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C0A78" w14:textId="34E28CCF" w:rsidR="005966E1" w:rsidRDefault="004911A2" w:rsidP="005966E1">
      <w:pPr>
        <w:pStyle w:val="Title"/>
      </w:pPr>
      <w:r>
        <w:t xml:space="preserve">English Stage </w:t>
      </w:r>
      <w:r w:rsidR="00C71EC6">
        <w:t>5</w:t>
      </w:r>
      <w:r>
        <w:t xml:space="preserve"> (Year </w:t>
      </w:r>
      <w:r w:rsidR="00C71EC6">
        <w:t>10</w:t>
      </w:r>
      <w:r>
        <w:t xml:space="preserve">) </w:t>
      </w:r>
      <w:r w:rsidR="00CF1409">
        <w:t>– resource</w:t>
      </w:r>
      <w:r w:rsidR="00F1139D">
        <w:t>s and activities</w:t>
      </w:r>
    </w:p>
    <w:p w14:paraId="12882585" w14:textId="24D7DE22" w:rsidR="0051099C" w:rsidRDefault="00F1139D" w:rsidP="005966E1">
      <w:pPr>
        <w:pStyle w:val="Subtitle0"/>
      </w:pPr>
      <w:r>
        <w:t>10.3 – ‘</w:t>
      </w:r>
      <w:r w:rsidR="00C71EC6">
        <w:t>Shakespeare retold</w:t>
      </w:r>
      <w:r>
        <w:t>’</w:t>
      </w:r>
    </w:p>
    <w:p w14:paraId="750CF8BC" w14:textId="4434BD15" w:rsidR="00B16353" w:rsidRDefault="00260829" w:rsidP="00271F3A">
      <w:pPr>
        <w:pStyle w:val="FeatureBox2"/>
      </w:pPr>
      <w:r w:rsidRPr="00260829">
        <w:t>This document contains the</w:t>
      </w:r>
      <w:r>
        <w:t xml:space="preserve"> teacher-facing</w:t>
      </w:r>
      <w:r w:rsidRPr="00260829">
        <w:t xml:space="preserve"> resources and activities that accompany the </w:t>
      </w:r>
      <w:r w:rsidR="00271F3A">
        <w:t>teaching and learning</w:t>
      </w:r>
      <w:r w:rsidRPr="00260829">
        <w:t xml:space="preserve"> program, ‘</w:t>
      </w:r>
      <w:r w:rsidR="00C71EC6">
        <w:t>Shakespeare retold’</w:t>
      </w:r>
      <w:r w:rsidR="00F1139D">
        <w:t xml:space="preserve"> – Year 10, Term 3</w:t>
      </w:r>
      <w:r w:rsidR="00C71EC6">
        <w:t>.</w:t>
      </w:r>
    </w:p>
    <w:p w14:paraId="3D8F9FF1" w14:textId="1E4D48B8" w:rsidR="005966E1" w:rsidRDefault="005966E1">
      <w:pPr>
        <w:suppressAutoHyphens w:val="0"/>
        <w:spacing w:before="0" w:after="160" w:line="259" w:lineRule="auto"/>
      </w:pPr>
      <w:r>
        <w:br w:type="page"/>
      </w:r>
    </w:p>
    <w:sdt>
      <w:sdtPr>
        <w:rPr>
          <w:rFonts w:eastAsiaTheme="minorEastAsia"/>
          <w:b/>
          <w:bCs w:val="0"/>
          <w:noProof/>
          <w:color w:val="auto"/>
          <w:sz w:val="22"/>
          <w:szCs w:val="22"/>
        </w:rPr>
        <w:id w:val="220929548"/>
        <w:docPartObj>
          <w:docPartGallery w:val="Table of Contents"/>
          <w:docPartUnique/>
        </w:docPartObj>
      </w:sdtPr>
      <w:sdtEndPr/>
      <w:sdtContent>
        <w:p w14:paraId="20877A7D" w14:textId="64F095CA" w:rsidR="00BD7A83" w:rsidRDefault="00BD7A83" w:rsidP="003B7C48">
          <w:pPr>
            <w:pStyle w:val="TOCHeading"/>
          </w:pPr>
          <w:r>
            <w:t>Contents</w:t>
          </w:r>
        </w:p>
        <w:p w14:paraId="6EFF495C" w14:textId="512BA475" w:rsidR="002D0489" w:rsidRDefault="00C35251">
          <w:pPr>
            <w:pStyle w:val="TOC1"/>
            <w:rPr>
              <w:rFonts w:asciiTheme="minorHAnsi" w:eastAsiaTheme="minorEastAsia" w:hAnsiTheme="minorHAnsi" w:cstheme="minorBidi"/>
              <w:b w:val="0"/>
              <w:kern w:val="2"/>
              <w:sz w:val="24"/>
              <w:lang w:eastAsia="en-AU"/>
              <w14:ligatures w14:val="standardContextual"/>
            </w:rPr>
          </w:pPr>
          <w:r>
            <w:fldChar w:fldCharType="begin"/>
          </w:r>
          <w:r w:rsidR="00725E27">
            <w:instrText>TOC \o "1-3" \z \u \h</w:instrText>
          </w:r>
          <w:r>
            <w:fldChar w:fldCharType="separate"/>
          </w:r>
          <w:hyperlink w:anchor="_Toc192678483" w:history="1">
            <w:r w:rsidR="002D0489" w:rsidRPr="00F52DBB">
              <w:rPr>
                <w:rStyle w:val="Hyperlink"/>
              </w:rPr>
              <w:t>About this resource</w:t>
            </w:r>
            <w:r w:rsidR="002D0489">
              <w:rPr>
                <w:webHidden/>
              </w:rPr>
              <w:tab/>
            </w:r>
            <w:r w:rsidR="002D0489">
              <w:rPr>
                <w:webHidden/>
              </w:rPr>
              <w:fldChar w:fldCharType="begin"/>
            </w:r>
            <w:r w:rsidR="002D0489">
              <w:rPr>
                <w:webHidden/>
              </w:rPr>
              <w:instrText xml:space="preserve"> PAGEREF _Toc192678483 \h </w:instrText>
            </w:r>
            <w:r w:rsidR="002D0489">
              <w:rPr>
                <w:webHidden/>
              </w:rPr>
            </w:r>
            <w:r w:rsidR="002D0489">
              <w:rPr>
                <w:webHidden/>
              </w:rPr>
              <w:fldChar w:fldCharType="separate"/>
            </w:r>
            <w:r w:rsidR="002D0489">
              <w:rPr>
                <w:webHidden/>
              </w:rPr>
              <w:t>5</w:t>
            </w:r>
            <w:r w:rsidR="002D0489">
              <w:rPr>
                <w:webHidden/>
              </w:rPr>
              <w:fldChar w:fldCharType="end"/>
            </w:r>
          </w:hyperlink>
        </w:p>
        <w:p w14:paraId="52AE4C13" w14:textId="6A307626"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484" w:history="1">
            <w:r w:rsidRPr="00F52DBB">
              <w:rPr>
                <w:rStyle w:val="Hyperlink"/>
              </w:rPr>
              <w:t>Purpose of resource</w:t>
            </w:r>
            <w:r>
              <w:rPr>
                <w:webHidden/>
              </w:rPr>
              <w:tab/>
            </w:r>
            <w:r>
              <w:rPr>
                <w:webHidden/>
              </w:rPr>
              <w:fldChar w:fldCharType="begin"/>
            </w:r>
            <w:r>
              <w:rPr>
                <w:webHidden/>
              </w:rPr>
              <w:instrText xml:space="preserve"> PAGEREF _Toc192678484 \h </w:instrText>
            </w:r>
            <w:r>
              <w:rPr>
                <w:webHidden/>
              </w:rPr>
            </w:r>
            <w:r>
              <w:rPr>
                <w:webHidden/>
              </w:rPr>
              <w:fldChar w:fldCharType="separate"/>
            </w:r>
            <w:r>
              <w:rPr>
                <w:webHidden/>
              </w:rPr>
              <w:t>5</w:t>
            </w:r>
            <w:r>
              <w:rPr>
                <w:webHidden/>
              </w:rPr>
              <w:fldChar w:fldCharType="end"/>
            </w:r>
          </w:hyperlink>
        </w:p>
        <w:p w14:paraId="03A96646" w14:textId="3E8C7591"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485" w:history="1">
            <w:r w:rsidRPr="00F52DBB">
              <w:rPr>
                <w:rStyle w:val="Hyperlink"/>
              </w:rPr>
              <w:t>Target audience</w:t>
            </w:r>
            <w:r>
              <w:rPr>
                <w:webHidden/>
              </w:rPr>
              <w:tab/>
            </w:r>
            <w:r>
              <w:rPr>
                <w:webHidden/>
              </w:rPr>
              <w:fldChar w:fldCharType="begin"/>
            </w:r>
            <w:r>
              <w:rPr>
                <w:webHidden/>
              </w:rPr>
              <w:instrText xml:space="preserve"> PAGEREF _Toc192678485 \h </w:instrText>
            </w:r>
            <w:r>
              <w:rPr>
                <w:webHidden/>
              </w:rPr>
            </w:r>
            <w:r>
              <w:rPr>
                <w:webHidden/>
              </w:rPr>
              <w:fldChar w:fldCharType="separate"/>
            </w:r>
            <w:r>
              <w:rPr>
                <w:webHidden/>
              </w:rPr>
              <w:t>5</w:t>
            </w:r>
            <w:r>
              <w:rPr>
                <w:webHidden/>
              </w:rPr>
              <w:fldChar w:fldCharType="end"/>
            </w:r>
          </w:hyperlink>
        </w:p>
        <w:p w14:paraId="14C53817" w14:textId="446C6215"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486" w:history="1">
            <w:r w:rsidRPr="00F52DBB">
              <w:rPr>
                <w:rStyle w:val="Hyperlink"/>
              </w:rPr>
              <w:t>When and how to use</w:t>
            </w:r>
            <w:r>
              <w:rPr>
                <w:webHidden/>
              </w:rPr>
              <w:tab/>
            </w:r>
            <w:r>
              <w:rPr>
                <w:webHidden/>
              </w:rPr>
              <w:fldChar w:fldCharType="begin"/>
            </w:r>
            <w:r>
              <w:rPr>
                <w:webHidden/>
              </w:rPr>
              <w:instrText xml:space="preserve"> PAGEREF _Toc192678486 \h </w:instrText>
            </w:r>
            <w:r>
              <w:rPr>
                <w:webHidden/>
              </w:rPr>
            </w:r>
            <w:r>
              <w:rPr>
                <w:webHidden/>
              </w:rPr>
              <w:fldChar w:fldCharType="separate"/>
            </w:r>
            <w:r>
              <w:rPr>
                <w:webHidden/>
              </w:rPr>
              <w:t>5</w:t>
            </w:r>
            <w:r>
              <w:rPr>
                <w:webHidden/>
              </w:rPr>
              <w:fldChar w:fldCharType="end"/>
            </w:r>
          </w:hyperlink>
        </w:p>
        <w:p w14:paraId="6D0587B8" w14:textId="21DE4DF2"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487" w:history="1">
            <w:r w:rsidRPr="00F52DBB">
              <w:rPr>
                <w:rStyle w:val="Hyperlink"/>
              </w:rPr>
              <w:t>Core texts and text requirements</w:t>
            </w:r>
            <w:r>
              <w:rPr>
                <w:webHidden/>
              </w:rPr>
              <w:tab/>
            </w:r>
            <w:r>
              <w:rPr>
                <w:webHidden/>
              </w:rPr>
              <w:fldChar w:fldCharType="begin"/>
            </w:r>
            <w:r>
              <w:rPr>
                <w:webHidden/>
              </w:rPr>
              <w:instrText xml:space="preserve"> PAGEREF _Toc192678487 \h </w:instrText>
            </w:r>
            <w:r>
              <w:rPr>
                <w:webHidden/>
              </w:rPr>
            </w:r>
            <w:r>
              <w:rPr>
                <w:webHidden/>
              </w:rPr>
              <w:fldChar w:fldCharType="separate"/>
            </w:r>
            <w:r>
              <w:rPr>
                <w:webHidden/>
              </w:rPr>
              <w:t>6</w:t>
            </w:r>
            <w:r>
              <w:rPr>
                <w:webHidden/>
              </w:rPr>
              <w:fldChar w:fldCharType="end"/>
            </w:r>
          </w:hyperlink>
        </w:p>
        <w:p w14:paraId="083494FC" w14:textId="60DC8B91"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488" w:history="1">
            <w:r w:rsidRPr="00F52DBB">
              <w:rPr>
                <w:rStyle w:val="Hyperlink"/>
              </w:rPr>
              <w:t>Pre-reading – supporting all learners</w:t>
            </w:r>
            <w:r>
              <w:rPr>
                <w:webHidden/>
              </w:rPr>
              <w:tab/>
            </w:r>
            <w:r>
              <w:rPr>
                <w:webHidden/>
              </w:rPr>
              <w:fldChar w:fldCharType="begin"/>
            </w:r>
            <w:r>
              <w:rPr>
                <w:webHidden/>
              </w:rPr>
              <w:instrText xml:space="preserve"> PAGEREF _Toc192678488 \h </w:instrText>
            </w:r>
            <w:r>
              <w:rPr>
                <w:webHidden/>
              </w:rPr>
            </w:r>
            <w:r>
              <w:rPr>
                <w:webHidden/>
              </w:rPr>
              <w:fldChar w:fldCharType="separate"/>
            </w:r>
            <w:r>
              <w:rPr>
                <w:webHidden/>
              </w:rPr>
              <w:t>7</w:t>
            </w:r>
            <w:r>
              <w:rPr>
                <w:webHidden/>
              </w:rPr>
              <w:fldChar w:fldCharType="end"/>
            </w:r>
          </w:hyperlink>
        </w:p>
        <w:p w14:paraId="644433D4" w14:textId="10B88B56" w:rsidR="002D0489" w:rsidRDefault="002D048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2678489" w:history="1">
            <w:r w:rsidRPr="00F52DBB">
              <w:rPr>
                <w:rStyle w:val="Hyperlink"/>
                <w:noProof/>
              </w:rPr>
              <w:t>Content that may be traumatic in the core texts</w:t>
            </w:r>
            <w:r>
              <w:rPr>
                <w:noProof/>
                <w:webHidden/>
              </w:rPr>
              <w:tab/>
            </w:r>
            <w:r>
              <w:rPr>
                <w:noProof/>
                <w:webHidden/>
              </w:rPr>
              <w:fldChar w:fldCharType="begin"/>
            </w:r>
            <w:r>
              <w:rPr>
                <w:noProof/>
                <w:webHidden/>
              </w:rPr>
              <w:instrText xml:space="preserve"> PAGEREF _Toc192678489 \h </w:instrText>
            </w:r>
            <w:r>
              <w:rPr>
                <w:noProof/>
                <w:webHidden/>
              </w:rPr>
            </w:r>
            <w:r>
              <w:rPr>
                <w:noProof/>
                <w:webHidden/>
              </w:rPr>
              <w:fldChar w:fldCharType="separate"/>
            </w:r>
            <w:r>
              <w:rPr>
                <w:noProof/>
                <w:webHidden/>
              </w:rPr>
              <w:t>7</w:t>
            </w:r>
            <w:r>
              <w:rPr>
                <w:noProof/>
                <w:webHidden/>
              </w:rPr>
              <w:fldChar w:fldCharType="end"/>
            </w:r>
          </w:hyperlink>
        </w:p>
        <w:p w14:paraId="27853345" w14:textId="0FC0A45D" w:rsidR="002D0489" w:rsidRDefault="002D048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2678490" w:history="1">
            <w:r w:rsidRPr="00F52DBB">
              <w:rPr>
                <w:rStyle w:val="Hyperlink"/>
                <w:noProof/>
              </w:rPr>
              <w:t>Parent and carer letter</w:t>
            </w:r>
            <w:r>
              <w:rPr>
                <w:noProof/>
                <w:webHidden/>
              </w:rPr>
              <w:tab/>
            </w:r>
            <w:r>
              <w:rPr>
                <w:noProof/>
                <w:webHidden/>
              </w:rPr>
              <w:fldChar w:fldCharType="begin"/>
            </w:r>
            <w:r>
              <w:rPr>
                <w:noProof/>
                <w:webHidden/>
              </w:rPr>
              <w:instrText xml:space="preserve"> PAGEREF _Toc192678490 \h </w:instrText>
            </w:r>
            <w:r>
              <w:rPr>
                <w:noProof/>
                <w:webHidden/>
              </w:rPr>
            </w:r>
            <w:r>
              <w:rPr>
                <w:noProof/>
                <w:webHidden/>
              </w:rPr>
              <w:fldChar w:fldCharType="separate"/>
            </w:r>
            <w:r>
              <w:rPr>
                <w:noProof/>
                <w:webHidden/>
              </w:rPr>
              <w:t>12</w:t>
            </w:r>
            <w:r>
              <w:rPr>
                <w:noProof/>
                <w:webHidden/>
              </w:rPr>
              <w:fldChar w:fldCharType="end"/>
            </w:r>
          </w:hyperlink>
        </w:p>
        <w:p w14:paraId="3C0C9D15" w14:textId="56EA4484" w:rsidR="002D0489" w:rsidRDefault="002D048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2678491" w:history="1">
            <w:r w:rsidRPr="00F52DBB">
              <w:rPr>
                <w:rStyle w:val="Hyperlink"/>
                <w:noProof/>
              </w:rPr>
              <w:t>Alternate text options</w:t>
            </w:r>
            <w:r>
              <w:rPr>
                <w:noProof/>
                <w:webHidden/>
              </w:rPr>
              <w:tab/>
            </w:r>
            <w:r>
              <w:rPr>
                <w:noProof/>
                <w:webHidden/>
              </w:rPr>
              <w:fldChar w:fldCharType="begin"/>
            </w:r>
            <w:r>
              <w:rPr>
                <w:noProof/>
                <w:webHidden/>
              </w:rPr>
              <w:instrText xml:space="preserve"> PAGEREF _Toc192678491 \h </w:instrText>
            </w:r>
            <w:r>
              <w:rPr>
                <w:noProof/>
                <w:webHidden/>
              </w:rPr>
            </w:r>
            <w:r>
              <w:rPr>
                <w:noProof/>
                <w:webHidden/>
              </w:rPr>
              <w:fldChar w:fldCharType="separate"/>
            </w:r>
            <w:r>
              <w:rPr>
                <w:noProof/>
                <w:webHidden/>
              </w:rPr>
              <w:t>13</w:t>
            </w:r>
            <w:r>
              <w:rPr>
                <w:noProof/>
                <w:webHidden/>
              </w:rPr>
              <w:fldChar w:fldCharType="end"/>
            </w:r>
          </w:hyperlink>
        </w:p>
        <w:p w14:paraId="4AF2FF40" w14:textId="26673476" w:rsidR="002D0489" w:rsidRDefault="002D048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2678492" w:history="1">
            <w:r w:rsidRPr="00F52DBB">
              <w:rPr>
                <w:rStyle w:val="Hyperlink"/>
                <w:noProof/>
              </w:rPr>
              <w:t>Approach to conceptual programming</w:t>
            </w:r>
            <w:r>
              <w:rPr>
                <w:noProof/>
                <w:webHidden/>
              </w:rPr>
              <w:tab/>
            </w:r>
            <w:r>
              <w:rPr>
                <w:noProof/>
                <w:webHidden/>
              </w:rPr>
              <w:fldChar w:fldCharType="begin"/>
            </w:r>
            <w:r>
              <w:rPr>
                <w:noProof/>
                <w:webHidden/>
              </w:rPr>
              <w:instrText xml:space="preserve"> PAGEREF _Toc192678492 \h </w:instrText>
            </w:r>
            <w:r>
              <w:rPr>
                <w:noProof/>
                <w:webHidden/>
              </w:rPr>
            </w:r>
            <w:r>
              <w:rPr>
                <w:noProof/>
                <w:webHidden/>
              </w:rPr>
              <w:fldChar w:fldCharType="separate"/>
            </w:r>
            <w:r>
              <w:rPr>
                <w:noProof/>
                <w:webHidden/>
              </w:rPr>
              <w:t>14</w:t>
            </w:r>
            <w:r>
              <w:rPr>
                <w:noProof/>
                <w:webHidden/>
              </w:rPr>
              <w:fldChar w:fldCharType="end"/>
            </w:r>
          </w:hyperlink>
        </w:p>
        <w:p w14:paraId="6737252C" w14:textId="70C7DF4E" w:rsidR="002D0489" w:rsidRDefault="002D048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2678493" w:history="1">
            <w:r w:rsidRPr="00F52DBB">
              <w:rPr>
                <w:rStyle w:val="Hyperlink"/>
                <w:noProof/>
              </w:rPr>
              <w:t>Conceptual understanding and the phases</w:t>
            </w:r>
            <w:r>
              <w:rPr>
                <w:noProof/>
                <w:webHidden/>
              </w:rPr>
              <w:tab/>
            </w:r>
            <w:r>
              <w:rPr>
                <w:noProof/>
                <w:webHidden/>
              </w:rPr>
              <w:fldChar w:fldCharType="begin"/>
            </w:r>
            <w:r>
              <w:rPr>
                <w:noProof/>
                <w:webHidden/>
              </w:rPr>
              <w:instrText xml:space="preserve"> PAGEREF _Toc192678493 \h </w:instrText>
            </w:r>
            <w:r>
              <w:rPr>
                <w:noProof/>
                <w:webHidden/>
              </w:rPr>
            </w:r>
            <w:r>
              <w:rPr>
                <w:noProof/>
                <w:webHidden/>
              </w:rPr>
              <w:fldChar w:fldCharType="separate"/>
            </w:r>
            <w:r>
              <w:rPr>
                <w:noProof/>
                <w:webHidden/>
              </w:rPr>
              <w:t>15</w:t>
            </w:r>
            <w:r>
              <w:rPr>
                <w:noProof/>
                <w:webHidden/>
              </w:rPr>
              <w:fldChar w:fldCharType="end"/>
            </w:r>
          </w:hyperlink>
        </w:p>
        <w:p w14:paraId="4999EA8A" w14:textId="3D7D6DB0" w:rsidR="002D0489" w:rsidRDefault="002D0489">
          <w:pPr>
            <w:pStyle w:val="TOC1"/>
            <w:rPr>
              <w:rFonts w:asciiTheme="minorHAnsi" w:eastAsiaTheme="minorEastAsia" w:hAnsiTheme="minorHAnsi" w:cstheme="minorBidi"/>
              <w:b w:val="0"/>
              <w:kern w:val="2"/>
              <w:sz w:val="24"/>
              <w:lang w:eastAsia="en-AU"/>
              <w14:ligatures w14:val="standardContextual"/>
            </w:rPr>
          </w:pPr>
          <w:hyperlink w:anchor="_Toc192678494" w:history="1">
            <w:r w:rsidRPr="00F52DBB">
              <w:rPr>
                <w:rStyle w:val="Hyperlink"/>
              </w:rPr>
              <w:t>Phase 1 – engaging with the unit and the learning community</w:t>
            </w:r>
            <w:r>
              <w:rPr>
                <w:webHidden/>
              </w:rPr>
              <w:tab/>
            </w:r>
            <w:r>
              <w:rPr>
                <w:webHidden/>
              </w:rPr>
              <w:fldChar w:fldCharType="begin"/>
            </w:r>
            <w:r>
              <w:rPr>
                <w:webHidden/>
              </w:rPr>
              <w:instrText xml:space="preserve"> PAGEREF _Toc192678494 \h </w:instrText>
            </w:r>
            <w:r>
              <w:rPr>
                <w:webHidden/>
              </w:rPr>
            </w:r>
            <w:r>
              <w:rPr>
                <w:webHidden/>
              </w:rPr>
              <w:fldChar w:fldCharType="separate"/>
            </w:r>
            <w:r>
              <w:rPr>
                <w:webHidden/>
              </w:rPr>
              <w:t>17</w:t>
            </w:r>
            <w:r>
              <w:rPr>
                <w:webHidden/>
              </w:rPr>
              <w:fldChar w:fldCharType="end"/>
            </w:r>
          </w:hyperlink>
        </w:p>
        <w:p w14:paraId="30C79D01" w14:textId="6CA6A70C"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495" w:history="1">
            <w:r w:rsidRPr="00F52DBB">
              <w:rPr>
                <w:rStyle w:val="Hyperlink"/>
              </w:rPr>
              <w:t>Phase 1, activity 1 – cohesive devices</w:t>
            </w:r>
            <w:r>
              <w:rPr>
                <w:webHidden/>
              </w:rPr>
              <w:tab/>
            </w:r>
            <w:r>
              <w:rPr>
                <w:webHidden/>
              </w:rPr>
              <w:fldChar w:fldCharType="begin"/>
            </w:r>
            <w:r>
              <w:rPr>
                <w:webHidden/>
              </w:rPr>
              <w:instrText xml:space="preserve"> PAGEREF _Toc192678495 \h </w:instrText>
            </w:r>
            <w:r>
              <w:rPr>
                <w:webHidden/>
              </w:rPr>
            </w:r>
            <w:r>
              <w:rPr>
                <w:webHidden/>
              </w:rPr>
              <w:fldChar w:fldCharType="separate"/>
            </w:r>
            <w:r>
              <w:rPr>
                <w:webHidden/>
              </w:rPr>
              <w:t>18</w:t>
            </w:r>
            <w:r>
              <w:rPr>
                <w:webHidden/>
              </w:rPr>
              <w:fldChar w:fldCharType="end"/>
            </w:r>
          </w:hyperlink>
        </w:p>
        <w:p w14:paraId="74DF0647" w14:textId="1961EE55"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496" w:history="1">
            <w:r w:rsidRPr="00F52DBB">
              <w:rPr>
                <w:rStyle w:val="Hyperlink"/>
              </w:rPr>
              <w:t>Phase 1, activity 2 – using cohesive devices to compare and contrast</w:t>
            </w:r>
            <w:r>
              <w:rPr>
                <w:webHidden/>
              </w:rPr>
              <w:tab/>
            </w:r>
            <w:r>
              <w:rPr>
                <w:webHidden/>
              </w:rPr>
              <w:fldChar w:fldCharType="begin"/>
            </w:r>
            <w:r>
              <w:rPr>
                <w:webHidden/>
              </w:rPr>
              <w:instrText xml:space="preserve"> PAGEREF _Toc192678496 \h </w:instrText>
            </w:r>
            <w:r>
              <w:rPr>
                <w:webHidden/>
              </w:rPr>
            </w:r>
            <w:r>
              <w:rPr>
                <w:webHidden/>
              </w:rPr>
              <w:fldChar w:fldCharType="separate"/>
            </w:r>
            <w:r>
              <w:rPr>
                <w:webHidden/>
              </w:rPr>
              <w:t>20</w:t>
            </w:r>
            <w:r>
              <w:rPr>
                <w:webHidden/>
              </w:rPr>
              <w:fldChar w:fldCharType="end"/>
            </w:r>
          </w:hyperlink>
        </w:p>
        <w:p w14:paraId="2B00C69C" w14:textId="53E5ABF2"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497" w:history="1">
            <w:r w:rsidRPr="00F52DBB">
              <w:rPr>
                <w:rStyle w:val="Hyperlink"/>
              </w:rPr>
              <w:t>Phase 1, activity 3 – check for understanding</w:t>
            </w:r>
            <w:r>
              <w:rPr>
                <w:webHidden/>
              </w:rPr>
              <w:tab/>
            </w:r>
            <w:r>
              <w:rPr>
                <w:webHidden/>
              </w:rPr>
              <w:fldChar w:fldCharType="begin"/>
            </w:r>
            <w:r>
              <w:rPr>
                <w:webHidden/>
              </w:rPr>
              <w:instrText xml:space="preserve"> PAGEREF _Toc192678497 \h </w:instrText>
            </w:r>
            <w:r>
              <w:rPr>
                <w:webHidden/>
              </w:rPr>
            </w:r>
            <w:r>
              <w:rPr>
                <w:webHidden/>
              </w:rPr>
              <w:fldChar w:fldCharType="separate"/>
            </w:r>
            <w:r>
              <w:rPr>
                <w:webHidden/>
              </w:rPr>
              <w:t>22</w:t>
            </w:r>
            <w:r>
              <w:rPr>
                <w:webHidden/>
              </w:rPr>
              <w:fldChar w:fldCharType="end"/>
            </w:r>
          </w:hyperlink>
        </w:p>
        <w:p w14:paraId="57D0090A" w14:textId="039FC580" w:rsidR="002D0489" w:rsidRDefault="002D0489">
          <w:pPr>
            <w:pStyle w:val="TOC1"/>
            <w:rPr>
              <w:rFonts w:asciiTheme="minorHAnsi" w:eastAsiaTheme="minorEastAsia" w:hAnsiTheme="minorHAnsi" w:cstheme="minorBidi"/>
              <w:b w:val="0"/>
              <w:kern w:val="2"/>
              <w:sz w:val="24"/>
              <w:lang w:eastAsia="en-AU"/>
              <w14:ligatures w14:val="standardContextual"/>
            </w:rPr>
          </w:pPr>
          <w:hyperlink w:anchor="_Toc192678498" w:history="1">
            <w:r w:rsidRPr="00F52DBB">
              <w:rPr>
                <w:rStyle w:val="Hyperlink"/>
              </w:rPr>
              <w:t>Phase 2 – unpacking and engaging with the conceptual focus</w:t>
            </w:r>
            <w:r>
              <w:rPr>
                <w:webHidden/>
              </w:rPr>
              <w:tab/>
            </w:r>
            <w:r>
              <w:rPr>
                <w:webHidden/>
              </w:rPr>
              <w:fldChar w:fldCharType="begin"/>
            </w:r>
            <w:r>
              <w:rPr>
                <w:webHidden/>
              </w:rPr>
              <w:instrText xml:space="preserve"> PAGEREF _Toc192678498 \h </w:instrText>
            </w:r>
            <w:r>
              <w:rPr>
                <w:webHidden/>
              </w:rPr>
            </w:r>
            <w:r>
              <w:rPr>
                <w:webHidden/>
              </w:rPr>
              <w:fldChar w:fldCharType="separate"/>
            </w:r>
            <w:r>
              <w:rPr>
                <w:webHidden/>
              </w:rPr>
              <w:t>23</w:t>
            </w:r>
            <w:r>
              <w:rPr>
                <w:webHidden/>
              </w:rPr>
              <w:fldChar w:fldCharType="end"/>
            </w:r>
          </w:hyperlink>
        </w:p>
        <w:p w14:paraId="62F7B194" w14:textId="7FE5E081"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499" w:history="1">
            <w:r w:rsidRPr="00F52DBB">
              <w:rPr>
                <w:rStyle w:val="Hyperlink"/>
              </w:rPr>
              <w:t>Phase 2, resource 1 – adapted endings</w:t>
            </w:r>
            <w:r>
              <w:rPr>
                <w:webHidden/>
              </w:rPr>
              <w:tab/>
            </w:r>
            <w:r>
              <w:rPr>
                <w:webHidden/>
              </w:rPr>
              <w:fldChar w:fldCharType="begin"/>
            </w:r>
            <w:r>
              <w:rPr>
                <w:webHidden/>
              </w:rPr>
              <w:instrText xml:space="preserve"> PAGEREF _Toc192678499 \h </w:instrText>
            </w:r>
            <w:r>
              <w:rPr>
                <w:webHidden/>
              </w:rPr>
            </w:r>
            <w:r>
              <w:rPr>
                <w:webHidden/>
              </w:rPr>
              <w:fldChar w:fldCharType="separate"/>
            </w:r>
            <w:r>
              <w:rPr>
                <w:webHidden/>
              </w:rPr>
              <w:t>24</w:t>
            </w:r>
            <w:r>
              <w:rPr>
                <w:webHidden/>
              </w:rPr>
              <w:fldChar w:fldCharType="end"/>
            </w:r>
          </w:hyperlink>
        </w:p>
        <w:p w14:paraId="536458A6" w14:textId="1A18D9A7"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00" w:history="1">
            <w:r w:rsidRPr="00F52DBB">
              <w:rPr>
                <w:rStyle w:val="Hyperlink"/>
              </w:rPr>
              <w:t>Phase 2, resource 2 – learning about William Shakespeare</w:t>
            </w:r>
            <w:r>
              <w:rPr>
                <w:webHidden/>
              </w:rPr>
              <w:tab/>
            </w:r>
            <w:r>
              <w:rPr>
                <w:webHidden/>
              </w:rPr>
              <w:fldChar w:fldCharType="begin"/>
            </w:r>
            <w:r>
              <w:rPr>
                <w:webHidden/>
              </w:rPr>
              <w:instrText xml:space="preserve"> PAGEREF _Toc192678500 \h </w:instrText>
            </w:r>
            <w:r>
              <w:rPr>
                <w:webHidden/>
              </w:rPr>
            </w:r>
            <w:r>
              <w:rPr>
                <w:webHidden/>
              </w:rPr>
              <w:fldChar w:fldCharType="separate"/>
            </w:r>
            <w:r>
              <w:rPr>
                <w:webHidden/>
              </w:rPr>
              <w:t>26</w:t>
            </w:r>
            <w:r>
              <w:rPr>
                <w:webHidden/>
              </w:rPr>
              <w:fldChar w:fldCharType="end"/>
            </w:r>
          </w:hyperlink>
        </w:p>
        <w:p w14:paraId="4BA9C8FF" w14:textId="774EF902"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01" w:history="1">
            <w:r w:rsidRPr="00F52DBB">
              <w:rPr>
                <w:rStyle w:val="Hyperlink"/>
              </w:rPr>
              <w:t>Phase 2, activity 1 – William Shakespeare jigsaw activity</w:t>
            </w:r>
            <w:r>
              <w:rPr>
                <w:webHidden/>
              </w:rPr>
              <w:tab/>
            </w:r>
            <w:r>
              <w:rPr>
                <w:webHidden/>
              </w:rPr>
              <w:fldChar w:fldCharType="begin"/>
            </w:r>
            <w:r>
              <w:rPr>
                <w:webHidden/>
              </w:rPr>
              <w:instrText xml:space="preserve"> PAGEREF _Toc192678501 \h </w:instrText>
            </w:r>
            <w:r>
              <w:rPr>
                <w:webHidden/>
              </w:rPr>
            </w:r>
            <w:r>
              <w:rPr>
                <w:webHidden/>
              </w:rPr>
              <w:fldChar w:fldCharType="separate"/>
            </w:r>
            <w:r>
              <w:rPr>
                <w:webHidden/>
              </w:rPr>
              <w:t>30</w:t>
            </w:r>
            <w:r>
              <w:rPr>
                <w:webHidden/>
              </w:rPr>
              <w:fldChar w:fldCharType="end"/>
            </w:r>
          </w:hyperlink>
        </w:p>
        <w:p w14:paraId="4B90BFAB" w14:textId="68438042"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02" w:history="1">
            <w:r w:rsidRPr="00F52DBB">
              <w:rPr>
                <w:rStyle w:val="Hyperlink"/>
              </w:rPr>
              <w:t>Phase 2, activity 2 – claim, support, question</w:t>
            </w:r>
            <w:r>
              <w:rPr>
                <w:webHidden/>
              </w:rPr>
              <w:tab/>
            </w:r>
            <w:r>
              <w:rPr>
                <w:webHidden/>
              </w:rPr>
              <w:fldChar w:fldCharType="begin"/>
            </w:r>
            <w:r>
              <w:rPr>
                <w:webHidden/>
              </w:rPr>
              <w:instrText xml:space="preserve"> PAGEREF _Toc192678502 \h </w:instrText>
            </w:r>
            <w:r>
              <w:rPr>
                <w:webHidden/>
              </w:rPr>
            </w:r>
            <w:r>
              <w:rPr>
                <w:webHidden/>
              </w:rPr>
              <w:fldChar w:fldCharType="separate"/>
            </w:r>
            <w:r>
              <w:rPr>
                <w:webHidden/>
              </w:rPr>
              <w:t>32</w:t>
            </w:r>
            <w:r>
              <w:rPr>
                <w:webHidden/>
              </w:rPr>
              <w:fldChar w:fldCharType="end"/>
            </w:r>
          </w:hyperlink>
        </w:p>
        <w:p w14:paraId="0B15E595" w14:textId="1A7E5E3D"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03" w:history="1">
            <w:r w:rsidRPr="00F52DBB">
              <w:rPr>
                <w:rStyle w:val="Hyperlink"/>
              </w:rPr>
              <w:t xml:space="preserve">Phase 2, activity 3 – ordering the plot of </w:t>
            </w:r>
            <w:r w:rsidRPr="00F52DBB">
              <w:rPr>
                <w:rStyle w:val="Hyperlink"/>
                <w:i/>
                <w:iCs/>
              </w:rPr>
              <w:t>The Tragedy of Romeo and Juliet</w:t>
            </w:r>
            <w:r>
              <w:rPr>
                <w:webHidden/>
              </w:rPr>
              <w:tab/>
            </w:r>
            <w:r>
              <w:rPr>
                <w:webHidden/>
              </w:rPr>
              <w:fldChar w:fldCharType="begin"/>
            </w:r>
            <w:r>
              <w:rPr>
                <w:webHidden/>
              </w:rPr>
              <w:instrText xml:space="preserve"> PAGEREF _Toc192678503 \h </w:instrText>
            </w:r>
            <w:r>
              <w:rPr>
                <w:webHidden/>
              </w:rPr>
            </w:r>
            <w:r>
              <w:rPr>
                <w:webHidden/>
              </w:rPr>
              <w:fldChar w:fldCharType="separate"/>
            </w:r>
            <w:r>
              <w:rPr>
                <w:webHidden/>
              </w:rPr>
              <w:t>34</w:t>
            </w:r>
            <w:r>
              <w:rPr>
                <w:webHidden/>
              </w:rPr>
              <w:fldChar w:fldCharType="end"/>
            </w:r>
          </w:hyperlink>
        </w:p>
        <w:p w14:paraId="62152C2A" w14:textId="65E4FA62"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04" w:history="1">
            <w:r w:rsidRPr="00F52DBB">
              <w:rPr>
                <w:rStyle w:val="Hyperlink"/>
              </w:rPr>
              <w:t xml:space="preserve">Phase 2, resource 3 – answers to ordering the plot of </w:t>
            </w:r>
            <w:r w:rsidRPr="00F52DBB">
              <w:rPr>
                <w:rStyle w:val="Hyperlink"/>
                <w:i/>
                <w:iCs/>
              </w:rPr>
              <w:t>The Tragedy of Romeo and Juliet</w:t>
            </w:r>
            <w:r>
              <w:rPr>
                <w:webHidden/>
              </w:rPr>
              <w:tab/>
            </w:r>
            <w:r>
              <w:rPr>
                <w:webHidden/>
              </w:rPr>
              <w:fldChar w:fldCharType="begin"/>
            </w:r>
            <w:r>
              <w:rPr>
                <w:webHidden/>
              </w:rPr>
              <w:instrText xml:space="preserve"> PAGEREF _Toc192678504 \h </w:instrText>
            </w:r>
            <w:r>
              <w:rPr>
                <w:webHidden/>
              </w:rPr>
            </w:r>
            <w:r>
              <w:rPr>
                <w:webHidden/>
              </w:rPr>
              <w:fldChar w:fldCharType="separate"/>
            </w:r>
            <w:r>
              <w:rPr>
                <w:webHidden/>
              </w:rPr>
              <w:t>37</w:t>
            </w:r>
            <w:r>
              <w:rPr>
                <w:webHidden/>
              </w:rPr>
              <w:fldChar w:fldCharType="end"/>
            </w:r>
          </w:hyperlink>
        </w:p>
        <w:p w14:paraId="614C3972" w14:textId="07969946"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05" w:history="1">
            <w:r w:rsidRPr="00F52DBB">
              <w:rPr>
                <w:rStyle w:val="Hyperlink"/>
              </w:rPr>
              <w:t xml:space="preserve">Phase 2, activity 4 – identifying the genre of </w:t>
            </w:r>
            <w:r w:rsidRPr="00F52DBB">
              <w:rPr>
                <w:rStyle w:val="Hyperlink"/>
                <w:i/>
                <w:iCs/>
              </w:rPr>
              <w:t>The Tragedy of Romeo and Juliet</w:t>
            </w:r>
            <w:r>
              <w:rPr>
                <w:webHidden/>
              </w:rPr>
              <w:tab/>
            </w:r>
            <w:r>
              <w:rPr>
                <w:webHidden/>
              </w:rPr>
              <w:fldChar w:fldCharType="begin"/>
            </w:r>
            <w:r>
              <w:rPr>
                <w:webHidden/>
              </w:rPr>
              <w:instrText xml:space="preserve"> PAGEREF _Toc192678505 \h </w:instrText>
            </w:r>
            <w:r>
              <w:rPr>
                <w:webHidden/>
              </w:rPr>
            </w:r>
            <w:r>
              <w:rPr>
                <w:webHidden/>
              </w:rPr>
              <w:fldChar w:fldCharType="separate"/>
            </w:r>
            <w:r>
              <w:rPr>
                <w:webHidden/>
              </w:rPr>
              <w:t>39</w:t>
            </w:r>
            <w:r>
              <w:rPr>
                <w:webHidden/>
              </w:rPr>
              <w:fldChar w:fldCharType="end"/>
            </w:r>
          </w:hyperlink>
        </w:p>
        <w:p w14:paraId="4444C3B9" w14:textId="2BA31D44"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06" w:history="1">
            <w:r w:rsidRPr="00F52DBB">
              <w:rPr>
                <w:rStyle w:val="Hyperlink"/>
              </w:rPr>
              <w:t>Phase 2, activity 5 – comparing Taylor Swift’s lyrics to the Shakespearean play</w:t>
            </w:r>
            <w:r>
              <w:rPr>
                <w:webHidden/>
              </w:rPr>
              <w:tab/>
            </w:r>
            <w:r>
              <w:rPr>
                <w:webHidden/>
              </w:rPr>
              <w:fldChar w:fldCharType="begin"/>
            </w:r>
            <w:r>
              <w:rPr>
                <w:webHidden/>
              </w:rPr>
              <w:instrText xml:space="preserve"> PAGEREF _Toc192678506 \h </w:instrText>
            </w:r>
            <w:r>
              <w:rPr>
                <w:webHidden/>
              </w:rPr>
            </w:r>
            <w:r>
              <w:rPr>
                <w:webHidden/>
              </w:rPr>
              <w:fldChar w:fldCharType="separate"/>
            </w:r>
            <w:r>
              <w:rPr>
                <w:webHidden/>
              </w:rPr>
              <w:t>40</w:t>
            </w:r>
            <w:r>
              <w:rPr>
                <w:webHidden/>
              </w:rPr>
              <w:fldChar w:fldCharType="end"/>
            </w:r>
          </w:hyperlink>
        </w:p>
        <w:p w14:paraId="1D156CF9" w14:textId="313F6122"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07" w:history="1">
            <w:r w:rsidRPr="00F52DBB">
              <w:rPr>
                <w:rStyle w:val="Hyperlink"/>
              </w:rPr>
              <w:t>Phase 2, resource 4 – defining an anecdote</w:t>
            </w:r>
            <w:r>
              <w:rPr>
                <w:webHidden/>
              </w:rPr>
              <w:tab/>
            </w:r>
            <w:r>
              <w:rPr>
                <w:webHidden/>
              </w:rPr>
              <w:fldChar w:fldCharType="begin"/>
            </w:r>
            <w:r>
              <w:rPr>
                <w:webHidden/>
              </w:rPr>
              <w:instrText xml:space="preserve"> PAGEREF _Toc192678507 \h </w:instrText>
            </w:r>
            <w:r>
              <w:rPr>
                <w:webHidden/>
              </w:rPr>
            </w:r>
            <w:r>
              <w:rPr>
                <w:webHidden/>
              </w:rPr>
              <w:fldChar w:fldCharType="separate"/>
            </w:r>
            <w:r>
              <w:rPr>
                <w:webHidden/>
              </w:rPr>
              <w:t>43</w:t>
            </w:r>
            <w:r>
              <w:rPr>
                <w:webHidden/>
              </w:rPr>
              <w:fldChar w:fldCharType="end"/>
            </w:r>
          </w:hyperlink>
        </w:p>
        <w:p w14:paraId="5A023AFC" w14:textId="3E7743EA"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08" w:history="1">
            <w:r w:rsidRPr="00F52DBB">
              <w:rPr>
                <w:rStyle w:val="Hyperlink"/>
              </w:rPr>
              <w:t>Phase 2, activity 6 – strategies for telling an effective anecdote</w:t>
            </w:r>
            <w:r>
              <w:rPr>
                <w:webHidden/>
              </w:rPr>
              <w:tab/>
            </w:r>
            <w:r>
              <w:rPr>
                <w:webHidden/>
              </w:rPr>
              <w:fldChar w:fldCharType="begin"/>
            </w:r>
            <w:r>
              <w:rPr>
                <w:webHidden/>
              </w:rPr>
              <w:instrText xml:space="preserve"> PAGEREF _Toc192678508 \h </w:instrText>
            </w:r>
            <w:r>
              <w:rPr>
                <w:webHidden/>
              </w:rPr>
            </w:r>
            <w:r>
              <w:rPr>
                <w:webHidden/>
              </w:rPr>
              <w:fldChar w:fldCharType="separate"/>
            </w:r>
            <w:r>
              <w:rPr>
                <w:webHidden/>
              </w:rPr>
              <w:t>45</w:t>
            </w:r>
            <w:r>
              <w:rPr>
                <w:webHidden/>
              </w:rPr>
              <w:fldChar w:fldCharType="end"/>
            </w:r>
          </w:hyperlink>
        </w:p>
        <w:p w14:paraId="229DCE09" w14:textId="7F9EF2E2"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09" w:history="1">
            <w:r w:rsidRPr="00F52DBB">
              <w:rPr>
                <w:rStyle w:val="Hyperlink"/>
              </w:rPr>
              <w:t>Phase 2, activity 7 – planning a personal anecdote</w:t>
            </w:r>
            <w:r>
              <w:rPr>
                <w:webHidden/>
              </w:rPr>
              <w:tab/>
            </w:r>
            <w:r>
              <w:rPr>
                <w:webHidden/>
              </w:rPr>
              <w:fldChar w:fldCharType="begin"/>
            </w:r>
            <w:r>
              <w:rPr>
                <w:webHidden/>
              </w:rPr>
              <w:instrText xml:space="preserve"> PAGEREF _Toc192678509 \h </w:instrText>
            </w:r>
            <w:r>
              <w:rPr>
                <w:webHidden/>
              </w:rPr>
            </w:r>
            <w:r>
              <w:rPr>
                <w:webHidden/>
              </w:rPr>
              <w:fldChar w:fldCharType="separate"/>
            </w:r>
            <w:r>
              <w:rPr>
                <w:webHidden/>
              </w:rPr>
              <w:t>48</w:t>
            </w:r>
            <w:r>
              <w:rPr>
                <w:webHidden/>
              </w:rPr>
              <w:fldChar w:fldCharType="end"/>
            </w:r>
          </w:hyperlink>
        </w:p>
        <w:p w14:paraId="1AF5E5BF" w14:textId="63191D55"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10" w:history="1">
            <w:r w:rsidRPr="00F52DBB">
              <w:rPr>
                <w:rStyle w:val="Hyperlink"/>
              </w:rPr>
              <w:t>Core formative task 1 – delivering an anecdote</w:t>
            </w:r>
            <w:r>
              <w:rPr>
                <w:webHidden/>
              </w:rPr>
              <w:tab/>
            </w:r>
            <w:r>
              <w:rPr>
                <w:webHidden/>
              </w:rPr>
              <w:fldChar w:fldCharType="begin"/>
            </w:r>
            <w:r>
              <w:rPr>
                <w:webHidden/>
              </w:rPr>
              <w:instrText xml:space="preserve"> PAGEREF _Toc192678510 \h </w:instrText>
            </w:r>
            <w:r>
              <w:rPr>
                <w:webHidden/>
              </w:rPr>
            </w:r>
            <w:r>
              <w:rPr>
                <w:webHidden/>
              </w:rPr>
              <w:fldChar w:fldCharType="separate"/>
            </w:r>
            <w:r>
              <w:rPr>
                <w:webHidden/>
              </w:rPr>
              <w:t>50</w:t>
            </w:r>
            <w:r>
              <w:rPr>
                <w:webHidden/>
              </w:rPr>
              <w:fldChar w:fldCharType="end"/>
            </w:r>
          </w:hyperlink>
        </w:p>
        <w:p w14:paraId="667B85E2" w14:textId="3C619DC1"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11" w:history="1">
            <w:r w:rsidRPr="00F52DBB">
              <w:rPr>
                <w:rStyle w:val="Hyperlink"/>
              </w:rPr>
              <w:t>Phase 2, activity 8 – listening for engagement</w:t>
            </w:r>
            <w:r>
              <w:rPr>
                <w:webHidden/>
              </w:rPr>
              <w:tab/>
            </w:r>
            <w:r>
              <w:rPr>
                <w:webHidden/>
              </w:rPr>
              <w:fldChar w:fldCharType="begin"/>
            </w:r>
            <w:r>
              <w:rPr>
                <w:webHidden/>
              </w:rPr>
              <w:instrText xml:space="preserve"> PAGEREF _Toc192678511 \h </w:instrText>
            </w:r>
            <w:r>
              <w:rPr>
                <w:webHidden/>
              </w:rPr>
            </w:r>
            <w:r>
              <w:rPr>
                <w:webHidden/>
              </w:rPr>
              <w:fldChar w:fldCharType="separate"/>
            </w:r>
            <w:r>
              <w:rPr>
                <w:webHidden/>
              </w:rPr>
              <w:t>52</w:t>
            </w:r>
            <w:r>
              <w:rPr>
                <w:webHidden/>
              </w:rPr>
              <w:fldChar w:fldCharType="end"/>
            </w:r>
          </w:hyperlink>
        </w:p>
        <w:p w14:paraId="2BCC2377" w14:textId="21B7E072"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12" w:history="1">
            <w:r w:rsidRPr="00F52DBB">
              <w:rPr>
                <w:rStyle w:val="Hyperlink"/>
              </w:rPr>
              <w:t>Phase 2, activity 9 – checking for understanding</w:t>
            </w:r>
            <w:r>
              <w:rPr>
                <w:webHidden/>
              </w:rPr>
              <w:tab/>
            </w:r>
            <w:r>
              <w:rPr>
                <w:webHidden/>
              </w:rPr>
              <w:fldChar w:fldCharType="begin"/>
            </w:r>
            <w:r>
              <w:rPr>
                <w:webHidden/>
              </w:rPr>
              <w:instrText xml:space="preserve"> PAGEREF _Toc192678512 \h </w:instrText>
            </w:r>
            <w:r>
              <w:rPr>
                <w:webHidden/>
              </w:rPr>
            </w:r>
            <w:r>
              <w:rPr>
                <w:webHidden/>
              </w:rPr>
              <w:fldChar w:fldCharType="separate"/>
            </w:r>
            <w:r>
              <w:rPr>
                <w:webHidden/>
              </w:rPr>
              <w:t>55</w:t>
            </w:r>
            <w:r>
              <w:rPr>
                <w:webHidden/>
              </w:rPr>
              <w:fldChar w:fldCharType="end"/>
            </w:r>
          </w:hyperlink>
        </w:p>
        <w:p w14:paraId="51796971" w14:textId="377190C6" w:rsidR="002D0489" w:rsidRDefault="002D0489">
          <w:pPr>
            <w:pStyle w:val="TOC1"/>
            <w:rPr>
              <w:rFonts w:asciiTheme="minorHAnsi" w:eastAsiaTheme="minorEastAsia" w:hAnsiTheme="minorHAnsi" w:cstheme="minorBidi"/>
              <w:b w:val="0"/>
              <w:kern w:val="2"/>
              <w:sz w:val="24"/>
              <w:lang w:eastAsia="en-AU"/>
              <w14:ligatures w14:val="standardContextual"/>
            </w:rPr>
          </w:pPr>
          <w:hyperlink w:anchor="_Toc192678513" w:history="1">
            <w:r w:rsidRPr="00F52DBB">
              <w:rPr>
                <w:rStyle w:val="Hyperlink"/>
              </w:rPr>
              <w:t>Phase 3 – discovering and engaging analytically with the core text</w:t>
            </w:r>
            <w:r>
              <w:rPr>
                <w:webHidden/>
              </w:rPr>
              <w:tab/>
            </w:r>
            <w:r>
              <w:rPr>
                <w:webHidden/>
              </w:rPr>
              <w:fldChar w:fldCharType="begin"/>
            </w:r>
            <w:r>
              <w:rPr>
                <w:webHidden/>
              </w:rPr>
              <w:instrText xml:space="preserve"> PAGEREF _Toc192678513 \h </w:instrText>
            </w:r>
            <w:r>
              <w:rPr>
                <w:webHidden/>
              </w:rPr>
            </w:r>
            <w:r>
              <w:rPr>
                <w:webHidden/>
              </w:rPr>
              <w:fldChar w:fldCharType="separate"/>
            </w:r>
            <w:r>
              <w:rPr>
                <w:webHidden/>
              </w:rPr>
              <w:t>56</w:t>
            </w:r>
            <w:r>
              <w:rPr>
                <w:webHidden/>
              </w:rPr>
              <w:fldChar w:fldCharType="end"/>
            </w:r>
          </w:hyperlink>
        </w:p>
        <w:p w14:paraId="39CEEC64" w14:textId="7A7410E0"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14" w:history="1">
            <w:r w:rsidRPr="00F52DBB">
              <w:rPr>
                <w:rStyle w:val="Hyperlink"/>
              </w:rPr>
              <w:t>Phase 3, resource 1 – introducing sonnets</w:t>
            </w:r>
            <w:r>
              <w:rPr>
                <w:webHidden/>
              </w:rPr>
              <w:tab/>
            </w:r>
            <w:r>
              <w:rPr>
                <w:webHidden/>
              </w:rPr>
              <w:fldChar w:fldCharType="begin"/>
            </w:r>
            <w:r>
              <w:rPr>
                <w:webHidden/>
              </w:rPr>
              <w:instrText xml:space="preserve"> PAGEREF _Toc192678514 \h </w:instrText>
            </w:r>
            <w:r>
              <w:rPr>
                <w:webHidden/>
              </w:rPr>
            </w:r>
            <w:r>
              <w:rPr>
                <w:webHidden/>
              </w:rPr>
              <w:fldChar w:fldCharType="separate"/>
            </w:r>
            <w:r>
              <w:rPr>
                <w:webHidden/>
              </w:rPr>
              <w:t>57</w:t>
            </w:r>
            <w:r>
              <w:rPr>
                <w:webHidden/>
              </w:rPr>
              <w:fldChar w:fldCharType="end"/>
            </w:r>
          </w:hyperlink>
        </w:p>
        <w:p w14:paraId="524F9816" w14:textId="6E54598B"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15" w:history="1">
            <w:r w:rsidRPr="00F52DBB">
              <w:rPr>
                <w:rStyle w:val="Hyperlink"/>
              </w:rPr>
              <w:t>Phase 3, activity 1 – translating the prologue</w:t>
            </w:r>
            <w:r>
              <w:rPr>
                <w:webHidden/>
              </w:rPr>
              <w:tab/>
            </w:r>
            <w:r>
              <w:rPr>
                <w:webHidden/>
              </w:rPr>
              <w:fldChar w:fldCharType="begin"/>
            </w:r>
            <w:r>
              <w:rPr>
                <w:webHidden/>
              </w:rPr>
              <w:instrText xml:space="preserve"> PAGEREF _Toc192678515 \h </w:instrText>
            </w:r>
            <w:r>
              <w:rPr>
                <w:webHidden/>
              </w:rPr>
            </w:r>
            <w:r>
              <w:rPr>
                <w:webHidden/>
              </w:rPr>
              <w:fldChar w:fldCharType="separate"/>
            </w:r>
            <w:r>
              <w:rPr>
                <w:webHidden/>
              </w:rPr>
              <w:t>59</w:t>
            </w:r>
            <w:r>
              <w:rPr>
                <w:webHidden/>
              </w:rPr>
              <w:fldChar w:fldCharType="end"/>
            </w:r>
          </w:hyperlink>
        </w:p>
        <w:p w14:paraId="528A6313" w14:textId="45DDE63A"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16" w:history="1">
            <w:r w:rsidRPr="00F52DBB">
              <w:rPr>
                <w:rStyle w:val="Hyperlink"/>
              </w:rPr>
              <w:t>Phase 3, resource 2 – similarities and differences in the trailer and the prologue</w:t>
            </w:r>
            <w:r>
              <w:rPr>
                <w:webHidden/>
              </w:rPr>
              <w:tab/>
            </w:r>
            <w:r>
              <w:rPr>
                <w:webHidden/>
              </w:rPr>
              <w:fldChar w:fldCharType="begin"/>
            </w:r>
            <w:r>
              <w:rPr>
                <w:webHidden/>
              </w:rPr>
              <w:instrText xml:space="preserve"> PAGEREF _Toc192678516 \h </w:instrText>
            </w:r>
            <w:r>
              <w:rPr>
                <w:webHidden/>
              </w:rPr>
            </w:r>
            <w:r>
              <w:rPr>
                <w:webHidden/>
              </w:rPr>
              <w:fldChar w:fldCharType="separate"/>
            </w:r>
            <w:r>
              <w:rPr>
                <w:webHidden/>
              </w:rPr>
              <w:t>61</w:t>
            </w:r>
            <w:r>
              <w:rPr>
                <w:webHidden/>
              </w:rPr>
              <w:fldChar w:fldCharType="end"/>
            </w:r>
          </w:hyperlink>
        </w:p>
        <w:p w14:paraId="2207BD00" w14:textId="55E82C78"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17" w:history="1">
            <w:r w:rsidRPr="00F52DBB">
              <w:rPr>
                <w:rStyle w:val="Hyperlink"/>
              </w:rPr>
              <w:t>Phase 3, activity 2 – first impressions of Romeo</w:t>
            </w:r>
            <w:r>
              <w:rPr>
                <w:webHidden/>
              </w:rPr>
              <w:tab/>
            </w:r>
            <w:r>
              <w:rPr>
                <w:webHidden/>
              </w:rPr>
              <w:fldChar w:fldCharType="begin"/>
            </w:r>
            <w:r>
              <w:rPr>
                <w:webHidden/>
              </w:rPr>
              <w:instrText xml:space="preserve"> PAGEREF _Toc192678517 \h </w:instrText>
            </w:r>
            <w:r>
              <w:rPr>
                <w:webHidden/>
              </w:rPr>
            </w:r>
            <w:r>
              <w:rPr>
                <w:webHidden/>
              </w:rPr>
              <w:fldChar w:fldCharType="separate"/>
            </w:r>
            <w:r>
              <w:rPr>
                <w:webHidden/>
              </w:rPr>
              <w:t>63</w:t>
            </w:r>
            <w:r>
              <w:rPr>
                <w:webHidden/>
              </w:rPr>
              <w:fldChar w:fldCharType="end"/>
            </w:r>
          </w:hyperlink>
        </w:p>
        <w:p w14:paraId="1DEA6E76" w14:textId="138A3F28"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18" w:history="1">
            <w:r w:rsidRPr="00F52DBB">
              <w:rPr>
                <w:rStyle w:val="Hyperlink"/>
              </w:rPr>
              <w:t>Phase 3, activity 3 – first impressions of R</w:t>
            </w:r>
            <w:r>
              <w:rPr>
                <w:webHidden/>
              </w:rPr>
              <w:tab/>
            </w:r>
            <w:r>
              <w:rPr>
                <w:webHidden/>
              </w:rPr>
              <w:fldChar w:fldCharType="begin"/>
            </w:r>
            <w:r>
              <w:rPr>
                <w:webHidden/>
              </w:rPr>
              <w:instrText xml:space="preserve"> PAGEREF _Toc192678518 \h </w:instrText>
            </w:r>
            <w:r>
              <w:rPr>
                <w:webHidden/>
              </w:rPr>
            </w:r>
            <w:r>
              <w:rPr>
                <w:webHidden/>
              </w:rPr>
              <w:fldChar w:fldCharType="separate"/>
            </w:r>
            <w:r>
              <w:rPr>
                <w:webHidden/>
              </w:rPr>
              <w:t>65</w:t>
            </w:r>
            <w:r>
              <w:rPr>
                <w:webHidden/>
              </w:rPr>
              <w:fldChar w:fldCharType="end"/>
            </w:r>
          </w:hyperlink>
        </w:p>
        <w:p w14:paraId="459C66F4" w14:textId="04B57406"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19" w:history="1">
            <w:r w:rsidRPr="00F52DBB">
              <w:rPr>
                <w:rStyle w:val="Hyperlink"/>
              </w:rPr>
              <w:t>Phase 3, resource 3 – similarities and differences between Romeo and R</w:t>
            </w:r>
            <w:r>
              <w:rPr>
                <w:webHidden/>
              </w:rPr>
              <w:tab/>
            </w:r>
            <w:r>
              <w:rPr>
                <w:webHidden/>
              </w:rPr>
              <w:fldChar w:fldCharType="begin"/>
            </w:r>
            <w:r>
              <w:rPr>
                <w:webHidden/>
              </w:rPr>
              <w:instrText xml:space="preserve"> PAGEREF _Toc192678519 \h </w:instrText>
            </w:r>
            <w:r>
              <w:rPr>
                <w:webHidden/>
              </w:rPr>
            </w:r>
            <w:r>
              <w:rPr>
                <w:webHidden/>
              </w:rPr>
              <w:fldChar w:fldCharType="separate"/>
            </w:r>
            <w:r>
              <w:rPr>
                <w:webHidden/>
              </w:rPr>
              <w:t>66</w:t>
            </w:r>
            <w:r>
              <w:rPr>
                <w:webHidden/>
              </w:rPr>
              <w:fldChar w:fldCharType="end"/>
            </w:r>
          </w:hyperlink>
        </w:p>
        <w:p w14:paraId="1C26806D" w14:textId="1880519E"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20" w:history="1">
            <w:r w:rsidRPr="00F52DBB">
              <w:rPr>
                <w:rStyle w:val="Hyperlink"/>
              </w:rPr>
              <w:t>Phase 3, activity 4 – exploring religious imagery</w:t>
            </w:r>
            <w:r>
              <w:rPr>
                <w:webHidden/>
              </w:rPr>
              <w:tab/>
            </w:r>
            <w:r>
              <w:rPr>
                <w:webHidden/>
              </w:rPr>
              <w:fldChar w:fldCharType="begin"/>
            </w:r>
            <w:r>
              <w:rPr>
                <w:webHidden/>
              </w:rPr>
              <w:instrText xml:space="preserve"> PAGEREF _Toc192678520 \h </w:instrText>
            </w:r>
            <w:r>
              <w:rPr>
                <w:webHidden/>
              </w:rPr>
            </w:r>
            <w:r>
              <w:rPr>
                <w:webHidden/>
              </w:rPr>
              <w:fldChar w:fldCharType="separate"/>
            </w:r>
            <w:r>
              <w:rPr>
                <w:webHidden/>
              </w:rPr>
              <w:t>67</w:t>
            </w:r>
            <w:r>
              <w:rPr>
                <w:webHidden/>
              </w:rPr>
              <w:fldChar w:fldCharType="end"/>
            </w:r>
          </w:hyperlink>
        </w:p>
        <w:p w14:paraId="0C198AA6" w14:textId="7EDDEFEE"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21" w:history="1">
            <w:r w:rsidRPr="00F52DBB">
              <w:rPr>
                <w:rStyle w:val="Hyperlink"/>
              </w:rPr>
              <w:t>Phase 3, activity 5 – take a stand</w:t>
            </w:r>
            <w:r>
              <w:rPr>
                <w:webHidden/>
              </w:rPr>
              <w:tab/>
            </w:r>
            <w:r>
              <w:rPr>
                <w:webHidden/>
              </w:rPr>
              <w:fldChar w:fldCharType="begin"/>
            </w:r>
            <w:r>
              <w:rPr>
                <w:webHidden/>
              </w:rPr>
              <w:instrText xml:space="preserve"> PAGEREF _Toc192678521 \h </w:instrText>
            </w:r>
            <w:r>
              <w:rPr>
                <w:webHidden/>
              </w:rPr>
            </w:r>
            <w:r>
              <w:rPr>
                <w:webHidden/>
              </w:rPr>
              <w:fldChar w:fldCharType="separate"/>
            </w:r>
            <w:r>
              <w:rPr>
                <w:webHidden/>
              </w:rPr>
              <w:t>69</w:t>
            </w:r>
            <w:r>
              <w:rPr>
                <w:webHidden/>
              </w:rPr>
              <w:fldChar w:fldCharType="end"/>
            </w:r>
          </w:hyperlink>
        </w:p>
        <w:p w14:paraId="4AE8CCDC" w14:textId="7506FB06"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22" w:history="1">
            <w:r w:rsidRPr="00F52DBB">
              <w:rPr>
                <w:rStyle w:val="Hyperlink"/>
              </w:rPr>
              <w:t>Phase 3, resource 4 – when R meets Julie</w:t>
            </w:r>
            <w:r>
              <w:rPr>
                <w:webHidden/>
              </w:rPr>
              <w:tab/>
            </w:r>
            <w:r>
              <w:rPr>
                <w:webHidden/>
              </w:rPr>
              <w:fldChar w:fldCharType="begin"/>
            </w:r>
            <w:r>
              <w:rPr>
                <w:webHidden/>
              </w:rPr>
              <w:instrText xml:space="preserve"> PAGEREF _Toc192678522 \h </w:instrText>
            </w:r>
            <w:r>
              <w:rPr>
                <w:webHidden/>
              </w:rPr>
            </w:r>
            <w:r>
              <w:rPr>
                <w:webHidden/>
              </w:rPr>
              <w:fldChar w:fldCharType="separate"/>
            </w:r>
            <w:r>
              <w:rPr>
                <w:webHidden/>
              </w:rPr>
              <w:t>70</w:t>
            </w:r>
            <w:r>
              <w:rPr>
                <w:webHidden/>
              </w:rPr>
              <w:fldChar w:fldCharType="end"/>
            </w:r>
          </w:hyperlink>
        </w:p>
        <w:p w14:paraId="6007E37E" w14:textId="7612007C"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23" w:history="1">
            <w:r w:rsidRPr="00F52DBB">
              <w:rPr>
                <w:rStyle w:val="Hyperlink"/>
              </w:rPr>
              <w:t>Phase 3, activity 6 – step inside</w:t>
            </w:r>
            <w:r>
              <w:rPr>
                <w:webHidden/>
              </w:rPr>
              <w:tab/>
            </w:r>
            <w:r>
              <w:rPr>
                <w:webHidden/>
              </w:rPr>
              <w:fldChar w:fldCharType="begin"/>
            </w:r>
            <w:r>
              <w:rPr>
                <w:webHidden/>
              </w:rPr>
              <w:instrText xml:space="preserve"> PAGEREF _Toc192678523 \h </w:instrText>
            </w:r>
            <w:r>
              <w:rPr>
                <w:webHidden/>
              </w:rPr>
            </w:r>
            <w:r>
              <w:rPr>
                <w:webHidden/>
              </w:rPr>
              <w:fldChar w:fldCharType="separate"/>
            </w:r>
            <w:r>
              <w:rPr>
                <w:webHidden/>
              </w:rPr>
              <w:t>72</w:t>
            </w:r>
            <w:r>
              <w:rPr>
                <w:webHidden/>
              </w:rPr>
              <w:fldChar w:fldCharType="end"/>
            </w:r>
          </w:hyperlink>
        </w:p>
        <w:p w14:paraId="29AF553B" w14:textId="2CE14E07"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24" w:history="1">
            <w:r w:rsidRPr="00F52DBB">
              <w:rPr>
                <w:rStyle w:val="Hyperlink"/>
              </w:rPr>
              <w:t>Phase 3, activity 7 – connect, extend, challenge</w:t>
            </w:r>
            <w:r>
              <w:rPr>
                <w:webHidden/>
              </w:rPr>
              <w:tab/>
            </w:r>
            <w:r>
              <w:rPr>
                <w:webHidden/>
              </w:rPr>
              <w:fldChar w:fldCharType="begin"/>
            </w:r>
            <w:r>
              <w:rPr>
                <w:webHidden/>
              </w:rPr>
              <w:instrText xml:space="preserve"> PAGEREF _Toc192678524 \h </w:instrText>
            </w:r>
            <w:r>
              <w:rPr>
                <w:webHidden/>
              </w:rPr>
            </w:r>
            <w:r>
              <w:rPr>
                <w:webHidden/>
              </w:rPr>
              <w:fldChar w:fldCharType="separate"/>
            </w:r>
            <w:r>
              <w:rPr>
                <w:webHidden/>
              </w:rPr>
              <w:t>73</w:t>
            </w:r>
            <w:r>
              <w:rPr>
                <w:webHidden/>
              </w:rPr>
              <w:fldChar w:fldCharType="end"/>
            </w:r>
          </w:hyperlink>
        </w:p>
        <w:p w14:paraId="466586F5" w14:textId="2247ACF1"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25" w:history="1">
            <w:r w:rsidRPr="00F52DBB">
              <w:rPr>
                <w:rStyle w:val="Hyperlink"/>
              </w:rPr>
              <w:t>Phase 3, activity 8 – Juliet’s balcony</w:t>
            </w:r>
            <w:r>
              <w:rPr>
                <w:webHidden/>
              </w:rPr>
              <w:tab/>
            </w:r>
            <w:r>
              <w:rPr>
                <w:webHidden/>
              </w:rPr>
              <w:fldChar w:fldCharType="begin"/>
            </w:r>
            <w:r>
              <w:rPr>
                <w:webHidden/>
              </w:rPr>
              <w:instrText xml:space="preserve"> PAGEREF _Toc192678525 \h </w:instrText>
            </w:r>
            <w:r>
              <w:rPr>
                <w:webHidden/>
              </w:rPr>
            </w:r>
            <w:r>
              <w:rPr>
                <w:webHidden/>
              </w:rPr>
              <w:fldChar w:fldCharType="separate"/>
            </w:r>
            <w:r>
              <w:rPr>
                <w:webHidden/>
              </w:rPr>
              <w:t>74</w:t>
            </w:r>
            <w:r>
              <w:rPr>
                <w:webHidden/>
              </w:rPr>
              <w:fldChar w:fldCharType="end"/>
            </w:r>
          </w:hyperlink>
        </w:p>
        <w:p w14:paraId="3FF74CA1" w14:textId="1E7776F6"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26" w:history="1">
            <w:r w:rsidRPr="00F52DBB">
              <w:rPr>
                <w:rStyle w:val="Hyperlink"/>
              </w:rPr>
              <w:t>Phase 3, activity 9 – the language of love</w:t>
            </w:r>
            <w:r>
              <w:rPr>
                <w:webHidden/>
              </w:rPr>
              <w:tab/>
            </w:r>
            <w:r>
              <w:rPr>
                <w:webHidden/>
              </w:rPr>
              <w:fldChar w:fldCharType="begin"/>
            </w:r>
            <w:r>
              <w:rPr>
                <w:webHidden/>
              </w:rPr>
              <w:instrText xml:space="preserve"> PAGEREF _Toc192678526 \h </w:instrText>
            </w:r>
            <w:r>
              <w:rPr>
                <w:webHidden/>
              </w:rPr>
            </w:r>
            <w:r>
              <w:rPr>
                <w:webHidden/>
              </w:rPr>
              <w:fldChar w:fldCharType="separate"/>
            </w:r>
            <w:r>
              <w:rPr>
                <w:webHidden/>
              </w:rPr>
              <w:t>75</w:t>
            </w:r>
            <w:r>
              <w:rPr>
                <w:webHidden/>
              </w:rPr>
              <w:fldChar w:fldCharType="end"/>
            </w:r>
          </w:hyperlink>
        </w:p>
        <w:p w14:paraId="0D439E59" w14:textId="4104B651"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27" w:history="1">
            <w:r w:rsidRPr="00F52DBB">
              <w:rPr>
                <w:rStyle w:val="Hyperlink"/>
              </w:rPr>
              <w:t>Phase 3, activity 10 – comparing the balcony scenes</w:t>
            </w:r>
            <w:r>
              <w:rPr>
                <w:webHidden/>
              </w:rPr>
              <w:tab/>
            </w:r>
            <w:r>
              <w:rPr>
                <w:webHidden/>
              </w:rPr>
              <w:fldChar w:fldCharType="begin"/>
            </w:r>
            <w:r>
              <w:rPr>
                <w:webHidden/>
              </w:rPr>
              <w:instrText xml:space="preserve"> PAGEREF _Toc192678527 \h </w:instrText>
            </w:r>
            <w:r>
              <w:rPr>
                <w:webHidden/>
              </w:rPr>
            </w:r>
            <w:r>
              <w:rPr>
                <w:webHidden/>
              </w:rPr>
              <w:fldChar w:fldCharType="separate"/>
            </w:r>
            <w:r>
              <w:rPr>
                <w:webHidden/>
              </w:rPr>
              <w:t>77</w:t>
            </w:r>
            <w:r>
              <w:rPr>
                <w:webHidden/>
              </w:rPr>
              <w:fldChar w:fldCharType="end"/>
            </w:r>
          </w:hyperlink>
        </w:p>
        <w:p w14:paraId="761E7859" w14:textId="06FF61CF"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28" w:history="1">
            <w:r w:rsidRPr="00F52DBB">
              <w:rPr>
                <w:rStyle w:val="Hyperlink"/>
              </w:rPr>
              <w:t>Phase 3, activity 11 – rewriting the balcony scene</w:t>
            </w:r>
            <w:r>
              <w:rPr>
                <w:webHidden/>
              </w:rPr>
              <w:tab/>
            </w:r>
            <w:r>
              <w:rPr>
                <w:webHidden/>
              </w:rPr>
              <w:fldChar w:fldCharType="begin"/>
            </w:r>
            <w:r>
              <w:rPr>
                <w:webHidden/>
              </w:rPr>
              <w:instrText xml:space="preserve"> PAGEREF _Toc192678528 \h </w:instrText>
            </w:r>
            <w:r>
              <w:rPr>
                <w:webHidden/>
              </w:rPr>
            </w:r>
            <w:r>
              <w:rPr>
                <w:webHidden/>
              </w:rPr>
              <w:fldChar w:fldCharType="separate"/>
            </w:r>
            <w:r>
              <w:rPr>
                <w:webHidden/>
              </w:rPr>
              <w:t>79</w:t>
            </w:r>
            <w:r>
              <w:rPr>
                <w:webHidden/>
              </w:rPr>
              <w:fldChar w:fldCharType="end"/>
            </w:r>
          </w:hyperlink>
        </w:p>
        <w:p w14:paraId="09FBDB22" w14:textId="75267E75"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29" w:history="1">
            <w:r w:rsidRPr="00F52DBB">
              <w:rPr>
                <w:rStyle w:val="Hyperlink"/>
              </w:rPr>
              <w:t>Phase 3, activity 12 – why the balcony scene still resonates today</w:t>
            </w:r>
            <w:r>
              <w:rPr>
                <w:webHidden/>
              </w:rPr>
              <w:tab/>
            </w:r>
            <w:r>
              <w:rPr>
                <w:webHidden/>
              </w:rPr>
              <w:fldChar w:fldCharType="begin"/>
            </w:r>
            <w:r>
              <w:rPr>
                <w:webHidden/>
              </w:rPr>
              <w:instrText xml:space="preserve"> PAGEREF _Toc192678529 \h </w:instrText>
            </w:r>
            <w:r>
              <w:rPr>
                <w:webHidden/>
              </w:rPr>
            </w:r>
            <w:r>
              <w:rPr>
                <w:webHidden/>
              </w:rPr>
              <w:fldChar w:fldCharType="separate"/>
            </w:r>
            <w:r>
              <w:rPr>
                <w:webHidden/>
              </w:rPr>
              <w:t>81</w:t>
            </w:r>
            <w:r>
              <w:rPr>
                <w:webHidden/>
              </w:rPr>
              <w:fldChar w:fldCharType="end"/>
            </w:r>
          </w:hyperlink>
        </w:p>
        <w:p w14:paraId="1E1250F0" w14:textId="5288B7AF"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30" w:history="1">
            <w:r w:rsidRPr="00F52DBB">
              <w:rPr>
                <w:rStyle w:val="Hyperlink"/>
              </w:rPr>
              <w:t>Phase 3, activity 13 – using humour to engage an audience</w:t>
            </w:r>
            <w:r>
              <w:rPr>
                <w:webHidden/>
              </w:rPr>
              <w:tab/>
            </w:r>
            <w:r>
              <w:rPr>
                <w:webHidden/>
              </w:rPr>
              <w:fldChar w:fldCharType="begin"/>
            </w:r>
            <w:r>
              <w:rPr>
                <w:webHidden/>
              </w:rPr>
              <w:instrText xml:space="preserve"> PAGEREF _Toc192678530 \h </w:instrText>
            </w:r>
            <w:r>
              <w:rPr>
                <w:webHidden/>
              </w:rPr>
            </w:r>
            <w:r>
              <w:rPr>
                <w:webHidden/>
              </w:rPr>
              <w:fldChar w:fldCharType="separate"/>
            </w:r>
            <w:r>
              <w:rPr>
                <w:webHidden/>
              </w:rPr>
              <w:t>82</w:t>
            </w:r>
            <w:r>
              <w:rPr>
                <w:webHidden/>
              </w:rPr>
              <w:fldChar w:fldCharType="end"/>
            </w:r>
          </w:hyperlink>
        </w:p>
        <w:p w14:paraId="3FB7D9C2" w14:textId="2F6FC795"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31" w:history="1">
            <w:r w:rsidRPr="00F52DBB">
              <w:rPr>
                <w:rStyle w:val="Hyperlink"/>
              </w:rPr>
              <w:t>Core formative task 2 – using humour to express understanding about literary value</w:t>
            </w:r>
            <w:r>
              <w:rPr>
                <w:webHidden/>
              </w:rPr>
              <w:tab/>
            </w:r>
            <w:r>
              <w:rPr>
                <w:webHidden/>
              </w:rPr>
              <w:fldChar w:fldCharType="begin"/>
            </w:r>
            <w:r>
              <w:rPr>
                <w:webHidden/>
              </w:rPr>
              <w:instrText xml:space="preserve"> PAGEREF _Toc192678531 \h </w:instrText>
            </w:r>
            <w:r>
              <w:rPr>
                <w:webHidden/>
              </w:rPr>
            </w:r>
            <w:r>
              <w:rPr>
                <w:webHidden/>
              </w:rPr>
              <w:fldChar w:fldCharType="separate"/>
            </w:r>
            <w:r>
              <w:rPr>
                <w:webHidden/>
              </w:rPr>
              <w:t>85</w:t>
            </w:r>
            <w:r>
              <w:rPr>
                <w:webHidden/>
              </w:rPr>
              <w:fldChar w:fldCharType="end"/>
            </w:r>
          </w:hyperlink>
        </w:p>
        <w:p w14:paraId="0B29C7C3" w14:textId="7B4BEFF6"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32" w:history="1">
            <w:r w:rsidRPr="00F52DBB">
              <w:rPr>
                <w:rStyle w:val="Hyperlink"/>
              </w:rPr>
              <w:t xml:space="preserve">Phase 3, activity 14 – the final scene of </w:t>
            </w:r>
            <w:r w:rsidRPr="00F52DBB">
              <w:rPr>
                <w:rStyle w:val="Hyperlink"/>
                <w:i/>
                <w:iCs/>
              </w:rPr>
              <w:t>The Tragedy of Romeo and Juliet</w:t>
            </w:r>
            <w:r>
              <w:rPr>
                <w:webHidden/>
              </w:rPr>
              <w:tab/>
            </w:r>
            <w:r>
              <w:rPr>
                <w:webHidden/>
              </w:rPr>
              <w:fldChar w:fldCharType="begin"/>
            </w:r>
            <w:r>
              <w:rPr>
                <w:webHidden/>
              </w:rPr>
              <w:instrText xml:space="preserve"> PAGEREF _Toc192678532 \h </w:instrText>
            </w:r>
            <w:r>
              <w:rPr>
                <w:webHidden/>
              </w:rPr>
            </w:r>
            <w:r>
              <w:rPr>
                <w:webHidden/>
              </w:rPr>
              <w:fldChar w:fldCharType="separate"/>
            </w:r>
            <w:r>
              <w:rPr>
                <w:webHidden/>
              </w:rPr>
              <w:t>86</w:t>
            </w:r>
            <w:r>
              <w:rPr>
                <w:webHidden/>
              </w:rPr>
              <w:fldChar w:fldCharType="end"/>
            </w:r>
          </w:hyperlink>
        </w:p>
        <w:p w14:paraId="5CE146F9" w14:textId="610C2F87"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33" w:history="1">
            <w:r w:rsidRPr="00F52DBB">
              <w:rPr>
                <w:rStyle w:val="Hyperlink"/>
              </w:rPr>
              <w:t>Phase 3, activity 15 – Who is to blame?</w:t>
            </w:r>
            <w:r>
              <w:rPr>
                <w:webHidden/>
              </w:rPr>
              <w:tab/>
            </w:r>
            <w:r>
              <w:rPr>
                <w:webHidden/>
              </w:rPr>
              <w:fldChar w:fldCharType="begin"/>
            </w:r>
            <w:r>
              <w:rPr>
                <w:webHidden/>
              </w:rPr>
              <w:instrText xml:space="preserve"> PAGEREF _Toc192678533 \h </w:instrText>
            </w:r>
            <w:r>
              <w:rPr>
                <w:webHidden/>
              </w:rPr>
            </w:r>
            <w:r>
              <w:rPr>
                <w:webHidden/>
              </w:rPr>
              <w:fldChar w:fldCharType="separate"/>
            </w:r>
            <w:r>
              <w:rPr>
                <w:webHidden/>
              </w:rPr>
              <w:t>88</w:t>
            </w:r>
            <w:r>
              <w:rPr>
                <w:webHidden/>
              </w:rPr>
              <w:fldChar w:fldCharType="end"/>
            </w:r>
          </w:hyperlink>
        </w:p>
        <w:p w14:paraId="496CB511" w14:textId="50651911"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34" w:history="1">
            <w:r w:rsidRPr="00F52DBB">
              <w:rPr>
                <w:rStyle w:val="Hyperlink"/>
              </w:rPr>
              <w:t>Phase 3, activity 16 – claim, support, question</w:t>
            </w:r>
            <w:r>
              <w:rPr>
                <w:webHidden/>
              </w:rPr>
              <w:tab/>
            </w:r>
            <w:r>
              <w:rPr>
                <w:webHidden/>
              </w:rPr>
              <w:fldChar w:fldCharType="begin"/>
            </w:r>
            <w:r>
              <w:rPr>
                <w:webHidden/>
              </w:rPr>
              <w:instrText xml:space="preserve"> PAGEREF _Toc192678534 \h </w:instrText>
            </w:r>
            <w:r>
              <w:rPr>
                <w:webHidden/>
              </w:rPr>
            </w:r>
            <w:r>
              <w:rPr>
                <w:webHidden/>
              </w:rPr>
              <w:fldChar w:fldCharType="separate"/>
            </w:r>
            <w:r>
              <w:rPr>
                <w:webHidden/>
              </w:rPr>
              <w:t>90</w:t>
            </w:r>
            <w:r>
              <w:rPr>
                <w:webHidden/>
              </w:rPr>
              <w:fldChar w:fldCharType="end"/>
            </w:r>
          </w:hyperlink>
        </w:p>
        <w:p w14:paraId="6A6B3B9E" w14:textId="1EEAAABB"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35" w:history="1">
            <w:r w:rsidRPr="00F52DBB">
              <w:rPr>
                <w:rStyle w:val="Hyperlink"/>
              </w:rPr>
              <w:t>Phase 3, activity 17 – the closing montage</w:t>
            </w:r>
            <w:r>
              <w:rPr>
                <w:webHidden/>
              </w:rPr>
              <w:tab/>
            </w:r>
            <w:r>
              <w:rPr>
                <w:webHidden/>
              </w:rPr>
              <w:fldChar w:fldCharType="begin"/>
            </w:r>
            <w:r>
              <w:rPr>
                <w:webHidden/>
              </w:rPr>
              <w:instrText xml:space="preserve"> PAGEREF _Toc192678535 \h </w:instrText>
            </w:r>
            <w:r>
              <w:rPr>
                <w:webHidden/>
              </w:rPr>
            </w:r>
            <w:r>
              <w:rPr>
                <w:webHidden/>
              </w:rPr>
              <w:fldChar w:fldCharType="separate"/>
            </w:r>
            <w:r>
              <w:rPr>
                <w:webHidden/>
              </w:rPr>
              <w:t>92</w:t>
            </w:r>
            <w:r>
              <w:rPr>
                <w:webHidden/>
              </w:rPr>
              <w:fldChar w:fldCharType="end"/>
            </w:r>
          </w:hyperlink>
        </w:p>
        <w:p w14:paraId="2EDB1290" w14:textId="66162CCA"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36" w:history="1">
            <w:r w:rsidRPr="00F52DBB">
              <w:rPr>
                <w:rStyle w:val="Hyperlink"/>
              </w:rPr>
              <w:t xml:space="preserve">Phase 3, activity 18 – intertextual connections between </w:t>
            </w:r>
            <w:r w:rsidRPr="00F52DBB">
              <w:rPr>
                <w:rStyle w:val="Hyperlink"/>
                <w:i/>
                <w:iCs/>
              </w:rPr>
              <w:t>The Tragedy of Romeo and Juliet</w:t>
            </w:r>
            <w:r w:rsidRPr="00F52DBB">
              <w:rPr>
                <w:rStyle w:val="Hyperlink"/>
              </w:rPr>
              <w:t xml:space="preserve"> and </w:t>
            </w:r>
            <w:r w:rsidRPr="00F52DBB">
              <w:rPr>
                <w:rStyle w:val="Hyperlink"/>
                <w:i/>
                <w:iCs/>
              </w:rPr>
              <w:t>Warm Bodies</w:t>
            </w:r>
            <w:r>
              <w:rPr>
                <w:webHidden/>
              </w:rPr>
              <w:tab/>
            </w:r>
            <w:r>
              <w:rPr>
                <w:webHidden/>
              </w:rPr>
              <w:fldChar w:fldCharType="begin"/>
            </w:r>
            <w:r>
              <w:rPr>
                <w:webHidden/>
              </w:rPr>
              <w:instrText xml:space="preserve"> PAGEREF _Toc192678536 \h </w:instrText>
            </w:r>
            <w:r>
              <w:rPr>
                <w:webHidden/>
              </w:rPr>
            </w:r>
            <w:r>
              <w:rPr>
                <w:webHidden/>
              </w:rPr>
              <w:fldChar w:fldCharType="separate"/>
            </w:r>
            <w:r>
              <w:rPr>
                <w:webHidden/>
              </w:rPr>
              <w:t>94</w:t>
            </w:r>
            <w:r>
              <w:rPr>
                <w:webHidden/>
              </w:rPr>
              <w:fldChar w:fldCharType="end"/>
            </w:r>
          </w:hyperlink>
        </w:p>
        <w:p w14:paraId="2563E2F3" w14:textId="5BEB2803"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37" w:history="1">
            <w:r w:rsidRPr="00F52DBB">
              <w:rPr>
                <w:rStyle w:val="Hyperlink"/>
              </w:rPr>
              <w:t>Core formative task 3 – sharing personal opinions about the adaptation</w:t>
            </w:r>
            <w:r>
              <w:rPr>
                <w:webHidden/>
              </w:rPr>
              <w:tab/>
            </w:r>
            <w:r>
              <w:rPr>
                <w:webHidden/>
              </w:rPr>
              <w:fldChar w:fldCharType="begin"/>
            </w:r>
            <w:r>
              <w:rPr>
                <w:webHidden/>
              </w:rPr>
              <w:instrText xml:space="preserve"> PAGEREF _Toc192678537 \h </w:instrText>
            </w:r>
            <w:r>
              <w:rPr>
                <w:webHidden/>
              </w:rPr>
            </w:r>
            <w:r>
              <w:rPr>
                <w:webHidden/>
              </w:rPr>
              <w:fldChar w:fldCharType="separate"/>
            </w:r>
            <w:r>
              <w:rPr>
                <w:webHidden/>
              </w:rPr>
              <w:t>97</w:t>
            </w:r>
            <w:r>
              <w:rPr>
                <w:webHidden/>
              </w:rPr>
              <w:fldChar w:fldCharType="end"/>
            </w:r>
          </w:hyperlink>
        </w:p>
        <w:p w14:paraId="04064671" w14:textId="652B3403"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38" w:history="1">
            <w:r w:rsidRPr="00F52DBB">
              <w:rPr>
                <w:rStyle w:val="Hyperlink"/>
              </w:rPr>
              <w:t>Phase 3, activity 19 – exit ticket</w:t>
            </w:r>
            <w:r>
              <w:rPr>
                <w:webHidden/>
              </w:rPr>
              <w:tab/>
            </w:r>
            <w:r>
              <w:rPr>
                <w:webHidden/>
              </w:rPr>
              <w:fldChar w:fldCharType="begin"/>
            </w:r>
            <w:r>
              <w:rPr>
                <w:webHidden/>
              </w:rPr>
              <w:instrText xml:space="preserve"> PAGEREF _Toc192678538 \h </w:instrText>
            </w:r>
            <w:r>
              <w:rPr>
                <w:webHidden/>
              </w:rPr>
            </w:r>
            <w:r>
              <w:rPr>
                <w:webHidden/>
              </w:rPr>
              <w:fldChar w:fldCharType="separate"/>
            </w:r>
            <w:r>
              <w:rPr>
                <w:webHidden/>
              </w:rPr>
              <w:t>99</w:t>
            </w:r>
            <w:r>
              <w:rPr>
                <w:webHidden/>
              </w:rPr>
              <w:fldChar w:fldCharType="end"/>
            </w:r>
          </w:hyperlink>
        </w:p>
        <w:p w14:paraId="7FC91F6F" w14:textId="1614940B" w:rsidR="002D0489" w:rsidRDefault="002D0489">
          <w:pPr>
            <w:pStyle w:val="TOC1"/>
            <w:rPr>
              <w:rFonts w:asciiTheme="minorHAnsi" w:eastAsiaTheme="minorEastAsia" w:hAnsiTheme="minorHAnsi" w:cstheme="minorBidi"/>
              <w:b w:val="0"/>
              <w:kern w:val="2"/>
              <w:sz w:val="24"/>
              <w:lang w:eastAsia="en-AU"/>
              <w14:ligatures w14:val="standardContextual"/>
            </w:rPr>
          </w:pPr>
          <w:hyperlink w:anchor="_Toc192678539" w:history="1">
            <w:r w:rsidRPr="00F52DBB">
              <w:rPr>
                <w:rStyle w:val="Hyperlink"/>
              </w:rPr>
              <w:t>Phase 4 – deepening connections between texts and concepts</w:t>
            </w:r>
            <w:r>
              <w:rPr>
                <w:webHidden/>
              </w:rPr>
              <w:tab/>
            </w:r>
            <w:r>
              <w:rPr>
                <w:webHidden/>
              </w:rPr>
              <w:fldChar w:fldCharType="begin"/>
            </w:r>
            <w:r>
              <w:rPr>
                <w:webHidden/>
              </w:rPr>
              <w:instrText xml:space="preserve"> PAGEREF _Toc192678539 \h </w:instrText>
            </w:r>
            <w:r>
              <w:rPr>
                <w:webHidden/>
              </w:rPr>
            </w:r>
            <w:r>
              <w:rPr>
                <w:webHidden/>
              </w:rPr>
              <w:fldChar w:fldCharType="separate"/>
            </w:r>
            <w:r>
              <w:rPr>
                <w:webHidden/>
              </w:rPr>
              <w:t>100</w:t>
            </w:r>
            <w:r>
              <w:rPr>
                <w:webHidden/>
              </w:rPr>
              <w:fldChar w:fldCharType="end"/>
            </w:r>
          </w:hyperlink>
        </w:p>
        <w:p w14:paraId="61C7E2FA" w14:textId="1B60483C"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40" w:history="1">
            <w:r w:rsidRPr="00F52DBB">
              <w:rPr>
                <w:rStyle w:val="Hyperlink"/>
              </w:rPr>
              <w:t>Phase 4, activity 1 – exploring the literary history of the zombie</w:t>
            </w:r>
            <w:r>
              <w:rPr>
                <w:webHidden/>
              </w:rPr>
              <w:tab/>
            </w:r>
            <w:r>
              <w:rPr>
                <w:webHidden/>
              </w:rPr>
              <w:fldChar w:fldCharType="begin"/>
            </w:r>
            <w:r>
              <w:rPr>
                <w:webHidden/>
              </w:rPr>
              <w:instrText xml:space="preserve"> PAGEREF _Toc192678540 \h </w:instrText>
            </w:r>
            <w:r>
              <w:rPr>
                <w:webHidden/>
              </w:rPr>
            </w:r>
            <w:r>
              <w:rPr>
                <w:webHidden/>
              </w:rPr>
              <w:fldChar w:fldCharType="separate"/>
            </w:r>
            <w:r>
              <w:rPr>
                <w:webHidden/>
              </w:rPr>
              <w:t>101</w:t>
            </w:r>
            <w:r>
              <w:rPr>
                <w:webHidden/>
              </w:rPr>
              <w:fldChar w:fldCharType="end"/>
            </w:r>
          </w:hyperlink>
        </w:p>
        <w:p w14:paraId="4C5B8230" w14:textId="4F2909E5"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41" w:history="1">
            <w:r w:rsidRPr="00F52DBB">
              <w:rPr>
                <w:rStyle w:val="Hyperlink"/>
              </w:rPr>
              <w:t>Phase 4, activity 2 – reflecting on reading</w:t>
            </w:r>
            <w:r>
              <w:rPr>
                <w:webHidden/>
              </w:rPr>
              <w:tab/>
            </w:r>
            <w:r>
              <w:rPr>
                <w:webHidden/>
              </w:rPr>
              <w:fldChar w:fldCharType="begin"/>
            </w:r>
            <w:r>
              <w:rPr>
                <w:webHidden/>
              </w:rPr>
              <w:instrText xml:space="preserve"> PAGEREF _Toc192678541 \h </w:instrText>
            </w:r>
            <w:r>
              <w:rPr>
                <w:webHidden/>
              </w:rPr>
            </w:r>
            <w:r>
              <w:rPr>
                <w:webHidden/>
              </w:rPr>
              <w:fldChar w:fldCharType="separate"/>
            </w:r>
            <w:r>
              <w:rPr>
                <w:webHidden/>
              </w:rPr>
              <w:t>104</w:t>
            </w:r>
            <w:r>
              <w:rPr>
                <w:webHidden/>
              </w:rPr>
              <w:fldChar w:fldCharType="end"/>
            </w:r>
          </w:hyperlink>
        </w:p>
        <w:p w14:paraId="6D9E3E75" w14:textId="5D6D3CCC"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42" w:history="1">
            <w:r w:rsidRPr="00F52DBB">
              <w:rPr>
                <w:rStyle w:val="Hyperlink"/>
              </w:rPr>
              <w:t xml:space="preserve">Phase 4, activity 3 – reading reviews of </w:t>
            </w:r>
            <w:r w:rsidRPr="00F52DBB">
              <w:rPr>
                <w:rStyle w:val="Hyperlink"/>
                <w:i/>
                <w:iCs/>
              </w:rPr>
              <w:t>Warm Bodies</w:t>
            </w:r>
            <w:r>
              <w:rPr>
                <w:webHidden/>
              </w:rPr>
              <w:tab/>
            </w:r>
            <w:r>
              <w:rPr>
                <w:webHidden/>
              </w:rPr>
              <w:fldChar w:fldCharType="begin"/>
            </w:r>
            <w:r>
              <w:rPr>
                <w:webHidden/>
              </w:rPr>
              <w:instrText xml:space="preserve"> PAGEREF _Toc192678542 \h </w:instrText>
            </w:r>
            <w:r>
              <w:rPr>
                <w:webHidden/>
              </w:rPr>
            </w:r>
            <w:r>
              <w:rPr>
                <w:webHidden/>
              </w:rPr>
              <w:fldChar w:fldCharType="separate"/>
            </w:r>
            <w:r>
              <w:rPr>
                <w:webHidden/>
              </w:rPr>
              <w:t>105</w:t>
            </w:r>
            <w:r>
              <w:rPr>
                <w:webHidden/>
              </w:rPr>
              <w:fldChar w:fldCharType="end"/>
            </w:r>
          </w:hyperlink>
        </w:p>
        <w:p w14:paraId="6ACEF23B" w14:textId="79115BC8"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43" w:history="1">
            <w:r w:rsidRPr="00F52DBB">
              <w:rPr>
                <w:rStyle w:val="Hyperlink"/>
              </w:rPr>
              <w:t>Phase 4, activity 4 – experimenting with modality</w:t>
            </w:r>
            <w:r>
              <w:rPr>
                <w:webHidden/>
              </w:rPr>
              <w:tab/>
            </w:r>
            <w:r>
              <w:rPr>
                <w:webHidden/>
              </w:rPr>
              <w:fldChar w:fldCharType="begin"/>
            </w:r>
            <w:r>
              <w:rPr>
                <w:webHidden/>
              </w:rPr>
              <w:instrText xml:space="preserve"> PAGEREF _Toc192678543 \h </w:instrText>
            </w:r>
            <w:r>
              <w:rPr>
                <w:webHidden/>
              </w:rPr>
            </w:r>
            <w:r>
              <w:rPr>
                <w:webHidden/>
              </w:rPr>
              <w:fldChar w:fldCharType="separate"/>
            </w:r>
            <w:r>
              <w:rPr>
                <w:webHidden/>
              </w:rPr>
              <w:t>107</w:t>
            </w:r>
            <w:r>
              <w:rPr>
                <w:webHidden/>
              </w:rPr>
              <w:fldChar w:fldCharType="end"/>
            </w:r>
          </w:hyperlink>
        </w:p>
        <w:p w14:paraId="202FB8A6" w14:textId="2449B9FC"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44" w:history="1">
            <w:r w:rsidRPr="00F52DBB">
              <w:rPr>
                <w:rStyle w:val="Hyperlink"/>
              </w:rPr>
              <w:t>Phase 4, activity 5 – responding to the Teresa Palmer interview</w:t>
            </w:r>
            <w:r>
              <w:rPr>
                <w:webHidden/>
              </w:rPr>
              <w:tab/>
            </w:r>
            <w:r>
              <w:rPr>
                <w:webHidden/>
              </w:rPr>
              <w:fldChar w:fldCharType="begin"/>
            </w:r>
            <w:r>
              <w:rPr>
                <w:webHidden/>
              </w:rPr>
              <w:instrText xml:space="preserve"> PAGEREF _Toc192678544 \h </w:instrText>
            </w:r>
            <w:r>
              <w:rPr>
                <w:webHidden/>
              </w:rPr>
            </w:r>
            <w:r>
              <w:rPr>
                <w:webHidden/>
              </w:rPr>
              <w:fldChar w:fldCharType="separate"/>
            </w:r>
            <w:r>
              <w:rPr>
                <w:webHidden/>
              </w:rPr>
              <w:t>110</w:t>
            </w:r>
            <w:r>
              <w:rPr>
                <w:webHidden/>
              </w:rPr>
              <w:fldChar w:fldCharType="end"/>
            </w:r>
          </w:hyperlink>
        </w:p>
        <w:p w14:paraId="61CB6B7B" w14:textId="7509BA10"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45" w:history="1">
            <w:r w:rsidRPr="00F52DBB">
              <w:rPr>
                <w:rStyle w:val="Hyperlink"/>
              </w:rPr>
              <w:t>Phase 4, activity 6 – values, identities, actions</w:t>
            </w:r>
            <w:r>
              <w:rPr>
                <w:webHidden/>
              </w:rPr>
              <w:tab/>
            </w:r>
            <w:r>
              <w:rPr>
                <w:webHidden/>
              </w:rPr>
              <w:fldChar w:fldCharType="begin"/>
            </w:r>
            <w:r>
              <w:rPr>
                <w:webHidden/>
              </w:rPr>
              <w:instrText xml:space="preserve"> PAGEREF _Toc192678545 \h </w:instrText>
            </w:r>
            <w:r>
              <w:rPr>
                <w:webHidden/>
              </w:rPr>
            </w:r>
            <w:r>
              <w:rPr>
                <w:webHidden/>
              </w:rPr>
              <w:fldChar w:fldCharType="separate"/>
            </w:r>
            <w:r>
              <w:rPr>
                <w:webHidden/>
              </w:rPr>
              <w:t>111</w:t>
            </w:r>
            <w:r>
              <w:rPr>
                <w:webHidden/>
              </w:rPr>
              <w:fldChar w:fldCharType="end"/>
            </w:r>
          </w:hyperlink>
        </w:p>
        <w:p w14:paraId="53E729D8" w14:textId="5F37790F"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46" w:history="1">
            <w:r w:rsidRPr="00F52DBB">
              <w:rPr>
                <w:rStyle w:val="Hyperlink"/>
              </w:rPr>
              <w:t>Phase 4, activity 7 – exploring Julie</w:t>
            </w:r>
            <w:r>
              <w:rPr>
                <w:webHidden/>
              </w:rPr>
              <w:tab/>
            </w:r>
            <w:r>
              <w:rPr>
                <w:webHidden/>
              </w:rPr>
              <w:fldChar w:fldCharType="begin"/>
            </w:r>
            <w:r>
              <w:rPr>
                <w:webHidden/>
              </w:rPr>
              <w:instrText xml:space="preserve"> PAGEREF _Toc192678546 \h </w:instrText>
            </w:r>
            <w:r>
              <w:rPr>
                <w:webHidden/>
              </w:rPr>
            </w:r>
            <w:r>
              <w:rPr>
                <w:webHidden/>
              </w:rPr>
              <w:fldChar w:fldCharType="separate"/>
            </w:r>
            <w:r>
              <w:rPr>
                <w:webHidden/>
              </w:rPr>
              <w:t>112</w:t>
            </w:r>
            <w:r>
              <w:rPr>
                <w:webHidden/>
              </w:rPr>
              <w:fldChar w:fldCharType="end"/>
            </w:r>
          </w:hyperlink>
        </w:p>
        <w:p w14:paraId="663D2D57" w14:textId="6A237BE2"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47" w:history="1">
            <w:r w:rsidRPr="00F52DBB">
              <w:rPr>
                <w:rStyle w:val="Hyperlink"/>
              </w:rPr>
              <w:t>Phase 4, activity 8 – comparing Julie and Juliet</w:t>
            </w:r>
            <w:r>
              <w:rPr>
                <w:webHidden/>
              </w:rPr>
              <w:tab/>
            </w:r>
            <w:r>
              <w:rPr>
                <w:webHidden/>
              </w:rPr>
              <w:fldChar w:fldCharType="begin"/>
            </w:r>
            <w:r>
              <w:rPr>
                <w:webHidden/>
              </w:rPr>
              <w:instrText xml:space="preserve"> PAGEREF _Toc192678547 \h </w:instrText>
            </w:r>
            <w:r>
              <w:rPr>
                <w:webHidden/>
              </w:rPr>
            </w:r>
            <w:r>
              <w:rPr>
                <w:webHidden/>
              </w:rPr>
              <w:fldChar w:fldCharType="separate"/>
            </w:r>
            <w:r>
              <w:rPr>
                <w:webHidden/>
              </w:rPr>
              <w:t>113</w:t>
            </w:r>
            <w:r>
              <w:rPr>
                <w:webHidden/>
              </w:rPr>
              <w:fldChar w:fldCharType="end"/>
            </w:r>
          </w:hyperlink>
        </w:p>
        <w:p w14:paraId="540155B2" w14:textId="3E0F98AD"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48" w:history="1">
            <w:r w:rsidRPr="00F52DBB">
              <w:rPr>
                <w:rStyle w:val="Hyperlink"/>
              </w:rPr>
              <w:t>Phase 4, activity 9 – Shakespeare’s thematic legacy</w:t>
            </w:r>
            <w:r>
              <w:rPr>
                <w:webHidden/>
              </w:rPr>
              <w:tab/>
            </w:r>
            <w:r>
              <w:rPr>
                <w:webHidden/>
              </w:rPr>
              <w:fldChar w:fldCharType="begin"/>
            </w:r>
            <w:r>
              <w:rPr>
                <w:webHidden/>
              </w:rPr>
              <w:instrText xml:space="preserve"> PAGEREF _Toc192678548 \h </w:instrText>
            </w:r>
            <w:r>
              <w:rPr>
                <w:webHidden/>
              </w:rPr>
            </w:r>
            <w:r>
              <w:rPr>
                <w:webHidden/>
              </w:rPr>
              <w:fldChar w:fldCharType="separate"/>
            </w:r>
            <w:r>
              <w:rPr>
                <w:webHidden/>
              </w:rPr>
              <w:t>116</w:t>
            </w:r>
            <w:r>
              <w:rPr>
                <w:webHidden/>
              </w:rPr>
              <w:fldChar w:fldCharType="end"/>
            </w:r>
          </w:hyperlink>
        </w:p>
        <w:p w14:paraId="52416781" w14:textId="76E86157"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49" w:history="1">
            <w:r w:rsidRPr="00F52DBB">
              <w:rPr>
                <w:rStyle w:val="Hyperlink"/>
              </w:rPr>
              <w:t>Phase 4, activity 10 – the beauty and the truth of opposites attracting</w:t>
            </w:r>
            <w:r>
              <w:rPr>
                <w:webHidden/>
              </w:rPr>
              <w:tab/>
            </w:r>
            <w:r>
              <w:rPr>
                <w:webHidden/>
              </w:rPr>
              <w:fldChar w:fldCharType="begin"/>
            </w:r>
            <w:r>
              <w:rPr>
                <w:webHidden/>
              </w:rPr>
              <w:instrText xml:space="preserve"> PAGEREF _Toc192678549 \h </w:instrText>
            </w:r>
            <w:r>
              <w:rPr>
                <w:webHidden/>
              </w:rPr>
            </w:r>
            <w:r>
              <w:rPr>
                <w:webHidden/>
              </w:rPr>
              <w:fldChar w:fldCharType="separate"/>
            </w:r>
            <w:r>
              <w:rPr>
                <w:webHidden/>
              </w:rPr>
              <w:t>118</w:t>
            </w:r>
            <w:r>
              <w:rPr>
                <w:webHidden/>
              </w:rPr>
              <w:fldChar w:fldCharType="end"/>
            </w:r>
          </w:hyperlink>
        </w:p>
        <w:p w14:paraId="322C9189" w14:textId="694EE7ED"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50" w:history="1">
            <w:r w:rsidRPr="00F52DBB">
              <w:rPr>
                <w:rStyle w:val="Hyperlink"/>
              </w:rPr>
              <w:t xml:space="preserve">Phase 4, activity 11 – the star-cross’d lovers of </w:t>
            </w:r>
            <w:r w:rsidRPr="00F52DBB">
              <w:rPr>
                <w:rStyle w:val="Hyperlink"/>
                <w:i/>
                <w:iCs/>
              </w:rPr>
              <w:t>Warm Bodies</w:t>
            </w:r>
            <w:r>
              <w:rPr>
                <w:webHidden/>
              </w:rPr>
              <w:tab/>
            </w:r>
            <w:r>
              <w:rPr>
                <w:webHidden/>
              </w:rPr>
              <w:fldChar w:fldCharType="begin"/>
            </w:r>
            <w:r>
              <w:rPr>
                <w:webHidden/>
              </w:rPr>
              <w:instrText xml:space="preserve"> PAGEREF _Toc192678550 \h </w:instrText>
            </w:r>
            <w:r>
              <w:rPr>
                <w:webHidden/>
              </w:rPr>
            </w:r>
            <w:r>
              <w:rPr>
                <w:webHidden/>
              </w:rPr>
              <w:fldChar w:fldCharType="separate"/>
            </w:r>
            <w:r>
              <w:rPr>
                <w:webHidden/>
              </w:rPr>
              <w:t>119</w:t>
            </w:r>
            <w:r>
              <w:rPr>
                <w:webHidden/>
              </w:rPr>
              <w:fldChar w:fldCharType="end"/>
            </w:r>
          </w:hyperlink>
        </w:p>
        <w:p w14:paraId="72D80E28" w14:textId="47B1734A"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51" w:history="1">
            <w:r w:rsidRPr="00F52DBB">
              <w:rPr>
                <w:rStyle w:val="Hyperlink"/>
              </w:rPr>
              <w:t>Phase 4, activity 12 – ancillary character pairings</w:t>
            </w:r>
            <w:r>
              <w:rPr>
                <w:webHidden/>
              </w:rPr>
              <w:tab/>
            </w:r>
            <w:r>
              <w:rPr>
                <w:webHidden/>
              </w:rPr>
              <w:fldChar w:fldCharType="begin"/>
            </w:r>
            <w:r>
              <w:rPr>
                <w:webHidden/>
              </w:rPr>
              <w:instrText xml:space="preserve"> PAGEREF _Toc192678551 \h </w:instrText>
            </w:r>
            <w:r>
              <w:rPr>
                <w:webHidden/>
              </w:rPr>
            </w:r>
            <w:r>
              <w:rPr>
                <w:webHidden/>
              </w:rPr>
              <w:fldChar w:fldCharType="separate"/>
            </w:r>
            <w:r>
              <w:rPr>
                <w:webHidden/>
              </w:rPr>
              <w:t>120</w:t>
            </w:r>
            <w:r>
              <w:rPr>
                <w:webHidden/>
              </w:rPr>
              <w:fldChar w:fldCharType="end"/>
            </w:r>
          </w:hyperlink>
        </w:p>
        <w:p w14:paraId="65A4091E" w14:textId="7BFC58F6"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52" w:history="1">
            <w:r w:rsidRPr="00F52DBB">
              <w:rPr>
                <w:rStyle w:val="Hyperlink"/>
              </w:rPr>
              <w:t>Phase 4, activity 13 – reimagining Shakespeare’s characters</w:t>
            </w:r>
            <w:r>
              <w:rPr>
                <w:webHidden/>
              </w:rPr>
              <w:tab/>
            </w:r>
            <w:r>
              <w:rPr>
                <w:webHidden/>
              </w:rPr>
              <w:fldChar w:fldCharType="begin"/>
            </w:r>
            <w:r>
              <w:rPr>
                <w:webHidden/>
              </w:rPr>
              <w:instrText xml:space="preserve"> PAGEREF _Toc192678552 \h </w:instrText>
            </w:r>
            <w:r>
              <w:rPr>
                <w:webHidden/>
              </w:rPr>
            </w:r>
            <w:r>
              <w:rPr>
                <w:webHidden/>
              </w:rPr>
              <w:fldChar w:fldCharType="separate"/>
            </w:r>
            <w:r>
              <w:rPr>
                <w:webHidden/>
              </w:rPr>
              <w:t>122</w:t>
            </w:r>
            <w:r>
              <w:rPr>
                <w:webHidden/>
              </w:rPr>
              <w:fldChar w:fldCharType="end"/>
            </w:r>
          </w:hyperlink>
        </w:p>
        <w:p w14:paraId="60FEB603" w14:textId="76396A4C"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53" w:history="1">
            <w:r w:rsidRPr="00F52DBB">
              <w:rPr>
                <w:rStyle w:val="Hyperlink"/>
              </w:rPr>
              <w:t>Phase 4, activity 14 – understanding composer values and attitudes</w:t>
            </w:r>
            <w:r>
              <w:rPr>
                <w:webHidden/>
              </w:rPr>
              <w:tab/>
            </w:r>
            <w:r>
              <w:rPr>
                <w:webHidden/>
              </w:rPr>
              <w:fldChar w:fldCharType="begin"/>
            </w:r>
            <w:r>
              <w:rPr>
                <w:webHidden/>
              </w:rPr>
              <w:instrText xml:space="preserve"> PAGEREF _Toc192678553 \h </w:instrText>
            </w:r>
            <w:r>
              <w:rPr>
                <w:webHidden/>
              </w:rPr>
            </w:r>
            <w:r>
              <w:rPr>
                <w:webHidden/>
              </w:rPr>
              <w:fldChar w:fldCharType="separate"/>
            </w:r>
            <w:r>
              <w:rPr>
                <w:webHidden/>
              </w:rPr>
              <w:t>124</w:t>
            </w:r>
            <w:r>
              <w:rPr>
                <w:webHidden/>
              </w:rPr>
              <w:fldChar w:fldCharType="end"/>
            </w:r>
          </w:hyperlink>
        </w:p>
        <w:p w14:paraId="2699836F" w14:textId="793C3C43"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54" w:history="1">
            <w:r w:rsidRPr="00F52DBB">
              <w:rPr>
                <w:rStyle w:val="Hyperlink"/>
              </w:rPr>
              <w:t>Core formative task 4 – making connections between the core texts</w:t>
            </w:r>
            <w:r>
              <w:rPr>
                <w:webHidden/>
              </w:rPr>
              <w:tab/>
            </w:r>
            <w:r>
              <w:rPr>
                <w:webHidden/>
              </w:rPr>
              <w:fldChar w:fldCharType="begin"/>
            </w:r>
            <w:r>
              <w:rPr>
                <w:webHidden/>
              </w:rPr>
              <w:instrText xml:space="preserve"> PAGEREF _Toc192678554 \h </w:instrText>
            </w:r>
            <w:r>
              <w:rPr>
                <w:webHidden/>
              </w:rPr>
            </w:r>
            <w:r>
              <w:rPr>
                <w:webHidden/>
              </w:rPr>
              <w:fldChar w:fldCharType="separate"/>
            </w:r>
            <w:r>
              <w:rPr>
                <w:webHidden/>
              </w:rPr>
              <w:t>128</w:t>
            </w:r>
            <w:r>
              <w:rPr>
                <w:webHidden/>
              </w:rPr>
              <w:fldChar w:fldCharType="end"/>
            </w:r>
          </w:hyperlink>
        </w:p>
        <w:p w14:paraId="6A53F3D7" w14:textId="3D5C05EF"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55" w:history="1">
            <w:r w:rsidRPr="00F52DBB">
              <w:rPr>
                <w:rStyle w:val="Hyperlink"/>
              </w:rPr>
              <w:t>Phase 4, resource 1 – making connections between the core texts example</w:t>
            </w:r>
            <w:r>
              <w:rPr>
                <w:webHidden/>
              </w:rPr>
              <w:tab/>
            </w:r>
            <w:r>
              <w:rPr>
                <w:webHidden/>
              </w:rPr>
              <w:fldChar w:fldCharType="begin"/>
            </w:r>
            <w:r>
              <w:rPr>
                <w:webHidden/>
              </w:rPr>
              <w:instrText xml:space="preserve"> PAGEREF _Toc192678555 \h </w:instrText>
            </w:r>
            <w:r>
              <w:rPr>
                <w:webHidden/>
              </w:rPr>
            </w:r>
            <w:r>
              <w:rPr>
                <w:webHidden/>
              </w:rPr>
              <w:fldChar w:fldCharType="separate"/>
            </w:r>
            <w:r>
              <w:rPr>
                <w:webHidden/>
              </w:rPr>
              <w:t>131</w:t>
            </w:r>
            <w:r>
              <w:rPr>
                <w:webHidden/>
              </w:rPr>
              <w:fldChar w:fldCharType="end"/>
            </w:r>
          </w:hyperlink>
        </w:p>
        <w:p w14:paraId="31BE79FD" w14:textId="7BB945A0"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56" w:history="1">
            <w:r w:rsidRPr="00F52DBB">
              <w:rPr>
                <w:rStyle w:val="Hyperlink"/>
              </w:rPr>
              <w:t>Phase 4, resource 2 – transforming analytical texts into discursive responses</w:t>
            </w:r>
            <w:r>
              <w:rPr>
                <w:webHidden/>
              </w:rPr>
              <w:tab/>
            </w:r>
            <w:r>
              <w:rPr>
                <w:webHidden/>
              </w:rPr>
              <w:fldChar w:fldCharType="begin"/>
            </w:r>
            <w:r>
              <w:rPr>
                <w:webHidden/>
              </w:rPr>
              <w:instrText xml:space="preserve"> PAGEREF _Toc192678556 \h </w:instrText>
            </w:r>
            <w:r>
              <w:rPr>
                <w:webHidden/>
              </w:rPr>
            </w:r>
            <w:r>
              <w:rPr>
                <w:webHidden/>
              </w:rPr>
              <w:fldChar w:fldCharType="separate"/>
            </w:r>
            <w:r>
              <w:rPr>
                <w:webHidden/>
              </w:rPr>
              <w:t>133</w:t>
            </w:r>
            <w:r>
              <w:rPr>
                <w:webHidden/>
              </w:rPr>
              <w:fldChar w:fldCharType="end"/>
            </w:r>
          </w:hyperlink>
        </w:p>
        <w:p w14:paraId="735AB48D" w14:textId="35D077ED" w:rsidR="002D0489" w:rsidRDefault="002D0489">
          <w:pPr>
            <w:pStyle w:val="TOC1"/>
            <w:rPr>
              <w:rFonts w:asciiTheme="minorHAnsi" w:eastAsiaTheme="minorEastAsia" w:hAnsiTheme="minorHAnsi" w:cstheme="minorBidi"/>
              <w:b w:val="0"/>
              <w:kern w:val="2"/>
              <w:sz w:val="24"/>
              <w:lang w:eastAsia="en-AU"/>
              <w14:ligatures w14:val="standardContextual"/>
            </w:rPr>
          </w:pPr>
          <w:hyperlink w:anchor="_Toc192678557" w:history="1">
            <w:r w:rsidRPr="00F52DBB">
              <w:rPr>
                <w:rStyle w:val="Hyperlink"/>
              </w:rPr>
              <w:t>Phase 5 – engaging critically and creatively with model texts</w:t>
            </w:r>
            <w:r>
              <w:rPr>
                <w:webHidden/>
              </w:rPr>
              <w:tab/>
            </w:r>
            <w:r>
              <w:rPr>
                <w:webHidden/>
              </w:rPr>
              <w:fldChar w:fldCharType="begin"/>
            </w:r>
            <w:r>
              <w:rPr>
                <w:webHidden/>
              </w:rPr>
              <w:instrText xml:space="preserve"> PAGEREF _Toc192678557 \h </w:instrText>
            </w:r>
            <w:r>
              <w:rPr>
                <w:webHidden/>
              </w:rPr>
            </w:r>
            <w:r>
              <w:rPr>
                <w:webHidden/>
              </w:rPr>
              <w:fldChar w:fldCharType="separate"/>
            </w:r>
            <w:r>
              <w:rPr>
                <w:webHidden/>
              </w:rPr>
              <w:t>135</w:t>
            </w:r>
            <w:r>
              <w:rPr>
                <w:webHidden/>
              </w:rPr>
              <w:fldChar w:fldCharType="end"/>
            </w:r>
          </w:hyperlink>
        </w:p>
        <w:p w14:paraId="79CD76A9" w14:textId="2DCB4815" w:rsidR="002D0489" w:rsidRDefault="002D0489">
          <w:pPr>
            <w:pStyle w:val="TOC1"/>
            <w:rPr>
              <w:rFonts w:asciiTheme="minorHAnsi" w:eastAsiaTheme="minorEastAsia" w:hAnsiTheme="minorHAnsi" w:cstheme="minorBidi"/>
              <w:b w:val="0"/>
              <w:kern w:val="2"/>
              <w:sz w:val="24"/>
              <w:lang w:eastAsia="en-AU"/>
              <w14:ligatures w14:val="standardContextual"/>
            </w:rPr>
          </w:pPr>
          <w:hyperlink w:anchor="_Toc192678558" w:history="1">
            <w:r w:rsidRPr="00F52DBB">
              <w:rPr>
                <w:rStyle w:val="Hyperlink"/>
              </w:rPr>
              <w:t>Phase 6 – preparing the assessment task</w:t>
            </w:r>
            <w:r>
              <w:rPr>
                <w:webHidden/>
              </w:rPr>
              <w:tab/>
            </w:r>
            <w:r>
              <w:rPr>
                <w:webHidden/>
              </w:rPr>
              <w:fldChar w:fldCharType="begin"/>
            </w:r>
            <w:r>
              <w:rPr>
                <w:webHidden/>
              </w:rPr>
              <w:instrText xml:space="preserve"> PAGEREF _Toc192678558 \h </w:instrText>
            </w:r>
            <w:r>
              <w:rPr>
                <w:webHidden/>
              </w:rPr>
            </w:r>
            <w:r>
              <w:rPr>
                <w:webHidden/>
              </w:rPr>
              <w:fldChar w:fldCharType="separate"/>
            </w:r>
            <w:r>
              <w:rPr>
                <w:webHidden/>
              </w:rPr>
              <w:t>136</w:t>
            </w:r>
            <w:r>
              <w:rPr>
                <w:webHidden/>
              </w:rPr>
              <w:fldChar w:fldCharType="end"/>
            </w:r>
          </w:hyperlink>
        </w:p>
        <w:p w14:paraId="5A4E31E5" w14:textId="5D43AEF1"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59" w:history="1">
            <w:r w:rsidRPr="00F52DBB">
              <w:rPr>
                <w:rStyle w:val="Hyperlink"/>
              </w:rPr>
              <w:t>Phase 6, resource 1 – understanding the assessment notification</w:t>
            </w:r>
            <w:r>
              <w:rPr>
                <w:webHidden/>
              </w:rPr>
              <w:tab/>
            </w:r>
            <w:r>
              <w:rPr>
                <w:webHidden/>
              </w:rPr>
              <w:fldChar w:fldCharType="begin"/>
            </w:r>
            <w:r>
              <w:rPr>
                <w:webHidden/>
              </w:rPr>
              <w:instrText xml:space="preserve"> PAGEREF _Toc192678559 \h </w:instrText>
            </w:r>
            <w:r>
              <w:rPr>
                <w:webHidden/>
              </w:rPr>
            </w:r>
            <w:r>
              <w:rPr>
                <w:webHidden/>
              </w:rPr>
              <w:fldChar w:fldCharType="separate"/>
            </w:r>
            <w:r>
              <w:rPr>
                <w:webHidden/>
              </w:rPr>
              <w:t>137</w:t>
            </w:r>
            <w:r>
              <w:rPr>
                <w:webHidden/>
              </w:rPr>
              <w:fldChar w:fldCharType="end"/>
            </w:r>
          </w:hyperlink>
        </w:p>
        <w:p w14:paraId="04DD0BD1" w14:textId="3634FFA7"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60" w:history="1">
            <w:r w:rsidRPr="00F52DBB">
              <w:rPr>
                <w:rStyle w:val="Hyperlink"/>
              </w:rPr>
              <w:t>Phase 6, activity 1 – deconstructing and understanding the assessment notification</w:t>
            </w:r>
            <w:r>
              <w:rPr>
                <w:webHidden/>
              </w:rPr>
              <w:tab/>
            </w:r>
            <w:r>
              <w:rPr>
                <w:webHidden/>
              </w:rPr>
              <w:fldChar w:fldCharType="begin"/>
            </w:r>
            <w:r>
              <w:rPr>
                <w:webHidden/>
              </w:rPr>
              <w:instrText xml:space="preserve"> PAGEREF _Toc192678560 \h </w:instrText>
            </w:r>
            <w:r>
              <w:rPr>
                <w:webHidden/>
              </w:rPr>
            </w:r>
            <w:r>
              <w:rPr>
                <w:webHidden/>
              </w:rPr>
              <w:fldChar w:fldCharType="separate"/>
            </w:r>
            <w:r>
              <w:rPr>
                <w:webHidden/>
              </w:rPr>
              <w:t>138</w:t>
            </w:r>
            <w:r>
              <w:rPr>
                <w:webHidden/>
              </w:rPr>
              <w:fldChar w:fldCharType="end"/>
            </w:r>
          </w:hyperlink>
        </w:p>
        <w:p w14:paraId="2F1AFA70" w14:textId="0E8A3B26"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61" w:history="1">
            <w:r w:rsidRPr="00F52DBB">
              <w:rPr>
                <w:rStyle w:val="Hyperlink"/>
              </w:rPr>
              <w:t>Phase 6, resource 2 – what a good one looks like</w:t>
            </w:r>
            <w:r>
              <w:rPr>
                <w:webHidden/>
              </w:rPr>
              <w:tab/>
            </w:r>
            <w:r>
              <w:rPr>
                <w:webHidden/>
              </w:rPr>
              <w:fldChar w:fldCharType="begin"/>
            </w:r>
            <w:r>
              <w:rPr>
                <w:webHidden/>
              </w:rPr>
              <w:instrText xml:space="preserve"> PAGEREF _Toc192678561 \h </w:instrText>
            </w:r>
            <w:r>
              <w:rPr>
                <w:webHidden/>
              </w:rPr>
            </w:r>
            <w:r>
              <w:rPr>
                <w:webHidden/>
              </w:rPr>
              <w:fldChar w:fldCharType="separate"/>
            </w:r>
            <w:r>
              <w:rPr>
                <w:webHidden/>
              </w:rPr>
              <w:t>142</w:t>
            </w:r>
            <w:r>
              <w:rPr>
                <w:webHidden/>
              </w:rPr>
              <w:fldChar w:fldCharType="end"/>
            </w:r>
          </w:hyperlink>
        </w:p>
        <w:p w14:paraId="3906664A" w14:textId="23A04C63"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62" w:history="1">
            <w:r w:rsidRPr="00F52DBB">
              <w:rPr>
                <w:rStyle w:val="Hyperlink"/>
              </w:rPr>
              <w:t>Phase 6, activity 2 – annotating what a good one looks like</w:t>
            </w:r>
            <w:r>
              <w:rPr>
                <w:webHidden/>
              </w:rPr>
              <w:tab/>
            </w:r>
            <w:r>
              <w:rPr>
                <w:webHidden/>
              </w:rPr>
              <w:fldChar w:fldCharType="begin"/>
            </w:r>
            <w:r>
              <w:rPr>
                <w:webHidden/>
              </w:rPr>
              <w:instrText xml:space="preserve"> PAGEREF _Toc192678562 \h </w:instrText>
            </w:r>
            <w:r>
              <w:rPr>
                <w:webHidden/>
              </w:rPr>
            </w:r>
            <w:r>
              <w:rPr>
                <w:webHidden/>
              </w:rPr>
              <w:fldChar w:fldCharType="separate"/>
            </w:r>
            <w:r>
              <w:rPr>
                <w:webHidden/>
              </w:rPr>
              <w:t>145</w:t>
            </w:r>
            <w:r>
              <w:rPr>
                <w:webHidden/>
              </w:rPr>
              <w:fldChar w:fldCharType="end"/>
            </w:r>
          </w:hyperlink>
        </w:p>
        <w:p w14:paraId="458F0949" w14:textId="59C74968"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63" w:history="1">
            <w:r w:rsidRPr="00F52DBB">
              <w:rPr>
                <w:rStyle w:val="Hyperlink"/>
              </w:rPr>
              <w:t>Phase 6, activity 3 – understanding active and passive voice</w:t>
            </w:r>
            <w:r>
              <w:rPr>
                <w:webHidden/>
              </w:rPr>
              <w:tab/>
            </w:r>
            <w:r>
              <w:rPr>
                <w:webHidden/>
              </w:rPr>
              <w:fldChar w:fldCharType="begin"/>
            </w:r>
            <w:r>
              <w:rPr>
                <w:webHidden/>
              </w:rPr>
              <w:instrText xml:space="preserve"> PAGEREF _Toc192678563 \h </w:instrText>
            </w:r>
            <w:r>
              <w:rPr>
                <w:webHidden/>
              </w:rPr>
            </w:r>
            <w:r>
              <w:rPr>
                <w:webHidden/>
              </w:rPr>
              <w:fldChar w:fldCharType="separate"/>
            </w:r>
            <w:r>
              <w:rPr>
                <w:webHidden/>
              </w:rPr>
              <w:t>153</w:t>
            </w:r>
            <w:r>
              <w:rPr>
                <w:webHidden/>
              </w:rPr>
              <w:fldChar w:fldCharType="end"/>
            </w:r>
          </w:hyperlink>
        </w:p>
        <w:p w14:paraId="1B641EA5" w14:textId="1B371CA7"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64" w:history="1">
            <w:r w:rsidRPr="00F52DBB">
              <w:rPr>
                <w:rStyle w:val="Hyperlink"/>
              </w:rPr>
              <w:t>Phase 6, activity 4 – expressing a personal opinion about texts</w:t>
            </w:r>
            <w:r>
              <w:rPr>
                <w:webHidden/>
              </w:rPr>
              <w:tab/>
            </w:r>
            <w:r>
              <w:rPr>
                <w:webHidden/>
              </w:rPr>
              <w:fldChar w:fldCharType="begin"/>
            </w:r>
            <w:r>
              <w:rPr>
                <w:webHidden/>
              </w:rPr>
              <w:instrText xml:space="preserve"> PAGEREF _Toc192678564 \h </w:instrText>
            </w:r>
            <w:r>
              <w:rPr>
                <w:webHidden/>
              </w:rPr>
            </w:r>
            <w:r>
              <w:rPr>
                <w:webHidden/>
              </w:rPr>
              <w:fldChar w:fldCharType="separate"/>
            </w:r>
            <w:r>
              <w:rPr>
                <w:webHidden/>
              </w:rPr>
              <w:t>155</w:t>
            </w:r>
            <w:r>
              <w:rPr>
                <w:webHidden/>
              </w:rPr>
              <w:fldChar w:fldCharType="end"/>
            </w:r>
          </w:hyperlink>
        </w:p>
        <w:p w14:paraId="6AF873B5" w14:textId="041EC793"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65" w:history="1">
            <w:r w:rsidRPr="00F52DBB">
              <w:rPr>
                <w:rStyle w:val="Hyperlink"/>
              </w:rPr>
              <w:t>Phase 6, activity 5 – creating an assessment plan</w:t>
            </w:r>
            <w:r>
              <w:rPr>
                <w:webHidden/>
              </w:rPr>
              <w:tab/>
            </w:r>
            <w:r>
              <w:rPr>
                <w:webHidden/>
              </w:rPr>
              <w:fldChar w:fldCharType="begin"/>
            </w:r>
            <w:r>
              <w:rPr>
                <w:webHidden/>
              </w:rPr>
              <w:instrText xml:space="preserve"> PAGEREF _Toc192678565 \h </w:instrText>
            </w:r>
            <w:r>
              <w:rPr>
                <w:webHidden/>
              </w:rPr>
            </w:r>
            <w:r>
              <w:rPr>
                <w:webHidden/>
              </w:rPr>
              <w:fldChar w:fldCharType="separate"/>
            </w:r>
            <w:r>
              <w:rPr>
                <w:webHidden/>
              </w:rPr>
              <w:t>156</w:t>
            </w:r>
            <w:r>
              <w:rPr>
                <w:webHidden/>
              </w:rPr>
              <w:fldChar w:fldCharType="end"/>
            </w:r>
          </w:hyperlink>
        </w:p>
        <w:p w14:paraId="587BE9CD" w14:textId="27F873B3"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66" w:history="1">
            <w:r w:rsidRPr="00F52DBB">
              <w:rPr>
                <w:rStyle w:val="Hyperlink"/>
              </w:rPr>
              <w:t>Core formative task 5 – drafting a discursive address transcript</w:t>
            </w:r>
            <w:r>
              <w:rPr>
                <w:webHidden/>
              </w:rPr>
              <w:tab/>
            </w:r>
            <w:r>
              <w:rPr>
                <w:webHidden/>
              </w:rPr>
              <w:fldChar w:fldCharType="begin"/>
            </w:r>
            <w:r>
              <w:rPr>
                <w:webHidden/>
              </w:rPr>
              <w:instrText xml:space="preserve"> PAGEREF _Toc192678566 \h </w:instrText>
            </w:r>
            <w:r>
              <w:rPr>
                <w:webHidden/>
              </w:rPr>
            </w:r>
            <w:r>
              <w:rPr>
                <w:webHidden/>
              </w:rPr>
              <w:fldChar w:fldCharType="separate"/>
            </w:r>
            <w:r>
              <w:rPr>
                <w:webHidden/>
              </w:rPr>
              <w:t>159</w:t>
            </w:r>
            <w:r>
              <w:rPr>
                <w:webHidden/>
              </w:rPr>
              <w:fldChar w:fldCharType="end"/>
            </w:r>
          </w:hyperlink>
        </w:p>
        <w:p w14:paraId="24C551D7" w14:textId="16749BEA"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67" w:history="1">
            <w:r w:rsidRPr="00F52DBB">
              <w:rPr>
                <w:rStyle w:val="Hyperlink"/>
              </w:rPr>
              <w:t>Phase 6, activity 6 – creating cohesion in texts</w:t>
            </w:r>
            <w:r>
              <w:rPr>
                <w:webHidden/>
              </w:rPr>
              <w:tab/>
            </w:r>
            <w:r>
              <w:rPr>
                <w:webHidden/>
              </w:rPr>
              <w:fldChar w:fldCharType="begin"/>
            </w:r>
            <w:r>
              <w:rPr>
                <w:webHidden/>
              </w:rPr>
              <w:instrText xml:space="preserve"> PAGEREF _Toc192678567 \h </w:instrText>
            </w:r>
            <w:r>
              <w:rPr>
                <w:webHidden/>
              </w:rPr>
            </w:r>
            <w:r>
              <w:rPr>
                <w:webHidden/>
              </w:rPr>
              <w:fldChar w:fldCharType="separate"/>
            </w:r>
            <w:r>
              <w:rPr>
                <w:webHidden/>
              </w:rPr>
              <w:t>160</w:t>
            </w:r>
            <w:r>
              <w:rPr>
                <w:webHidden/>
              </w:rPr>
              <w:fldChar w:fldCharType="end"/>
            </w:r>
          </w:hyperlink>
        </w:p>
        <w:p w14:paraId="40E15BF4" w14:textId="2F6FB205"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68" w:history="1">
            <w:r w:rsidRPr="00F52DBB">
              <w:rPr>
                <w:rStyle w:val="Hyperlink"/>
              </w:rPr>
              <w:t>Phase 6, activity 7 – reflecting on and editing your discursive address transcript</w:t>
            </w:r>
            <w:r>
              <w:rPr>
                <w:webHidden/>
              </w:rPr>
              <w:tab/>
            </w:r>
            <w:r>
              <w:rPr>
                <w:webHidden/>
              </w:rPr>
              <w:fldChar w:fldCharType="begin"/>
            </w:r>
            <w:r>
              <w:rPr>
                <w:webHidden/>
              </w:rPr>
              <w:instrText xml:space="preserve"> PAGEREF _Toc192678568 \h </w:instrText>
            </w:r>
            <w:r>
              <w:rPr>
                <w:webHidden/>
              </w:rPr>
            </w:r>
            <w:r>
              <w:rPr>
                <w:webHidden/>
              </w:rPr>
              <w:fldChar w:fldCharType="separate"/>
            </w:r>
            <w:r>
              <w:rPr>
                <w:webHidden/>
              </w:rPr>
              <w:t>162</w:t>
            </w:r>
            <w:r>
              <w:rPr>
                <w:webHidden/>
              </w:rPr>
              <w:fldChar w:fldCharType="end"/>
            </w:r>
          </w:hyperlink>
        </w:p>
        <w:p w14:paraId="209177FC" w14:textId="341EB8AB" w:rsidR="002D0489" w:rsidRDefault="002D0489">
          <w:pPr>
            <w:pStyle w:val="TOC2"/>
            <w:rPr>
              <w:rFonts w:asciiTheme="minorHAnsi" w:eastAsiaTheme="minorEastAsia" w:hAnsiTheme="minorHAnsi" w:cstheme="minorBidi"/>
              <w:kern w:val="2"/>
              <w:sz w:val="24"/>
              <w:lang w:eastAsia="en-AU"/>
              <w14:ligatures w14:val="standardContextual"/>
            </w:rPr>
          </w:pPr>
          <w:hyperlink w:anchor="_Toc192678569" w:history="1">
            <w:r w:rsidRPr="00F52DBB">
              <w:rPr>
                <w:rStyle w:val="Hyperlink"/>
              </w:rPr>
              <w:t>Phase 6, activity 8 – peer feedback template</w:t>
            </w:r>
            <w:r>
              <w:rPr>
                <w:webHidden/>
              </w:rPr>
              <w:tab/>
            </w:r>
            <w:r>
              <w:rPr>
                <w:webHidden/>
              </w:rPr>
              <w:fldChar w:fldCharType="begin"/>
            </w:r>
            <w:r>
              <w:rPr>
                <w:webHidden/>
              </w:rPr>
              <w:instrText xml:space="preserve"> PAGEREF _Toc192678569 \h </w:instrText>
            </w:r>
            <w:r>
              <w:rPr>
                <w:webHidden/>
              </w:rPr>
            </w:r>
            <w:r>
              <w:rPr>
                <w:webHidden/>
              </w:rPr>
              <w:fldChar w:fldCharType="separate"/>
            </w:r>
            <w:r>
              <w:rPr>
                <w:webHidden/>
              </w:rPr>
              <w:t>164</w:t>
            </w:r>
            <w:r>
              <w:rPr>
                <w:webHidden/>
              </w:rPr>
              <w:fldChar w:fldCharType="end"/>
            </w:r>
          </w:hyperlink>
        </w:p>
        <w:p w14:paraId="07B4B7F2" w14:textId="492A3145" w:rsidR="002D0489" w:rsidRDefault="002D0489">
          <w:pPr>
            <w:pStyle w:val="TOC1"/>
            <w:rPr>
              <w:rFonts w:asciiTheme="minorHAnsi" w:eastAsiaTheme="minorEastAsia" w:hAnsiTheme="minorHAnsi" w:cstheme="minorBidi"/>
              <w:b w:val="0"/>
              <w:kern w:val="2"/>
              <w:sz w:val="24"/>
              <w:lang w:eastAsia="en-AU"/>
              <w14:ligatures w14:val="standardContextual"/>
            </w:rPr>
          </w:pPr>
          <w:hyperlink w:anchor="_Toc192678570" w:history="1">
            <w:r w:rsidRPr="00F52DBB">
              <w:rPr>
                <w:rStyle w:val="Hyperlink"/>
              </w:rPr>
              <w:t>References</w:t>
            </w:r>
            <w:r>
              <w:rPr>
                <w:webHidden/>
              </w:rPr>
              <w:tab/>
            </w:r>
            <w:r>
              <w:rPr>
                <w:webHidden/>
              </w:rPr>
              <w:fldChar w:fldCharType="begin"/>
            </w:r>
            <w:r>
              <w:rPr>
                <w:webHidden/>
              </w:rPr>
              <w:instrText xml:space="preserve"> PAGEREF _Toc192678570 \h </w:instrText>
            </w:r>
            <w:r>
              <w:rPr>
                <w:webHidden/>
              </w:rPr>
            </w:r>
            <w:r>
              <w:rPr>
                <w:webHidden/>
              </w:rPr>
              <w:fldChar w:fldCharType="separate"/>
            </w:r>
            <w:r>
              <w:rPr>
                <w:webHidden/>
              </w:rPr>
              <w:t>167</w:t>
            </w:r>
            <w:r>
              <w:rPr>
                <w:webHidden/>
              </w:rPr>
              <w:fldChar w:fldCharType="end"/>
            </w:r>
          </w:hyperlink>
        </w:p>
        <w:p w14:paraId="46891DFE" w14:textId="3B0177A3" w:rsidR="000A4A2F" w:rsidRPr="00B43CA4" w:rsidRDefault="00C35251" w:rsidP="00271F3A">
          <w:pPr>
            <w:pStyle w:val="TOC1"/>
          </w:pPr>
          <w:r>
            <w:fldChar w:fldCharType="end"/>
          </w:r>
        </w:p>
      </w:sdtContent>
    </w:sdt>
    <w:p w14:paraId="3ED1A0BC" w14:textId="77777777" w:rsidR="00FE6AD4" w:rsidRPr="00936924" w:rsidRDefault="00FE6AD4" w:rsidP="0078602E">
      <w:pPr>
        <w:pStyle w:val="FeatureBox2"/>
        <w:rPr>
          <w:b/>
          <w:bCs/>
        </w:rPr>
      </w:pPr>
      <w:r w:rsidRPr="00936924">
        <w:rPr>
          <w:b/>
          <w:bCs/>
        </w:rPr>
        <w:t>Updating the table of contents</w:t>
      </w:r>
    </w:p>
    <w:p w14:paraId="0B10113C" w14:textId="77777777" w:rsidR="00FE6AD4" w:rsidRPr="00347F02" w:rsidRDefault="00FE6AD4" w:rsidP="0078602E">
      <w:pPr>
        <w:pStyle w:val="FeatureBox2"/>
      </w:pPr>
      <w:r w:rsidRPr="00347F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0271E279" w14:textId="5F05F29B" w:rsidR="00FE6AD4" w:rsidRPr="00963DF9" w:rsidRDefault="00FE6AD4">
      <w:pPr>
        <w:pStyle w:val="FeatureBox2"/>
        <w:numPr>
          <w:ilvl w:val="0"/>
          <w:numId w:val="1"/>
        </w:numPr>
        <w:ind w:left="567" w:hanging="567"/>
      </w:pPr>
      <w:r w:rsidRPr="00963DF9">
        <w:t>Right click on the table and select ‘Update table of contents’ (in the browser version) or ‘Update field’ (in the desktop app). In the browser version, it will automatically update the entire table.</w:t>
      </w:r>
    </w:p>
    <w:p w14:paraId="6609EDDB" w14:textId="5F836916" w:rsidR="00FE6AD4" w:rsidRPr="00963DF9" w:rsidRDefault="00FE6AD4">
      <w:pPr>
        <w:pStyle w:val="FeatureBox2"/>
        <w:numPr>
          <w:ilvl w:val="0"/>
          <w:numId w:val="1"/>
        </w:numPr>
        <w:ind w:left="567" w:hanging="567"/>
      </w:pPr>
      <w:r w:rsidRPr="00963DF9">
        <w:t>In the desktop app, you will then need to select ‘Update entire table’. Your table numbers should then update to reflect your changes.</w:t>
      </w:r>
    </w:p>
    <w:p w14:paraId="2542F603" w14:textId="77777777" w:rsidR="002F0FB6" w:rsidRDefault="002F0FB6">
      <w:pPr>
        <w:suppressAutoHyphens w:val="0"/>
        <w:spacing w:before="0" w:after="160" w:line="259" w:lineRule="auto"/>
        <w:rPr>
          <w:rFonts w:eastAsiaTheme="majorEastAsia"/>
          <w:bCs/>
          <w:color w:val="002664"/>
          <w:sz w:val="40"/>
          <w:szCs w:val="52"/>
        </w:rPr>
      </w:pPr>
      <w:r>
        <w:br w:type="page"/>
      </w:r>
    </w:p>
    <w:p w14:paraId="240FBEF5" w14:textId="491FBE25" w:rsidR="00554500" w:rsidRDefault="00554500" w:rsidP="003B7C48">
      <w:pPr>
        <w:pStyle w:val="Heading1"/>
      </w:pPr>
      <w:bookmarkStart w:id="0" w:name="_Toc192678483"/>
      <w:r>
        <w:lastRenderedPageBreak/>
        <w:t xml:space="preserve">About this </w:t>
      </w:r>
      <w:r w:rsidRPr="00FD1DF7">
        <w:t>resource</w:t>
      </w:r>
      <w:bookmarkEnd w:id="0"/>
    </w:p>
    <w:p w14:paraId="04BD90A6" w14:textId="77777777" w:rsidR="00F1139D" w:rsidRDefault="00F1139D" w:rsidP="00F1139D">
      <w:r w:rsidRPr="002E38A5">
        <w:t xml:space="preserve">This </w:t>
      </w:r>
      <w:r>
        <w:t xml:space="preserve">resource booklet aligns with a </w:t>
      </w:r>
      <w:r w:rsidRPr="002E38A5">
        <w:t>sample teaching and learning program</w:t>
      </w:r>
      <w:r>
        <w:t>.</w:t>
      </w:r>
      <w:r w:rsidRPr="002E38A5">
        <w:t xml:space="preserve"> </w:t>
      </w:r>
      <w:r>
        <w:t xml:space="preserve">It </w:t>
      </w:r>
      <w:r w:rsidRPr="002E38A5">
        <w:t xml:space="preserve">has been developed to assist teachers in NSW Department of Education schools to create learning experiences that are contextualised to their students’ needs, interests and abilities for the </w:t>
      </w:r>
      <w:hyperlink r:id="rId11">
        <w:r w:rsidRPr="001E2EA1">
          <w:rPr>
            <w:rStyle w:val="Hyperlink"/>
            <w:noProof/>
          </w:rPr>
          <w:t>English K–10</w:t>
        </w:r>
        <w:r w:rsidRPr="0018097B">
          <w:rPr>
            <w:rStyle w:val="Hyperlink"/>
            <w:noProof/>
          </w:rPr>
          <w:t xml:space="preserve"> Syllabus</w:t>
        </w:r>
      </w:hyperlink>
      <w:r w:rsidRPr="6D7FDA41">
        <w:rPr>
          <w:noProof/>
        </w:rPr>
        <w:t xml:space="preserve"> (NESA 2022).</w:t>
      </w:r>
    </w:p>
    <w:p w14:paraId="60BF98F4" w14:textId="51AAB58D" w:rsidR="00D921E8" w:rsidRDefault="00D921E8" w:rsidP="00BF4725">
      <w:pPr>
        <w:pStyle w:val="Heading2"/>
      </w:pPr>
      <w:bookmarkStart w:id="1" w:name="_Toc192678484"/>
      <w:r>
        <w:t xml:space="preserve">Purpose of </w:t>
      </w:r>
      <w:r w:rsidR="00302F52">
        <w:t>resource</w:t>
      </w:r>
      <w:bookmarkEnd w:id="1"/>
    </w:p>
    <w:p w14:paraId="5147656B" w14:textId="06313201" w:rsidR="00F1139D" w:rsidRDefault="00F1139D" w:rsidP="00F1139D">
      <w:pPr>
        <w:rPr>
          <w:rFonts w:eastAsia="Arial"/>
          <w:noProof/>
          <w:szCs w:val="22"/>
        </w:rPr>
      </w:pPr>
      <w:r>
        <w:t>This resources and activities booklet is not a standalone resource</w:t>
      </w:r>
      <w:bookmarkStart w:id="2" w:name="_Toc145666033"/>
      <w:r>
        <w:t xml:space="preserve"> </w:t>
      </w:r>
      <w:r w:rsidRPr="6D7FDA41">
        <w:rPr>
          <w:rFonts w:eastAsia="Arial"/>
          <w:noProof/>
          <w:szCs w:val="22"/>
        </w:rPr>
        <w:t>and aligns with the following support materials</w:t>
      </w:r>
      <w:r w:rsidRPr="00874070">
        <w:t xml:space="preserve"> </w:t>
      </w:r>
      <w:r>
        <w:t>for</w:t>
      </w:r>
      <w:r w:rsidRPr="0013173E">
        <w:t xml:space="preserve"> the</w:t>
      </w:r>
      <w:r>
        <w:t xml:space="preserve"> </w:t>
      </w:r>
      <w:bookmarkEnd w:id="2"/>
      <w:r>
        <w:t>program ‘Shakespeare retold’</w:t>
      </w:r>
      <w:r w:rsidRPr="00C03354">
        <w:t>:</w:t>
      </w:r>
    </w:p>
    <w:p w14:paraId="6723A3A6" w14:textId="3657A087" w:rsidR="00F1139D" w:rsidRPr="002056A5" w:rsidRDefault="00F1139D">
      <w:pPr>
        <w:pStyle w:val="ListBullet"/>
        <w:numPr>
          <w:ilvl w:val="0"/>
          <w:numId w:val="5"/>
        </w:numPr>
      </w:pPr>
      <w:r w:rsidRPr="003F2C65">
        <w:rPr>
          <w:b/>
          <w:bCs/>
        </w:rPr>
        <w:t>Assessment resources</w:t>
      </w:r>
      <w:r>
        <w:t>: Assessment – 10.3;</w:t>
      </w:r>
      <w:r w:rsidRPr="003F2C65">
        <w:t xml:space="preserve"> Core</w:t>
      </w:r>
      <w:r>
        <w:t xml:space="preserve"> formative tasks – 10.3</w:t>
      </w:r>
    </w:p>
    <w:p w14:paraId="5D4A151C" w14:textId="20F09CB4" w:rsidR="00F1139D" w:rsidRPr="00ED400E" w:rsidRDefault="00F1139D">
      <w:pPr>
        <w:pStyle w:val="ListBullet"/>
        <w:numPr>
          <w:ilvl w:val="0"/>
          <w:numId w:val="5"/>
        </w:numPr>
      </w:pPr>
      <w:r w:rsidRPr="00ED400E">
        <w:rPr>
          <w:rStyle w:val="Strong"/>
        </w:rPr>
        <w:t>Programming resources</w:t>
      </w:r>
      <w:r w:rsidRPr="00E2002F">
        <w:rPr>
          <w:rStyle w:val="Strong"/>
        </w:rPr>
        <w:t>:</w:t>
      </w:r>
      <w:r w:rsidRPr="00E2002F">
        <w:t xml:space="preserve"> </w:t>
      </w:r>
      <w:r w:rsidRPr="00ED400E">
        <w:t xml:space="preserve">Program – </w:t>
      </w:r>
      <w:r>
        <w:t>10.3</w:t>
      </w:r>
    </w:p>
    <w:p w14:paraId="7E18AC09" w14:textId="0CCA0D2B" w:rsidR="00F1139D" w:rsidRDefault="00F1139D">
      <w:pPr>
        <w:pStyle w:val="ListBullet"/>
        <w:numPr>
          <w:ilvl w:val="0"/>
          <w:numId w:val="5"/>
        </w:numPr>
      </w:pPr>
      <w:r w:rsidRPr="44133B3C">
        <w:rPr>
          <w:b/>
          <w:bCs/>
        </w:rPr>
        <w:t>Resource</w:t>
      </w:r>
      <w:r>
        <w:rPr>
          <w:b/>
          <w:bCs/>
        </w:rPr>
        <w:t>s</w:t>
      </w:r>
      <w:r w:rsidRPr="44133B3C">
        <w:rPr>
          <w:b/>
          <w:bCs/>
        </w:rPr>
        <w:t xml:space="preserve"> and activities support in Word</w:t>
      </w:r>
      <w:r>
        <w:t>: Core texts – 10.3</w:t>
      </w:r>
    </w:p>
    <w:p w14:paraId="47D1D0A4" w14:textId="27F485D2" w:rsidR="00F1139D" w:rsidRDefault="00F1139D">
      <w:pPr>
        <w:pStyle w:val="ListBullet"/>
        <w:numPr>
          <w:ilvl w:val="0"/>
          <w:numId w:val="5"/>
        </w:numPr>
      </w:pPr>
      <w:r w:rsidRPr="196C8131">
        <w:rPr>
          <w:b/>
          <w:bCs/>
        </w:rPr>
        <w:t>Resources and activities</w:t>
      </w:r>
      <w:r w:rsidRPr="003F2C65">
        <w:rPr>
          <w:b/>
          <w:bCs/>
        </w:rPr>
        <w:t xml:space="preserve"> in PowerPoint</w:t>
      </w:r>
      <w:r>
        <w:t xml:space="preserve">: </w:t>
      </w:r>
      <w:r w:rsidRPr="00983FDB">
        <w:t>Phase 1</w:t>
      </w:r>
      <w:r>
        <w:t xml:space="preserve"> </w:t>
      </w:r>
      <w:r w:rsidRPr="00983FDB">
        <w:t xml:space="preserve">– </w:t>
      </w:r>
      <w:r w:rsidR="0060604B">
        <w:t xml:space="preserve">discussion </w:t>
      </w:r>
      <w:r>
        <w:t>questions – 10.3; Phase 2</w:t>
      </w:r>
      <w:r w:rsidR="007F4C92">
        <w:t xml:space="preserve"> –</w:t>
      </w:r>
      <w:r>
        <w:t xml:space="preserve"> Shakespeare’s genres – 10.3; Phase 3 – </w:t>
      </w:r>
      <w:r w:rsidRPr="00A856DD">
        <w:rPr>
          <w:i/>
          <w:iCs/>
        </w:rPr>
        <w:t>Romeo and Juliet</w:t>
      </w:r>
      <w:r>
        <w:t xml:space="preserve"> prologue – 10.3</w:t>
      </w:r>
      <w:r w:rsidR="00DC18DC">
        <w:t>; Phase 6 – features of discursive writing – 10.3; Phase 6 – effective delivery – 10.3</w:t>
      </w:r>
    </w:p>
    <w:p w14:paraId="19993ABA" w14:textId="79DD42A0" w:rsidR="00F1139D" w:rsidRPr="002056A5" w:rsidRDefault="00F1139D">
      <w:pPr>
        <w:pStyle w:val="ListBullet"/>
        <w:numPr>
          <w:ilvl w:val="0"/>
          <w:numId w:val="5"/>
        </w:numPr>
      </w:pPr>
      <w:r>
        <w:rPr>
          <w:b/>
          <w:bCs/>
        </w:rPr>
        <w:t>Scope and sequence</w:t>
      </w:r>
      <w:r w:rsidRPr="00E2002F">
        <w:t xml:space="preserve">: </w:t>
      </w:r>
      <w:r w:rsidRPr="00E60498">
        <w:t xml:space="preserve">Year </w:t>
      </w:r>
      <w:r w:rsidR="00DC18DC">
        <w:t>10</w:t>
      </w:r>
      <w:r w:rsidRPr="002056A5" w:rsidDel="00670142">
        <w:t>.</w:t>
      </w:r>
    </w:p>
    <w:p w14:paraId="266EC1E5" w14:textId="77777777" w:rsidR="00F1139D" w:rsidRDefault="00F1139D" w:rsidP="00F1139D">
      <w:r w:rsidRPr="6D7FDA41">
        <w:rPr>
          <w:rFonts w:eastAsia="Arial"/>
          <w:szCs w:val="22"/>
        </w:rPr>
        <w:t xml:space="preserve">All documents associated with this resource can be found on the </w:t>
      </w:r>
      <w:hyperlink r:id="rId12" w:history="1">
        <w:r w:rsidRPr="00EB2D0A">
          <w:rPr>
            <w:rStyle w:val="Hyperlink"/>
            <w:rFonts w:eastAsia="Arial"/>
            <w:szCs w:val="22"/>
          </w:rPr>
          <w:t>Planning, programming and assessing English 7–10</w:t>
        </w:r>
      </w:hyperlink>
      <w:r w:rsidRPr="00EB2D0A">
        <w:rPr>
          <w:rFonts w:eastAsia="Arial"/>
          <w:szCs w:val="22"/>
        </w:rPr>
        <w:t xml:space="preserve"> webpage</w:t>
      </w:r>
      <w:r w:rsidRPr="6D7FDA41">
        <w:rPr>
          <w:rFonts w:eastAsia="Arial"/>
          <w:szCs w:val="22"/>
        </w:rPr>
        <w:t>.</w:t>
      </w:r>
    </w:p>
    <w:p w14:paraId="137E19DE" w14:textId="77777777" w:rsidR="001D79ED" w:rsidRDefault="001D79ED" w:rsidP="00BF4725">
      <w:pPr>
        <w:pStyle w:val="Heading2"/>
      </w:pPr>
      <w:bookmarkStart w:id="3" w:name="_Toc192678485"/>
      <w:r>
        <w:t>Target audience</w:t>
      </w:r>
      <w:bookmarkEnd w:id="3"/>
    </w:p>
    <w:p w14:paraId="2501FDAB" w14:textId="77777777" w:rsidR="00DC18DC" w:rsidRPr="00512401" w:rsidRDefault="00DC18DC" w:rsidP="00DC18DC">
      <w:pPr>
        <w:rPr>
          <w:noProof/>
        </w:rPr>
      </w:pPr>
      <w:bookmarkStart w:id="4" w:name="_Toc145666042"/>
      <w:r w:rsidRPr="277DA6E3">
        <w:rPr>
          <w:noProof/>
        </w:rPr>
        <w:t xml:space="preserve">This </w:t>
      </w:r>
      <w:r>
        <w:rPr>
          <w:noProof/>
        </w:rPr>
        <w:t>resource booklet</w:t>
      </w:r>
      <w:r w:rsidRPr="277DA6E3">
        <w:rPr>
          <w:noProof/>
        </w:rPr>
        <w:t xml:space="preserve"> </w:t>
      </w:r>
      <w:r>
        <w:rPr>
          <w:noProof/>
        </w:rPr>
        <w:t xml:space="preserve">is intended to support teachers and curriculum leaders as they develop contextually appropriate teaching and learning resources for the </w:t>
      </w:r>
      <w:hyperlink r:id="rId13" w:history="1">
        <w:r>
          <w:rPr>
            <w:rStyle w:val="Hyperlink"/>
            <w:noProof/>
          </w:rPr>
          <w:t>English K–10 Syllabus</w:t>
        </w:r>
      </w:hyperlink>
      <w:r>
        <w:rPr>
          <w:noProof/>
        </w:rPr>
        <w:t xml:space="preserve"> (NESA 2022). </w:t>
      </w:r>
      <w:r w:rsidRPr="0066193F">
        <w:t>Teacher-facing material has been included as a ‘resource’, while student-facing material has been labelled ‘activity’ in this booklet.</w:t>
      </w:r>
      <w:bookmarkEnd w:id="4"/>
    </w:p>
    <w:p w14:paraId="5B0E362B" w14:textId="77777777" w:rsidR="001D79ED" w:rsidRDefault="001D79ED" w:rsidP="00BF4725">
      <w:pPr>
        <w:pStyle w:val="Heading2"/>
      </w:pPr>
      <w:bookmarkStart w:id="5" w:name="_Toc192678486"/>
      <w:r>
        <w:t>When and how to use</w:t>
      </w:r>
      <w:bookmarkEnd w:id="5"/>
    </w:p>
    <w:p w14:paraId="103938D4" w14:textId="66BAF75C" w:rsidR="00DC18DC" w:rsidRDefault="1ABB7491" w:rsidP="00DC18DC">
      <w:pPr>
        <w:rPr>
          <w:noProof/>
        </w:rPr>
      </w:pPr>
      <w:r>
        <w:t>Th</w:t>
      </w:r>
      <w:r w:rsidR="00DC18DC">
        <w:t xml:space="preserve">ese resources have </w:t>
      </w:r>
      <w:r>
        <w:t xml:space="preserve">been designed </w:t>
      </w:r>
      <w:r w:rsidRPr="00442AD3">
        <w:t xml:space="preserve">for Term 3 of Year </w:t>
      </w:r>
      <w:r w:rsidR="008D3517" w:rsidRPr="00442AD3">
        <w:t>10</w:t>
      </w:r>
      <w:r w:rsidRPr="00442AD3">
        <w:t xml:space="preserve">. </w:t>
      </w:r>
      <w:r w:rsidR="00DC18DC">
        <w:t xml:space="preserve">There are </w:t>
      </w:r>
      <w:r w:rsidRPr="00442AD3">
        <w:t xml:space="preserve">opportunities for the teacher </w:t>
      </w:r>
      <w:r w:rsidR="00442AD3" w:rsidRPr="00442AD3">
        <w:t xml:space="preserve">and </w:t>
      </w:r>
      <w:r w:rsidRPr="00442AD3">
        <w:t xml:space="preserve">students to </w:t>
      </w:r>
      <w:r w:rsidR="00442AD3" w:rsidRPr="00442AD3">
        <w:t>make meaningful connections between a Shakespearean play</w:t>
      </w:r>
      <w:r w:rsidRPr="00442AD3">
        <w:t xml:space="preserve"> and </w:t>
      </w:r>
      <w:r w:rsidR="00442AD3" w:rsidRPr="00442AD3">
        <w:t>a modern film adaptation. Students will develop an appreciation</w:t>
      </w:r>
      <w:r w:rsidRPr="00442AD3">
        <w:t xml:space="preserve"> of </w:t>
      </w:r>
      <w:r w:rsidR="00442AD3" w:rsidRPr="00442AD3">
        <w:t xml:space="preserve">the universal appeal of </w:t>
      </w:r>
      <w:r w:rsidR="00442AD3" w:rsidRPr="00442AD3">
        <w:lastRenderedPageBreak/>
        <w:t>Shakespeare’s characters.</w:t>
      </w:r>
      <w:r>
        <w:t xml:space="preserve"> </w:t>
      </w:r>
      <w:r w:rsidR="00DC18DC">
        <w:rPr>
          <w:noProof/>
        </w:rPr>
        <w:t xml:space="preserve">The program and associated materials can be used as a basis for the teacher’s own program, assessment or scope and sequence, or be used as an example of how the </w:t>
      </w:r>
      <w:hyperlink r:id="rId14">
        <w:r w:rsidR="00DC18DC" w:rsidRPr="7DAE3702">
          <w:rPr>
            <w:rStyle w:val="Hyperlink"/>
            <w:noProof/>
          </w:rPr>
          <w:t>English K–10 Syllabus</w:t>
        </w:r>
      </w:hyperlink>
      <w:r w:rsidR="00DC18DC">
        <w:rPr>
          <w:noProof/>
        </w:rPr>
        <w:t xml:space="preserve"> (NESA 2022) can be implemented.</w:t>
      </w:r>
    </w:p>
    <w:p w14:paraId="043BCB9B" w14:textId="77777777" w:rsidR="00DC18DC" w:rsidRDefault="00DC18DC" w:rsidP="00DC18DC">
      <w:pPr>
        <w:rPr>
          <w:noProof/>
        </w:rPr>
      </w:pPr>
      <w:r w:rsidRPr="00282D00">
        <w:rPr>
          <w:noProof/>
        </w:rPr>
        <w:t xml:space="preserve">The program and associated resources are not intended to be taught exactly as is presented in their current format. Teachers using this program and the associated materials should adapt these to suit their students’ needs, interests, abilities and the texts selected. </w:t>
      </w:r>
      <w:r>
        <w:rPr>
          <w:noProof/>
        </w:rPr>
        <w:t>The resources should be used with timeframes that are created by the teacher to meet the overall assessment schedules.</w:t>
      </w:r>
    </w:p>
    <w:p w14:paraId="19C11AB4" w14:textId="77777777" w:rsidR="00DC18DC" w:rsidRDefault="00DC18DC" w:rsidP="00DC18DC">
      <w:r>
        <w:t>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up-to-date syllabus content</w:t>
      </w:r>
      <w:r w:rsidRPr="008050FB">
        <w:t>.</w:t>
      </w:r>
    </w:p>
    <w:p w14:paraId="21EA0D92" w14:textId="77777777" w:rsidR="00DC18DC" w:rsidRPr="00C64898" w:rsidRDefault="00DC18DC" w:rsidP="00DC18DC">
      <w:pPr>
        <w:pBdr>
          <w:top w:val="single" w:sz="24" w:space="10" w:color="CCEDFC"/>
          <w:left w:val="single" w:sz="24" w:space="10" w:color="CCEDFC"/>
          <w:bottom w:val="single" w:sz="24" w:space="10" w:color="CCEDFC"/>
          <w:right w:val="single" w:sz="24" w:space="10" w:color="CCEDFC"/>
        </w:pBdr>
        <w:shd w:val="clear" w:color="auto" w:fill="CCEDFC"/>
      </w:pPr>
      <w:r w:rsidRPr="00C64898">
        <w:rPr>
          <w:b/>
          <w:bCs/>
        </w:rPr>
        <w:t>Teacher note:</w:t>
      </w:r>
      <w:r w:rsidRPr="00C64898">
        <w:t xml:space="preserve"> the blue feature boxes include instructions for the classroom teacher engaging with th</w:t>
      </w:r>
      <w:r>
        <w:t>e activities and resources</w:t>
      </w:r>
      <w:r w:rsidRPr="00C64898">
        <w:t xml:space="preserve">. They provide suggestions for how content could be delivered and links to additional resources. </w:t>
      </w:r>
      <w:r>
        <w:t>These notes should be removed before distributing activities and resources to students.</w:t>
      </w:r>
    </w:p>
    <w:p w14:paraId="2B176C9D" w14:textId="77777777" w:rsidR="00DC18DC" w:rsidRDefault="00DC18DC" w:rsidP="00DC18DC">
      <w:pPr>
        <w:pStyle w:val="FeatureBox3"/>
      </w:pPr>
      <w:r>
        <w:rPr>
          <w:b/>
          <w:bCs/>
        </w:rPr>
        <w:t>Student</w:t>
      </w:r>
      <w:r w:rsidRPr="00C64898">
        <w:rPr>
          <w:b/>
          <w:bCs/>
        </w:rPr>
        <w:t xml:space="preserve"> note:</w:t>
      </w:r>
      <w:r w:rsidRPr="00927D13">
        <w:t xml:space="preserve"> </w:t>
      </w:r>
      <w:r w:rsidRPr="00C64898">
        <w:t>the pink feature boxes include</w:t>
      </w:r>
      <w:r>
        <w:t xml:space="preserve"> information for students to develop and clarify their understanding about why they are engaging with specific activities.</w:t>
      </w:r>
      <w:r w:rsidRPr="00C64898">
        <w:t xml:space="preserve"> </w:t>
      </w:r>
      <w:r>
        <w:t>These notes could be edited or modified to suit the needs of students within your context.</w:t>
      </w:r>
    </w:p>
    <w:p w14:paraId="1399CD6E" w14:textId="0BF41F7C" w:rsidR="001D79ED" w:rsidRDefault="00DC18DC" w:rsidP="00BF4725">
      <w:pPr>
        <w:pStyle w:val="Heading2"/>
      </w:pPr>
      <w:bookmarkStart w:id="6" w:name="_Toc192678487"/>
      <w:r>
        <w:t>Core t</w:t>
      </w:r>
      <w:r w:rsidR="001D79ED">
        <w:t xml:space="preserve">exts and </w:t>
      </w:r>
      <w:r>
        <w:t>text requirements</w:t>
      </w:r>
      <w:bookmarkEnd w:id="6"/>
    </w:p>
    <w:p w14:paraId="0279BC86" w14:textId="0354069C" w:rsidR="00DC18DC" w:rsidRDefault="00DC18DC" w:rsidP="00DC18DC">
      <w:r w:rsidRPr="005756F4">
        <w:t>The core texts and their alignment to the text requirements are provided as extracts in the Core texts booklet. The name and details of each text, the syllabus requirement being addressed, points of note and a succinct overview of the texts and the reasons for their use in the teaching and learning program is provided.</w:t>
      </w:r>
    </w:p>
    <w:p w14:paraId="079628D5" w14:textId="3AEFF65C" w:rsidR="2B10E728" w:rsidRDefault="2B10E728">
      <w:r>
        <w:br w:type="page"/>
      </w:r>
    </w:p>
    <w:p w14:paraId="4EBA4F24" w14:textId="73C69A45" w:rsidR="00E73216" w:rsidRDefault="00E73216" w:rsidP="001D671B">
      <w:pPr>
        <w:pStyle w:val="Heading2"/>
      </w:pPr>
      <w:bookmarkStart w:id="7" w:name="_Toc192678488"/>
      <w:r>
        <w:lastRenderedPageBreak/>
        <w:t>Pre-</w:t>
      </w:r>
      <w:r w:rsidRPr="00E14E8B">
        <w:t>reading</w:t>
      </w:r>
      <w:r w:rsidR="00DC18DC">
        <w:t xml:space="preserve"> – supporting all learners</w:t>
      </w:r>
      <w:bookmarkEnd w:id="7"/>
    </w:p>
    <w:p w14:paraId="2657D33D" w14:textId="77777777" w:rsidR="00DC18DC" w:rsidRDefault="00DC18DC" w:rsidP="00DC18DC">
      <w:pPr>
        <w:spacing w:afterLines="120" w:after="288"/>
      </w:pPr>
      <w:r>
        <w:t xml:space="preserve">Extensive pre-reading supports are provided for teachers. They are designed to support teachers in preparing for this teaching and learning program. Pre-reading materials that support multiple programs are available at </w:t>
      </w:r>
      <w:hyperlink r:id="rId15">
        <w:r w:rsidRPr="11DC7BEB">
          <w:rPr>
            <w:rStyle w:val="Hyperlink"/>
            <w:rFonts w:eastAsia="Arial"/>
            <w:lang w:val="en"/>
          </w:rPr>
          <w:t>Planning, programming and assessing English 7–10</w:t>
        </w:r>
      </w:hyperlink>
      <w:r>
        <w:t>. Those relevant to this program include:</w:t>
      </w:r>
    </w:p>
    <w:p w14:paraId="087B6D34" w14:textId="7A05A757" w:rsidR="00DC18DC" w:rsidRDefault="009B3543" w:rsidP="00DC18DC">
      <w:pPr>
        <w:pStyle w:val="ListBullet"/>
      </w:pPr>
      <w:bookmarkStart w:id="8" w:name="_Hlk192077270"/>
      <w:r>
        <w:t xml:space="preserve">How to use the English core texts – </w:t>
      </w:r>
      <w:r w:rsidR="00DC18DC" w:rsidRPr="00DC18DC">
        <w:t xml:space="preserve">Content that may be traumatic </w:t>
      </w:r>
    </w:p>
    <w:bookmarkEnd w:id="8"/>
    <w:p w14:paraId="280D64F6" w14:textId="77777777" w:rsidR="00F513B7" w:rsidRDefault="00F513B7" w:rsidP="00F513B7">
      <w:pPr>
        <w:pStyle w:val="ListBullet"/>
      </w:pPr>
      <w:r w:rsidRPr="00F513B7">
        <w:t xml:space="preserve">Meeting diverse needs in English 7–10 </w:t>
      </w:r>
    </w:p>
    <w:p w14:paraId="3E37123B" w14:textId="2863704D" w:rsidR="00F513B7" w:rsidRDefault="00F513B7" w:rsidP="00F513B7">
      <w:pPr>
        <w:pStyle w:val="ListBullet"/>
      </w:pPr>
      <w:r w:rsidRPr="00F513B7">
        <w:t>Adjustments in English 7–10</w:t>
      </w:r>
    </w:p>
    <w:p w14:paraId="753DAA34" w14:textId="77777777" w:rsidR="00F513B7" w:rsidRDefault="00F513B7" w:rsidP="00F513B7">
      <w:pPr>
        <w:pStyle w:val="ListBullet"/>
      </w:pPr>
      <w:r w:rsidRPr="00F513B7">
        <w:t>Engaging in critical thinking in English 7–10</w:t>
      </w:r>
    </w:p>
    <w:p w14:paraId="40206109" w14:textId="7131E21B" w:rsidR="00F513B7" w:rsidRDefault="009B3543">
      <w:pPr>
        <w:pStyle w:val="ListBullet"/>
        <w:numPr>
          <w:ilvl w:val="0"/>
          <w:numId w:val="89"/>
        </w:numPr>
      </w:pPr>
      <w:r>
        <w:t xml:space="preserve">How to use the sample English assessments – </w:t>
      </w:r>
      <w:r w:rsidR="00F513B7" w:rsidRPr="00F513B7">
        <w:t>Assessment procedures</w:t>
      </w:r>
      <w:r w:rsidR="001D671B">
        <w:t>.</w:t>
      </w:r>
    </w:p>
    <w:p w14:paraId="5D03CD4A" w14:textId="50AC18BB" w:rsidR="00DC18DC" w:rsidRDefault="00DC18DC" w:rsidP="00DC18DC">
      <w:pPr>
        <w:pStyle w:val="ListBullet"/>
        <w:numPr>
          <w:ilvl w:val="0"/>
          <w:numId w:val="0"/>
        </w:numPr>
      </w:pPr>
      <w:r w:rsidRPr="0079338B">
        <w:t>Additional supports specific to this program are included below.</w:t>
      </w:r>
    </w:p>
    <w:p w14:paraId="366F3C96" w14:textId="61435611" w:rsidR="005E5FF4" w:rsidRPr="00451F21" w:rsidRDefault="00857CE5" w:rsidP="00451F21">
      <w:pPr>
        <w:pStyle w:val="Heading3"/>
        <w:rPr>
          <w:rStyle w:val="Heading3Char"/>
        </w:rPr>
      </w:pPr>
      <w:bookmarkStart w:id="9" w:name="_Toc192678489"/>
      <w:r>
        <w:rPr>
          <w:rStyle w:val="Heading3Char"/>
        </w:rPr>
        <w:t>Content that may be traumatic</w:t>
      </w:r>
      <w:r w:rsidR="00DC18DC" w:rsidRPr="00451F21">
        <w:rPr>
          <w:rStyle w:val="Heading3Char"/>
        </w:rPr>
        <w:t xml:space="preserve"> in the core texts</w:t>
      </w:r>
      <w:bookmarkEnd w:id="9"/>
    </w:p>
    <w:p w14:paraId="2B46A527" w14:textId="449D38DF" w:rsidR="00E73216" w:rsidRDefault="00E73216" w:rsidP="00E73216">
      <w:r>
        <w:t xml:space="preserve">The </w:t>
      </w:r>
      <w:r w:rsidR="007D689C">
        <w:t xml:space="preserve">play </w:t>
      </w:r>
      <w:r w:rsidR="007D689C">
        <w:rPr>
          <w:i/>
          <w:iCs/>
        </w:rPr>
        <w:t xml:space="preserve">The Tragedy of Romeo and Juliet </w:t>
      </w:r>
      <w:r w:rsidR="007D689C">
        <w:t xml:space="preserve">and the </w:t>
      </w:r>
      <w:r>
        <w:t xml:space="preserve">film </w:t>
      </w:r>
      <w:r>
        <w:rPr>
          <w:i/>
          <w:iCs/>
        </w:rPr>
        <w:t>Warm Bodies</w:t>
      </w:r>
      <w:r>
        <w:t xml:space="preserve"> contain a range of themes that could be deemed controversial. It is important that these issues </w:t>
      </w:r>
      <w:r w:rsidR="00084E39">
        <w:t xml:space="preserve">are explored carefully, using a syllabus-aligned </w:t>
      </w:r>
      <w:r w:rsidR="007D04C2">
        <w:t>approach. The table</w:t>
      </w:r>
      <w:r w:rsidR="007D689C">
        <w:t>s</w:t>
      </w:r>
      <w:r w:rsidR="007D04C2">
        <w:t xml:space="preserve"> below contain a list of potential controversial issues, as well as ways to address these with your class if they arise. </w:t>
      </w:r>
    </w:p>
    <w:p w14:paraId="39378F1B" w14:textId="1936B805" w:rsidR="00075958" w:rsidRPr="007F04FC" w:rsidRDefault="00075958" w:rsidP="00075958">
      <w:r>
        <w:t xml:space="preserve">Below is a table outlining the controversial issues </w:t>
      </w:r>
      <w:r w:rsidR="007F04FC">
        <w:t xml:space="preserve">explored in </w:t>
      </w:r>
      <w:r w:rsidR="007F04FC">
        <w:rPr>
          <w:i/>
          <w:iCs/>
        </w:rPr>
        <w:t>The Tragedy of Romeo and Juliet</w:t>
      </w:r>
      <w:r w:rsidR="007F04FC">
        <w:t xml:space="preserve"> with </w:t>
      </w:r>
      <w:r w:rsidR="0011100B">
        <w:t xml:space="preserve">connections to the syllabus for teacher consideration. </w:t>
      </w:r>
    </w:p>
    <w:p w14:paraId="126450A7" w14:textId="14EEB7B9" w:rsidR="007D689C" w:rsidRPr="007D689C" w:rsidRDefault="00EB6D08" w:rsidP="007D689C">
      <w:pPr>
        <w:pStyle w:val="Caption"/>
        <w:rPr>
          <w:i/>
          <w:iCs w:val="0"/>
          <w:u w:val="single"/>
        </w:rPr>
      </w:pPr>
      <w:r>
        <w:t xml:space="preserve">Table </w:t>
      </w:r>
      <w:r>
        <w:fldChar w:fldCharType="begin"/>
      </w:r>
      <w:r>
        <w:instrText xml:space="preserve"> SEQ Table \* ARABIC </w:instrText>
      </w:r>
      <w:r>
        <w:fldChar w:fldCharType="separate"/>
      </w:r>
      <w:r w:rsidR="003A1826">
        <w:rPr>
          <w:noProof/>
        </w:rPr>
        <w:t>1</w:t>
      </w:r>
      <w:r>
        <w:rPr>
          <w:noProof/>
        </w:rPr>
        <w:fldChar w:fldCharType="end"/>
      </w:r>
      <w:r>
        <w:t xml:space="preserve"> – exploring controversial issues</w:t>
      </w:r>
      <w:r w:rsidR="007D689C">
        <w:t xml:space="preserve"> in </w:t>
      </w:r>
      <w:r w:rsidR="007D689C">
        <w:rPr>
          <w:i/>
          <w:iCs w:val="0"/>
        </w:rPr>
        <w:t>The Tragedy of Romeo and Juliet</w:t>
      </w:r>
    </w:p>
    <w:tbl>
      <w:tblPr>
        <w:tblStyle w:val="Tableheader"/>
        <w:tblW w:w="9634" w:type="dxa"/>
        <w:tblLayout w:type="fixed"/>
        <w:tblLook w:val="04A0" w:firstRow="1" w:lastRow="0" w:firstColumn="1" w:lastColumn="0" w:noHBand="0" w:noVBand="1"/>
        <w:tblDescription w:val="A table outlining some of the controversial issues explored in Shakespeare's The Tragedy of Romeo and Juliet. "/>
      </w:tblPr>
      <w:tblGrid>
        <w:gridCol w:w="2263"/>
        <w:gridCol w:w="3544"/>
        <w:gridCol w:w="3827"/>
      </w:tblGrid>
      <w:tr w:rsidR="007D689C" w14:paraId="7F429AB2" w14:textId="77777777" w:rsidTr="00D64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957CB68" w14:textId="2FA1E69F" w:rsidR="007D689C" w:rsidRPr="00D641AC" w:rsidRDefault="007D689C" w:rsidP="00D641AC">
            <w:r w:rsidRPr="00D641AC">
              <w:t>Potential issue</w:t>
            </w:r>
          </w:p>
        </w:tc>
        <w:tc>
          <w:tcPr>
            <w:tcW w:w="3544" w:type="dxa"/>
          </w:tcPr>
          <w:p w14:paraId="38233D88" w14:textId="5BAC80D9" w:rsidR="007D689C" w:rsidRDefault="007D689C" w:rsidP="007D689C">
            <w:pPr>
              <w:cnfStyle w:val="100000000000" w:firstRow="1" w:lastRow="0" w:firstColumn="0" w:lastColumn="0" w:oddVBand="0" w:evenVBand="0" w:oddHBand="0" w:evenHBand="0" w:firstRowFirstColumn="0" w:firstRowLastColumn="0" w:lastRowFirstColumn="0" w:lastRowLastColumn="0"/>
            </w:pPr>
            <w:r>
              <w:t>Annotation</w:t>
            </w:r>
          </w:p>
        </w:tc>
        <w:tc>
          <w:tcPr>
            <w:tcW w:w="3827" w:type="dxa"/>
          </w:tcPr>
          <w:p w14:paraId="3AFC61D9" w14:textId="400B1AF4" w:rsidR="007D689C" w:rsidRDefault="007D689C" w:rsidP="007D689C">
            <w:pPr>
              <w:cnfStyle w:val="100000000000" w:firstRow="1" w:lastRow="0" w:firstColumn="0" w:lastColumn="0" w:oddVBand="0" w:evenVBand="0" w:oddHBand="0" w:evenHBand="0" w:firstRowFirstColumn="0" w:firstRowLastColumn="0" w:lastRowFirstColumn="0" w:lastRowLastColumn="0"/>
            </w:pPr>
            <w:r>
              <w:t>Syllabus connection</w:t>
            </w:r>
          </w:p>
        </w:tc>
      </w:tr>
      <w:tr w:rsidR="007D689C" w14:paraId="55F31436" w14:textId="77777777" w:rsidTr="00D64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8602D4F" w14:textId="77777777" w:rsidR="007D689C" w:rsidRDefault="005A1D62" w:rsidP="007D689C">
            <w:r>
              <w:t>Suicide</w:t>
            </w:r>
          </w:p>
          <w:p w14:paraId="393588D7" w14:textId="352E10F7" w:rsidR="00A53B42" w:rsidRPr="00C06E8F" w:rsidRDefault="00A53B42" w:rsidP="007D689C">
            <w:pPr>
              <w:rPr>
                <w:b w:val="0"/>
              </w:rPr>
            </w:pPr>
            <w:r w:rsidRPr="00C06E8F">
              <w:rPr>
                <w:b w:val="0"/>
              </w:rPr>
              <w:t>Both Romeo and Juliet die by suicide at the play’s conclusion.</w:t>
            </w:r>
          </w:p>
        </w:tc>
        <w:tc>
          <w:tcPr>
            <w:tcW w:w="3544" w:type="dxa"/>
          </w:tcPr>
          <w:p w14:paraId="4AED6818" w14:textId="79A4D516" w:rsidR="0083682D" w:rsidRDefault="00176088" w:rsidP="0024072D">
            <w:pPr>
              <w:cnfStyle w:val="000000100000" w:firstRow="0" w:lastRow="0" w:firstColumn="0" w:lastColumn="0" w:oddVBand="0" w:evenVBand="0" w:oddHBand="1" w:evenHBand="0" w:firstRowFirstColumn="0" w:firstRowLastColumn="0" w:lastRowFirstColumn="0" w:lastRowLastColumn="0"/>
            </w:pPr>
            <w:r>
              <w:t xml:space="preserve">Representations of suicide may be </w:t>
            </w:r>
            <w:r w:rsidR="00123946">
              <w:t>upsetting</w:t>
            </w:r>
            <w:r>
              <w:t xml:space="preserve"> </w:t>
            </w:r>
            <w:r w:rsidR="00123946">
              <w:t xml:space="preserve">or </w:t>
            </w:r>
            <w:r w:rsidR="00731958">
              <w:t xml:space="preserve">confronting </w:t>
            </w:r>
            <w:r>
              <w:t xml:space="preserve">for </w:t>
            </w:r>
            <w:r w:rsidR="00731958">
              <w:t xml:space="preserve">many </w:t>
            </w:r>
            <w:r>
              <w:t>students</w:t>
            </w:r>
            <w:r w:rsidRPr="00823E84">
              <w:t>.</w:t>
            </w:r>
            <w:r w:rsidR="002D782B">
              <w:t xml:space="preserve"> The study of the final scene should be prefaced with a </w:t>
            </w:r>
            <w:r w:rsidR="00823E84">
              <w:t xml:space="preserve">content </w:t>
            </w:r>
            <w:r w:rsidR="002D782B">
              <w:t>warning about the depiction of death</w:t>
            </w:r>
            <w:r w:rsidR="0024072D">
              <w:t>s</w:t>
            </w:r>
            <w:r w:rsidR="002D782B">
              <w:t xml:space="preserve"> by suicide</w:t>
            </w:r>
            <w:r w:rsidR="0024072D">
              <w:t>.</w:t>
            </w:r>
            <w:r>
              <w:t xml:space="preserve"> </w:t>
            </w:r>
          </w:p>
          <w:p w14:paraId="55CF626A" w14:textId="7C60B7F7" w:rsidR="0083682D" w:rsidRDefault="00996456" w:rsidP="0024072D">
            <w:pPr>
              <w:cnfStyle w:val="000000100000" w:firstRow="0" w:lastRow="0" w:firstColumn="0" w:lastColumn="0" w:oddVBand="0" w:evenVBand="0" w:oddHBand="1" w:evenHBand="0" w:firstRowFirstColumn="0" w:firstRowLastColumn="0" w:lastRowFirstColumn="0" w:lastRowLastColumn="0"/>
            </w:pPr>
            <w:r>
              <w:t xml:space="preserve">Teachers should use their </w:t>
            </w:r>
            <w:r>
              <w:lastRenderedPageBreak/>
              <w:t>professional judgement in selecting this text, as it may not be appropriate for all students.</w:t>
            </w:r>
          </w:p>
        </w:tc>
        <w:tc>
          <w:tcPr>
            <w:tcW w:w="3827" w:type="dxa"/>
          </w:tcPr>
          <w:p w14:paraId="74FF1CA2" w14:textId="77777777" w:rsidR="005A3657" w:rsidRDefault="00EC1B4C" w:rsidP="007D689C">
            <w:pPr>
              <w:cnfStyle w:val="000000100000" w:firstRow="0" w:lastRow="0" w:firstColumn="0" w:lastColumn="0" w:oddVBand="0" w:evenVBand="0" w:oddHBand="1" w:evenHBand="0" w:firstRowFirstColumn="0" w:firstRowLastColumn="0" w:lastRowFirstColumn="0" w:lastRowLastColumn="0"/>
            </w:pPr>
            <w:r>
              <w:lastRenderedPageBreak/>
              <w:t>Li</w:t>
            </w:r>
            <w:r w:rsidR="003F4933">
              <w:t xml:space="preserve">terary value – </w:t>
            </w:r>
            <w:r w:rsidR="00DE3C2D">
              <w:t xml:space="preserve">an exploration of a Shakespearean text </w:t>
            </w:r>
            <w:r w:rsidR="00FA2FAD">
              <w:t xml:space="preserve">allows for a discussion of the literary value of the work. This teaching and learning program </w:t>
            </w:r>
            <w:r w:rsidR="004E6E97">
              <w:t>explores the enduring nature of Shakespeare</w:t>
            </w:r>
            <w:r w:rsidR="008137FE">
              <w:t xml:space="preserve">’s plays and </w:t>
            </w:r>
            <w:r w:rsidR="002777B0">
              <w:t xml:space="preserve">how they </w:t>
            </w:r>
            <w:r w:rsidR="005D281F">
              <w:t xml:space="preserve">remain relevant </w:t>
            </w:r>
            <w:r w:rsidR="00270427">
              <w:t>in a changing society.</w:t>
            </w:r>
            <w:r w:rsidR="005A3657">
              <w:t xml:space="preserve"> </w:t>
            </w:r>
          </w:p>
          <w:p w14:paraId="0FFF7333" w14:textId="051CD9BC" w:rsidR="007D689C" w:rsidRDefault="005A3657" w:rsidP="007D689C">
            <w:pPr>
              <w:cnfStyle w:val="000000100000" w:firstRow="0" w:lastRow="0" w:firstColumn="0" w:lastColumn="0" w:oddVBand="0" w:evenVBand="0" w:oddHBand="1" w:evenHBand="0" w:firstRowFirstColumn="0" w:firstRowLastColumn="0" w:lastRowFirstColumn="0" w:lastRowLastColumn="0"/>
            </w:pPr>
            <w:r>
              <w:lastRenderedPageBreak/>
              <w:t xml:space="preserve">The deaths of the titular characters </w:t>
            </w:r>
            <w:r w:rsidR="00CD13D0">
              <w:t xml:space="preserve">may be used </w:t>
            </w:r>
            <w:r w:rsidR="0078266D">
              <w:t xml:space="preserve">by teachers </w:t>
            </w:r>
            <w:r w:rsidR="00CD13D0">
              <w:t xml:space="preserve">to inform </w:t>
            </w:r>
            <w:r w:rsidR="0078266D">
              <w:t xml:space="preserve">guided </w:t>
            </w:r>
            <w:r w:rsidR="00CD13D0">
              <w:t xml:space="preserve">discussions in the classroom about ways of managing </w:t>
            </w:r>
            <w:r w:rsidR="0077491E">
              <w:t xml:space="preserve">healthy </w:t>
            </w:r>
            <w:r w:rsidR="00540185">
              <w:t xml:space="preserve">relationships and </w:t>
            </w:r>
            <w:r w:rsidR="00D451CA">
              <w:t xml:space="preserve">adhering to </w:t>
            </w:r>
            <w:r w:rsidR="0001011D">
              <w:t>boundaries.</w:t>
            </w:r>
          </w:p>
        </w:tc>
      </w:tr>
      <w:tr w:rsidR="0065682F" w14:paraId="7D2A70DD" w14:textId="77777777" w:rsidTr="00D64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152A881" w14:textId="77777777" w:rsidR="0065682F" w:rsidRDefault="0065682F" w:rsidP="007D689C">
            <w:r>
              <w:lastRenderedPageBreak/>
              <w:t>Violence</w:t>
            </w:r>
          </w:p>
          <w:p w14:paraId="2144290D" w14:textId="7A6A8D4F" w:rsidR="00D93E21" w:rsidRPr="00C06E8F" w:rsidRDefault="00D93E21" w:rsidP="007D689C">
            <w:pPr>
              <w:rPr>
                <w:b w:val="0"/>
              </w:rPr>
            </w:pPr>
            <w:r w:rsidRPr="00C06E8F">
              <w:rPr>
                <w:b w:val="0"/>
              </w:rPr>
              <w:t xml:space="preserve">Throughout the play, there are several violent interactions between members of the Capulet and Montague households. These represent the intensity of emotion between the </w:t>
            </w:r>
            <w:r w:rsidR="008A0AAD" w:rsidRPr="00C06E8F">
              <w:rPr>
                <w:b w:val="0"/>
              </w:rPr>
              <w:t>2</w:t>
            </w:r>
            <w:r w:rsidRPr="00C06E8F">
              <w:rPr>
                <w:b w:val="0"/>
              </w:rPr>
              <w:t xml:space="preserve"> households.</w:t>
            </w:r>
          </w:p>
        </w:tc>
        <w:tc>
          <w:tcPr>
            <w:tcW w:w="3544" w:type="dxa"/>
          </w:tcPr>
          <w:p w14:paraId="225D01A9" w14:textId="4B47866D" w:rsidR="006206AB" w:rsidRDefault="007E03A0" w:rsidP="007D689C">
            <w:pPr>
              <w:cnfStyle w:val="000000010000" w:firstRow="0" w:lastRow="0" w:firstColumn="0" w:lastColumn="0" w:oddVBand="0" w:evenVBand="0" w:oddHBand="0" w:evenHBand="1" w:firstRowFirstColumn="0" w:firstRowLastColumn="0" w:lastRowFirstColumn="0" w:lastRowLastColumn="0"/>
            </w:pPr>
            <w:r>
              <w:t>Depictions</w:t>
            </w:r>
            <w:r w:rsidR="006206AB">
              <w:t xml:space="preserve"> of violence may be </w:t>
            </w:r>
            <w:r w:rsidR="00165434">
              <w:t xml:space="preserve">confronting </w:t>
            </w:r>
            <w:r w:rsidR="0031585A">
              <w:t xml:space="preserve">for </w:t>
            </w:r>
            <w:r>
              <w:t>some s</w:t>
            </w:r>
            <w:r w:rsidR="006206AB">
              <w:t>tudents</w:t>
            </w:r>
            <w:r>
              <w:t>. Teachers should preface</w:t>
            </w:r>
            <w:r w:rsidR="006206AB">
              <w:t xml:space="preserve"> the </w:t>
            </w:r>
            <w:r>
              <w:t>study</w:t>
            </w:r>
            <w:r w:rsidR="006206AB">
              <w:t xml:space="preserve"> of </w:t>
            </w:r>
            <w:r>
              <w:t>violent scenes with a warning to prepare students</w:t>
            </w:r>
            <w:r w:rsidR="006206AB">
              <w:t>.</w:t>
            </w:r>
          </w:p>
          <w:p w14:paraId="4EE7A546" w14:textId="52C99560" w:rsidR="0065682F" w:rsidRDefault="00886E13" w:rsidP="007D689C">
            <w:pPr>
              <w:cnfStyle w:val="000000010000" w:firstRow="0" w:lastRow="0" w:firstColumn="0" w:lastColumn="0" w:oddVBand="0" w:evenVBand="0" w:oddHBand="0" w:evenHBand="1" w:firstRowFirstColumn="0" w:firstRowLastColumn="0" w:lastRowFirstColumn="0" w:lastRowLastColumn="0"/>
            </w:pPr>
            <w:r>
              <w:t>Additionally, teachers should use professional judgement when selecting scenes for study and may choose not to analyse violent scenes with their classes.</w:t>
            </w:r>
          </w:p>
        </w:tc>
        <w:tc>
          <w:tcPr>
            <w:tcW w:w="3827" w:type="dxa"/>
          </w:tcPr>
          <w:p w14:paraId="6D2AF65C" w14:textId="58D49E36" w:rsidR="0065682F" w:rsidRDefault="00C36754" w:rsidP="007D689C">
            <w:pPr>
              <w:cnfStyle w:val="000000010000" w:firstRow="0" w:lastRow="0" w:firstColumn="0" w:lastColumn="0" w:oddVBand="0" w:evenVBand="0" w:oddHBand="0" w:evenHBand="1" w:firstRowFirstColumn="0" w:firstRowLastColumn="0" w:lastRowFirstColumn="0" w:lastRowLastColumn="0"/>
            </w:pPr>
            <w:r>
              <w:t xml:space="preserve">Representation – </w:t>
            </w:r>
            <w:r w:rsidR="00427989">
              <w:t xml:space="preserve">the </w:t>
            </w:r>
            <w:r w:rsidR="007665D5">
              <w:t xml:space="preserve">depictions of </w:t>
            </w:r>
            <w:r w:rsidR="00427989">
              <w:t xml:space="preserve">violence throughout the play </w:t>
            </w:r>
            <w:r w:rsidR="007665D5">
              <w:t xml:space="preserve">reflect the </w:t>
            </w:r>
            <w:r w:rsidR="004078C4">
              <w:t>w</w:t>
            </w:r>
            <w:r w:rsidR="00427989">
              <w:t>ay</w:t>
            </w:r>
            <w:r w:rsidR="00182C3F">
              <w:t>s</w:t>
            </w:r>
            <w:r w:rsidR="00427989">
              <w:t xml:space="preserve"> </w:t>
            </w:r>
            <w:r w:rsidR="004005A7">
              <w:t xml:space="preserve">that </w:t>
            </w:r>
            <w:r w:rsidR="00C87F74">
              <w:t xml:space="preserve">the breaching of rules </w:t>
            </w:r>
            <w:r w:rsidR="00E015AB">
              <w:t xml:space="preserve">and social transgressions </w:t>
            </w:r>
            <w:r w:rsidR="00E67569">
              <w:t xml:space="preserve">has been dealt with throughout time. </w:t>
            </w:r>
            <w:r w:rsidR="004078C4">
              <w:t>This teaching and learning program invites students to explore the consequences of such violence</w:t>
            </w:r>
            <w:r w:rsidR="004E564B">
              <w:t xml:space="preserve">. </w:t>
            </w:r>
          </w:p>
          <w:p w14:paraId="27BC4832" w14:textId="31C4E3D1" w:rsidR="0065682F" w:rsidRDefault="00D02832" w:rsidP="007D689C">
            <w:pPr>
              <w:cnfStyle w:val="000000010000" w:firstRow="0" w:lastRow="0" w:firstColumn="0" w:lastColumn="0" w:oddVBand="0" w:evenVBand="0" w:oddHBand="0" w:evenHBand="1" w:firstRowFirstColumn="0" w:firstRowLastColumn="0" w:lastRowFirstColumn="0" w:lastRowLastColumn="0"/>
            </w:pPr>
            <w:r>
              <w:t xml:space="preserve">Genre – </w:t>
            </w:r>
            <w:r w:rsidR="00BF45F8">
              <w:t xml:space="preserve">the violence throughout the play </w:t>
            </w:r>
            <w:r w:rsidR="00A76456">
              <w:t xml:space="preserve">is used to </w:t>
            </w:r>
            <w:r w:rsidR="00444D7B">
              <w:t xml:space="preserve">explore the features </w:t>
            </w:r>
            <w:r w:rsidR="00C0350C">
              <w:t xml:space="preserve">of tragedy. </w:t>
            </w:r>
            <w:r w:rsidR="003B08C1">
              <w:t xml:space="preserve">Teachers may choose to </w:t>
            </w:r>
            <w:r w:rsidR="009C4185">
              <w:t xml:space="preserve">use these depictions of violence to reinforce the </w:t>
            </w:r>
            <w:r w:rsidR="0090455B">
              <w:t xml:space="preserve">tragic loss of life </w:t>
            </w:r>
            <w:r w:rsidR="000B5675">
              <w:t>that occurs throughout the text.</w:t>
            </w:r>
            <w:r w:rsidR="0090455B">
              <w:t xml:space="preserve"> </w:t>
            </w:r>
          </w:p>
        </w:tc>
      </w:tr>
      <w:tr w:rsidR="0065682F" w14:paraId="0D8C4C2D" w14:textId="77777777" w:rsidTr="00D64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EE38F6C" w14:textId="77777777" w:rsidR="0065682F" w:rsidRDefault="0065682F" w:rsidP="007D689C">
            <w:r>
              <w:t>Graphic and violent imagery</w:t>
            </w:r>
          </w:p>
          <w:p w14:paraId="07982E98" w14:textId="622D55B5" w:rsidR="00D93E21" w:rsidRPr="00C06E8F" w:rsidRDefault="00D93E21" w:rsidP="007D689C">
            <w:pPr>
              <w:rPr>
                <w:b w:val="0"/>
              </w:rPr>
            </w:pPr>
            <w:r w:rsidRPr="00C06E8F">
              <w:rPr>
                <w:b w:val="0"/>
              </w:rPr>
              <w:t>Throughout the play, graphic and violent imagery is used to describe emotions and provoke responses from enemies.</w:t>
            </w:r>
          </w:p>
        </w:tc>
        <w:tc>
          <w:tcPr>
            <w:tcW w:w="3544" w:type="dxa"/>
          </w:tcPr>
          <w:p w14:paraId="744042D3" w14:textId="0FBFE7F6" w:rsidR="0065682F" w:rsidRDefault="00D72564" w:rsidP="007D689C">
            <w:pPr>
              <w:cnfStyle w:val="000000100000" w:firstRow="0" w:lastRow="0" w:firstColumn="0" w:lastColumn="0" w:oddVBand="0" w:evenVBand="0" w:oddHBand="1" w:evenHBand="0" w:firstRowFirstColumn="0" w:firstRowLastColumn="0" w:lastRowFirstColumn="0" w:lastRowLastColumn="0"/>
            </w:pPr>
            <w:r>
              <w:t xml:space="preserve">References to violence may be triggering for some students. Teachers should preface the study of </w:t>
            </w:r>
            <w:r w:rsidR="00853F2F">
              <w:t xml:space="preserve">the play </w:t>
            </w:r>
            <w:r>
              <w:t>with a warning to prepare students.</w:t>
            </w:r>
          </w:p>
        </w:tc>
        <w:tc>
          <w:tcPr>
            <w:tcW w:w="3827" w:type="dxa"/>
          </w:tcPr>
          <w:p w14:paraId="60508F0A" w14:textId="36454753" w:rsidR="0065682F" w:rsidRDefault="00CC0C62" w:rsidP="007D689C">
            <w:pPr>
              <w:cnfStyle w:val="000000100000" w:firstRow="0" w:lastRow="0" w:firstColumn="0" w:lastColumn="0" w:oddVBand="0" w:evenVBand="0" w:oddHBand="1" w:evenHBand="0" w:firstRowFirstColumn="0" w:firstRowLastColumn="0" w:lastRowFirstColumn="0" w:lastRowLastColumn="0"/>
            </w:pPr>
            <w:r>
              <w:t xml:space="preserve">Code and convention – </w:t>
            </w:r>
            <w:r w:rsidR="00144E0D">
              <w:t xml:space="preserve">the </w:t>
            </w:r>
            <w:r w:rsidR="00E43C49">
              <w:t xml:space="preserve">imagery </w:t>
            </w:r>
            <w:r w:rsidR="00C27D72">
              <w:t>employed thr</w:t>
            </w:r>
            <w:r w:rsidR="000B524B">
              <w:t>oughout the play re</w:t>
            </w:r>
            <w:r w:rsidR="005D5880">
              <w:t>veal</w:t>
            </w:r>
            <w:r w:rsidR="00D93E21">
              <w:t>s</w:t>
            </w:r>
            <w:r w:rsidR="000B524B">
              <w:t xml:space="preserve"> the attitudes of </w:t>
            </w:r>
            <w:r w:rsidR="008D104A">
              <w:t xml:space="preserve">the characters towards </w:t>
            </w:r>
            <w:r w:rsidR="00D93E21">
              <w:t>one</w:t>
            </w:r>
            <w:r w:rsidR="008D104A">
              <w:t xml:space="preserve"> </w:t>
            </w:r>
            <w:r w:rsidR="00D93E21">
              <w:t>an</w:t>
            </w:r>
            <w:r w:rsidR="008D104A">
              <w:t xml:space="preserve">other. </w:t>
            </w:r>
            <w:r w:rsidR="003B60AB">
              <w:t xml:space="preserve">Shakespeare </w:t>
            </w:r>
            <w:r w:rsidR="00544CED">
              <w:t xml:space="preserve">uses graphic and violent language to </w:t>
            </w:r>
            <w:r w:rsidR="00AF4453">
              <w:t>further the conflict between the households of the Montagues and Capulets.</w:t>
            </w:r>
          </w:p>
        </w:tc>
      </w:tr>
      <w:tr w:rsidR="007D689C" w14:paraId="5B70E061" w14:textId="77777777" w:rsidTr="00D64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40DB011" w14:textId="77777777" w:rsidR="007D689C" w:rsidRDefault="0065682F" w:rsidP="007D689C">
            <w:r>
              <w:t>Sexual references</w:t>
            </w:r>
          </w:p>
          <w:p w14:paraId="695B4DA8" w14:textId="1AE42559" w:rsidR="00D93E21" w:rsidRPr="00C06E8F" w:rsidRDefault="00D93E21" w:rsidP="007D689C">
            <w:pPr>
              <w:rPr>
                <w:b w:val="0"/>
              </w:rPr>
            </w:pPr>
            <w:r w:rsidRPr="00C06E8F">
              <w:rPr>
                <w:b w:val="0"/>
              </w:rPr>
              <w:lastRenderedPageBreak/>
              <w:t>Sexual references are used throughout the play as a form of humour and to establish the nature of character</w:t>
            </w:r>
            <w:r w:rsidR="00F154B0" w:rsidRPr="00C06E8F">
              <w:rPr>
                <w:b w:val="0"/>
              </w:rPr>
              <w:t>s</w:t>
            </w:r>
            <w:r w:rsidRPr="00C06E8F">
              <w:rPr>
                <w:b w:val="0"/>
              </w:rPr>
              <w:t>.</w:t>
            </w:r>
          </w:p>
        </w:tc>
        <w:tc>
          <w:tcPr>
            <w:tcW w:w="3544" w:type="dxa"/>
          </w:tcPr>
          <w:p w14:paraId="6EBF1167" w14:textId="250DDF3A" w:rsidR="007D689C" w:rsidRDefault="00D90B52" w:rsidP="007D689C">
            <w:pPr>
              <w:cnfStyle w:val="000000010000" w:firstRow="0" w:lastRow="0" w:firstColumn="0" w:lastColumn="0" w:oddVBand="0" w:evenVBand="0" w:oddHBand="0" w:evenHBand="1" w:firstRowFirstColumn="0" w:firstRowLastColumn="0" w:lastRowFirstColumn="0" w:lastRowLastColumn="0"/>
            </w:pPr>
            <w:r>
              <w:lastRenderedPageBreak/>
              <w:t xml:space="preserve">These references may be </w:t>
            </w:r>
            <w:r>
              <w:lastRenderedPageBreak/>
              <w:t>upsetting to some students. Teachers should preface a study of the play with a warning</w:t>
            </w:r>
            <w:r w:rsidR="00713447">
              <w:t xml:space="preserve"> about the language used throughout the text</w:t>
            </w:r>
            <w:r w:rsidR="007D7562">
              <w:t xml:space="preserve">. </w:t>
            </w:r>
          </w:p>
        </w:tc>
        <w:tc>
          <w:tcPr>
            <w:tcW w:w="3827" w:type="dxa"/>
          </w:tcPr>
          <w:p w14:paraId="23DD77FF" w14:textId="6B1CDBB6" w:rsidR="00A82360" w:rsidRPr="00D90B52" w:rsidRDefault="007403C6" w:rsidP="007D689C">
            <w:pPr>
              <w:cnfStyle w:val="000000010000" w:firstRow="0" w:lastRow="0" w:firstColumn="0" w:lastColumn="0" w:oddVBand="0" w:evenVBand="0" w:oddHBand="0" w:evenHBand="1" w:firstRowFirstColumn="0" w:firstRowLastColumn="0" w:lastRowFirstColumn="0" w:lastRowLastColumn="0"/>
            </w:pPr>
            <w:r>
              <w:lastRenderedPageBreak/>
              <w:t xml:space="preserve">Reading for challenge, interest and </w:t>
            </w:r>
            <w:r>
              <w:lastRenderedPageBreak/>
              <w:t xml:space="preserve">enjoyment – sexual references were often used in Shakespearean texts to engage </w:t>
            </w:r>
            <w:r w:rsidR="00F16587">
              <w:t xml:space="preserve">an audience. The deliberate bawdiness was used to create appeal and </w:t>
            </w:r>
            <w:r w:rsidR="007D7562">
              <w:t xml:space="preserve">draw the audience into the world of the play. A discussion of Shakespeare’s context and the use of bawdy language to engage an audience can be used to support student </w:t>
            </w:r>
            <w:r w:rsidR="00713447">
              <w:t xml:space="preserve">understanding of </w:t>
            </w:r>
            <w:r w:rsidR="00A87E9B">
              <w:t>how we can learn to appreciate and understand texts.</w:t>
            </w:r>
          </w:p>
          <w:p w14:paraId="330B816C" w14:textId="3E5EA928" w:rsidR="007D689C" w:rsidRDefault="00126D20" w:rsidP="007D689C">
            <w:pPr>
              <w:cnfStyle w:val="000000010000" w:firstRow="0" w:lastRow="0" w:firstColumn="0" w:lastColumn="0" w:oddVBand="0" w:evenVBand="0" w:oddHBand="0" w:evenHBand="1" w:firstRowFirstColumn="0" w:firstRowLastColumn="0" w:lastRowFirstColumn="0" w:lastRowLastColumn="0"/>
            </w:pPr>
            <w:r>
              <w:t>Characterisation</w:t>
            </w:r>
            <w:r w:rsidR="00BE6FCC">
              <w:t xml:space="preserve"> –</w:t>
            </w:r>
            <w:r w:rsidR="003B193D">
              <w:t xml:space="preserve"> </w:t>
            </w:r>
            <w:r w:rsidR="0017570D">
              <w:t xml:space="preserve">Romeo is represented as a character who falls easily in and out of love. The </w:t>
            </w:r>
            <w:r w:rsidR="00925A41">
              <w:t>use of sexual references by this character reveal</w:t>
            </w:r>
            <w:r w:rsidR="00A87E9B">
              <w:t>s</w:t>
            </w:r>
            <w:r w:rsidR="00925A41">
              <w:t xml:space="preserve"> the ebb and flow of his feelings</w:t>
            </w:r>
            <w:r w:rsidR="00D90B52">
              <w:t>.</w:t>
            </w:r>
            <w:r w:rsidR="00A87E9B">
              <w:t xml:space="preserve"> </w:t>
            </w:r>
          </w:p>
        </w:tc>
      </w:tr>
      <w:tr w:rsidR="00446CE5" w14:paraId="5067894B" w14:textId="77777777" w:rsidTr="00D64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5DF0935" w14:textId="77777777" w:rsidR="00446CE5" w:rsidRDefault="008E0219" w:rsidP="007D689C">
            <w:r>
              <w:lastRenderedPageBreak/>
              <w:t>Sexualisation of an underage person</w:t>
            </w:r>
          </w:p>
          <w:p w14:paraId="2F131E95" w14:textId="13FDF406" w:rsidR="0026003B" w:rsidRPr="00C06E8F" w:rsidRDefault="0026003B" w:rsidP="007D689C">
            <w:pPr>
              <w:rPr>
                <w:b w:val="0"/>
              </w:rPr>
            </w:pPr>
            <w:r w:rsidRPr="00C06E8F">
              <w:rPr>
                <w:b w:val="0"/>
              </w:rPr>
              <w:t xml:space="preserve">The relationship between Romeo and Juliet, as with the proposed marriage between </w:t>
            </w:r>
            <w:r w:rsidR="00EB3287">
              <w:rPr>
                <w:b w:val="0"/>
              </w:rPr>
              <w:t xml:space="preserve">Count </w:t>
            </w:r>
            <w:r w:rsidRPr="00C06E8F">
              <w:rPr>
                <w:b w:val="0"/>
              </w:rPr>
              <w:t>Paris and Juliet, is one between a young girl and older man.</w:t>
            </w:r>
          </w:p>
        </w:tc>
        <w:tc>
          <w:tcPr>
            <w:tcW w:w="3544" w:type="dxa"/>
          </w:tcPr>
          <w:p w14:paraId="3E2EE77B" w14:textId="77777777" w:rsidR="00446CE5" w:rsidRDefault="00D0401B" w:rsidP="007D689C">
            <w:pPr>
              <w:cnfStyle w:val="000000100000" w:firstRow="0" w:lastRow="0" w:firstColumn="0" w:lastColumn="0" w:oddVBand="0" w:evenVBand="0" w:oddHBand="1" w:evenHBand="0" w:firstRowFirstColumn="0" w:firstRowLastColumn="0" w:lastRowFirstColumn="0" w:lastRowLastColumn="0"/>
            </w:pPr>
            <w:r>
              <w:t xml:space="preserve">The representation of </w:t>
            </w:r>
            <w:r w:rsidR="00842C46">
              <w:t xml:space="preserve">Juliet and her role in </w:t>
            </w:r>
            <w:r>
              <w:t xml:space="preserve">these relationships may be upsetting for students. A study of the play should be prefaced with a warning about </w:t>
            </w:r>
            <w:r w:rsidR="00842C46">
              <w:t xml:space="preserve">the </w:t>
            </w:r>
            <w:r w:rsidR="00F32D9B">
              <w:t>sexualisation of a young woman</w:t>
            </w:r>
            <w:r w:rsidR="005B40AD">
              <w:t xml:space="preserve">. </w:t>
            </w:r>
          </w:p>
          <w:p w14:paraId="0B8910C0" w14:textId="0255C0D3" w:rsidR="0026003B" w:rsidRDefault="0026003B" w:rsidP="007D689C">
            <w:pPr>
              <w:cnfStyle w:val="000000100000" w:firstRow="0" w:lastRow="0" w:firstColumn="0" w:lastColumn="0" w:oddVBand="0" w:evenVBand="0" w:oddHBand="1" w:evenHBand="0" w:firstRowFirstColumn="0" w:firstRowLastColumn="0" w:lastRowFirstColumn="0" w:lastRowLastColumn="0"/>
            </w:pPr>
            <w:r>
              <w:t xml:space="preserve">Teachers are advised to </w:t>
            </w:r>
            <w:r w:rsidR="00823D3E">
              <w:t>preface the study of this play with a discussion about the values, attitudes and conventions</w:t>
            </w:r>
            <w:r w:rsidR="00CD3C17">
              <w:t xml:space="preserve"> toward marriage</w:t>
            </w:r>
            <w:r w:rsidR="00823D3E">
              <w:t xml:space="preserve"> held within the Elizabethan era and how these have changed dramatically over time. </w:t>
            </w:r>
          </w:p>
        </w:tc>
        <w:tc>
          <w:tcPr>
            <w:tcW w:w="3827" w:type="dxa"/>
          </w:tcPr>
          <w:p w14:paraId="65D3583F" w14:textId="73658612" w:rsidR="0048647E" w:rsidRDefault="0048647E" w:rsidP="007D689C">
            <w:pPr>
              <w:cnfStyle w:val="000000100000" w:firstRow="0" w:lastRow="0" w:firstColumn="0" w:lastColumn="0" w:oddVBand="0" w:evenVBand="0" w:oddHBand="1" w:evenHBand="0" w:firstRowFirstColumn="0" w:firstRowLastColumn="0" w:lastRowFirstColumn="0" w:lastRowLastColumn="0"/>
            </w:pPr>
            <w:r>
              <w:t xml:space="preserve">Characterisation – </w:t>
            </w:r>
            <w:r w:rsidR="007234EB">
              <w:t xml:space="preserve">Shakespeare’s representation of </w:t>
            </w:r>
            <w:r w:rsidR="004C6BD4">
              <w:t>Juliet</w:t>
            </w:r>
            <w:r w:rsidR="00626B8B">
              <w:t>’s</w:t>
            </w:r>
            <w:r w:rsidR="004C6BD4">
              <w:t xml:space="preserve"> youth and</w:t>
            </w:r>
            <w:r w:rsidR="007234EB">
              <w:t xml:space="preserve"> her</w:t>
            </w:r>
            <w:r w:rsidR="004C6BD4">
              <w:t xml:space="preserve"> position in relationships </w:t>
            </w:r>
            <w:r w:rsidR="001626D4">
              <w:t xml:space="preserve">is used to </w:t>
            </w:r>
            <w:r w:rsidR="006D7413">
              <w:t xml:space="preserve">drive the </w:t>
            </w:r>
            <w:r w:rsidR="00790749">
              <w:t>action of the narrative</w:t>
            </w:r>
            <w:r w:rsidR="006336E0">
              <w:t xml:space="preserve">. </w:t>
            </w:r>
            <w:r w:rsidR="006F2071">
              <w:t xml:space="preserve">The tragedy of her death is </w:t>
            </w:r>
            <w:r w:rsidR="00F4516B">
              <w:t xml:space="preserve">reinforced </w:t>
            </w:r>
            <w:r w:rsidR="00BE06B9">
              <w:t>by her young age</w:t>
            </w:r>
            <w:r w:rsidR="004636A8">
              <w:t>.</w:t>
            </w:r>
          </w:p>
          <w:p w14:paraId="24544854" w14:textId="7B0B9658" w:rsidR="00446CE5" w:rsidRDefault="00EE0F66" w:rsidP="007D689C">
            <w:pPr>
              <w:cnfStyle w:val="000000100000" w:firstRow="0" w:lastRow="0" w:firstColumn="0" w:lastColumn="0" w:oddVBand="0" w:evenVBand="0" w:oddHBand="1" w:evenHBand="0" w:firstRowFirstColumn="0" w:firstRowLastColumn="0" w:lastRowFirstColumn="0" w:lastRowLastColumn="0"/>
            </w:pPr>
            <w:r>
              <w:t>Perspective and context</w:t>
            </w:r>
            <w:r w:rsidR="004C0E53">
              <w:t xml:space="preserve"> – </w:t>
            </w:r>
            <w:r w:rsidR="00A654DC">
              <w:t xml:space="preserve">the play’s representation of Juliet </w:t>
            </w:r>
            <w:r w:rsidR="007B7C43">
              <w:t xml:space="preserve">reflects </w:t>
            </w:r>
            <w:r w:rsidR="00C73889">
              <w:t xml:space="preserve">the historical and cultural context of Shakespeare’s time. </w:t>
            </w:r>
            <w:r w:rsidR="00CA365C">
              <w:t xml:space="preserve">The teaching and learning program invites an exploration of the enduring value of the work and </w:t>
            </w:r>
            <w:r w:rsidR="00E9750C">
              <w:t xml:space="preserve">how audience interpretations of the play may have </w:t>
            </w:r>
            <w:r w:rsidR="00E9750C">
              <w:lastRenderedPageBreak/>
              <w:t>changed over time.</w:t>
            </w:r>
          </w:p>
        </w:tc>
      </w:tr>
      <w:tr w:rsidR="007D689C" w14:paraId="5031D92A" w14:textId="77777777" w:rsidTr="00D64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8C816C0" w14:textId="77777777" w:rsidR="007D689C" w:rsidRDefault="00055DD9" w:rsidP="007D689C">
            <w:r>
              <w:lastRenderedPageBreak/>
              <w:t>Arranged marriage</w:t>
            </w:r>
          </w:p>
          <w:p w14:paraId="145CC268" w14:textId="1620D9D3" w:rsidR="00626B8B" w:rsidRPr="00C06E8F" w:rsidRDefault="00626B8B" w:rsidP="007D689C">
            <w:pPr>
              <w:rPr>
                <w:b w:val="0"/>
              </w:rPr>
            </w:pPr>
            <w:r w:rsidRPr="00C06E8F">
              <w:rPr>
                <w:b w:val="0"/>
              </w:rPr>
              <w:t>It is established early in the play that Juliet has been promised by her father to marry the character of Count Paris as part of a business arrangement.</w:t>
            </w:r>
          </w:p>
        </w:tc>
        <w:tc>
          <w:tcPr>
            <w:tcW w:w="3544" w:type="dxa"/>
          </w:tcPr>
          <w:p w14:paraId="459AC91A" w14:textId="169C911A" w:rsidR="0018488C" w:rsidRDefault="00754767" w:rsidP="007D689C">
            <w:pPr>
              <w:cnfStyle w:val="000000010000" w:firstRow="0" w:lastRow="0" w:firstColumn="0" w:lastColumn="0" w:oddVBand="0" w:evenVBand="0" w:oddHBand="0" w:evenHBand="1" w:firstRowFirstColumn="0" w:firstRowLastColumn="0" w:lastRowFirstColumn="0" w:lastRowLastColumn="0"/>
            </w:pPr>
            <w:r>
              <w:t>S</w:t>
            </w:r>
            <w:r w:rsidR="00BA3722">
              <w:t>ome s</w:t>
            </w:r>
            <w:r>
              <w:t>tudents may find the arranged marriage</w:t>
            </w:r>
            <w:r w:rsidR="009C1EA0">
              <w:t xml:space="preserve"> upsetting</w:t>
            </w:r>
            <w:r w:rsidR="0018488C">
              <w:t xml:space="preserve"> or unsettling</w:t>
            </w:r>
            <w:r w:rsidR="009C1EA0">
              <w:t xml:space="preserve">. Teachers should preface an exploration of </w:t>
            </w:r>
            <w:r w:rsidR="00A9621E">
              <w:t>the opening scene</w:t>
            </w:r>
            <w:r w:rsidR="004F623A">
              <w:t xml:space="preserve">s with a </w:t>
            </w:r>
            <w:r w:rsidR="0091355C">
              <w:t xml:space="preserve">warning about the </w:t>
            </w:r>
            <w:r w:rsidR="00FD50C3">
              <w:t>arranged marriage</w:t>
            </w:r>
            <w:r w:rsidR="00CE7C59">
              <w:t xml:space="preserve"> and the attitudes of the time.</w:t>
            </w:r>
          </w:p>
        </w:tc>
        <w:tc>
          <w:tcPr>
            <w:tcW w:w="3827" w:type="dxa"/>
          </w:tcPr>
          <w:p w14:paraId="4B048AE2" w14:textId="77777777" w:rsidR="007D689C" w:rsidRDefault="0082640D" w:rsidP="007D689C">
            <w:pPr>
              <w:cnfStyle w:val="000000010000" w:firstRow="0" w:lastRow="0" w:firstColumn="0" w:lastColumn="0" w:oddVBand="0" w:evenVBand="0" w:oddHBand="0" w:evenHBand="1" w:firstRowFirstColumn="0" w:firstRowLastColumn="0" w:lastRowFirstColumn="0" w:lastRowLastColumn="0"/>
            </w:pPr>
            <w:r>
              <w:t xml:space="preserve">Representation – </w:t>
            </w:r>
            <w:r w:rsidR="00372E71">
              <w:t>the proposed marriage between Juliet and Paris was not unique in its time. T</w:t>
            </w:r>
            <w:r>
              <w:t xml:space="preserve">his </w:t>
            </w:r>
            <w:r w:rsidR="00E10857">
              <w:t xml:space="preserve">teaching and learning program </w:t>
            </w:r>
            <w:r w:rsidR="00947A90">
              <w:t xml:space="preserve">invites students to analyse how </w:t>
            </w:r>
            <w:r w:rsidR="00AC044A">
              <w:t>contextual</w:t>
            </w:r>
            <w:r w:rsidR="008862AB">
              <w:t xml:space="preserve"> influences </w:t>
            </w:r>
            <w:r w:rsidR="00AC044A">
              <w:t xml:space="preserve">shape </w:t>
            </w:r>
            <w:r w:rsidR="00372E71">
              <w:t>the composition and understanding of a text.</w:t>
            </w:r>
          </w:p>
          <w:p w14:paraId="5E21C28F" w14:textId="5FDF3BCA" w:rsidR="007D689C" w:rsidRDefault="0052042E" w:rsidP="007D689C">
            <w:pPr>
              <w:cnfStyle w:val="000000010000" w:firstRow="0" w:lastRow="0" w:firstColumn="0" w:lastColumn="0" w:oddVBand="0" w:evenVBand="0" w:oddHBand="0" w:evenHBand="1" w:firstRowFirstColumn="0" w:firstRowLastColumn="0" w:lastRowFirstColumn="0" w:lastRowLastColumn="0"/>
            </w:pPr>
            <w:r>
              <w:t>Characterisation</w:t>
            </w:r>
            <w:r w:rsidR="00C620A9">
              <w:t xml:space="preserve"> – the </w:t>
            </w:r>
            <w:r>
              <w:t xml:space="preserve">arranged </w:t>
            </w:r>
            <w:r w:rsidR="00C620A9">
              <w:t xml:space="preserve">marriage </w:t>
            </w:r>
            <w:r>
              <w:t xml:space="preserve">is used </w:t>
            </w:r>
            <w:r w:rsidR="004A73E5">
              <w:t xml:space="preserve">by Shakespeare as </w:t>
            </w:r>
            <w:r>
              <w:t xml:space="preserve">both a plot device and as a </w:t>
            </w:r>
            <w:r w:rsidR="002371FF">
              <w:t xml:space="preserve">way of creating the character of Juliet. </w:t>
            </w:r>
            <w:r w:rsidR="00C375ED">
              <w:t xml:space="preserve">Students </w:t>
            </w:r>
            <w:r w:rsidR="006A238A">
              <w:t>can</w:t>
            </w:r>
            <w:r w:rsidR="00C375ED">
              <w:t xml:space="preserve"> choose to </w:t>
            </w:r>
            <w:r w:rsidR="006D03C6">
              <w:t xml:space="preserve">explore </w:t>
            </w:r>
            <w:r w:rsidR="00273409">
              <w:t xml:space="preserve">how Juliet </w:t>
            </w:r>
            <w:r w:rsidR="006A238A">
              <w:t>may</w:t>
            </w:r>
            <w:r w:rsidR="00656DB1">
              <w:t xml:space="preserve"> have responded to Romeo if the marriage to Paris </w:t>
            </w:r>
            <w:r w:rsidR="001E0B91">
              <w:t>had not been arranged.</w:t>
            </w:r>
          </w:p>
        </w:tc>
      </w:tr>
    </w:tbl>
    <w:p w14:paraId="5FB12891" w14:textId="5CD7A53B" w:rsidR="001033F7" w:rsidRDefault="007B50E7" w:rsidP="001033F7">
      <w:r w:rsidRPr="007B50E7">
        <w:t xml:space="preserve">Below is a table outlining the controversial issues explored in </w:t>
      </w:r>
      <w:r>
        <w:rPr>
          <w:i/>
          <w:iCs/>
        </w:rPr>
        <w:t>Warm Bodies</w:t>
      </w:r>
      <w:r w:rsidRPr="007B50E7">
        <w:t xml:space="preserve"> with connections to the syllabus for teacher consideration.</w:t>
      </w:r>
    </w:p>
    <w:p w14:paraId="254AB3CC" w14:textId="58E4333C" w:rsidR="00EB6D08" w:rsidRPr="007D689C" w:rsidRDefault="00EB6D08" w:rsidP="00EB6D08">
      <w:pPr>
        <w:pStyle w:val="Caption"/>
        <w:rPr>
          <w:i/>
        </w:rPr>
      </w:pPr>
      <w:r>
        <w:t xml:space="preserve">Table </w:t>
      </w:r>
      <w:r>
        <w:fldChar w:fldCharType="begin"/>
      </w:r>
      <w:r>
        <w:instrText xml:space="preserve"> SEQ Table \* ARABIC </w:instrText>
      </w:r>
      <w:r>
        <w:fldChar w:fldCharType="separate"/>
      </w:r>
      <w:r w:rsidR="003A1826">
        <w:rPr>
          <w:noProof/>
        </w:rPr>
        <w:t>2</w:t>
      </w:r>
      <w:r>
        <w:rPr>
          <w:noProof/>
        </w:rPr>
        <w:fldChar w:fldCharType="end"/>
      </w:r>
      <w:r>
        <w:t xml:space="preserve"> – exploring controversial issues</w:t>
      </w:r>
      <w:r w:rsidR="007D689C">
        <w:t xml:space="preserve"> in </w:t>
      </w:r>
      <w:r w:rsidR="007D689C">
        <w:rPr>
          <w:i/>
          <w:iCs w:val="0"/>
        </w:rPr>
        <w:t>Warm Bodies</w:t>
      </w:r>
    </w:p>
    <w:tbl>
      <w:tblPr>
        <w:tblStyle w:val="Tableheader"/>
        <w:tblW w:w="0" w:type="auto"/>
        <w:tblLayout w:type="fixed"/>
        <w:tblLook w:val="04A0" w:firstRow="1" w:lastRow="0" w:firstColumn="1" w:lastColumn="0" w:noHBand="0" w:noVBand="1"/>
        <w:tblDescription w:val="This table outlines some of the controversial issues explored in the film Warm Bodies."/>
      </w:tblPr>
      <w:tblGrid>
        <w:gridCol w:w="2263"/>
        <w:gridCol w:w="3682"/>
        <w:gridCol w:w="3683"/>
      </w:tblGrid>
      <w:tr w:rsidR="00EB6D08" w14:paraId="414927D1" w14:textId="77777777" w:rsidTr="00D64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837E8DC" w14:textId="70511735" w:rsidR="00EB6D08" w:rsidRDefault="00EB6D08" w:rsidP="00EB6D08">
            <w:r>
              <w:t>Potential issue</w:t>
            </w:r>
          </w:p>
        </w:tc>
        <w:tc>
          <w:tcPr>
            <w:tcW w:w="3682" w:type="dxa"/>
          </w:tcPr>
          <w:p w14:paraId="13ED2A53" w14:textId="13585B5C" w:rsidR="00EB6D08" w:rsidRDefault="00EB6D08" w:rsidP="00EB6D08">
            <w:pPr>
              <w:cnfStyle w:val="100000000000" w:firstRow="1" w:lastRow="0" w:firstColumn="0" w:lastColumn="0" w:oddVBand="0" w:evenVBand="0" w:oddHBand="0" w:evenHBand="0" w:firstRowFirstColumn="0" w:firstRowLastColumn="0" w:lastRowFirstColumn="0" w:lastRowLastColumn="0"/>
            </w:pPr>
            <w:r>
              <w:t>Annotation</w:t>
            </w:r>
          </w:p>
        </w:tc>
        <w:tc>
          <w:tcPr>
            <w:tcW w:w="3683" w:type="dxa"/>
          </w:tcPr>
          <w:p w14:paraId="0C7D62EF" w14:textId="62555AEA" w:rsidR="00EB6D08" w:rsidRDefault="00EB6D08" w:rsidP="00EB6D08">
            <w:pPr>
              <w:cnfStyle w:val="100000000000" w:firstRow="1" w:lastRow="0" w:firstColumn="0" w:lastColumn="0" w:oddVBand="0" w:evenVBand="0" w:oddHBand="0" w:evenHBand="0" w:firstRowFirstColumn="0" w:firstRowLastColumn="0" w:lastRowFirstColumn="0" w:lastRowLastColumn="0"/>
            </w:pPr>
            <w:r>
              <w:t>Syllabus connection</w:t>
            </w:r>
          </w:p>
        </w:tc>
      </w:tr>
      <w:tr w:rsidR="00EB6D08" w14:paraId="4A21DE6C" w14:textId="77777777" w:rsidTr="00D64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BD314ED" w14:textId="77777777" w:rsidR="00EB6D08" w:rsidRDefault="00EB6D08" w:rsidP="00EB6D08">
            <w:r>
              <w:t>Horror</w:t>
            </w:r>
          </w:p>
          <w:p w14:paraId="2E895139" w14:textId="050EB9E8" w:rsidR="00EB6D08" w:rsidRPr="00C06E8F" w:rsidRDefault="000F3BFF" w:rsidP="00EB6D08">
            <w:pPr>
              <w:rPr>
                <w:b w:val="0"/>
              </w:rPr>
            </w:pPr>
            <w:r w:rsidRPr="00C06E8F">
              <w:rPr>
                <w:b w:val="0"/>
              </w:rPr>
              <w:t xml:space="preserve">There are instances of horror and gore throughout the film, with special effects and close-up camera angles being used to </w:t>
            </w:r>
            <w:r w:rsidR="003B77BC" w:rsidRPr="00C06E8F">
              <w:rPr>
                <w:b w:val="0"/>
              </w:rPr>
              <w:t>emphasis</w:t>
            </w:r>
            <w:r w:rsidR="00091696" w:rsidRPr="00C06E8F">
              <w:rPr>
                <w:b w:val="0"/>
              </w:rPr>
              <w:t>e</w:t>
            </w:r>
            <w:r w:rsidR="003B77BC" w:rsidRPr="00C06E8F">
              <w:rPr>
                <w:b w:val="0"/>
              </w:rPr>
              <w:t xml:space="preserve"> </w:t>
            </w:r>
            <w:r w:rsidR="003B77BC" w:rsidRPr="00C06E8F">
              <w:rPr>
                <w:b w:val="0"/>
              </w:rPr>
              <w:lastRenderedPageBreak/>
              <w:t xml:space="preserve">the inhumanity of the </w:t>
            </w:r>
            <w:r w:rsidR="00641F94" w:rsidRPr="00C06E8F">
              <w:rPr>
                <w:b w:val="0"/>
              </w:rPr>
              <w:t>corpse</w:t>
            </w:r>
            <w:r w:rsidR="009F6725" w:rsidRPr="00C06E8F">
              <w:rPr>
                <w:b w:val="0"/>
              </w:rPr>
              <w:t>s</w:t>
            </w:r>
            <w:r w:rsidR="003B77BC" w:rsidRPr="00C06E8F">
              <w:rPr>
                <w:b w:val="0"/>
              </w:rPr>
              <w:t xml:space="preserve"> and </w:t>
            </w:r>
            <w:r w:rsidR="00C705C0" w:rsidRPr="00C06E8F">
              <w:rPr>
                <w:b w:val="0"/>
                <w:bCs/>
              </w:rPr>
              <w:t>‘</w:t>
            </w:r>
            <w:proofErr w:type="spellStart"/>
            <w:r w:rsidR="003B77BC" w:rsidRPr="00C06E8F">
              <w:rPr>
                <w:b w:val="0"/>
                <w:bCs/>
              </w:rPr>
              <w:t>bonies</w:t>
            </w:r>
            <w:proofErr w:type="spellEnd"/>
            <w:r w:rsidR="00C705C0" w:rsidRPr="00C06E8F">
              <w:rPr>
                <w:b w:val="0"/>
                <w:bCs/>
              </w:rPr>
              <w:t>’</w:t>
            </w:r>
            <w:r w:rsidR="003B77BC" w:rsidRPr="00C06E8F">
              <w:rPr>
                <w:b w:val="0"/>
              </w:rPr>
              <w:t>.</w:t>
            </w:r>
          </w:p>
        </w:tc>
        <w:tc>
          <w:tcPr>
            <w:tcW w:w="3682" w:type="dxa"/>
          </w:tcPr>
          <w:p w14:paraId="616301CB" w14:textId="78AD40FA" w:rsidR="00D400EC" w:rsidRDefault="00D400EC" w:rsidP="0068397A">
            <w:pPr>
              <w:cnfStyle w:val="000000100000" w:firstRow="0" w:lastRow="0" w:firstColumn="0" w:lastColumn="0" w:oddVBand="0" w:evenVBand="0" w:oddHBand="1" w:evenHBand="0" w:firstRowFirstColumn="0" w:firstRowLastColumn="0" w:lastRowFirstColumn="0" w:lastRowLastColumn="0"/>
            </w:pPr>
            <w:r>
              <w:lastRenderedPageBreak/>
              <w:t xml:space="preserve">The film </w:t>
            </w:r>
            <w:r w:rsidR="0022669A">
              <w:t xml:space="preserve">adapts the original Shakespearean tragedy into a hybrid </w:t>
            </w:r>
            <w:r w:rsidR="00B06F98">
              <w:t xml:space="preserve">of </w:t>
            </w:r>
            <w:r w:rsidR="0022669A">
              <w:t>horror</w:t>
            </w:r>
            <w:r w:rsidR="00B06F98">
              <w:t xml:space="preserve"> and </w:t>
            </w:r>
            <w:r w:rsidR="0022669A">
              <w:t>romantic</w:t>
            </w:r>
            <w:r w:rsidR="00091696">
              <w:t xml:space="preserve"> </w:t>
            </w:r>
            <w:r w:rsidR="0022669A">
              <w:t>comedy genre</w:t>
            </w:r>
            <w:r w:rsidR="00B06F98">
              <w:t>s</w:t>
            </w:r>
            <w:r w:rsidR="0022669A">
              <w:t xml:space="preserve"> </w:t>
            </w:r>
            <w:r w:rsidR="009B420D">
              <w:t xml:space="preserve">with an intended audience of teenagers and young adults. </w:t>
            </w:r>
          </w:p>
          <w:p w14:paraId="69F3F92C" w14:textId="48D4117B" w:rsidR="0068397A" w:rsidRDefault="0068397A" w:rsidP="0068397A">
            <w:pPr>
              <w:cnfStyle w:val="000000100000" w:firstRow="0" w:lastRow="0" w:firstColumn="0" w:lastColumn="0" w:oddVBand="0" w:evenVBand="0" w:oddHBand="1" w:evenHBand="0" w:firstRowFirstColumn="0" w:firstRowLastColumn="0" w:lastRowFirstColumn="0" w:lastRowLastColumn="0"/>
            </w:pPr>
            <w:r>
              <w:t xml:space="preserve">Representations of horror and gore can be </w:t>
            </w:r>
            <w:r w:rsidR="009A6069">
              <w:t xml:space="preserve">confronting </w:t>
            </w:r>
            <w:r>
              <w:t xml:space="preserve">or upsetting, </w:t>
            </w:r>
            <w:r>
              <w:lastRenderedPageBreak/>
              <w:t xml:space="preserve">especially for students who have witnessed or experienced </w:t>
            </w:r>
            <w:r w:rsidR="00D400EC">
              <w:t>trauma</w:t>
            </w:r>
            <w:r>
              <w:t xml:space="preserve">. The exploration of scenes that include </w:t>
            </w:r>
            <w:r w:rsidR="00D400EC">
              <w:t>horror</w:t>
            </w:r>
            <w:r>
              <w:t xml:space="preserve"> should be prefaced with a warning to protect students who may have an emotional response to these representations. </w:t>
            </w:r>
          </w:p>
          <w:p w14:paraId="64FDB871" w14:textId="0C4BAC9B" w:rsidR="00EB6D08" w:rsidRDefault="0068397A" w:rsidP="00EB6D08">
            <w:pPr>
              <w:cnfStyle w:val="000000100000" w:firstRow="0" w:lastRow="0" w:firstColumn="0" w:lastColumn="0" w:oddVBand="0" w:evenVBand="0" w:oddHBand="1" w:evenHBand="0" w:firstRowFirstColumn="0" w:firstRowLastColumn="0" w:lastRowFirstColumn="0" w:lastRowLastColumn="0"/>
            </w:pPr>
            <w:r>
              <w:t>Additionally, teachers should use professional judg</w:t>
            </w:r>
            <w:r w:rsidR="00A776B4">
              <w:t>e</w:t>
            </w:r>
            <w:r>
              <w:t xml:space="preserve">ment when selecting scenes for study and may choose not to screen overtly </w:t>
            </w:r>
            <w:r w:rsidR="00D400EC">
              <w:t>gory</w:t>
            </w:r>
            <w:r>
              <w:t xml:space="preserve"> scenes with their classes.</w:t>
            </w:r>
          </w:p>
        </w:tc>
        <w:tc>
          <w:tcPr>
            <w:tcW w:w="3683" w:type="dxa"/>
          </w:tcPr>
          <w:p w14:paraId="7499C4DA" w14:textId="3A06A334" w:rsidR="00EB6D08" w:rsidRDefault="00632065" w:rsidP="00EB6D08">
            <w:pPr>
              <w:cnfStyle w:val="000000100000" w:firstRow="0" w:lastRow="0" w:firstColumn="0" w:lastColumn="0" w:oddVBand="0" w:evenVBand="0" w:oddHBand="1" w:evenHBand="0" w:firstRowFirstColumn="0" w:firstRowLastColumn="0" w:lastRowFirstColumn="0" w:lastRowLastColumn="0"/>
            </w:pPr>
            <w:r>
              <w:lastRenderedPageBreak/>
              <w:t xml:space="preserve">Genre </w:t>
            </w:r>
            <w:r w:rsidR="009B4252">
              <w:t>–</w:t>
            </w:r>
            <w:r>
              <w:t xml:space="preserve"> </w:t>
            </w:r>
            <w:r w:rsidR="009B4252">
              <w:t xml:space="preserve">the film’s </w:t>
            </w:r>
            <w:r w:rsidR="00FE71F9">
              <w:t xml:space="preserve">experimentation with the horror genre </w:t>
            </w:r>
            <w:r w:rsidR="00C4261D">
              <w:t xml:space="preserve">is reflective of the </w:t>
            </w:r>
            <w:r w:rsidR="00E365CA">
              <w:t xml:space="preserve">idea that young people seek escape in </w:t>
            </w:r>
            <w:r w:rsidR="00877CC3">
              <w:t>film. This concept is explored in the program, where students are invited to comment</w:t>
            </w:r>
            <w:r w:rsidR="005940EB">
              <w:t xml:space="preserve"> on the ways </w:t>
            </w:r>
            <w:r w:rsidR="00250927">
              <w:rPr>
                <w:i/>
                <w:iCs/>
              </w:rPr>
              <w:t xml:space="preserve">Warm Bodies </w:t>
            </w:r>
            <w:r w:rsidR="00250927">
              <w:t xml:space="preserve">reflects </w:t>
            </w:r>
            <w:r w:rsidR="000D19EC">
              <w:t xml:space="preserve">contemporary values and trends. The hybridity of the horror and </w:t>
            </w:r>
            <w:r w:rsidR="000D19EC">
              <w:lastRenderedPageBreak/>
              <w:t>romantic</w:t>
            </w:r>
            <w:r w:rsidR="00091696">
              <w:t xml:space="preserve"> </w:t>
            </w:r>
            <w:r w:rsidR="000D19EC">
              <w:t xml:space="preserve">comedy genres provides </w:t>
            </w:r>
            <w:r w:rsidR="00474488">
              <w:t xml:space="preserve">opportunities for students to </w:t>
            </w:r>
            <w:r w:rsidR="00230F57">
              <w:t>reflect on the process of adaptation</w:t>
            </w:r>
            <w:r w:rsidR="00351E79">
              <w:t xml:space="preserve">, transforming </w:t>
            </w:r>
            <w:r w:rsidR="00351E79">
              <w:rPr>
                <w:i/>
                <w:iCs/>
              </w:rPr>
              <w:t>The Tragedy of Romeo and Juliet</w:t>
            </w:r>
            <w:r w:rsidR="00351E79">
              <w:t xml:space="preserve"> </w:t>
            </w:r>
            <w:r w:rsidR="0050585A">
              <w:t>for a new audience with changed values.</w:t>
            </w:r>
            <w:r w:rsidR="00250927">
              <w:t xml:space="preserve"> </w:t>
            </w:r>
          </w:p>
        </w:tc>
      </w:tr>
      <w:tr w:rsidR="00EB6D08" w14:paraId="270B6B95" w14:textId="77777777" w:rsidTr="00D64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5ECB543" w14:textId="77777777" w:rsidR="00EB6D08" w:rsidRDefault="00EB6D08" w:rsidP="00EB6D08">
            <w:r>
              <w:lastRenderedPageBreak/>
              <w:t>Violence</w:t>
            </w:r>
          </w:p>
          <w:p w14:paraId="105EBF90" w14:textId="65FADD30" w:rsidR="00EB6D08" w:rsidRPr="00C06E8F" w:rsidRDefault="008D3F6B" w:rsidP="00EB6D08">
            <w:pPr>
              <w:rPr>
                <w:b w:val="0"/>
              </w:rPr>
            </w:pPr>
            <w:r w:rsidRPr="00C06E8F">
              <w:rPr>
                <w:b w:val="0"/>
              </w:rPr>
              <w:t xml:space="preserve">There are </w:t>
            </w:r>
            <w:r w:rsidR="002952A5" w:rsidRPr="00C06E8F">
              <w:rPr>
                <w:b w:val="0"/>
              </w:rPr>
              <w:t>instances of violence throughout the film</w:t>
            </w:r>
            <w:r w:rsidR="0007561C" w:rsidRPr="00C06E8F">
              <w:rPr>
                <w:b w:val="0"/>
              </w:rPr>
              <w:t xml:space="preserve"> as the </w:t>
            </w:r>
            <w:r w:rsidR="004E31D5" w:rsidRPr="00C06E8F">
              <w:rPr>
                <w:b w:val="0"/>
              </w:rPr>
              <w:t>humans</w:t>
            </w:r>
            <w:r w:rsidR="00A2050E" w:rsidRPr="00C06E8F">
              <w:rPr>
                <w:b w:val="0"/>
              </w:rPr>
              <w:t xml:space="preserve">, </w:t>
            </w:r>
            <w:r w:rsidR="00641F94" w:rsidRPr="00C06E8F">
              <w:rPr>
                <w:b w:val="0"/>
              </w:rPr>
              <w:t>corpse</w:t>
            </w:r>
            <w:r w:rsidR="004B1EC4" w:rsidRPr="00C06E8F">
              <w:rPr>
                <w:b w:val="0"/>
              </w:rPr>
              <w:t>s</w:t>
            </w:r>
            <w:r w:rsidR="00A2050E" w:rsidRPr="00C06E8F">
              <w:rPr>
                <w:b w:val="0"/>
              </w:rPr>
              <w:t xml:space="preserve"> and </w:t>
            </w:r>
            <w:r w:rsidR="00C705C0" w:rsidRPr="00C06E8F">
              <w:rPr>
                <w:b w:val="0"/>
                <w:bCs/>
              </w:rPr>
              <w:t>‘</w:t>
            </w:r>
            <w:proofErr w:type="spellStart"/>
            <w:r w:rsidR="00A2050E" w:rsidRPr="00C06E8F">
              <w:rPr>
                <w:b w:val="0"/>
                <w:bCs/>
              </w:rPr>
              <w:t>bonies</w:t>
            </w:r>
            <w:proofErr w:type="spellEnd"/>
            <w:r w:rsidR="00C705C0" w:rsidRPr="00C06E8F">
              <w:rPr>
                <w:b w:val="0"/>
                <w:bCs/>
              </w:rPr>
              <w:t>’</w:t>
            </w:r>
            <w:r w:rsidR="00A2050E" w:rsidRPr="00C06E8F">
              <w:rPr>
                <w:b w:val="0"/>
              </w:rPr>
              <w:t xml:space="preserve"> are in conflict and confront one another. </w:t>
            </w:r>
          </w:p>
        </w:tc>
        <w:tc>
          <w:tcPr>
            <w:tcW w:w="3682" w:type="dxa"/>
          </w:tcPr>
          <w:p w14:paraId="0765425F" w14:textId="6552ABF5" w:rsidR="00EB6D08" w:rsidRDefault="00A2050E" w:rsidP="00EB6D08">
            <w:pPr>
              <w:cnfStyle w:val="000000010000" w:firstRow="0" w:lastRow="0" w:firstColumn="0" w:lastColumn="0" w:oddVBand="0" w:evenVBand="0" w:oddHBand="0" w:evenHBand="1" w:firstRowFirstColumn="0" w:firstRowLastColumn="0" w:lastRowFirstColumn="0" w:lastRowLastColumn="0"/>
            </w:pPr>
            <w:r>
              <w:t xml:space="preserve">The film </w:t>
            </w:r>
            <w:r w:rsidR="00B52304">
              <w:t xml:space="preserve">presents violence </w:t>
            </w:r>
            <w:r w:rsidR="00AF6888">
              <w:t xml:space="preserve">as a means </w:t>
            </w:r>
            <w:r w:rsidR="00162D3E">
              <w:t>of</w:t>
            </w:r>
            <w:r w:rsidR="00AF6888">
              <w:t xml:space="preserve"> survival</w:t>
            </w:r>
            <w:r w:rsidR="003F0B99">
              <w:t xml:space="preserve"> for the humans and </w:t>
            </w:r>
            <w:r w:rsidR="00641F94">
              <w:t>corpse</w:t>
            </w:r>
            <w:r w:rsidR="004B1EC4">
              <w:t>s</w:t>
            </w:r>
            <w:r w:rsidR="00543B83">
              <w:t>. However, this is intended to juxtapose</w:t>
            </w:r>
            <w:r w:rsidR="005D0BDC">
              <w:t xml:space="preserve"> the overall message of the film</w:t>
            </w:r>
            <w:r w:rsidR="00543B83">
              <w:t>, which is</w:t>
            </w:r>
            <w:r w:rsidR="005D0BDC">
              <w:t xml:space="preserve"> one of non-violence, community and understanding of others. </w:t>
            </w:r>
          </w:p>
          <w:p w14:paraId="31058AA2" w14:textId="1AEF07B2" w:rsidR="005D0BDC" w:rsidRDefault="005D0BDC" w:rsidP="00EB6D08">
            <w:pPr>
              <w:cnfStyle w:val="000000010000" w:firstRow="0" w:lastRow="0" w:firstColumn="0" w:lastColumn="0" w:oddVBand="0" w:evenVBand="0" w:oddHBand="0" w:evenHBand="1" w:firstRowFirstColumn="0" w:firstRowLastColumn="0" w:lastRowFirstColumn="0" w:lastRowLastColumn="0"/>
            </w:pPr>
            <w:r>
              <w:t xml:space="preserve">Representations of violence can be </w:t>
            </w:r>
            <w:r w:rsidR="00543B83">
              <w:t>confronting</w:t>
            </w:r>
            <w:r>
              <w:t xml:space="preserve"> </w:t>
            </w:r>
            <w:r w:rsidR="00FF0A8C">
              <w:t>or upsetting</w:t>
            </w:r>
            <w:r w:rsidR="00C124B0">
              <w:t>, especially for students w</w:t>
            </w:r>
            <w:r w:rsidR="00FC7C43">
              <w:t>ho</w:t>
            </w:r>
            <w:r w:rsidR="003F0B99">
              <w:t xml:space="preserve"> </w:t>
            </w:r>
            <w:r w:rsidR="00C26CB3">
              <w:t>have witnessed or experienced violence</w:t>
            </w:r>
            <w:r w:rsidR="00030A42">
              <w:t xml:space="preserve">. The exploration of scenes that include violence </w:t>
            </w:r>
            <w:r w:rsidR="00DA759D">
              <w:t xml:space="preserve">should be prefaced with a warning to protect </w:t>
            </w:r>
            <w:r w:rsidR="008B476D">
              <w:t xml:space="preserve">students who may have an emotional response to these representations. </w:t>
            </w:r>
          </w:p>
          <w:p w14:paraId="1DE7A120" w14:textId="2CCB9936" w:rsidR="00EB6D08" w:rsidRDefault="008B476D" w:rsidP="00EB6D08">
            <w:pPr>
              <w:cnfStyle w:val="000000010000" w:firstRow="0" w:lastRow="0" w:firstColumn="0" w:lastColumn="0" w:oddVBand="0" w:evenVBand="0" w:oddHBand="0" w:evenHBand="1" w:firstRowFirstColumn="0" w:firstRowLastColumn="0" w:lastRowFirstColumn="0" w:lastRowLastColumn="0"/>
            </w:pPr>
            <w:r>
              <w:t>Additionally, teachers should use professional judg</w:t>
            </w:r>
            <w:r w:rsidR="00A776B4">
              <w:t>e</w:t>
            </w:r>
            <w:r>
              <w:t>ment when selecting scene</w:t>
            </w:r>
            <w:r w:rsidR="0042240C">
              <w:t>s</w:t>
            </w:r>
            <w:r>
              <w:t xml:space="preserve"> for study and may choose </w:t>
            </w:r>
            <w:r w:rsidR="00AC4046">
              <w:t xml:space="preserve">not to screen </w:t>
            </w:r>
            <w:r w:rsidR="00162D3E">
              <w:t xml:space="preserve">overtly violent </w:t>
            </w:r>
            <w:r w:rsidR="00162D3E">
              <w:lastRenderedPageBreak/>
              <w:t xml:space="preserve">scenes with their classes. </w:t>
            </w:r>
          </w:p>
        </w:tc>
        <w:tc>
          <w:tcPr>
            <w:tcW w:w="3683" w:type="dxa"/>
          </w:tcPr>
          <w:p w14:paraId="31B5EA34" w14:textId="06A33A0F" w:rsidR="00EB6D08" w:rsidRDefault="00496D8A" w:rsidP="00EB6D08">
            <w:pPr>
              <w:cnfStyle w:val="000000010000" w:firstRow="0" w:lastRow="0" w:firstColumn="0" w:lastColumn="0" w:oddVBand="0" w:evenVBand="0" w:oddHBand="0" w:evenHBand="1" w:firstRowFirstColumn="0" w:firstRowLastColumn="0" w:lastRowFirstColumn="0" w:lastRowLastColumn="0"/>
            </w:pPr>
            <w:r>
              <w:lastRenderedPageBreak/>
              <w:t>Characterisation – the film focuses</w:t>
            </w:r>
            <w:r w:rsidR="00F54FC6">
              <w:t xml:space="preserve"> on how </w:t>
            </w:r>
            <w:r w:rsidR="00CF58B8">
              <w:t>R</w:t>
            </w:r>
            <w:r w:rsidR="006F6BBC">
              <w:t xml:space="preserve"> and Julie can surv</w:t>
            </w:r>
            <w:r w:rsidR="003D409E">
              <w:t xml:space="preserve">ive </w:t>
            </w:r>
            <w:r w:rsidR="00C9752D">
              <w:t>in the</w:t>
            </w:r>
            <w:r w:rsidR="008A65CA">
              <w:t xml:space="preserve">ir post-apocalyptic violent world. </w:t>
            </w:r>
            <w:r w:rsidR="00B6754E">
              <w:t xml:space="preserve">While they are faced with the threat of violent conflict at times, the </w:t>
            </w:r>
            <w:r w:rsidR="00AE7DE9">
              <w:t xml:space="preserve">overall plot is about triumph and overcoming these threats to find hope and new life. </w:t>
            </w:r>
          </w:p>
          <w:p w14:paraId="5A1D09BD" w14:textId="07C1162F" w:rsidR="00EB6D08" w:rsidRDefault="000E16E9" w:rsidP="00EB6D08">
            <w:pPr>
              <w:cnfStyle w:val="000000010000" w:firstRow="0" w:lastRow="0" w:firstColumn="0" w:lastColumn="0" w:oddVBand="0" w:evenVBand="0" w:oddHBand="0" w:evenHBand="1" w:firstRowFirstColumn="0" w:firstRowLastColumn="0" w:lastRowFirstColumn="0" w:lastRowLastColumn="0"/>
            </w:pPr>
            <w:r>
              <w:t xml:space="preserve">Representation – the film’s representation of violence reflects the contextual </w:t>
            </w:r>
            <w:r w:rsidR="00100B65">
              <w:t xml:space="preserve">influences of </w:t>
            </w:r>
            <w:r w:rsidR="008D5F6F">
              <w:t xml:space="preserve">conflict </w:t>
            </w:r>
            <w:r w:rsidR="00D30453">
              <w:t>evident in our world</w:t>
            </w:r>
            <w:r w:rsidR="009E09B4">
              <w:t xml:space="preserve">. Further, the creative </w:t>
            </w:r>
            <w:r w:rsidR="00C92C0C">
              <w:t>influence of appealing to young adult audiences through th</w:t>
            </w:r>
            <w:r w:rsidR="002C14EB">
              <w:t>ese compositional choices is purposeful</w:t>
            </w:r>
            <w:r w:rsidR="000F3BFF">
              <w:t xml:space="preserve">. Opportunities to discuss interpretations of this representation is embedded within the program. </w:t>
            </w:r>
          </w:p>
        </w:tc>
      </w:tr>
      <w:tr w:rsidR="00EB6D08" w14:paraId="7FB9C1C9" w14:textId="77777777" w:rsidTr="00D64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AC47602" w14:textId="77777777" w:rsidR="00EB6D08" w:rsidRDefault="00EB6D08" w:rsidP="00EB6D08">
            <w:r>
              <w:t>Expletive language</w:t>
            </w:r>
          </w:p>
          <w:p w14:paraId="7C2AF763" w14:textId="29A2AE2F" w:rsidR="00EB6D08" w:rsidRPr="00C06E8F" w:rsidRDefault="00EB6D08" w:rsidP="00EB6D08">
            <w:pPr>
              <w:rPr>
                <w:b w:val="0"/>
              </w:rPr>
            </w:pPr>
            <w:r w:rsidRPr="00C06E8F">
              <w:rPr>
                <w:b w:val="0"/>
              </w:rPr>
              <w:t>There is some infrequent expl</w:t>
            </w:r>
            <w:r w:rsidR="00F14ED0" w:rsidRPr="00C06E8F">
              <w:rPr>
                <w:b w:val="0"/>
              </w:rPr>
              <w:t xml:space="preserve">etive language </w:t>
            </w:r>
            <w:r w:rsidR="006A1B18" w:rsidRPr="00C06E8F">
              <w:rPr>
                <w:b w:val="0"/>
              </w:rPr>
              <w:t>used throughout the film</w:t>
            </w:r>
            <w:r w:rsidR="00FC1688" w:rsidRPr="00C06E8F">
              <w:rPr>
                <w:b w:val="0"/>
              </w:rPr>
              <w:t xml:space="preserve"> in dialogue and voiceover narration</w:t>
            </w:r>
            <w:r w:rsidR="00515753" w:rsidRPr="00C06E8F">
              <w:rPr>
                <w:b w:val="0"/>
              </w:rPr>
              <w:t>.</w:t>
            </w:r>
          </w:p>
        </w:tc>
        <w:tc>
          <w:tcPr>
            <w:tcW w:w="3682" w:type="dxa"/>
          </w:tcPr>
          <w:p w14:paraId="17617D04" w14:textId="1722D0EB" w:rsidR="00EB6D08" w:rsidRDefault="00FC1688" w:rsidP="00EB6D08">
            <w:pPr>
              <w:cnfStyle w:val="000000100000" w:firstRow="0" w:lastRow="0" w:firstColumn="0" w:lastColumn="0" w:oddVBand="0" w:evenVBand="0" w:oddHBand="1" w:evenHBand="0" w:firstRowFirstColumn="0" w:firstRowLastColumn="0" w:lastRowFirstColumn="0" w:lastRowLastColumn="0"/>
            </w:pPr>
            <w:r>
              <w:t>Expletive language is used sparingly throughout the text</w:t>
            </w:r>
            <w:r w:rsidR="00183E21">
              <w:t xml:space="preserve"> </w:t>
            </w:r>
            <w:r w:rsidR="00CF60E3">
              <w:t>to authentically develop character</w:t>
            </w:r>
            <w:r w:rsidR="001033F7">
              <w:t>s and communicate ideas</w:t>
            </w:r>
            <w:r w:rsidR="00500342">
              <w:t xml:space="preserve">. </w:t>
            </w:r>
          </w:p>
        </w:tc>
        <w:tc>
          <w:tcPr>
            <w:tcW w:w="3683" w:type="dxa"/>
          </w:tcPr>
          <w:p w14:paraId="1205B33C" w14:textId="6101022F" w:rsidR="00EB6D08" w:rsidRDefault="00B721B6" w:rsidP="00EB6D08">
            <w:pPr>
              <w:cnfStyle w:val="000000100000" w:firstRow="0" w:lastRow="0" w:firstColumn="0" w:lastColumn="0" w:oddVBand="0" w:evenVBand="0" w:oddHBand="1" w:evenHBand="0" w:firstRowFirstColumn="0" w:firstRowLastColumn="0" w:lastRowFirstColumn="0" w:lastRowLastColumn="0"/>
            </w:pPr>
            <w:r>
              <w:t>Code and convention – the expletive language is used within dialogue and voiceover</w:t>
            </w:r>
            <w:r w:rsidR="00183E21">
              <w:t xml:space="preserve"> to assist in the representation of authentic character voice.</w:t>
            </w:r>
          </w:p>
        </w:tc>
      </w:tr>
    </w:tbl>
    <w:p w14:paraId="55F23292" w14:textId="1E0B693D" w:rsidR="003318F8" w:rsidRPr="00224EF3" w:rsidRDefault="00F513B7" w:rsidP="00D641AC">
      <w:pPr>
        <w:pStyle w:val="Heading3"/>
      </w:pPr>
      <w:bookmarkStart w:id="10" w:name="_Toc192678490"/>
      <w:r>
        <w:t>P</w:t>
      </w:r>
      <w:r w:rsidR="003318F8">
        <w:t xml:space="preserve">arent </w:t>
      </w:r>
      <w:r w:rsidR="00BF4E93">
        <w:t>and carer</w:t>
      </w:r>
      <w:r w:rsidR="003318F8">
        <w:t xml:space="preserve"> letter</w:t>
      </w:r>
      <w:bookmarkEnd w:id="10"/>
    </w:p>
    <w:p w14:paraId="27DF7A54" w14:textId="2739ABFD" w:rsidR="00C311B0" w:rsidRPr="00C311B0" w:rsidRDefault="00C311B0" w:rsidP="00C311B0">
      <w:pPr>
        <w:pStyle w:val="FeatureBox2"/>
      </w:pPr>
      <w:r w:rsidRPr="006C56EA">
        <w:rPr>
          <w:b/>
        </w:rPr>
        <w:t>Teacher note:</w:t>
      </w:r>
      <w:r>
        <w:t xml:space="preserve"> the following letter has been adapted from the template provided in the ‘</w:t>
      </w:r>
      <w:r w:rsidR="00E8658D">
        <w:t xml:space="preserve">Suggested </w:t>
      </w:r>
      <w:r>
        <w:t xml:space="preserve">support for controversial issues’ document, which is located on the department’s </w:t>
      </w:r>
      <w:hyperlink r:id="rId16" w:history="1">
        <w:r w:rsidRPr="00887ED3">
          <w:rPr>
            <w:rStyle w:val="Hyperlink"/>
          </w:rPr>
          <w:t>Leading English 7–12 webpage</w:t>
        </w:r>
      </w:hyperlink>
      <w:r>
        <w:t xml:space="preserve">. Additional supports and templates can be found on the </w:t>
      </w:r>
      <w:hyperlink r:id="rId17" w:history="1">
        <w:r w:rsidR="003A1826">
          <w:rPr>
            <w:rStyle w:val="Hyperlink"/>
          </w:rPr>
          <w:t xml:space="preserve">text selection notification </w:t>
        </w:r>
      </w:hyperlink>
      <w:r w:rsidR="003A1826">
        <w:t>webpage.</w:t>
      </w:r>
      <w:r>
        <w:t xml:space="preserve"> Adapt this letter as required, for example to add you</w:t>
      </w:r>
      <w:r w:rsidR="007F5087">
        <w:t>r</w:t>
      </w:r>
      <w:r>
        <w:t xml:space="preserve"> school letterhead.</w:t>
      </w:r>
      <w:r w:rsidR="00236A84">
        <w:t xml:space="preserve"> </w:t>
      </w:r>
      <w:r w:rsidR="008737E1">
        <w:t>You may need to</w:t>
      </w:r>
      <w:r w:rsidR="007958FF">
        <w:t xml:space="preserve"> create a version of this letter that is translated into </w:t>
      </w:r>
      <w:r w:rsidR="00267AD2">
        <w:t>community</w:t>
      </w:r>
      <w:r w:rsidR="007958FF">
        <w:t xml:space="preserve"> languages</w:t>
      </w:r>
      <w:r w:rsidR="00267AD2">
        <w:t xml:space="preserve"> based on the requirements of your context. </w:t>
      </w:r>
    </w:p>
    <w:p w14:paraId="3A9CD48C" w14:textId="38B8E5A0" w:rsidR="00887ED3" w:rsidRDefault="00887ED3" w:rsidP="00887ED3">
      <w:r>
        <w:t>Dear parent/</w:t>
      </w:r>
      <w:r w:rsidR="008C7479">
        <w:t>carer</w:t>
      </w:r>
      <w:r>
        <w:t xml:space="preserve">, </w:t>
      </w:r>
    </w:p>
    <w:p w14:paraId="05288F8B" w14:textId="5062F0AE" w:rsidR="00887ED3" w:rsidRDefault="00887ED3" w:rsidP="00887ED3">
      <w:r>
        <w:t xml:space="preserve">The English syllabus integrates the study of quality texts as an important and assessable component of students’ English studies. The </w:t>
      </w:r>
      <w:hyperlink r:id="rId18" w:anchor="course-requirements-k-10-english_k_10_2022" w:history="1">
        <w:r w:rsidRPr="004E76AC">
          <w:rPr>
            <w:rStyle w:val="Hyperlink"/>
          </w:rPr>
          <w:t>course requirements K–10</w:t>
        </w:r>
      </w:hyperlink>
      <w:r>
        <w:t xml:space="preserve"> from the syllabus, which include text requirements, are a mandatory requirement for English faculties to implement. </w:t>
      </w:r>
    </w:p>
    <w:p w14:paraId="7EB97F48" w14:textId="38C60AF6" w:rsidR="00A87466" w:rsidRDefault="00A87466" w:rsidP="00A87466">
      <w:r>
        <w:t xml:space="preserve">Schools make decisions at a local level for the types of texts studied in their schools. These decisions are based on student needs, community context and resources. From time to time, students in Year 10 may be required to study a text that may be considered controversial. </w:t>
      </w:r>
    </w:p>
    <w:p w14:paraId="2FCF00D3" w14:textId="769DAAD8" w:rsidR="00A87466" w:rsidRDefault="00A87466" w:rsidP="00A87466">
      <w:r>
        <w:t xml:space="preserve">The selected </w:t>
      </w:r>
      <w:r w:rsidR="002F1930">
        <w:t>film</w:t>
      </w:r>
      <w:r>
        <w:t xml:space="preserve"> for the Year 10, Term </w:t>
      </w:r>
      <w:r w:rsidR="002F1930">
        <w:t>3</w:t>
      </w:r>
      <w:r>
        <w:t xml:space="preserve"> program ‘</w:t>
      </w:r>
      <w:r w:rsidR="002F1930">
        <w:t>Shakespeare retold</w:t>
      </w:r>
      <w:r>
        <w:t xml:space="preserve">’ is </w:t>
      </w:r>
      <w:r w:rsidR="00E3251E" w:rsidRPr="00601510">
        <w:rPr>
          <w:i/>
        </w:rPr>
        <w:t>Warm</w:t>
      </w:r>
      <w:r w:rsidR="00E3251E">
        <w:rPr>
          <w:i/>
          <w:iCs/>
        </w:rPr>
        <w:t xml:space="preserve"> Bodies</w:t>
      </w:r>
      <w:r w:rsidR="00E3251E">
        <w:t xml:space="preserve"> by Jonathan Levine. This is </w:t>
      </w:r>
      <w:r w:rsidR="00540626">
        <w:t xml:space="preserve">a film adaptation of </w:t>
      </w:r>
      <w:r w:rsidR="00540626">
        <w:rPr>
          <w:i/>
          <w:iCs/>
        </w:rPr>
        <w:t>The Tragedy of Romeo</w:t>
      </w:r>
      <w:r>
        <w:rPr>
          <w:i/>
        </w:rPr>
        <w:t xml:space="preserve"> and </w:t>
      </w:r>
      <w:r w:rsidR="00540626" w:rsidRPr="00540626">
        <w:rPr>
          <w:i/>
          <w:iCs/>
        </w:rPr>
        <w:t>Juliet</w:t>
      </w:r>
      <w:r w:rsidR="00E3251E">
        <w:t xml:space="preserve">. </w:t>
      </w:r>
      <w:r>
        <w:t xml:space="preserve">This </w:t>
      </w:r>
      <w:r w:rsidR="002F1930">
        <w:t>film</w:t>
      </w:r>
      <w:r w:rsidR="009502DB">
        <w:t xml:space="preserve"> has </w:t>
      </w:r>
      <w:r w:rsidR="007B1D63">
        <w:t xml:space="preserve">an </w:t>
      </w:r>
      <w:hyperlink r:id="rId19" w:history="1">
        <w:r w:rsidR="007B1D63" w:rsidRPr="00604CCB">
          <w:rPr>
            <w:rStyle w:val="Hyperlink"/>
          </w:rPr>
          <w:t>Australian Classification</w:t>
        </w:r>
      </w:hyperlink>
      <w:r w:rsidR="007B1D63">
        <w:t xml:space="preserve"> of</w:t>
      </w:r>
      <w:r w:rsidR="009502DB">
        <w:t xml:space="preserve"> M</w:t>
      </w:r>
      <w:r w:rsidR="001C6A48">
        <w:t xml:space="preserve"> and</w:t>
      </w:r>
      <w:r>
        <w:t xml:space="preserve"> </w:t>
      </w:r>
      <w:r w:rsidR="007D73EB">
        <w:t xml:space="preserve">includes horror </w:t>
      </w:r>
      <w:r w:rsidR="001C6A48">
        <w:t>themes, violence and infrequent co</w:t>
      </w:r>
      <w:r w:rsidR="006B7522">
        <w:t>a</w:t>
      </w:r>
      <w:r w:rsidR="001C6A48">
        <w:t>rse language.</w:t>
      </w:r>
      <w:r w:rsidR="00540626">
        <w:t xml:space="preserve"> </w:t>
      </w:r>
    </w:p>
    <w:p w14:paraId="70846C9B" w14:textId="7726754F" w:rsidR="00A87466" w:rsidRDefault="00A87466" w:rsidP="00A87466">
      <w:r>
        <w:t xml:space="preserve">The study of controversial issues </w:t>
      </w:r>
      <w:r w:rsidR="0099151D" w:rsidRPr="0099151D">
        <w:t>can provide valuable and significant learning experiences</w:t>
      </w:r>
      <w:r w:rsidR="0099151D">
        <w:t>.</w:t>
      </w:r>
    </w:p>
    <w:p w14:paraId="0758343D" w14:textId="514ED7B5" w:rsidR="00A87466" w:rsidRDefault="00A87466" w:rsidP="00A87466">
      <w:r>
        <w:lastRenderedPageBreak/>
        <w:t>School staff will manage controversial issues that may arise in the curriculum</w:t>
      </w:r>
      <w:r w:rsidR="0099151D">
        <w:t xml:space="preserve"> and teaching and learning materials.</w:t>
      </w:r>
      <w:r>
        <w:t xml:space="preserve"> Material presented to students </w:t>
      </w:r>
      <w:r w:rsidR="0099151D">
        <w:t>must:</w:t>
      </w:r>
    </w:p>
    <w:p w14:paraId="6146AF7E" w14:textId="287E5AB1" w:rsidR="00A87466" w:rsidRDefault="0099151D" w:rsidP="001B3DE3">
      <w:pPr>
        <w:pStyle w:val="ListBullet"/>
      </w:pPr>
      <w:r>
        <w:t xml:space="preserve">be </w:t>
      </w:r>
      <w:r w:rsidR="00A87466">
        <w:t xml:space="preserve">age appropriate </w:t>
      </w:r>
    </w:p>
    <w:p w14:paraId="4CF3D3D6" w14:textId="6D804EE9" w:rsidR="0099151D" w:rsidRDefault="0099151D" w:rsidP="001B3DE3">
      <w:pPr>
        <w:pStyle w:val="ListBullet"/>
      </w:pPr>
      <w:r>
        <w:t xml:space="preserve">be </w:t>
      </w:r>
      <w:r w:rsidRPr="0099151D">
        <w:t xml:space="preserve">consistent with curriculum objectives </w:t>
      </w:r>
    </w:p>
    <w:p w14:paraId="6953EE97" w14:textId="71E88DE9" w:rsidR="0099151D" w:rsidRDefault="0099151D" w:rsidP="001B3DE3">
      <w:pPr>
        <w:pStyle w:val="ListBullet"/>
      </w:pPr>
      <w:r>
        <w:t xml:space="preserve">be consistent with the values of public education </w:t>
      </w:r>
    </w:p>
    <w:p w14:paraId="45CEEBE9" w14:textId="7F3DD51E" w:rsidR="00A87466" w:rsidRDefault="0099151D" w:rsidP="001B3DE3">
      <w:pPr>
        <w:pStyle w:val="ListBullet"/>
      </w:pPr>
      <w:r>
        <w:t xml:space="preserve">be </w:t>
      </w:r>
      <w:r w:rsidR="00A87466">
        <w:t xml:space="preserve">relevant to the school’s purpose and goals </w:t>
      </w:r>
    </w:p>
    <w:p w14:paraId="78C6B1E4" w14:textId="008DED43" w:rsidR="00A87466" w:rsidRDefault="0099151D" w:rsidP="0099151D">
      <w:pPr>
        <w:pStyle w:val="ListBullet"/>
      </w:pPr>
      <w:r>
        <w:t>not be intended to advance the interest of any particular group, political or otherwise.</w:t>
      </w:r>
    </w:p>
    <w:p w14:paraId="6BD31CF9" w14:textId="2B751F68" w:rsidR="0099151D" w:rsidRDefault="0099151D" w:rsidP="0099151D">
      <w:pPr>
        <w:pStyle w:val="ListBullet"/>
        <w:numPr>
          <w:ilvl w:val="0"/>
          <w:numId w:val="0"/>
        </w:numPr>
      </w:pPr>
      <w:r w:rsidRPr="0099151D">
        <w:t>Schools must not distribute material inconsistent with the points above.</w:t>
      </w:r>
    </w:p>
    <w:p w14:paraId="3774679E" w14:textId="77777777" w:rsidR="0099151D" w:rsidRDefault="0099151D" w:rsidP="00A87466">
      <w:r w:rsidRPr="00AC3079">
        <w:t>Schools help students prepare for informed and reasoned involvement in community life by studying social issues and engaging in rational discourse and objective study</w:t>
      </w:r>
      <w:r>
        <w:t xml:space="preserve"> </w:t>
      </w:r>
    </w:p>
    <w:p w14:paraId="7C456328" w14:textId="3126C586" w:rsidR="00A87466" w:rsidRDefault="00A87466" w:rsidP="00A87466">
      <w:r>
        <w:t xml:space="preserve">As stated above, English texts are carefully selected and are used to best illustrate the outcomes and content of the syllabus. </w:t>
      </w:r>
    </w:p>
    <w:p w14:paraId="69472238" w14:textId="4CC03D85" w:rsidR="00A87466" w:rsidRDefault="00A87466" w:rsidP="00A87466">
      <w:r>
        <w:t xml:space="preserve">If you have any </w:t>
      </w:r>
      <w:r w:rsidR="00A81FE9">
        <w:t>concerns,</w:t>
      </w:r>
      <w:r>
        <w:t xml:space="preserve"> please discuss this with the school. </w:t>
      </w:r>
    </w:p>
    <w:p w14:paraId="262F1B03" w14:textId="5F585585" w:rsidR="00A87466" w:rsidRDefault="00A87466" w:rsidP="00A87466">
      <w:r>
        <w:t xml:space="preserve">Yours sincerely, </w:t>
      </w:r>
    </w:p>
    <w:p w14:paraId="4CFC44DE" w14:textId="065E20E1" w:rsidR="00A87466" w:rsidRDefault="00A87466" w:rsidP="00A87466">
      <w:r>
        <w:t xml:space="preserve">Head teacher name/signature </w:t>
      </w:r>
    </w:p>
    <w:p w14:paraId="2D2E1DEF" w14:textId="04EAE094" w:rsidR="007C06C0" w:rsidRDefault="00A87466" w:rsidP="00887ED3">
      <w:r>
        <w:t>Principal name/signature</w:t>
      </w:r>
    </w:p>
    <w:p w14:paraId="744FB2C9" w14:textId="14EC1993" w:rsidR="000A7DCD" w:rsidRPr="00BB2C7F" w:rsidRDefault="00F513B7" w:rsidP="005A4034">
      <w:pPr>
        <w:pStyle w:val="Heading3"/>
      </w:pPr>
      <w:bookmarkStart w:id="11" w:name="_Toc192678491"/>
      <w:r>
        <w:t>A</w:t>
      </w:r>
      <w:r w:rsidR="000A7DCD">
        <w:t>lternate text options</w:t>
      </w:r>
      <w:bookmarkEnd w:id="11"/>
    </w:p>
    <w:p w14:paraId="288CBE9B" w14:textId="4904EA12" w:rsidR="00C84982" w:rsidRPr="00C84982" w:rsidRDefault="00C06910" w:rsidP="00C84982">
      <w:r>
        <w:t xml:space="preserve">The table below provides a brief summary of alternative </w:t>
      </w:r>
      <w:r w:rsidR="00796B7B">
        <w:t xml:space="preserve">adaptations </w:t>
      </w:r>
      <w:r w:rsidR="00400247">
        <w:t xml:space="preserve">of </w:t>
      </w:r>
      <w:r w:rsidR="00400247">
        <w:rPr>
          <w:i/>
          <w:iCs/>
        </w:rPr>
        <w:t>The Tragedy of Romeo and Juliet</w:t>
      </w:r>
      <w:r w:rsidR="00400247">
        <w:t xml:space="preserve"> </w:t>
      </w:r>
      <w:r w:rsidR="009D71FD">
        <w:t xml:space="preserve">if </w:t>
      </w:r>
      <w:r w:rsidR="00400247">
        <w:t xml:space="preserve">schools </w:t>
      </w:r>
      <w:r w:rsidR="006C6E2F">
        <w:t xml:space="preserve">determine </w:t>
      </w:r>
      <w:r w:rsidR="006C6E2F">
        <w:rPr>
          <w:i/>
          <w:iCs/>
        </w:rPr>
        <w:t>Warm Bodies</w:t>
      </w:r>
      <w:r w:rsidR="006C6E2F">
        <w:t xml:space="preserve"> </w:t>
      </w:r>
      <w:r w:rsidR="009D71FD">
        <w:t xml:space="preserve">is </w:t>
      </w:r>
      <w:r w:rsidR="006C6E2F">
        <w:t xml:space="preserve">inappropriate in your context. </w:t>
      </w:r>
    </w:p>
    <w:p w14:paraId="308ABB96" w14:textId="779C1660" w:rsidR="000A7DCD" w:rsidRDefault="000A7DCD" w:rsidP="000A7DCD">
      <w:pPr>
        <w:pStyle w:val="Caption"/>
      </w:pPr>
      <w:r>
        <w:t xml:space="preserve">Table </w:t>
      </w:r>
      <w:r>
        <w:fldChar w:fldCharType="begin"/>
      </w:r>
      <w:r>
        <w:instrText xml:space="preserve"> SEQ Table \* ARABIC </w:instrText>
      </w:r>
      <w:r>
        <w:fldChar w:fldCharType="separate"/>
      </w:r>
      <w:r w:rsidR="003A1826">
        <w:rPr>
          <w:noProof/>
        </w:rPr>
        <w:t>3</w:t>
      </w:r>
      <w:r>
        <w:rPr>
          <w:noProof/>
        </w:rPr>
        <w:fldChar w:fldCharType="end"/>
      </w:r>
      <w:r>
        <w:t xml:space="preserve"> – alternate text options</w:t>
      </w:r>
    </w:p>
    <w:tbl>
      <w:tblPr>
        <w:tblStyle w:val="Tableheader"/>
        <w:tblW w:w="0" w:type="auto"/>
        <w:tblLook w:val="04A0" w:firstRow="1" w:lastRow="0" w:firstColumn="1" w:lastColumn="0" w:noHBand="0" w:noVBand="1"/>
        <w:tblDescription w:val="Details of alternative texts."/>
      </w:tblPr>
      <w:tblGrid>
        <w:gridCol w:w="3114"/>
        <w:gridCol w:w="6514"/>
      </w:tblGrid>
      <w:tr w:rsidR="000A7DCD" w14:paraId="521816B3" w14:textId="77777777" w:rsidTr="00665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54B38FD" w14:textId="77777777" w:rsidR="000A7DCD" w:rsidRDefault="000A7DCD">
            <w:r>
              <w:t>Text details</w:t>
            </w:r>
          </w:p>
        </w:tc>
        <w:tc>
          <w:tcPr>
            <w:tcW w:w="6514" w:type="dxa"/>
          </w:tcPr>
          <w:p w14:paraId="41D63766" w14:textId="77777777" w:rsidR="000A7DCD" w:rsidRDefault="000A7DCD">
            <w:pPr>
              <w:cnfStyle w:val="100000000000" w:firstRow="1" w:lastRow="0" w:firstColumn="0" w:lastColumn="0" w:oddVBand="0" w:evenVBand="0" w:oddHBand="0" w:evenHBand="0" w:firstRowFirstColumn="0" w:firstRowLastColumn="0" w:lastRowFirstColumn="0" w:lastRowLastColumn="0"/>
            </w:pPr>
            <w:r>
              <w:t>Annotations</w:t>
            </w:r>
          </w:p>
        </w:tc>
      </w:tr>
      <w:tr w:rsidR="000A7DCD" w14:paraId="04DB21BB" w14:textId="77777777" w:rsidTr="00665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12BB848" w14:textId="7F6FC415" w:rsidR="000A7DCD" w:rsidRPr="00984401" w:rsidRDefault="00984401">
            <w:r>
              <w:t>Ba</w:t>
            </w:r>
            <w:r w:rsidR="006B6348">
              <w:t xml:space="preserve">z Luhrmann’s </w:t>
            </w:r>
            <w:r w:rsidR="000A7DCD" w:rsidRPr="00EC6265">
              <w:rPr>
                <w:i/>
                <w:iCs/>
              </w:rPr>
              <w:t>Romeo + Juliet</w:t>
            </w:r>
            <w:r>
              <w:rPr>
                <w:i/>
                <w:iCs/>
              </w:rPr>
              <w:t xml:space="preserve"> </w:t>
            </w:r>
            <w:r>
              <w:t>(1996)</w:t>
            </w:r>
          </w:p>
        </w:tc>
        <w:tc>
          <w:tcPr>
            <w:tcW w:w="6514" w:type="dxa"/>
          </w:tcPr>
          <w:p w14:paraId="0549612D" w14:textId="406FA0D8" w:rsidR="000A7DCD" w:rsidRPr="00455B06" w:rsidRDefault="000A7DCD">
            <w:pPr>
              <w:cnfStyle w:val="000000100000" w:firstRow="0" w:lastRow="0" w:firstColumn="0" w:lastColumn="0" w:oddVBand="0" w:evenVBand="0" w:oddHBand="1" w:evenHBand="0" w:firstRowFirstColumn="0" w:firstRowLastColumn="0" w:lastRowFirstColumn="0" w:lastRowLastColumn="0"/>
              <w:rPr>
                <w:rStyle w:val="Strong"/>
                <w:b w:val="0"/>
              </w:rPr>
            </w:pPr>
            <w:r w:rsidRPr="00A529DD">
              <w:rPr>
                <w:rStyle w:val="Strong"/>
              </w:rPr>
              <w:t>Strengths</w:t>
            </w:r>
            <w:r w:rsidR="00C007E4">
              <w:rPr>
                <w:rStyle w:val="Strong"/>
              </w:rPr>
              <w:t xml:space="preserve"> </w:t>
            </w:r>
            <w:r w:rsidR="00455B06">
              <w:rPr>
                <w:rStyle w:val="Strong"/>
              </w:rPr>
              <w:t>–</w:t>
            </w:r>
            <w:r w:rsidR="00C007E4">
              <w:rPr>
                <w:rStyle w:val="Strong"/>
              </w:rPr>
              <w:t xml:space="preserve"> </w:t>
            </w:r>
            <w:r w:rsidR="00455B06">
              <w:rPr>
                <w:rStyle w:val="Strong"/>
                <w:b w:val="0"/>
                <w:bCs w:val="0"/>
              </w:rPr>
              <w:t>th</w:t>
            </w:r>
            <w:r w:rsidR="00E67579">
              <w:rPr>
                <w:rStyle w:val="Strong"/>
                <w:b w:val="0"/>
                <w:bCs w:val="0"/>
              </w:rPr>
              <w:t>is film</w:t>
            </w:r>
            <w:r w:rsidR="00455B06">
              <w:rPr>
                <w:rStyle w:val="Strong"/>
                <w:b w:val="0"/>
                <w:bCs w:val="0"/>
              </w:rPr>
              <w:t xml:space="preserve"> offers an example of how the aesthetic conventions of film can be adapted while maintaining the original </w:t>
            </w:r>
            <w:r w:rsidR="00DF69F9">
              <w:rPr>
                <w:rStyle w:val="Strong"/>
                <w:b w:val="0"/>
                <w:bCs w:val="0"/>
              </w:rPr>
              <w:t xml:space="preserve">language of the text. </w:t>
            </w:r>
          </w:p>
          <w:p w14:paraId="6B21A59B" w14:textId="77777777" w:rsidR="000A7DCD" w:rsidRPr="00682135" w:rsidRDefault="000A7DCD">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Considerations</w:t>
            </w:r>
            <w:r>
              <w:rPr>
                <w:rStyle w:val="Strong"/>
                <w:b w:val="0"/>
                <w:bCs w:val="0"/>
              </w:rPr>
              <w:t xml:space="preserve"> </w:t>
            </w:r>
            <w:r w:rsidRPr="00552F09">
              <w:t xml:space="preserve">– the appropriation is limited in this text – the plot aligns to Shakespeare’s play as does the language. </w:t>
            </w:r>
          </w:p>
        </w:tc>
      </w:tr>
      <w:tr w:rsidR="000A7DCD" w14:paraId="638D30AA" w14:textId="77777777" w:rsidTr="00665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5A9C53E" w14:textId="104ED629" w:rsidR="000A7DCD" w:rsidRPr="00763B53" w:rsidRDefault="006B6348">
            <w:r>
              <w:lastRenderedPageBreak/>
              <w:t>K</w:t>
            </w:r>
            <w:r w:rsidR="00AA412E">
              <w:t>elly</w:t>
            </w:r>
            <w:r w:rsidR="00CC40D4">
              <w:t xml:space="preserve"> </w:t>
            </w:r>
            <w:r w:rsidR="00763B53">
              <w:t xml:space="preserve">Asbury’s </w:t>
            </w:r>
            <w:r w:rsidR="000A7DCD" w:rsidRPr="00EC6265">
              <w:rPr>
                <w:i/>
                <w:iCs/>
              </w:rPr>
              <w:t>Gnomeo and Juliet</w:t>
            </w:r>
            <w:r w:rsidR="00763B53">
              <w:rPr>
                <w:i/>
                <w:iCs/>
              </w:rPr>
              <w:t xml:space="preserve"> </w:t>
            </w:r>
            <w:r w:rsidR="00763B53">
              <w:t>(2011)</w:t>
            </w:r>
          </w:p>
        </w:tc>
        <w:tc>
          <w:tcPr>
            <w:tcW w:w="6514" w:type="dxa"/>
          </w:tcPr>
          <w:p w14:paraId="4F075F66" w14:textId="578D3737" w:rsidR="006C6E2F" w:rsidRPr="00B75D9B" w:rsidRDefault="006C6E2F">
            <w:pPr>
              <w:cnfStyle w:val="000000010000" w:firstRow="0" w:lastRow="0" w:firstColumn="0" w:lastColumn="0" w:oddVBand="0" w:evenVBand="0" w:oddHBand="0" w:evenHBand="1" w:firstRowFirstColumn="0" w:firstRowLastColumn="0" w:lastRowFirstColumn="0" w:lastRowLastColumn="0"/>
            </w:pPr>
            <w:r>
              <w:rPr>
                <w:b/>
                <w:bCs/>
              </w:rPr>
              <w:t xml:space="preserve">Strengths </w:t>
            </w:r>
            <w:r w:rsidR="00B75D9B">
              <w:rPr>
                <w:b/>
                <w:bCs/>
              </w:rPr>
              <w:t>–</w:t>
            </w:r>
            <w:r>
              <w:rPr>
                <w:b/>
                <w:bCs/>
              </w:rPr>
              <w:t xml:space="preserve"> </w:t>
            </w:r>
            <w:r w:rsidR="00B75D9B">
              <w:t>th</w:t>
            </w:r>
            <w:r w:rsidR="00E56D7F">
              <w:t>is film may be more accessible to</w:t>
            </w:r>
            <w:r w:rsidR="00546EAB">
              <w:t xml:space="preserve"> Stage 5 students </w:t>
            </w:r>
            <w:r w:rsidR="000E7A85">
              <w:t xml:space="preserve">who require additional literacy support as </w:t>
            </w:r>
            <w:r w:rsidR="00C92041">
              <w:t>this</w:t>
            </w:r>
            <w:r w:rsidR="000E7A85">
              <w:t xml:space="preserve"> is </w:t>
            </w:r>
            <w:r w:rsidR="00C92041">
              <w:t xml:space="preserve">a moderately complex text. </w:t>
            </w:r>
          </w:p>
          <w:p w14:paraId="3D00D236" w14:textId="01A917EC" w:rsidR="000A7DCD" w:rsidRDefault="000A7DCD">
            <w:pPr>
              <w:cnfStyle w:val="000000010000" w:firstRow="0" w:lastRow="0" w:firstColumn="0" w:lastColumn="0" w:oddVBand="0" w:evenVBand="0" w:oddHBand="0" w:evenHBand="1" w:firstRowFirstColumn="0" w:firstRowLastColumn="0" w:lastRowFirstColumn="0" w:lastRowLastColumn="0"/>
            </w:pPr>
            <w:r w:rsidRPr="006C6E2F">
              <w:rPr>
                <w:b/>
              </w:rPr>
              <w:t>Considerations</w:t>
            </w:r>
            <w:r>
              <w:t xml:space="preserve"> – the text is aimed at a target audience that is much younger than a Year 10 cohort.</w:t>
            </w:r>
          </w:p>
        </w:tc>
      </w:tr>
      <w:tr w:rsidR="00C007E4" w:rsidRPr="00C007E4" w14:paraId="2FDD510F" w14:textId="77777777" w:rsidTr="00665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6FE781C" w14:textId="0E2C5E29" w:rsidR="00C007E4" w:rsidRPr="00BC7081" w:rsidRDefault="00763B53">
            <w:r>
              <w:t xml:space="preserve">Steven </w:t>
            </w:r>
            <w:r w:rsidR="00157730">
              <w:t>Spielberg’s</w:t>
            </w:r>
            <w:r w:rsidR="00BC7081">
              <w:t xml:space="preserve"> </w:t>
            </w:r>
            <w:r w:rsidR="00C007E4">
              <w:rPr>
                <w:i/>
                <w:iCs/>
              </w:rPr>
              <w:t>West Side Story</w:t>
            </w:r>
            <w:r w:rsidR="00BC7081">
              <w:rPr>
                <w:i/>
                <w:iCs/>
              </w:rPr>
              <w:t xml:space="preserve"> </w:t>
            </w:r>
            <w:r w:rsidR="00BC7081">
              <w:t>(2021)</w:t>
            </w:r>
          </w:p>
        </w:tc>
        <w:tc>
          <w:tcPr>
            <w:tcW w:w="6514" w:type="dxa"/>
          </w:tcPr>
          <w:p w14:paraId="4702975F" w14:textId="4DA61CAA" w:rsidR="00C007E4" w:rsidRDefault="00DF69F9">
            <w:pPr>
              <w:cnfStyle w:val="000000100000" w:firstRow="0" w:lastRow="0" w:firstColumn="0" w:lastColumn="0" w:oddVBand="0" w:evenVBand="0" w:oddHBand="1" w:evenHBand="0" w:firstRowFirstColumn="0" w:firstRowLastColumn="0" w:lastRowFirstColumn="0" w:lastRowLastColumn="0"/>
            </w:pPr>
            <w:r>
              <w:rPr>
                <w:b/>
                <w:bCs/>
              </w:rPr>
              <w:t>Strengths</w:t>
            </w:r>
            <w:r>
              <w:t xml:space="preserve"> – this </w:t>
            </w:r>
            <w:r w:rsidR="00E67579">
              <w:t xml:space="preserve">film </w:t>
            </w:r>
            <w:r w:rsidR="009B069B">
              <w:t xml:space="preserve">offers </w:t>
            </w:r>
            <w:r w:rsidR="003E6FFF">
              <w:t xml:space="preserve">an </w:t>
            </w:r>
            <w:r w:rsidR="009B069B">
              <w:t>interesting adaptation of the conflict</w:t>
            </w:r>
            <w:r w:rsidR="000F4AFA">
              <w:t>, transforming the original play into a racial</w:t>
            </w:r>
            <w:r w:rsidR="004E04C3">
              <w:t>ly</w:t>
            </w:r>
            <w:r w:rsidR="000F4AFA">
              <w:t xml:space="preserve"> charged conflict in 1950s New York City. </w:t>
            </w:r>
          </w:p>
          <w:p w14:paraId="7B52BB03" w14:textId="65202058" w:rsidR="00C007E4" w:rsidRPr="00C007E4" w:rsidRDefault="000F4AFA">
            <w:pPr>
              <w:cnfStyle w:val="000000100000" w:firstRow="0" w:lastRow="0" w:firstColumn="0" w:lastColumn="0" w:oddVBand="0" w:evenVBand="0" w:oddHBand="1" w:evenHBand="0" w:firstRowFirstColumn="0" w:firstRowLastColumn="0" w:lastRowFirstColumn="0" w:lastRowLastColumn="0"/>
            </w:pPr>
            <w:r w:rsidRPr="000F4AFA">
              <w:rPr>
                <w:b/>
                <w:bCs/>
              </w:rPr>
              <w:t>Considerations</w:t>
            </w:r>
            <w:r>
              <w:t xml:space="preserve"> – the text is very long and </w:t>
            </w:r>
            <w:r w:rsidR="00DD128B">
              <w:t xml:space="preserve">may be difficult to </w:t>
            </w:r>
            <w:r w:rsidR="006F42BF">
              <w:t xml:space="preserve">cover in the time allocated for the program. </w:t>
            </w:r>
          </w:p>
        </w:tc>
      </w:tr>
      <w:tr w:rsidR="000A7DCD" w14:paraId="0909D06F" w14:textId="77777777" w:rsidTr="00665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034C716" w14:textId="66712DC5" w:rsidR="000A7DCD" w:rsidRPr="00BC7081" w:rsidRDefault="00BC7081">
            <w:r w:rsidRPr="00BC7081">
              <w:t>John Madden’s</w:t>
            </w:r>
            <w:r>
              <w:rPr>
                <w:i/>
                <w:iCs/>
              </w:rPr>
              <w:t xml:space="preserve"> </w:t>
            </w:r>
            <w:r w:rsidR="00C007E4">
              <w:rPr>
                <w:i/>
                <w:iCs/>
              </w:rPr>
              <w:t>Shakespeare in Love</w:t>
            </w:r>
            <w:r>
              <w:t xml:space="preserve"> (1998)</w:t>
            </w:r>
          </w:p>
        </w:tc>
        <w:tc>
          <w:tcPr>
            <w:tcW w:w="6514" w:type="dxa"/>
          </w:tcPr>
          <w:p w14:paraId="3C43A75E" w14:textId="77777777" w:rsidR="000A7DCD" w:rsidRDefault="006F42BF">
            <w:pPr>
              <w:cnfStyle w:val="000000010000" w:firstRow="0" w:lastRow="0" w:firstColumn="0" w:lastColumn="0" w:oddVBand="0" w:evenVBand="0" w:oddHBand="0" w:evenHBand="1" w:firstRowFirstColumn="0" w:firstRowLastColumn="0" w:lastRowFirstColumn="0" w:lastRowLastColumn="0"/>
            </w:pPr>
            <w:r>
              <w:rPr>
                <w:b/>
                <w:bCs/>
              </w:rPr>
              <w:t xml:space="preserve">Strengths – </w:t>
            </w:r>
            <w:r>
              <w:t xml:space="preserve">this film is critically acclaimed and introduces additional, albeit fictional, aspects of Shakespeare’s personal context. </w:t>
            </w:r>
          </w:p>
          <w:p w14:paraId="23C649CC" w14:textId="3D7747D9" w:rsidR="000A7DCD" w:rsidRDefault="006F42BF">
            <w:pPr>
              <w:cnfStyle w:val="000000010000" w:firstRow="0" w:lastRow="0" w:firstColumn="0" w:lastColumn="0" w:oddVBand="0" w:evenVBand="0" w:oddHBand="0" w:evenHBand="1" w:firstRowFirstColumn="0" w:firstRowLastColumn="0" w:lastRowFirstColumn="0" w:lastRowLastColumn="0"/>
            </w:pPr>
            <w:r>
              <w:rPr>
                <w:b/>
                <w:bCs/>
              </w:rPr>
              <w:t xml:space="preserve">Considerations – </w:t>
            </w:r>
            <w:r>
              <w:t>the text deviates from the original plot substantially</w:t>
            </w:r>
            <w:r w:rsidR="000F5801">
              <w:t xml:space="preserve"> and </w:t>
            </w:r>
            <w:r w:rsidR="000E0AAE">
              <w:t>students may struggle to determine historical fact from creative fiction.</w:t>
            </w:r>
            <w:r w:rsidR="000F5801">
              <w:t xml:space="preserve"> </w:t>
            </w:r>
          </w:p>
        </w:tc>
      </w:tr>
    </w:tbl>
    <w:p w14:paraId="0B167D82" w14:textId="6B3E91F6" w:rsidR="00C33482" w:rsidRDefault="00682149" w:rsidP="005A4034">
      <w:pPr>
        <w:pStyle w:val="Heading3"/>
      </w:pPr>
      <w:bookmarkStart w:id="12" w:name="_Toc192678492"/>
      <w:r>
        <w:t>A</w:t>
      </w:r>
      <w:r w:rsidR="00C33482">
        <w:t>pproach to conceptual programming</w:t>
      </w:r>
      <w:bookmarkEnd w:id="12"/>
    </w:p>
    <w:p w14:paraId="3FC25DC7" w14:textId="31224625" w:rsidR="00FB19BD" w:rsidRPr="00FB19BD" w:rsidRDefault="00FB19BD" w:rsidP="00FB19BD">
      <w:r>
        <w:t xml:space="preserve">Below is a graphic demonstrating the lead and supporting concepts </w:t>
      </w:r>
      <w:r w:rsidR="004034DE">
        <w:t xml:space="preserve">at the heart of </w:t>
      </w:r>
      <w:r w:rsidR="00401FA0">
        <w:t xml:space="preserve">the </w:t>
      </w:r>
      <w:r w:rsidR="001C3A47">
        <w:t>‘</w:t>
      </w:r>
      <w:r w:rsidR="00401FA0">
        <w:t>Shakespeare retold</w:t>
      </w:r>
      <w:r w:rsidR="001C3A47">
        <w:t>’</w:t>
      </w:r>
      <w:r w:rsidR="00401FA0">
        <w:t xml:space="preserve"> sample materials. </w:t>
      </w:r>
    </w:p>
    <w:p w14:paraId="2FF58602" w14:textId="7130CCFE" w:rsidR="0027464C" w:rsidRDefault="0027464C" w:rsidP="0027464C">
      <w:pPr>
        <w:pStyle w:val="Caption"/>
      </w:pPr>
      <w:r>
        <w:lastRenderedPageBreak/>
        <w:t xml:space="preserve">Figure </w:t>
      </w:r>
      <w:r w:rsidR="00814E73">
        <w:fldChar w:fldCharType="begin"/>
      </w:r>
      <w:r w:rsidR="00814E73">
        <w:instrText xml:space="preserve"> SEQ Figure \* ARABIC </w:instrText>
      </w:r>
      <w:r w:rsidR="00814E73">
        <w:fldChar w:fldCharType="separate"/>
      </w:r>
      <w:r w:rsidR="00CA3DFF">
        <w:rPr>
          <w:noProof/>
        </w:rPr>
        <w:t>1</w:t>
      </w:r>
      <w:r w:rsidR="00814E73">
        <w:fldChar w:fldCharType="end"/>
      </w:r>
      <w:r>
        <w:t xml:space="preserve"> – conceptual programming </w:t>
      </w:r>
      <w:r w:rsidR="00A04686">
        <w:t>outline Shakespeare retold</w:t>
      </w:r>
    </w:p>
    <w:p w14:paraId="2561978F" w14:textId="6F5B575E" w:rsidR="003A6A2D" w:rsidRPr="003A6A2D" w:rsidRDefault="003A6A2D" w:rsidP="003A6A2D">
      <w:r w:rsidRPr="003A6A2D">
        <w:rPr>
          <w:noProof/>
        </w:rPr>
        <w:drawing>
          <wp:inline distT="0" distB="0" distL="0" distR="0" wp14:anchorId="1E33AC09" wp14:editId="16FF3A59">
            <wp:extent cx="4230094" cy="3714499"/>
            <wp:effectExtent l="0" t="0" r="0" b="635"/>
            <wp:docPr id="1940743463" name="Picture 1" descr="Conceptual programming outline for the program Shakespeare retold. Conceptual understanding - supporting students to compose a discursive speech. Lead concept - intertextuality, supporting concepts - literary value and characte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43463" name="Picture 1" descr="Conceptual programming outline for the program Shakespeare retold. Conceptual understanding - supporting students to compose a discursive speech. Lead concept - intertextuality, supporting concepts - literary value and characterisation."/>
                    <pic:cNvPicPr/>
                  </pic:nvPicPr>
                  <pic:blipFill>
                    <a:blip r:embed="rId20"/>
                    <a:stretch>
                      <a:fillRect/>
                    </a:stretch>
                  </pic:blipFill>
                  <pic:spPr>
                    <a:xfrm>
                      <a:off x="0" y="0"/>
                      <a:ext cx="4256085" cy="3737322"/>
                    </a:xfrm>
                    <a:prstGeom prst="rect">
                      <a:avLst/>
                    </a:prstGeom>
                  </pic:spPr>
                </pic:pic>
              </a:graphicData>
            </a:graphic>
          </wp:inline>
        </w:drawing>
      </w:r>
    </w:p>
    <w:p w14:paraId="4D428892" w14:textId="72650F38" w:rsidR="008275DE" w:rsidRDefault="00E91D53" w:rsidP="00E91D53">
      <w:r w:rsidRPr="00E91D53">
        <w:t xml:space="preserve">The conceptual programming diagram has been included for teacher reference to showcase one approach to conceptual programming. There is a lead concept, </w:t>
      </w:r>
      <w:r>
        <w:t>intertextuality</w:t>
      </w:r>
      <w:r w:rsidRPr="00E91D53">
        <w:t xml:space="preserve">, and </w:t>
      </w:r>
      <w:r w:rsidR="003F042C">
        <w:t>2</w:t>
      </w:r>
      <w:r w:rsidR="003F042C" w:rsidRPr="00E91D53">
        <w:t xml:space="preserve"> </w:t>
      </w:r>
      <w:r w:rsidRPr="00E91D53">
        <w:t xml:space="preserve">supporting </w:t>
      </w:r>
      <w:r w:rsidR="00BD67F1">
        <w:t xml:space="preserve">concepts, </w:t>
      </w:r>
      <w:r>
        <w:t xml:space="preserve">literary value and </w:t>
      </w:r>
      <w:r w:rsidR="00636B87">
        <w:t xml:space="preserve">characterisation. </w:t>
      </w:r>
      <w:r w:rsidRPr="00E91D53">
        <w:t>The conceptual understanding is at the heart of the program and guides the teaching and learning experiences and formative and formal assessment. In this program students are supported t</w:t>
      </w:r>
      <w:r w:rsidR="00636B87">
        <w:t xml:space="preserve">o compose a discursive </w:t>
      </w:r>
      <w:r w:rsidR="009B1EB2">
        <w:t>address</w:t>
      </w:r>
      <w:r w:rsidR="00636B87">
        <w:t xml:space="preserve"> making connections between 2 texts</w:t>
      </w:r>
      <w:r w:rsidR="00343809">
        <w:t xml:space="preserve"> and considering </w:t>
      </w:r>
      <w:r w:rsidR="009D5FB1">
        <w:t xml:space="preserve">how </w:t>
      </w:r>
      <w:r w:rsidR="008539B2">
        <w:t xml:space="preserve">adaptations can </w:t>
      </w:r>
      <w:r w:rsidR="007747B5">
        <w:t>result in an original text’s enduring value</w:t>
      </w:r>
      <w:r w:rsidRPr="00E91D53">
        <w:t>. The choice of concepts here does not mean the program, resources and activities do not connect to other concepts. It means these are your driving force from which the teacher will build towards conceptual understanding and deep knowledge. The guiding questions and conceptual programming questions align with the concepts and represent the ideas that matter to subject English. This structure helps teachers move away from topic</w:t>
      </w:r>
      <w:r w:rsidR="00C0257F">
        <w:t>-</w:t>
      </w:r>
      <w:r w:rsidRPr="00E91D53">
        <w:t xml:space="preserve"> and text-based programs and towards conceptual, transferrable learning.</w:t>
      </w:r>
    </w:p>
    <w:p w14:paraId="6A618A62" w14:textId="0FC20C69" w:rsidR="00C2585F" w:rsidRPr="00A656E1" w:rsidRDefault="008275DE" w:rsidP="00A656E1">
      <w:pPr>
        <w:pStyle w:val="Heading3"/>
      </w:pPr>
      <w:bookmarkStart w:id="13" w:name="_Toc192678493"/>
      <w:r w:rsidRPr="00A656E1">
        <w:t>Conceptual understanding</w:t>
      </w:r>
      <w:r w:rsidR="00CF27C3" w:rsidRPr="00A656E1">
        <w:t xml:space="preserve"> and</w:t>
      </w:r>
      <w:r w:rsidR="00C2585F" w:rsidRPr="00A656E1">
        <w:t xml:space="preserve"> </w:t>
      </w:r>
      <w:r w:rsidR="00A656E1" w:rsidRPr="00A656E1">
        <w:t>the p</w:t>
      </w:r>
      <w:r w:rsidR="00C2585F" w:rsidRPr="00A656E1">
        <w:t>hases</w:t>
      </w:r>
      <w:bookmarkEnd w:id="13"/>
    </w:p>
    <w:p w14:paraId="7A2511DD" w14:textId="1AE929EC" w:rsidR="00B358F6" w:rsidRDefault="00CB0CA4" w:rsidP="00CB0CA4">
      <w:r w:rsidRPr="00CB0CA4">
        <w:t xml:space="preserve">The diagram below is an adaptation of an approach signalled in Stern et al. (2017) for ‘uncovering’ (as opposed to ‘covering’) conceptual understanding so that students can transfer their learning to new situations. The learning sequences start with a conceptual question then guide students to deepen their interest and understanding by exploring an illustrative text or extract. In each </w:t>
      </w:r>
      <w:r w:rsidRPr="00CB0CA4">
        <w:lastRenderedPageBreak/>
        <w:t>subsequent sequence the conceptual question is deepened then explored through a new text or extract. Finally, students are supported to apply their learning to new situations.</w:t>
      </w:r>
    </w:p>
    <w:p w14:paraId="7C69CDD4" w14:textId="405A7FBF" w:rsidR="00B358F6" w:rsidRDefault="00B358F6" w:rsidP="00B358F6">
      <w:pPr>
        <w:pStyle w:val="Caption"/>
      </w:pPr>
      <w:r>
        <w:t xml:space="preserve">Figure </w:t>
      </w:r>
      <w:r w:rsidR="00814E73">
        <w:fldChar w:fldCharType="begin"/>
      </w:r>
      <w:r w:rsidR="00814E73">
        <w:instrText xml:space="preserve"> SEQ Figure \* ARABIC </w:instrText>
      </w:r>
      <w:r w:rsidR="00814E73">
        <w:fldChar w:fldCharType="separate"/>
      </w:r>
      <w:r w:rsidR="00CA3DFF">
        <w:rPr>
          <w:noProof/>
        </w:rPr>
        <w:t>2</w:t>
      </w:r>
      <w:r w:rsidR="00814E73">
        <w:fldChar w:fldCharType="end"/>
      </w:r>
      <w:r>
        <w:t xml:space="preserve"> – uncovering conceptual understanding (adapted from Stern et al</w:t>
      </w:r>
      <w:r w:rsidR="00D13426">
        <w:t>.</w:t>
      </w:r>
      <w:r>
        <w:t xml:space="preserve"> 2017)</w:t>
      </w:r>
    </w:p>
    <w:p w14:paraId="0A3C8E30" w14:textId="250E3B0D" w:rsidR="002C050E" w:rsidRDefault="00B358F6" w:rsidP="002C050E">
      <w:r w:rsidRPr="00B358F6">
        <w:rPr>
          <w:noProof/>
        </w:rPr>
        <w:drawing>
          <wp:inline distT="0" distB="0" distL="0" distR="0" wp14:anchorId="0BDBB8CD" wp14:editId="237368D9">
            <wp:extent cx="5047813" cy="1846186"/>
            <wp:effectExtent l="0" t="0" r="635" b="1905"/>
            <wp:docPr id="2102458970" name="Picture 2" descr="A diagram which represents the process of guiding students towards transfer based on successive conceptual questions and illustrative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which represents the process of guiding students towards transfer based on successive conceptual questions and illustrative tex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1240" cy="1858412"/>
                    </a:xfrm>
                    <a:prstGeom prst="rect">
                      <a:avLst/>
                    </a:prstGeom>
                    <a:noFill/>
                    <a:ln>
                      <a:noFill/>
                    </a:ln>
                  </pic:spPr>
                </pic:pic>
              </a:graphicData>
            </a:graphic>
          </wp:inline>
        </w:drawing>
      </w:r>
      <w:r w:rsidR="002C050E">
        <w:br w:type="page"/>
      </w:r>
    </w:p>
    <w:p w14:paraId="1DED6E0D" w14:textId="7354EE5A" w:rsidR="00256E50" w:rsidRDefault="00256E50" w:rsidP="003B7C48">
      <w:pPr>
        <w:pStyle w:val="Heading1"/>
      </w:pPr>
      <w:bookmarkStart w:id="14" w:name="_Toc192678494"/>
      <w:r>
        <w:lastRenderedPageBreak/>
        <w:t xml:space="preserve">Phase 1 – engaging with the unit and the learning </w:t>
      </w:r>
      <w:r w:rsidRPr="003B7C48">
        <w:t>community</w:t>
      </w:r>
      <w:bookmarkEnd w:id="14"/>
    </w:p>
    <w:p w14:paraId="40009C24" w14:textId="4A0225F1" w:rsidR="00C53267" w:rsidRDefault="00C53267" w:rsidP="00C53267">
      <w:pPr>
        <w:pStyle w:val="FeatureBox2"/>
      </w:pPr>
      <w:r>
        <w:t xml:space="preserve">The </w:t>
      </w:r>
      <w:r w:rsidRPr="00A7722F">
        <w:t xml:space="preserve">‘engaging with the unit and the learning community’ </w:t>
      </w:r>
      <w:r>
        <w:t>phase supports students to consider their own role as responders to texts. This phase is designed to pique interest in the program by exploring expectations that modern audiences have regarding the conventions of narrative endings. Students will consider the impact of contemporary values on textual conventions by engaging personal</w:t>
      </w:r>
      <w:r w:rsidR="001F4639">
        <w:t>ly</w:t>
      </w:r>
      <w:r>
        <w:t xml:space="preserve"> through a series of discussion and writing activities. This helps to activate prior knowledge and spark wonder and curiosity regarding the core ideas of the program. </w:t>
      </w:r>
    </w:p>
    <w:p w14:paraId="5D224785" w14:textId="77777777" w:rsidR="00BB2C7F" w:rsidRDefault="00BB2C7F">
      <w:pPr>
        <w:suppressAutoHyphens w:val="0"/>
        <w:spacing w:before="0" w:after="160" w:line="259" w:lineRule="auto"/>
        <w:rPr>
          <w:rFonts w:eastAsiaTheme="majorEastAsia"/>
          <w:bCs/>
          <w:color w:val="002664"/>
          <w:sz w:val="36"/>
          <w:szCs w:val="48"/>
        </w:rPr>
      </w:pPr>
      <w:r>
        <w:br w:type="page"/>
      </w:r>
    </w:p>
    <w:p w14:paraId="6E1F329D" w14:textId="2715AA95" w:rsidR="0069028B" w:rsidRDefault="0069028B" w:rsidP="00BF4725">
      <w:pPr>
        <w:pStyle w:val="Heading2"/>
      </w:pPr>
      <w:bookmarkStart w:id="15" w:name="_Toc192678495"/>
      <w:r>
        <w:lastRenderedPageBreak/>
        <w:t xml:space="preserve">Phase 1, </w:t>
      </w:r>
      <w:r w:rsidR="00DA1C80">
        <w:t>activity</w:t>
      </w:r>
      <w:r w:rsidR="00CB30CC">
        <w:t xml:space="preserve"> 1 – </w:t>
      </w:r>
      <w:r w:rsidR="00E0135E">
        <w:t>cohesiv</w:t>
      </w:r>
      <w:r w:rsidR="007F2A4C">
        <w:t>e</w:t>
      </w:r>
      <w:r w:rsidR="00B876B4">
        <w:t xml:space="preserve"> devices</w:t>
      </w:r>
      <w:bookmarkEnd w:id="15"/>
    </w:p>
    <w:p w14:paraId="66A617F9" w14:textId="5CC2F29E" w:rsidR="00A62C15" w:rsidRPr="00C56369" w:rsidRDefault="00A62C15" w:rsidP="00C56369">
      <w:pPr>
        <w:pStyle w:val="FeatureBox2"/>
        <w:rPr>
          <w:rStyle w:val="Strong"/>
          <w:b w:val="0"/>
          <w:bCs w:val="0"/>
        </w:rPr>
      </w:pPr>
      <w:r w:rsidRPr="00C56369">
        <w:rPr>
          <w:rStyle w:val="Strong"/>
        </w:rPr>
        <w:t>Teacher note</w:t>
      </w:r>
      <w:r w:rsidRPr="00C56369">
        <w:rPr>
          <w:rStyle w:val="Strong"/>
          <w:b w:val="0"/>
          <w:bCs w:val="0"/>
        </w:rPr>
        <w:t>:</w:t>
      </w:r>
      <w:r w:rsidR="00F15B38">
        <w:rPr>
          <w:rStyle w:val="Strong"/>
          <w:b w:val="0"/>
          <w:bCs w:val="0"/>
        </w:rPr>
        <w:t xml:space="preserve"> </w:t>
      </w:r>
      <w:r w:rsidR="00CC56DA" w:rsidRPr="00B17150">
        <w:rPr>
          <w:rStyle w:val="Strong"/>
          <w:b w:val="0"/>
          <w:bCs w:val="0"/>
        </w:rPr>
        <w:t>EAL/D learners and other</w:t>
      </w:r>
      <w:r w:rsidR="0018603E" w:rsidRPr="00B17150">
        <w:rPr>
          <w:rStyle w:val="Strong"/>
          <w:b w:val="0"/>
          <w:bCs w:val="0"/>
        </w:rPr>
        <w:t>s</w:t>
      </w:r>
      <w:r w:rsidR="00CC56DA">
        <w:rPr>
          <w:rStyle w:val="Strong"/>
          <w:b w:val="0"/>
          <w:bCs w:val="0"/>
        </w:rPr>
        <w:t xml:space="preserve"> in need of additional </w:t>
      </w:r>
      <w:r w:rsidR="00B94C30">
        <w:rPr>
          <w:rStyle w:val="Strong"/>
          <w:b w:val="0"/>
          <w:bCs w:val="0"/>
        </w:rPr>
        <w:t xml:space="preserve">grammar </w:t>
      </w:r>
      <w:r w:rsidR="00672903">
        <w:rPr>
          <w:rStyle w:val="Strong"/>
          <w:b w:val="0"/>
          <w:bCs w:val="0"/>
        </w:rPr>
        <w:t xml:space="preserve">could </w:t>
      </w:r>
      <w:r w:rsidR="00FB453C" w:rsidRPr="00B17150">
        <w:rPr>
          <w:rStyle w:val="Strong"/>
          <w:b w:val="0"/>
          <w:bCs w:val="0"/>
        </w:rPr>
        <w:t>be supported through this activity by</w:t>
      </w:r>
      <w:r w:rsidR="00672903" w:rsidRPr="00B17150">
        <w:rPr>
          <w:rStyle w:val="Strong"/>
          <w:b w:val="0"/>
          <w:bCs w:val="0"/>
        </w:rPr>
        <w:t xml:space="preserve"> </w:t>
      </w:r>
      <w:r w:rsidR="003F4FFE" w:rsidRPr="00B17150">
        <w:rPr>
          <w:rStyle w:val="Strong"/>
          <w:b w:val="0"/>
          <w:bCs w:val="0"/>
        </w:rPr>
        <w:t>focus</w:t>
      </w:r>
      <w:r w:rsidR="00FB453C" w:rsidRPr="00B17150">
        <w:rPr>
          <w:rStyle w:val="Strong"/>
          <w:b w:val="0"/>
          <w:bCs w:val="0"/>
        </w:rPr>
        <w:t>ing</w:t>
      </w:r>
      <w:r w:rsidR="003F4FFE" w:rsidRPr="00B17150">
        <w:rPr>
          <w:rStyle w:val="Strong"/>
          <w:b w:val="0"/>
          <w:bCs w:val="0"/>
        </w:rPr>
        <w:t xml:space="preserve"> on a limited number of specific </w:t>
      </w:r>
      <w:r w:rsidR="00E0135E" w:rsidRPr="00B17150">
        <w:rPr>
          <w:rStyle w:val="Strong"/>
        </w:rPr>
        <w:t>cohesive</w:t>
      </w:r>
      <w:r w:rsidR="00E0135E" w:rsidRPr="00B17150">
        <w:rPr>
          <w:rStyle w:val="Strong"/>
          <w:b w:val="0"/>
          <w:bCs w:val="0"/>
        </w:rPr>
        <w:t xml:space="preserve"> devices</w:t>
      </w:r>
      <w:r w:rsidR="003F4FFE">
        <w:rPr>
          <w:rStyle w:val="Strong"/>
          <w:b w:val="0"/>
          <w:bCs w:val="0"/>
        </w:rPr>
        <w:t xml:space="preserve"> that </w:t>
      </w:r>
      <w:r w:rsidR="00B41A8E">
        <w:rPr>
          <w:rStyle w:val="Strong"/>
          <w:b w:val="0"/>
          <w:bCs w:val="0"/>
        </w:rPr>
        <w:t xml:space="preserve">could be used in the development of the </w:t>
      </w:r>
      <w:r w:rsidR="009B1EB2">
        <w:rPr>
          <w:rStyle w:val="Strong"/>
        </w:rPr>
        <w:t>address</w:t>
      </w:r>
      <w:r w:rsidR="00B41A8E">
        <w:rPr>
          <w:rStyle w:val="Strong"/>
          <w:b w:val="0"/>
          <w:bCs w:val="0"/>
        </w:rPr>
        <w:t xml:space="preserve"> transcript for the assessment task. </w:t>
      </w:r>
    </w:p>
    <w:p w14:paraId="12ED4905" w14:textId="55458257" w:rsidR="00E5661C" w:rsidRDefault="00DB4BF5" w:rsidP="00DB4BF5">
      <w:pPr>
        <w:rPr>
          <w:rStyle w:val="Strong"/>
        </w:rPr>
      </w:pPr>
      <w:r w:rsidRPr="00DB4BF5">
        <w:rPr>
          <w:rStyle w:val="Strong"/>
        </w:rPr>
        <w:t>Definition</w:t>
      </w:r>
    </w:p>
    <w:p w14:paraId="38A2E797" w14:textId="2A05C4F7" w:rsidR="00DB4BF5" w:rsidRDefault="00B876B4" w:rsidP="00DB4BF5">
      <w:r>
        <w:t>Cohesive devices are</w:t>
      </w:r>
      <w:r w:rsidR="001E3854" w:rsidRPr="00316D27">
        <w:t xml:space="preserve"> word</w:t>
      </w:r>
      <w:r>
        <w:t>s</w:t>
      </w:r>
      <w:r w:rsidR="001E3854" w:rsidRPr="00316D27">
        <w:t xml:space="preserve"> or phrase</w:t>
      </w:r>
      <w:r>
        <w:t>s</w:t>
      </w:r>
      <w:r w:rsidR="001E3854" w:rsidRPr="00316D27">
        <w:t xml:space="preserve"> that </w:t>
      </w:r>
      <w:r w:rsidR="007A50F3">
        <w:t>are</w:t>
      </w:r>
      <w:r w:rsidR="007A50F3" w:rsidRPr="00316D27">
        <w:t xml:space="preserve"> </w:t>
      </w:r>
      <w:r w:rsidR="001E3854" w:rsidRPr="00316D27">
        <w:t>used to connect, organise</w:t>
      </w:r>
      <w:r w:rsidR="00316D27" w:rsidRPr="00316D27">
        <w:t xml:space="preserve"> and manage written and spoken language.</w:t>
      </w:r>
      <w:r w:rsidR="00650FF6">
        <w:t xml:space="preserve"> </w:t>
      </w:r>
      <w:r w:rsidR="00E0135E">
        <w:t>Cohesive devices</w:t>
      </w:r>
      <w:r w:rsidR="00650FF6">
        <w:t xml:space="preserve"> in written</w:t>
      </w:r>
      <w:r w:rsidR="00CF0574">
        <w:t xml:space="preserve"> and spoken</w:t>
      </w:r>
      <w:r w:rsidR="00650FF6">
        <w:t xml:space="preserve"> language can be used to help structure ideas </w:t>
      </w:r>
      <w:r w:rsidR="00087B89">
        <w:t xml:space="preserve">so that </w:t>
      </w:r>
      <w:r w:rsidR="00CF0574">
        <w:t xml:space="preserve">there is a logical </w:t>
      </w:r>
      <w:r w:rsidR="009875DD">
        <w:t xml:space="preserve">development </w:t>
      </w:r>
      <w:r w:rsidR="00CF0574">
        <w:t>of ideas</w:t>
      </w:r>
      <w:r w:rsidR="00F96E59">
        <w:t xml:space="preserve">. </w:t>
      </w:r>
      <w:r w:rsidR="00E0135E">
        <w:t>Cohesive devices</w:t>
      </w:r>
      <w:r w:rsidR="00F96E59">
        <w:t xml:space="preserve"> </w:t>
      </w:r>
      <w:r w:rsidR="00476B01">
        <w:t>help the</w:t>
      </w:r>
      <w:r w:rsidR="00CF0574">
        <w:t xml:space="preserve"> reader or listener to </w:t>
      </w:r>
      <w:r w:rsidR="00A64A7A">
        <w:t>logically follow and process</w:t>
      </w:r>
      <w:r w:rsidR="00164F8F">
        <w:t xml:space="preserve"> the information they are receiving.</w:t>
      </w:r>
    </w:p>
    <w:p w14:paraId="6B2700A5" w14:textId="3A6207AE" w:rsidR="003F4E95" w:rsidRDefault="003F4E95" w:rsidP="00DB4BF5">
      <w:r>
        <w:t xml:space="preserve">The table below contains a range of commonly used </w:t>
      </w:r>
      <w:r w:rsidR="001B3F61">
        <w:t>connectives which can create cohesion</w:t>
      </w:r>
      <w:r>
        <w:t>.</w:t>
      </w:r>
      <w:r w:rsidR="002F4C53">
        <w:t xml:space="preserve"> These </w:t>
      </w:r>
      <w:r w:rsidR="00E0135E">
        <w:t>co</w:t>
      </w:r>
      <w:r w:rsidR="001B3F61">
        <w:t>nnectives</w:t>
      </w:r>
      <w:r w:rsidR="00B17150">
        <w:t xml:space="preserve"> </w:t>
      </w:r>
      <w:r w:rsidR="002F4C53">
        <w:t>serve a range of different purposes and have been jumbled up together so that you can complete the activity that follows.</w:t>
      </w:r>
    </w:p>
    <w:p w14:paraId="3150D013" w14:textId="74E19595" w:rsidR="002F4C53" w:rsidRDefault="002F4C53" w:rsidP="002F4C53">
      <w:pPr>
        <w:pStyle w:val="Caption"/>
      </w:pPr>
      <w:r>
        <w:t xml:space="preserve">Table </w:t>
      </w:r>
      <w:r>
        <w:fldChar w:fldCharType="begin"/>
      </w:r>
      <w:r>
        <w:instrText xml:space="preserve"> SEQ Table \* ARABIC </w:instrText>
      </w:r>
      <w:r>
        <w:fldChar w:fldCharType="separate"/>
      </w:r>
      <w:r w:rsidR="00CA3DFF">
        <w:rPr>
          <w:noProof/>
        </w:rPr>
        <w:t>4</w:t>
      </w:r>
      <w:r>
        <w:rPr>
          <w:noProof/>
        </w:rPr>
        <w:fldChar w:fldCharType="end"/>
      </w:r>
      <w:r>
        <w:t xml:space="preserve"> – common </w:t>
      </w:r>
      <w:r w:rsidR="00E0135E">
        <w:t>c</w:t>
      </w:r>
      <w:r w:rsidR="001B3F61">
        <w:t>onnectives</w:t>
      </w:r>
    </w:p>
    <w:tbl>
      <w:tblPr>
        <w:tblStyle w:val="Tableheader"/>
        <w:tblW w:w="0" w:type="auto"/>
        <w:tblLook w:val="04A0" w:firstRow="1" w:lastRow="0" w:firstColumn="1" w:lastColumn="0" w:noHBand="0" w:noVBand="1"/>
        <w:tblDescription w:val="A word bank list of commonly used discourse markers."/>
      </w:tblPr>
      <w:tblGrid>
        <w:gridCol w:w="9628"/>
      </w:tblGrid>
      <w:tr w:rsidR="003F4E95" w14:paraId="29272A68" w14:textId="77777777" w:rsidTr="00F15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8FF6734" w14:textId="3EB10F4B" w:rsidR="003F4E95" w:rsidRDefault="003F4E95" w:rsidP="00DB4BF5">
            <w:r>
              <w:t xml:space="preserve">Commonly used </w:t>
            </w:r>
            <w:r w:rsidR="00E0135E">
              <w:t xml:space="preserve">connectives </w:t>
            </w:r>
            <w:r w:rsidR="001B3F61">
              <w:t>which can create cohesion</w:t>
            </w:r>
            <w:r>
              <w:t xml:space="preserve"> </w:t>
            </w:r>
          </w:p>
        </w:tc>
      </w:tr>
      <w:tr w:rsidR="003F4E95" w14:paraId="398D36C6" w14:textId="77777777" w:rsidTr="00F1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E929C90" w14:textId="5DCD70C8" w:rsidR="003F4E95" w:rsidRPr="003F4E95" w:rsidRDefault="007A50F3" w:rsidP="00DB4BF5">
            <w:pPr>
              <w:rPr>
                <w:b w:val="0"/>
              </w:rPr>
            </w:pPr>
            <w:r>
              <w:rPr>
                <w:b w:val="0"/>
              </w:rPr>
              <w:t>f</w:t>
            </w:r>
            <w:r w:rsidRPr="003F4E95">
              <w:rPr>
                <w:b w:val="0"/>
              </w:rPr>
              <w:t>irstly</w:t>
            </w:r>
            <w:r w:rsidR="003F4E95" w:rsidRPr="003F4E95">
              <w:rPr>
                <w:b w:val="0"/>
              </w:rPr>
              <w:t xml:space="preserve">; for example; similarly; furthermore; therefore; in most cases; in conclusion; however; secondly; as a result; alternatively; also; subsequently; on the other hand; thus; instead; in the same way; afterwards; for instance; </w:t>
            </w:r>
            <w:r w:rsidR="004547B4">
              <w:rPr>
                <w:b w:val="0"/>
              </w:rPr>
              <w:t>on the whole</w:t>
            </w:r>
            <w:r w:rsidR="003F4E95" w:rsidRPr="003F4E95">
              <w:rPr>
                <w:b w:val="0"/>
              </w:rPr>
              <w:t>; moreover; in contrast; likewise; in the end; although</w:t>
            </w:r>
            <w:r w:rsidR="00313A8F">
              <w:rPr>
                <w:b w:val="0"/>
              </w:rPr>
              <w:t xml:space="preserve">; overall; </w:t>
            </w:r>
            <w:r w:rsidR="0089451D">
              <w:rPr>
                <w:b w:val="0"/>
              </w:rPr>
              <w:t>on the contrary;</w:t>
            </w:r>
            <w:r w:rsidR="004547B4">
              <w:rPr>
                <w:b w:val="0"/>
              </w:rPr>
              <w:t xml:space="preserve"> generally; </w:t>
            </w:r>
            <w:r w:rsidR="00EE6D0D">
              <w:rPr>
                <w:b w:val="0"/>
              </w:rPr>
              <w:t xml:space="preserve">besides; </w:t>
            </w:r>
            <w:r w:rsidR="00DE73C2">
              <w:rPr>
                <w:b w:val="0"/>
              </w:rPr>
              <w:t xml:space="preserve">finally; </w:t>
            </w:r>
            <w:r w:rsidR="00D46408">
              <w:rPr>
                <w:b w:val="0"/>
              </w:rPr>
              <w:t xml:space="preserve">to sum up; </w:t>
            </w:r>
            <w:r w:rsidR="00605B05">
              <w:rPr>
                <w:b w:val="0"/>
              </w:rPr>
              <w:t>to illustrate; that is why</w:t>
            </w:r>
          </w:p>
        </w:tc>
      </w:tr>
    </w:tbl>
    <w:p w14:paraId="690362CC" w14:textId="31C43319" w:rsidR="00164F8F" w:rsidRDefault="00BF6A71" w:rsidP="00164F8F">
      <w:pPr>
        <w:pStyle w:val="ListNumber"/>
      </w:pPr>
      <w:r>
        <w:t xml:space="preserve">Sort the </w:t>
      </w:r>
      <w:r w:rsidR="00E0135E">
        <w:t>co</w:t>
      </w:r>
      <w:r w:rsidR="001B3F61">
        <w:t>nnectives</w:t>
      </w:r>
      <w:r w:rsidR="00FF7E60">
        <w:t xml:space="preserve"> </w:t>
      </w:r>
      <w:r>
        <w:t>in the table below by writing them in the boxes that align with th</w:t>
      </w:r>
      <w:r w:rsidR="00643B4A">
        <w:t>e purpose that you think they best demonstrate</w:t>
      </w:r>
      <w:r w:rsidR="007F705D">
        <w:t>.</w:t>
      </w:r>
    </w:p>
    <w:p w14:paraId="6CF430A4" w14:textId="5A9DFE50" w:rsidR="002A08C6" w:rsidRDefault="002A08C6" w:rsidP="002A08C6">
      <w:pPr>
        <w:pStyle w:val="Caption"/>
      </w:pPr>
      <w:r>
        <w:t xml:space="preserve">Table </w:t>
      </w:r>
      <w:r>
        <w:fldChar w:fldCharType="begin"/>
      </w:r>
      <w:r>
        <w:instrText xml:space="preserve"> SEQ Table \* ARABIC </w:instrText>
      </w:r>
      <w:r>
        <w:fldChar w:fldCharType="separate"/>
      </w:r>
      <w:r w:rsidR="00CA3DFF">
        <w:rPr>
          <w:noProof/>
        </w:rPr>
        <w:t>5</w:t>
      </w:r>
      <w:r>
        <w:rPr>
          <w:noProof/>
        </w:rPr>
        <w:fldChar w:fldCharType="end"/>
      </w:r>
      <w:r w:rsidR="001404DC">
        <w:t xml:space="preserve"> – </w:t>
      </w:r>
      <w:r w:rsidR="002F4C53">
        <w:t xml:space="preserve">sorting </w:t>
      </w:r>
      <w:r w:rsidR="00E0135E">
        <w:t>cohesive devices</w:t>
      </w:r>
    </w:p>
    <w:tbl>
      <w:tblPr>
        <w:tblStyle w:val="Tableheader"/>
        <w:tblW w:w="0" w:type="auto"/>
        <w:tblLook w:val="04A0" w:firstRow="1" w:lastRow="0" w:firstColumn="1" w:lastColumn="0" w:noHBand="0" w:noVBand="1"/>
        <w:tblDescription w:val="Categories of discourse markers separated by purpose with blank cells left for students to provide examples of each."/>
      </w:tblPr>
      <w:tblGrid>
        <w:gridCol w:w="3114"/>
        <w:gridCol w:w="6514"/>
      </w:tblGrid>
      <w:tr w:rsidR="007F705D" w14:paraId="062E34E5" w14:textId="77777777" w:rsidTr="00416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49DABFA" w14:textId="7AAC7A42" w:rsidR="007F705D" w:rsidRDefault="00E0135E" w:rsidP="007F705D">
            <w:r>
              <w:t>Co</w:t>
            </w:r>
            <w:r w:rsidR="001B3F61">
              <w:t>nnectives</w:t>
            </w:r>
            <w:r w:rsidR="00B17150">
              <w:t xml:space="preserve"> </w:t>
            </w:r>
            <w:r w:rsidR="002022E0">
              <w:t xml:space="preserve">– </w:t>
            </w:r>
            <w:r w:rsidR="007F705D">
              <w:t>purpose</w:t>
            </w:r>
          </w:p>
        </w:tc>
        <w:tc>
          <w:tcPr>
            <w:tcW w:w="6514" w:type="dxa"/>
          </w:tcPr>
          <w:p w14:paraId="5FDB969F" w14:textId="4A5BD488" w:rsidR="007F705D" w:rsidRDefault="007F705D" w:rsidP="007F705D">
            <w:pPr>
              <w:cnfStyle w:val="100000000000" w:firstRow="1" w:lastRow="0" w:firstColumn="0" w:lastColumn="0" w:oddVBand="0" w:evenVBand="0" w:oddHBand="0" w:evenHBand="0" w:firstRowFirstColumn="0" w:firstRowLastColumn="0" w:lastRowFirstColumn="0" w:lastRowLastColumn="0"/>
            </w:pPr>
            <w:r>
              <w:t xml:space="preserve">Example </w:t>
            </w:r>
            <w:r w:rsidR="00E0135E">
              <w:t>c</w:t>
            </w:r>
            <w:r w:rsidR="001B3F61">
              <w:t>onnectives</w:t>
            </w:r>
          </w:p>
        </w:tc>
      </w:tr>
      <w:tr w:rsidR="007F705D" w14:paraId="46D17D70" w14:textId="77777777" w:rsidTr="00416A91">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114" w:type="dxa"/>
          </w:tcPr>
          <w:p w14:paraId="25B92F2F" w14:textId="395CD5E0" w:rsidR="007F705D" w:rsidRDefault="0072200A" w:rsidP="007F705D">
            <w:r>
              <w:t>Purpose – to add a new idea or piece of information</w:t>
            </w:r>
          </w:p>
        </w:tc>
        <w:tc>
          <w:tcPr>
            <w:tcW w:w="6514" w:type="dxa"/>
          </w:tcPr>
          <w:p w14:paraId="4C53D2F9" w14:textId="77777777" w:rsidR="007F705D" w:rsidRDefault="007F705D" w:rsidP="007F705D">
            <w:pPr>
              <w:cnfStyle w:val="000000100000" w:firstRow="0" w:lastRow="0" w:firstColumn="0" w:lastColumn="0" w:oddVBand="0" w:evenVBand="0" w:oddHBand="1" w:evenHBand="0" w:firstRowFirstColumn="0" w:firstRowLastColumn="0" w:lastRowFirstColumn="0" w:lastRowLastColumn="0"/>
            </w:pPr>
          </w:p>
        </w:tc>
      </w:tr>
      <w:tr w:rsidR="007F705D" w14:paraId="582219E5" w14:textId="77777777" w:rsidTr="00416A91">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114" w:type="dxa"/>
          </w:tcPr>
          <w:p w14:paraId="6DC60980" w14:textId="19EC166E" w:rsidR="007F705D" w:rsidRDefault="0072200A" w:rsidP="007F705D">
            <w:r>
              <w:lastRenderedPageBreak/>
              <w:t>Purpose</w:t>
            </w:r>
            <w:r w:rsidR="001538C1">
              <w:t xml:space="preserve"> – to demonstrate cause and effect</w:t>
            </w:r>
          </w:p>
        </w:tc>
        <w:tc>
          <w:tcPr>
            <w:tcW w:w="6514" w:type="dxa"/>
          </w:tcPr>
          <w:p w14:paraId="61676F34" w14:textId="77777777" w:rsidR="007F705D" w:rsidRDefault="007F705D" w:rsidP="007F705D">
            <w:pPr>
              <w:cnfStyle w:val="000000010000" w:firstRow="0" w:lastRow="0" w:firstColumn="0" w:lastColumn="0" w:oddVBand="0" w:evenVBand="0" w:oddHBand="0" w:evenHBand="1" w:firstRowFirstColumn="0" w:firstRowLastColumn="0" w:lastRowFirstColumn="0" w:lastRowLastColumn="0"/>
            </w:pPr>
          </w:p>
        </w:tc>
      </w:tr>
      <w:tr w:rsidR="007F705D" w14:paraId="6B7106B6" w14:textId="77777777" w:rsidTr="00416A91">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114" w:type="dxa"/>
          </w:tcPr>
          <w:p w14:paraId="2F4857A2" w14:textId="27F08827" w:rsidR="007F705D" w:rsidRDefault="001538C1" w:rsidP="007F705D">
            <w:r>
              <w:t>Purpose – to sequence ideas</w:t>
            </w:r>
          </w:p>
        </w:tc>
        <w:tc>
          <w:tcPr>
            <w:tcW w:w="6514" w:type="dxa"/>
          </w:tcPr>
          <w:p w14:paraId="0556BBD8" w14:textId="77777777" w:rsidR="007F705D" w:rsidRDefault="007F705D" w:rsidP="007F705D">
            <w:pPr>
              <w:cnfStyle w:val="000000100000" w:firstRow="0" w:lastRow="0" w:firstColumn="0" w:lastColumn="0" w:oddVBand="0" w:evenVBand="0" w:oddHBand="1" w:evenHBand="0" w:firstRowFirstColumn="0" w:firstRowLastColumn="0" w:lastRowFirstColumn="0" w:lastRowLastColumn="0"/>
            </w:pPr>
          </w:p>
        </w:tc>
      </w:tr>
      <w:tr w:rsidR="007F705D" w14:paraId="558C4FCF" w14:textId="77777777" w:rsidTr="00416A91">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114" w:type="dxa"/>
          </w:tcPr>
          <w:p w14:paraId="6A1B6BA0" w14:textId="4148A10F" w:rsidR="007F705D" w:rsidRDefault="001538C1" w:rsidP="007F705D">
            <w:r>
              <w:t>Purpose – to compare</w:t>
            </w:r>
          </w:p>
        </w:tc>
        <w:tc>
          <w:tcPr>
            <w:tcW w:w="6514" w:type="dxa"/>
          </w:tcPr>
          <w:p w14:paraId="38FCCE8A" w14:textId="77777777" w:rsidR="007F705D" w:rsidRDefault="007F705D" w:rsidP="007F705D">
            <w:pPr>
              <w:cnfStyle w:val="000000010000" w:firstRow="0" w:lastRow="0" w:firstColumn="0" w:lastColumn="0" w:oddVBand="0" w:evenVBand="0" w:oddHBand="0" w:evenHBand="1" w:firstRowFirstColumn="0" w:firstRowLastColumn="0" w:lastRowFirstColumn="0" w:lastRowLastColumn="0"/>
            </w:pPr>
          </w:p>
        </w:tc>
      </w:tr>
      <w:tr w:rsidR="007F705D" w14:paraId="5C396324" w14:textId="77777777" w:rsidTr="00416A91">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114" w:type="dxa"/>
          </w:tcPr>
          <w:p w14:paraId="02DEA393" w14:textId="4135DEAA" w:rsidR="007F705D" w:rsidRDefault="001538C1" w:rsidP="007F705D">
            <w:r>
              <w:t>Purpose – to contrast</w:t>
            </w:r>
          </w:p>
        </w:tc>
        <w:tc>
          <w:tcPr>
            <w:tcW w:w="6514" w:type="dxa"/>
          </w:tcPr>
          <w:p w14:paraId="3235FD0B" w14:textId="77777777" w:rsidR="007F705D" w:rsidRDefault="007F705D" w:rsidP="007F705D">
            <w:pPr>
              <w:cnfStyle w:val="000000100000" w:firstRow="0" w:lastRow="0" w:firstColumn="0" w:lastColumn="0" w:oddVBand="0" w:evenVBand="0" w:oddHBand="1" w:evenHBand="0" w:firstRowFirstColumn="0" w:firstRowLastColumn="0" w:lastRowFirstColumn="0" w:lastRowLastColumn="0"/>
            </w:pPr>
          </w:p>
        </w:tc>
      </w:tr>
      <w:tr w:rsidR="007F705D" w14:paraId="315EA4CE" w14:textId="77777777" w:rsidTr="00416A91">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114" w:type="dxa"/>
          </w:tcPr>
          <w:p w14:paraId="209D4C3F" w14:textId="13830B2B" w:rsidR="007F705D" w:rsidRDefault="00B20699" w:rsidP="007F705D">
            <w:r>
              <w:t>Purpose – to provide an example</w:t>
            </w:r>
          </w:p>
        </w:tc>
        <w:tc>
          <w:tcPr>
            <w:tcW w:w="6514" w:type="dxa"/>
          </w:tcPr>
          <w:p w14:paraId="4D82E381" w14:textId="77777777" w:rsidR="007F705D" w:rsidRDefault="007F705D" w:rsidP="007F705D">
            <w:pPr>
              <w:cnfStyle w:val="000000010000" w:firstRow="0" w:lastRow="0" w:firstColumn="0" w:lastColumn="0" w:oddVBand="0" w:evenVBand="0" w:oddHBand="0" w:evenHBand="1" w:firstRowFirstColumn="0" w:firstRowLastColumn="0" w:lastRowFirstColumn="0" w:lastRowLastColumn="0"/>
            </w:pPr>
          </w:p>
        </w:tc>
      </w:tr>
      <w:tr w:rsidR="00B20699" w14:paraId="2182E1D5" w14:textId="77777777" w:rsidTr="00416A91">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114" w:type="dxa"/>
          </w:tcPr>
          <w:p w14:paraId="070CB6A1" w14:textId="70F11DE3" w:rsidR="00B20699" w:rsidRDefault="00B20699" w:rsidP="007F705D">
            <w:r>
              <w:t>Purpose – to conclude</w:t>
            </w:r>
          </w:p>
        </w:tc>
        <w:tc>
          <w:tcPr>
            <w:tcW w:w="6514" w:type="dxa"/>
          </w:tcPr>
          <w:p w14:paraId="0DC6DFC3" w14:textId="77777777" w:rsidR="00B20699" w:rsidRDefault="00B20699" w:rsidP="007F705D">
            <w:pPr>
              <w:cnfStyle w:val="000000100000" w:firstRow="0" w:lastRow="0" w:firstColumn="0" w:lastColumn="0" w:oddVBand="0" w:evenVBand="0" w:oddHBand="1" w:evenHBand="0" w:firstRowFirstColumn="0" w:firstRowLastColumn="0" w:lastRowFirstColumn="0" w:lastRowLastColumn="0"/>
            </w:pPr>
          </w:p>
        </w:tc>
      </w:tr>
      <w:tr w:rsidR="00B20699" w14:paraId="2D0604C0" w14:textId="77777777" w:rsidTr="00416A91">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114" w:type="dxa"/>
          </w:tcPr>
          <w:p w14:paraId="1F4E33DE" w14:textId="72F20292" w:rsidR="00B20699" w:rsidRDefault="00756685" w:rsidP="007F705D">
            <w:r>
              <w:t xml:space="preserve">Purpose – to generalise </w:t>
            </w:r>
          </w:p>
        </w:tc>
        <w:tc>
          <w:tcPr>
            <w:tcW w:w="6514" w:type="dxa"/>
          </w:tcPr>
          <w:p w14:paraId="16288F16" w14:textId="77777777" w:rsidR="00B20699" w:rsidRDefault="00B20699" w:rsidP="007F705D">
            <w:pPr>
              <w:cnfStyle w:val="000000010000" w:firstRow="0" w:lastRow="0" w:firstColumn="0" w:lastColumn="0" w:oddVBand="0" w:evenVBand="0" w:oddHBand="0" w:evenHBand="1" w:firstRowFirstColumn="0" w:firstRowLastColumn="0" w:lastRowFirstColumn="0" w:lastRowLastColumn="0"/>
            </w:pPr>
          </w:p>
        </w:tc>
      </w:tr>
    </w:tbl>
    <w:p w14:paraId="3C43D308" w14:textId="77777777" w:rsidR="00030F01" w:rsidRDefault="00030F01">
      <w:pPr>
        <w:suppressAutoHyphens w:val="0"/>
        <w:spacing w:before="0" w:after="160" w:line="259" w:lineRule="auto"/>
      </w:pPr>
      <w:r>
        <w:br w:type="page"/>
      </w:r>
    </w:p>
    <w:p w14:paraId="2AF76BDB" w14:textId="611725F3" w:rsidR="00030F01" w:rsidRDefault="00030F01" w:rsidP="00030F01">
      <w:pPr>
        <w:pStyle w:val="Heading2"/>
      </w:pPr>
      <w:bookmarkStart w:id="16" w:name="_Toc192678496"/>
      <w:r>
        <w:lastRenderedPageBreak/>
        <w:t xml:space="preserve">Phase 1, activity 2 – using </w:t>
      </w:r>
      <w:r w:rsidR="00E0135E">
        <w:t>cohesive devices</w:t>
      </w:r>
      <w:r>
        <w:t xml:space="preserve"> to compare and contrast</w:t>
      </w:r>
      <w:bookmarkEnd w:id="16"/>
    </w:p>
    <w:p w14:paraId="522A7507" w14:textId="6374C559" w:rsidR="00CF1209" w:rsidRPr="00B17150" w:rsidRDefault="00CF1209" w:rsidP="00CF1209">
      <w:pPr>
        <w:pStyle w:val="FeatureBox2"/>
        <w:rPr>
          <w:rStyle w:val="Strong"/>
        </w:rPr>
      </w:pPr>
      <w:r w:rsidRPr="00B17150">
        <w:rPr>
          <w:rStyle w:val="Strong"/>
        </w:rPr>
        <w:t>Teacher note:</w:t>
      </w:r>
      <w:r w:rsidR="4325CAE5" w:rsidRPr="00B17150">
        <w:rPr>
          <w:rStyle w:val="Strong"/>
        </w:rPr>
        <w:t xml:space="preserve"> </w:t>
      </w:r>
      <w:r w:rsidR="39ED970E" w:rsidRPr="00B17150">
        <w:t>to support EAL/D learners, you may wish to supplement this activity with a ‘mix and match’ activity of comparative sentences</w:t>
      </w:r>
      <w:r w:rsidR="3175214B" w:rsidRPr="00B17150">
        <w:t>. To do this, write 5 comparative sentences (the 2 samples in this activity could be used for this) and provide students with the separate parts of the sentence. Student can the</w:t>
      </w:r>
      <w:r w:rsidR="00BE39FD">
        <w:t>n</w:t>
      </w:r>
      <w:r w:rsidR="3175214B" w:rsidRPr="00B17150">
        <w:t xml:space="preserve"> </w:t>
      </w:r>
      <w:r w:rsidR="618102CA" w:rsidRPr="00B17150">
        <w:t>identify which parts go with which to form a logical</w:t>
      </w:r>
      <w:r w:rsidR="3175214B" w:rsidRPr="764FBC23">
        <w:rPr>
          <w:rStyle w:val="Strong"/>
        </w:rPr>
        <w:t xml:space="preserve"> </w:t>
      </w:r>
      <w:r w:rsidR="3175214B" w:rsidRPr="00B17150">
        <w:rPr>
          <w:rStyle w:val="Strong"/>
          <w:b w:val="0"/>
          <w:bCs w:val="0"/>
        </w:rPr>
        <w:t>sentence</w:t>
      </w:r>
      <w:r w:rsidR="3175214B" w:rsidRPr="764FBC23">
        <w:rPr>
          <w:rStyle w:val="Strong"/>
        </w:rPr>
        <w:t>.</w:t>
      </w:r>
    </w:p>
    <w:p w14:paraId="490A3133" w14:textId="43992557" w:rsidR="004C4952" w:rsidRDefault="004C4952" w:rsidP="004C4952">
      <w:pPr>
        <w:pStyle w:val="FeatureBox3"/>
      </w:pPr>
      <w:r w:rsidRPr="004C4952">
        <w:rPr>
          <w:rStyle w:val="Strong"/>
        </w:rPr>
        <w:t>Student note</w:t>
      </w:r>
      <w:r>
        <w:t xml:space="preserve">: </w:t>
      </w:r>
      <w:r w:rsidRPr="004C4952">
        <w:t>the purpose of th</w:t>
      </w:r>
      <w:r>
        <w:t>e</w:t>
      </w:r>
      <w:r w:rsidRPr="004C4952">
        <w:t xml:space="preserve"> sentences</w:t>
      </w:r>
      <w:r>
        <w:t xml:space="preserve"> you will construct in this activity</w:t>
      </w:r>
      <w:r w:rsidRPr="004C4952">
        <w:t xml:space="preserve"> is not to say that one perspective or point of view is better or more correct than the other. Instead, your sentences should either compare or contrast different perspectives, including your own. Two sentence starters have been provided for you. It is up to you whether you choose to use these or create your own.</w:t>
      </w:r>
    </w:p>
    <w:p w14:paraId="5A9ED467" w14:textId="1F4E6CE4" w:rsidR="007F705D" w:rsidRDefault="0076685C" w:rsidP="000B1D5E">
      <w:pPr>
        <w:rPr>
          <w:rStyle w:val="Strong"/>
          <w:b w:val="0"/>
          <w:bCs w:val="0"/>
        </w:rPr>
      </w:pPr>
      <w:r>
        <w:t xml:space="preserve">A key feature of </w:t>
      </w:r>
      <w:r w:rsidRPr="00B17150">
        <w:rPr>
          <w:rStyle w:val="Strong"/>
          <w:b w:val="0"/>
          <w:bCs w:val="0"/>
        </w:rPr>
        <w:t xml:space="preserve">discursive writing is the comparison or contrast of a range </w:t>
      </w:r>
      <w:r w:rsidR="000B1D5E" w:rsidRPr="00B17150">
        <w:rPr>
          <w:rStyle w:val="Strong"/>
          <w:b w:val="0"/>
          <w:bCs w:val="0"/>
        </w:rPr>
        <w:t xml:space="preserve">of different perspectives. This comparison can be done </w:t>
      </w:r>
      <w:r w:rsidR="00AC146E" w:rsidRPr="00B17150">
        <w:rPr>
          <w:rStyle w:val="Strong"/>
          <w:b w:val="0"/>
          <w:bCs w:val="0"/>
        </w:rPr>
        <w:t xml:space="preserve">at the whole-text and paragraph levels. </w:t>
      </w:r>
      <w:r w:rsidR="00B413FB" w:rsidRPr="00B17150">
        <w:rPr>
          <w:rStyle w:val="Strong"/>
          <w:b w:val="0"/>
          <w:bCs w:val="0"/>
        </w:rPr>
        <w:t>At the sentence level, using</w:t>
      </w:r>
      <w:r w:rsidR="00AC146E" w:rsidRPr="00B17150">
        <w:rPr>
          <w:rStyle w:val="Strong"/>
          <w:b w:val="0"/>
          <w:bCs w:val="0"/>
        </w:rPr>
        <w:t xml:space="preserve"> </w:t>
      </w:r>
      <w:r w:rsidR="00E0135E" w:rsidRPr="00C375CE">
        <w:rPr>
          <w:rStyle w:val="Strong"/>
          <w:b w:val="0"/>
        </w:rPr>
        <w:t>co</w:t>
      </w:r>
      <w:r w:rsidR="00FF7E60" w:rsidRPr="00C375CE">
        <w:rPr>
          <w:rStyle w:val="Strong"/>
          <w:b w:val="0"/>
        </w:rPr>
        <w:t>nnectives</w:t>
      </w:r>
      <w:r w:rsidR="00AC146E" w:rsidRPr="00B17150">
        <w:rPr>
          <w:rStyle w:val="Strong"/>
          <w:b w:val="0"/>
          <w:bCs w:val="0"/>
        </w:rPr>
        <w:t xml:space="preserve"> that serve the purpose of comparing or contrasting ideas</w:t>
      </w:r>
      <w:r w:rsidR="00272C7C" w:rsidRPr="00B17150">
        <w:rPr>
          <w:rStyle w:val="Strong"/>
          <w:b w:val="0"/>
          <w:bCs w:val="0"/>
        </w:rPr>
        <w:t xml:space="preserve"> </w:t>
      </w:r>
      <w:r w:rsidR="00E174C3" w:rsidRPr="00B17150">
        <w:rPr>
          <w:rStyle w:val="Strong"/>
          <w:b w:val="0"/>
          <w:bCs w:val="0"/>
        </w:rPr>
        <w:t xml:space="preserve">can </w:t>
      </w:r>
      <w:r w:rsidR="00113741" w:rsidRPr="00B17150">
        <w:rPr>
          <w:rStyle w:val="Strong"/>
          <w:b w:val="0"/>
          <w:bCs w:val="0"/>
        </w:rPr>
        <w:t xml:space="preserve">help to </w:t>
      </w:r>
      <w:r w:rsidR="00FF7E60" w:rsidRPr="00B17150">
        <w:rPr>
          <w:rStyle w:val="Strong"/>
          <w:b w:val="0"/>
          <w:bCs w:val="0"/>
        </w:rPr>
        <w:t>create cohesion, and</w:t>
      </w:r>
      <w:r w:rsidR="00113741">
        <w:rPr>
          <w:rStyle w:val="Strong"/>
        </w:rPr>
        <w:t xml:space="preserve"> </w:t>
      </w:r>
      <w:r w:rsidR="00113741">
        <w:rPr>
          <w:rStyle w:val="Strong"/>
          <w:b w:val="0"/>
          <w:bCs w:val="0"/>
        </w:rPr>
        <w:t>acknowledge and introduce a range of different perspectives.</w:t>
      </w:r>
    </w:p>
    <w:p w14:paraId="140A50BC" w14:textId="4899F61B" w:rsidR="00113741" w:rsidRDefault="00F86282" w:rsidP="000B1D5E">
      <w:pPr>
        <w:rPr>
          <w:rStyle w:val="Strong"/>
          <w:b w:val="0"/>
          <w:bCs w:val="0"/>
        </w:rPr>
      </w:pPr>
      <w:r>
        <w:rPr>
          <w:rStyle w:val="Strong"/>
          <w:b w:val="0"/>
          <w:bCs w:val="0"/>
        </w:rPr>
        <w:t xml:space="preserve">‘Although’ and ‘while’ are 2 </w:t>
      </w:r>
      <w:r w:rsidR="00D2448A" w:rsidRPr="00C375CE">
        <w:rPr>
          <w:rStyle w:val="Strong"/>
          <w:b w:val="0"/>
        </w:rPr>
        <w:t xml:space="preserve">more commonplace </w:t>
      </w:r>
      <w:r w:rsidR="00E0135E" w:rsidRPr="00C375CE">
        <w:rPr>
          <w:rStyle w:val="Strong"/>
          <w:b w:val="0"/>
        </w:rPr>
        <w:t>co</w:t>
      </w:r>
      <w:r w:rsidR="00A54651" w:rsidRPr="00C375CE">
        <w:rPr>
          <w:rStyle w:val="Strong"/>
          <w:b w:val="0"/>
        </w:rPr>
        <w:t>nnectives</w:t>
      </w:r>
      <w:r>
        <w:rPr>
          <w:rStyle w:val="Strong"/>
          <w:b w:val="0"/>
          <w:bCs w:val="0"/>
        </w:rPr>
        <w:t xml:space="preserve"> </w:t>
      </w:r>
      <w:r w:rsidR="00AD3EE7">
        <w:rPr>
          <w:rStyle w:val="Strong"/>
          <w:b w:val="0"/>
          <w:bCs w:val="0"/>
        </w:rPr>
        <w:t>that can be used at the beginning of sentences constructed for the purpose of comparing and contrasting.</w:t>
      </w:r>
      <w:r w:rsidR="00C35F2E">
        <w:rPr>
          <w:rStyle w:val="Strong"/>
          <w:b w:val="0"/>
          <w:bCs w:val="0"/>
        </w:rPr>
        <w:t xml:space="preserve"> </w:t>
      </w:r>
    </w:p>
    <w:p w14:paraId="4423A1A5" w14:textId="1061EB1D" w:rsidR="00592B0D" w:rsidRDefault="00592B0D" w:rsidP="001B3DE3">
      <w:pPr>
        <w:pStyle w:val="ListBullet"/>
      </w:pPr>
      <w:r>
        <w:t xml:space="preserve">Although </w:t>
      </w:r>
      <w:r w:rsidR="00D1475E">
        <w:t xml:space="preserve">[insert one idea or perspective] is </w:t>
      </w:r>
      <w:r w:rsidR="00872144">
        <w:t xml:space="preserve">[something </w:t>
      </w:r>
      <w:r w:rsidR="00D1475E">
        <w:t>true</w:t>
      </w:r>
      <w:r w:rsidR="00872144">
        <w:t xml:space="preserve"> or factual about the idea or perspective]</w:t>
      </w:r>
      <w:r w:rsidR="00D1475E">
        <w:t xml:space="preserve">, [insert an alternate idea or perspective] </w:t>
      </w:r>
      <w:r w:rsidR="00030F01">
        <w:t xml:space="preserve">can also </w:t>
      </w:r>
      <w:r w:rsidR="00C6481F">
        <w:t>[something true or factual about the idea or perspective]</w:t>
      </w:r>
      <w:r w:rsidR="00030F01">
        <w:t>.</w:t>
      </w:r>
    </w:p>
    <w:p w14:paraId="5945358B" w14:textId="4553E7F8" w:rsidR="0041302D" w:rsidRDefault="00AD3EE7" w:rsidP="001B3DE3">
      <w:pPr>
        <w:pStyle w:val="ListBullet"/>
      </w:pPr>
      <w:r>
        <w:t xml:space="preserve">While </w:t>
      </w:r>
      <w:r w:rsidR="0041302D">
        <w:t xml:space="preserve">[insert </w:t>
      </w:r>
      <w:r w:rsidR="00393941">
        <w:t>the subject of the sentence</w:t>
      </w:r>
      <w:r w:rsidR="0041302D">
        <w:t xml:space="preserve">] is </w:t>
      </w:r>
      <w:r w:rsidR="006D5A72">
        <w:t xml:space="preserve">[something true or factual about the </w:t>
      </w:r>
      <w:r w:rsidR="0060254F">
        <w:t>subject</w:t>
      </w:r>
      <w:r w:rsidR="006D5A72">
        <w:t>]</w:t>
      </w:r>
      <w:r w:rsidR="00C35F2E">
        <w:t>, [</w:t>
      </w:r>
      <w:r w:rsidR="0060254F">
        <w:t>something different about the subject that is also true</w:t>
      </w:r>
      <w:r w:rsidR="00C35F2E">
        <w:t>]</w:t>
      </w:r>
      <w:r w:rsidR="00070626">
        <w:t>.</w:t>
      </w:r>
      <w:r w:rsidR="00C35F2E">
        <w:t xml:space="preserve"> </w:t>
      </w:r>
    </w:p>
    <w:p w14:paraId="0B6A24C8" w14:textId="27E825EE" w:rsidR="00030F01" w:rsidRDefault="00030F01" w:rsidP="00030F01">
      <w:r>
        <w:t>Examples of this structure include:</w:t>
      </w:r>
    </w:p>
    <w:p w14:paraId="7D9999AF" w14:textId="567E9929" w:rsidR="00030F01" w:rsidRDefault="00DC46AC" w:rsidP="001B3DE3">
      <w:pPr>
        <w:pStyle w:val="ListBullet"/>
      </w:pPr>
      <w:r>
        <w:t xml:space="preserve">Although </w:t>
      </w:r>
      <w:r w:rsidR="00151D35">
        <w:t>many cinema-goers appreciate films t</w:t>
      </w:r>
      <w:r w:rsidR="00BC5849">
        <w:t>hat</w:t>
      </w:r>
      <w:r w:rsidR="00151D35">
        <w:t xml:space="preserve"> end happily, </w:t>
      </w:r>
      <w:r w:rsidR="00674AA4">
        <w:t xml:space="preserve">I also think </w:t>
      </w:r>
      <w:r w:rsidR="0044101B">
        <w:t>the</w:t>
      </w:r>
      <w:r w:rsidR="00002400">
        <w:t xml:space="preserve">re is room in cinema for films that </w:t>
      </w:r>
      <w:r w:rsidR="00BC5849">
        <w:t>leave us feeling sad or upset.</w:t>
      </w:r>
    </w:p>
    <w:p w14:paraId="65887E6F" w14:textId="53FF6F0A" w:rsidR="00BC5849" w:rsidRDefault="00AB7BB0" w:rsidP="001B3DE3">
      <w:pPr>
        <w:pStyle w:val="ListBullet"/>
      </w:pPr>
      <w:r>
        <w:t>While</w:t>
      </w:r>
      <w:r w:rsidR="00294F7B">
        <w:t xml:space="preserve"> Tony Stark’s death and</w:t>
      </w:r>
      <w:r>
        <w:t xml:space="preserve"> </w:t>
      </w:r>
      <w:r w:rsidR="00CB2249">
        <w:t xml:space="preserve">the ending of </w:t>
      </w:r>
      <w:r w:rsidR="00CB2249">
        <w:rPr>
          <w:i/>
          <w:iCs/>
        </w:rPr>
        <w:t>Avengers: Endgame</w:t>
      </w:r>
      <w:r w:rsidR="00683BAC">
        <w:t xml:space="preserve"> was quite upsetting for many viewers</w:t>
      </w:r>
      <w:r w:rsidR="00674AA4">
        <w:t xml:space="preserve"> including me</w:t>
      </w:r>
      <w:r w:rsidR="00683BAC">
        <w:t xml:space="preserve">, it also brought closure that was </w:t>
      </w:r>
      <w:r w:rsidR="00294F7B">
        <w:t>needed for the Marvel Cinematic Universe to move on and tell the stories of other characters.</w:t>
      </w:r>
    </w:p>
    <w:p w14:paraId="75699A5D" w14:textId="6F86519D" w:rsidR="00026624" w:rsidRDefault="00E71E9E" w:rsidP="00E71E9E">
      <w:pPr>
        <w:rPr>
          <w:rStyle w:val="Strong"/>
        </w:rPr>
      </w:pPr>
      <w:r>
        <w:rPr>
          <w:rStyle w:val="Strong"/>
        </w:rPr>
        <w:lastRenderedPageBreak/>
        <w:t>Using comparative sentence structures</w:t>
      </w:r>
    </w:p>
    <w:p w14:paraId="0A54949B" w14:textId="56CE2874" w:rsidR="00E71E9E" w:rsidRDefault="00A63C8B">
      <w:pPr>
        <w:pStyle w:val="ListNumber"/>
        <w:numPr>
          <w:ilvl w:val="0"/>
          <w:numId w:val="8"/>
        </w:numPr>
      </w:pPr>
      <w:r>
        <w:t xml:space="preserve">Use the sample sentence structures above, or sentences </w:t>
      </w:r>
      <w:r w:rsidR="00B95FAB">
        <w:t>of your own construction</w:t>
      </w:r>
      <w:r w:rsidR="006B5C28">
        <w:t xml:space="preserve"> to</w:t>
      </w:r>
      <w:r w:rsidR="00B95FAB">
        <w:t xml:space="preserve"> </w:t>
      </w:r>
      <w:r w:rsidR="009F5340">
        <w:t xml:space="preserve">compose a series of sentences that </w:t>
      </w:r>
      <w:r w:rsidR="008F68C0">
        <w:t xml:space="preserve">provide a range of opinions about the ways that composers choose to end texts. </w:t>
      </w:r>
    </w:p>
    <w:p w14:paraId="0F27DF98" w14:textId="4A2BCC4C" w:rsidR="009C5239" w:rsidRDefault="004F3730" w:rsidP="00103A7B">
      <w:pPr>
        <w:pStyle w:val="ListNumber2"/>
      </w:pPr>
      <w:r>
        <w:t xml:space="preserve">Although </w:t>
      </w:r>
      <w:r w:rsidR="00F84EDC">
        <w:t>children’s stories</w:t>
      </w:r>
      <w:r w:rsidR="00AA412E">
        <w:t xml:space="preserve"> written in the past</w:t>
      </w:r>
      <w:r w:rsidR="00F84EDC">
        <w:t xml:space="preserve"> ended darkly </w:t>
      </w:r>
      <w:r w:rsidR="0082481A">
        <w:t>to</w:t>
      </w:r>
      <w:r w:rsidR="00F84EDC">
        <w:t xml:space="preserve"> communicate a moral message, …</w:t>
      </w:r>
    </w:p>
    <w:p w14:paraId="345DBD49" w14:textId="0C7AB904" w:rsidR="007F7E9C" w:rsidRPr="007F7E9C" w:rsidRDefault="00351A06" w:rsidP="007F7E9C">
      <w:pPr>
        <w:pStyle w:val="ListNumber2"/>
      </w:pPr>
      <w:r>
        <w:t>In the same way that w</w:t>
      </w:r>
      <w:r w:rsidR="00657A43">
        <w:t xml:space="preserve">e enjoyed stories as children that ended in </w:t>
      </w:r>
      <w:r w:rsidR="009B7B73">
        <w:t>‘</w:t>
      </w:r>
      <w:r w:rsidR="00AA412E">
        <w:t>h</w:t>
      </w:r>
      <w:r w:rsidR="009B7B73">
        <w:t xml:space="preserve">appily </w:t>
      </w:r>
      <w:r w:rsidR="00AA412E">
        <w:t>e</w:t>
      </w:r>
      <w:r w:rsidR="009B7B73">
        <w:t xml:space="preserve">ver </w:t>
      </w:r>
      <w:r w:rsidR="00AA412E">
        <w:t>a</w:t>
      </w:r>
      <w:r w:rsidR="009B7B73">
        <w:t>fter’, …</w:t>
      </w:r>
      <w:r w:rsidR="007F7E9C">
        <w:br w:type="page"/>
      </w:r>
    </w:p>
    <w:p w14:paraId="6FB0E903" w14:textId="7E8CB35E" w:rsidR="0032513D" w:rsidRDefault="0069028B" w:rsidP="00BF4725">
      <w:pPr>
        <w:pStyle w:val="Heading2"/>
      </w:pPr>
      <w:bookmarkStart w:id="17" w:name="_Toc192678497"/>
      <w:r>
        <w:lastRenderedPageBreak/>
        <w:t>Phase 1</w:t>
      </w:r>
      <w:r w:rsidR="0032513D">
        <w:t xml:space="preserve">, activity </w:t>
      </w:r>
      <w:r w:rsidR="00A705E7">
        <w:t>3</w:t>
      </w:r>
      <w:r w:rsidR="0032513D">
        <w:t xml:space="preserve"> – </w:t>
      </w:r>
      <w:r w:rsidR="00612831">
        <w:t>check for understanding</w:t>
      </w:r>
      <w:bookmarkEnd w:id="17"/>
    </w:p>
    <w:p w14:paraId="552D0E15" w14:textId="5BD73066" w:rsidR="00DF257F" w:rsidRPr="00DF257F" w:rsidRDefault="00DF257F" w:rsidP="00DF257F">
      <w:pPr>
        <w:pStyle w:val="FeatureBox2"/>
      </w:pPr>
      <w:r w:rsidRPr="00E1409E">
        <w:rPr>
          <w:rStyle w:val="Strong"/>
        </w:rPr>
        <w:t>Teacher note:</w:t>
      </w:r>
      <w:r>
        <w:t xml:space="preserve"> </w:t>
      </w:r>
      <w:hyperlink r:id="rId22" w:history="1">
        <w:r w:rsidRPr="00972426">
          <w:rPr>
            <w:rStyle w:val="Hyperlink"/>
          </w:rPr>
          <w:t>checking for understanding</w:t>
        </w:r>
      </w:hyperlink>
      <w:r w:rsidR="009179E2">
        <w:t xml:space="preserve"> i</w:t>
      </w:r>
      <w:r w:rsidR="008F35B7">
        <w:t xml:space="preserve">s one of the 8 evidence-driven </w:t>
      </w:r>
      <w:hyperlink r:id="rId23" w:history="1">
        <w:r w:rsidR="008F35B7" w:rsidRPr="00CA3DFF">
          <w:rPr>
            <w:rStyle w:val="Hyperlink"/>
          </w:rPr>
          <w:t>explicit teaching strategies</w:t>
        </w:r>
        <w:r w:rsidR="008F35B7" w:rsidRPr="00CA3DFF">
          <w:t>.</w:t>
        </w:r>
      </w:hyperlink>
      <w:r w:rsidR="00481C63">
        <w:t xml:space="preserve"> This strategy is an important tool to use regularly</w:t>
      </w:r>
      <w:r w:rsidR="00646C60">
        <w:t xml:space="preserve"> to determine students’ understanding of taught content before </w:t>
      </w:r>
      <w:r w:rsidR="00993A9E">
        <w:t xml:space="preserve">moving on to the next part of the lesson. </w:t>
      </w:r>
      <w:r w:rsidR="008D57E1">
        <w:t xml:space="preserve">Essentially, checking for understanding </w:t>
      </w:r>
      <w:r w:rsidR="00A22E82">
        <w:t>requires teachers to collect and assess answers from all students. The table below is a</w:t>
      </w:r>
      <w:r w:rsidR="00A0208E">
        <w:t xml:space="preserve"> modified </w:t>
      </w:r>
      <w:hyperlink r:id="rId24" w:history="1">
        <w:r w:rsidR="00A0208E" w:rsidRPr="00716B29">
          <w:rPr>
            <w:rStyle w:val="Hyperlink"/>
          </w:rPr>
          <w:t>exit ticket</w:t>
        </w:r>
      </w:hyperlink>
      <w:r w:rsidR="00A22E82">
        <w:t xml:space="preserve"> </w:t>
      </w:r>
      <w:r w:rsidR="00A0208E">
        <w:t xml:space="preserve">that students could </w:t>
      </w:r>
      <w:r w:rsidR="00257C5A">
        <w:t>fill out</w:t>
      </w:r>
      <w:r w:rsidR="00A0208E">
        <w:t xml:space="preserve"> as they </w:t>
      </w:r>
      <w:r w:rsidR="00DD1390">
        <w:t>complete this sequence of learning</w:t>
      </w:r>
      <w:r w:rsidR="00A0208E">
        <w:t xml:space="preserve">. </w:t>
      </w:r>
      <w:r w:rsidR="00257C5A">
        <w:t xml:space="preserve">Teachers could alternately read the sentence starter aloud and have </w:t>
      </w:r>
      <w:r w:rsidR="007610FE">
        <w:t>students</w:t>
      </w:r>
      <w:r w:rsidR="00C043EA">
        <w:t xml:space="preserve"> share answers </w:t>
      </w:r>
      <w:r w:rsidR="00AD59F5">
        <w:t>using</w:t>
      </w:r>
      <w:r w:rsidR="00DD1390">
        <w:t xml:space="preserve"> </w:t>
      </w:r>
      <w:hyperlink r:id="rId25" w:history="1">
        <w:r w:rsidR="00DD1390" w:rsidRPr="00A25DA9">
          <w:rPr>
            <w:rStyle w:val="Hyperlink"/>
          </w:rPr>
          <w:t>mini whiteboards</w:t>
        </w:r>
      </w:hyperlink>
      <w:r w:rsidR="00AD59F5">
        <w:t>.</w:t>
      </w:r>
    </w:p>
    <w:p w14:paraId="6B09D0BC" w14:textId="1E57A5A2" w:rsidR="00612831" w:rsidRPr="00612831" w:rsidRDefault="006F4268">
      <w:pPr>
        <w:pStyle w:val="ListNumber"/>
        <w:numPr>
          <w:ilvl w:val="0"/>
          <w:numId w:val="3"/>
        </w:numPr>
      </w:pPr>
      <w:r>
        <w:t>Fill in the second column of the table below by finishing the sentence starter that has been provided for you.</w:t>
      </w:r>
    </w:p>
    <w:p w14:paraId="6ADACC00" w14:textId="38A5ED10" w:rsidR="00612831" w:rsidRDefault="00612831" w:rsidP="00612831">
      <w:pPr>
        <w:pStyle w:val="Caption"/>
      </w:pPr>
      <w:r>
        <w:t xml:space="preserve">Table </w:t>
      </w:r>
      <w:r>
        <w:fldChar w:fldCharType="begin"/>
      </w:r>
      <w:r>
        <w:instrText xml:space="preserve"> SEQ Table \* ARABIC </w:instrText>
      </w:r>
      <w:r>
        <w:fldChar w:fldCharType="separate"/>
      </w:r>
      <w:r w:rsidR="00CA3DFF">
        <w:rPr>
          <w:noProof/>
        </w:rPr>
        <w:t>6</w:t>
      </w:r>
      <w:r>
        <w:rPr>
          <w:noProof/>
        </w:rPr>
        <w:fldChar w:fldCharType="end"/>
      </w:r>
      <w:r>
        <w:t xml:space="preserve"> – check for understanding</w:t>
      </w:r>
    </w:p>
    <w:tbl>
      <w:tblPr>
        <w:tblStyle w:val="Tableheader"/>
        <w:tblW w:w="0" w:type="auto"/>
        <w:tblLook w:val="04A0" w:firstRow="1" w:lastRow="0" w:firstColumn="1" w:lastColumn="0" w:noHBand="0" w:noVBand="1"/>
        <w:tblDescription w:val="A series of sentence starters with cells left empty for students to finish the sentences."/>
      </w:tblPr>
      <w:tblGrid>
        <w:gridCol w:w="3539"/>
        <w:gridCol w:w="6089"/>
      </w:tblGrid>
      <w:tr w:rsidR="00C93B6A" w14:paraId="68324ED7" w14:textId="77777777" w:rsidTr="00416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26E8736" w14:textId="2A7620E2" w:rsidR="00C93B6A" w:rsidRDefault="002A5FB0" w:rsidP="00C93B6A">
            <w:r>
              <w:t>Sentence starter</w:t>
            </w:r>
          </w:p>
        </w:tc>
        <w:tc>
          <w:tcPr>
            <w:tcW w:w="6089" w:type="dxa"/>
          </w:tcPr>
          <w:p w14:paraId="0545F771" w14:textId="0456FB16" w:rsidR="00C93B6A" w:rsidRDefault="002A5FB0" w:rsidP="00C93B6A">
            <w:pPr>
              <w:cnfStyle w:val="100000000000" w:firstRow="1" w:lastRow="0" w:firstColumn="0" w:lastColumn="0" w:oddVBand="0" w:evenVBand="0" w:oddHBand="0" w:evenHBand="0" w:firstRowFirstColumn="0" w:firstRowLastColumn="0" w:lastRowFirstColumn="0" w:lastRowLastColumn="0"/>
            </w:pPr>
            <w:r>
              <w:t>Sentence conclusion</w:t>
            </w:r>
          </w:p>
        </w:tc>
      </w:tr>
      <w:tr w:rsidR="00C93B6A" w14:paraId="1C121F92" w14:textId="77777777" w:rsidTr="00416A91">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3539" w:type="dxa"/>
          </w:tcPr>
          <w:p w14:paraId="6D076F0F" w14:textId="1387A90B" w:rsidR="00C93B6A" w:rsidRDefault="00C93B6A" w:rsidP="00C93B6A">
            <w:r>
              <w:t>Discursive writing is …</w:t>
            </w:r>
          </w:p>
        </w:tc>
        <w:tc>
          <w:tcPr>
            <w:tcW w:w="6089" w:type="dxa"/>
          </w:tcPr>
          <w:p w14:paraId="513C944D" w14:textId="77777777" w:rsidR="00C93B6A" w:rsidRDefault="00C93B6A" w:rsidP="00C93B6A">
            <w:pPr>
              <w:cnfStyle w:val="000000100000" w:firstRow="0" w:lastRow="0" w:firstColumn="0" w:lastColumn="0" w:oddVBand="0" w:evenVBand="0" w:oddHBand="1" w:evenHBand="0" w:firstRowFirstColumn="0" w:firstRowLastColumn="0" w:lastRowFirstColumn="0" w:lastRowLastColumn="0"/>
            </w:pPr>
          </w:p>
        </w:tc>
      </w:tr>
      <w:tr w:rsidR="00C93B6A" w14:paraId="37480C6F" w14:textId="77777777" w:rsidTr="00416A91">
        <w:trPr>
          <w:cnfStyle w:val="000000010000" w:firstRow="0" w:lastRow="0" w:firstColumn="0" w:lastColumn="0" w:oddVBand="0" w:evenVBand="0" w:oddHBand="0" w:evenHBand="1"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3539" w:type="dxa"/>
          </w:tcPr>
          <w:p w14:paraId="7E51F675" w14:textId="15943808" w:rsidR="00C93B6A" w:rsidRDefault="00E0135E" w:rsidP="00C93B6A">
            <w:r>
              <w:t>Cohesive devices</w:t>
            </w:r>
            <w:r w:rsidR="00C93B6A">
              <w:t xml:space="preserve"> are …</w:t>
            </w:r>
          </w:p>
        </w:tc>
        <w:tc>
          <w:tcPr>
            <w:tcW w:w="6089" w:type="dxa"/>
          </w:tcPr>
          <w:p w14:paraId="2968DF37" w14:textId="77777777" w:rsidR="00C93B6A" w:rsidRDefault="00C93B6A" w:rsidP="00C93B6A">
            <w:pPr>
              <w:cnfStyle w:val="000000010000" w:firstRow="0" w:lastRow="0" w:firstColumn="0" w:lastColumn="0" w:oddVBand="0" w:evenVBand="0" w:oddHBand="0" w:evenHBand="1" w:firstRowFirstColumn="0" w:firstRowLastColumn="0" w:lastRowFirstColumn="0" w:lastRowLastColumn="0"/>
            </w:pPr>
          </w:p>
        </w:tc>
      </w:tr>
      <w:tr w:rsidR="00C93B6A" w14:paraId="3963AAC5" w14:textId="77777777" w:rsidTr="00416A91">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3539" w:type="dxa"/>
          </w:tcPr>
          <w:p w14:paraId="6211D4CA" w14:textId="38D2DA54" w:rsidR="00C93B6A" w:rsidRDefault="00E0135E" w:rsidP="00C93B6A">
            <w:r>
              <w:t>Co</w:t>
            </w:r>
            <w:r w:rsidR="00054C64">
              <w:t>nnectives</w:t>
            </w:r>
            <w:r w:rsidR="00C93B6A">
              <w:t xml:space="preserve"> that compare and contrast </w:t>
            </w:r>
            <w:r w:rsidR="00612831">
              <w:t>ideas are important in discursive writing because they …</w:t>
            </w:r>
          </w:p>
        </w:tc>
        <w:tc>
          <w:tcPr>
            <w:tcW w:w="6089" w:type="dxa"/>
          </w:tcPr>
          <w:p w14:paraId="611D3ABF" w14:textId="77777777" w:rsidR="00C93B6A" w:rsidRDefault="00C93B6A" w:rsidP="00C93B6A">
            <w:pPr>
              <w:cnfStyle w:val="000000100000" w:firstRow="0" w:lastRow="0" w:firstColumn="0" w:lastColumn="0" w:oddVBand="0" w:evenVBand="0" w:oddHBand="1" w:evenHBand="0" w:firstRowFirstColumn="0" w:firstRowLastColumn="0" w:lastRowFirstColumn="0" w:lastRowLastColumn="0"/>
            </w:pPr>
          </w:p>
        </w:tc>
      </w:tr>
    </w:tbl>
    <w:p w14:paraId="00BA04FA" w14:textId="77777777" w:rsidR="008B1E16" w:rsidRDefault="008B1E16">
      <w:pPr>
        <w:suppressAutoHyphens w:val="0"/>
        <w:spacing w:before="0" w:after="160" w:line="259" w:lineRule="auto"/>
        <w:rPr>
          <w:rFonts w:eastAsiaTheme="majorEastAsia"/>
          <w:bCs/>
          <w:color w:val="002664"/>
          <w:sz w:val="36"/>
          <w:szCs w:val="48"/>
        </w:rPr>
      </w:pPr>
      <w:r>
        <w:br w:type="page"/>
      </w:r>
    </w:p>
    <w:p w14:paraId="1E04C0EB" w14:textId="633B218F" w:rsidR="00FD58D6" w:rsidRDefault="008B54F2" w:rsidP="003B7C48">
      <w:pPr>
        <w:pStyle w:val="Heading1"/>
      </w:pPr>
      <w:bookmarkStart w:id="18" w:name="_Toc192678498"/>
      <w:r>
        <w:lastRenderedPageBreak/>
        <w:t xml:space="preserve">Phase 2 </w:t>
      </w:r>
      <w:r w:rsidR="00AD5F37">
        <w:t>–</w:t>
      </w:r>
      <w:r>
        <w:t xml:space="preserve"> </w:t>
      </w:r>
      <w:r w:rsidR="00AD5F37">
        <w:t>unpacking and engaging with the conceptual focus</w:t>
      </w:r>
      <w:bookmarkEnd w:id="18"/>
    </w:p>
    <w:p w14:paraId="44B4B4B2" w14:textId="02671A61" w:rsidR="00376242" w:rsidRDefault="00376242" w:rsidP="00376242">
      <w:pPr>
        <w:pStyle w:val="FeatureBox2"/>
      </w:pPr>
      <w:r>
        <w:t>The ‘unpacking and engaging with the conceptual focus’ phase establishes the driving textual concepts in focus through the program. This foundation is near the start of the program and all phases continue to elaborate and refine the conceptual focus established during this phase. In this phase, students begin to explore the conceptual focus of the program – the reasons why authors may choose to adapt and make intertextual connections with texts from the past. To encourage meaningful connections, activities in this phase focus on building an understanding of the influence that Shakespeare continues to have on storytelling within contemporary society. A core formative task that establishes students’ current knowledge of Shakespearean influences is used in this phase. The formal assessment task is also programmed to be distributed in this phase.</w:t>
      </w:r>
    </w:p>
    <w:p w14:paraId="1303CC08" w14:textId="77777777" w:rsidR="005E125E" w:rsidRDefault="005E125E">
      <w:pPr>
        <w:suppressAutoHyphens w:val="0"/>
        <w:spacing w:before="0" w:after="160" w:line="259" w:lineRule="auto"/>
        <w:rPr>
          <w:rFonts w:eastAsiaTheme="majorEastAsia"/>
          <w:bCs/>
          <w:color w:val="002664"/>
          <w:sz w:val="36"/>
          <w:szCs w:val="48"/>
        </w:rPr>
      </w:pPr>
      <w:bookmarkStart w:id="19" w:name="_Toc152189590"/>
      <w:r>
        <w:br w:type="page"/>
      </w:r>
    </w:p>
    <w:p w14:paraId="44B12F22" w14:textId="00A69DE3" w:rsidR="00337941" w:rsidRDefault="00337941" w:rsidP="00337941">
      <w:pPr>
        <w:pStyle w:val="Heading2"/>
      </w:pPr>
      <w:bookmarkStart w:id="20" w:name="_Toc192678499"/>
      <w:r>
        <w:lastRenderedPageBreak/>
        <w:t>Phase 2, resource 1 – adapted endings</w:t>
      </w:r>
      <w:bookmarkEnd w:id="20"/>
    </w:p>
    <w:p w14:paraId="5C6A0258" w14:textId="2D6C88F1" w:rsidR="00337941" w:rsidRDefault="00337941" w:rsidP="00337941">
      <w:pPr>
        <w:pStyle w:val="FeatureBox2"/>
      </w:pPr>
      <w:r w:rsidRPr="00B76662">
        <w:rPr>
          <w:rStyle w:val="Strong"/>
        </w:rPr>
        <w:t>Teacher note</w:t>
      </w:r>
      <w:r>
        <w:t xml:space="preserve">: this resource could be provided to students as a summary table. </w:t>
      </w:r>
      <w:r w:rsidR="00AC7674">
        <w:t>Alternatively</w:t>
      </w:r>
      <w:r>
        <w:t xml:space="preserve">, </w:t>
      </w:r>
      <w:r w:rsidR="00AC7674">
        <w:t xml:space="preserve">the </w:t>
      </w:r>
      <w:r>
        <w:t xml:space="preserve">teacher could use these examples as talking points for a class discussion about why modern audiences appreciate and expect texts to end with a ‘happily ever after’. </w:t>
      </w:r>
      <w:r w:rsidR="00614BDA">
        <w:t>With the awareness that EAL/D learners bring</w:t>
      </w:r>
      <w:r w:rsidR="00CF7CB2">
        <w:t xml:space="preserve"> other knowledges into the classroom, i</w:t>
      </w:r>
      <w:r w:rsidR="00FE3530" w:rsidRPr="00FE3530">
        <w:t xml:space="preserve">t might be useful to find out the kinds of texts that are popular in other languages and cultures and how their plot lines and concerns intersect or differ from those in the Western canon. </w:t>
      </w:r>
    </w:p>
    <w:p w14:paraId="69E8BF63" w14:textId="77777777" w:rsidR="00337941" w:rsidRDefault="00337941" w:rsidP="00337941">
      <w:r>
        <w:t>The table below contains a brief overview of the endings of texts from the past and the endings of texts that the historical text has inspired.</w:t>
      </w:r>
    </w:p>
    <w:p w14:paraId="21031581" w14:textId="14820934" w:rsidR="00337941" w:rsidRDefault="00337941" w:rsidP="00337941">
      <w:pPr>
        <w:pStyle w:val="Caption"/>
      </w:pPr>
      <w:r>
        <w:t xml:space="preserve">Table </w:t>
      </w:r>
      <w:r>
        <w:fldChar w:fldCharType="begin"/>
      </w:r>
      <w:r>
        <w:instrText xml:space="preserve"> SEQ Table \* ARABIC </w:instrText>
      </w:r>
      <w:r>
        <w:fldChar w:fldCharType="separate"/>
      </w:r>
      <w:r w:rsidR="00CA3DFF">
        <w:rPr>
          <w:noProof/>
        </w:rPr>
        <w:t>7</w:t>
      </w:r>
      <w:r>
        <w:rPr>
          <w:noProof/>
        </w:rPr>
        <w:fldChar w:fldCharType="end"/>
      </w:r>
      <w:r>
        <w:t xml:space="preserve"> – texts and their adapted endings</w:t>
      </w:r>
    </w:p>
    <w:tbl>
      <w:tblPr>
        <w:tblStyle w:val="Tableheader"/>
        <w:tblW w:w="0" w:type="auto"/>
        <w:tblLook w:val="04A0" w:firstRow="1" w:lastRow="0" w:firstColumn="1" w:lastColumn="0" w:noHBand="0" w:noVBand="1"/>
        <w:tblDescription w:val="A series of examples of texts from the past whose endings have been altered in modern adaptations."/>
      </w:tblPr>
      <w:tblGrid>
        <w:gridCol w:w="1838"/>
        <w:gridCol w:w="2976"/>
        <w:gridCol w:w="1844"/>
        <w:gridCol w:w="2970"/>
      </w:tblGrid>
      <w:tr w:rsidR="00337941" w14:paraId="73690E59" w14:textId="77777777" w:rsidTr="005D0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E5CB5DB" w14:textId="77777777" w:rsidR="00337941" w:rsidRDefault="00337941">
            <w:r>
              <w:t>Text from the past</w:t>
            </w:r>
          </w:p>
        </w:tc>
        <w:tc>
          <w:tcPr>
            <w:tcW w:w="2976" w:type="dxa"/>
          </w:tcPr>
          <w:p w14:paraId="15B94AAF" w14:textId="77777777" w:rsidR="00337941" w:rsidRDefault="00337941">
            <w:pPr>
              <w:cnfStyle w:val="100000000000" w:firstRow="1" w:lastRow="0" w:firstColumn="0" w:lastColumn="0" w:oddVBand="0" w:evenVBand="0" w:oddHBand="0" w:evenHBand="0" w:firstRowFirstColumn="0" w:firstRowLastColumn="0" w:lastRowFirstColumn="0" w:lastRowLastColumn="0"/>
            </w:pPr>
            <w:r>
              <w:t>Original ending</w:t>
            </w:r>
          </w:p>
        </w:tc>
        <w:tc>
          <w:tcPr>
            <w:tcW w:w="1844" w:type="dxa"/>
          </w:tcPr>
          <w:p w14:paraId="0072D0ED" w14:textId="77777777" w:rsidR="00337941" w:rsidRDefault="00337941">
            <w:pPr>
              <w:cnfStyle w:val="100000000000" w:firstRow="1" w:lastRow="0" w:firstColumn="0" w:lastColumn="0" w:oddVBand="0" w:evenVBand="0" w:oddHBand="0" w:evenHBand="0" w:firstRowFirstColumn="0" w:firstRowLastColumn="0" w:lastRowFirstColumn="0" w:lastRowLastColumn="0"/>
            </w:pPr>
            <w:r>
              <w:t>Modern text</w:t>
            </w:r>
          </w:p>
        </w:tc>
        <w:tc>
          <w:tcPr>
            <w:tcW w:w="2970" w:type="dxa"/>
          </w:tcPr>
          <w:p w14:paraId="4FC5D429" w14:textId="77777777" w:rsidR="00337941" w:rsidRDefault="00337941">
            <w:pPr>
              <w:cnfStyle w:val="100000000000" w:firstRow="1" w:lastRow="0" w:firstColumn="0" w:lastColumn="0" w:oddVBand="0" w:evenVBand="0" w:oddHBand="0" w:evenHBand="0" w:firstRowFirstColumn="0" w:firstRowLastColumn="0" w:lastRowFirstColumn="0" w:lastRowLastColumn="0"/>
            </w:pPr>
            <w:r>
              <w:t>Adapted ending</w:t>
            </w:r>
          </w:p>
        </w:tc>
      </w:tr>
      <w:tr w:rsidR="00337941" w14:paraId="3E072727" w14:textId="77777777" w:rsidTr="005D0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584F64" w14:textId="4C2154AB" w:rsidR="00337941" w:rsidRPr="005D3CDB" w:rsidRDefault="00337941">
            <w:r>
              <w:t xml:space="preserve">The Grimm Brothers’ </w:t>
            </w:r>
            <w:r>
              <w:rPr>
                <w:i/>
                <w:iCs/>
              </w:rPr>
              <w:t>The Little Mermaid</w:t>
            </w:r>
            <w:r>
              <w:t xml:space="preserve"> </w:t>
            </w:r>
          </w:p>
        </w:tc>
        <w:tc>
          <w:tcPr>
            <w:tcW w:w="2976" w:type="dxa"/>
          </w:tcPr>
          <w:p w14:paraId="76EA67E5" w14:textId="77777777" w:rsidR="00337941" w:rsidRDefault="00337941">
            <w:pPr>
              <w:cnfStyle w:val="000000100000" w:firstRow="0" w:lastRow="0" w:firstColumn="0" w:lastColumn="0" w:oddVBand="0" w:evenVBand="0" w:oddHBand="1" w:evenHBand="0" w:firstRowFirstColumn="0" w:firstRowLastColumn="0" w:lastRowFirstColumn="0" w:lastRowLastColumn="0"/>
            </w:pPr>
            <w:r>
              <w:t>Rather than marrying Ariel, Prince Eric marries a princess whom he wrongly believes saved his life. Faced with an ultimatum of either killing Prince Eric or dying herself, Ariel sacrifices herself to the ocean, transforming into sea foam.</w:t>
            </w:r>
          </w:p>
        </w:tc>
        <w:tc>
          <w:tcPr>
            <w:tcW w:w="1844" w:type="dxa"/>
          </w:tcPr>
          <w:p w14:paraId="19A0C1B7" w14:textId="77777777" w:rsidR="00337941" w:rsidRPr="00196B7C" w:rsidRDefault="00337941">
            <w:pPr>
              <w:cnfStyle w:val="000000100000" w:firstRow="0" w:lastRow="0" w:firstColumn="0" w:lastColumn="0" w:oddVBand="0" w:evenVBand="0" w:oddHBand="1" w:evenHBand="0" w:firstRowFirstColumn="0" w:firstRowLastColumn="0" w:lastRowFirstColumn="0" w:lastRowLastColumn="0"/>
              <w:rPr>
                <w:b/>
              </w:rPr>
            </w:pPr>
            <w:r w:rsidRPr="00196B7C">
              <w:rPr>
                <w:b/>
              </w:rPr>
              <w:t xml:space="preserve">Disney’s </w:t>
            </w:r>
            <w:r w:rsidRPr="00196B7C">
              <w:rPr>
                <w:b/>
                <w:i/>
              </w:rPr>
              <w:t>The Little Mermaid</w:t>
            </w:r>
          </w:p>
        </w:tc>
        <w:tc>
          <w:tcPr>
            <w:tcW w:w="2970" w:type="dxa"/>
          </w:tcPr>
          <w:p w14:paraId="47345755" w14:textId="77777777" w:rsidR="00337941" w:rsidRDefault="00337941">
            <w:pPr>
              <w:cnfStyle w:val="000000100000" w:firstRow="0" w:lastRow="0" w:firstColumn="0" w:lastColumn="0" w:oddVBand="0" w:evenVBand="0" w:oddHBand="1" w:evenHBand="0" w:firstRowFirstColumn="0" w:firstRowLastColumn="0" w:lastRowFirstColumn="0" w:lastRowLastColumn="0"/>
            </w:pPr>
            <w:r>
              <w:t>In the Disney version, Prince Eric falls in love with and marries Ariel, and she is able to live with him on land.</w:t>
            </w:r>
          </w:p>
        </w:tc>
      </w:tr>
      <w:tr w:rsidR="00337941" w14:paraId="354542B1" w14:textId="77777777" w:rsidTr="005D0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375E3C0" w14:textId="77777777" w:rsidR="00337941" w:rsidRPr="005D3CDB" w:rsidRDefault="00337941">
            <w:r>
              <w:t xml:space="preserve">William Shakespeare’s </w:t>
            </w:r>
            <w:r>
              <w:rPr>
                <w:i/>
                <w:iCs/>
              </w:rPr>
              <w:t>Hamlet</w:t>
            </w:r>
            <w:r>
              <w:t xml:space="preserve"> </w:t>
            </w:r>
          </w:p>
        </w:tc>
        <w:tc>
          <w:tcPr>
            <w:tcW w:w="2976" w:type="dxa"/>
          </w:tcPr>
          <w:p w14:paraId="4CAF1BC2" w14:textId="77777777" w:rsidR="00337941" w:rsidRDefault="00337941">
            <w:pPr>
              <w:cnfStyle w:val="000000010000" w:firstRow="0" w:lastRow="0" w:firstColumn="0" w:lastColumn="0" w:oddVBand="0" w:evenVBand="0" w:oddHBand="0" w:evenHBand="1" w:firstRowFirstColumn="0" w:firstRowLastColumn="0" w:lastRowFirstColumn="0" w:lastRowLastColumn="0"/>
            </w:pPr>
            <w:r>
              <w:t xml:space="preserve">In the original play, Hamlet seeks revenge on his uncle Claudius for the murder of his father, King Hamlet. Hamlet succeeds in killing Claudius, but in the process is stabbed by a poisoned sword. As a result, he also </w:t>
            </w:r>
            <w:r>
              <w:lastRenderedPageBreak/>
              <w:t>dies.</w:t>
            </w:r>
          </w:p>
        </w:tc>
        <w:tc>
          <w:tcPr>
            <w:tcW w:w="1844" w:type="dxa"/>
          </w:tcPr>
          <w:p w14:paraId="74C8C79A" w14:textId="77777777" w:rsidR="00337941" w:rsidRPr="00196B7C" w:rsidRDefault="00337941">
            <w:pPr>
              <w:cnfStyle w:val="000000010000" w:firstRow="0" w:lastRow="0" w:firstColumn="0" w:lastColumn="0" w:oddVBand="0" w:evenVBand="0" w:oddHBand="0" w:evenHBand="1" w:firstRowFirstColumn="0" w:firstRowLastColumn="0" w:lastRowFirstColumn="0" w:lastRowLastColumn="0"/>
              <w:rPr>
                <w:b/>
              </w:rPr>
            </w:pPr>
            <w:r w:rsidRPr="00196B7C">
              <w:rPr>
                <w:b/>
              </w:rPr>
              <w:lastRenderedPageBreak/>
              <w:t xml:space="preserve">Disney’s </w:t>
            </w:r>
            <w:r w:rsidRPr="00196B7C">
              <w:rPr>
                <w:b/>
                <w:i/>
              </w:rPr>
              <w:t>The Lion King</w:t>
            </w:r>
          </w:p>
        </w:tc>
        <w:tc>
          <w:tcPr>
            <w:tcW w:w="2970" w:type="dxa"/>
          </w:tcPr>
          <w:p w14:paraId="559E4EE3" w14:textId="77777777" w:rsidR="00337941" w:rsidRDefault="00337941">
            <w:pPr>
              <w:cnfStyle w:val="000000010000" w:firstRow="0" w:lastRow="0" w:firstColumn="0" w:lastColumn="0" w:oddVBand="0" w:evenVBand="0" w:oddHBand="0" w:evenHBand="1" w:firstRowFirstColumn="0" w:firstRowLastColumn="0" w:lastRowFirstColumn="0" w:lastRowLastColumn="0"/>
            </w:pPr>
            <w:r>
              <w:t>In the Disney film, Simba seeks to avenge his father Mufasa’s death, after he was killed by Scar. Simba succeeds in killing his uncle and regains his rightful position as the leader of the pride.</w:t>
            </w:r>
          </w:p>
        </w:tc>
      </w:tr>
      <w:tr w:rsidR="00337941" w14:paraId="288CEE42" w14:textId="77777777" w:rsidTr="005D0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D1C4D2D" w14:textId="37CE48B0" w:rsidR="00337941" w:rsidRPr="00A12AE0" w:rsidRDefault="00337941">
            <w:r>
              <w:t xml:space="preserve">Michael Crichton’s </w:t>
            </w:r>
            <w:r>
              <w:rPr>
                <w:i/>
                <w:iCs/>
              </w:rPr>
              <w:t>Jurassic Park</w:t>
            </w:r>
          </w:p>
        </w:tc>
        <w:tc>
          <w:tcPr>
            <w:tcW w:w="2976" w:type="dxa"/>
          </w:tcPr>
          <w:p w14:paraId="01C99F21" w14:textId="7FC7582F" w:rsidR="00337941" w:rsidRDefault="00337941">
            <w:pPr>
              <w:cnfStyle w:val="000000100000" w:firstRow="0" w:lastRow="0" w:firstColumn="0" w:lastColumn="0" w:oddVBand="0" w:evenVBand="0" w:oddHBand="1" w:evenHBand="0" w:firstRowFirstColumn="0" w:firstRowLastColumn="0" w:lastRowFirstColumn="0" w:lastRowLastColumn="0"/>
            </w:pPr>
            <w:r>
              <w:t xml:space="preserve">In the novel, John Hammond – the owner of Jurassic Park – dies, as do several other characters popularised in the film, including Doctor Ian Malcolm. Isla </w:t>
            </w:r>
            <w:proofErr w:type="spellStart"/>
            <w:r>
              <w:t>Nublar</w:t>
            </w:r>
            <w:proofErr w:type="spellEnd"/>
            <w:r>
              <w:t xml:space="preserve">, the island where the park exists, is destroyed by </w:t>
            </w:r>
            <w:r w:rsidR="00103A8D">
              <w:t xml:space="preserve">napalm </w:t>
            </w:r>
            <w:r>
              <w:t>bombs, violently killing the remaining dinosaurs.</w:t>
            </w:r>
          </w:p>
        </w:tc>
        <w:tc>
          <w:tcPr>
            <w:tcW w:w="1844" w:type="dxa"/>
          </w:tcPr>
          <w:p w14:paraId="2EEA580E" w14:textId="77777777" w:rsidR="00337941" w:rsidRPr="00196B7C" w:rsidRDefault="00337941">
            <w:pPr>
              <w:cnfStyle w:val="000000100000" w:firstRow="0" w:lastRow="0" w:firstColumn="0" w:lastColumn="0" w:oddVBand="0" w:evenVBand="0" w:oddHBand="1" w:evenHBand="0" w:firstRowFirstColumn="0" w:firstRowLastColumn="0" w:lastRowFirstColumn="0" w:lastRowLastColumn="0"/>
              <w:rPr>
                <w:b/>
                <w:i/>
              </w:rPr>
            </w:pPr>
            <w:r w:rsidRPr="00196B7C">
              <w:rPr>
                <w:b/>
              </w:rPr>
              <w:t xml:space="preserve">Steven Spielberg’s </w:t>
            </w:r>
            <w:r w:rsidRPr="00196B7C">
              <w:rPr>
                <w:b/>
                <w:i/>
              </w:rPr>
              <w:t>Jurassic Park</w:t>
            </w:r>
          </w:p>
        </w:tc>
        <w:tc>
          <w:tcPr>
            <w:tcW w:w="2970" w:type="dxa"/>
          </w:tcPr>
          <w:p w14:paraId="6F40EB39" w14:textId="77777777" w:rsidR="00337941" w:rsidRDefault="00337941">
            <w:pPr>
              <w:cnfStyle w:val="000000100000" w:firstRow="0" w:lastRow="0" w:firstColumn="0" w:lastColumn="0" w:oddVBand="0" w:evenVBand="0" w:oddHBand="1" w:evenHBand="0" w:firstRowFirstColumn="0" w:firstRowLastColumn="0" w:lastRowFirstColumn="0" w:lastRowLastColumn="0"/>
            </w:pPr>
            <w:r>
              <w:t>In the film version, John Hammond is presented as a much nicer, likeable character. He survives, as does Doctor Malcolm. The film ends with uplifting music and shots of birds flying, which symbolise the potential of continued life on the island.</w:t>
            </w:r>
          </w:p>
        </w:tc>
      </w:tr>
      <w:tr w:rsidR="00337941" w14:paraId="76C19DA7" w14:textId="77777777" w:rsidTr="005D0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19D19E4" w14:textId="77777777" w:rsidR="00337941" w:rsidRPr="00A212CF" w:rsidRDefault="00337941">
            <w:pPr>
              <w:rPr>
                <w:i/>
                <w:iCs/>
              </w:rPr>
            </w:pPr>
            <w:r>
              <w:t xml:space="preserve">J.R.R Tolkien’s </w:t>
            </w:r>
            <w:r>
              <w:rPr>
                <w:i/>
                <w:iCs/>
              </w:rPr>
              <w:t>The Lord of the Rings: The Return of the King</w:t>
            </w:r>
          </w:p>
        </w:tc>
        <w:tc>
          <w:tcPr>
            <w:tcW w:w="2976" w:type="dxa"/>
          </w:tcPr>
          <w:p w14:paraId="42F71758" w14:textId="77777777" w:rsidR="00337941" w:rsidRDefault="00337941">
            <w:pPr>
              <w:cnfStyle w:val="000000010000" w:firstRow="0" w:lastRow="0" w:firstColumn="0" w:lastColumn="0" w:oddVBand="0" w:evenVBand="0" w:oddHBand="0" w:evenHBand="1" w:firstRowFirstColumn="0" w:firstRowLastColumn="0" w:lastRowFirstColumn="0" w:lastRowLastColumn="0"/>
            </w:pPr>
            <w:r>
              <w:t xml:space="preserve">This novel, and thus the trilogy, end with the hobbits triumphantly returning to The Shire. However, when they arrive, they find that the Shire and its people have been conquered and enslaved. Trees had been cut down, hobbit holes were destroyed and Bilbo and Frodo’s house (Bag End) had been taken by Saruman as his headquarters. The returned hobbits lead an uprising against Saruman and win, but not without many deaths. </w:t>
            </w:r>
          </w:p>
        </w:tc>
        <w:tc>
          <w:tcPr>
            <w:tcW w:w="1844" w:type="dxa"/>
          </w:tcPr>
          <w:p w14:paraId="1C476ACE" w14:textId="1D8EF185" w:rsidR="00337941" w:rsidRPr="00196B7C" w:rsidRDefault="00337941">
            <w:pPr>
              <w:cnfStyle w:val="000000010000" w:firstRow="0" w:lastRow="0" w:firstColumn="0" w:lastColumn="0" w:oddVBand="0" w:evenVBand="0" w:oddHBand="0" w:evenHBand="1" w:firstRowFirstColumn="0" w:firstRowLastColumn="0" w:lastRowFirstColumn="0" w:lastRowLastColumn="0"/>
              <w:rPr>
                <w:b/>
              </w:rPr>
            </w:pPr>
            <w:r w:rsidRPr="00196B7C">
              <w:rPr>
                <w:b/>
              </w:rPr>
              <w:t xml:space="preserve">Peter </w:t>
            </w:r>
            <w:r w:rsidR="00103A8D">
              <w:rPr>
                <w:b/>
              </w:rPr>
              <w:t>Jackson</w:t>
            </w:r>
            <w:r w:rsidR="00103A8D" w:rsidRPr="00196B7C">
              <w:rPr>
                <w:b/>
              </w:rPr>
              <w:t xml:space="preserve">’s </w:t>
            </w:r>
            <w:r w:rsidRPr="00196B7C">
              <w:rPr>
                <w:b/>
                <w:i/>
              </w:rPr>
              <w:t>The Lord of the Rings: The Return of the King</w:t>
            </w:r>
          </w:p>
        </w:tc>
        <w:tc>
          <w:tcPr>
            <w:tcW w:w="2970" w:type="dxa"/>
          </w:tcPr>
          <w:p w14:paraId="7AD92086" w14:textId="77777777" w:rsidR="00337941" w:rsidRDefault="00337941">
            <w:pPr>
              <w:cnfStyle w:val="000000010000" w:firstRow="0" w:lastRow="0" w:firstColumn="0" w:lastColumn="0" w:oddVBand="0" w:evenVBand="0" w:oddHBand="0" w:evenHBand="1" w:firstRowFirstColumn="0" w:firstRowLastColumn="0" w:lastRowFirstColumn="0" w:lastRowLastColumn="0"/>
            </w:pPr>
            <w:r>
              <w:t xml:space="preserve">The film version removes the final parts of the novel completely. Instead, the hobbits return triumphantly from the war to The Shire, which is completely unaffected by the battles that have occurred. One of the film’s final scenes is the wedding of one of the central hobbit characters, Samwise Gamgee. </w:t>
            </w:r>
          </w:p>
        </w:tc>
      </w:tr>
    </w:tbl>
    <w:p w14:paraId="03CB7A3C" w14:textId="2A98A1C5" w:rsidR="008B7B4E" w:rsidRDefault="008B7B4E" w:rsidP="008B7B4E">
      <w:pPr>
        <w:pStyle w:val="Heading2"/>
      </w:pPr>
      <w:bookmarkStart w:id="21" w:name="_Toc192678500"/>
      <w:r>
        <w:lastRenderedPageBreak/>
        <w:t>Phase 2, resource 2 – learning about William Shakespeare</w:t>
      </w:r>
      <w:bookmarkEnd w:id="21"/>
    </w:p>
    <w:p w14:paraId="301CEF1E" w14:textId="0FD44B45" w:rsidR="008B7B4E" w:rsidRDefault="008B7B4E" w:rsidP="008B7B4E">
      <w:pPr>
        <w:pStyle w:val="FeatureBox2"/>
      </w:pPr>
      <w:r>
        <w:rPr>
          <w:b/>
          <w:bCs/>
        </w:rPr>
        <w:t xml:space="preserve">Teacher note: </w:t>
      </w:r>
      <w:r w:rsidRPr="00670A17">
        <w:t>this resource is to accompany</w:t>
      </w:r>
      <w:r>
        <w:rPr>
          <w:b/>
          <w:bCs/>
        </w:rPr>
        <w:t xml:space="preserve"> Phase 2, activity 1 –William Shakespeare</w:t>
      </w:r>
      <w:r w:rsidR="00103A8D">
        <w:rPr>
          <w:b/>
          <w:bCs/>
        </w:rPr>
        <w:t xml:space="preserve"> jigsaw activity</w:t>
      </w:r>
      <w:r>
        <w:rPr>
          <w:b/>
          <w:bCs/>
        </w:rPr>
        <w:t xml:space="preserve">. </w:t>
      </w:r>
      <w:r>
        <w:t xml:space="preserve">Students are to use the material relevant to the aspect of William Shakespeare’s life they have been allocated to inform the initial part of the activity. </w:t>
      </w:r>
    </w:p>
    <w:p w14:paraId="610E28E3" w14:textId="66B203AE" w:rsidR="008B7B4E" w:rsidRPr="008713E9" w:rsidRDefault="008B7B4E" w:rsidP="008B7B4E">
      <w:pPr>
        <w:suppressAutoHyphens w:val="0"/>
        <w:spacing w:before="0" w:after="0"/>
        <w:textAlignment w:val="baseline"/>
        <w:rPr>
          <w:rStyle w:val="Strong"/>
        </w:rPr>
      </w:pPr>
      <w:r w:rsidRPr="008713E9">
        <w:rPr>
          <w:rStyle w:val="Strong"/>
        </w:rPr>
        <w:t>Shakespeare’s personal life</w:t>
      </w:r>
    </w:p>
    <w:p w14:paraId="7743883E" w14:textId="48138A23" w:rsidR="008B7B4E" w:rsidRDefault="008B7B4E" w:rsidP="008B7B4E">
      <w:pPr>
        <w:rPr>
          <w:b/>
          <w:lang w:eastAsia="en-AU"/>
        </w:rPr>
      </w:pPr>
      <w:r w:rsidRPr="00D9526D">
        <w:rPr>
          <w:lang w:eastAsia="en-AU"/>
        </w:rPr>
        <w:t>Very little is known for certain about William Shakespeare. What we do know about his life comes from official records, such as court documents.</w:t>
      </w:r>
    </w:p>
    <w:p w14:paraId="74CEB56C" w14:textId="6478CA9D" w:rsidR="008B7B4E" w:rsidRDefault="008B7B4E" w:rsidP="008B7B4E">
      <w:pPr>
        <w:rPr>
          <w:b/>
          <w:lang w:eastAsia="en-AU"/>
        </w:rPr>
      </w:pPr>
      <w:r w:rsidRPr="00D9526D">
        <w:rPr>
          <w:lang w:eastAsia="en-AU"/>
        </w:rPr>
        <w:t>William Shakespeare was born in the English town of Stratford on approximately 23 April 1564. He was the oldest surviving child of John and Mary Shakespeare. He had 3 younger brothers, and 2 younger sisters</w:t>
      </w:r>
      <w:r w:rsidR="009B2168">
        <w:rPr>
          <w:lang w:eastAsia="en-AU"/>
        </w:rPr>
        <w:t>;</w:t>
      </w:r>
      <w:r w:rsidR="009B2168" w:rsidRPr="00D9526D">
        <w:rPr>
          <w:lang w:eastAsia="en-AU"/>
        </w:rPr>
        <w:t xml:space="preserve"> </w:t>
      </w:r>
      <w:r w:rsidRPr="00D9526D">
        <w:rPr>
          <w:lang w:eastAsia="en-AU"/>
        </w:rPr>
        <w:t>one</w:t>
      </w:r>
      <w:r w:rsidR="009B2168">
        <w:rPr>
          <w:lang w:eastAsia="en-AU"/>
        </w:rPr>
        <w:t xml:space="preserve"> sister</w:t>
      </w:r>
      <w:r w:rsidRPr="00D9526D">
        <w:rPr>
          <w:lang w:eastAsia="en-AU"/>
        </w:rPr>
        <w:t>, Mary, died at the age of 7.</w:t>
      </w:r>
    </w:p>
    <w:p w14:paraId="3912D6A9" w14:textId="42E20459" w:rsidR="008B7B4E" w:rsidRDefault="008B7B4E" w:rsidP="008B7B4E">
      <w:pPr>
        <w:rPr>
          <w:b/>
          <w:lang w:eastAsia="en-AU"/>
        </w:rPr>
      </w:pPr>
      <w:r w:rsidRPr="00D9526D">
        <w:rPr>
          <w:lang w:eastAsia="en-AU"/>
        </w:rPr>
        <w:t>William’s father was a leather worker and successful businessman. He held many civic offices, becoming the town bailiff, which was like a mayor. Shakespeare would have attended the local grammar school where there was a strong focus on Latin language and literature. The classical writers he studied at school influenced Shakespeare's plays and poetry; for example, some of his ideas for plots and characters came from Ovid's tales and Roman history.</w:t>
      </w:r>
    </w:p>
    <w:p w14:paraId="22C1F6ED" w14:textId="73CDA43E" w:rsidR="008B7B4E" w:rsidRDefault="008B7B4E" w:rsidP="008B7B4E">
      <w:pPr>
        <w:rPr>
          <w:b/>
          <w:lang w:eastAsia="en-AU"/>
        </w:rPr>
      </w:pPr>
      <w:r w:rsidRPr="00D9526D">
        <w:rPr>
          <w:lang w:eastAsia="en-AU"/>
        </w:rPr>
        <w:t>At 18, Shakespeare married Anne Hathaway. They had 3 children, with their only son, Hamnet, dying at the age of 11. Not much is known about Shakespeare and his life with his family. He appears again in London’s theatre scene in 1592.</w:t>
      </w:r>
    </w:p>
    <w:p w14:paraId="062A9A4C" w14:textId="3322DD87" w:rsidR="008B7B4E" w:rsidRDefault="008B7B4E" w:rsidP="008B7B4E">
      <w:pPr>
        <w:rPr>
          <w:b/>
          <w:lang w:eastAsia="en-AU"/>
        </w:rPr>
      </w:pPr>
      <w:r w:rsidRPr="00D9526D">
        <w:rPr>
          <w:lang w:eastAsia="en-AU"/>
        </w:rPr>
        <w:t xml:space="preserve">Plague broke out in London in 1593, forcing theatres to close. Shakespeare turned to writing poetry. His earliest plays included </w:t>
      </w:r>
      <w:r w:rsidRPr="00AF0CD7">
        <w:rPr>
          <w:i/>
          <w:iCs/>
          <w:lang w:eastAsia="en-AU"/>
        </w:rPr>
        <w:t>Henry VI Parts I, II &amp; III</w:t>
      </w:r>
      <w:r w:rsidRPr="00D9526D">
        <w:rPr>
          <w:lang w:eastAsia="en-AU"/>
        </w:rPr>
        <w:t xml:space="preserve">, </w:t>
      </w:r>
      <w:r w:rsidRPr="00AF0CD7">
        <w:rPr>
          <w:i/>
          <w:iCs/>
          <w:lang w:eastAsia="en-AU"/>
        </w:rPr>
        <w:t>The Two Gentlemen of Verona</w:t>
      </w:r>
      <w:r w:rsidRPr="00D9526D">
        <w:rPr>
          <w:lang w:eastAsia="en-AU"/>
        </w:rPr>
        <w:t xml:space="preserve">, and </w:t>
      </w:r>
      <w:r w:rsidRPr="00AF0CD7">
        <w:rPr>
          <w:i/>
          <w:iCs/>
          <w:lang w:eastAsia="en-AU"/>
        </w:rPr>
        <w:t>Titus Andronicus</w:t>
      </w:r>
      <w:r w:rsidRPr="00D9526D">
        <w:rPr>
          <w:lang w:eastAsia="en-AU"/>
        </w:rPr>
        <w:t>. The sonnets were also written about the same time.</w:t>
      </w:r>
    </w:p>
    <w:p w14:paraId="2B6E11EE" w14:textId="5B995963" w:rsidR="008B7B4E" w:rsidRDefault="008B7B4E" w:rsidP="008B7B4E">
      <w:pPr>
        <w:rPr>
          <w:b/>
          <w:lang w:eastAsia="en-AU"/>
        </w:rPr>
      </w:pPr>
      <w:r w:rsidRPr="00D9526D">
        <w:rPr>
          <w:lang w:eastAsia="en-AU"/>
        </w:rPr>
        <w:t>In 1594, Shakespeare helped begin the theatre company the Lord Chamberlain's Men. The company was renamed The King's Men in 1603. They performed at the royal court more often than any other company.</w:t>
      </w:r>
    </w:p>
    <w:p w14:paraId="38B29368" w14:textId="18AC4BE2" w:rsidR="008B7B4E" w:rsidRPr="00D9526D" w:rsidRDefault="008B7B4E" w:rsidP="008B7B4E">
      <w:pPr>
        <w:rPr>
          <w:rFonts w:ascii="Segoe UI" w:hAnsi="Segoe UI" w:cs="Segoe UI"/>
          <w:b/>
          <w:sz w:val="18"/>
          <w:szCs w:val="18"/>
          <w:lang w:eastAsia="en-AU"/>
        </w:rPr>
      </w:pPr>
      <w:r w:rsidRPr="00D9526D">
        <w:rPr>
          <w:lang w:eastAsia="en-AU"/>
        </w:rPr>
        <w:t>Shakespeare retired to Stratford around 1611. On 23 April 1616, he died, aged 52.</w:t>
      </w:r>
    </w:p>
    <w:p w14:paraId="35CDBC3F" w14:textId="63D4C4C3" w:rsidR="008B7B4E" w:rsidRPr="00D9526D" w:rsidRDefault="008B7B4E" w:rsidP="008B7B4E">
      <w:pPr>
        <w:rPr>
          <w:rFonts w:ascii="Segoe UI" w:eastAsia="Times New Roman" w:hAnsi="Segoe UI" w:cs="Segoe UI"/>
          <w:b/>
          <w:bCs/>
          <w:sz w:val="18"/>
          <w:szCs w:val="18"/>
          <w:lang w:eastAsia="en-AU"/>
        </w:rPr>
      </w:pPr>
      <w:r w:rsidRPr="00D9526D">
        <w:rPr>
          <w:rFonts w:eastAsia="Times New Roman"/>
          <w:szCs w:val="22"/>
          <w:lang w:eastAsia="en-AU"/>
        </w:rPr>
        <w:t xml:space="preserve">Adapted from </w:t>
      </w:r>
      <w:hyperlink r:id="rId26" w:history="1">
        <w:r w:rsidR="00394811">
          <w:rPr>
            <w:rStyle w:val="Hyperlink"/>
          </w:rPr>
          <w:t>Shakespeare's life and times</w:t>
        </w:r>
        <w:r w:rsidR="003F01A9">
          <w:rPr>
            <w:rStyle w:val="Hyperlink"/>
          </w:rPr>
          <w:t>,</w:t>
        </w:r>
        <w:r w:rsidR="00394811">
          <w:rPr>
            <w:rStyle w:val="Hyperlink"/>
          </w:rPr>
          <w:t xml:space="preserve"> Royal Shakespeare Company</w:t>
        </w:r>
      </w:hyperlink>
      <w:r w:rsidRPr="00654FA7">
        <w:t xml:space="preserve"> and </w:t>
      </w:r>
      <w:hyperlink r:id="rId27" w:history="1">
        <w:r w:rsidRPr="00FE6D94">
          <w:rPr>
            <w:rStyle w:val="Hyperlink"/>
            <w:bCs/>
          </w:rPr>
          <w:t>Shakespeare's life</w:t>
        </w:r>
        <w:r w:rsidR="003F01A9">
          <w:rPr>
            <w:rStyle w:val="Hyperlink"/>
            <w:bCs/>
          </w:rPr>
          <w:t>,</w:t>
        </w:r>
        <w:r w:rsidRPr="00FE6D94">
          <w:rPr>
            <w:rStyle w:val="Hyperlink"/>
            <w:bCs/>
          </w:rPr>
          <w:t xml:space="preserve"> Folger Shakespeare Library</w:t>
        </w:r>
      </w:hyperlink>
      <w:r w:rsidRPr="00654FA7">
        <w:t>.</w:t>
      </w:r>
    </w:p>
    <w:p w14:paraId="30BB90F5" w14:textId="77777777" w:rsidR="008B7B4E" w:rsidRDefault="008B7B4E" w:rsidP="008B7B4E">
      <w:pPr>
        <w:suppressAutoHyphens w:val="0"/>
        <w:spacing w:before="0" w:after="160" w:line="259" w:lineRule="auto"/>
        <w:rPr>
          <w:rStyle w:val="Strong"/>
        </w:rPr>
      </w:pPr>
      <w:r>
        <w:rPr>
          <w:rStyle w:val="Strong"/>
        </w:rPr>
        <w:br w:type="page"/>
      </w:r>
    </w:p>
    <w:p w14:paraId="26B4D934" w14:textId="77777777" w:rsidR="008B7B4E" w:rsidRPr="008713E9" w:rsidRDefault="008B7B4E" w:rsidP="008B7B4E">
      <w:pPr>
        <w:rPr>
          <w:rStyle w:val="Strong"/>
        </w:rPr>
      </w:pPr>
      <w:r w:rsidRPr="008713E9">
        <w:rPr>
          <w:rStyle w:val="Strong"/>
        </w:rPr>
        <w:lastRenderedPageBreak/>
        <w:t>Shakespeare’s contextual influences</w:t>
      </w:r>
    </w:p>
    <w:p w14:paraId="02FD5D56" w14:textId="77777777" w:rsidR="008B7B4E" w:rsidRDefault="008B7B4E" w:rsidP="008B7B4E">
      <w:r>
        <w:t>William Shakespeare took inspiration from the world around him, what he read, and what he saw. He lived in England during the Elizabethan and Jacobean periods.</w:t>
      </w:r>
    </w:p>
    <w:p w14:paraId="4CF25D9F" w14:textId="77777777" w:rsidR="008B7B4E" w:rsidRDefault="008B7B4E" w:rsidP="008B7B4E">
      <w:r>
        <w:t>Growing up, Shakespeare attended a school that had a strong focus on Latin language and literature. The classical writers he studied at school influenced Shakespeare's plays and poetry; for example, some of his ideas for plots and characters came from Ovid's tales and Roman history.</w:t>
      </w:r>
    </w:p>
    <w:p w14:paraId="08FE6B25" w14:textId="77777777" w:rsidR="008B7B4E" w:rsidRDefault="008B7B4E" w:rsidP="008B7B4E">
      <w:r>
        <w:t xml:space="preserve">The politics of the royal court and what people on the street were talking about inspired Shakespeare. When James I came to the throne, Shakespeare wrote his Scottish play, </w:t>
      </w:r>
      <w:r w:rsidRPr="00AF0CD7">
        <w:rPr>
          <w:i/>
          <w:iCs/>
        </w:rPr>
        <w:t>Macbeth</w:t>
      </w:r>
      <w:r>
        <w:t>, which featured the witches James was interested in. The character of Banquo was portrayed as good and wise – because James was descended from him.</w:t>
      </w:r>
    </w:p>
    <w:p w14:paraId="23610E69" w14:textId="77777777" w:rsidR="008B7B4E" w:rsidRDefault="008B7B4E" w:rsidP="008B7B4E">
      <w:r>
        <w:t xml:space="preserve">Shakespeare set some of his plays, such as </w:t>
      </w:r>
      <w:r w:rsidRPr="00AF0CD7">
        <w:rPr>
          <w:i/>
          <w:iCs/>
        </w:rPr>
        <w:t>Twelfth Night</w:t>
      </w:r>
      <w:r>
        <w:t xml:space="preserve"> and </w:t>
      </w:r>
      <w:r w:rsidRPr="00AF0CD7">
        <w:rPr>
          <w:i/>
          <w:iCs/>
        </w:rPr>
        <w:t>The Merchant of Venice</w:t>
      </w:r>
      <w:r>
        <w:t xml:space="preserve">, in Italy – which was far enough away to be a kind of fantasy world for the English. </w:t>
      </w:r>
    </w:p>
    <w:p w14:paraId="5D728CD0" w14:textId="77777777" w:rsidR="008B7B4E" w:rsidRDefault="008B7B4E" w:rsidP="008B7B4E">
      <w:r>
        <w:t xml:space="preserve">Shakespeare used stories from older books of all sorts for his non-historical plays. He borrowed from Latin and Greek authors as well as adapting stories from elsewhere in Europe. </w:t>
      </w:r>
      <w:r w:rsidRPr="00AF0CD7">
        <w:rPr>
          <w:i/>
          <w:iCs/>
        </w:rPr>
        <w:t>Hamlet</w:t>
      </w:r>
      <w:r>
        <w:t xml:space="preserve"> is borrowed from an old Scandinavian tale, but </w:t>
      </w:r>
      <w:r w:rsidRPr="00AF0CD7">
        <w:rPr>
          <w:i/>
          <w:iCs/>
        </w:rPr>
        <w:t>Romeo and Juliet</w:t>
      </w:r>
      <w:r>
        <w:t xml:space="preserve"> comes from an Italian writer writing at the same time as Shakespeare. Although he borrowed plots, Shakespeare made the details his own, and often combined different plots.</w:t>
      </w:r>
    </w:p>
    <w:p w14:paraId="0E90EA06" w14:textId="748D57D6" w:rsidR="008B7B4E" w:rsidRPr="000A76E8" w:rsidRDefault="008B7B4E" w:rsidP="008B7B4E">
      <w:r w:rsidRPr="00654FA7">
        <w:t xml:space="preserve">Adapted from </w:t>
      </w:r>
      <w:hyperlink r:id="rId28" w:history="1">
        <w:r w:rsidRPr="00D71895">
          <w:rPr>
            <w:rStyle w:val="Hyperlink"/>
          </w:rPr>
          <w:t>Bitesize – About Shakespeare</w:t>
        </w:r>
      </w:hyperlink>
      <w:r>
        <w:t xml:space="preserve"> and </w:t>
      </w:r>
      <w:hyperlink r:id="rId29" w:history="1">
        <w:r w:rsidRPr="00966062">
          <w:rPr>
            <w:rStyle w:val="Hyperlink"/>
          </w:rPr>
          <w:t>Shakespeare's life</w:t>
        </w:r>
        <w:r w:rsidR="00B823AB">
          <w:rPr>
            <w:rStyle w:val="Hyperlink"/>
          </w:rPr>
          <w:t>,</w:t>
        </w:r>
        <w:r w:rsidRPr="00966062">
          <w:rPr>
            <w:rStyle w:val="Hyperlink"/>
          </w:rPr>
          <w:t xml:space="preserve"> Folger Shakespeare Library</w:t>
        </w:r>
      </w:hyperlink>
      <w:r w:rsidRPr="00654FA7">
        <w:t>.</w:t>
      </w:r>
    </w:p>
    <w:p w14:paraId="686E8F37" w14:textId="77777777" w:rsidR="008B7B4E" w:rsidRDefault="008B7B4E" w:rsidP="008B7B4E">
      <w:pPr>
        <w:suppressAutoHyphens w:val="0"/>
        <w:spacing w:before="0" w:after="160" w:line="259" w:lineRule="auto"/>
        <w:rPr>
          <w:rStyle w:val="Strong"/>
        </w:rPr>
      </w:pPr>
      <w:r>
        <w:rPr>
          <w:rStyle w:val="Strong"/>
        </w:rPr>
        <w:br w:type="page"/>
      </w:r>
    </w:p>
    <w:p w14:paraId="7479232B" w14:textId="77777777" w:rsidR="008B7B4E" w:rsidRPr="008713E9" w:rsidRDefault="008B7B4E" w:rsidP="008B7B4E">
      <w:pPr>
        <w:suppressAutoHyphens w:val="0"/>
        <w:spacing w:before="0" w:after="160"/>
        <w:rPr>
          <w:rStyle w:val="Strong"/>
        </w:rPr>
      </w:pPr>
      <w:r w:rsidRPr="008713E9">
        <w:rPr>
          <w:rStyle w:val="Strong"/>
        </w:rPr>
        <w:lastRenderedPageBreak/>
        <w:t>Shakespeare’s primary audience</w:t>
      </w:r>
    </w:p>
    <w:p w14:paraId="664721EE" w14:textId="77777777" w:rsidR="008B7B4E" w:rsidRDefault="008B7B4E" w:rsidP="008B7B4E">
      <w:pPr>
        <w:suppressAutoHyphens w:val="0"/>
        <w:spacing w:before="0" w:after="160"/>
      </w:pPr>
      <w:r>
        <w:t xml:space="preserve">Theatre was a very popular and affordable form of entertainment in Shakespeare’s time. As a result, the audience of a Shakespearean play was often made up of poorer people, such as servants and apprentices. The cheapest prices were for standing room closest to the stage in an area that was not covered by a roof. These attendees, the groundlings, often became very involved in what was taking place on stage, booing and cheering the action and the actors. </w:t>
      </w:r>
    </w:p>
    <w:p w14:paraId="51ED844C" w14:textId="77777777" w:rsidR="008B7B4E" w:rsidRDefault="008B7B4E" w:rsidP="008B7B4E">
      <w:pPr>
        <w:suppressAutoHyphens w:val="0"/>
        <w:spacing w:before="0" w:after="160"/>
      </w:pPr>
      <w:r>
        <w:t>Food could be bought and eaten during a performance. A play needed to be engaging. An audience would freely tell the performers what they thought of the play by throwing their food at the stage.</w:t>
      </w:r>
    </w:p>
    <w:p w14:paraId="1FF93379" w14:textId="77777777" w:rsidR="008B7B4E" w:rsidRDefault="008B7B4E" w:rsidP="008B7B4E">
      <w:pPr>
        <w:suppressAutoHyphens w:val="0"/>
        <w:spacing w:before="0" w:after="160"/>
      </w:pPr>
      <w:r>
        <w:t>Wealthier members of the audience sat in the upper galleries surrounding the pit where the groundlings stood. They could afford to purchase seats undercover. Nobles were even able to purchase a seat on the stage and sit within the action of the play.</w:t>
      </w:r>
    </w:p>
    <w:p w14:paraId="363876F5" w14:textId="6CBE3A87" w:rsidR="008B7B4E" w:rsidRDefault="008B7B4E" w:rsidP="008B7B4E">
      <w:pPr>
        <w:suppressAutoHyphens w:val="0"/>
        <w:spacing w:before="0" w:after="160"/>
      </w:pPr>
      <w:r>
        <w:t xml:space="preserve">Adapted from </w:t>
      </w:r>
      <w:hyperlink r:id="rId30" w:history="1">
        <w:r w:rsidR="00B823AB">
          <w:rPr>
            <w:rStyle w:val="Hyperlink"/>
            <w:bCs/>
          </w:rPr>
          <w:t xml:space="preserve">Shakespeare's </w:t>
        </w:r>
        <w:proofErr w:type="spellStart"/>
        <w:r w:rsidR="00B823AB">
          <w:rPr>
            <w:rStyle w:val="Hyperlink"/>
            <w:bCs/>
          </w:rPr>
          <w:t>theater</w:t>
        </w:r>
        <w:proofErr w:type="spellEnd"/>
        <w:r w:rsidR="00B823AB">
          <w:rPr>
            <w:rStyle w:val="Hyperlink"/>
            <w:bCs/>
          </w:rPr>
          <w:t>, Folger Shakespeare Library</w:t>
        </w:r>
      </w:hyperlink>
      <w:r w:rsidRPr="00654FA7">
        <w:t>.</w:t>
      </w:r>
    </w:p>
    <w:p w14:paraId="2F387237" w14:textId="77777777" w:rsidR="008B7B4E" w:rsidRDefault="008B7B4E" w:rsidP="008B7B4E">
      <w:pPr>
        <w:suppressAutoHyphens w:val="0"/>
        <w:spacing w:before="0" w:after="160" w:line="259" w:lineRule="auto"/>
        <w:rPr>
          <w:rStyle w:val="Strong"/>
        </w:rPr>
      </w:pPr>
      <w:r>
        <w:rPr>
          <w:rStyle w:val="Strong"/>
        </w:rPr>
        <w:br w:type="page"/>
      </w:r>
    </w:p>
    <w:p w14:paraId="23828053" w14:textId="77777777" w:rsidR="008B7B4E" w:rsidRPr="008713E9" w:rsidRDefault="008B7B4E" w:rsidP="008B7B4E">
      <w:pPr>
        <w:suppressAutoHyphens w:val="0"/>
        <w:spacing w:before="0" w:after="160" w:line="259" w:lineRule="auto"/>
        <w:rPr>
          <w:rStyle w:val="Strong"/>
        </w:rPr>
      </w:pPr>
      <w:r w:rsidRPr="008713E9">
        <w:rPr>
          <w:rStyle w:val="Strong"/>
        </w:rPr>
        <w:lastRenderedPageBreak/>
        <w:t>Shakespeare’s key literary ideas</w:t>
      </w:r>
    </w:p>
    <w:p w14:paraId="6081A98C" w14:textId="77777777" w:rsidR="008B7B4E" w:rsidRDefault="008B7B4E" w:rsidP="008B7B4E">
      <w:pPr>
        <w:suppressAutoHyphens w:val="0"/>
        <w:spacing w:before="0" w:after="160"/>
      </w:pPr>
      <w:r>
        <w:t xml:space="preserve">Shakespeare is believed to have written 38 plays. He wrote different types of plays – histories, tragedies and comedies, as well as some hybrids called ‘problem plays’. He drew on many different sources to create his dramatic works. Some of them were based on the history of the kings of England. These plays did not necessarily tell the truth, but the version that was most acceptable to the queen or king. Other stories were inspired by the works of other writers from throughout Europe. </w:t>
      </w:r>
    </w:p>
    <w:p w14:paraId="69523EF1" w14:textId="77777777" w:rsidR="008B7B4E" w:rsidRDefault="008B7B4E" w:rsidP="008B7B4E">
      <w:pPr>
        <w:suppressAutoHyphens w:val="0"/>
        <w:spacing w:before="0" w:after="160"/>
      </w:pPr>
      <w:r>
        <w:t>The early modern English language was less than 100 years old in 1590 when Shakespeare was writing. No dictionaries had yet been written and most documents were still written in Latin. He contributed 1,700 words to the English language because he was the first author to write them down.</w:t>
      </w:r>
    </w:p>
    <w:p w14:paraId="134590A6" w14:textId="77777777" w:rsidR="008B7B4E" w:rsidRDefault="008B7B4E" w:rsidP="008B7B4E">
      <w:pPr>
        <w:suppressAutoHyphens w:val="0"/>
        <w:spacing w:before="0" w:after="160"/>
      </w:pPr>
      <w:r>
        <w:t>As well as inventing completely new words, he used existing words in inventive ways, for example he was the first person to use 'friend' as a verb, as well as 'unfriended’ (</w:t>
      </w:r>
      <w:r w:rsidRPr="00AF0CD7">
        <w:rPr>
          <w:i/>
          <w:iCs/>
        </w:rPr>
        <w:t>Twelfth Night</w:t>
      </w:r>
      <w:r>
        <w:t>) and from 'gloom' he invented the word 'gloomy' (</w:t>
      </w:r>
      <w:r w:rsidRPr="00AF0CD7">
        <w:rPr>
          <w:i/>
          <w:iCs/>
        </w:rPr>
        <w:t>Titus Andronicus</w:t>
      </w:r>
      <w:r>
        <w:t xml:space="preserve">). </w:t>
      </w:r>
    </w:p>
    <w:p w14:paraId="6ECAF5C3" w14:textId="77777777" w:rsidR="008B7B4E" w:rsidRDefault="008B7B4E" w:rsidP="008B7B4E">
      <w:pPr>
        <w:suppressAutoHyphens w:val="0"/>
        <w:spacing w:before="0" w:after="160"/>
      </w:pPr>
      <w:r>
        <w:t>What all of Shakespeare’s plays have in common is the way they draw on the human experience. Throughout time, different audiences have been able to find new meaning in his works.</w:t>
      </w:r>
    </w:p>
    <w:p w14:paraId="7B432249" w14:textId="7804F616" w:rsidR="008B7B4E" w:rsidRDefault="008B7B4E" w:rsidP="008B7B4E">
      <w:r>
        <w:rPr>
          <w:bCs/>
        </w:rPr>
        <w:t>Adapted from</w:t>
      </w:r>
      <w:r w:rsidRPr="002060EE">
        <w:rPr>
          <w:bCs/>
        </w:rPr>
        <w:t xml:space="preserve"> </w:t>
      </w:r>
      <w:hyperlink r:id="rId31" w:anchor="zpghp4j" w:history="1">
        <w:r w:rsidRPr="00EF7788">
          <w:rPr>
            <w:rStyle w:val="Hyperlink"/>
          </w:rPr>
          <w:t>Bitesize – About Shakespeare</w:t>
        </w:r>
      </w:hyperlink>
      <w:r w:rsidRPr="00654FA7">
        <w:t xml:space="preserve"> and</w:t>
      </w:r>
      <w:r>
        <w:t xml:space="preserve"> </w:t>
      </w:r>
      <w:hyperlink r:id="rId32" w:history="1">
        <w:r w:rsidRPr="002060EE">
          <w:rPr>
            <w:rStyle w:val="Hyperlink"/>
            <w:bCs/>
          </w:rPr>
          <w:t>Shakespeare's language</w:t>
        </w:r>
        <w:r w:rsidR="005D364B">
          <w:rPr>
            <w:rStyle w:val="Hyperlink"/>
            <w:bCs/>
          </w:rPr>
          <w:t xml:space="preserve">, </w:t>
        </w:r>
        <w:r w:rsidRPr="002060EE">
          <w:rPr>
            <w:rStyle w:val="Hyperlink"/>
            <w:bCs/>
          </w:rPr>
          <w:t>Royal Shakespeare Company</w:t>
        </w:r>
      </w:hyperlink>
      <w:r w:rsidRPr="00654FA7">
        <w:t>.</w:t>
      </w:r>
    </w:p>
    <w:p w14:paraId="598752D0" w14:textId="77777777" w:rsidR="008B7B4E" w:rsidRDefault="008B7B4E" w:rsidP="008B7B4E">
      <w:pPr>
        <w:suppressAutoHyphens w:val="0"/>
        <w:spacing w:before="0" w:after="160" w:line="259" w:lineRule="auto"/>
        <w:rPr>
          <w:rFonts w:eastAsiaTheme="majorEastAsia"/>
          <w:bCs/>
          <w:color w:val="002664"/>
          <w:sz w:val="36"/>
          <w:szCs w:val="48"/>
        </w:rPr>
      </w:pPr>
      <w:r>
        <w:rPr>
          <w:rFonts w:eastAsiaTheme="majorEastAsia"/>
          <w:bCs/>
          <w:color w:val="002664"/>
          <w:sz w:val="36"/>
          <w:szCs w:val="48"/>
        </w:rPr>
        <w:br w:type="page"/>
      </w:r>
    </w:p>
    <w:p w14:paraId="782D7061" w14:textId="3069BCDE" w:rsidR="00A3470C" w:rsidRDefault="00ED39A8" w:rsidP="00A3470C">
      <w:pPr>
        <w:pStyle w:val="Heading2"/>
      </w:pPr>
      <w:bookmarkStart w:id="22" w:name="_Toc192678501"/>
      <w:r>
        <w:lastRenderedPageBreak/>
        <w:t>Phase 2</w:t>
      </w:r>
      <w:r w:rsidR="0057520A">
        <w:t xml:space="preserve">, activity </w:t>
      </w:r>
      <w:r w:rsidR="004A5586">
        <w:t>1</w:t>
      </w:r>
      <w:r w:rsidR="0057520A">
        <w:t xml:space="preserve"> – </w:t>
      </w:r>
      <w:r w:rsidR="005F331A">
        <w:t>William Shakespeare jigsaw activity</w:t>
      </w:r>
      <w:bookmarkEnd w:id="22"/>
    </w:p>
    <w:p w14:paraId="2E0E6D36" w14:textId="74FD75C9" w:rsidR="0008557D" w:rsidRDefault="008C6E64" w:rsidP="008C6E64">
      <w:pPr>
        <w:pStyle w:val="FeatureBox2"/>
      </w:pPr>
      <w:r>
        <w:rPr>
          <w:b/>
          <w:bCs/>
        </w:rPr>
        <w:t xml:space="preserve">Teacher note: </w:t>
      </w:r>
      <w:r>
        <w:t xml:space="preserve">students are to be moved into small groups and allocated one of the </w:t>
      </w:r>
      <w:r w:rsidR="000904CF">
        <w:t xml:space="preserve">4 </w:t>
      </w:r>
      <w:r w:rsidR="003060CC">
        <w:t xml:space="preserve">identified </w:t>
      </w:r>
      <w:r w:rsidR="000904CF">
        <w:t xml:space="preserve">aspects of </w:t>
      </w:r>
      <w:r w:rsidR="005A1632">
        <w:t>William</w:t>
      </w:r>
      <w:r w:rsidR="00072EB6">
        <w:t xml:space="preserve"> Shakespeare’s life</w:t>
      </w:r>
      <w:r w:rsidR="00640D43">
        <w:t>.</w:t>
      </w:r>
      <w:r w:rsidR="00F60AFA">
        <w:t xml:space="preserve"> C</w:t>
      </w:r>
      <w:r w:rsidR="00F60AFA" w:rsidRPr="00F60AFA">
        <w:t xml:space="preserve">onsider </w:t>
      </w:r>
      <w:r w:rsidR="000931A3">
        <w:t xml:space="preserve">the phase </w:t>
      </w:r>
      <w:r w:rsidR="00466E63">
        <w:t>of English language proficiency</w:t>
      </w:r>
      <w:r w:rsidR="00F60AFA" w:rsidRPr="00F60AFA">
        <w:t xml:space="preserve"> when assigning a piece of text. See ‘</w:t>
      </w:r>
      <w:r w:rsidR="0008557D" w:rsidRPr="0008557D">
        <w:t>Strategies for supporting EAL/D learners in English 7–10</w:t>
      </w:r>
      <w:r w:rsidR="0008557D">
        <w:t xml:space="preserve">’ </w:t>
      </w:r>
      <w:r w:rsidR="0008557D" w:rsidRPr="0008557D">
        <w:t xml:space="preserve">on the </w:t>
      </w:r>
      <w:hyperlink r:id="rId33" w:history="1">
        <w:r w:rsidR="0008557D" w:rsidRPr="0008557D">
          <w:rPr>
            <w:rStyle w:val="Hyperlink"/>
          </w:rPr>
          <w:t>Planning, programming and assessing English 7–10</w:t>
        </w:r>
      </w:hyperlink>
      <w:r w:rsidR="0008557D" w:rsidRPr="0008557D">
        <w:t xml:space="preserve"> webpage</w:t>
      </w:r>
      <w:r w:rsidR="0008557D">
        <w:t>.</w:t>
      </w:r>
    </w:p>
    <w:p w14:paraId="71D8610C" w14:textId="3423AFAB" w:rsidR="00BC48C4" w:rsidRDefault="008D1FB5">
      <w:pPr>
        <w:pStyle w:val="ListNumber"/>
        <w:numPr>
          <w:ilvl w:val="0"/>
          <w:numId w:val="4"/>
        </w:numPr>
      </w:pPr>
      <w:r>
        <w:t xml:space="preserve">Move into </w:t>
      </w:r>
      <w:r w:rsidR="007C4015">
        <w:t xml:space="preserve">a </w:t>
      </w:r>
      <w:r w:rsidR="00D44F51">
        <w:t xml:space="preserve">small </w:t>
      </w:r>
      <w:r w:rsidR="007C4015">
        <w:t>group</w:t>
      </w:r>
      <w:r w:rsidR="00BC48C4">
        <w:t>, according to your teacher’s instructions.</w:t>
      </w:r>
      <w:r w:rsidR="00FA561E">
        <w:t xml:space="preserve"> Your group will be allocated as the ‘experts’ on one feature of William Shakespeare’s life</w:t>
      </w:r>
      <w:r w:rsidR="007B2F59">
        <w:t>.</w:t>
      </w:r>
    </w:p>
    <w:p w14:paraId="72E7841B" w14:textId="134E0274" w:rsidR="00DD56CE" w:rsidRDefault="00640D43">
      <w:pPr>
        <w:pStyle w:val="ListNumber"/>
        <w:numPr>
          <w:ilvl w:val="0"/>
          <w:numId w:val="4"/>
        </w:numPr>
      </w:pPr>
      <w:r>
        <w:t xml:space="preserve">Using the information </w:t>
      </w:r>
      <w:r w:rsidR="00D84EF5">
        <w:t xml:space="preserve">provided, </w:t>
      </w:r>
      <w:r w:rsidR="00337978">
        <w:t>identify:</w:t>
      </w:r>
    </w:p>
    <w:p w14:paraId="2BCF7C37" w14:textId="7AAD5F6A" w:rsidR="000E73FD" w:rsidRDefault="00C5458D">
      <w:pPr>
        <w:pStyle w:val="ListNumber2"/>
        <w:numPr>
          <w:ilvl w:val="0"/>
          <w:numId w:val="6"/>
        </w:numPr>
      </w:pPr>
      <w:r>
        <w:t>3 key pieces of information you have discovered about William Shakespeare</w:t>
      </w:r>
    </w:p>
    <w:p w14:paraId="77959BCE" w14:textId="60E4D87B" w:rsidR="00C5458D" w:rsidRDefault="00C5458D" w:rsidP="00A1272B">
      <w:pPr>
        <w:pStyle w:val="ListNumber2"/>
      </w:pPr>
      <w:r>
        <w:t xml:space="preserve">how your group thinks this influenced </w:t>
      </w:r>
      <w:r w:rsidR="009D2AB4">
        <w:t>the way Shakespeare viewed the world</w:t>
      </w:r>
      <w:r w:rsidR="00196B7C">
        <w:t>.</w:t>
      </w:r>
    </w:p>
    <w:p w14:paraId="06C6CED5" w14:textId="3F93E68A" w:rsidR="009D2AB4" w:rsidRDefault="00FA050A">
      <w:pPr>
        <w:pStyle w:val="ListNumber"/>
        <w:numPr>
          <w:ilvl w:val="0"/>
          <w:numId w:val="4"/>
        </w:numPr>
      </w:pPr>
      <w:r>
        <w:t>Complete the table below</w:t>
      </w:r>
      <w:r w:rsidR="00D754CD">
        <w:t xml:space="preserve"> using the information provided.</w:t>
      </w:r>
    </w:p>
    <w:p w14:paraId="279B5E30" w14:textId="3752EC00" w:rsidR="006235E6" w:rsidRPr="006265C6" w:rsidRDefault="008F6D3E">
      <w:pPr>
        <w:pStyle w:val="ListNumber"/>
        <w:numPr>
          <w:ilvl w:val="0"/>
          <w:numId w:val="4"/>
        </w:numPr>
      </w:pPr>
      <w:r>
        <w:t xml:space="preserve">Following your </w:t>
      </w:r>
      <w:r w:rsidR="00ED3DF8">
        <w:t>teacher’s</w:t>
      </w:r>
      <w:r>
        <w:t xml:space="preserve"> instructions, move into a </w:t>
      </w:r>
      <w:r w:rsidR="00B85568">
        <w:t>‘home’</w:t>
      </w:r>
      <w:r>
        <w:t xml:space="preserve"> group with </w:t>
      </w:r>
      <w:r w:rsidR="00ED3DF8">
        <w:t>a member</w:t>
      </w:r>
      <w:r w:rsidR="006235E6">
        <w:t xml:space="preserve"> from each of the other topics.</w:t>
      </w:r>
    </w:p>
    <w:p w14:paraId="708C2284" w14:textId="57953E1B" w:rsidR="00E424E9" w:rsidRDefault="006235E6">
      <w:pPr>
        <w:pStyle w:val="ListNumber"/>
        <w:numPr>
          <w:ilvl w:val="0"/>
          <w:numId w:val="4"/>
        </w:numPr>
      </w:pPr>
      <w:r>
        <w:t>Share your information</w:t>
      </w:r>
      <w:r w:rsidR="00C045B0">
        <w:t xml:space="preserve"> with your </w:t>
      </w:r>
      <w:r w:rsidR="00B85568">
        <w:t>‘</w:t>
      </w:r>
      <w:r w:rsidR="00C045B0">
        <w:t>home</w:t>
      </w:r>
      <w:r w:rsidR="00B85568">
        <w:t>’</w:t>
      </w:r>
      <w:r w:rsidR="00C045B0">
        <w:t xml:space="preserve"> group</w:t>
      </w:r>
      <w:r>
        <w:t xml:space="preserve"> and record the key </w:t>
      </w:r>
      <w:r w:rsidR="002F39FC">
        <w:t>discoveries</w:t>
      </w:r>
      <w:r w:rsidR="00B226E6">
        <w:t xml:space="preserve"> of </w:t>
      </w:r>
      <w:r w:rsidR="0098111A">
        <w:t xml:space="preserve">other </w:t>
      </w:r>
      <w:r w:rsidR="00B85568">
        <w:t>‘</w:t>
      </w:r>
      <w:r w:rsidR="0098111A">
        <w:t>expert</w:t>
      </w:r>
      <w:r w:rsidR="00B85568">
        <w:t>’</w:t>
      </w:r>
      <w:r w:rsidR="0098111A">
        <w:t xml:space="preserve"> </w:t>
      </w:r>
      <w:r w:rsidR="00B226E6">
        <w:t>groups.</w:t>
      </w:r>
    </w:p>
    <w:p w14:paraId="7353FB22" w14:textId="748B47E5" w:rsidR="007212F8" w:rsidRDefault="007212F8" w:rsidP="007212F8">
      <w:pPr>
        <w:pStyle w:val="Caption"/>
      </w:pPr>
      <w:r>
        <w:t xml:space="preserve">Table </w:t>
      </w:r>
      <w:r>
        <w:fldChar w:fldCharType="begin"/>
      </w:r>
      <w:r>
        <w:instrText xml:space="preserve"> SEQ Table \* ARABIC </w:instrText>
      </w:r>
      <w:r>
        <w:fldChar w:fldCharType="separate"/>
      </w:r>
      <w:r w:rsidR="006B5AAF">
        <w:rPr>
          <w:noProof/>
        </w:rPr>
        <w:t>8</w:t>
      </w:r>
      <w:r>
        <w:rPr>
          <w:noProof/>
        </w:rPr>
        <w:fldChar w:fldCharType="end"/>
      </w:r>
      <w:r>
        <w:t xml:space="preserve"> – Shakespeare's world</w:t>
      </w:r>
    </w:p>
    <w:tbl>
      <w:tblPr>
        <w:tblStyle w:val="Tableheader"/>
        <w:tblW w:w="9777" w:type="dxa"/>
        <w:tblLayout w:type="fixed"/>
        <w:tblLook w:val="04A0" w:firstRow="1" w:lastRow="0" w:firstColumn="1" w:lastColumn="0" w:noHBand="0" w:noVBand="1"/>
        <w:tblDescription w:val="Space for students to record their findings and the findings of others on different aspects of Shakespeare's world."/>
      </w:tblPr>
      <w:tblGrid>
        <w:gridCol w:w="2407"/>
        <w:gridCol w:w="3685"/>
        <w:gridCol w:w="3685"/>
      </w:tblGrid>
      <w:tr w:rsidR="00D73DAD" w14:paraId="5DD1D091" w14:textId="77777777" w:rsidTr="00695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8ACD6A0" w14:textId="7D5CB25A" w:rsidR="00D73DAD" w:rsidRDefault="00D73DAD" w:rsidP="003362F4">
            <w:r>
              <w:t>Shakespeare’s world</w:t>
            </w:r>
          </w:p>
        </w:tc>
        <w:tc>
          <w:tcPr>
            <w:tcW w:w="3685" w:type="dxa"/>
          </w:tcPr>
          <w:p w14:paraId="19B2BEC6" w14:textId="3D702481" w:rsidR="00D73DAD" w:rsidRDefault="00D73DAD" w:rsidP="003362F4">
            <w:pPr>
              <w:cnfStyle w:val="100000000000" w:firstRow="1" w:lastRow="0" w:firstColumn="0" w:lastColumn="0" w:oddVBand="0" w:evenVBand="0" w:oddHBand="0" w:evenHBand="0" w:firstRowFirstColumn="0" w:firstRowLastColumn="0" w:lastRowFirstColumn="0" w:lastRowLastColumn="0"/>
            </w:pPr>
            <w:r>
              <w:t>3 key ideas</w:t>
            </w:r>
          </w:p>
        </w:tc>
        <w:tc>
          <w:tcPr>
            <w:tcW w:w="3685" w:type="dxa"/>
          </w:tcPr>
          <w:p w14:paraId="794D7523" w14:textId="2F726CA7" w:rsidR="00D73DAD" w:rsidRDefault="00D73DAD" w:rsidP="003362F4">
            <w:pPr>
              <w:cnfStyle w:val="100000000000" w:firstRow="1" w:lastRow="0" w:firstColumn="0" w:lastColumn="0" w:oddVBand="0" w:evenVBand="0" w:oddHBand="0" w:evenHBand="0" w:firstRowFirstColumn="0" w:firstRowLastColumn="0" w:lastRowFirstColumn="0" w:lastRowLastColumn="0"/>
            </w:pPr>
            <w:r>
              <w:t>How did this influence the way he saw the world?</w:t>
            </w:r>
          </w:p>
        </w:tc>
      </w:tr>
      <w:tr w:rsidR="00D73DAD" w14:paraId="1E7070CB" w14:textId="77777777" w:rsidTr="00695F42">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2407" w:type="dxa"/>
          </w:tcPr>
          <w:p w14:paraId="553B4136" w14:textId="07639E0E" w:rsidR="00D73DAD" w:rsidRDefault="00D73DAD" w:rsidP="003362F4">
            <w:r>
              <w:t>Personal life</w:t>
            </w:r>
          </w:p>
        </w:tc>
        <w:tc>
          <w:tcPr>
            <w:tcW w:w="3685" w:type="dxa"/>
          </w:tcPr>
          <w:p w14:paraId="5D419C17" w14:textId="77777777" w:rsidR="00D73DAD" w:rsidRDefault="00D73DAD" w:rsidP="003362F4">
            <w:pPr>
              <w:cnfStyle w:val="000000100000" w:firstRow="0" w:lastRow="0" w:firstColumn="0" w:lastColumn="0" w:oddVBand="0" w:evenVBand="0" w:oddHBand="1" w:evenHBand="0" w:firstRowFirstColumn="0" w:firstRowLastColumn="0" w:lastRowFirstColumn="0" w:lastRowLastColumn="0"/>
            </w:pPr>
          </w:p>
        </w:tc>
        <w:tc>
          <w:tcPr>
            <w:tcW w:w="3685" w:type="dxa"/>
          </w:tcPr>
          <w:p w14:paraId="390E18A4" w14:textId="77777777" w:rsidR="00D73DAD" w:rsidRDefault="00D73DAD" w:rsidP="003362F4">
            <w:pPr>
              <w:cnfStyle w:val="000000100000" w:firstRow="0" w:lastRow="0" w:firstColumn="0" w:lastColumn="0" w:oddVBand="0" w:evenVBand="0" w:oddHBand="1" w:evenHBand="0" w:firstRowFirstColumn="0" w:firstRowLastColumn="0" w:lastRowFirstColumn="0" w:lastRowLastColumn="0"/>
            </w:pPr>
          </w:p>
        </w:tc>
      </w:tr>
      <w:tr w:rsidR="00D73DAD" w14:paraId="757221F2" w14:textId="77777777" w:rsidTr="00695F42">
        <w:trPr>
          <w:cnfStyle w:val="000000010000" w:firstRow="0" w:lastRow="0" w:firstColumn="0" w:lastColumn="0" w:oddVBand="0" w:evenVBand="0" w:oddHBand="0" w:evenHBand="1"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2407" w:type="dxa"/>
          </w:tcPr>
          <w:p w14:paraId="5AA3CC86" w14:textId="3A65DAB4" w:rsidR="00D73DAD" w:rsidRDefault="00D73DAD" w:rsidP="003362F4">
            <w:r>
              <w:t>Contextual influences</w:t>
            </w:r>
          </w:p>
        </w:tc>
        <w:tc>
          <w:tcPr>
            <w:tcW w:w="3685" w:type="dxa"/>
          </w:tcPr>
          <w:p w14:paraId="58EA1409" w14:textId="77777777" w:rsidR="00D73DAD" w:rsidRDefault="00D73DAD" w:rsidP="003362F4">
            <w:pPr>
              <w:cnfStyle w:val="000000010000" w:firstRow="0" w:lastRow="0" w:firstColumn="0" w:lastColumn="0" w:oddVBand="0" w:evenVBand="0" w:oddHBand="0" w:evenHBand="1" w:firstRowFirstColumn="0" w:firstRowLastColumn="0" w:lastRowFirstColumn="0" w:lastRowLastColumn="0"/>
            </w:pPr>
          </w:p>
        </w:tc>
        <w:tc>
          <w:tcPr>
            <w:tcW w:w="3685" w:type="dxa"/>
          </w:tcPr>
          <w:p w14:paraId="270F7191" w14:textId="77777777" w:rsidR="00D73DAD" w:rsidRDefault="00D73DAD" w:rsidP="003362F4">
            <w:pPr>
              <w:cnfStyle w:val="000000010000" w:firstRow="0" w:lastRow="0" w:firstColumn="0" w:lastColumn="0" w:oddVBand="0" w:evenVBand="0" w:oddHBand="0" w:evenHBand="1" w:firstRowFirstColumn="0" w:firstRowLastColumn="0" w:lastRowFirstColumn="0" w:lastRowLastColumn="0"/>
            </w:pPr>
          </w:p>
        </w:tc>
      </w:tr>
      <w:tr w:rsidR="0074619A" w14:paraId="5AED6BCC" w14:textId="77777777" w:rsidTr="00695F42">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2407" w:type="dxa"/>
          </w:tcPr>
          <w:p w14:paraId="5E654CA7" w14:textId="782CCDD6" w:rsidR="0074619A" w:rsidRDefault="0074619A" w:rsidP="003362F4">
            <w:r>
              <w:lastRenderedPageBreak/>
              <w:t>Shakespeare’s primary audience</w:t>
            </w:r>
          </w:p>
        </w:tc>
        <w:tc>
          <w:tcPr>
            <w:tcW w:w="3685" w:type="dxa"/>
          </w:tcPr>
          <w:p w14:paraId="6F3A8DBD" w14:textId="77777777" w:rsidR="0074619A" w:rsidRDefault="0074619A" w:rsidP="003362F4">
            <w:pPr>
              <w:cnfStyle w:val="000000100000" w:firstRow="0" w:lastRow="0" w:firstColumn="0" w:lastColumn="0" w:oddVBand="0" w:evenVBand="0" w:oddHBand="1" w:evenHBand="0" w:firstRowFirstColumn="0" w:firstRowLastColumn="0" w:lastRowFirstColumn="0" w:lastRowLastColumn="0"/>
            </w:pPr>
          </w:p>
        </w:tc>
        <w:tc>
          <w:tcPr>
            <w:tcW w:w="3685" w:type="dxa"/>
          </w:tcPr>
          <w:p w14:paraId="345C7B28" w14:textId="77777777" w:rsidR="0074619A" w:rsidRDefault="0074619A" w:rsidP="003362F4">
            <w:pPr>
              <w:cnfStyle w:val="000000100000" w:firstRow="0" w:lastRow="0" w:firstColumn="0" w:lastColumn="0" w:oddVBand="0" w:evenVBand="0" w:oddHBand="1" w:evenHBand="0" w:firstRowFirstColumn="0" w:firstRowLastColumn="0" w:lastRowFirstColumn="0" w:lastRowLastColumn="0"/>
            </w:pPr>
          </w:p>
        </w:tc>
      </w:tr>
      <w:tr w:rsidR="001018D5" w14:paraId="7F6CBF35" w14:textId="77777777" w:rsidTr="00695F42">
        <w:trPr>
          <w:cnfStyle w:val="000000010000" w:firstRow="0" w:lastRow="0" w:firstColumn="0" w:lastColumn="0" w:oddVBand="0" w:evenVBand="0" w:oddHBand="0" w:evenHBand="1"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2407" w:type="dxa"/>
          </w:tcPr>
          <w:p w14:paraId="179253AC" w14:textId="71225882" w:rsidR="001018D5" w:rsidRDefault="001018D5" w:rsidP="003362F4">
            <w:r>
              <w:t>Shakespeare’s key literary ideas</w:t>
            </w:r>
          </w:p>
        </w:tc>
        <w:tc>
          <w:tcPr>
            <w:tcW w:w="3685" w:type="dxa"/>
          </w:tcPr>
          <w:p w14:paraId="63A0A441" w14:textId="77777777" w:rsidR="001018D5" w:rsidRDefault="001018D5" w:rsidP="003362F4">
            <w:pPr>
              <w:cnfStyle w:val="000000010000" w:firstRow="0" w:lastRow="0" w:firstColumn="0" w:lastColumn="0" w:oddVBand="0" w:evenVBand="0" w:oddHBand="0" w:evenHBand="1" w:firstRowFirstColumn="0" w:firstRowLastColumn="0" w:lastRowFirstColumn="0" w:lastRowLastColumn="0"/>
            </w:pPr>
          </w:p>
        </w:tc>
        <w:tc>
          <w:tcPr>
            <w:tcW w:w="3685" w:type="dxa"/>
          </w:tcPr>
          <w:p w14:paraId="24CA495A" w14:textId="77777777" w:rsidR="001018D5" w:rsidRDefault="001018D5" w:rsidP="003362F4">
            <w:pPr>
              <w:cnfStyle w:val="000000010000" w:firstRow="0" w:lastRow="0" w:firstColumn="0" w:lastColumn="0" w:oddVBand="0" w:evenVBand="0" w:oddHBand="0" w:evenHBand="1" w:firstRowFirstColumn="0" w:firstRowLastColumn="0" w:lastRowFirstColumn="0" w:lastRowLastColumn="0"/>
            </w:pPr>
          </w:p>
        </w:tc>
      </w:tr>
    </w:tbl>
    <w:p w14:paraId="2EA12615" w14:textId="7641AB04" w:rsidR="00C12B9C" w:rsidRDefault="00C12B9C" w:rsidP="4FA3F9B1">
      <w:pPr>
        <w:pStyle w:val="ListNumber"/>
      </w:pPr>
      <w:r>
        <w:t>As a group, use your information to decide how Shakespeare’s life and times could have influenced his literary works.</w:t>
      </w:r>
      <w:r w:rsidR="00B86C00">
        <w:t xml:space="preserve"> Include evidence from your research</w:t>
      </w:r>
      <w:r w:rsidR="009F27C4">
        <w:t xml:space="preserve">. </w:t>
      </w:r>
      <w:r w:rsidR="00B86C00">
        <w:t>Record your answer in the space below.</w:t>
      </w:r>
    </w:p>
    <w:p w14:paraId="79A6EA4B" w14:textId="748701F0" w:rsidR="00E3690E" w:rsidRDefault="00E3690E" w:rsidP="00AA412E">
      <w:pPr>
        <w:pStyle w:val="Quote"/>
      </w:pPr>
      <w:r w:rsidRPr="00E3690E">
        <w:t>How did Shakespeare’s life and times influence his literary works?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lines for students to write their responses"/>
      </w:tblPr>
      <w:tblGrid>
        <w:gridCol w:w="9628"/>
      </w:tblGrid>
      <w:tr w:rsidR="00293E50" w14:paraId="2755DBCA" w14:textId="77777777" w:rsidTr="00293E50">
        <w:tc>
          <w:tcPr>
            <w:tcW w:w="9628" w:type="dxa"/>
          </w:tcPr>
          <w:p w14:paraId="0A63879A" w14:textId="77777777" w:rsidR="00293E50" w:rsidRDefault="00293E50" w:rsidP="00BE1C39">
            <w:pPr>
              <w:pStyle w:val="Caption"/>
            </w:pPr>
          </w:p>
        </w:tc>
      </w:tr>
      <w:tr w:rsidR="00293E50" w14:paraId="07863402" w14:textId="77777777" w:rsidTr="00293E50">
        <w:tc>
          <w:tcPr>
            <w:tcW w:w="9628" w:type="dxa"/>
          </w:tcPr>
          <w:p w14:paraId="23DD9ABE" w14:textId="77777777" w:rsidR="00293E50" w:rsidRDefault="00293E50" w:rsidP="00BE1C39">
            <w:pPr>
              <w:pStyle w:val="Caption"/>
            </w:pPr>
          </w:p>
        </w:tc>
      </w:tr>
      <w:tr w:rsidR="00293E50" w14:paraId="2517B5FF" w14:textId="77777777" w:rsidTr="00293E50">
        <w:tc>
          <w:tcPr>
            <w:tcW w:w="9628" w:type="dxa"/>
          </w:tcPr>
          <w:p w14:paraId="4285E10E" w14:textId="77777777" w:rsidR="00293E50" w:rsidRDefault="00293E50" w:rsidP="00BE1C39">
            <w:pPr>
              <w:pStyle w:val="Caption"/>
            </w:pPr>
          </w:p>
        </w:tc>
      </w:tr>
      <w:tr w:rsidR="00293E50" w14:paraId="396A281A" w14:textId="77777777" w:rsidTr="00293E50">
        <w:tc>
          <w:tcPr>
            <w:tcW w:w="9628" w:type="dxa"/>
          </w:tcPr>
          <w:p w14:paraId="19ADBE4C" w14:textId="77777777" w:rsidR="00293E50" w:rsidRDefault="00293E50" w:rsidP="00BE1C39">
            <w:pPr>
              <w:pStyle w:val="Caption"/>
            </w:pPr>
          </w:p>
        </w:tc>
      </w:tr>
      <w:tr w:rsidR="00293E50" w14:paraId="35776F13" w14:textId="77777777" w:rsidTr="00293E50">
        <w:tc>
          <w:tcPr>
            <w:tcW w:w="9628" w:type="dxa"/>
          </w:tcPr>
          <w:p w14:paraId="389133A7" w14:textId="77777777" w:rsidR="00293E50" w:rsidRDefault="00293E50" w:rsidP="00BE1C39">
            <w:pPr>
              <w:pStyle w:val="Caption"/>
            </w:pPr>
          </w:p>
        </w:tc>
      </w:tr>
      <w:tr w:rsidR="00293E50" w14:paraId="3DC592E7" w14:textId="77777777" w:rsidTr="00293E50">
        <w:tc>
          <w:tcPr>
            <w:tcW w:w="9628" w:type="dxa"/>
          </w:tcPr>
          <w:p w14:paraId="41ED0AD6" w14:textId="77777777" w:rsidR="00293E50" w:rsidRDefault="00293E50" w:rsidP="00BE1C39">
            <w:pPr>
              <w:pStyle w:val="Caption"/>
            </w:pPr>
          </w:p>
        </w:tc>
      </w:tr>
      <w:tr w:rsidR="00293E50" w14:paraId="502A1619" w14:textId="77777777" w:rsidTr="00293E50">
        <w:tc>
          <w:tcPr>
            <w:tcW w:w="9628" w:type="dxa"/>
          </w:tcPr>
          <w:p w14:paraId="5FA1759E" w14:textId="77777777" w:rsidR="00293E50" w:rsidRDefault="00293E50" w:rsidP="00BE1C39">
            <w:pPr>
              <w:pStyle w:val="Caption"/>
            </w:pPr>
          </w:p>
        </w:tc>
      </w:tr>
      <w:tr w:rsidR="00293E50" w14:paraId="564F938A" w14:textId="77777777" w:rsidTr="00293E50">
        <w:tc>
          <w:tcPr>
            <w:tcW w:w="9628" w:type="dxa"/>
          </w:tcPr>
          <w:p w14:paraId="799EA5E7" w14:textId="77777777" w:rsidR="00293E50" w:rsidRDefault="00293E50" w:rsidP="00BE1C39">
            <w:pPr>
              <w:pStyle w:val="Caption"/>
            </w:pPr>
          </w:p>
        </w:tc>
      </w:tr>
      <w:tr w:rsidR="00293E50" w14:paraId="021376D4" w14:textId="77777777" w:rsidTr="00293E50">
        <w:tc>
          <w:tcPr>
            <w:tcW w:w="9628" w:type="dxa"/>
          </w:tcPr>
          <w:p w14:paraId="2F0C3329" w14:textId="77777777" w:rsidR="00293E50" w:rsidRDefault="00293E50" w:rsidP="00BE1C39">
            <w:pPr>
              <w:pStyle w:val="Caption"/>
            </w:pPr>
          </w:p>
        </w:tc>
      </w:tr>
      <w:tr w:rsidR="00293E50" w14:paraId="1AAB76ED" w14:textId="77777777" w:rsidTr="00293E50">
        <w:tc>
          <w:tcPr>
            <w:tcW w:w="9628" w:type="dxa"/>
          </w:tcPr>
          <w:p w14:paraId="1B6C093F" w14:textId="77777777" w:rsidR="00293E50" w:rsidRDefault="00293E50" w:rsidP="00BE1C39">
            <w:pPr>
              <w:pStyle w:val="Caption"/>
            </w:pPr>
          </w:p>
        </w:tc>
      </w:tr>
    </w:tbl>
    <w:p w14:paraId="76B8D690" w14:textId="77777777" w:rsidR="00E424E9" w:rsidRDefault="00E424E9">
      <w:pPr>
        <w:suppressAutoHyphens w:val="0"/>
        <w:spacing w:before="0" w:after="160" w:line="259" w:lineRule="auto"/>
      </w:pPr>
      <w:r>
        <w:br w:type="page"/>
      </w:r>
    </w:p>
    <w:p w14:paraId="5C8CCB36" w14:textId="6B39B923" w:rsidR="0057520A" w:rsidRDefault="0057520A" w:rsidP="0057520A">
      <w:pPr>
        <w:pStyle w:val="Heading2"/>
      </w:pPr>
      <w:bookmarkStart w:id="23" w:name="_Toc192678502"/>
      <w:r>
        <w:lastRenderedPageBreak/>
        <w:t xml:space="preserve">Phase 2, activity </w:t>
      </w:r>
      <w:r w:rsidR="0041624D">
        <w:t>2</w:t>
      </w:r>
      <w:r>
        <w:t xml:space="preserve"> – claim, support, question</w:t>
      </w:r>
      <w:bookmarkEnd w:id="23"/>
    </w:p>
    <w:p w14:paraId="21B53409" w14:textId="158652AB" w:rsidR="00833C48" w:rsidRDefault="00B3153D" w:rsidP="00B3153D">
      <w:pPr>
        <w:pStyle w:val="FeatureBox2"/>
      </w:pPr>
      <w:r>
        <w:rPr>
          <w:b/>
          <w:bCs/>
        </w:rPr>
        <w:t>Teacher not</w:t>
      </w:r>
      <w:r w:rsidR="00FF71CA">
        <w:rPr>
          <w:b/>
          <w:bCs/>
        </w:rPr>
        <w:t xml:space="preserve">e: </w:t>
      </w:r>
      <w:r w:rsidR="000955B0">
        <w:t xml:space="preserve">this </w:t>
      </w:r>
      <w:r w:rsidR="00751F1A">
        <w:t xml:space="preserve">activity </w:t>
      </w:r>
      <w:r w:rsidR="00065FA1" w:rsidRPr="00065FA1">
        <w:t xml:space="preserve">is adapted from the Project Zero </w:t>
      </w:r>
      <w:hyperlink r:id="rId34" w:history="1">
        <w:r w:rsidR="00065FA1" w:rsidRPr="00886FDF">
          <w:rPr>
            <w:rStyle w:val="Hyperlink"/>
          </w:rPr>
          <w:t>Claim, Support, Question</w:t>
        </w:r>
      </w:hyperlink>
      <w:r w:rsidR="00065FA1" w:rsidRPr="00065FA1">
        <w:t xml:space="preserve"> thinking routine </w:t>
      </w:r>
      <w:r w:rsidR="00065FA1">
        <w:t xml:space="preserve">and </w:t>
      </w:r>
      <w:r w:rsidR="002D038A">
        <w:t xml:space="preserve">encourages students to consider how contemporary audiences engage with </w:t>
      </w:r>
      <w:r w:rsidR="00F869C5">
        <w:t xml:space="preserve">stories that are </w:t>
      </w:r>
      <w:r w:rsidR="002D038A">
        <w:t>tra</w:t>
      </w:r>
      <w:r w:rsidR="00F851A1">
        <w:t>gedies</w:t>
      </w:r>
      <w:r w:rsidR="00401537">
        <w:t>. Move students in</w:t>
      </w:r>
      <w:r w:rsidR="0037514E">
        <w:t>to groups of 3 or 4 to complete this task.</w:t>
      </w:r>
      <w:r>
        <w:t xml:space="preserve"> </w:t>
      </w:r>
      <w:r w:rsidR="00556095">
        <w:t xml:space="preserve">For the silent response </w:t>
      </w:r>
      <w:r w:rsidR="00371B02">
        <w:t>step</w:t>
      </w:r>
      <w:r w:rsidR="00556095">
        <w:t xml:space="preserve">, students </w:t>
      </w:r>
      <w:r w:rsidR="00AA5CC3">
        <w:t>should be able to see the responses of others</w:t>
      </w:r>
      <w:r w:rsidR="00804457">
        <w:t xml:space="preserve"> and can use these to inform their own response</w:t>
      </w:r>
      <w:r w:rsidR="00E20984">
        <w:t xml:space="preserve">. They are </w:t>
      </w:r>
      <w:r w:rsidR="00BC7C4F">
        <w:t>not to discuss these until</w:t>
      </w:r>
      <w:r w:rsidR="00E1061F">
        <w:t xml:space="preserve"> </w:t>
      </w:r>
      <w:r w:rsidR="00371B02">
        <w:t xml:space="preserve">step </w:t>
      </w:r>
      <w:r w:rsidR="00AA412E">
        <w:t>2</w:t>
      </w:r>
      <w:r w:rsidR="00BC7C4F">
        <w:t xml:space="preserve"> </w:t>
      </w:r>
      <w:r w:rsidR="00A440F8">
        <w:t xml:space="preserve">Students will require </w:t>
      </w:r>
      <w:r w:rsidR="008F08D5">
        <w:t>paper or a digital space</w:t>
      </w:r>
      <w:r w:rsidR="00EC6BF7">
        <w:t xml:space="preserve"> to collaboratively record their </w:t>
      </w:r>
      <w:r w:rsidR="002A7DC6">
        <w:t>claim, support</w:t>
      </w:r>
      <w:r w:rsidR="007145EE">
        <w:t>s</w:t>
      </w:r>
      <w:r w:rsidR="002A7DC6">
        <w:t xml:space="preserve"> and </w:t>
      </w:r>
      <w:r w:rsidR="008F08D5">
        <w:t>questions.</w:t>
      </w:r>
      <w:r w:rsidR="00E4199E">
        <w:t xml:space="preserve"> </w:t>
      </w:r>
    </w:p>
    <w:p w14:paraId="1B587943" w14:textId="04CA25A4" w:rsidR="00E4199E" w:rsidRPr="00E4199E" w:rsidRDefault="00E4199E" w:rsidP="00E4199E">
      <w:pPr>
        <w:pStyle w:val="FeatureBox2"/>
      </w:pPr>
      <w:r>
        <w:t xml:space="preserve">Consider an alternative task </w:t>
      </w:r>
      <w:r w:rsidR="00B242AC">
        <w:t xml:space="preserve">for EAL/D learners </w:t>
      </w:r>
      <w:r w:rsidR="00916709">
        <w:t>at the Developing phase</w:t>
      </w:r>
      <w:r>
        <w:t xml:space="preserve"> that allows students to select between </w:t>
      </w:r>
      <w:r w:rsidR="000F76A4">
        <w:t>2</w:t>
      </w:r>
      <w:r>
        <w:t xml:space="preserve"> appropriate </w:t>
      </w:r>
      <w:r w:rsidR="00E0135E">
        <w:t>co</w:t>
      </w:r>
      <w:r w:rsidR="007774EB">
        <w:t>nnectives</w:t>
      </w:r>
      <w:r w:rsidR="005D7500">
        <w:t xml:space="preserve"> </w:t>
      </w:r>
      <w:r>
        <w:t xml:space="preserve">to complete the sample sentence that is either written in plain English or provides definitions for </w:t>
      </w:r>
      <w:r w:rsidR="00140DFD">
        <w:t xml:space="preserve">new </w:t>
      </w:r>
      <w:r>
        <w:t>vocabulary.</w:t>
      </w:r>
      <w:r w:rsidR="0070515E">
        <w:t xml:space="preserve"> </w:t>
      </w:r>
      <w:r w:rsidR="00C7590E" w:rsidRPr="00C7590E">
        <w:t>Some EAL/D learners will be able to complete this activity in home language if there are other students who share their linguistic background</w:t>
      </w:r>
      <w:r w:rsidR="0031577B">
        <w:t>. T</w:t>
      </w:r>
      <w:r w:rsidR="00976CD0">
        <w:t>his is an opportunity to provide low-stakes speaking opportunities to develop oral confidence in the classroom setting</w:t>
      </w:r>
      <w:r>
        <w:t>.</w:t>
      </w:r>
    </w:p>
    <w:p w14:paraId="7757FCBF" w14:textId="0DAC158F" w:rsidR="006B3454" w:rsidRPr="00BE6596" w:rsidRDefault="00DF2005">
      <w:pPr>
        <w:pStyle w:val="ListNumber"/>
        <w:numPr>
          <w:ilvl w:val="0"/>
          <w:numId w:val="49"/>
        </w:numPr>
      </w:pPr>
      <w:r>
        <w:t>You will be placed in a small group</w:t>
      </w:r>
      <w:r w:rsidR="002304D5">
        <w:t xml:space="preserve"> with some of your peers</w:t>
      </w:r>
      <w:r>
        <w:t xml:space="preserve">. </w:t>
      </w:r>
      <w:r w:rsidR="004318EB" w:rsidRPr="00BE6596">
        <w:t>As a group</w:t>
      </w:r>
      <w:r w:rsidR="0096093D" w:rsidRPr="00BE6596">
        <w:t>,</w:t>
      </w:r>
      <w:r w:rsidR="004318EB" w:rsidRPr="00BE6596">
        <w:t xml:space="preserve"> </w:t>
      </w:r>
      <w:r w:rsidR="00362913" w:rsidRPr="00BE6596">
        <w:t xml:space="preserve">silently respond to the </w:t>
      </w:r>
      <w:r w:rsidR="009858CE" w:rsidRPr="00BE6596">
        <w:t>question ‘Are contemporary audiences interested in stories that are tragedies?’</w:t>
      </w:r>
      <w:r w:rsidR="00C4795A" w:rsidRPr="00BE6596">
        <w:t xml:space="preserve"> </w:t>
      </w:r>
      <w:r w:rsidR="0096093D" w:rsidRPr="00BE6596">
        <w:t>in the collaborative space you have been provided</w:t>
      </w:r>
      <w:r w:rsidR="00C4795A" w:rsidRPr="00BE6596">
        <w:t xml:space="preserve">. </w:t>
      </w:r>
      <w:r w:rsidR="00E25350" w:rsidRPr="00BE6596">
        <w:t xml:space="preserve">Make sure you </w:t>
      </w:r>
      <w:r w:rsidR="004F70AA" w:rsidRPr="00BE6596">
        <w:t>support your claim</w:t>
      </w:r>
      <w:r w:rsidR="00974849">
        <w:t xml:space="preserve"> with evidence</w:t>
      </w:r>
      <w:r w:rsidR="002304D5">
        <w:t xml:space="preserve"> from your own reading or viewing experiences</w:t>
      </w:r>
      <w:r w:rsidR="004F70AA" w:rsidRPr="00BE6596">
        <w:t>.</w:t>
      </w:r>
    </w:p>
    <w:p w14:paraId="0145327C" w14:textId="77777777" w:rsidR="00BE6596" w:rsidRDefault="0096093D">
      <w:pPr>
        <w:pStyle w:val="ListNumber"/>
        <w:numPr>
          <w:ilvl w:val="0"/>
          <w:numId w:val="4"/>
        </w:numPr>
      </w:pPr>
      <w:r w:rsidRPr="00BE6596">
        <w:t xml:space="preserve">Taking turns, discuss your claim and the evidence </w:t>
      </w:r>
      <w:r w:rsidR="00840E3B" w:rsidRPr="00BE6596">
        <w:t xml:space="preserve">supporting your </w:t>
      </w:r>
      <w:r w:rsidR="00D46F50" w:rsidRPr="00BE6596">
        <w:t xml:space="preserve">position. </w:t>
      </w:r>
      <w:r w:rsidR="00795E93" w:rsidRPr="00BE6596">
        <w:t xml:space="preserve">Make sure each person is </w:t>
      </w:r>
      <w:r w:rsidR="00C568B5" w:rsidRPr="00BE6596">
        <w:t xml:space="preserve">given the time to speak and is not interrupted. </w:t>
      </w:r>
      <w:r w:rsidR="006B3454" w:rsidRPr="00BE6596">
        <w:t>A</w:t>
      </w:r>
      <w:r w:rsidR="00F35E0C" w:rsidRPr="00BE6596">
        <w:t>fter</w:t>
      </w:r>
      <w:r w:rsidR="006B3454" w:rsidRPr="00BE6596">
        <w:t xml:space="preserve"> each person </w:t>
      </w:r>
      <w:r w:rsidR="00034B5A" w:rsidRPr="00BE6596">
        <w:t>presents their position, record any questions you may have.</w:t>
      </w:r>
      <w:r w:rsidR="00176C83" w:rsidRPr="00BE6596">
        <w:t xml:space="preserve"> Think about what hasn’t been explained in the statement presented.</w:t>
      </w:r>
    </w:p>
    <w:p w14:paraId="183B6456" w14:textId="5F0B3831" w:rsidR="006B3454" w:rsidRPr="00BE6596" w:rsidRDefault="00750581">
      <w:pPr>
        <w:pStyle w:val="ListNumber"/>
        <w:numPr>
          <w:ilvl w:val="0"/>
          <w:numId w:val="4"/>
        </w:numPr>
      </w:pPr>
      <w:r w:rsidRPr="00BE6596">
        <w:t xml:space="preserve">When </w:t>
      </w:r>
      <w:r w:rsidRPr="00750581">
        <w:t xml:space="preserve">everyone has presented their claim and evidence, consider the </w:t>
      </w:r>
      <w:r>
        <w:t>following questions</w:t>
      </w:r>
      <w:r w:rsidR="00D23BA2">
        <w:t xml:space="preserve"> and record your responses</w:t>
      </w:r>
      <w:r w:rsidR="00A54F90">
        <w:t>.</w:t>
      </w:r>
    </w:p>
    <w:p w14:paraId="4A414AF8" w14:textId="32A277B8" w:rsidR="00750581" w:rsidRDefault="00F4111B">
      <w:pPr>
        <w:pStyle w:val="ListNumber2"/>
        <w:numPr>
          <w:ilvl w:val="0"/>
          <w:numId w:val="28"/>
        </w:numPr>
      </w:pPr>
      <w:r>
        <w:t xml:space="preserve">What are some other questions you </w:t>
      </w:r>
      <w:r w:rsidR="00805ECA">
        <w:t>might want to ask about this claim?</w:t>
      </w:r>
    </w:p>
    <w:p w14:paraId="73828AAD" w14:textId="33EFF46B" w:rsidR="00805ECA" w:rsidRDefault="002206AD" w:rsidP="002815AA">
      <w:pPr>
        <w:pStyle w:val="ListNumber2"/>
      </w:pPr>
      <w:r>
        <w:t>Can you think of reasons why it might be true?</w:t>
      </w:r>
    </w:p>
    <w:p w14:paraId="2C21FFA6" w14:textId="3429AA40" w:rsidR="00D23BA2" w:rsidRDefault="003C667C" w:rsidP="002815AA">
      <w:pPr>
        <w:pStyle w:val="ListNumber2"/>
      </w:pPr>
      <w:r>
        <w:t>Why might it not be true?</w:t>
      </w:r>
    </w:p>
    <w:p w14:paraId="46EE23B1" w14:textId="008ECD27" w:rsidR="00D437E7" w:rsidRDefault="00BC64F2">
      <w:pPr>
        <w:pStyle w:val="ListNumber"/>
        <w:numPr>
          <w:ilvl w:val="0"/>
          <w:numId w:val="4"/>
        </w:numPr>
      </w:pPr>
      <w:r>
        <w:t xml:space="preserve">Leave your group’s work in a </w:t>
      </w:r>
      <w:r w:rsidR="003B396B">
        <w:t>place</w:t>
      </w:r>
      <w:r>
        <w:t xml:space="preserve"> for classmates to look at. Walk silently around the room and look at what other groups have recorded.</w:t>
      </w:r>
    </w:p>
    <w:p w14:paraId="12479DA9" w14:textId="46407118" w:rsidR="00BC64F2" w:rsidRDefault="008F118A">
      <w:pPr>
        <w:pStyle w:val="ListNumber"/>
        <w:numPr>
          <w:ilvl w:val="0"/>
          <w:numId w:val="4"/>
        </w:numPr>
      </w:pPr>
      <w:r>
        <w:lastRenderedPageBreak/>
        <w:t>Return to your home group. Discuss what you saw and record any additional evidence and questions you had not considered.</w:t>
      </w:r>
    </w:p>
    <w:p w14:paraId="6E40C945" w14:textId="2A7C085B" w:rsidR="008F118A" w:rsidRDefault="008F118A">
      <w:pPr>
        <w:pStyle w:val="ListNumber"/>
        <w:numPr>
          <w:ilvl w:val="0"/>
          <w:numId w:val="4"/>
        </w:numPr>
      </w:pPr>
      <w:r>
        <w:t xml:space="preserve">Select one person to </w:t>
      </w:r>
      <w:r w:rsidR="00AB4632">
        <w:t>feed</w:t>
      </w:r>
      <w:r w:rsidR="00921A95">
        <w:t xml:space="preserve"> </w:t>
      </w:r>
      <w:r w:rsidR="00AB4632">
        <w:t>back to the class</w:t>
      </w:r>
      <w:r>
        <w:t xml:space="preserve"> </w:t>
      </w:r>
      <w:r w:rsidR="00AB4632">
        <w:t>about</w:t>
      </w:r>
      <w:r>
        <w:t xml:space="preserve"> </w:t>
      </w:r>
      <w:r w:rsidR="00AB4632">
        <w:t xml:space="preserve">the claims, support and questions your group had, and what you discovered when looking at the work of other groups. </w:t>
      </w:r>
    </w:p>
    <w:p w14:paraId="78ABB6AE" w14:textId="1A2079F2" w:rsidR="0074222A" w:rsidRPr="0018772B" w:rsidRDefault="0074222A">
      <w:pPr>
        <w:pStyle w:val="ListNumber"/>
        <w:numPr>
          <w:ilvl w:val="0"/>
          <w:numId w:val="4"/>
        </w:numPr>
        <w:rPr>
          <w:rFonts w:eastAsiaTheme="majorEastAsia"/>
          <w:color w:val="002664"/>
          <w:sz w:val="36"/>
          <w:szCs w:val="48"/>
        </w:rPr>
      </w:pPr>
      <w:r>
        <w:br w:type="page"/>
      </w:r>
    </w:p>
    <w:p w14:paraId="4EFA8D7F" w14:textId="1EB4C473" w:rsidR="0057520A" w:rsidRDefault="00D82086" w:rsidP="0074222A">
      <w:pPr>
        <w:pStyle w:val="Heading2"/>
        <w:rPr>
          <w:i/>
          <w:iCs/>
        </w:rPr>
      </w:pPr>
      <w:bookmarkStart w:id="24" w:name="_Toc192678503"/>
      <w:r>
        <w:lastRenderedPageBreak/>
        <w:t xml:space="preserve">Phase 2, activity </w:t>
      </w:r>
      <w:r w:rsidR="00DC21AC">
        <w:t>3</w:t>
      </w:r>
      <w:r>
        <w:t xml:space="preserve"> – ordering the plot of </w:t>
      </w:r>
      <w:r>
        <w:rPr>
          <w:i/>
          <w:iCs/>
        </w:rPr>
        <w:t>The Tragedy of Romeo and Juliet</w:t>
      </w:r>
      <w:bookmarkEnd w:id="24"/>
    </w:p>
    <w:p w14:paraId="49606EF4" w14:textId="299ECE89" w:rsidR="003A2C3D" w:rsidRDefault="003A2C3D" w:rsidP="003A2C3D">
      <w:pPr>
        <w:pStyle w:val="FeatureBox2"/>
      </w:pPr>
      <w:r w:rsidRPr="003A2C3D">
        <w:rPr>
          <w:rStyle w:val="Strong"/>
        </w:rPr>
        <w:t>Teacher note:</w:t>
      </w:r>
      <w:r>
        <w:t xml:space="preserve"> </w:t>
      </w:r>
      <w:r w:rsidR="002E0E2D">
        <w:t xml:space="preserve">this </w:t>
      </w:r>
      <w:r>
        <w:t xml:space="preserve">activity works best if students can physically move their paragraphs to put them in the correct order. Cutting the plot puzzle into ‘puzzle pieces’ also gives students the flexibility to adjust and re-order paragraphs as required, using self-monitoring strategies as well as feedback from their teacher and peers to correct their own work. </w:t>
      </w:r>
    </w:p>
    <w:p w14:paraId="5CD77764" w14:textId="77777777" w:rsidR="00D6131B" w:rsidRDefault="003A2C3D" w:rsidP="00D6131B">
      <w:pPr>
        <w:pStyle w:val="FeatureBox2"/>
      </w:pPr>
      <w:r>
        <w:t xml:space="preserve">Direct students to cut their plot puzzle into </w:t>
      </w:r>
      <w:r w:rsidR="0039765F">
        <w:t>paragraphs or</w:t>
      </w:r>
      <w:r>
        <w:t xml:space="preserve"> pre-cut and group the plot puzzles prior to the lesson. Students can then glue their completed plot puzzles into their workbooks or onto an A3 poster to be displayed in the classroom. </w:t>
      </w:r>
    </w:p>
    <w:p w14:paraId="434E5154" w14:textId="0F527117" w:rsidR="00D6131B" w:rsidRPr="00D6131B" w:rsidRDefault="00D6131B" w:rsidP="00D6131B">
      <w:pPr>
        <w:pStyle w:val="FeatureBox2"/>
      </w:pPr>
      <w:r>
        <w:t>C</w:t>
      </w:r>
      <w:r>
        <w:rPr>
          <w:rStyle w:val="Strong"/>
          <w:b w:val="0"/>
          <w:bCs w:val="0"/>
        </w:rPr>
        <w:t>onsider reducing the length and number of each plot point</w:t>
      </w:r>
      <w:r w:rsidR="00887858">
        <w:rPr>
          <w:rStyle w:val="Strong"/>
          <w:b w:val="0"/>
          <w:bCs w:val="0"/>
        </w:rPr>
        <w:t xml:space="preserve"> as well as </w:t>
      </w:r>
      <w:r>
        <w:rPr>
          <w:rStyle w:val="Strong"/>
          <w:b w:val="0"/>
          <w:bCs w:val="0"/>
        </w:rPr>
        <w:t xml:space="preserve">providing partial answers </w:t>
      </w:r>
      <w:r w:rsidR="00887858">
        <w:rPr>
          <w:rStyle w:val="Strong"/>
          <w:b w:val="0"/>
          <w:bCs w:val="0"/>
        </w:rPr>
        <w:t xml:space="preserve">and visuals </w:t>
      </w:r>
      <w:r>
        <w:rPr>
          <w:rStyle w:val="Strong"/>
          <w:b w:val="0"/>
          <w:bCs w:val="0"/>
        </w:rPr>
        <w:t xml:space="preserve">to support EAL/D </w:t>
      </w:r>
      <w:r w:rsidR="004145B5" w:rsidRPr="00DF4511">
        <w:rPr>
          <w:rStyle w:val="Strong"/>
          <w:b w:val="0"/>
        </w:rPr>
        <w:t>learners</w:t>
      </w:r>
      <w:r>
        <w:rPr>
          <w:rStyle w:val="Strong"/>
          <w:b w:val="0"/>
          <w:bCs w:val="0"/>
        </w:rPr>
        <w:t xml:space="preserve"> </w:t>
      </w:r>
      <w:r w:rsidRPr="008B5ADC">
        <w:t>manage cognitive load and consolidate understanding of key events</w:t>
      </w:r>
      <w:r w:rsidR="002E0E2D">
        <w:t>.</w:t>
      </w:r>
    </w:p>
    <w:p w14:paraId="77561D32" w14:textId="4C661691" w:rsidR="00951E83" w:rsidRDefault="00951E83" w:rsidP="00951E83">
      <w:pPr>
        <w:pStyle w:val="FeatureBox3"/>
      </w:pPr>
      <w:r w:rsidRPr="00951E83">
        <w:rPr>
          <w:rStyle w:val="Strong"/>
        </w:rPr>
        <w:t>Student note</w:t>
      </w:r>
      <w:r w:rsidRPr="00951E83">
        <w:t xml:space="preserve">: the information </w:t>
      </w:r>
      <w:r>
        <w:t xml:space="preserve">below will give you an overview of the plot of </w:t>
      </w:r>
      <w:r>
        <w:rPr>
          <w:i/>
          <w:iCs/>
        </w:rPr>
        <w:t>The Tragedy of Romeo and Juliet</w:t>
      </w:r>
      <w:r w:rsidRPr="00951E83">
        <w:t>.</w:t>
      </w:r>
      <w:r w:rsidR="00F05922">
        <w:t xml:space="preserve"> When we write about texts, we do so in the present tense because texts are read and experienced in the present. You will see that the plot summary below is written in the present tense. </w:t>
      </w:r>
    </w:p>
    <w:p w14:paraId="4C8FF17C" w14:textId="77777777" w:rsidR="003A2C3D" w:rsidRPr="00F34DA7" w:rsidRDefault="003A2C3D">
      <w:pPr>
        <w:pStyle w:val="ListNumber"/>
        <w:numPr>
          <w:ilvl w:val="0"/>
          <w:numId w:val="19"/>
        </w:numPr>
      </w:pPr>
      <w:r w:rsidRPr="00F34DA7">
        <w:t xml:space="preserve">Read through each paragraph, circling, highlighting or underlining key characters involved at various parts of the play. </w:t>
      </w:r>
    </w:p>
    <w:p w14:paraId="531DEB45" w14:textId="77777777" w:rsidR="003A2C3D" w:rsidRPr="00F34DA7" w:rsidRDefault="003A2C3D" w:rsidP="00F34DA7">
      <w:pPr>
        <w:pStyle w:val="ListNumber"/>
      </w:pPr>
      <w:r w:rsidRPr="00F34DA7">
        <w:t xml:space="preserve">Use clues at the beginning and within each paragraph to order the paragraphs chronologically from 1 to 12. </w:t>
      </w:r>
    </w:p>
    <w:p w14:paraId="149E2797" w14:textId="77777777" w:rsidR="003A2C3D" w:rsidRPr="00F34DA7" w:rsidRDefault="003A2C3D" w:rsidP="00F34DA7">
      <w:pPr>
        <w:pStyle w:val="ListNumber"/>
      </w:pPr>
      <w:r w:rsidRPr="00F34DA7">
        <w:t xml:space="preserve">Re-read your plot summary in full, making sure it is logical, ordered and makes sense. Make any adjustments as required. </w:t>
      </w:r>
    </w:p>
    <w:p w14:paraId="42F11F72" w14:textId="77777777" w:rsidR="003A2C3D" w:rsidRPr="00F34DA7" w:rsidRDefault="003A2C3D" w:rsidP="00F34DA7">
      <w:pPr>
        <w:pStyle w:val="ListNumber"/>
      </w:pPr>
      <w:r w:rsidRPr="00F34DA7">
        <w:t xml:space="preserve">Check your answers with your teacher and/or a peer. </w:t>
      </w:r>
    </w:p>
    <w:p w14:paraId="625D7364" w14:textId="10A2F0A8" w:rsidR="00972B79" w:rsidRPr="00972B79" w:rsidRDefault="00972B79" w:rsidP="00972B79">
      <w:pPr>
        <w:suppressAutoHyphens w:val="0"/>
        <w:spacing w:before="0" w:after="160" w:line="259" w:lineRule="auto"/>
        <w:rPr>
          <w:rStyle w:val="Strong"/>
        </w:rPr>
      </w:pPr>
      <w:r w:rsidRPr="00972B79">
        <w:rPr>
          <w:rStyle w:val="Strong"/>
        </w:rPr>
        <w:t xml:space="preserve">Plot puzzle </w:t>
      </w:r>
    </w:p>
    <w:p w14:paraId="1E53D41D" w14:textId="037C8661" w:rsidR="00972B79" w:rsidRDefault="00972B79" w:rsidP="001B3DE3">
      <w:pPr>
        <w:pStyle w:val="ListBullet"/>
      </w:pPr>
      <w:r>
        <w:t xml:space="preserve">Following Mercutio and Tybalt’s deaths, Paris visits the Capulets once again to ask for Lord Capulet’s permission to marry Juliet. While he is initially reluctant, Lord Capulet agrees to the marriage and plans for Juliet and Paris to marry </w:t>
      </w:r>
      <w:r w:rsidR="00710F8F">
        <w:t xml:space="preserve">3 </w:t>
      </w:r>
      <w:r>
        <w:t xml:space="preserve">days later. Lady Capulet delivers the news to Juliet, and when she refuses to marry Paris, her </w:t>
      </w:r>
      <w:r w:rsidR="00C249EE">
        <w:t>father</w:t>
      </w:r>
      <w:r>
        <w:t xml:space="preserve"> threatens to disown her. Juliet’s </w:t>
      </w:r>
      <w:r>
        <w:lastRenderedPageBreak/>
        <w:t xml:space="preserve">nurse suggests she should forget about Romeo and marry Paris instead, but she again refuses and decides to visit Friar Laurence. </w:t>
      </w:r>
    </w:p>
    <w:p w14:paraId="3F6071B0" w14:textId="7A49DA33" w:rsidR="004D1A0A" w:rsidRDefault="004D1A0A" w:rsidP="001B3DE3">
      <w:pPr>
        <w:pStyle w:val="ListBullet"/>
      </w:pPr>
      <w:r>
        <w:t xml:space="preserve">The Prince, the Capulets and the Montagues arrive, and Friar Laurence explains what has happened, including the secret marriage of Romeo and Juliet. The </w:t>
      </w:r>
      <w:r w:rsidR="000F76A4">
        <w:t>2</w:t>
      </w:r>
      <w:r>
        <w:t xml:space="preserve"> families agree to end their feud. </w:t>
      </w:r>
    </w:p>
    <w:p w14:paraId="56C97B5B" w14:textId="4D21C45C" w:rsidR="00972B79" w:rsidRDefault="00972B79" w:rsidP="001B3DE3">
      <w:pPr>
        <w:pStyle w:val="ListBullet"/>
      </w:pPr>
      <w:r>
        <w:t xml:space="preserve">Meanwhile, the nobleman Paris visits the Capulet household to ask Lord Capulet for </w:t>
      </w:r>
      <w:r w:rsidR="00AF0967">
        <w:t>permission to marry his daughter, Juliet</w:t>
      </w:r>
      <w:r>
        <w:t xml:space="preserve">. At 13 years of age, Lord Capulet thinks Juliet is still too young to marry, but he decides to host a masquerade ball at their house and encourages Paris to woo Juliet. While getting ready for the ball, Juliet’s mother, Lady Capulet, and Nurse, both try to convince </w:t>
      </w:r>
      <w:r w:rsidR="00C404FB">
        <w:t xml:space="preserve">Juliet </w:t>
      </w:r>
      <w:r>
        <w:t>that Paris would be a good match. Lord Capulet sends a messenger to invite other guests to the ball</w:t>
      </w:r>
      <w:r w:rsidR="00D4492F">
        <w:t>.</w:t>
      </w:r>
      <w:r>
        <w:t xml:space="preserve"> Romeo’s cousin, Benvolio, suggests that they should go to find Romeo someone else to fall in love with. </w:t>
      </w:r>
    </w:p>
    <w:p w14:paraId="2810A78E" w14:textId="7F5BF54B" w:rsidR="00972B79" w:rsidRDefault="00972B79" w:rsidP="001B3DE3">
      <w:pPr>
        <w:pStyle w:val="ListBullet"/>
      </w:pPr>
      <w:r>
        <w:t xml:space="preserve">Romeo visits Friar Laurence the following morning </w:t>
      </w:r>
      <w:r w:rsidR="00E829C3">
        <w:t>who</w:t>
      </w:r>
      <w:r>
        <w:t xml:space="preserve"> agrees to marry the couple, believing it may be a way to end the ongoing feud between the Montague and Capulet families. Juliet’s nurse visits Romeo to confirm his plans to marry Juliet later that day, and Romeo and Juliet meet in secret with Friar Laurence. Later that day, Romeo, his cousin, Benvolio and friend, Mercutio, are confronted in the street by Juliet’s cousin, Tybalt. Tybalt tries to fight Romeo, but he refuses as he is now related to Tybalt by marriage. Instead, a duel breaks out between Mercutio and Tybalt, and when Romeo tries to intervene, Mercutio is fatally stabbed. Romeo avenges Mercutio’s death, </w:t>
      </w:r>
      <w:r w:rsidR="00471656">
        <w:t>finding</w:t>
      </w:r>
      <w:r>
        <w:t xml:space="preserve"> and killing Tybalt.</w:t>
      </w:r>
    </w:p>
    <w:p w14:paraId="73C831E4" w14:textId="5B3BF893" w:rsidR="00972B79" w:rsidRDefault="00972B79" w:rsidP="001B3DE3">
      <w:pPr>
        <w:pStyle w:val="ListBullet"/>
      </w:pPr>
      <w:r>
        <w:t xml:space="preserve">News of Juliet’s ‘death’ is delivered to Romeo by a servant, and he buys some poison on his </w:t>
      </w:r>
      <w:r w:rsidR="003E730D">
        <w:t>way back</w:t>
      </w:r>
      <w:r>
        <w:t xml:space="preserve"> to Verona to visit Juliet’s tomb. The audience learns that Friar Laurence’s message to Romeo was disrupted due to an outbreak of the plague, and Friar Laurence hurries to the Capulet tomb to meet him. </w:t>
      </w:r>
    </w:p>
    <w:p w14:paraId="3F3039C1" w14:textId="16947755" w:rsidR="00972B79" w:rsidRDefault="00972B79" w:rsidP="001B3DE3">
      <w:pPr>
        <w:pStyle w:val="ListBullet"/>
      </w:pPr>
      <w:r>
        <w:t xml:space="preserve">William Shakespeare’s 1597 play, </w:t>
      </w:r>
      <w:r w:rsidR="003654D5" w:rsidRPr="00AF0CD7">
        <w:rPr>
          <w:i/>
          <w:iCs/>
        </w:rPr>
        <w:t xml:space="preserve">The Tragedy of </w:t>
      </w:r>
      <w:r w:rsidRPr="00AF0CD7">
        <w:rPr>
          <w:i/>
          <w:iCs/>
        </w:rPr>
        <w:t>Romeo and Juliet</w:t>
      </w:r>
      <w:r w:rsidR="008D5D4E">
        <w:rPr>
          <w:i/>
          <w:iCs/>
        </w:rPr>
        <w:t>,</w:t>
      </w:r>
      <w:r>
        <w:t xml:space="preserve"> is a tragic love story that centres </w:t>
      </w:r>
      <w:r w:rsidR="00DB7C95">
        <w:t xml:space="preserve">around </w:t>
      </w:r>
      <w:r>
        <w:t xml:space="preserve">an ongoing feud between the Montague and Capulet families. Set in the Italian city of Verona, the play opens with a street </w:t>
      </w:r>
      <w:r w:rsidR="00D60AED">
        <w:t xml:space="preserve">fight </w:t>
      </w:r>
      <w:r>
        <w:t xml:space="preserve">between the Montague and Capulet households. The audience learns that Romeo Montague is in love with Rosaline, but she doesn’t love him in return. </w:t>
      </w:r>
    </w:p>
    <w:p w14:paraId="69DE5C33" w14:textId="77777777" w:rsidR="00972B79" w:rsidRDefault="00972B79" w:rsidP="001B3DE3">
      <w:pPr>
        <w:pStyle w:val="ListBullet"/>
      </w:pPr>
      <w:r>
        <w:t xml:space="preserve">At the ball, Romeo meets Juliet, and they share their first kiss before learning they are from opposing families. Later that night, Romeo climbs over the orchard wall into the Capulet’s Garden, where he can hear Juliet talking about him from her balcony. They have a brief conversation before Juliet is called back inside by her nurse, and they decide to marry the following day. </w:t>
      </w:r>
    </w:p>
    <w:p w14:paraId="6CDF25FF" w14:textId="77777777" w:rsidR="00972B79" w:rsidRDefault="00972B79" w:rsidP="001B3DE3">
      <w:pPr>
        <w:pStyle w:val="ListBullet"/>
      </w:pPr>
      <w:r>
        <w:lastRenderedPageBreak/>
        <w:t xml:space="preserve">When Romeo arrives at the Capulet tomb, Paris is visiting Juliet’s body to mourn her death, and Romeo and Paris fight. Paris is killed, before Romeo sees Juliet’s ‘dead’ body and takes the poison. He dies just as Juliet wakes up. Friar Laurence arrives but cannot convince Juliet to leave with him. He flees, frightened by a noise, and Juliet kills herself with Romeo’s dagger. </w:t>
      </w:r>
    </w:p>
    <w:p w14:paraId="66E707C0" w14:textId="3F4ED2E1" w:rsidR="00972B79" w:rsidRDefault="00972B79" w:rsidP="001B3DE3">
      <w:pPr>
        <w:pStyle w:val="ListBullet"/>
      </w:pPr>
      <w:r>
        <w:t>Meanwhile, Juliet has been impatiently waiting for Romeo to return to her after their secret marriage when her nurse arrives with the news that Romeo has killed Tybalt. Juliet is devastated by the loss of her cousin and distraught upon hearing of Romeo’s banishment from the city. Juliet’s nurse promises to bring Romeo to Juliet that night, and she visits Romeo at Friar Laurence’s to let him know that Juliet still loves him</w:t>
      </w:r>
      <w:r w:rsidR="00AA412E">
        <w:t>.</w:t>
      </w:r>
      <w:r>
        <w:t xml:space="preserve"> </w:t>
      </w:r>
      <w:r w:rsidR="00AA412E">
        <w:t>Romeo and Juliet</w:t>
      </w:r>
      <w:r>
        <w:t xml:space="preserve"> meet in secret to consummate their marriage. </w:t>
      </w:r>
    </w:p>
    <w:p w14:paraId="3EB02EE5" w14:textId="77777777" w:rsidR="00972B79" w:rsidRDefault="00972B79" w:rsidP="001B3DE3">
      <w:pPr>
        <w:pStyle w:val="ListBullet"/>
      </w:pPr>
      <w:r>
        <w:t xml:space="preserve">Juliet returns home to make amends with Lord Capulet, who is overjoyed and brings the wedding forward to the following day. Juliet takes the potion from Friar Laurence and immediately appears dead. One by one, Nurse, Lady Capulet, Lord Capulet and Paris observe her lifeless body, and the Capulet family begin making plans for her funeral. </w:t>
      </w:r>
    </w:p>
    <w:p w14:paraId="164D338F" w14:textId="77777777" w:rsidR="00972B79" w:rsidRDefault="00972B79" w:rsidP="001B3DE3">
      <w:pPr>
        <w:pStyle w:val="ListBullet"/>
      </w:pPr>
      <w:r>
        <w:t xml:space="preserve">Juliet tells Friar Laurence that she will kill herself if he makes her marry Paris, and he devises a plan where Juliet will take a potion to make her appear dead, so that she does not have to marry Paris. Friar Laurence plans to tell Romeo the truth, so he can collect her from the Capulet family tomb. </w:t>
      </w:r>
    </w:p>
    <w:p w14:paraId="136A6005" w14:textId="0422BF3B" w:rsidR="0074222A" w:rsidRPr="00972B79" w:rsidRDefault="00972B79" w:rsidP="001B3DE3">
      <w:pPr>
        <w:pStyle w:val="ListBullet"/>
      </w:pPr>
      <w:r>
        <w:t xml:space="preserve">The Capulets demand that Romeo Montague pays for the murder of Tybalt with his own life, while Benvolio tries to persuade the </w:t>
      </w:r>
      <w:r w:rsidR="004E72C2">
        <w:t>p</w:t>
      </w:r>
      <w:r>
        <w:t xml:space="preserve">rince to excuse Romeo. The </w:t>
      </w:r>
      <w:r w:rsidR="004E72C2">
        <w:t>prince</w:t>
      </w:r>
      <w:r>
        <w:t xml:space="preserve"> banishes Romeo from Verona, and Romeo hides with Friar Laurence, who convinces him to run away to the nearby town of Mantua while things settle down in Verona.</w:t>
      </w:r>
      <w:r w:rsidR="0074222A">
        <w:br w:type="page"/>
      </w:r>
    </w:p>
    <w:p w14:paraId="1DD5BE27" w14:textId="0E892976" w:rsidR="009B58DD" w:rsidRPr="00064B5E" w:rsidRDefault="009B58DD" w:rsidP="009B58DD">
      <w:pPr>
        <w:pStyle w:val="Heading2"/>
        <w:rPr>
          <w:i/>
          <w:iCs/>
        </w:rPr>
      </w:pPr>
      <w:bookmarkStart w:id="25" w:name="_Toc192678504"/>
      <w:r w:rsidRPr="009B58DD">
        <w:lastRenderedPageBreak/>
        <w:t xml:space="preserve">Phase 2, </w:t>
      </w:r>
      <w:r w:rsidR="00D51D7E">
        <w:t>resource</w:t>
      </w:r>
      <w:r w:rsidRPr="009B58DD">
        <w:t xml:space="preserve"> </w:t>
      </w:r>
      <w:r w:rsidR="0008557D">
        <w:t>3</w:t>
      </w:r>
      <w:r w:rsidRPr="009B58DD">
        <w:t xml:space="preserve"> – </w:t>
      </w:r>
      <w:r>
        <w:t>answer</w:t>
      </w:r>
      <w:r w:rsidR="00C61758">
        <w:t xml:space="preserve">s to </w:t>
      </w:r>
      <w:r w:rsidRPr="009B58DD">
        <w:t xml:space="preserve">ordering the plot of </w:t>
      </w:r>
      <w:r w:rsidRPr="00064B5E">
        <w:rPr>
          <w:i/>
          <w:iCs/>
        </w:rPr>
        <w:t>The Tragedy of Romeo and Juliet</w:t>
      </w:r>
      <w:bookmarkEnd w:id="25"/>
    </w:p>
    <w:p w14:paraId="5556888F" w14:textId="326C5802" w:rsidR="009B58DD" w:rsidRDefault="00822936" w:rsidP="00822936">
      <w:pPr>
        <w:pStyle w:val="FeatureBox2"/>
      </w:pPr>
      <w:r w:rsidRPr="00822936">
        <w:rPr>
          <w:rStyle w:val="Strong"/>
        </w:rPr>
        <w:t>Teacher note:</w:t>
      </w:r>
      <w:r>
        <w:t xml:space="preserve"> use the following resource to check student answers</w:t>
      </w:r>
      <w:r w:rsidR="00951E83">
        <w:t xml:space="preserve"> for </w:t>
      </w:r>
      <w:r w:rsidR="00951E83" w:rsidRPr="00951E83">
        <w:rPr>
          <w:rStyle w:val="Strong"/>
        </w:rPr>
        <w:t xml:space="preserve">Phase 2, activity </w:t>
      </w:r>
      <w:r w:rsidR="00832FA3">
        <w:rPr>
          <w:rStyle w:val="Strong"/>
        </w:rPr>
        <w:t>3</w:t>
      </w:r>
      <w:r w:rsidR="00951E83" w:rsidRPr="00951E83">
        <w:rPr>
          <w:rStyle w:val="Strong"/>
        </w:rPr>
        <w:t xml:space="preserve"> – ordering the plot of </w:t>
      </w:r>
      <w:r w:rsidR="00951E83" w:rsidRPr="00064B5E">
        <w:rPr>
          <w:rStyle w:val="Strong"/>
          <w:i/>
          <w:iCs/>
        </w:rPr>
        <w:t>The Tragedy of Romeo and Juliet</w:t>
      </w:r>
      <w:r w:rsidR="00951E83">
        <w:t>.</w:t>
      </w:r>
    </w:p>
    <w:p w14:paraId="5480B6EB" w14:textId="5C4A325D" w:rsidR="00822936" w:rsidRDefault="00822936" w:rsidP="00822936">
      <w:r>
        <w:t xml:space="preserve">William Shakespeare’s 1597 play, </w:t>
      </w:r>
      <w:r w:rsidR="008D5D4E" w:rsidRPr="00AF0CD7">
        <w:rPr>
          <w:i/>
          <w:iCs/>
        </w:rPr>
        <w:t xml:space="preserve">The Tragedy of </w:t>
      </w:r>
      <w:r w:rsidRPr="00AF0CD7">
        <w:rPr>
          <w:i/>
          <w:iCs/>
        </w:rPr>
        <w:t>Romeo and Juliet</w:t>
      </w:r>
      <w:r w:rsidR="008D5D4E">
        <w:rPr>
          <w:i/>
          <w:iCs/>
        </w:rPr>
        <w:t>,</w:t>
      </w:r>
      <w:r>
        <w:t xml:space="preserve"> is a tragic love story that centres upon an ongoing feud between the Montague and Capulet families. Set in the Italian city of Verona, the play opens with a street brawl between the Montague and Capulet households. The audience learns that Romeo Montague is in love with Rosaline, but she doesn’t love him in return. </w:t>
      </w:r>
    </w:p>
    <w:p w14:paraId="4655E99C" w14:textId="257AFE1E" w:rsidR="00822936" w:rsidRDefault="00822936" w:rsidP="00822936">
      <w:r>
        <w:t>Meanwhile, the nobleman Paris visits the Capulet household to ask Lord Capulet for</w:t>
      </w:r>
      <w:r w:rsidR="00DC5262">
        <w:t xml:space="preserve"> permission to marry</w:t>
      </w:r>
      <w:r>
        <w:t xml:space="preserve"> his daughter, Juliet. At 13 years of age, Lord Capulet thinks Juliet is still too young to marry, but he decides to host a masquerade ball at their house and encourages Paris to woo Juliet. While getting ready for the ball, Juliet’s mother, Lady Capulet, and Nurse, both try to convince her that Paris would be a good match in marriage. Lord Capulet sends a messenger to invite other guests to the ball, and Romeo’s cousin, Benvolio, suggests that they should go to find Romeo someone else to fall in love with. </w:t>
      </w:r>
    </w:p>
    <w:p w14:paraId="55AC12C5" w14:textId="77777777" w:rsidR="00822936" w:rsidRDefault="00822936" w:rsidP="00822936">
      <w:r>
        <w:t xml:space="preserve">At the ball, Romeo meets Juliet, and they share their first kiss before learning they are from opposing families. Later that night, Romeo climbs over the orchard wall into the Capulet’s Garden, where he can hear Juliet talking about him from her balcony. They have a brief conversation before Juliet is called back inside by her nurse, and they decide to marry the following day. </w:t>
      </w:r>
    </w:p>
    <w:p w14:paraId="7F8066A1" w14:textId="1B828231" w:rsidR="00822936" w:rsidRDefault="00822936" w:rsidP="00822936">
      <w:r>
        <w:t>Romeo visits Friar Laurence the following morning and he agrees to marry the couple, believing it may be a way to end the ongoing feud between the Montague and Capulet families. Juliet’s nurse visits Romeo to confirm his plans to marry Juliet later that day, and Romeo and Juliet meet in secret with Friar Laurence. Later that day, Romeo, his cousin, Benvolio and friend, Mercutio, are confronted in the street by Juliet’s cousin, Tybalt. Tybalt tries to fight Romeo, but he refuses as he is now related to Tybalt by marriage. Instead, a duel breaks out between Mercutio and Tybalt, and when Romeo tries to intervene, Mercutio is fatally stabbed. Romeo avenges Mercutio’s death, seeking out and killing Tybalt.</w:t>
      </w:r>
    </w:p>
    <w:p w14:paraId="7C6523E7" w14:textId="6D36AAC1" w:rsidR="00822936" w:rsidRDefault="00822936" w:rsidP="00822936">
      <w:r>
        <w:t xml:space="preserve">The Capulets demand that Romeo Montague pays for the murder of Tybalt with his own life, while Benvolio tries to persuade the </w:t>
      </w:r>
      <w:r w:rsidR="004E72C2">
        <w:t>prince</w:t>
      </w:r>
      <w:r>
        <w:t xml:space="preserve"> to excuse Romeo. The </w:t>
      </w:r>
      <w:r w:rsidR="004E72C2">
        <w:t>prince</w:t>
      </w:r>
      <w:r>
        <w:t xml:space="preserve"> banishes Romeo from Verona, and Romeo hides with Friar Laurence, who convinces him to run away to the nearby town of Mantua while things settle down in Verona. </w:t>
      </w:r>
    </w:p>
    <w:p w14:paraId="7F4DE0CD" w14:textId="18470E5A" w:rsidR="00822936" w:rsidRDefault="00822936" w:rsidP="00822936">
      <w:r>
        <w:lastRenderedPageBreak/>
        <w:t>Meanwhile, Juliet has been impatiently waiting for Romeo to return to her after their secret marriage when her nurse arrives with the news that Romeo has killed Tybalt. Juliet is devastated by the loss of her cousin and distraught upon hearing of Romeo’s banishment from the city. Juliet’s nurse promises to bring Romeo to Juliet that night, and she visits Romeo at Friar Laurence’s to let him know that Juliet still loves him</w:t>
      </w:r>
      <w:r w:rsidR="00AA412E">
        <w:t>.</w:t>
      </w:r>
      <w:r>
        <w:t xml:space="preserve"> </w:t>
      </w:r>
      <w:r w:rsidR="00AA412E">
        <w:t>Romeo and Juliet</w:t>
      </w:r>
      <w:r>
        <w:t xml:space="preserve"> meet in secret to consummate their marriage. </w:t>
      </w:r>
    </w:p>
    <w:p w14:paraId="06D83976" w14:textId="7A7380B0" w:rsidR="00822936" w:rsidRDefault="00822936" w:rsidP="00822936">
      <w:r>
        <w:t xml:space="preserve">Following Mercutio and Tybalt’s deaths, Paris visits the Capulets once again to ask for Lord Capulet’s permission to marry Juliet. While he is initially reluctant, Lord Capulet agrees to the marriage and plans for Juliet and Paris to marry </w:t>
      </w:r>
      <w:r w:rsidR="00BA1D6E">
        <w:t xml:space="preserve">3 </w:t>
      </w:r>
      <w:r>
        <w:t xml:space="preserve">days later. Lady Capulet delivers the news to Juliet, and when she refuses to marry Paris, her </w:t>
      </w:r>
      <w:r w:rsidR="000D78DE">
        <w:t>father</w:t>
      </w:r>
      <w:r>
        <w:t xml:space="preserve"> threatens to disown her. Juliet’s nurse suggests she should forget about Romeo and marry Paris instead, but she again refuses and decides to visit Friar Laurence. </w:t>
      </w:r>
    </w:p>
    <w:p w14:paraId="01F66C38" w14:textId="77777777" w:rsidR="00822936" w:rsidRDefault="00822936" w:rsidP="00822936">
      <w:r>
        <w:t xml:space="preserve">Juliet tells Friar Laurence that she will kill herself if he makes her marry Paris, and he devises a plan where Juliet will take a potion to make her appear dead, so that she does not have to marry Paris. Friar Laurence plans to tell Romeo the truth, so he can collect her from the Capulet family tomb. </w:t>
      </w:r>
    </w:p>
    <w:p w14:paraId="21733A13" w14:textId="77777777" w:rsidR="00822936" w:rsidRDefault="00822936" w:rsidP="00822936">
      <w:r>
        <w:t xml:space="preserve">Juliet returns home to make amends with Lord Capulet, who is overjoyed and brings the wedding forward to the following day. Juliet takes the potion from Friar Laurence and immediately appears dead. One by one, Nurse, Lady Capulet, Lord Capulet and Paris observe her lifeless body, and the Capulet family begin making plans for her funeral. </w:t>
      </w:r>
    </w:p>
    <w:p w14:paraId="5D20DAE3" w14:textId="3C1CDE31" w:rsidR="00822936" w:rsidRDefault="00822936" w:rsidP="00822936">
      <w:r>
        <w:t xml:space="preserve">News of Juliet’s ‘death’ is delivered to Romeo by a servant, and he buys some poison on his immediate return to Verona to visit Juliet’s tomb. The audience learns that Friar Laurence’s message to Romeo was disrupted due to an outbreak of the plague, and Friar Laurence hurries to the Capulet tomb to meet him. </w:t>
      </w:r>
    </w:p>
    <w:p w14:paraId="7826371B" w14:textId="77777777" w:rsidR="00822936" w:rsidRDefault="00822936" w:rsidP="00822936">
      <w:r>
        <w:t xml:space="preserve">When Romeo arrives at the Capulet tomb, Paris is visiting Juliet’s body to mourn her death, and Romeo and Paris fight. Paris is killed, before Romeo sees Juliet’s ‘dead’ body and takes the poison. He dies just as Juliet wakes up. Friar Laurence arrives but cannot convince Juliet to leave with him. He flees, frightened by a noise, and Juliet kills herself with Romeo’s dagger. </w:t>
      </w:r>
    </w:p>
    <w:p w14:paraId="5BBD6E50" w14:textId="2EA17BB4" w:rsidR="00822936" w:rsidRPr="00822936" w:rsidRDefault="00822936" w:rsidP="00822936">
      <w:r>
        <w:t xml:space="preserve">The Prince, the Capulets and the Montagues arrive, and Friar Laurence explains what has happened, including the secret marriage of Romeo and Juliet. The </w:t>
      </w:r>
      <w:r w:rsidR="000F76A4">
        <w:t>2</w:t>
      </w:r>
      <w:r>
        <w:t xml:space="preserve"> families agree to end their feud.</w:t>
      </w:r>
    </w:p>
    <w:p w14:paraId="61C704EB" w14:textId="77777777" w:rsidR="00822936" w:rsidRDefault="00822936">
      <w:pPr>
        <w:suppressAutoHyphens w:val="0"/>
        <w:spacing w:before="0" w:after="160" w:line="259" w:lineRule="auto"/>
        <w:rPr>
          <w:rFonts w:eastAsiaTheme="majorEastAsia"/>
          <w:bCs/>
          <w:color w:val="002664"/>
          <w:sz w:val="36"/>
          <w:szCs w:val="48"/>
        </w:rPr>
      </w:pPr>
      <w:r>
        <w:br w:type="page"/>
      </w:r>
    </w:p>
    <w:p w14:paraId="1D6CAF24" w14:textId="6861D589" w:rsidR="00D82086" w:rsidRDefault="00A446A5" w:rsidP="0074222A">
      <w:pPr>
        <w:pStyle w:val="Heading2"/>
        <w:rPr>
          <w:i/>
          <w:iCs/>
        </w:rPr>
      </w:pPr>
      <w:bookmarkStart w:id="26" w:name="_Toc192678505"/>
      <w:r w:rsidRPr="00A446A5">
        <w:lastRenderedPageBreak/>
        <w:t xml:space="preserve">Phase 2, activity </w:t>
      </w:r>
      <w:r w:rsidR="00CE6CB0">
        <w:t>4</w:t>
      </w:r>
      <w:r w:rsidRPr="00A446A5">
        <w:t xml:space="preserve"> – identifying the genre of </w:t>
      </w:r>
      <w:r w:rsidRPr="0074222A">
        <w:rPr>
          <w:i/>
          <w:iCs/>
        </w:rPr>
        <w:t>The Tragedy of Romeo and Juliet</w:t>
      </w:r>
      <w:bookmarkEnd w:id="26"/>
    </w:p>
    <w:p w14:paraId="61BB26F2" w14:textId="5DAAE830" w:rsidR="0074222A" w:rsidRPr="001B3DE3" w:rsidRDefault="0074222A">
      <w:pPr>
        <w:pStyle w:val="ListNumber"/>
        <w:numPr>
          <w:ilvl w:val="0"/>
          <w:numId w:val="90"/>
        </w:numPr>
      </w:pPr>
      <w:r w:rsidRPr="001B3DE3">
        <w:t xml:space="preserve">Using the table below, identify aspects of </w:t>
      </w:r>
      <w:r w:rsidR="00D22E4C" w:rsidRPr="00AF0CD7">
        <w:rPr>
          <w:i/>
          <w:iCs/>
        </w:rPr>
        <w:t>The Tragedy of Romeo and Juliet</w:t>
      </w:r>
      <w:r w:rsidR="00D22E4C" w:rsidRPr="001B3DE3">
        <w:t xml:space="preserve"> </w:t>
      </w:r>
      <w:r w:rsidR="00A42118" w:rsidRPr="001B3DE3">
        <w:t>plot that you think align it to the tragedy and romance genres.</w:t>
      </w:r>
    </w:p>
    <w:p w14:paraId="50C64F56" w14:textId="028436BD" w:rsidR="00EC0455" w:rsidRPr="00EC0455" w:rsidRDefault="00EC0455" w:rsidP="00EC0455">
      <w:pPr>
        <w:pStyle w:val="Caption"/>
        <w:rPr>
          <w:i/>
          <w:iCs w:val="0"/>
        </w:rPr>
      </w:pPr>
      <w:r>
        <w:t xml:space="preserve">Table </w:t>
      </w:r>
      <w:r>
        <w:fldChar w:fldCharType="begin"/>
      </w:r>
      <w:r>
        <w:instrText xml:space="preserve"> SEQ Table \* ARABIC </w:instrText>
      </w:r>
      <w:r>
        <w:fldChar w:fldCharType="separate"/>
      </w:r>
      <w:r w:rsidR="00CA3DFF">
        <w:rPr>
          <w:noProof/>
        </w:rPr>
        <w:t>9</w:t>
      </w:r>
      <w:r>
        <w:rPr>
          <w:noProof/>
        </w:rPr>
        <w:fldChar w:fldCharType="end"/>
      </w:r>
      <w:r>
        <w:t xml:space="preserve"> – identifying the genre of </w:t>
      </w:r>
      <w:r>
        <w:rPr>
          <w:i/>
          <w:iCs w:val="0"/>
        </w:rPr>
        <w:t>The Tragedy of Romeo and Juliet</w:t>
      </w:r>
    </w:p>
    <w:tbl>
      <w:tblPr>
        <w:tblStyle w:val="Tableheader"/>
        <w:tblW w:w="0" w:type="auto"/>
        <w:tblLook w:val="04A0" w:firstRow="1" w:lastRow="0" w:firstColumn="1" w:lastColumn="0" w:noHBand="0" w:noVBand="1"/>
        <w:tblDescription w:val="A table with blank cells for students to include examples from the play that align with different genres."/>
      </w:tblPr>
      <w:tblGrid>
        <w:gridCol w:w="1696"/>
        <w:gridCol w:w="7932"/>
      </w:tblGrid>
      <w:tr w:rsidR="00A42118" w14:paraId="23E36EF8" w14:textId="77777777" w:rsidTr="00912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692BBAB" w14:textId="49A86630" w:rsidR="00A42118" w:rsidRDefault="00A42118" w:rsidP="00A42118">
            <w:r>
              <w:t>Genre</w:t>
            </w:r>
          </w:p>
        </w:tc>
        <w:tc>
          <w:tcPr>
            <w:tcW w:w="7932" w:type="dxa"/>
          </w:tcPr>
          <w:p w14:paraId="76368043" w14:textId="2072A51D" w:rsidR="00A42118" w:rsidRDefault="00EC0455" w:rsidP="00A42118">
            <w:pPr>
              <w:cnfStyle w:val="100000000000" w:firstRow="1" w:lastRow="0" w:firstColumn="0" w:lastColumn="0" w:oddVBand="0" w:evenVBand="0" w:oddHBand="0" w:evenHBand="0" w:firstRowFirstColumn="0" w:firstRowLastColumn="0" w:lastRowFirstColumn="0" w:lastRowLastColumn="0"/>
            </w:pPr>
            <w:r>
              <w:t>Evidence from the play</w:t>
            </w:r>
          </w:p>
        </w:tc>
      </w:tr>
      <w:tr w:rsidR="00A42118" w14:paraId="32FFA797" w14:textId="77777777" w:rsidTr="00912BA7">
        <w:trPr>
          <w:cnfStyle w:val="000000100000" w:firstRow="0" w:lastRow="0" w:firstColumn="0" w:lastColumn="0" w:oddVBand="0" w:evenVBand="0" w:oddHBand="1" w:evenHBand="0" w:firstRowFirstColumn="0" w:firstRowLastColumn="0" w:lastRowFirstColumn="0" w:lastRowLastColumn="0"/>
          <w:trHeight w:val="3685"/>
        </w:trPr>
        <w:tc>
          <w:tcPr>
            <w:cnfStyle w:val="001000000000" w:firstRow="0" w:lastRow="0" w:firstColumn="1" w:lastColumn="0" w:oddVBand="0" w:evenVBand="0" w:oddHBand="0" w:evenHBand="0" w:firstRowFirstColumn="0" w:firstRowLastColumn="0" w:lastRowFirstColumn="0" w:lastRowLastColumn="0"/>
            <w:tcW w:w="1696" w:type="dxa"/>
          </w:tcPr>
          <w:p w14:paraId="6724F7D5" w14:textId="12BBD243" w:rsidR="00A42118" w:rsidRDefault="00EC0455" w:rsidP="00A42118">
            <w:r>
              <w:t>Tragedy</w:t>
            </w:r>
          </w:p>
        </w:tc>
        <w:tc>
          <w:tcPr>
            <w:tcW w:w="7932" w:type="dxa"/>
          </w:tcPr>
          <w:p w14:paraId="10449B1F" w14:textId="77777777" w:rsidR="00A42118" w:rsidRDefault="00A42118" w:rsidP="00A42118">
            <w:pPr>
              <w:cnfStyle w:val="000000100000" w:firstRow="0" w:lastRow="0" w:firstColumn="0" w:lastColumn="0" w:oddVBand="0" w:evenVBand="0" w:oddHBand="1" w:evenHBand="0" w:firstRowFirstColumn="0" w:firstRowLastColumn="0" w:lastRowFirstColumn="0" w:lastRowLastColumn="0"/>
            </w:pPr>
          </w:p>
        </w:tc>
      </w:tr>
      <w:tr w:rsidR="00A42118" w14:paraId="266589E3" w14:textId="77777777" w:rsidTr="00912BA7">
        <w:trPr>
          <w:cnfStyle w:val="000000010000" w:firstRow="0" w:lastRow="0" w:firstColumn="0" w:lastColumn="0" w:oddVBand="0" w:evenVBand="0" w:oddHBand="0" w:evenHBand="1" w:firstRowFirstColumn="0" w:firstRowLastColumn="0" w:lastRowFirstColumn="0" w:lastRowLastColumn="0"/>
          <w:trHeight w:val="3685"/>
        </w:trPr>
        <w:tc>
          <w:tcPr>
            <w:cnfStyle w:val="001000000000" w:firstRow="0" w:lastRow="0" w:firstColumn="1" w:lastColumn="0" w:oddVBand="0" w:evenVBand="0" w:oddHBand="0" w:evenHBand="0" w:firstRowFirstColumn="0" w:firstRowLastColumn="0" w:lastRowFirstColumn="0" w:lastRowLastColumn="0"/>
            <w:tcW w:w="1696" w:type="dxa"/>
          </w:tcPr>
          <w:p w14:paraId="14CD0F98" w14:textId="615B406A" w:rsidR="00A42118" w:rsidRDefault="00EC0455" w:rsidP="00A42118">
            <w:r>
              <w:t>Romance</w:t>
            </w:r>
          </w:p>
        </w:tc>
        <w:tc>
          <w:tcPr>
            <w:tcW w:w="7932" w:type="dxa"/>
          </w:tcPr>
          <w:p w14:paraId="19DBF57D" w14:textId="77777777" w:rsidR="00A42118" w:rsidRDefault="00A42118" w:rsidP="00A42118">
            <w:pPr>
              <w:cnfStyle w:val="000000010000" w:firstRow="0" w:lastRow="0" w:firstColumn="0" w:lastColumn="0" w:oddVBand="0" w:evenVBand="0" w:oddHBand="0" w:evenHBand="1" w:firstRowFirstColumn="0" w:firstRowLastColumn="0" w:lastRowFirstColumn="0" w:lastRowLastColumn="0"/>
            </w:pPr>
          </w:p>
        </w:tc>
      </w:tr>
    </w:tbl>
    <w:p w14:paraId="3F6D6EF1" w14:textId="4E970BA8" w:rsidR="00A42118" w:rsidRPr="001B3DE3" w:rsidRDefault="00630554" w:rsidP="001B3DE3">
      <w:pPr>
        <w:pStyle w:val="ListNumber"/>
      </w:pPr>
      <w:r w:rsidRPr="001B3DE3">
        <w:t>W</w:t>
      </w:r>
      <w:r w:rsidR="002668D6" w:rsidRPr="001B3DE3">
        <w:t>ith w</w:t>
      </w:r>
      <w:r w:rsidRPr="001B3DE3">
        <w:t xml:space="preserve">hich genre do you think </w:t>
      </w:r>
      <w:r w:rsidRPr="001B3DE3">
        <w:rPr>
          <w:i/>
          <w:iCs/>
        </w:rPr>
        <w:t>The Tragedy of Romeo and Juliet</w:t>
      </w:r>
      <w:r w:rsidRPr="001B3DE3">
        <w:t xml:space="preserve"> most closely aligns? Why?</w:t>
      </w:r>
    </w:p>
    <w:tbl>
      <w:tblPr>
        <w:tblW w:w="0" w:type="auto"/>
        <w:tblBorders>
          <w:bottom w:val="single" w:sz="4" w:space="0" w:color="auto"/>
          <w:insideH w:val="single" w:sz="4" w:space="0" w:color="auto"/>
          <w:insideV w:val="single" w:sz="4" w:space="0" w:color="auto"/>
        </w:tblBorders>
        <w:tblLook w:val="0480" w:firstRow="0" w:lastRow="0" w:firstColumn="1" w:lastColumn="0" w:noHBand="0" w:noVBand="1"/>
        <w:tblDescription w:val="Space for students to write"/>
      </w:tblPr>
      <w:tblGrid>
        <w:gridCol w:w="9628"/>
      </w:tblGrid>
      <w:tr w:rsidR="00447169" w:rsidRPr="00447169" w14:paraId="302EC280" w14:textId="77777777">
        <w:tc>
          <w:tcPr>
            <w:tcW w:w="9628" w:type="dxa"/>
          </w:tcPr>
          <w:p w14:paraId="6CCDD9F0" w14:textId="77777777" w:rsidR="00447169" w:rsidRPr="00447169" w:rsidRDefault="00447169" w:rsidP="00447169">
            <w:pPr>
              <w:tabs>
                <w:tab w:val="num" w:pos="928"/>
              </w:tabs>
            </w:pPr>
          </w:p>
        </w:tc>
      </w:tr>
      <w:tr w:rsidR="00447169" w:rsidRPr="00447169" w14:paraId="4DC921B1" w14:textId="77777777">
        <w:tc>
          <w:tcPr>
            <w:tcW w:w="9628" w:type="dxa"/>
          </w:tcPr>
          <w:p w14:paraId="0CE87B26" w14:textId="77777777" w:rsidR="00447169" w:rsidRPr="00447169" w:rsidRDefault="00447169" w:rsidP="00447169">
            <w:pPr>
              <w:tabs>
                <w:tab w:val="num" w:pos="928"/>
              </w:tabs>
            </w:pPr>
          </w:p>
        </w:tc>
      </w:tr>
      <w:tr w:rsidR="00447169" w:rsidRPr="00447169" w14:paraId="01A2ABD7" w14:textId="77777777">
        <w:tc>
          <w:tcPr>
            <w:tcW w:w="9628" w:type="dxa"/>
          </w:tcPr>
          <w:p w14:paraId="381E68AE" w14:textId="77777777" w:rsidR="00447169" w:rsidRPr="00447169" w:rsidRDefault="00447169" w:rsidP="00447169">
            <w:pPr>
              <w:tabs>
                <w:tab w:val="num" w:pos="928"/>
              </w:tabs>
            </w:pPr>
          </w:p>
        </w:tc>
      </w:tr>
    </w:tbl>
    <w:p w14:paraId="49FC06CD" w14:textId="16EA5124" w:rsidR="00A446A5" w:rsidRDefault="00A446A5" w:rsidP="0074222A">
      <w:pPr>
        <w:pStyle w:val="Heading2"/>
      </w:pPr>
      <w:bookmarkStart w:id="27" w:name="_Toc192678506"/>
      <w:r>
        <w:lastRenderedPageBreak/>
        <w:t xml:space="preserve">Phase 2, activity </w:t>
      </w:r>
      <w:r w:rsidR="00D51413">
        <w:t>5</w:t>
      </w:r>
      <w:r>
        <w:t xml:space="preserve"> – comparing Taylor Swift’s lyrics to the Shakespeare</w:t>
      </w:r>
      <w:r w:rsidR="001E2E1D">
        <w:t>an</w:t>
      </w:r>
      <w:r>
        <w:t xml:space="preserve"> play</w:t>
      </w:r>
      <w:bookmarkEnd w:id="27"/>
    </w:p>
    <w:p w14:paraId="25F2D2E0" w14:textId="50ADCA9E" w:rsidR="007A37CF" w:rsidRPr="00375FD3" w:rsidRDefault="007A37CF" w:rsidP="007A37CF">
      <w:pPr>
        <w:pStyle w:val="FeatureBox2"/>
      </w:pPr>
      <w:r>
        <w:rPr>
          <w:b/>
          <w:bCs/>
        </w:rPr>
        <w:t xml:space="preserve">Teacher note: </w:t>
      </w:r>
      <w:r w:rsidR="00076394">
        <w:t xml:space="preserve">provide students with </w:t>
      </w:r>
      <w:r w:rsidR="00C15F72">
        <w:t xml:space="preserve">a copy of the </w:t>
      </w:r>
      <w:r w:rsidR="00076394">
        <w:t xml:space="preserve">lyrics </w:t>
      </w:r>
      <w:r w:rsidR="00C15F72">
        <w:t>to</w:t>
      </w:r>
      <w:r w:rsidR="00076394">
        <w:t xml:space="preserve"> this </w:t>
      </w:r>
      <w:r w:rsidR="00C15F72">
        <w:t>song</w:t>
      </w:r>
      <w:r w:rsidR="00D845FF">
        <w:t xml:space="preserve"> to support student complete this activity. </w:t>
      </w:r>
    </w:p>
    <w:p w14:paraId="6B29E00E" w14:textId="70299DC1" w:rsidR="00982E81" w:rsidRDefault="003422A0">
      <w:pPr>
        <w:pStyle w:val="ListNumber"/>
        <w:numPr>
          <w:ilvl w:val="0"/>
          <w:numId w:val="66"/>
        </w:numPr>
      </w:pPr>
      <w:r w:rsidRPr="003422A0">
        <w:t>L</w:t>
      </w:r>
      <w:r w:rsidR="00745C77" w:rsidRPr="003422A0">
        <w:t>isten</w:t>
      </w:r>
      <w:r w:rsidR="00745C77">
        <w:t xml:space="preserve"> to Taylor Swift’s</w:t>
      </w:r>
      <w:r w:rsidR="00C01F9C">
        <w:t xml:space="preserve"> 200</w:t>
      </w:r>
      <w:r w:rsidR="00AA412E">
        <w:t>8</w:t>
      </w:r>
      <w:r w:rsidR="00891294">
        <w:t xml:space="preserve"> </w:t>
      </w:r>
      <w:r w:rsidR="004077D2">
        <w:t xml:space="preserve">song, </w:t>
      </w:r>
      <w:hyperlink r:id="rId35" w:history="1">
        <w:r w:rsidR="004077D2" w:rsidRPr="00A856DD">
          <w:rPr>
            <w:rStyle w:val="Hyperlink"/>
            <w:i/>
            <w:iCs/>
          </w:rPr>
          <w:t>L</w:t>
        </w:r>
        <w:r w:rsidR="007170FA" w:rsidRPr="00A856DD">
          <w:rPr>
            <w:rStyle w:val="Hyperlink"/>
            <w:i/>
            <w:iCs/>
          </w:rPr>
          <w:t>ove Story</w:t>
        </w:r>
      </w:hyperlink>
      <w:r w:rsidR="007170FA" w:rsidRPr="003422A0">
        <w:t xml:space="preserve"> </w:t>
      </w:r>
      <w:r w:rsidR="007170FA">
        <w:t>to complete the following activity.</w:t>
      </w:r>
    </w:p>
    <w:p w14:paraId="27CED146" w14:textId="109E134E" w:rsidR="007D6896" w:rsidRPr="00DD49E4" w:rsidRDefault="008645A3" w:rsidP="007B4FC8">
      <w:pPr>
        <w:pStyle w:val="ListNumber"/>
      </w:pPr>
      <w:r>
        <w:t>In</w:t>
      </w:r>
      <w:r w:rsidR="00A1582A">
        <w:t xml:space="preserve"> the table below, summarise what is happening in each verse of Taylor Swift’s </w:t>
      </w:r>
      <w:r w:rsidR="00A1582A" w:rsidRPr="00F82D25">
        <w:rPr>
          <w:i/>
          <w:iCs/>
        </w:rPr>
        <w:t xml:space="preserve">Love Story. </w:t>
      </w:r>
      <w:r>
        <w:t xml:space="preserve">Use the notes provided to make connections </w:t>
      </w:r>
      <w:r w:rsidR="00DD49E4">
        <w:t xml:space="preserve">to </w:t>
      </w:r>
      <w:r w:rsidR="00DD49E4" w:rsidRPr="00F82D25">
        <w:rPr>
          <w:i/>
          <w:iCs/>
        </w:rPr>
        <w:t>The Tragedy of Romeo and Juliet.</w:t>
      </w:r>
      <w:r w:rsidR="00212EAA" w:rsidRPr="00F82D25">
        <w:rPr>
          <w:i/>
          <w:iCs/>
        </w:rPr>
        <w:t xml:space="preserve"> </w:t>
      </w:r>
      <w:r w:rsidR="00212EAA">
        <w:t>Some examples have been done for you.</w:t>
      </w:r>
    </w:p>
    <w:p w14:paraId="7B740E6A" w14:textId="4452F9C5" w:rsidR="00D71BE8" w:rsidRDefault="00D71BE8" w:rsidP="00D71BE8">
      <w:pPr>
        <w:pStyle w:val="Caption"/>
      </w:pPr>
      <w:r>
        <w:t xml:space="preserve">Table </w:t>
      </w:r>
      <w:r>
        <w:fldChar w:fldCharType="begin"/>
      </w:r>
      <w:r>
        <w:instrText xml:space="preserve"> SEQ Table \* ARABIC </w:instrText>
      </w:r>
      <w:r>
        <w:fldChar w:fldCharType="separate"/>
      </w:r>
      <w:r w:rsidR="00CA3DFF">
        <w:rPr>
          <w:noProof/>
        </w:rPr>
        <w:t>10</w:t>
      </w:r>
      <w:r>
        <w:rPr>
          <w:noProof/>
        </w:rPr>
        <w:fldChar w:fldCharType="end"/>
      </w:r>
      <w:r>
        <w:t xml:space="preserve"> </w:t>
      </w:r>
      <w:r w:rsidR="00CA3DFF">
        <w:t>–</w:t>
      </w:r>
      <w:r>
        <w:t xml:space="preserve"> comparing Taylor Swift's lyrics to the Shakespeare play</w:t>
      </w:r>
    </w:p>
    <w:tbl>
      <w:tblPr>
        <w:tblStyle w:val="Tableheader"/>
        <w:tblW w:w="0" w:type="auto"/>
        <w:tblLook w:val="04A0" w:firstRow="1" w:lastRow="0" w:firstColumn="1" w:lastColumn="0" w:noHBand="0" w:noVBand="1"/>
        <w:tblDescription w:val="Comparison of Taylor Swift's song to The Tragedy of Romeo and Juliet with blank cells for students to record what is happening in the song Love Story."/>
      </w:tblPr>
      <w:tblGrid>
        <w:gridCol w:w="3210"/>
        <w:gridCol w:w="3210"/>
        <w:gridCol w:w="3210"/>
      </w:tblGrid>
      <w:tr w:rsidR="00124EAD" w14:paraId="6AC5C94D" w14:textId="77777777" w:rsidTr="00E51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6A07FFD" w14:textId="1E19EAA9" w:rsidR="00B520D7" w:rsidRDefault="00F049EC" w:rsidP="00711B51">
            <w:r>
              <w:t xml:space="preserve">Taylor </w:t>
            </w:r>
            <w:r w:rsidR="00037320">
              <w:t xml:space="preserve">Swift’s </w:t>
            </w:r>
            <w:r w:rsidR="00037320" w:rsidRPr="00A77BAC">
              <w:rPr>
                <w:i/>
              </w:rPr>
              <w:t>Love Story</w:t>
            </w:r>
          </w:p>
        </w:tc>
        <w:tc>
          <w:tcPr>
            <w:tcW w:w="3210" w:type="dxa"/>
          </w:tcPr>
          <w:p w14:paraId="7C90B4D2" w14:textId="16DDDF33" w:rsidR="00AD373F" w:rsidRDefault="00AD373F" w:rsidP="00711B51">
            <w:pPr>
              <w:cnfStyle w:val="100000000000" w:firstRow="1" w:lastRow="0" w:firstColumn="0" w:lastColumn="0" w:oddVBand="0" w:evenVBand="0" w:oddHBand="0" w:evenHBand="0" w:firstRowFirstColumn="0" w:firstRowLastColumn="0" w:lastRowFirstColumn="0" w:lastRowLastColumn="0"/>
            </w:pPr>
            <w:r>
              <w:t>What is happening in this verse?</w:t>
            </w:r>
          </w:p>
        </w:tc>
        <w:tc>
          <w:tcPr>
            <w:tcW w:w="3210" w:type="dxa"/>
          </w:tcPr>
          <w:p w14:paraId="065AF716" w14:textId="3A94E136" w:rsidR="00B520D7" w:rsidRDefault="00BF7A97" w:rsidP="00711B51">
            <w:pPr>
              <w:cnfStyle w:val="100000000000" w:firstRow="1" w:lastRow="0" w:firstColumn="0" w:lastColumn="0" w:oddVBand="0" w:evenVBand="0" w:oddHBand="0" w:evenHBand="0" w:firstRowFirstColumn="0" w:firstRowLastColumn="0" w:lastRowFirstColumn="0" w:lastRowLastColumn="0"/>
            </w:pPr>
            <w:r>
              <w:t xml:space="preserve">Connections to </w:t>
            </w:r>
            <w:r w:rsidR="00B66ED8" w:rsidRPr="00A77BAC">
              <w:rPr>
                <w:i/>
              </w:rPr>
              <w:t>The Tragedy of Romeo and Juliet</w:t>
            </w:r>
          </w:p>
        </w:tc>
      </w:tr>
      <w:tr w:rsidR="00B520D7" w14:paraId="43A5A817" w14:textId="77777777" w:rsidTr="00E5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0C885A9" w14:textId="3734134E" w:rsidR="00B520D7" w:rsidRDefault="00B27D8C" w:rsidP="00711B51">
            <w:r>
              <w:t>Verse 1</w:t>
            </w:r>
          </w:p>
        </w:tc>
        <w:tc>
          <w:tcPr>
            <w:tcW w:w="3210" w:type="dxa"/>
          </w:tcPr>
          <w:p w14:paraId="2B71BB79" w14:textId="66A1125F" w:rsidR="00D61CDC" w:rsidRDefault="00D61CDC" w:rsidP="00AD373F">
            <w:pPr>
              <w:cnfStyle w:val="000000100000" w:firstRow="0" w:lastRow="0" w:firstColumn="0" w:lastColumn="0" w:oddVBand="0" w:evenVBand="0" w:oddHBand="1" w:evenHBand="0" w:firstRowFirstColumn="0" w:firstRowLastColumn="0" w:lastRowFirstColumn="0" w:lastRowLastColumn="0"/>
            </w:pPr>
            <w:r>
              <w:t>The persona</w:t>
            </w:r>
            <w:r w:rsidR="0030291D">
              <w:t xml:space="preserve"> </w:t>
            </w:r>
            <w:r w:rsidR="001748AC">
              <w:t xml:space="preserve">(Juliet) </w:t>
            </w:r>
            <w:r w:rsidR="006B7823">
              <w:t xml:space="preserve">flashes back to the first time </w:t>
            </w:r>
            <w:r w:rsidR="001748AC">
              <w:t>she</w:t>
            </w:r>
            <w:r w:rsidR="006B7823">
              <w:t xml:space="preserve"> met someone</w:t>
            </w:r>
            <w:r w:rsidR="00F16FD9">
              <w:t xml:space="preserve"> at a party.</w:t>
            </w:r>
            <w:r w:rsidR="001748AC">
              <w:t xml:space="preserve"> She describes the summer air, lights and ball gowns.</w:t>
            </w:r>
          </w:p>
        </w:tc>
        <w:tc>
          <w:tcPr>
            <w:tcW w:w="3210" w:type="dxa"/>
          </w:tcPr>
          <w:p w14:paraId="16D2CA16" w14:textId="30A2D7EC" w:rsidR="00B520D7" w:rsidRDefault="00523B69" w:rsidP="00711B51">
            <w:pPr>
              <w:cnfStyle w:val="000000100000" w:firstRow="0" w:lastRow="0" w:firstColumn="0" w:lastColumn="0" w:oddVBand="0" w:evenVBand="0" w:oddHBand="1" w:evenHBand="0" w:firstRowFirstColumn="0" w:firstRowLastColumn="0" w:lastRowFirstColumn="0" w:lastRowLastColumn="0"/>
            </w:pPr>
            <w:r>
              <w:t xml:space="preserve">In the play, Juliet </w:t>
            </w:r>
            <w:r w:rsidR="005D7FCA">
              <w:t>is</w:t>
            </w:r>
            <w:r>
              <w:t xml:space="preserve"> 13 and Romeo </w:t>
            </w:r>
            <w:r w:rsidR="005D7FCA">
              <w:t>is</w:t>
            </w:r>
            <w:r>
              <w:t xml:space="preserve"> 17</w:t>
            </w:r>
            <w:r w:rsidR="00934127">
              <w:t xml:space="preserve"> when they m</w:t>
            </w:r>
            <w:r w:rsidR="005D7FCA">
              <w:t>e</w:t>
            </w:r>
            <w:r w:rsidR="00934127">
              <w:t xml:space="preserve">et </w:t>
            </w:r>
            <w:r w:rsidR="006D766A">
              <w:t>at the Capulet’s ball.</w:t>
            </w:r>
          </w:p>
          <w:p w14:paraId="67BC7371" w14:textId="163BD0BC" w:rsidR="00934127" w:rsidRDefault="006D766A" w:rsidP="00711B51">
            <w:pPr>
              <w:cnfStyle w:val="000000100000" w:firstRow="0" w:lastRow="0" w:firstColumn="0" w:lastColumn="0" w:oddVBand="0" w:evenVBand="0" w:oddHBand="1" w:evenHBand="0" w:firstRowFirstColumn="0" w:firstRowLastColumn="0" w:lastRowFirstColumn="0" w:lastRowLastColumn="0"/>
            </w:pPr>
            <w:r>
              <w:t xml:space="preserve">Romeo </w:t>
            </w:r>
            <w:r w:rsidR="005D7FCA">
              <w:t>sneaks</w:t>
            </w:r>
            <w:r>
              <w:t xml:space="preserve"> into </w:t>
            </w:r>
            <w:r w:rsidR="000F7644">
              <w:t xml:space="preserve">the Capulet’s </w:t>
            </w:r>
            <w:r w:rsidR="008A50EF">
              <w:t xml:space="preserve">Garden </w:t>
            </w:r>
            <w:r w:rsidR="000F7644">
              <w:t xml:space="preserve">and </w:t>
            </w:r>
            <w:r w:rsidR="00CA2353">
              <w:t>Juliet</w:t>
            </w:r>
            <w:r w:rsidR="0022317A">
              <w:t xml:space="preserve"> sp</w:t>
            </w:r>
            <w:r w:rsidR="005D7FCA">
              <w:t>eaks</w:t>
            </w:r>
            <w:r w:rsidR="0022317A">
              <w:t xml:space="preserve"> to him from her balcony.</w:t>
            </w:r>
          </w:p>
        </w:tc>
      </w:tr>
      <w:tr w:rsidR="00B520D7" w14:paraId="73085C8B" w14:textId="77777777" w:rsidTr="00E51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52E65BA" w14:textId="0832C0C5" w:rsidR="00B520D7" w:rsidRDefault="00B27D8C" w:rsidP="00711B51">
            <w:r>
              <w:t>Verse 2</w:t>
            </w:r>
          </w:p>
        </w:tc>
        <w:tc>
          <w:tcPr>
            <w:tcW w:w="3210" w:type="dxa"/>
          </w:tcPr>
          <w:p w14:paraId="3BD540FA" w14:textId="60949860" w:rsidR="008404AF" w:rsidRDefault="008404AF" w:rsidP="00AD373F">
            <w:pPr>
              <w:cnfStyle w:val="000000010000" w:firstRow="0" w:lastRow="0" w:firstColumn="0" w:lastColumn="0" w:oddVBand="0" w:evenVBand="0" w:oddHBand="0" w:evenHBand="1" w:firstRowFirstColumn="0" w:firstRowLastColumn="0" w:lastRowFirstColumn="0" w:lastRowLastColumn="0"/>
            </w:pPr>
            <w:r>
              <w:t>Romeo</w:t>
            </w:r>
            <w:r w:rsidR="001748AC">
              <w:t xml:space="preserve"> throws pebbles to get Juliet’s attention, but her father tells Romeo to stay away from her. Juliet is upset by this and wants Romeo to stay.</w:t>
            </w:r>
          </w:p>
        </w:tc>
        <w:tc>
          <w:tcPr>
            <w:tcW w:w="3210" w:type="dxa"/>
          </w:tcPr>
          <w:p w14:paraId="3A31283D" w14:textId="7F038C8C" w:rsidR="00B520D7" w:rsidRDefault="0022317A" w:rsidP="00711B51">
            <w:pPr>
              <w:cnfStyle w:val="000000010000" w:firstRow="0" w:lastRow="0" w:firstColumn="0" w:lastColumn="0" w:oddVBand="0" w:evenVBand="0" w:oddHBand="0" w:evenHBand="1" w:firstRowFirstColumn="0" w:firstRowLastColumn="0" w:lastRowFirstColumn="0" w:lastRowLastColumn="0"/>
            </w:pPr>
            <w:r>
              <w:t>The Capulet and Montague family ha</w:t>
            </w:r>
            <w:r w:rsidR="005D7FCA">
              <w:t>ve</w:t>
            </w:r>
            <w:r>
              <w:t xml:space="preserve"> a long-standing feud that mean</w:t>
            </w:r>
            <w:r w:rsidR="005D7FCA">
              <w:t>s</w:t>
            </w:r>
            <w:r>
              <w:t xml:space="preserve"> Romeo and Juliet c</w:t>
            </w:r>
            <w:r w:rsidR="005D7FCA">
              <w:t>an’</w:t>
            </w:r>
            <w:r>
              <w:t>t be together.</w:t>
            </w:r>
          </w:p>
          <w:p w14:paraId="20017593" w14:textId="07985735" w:rsidR="0022317A" w:rsidRDefault="0022317A" w:rsidP="00711B51">
            <w:pPr>
              <w:cnfStyle w:val="000000010000" w:firstRow="0" w:lastRow="0" w:firstColumn="0" w:lastColumn="0" w:oddVBand="0" w:evenVBand="0" w:oddHBand="0" w:evenHBand="1" w:firstRowFirstColumn="0" w:firstRowLastColumn="0" w:lastRowFirstColumn="0" w:lastRowLastColumn="0"/>
            </w:pPr>
            <w:r>
              <w:t>Juliet’s father, Lord Capulet, want</w:t>
            </w:r>
            <w:r w:rsidR="005D7FCA">
              <w:t>s</w:t>
            </w:r>
            <w:r w:rsidR="004D06C6">
              <w:t xml:space="preserve"> her to marry the nobleman, Paris</w:t>
            </w:r>
          </w:p>
        </w:tc>
      </w:tr>
      <w:tr w:rsidR="00B520D7" w14:paraId="088F8725" w14:textId="77777777" w:rsidTr="00E5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22D34007" w14:textId="77A049DE" w:rsidR="00B520D7" w:rsidRDefault="005E29F0" w:rsidP="00711B51">
            <w:r>
              <w:t>Chorus</w:t>
            </w:r>
            <w:r w:rsidR="00972C5D">
              <w:t xml:space="preserve"> 1</w:t>
            </w:r>
          </w:p>
        </w:tc>
        <w:tc>
          <w:tcPr>
            <w:tcW w:w="3210" w:type="dxa"/>
          </w:tcPr>
          <w:p w14:paraId="1F513D3E" w14:textId="77777777" w:rsidR="00AD373F" w:rsidRDefault="00AD373F" w:rsidP="00AD373F">
            <w:pPr>
              <w:cnfStyle w:val="000000100000" w:firstRow="0" w:lastRow="0" w:firstColumn="0" w:lastColumn="0" w:oddVBand="0" w:evenVBand="0" w:oddHBand="1" w:evenHBand="0" w:firstRowFirstColumn="0" w:firstRowLastColumn="0" w:lastRowFirstColumn="0" w:lastRowLastColumn="0"/>
            </w:pPr>
          </w:p>
        </w:tc>
        <w:tc>
          <w:tcPr>
            <w:tcW w:w="3210" w:type="dxa"/>
          </w:tcPr>
          <w:p w14:paraId="1D4C0604" w14:textId="173675C8" w:rsidR="00B520D7" w:rsidRDefault="008B2AC6" w:rsidP="00711B51">
            <w:pPr>
              <w:cnfStyle w:val="000000100000" w:firstRow="0" w:lastRow="0" w:firstColumn="0" w:lastColumn="0" w:oddVBand="0" w:evenVBand="0" w:oddHBand="1" w:evenHBand="0" w:firstRowFirstColumn="0" w:firstRowLastColumn="0" w:lastRowFirstColumn="0" w:lastRowLastColumn="0"/>
            </w:pPr>
            <w:r>
              <w:t>Romeo and Juliet</w:t>
            </w:r>
            <w:r w:rsidR="0007233C">
              <w:t xml:space="preserve">, with the help of Friar Lawrence and </w:t>
            </w:r>
            <w:r w:rsidR="0007233C">
              <w:lastRenderedPageBreak/>
              <w:t>Juliet’s Nurse,</w:t>
            </w:r>
            <w:r>
              <w:t xml:space="preserve"> make plans</w:t>
            </w:r>
            <w:r w:rsidR="0007233C">
              <w:t xml:space="preserve"> to marry in secret</w:t>
            </w:r>
            <w:r w:rsidR="002B015B">
              <w:t>.</w:t>
            </w:r>
          </w:p>
        </w:tc>
      </w:tr>
      <w:tr w:rsidR="00B520D7" w14:paraId="2CC5A34D" w14:textId="77777777" w:rsidTr="00E51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540590E" w14:textId="241C39EF" w:rsidR="00B520D7" w:rsidRDefault="00972C5D" w:rsidP="00711B51">
            <w:r>
              <w:lastRenderedPageBreak/>
              <w:t>Verse 3</w:t>
            </w:r>
          </w:p>
        </w:tc>
        <w:tc>
          <w:tcPr>
            <w:tcW w:w="3210" w:type="dxa"/>
          </w:tcPr>
          <w:p w14:paraId="5117B5CA" w14:textId="77777777" w:rsidR="00AD373F" w:rsidRDefault="00AD373F" w:rsidP="00AD373F">
            <w:pPr>
              <w:cnfStyle w:val="000000010000" w:firstRow="0" w:lastRow="0" w:firstColumn="0" w:lastColumn="0" w:oddVBand="0" w:evenVBand="0" w:oddHBand="0" w:evenHBand="1" w:firstRowFirstColumn="0" w:firstRowLastColumn="0" w:lastRowFirstColumn="0" w:lastRowLastColumn="0"/>
            </w:pPr>
          </w:p>
        </w:tc>
        <w:tc>
          <w:tcPr>
            <w:tcW w:w="3210" w:type="dxa"/>
          </w:tcPr>
          <w:p w14:paraId="10A533EC" w14:textId="6E2308DB" w:rsidR="00B520D7" w:rsidRDefault="004F21FC" w:rsidP="00711B51">
            <w:pPr>
              <w:cnfStyle w:val="000000010000" w:firstRow="0" w:lastRow="0" w:firstColumn="0" w:lastColumn="0" w:oddVBand="0" w:evenVBand="0" w:oddHBand="0" w:evenHBand="1" w:firstRowFirstColumn="0" w:firstRowLastColumn="0" w:lastRowFirstColumn="0" w:lastRowLastColumn="0"/>
            </w:pPr>
            <w:r>
              <w:t>In the balcony scene</w:t>
            </w:r>
            <w:r w:rsidR="001B462C">
              <w:t>, Juliet</w:t>
            </w:r>
            <w:r w:rsidR="00AB5635">
              <w:t xml:space="preserve"> warns Romeo ‘if they do see thee they will murder thee,’ suggesting that </w:t>
            </w:r>
            <w:r w:rsidR="006527BB">
              <w:t>they both knew they would be in trouble if they were caught.</w:t>
            </w:r>
          </w:p>
        </w:tc>
      </w:tr>
      <w:tr w:rsidR="00B520D7" w14:paraId="7993C2A9" w14:textId="77777777" w:rsidTr="00E5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35168E26" w14:textId="6E847D8E" w:rsidR="00B520D7" w:rsidRDefault="00972C5D" w:rsidP="00711B51">
            <w:r>
              <w:t>Verse 4</w:t>
            </w:r>
          </w:p>
        </w:tc>
        <w:tc>
          <w:tcPr>
            <w:tcW w:w="3210" w:type="dxa"/>
          </w:tcPr>
          <w:p w14:paraId="699C75BE" w14:textId="77777777" w:rsidR="00AD373F" w:rsidRDefault="00AD373F" w:rsidP="00AD373F">
            <w:pPr>
              <w:cnfStyle w:val="000000100000" w:firstRow="0" w:lastRow="0" w:firstColumn="0" w:lastColumn="0" w:oddVBand="0" w:evenVBand="0" w:oddHBand="1" w:evenHBand="0" w:firstRowFirstColumn="0" w:firstRowLastColumn="0" w:lastRowFirstColumn="0" w:lastRowLastColumn="0"/>
            </w:pPr>
          </w:p>
        </w:tc>
        <w:tc>
          <w:tcPr>
            <w:tcW w:w="3210" w:type="dxa"/>
          </w:tcPr>
          <w:p w14:paraId="3D582517" w14:textId="6E91A31A" w:rsidR="00B520D7" w:rsidRDefault="00AD373F" w:rsidP="00711B51">
            <w:pPr>
              <w:cnfStyle w:val="000000100000" w:firstRow="0" w:lastRow="0" w:firstColumn="0" w:lastColumn="0" w:oddVBand="0" w:evenVBand="0" w:oddHBand="1" w:evenHBand="0" w:firstRowFirstColumn="0" w:firstRowLastColumn="0" w:lastRowFirstColumn="0" w:lastRowLastColumn="0"/>
            </w:pPr>
            <w:r>
              <w:t xml:space="preserve">Romeo and Juliet </w:t>
            </w:r>
            <w:r w:rsidR="005D7FCA">
              <w:t>are</w:t>
            </w:r>
            <w:r>
              <w:t xml:space="preserve"> forbidden from being together as a result of their families’ feud</w:t>
            </w:r>
            <w:r w:rsidR="005D7FCA">
              <w:t>.</w:t>
            </w:r>
            <w:r>
              <w:t xml:space="preserve"> Romeo</w:t>
            </w:r>
            <w:r w:rsidR="005D7FCA">
              <w:t xml:space="preserve"> is</w:t>
            </w:r>
            <w:r>
              <w:t xml:space="preserve"> banish</w:t>
            </w:r>
            <w:r w:rsidR="005D7FCA">
              <w:t>ed</w:t>
            </w:r>
            <w:r>
              <w:t xml:space="preserve"> from the city of Verona after killing Tybalt.</w:t>
            </w:r>
          </w:p>
        </w:tc>
      </w:tr>
      <w:tr w:rsidR="00B520D7" w14:paraId="5ADABC3F" w14:textId="77777777" w:rsidTr="00E51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349FCF65" w14:textId="137EFA30" w:rsidR="00B520D7" w:rsidRDefault="005E29F0" w:rsidP="00711B51">
            <w:r>
              <w:t>Chorus</w:t>
            </w:r>
            <w:r w:rsidR="00972C5D">
              <w:t xml:space="preserve"> 2</w:t>
            </w:r>
          </w:p>
        </w:tc>
        <w:tc>
          <w:tcPr>
            <w:tcW w:w="3210" w:type="dxa"/>
          </w:tcPr>
          <w:p w14:paraId="2F61E6A0" w14:textId="77777777" w:rsidR="00AD373F" w:rsidRDefault="00AD373F" w:rsidP="00AD373F">
            <w:pPr>
              <w:cnfStyle w:val="000000010000" w:firstRow="0" w:lastRow="0" w:firstColumn="0" w:lastColumn="0" w:oddVBand="0" w:evenVBand="0" w:oddHBand="0" w:evenHBand="1" w:firstRowFirstColumn="0" w:firstRowLastColumn="0" w:lastRowFirstColumn="0" w:lastRowLastColumn="0"/>
            </w:pPr>
          </w:p>
        </w:tc>
        <w:tc>
          <w:tcPr>
            <w:tcW w:w="3210" w:type="dxa"/>
          </w:tcPr>
          <w:p w14:paraId="50F9341D" w14:textId="3A4779F0" w:rsidR="00AD373F" w:rsidRDefault="00AD373F" w:rsidP="00711B51">
            <w:pPr>
              <w:cnfStyle w:val="000000010000" w:firstRow="0" w:lastRow="0" w:firstColumn="0" w:lastColumn="0" w:oddVBand="0" w:evenVBand="0" w:oddHBand="0" w:evenHBand="1" w:firstRowFirstColumn="0" w:firstRowLastColumn="0" w:lastRowFirstColumn="0" w:lastRowLastColumn="0"/>
            </w:pPr>
            <w:r>
              <w:t>Friar Lawrence plan</w:t>
            </w:r>
            <w:r w:rsidR="005D7FCA">
              <w:t>s</w:t>
            </w:r>
            <w:r>
              <w:t xml:space="preserve"> to help Romeo and Juliet – and resolve their families’ fighting – by marrying them in secret. </w:t>
            </w:r>
          </w:p>
          <w:p w14:paraId="6DE446E6" w14:textId="631DCFFD" w:rsidR="00AD373F" w:rsidRDefault="00AD373F" w:rsidP="00711B51">
            <w:pPr>
              <w:cnfStyle w:val="000000010000" w:firstRow="0" w:lastRow="0" w:firstColumn="0" w:lastColumn="0" w:oddVBand="0" w:evenVBand="0" w:oddHBand="0" w:evenHBand="1" w:firstRowFirstColumn="0" w:firstRowLastColumn="0" w:lastRowFirstColumn="0" w:lastRowLastColumn="0"/>
            </w:pPr>
            <w:r>
              <w:t>Lord Capulet doesn’t know Romeo and Juliet married in secret and arranges for Juliet to marry Paris.</w:t>
            </w:r>
          </w:p>
          <w:p w14:paraId="71E43539" w14:textId="4AE23CB4" w:rsidR="00B520D7" w:rsidRDefault="00AD373F" w:rsidP="00711B51">
            <w:pPr>
              <w:cnfStyle w:val="000000010000" w:firstRow="0" w:lastRow="0" w:firstColumn="0" w:lastColumn="0" w:oddVBand="0" w:evenVBand="0" w:oddHBand="0" w:evenHBand="1" w:firstRowFirstColumn="0" w:firstRowLastColumn="0" w:lastRowFirstColumn="0" w:lastRowLastColumn="0"/>
            </w:pPr>
            <w:r>
              <w:t>When Juliet return</w:t>
            </w:r>
            <w:r w:rsidR="005D7FCA">
              <w:t>s</w:t>
            </w:r>
            <w:r>
              <w:t xml:space="preserve"> to Friar Lawrence with the news that she was to be married to Paris the following day, he gives Juliet a sleeping potion and they plan for Romeo to come and collect her once she wakes, before running away to </w:t>
            </w:r>
            <w:r>
              <w:lastRenderedPageBreak/>
              <w:t>Mantua.</w:t>
            </w:r>
          </w:p>
        </w:tc>
      </w:tr>
      <w:tr w:rsidR="00B520D7" w14:paraId="340B988E" w14:textId="77777777" w:rsidTr="00E5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1474B680" w14:textId="79FB6D48" w:rsidR="00B520D7" w:rsidRDefault="00972C5D" w:rsidP="00711B51">
            <w:r>
              <w:lastRenderedPageBreak/>
              <w:t>Coda</w:t>
            </w:r>
          </w:p>
        </w:tc>
        <w:tc>
          <w:tcPr>
            <w:tcW w:w="3210" w:type="dxa"/>
          </w:tcPr>
          <w:p w14:paraId="0A973FF3" w14:textId="77777777" w:rsidR="00AD373F" w:rsidRDefault="00AD373F" w:rsidP="00AD373F">
            <w:pPr>
              <w:cnfStyle w:val="000000100000" w:firstRow="0" w:lastRow="0" w:firstColumn="0" w:lastColumn="0" w:oddVBand="0" w:evenVBand="0" w:oddHBand="1" w:evenHBand="0" w:firstRowFirstColumn="0" w:firstRowLastColumn="0" w:lastRowFirstColumn="0" w:lastRowLastColumn="0"/>
            </w:pPr>
          </w:p>
        </w:tc>
        <w:tc>
          <w:tcPr>
            <w:tcW w:w="3210" w:type="dxa"/>
          </w:tcPr>
          <w:p w14:paraId="3FE51566" w14:textId="62A6073D" w:rsidR="00AD373F" w:rsidRDefault="00AD373F" w:rsidP="00711B51">
            <w:pPr>
              <w:cnfStyle w:val="000000100000" w:firstRow="0" w:lastRow="0" w:firstColumn="0" w:lastColumn="0" w:oddVBand="0" w:evenVBand="0" w:oddHBand="1" w:evenHBand="0" w:firstRowFirstColumn="0" w:firstRowLastColumn="0" w:lastRowFirstColumn="0" w:lastRowLastColumn="0"/>
            </w:pPr>
            <w:r>
              <w:t xml:space="preserve">Juliet </w:t>
            </w:r>
            <w:r w:rsidR="005D7FCA">
              <w:t>takes</w:t>
            </w:r>
            <w:r>
              <w:t xml:space="preserve"> </w:t>
            </w:r>
            <w:r w:rsidR="005D7FCA">
              <w:t>a</w:t>
            </w:r>
            <w:r>
              <w:t xml:space="preserve"> sleeping potion and appear</w:t>
            </w:r>
            <w:r w:rsidR="005D7FCA">
              <w:t>s</w:t>
            </w:r>
            <w:r>
              <w:t xml:space="preserve"> dead to her family, so she did not have to marry Paris.</w:t>
            </w:r>
          </w:p>
          <w:p w14:paraId="5C89F868" w14:textId="58BA54B9" w:rsidR="00B520D7" w:rsidRDefault="00AD373F" w:rsidP="00711B51">
            <w:pPr>
              <w:cnfStyle w:val="000000100000" w:firstRow="0" w:lastRow="0" w:firstColumn="0" w:lastColumn="0" w:oddVBand="0" w:evenVBand="0" w:oddHBand="1" w:evenHBand="0" w:firstRowFirstColumn="0" w:firstRowLastColumn="0" w:lastRowFirstColumn="0" w:lastRowLastColumn="0"/>
            </w:pPr>
            <w:r>
              <w:t>The message about Juliet’s fake death did not make it to Romeo due to the outbreak of the plague.</w:t>
            </w:r>
          </w:p>
        </w:tc>
      </w:tr>
      <w:tr w:rsidR="00F049EC" w14:paraId="7AC14B22" w14:textId="77777777" w:rsidTr="00E51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22278E8E" w14:textId="76F0B2E9" w:rsidR="00F049EC" w:rsidRDefault="005E29F0" w:rsidP="00711B51">
            <w:r>
              <w:t xml:space="preserve">Chorus </w:t>
            </w:r>
            <w:r w:rsidR="00972C5D">
              <w:t>3</w:t>
            </w:r>
          </w:p>
        </w:tc>
        <w:tc>
          <w:tcPr>
            <w:tcW w:w="3210" w:type="dxa"/>
          </w:tcPr>
          <w:p w14:paraId="043CBC13" w14:textId="77777777" w:rsidR="00AD373F" w:rsidRDefault="00AD373F" w:rsidP="00AD373F">
            <w:pPr>
              <w:cnfStyle w:val="000000010000" w:firstRow="0" w:lastRow="0" w:firstColumn="0" w:lastColumn="0" w:oddVBand="0" w:evenVBand="0" w:oddHBand="0" w:evenHBand="1" w:firstRowFirstColumn="0" w:firstRowLastColumn="0" w:lastRowFirstColumn="0" w:lastRowLastColumn="0"/>
            </w:pPr>
          </w:p>
        </w:tc>
        <w:tc>
          <w:tcPr>
            <w:tcW w:w="3210" w:type="dxa"/>
          </w:tcPr>
          <w:p w14:paraId="5E0A2613" w14:textId="2D507F9F" w:rsidR="00AD373F" w:rsidRDefault="00AD373F" w:rsidP="00711B51">
            <w:pPr>
              <w:cnfStyle w:val="000000010000" w:firstRow="0" w:lastRow="0" w:firstColumn="0" w:lastColumn="0" w:oddVBand="0" w:evenVBand="0" w:oddHBand="0" w:evenHBand="1" w:firstRowFirstColumn="0" w:firstRowLastColumn="0" w:lastRowFirstColumn="0" w:lastRowLastColumn="0"/>
            </w:pPr>
            <w:r>
              <w:t>When Romeo eventually arrives at the Capulet vault, he believes that Juliet is dead and takes a poison he bought from an apothecary on the way back to Verona.</w:t>
            </w:r>
          </w:p>
          <w:p w14:paraId="26444B99" w14:textId="77777777" w:rsidR="00AD373F" w:rsidRDefault="00AD373F" w:rsidP="00711B51">
            <w:pPr>
              <w:cnfStyle w:val="000000010000" w:firstRow="0" w:lastRow="0" w:firstColumn="0" w:lastColumn="0" w:oddVBand="0" w:evenVBand="0" w:oddHBand="0" w:evenHBand="1" w:firstRowFirstColumn="0" w:firstRowLastColumn="0" w:lastRowFirstColumn="0" w:lastRowLastColumn="0"/>
            </w:pPr>
            <w:r>
              <w:t>When Juliet wakes and finds Romeo dead, she stabs herself with his dagger.</w:t>
            </w:r>
          </w:p>
          <w:p w14:paraId="62949FBF" w14:textId="096DF15E" w:rsidR="00F049EC" w:rsidRDefault="00AD373F" w:rsidP="00711B51">
            <w:pPr>
              <w:cnfStyle w:val="000000010000" w:firstRow="0" w:lastRow="0" w:firstColumn="0" w:lastColumn="0" w:oddVBand="0" w:evenVBand="0" w:oddHBand="0" w:evenHBand="1" w:firstRowFirstColumn="0" w:firstRowLastColumn="0" w:lastRowFirstColumn="0" w:lastRowLastColumn="0"/>
            </w:pPr>
            <w:r>
              <w:t xml:space="preserve">After Romeo and Juliet’s deaths, the Montague and Capulet </w:t>
            </w:r>
            <w:r w:rsidR="00780FF3">
              <w:t xml:space="preserve">families </w:t>
            </w:r>
            <w:r>
              <w:t>agree to stop fighting.</w:t>
            </w:r>
          </w:p>
        </w:tc>
      </w:tr>
    </w:tbl>
    <w:p w14:paraId="5B9864A1" w14:textId="77777777" w:rsidR="00C74872" w:rsidRDefault="00C74872" w:rsidP="00C74872">
      <w:pPr>
        <w:pStyle w:val="ListNumber"/>
      </w:pPr>
      <w:r w:rsidRPr="00C74872">
        <w:t xml:space="preserve">Why do you think Taylor Swift subverts the ending and genre of </w:t>
      </w:r>
      <w:r w:rsidRPr="00B605FC">
        <w:rPr>
          <w:i/>
        </w:rPr>
        <w:t>The Tragedy of Romeo and Juliet</w:t>
      </w:r>
      <w:r w:rsidRPr="00C74872">
        <w:t>? In your response, you may like to consider Swift’s purpose and audience.</w:t>
      </w:r>
    </w:p>
    <w:tbl>
      <w:tblPr>
        <w:tblW w:w="0" w:type="auto"/>
        <w:tblBorders>
          <w:bottom w:val="single" w:sz="4" w:space="0" w:color="auto"/>
          <w:insideH w:val="single" w:sz="4" w:space="0" w:color="auto"/>
          <w:insideV w:val="single" w:sz="4" w:space="0" w:color="auto"/>
        </w:tblBorders>
        <w:tblLook w:val="0480" w:firstRow="0" w:lastRow="0" w:firstColumn="1" w:lastColumn="0" w:noHBand="0" w:noVBand="1"/>
        <w:tblDescription w:val="Space for students to write"/>
      </w:tblPr>
      <w:tblGrid>
        <w:gridCol w:w="9628"/>
      </w:tblGrid>
      <w:tr w:rsidR="00C74872" w14:paraId="58DC3082" w14:textId="77777777">
        <w:tc>
          <w:tcPr>
            <w:tcW w:w="9628" w:type="dxa"/>
          </w:tcPr>
          <w:p w14:paraId="5486F7C5" w14:textId="77777777" w:rsidR="00C74872" w:rsidRDefault="00C74872" w:rsidP="00630D32">
            <w:pPr>
              <w:spacing w:before="120"/>
            </w:pPr>
          </w:p>
        </w:tc>
      </w:tr>
      <w:tr w:rsidR="00C74872" w14:paraId="68E01646" w14:textId="77777777">
        <w:tc>
          <w:tcPr>
            <w:tcW w:w="9628" w:type="dxa"/>
          </w:tcPr>
          <w:p w14:paraId="123DD34E" w14:textId="77777777" w:rsidR="00C74872" w:rsidRDefault="00C74872" w:rsidP="00630D32">
            <w:pPr>
              <w:spacing w:before="120"/>
            </w:pPr>
          </w:p>
        </w:tc>
      </w:tr>
      <w:tr w:rsidR="00C74872" w14:paraId="1EFDE376" w14:textId="77777777">
        <w:tc>
          <w:tcPr>
            <w:tcW w:w="9628" w:type="dxa"/>
          </w:tcPr>
          <w:p w14:paraId="77C36B72" w14:textId="77777777" w:rsidR="00C74872" w:rsidRDefault="00C74872" w:rsidP="00630D32">
            <w:pPr>
              <w:spacing w:before="120"/>
            </w:pPr>
          </w:p>
        </w:tc>
      </w:tr>
    </w:tbl>
    <w:p w14:paraId="5D3358B5" w14:textId="27C4FDD7" w:rsidR="00DB09E6" w:rsidRDefault="00DB09E6" w:rsidP="0074222A">
      <w:pPr>
        <w:pStyle w:val="Heading2"/>
      </w:pPr>
      <w:bookmarkStart w:id="28" w:name="_Toc192678507"/>
      <w:r>
        <w:lastRenderedPageBreak/>
        <w:t xml:space="preserve">Phase 2, </w:t>
      </w:r>
      <w:r w:rsidR="00756A65">
        <w:t>resource</w:t>
      </w:r>
      <w:r>
        <w:t xml:space="preserve"> </w:t>
      </w:r>
      <w:r w:rsidR="0008557D">
        <w:t>4</w:t>
      </w:r>
      <w:r>
        <w:t xml:space="preserve"> – </w:t>
      </w:r>
      <w:r w:rsidR="00756A65">
        <w:t xml:space="preserve">defining an </w:t>
      </w:r>
      <w:r>
        <w:t>anecdote</w:t>
      </w:r>
      <w:bookmarkEnd w:id="28"/>
    </w:p>
    <w:p w14:paraId="3B31B97E" w14:textId="72BB245D" w:rsidR="009A6893" w:rsidRPr="009A6893" w:rsidRDefault="007C4F65" w:rsidP="003642DE">
      <w:pPr>
        <w:pStyle w:val="FeatureBox2"/>
      </w:pPr>
      <w:r w:rsidRPr="003642DE">
        <w:rPr>
          <w:rStyle w:val="Strong"/>
        </w:rPr>
        <w:t>Teacher note</w:t>
      </w:r>
      <w:r>
        <w:t xml:space="preserve">: the notes in this resource are replicated in </w:t>
      </w:r>
      <w:r w:rsidR="00E4336A">
        <w:t>the Phase 2, sequence 6 – using anecdotes section of</w:t>
      </w:r>
      <w:r w:rsidR="00682149">
        <w:t xml:space="preserve"> the PowerPoint</w:t>
      </w:r>
      <w:r>
        <w:t xml:space="preserve"> </w:t>
      </w:r>
      <w:r w:rsidRPr="003642DE">
        <w:rPr>
          <w:rStyle w:val="Strong"/>
        </w:rPr>
        <w:t xml:space="preserve">Phase </w:t>
      </w:r>
      <w:r w:rsidR="0015218F" w:rsidRPr="003642DE">
        <w:rPr>
          <w:rStyle w:val="Strong"/>
        </w:rPr>
        <w:t>6</w:t>
      </w:r>
      <w:r w:rsidR="00682149">
        <w:rPr>
          <w:rStyle w:val="Strong"/>
        </w:rPr>
        <w:t xml:space="preserve"> </w:t>
      </w:r>
      <w:r w:rsidR="0015218F" w:rsidRPr="003642DE">
        <w:rPr>
          <w:rStyle w:val="Strong"/>
        </w:rPr>
        <w:t xml:space="preserve">– features of discursive writing </w:t>
      </w:r>
      <w:r w:rsidR="003642DE" w:rsidRPr="003642DE">
        <w:rPr>
          <w:rStyle w:val="Strong"/>
        </w:rPr>
        <w:t>–</w:t>
      </w:r>
      <w:r w:rsidR="0015218F" w:rsidRPr="003642DE">
        <w:rPr>
          <w:rStyle w:val="Strong"/>
        </w:rPr>
        <w:t xml:space="preserve"> </w:t>
      </w:r>
      <w:r w:rsidR="00682149">
        <w:rPr>
          <w:rStyle w:val="Strong"/>
        </w:rPr>
        <w:t>10.3</w:t>
      </w:r>
      <w:r w:rsidR="0057020F">
        <w:t>.</w:t>
      </w:r>
    </w:p>
    <w:p w14:paraId="590E85B2" w14:textId="3AB84DEE" w:rsidR="00582BC7" w:rsidRDefault="00582BC7" w:rsidP="00582BC7">
      <w:pPr>
        <w:rPr>
          <w:rStyle w:val="Strong"/>
        </w:rPr>
      </w:pPr>
      <w:r w:rsidRPr="00582BC7">
        <w:rPr>
          <w:rStyle w:val="Strong"/>
        </w:rPr>
        <w:t>What is an anecdote?</w:t>
      </w:r>
    </w:p>
    <w:p w14:paraId="61C26CE0" w14:textId="2F54A96F" w:rsidR="00FB2EA0" w:rsidRPr="00FB2EA0" w:rsidRDefault="00FB2EA0" w:rsidP="00FB2EA0">
      <w:r w:rsidRPr="00FB2EA0">
        <w:t>An anecdote is a short</w:t>
      </w:r>
      <w:r w:rsidR="001B50DC">
        <w:t>, often</w:t>
      </w:r>
      <w:r w:rsidRPr="00FB2EA0">
        <w:t xml:space="preserve"> amusing or interesting story about a real person or event, usually based on personal experience or observation. These brief narratives can provide insight into human behaviour, events or situations in a memorable and engaging way. </w:t>
      </w:r>
    </w:p>
    <w:p w14:paraId="4C39E12B" w14:textId="1D570168" w:rsidR="00582BC7" w:rsidRDefault="00FB2EA0" w:rsidP="00582BC7">
      <w:r w:rsidRPr="00FB2EA0">
        <w:t>Anecdotes are typically used to illustrate a point, convey an idea or simply entertain. They are commonly shared in casual conversations, speeches or texts to add detail, description and a personal perspective to a particular topic.</w:t>
      </w:r>
    </w:p>
    <w:p w14:paraId="218E98CD" w14:textId="7B311432" w:rsidR="00C2694F" w:rsidRDefault="00D46FE3" w:rsidP="00582BC7">
      <w:pPr>
        <w:rPr>
          <w:rStyle w:val="Strong"/>
        </w:rPr>
      </w:pPr>
      <w:r w:rsidRPr="00D46FE3">
        <w:rPr>
          <w:rStyle w:val="Strong"/>
        </w:rPr>
        <w:t>Key features of an anecdote</w:t>
      </w:r>
    </w:p>
    <w:p w14:paraId="1914E2B5" w14:textId="4DCC4EDF" w:rsidR="00B4124A" w:rsidRDefault="00B4124A" w:rsidP="001B3DE3">
      <w:pPr>
        <w:pStyle w:val="ListBullet"/>
      </w:pPr>
      <w:r>
        <w:t xml:space="preserve">The register is usually informal and </w:t>
      </w:r>
      <w:r w:rsidR="005D7FCA">
        <w:t>written in a way some</w:t>
      </w:r>
      <w:r w:rsidR="00B5111B">
        <w:t>one</w:t>
      </w:r>
      <w:r w:rsidR="005D7FCA">
        <w:t xml:space="preserve"> </w:t>
      </w:r>
      <w:r>
        <w:t>sp</w:t>
      </w:r>
      <w:r w:rsidR="005D7FCA">
        <w:t>ea</w:t>
      </w:r>
      <w:r>
        <w:t>k</w:t>
      </w:r>
      <w:r w:rsidR="005D7FCA">
        <w:t>s</w:t>
      </w:r>
    </w:p>
    <w:p w14:paraId="294BC5FF" w14:textId="3982593E" w:rsidR="00664916" w:rsidRPr="00664916" w:rsidRDefault="00664916" w:rsidP="001B3DE3">
      <w:pPr>
        <w:pStyle w:val="ListBullet"/>
      </w:pPr>
      <w:r w:rsidRPr="00664916">
        <w:t>Mostly written in first person (because you are ta</w:t>
      </w:r>
      <w:r w:rsidR="00293219">
        <w:t>l</w:t>
      </w:r>
      <w:r w:rsidRPr="00664916">
        <w:t>king about something that happened to you)</w:t>
      </w:r>
    </w:p>
    <w:p w14:paraId="5AF79AB2" w14:textId="12B15E7B" w:rsidR="00664916" w:rsidRPr="00664916" w:rsidRDefault="00664916" w:rsidP="001B3DE3">
      <w:pPr>
        <w:pStyle w:val="ListBullet"/>
      </w:pPr>
      <w:r w:rsidRPr="00664916">
        <w:t>Sometimes written in third person (if the anecdote is about someone else)</w:t>
      </w:r>
    </w:p>
    <w:p w14:paraId="67F672B2" w14:textId="3D6CD197" w:rsidR="00664916" w:rsidRPr="00664916" w:rsidRDefault="00664916" w:rsidP="001B3DE3">
      <w:pPr>
        <w:pStyle w:val="ListBullet"/>
      </w:pPr>
      <w:r w:rsidRPr="00664916">
        <w:t>They can vary in tone dependent on the subject matter (from something serious to something more light-hearted or humorous)</w:t>
      </w:r>
    </w:p>
    <w:p w14:paraId="749AF884" w14:textId="77777777" w:rsidR="00664916" w:rsidRPr="00664916" w:rsidRDefault="00664916" w:rsidP="001B3DE3">
      <w:pPr>
        <w:pStyle w:val="ListBullet"/>
      </w:pPr>
      <w:r w:rsidRPr="00664916">
        <w:t>Are mostly written in past tense (but can be in present tense – more on this later!)</w:t>
      </w:r>
    </w:p>
    <w:p w14:paraId="783CE8B2" w14:textId="522DADAE" w:rsidR="00664916" w:rsidRPr="00664916" w:rsidRDefault="00664916" w:rsidP="001B3DE3">
      <w:pPr>
        <w:pStyle w:val="ListBullet"/>
      </w:pPr>
      <w:r w:rsidRPr="00664916">
        <w:t>They may often include hyperbole or exaggeration</w:t>
      </w:r>
    </w:p>
    <w:p w14:paraId="76AC9228" w14:textId="29454140" w:rsidR="00D46FE3" w:rsidRDefault="00BD17ED" w:rsidP="001B3DE3">
      <w:pPr>
        <w:pStyle w:val="ListBullet"/>
      </w:pPr>
      <w:r>
        <w:t>Temporal c</w:t>
      </w:r>
      <w:r w:rsidR="00E0135E">
        <w:t>o</w:t>
      </w:r>
      <w:r>
        <w:t>nnectives</w:t>
      </w:r>
      <w:r w:rsidR="00D24020">
        <w:t xml:space="preserve"> </w:t>
      </w:r>
      <w:r w:rsidR="00664916" w:rsidRPr="00664916">
        <w:t>(words such as ‘then’ or ‘after’)</w:t>
      </w:r>
      <w:r w:rsidR="005D7FCA">
        <w:t xml:space="preserve"> are used to indicate a chronological sequence of events</w:t>
      </w:r>
    </w:p>
    <w:p w14:paraId="1896F69F" w14:textId="67FC2518" w:rsidR="00916A9A" w:rsidRDefault="00E4097C" w:rsidP="001B3DE3">
      <w:pPr>
        <w:pStyle w:val="ListBullet"/>
      </w:pPr>
      <w:r>
        <w:t xml:space="preserve">There is a clear outline of the </w:t>
      </w:r>
      <w:r w:rsidR="008F3961">
        <w:t xml:space="preserve">time and place </w:t>
      </w:r>
      <w:r>
        <w:t xml:space="preserve">of the event being recounted </w:t>
      </w:r>
      <w:r w:rsidR="003D6B6B">
        <w:t xml:space="preserve">to support </w:t>
      </w:r>
      <w:r w:rsidR="005D7FCA">
        <w:t>the reader</w:t>
      </w:r>
      <w:r w:rsidR="003D6B6B">
        <w:t xml:space="preserve"> to </w:t>
      </w:r>
      <w:r w:rsidR="00674C37">
        <w:t>visualise the anecdote being told</w:t>
      </w:r>
      <w:r w:rsidR="005D7FCA">
        <w:t>.</w:t>
      </w:r>
    </w:p>
    <w:p w14:paraId="7FA8199D" w14:textId="284205BC" w:rsidR="00086B20" w:rsidRDefault="00086B20" w:rsidP="00086B20">
      <w:pPr>
        <w:rPr>
          <w:rStyle w:val="Strong"/>
        </w:rPr>
      </w:pPr>
      <w:r w:rsidRPr="00086B20">
        <w:rPr>
          <w:rStyle w:val="Strong"/>
        </w:rPr>
        <w:t>Anecdotes and discursive writing</w:t>
      </w:r>
    </w:p>
    <w:p w14:paraId="71AE611C" w14:textId="77777777" w:rsidR="009A6893" w:rsidRPr="009A6893" w:rsidRDefault="009A6893" w:rsidP="009A6893">
      <w:r w:rsidRPr="009A6893">
        <w:t>Anecdotes are an important feature of discursive writing. In discursive writing, anecdotes can help to:</w:t>
      </w:r>
    </w:p>
    <w:p w14:paraId="49D05DB1" w14:textId="77777777" w:rsidR="009A6893" w:rsidRPr="009A6893" w:rsidRDefault="009A6893" w:rsidP="001B3DE3">
      <w:pPr>
        <w:pStyle w:val="ListBullet"/>
      </w:pPr>
      <w:r w:rsidRPr="009A6893">
        <w:t>create a conversational tone</w:t>
      </w:r>
    </w:p>
    <w:p w14:paraId="59A72624" w14:textId="77777777" w:rsidR="009A6893" w:rsidRPr="009A6893" w:rsidRDefault="009A6893" w:rsidP="001B3DE3">
      <w:pPr>
        <w:pStyle w:val="ListBullet"/>
      </w:pPr>
      <w:r w:rsidRPr="009A6893">
        <w:lastRenderedPageBreak/>
        <w:t>build a connection between the writer/speaker and reader/listener</w:t>
      </w:r>
    </w:p>
    <w:p w14:paraId="7C6F20EB" w14:textId="77777777" w:rsidR="009A6893" w:rsidRPr="009A6893" w:rsidRDefault="009A6893" w:rsidP="001B3DE3">
      <w:pPr>
        <w:pStyle w:val="ListBullet"/>
      </w:pPr>
      <w:r w:rsidRPr="009A6893">
        <w:t>craft an engaging personal voice</w:t>
      </w:r>
    </w:p>
    <w:p w14:paraId="4E4EE283" w14:textId="77777777" w:rsidR="009A6893" w:rsidRPr="009A6893" w:rsidRDefault="009A6893" w:rsidP="001B3DE3">
      <w:pPr>
        <w:pStyle w:val="ListBullet"/>
      </w:pPr>
      <w:r w:rsidRPr="009A6893">
        <w:t>build authority over the subject matter of the discursive piece by demonstrating personal experience and understanding</w:t>
      </w:r>
    </w:p>
    <w:p w14:paraId="143B431D" w14:textId="4354A145" w:rsidR="009A6893" w:rsidRPr="009A6893" w:rsidRDefault="009A6893" w:rsidP="001B3DE3">
      <w:pPr>
        <w:pStyle w:val="ListBullet"/>
        <w:rPr>
          <w:rStyle w:val="Strong"/>
        </w:rPr>
      </w:pPr>
      <w:r w:rsidRPr="009A6893">
        <w:t>build connections between personal experiences and the bigger ideas being explored.</w:t>
      </w:r>
    </w:p>
    <w:p w14:paraId="503BE8B8" w14:textId="1F340740" w:rsidR="0074222A" w:rsidRDefault="0074222A">
      <w:pPr>
        <w:suppressAutoHyphens w:val="0"/>
        <w:spacing w:before="0" w:after="160" w:line="259" w:lineRule="auto"/>
        <w:rPr>
          <w:rFonts w:eastAsiaTheme="majorEastAsia"/>
          <w:bCs/>
          <w:color w:val="002664"/>
          <w:sz w:val="36"/>
          <w:szCs w:val="48"/>
        </w:rPr>
      </w:pPr>
      <w:r>
        <w:br w:type="page"/>
      </w:r>
    </w:p>
    <w:p w14:paraId="692EC373" w14:textId="0A381D02" w:rsidR="00A5255E" w:rsidRDefault="006A183C" w:rsidP="006A183C">
      <w:pPr>
        <w:pStyle w:val="Heading2"/>
      </w:pPr>
      <w:bookmarkStart w:id="29" w:name="_Toc192678508"/>
      <w:r>
        <w:lastRenderedPageBreak/>
        <w:t xml:space="preserve">Phase 2, activity </w:t>
      </w:r>
      <w:r w:rsidR="00780963">
        <w:t>6</w:t>
      </w:r>
      <w:r>
        <w:t xml:space="preserve"> – </w:t>
      </w:r>
      <w:r w:rsidR="00EC6992">
        <w:t>strategies for telling an effective anecdote</w:t>
      </w:r>
      <w:bookmarkEnd w:id="29"/>
    </w:p>
    <w:p w14:paraId="1E1E110F" w14:textId="5FF42584" w:rsidR="005538DF" w:rsidRDefault="005E56EC" w:rsidP="005538DF">
      <w:pPr>
        <w:pStyle w:val="FeatureBox2"/>
      </w:pPr>
      <w:r w:rsidRPr="005E56EC">
        <w:rPr>
          <w:rStyle w:val="Strong"/>
        </w:rPr>
        <w:t>Teacher note:</w:t>
      </w:r>
      <w:r>
        <w:t xml:space="preserve"> </w:t>
      </w:r>
      <w:r w:rsidR="003642DE">
        <w:t xml:space="preserve">the instructions in this resource are </w:t>
      </w:r>
      <w:r w:rsidR="005D7FCA">
        <w:t>included</w:t>
      </w:r>
      <w:r w:rsidR="003642DE">
        <w:t xml:space="preserve"> in </w:t>
      </w:r>
      <w:r w:rsidR="00E4336A">
        <w:t>the Phase 2, sequence 6 – using anecdotes section of the</w:t>
      </w:r>
      <w:r w:rsidR="00682149">
        <w:t xml:space="preserve"> PowerPoint</w:t>
      </w:r>
      <w:r w:rsidR="003642DE">
        <w:t xml:space="preserve"> </w:t>
      </w:r>
      <w:r w:rsidR="003642DE" w:rsidRPr="003642DE">
        <w:rPr>
          <w:rStyle w:val="Strong"/>
        </w:rPr>
        <w:t>Phase 6</w:t>
      </w:r>
      <w:r w:rsidR="00682149">
        <w:rPr>
          <w:rStyle w:val="Strong"/>
        </w:rPr>
        <w:t xml:space="preserve"> </w:t>
      </w:r>
      <w:r w:rsidR="003642DE" w:rsidRPr="003642DE">
        <w:rPr>
          <w:rStyle w:val="Strong"/>
        </w:rPr>
        <w:t xml:space="preserve">– features of discursive writing – </w:t>
      </w:r>
      <w:r w:rsidR="00682149">
        <w:rPr>
          <w:rStyle w:val="Strong"/>
        </w:rPr>
        <w:t>10.3</w:t>
      </w:r>
      <w:r w:rsidR="003B7124">
        <w:t>. Th</w:t>
      </w:r>
      <w:r w:rsidR="00031425">
        <w:t>e PowerPoint</w:t>
      </w:r>
      <w:r w:rsidR="003B7124">
        <w:t xml:space="preserve"> includes </w:t>
      </w:r>
      <w:r w:rsidR="00F73281">
        <w:t>a model of how to adjust from past to present tense in an anecdote to support students to engage with question 4.</w:t>
      </w:r>
    </w:p>
    <w:p w14:paraId="76303DD6" w14:textId="583BFDBF" w:rsidR="00EC6992" w:rsidRDefault="00EC6992" w:rsidP="00EC6992">
      <w:pPr>
        <w:pStyle w:val="FeatureBox3"/>
      </w:pPr>
      <w:r w:rsidRPr="0087177F">
        <w:rPr>
          <w:rStyle w:val="Strong"/>
        </w:rPr>
        <w:t>Student note:</w:t>
      </w:r>
      <w:r>
        <w:t xml:space="preserve"> </w:t>
      </w:r>
      <w:r w:rsidR="00522713">
        <w:t xml:space="preserve">the information and advice you gather in this activity will support you to prepare engaging discursive speaking devices, which will be needed to complete both </w:t>
      </w:r>
      <w:r w:rsidR="00522713" w:rsidRPr="0087177F">
        <w:rPr>
          <w:rStyle w:val="Strong"/>
        </w:rPr>
        <w:t xml:space="preserve">Core formative task 1 – delivering an anecdote </w:t>
      </w:r>
      <w:r w:rsidR="00522713">
        <w:t xml:space="preserve">and your </w:t>
      </w:r>
      <w:r w:rsidR="0087177F">
        <w:t xml:space="preserve">summative assessment task. </w:t>
      </w:r>
    </w:p>
    <w:p w14:paraId="4851B669" w14:textId="180C00ED" w:rsidR="00867E30" w:rsidRDefault="009A372F">
      <w:pPr>
        <w:pStyle w:val="ListNumber"/>
        <w:numPr>
          <w:ilvl w:val="0"/>
          <w:numId w:val="20"/>
        </w:numPr>
      </w:pPr>
      <w:r>
        <w:t>As you are watching th</w:t>
      </w:r>
      <w:r w:rsidR="0059708D">
        <w:t>e</w:t>
      </w:r>
      <w:r>
        <w:t xml:space="preserve"> </w:t>
      </w:r>
      <w:r w:rsidR="002E275D">
        <w:t xml:space="preserve">first part of the </w:t>
      </w:r>
      <w:r>
        <w:t>video</w:t>
      </w:r>
      <w:r w:rsidR="00976A9F">
        <w:t xml:space="preserve"> ‘How to tell an anecdote in English</w:t>
      </w:r>
      <w:r w:rsidR="00EF2CBC">
        <w:t>’</w:t>
      </w:r>
      <w:r>
        <w:t xml:space="preserve">, </w:t>
      </w:r>
      <w:r w:rsidR="00647095">
        <w:t>use bullet points to summarise</w:t>
      </w:r>
      <w:r>
        <w:t xml:space="preserve"> the </w:t>
      </w:r>
      <w:r w:rsidR="00647095">
        <w:t xml:space="preserve">main points </w:t>
      </w:r>
      <w:r w:rsidR="00095EB5">
        <w:t>made by the speaker. A series of categories has been provided to help you sort your note</w:t>
      </w:r>
      <w:r w:rsidR="0033720E">
        <w:t>s</w:t>
      </w:r>
      <w:r w:rsidR="00095EB5">
        <w:t>.</w:t>
      </w:r>
      <w:r w:rsidR="00FB3D72">
        <w:t xml:space="preserve"> </w:t>
      </w:r>
    </w:p>
    <w:p w14:paraId="44411B39" w14:textId="6DF89F06" w:rsidR="00FB3D72" w:rsidRDefault="00FB3D72" w:rsidP="00FB3D72">
      <w:pPr>
        <w:pStyle w:val="Caption"/>
      </w:pPr>
      <w:r>
        <w:t xml:space="preserve">Table </w:t>
      </w:r>
      <w:r>
        <w:fldChar w:fldCharType="begin"/>
      </w:r>
      <w:r>
        <w:instrText xml:space="preserve"> SEQ Table \* ARABIC </w:instrText>
      </w:r>
      <w:r>
        <w:fldChar w:fldCharType="separate"/>
      </w:r>
      <w:r w:rsidR="00CA3DFF">
        <w:rPr>
          <w:noProof/>
        </w:rPr>
        <w:t>11</w:t>
      </w:r>
      <w:r>
        <w:rPr>
          <w:noProof/>
        </w:rPr>
        <w:fldChar w:fldCharType="end"/>
      </w:r>
      <w:r>
        <w:t xml:space="preserve"> – summarising strategies f</w:t>
      </w:r>
      <w:r w:rsidR="007D2DAB">
        <w:t>o</w:t>
      </w:r>
      <w:r>
        <w:t>r telling an effective anecdote</w:t>
      </w:r>
    </w:p>
    <w:tbl>
      <w:tblPr>
        <w:tblStyle w:val="Tableheader"/>
        <w:tblW w:w="0" w:type="auto"/>
        <w:tblLook w:val="04A0" w:firstRow="1" w:lastRow="0" w:firstColumn="1" w:lastColumn="0" w:noHBand="0" w:noVBand="1"/>
        <w:tblDescription w:val="A table with features of an effective anecdote and space for students to make notes while watching the video. "/>
      </w:tblPr>
      <w:tblGrid>
        <w:gridCol w:w="4814"/>
        <w:gridCol w:w="4814"/>
      </w:tblGrid>
      <w:tr w:rsidR="00FB3D72" w14:paraId="2E7771B5" w14:textId="77777777" w:rsidTr="00EE1A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19424DE" w14:textId="4BA18DFF" w:rsidR="00FB3D72" w:rsidRDefault="00FB3D72" w:rsidP="00FB3D72">
            <w:r>
              <w:t>Features of an effective anecdote</w:t>
            </w:r>
          </w:p>
        </w:tc>
        <w:tc>
          <w:tcPr>
            <w:tcW w:w="4814" w:type="dxa"/>
          </w:tcPr>
          <w:p w14:paraId="0B574825" w14:textId="62D24CC7" w:rsidR="00FB3D72" w:rsidRDefault="00FB3D72" w:rsidP="00FB3D72">
            <w:pPr>
              <w:cnfStyle w:val="100000000000" w:firstRow="1" w:lastRow="0" w:firstColumn="0" w:lastColumn="0" w:oddVBand="0" w:evenVBand="0" w:oddHBand="0" w:evenHBand="0" w:firstRowFirstColumn="0" w:firstRowLastColumn="0" w:lastRowFirstColumn="0" w:lastRowLastColumn="0"/>
            </w:pPr>
            <w:r>
              <w:t xml:space="preserve">Your </w:t>
            </w:r>
            <w:r w:rsidR="009D00F0">
              <w:t>summary notes</w:t>
            </w:r>
          </w:p>
        </w:tc>
      </w:tr>
      <w:tr w:rsidR="00FB3D72" w14:paraId="3987F364" w14:textId="77777777" w:rsidTr="00EE1AE1">
        <w:trPr>
          <w:cnfStyle w:val="000000100000" w:firstRow="0" w:lastRow="0" w:firstColumn="0" w:lastColumn="0" w:oddVBand="0" w:evenVBand="0" w:oddHBand="1" w:evenHBand="0" w:firstRowFirstColumn="0" w:firstRowLastColumn="0" w:lastRowFirstColumn="0" w:lastRowLastColumn="0"/>
          <w:trHeight w:val="1527"/>
        </w:trPr>
        <w:tc>
          <w:tcPr>
            <w:cnfStyle w:val="001000000000" w:firstRow="0" w:lastRow="0" w:firstColumn="1" w:lastColumn="0" w:oddVBand="0" w:evenVBand="0" w:oddHBand="0" w:evenHBand="0" w:firstRowFirstColumn="0" w:firstRowLastColumn="0" w:lastRowFirstColumn="0" w:lastRowLastColumn="0"/>
            <w:tcW w:w="4814" w:type="dxa"/>
          </w:tcPr>
          <w:p w14:paraId="3752046C" w14:textId="1F8C38B3" w:rsidR="00FB3D72" w:rsidRDefault="009D00F0" w:rsidP="00FB3D72">
            <w:r>
              <w:t xml:space="preserve">Introduction – </w:t>
            </w:r>
            <w:r w:rsidR="00867E30">
              <w:t xml:space="preserve">to get </w:t>
            </w:r>
            <w:r>
              <w:t>the audience</w:t>
            </w:r>
            <w:r w:rsidR="00867E30">
              <w:t>’s</w:t>
            </w:r>
            <w:r>
              <w:t xml:space="preserve"> attention</w:t>
            </w:r>
          </w:p>
        </w:tc>
        <w:tc>
          <w:tcPr>
            <w:tcW w:w="4814" w:type="dxa"/>
          </w:tcPr>
          <w:p w14:paraId="60806AA4" w14:textId="77777777" w:rsidR="00FB3D72" w:rsidRDefault="00FB3D72" w:rsidP="00FB3D72">
            <w:pPr>
              <w:cnfStyle w:val="000000100000" w:firstRow="0" w:lastRow="0" w:firstColumn="0" w:lastColumn="0" w:oddVBand="0" w:evenVBand="0" w:oddHBand="1" w:evenHBand="0" w:firstRowFirstColumn="0" w:firstRowLastColumn="0" w:lastRowFirstColumn="0" w:lastRowLastColumn="0"/>
            </w:pPr>
          </w:p>
        </w:tc>
      </w:tr>
      <w:tr w:rsidR="00FB3D72" w14:paraId="30DE1B70" w14:textId="77777777" w:rsidTr="00EE1AE1">
        <w:trPr>
          <w:cnfStyle w:val="000000010000" w:firstRow="0" w:lastRow="0" w:firstColumn="0" w:lastColumn="0" w:oddVBand="0" w:evenVBand="0" w:oddHBand="0" w:evenHBand="1" w:firstRowFirstColumn="0" w:firstRowLastColumn="0" w:lastRowFirstColumn="0" w:lastRowLastColumn="0"/>
          <w:trHeight w:val="1527"/>
        </w:trPr>
        <w:tc>
          <w:tcPr>
            <w:cnfStyle w:val="001000000000" w:firstRow="0" w:lastRow="0" w:firstColumn="1" w:lastColumn="0" w:oddVBand="0" w:evenVBand="0" w:oddHBand="0" w:evenHBand="0" w:firstRowFirstColumn="0" w:firstRowLastColumn="0" w:lastRowFirstColumn="0" w:lastRowLastColumn="0"/>
            <w:tcW w:w="4814" w:type="dxa"/>
          </w:tcPr>
          <w:p w14:paraId="2F9106B1" w14:textId="627E2005" w:rsidR="00FB3D72" w:rsidRDefault="00867E30" w:rsidP="00FB3D72">
            <w:r>
              <w:t>Main events of the story – in order</w:t>
            </w:r>
          </w:p>
        </w:tc>
        <w:tc>
          <w:tcPr>
            <w:tcW w:w="4814" w:type="dxa"/>
          </w:tcPr>
          <w:p w14:paraId="69BA7317" w14:textId="77777777" w:rsidR="00FB3D72" w:rsidRDefault="00FB3D72" w:rsidP="00FB3D72">
            <w:pPr>
              <w:cnfStyle w:val="000000010000" w:firstRow="0" w:lastRow="0" w:firstColumn="0" w:lastColumn="0" w:oddVBand="0" w:evenVBand="0" w:oddHBand="0" w:evenHBand="1" w:firstRowFirstColumn="0" w:firstRowLastColumn="0" w:lastRowFirstColumn="0" w:lastRowLastColumn="0"/>
            </w:pPr>
          </w:p>
        </w:tc>
      </w:tr>
      <w:tr w:rsidR="00FB3D72" w14:paraId="5E8321E1" w14:textId="77777777" w:rsidTr="00EE1AE1">
        <w:trPr>
          <w:cnfStyle w:val="000000100000" w:firstRow="0" w:lastRow="0" w:firstColumn="0" w:lastColumn="0" w:oddVBand="0" w:evenVBand="0" w:oddHBand="1" w:evenHBand="0" w:firstRowFirstColumn="0" w:firstRowLastColumn="0" w:lastRowFirstColumn="0" w:lastRowLastColumn="0"/>
          <w:trHeight w:val="1527"/>
        </w:trPr>
        <w:tc>
          <w:tcPr>
            <w:cnfStyle w:val="001000000000" w:firstRow="0" w:lastRow="0" w:firstColumn="1" w:lastColumn="0" w:oddVBand="0" w:evenVBand="0" w:oddHBand="0" w:evenHBand="0" w:firstRowFirstColumn="0" w:firstRowLastColumn="0" w:lastRowFirstColumn="0" w:lastRowLastColumn="0"/>
            <w:tcW w:w="4814" w:type="dxa"/>
          </w:tcPr>
          <w:p w14:paraId="53CF689C" w14:textId="46E34E15" w:rsidR="00FB3D72" w:rsidRDefault="00764C30" w:rsidP="00FB3D72">
            <w:r>
              <w:t>Temporal connectives</w:t>
            </w:r>
            <w:r w:rsidR="004A36F3">
              <w:t xml:space="preserve"> </w:t>
            </w:r>
            <w:r w:rsidR="009C27C3">
              <w:t>(such as ‘first’, ‘then’</w:t>
            </w:r>
            <w:r w:rsidR="00DA75F1">
              <w:t>, ‘next’ or ‘finally’</w:t>
            </w:r>
            <w:r w:rsidR="001E3DB6">
              <w:t>)</w:t>
            </w:r>
          </w:p>
        </w:tc>
        <w:tc>
          <w:tcPr>
            <w:tcW w:w="4814" w:type="dxa"/>
          </w:tcPr>
          <w:p w14:paraId="56ED091A" w14:textId="77777777" w:rsidR="00FB3D72" w:rsidRDefault="00FB3D72" w:rsidP="00FB3D72">
            <w:pPr>
              <w:cnfStyle w:val="000000100000" w:firstRow="0" w:lastRow="0" w:firstColumn="0" w:lastColumn="0" w:oddVBand="0" w:evenVBand="0" w:oddHBand="1" w:evenHBand="0" w:firstRowFirstColumn="0" w:firstRowLastColumn="0" w:lastRowFirstColumn="0" w:lastRowLastColumn="0"/>
            </w:pPr>
          </w:p>
        </w:tc>
      </w:tr>
      <w:tr w:rsidR="00FB3D72" w14:paraId="1500191F" w14:textId="77777777" w:rsidTr="00EE1AE1">
        <w:trPr>
          <w:cnfStyle w:val="000000010000" w:firstRow="0" w:lastRow="0" w:firstColumn="0" w:lastColumn="0" w:oddVBand="0" w:evenVBand="0" w:oddHBand="0" w:evenHBand="1" w:firstRowFirstColumn="0" w:firstRowLastColumn="0" w:lastRowFirstColumn="0" w:lastRowLastColumn="0"/>
          <w:trHeight w:val="1527"/>
        </w:trPr>
        <w:tc>
          <w:tcPr>
            <w:cnfStyle w:val="001000000000" w:firstRow="0" w:lastRow="0" w:firstColumn="1" w:lastColumn="0" w:oddVBand="0" w:evenVBand="0" w:oddHBand="0" w:evenHBand="0" w:firstRowFirstColumn="0" w:firstRowLastColumn="0" w:lastRowFirstColumn="0" w:lastRowLastColumn="0"/>
            <w:tcW w:w="4814" w:type="dxa"/>
          </w:tcPr>
          <w:p w14:paraId="67B7A31B" w14:textId="75DDECC3" w:rsidR="00FB3D72" w:rsidRDefault="002E6DB8" w:rsidP="00FB3D72">
            <w:r>
              <w:lastRenderedPageBreak/>
              <w:t>Causal connectives (</w:t>
            </w:r>
            <w:r w:rsidR="009C27C3">
              <w:t>such as ‘however’, ‘so’ and ‘because’</w:t>
            </w:r>
            <w:r w:rsidR="001E3DB6">
              <w:t>)</w:t>
            </w:r>
          </w:p>
        </w:tc>
        <w:tc>
          <w:tcPr>
            <w:tcW w:w="4814" w:type="dxa"/>
          </w:tcPr>
          <w:p w14:paraId="0AF93201" w14:textId="77777777" w:rsidR="00FB3D72" w:rsidRDefault="00FB3D72" w:rsidP="00FB3D72">
            <w:pPr>
              <w:cnfStyle w:val="000000010000" w:firstRow="0" w:lastRow="0" w:firstColumn="0" w:lastColumn="0" w:oddVBand="0" w:evenVBand="0" w:oddHBand="0" w:evenHBand="1" w:firstRowFirstColumn="0" w:firstRowLastColumn="0" w:lastRowFirstColumn="0" w:lastRowLastColumn="0"/>
            </w:pPr>
          </w:p>
        </w:tc>
      </w:tr>
      <w:tr w:rsidR="00FB3D72" w14:paraId="290B4063" w14:textId="77777777" w:rsidTr="00EE1AE1">
        <w:trPr>
          <w:cnfStyle w:val="000000100000" w:firstRow="0" w:lastRow="0" w:firstColumn="0" w:lastColumn="0" w:oddVBand="0" w:evenVBand="0" w:oddHBand="1" w:evenHBand="0" w:firstRowFirstColumn="0" w:firstRowLastColumn="0" w:lastRowFirstColumn="0" w:lastRowLastColumn="0"/>
          <w:trHeight w:val="1527"/>
        </w:trPr>
        <w:tc>
          <w:tcPr>
            <w:cnfStyle w:val="001000000000" w:firstRow="0" w:lastRow="0" w:firstColumn="1" w:lastColumn="0" w:oddVBand="0" w:evenVBand="0" w:oddHBand="0" w:evenHBand="0" w:firstRowFirstColumn="0" w:firstRowLastColumn="0" w:lastRowFirstColumn="0" w:lastRowLastColumn="0"/>
            <w:tcW w:w="4814" w:type="dxa"/>
          </w:tcPr>
          <w:p w14:paraId="3FD07C0D" w14:textId="2EBD5A69" w:rsidR="00FB3D72" w:rsidRDefault="00867E30" w:rsidP="00FB3D72">
            <w:r>
              <w:t xml:space="preserve">Conclusion – </w:t>
            </w:r>
            <w:r w:rsidR="00D76BBB">
              <w:t>W</w:t>
            </w:r>
            <w:r>
              <w:t>hat happened</w:t>
            </w:r>
            <w:r w:rsidR="00AF5911">
              <w:t xml:space="preserve"> that was interesting or exciting</w:t>
            </w:r>
            <w:r w:rsidR="00D76BBB">
              <w:t>? W</w:t>
            </w:r>
            <w:r w:rsidR="00AF5911">
              <w:t>hat did you learn?</w:t>
            </w:r>
          </w:p>
        </w:tc>
        <w:tc>
          <w:tcPr>
            <w:tcW w:w="4814" w:type="dxa"/>
          </w:tcPr>
          <w:p w14:paraId="3C33C4A2" w14:textId="77777777" w:rsidR="00FB3D72" w:rsidRDefault="00FB3D72" w:rsidP="00FB3D72">
            <w:pPr>
              <w:cnfStyle w:val="000000100000" w:firstRow="0" w:lastRow="0" w:firstColumn="0" w:lastColumn="0" w:oddVBand="0" w:evenVBand="0" w:oddHBand="1" w:evenHBand="0" w:firstRowFirstColumn="0" w:firstRowLastColumn="0" w:lastRowFirstColumn="0" w:lastRowLastColumn="0"/>
            </w:pPr>
          </w:p>
        </w:tc>
      </w:tr>
      <w:tr w:rsidR="00867E30" w14:paraId="38095A60" w14:textId="77777777" w:rsidTr="00EE1AE1">
        <w:trPr>
          <w:cnfStyle w:val="000000010000" w:firstRow="0" w:lastRow="0" w:firstColumn="0" w:lastColumn="0" w:oddVBand="0" w:evenVBand="0" w:oddHBand="0" w:evenHBand="1" w:firstRowFirstColumn="0" w:firstRowLastColumn="0" w:lastRowFirstColumn="0" w:lastRowLastColumn="0"/>
          <w:trHeight w:val="1527"/>
        </w:trPr>
        <w:tc>
          <w:tcPr>
            <w:cnfStyle w:val="001000000000" w:firstRow="0" w:lastRow="0" w:firstColumn="1" w:lastColumn="0" w:oddVBand="0" w:evenVBand="0" w:oddHBand="0" w:evenHBand="0" w:firstRowFirstColumn="0" w:firstRowLastColumn="0" w:lastRowFirstColumn="0" w:lastRowLastColumn="0"/>
            <w:tcW w:w="4814" w:type="dxa"/>
          </w:tcPr>
          <w:p w14:paraId="7792FC83" w14:textId="07F36A69" w:rsidR="00867E30" w:rsidRDefault="00047186" w:rsidP="00FB3D72">
            <w:r>
              <w:t>Advice 1 – cut the boring details</w:t>
            </w:r>
          </w:p>
        </w:tc>
        <w:tc>
          <w:tcPr>
            <w:tcW w:w="4814" w:type="dxa"/>
          </w:tcPr>
          <w:p w14:paraId="5CEE2B8B" w14:textId="77777777" w:rsidR="00867E30" w:rsidRDefault="00867E30" w:rsidP="00FB3D72">
            <w:pPr>
              <w:cnfStyle w:val="000000010000" w:firstRow="0" w:lastRow="0" w:firstColumn="0" w:lastColumn="0" w:oddVBand="0" w:evenVBand="0" w:oddHBand="0" w:evenHBand="1" w:firstRowFirstColumn="0" w:firstRowLastColumn="0" w:lastRowFirstColumn="0" w:lastRowLastColumn="0"/>
            </w:pPr>
          </w:p>
        </w:tc>
      </w:tr>
      <w:tr w:rsidR="00AF5911" w14:paraId="70CE412F" w14:textId="77777777" w:rsidTr="00EE1AE1">
        <w:trPr>
          <w:cnfStyle w:val="000000100000" w:firstRow="0" w:lastRow="0" w:firstColumn="0" w:lastColumn="0" w:oddVBand="0" w:evenVBand="0" w:oddHBand="1" w:evenHBand="0" w:firstRowFirstColumn="0" w:firstRowLastColumn="0" w:lastRowFirstColumn="0" w:lastRowLastColumn="0"/>
          <w:trHeight w:val="1527"/>
        </w:trPr>
        <w:tc>
          <w:tcPr>
            <w:cnfStyle w:val="001000000000" w:firstRow="0" w:lastRow="0" w:firstColumn="1" w:lastColumn="0" w:oddVBand="0" w:evenVBand="0" w:oddHBand="0" w:evenHBand="0" w:firstRowFirstColumn="0" w:firstRowLastColumn="0" w:lastRowFirstColumn="0" w:lastRowLastColumn="0"/>
            <w:tcW w:w="4814" w:type="dxa"/>
          </w:tcPr>
          <w:p w14:paraId="47A71B94" w14:textId="1BD7B681" w:rsidR="00AF5911" w:rsidRDefault="00047186" w:rsidP="00FB3D72">
            <w:r>
              <w:t>Advice 2 – keep the action moving</w:t>
            </w:r>
          </w:p>
        </w:tc>
        <w:tc>
          <w:tcPr>
            <w:tcW w:w="4814" w:type="dxa"/>
          </w:tcPr>
          <w:p w14:paraId="70D9DBB2" w14:textId="77777777" w:rsidR="00AF5911" w:rsidRDefault="00AF5911" w:rsidP="00FB3D72">
            <w:pPr>
              <w:cnfStyle w:val="000000100000" w:firstRow="0" w:lastRow="0" w:firstColumn="0" w:lastColumn="0" w:oddVBand="0" w:evenVBand="0" w:oddHBand="1" w:evenHBand="0" w:firstRowFirstColumn="0" w:firstRowLastColumn="0" w:lastRowFirstColumn="0" w:lastRowLastColumn="0"/>
            </w:pPr>
          </w:p>
        </w:tc>
      </w:tr>
      <w:tr w:rsidR="00047186" w14:paraId="01375072" w14:textId="77777777" w:rsidTr="00EE1AE1">
        <w:trPr>
          <w:cnfStyle w:val="000000010000" w:firstRow="0" w:lastRow="0" w:firstColumn="0" w:lastColumn="0" w:oddVBand="0" w:evenVBand="0" w:oddHBand="0" w:evenHBand="1" w:firstRowFirstColumn="0" w:firstRowLastColumn="0" w:lastRowFirstColumn="0" w:lastRowLastColumn="0"/>
          <w:trHeight w:val="1527"/>
        </w:trPr>
        <w:tc>
          <w:tcPr>
            <w:cnfStyle w:val="001000000000" w:firstRow="0" w:lastRow="0" w:firstColumn="1" w:lastColumn="0" w:oddVBand="0" w:evenVBand="0" w:oddHBand="0" w:evenHBand="0" w:firstRowFirstColumn="0" w:firstRowLastColumn="0" w:lastRowFirstColumn="0" w:lastRowLastColumn="0"/>
            <w:tcW w:w="4814" w:type="dxa"/>
          </w:tcPr>
          <w:p w14:paraId="0216167E" w14:textId="6167F222" w:rsidR="00047186" w:rsidRDefault="00047186" w:rsidP="00FB3D72">
            <w:r>
              <w:t xml:space="preserve">Advice 3 – </w:t>
            </w:r>
            <w:r w:rsidR="001E3DB6">
              <w:t xml:space="preserve">practise </w:t>
            </w:r>
            <w:r>
              <w:t>the way you say the anecdote</w:t>
            </w:r>
          </w:p>
        </w:tc>
        <w:tc>
          <w:tcPr>
            <w:tcW w:w="4814" w:type="dxa"/>
          </w:tcPr>
          <w:p w14:paraId="246992F4" w14:textId="77777777" w:rsidR="00047186" w:rsidRDefault="00047186" w:rsidP="00FB3D72">
            <w:pPr>
              <w:cnfStyle w:val="000000010000" w:firstRow="0" w:lastRow="0" w:firstColumn="0" w:lastColumn="0" w:oddVBand="0" w:evenVBand="0" w:oddHBand="0" w:evenHBand="1" w:firstRowFirstColumn="0" w:firstRowLastColumn="0" w:lastRowFirstColumn="0" w:lastRowLastColumn="0"/>
            </w:pPr>
          </w:p>
        </w:tc>
      </w:tr>
      <w:tr w:rsidR="00047186" w14:paraId="231A1881" w14:textId="77777777" w:rsidTr="00EE1AE1">
        <w:trPr>
          <w:cnfStyle w:val="000000100000" w:firstRow="0" w:lastRow="0" w:firstColumn="0" w:lastColumn="0" w:oddVBand="0" w:evenVBand="0" w:oddHBand="1" w:evenHBand="0" w:firstRowFirstColumn="0" w:firstRowLastColumn="0" w:lastRowFirstColumn="0" w:lastRowLastColumn="0"/>
          <w:trHeight w:val="1527"/>
        </w:trPr>
        <w:tc>
          <w:tcPr>
            <w:cnfStyle w:val="001000000000" w:firstRow="0" w:lastRow="0" w:firstColumn="1" w:lastColumn="0" w:oddVBand="0" w:evenVBand="0" w:oddHBand="0" w:evenHBand="0" w:firstRowFirstColumn="0" w:firstRowLastColumn="0" w:lastRowFirstColumn="0" w:lastRowLastColumn="0"/>
            <w:tcW w:w="4814" w:type="dxa"/>
          </w:tcPr>
          <w:p w14:paraId="7464BF86" w14:textId="43D1322F" w:rsidR="00047186" w:rsidRDefault="00047186" w:rsidP="00FB3D72">
            <w:r>
              <w:t xml:space="preserve">Advice 4 – </w:t>
            </w:r>
            <w:r w:rsidR="00E672C3">
              <w:t xml:space="preserve">choose interesting </w:t>
            </w:r>
            <w:r>
              <w:t>vocabulary</w:t>
            </w:r>
          </w:p>
        </w:tc>
        <w:tc>
          <w:tcPr>
            <w:tcW w:w="4814" w:type="dxa"/>
          </w:tcPr>
          <w:p w14:paraId="58147003" w14:textId="77777777" w:rsidR="00047186" w:rsidRDefault="00047186" w:rsidP="00FB3D72">
            <w:pPr>
              <w:cnfStyle w:val="000000100000" w:firstRow="0" w:lastRow="0" w:firstColumn="0" w:lastColumn="0" w:oddVBand="0" w:evenVBand="0" w:oddHBand="1" w:evenHBand="0" w:firstRowFirstColumn="0" w:firstRowLastColumn="0" w:lastRowFirstColumn="0" w:lastRowLastColumn="0"/>
            </w:pPr>
          </w:p>
        </w:tc>
      </w:tr>
    </w:tbl>
    <w:p w14:paraId="1427A8EA" w14:textId="1F16A51D" w:rsidR="00A955A5" w:rsidRDefault="00A955A5" w:rsidP="00A955A5">
      <w:pPr>
        <w:pStyle w:val="ListNumber"/>
      </w:pPr>
      <w:r>
        <w:t>Read the sample anecdote below</w:t>
      </w:r>
      <w:r w:rsidR="005D010E">
        <w:t>. As you read, use 2 different coloured highlighters to highlight</w:t>
      </w:r>
      <w:r w:rsidR="00C76EE9">
        <w:t>:</w:t>
      </w:r>
    </w:p>
    <w:p w14:paraId="3365B059" w14:textId="5997C9DF" w:rsidR="00C76EE9" w:rsidRPr="001B3DE3" w:rsidRDefault="00DA75F1">
      <w:pPr>
        <w:pStyle w:val="ListNumber2"/>
        <w:numPr>
          <w:ilvl w:val="0"/>
          <w:numId w:val="91"/>
        </w:numPr>
      </w:pPr>
      <w:r w:rsidRPr="001B3DE3">
        <w:t>temporal connectives</w:t>
      </w:r>
      <w:r w:rsidR="00C76EE9" w:rsidRPr="001B3DE3">
        <w:t xml:space="preserve"> that indicate the sequence or order in which events happened</w:t>
      </w:r>
    </w:p>
    <w:p w14:paraId="76580E29" w14:textId="4058D1D2" w:rsidR="00C76EE9" w:rsidRPr="001B3DE3" w:rsidRDefault="00C76EE9">
      <w:pPr>
        <w:pStyle w:val="ListNumber2"/>
        <w:numPr>
          <w:ilvl w:val="0"/>
          <w:numId w:val="91"/>
        </w:numPr>
      </w:pPr>
      <w:r w:rsidRPr="001B3DE3">
        <w:t>any words that are written in past tense</w:t>
      </w:r>
      <w:r w:rsidR="001B3DE3">
        <w:t>.</w:t>
      </w:r>
    </w:p>
    <w:p w14:paraId="6C8EFEAC" w14:textId="6C2D1CA9" w:rsidR="007270A6" w:rsidRDefault="007270A6" w:rsidP="007270A6">
      <w:pPr>
        <w:pStyle w:val="Caption"/>
      </w:pPr>
      <w:r>
        <w:lastRenderedPageBreak/>
        <w:t xml:space="preserve">Table </w:t>
      </w:r>
      <w:r>
        <w:fldChar w:fldCharType="begin"/>
      </w:r>
      <w:r>
        <w:instrText xml:space="preserve"> SEQ Table \* ARABIC </w:instrText>
      </w:r>
      <w:r>
        <w:fldChar w:fldCharType="separate"/>
      </w:r>
      <w:r w:rsidR="00CA3DFF">
        <w:rPr>
          <w:noProof/>
        </w:rPr>
        <w:t>12</w:t>
      </w:r>
      <w:r>
        <w:rPr>
          <w:noProof/>
        </w:rPr>
        <w:fldChar w:fldCharType="end"/>
      </w:r>
      <w:r w:rsidR="00227A35">
        <w:t xml:space="preserve"> </w:t>
      </w:r>
      <w:r w:rsidR="002563AE">
        <w:t>–</w:t>
      </w:r>
      <w:r w:rsidR="00227A35">
        <w:t xml:space="preserve"> </w:t>
      </w:r>
      <w:r w:rsidR="002563AE">
        <w:t>a sample anecdote</w:t>
      </w:r>
    </w:p>
    <w:tbl>
      <w:tblPr>
        <w:tblStyle w:val="Tableheader"/>
        <w:tblW w:w="0" w:type="auto"/>
        <w:tblLook w:val="04A0" w:firstRow="1" w:lastRow="0" w:firstColumn="1" w:lastColumn="0" w:noHBand="0" w:noVBand="1"/>
        <w:tblDescription w:val="A table with features of an effective anecdote and an example for students to highlight discourse markers and words written in past tense."/>
      </w:tblPr>
      <w:tblGrid>
        <w:gridCol w:w="2972"/>
        <w:gridCol w:w="6656"/>
      </w:tblGrid>
      <w:tr w:rsidR="00C76EE9" w14:paraId="4092AFD2" w14:textId="77777777" w:rsidTr="0063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F7049D0" w14:textId="2342D714" w:rsidR="00C76EE9" w:rsidRDefault="00C76EE9" w:rsidP="00C76EE9">
            <w:r>
              <w:t>Structural features</w:t>
            </w:r>
          </w:p>
        </w:tc>
        <w:tc>
          <w:tcPr>
            <w:tcW w:w="6656" w:type="dxa"/>
          </w:tcPr>
          <w:p w14:paraId="21CC9591" w14:textId="772587A9" w:rsidR="00C76EE9" w:rsidRDefault="00C76EE9" w:rsidP="00C76EE9">
            <w:pPr>
              <w:cnfStyle w:val="100000000000" w:firstRow="1" w:lastRow="0" w:firstColumn="0" w:lastColumn="0" w:oddVBand="0" w:evenVBand="0" w:oddHBand="0" w:evenHBand="0" w:firstRowFirstColumn="0" w:firstRowLastColumn="0" w:lastRowFirstColumn="0" w:lastRowLastColumn="0"/>
            </w:pPr>
            <w:r>
              <w:t>Sample anecdote</w:t>
            </w:r>
          </w:p>
        </w:tc>
      </w:tr>
      <w:tr w:rsidR="00C76EE9" w14:paraId="07FE17C6" w14:textId="77777777" w:rsidTr="0063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6FE474" w14:textId="4EEAA0A6" w:rsidR="00C76EE9" w:rsidRDefault="00D76360" w:rsidP="00C76EE9">
            <w:r w:rsidRPr="00D76360">
              <w:t>Engaging introduction to get the audience’s attention</w:t>
            </w:r>
          </w:p>
        </w:tc>
        <w:tc>
          <w:tcPr>
            <w:tcW w:w="6656" w:type="dxa"/>
          </w:tcPr>
          <w:p w14:paraId="1D9C15D4" w14:textId="11B53534" w:rsidR="00C76EE9" w:rsidRDefault="00365CF1" w:rsidP="00C76EE9">
            <w:pPr>
              <w:cnfStyle w:val="000000100000" w:firstRow="0" w:lastRow="0" w:firstColumn="0" w:lastColumn="0" w:oddVBand="0" w:evenVBand="0" w:oddHBand="1" w:evenHBand="0" w:firstRowFirstColumn="0" w:firstRowLastColumn="0" w:lastRowFirstColumn="0" w:lastRowLastColumn="0"/>
            </w:pPr>
            <w:r w:rsidRPr="00365CF1">
              <w:t xml:space="preserve">You won’t believe what happened when I went to see </w:t>
            </w:r>
            <w:r w:rsidRPr="00D9459A">
              <w:rPr>
                <w:i/>
                <w:iCs/>
              </w:rPr>
              <w:t>Warm Bodies</w:t>
            </w:r>
            <w:r w:rsidRPr="00365CF1">
              <w:t xml:space="preserve"> at the cinema last week.</w:t>
            </w:r>
          </w:p>
        </w:tc>
      </w:tr>
      <w:tr w:rsidR="00C76EE9" w14:paraId="210CF666" w14:textId="77777777" w:rsidTr="00637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9E2AB6C" w14:textId="3083E53C" w:rsidR="00C76EE9" w:rsidRDefault="006E0137" w:rsidP="00C76EE9">
            <w:r w:rsidRPr="006E0137">
              <w:t>Main events in sequential order – with no ‘boring bits’</w:t>
            </w:r>
          </w:p>
        </w:tc>
        <w:tc>
          <w:tcPr>
            <w:tcW w:w="6656" w:type="dxa"/>
          </w:tcPr>
          <w:p w14:paraId="47D71351" w14:textId="5BFBC8FD" w:rsidR="00C76EE9" w:rsidRDefault="00D9459A" w:rsidP="00C76EE9">
            <w:pPr>
              <w:cnfStyle w:val="000000010000" w:firstRow="0" w:lastRow="0" w:firstColumn="0" w:lastColumn="0" w:oddVBand="0" w:evenVBand="0" w:oddHBand="0" w:evenHBand="1" w:firstRowFirstColumn="0" w:firstRowLastColumn="0" w:lastRowFirstColumn="0" w:lastRowLastColumn="0"/>
            </w:pPr>
            <w:r w:rsidRPr="00D9459A">
              <w:t xml:space="preserve">I sat down with my popcorn, and just as the lights went out, the doors burst open, and a group of people dressed as pale-faced zombies began marching into the cinema. I wasn’t scared until one came up behind me and suddenly grabbed me by the shoulders. I jumped and my popcorn went everywhere! Next, a teenage girl and her boyfriend ran through the doors, jumping over rows of seats and weaving their way between other people before racing out the emergency exit. The ‘zombies’ all turned and began lurching towards them, following them out the doors. By the time all the ‘zombies’ had left the cinema, the trailers were over, and </w:t>
            </w:r>
            <w:r w:rsidRPr="00D9459A">
              <w:rPr>
                <w:i/>
                <w:iCs/>
              </w:rPr>
              <w:t>Warm Bodies</w:t>
            </w:r>
            <w:r w:rsidRPr="00D9459A">
              <w:t xml:space="preserve"> began.</w:t>
            </w:r>
          </w:p>
        </w:tc>
      </w:tr>
      <w:tr w:rsidR="00C76EE9" w14:paraId="7FF2A1FF" w14:textId="77777777" w:rsidTr="0063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9557715" w14:textId="0927A32A" w:rsidR="00C76EE9" w:rsidRDefault="00561C87" w:rsidP="00C76EE9">
            <w:r w:rsidRPr="00561C87">
              <w:t>Conclusion – something interesting or exciting, a lesson learnt</w:t>
            </w:r>
          </w:p>
        </w:tc>
        <w:tc>
          <w:tcPr>
            <w:tcW w:w="6656" w:type="dxa"/>
          </w:tcPr>
          <w:p w14:paraId="2EC613CE" w14:textId="711213FA" w:rsidR="00C76EE9" w:rsidRDefault="006E7D98" w:rsidP="00C76EE9">
            <w:pPr>
              <w:cnfStyle w:val="000000100000" w:firstRow="0" w:lastRow="0" w:firstColumn="0" w:lastColumn="0" w:oddVBand="0" w:evenVBand="0" w:oddHBand="1" w:evenHBand="0" w:firstRowFirstColumn="0" w:firstRowLastColumn="0" w:lastRowFirstColumn="0" w:lastRowLastColumn="0"/>
            </w:pPr>
            <w:r w:rsidRPr="006E7D98">
              <w:t>They were by far the most exciting movie trailers I’ve ever sat through at the cinema – and I didn’t even need to look at the screen!</w:t>
            </w:r>
          </w:p>
        </w:tc>
      </w:tr>
    </w:tbl>
    <w:p w14:paraId="0519F916" w14:textId="6BC0EAA6" w:rsidR="00C76EE9" w:rsidRDefault="004E52A2" w:rsidP="00843869">
      <w:pPr>
        <w:pStyle w:val="ListNumber"/>
      </w:pPr>
      <w:r>
        <w:t>Watch the sample anecdote that is delivered as part of the video ‘How to tell an anecdote in English’</w:t>
      </w:r>
      <w:r w:rsidR="00062EAA">
        <w:t>. As you a</w:t>
      </w:r>
      <w:r w:rsidR="00E716F6">
        <w:t>re watching</w:t>
      </w:r>
      <w:r w:rsidR="00E05196">
        <w:t>,</w:t>
      </w:r>
      <w:r w:rsidR="00AA4871">
        <w:t xml:space="preserve"> answer the following questions about tense</w:t>
      </w:r>
      <w:r w:rsidR="00C43EAF">
        <w:t>:</w:t>
      </w:r>
    </w:p>
    <w:p w14:paraId="3C43DE79" w14:textId="77777777" w:rsidR="00B4638F" w:rsidRPr="001B3DE3" w:rsidRDefault="00B4638F">
      <w:pPr>
        <w:pStyle w:val="ListNumber2"/>
        <w:numPr>
          <w:ilvl w:val="0"/>
          <w:numId w:val="92"/>
        </w:numPr>
      </w:pPr>
      <w:r w:rsidRPr="001B3DE3">
        <w:t>What tense does the speaker begin speaking in? What words demonstrate this?</w:t>
      </w:r>
    </w:p>
    <w:p w14:paraId="12BAAEE9" w14:textId="62F6DC83" w:rsidR="00B4638F" w:rsidRPr="001B3DE3" w:rsidRDefault="00B4638F">
      <w:pPr>
        <w:pStyle w:val="ListNumber2"/>
        <w:numPr>
          <w:ilvl w:val="0"/>
          <w:numId w:val="92"/>
        </w:numPr>
      </w:pPr>
      <w:r w:rsidRPr="001B3DE3">
        <w:t xml:space="preserve">The speaker changes tense multiple times throughout the anecdote. </w:t>
      </w:r>
      <w:r w:rsidR="001E3DB6">
        <w:t xml:space="preserve">What </w:t>
      </w:r>
      <w:r w:rsidRPr="001B3DE3">
        <w:t>tense does she change</w:t>
      </w:r>
      <w:r w:rsidR="001E3DB6">
        <w:t xml:space="preserve"> to</w:t>
      </w:r>
      <w:r w:rsidRPr="001B3DE3">
        <w:t>?</w:t>
      </w:r>
    </w:p>
    <w:p w14:paraId="68DFFD2B" w14:textId="1ED4EA27" w:rsidR="00C43EAF" w:rsidRPr="001B3DE3" w:rsidRDefault="00B4638F">
      <w:pPr>
        <w:pStyle w:val="ListNumber2"/>
        <w:numPr>
          <w:ilvl w:val="0"/>
          <w:numId w:val="92"/>
        </w:numPr>
      </w:pPr>
      <w:r w:rsidRPr="001B3DE3">
        <w:t>What tense do you think is most useful in bringing listeners into the world of a spoken anecdote?</w:t>
      </w:r>
    </w:p>
    <w:p w14:paraId="7C065C51" w14:textId="33767152" w:rsidR="009134A2" w:rsidRPr="009134A2" w:rsidRDefault="0074742E" w:rsidP="001E3DB6">
      <w:pPr>
        <w:pStyle w:val="ListNumber"/>
      </w:pPr>
      <w:r>
        <w:t xml:space="preserve">Rewrite the anecdote </w:t>
      </w:r>
      <w:r w:rsidR="001E3DB6">
        <w:t xml:space="preserve">from </w:t>
      </w:r>
      <w:r>
        <w:t>the table</w:t>
      </w:r>
      <w:r w:rsidR="001E3DB6">
        <w:t xml:space="preserve"> above</w:t>
      </w:r>
      <w:r>
        <w:t xml:space="preserve"> </w:t>
      </w:r>
      <w:r w:rsidR="004A15CB">
        <w:t>in your books</w:t>
      </w:r>
      <w:r>
        <w:t xml:space="preserve"> so that it is in present tense rather than past tense</w:t>
      </w:r>
      <w:r w:rsidR="00192A44">
        <w:t>.</w:t>
      </w:r>
      <w:r w:rsidR="0087177F">
        <w:br w:type="page"/>
      </w:r>
    </w:p>
    <w:p w14:paraId="54762ADF" w14:textId="33108F13" w:rsidR="0087177F" w:rsidRDefault="00A00818" w:rsidP="00A00818">
      <w:pPr>
        <w:pStyle w:val="Heading2"/>
      </w:pPr>
      <w:bookmarkStart w:id="30" w:name="_Toc192678509"/>
      <w:r>
        <w:lastRenderedPageBreak/>
        <w:t xml:space="preserve">Phase 2, activity </w:t>
      </w:r>
      <w:r w:rsidR="009C3C56">
        <w:t>7</w:t>
      </w:r>
      <w:r>
        <w:t xml:space="preserve"> </w:t>
      </w:r>
      <w:r w:rsidR="0081458F">
        <w:t>–</w:t>
      </w:r>
      <w:r>
        <w:t xml:space="preserve"> </w:t>
      </w:r>
      <w:r w:rsidR="0081458F">
        <w:t>planning a personal anecdote</w:t>
      </w:r>
      <w:bookmarkEnd w:id="30"/>
    </w:p>
    <w:p w14:paraId="44A6806B" w14:textId="68979731" w:rsidR="003C5313" w:rsidRPr="003C5313" w:rsidRDefault="003C5313" w:rsidP="003C5313">
      <w:pPr>
        <w:pStyle w:val="FeatureBox3"/>
      </w:pPr>
      <w:r w:rsidRPr="00B86059">
        <w:rPr>
          <w:b/>
          <w:bCs/>
        </w:rPr>
        <w:t>Student note:</w:t>
      </w:r>
      <w:r>
        <w:t xml:space="preserve"> </w:t>
      </w:r>
      <w:r w:rsidR="00DD0EF7">
        <w:t xml:space="preserve">this activity </w:t>
      </w:r>
      <w:r w:rsidR="00B86059">
        <w:t xml:space="preserve">is designed to support you plan for the personal anecdote you will deliver in </w:t>
      </w:r>
      <w:r w:rsidR="00B86059">
        <w:rPr>
          <w:b/>
          <w:bCs/>
        </w:rPr>
        <w:t>Core formative task 1 – delivering an anecdote</w:t>
      </w:r>
      <w:r w:rsidR="00B86059">
        <w:t xml:space="preserve">. </w:t>
      </w:r>
    </w:p>
    <w:p w14:paraId="23EFE1B0" w14:textId="61E6278F" w:rsidR="009C3C56" w:rsidRDefault="009C3C56">
      <w:pPr>
        <w:pStyle w:val="ListNumber"/>
        <w:numPr>
          <w:ilvl w:val="0"/>
          <w:numId w:val="76"/>
        </w:numPr>
      </w:pPr>
      <w:r>
        <w:t xml:space="preserve">Applying the advice provided in the British Council video </w:t>
      </w:r>
      <w:r w:rsidR="00E516DE">
        <w:t>‘</w:t>
      </w:r>
      <w:r w:rsidRPr="00AF0CD7">
        <w:t xml:space="preserve">How to tell an anecdote </w:t>
      </w:r>
      <w:r w:rsidR="0092248E" w:rsidRPr="00AF0CD7">
        <w:t>in</w:t>
      </w:r>
      <w:r w:rsidRPr="00AF0CD7">
        <w:t xml:space="preserve"> English</w:t>
      </w:r>
      <w:r w:rsidR="00E516DE">
        <w:t>’</w:t>
      </w:r>
      <w:r w:rsidR="00776C4E">
        <w:t xml:space="preserve">, complete the </w:t>
      </w:r>
      <w:r w:rsidR="00FF068A">
        <w:t xml:space="preserve">planning template below </w:t>
      </w:r>
      <w:r w:rsidR="00A64D99">
        <w:t>about either:</w:t>
      </w:r>
    </w:p>
    <w:p w14:paraId="4B7321B2" w14:textId="69DB667F" w:rsidR="00A64D99" w:rsidRDefault="00BD7DBE">
      <w:pPr>
        <w:pStyle w:val="ListNumber2"/>
        <w:numPr>
          <w:ilvl w:val="0"/>
          <w:numId w:val="77"/>
        </w:numPr>
      </w:pPr>
      <w:r>
        <w:t>y</w:t>
      </w:r>
      <w:r w:rsidR="00A64D99">
        <w:t>our experience encountering Shakespeare</w:t>
      </w:r>
    </w:p>
    <w:p w14:paraId="2794FD64" w14:textId="67B78233" w:rsidR="002972BE" w:rsidRPr="002972BE" w:rsidRDefault="00BD7DBE" w:rsidP="00DD6509">
      <w:pPr>
        <w:pStyle w:val="ListNumber2"/>
      </w:pPr>
      <w:r>
        <w:t>y</w:t>
      </w:r>
      <w:r w:rsidR="00A64D99">
        <w:t>our</w:t>
      </w:r>
      <w:r w:rsidR="00C41B8F">
        <w:t xml:space="preserve"> experience </w:t>
      </w:r>
      <w:r w:rsidR="002972BE">
        <w:t>with a text that mirrors the ‘star</w:t>
      </w:r>
      <w:r w:rsidR="00731B59">
        <w:t>-</w:t>
      </w:r>
      <w:proofErr w:type="spellStart"/>
      <w:r w:rsidR="002972BE">
        <w:t>cross’d</w:t>
      </w:r>
      <w:proofErr w:type="spellEnd"/>
      <w:r w:rsidR="002972BE">
        <w:t xml:space="preserve"> lovers’ trope created in </w:t>
      </w:r>
      <w:r w:rsidR="002972BE">
        <w:rPr>
          <w:i/>
          <w:iCs/>
        </w:rPr>
        <w:t>The Tragedy of Romeo and Juliet.</w:t>
      </w:r>
      <w:r w:rsidR="002972BE">
        <w:rPr>
          <w:i/>
        </w:rPr>
        <w:t xml:space="preserve"> </w:t>
      </w:r>
    </w:p>
    <w:p w14:paraId="4649B85E" w14:textId="0BAA9E14" w:rsidR="002972BE" w:rsidRDefault="002972BE" w:rsidP="002972BE">
      <w:pPr>
        <w:pStyle w:val="Caption"/>
      </w:pPr>
      <w:r>
        <w:t xml:space="preserve">Table </w:t>
      </w:r>
      <w:r>
        <w:fldChar w:fldCharType="begin"/>
      </w:r>
      <w:r>
        <w:instrText xml:space="preserve"> SEQ Table \* ARABIC </w:instrText>
      </w:r>
      <w:r>
        <w:fldChar w:fldCharType="separate"/>
      </w:r>
      <w:r w:rsidR="00CA3DFF">
        <w:rPr>
          <w:noProof/>
        </w:rPr>
        <w:t>13</w:t>
      </w:r>
      <w:r>
        <w:rPr>
          <w:noProof/>
        </w:rPr>
        <w:fldChar w:fldCharType="end"/>
      </w:r>
      <w:r>
        <w:t xml:space="preserve"> – anecdote planning template</w:t>
      </w:r>
    </w:p>
    <w:tbl>
      <w:tblPr>
        <w:tblStyle w:val="Tableheader"/>
        <w:tblW w:w="0" w:type="auto"/>
        <w:tblLook w:val="04A0" w:firstRow="1" w:lastRow="0" w:firstColumn="1" w:lastColumn="0" w:noHBand="0" w:noVBand="1"/>
        <w:tblDescription w:val="Subheadings to support students to plan each part of their anecdote as per the advice given in the YouTube video with blank cells for students' ideas."/>
      </w:tblPr>
      <w:tblGrid>
        <w:gridCol w:w="3256"/>
        <w:gridCol w:w="6372"/>
      </w:tblGrid>
      <w:tr w:rsidR="00A64D99" w14:paraId="6304F6A9" w14:textId="77777777" w:rsidTr="00EE1A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4C23454" w14:textId="1662EB34" w:rsidR="00A64D99" w:rsidRDefault="00A64D99" w:rsidP="00A64D99">
            <w:r w:rsidRPr="00A64D99">
              <w:t>Structure of anecdote</w:t>
            </w:r>
          </w:p>
        </w:tc>
        <w:tc>
          <w:tcPr>
            <w:tcW w:w="6372" w:type="dxa"/>
          </w:tcPr>
          <w:p w14:paraId="695E558D" w14:textId="6814B498" w:rsidR="00A64D99" w:rsidRDefault="00A64D99" w:rsidP="00A64D99">
            <w:pPr>
              <w:cnfStyle w:val="100000000000" w:firstRow="1" w:lastRow="0" w:firstColumn="0" w:lastColumn="0" w:oddVBand="0" w:evenVBand="0" w:oddHBand="0" w:evenHBand="0" w:firstRowFirstColumn="0" w:firstRowLastColumn="0" w:lastRowFirstColumn="0" w:lastRowLastColumn="0"/>
            </w:pPr>
            <w:r>
              <w:t>Brainstorm of ideas</w:t>
            </w:r>
          </w:p>
        </w:tc>
      </w:tr>
      <w:tr w:rsidR="00A64D99" w14:paraId="45353FE5" w14:textId="77777777" w:rsidTr="00EE1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0779593" w14:textId="200F7995" w:rsidR="00A64D99" w:rsidRDefault="00A64D99" w:rsidP="00A64D99">
            <w:r w:rsidRPr="00A64D99">
              <w:t>Engaging introduction – get the audience’s attention</w:t>
            </w:r>
          </w:p>
        </w:tc>
        <w:tc>
          <w:tcPr>
            <w:tcW w:w="6372" w:type="dxa"/>
          </w:tcPr>
          <w:p w14:paraId="16B1FCA0" w14:textId="77777777" w:rsidR="00A64D99" w:rsidRDefault="00A64D99" w:rsidP="00A64D99">
            <w:pPr>
              <w:cnfStyle w:val="000000100000" w:firstRow="0" w:lastRow="0" w:firstColumn="0" w:lastColumn="0" w:oddVBand="0" w:evenVBand="0" w:oddHBand="1" w:evenHBand="0" w:firstRowFirstColumn="0" w:firstRowLastColumn="0" w:lastRowFirstColumn="0" w:lastRowLastColumn="0"/>
            </w:pPr>
          </w:p>
        </w:tc>
      </w:tr>
      <w:tr w:rsidR="00A64D99" w14:paraId="0C2FFCA5" w14:textId="77777777" w:rsidTr="00EE1A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6E10FC1" w14:textId="551BC208" w:rsidR="00A64D99" w:rsidRDefault="00A64D99" w:rsidP="00A64D99">
            <w:r w:rsidRPr="00A64D99">
              <w:t>Main events – in sequential order</w:t>
            </w:r>
          </w:p>
        </w:tc>
        <w:tc>
          <w:tcPr>
            <w:tcW w:w="6372" w:type="dxa"/>
          </w:tcPr>
          <w:p w14:paraId="2326379B" w14:textId="77777777" w:rsidR="00A64D99" w:rsidRDefault="00A64D99" w:rsidP="00A64D99">
            <w:pPr>
              <w:cnfStyle w:val="000000010000" w:firstRow="0" w:lastRow="0" w:firstColumn="0" w:lastColumn="0" w:oddVBand="0" w:evenVBand="0" w:oddHBand="0" w:evenHBand="1" w:firstRowFirstColumn="0" w:firstRowLastColumn="0" w:lastRowFirstColumn="0" w:lastRowLastColumn="0"/>
            </w:pPr>
          </w:p>
        </w:tc>
      </w:tr>
      <w:tr w:rsidR="00A64D99" w14:paraId="34A3D543" w14:textId="77777777" w:rsidTr="00EE1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7FBF66C" w14:textId="117E6E28" w:rsidR="00A64D99" w:rsidRDefault="00A64D99" w:rsidP="00A64D99">
            <w:r w:rsidRPr="00A64D99">
              <w:t>Conclusion</w:t>
            </w:r>
          </w:p>
        </w:tc>
        <w:tc>
          <w:tcPr>
            <w:tcW w:w="6372" w:type="dxa"/>
          </w:tcPr>
          <w:p w14:paraId="082954B8" w14:textId="77777777" w:rsidR="00A64D99" w:rsidRDefault="00A64D99" w:rsidP="00A64D99">
            <w:pPr>
              <w:cnfStyle w:val="000000100000" w:firstRow="0" w:lastRow="0" w:firstColumn="0" w:lastColumn="0" w:oddVBand="0" w:evenVBand="0" w:oddHBand="1" w:evenHBand="0" w:firstRowFirstColumn="0" w:firstRowLastColumn="0" w:lastRowFirstColumn="0" w:lastRowLastColumn="0"/>
            </w:pPr>
          </w:p>
        </w:tc>
      </w:tr>
      <w:tr w:rsidR="00A64D99" w14:paraId="4E8BFCCE" w14:textId="77777777" w:rsidTr="00EE1A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C392A95" w14:textId="6062397D" w:rsidR="00A64D99" w:rsidRDefault="00536A97" w:rsidP="00A64D99">
            <w:r>
              <w:t>Temporal connectives</w:t>
            </w:r>
            <w:r w:rsidR="00A64D99" w:rsidRPr="00A64D99">
              <w:t xml:space="preserve"> to show progression of events</w:t>
            </w:r>
          </w:p>
        </w:tc>
        <w:tc>
          <w:tcPr>
            <w:tcW w:w="6372" w:type="dxa"/>
          </w:tcPr>
          <w:p w14:paraId="0823554C" w14:textId="77777777" w:rsidR="00A64D99" w:rsidRDefault="00A64D99" w:rsidP="00A64D99">
            <w:pPr>
              <w:cnfStyle w:val="000000010000" w:firstRow="0" w:lastRow="0" w:firstColumn="0" w:lastColumn="0" w:oddVBand="0" w:evenVBand="0" w:oddHBand="0" w:evenHBand="1" w:firstRowFirstColumn="0" w:firstRowLastColumn="0" w:lastRowFirstColumn="0" w:lastRowLastColumn="0"/>
            </w:pPr>
          </w:p>
        </w:tc>
      </w:tr>
      <w:tr w:rsidR="00A64D99" w14:paraId="0AA400CF" w14:textId="77777777" w:rsidTr="00EE1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B6E4D84" w14:textId="50527C2E" w:rsidR="00A64D99" w:rsidRDefault="00536A97" w:rsidP="00A64D99">
            <w:r>
              <w:t>Causal connectives</w:t>
            </w:r>
            <w:r w:rsidR="00A64D99" w:rsidRPr="00A64D99">
              <w:t xml:space="preserve"> to link ideas</w:t>
            </w:r>
          </w:p>
        </w:tc>
        <w:tc>
          <w:tcPr>
            <w:tcW w:w="6372" w:type="dxa"/>
          </w:tcPr>
          <w:p w14:paraId="01A0A343" w14:textId="77777777" w:rsidR="00A64D99" w:rsidRDefault="00A64D99" w:rsidP="00A64D99">
            <w:pPr>
              <w:cnfStyle w:val="000000100000" w:firstRow="0" w:lastRow="0" w:firstColumn="0" w:lastColumn="0" w:oddVBand="0" w:evenVBand="0" w:oddHBand="1" w:evenHBand="0" w:firstRowFirstColumn="0" w:firstRowLastColumn="0" w:lastRowFirstColumn="0" w:lastRowLastColumn="0"/>
            </w:pPr>
          </w:p>
        </w:tc>
      </w:tr>
      <w:tr w:rsidR="00E4097C" w14:paraId="1696BB38" w14:textId="77777777" w:rsidTr="00EE1A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C9C1D78" w14:textId="37BE9380" w:rsidR="00E4097C" w:rsidRPr="00A64D99" w:rsidRDefault="00E4097C" w:rsidP="00A64D99">
            <w:r>
              <w:t>Words that can be included to create a clear spatial (place) and temporal (time) setting for the anecdote</w:t>
            </w:r>
          </w:p>
        </w:tc>
        <w:tc>
          <w:tcPr>
            <w:tcW w:w="6372" w:type="dxa"/>
          </w:tcPr>
          <w:p w14:paraId="1C237045" w14:textId="77777777" w:rsidR="00E4097C" w:rsidRDefault="00E4097C" w:rsidP="00A64D99">
            <w:pPr>
              <w:cnfStyle w:val="000000010000" w:firstRow="0" w:lastRow="0" w:firstColumn="0" w:lastColumn="0" w:oddVBand="0" w:evenVBand="0" w:oddHBand="0" w:evenHBand="1" w:firstRowFirstColumn="0" w:firstRowLastColumn="0" w:lastRowFirstColumn="0" w:lastRowLastColumn="0"/>
            </w:pPr>
          </w:p>
        </w:tc>
      </w:tr>
      <w:tr w:rsidR="00A64D99" w14:paraId="4852A850" w14:textId="77777777" w:rsidTr="00EE1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0BFB2E8" w14:textId="1A5DF65C" w:rsidR="00A64D99" w:rsidRDefault="00A64D99" w:rsidP="00A64D99">
            <w:r w:rsidRPr="00A64D99">
              <w:t xml:space="preserve">Words to emphasise in </w:t>
            </w:r>
            <w:r w:rsidRPr="00A64D99">
              <w:lastRenderedPageBreak/>
              <w:t>delivery</w:t>
            </w:r>
          </w:p>
        </w:tc>
        <w:tc>
          <w:tcPr>
            <w:tcW w:w="6372" w:type="dxa"/>
          </w:tcPr>
          <w:p w14:paraId="653F4BFA" w14:textId="77777777" w:rsidR="00A64D99" w:rsidRDefault="00A64D99" w:rsidP="00A64D99">
            <w:pPr>
              <w:cnfStyle w:val="000000100000" w:firstRow="0" w:lastRow="0" w:firstColumn="0" w:lastColumn="0" w:oddVBand="0" w:evenVBand="0" w:oddHBand="1" w:evenHBand="0" w:firstRowFirstColumn="0" w:firstRowLastColumn="0" w:lastRowFirstColumn="0" w:lastRowLastColumn="0"/>
            </w:pPr>
          </w:p>
        </w:tc>
      </w:tr>
      <w:tr w:rsidR="00A64D99" w14:paraId="5164249C" w14:textId="77777777" w:rsidTr="00EE1A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60FCD85" w14:textId="551A7EEA" w:rsidR="00A64D99" w:rsidRDefault="00A64D99" w:rsidP="00A64D99">
            <w:r>
              <w:t>Vocabulary</w:t>
            </w:r>
          </w:p>
        </w:tc>
        <w:tc>
          <w:tcPr>
            <w:tcW w:w="6372" w:type="dxa"/>
          </w:tcPr>
          <w:p w14:paraId="474C3398" w14:textId="77777777" w:rsidR="00A64D99" w:rsidRDefault="00A64D99" w:rsidP="00A64D99">
            <w:pPr>
              <w:cnfStyle w:val="000000010000" w:firstRow="0" w:lastRow="0" w:firstColumn="0" w:lastColumn="0" w:oddVBand="0" w:evenVBand="0" w:oddHBand="0" w:evenHBand="1" w:firstRowFirstColumn="0" w:firstRowLastColumn="0" w:lastRowFirstColumn="0" w:lastRowLastColumn="0"/>
            </w:pPr>
          </w:p>
        </w:tc>
      </w:tr>
    </w:tbl>
    <w:p w14:paraId="553BDA5B" w14:textId="77777777" w:rsidR="0081458F" w:rsidRDefault="0081458F">
      <w:pPr>
        <w:suppressAutoHyphens w:val="0"/>
        <w:spacing w:before="0" w:after="160" w:line="259" w:lineRule="auto"/>
      </w:pPr>
      <w:r>
        <w:br w:type="page"/>
      </w:r>
    </w:p>
    <w:p w14:paraId="243BE574" w14:textId="255BCB2A" w:rsidR="00DB09E6" w:rsidRDefault="00DB09E6" w:rsidP="0074222A">
      <w:pPr>
        <w:pStyle w:val="Heading2"/>
      </w:pPr>
      <w:bookmarkStart w:id="31" w:name="_Toc192678510"/>
      <w:r>
        <w:lastRenderedPageBreak/>
        <w:t>Core formative task 1 – delivering an anecdote</w:t>
      </w:r>
      <w:bookmarkEnd w:id="31"/>
    </w:p>
    <w:p w14:paraId="04FC0B83" w14:textId="7311AECE" w:rsidR="003A24DA" w:rsidRDefault="003A24DA" w:rsidP="00C93E4E">
      <w:pPr>
        <w:pStyle w:val="FeatureBox2"/>
      </w:pPr>
      <w:r w:rsidRPr="00C93E4E">
        <w:rPr>
          <w:b/>
          <w:bCs/>
        </w:rPr>
        <w:t>Teacher note:</w:t>
      </w:r>
      <w:r>
        <w:t xml:space="preserve"> </w:t>
      </w:r>
      <w:r w:rsidR="00C93E4E" w:rsidRPr="00C93E4E">
        <w:t xml:space="preserve">Core formative task 1 </w:t>
      </w:r>
      <w:r w:rsidR="00C93E4E">
        <w:t>is</w:t>
      </w:r>
      <w:r w:rsidR="00C93E4E" w:rsidRPr="00C93E4E">
        <w:t xml:space="preserve"> designed to support students to compose and articulate a personal anecdote about a significant memory encountering Shakespeare or the ‘star-</w:t>
      </w:r>
      <w:proofErr w:type="spellStart"/>
      <w:r w:rsidR="00C93E4E" w:rsidRPr="00C93E4E">
        <w:t>cross’d</w:t>
      </w:r>
      <w:proofErr w:type="spellEnd"/>
      <w:r w:rsidR="00C93E4E" w:rsidRPr="00C93E4E">
        <w:t xml:space="preserve"> lover</w:t>
      </w:r>
      <w:r w:rsidR="00BC1895">
        <w:t>s</w:t>
      </w:r>
      <w:r w:rsidR="00C93E4E" w:rsidRPr="00C93E4E">
        <w:t xml:space="preserve">’ trope. The purpose of this task is to provide an opportunity for </w:t>
      </w:r>
      <w:r w:rsidR="0064444F">
        <w:t xml:space="preserve">students to develop their understanding of the features </w:t>
      </w:r>
      <w:r w:rsidR="00927B91">
        <w:t>of discursive writing</w:t>
      </w:r>
      <w:r w:rsidR="00D069FA">
        <w:t>, specifically speaking. Students will compose an</w:t>
      </w:r>
      <w:r w:rsidR="00C93E4E" w:rsidRPr="00C93E4E">
        <w:t xml:space="preserve"> informal written </w:t>
      </w:r>
      <w:r w:rsidR="00D069FA">
        <w:t xml:space="preserve">anecdote </w:t>
      </w:r>
      <w:r w:rsidR="00C93E4E" w:rsidRPr="00C93E4E">
        <w:t xml:space="preserve">and </w:t>
      </w:r>
      <w:r w:rsidR="00D069FA">
        <w:t>practise their</w:t>
      </w:r>
      <w:r w:rsidR="00C93E4E" w:rsidRPr="00C93E4E">
        <w:t xml:space="preserve"> verbal delivery, which will be required for their discursive </w:t>
      </w:r>
      <w:r w:rsidR="009B1EB2">
        <w:t>address</w:t>
      </w:r>
      <w:r w:rsidR="00C93E4E" w:rsidRPr="00C93E4E">
        <w:t xml:space="preserve"> assessment task.</w:t>
      </w:r>
      <w:r w:rsidR="000462C6">
        <w:t xml:space="preserve"> </w:t>
      </w:r>
      <w:r w:rsidR="00682149">
        <w:t xml:space="preserve">The PowerPoint </w:t>
      </w:r>
      <w:r w:rsidR="000462C6">
        <w:rPr>
          <w:b/>
          <w:bCs/>
        </w:rPr>
        <w:t>Phase 6</w:t>
      </w:r>
      <w:r w:rsidR="0023629A">
        <w:rPr>
          <w:b/>
          <w:bCs/>
        </w:rPr>
        <w:t xml:space="preserve"> – effective delivery – </w:t>
      </w:r>
      <w:r w:rsidR="00682149">
        <w:rPr>
          <w:b/>
          <w:bCs/>
        </w:rPr>
        <w:t>10.3</w:t>
      </w:r>
      <w:r w:rsidR="0023629A">
        <w:t xml:space="preserve"> should be used to support students to develop their </w:t>
      </w:r>
      <w:r w:rsidR="00E62FAF">
        <w:t xml:space="preserve">skills in delivery. </w:t>
      </w:r>
      <w:r w:rsidR="00B22ACB">
        <w:t xml:space="preserve">The length of the anecdote can be negotiated with students. </w:t>
      </w:r>
    </w:p>
    <w:p w14:paraId="55A7AED9" w14:textId="558891CF" w:rsidR="00CF4E9E" w:rsidRDefault="00CF4E9E" w:rsidP="00CF4E9E">
      <w:pPr>
        <w:pStyle w:val="FeatureBox3"/>
      </w:pPr>
      <w:r w:rsidRPr="00CF4E9E">
        <w:rPr>
          <w:b/>
          <w:bCs/>
        </w:rPr>
        <w:t xml:space="preserve">Student note: </w:t>
      </w:r>
      <w:r w:rsidRPr="00CF4E9E">
        <w:t xml:space="preserve">the information and advice you gather in this </w:t>
      </w:r>
      <w:r w:rsidR="00C756E3">
        <w:t xml:space="preserve">core </w:t>
      </w:r>
      <w:r w:rsidR="00347A4B">
        <w:t>formative task</w:t>
      </w:r>
      <w:r w:rsidRPr="00CF4E9E">
        <w:t xml:space="preserve"> will support you to prepare engaging discursive speaking devices, which will be needed to </w:t>
      </w:r>
      <w:r>
        <w:t xml:space="preserve">ensure an engaging response </w:t>
      </w:r>
      <w:r w:rsidR="00347A4B">
        <w:t>for</w:t>
      </w:r>
      <w:r w:rsidRPr="00CF4E9E">
        <w:t xml:space="preserve"> your summative assessment task.</w:t>
      </w:r>
    </w:p>
    <w:p w14:paraId="5EABAAEB" w14:textId="29C2518C" w:rsidR="007F0C8C" w:rsidRDefault="007F0C8C">
      <w:pPr>
        <w:pStyle w:val="ListNumber"/>
        <w:numPr>
          <w:ilvl w:val="0"/>
          <w:numId w:val="74"/>
        </w:numPr>
      </w:pPr>
      <w:r>
        <w:t xml:space="preserve">Select one of the </w:t>
      </w:r>
      <w:r w:rsidR="0019437C">
        <w:t>2</w:t>
      </w:r>
      <w:r>
        <w:t xml:space="preserve"> options below as the basis for a personal anecdote:</w:t>
      </w:r>
    </w:p>
    <w:p w14:paraId="7AC8DAD9" w14:textId="77777777" w:rsidR="004C7B7C" w:rsidRDefault="004C7B7C">
      <w:pPr>
        <w:pStyle w:val="ListNumber2"/>
        <w:numPr>
          <w:ilvl w:val="0"/>
          <w:numId w:val="50"/>
        </w:numPr>
      </w:pPr>
      <w:r>
        <w:t>your experience encountering Shakespeare</w:t>
      </w:r>
    </w:p>
    <w:p w14:paraId="0680C31A" w14:textId="5878E98C" w:rsidR="004C7B7C" w:rsidRPr="005D6574" w:rsidRDefault="008B1B51" w:rsidP="00A1272B">
      <w:pPr>
        <w:pStyle w:val="ListNumber2"/>
      </w:pPr>
      <w:r>
        <w:t xml:space="preserve">your experience with a text </w:t>
      </w:r>
      <w:r w:rsidR="005143D9">
        <w:t>that mirrors the ‘star</w:t>
      </w:r>
      <w:r w:rsidR="00731B59">
        <w:t>-</w:t>
      </w:r>
      <w:proofErr w:type="spellStart"/>
      <w:r w:rsidR="005143D9">
        <w:t>cross’d</w:t>
      </w:r>
      <w:proofErr w:type="spellEnd"/>
      <w:r w:rsidR="005143D9">
        <w:t xml:space="preserve"> </w:t>
      </w:r>
      <w:r w:rsidR="007F0C8C">
        <w:t>lovers’</w:t>
      </w:r>
      <w:r w:rsidR="005143D9">
        <w:t xml:space="preserve"> trope created in </w:t>
      </w:r>
      <w:r w:rsidR="005143D9">
        <w:rPr>
          <w:i/>
          <w:iCs/>
        </w:rPr>
        <w:t>The Tr</w:t>
      </w:r>
      <w:r w:rsidR="005D6574">
        <w:rPr>
          <w:i/>
          <w:iCs/>
        </w:rPr>
        <w:t>agedy of Romeo and Juliet.</w:t>
      </w:r>
    </w:p>
    <w:p w14:paraId="337E04F0" w14:textId="734E8B83" w:rsidR="00C830C8" w:rsidRDefault="005D6574">
      <w:pPr>
        <w:pStyle w:val="ListNumber"/>
        <w:numPr>
          <w:ilvl w:val="0"/>
          <w:numId w:val="4"/>
        </w:numPr>
      </w:pPr>
      <w:r>
        <w:t xml:space="preserve">Use </w:t>
      </w:r>
      <w:r w:rsidR="000D5FBF">
        <w:t xml:space="preserve">your </w:t>
      </w:r>
      <w:r w:rsidR="00F16290">
        <w:t xml:space="preserve">planning </w:t>
      </w:r>
      <w:r w:rsidR="000D5FBF">
        <w:t xml:space="preserve">notes </w:t>
      </w:r>
      <w:r w:rsidR="00F16290">
        <w:t xml:space="preserve">to </w:t>
      </w:r>
      <w:r w:rsidR="000D5FBF">
        <w:t>write</w:t>
      </w:r>
      <w:r w:rsidR="00F16290">
        <w:t xml:space="preserve"> your anecdote.</w:t>
      </w:r>
      <w:r w:rsidR="004325A7">
        <w:t xml:space="preserve"> This anecdote should not exceed</w:t>
      </w:r>
      <w:r w:rsidR="00C756E3">
        <w:t xml:space="preserve"> one</w:t>
      </w:r>
      <w:r w:rsidR="004325A7">
        <w:t xml:space="preserve"> minute in length.</w:t>
      </w:r>
      <w:r w:rsidR="00F16290">
        <w:t xml:space="preserve"> </w:t>
      </w:r>
      <w:r w:rsidR="00A64D99">
        <w:t>Try</w:t>
      </w:r>
      <w:r w:rsidR="008E3879">
        <w:t xml:space="preserve"> to experiment with</w:t>
      </w:r>
      <w:r w:rsidR="00157E79">
        <w:t>:</w:t>
      </w:r>
    </w:p>
    <w:p w14:paraId="0DF9875C" w14:textId="274B0E36" w:rsidR="00157E79" w:rsidRDefault="00157E79">
      <w:pPr>
        <w:pStyle w:val="ListNumber2"/>
        <w:numPr>
          <w:ilvl w:val="0"/>
          <w:numId w:val="51"/>
        </w:numPr>
      </w:pPr>
      <w:r>
        <w:t>creating a personal voice, through use of first</w:t>
      </w:r>
      <w:r w:rsidR="001B41E5">
        <w:t xml:space="preserve"> </w:t>
      </w:r>
      <w:r>
        <w:t xml:space="preserve">person, personal pronouns, inclusive pronouns or </w:t>
      </w:r>
      <w:r w:rsidR="002558F6">
        <w:t>second person</w:t>
      </w:r>
    </w:p>
    <w:p w14:paraId="6860C01E" w14:textId="697463A5" w:rsidR="002558F6" w:rsidRDefault="002558F6" w:rsidP="00A1272B">
      <w:pPr>
        <w:pStyle w:val="ListNumber2"/>
      </w:pPr>
      <w:r>
        <w:t>using past and present tense to create a clear sense of time and place</w:t>
      </w:r>
    </w:p>
    <w:p w14:paraId="248BB044" w14:textId="1D441BF8" w:rsidR="002558F6" w:rsidRDefault="002558F6" w:rsidP="00A1272B">
      <w:pPr>
        <w:pStyle w:val="ListNumber2"/>
      </w:pPr>
      <w:r>
        <w:t>planning for a</w:t>
      </w:r>
      <w:r w:rsidR="00E27498">
        <w:t>n effective</w:t>
      </w:r>
      <w:r>
        <w:t xml:space="preserve"> delivery – considering </w:t>
      </w:r>
      <w:r w:rsidR="001F6133">
        <w:t>pace, intonation and words to be emphasised.</w:t>
      </w:r>
    </w:p>
    <w:p w14:paraId="47D502B2" w14:textId="5BC5690E" w:rsidR="001F6133" w:rsidRDefault="00587198">
      <w:pPr>
        <w:pStyle w:val="ListNumber"/>
        <w:numPr>
          <w:ilvl w:val="0"/>
          <w:numId w:val="4"/>
        </w:numPr>
      </w:pPr>
      <w:r>
        <w:t>You</w:t>
      </w:r>
      <w:r w:rsidR="001F6133">
        <w:t xml:space="preserve"> will deliver your anecdote</w:t>
      </w:r>
      <w:r w:rsidR="00C667CC">
        <w:t xml:space="preserve"> </w:t>
      </w:r>
      <w:r>
        <w:t>in small groups</w:t>
      </w:r>
      <w:r w:rsidR="00C667CC">
        <w:t xml:space="preserve"> to your peers. During this time,</w:t>
      </w:r>
      <w:r w:rsidR="00440448">
        <w:t xml:space="preserve"> your peers will </w:t>
      </w:r>
      <w:r w:rsidR="003B0E35">
        <w:t>p</w:t>
      </w:r>
      <w:r w:rsidR="00A36F2C">
        <w:t>rovide feedback</w:t>
      </w:r>
      <w:r w:rsidR="008A6D9D">
        <w:t xml:space="preserve"> on your </w:t>
      </w:r>
      <w:r w:rsidR="005C337D">
        <w:t>anecdote,</w:t>
      </w:r>
      <w:r w:rsidR="002C4C4B">
        <w:t xml:space="preserve"> </w:t>
      </w:r>
      <w:r w:rsidR="00D66A32">
        <w:t xml:space="preserve">and you will </w:t>
      </w:r>
      <w:r w:rsidR="00A36F2C">
        <w:t>provide feedback</w:t>
      </w:r>
      <w:r w:rsidR="008A6D9D">
        <w:t xml:space="preserve"> </w:t>
      </w:r>
      <w:r w:rsidR="00D66A32">
        <w:t>to</w:t>
      </w:r>
      <w:r w:rsidR="008A6D9D">
        <w:t xml:space="preserve"> your </w:t>
      </w:r>
      <w:r w:rsidR="00D66A32">
        <w:t>peers</w:t>
      </w:r>
      <w:r w:rsidR="00A36F2C">
        <w:t xml:space="preserve">. </w:t>
      </w:r>
    </w:p>
    <w:p w14:paraId="0B341484" w14:textId="3CC1B2EB" w:rsidR="00A36F2C" w:rsidRPr="00C830C8" w:rsidRDefault="00142464">
      <w:pPr>
        <w:pStyle w:val="ListNumber"/>
        <w:numPr>
          <w:ilvl w:val="0"/>
          <w:numId w:val="4"/>
        </w:numPr>
      </w:pPr>
      <w:r>
        <w:t xml:space="preserve">Once each member of the group has </w:t>
      </w:r>
      <w:r w:rsidR="008E0A55">
        <w:t>delivered</w:t>
      </w:r>
      <w:r>
        <w:t xml:space="preserve"> and received feedback, engage in an informal feedback discussion</w:t>
      </w:r>
      <w:r w:rsidR="004B023F">
        <w:t xml:space="preserve">. Each person in your group should now have some practical advice and </w:t>
      </w:r>
      <w:r w:rsidR="004B023F">
        <w:lastRenderedPageBreak/>
        <w:t>areas for future focus, which can be applied to the delivery of your</w:t>
      </w:r>
      <w:r w:rsidR="00EC7962">
        <w:t xml:space="preserve"> discursive </w:t>
      </w:r>
      <w:r w:rsidR="009B1EB2">
        <w:t>address</w:t>
      </w:r>
      <w:r w:rsidR="00EC7962">
        <w:t xml:space="preserve"> for your summative assessment task. </w:t>
      </w:r>
    </w:p>
    <w:p w14:paraId="1F9261D0" w14:textId="10512CB9" w:rsidR="009C3C56" w:rsidRDefault="0074222A" w:rsidP="009C3C56">
      <w:pPr>
        <w:pStyle w:val="Heading2"/>
      </w:pPr>
      <w:r>
        <w:br w:type="page"/>
      </w:r>
    </w:p>
    <w:p w14:paraId="28399583" w14:textId="4DBF3DE8" w:rsidR="00DB09E6" w:rsidRPr="00A446A5" w:rsidRDefault="00DB09E6" w:rsidP="0074222A">
      <w:pPr>
        <w:pStyle w:val="Heading2"/>
      </w:pPr>
      <w:bookmarkStart w:id="32" w:name="_Toc192678511"/>
      <w:r>
        <w:lastRenderedPageBreak/>
        <w:t>Phase 2</w:t>
      </w:r>
      <w:r w:rsidR="0074222A">
        <w:t xml:space="preserve">, activity </w:t>
      </w:r>
      <w:r w:rsidR="00470616">
        <w:t>8</w:t>
      </w:r>
      <w:r w:rsidR="0074222A">
        <w:t xml:space="preserve"> – listening for engagement</w:t>
      </w:r>
      <w:bookmarkEnd w:id="32"/>
    </w:p>
    <w:p w14:paraId="1FD99D50" w14:textId="4C61F295" w:rsidR="005F24FD" w:rsidRDefault="005F24FD" w:rsidP="005F24FD">
      <w:pPr>
        <w:pStyle w:val="FeatureBox2"/>
      </w:pPr>
      <w:r w:rsidRPr="00C61C69">
        <w:rPr>
          <w:b/>
          <w:bCs/>
        </w:rPr>
        <w:t>Teacher note:</w:t>
      </w:r>
      <w:r>
        <w:t xml:space="preserve"> this </w:t>
      </w:r>
      <w:r w:rsidR="004B4620">
        <w:t>activity</w:t>
      </w:r>
      <w:r>
        <w:t xml:space="preserve"> is designed to encourage active listening and provide opportunities for students to </w:t>
      </w:r>
      <w:r w:rsidR="00C61C69">
        <w:t>offer</w:t>
      </w:r>
      <w:r>
        <w:t xml:space="preserve"> supportive feedback</w:t>
      </w:r>
      <w:r w:rsidR="004B4620">
        <w:t xml:space="preserve"> to peers in a low-stakes environment.</w:t>
      </w:r>
      <w:r w:rsidR="006978C5">
        <w:t xml:space="preserve"> You may decide to pair up students or have students complete multiple feedback </w:t>
      </w:r>
      <w:r w:rsidR="009B5637">
        <w:t xml:space="preserve">tables. Duplicate the activity as needed. </w:t>
      </w:r>
    </w:p>
    <w:p w14:paraId="332EA2A3" w14:textId="39028479" w:rsidR="004B4620" w:rsidRDefault="004B4620" w:rsidP="004B4620">
      <w:pPr>
        <w:pStyle w:val="FeatureBox3"/>
      </w:pPr>
      <w:r w:rsidRPr="00C20B80">
        <w:rPr>
          <w:b/>
          <w:bCs/>
        </w:rPr>
        <w:t>Student note:</w:t>
      </w:r>
      <w:r>
        <w:t xml:space="preserve"> th</w:t>
      </w:r>
      <w:r w:rsidR="00C20B80">
        <w:t xml:space="preserve">e feedback received from peers in this activity can be applied to improve your delivery in future speaking tasks, including your summative assessment. </w:t>
      </w:r>
      <w:r w:rsidR="004C2705">
        <w:t>Please make sure the feedback provided is supportive, respectful and constructive</w:t>
      </w:r>
      <w:r w:rsidR="007F7A05">
        <w:t xml:space="preserve">. </w:t>
      </w:r>
    </w:p>
    <w:p w14:paraId="254802E2" w14:textId="4BDCE0DB" w:rsidR="007F7A05" w:rsidRDefault="007F7A05">
      <w:pPr>
        <w:pStyle w:val="ListNumber"/>
        <w:numPr>
          <w:ilvl w:val="0"/>
          <w:numId w:val="78"/>
        </w:numPr>
      </w:pPr>
      <w:r>
        <w:t>In small groups you will listen to</w:t>
      </w:r>
      <w:r w:rsidR="006978C5">
        <w:t xml:space="preserve"> your</w:t>
      </w:r>
      <w:r>
        <w:t xml:space="preserve"> </w:t>
      </w:r>
      <w:r w:rsidR="0066742D">
        <w:t>peers deliver an anecdote about either:</w:t>
      </w:r>
    </w:p>
    <w:p w14:paraId="61D3E358" w14:textId="06002C14" w:rsidR="0066742D" w:rsidRDefault="0066742D">
      <w:pPr>
        <w:pStyle w:val="ListNumber2"/>
        <w:numPr>
          <w:ilvl w:val="0"/>
          <w:numId w:val="52"/>
        </w:numPr>
      </w:pPr>
      <w:r>
        <w:t>encountering Shakespeare</w:t>
      </w:r>
    </w:p>
    <w:p w14:paraId="72BA3573" w14:textId="056CFD92" w:rsidR="0066742D" w:rsidRDefault="0066742D" w:rsidP="00A1272B">
      <w:pPr>
        <w:pStyle w:val="ListNumber2"/>
      </w:pPr>
      <w:r>
        <w:t>an experience with a text that mirrors the ‘star</w:t>
      </w:r>
      <w:r w:rsidR="00731B59">
        <w:t>-</w:t>
      </w:r>
      <w:proofErr w:type="spellStart"/>
      <w:r>
        <w:t>cross’d</w:t>
      </w:r>
      <w:proofErr w:type="spellEnd"/>
      <w:r>
        <w:t xml:space="preserve"> lover</w:t>
      </w:r>
      <w:r w:rsidR="00C756E3">
        <w:t>s’</w:t>
      </w:r>
      <w:r>
        <w:t xml:space="preserve"> trope created in </w:t>
      </w:r>
      <w:r>
        <w:rPr>
          <w:i/>
          <w:iCs/>
        </w:rPr>
        <w:t>The Tragedy of Romeo and Juliet</w:t>
      </w:r>
      <w:r>
        <w:t xml:space="preserve">. </w:t>
      </w:r>
    </w:p>
    <w:p w14:paraId="5BEC4B04" w14:textId="6DF9BB48" w:rsidR="0066742D" w:rsidRDefault="0066742D">
      <w:pPr>
        <w:pStyle w:val="ListNumber"/>
        <w:numPr>
          <w:ilvl w:val="0"/>
          <w:numId w:val="4"/>
        </w:numPr>
      </w:pPr>
      <w:r>
        <w:t xml:space="preserve">As you listen, complete the </w:t>
      </w:r>
      <w:r w:rsidR="005B3924">
        <w:t xml:space="preserve">feedback table below, identifying the ways the speaker has used language features to create engagement through their anecdote. </w:t>
      </w:r>
    </w:p>
    <w:p w14:paraId="721C8EE9" w14:textId="0C126935" w:rsidR="0099623C" w:rsidRDefault="0099623C" w:rsidP="0099623C">
      <w:pPr>
        <w:pStyle w:val="Caption"/>
      </w:pPr>
      <w:r>
        <w:t xml:space="preserve">Table </w:t>
      </w:r>
      <w:r>
        <w:fldChar w:fldCharType="begin"/>
      </w:r>
      <w:r>
        <w:instrText xml:space="preserve"> SEQ Table \* ARABIC </w:instrText>
      </w:r>
      <w:r>
        <w:fldChar w:fldCharType="separate"/>
      </w:r>
      <w:r w:rsidR="00CA3DFF">
        <w:rPr>
          <w:noProof/>
        </w:rPr>
        <w:t>14</w:t>
      </w:r>
      <w:r>
        <w:rPr>
          <w:noProof/>
        </w:rPr>
        <w:fldChar w:fldCharType="end"/>
      </w:r>
      <w:r>
        <w:t xml:space="preserve"> – listening for engagement peer feedback</w:t>
      </w:r>
    </w:p>
    <w:tbl>
      <w:tblPr>
        <w:tblStyle w:val="Tableheader"/>
        <w:tblW w:w="9630" w:type="dxa"/>
        <w:tblLayout w:type="fixed"/>
        <w:tblLook w:val="04A0" w:firstRow="1" w:lastRow="0" w:firstColumn="1" w:lastColumn="0" w:noHBand="0" w:noVBand="1"/>
        <w:tblDescription w:val="This table organises peer feedback into focus areas for students to select and provide comments while actively listening to another student deliver their anecdote. "/>
      </w:tblPr>
      <w:tblGrid>
        <w:gridCol w:w="3210"/>
        <w:gridCol w:w="3210"/>
        <w:gridCol w:w="3210"/>
      </w:tblGrid>
      <w:tr w:rsidR="006F623A" w14:paraId="172D8822" w14:textId="7D587580" w:rsidTr="00E60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1DE32AEE" w14:textId="384FC2C6" w:rsidR="006F623A" w:rsidRDefault="006F623A" w:rsidP="005B3924">
            <w:r>
              <w:t>Feature of anecdote</w:t>
            </w:r>
          </w:p>
        </w:tc>
        <w:tc>
          <w:tcPr>
            <w:tcW w:w="3210" w:type="dxa"/>
          </w:tcPr>
          <w:p w14:paraId="2EF2AB07" w14:textId="18F42A7A" w:rsidR="006F623A" w:rsidRDefault="00D1599A" w:rsidP="005B3924">
            <w:pPr>
              <w:cnfStyle w:val="100000000000" w:firstRow="1" w:lastRow="0" w:firstColumn="0" w:lastColumn="0" w:oddVBand="0" w:evenVBand="0" w:oddHBand="0" w:evenHBand="0" w:firstRowFirstColumn="0" w:firstRowLastColumn="0" w:lastRowFirstColumn="0" w:lastRowLastColumn="0"/>
            </w:pPr>
            <w:r>
              <w:t>List specific feature used</w:t>
            </w:r>
          </w:p>
        </w:tc>
        <w:tc>
          <w:tcPr>
            <w:tcW w:w="3210" w:type="dxa"/>
          </w:tcPr>
          <w:p w14:paraId="45A0AE6E" w14:textId="038CE28B" w:rsidR="006F623A" w:rsidRDefault="00D1599A" w:rsidP="005B3924">
            <w:pPr>
              <w:cnfStyle w:val="100000000000" w:firstRow="1" w:lastRow="0" w:firstColumn="0" w:lastColumn="0" w:oddVBand="0" w:evenVBand="0" w:oddHBand="0" w:evenHBand="0" w:firstRowFirstColumn="0" w:firstRowLastColumn="0" w:lastRowFirstColumn="0" w:lastRowLastColumn="0"/>
            </w:pPr>
            <w:r>
              <w:t>Feedback – circle most appropriate</w:t>
            </w:r>
          </w:p>
        </w:tc>
      </w:tr>
      <w:tr w:rsidR="006F623A" w14:paraId="6326BD8A" w14:textId="216CCA74" w:rsidTr="00E60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202987A" w14:textId="1FE56A30" w:rsidR="006F623A" w:rsidRDefault="00186F6E" w:rsidP="00186F6E">
            <w:r w:rsidRPr="00186F6E">
              <w:t>Engaging introduction to get the audience’s attention</w:t>
            </w:r>
            <w:r>
              <w:t xml:space="preserve">. </w:t>
            </w:r>
          </w:p>
          <w:p w14:paraId="48CC394C" w14:textId="63C8F428" w:rsidR="006F623A" w:rsidRDefault="00186F6E" w:rsidP="005B3924">
            <w:r>
              <w:t xml:space="preserve">Example: ‘You won’t believe </w:t>
            </w:r>
            <w:r w:rsidR="007C516A">
              <w:t>w</w:t>
            </w:r>
            <w:r>
              <w:t>hat happened to me</w:t>
            </w:r>
            <w:r w:rsidR="00E2440A">
              <w:t xml:space="preserve"> when I went</w:t>
            </w:r>
            <w:r>
              <w:t xml:space="preserve"> …’</w:t>
            </w:r>
          </w:p>
        </w:tc>
        <w:tc>
          <w:tcPr>
            <w:tcW w:w="3210" w:type="dxa"/>
          </w:tcPr>
          <w:p w14:paraId="1C323F66" w14:textId="68D66B24" w:rsidR="006F623A" w:rsidRDefault="00BA3DEB" w:rsidP="005B3924">
            <w:pPr>
              <w:cnfStyle w:val="000000100000" w:firstRow="0" w:lastRow="0" w:firstColumn="0" w:lastColumn="0" w:oddVBand="0" w:evenVBand="0" w:oddHBand="1" w:evenHBand="0" w:firstRowFirstColumn="0" w:firstRowLastColumn="0" w:lastRowFirstColumn="0" w:lastRowLastColumn="0"/>
            </w:pPr>
            <w:r>
              <w:t>Use of both past (‘</w:t>
            </w:r>
            <w:r w:rsidR="005D7FCA">
              <w:t>happened</w:t>
            </w:r>
            <w:r>
              <w:t xml:space="preserve">’) and present (‘when I went’) tense to establish time. </w:t>
            </w:r>
          </w:p>
          <w:p w14:paraId="3855F005" w14:textId="2441E34D" w:rsidR="00BA3DEB" w:rsidRDefault="00E2440A" w:rsidP="005B3924">
            <w:pPr>
              <w:cnfStyle w:val="000000100000" w:firstRow="0" w:lastRow="0" w:firstColumn="0" w:lastColumn="0" w:oddVBand="0" w:evenVBand="0" w:oddHBand="1" w:evenHBand="0" w:firstRowFirstColumn="0" w:firstRowLastColumn="0" w:lastRowFirstColumn="0" w:lastRowLastColumn="0"/>
            </w:pPr>
            <w:r>
              <w:t>Second-person pronoun (‘you’)</w:t>
            </w:r>
          </w:p>
          <w:p w14:paraId="310D4C23" w14:textId="77777777" w:rsidR="00E2440A" w:rsidRDefault="00E2440A" w:rsidP="005B3924">
            <w:pPr>
              <w:cnfStyle w:val="000000100000" w:firstRow="0" w:lastRow="0" w:firstColumn="0" w:lastColumn="0" w:oddVBand="0" w:evenVBand="0" w:oddHBand="1" w:evenHBand="0" w:firstRowFirstColumn="0" w:firstRowLastColumn="0" w:lastRowFirstColumn="0" w:lastRowLastColumn="0"/>
            </w:pPr>
            <w:r>
              <w:t>First-person pronoun (‘I’)</w:t>
            </w:r>
          </w:p>
          <w:p w14:paraId="5DBEF43F" w14:textId="2121DB5A" w:rsidR="00E2440A" w:rsidRDefault="00E2440A" w:rsidP="005B3924">
            <w:pPr>
              <w:cnfStyle w:val="000000100000" w:firstRow="0" w:lastRow="0" w:firstColumn="0" w:lastColumn="0" w:oddVBand="0" w:evenVBand="0" w:oddHBand="1" w:evenHBand="0" w:firstRowFirstColumn="0" w:firstRowLastColumn="0" w:lastRowFirstColumn="0" w:lastRowLastColumn="0"/>
            </w:pPr>
            <w:r>
              <w:t>Emphasis</w:t>
            </w:r>
            <w:r w:rsidR="00B0182A">
              <w:t xml:space="preserve"> of key words (won’t, ‘me’)</w:t>
            </w:r>
          </w:p>
        </w:tc>
        <w:tc>
          <w:tcPr>
            <w:tcW w:w="3210" w:type="dxa"/>
          </w:tcPr>
          <w:p w14:paraId="4BB39E9D" w14:textId="0EC88C5B" w:rsidR="006F623A" w:rsidRDefault="00E2440A" w:rsidP="00D1599A">
            <w:pPr>
              <w:cnfStyle w:val="000000100000" w:firstRow="0" w:lastRow="0" w:firstColumn="0" w:lastColumn="0" w:oddVBand="0" w:evenVBand="0" w:oddHBand="1" w:evenHBand="0" w:firstRowFirstColumn="0" w:firstRowLastColumn="0" w:lastRowFirstColumn="0" w:lastRowLastColumn="0"/>
            </w:pPr>
            <w:r>
              <w:t>Effective</w:t>
            </w:r>
          </w:p>
          <w:p w14:paraId="58F753FD" w14:textId="77777777" w:rsidR="00E2440A" w:rsidRDefault="00E2440A" w:rsidP="00D1599A">
            <w:pPr>
              <w:cnfStyle w:val="000000100000" w:firstRow="0" w:lastRow="0" w:firstColumn="0" w:lastColumn="0" w:oddVBand="0" w:evenVBand="0" w:oddHBand="1" w:evenHBand="0" w:firstRowFirstColumn="0" w:firstRowLastColumn="0" w:lastRowFirstColumn="0" w:lastRowLastColumn="0"/>
            </w:pPr>
            <w:r>
              <w:t>Sound</w:t>
            </w:r>
          </w:p>
          <w:p w14:paraId="659F7FDB" w14:textId="36113E93" w:rsidR="00E2440A" w:rsidRDefault="00E2440A" w:rsidP="00D1599A">
            <w:pPr>
              <w:cnfStyle w:val="000000100000" w:firstRow="0" w:lastRow="0" w:firstColumn="0" w:lastColumn="0" w:oddVBand="0" w:evenVBand="0" w:oddHBand="1" w:evenHBand="0" w:firstRowFirstColumn="0" w:firstRowLastColumn="0" w:lastRowFirstColumn="0" w:lastRowLastColumn="0"/>
            </w:pPr>
            <w:r>
              <w:t>Limited</w:t>
            </w:r>
          </w:p>
        </w:tc>
      </w:tr>
      <w:tr w:rsidR="006F623A" w14:paraId="5A9825B1" w14:textId="51C277FD" w:rsidTr="00E60F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04254B7" w14:textId="42882979" w:rsidR="006F623A" w:rsidRDefault="00D1599A" w:rsidP="005B3924">
            <w:r>
              <w:lastRenderedPageBreak/>
              <w:t>Engaging introduction to get the audience’s attention</w:t>
            </w:r>
          </w:p>
        </w:tc>
        <w:tc>
          <w:tcPr>
            <w:tcW w:w="3210" w:type="dxa"/>
          </w:tcPr>
          <w:p w14:paraId="6BB8CB71" w14:textId="77777777" w:rsidR="006F623A" w:rsidRDefault="006F623A" w:rsidP="005B3924">
            <w:pPr>
              <w:cnfStyle w:val="000000010000" w:firstRow="0" w:lastRow="0" w:firstColumn="0" w:lastColumn="0" w:oddVBand="0" w:evenVBand="0" w:oddHBand="0" w:evenHBand="1" w:firstRowFirstColumn="0" w:firstRowLastColumn="0" w:lastRowFirstColumn="0" w:lastRowLastColumn="0"/>
            </w:pPr>
          </w:p>
        </w:tc>
        <w:tc>
          <w:tcPr>
            <w:tcW w:w="3210" w:type="dxa"/>
          </w:tcPr>
          <w:p w14:paraId="2BF2F0EA" w14:textId="77777777" w:rsidR="00D1599A" w:rsidRDefault="00D1599A" w:rsidP="00D1599A">
            <w:pPr>
              <w:cnfStyle w:val="000000010000" w:firstRow="0" w:lastRow="0" w:firstColumn="0" w:lastColumn="0" w:oddVBand="0" w:evenVBand="0" w:oddHBand="0" w:evenHBand="1" w:firstRowFirstColumn="0" w:firstRowLastColumn="0" w:lastRowFirstColumn="0" w:lastRowLastColumn="0"/>
            </w:pPr>
            <w:r>
              <w:t>Effective</w:t>
            </w:r>
          </w:p>
          <w:p w14:paraId="22111874" w14:textId="77777777" w:rsidR="00D1599A" w:rsidRDefault="00D1599A" w:rsidP="00D1599A">
            <w:pPr>
              <w:cnfStyle w:val="000000010000" w:firstRow="0" w:lastRow="0" w:firstColumn="0" w:lastColumn="0" w:oddVBand="0" w:evenVBand="0" w:oddHBand="0" w:evenHBand="1" w:firstRowFirstColumn="0" w:firstRowLastColumn="0" w:lastRowFirstColumn="0" w:lastRowLastColumn="0"/>
            </w:pPr>
            <w:r>
              <w:t>Sound</w:t>
            </w:r>
          </w:p>
          <w:p w14:paraId="2C821348" w14:textId="04E3CCA5" w:rsidR="006F623A" w:rsidRDefault="00D1599A" w:rsidP="00D1599A">
            <w:pPr>
              <w:cnfStyle w:val="000000010000" w:firstRow="0" w:lastRow="0" w:firstColumn="0" w:lastColumn="0" w:oddVBand="0" w:evenVBand="0" w:oddHBand="0" w:evenHBand="1" w:firstRowFirstColumn="0" w:firstRowLastColumn="0" w:lastRowFirstColumn="0" w:lastRowLastColumn="0"/>
            </w:pPr>
            <w:r>
              <w:t>Limited</w:t>
            </w:r>
          </w:p>
        </w:tc>
      </w:tr>
      <w:tr w:rsidR="006F623A" w14:paraId="06B383F1" w14:textId="43AB0CE9" w:rsidTr="00E60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19EAD21E" w14:textId="7C901F59" w:rsidR="006F623A" w:rsidRDefault="005526EC" w:rsidP="005B3924">
            <w:r>
              <w:t>Main events in sequential order – with no ‘boring bits’</w:t>
            </w:r>
          </w:p>
        </w:tc>
        <w:tc>
          <w:tcPr>
            <w:tcW w:w="3210" w:type="dxa"/>
          </w:tcPr>
          <w:p w14:paraId="608B8211" w14:textId="77777777" w:rsidR="006F623A" w:rsidRDefault="006F623A" w:rsidP="005B3924">
            <w:pPr>
              <w:cnfStyle w:val="000000100000" w:firstRow="0" w:lastRow="0" w:firstColumn="0" w:lastColumn="0" w:oddVBand="0" w:evenVBand="0" w:oddHBand="1" w:evenHBand="0" w:firstRowFirstColumn="0" w:firstRowLastColumn="0" w:lastRowFirstColumn="0" w:lastRowLastColumn="0"/>
            </w:pPr>
          </w:p>
        </w:tc>
        <w:tc>
          <w:tcPr>
            <w:tcW w:w="3210" w:type="dxa"/>
          </w:tcPr>
          <w:p w14:paraId="3294EB03" w14:textId="77777777" w:rsidR="002A333C" w:rsidRDefault="002A333C" w:rsidP="002A333C">
            <w:pPr>
              <w:cnfStyle w:val="000000100000" w:firstRow="0" w:lastRow="0" w:firstColumn="0" w:lastColumn="0" w:oddVBand="0" w:evenVBand="0" w:oddHBand="1" w:evenHBand="0" w:firstRowFirstColumn="0" w:firstRowLastColumn="0" w:lastRowFirstColumn="0" w:lastRowLastColumn="0"/>
            </w:pPr>
            <w:r>
              <w:t>Effective</w:t>
            </w:r>
          </w:p>
          <w:p w14:paraId="1608ABDB" w14:textId="77777777" w:rsidR="002A333C" w:rsidRDefault="002A333C" w:rsidP="002A333C">
            <w:pPr>
              <w:cnfStyle w:val="000000100000" w:firstRow="0" w:lastRow="0" w:firstColumn="0" w:lastColumn="0" w:oddVBand="0" w:evenVBand="0" w:oddHBand="1" w:evenHBand="0" w:firstRowFirstColumn="0" w:firstRowLastColumn="0" w:lastRowFirstColumn="0" w:lastRowLastColumn="0"/>
            </w:pPr>
            <w:r>
              <w:t>Sound</w:t>
            </w:r>
          </w:p>
          <w:p w14:paraId="141B0C8E" w14:textId="65B5BB43" w:rsidR="006F623A" w:rsidRDefault="002A333C" w:rsidP="002A333C">
            <w:pPr>
              <w:cnfStyle w:val="000000100000" w:firstRow="0" w:lastRow="0" w:firstColumn="0" w:lastColumn="0" w:oddVBand="0" w:evenVBand="0" w:oddHBand="1" w:evenHBand="0" w:firstRowFirstColumn="0" w:firstRowLastColumn="0" w:lastRowFirstColumn="0" w:lastRowLastColumn="0"/>
            </w:pPr>
            <w:r>
              <w:t>Limited</w:t>
            </w:r>
          </w:p>
        </w:tc>
      </w:tr>
      <w:tr w:rsidR="006F623A" w14:paraId="1689395D" w14:textId="14FE682A" w:rsidTr="00E60F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2FD978E3" w14:textId="5EF4BCA9" w:rsidR="006F623A" w:rsidRDefault="005526EC" w:rsidP="005B3924">
            <w:r>
              <w:t>Conclusion</w:t>
            </w:r>
            <w:r w:rsidR="002A333C">
              <w:t xml:space="preserve"> – something interesting or exciting, a lesson learnt </w:t>
            </w:r>
          </w:p>
        </w:tc>
        <w:tc>
          <w:tcPr>
            <w:tcW w:w="3210" w:type="dxa"/>
          </w:tcPr>
          <w:p w14:paraId="44FF691E" w14:textId="77777777" w:rsidR="006F623A" w:rsidRDefault="006F623A" w:rsidP="005B3924">
            <w:pPr>
              <w:cnfStyle w:val="000000010000" w:firstRow="0" w:lastRow="0" w:firstColumn="0" w:lastColumn="0" w:oddVBand="0" w:evenVBand="0" w:oddHBand="0" w:evenHBand="1" w:firstRowFirstColumn="0" w:firstRowLastColumn="0" w:lastRowFirstColumn="0" w:lastRowLastColumn="0"/>
            </w:pPr>
          </w:p>
        </w:tc>
        <w:tc>
          <w:tcPr>
            <w:tcW w:w="3210" w:type="dxa"/>
          </w:tcPr>
          <w:p w14:paraId="5DEE7255" w14:textId="77777777" w:rsidR="002A333C" w:rsidRDefault="002A333C" w:rsidP="002A333C">
            <w:pPr>
              <w:cnfStyle w:val="000000010000" w:firstRow="0" w:lastRow="0" w:firstColumn="0" w:lastColumn="0" w:oddVBand="0" w:evenVBand="0" w:oddHBand="0" w:evenHBand="1" w:firstRowFirstColumn="0" w:firstRowLastColumn="0" w:lastRowFirstColumn="0" w:lastRowLastColumn="0"/>
            </w:pPr>
            <w:r>
              <w:t>Effective</w:t>
            </w:r>
          </w:p>
          <w:p w14:paraId="1FA50D02" w14:textId="77777777" w:rsidR="002A333C" w:rsidRDefault="002A333C" w:rsidP="002A333C">
            <w:pPr>
              <w:cnfStyle w:val="000000010000" w:firstRow="0" w:lastRow="0" w:firstColumn="0" w:lastColumn="0" w:oddVBand="0" w:evenVBand="0" w:oddHBand="0" w:evenHBand="1" w:firstRowFirstColumn="0" w:firstRowLastColumn="0" w:lastRowFirstColumn="0" w:lastRowLastColumn="0"/>
            </w:pPr>
            <w:r>
              <w:t>Sound</w:t>
            </w:r>
          </w:p>
          <w:p w14:paraId="7EEECFA6" w14:textId="19F0CF4F" w:rsidR="006F623A" w:rsidRDefault="002A333C" w:rsidP="002A333C">
            <w:pPr>
              <w:cnfStyle w:val="000000010000" w:firstRow="0" w:lastRow="0" w:firstColumn="0" w:lastColumn="0" w:oddVBand="0" w:evenVBand="0" w:oddHBand="0" w:evenHBand="1" w:firstRowFirstColumn="0" w:firstRowLastColumn="0" w:lastRowFirstColumn="0" w:lastRowLastColumn="0"/>
            </w:pPr>
            <w:r>
              <w:t>Limited</w:t>
            </w:r>
          </w:p>
        </w:tc>
      </w:tr>
      <w:tr w:rsidR="006F623A" w14:paraId="7926DAD3" w14:textId="018A2547" w:rsidTr="00E60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47D3F80" w14:textId="77777777" w:rsidR="006F623A" w:rsidRDefault="002A333C" w:rsidP="005B3924">
            <w:r>
              <w:t>Sequencing words</w:t>
            </w:r>
          </w:p>
          <w:p w14:paraId="296A5770" w14:textId="7049CC80" w:rsidR="002A333C" w:rsidRDefault="002A333C" w:rsidP="005B3924">
            <w:r>
              <w:t>Example</w:t>
            </w:r>
            <w:r w:rsidR="00172C73">
              <w:t>s</w:t>
            </w:r>
            <w:r>
              <w:t>: first</w:t>
            </w:r>
            <w:r w:rsidR="00172C73">
              <w:t>, then, next, in the end, finally</w:t>
            </w:r>
          </w:p>
        </w:tc>
        <w:tc>
          <w:tcPr>
            <w:tcW w:w="3210" w:type="dxa"/>
          </w:tcPr>
          <w:p w14:paraId="6FA9356F" w14:textId="77777777" w:rsidR="006F623A" w:rsidRDefault="006F623A" w:rsidP="005B3924">
            <w:pPr>
              <w:cnfStyle w:val="000000100000" w:firstRow="0" w:lastRow="0" w:firstColumn="0" w:lastColumn="0" w:oddVBand="0" w:evenVBand="0" w:oddHBand="1" w:evenHBand="0" w:firstRowFirstColumn="0" w:firstRowLastColumn="0" w:lastRowFirstColumn="0" w:lastRowLastColumn="0"/>
            </w:pPr>
          </w:p>
        </w:tc>
        <w:tc>
          <w:tcPr>
            <w:tcW w:w="3210" w:type="dxa"/>
          </w:tcPr>
          <w:p w14:paraId="0B1A5662" w14:textId="77777777" w:rsidR="002A333C" w:rsidRDefault="002A333C" w:rsidP="002A333C">
            <w:pPr>
              <w:cnfStyle w:val="000000100000" w:firstRow="0" w:lastRow="0" w:firstColumn="0" w:lastColumn="0" w:oddVBand="0" w:evenVBand="0" w:oddHBand="1" w:evenHBand="0" w:firstRowFirstColumn="0" w:firstRowLastColumn="0" w:lastRowFirstColumn="0" w:lastRowLastColumn="0"/>
            </w:pPr>
            <w:r>
              <w:t>Effective</w:t>
            </w:r>
          </w:p>
          <w:p w14:paraId="0C709385" w14:textId="77777777" w:rsidR="002A333C" w:rsidRDefault="002A333C" w:rsidP="002A333C">
            <w:pPr>
              <w:cnfStyle w:val="000000100000" w:firstRow="0" w:lastRow="0" w:firstColumn="0" w:lastColumn="0" w:oddVBand="0" w:evenVBand="0" w:oddHBand="1" w:evenHBand="0" w:firstRowFirstColumn="0" w:firstRowLastColumn="0" w:lastRowFirstColumn="0" w:lastRowLastColumn="0"/>
            </w:pPr>
            <w:r>
              <w:t>Sound</w:t>
            </w:r>
          </w:p>
          <w:p w14:paraId="2BC4B8FC" w14:textId="55D80558" w:rsidR="006F623A" w:rsidRDefault="002A333C" w:rsidP="002A333C">
            <w:pPr>
              <w:cnfStyle w:val="000000100000" w:firstRow="0" w:lastRow="0" w:firstColumn="0" w:lastColumn="0" w:oddVBand="0" w:evenVBand="0" w:oddHBand="1" w:evenHBand="0" w:firstRowFirstColumn="0" w:firstRowLastColumn="0" w:lastRowFirstColumn="0" w:lastRowLastColumn="0"/>
            </w:pPr>
            <w:r>
              <w:t>Limited</w:t>
            </w:r>
          </w:p>
        </w:tc>
      </w:tr>
      <w:tr w:rsidR="006F623A" w14:paraId="1D882C45" w14:textId="1B435FBC" w:rsidTr="00E60F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AC85AC3" w14:textId="471D4343" w:rsidR="006F623A" w:rsidRDefault="00172C73" w:rsidP="005B3924">
            <w:r>
              <w:t>Lin</w:t>
            </w:r>
            <w:r w:rsidR="00D65727">
              <w:t>k</w:t>
            </w:r>
            <w:r>
              <w:t>ing words</w:t>
            </w:r>
          </w:p>
          <w:p w14:paraId="62A5D114" w14:textId="6DBC6A60" w:rsidR="00172C73" w:rsidRDefault="00172C73" w:rsidP="005B3924">
            <w:r>
              <w:t>Examples: so, because</w:t>
            </w:r>
          </w:p>
        </w:tc>
        <w:tc>
          <w:tcPr>
            <w:tcW w:w="3210" w:type="dxa"/>
          </w:tcPr>
          <w:p w14:paraId="0E52D2FF" w14:textId="77777777" w:rsidR="006F623A" w:rsidRDefault="006F623A" w:rsidP="005B3924">
            <w:pPr>
              <w:cnfStyle w:val="000000010000" w:firstRow="0" w:lastRow="0" w:firstColumn="0" w:lastColumn="0" w:oddVBand="0" w:evenVBand="0" w:oddHBand="0" w:evenHBand="1" w:firstRowFirstColumn="0" w:firstRowLastColumn="0" w:lastRowFirstColumn="0" w:lastRowLastColumn="0"/>
            </w:pPr>
          </w:p>
        </w:tc>
        <w:tc>
          <w:tcPr>
            <w:tcW w:w="3210" w:type="dxa"/>
          </w:tcPr>
          <w:p w14:paraId="740C9217" w14:textId="77777777" w:rsidR="002A333C" w:rsidRDefault="002A333C" w:rsidP="002A333C">
            <w:pPr>
              <w:cnfStyle w:val="000000010000" w:firstRow="0" w:lastRow="0" w:firstColumn="0" w:lastColumn="0" w:oddVBand="0" w:evenVBand="0" w:oddHBand="0" w:evenHBand="1" w:firstRowFirstColumn="0" w:firstRowLastColumn="0" w:lastRowFirstColumn="0" w:lastRowLastColumn="0"/>
            </w:pPr>
            <w:r>
              <w:t>Effective</w:t>
            </w:r>
          </w:p>
          <w:p w14:paraId="214D815B" w14:textId="77777777" w:rsidR="002A333C" w:rsidRDefault="002A333C" w:rsidP="002A333C">
            <w:pPr>
              <w:cnfStyle w:val="000000010000" w:firstRow="0" w:lastRow="0" w:firstColumn="0" w:lastColumn="0" w:oddVBand="0" w:evenVBand="0" w:oddHBand="0" w:evenHBand="1" w:firstRowFirstColumn="0" w:firstRowLastColumn="0" w:lastRowFirstColumn="0" w:lastRowLastColumn="0"/>
            </w:pPr>
            <w:r>
              <w:t>Sound</w:t>
            </w:r>
          </w:p>
          <w:p w14:paraId="02BC70F0" w14:textId="3568436C" w:rsidR="006F623A" w:rsidRDefault="002A333C" w:rsidP="002A333C">
            <w:pPr>
              <w:cnfStyle w:val="000000010000" w:firstRow="0" w:lastRow="0" w:firstColumn="0" w:lastColumn="0" w:oddVBand="0" w:evenVBand="0" w:oddHBand="0" w:evenHBand="1" w:firstRowFirstColumn="0" w:firstRowLastColumn="0" w:lastRowFirstColumn="0" w:lastRowLastColumn="0"/>
            </w:pPr>
            <w:r>
              <w:t>Limited</w:t>
            </w:r>
          </w:p>
        </w:tc>
      </w:tr>
      <w:tr w:rsidR="00172C73" w14:paraId="33169855" w14:textId="77777777" w:rsidTr="00E60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7D22918" w14:textId="32723A99" w:rsidR="00172C73" w:rsidRDefault="00172C73" w:rsidP="005B3924">
            <w:r>
              <w:t>Vocabulary</w:t>
            </w:r>
          </w:p>
        </w:tc>
        <w:tc>
          <w:tcPr>
            <w:tcW w:w="3210" w:type="dxa"/>
          </w:tcPr>
          <w:p w14:paraId="247F26C8" w14:textId="77777777" w:rsidR="00172C73" w:rsidRDefault="00172C73" w:rsidP="005B3924">
            <w:pPr>
              <w:cnfStyle w:val="000000100000" w:firstRow="0" w:lastRow="0" w:firstColumn="0" w:lastColumn="0" w:oddVBand="0" w:evenVBand="0" w:oddHBand="1" w:evenHBand="0" w:firstRowFirstColumn="0" w:firstRowLastColumn="0" w:lastRowFirstColumn="0" w:lastRowLastColumn="0"/>
            </w:pPr>
          </w:p>
        </w:tc>
        <w:tc>
          <w:tcPr>
            <w:tcW w:w="3210" w:type="dxa"/>
          </w:tcPr>
          <w:p w14:paraId="633EBD52" w14:textId="77777777" w:rsidR="00172C73" w:rsidRDefault="00172C73" w:rsidP="00172C73">
            <w:pPr>
              <w:cnfStyle w:val="000000100000" w:firstRow="0" w:lastRow="0" w:firstColumn="0" w:lastColumn="0" w:oddVBand="0" w:evenVBand="0" w:oddHBand="1" w:evenHBand="0" w:firstRowFirstColumn="0" w:firstRowLastColumn="0" w:lastRowFirstColumn="0" w:lastRowLastColumn="0"/>
            </w:pPr>
            <w:r>
              <w:t>Effective</w:t>
            </w:r>
          </w:p>
          <w:p w14:paraId="78F1E666" w14:textId="77777777" w:rsidR="00172C73" w:rsidRDefault="00172C73" w:rsidP="00172C73">
            <w:pPr>
              <w:cnfStyle w:val="000000100000" w:firstRow="0" w:lastRow="0" w:firstColumn="0" w:lastColumn="0" w:oddVBand="0" w:evenVBand="0" w:oddHBand="1" w:evenHBand="0" w:firstRowFirstColumn="0" w:firstRowLastColumn="0" w:lastRowFirstColumn="0" w:lastRowLastColumn="0"/>
            </w:pPr>
            <w:r>
              <w:t>Sound</w:t>
            </w:r>
          </w:p>
          <w:p w14:paraId="3CFF8ED0" w14:textId="7320E1AB" w:rsidR="00172C73" w:rsidRDefault="00172C73" w:rsidP="00172C73">
            <w:pPr>
              <w:cnfStyle w:val="000000100000" w:firstRow="0" w:lastRow="0" w:firstColumn="0" w:lastColumn="0" w:oddVBand="0" w:evenVBand="0" w:oddHBand="1" w:evenHBand="0" w:firstRowFirstColumn="0" w:firstRowLastColumn="0" w:lastRowFirstColumn="0" w:lastRowLastColumn="0"/>
            </w:pPr>
            <w:r>
              <w:t>Limited</w:t>
            </w:r>
          </w:p>
        </w:tc>
      </w:tr>
      <w:tr w:rsidR="00B82328" w14:paraId="53CFC907" w14:textId="77777777" w:rsidTr="00E60F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820F98A" w14:textId="77777777" w:rsidR="00B82328" w:rsidRDefault="00B82328" w:rsidP="005B3924">
            <w:r>
              <w:t xml:space="preserve">Delivery </w:t>
            </w:r>
          </w:p>
          <w:p w14:paraId="154E914F" w14:textId="32ADA044" w:rsidR="005E1D90" w:rsidRDefault="005E1D90" w:rsidP="005B3924">
            <w:r>
              <w:lastRenderedPageBreak/>
              <w:t>Examples: intonation, emphasis, volume, pace and timing</w:t>
            </w:r>
          </w:p>
        </w:tc>
        <w:tc>
          <w:tcPr>
            <w:tcW w:w="3210" w:type="dxa"/>
          </w:tcPr>
          <w:p w14:paraId="02294710" w14:textId="77777777" w:rsidR="00B82328" w:rsidRDefault="00B82328" w:rsidP="005B3924">
            <w:pPr>
              <w:cnfStyle w:val="000000010000" w:firstRow="0" w:lastRow="0" w:firstColumn="0" w:lastColumn="0" w:oddVBand="0" w:evenVBand="0" w:oddHBand="0" w:evenHBand="1" w:firstRowFirstColumn="0" w:firstRowLastColumn="0" w:lastRowFirstColumn="0" w:lastRowLastColumn="0"/>
            </w:pPr>
          </w:p>
        </w:tc>
        <w:tc>
          <w:tcPr>
            <w:tcW w:w="3210" w:type="dxa"/>
          </w:tcPr>
          <w:p w14:paraId="659FEE75" w14:textId="77777777" w:rsidR="005E1D90" w:rsidRDefault="005E1D90" w:rsidP="005E1D90">
            <w:pPr>
              <w:cnfStyle w:val="000000010000" w:firstRow="0" w:lastRow="0" w:firstColumn="0" w:lastColumn="0" w:oddVBand="0" w:evenVBand="0" w:oddHBand="0" w:evenHBand="1" w:firstRowFirstColumn="0" w:firstRowLastColumn="0" w:lastRowFirstColumn="0" w:lastRowLastColumn="0"/>
            </w:pPr>
            <w:r>
              <w:t>Effective</w:t>
            </w:r>
          </w:p>
          <w:p w14:paraId="438BF4D1" w14:textId="77777777" w:rsidR="005E1D90" w:rsidRDefault="005E1D90" w:rsidP="005E1D90">
            <w:pPr>
              <w:cnfStyle w:val="000000010000" w:firstRow="0" w:lastRow="0" w:firstColumn="0" w:lastColumn="0" w:oddVBand="0" w:evenVBand="0" w:oddHBand="0" w:evenHBand="1" w:firstRowFirstColumn="0" w:firstRowLastColumn="0" w:lastRowFirstColumn="0" w:lastRowLastColumn="0"/>
            </w:pPr>
            <w:r>
              <w:lastRenderedPageBreak/>
              <w:t>Sound</w:t>
            </w:r>
          </w:p>
          <w:p w14:paraId="0497EF9B" w14:textId="6B3BC87F" w:rsidR="00B82328" w:rsidRDefault="005E1D90" w:rsidP="005E1D90">
            <w:pPr>
              <w:cnfStyle w:val="000000010000" w:firstRow="0" w:lastRow="0" w:firstColumn="0" w:lastColumn="0" w:oddVBand="0" w:evenVBand="0" w:oddHBand="0" w:evenHBand="1" w:firstRowFirstColumn="0" w:firstRowLastColumn="0" w:lastRowFirstColumn="0" w:lastRowLastColumn="0"/>
            </w:pPr>
            <w:r>
              <w:t>Limited</w:t>
            </w:r>
          </w:p>
        </w:tc>
      </w:tr>
    </w:tbl>
    <w:p w14:paraId="52C95510" w14:textId="77777777" w:rsidR="001F5165" w:rsidRDefault="00AB26E8">
      <w:pPr>
        <w:pStyle w:val="ListNumber"/>
        <w:numPr>
          <w:ilvl w:val="0"/>
          <w:numId w:val="4"/>
        </w:numPr>
      </w:pPr>
      <w:r>
        <w:lastRenderedPageBreak/>
        <w:t xml:space="preserve">Discuss the feedback with your peers offering </w:t>
      </w:r>
      <w:r w:rsidR="00AA0864">
        <w:t>2</w:t>
      </w:r>
      <w:r w:rsidR="00B51261">
        <w:t xml:space="preserve"> stars (things they did well) and a wish (things they can improve)</w:t>
      </w:r>
      <w:r w:rsidR="00D65727">
        <w:t xml:space="preserve"> as overall feedback on the delivery of their anecdote. </w:t>
      </w:r>
    </w:p>
    <w:p w14:paraId="16A7CD47" w14:textId="77777777" w:rsidR="001F5165" w:rsidRDefault="001F5165">
      <w:pPr>
        <w:suppressAutoHyphens w:val="0"/>
        <w:spacing w:before="0" w:after="160" w:line="259" w:lineRule="auto"/>
      </w:pPr>
      <w:r>
        <w:br w:type="page"/>
      </w:r>
    </w:p>
    <w:p w14:paraId="79C4ED06" w14:textId="50A03998" w:rsidR="001F5165" w:rsidRDefault="001F5165" w:rsidP="001F5165">
      <w:pPr>
        <w:pStyle w:val="Heading2"/>
      </w:pPr>
      <w:bookmarkStart w:id="33" w:name="_Toc192678512"/>
      <w:r>
        <w:lastRenderedPageBreak/>
        <w:t>Phase 2, activity 9 – check</w:t>
      </w:r>
      <w:r w:rsidR="00357B0C">
        <w:t>ing</w:t>
      </w:r>
      <w:r>
        <w:t xml:space="preserve"> for understanding</w:t>
      </w:r>
      <w:bookmarkEnd w:id="33"/>
    </w:p>
    <w:p w14:paraId="7210AE4D" w14:textId="77777777" w:rsidR="002C76A2" w:rsidRDefault="002C76A2">
      <w:pPr>
        <w:pStyle w:val="ListNumber"/>
        <w:numPr>
          <w:ilvl w:val="0"/>
          <w:numId w:val="75"/>
        </w:numPr>
      </w:pPr>
      <w:r w:rsidRPr="002C76A2">
        <w:t>Using your knowledge and understanding of anecdotes, complete the following sentences.</w:t>
      </w:r>
    </w:p>
    <w:p w14:paraId="01FC58BD" w14:textId="0C4DD7F3" w:rsidR="002C76A2" w:rsidRPr="001B3DE3" w:rsidRDefault="00E312F0">
      <w:pPr>
        <w:pStyle w:val="ListNumber2"/>
        <w:numPr>
          <w:ilvl w:val="0"/>
          <w:numId w:val="93"/>
        </w:numPr>
      </w:pPr>
      <w:r w:rsidRPr="001B3DE3">
        <w:t>An anecdote is a short or amusing story about a real __________________ or __________________.</w:t>
      </w:r>
    </w:p>
    <w:p w14:paraId="72456A0F" w14:textId="3CE7CCFF" w:rsidR="00E312F0" w:rsidRPr="001B3DE3" w:rsidRDefault="001B5EA4">
      <w:pPr>
        <w:pStyle w:val="ListNumber2"/>
        <w:numPr>
          <w:ilvl w:val="0"/>
          <w:numId w:val="93"/>
        </w:numPr>
      </w:pPr>
      <w:r w:rsidRPr="001B3DE3">
        <w:t>Anecdotes are typically used to ___________________________________________.</w:t>
      </w:r>
    </w:p>
    <w:p w14:paraId="6D771E3C" w14:textId="1922ECC3" w:rsidR="001B5EA4" w:rsidRPr="001B3DE3" w:rsidRDefault="001B5EA4">
      <w:pPr>
        <w:pStyle w:val="ListNumber2"/>
        <w:numPr>
          <w:ilvl w:val="0"/>
          <w:numId w:val="93"/>
        </w:numPr>
      </w:pPr>
      <w:r w:rsidRPr="001B3DE3">
        <w:t xml:space="preserve">Using </w:t>
      </w:r>
      <w:r w:rsidR="00536A97" w:rsidRPr="001B3DE3">
        <w:t xml:space="preserve">temporal </w:t>
      </w:r>
      <w:r w:rsidR="005E7AFD" w:rsidRPr="001B3DE3">
        <w:t>connectives</w:t>
      </w:r>
      <w:r w:rsidRPr="001B3DE3">
        <w:t xml:space="preserve"> such as _______________, ______________ or ______________ help to struct</w:t>
      </w:r>
      <w:r w:rsidR="00994EEC" w:rsidRPr="001B3DE3">
        <w:t>ure an anecdote in the order it occurred.</w:t>
      </w:r>
    </w:p>
    <w:p w14:paraId="36556449" w14:textId="4B16F5D0" w:rsidR="00994EEC" w:rsidRPr="001B3DE3" w:rsidRDefault="00154AD5">
      <w:pPr>
        <w:pStyle w:val="ListNumber2"/>
        <w:numPr>
          <w:ilvl w:val="0"/>
          <w:numId w:val="93"/>
        </w:numPr>
      </w:pPr>
      <w:r w:rsidRPr="001B3DE3">
        <w:t>Anecdotes are used in discursive writing to __________________________________ _____________________________________________________________________</w:t>
      </w:r>
      <w:r w:rsidR="005C2116" w:rsidRPr="001B3DE3">
        <w:t xml:space="preserve"> _____________________________________________________________________</w:t>
      </w:r>
      <w:r w:rsidR="001B3DE3">
        <w:t>.</w:t>
      </w:r>
    </w:p>
    <w:p w14:paraId="70981B2B" w14:textId="40CC8AF9" w:rsidR="005F24FD" w:rsidRPr="00D65727" w:rsidRDefault="005F24FD" w:rsidP="002C76A2">
      <w:pPr>
        <w:pStyle w:val="ListNumber"/>
        <w:numPr>
          <w:ilvl w:val="0"/>
          <w:numId w:val="0"/>
        </w:numPr>
        <w:ind w:left="567" w:hanging="567"/>
      </w:pPr>
      <w:r>
        <w:br w:type="page"/>
      </w:r>
    </w:p>
    <w:p w14:paraId="62C636E0" w14:textId="13ED2F2C" w:rsidR="00C13744" w:rsidRDefault="00C13744" w:rsidP="003B7C48">
      <w:pPr>
        <w:pStyle w:val="Heading1"/>
      </w:pPr>
      <w:bookmarkStart w:id="34" w:name="_Toc192678513"/>
      <w:r>
        <w:lastRenderedPageBreak/>
        <w:t>Phase 3 – discovering and engaging analytically with the core text</w:t>
      </w:r>
      <w:bookmarkEnd w:id="19"/>
      <w:bookmarkEnd w:id="34"/>
    </w:p>
    <w:p w14:paraId="5C927ED9" w14:textId="77777777" w:rsidR="00220B63" w:rsidRDefault="0041233E" w:rsidP="0041233E">
      <w:pPr>
        <w:pStyle w:val="FeatureBox2"/>
      </w:pPr>
      <w:r w:rsidRPr="0041233E">
        <w:t xml:space="preserve">The ‘discovering and engaging analytically with the core text’ phase facilitates a strong initial personal connection to the texts. Students will study key scenes from both the play and the film and draw connections between their representations of characters and ideas. </w:t>
      </w:r>
    </w:p>
    <w:p w14:paraId="49F5AC9A" w14:textId="77777777" w:rsidR="00220B63" w:rsidRDefault="00220B63" w:rsidP="00220B63">
      <w:pPr>
        <w:pStyle w:val="FeatureBox2"/>
      </w:pPr>
      <w:r>
        <w:t>The aim of this phase is to develop an understanding of the distinctive language forms and features of the texts, specific to their contexts, genre and type of text. Students begin investigating the ways language forms and features are used by composers for specific purposes and effects. Students are guided to respond analytically and experiment with the application of known and new knowledge and skills.</w:t>
      </w:r>
    </w:p>
    <w:p w14:paraId="64330A59" w14:textId="3D904DFB" w:rsidR="00426E4C" w:rsidRDefault="003B6AAA" w:rsidP="00220B63">
      <w:pPr>
        <w:pStyle w:val="FeatureBox2"/>
        <w:rPr>
          <w:rFonts w:eastAsiaTheme="majorEastAsia"/>
          <w:bCs/>
          <w:color w:val="002664"/>
          <w:sz w:val="36"/>
          <w:szCs w:val="48"/>
        </w:rPr>
      </w:pPr>
      <w:r>
        <w:t>Through</w:t>
      </w:r>
      <w:r w:rsidR="00220B63">
        <w:t xml:space="preserve"> this phase</w:t>
      </w:r>
      <w:r>
        <w:t>, students develop</w:t>
      </w:r>
      <w:r w:rsidR="00220B63">
        <w:t xml:space="preserve"> an appreciation of the intertextual connections between </w:t>
      </w:r>
      <w:r w:rsidR="00220B63" w:rsidRPr="00220B63">
        <w:rPr>
          <w:i/>
          <w:iCs/>
        </w:rPr>
        <w:t>The Tragedy of Romeo and Juliet</w:t>
      </w:r>
      <w:r w:rsidR="00220B63">
        <w:t xml:space="preserve"> and </w:t>
      </w:r>
      <w:r w:rsidR="00220B63" w:rsidRPr="00220B63">
        <w:rPr>
          <w:i/>
          <w:iCs/>
        </w:rPr>
        <w:t>Warm Bodies</w:t>
      </w:r>
      <w:r w:rsidR="00220B63">
        <w:t>. Students develop an understanding of how the characters and plot of Levine’s adaptation are inspired by but different to Shakespeare’s characters.</w:t>
      </w:r>
      <w:r w:rsidR="00426E4C">
        <w:br w:type="page"/>
      </w:r>
    </w:p>
    <w:p w14:paraId="23FACE7E" w14:textId="7A2706AC" w:rsidR="008F1891" w:rsidRDefault="008F1891" w:rsidP="00426E4C">
      <w:pPr>
        <w:pStyle w:val="Heading2"/>
      </w:pPr>
      <w:bookmarkStart w:id="35" w:name="_Toc192678514"/>
      <w:r>
        <w:lastRenderedPageBreak/>
        <w:t xml:space="preserve">Phase 3, resource </w:t>
      </w:r>
      <w:r w:rsidR="0008557D">
        <w:t>1</w:t>
      </w:r>
      <w:r>
        <w:t xml:space="preserve"> – introducing sonnets</w:t>
      </w:r>
      <w:bookmarkEnd w:id="35"/>
    </w:p>
    <w:p w14:paraId="447E76D3" w14:textId="6CA17CA1" w:rsidR="00846D37" w:rsidRPr="007103A6" w:rsidRDefault="00A262BA" w:rsidP="00A262BA">
      <w:pPr>
        <w:pStyle w:val="FeatureBox2"/>
      </w:pPr>
      <w:r>
        <w:rPr>
          <w:b/>
          <w:bCs/>
        </w:rPr>
        <w:t xml:space="preserve">Teacher note: </w:t>
      </w:r>
      <w:r>
        <w:t>this resource is designed t</w:t>
      </w:r>
      <w:r w:rsidR="00BA59EB">
        <w:t>o be used with</w:t>
      </w:r>
      <w:r w:rsidR="00682149">
        <w:t xml:space="preserve"> the PowerPoint</w:t>
      </w:r>
      <w:r w:rsidR="00BA59EB">
        <w:t xml:space="preserve"> </w:t>
      </w:r>
      <w:r w:rsidR="00BA59EB" w:rsidRPr="00BA59EB">
        <w:rPr>
          <w:b/>
          <w:bCs/>
        </w:rPr>
        <w:t>Phase 3</w:t>
      </w:r>
      <w:r w:rsidR="00682149">
        <w:rPr>
          <w:b/>
          <w:bCs/>
        </w:rPr>
        <w:t xml:space="preserve"> – </w:t>
      </w:r>
      <w:r w:rsidR="00682149" w:rsidRPr="00374E3F">
        <w:rPr>
          <w:b/>
          <w:bCs/>
          <w:i/>
          <w:iCs/>
        </w:rPr>
        <w:t>Romeo and Juliet</w:t>
      </w:r>
      <w:r w:rsidR="00682149">
        <w:rPr>
          <w:b/>
          <w:bCs/>
        </w:rPr>
        <w:t xml:space="preserve"> prologue – 10.3. </w:t>
      </w:r>
      <w:r w:rsidR="0016395F">
        <w:t xml:space="preserve">It </w:t>
      </w:r>
      <w:r w:rsidR="00E31589">
        <w:t>uses</w:t>
      </w:r>
      <w:r w:rsidR="0016395F">
        <w:t xml:space="preserve"> students’ prior knowledge of sonnets</w:t>
      </w:r>
      <w:r w:rsidR="007103A6">
        <w:t xml:space="preserve"> from the </w:t>
      </w:r>
      <w:hyperlink r:id="rId36" w:history="1">
        <w:r w:rsidR="007103A6" w:rsidRPr="00A856DD">
          <w:rPr>
            <w:rStyle w:val="Hyperlink"/>
          </w:rPr>
          <w:t>Reshaping the world – Year 10, Term 2</w:t>
        </w:r>
      </w:hyperlink>
      <w:r w:rsidR="007103A6" w:rsidRPr="00A856DD">
        <w:t xml:space="preserve"> </w:t>
      </w:r>
      <w:r w:rsidR="007103A6">
        <w:t>program.</w:t>
      </w:r>
    </w:p>
    <w:p w14:paraId="76AAAD14" w14:textId="383C5F83" w:rsidR="00C350D0" w:rsidRDefault="008366E4" w:rsidP="00846D37">
      <w:r>
        <w:t>Epigraphs and prologues both set the scene for what is to come in a narrative.</w:t>
      </w:r>
    </w:p>
    <w:p w14:paraId="6E3D4F2B" w14:textId="573D24EE" w:rsidR="00D6404B" w:rsidRDefault="00D6404B" w:rsidP="00846D37">
      <w:r>
        <w:t>An epigraph:</w:t>
      </w:r>
    </w:p>
    <w:p w14:paraId="2E361006" w14:textId="1BE63A77" w:rsidR="00D6404B" w:rsidRDefault="00C35F08" w:rsidP="001B3DE3">
      <w:pPr>
        <w:pStyle w:val="ListBullet"/>
      </w:pPr>
      <w:r>
        <w:t>is a short qu</w:t>
      </w:r>
      <w:r w:rsidR="00A524AB">
        <w:t>otation, poem or statement at the beginning of a text</w:t>
      </w:r>
    </w:p>
    <w:p w14:paraId="2527365E" w14:textId="22886B83" w:rsidR="00A524AB" w:rsidRDefault="005A2135" w:rsidP="001B3DE3">
      <w:pPr>
        <w:pStyle w:val="ListBullet"/>
      </w:pPr>
      <w:r>
        <w:t>often refers to</w:t>
      </w:r>
      <w:r w:rsidR="0010650D">
        <w:t xml:space="preserve"> another piece of literature</w:t>
      </w:r>
      <w:r w:rsidR="00601967">
        <w:t xml:space="preserve"> to suggest the key ideas </w:t>
      </w:r>
      <w:r w:rsidR="000E19AB">
        <w:t xml:space="preserve">or </w:t>
      </w:r>
      <w:r w:rsidR="00601967">
        <w:t>themes of the text</w:t>
      </w:r>
      <w:r w:rsidR="00A8642F">
        <w:t>.</w:t>
      </w:r>
    </w:p>
    <w:p w14:paraId="11475749" w14:textId="3209B4DB" w:rsidR="00A8642F" w:rsidRDefault="007F4769" w:rsidP="00A8642F">
      <w:r>
        <w:t>A prologue:</w:t>
      </w:r>
    </w:p>
    <w:p w14:paraId="471604D0" w14:textId="490F89E5" w:rsidR="00E7601A" w:rsidRDefault="00563113" w:rsidP="001B3DE3">
      <w:pPr>
        <w:pStyle w:val="ListBullet"/>
      </w:pPr>
      <w:r>
        <w:t>is a narrative device that draws readers into a text</w:t>
      </w:r>
    </w:p>
    <w:p w14:paraId="78EF6FFD" w14:textId="0B9CFDE2" w:rsidR="00D74066" w:rsidRDefault="00201AC1" w:rsidP="001B3DE3">
      <w:pPr>
        <w:pStyle w:val="ListBullet"/>
      </w:pPr>
      <w:r>
        <w:t>often provides a short dramatic opening scene</w:t>
      </w:r>
    </w:p>
    <w:p w14:paraId="52F29F9B" w14:textId="1FC913BA" w:rsidR="001C5214" w:rsidRDefault="001C5214" w:rsidP="001B3DE3">
      <w:pPr>
        <w:pStyle w:val="ListBullet"/>
      </w:pPr>
      <w:r>
        <w:t xml:space="preserve">sits apart </w:t>
      </w:r>
      <w:r w:rsidR="0079520F">
        <w:t>from the rest of the narrative by time or</w:t>
      </w:r>
      <w:r w:rsidR="00982128">
        <w:t xml:space="preserve"> viewpoint</w:t>
      </w:r>
    </w:p>
    <w:p w14:paraId="15D23586" w14:textId="75BA9BA7" w:rsidR="00982128" w:rsidRDefault="00254ECB" w:rsidP="001B3DE3">
      <w:pPr>
        <w:pStyle w:val="ListBullet"/>
      </w:pPr>
      <w:r>
        <w:t>is usually longer than an epigraph</w:t>
      </w:r>
      <w:r w:rsidR="002D01BD">
        <w:t xml:space="preserve"> but shorter than a chapter or scene</w:t>
      </w:r>
      <w:r w:rsidR="00D83A5B">
        <w:t>.</w:t>
      </w:r>
    </w:p>
    <w:p w14:paraId="37C8F79F" w14:textId="19045BFE" w:rsidR="001200FF" w:rsidRDefault="001200FF" w:rsidP="000D7BD6">
      <w:r>
        <w:t>A prologue can be used to</w:t>
      </w:r>
      <w:r w:rsidR="005B5380">
        <w:t>:</w:t>
      </w:r>
    </w:p>
    <w:p w14:paraId="495FDC4E" w14:textId="0E25E1A2" w:rsidR="005B5380" w:rsidRDefault="005B5380" w:rsidP="001B3DE3">
      <w:pPr>
        <w:pStyle w:val="ListBullet"/>
      </w:pPr>
      <w:r>
        <w:t>provide necessary backstory</w:t>
      </w:r>
    </w:p>
    <w:p w14:paraId="65459148" w14:textId="3B64625D" w:rsidR="005B5380" w:rsidRDefault="00F167BB" w:rsidP="001B3DE3">
      <w:pPr>
        <w:pStyle w:val="ListBullet"/>
      </w:pPr>
      <w:r>
        <w:t xml:space="preserve">set up an </w:t>
      </w:r>
      <w:r w:rsidR="00603D1A">
        <w:t>event that comes</w:t>
      </w:r>
      <w:r w:rsidR="00953C47">
        <w:t xml:space="preserve"> </w:t>
      </w:r>
      <w:r w:rsidR="00603D1A">
        <w:t>later in the text</w:t>
      </w:r>
    </w:p>
    <w:p w14:paraId="7DEE9878" w14:textId="2493C2EF" w:rsidR="00603D1A" w:rsidRDefault="00603D1A" w:rsidP="001B3DE3">
      <w:pPr>
        <w:pStyle w:val="ListBullet"/>
      </w:pPr>
      <w:r>
        <w:t>establish setting</w:t>
      </w:r>
    </w:p>
    <w:p w14:paraId="3BCCDECD" w14:textId="1077A622" w:rsidR="00603D1A" w:rsidRDefault="00DA2051" w:rsidP="001B3DE3">
      <w:pPr>
        <w:pStyle w:val="ListBullet"/>
      </w:pPr>
      <w:r>
        <w:t>introduce the protagonist or antagonist</w:t>
      </w:r>
    </w:p>
    <w:p w14:paraId="346C92DC" w14:textId="47D6FDBF" w:rsidR="00DA2051" w:rsidRDefault="00DA2051" w:rsidP="001B3DE3">
      <w:pPr>
        <w:pStyle w:val="ListBullet"/>
      </w:pPr>
      <w:r>
        <w:t>set the tone of the text.</w:t>
      </w:r>
    </w:p>
    <w:p w14:paraId="07304009" w14:textId="5627B2B9" w:rsidR="00DA2051" w:rsidRDefault="00080C8A" w:rsidP="00DA2051">
      <w:r>
        <w:t>What is a sonnet?</w:t>
      </w:r>
    </w:p>
    <w:p w14:paraId="4451B792" w14:textId="669148AB" w:rsidR="00080C8A" w:rsidRDefault="00E33F0D" w:rsidP="001B3DE3">
      <w:pPr>
        <w:pStyle w:val="ListBullet"/>
      </w:pPr>
      <w:r>
        <w:t xml:space="preserve">A sonnet is a </w:t>
      </w:r>
      <w:r w:rsidR="00E141E2">
        <w:t>type of</w:t>
      </w:r>
      <w:r w:rsidR="005F3921">
        <w:t xml:space="preserve"> lyrical</w:t>
      </w:r>
      <w:r w:rsidR="00E141E2">
        <w:t xml:space="preserve"> poem</w:t>
      </w:r>
      <w:r w:rsidR="00795809">
        <w:t xml:space="preserve">. </w:t>
      </w:r>
    </w:p>
    <w:p w14:paraId="2E0407EB" w14:textId="6E9DBE48" w:rsidR="005F3921" w:rsidRDefault="00E33F0D" w:rsidP="001B3DE3">
      <w:pPr>
        <w:pStyle w:val="ListBullet"/>
      </w:pPr>
      <w:r>
        <w:t>It t</w:t>
      </w:r>
      <w:r w:rsidR="00833AB6">
        <w:t>raditionally express</w:t>
      </w:r>
      <w:r>
        <w:t>es</w:t>
      </w:r>
      <w:r w:rsidR="00833AB6">
        <w:t xml:space="preserve"> a poet’s thoughts, feelings or emotions</w:t>
      </w:r>
      <w:r w:rsidR="00A720B6">
        <w:t>.</w:t>
      </w:r>
    </w:p>
    <w:p w14:paraId="197BDC2D" w14:textId="3499BB28" w:rsidR="00971160" w:rsidRDefault="00E33F0D" w:rsidP="001B3DE3">
      <w:pPr>
        <w:pStyle w:val="ListBullet"/>
      </w:pPr>
      <w:r>
        <w:t xml:space="preserve">A sonnet </w:t>
      </w:r>
      <w:r w:rsidR="00A720B6">
        <w:t>generally use</w:t>
      </w:r>
      <w:r>
        <w:t>s</w:t>
      </w:r>
      <w:r w:rsidR="00A720B6">
        <w:t xml:space="preserve"> first-person point of view.</w:t>
      </w:r>
    </w:p>
    <w:p w14:paraId="2FA59474" w14:textId="642D875F" w:rsidR="00A26B36" w:rsidRDefault="00A720B6" w:rsidP="001B3DE3">
      <w:pPr>
        <w:pStyle w:val="ListBullet"/>
      </w:pPr>
      <w:r>
        <w:t>A sonnet has a strict rhyme scheme</w:t>
      </w:r>
      <w:r w:rsidR="00E77754">
        <w:t xml:space="preserve"> and consists of 14 lines written in iambic pentameter (5 da-</w:t>
      </w:r>
      <w:r w:rsidR="00E77754" w:rsidRPr="00971160">
        <w:rPr>
          <w:b/>
          <w:bCs/>
        </w:rPr>
        <w:t>DUM</w:t>
      </w:r>
      <w:r w:rsidR="00E77754">
        <w:t>s per line)</w:t>
      </w:r>
      <w:r w:rsidR="004C3474">
        <w:t>. For example: ‘Shall</w:t>
      </w:r>
      <w:r w:rsidR="00784E59">
        <w:t xml:space="preserve"> </w:t>
      </w:r>
      <w:r w:rsidR="00784E59" w:rsidRPr="00971160">
        <w:rPr>
          <w:b/>
          <w:bCs/>
        </w:rPr>
        <w:t>I</w:t>
      </w:r>
      <w:r w:rsidR="00784E59">
        <w:t xml:space="preserve"> </w:t>
      </w:r>
      <w:r w:rsidR="008520E2">
        <w:t xml:space="preserve">| </w:t>
      </w:r>
      <w:r w:rsidR="00784E59">
        <w:t>com</w:t>
      </w:r>
      <w:r w:rsidR="00C022CC">
        <w:t>-</w:t>
      </w:r>
      <w:r w:rsidR="00C022CC" w:rsidRPr="00971160">
        <w:rPr>
          <w:b/>
          <w:bCs/>
        </w:rPr>
        <w:t>pare</w:t>
      </w:r>
      <w:r w:rsidR="008520E2" w:rsidRPr="00971160">
        <w:rPr>
          <w:b/>
          <w:bCs/>
        </w:rPr>
        <w:t xml:space="preserve"> </w:t>
      </w:r>
      <w:r w:rsidR="008520E2" w:rsidRPr="00E65CA7">
        <w:t>|</w:t>
      </w:r>
      <w:r w:rsidR="00C229EF" w:rsidRPr="00971160">
        <w:rPr>
          <w:b/>
          <w:bCs/>
        </w:rPr>
        <w:t xml:space="preserve"> </w:t>
      </w:r>
      <w:r w:rsidR="00C229EF">
        <w:t xml:space="preserve">thee </w:t>
      </w:r>
      <w:r w:rsidR="00C229EF" w:rsidRPr="00971160">
        <w:rPr>
          <w:b/>
          <w:bCs/>
        </w:rPr>
        <w:t>to</w:t>
      </w:r>
      <w:r w:rsidR="008520E2" w:rsidRPr="00E65CA7">
        <w:t xml:space="preserve"> |</w:t>
      </w:r>
      <w:r w:rsidR="00C229EF">
        <w:t xml:space="preserve"> a </w:t>
      </w:r>
      <w:r w:rsidR="00630A5C" w:rsidRPr="00971160">
        <w:rPr>
          <w:b/>
          <w:bCs/>
        </w:rPr>
        <w:t>sum-</w:t>
      </w:r>
      <w:r w:rsidR="00E65CA7" w:rsidRPr="00E65CA7">
        <w:t xml:space="preserve"> |</w:t>
      </w:r>
      <w:r w:rsidR="00ED2185" w:rsidRPr="00971160">
        <w:rPr>
          <w:b/>
          <w:bCs/>
        </w:rPr>
        <w:t xml:space="preserve"> </w:t>
      </w:r>
      <w:proofErr w:type="spellStart"/>
      <w:r w:rsidR="00ED2185">
        <w:t>mer’s</w:t>
      </w:r>
      <w:proofErr w:type="spellEnd"/>
      <w:r w:rsidR="00ED2185">
        <w:t xml:space="preserve"> </w:t>
      </w:r>
      <w:r w:rsidR="002514EC" w:rsidRPr="00971160">
        <w:rPr>
          <w:b/>
          <w:bCs/>
        </w:rPr>
        <w:t>day</w:t>
      </w:r>
      <w:r w:rsidR="007A2448">
        <w:t>?</w:t>
      </w:r>
      <w:r w:rsidR="00E65CA7">
        <w:t>’</w:t>
      </w:r>
      <w:r w:rsidR="00A26B36">
        <w:t xml:space="preserve"> </w:t>
      </w:r>
    </w:p>
    <w:p w14:paraId="61816B1C" w14:textId="737A2335" w:rsidR="00C5529D" w:rsidRDefault="00F150C9" w:rsidP="00A26B36">
      <w:r w:rsidRPr="00A26B36">
        <w:lastRenderedPageBreak/>
        <w:t>An iamb consists of an unstressed syllable</w:t>
      </w:r>
      <w:r w:rsidR="005D090F" w:rsidRPr="00A26B36">
        <w:t>, followed by a stressed syllable</w:t>
      </w:r>
      <w:r w:rsidR="00F96C1F" w:rsidRPr="00A26B36">
        <w:t xml:space="preserve">. </w:t>
      </w:r>
      <w:r w:rsidR="00AC0E4E" w:rsidRPr="00A26B36">
        <w:t>The second syllable has greater emphasis than the first</w:t>
      </w:r>
      <w:r w:rsidR="00C5529D" w:rsidRPr="00A26B36">
        <w:t>.</w:t>
      </w:r>
      <w:r w:rsidR="00971160" w:rsidRPr="00A26B36">
        <w:t xml:space="preserve"> </w:t>
      </w:r>
      <w:r w:rsidR="00152029" w:rsidRPr="00A26B36">
        <w:t>Iambic pentameter means that there are 5 iambs (feet) per line – 10 syllables in total.</w:t>
      </w:r>
    </w:p>
    <w:p w14:paraId="07C248D2" w14:textId="4F779CC5" w:rsidR="00B07C47" w:rsidRDefault="00AB77D9" w:rsidP="00FB73E2">
      <w:r>
        <w:t>There are different types of sonnet</w:t>
      </w:r>
      <w:r w:rsidR="00DF18EB">
        <w:t>s</w:t>
      </w:r>
      <w:r w:rsidR="0069596D">
        <w:t>. Two of the most common types are Petrarchan</w:t>
      </w:r>
      <w:r w:rsidR="00650B6D">
        <w:t>,</w:t>
      </w:r>
      <w:r w:rsidR="004F4FC2">
        <w:t xml:space="preserve"> or Italian, and </w:t>
      </w:r>
      <w:r w:rsidR="00DF0629">
        <w:t>the Shakespearean</w:t>
      </w:r>
      <w:r w:rsidR="00CC646C">
        <w:t xml:space="preserve">, also known as the English sonnet. Both consist of 14 lines. </w:t>
      </w:r>
      <w:r w:rsidR="00BE2C53">
        <w:t>The structure and rhyme scheme of each is different.</w:t>
      </w:r>
    </w:p>
    <w:p w14:paraId="3BBB2513" w14:textId="7ACC8EEA" w:rsidR="00B07C47" w:rsidRDefault="00B07C47" w:rsidP="00B07C47">
      <w:pPr>
        <w:pStyle w:val="Caption"/>
      </w:pPr>
      <w:r>
        <w:t xml:space="preserve">Table </w:t>
      </w:r>
      <w:r>
        <w:fldChar w:fldCharType="begin"/>
      </w:r>
      <w:r>
        <w:instrText xml:space="preserve"> SEQ Table \* ARABIC </w:instrText>
      </w:r>
      <w:r>
        <w:fldChar w:fldCharType="separate"/>
      </w:r>
      <w:r w:rsidR="00CA3DFF">
        <w:rPr>
          <w:noProof/>
        </w:rPr>
        <w:t>15</w:t>
      </w:r>
      <w:r>
        <w:rPr>
          <w:noProof/>
        </w:rPr>
        <w:fldChar w:fldCharType="end"/>
      </w:r>
      <w:r>
        <w:t xml:space="preserve"> – types of sonnets</w:t>
      </w:r>
    </w:p>
    <w:tbl>
      <w:tblPr>
        <w:tblStyle w:val="Tableheader"/>
        <w:tblW w:w="0" w:type="auto"/>
        <w:tblLook w:val="04A0" w:firstRow="1" w:lastRow="0" w:firstColumn="1" w:lastColumn="0" w:noHBand="0" w:noVBand="1"/>
        <w:tblDescription w:val="This table details the differences between Pertrarchan and Italian sonnets. It explains the structure and rhyme scheme of the two."/>
      </w:tblPr>
      <w:tblGrid>
        <w:gridCol w:w="4814"/>
        <w:gridCol w:w="4814"/>
      </w:tblGrid>
      <w:tr w:rsidR="00296B3A" w14:paraId="0C6582F7" w14:textId="77777777" w:rsidTr="006D4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DFF4AE1" w14:textId="18AE41AF" w:rsidR="00296B3A" w:rsidRDefault="00296B3A" w:rsidP="00FB73E2">
            <w:r>
              <w:t>Petrarchan (Italian)</w:t>
            </w:r>
          </w:p>
        </w:tc>
        <w:tc>
          <w:tcPr>
            <w:tcW w:w="4814" w:type="dxa"/>
          </w:tcPr>
          <w:p w14:paraId="15E85084" w14:textId="32EF26F0" w:rsidR="00296B3A" w:rsidRDefault="00296B3A" w:rsidP="00FB73E2">
            <w:pPr>
              <w:cnfStyle w:val="100000000000" w:firstRow="1" w:lastRow="0" w:firstColumn="0" w:lastColumn="0" w:oddVBand="0" w:evenVBand="0" w:oddHBand="0" w:evenHBand="0" w:firstRowFirstColumn="0" w:firstRowLastColumn="0" w:lastRowFirstColumn="0" w:lastRowLastColumn="0"/>
            </w:pPr>
            <w:r>
              <w:t>Shakespearean</w:t>
            </w:r>
            <w:r w:rsidR="00BE2C53">
              <w:t xml:space="preserve"> (English)</w:t>
            </w:r>
          </w:p>
        </w:tc>
      </w:tr>
      <w:tr w:rsidR="00296B3A" w14:paraId="08117DD7" w14:textId="77777777" w:rsidTr="006D4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D5DFB40" w14:textId="08ADAFB2" w:rsidR="00296B3A" w:rsidRPr="000D7BD6" w:rsidRDefault="00F01714" w:rsidP="007A2BFF">
            <w:r w:rsidRPr="000D7BD6">
              <w:t>Structured using an octave (</w:t>
            </w:r>
            <w:r w:rsidR="00AA0864" w:rsidRPr="000D7BD6">
              <w:t>8</w:t>
            </w:r>
            <w:r w:rsidRPr="000D7BD6">
              <w:t xml:space="preserve"> lines) and a sestet (</w:t>
            </w:r>
            <w:r w:rsidR="00AA0864" w:rsidRPr="000D7BD6">
              <w:t>6</w:t>
            </w:r>
            <w:r w:rsidRPr="000D7BD6">
              <w:t xml:space="preserve"> lines), meaning the volta or sudden change in poem comes between the </w:t>
            </w:r>
            <w:r w:rsidR="00F734B8" w:rsidRPr="00F866E2">
              <w:t>8th</w:t>
            </w:r>
            <w:r w:rsidRPr="000D7BD6">
              <w:t xml:space="preserve"> and </w:t>
            </w:r>
            <w:r w:rsidR="00F734B8" w:rsidRPr="00F866E2">
              <w:t>9th</w:t>
            </w:r>
            <w:r w:rsidRPr="00F866E2">
              <w:t xml:space="preserve"> </w:t>
            </w:r>
            <w:r w:rsidRPr="000D7BD6">
              <w:t>lines</w:t>
            </w:r>
          </w:p>
        </w:tc>
        <w:tc>
          <w:tcPr>
            <w:tcW w:w="4814" w:type="dxa"/>
          </w:tcPr>
          <w:p w14:paraId="097C7E9A" w14:textId="0A3A020E" w:rsidR="00296B3A" w:rsidRDefault="00B07C47" w:rsidP="007A2BFF">
            <w:pPr>
              <w:cnfStyle w:val="000000100000" w:firstRow="0" w:lastRow="0" w:firstColumn="0" w:lastColumn="0" w:oddVBand="0" w:evenVBand="0" w:oddHBand="1" w:evenHBand="0" w:firstRowFirstColumn="0" w:firstRowLastColumn="0" w:lastRowFirstColumn="0" w:lastRowLastColumn="0"/>
            </w:pPr>
            <w:r>
              <w:t xml:space="preserve">Structured using </w:t>
            </w:r>
            <w:r w:rsidR="00145127">
              <w:t>3</w:t>
            </w:r>
            <w:r>
              <w:t xml:space="preserve"> quatrains (</w:t>
            </w:r>
            <w:r w:rsidR="00AA0864">
              <w:t>4</w:t>
            </w:r>
            <w:r>
              <w:t xml:space="preserve"> lines) and a rhyming couplet (</w:t>
            </w:r>
            <w:r w:rsidR="00AA0864">
              <w:t>2</w:t>
            </w:r>
            <w:r>
              <w:t xml:space="preserve"> lines), meaning the volta comes at the end of the poem, between the 12th and 13th lines</w:t>
            </w:r>
          </w:p>
        </w:tc>
      </w:tr>
      <w:tr w:rsidR="00B07C47" w14:paraId="4BF0435B" w14:textId="77777777" w:rsidTr="006D4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733DF7A" w14:textId="6E6D8403" w:rsidR="00B07C47" w:rsidRPr="000D7BD6" w:rsidRDefault="00B07C47" w:rsidP="007A2BFF">
            <w:r w:rsidRPr="000D7BD6">
              <w:t xml:space="preserve">Uses rhyme scheme of ABBA </w:t>
            </w:r>
            <w:proofErr w:type="spellStart"/>
            <w:r w:rsidRPr="000D7BD6">
              <w:t>ABBA</w:t>
            </w:r>
            <w:proofErr w:type="spellEnd"/>
            <w:r w:rsidRPr="000D7BD6">
              <w:t xml:space="preserve"> CDE </w:t>
            </w:r>
            <w:proofErr w:type="spellStart"/>
            <w:r w:rsidRPr="000D7BD6">
              <w:t>CDE</w:t>
            </w:r>
            <w:proofErr w:type="spellEnd"/>
            <w:r w:rsidRPr="000D7BD6">
              <w:t xml:space="preserve"> or ABBA </w:t>
            </w:r>
            <w:proofErr w:type="spellStart"/>
            <w:r w:rsidRPr="000D7BD6">
              <w:t>ABBA</w:t>
            </w:r>
            <w:proofErr w:type="spellEnd"/>
            <w:r w:rsidRPr="000D7BD6">
              <w:t xml:space="preserve"> CDC DCD</w:t>
            </w:r>
          </w:p>
        </w:tc>
        <w:tc>
          <w:tcPr>
            <w:tcW w:w="4814" w:type="dxa"/>
          </w:tcPr>
          <w:p w14:paraId="4C113A24" w14:textId="7A6E5861" w:rsidR="00B07C47" w:rsidRDefault="00B07C47" w:rsidP="007A2BFF">
            <w:pPr>
              <w:cnfStyle w:val="000000010000" w:firstRow="0" w:lastRow="0" w:firstColumn="0" w:lastColumn="0" w:oddVBand="0" w:evenVBand="0" w:oddHBand="0" w:evenHBand="1" w:firstRowFirstColumn="0" w:firstRowLastColumn="0" w:lastRowFirstColumn="0" w:lastRowLastColumn="0"/>
            </w:pPr>
            <w:r>
              <w:t>Uses a consistent rhyme scheme of ABAB CDCD EFEF GG</w:t>
            </w:r>
          </w:p>
        </w:tc>
      </w:tr>
    </w:tbl>
    <w:p w14:paraId="073D6CDB" w14:textId="2BCFFA21" w:rsidR="00DA1B28" w:rsidRDefault="001511FD" w:rsidP="00FB73E2">
      <w:r>
        <w:t>What is a volt</w:t>
      </w:r>
      <w:r w:rsidR="00EA3550">
        <w:t>a</w:t>
      </w:r>
      <w:r>
        <w:t>?</w:t>
      </w:r>
    </w:p>
    <w:p w14:paraId="2C6D0F4A" w14:textId="21BA8F62" w:rsidR="001511FD" w:rsidRDefault="009F65FA" w:rsidP="001B3DE3">
      <w:pPr>
        <w:pStyle w:val="ListBullet"/>
      </w:pPr>
      <w:r>
        <w:t>‘Volta’ is Italian for ‘turn’</w:t>
      </w:r>
      <w:r w:rsidR="00CC2BCB">
        <w:t>.</w:t>
      </w:r>
    </w:p>
    <w:p w14:paraId="4D0477DD" w14:textId="77777777" w:rsidR="00176CF8" w:rsidRDefault="00DA1B28" w:rsidP="001B3DE3">
      <w:pPr>
        <w:pStyle w:val="ListBullet"/>
      </w:pPr>
      <w:r>
        <w:t xml:space="preserve">In a sonnet, it signifies </w:t>
      </w:r>
      <w:r w:rsidR="0084753E">
        <w:t xml:space="preserve">a turn in thought or argument. </w:t>
      </w:r>
    </w:p>
    <w:p w14:paraId="5909DB7C" w14:textId="47FEB598" w:rsidR="00176CF8" w:rsidRDefault="00590E8C" w:rsidP="001B3DE3">
      <w:pPr>
        <w:pStyle w:val="ListBullet"/>
      </w:pPr>
      <w:r>
        <w:t xml:space="preserve">A volta is often </w:t>
      </w:r>
      <w:r w:rsidR="00532731">
        <w:t xml:space="preserve">indicated by </w:t>
      </w:r>
      <w:r w:rsidR="00994B65">
        <w:t>words such as ‘but’, ‘yet’</w:t>
      </w:r>
      <w:r w:rsidR="00F45BF6">
        <w:t xml:space="preserve"> or ‘and yet’</w:t>
      </w:r>
      <w:r w:rsidR="002207C4">
        <w:t>.</w:t>
      </w:r>
    </w:p>
    <w:p w14:paraId="7D1A4C82" w14:textId="77777777" w:rsidR="00BD7E4D" w:rsidRDefault="00292B10" w:rsidP="001B3DE3">
      <w:pPr>
        <w:pStyle w:val="ListBullet"/>
      </w:pPr>
      <w:r>
        <w:t xml:space="preserve">It is generally used to respond to a question, </w:t>
      </w:r>
      <w:r w:rsidR="005D21D5">
        <w:t>give a solution to a problem</w:t>
      </w:r>
      <w:r w:rsidR="00BD7E4D">
        <w:t xml:space="preserve"> or resolve tension established earlier in the poem.</w:t>
      </w:r>
    </w:p>
    <w:p w14:paraId="7D489379" w14:textId="1596084C" w:rsidR="00296B3A" w:rsidRDefault="00BD7E4D" w:rsidP="001B3DE3">
      <w:pPr>
        <w:pStyle w:val="ListBullet"/>
      </w:pPr>
      <w:r>
        <w:t>All sonnets contain a volta</w:t>
      </w:r>
      <w:r w:rsidR="00EB1AD5">
        <w:t>.</w:t>
      </w:r>
    </w:p>
    <w:p w14:paraId="39051197" w14:textId="21081A5D" w:rsidR="00EB1AD5" w:rsidRDefault="00EB1AD5" w:rsidP="001B3DE3">
      <w:pPr>
        <w:pStyle w:val="ListBullet"/>
      </w:pPr>
      <w:r>
        <w:t xml:space="preserve">Petrarchan sonnets </w:t>
      </w:r>
      <w:r w:rsidR="00AE33E8">
        <w:t>contain a volta between the octave and sestet.</w:t>
      </w:r>
    </w:p>
    <w:p w14:paraId="26B86CD2" w14:textId="4B76A50A" w:rsidR="00426E4C" w:rsidRPr="00BA59EB" w:rsidRDefault="00AE33E8" w:rsidP="001B3DE3">
      <w:pPr>
        <w:pStyle w:val="ListBullet"/>
      </w:pPr>
      <w:r>
        <w:t>Shakespearean sonnets contain</w:t>
      </w:r>
      <w:r w:rsidR="003D7F7A">
        <w:t xml:space="preserve"> a volta before the final couplet</w:t>
      </w:r>
      <w:r w:rsidR="005B3F3F">
        <w:t>.</w:t>
      </w:r>
      <w:r w:rsidR="00426E4C">
        <w:br w:type="page"/>
      </w:r>
    </w:p>
    <w:p w14:paraId="55FF38C0" w14:textId="7BD16C72" w:rsidR="00426E4C" w:rsidRDefault="00426E4C" w:rsidP="00426E4C">
      <w:pPr>
        <w:pStyle w:val="Heading2"/>
      </w:pPr>
      <w:bookmarkStart w:id="36" w:name="_Toc192678515"/>
      <w:r>
        <w:lastRenderedPageBreak/>
        <w:t xml:space="preserve">Phase 3, activity </w:t>
      </w:r>
      <w:r w:rsidR="00124BDF">
        <w:t>1</w:t>
      </w:r>
      <w:r>
        <w:t xml:space="preserve"> – translating the prologue</w:t>
      </w:r>
      <w:bookmarkEnd w:id="36"/>
    </w:p>
    <w:p w14:paraId="5CF7EB7A" w14:textId="46A14EDE" w:rsidR="000E4857" w:rsidRPr="000E4857" w:rsidRDefault="000E4857" w:rsidP="000E4857">
      <w:pPr>
        <w:pStyle w:val="FeatureBox2"/>
      </w:pPr>
      <w:r w:rsidRPr="000E4857">
        <w:rPr>
          <w:b/>
          <w:bCs/>
        </w:rPr>
        <w:t>Teacher note:</w:t>
      </w:r>
      <w:r w:rsidRPr="000E4857">
        <w:t xml:space="preserve"> the first activity in this sequence is an opportunity to use the ‘we do’ and ‘you do’ phases of </w:t>
      </w:r>
      <w:r w:rsidR="00C60B8F">
        <w:t xml:space="preserve">the </w:t>
      </w:r>
      <w:hyperlink r:id="rId37" w:history="1">
        <w:r w:rsidR="00C60B8F" w:rsidRPr="00C60B8F">
          <w:rPr>
            <w:rStyle w:val="Hyperlink"/>
          </w:rPr>
          <w:t>G</w:t>
        </w:r>
        <w:r w:rsidRPr="00C60B8F">
          <w:rPr>
            <w:rStyle w:val="Hyperlink"/>
          </w:rPr>
          <w:t>radual release of responsibility</w:t>
        </w:r>
      </w:hyperlink>
      <w:r w:rsidR="00C60B8F">
        <w:t xml:space="preserve"> approach</w:t>
      </w:r>
      <w:r w:rsidRPr="000E4857">
        <w:t>. You may wish to, as a class, translate and rewrite the first row, demonstrating how to use context clues to determine the meaning of any unfamiliar words.</w:t>
      </w:r>
      <w:r w:rsidR="00CE16D7">
        <w:t xml:space="preserve"> </w:t>
      </w:r>
      <w:r w:rsidR="00682149">
        <w:t xml:space="preserve">The PowerPoint </w:t>
      </w:r>
      <w:r w:rsidR="00682149" w:rsidRPr="00BA59EB">
        <w:rPr>
          <w:b/>
          <w:bCs/>
        </w:rPr>
        <w:t>Phase 3</w:t>
      </w:r>
      <w:r w:rsidR="00682149">
        <w:rPr>
          <w:b/>
          <w:bCs/>
        </w:rPr>
        <w:t xml:space="preserve"> – </w:t>
      </w:r>
      <w:r w:rsidR="00682149" w:rsidRPr="00C82A6E">
        <w:rPr>
          <w:b/>
          <w:bCs/>
          <w:i/>
          <w:iCs/>
        </w:rPr>
        <w:t>Romeo and Juliet</w:t>
      </w:r>
      <w:r w:rsidR="00682149">
        <w:rPr>
          <w:b/>
          <w:bCs/>
        </w:rPr>
        <w:t xml:space="preserve"> prologue – 10.3</w:t>
      </w:r>
      <w:r w:rsidR="00682149" w:rsidRPr="00C82A6E">
        <w:t xml:space="preserve"> </w:t>
      </w:r>
      <w:r w:rsidR="00CE16D7">
        <w:t>should be used in conjunction with this activity</w:t>
      </w:r>
      <w:r w:rsidR="00BA282B">
        <w:t>, specifically the sections under the title slides ‘</w:t>
      </w:r>
      <w:r w:rsidR="000F3C97">
        <w:t>Identifying</w:t>
      </w:r>
      <w:r w:rsidR="00BA282B">
        <w:t xml:space="preserve"> noun groups’, ‘’Translating’ the prologue’, and ‘</w:t>
      </w:r>
      <w:r w:rsidR="00EA7B92">
        <w:t>Writing an emoji prologue’.</w:t>
      </w:r>
    </w:p>
    <w:p w14:paraId="3A64720A" w14:textId="169EBB3D" w:rsidR="008C7126" w:rsidRPr="001B3DE3" w:rsidRDefault="0022222F">
      <w:pPr>
        <w:pStyle w:val="ListNumber"/>
        <w:numPr>
          <w:ilvl w:val="0"/>
          <w:numId w:val="94"/>
        </w:numPr>
      </w:pPr>
      <w:r w:rsidRPr="001B3DE3">
        <w:t xml:space="preserve">Identify </w:t>
      </w:r>
      <w:r w:rsidR="00934141" w:rsidRPr="001B3DE3">
        <w:t xml:space="preserve">and highlight </w:t>
      </w:r>
      <w:r w:rsidRPr="001B3DE3">
        <w:t>the noun groups used in the prologue</w:t>
      </w:r>
      <w:r w:rsidR="00934141" w:rsidRPr="001B3DE3">
        <w:t>.</w:t>
      </w:r>
      <w:r w:rsidR="00AE4DCD" w:rsidRPr="001B3DE3">
        <w:t xml:space="preserve"> The </w:t>
      </w:r>
      <w:r w:rsidR="00D0625E" w:rsidRPr="001B3DE3">
        <w:t xml:space="preserve">first </w:t>
      </w:r>
      <w:r w:rsidR="00153BAF" w:rsidRPr="001B3DE3">
        <w:t xml:space="preserve">4 </w:t>
      </w:r>
      <w:r w:rsidR="000D2D82" w:rsidRPr="001B3DE3">
        <w:t>lines ha</w:t>
      </w:r>
      <w:r w:rsidR="006900DE" w:rsidRPr="001B3DE3">
        <w:t>ve</w:t>
      </w:r>
      <w:r w:rsidR="000D2D82" w:rsidRPr="001B3DE3">
        <w:t xml:space="preserve"> been completed as a model.</w:t>
      </w:r>
    </w:p>
    <w:p w14:paraId="5D9EE649" w14:textId="77777777" w:rsidR="00D57283" w:rsidRPr="00D57283" w:rsidRDefault="00D57283" w:rsidP="00397CE2">
      <w:pPr>
        <w:ind w:left="567"/>
      </w:pPr>
      <w:r w:rsidRPr="00D57283">
        <w:rPr>
          <w:rStyle w:val="Strong"/>
        </w:rPr>
        <w:t>Two households</w:t>
      </w:r>
      <w:r w:rsidRPr="00D57283">
        <w:t>, both alike in dignity</w:t>
      </w:r>
    </w:p>
    <w:p w14:paraId="33F5670C" w14:textId="77777777" w:rsidR="00D57283" w:rsidRPr="00D57283" w:rsidRDefault="00D57283" w:rsidP="00397CE2">
      <w:pPr>
        <w:ind w:left="567"/>
      </w:pPr>
      <w:r w:rsidRPr="00D57283">
        <w:t xml:space="preserve">(In </w:t>
      </w:r>
      <w:r w:rsidRPr="00D57283">
        <w:rPr>
          <w:rStyle w:val="Strong"/>
        </w:rPr>
        <w:t>fair Verona</w:t>
      </w:r>
      <w:r w:rsidRPr="00D57283">
        <w:t xml:space="preserve">, where we lay </w:t>
      </w:r>
      <w:r w:rsidRPr="00D57283">
        <w:rPr>
          <w:rStyle w:val="Strong"/>
        </w:rPr>
        <w:t>our scene</w:t>
      </w:r>
      <w:r w:rsidRPr="00D57283">
        <w:t>),</w:t>
      </w:r>
    </w:p>
    <w:p w14:paraId="687EF9BE" w14:textId="77777777" w:rsidR="00D57283" w:rsidRPr="00D57283" w:rsidRDefault="00D57283" w:rsidP="00397CE2">
      <w:pPr>
        <w:ind w:left="567"/>
      </w:pPr>
      <w:r w:rsidRPr="00D57283">
        <w:t xml:space="preserve">From </w:t>
      </w:r>
      <w:r w:rsidRPr="00D57283">
        <w:rPr>
          <w:rStyle w:val="Strong"/>
        </w:rPr>
        <w:t>ancient grudge</w:t>
      </w:r>
      <w:r w:rsidRPr="00D57283">
        <w:t xml:space="preserve"> break to </w:t>
      </w:r>
      <w:r w:rsidRPr="00D57283">
        <w:rPr>
          <w:rStyle w:val="Strong"/>
        </w:rPr>
        <w:t>new mutiny</w:t>
      </w:r>
      <w:r w:rsidRPr="00D57283">
        <w:t>,</w:t>
      </w:r>
    </w:p>
    <w:p w14:paraId="1216AA85" w14:textId="6A3FEBAD" w:rsidR="00F2018F" w:rsidRPr="00F2018F" w:rsidRDefault="00D57283" w:rsidP="00397CE2">
      <w:pPr>
        <w:ind w:left="567"/>
      </w:pPr>
      <w:r w:rsidRPr="00D57283">
        <w:t xml:space="preserve">Where </w:t>
      </w:r>
      <w:r w:rsidRPr="00D57283">
        <w:rPr>
          <w:rStyle w:val="Strong"/>
        </w:rPr>
        <w:t>civil blood</w:t>
      </w:r>
      <w:r w:rsidRPr="00D57283">
        <w:t xml:space="preserve"> makes </w:t>
      </w:r>
      <w:r w:rsidRPr="00D57283">
        <w:rPr>
          <w:rStyle w:val="Strong"/>
        </w:rPr>
        <w:t>civil hands</w:t>
      </w:r>
      <w:r w:rsidRPr="00D57283">
        <w:t xml:space="preserve"> unclean.</w:t>
      </w:r>
    </w:p>
    <w:p w14:paraId="140A0443" w14:textId="6A003742" w:rsidR="00D73DAA" w:rsidRDefault="002C318E" w:rsidP="00A90C81">
      <w:pPr>
        <w:pStyle w:val="ListNumber"/>
      </w:pPr>
      <w:r>
        <w:t>Consider the effect of removing the noun groups</w:t>
      </w:r>
      <w:r w:rsidR="00747954">
        <w:t xml:space="preserve">. </w:t>
      </w:r>
      <w:r w:rsidR="006900DE">
        <w:t>For example, w</w:t>
      </w:r>
      <w:r w:rsidR="00747954">
        <w:t xml:space="preserve">hat </w:t>
      </w:r>
      <w:r w:rsidR="00705F2B">
        <w:t xml:space="preserve">information </w:t>
      </w:r>
      <w:r w:rsidR="00950C22">
        <w:t xml:space="preserve">is added by </w:t>
      </w:r>
      <w:r w:rsidR="002729BC">
        <w:t>referring to an ‘ancient grudge’ rather than ‘a grudge’?</w:t>
      </w:r>
    </w:p>
    <w:p w14:paraId="41C6F2A0" w14:textId="183EC050" w:rsidR="008B626A" w:rsidRDefault="00CE6E74" w:rsidP="00CE6E74">
      <w:pPr>
        <w:pStyle w:val="ListNumber"/>
      </w:pPr>
      <w:r>
        <w:t xml:space="preserve">In the table below, </w:t>
      </w:r>
      <w:r w:rsidR="00E72C17">
        <w:t xml:space="preserve">translate the prologue from </w:t>
      </w:r>
      <w:r w:rsidR="00E72C17" w:rsidRPr="00EB7782">
        <w:rPr>
          <w:i/>
        </w:rPr>
        <w:t>The Tragedy of Romeo and Juliet</w:t>
      </w:r>
      <w:r w:rsidR="00E40029">
        <w:t xml:space="preserve"> into modern English.</w:t>
      </w:r>
    </w:p>
    <w:p w14:paraId="5D8F09EC" w14:textId="26946847" w:rsidR="00E40029" w:rsidRDefault="00A90C81" w:rsidP="00CE6E74">
      <w:pPr>
        <w:pStyle w:val="ListNumber"/>
      </w:pPr>
      <w:r>
        <w:t xml:space="preserve">In your translation, experiment with </w:t>
      </w:r>
      <w:r w:rsidR="005322F4">
        <w:t xml:space="preserve">the noun groups to modernise these. For example, ‘ancient </w:t>
      </w:r>
      <w:r w:rsidR="007A43A8">
        <w:t xml:space="preserve">grudge’ could </w:t>
      </w:r>
      <w:r w:rsidR="00C27040">
        <w:t xml:space="preserve">become ‘historical beef’. </w:t>
      </w:r>
    </w:p>
    <w:p w14:paraId="77DED426" w14:textId="5554429E" w:rsidR="00BE2A3C" w:rsidRDefault="00BE2A3C" w:rsidP="00CE6E74">
      <w:pPr>
        <w:pStyle w:val="ListNumber"/>
      </w:pPr>
      <w:r>
        <w:t xml:space="preserve">If you </w:t>
      </w:r>
      <w:r w:rsidR="00ED2876">
        <w:t xml:space="preserve">would like an additional challenge, </w:t>
      </w:r>
      <w:r w:rsidR="008E0E9D">
        <w:t xml:space="preserve">consider </w:t>
      </w:r>
      <w:r w:rsidR="00C77F10">
        <w:t xml:space="preserve">experimenting with the noun groups </w:t>
      </w:r>
      <w:r w:rsidR="00F131FF">
        <w:t xml:space="preserve">to create more radical changes that influence the way that the audience is positioned to </w:t>
      </w:r>
      <w:r w:rsidR="00042239">
        <w:t xml:space="preserve">respond to the characters or the plot. For example, </w:t>
      </w:r>
      <w:r w:rsidR="004C551B">
        <w:t xml:space="preserve">what </w:t>
      </w:r>
      <w:r w:rsidR="007248E4">
        <w:t xml:space="preserve">happens if you replace </w:t>
      </w:r>
      <w:r w:rsidR="00F71278">
        <w:t>‘</w:t>
      </w:r>
      <w:r w:rsidR="007248E4">
        <w:t xml:space="preserve">star </w:t>
      </w:r>
      <w:proofErr w:type="spellStart"/>
      <w:r w:rsidR="007248E4">
        <w:t>cross’d</w:t>
      </w:r>
      <w:proofErr w:type="spellEnd"/>
      <w:r w:rsidR="007248E4">
        <w:t xml:space="preserve"> lovers’ with ‘reckless teen fools’?</w:t>
      </w:r>
      <w:r w:rsidR="007A3DAF">
        <w:t xml:space="preserve"> </w:t>
      </w:r>
    </w:p>
    <w:p w14:paraId="2CA45CE0" w14:textId="06C8EA80" w:rsidR="0040685F" w:rsidRDefault="00CE42B6" w:rsidP="00CE6E74">
      <w:pPr>
        <w:pStyle w:val="ListNumber"/>
      </w:pPr>
      <w:r>
        <w:t xml:space="preserve">If you would like an even greater challenge, </w:t>
      </w:r>
      <w:r w:rsidR="00E0535A">
        <w:t>maintain the iambic pentameter in your translation.</w:t>
      </w:r>
    </w:p>
    <w:p w14:paraId="397F2505" w14:textId="3CFAAE1B" w:rsidR="00E0535A" w:rsidRDefault="00D35278" w:rsidP="00CE6E74">
      <w:pPr>
        <w:pStyle w:val="ListNumber"/>
      </w:pPr>
      <w:r>
        <w:t xml:space="preserve">Highlight any </w:t>
      </w:r>
      <w:r w:rsidR="00324B9C">
        <w:t xml:space="preserve">noun groups or phrases that you think you may be able to use in your discursive </w:t>
      </w:r>
      <w:r w:rsidR="009B1EB2">
        <w:t>address</w:t>
      </w:r>
      <w:r w:rsidR="00324B9C">
        <w:t xml:space="preserve"> for your assessment task</w:t>
      </w:r>
      <w:r w:rsidR="007C56D0">
        <w:t>.</w:t>
      </w:r>
    </w:p>
    <w:p w14:paraId="5F162496" w14:textId="6C133FB0" w:rsidR="007C56D0" w:rsidRDefault="000935B2" w:rsidP="00CE6E74">
      <w:pPr>
        <w:pStyle w:val="ListNumber"/>
      </w:pPr>
      <w:r>
        <w:lastRenderedPageBreak/>
        <w:t xml:space="preserve">Transform the prologue into </w:t>
      </w:r>
      <w:r w:rsidR="00994719">
        <w:t xml:space="preserve">a multimodal text by using your modern translation and emojis to </w:t>
      </w:r>
      <w:r w:rsidR="00082F6C">
        <w:t>re</w:t>
      </w:r>
      <w:r w:rsidR="006900DE">
        <w:t xml:space="preserve">tell the prologue. </w:t>
      </w:r>
    </w:p>
    <w:p w14:paraId="730B4F79" w14:textId="331A12AD" w:rsidR="00D273B9" w:rsidRDefault="0039759B" w:rsidP="009D1E2A">
      <w:pPr>
        <w:pStyle w:val="ListNumber"/>
      </w:pPr>
      <w:r>
        <w:t xml:space="preserve">How has the process of transforming Shakespeare’s text </w:t>
      </w:r>
      <w:r w:rsidR="009C209D">
        <w:t>deepened your understanding and appreciation of it?</w:t>
      </w:r>
    </w:p>
    <w:p w14:paraId="4BB66AAC" w14:textId="7F25A4B7" w:rsidR="003901AF" w:rsidRDefault="003901AF" w:rsidP="003901AF">
      <w:pPr>
        <w:pStyle w:val="Caption"/>
      </w:pPr>
      <w:r>
        <w:t xml:space="preserve">Table </w:t>
      </w:r>
      <w:r>
        <w:fldChar w:fldCharType="begin"/>
      </w:r>
      <w:r>
        <w:instrText xml:space="preserve"> SEQ Table \* ARABIC </w:instrText>
      </w:r>
      <w:r>
        <w:fldChar w:fldCharType="separate"/>
      </w:r>
      <w:r w:rsidR="00CA3DFF">
        <w:rPr>
          <w:noProof/>
        </w:rPr>
        <w:t>16</w:t>
      </w:r>
      <w:r>
        <w:rPr>
          <w:noProof/>
        </w:rPr>
        <w:fldChar w:fldCharType="end"/>
      </w:r>
      <w:r>
        <w:t xml:space="preserve"> – translating the prologue</w:t>
      </w:r>
    </w:p>
    <w:tbl>
      <w:tblPr>
        <w:tblStyle w:val="Tableheader"/>
        <w:tblW w:w="0" w:type="auto"/>
        <w:tblLook w:val="04A0" w:firstRow="1" w:lastRow="0" w:firstColumn="1" w:lastColumn="0" w:noHBand="0" w:noVBand="1"/>
        <w:tblDescription w:val="This table provides students with the prologue from Shakespeare's 'The Tragedy of Romeo and Juliet', broken into 3 quatrains and a couplet. It gives students space to record a modern translation of the prologue."/>
      </w:tblPr>
      <w:tblGrid>
        <w:gridCol w:w="5240"/>
        <w:gridCol w:w="4388"/>
      </w:tblGrid>
      <w:tr w:rsidR="00840BC5" w14:paraId="7507D38E" w14:textId="77777777" w:rsidTr="007D03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B9CC741" w14:textId="2D94BD20" w:rsidR="00840BC5" w:rsidRDefault="00840BC5" w:rsidP="005F0561">
            <w:r>
              <w:t>Original</w:t>
            </w:r>
          </w:p>
        </w:tc>
        <w:tc>
          <w:tcPr>
            <w:tcW w:w="4388" w:type="dxa"/>
          </w:tcPr>
          <w:p w14:paraId="2894F1AA" w14:textId="06AF73CC" w:rsidR="00840BC5" w:rsidRDefault="00840BC5" w:rsidP="005F0561">
            <w:pPr>
              <w:cnfStyle w:val="100000000000" w:firstRow="1" w:lastRow="0" w:firstColumn="0" w:lastColumn="0" w:oddVBand="0" w:evenVBand="0" w:oddHBand="0" w:evenHBand="0" w:firstRowFirstColumn="0" w:firstRowLastColumn="0" w:lastRowFirstColumn="0" w:lastRowLastColumn="0"/>
            </w:pPr>
            <w:r>
              <w:t>Modern translation</w:t>
            </w:r>
          </w:p>
        </w:tc>
      </w:tr>
      <w:tr w:rsidR="00840BC5" w14:paraId="5308A34E" w14:textId="77777777" w:rsidTr="007D0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BD35536" w14:textId="77777777" w:rsidR="00F15704" w:rsidRPr="00F40A4D" w:rsidRDefault="00F15704" w:rsidP="005F0561">
            <w:r w:rsidRPr="00F15704">
              <w:t>Two households, both alike in dignity,</w:t>
            </w:r>
          </w:p>
          <w:p w14:paraId="1578CBF1" w14:textId="77777777" w:rsidR="00F15704" w:rsidRPr="00F40A4D" w:rsidRDefault="00F15704" w:rsidP="005F0561">
            <w:r w:rsidRPr="00F15704">
              <w:t>In fair Verona, where we lay our scene,</w:t>
            </w:r>
          </w:p>
          <w:p w14:paraId="56348F6D" w14:textId="77777777" w:rsidR="00F15704" w:rsidRPr="00F40A4D" w:rsidRDefault="00F15704" w:rsidP="005F0561">
            <w:r w:rsidRPr="00F15704">
              <w:t>From ancient grudge break to new mutiny,</w:t>
            </w:r>
          </w:p>
          <w:p w14:paraId="484BF5C2" w14:textId="227D80BC" w:rsidR="00840BC5" w:rsidRPr="00F40A4D" w:rsidRDefault="00F15704" w:rsidP="005F0561">
            <w:r w:rsidRPr="00F15704">
              <w:t>Where civil blood makes civil hands unclean.</w:t>
            </w:r>
          </w:p>
        </w:tc>
        <w:tc>
          <w:tcPr>
            <w:tcW w:w="4388" w:type="dxa"/>
          </w:tcPr>
          <w:p w14:paraId="251FE108" w14:textId="77777777" w:rsidR="00840BC5" w:rsidRDefault="00840BC5" w:rsidP="005F0561">
            <w:pPr>
              <w:cnfStyle w:val="000000100000" w:firstRow="0" w:lastRow="0" w:firstColumn="0" w:lastColumn="0" w:oddVBand="0" w:evenVBand="0" w:oddHBand="1" w:evenHBand="0" w:firstRowFirstColumn="0" w:firstRowLastColumn="0" w:lastRowFirstColumn="0" w:lastRowLastColumn="0"/>
            </w:pPr>
          </w:p>
        </w:tc>
      </w:tr>
      <w:tr w:rsidR="00840BC5" w14:paraId="7376AC4F" w14:textId="77777777" w:rsidTr="007D03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B7ADD8E" w14:textId="77777777" w:rsidR="00F15704" w:rsidRPr="00F40A4D" w:rsidRDefault="00F15704" w:rsidP="005F0561">
            <w:r w:rsidRPr="00F15704">
              <w:t>From forth the fatal loins of these two foes</w:t>
            </w:r>
          </w:p>
          <w:p w14:paraId="53926089" w14:textId="77777777" w:rsidR="00F15704" w:rsidRPr="00F40A4D" w:rsidRDefault="00F15704" w:rsidP="005F0561">
            <w:r w:rsidRPr="00F15704">
              <w:t>A pair of star-</w:t>
            </w:r>
            <w:proofErr w:type="spellStart"/>
            <w:r w:rsidRPr="00F15704">
              <w:t>cross’d</w:t>
            </w:r>
            <w:proofErr w:type="spellEnd"/>
            <w:r w:rsidRPr="00F15704">
              <w:t xml:space="preserve"> lovers take their life;</w:t>
            </w:r>
          </w:p>
          <w:p w14:paraId="318E3A57" w14:textId="77777777" w:rsidR="00F15704" w:rsidRPr="00F40A4D" w:rsidRDefault="00F15704" w:rsidP="005F0561">
            <w:r w:rsidRPr="00F15704">
              <w:t xml:space="preserve">Whose </w:t>
            </w:r>
            <w:proofErr w:type="spellStart"/>
            <w:r w:rsidRPr="00F15704">
              <w:t>misadventur’d</w:t>
            </w:r>
            <w:proofErr w:type="spellEnd"/>
            <w:r w:rsidRPr="00F15704">
              <w:t xml:space="preserve"> piteous overthrows</w:t>
            </w:r>
          </w:p>
          <w:p w14:paraId="0D6DD868" w14:textId="4CD2FD19" w:rsidR="00840BC5" w:rsidRPr="00E14E8B" w:rsidRDefault="00F15704" w:rsidP="005F0561">
            <w:r w:rsidRPr="00F15704">
              <w:t>Doth with their death bury their parents’ strife.</w:t>
            </w:r>
          </w:p>
        </w:tc>
        <w:tc>
          <w:tcPr>
            <w:tcW w:w="4388" w:type="dxa"/>
          </w:tcPr>
          <w:p w14:paraId="4A13C4EE" w14:textId="77777777" w:rsidR="00840BC5" w:rsidRDefault="00840BC5" w:rsidP="005F0561">
            <w:pPr>
              <w:cnfStyle w:val="000000010000" w:firstRow="0" w:lastRow="0" w:firstColumn="0" w:lastColumn="0" w:oddVBand="0" w:evenVBand="0" w:oddHBand="0" w:evenHBand="1" w:firstRowFirstColumn="0" w:firstRowLastColumn="0" w:lastRowFirstColumn="0" w:lastRowLastColumn="0"/>
            </w:pPr>
          </w:p>
        </w:tc>
      </w:tr>
      <w:tr w:rsidR="00840BC5" w14:paraId="4B459C67" w14:textId="77777777" w:rsidTr="007D0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3C18976" w14:textId="77777777" w:rsidR="00F15704" w:rsidRPr="00F40A4D" w:rsidRDefault="00F15704" w:rsidP="005F0561">
            <w:r w:rsidRPr="00F15704">
              <w:t>The fearful passage of their death-</w:t>
            </w:r>
            <w:proofErr w:type="spellStart"/>
            <w:r w:rsidRPr="00F15704">
              <w:t>mark’d</w:t>
            </w:r>
            <w:proofErr w:type="spellEnd"/>
            <w:r w:rsidRPr="00F15704">
              <w:t xml:space="preserve"> love,</w:t>
            </w:r>
          </w:p>
          <w:p w14:paraId="12C35221" w14:textId="77777777" w:rsidR="00F15704" w:rsidRPr="00F40A4D" w:rsidRDefault="00F15704" w:rsidP="005F0561">
            <w:r w:rsidRPr="00F15704">
              <w:t>And the continuance of their parents’ rage,</w:t>
            </w:r>
          </w:p>
          <w:p w14:paraId="6A3282CB" w14:textId="77777777" w:rsidR="00F15704" w:rsidRPr="00F40A4D" w:rsidRDefault="00F15704" w:rsidP="005F0561">
            <w:r w:rsidRPr="00F15704">
              <w:t>Which, but their children’s end, nought could remove,</w:t>
            </w:r>
          </w:p>
          <w:p w14:paraId="2ABD4857" w14:textId="721DC867" w:rsidR="00840BC5" w:rsidRPr="00E14E8B" w:rsidRDefault="00F15704" w:rsidP="005F0561">
            <w:r w:rsidRPr="00F15704">
              <w:t>Is now the two hours’ traffic of our stage;</w:t>
            </w:r>
          </w:p>
        </w:tc>
        <w:tc>
          <w:tcPr>
            <w:tcW w:w="4388" w:type="dxa"/>
          </w:tcPr>
          <w:p w14:paraId="3A8CEBFA" w14:textId="77777777" w:rsidR="00840BC5" w:rsidRDefault="00840BC5" w:rsidP="005F0561">
            <w:pPr>
              <w:cnfStyle w:val="000000100000" w:firstRow="0" w:lastRow="0" w:firstColumn="0" w:lastColumn="0" w:oddVBand="0" w:evenVBand="0" w:oddHBand="1" w:evenHBand="0" w:firstRowFirstColumn="0" w:firstRowLastColumn="0" w:lastRowFirstColumn="0" w:lastRowLastColumn="0"/>
            </w:pPr>
          </w:p>
        </w:tc>
      </w:tr>
      <w:tr w:rsidR="00840BC5" w14:paraId="24742DCB" w14:textId="77777777" w:rsidTr="007D03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21AE5C7" w14:textId="77777777" w:rsidR="00F15704" w:rsidRPr="00F40A4D" w:rsidRDefault="00F15704" w:rsidP="005F0561">
            <w:r w:rsidRPr="00F15704">
              <w:t>The which, if you with patient ears attend,</w:t>
            </w:r>
          </w:p>
          <w:p w14:paraId="488DF94E" w14:textId="1E985C70" w:rsidR="00840BC5" w:rsidRPr="00E14E8B" w:rsidRDefault="00F15704" w:rsidP="005F0561">
            <w:r w:rsidRPr="00F15704">
              <w:t>What here shall miss, our toil shall strive to mend.</w:t>
            </w:r>
          </w:p>
        </w:tc>
        <w:tc>
          <w:tcPr>
            <w:tcW w:w="4388" w:type="dxa"/>
          </w:tcPr>
          <w:p w14:paraId="09A1EFAB" w14:textId="77777777" w:rsidR="00840BC5" w:rsidRDefault="00840BC5" w:rsidP="005F0561">
            <w:pPr>
              <w:cnfStyle w:val="000000010000" w:firstRow="0" w:lastRow="0" w:firstColumn="0" w:lastColumn="0" w:oddVBand="0" w:evenVBand="0" w:oddHBand="0" w:evenHBand="1" w:firstRowFirstColumn="0" w:firstRowLastColumn="0" w:lastRowFirstColumn="0" w:lastRowLastColumn="0"/>
            </w:pPr>
          </w:p>
        </w:tc>
      </w:tr>
    </w:tbl>
    <w:p w14:paraId="139E28AD" w14:textId="77777777" w:rsidR="000579B5" w:rsidRDefault="000579B5">
      <w:pPr>
        <w:suppressAutoHyphens w:val="0"/>
        <w:spacing w:before="0" w:after="160" w:line="259" w:lineRule="auto"/>
        <w:rPr>
          <w:rFonts w:eastAsiaTheme="majorEastAsia"/>
          <w:bCs/>
          <w:color w:val="002664"/>
          <w:sz w:val="36"/>
          <w:szCs w:val="48"/>
        </w:rPr>
      </w:pPr>
      <w:r>
        <w:br w:type="page"/>
      </w:r>
    </w:p>
    <w:p w14:paraId="4A086328" w14:textId="3F409595" w:rsidR="00426E4C" w:rsidRDefault="00426E4C" w:rsidP="00426E4C">
      <w:pPr>
        <w:pStyle w:val="Heading2"/>
      </w:pPr>
      <w:bookmarkStart w:id="37" w:name="_Toc192678516"/>
      <w:r>
        <w:lastRenderedPageBreak/>
        <w:t xml:space="preserve">Phase 3, resource </w:t>
      </w:r>
      <w:r w:rsidR="0008557D">
        <w:t>2</w:t>
      </w:r>
      <w:r>
        <w:t xml:space="preserve"> – similarities and differences in the trailer and the prologue</w:t>
      </w:r>
      <w:bookmarkEnd w:id="37"/>
    </w:p>
    <w:p w14:paraId="380E14F7" w14:textId="13998D36" w:rsidR="000131DF" w:rsidRPr="000131DF" w:rsidRDefault="000131DF" w:rsidP="000131DF">
      <w:pPr>
        <w:pStyle w:val="FeatureBox2"/>
      </w:pPr>
      <w:r w:rsidRPr="003901AF">
        <w:rPr>
          <w:b/>
          <w:bCs/>
        </w:rPr>
        <w:t>Teacher note:</w:t>
      </w:r>
      <w:r>
        <w:t xml:space="preserve"> the following are a </w:t>
      </w:r>
      <w:r w:rsidR="00F8171C">
        <w:t xml:space="preserve">list of </w:t>
      </w:r>
      <w:r w:rsidR="000076C8">
        <w:t xml:space="preserve">some of the </w:t>
      </w:r>
      <w:r w:rsidR="00F8171C">
        <w:t xml:space="preserve">similarities and differences </w:t>
      </w:r>
      <w:r w:rsidR="00763095">
        <w:t>(unique aspects)</w:t>
      </w:r>
      <w:r w:rsidR="00F8171C">
        <w:t xml:space="preserve"> </w:t>
      </w:r>
      <w:r w:rsidR="000076C8">
        <w:t xml:space="preserve">between the </w:t>
      </w:r>
      <w:r w:rsidR="000076C8">
        <w:rPr>
          <w:i/>
          <w:iCs/>
        </w:rPr>
        <w:t xml:space="preserve">Warm Bodies </w:t>
      </w:r>
      <w:r w:rsidR="003901AF">
        <w:t>t</w:t>
      </w:r>
      <w:r w:rsidR="000076C8">
        <w:t xml:space="preserve">railer and Shakespeare’s Prologue to </w:t>
      </w:r>
      <w:r w:rsidR="000076C8">
        <w:rPr>
          <w:i/>
          <w:iCs/>
        </w:rPr>
        <w:t>The Tragedy of Romeo and Juliet</w:t>
      </w:r>
      <w:r w:rsidR="00183538">
        <w:rPr>
          <w:i/>
          <w:iCs/>
        </w:rPr>
        <w:t xml:space="preserve"> </w:t>
      </w:r>
      <w:r w:rsidR="000076C8">
        <w:t>students may identify</w:t>
      </w:r>
      <w:r w:rsidR="00CB66FF">
        <w:t xml:space="preserve"> in a Venn diagram or table.</w:t>
      </w:r>
      <w:r w:rsidR="0025503F">
        <w:t xml:space="preserve"> You may use this resource to prompt class discussion or give students clues to further their thinking</w:t>
      </w:r>
      <w:r w:rsidR="00816299">
        <w:t>.</w:t>
      </w:r>
    </w:p>
    <w:p w14:paraId="423F4810" w14:textId="3AE96072" w:rsidR="009D566B" w:rsidRDefault="009D566B" w:rsidP="009D566B">
      <w:pPr>
        <w:pStyle w:val="Caption"/>
      </w:pPr>
      <w:r>
        <w:t xml:space="preserve">Table </w:t>
      </w:r>
      <w:r>
        <w:fldChar w:fldCharType="begin"/>
      </w:r>
      <w:r>
        <w:instrText xml:space="preserve"> SEQ Table \* ARABIC </w:instrText>
      </w:r>
      <w:r>
        <w:fldChar w:fldCharType="separate"/>
      </w:r>
      <w:r w:rsidR="00CA3DFF">
        <w:rPr>
          <w:noProof/>
        </w:rPr>
        <w:t>17</w:t>
      </w:r>
      <w:r>
        <w:rPr>
          <w:noProof/>
        </w:rPr>
        <w:fldChar w:fldCharType="end"/>
      </w:r>
      <w:r>
        <w:t xml:space="preserve"> – similarities and differences in the trailer and prologue</w:t>
      </w:r>
    </w:p>
    <w:tbl>
      <w:tblPr>
        <w:tblStyle w:val="Tableheader"/>
        <w:tblW w:w="0" w:type="auto"/>
        <w:tblLook w:val="04A0" w:firstRow="1" w:lastRow="0" w:firstColumn="1" w:lastColumn="0" w:noHBand="0" w:noVBand="1"/>
        <w:tblDescription w:val="This table provides a list of differences and similarities between the prologue of The Tragedy of Romeo and Juliet and the Warm Bodies trailer."/>
      </w:tblPr>
      <w:tblGrid>
        <w:gridCol w:w="3210"/>
        <w:gridCol w:w="3210"/>
        <w:gridCol w:w="3210"/>
      </w:tblGrid>
      <w:tr w:rsidR="00353305" w14:paraId="023A51BF" w14:textId="77777777" w:rsidTr="007D03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930C890" w14:textId="04B475DE" w:rsidR="00353305" w:rsidRDefault="00417152" w:rsidP="005F0561">
            <w:r>
              <w:t xml:space="preserve">Unique aspects of </w:t>
            </w:r>
            <w:r w:rsidR="00353305">
              <w:t>Shakespeare’s Prologue</w:t>
            </w:r>
          </w:p>
        </w:tc>
        <w:tc>
          <w:tcPr>
            <w:tcW w:w="3210" w:type="dxa"/>
          </w:tcPr>
          <w:p w14:paraId="5BDC09AC" w14:textId="1F3FF11B" w:rsidR="00353305" w:rsidRDefault="00353305" w:rsidP="005F0561">
            <w:pPr>
              <w:cnfStyle w:val="100000000000" w:firstRow="1" w:lastRow="0" w:firstColumn="0" w:lastColumn="0" w:oddVBand="0" w:evenVBand="0" w:oddHBand="0" w:evenHBand="0" w:firstRowFirstColumn="0" w:firstRowLastColumn="0" w:lastRowFirstColumn="0" w:lastRowLastColumn="0"/>
            </w:pPr>
            <w:r>
              <w:t>Similarities</w:t>
            </w:r>
            <w:r w:rsidR="00417152">
              <w:t xml:space="preserve"> between the texts</w:t>
            </w:r>
          </w:p>
        </w:tc>
        <w:tc>
          <w:tcPr>
            <w:tcW w:w="3210" w:type="dxa"/>
          </w:tcPr>
          <w:p w14:paraId="2F8AFDE0" w14:textId="195E73EA" w:rsidR="00353305" w:rsidRDefault="00417152" w:rsidP="005F0561">
            <w:pPr>
              <w:cnfStyle w:val="100000000000" w:firstRow="1" w:lastRow="0" w:firstColumn="0" w:lastColumn="0" w:oddVBand="0" w:evenVBand="0" w:oddHBand="0" w:evenHBand="0" w:firstRowFirstColumn="0" w:firstRowLastColumn="0" w:lastRowFirstColumn="0" w:lastRowLastColumn="0"/>
            </w:pPr>
            <w:r>
              <w:t xml:space="preserve">Unique aspects of </w:t>
            </w:r>
            <w:r w:rsidR="00353305" w:rsidRPr="00353305">
              <w:rPr>
                <w:i/>
                <w:iCs/>
              </w:rPr>
              <w:t>Warm Bodies</w:t>
            </w:r>
            <w:r w:rsidR="00353305">
              <w:t xml:space="preserve"> trailer</w:t>
            </w:r>
          </w:p>
        </w:tc>
      </w:tr>
      <w:tr w:rsidR="004E2D1A" w:rsidRPr="00760C4F" w14:paraId="04BAD2DA" w14:textId="77777777" w:rsidTr="007D03A8">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210" w:type="dxa"/>
          </w:tcPr>
          <w:p w14:paraId="7AB5C23E" w14:textId="5E27AF42" w:rsidR="004E2D1A" w:rsidRPr="00FA4C8D" w:rsidRDefault="004E2D1A" w:rsidP="005F0561">
            <w:r w:rsidRPr="00FA4C8D">
              <w:t>Shakespearean drama</w:t>
            </w:r>
          </w:p>
        </w:tc>
        <w:tc>
          <w:tcPr>
            <w:tcW w:w="3210" w:type="dxa"/>
          </w:tcPr>
          <w:p w14:paraId="29E9B2C6" w14:textId="77777777" w:rsidR="004E2D1A" w:rsidRPr="00760C4F" w:rsidRDefault="004E2D1A" w:rsidP="005F0561">
            <w:pPr>
              <w:cnfStyle w:val="000000100000" w:firstRow="0" w:lastRow="0" w:firstColumn="0" w:lastColumn="0" w:oddVBand="0" w:evenVBand="0" w:oddHBand="1" w:evenHBand="0" w:firstRowFirstColumn="0" w:firstRowLastColumn="0" w:lastRowFirstColumn="0" w:lastRowLastColumn="0"/>
              <w:rPr>
                <w:bCs/>
              </w:rPr>
            </w:pPr>
          </w:p>
        </w:tc>
        <w:tc>
          <w:tcPr>
            <w:tcW w:w="3210" w:type="dxa"/>
          </w:tcPr>
          <w:p w14:paraId="057C183F" w14:textId="337B6127" w:rsidR="004E2D1A" w:rsidRPr="00760C4F" w:rsidRDefault="004E2D1A" w:rsidP="005F0561">
            <w:pPr>
              <w:cnfStyle w:val="000000100000" w:firstRow="0" w:lastRow="0" w:firstColumn="0" w:lastColumn="0" w:oddVBand="0" w:evenVBand="0" w:oddHBand="1" w:evenHBand="0" w:firstRowFirstColumn="0" w:firstRowLastColumn="0" w:lastRowFirstColumn="0" w:lastRowLastColumn="0"/>
              <w:rPr>
                <w:bCs/>
              </w:rPr>
            </w:pPr>
            <w:r>
              <w:rPr>
                <w:bCs/>
              </w:rPr>
              <w:t>Zombie film</w:t>
            </w:r>
          </w:p>
        </w:tc>
      </w:tr>
      <w:tr w:rsidR="00353305" w:rsidRPr="00760C4F" w14:paraId="039A98FD" w14:textId="77777777" w:rsidTr="007D03A8">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210" w:type="dxa"/>
          </w:tcPr>
          <w:p w14:paraId="125EB7EC" w14:textId="1F4AD768" w:rsidR="00353305" w:rsidRPr="00FA4C8D" w:rsidRDefault="00353305" w:rsidP="005F0561">
            <w:r w:rsidRPr="00FA4C8D">
              <w:t>Told from the perspective of the Chorus</w:t>
            </w:r>
          </w:p>
        </w:tc>
        <w:tc>
          <w:tcPr>
            <w:tcW w:w="3210" w:type="dxa"/>
          </w:tcPr>
          <w:p w14:paraId="5692B6D0" w14:textId="77777777" w:rsidR="00353305" w:rsidRPr="00760C4F" w:rsidRDefault="00353305" w:rsidP="005F0561">
            <w:pPr>
              <w:cnfStyle w:val="000000010000" w:firstRow="0" w:lastRow="0" w:firstColumn="0" w:lastColumn="0" w:oddVBand="0" w:evenVBand="0" w:oddHBand="0" w:evenHBand="1" w:firstRowFirstColumn="0" w:firstRowLastColumn="0" w:lastRowFirstColumn="0" w:lastRowLastColumn="0"/>
              <w:rPr>
                <w:bCs/>
              </w:rPr>
            </w:pPr>
          </w:p>
        </w:tc>
        <w:tc>
          <w:tcPr>
            <w:tcW w:w="3210" w:type="dxa"/>
          </w:tcPr>
          <w:p w14:paraId="56C2A0AB" w14:textId="15367A24" w:rsidR="00353305" w:rsidRPr="00760C4F" w:rsidRDefault="00353305" w:rsidP="005F0561">
            <w:pPr>
              <w:cnfStyle w:val="000000010000" w:firstRow="0" w:lastRow="0" w:firstColumn="0" w:lastColumn="0" w:oddVBand="0" w:evenVBand="0" w:oddHBand="0" w:evenHBand="1" w:firstRowFirstColumn="0" w:firstRowLastColumn="0" w:lastRowFirstColumn="0" w:lastRowLastColumn="0"/>
              <w:rPr>
                <w:bCs/>
              </w:rPr>
            </w:pPr>
            <w:r w:rsidRPr="00760C4F">
              <w:rPr>
                <w:bCs/>
              </w:rPr>
              <w:t xml:space="preserve">Told from the perspective </w:t>
            </w:r>
            <w:r w:rsidR="005764A8" w:rsidRPr="00760C4F">
              <w:rPr>
                <w:bCs/>
              </w:rPr>
              <w:t xml:space="preserve">of </w:t>
            </w:r>
            <w:r w:rsidR="00B72B63" w:rsidRPr="00760C4F">
              <w:rPr>
                <w:bCs/>
              </w:rPr>
              <w:t xml:space="preserve">the </w:t>
            </w:r>
            <w:r w:rsidR="00760C4F" w:rsidRPr="00760C4F">
              <w:rPr>
                <w:bCs/>
              </w:rPr>
              <w:t>protagonist</w:t>
            </w:r>
            <w:r w:rsidR="00760C4F">
              <w:rPr>
                <w:bCs/>
              </w:rPr>
              <w:t>, R</w:t>
            </w:r>
          </w:p>
        </w:tc>
      </w:tr>
      <w:tr w:rsidR="00353305" w:rsidRPr="00760C4F" w14:paraId="735C5AC4" w14:textId="77777777" w:rsidTr="007D03A8">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210" w:type="dxa"/>
          </w:tcPr>
          <w:p w14:paraId="5CEBE5B8" w14:textId="65F863E2" w:rsidR="00353305" w:rsidRPr="00FA4C8D" w:rsidRDefault="00C94FA5" w:rsidP="005F0561">
            <w:r w:rsidRPr="00FA4C8D">
              <w:t>Children of 2 warring households</w:t>
            </w:r>
          </w:p>
        </w:tc>
        <w:tc>
          <w:tcPr>
            <w:tcW w:w="3210" w:type="dxa"/>
          </w:tcPr>
          <w:p w14:paraId="72965BB5" w14:textId="547C93C9" w:rsidR="00353305" w:rsidRPr="00760C4F" w:rsidRDefault="00EC6173" w:rsidP="005F0561">
            <w:pPr>
              <w:cnfStyle w:val="000000100000" w:firstRow="0" w:lastRow="0" w:firstColumn="0" w:lastColumn="0" w:oddVBand="0" w:evenVBand="0" w:oddHBand="1" w:evenHBand="0" w:firstRowFirstColumn="0" w:firstRowLastColumn="0" w:lastRowFirstColumn="0" w:lastRowLastColumn="0"/>
              <w:rPr>
                <w:bCs/>
              </w:rPr>
            </w:pPr>
            <w:r>
              <w:rPr>
                <w:bCs/>
              </w:rPr>
              <w:t xml:space="preserve">Two characters, who should not be in a relationship together, are shown to </w:t>
            </w:r>
            <w:r w:rsidR="00886D88">
              <w:rPr>
                <w:bCs/>
              </w:rPr>
              <w:t>be romantically involved</w:t>
            </w:r>
            <w:r w:rsidR="00170248">
              <w:rPr>
                <w:bCs/>
              </w:rPr>
              <w:t>.</w:t>
            </w:r>
          </w:p>
        </w:tc>
        <w:tc>
          <w:tcPr>
            <w:tcW w:w="3210" w:type="dxa"/>
          </w:tcPr>
          <w:p w14:paraId="60D8AC71" w14:textId="051CC6C6" w:rsidR="00353305" w:rsidRPr="00760C4F" w:rsidRDefault="00641F94" w:rsidP="005F0561">
            <w:pPr>
              <w:cnfStyle w:val="000000100000" w:firstRow="0" w:lastRow="0" w:firstColumn="0" w:lastColumn="0" w:oddVBand="0" w:evenVBand="0" w:oddHBand="1" w:evenHBand="0" w:firstRowFirstColumn="0" w:firstRowLastColumn="0" w:lastRowFirstColumn="0" w:lastRowLastColumn="0"/>
              <w:rPr>
                <w:bCs/>
              </w:rPr>
            </w:pPr>
            <w:r>
              <w:rPr>
                <w:bCs/>
              </w:rPr>
              <w:t>Corpse</w:t>
            </w:r>
            <w:r w:rsidR="00C94FA5">
              <w:rPr>
                <w:bCs/>
              </w:rPr>
              <w:t xml:space="preserve"> and human</w:t>
            </w:r>
          </w:p>
        </w:tc>
      </w:tr>
      <w:tr w:rsidR="00353305" w:rsidRPr="00760C4F" w14:paraId="67C9EF00" w14:textId="77777777" w:rsidTr="007D03A8">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210" w:type="dxa"/>
          </w:tcPr>
          <w:p w14:paraId="39130ABD" w14:textId="3C023C19" w:rsidR="00353305" w:rsidRPr="00FA4C8D" w:rsidRDefault="00786386" w:rsidP="005F0561">
            <w:r w:rsidRPr="00FA4C8D">
              <w:t>The audience</w:t>
            </w:r>
            <w:r w:rsidR="006B47DA" w:rsidRPr="00FA4C8D">
              <w:t xml:space="preserve"> are told the ‘star-</w:t>
            </w:r>
            <w:proofErr w:type="spellStart"/>
            <w:r w:rsidR="006B47DA" w:rsidRPr="00FA4C8D">
              <w:t>cross’d</w:t>
            </w:r>
            <w:proofErr w:type="spellEnd"/>
            <w:r w:rsidR="006B47DA" w:rsidRPr="00FA4C8D">
              <w:t xml:space="preserve"> lovers’ die</w:t>
            </w:r>
          </w:p>
        </w:tc>
        <w:tc>
          <w:tcPr>
            <w:tcW w:w="3210" w:type="dxa"/>
          </w:tcPr>
          <w:p w14:paraId="7E3D55F1" w14:textId="77777777" w:rsidR="00353305" w:rsidRPr="00760C4F" w:rsidRDefault="00353305" w:rsidP="005F0561">
            <w:pPr>
              <w:cnfStyle w:val="000000010000" w:firstRow="0" w:lastRow="0" w:firstColumn="0" w:lastColumn="0" w:oddVBand="0" w:evenVBand="0" w:oddHBand="0" w:evenHBand="1" w:firstRowFirstColumn="0" w:firstRowLastColumn="0" w:lastRowFirstColumn="0" w:lastRowLastColumn="0"/>
              <w:rPr>
                <w:bCs/>
              </w:rPr>
            </w:pPr>
          </w:p>
        </w:tc>
        <w:tc>
          <w:tcPr>
            <w:tcW w:w="3210" w:type="dxa"/>
          </w:tcPr>
          <w:p w14:paraId="2A8FC01D" w14:textId="3CC85E54" w:rsidR="00353305" w:rsidRPr="00760C4F" w:rsidRDefault="00786386" w:rsidP="005F0561">
            <w:pPr>
              <w:cnfStyle w:val="000000010000" w:firstRow="0" w:lastRow="0" w:firstColumn="0" w:lastColumn="0" w:oddVBand="0" w:evenVBand="0" w:oddHBand="0" w:evenHBand="1" w:firstRowFirstColumn="0" w:firstRowLastColumn="0" w:lastRowFirstColumn="0" w:lastRowLastColumn="0"/>
              <w:rPr>
                <w:bCs/>
              </w:rPr>
            </w:pPr>
            <w:r>
              <w:rPr>
                <w:bCs/>
              </w:rPr>
              <w:t xml:space="preserve">The audience does not know how the story </w:t>
            </w:r>
            <w:r w:rsidR="007A4960">
              <w:rPr>
                <w:bCs/>
              </w:rPr>
              <w:t>will end</w:t>
            </w:r>
          </w:p>
        </w:tc>
      </w:tr>
      <w:tr w:rsidR="00353305" w:rsidRPr="00760C4F" w14:paraId="532FDE5A" w14:textId="77777777" w:rsidTr="007D03A8">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210" w:type="dxa"/>
          </w:tcPr>
          <w:p w14:paraId="48E2C45E" w14:textId="6DD78EC9" w:rsidR="00353305" w:rsidRPr="00FA4C8D" w:rsidRDefault="003D399F" w:rsidP="005F0561">
            <w:r w:rsidRPr="00FA4C8D">
              <w:t>Set in Verona</w:t>
            </w:r>
          </w:p>
        </w:tc>
        <w:tc>
          <w:tcPr>
            <w:tcW w:w="3210" w:type="dxa"/>
          </w:tcPr>
          <w:p w14:paraId="1EE884A7" w14:textId="77777777" w:rsidR="00353305" w:rsidRPr="00760C4F" w:rsidRDefault="00353305" w:rsidP="005F0561">
            <w:pPr>
              <w:cnfStyle w:val="000000100000" w:firstRow="0" w:lastRow="0" w:firstColumn="0" w:lastColumn="0" w:oddVBand="0" w:evenVBand="0" w:oddHBand="1" w:evenHBand="0" w:firstRowFirstColumn="0" w:firstRowLastColumn="0" w:lastRowFirstColumn="0" w:lastRowLastColumn="0"/>
              <w:rPr>
                <w:bCs/>
              </w:rPr>
            </w:pPr>
          </w:p>
        </w:tc>
        <w:tc>
          <w:tcPr>
            <w:tcW w:w="3210" w:type="dxa"/>
          </w:tcPr>
          <w:p w14:paraId="3E941D2B" w14:textId="018D9FCC" w:rsidR="00353305" w:rsidRPr="00760C4F" w:rsidRDefault="00554100" w:rsidP="005F0561">
            <w:pPr>
              <w:cnfStyle w:val="000000100000" w:firstRow="0" w:lastRow="0" w:firstColumn="0" w:lastColumn="0" w:oddVBand="0" w:evenVBand="0" w:oddHBand="1" w:evenHBand="0" w:firstRowFirstColumn="0" w:firstRowLastColumn="0" w:lastRowFirstColumn="0" w:lastRowLastColumn="0"/>
              <w:rPr>
                <w:bCs/>
              </w:rPr>
            </w:pPr>
            <w:r>
              <w:rPr>
                <w:bCs/>
              </w:rPr>
              <w:t>Set in an un</w:t>
            </w:r>
            <w:r w:rsidR="001548CF">
              <w:rPr>
                <w:bCs/>
              </w:rPr>
              <w:t xml:space="preserve">identified contemporary </w:t>
            </w:r>
            <w:r w:rsidR="001B36C6">
              <w:rPr>
                <w:bCs/>
              </w:rPr>
              <w:t>city</w:t>
            </w:r>
          </w:p>
        </w:tc>
      </w:tr>
      <w:tr w:rsidR="00353305" w:rsidRPr="00760C4F" w14:paraId="2CB3ECBF" w14:textId="77777777" w:rsidTr="007D03A8">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210" w:type="dxa"/>
          </w:tcPr>
          <w:p w14:paraId="6E71F377" w14:textId="31380271" w:rsidR="00353305" w:rsidRPr="00FA4C8D" w:rsidRDefault="00836E1C" w:rsidP="005F0561">
            <w:r w:rsidRPr="00FA4C8D">
              <w:t>Two households</w:t>
            </w:r>
            <w:r w:rsidR="00287C42" w:rsidRPr="00FA4C8D">
              <w:t xml:space="preserve"> in an ‘ancient grudge’</w:t>
            </w:r>
          </w:p>
        </w:tc>
        <w:tc>
          <w:tcPr>
            <w:tcW w:w="3210" w:type="dxa"/>
          </w:tcPr>
          <w:p w14:paraId="1C4E96B2" w14:textId="41BC32CC" w:rsidR="00353305" w:rsidRPr="00760C4F" w:rsidRDefault="001E5405" w:rsidP="005F0561">
            <w:pPr>
              <w:cnfStyle w:val="000000010000" w:firstRow="0" w:lastRow="0" w:firstColumn="0" w:lastColumn="0" w:oddVBand="0" w:evenVBand="0" w:oddHBand="0" w:evenHBand="1" w:firstRowFirstColumn="0" w:firstRowLastColumn="0" w:lastRowFirstColumn="0" w:lastRowLastColumn="0"/>
              <w:rPr>
                <w:bCs/>
              </w:rPr>
            </w:pPr>
            <w:r>
              <w:rPr>
                <w:bCs/>
              </w:rPr>
              <w:t xml:space="preserve">A conflict </w:t>
            </w:r>
            <w:r w:rsidR="000C4381">
              <w:rPr>
                <w:bCs/>
              </w:rPr>
              <w:t>is taking place</w:t>
            </w:r>
            <w:r w:rsidR="00170248">
              <w:rPr>
                <w:bCs/>
              </w:rPr>
              <w:t>.</w:t>
            </w:r>
          </w:p>
        </w:tc>
        <w:tc>
          <w:tcPr>
            <w:tcW w:w="3210" w:type="dxa"/>
          </w:tcPr>
          <w:p w14:paraId="24961518" w14:textId="4CC27EC5" w:rsidR="00353305" w:rsidRPr="00760C4F" w:rsidRDefault="001D741E" w:rsidP="005F0561">
            <w:pPr>
              <w:cnfStyle w:val="000000010000" w:firstRow="0" w:lastRow="0" w:firstColumn="0" w:lastColumn="0" w:oddVBand="0" w:evenVBand="0" w:oddHBand="0" w:evenHBand="1" w:firstRowFirstColumn="0" w:firstRowLastColumn="0" w:lastRowFirstColumn="0" w:lastRowLastColumn="0"/>
              <w:rPr>
                <w:bCs/>
              </w:rPr>
            </w:pPr>
            <w:r>
              <w:rPr>
                <w:bCs/>
              </w:rPr>
              <w:t>Three sides</w:t>
            </w:r>
            <w:r w:rsidR="00975A58">
              <w:rPr>
                <w:bCs/>
              </w:rPr>
              <w:t xml:space="preserve"> – humans, </w:t>
            </w:r>
            <w:r w:rsidR="00641F94">
              <w:rPr>
                <w:bCs/>
              </w:rPr>
              <w:t>corpse</w:t>
            </w:r>
            <w:r w:rsidR="00975A58">
              <w:rPr>
                <w:bCs/>
              </w:rPr>
              <w:t xml:space="preserve">s, </w:t>
            </w:r>
            <w:proofErr w:type="spellStart"/>
            <w:r w:rsidR="00975A58">
              <w:rPr>
                <w:bCs/>
              </w:rPr>
              <w:t>bonies</w:t>
            </w:r>
            <w:proofErr w:type="spellEnd"/>
          </w:p>
        </w:tc>
      </w:tr>
      <w:tr w:rsidR="00353305" w:rsidRPr="00760C4F" w14:paraId="0B6C0C5D" w14:textId="77777777" w:rsidTr="007D03A8">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210" w:type="dxa"/>
          </w:tcPr>
          <w:p w14:paraId="0D8E299E" w14:textId="5C86291D" w:rsidR="00353305" w:rsidRPr="00FA4C8D" w:rsidRDefault="00405C0D" w:rsidP="005F0561">
            <w:r w:rsidRPr="00FA4C8D">
              <w:t>Indicates how the conflict ends</w:t>
            </w:r>
            <w:r w:rsidR="00094CF1" w:rsidRPr="00FA4C8D">
              <w:t xml:space="preserve">, </w:t>
            </w:r>
            <w:r w:rsidR="00F97585" w:rsidRPr="00FA4C8D">
              <w:t>‘Doth with their death bury their parents’ strife’</w:t>
            </w:r>
          </w:p>
        </w:tc>
        <w:tc>
          <w:tcPr>
            <w:tcW w:w="3210" w:type="dxa"/>
          </w:tcPr>
          <w:p w14:paraId="5E062E57" w14:textId="77777777" w:rsidR="00353305" w:rsidRPr="00760C4F" w:rsidRDefault="00353305" w:rsidP="005F0561">
            <w:pPr>
              <w:cnfStyle w:val="000000100000" w:firstRow="0" w:lastRow="0" w:firstColumn="0" w:lastColumn="0" w:oddVBand="0" w:evenVBand="0" w:oddHBand="1" w:evenHBand="0" w:firstRowFirstColumn="0" w:firstRowLastColumn="0" w:lastRowFirstColumn="0" w:lastRowLastColumn="0"/>
              <w:rPr>
                <w:bCs/>
              </w:rPr>
            </w:pPr>
          </w:p>
        </w:tc>
        <w:tc>
          <w:tcPr>
            <w:tcW w:w="3210" w:type="dxa"/>
          </w:tcPr>
          <w:p w14:paraId="21DF37CA" w14:textId="21E42217" w:rsidR="00353305" w:rsidRPr="00760C4F" w:rsidRDefault="00AF7766" w:rsidP="005F0561">
            <w:pPr>
              <w:cnfStyle w:val="000000100000" w:firstRow="0" w:lastRow="0" w:firstColumn="0" w:lastColumn="0" w:oddVBand="0" w:evenVBand="0" w:oddHBand="1" w:evenHBand="0" w:firstRowFirstColumn="0" w:firstRowLastColumn="0" w:lastRowFirstColumn="0" w:lastRowLastColumn="0"/>
              <w:rPr>
                <w:bCs/>
              </w:rPr>
            </w:pPr>
            <w:r>
              <w:rPr>
                <w:bCs/>
              </w:rPr>
              <w:t>The audience does not know how the conflict will end</w:t>
            </w:r>
          </w:p>
        </w:tc>
      </w:tr>
      <w:tr w:rsidR="00353305" w:rsidRPr="00760C4F" w14:paraId="6A9B5133" w14:textId="77777777" w:rsidTr="007D03A8">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210" w:type="dxa"/>
          </w:tcPr>
          <w:p w14:paraId="4B23064E" w14:textId="77777777" w:rsidR="00353305" w:rsidRPr="00760C4F" w:rsidRDefault="00353305" w:rsidP="005F0561"/>
        </w:tc>
        <w:tc>
          <w:tcPr>
            <w:tcW w:w="3210" w:type="dxa"/>
          </w:tcPr>
          <w:p w14:paraId="46C8D086" w14:textId="4DA9EE6C" w:rsidR="00353305" w:rsidRPr="00760C4F" w:rsidRDefault="00BF53CA" w:rsidP="005F0561">
            <w:pPr>
              <w:cnfStyle w:val="000000010000" w:firstRow="0" w:lastRow="0" w:firstColumn="0" w:lastColumn="0" w:oddVBand="0" w:evenVBand="0" w:oddHBand="0" w:evenHBand="1" w:firstRowFirstColumn="0" w:firstRowLastColumn="0" w:lastRowFirstColumn="0" w:lastRowLastColumn="0"/>
              <w:rPr>
                <w:bCs/>
              </w:rPr>
            </w:pPr>
            <w:r>
              <w:rPr>
                <w:bCs/>
              </w:rPr>
              <w:t>Invites audience into the text, acting as a hook</w:t>
            </w:r>
            <w:r w:rsidR="00646BB7">
              <w:rPr>
                <w:bCs/>
              </w:rPr>
              <w:t xml:space="preserve"> – purpose of trailer, </w:t>
            </w:r>
            <w:r w:rsidR="00AA390C">
              <w:rPr>
                <w:bCs/>
              </w:rPr>
              <w:t>‘Is now the two hours’ traffic of our stage … with patient ears attend</w:t>
            </w:r>
            <w:r w:rsidR="00742BD6">
              <w:rPr>
                <w:bCs/>
              </w:rPr>
              <w:t>’</w:t>
            </w:r>
            <w:r w:rsidR="00170248">
              <w:rPr>
                <w:bCs/>
              </w:rPr>
              <w:t>.</w:t>
            </w:r>
          </w:p>
        </w:tc>
        <w:tc>
          <w:tcPr>
            <w:tcW w:w="3210" w:type="dxa"/>
          </w:tcPr>
          <w:p w14:paraId="19B5B2DC" w14:textId="77777777" w:rsidR="00353305" w:rsidRPr="00760C4F" w:rsidRDefault="00353305" w:rsidP="005F0561">
            <w:pPr>
              <w:cnfStyle w:val="000000010000" w:firstRow="0" w:lastRow="0" w:firstColumn="0" w:lastColumn="0" w:oddVBand="0" w:evenVBand="0" w:oddHBand="0" w:evenHBand="1" w:firstRowFirstColumn="0" w:firstRowLastColumn="0" w:lastRowFirstColumn="0" w:lastRowLastColumn="0"/>
              <w:rPr>
                <w:bCs/>
              </w:rPr>
            </w:pPr>
          </w:p>
        </w:tc>
      </w:tr>
    </w:tbl>
    <w:p w14:paraId="0BC41D00" w14:textId="0EFF73B9" w:rsidR="00426E4C" w:rsidRDefault="00426E4C">
      <w:pPr>
        <w:suppressAutoHyphens w:val="0"/>
        <w:spacing w:before="0" w:after="160" w:line="259" w:lineRule="auto"/>
      </w:pPr>
      <w:r w:rsidRPr="00760C4F">
        <w:rPr>
          <w:bCs/>
        </w:rPr>
        <w:br w:type="page"/>
      </w:r>
    </w:p>
    <w:p w14:paraId="75B3C488" w14:textId="2EDDB8D3" w:rsidR="00426E4C" w:rsidRDefault="00426E4C" w:rsidP="00426E4C">
      <w:pPr>
        <w:pStyle w:val="Heading2"/>
      </w:pPr>
      <w:bookmarkStart w:id="38" w:name="_Toc192678517"/>
      <w:r>
        <w:lastRenderedPageBreak/>
        <w:t xml:space="preserve">Phase 3, activity </w:t>
      </w:r>
      <w:r w:rsidR="003B164E">
        <w:t>2</w:t>
      </w:r>
      <w:r>
        <w:t xml:space="preserve"> – first impressions of Romeo</w:t>
      </w:r>
      <w:bookmarkEnd w:id="38"/>
    </w:p>
    <w:p w14:paraId="380587EC" w14:textId="47FC9D0E" w:rsidR="00BF5FE8" w:rsidRPr="00057FAF" w:rsidRDefault="00BF5FE8" w:rsidP="00BF5FE8">
      <w:pPr>
        <w:pStyle w:val="FeatureBox2"/>
      </w:pPr>
      <w:r>
        <w:rPr>
          <w:b/>
          <w:bCs/>
        </w:rPr>
        <w:t xml:space="preserve">Teacher note: </w:t>
      </w:r>
      <w:r w:rsidR="00327B09">
        <w:t xml:space="preserve">students are to use </w:t>
      </w:r>
      <w:r w:rsidR="00327B09" w:rsidRPr="00057FAF">
        <w:rPr>
          <w:b/>
          <w:bCs/>
        </w:rPr>
        <w:t>Core text extract 2 – Romeo’s introduction to the audience</w:t>
      </w:r>
      <w:r w:rsidR="00057FAF">
        <w:rPr>
          <w:b/>
          <w:bCs/>
        </w:rPr>
        <w:t xml:space="preserve"> </w:t>
      </w:r>
      <w:r w:rsidR="00057FAF">
        <w:t>to complete this task.</w:t>
      </w:r>
      <w:r w:rsidR="0087331C">
        <w:t xml:space="preserve"> </w:t>
      </w:r>
      <w:r w:rsidR="00B842E0">
        <w:t>Students are introduced to the term ‘oxymoron’ in this activity</w:t>
      </w:r>
      <w:r w:rsidR="006C26F2">
        <w:t xml:space="preserve">. </w:t>
      </w:r>
      <w:r w:rsidR="00D31B33">
        <w:t xml:space="preserve">For students who require additional support in identifying oxymorons, </w:t>
      </w:r>
      <w:r w:rsidR="002D0D2D">
        <w:t xml:space="preserve">you may wish to make this a </w:t>
      </w:r>
      <w:r w:rsidR="00D049F3">
        <w:t>whole-</w:t>
      </w:r>
      <w:r w:rsidR="002D0D2D">
        <w:t>class activity.</w:t>
      </w:r>
    </w:p>
    <w:p w14:paraId="0899791C" w14:textId="598EB9EA" w:rsidR="000C6681" w:rsidRDefault="00400103" w:rsidP="00400103">
      <w:pPr>
        <w:pStyle w:val="FeatureBox3"/>
      </w:pPr>
      <w:r w:rsidRPr="00400103">
        <w:rPr>
          <w:rStyle w:val="Strong"/>
        </w:rPr>
        <w:t>Student note:</w:t>
      </w:r>
      <w:r>
        <w:t xml:space="preserve"> an oxymoron </w:t>
      </w:r>
      <w:r w:rsidRPr="002637B1">
        <w:t xml:space="preserve">is </w:t>
      </w:r>
      <w:r>
        <w:t xml:space="preserve">the combining of words that may seem to contradict each other or not go together. ‘O brawling love! O loving hate!’ are oxymorons that place unexpected verbs, ‘brawling’ and ‘loving’ next to an emotion that suggests the opposite of the action. </w:t>
      </w:r>
      <w:r w:rsidRPr="002637B1">
        <w:t>Shakespeare employs oxymorons throughout this conversation between Benvolio and Romeo</w:t>
      </w:r>
      <w:r>
        <w:t xml:space="preserve"> to demonstrate Romeo’s conflicted emotional state. </w:t>
      </w:r>
    </w:p>
    <w:p w14:paraId="7A1C4F3A" w14:textId="446C17E0" w:rsidR="003A6F7E" w:rsidRPr="003A6F7E" w:rsidRDefault="002B4C03" w:rsidP="006F16A0">
      <w:r>
        <w:t>Answer the following questions in your English book.</w:t>
      </w:r>
    </w:p>
    <w:p w14:paraId="03B7F535" w14:textId="77777777" w:rsidR="00C42691" w:rsidRPr="00BE2BF7" w:rsidRDefault="00A10936">
      <w:pPr>
        <w:pStyle w:val="ListNumber"/>
        <w:numPr>
          <w:ilvl w:val="0"/>
          <w:numId w:val="39"/>
        </w:numPr>
      </w:pPr>
      <w:r w:rsidRPr="00BE2BF7">
        <w:t xml:space="preserve">After </w:t>
      </w:r>
      <w:r w:rsidR="009E6A07" w:rsidRPr="00BE2BF7">
        <w:t xml:space="preserve">the whole class reading of </w:t>
      </w:r>
      <w:r w:rsidR="004870CE" w:rsidRPr="00BE2BF7">
        <w:t>the conversation between Benvolio and Romeo, what are your initial thoughts about Romeo?</w:t>
      </w:r>
      <w:r w:rsidR="00C42691" w:rsidRPr="00BE2BF7">
        <w:t xml:space="preserve"> </w:t>
      </w:r>
    </w:p>
    <w:p w14:paraId="42299548" w14:textId="69DD21A9" w:rsidR="00ED229C" w:rsidRPr="00BE2BF7" w:rsidRDefault="00C42691" w:rsidP="00925E5F">
      <w:pPr>
        <w:pStyle w:val="ListNumber"/>
      </w:pPr>
      <w:r w:rsidRPr="00BE2BF7">
        <w:t xml:space="preserve">What evidence </w:t>
      </w:r>
      <w:r w:rsidR="00ED229C" w:rsidRPr="00BE2BF7">
        <w:t>support</w:t>
      </w:r>
      <w:r w:rsidR="00F0794F">
        <w:t>s</w:t>
      </w:r>
      <w:r w:rsidR="00ED229C" w:rsidRPr="00BE2BF7">
        <w:t xml:space="preserve"> </w:t>
      </w:r>
      <w:r w:rsidR="00F0794F">
        <w:t>your opinion</w:t>
      </w:r>
      <w:r w:rsidR="00ED229C" w:rsidRPr="00BE2BF7">
        <w:t>?</w:t>
      </w:r>
      <w:r w:rsidR="00146441" w:rsidRPr="00BE2BF7">
        <w:t xml:space="preserve"> </w:t>
      </w:r>
    </w:p>
    <w:p w14:paraId="38A39402" w14:textId="7BFB173C" w:rsidR="002B024A" w:rsidRPr="00BE2BF7" w:rsidRDefault="001E7788" w:rsidP="00925E5F">
      <w:pPr>
        <w:pStyle w:val="ListNumber"/>
      </w:pPr>
      <w:r>
        <w:t>Look</w:t>
      </w:r>
      <w:r w:rsidR="00486AB3" w:rsidRPr="00BE2BF7">
        <w:t xml:space="preserve"> at </w:t>
      </w:r>
      <w:r w:rsidR="004B0741" w:rsidRPr="00BE2BF7">
        <w:t>Romeo’s</w:t>
      </w:r>
      <w:r w:rsidR="00486AB3" w:rsidRPr="00BE2BF7">
        <w:t xml:space="preserve"> lines</w:t>
      </w:r>
      <w:r w:rsidR="004B0741" w:rsidRPr="00BE2BF7">
        <w:t xml:space="preserve">, ‘Alas that love, whose view is muffled still, … </w:t>
      </w:r>
      <w:r w:rsidR="00E31AF8" w:rsidRPr="00BE2BF7">
        <w:t>Dost thou not laugh?’</w:t>
      </w:r>
      <w:r w:rsidR="00D32F72" w:rsidRPr="00BE2BF7">
        <w:t xml:space="preserve">. </w:t>
      </w:r>
      <w:r>
        <w:t>What do</w:t>
      </w:r>
      <w:r w:rsidR="00E32F42" w:rsidRPr="00BE2BF7">
        <w:t xml:space="preserve"> </w:t>
      </w:r>
      <w:r w:rsidR="00D32F72" w:rsidRPr="00BE2BF7">
        <w:t>you notice a</w:t>
      </w:r>
      <w:r w:rsidR="00053A03" w:rsidRPr="00BE2BF7">
        <w:t xml:space="preserve">bout the </w:t>
      </w:r>
      <w:r w:rsidR="002B024A" w:rsidRPr="00BE2BF7">
        <w:t>language and punctuation used throughout this section</w:t>
      </w:r>
      <w:r w:rsidR="00830BB7">
        <w:t>?</w:t>
      </w:r>
      <w:r w:rsidR="002B024A" w:rsidRPr="00BE2BF7">
        <w:t xml:space="preserve"> </w:t>
      </w:r>
    </w:p>
    <w:p w14:paraId="4ED513C1" w14:textId="554823C6" w:rsidR="002637B1" w:rsidRPr="00BE2BF7" w:rsidRDefault="002B024A" w:rsidP="00925E5F">
      <w:pPr>
        <w:pStyle w:val="ListNumber"/>
      </w:pPr>
      <w:r w:rsidRPr="00BE2BF7">
        <w:t xml:space="preserve">Look at the </w:t>
      </w:r>
      <w:r w:rsidR="00053A03" w:rsidRPr="00BE2BF7">
        <w:t>way things are described</w:t>
      </w:r>
      <w:r w:rsidR="00E32F42" w:rsidRPr="00BE2BF7">
        <w:t>.</w:t>
      </w:r>
      <w:r w:rsidR="00CA2915" w:rsidRPr="00BE2BF7">
        <w:t xml:space="preserve"> </w:t>
      </w:r>
      <w:r w:rsidR="000E1295" w:rsidRPr="00BE2BF7">
        <w:t>What does this suggest to the audience</w:t>
      </w:r>
      <w:r w:rsidR="00E32F42" w:rsidRPr="00BE2BF7">
        <w:t xml:space="preserve"> about Romeo’s emotional state</w:t>
      </w:r>
      <w:r w:rsidR="000E1295" w:rsidRPr="00BE2BF7">
        <w:t>?</w:t>
      </w:r>
      <w:r w:rsidR="00E32F42" w:rsidRPr="00BE2BF7">
        <w:t xml:space="preserve"> </w:t>
      </w:r>
      <w:r w:rsidR="00F928A4" w:rsidRPr="00BE2BF7">
        <w:t>How do we see him?</w:t>
      </w:r>
    </w:p>
    <w:p w14:paraId="5FC1056D" w14:textId="3D726DCC" w:rsidR="00613986" w:rsidRPr="00BE2BF7" w:rsidRDefault="00D548DB" w:rsidP="00925E5F">
      <w:pPr>
        <w:pStyle w:val="ListNumber"/>
      </w:pPr>
      <w:r w:rsidRPr="00BE2BF7">
        <w:t xml:space="preserve">With a partner, identify 3 other examples </w:t>
      </w:r>
      <w:r w:rsidR="00CA203D" w:rsidRPr="00BE2BF7">
        <w:t xml:space="preserve">of oxymoron </w:t>
      </w:r>
      <w:r w:rsidR="00D923EF" w:rsidRPr="00BE2BF7">
        <w:t>used by Romeo in this conversation.</w:t>
      </w:r>
      <w:r w:rsidR="00666356" w:rsidRPr="00BE2BF7">
        <w:t xml:space="preserve"> How does </w:t>
      </w:r>
      <w:r w:rsidR="002F192F" w:rsidRPr="00BE2BF7">
        <w:t>it reveal Romeo</w:t>
      </w:r>
      <w:r w:rsidR="00EB2FB1" w:rsidRPr="00BE2BF7">
        <w:t>’s internal conflict?</w:t>
      </w:r>
    </w:p>
    <w:p w14:paraId="2FB02A9E" w14:textId="74867787" w:rsidR="00115141" w:rsidRDefault="00115141" w:rsidP="00115141">
      <w:pPr>
        <w:pStyle w:val="Caption"/>
      </w:pPr>
      <w:r>
        <w:t xml:space="preserve">Table </w:t>
      </w:r>
      <w:r>
        <w:fldChar w:fldCharType="begin"/>
      </w:r>
      <w:r>
        <w:instrText xml:space="preserve"> SEQ Table \* ARABIC </w:instrText>
      </w:r>
      <w:r>
        <w:fldChar w:fldCharType="separate"/>
      </w:r>
      <w:r w:rsidR="00CA3DFF">
        <w:rPr>
          <w:noProof/>
        </w:rPr>
        <w:t>18</w:t>
      </w:r>
      <w:r>
        <w:rPr>
          <w:noProof/>
        </w:rPr>
        <w:fldChar w:fldCharType="end"/>
      </w:r>
      <w:r w:rsidR="00A544D6">
        <w:t xml:space="preserve"> –</w:t>
      </w:r>
      <w:r>
        <w:t xml:space="preserve"> identifying oxymorons and what they reveal</w:t>
      </w:r>
    </w:p>
    <w:tbl>
      <w:tblPr>
        <w:tblStyle w:val="Tableheader"/>
        <w:tblW w:w="0" w:type="auto"/>
        <w:tblLook w:val="04A0" w:firstRow="1" w:lastRow="0" w:firstColumn="1" w:lastColumn="0" w:noHBand="0" w:noVBand="1"/>
        <w:tblDescription w:val="This table provides space for students to record examples of oxymorons from the conversation between Benvolio and Romeo. They are provided with space to identify how these oxymorons reveal the inner turmoil of Romeo. An example has been provided."/>
      </w:tblPr>
      <w:tblGrid>
        <w:gridCol w:w="3539"/>
        <w:gridCol w:w="6089"/>
      </w:tblGrid>
      <w:tr w:rsidR="00D923EF" w14:paraId="56412A6B" w14:textId="77777777" w:rsidTr="002D4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212DFB0" w14:textId="34F58152" w:rsidR="00D923EF" w:rsidRDefault="00D923EF" w:rsidP="008B46AD">
            <w:r>
              <w:t>Oxymoron</w:t>
            </w:r>
          </w:p>
        </w:tc>
        <w:tc>
          <w:tcPr>
            <w:tcW w:w="6089" w:type="dxa"/>
          </w:tcPr>
          <w:p w14:paraId="491C1AE9" w14:textId="49A13378" w:rsidR="00D923EF" w:rsidRDefault="002F192F" w:rsidP="008B46AD">
            <w:pPr>
              <w:cnfStyle w:val="100000000000" w:firstRow="1" w:lastRow="0" w:firstColumn="0" w:lastColumn="0" w:oddVBand="0" w:evenVBand="0" w:oddHBand="0" w:evenHBand="0" w:firstRowFirstColumn="0" w:firstRowLastColumn="0" w:lastRowFirstColumn="0" w:lastRowLastColumn="0"/>
            </w:pPr>
            <w:r>
              <w:t>How does it reveal Romeo’s internal conflict?</w:t>
            </w:r>
          </w:p>
        </w:tc>
      </w:tr>
      <w:tr w:rsidR="00D923EF" w14:paraId="1D39BB61" w14:textId="77777777" w:rsidTr="002D4F64">
        <w:trPr>
          <w:cnfStyle w:val="000000100000" w:firstRow="0" w:lastRow="0" w:firstColumn="0" w:lastColumn="0" w:oddVBand="0" w:evenVBand="0" w:oddHBand="1" w:evenHBand="0" w:firstRowFirstColumn="0" w:firstRowLastColumn="0" w:lastRowFirstColumn="0" w:lastRowLastColumn="0"/>
          <w:trHeight w:val="1558"/>
        </w:trPr>
        <w:tc>
          <w:tcPr>
            <w:cnfStyle w:val="001000000000" w:firstRow="0" w:lastRow="0" w:firstColumn="1" w:lastColumn="0" w:oddVBand="0" w:evenVBand="0" w:oddHBand="0" w:evenHBand="0" w:firstRowFirstColumn="0" w:firstRowLastColumn="0" w:lastRowFirstColumn="0" w:lastRowLastColumn="0"/>
            <w:tcW w:w="3539" w:type="dxa"/>
          </w:tcPr>
          <w:p w14:paraId="1D05398B" w14:textId="467A6822" w:rsidR="00D923EF" w:rsidRPr="00301821" w:rsidRDefault="00301821" w:rsidP="008B46AD">
            <w:r w:rsidRPr="00301821">
              <w:t>‘O brawling love! O loving hate!’</w:t>
            </w:r>
          </w:p>
        </w:tc>
        <w:tc>
          <w:tcPr>
            <w:tcW w:w="6089" w:type="dxa"/>
          </w:tcPr>
          <w:p w14:paraId="6C7D47D6" w14:textId="08197ADF" w:rsidR="00D923EF" w:rsidRDefault="00301821" w:rsidP="008B46AD">
            <w:pPr>
              <w:cnfStyle w:val="000000100000" w:firstRow="0" w:lastRow="0" w:firstColumn="0" w:lastColumn="0" w:oddVBand="0" w:evenVBand="0" w:oddHBand="1" w:evenHBand="0" w:firstRowFirstColumn="0" w:firstRowLastColumn="0" w:lastRowFirstColumn="0" w:lastRowLastColumn="0"/>
            </w:pPr>
            <w:r>
              <w:t xml:space="preserve">Romeo </w:t>
            </w:r>
            <w:r w:rsidR="007D62B7">
              <w:t>struggles to understand how these emotions can exist at the same time</w:t>
            </w:r>
            <w:r w:rsidR="003E55CD">
              <w:t xml:space="preserve">. He has been rejected by his love, Rosaline, and </w:t>
            </w:r>
            <w:r w:rsidR="00115141">
              <w:t>is struck by the anguish of these conflicting emotions.</w:t>
            </w:r>
          </w:p>
        </w:tc>
      </w:tr>
      <w:tr w:rsidR="00EB2FB1" w14:paraId="471DF678" w14:textId="77777777" w:rsidTr="002D4F64">
        <w:trPr>
          <w:cnfStyle w:val="000000010000" w:firstRow="0" w:lastRow="0" w:firstColumn="0" w:lastColumn="0" w:oddVBand="0" w:evenVBand="0" w:oddHBand="0" w:evenHBand="1"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3539" w:type="dxa"/>
          </w:tcPr>
          <w:p w14:paraId="176BACBD" w14:textId="77777777" w:rsidR="00EB2FB1" w:rsidRDefault="00EB2FB1" w:rsidP="008B46AD"/>
        </w:tc>
        <w:tc>
          <w:tcPr>
            <w:tcW w:w="6089" w:type="dxa"/>
          </w:tcPr>
          <w:p w14:paraId="18CE8DAD" w14:textId="77777777" w:rsidR="00EB2FB1" w:rsidRDefault="00EB2FB1" w:rsidP="008B46AD">
            <w:pPr>
              <w:cnfStyle w:val="000000010000" w:firstRow="0" w:lastRow="0" w:firstColumn="0" w:lastColumn="0" w:oddVBand="0" w:evenVBand="0" w:oddHBand="0" w:evenHBand="1" w:firstRowFirstColumn="0" w:firstRowLastColumn="0" w:lastRowFirstColumn="0" w:lastRowLastColumn="0"/>
            </w:pPr>
          </w:p>
        </w:tc>
      </w:tr>
      <w:tr w:rsidR="00D923EF" w14:paraId="391BAB61" w14:textId="77777777" w:rsidTr="002D4F64">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3539" w:type="dxa"/>
          </w:tcPr>
          <w:p w14:paraId="4AD63B99" w14:textId="77777777" w:rsidR="00D923EF" w:rsidRDefault="00D923EF" w:rsidP="008B46AD"/>
        </w:tc>
        <w:tc>
          <w:tcPr>
            <w:tcW w:w="6089" w:type="dxa"/>
          </w:tcPr>
          <w:p w14:paraId="17B941BD" w14:textId="77777777" w:rsidR="00D923EF" w:rsidRDefault="00D923EF" w:rsidP="008B46AD">
            <w:pPr>
              <w:cnfStyle w:val="000000100000" w:firstRow="0" w:lastRow="0" w:firstColumn="0" w:lastColumn="0" w:oddVBand="0" w:evenVBand="0" w:oddHBand="1" w:evenHBand="0" w:firstRowFirstColumn="0" w:firstRowLastColumn="0" w:lastRowFirstColumn="0" w:lastRowLastColumn="0"/>
            </w:pPr>
          </w:p>
        </w:tc>
      </w:tr>
      <w:tr w:rsidR="00D923EF" w14:paraId="0FCE39AB" w14:textId="77777777" w:rsidTr="002D4F64">
        <w:trPr>
          <w:cnfStyle w:val="000000010000" w:firstRow="0" w:lastRow="0" w:firstColumn="0" w:lastColumn="0" w:oddVBand="0" w:evenVBand="0" w:oddHBand="0" w:evenHBand="1"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3539" w:type="dxa"/>
          </w:tcPr>
          <w:p w14:paraId="758A7928" w14:textId="77777777" w:rsidR="00D923EF" w:rsidRDefault="00D923EF" w:rsidP="008B46AD"/>
        </w:tc>
        <w:tc>
          <w:tcPr>
            <w:tcW w:w="6089" w:type="dxa"/>
          </w:tcPr>
          <w:p w14:paraId="5C56FA53" w14:textId="77777777" w:rsidR="00D923EF" w:rsidRDefault="00D923EF" w:rsidP="008B46AD">
            <w:pPr>
              <w:cnfStyle w:val="000000010000" w:firstRow="0" w:lastRow="0" w:firstColumn="0" w:lastColumn="0" w:oddVBand="0" w:evenVBand="0" w:oddHBand="0" w:evenHBand="1" w:firstRowFirstColumn="0" w:firstRowLastColumn="0" w:lastRowFirstColumn="0" w:lastRowLastColumn="0"/>
            </w:pPr>
          </w:p>
        </w:tc>
      </w:tr>
    </w:tbl>
    <w:p w14:paraId="448A5D10" w14:textId="4B038EFD" w:rsidR="00D923EF" w:rsidRDefault="00574605" w:rsidP="00FA4C8D">
      <w:pPr>
        <w:pStyle w:val="ListNumber"/>
      </w:pPr>
      <w:r>
        <w:t xml:space="preserve">With your partner, team up with another pair. </w:t>
      </w:r>
      <w:r w:rsidR="003B2642">
        <w:t xml:space="preserve">Share your examples. </w:t>
      </w:r>
      <w:r w:rsidR="00570E99">
        <w:t xml:space="preserve">On </w:t>
      </w:r>
      <w:r w:rsidR="004A3FD2">
        <w:t xml:space="preserve">a piece of paper, draw the silhouette of a person, with a line down the middle. </w:t>
      </w:r>
      <w:r w:rsidR="0095264A">
        <w:t xml:space="preserve">On one side, </w:t>
      </w:r>
      <w:r w:rsidR="00AE1A56">
        <w:t xml:space="preserve">write </w:t>
      </w:r>
      <w:r w:rsidR="00AC22D9">
        <w:t xml:space="preserve">the first part of the oxymoron. On the other, write the </w:t>
      </w:r>
      <w:r w:rsidR="00707D16">
        <w:t xml:space="preserve">noun being described. </w:t>
      </w:r>
    </w:p>
    <w:p w14:paraId="501DE15A" w14:textId="24077DA3" w:rsidR="008C3832" w:rsidRPr="002637B1" w:rsidRDefault="008C3832" w:rsidP="51206A80">
      <w:pPr>
        <w:pStyle w:val="ListNumber"/>
      </w:pPr>
      <w:r>
        <w:t>Discuss what you notice about these. Then, in 3</w:t>
      </w:r>
      <w:r w:rsidR="26DFD9FD">
        <w:t xml:space="preserve"> to </w:t>
      </w:r>
      <w:r>
        <w:t xml:space="preserve">4 sentences, </w:t>
      </w:r>
      <w:r w:rsidR="00BD19BE">
        <w:t xml:space="preserve">co-construct </w:t>
      </w:r>
      <w:r w:rsidR="008224AE">
        <w:t>an explanation of how Shakespeare uses this section of dialogue to</w:t>
      </w:r>
      <w:r w:rsidR="00772C94">
        <w:t xml:space="preserve"> </w:t>
      </w:r>
      <w:r w:rsidR="002B024A">
        <w:t>position the audience in response to</w:t>
      </w:r>
      <w:r w:rsidR="00007906">
        <w:t xml:space="preserve"> the character of Romeo</w:t>
      </w:r>
      <w:r w:rsidR="002B024A">
        <w:t>.</w:t>
      </w:r>
    </w:p>
    <w:p w14:paraId="78FBAA6F" w14:textId="77777777" w:rsidR="0043562D" w:rsidRPr="004870CE" w:rsidRDefault="0043562D">
      <w:pPr>
        <w:suppressAutoHyphens w:val="0"/>
        <w:spacing w:before="0" w:after="160" w:line="259" w:lineRule="auto"/>
        <w:rPr>
          <w:rFonts w:eastAsiaTheme="majorEastAsia"/>
          <w:color w:val="002664"/>
          <w:sz w:val="36"/>
          <w:szCs w:val="48"/>
        </w:rPr>
      </w:pPr>
      <w:r>
        <w:br w:type="page"/>
      </w:r>
    </w:p>
    <w:p w14:paraId="47929F8B" w14:textId="2BBA137E" w:rsidR="00D410A0" w:rsidRPr="00F1694E" w:rsidRDefault="0041260F" w:rsidP="002A1985">
      <w:pPr>
        <w:pStyle w:val="Heading2"/>
      </w:pPr>
      <w:bookmarkStart w:id="39" w:name="_Toc192678518"/>
      <w:r>
        <w:lastRenderedPageBreak/>
        <w:t xml:space="preserve">Phase 3, activity </w:t>
      </w:r>
      <w:r w:rsidR="00DC0887">
        <w:t>3</w:t>
      </w:r>
      <w:r>
        <w:t xml:space="preserve"> – first impressions of R</w:t>
      </w:r>
      <w:bookmarkEnd w:id="39"/>
    </w:p>
    <w:p w14:paraId="4430DE07" w14:textId="2B5FD65D" w:rsidR="000735CB" w:rsidRDefault="000735CB">
      <w:pPr>
        <w:pStyle w:val="ListNumber"/>
        <w:numPr>
          <w:ilvl w:val="0"/>
          <w:numId w:val="40"/>
        </w:numPr>
      </w:pPr>
      <w:r>
        <w:t xml:space="preserve">You will </w:t>
      </w:r>
      <w:r w:rsidR="009A2177">
        <w:t>view</w:t>
      </w:r>
      <w:r>
        <w:t xml:space="preserve"> the opening scene of </w:t>
      </w:r>
      <w:r w:rsidRPr="00B1074E">
        <w:rPr>
          <w:i/>
          <w:iCs/>
        </w:rPr>
        <w:t xml:space="preserve">Warm Bodies </w:t>
      </w:r>
      <w:r>
        <w:t>twice.</w:t>
      </w:r>
    </w:p>
    <w:p w14:paraId="1252A0DF" w14:textId="4F4608C7" w:rsidR="00CF24F9" w:rsidRDefault="00CF24F9">
      <w:pPr>
        <w:pStyle w:val="ListNumber2"/>
        <w:numPr>
          <w:ilvl w:val="0"/>
          <w:numId w:val="21"/>
        </w:numPr>
      </w:pPr>
      <w:r>
        <w:t xml:space="preserve">On the first </w:t>
      </w:r>
      <w:r w:rsidR="009A2177">
        <w:t>viewing</w:t>
      </w:r>
      <w:r>
        <w:t>, note down in your books</w:t>
      </w:r>
      <w:r w:rsidR="00D81AC8">
        <w:t xml:space="preserve"> any visual film features you can identify (think about different types of shots, </w:t>
      </w:r>
      <w:r w:rsidR="000D04C0">
        <w:t>angles</w:t>
      </w:r>
      <w:r w:rsidR="00434A10">
        <w:t>, special effects</w:t>
      </w:r>
      <w:r w:rsidR="00FB55D3">
        <w:t xml:space="preserve"> and so on)</w:t>
      </w:r>
      <w:r w:rsidR="00E268CB">
        <w:t>.</w:t>
      </w:r>
    </w:p>
    <w:p w14:paraId="3976239E" w14:textId="74D3465D" w:rsidR="00294E5B" w:rsidRDefault="00294E5B">
      <w:pPr>
        <w:pStyle w:val="ListNumber2"/>
        <w:numPr>
          <w:ilvl w:val="0"/>
          <w:numId w:val="21"/>
        </w:numPr>
      </w:pPr>
      <w:r>
        <w:t xml:space="preserve">On the second </w:t>
      </w:r>
      <w:r w:rsidR="009A2177">
        <w:t xml:space="preserve">viewing, </w:t>
      </w:r>
      <w:r w:rsidR="000368E7">
        <w:t>not</w:t>
      </w:r>
      <w:r w:rsidR="001C795C">
        <w:t>e</w:t>
      </w:r>
      <w:r w:rsidR="000368E7">
        <w:t xml:space="preserve"> down in your books any </w:t>
      </w:r>
      <w:r w:rsidR="0070693F">
        <w:t>specific language features that are used in R’s voiceover (for example</w:t>
      </w:r>
      <w:r>
        <w:t xml:space="preserve"> </w:t>
      </w:r>
      <w:r w:rsidR="002A495C">
        <w:t>rhetorical question</w:t>
      </w:r>
      <w:r w:rsidR="00E64003">
        <w:t>s, cumulative listing</w:t>
      </w:r>
      <w:r w:rsidR="00A31C61">
        <w:t>, humour and so on)</w:t>
      </w:r>
      <w:r w:rsidR="00E268CB">
        <w:t>.</w:t>
      </w:r>
      <w:r w:rsidR="00075B9E">
        <w:t xml:space="preserve"> </w:t>
      </w:r>
    </w:p>
    <w:p w14:paraId="6D7DF688" w14:textId="114BA511" w:rsidR="00125931" w:rsidRDefault="00125931">
      <w:pPr>
        <w:pStyle w:val="ListNumber2"/>
        <w:numPr>
          <w:ilvl w:val="0"/>
          <w:numId w:val="21"/>
        </w:numPr>
      </w:pPr>
      <w:r>
        <w:t>During this second viewing, consider features of effective verbal delivery</w:t>
      </w:r>
      <w:r w:rsidR="008A07B8">
        <w:t xml:space="preserve"> employed by </w:t>
      </w:r>
      <w:r w:rsidR="00646FCE">
        <w:t>Nicholas Hoult (the actor who plays R)</w:t>
      </w:r>
      <w:r w:rsidR="00FB0573">
        <w:t xml:space="preserve"> (for example </w:t>
      </w:r>
      <w:r w:rsidR="00503ED9">
        <w:t xml:space="preserve">intonation, volume, </w:t>
      </w:r>
      <w:r w:rsidR="00FB0573">
        <w:t>pace</w:t>
      </w:r>
      <w:r w:rsidR="00503ED9">
        <w:t xml:space="preserve"> and</w:t>
      </w:r>
      <w:r w:rsidR="00FB0573">
        <w:t xml:space="preserve"> emphasis</w:t>
      </w:r>
      <w:r w:rsidR="00503ED9">
        <w:t>).</w:t>
      </w:r>
      <w:r w:rsidR="00FB0573">
        <w:t xml:space="preserve"> </w:t>
      </w:r>
    </w:p>
    <w:p w14:paraId="057D9E81" w14:textId="4121ED9D" w:rsidR="00AA1859" w:rsidRPr="00254E42" w:rsidRDefault="001E14D4" w:rsidP="00050BAD">
      <w:pPr>
        <w:pStyle w:val="ListNumber"/>
      </w:pPr>
      <w:r>
        <w:t>Move</w:t>
      </w:r>
      <w:r w:rsidR="00036CDE" w:rsidRPr="00254E42">
        <w:t xml:space="preserve"> into groups of 3 or 4. </w:t>
      </w:r>
      <w:r w:rsidR="002755C9" w:rsidRPr="00254E42">
        <w:t xml:space="preserve">Share the notes you made </w:t>
      </w:r>
      <w:r w:rsidR="00F036D2">
        <w:t>about</w:t>
      </w:r>
      <w:r w:rsidR="002755C9" w:rsidRPr="00254E42">
        <w:t xml:space="preserve"> the language devices used </w:t>
      </w:r>
      <w:r w:rsidR="00266580" w:rsidRPr="00254E42">
        <w:t>in the</w:t>
      </w:r>
      <w:r w:rsidR="00765D5C" w:rsidRPr="00254E42">
        <w:t xml:space="preserve"> voiceover in the</w:t>
      </w:r>
      <w:r w:rsidR="00266580" w:rsidRPr="00254E42">
        <w:t xml:space="preserve"> opening 4 minutes of </w:t>
      </w:r>
      <w:r w:rsidR="00266580" w:rsidRPr="00B91867">
        <w:rPr>
          <w:i/>
        </w:rPr>
        <w:t>Warm Bodies</w:t>
      </w:r>
      <w:r w:rsidR="006D0AD9" w:rsidRPr="00254E42">
        <w:t xml:space="preserve">. </w:t>
      </w:r>
      <w:r w:rsidR="00DF7CDD" w:rsidRPr="00254E42">
        <w:t xml:space="preserve">What do these </w:t>
      </w:r>
      <w:r w:rsidR="00FB418D">
        <w:t xml:space="preserve">language devices </w:t>
      </w:r>
      <w:r w:rsidR="00DF7CDD" w:rsidRPr="00254E42">
        <w:t xml:space="preserve">reveal about R? </w:t>
      </w:r>
    </w:p>
    <w:p w14:paraId="7DAB2D9E" w14:textId="5FC7F506" w:rsidR="00DC61BB" w:rsidRPr="00254E42" w:rsidRDefault="0084174A" w:rsidP="00254E42">
      <w:pPr>
        <w:pStyle w:val="ListNumber"/>
      </w:pPr>
      <w:r w:rsidRPr="00254E42">
        <w:t xml:space="preserve">Discuss how these devices are used </w:t>
      </w:r>
      <w:r w:rsidR="004348EC" w:rsidRPr="00254E42">
        <w:t xml:space="preserve">to </w:t>
      </w:r>
      <w:r w:rsidR="00AA1859" w:rsidRPr="00254E42">
        <w:t xml:space="preserve">position </w:t>
      </w:r>
      <w:r w:rsidR="004348EC" w:rsidRPr="00254E42">
        <w:t xml:space="preserve">the audience in </w:t>
      </w:r>
      <w:r w:rsidR="00AA1859" w:rsidRPr="00254E42">
        <w:t>respon</w:t>
      </w:r>
      <w:r w:rsidR="004348EC" w:rsidRPr="00254E42">
        <w:t>se</w:t>
      </w:r>
      <w:r w:rsidR="00AA1859" w:rsidRPr="00254E42">
        <w:t xml:space="preserve"> to R</w:t>
      </w:r>
      <w:r w:rsidR="004348EC" w:rsidRPr="00254E42">
        <w:t>.</w:t>
      </w:r>
      <w:r w:rsidRPr="00254E42">
        <w:t xml:space="preserve"> Record in your English books</w:t>
      </w:r>
      <w:r w:rsidR="004348EC" w:rsidRPr="00254E42">
        <w:t>.</w:t>
      </w:r>
    </w:p>
    <w:p w14:paraId="15D69F62" w14:textId="60328F31" w:rsidR="00F6455B" w:rsidRPr="00254E42" w:rsidRDefault="00254E42" w:rsidP="00254E42">
      <w:pPr>
        <w:pStyle w:val="ListNumber"/>
      </w:pPr>
      <w:r w:rsidRPr="00254E42">
        <w:t xml:space="preserve"> </w:t>
      </w:r>
      <w:r w:rsidR="00F6455B" w:rsidRPr="00254E42">
        <w:t xml:space="preserve">As a group, </w:t>
      </w:r>
      <w:r w:rsidR="004974A6" w:rsidRPr="00254E42">
        <w:t>predict</w:t>
      </w:r>
      <w:r w:rsidR="00F6455B" w:rsidRPr="00254E42">
        <w:t xml:space="preserve"> what you think the </w:t>
      </w:r>
      <w:r w:rsidR="009E2584" w:rsidRPr="00254E42">
        <w:t>thematic focus of the film will be based on R’s opening monologue.</w:t>
      </w:r>
      <w:r w:rsidR="00862D3A" w:rsidRPr="00254E42">
        <w:t xml:space="preserve"> </w:t>
      </w:r>
    </w:p>
    <w:p w14:paraId="4F72BC17" w14:textId="20A20834" w:rsidR="005E1ED2" w:rsidRPr="00254E42" w:rsidRDefault="00087EDD" w:rsidP="006D3955">
      <w:pPr>
        <w:pStyle w:val="ListNumber"/>
      </w:pPr>
      <w:r w:rsidRPr="00254E42">
        <w:t>How do the visual devices used by Levine support this</w:t>
      </w:r>
      <w:r w:rsidR="003A074C" w:rsidRPr="00254E42">
        <w:t xml:space="preserve"> positioning of the audience?</w:t>
      </w:r>
      <w:r w:rsidR="00A76204" w:rsidRPr="00254E42">
        <w:t xml:space="preserve"> </w:t>
      </w:r>
      <w:r w:rsidR="00987B78" w:rsidRPr="00254E42">
        <w:t xml:space="preserve">Share and </w:t>
      </w:r>
      <w:r w:rsidR="007E58E6" w:rsidRPr="00254E42">
        <w:t>u</w:t>
      </w:r>
      <w:r w:rsidR="00A76204" w:rsidRPr="00254E42">
        <w:t>se examples from the notes you recorded during the viewing activity</w:t>
      </w:r>
      <w:r w:rsidR="00987B78" w:rsidRPr="00254E42">
        <w:t>.</w:t>
      </w:r>
    </w:p>
    <w:p w14:paraId="2487FA2A" w14:textId="77777777" w:rsidR="0043562D" w:rsidRDefault="0043562D">
      <w:pPr>
        <w:suppressAutoHyphens w:val="0"/>
        <w:spacing w:before="0" w:after="160" w:line="259" w:lineRule="auto"/>
        <w:rPr>
          <w:rFonts w:eastAsiaTheme="majorEastAsia"/>
          <w:bCs/>
          <w:color w:val="002664"/>
          <w:sz w:val="36"/>
          <w:szCs w:val="48"/>
        </w:rPr>
      </w:pPr>
      <w:r>
        <w:br w:type="page"/>
      </w:r>
    </w:p>
    <w:p w14:paraId="5449763A" w14:textId="561570DB" w:rsidR="0041260F" w:rsidRDefault="006250BF" w:rsidP="000767C4">
      <w:pPr>
        <w:pStyle w:val="Heading2"/>
      </w:pPr>
      <w:bookmarkStart w:id="40" w:name="_Toc192678519"/>
      <w:r>
        <w:lastRenderedPageBreak/>
        <w:t xml:space="preserve">Phase 3, resource </w:t>
      </w:r>
      <w:r w:rsidR="0008557D">
        <w:t>3</w:t>
      </w:r>
      <w:r>
        <w:t xml:space="preserve"> – similarities and differences between Romeo and R</w:t>
      </w:r>
      <w:bookmarkEnd w:id="40"/>
    </w:p>
    <w:p w14:paraId="782AB8C4" w14:textId="2360732E" w:rsidR="001F66FA" w:rsidRPr="001F66FA" w:rsidRDefault="001F66FA" w:rsidP="001F66FA">
      <w:pPr>
        <w:pStyle w:val="FeatureBox2"/>
      </w:pPr>
      <w:r w:rsidRPr="001150CB">
        <w:rPr>
          <w:b/>
          <w:bCs/>
        </w:rPr>
        <w:t>Teacher note:</w:t>
      </w:r>
      <w:r w:rsidRPr="001F66FA">
        <w:t xml:space="preserve"> this </w:t>
      </w:r>
      <w:r w:rsidR="001150CB">
        <w:t>resource could be used to support students through the modelled and guid</w:t>
      </w:r>
      <w:r w:rsidR="00C33BCE">
        <w:t xml:space="preserve">ed </w:t>
      </w:r>
      <w:r w:rsidR="00B00F53">
        <w:t>practice</w:t>
      </w:r>
      <w:r w:rsidR="00C33BCE">
        <w:t xml:space="preserve"> of </w:t>
      </w:r>
      <w:r w:rsidRPr="001F66FA">
        <w:t xml:space="preserve">the explicit teaching strategy, </w:t>
      </w:r>
      <w:hyperlink r:id="rId38" w:history="1">
        <w:r w:rsidRPr="00C33BCE">
          <w:rPr>
            <w:rStyle w:val="Hyperlink"/>
          </w:rPr>
          <w:t>Gradual release of responsibility</w:t>
        </w:r>
      </w:hyperlink>
      <w:r w:rsidRPr="001F66FA">
        <w:t xml:space="preserve">. </w:t>
      </w:r>
      <w:r w:rsidR="006D79D3">
        <w:t>You may wish to use</w:t>
      </w:r>
      <w:r w:rsidRPr="001F66FA">
        <w:t xml:space="preserve"> the examples provided here as models, or ‘I do’ examples.</w:t>
      </w:r>
    </w:p>
    <w:p w14:paraId="26C6313C" w14:textId="6C3D240E" w:rsidR="00157CAE" w:rsidRDefault="00157CAE" w:rsidP="00157CAE">
      <w:pPr>
        <w:pStyle w:val="Caption"/>
      </w:pPr>
      <w:r>
        <w:t xml:space="preserve">Table </w:t>
      </w:r>
      <w:r>
        <w:fldChar w:fldCharType="begin"/>
      </w:r>
      <w:r>
        <w:instrText xml:space="preserve"> SEQ Table \* ARABIC </w:instrText>
      </w:r>
      <w:r>
        <w:fldChar w:fldCharType="separate"/>
      </w:r>
      <w:r w:rsidR="00CA3DFF">
        <w:rPr>
          <w:noProof/>
        </w:rPr>
        <w:t>19</w:t>
      </w:r>
      <w:r>
        <w:rPr>
          <w:noProof/>
        </w:rPr>
        <w:fldChar w:fldCharType="end"/>
      </w:r>
      <w:r>
        <w:t xml:space="preserve"> </w:t>
      </w:r>
      <w:r w:rsidR="003B33C3">
        <w:t>–</w:t>
      </w:r>
      <w:r>
        <w:t xml:space="preserve"> similarities and differences between Romeo and R</w:t>
      </w:r>
    </w:p>
    <w:tbl>
      <w:tblPr>
        <w:tblStyle w:val="Tableheader"/>
        <w:tblW w:w="0" w:type="auto"/>
        <w:tblLook w:val="04A0" w:firstRow="1" w:lastRow="0" w:firstColumn="1" w:lastColumn="0" w:noHBand="0" w:noVBand="1"/>
        <w:tblDescription w:val="Blank spaces for students to note similarities and differences between Romeo and R."/>
      </w:tblPr>
      <w:tblGrid>
        <w:gridCol w:w="3209"/>
        <w:gridCol w:w="3209"/>
        <w:gridCol w:w="3210"/>
      </w:tblGrid>
      <w:tr w:rsidR="00D0258C" w14:paraId="48132633" w14:textId="77777777" w:rsidTr="00EE2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3770B47" w14:textId="2587C33F" w:rsidR="00D0258C" w:rsidRDefault="00D0258C" w:rsidP="00D0258C">
            <w:r>
              <w:t>Shakespeare’s Romeo</w:t>
            </w:r>
          </w:p>
        </w:tc>
        <w:tc>
          <w:tcPr>
            <w:tcW w:w="3209" w:type="dxa"/>
          </w:tcPr>
          <w:p w14:paraId="48F86AB9" w14:textId="2CADA0AC" w:rsidR="00D0258C" w:rsidRDefault="00D0258C" w:rsidP="00D0258C">
            <w:pPr>
              <w:cnfStyle w:val="100000000000" w:firstRow="1" w:lastRow="0" w:firstColumn="0" w:lastColumn="0" w:oddVBand="0" w:evenVBand="0" w:oddHBand="0" w:evenHBand="0" w:firstRowFirstColumn="0" w:firstRowLastColumn="0" w:lastRowFirstColumn="0" w:lastRowLastColumn="0"/>
            </w:pPr>
            <w:r>
              <w:t>Similarities</w:t>
            </w:r>
          </w:p>
        </w:tc>
        <w:tc>
          <w:tcPr>
            <w:tcW w:w="3210" w:type="dxa"/>
          </w:tcPr>
          <w:p w14:paraId="7D23236E" w14:textId="6E3321EB" w:rsidR="00D0258C" w:rsidRDefault="00D0258C" w:rsidP="00D0258C">
            <w:pPr>
              <w:cnfStyle w:val="100000000000" w:firstRow="1" w:lastRow="0" w:firstColumn="0" w:lastColumn="0" w:oddVBand="0" w:evenVBand="0" w:oddHBand="0" w:evenHBand="0" w:firstRowFirstColumn="0" w:firstRowLastColumn="0" w:lastRowFirstColumn="0" w:lastRowLastColumn="0"/>
            </w:pPr>
            <w:r>
              <w:t>Levine’s R</w:t>
            </w:r>
          </w:p>
        </w:tc>
      </w:tr>
      <w:tr w:rsidR="00D0258C" w14:paraId="27BE0F8F" w14:textId="77777777" w:rsidTr="00EE2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1AD5A74" w14:textId="4DA57D78" w:rsidR="00D0258C" w:rsidRPr="00FA4C8D" w:rsidRDefault="00A87E71" w:rsidP="00D0258C">
            <w:r w:rsidRPr="00FA4C8D">
              <w:t>A human</w:t>
            </w:r>
            <w:r w:rsidR="00010733" w:rsidRPr="00FA4C8D">
              <w:t xml:space="preserve"> experiencing unrequited love</w:t>
            </w:r>
          </w:p>
        </w:tc>
        <w:tc>
          <w:tcPr>
            <w:tcW w:w="3209" w:type="dxa"/>
          </w:tcPr>
          <w:p w14:paraId="1273EB83" w14:textId="38BA34DC" w:rsidR="00D0258C" w:rsidRPr="00010733" w:rsidRDefault="00A87E71" w:rsidP="00D0258C">
            <w:pPr>
              <w:cnfStyle w:val="000000100000" w:firstRow="0" w:lastRow="0" w:firstColumn="0" w:lastColumn="0" w:oddVBand="0" w:evenVBand="0" w:oddHBand="1" w:evenHBand="0" w:firstRowFirstColumn="0" w:firstRowLastColumn="0" w:lastRowFirstColumn="0" w:lastRowLastColumn="0"/>
              <w:rPr>
                <w:bCs/>
              </w:rPr>
            </w:pPr>
            <w:r>
              <w:rPr>
                <w:bCs/>
              </w:rPr>
              <w:t>Both characters are conflicted by their emotional states</w:t>
            </w:r>
            <w:r w:rsidR="00317EE4">
              <w:rPr>
                <w:bCs/>
              </w:rPr>
              <w:t xml:space="preserve"> and experiences</w:t>
            </w:r>
            <w:r w:rsidR="00170248">
              <w:rPr>
                <w:bCs/>
              </w:rPr>
              <w:t>.</w:t>
            </w:r>
          </w:p>
        </w:tc>
        <w:tc>
          <w:tcPr>
            <w:tcW w:w="3210" w:type="dxa"/>
          </w:tcPr>
          <w:p w14:paraId="041EAC21" w14:textId="3C3428BE" w:rsidR="00D0258C" w:rsidRPr="00010733" w:rsidRDefault="001243F6" w:rsidP="00D0258C">
            <w:pPr>
              <w:cnfStyle w:val="000000100000" w:firstRow="0" w:lastRow="0" w:firstColumn="0" w:lastColumn="0" w:oddVBand="0" w:evenVBand="0" w:oddHBand="1" w:evenHBand="0" w:firstRowFirstColumn="0" w:firstRowLastColumn="0" w:lastRowFirstColumn="0" w:lastRowLastColumn="0"/>
              <w:rPr>
                <w:bCs/>
              </w:rPr>
            </w:pPr>
            <w:r>
              <w:rPr>
                <w:bCs/>
              </w:rPr>
              <w:t xml:space="preserve">R is a </w:t>
            </w:r>
            <w:r w:rsidR="00641F94">
              <w:rPr>
                <w:bCs/>
              </w:rPr>
              <w:t>corpse</w:t>
            </w:r>
            <w:r w:rsidR="00AD5F49">
              <w:rPr>
                <w:bCs/>
              </w:rPr>
              <w:t xml:space="preserve"> </w:t>
            </w:r>
            <w:r w:rsidR="00370DF0">
              <w:rPr>
                <w:bCs/>
              </w:rPr>
              <w:t>who experiences feelings of conflict, hope</w:t>
            </w:r>
            <w:r w:rsidR="00317EE4">
              <w:rPr>
                <w:bCs/>
              </w:rPr>
              <w:t xml:space="preserve">. He displays </w:t>
            </w:r>
            <w:r w:rsidR="000C417C">
              <w:rPr>
                <w:bCs/>
              </w:rPr>
              <w:t>rem</w:t>
            </w:r>
            <w:r w:rsidR="005D7FCA">
              <w:rPr>
                <w:bCs/>
              </w:rPr>
              <w:t xml:space="preserve">nants </w:t>
            </w:r>
            <w:r w:rsidR="000C417C">
              <w:rPr>
                <w:bCs/>
              </w:rPr>
              <w:t>of human qualities</w:t>
            </w:r>
            <w:r w:rsidR="00170248">
              <w:rPr>
                <w:bCs/>
              </w:rPr>
              <w:t>.</w:t>
            </w:r>
          </w:p>
        </w:tc>
      </w:tr>
      <w:tr w:rsidR="00D0258C" w14:paraId="743B70A8" w14:textId="77777777" w:rsidTr="00EE2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167A2D0" w14:textId="730F787F" w:rsidR="00D0258C" w:rsidRPr="00FA4C8D" w:rsidRDefault="001F0D25" w:rsidP="00D0258C">
            <w:r w:rsidRPr="00FA4C8D">
              <w:t>Is deeply concerned by his own emotions and the subject of his unrequited love</w:t>
            </w:r>
          </w:p>
        </w:tc>
        <w:tc>
          <w:tcPr>
            <w:tcW w:w="3209" w:type="dxa"/>
          </w:tcPr>
          <w:p w14:paraId="3FDDD270" w14:textId="77777777" w:rsidR="00D0258C" w:rsidRPr="00010733" w:rsidRDefault="00D0258C" w:rsidP="00D0258C">
            <w:pPr>
              <w:cnfStyle w:val="000000010000" w:firstRow="0" w:lastRow="0" w:firstColumn="0" w:lastColumn="0" w:oddVBand="0" w:evenVBand="0" w:oddHBand="0" w:evenHBand="1" w:firstRowFirstColumn="0" w:firstRowLastColumn="0" w:lastRowFirstColumn="0" w:lastRowLastColumn="0"/>
              <w:rPr>
                <w:bCs/>
              </w:rPr>
            </w:pPr>
          </w:p>
        </w:tc>
        <w:tc>
          <w:tcPr>
            <w:tcW w:w="3210" w:type="dxa"/>
          </w:tcPr>
          <w:p w14:paraId="3BDEFA77" w14:textId="338EA6B6" w:rsidR="00D0258C" w:rsidRPr="00010733" w:rsidRDefault="001243F6" w:rsidP="00D0258C">
            <w:pPr>
              <w:cnfStyle w:val="000000010000" w:firstRow="0" w:lastRow="0" w:firstColumn="0" w:lastColumn="0" w:oddVBand="0" w:evenVBand="0" w:oddHBand="0" w:evenHBand="1" w:firstRowFirstColumn="0" w:firstRowLastColumn="0" w:lastRowFirstColumn="0" w:lastRowLastColumn="0"/>
              <w:rPr>
                <w:bCs/>
              </w:rPr>
            </w:pPr>
            <w:r>
              <w:rPr>
                <w:bCs/>
              </w:rPr>
              <w:t xml:space="preserve">R is interested </w:t>
            </w:r>
            <w:r w:rsidR="00BF1F54">
              <w:rPr>
                <w:bCs/>
              </w:rPr>
              <w:t xml:space="preserve">in the world </w:t>
            </w:r>
            <w:r w:rsidR="006C381E">
              <w:rPr>
                <w:bCs/>
              </w:rPr>
              <w:t xml:space="preserve">and </w:t>
            </w:r>
            <w:r w:rsidR="00641F94">
              <w:rPr>
                <w:bCs/>
              </w:rPr>
              <w:t>corpse</w:t>
            </w:r>
            <w:r w:rsidR="00BF7D7C">
              <w:rPr>
                <w:bCs/>
              </w:rPr>
              <w:t>s</w:t>
            </w:r>
            <w:r w:rsidR="006C381E">
              <w:rPr>
                <w:bCs/>
              </w:rPr>
              <w:t xml:space="preserve"> </w:t>
            </w:r>
            <w:r w:rsidR="00BF1F54">
              <w:rPr>
                <w:bCs/>
              </w:rPr>
              <w:t>around him</w:t>
            </w:r>
            <w:r w:rsidR="00170248">
              <w:rPr>
                <w:bCs/>
              </w:rPr>
              <w:t>.</w:t>
            </w:r>
          </w:p>
        </w:tc>
      </w:tr>
      <w:tr w:rsidR="00D0258C" w14:paraId="13C5187A" w14:textId="77777777" w:rsidTr="00EE2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75DDD89" w14:textId="77777777" w:rsidR="00D0258C" w:rsidRPr="00FA4C8D" w:rsidRDefault="00D0258C" w:rsidP="00D0258C"/>
        </w:tc>
        <w:tc>
          <w:tcPr>
            <w:tcW w:w="3209" w:type="dxa"/>
          </w:tcPr>
          <w:p w14:paraId="57089806" w14:textId="513746F1" w:rsidR="00D0258C" w:rsidRPr="00010733" w:rsidRDefault="005168CD" w:rsidP="00D0258C">
            <w:pPr>
              <w:cnfStyle w:val="000000100000" w:firstRow="0" w:lastRow="0" w:firstColumn="0" w:lastColumn="0" w:oddVBand="0" w:evenVBand="0" w:oddHBand="1" w:evenHBand="0" w:firstRowFirstColumn="0" w:firstRowLastColumn="0" w:lastRowFirstColumn="0" w:lastRowLastColumn="0"/>
              <w:rPr>
                <w:bCs/>
              </w:rPr>
            </w:pPr>
            <w:r>
              <w:rPr>
                <w:bCs/>
              </w:rPr>
              <w:t>Both have a friend with whom the</w:t>
            </w:r>
            <w:r w:rsidR="001F0D25">
              <w:rPr>
                <w:bCs/>
              </w:rPr>
              <w:t>y share their emotional state</w:t>
            </w:r>
            <w:r w:rsidR="00170248">
              <w:rPr>
                <w:bCs/>
              </w:rPr>
              <w:t>.</w:t>
            </w:r>
          </w:p>
        </w:tc>
        <w:tc>
          <w:tcPr>
            <w:tcW w:w="3210" w:type="dxa"/>
          </w:tcPr>
          <w:p w14:paraId="7FBD146A" w14:textId="22879EA4" w:rsidR="00D0258C" w:rsidRPr="00010733" w:rsidRDefault="00D0258C" w:rsidP="00D0258C">
            <w:pPr>
              <w:cnfStyle w:val="000000100000" w:firstRow="0" w:lastRow="0" w:firstColumn="0" w:lastColumn="0" w:oddVBand="0" w:evenVBand="0" w:oddHBand="1" w:evenHBand="0" w:firstRowFirstColumn="0" w:firstRowLastColumn="0" w:lastRowFirstColumn="0" w:lastRowLastColumn="0"/>
              <w:rPr>
                <w:bCs/>
              </w:rPr>
            </w:pPr>
          </w:p>
        </w:tc>
      </w:tr>
      <w:tr w:rsidR="00D0258C" w14:paraId="70889B60" w14:textId="77777777" w:rsidTr="00EE21C3">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3209" w:type="dxa"/>
          </w:tcPr>
          <w:p w14:paraId="0B48BE70" w14:textId="77777777" w:rsidR="00D0258C" w:rsidRPr="00FA4C8D" w:rsidRDefault="00D0258C" w:rsidP="00D0258C"/>
        </w:tc>
        <w:tc>
          <w:tcPr>
            <w:tcW w:w="3209" w:type="dxa"/>
          </w:tcPr>
          <w:p w14:paraId="00BE986C" w14:textId="01796D80" w:rsidR="00D0258C" w:rsidRPr="00010733" w:rsidRDefault="001F0B1F" w:rsidP="00D0258C">
            <w:pPr>
              <w:cnfStyle w:val="000000010000" w:firstRow="0" w:lastRow="0" w:firstColumn="0" w:lastColumn="0" w:oddVBand="0" w:evenVBand="0" w:oddHBand="0" w:evenHBand="1" w:firstRowFirstColumn="0" w:firstRowLastColumn="0" w:lastRowFirstColumn="0" w:lastRowLastColumn="0"/>
              <w:rPr>
                <w:bCs/>
              </w:rPr>
            </w:pPr>
            <w:r>
              <w:rPr>
                <w:bCs/>
              </w:rPr>
              <w:t>A series of questions are used by both chara</w:t>
            </w:r>
            <w:r w:rsidR="001D113F">
              <w:rPr>
                <w:bCs/>
              </w:rPr>
              <w:t>cte</w:t>
            </w:r>
            <w:r>
              <w:rPr>
                <w:bCs/>
              </w:rPr>
              <w:t xml:space="preserve">rs to reveal their </w:t>
            </w:r>
            <w:r w:rsidR="00A74FAC">
              <w:rPr>
                <w:bCs/>
              </w:rPr>
              <w:t>emotional</w:t>
            </w:r>
            <w:r>
              <w:rPr>
                <w:bCs/>
              </w:rPr>
              <w:t xml:space="preserve"> </w:t>
            </w:r>
            <w:r w:rsidR="00BF7D7C">
              <w:rPr>
                <w:bCs/>
              </w:rPr>
              <w:t>concerns</w:t>
            </w:r>
            <w:r w:rsidR="00170248">
              <w:rPr>
                <w:bCs/>
              </w:rPr>
              <w:t>.</w:t>
            </w:r>
          </w:p>
        </w:tc>
        <w:tc>
          <w:tcPr>
            <w:tcW w:w="3210" w:type="dxa"/>
          </w:tcPr>
          <w:p w14:paraId="2AEA1085" w14:textId="77777777" w:rsidR="00D0258C" w:rsidRPr="00010733" w:rsidRDefault="00D0258C" w:rsidP="00D0258C">
            <w:pPr>
              <w:cnfStyle w:val="000000010000" w:firstRow="0" w:lastRow="0" w:firstColumn="0" w:lastColumn="0" w:oddVBand="0" w:evenVBand="0" w:oddHBand="0" w:evenHBand="1" w:firstRowFirstColumn="0" w:firstRowLastColumn="0" w:lastRowFirstColumn="0" w:lastRowLastColumn="0"/>
              <w:rPr>
                <w:bCs/>
              </w:rPr>
            </w:pPr>
          </w:p>
        </w:tc>
      </w:tr>
      <w:tr w:rsidR="00D0258C" w14:paraId="4AC0822E" w14:textId="77777777" w:rsidTr="00EE21C3">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3209" w:type="dxa"/>
          </w:tcPr>
          <w:p w14:paraId="43BDAE25" w14:textId="77777777" w:rsidR="00D0258C" w:rsidRPr="00FA4C8D" w:rsidRDefault="00D0258C" w:rsidP="00D0258C"/>
        </w:tc>
        <w:tc>
          <w:tcPr>
            <w:tcW w:w="3209" w:type="dxa"/>
          </w:tcPr>
          <w:p w14:paraId="5ECE91D7" w14:textId="029E504A" w:rsidR="00D0258C" w:rsidRPr="00010733" w:rsidRDefault="001243F6" w:rsidP="00D0258C">
            <w:pPr>
              <w:cnfStyle w:val="000000100000" w:firstRow="0" w:lastRow="0" w:firstColumn="0" w:lastColumn="0" w:oddVBand="0" w:evenVBand="0" w:oddHBand="1" w:evenHBand="0" w:firstRowFirstColumn="0" w:firstRowLastColumn="0" w:lastRowFirstColumn="0" w:lastRowLastColumn="0"/>
              <w:rPr>
                <w:bCs/>
              </w:rPr>
            </w:pPr>
            <w:r>
              <w:rPr>
                <w:bCs/>
              </w:rPr>
              <w:t xml:space="preserve">The characters question </w:t>
            </w:r>
            <w:r w:rsidR="009E5E70">
              <w:rPr>
                <w:bCs/>
              </w:rPr>
              <w:t>hope and what there is to live for</w:t>
            </w:r>
            <w:r w:rsidR="00170248">
              <w:rPr>
                <w:bCs/>
              </w:rPr>
              <w:t>.</w:t>
            </w:r>
          </w:p>
        </w:tc>
        <w:tc>
          <w:tcPr>
            <w:tcW w:w="3210" w:type="dxa"/>
          </w:tcPr>
          <w:p w14:paraId="35BDBB20" w14:textId="77777777" w:rsidR="00D0258C" w:rsidRPr="00010733" w:rsidRDefault="00D0258C" w:rsidP="00D0258C">
            <w:pPr>
              <w:cnfStyle w:val="000000100000" w:firstRow="0" w:lastRow="0" w:firstColumn="0" w:lastColumn="0" w:oddVBand="0" w:evenVBand="0" w:oddHBand="1" w:evenHBand="0" w:firstRowFirstColumn="0" w:firstRowLastColumn="0" w:lastRowFirstColumn="0" w:lastRowLastColumn="0"/>
              <w:rPr>
                <w:bCs/>
              </w:rPr>
            </w:pPr>
          </w:p>
        </w:tc>
      </w:tr>
    </w:tbl>
    <w:p w14:paraId="5CBF1AF5" w14:textId="77777777" w:rsidR="0043562D" w:rsidRDefault="0043562D">
      <w:pPr>
        <w:suppressAutoHyphens w:val="0"/>
        <w:spacing w:before="0" w:after="160" w:line="259" w:lineRule="auto"/>
        <w:rPr>
          <w:rFonts w:eastAsiaTheme="majorEastAsia"/>
          <w:bCs/>
          <w:color w:val="002664"/>
          <w:sz w:val="36"/>
          <w:szCs w:val="48"/>
        </w:rPr>
      </w:pPr>
      <w:r>
        <w:br w:type="page"/>
      </w:r>
    </w:p>
    <w:p w14:paraId="3E95DB77" w14:textId="62D7590F" w:rsidR="006250BF" w:rsidRDefault="00B977AC" w:rsidP="000767C4">
      <w:pPr>
        <w:pStyle w:val="Heading2"/>
      </w:pPr>
      <w:bookmarkStart w:id="41" w:name="_Toc192678520"/>
      <w:r>
        <w:lastRenderedPageBreak/>
        <w:t xml:space="preserve">Phase 3, activity </w:t>
      </w:r>
      <w:r w:rsidR="00692E94">
        <w:t>4</w:t>
      </w:r>
      <w:r>
        <w:t xml:space="preserve"> – exploring religious imagery</w:t>
      </w:r>
      <w:bookmarkEnd w:id="41"/>
    </w:p>
    <w:p w14:paraId="7AD47B82" w14:textId="6FE31F00" w:rsidR="00FA15F8" w:rsidRDefault="002B65F7" w:rsidP="00F574F2">
      <w:pPr>
        <w:pStyle w:val="FeatureBox2"/>
      </w:pPr>
      <w:r>
        <w:rPr>
          <w:b/>
          <w:bCs/>
        </w:rPr>
        <w:t>Teacher note</w:t>
      </w:r>
      <w:r w:rsidR="00D05795">
        <w:rPr>
          <w:b/>
          <w:bCs/>
        </w:rPr>
        <w:t xml:space="preserve">: </w:t>
      </w:r>
      <w:r w:rsidR="0073367E" w:rsidRPr="006F0853">
        <w:t>this activity is designed to support students in developing an</w:t>
      </w:r>
      <w:r w:rsidR="003C65F6" w:rsidRPr="006F0853">
        <w:t xml:space="preserve"> </w:t>
      </w:r>
      <w:r w:rsidR="0073367E" w:rsidRPr="006F0853">
        <w:t xml:space="preserve">understanding of </w:t>
      </w:r>
      <w:r w:rsidR="00CC0D70" w:rsidRPr="006F0853">
        <w:t xml:space="preserve">how </w:t>
      </w:r>
      <w:r w:rsidR="00E81262">
        <w:t xml:space="preserve">religious imagery is used to create meaning in </w:t>
      </w:r>
      <w:r w:rsidR="009B5E65" w:rsidRPr="009B5E65">
        <w:rPr>
          <w:b/>
          <w:bCs/>
        </w:rPr>
        <w:t xml:space="preserve">Core text extract </w:t>
      </w:r>
      <w:r w:rsidR="005D7FCA">
        <w:rPr>
          <w:b/>
          <w:bCs/>
        </w:rPr>
        <w:t>4</w:t>
      </w:r>
      <w:r w:rsidR="009B5E65" w:rsidRPr="009B5E65">
        <w:rPr>
          <w:b/>
          <w:bCs/>
        </w:rPr>
        <w:t xml:space="preserve"> – </w:t>
      </w:r>
      <w:r w:rsidR="005D7FCA">
        <w:rPr>
          <w:b/>
          <w:bCs/>
        </w:rPr>
        <w:t>the balcony scene</w:t>
      </w:r>
      <w:r w:rsidR="00424D9E">
        <w:t>.</w:t>
      </w:r>
      <w:r w:rsidR="00CC0D70" w:rsidRPr="006F0853">
        <w:t xml:space="preserve"> </w:t>
      </w:r>
      <w:r w:rsidR="009B5E65">
        <w:t>It may be useful to</w:t>
      </w:r>
      <w:r w:rsidR="00D05795">
        <w:rPr>
          <w:b/>
          <w:bCs/>
        </w:rPr>
        <w:t xml:space="preserve"> </w:t>
      </w:r>
      <w:r w:rsidR="00C7268F">
        <w:t>remind students as they begin</w:t>
      </w:r>
      <w:r w:rsidR="00690458">
        <w:t xml:space="preserve"> this activity that Shakespeare lived in a Christian society. The </w:t>
      </w:r>
      <w:r w:rsidR="00E1530B">
        <w:t xml:space="preserve">beliefs of </w:t>
      </w:r>
      <w:r w:rsidR="00010199">
        <w:t xml:space="preserve">both </w:t>
      </w:r>
      <w:r w:rsidR="00E1530B">
        <w:t>the society in which he lived</w:t>
      </w:r>
      <w:r w:rsidR="00010199">
        <w:t xml:space="preserve"> and those </w:t>
      </w:r>
      <w:r w:rsidR="00AB503A">
        <w:t xml:space="preserve">of the ancient </w:t>
      </w:r>
      <w:r w:rsidR="00965578">
        <w:t>Greeks and Romans</w:t>
      </w:r>
      <w:r w:rsidR="00D271C5">
        <w:t xml:space="preserve"> is used in the religious imagery throughout the extract</w:t>
      </w:r>
      <w:r w:rsidR="00387A5A">
        <w:t>.</w:t>
      </w:r>
      <w:r w:rsidR="00155A0E">
        <w:t xml:space="preserve"> </w:t>
      </w:r>
      <w:r w:rsidR="0096799B">
        <w:t>It is advised that studen</w:t>
      </w:r>
      <w:r w:rsidR="00D279F1">
        <w:t>ts have a copy of the text they can annotate as they move through this activity.</w:t>
      </w:r>
    </w:p>
    <w:p w14:paraId="0E47C947" w14:textId="315D3DF6" w:rsidR="00702957" w:rsidRPr="00132592" w:rsidRDefault="00EF0C4A">
      <w:pPr>
        <w:pStyle w:val="ListNumber"/>
        <w:numPr>
          <w:ilvl w:val="0"/>
          <w:numId w:val="41"/>
        </w:numPr>
      </w:pPr>
      <w:r>
        <w:t xml:space="preserve">In small groups, read </w:t>
      </w:r>
      <w:r w:rsidR="00CB5779">
        <w:t>the</w:t>
      </w:r>
      <w:r>
        <w:t xml:space="preserve"> </w:t>
      </w:r>
      <w:r w:rsidR="00F842A2">
        <w:t>extrac</w:t>
      </w:r>
      <w:r w:rsidR="00064788">
        <w:t>t</w:t>
      </w:r>
      <w:r w:rsidR="00CB5779">
        <w:t xml:space="preserve"> aloud</w:t>
      </w:r>
      <w:r w:rsidR="00702957">
        <w:t xml:space="preserve"> once to find out what is being said.</w:t>
      </w:r>
      <w:r w:rsidR="00E45488">
        <w:t xml:space="preserve"> You can stop to discuss </w:t>
      </w:r>
      <w:r w:rsidR="000746D6">
        <w:t>as you read.</w:t>
      </w:r>
    </w:p>
    <w:p w14:paraId="37CBB5A7" w14:textId="4421DA34" w:rsidR="00EA2349" w:rsidRPr="00132592" w:rsidRDefault="003D572D" w:rsidP="00F842A2">
      <w:pPr>
        <w:pStyle w:val="ListNumber"/>
      </w:pPr>
      <w:r>
        <w:t>What</w:t>
      </w:r>
      <w:r w:rsidR="00702957">
        <w:t xml:space="preserve"> emotions</w:t>
      </w:r>
      <w:r>
        <w:t xml:space="preserve"> do</w:t>
      </w:r>
      <w:r w:rsidR="00702957">
        <w:t xml:space="preserve"> you think Romeo and Juliet are expressing to each other</w:t>
      </w:r>
      <w:r>
        <w:t>?</w:t>
      </w:r>
      <w:r w:rsidR="00702957">
        <w:t xml:space="preserve"> Where do you see this?</w:t>
      </w:r>
    </w:p>
    <w:p w14:paraId="760BA29E" w14:textId="782FB554" w:rsidR="006F2B39" w:rsidRPr="00132592" w:rsidRDefault="00726B2E" w:rsidP="00534619">
      <w:pPr>
        <w:pStyle w:val="ListNumber"/>
      </w:pPr>
      <w:r>
        <w:t>In your group, r</w:t>
      </w:r>
      <w:r w:rsidR="008E5CCA">
        <w:t>e</w:t>
      </w:r>
      <w:r w:rsidR="00CB5493">
        <w:t>-</w:t>
      </w:r>
      <w:r w:rsidR="008E5CCA">
        <w:t>read the extract</w:t>
      </w:r>
      <w:r w:rsidR="00261176">
        <w:t xml:space="preserve">. This time, identify any words or phrases that </w:t>
      </w:r>
      <w:r w:rsidR="005B4679">
        <w:t>use</w:t>
      </w:r>
      <w:r w:rsidR="001326E3">
        <w:t xml:space="preserve"> </w:t>
      </w:r>
      <w:r w:rsidR="00AB503A">
        <w:t>religious</w:t>
      </w:r>
      <w:r w:rsidR="001326E3">
        <w:t xml:space="preserve"> beliefs and images</w:t>
      </w:r>
      <w:r w:rsidR="0050166E">
        <w:t xml:space="preserve">. </w:t>
      </w:r>
      <w:r w:rsidR="006C3BC7">
        <w:t>Record them in the table below.</w:t>
      </w:r>
      <w:r>
        <w:t xml:space="preserve"> </w:t>
      </w:r>
    </w:p>
    <w:p w14:paraId="47A94A29" w14:textId="36FC70D8" w:rsidR="00726B2E" w:rsidRPr="00132592" w:rsidRDefault="00726B2E" w:rsidP="00534619">
      <w:pPr>
        <w:pStyle w:val="ListNumber"/>
      </w:pPr>
      <w:r>
        <w:t xml:space="preserve">What do these examples reveal about </w:t>
      </w:r>
      <w:r w:rsidR="005B2C85">
        <w:t>how</w:t>
      </w:r>
      <w:r>
        <w:t xml:space="preserve"> Romeo and Juliet feel for each other?</w:t>
      </w:r>
    </w:p>
    <w:p w14:paraId="4EA8DA51" w14:textId="5355FEDB" w:rsidR="00726B2E" w:rsidRDefault="00726B2E" w:rsidP="00726B2E">
      <w:pPr>
        <w:pStyle w:val="Caption"/>
      </w:pPr>
      <w:r>
        <w:t xml:space="preserve">Table </w:t>
      </w:r>
      <w:r>
        <w:fldChar w:fldCharType="begin"/>
      </w:r>
      <w:r>
        <w:instrText xml:space="preserve"> SEQ Table \* ARABIC </w:instrText>
      </w:r>
      <w:r>
        <w:fldChar w:fldCharType="separate"/>
      </w:r>
      <w:r w:rsidR="00CA3DFF">
        <w:rPr>
          <w:noProof/>
        </w:rPr>
        <w:t>20</w:t>
      </w:r>
      <w:r>
        <w:rPr>
          <w:noProof/>
        </w:rPr>
        <w:fldChar w:fldCharType="end"/>
      </w:r>
      <w:r>
        <w:t xml:space="preserve"> – examples of religious imagery</w:t>
      </w:r>
    </w:p>
    <w:tbl>
      <w:tblPr>
        <w:tblStyle w:val="Tableheader"/>
        <w:tblW w:w="0" w:type="auto"/>
        <w:tblLook w:val="04A0" w:firstRow="1" w:lastRow="0" w:firstColumn="1" w:lastColumn="0" w:noHBand="0" w:noVBand="1"/>
        <w:tblDescription w:val="This table provides space in the first column for students to record examples of religious imagery they identify in the extract. In the second column, they have space to write what they think this reveals about the intensity of Romeo and Juliet's feelings, as revealed by Shakespeare's use of religious imagery."/>
      </w:tblPr>
      <w:tblGrid>
        <w:gridCol w:w="4814"/>
        <w:gridCol w:w="4814"/>
      </w:tblGrid>
      <w:tr w:rsidR="006C3BC7" w14:paraId="4C29BF60" w14:textId="77777777" w:rsidTr="00EE2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B0B03F6" w14:textId="5B30EEF3" w:rsidR="006C3BC7" w:rsidRPr="001870A1" w:rsidRDefault="006C3BC7" w:rsidP="001870A1">
            <w:r w:rsidRPr="001870A1">
              <w:t>Examples of religious imagery</w:t>
            </w:r>
          </w:p>
        </w:tc>
        <w:tc>
          <w:tcPr>
            <w:tcW w:w="4814" w:type="dxa"/>
          </w:tcPr>
          <w:p w14:paraId="20A3EF8D" w14:textId="33D3BA34" w:rsidR="006C3BC7" w:rsidRDefault="00DC0C45" w:rsidP="00467F53">
            <w:pPr>
              <w:cnfStyle w:val="100000000000" w:firstRow="1" w:lastRow="0" w:firstColumn="0" w:lastColumn="0" w:oddVBand="0" w:evenVBand="0" w:oddHBand="0" w:evenHBand="0" w:firstRowFirstColumn="0" w:firstRowLastColumn="0" w:lastRowFirstColumn="0" w:lastRowLastColumn="0"/>
            </w:pPr>
            <w:r>
              <w:t xml:space="preserve">What does this reveal about </w:t>
            </w:r>
            <w:r w:rsidR="00E35487">
              <w:t>how Romeo and Juliet</w:t>
            </w:r>
            <w:r w:rsidR="005B2C85">
              <w:t xml:space="preserve"> feel for each other?</w:t>
            </w:r>
          </w:p>
        </w:tc>
      </w:tr>
      <w:tr w:rsidR="006C3BC7" w14:paraId="0CBD5A40" w14:textId="77777777" w:rsidTr="00EE21C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14" w:type="dxa"/>
          </w:tcPr>
          <w:p w14:paraId="789FA6D4" w14:textId="094E0F87" w:rsidR="006C3BC7" w:rsidRPr="00B20C97" w:rsidRDefault="00B20C97" w:rsidP="00B20C97">
            <w:r w:rsidRPr="00B20C97">
              <w:t>‘…</w:t>
            </w:r>
            <w:r>
              <w:t xml:space="preserve"> </w:t>
            </w:r>
            <w:r w:rsidRPr="00B20C97">
              <w:t>speak again bright angel</w:t>
            </w:r>
            <w:r>
              <w:t xml:space="preserve"> </w:t>
            </w:r>
            <w:r w:rsidRPr="00B20C97">
              <w:t>…’</w:t>
            </w:r>
          </w:p>
        </w:tc>
        <w:tc>
          <w:tcPr>
            <w:tcW w:w="4814" w:type="dxa"/>
          </w:tcPr>
          <w:p w14:paraId="1FD014DE" w14:textId="21C5CA5E" w:rsidR="006C3BC7" w:rsidRDefault="00B20C97" w:rsidP="00B20C97">
            <w:pPr>
              <w:cnfStyle w:val="000000100000" w:firstRow="0" w:lastRow="0" w:firstColumn="0" w:lastColumn="0" w:oddVBand="0" w:evenVBand="0" w:oddHBand="1" w:evenHBand="0" w:firstRowFirstColumn="0" w:firstRowLastColumn="0" w:lastRowFirstColumn="0" w:lastRowLastColumn="0"/>
            </w:pPr>
            <w:r>
              <w:t xml:space="preserve">Romeo </w:t>
            </w:r>
            <w:r w:rsidR="006F4401">
              <w:t xml:space="preserve">sees Juliet as </w:t>
            </w:r>
            <w:r w:rsidR="001C516E">
              <w:t>a heavenly creature</w:t>
            </w:r>
            <w:r w:rsidR="00BC24E2">
              <w:t>, as beautiful as an angel.</w:t>
            </w:r>
            <w:r w:rsidR="00E35487">
              <w:t xml:space="preserve"> He is stunned</w:t>
            </w:r>
            <w:r w:rsidR="00170248">
              <w:t>.</w:t>
            </w:r>
            <w:r w:rsidR="00E35487">
              <w:t xml:space="preserve"> </w:t>
            </w:r>
          </w:p>
        </w:tc>
      </w:tr>
      <w:tr w:rsidR="006C3BC7" w14:paraId="290E59BD" w14:textId="77777777" w:rsidTr="00EE21C3">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14" w:type="dxa"/>
          </w:tcPr>
          <w:p w14:paraId="573BF54F" w14:textId="1945F68A" w:rsidR="006C3BC7" w:rsidRPr="00BA0346" w:rsidRDefault="00BA0346" w:rsidP="00B20C97">
            <w:r w:rsidRPr="00BA0346">
              <w:t xml:space="preserve">‘Call me </w:t>
            </w:r>
            <w:r w:rsidR="006C7492">
              <w:t xml:space="preserve">but </w:t>
            </w:r>
            <w:r w:rsidRPr="00BA0346">
              <w:t xml:space="preserve">love, and I’ll be new </w:t>
            </w:r>
            <w:proofErr w:type="spellStart"/>
            <w:r w:rsidRPr="00BA0346">
              <w:t>baptis’d</w:t>
            </w:r>
            <w:proofErr w:type="spellEnd"/>
            <w:r w:rsidRPr="00BA0346">
              <w:t>; …’</w:t>
            </w:r>
          </w:p>
        </w:tc>
        <w:tc>
          <w:tcPr>
            <w:tcW w:w="4814" w:type="dxa"/>
          </w:tcPr>
          <w:p w14:paraId="323EAA0C" w14:textId="77777777" w:rsidR="006C3BC7" w:rsidRDefault="006C3BC7" w:rsidP="00B20C97">
            <w:pPr>
              <w:cnfStyle w:val="000000010000" w:firstRow="0" w:lastRow="0" w:firstColumn="0" w:lastColumn="0" w:oddVBand="0" w:evenVBand="0" w:oddHBand="0" w:evenHBand="1" w:firstRowFirstColumn="0" w:firstRowLastColumn="0" w:lastRowFirstColumn="0" w:lastRowLastColumn="0"/>
            </w:pPr>
          </w:p>
        </w:tc>
      </w:tr>
      <w:tr w:rsidR="006C3BC7" w14:paraId="2E5DA577" w14:textId="77777777" w:rsidTr="00EE21C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14" w:type="dxa"/>
          </w:tcPr>
          <w:p w14:paraId="26957729" w14:textId="77777777" w:rsidR="006C3BC7" w:rsidRDefault="006C3BC7" w:rsidP="00B20C97"/>
        </w:tc>
        <w:tc>
          <w:tcPr>
            <w:tcW w:w="4814" w:type="dxa"/>
          </w:tcPr>
          <w:p w14:paraId="4F092F05" w14:textId="77777777" w:rsidR="006C3BC7" w:rsidRDefault="006C3BC7" w:rsidP="00B20C97">
            <w:pPr>
              <w:cnfStyle w:val="000000100000" w:firstRow="0" w:lastRow="0" w:firstColumn="0" w:lastColumn="0" w:oddVBand="0" w:evenVBand="0" w:oddHBand="1" w:evenHBand="0" w:firstRowFirstColumn="0" w:firstRowLastColumn="0" w:lastRowFirstColumn="0" w:lastRowLastColumn="0"/>
            </w:pPr>
          </w:p>
        </w:tc>
      </w:tr>
      <w:tr w:rsidR="006C3BC7" w14:paraId="5EBEC76A" w14:textId="77777777" w:rsidTr="00EE21C3">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14" w:type="dxa"/>
          </w:tcPr>
          <w:p w14:paraId="59A1871E" w14:textId="77777777" w:rsidR="006C3BC7" w:rsidRDefault="006C3BC7" w:rsidP="00B20C97"/>
        </w:tc>
        <w:tc>
          <w:tcPr>
            <w:tcW w:w="4814" w:type="dxa"/>
          </w:tcPr>
          <w:p w14:paraId="24C96F47" w14:textId="77777777" w:rsidR="006C3BC7" w:rsidRDefault="006C3BC7" w:rsidP="00B20C97">
            <w:pPr>
              <w:cnfStyle w:val="000000010000" w:firstRow="0" w:lastRow="0" w:firstColumn="0" w:lastColumn="0" w:oddVBand="0" w:evenVBand="0" w:oddHBand="0" w:evenHBand="1" w:firstRowFirstColumn="0" w:firstRowLastColumn="0" w:lastRowFirstColumn="0" w:lastRowLastColumn="0"/>
            </w:pPr>
          </w:p>
        </w:tc>
      </w:tr>
      <w:tr w:rsidR="006C3BC7" w14:paraId="3AC155D3" w14:textId="77777777" w:rsidTr="00EE21C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14" w:type="dxa"/>
          </w:tcPr>
          <w:p w14:paraId="57F5186E" w14:textId="77777777" w:rsidR="006C3BC7" w:rsidRDefault="006C3BC7" w:rsidP="00B20C97"/>
        </w:tc>
        <w:tc>
          <w:tcPr>
            <w:tcW w:w="4814" w:type="dxa"/>
          </w:tcPr>
          <w:p w14:paraId="70B71584" w14:textId="77777777" w:rsidR="006C3BC7" w:rsidRDefault="006C3BC7" w:rsidP="00B20C97">
            <w:pPr>
              <w:cnfStyle w:val="000000100000" w:firstRow="0" w:lastRow="0" w:firstColumn="0" w:lastColumn="0" w:oddVBand="0" w:evenVBand="0" w:oddHBand="1" w:evenHBand="0" w:firstRowFirstColumn="0" w:firstRowLastColumn="0" w:lastRowFirstColumn="0" w:lastRowLastColumn="0"/>
            </w:pPr>
          </w:p>
        </w:tc>
      </w:tr>
      <w:tr w:rsidR="006C3BC7" w14:paraId="3D711EF5" w14:textId="77777777" w:rsidTr="00EE21C3">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14" w:type="dxa"/>
          </w:tcPr>
          <w:p w14:paraId="260656A5" w14:textId="77777777" w:rsidR="006C3BC7" w:rsidRDefault="006C3BC7" w:rsidP="00B20C97"/>
        </w:tc>
        <w:tc>
          <w:tcPr>
            <w:tcW w:w="4814" w:type="dxa"/>
          </w:tcPr>
          <w:p w14:paraId="5C36CD5C" w14:textId="77777777" w:rsidR="006C3BC7" w:rsidRDefault="006C3BC7" w:rsidP="00B20C97">
            <w:pPr>
              <w:cnfStyle w:val="000000010000" w:firstRow="0" w:lastRow="0" w:firstColumn="0" w:lastColumn="0" w:oddVBand="0" w:evenVBand="0" w:oddHBand="0" w:evenHBand="1" w:firstRowFirstColumn="0" w:firstRowLastColumn="0" w:lastRowFirstColumn="0" w:lastRowLastColumn="0"/>
            </w:pPr>
          </w:p>
        </w:tc>
      </w:tr>
    </w:tbl>
    <w:p w14:paraId="090B6A72" w14:textId="75AEF8E4" w:rsidR="006F2B39" w:rsidRPr="00F842A2" w:rsidRDefault="00020C98" w:rsidP="00534619">
      <w:pPr>
        <w:pStyle w:val="ListNumber"/>
      </w:pPr>
      <w:r>
        <w:t>Use</w:t>
      </w:r>
      <w:r w:rsidR="008F1838">
        <w:t xml:space="preserve"> the evidence above to write</w:t>
      </w:r>
      <w:r w:rsidR="005759C0">
        <w:t xml:space="preserve"> </w:t>
      </w:r>
      <w:r w:rsidR="00973260">
        <w:t>3</w:t>
      </w:r>
      <w:r w:rsidR="00B434E7">
        <w:t xml:space="preserve"> to </w:t>
      </w:r>
      <w:r w:rsidR="00973260">
        <w:t xml:space="preserve">4 sentences </w:t>
      </w:r>
      <w:r w:rsidR="00CD5973">
        <w:t>to explain</w:t>
      </w:r>
      <w:r w:rsidR="00754189">
        <w:t xml:space="preserve"> how Shakespeare uses religious imagery to </w:t>
      </w:r>
      <w:r w:rsidR="00FD44B2">
        <w:t xml:space="preserve">show the audience the way </w:t>
      </w:r>
      <w:r w:rsidR="004A6439">
        <w:t>Romeo and Juliet feel about each other after first meeting.</w:t>
      </w:r>
      <w:r w:rsidR="00710509">
        <w:t xml:space="preserve"> </w:t>
      </w:r>
      <w:r w:rsidR="00BD1C0C">
        <w:t>Record this in your English book.</w:t>
      </w:r>
    </w:p>
    <w:p w14:paraId="0850939E" w14:textId="77777777" w:rsidR="006F2B39" w:rsidRDefault="006F2B39">
      <w:pPr>
        <w:suppressAutoHyphens w:val="0"/>
        <w:spacing w:before="0" w:after="160" w:line="259" w:lineRule="auto"/>
        <w:rPr>
          <w:rFonts w:eastAsiaTheme="majorEastAsia"/>
          <w:bCs/>
          <w:color w:val="002664"/>
          <w:sz w:val="36"/>
          <w:szCs w:val="48"/>
        </w:rPr>
      </w:pPr>
      <w:r>
        <w:br w:type="page"/>
      </w:r>
    </w:p>
    <w:p w14:paraId="7B76389F" w14:textId="5BF48ED2" w:rsidR="00B977AC" w:rsidRDefault="00B977AC" w:rsidP="000767C4">
      <w:pPr>
        <w:pStyle w:val="Heading2"/>
      </w:pPr>
      <w:bookmarkStart w:id="42" w:name="_Toc192678521"/>
      <w:r>
        <w:lastRenderedPageBreak/>
        <w:t xml:space="preserve">Phase 3, activity </w:t>
      </w:r>
      <w:r w:rsidR="00371907">
        <w:t>5</w:t>
      </w:r>
      <w:r>
        <w:t xml:space="preserve"> – </w:t>
      </w:r>
      <w:r w:rsidR="00D62019">
        <w:t>t</w:t>
      </w:r>
      <w:r>
        <w:t>ake a stand</w:t>
      </w:r>
      <w:bookmarkEnd w:id="42"/>
    </w:p>
    <w:p w14:paraId="2717799F" w14:textId="42DC3E0D" w:rsidR="00C53D8E" w:rsidRDefault="00BD1BFC" w:rsidP="0000320F">
      <w:pPr>
        <w:pStyle w:val="FeatureBox2"/>
        <w:rPr>
          <w:b/>
        </w:rPr>
      </w:pPr>
      <w:r>
        <w:rPr>
          <w:b/>
          <w:bCs/>
        </w:rPr>
        <w:t>Teacher note</w:t>
      </w:r>
      <w:r w:rsidRPr="00C724C7">
        <w:t>:</w:t>
      </w:r>
      <w:r>
        <w:rPr>
          <w:b/>
          <w:bCs/>
        </w:rPr>
        <w:t xml:space="preserve"> </w:t>
      </w:r>
      <w:r w:rsidR="00C724C7">
        <w:t>t</w:t>
      </w:r>
      <w:r w:rsidR="00F62C45">
        <w:t xml:space="preserve">his activity </w:t>
      </w:r>
      <w:r w:rsidR="00D62019">
        <w:t xml:space="preserve">is adapted from the Project Zero </w:t>
      </w:r>
      <w:hyperlink r:id="rId39" w:history="1">
        <w:r w:rsidR="00D62019" w:rsidRPr="00D62019">
          <w:rPr>
            <w:rStyle w:val="Hyperlink"/>
          </w:rPr>
          <w:t>Take a Stand</w:t>
        </w:r>
      </w:hyperlink>
      <w:r w:rsidR="00D62019">
        <w:t xml:space="preserve"> thinking routine and </w:t>
      </w:r>
      <w:r w:rsidR="008D0564">
        <w:t>uses</w:t>
      </w:r>
      <w:r w:rsidR="00F62C45">
        <w:t xml:space="preserve"> the </w:t>
      </w:r>
      <w:r w:rsidR="00004069">
        <w:t>work students did on modali</w:t>
      </w:r>
      <w:r w:rsidR="00F06B01">
        <w:t xml:space="preserve">ty in </w:t>
      </w:r>
      <w:r w:rsidR="00F06B01" w:rsidRPr="00E60342">
        <w:rPr>
          <w:b/>
          <w:bCs/>
        </w:rPr>
        <w:t>Phase 6</w:t>
      </w:r>
      <w:r w:rsidR="00A856DD">
        <w:rPr>
          <w:b/>
          <w:bCs/>
        </w:rPr>
        <w:t xml:space="preserve"> of </w:t>
      </w:r>
      <w:r w:rsidR="00A856DD">
        <w:t>the</w:t>
      </w:r>
      <w:hyperlink r:id="rId40" w:history="1">
        <w:r w:rsidR="00CA3DFF" w:rsidRPr="0084268B">
          <w:rPr>
            <w:rStyle w:val="Hyperlink"/>
            <w:u w:val="none"/>
          </w:rPr>
          <w:t xml:space="preserve"> </w:t>
        </w:r>
        <w:r w:rsidR="00CA3DFF" w:rsidRPr="0084268B">
          <w:rPr>
            <w:rStyle w:val="Hyperlink"/>
          </w:rPr>
          <w:t>Novel voices – Year 10, Term 1</w:t>
        </w:r>
      </w:hyperlink>
      <w:r w:rsidR="006F0B19" w:rsidRPr="0084268B">
        <w:t xml:space="preserve"> </w:t>
      </w:r>
      <w:r w:rsidR="006F0B19">
        <w:t>program</w:t>
      </w:r>
      <w:r w:rsidR="00DA61CF" w:rsidRPr="006F0B19">
        <w:t>.</w:t>
      </w:r>
    </w:p>
    <w:p w14:paraId="45EEFB75" w14:textId="4087590C" w:rsidR="00F1189A" w:rsidRPr="00F1189A" w:rsidRDefault="00F1189A" w:rsidP="004D77B6">
      <w:pPr>
        <w:pStyle w:val="FeatureBox3"/>
      </w:pPr>
      <w:r w:rsidRPr="004D77B6">
        <w:rPr>
          <w:rStyle w:val="Strong"/>
        </w:rPr>
        <w:t>Student note</w:t>
      </w:r>
      <w:r>
        <w:t xml:space="preserve">: in this activity, you are required to demonstrate an opinion. </w:t>
      </w:r>
      <w:r w:rsidR="00F81856">
        <w:t xml:space="preserve">When </w:t>
      </w:r>
      <w:r w:rsidR="0028540E">
        <w:t>responding</w:t>
      </w:r>
      <w:r w:rsidR="000C586A">
        <w:t xml:space="preserve"> to</w:t>
      </w:r>
      <w:r w:rsidR="0028540E">
        <w:t xml:space="preserve"> these questions, be precise and deliberate in the modality of the words you select to express your opinion. If you feel very strongly </w:t>
      </w:r>
      <w:r w:rsidR="00155247">
        <w:t>either way in response to the statement, make sure that is clear in your language.</w:t>
      </w:r>
    </w:p>
    <w:p w14:paraId="7A9EF68F" w14:textId="3349CC4F" w:rsidR="00057395" w:rsidRDefault="00C53D8E">
      <w:pPr>
        <w:pStyle w:val="ListNumber"/>
        <w:numPr>
          <w:ilvl w:val="0"/>
          <w:numId w:val="42"/>
        </w:numPr>
      </w:pPr>
      <w:r>
        <w:t xml:space="preserve">Do you </w:t>
      </w:r>
      <w:r w:rsidR="00155BC1">
        <w:t>believe in the idea of ‘love at first sight’</w:t>
      </w:r>
      <w:r>
        <w:t xml:space="preserve">? Why or why not? </w:t>
      </w:r>
      <w:r w:rsidR="00332994">
        <w:t xml:space="preserve">Make notes in your English book that help explain how you feel. </w:t>
      </w:r>
      <w:r w:rsidR="00AD45C3">
        <w:t>Use</w:t>
      </w:r>
      <w:r w:rsidR="00332994">
        <w:t xml:space="preserve"> the scene where Romeo and Juliet first meet and the balcony scene to support your opinion.</w:t>
      </w:r>
    </w:p>
    <w:p w14:paraId="3CAA3546" w14:textId="37751D25" w:rsidR="0000320F" w:rsidRDefault="0018474D" w:rsidP="00E314BE">
      <w:pPr>
        <w:pStyle w:val="ListNumber"/>
      </w:pPr>
      <w:r>
        <w:t xml:space="preserve">Using your </w:t>
      </w:r>
      <w:r w:rsidR="005765DE">
        <w:t>notes, write a statement</w:t>
      </w:r>
      <w:r w:rsidR="000E4D8B">
        <w:t xml:space="preserve"> of 3</w:t>
      </w:r>
      <w:r w:rsidR="00F03AC2">
        <w:t xml:space="preserve"> to </w:t>
      </w:r>
      <w:r w:rsidR="000E4D8B">
        <w:t>4 sentences</w:t>
      </w:r>
      <w:r w:rsidR="005765DE">
        <w:t xml:space="preserve"> </w:t>
      </w:r>
      <w:r w:rsidR="008F09B1">
        <w:t xml:space="preserve">that presents your stand. </w:t>
      </w:r>
      <w:r w:rsidR="00061B58">
        <w:t xml:space="preserve">Make sure you use </w:t>
      </w:r>
      <w:r w:rsidR="003C0C7D">
        <w:t>language</w:t>
      </w:r>
      <w:r w:rsidR="000E4D8B">
        <w:t>, such as</w:t>
      </w:r>
      <w:r w:rsidR="00581A5C">
        <w:t xml:space="preserve"> modal</w:t>
      </w:r>
      <w:r w:rsidR="000E4D8B">
        <w:t xml:space="preserve"> verbs, adverbs</w:t>
      </w:r>
      <w:r w:rsidR="009E2A6E">
        <w:t xml:space="preserve"> </w:t>
      </w:r>
      <w:r w:rsidR="004E50BD">
        <w:t>and</w:t>
      </w:r>
      <w:r w:rsidR="009E2A6E">
        <w:t xml:space="preserve"> adjectives</w:t>
      </w:r>
      <w:r w:rsidR="00C92224">
        <w:t>,</w:t>
      </w:r>
      <w:r w:rsidR="00061B58">
        <w:t xml:space="preserve"> </w:t>
      </w:r>
      <w:r w:rsidR="007B31F8">
        <w:t xml:space="preserve">that </w:t>
      </w:r>
      <w:r w:rsidR="00F85B9B">
        <w:t>strengthens</w:t>
      </w:r>
      <w:r w:rsidR="003C0C7D">
        <w:t xml:space="preserve"> your </w:t>
      </w:r>
      <w:r w:rsidR="009E3E19">
        <w:t xml:space="preserve">view. </w:t>
      </w:r>
    </w:p>
    <w:p w14:paraId="0F61FD33" w14:textId="339889EF" w:rsidR="000D1039" w:rsidRDefault="007246E5" w:rsidP="00E314BE">
      <w:pPr>
        <w:pStyle w:val="ListNumber"/>
      </w:pPr>
      <w:r>
        <w:t xml:space="preserve">Move into a group, as instructed by your teacher. </w:t>
      </w:r>
      <w:r w:rsidR="000D1039">
        <w:t xml:space="preserve">Arrange yourselves into a line according to </w:t>
      </w:r>
      <w:r w:rsidR="007E7C53">
        <w:t xml:space="preserve">how much </w:t>
      </w:r>
      <w:r w:rsidR="000D1039">
        <w:t xml:space="preserve">you </w:t>
      </w:r>
      <w:r w:rsidR="005D7FCA">
        <w:t>support the ide</w:t>
      </w:r>
      <w:r w:rsidR="00A27D85">
        <w:t>a</w:t>
      </w:r>
      <w:r w:rsidR="005D7FCA">
        <w:t xml:space="preserve"> of love at first sight</w:t>
      </w:r>
      <w:r w:rsidR="000D1039">
        <w:t>.</w:t>
      </w:r>
    </w:p>
    <w:p w14:paraId="4AD5E748" w14:textId="3D3B3D8F" w:rsidR="00AE2027" w:rsidRDefault="007246E5" w:rsidP="00E314BE">
      <w:pPr>
        <w:pStyle w:val="ListNumber"/>
      </w:pPr>
      <w:r>
        <w:t>Take it in turns to present your opinion</w:t>
      </w:r>
      <w:r w:rsidR="00CE77A3">
        <w:t>. Listen closely to the arguments of your classmates.</w:t>
      </w:r>
      <w:r w:rsidR="007553FF">
        <w:t xml:space="preserve"> </w:t>
      </w:r>
    </w:p>
    <w:p w14:paraId="727D8C40" w14:textId="439EEE65" w:rsidR="00CE77A3" w:rsidRDefault="00EC4FD0" w:rsidP="00E314BE">
      <w:pPr>
        <w:pStyle w:val="ListNumber"/>
      </w:pPr>
      <w:r>
        <w:t>Look again at your original statement. Did other people suggest things you had not thought about?</w:t>
      </w:r>
      <w:r w:rsidR="00367A7A">
        <w:t xml:space="preserve"> Make any changes to your statement</w:t>
      </w:r>
      <w:r w:rsidR="000D1039">
        <w:t xml:space="preserve"> and move </w:t>
      </w:r>
      <w:r w:rsidR="002E1DFB">
        <w:t>closer to the agree or disagree end of the line, depending on how your opinion has changed.</w:t>
      </w:r>
    </w:p>
    <w:p w14:paraId="093186F2" w14:textId="6B9883DD" w:rsidR="002A2FDC" w:rsidRPr="00701E3F" w:rsidRDefault="00970105" w:rsidP="00E314BE">
      <w:pPr>
        <w:pStyle w:val="ListNumber"/>
      </w:pPr>
      <w:r>
        <w:t>As a class, reflect on how your thinking change</w:t>
      </w:r>
      <w:r w:rsidR="00F82DFA">
        <w:t>d</w:t>
      </w:r>
      <w:r>
        <w:t xml:space="preserve"> </w:t>
      </w:r>
      <w:r w:rsidR="000B4E25">
        <w:t>because</w:t>
      </w:r>
      <w:r w:rsidR="008208DC">
        <w:t xml:space="preserve"> of listening to the arguments of your classmates</w:t>
      </w:r>
      <w:r w:rsidR="00895CC6">
        <w:t>.</w:t>
      </w:r>
      <w:r w:rsidR="00D8579E">
        <w:t xml:space="preserve"> </w:t>
      </w:r>
      <w:r w:rsidR="00D95EC7">
        <w:t xml:space="preserve">Remember, </w:t>
      </w:r>
      <w:r w:rsidR="0017072A">
        <w:t>y</w:t>
      </w:r>
      <w:r w:rsidR="00D8579E">
        <w:t xml:space="preserve">our perspective does not have to have changed </w:t>
      </w:r>
      <w:r w:rsidR="00F60254">
        <w:t xml:space="preserve">for your </w:t>
      </w:r>
      <w:r w:rsidR="00C27F75">
        <w:t xml:space="preserve">understanding of the </w:t>
      </w:r>
      <w:r w:rsidR="00245106">
        <w:t>issue to be different.</w:t>
      </w:r>
    </w:p>
    <w:p w14:paraId="218F9C87" w14:textId="77777777" w:rsidR="0043562D" w:rsidRDefault="0043562D">
      <w:pPr>
        <w:suppressAutoHyphens w:val="0"/>
        <w:spacing w:before="0" w:after="160" w:line="259" w:lineRule="auto"/>
        <w:rPr>
          <w:rFonts w:eastAsiaTheme="majorEastAsia"/>
          <w:bCs/>
          <w:color w:val="002664"/>
          <w:sz w:val="36"/>
          <w:szCs w:val="48"/>
        </w:rPr>
      </w:pPr>
      <w:r>
        <w:br w:type="page"/>
      </w:r>
    </w:p>
    <w:p w14:paraId="745F443B" w14:textId="02335DD4" w:rsidR="00DD3352" w:rsidRDefault="00DD3352" w:rsidP="00DD3352">
      <w:pPr>
        <w:pStyle w:val="Heading2"/>
      </w:pPr>
      <w:bookmarkStart w:id="43" w:name="_Toc192678522"/>
      <w:r>
        <w:lastRenderedPageBreak/>
        <w:t xml:space="preserve">Phase 3, resource </w:t>
      </w:r>
      <w:r w:rsidR="0008557D">
        <w:t>4</w:t>
      </w:r>
      <w:r>
        <w:t xml:space="preserve"> – when R meets Julie</w:t>
      </w:r>
      <w:bookmarkEnd w:id="43"/>
    </w:p>
    <w:p w14:paraId="05C977DC" w14:textId="548F2A4E" w:rsidR="00DD3352" w:rsidRDefault="00DD3352" w:rsidP="00DD3352">
      <w:pPr>
        <w:pStyle w:val="FeatureBox2"/>
      </w:pPr>
      <w:r w:rsidRPr="00145348">
        <w:rPr>
          <w:rStyle w:val="Strong"/>
        </w:rPr>
        <w:t>Teacher note:</w:t>
      </w:r>
      <w:r>
        <w:t xml:space="preserve"> the following resource is designed to support students to identify the filmic devices used by Levine in this key scene. It </w:t>
      </w:r>
      <w:r w:rsidRPr="00145348">
        <w:t xml:space="preserve">could be used </w:t>
      </w:r>
      <w:r>
        <w:t xml:space="preserve">for class discussion or to add to their Venn diagram from </w:t>
      </w:r>
      <w:r w:rsidRPr="0075155B">
        <w:rPr>
          <w:b/>
          <w:bCs/>
        </w:rPr>
        <w:t xml:space="preserve">Phase 3, sequence </w:t>
      </w:r>
      <w:r w:rsidR="00683B16">
        <w:rPr>
          <w:b/>
          <w:bCs/>
        </w:rPr>
        <w:t>5</w:t>
      </w:r>
      <w:r w:rsidR="00683B16" w:rsidRPr="0075155B">
        <w:rPr>
          <w:b/>
          <w:bCs/>
        </w:rPr>
        <w:t xml:space="preserve"> </w:t>
      </w:r>
      <w:r w:rsidRPr="0075155B">
        <w:rPr>
          <w:b/>
          <w:bCs/>
        </w:rPr>
        <w:t>– introducing R</w:t>
      </w:r>
      <w:r>
        <w:t xml:space="preserve">. This resource could be </w:t>
      </w:r>
      <w:r w:rsidR="00683B16">
        <w:t xml:space="preserve">used </w:t>
      </w:r>
      <w:r w:rsidRPr="00145348">
        <w:t xml:space="preserve">to support students through the modelled and guided practice of the explicit teaching strategy, </w:t>
      </w:r>
      <w:hyperlink r:id="rId41" w:history="1">
        <w:r w:rsidRPr="00145348">
          <w:rPr>
            <w:rStyle w:val="Hyperlink"/>
          </w:rPr>
          <w:t>Gradual release of responsibility</w:t>
        </w:r>
      </w:hyperlink>
      <w:r w:rsidRPr="00145348">
        <w:t>. You may wish to use the examples provided here as models, or ‘I do’ examples.</w:t>
      </w:r>
    </w:p>
    <w:p w14:paraId="1D07E01B" w14:textId="77777777" w:rsidR="00DD3352" w:rsidRPr="008675DA" w:rsidRDefault="00DD3352" w:rsidP="00DD3352">
      <w:pPr>
        <w:rPr>
          <w:rStyle w:val="Strong"/>
        </w:rPr>
      </w:pPr>
      <w:r>
        <w:rPr>
          <w:rStyle w:val="Strong"/>
        </w:rPr>
        <w:t>Love at first sight for Romeo and R</w:t>
      </w:r>
    </w:p>
    <w:p w14:paraId="522D3397" w14:textId="77777777" w:rsidR="00DD3352" w:rsidRDefault="00DD3352" w:rsidP="00DD3352">
      <w:r>
        <w:t xml:space="preserve">In Shakespeare’s </w:t>
      </w:r>
      <w:r>
        <w:rPr>
          <w:i/>
          <w:iCs/>
        </w:rPr>
        <w:t xml:space="preserve">The Tragedy of Romeo and Juliet, </w:t>
      </w:r>
      <w:r>
        <w:t>Romeo is famously known for falling in love with Juliet ‘at first sight’. Despite attending the Capulet’s party with hopes of seeing Rosaline, Romeo declares his instant love for Juliet in the line, ‘</w:t>
      </w:r>
      <w:r w:rsidRPr="00272CBB">
        <w:t>Did my heart love until now? Foreswear it sight, for I never saw true beauty until this night</w:t>
      </w:r>
      <w:r>
        <w:t>.’</w:t>
      </w:r>
    </w:p>
    <w:p w14:paraId="2B210225" w14:textId="77777777" w:rsidR="00DD3352" w:rsidRDefault="00DD3352" w:rsidP="00DD3352">
      <w:r>
        <w:rPr>
          <w:i/>
          <w:iCs/>
        </w:rPr>
        <w:t xml:space="preserve">Warm Bodies </w:t>
      </w:r>
      <w:r>
        <w:t>also highlights R’s immediate attraction to Julie. Levine</w:t>
      </w:r>
      <w:r>
        <w:rPr>
          <w:i/>
          <w:iCs/>
        </w:rPr>
        <w:t xml:space="preserve"> </w:t>
      </w:r>
      <w:r>
        <w:t>uses a range of filmic devices – and very little dialogue – to demonstrate that R is besotted with Julie from the first time he sees her.</w:t>
      </w:r>
    </w:p>
    <w:p w14:paraId="2C5C1A90" w14:textId="22B4B950" w:rsidR="00DD3352" w:rsidRDefault="00DD3352" w:rsidP="00DD3352">
      <w:pPr>
        <w:pStyle w:val="Caption"/>
      </w:pPr>
      <w:r>
        <w:t xml:space="preserve">Table </w:t>
      </w:r>
      <w:r>
        <w:fldChar w:fldCharType="begin"/>
      </w:r>
      <w:r>
        <w:instrText xml:space="preserve"> SEQ Table \* ARABIC </w:instrText>
      </w:r>
      <w:r>
        <w:fldChar w:fldCharType="separate"/>
      </w:r>
      <w:r w:rsidR="006F0B19">
        <w:rPr>
          <w:noProof/>
        </w:rPr>
        <w:t>21</w:t>
      </w:r>
      <w:r>
        <w:rPr>
          <w:noProof/>
        </w:rPr>
        <w:fldChar w:fldCharType="end"/>
      </w:r>
      <w:r>
        <w:t xml:space="preserve"> </w:t>
      </w:r>
      <w:r w:rsidR="00A544D6">
        <w:t>–</w:t>
      </w:r>
      <w:r>
        <w:t xml:space="preserve"> analysis of R and Julie's first meeting</w:t>
      </w:r>
    </w:p>
    <w:tbl>
      <w:tblPr>
        <w:tblStyle w:val="Tableheader"/>
        <w:tblW w:w="0" w:type="auto"/>
        <w:tblLook w:val="04A0" w:firstRow="1" w:lastRow="0" w:firstColumn="1" w:lastColumn="0" w:noHBand="0" w:noVBand="1"/>
        <w:tblDescription w:val="This 3-column table has time stamps from the film in the left column, an analysis of film devices in the centre column and links to the original play in the right column."/>
      </w:tblPr>
      <w:tblGrid>
        <w:gridCol w:w="1555"/>
        <w:gridCol w:w="4677"/>
        <w:gridCol w:w="3396"/>
      </w:tblGrid>
      <w:tr w:rsidR="00DD3352" w14:paraId="138AD03C" w14:textId="77777777" w:rsidTr="00072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473C6F9" w14:textId="77777777" w:rsidR="00DD3352" w:rsidRDefault="00DD3352">
            <w:r>
              <w:t>Time stamp</w:t>
            </w:r>
          </w:p>
        </w:tc>
        <w:tc>
          <w:tcPr>
            <w:tcW w:w="4677" w:type="dxa"/>
          </w:tcPr>
          <w:p w14:paraId="48A5354B" w14:textId="77777777" w:rsidR="00DD3352" w:rsidRDefault="00DD3352">
            <w:pPr>
              <w:cnfStyle w:val="100000000000" w:firstRow="1" w:lastRow="0" w:firstColumn="0" w:lastColumn="0" w:oddVBand="0" w:evenVBand="0" w:oddHBand="0" w:evenHBand="0" w:firstRowFirstColumn="0" w:firstRowLastColumn="0" w:lastRowFirstColumn="0" w:lastRowLastColumn="0"/>
            </w:pPr>
            <w:r>
              <w:t>Analysis of filmic devices</w:t>
            </w:r>
          </w:p>
        </w:tc>
        <w:tc>
          <w:tcPr>
            <w:tcW w:w="3396" w:type="dxa"/>
          </w:tcPr>
          <w:p w14:paraId="04FA5B3C" w14:textId="77777777" w:rsidR="00DD3352" w:rsidRDefault="00DD3352">
            <w:pPr>
              <w:cnfStyle w:val="100000000000" w:firstRow="1" w:lastRow="0" w:firstColumn="0" w:lastColumn="0" w:oddVBand="0" w:evenVBand="0" w:oddHBand="0" w:evenHBand="0" w:firstRowFirstColumn="0" w:firstRowLastColumn="0" w:lastRowFirstColumn="0" w:lastRowLastColumn="0"/>
            </w:pPr>
            <w:r>
              <w:t>Links to original text</w:t>
            </w:r>
          </w:p>
        </w:tc>
      </w:tr>
      <w:tr w:rsidR="00DD3352" w14:paraId="278AA372" w14:textId="77777777" w:rsidTr="0007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F63538E" w14:textId="77777777" w:rsidR="00DD3352" w:rsidRDefault="00DD3352">
            <w:r>
              <w:t>10:36-10:59</w:t>
            </w:r>
          </w:p>
        </w:tc>
        <w:tc>
          <w:tcPr>
            <w:tcW w:w="4677" w:type="dxa"/>
          </w:tcPr>
          <w:p w14:paraId="30894C8C" w14:textId="4DB6F661" w:rsidR="00DD3352" w:rsidRPr="00D83BC7" w:rsidRDefault="00DD3352">
            <w:pPr>
              <w:cnfStyle w:val="000000100000" w:firstRow="0" w:lastRow="0" w:firstColumn="0" w:lastColumn="0" w:oddVBand="0" w:evenVBand="0" w:oddHBand="1" w:evenHBand="0" w:firstRowFirstColumn="0" w:firstRowLastColumn="0" w:lastRowFirstColumn="0" w:lastRowLastColumn="0"/>
            </w:pPr>
            <w:r>
              <w:t xml:space="preserve">Slow motion, extreme close-up of R’s eyes and non-diegetic soundtrack of </w:t>
            </w:r>
            <w:r>
              <w:rPr>
                <w:i/>
                <w:iCs/>
              </w:rPr>
              <w:t xml:space="preserve">Missing You </w:t>
            </w:r>
            <w:r>
              <w:t>by John Waite as R sees Julie for the first time indicates his immediate interest in Julie</w:t>
            </w:r>
            <w:r w:rsidR="00181DB5">
              <w:t>.</w:t>
            </w:r>
          </w:p>
        </w:tc>
        <w:tc>
          <w:tcPr>
            <w:tcW w:w="3396" w:type="dxa"/>
          </w:tcPr>
          <w:p w14:paraId="1E4A6829" w14:textId="77777777" w:rsidR="00DD3352" w:rsidRDefault="00DD3352">
            <w:pPr>
              <w:cnfStyle w:val="000000100000" w:firstRow="0" w:lastRow="0" w:firstColumn="0" w:lastColumn="0" w:oddVBand="0" w:evenVBand="0" w:oddHBand="1" w:evenHBand="0" w:firstRowFirstColumn="0" w:firstRowLastColumn="0" w:lastRowFirstColumn="0" w:lastRowLastColumn="0"/>
            </w:pPr>
            <w:r>
              <w:t>Romeo is immediately attracted to Juliet, claiming he has never seen beauty or felt love until the moment he saw her.</w:t>
            </w:r>
          </w:p>
        </w:tc>
      </w:tr>
      <w:tr w:rsidR="00DD3352" w14:paraId="6229F362" w14:textId="77777777" w:rsidTr="00072F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CAD08E2" w14:textId="77777777" w:rsidR="00DD3352" w:rsidRDefault="00DD3352">
            <w:r>
              <w:t>11:14-13:32</w:t>
            </w:r>
          </w:p>
        </w:tc>
        <w:tc>
          <w:tcPr>
            <w:tcW w:w="4677" w:type="dxa"/>
          </w:tcPr>
          <w:p w14:paraId="653A8FFB" w14:textId="77777777" w:rsidR="00DD3352" w:rsidRDefault="00DD3352">
            <w:pPr>
              <w:cnfStyle w:val="000000010000" w:firstRow="0" w:lastRow="0" w:firstColumn="0" w:lastColumn="0" w:oddVBand="0" w:evenVBand="0" w:oddHBand="0" w:evenHBand="1" w:firstRowFirstColumn="0" w:firstRowLastColumn="0" w:lastRowFirstColumn="0" w:lastRowLastColumn="0"/>
            </w:pPr>
            <w:r>
              <w:t>R’s non-diegetic voiceover explains how memories are acquired from humans and ‘make [him] feel human again,’ directly addressing the audience and breaking the 4</w:t>
            </w:r>
            <w:r w:rsidRPr="00AF0CD7">
              <w:t>th</w:t>
            </w:r>
            <w:r>
              <w:t xml:space="preserve"> wall. The flashbacks of Perry’s memories as R eats his brains create a deeper, more ‘human’ attraction towards Julie.</w:t>
            </w:r>
          </w:p>
        </w:tc>
        <w:tc>
          <w:tcPr>
            <w:tcW w:w="3396" w:type="dxa"/>
          </w:tcPr>
          <w:p w14:paraId="12B26DC6" w14:textId="77777777" w:rsidR="00DD3352" w:rsidRDefault="00DD3352">
            <w:pPr>
              <w:cnfStyle w:val="000000010000" w:firstRow="0" w:lastRow="0" w:firstColumn="0" w:lastColumn="0" w:oddVBand="0" w:evenVBand="0" w:oddHBand="0" w:evenHBand="1" w:firstRowFirstColumn="0" w:firstRowLastColumn="0" w:lastRowFirstColumn="0" w:lastRowLastColumn="0"/>
            </w:pPr>
            <w:r>
              <w:t xml:space="preserve">The flashbacks to Perry’s memories suggest an alternate narrative to Juliet’s arranged marriage to Paris. Levine subverts the original play where Juliet was forced into marrying Paris by her father and shows Julie falling in love with Perry of </w:t>
            </w:r>
            <w:r>
              <w:lastRenderedPageBreak/>
              <w:t xml:space="preserve">her own free will. </w:t>
            </w:r>
          </w:p>
        </w:tc>
      </w:tr>
      <w:tr w:rsidR="00DD3352" w14:paraId="6C77559F" w14:textId="77777777" w:rsidTr="0007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E6AE81D" w14:textId="77777777" w:rsidR="00DD3352" w:rsidRDefault="00DD3352">
            <w:r>
              <w:lastRenderedPageBreak/>
              <w:t>13:56-14:14</w:t>
            </w:r>
          </w:p>
        </w:tc>
        <w:tc>
          <w:tcPr>
            <w:tcW w:w="4677" w:type="dxa"/>
          </w:tcPr>
          <w:p w14:paraId="6657A7DB" w14:textId="77777777" w:rsidR="00DD3352" w:rsidRDefault="00DD3352">
            <w:pPr>
              <w:cnfStyle w:val="000000100000" w:firstRow="0" w:lastRow="0" w:firstColumn="0" w:lastColumn="0" w:oddVBand="0" w:evenVBand="0" w:oddHBand="1" w:evenHBand="0" w:firstRowFirstColumn="0" w:firstRowLastColumn="0" w:lastRowFirstColumn="0" w:lastRowLastColumn="0"/>
            </w:pPr>
            <w:r>
              <w:t xml:space="preserve">Julie symbolically throws a dagger through R’s heart. </w:t>
            </w:r>
          </w:p>
        </w:tc>
        <w:tc>
          <w:tcPr>
            <w:tcW w:w="3396" w:type="dxa"/>
          </w:tcPr>
          <w:p w14:paraId="4BCF5832" w14:textId="77777777" w:rsidR="00DD3352" w:rsidRDefault="00DD3352">
            <w:pPr>
              <w:cnfStyle w:val="000000100000" w:firstRow="0" w:lastRow="0" w:firstColumn="0" w:lastColumn="0" w:oddVBand="0" w:evenVBand="0" w:oddHBand="1" w:evenHBand="0" w:firstRowFirstColumn="0" w:firstRowLastColumn="0" w:lastRowFirstColumn="0" w:lastRowLastColumn="0"/>
            </w:pPr>
            <w:r>
              <w:t>After finding Romeo dead, Juliet uses his ‘happy dagger’ to stab herself through the heart and join him in the afterlife.</w:t>
            </w:r>
          </w:p>
        </w:tc>
      </w:tr>
      <w:tr w:rsidR="00DD3352" w14:paraId="26F28915" w14:textId="77777777" w:rsidTr="00072F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91C9E56" w14:textId="77777777" w:rsidR="00DD3352" w:rsidRDefault="00DD3352">
            <w:r>
              <w:t>14:30-14:33</w:t>
            </w:r>
          </w:p>
        </w:tc>
        <w:tc>
          <w:tcPr>
            <w:tcW w:w="4677" w:type="dxa"/>
          </w:tcPr>
          <w:p w14:paraId="19F32089" w14:textId="1356C655" w:rsidR="00DD3352" w:rsidRDefault="00DD3352">
            <w:pPr>
              <w:cnfStyle w:val="000000010000" w:firstRow="0" w:lastRow="0" w:firstColumn="0" w:lastColumn="0" w:oddVBand="0" w:evenVBand="0" w:oddHBand="0" w:evenHBand="1" w:firstRowFirstColumn="0" w:firstRowLastColumn="0" w:lastRowFirstColumn="0" w:lastRowLastColumn="0"/>
            </w:pPr>
            <w:r w:rsidRPr="00202619">
              <w:t xml:space="preserve">The </w:t>
            </w:r>
            <w:r w:rsidRPr="003174AC">
              <w:rPr>
                <w:i/>
              </w:rPr>
              <w:t xml:space="preserve">mis </w:t>
            </w:r>
            <w:proofErr w:type="spellStart"/>
            <w:r w:rsidRPr="003174AC">
              <w:rPr>
                <w:i/>
              </w:rPr>
              <w:t>en</w:t>
            </w:r>
            <w:proofErr w:type="spellEnd"/>
            <w:r w:rsidRPr="003174AC">
              <w:rPr>
                <w:i/>
              </w:rPr>
              <w:t xml:space="preserve"> scene</w:t>
            </w:r>
            <w:r w:rsidRPr="00202619">
              <w:t xml:space="preserve"> of the snow globe with </w:t>
            </w:r>
            <w:r w:rsidR="003F3E1C">
              <w:t>2</w:t>
            </w:r>
            <w:r w:rsidR="003F3E1C" w:rsidRPr="00202619">
              <w:t xml:space="preserve"> </w:t>
            </w:r>
            <w:r w:rsidRPr="00202619">
              <w:t xml:space="preserve">people holding hands on the bench in the background </w:t>
            </w:r>
            <w:r>
              <w:t>foreshadows R and Julie’s human connection.</w:t>
            </w:r>
            <w:r w:rsidRPr="00202619">
              <w:t xml:space="preserve"> </w:t>
            </w:r>
            <w:r>
              <w:t xml:space="preserve">Two people holding hands becomes an </w:t>
            </w:r>
            <w:r w:rsidRPr="00202619">
              <w:t xml:space="preserve">important motif throughout the film as it is this </w:t>
            </w:r>
            <w:r>
              <w:t xml:space="preserve">recurring image </w:t>
            </w:r>
            <w:r w:rsidRPr="00202619">
              <w:t xml:space="preserve">that helps the </w:t>
            </w:r>
            <w:r w:rsidR="00641F94">
              <w:t>corpse</w:t>
            </w:r>
            <w:r w:rsidR="004B1EC4">
              <w:t>s</w:t>
            </w:r>
            <w:r w:rsidRPr="00202619">
              <w:t xml:space="preserve"> connect with their memories and rediscover their humanity.</w:t>
            </w:r>
          </w:p>
        </w:tc>
        <w:tc>
          <w:tcPr>
            <w:tcW w:w="3396" w:type="dxa"/>
          </w:tcPr>
          <w:p w14:paraId="1F33F2B3" w14:textId="77777777" w:rsidR="00DD3352" w:rsidRDefault="00DD3352">
            <w:pPr>
              <w:cnfStyle w:val="000000010000" w:firstRow="0" w:lastRow="0" w:firstColumn="0" w:lastColumn="0" w:oddVBand="0" w:evenVBand="0" w:oddHBand="0" w:evenHBand="1" w:firstRowFirstColumn="0" w:firstRowLastColumn="0" w:lastRowFirstColumn="0" w:lastRowLastColumn="0"/>
            </w:pPr>
            <w:r>
              <w:t xml:space="preserve">In Act 1, Scene 5, Juliet places the palm of her hand against Romeo’s in a ‘holy palmers’ kiss’, </w:t>
            </w:r>
            <w:r w:rsidRPr="00651EBB">
              <w:t xml:space="preserve">alluding to the </w:t>
            </w:r>
            <w:r>
              <w:t xml:space="preserve">worshippers </w:t>
            </w:r>
            <w:r w:rsidRPr="00651EBB">
              <w:t>who brought palm leaves back from their pilgrimage to the Holy Land.</w:t>
            </w:r>
            <w:r>
              <w:t xml:space="preserve"> Juliet’s play on this reference creates an intimate connection between the characters before their first kiss. </w:t>
            </w:r>
          </w:p>
        </w:tc>
      </w:tr>
      <w:tr w:rsidR="00DD3352" w14:paraId="5E3A000B" w14:textId="77777777" w:rsidTr="0007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181AC1E" w14:textId="77777777" w:rsidR="00DD3352" w:rsidRDefault="00DD3352">
            <w:r>
              <w:t>14:34-15:34</w:t>
            </w:r>
          </w:p>
        </w:tc>
        <w:tc>
          <w:tcPr>
            <w:tcW w:w="4677" w:type="dxa"/>
          </w:tcPr>
          <w:p w14:paraId="26B4CB4C" w14:textId="5DE9386F" w:rsidR="00DD3352" w:rsidRDefault="00DD3352">
            <w:pPr>
              <w:cnfStyle w:val="000000100000" w:firstRow="0" w:lastRow="0" w:firstColumn="0" w:lastColumn="0" w:oddVBand="0" w:evenVBand="0" w:oddHBand="1" w:evenHBand="0" w:firstRowFirstColumn="0" w:firstRowLastColumn="0" w:lastRowFirstColumn="0" w:lastRowLastColumn="0"/>
            </w:pPr>
            <w:r>
              <w:t>R’s minimal dialogue, ‘Julie</w:t>
            </w:r>
            <w:r w:rsidR="00C01383">
              <w:t xml:space="preserve"> </w:t>
            </w:r>
            <w:r>
              <w:t>… safe</w:t>
            </w:r>
            <w:r w:rsidR="00C01383">
              <w:t xml:space="preserve"> </w:t>
            </w:r>
            <w:r>
              <w:t xml:space="preserve">… come’ as he smears blood on her face to mask her scent from M and the other </w:t>
            </w:r>
            <w:r w:rsidR="00641F94">
              <w:t>corpse</w:t>
            </w:r>
            <w:r w:rsidR="004B1EC4">
              <w:t>s</w:t>
            </w:r>
            <w:r>
              <w:t xml:space="preserve"> suggests that he is connected to Julie and wants to protect her.</w:t>
            </w:r>
          </w:p>
        </w:tc>
        <w:tc>
          <w:tcPr>
            <w:tcW w:w="3396" w:type="dxa"/>
          </w:tcPr>
          <w:p w14:paraId="00E7F8A2" w14:textId="77777777" w:rsidR="00DD3352" w:rsidRDefault="00DD3352">
            <w:pPr>
              <w:cnfStyle w:val="000000100000" w:firstRow="0" w:lastRow="0" w:firstColumn="0" w:lastColumn="0" w:oddVBand="0" w:evenVBand="0" w:oddHBand="1" w:evenHBand="0" w:firstRowFirstColumn="0" w:firstRowLastColumn="0" w:lastRowFirstColumn="0" w:lastRowLastColumn="0"/>
            </w:pPr>
            <w:r>
              <w:t>Like R, Romeo keeps his relationship – and marriage – with Juliet a secret from his family and friends, including Mercutio and Benvolio.</w:t>
            </w:r>
          </w:p>
        </w:tc>
      </w:tr>
    </w:tbl>
    <w:p w14:paraId="64E79194" w14:textId="77777777" w:rsidR="00DD3352" w:rsidRDefault="00DD3352" w:rsidP="00DD3352">
      <w:pPr>
        <w:suppressAutoHyphens w:val="0"/>
        <w:spacing w:before="0" w:after="160" w:line="259" w:lineRule="auto"/>
        <w:rPr>
          <w:rFonts w:eastAsiaTheme="majorEastAsia"/>
          <w:bCs/>
          <w:color w:val="002664"/>
          <w:sz w:val="36"/>
          <w:szCs w:val="48"/>
        </w:rPr>
      </w:pPr>
      <w:r>
        <w:br w:type="page"/>
      </w:r>
    </w:p>
    <w:p w14:paraId="6ED000B3" w14:textId="25B9536D" w:rsidR="00B977AC" w:rsidRDefault="000767C4" w:rsidP="000767C4">
      <w:pPr>
        <w:pStyle w:val="Heading2"/>
      </w:pPr>
      <w:bookmarkStart w:id="44" w:name="_Toc192678523"/>
      <w:r>
        <w:lastRenderedPageBreak/>
        <w:t xml:space="preserve">Phase 3, activity </w:t>
      </w:r>
      <w:r w:rsidR="006618B7">
        <w:t>6</w:t>
      </w:r>
      <w:r>
        <w:t xml:space="preserve"> – </w:t>
      </w:r>
      <w:r w:rsidR="009D0539">
        <w:t>s</w:t>
      </w:r>
      <w:r>
        <w:t>tep inside</w:t>
      </w:r>
      <w:bookmarkEnd w:id="44"/>
    </w:p>
    <w:p w14:paraId="5571C220" w14:textId="53EB83EA" w:rsidR="0017072A" w:rsidRDefault="003217BB" w:rsidP="003217BB">
      <w:pPr>
        <w:pStyle w:val="FeatureBox2"/>
        <w:rPr>
          <w:i/>
        </w:rPr>
      </w:pPr>
      <w:r>
        <w:rPr>
          <w:b/>
          <w:bCs/>
        </w:rPr>
        <w:t xml:space="preserve">Teacher note: </w:t>
      </w:r>
      <w:r>
        <w:t xml:space="preserve">this activity is </w:t>
      </w:r>
      <w:r w:rsidR="00950475">
        <w:t xml:space="preserve">adapted from the Project Zero </w:t>
      </w:r>
      <w:hyperlink r:id="rId42" w:history="1">
        <w:r w:rsidR="00950475" w:rsidRPr="00950475">
          <w:rPr>
            <w:rStyle w:val="Hyperlink"/>
          </w:rPr>
          <w:t>Step Inside</w:t>
        </w:r>
      </w:hyperlink>
      <w:r w:rsidR="00950475">
        <w:t xml:space="preserve"> thinking routine. It </w:t>
      </w:r>
      <w:r>
        <w:t>is designed to encourage students to</w:t>
      </w:r>
      <w:r w:rsidR="00B6078B">
        <w:t xml:space="preserve"> </w:t>
      </w:r>
      <w:r w:rsidR="00ED2AE2">
        <w:t>explore the experiences and perspectives of R and Julie</w:t>
      </w:r>
      <w:r w:rsidR="00AB707C">
        <w:t xml:space="preserve"> when they first meet</w:t>
      </w:r>
      <w:r w:rsidR="00ED2AE2">
        <w:t xml:space="preserve"> in </w:t>
      </w:r>
      <w:r w:rsidR="00ED2AE2">
        <w:rPr>
          <w:i/>
          <w:iCs/>
        </w:rPr>
        <w:t>Warm Bodies</w:t>
      </w:r>
      <w:r w:rsidR="00AB707C">
        <w:rPr>
          <w:i/>
          <w:iCs/>
        </w:rPr>
        <w:t>.</w:t>
      </w:r>
      <w:r w:rsidR="00B71960">
        <w:rPr>
          <w:i/>
          <w:iCs/>
        </w:rPr>
        <w:t xml:space="preserve"> </w:t>
      </w:r>
      <w:r w:rsidR="00BA51C9">
        <w:t>Teachers may choose to allocate students one of the characters or all</w:t>
      </w:r>
      <w:r w:rsidR="00B71960">
        <w:t>ow students personal choice.</w:t>
      </w:r>
      <w:r w:rsidR="00AB707C">
        <w:rPr>
          <w:i/>
          <w:iCs/>
        </w:rPr>
        <w:t xml:space="preserve"> </w:t>
      </w:r>
    </w:p>
    <w:p w14:paraId="1A56E213" w14:textId="28445992" w:rsidR="00CD1A15" w:rsidRPr="00CD1A15" w:rsidRDefault="00CD1A15" w:rsidP="004D77B6">
      <w:pPr>
        <w:pStyle w:val="FeatureBox3"/>
      </w:pPr>
      <w:r w:rsidRPr="004D77B6">
        <w:rPr>
          <w:rStyle w:val="Strong"/>
        </w:rPr>
        <w:t>Student note</w:t>
      </w:r>
      <w:r>
        <w:t xml:space="preserve">: sensory imagery refers to words that are used that demonstrate the 5 senses. For the first activity, make sure to include words that </w:t>
      </w:r>
      <w:r w:rsidR="00F75168">
        <w:t>reflect what the character can see, smell, taste, touch and feel.</w:t>
      </w:r>
    </w:p>
    <w:p w14:paraId="52EFA66D" w14:textId="2292775D" w:rsidR="00D65AFC" w:rsidRDefault="005B347E">
      <w:pPr>
        <w:pStyle w:val="ListNumber"/>
        <w:numPr>
          <w:ilvl w:val="0"/>
          <w:numId w:val="43"/>
        </w:numPr>
      </w:pPr>
      <w:r>
        <w:t xml:space="preserve">You are going to ‘step inside’ </w:t>
      </w:r>
      <w:r w:rsidR="00D03740">
        <w:t>the mindset of Julie in this scene</w:t>
      </w:r>
      <w:r w:rsidR="00352C42">
        <w:t>.</w:t>
      </w:r>
      <w:r w:rsidR="00FB3E25">
        <w:t xml:space="preserve"> </w:t>
      </w:r>
      <w:r w:rsidR="00352C42">
        <w:t>In your books, write a short overview</w:t>
      </w:r>
      <w:r w:rsidR="002E244B">
        <w:t xml:space="preserve"> of the events, using sensory imagery to describe </w:t>
      </w:r>
      <w:r w:rsidR="00AA7267">
        <w:t>what</w:t>
      </w:r>
      <w:r w:rsidR="002E244B">
        <w:t xml:space="preserve"> you can see, hear, smell and feel</w:t>
      </w:r>
      <w:r w:rsidR="00AA7267">
        <w:t>.</w:t>
      </w:r>
      <w:r w:rsidR="00FB3E25">
        <w:t xml:space="preserve"> </w:t>
      </w:r>
      <w:r w:rsidR="0005451A">
        <w:t xml:space="preserve">Use evidence from the scene to support </w:t>
      </w:r>
      <w:r w:rsidR="00CC791C">
        <w:t xml:space="preserve">your </w:t>
      </w:r>
      <w:r w:rsidR="00AA7267">
        <w:t>overview</w:t>
      </w:r>
      <w:r w:rsidR="006B029B">
        <w:t>.</w:t>
      </w:r>
    </w:p>
    <w:p w14:paraId="0165C2E9" w14:textId="7AB38904" w:rsidR="00DB694E" w:rsidRDefault="00B934E6" w:rsidP="00EE296F">
      <w:pPr>
        <w:pStyle w:val="ListNumber"/>
      </w:pPr>
      <w:r>
        <w:t xml:space="preserve">Given what you know about </w:t>
      </w:r>
      <w:r w:rsidR="00FD31B5">
        <w:t>Julie</w:t>
      </w:r>
      <w:r>
        <w:t xml:space="preserve"> and the world </w:t>
      </w:r>
      <w:r w:rsidR="00FD31B5">
        <w:t>she</w:t>
      </w:r>
      <w:r>
        <w:t xml:space="preserve"> live</w:t>
      </w:r>
      <w:r w:rsidR="00FD31B5">
        <w:t>s</w:t>
      </w:r>
      <w:r>
        <w:t xml:space="preserve"> in, what </w:t>
      </w:r>
      <w:r w:rsidR="00DB1D8D">
        <w:t xml:space="preserve">might </w:t>
      </w:r>
      <w:r w:rsidR="00FD31B5">
        <w:t>she</w:t>
      </w:r>
      <w:r w:rsidR="00DB1D8D">
        <w:t xml:space="preserve"> know or believe about </w:t>
      </w:r>
      <w:r w:rsidR="00CD4ABA">
        <w:t xml:space="preserve">who </w:t>
      </w:r>
      <w:r w:rsidR="00FD31B5">
        <w:t>she is meeting</w:t>
      </w:r>
      <w:r w:rsidR="00CD4ABA">
        <w:t>? Make sure you use evidence to support your ideas.</w:t>
      </w:r>
    </w:p>
    <w:p w14:paraId="204807EE" w14:textId="19AAB925" w:rsidR="00CD4ABA" w:rsidRDefault="007A08BD" w:rsidP="00EE296F">
      <w:pPr>
        <w:pStyle w:val="ListNumber"/>
      </w:pPr>
      <w:r>
        <w:t xml:space="preserve">What does </w:t>
      </w:r>
      <w:r w:rsidR="00FD31B5">
        <w:t>Julie</w:t>
      </w:r>
      <w:r>
        <w:t xml:space="preserve"> care about? How do you know?</w:t>
      </w:r>
    </w:p>
    <w:p w14:paraId="61811AD4" w14:textId="1A20801E" w:rsidR="007A08BD" w:rsidRPr="007537F2" w:rsidRDefault="00564EB8" w:rsidP="00EE296F">
      <w:pPr>
        <w:pStyle w:val="ListNumber"/>
      </w:pPr>
      <w:r>
        <w:t>Using your ideas from the previous steps, i</w:t>
      </w:r>
      <w:r w:rsidR="00161A14">
        <w:t xml:space="preserve">n 100 to 150 words, </w:t>
      </w:r>
      <w:r w:rsidR="00717567">
        <w:t xml:space="preserve">write </w:t>
      </w:r>
      <w:r w:rsidR="00BC286E">
        <w:t xml:space="preserve">a diary entry </w:t>
      </w:r>
      <w:r w:rsidR="007134E2">
        <w:t xml:space="preserve">in which </w:t>
      </w:r>
      <w:r w:rsidR="006D3955">
        <w:t>Julie</w:t>
      </w:r>
      <w:r w:rsidR="007134E2">
        <w:t xml:space="preserve"> reflects </w:t>
      </w:r>
      <w:r w:rsidR="00B96E5F">
        <w:t xml:space="preserve">on </w:t>
      </w:r>
      <w:r w:rsidR="006D3955">
        <w:t>her</w:t>
      </w:r>
      <w:r w:rsidR="00B66366">
        <w:t xml:space="preserve"> initial </w:t>
      </w:r>
      <w:r w:rsidR="001B1CF4">
        <w:t xml:space="preserve">response to </w:t>
      </w:r>
      <w:r w:rsidR="006D3955">
        <w:t>R</w:t>
      </w:r>
      <w:r w:rsidR="001B1CF4">
        <w:t xml:space="preserve">. How has this interaction challenged or affirmed what </w:t>
      </w:r>
      <w:r w:rsidR="006D3955">
        <w:t>she</w:t>
      </w:r>
      <w:r w:rsidR="001B1CF4">
        <w:t xml:space="preserve"> believe</w:t>
      </w:r>
      <w:r w:rsidR="006D3955">
        <w:t>s</w:t>
      </w:r>
      <w:r w:rsidR="001B1CF4">
        <w:t xml:space="preserve"> and care</w:t>
      </w:r>
      <w:r w:rsidR="00A243A1">
        <w:t>s</w:t>
      </w:r>
      <w:r w:rsidR="001B1CF4">
        <w:t xml:space="preserve"> about?</w:t>
      </w:r>
    </w:p>
    <w:p w14:paraId="31466B06" w14:textId="77777777" w:rsidR="007537F2" w:rsidRDefault="007537F2">
      <w:pPr>
        <w:suppressAutoHyphens w:val="0"/>
        <w:spacing w:before="0" w:after="160" w:line="259" w:lineRule="auto"/>
      </w:pPr>
      <w:r>
        <w:br w:type="page"/>
      </w:r>
    </w:p>
    <w:p w14:paraId="0BEE0C1C" w14:textId="3F037C00" w:rsidR="000767C4" w:rsidRDefault="000767C4" w:rsidP="000767C4">
      <w:pPr>
        <w:pStyle w:val="Heading2"/>
      </w:pPr>
      <w:bookmarkStart w:id="45" w:name="_Toc192678524"/>
      <w:r>
        <w:lastRenderedPageBreak/>
        <w:t xml:space="preserve">Phase 3, activity </w:t>
      </w:r>
      <w:r w:rsidR="00227036">
        <w:t>7</w:t>
      </w:r>
      <w:r>
        <w:t xml:space="preserve"> – connect, extend, challenge</w:t>
      </w:r>
      <w:bookmarkEnd w:id="45"/>
    </w:p>
    <w:p w14:paraId="28F01C51" w14:textId="253D4055" w:rsidR="00B93075" w:rsidRPr="00D626D1" w:rsidRDefault="00D626D1" w:rsidP="00D626D1">
      <w:pPr>
        <w:pStyle w:val="FeatureBox2"/>
      </w:pPr>
      <w:r>
        <w:rPr>
          <w:b/>
          <w:bCs/>
        </w:rPr>
        <w:t>Teacher note</w:t>
      </w:r>
      <w:r>
        <w:t>: this activity is</w:t>
      </w:r>
      <w:r w:rsidR="0008561D">
        <w:t xml:space="preserve"> adapted from the Project Zero </w:t>
      </w:r>
      <w:hyperlink r:id="rId43" w:history="1">
        <w:r w:rsidR="0008561D" w:rsidRPr="00735817">
          <w:rPr>
            <w:rStyle w:val="Hyperlink"/>
          </w:rPr>
          <w:t>Connect, Extend, Challenge</w:t>
        </w:r>
      </w:hyperlink>
      <w:r w:rsidR="00724F96">
        <w:t xml:space="preserve"> and </w:t>
      </w:r>
      <w:r>
        <w:t xml:space="preserve">is designed to </w:t>
      </w:r>
      <w:r w:rsidR="00EB0A16">
        <w:t xml:space="preserve">encourage students to </w:t>
      </w:r>
      <w:r w:rsidR="007878AA">
        <w:t>demonstrate their understanding of how Levine extends upon Shakespeare’s representation of ‘love at first sight’.</w:t>
      </w:r>
    </w:p>
    <w:p w14:paraId="038C96FB" w14:textId="715A7AB7" w:rsidR="009A53FD" w:rsidRDefault="009A53FD">
      <w:pPr>
        <w:pStyle w:val="ListNumber"/>
        <w:numPr>
          <w:ilvl w:val="0"/>
          <w:numId w:val="79"/>
        </w:numPr>
      </w:pPr>
      <w:r>
        <w:t xml:space="preserve">Use the table below to complete a </w:t>
      </w:r>
      <w:r w:rsidR="00016713">
        <w:t>‘Connect, Extend, Challenge’ thinking routine</w:t>
      </w:r>
      <w:r w:rsidR="00F2545D">
        <w:t>. Explain</w:t>
      </w:r>
      <w:r w:rsidR="00277374">
        <w:t xml:space="preserve"> how </w:t>
      </w:r>
      <w:r w:rsidR="00F7511A">
        <w:t>Levine’s first meeting of the characters</w:t>
      </w:r>
      <w:r w:rsidR="007C76E7">
        <w:t xml:space="preserve"> develops your understanding of the idea of ‘love at first sight’.</w:t>
      </w:r>
    </w:p>
    <w:p w14:paraId="46F414EB" w14:textId="3088808E" w:rsidR="007C76E7" w:rsidRDefault="007C76E7" w:rsidP="007C76E7">
      <w:pPr>
        <w:pStyle w:val="Caption"/>
      </w:pPr>
      <w:r>
        <w:t xml:space="preserve">Table </w:t>
      </w:r>
      <w:r>
        <w:fldChar w:fldCharType="begin"/>
      </w:r>
      <w:r>
        <w:instrText xml:space="preserve"> SEQ Table \* ARABIC </w:instrText>
      </w:r>
      <w:r>
        <w:fldChar w:fldCharType="separate"/>
      </w:r>
      <w:r w:rsidR="006F0B19">
        <w:rPr>
          <w:noProof/>
        </w:rPr>
        <w:t>22</w:t>
      </w:r>
      <w:r>
        <w:rPr>
          <w:noProof/>
        </w:rPr>
        <w:fldChar w:fldCharType="end"/>
      </w:r>
      <w:r>
        <w:t xml:space="preserve"> – connect extend challenge</w:t>
      </w:r>
    </w:p>
    <w:tbl>
      <w:tblPr>
        <w:tblStyle w:val="Tableheader"/>
        <w:tblW w:w="0" w:type="auto"/>
        <w:tblLook w:val="04A0" w:firstRow="1" w:lastRow="0" w:firstColumn="1" w:lastColumn="0" w:noHBand="0" w:noVBand="1"/>
        <w:tblDescription w:val="Blank space for student responses to record ideas about connections between Levine's film and Shakespeare's play on the idea of 'love at first sight'."/>
      </w:tblPr>
      <w:tblGrid>
        <w:gridCol w:w="4106"/>
        <w:gridCol w:w="5522"/>
      </w:tblGrid>
      <w:tr w:rsidR="007C76E7" w14:paraId="256B470A" w14:textId="77777777" w:rsidTr="009D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24B6BED" w14:textId="1DF8DF0A" w:rsidR="007C76E7" w:rsidRDefault="007C76E7" w:rsidP="007C76E7">
            <w:r>
              <w:t>Question prompts</w:t>
            </w:r>
          </w:p>
        </w:tc>
        <w:tc>
          <w:tcPr>
            <w:tcW w:w="5522" w:type="dxa"/>
          </w:tcPr>
          <w:p w14:paraId="12781FDE" w14:textId="31A96869" w:rsidR="007C76E7" w:rsidRDefault="007C76E7" w:rsidP="007C76E7">
            <w:pPr>
              <w:cnfStyle w:val="100000000000" w:firstRow="1" w:lastRow="0" w:firstColumn="0" w:lastColumn="0" w:oddVBand="0" w:evenVBand="0" w:oddHBand="0" w:evenHBand="0" w:firstRowFirstColumn="0" w:firstRowLastColumn="0" w:lastRowFirstColumn="0" w:lastRowLastColumn="0"/>
            </w:pPr>
            <w:r>
              <w:t>Student responses</w:t>
            </w:r>
          </w:p>
        </w:tc>
      </w:tr>
      <w:tr w:rsidR="007C76E7" w14:paraId="1F3C3378" w14:textId="77777777" w:rsidTr="009D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F9117BD" w14:textId="0303761C" w:rsidR="007C76E7" w:rsidRPr="00CA58F4" w:rsidRDefault="007C76E7" w:rsidP="007C76E7">
            <w:r w:rsidRPr="00CA58F4">
              <w:t xml:space="preserve">Connect </w:t>
            </w:r>
            <w:r w:rsidR="00215199" w:rsidRPr="00CA58F4">
              <w:t>–</w:t>
            </w:r>
            <w:r w:rsidRPr="00CA58F4">
              <w:t xml:space="preserve"> </w:t>
            </w:r>
            <w:r w:rsidR="00B62992" w:rsidRPr="00CA58F4">
              <w:t>H</w:t>
            </w:r>
            <w:r w:rsidR="00215199" w:rsidRPr="00CA58F4">
              <w:t>ow does Levine’s meeting of the</w:t>
            </w:r>
            <w:r w:rsidR="009747B7" w:rsidRPr="00CA58F4">
              <w:t xml:space="preserve"> lovers </w:t>
            </w:r>
            <w:r w:rsidR="002F5849" w:rsidRPr="00CA58F4">
              <w:t>connect to or reinforce Shakespeare’s ideal of ‘love at first sight’? (Think about R’s point of view in this scene</w:t>
            </w:r>
            <w:r w:rsidR="006A7102">
              <w:t>.</w:t>
            </w:r>
            <w:r w:rsidR="002F5849" w:rsidRPr="00CA58F4">
              <w:t>)</w:t>
            </w:r>
          </w:p>
        </w:tc>
        <w:tc>
          <w:tcPr>
            <w:tcW w:w="5522" w:type="dxa"/>
          </w:tcPr>
          <w:p w14:paraId="1C485D9E" w14:textId="77777777" w:rsidR="007C76E7" w:rsidRDefault="007C76E7" w:rsidP="007C76E7">
            <w:pPr>
              <w:cnfStyle w:val="000000100000" w:firstRow="0" w:lastRow="0" w:firstColumn="0" w:lastColumn="0" w:oddVBand="0" w:evenVBand="0" w:oddHBand="1" w:evenHBand="0" w:firstRowFirstColumn="0" w:firstRowLastColumn="0" w:lastRowFirstColumn="0" w:lastRowLastColumn="0"/>
            </w:pPr>
          </w:p>
        </w:tc>
      </w:tr>
      <w:tr w:rsidR="007C76E7" w14:paraId="1CD926EF" w14:textId="77777777" w:rsidTr="009D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38F377E" w14:textId="36D6D1BC" w:rsidR="007C76E7" w:rsidRPr="00CA58F4" w:rsidRDefault="00B62992" w:rsidP="007C76E7">
            <w:r w:rsidRPr="00CA58F4">
              <w:t xml:space="preserve">Extend – How does Levine’s </w:t>
            </w:r>
            <w:r w:rsidR="00D653E5" w:rsidRPr="00CA58F4">
              <w:t>meeting of the lovers extend on or provide an alternate perspective of</w:t>
            </w:r>
            <w:r w:rsidR="00D76C10" w:rsidRPr="00CA58F4">
              <w:t xml:space="preserve"> Shakespeare’s ideal of ‘love at first sight’?</w:t>
            </w:r>
            <w:r w:rsidR="00FF2B06" w:rsidRPr="00CA58F4">
              <w:t xml:space="preserve"> </w:t>
            </w:r>
            <w:r w:rsidR="0078610D" w:rsidRPr="00CA58F4">
              <w:t>(</w:t>
            </w:r>
            <w:r w:rsidR="00FF2B06" w:rsidRPr="00CA58F4">
              <w:t>Think about what Julie’s point of view suggests about this ideal</w:t>
            </w:r>
            <w:r w:rsidR="00B05E6B">
              <w:t>.</w:t>
            </w:r>
            <w:r w:rsidR="00FF2B06" w:rsidRPr="00CA58F4">
              <w:t>)</w:t>
            </w:r>
          </w:p>
        </w:tc>
        <w:tc>
          <w:tcPr>
            <w:tcW w:w="5522" w:type="dxa"/>
          </w:tcPr>
          <w:p w14:paraId="0850BFC2" w14:textId="77777777" w:rsidR="007C76E7" w:rsidRDefault="007C76E7" w:rsidP="007C76E7">
            <w:pPr>
              <w:cnfStyle w:val="000000010000" w:firstRow="0" w:lastRow="0" w:firstColumn="0" w:lastColumn="0" w:oddVBand="0" w:evenVBand="0" w:oddHBand="0" w:evenHBand="1" w:firstRowFirstColumn="0" w:firstRowLastColumn="0" w:lastRowFirstColumn="0" w:lastRowLastColumn="0"/>
            </w:pPr>
          </w:p>
        </w:tc>
      </w:tr>
      <w:tr w:rsidR="007C76E7" w14:paraId="667932E4" w14:textId="77777777" w:rsidTr="009D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1B74DCE" w14:textId="6A38F0AA" w:rsidR="007C76E7" w:rsidRPr="00CA58F4" w:rsidRDefault="00FF2B06" w:rsidP="00C4355B">
            <w:pPr>
              <w:tabs>
                <w:tab w:val="left" w:pos="2947"/>
              </w:tabs>
            </w:pPr>
            <w:r w:rsidRPr="00CA58F4">
              <w:t xml:space="preserve">Challenge </w:t>
            </w:r>
            <w:r w:rsidR="00A4685F" w:rsidRPr="00CA58F4">
              <w:t xml:space="preserve">– </w:t>
            </w:r>
            <w:r w:rsidR="00C4355B" w:rsidRPr="00CA58F4">
              <w:t xml:space="preserve">What challenges or questions </w:t>
            </w:r>
            <w:r w:rsidR="00A4685F" w:rsidRPr="00CA58F4">
              <w:t xml:space="preserve">does Levine’s interpretations raise about </w:t>
            </w:r>
            <w:r w:rsidR="0078610D" w:rsidRPr="00CA58F4">
              <w:t>Shakespeare’s ideal of ‘love at first sight’? (Think about whether this makes you view Romeo and Juliet’s first meeting from a different perspective</w:t>
            </w:r>
            <w:r w:rsidR="00B05E6B">
              <w:t>.</w:t>
            </w:r>
            <w:r w:rsidR="0078610D" w:rsidRPr="00CA58F4">
              <w:t>)</w:t>
            </w:r>
          </w:p>
        </w:tc>
        <w:tc>
          <w:tcPr>
            <w:tcW w:w="5522" w:type="dxa"/>
          </w:tcPr>
          <w:p w14:paraId="0030AD69" w14:textId="77777777" w:rsidR="007C76E7" w:rsidRDefault="007C76E7" w:rsidP="007C76E7">
            <w:pPr>
              <w:cnfStyle w:val="000000100000" w:firstRow="0" w:lastRow="0" w:firstColumn="0" w:lastColumn="0" w:oddVBand="0" w:evenVBand="0" w:oddHBand="1" w:evenHBand="0" w:firstRowFirstColumn="0" w:firstRowLastColumn="0" w:lastRowFirstColumn="0" w:lastRowLastColumn="0"/>
            </w:pPr>
          </w:p>
        </w:tc>
      </w:tr>
    </w:tbl>
    <w:p w14:paraId="59445FEB" w14:textId="036C5BA0" w:rsidR="000767C4" w:rsidRDefault="00E158EE" w:rsidP="00E158EE">
      <w:pPr>
        <w:pStyle w:val="Heading2"/>
      </w:pPr>
      <w:bookmarkStart w:id="46" w:name="_Toc192678525"/>
      <w:r>
        <w:lastRenderedPageBreak/>
        <w:t xml:space="preserve">Phase 3, activity </w:t>
      </w:r>
      <w:r w:rsidR="00A146CC">
        <w:t>8</w:t>
      </w:r>
      <w:r>
        <w:t xml:space="preserve"> – Juliet’s balcony</w:t>
      </w:r>
      <w:bookmarkEnd w:id="46"/>
    </w:p>
    <w:p w14:paraId="2EA6FC8B" w14:textId="257592A9" w:rsidR="00F10348" w:rsidRPr="00F93B1B" w:rsidRDefault="00F10348" w:rsidP="00F10348">
      <w:pPr>
        <w:pStyle w:val="FeatureBox2"/>
      </w:pPr>
      <w:r>
        <w:rPr>
          <w:b/>
          <w:bCs/>
        </w:rPr>
        <w:t xml:space="preserve">Teacher note: </w:t>
      </w:r>
      <w:r w:rsidR="00F93B1B">
        <w:t xml:space="preserve">this activity is designed to support students in understanding </w:t>
      </w:r>
      <w:r w:rsidR="00C27EF7">
        <w:t>the setting of the balcony scene</w:t>
      </w:r>
      <w:r w:rsidR="00AA0914">
        <w:t xml:space="preserve">. It supports students in </w:t>
      </w:r>
      <w:r w:rsidR="006757EF">
        <w:t xml:space="preserve">identifying </w:t>
      </w:r>
      <w:r w:rsidR="00F93B1B">
        <w:t xml:space="preserve">why the story of Romeo and Juliet </w:t>
      </w:r>
      <w:r w:rsidR="00ED3365">
        <w:t>has endured</w:t>
      </w:r>
      <w:r w:rsidR="009768D4">
        <w:t xml:space="preserve"> for over </w:t>
      </w:r>
      <w:r w:rsidR="008A4498">
        <w:t>400 years.</w:t>
      </w:r>
      <w:r w:rsidR="00D61F6E">
        <w:t xml:space="preserve"> </w:t>
      </w:r>
      <w:r w:rsidR="00836E64">
        <w:t>Students will require access to</w:t>
      </w:r>
      <w:r w:rsidR="005D1C01">
        <w:t xml:space="preserve"> the internet to complete the following ac</w:t>
      </w:r>
      <w:r w:rsidR="002A5334">
        <w:t>tivity.</w:t>
      </w:r>
      <w:r w:rsidR="002170DD">
        <w:t xml:space="preserve"> </w:t>
      </w:r>
    </w:p>
    <w:p w14:paraId="5A1E0F6A" w14:textId="77777777" w:rsidR="002A5334" w:rsidRDefault="00EB1935" w:rsidP="00836F4A">
      <w:r w:rsidRPr="00836F4A">
        <w:rPr>
          <w:i/>
          <w:iCs/>
        </w:rPr>
        <w:t>The Tragedy of Rom</w:t>
      </w:r>
      <w:r w:rsidR="0063061F" w:rsidRPr="00836F4A">
        <w:rPr>
          <w:i/>
          <w:iCs/>
        </w:rPr>
        <w:t>e</w:t>
      </w:r>
      <w:r w:rsidRPr="00836F4A">
        <w:rPr>
          <w:i/>
          <w:iCs/>
        </w:rPr>
        <w:t>o and Juliet</w:t>
      </w:r>
      <w:r w:rsidR="008711FC" w:rsidRPr="00836F4A">
        <w:t xml:space="preserve"> is set in the Italian city of </w:t>
      </w:r>
      <w:r w:rsidR="0063061F" w:rsidRPr="00836F4A">
        <w:t>Verona.</w:t>
      </w:r>
      <w:r w:rsidR="002C0C7A" w:rsidRPr="00836F4A">
        <w:t xml:space="preserve"> </w:t>
      </w:r>
      <w:r w:rsidR="000D3CEC">
        <w:t>While Shakespeare never visited the city</w:t>
      </w:r>
      <w:r w:rsidR="00C14BD8">
        <w:t>,</w:t>
      </w:r>
      <w:r w:rsidR="00B408AD" w:rsidRPr="00836F4A">
        <w:t xml:space="preserve"> there is a house that belonged to the </w:t>
      </w:r>
      <w:r w:rsidR="00486D02" w:rsidRPr="00836F4A">
        <w:t xml:space="preserve">Cappello </w:t>
      </w:r>
      <w:r w:rsidR="00836F4A" w:rsidRPr="00836F4A">
        <w:t>family</w:t>
      </w:r>
      <w:r w:rsidR="0063061F" w:rsidRPr="00836F4A">
        <w:t xml:space="preserve"> </w:t>
      </w:r>
      <w:r w:rsidR="00C14BD8">
        <w:t xml:space="preserve">that has </w:t>
      </w:r>
      <w:r w:rsidR="00D02D3C">
        <w:t>become</w:t>
      </w:r>
      <w:r w:rsidR="00EB6FC5">
        <w:t xml:space="preserve"> a destination for tourists and fans of the </w:t>
      </w:r>
      <w:r w:rsidR="0091190E">
        <w:t>story</w:t>
      </w:r>
      <w:r w:rsidR="00EB75B9">
        <w:t xml:space="preserve">. </w:t>
      </w:r>
    </w:p>
    <w:p w14:paraId="0BC23EED" w14:textId="05A1BBCE" w:rsidR="002A5334" w:rsidRDefault="002A5334">
      <w:pPr>
        <w:pStyle w:val="ListNumber"/>
        <w:numPr>
          <w:ilvl w:val="0"/>
          <w:numId w:val="44"/>
        </w:numPr>
      </w:pPr>
      <w:r>
        <w:t>Conduct an internet search to answer the following questions</w:t>
      </w:r>
      <w:r w:rsidR="00AB1C1B">
        <w:t xml:space="preserve"> in your English book</w:t>
      </w:r>
      <w:r>
        <w:t>.</w:t>
      </w:r>
      <w:r w:rsidR="00287421">
        <w:t xml:space="preserve"> Some websites you could visit include:</w:t>
      </w:r>
    </w:p>
    <w:p w14:paraId="19BFDDC2" w14:textId="456F86AB" w:rsidR="00B7155A" w:rsidRDefault="00151F11">
      <w:pPr>
        <w:pStyle w:val="ListNumber2"/>
        <w:numPr>
          <w:ilvl w:val="0"/>
          <w:numId w:val="22"/>
        </w:numPr>
      </w:pPr>
      <w:r>
        <w:t xml:space="preserve">culture trip’s </w:t>
      </w:r>
      <w:hyperlink r:id="rId44" w:history="1">
        <w:r w:rsidRPr="00EA0DA9">
          <w:rPr>
            <w:rStyle w:val="Hyperlink"/>
          </w:rPr>
          <w:t>The Stor</w:t>
        </w:r>
        <w:r w:rsidR="00BA50DB" w:rsidRPr="00EA0DA9">
          <w:rPr>
            <w:rStyle w:val="Hyperlink"/>
          </w:rPr>
          <w:t>y Behind Juliet’s Balcony in Verona</w:t>
        </w:r>
      </w:hyperlink>
    </w:p>
    <w:p w14:paraId="46390A5F" w14:textId="4C2401FA" w:rsidR="00EA0DA9" w:rsidRDefault="00F703A6" w:rsidP="00B7155A">
      <w:pPr>
        <w:pStyle w:val="ListNumber2"/>
      </w:pPr>
      <w:proofErr w:type="spellStart"/>
      <w:r>
        <w:t>Veronissima</w:t>
      </w:r>
      <w:proofErr w:type="spellEnd"/>
      <w:r>
        <w:t xml:space="preserve">: Tourism in Verona’s </w:t>
      </w:r>
      <w:hyperlink r:id="rId45" w:history="1">
        <w:r w:rsidRPr="00B80DA9">
          <w:rPr>
            <w:rStyle w:val="Hyperlink"/>
          </w:rPr>
          <w:t>Juliet’s house</w:t>
        </w:r>
      </w:hyperlink>
    </w:p>
    <w:p w14:paraId="388FDB54" w14:textId="4E9BFB73" w:rsidR="00D767D9" w:rsidRDefault="00295931" w:rsidP="00B7155A">
      <w:pPr>
        <w:pStyle w:val="ListNumber2"/>
      </w:pPr>
      <w:r>
        <w:t xml:space="preserve">Italian enthusiast’s </w:t>
      </w:r>
      <w:hyperlink r:id="rId46" w:history="1">
        <w:r w:rsidRPr="00865A23">
          <w:rPr>
            <w:rStyle w:val="Hyperlink"/>
          </w:rPr>
          <w:t>Juliet’s balcony in Verona</w:t>
        </w:r>
      </w:hyperlink>
      <w:r w:rsidR="0091078C" w:rsidRPr="0091078C">
        <w:t>.</w:t>
      </w:r>
    </w:p>
    <w:p w14:paraId="185B1846" w14:textId="38851BCA" w:rsidR="003C2F1A" w:rsidRDefault="007B1114" w:rsidP="00287421">
      <w:pPr>
        <w:pStyle w:val="ListNumber"/>
      </w:pPr>
      <w:r>
        <w:t>What will a visitor find at the Cappello house?</w:t>
      </w:r>
    </w:p>
    <w:p w14:paraId="78ABA812" w14:textId="19F359A8" w:rsidR="007B1114" w:rsidRDefault="001B6F94" w:rsidP="002A5334">
      <w:pPr>
        <w:pStyle w:val="ListNumber"/>
      </w:pPr>
      <w:r>
        <w:t>Why do you think this is s</w:t>
      </w:r>
      <w:r w:rsidR="00C16B19">
        <w:t>uch a popular tourist site?</w:t>
      </w:r>
      <w:r w:rsidR="008D6F74">
        <w:t xml:space="preserve"> What is it about the story that </w:t>
      </w:r>
      <w:r w:rsidR="0030495F">
        <w:t>makes people fee</w:t>
      </w:r>
      <w:r w:rsidR="00A65B9C">
        <w:t>l</w:t>
      </w:r>
      <w:r w:rsidR="0030495F">
        <w:t xml:space="preserve"> the need to visit</w:t>
      </w:r>
      <w:r w:rsidR="00A65B9C">
        <w:t>?</w:t>
      </w:r>
    </w:p>
    <w:p w14:paraId="7A1864DA" w14:textId="5F352405" w:rsidR="00855A85" w:rsidRDefault="002E656C" w:rsidP="00F72635">
      <w:pPr>
        <w:pStyle w:val="ListNumber"/>
      </w:pPr>
      <w:r>
        <w:t xml:space="preserve">What </w:t>
      </w:r>
      <w:r w:rsidR="00961DD7">
        <w:t xml:space="preserve">effect might </w:t>
      </w:r>
      <w:r w:rsidR="001A63AE">
        <w:t>a</w:t>
      </w:r>
      <w:r w:rsidR="00961DD7">
        <w:t xml:space="preserve"> visit</w:t>
      </w:r>
      <w:r w:rsidR="001A63AE">
        <w:t xml:space="preserve"> to</w:t>
      </w:r>
      <w:r w:rsidR="00961DD7">
        <w:t xml:space="preserve"> the balcony and statue have on people’s understanding of the </w:t>
      </w:r>
      <w:r w:rsidR="00F9264B">
        <w:t xml:space="preserve">enduring </w:t>
      </w:r>
      <w:r w:rsidR="00961DD7">
        <w:t>power of the play?</w:t>
      </w:r>
    </w:p>
    <w:p w14:paraId="01869EC7" w14:textId="5C10AFE7" w:rsidR="00DB47C2" w:rsidRDefault="009B5368" w:rsidP="002A5334">
      <w:pPr>
        <w:pStyle w:val="ListNumber"/>
      </w:pPr>
      <w:r>
        <w:t xml:space="preserve">Despite </w:t>
      </w:r>
      <w:r w:rsidR="003C2F1A">
        <w:t>the play’s</w:t>
      </w:r>
      <w:r>
        <w:t xml:space="preserve"> tragic ending, why do you think </w:t>
      </w:r>
      <w:r w:rsidR="0013313F">
        <w:t xml:space="preserve">that </w:t>
      </w:r>
      <w:r>
        <w:t xml:space="preserve">people </w:t>
      </w:r>
      <w:r w:rsidR="0013313F">
        <w:t xml:space="preserve">believe </w:t>
      </w:r>
      <w:r w:rsidR="003C2F1A">
        <w:t>visiting Juliet’s balcony and statue will bring them good luck in romance?</w:t>
      </w:r>
    </w:p>
    <w:p w14:paraId="7CC77013" w14:textId="7882601C" w:rsidR="00F72635" w:rsidRDefault="00F72635" w:rsidP="002A5334">
      <w:pPr>
        <w:pStyle w:val="ListNumber"/>
      </w:pPr>
      <w:r>
        <w:t>What do you think about the way this site is celebrated?</w:t>
      </w:r>
    </w:p>
    <w:p w14:paraId="33B8B578" w14:textId="4BD19B2A" w:rsidR="002E656C" w:rsidRPr="00836F4A" w:rsidRDefault="006E623D" w:rsidP="002E656C">
      <w:pPr>
        <w:pStyle w:val="ListNumber"/>
      </w:pPr>
      <w:r>
        <w:t>If you were on a trip to Verona, w</w:t>
      </w:r>
      <w:r w:rsidR="00DB47C2">
        <w:t xml:space="preserve">ould you visit the </w:t>
      </w:r>
      <w:r w:rsidR="00D15670">
        <w:t>site? Why, or why not?</w:t>
      </w:r>
    </w:p>
    <w:p w14:paraId="3428B8E5" w14:textId="77777777" w:rsidR="002E656C" w:rsidRDefault="002E656C">
      <w:pPr>
        <w:suppressAutoHyphens w:val="0"/>
        <w:spacing w:before="0" w:after="160" w:line="259" w:lineRule="auto"/>
        <w:rPr>
          <w:rFonts w:eastAsiaTheme="majorEastAsia"/>
          <w:bCs/>
          <w:color w:val="002664"/>
          <w:sz w:val="36"/>
          <w:szCs w:val="48"/>
        </w:rPr>
      </w:pPr>
      <w:r>
        <w:br w:type="page"/>
      </w:r>
    </w:p>
    <w:p w14:paraId="759AD377" w14:textId="351A620F" w:rsidR="002F29C5" w:rsidRDefault="00012535" w:rsidP="00977AF3">
      <w:pPr>
        <w:pStyle w:val="Heading2"/>
      </w:pPr>
      <w:bookmarkStart w:id="47" w:name="_Toc192678526"/>
      <w:r>
        <w:lastRenderedPageBreak/>
        <w:t xml:space="preserve">Phase 3, activity </w:t>
      </w:r>
      <w:r w:rsidR="003C064E">
        <w:t>9</w:t>
      </w:r>
      <w:r>
        <w:t xml:space="preserve"> – the language of love</w:t>
      </w:r>
      <w:bookmarkEnd w:id="47"/>
    </w:p>
    <w:p w14:paraId="44F7AB98" w14:textId="53E858DF" w:rsidR="00961DD7" w:rsidRDefault="00276F6F" w:rsidP="00276F6F">
      <w:pPr>
        <w:pStyle w:val="FeatureBox2"/>
      </w:pPr>
      <w:r>
        <w:rPr>
          <w:b/>
          <w:bCs/>
        </w:rPr>
        <w:t xml:space="preserve">Teacher note: </w:t>
      </w:r>
      <w:r>
        <w:t>this task is designed to develop students’ understanding of how Shakespeare</w:t>
      </w:r>
      <w:r w:rsidR="00DD2B41">
        <w:t xml:space="preserve"> crafts language in the balcony scene to create characterisation. </w:t>
      </w:r>
      <w:r w:rsidR="00105926" w:rsidRPr="00090BC1">
        <w:t xml:space="preserve">In this activity, students use the ‘This does that’ method for analytical writing introduced in </w:t>
      </w:r>
      <w:hyperlink r:id="rId47" w:history="1">
        <w:r w:rsidR="00105926" w:rsidRPr="0042621B">
          <w:rPr>
            <w:rStyle w:val="Hyperlink"/>
          </w:rPr>
          <w:t>Novel voices – Year 10, Term 1</w:t>
        </w:r>
      </w:hyperlink>
      <w:r w:rsidR="00105926">
        <w:rPr>
          <w:rStyle w:val="Strong"/>
        </w:rPr>
        <w:t xml:space="preserve"> </w:t>
      </w:r>
      <w:r w:rsidR="00105926" w:rsidRPr="00090BC1">
        <w:t xml:space="preserve">in </w:t>
      </w:r>
      <w:r w:rsidR="00105926">
        <w:rPr>
          <w:rStyle w:val="Strong"/>
        </w:rPr>
        <w:t>Phase 4</w:t>
      </w:r>
      <w:r w:rsidR="00A856DD">
        <w:rPr>
          <w:rStyle w:val="Strong"/>
        </w:rPr>
        <w:t xml:space="preserve">. </w:t>
      </w:r>
      <w:r w:rsidR="002F73AA" w:rsidRPr="002F73AA">
        <w:t>.</w:t>
      </w:r>
    </w:p>
    <w:p w14:paraId="0C872FC0" w14:textId="021F5AEB" w:rsidR="0013313F" w:rsidRPr="00B37826" w:rsidRDefault="0013313F" w:rsidP="00B37826">
      <w:pPr>
        <w:pStyle w:val="FeatureBox3"/>
      </w:pPr>
      <w:r w:rsidRPr="00B37826">
        <w:rPr>
          <w:rStyle w:val="Strong"/>
        </w:rPr>
        <w:t>Student note</w:t>
      </w:r>
      <w:r>
        <w:t xml:space="preserve">: celestial imagery refers to imagery that </w:t>
      </w:r>
      <w:r w:rsidR="00257361">
        <w:t xml:space="preserve">is associated with celestial bodies. Celestial bodies are </w:t>
      </w:r>
      <w:r w:rsidR="008B0E60">
        <w:t>astronomical objects</w:t>
      </w:r>
      <w:r w:rsidR="00D92A5B">
        <w:t xml:space="preserve"> – things li</w:t>
      </w:r>
      <w:r w:rsidR="005D7FCA">
        <w:t>ke</w:t>
      </w:r>
      <w:r w:rsidR="00D92A5B">
        <w:t xml:space="preserve"> the moon, planets, the stars and the Sun. </w:t>
      </w:r>
    </w:p>
    <w:p w14:paraId="73FEBDBA" w14:textId="3FB4AC1E" w:rsidR="007C4D32" w:rsidRDefault="000F2263">
      <w:pPr>
        <w:pStyle w:val="ListNumber"/>
        <w:numPr>
          <w:ilvl w:val="0"/>
          <w:numId w:val="45"/>
        </w:numPr>
      </w:pPr>
      <w:r>
        <w:t xml:space="preserve">As you read through the </w:t>
      </w:r>
      <w:r w:rsidR="005E2073">
        <w:t xml:space="preserve">balcony scene, highlight and label </w:t>
      </w:r>
      <w:r w:rsidR="00182CA2">
        <w:t xml:space="preserve">any examples of figurative language that you can identify. </w:t>
      </w:r>
      <w:r w:rsidR="007F12A4">
        <w:t>Look</w:t>
      </w:r>
      <w:r w:rsidR="00182CA2">
        <w:t xml:space="preserve"> for examples of celestial imagery.</w:t>
      </w:r>
    </w:p>
    <w:p w14:paraId="201AAA58" w14:textId="65CFC989" w:rsidR="00C84532" w:rsidRDefault="000E3542" w:rsidP="007C4D32">
      <w:pPr>
        <w:pStyle w:val="ListNumber"/>
      </w:pPr>
      <w:r>
        <w:t>C</w:t>
      </w:r>
      <w:r w:rsidR="00CC4A23">
        <w:t xml:space="preserve">omplete the </w:t>
      </w:r>
      <w:r>
        <w:t>‘</w:t>
      </w:r>
      <w:r w:rsidR="00407304">
        <w:t>T</w:t>
      </w:r>
      <w:r>
        <w:t xml:space="preserve">his does that’ </w:t>
      </w:r>
      <w:r w:rsidR="00CC4A23">
        <w:t>table below</w:t>
      </w:r>
      <w:r w:rsidR="00551994">
        <w:t xml:space="preserve"> </w:t>
      </w:r>
      <w:r w:rsidR="00CD5BD1">
        <w:t xml:space="preserve">(the first row has been done as an example for you) </w:t>
      </w:r>
      <w:r w:rsidR="00551994">
        <w:t>by:</w:t>
      </w:r>
    </w:p>
    <w:p w14:paraId="251AA75D" w14:textId="06DC7AB3" w:rsidR="00551994" w:rsidRDefault="0018163A">
      <w:pPr>
        <w:pStyle w:val="ListNumber2"/>
        <w:numPr>
          <w:ilvl w:val="0"/>
          <w:numId w:val="23"/>
        </w:numPr>
      </w:pPr>
      <w:r>
        <w:t xml:space="preserve">identifying a language feature </w:t>
      </w:r>
      <w:r w:rsidR="00407F2E">
        <w:t>and accompanying example in the first row</w:t>
      </w:r>
    </w:p>
    <w:p w14:paraId="2EBED915" w14:textId="393BD5DE" w:rsidR="00593562" w:rsidRDefault="00593562">
      <w:pPr>
        <w:pStyle w:val="ListNumber2"/>
        <w:numPr>
          <w:ilvl w:val="0"/>
          <w:numId w:val="23"/>
        </w:numPr>
      </w:pPr>
      <w:r>
        <w:t xml:space="preserve">starting the second column with a synonym for ‘shows’ </w:t>
      </w:r>
      <w:r w:rsidR="004651CD">
        <w:t xml:space="preserve">and analysing what we learn </w:t>
      </w:r>
      <w:r w:rsidR="00AB79A8">
        <w:t>about the characters of the play</w:t>
      </w:r>
    </w:p>
    <w:p w14:paraId="7C278C7F" w14:textId="1DAE1B51" w:rsidR="00465D69" w:rsidRPr="008511AE" w:rsidRDefault="00465D69">
      <w:pPr>
        <w:pStyle w:val="ListNumber2"/>
        <w:numPr>
          <w:ilvl w:val="0"/>
          <w:numId w:val="23"/>
        </w:numPr>
      </w:pPr>
      <w:r>
        <w:t>starting the third column with another synonym for ‘shows’</w:t>
      </w:r>
      <w:r w:rsidR="004B68CE">
        <w:t xml:space="preserve"> </w:t>
      </w:r>
      <w:r w:rsidR="00582E31">
        <w:t>and analysing what the example represents about the values and attitudes of Shakespeare’s context.</w:t>
      </w:r>
    </w:p>
    <w:p w14:paraId="269AE378" w14:textId="3D3B91D4" w:rsidR="00955B40" w:rsidRDefault="00955B40" w:rsidP="00955B40">
      <w:pPr>
        <w:pStyle w:val="Caption"/>
      </w:pPr>
      <w:r>
        <w:t xml:space="preserve">Table </w:t>
      </w:r>
      <w:r>
        <w:fldChar w:fldCharType="begin"/>
      </w:r>
      <w:r>
        <w:instrText xml:space="preserve"> SEQ Table \* ARABIC </w:instrText>
      </w:r>
      <w:r>
        <w:fldChar w:fldCharType="separate"/>
      </w:r>
      <w:r w:rsidR="006F0B19">
        <w:rPr>
          <w:noProof/>
        </w:rPr>
        <w:t>23</w:t>
      </w:r>
      <w:r>
        <w:rPr>
          <w:noProof/>
        </w:rPr>
        <w:fldChar w:fldCharType="end"/>
      </w:r>
      <w:r>
        <w:t xml:space="preserve"> – ‘</w:t>
      </w:r>
      <w:r w:rsidR="00153DD4">
        <w:t xml:space="preserve">this does that’ comparison </w:t>
      </w:r>
    </w:p>
    <w:tbl>
      <w:tblPr>
        <w:tblStyle w:val="Tableheader"/>
        <w:tblW w:w="0" w:type="auto"/>
        <w:tblLook w:val="04A0" w:firstRow="1" w:lastRow="0" w:firstColumn="1" w:lastColumn="0" w:noHBand="0" w:noVBand="1"/>
        <w:tblDescription w:val="A 'this does that’ table with the first row completed as an example, showing a language feature in the This column, an analysis of what we learn about the characters of the play in the 'does that' column, and an analysis of what the example represents about the values and attitudes of Shakespeare’s context in the 'doing that' column. Blank rows provided for student examples.&#10;"/>
      </w:tblPr>
      <w:tblGrid>
        <w:gridCol w:w="3209"/>
        <w:gridCol w:w="3209"/>
        <w:gridCol w:w="3210"/>
      </w:tblGrid>
      <w:tr w:rsidR="006C2257" w14:paraId="3DE654FB" w14:textId="77777777" w:rsidTr="006A7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5966D23" w14:textId="22702DCB" w:rsidR="006C2257" w:rsidRDefault="006C2257" w:rsidP="00EF318E">
            <w:r>
              <w:t>This</w:t>
            </w:r>
          </w:p>
        </w:tc>
        <w:tc>
          <w:tcPr>
            <w:tcW w:w="3209" w:type="dxa"/>
          </w:tcPr>
          <w:p w14:paraId="26E5DEF6" w14:textId="51DFF281" w:rsidR="006C2257" w:rsidRDefault="006C2257" w:rsidP="00EF318E">
            <w:pPr>
              <w:cnfStyle w:val="100000000000" w:firstRow="1" w:lastRow="0" w:firstColumn="0" w:lastColumn="0" w:oddVBand="0" w:evenVBand="0" w:oddHBand="0" w:evenHBand="0" w:firstRowFirstColumn="0" w:firstRowLastColumn="0" w:lastRowFirstColumn="0" w:lastRowLastColumn="0"/>
            </w:pPr>
            <w:r>
              <w:t>does th</w:t>
            </w:r>
            <w:r w:rsidR="00CF472B">
              <w:t>at</w:t>
            </w:r>
          </w:p>
        </w:tc>
        <w:tc>
          <w:tcPr>
            <w:tcW w:w="3210" w:type="dxa"/>
          </w:tcPr>
          <w:p w14:paraId="5BA757F6" w14:textId="0A1CD90D" w:rsidR="006C2257" w:rsidRDefault="006C2257" w:rsidP="00EF318E">
            <w:pPr>
              <w:cnfStyle w:val="100000000000" w:firstRow="1" w:lastRow="0" w:firstColumn="0" w:lastColumn="0" w:oddVBand="0" w:evenVBand="0" w:oddHBand="0" w:evenHBand="0" w:firstRowFirstColumn="0" w:firstRowLastColumn="0" w:lastRowFirstColumn="0" w:lastRowLastColumn="0"/>
            </w:pPr>
            <w:r>
              <w:t>doing th</w:t>
            </w:r>
            <w:r w:rsidR="00CF472B">
              <w:t>at</w:t>
            </w:r>
          </w:p>
        </w:tc>
      </w:tr>
      <w:tr w:rsidR="006C2257" w14:paraId="22CFDF9F" w14:textId="77777777" w:rsidTr="006A7F75">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209" w:type="dxa"/>
          </w:tcPr>
          <w:p w14:paraId="4856E824" w14:textId="49C0D78B" w:rsidR="006C2257" w:rsidRDefault="006C2257" w:rsidP="00EF318E">
            <w:r>
              <w:t xml:space="preserve">The </w:t>
            </w:r>
            <w:r w:rsidR="008B285B">
              <w:t xml:space="preserve">first-person possessive pronoun in </w:t>
            </w:r>
            <w:r w:rsidR="00E53603">
              <w:t>‘It is my lady, O it is my love!’</w:t>
            </w:r>
          </w:p>
        </w:tc>
        <w:tc>
          <w:tcPr>
            <w:tcW w:w="3209" w:type="dxa"/>
          </w:tcPr>
          <w:p w14:paraId="49148771" w14:textId="1B21B7A6" w:rsidR="006C2257" w:rsidRDefault="00EF6F2C" w:rsidP="00EF318E">
            <w:pPr>
              <w:cnfStyle w:val="000000100000" w:firstRow="0" w:lastRow="0" w:firstColumn="0" w:lastColumn="0" w:oddVBand="0" w:evenVBand="0" w:oddHBand="1" w:evenHBand="0" w:firstRowFirstColumn="0" w:firstRowLastColumn="0" w:lastRowFirstColumn="0" w:lastRowLastColumn="0"/>
            </w:pPr>
            <w:r>
              <w:t>r</w:t>
            </w:r>
            <w:r w:rsidR="00E53603">
              <w:t xml:space="preserve">eveals to the audience </w:t>
            </w:r>
            <w:r w:rsidR="00CD0AA3">
              <w:t>Romeo’s infatuation with Juliet upon their first meeting</w:t>
            </w:r>
          </w:p>
        </w:tc>
        <w:tc>
          <w:tcPr>
            <w:tcW w:w="3210" w:type="dxa"/>
          </w:tcPr>
          <w:p w14:paraId="339CD624" w14:textId="096F25D6" w:rsidR="006C2257" w:rsidRDefault="00EF6F2C" w:rsidP="00EF318E">
            <w:pPr>
              <w:cnfStyle w:val="000000100000" w:firstRow="0" w:lastRow="0" w:firstColumn="0" w:lastColumn="0" w:oddVBand="0" w:evenVBand="0" w:oddHBand="1" w:evenHBand="0" w:firstRowFirstColumn="0" w:firstRowLastColumn="0" w:lastRowFirstColumn="0" w:lastRowLastColumn="0"/>
            </w:pPr>
            <w:r>
              <w:t xml:space="preserve">reflecting the patriarchal attitudes of Shakespeare’s context </w:t>
            </w:r>
            <w:r w:rsidR="0057163A">
              <w:t>that suggest that Romeo believes that Juliet is his possession.</w:t>
            </w:r>
          </w:p>
        </w:tc>
      </w:tr>
      <w:tr w:rsidR="006C2257" w14:paraId="361B6647" w14:textId="77777777" w:rsidTr="006A7F75">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209" w:type="dxa"/>
          </w:tcPr>
          <w:p w14:paraId="1BC2A79D" w14:textId="77777777" w:rsidR="006C2257" w:rsidRDefault="006C2257" w:rsidP="00EF318E"/>
        </w:tc>
        <w:tc>
          <w:tcPr>
            <w:tcW w:w="3209" w:type="dxa"/>
          </w:tcPr>
          <w:p w14:paraId="15A4E524" w14:textId="77777777" w:rsidR="006C2257" w:rsidRDefault="006C2257" w:rsidP="00EF318E">
            <w:pPr>
              <w:cnfStyle w:val="000000010000" w:firstRow="0" w:lastRow="0" w:firstColumn="0" w:lastColumn="0" w:oddVBand="0" w:evenVBand="0" w:oddHBand="0" w:evenHBand="1" w:firstRowFirstColumn="0" w:firstRowLastColumn="0" w:lastRowFirstColumn="0" w:lastRowLastColumn="0"/>
            </w:pPr>
          </w:p>
        </w:tc>
        <w:tc>
          <w:tcPr>
            <w:tcW w:w="3210" w:type="dxa"/>
          </w:tcPr>
          <w:p w14:paraId="71F744E8" w14:textId="77777777" w:rsidR="006C2257" w:rsidRDefault="006C2257" w:rsidP="00EF318E">
            <w:pPr>
              <w:cnfStyle w:val="000000010000" w:firstRow="0" w:lastRow="0" w:firstColumn="0" w:lastColumn="0" w:oddVBand="0" w:evenVBand="0" w:oddHBand="0" w:evenHBand="1" w:firstRowFirstColumn="0" w:firstRowLastColumn="0" w:lastRowFirstColumn="0" w:lastRowLastColumn="0"/>
            </w:pPr>
          </w:p>
        </w:tc>
      </w:tr>
      <w:tr w:rsidR="006C2257" w14:paraId="7D0F2143" w14:textId="77777777" w:rsidTr="006A7F75">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209" w:type="dxa"/>
          </w:tcPr>
          <w:p w14:paraId="542F7E25" w14:textId="77777777" w:rsidR="006C2257" w:rsidRDefault="006C2257" w:rsidP="00EF318E"/>
        </w:tc>
        <w:tc>
          <w:tcPr>
            <w:tcW w:w="3209" w:type="dxa"/>
          </w:tcPr>
          <w:p w14:paraId="3D072ECD" w14:textId="77777777" w:rsidR="006C2257" w:rsidRDefault="006C2257" w:rsidP="00EF318E">
            <w:pPr>
              <w:cnfStyle w:val="000000100000" w:firstRow="0" w:lastRow="0" w:firstColumn="0" w:lastColumn="0" w:oddVBand="0" w:evenVBand="0" w:oddHBand="1" w:evenHBand="0" w:firstRowFirstColumn="0" w:firstRowLastColumn="0" w:lastRowFirstColumn="0" w:lastRowLastColumn="0"/>
            </w:pPr>
          </w:p>
        </w:tc>
        <w:tc>
          <w:tcPr>
            <w:tcW w:w="3210" w:type="dxa"/>
          </w:tcPr>
          <w:p w14:paraId="579B54C0" w14:textId="77777777" w:rsidR="006C2257" w:rsidRDefault="006C2257" w:rsidP="00EF318E">
            <w:pPr>
              <w:cnfStyle w:val="000000100000" w:firstRow="0" w:lastRow="0" w:firstColumn="0" w:lastColumn="0" w:oddVBand="0" w:evenVBand="0" w:oddHBand="1" w:evenHBand="0" w:firstRowFirstColumn="0" w:firstRowLastColumn="0" w:lastRowFirstColumn="0" w:lastRowLastColumn="0"/>
            </w:pPr>
          </w:p>
        </w:tc>
      </w:tr>
      <w:tr w:rsidR="00B16268" w14:paraId="53CA8939" w14:textId="77777777" w:rsidTr="006A7F75">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209" w:type="dxa"/>
          </w:tcPr>
          <w:p w14:paraId="2103AC85" w14:textId="77777777" w:rsidR="00B16268" w:rsidRDefault="00B16268" w:rsidP="00EF318E"/>
        </w:tc>
        <w:tc>
          <w:tcPr>
            <w:tcW w:w="3209" w:type="dxa"/>
          </w:tcPr>
          <w:p w14:paraId="24FE2EF4" w14:textId="77777777" w:rsidR="00B16268" w:rsidRDefault="00B16268" w:rsidP="00EF318E">
            <w:pPr>
              <w:cnfStyle w:val="000000010000" w:firstRow="0" w:lastRow="0" w:firstColumn="0" w:lastColumn="0" w:oddVBand="0" w:evenVBand="0" w:oddHBand="0" w:evenHBand="1" w:firstRowFirstColumn="0" w:firstRowLastColumn="0" w:lastRowFirstColumn="0" w:lastRowLastColumn="0"/>
            </w:pPr>
          </w:p>
        </w:tc>
        <w:tc>
          <w:tcPr>
            <w:tcW w:w="3210" w:type="dxa"/>
          </w:tcPr>
          <w:p w14:paraId="465C08CD" w14:textId="77777777" w:rsidR="00B16268" w:rsidRDefault="00B16268" w:rsidP="00EF318E">
            <w:pPr>
              <w:cnfStyle w:val="000000010000" w:firstRow="0" w:lastRow="0" w:firstColumn="0" w:lastColumn="0" w:oddVBand="0" w:evenVBand="0" w:oddHBand="0" w:evenHBand="1" w:firstRowFirstColumn="0" w:firstRowLastColumn="0" w:lastRowFirstColumn="0" w:lastRowLastColumn="0"/>
            </w:pPr>
          </w:p>
        </w:tc>
      </w:tr>
      <w:tr w:rsidR="00B16268" w14:paraId="067A51AB" w14:textId="77777777" w:rsidTr="006A7F75">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209" w:type="dxa"/>
          </w:tcPr>
          <w:p w14:paraId="18DFC471" w14:textId="77777777" w:rsidR="00B16268" w:rsidRDefault="00B16268" w:rsidP="00EF318E"/>
        </w:tc>
        <w:tc>
          <w:tcPr>
            <w:tcW w:w="3209" w:type="dxa"/>
          </w:tcPr>
          <w:p w14:paraId="5B7FF373" w14:textId="77777777" w:rsidR="00B16268" w:rsidRDefault="00B16268" w:rsidP="00EF318E">
            <w:pPr>
              <w:cnfStyle w:val="000000100000" w:firstRow="0" w:lastRow="0" w:firstColumn="0" w:lastColumn="0" w:oddVBand="0" w:evenVBand="0" w:oddHBand="1" w:evenHBand="0" w:firstRowFirstColumn="0" w:firstRowLastColumn="0" w:lastRowFirstColumn="0" w:lastRowLastColumn="0"/>
            </w:pPr>
          </w:p>
        </w:tc>
        <w:tc>
          <w:tcPr>
            <w:tcW w:w="3210" w:type="dxa"/>
          </w:tcPr>
          <w:p w14:paraId="56AB58CB" w14:textId="77777777" w:rsidR="00B16268" w:rsidRDefault="00B16268" w:rsidP="00EF318E">
            <w:pPr>
              <w:cnfStyle w:val="000000100000" w:firstRow="0" w:lastRow="0" w:firstColumn="0" w:lastColumn="0" w:oddVBand="0" w:evenVBand="0" w:oddHBand="1" w:evenHBand="0" w:firstRowFirstColumn="0" w:firstRowLastColumn="0" w:lastRowFirstColumn="0" w:lastRowLastColumn="0"/>
            </w:pPr>
          </w:p>
        </w:tc>
      </w:tr>
    </w:tbl>
    <w:p w14:paraId="2635FAE5" w14:textId="61DEB5D0" w:rsidR="00FF7DF0" w:rsidRDefault="007C4D32" w:rsidP="009A59D8">
      <w:pPr>
        <w:pStyle w:val="ListNumber"/>
      </w:pPr>
      <w:r>
        <w:t xml:space="preserve">Using the notes in your table, </w:t>
      </w:r>
      <w:r w:rsidR="00CD5BD1">
        <w:t xml:space="preserve">compose an analytical response of </w:t>
      </w:r>
      <w:r w:rsidR="00FF7DF0">
        <w:t>approximately 200 words in response to the following question:</w:t>
      </w:r>
    </w:p>
    <w:p w14:paraId="69C17B9E" w14:textId="248935CE" w:rsidR="00EF318E" w:rsidRPr="008511AE" w:rsidRDefault="00A833AA" w:rsidP="001B2AD1">
      <w:pPr>
        <w:ind w:left="567"/>
      </w:pPr>
      <w:r>
        <w:t>What</w:t>
      </w:r>
      <w:r w:rsidR="007374D4">
        <w:t xml:space="preserve"> does the language used by Romeo and Juliet in the balcony scene </w:t>
      </w:r>
      <w:r>
        <w:t>reveal about the</w:t>
      </w:r>
      <w:r w:rsidR="003A3089">
        <w:t xml:space="preserve"> characters</w:t>
      </w:r>
      <w:r w:rsidR="00A81529">
        <w:t>’ values and attitudes</w:t>
      </w:r>
      <w:r w:rsidR="003A3089">
        <w:t>?</w:t>
      </w:r>
    </w:p>
    <w:p w14:paraId="4AB7AA8C" w14:textId="2BF2D15E" w:rsidR="0093711C" w:rsidRPr="00392556" w:rsidRDefault="00D43493" w:rsidP="00497A46">
      <w:pPr>
        <w:pStyle w:val="ListNumber"/>
      </w:pPr>
      <w:r>
        <w:t>Use</w:t>
      </w:r>
      <w:r w:rsidR="0093711C">
        <w:t xml:space="preserve"> the language devices Shakespeare has employed throughout this scene</w:t>
      </w:r>
      <w:r w:rsidR="00F64C07">
        <w:t xml:space="preserve"> and</w:t>
      </w:r>
      <w:r w:rsidR="00C2575D">
        <w:t xml:space="preserve"> write </w:t>
      </w:r>
      <w:r w:rsidR="006214E0">
        <w:t>your own</w:t>
      </w:r>
      <w:r w:rsidR="00C2575D">
        <w:t xml:space="preserve"> love letter to </w:t>
      </w:r>
      <w:r w:rsidR="007F66A8">
        <w:t xml:space="preserve">a stalk of </w:t>
      </w:r>
      <w:r w:rsidR="00C2575D">
        <w:t xml:space="preserve">celery. In your letter, describe the features of the </w:t>
      </w:r>
      <w:r w:rsidR="0048595A">
        <w:t>vegetable</w:t>
      </w:r>
      <w:r w:rsidR="00C2575D">
        <w:t xml:space="preserve"> that have </w:t>
      </w:r>
      <w:r w:rsidR="00C16EF2">
        <w:t>enchanted you. Write this</w:t>
      </w:r>
      <w:r w:rsidR="00C2575D">
        <w:t xml:space="preserve"> in </w:t>
      </w:r>
      <w:r w:rsidR="00C16EF2">
        <w:t>your English book</w:t>
      </w:r>
      <w:r w:rsidR="00C2575D">
        <w:t xml:space="preserve">. </w:t>
      </w:r>
    </w:p>
    <w:p w14:paraId="16FF8B87" w14:textId="77777777" w:rsidR="006919D4" w:rsidRDefault="006919D4">
      <w:pPr>
        <w:suppressAutoHyphens w:val="0"/>
        <w:spacing w:before="0" w:after="160" w:line="259" w:lineRule="auto"/>
        <w:rPr>
          <w:rFonts w:eastAsiaTheme="majorEastAsia"/>
          <w:bCs/>
          <w:color w:val="002664"/>
          <w:sz w:val="36"/>
          <w:szCs w:val="48"/>
        </w:rPr>
      </w:pPr>
      <w:r>
        <w:br w:type="page"/>
      </w:r>
    </w:p>
    <w:p w14:paraId="56AD1B51" w14:textId="5D9F6AD6" w:rsidR="00012535" w:rsidRDefault="00012535" w:rsidP="00977AF3">
      <w:pPr>
        <w:pStyle w:val="Heading2"/>
      </w:pPr>
      <w:bookmarkStart w:id="48" w:name="_Toc192678527"/>
      <w:r>
        <w:lastRenderedPageBreak/>
        <w:t xml:space="preserve">Phase 3, activity </w:t>
      </w:r>
      <w:r w:rsidR="00C02D18">
        <w:t>10</w:t>
      </w:r>
      <w:r>
        <w:t xml:space="preserve"> – comparing the balcony scenes</w:t>
      </w:r>
      <w:bookmarkEnd w:id="48"/>
    </w:p>
    <w:p w14:paraId="2BCC77B8" w14:textId="3D963C98" w:rsidR="00CC4855" w:rsidRDefault="00B44D21" w:rsidP="00B44D21">
      <w:pPr>
        <w:pStyle w:val="FeatureBox2"/>
      </w:pPr>
      <w:r>
        <w:rPr>
          <w:b/>
          <w:bCs/>
        </w:rPr>
        <w:t xml:space="preserve">Teacher note: </w:t>
      </w:r>
      <w:r w:rsidR="00CB76C5" w:rsidRPr="00CB76C5">
        <w:t xml:space="preserve">this activity is designed to support students in </w:t>
      </w:r>
      <w:r w:rsidR="00523477">
        <w:t xml:space="preserve">understanding how and why Levine has adapted Shakespeare’s balcony scene in </w:t>
      </w:r>
      <w:r w:rsidR="001F3DC9">
        <w:rPr>
          <w:i/>
          <w:iCs/>
        </w:rPr>
        <w:t>Warm Bodies</w:t>
      </w:r>
      <w:r w:rsidR="001F3DC9">
        <w:t xml:space="preserve">. </w:t>
      </w:r>
      <w:r w:rsidR="008C017D">
        <w:t xml:space="preserve">They should consider changes in context and </w:t>
      </w:r>
      <w:r w:rsidR="00CC4855">
        <w:t>audience, and how these may have influenced any changes Levine has made.</w:t>
      </w:r>
      <w:r w:rsidR="008C017D">
        <w:t xml:space="preserve"> </w:t>
      </w:r>
    </w:p>
    <w:p w14:paraId="5837499B" w14:textId="5AF2E28B" w:rsidR="0086738D" w:rsidRDefault="00F95631">
      <w:pPr>
        <w:pStyle w:val="ListNumber"/>
        <w:numPr>
          <w:ilvl w:val="0"/>
          <w:numId w:val="80"/>
        </w:numPr>
      </w:pPr>
      <w:r>
        <w:t xml:space="preserve">Complete the table below by </w:t>
      </w:r>
      <w:r w:rsidR="007857CC">
        <w:t>comparing the balcony s</w:t>
      </w:r>
      <w:r w:rsidR="00820FD3">
        <w:t xml:space="preserve">cenes in </w:t>
      </w:r>
      <w:r w:rsidR="00820FD3" w:rsidRPr="00416A91">
        <w:rPr>
          <w:i/>
          <w:iCs/>
        </w:rPr>
        <w:t>The Tragedy of Romeo and Juliet</w:t>
      </w:r>
      <w:r w:rsidR="00820FD3">
        <w:t xml:space="preserve"> and </w:t>
      </w:r>
      <w:r w:rsidR="00820FD3" w:rsidRPr="00416A91">
        <w:rPr>
          <w:i/>
          <w:iCs/>
        </w:rPr>
        <w:t>Warm Bodies</w:t>
      </w:r>
      <w:r w:rsidR="00B15E4B">
        <w:t xml:space="preserve">. </w:t>
      </w:r>
      <w:r w:rsidR="00557053">
        <w:t>Describe how the point of comparison</w:t>
      </w:r>
      <w:r w:rsidR="0037557A">
        <w:t xml:space="preserve"> </w:t>
      </w:r>
      <w:r w:rsidR="00F1466F">
        <w:t xml:space="preserve">in the first column relates to </w:t>
      </w:r>
      <w:r w:rsidR="00A2017E">
        <w:t>each text respectively. The first cell has been completed for you.</w:t>
      </w:r>
    </w:p>
    <w:p w14:paraId="3E5D3A12" w14:textId="765CD010" w:rsidR="0086738D" w:rsidRPr="0086738D" w:rsidRDefault="0086738D" w:rsidP="0086738D">
      <w:pPr>
        <w:pStyle w:val="Caption"/>
        <w:rPr>
          <w:i/>
          <w:iCs w:val="0"/>
        </w:rPr>
      </w:pPr>
      <w:r>
        <w:t xml:space="preserve">Table </w:t>
      </w:r>
      <w:r>
        <w:fldChar w:fldCharType="begin"/>
      </w:r>
      <w:r>
        <w:instrText xml:space="preserve"> SEQ Table \* ARABIC </w:instrText>
      </w:r>
      <w:r>
        <w:fldChar w:fldCharType="separate"/>
      </w:r>
      <w:r w:rsidR="006F0B19">
        <w:rPr>
          <w:noProof/>
        </w:rPr>
        <w:t>24</w:t>
      </w:r>
      <w:r>
        <w:rPr>
          <w:noProof/>
        </w:rPr>
        <w:fldChar w:fldCharType="end"/>
      </w:r>
      <w:r>
        <w:t xml:space="preserve"> – comparing the balcony scenes</w:t>
      </w:r>
    </w:p>
    <w:tbl>
      <w:tblPr>
        <w:tblStyle w:val="Tableheader"/>
        <w:tblW w:w="0" w:type="auto"/>
        <w:tblLayout w:type="fixed"/>
        <w:tblLook w:val="04A0" w:firstRow="1" w:lastRow="0" w:firstColumn="1" w:lastColumn="0" w:noHBand="0" w:noVBand="1"/>
        <w:tblDescription w:val="Blank table for students to compare the adaptation of the balcony scene."/>
      </w:tblPr>
      <w:tblGrid>
        <w:gridCol w:w="1838"/>
        <w:gridCol w:w="3895"/>
        <w:gridCol w:w="3895"/>
      </w:tblGrid>
      <w:tr w:rsidR="00883DB6" w:rsidRPr="0026411A" w14:paraId="35F5136E" w14:textId="77777777" w:rsidTr="006A7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3800D0D" w14:textId="77777777" w:rsidR="00883DB6" w:rsidRDefault="00883DB6">
            <w:r>
              <w:t>Point of comparison</w:t>
            </w:r>
          </w:p>
        </w:tc>
        <w:tc>
          <w:tcPr>
            <w:tcW w:w="3895" w:type="dxa"/>
          </w:tcPr>
          <w:p w14:paraId="528174C7" w14:textId="77777777" w:rsidR="00883DB6" w:rsidRPr="0026411A" w:rsidRDefault="00883DB6">
            <w:pPr>
              <w:cnfStyle w:val="100000000000" w:firstRow="1" w:lastRow="0" w:firstColumn="0" w:lastColumn="0" w:oddVBand="0" w:evenVBand="0" w:oddHBand="0" w:evenHBand="0" w:firstRowFirstColumn="0" w:firstRowLastColumn="0" w:lastRowFirstColumn="0" w:lastRowLastColumn="0"/>
              <w:rPr>
                <w:i/>
                <w:iCs/>
              </w:rPr>
            </w:pPr>
            <w:r>
              <w:rPr>
                <w:i/>
                <w:iCs/>
              </w:rPr>
              <w:t>The Tragedy of Romeo and Juliet</w:t>
            </w:r>
          </w:p>
        </w:tc>
        <w:tc>
          <w:tcPr>
            <w:tcW w:w="3895" w:type="dxa"/>
          </w:tcPr>
          <w:p w14:paraId="4B69D3F4" w14:textId="77777777" w:rsidR="00883DB6" w:rsidRPr="0026411A" w:rsidRDefault="00883DB6">
            <w:pPr>
              <w:cnfStyle w:val="100000000000" w:firstRow="1" w:lastRow="0" w:firstColumn="0" w:lastColumn="0" w:oddVBand="0" w:evenVBand="0" w:oddHBand="0" w:evenHBand="0" w:firstRowFirstColumn="0" w:firstRowLastColumn="0" w:lastRowFirstColumn="0" w:lastRowLastColumn="0"/>
              <w:rPr>
                <w:i/>
                <w:iCs/>
              </w:rPr>
            </w:pPr>
            <w:r>
              <w:rPr>
                <w:i/>
                <w:iCs/>
              </w:rPr>
              <w:t>Warm Bodies</w:t>
            </w:r>
          </w:p>
        </w:tc>
      </w:tr>
      <w:tr w:rsidR="00883DB6" w14:paraId="68A5F0B5" w14:textId="77777777" w:rsidTr="006A7F75">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1838" w:type="dxa"/>
          </w:tcPr>
          <w:p w14:paraId="15F729FF" w14:textId="77777777" w:rsidR="00883DB6" w:rsidRDefault="00883DB6">
            <w:r>
              <w:t>The timing of the scene in relation to the overall plot</w:t>
            </w:r>
          </w:p>
        </w:tc>
        <w:tc>
          <w:tcPr>
            <w:tcW w:w="3895" w:type="dxa"/>
          </w:tcPr>
          <w:p w14:paraId="4612D69B" w14:textId="562F1363" w:rsidR="00883DB6" w:rsidRDefault="002C0D9E">
            <w:pPr>
              <w:cnfStyle w:val="000000100000" w:firstRow="0" w:lastRow="0" w:firstColumn="0" w:lastColumn="0" w:oddVBand="0" w:evenVBand="0" w:oddHBand="1" w:evenHBand="0" w:firstRowFirstColumn="0" w:firstRowLastColumn="0" w:lastRowFirstColumn="0" w:lastRowLastColumn="0"/>
            </w:pPr>
            <w:r>
              <w:t>Shakespeare’s</w:t>
            </w:r>
            <w:r w:rsidR="00C0083A">
              <w:t xml:space="preserve"> balcony scene occurs directly after Romeo and Juliet first meet</w:t>
            </w:r>
            <w:r w:rsidR="00F04D5A">
              <w:t xml:space="preserve"> at the </w:t>
            </w:r>
            <w:r>
              <w:t>Capulet’s ball.</w:t>
            </w:r>
          </w:p>
        </w:tc>
        <w:tc>
          <w:tcPr>
            <w:tcW w:w="3895" w:type="dxa"/>
          </w:tcPr>
          <w:p w14:paraId="5BBFD046" w14:textId="77777777" w:rsidR="00883DB6" w:rsidRDefault="00883DB6">
            <w:pPr>
              <w:cnfStyle w:val="000000100000" w:firstRow="0" w:lastRow="0" w:firstColumn="0" w:lastColumn="0" w:oddVBand="0" w:evenVBand="0" w:oddHBand="1" w:evenHBand="0" w:firstRowFirstColumn="0" w:firstRowLastColumn="0" w:lastRowFirstColumn="0" w:lastRowLastColumn="0"/>
            </w:pPr>
          </w:p>
        </w:tc>
      </w:tr>
      <w:tr w:rsidR="00883DB6" w14:paraId="161CE187" w14:textId="77777777" w:rsidTr="006A7F75">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1838" w:type="dxa"/>
          </w:tcPr>
          <w:p w14:paraId="41104372" w14:textId="77777777" w:rsidR="00883DB6" w:rsidRDefault="00883DB6">
            <w:r>
              <w:t>The length of the scene</w:t>
            </w:r>
          </w:p>
        </w:tc>
        <w:tc>
          <w:tcPr>
            <w:tcW w:w="3895" w:type="dxa"/>
          </w:tcPr>
          <w:p w14:paraId="27F83146" w14:textId="77777777" w:rsidR="00883DB6" w:rsidRDefault="00883DB6">
            <w:pPr>
              <w:cnfStyle w:val="000000010000" w:firstRow="0" w:lastRow="0" w:firstColumn="0" w:lastColumn="0" w:oddVBand="0" w:evenVBand="0" w:oddHBand="0" w:evenHBand="1" w:firstRowFirstColumn="0" w:firstRowLastColumn="0" w:lastRowFirstColumn="0" w:lastRowLastColumn="0"/>
            </w:pPr>
          </w:p>
        </w:tc>
        <w:tc>
          <w:tcPr>
            <w:tcW w:w="3895" w:type="dxa"/>
          </w:tcPr>
          <w:p w14:paraId="7787217E" w14:textId="77777777" w:rsidR="00883DB6" w:rsidRDefault="00883DB6">
            <w:pPr>
              <w:cnfStyle w:val="000000010000" w:firstRow="0" w:lastRow="0" w:firstColumn="0" w:lastColumn="0" w:oddVBand="0" w:evenVBand="0" w:oddHBand="0" w:evenHBand="1" w:firstRowFirstColumn="0" w:firstRowLastColumn="0" w:lastRowFirstColumn="0" w:lastRowLastColumn="0"/>
            </w:pPr>
          </w:p>
        </w:tc>
      </w:tr>
      <w:tr w:rsidR="00883DB6" w14:paraId="7C85D98B" w14:textId="77777777" w:rsidTr="006A7F75">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1838" w:type="dxa"/>
          </w:tcPr>
          <w:p w14:paraId="6D04AA2B" w14:textId="77777777" w:rsidR="00883DB6" w:rsidRDefault="00883DB6">
            <w:r>
              <w:t>The language used in the declarations of love</w:t>
            </w:r>
          </w:p>
        </w:tc>
        <w:tc>
          <w:tcPr>
            <w:tcW w:w="3895" w:type="dxa"/>
          </w:tcPr>
          <w:p w14:paraId="67012150" w14:textId="77777777" w:rsidR="00883DB6" w:rsidRDefault="00883DB6">
            <w:pPr>
              <w:cnfStyle w:val="000000100000" w:firstRow="0" w:lastRow="0" w:firstColumn="0" w:lastColumn="0" w:oddVBand="0" w:evenVBand="0" w:oddHBand="1" w:evenHBand="0" w:firstRowFirstColumn="0" w:firstRowLastColumn="0" w:lastRowFirstColumn="0" w:lastRowLastColumn="0"/>
            </w:pPr>
          </w:p>
        </w:tc>
        <w:tc>
          <w:tcPr>
            <w:tcW w:w="3895" w:type="dxa"/>
          </w:tcPr>
          <w:p w14:paraId="3167F745" w14:textId="77777777" w:rsidR="00883DB6" w:rsidRDefault="00883DB6">
            <w:pPr>
              <w:cnfStyle w:val="000000100000" w:firstRow="0" w:lastRow="0" w:firstColumn="0" w:lastColumn="0" w:oddVBand="0" w:evenVBand="0" w:oddHBand="1" w:evenHBand="0" w:firstRowFirstColumn="0" w:firstRowLastColumn="0" w:lastRowFirstColumn="0" w:lastRowLastColumn="0"/>
            </w:pPr>
          </w:p>
        </w:tc>
      </w:tr>
      <w:tr w:rsidR="00883DB6" w14:paraId="72EC8B97" w14:textId="77777777" w:rsidTr="006A7F75">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1838" w:type="dxa"/>
          </w:tcPr>
          <w:p w14:paraId="35F7B4A4" w14:textId="24C85A11" w:rsidR="00883DB6" w:rsidRDefault="00883DB6">
            <w:r>
              <w:lastRenderedPageBreak/>
              <w:t xml:space="preserve">The role </w:t>
            </w:r>
            <w:r w:rsidR="00130780">
              <w:t xml:space="preserve">and presence </w:t>
            </w:r>
            <w:r>
              <w:t xml:space="preserve">of the </w:t>
            </w:r>
            <w:r w:rsidR="00130780">
              <w:t>Nurse and Nora in the scene</w:t>
            </w:r>
          </w:p>
        </w:tc>
        <w:tc>
          <w:tcPr>
            <w:tcW w:w="3895" w:type="dxa"/>
          </w:tcPr>
          <w:p w14:paraId="7AD9B6E4" w14:textId="77777777" w:rsidR="00883DB6" w:rsidRDefault="00883DB6">
            <w:pPr>
              <w:cnfStyle w:val="000000010000" w:firstRow="0" w:lastRow="0" w:firstColumn="0" w:lastColumn="0" w:oddVBand="0" w:evenVBand="0" w:oddHBand="0" w:evenHBand="1" w:firstRowFirstColumn="0" w:firstRowLastColumn="0" w:lastRowFirstColumn="0" w:lastRowLastColumn="0"/>
            </w:pPr>
          </w:p>
        </w:tc>
        <w:tc>
          <w:tcPr>
            <w:tcW w:w="3895" w:type="dxa"/>
          </w:tcPr>
          <w:p w14:paraId="0D4A3554" w14:textId="77777777" w:rsidR="00883DB6" w:rsidRDefault="00883DB6">
            <w:pPr>
              <w:cnfStyle w:val="000000010000" w:firstRow="0" w:lastRow="0" w:firstColumn="0" w:lastColumn="0" w:oddVBand="0" w:evenVBand="0" w:oddHBand="0" w:evenHBand="1" w:firstRowFirstColumn="0" w:firstRowLastColumn="0" w:lastRowFirstColumn="0" w:lastRowLastColumn="0"/>
            </w:pPr>
          </w:p>
        </w:tc>
      </w:tr>
    </w:tbl>
    <w:p w14:paraId="29EB0AC2" w14:textId="6EEA912C" w:rsidR="002C0D9E" w:rsidRDefault="005C7C64" w:rsidP="002C0D9E">
      <w:pPr>
        <w:pStyle w:val="ListNumber"/>
      </w:pPr>
      <w:r>
        <w:t xml:space="preserve">Select 2 of the points of comparison in the table above. In your books, </w:t>
      </w:r>
      <w:r w:rsidR="00AE083F">
        <w:t>explain</w:t>
      </w:r>
      <w:r w:rsidR="00A5511C">
        <w:t xml:space="preserve"> why you think Levine may have chosen to </w:t>
      </w:r>
      <w:r w:rsidR="004C7294">
        <w:t xml:space="preserve">make changes to Shakespeare’s </w:t>
      </w:r>
      <w:r w:rsidR="00EA4246">
        <w:t>original text</w:t>
      </w:r>
      <w:r w:rsidR="00AE083F">
        <w:t>.</w:t>
      </w:r>
    </w:p>
    <w:p w14:paraId="3EA2EF9D" w14:textId="7301DF93" w:rsidR="006919D4" w:rsidRDefault="006919D4">
      <w:pPr>
        <w:suppressAutoHyphens w:val="0"/>
        <w:spacing w:before="0" w:after="160" w:line="259" w:lineRule="auto"/>
        <w:rPr>
          <w:rFonts w:eastAsiaTheme="majorEastAsia"/>
          <w:bCs/>
          <w:color w:val="002664"/>
          <w:sz w:val="36"/>
          <w:szCs w:val="48"/>
        </w:rPr>
      </w:pPr>
      <w:r>
        <w:br w:type="page"/>
      </w:r>
    </w:p>
    <w:p w14:paraId="556E9C34" w14:textId="114AEDD1" w:rsidR="00D707C1" w:rsidRDefault="00D707C1" w:rsidP="00977AF3">
      <w:pPr>
        <w:pStyle w:val="Heading2"/>
      </w:pPr>
      <w:bookmarkStart w:id="49" w:name="_Toc192678528"/>
      <w:r>
        <w:lastRenderedPageBreak/>
        <w:t xml:space="preserve">Phase 3, activity </w:t>
      </w:r>
      <w:r w:rsidR="00B62B6F">
        <w:t>11</w:t>
      </w:r>
      <w:r>
        <w:t xml:space="preserve"> – rewriting the balcony scene</w:t>
      </w:r>
      <w:bookmarkEnd w:id="49"/>
    </w:p>
    <w:p w14:paraId="6D74DBB4" w14:textId="1A4E4E59" w:rsidR="007348DB" w:rsidRPr="001A291C" w:rsidRDefault="007348DB" w:rsidP="007348DB">
      <w:pPr>
        <w:pStyle w:val="FeatureBox2"/>
      </w:pPr>
      <w:r w:rsidRPr="007348DB">
        <w:rPr>
          <w:b/>
          <w:bCs/>
        </w:rPr>
        <w:t>Teacher note:</w:t>
      </w:r>
      <w:r w:rsidR="001A291C">
        <w:rPr>
          <w:b/>
          <w:bCs/>
        </w:rPr>
        <w:t xml:space="preserve"> </w:t>
      </w:r>
      <w:r w:rsidR="001A291C">
        <w:t xml:space="preserve">this activity encourages students to consider how the conventions of genre </w:t>
      </w:r>
      <w:r w:rsidR="00432A78">
        <w:t>shape meaning in new representation</w:t>
      </w:r>
      <w:r w:rsidR="004F6184">
        <w:t>s of iconic literary scenes.</w:t>
      </w:r>
      <w:r w:rsidR="000E3001">
        <w:t xml:space="preserve"> </w:t>
      </w:r>
      <w:r w:rsidR="00917818">
        <w:t xml:space="preserve">Students have previously explored the features of a script in both the </w:t>
      </w:r>
      <w:r w:rsidR="007E69EC" w:rsidRPr="00D02DC5">
        <w:rPr>
          <w:b/>
        </w:rPr>
        <w:t>Page to stage – Year 8, Term 3</w:t>
      </w:r>
      <w:r w:rsidR="007E69EC">
        <w:t xml:space="preserve"> and </w:t>
      </w:r>
      <w:r w:rsidR="00D02DC5" w:rsidRPr="00D02DC5">
        <w:rPr>
          <w:b/>
          <w:bCs/>
        </w:rPr>
        <w:t xml:space="preserve">Shining a new (stage) light – Year 9, Term </w:t>
      </w:r>
      <w:r w:rsidR="00256F5B">
        <w:rPr>
          <w:b/>
          <w:bCs/>
        </w:rPr>
        <w:t>2</w:t>
      </w:r>
      <w:r w:rsidR="00256F5B">
        <w:t xml:space="preserve"> </w:t>
      </w:r>
      <w:r w:rsidR="00D02DC5">
        <w:t>sample programs</w:t>
      </w:r>
      <w:r w:rsidR="003E4622">
        <w:t xml:space="preserve"> which can be </w:t>
      </w:r>
      <w:r w:rsidR="003E4622" w:rsidRPr="003E4622">
        <w:t xml:space="preserve">downloaded </w:t>
      </w:r>
      <w:r w:rsidR="000D3ABB">
        <w:t xml:space="preserve">from the </w:t>
      </w:r>
      <w:hyperlink r:id="rId48" w:history="1">
        <w:r w:rsidR="003E4622" w:rsidRPr="000D3ABB">
          <w:rPr>
            <w:rStyle w:val="Hyperlink"/>
          </w:rPr>
          <w:t>Planning, programming and assessing English 7–10</w:t>
        </w:r>
      </w:hyperlink>
      <w:r w:rsidR="00795AF2">
        <w:t xml:space="preserve"> webpage</w:t>
      </w:r>
      <w:r w:rsidR="003E4622" w:rsidRPr="003E4622">
        <w:t>.</w:t>
      </w:r>
      <w:r w:rsidR="004C2DFD">
        <w:t xml:space="preserve"> This activity could be done individually or in pairs.</w:t>
      </w:r>
    </w:p>
    <w:p w14:paraId="6BE5B468" w14:textId="45A5CFA5" w:rsidR="00790D4B" w:rsidRPr="00790D4B" w:rsidRDefault="00790D4B" w:rsidP="00790D4B">
      <w:pPr>
        <w:pStyle w:val="FeatureBox3"/>
      </w:pPr>
      <w:r>
        <w:rPr>
          <w:b/>
          <w:bCs/>
        </w:rPr>
        <w:t xml:space="preserve">Student note: </w:t>
      </w:r>
      <w:r>
        <w:t xml:space="preserve">in this activity, you will rewrite the balcony scene in a genre </w:t>
      </w:r>
      <w:r w:rsidR="008852D1">
        <w:t xml:space="preserve">you are familiar with. </w:t>
      </w:r>
      <w:r w:rsidR="003B2298">
        <w:t xml:space="preserve">The focus is on how the conventions of different genres can </w:t>
      </w:r>
      <w:r w:rsidR="009D2E79">
        <w:t>shape meaning</w:t>
      </w:r>
      <w:r w:rsidR="00681928">
        <w:t>.</w:t>
      </w:r>
    </w:p>
    <w:p w14:paraId="0FF93DC9" w14:textId="60D50638" w:rsidR="009D0C58" w:rsidRPr="001B3DE3" w:rsidRDefault="00995B3D">
      <w:pPr>
        <w:pStyle w:val="ListNumber"/>
        <w:numPr>
          <w:ilvl w:val="0"/>
          <w:numId w:val="95"/>
        </w:numPr>
      </w:pPr>
      <w:r w:rsidRPr="001B3DE3">
        <w:t xml:space="preserve">Select a genre </w:t>
      </w:r>
      <w:r w:rsidR="004C2DFD" w:rsidRPr="001B3DE3">
        <w:t xml:space="preserve">in which you are going </w:t>
      </w:r>
      <w:r w:rsidR="009D0C58" w:rsidRPr="001B3DE3">
        <w:t>to rewrite the balcony scene</w:t>
      </w:r>
      <w:r w:rsidRPr="001B3DE3">
        <w:t xml:space="preserve">. This could be comedy, </w:t>
      </w:r>
      <w:r w:rsidR="00D13D62" w:rsidRPr="001B3DE3">
        <w:t>thriller</w:t>
      </w:r>
      <w:r w:rsidR="00306AFC" w:rsidRPr="001B3DE3">
        <w:t>, or any</w:t>
      </w:r>
      <w:r w:rsidR="009D0C58" w:rsidRPr="001B3DE3">
        <w:t xml:space="preserve"> other</w:t>
      </w:r>
      <w:r w:rsidR="006A32C6" w:rsidRPr="001B3DE3">
        <w:t xml:space="preserve"> </w:t>
      </w:r>
      <w:r w:rsidR="009D0C58" w:rsidRPr="001B3DE3">
        <w:t xml:space="preserve">genre </w:t>
      </w:r>
      <w:r w:rsidR="00AC420B" w:rsidRPr="001B3DE3">
        <w:t xml:space="preserve">with which </w:t>
      </w:r>
      <w:r w:rsidR="009D0C58" w:rsidRPr="001B3DE3">
        <w:t>you are familiar.</w:t>
      </w:r>
    </w:p>
    <w:p w14:paraId="0155503E" w14:textId="1246DA8C" w:rsidR="009D0C58" w:rsidRPr="009D0C58" w:rsidRDefault="00CA7854" w:rsidP="009B20D8">
      <w:pPr>
        <w:pStyle w:val="ListNumber"/>
      </w:pPr>
      <w:r>
        <w:t>Brainstorm all the conventions, or features, of the genre you can think of that you could use in rewrit</w:t>
      </w:r>
      <w:r w:rsidR="00E9108D">
        <w:t>ing</w:t>
      </w:r>
      <w:r>
        <w:t xml:space="preserve"> the balcony scene.</w:t>
      </w:r>
    </w:p>
    <w:p w14:paraId="17F6F71E" w14:textId="384C91C5" w:rsidR="00CA7854" w:rsidRPr="009D0C58" w:rsidRDefault="004F61E7" w:rsidP="009B20D8">
      <w:pPr>
        <w:pStyle w:val="ListNumber"/>
      </w:pPr>
      <w:r>
        <w:t>Plan how you will appropriate Shakespeare’s balcony scene. Who is you</w:t>
      </w:r>
      <w:r w:rsidR="00B2493C">
        <w:t>r</w:t>
      </w:r>
      <w:r>
        <w:t xml:space="preserve"> audience? </w:t>
      </w:r>
      <w:r w:rsidR="00E9108D">
        <w:t xml:space="preserve">How will you shape the scene to </w:t>
      </w:r>
      <w:r w:rsidR="00CB543C">
        <w:t>appeal to them?</w:t>
      </w:r>
    </w:p>
    <w:p w14:paraId="4326BEDB" w14:textId="0712FE3A" w:rsidR="00B54349" w:rsidRDefault="00B2493C" w:rsidP="009B20D8">
      <w:pPr>
        <w:pStyle w:val="ListNumber"/>
      </w:pPr>
      <w:r>
        <w:t xml:space="preserve">Rewrite the scene, using the conventions of </w:t>
      </w:r>
      <w:r w:rsidR="00033A02">
        <w:t xml:space="preserve">both </w:t>
      </w:r>
      <w:r>
        <w:t xml:space="preserve">the </w:t>
      </w:r>
      <w:r w:rsidR="0086432C">
        <w:t>genre</w:t>
      </w:r>
      <w:r w:rsidR="00B54349">
        <w:t xml:space="preserve"> identified</w:t>
      </w:r>
      <w:r w:rsidR="00033A02">
        <w:t xml:space="preserve"> and </w:t>
      </w:r>
      <w:r w:rsidR="00CB543C">
        <w:t xml:space="preserve">a </w:t>
      </w:r>
      <w:r w:rsidR="00033A02">
        <w:t>script</w:t>
      </w:r>
      <w:r w:rsidR="00B54349">
        <w:t>.</w:t>
      </w:r>
      <w:r w:rsidR="00CB543C">
        <w:t xml:space="preserve"> Use Shakespeare’s </w:t>
      </w:r>
      <w:r w:rsidR="00807938">
        <w:t>text as a model.</w:t>
      </w:r>
    </w:p>
    <w:p w14:paraId="65D004B2" w14:textId="44D28076" w:rsidR="001A6078" w:rsidRDefault="001A6078" w:rsidP="005679CD">
      <w:pPr>
        <w:pStyle w:val="ListNumber"/>
        <w:ind w:left="720" w:hanging="720"/>
      </w:pPr>
      <w:r>
        <w:t>Re</w:t>
      </w:r>
      <w:r w:rsidR="00FE4465">
        <w:t>vise</w:t>
      </w:r>
      <w:r w:rsidR="00901AA6">
        <w:t xml:space="preserve"> your </w:t>
      </w:r>
      <w:r w:rsidR="00114F2B">
        <w:t xml:space="preserve">work and </w:t>
      </w:r>
      <w:r w:rsidR="00160383">
        <w:t xml:space="preserve">identify opportunities to shrink your sentences. </w:t>
      </w:r>
      <w:r w:rsidR="009D7073">
        <w:t xml:space="preserve">In some texts, such as speeches, it is important to </w:t>
      </w:r>
      <w:r w:rsidR="00A04FC6">
        <w:t xml:space="preserve">write precisely and concisely to help your audience to follow your ideas. </w:t>
      </w:r>
      <w:r w:rsidR="002803C5">
        <w:t xml:space="preserve">We can shrink the following sentence by removing </w:t>
      </w:r>
      <w:r w:rsidR="00A7341A">
        <w:t>repetition</w:t>
      </w:r>
      <w:r w:rsidR="00E339A1">
        <w:t>:</w:t>
      </w:r>
    </w:p>
    <w:p w14:paraId="15240E80" w14:textId="492066C7" w:rsidR="00E339A1" w:rsidRPr="001B3DE3" w:rsidRDefault="00590211">
      <w:pPr>
        <w:pStyle w:val="ListNumber2"/>
        <w:numPr>
          <w:ilvl w:val="0"/>
          <w:numId w:val="96"/>
        </w:numPr>
      </w:pPr>
      <w:r w:rsidRPr="001B3DE3">
        <w:t>‘</w:t>
      </w:r>
      <w:r w:rsidR="00801D1B" w:rsidRPr="001B3DE3">
        <w:t xml:space="preserve">A long time ago, in ancient times, there </w:t>
      </w:r>
      <w:r w:rsidR="00A25189" w:rsidRPr="001B3DE3">
        <w:t xml:space="preserve">were </w:t>
      </w:r>
      <w:r w:rsidR="00256F5B">
        <w:t>2</w:t>
      </w:r>
      <w:r w:rsidR="00256F5B" w:rsidRPr="001B3DE3">
        <w:t xml:space="preserve"> </w:t>
      </w:r>
      <w:r w:rsidR="00182BCF" w:rsidRPr="001B3DE3">
        <w:t xml:space="preserve">feuding </w:t>
      </w:r>
      <w:r w:rsidR="005570DC" w:rsidRPr="001B3DE3">
        <w:t xml:space="preserve">mystical </w:t>
      </w:r>
      <w:r w:rsidR="00182BCF" w:rsidRPr="001B3DE3">
        <w:t xml:space="preserve">and </w:t>
      </w:r>
      <w:r w:rsidR="008958B4" w:rsidRPr="001B3DE3">
        <w:t>magical realms</w:t>
      </w:r>
      <w:r w:rsidR="00C00C66" w:rsidRPr="001B3DE3">
        <w:t xml:space="preserve">, kingdoms that were equally </w:t>
      </w:r>
      <w:r w:rsidR="00D63225" w:rsidRPr="001B3DE3">
        <w:t xml:space="preserve">powerful </w:t>
      </w:r>
      <w:r w:rsidR="00DB0BCE" w:rsidRPr="001B3DE3">
        <w:t>and respected</w:t>
      </w:r>
      <w:r w:rsidR="006144EF" w:rsidRPr="001B3DE3">
        <w:t xml:space="preserve"> by the </w:t>
      </w:r>
      <w:r w:rsidR="001049F1" w:rsidRPr="001B3DE3">
        <w:t xml:space="preserve">enchanted creatures that </w:t>
      </w:r>
      <w:r w:rsidR="00E672B5" w:rsidRPr="001B3DE3">
        <w:t>inhabited and lived in the lan</w:t>
      </w:r>
      <w:r w:rsidR="00A869ED" w:rsidRPr="001B3DE3">
        <w:t>d.</w:t>
      </w:r>
      <w:r w:rsidR="00C54E5D" w:rsidRPr="001B3DE3">
        <w:t>’</w:t>
      </w:r>
    </w:p>
    <w:p w14:paraId="75CA3ABC" w14:textId="3D01113C" w:rsidR="00C54E5D" w:rsidRPr="001B3DE3" w:rsidRDefault="00C54E5D">
      <w:pPr>
        <w:pStyle w:val="ListNumber2"/>
        <w:numPr>
          <w:ilvl w:val="0"/>
          <w:numId w:val="96"/>
        </w:numPr>
      </w:pPr>
      <w:r w:rsidRPr="001B3DE3">
        <w:t>‘In ancient times</w:t>
      </w:r>
      <w:r w:rsidR="00863356" w:rsidRPr="001B3DE3">
        <w:t xml:space="preserve">, </w:t>
      </w:r>
      <w:r w:rsidR="00256F5B">
        <w:t>2</w:t>
      </w:r>
      <w:r w:rsidR="00256F5B" w:rsidRPr="001B3DE3">
        <w:t xml:space="preserve"> </w:t>
      </w:r>
      <w:r w:rsidR="00B16D92" w:rsidRPr="001B3DE3">
        <w:t>magical realms</w:t>
      </w:r>
      <w:r w:rsidR="00ED2319" w:rsidRPr="001B3DE3">
        <w:t xml:space="preserve"> equally powerful and respected by </w:t>
      </w:r>
      <w:r w:rsidR="00FE4465" w:rsidRPr="001B3DE3">
        <w:t xml:space="preserve">their enchanted subjects, were at war. </w:t>
      </w:r>
    </w:p>
    <w:p w14:paraId="26576F4C" w14:textId="5ACA4ABF" w:rsidR="00FE4465" w:rsidRDefault="00FE4465" w:rsidP="00FE4465">
      <w:pPr>
        <w:pStyle w:val="ListNumber"/>
      </w:pPr>
      <w:r>
        <w:t xml:space="preserve">Edit your work </w:t>
      </w:r>
      <w:r w:rsidR="00EF377B">
        <w:t xml:space="preserve">and shrink any sentences that are repetitive </w:t>
      </w:r>
      <w:r w:rsidR="00BF2801">
        <w:t xml:space="preserve">or too long. </w:t>
      </w:r>
    </w:p>
    <w:p w14:paraId="3317BB14" w14:textId="5957834B" w:rsidR="00807938" w:rsidRDefault="00807938" w:rsidP="009B20D8">
      <w:pPr>
        <w:pStyle w:val="ListNumber"/>
      </w:pPr>
      <w:r>
        <w:t xml:space="preserve">In 3 to 4 lines, write an explanation of why you chose that genre and </w:t>
      </w:r>
      <w:r w:rsidR="00696FC0">
        <w:t>the conv</w:t>
      </w:r>
      <w:r w:rsidR="00F71698">
        <w:t>e</w:t>
      </w:r>
      <w:r w:rsidR="00696FC0">
        <w:t>ntions use</w:t>
      </w:r>
      <w:r w:rsidR="00F71698">
        <w:t>d</w:t>
      </w:r>
      <w:r w:rsidR="0097204B">
        <w:t xml:space="preserve">. Consider </w:t>
      </w:r>
      <w:r>
        <w:t>how you shaped the representation o</w:t>
      </w:r>
      <w:r w:rsidR="00696FC0">
        <w:t>f</w:t>
      </w:r>
      <w:r>
        <w:t xml:space="preserve"> the scene to suit the selected audience.</w:t>
      </w:r>
    </w:p>
    <w:p w14:paraId="6B9B2C27" w14:textId="35E7BB3E" w:rsidR="00554BE2" w:rsidRPr="009D0C58" w:rsidRDefault="00033A02" w:rsidP="009B20D8">
      <w:pPr>
        <w:pStyle w:val="ListNumber"/>
      </w:pPr>
      <w:r>
        <w:lastRenderedPageBreak/>
        <w:t>Swap representations</w:t>
      </w:r>
      <w:r w:rsidR="00CB724C">
        <w:t xml:space="preserve"> with </w:t>
      </w:r>
      <w:r w:rsidR="00AC420B">
        <w:t>a peer</w:t>
      </w:r>
      <w:r w:rsidR="00CB724C">
        <w:t xml:space="preserve">. Does theirs make sense? </w:t>
      </w:r>
      <w:r w:rsidR="00A24D06">
        <w:t xml:space="preserve">Have they used </w:t>
      </w:r>
      <w:r w:rsidR="00D76229">
        <w:t xml:space="preserve">the conventions of the genre to shape meaning? What suggestions can you make </w:t>
      </w:r>
      <w:r w:rsidR="00566809">
        <w:t>to strengthen their appropriation?</w:t>
      </w:r>
    </w:p>
    <w:p w14:paraId="2AA4CE5B" w14:textId="77777777" w:rsidR="00053B6B" w:rsidRDefault="00053B6B">
      <w:pPr>
        <w:suppressAutoHyphens w:val="0"/>
        <w:spacing w:before="0" w:after="160" w:line="259" w:lineRule="auto"/>
        <w:rPr>
          <w:rFonts w:eastAsiaTheme="majorEastAsia"/>
          <w:bCs/>
          <w:color w:val="002664"/>
          <w:sz w:val="36"/>
          <w:szCs w:val="48"/>
        </w:rPr>
      </w:pPr>
      <w:r>
        <w:br w:type="page"/>
      </w:r>
    </w:p>
    <w:p w14:paraId="7AAFB45F" w14:textId="71B0E742" w:rsidR="00D707C1" w:rsidRDefault="00D707C1" w:rsidP="00977AF3">
      <w:pPr>
        <w:pStyle w:val="Heading2"/>
      </w:pPr>
      <w:bookmarkStart w:id="50" w:name="_Toc192678529"/>
      <w:r>
        <w:lastRenderedPageBreak/>
        <w:t xml:space="preserve">Phase 3, activity </w:t>
      </w:r>
      <w:r w:rsidR="00A23BF0">
        <w:t>12</w:t>
      </w:r>
      <w:r w:rsidR="007270CA">
        <w:t xml:space="preserve"> – why the balcony scene still resonates today</w:t>
      </w:r>
      <w:bookmarkEnd w:id="50"/>
    </w:p>
    <w:p w14:paraId="31B89331" w14:textId="3701045A" w:rsidR="00905B65" w:rsidRPr="00905B65" w:rsidRDefault="00A942D4" w:rsidP="00A942D4">
      <w:pPr>
        <w:pStyle w:val="FeatureBox2"/>
      </w:pPr>
      <w:r>
        <w:rPr>
          <w:b/>
          <w:bCs/>
        </w:rPr>
        <w:t xml:space="preserve">Teacher note: </w:t>
      </w:r>
      <w:r>
        <w:t>this activity is designed to support students in developing their understanding of literary value</w:t>
      </w:r>
      <w:r w:rsidR="00D12702">
        <w:t xml:space="preserve">. It encourages students to question the qualities that have </w:t>
      </w:r>
      <w:r w:rsidR="00FB02AA">
        <w:t xml:space="preserve">helped the </w:t>
      </w:r>
      <w:r w:rsidR="00785783">
        <w:t xml:space="preserve">balcony </w:t>
      </w:r>
      <w:r w:rsidR="00FB02AA">
        <w:t xml:space="preserve">scene </w:t>
      </w:r>
      <w:r w:rsidR="00785783">
        <w:t>achieve enduring fame</w:t>
      </w:r>
      <w:r w:rsidR="00295281">
        <w:t>.</w:t>
      </w:r>
      <w:r w:rsidR="009833EB">
        <w:t xml:space="preserve"> Students </w:t>
      </w:r>
      <w:r w:rsidR="00FE0B4E">
        <w:t>should</w:t>
      </w:r>
      <w:r w:rsidR="009833EB">
        <w:t xml:space="preserve"> work in groups of 3 to 4 to complete this activity.</w:t>
      </w:r>
    </w:p>
    <w:p w14:paraId="23F8930E" w14:textId="06563F1F" w:rsidR="00287EB0" w:rsidRDefault="00FE0B4E">
      <w:pPr>
        <w:pStyle w:val="ListNumber"/>
        <w:numPr>
          <w:ilvl w:val="0"/>
          <w:numId w:val="46"/>
        </w:numPr>
      </w:pPr>
      <w:r>
        <w:t>In</w:t>
      </w:r>
      <w:r w:rsidR="009833EB">
        <w:t xml:space="preserve"> your </w:t>
      </w:r>
      <w:r>
        <w:t>groups, s</w:t>
      </w:r>
      <w:r w:rsidR="00287EB0">
        <w:t>hare what you already knew about the balcony scene before beginning this unit.</w:t>
      </w:r>
      <w:r w:rsidR="00F02589">
        <w:t xml:space="preserve"> Did you know any of the lines? </w:t>
      </w:r>
      <w:r w:rsidR="00F11DF3">
        <w:t xml:space="preserve">Were you aware </w:t>
      </w:r>
      <w:r w:rsidR="009C28AC">
        <w:t>of the action of this scene?</w:t>
      </w:r>
    </w:p>
    <w:p w14:paraId="053027D7" w14:textId="009C0C28" w:rsidR="009833EB" w:rsidRPr="003F7A25" w:rsidRDefault="00D0600E" w:rsidP="009B20D8">
      <w:pPr>
        <w:pStyle w:val="ListNumber"/>
      </w:pPr>
      <w:r>
        <w:t xml:space="preserve">Brainstorm the key ideas explored in the </w:t>
      </w:r>
      <w:r w:rsidR="00B442AA">
        <w:t>balcony scene</w:t>
      </w:r>
      <w:r w:rsidR="004E7A49">
        <w:t xml:space="preserve">. </w:t>
      </w:r>
      <w:r w:rsidR="002641AC">
        <w:t xml:space="preserve">Think about </w:t>
      </w:r>
      <w:r w:rsidR="00017451">
        <w:t>the intensity of human emotions Shakespeare explores,</w:t>
      </w:r>
      <w:r w:rsidR="002641AC">
        <w:t xml:space="preserve"> such as forbidden love, </w:t>
      </w:r>
      <w:r w:rsidR="00E21E24">
        <w:t xml:space="preserve">the power of passion, </w:t>
      </w:r>
      <w:r w:rsidR="00670892">
        <w:t xml:space="preserve">and </w:t>
      </w:r>
      <w:r w:rsidR="00E21E24">
        <w:t>overcoming obstacles.</w:t>
      </w:r>
      <w:r w:rsidR="00FB0FE6">
        <w:t xml:space="preserve"> Include evidence from the text to support these ideas. </w:t>
      </w:r>
    </w:p>
    <w:p w14:paraId="12733054" w14:textId="490E8FF1" w:rsidR="00900F10" w:rsidRDefault="00900F10" w:rsidP="009B20D8">
      <w:pPr>
        <w:pStyle w:val="ListNumber"/>
      </w:pPr>
      <w:r>
        <w:t>How does Shakespeare</w:t>
      </w:r>
      <w:r w:rsidR="005B4BDE">
        <w:t>’s</w:t>
      </w:r>
      <w:r>
        <w:t xml:space="preserve"> language contribute to the </w:t>
      </w:r>
      <w:r w:rsidR="0080429D">
        <w:t>emotion of the scene?</w:t>
      </w:r>
      <w:r w:rsidR="00AE1861">
        <w:t xml:space="preserve"> Make note of any lines that stand out to your group.</w:t>
      </w:r>
    </w:p>
    <w:p w14:paraId="6F45D5F3" w14:textId="4764A775" w:rsidR="00E21E24" w:rsidRPr="003F7A25" w:rsidRDefault="006D60B6" w:rsidP="009B20D8">
      <w:pPr>
        <w:pStyle w:val="ListNumber"/>
      </w:pPr>
      <w:r>
        <w:t xml:space="preserve">How does the staging of the scene contribute to </w:t>
      </w:r>
      <w:r w:rsidR="00E46C13">
        <w:t xml:space="preserve">creating these emotions? Think about what </w:t>
      </w:r>
      <w:r>
        <w:t xml:space="preserve">the </w:t>
      </w:r>
      <w:r w:rsidR="00E46C13">
        <w:t>balcony may symbolise, the position of the characters and how it changes throughout the scene.</w:t>
      </w:r>
      <w:r w:rsidR="00D07630">
        <w:t xml:space="preserve"> </w:t>
      </w:r>
    </w:p>
    <w:p w14:paraId="023C4F84" w14:textId="7303CD28" w:rsidR="00A90C07" w:rsidRPr="003F7A25" w:rsidRDefault="00596433" w:rsidP="009B20D8">
      <w:pPr>
        <w:pStyle w:val="ListNumber"/>
      </w:pPr>
      <w:r>
        <w:t xml:space="preserve">As a group, use your responses in the brainstorm to </w:t>
      </w:r>
      <w:r w:rsidR="00D3502B">
        <w:t>determine what it is about this scene that has made it so important to audiences</w:t>
      </w:r>
      <w:r w:rsidR="0022637C">
        <w:t xml:space="preserve"> over the last 400 years</w:t>
      </w:r>
      <w:r w:rsidR="00D3502B">
        <w:t xml:space="preserve">. </w:t>
      </w:r>
      <w:r w:rsidR="0002497E">
        <w:t xml:space="preserve">In </w:t>
      </w:r>
      <w:r w:rsidR="005760EA">
        <w:t xml:space="preserve">a paragraph of </w:t>
      </w:r>
      <w:r w:rsidR="0049734C">
        <w:t xml:space="preserve">4 to 5 sentences, </w:t>
      </w:r>
      <w:r w:rsidR="007706D9">
        <w:t xml:space="preserve">argue why your group thinks the scene </w:t>
      </w:r>
      <w:r w:rsidR="00232CF5">
        <w:t xml:space="preserve">has maintained its importance. </w:t>
      </w:r>
      <w:r w:rsidR="00BB7F8B">
        <w:t xml:space="preserve">Make sure you include textual evidence to support your perspective. </w:t>
      </w:r>
      <w:r w:rsidR="009C3365">
        <w:t>Use</w:t>
      </w:r>
      <w:r w:rsidR="00232CF5">
        <w:t xml:space="preserve"> your knowledge of modality to help strengthen your argument.</w:t>
      </w:r>
    </w:p>
    <w:p w14:paraId="1D444080" w14:textId="0F1B37ED" w:rsidR="00F757A0" w:rsidRDefault="00BB7F8B" w:rsidP="009B20D8">
      <w:pPr>
        <w:pStyle w:val="ListNumber"/>
      </w:pPr>
      <w:r>
        <w:t>Select one person from your group to deliver this response to the class</w:t>
      </w:r>
      <w:r w:rsidR="00687A75">
        <w:t xml:space="preserve">. </w:t>
      </w:r>
      <w:r w:rsidR="009852DF">
        <w:t>Listen closely to the responses of other groups.</w:t>
      </w:r>
    </w:p>
    <w:p w14:paraId="5255A41C" w14:textId="26359690" w:rsidR="00F757A0" w:rsidRPr="003F7A25" w:rsidRDefault="002F007C" w:rsidP="009B20D8">
      <w:pPr>
        <w:pStyle w:val="ListNumber"/>
      </w:pPr>
      <w:r>
        <w:t xml:space="preserve">After </w:t>
      </w:r>
      <w:r w:rsidR="001251CC">
        <w:t>all</w:t>
      </w:r>
      <w:r>
        <w:t xml:space="preserve"> group</w:t>
      </w:r>
      <w:r w:rsidR="001251CC">
        <w:t>s</w:t>
      </w:r>
      <w:r>
        <w:t xml:space="preserve"> ha</w:t>
      </w:r>
      <w:r w:rsidR="001251CC">
        <w:t>ve</w:t>
      </w:r>
      <w:r>
        <w:t xml:space="preserve"> delivered their response, discuss as a class what </w:t>
      </w:r>
      <w:r w:rsidR="001251CC">
        <w:t>wa</w:t>
      </w:r>
      <w:r w:rsidR="00F06974">
        <w:t>s</w:t>
      </w:r>
      <w:r w:rsidR="009852DF">
        <w:t xml:space="preserve"> common</w:t>
      </w:r>
      <w:r w:rsidR="00F06974">
        <w:t>. Were there any different things that appealed to people?</w:t>
      </w:r>
      <w:r w:rsidR="009852DF">
        <w:t xml:space="preserve"> </w:t>
      </w:r>
      <w:r w:rsidR="00A94E01">
        <w:t xml:space="preserve">What does this say about the </w:t>
      </w:r>
      <w:r w:rsidR="004F4328">
        <w:t>enduring nature of Shakespeare’s work?</w:t>
      </w:r>
    </w:p>
    <w:p w14:paraId="72CFFA41" w14:textId="77777777" w:rsidR="00977AF3" w:rsidRDefault="00977AF3">
      <w:pPr>
        <w:suppressAutoHyphens w:val="0"/>
        <w:spacing w:before="0" w:after="160" w:line="259" w:lineRule="auto"/>
        <w:rPr>
          <w:rFonts w:eastAsiaTheme="majorEastAsia"/>
          <w:bCs/>
          <w:color w:val="002664"/>
          <w:sz w:val="36"/>
          <w:szCs w:val="48"/>
        </w:rPr>
      </w:pPr>
      <w:r>
        <w:br w:type="page"/>
      </w:r>
    </w:p>
    <w:p w14:paraId="6ABD3839" w14:textId="77777777" w:rsidR="00811797" w:rsidRDefault="00811797" w:rsidP="00811797">
      <w:pPr>
        <w:pStyle w:val="Heading2"/>
      </w:pPr>
      <w:bookmarkStart w:id="51" w:name="_Toc192678530"/>
      <w:r>
        <w:lastRenderedPageBreak/>
        <w:t>Phase 3, activity 13 – using humour to engage an audience</w:t>
      </w:r>
      <w:bookmarkEnd w:id="51"/>
    </w:p>
    <w:p w14:paraId="7822DDD0" w14:textId="227D417B" w:rsidR="00811797" w:rsidRPr="004D6FA7" w:rsidRDefault="00811797" w:rsidP="00811797">
      <w:pPr>
        <w:pStyle w:val="FeatureBox2"/>
      </w:pPr>
      <w:r w:rsidRPr="00284094">
        <w:rPr>
          <w:b/>
          <w:bCs/>
        </w:rPr>
        <w:t>Teacher note:</w:t>
      </w:r>
      <w:r>
        <w:t xml:space="preserve"> this activity is designed to support students develop the skills and understanding required to complete </w:t>
      </w:r>
      <w:r>
        <w:rPr>
          <w:b/>
          <w:bCs/>
        </w:rPr>
        <w:t>Core formative task 2 – using humour to express</w:t>
      </w:r>
      <w:r w:rsidR="00670892">
        <w:rPr>
          <w:b/>
          <w:bCs/>
        </w:rPr>
        <w:t xml:space="preserve"> understanding about</w:t>
      </w:r>
      <w:r>
        <w:rPr>
          <w:b/>
          <w:bCs/>
        </w:rPr>
        <w:t xml:space="preserve"> literary value</w:t>
      </w:r>
      <w:r>
        <w:t xml:space="preserve">. </w:t>
      </w:r>
      <w:r w:rsidR="00431B43">
        <w:t>T</w:t>
      </w:r>
      <w:r w:rsidR="00431B43" w:rsidRPr="00431B43">
        <w:t xml:space="preserve">he Phase 3, sequence 9 – understanding the literary value of the balcony scene section </w:t>
      </w:r>
      <w:r w:rsidR="00431B43">
        <w:t>of the</w:t>
      </w:r>
      <w:r w:rsidR="00682149">
        <w:t xml:space="preserve"> PowerPoint</w:t>
      </w:r>
      <w:r w:rsidR="00431B43">
        <w:t xml:space="preserve"> </w:t>
      </w:r>
      <w:r>
        <w:rPr>
          <w:b/>
          <w:bCs/>
        </w:rPr>
        <w:t>Phase 6</w:t>
      </w:r>
      <w:r w:rsidR="00CF3CD8">
        <w:rPr>
          <w:b/>
          <w:bCs/>
        </w:rPr>
        <w:t xml:space="preserve"> </w:t>
      </w:r>
      <w:r>
        <w:rPr>
          <w:b/>
          <w:bCs/>
        </w:rPr>
        <w:t xml:space="preserve">– features of discursive writing – </w:t>
      </w:r>
      <w:r w:rsidR="00682149">
        <w:rPr>
          <w:b/>
          <w:bCs/>
        </w:rPr>
        <w:t>10.3</w:t>
      </w:r>
      <w:r>
        <w:rPr>
          <w:b/>
          <w:bCs/>
        </w:rPr>
        <w:t xml:space="preserve"> </w:t>
      </w:r>
      <w:r>
        <w:t xml:space="preserve">can be used to support students with this activity. </w:t>
      </w:r>
    </w:p>
    <w:p w14:paraId="6CA45F1C" w14:textId="77777777" w:rsidR="00811797" w:rsidRDefault="00811797">
      <w:pPr>
        <w:pStyle w:val="ListNumber"/>
        <w:numPr>
          <w:ilvl w:val="0"/>
          <w:numId w:val="2"/>
        </w:numPr>
      </w:pPr>
      <w:r>
        <w:t xml:space="preserve">View the TED-Ed clip Shakespearean dating tips – Anthony John Peters. </w:t>
      </w:r>
    </w:p>
    <w:p w14:paraId="78E19A66" w14:textId="77777777" w:rsidR="00811797" w:rsidRDefault="00811797" w:rsidP="00811797">
      <w:pPr>
        <w:pStyle w:val="ListNumber"/>
      </w:pPr>
      <w:r>
        <w:t xml:space="preserve">In your English books, record as many examples of humour used in the clip as possible. </w:t>
      </w:r>
    </w:p>
    <w:p w14:paraId="01ED242F" w14:textId="77777777" w:rsidR="00811797" w:rsidRDefault="00811797" w:rsidP="00811797">
      <w:pPr>
        <w:pStyle w:val="ListNumber"/>
      </w:pPr>
      <w:r>
        <w:t xml:space="preserve">With your class, discuss why humour is an important device for effective public speaking. </w:t>
      </w:r>
    </w:p>
    <w:p w14:paraId="0191CC8F" w14:textId="42FF6F8D" w:rsidR="00811797" w:rsidRDefault="00811797" w:rsidP="00811797">
      <w:pPr>
        <w:pStyle w:val="ListNumber"/>
      </w:pPr>
      <w:r>
        <w:t>Read and highlight examples of humour from TED-Ed clip – Shakespearean dating tips</w:t>
      </w:r>
      <w:r w:rsidR="005D7FCA">
        <w:t xml:space="preserve"> listed in the table below</w:t>
      </w:r>
      <w:r>
        <w:t xml:space="preserve">. </w:t>
      </w:r>
    </w:p>
    <w:p w14:paraId="5161473E" w14:textId="3D88F465" w:rsidR="00811797" w:rsidRDefault="00811797" w:rsidP="00811797">
      <w:pPr>
        <w:pStyle w:val="Caption"/>
      </w:pPr>
      <w:r>
        <w:t xml:space="preserve">Table </w:t>
      </w:r>
      <w:r>
        <w:fldChar w:fldCharType="begin"/>
      </w:r>
      <w:r>
        <w:instrText xml:space="preserve"> SEQ Table \* ARABIC </w:instrText>
      </w:r>
      <w:r>
        <w:fldChar w:fldCharType="separate"/>
      </w:r>
      <w:r w:rsidR="0022348E">
        <w:rPr>
          <w:noProof/>
        </w:rPr>
        <w:t>25</w:t>
      </w:r>
      <w:r>
        <w:rPr>
          <w:noProof/>
        </w:rPr>
        <w:fldChar w:fldCharType="end"/>
      </w:r>
      <w:r>
        <w:t xml:space="preserve"> – examples of humour in </w:t>
      </w:r>
      <w:r w:rsidR="00DC38F8">
        <w:t xml:space="preserve">TED-ED clip </w:t>
      </w:r>
      <w:r>
        <w:t xml:space="preserve">Shakespearean dating tips </w:t>
      </w:r>
    </w:p>
    <w:tbl>
      <w:tblPr>
        <w:tblStyle w:val="Tableheader"/>
        <w:tblW w:w="0" w:type="auto"/>
        <w:tblLook w:val="04A0" w:firstRow="1" w:lastRow="0" w:firstColumn="1" w:lastColumn="0" w:noHBand="0" w:noVBand="1"/>
        <w:tblDescription w:val="Eexamples of humour from the TED-Ed clip and a supplementary explanation of its meaning for students. "/>
      </w:tblPr>
      <w:tblGrid>
        <w:gridCol w:w="4814"/>
        <w:gridCol w:w="4814"/>
      </w:tblGrid>
      <w:tr w:rsidR="00811797" w14:paraId="07C8E0EC" w14:textId="77777777" w:rsidTr="001B3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BF6F654" w14:textId="77777777" w:rsidR="00811797" w:rsidRDefault="00811797">
            <w:r>
              <w:t>Example</w:t>
            </w:r>
          </w:p>
        </w:tc>
        <w:tc>
          <w:tcPr>
            <w:tcW w:w="4814" w:type="dxa"/>
          </w:tcPr>
          <w:p w14:paraId="6C54AEF5" w14:textId="77777777" w:rsidR="00811797" w:rsidRDefault="00811797">
            <w:pPr>
              <w:cnfStyle w:val="100000000000" w:firstRow="1" w:lastRow="0" w:firstColumn="0" w:lastColumn="0" w:oddVBand="0" w:evenVBand="0" w:oddHBand="0" w:evenHBand="0" w:firstRowFirstColumn="0" w:firstRowLastColumn="0" w:lastRowFirstColumn="0" w:lastRowLastColumn="0"/>
            </w:pPr>
            <w:r>
              <w:t>Explanation</w:t>
            </w:r>
          </w:p>
        </w:tc>
      </w:tr>
      <w:tr w:rsidR="00811797" w14:paraId="467D4E46" w14:textId="77777777" w:rsidTr="001B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0697136" w14:textId="2FDCDDD5" w:rsidR="00811797" w:rsidRPr="009A2F42" w:rsidRDefault="00811797">
            <w:r w:rsidRPr="009A2F42">
              <w:t xml:space="preserve">Using the word </w:t>
            </w:r>
            <w:r w:rsidR="00E367CD">
              <w:t>‘</w:t>
            </w:r>
            <w:r w:rsidRPr="009A2F42">
              <w:t>Shakespeare</w:t>
            </w:r>
            <w:r w:rsidR="00E367CD">
              <w:t>’</w:t>
            </w:r>
            <w:r w:rsidRPr="009A2F42">
              <w:t xml:space="preserve"> within any classroom in the 21st century has become almost as dangerous for teachers as putting balloons in a toaster. After uttering this simple word, the common teacher is met with a mass of groans, moans, devastated looks, and the occasional chair tossed in his or her direction.</w:t>
            </w:r>
          </w:p>
        </w:tc>
        <w:tc>
          <w:tcPr>
            <w:tcW w:w="4814" w:type="dxa"/>
          </w:tcPr>
          <w:p w14:paraId="2828F64A" w14:textId="77777777" w:rsidR="00811797" w:rsidRDefault="00811797">
            <w:pPr>
              <w:cnfStyle w:val="000000100000" w:firstRow="0" w:lastRow="0" w:firstColumn="0" w:lastColumn="0" w:oddVBand="0" w:evenVBand="0" w:oddHBand="1" w:evenHBand="0" w:firstRowFirstColumn="0" w:firstRowLastColumn="0" w:lastRowFirstColumn="0" w:lastRowLastColumn="0"/>
            </w:pPr>
            <w:r w:rsidRPr="00811501">
              <w:t>This example uses dry humour to depict a relatable classroom scene. The simile of using the word 'Shakespeare' being 'almost as dangerous for teachers as putting balloons in a toaster' and 'the occasional chair tossed in his or her direction' is used to exaggerate students’ distaste for Shakespeare.</w:t>
            </w:r>
          </w:p>
        </w:tc>
      </w:tr>
      <w:tr w:rsidR="00811797" w14:paraId="16D16C00" w14:textId="77777777" w:rsidTr="001B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030A1A7" w14:textId="1CF5647B" w:rsidR="00811797" w:rsidRPr="009A2F42" w:rsidRDefault="00811797">
            <w:r w:rsidRPr="009A2F42">
              <w:t xml:space="preserve">This is not too different from today's comments like, 'Hey, beautiful!' </w:t>
            </w:r>
            <w:r w:rsidR="005B1503" w:rsidRPr="009A2F42">
              <w:t>and</w:t>
            </w:r>
            <w:r w:rsidRPr="009A2F42">
              <w:t xml:space="preserve"> 'You're the hottest girl in the room.'</w:t>
            </w:r>
          </w:p>
        </w:tc>
        <w:tc>
          <w:tcPr>
            <w:tcW w:w="4814" w:type="dxa"/>
          </w:tcPr>
          <w:p w14:paraId="74B675C8" w14:textId="77777777" w:rsidR="00811797" w:rsidRDefault="00811797">
            <w:pPr>
              <w:cnfStyle w:val="000000010000" w:firstRow="0" w:lastRow="0" w:firstColumn="0" w:lastColumn="0" w:oddVBand="0" w:evenVBand="0" w:oddHBand="0" w:evenHBand="1" w:firstRowFirstColumn="0" w:firstRowLastColumn="0" w:lastRowFirstColumn="0" w:lastRowLastColumn="0"/>
            </w:pPr>
            <w:r w:rsidRPr="004579BD">
              <w:t>The deadpan delivery and relatable everyday example draws a connection between Shakespeare and modern dating, making it humorous to a modern audience.</w:t>
            </w:r>
          </w:p>
        </w:tc>
      </w:tr>
      <w:tr w:rsidR="00811797" w14:paraId="2A335B51" w14:textId="77777777" w:rsidTr="001B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B28F6AA" w14:textId="0C22CCC1" w:rsidR="00811797" w:rsidRPr="009A2F42" w:rsidRDefault="00811797">
            <w:r w:rsidRPr="009A2F42">
              <w:t xml:space="preserve">Instead of viewing Shakespearean works as out-dated, boring and unhelpful, start </w:t>
            </w:r>
            <w:r w:rsidRPr="009A2F42">
              <w:lastRenderedPageBreak/>
              <w:t>reading today and discover the best ways to get the one you love to love you back.</w:t>
            </w:r>
          </w:p>
        </w:tc>
        <w:tc>
          <w:tcPr>
            <w:tcW w:w="4814" w:type="dxa"/>
          </w:tcPr>
          <w:p w14:paraId="6D8BE093" w14:textId="77777777" w:rsidR="00811797" w:rsidRDefault="00811797">
            <w:pPr>
              <w:cnfStyle w:val="000000100000" w:firstRow="0" w:lastRow="0" w:firstColumn="0" w:lastColumn="0" w:oddVBand="0" w:evenVBand="0" w:oddHBand="1" w:evenHBand="0" w:firstRowFirstColumn="0" w:firstRowLastColumn="0" w:lastRowFirstColumn="0" w:lastRowLastColumn="0"/>
            </w:pPr>
            <w:r w:rsidRPr="004579BD">
              <w:lastRenderedPageBreak/>
              <w:t xml:space="preserve">This example uses a sarcastic tone to suggest that reading Shakespeare’s works will help you </w:t>
            </w:r>
            <w:r w:rsidRPr="004579BD">
              <w:lastRenderedPageBreak/>
              <w:t xml:space="preserve">'get the one you love to love you back'. This is especially ironic given many of Shakespeare’s works, including </w:t>
            </w:r>
            <w:r>
              <w:rPr>
                <w:i/>
                <w:iCs/>
              </w:rPr>
              <w:t xml:space="preserve">The Tragedy of </w:t>
            </w:r>
            <w:r w:rsidRPr="004579BD">
              <w:rPr>
                <w:i/>
                <w:iCs/>
              </w:rPr>
              <w:t>Romeo and Juliet</w:t>
            </w:r>
            <w:r w:rsidRPr="004579BD">
              <w:t>, end in tragedy.</w:t>
            </w:r>
          </w:p>
        </w:tc>
      </w:tr>
    </w:tbl>
    <w:p w14:paraId="0F430C45" w14:textId="397126A0" w:rsidR="00811797" w:rsidRDefault="00811797" w:rsidP="00811797">
      <w:pPr>
        <w:pStyle w:val="ListNumber"/>
      </w:pPr>
      <w:r>
        <w:lastRenderedPageBreak/>
        <w:t xml:space="preserve">In your English books, brainstorm a series of personal statements based on your understanding of the literary value of Shakespeare’s language of love used in the balcony scene. </w:t>
      </w:r>
      <w:r w:rsidR="00631E0E">
        <w:t>U</w:t>
      </w:r>
      <w:r>
        <w:t xml:space="preserve">se the examples </w:t>
      </w:r>
      <w:r w:rsidR="00DC38F8">
        <w:t xml:space="preserve">in the table </w:t>
      </w:r>
      <w:r>
        <w:t>below as a model. Notice how the examples use:</w:t>
      </w:r>
    </w:p>
    <w:p w14:paraId="1A3A5E61" w14:textId="77777777" w:rsidR="00811797" w:rsidRDefault="00811797">
      <w:pPr>
        <w:pStyle w:val="ListNumber2"/>
        <w:numPr>
          <w:ilvl w:val="0"/>
          <w:numId w:val="53"/>
        </w:numPr>
      </w:pPr>
      <w:r>
        <w:t>first-person pronouns and inclusive language for personal voice</w:t>
      </w:r>
    </w:p>
    <w:p w14:paraId="4C436244" w14:textId="77777777" w:rsidR="00811797" w:rsidRDefault="00811797" w:rsidP="00DD6509">
      <w:pPr>
        <w:pStyle w:val="ListNumber2"/>
      </w:pPr>
      <w:r>
        <w:t>second-person pronouns to directly address the audience</w:t>
      </w:r>
    </w:p>
    <w:p w14:paraId="501D98ED" w14:textId="77777777" w:rsidR="00811797" w:rsidRDefault="00811797" w:rsidP="00DD6509">
      <w:pPr>
        <w:pStyle w:val="ListNumber2"/>
      </w:pPr>
      <w:r>
        <w:t>personal anecdote</w:t>
      </w:r>
    </w:p>
    <w:p w14:paraId="1A80AE37" w14:textId="35CE25C7" w:rsidR="00811797" w:rsidRDefault="00E0135E" w:rsidP="00DD6509">
      <w:pPr>
        <w:pStyle w:val="ListNumber2"/>
      </w:pPr>
      <w:r>
        <w:t>cohesive devices</w:t>
      </w:r>
    </w:p>
    <w:p w14:paraId="55A83FF5" w14:textId="77777777" w:rsidR="00811797" w:rsidRDefault="00811797" w:rsidP="00DD6509">
      <w:pPr>
        <w:pStyle w:val="ListNumber2"/>
      </w:pPr>
      <w:r>
        <w:t>precise vocabulary</w:t>
      </w:r>
    </w:p>
    <w:p w14:paraId="32AA7AE3" w14:textId="77777777" w:rsidR="00811797" w:rsidRDefault="00811797" w:rsidP="00DD6509">
      <w:pPr>
        <w:pStyle w:val="ListNumber2"/>
      </w:pPr>
      <w:r>
        <w:t>rhetorical questions</w:t>
      </w:r>
    </w:p>
    <w:p w14:paraId="51392AFC" w14:textId="4F2B8870" w:rsidR="00811797" w:rsidRDefault="00811797" w:rsidP="00DD6509">
      <w:pPr>
        <w:pStyle w:val="ListNumber2"/>
      </w:pPr>
      <w:r>
        <w:t>conversational tone</w:t>
      </w:r>
      <w:r w:rsidR="00FA67F4">
        <w:t>.</w:t>
      </w:r>
    </w:p>
    <w:p w14:paraId="1932DB31" w14:textId="31E18D30" w:rsidR="00811797" w:rsidRDefault="00811797" w:rsidP="00811797">
      <w:pPr>
        <w:pStyle w:val="Caption"/>
      </w:pPr>
      <w:r>
        <w:t xml:space="preserve">Table </w:t>
      </w:r>
      <w:r>
        <w:fldChar w:fldCharType="begin"/>
      </w:r>
      <w:r>
        <w:instrText xml:space="preserve"> SEQ Table \* ARABIC </w:instrText>
      </w:r>
      <w:r>
        <w:fldChar w:fldCharType="separate"/>
      </w:r>
      <w:r w:rsidR="0022348E">
        <w:rPr>
          <w:noProof/>
        </w:rPr>
        <w:t>26</w:t>
      </w:r>
      <w:r>
        <w:rPr>
          <w:noProof/>
        </w:rPr>
        <w:fldChar w:fldCharType="end"/>
      </w:r>
      <w:r>
        <w:t xml:space="preserve"> – example of a personal statement based on Shakespeare’s language of love used in the balcony scene</w:t>
      </w:r>
    </w:p>
    <w:tbl>
      <w:tblPr>
        <w:tblStyle w:val="Tableheader"/>
        <w:tblW w:w="0" w:type="auto"/>
        <w:tblLook w:val="04A0" w:firstRow="1" w:lastRow="0" w:firstColumn="1" w:lastColumn="0" w:noHBand="0" w:noVBand="1"/>
        <w:tblDescription w:val="An example of a personal statement about the literary value of Shakespeare's language of love in the balcony scene."/>
      </w:tblPr>
      <w:tblGrid>
        <w:gridCol w:w="9628"/>
      </w:tblGrid>
      <w:tr w:rsidR="00811797" w14:paraId="2827DEBB" w14:textId="77777777" w:rsidTr="00DC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F0FB1E1" w14:textId="2E15CDDF" w:rsidR="00811797" w:rsidRDefault="00811797">
            <w:r>
              <w:t xml:space="preserve">Example of a personal statement </w:t>
            </w:r>
            <w:r w:rsidR="00173F5B">
              <w:t xml:space="preserve">about </w:t>
            </w:r>
            <w:r>
              <w:t>Shakespeare’s language of love</w:t>
            </w:r>
          </w:p>
        </w:tc>
      </w:tr>
      <w:tr w:rsidR="00811797" w14:paraId="1D6E66DC" w14:textId="77777777" w:rsidTr="00DC3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C98652E" w14:textId="35E38769" w:rsidR="00811797" w:rsidRPr="00DC38F8" w:rsidRDefault="00811797">
            <w:pPr>
              <w:rPr>
                <w:b w:val="0"/>
                <w:bCs/>
              </w:rPr>
            </w:pPr>
            <w:r w:rsidRPr="00DC38F8">
              <w:t>Example 1</w:t>
            </w:r>
            <w:r w:rsidR="00A51C28" w:rsidRPr="00DC38F8">
              <w:rPr>
                <w:b w:val="0"/>
                <w:bCs/>
              </w:rPr>
              <w:t xml:space="preserve"> –</w:t>
            </w:r>
            <w:r w:rsidRPr="00DC38F8">
              <w:rPr>
                <w:b w:val="0"/>
                <w:bCs/>
              </w:rPr>
              <w:t xml:space="preserve"> I always thought Shakespeare was some boring dead guy, but it turns out, he knows a thing or two about expressing love. I mean, who hasn’t heard things like, ‘O Romeo, Romeo, wherefore art thou Romeo?’ or ‘That which we call a rose by any other name would smell as sweet’? </w:t>
            </w:r>
            <w:r w:rsidR="005D7FCA">
              <w:rPr>
                <w:b w:val="0"/>
                <w:bCs/>
              </w:rPr>
              <w:t>Four hundred</w:t>
            </w:r>
            <w:r w:rsidRPr="00DC38F8">
              <w:rPr>
                <w:b w:val="0"/>
                <w:bCs/>
              </w:rPr>
              <w:t xml:space="preserve"> years old and these ideas are still bouncing around popular culture.</w:t>
            </w:r>
          </w:p>
        </w:tc>
      </w:tr>
      <w:tr w:rsidR="00811797" w14:paraId="7D304043" w14:textId="77777777" w:rsidTr="00DC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F6CD4E6" w14:textId="4A579B2B" w:rsidR="00811797" w:rsidRPr="00DC38F8" w:rsidRDefault="00811797">
            <w:pPr>
              <w:rPr>
                <w:b w:val="0"/>
                <w:bCs/>
              </w:rPr>
            </w:pPr>
            <w:r w:rsidRPr="00DC38F8">
              <w:t>Example 2</w:t>
            </w:r>
            <w:r w:rsidR="00A51C28" w:rsidRPr="00DC38F8">
              <w:rPr>
                <w:b w:val="0"/>
                <w:bCs/>
              </w:rPr>
              <w:t xml:space="preserve"> –</w:t>
            </w:r>
            <w:r w:rsidRPr="00DC38F8">
              <w:rPr>
                <w:b w:val="0"/>
                <w:bCs/>
              </w:rPr>
              <w:t xml:space="preserve"> Boy oh boy, doesn’t old Willy Shakespeare know how to turn on the charm?! No wonder his plays continue to be remade. How’s this for romance – ‘there lies more peril in thine eye than twenty of their swords. Look thou but sweet, And I am proof against their enmity.’ Be still my beating heart! Romeo is so into Juliet he is willing to put himself in serious danger to declare his love for her. Such intense love has been re-imagined in millions (probably) of stories. </w:t>
            </w:r>
            <w:r w:rsidRPr="00DC38F8">
              <w:rPr>
                <w:b w:val="0"/>
                <w:bCs/>
              </w:rPr>
              <w:lastRenderedPageBreak/>
              <w:t xml:space="preserve">Including </w:t>
            </w:r>
            <w:r w:rsidRPr="00AF0CD7">
              <w:rPr>
                <w:bCs/>
                <w:i/>
                <w:iCs/>
              </w:rPr>
              <w:t>Warm Bodies</w:t>
            </w:r>
            <w:r w:rsidRPr="00DC38F8">
              <w:rPr>
                <w:b w:val="0"/>
                <w:bCs/>
              </w:rPr>
              <w:t>, such as when R goes into the fenced off human zone to find Julie. It’s sweet really.</w:t>
            </w:r>
          </w:p>
        </w:tc>
      </w:tr>
    </w:tbl>
    <w:p w14:paraId="351729C5" w14:textId="77777777" w:rsidR="0072487C" w:rsidRDefault="0072487C">
      <w:pPr>
        <w:suppressAutoHyphens w:val="0"/>
        <w:spacing w:before="0" w:after="160" w:line="259" w:lineRule="auto"/>
        <w:rPr>
          <w:rFonts w:eastAsiaTheme="majorEastAsia"/>
          <w:bCs/>
          <w:color w:val="002664"/>
          <w:sz w:val="36"/>
          <w:szCs w:val="48"/>
        </w:rPr>
      </w:pPr>
      <w:r>
        <w:lastRenderedPageBreak/>
        <w:br w:type="page"/>
      </w:r>
    </w:p>
    <w:p w14:paraId="272EC85B" w14:textId="50D922C1" w:rsidR="006F7F5B" w:rsidRDefault="006F7F5B" w:rsidP="006F7F5B">
      <w:pPr>
        <w:pStyle w:val="Heading2"/>
      </w:pPr>
      <w:bookmarkStart w:id="52" w:name="_Toc192678531"/>
      <w:r>
        <w:lastRenderedPageBreak/>
        <w:t xml:space="preserve">Core formative task 2 – using humour to express </w:t>
      </w:r>
      <w:r w:rsidR="004B74DA">
        <w:t>understanding about</w:t>
      </w:r>
      <w:r>
        <w:t xml:space="preserve"> literary value</w:t>
      </w:r>
      <w:bookmarkEnd w:id="52"/>
    </w:p>
    <w:p w14:paraId="48C90D5F" w14:textId="5ECAE546" w:rsidR="006F7F5B" w:rsidRPr="00881DC3" w:rsidRDefault="006F7F5B" w:rsidP="006F7F5B">
      <w:pPr>
        <w:pStyle w:val="FeatureBox2"/>
      </w:pPr>
      <w:r>
        <w:rPr>
          <w:b/>
          <w:bCs/>
        </w:rPr>
        <w:t xml:space="preserve">Teacher note: Phase 3, activity 13 – using humour to engage an audience </w:t>
      </w:r>
      <w:r>
        <w:t xml:space="preserve">and </w:t>
      </w:r>
      <w:r w:rsidR="00BF17A4">
        <w:t xml:space="preserve">the Phase 3, sequence </w:t>
      </w:r>
      <w:r w:rsidR="00E86119">
        <w:t xml:space="preserve">10 </w:t>
      </w:r>
      <w:r w:rsidR="00BF17A4">
        <w:t>– understanding the literary value of the balcony scene section of the</w:t>
      </w:r>
      <w:r w:rsidR="00682149">
        <w:t xml:space="preserve"> PowerPoint</w:t>
      </w:r>
      <w:r>
        <w:t xml:space="preserve"> </w:t>
      </w:r>
      <w:r>
        <w:rPr>
          <w:b/>
          <w:bCs/>
        </w:rPr>
        <w:t xml:space="preserve">Phase 6 – features of discursive writing – </w:t>
      </w:r>
      <w:r w:rsidR="00682149">
        <w:rPr>
          <w:b/>
          <w:bCs/>
        </w:rPr>
        <w:t>10.3</w:t>
      </w:r>
      <w:r>
        <w:rPr>
          <w:b/>
          <w:bCs/>
        </w:rPr>
        <w:t xml:space="preserve"> </w:t>
      </w:r>
      <w:r>
        <w:t xml:space="preserve">have been created to support students with this task. </w:t>
      </w:r>
    </w:p>
    <w:p w14:paraId="6412C5D5" w14:textId="14293EC2" w:rsidR="006F7F5B" w:rsidRDefault="006F7F5B" w:rsidP="006F7F5B">
      <w:pPr>
        <w:pStyle w:val="FeatureBox3"/>
      </w:pPr>
      <w:r w:rsidRPr="00CF4E9E">
        <w:rPr>
          <w:b/>
          <w:bCs/>
        </w:rPr>
        <w:t xml:space="preserve">Student note: </w:t>
      </w:r>
      <w:r w:rsidRPr="00CF4E9E">
        <w:t xml:space="preserve">the information and </w:t>
      </w:r>
      <w:r>
        <w:t>learning</w:t>
      </w:r>
      <w:r w:rsidRPr="00CF4E9E">
        <w:t xml:space="preserve"> you gather in this </w:t>
      </w:r>
      <w:r w:rsidR="00E86119">
        <w:t xml:space="preserve">core </w:t>
      </w:r>
      <w:r>
        <w:t>formative task</w:t>
      </w:r>
      <w:r w:rsidRPr="00CF4E9E">
        <w:t xml:space="preserve"> will support you to prepare engaging discursive speaking devices, which will be needed to </w:t>
      </w:r>
      <w:r>
        <w:t>ensure an engaging response for</w:t>
      </w:r>
      <w:r w:rsidRPr="00CF4E9E">
        <w:t xml:space="preserve"> your summative assessment task.</w:t>
      </w:r>
    </w:p>
    <w:p w14:paraId="3F3C71CB" w14:textId="36397C03" w:rsidR="006F7F5B" w:rsidRPr="005C33E4" w:rsidRDefault="006F7F5B">
      <w:pPr>
        <w:pStyle w:val="ListNumber"/>
        <w:numPr>
          <w:ilvl w:val="0"/>
          <w:numId w:val="97"/>
        </w:numPr>
      </w:pPr>
      <w:r>
        <w:t xml:space="preserve">Apply the humour strategies and devices explored in </w:t>
      </w:r>
      <w:r w:rsidRPr="001B3DE3">
        <w:rPr>
          <w:b/>
          <w:bCs/>
        </w:rPr>
        <w:t>Phase 3, activity 13 – using humour to engage an audience</w:t>
      </w:r>
      <w:r>
        <w:t xml:space="preserve"> to compose a 100</w:t>
      </w:r>
      <w:r w:rsidR="00E86119">
        <w:t xml:space="preserve"> to </w:t>
      </w:r>
      <w:r>
        <w:t xml:space="preserve">200-word humorous response to the question: </w:t>
      </w:r>
    </w:p>
    <w:p w14:paraId="0CE6446D" w14:textId="77777777" w:rsidR="006F7F5B" w:rsidRDefault="006F7F5B" w:rsidP="00AC3589">
      <w:pPr>
        <w:ind w:left="709"/>
      </w:pPr>
      <w:r>
        <w:t xml:space="preserve">‘What could young romantics learn from Shakespeare’s language of love in </w:t>
      </w:r>
      <w:r>
        <w:rPr>
          <w:i/>
          <w:iCs/>
        </w:rPr>
        <w:t>The Tragedy of Romeo and Juliet</w:t>
      </w:r>
      <w:r>
        <w:t>?’</w:t>
      </w:r>
    </w:p>
    <w:p w14:paraId="78DBCE9A" w14:textId="77777777" w:rsidR="006F7F5B" w:rsidRDefault="006F7F5B" w:rsidP="00FA4C8D">
      <w:pPr>
        <w:pStyle w:val="ListNumber"/>
      </w:pPr>
      <w:r>
        <w:t>As you are drafting your response, consider embedding discursive features explored previously, including:</w:t>
      </w:r>
    </w:p>
    <w:p w14:paraId="2391F550" w14:textId="77777777" w:rsidR="006F7F5B" w:rsidRDefault="006F7F5B">
      <w:pPr>
        <w:pStyle w:val="ListNumber2"/>
        <w:numPr>
          <w:ilvl w:val="0"/>
          <w:numId w:val="47"/>
        </w:numPr>
      </w:pPr>
      <w:r>
        <w:t>first-person pronoun and inclusive language for personal voice</w:t>
      </w:r>
    </w:p>
    <w:p w14:paraId="317CD235" w14:textId="77777777" w:rsidR="006F7F5B" w:rsidRDefault="006F7F5B" w:rsidP="00A1272B">
      <w:pPr>
        <w:pStyle w:val="ListNumber2"/>
      </w:pPr>
      <w:r>
        <w:t>second-person pronouns to directly address the audience</w:t>
      </w:r>
    </w:p>
    <w:p w14:paraId="1C99146C" w14:textId="77777777" w:rsidR="006F7F5B" w:rsidRDefault="006F7F5B" w:rsidP="00A1272B">
      <w:pPr>
        <w:pStyle w:val="ListNumber2"/>
      </w:pPr>
      <w:r>
        <w:t>anecdote</w:t>
      </w:r>
    </w:p>
    <w:p w14:paraId="37B12C8E" w14:textId="77777777" w:rsidR="006F7F5B" w:rsidRDefault="006F7F5B" w:rsidP="00A1272B">
      <w:pPr>
        <w:pStyle w:val="ListNumber2"/>
      </w:pPr>
      <w:r>
        <w:t>sequencing words</w:t>
      </w:r>
    </w:p>
    <w:p w14:paraId="23071BB4" w14:textId="77777777" w:rsidR="006F7F5B" w:rsidRDefault="006F7F5B" w:rsidP="00A1272B">
      <w:pPr>
        <w:pStyle w:val="ListNumber2"/>
      </w:pPr>
      <w:r>
        <w:t>linking words</w:t>
      </w:r>
    </w:p>
    <w:p w14:paraId="62BE933E" w14:textId="77777777" w:rsidR="006F7F5B" w:rsidRDefault="006F7F5B" w:rsidP="00A1272B">
      <w:pPr>
        <w:pStyle w:val="ListNumber2"/>
      </w:pPr>
      <w:r>
        <w:t>precise vocabulary</w:t>
      </w:r>
    </w:p>
    <w:p w14:paraId="44239CF8" w14:textId="77777777" w:rsidR="006F7F5B" w:rsidRDefault="006F7F5B" w:rsidP="00A1272B">
      <w:pPr>
        <w:pStyle w:val="ListNumber2"/>
      </w:pPr>
      <w:r>
        <w:t>rhetorical questions</w:t>
      </w:r>
    </w:p>
    <w:p w14:paraId="2549C211" w14:textId="3FD5015D" w:rsidR="006F7F5B" w:rsidRDefault="006F7F5B" w:rsidP="00A1272B">
      <w:pPr>
        <w:pStyle w:val="ListNumber2"/>
      </w:pPr>
      <w:r>
        <w:t>conversational tone</w:t>
      </w:r>
      <w:r w:rsidR="00DC37FC">
        <w:t>.</w:t>
      </w:r>
    </w:p>
    <w:p w14:paraId="19A6D634" w14:textId="77777777" w:rsidR="006F7F5B" w:rsidRDefault="006F7F5B" w:rsidP="006F7F5B">
      <w:pPr>
        <w:suppressAutoHyphens w:val="0"/>
        <w:spacing w:before="0" w:after="160" w:line="259" w:lineRule="auto"/>
      </w:pPr>
      <w:r>
        <w:br w:type="page"/>
      </w:r>
    </w:p>
    <w:p w14:paraId="04D2A7C2" w14:textId="54331EB6" w:rsidR="00AF1544" w:rsidRPr="00AF1544" w:rsidRDefault="00AF1544" w:rsidP="00977AF3">
      <w:pPr>
        <w:pStyle w:val="Heading2"/>
        <w:rPr>
          <w:i/>
        </w:rPr>
      </w:pPr>
      <w:bookmarkStart w:id="53" w:name="_Toc192678532"/>
      <w:r>
        <w:lastRenderedPageBreak/>
        <w:t xml:space="preserve">Phase 3, activity </w:t>
      </w:r>
      <w:r w:rsidR="00820869">
        <w:t>14</w:t>
      </w:r>
      <w:r>
        <w:t xml:space="preserve"> – the final scene of </w:t>
      </w:r>
      <w:r>
        <w:rPr>
          <w:i/>
          <w:iCs/>
        </w:rPr>
        <w:t>The Tragedy of Romeo and Juliet</w:t>
      </w:r>
      <w:bookmarkEnd w:id="53"/>
    </w:p>
    <w:p w14:paraId="72AFEEDF" w14:textId="14233932" w:rsidR="004A58BC" w:rsidRDefault="001539B0" w:rsidP="001539B0">
      <w:pPr>
        <w:pStyle w:val="FeatureBox2"/>
      </w:pPr>
      <w:r>
        <w:rPr>
          <w:b/>
          <w:bCs/>
        </w:rPr>
        <w:t xml:space="preserve">Teacher note: </w:t>
      </w:r>
      <w:r>
        <w:t xml:space="preserve">this activity is designed to support students in developing their understanding of the final scene of </w:t>
      </w:r>
      <w:r>
        <w:rPr>
          <w:i/>
          <w:iCs/>
        </w:rPr>
        <w:t>The Tragedy of Romeo and Juliet</w:t>
      </w:r>
      <w:r w:rsidR="004C2A73">
        <w:t>.</w:t>
      </w:r>
      <w:r w:rsidR="007E52F5">
        <w:t xml:space="preserve"> </w:t>
      </w:r>
      <w:r w:rsidR="00E35471">
        <w:t>These questions follow a 3-level reading guide</w:t>
      </w:r>
      <w:r w:rsidR="00254808">
        <w:t xml:space="preserve">. </w:t>
      </w:r>
      <w:r w:rsidR="007E52F5">
        <w:t>As they work through th</w:t>
      </w:r>
      <w:r w:rsidR="00735A67">
        <w:t>is task</w:t>
      </w:r>
      <w:r w:rsidR="007E52F5">
        <w:t xml:space="preserve">, they should keep in mind the </w:t>
      </w:r>
      <w:r w:rsidR="00735A67">
        <w:t>question, ‘Why is it essential to the tragedy genre that Romeo and Juliet must die?’</w:t>
      </w:r>
      <w:r w:rsidR="00E336A6">
        <w:t xml:space="preserve"> Students will be required to revisit the prologue of the play to complete the following questions.</w:t>
      </w:r>
      <w:r w:rsidR="000106EF">
        <w:t xml:space="preserve"> </w:t>
      </w:r>
      <w:r w:rsidR="009930BD">
        <w:t xml:space="preserve">Consider providing page numbers from the </w:t>
      </w:r>
      <w:r w:rsidR="007F4EE0">
        <w:t>version of</w:t>
      </w:r>
      <w:r w:rsidR="009930BD">
        <w:t xml:space="preserve"> the text </w:t>
      </w:r>
      <w:r w:rsidR="007F4EE0">
        <w:t>that you are using</w:t>
      </w:r>
      <w:r w:rsidR="009930BD">
        <w:t xml:space="preserve"> in the first column to support students with additional literacy needs.</w:t>
      </w:r>
    </w:p>
    <w:p w14:paraId="4BF90B29" w14:textId="11080287" w:rsidR="007F4EE0" w:rsidRPr="00D97104" w:rsidRDefault="007F4EE0">
      <w:pPr>
        <w:pStyle w:val="ListNumber"/>
        <w:numPr>
          <w:ilvl w:val="0"/>
          <w:numId w:val="81"/>
        </w:numPr>
      </w:pPr>
      <w:r>
        <w:t xml:space="preserve">Answer the questions in this first table by locating the answers within the </w:t>
      </w:r>
      <w:r w:rsidR="00412695">
        <w:t>playscript</w:t>
      </w:r>
      <w:r>
        <w:t>.</w:t>
      </w:r>
    </w:p>
    <w:p w14:paraId="17A949A4" w14:textId="21895BA2" w:rsidR="005D1A7F" w:rsidRDefault="005D1A7F" w:rsidP="005D1A7F">
      <w:pPr>
        <w:pStyle w:val="Caption"/>
      </w:pPr>
      <w:r>
        <w:t xml:space="preserve">Table </w:t>
      </w:r>
      <w:r>
        <w:fldChar w:fldCharType="begin"/>
      </w:r>
      <w:r>
        <w:instrText xml:space="preserve"> SEQ Table \* ARABIC </w:instrText>
      </w:r>
      <w:r>
        <w:fldChar w:fldCharType="separate"/>
      </w:r>
      <w:r w:rsidR="0022348E">
        <w:rPr>
          <w:noProof/>
        </w:rPr>
        <w:t>27</w:t>
      </w:r>
      <w:r>
        <w:rPr>
          <w:noProof/>
        </w:rPr>
        <w:fldChar w:fldCharType="end"/>
      </w:r>
      <w:r>
        <w:t xml:space="preserve"> – </w:t>
      </w:r>
      <w:r w:rsidR="00AC3589">
        <w:t xml:space="preserve">What's </w:t>
      </w:r>
      <w:r>
        <w:t>happening in this scene?</w:t>
      </w:r>
    </w:p>
    <w:tbl>
      <w:tblPr>
        <w:tblStyle w:val="Tableheader"/>
        <w:tblW w:w="0" w:type="auto"/>
        <w:tblLook w:val="04A0" w:firstRow="1" w:lastRow="0" w:firstColumn="1" w:lastColumn="0" w:noHBand="0" w:noVBand="1"/>
        <w:tblDescription w:val="This table contains questions directing students to identify what is explicit within the final scene of The Tragedy of Romeo and Juliet. It provides space for their answers."/>
      </w:tblPr>
      <w:tblGrid>
        <w:gridCol w:w="4814"/>
        <w:gridCol w:w="4814"/>
      </w:tblGrid>
      <w:tr w:rsidR="00FF505D" w14:paraId="051ABBC9" w14:textId="77777777" w:rsidTr="001B3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5DCE059" w14:textId="32F7D2F3" w:rsidR="00FF505D" w:rsidRDefault="00290CB6" w:rsidP="00394B57">
            <w:r>
              <w:t>What’s happening in this scene?</w:t>
            </w:r>
          </w:p>
        </w:tc>
        <w:tc>
          <w:tcPr>
            <w:tcW w:w="4814" w:type="dxa"/>
          </w:tcPr>
          <w:p w14:paraId="6597A17A" w14:textId="5C188B08" w:rsidR="00FF505D" w:rsidRDefault="0014621E" w:rsidP="00394B57">
            <w:pPr>
              <w:cnfStyle w:val="100000000000" w:firstRow="1" w:lastRow="0" w:firstColumn="0" w:lastColumn="0" w:oddVBand="0" w:evenVBand="0" w:oddHBand="0" w:evenHBand="0" w:firstRowFirstColumn="0" w:firstRowLastColumn="0" w:lastRowFirstColumn="0" w:lastRowLastColumn="0"/>
            </w:pPr>
            <w:r>
              <w:t>Your answer</w:t>
            </w:r>
          </w:p>
        </w:tc>
      </w:tr>
      <w:tr w:rsidR="00FF505D" w14:paraId="42B50CEF" w14:textId="77777777" w:rsidTr="001B3DE3">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4814" w:type="dxa"/>
          </w:tcPr>
          <w:p w14:paraId="6DA2C829" w14:textId="3F6DA5AE" w:rsidR="00FF505D" w:rsidRPr="00FF505D" w:rsidRDefault="00FF505D" w:rsidP="00FF505D">
            <w:r w:rsidRPr="00B83AC1">
              <w:t>Where does the initial action of this scene take place?</w:t>
            </w:r>
          </w:p>
        </w:tc>
        <w:tc>
          <w:tcPr>
            <w:tcW w:w="4814" w:type="dxa"/>
          </w:tcPr>
          <w:p w14:paraId="18E5CB4D" w14:textId="77777777" w:rsidR="00FF505D" w:rsidRDefault="00FF505D" w:rsidP="00394B57">
            <w:pPr>
              <w:cnfStyle w:val="000000100000" w:firstRow="0" w:lastRow="0" w:firstColumn="0" w:lastColumn="0" w:oddVBand="0" w:evenVBand="0" w:oddHBand="1" w:evenHBand="0" w:firstRowFirstColumn="0" w:firstRowLastColumn="0" w:lastRowFirstColumn="0" w:lastRowLastColumn="0"/>
            </w:pPr>
          </w:p>
        </w:tc>
      </w:tr>
      <w:tr w:rsidR="00FF505D" w14:paraId="554DEE74" w14:textId="77777777" w:rsidTr="001B3DE3">
        <w:trPr>
          <w:cnfStyle w:val="000000010000" w:firstRow="0" w:lastRow="0" w:firstColumn="0" w:lastColumn="0" w:oddVBand="0" w:evenVBand="0" w:oddHBand="0" w:evenHBand="1"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4814" w:type="dxa"/>
          </w:tcPr>
          <w:p w14:paraId="36BDFD00" w14:textId="7B354E0F" w:rsidR="00FF505D" w:rsidRPr="00FF505D" w:rsidRDefault="00FF505D" w:rsidP="00FF505D">
            <w:r w:rsidRPr="00B83AC1">
              <w:t>What happens before Romeo enters the crypt?</w:t>
            </w:r>
          </w:p>
        </w:tc>
        <w:tc>
          <w:tcPr>
            <w:tcW w:w="4814" w:type="dxa"/>
          </w:tcPr>
          <w:p w14:paraId="319FAA1D" w14:textId="77777777" w:rsidR="00FF505D" w:rsidRDefault="00FF505D" w:rsidP="00394B57">
            <w:pPr>
              <w:cnfStyle w:val="000000010000" w:firstRow="0" w:lastRow="0" w:firstColumn="0" w:lastColumn="0" w:oddVBand="0" w:evenVBand="0" w:oddHBand="0" w:evenHBand="1" w:firstRowFirstColumn="0" w:firstRowLastColumn="0" w:lastRowFirstColumn="0" w:lastRowLastColumn="0"/>
            </w:pPr>
          </w:p>
        </w:tc>
      </w:tr>
      <w:tr w:rsidR="00FF505D" w14:paraId="3845C6A8" w14:textId="77777777" w:rsidTr="001B3DE3">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4814" w:type="dxa"/>
          </w:tcPr>
          <w:p w14:paraId="7B6A73CB" w14:textId="1586EEFB" w:rsidR="00FF505D" w:rsidRPr="00FF505D" w:rsidRDefault="00FF505D" w:rsidP="00FF505D">
            <w:r w:rsidRPr="00B83AC1">
              <w:t>Besides Juliet, who else does Romeo see in the crypt? What is his response to this?</w:t>
            </w:r>
          </w:p>
        </w:tc>
        <w:tc>
          <w:tcPr>
            <w:tcW w:w="4814" w:type="dxa"/>
          </w:tcPr>
          <w:p w14:paraId="3DE93FEA" w14:textId="77777777" w:rsidR="00FF505D" w:rsidRDefault="00FF505D" w:rsidP="00394B57">
            <w:pPr>
              <w:cnfStyle w:val="000000100000" w:firstRow="0" w:lastRow="0" w:firstColumn="0" w:lastColumn="0" w:oddVBand="0" w:evenVBand="0" w:oddHBand="1" w:evenHBand="0" w:firstRowFirstColumn="0" w:firstRowLastColumn="0" w:lastRowFirstColumn="0" w:lastRowLastColumn="0"/>
            </w:pPr>
          </w:p>
        </w:tc>
      </w:tr>
      <w:tr w:rsidR="00FE3B6A" w14:paraId="5D57BAD9" w14:textId="77777777" w:rsidTr="001B3DE3">
        <w:trPr>
          <w:cnfStyle w:val="000000010000" w:firstRow="0" w:lastRow="0" w:firstColumn="0" w:lastColumn="0" w:oddVBand="0" w:evenVBand="0" w:oddHBand="0" w:evenHBand="1"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4814" w:type="dxa"/>
          </w:tcPr>
          <w:p w14:paraId="252B9B9C" w14:textId="64E9933F" w:rsidR="00FE3B6A" w:rsidRPr="00FE3B6A" w:rsidRDefault="00FE3B6A" w:rsidP="00FF505D">
            <w:r w:rsidRPr="00B83AC1">
              <w:t>What does Friar Lawrence offer Juliet? Why do you think she refuses this?</w:t>
            </w:r>
          </w:p>
        </w:tc>
        <w:tc>
          <w:tcPr>
            <w:tcW w:w="4814" w:type="dxa"/>
          </w:tcPr>
          <w:p w14:paraId="14FD8804" w14:textId="77777777" w:rsidR="00FE3B6A" w:rsidRDefault="00FE3B6A" w:rsidP="00394B57">
            <w:pPr>
              <w:cnfStyle w:val="000000010000" w:firstRow="0" w:lastRow="0" w:firstColumn="0" w:lastColumn="0" w:oddVBand="0" w:evenVBand="0" w:oddHBand="0" w:evenHBand="1" w:firstRowFirstColumn="0" w:firstRowLastColumn="0" w:lastRowFirstColumn="0" w:lastRowLastColumn="0"/>
            </w:pPr>
          </w:p>
        </w:tc>
      </w:tr>
    </w:tbl>
    <w:p w14:paraId="4767320D" w14:textId="63030B50" w:rsidR="007F4EE0" w:rsidRPr="007F4EE0" w:rsidRDefault="007F4EE0" w:rsidP="007F4EE0">
      <w:pPr>
        <w:pStyle w:val="ListNumber"/>
      </w:pPr>
      <w:r>
        <w:lastRenderedPageBreak/>
        <w:t xml:space="preserve">Answer the questions in this second table by </w:t>
      </w:r>
      <w:r w:rsidR="00412695">
        <w:t>connecting to information and events from early parts in the play.</w:t>
      </w:r>
    </w:p>
    <w:p w14:paraId="2E0DCF5F" w14:textId="1910B478" w:rsidR="0014621E" w:rsidRDefault="0014621E" w:rsidP="0014621E">
      <w:pPr>
        <w:pStyle w:val="Caption"/>
      </w:pPr>
      <w:r>
        <w:t xml:space="preserve">Table </w:t>
      </w:r>
      <w:r>
        <w:fldChar w:fldCharType="begin"/>
      </w:r>
      <w:r>
        <w:instrText xml:space="preserve"> SEQ Table \* ARABIC </w:instrText>
      </w:r>
      <w:r>
        <w:fldChar w:fldCharType="separate"/>
      </w:r>
      <w:r w:rsidR="0022348E">
        <w:rPr>
          <w:noProof/>
        </w:rPr>
        <w:t>28</w:t>
      </w:r>
      <w:r>
        <w:rPr>
          <w:noProof/>
        </w:rPr>
        <w:fldChar w:fldCharType="end"/>
      </w:r>
      <w:r>
        <w:t xml:space="preserve"> – putting it together</w:t>
      </w:r>
    </w:p>
    <w:tbl>
      <w:tblPr>
        <w:tblStyle w:val="Tableheader"/>
        <w:tblW w:w="0" w:type="auto"/>
        <w:tblLook w:val="04A0" w:firstRow="1" w:lastRow="0" w:firstColumn="1" w:lastColumn="0" w:noHBand="0" w:noVBand="1"/>
        <w:tblDescription w:val="This table focuses on students putting the pieces of the narrative together. The second column provides space for students to record their responses to the questions in the first column."/>
      </w:tblPr>
      <w:tblGrid>
        <w:gridCol w:w="4814"/>
        <w:gridCol w:w="4814"/>
      </w:tblGrid>
      <w:tr w:rsidR="0014621E" w14:paraId="04F84792" w14:textId="77777777" w:rsidTr="001B3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8692FC4" w14:textId="0C6CBF98" w:rsidR="0014621E" w:rsidRDefault="0014621E" w:rsidP="00A935E9">
            <w:r>
              <w:t>Putting it together</w:t>
            </w:r>
          </w:p>
        </w:tc>
        <w:tc>
          <w:tcPr>
            <w:tcW w:w="4814" w:type="dxa"/>
          </w:tcPr>
          <w:p w14:paraId="765A6597" w14:textId="18D7AA7B" w:rsidR="0014621E" w:rsidRDefault="0014621E" w:rsidP="00A935E9">
            <w:pPr>
              <w:cnfStyle w:val="100000000000" w:firstRow="1" w:lastRow="0" w:firstColumn="0" w:lastColumn="0" w:oddVBand="0" w:evenVBand="0" w:oddHBand="0" w:evenHBand="0" w:firstRowFirstColumn="0" w:firstRowLastColumn="0" w:lastRowFirstColumn="0" w:lastRowLastColumn="0"/>
            </w:pPr>
            <w:r>
              <w:t>Your answer</w:t>
            </w:r>
          </w:p>
        </w:tc>
      </w:tr>
      <w:tr w:rsidR="001C50BD" w14:paraId="3B5B1A0A" w14:textId="77777777" w:rsidTr="001B3DE3">
        <w:trPr>
          <w:cnfStyle w:val="000000100000" w:firstRow="0" w:lastRow="0" w:firstColumn="0" w:lastColumn="0" w:oddVBand="0" w:evenVBand="0" w:oddHBand="1" w:evenHBand="0" w:firstRowFirstColumn="0" w:firstRowLastColumn="0" w:lastRowFirstColumn="0" w:lastRowLastColumn="0"/>
          <w:trHeight w:val="2721"/>
        </w:trPr>
        <w:tc>
          <w:tcPr>
            <w:cnfStyle w:val="001000000000" w:firstRow="0" w:lastRow="0" w:firstColumn="1" w:lastColumn="0" w:oddVBand="0" w:evenVBand="0" w:oddHBand="0" w:evenHBand="0" w:firstRowFirstColumn="0" w:firstRowLastColumn="0" w:lastRowFirstColumn="0" w:lastRowLastColumn="0"/>
            <w:tcW w:w="4814" w:type="dxa"/>
          </w:tcPr>
          <w:p w14:paraId="15A9F706" w14:textId="7FF54DDE" w:rsidR="001C50BD" w:rsidRPr="00A935E9" w:rsidRDefault="001C50BD" w:rsidP="00DF4802">
            <w:r w:rsidRPr="00A935E9">
              <w:t>Compare Romeo’s soliloquy in this scene to his dialogue in Act 1, Scene 1. How has he changed? Why do you think this is?</w:t>
            </w:r>
          </w:p>
        </w:tc>
        <w:tc>
          <w:tcPr>
            <w:tcW w:w="4814" w:type="dxa"/>
          </w:tcPr>
          <w:p w14:paraId="347659AD" w14:textId="77777777" w:rsidR="001C50BD" w:rsidRDefault="001C50BD" w:rsidP="00A935E9">
            <w:pPr>
              <w:cnfStyle w:val="000000100000" w:firstRow="0" w:lastRow="0" w:firstColumn="0" w:lastColumn="0" w:oddVBand="0" w:evenVBand="0" w:oddHBand="1" w:evenHBand="0" w:firstRowFirstColumn="0" w:firstRowLastColumn="0" w:lastRowFirstColumn="0" w:lastRowLastColumn="0"/>
            </w:pPr>
          </w:p>
        </w:tc>
      </w:tr>
      <w:tr w:rsidR="0014621E" w14:paraId="660A1B65" w14:textId="77777777" w:rsidTr="001B3DE3">
        <w:trPr>
          <w:cnfStyle w:val="000000010000" w:firstRow="0" w:lastRow="0" w:firstColumn="0" w:lastColumn="0" w:oddVBand="0" w:evenVBand="0" w:oddHBand="0" w:evenHBand="1" w:firstRowFirstColumn="0" w:firstRowLastColumn="0" w:lastRowFirstColumn="0" w:lastRowLastColumn="0"/>
          <w:trHeight w:val="2721"/>
        </w:trPr>
        <w:tc>
          <w:tcPr>
            <w:cnfStyle w:val="001000000000" w:firstRow="0" w:lastRow="0" w:firstColumn="1" w:lastColumn="0" w:oddVBand="0" w:evenVBand="0" w:oddHBand="0" w:evenHBand="0" w:firstRowFirstColumn="0" w:firstRowLastColumn="0" w:lastRowFirstColumn="0" w:lastRowLastColumn="0"/>
            <w:tcW w:w="4814" w:type="dxa"/>
          </w:tcPr>
          <w:p w14:paraId="43DE6D4D" w14:textId="37465B7A" w:rsidR="0014621E" w:rsidRPr="00A935E9" w:rsidRDefault="0014621E" w:rsidP="00DF4802">
            <w:r w:rsidRPr="00A935E9">
              <w:t>How does Shakespeare suggest that Romeo believes he is fated to end his life here? Look at the imagery used. How do we, as the audience, know that he is destined to take his own life?</w:t>
            </w:r>
          </w:p>
        </w:tc>
        <w:tc>
          <w:tcPr>
            <w:tcW w:w="4814" w:type="dxa"/>
          </w:tcPr>
          <w:p w14:paraId="471404D4" w14:textId="77777777" w:rsidR="0014621E" w:rsidRDefault="0014621E" w:rsidP="00A935E9">
            <w:pPr>
              <w:cnfStyle w:val="000000010000" w:firstRow="0" w:lastRow="0" w:firstColumn="0" w:lastColumn="0" w:oddVBand="0" w:evenVBand="0" w:oddHBand="0" w:evenHBand="1" w:firstRowFirstColumn="0" w:firstRowLastColumn="0" w:lastRowFirstColumn="0" w:lastRowLastColumn="0"/>
            </w:pPr>
          </w:p>
        </w:tc>
      </w:tr>
    </w:tbl>
    <w:p w14:paraId="215F7A48" w14:textId="6B92BE02" w:rsidR="00412695" w:rsidRPr="00412695" w:rsidRDefault="00E974D6" w:rsidP="00412695">
      <w:pPr>
        <w:pStyle w:val="ListNumber"/>
      </w:pPr>
      <w:r>
        <w:t>Answer this final question by making a connection to the bigger ideas about narrative contained in the text and your own perspective on Shakespeare’s play.</w:t>
      </w:r>
    </w:p>
    <w:p w14:paraId="44A47811" w14:textId="16021EBC" w:rsidR="0014621E" w:rsidRDefault="0014621E" w:rsidP="0014621E">
      <w:pPr>
        <w:pStyle w:val="Caption"/>
      </w:pPr>
      <w:r>
        <w:t xml:space="preserve">Table </w:t>
      </w:r>
      <w:r>
        <w:fldChar w:fldCharType="begin"/>
      </w:r>
      <w:r>
        <w:instrText xml:space="preserve"> SEQ Table \* ARABIC </w:instrText>
      </w:r>
      <w:r>
        <w:fldChar w:fldCharType="separate"/>
      </w:r>
      <w:r w:rsidR="0022348E">
        <w:rPr>
          <w:noProof/>
        </w:rPr>
        <w:t>29</w:t>
      </w:r>
      <w:r>
        <w:rPr>
          <w:noProof/>
        </w:rPr>
        <w:fldChar w:fldCharType="end"/>
      </w:r>
      <w:r>
        <w:t xml:space="preserve"> – making connections</w:t>
      </w:r>
    </w:p>
    <w:tbl>
      <w:tblPr>
        <w:tblStyle w:val="Tableheader"/>
        <w:tblW w:w="9639" w:type="dxa"/>
        <w:tblLook w:val="04A0" w:firstRow="1" w:lastRow="0" w:firstColumn="1" w:lastColumn="0" w:noHBand="0" w:noVBand="1"/>
        <w:tblDescription w:val="This table focuses on students making connections within the text and with their prior learning. It provides space for students to record their responses to the questions in the first column."/>
      </w:tblPr>
      <w:tblGrid>
        <w:gridCol w:w="4820"/>
        <w:gridCol w:w="4819"/>
      </w:tblGrid>
      <w:tr w:rsidR="0014621E" w14:paraId="2B6C96DB" w14:textId="77777777" w:rsidTr="001B3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63953BC" w14:textId="60592812" w:rsidR="0014621E" w:rsidRDefault="0014621E" w:rsidP="00A935E9">
            <w:r>
              <w:t>Making connections</w:t>
            </w:r>
          </w:p>
        </w:tc>
        <w:tc>
          <w:tcPr>
            <w:tcW w:w="4819" w:type="dxa"/>
          </w:tcPr>
          <w:p w14:paraId="604E0041" w14:textId="5CA5E21D" w:rsidR="0014621E" w:rsidRDefault="0014621E" w:rsidP="00A935E9">
            <w:pPr>
              <w:cnfStyle w:val="100000000000" w:firstRow="1" w:lastRow="0" w:firstColumn="0" w:lastColumn="0" w:oddVBand="0" w:evenVBand="0" w:oddHBand="0" w:evenHBand="0" w:firstRowFirstColumn="0" w:firstRowLastColumn="0" w:lastRowFirstColumn="0" w:lastRowLastColumn="0"/>
            </w:pPr>
            <w:r>
              <w:t>Your answer</w:t>
            </w:r>
          </w:p>
        </w:tc>
      </w:tr>
      <w:tr w:rsidR="0014621E" w14:paraId="5CACCB6E" w14:textId="77777777" w:rsidTr="001B3DE3">
        <w:trPr>
          <w:cnfStyle w:val="000000100000" w:firstRow="0" w:lastRow="0" w:firstColumn="0" w:lastColumn="0" w:oddVBand="0" w:evenVBand="0" w:oddHBand="1" w:evenHBand="0" w:firstRowFirstColumn="0" w:firstRowLastColumn="0" w:lastRowFirstColumn="0" w:lastRowLastColumn="0"/>
          <w:trHeight w:val="2721"/>
        </w:trPr>
        <w:tc>
          <w:tcPr>
            <w:cnfStyle w:val="001000000000" w:firstRow="0" w:lastRow="0" w:firstColumn="1" w:lastColumn="0" w:oddVBand="0" w:evenVBand="0" w:oddHBand="0" w:evenHBand="0" w:firstRowFirstColumn="0" w:firstRowLastColumn="0" w:lastRowFirstColumn="0" w:lastRowLastColumn="0"/>
            <w:tcW w:w="4820" w:type="dxa"/>
          </w:tcPr>
          <w:p w14:paraId="1867C566" w14:textId="67562AC8" w:rsidR="0014621E" w:rsidRPr="007F4EE0" w:rsidRDefault="00A578F6" w:rsidP="00A578F6">
            <w:r w:rsidRPr="007F4EE0">
              <w:t>How has Shakespeare used the prologue and final scene to bring closure to the narrative? Does this feel like a satisfying ending?</w:t>
            </w:r>
            <w:r w:rsidR="00B83AC1" w:rsidRPr="007F4EE0">
              <w:t xml:space="preserve"> Explain your response.</w:t>
            </w:r>
          </w:p>
        </w:tc>
        <w:tc>
          <w:tcPr>
            <w:tcW w:w="4819" w:type="dxa"/>
          </w:tcPr>
          <w:p w14:paraId="600C8DE7" w14:textId="77777777" w:rsidR="0014621E" w:rsidRDefault="0014621E" w:rsidP="00A935E9">
            <w:pPr>
              <w:cnfStyle w:val="000000100000" w:firstRow="0" w:lastRow="0" w:firstColumn="0" w:lastColumn="0" w:oddVBand="0" w:evenVBand="0" w:oddHBand="1" w:evenHBand="0" w:firstRowFirstColumn="0" w:firstRowLastColumn="0" w:lastRowFirstColumn="0" w:lastRowLastColumn="0"/>
            </w:pPr>
          </w:p>
        </w:tc>
      </w:tr>
    </w:tbl>
    <w:p w14:paraId="4F76CC9A" w14:textId="5C0CFB07" w:rsidR="00184C9A" w:rsidRDefault="00977AF3" w:rsidP="00977AF3">
      <w:pPr>
        <w:pStyle w:val="Heading2"/>
      </w:pPr>
      <w:r>
        <w:br w:type="page"/>
      </w:r>
      <w:bookmarkStart w:id="54" w:name="_Toc192678533"/>
      <w:r w:rsidR="00184C9A">
        <w:lastRenderedPageBreak/>
        <w:t xml:space="preserve">Phase 3, activity </w:t>
      </w:r>
      <w:r w:rsidR="00CD738B">
        <w:t>15</w:t>
      </w:r>
      <w:r w:rsidR="00184C9A">
        <w:t xml:space="preserve"> – </w:t>
      </w:r>
      <w:r w:rsidR="00225B34">
        <w:t xml:space="preserve">Who </w:t>
      </w:r>
      <w:r w:rsidR="00184C9A">
        <w:t>is to blame?</w:t>
      </w:r>
      <w:bookmarkEnd w:id="54"/>
    </w:p>
    <w:p w14:paraId="458D22BF" w14:textId="46300FF8" w:rsidR="00F61BC8" w:rsidRPr="00F61BC8" w:rsidRDefault="00E2576C" w:rsidP="00F61BC8">
      <w:pPr>
        <w:pStyle w:val="FeatureBox2"/>
      </w:pPr>
      <w:r>
        <w:rPr>
          <w:b/>
          <w:bCs/>
        </w:rPr>
        <w:t>Teacher note:</w:t>
      </w:r>
      <w:r>
        <w:t xml:space="preserve"> the following activit</w:t>
      </w:r>
      <w:r w:rsidR="00E04979">
        <w:t>y</w:t>
      </w:r>
      <w:r>
        <w:t xml:space="preserve"> </w:t>
      </w:r>
      <w:r w:rsidR="00E04979">
        <w:t>is</w:t>
      </w:r>
      <w:r w:rsidR="00016FFE">
        <w:t xml:space="preserve"> designed to support students in developing </w:t>
      </w:r>
      <w:r w:rsidR="00706726">
        <w:t>their ability to transfer</w:t>
      </w:r>
      <w:r w:rsidR="00016FFE">
        <w:t xml:space="preserve"> understanding </w:t>
      </w:r>
      <w:r w:rsidR="007075FF">
        <w:t xml:space="preserve">of </w:t>
      </w:r>
      <w:r w:rsidR="00D640B5">
        <w:rPr>
          <w:i/>
          <w:iCs/>
        </w:rPr>
        <w:t>T</w:t>
      </w:r>
      <w:r w:rsidR="003454EE">
        <w:rPr>
          <w:i/>
          <w:iCs/>
        </w:rPr>
        <w:t>he Tragedy of Romeo and Julie</w:t>
      </w:r>
      <w:r w:rsidR="00734FCC">
        <w:rPr>
          <w:i/>
          <w:iCs/>
        </w:rPr>
        <w:t>t</w:t>
      </w:r>
      <w:r w:rsidR="00706726">
        <w:t xml:space="preserve"> to a range </w:t>
      </w:r>
      <w:r w:rsidR="00016FFE">
        <w:t xml:space="preserve">of </w:t>
      </w:r>
      <w:r w:rsidR="00706726">
        <w:t>types</w:t>
      </w:r>
      <w:r w:rsidR="00016FFE">
        <w:t xml:space="preserve"> of </w:t>
      </w:r>
      <w:r w:rsidR="00706726">
        <w:t xml:space="preserve">texts. </w:t>
      </w:r>
      <w:r w:rsidR="00D640B5">
        <w:t xml:space="preserve">They are to focus </w:t>
      </w:r>
      <w:r w:rsidR="008E0406">
        <w:t xml:space="preserve">on how language changes between different </w:t>
      </w:r>
      <w:r w:rsidR="00D72212">
        <w:t>forms of writing.</w:t>
      </w:r>
      <w:r w:rsidR="00497790">
        <w:t xml:space="preserve"> Provide EAL/D </w:t>
      </w:r>
      <w:r w:rsidR="004145B5">
        <w:t>learners</w:t>
      </w:r>
      <w:r w:rsidR="00497790">
        <w:t xml:space="preserve"> </w:t>
      </w:r>
      <w:r w:rsidR="00734FCC">
        <w:t xml:space="preserve">with </w:t>
      </w:r>
      <w:r w:rsidR="00497790">
        <w:t>a list of persuasive devices with definitions and examples to support their completion of this activity.</w:t>
      </w:r>
    </w:p>
    <w:p w14:paraId="159A2059" w14:textId="13A6FEE2" w:rsidR="00673604" w:rsidRPr="00673604" w:rsidRDefault="00673604" w:rsidP="00673604">
      <w:pPr>
        <w:rPr>
          <w:rStyle w:val="Strong"/>
        </w:rPr>
      </w:pPr>
      <w:r w:rsidRPr="00673604">
        <w:rPr>
          <w:rStyle w:val="Strong"/>
        </w:rPr>
        <w:t>Independent persuasive writing</w:t>
      </w:r>
    </w:p>
    <w:p w14:paraId="1301BC1B" w14:textId="051BC67B" w:rsidR="006B288E" w:rsidRPr="008B7138" w:rsidRDefault="008F2D23">
      <w:pPr>
        <w:pStyle w:val="ListNumber"/>
        <w:numPr>
          <w:ilvl w:val="0"/>
          <w:numId w:val="9"/>
        </w:numPr>
      </w:pPr>
      <w:r>
        <w:t xml:space="preserve">Who do you think is responsible for </w:t>
      </w:r>
      <w:r w:rsidR="00363D45">
        <w:t>the deaths of Romeo and Juliet?</w:t>
      </w:r>
      <w:r w:rsidR="003C328E">
        <w:t xml:space="preserve"> </w:t>
      </w:r>
      <w:r w:rsidR="00676B47">
        <w:t>In your English book, record the</w:t>
      </w:r>
      <w:r w:rsidR="00D8596B">
        <w:t xml:space="preserve"> evidence you have from the text to support this</w:t>
      </w:r>
      <w:r w:rsidR="00676B47">
        <w:t>.</w:t>
      </w:r>
      <w:r w:rsidR="00D93370">
        <w:t xml:space="preserve"> Potential options could include:</w:t>
      </w:r>
    </w:p>
    <w:p w14:paraId="788F4C83" w14:textId="29DA84AA" w:rsidR="00D93370" w:rsidRDefault="00D93370">
      <w:pPr>
        <w:pStyle w:val="ListNumber2"/>
        <w:numPr>
          <w:ilvl w:val="0"/>
          <w:numId w:val="54"/>
        </w:numPr>
      </w:pPr>
      <w:r>
        <w:t>Lord Capulet (or both sets of parents)</w:t>
      </w:r>
    </w:p>
    <w:p w14:paraId="4789AA3C" w14:textId="5CDE01DA" w:rsidR="00D93370" w:rsidRDefault="00D93370" w:rsidP="00D93370">
      <w:pPr>
        <w:pStyle w:val="ListNumber2"/>
      </w:pPr>
      <w:r>
        <w:t>Tybalt</w:t>
      </w:r>
    </w:p>
    <w:p w14:paraId="6C4A2164" w14:textId="21C1624C" w:rsidR="00F37BD5" w:rsidRDefault="00F37BD5" w:rsidP="00D93370">
      <w:pPr>
        <w:pStyle w:val="ListNumber2"/>
      </w:pPr>
      <w:r>
        <w:t>Mercutio</w:t>
      </w:r>
    </w:p>
    <w:p w14:paraId="51188EA0" w14:textId="145E0C0F" w:rsidR="00D93370" w:rsidRDefault="00D93370" w:rsidP="00D93370">
      <w:pPr>
        <w:pStyle w:val="ListNumber2"/>
      </w:pPr>
      <w:r>
        <w:t>Friar Lawrence</w:t>
      </w:r>
    </w:p>
    <w:p w14:paraId="0A573397" w14:textId="1A0E2DCF" w:rsidR="00D93370" w:rsidRPr="008B7138" w:rsidRDefault="00D93370" w:rsidP="00D93370">
      <w:pPr>
        <w:pStyle w:val="ListNumber2"/>
      </w:pPr>
      <w:r>
        <w:t>The Prince</w:t>
      </w:r>
      <w:r w:rsidR="00DC37FC">
        <w:t>.</w:t>
      </w:r>
    </w:p>
    <w:p w14:paraId="7C5E8464" w14:textId="17CE4207" w:rsidR="00651AE3" w:rsidRPr="008B7138" w:rsidRDefault="006B288E" w:rsidP="008B7138">
      <w:pPr>
        <w:pStyle w:val="ListNumber"/>
      </w:pPr>
      <w:r>
        <w:t>Using the sentence starter, ‘</w:t>
      </w:r>
      <w:r w:rsidR="003D5BDB">
        <w:t xml:space="preserve">The person most to blame for the deaths of Romeo and Juliet is undoubtedly </w:t>
      </w:r>
      <w:r w:rsidR="000B301D">
        <w:t xml:space="preserve">…’, write a paragraph that persuades the audience that the </w:t>
      </w:r>
      <w:r w:rsidR="00AC70F9">
        <w:t>character</w:t>
      </w:r>
      <w:r w:rsidR="0052524A">
        <w:t xml:space="preserve"> you have identified is most responsible for the deaths of the protagonists. </w:t>
      </w:r>
      <w:r w:rsidR="004C01AF">
        <w:t xml:space="preserve">Focus in particular on using words with high modality, such as </w:t>
      </w:r>
      <w:r w:rsidR="0069497C">
        <w:t>‘undoubtedly’.</w:t>
      </w:r>
    </w:p>
    <w:p w14:paraId="6439F62B" w14:textId="093B6CC5" w:rsidR="007978D4" w:rsidRPr="008B7138" w:rsidRDefault="00D93370" w:rsidP="008B7138">
      <w:pPr>
        <w:pStyle w:val="ListNumber"/>
      </w:pPr>
      <w:r>
        <w:t>Move</w:t>
      </w:r>
      <w:r w:rsidR="0033442A">
        <w:t xml:space="preserve"> into a small group with people who selected a different character to you.</w:t>
      </w:r>
      <w:r w:rsidR="00343CDC">
        <w:t xml:space="preserve"> Present your arguments to each other. Make sure you allow each person to share their paragraph without interruption.</w:t>
      </w:r>
    </w:p>
    <w:p w14:paraId="2268F6B3" w14:textId="6E49C388" w:rsidR="00673604" w:rsidRPr="00673604" w:rsidRDefault="00673604" w:rsidP="00673604">
      <w:pPr>
        <w:rPr>
          <w:rStyle w:val="Strong"/>
        </w:rPr>
      </w:pPr>
      <w:r w:rsidRPr="00673604">
        <w:rPr>
          <w:rStyle w:val="Strong"/>
        </w:rPr>
        <w:t>Collaborative discursive writing</w:t>
      </w:r>
    </w:p>
    <w:p w14:paraId="39DD9B96" w14:textId="224910BC" w:rsidR="006E18D4" w:rsidRDefault="006E18D4" w:rsidP="008B7138">
      <w:pPr>
        <w:pStyle w:val="ListNumber"/>
      </w:pPr>
      <w:r>
        <w:t xml:space="preserve">As a group, combine all of the opinions you have into one longer response. </w:t>
      </w:r>
      <w:r w:rsidR="00F06391">
        <w:t>You could begin this response with the sentence ‘There are many people who could be blamed for the deaths of Romeo and Juliet.’</w:t>
      </w:r>
    </w:p>
    <w:p w14:paraId="322AB8ED" w14:textId="60044530" w:rsidR="002A2519" w:rsidRDefault="00DF6DF4" w:rsidP="008B7138">
      <w:pPr>
        <w:pStyle w:val="ListNumber"/>
      </w:pPr>
      <w:r>
        <w:lastRenderedPageBreak/>
        <w:t xml:space="preserve">Change the </w:t>
      </w:r>
      <w:r w:rsidR="004C01AF">
        <w:t xml:space="preserve">high modality </w:t>
      </w:r>
      <w:r w:rsidR="0069497C">
        <w:t>words</w:t>
      </w:r>
      <w:r>
        <w:t xml:space="preserve"> </w:t>
      </w:r>
      <w:r w:rsidR="004C01AF">
        <w:t>used by each individual member</w:t>
      </w:r>
      <w:r>
        <w:t xml:space="preserve"> into </w:t>
      </w:r>
      <w:r w:rsidR="0069497C">
        <w:t xml:space="preserve">low modality words such as </w:t>
      </w:r>
      <w:r w:rsidR="008F0DE0">
        <w:t>‘could’ in the opening sentence</w:t>
      </w:r>
      <w:r w:rsidR="00853777">
        <w:t>.</w:t>
      </w:r>
      <w:r w:rsidR="00DC4F31">
        <w:t xml:space="preserve"> You should end up with a response that offers </w:t>
      </w:r>
      <w:r w:rsidR="006461C1">
        <w:t xml:space="preserve">a range of perspectives </w:t>
      </w:r>
      <w:r w:rsidR="00362FDE">
        <w:t>on who was responsible for the deaths and why.</w:t>
      </w:r>
    </w:p>
    <w:p w14:paraId="7D5947EE" w14:textId="5AF0A066" w:rsidR="00977AF3" w:rsidRDefault="002A2519" w:rsidP="00DF6DF4">
      <w:pPr>
        <w:pStyle w:val="ListNumber"/>
      </w:pPr>
      <w:r>
        <w:t>Read through your completed</w:t>
      </w:r>
      <w:r w:rsidR="00354956">
        <w:t xml:space="preserve"> discursive</w:t>
      </w:r>
      <w:r>
        <w:t xml:space="preserve"> response</w:t>
      </w:r>
      <w:r w:rsidR="00354956">
        <w:t xml:space="preserve"> together</w:t>
      </w:r>
      <w:r>
        <w:t>.</w:t>
      </w:r>
      <w:r w:rsidR="00155B1A">
        <w:t xml:space="preserve"> </w:t>
      </w:r>
      <w:r w:rsidR="002C3B29">
        <w:t xml:space="preserve">Compare your original paragraphs with the final product. In the discursive response, annotate the words and phrases that were changed in the process of transforming the texts. </w:t>
      </w:r>
    </w:p>
    <w:p w14:paraId="26A8734A" w14:textId="09276972" w:rsidR="00D82F71" w:rsidRPr="00DF6DF4" w:rsidRDefault="008E3D4E" w:rsidP="008B7138">
      <w:pPr>
        <w:pStyle w:val="ListNumber"/>
      </w:pPr>
      <w:r>
        <w:t xml:space="preserve">As a class, </w:t>
      </w:r>
      <w:r w:rsidR="00DD34BE">
        <w:t xml:space="preserve">discuss the changes each group made and </w:t>
      </w:r>
      <w:r w:rsidR="00FD7744">
        <w:t xml:space="preserve">how these </w:t>
      </w:r>
      <w:r w:rsidR="00AB322C">
        <w:t>changes reflect the style of discursive writing.</w:t>
      </w:r>
    </w:p>
    <w:p w14:paraId="37FC958D" w14:textId="77777777" w:rsidR="00155B1A" w:rsidRDefault="00155B1A">
      <w:pPr>
        <w:suppressAutoHyphens w:val="0"/>
        <w:spacing w:before="0" w:after="160" w:line="259" w:lineRule="auto"/>
        <w:rPr>
          <w:rFonts w:eastAsiaTheme="majorEastAsia"/>
          <w:bCs/>
          <w:color w:val="002664"/>
          <w:sz w:val="36"/>
          <w:szCs w:val="48"/>
        </w:rPr>
      </w:pPr>
      <w:r>
        <w:br w:type="page"/>
      </w:r>
    </w:p>
    <w:p w14:paraId="6297A684" w14:textId="3FD12D34" w:rsidR="00977AF3" w:rsidRDefault="00977AF3" w:rsidP="00977AF3">
      <w:pPr>
        <w:pStyle w:val="Heading2"/>
      </w:pPr>
      <w:bookmarkStart w:id="55" w:name="_Toc192678534"/>
      <w:r>
        <w:lastRenderedPageBreak/>
        <w:t xml:space="preserve">Phase 3, activity </w:t>
      </w:r>
      <w:r w:rsidR="0028162D">
        <w:t>16</w:t>
      </w:r>
      <w:r>
        <w:t xml:space="preserve"> – claim, support, question</w:t>
      </w:r>
      <w:bookmarkEnd w:id="55"/>
    </w:p>
    <w:p w14:paraId="05443A04" w14:textId="79072D0E" w:rsidR="002F2A1D" w:rsidRDefault="002F2A1D" w:rsidP="002F2A1D">
      <w:pPr>
        <w:pStyle w:val="FeatureBox2"/>
      </w:pPr>
      <w:r>
        <w:rPr>
          <w:b/>
          <w:bCs/>
        </w:rPr>
        <w:t xml:space="preserve">Teacher note: </w:t>
      </w:r>
      <w:r w:rsidR="00115C93">
        <w:t xml:space="preserve">this activity </w:t>
      </w:r>
      <w:r w:rsidR="00794A42">
        <w:t xml:space="preserve">uses the </w:t>
      </w:r>
      <w:hyperlink r:id="rId49" w:history="1">
        <w:r w:rsidR="00023520">
          <w:rPr>
            <w:rStyle w:val="Hyperlink"/>
          </w:rPr>
          <w:t>C</w:t>
        </w:r>
        <w:r w:rsidR="00023520" w:rsidRPr="00921449">
          <w:rPr>
            <w:rStyle w:val="Hyperlink"/>
          </w:rPr>
          <w:t xml:space="preserve">laim, </w:t>
        </w:r>
        <w:r w:rsidR="00023520">
          <w:rPr>
            <w:rStyle w:val="Hyperlink"/>
          </w:rPr>
          <w:t>S</w:t>
        </w:r>
        <w:r w:rsidR="00023520" w:rsidRPr="00921449">
          <w:rPr>
            <w:rStyle w:val="Hyperlink"/>
          </w:rPr>
          <w:t xml:space="preserve">upport, </w:t>
        </w:r>
        <w:r w:rsidR="00023520">
          <w:rPr>
            <w:rStyle w:val="Hyperlink"/>
          </w:rPr>
          <w:t>Q</w:t>
        </w:r>
        <w:r w:rsidR="00023520" w:rsidRPr="00921449">
          <w:rPr>
            <w:rStyle w:val="Hyperlink"/>
          </w:rPr>
          <w:t>uestion</w:t>
        </w:r>
      </w:hyperlink>
      <w:r w:rsidR="00921449">
        <w:t xml:space="preserve"> thinking routine. It </w:t>
      </w:r>
      <w:r w:rsidR="00115C93">
        <w:t>is designed to support students in developing an</w:t>
      </w:r>
      <w:r w:rsidR="000E3EF7">
        <w:t xml:space="preserve">d </w:t>
      </w:r>
      <w:r w:rsidR="0049241A">
        <w:t>explori</w:t>
      </w:r>
      <w:r w:rsidR="000E3EF7">
        <w:t>ng an</w:t>
      </w:r>
      <w:r w:rsidR="00115C93">
        <w:t xml:space="preserve"> opinion </w:t>
      </w:r>
      <w:r w:rsidR="00F743A6">
        <w:t xml:space="preserve">about why Levine </w:t>
      </w:r>
      <w:r w:rsidR="00B44FAB">
        <w:t xml:space="preserve">represents </w:t>
      </w:r>
      <w:r w:rsidR="0068584F">
        <w:t xml:space="preserve">R and Julie’s relationship so differently to </w:t>
      </w:r>
      <w:r w:rsidR="0049241A">
        <w:t>Romeo and Juliet’s in the Shakespearean text.</w:t>
      </w:r>
      <w:r w:rsidR="0034563F">
        <w:t xml:space="preserve"> You can choose </w:t>
      </w:r>
      <w:r w:rsidR="003C2935">
        <w:t xml:space="preserve">to have students complete the </w:t>
      </w:r>
      <w:r w:rsidR="00447CA6">
        <w:t>table individually,</w:t>
      </w:r>
      <w:r w:rsidR="003C2935">
        <w:t xml:space="preserve"> in small groups or as a whole class.</w:t>
      </w:r>
      <w:r w:rsidR="00FE2323">
        <w:t xml:space="preserve"> </w:t>
      </w:r>
    </w:p>
    <w:p w14:paraId="5C56E785" w14:textId="79B64D2C" w:rsidR="00B70E0A" w:rsidRDefault="00B70E0A">
      <w:pPr>
        <w:pStyle w:val="ListNumber"/>
        <w:numPr>
          <w:ilvl w:val="0"/>
          <w:numId w:val="82"/>
        </w:numPr>
      </w:pPr>
      <w:r>
        <w:t>Complete the table below by:</w:t>
      </w:r>
    </w:p>
    <w:p w14:paraId="71F4A4AB" w14:textId="7449B60D" w:rsidR="00B70E0A" w:rsidRDefault="00B70E0A">
      <w:pPr>
        <w:pStyle w:val="ListNumber2"/>
        <w:numPr>
          <w:ilvl w:val="0"/>
          <w:numId w:val="48"/>
        </w:numPr>
      </w:pPr>
      <w:r>
        <w:t xml:space="preserve">making a claim about </w:t>
      </w:r>
      <w:r w:rsidR="004307CF">
        <w:t>the text</w:t>
      </w:r>
    </w:p>
    <w:p w14:paraId="28AE9DF5" w14:textId="6999EDC4" w:rsidR="004307CF" w:rsidRDefault="004307CF">
      <w:pPr>
        <w:pStyle w:val="ListNumber2"/>
        <w:numPr>
          <w:ilvl w:val="0"/>
          <w:numId w:val="6"/>
        </w:numPr>
      </w:pPr>
      <w:r>
        <w:t>identify</w:t>
      </w:r>
      <w:r w:rsidR="00023520">
        <w:t>ing</w:t>
      </w:r>
      <w:r>
        <w:t xml:space="preserve"> </w:t>
      </w:r>
      <w:r w:rsidR="003D1186">
        <w:t xml:space="preserve">support </w:t>
      </w:r>
      <w:r w:rsidR="007A1CDF">
        <w:t>for your claim</w:t>
      </w:r>
    </w:p>
    <w:p w14:paraId="65CBCC61" w14:textId="41FBE4D1" w:rsidR="007A1CDF" w:rsidRPr="00B70E0A" w:rsidRDefault="00D61CBF">
      <w:pPr>
        <w:pStyle w:val="ListNumber2"/>
        <w:numPr>
          <w:ilvl w:val="0"/>
          <w:numId w:val="6"/>
        </w:numPr>
      </w:pPr>
      <w:r>
        <w:t>ask</w:t>
      </w:r>
      <w:r w:rsidR="00023520">
        <w:t>ing</w:t>
      </w:r>
      <w:r>
        <w:t xml:space="preserve"> a quest</w:t>
      </w:r>
      <w:r w:rsidR="00822A8C">
        <w:t>ion related to your claim or the supports. What isn’t explained?</w:t>
      </w:r>
    </w:p>
    <w:p w14:paraId="44290262" w14:textId="5ED35119" w:rsidR="00B70E0A" w:rsidRDefault="00B70E0A" w:rsidP="00B70E0A">
      <w:pPr>
        <w:pStyle w:val="Caption"/>
      </w:pPr>
      <w:r>
        <w:t xml:space="preserve">Table </w:t>
      </w:r>
      <w:r>
        <w:fldChar w:fldCharType="begin"/>
      </w:r>
      <w:r>
        <w:instrText xml:space="preserve"> SEQ Table \* ARABIC </w:instrText>
      </w:r>
      <w:r>
        <w:fldChar w:fldCharType="separate"/>
      </w:r>
      <w:r w:rsidR="0022348E">
        <w:rPr>
          <w:noProof/>
        </w:rPr>
        <w:t>30</w:t>
      </w:r>
      <w:r>
        <w:rPr>
          <w:noProof/>
        </w:rPr>
        <w:fldChar w:fldCharType="end"/>
      </w:r>
      <w:r>
        <w:t xml:space="preserve"> – claim, support, question</w:t>
      </w:r>
    </w:p>
    <w:tbl>
      <w:tblPr>
        <w:tblStyle w:val="Tableheader"/>
        <w:tblW w:w="0" w:type="auto"/>
        <w:tblLook w:val="04A0" w:firstRow="1" w:lastRow="0" w:firstColumn="1" w:lastColumn="0" w:noHBand="0" w:noVBand="1"/>
        <w:tblDescription w:val="A table with a series of questions and space for students to compose answers."/>
      </w:tblPr>
      <w:tblGrid>
        <w:gridCol w:w="4814"/>
        <w:gridCol w:w="4814"/>
      </w:tblGrid>
      <w:tr w:rsidR="005679CD" w14:paraId="708F4759" w14:textId="77777777" w:rsidTr="001B3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02BB270" w14:textId="0DC9EA5D" w:rsidR="005679CD" w:rsidRDefault="0042209E" w:rsidP="005679CD">
            <w:r>
              <w:t xml:space="preserve">Claim, support, </w:t>
            </w:r>
            <w:r w:rsidR="00B81E69">
              <w:t>question</w:t>
            </w:r>
          </w:p>
        </w:tc>
        <w:tc>
          <w:tcPr>
            <w:tcW w:w="4814" w:type="dxa"/>
          </w:tcPr>
          <w:p w14:paraId="07695FDD" w14:textId="77777777" w:rsidR="005679CD" w:rsidRDefault="005679CD" w:rsidP="005679CD">
            <w:pPr>
              <w:cnfStyle w:val="100000000000" w:firstRow="1" w:lastRow="0" w:firstColumn="0" w:lastColumn="0" w:oddVBand="0" w:evenVBand="0" w:oddHBand="0" w:evenHBand="0" w:firstRowFirstColumn="0" w:firstRowLastColumn="0" w:lastRowFirstColumn="0" w:lastRowLastColumn="0"/>
            </w:pPr>
          </w:p>
        </w:tc>
      </w:tr>
      <w:tr w:rsidR="005679CD" w14:paraId="359206FC" w14:textId="77777777" w:rsidTr="001B3DE3">
        <w:trPr>
          <w:cnfStyle w:val="000000100000" w:firstRow="0" w:lastRow="0" w:firstColumn="0" w:lastColumn="0" w:oddVBand="0" w:evenVBand="0" w:oddHBand="1" w:evenHBand="0"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4814" w:type="dxa"/>
          </w:tcPr>
          <w:p w14:paraId="43B105A9" w14:textId="79FFD250" w:rsidR="005679CD" w:rsidRPr="0042209E" w:rsidRDefault="005679CD" w:rsidP="005679CD">
            <w:r>
              <w:t>Claim</w:t>
            </w:r>
            <w:r w:rsidR="00ED5F30">
              <w:t xml:space="preserve"> </w:t>
            </w:r>
            <w:r w:rsidR="00ED5F30" w:rsidRPr="0042209E">
              <w:t xml:space="preserve">– </w:t>
            </w:r>
            <w:r w:rsidR="00434D90" w:rsidRPr="0042209E">
              <w:t>the amount of time it takes for R and Julie’s relationship</w:t>
            </w:r>
            <w:r w:rsidR="00872AD8" w:rsidRPr="0042209E">
              <w:t xml:space="preserve"> </w:t>
            </w:r>
            <w:r w:rsidR="00434D90" w:rsidRPr="0042209E">
              <w:t>to develop, and for them to have their first kiss, is significantly longer than</w:t>
            </w:r>
            <w:r w:rsidR="00874E08" w:rsidRPr="0042209E">
              <w:t xml:space="preserve"> the </w:t>
            </w:r>
            <w:r w:rsidR="0042209E" w:rsidRPr="0042209E">
              <w:t xml:space="preserve">timespan for this in </w:t>
            </w:r>
            <w:r w:rsidR="0042209E" w:rsidRPr="0042209E">
              <w:rPr>
                <w:i/>
              </w:rPr>
              <w:t>The Tragedy of Romeo and Juliet</w:t>
            </w:r>
            <w:r w:rsidR="0042209E" w:rsidRPr="0042209E">
              <w:t>. Why do you think Levine expanded this timespan?</w:t>
            </w:r>
          </w:p>
        </w:tc>
        <w:tc>
          <w:tcPr>
            <w:tcW w:w="4814" w:type="dxa"/>
          </w:tcPr>
          <w:p w14:paraId="7933069F" w14:textId="27797852" w:rsidR="005679CD" w:rsidRDefault="006A3F86" w:rsidP="005679CD">
            <w:pPr>
              <w:cnfStyle w:val="000000100000" w:firstRow="0" w:lastRow="0" w:firstColumn="0" w:lastColumn="0" w:oddVBand="0" w:evenVBand="0" w:oddHBand="1" w:evenHBand="0" w:firstRowFirstColumn="0" w:firstRowLastColumn="0" w:lastRowFirstColumn="0" w:lastRowLastColumn="0"/>
            </w:pPr>
            <w:r>
              <w:t>Levine e</w:t>
            </w:r>
            <w:r w:rsidR="00D2169B">
              <w:t>xpanded the time</w:t>
            </w:r>
            <w:r w:rsidR="00DD15D2">
              <w:t xml:space="preserve">span of the relationship because … </w:t>
            </w:r>
          </w:p>
        </w:tc>
      </w:tr>
      <w:tr w:rsidR="005679CD" w14:paraId="5FAB0ECA" w14:textId="77777777" w:rsidTr="001B3DE3">
        <w:trPr>
          <w:cnfStyle w:val="000000010000" w:firstRow="0" w:lastRow="0" w:firstColumn="0" w:lastColumn="0" w:oddVBand="0" w:evenVBand="0" w:oddHBand="0" w:evenHBand="1"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4814" w:type="dxa"/>
          </w:tcPr>
          <w:p w14:paraId="3E22C9E3" w14:textId="370D22D8" w:rsidR="005679CD" w:rsidRPr="00DD15D2" w:rsidRDefault="00DD15D2" w:rsidP="005679CD">
            <w:r>
              <w:t xml:space="preserve">Support – </w:t>
            </w:r>
            <w:r w:rsidR="00215486">
              <w:t>W</w:t>
            </w:r>
            <w:r>
              <w:t xml:space="preserve">hat evidence do you have to support this </w:t>
            </w:r>
            <w:r w:rsidR="001A3358">
              <w:t>claim</w:t>
            </w:r>
            <w:r>
              <w:t xml:space="preserve">? </w:t>
            </w:r>
            <w:r w:rsidR="001A3358">
              <w:t>You can use information</w:t>
            </w:r>
            <w:r w:rsidR="008A3053">
              <w:t xml:space="preserve"> from within the text, or outside the text</w:t>
            </w:r>
            <w:r w:rsidR="00AE6835">
              <w:t xml:space="preserve"> (such as conventions of the romantic comedy genre</w:t>
            </w:r>
            <w:r w:rsidR="00215486">
              <w:t xml:space="preserve"> or expectations of contemporary audiences).</w:t>
            </w:r>
          </w:p>
        </w:tc>
        <w:tc>
          <w:tcPr>
            <w:tcW w:w="4814" w:type="dxa"/>
          </w:tcPr>
          <w:p w14:paraId="57A7E939" w14:textId="77777777" w:rsidR="005679CD" w:rsidRDefault="005679CD" w:rsidP="005679CD">
            <w:pPr>
              <w:cnfStyle w:val="000000010000" w:firstRow="0" w:lastRow="0" w:firstColumn="0" w:lastColumn="0" w:oddVBand="0" w:evenVBand="0" w:oddHBand="0" w:evenHBand="1" w:firstRowFirstColumn="0" w:firstRowLastColumn="0" w:lastRowFirstColumn="0" w:lastRowLastColumn="0"/>
            </w:pPr>
          </w:p>
        </w:tc>
      </w:tr>
      <w:tr w:rsidR="005679CD" w14:paraId="293BB988" w14:textId="77777777" w:rsidTr="001B3DE3">
        <w:trPr>
          <w:cnfStyle w:val="000000100000" w:firstRow="0" w:lastRow="0" w:firstColumn="0" w:lastColumn="0" w:oddVBand="0" w:evenVBand="0" w:oddHBand="1" w:evenHBand="0"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4814" w:type="dxa"/>
          </w:tcPr>
          <w:p w14:paraId="4063487B" w14:textId="5DF78529" w:rsidR="005679CD" w:rsidRPr="009B62A3" w:rsidRDefault="00CA2C5E" w:rsidP="005679CD">
            <w:r>
              <w:lastRenderedPageBreak/>
              <w:t>Question</w:t>
            </w:r>
            <w:r w:rsidR="009B62A3">
              <w:t xml:space="preserve"> – what further questions does Levine’s decision raise? For example, what questions does it make you consider about Shakespeare’s original pla</w:t>
            </w:r>
            <w:r w:rsidR="00A8722D">
              <w:t>y?</w:t>
            </w:r>
            <w:r w:rsidR="002F65F9">
              <w:t xml:space="preserve"> Or, do you have any questions about the influences on Levine’s decision?</w:t>
            </w:r>
          </w:p>
        </w:tc>
        <w:tc>
          <w:tcPr>
            <w:tcW w:w="4814" w:type="dxa"/>
          </w:tcPr>
          <w:p w14:paraId="3BE05C25" w14:textId="77777777" w:rsidR="005679CD" w:rsidRDefault="005679CD" w:rsidP="005679CD">
            <w:pPr>
              <w:cnfStyle w:val="000000100000" w:firstRow="0" w:lastRow="0" w:firstColumn="0" w:lastColumn="0" w:oddVBand="0" w:evenVBand="0" w:oddHBand="1" w:evenHBand="0" w:firstRowFirstColumn="0" w:firstRowLastColumn="0" w:lastRowFirstColumn="0" w:lastRowLastColumn="0"/>
            </w:pPr>
          </w:p>
        </w:tc>
      </w:tr>
    </w:tbl>
    <w:p w14:paraId="7F5AD18B" w14:textId="0FDEF0DF" w:rsidR="00977AF3" w:rsidRDefault="00977AF3" w:rsidP="009142ED">
      <w:pPr>
        <w:pStyle w:val="ListNumber"/>
        <w:rPr>
          <w:rFonts w:eastAsiaTheme="majorEastAsia"/>
          <w:color w:val="002664"/>
          <w:sz w:val="36"/>
          <w:szCs w:val="36"/>
        </w:rPr>
      </w:pPr>
      <w:r>
        <w:br w:type="page"/>
      </w:r>
    </w:p>
    <w:p w14:paraId="5E510E31" w14:textId="5EFB0EF6" w:rsidR="00977AF3" w:rsidRPr="002F29C5" w:rsidRDefault="00977AF3" w:rsidP="00977AF3">
      <w:pPr>
        <w:pStyle w:val="Heading2"/>
      </w:pPr>
      <w:bookmarkStart w:id="56" w:name="_Toc192678535"/>
      <w:r>
        <w:lastRenderedPageBreak/>
        <w:t xml:space="preserve">Phase 3, activity </w:t>
      </w:r>
      <w:r w:rsidR="00E6304E">
        <w:t>17</w:t>
      </w:r>
      <w:r>
        <w:t xml:space="preserve"> – the closing montage</w:t>
      </w:r>
      <w:bookmarkEnd w:id="56"/>
    </w:p>
    <w:p w14:paraId="4906E147" w14:textId="23587969" w:rsidR="000033E3" w:rsidRPr="000033E3" w:rsidRDefault="00AF1F59" w:rsidP="00BB040F">
      <w:pPr>
        <w:pStyle w:val="FeatureBox2"/>
      </w:pPr>
      <w:r>
        <w:rPr>
          <w:b/>
          <w:bCs/>
        </w:rPr>
        <w:t xml:space="preserve">Teacher note: </w:t>
      </w:r>
      <w:r>
        <w:t>this activity is designed to support students in developing their understanding of how Levine uses film</w:t>
      </w:r>
      <w:r w:rsidR="00C42BEF">
        <w:t xml:space="preserve"> conventions to repres</w:t>
      </w:r>
      <w:r w:rsidR="00924CD6">
        <w:t>ent the idea of a ‘happily ever after’.</w:t>
      </w:r>
      <w:r w:rsidR="008008F2">
        <w:t xml:space="preserve"> Students can work individually or in small groups to complete the following questions.</w:t>
      </w:r>
      <w:r w:rsidR="002528BC" w:rsidRPr="002528BC">
        <w:t xml:space="preserve"> </w:t>
      </w:r>
      <w:r w:rsidR="002528BC">
        <w:t xml:space="preserve">Provide EAL/D </w:t>
      </w:r>
      <w:r w:rsidR="004145B5">
        <w:t>learners</w:t>
      </w:r>
      <w:r w:rsidR="002528BC">
        <w:t xml:space="preserve"> </w:t>
      </w:r>
      <w:r w:rsidR="00342D5A">
        <w:t xml:space="preserve">with </w:t>
      </w:r>
      <w:r w:rsidR="002528BC">
        <w:t xml:space="preserve">a list of </w:t>
      </w:r>
      <w:r w:rsidR="002C3A19">
        <w:t xml:space="preserve">film </w:t>
      </w:r>
      <w:r w:rsidR="00FF4980">
        <w:t>convention</w:t>
      </w:r>
      <w:r w:rsidR="002528BC">
        <w:t xml:space="preserve"> devices with definitions and </w:t>
      </w:r>
      <w:r w:rsidR="00FF4980">
        <w:t xml:space="preserve">visual </w:t>
      </w:r>
      <w:r w:rsidR="002528BC">
        <w:t>examples to support their completion of this activity.</w:t>
      </w:r>
    </w:p>
    <w:p w14:paraId="1FDB9504" w14:textId="77777777" w:rsidR="00A623F8" w:rsidRDefault="00D24847" w:rsidP="008401B3">
      <w:pPr>
        <w:pStyle w:val="FeatureBox"/>
        <w:pBdr>
          <w:left w:val="single" w:sz="24" w:space="0" w:color="002664"/>
        </w:pBdr>
      </w:pPr>
      <w:r>
        <w:t xml:space="preserve">Key terms </w:t>
      </w:r>
    </w:p>
    <w:p w14:paraId="2D0AF912" w14:textId="6AFFC6B3" w:rsidR="00D24847" w:rsidRPr="00144671" w:rsidRDefault="00D24847" w:rsidP="008401B3">
      <w:pPr>
        <w:pStyle w:val="FeatureBox"/>
        <w:pBdr>
          <w:left w:val="single" w:sz="24" w:space="0" w:color="002664"/>
        </w:pBdr>
      </w:pPr>
      <w:r>
        <w:t xml:space="preserve">Diegetic sound – sounds that </w:t>
      </w:r>
      <w:r w:rsidR="006278E6">
        <w:t xml:space="preserve">take place within the action of the film, such as the </w:t>
      </w:r>
      <w:r w:rsidR="009B25C3">
        <w:t>honk</w:t>
      </w:r>
      <w:r w:rsidR="006278E6">
        <w:t xml:space="preserve"> of a </w:t>
      </w:r>
      <w:r w:rsidR="009B25C3">
        <w:t>horn.</w:t>
      </w:r>
    </w:p>
    <w:p w14:paraId="72AC33F1" w14:textId="304C19B1" w:rsidR="009B25C3" w:rsidRPr="00144671" w:rsidRDefault="009B25C3" w:rsidP="008401B3">
      <w:pPr>
        <w:pStyle w:val="FeatureBox"/>
        <w:pBdr>
          <w:left w:val="single" w:sz="24" w:space="0" w:color="002664"/>
        </w:pBdr>
      </w:pPr>
      <w:r>
        <w:t xml:space="preserve">Non-diegetic sound – </w:t>
      </w:r>
      <w:r w:rsidR="002907CD">
        <w:t xml:space="preserve">sounds that </w:t>
      </w:r>
      <w:r w:rsidR="0034557B">
        <w:t>occur over the top of the action of the film, like a soundt</w:t>
      </w:r>
      <w:r w:rsidR="00ED6CFE">
        <w:t>rack</w:t>
      </w:r>
      <w:r w:rsidR="00196237">
        <w:t>.</w:t>
      </w:r>
    </w:p>
    <w:p w14:paraId="02CD4F01" w14:textId="6A2857F0" w:rsidR="00BB040F" w:rsidRPr="000033E3" w:rsidRDefault="00DD1FD7" w:rsidP="00A36736">
      <w:r>
        <w:t xml:space="preserve">View the montage </w:t>
      </w:r>
      <w:r w:rsidR="00BC5065">
        <w:t>at the end</w:t>
      </w:r>
      <w:r>
        <w:t xml:space="preserve"> of </w:t>
      </w:r>
      <w:r>
        <w:rPr>
          <w:i/>
          <w:iCs/>
        </w:rPr>
        <w:t xml:space="preserve">Warm Bodies </w:t>
      </w:r>
      <w:r>
        <w:t>and</w:t>
      </w:r>
      <w:r w:rsidR="00566E72">
        <w:t xml:space="preserve"> answer the following questions in your English book.</w:t>
      </w:r>
    </w:p>
    <w:p w14:paraId="17C754AE" w14:textId="5E20FC88" w:rsidR="00AB088F" w:rsidRPr="00B43572" w:rsidRDefault="00A47B4A">
      <w:pPr>
        <w:pStyle w:val="ListNumber"/>
        <w:numPr>
          <w:ilvl w:val="0"/>
          <w:numId w:val="15"/>
        </w:numPr>
      </w:pPr>
      <w:r w:rsidRPr="00B43572">
        <w:t>How does</w:t>
      </w:r>
      <w:r w:rsidR="001963D3" w:rsidRPr="00B43572">
        <w:t xml:space="preserve"> the symbolic gesture of </w:t>
      </w:r>
      <w:r w:rsidR="008401B3">
        <w:t xml:space="preserve">General </w:t>
      </w:r>
      <w:r w:rsidR="00BC3E32" w:rsidRPr="00B43572">
        <w:t xml:space="preserve">Grigio reaching for Julie’s hand show they </w:t>
      </w:r>
      <w:r w:rsidR="008705FD" w:rsidRPr="00B43572">
        <w:t>may both be on the same side?</w:t>
      </w:r>
      <w:r w:rsidR="00C06AFA" w:rsidRPr="00B43572">
        <w:t xml:space="preserve"> What does this mean for their relationship as father and daughter?</w:t>
      </w:r>
    </w:p>
    <w:p w14:paraId="45EF2240" w14:textId="77777777" w:rsidR="007146F9" w:rsidRPr="00B43572" w:rsidRDefault="007146F9" w:rsidP="00B43572">
      <w:pPr>
        <w:pStyle w:val="ListNumber"/>
      </w:pPr>
      <w:r w:rsidRPr="00B43572">
        <w:t>Levine uses overhead shots throughout this sequence. What role do they have in contributing to the sense of a happy ending?</w:t>
      </w:r>
    </w:p>
    <w:p w14:paraId="06CD9F3E" w14:textId="099E5203" w:rsidR="00A7177C" w:rsidRPr="00B43572" w:rsidRDefault="00D864AB" w:rsidP="00B43572">
      <w:pPr>
        <w:pStyle w:val="ListNumber"/>
      </w:pPr>
      <w:r w:rsidRPr="00B43572">
        <w:t xml:space="preserve">How does Levine use R’s voiceover to </w:t>
      </w:r>
      <w:r w:rsidR="00317A70" w:rsidRPr="00B43572">
        <w:t xml:space="preserve">resolve </w:t>
      </w:r>
      <w:r w:rsidR="00F81101" w:rsidRPr="00B43572">
        <w:t>some of the narrative issues</w:t>
      </w:r>
      <w:r w:rsidR="00BA2EC4" w:rsidRPr="00B43572">
        <w:t>?</w:t>
      </w:r>
      <w:r w:rsidR="004D2A12" w:rsidRPr="00B43572">
        <w:t xml:space="preserve"> </w:t>
      </w:r>
    </w:p>
    <w:p w14:paraId="425A7A36" w14:textId="2E9DF4E5" w:rsidR="00BA2EC4" w:rsidRPr="00B43572" w:rsidRDefault="00264F02" w:rsidP="00B43572">
      <w:pPr>
        <w:pStyle w:val="ListNumber"/>
      </w:pPr>
      <w:r w:rsidRPr="00B43572">
        <w:t>‘It felt good to bleed, to feel pain, to feel love</w:t>
      </w:r>
      <w:r w:rsidR="002A565A" w:rsidRPr="00B43572">
        <w:t xml:space="preserve">.’ </w:t>
      </w:r>
      <w:r w:rsidR="004E2605" w:rsidRPr="00B43572">
        <w:t xml:space="preserve">How does this line </w:t>
      </w:r>
      <w:r w:rsidR="00195C23" w:rsidRPr="00B43572">
        <w:t>remind the audience of the</w:t>
      </w:r>
      <w:r w:rsidR="00B66EC7" w:rsidRPr="00B43572">
        <w:t xml:space="preserve"> question of what it means to be human?</w:t>
      </w:r>
      <w:r w:rsidR="00195C23" w:rsidRPr="00B43572">
        <w:t xml:space="preserve"> </w:t>
      </w:r>
    </w:p>
    <w:p w14:paraId="29D3993D" w14:textId="419C51E6" w:rsidR="002B5701" w:rsidRPr="00B43572" w:rsidRDefault="002B5701" w:rsidP="00B43572">
      <w:pPr>
        <w:pStyle w:val="ListNumber"/>
      </w:pPr>
      <w:r w:rsidRPr="00B43572">
        <w:t>How is lighting used to show a change in the world in which the characters live?</w:t>
      </w:r>
    </w:p>
    <w:p w14:paraId="62DD466A" w14:textId="6570D8A9" w:rsidR="00A86476" w:rsidRPr="00B43572" w:rsidRDefault="002C7927" w:rsidP="00B43572">
      <w:pPr>
        <w:pStyle w:val="ListNumber"/>
      </w:pPr>
      <w:r w:rsidRPr="00B43572">
        <w:t>Sound plays an important role in contributing to the happy ending</w:t>
      </w:r>
      <w:r w:rsidR="00144671" w:rsidRPr="00B43572">
        <w:t>.</w:t>
      </w:r>
      <w:r w:rsidRPr="00B43572">
        <w:t xml:space="preserve"> </w:t>
      </w:r>
      <w:r w:rsidR="00196237" w:rsidRPr="00B43572">
        <w:t xml:space="preserve">Identify one example of </w:t>
      </w:r>
      <w:r w:rsidR="007E05A6" w:rsidRPr="00B43572">
        <w:t xml:space="preserve">both </w:t>
      </w:r>
      <w:r w:rsidR="00196237" w:rsidRPr="00B43572">
        <w:t>diegetic</w:t>
      </w:r>
      <w:r w:rsidR="007E05A6" w:rsidRPr="00B43572">
        <w:t xml:space="preserve"> and</w:t>
      </w:r>
      <w:r w:rsidR="00196237" w:rsidRPr="00B43572">
        <w:t xml:space="preserve"> non-diegetic sound that contribute to the emotional experience of the </w:t>
      </w:r>
      <w:r w:rsidR="007E05A6" w:rsidRPr="00B43572">
        <w:t>film’s conclusion.</w:t>
      </w:r>
    </w:p>
    <w:p w14:paraId="5B3721BC" w14:textId="4F8A190D" w:rsidR="009A48A6" w:rsidRPr="00B43572" w:rsidRDefault="002D443D" w:rsidP="00B43572">
      <w:pPr>
        <w:pStyle w:val="ListNumber"/>
      </w:pPr>
      <w:r w:rsidRPr="00B43572">
        <w:t xml:space="preserve">Consider the final shot of the film. </w:t>
      </w:r>
      <w:r w:rsidR="006B5861" w:rsidRPr="00B43572">
        <w:t xml:space="preserve">How does the symbolism of the wall’s destruction </w:t>
      </w:r>
      <w:r w:rsidR="009577B1" w:rsidRPr="00B43572">
        <w:t>contribute to</w:t>
      </w:r>
      <w:r w:rsidR="004106F3" w:rsidRPr="00B43572">
        <w:t xml:space="preserve"> the </w:t>
      </w:r>
      <w:r w:rsidR="009577B1" w:rsidRPr="00B43572">
        <w:t>sense</w:t>
      </w:r>
      <w:r w:rsidR="00F850F1" w:rsidRPr="00B43572">
        <w:t xml:space="preserve"> of </w:t>
      </w:r>
      <w:r w:rsidR="009577B1" w:rsidRPr="00B43572">
        <w:t>a happy ending?</w:t>
      </w:r>
    </w:p>
    <w:p w14:paraId="5A32FCE4" w14:textId="7DCF3987" w:rsidR="00EB4D7F" w:rsidRDefault="006E3AD6" w:rsidP="00B43572">
      <w:pPr>
        <w:pStyle w:val="ListNumber"/>
      </w:pPr>
      <w:r w:rsidRPr="00B43572">
        <w:lastRenderedPageBreak/>
        <w:t xml:space="preserve">Do you think this was the best way to end the film? Why, or why not? </w:t>
      </w:r>
      <w:r w:rsidR="00AA34BF" w:rsidRPr="00B43572">
        <w:t xml:space="preserve">If not, what type of ending do you think would have been more </w:t>
      </w:r>
      <w:r w:rsidR="00A623F8" w:rsidRPr="00B43572">
        <w:t>appropriate to the genre?</w:t>
      </w:r>
      <w:r w:rsidR="00EB4D7F">
        <w:br w:type="page"/>
      </w:r>
    </w:p>
    <w:p w14:paraId="4DAC0E99" w14:textId="116A4F3C" w:rsidR="00F176A7" w:rsidRDefault="00F176A7" w:rsidP="00F176A7">
      <w:pPr>
        <w:pStyle w:val="Heading2"/>
        <w:rPr>
          <w:i/>
        </w:rPr>
      </w:pPr>
      <w:bookmarkStart w:id="57" w:name="_Toc192678536"/>
      <w:r>
        <w:lastRenderedPageBreak/>
        <w:t xml:space="preserve">Phase </w:t>
      </w:r>
      <w:r w:rsidR="00EF1E33">
        <w:t>3</w:t>
      </w:r>
      <w:r>
        <w:t>, activity 1</w:t>
      </w:r>
      <w:r w:rsidR="00EF1E33">
        <w:t>8</w:t>
      </w:r>
      <w:r>
        <w:t xml:space="preserve"> – intertextual connections between </w:t>
      </w:r>
      <w:r>
        <w:rPr>
          <w:i/>
          <w:iCs/>
        </w:rPr>
        <w:t>The Tragedy of Romeo and Juliet</w:t>
      </w:r>
      <w:r>
        <w:t xml:space="preserve"> and </w:t>
      </w:r>
      <w:r>
        <w:rPr>
          <w:i/>
          <w:iCs/>
        </w:rPr>
        <w:t>Warm Bodies</w:t>
      </w:r>
      <w:bookmarkEnd w:id="57"/>
    </w:p>
    <w:p w14:paraId="5CB8E13E" w14:textId="77777777" w:rsidR="00F176A7" w:rsidRDefault="00F176A7" w:rsidP="00F176A7">
      <w:pPr>
        <w:pStyle w:val="FeatureBox2"/>
      </w:pPr>
      <w:r w:rsidRPr="00E5387C">
        <w:rPr>
          <w:b/>
          <w:bCs/>
        </w:rPr>
        <w:t>Teacher note:</w:t>
      </w:r>
      <w:r>
        <w:t xml:space="preserve"> use your professional judgement to determine how much revision of the concept of intertextuality your students require. </w:t>
      </w:r>
    </w:p>
    <w:p w14:paraId="3BA5E350" w14:textId="582A509A" w:rsidR="00F176A7" w:rsidRPr="00F74F0B" w:rsidRDefault="00F176A7">
      <w:pPr>
        <w:pStyle w:val="ListNumber"/>
        <w:numPr>
          <w:ilvl w:val="0"/>
          <w:numId w:val="10"/>
        </w:numPr>
      </w:pPr>
      <w:r>
        <w:t xml:space="preserve">Complete the table below, isolating </w:t>
      </w:r>
      <w:r w:rsidR="00681DA4">
        <w:t>3</w:t>
      </w:r>
      <w:r>
        <w:t xml:space="preserve"> examples of connections between </w:t>
      </w:r>
      <w:r w:rsidRPr="00EB743A">
        <w:rPr>
          <w:i/>
          <w:iCs/>
        </w:rPr>
        <w:t xml:space="preserve">The Tragedy of Romeo and Juliet </w:t>
      </w:r>
      <w:r>
        <w:t xml:space="preserve">and </w:t>
      </w:r>
      <w:r w:rsidRPr="00EB743A">
        <w:rPr>
          <w:i/>
          <w:iCs/>
        </w:rPr>
        <w:t>Warm Bodies</w:t>
      </w:r>
      <w:r>
        <w:t>. An example has been provided as a model for this task. The connections you identify could include:</w:t>
      </w:r>
    </w:p>
    <w:p w14:paraId="660E3B18" w14:textId="3419333B" w:rsidR="00F176A7" w:rsidRPr="00F74F0B" w:rsidRDefault="00F176A7">
      <w:pPr>
        <w:pStyle w:val="ListNumber2"/>
        <w:numPr>
          <w:ilvl w:val="0"/>
          <w:numId w:val="11"/>
        </w:numPr>
      </w:pPr>
      <w:r>
        <w:t xml:space="preserve">specific references to </w:t>
      </w:r>
      <w:r w:rsidRPr="000A69E2">
        <w:rPr>
          <w:i/>
          <w:iCs/>
        </w:rPr>
        <w:t>The Tragedy of Romeo and Juliet</w:t>
      </w:r>
      <w:r>
        <w:t xml:space="preserve"> in </w:t>
      </w:r>
      <w:r w:rsidRPr="000A69E2">
        <w:rPr>
          <w:i/>
          <w:iCs/>
        </w:rPr>
        <w:t>Warm Bodies</w:t>
      </w:r>
      <w:r>
        <w:rPr>
          <w:i/>
          <w:iCs/>
        </w:rPr>
        <w:t>,</w:t>
      </w:r>
      <w:r w:rsidRPr="000A69E2">
        <w:rPr>
          <w:i/>
          <w:iCs/>
        </w:rPr>
        <w:t xml:space="preserve"> </w:t>
      </w:r>
      <w:r>
        <w:t>such as the protagonists’ names, R and Julie</w:t>
      </w:r>
    </w:p>
    <w:p w14:paraId="4AFDE90D" w14:textId="173744FA" w:rsidR="00F176A7" w:rsidRPr="00F74F0B" w:rsidRDefault="00F176A7" w:rsidP="00A1272B">
      <w:pPr>
        <w:pStyle w:val="ListNumber2"/>
      </w:pPr>
      <w:r>
        <w:t>recreating language in the modern adaptation</w:t>
      </w:r>
    </w:p>
    <w:p w14:paraId="09E26FB1" w14:textId="6A8DAB3F" w:rsidR="00F176A7" w:rsidRPr="00F74F0B" w:rsidRDefault="00F176A7" w:rsidP="00A1272B">
      <w:pPr>
        <w:pStyle w:val="ListNumber2"/>
      </w:pPr>
      <w:r>
        <w:t>recreating structure in the modern adaptation. For example, both texts set up a conflict between opposing groups, have the protagonists meet and form a relationship, then seek to end the conflict through their relationships and renewed understanding of the other group</w:t>
      </w:r>
    </w:p>
    <w:p w14:paraId="4EE39638" w14:textId="77777777" w:rsidR="00F176A7" w:rsidRPr="00F74F0B" w:rsidRDefault="00F176A7" w:rsidP="00A1272B">
      <w:pPr>
        <w:pStyle w:val="ListNumber2"/>
      </w:pPr>
      <w:r>
        <w:t xml:space="preserve">recreating a convention. One example of this is the famous balcony scene, which is replicated by Levine in </w:t>
      </w:r>
      <w:r>
        <w:rPr>
          <w:i/>
          <w:iCs/>
        </w:rPr>
        <w:t>Warm Bodies</w:t>
      </w:r>
      <w:r>
        <w:t xml:space="preserve">, a direct connection to Act 2, scene 2 of </w:t>
      </w:r>
      <w:r>
        <w:rPr>
          <w:i/>
          <w:iCs/>
        </w:rPr>
        <w:t xml:space="preserve">The Tragedy of Romeo and Juliet. </w:t>
      </w:r>
    </w:p>
    <w:p w14:paraId="0C06AFAC" w14:textId="1830DE4B" w:rsidR="00F176A7" w:rsidRPr="002F2521" w:rsidRDefault="00F176A7" w:rsidP="00F176A7">
      <w:pPr>
        <w:pStyle w:val="Caption"/>
        <w:rPr>
          <w:i/>
        </w:rPr>
      </w:pPr>
      <w:r>
        <w:lastRenderedPageBreak/>
        <w:t xml:space="preserve">Table </w:t>
      </w:r>
      <w:r>
        <w:fldChar w:fldCharType="begin"/>
      </w:r>
      <w:r>
        <w:instrText xml:space="preserve"> SEQ Table \* ARABIC </w:instrText>
      </w:r>
      <w:r>
        <w:fldChar w:fldCharType="separate"/>
      </w:r>
      <w:r w:rsidR="0022348E">
        <w:rPr>
          <w:noProof/>
        </w:rPr>
        <w:t>31</w:t>
      </w:r>
      <w:r>
        <w:rPr>
          <w:noProof/>
        </w:rPr>
        <w:fldChar w:fldCharType="end"/>
      </w:r>
      <w:r>
        <w:t xml:space="preserve"> – intertextual connections between </w:t>
      </w:r>
      <w:r>
        <w:rPr>
          <w:i/>
          <w:iCs w:val="0"/>
        </w:rPr>
        <w:t>The Tragedy of Romeo and Juliet</w:t>
      </w:r>
      <w:r>
        <w:t xml:space="preserve"> and </w:t>
      </w:r>
      <w:r>
        <w:rPr>
          <w:i/>
          <w:iCs w:val="0"/>
        </w:rPr>
        <w:t>Warm Bodies</w:t>
      </w:r>
    </w:p>
    <w:tbl>
      <w:tblPr>
        <w:tblStyle w:val="Tableheader"/>
        <w:tblW w:w="0" w:type="auto"/>
        <w:tblLook w:val="04A0" w:firstRow="1" w:lastRow="0" w:firstColumn="1" w:lastColumn="0" w:noHBand="0" w:noVBand="1"/>
        <w:tblDescription w:val="A table with an example of the connections between Romeo and Juliet and Warm Bodies with space for students to include their own examples. "/>
      </w:tblPr>
      <w:tblGrid>
        <w:gridCol w:w="4814"/>
        <w:gridCol w:w="4814"/>
      </w:tblGrid>
      <w:tr w:rsidR="00F176A7" w14:paraId="7D484ECD" w14:textId="77777777" w:rsidTr="001B3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78E1E57" w14:textId="77777777" w:rsidR="00F176A7" w:rsidRPr="00DB7871" w:rsidRDefault="00F176A7">
            <w:pPr>
              <w:rPr>
                <w:i/>
                <w:iCs/>
              </w:rPr>
            </w:pPr>
            <w:r>
              <w:rPr>
                <w:i/>
                <w:iCs/>
              </w:rPr>
              <w:t>The Tragedy of Romeo and Juliet</w:t>
            </w:r>
          </w:p>
        </w:tc>
        <w:tc>
          <w:tcPr>
            <w:tcW w:w="4814" w:type="dxa"/>
          </w:tcPr>
          <w:p w14:paraId="222EED0A" w14:textId="77777777" w:rsidR="00F176A7" w:rsidRPr="00DB7871" w:rsidRDefault="00F176A7">
            <w:pPr>
              <w:cnfStyle w:val="100000000000" w:firstRow="1" w:lastRow="0" w:firstColumn="0" w:lastColumn="0" w:oddVBand="0" w:evenVBand="0" w:oddHBand="0" w:evenHBand="0" w:firstRowFirstColumn="0" w:firstRowLastColumn="0" w:lastRowFirstColumn="0" w:lastRowLastColumn="0"/>
              <w:rPr>
                <w:i/>
                <w:iCs/>
              </w:rPr>
            </w:pPr>
            <w:r>
              <w:rPr>
                <w:i/>
                <w:iCs/>
              </w:rPr>
              <w:t>Warm Bodies</w:t>
            </w:r>
          </w:p>
        </w:tc>
      </w:tr>
      <w:tr w:rsidR="00F176A7" w14:paraId="7D3103F6" w14:textId="77777777" w:rsidTr="001B3DE3">
        <w:trPr>
          <w:cnfStyle w:val="000000100000" w:firstRow="0" w:lastRow="0" w:firstColumn="0" w:lastColumn="0" w:oddVBand="0" w:evenVBand="0" w:oddHBand="1" w:evenHBand="0" w:firstRowFirstColumn="0" w:firstRowLastColumn="0" w:lastRowFirstColumn="0" w:lastRowLastColumn="0"/>
          <w:trHeight w:val="5533"/>
        </w:trPr>
        <w:tc>
          <w:tcPr>
            <w:cnfStyle w:val="001000000000" w:firstRow="0" w:lastRow="0" w:firstColumn="1" w:lastColumn="0" w:oddVBand="0" w:evenVBand="0" w:oddHBand="0" w:evenHBand="0" w:firstRowFirstColumn="0" w:firstRowLastColumn="0" w:lastRowFirstColumn="0" w:lastRowLastColumn="0"/>
            <w:tcW w:w="4814" w:type="dxa"/>
          </w:tcPr>
          <w:p w14:paraId="5A041B30" w14:textId="7EEFB96C" w:rsidR="00F176A7" w:rsidRPr="00FB6F57" w:rsidRDefault="00F176A7">
            <w:pPr>
              <w:rPr>
                <w:b w:val="0"/>
              </w:rPr>
            </w:pPr>
            <w:r w:rsidRPr="00FB6F57">
              <w:t xml:space="preserve">Example: Act 1, scene 1 (from </w:t>
            </w:r>
            <w:r w:rsidRPr="00FB6F57">
              <w:rPr>
                <w:i/>
              </w:rPr>
              <w:t xml:space="preserve">Enter </w:t>
            </w:r>
            <w:r w:rsidRPr="00FB6F57">
              <w:t xml:space="preserve">Romeo to </w:t>
            </w:r>
            <w:r w:rsidRPr="00FB6F57">
              <w:rPr>
                <w:i/>
              </w:rPr>
              <w:t>Exeunt</w:t>
            </w:r>
            <w:r w:rsidRPr="00FB6F57">
              <w:t>)</w:t>
            </w:r>
          </w:p>
          <w:p w14:paraId="6A93DF12" w14:textId="77777777" w:rsidR="00F176A7" w:rsidRPr="0039698A" w:rsidRDefault="00F176A7" w:rsidP="0039698A">
            <w:r w:rsidRPr="0039698A">
              <w:t xml:space="preserve">Shakespeare introduces the audience to a melancholic, lovesick Romeo. His inner conflict is expressed through a series of contradictions, called oxymorons. Romeo emotively expresses, ‘I have lost myself, I am not here, This is not Romeo,’ developing a character who feels chaos and disorder, torn apart by his feelings of love (which are unrequited by Rosaline). Shakespeare leaves audiences wondering how reliable Romeo’s affections are, if he begins with such declarations of love, for someone other than the titular Juliet. </w:t>
            </w:r>
          </w:p>
        </w:tc>
        <w:tc>
          <w:tcPr>
            <w:tcW w:w="4814" w:type="dxa"/>
          </w:tcPr>
          <w:p w14:paraId="45E19F30" w14:textId="1436666C" w:rsidR="00F176A7" w:rsidRDefault="00F176A7">
            <w:pPr>
              <w:cnfStyle w:val="000000100000" w:firstRow="0" w:lastRow="0" w:firstColumn="0" w:lastColumn="0" w:oddVBand="0" w:evenVBand="0" w:oddHBand="1" w:evenHBand="0" w:firstRowFirstColumn="0" w:firstRowLastColumn="0" w:lastRowFirstColumn="0" w:lastRowLastColumn="0"/>
              <w:rPr>
                <w:b/>
                <w:bCs/>
              </w:rPr>
            </w:pPr>
            <w:r>
              <w:rPr>
                <w:b/>
                <w:bCs/>
              </w:rPr>
              <w:t>Example: R’s opening voiceover (0:26–4:30)</w:t>
            </w:r>
          </w:p>
          <w:p w14:paraId="7BA4D29E" w14:textId="610DDE17" w:rsidR="00F176A7" w:rsidRPr="00E91E4B" w:rsidRDefault="00F176A7">
            <w:pPr>
              <w:cnfStyle w:val="000000100000" w:firstRow="0" w:lastRow="0" w:firstColumn="0" w:lastColumn="0" w:oddVBand="0" w:evenVBand="0" w:oddHBand="1" w:evenHBand="0" w:firstRowFirstColumn="0" w:firstRowLastColumn="0" w:lastRowFirstColumn="0" w:lastRowLastColumn="0"/>
            </w:pPr>
            <w:r>
              <w:t xml:space="preserve">Levine opens his film with an extended voiceover narration from protagonist R’s point of view. Like Shakespeare’s introduction to Romeo, R’s monologue provides a sense of inner conflict and dissatisfaction. Further, like Act 1, scene 1 of </w:t>
            </w:r>
            <w:r>
              <w:rPr>
                <w:i/>
                <w:iCs/>
              </w:rPr>
              <w:t>The Tragedy of Romeo and Juliet</w:t>
            </w:r>
            <w:r>
              <w:t xml:space="preserve">, </w:t>
            </w:r>
            <w:r>
              <w:rPr>
                <w:i/>
                <w:iCs/>
              </w:rPr>
              <w:t>Warm Bodies</w:t>
            </w:r>
            <w:r>
              <w:t xml:space="preserve"> offers insight into a character who feels lonely and cut off from others. Levine leaves audiences wondering what will happen to R, this strange </w:t>
            </w:r>
            <w:r w:rsidR="00641F94">
              <w:t>corpse</w:t>
            </w:r>
            <w:r>
              <w:t xml:space="preserve"> who is capable of profoundly articulating (at least through voiceover) his emotional state. </w:t>
            </w:r>
          </w:p>
        </w:tc>
      </w:tr>
      <w:tr w:rsidR="00F176A7" w14:paraId="75B2F2EF" w14:textId="77777777" w:rsidTr="001B3DE3">
        <w:trPr>
          <w:cnfStyle w:val="000000010000" w:firstRow="0" w:lastRow="0" w:firstColumn="0" w:lastColumn="0" w:oddVBand="0" w:evenVBand="0" w:oddHBand="0" w:evenHBand="1" w:firstRowFirstColumn="0" w:firstRowLastColumn="0" w:lastRowFirstColumn="0" w:lastRowLastColumn="0"/>
          <w:trHeight w:val="5533"/>
        </w:trPr>
        <w:tc>
          <w:tcPr>
            <w:cnfStyle w:val="001000000000" w:firstRow="0" w:lastRow="0" w:firstColumn="1" w:lastColumn="0" w:oddVBand="0" w:evenVBand="0" w:oddHBand="0" w:evenHBand="0" w:firstRowFirstColumn="0" w:firstRowLastColumn="0" w:lastRowFirstColumn="0" w:lastRowLastColumn="0"/>
            <w:tcW w:w="4814" w:type="dxa"/>
          </w:tcPr>
          <w:p w14:paraId="5C71EB47" w14:textId="77777777" w:rsidR="00F176A7" w:rsidRDefault="00F176A7"/>
        </w:tc>
        <w:tc>
          <w:tcPr>
            <w:tcW w:w="4814" w:type="dxa"/>
          </w:tcPr>
          <w:p w14:paraId="195BE6D3" w14:textId="77777777" w:rsidR="00F176A7" w:rsidRDefault="00F176A7">
            <w:pPr>
              <w:cnfStyle w:val="000000010000" w:firstRow="0" w:lastRow="0" w:firstColumn="0" w:lastColumn="0" w:oddVBand="0" w:evenVBand="0" w:oddHBand="0" w:evenHBand="1" w:firstRowFirstColumn="0" w:firstRowLastColumn="0" w:lastRowFirstColumn="0" w:lastRowLastColumn="0"/>
            </w:pPr>
          </w:p>
        </w:tc>
      </w:tr>
      <w:tr w:rsidR="00F176A7" w14:paraId="64CDE715" w14:textId="77777777" w:rsidTr="001B3DE3">
        <w:trPr>
          <w:cnfStyle w:val="000000100000" w:firstRow="0" w:lastRow="0" w:firstColumn="0" w:lastColumn="0" w:oddVBand="0" w:evenVBand="0" w:oddHBand="1" w:evenHBand="0" w:firstRowFirstColumn="0" w:firstRowLastColumn="0" w:lastRowFirstColumn="0" w:lastRowLastColumn="0"/>
          <w:trHeight w:val="5533"/>
        </w:trPr>
        <w:tc>
          <w:tcPr>
            <w:cnfStyle w:val="001000000000" w:firstRow="0" w:lastRow="0" w:firstColumn="1" w:lastColumn="0" w:oddVBand="0" w:evenVBand="0" w:oddHBand="0" w:evenHBand="0" w:firstRowFirstColumn="0" w:firstRowLastColumn="0" w:lastRowFirstColumn="0" w:lastRowLastColumn="0"/>
            <w:tcW w:w="4814" w:type="dxa"/>
          </w:tcPr>
          <w:p w14:paraId="6D1EA332" w14:textId="77777777" w:rsidR="00F176A7" w:rsidRDefault="00F176A7"/>
        </w:tc>
        <w:tc>
          <w:tcPr>
            <w:tcW w:w="4814" w:type="dxa"/>
          </w:tcPr>
          <w:p w14:paraId="4B67B66A" w14:textId="77777777" w:rsidR="00F176A7" w:rsidRDefault="00F176A7">
            <w:pPr>
              <w:cnfStyle w:val="000000100000" w:firstRow="0" w:lastRow="0" w:firstColumn="0" w:lastColumn="0" w:oddVBand="0" w:evenVBand="0" w:oddHBand="1" w:evenHBand="0" w:firstRowFirstColumn="0" w:firstRowLastColumn="0" w:lastRowFirstColumn="0" w:lastRowLastColumn="0"/>
            </w:pPr>
          </w:p>
        </w:tc>
      </w:tr>
      <w:tr w:rsidR="00F176A7" w14:paraId="74D049CE" w14:textId="77777777" w:rsidTr="001B3DE3">
        <w:trPr>
          <w:cnfStyle w:val="000000010000" w:firstRow="0" w:lastRow="0" w:firstColumn="0" w:lastColumn="0" w:oddVBand="0" w:evenVBand="0" w:oddHBand="0" w:evenHBand="1" w:firstRowFirstColumn="0" w:firstRowLastColumn="0" w:lastRowFirstColumn="0" w:lastRowLastColumn="0"/>
          <w:trHeight w:val="5533"/>
        </w:trPr>
        <w:tc>
          <w:tcPr>
            <w:cnfStyle w:val="001000000000" w:firstRow="0" w:lastRow="0" w:firstColumn="1" w:lastColumn="0" w:oddVBand="0" w:evenVBand="0" w:oddHBand="0" w:evenHBand="0" w:firstRowFirstColumn="0" w:firstRowLastColumn="0" w:lastRowFirstColumn="0" w:lastRowLastColumn="0"/>
            <w:tcW w:w="4814" w:type="dxa"/>
          </w:tcPr>
          <w:p w14:paraId="4A270405" w14:textId="77777777" w:rsidR="00F176A7" w:rsidRDefault="00F176A7"/>
        </w:tc>
        <w:tc>
          <w:tcPr>
            <w:tcW w:w="4814" w:type="dxa"/>
          </w:tcPr>
          <w:p w14:paraId="55D2032A" w14:textId="77777777" w:rsidR="00F176A7" w:rsidRDefault="00F176A7">
            <w:pPr>
              <w:cnfStyle w:val="000000010000" w:firstRow="0" w:lastRow="0" w:firstColumn="0" w:lastColumn="0" w:oddVBand="0" w:evenVBand="0" w:oddHBand="0" w:evenHBand="1" w:firstRowFirstColumn="0" w:firstRowLastColumn="0" w:lastRowFirstColumn="0" w:lastRowLastColumn="0"/>
            </w:pPr>
          </w:p>
        </w:tc>
      </w:tr>
    </w:tbl>
    <w:p w14:paraId="75AC6516" w14:textId="77777777" w:rsidR="00F176A7" w:rsidRPr="003D764C" w:rsidRDefault="00F176A7" w:rsidP="00F176A7">
      <w:pPr>
        <w:suppressAutoHyphens w:val="0"/>
        <w:spacing w:before="0" w:after="160" w:line="259" w:lineRule="auto"/>
      </w:pPr>
      <w:r>
        <w:br w:type="page"/>
      </w:r>
    </w:p>
    <w:p w14:paraId="622CA920" w14:textId="05EBF112" w:rsidR="00410D60" w:rsidRDefault="00410D60" w:rsidP="00B91E78">
      <w:pPr>
        <w:pStyle w:val="Heading2"/>
      </w:pPr>
      <w:bookmarkStart w:id="58" w:name="_Toc192678537"/>
      <w:r>
        <w:lastRenderedPageBreak/>
        <w:t xml:space="preserve">Core formative task 3 </w:t>
      </w:r>
      <w:r w:rsidR="007C57EE">
        <w:t>–</w:t>
      </w:r>
      <w:r>
        <w:t xml:space="preserve"> </w:t>
      </w:r>
      <w:r w:rsidR="007C57EE">
        <w:t>sharing personal opinions about the adaptation</w:t>
      </w:r>
      <w:bookmarkEnd w:id="58"/>
    </w:p>
    <w:p w14:paraId="722495F4" w14:textId="4DF6B873" w:rsidR="0008557D" w:rsidRDefault="00DC2010" w:rsidP="004824E0">
      <w:pPr>
        <w:pStyle w:val="FeatureBox2"/>
      </w:pPr>
      <w:r w:rsidRPr="00626556">
        <w:rPr>
          <w:b/>
        </w:rPr>
        <w:t>Teacher note:</w:t>
      </w:r>
      <w:r>
        <w:t xml:space="preserve"> this is the first </w:t>
      </w:r>
      <w:r w:rsidR="00FE2EC1">
        <w:t xml:space="preserve">activity within this program that requires students to speak in front of the entire class. </w:t>
      </w:r>
      <w:r w:rsidR="00AC32B5">
        <w:t xml:space="preserve">This </w:t>
      </w:r>
      <w:r w:rsidR="009250F8">
        <w:t>requirement could be quite confronting for man</w:t>
      </w:r>
      <w:r w:rsidR="00626556">
        <w:t>y</w:t>
      </w:r>
      <w:r w:rsidR="009250F8">
        <w:t xml:space="preserve"> students</w:t>
      </w:r>
      <w:r w:rsidR="0008386E">
        <w:t xml:space="preserve">, while for others it could serve as </w:t>
      </w:r>
      <w:r w:rsidR="00863941">
        <w:t xml:space="preserve">a </w:t>
      </w:r>
      <w:r w:rsidR="007B7304">
        <w:t xml:space="preserve">practice </w:t>
      </w:r>
      <w:r w:rsidR="00863941">
        <w:t xml:space="preserve">before delivering the </w:t>
      </w:r>
      <w:r w:rsidR="009B1EB2">
        <w:t>address</w:t>
      </w:r>
      <w:r w:rsidR="00863941">
        <w:t xml:space="preserve"> for the formal assessment task. </w:t>
      </w:r>
      <w:r w:rsidR="001847D5" w:rsidRPr="001847D5">
        <w:t>This core formative task will provide you with an opportunity to assess what adjustments may be suitable for your students for the formal assessment task.</w:t>
      </w:r>
      <w:r w:rsidR="001847D5">
        <w:t xml:space="preserve"> </w:t>
      </w:r>
      <w:r w:rsidR="000B2E14">
        <w:t xml:space="preserve">If you </w:t>
      </w:r>
      <w:r w:rsidR="00615C0E">
        <w:t>are teaching students whose primary form of communication is something other than speaking, such as signing</w:t>
      </w:r>
      <w:r w:rsidR="00E94E2E">
        <w:t>, change the language of this task to address these other modes of communication.</w:t>
      </w:r>
      <w:r w:rsidR="001847D5">
        <w:t xml:space="preserve"> </w:t>
      </w:r>
      <w:r w:rsidR="00863941">
        <w:t xml:space="preserve">Consider some of the differentiation adjustments suggested in </w:t>
      </w:r>
      <w:r w:rsidR="0008557D">
        <w:t>‘</w:t>
      </w:r>
      <w:r w:rsidR="0008557D" w:rsidRPr="0008557D">
        <w:t>Adapting listening and speaking tasks in English 7–10</w:t>
      </w:r>
      <w:r w:rsidR="0008557D">
        <w:t>’, ‘</w:t>
      </w:r>
      <w:r w:rsidR="0008557D" w:rsidRPr="0008557D">
        <w:t>Strategies for supporting EAL/D learners in English 7–10</w:t>
      </w:r>
      <w:r w:rsidR="0008557D">
        <w:t xml:space="preserve">’ and </w:t>
      </w:r>
      <w:r w:rsidR="00CF3CD8">
        <w:t>‘</w:t>
      </w:r>
      <w:r w:rsidR="0008557D" w:rsidRPr="0008557D">
        <w:t>Adjustments in English 7–10</w:t>
      </w:r>
      <w:r w:rsidR="00CF3CD8">
        <w:t>’</w:t>
      </w:r>
      <w:r w:rsidR="0008557D">
        <w:t xml:space="preserve"> </w:t>
      </w:r>
      <w:r w:rsidR="0008557D" w:rsidRPr="0008557D">
        <w:t xml:space="preserve">on the </w:t>
      </w:r>
      <w:hyperlink r:id="rId50" w:history="1">
        <w:r w:rsidR="0008557D" w:rsidRPr="0008557D">
          <w:rPr>
            <w:rStyle w:val="Hyperlink"/>
          </w:rPr>
          <w:t>Planning, programming and assessing English 7–10</w:t>
        </w:r>
      </w:hyperlink>
      <w:r w:rsidR="0008557D" w:rsidRPr="0008557D">
        <w:t xml:space="preserve"> webpage</w:t>
      </w:r>
      <w:r w:rsidR="0008557D">
        <w:t>.</w:t>
      </w:r>
    </w:p>
    <w:p w14:paraId="5D9C1D7A" w14:textId="09B4FF5E" w:rsidR="00BE17C4" w:rsidRPr="00BE17C4" w:rsidRDefault="00BE17C4" w:rsidP="004F55DC">
      <w:pPr>
        <w:pStyle w:val="FeatureBox3"/>
      </w:pPr>
      <w:r w:rsidRPr="004F55DC">
        <w:rPr>
          <w:rStyle w:val="Strong"/>
        </w:rPr>
        <w:t>Student not</w:t>
      </w:r>
      <w:r w:rsidR="004F55DC" w:rsidRPr="004F55DC">
        <w:rPr>
          <w:rStyle w:val="Strong"/>
        </w:rPr>
        <w:t>e</w:t>
      </w:r>
      <w:r>
        <w:t xml:space="preserve">: the third step of this core formative task requires you to deliver a </w:t>
      </w:r>
      <w:r w:rsidR="007B7304">
        <w:t>30-</w:t>
      </w:r>
      <w:r>
        <w:t>second speech to the class.</w:t>
      </w:r>
      <w:r w:rsidR="00C561BF" w:rsidRPr="004F55DC">
        <w:t xml:space="preserve"> You</w:t>
      </w:r>
      <w:r w:rsidR="005B0EA4" w:rsidRPr="004F55DC">
        <w:t xml:space="preserve"> should </w:t>
      </w:r>
      <w:r w:rsidR="007B7304" w:rsidRPr="004F55DC">
        <w:t>practi</w:t>
      </w:r>
      <w:r w:rsidR="007B7304">
        <w:t>s</w:t>
      </w:r>
      <w:r w:rsidR="007B7304" w:rsidRPr="004F55DC">
        <w:t xml:space="preserve">e </w:t>
      </w:r>
      <w:r w:rsidR="005B0EA4" w:rsidRPr="004F55DC">
        <w:t>your delivery privately beforehand. This will help yo</w:t>
      </w:r>
      <w:r w:rsidR="00C561BF" w:rsidRPr="004F55DC">
        <w:t xml:space="preserve">u to check </w:t>
      </w:r>
      <w:r w:rsidR="00106DC4" w:rsidRPr="004F55DC">
        <w:t xml:space="preserve">to see that your sentences aren’t too long to say in one breath, and that you have punctuated your work appropriately to </w:t>
      </w:r>
      <w:r w:rsidR="004F55DC" w:rsidRPr="004F55DC">
        <w:t>signal to yourself where you need to pause and take a breath. Practising your speech before delivery will also help to manage some</w:t>
      </w:r>
      <w:r>
        <w:t xml:space="preserve"> of </w:t>
      </w:r>
      <w:r w:rsidR="004F55DC" w:rsidRPr="004F55DC">
        <w:t xml:space="preserve">the nerves you may be feeling, as you will become more familiar with </w:t>
      </w:r>
      <w:r>
        <w:t xml:space="preserve">speaking </w:t>
      </w:r>
      <w:r w:rsidR="004F55DC" w:rsidRPr="004F55DC">
        <w:t>your written words aloud.</w:t>
      </w:r>
    </w:p>
    <w:p w14:paraId="60C85D2C" w14:textId="4F530964" w:rsidR="007C57EE" w:rsidRDefault="00630217">
      <w:pPr>
        <w:pStyle w:val="ListNumber"/>
        <w:numPr>
          <w:ilvl w:val="0"/>
          <w:numId w:val="14"/>
        </w:numPr>
      </w:pPr>
      <w:r>
        <w:t xml:space="preserve">Identify </w:t>
      </w:r>
      <w:r w:rsidR="00353E96">
        <w:t>one</w:t>
      </w:r>
      <w:r>
        <w:t xml:space="preserve"> change that Levine has made to the </w:t>
      </w:r>
      <w:r w:rsidR="004E7D8E">
        <w:t xml:space="preserve">characters and plot of </w:t>
      </w:r>
      <w:r w:rsidR="004E7D8E">
        <w:rPr>
          <w:i/>
          <w:iCs/>
        </w:rPr>
        <w:t>The Tragedy of Romeo and Juliet</w:t>
      </w:r>
      <w:r w:rsidR="004E7D8E">
        <w:t xml:space="preserve"> that you either like or do not like</w:t>
      </w:r>
      <w:r w:rsidR="00EF3524">
        <w:t>.</w:t>
      </w:r>
      <w:r w:rsidR="00270545">
        <w:t xml:space="preserve"> Some potential changes you could discuss include:</w:t>
      </w:r>
    </w:p>
    <w:p w14:paraId="4CA90879" w14:textId="02364D2E" w:rsidR="00270545" w:rsidRPr="00BE17C4" w:rsidRDefault="00BD0DD1">
      <w:pPr>
        <w:pStyle w:val="ListNumber2"/>
        <w:numPr>
          <w:ilvl w:val="0"/>
          <w:numId w:val="24"/>
        </w:numPr>
      </w:pPr>
      <w:r w:rsidRPr="00BE17C4">
        <w:t xml:space="preserve">adapting the genre so that the text is </w:t>
      </w:r>
      <w:r w:rsidR="00D620AC" w:rsidRPr="00BE17C4">
        <w:t>a</w:t>
      </w:r>
      <w:r w:rsidRPr="00BE17C4">
        <w:t xml:space="preserve"> </w:t>
      </w:r>
      <w:r w:rsidR="00B574AD" w:rsidRPr="00BE17C4">
        <w:t xml:space="preserve">hybrid of </w:t>
      </w:r>
      <w:r w:rsidR="00664846" w:rsidRPr="00BE17C4">
        <w:t>horror</w:t>
      </w:r>
      <w:r w:rsidR="00EB396E" w:rsidRPr="00BE17C4">
        <w:t>, comedy and romance</w:t>
      </w:r>
      <w:r w:rsidR="00D620AC" w:rsidRPr="00BE17C4">
        <w:t xml:space="preserve"> rather than a tragedy</w:t>
      </w:r>
    </w:p>
    <w:p w14:paraId="0ACD62AE" w14:textId="240C0CAA" w:rsidR="00EB396E" w:rsidRDefault="00604D70" w:rsidP="00343EFF">
      <w:pPr>
        <w:pStyle w:val="ListNumber2"/>
      </w:pPr>
      <w:r>
        <w:t xml:space="preserve">turning the </w:t>
      </w:r>
      <w:r w:rsidR="00271324">
        <w:t xml:space="preserve">Montagues – </w:t>
      </w:r>
      <w:r w:rsidR="00EC7F78">
        <w:t>R</w:t>
      </w:r>
      <w:r w:rsidR="00271324">
        <w:t xml:space="preserve"> and </w:t>
      </w:r>
      <w:r w:rsidR="0054681F">
        <w:t>M, into</w:t>
      </w:r>
      <w:r w:rsidR="00271324">
        <w:t xml:space="preserve"> </w:t>
      </w:r>
      <w:r w:rsidR="00641F94">
        <w:t>corpse</w:t>
      </w:r>
      <w:r w:rsidR="0017513C">
        <w:t>s</w:t>
      </w:r>
    </w:p>
    <w:p w14:paraId="5FC16573" w14:textId="100B5194" w:rsidR="003A76B0" w:rsidRDefault="00A15B6B" w:rsidP="00343EFF">
      <w:pPr>
        <w:pStyle w:val="ListNumber2"/>
      </w:pPr>
      <w:r>
        <w:t xml:space="preserve">moving the timing of </w:t>
      </w:r>
      <w:r w:rsidR="007664BC">
        <w:t xml:space="preserve">the </w:t>
      </w:r>
      <w:r w:rsidR="00AD1451">
        <w:t xml:space="preserve">balcony scene and the first kiss to much later in the </w:t>
      </w:r>
      <w:r w:rsidR="00847131">
        <w:t>storyline</w:t>
      </w:r>
      <w:r w:rsidR="00D206C5">
        <w:t>, and making the romance one of gradual development rather than instantaneous love</w:t>
      </w:r>
    </w:p>
    <w:p w14:paraId="5FE12A5E" w14:textId="426F7E62" w:rsidR="00271324" w:rsidRDefault="007664BC" w:rsidP="00343EFF">
      <w:pPr>
        <w:pStyle w:val="ListNumber2"/>
      </w:pPr>
      <w:r>
        <w:t xml:space="preserve"> </w:t>
      </w:r>
      <w:r w:rsidR="00B47F10">
        <w:t>reducing the level of commitment in the relationship, from marriage to a kiss</w:t>
      </w:r>
    </w:p>
    <w:p w14:paraId="06F5E8DD" w14:textId="7486635C" w:rsidR="00B47F10" w:rsidRDefault="00597436" w:rsidP="00343EFF">
      <w:pPr>
        <w:pStyle w:val="ListNumber2"/>
      </w:pPr>
      <w:r>
        <w:lastRenderedPageBreak/>
        <w:t>increasing the agency</w:t>
      </w:r>
      <w:r w:rsidR="002F3389">
        <w:t xml:space="preserve"> of </w:t>
      </w:r>
      <w:r w:rsidR="001F40A9">
        <w:t>Juliet, including her role as a fighter</w:t>
      </w:r>
      <w:r w:rsidR="000E240F">
        <w:t xml:space="preserve"> against the zombies and standing up to </w:t>
      </w:r>
      <w:r w:rsidR="008554E6">
        <w:t>her father at the end of the movie</w:t>
      </w:r>
    </w:p>
    <w:p w14:paraId="7C1790E9" w14:textId="37A5214F" w:rsidR="008554E6" w:rsidRDefault="008554E6" w:rsidP="00343EFF">
      <w:pPr>
        <w:pStyle w:val="ListNumber2"/>
      </w:pPr>
      <w:r>
        <w:t>the removal of several of the characters from Shakespeare’s original play, includin</w:t>
      </w:r>
      <w:r w:rsidR="00CB2D3B">
        <w:t>g Tybalt and the Prince</w:t>
      </w:r>
    </w:p>
    <w:p w14:paraId="097A526E" w14:textId="5264A0C0" w:rsidR="00FA679E" w:rsidRDefault="00FA679E" w:rsidP="00343EFF">
      <w:pPr>
        <w:pStyle w:val="ListNumber2"/>
      </w:pPr>
      <w:r>
        <w:t xml:space="preserve">R and Julie </w:t>
      </w:r>
      <w:r w:rsidR="00285ECA">
        <w:t>living ‘happily ever after’ at the end of the film.</w:t>
      </w:r>
    </w:p>
    <w:p w14:paraId="655F2EC3" w14:textId="67AF412A" w:rsidR="00EF3524" w:rsidRDefault="002821E3">
      <w:pPr>
        <w:pStyle w:val="ListNumber"/>
        <w:numPr>
          <w:ilvl w:val="0"/>
          <w:numId w:val="14"/>
        </w:numPr>
      </w:pPr>
      <w:r>
        <w:t xml:space="preserve">Prepare a speech of approximately 30 seconds where </w:t>
      </w:r>
      <w:r w:rsidR="001A2283">
        <w:t xml:space="preserve">you explain why you do or do not like the change that </w:t>
      </w:r>
      <w:r w:rsidR="00097A21">
        <w:t xml:space="preserve">Levine has made. </w:t>
      </w:r>
      <w:r w:rsidR="003C2616">
        <w:t>In your speech, use some of the</w:t>
      </w:r>
      <w:r w:rsidR="006E7E07">
        <w:t xml:space="preserve"> stylistic</w:t>
      </w:r>
      <w:r w:rsidR="003C2616">
        <w:t xml:space="preserve"> features of discursive writing</w:t>
      </w:r>
      <w:r w:rsidR="006E7E07">
        <w:t>, including:</w:t>
      </w:r>
    </w:p>
    <w:p w14:paraId="37EB3AD7" w14:textId="796E5CC6" w:rsidR="006E7E07" w:rsidRDefault="006E7E07">
      <w:pPr>
        <w:pStyle w:val="ListNumber2"/>
        <w:numPr>
          <w:ilvl w:val="0"/>
          <w:numId w:val="25"/>
        </w:numPr>
      </w:pPr>
      <w:r>
        <w:t>writing and speaking in first person</w:t>
      </w:r>
      <w:r w:rsidR="00E03DD3">
        <w:t xml:space="preserve"> as you are sharing a personal opinion</w:t>
      </w:r>
    </w:p>
    <w:p w14:paraId="011583FA" w14:textId="3B27037D" w:rsidR="00C47B6A" w:rsidRDefault="00C47B6A" w:rsidP="00343EFF">
      <w:pPr>
        <w:pStyle w:val="ListNumber2"/>
      </w:pPr>
      <w:r>
        <w:t xml:space="preserve">using </w:t>
      </w:r>
      <w:r w:rsidR="00E0135E">
        <w:t>co</w:t>
      </w:r>
      <w:r w:rsidR="006D3EC5">
        <w:t>nnectives</w:t>
      </w:r>
      <w:r w:rsidR="002F3545">
        <w:t xml:space="preserve"> </w:t>
      </w:r>
      <w:r w:rsidR="0007137C">
        <w:t>that compare and contrast, and that support readers to follow your explanation</w:t>
      </w:r>
    </w:p>
    <w:p w14:paraId="3FE11B7E" w14:textId="373E6F02" w:rsidR="0007137C" w:rsidRDefault="00167578" w:rsidP="00343EFF">
      <w:pPr>
        <w:pStyle w:val="ListNumber2"/>
      </w:pPr>
      <w:r>
        <w:t>acknowledge that there are many changes, and potentially different perspectives from yours in relation to the change you have identified</w:t>
      </w:r>
    </w:p>
    <w:p w14:paraId="2777D009" w14:textId="0D71FCFC" w:rsidR="00167578" w:rsidRDefault="006202C8" w:rsidP="00343EFF">
      <w:pPr>
        <w:pStyle w:val="ListNumber2"/>
      </w:pPr>
      <w:r>
        <w:t xml:space="preserve">a conversational </w:t>
      </w:r>
      <w:r w:rsidR="00116EB1">
        <w:t>o</w:t>
      </w:r>
      <w:r>
        <w:t>r possibly humorous tone.</w:t>
      </w:r>
    </w:p>
    <w:p w14:paraId="6847A66B" w14:textId="7009314B" w:rsidR="006202C8" w:rsidRDefault="006202C8" w:rsidP="006202C8">
      <w:pPr>
        <w:pStyle w:val="ListNumber"/>
      </w:pPr>
      <w:r>
        <w:t xml:space="preserve">Deliver your </w:t>
      </w:r>
      <w:r w:rsidR="00226047">
        <w:t>30-</w:t>
      </w:r>
      <w:r>
        <w:t>second speech to the class</w:t>
      </w:r>
      <w:r w:rsidR="003C749F">
        <w:t xml:space="preserve">. </w:t>
      </w:r>
      <w:r w:rsidR="00BE17C4">
        <w:t xml:space="preserve">You may wish to </w:t>
      </w:r>
      <w:r w:rsidR="00226047">
        <w:t xml:space="preserve">practise </w:t>
      </w:r>
      <w:r w:rsidR="00BE17C4">
        <w:t>delivering this yourself before you deliver to the class.</w:t>
      </w:r>
      <w:r w:rsidR="003C749F">
        <w:t xml:space="preserve"> As you do so, remember to </w:t>
      </w:r>
      <w:r w:rsidR="00A1054F">
        <w:t xml:space="preserve">make it easy for your </w:t>
      </w:r>
      <w:r w:rsidR="00E03DD3">
        <w:t>peers to hear and understand you. You could do this by:</w:t>
      </w:r>
    </w:p>
    <w:p w14:paraId="254F7C11" w14:textId="3AD37E1C" w:rsidR="00E03DD3" w:rsidRDefault="009028B9">
      <w:pPr>
        <w:pStyle w:val="ListNumber2"/>
        <w:numPr>
          <w:ilvl w:val="0"/>
          <w:numId w:val="26"/>
        </w:numPr>
      </w:pPr>
      <w:r>
        <w:t>speaking at an appropriate volume</w:t>
      </w:r>
    </w:p>
    <w:p w14:paraId="4B0CB1F0" w14:textId="33E7B613" w:rsidR="009028B9" w:rsidRDefault="00C6347E" w:rsidP="00343EFF">
      <w:pPr>
        <w:pStyle w:val="ListNumber2"/>
      </w:pPr>
      <w:r>
        <w:t xml:space="preserve">speaking at a pace that </w:t>
      </w:r>
      <w:r w:rsidR="003F26C0">
        <w:t>make</w:t>
      </w:r>
      <w:r w:rsidR="004527CE">
        <w:t>s</w:t>
      </w:r>
      <w:r w:rsidR="003F26C0">
        <w:t xml:space="preserve"> it easy for your audience to hear each word you say</w:t>
      </w:r>
    </w:p>
    <w:p w14:paraId="355C32F4" w14:textId="331F2106" w:rsidR="003F26C0" w:rsidRDefault="00076603" w:rsidP="00343EFF">
      <w:pPr>
        <w:pStyle w:val="ListNumber2"/>
      </w:pPr>
      <w:r>
        <w:t xml:space="preserve">using intonation to suit the </w:t>
      </w:r>
      <w:r w:rsidR="00E1607B">
        <w:t xml:space="preserve">tone of the </w:t>
      </w:r>
      <w:r w:rsidR="0079254C">
        <w:t>speech</w:t>
      </w:r>
    </w:p>
    <w:p w14:paraId="2736BC80" w14:textId="2B031B52" w:rsidR="00861981" w:rsidRPr="007C57EE" w:rsidRDefault="000A7C23" w:rsidP="00343EFF">
      <w:pPr>
        <w:pStyle w:val="ListNumber2"/>
      </w:pPr>
      <w:r>
        <w:t>making</w:t>
      </w:r>
      <w:r w:rsidR="00DC2010">
        <w:t xml:space="preserve"> eye contact with </w:t>
      </w:r>
      <w:r>
        <w:t>your peers</w:t>
      </w:r>
      <w:r w:rsidR="00DC2010">
        <w:t xml:space="preserve"> when you can so that your voice projects </w:t>
      </w:r>
      <w:r w:rsidR="00ED557B">
        <w:t>outwards</w:t>
      </w:r>
      <w:r>
        <w:t xml:space="preserve"> to</w:t>
      </w:r>
      <w:r w:rsidR="00DC2010">
        <w:t xml:space="preserve"> the class rather than down towards your notes.</w:t>
      </w:r>
    </w:p>
    <w:p w14:paraId="664770E9" w14:textId="77777777" w:rsidR="001B3036" w:rsidRDefault="001B3036">
      <w:pPr>
        <w:suppressAutoHyphens w:val="0"/>
        <w:spacing w:before="0" w:after="160" w:line="259" w:lineRule="auto"/>
        <w:rPr>
          <w:rFonts w:eastAsiaTheme="majorEastAsia"/>
          <w:bCs/>
          <w:color w:val="002664"/>
          <w:sz w:val="36"/>
          <w:szCs w:val="48"/>
        </w:rPr>
      </w:pPr>
      <w:r>
        <w:br w:type="page"/>
      </w:r>
    </w:p>
    <w:p w14:paraId="570E923B" w14:textId="32905631" w:rsidR="001B3036" w:rsidRDefault="001B3036" w:rsidP="001B3036">
      <w:pPr>
        <w:pStyle w:val="Heading2"/>
      </w:pPr>
      <w:bookmarkStart w:id="59" w:name="_Toc192678538"/>
      <w:r>
        <w:lastRenderedPageBreak/>
        <w:t>Phase 3, activity 19 – exit ticket</w:t>
      </w:r>
      <w:bookmarkEnd w:id="59"/>
    </w:p>
    <w:p w14:paraId="4CF070E8" w14:textId="2BB4EF7A" w:rsidR="00BE42DC" w:rsidRDefault="003F193F">
      <w:pPr>
        <w:pStyle w:val="ListNumber"/>
        <w:numPr>
          <w:ilvl w:val="0"/>
          <w:numId w:val="83"/>
        </w:numPr>
      </w:pPr>
      <w:r>
        <w:t xml:space="preserve">Once you have listened to your peers deliver their </w:t>
      </w:r>
      <w:r w:rsidR="00226047">
        <w:t>30-</w:t>
      </w:r>
      <w:r>
        <w:t>second speeches, complete the table below by identifying:</w:t>
      </w:r>
    </w:p>
    <w:p w14:paraId="5E83ACCE" w14:textId="410C8A60" w:rsidR="003F193F" w:rsidRPr="00BE42DC" w:rsidRDefault="003F193F">
      <w:pPr>
        <w:pStyle w:val="ListNumber2"/>
        <w:numPr>
          <w:ilvl w:val="0"/>
          <w:numId w:val="27"/>
        </w:numPr>
      </w:pPr>
      <w:r>
        <w:t xml:space="preserve">one perspective that is new to you that you </w:t>
      </w:r>
      <w:r w:rsidR="006E56F8">
        <w:t>hadn’t thought of beforehand</w:t>
      </w:r>
    </w:p>
    <w:p w14:paraId="64A17005" w14:textId="739E8890" w:rsidR="006E56F8" w:rsidRPr="00BE42DC" w:rsidRDefault="006E56F8" w:rsidP="003F193F">
      <w:pPr>
        <w:pStyle w:val="ListNumber2"/>
      </w:pPr>
      <w:r>
        <w:t>one perspective that you don’t 100% agree with and why.</w:t>
      </w:r>
    </w:p>
    <w:p w14:paraId="53C1B5EB" w14:textId="3ACB65AE" w:rsidR="0046205A" w:rsidRDefault="0046205A" w:rsidP="0046205A">
      <w:pPr>
        <w:pStyle w:val="Caption"/>
      </w:pPr>
      <w:r>
        <w:t xml:space="preserve">Table </w:t>
      </w:r>
      <w:r>
        <w:fldChar w:fldCharType="begin"/>
      </w:r>
      <w:r>
        <w:instrText xml:space="preserve"> SEQ Table \* ARABIC </w:instrText>
      </w:r>
      <w:r>
        <w:fldChar w:fldCharType="separate"/>
      </w:r>
      <w:r w:rsidR="0022348E">
        <w:rPr>
          <w:noProof/>
        </w:rPr>
        <w:t>32</w:t>
      </w:r>
      <w:r>
        <w:rPr>
          <w:noProof/>
        </w:rPr>
        <w:fldChar w:fldCharType="end"/>
      </w:r>
      <w:r>
        <w:t xml:space="preserve"> – exit ticket</w:t>
      </w:r>
    </w:p>
    <w:tbl>
      <w:tblPr>
        <w:tblStyle w:val="Tableheader"/>
        <w:tblW w:w="0" w:type="auto"/>
        <w:tblLook w:val="04A0" w:firstRow="1" w:lastRow="0" w:firstColumn="1" w:lastColumn="0" w:noHBand="0" w:noVBand="1"/>
        <w:tblDescription w:val="A table with question prompts and blank cells in which students can respond."/>
      </w:tblPr>
      <w:tblGrid>
        <w:gridCol w:w="4814"/>
        <w:gridCol w:w="4814"/>
      </w:tblGrid>
      <w:tr w:rsidR="00BE42DC" w14:paraId="4F25CB95" w14:textId="77777777" w:rsidTr="00162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0DE7019" w14:textId="1F531F11" w:rsidR="00BE42DC" w:rsidRDefault="0046205A" w:rsidP="00306E19">
            <w:r>
              <w:t>Question</w:t>
            </w:r>
          </w:p>
        </w:tc>
        <w:tc>
          <w:tcPr>
            <w:tcW w:w="4814" w:type="dxa"/>
          </w:tcPr>
          <w:p w14:paraId="207F4FD1" w14:textId="046BEAA5" w:rsidR="00BE42DC" w:rsidRDefault="0046205A" w:rsidP="00306E19">
            <w:pPr>
              <w:cnfStyle w:val="100000000000" w:firstRow="1" w:lastRow="0" w:firstColumn="0" w:lastColumn="0" w:oddVBand="0" w:evenVBand="0" w:oddHBand="0" w:evenHBand="0" w:firstRowFirstColumn="0" w:firstRowLastColumn="0" w:lastRowFirstColumn="0" w:lastRowLastColumn="0"/>
            </w:pPr>
            <w:r>
              <w:t>Student response</w:t>
            </w:r>
          </w:p>
        </w:tc>
      </w:tr>
      <w:tr w:rsidR="00BE42DC" w14:paraId="772F8198" w14:textId="77777777" w:rsidTr="001627C1">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4814" w:type="dxa"/>
          </w:tcPr>
          <w:p w14:paraId="77FFF7FB" w14:textId="5753DE15" w:rsidR="00BE42DC" w:rsidRDefault="0046205A" w:rsidP="00306E19">
            <w:r>
              <w:t>What is one new perspective</w:t>
            </w:r>
            <w:r w:rsidR="00F56513">
              <w:t xml:space="preserve"> that you heard</w:t>
            </w:r>
            <w:r w:rsidR="00226047">
              <w:t xml:space="preserve">? </w:t>
            </w:r>
            <w:r w:rsidR="00F56513">
              <w:t>How has this change</w:t>
            </w:r>
            <w:r w:rsidR="00226047">
              <w:t>d</w:t>
            </w:r>
            <w:r w:rsidR="00F56513">
              <w:t xml:space="preserve"> the way you think about the text?</w:t>
            </w:r>
          </w:p>
        </w:tc>
        <w:tc>
          <w:tcPr>
            <w:tcW w:w="4814" w:type="dxa"/>
          </w:tcPr>
          <w:p w14:paraId="31D944C2" w14:textId="77777777" w:rsidR="00BE42DC" w:rsidRDefault="00BE42DC" w:rsidP="00306E19">
            <w:pPr>
              <w:cnfStyle w:val="000000100000" w:firstRow="0" w:lastRow="0" w:firstColumn="0" w:lastColumn="0" w:oddVBand="0" w:evenVBand="0" w:oddHBand="1" w:evenHBand="0" w:firstRowFirstColumn="0" w:firstRowLastColumn="0" w:lastRowFirstColumn="0" w:lastRowLastColumn="0"/>
            </w:pPr>
          </w:p>
        </w:tc>
      </w:tr>
      <w:tr w:rsidR="00BE42DC" w14:paraId="05E53220" w14:textId="77777777" w:rsidTr="001627C1">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4814" w:type="dxa"/>
          </w:tcPr>
          <w:p w14:paraId="748B8A1E" w14:textId="2230F8A3" w:rsidR="00BE42DC" w:rsidRDefault="00F56513" w:rsidP="00306E19">
            <w:r>
              <w:t>What is one perspective that you don’t 100% agree with? Why?</w:t>
            </w:r>
          </w:p>
        </w:tc>
        <w:tc>
          <w:tcPr>
            <w:tcW w:w="4814" w:type="dxa"/>
          </w:tcPr>
          <w:p w14:paraId="283EA24D" w14:textId="77777777" w:rsidR="00BE42DC" w:rsidRDefault="00BE42DC" w:rsidP="00306E19">
            <w:pPr>
              <w:cnfStyle w:val="000000010000" w:firstRow="0" w:lastRow="0" w:firstColumn="0" w:lastColumn="0" w:oddVBand="0" w:evenVBand="0" w:oddHBand="0" w:evenHBand="1" w:firstRowFirstColumn="0" w:firstRowLastColumn="0" w:lastRowFirstColumn="0" w:lastRowLastColumn="0"/>
            </w:pPr>
          </w:p>
        </w:tc>
      </w:tr>
    </w:tbl>
    <w:p w14:paraId="6143EF18" w14:textId="77777777" w:rsidR="00492EB4" w:rsidRDefault="00492EB4">
      <w:pPr>
        <w:suppressAutoHyphens w:val="0"/>
        <w:spacing w:before="0" w:after="160" w:line="259" w:lineRule="auto"/>
        <w:rPr>
          <w:rFonts w:eastAsiaTheme="majorEastAsia"/>
          <w:bCs/>
          <w:color w:val="002664"/>
          <w:sz w:val="40"/>
          <w:szCs w:val="52"/>
        </w:rPr>
      </w:pPr>
      <w:bookmarkStart w:id="60" w:name="_Toc152189617"/>
      <w:r>
        <w:br w:type="page"/>
      </w:r>
    </w:p>
    <w:p w14:paraId="6D1B1FE8" w14:textId="6488702A" w:rsidR="005003AF" w:rsidRDefault="005003AF" w:rsidP="003B7C48">
      <w:pPr>
        <w:pStyle w:val="Heading1"/>
      </w:pPr>
      <w:bookmarkStart w:id="61" w:name="_Toc192678539"/>
      <w:r w:rsidRPr="00630F90">
        <w:lastRenderedPageBreak/>
        <w:t>Phase 4 – deepening connections between texts and concepts</w:t>
      </w:r>
      <w:bookmarkEnd w:id="60"/>
      <w:bookmarkEnd w:id="61"/>
    </w:p>
    <w:p w14:paraId="4B0BED45" w14:textId="77777777" w:rsidR="00D4691A" w:rsidRDefault="00D4691A" w:rsidP="00D4691A">
      <w:pPr>
        <w:pStyle w:val="FeatureBox2"/>
      </w:pPr>
      <w:r>
        <w:t xml:space="preserve">In the ‘deepening connections between texts and concepts’ phase, students extend their conceptual understanding. Students investigate the contextual influences that are evident in Levine’s </w:t>
      </w:r>
      <w:r w:rsidRPr="00D4691A">
        <w:rPr>
          <w:i/>
          <w:iCs/>
        </w:rPr>
        <w:t>Warm Bodies</w:t>
      </w:r>
      <w:r>
        <w:t xml:space="preserve">. Additionally, students develop an understanding of the ways that adaptations of a text demonstrate reverence and factor into the perceived literary value of the original text. In doing so, they demonstrate their understanding of the connections between the core texts, the conceptual focus and the wider world. Students continue developing their understanding and appreciation of the choices made by the composers to shape meaning. </w:t>
      </w:r>
    </w:p>
    <w:p w14:paraId="5B65752B" w14:textId="239A5380" w:rsidR="005003AF" w:rsidRDefault="00D4691A" w:rsidP="005003AF">
      <w:pPr>
        <w:pStyle w:val="FeatureBox2"/>
      </w:pPr>
      <w:r>
        <w:t>Connections are made to Phase 5 and Phase 6 in this phase as students engage creatively and critically with the core texts and concepts. Students continue to develop their conceptual understanding and discursive writing skills in preparation for the formal assessment task. Students are provided the opportunity to practise responding and composing collaboratively and individually.</w:t>
      </w:r>
    </w:p>
    <w:p w14:paraId="4537711D" w14:textId="371F4D79" w:rsidR="00A820E0" w:rsidRDefault="00BA6F1C" w:rsidP="00E712E4">
      <w:pPr>
        <w:pStyle w:val="Heading2"/>
      </w:pPr>
      <w:r>
        <w:br w:type="page"/>
      </w:r>
      <w:bookmarkStart w:id="62" w:name="_Toc192678540"/>
      <w:bookmarkStart w:id="63" w:name="_Toc152167465"/>
      <w:bookmarkStart w:id="64" w:name="_Toc153270987"/>
      <w:r w:rsidR="00725AA1" w:rsidRPr="00187AC1">
        <w:lastRenderedPageBreak/>
        <w:t xml:space="preserve">Phase </w:t>
      </w:r>
      <w:r w:rsidR="00690336">
        <w:t>4,</w:t>
      </w:r>
      <w:r w:rsidR="00A820E0">
        <w:t xml:space="preserve"> activity </w:t>
      </w:r>
      <w:r w:rsidR="00C3633A">
        <w:t>1</w:t>
      </w:r>
      <w:r w:rsidR="00A820E0">
        <w:t xml:space="preserve"> – </w:t>
      </w:r>
      <w:r w:rsidR="003B09D3">
        <w:t>exploring</w:t>
      </w:r>
      <w:r w:rsidR="00A820E0">
        <w:t xml:space="preserve"> the literary history of the zombie</w:t>
      </w:r>
      <w:bookmarkEnd w:id="62"/>
    </w:p>
    <w:p w14:paraId="1C922B55" w14:textId="77777777" w:rsidR="004111D6" w:rsidRDefault="004111D6" w:rsidP="004111D6">
      <w:pPr>
        <w:pStyle w:val="FeatureBox2"/>
      </w:pPr>
      <w:r w:rsidRPr="00A3261C">
        <w:rPr>
          <w:rStyle w:val="Strong"/>
        </w:rPr>
        <w:t>Teacher note</w:t>
      </w:r>
      <w:r>
        <w:t>: the 3-level guide comprehension strategy is useful to teach students to use evidence to support an argument. Sometimes known as ‘here, hidden and head’, the first questions should be literal (here), the next questions should be inferential (hidden) and the last question should be evaluative (head).</w:t>
      </w:r>
    </w:p>
    <w:p w14:paraId="2797A670" w14:textId="3A6C73CB" w:rsidR="004111D6" w:rsidRPr="00A3261C" w:rsidRDefault="00B86525" w:rsidP="004111D6">
      <w:pPr>
        <w:pStyle w:val="FeatureBox2"/>
      </w:pPr>
      <w:r w:rsidRPr="00B86525">
        <w:t>Levelled</w:t>
      </w:r>
      <w:r w:rsidR="004111D6">
        <w:t xml:space="preserve"> reading is a way to comprehend, interpret and apply difficult texts by working at the literal, interpretive and applied levels.</w:t>
      </w:r>
      <w:r>
        <w:t xml:space="preserve"> It</w:t>
      </w:r>
      <w:r w:rsidR="004111D6">
        <w:t xml:space="preserve"> helps readers to go beyond the surface of a text in a step-by-step way.</w:t>
      </w:r>
    </w:p>
    <w:p w14:paraId="530E1B3A" w14:textId="3B362E74" w:rsidR="008A508A" w:rsidRPr="004A38ED" w:rsidRDefault="004111D6" w:rsidP="004111D6">
      <w:pPr>
        <w:pStyle w:val="FeatureBox3"/>
        <w:rPr>
          <w:rStyle w:val="Strong"/>
          <w:b w:val="0"/>
          <w:bCs w:val="0"/>
        </w:rPr>
      </w:pPr>
      <w:r w:rsidRPr="004A38ED">
        <w:rPr>
          <w:rStyle w:val="Strong"/>
        </w:rPr>
        <w:t xml:space="preserve">Student </w:t>
      </w:r>
      <w:r w:rsidR="004A38ED" w:rsidRPr="004A38ED">
        <w:rPr>
          <w:rStyle w:val="Strong"/>
        </w:rPr>
        <w:t xml:space="preserve">note: </w:t>
      </w:r>
      <w:r w:rsidR="004A38ED">
        <w:rPr>
          <w:rStyle w:val="Strong"/>
          <w:b w:val="0"/>
          <w:bCs w:val="0"/>
        </w:rPr>
        <w:t xml:space="preserve">supporting your ideas with evidence is </w:t>
      </w:r>
      <w:r w:rsidR="0096495C">
        <w:rPr>
          <w:rStyle w:val="Strong"/>
          <w:b w:val="0"/>
          <w:bCs w:val="0"/>
        </w:rPr>
        <w:t>important in writing analytically and</w:t>
      </w:r>
      <w:r w:rsidR="006A5CEF">
        <w:rPr>
          <w:rStyle w:val="Strong"/>
          <w:b w:val="0"/>
          <w:bCs w:val="0"/>
        </w:rPr>
        <w:t xml:space="preserve"> can help to establish your authority on a subject when writing discursively. </w:t>
      </w:r>
      <w:r w:rsidR="008C1413">
        <w:rPr>
          <w:rStyle w:val="Strong"/>
          <w:b w:val="0"/>
          <w:bCs w:val="0"/>
        </w:rPr>
        <w:t>The following activity will support you to develop your ability to support your ideas with an argument. It also requires you to read the model text carefully.</w:t>
      </w:r>
    </w:p>
    <w:p w14:paraId="5F67E1A8" w14:textId="2A1DCA98" w:rsidR="004107FF" w:rsidRDefault="006F7F5C">
      <w:pPr>
        <w:pStyle w:val="ListNumber"/>
        <w:numPr>
          <w:ilvl w:val="0"/>
          <w:numId w:val="67"/>
        </w:numPr>
      </w:pPr>
      <w:r>
        <w:t>Read</w:t>
      </w:r>
      <w:r w:rsidR="00FE2451">
        <w:t xml:space="preserve"> the following</w:t>
      </w:r>
      <w:r w:rsidR="00C90170">
        <w:t xml:space="preserve"> informative text explaining</w:t>
      </w:r>
      <w:r w:rsidR="004107FF">
        <w:t xml:space="preserve"> the </w:t>
      </w:r>
      <w:r w:rsidR="003E3141">
        <w:t>literary history of</w:t>
      </w:r>
      <w:r w:rsidR="00F66506">
        <w:t xml:space="preserve"> the </w:t>
      </w:r>
      <w:r w:rsidR="003E3141">
        <w:t>zombie.</w:t>
      </w:r>
      <w:r w:rsidR="00F66506">
        <w:t xml:space="preserve"> </w:t>
      </w:r>
      <w:r w:rsidR="00FE2451">
        <w:t>D</w:t>
      </w:r>
      <w:r w:rsidR="00CA0E07">
        <w:t>ecide whether the statem</w:t>
      </w:r>
      <w:r w:rsidR="00074DC5">
        <w:t xml:space="preserve">ents </w:t>
      </w:r>
      <w:r w:rsidR="2D92367B">
        <w:t>below</w:t>
      </w:r>
      <w:r w:rsidR="00074DC5">
        <w:t xml:space="preserve"> are </w:t>
      </w:r>
      <w:r w:rsidR="00C15511">
        <w:t xml:space="preserve">true or false. </w:t>
      </w:r>
      <w:r w:rsidR="00633681">
        <w:t xml:space="preserve">For some of the statements, it is possible to argue that they are </w:t>
      </w:r>
      <w:r w:rsidR="00047A70">
        <w:t xml:space="preserve">both true and false; what is important in this activity is that you </w:t>
      </w:r>
      <w:r w:rsidR="007607E3">
        <w:t>make an argument and that this is supported with evidence from the text.</w:t>
      </w:r>
      <w:r w:rsidR="00C15511">
        <w:t xml:space="preserve"> </w:t>
      </w:r>
    </w:p>
    <w:p w14:paraId="3E59EE49" w14:textId="54881794" w:rsidR="00B317D7" w:rsidRPr="000A39EE" w:rsidRDefault="00536AC1" w:rsidP="000A39EE">
      <w:pPr>
        <w:rPr>
          <w:rStyle w:val="Strong"/>
        </w:rPr>
      </w:pPr>
      <w:r w:rsidRPr="000A39EE">
        <w:rPr>
          <w:rStyle w:val="Strong"/>
        </w:rPr>
        <w:t>What is a zombie an</w:t>
      </w:r>
      <w:r w:rsidR="006B59CA" w:rsidRPr="000A39EE">
        <w:rPr>
          <w:rStyle w:val="Strong"/>
        </w:rPr>
        <w:t xml:space="preserve">d what is the origin of this </w:t>
      </w:r>
      <w:r w:rsidR="008307EB" w:rsidRPr="000A39EE">
        <w:rPr>
          <w:rStyle w:val="Strong"/>
        </w:rPr>
        <w:t>creature?</w:t>
      </w:r>
    </w:p>
    <w:p w14:paraId="2CDBED8A" w14:textId="477B9F66" w:rsidR="008307EB" w:rsidRDefault="00654A81" w:rsidP="00B67051">
      <w:r>
        <w:t xml:space="preserve">Superstitions and legends </w:t>
      </w:r>
      <w:r w:rsidR="009E65B6">
        <w:t xml:space="preserve">about </w:t>
      </w:r>
      <w:r w:rsidR="00BE34C1">
        <w:t xml:space="preserve">reawakened corpses </w:t>
      </w:r>
      <w:r w:rsidR="00EC7FD9">
        <w:t xml:space="preserve">who </w:t>
      </w:r>
      <w:r w:rsidR="00301C82">
        <w:t>seek</w:t>
      </w:r>
      <w:r w:rsidR="00EC7FD9">
        <w:t xml:space="preserve"> </w:t>
      </w:r>
      <w:r w:rsidR="00194950">
        <w:t xml:space="preserve">to satisfy a ravenous appetite </w:t>
      </w:r>
      <w:r w:rsidR="00301C82">
        <w:t>by feeding on the living</w:t>
      </w:r>
      <w:r w:rsidR="00B946BD">
        <w:t xml:space="preserve"> are thousands of years old. </w:t>
      </w:r>
      <w:r w:rsidR="00171250">
        <w:t xml:space="preserve">While the </w:t>
      </w:r>
      <w:r w:rsidR="001F072E">
        <w:t>origin of the word ‘zombie’ is found in Haitian Vo</w:t>
      </w:r>
      <w:r w:rsidR="008F74AB">
        <w:t>o</w:t>
      </w:r>
      <w:r w:rsidR="001F072E">
        <w:t>doo</w:t>
      </w:r>
      <w:r w:rsidR="008F74AB">
        <w:t xml:space="preserve"> culture</w:t>
      </w:r>
      <w:r w:rsidR="0090783A">
        <w:t xml:space="preserve">, there is evidence that </w:t>
      </w:r>
      <w:r w:rsidR="00B55D45">
        <w:t>the Ancient Greeks</w:t>
      </w:r>
      <w:r w:rsidR="00F22B66">
        <w:t xml:space="preserve"> were the first civilisation to </w:t>
      </w:r>
      <w:r w:rsidR="008C334F">
        <w:t xml:space="preserve">have </w:t>
      </w:r>
      <w:r w:rsidR="008B198D">
        <w:t xml:space="preserve">feared the undead. </w:t>
      </w:r>
      <w:r w:rsidR="00652EC1">
        <w:t xml:space="preserve">Some scholars believe that the history of the zombie dates back to the </w:t>
      </w:r>
      <w:r w:rsidR="003E4AAF">
        <w:t>Stone Age</w:t>
      </w:r>
      <w:r w:rsidR="00437CCA">
        <w:t xml:space="preserve">. </w:t>
      </w:r>
      <w:r w:rsidR="00226C26">
        <w:t xml:space="preserve">Norse mythology </w:t>
      </w:r>
      <w:r w:rsidR="005417DA">
        <w:t xml:space="preserve">describes </w:t>
      </w:r>
      <w:r w:rsidR="00332DBD">
        <w:t>the ‘</w:t>
      </w:r>
      <w:proofErr w:type="spellStart"/>
      <w:r w:rsidR="00332DBD">
        <w:t>draugr</w:t>
      </w:r>
      <w:proofErr w:type="spellEnd"/>
      <w:r w:rsidR="00332DBD">
        <w:t>’</w:t>
      </w:r>
      <w:r w:rsidR="00A12B01">
        <w:t xml:space="preserve"> – a zombie-like crea</w:t>
      </w:r>
      <w:r w:rsidR="007E0133">
        <w:t xml:space="preserve">ture </w:t>
      </w:r>
      <w:r w:rsidR="0092100B">
        <w:t>that lives in a tomb</w:t>
      </w:r>
      <w:r w:rsidR="00D472C6">
        <w:t xml:space="preserve">, but escapes to pursue victims. </w:t>
      </w:r>
      <w:r w:rsidR="003B1C51">
        <w:t xml:space="preserve">In China, </w:t>
      </w:r>
      <w:r w:rsidR="006F44FC">
        <w:t>the ‘</w:t>
      </w:r>
      <w:r w:rsidR="00925BE2">
        <w:t>Jiang Shi’ combines the characteristics of a vampire and a zomb</w:t>
      </w:r>
      <w:r w:rsidR="00E64109">
        <w:t>ie</w:t>
      </w:r>
      <w:r w:rsidR="007D73F0">
        <w:t xml:space="preserve">. Similarly, the Romanian </w:t>
      </w:r>
      <w:r w:rsidR="0061311E">
        <w:t>zombie</w:t>
      </w:r>
      <w:r w:rsidR="007D73F0">
        <w:t xml:space="preserve"> ‘</w:t>
      </w:r>
      <w:proofErr w:type="spellStart"/>
      <w:r w:rsidR="007D73F0">
        <w:t>Str</w:t>
      </w:r>
      <w:r w:rsidR="00AE35B1">
        <w:t>igo</w:t>
      </w:r>
      <w:r w:rsidR="00D23FDB">
        <w:t>i</w:t>
      </w:r>
      <w:proofErr w:type="spellEnd"/>
      <w:r w:rsidR="00D23FDB">
        <w:t>’</w:t>
      </w:r>
      <w:r w:rsidR="00BF267B">
        <w:t xml:space="preserve"> </w:t>
      </w:r>
      <w:r w:rsidR="00CA28C8">
        <w:t xml:space="preserve">exhibits traits of a vampire such as </w:t>
      </w:r>
      <w:r w:rsidR="001F0D1C">
        <w:t>drinking blood and the ability to turn into an animal</w:t>
      </w:r>
      <w:r w:rsidR="00F24FE3">
        <w:t>.</w:t>
      </w:r>
    </w:p>
    <w:p w14:paraId="01BC5B74" w14:textId="18B413B2" w:rsidR="00281932" w:rsidRDefault="00281932" w:rsidP="00B67051">
      <w:r>
        <w:t>Practitioners of Voodoo</w:t>
      </w:r>
      <w:r w:rsidR="00682AA8">
        <w:t xml:space="preserve"> believe that </w:t>
      </w:r>
      <w:r w:rsidR="008241F4">
        <w:t xml:space="preserve">death </w:t>
      </w:r>
      <w:r w:rsidR="00191562">
        <w:t xml:space="preserve">can be categorised as natural (such as </w:t>
      </w:r>
      <w:r w:rsidR="00C10360">
        <w:t xml:space="preserve">death caused by disease or as a result of old age) or unnatural (such as </w:t>
      </w:r>
      <w:r w:rsidR="00330AF3">
        <w:t xml:space="preserve">murder). </w:t>
      </w:r>
      <w:r w:rsidR="00F77120">
        <w:t xml:space="preserve">It is thought that the </w:t>
      </w:r>
      <w:r w:rsidR="00B30469">
        <w:t xml:space="preserve">spirits of </w:t>
      </w:r>
      <w:r w:rsidR="00B30469">
        <w:lastRenderedPageBreak/>
        <w:t xml:space="preserve">people who have died an unnatural death </w:t>
      </w:r>
      <w:r w:rsidR="00657071">
        <w:t xml:space="preserve">will linger near their grave as they wait </w:t>
      </w:r>
      <w:r w:rsidR="00AD6A42">
        <w:t xml:space="preserve">for approval from the gods to join their ancestors. </w:t>
      </w:r>
    </w:p>
    <w:p w14:paraId="5466291F" w14:textId="166DEDBE" w:rsidR="00081BB5" w:rsidRDefault="00736EC1" w:rsidP="00B67051">
      <w:r>
        <w:t xml:space="preserve">In Haiti, </w:t>
      </w:r>
      <w:r w:rsidR="00BB73E0">
        <w:t xml:space="preserve">zombie folklore </w:t>
      </w:r>
      <w:r w:rsidR="006A1DC7">
        <w:t>possibly originated in the 17th century wh</w:t>
      </w:r>
      <w:r w:rsidR="00D76BE3">
        <w:t xml:space="preserve">en </w:t>
      </w:r>
      <w:r w:rsidR="003E3F79">
        <w:t xml:space="preserve">West African slaves </w:t>
      </w:r>
      <w:r w:rsidR="00415F3E">
        <w:t>were subjected to</w:t>
      </w:r>
      <w:r w:rsidR="00411C4E">
        <w:t xml:space="preserve"> </w:t>
      </w:r>
      <w:r w:rsidR="00D52860">
        <w:t xml:space="preserve">brutal conditions when they were </w:t>
      </w:r>
      <w:r w:rsidR="000F71E5">
        <w:t>brought in to w</w:t>
      </w:r>
      <w:r w:rsidR="00415F3E">
        <w:t xml:space="preserve">ork on Haiti’s sugar plantations. </w:t>
      </w:r>
      <w:r w:rsidR="00DE3A48">
        <w:t xml:space="preserve">Early depictions of zombies </w:t>
      </w:r>
      <w:r w:rsidR="00E26D2C">
        <w:t xml:space="preserve">were closely connected with </w:t>
      </w:r>
      <w:r w:rsidR="005647C1">
        <w:t xml:space="preserve">notions of slavery, colonialism and a fear of losing </w:t>
      </w:r>
      <w:r w:rsidR="00E558C9">
        <w:t>one’s autonomy</w:t>
      </w:r>
      <w:r w:rsidR="00F76B14">
        <w:t>. According to some reports,</w:t>
      </w:r>
      <w:r w:rsidR="00650BDE">
        <w:t xml:space="preserve"> the plight of the zombie</w:t>
      </w:r>
      <w:r w:rsidR="003617BB">
        <w:t xml:space="preserve"> represented the horr</w:t>
      </w:r>
      <w:r w:rsidR="00E46B60">
        <w:t>ific</w:t>
      </w:r>
      <w:r w:rsidR="00201FF7">
        <w:t xml:space="preserve"> plight of slavery. </w:t>
      </w:r>
    </w:p>
    <w:p w14:paraId="16EAD1A7" w14:textId="64C4A110" w:rsidR="00F54430" w:rsidRDefault="00C255B1" w:rsidP="00F54430">
      <w:pPr>
        <w:rPr>
          <w:b/>
        </w:rPr>
      </w:pPr>
      <w:r w:rsidRPr="00C255B1">
        <w:rPr>
          <w:b/>
          <w:bCs/>
        </w:rPr>
        <w:t>The literary evolution of the zombie</w:t>
      </w:r>
    </w:p>
    <w:p w14:paraId="5635D57E" w14:textId="3F45FED6" w:rsidR="00CD6871" w:rsidRDefault="007D39FA" w:rsidP="00F54430">
      <w:r>
        <w:t xml:space="preserve">Mary Shelley’s </w:t>
      </w:r>
      <w:r w:rsidR="00821BA7">
        <w:t xml:space="preserve">19th century Gothic novel </w:t>
      </w:r>
      <w:r>
        <w:rPr>
          <w:i/>
          <w:iCs/>
        </w:rPr>
        <w:t>Frankenstein</w:t>
      </w:r>
      <w:r>
        <w:t xml:space="preserve"> is one of the most</w:t>
      </w:r>
      <w:r w:rsidR="00F12657">
        <w:t xml:space="preserve"> famous texts to </w:t>
      </w:r>
      <w:r w:rsidR="00870FB9">
        <w:t xml:space="preserve">have </w:t>
      </w:r>
      <w:r w:rsidR="00323866">
        <w:t>introduced the idea of an animated corpse</w:t>
      </w:r>
      <w:r w:rsidR="0076031D">
        <w:t xml:space="preserve">. Unlike a traditional zombie, Shelley’s creation </w:t>
      </w:r>
      <w:r w:rsidR="005276B6">
        <w:t xml:space="preserve">was a patchwork </w:t>
      </w:r>
      <w:r w:rsidR="00115C87">
        <w:t xml:space="preserve">of human body parts to create a creature brought to life by Dr Frankenstein. </w:t>
      </w:r>
      <w:r w:rsidR="003B3DAC">
        <w:t>Thi</w:t>
      </w:r>
      <w:r w:rsidR="007F57DF">
        <w:t xml:space="preserve">s text can be seen to have influenced later explorations of the undead in </w:t>
      </w:r>
      <w:r w:rsidR="00CD6871">
        <w:t>Western literature.</w:t>
      </w:r>
    </w:p>
    <w:p w14:paraId="31F03E5E" w14:textId="1E0B69F5" w:rsidR="00DD21A8" w:rsidRPr="00E93204" w:rsidRDefault="00A5564B" w:rsidP="00F54430">
      <w:r>
        <w:t>The 20th century</w:t>
      </w:r>
      <w:r w:rsidR="002F5124">
        <w:t xml:space="preserve"> saw a turning point </w:t>
      </w:r>
      <w:r w:rsidR="008870EC">
        <w:t xml:space="preserve">for zombie literature </w:t>
      </w:r>
      <w:r w:rsidR="002965CB">
        <w:t xml:space="preserve">as the </w:t>
      </w:r>
      <w:r w:rsidR="00CE59B8">
        <w:t xml:space="preserve">concept became popular </w:t>
      </w:r>
      <w:r w:rsidR="00E40D7B">
        <w:t xml:space="preserve">in </w:t>
      </w:r>
      <w:r w:rsidR="000F594A">
        <w:t xml:space="preserve">film. </w:t>
      </w:r>
      <w:r w:rsidR="00CA67B6">
        <w:t xml:space="preserve">In 1968, zombies acquired a cult following </w:t>
      </w:r>
      <w:r w:rsidR="0025060A">
        <w:t xml:space="preserve">after the release of </w:t>
      </w:r>
      <w:r w:rsidR="00C61458">
        <w:t xml:space="preserve">the George Romero directed film </w:t>
      </w:r>
      <w:r w:rsidR="00C61458">
        <w:rPr>
          <w:i/>
          <w:iCs/>
        </w:rPr>
        <w:t>Night of the Living Dead</w:t>
      </w:r>
      <w:r w:rsidR="000730FD">
        <w:rPr>
          <w:i/>
          <w:iCs/>
        </w:rPr>
        <w:t>.</w:t>
      </w:r>
      <w:r w:rsidR="002F5A51">
        <w:t xml:space="preserve"> This film is considered to be one of the </w:t>
      </w:r>
      <w:r w:rsidR="002A3132">
        <w:t>most influential horror films ever made.</w:t>
      </w:r>
      <w:r w:rsidR="00731891">
        <w:t xml:space="preserve"> </w:t>
      </w:r>
      <w:r w:rsidR="00397472">
        <w:t xml:space="preserve">As technology has </w:t>
      </w:r>
      <w:r w:rsidR="009355E5">
        <w:t xml:space="preserve">advanced, </w:t>
      </w:r>
      <w:r w:rsidR="00D530D9">
        <w:t xml:space="preserve">special effects </w:t>
      </w:r>
      <w:r w:rsidR="00377CD0">
        <w:t>used in films</w:t>
      </w:r>
      <w:r w:rsidR="00C551F6">
        <w:t xml:space="preserve"> </w:t>
      </w:r>
      <w:r w:rsidR="00893B92">
        <w:t>allows zombies to appear more gruesome and convincing.</w:t>
      </w:r>
      <w:r w:rsidR="008E6E2E">
        <w:t xml:space="preserve"> </w:t>
      </w:r>
      <w:r w:rsidR="0085448D">
        <w:t xml:space="preserve">There are also </w:t>
      </w:r>
      <w:r w:rsidR="007A16A9">
        <w:t xml:space="preserve">parodies of the zombie film such as </w:t>
      </w:r>
      <w:r w:rsidR="007A16A9" w:rsidRPr="00075151">
        <w:rPr>
          <w:i/>
          <w:iCs/>
        </w:rPr>
        <w:t>Shaun of the Dead</w:t>
      </w:r>
      <w:r w:rsidR="007A16A9">
        <w:t xml:space="preserve"> </w:t>
      </w:r>
      <w:r w:rsidR="00B60641">
        <w:t xml:space="preserve">a </w:t>
      </w:r>
      <w:proofErr w:type="spellStart"/>
      <w:r w:rsidR="00B60641">
        <w:t>zom</w:t>
      </w:r>
      <w:proofErr w:type="spellEnd"/>
      <w:r w:rsidR="00345CAB">
        <w:t xml:space="preserve"> com (zombie comedy) </w:t>
      </w:r>
      <w:r w:rsidR="007A16A9">
        <w:t>which pokes fun at the zombie</w:t>
      </w:r>
      <w:r w:rsidR="00AD61BC">
        <w:t xml:space="preserve"> film </w:t>
      </w:r>
      <w:r w:rsidR="00AD61BC" w:rsidRPr="0017478F">
        <w:rPr>
          <w:i/>
          <w:iCs/>
        </w:rPr>
        <w:t>Dawn of the Dead</w:t>
      </w:r>
      <w:r w:rsidR="00AD61BC">
        <w:t xml:space="preserve">. </w:t>
      </w:r>
      <w:r w:rsidR="007333D9">
        <w:t>In t</w:t>
      </w:r>
      <w:r w:rsidR="00CE40CC">
        <w:t xml:space="preserve">he 1998 </w:t>
      </w:r>
      <w:r w:rsidR="00E93204">
        <w:t xml:space="preserve">film </w:t>
      </w:r>
      <w:r w:rsidR="00E93204">
        <w:rPr>
          <w:i/>
          <w:iCs/>
        </w:rPr>
        <w:t xml:space="preserve">Scooby-Doo on Zombie Island </w:t>
      </w:r>
      <w:r w:rsidR="003415CE">
        <w:t>much-loved children’s character Scooby-doo battle</w:t>
      </w:r>
      <w:r w:rsidR="007333D9">
        <w:t>s</w:t>
      </w:r>
      <w:r w:rsidR="003415CE">
        <w:t xml:space="preserve"> </w:t>
      </w:r>
      <w:r w:rsidR="00653912">
        <w:t>zombies</w:t>
      </w:r>
      <w:r w:rsidR="00DC6F34">
        <w:t>.</w:t>
      </w:r>
    </w:p>
    <w:p w14:paraId="37FF1FE0" w14:textId="0C91410C" w:rsidR="00C255B1" w:rsidRDefault="0019043F" w:rsidP="00F54430">
      <w:r>
        <w:t xml:space="preserve">More recent </w:t>
      </w:r>
      <w:r w:rsidR="00EC5A90">
        <w:t xml:space="preserve">texts </w:t>
      </w:r>
      <w:r w:rsidR="003618A2">
        <w:t>centre around the idea of a ‘zombie apocalypse’ whic</w:t>
      </w:r>
      <w:r w:rsidR="007C14F8">
        <w:t xml:space="preserve">h represents zombies as aggressive predators rather than </w:t>
      </w:r>
      <w:r w:rsidR="00434169">
        <w:t xml:space="preserve">mindless </w:t>
      </w:r>
      <w:r w:rsidR="00212DE7">
        <w:t xml:space="preserve">slaves. </w:t>
      </w:r>
      <w:r w:rsidR="0038324C">
        <w:t xml:space="preserve">Writer </w:t>
      </w:r>
      <w:r w:rsidR="00114770">
        <w:t xml:space="preserve">and publisher Tim Lieder </w:t>
      </w:r>
      <w:r w:rsidR="0004214C">
        <w:t>asserts that we ‘are obsessed with apocalyptic narratives’ and</w:t>
      </w:r>
      <w:r w:rsidR="00723F2D">
        <w:t xml:space="preserve"> that ‘…zombies…</w:t>
      </w:r>
      <w:r w:rsidR="00252D91">
        <w:t>give us a way of thinking about what kinds of societies we would build if this particular one was destroyed’.</w:t>
      </w:r>
      <w:r w:rsidR="000A2D7F">
        <w:t xml:space="preserve"> </w:t>
      </w:r>
      <w:r w:rsidR="00DC4138">
        <w:t>In the 2</w:t>
      </w:r>
      <w:r w:rsidR="00A85318">
        <w:t>1st</w:t>
      </w:r>
      <w:r w:rsidR="00DC4138">
        <w:t xml:space="preserve"> century, </w:t>
      </w:r>
      <w:r w:rsidR="002D0B6B">
        <w:t>zombies have become a metapho</w:t>
      </w:r>
      <w:r w:rsidR="002F1EE4">
        <w:t xml:space="preserve">r for various social anxieties such as pandemics, </w:t>
      </w:r>
      <w:r w:rsidR="005C0509">
        <w:t>consumerism and anarchy</w:t>
      </w:r>
      <w:r w:rsidR="0079502A">
        <w:t>.</w:t>
      </w:r>
      <w:r w:rsidR="000B26DB">
        <w:t xml:space="preserve"> </w:t>
      </w:r>
      <w:r w:rsidR="00BA045E">
        <w:t xml:space="preserve">Television series </w:t>
      </w:r>
      <w:r w:rsidR="00BA045E">
        <w:rPr>
          <w:i/>
          <w:iCs/>
        </w:rPr>
        <w:t>The Walking Dead</w:t>
      </w:r>
      <w:r w:rsidR="00914D64">
        <w:t xml:space="preserve"> is so </w:t>
      </w:r>
      <w:r w:rsidR="00AB6D20">
        <w:t xml:space="preserve">popular and </w:t>
      </w:r>
      <w:r w:rsidR="00235FB2">
        <w:t xml:space="preserve">thought-provoking that </w:t>
      </w:r>
      <w:r w:rsidR="0009691C">
        <w:t xml:space="preserve">several universities in America have </w:t>
      </w:r>
      <w:r w:rsidR="00E5686D">
        <w:t xml:space="preserve">introduced </w:t>
      </w:r>
      <w:r w:rsidR="00A63D63">
        <w:t>college credit for participating in</w:t>
      </w:r>
      <w:r w:rsidR="001B1121">
        <w:t xml:space="preserve"> provocative </w:t>
      </w:r>
      <w:r w:rsidR="004F6404">
        <w:t xml:space="preserve">discussions </w:t>
      </w:r>
      <w:r w:rsidR="001B1121">
        <w:t xml:space="preserve">about </w:t>
      </w:r>
      <w:r w:rsidR="004F6404">
        <w:t>the latest episode.</w:t>
      </w:r>
    </w:p>
    <w:p w14:paraId="7A7BDEE3" w14:textId="47D55BC3" w:rsidR="004F6404" w:rsidRPr="00914D64" w:rsidRDefault="009247B6" w:rsidP="00F54430">
      <w:r>
        <w:t xml:space="preserve">Whether </w:t>
      </w:r>
      <w:r w:rsidR="004D4B6B">
        <w:t xml:space="preserve">feared or loved, zombies </w:t>
      </w:r>
      <w:r w:rsidR="003E4048">
        <w:t>are ubiquitous in popular culture texts</w:t>
      </w:r>
      <w:r w:rsidR="001A78A6">
        <w:t>,</w:t>
      </w:r>
      <w:r w:rsidR="003E4048">
        <w:t xml:space="preserve"> and it</w:t>
      </w:r>
      <w:r w:rsidR="00921712">
        <w:t xml:space="preserve"> is unlikely that they will be returning to their graves any time soon. </w:t>
      </w:r>
    </w:p>
    <w:p w14:paraId="350D58DA" w14:textId="403F4878" w:rsidR="00075A70" w:rsidRDefault="00075A70" w:rsidP="00A22AFC">
      <w:pPr>
        <w:keepNext/>
        <w:rPr>
          <w:rStyle w:val="Strong"/>
        </w:rPr>
      </w:pPr>
      <w:r w:rsidRPr="00075A70">
        <w:rPr>
          <w:rStyle w:val="Strong"/>
        </w:rPr>
        <w:lastRenderedPageBreak/>
        <w:t>3-level guide statements</w:t>
      </w:r>
    </w:p>
    <w:p w14:paraId="1EAF7E9A" w14:textId="54AF5BA8" w:rsidR="00075A70" w:rsidRDefault="00075A70" w:rsidP="00A22AFC">
      <w:pPr>
        <w:keepNext/>
        <w:rPr>
          <w:rStyle w:val="Strong"/>
        </w:rPr>
      </w:pPr>
      <w:r>
        <w:rPr>
          <w:rStyle w:val="Strong"/>
        </w:rPr>
        <w:t>Level 1 – literal</w:t>
      </w:r>
    </w:p>
    <w:p w14:paraId="4095A768" w14:textId="3B7782E6" w:rsidR="007F4C2D" w:rsidRPr="007F4C2D" w:rsidRDefault="00032C39">
      <w:pPr>
        <w:pStyle w:val="ListNumber"/>
        <w:numPr>
          <w:ilvl w:val="0"/>
          <w:numId w:val="16"/>
        </w:numPr>
      </w:pPr>
      <w:r>
        <w:t>Determine if the following statements are true or false and justify your answer using evidence from the text.</w:t>
      </w:r>
    </w:p>
    <w:p w14:paraId="7F5242B8" w14:textId="77777777" w:rsidR="006F3773" w:rsidRPr="00A22AFC" w:rsidRDefault="006F3773">
      <w:pPr>
        <w:pStyle w:val="ListNumber2"/>
        <w:numPr>
          <w:ilvl w:val="0"/>
          <w:numId w:val="98"/>
        </w:numPr>
      </w:pPr>
      <w:r w:rsidRPr="00A22AFC">
        <w:t>Many different cultures have their own versions of zombies.</w:t>
      </w:r>
    </w:p>
    <w:p w14:paraId="310A8DFA" w14:textId="77777777" w:rsidR="00112488" w:rsidRPr="00A22AFC" w:rsidRDefault="00957F33">
      <w:pPr>
        <w:pStyle w:val="ListNumber2"/>
        <w:numPr>
          <w:ilvl w:val="0"/>
          <w:numId w:val="98"/>
        </w:numPr>
      </w:pPr>
      <w:r w:rsidRPr="00A22AFC">
        <w:t xml:space="preserve">Zombies </w:t>
      </w:r>
      <w:r w:rsidR="005014E8" w:rsidRPr="00A22AFC">
        <w:t xml:space="preserve">originated </w:t>
      </w:r>
      <w:r w:rsidR="00112488" w:rsidRPr="00A22AFC">
        <w:t>100 years ago.</w:t>
      </w:r>
    </w:p>
    <w:p w14:paraId="0C122E55" w14:textId="0FB433EB" w:rsidR="0012304E" w:rsidRPr="00A22AFC" w:rsidRDefault="00C57440">
      <w:pPr>
        <w:pStyle w:val="ListNumber2"/>
        <w:numPr>
          <w:ilvl w:val="0"/>
          <w:numId w:val="98"/>
        </w:numPr>
      </w:pPr>
      <w:r w:rsidRPr="00A22AFC">
        <w:t xml:space="preserve">In some cultures, a zombie can also </w:t>
      </w:r>
      <w:r w:rsidR="00493707" w:rsidRPr="00A22AFC">
        <w:t>display the characteristics of a vampire.</w:t>
      </w:r>
    </w:p>
    <w:p w14:paraId="15C4AD94" w14:textId="1C32F20E" w:rsidR="001454E3" w:rsidRDefault="00BF458A" w:rsidP="00BF458A">
      <w:pPr>
        <w:rPr>
          <w:rStyle w:val="Strong"/>
        </w:rPr>
      </w:pPr>
      <w:r w:rsidRPr="00BF458A">
        <w:rPr>
          <w:rStyle w:val="Strong"/>
        </w:rPr>
        <w:t xml:space="preserve">Level 2 – inferential </w:t>
      </w:r>
    </w:p>
    <w:p w14:paraId="72077331" w14:textId="175C65D6" w:rsidR="00032C39" w:rsidRPr="007F4C2D" w:rsidRDefault="00032C39">
      <w:pPr>
        <w:pStyle w:val="ListNumber"/>
        <w:numPr>
          <w:ilvl w:val="0"/>
          <w:numId w:val="16"/>
        </w:numPr>
      </w:pPr>
      <w:r>
        <w:t>Determine if the following statements are true or false and justify your answer using evidence from the text.</w:t>
      </w:r>
    </w:p>
    <w:p w14:paraId="700A28C4" w14:textId="088CB1F5" w:rsidR="00BF458A" w:rsidRPr="004A1394" w:rsidRDefault="004E772F">
      <w:pPr>
        <w:pStyle w:val="ListNumber2"/>
        <w:numPr>
          <w:ilvl w:val="0"/>
          <w:numId w:val="30"/>
        </w:numPr>
        <w:rPr>
          <w:rStyle w:val="Strong"/>
          <w:b w:val="0"/>
          <w:bCs w:val="0"/>
        </w:rPr>
      </w:pPr>
      <w:r w:rsidRPr="004A1394">
        <w:rPr>
          <w:rStyle w:val="Strong"/>
          <w:b w:val="0"/>
          <w:bCs w:val="0"/>
        </w:rPr>
        <w:t>Zombie</w:t>
      </w:r>
      <w:r w:rsidR="006A6EC7" w:rsidRPr="004A1394">
        <w:rPr>
          <w:rStyle w:val="Strong"/>
          <w:b w:val="0"/>
          <w:bCs w:val="0"/>
        </w:rPr>
        <w:t>s are more than supernatural creatures</w:t>
      </w:r>
      <w:r w:rsidR="00EA0348" w:rsidRPr="004A1394">
        <w:rPr>
          <w:rStyle w:val="Strong"/>
          <w:b w:val="0"/>
          <w:bCs w:val="0"/>
        </w:rPr>
        <w:t>.</w:t>
      </w:r>
    </w:p>
    <w:p w14:paraId="4907E00C" w14:textId="36CB8FD2" w:rsidR="00EA0348" w:rsidRDefault="00790DB1" w:rsidP="004E772F">
      <w:pPr>
        <w:pStyle w:val="ListNumber2"/>
        <w:rPr>
          <w:rStyle w:val="Strong"/>
          <w:b w:val="0"/>
          <w:bCs w:val="0"/>
        </w:rPr>
      </w:pPr>
      <w:r>
        <w:rPr>
          <w:rStyle w:val="Strong"/>
          <w:b w:val="0"/>
          <w:bCs w:val="0"/>
        </w:rPr>
        <w:t>Zombies are always frightening.</w:t>
      </w:r>
    </w:p>
    <w:p w14:paraId="0B7C0EA8" w14:textId="1E02CFFC" w:rsidR="00790DB1" w:rsidRDefault="00E40052" w:rsidP="004E772F">
      <w:pPr>
        <w:pStyle w:val="ListNumber2"/>
        <w:rPr>
          <w:rStyle w:val="Strong"/>
          <w:b w:val="0"/>
          <w:bCs w:val="0"/>
        </w:rPr>
      </w:pPr>
      <w:r>
        <w:rPr>
          <w:rStyle w:val="Strong"/>
          <w:b w:val="0"/>
          <w:bCs w:val="0"/>
        </w:rPr>
        <w:t xml:space="preserve">Context influences the </w:t>
      </w:r>
      <w:r w:rsidR="00A36788">
        <w:rPr>
          <w:rStyle w:val="Strong"/>
          <w:b w:val="0"/>
          <w:bCs w:val="0"/>
        </w:rPr>
        <w:t>narrative function of</w:t>
      </w:r>
      <w:r>
        <w:rPr>
          <w:rStyle w:val="Strong"/>
          <w:b w:val="0"/>
          <w:bCs w:val="0"/>
        </w:rPr>
        <w:t xml:space="preserve"> zombies in texts.</w:t>
      </w:r>
    </w:p>
    <w:p w14:paraId="7B2E8587" w14:textId="2BFA5B68" w:rsidR="00E40052" w:rsidRDefault="00E40052" w:rsidP="00E40052">
      <w:pPr>
        <w:rPr>
          <w:rStyle w:val="Strong"/>
        </w:rPr>
      </w:pPr>
      <w:r>
        <w:rPr>
          <w:rStyle w:val="Strong"/>
        </w:rPr>
        <w:t>Level 3 – evaluative</w:t>
      </w:r>
    </w:p>
    <w:p w14:paraId="74635977" w14:textId="78550218" w:rsidR="00032C39" w:rsidRPr="007F4C2D" w:rsidRDefault="00032C39">
      <w:pPr>
        <w:pStyle w:val="ListNumber"/>
        <w:numPr>
          <w:ilvl w:val="0"/>
          <w:numId w:val="16"/>
        </w:numPr>
      </w:pPr>
      <w:r>
        <w:t>Determine if the following statement</w:t>
      </w:r>
      <w:r w:rsidR="001123F8">
        <w:t xml:space="preserve"> is</w:t>
      </w:r>
      <w:r>
        <w:t xml:space="preserve"> true or false and justify your answer using evidence from the text.</w:t>
      </w:r>
    </w:p>
    <w:p w14:paraId="24CD2EA2" w14:textId="24129D7C" w:rsidR="00E40052" w:rsidRPr="004A1394" w:rsidRDefault="00A71765">
      <w:pPr>
        <w:pStyle w:val="ListNumber2"/>
        <w:numPr>
          <w:ilvl w:val="0"/>
          <w:numId w:val="31"/>
        </w:numPr>
        <w:rPr>
          <w:rStyle w:val="Strong"/>
          <w:b w:val="0"/>
          <w:bCs w:val="0"/>
        </w:rPr>
      </w:pPr>
      <w:r w:rsidRPr="004A1394">
        <w:rPr>
          <w:rStyle w:val="Strong"/>
          <w:b w:val="0"/>
          <w:bCs w:val="0"/>
        </w:rPr>
        <w:t xml:space="preserve">Contemporary audiences are less afraid of zombies than audiences of the past. </w:t>
      </w:r>
    </w:p>
    <w:p w14:paraId="78BF119E" w14:textId="5625BD3B" w:rsidR="00A639C9" w:rsidRDefault="00A639C9">
      <w:pPr>
        <w:suppressAutoHyphens w:val="0"/>
        <w:spacing w:before="0" w:after="160" w:line="259" w:lineRule="auto"/>
        <w:rPr>
          <w:rStyle w:val="Strong"/>
          <w:b w:val="0"/>
          <w:bCs w:val="0"/>
        </w:rPr>
      </w:pPr>
      <w:r>
        <w:rPr>
          <w:rStyle w:val="Strong"/>
          <w:b w:val="0"/>
          <w:bCs w:val="0"/>
        </w:rPr>
        <w:br w:type="page"/>
      </w:r>
    </w:p>
    <w:p w14:paraId="010D7694" w14:textId="635D7BD3" w:rsidR="00502113" w:rsidRDefault="00C27EE0" w:rsidP="00C27EE0">
      <w:pPr>
        <w:pStyle w:val="Heading2"/>
      </w:pPr>
      <w:bookmarkStart w:id="65" w:name="_Toc192678541"/>
      <w:r>
        <w:lastRenderedPageBreak/>
        <w:t xml:space="preserve">Phase 4, activity </w:t>
      </w:r>
      <w:r w:rsidR="00C3633A">
        <w:t>2</w:t>
      </w:r>
      <w:r>
        <w:t xml:space="preserve"> – reflecting on reading</w:t>
      </w:r>
      <w:bookmarkEnd w:id="65"/>
      <w:r>
        <w:t xml:space="preserve"> </w:t>
      </w:r>
    </w:p>
    <w:p w14:paraId="08DC2BFB" w14:textId="6B2D3F1A" w:rsidR="00AB146C" w:rsidRPr="00AB146C" w:rsidRDefault="00AB146C" w:rsidP="00AB146C">
      <w:pPr>
        <w:pStyle w:val="FeatureBox2"/>
      </w:pPr>
      <w:r w:rsidRPr="00AB146C">
        <w:rPr>
          <w:rStyle w:val="Strong"/>
        </w:rPr>
        <w:t>Teacher note</w:t>
      </w:r>
      <w:r>
        <w:t>:</w:t>
      </w:r>
      <w:r w:rsidR="00527F22">
        <w:t xml:space="preserve"> the exit ticket below is adapted from </w:t>
      </w:r>
      <w:r w:rsidR="001235BA">
        <w:t xml:space="preserve">the </w:t>
      </w:r>
      <w:hyperlink r:id="rId51" w:history="1">
        <w:r w:rsidR="001235BA" w:rsidRPr="001235BA">
          <w:rPr>
            <w:rStyle w:val="Hyperlink"/>
          </w:rPr>
          <w:t>3-2-1 slides</w:t>
        </w:r>
      </w:hyperlink>
      <w:r w:rsidR="001235BA">
        <w:t xml:space="preserve"> available on the Digital Learning Selector.</w:t>
      </w:r>
    </w:p>
    <w:p w14:paraId="0A0A065C" w14:textId="580E6C11" w:rsidR="003274AC" w:rsidRDefault="00C27EE0">
      <w:pPr>
        <w:pStyle w:val="ListNumber"/>
        <w:numPr>
          <w:ilvl w:val="0"/>
          <w:numId w:val="84"/>
        </w:numPr>
      </w:pPr>
      <w:r>
        <w:t xml:space="preserve">Complete the </w:t>
      </w:r>
      <w:r w:rsidR="00E01A21">
        <w:t xml:space="preserve">3-2-1 exit ticket below to guide a reflection on how </w:t>
      </w:r>
      <w:r w:rsidR="00213803">
        <w:t xml:space="preserve">engaging with the </w:t>
      </w:r>
      <w:r w:rsidR="00661B42">
        <w:t>text</w:t>
      </w:r>
      <w:r w:rsidR="00462651">
        <w:t xml:space="preserve"> about the </w:t>
      </w:r>
      <w:r w:rsidR="009143F2">
        <w:t>literary history of the zombie has</w:t>
      </w:r>
      <w:r w:rsidR="003274AC">
        <w:t xml:space="preserve"> informed your learning.</w:t>
      </w:r>
    </w:p>
    <w:p w14:paraId="36D50E4E" w14:textId="11D31EA3" w:rsidR="004C1D36" w:rsidRDefault="004C1D36" w:rsidP="004C1D36">
      <w:pPr>
        <w:pStyle w:val="Caption"/>
      </w:pPr>
      <w:r>
        <w:t xml:space="preserve">Table </w:t>
      </w:r>
      <w:r>
        <w:fldChar w:fldCharType="begin"/>
      </w:r>
      <w:r>
        <w:instrText xml:space="preserve"> SEQ Table \* ARABIC </w:instrText>
      </w:r>
      <w:r>
        <w:fldChar w:fldCharType="separate"/>
      </w:r>
      <w:r w:rsidR="0022348E">
        <w:rPr>
          <w:noProof/>
        </w:rPr>
        <w:t>33</w:t>
      </w:r>
      <w:r>
        <w:rPr>
          <w:noProof/>
        </w:rPr>
        <w:fldChar w:fldCharType="end"/>
      </w:r>
      <w:r>
        <w:t xml:space="preserve"> – 3-2-1 exit </w:t>
      </w:r>
      <w:r w:rsidR="00AB146C">
        <w:t>ticket</w:t>
      </w:r>
    </w:p>
    <w:tbl>
      <w:tblPr>
        <w:tblStyle w:val="Tableheader"/>
        <w:tblW w:w="0" w:type="auto"/>
        <w:tblLook w:val="04A0" w:firstRow="1" w:lastRow="0" w:firstColumn="1" w:lastColumn="0" w:noHBand="0" w:noVBand="1"/>
        <w:tblDescription w:val="3-2-1 reflection prompts in the left column with blank cells for students to respond in the right column."/>
      </w:tblPr>
      <w:tblGrid>
        <w:gridCol w:w="4814"/>
        <w:gridCol w:w="4814"/>
      </w:tblGrid>
      <w:tr w:rsidR="003274AC" w14:paraId="0492CA9E"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91479EB" w14:textId="323B1521" w:rsidR="003274AC" w:rsidRDefault="00363774" w:rsidP="003274AC">
            <w:r>
              <w:t xml:space="preserve">3-2-1 </w:t>
            </w:r>
          </w:p>
        </w:tc>
        <w:tc>
          <w:tcPr>
            <w:tcW w:w="4814" w:type="dxa"/>
          </w:tcPr>
          <w:p w14:paraId="51960D8D" w14:textId="1330BA91" w:rsidR="003274AC" w:rsidRDefault="006E2348" w:rsidP="003274AC">
            <w:pPr>
              <w:cnfStyle w:val="100000000000" w:firstRow="1" w:lastRow="0" w:firstColumn="0" w:lastColumn="0" w:oddVBand="0" w:evenVBand="0" w:oddHBand="0" w:evenHBand="0" w:firstRowFirstColumn="0" w:firstRowLastColumn="0" w:lastRowFirstColumn="0" w:lastRowLastColumn="0"/>
            </w:pPr>
            <w:r>
              <w:t>Res</w:t>
            </w:r>
            <w:r w:rsidR="001C121F">
              <w:t>ponse</w:t>
            </w:r>
          </w:p>
        </w:tc>
      </w:tr>
      <w:tr w:rsidR="003274AC" w14:paraId="13A18CF3" w14:textId="77777777" w:rsidTr="00A22AFC">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4814" w:type="dxa"/>
          </w:tcPr>
          <w:p w14:paraId="0E73D490" w14:textId="75541F22" w:rsidR="003274AC" w:rsidRDefault="001C121F" w:rsidP="003274AC">
            <w:r>
              <w:t xml:space="preserve">Identify 3 things that you learned from </w:t>
            </w:r>
            <w:r w:rsidR="002F2483">
              <w:t>reading</w:t>
            </w:r>
            <w:r w:rsidR="00490291">
              <w:t xml:space="preserve"> the </w:t>
            </w:r>
            <w:r w:rsidR="00661B42">
              <w:t>text</w:t>
            </w:r>
            <w:r w:rsidR="00DA6D5B">
              <w:t>.</w:t>
            </w:r>
          </w:p>
        </w:tc>
        <w:tc>
          <w:tcPr>
            <w:tcW w:w="4814" w:type="dxa"/>
          </w:tcPr>
          <w:p w14:paraId="0CAE3E88" w14:textId="77777777" w:rsidR="003274AC" w:rsidRDefault="003274AC" w:rsidP="003274AC">
            <w:pPr>
              <w:cnfStyle w:val="000000100000" w:firstRow="0" w:lastRow="0" w:firstColumn="0" w:lastColumn="0" w:oddVBand="0" w:evenVBand="0" w:oddHBand="1" w:evenHBand="0" w:firstRowFirstColumn="0" w:firstRowLastColumn="0" w:lastRowFirstColumn="0" w:lastRowLastColumn="0"/>
            </w:pPr>
          </w:p>
        </w:tc>
      </w:tr>
      <w:tr w:rsidR="003274AC" w14:paraId="54298C4C" w14:textId="77777777" w:rsidTr="00A22AFC">
        <w:trPr>
          <w:cnfStyle w:val="000000010000" w:firstRow="0" w:lastRow="0" w:firstColumn="0" w:lastColumn="0" w:oddVBand="0" w:evenVBand="0" w:oddHBand="0" w:evenHBand="1"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4814" w:type="dxa"/>
          </w:tcPr>
          <w:p w14:paraId="37A8F9D4" w14:textId="22619E9D" w:rsidR="003274AC" w:rsidRDefault="00DA6D5B" w:rsidP="003274AC">
            <w:r>
              <w:t>Identify 2 questions that you have after</w:t>
            </w:r>
            <w:r w:rsidR="0016774A">
              <w:t xml:space="preserve"> reading the </w:t>
            </w:r>
            <w:r w:rsidR="00661B42">
              <w:t>text</w:t>
            </w:r>
            <w:r w:rsidR="0016774A">
              <w:t xml:space="preserve">. </w:t>
            </w:r>
          </w:p>
        </w:tc>
        <w:tc>
          <w:tcPr>
            <w:tcW w:w="4814" w:type="dxa"/>
          </w:tcPr>
          <w:p w14:paraId="688512A7" w14:textId="77777777" w:rsidR="003274AC" w:rsidRDefault="003274AC" w:rsidP="003274AC">
            <w:pPr>
              <w:cnfStyle w:val="000000010000" w:firstRow="0" w:lastRow="0" w:firstColumn="0" w:lastColumn="0" w:oddVBand="0" w:evenVBand="0" w:oddHBand="0" w:evenHBand="1" w:firstRowFirstColumn="0" w:firstRowLastColumn="0" w:lastRowFirstColumn="0" w:lastRowLastColumn="0"/>
            </w:pPr>
          </w:p>
        </w:tc>
      </w:tr>
      <w:tr w:rsidR="003274AC" w14:paraId="06C92B97" w14:textId="77777777" w:rsidTr="00A22AFC">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4814" w:type="dxa"/>
          </w:tcPr>
          <w:p w14:paraId="58F83492" w14:textId="52A1D806" w:rsidR="003274AC" w:rsidRDefault="0027266C" w:rsidP="003274AC">
            <w:r>
              <w:t xml:space="preserve">Identify 1 </w:t>
            </w:r>
            <w:r w:rsidR="00101217">
              <w:t xml:space="preserve">way in which reading the </w:t>
            </w:r>
            <w:r w:rsidR="00661B42">
              <w:t>text</w:t>
            </w:r>
            <w:r w:rsidR="00101217">
              <w:t xml:space="preserve"> deepened</w:t>
            </w:r>
            <w:r w:rsidR="004C1D36">
              <w:t xml:space="preserve"> your understanding of </w:t>
            </w:r>
            <w:r w:rsidR="004C1D36">
              <w:rPr>
                <w:i/>
                <w:iCs/>
              </w:rPr>
              <w:t xml:space="preserve">Warm Bodies. </w:t>
            </w:r>
          </w:p>
        </w:tc>
        <w:tc>
          <w:tcPr>
            <w:tcW w:w="4814" w:type="dxa"/>
          </w:tcPr>
          <w:p w14:paraId="4505B3A2" w14:textId="77777777" w:rsidR="003274AC" w:rsidRDefault="003274AC" w:rsidP="003274AC">
            <w:pPr>
              <w:cnfStyle w:val="000000100000" w:firstRow="0" w:lastRow="0" w:firstColumn="0" w:lastColumn="0" w:oddVBand="0" w:evenVBand="0" w:oddHBand="1" w:evenHBand="0" w:firstRowFirstColumn="0" w:firstRowLastColumn="0" w:lastRowFirstColumn="0" w:lastRowLastColumn="0"/>
            </w:pPr>
          </w:p>
        </w:tc>
      </w:tr>
    </w:tbl>
    <w:p w14:paraId="14A08F98" w14:textId="2B4EF431" w:rsidR="00A820E0" w:rsidRDefault="00A820E0" w:rsidP="004107FF">
      <w:pPr>
        <w:rPr>
          <w:rFonts w:eastAsiaTheme="majorEastAsia"/>
          <w:color w:val="002664"/>
          <w:sz w:val="36"/>
          <w:szCs w:val="48"/>
        </w:rPr>
      </w:pPr>
      <w:r>
        <w:br w:type="page"/>
      </w:r>
    </w:p>
    <w:p w14:paraId="258365F2" w14:textId="64F7D427" w:rsidR="00A820E0" w:rsidRPr="00283E99" w:rsidRDefault="00A820E0" w:rsidP="00E712E4">
      <w:pPr>
        <w:pStyle w:val="Heading2"/>
      </w:pPr>
      <w:bookmarkStart w:id="66" w:name="_Toc192678542"/>
      <w:r>
        <w:lastRenderedPageBreak/>
        <w:t xml:space="preserve">Phase 4, activity </w:t>
      </w:r>
      <w:r w:rsidR="00C3633A">
        <w:t>3</w:t>
      </w:r>
      <w:r>
        <w:t xml:space="preserve"> – reading reviews of </w:t>
      </w:r>
      <w:r>
        <w:rPr>
          <w:i/>
          <w:iCs/>
        </w:rPr>
        <w:t>Warm Bodies</w:t>
      </w:r>
      <w:bookmarkEnd w:id="66"/>
    </w:p>
    <w:p w14:paraId="15DACC0D" w14:textId="6B77F734" w:rsidR="00AD277E" w:rsidRPr="00AD277E" w:rsidRDefault="00502AA3" w:rsidP="00502AA3">
      <w:pPr>
        <w:pStyle w:val="FeatureBox2"/>
      </w:pPr>
      <w:r w:rsidRPr="0019423B">
        <w:rPr>
          <w:rStyle w:val="Strong"/>
        </w:rPr>
        <w:t>Teacher note</w:t>
      </w:r>
      <w:r>
        <w:t xml:space="preserve">: </w:t>
      </w:r>
      <w:r w:rsidR="0019423B">
        <w:t xml:space="preserve">this </w:t>
      </w:r>
      <w:r w:rsidR="0034272A">
        <w:t xml:space="preserve">activity can be differentiated for students through careful allocation of the reviews. </w:t>
      </w:r>
      <w:r w:rsidR="00696ACB">
        <w:t xml:space="preserve">Consider the length of the </w:t>
      </w:r>
      <w:r w:rsidR="00D5417E">
        <w:t>text</w:t>
      </w:r>
      <w:r w:rsidR="00696ACB">
        <w:t xml:space="preserve"> and the complexity of the language used when allocating </w:t>
      </w:r>
      <w:r w:rsidR="00AE7A9F">
        <w:t xml:space="preserve">the </w:t>
      </w:r>
      <w:r w:rsidR="00D5417E">
        <w:t xml:space="preserve">reviews to the groups. </w:t>
      </w:r>
    </w:p>
    <w:p w14:paraId="6A4D203E" w14:textId="6B75EDB8" w:rsidR="000F46DF" w:rsidRPr="000F46DF" w:rsidRDefault="000F46DF" w:rsidP="000F46DF">
      <w:pPr>
        <w:rPr>
          <w:rStyle w:val="Strong"/>
        </w:rPr>
      </w:pPr>
      <w:r>
        <w:rPr>
          <w:rStyle w:val="Strong"/>
        </w:rPr>
        <w:t>Part A</w:t>
      </w:r>
    </w:p>
    <w:p w14:paraId="4C5718CF" w14:textId="21492AC3" w:rsidR="004D1D55" w:rsidRDefault="008D7C9F">
      <w:pPr>
        <w:pStyle w:val="ListNumber"/>
        <w:numPr>
          <w:ilvl w:val="0"/>
          <w:numId w:val="68"/>
        </w:numPr>
      </w:pPr>
      <w:r>
        <w:t xml:space="preserve">In </w:t>
      </w:r>
      <w:r w:rsidR="00F214AB">
        <w:t xml:space="preserve">a </w:t>
      </w:r>
      <w:r w:rsidR="004D1D55">
        <w:t xml:space="preserve">small </w:t>
      </w:r>
      <w:r>
        <w:t>group, read your</w:t>
      </w:r>
      <w:r w:rsidR="004D1D55">
        <w:t xml:space="preserve"> allocated review of </w:t>
      </w:r>
      <w:r w:rsidR="004D1D55" w:rsidRPr="00973B42">
        <w:rPr>
          <w:i/>
          <w:iCs/>
        </w:rPr>
        <w:t>Warm Bodies</w:t>
      </w:r>
      <w:r w:rsidR="00F214AB">
        <w:t>.</w:t>
      </w:r>
      <w:r w:rsidR="004D1D55">
        <w:t xml:space="preserve"> You may </w:t>
      </w:r>
      <w:r w:rsidR="008E3C75">
        <w:t>take turns to read the review aloud, or you may like to read silently then come</w:t>
      </w:r>
      <w:r w:rsidR="0071380D">
        <w:t xml:space="preserve"> together to discuss it. </w:t>
      </w:r>
    </w:p>
    <w:p w14:paraId="0289588D" w14:textId="13857FB3" w:rsidR="00BB62F4" w:rsidRDefault="00CA3816" w:rsidP="00FA4C8D">
      <w:pPr>
        <w:pStyle w:val="ListNumber"/>
      </w:pPr>
      <w:r>
        <w:t xml:space="preserve">Use the table below to help you summarise the opinion </w:t>
      </w:r>
      <w:r w:rsidR="003D39FF">
        <w:t>of the reviewer that is presented in the review that you explored with your group.</w:t>
      </w:r>
    </w:p>
    <w:p w14:paraId="4C0535EB" w14:textId="7BD9C24F" w:rsidR="0085062D" w:rsidRDefault="0085062D" w:rsidP="0085062D">
      <w:pPr>
        <w:pStyle w:val="Caption"/>
      </w:pPr>
      <w:r>
        <w:t xml:space="preserve">Table </w:t>
      </w:r>
      <w:r>
        <w:fldChar w:fldCharType="begin"/>
      </w:r>
      <w:r>
        <w:instrText xml:space="preserve"> SEQ Table \* ARABIC </w:instrText>
      </w:r>
      <w:r>
        <w:fldChar w:fldCharType="separate"/>
      </w:r>
      <w:r w:rsidR="0022348E">
        <w:rPr>
          <w:noProof/>
        </w:rPr>
        <w:t>34</w:t>
      </w:r>
      <w:r>
        <w:rPr>
          <w:noProof/>
        </w:rPr>
        <w:fldChar w:fldCharType="end"/>
      </w:r>
      <w:r>
        <w:t xml:space="preserve"> – reading reviews </w:t>
      </w:r>
      <w:r w:rsidR="00522202">
        <w:t>jigsaw activity</w:t>
      </w:r>
    </w:p>
    <w:tbl>
      <w:tblPr>
        <w:tblStyle w:val="Tableheader"/>
        <w:tblW w:w="0" w:type="auto"/>
        <w:tblLook w:val="04A0" w:firstRow="1" w:lastRow="0" w:firstColumn="1" w:lastColumn="0" w:noHBand="0" w:noVBand="1"/>
        <w:tblDescription w:val="This table includes prompts for analysis in the left-hand column and space for students to note an example from the review in the right-hand column."/>
      </w:tblPr>
      <w:tblGrid>
        <w:gridCol w:w="4814"/>
        <w:gridCol w:w="4814"/>
      </w:tblGrid>
      <w:tr w:rsidR="0031382B" w14:paraId="0C5398AD"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106F618" w14:textId="2CA4F8BD" w:rsidR="0031382B" w:rsidRPr="003B0A2C" w:rsidRDefault="0031382B" w:rsidP="003B0A2C">
            <w:r w:rsidRPr="003B0A2C">
              <w:t>Review title</w:t>
            </w:r>
          </w:p>
        </w:tc>
        <w:tc>
          <w:tcPr>
            <w:tcW w:w="4814" w:type="dxa"/>
          </w:tcPr>
          <w:p w14:paraId="731BCB4F" w14:textId="126F531E" w:rsidR="0031382B" w:rsidRPr="003B0A2C" w:rsidRDefault="0031382B" w:rsidP="003B0A2C">
            <w:pPr>
              <w:cnfStyle w:val="100000000000" w:firstRow="1" w:lastRow="0" w:firstColumn="0" w:lastColumn="0" w:oddVBand="0" w:evenVBand="0" w:oddHBand="0" w:evenHBand="0" w:firstRowFirstColumn="0" w:firstRowLastColumn="0" w:lastRowFirstColumn="0" w:lastRowLastColumn="0"/>
            </w:pPr>
            <w:r w:rsidRPr="003B0A2C">
              <w:t>Example from the review</w:t>
            </w:r>
          </w:p>
        </w:tc>
      </w:tr>
      <w:tr w:rsidR="0031382B" w14:paraId="3C5838C4"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E14EBCD" w14:textId="4A5350B7" w:rsidR="0031382B" w:rsidRPr="003B0A2C" w:rsidRDefault="0031382B" w:rsidP="003B0A2C">
            <w:r w:rsidRPr="003B0A2C">
              <w:t xml:space="preserve">Positive language </w:t>
            </w:r>
          </w:p>
        </w:tc>
        <w:tc>
          <w:tcPr>
            <w:tcW w:w="4814" w:type="dxa"/>
          </w:tcPr>
          <w:p w14:paraId="03A71834" w14:textId="77777777" w:rsidR="0031382B" w:rsidRPr="003B0A2C" w:rsidRDefault="0031382B" w:rsidP="003B0A2C">
            <w:pPr>
              <w:cnfStyle w:val="000000100000" w:firstRow="0" w:lastRow="0" w:firstColumn="0" w:lastColumn="0" w:oddVBand="0" w:evenVBand="0" w:oddHBand="1" w:evenHBand="0" w:firstRowFirstColumn="0" w:firstRowLastColumn="0" w:lastRowFirstColumn="0" w:lastRowLastColumn="0"/>
            </w:pPr>
          </w:p>
        </w:tc>
      </w:tr>
      <w:tr w:rsidR="0031382B" w14:paraId="0F63C1EE"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F8681AF" w14:textId="0D4747A2" w:rsidR="0031382B" w:rsidRPr="003B0A2C" w:rsidRDefault="0031382B" w:rsidP="003B0A2C">
            <w:r w:rsidRPr="003B0A2C">
              <w:t xml:space="preserve">Negative language </w:t>
            </w:r>
          </w:p>
        </w:tc>
        <w:tc>
          <w:tcPr>
            <w:tcW w:w="4814" w:type="dxa"/>
          </w:tcPr>
          <w:p w14:paraId="0629DF2F" w14:textId="77777777" w:rsidR="0031382B" w:rsidRPr="003B0A2C" w:rsidRDefault="0031382B" w:rsidP="003B0A2C">
            <w:pPr>
              <w:cnfStyle w:val="000000010000" w:firstRow="0" w:lastRow="0" w:firstColumn="0" w:lastColumn="0" w:oddVBand="0" w:evenVBand="0" w:oddHBand="0" w:evenHBand="1" w:firstRowFirstColumn="0" w:firstRowLastColumn="0" w:lastRowFirstColumn="0" w:lastRowLastColumn="0"/>
            </w:pPr>
          </w:p>
        </w:tc>
      </w:tr>
      <w:tr w:rsidR="0031382B" w14:paraId="460ABC5E"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1136F41" w14:textId="3399AAC5" w:rsidR="0031382B" w:rsidRPr="003B0A2C" w:rsidRDefault="0031382B" w:rsidP="003B0A2C">
            <w:r w:rsidRPr="003B0A2C">
              <w:t xml:space="preserve">High modality </w:t>
            </w:r>
          </w:p>
        </w:tc>
        <w:tc>
          <w:tcPr>
            <w:tcW w:w="4814" w:type="dxa"/>
          </w:tcPr>
          <w:p w14:paraId="619FAF08" w14:textId="77777777" w:rsidR="0031382B" w:rsidRPr="003B0A2C" w:rsidRDefault="0031382B" w:rsidP="003B0A2C">
            <w:pPr>
              <w:cnfStyle w:val="000000100000" w:firstRow="0" w:lastRow="0" w:firstColumn="0" w:lastColumn="0" w:oddVBand="0" w:evenVBand="0" w:oddHBand="1" w:evenHBand="0" w:firstRowFirstColumn="0" w:firstRowLastColumn="0" w:lastRowFirstColumn="0" w:lastRowLastColumn="0"/>
            </w:pPr>
          </w:p>
        </w:tc>
      </w:tr>
      <w:tr w:rsidR="0031382B" w14:paraId="7391890E"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4E94E1F" w14:textId="4A586CCE" w:rsidR="0031382B" w:rsidRPr="003B0A2C" w:rsidRDefault="0031382B" w:rsidP="003B0A2C">
            <w:r w:rsidRPr="003B0A2C">
              <w:t xml:space="preserve">Low modality </w:t>
            </w:r>
          </w:p>
        </w:tc>
        <w:tc>
          <w:tcPr>
            <w:tcW w:w="4814" w:type="dxa"/>
          </w:tcPr>
          <w:p w14:paraId="2566CB49" w14:textId="77777777" w:rsidR="0031382B" w:rsidRPr="003B0A2C" w:rsidRDefault="0031382B" w:rsidP="003B0A2C">
            <w:pPr>
              <w:cnfStyle w:val="000000010000" w:firstRow="0" w:lastRow="0" w:firstColumn="0" w:lastColumn="0" w:oddVBand="0" w:evenVBand="0" w:oddHBand="0" w:evenHBand="1" w:firstRowFirstColumn="0" w:firstRowLastColumn="0" w:lastRowFirstColumn="0" w:lastRowLastColumn="0"/>
            </w:pPr>
          </w:p>
        </w:tc>
      </w:tr>
      <w:tr w:rsidR="0031382B" w14:paraId="132913E4"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D715748" w14:textId="1D2ED96F" w:rsidR="0031382B" w:rsidRPr="003B0A2C" w:rsidRDefault="0031382B" w:rsidP="003B0A2C">
            <w:r w:rsidRPr="003B0A2C">
              <w:t xml:space="preserve">Active voice </w:t>
            </w:r>
          </w:p>
        </w:tc>
        <w:tc>
          <w:tcPr>
            <w:tcW w:w="4814" w:type="dxa"/>
          </w:tcPr>
          <w:p w14:paraId="502E16AF" w14:textId="77777777" w:rsidR="0031382B" w:rsidRPr="003B0A2C" w:rsidRDefault="0031382B" w:rsidP="003B0A2C">
            <w:pPr>
              <w:cnfStyle w:val="000000100000" w:firstRow="0" w:lastRow="0" w:firstColumn="0" w:lastColumn="0" w:oddVBand="0" w:evenVBand="0" w:oddHBand="1" w:evenHBand="0" w:firstRowFirstColumn="0" w:firstRowLastColumn="0" w:lastRowFirstColumn="0" w:lastRowLastColumn="0"/>
            </w:pPr>
          </w:p>
        </w:tc>
      </w:tr>
      <w:tr w:rsidR="0031382B" w14:paraId="58686BEB"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AC9B95E" w14:textId="0C490778" w:rsidR="0031382B" w:rsidRPr="003B0A2C" w:rsidRDefault="0031382B" w:rsidP="003B0A2C">
            <w:r w:rsidRPr="003B0A2C">
              <w:t>Passive voice</w:t>
            </w:r>
          </w:p>
        </w:tc>
        <w:tc>
          <w:tcPr>
            <w:tcW w:w="4814" w:type="dxa"/>
          </w:tcPr>
          <w:p w14:paraId="77D8EF7C" w14:textId="77777777" w:rsidR="0031382B" w:rsidRPr="003B0A2C" w:rsidRDefault="0031382B" w:rsidP="003B0A2C">
            <w:pPr>
              <w:cnfStyle w:val="000000010000" w:firstRow="0" w:lastRow="0" w:firstColumn="0" w:lastColumn="0" w:oddVBand="0" w:evenVBand="0" w:oddHBand="0" w:evenHBand="1" w:firstRowFirstColumn="0" w:firstRowLastColumn="0" w:lastRowFirstColumn="0" w:lastRowLastColumn="0"/>
            </w:pPr>
          </w:p>
        </w:tc>
      </w:tr>
      <w:tr w:rsidR="00131126" w14:paraId="3010D5EF"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2331D26" w14:textId="782D2ADA" w:rsidR="00131126" w:rsidRPr="003B0A2C" w:rsidRDefault="00784964" w:rsidP="003B0A2C">
            <w:r w:rsidRPr="003B0A2C">
              <w:t>20</w:t>
            </w:r>
            <w:r w:rsidR="00244116" w:rsidRPr="003B0A2C">
              <w:t>-</w:t>
            </w:r>
            <w:r w:rsidR="00864397" w:rsidRPr="003B0A2C">
              <w:t>word summary of the reviewer</w:t>
            </w:r>
            <w:r w:rsidR="00244116" w:rsidRPr="003B0A2C">
              <w:t>’</w:t>
            </w:r>
            <w:r w:rsidR="00864397" w:rsidRPr="003B0A2C">
              <w:t xml:space="preserve">s opinion of the film </w:t>
            </w:r>
          </w:p>
        </w:tc>
        <w:tc>
          <w:tcPr>
            <w:tcW w:w="4814" w:type="dxa"/>
          </w:tcPr>
          <w:p w14:paraId="5DF2360F" w14:textId="77777777" w:rsidR="00131126" w:rsidRPr="003B0A2C" w:rsidRDefault="00131126" w:rsidP="003B0A2C">
            <w:pPr>
              <w:cnfStyle w:val="000000100000" w:firstRow="0" w:lastRow="0" w:firstColumn="0" w:lastColumn="0" w:oddVBand="0" w:evenVBand="0" w:oddHBand="1" w:evenHBand="0" w:firstRowFirstColumn="0" w:firstRowLastColumn="0" w:lastRowFirstColumn="0" w:lastRowLastColumn="0"/>
            </w:pPr>
          </w:p>
        </w:tc>
      </w:tr>
    </w:tbl>
    <w:p w14:paraId="2B8B703A" w14:textId="77777777" w:rsidR="000F46DF" w:rsidRDefault="000F46DF">
      <w:pPr>
        <w:suppressAutoHyphens w:val="0"/>
        <w:spacing w:before="0" w:after="160" w:line="259" w:lineRule="auto"/>
        <w:rPr>
          <w:rStyle w:val="Strong"/>
        </w:rPr>
      </w:pPr>
      <w:r>
        <w:rPr>
          <w:rStyle w:val="Strong"/>
        </w:rPr>
        <w:br w:type="page"/>
      </w:r>
    </w:p>
    <w:p w14:paraId="068BE1B1" w14:textId="2770C03B" w:rsidR="000F46DF" w:rsidRPr="000F46DF" w:rsidRDefault="000F46DF" w:rsidP="000F46DF">
      <w:pPr>
        <w:rPr>
          <w:rStyle w:val="Strong"/>
        </w:rPr>
      </w:pPr>
      <w:r>
        <w:rPr>
          <w:rStyle w:val="Strong"/>
        </w:rPr>
        <w:lastRenderedPageBreak/>
        <w:t>Part B</w:t>
      </w:r>
    </w:p>
    <w:p w14:paraId="7B693AB8" w14:textId="4BBB9426" w:rsidR="003D39FF" w:rsidRDefault="00283E99" w:rsidP="00270E41">
      <w:pPr>
        <w:pStyle w:val="ListNumber"/>
      </w:pPr>
      <w:r>
        <w:t xml:space="preserve">Your groups will be rearranged </w:t>
      </w:r>
      <w:r w:rsidR="000A58EC">
        <w:t>so that a new group is formed</w:t>
      </w:r>
      <w:r w:rsidR="00A74DB0">
        <w:t>. Each</w:t>
      </w:r>
      <w:r w:rsidR="000A58EC">
        <w:t xml:space="preserve"> group </w:t>
      </w:r>
      <w:r w:rsidR="00A74DB0">
        <w:t>member should have explored a different review.</w:t>
      </w:r>
    </w:p>
    <w:p w14:paraId="35BF95E0" w14:textId="0BB2A1B4" w:rsidR="00A74DB0" w:rsidRDefault="00CD1FDF" w:rsidP="00FA4C8D">
      <w:pPr>
        <w:pStyle w:val="ListNumber"/>
      </w:pPr>
      <w:r>
        <w:t xml:space="preserve">Group members will take turns to share </w:t>
      </w:r>
      <w:r w:rsidR="00256FDA">
        <w:t xml:space="preserve">information about </w:t>
      </w:r>
      <w:r w:rsidR="00476947">
        <w:t>the</w:t>
      </w:r>
      <w:r>
        <w:t xml:space="preserve"> </w:t>
      </w:r>
      <w:r w:rsidR="00256FDA">
        <w:t xml:space="preserve">review that they </w:t>
      </w:r>
      <w:r w:rsidR="00D76849">
        <w:t xml:space="preserve">explored with their first group. </w:t>
      </w:r>
    </w:p>
    <w:p w14:paraId="569994D5" w14:textId="06D927C6" w:rsidR="00F2091E" w:rsidRDefault="00D7233A" w:rsidP="00FA4C8D">
      <w:pPr>
        <w:pStyle w:val="ListNumber"/>
      </w:pPr>
      <w:r>
        <w:t xml:space="preserve">Complete the table below as group members share their </w:t>
      </w:r>
      <w:r w:rsidR="00283A75">
        <w:t xml:space="preserve">information. </w:t>
      </w:r>
    </w:p>
    <w:p w14:paraId="73E146B3" w14:textId="12C66467" w:rsidR="008D7C9F" w:rsidRPr="003371EA" w:rsidRDefault="00E1417F" w:rsidP="00E1417F">
      <w:pPr>
        <w:pStyle w:val="Caption"/>
        <w:rPr>
          <w:i/>
        </w:rPr>
      </w:pPr>
      <w:r>
        <w:t xml:space="preserve">Table </w:t>
      </w:r>
      <w:r>
        <w:fldChar w:fldCharType="begin"/>
      </w:r>
      <w:r>
        <w:instrText xml:space="preserve"> SEQ Table \* ARABIC </w:instrText>
      </w:r>
      <w:r>
        <w:fldChar w:fldCharType="separate"/>
      </w:r>
      <w:r w:rsidR="0022348E">
        <w:rPr>
          <w:noProof/>
        </w:rPr>
        <w:t>35</w:t>
      </w:r>
      <w:r>
        <w:fldChar w:fldCharType="end"/>
      </w:r>
      <w:r>
        <w:t xml:space="preserve"> </w:t>
      </w:r>
      <w:r w:rsidR="006A390C">
        <w:t>–</w:t>
      </w:r>
      <w:r w:rsidR="008D7C9F">
        <w:t xml:space="preserve"> </w:t>
      </w:r>
      <w:r w:rsidR="006A390C">
        <w:t xml:space="preserve">reviews of </w:t>
      </w:r>
      <w:r w:rsidR="006A390C">
        <w:rPr>
          <w:i/>
          <w:iCs w:val="0"/>
        </w:rPr>
        <w:t>Warm Bodies</w:t>
      </w:r>
    </w:p>
    <w:tbl>
      <w:tblPr>
        <w:tblStyle w:val="Tableheader"/>
        <w:tblW w:w="0" w:type="auto"/>
        <w:tblLook w:val="04A0" w:firstRow="1" w:lastRow="0" w:firstColumn="1" w:lastColumn="0" w:noHBand="0" w:noVBand="1"/>
        <w:tblDescription w:val="Space for students to make notes on different reviews, reviewer's opinion and language used to communicate opinion as students share information with each other."/>
      </w:tblPr>
      <w:tblGrid>
        <w:gridCol w:w="2263"/>
        <w:gridCol w:w="3261"/>
        <w:gridCol w:w="4106"/>
      </w:tblGrid>
      <w:tr w:rsidR="00F24FFD" w14:paraId="3508C2B7" w14:textId="752197B5"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0BCC61B" w14:textId="003A3449" w:rsidR="00F24FFD" w:rsidRDefault="00F24FFD" w:rsidP="00283A75">
            <w:r>
              <w:t xml:space="preserve">Review title </w:t>
            </w:r>
          </w:p>
        </w:tc>
        <w:tc>
          <w:tcPr>
            <w:tcW w:w="3261" w:type="dxa"/>
          </w:tcPr>
          <w:p w14:paraId="123FFDA3" w14:textId="12E888EF" w:rsidR="00F24FFD" w:rsidRDefault="006722E4" w:rsidP="00283A75">
            <w:pPr>
              <w:cnfStyle w:val="100000000000" w:firstRow="1" w:lastRow="0" w:firstColumn="0" w:lastColumn="0" w:oddVBand="0" w:evenVBand="0" w:oddHBand="0" w:evenHBand="0" w:firstRowFirstColumn="0" w:firstRowLastColumn="0" w:lastRowFirstColumn="0" w:lastRowLastColumn="0"/>
            </w:pPr>
            <w:r>
              <w:t xml:space="preserve">Reviewer’s opinion </w:t>
            </w:r>
          </w:p>
        </w:tc>
        <w:tc>
          <w:tcPr>
            <w:tcW w:w="4106" w:type="dxa"/>
          </w:tcPr>
          <w:p w14:paraId="00C8D093" w14:textId="3425A2D0" w:rsidR="006722E4" w:rsidRDefault="006722E4" w:rsidP="00283A75">
            <w:pPr>
              <w:cnfStyle w:val="100000000000" w:firstRow="1" w:lastRow="0" w:firstColumn="0" w:lastColumn="0" w:oddVBand="0" w:evenVBand="0" w:oddHBand="0" w:evenHBand="0" w:firstRowFirstColumn="0" w:firstRowLastColumn="0" w:lastRowFirstColumn="0" w:lastRowLastColumn="0"/>
            </w:pPr>
            <w:r>
              <w:t xml:space="preserve">Language used to communicate opinion </w:t>
            </w:r>
          </w:p>
        </w:tc>
      </w:tr>
      <w:tr w:rsidR="00F24FFD" w14:paraId="4AB4CCEB" w14:textId="76E6CB20" w:rsidTr="00A22AFC">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2263" w:type="dxa"/>
          </w:tcPr>
          <w:p w14:paraId="2C22B635" w14:textId="77777777" w:rsidR="00F24FFD" w:rsidRDefault="00F24FFD" w:rsidP="00283A75"/>
        </w:tc>
        <w:tc>
          <w:tcPr>
            <w:tcW w:w="3261" w:type="dxa"/>
          </w:tcPr>
          <w:p w14:paraId="3D1E9898" w14:textId="77777777" w:rsidR="00F24FFD" w:rsidRDefault="00F24FFD" w:rsidP="00283A75">
            <w:pPr>
              <w:cnfStyle w:val="000000100000" w:firstRow="0" w:lastRow="0" w:firstColumn="0" w:lastColumn="0" w:oddVBand="0" w:evenVBand="0" w:oddHBand="1" w:evenHBand="0" w:firstRowFirstColumn="0" w:firstRowLastColumn="0" w:lastRowFirstColumn="0" w:lastRowLastColumn="0"/>
            </w:pPr>
          </w:p>
        </w:tc>
        <w:tc>
          <w:tcPr>
            <w:tcW w:w="4106" w:type="dxa"/>
          </w:tcPr>
          <w:p w14:paraId="1B93AEE7" w14:textId="77777777" w:rsidR="006722E4" w:rsidRDefault="006722E4" w:rsidP="00283A75">
            <w:pPr>
              <w:cnfStyle w:val="000000100000" w:firstRow="0" w:lastRow="0" w:firstColumn="0" w:lastColumn="0" w:oddVBand="0" w:evenVBand="0" w:oddHBand="1" w:evenHBand="0" w:firstRowFirstColumn="0" w:firstRowLastColumn="0" w:lastRowFirstColumn="0" w:lastRowLastColumn="0"/>
            </w:pPr>
          </w:p>
        </w:tc>
      </w:tr>
      <w:tr w:rsidR="00F24FFD" w14:paraId="7772C1D3" w14:textId="74016F17" w:rsidTr="00A22AFC">
        <w:trPr>
          <w:cnfStyle w:val="000000010000" w:firstRow="0" w:lastRow="0" w:firstColumn="0" w:lastColumn="0" w:oddVBand="0" w:evenVBand="0" w:oddHBand="0" w:evenHBand="1"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2263" w:type="dxa"/>
          </w:tcPr>
          <w:p w14:paraId="15264005" w14:textId="77777777" w:rsidR="00F24FFD" w:rsidRDefault="00F24FFD" w:rsidP="00283A75"/>
        </w:tc>
        <w:tc>
          <w:tcPr>
            <w:tcW w:w="3261" w:type="dxa"/>
          </w:tcPr>
          <w:p w14:paraId="41FAE7EF" w14:textId="77777777" w:rsidR="00F24FFD" w:rsidRDefault="00F24FFD" w:rsidP="00283A75">
            <w:pPr>
              <w:cnfStyle w:val="000000010000" w:firstRow="0" w:lastRow="0" w:firstColumn="0" w:lastColumn="0" w:oddVBand="0" w:evenVBand="0" w:oddHBand="0" w:evenHBand="1" w:firstRowFirstColumn="0" w:firstRowLastColumn="0" w:lastRowFirstColumn="0" w:lastRowLastColumn="0"/>
            </w:pPr>
          </w:p>
        </w:tc>
        <w:tc>
          <w:tcPr>
            <w:tcW w:w="4106" w:type="dxa"/>
          </w:tcPr>
          <w:p w14:paraId="5B5FA48C" w14:textId="77777777" w:rsidR="006722E4" w:rsidRDefault="006722E4" w:rsidP="00283A75">
            <w:pPr>
              <w:cnfStyle w:val="000000010000" w:firstRow="0" w:lastRow="0" w:firstColumn="0" w:lastColumn="0" w:oddVBand="0" w:evenVBand="0" w:oddHBand="0" w:evenHBand="1" w:firstRowFirstColumn="0" w:firstRowLastColumn="0" w:lastRowFirstColumn="0" w:lastRowLastColumn="0"/>
            </w:pPr>
          </w:p>
        </w:tc>
      </w:tr>
      <w:tr w:rsidR="00F24FFD" w14:paraId="1A92F08D" w14:textId="0E3D487B" w:rsidTr="00A22AFC">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2263" w:type="dxa"/>
          </w:tcPr>
          <w:p w14:paraId="0882BCD5" w14:textId="77777777" w:rsidR="00F24FFD" w:rsidRDefault="00F24FFD" w:rsidP="00283A75"/>
        </w:tc>
        <w:tc>
          <w:tcPr>
            <w:tcW w:w="3261" w:type="dxa"/>
          </w:tcPr>
          <w:p w14:paraId="5F2F2A2B" w14:textId="77777777" w:rsidR="00F24FFD" w:rsidRDefault="00F24FFD" w:rsidP="00283A75">
            <w:pPr>
              <w:cnfStyle w:val="000000100000" w:firstRow="0" w:lastRow="0" w:firstColumn="0" w:lastColumn="0" w:oddVBand="0" w:evenVBand="0" w:oddHBand="1" w:evenHBand="0" w:firstRowFirstColumn="0" w:firstRowLastColumn="0" w:lastRowFirstColumn="0" w:lastRowLastColumn="0"/>
            </w:pPr>
          </w:p>
        </w:tc>
        <w:tc>
          <w:tcPr>
            <w:tcW w:w="4106" w:type="dxa"/>
          </w:tcPr>
          <w:p w14:paraId="4C559F8D" w14:textId="77777777" w:rsidR="006722E4" w:rsidRDefault="006722E4" w:rsidP="00283A75">
            <w:pPr>
              <w:cnfStyle w:val="000000100000" w:firstRow="0" w:lastRow="0" w:firstColumn="0" w:lastColumn="0" w:oddVBand="0" w:evenVBand="0" w:oddHBand="1" w:evenHBand="0" w:firstRowFirstColumn="0" w:firstRowLastColumn="0" w:lastRowFirstColumn="0" w:lastRowLastColumn="0"/>
            </w:pPr>
          </w:p>
        </w:tc>
      </w:tr>
      <w:tr w:rsidR="00F24FFD" w14:paraId="67DF1183" w14:textId="57F02017" w:rsidTr="00A22AFC">
        <w:trPr>
          <w:cnfStyle w:val="000000010000" w:firstRow="0" w:lastRow="0" w:firstColumn="0" w:lastColumn="0" w:oddVBand="0" w:evenVBand="0" w:oddHBand="0" w:evenHBand="1"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2263" w:type="dxa"/>
          </w:tcPr>
          <w:p w14:paraId="12231B68" w14:textId="77777777" w:rsidR="00F24FFD" w:rsidRDefault="00F24FFD" w:rsidP="00283A75"/>
        </w:tc>
        <w:tc>
          <w:tcPr>
            <w:tcW w:w="3261" w:type="dxa"/>
          </w:tcPr>
          <w:p w14:paraId="6438FC96" w14:textId="77777777" w:rsidR="00F24FFD" w:rsidRDefault="00F24FFD" w:rsidP="00283A75">
            <w:pPr>
              <w:cnfStyle w:val="000000010000" w:firstRow="0" w:lastRow="0" w:firstColumn="0" w:lastColumn="0" w:oddVBand="0" w:evenVBand="0" w:oddHBand="0" w:evenHBand="1" w:firstRowFirstColumn="0" w:firstRowLastColumn="0" w:lastRowFirstColumn="0" w:lastRowLastColumn="0"/>
            </w:pPr>
          </w:p>
        </w:tc>
        <w:tc>
          <w:tcPr>
            <w:tcW w:w="4106" w:type="dxa"/>
          </w:tcPr>
          <w:p w14:paraId="61C7E363" w14:textId="77777777" w:rsidR="006722E4" w:rsidRDefault="006722E4" w:rsidP="00283A75">
            <w:pPr>
              <w:cnfStyle w:val="000000010000" w:firstRow="0" w:lastRow="0" w:firstColumn="0" w:lastColumn="0" w:oddVBand="0" w:evenVBand="0" w:oddHBand="0" w:evenHBand="1" w:firstRowFirstColumn="0" w:firstRowLastColumn="0" w:lastRowFirstColumn="0" w:lastRowLastColumn="0"/>
            </w:pPr>
          </w:p>
        </w:tc>
      </w:tr>
    </w:tbl>
    <w:p w14:paraId="776EAB18" w14:textId="77777777" w:rsidR="00FD6F0E" w:rsidRDefault="00FD6F0E">
      <w:pPr>
        <w:suppressAutoHyphens w:val="0"/>
        <w:spacing w:before="0" w:after="160" w:line="259" w:lineRule="auto"/>
      </w:pPr>
      <w:r>
        <w:br w:type="page"/>
      </w:r>
    </w:p>
    <w:p w14:paraId="0F28D240" w14:textId="2650E35E" w:rsidR="00283A75" w:rsidRDefault="00D02245" w:rsidP="00FD6F0E">
      <w:pPr>
        <w:pStyle w:val="Heading2"/>
      </w:pPr>
      <w:bookmarkStart w:id="67" w:name="_Toc192678543"/>
      <w:r>
        <w:lastRenderedPageBreak/>
        <w:t>Pha</w:t>
      </w:r>
      <w:r w:rsidR="00FD6F0E">
        <w:t xml:space="preserve">se 4, activity </w:t>
      </w:r>
      <w:r w:rsidR="00C3633A">
        <w:t>4</w:t>
      </w:r>
      <w:r w:rsidR="006B0626">
        <w:t xml:space="preserve"> – experimenting with modality</w:t>
      </w:r>
      <w:bookmarkEnd w:id="67"/>
    </w:p>
    <w:p w14:paraId="4C49B6A7" w14:textId="607F0442" w:rsidR="00592235" w:rsidRPr="00592235" w:rsidRDefault="00592235" w:rsidP="00592235">
      <w:pPr>
        <w:pStyle w:val="FeatureBox2"/>
      </w:pPr>
      <w:r w:rsidRPr="00592235">
        <w:rPr>
          <w:rStyle w:val="Strong"/>
        </w:rPr>
        <w:t>Teacher note:</w:t>
      </w:r>
      <w:r>
        <w:t xml:space="preserve"> use the </w:t>
      </w:r>
      <w:hyperlink r:id="rId52" w:history="1">
        <w:r w:rsidRPr="00C86B40">
          <w:rPr>
            <w:rStyle w:val="Hyperlink"/>
          </w:rPr>
          <w:t xml:space="preserve">Gradual </w:t>
        </w:r>
        <w:r w:rsidR="00C86B40" w:rsidRPr="00C86B40">
          <w:rPr>
            <w:rStyle w:val="Hyperlink"/>
          </w:rPr>
          <w:t>r</w:t>
        </w:r>
        <w:r w:rsidRPr="00C86B40">
          <w:rPr>
            <w:rStyle w:val="Hyperlink"/>
          </w:rPr>
          <w:t xml:space="preserve">elease of </w:t>
        </w:r>
        <w:r w:rsidR="00C86B40" w:rsidRPr="00C86B40">
          <w:rPr>
            <w:rStyle w:val="Hyperlink"/>
          </w:rPr>
          <w:t>r</w:t>
        </w:r>
        <w:r w:rsidRPr="00C86B40">
          <w:rPr>
            <w:rStyle w:val="Hyperlink"/>
          </w:rPr>
          <w:t>esponsibility</w:t>
        </w:r>
      </w:hyperlink>
      <w:r w:rsidR="005D7FCA" w:rsidRPr="0022348E">
        <w:t xml:space="preserve"> strategy</w:t>
      </w:r>
      <w:r>
        <w:t xml:space="preserve"> to</w:t>
      </w:r>
      <w:r w:rsidR="00BF2276">
        <w:t xml:space="preserve"> support students to experiment with modality in this activity. </w:t>
      </w:r>
      <w:r w:rsidR="00793027">
        <w:t>Using the</w:t>
      </w:r>
      <w:r w:rsidR="00715138">
        <w:t xml:space="preserve"> sample sentences, d</w:t>
      </w:r>
      <w:r w:rsidR="00BF2276">
        <w:t xml:space="preserve">emonstrate how you </w:t>
      </w:r>
      <w:r w:rsidR="00405C85">
        <w:t xml:space="preserve">could use language to </w:t>
      </w:r>
      <w:r w:rsidR="00C6624B">
        <w:t xml:space="preserve">increase or decrease the </w:t>
      </w:r>
      <w:r w:rsidR="00C309FE">
        <w:t>certainty with which an opinion is offere</w:t>
      </w:r>
      <w:r w:rsidR="00F601FE">
        <w:t>d</w:t>
      </w:r>
      <w:r w:rsidR="00715138">
        <w:t>. When students are ready, move to guided practice where students use the sample sentences to</w:t>
      </w:r>
      <w:r w:rsidR="00C6624B">
        <w:t xml:space="preserve"> </w:t>
      </w:r>
      <w:r w:rsidR="00A76C5F">
        <w:t xml:space="preserve">co-construct new sentences </w:t>
      </w:r>
      <w:r w:rsidR="00E8426A">
        <w:t>that change the modality. When ready, students move to independent practice.</w:t>
      </w:r>
    </w:p>
    <w:p w14:paraId="1F3936F3" w14:textId="77777777" w:rsidR="00D02245" w:rsidRPr="0031382B" w:rsidRDefault="00D02245" w:rsidP="00D02245">
      <w:pPr>
        <w:pStyle w:val="FeatureBox3"/>
        <w:rPr>
          <w:rStyle w:val="Strong"/>
          <w:b w:val="0"/>
          <w:bCs w:val="0"/>
        </w:rPr>
      </w:pPr>
      <w:r w:rsidRPr="0031382B">
        <w:rPr>
          <w:rStyle w:val="Strong"/>
        </w:rPr>
        <w:t>Student note:</w:t>
      </w:r>
      <w:r>
        <w:rPr>
          <w:rStyle w:val="Strong"/>
        </w:rPr>
        <w:t xml:space="preserve"> </w:t>
      </w:r>
      <w:r>
        <w:rPr>
          <w:rStyle w:val="Strong"/>
          <w:b w:val="0"/>
          <w:bCs w:val="0"/>
        </w:rPr>
        <w:t>in discursive writing, you may give an opinion; however, the purpose of the text is not to persuade the reader to adopt your opinion. Understanding modality can help you to communicate your opinion.</w:t>
      </w:r>
    </w:p>
    <w:p w14:paraId="29B5640F" w14:textId="77777777" w:rsidR="00DB5051" w:rsidRDefault="00E84520" w:rsidP="00620A57">
      <w:r>
        <w:t xml:space="preserve">The following sentences can be found in the reviews of </w:t>
      </w:r>
      <w:r>
        <w:rPr>
          <w:i/>
          <w:iCs/>
        </w:rPr>
        <w:t>Warm Bodies</w:t>
      </w:r>
      <w:r>
        <w:t xml:space="preserve"> that you have been exploring</w:t>
      </w:r>
      <w:r w:rsidR="00620A57">
        <w:t>.</w:t>
      </w:r>
      <w:r>
        <w:t xml:space="preserve"> </w:t>
      </w:r>
      <w:r w:rsidR="00AE2D67">
        <w:t>In the table provided</w:t>
      </w:r>
      <w:r w:rsidR="00DB5051">
        <w:t>:</w:t>
      </w:r>
    </w:p>
    <w:p w14:paraId="328D4311" w14:textId="04001099" w:rsidR="006B0626" w:rsidRPr="006B0626" w:rsidRDefault="00AE2D67">
      <w:pPr>
        <w:pStyle w:val="ListNumber"/>
        <w:numPr>
          <w:ilvl w:val="0"/>
          <w:numId w:val="85"/>
        </w:numPr>
      </w:pPr>
      <w:r>
        <w:t xml:space="preserve">identify </w:t>
      </w:r>
      <w:r w:rsidR="00E615DA">
        <w:t xml:space="preserve">whether </w:t>
      </w:r>
      <w:r w:rsidR="00D32B4B">
        <w:t xml:space="preserve">the </w:t>
      </w:r>
      <w:r w:rsidR="009A4FBE">
        <w:t xml:space="preserve">sentence uses high or low modality to communicate </w:t>
      </w:r>
      <w:r w:rsidR="00E615DA">
        <w:t xml:space="preserve">the </w:t>
      </w:r>
      <w:r w:rsidR="00854EA9">
        <w:t xml:space="preserve">opinion </w:t>
      </w:r>
      <w:r w:rsidR="009A4FBE">
        <w:t>given</w:t>
      </w:r>
    </w:p>
    <w:p w14:paraId="110DC63F" w14:textId="683A6145" w:rsidR="00DB5051" w:rsidRPr="006B0626" w:rsidRDefault="00493370" w:rsidP="00FA4C8D">
      <w:pPr>
        <w:pStyle w:val="ListNumber"/>
      </w:pPr>
      <w:r>
        <w:t xml:space="preserve">identify </w:t>
      </w:r>
      <w:r w:rsidR="00D82A1C">
        <w:t xml:space="preserve">the language </w:t>
      </w:r>
      <w:r w:rsidR="00C64998">
        <w:t>that is used to create the modality</w:t>
      </w:r>
    </w:p>
    <w:p w14:paraId="37E36D42" w14:textId="3FD22C31" w:rsidR="00C64998" w:rsidRPr="006B0626" w:rsidRDefault="00B95A03" w:rsidP="00FA4C8D">
      <w:pPr>
        <w:pStyle w:val="ListNumber"/>
      </w:pPr>
      <w:r>
        <w:t>rewrite the sentence to change the modality.</w:t>
      </w:r>
      <w:r w:rsidR="00750169">
        <w:t xml:space="preserve"> The opinion should not change</w:t>
      </w:r>
      <w:r w:rsidR="00944F85">
        <w:t xml:space="preserve"> </w:t>
      </w:r>
      <w:r w:rsidR="00362EE4">
        <w:t>–</w:t>
      </w:r>
      <w:r w:rsidR="00944F85">
        <w:t xml:space="preserve"> </w:t>
      </w:r>
      <w:r w:rsidR="00362EE4">
        <w:t>the strength with which the opinion is give</w:t>
      </w:r>
      <w:r w:rsidR="00D32B4B">
        <w:t>n</w:t>
      </w:r>
      <w:r w:rsidR="00362EE4">
        <w:t xml:space="preserve"> is what will be different.</w:t>
      </w:r>
    </w:p>
    <w:p w14:paraId="17BB076A" w14:textId="49EA5EB6" w:rsidR="00B95A03" w:rsidRDefault="00B95A03" w:rsidP="00B95A03">
      <w:r>
        <w:t xml:space="preserve">The first </w:t>
      </w:r>
      <w:r w:rsidR="00BA2A97">
        <w:t>2</w:t>
      </w:r>
      <w:r>
        <w:t xml:space="preserve"> rows have been completed as an example. </w:t>
      </w:r>
    </w:p>
    <w:p w14:paraId="69678141" w14:textId="1247D6F1" w:rsidR="00B95A03" w:rsidRDefault="00B95A03" w:rsidP="00B95A03">
      <w:pPr>
        <w:pStyle w:val="Caption"/>
      </w:pPr>
      <w:r>
        <w:t xml:space="preserve">Table </w:t>
      </w:r>
      <w:r>
        <w:fldChar w:fldCharType="begin"/>
      </w:r>
      <w:r>
        <w:instrText xml:space="preserve"> SEQ Table \* ARABIC </w:instrText>
      </w:r>
      <w:r>
        <w:fldChar w:fldCharType="separate"/>
      </w:r>
      <w:r w:rsidR="0022348E">
        <w:rPr>
          <w:noProof/>
        </w:rPr>
        <w:t>36</w:t>
      </w:r>
      <w:r>
        <w:rPr>
          <w:noProof/>
        </w:rPr>
        <w:fldChar w:fldCharType="end"/>
      </w:r>
      <w:r>
        <w:t xml:space="preserve"> </w:t>
      </w:r>
      <w:r w:rsidR="00C03B31">
        <w:t>–</w:t>
      </w:r>
      <w:r>
        <w:t xml:space="preserve"> </w:t>
      </w:r>
      <w:r w:rsidR="00C03B31">
        <w:t>modality in film reviews</w:t>
      </w:r>
    </w:p>
    <w:tbl>
      <w:tblPr>
        <w:tblStyle w:val="Tableheader"/>
        <w:tblW w:w="0" w:type="auto"/>
        <w:tblLook w:val="04A0" w:firstRow="1" w:lastRow="0" w:firstColumn="1" w:lastColumn="0" w:noHBand="0" w:noVBand="1"/>
        <w:tblDescription w:val="This four-column table has sentences from film reviews in the first column, degree of modality in the second column, language features in the third column and a rewritten sentence in the fourth column. Two rows have been completed as an example and the rest are blank for students to complete."/>
      </w:tblPr>
      <w:tblGrid>
        <w:gridCol w:w="3114"/>
        <w:gridCol w:w="1700"/>
        <w:gridCol w:w="2408"/>
        <w:gridCol w:w="2408"/>
      </w:tblGrid>
      <w:tr w:rsidR="00B95A03" w14:paraId="5D4CDE8F" w14:textId="16063145"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1F0068B" w14:textId="004F9C6C" w:rsidR="00B95A03" w:rsidRDefault="00B95A03" w:rsidP="00B95A03">
            <w:r>
              <w:t>Sentence</w:t>
            </w:r>
          </w:p>
        </w:tc>
        <w:tc>
          <w:tcPr>
            <w:tcW w:w="1700" w:type="dxa"/>
          </w:tcPr>
          <w:p w14:paraId="2037F211" w14:textId="0ECC3764" w:rsidR="00B95A03" w:rsidRDefault="00B95A03" w:rsidP="00B95A03">
            <w:pPr>
              <w:cnfStyle w:val="100000000000" w:firstRow="1" w:lastRow="0" w:firstColumn="0" w:lastColumn="0" w:oddVBand="0" w:evenVBand="0" w:oddHBand="0" w:evenHBand="0" w:firstRowFirstColumn="0" w:firstRowLastColumn="0" w:lastRowFirstColumn="0" w:lastRowLastColumn="0"/>
            </w:pPr>
            <w:r>
              <w:t xml:space="preserve">Modality </w:t>
            </w:r>
          </w:p>
        </w:tc>
        <w:tc>
          <w:tcPr>
            <w:tcW w:w="2408" w:type="dxa"/>
          </w:tcPr>
          <w:p w14:paraId="1D4E3B7D" w14:textId="3A3CDD63" w:rsidR="00B95A03" w:rsidRDefault="00B95A03" w:rsidP="00B95A03">
            <w:pPr>
              <w:cnfStyle w:val="100000000000" w:firstRow="1" w:lastRow="0" w:firstColumn="0" w:lastColumn="0" w:oddVBand="0" w:evenVBand="0" w:oddHBand="0" w:evenHBand="0" w:firstRowFirstColumn="0" w:firstRowLastColumn="0" w:lastRowFirstColumn="0" w:lastRowLastColumn="0"/>
            </w:pPr>
            <w:r>
              <w:t>Language feature</w:t>
            </w:r>
            <w:r w:rsidR="001B4CE2">
              <w:t>s</w:t>
            </w:r>
          </w:p>
        </w:tc>
        <w:tc>
          <w:tcPr>
            <w:tcW w:w="2408" w:type="dxa"/>
          </w:tcPr>
          <w:p w14:paraId="069CCE98" w14:textId="0F980C56" w:rsidR="00B95A03" w:rsidRDefault="00B95A03" w:rsidP="00B95A03">
            <w:pPr>
              <w:cnfStyle w:val="100000000000" w:firstRow="1" w:lastRow="0" w:firstColumn="0" w:lastColumn="0" w:oddVBand="0" w:evenVBand="0" w:oddHBand="0" w:evenHBand="0" w:firstRowFirstColumn="0" w:firstRowLastColumn="0" w:lastRowFirstColumn="0" w:lastRowLastColumn="0"/>
            </w:pPr>
            <w:r>
              <w:t>Rewritten sentence</w:t>
            </w:r>
          </w:p>
        </w:tc>
      </w:tr>
      <w:tr w:rsidR="00B95A03" w14:paraId="6AE35C57" w14:textId="6113990C"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902FDF8" w14:textId="52083A64" w:rsidR="00B95A03" w:rsidRPr="0099230E" w:rsidRDefault="0099230E" w:rsidP="00B95A03">
            <w:r>
              <w:t>‘</w:t>
            </w:r>
            <w:r w:rsidRPr="0099230E">
              <w:t xml:space="preserve">The cast of </w:t>
            </w:r>
            <w:r w:rsidRPr="00AD5AB6">
              <w:rPr>
                <w:rStyle w:val="Emphasis"/>
              </w:rPr>
              <w:t>Warm Bodies</w:t>
            </w:r>
            <w:r w:rsidRPr="0099230E">
              <w:t xml:space="preserve"> seems perfect, albeit a little underused, in the film. Hoult and Palmer, portraying the star-crossed zombie and human duo, give audiences a moderately new take on the </w:t>
            </w:r>
            <w:r w:rsidRPr="0099230E">
              <w:lastRenderedPageBreak/>
              <w:t>Romeo and Juliet story.</w:t>
            </w:r>
            <w:r>
              <w:t>’</w:t>
            </w:r>
          </w:p>
        </w:tc>
        <w:tc>
          <w:tcPr>
            <w:tcW w:w="1700" w:type="dxa"/>
          </w:tcPr>
          <w:p w14:paraId="32D6141F" w14:textId="0BDACCD0" w:rsidR="00B95A03" w:rsidRDefault="00BB6432" w:rsidP="00B95A03">
            <w:pPr>
              <w:cnfStyle w:val="000000100000" w:firstRow="0" w:lastRow="0" w:firstColumn="0" w:lastColumn="0" w:oddVBand="0" w:evenVBand="0" w:oddHBand="1" w:evenHBand="0" w:firstRowFirstColumn="0" w:firstRowLastColumn="0" w:lastRowFirstColumn="0" w:lastRowLastColumn="0"/>
            </w:pPr>
            <w:r>
              <w:lastRenderedPageBreak/>
              <w:t>Low</w:t>
            </w:r>
          </w:p>
        </w:tc>
        <w:tc>
          <w:tcPr>
            <w:tcW w:w="2408" w:type="dxa"/>
          </w:tcPr>
          <w:p w14:paraId="70410C7D" w14:textId="77777777" w:rsidR="003430EA" w:rsidRDefault="003C63AA" w:rsidP="00B95A03">
            <w:pPr>
              <w:cnfStyle w:val="000000100000" w:firstRow="0" w:lastRow="0" w:firstColumn="0" w:lastColumn="0" w:oddVBand="0" w:evenVBand="0" w:oddHBand="1" w:evenHBand="0" w:firstRowFirstColumn="0" w:firstRowLastColumn="0" w:lastRowFirstColumn="0" w:lastRowLastColumn="0"/>
            </w:pPr>
            <w:r>
              <w:t xml:space="preserve">‘seems </w:t>
            </w:r>
            <w:r w:rsidR="00003198">
              <w:t>perfect’ – the verb choice of ‘seems’</w:t>
            </w:r>
            <w:r w:rsidR="00F13B64">
              <w:t xml:space="preserve"> implies that it </w:t>
            </w:r>
            <w:r w:rsidR="00AD5AB6">
              <w:t>gives an impression of being perfect rather than actually being perfect.</w:t>
            </w:r>
          </w:p>
          <w:p w14:paraId="4C6E88ED" w14:textId="0ACBD948" w:rsidR="00003198" w:rsidRDefault="003430EA" w:rsidP="00B95A03">
            <w:pPr>
              <w:cnfStyle w:val="000000100000" w:firstRow="0" w:lastRow="0" w:firstColumn="0" w:lastColumn="0" w:oddVBand="0" w:evenVBand="0" w:oddHBand="1" w:evenHBand="0" w:firstRowFirstColumn="0" w:firstRowLastColumn="0" w:lastRowFirstColumn="0" w:lastRowLastColumn="0"/>
            </w:pPr>
            <w:r>
              <w:t xml:space="preserve">‘a little underused’ </w:t>
            </w:r>
            <w:r w:rsidR="00015B51">
              <w:t>–</w:t>
            </w:r>
            <w:r>
              <w:t xml:space="preserve"> </w:t>
            </w:r>
            <w:r w:rsidR="00015B51">
              <w:t>the</w:t>
            </w:r>
            <w:r>
              <w:t xml:space="preserve"> </w:t>
            </w:r>
            <w:r w:rsidR="00C00A3C">
              <w:t xml:space="preserve">adjective ‘little’ </w:t>
            </w:r>
            <w:r w:rsidR="00FB78A5">
              <w:lastRenderedPageBreak/>
              <w:t>creates low modality</w:t>
            </w:r>
            <w:r w:rsidR="00AD5AB6">
              <w:t xml:space="preserve"> </w:t>
            </w:r>
            <w:r w:rsidR="001B50B1">
              <w:t>because it softens the opinion</w:t>
            </w:r>
            <w:r w:rsidR="00AD5AB6">
              <w:t xml:space="preserve"> </w:t>
            </w:r>
            <w:r w:rsidR="004E03DE">
              <w:t xml:space="preserve">that </w:t>
            </w:r>
            <w:r w:rsidR="00A30147">
              <w:t>the cast is underuse</w:t>
            </w:r>
            <w:r w:rsidR="00D32B4B">
              <w:t>d</w:t>
            </w:r>
            <w:r w:rsidR="00F85228">
              <w:t>.</w:t>
            </w:r>
          </w:p>
          <w:p w14:paraId="59CEBADB" w14:textId="572E5618" w:rsidR="00B95A03" w:rsidRDefault="008E0D67" w:rsidP="00B95A03">
            <w:pPr>
              <w:cnfStyle w:val="000000100000" w:firstRow="0" w:lastRow="0" w:firstColumn="0" w:lastColumn="0" w:oddVBand="0" w:evenVBand="0" w:oddHBand="1" w:evenHBand="0" w:firstRowFirstColumn="0" w:firstRowLastColumn="0" w:lastRowFirstColumn="0" w:lastRowLastColumn="0"/>
            </w:pPr>
            <w:r>
              <w:t>‘</w:t>
            </w:r>
            <w:r w:rsidR="00ED74BA">
              <w:t xml:space="preserve">moderately new take’ – the adverb ‘moderately’ </w:t>
            </w:r>
            <w:r w:rsidR="004B06B8">
              <w:t xml:space="preserve">keeps the certainty of the </w:t>
            </w:r>
            <w:r w:rsidR="006A290A">
              <w:t>innovation of the film</w:t>
            </w:r>
            <w:r w:rsidR="005C16CE">
              <w:t xml:space="preserve"> low.</w:t>
            </w:r>
          </w:p>
        </w:tc>
        <w:tc>
          <w:tcPr>
            <w:tcW w:w="2408" w:type="dxa"/>
          </w:tcPr>
          <w:p w14:paraId="47E33BA6" w14:textId="7F516496" w:rsidR="00B95A03" w:rsidRDefault="003430EA" w:rsidP="00B95A03">
            <w:pPr>
              <w:cnfStyle w:val="000000100000" w:firstRow="0" w:lastRow="0" w:firstColumn="0" w:lastColumn="0" w:oddVBand="0" w:evenVBand="0" w:oddHBand="1" w:evenHBand="0" w:firstRowFirstColumn="0" w:firstRowLastColumn="0" w:lastRowFirstColumn="0" w:lastRowLastColumn="0"/>
            </w:pPr>
            <w:r w:rsidRPr="003430EA">
              <w:lastRenderedPageBreak/>
              <w:t xml:space="preserve">‘The cast of </w:t>
            </w:r>
            <w:r w:rsidRPr="003430EA">
              <w:rPr>
                <w:rStyle w:val="Emphasis"/>
              </w:rPr>
              <w:t>Warm Bodies</w:t>
            </w:r>
            <w:r w:rsidRPr="003430EA">
              <w:t xml:space="preserve"> </w:t>
            </w:r>
            <w:r w:rsidR="0047340A">
              <w:t>is</w:t>
            </w:r>
            <w:r w:rsidRPr="003430EA">
              <w:t xml:space="preserve"> perfect, albeit </w:t>
            </w:r>
            <w:r w:rsidR="00CB73A9">
              <w:t>extremely</w:t>
            </w:r>
            <w:r w:rsidRPr="003430EA">
              <w:t xml:space="preserve"> underused, in the film. Hoult and Palmer, portraying the star-crossed zombie and human duo, give audiences a new take </w:t>
            </w:r>
            <w:r w:rsidRPr="003430EA">
              <w:lastRenderedPageBreak/>
              <w:t>on the Romeo and Juliet story.’</w:t>
            </w:r>
          </w:p>
        </w:tc>
      </w:tr>
      <w:tr w:rsidR="00B95A03" w14:paraId="610F5641" w14:textId="06B01CE4"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F5A6E51" w14:textId="41B27373" w:rsidR="00B95A03" w:rsidRPr="00923286" w:rsidRDefault="00923286" w:rsidP="00B95A03">
            <w:r w:rsidRPr="00923286">
              <w:lastRenderedPageBreak/>
              <w:t>‘…WARM BODIES is an absolutely delightful film! With a dystopian Romeo and Juliet feeling, WARM BODIES is sweet, charming, heartwarming and adorable.’</w:t>
            </w:r>
          </w:p>
        </w:tc>
        <w:tc>
          <w:tcPr>
            <w:tcW w:w="1700" w:type="dxa"/>
          </w:tcPr>
          <w:p w14:paraId="3B46E4E1" w14:textId="0480D25E" w:rsidR="00B95A03" w:rsidRDefault="00923286" w:rsidP="00B95A03">
            <w:pPr>
              <w:cnfStyle w:val="000000010000" w:firstRow="0" w:lastRow="0" w:firstColumn="0" w:lastColumn="0" w:oddVBand="0" w:evenVBand="0" w:oddHBand="0" w:evenHBand="1" w:firstRowFirstColumn="0" w:firstRowLastColumn="0" w:lastRowFirstColumn="0" w:lastRowLastColumn="0"/>
            </w:pPr>
            <w:r>
              <w:t>High</w:t>
            </w:r>
          </w:p>
        </w:tc>
        <w:tc>
          <w:tcPr>
            <w:tcW w:w="2408" w:type="dxa"/>
          </w:tcPr>
          <w:p w14:paraId="723C6D35" w14:textId="77777777" w:rsidR="00B95A03" w:rsidRDefault="00561106" w:rsidP="00B95A03">
            <w:pPr>
              <w:cnfStyle w:val="000000010000" w:firstRow="0" w:lastRow="0" w:firstColumn="0" w:lastColumn="0" w:oddVBand="0" w:evenVBand="0" w:oddHBand="0" w:evenHBand="1" w:firstRowFirstColumn="0" w:firstRowLastColumn="0" w:lastRowFirstColumn="0" w:lastRowLastColumn="0"/>
            </w:pPr>
            <w:r>
              <w:t xml:space="preserve">‘absolutely delightful’ – the </w:t>
            </w:r>
            <w:r w:rsidR="004551F4">
              <w:t xml:space="preserve">strong adverb ‘absolutely’ combined with the emotive adjective ‘delightful’ reflects </w:t>
            </w:r>
            <w:r w:rsidR="00016911">
              <w:t>the writer’s positive feelings with great certainty.</w:t>
            </w:r>
          </w:p>
          <w:p w14:paraId="74587988" w14:textId="0D12EC4B" w:rsidR="00387424" w:rsidRDefault="00387424" w:rsidP="00B95A03">
            <w:pPr>
              <w:cnfStyle w:val="000000010000" w:firstRow="0" w:lastRow="0" w:firstColumn="0" w:lastColumn="0" w:oddVBand="0" w:evenVBand="0" w:oddHBand="0" w:evenHBand="1" w:firstRowFirstColumn="0" w:firstRowLastColumn="0" w:lastRowFirstColumn="0" w:lastRowLastColumn="0"/>
            </w:pPr>
            <w:r>
              <w:t xml:space="preserve">The </w:t>
            </w:r>
            <w:r w:rsidR="00670D40">
              <w:t xml:space="preserve">exclamation mark conveys the enthusiasm with which the reviewer </w:t>
            </w:r>
            <w:r w:rsidR="00A07C7B">
              <w:t xml:space="preserve">presents the opinion. </w:t>
            </w:r>
          </w:p>
          <w:p w14:paraId="29C76235" w14:textId="1A9C64A8" w:rsidR="00B95A03" w:rsidRDefault="00016911" w:rsidP="00B95A03">
            <w:pPr>
              <w:cnfStyle w:val="000000010000" w:firstRow="0" w:lastRow="0" w:firstColumn="0" w:lastColumn="0" w:oddVBand="0" w:evenVBand="0" w:oddHBand="0" w:evenHBand="1" w:firstRowFirstColumn="0" w:firstRowLastColumn="0" w:lastRowFirstColumn="0" w:lastRowLastColumn="0"/>
            </w:pPr>
            <w:r>
              <w:t xml:space="preserve">‘is’ – the use of the </w:t>
            </w:r>
            <w:r w:rsidR="0067030D">
              <w:t xml:space="preserve">verb ‘is’ </w:t>
            </w:r>
            <w:r w:rsidR="00387424">
              <w:t>reflects the certainty of the opinion.</w:t>
            </w:r>
          </w:p>
        </w:tc>
        <w:tc>
          <w:tcPr>
            <w:tcW w:w="2408" w:type="dxa"/>
          </w:tcPr>
          <w:p w14:paraId="2D51146C" w14:textId="5369B54D" w:rsidR="00B95A03" w:rsidRPr="000029EB" w:rsidRDefault="00387424" w:rsidP="00B95A03">
            <w:pPr>
              <w:cnfStyle w:val="000000010000" w:firstRow="0" w:lastRow="0" w:firstColumn="0" w:lastColumn="0" w:oddVBand="0" w:evenVBand="0" w:oddHBand="0" w:evenHBand="1" w:firstRowFirstColumn="0" w:firstRowLastColumn="0" w:lastRowFirstColumn="0" w:lastRowLastColumn="0"/>
              <w:rPr>
                <w:rStyle w:val="Emphasis"/>
                <w:i w:val="0"/>
              </w:rPr>
            </w:pPr>
            <w:r>
              <w:rPr>
                <w:i/>
                <w:iCs/>
              </w:rPr>
              <w:t>Warm Bodies</w:t>
            </w:r>
            <w:r>
              <w:t xml:space="preserve"> is an enjoyable film.</w:t>
            </w:r>
            <w:r w:rsidR="00225E05">
              <w:t xml:space="preserve"> With a dystopian Romeo and Juliet feeling, </w:t>
            </w:r>
            <w:r w:rsidR="00225E05">
              <w:rPr>
                <w:rStyle w:val="Emphasis"/>
              </w:rPr>
              <w:t>Warm Bodies</w:t>
            </w:r>
            <w:r w:rsidR="000029EB">
              <w:rPr>
                <w:rStyle w:val="Emphasis"/>
              </w:rPr>
              <w:t xml:space="preserve"> </w:t>
            </w:r>
            <w:r w:rsidR="000029EB">
              <w:rPr>
                <w:rStyle w:val="Emphasis"/>
                <w:i w:val="0"/>
                <w:iCs w:val="0"/>
              </w:rPr>
              <w:t xml:space="preserve">can be </w:t>
            </w:r>
            <w:r w:rsidR="00B960F1">
              <w:rPr>
                <w:rStyle w:val="Emphasis"/>
                <w:i w:val="0"/>
                <w:iCs w:val="0"/>
              </w:rPr>
              <w:t xml:space="preserve">seen to be sweet, </w:t>
            </w:r>
            <w:r w:rsidR="001E236D">
              <w:rPr>
                <w:rStyle w:val="Emphasis"/>
                <w:i w:val="0"/>
                <w:iCs w:val="0"/>
              </w:rPr>
              <w:t xml:space="preserve">pleasant, moving and cute. </w:t>
            </w:r>
          </w:p>
        </w:tc>
      </w:tr>
      <w:tr w:rsidR="00B95A03" w14:paraId="5E2BEC3B" w14:textId="6C57AA7F"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46CF500" w14:textId="752F5E8D" w:rsidR="00B95A03" w:rsidRPr="008D79E1" w:rsidRDefault="008D79E1" w:rsidP="00B95A03">
            <w:r w:rsidRPr="008D79E1">
              <w:t>‘</w:t>
            </w:r>
            <w:r w:rsidR="00215EC2" w:rsidRPr="008D79E1">
              <w:t xml:space="preserve">The low gore quotient and emphasis on young love might disappoint genre purists, but for those open </w:t>
            </w:r>
            <w:r w:rsidR="00215EC2" w:rsidRPr="008D79E1">
              <w:lastRenderedPageBreak/>
              <w:t>to the idea of a gently goofy mash-up, the film is strong on atmosphere and offers likably low-key,</w:t>
            </w:r>
            <w:r w:rsidRPr="008D79E1">
              <w:t xml:space="preserve"> if somewhat bland, charms.’</w:t>
            </w:r>
          </w:p>
        </w:tc>
        <w:tc>
          <w:tcPr>
            <w:tcW w:w="1700" w:type="dxa"/>
          </w:tcPr>
          <w:p w14:paraId="02FFBE5F" w14:textId="77777777" w:rsidR="00B95A03" w:rsidRDefault="00B95A03" w:rsidP="00B95A03">
            <w:pPr>
              <w:cnfStyle w:val="000000100000" w:firstRow="0" w:lastRow="0" w:firstColumn="0" w:lastColumn="0" w:oddVBand="0" w:evenVBand="0" w:oddHBand="1" w:evenHBand="0" w:firstRowFirstColumn="0" w:firstRowLastColumn="0" w:lastRowFirstColumn="0" w:lastRowLastColumn="0"/>
            </w:pPr>
          </w:p>
        </w:tc>
        <w:tc>
          <w:tcPr>
            <w:tcW w:w="2408" w:type="dxa"/>
          </w:tcPr>
          <w:p w14:paraId="2836ECEC" w14:textId="77777777" w:rsidR="00B95A03" w:rsidRDefault="00B95A03" w:rsidP="00B95A03">
            <w:pPr>
              <w:cnfStyle w:val="000000100000" w:firstRow="0" w:lastRow="0" w:firstColumn="0" w:lastColumn="0" w:oddVBand="0" w:evenVBand="0" w:oddHBand="1" w:evenHBand="0" w:firstRowFirstColumn="0" w:firstRowLastColumn="0" w:lastRowFirstColumn="0" w:lastRowLastColumn="0"/>
            </w:pPr>
          </w:p>
        </w:tc>
        <w:tc>
          <w:tcPr>
            <w:tcW w:w="2408" w:type="dxa"/>
          </w:tcPr>
          <w:p w14:paraId="7A34AD30" w14:textId="77777777" w:rsidR="00B95A03" w:rsidRDefault="00B95A03" w:rsidP="00B95A03">
            <w:pPr>
              <w:cnfStyle w:val="000000100000" w:firstRow="0" w:lastRow="0" w:firstColumn="0" w:lastColumn="0" w:oddVBand="0" w:evenVBand="0" w:oddHBand="1" w:evenHBand="0" w:firstRowFirstColumn="0" w:firstRowLastColumn="0" w:lastRowFirstColumn="0" w:lastRowLastColumn="0"/>
            </w:pPr>
          </w:p>
        </w:tc>
      </w:tr>
      <w:tr w:rsidR="00B95A03" w14:paraId="20080ACD" w14:textId="2A97FC14"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61283C0" w14:textId="22AB4BB6" w:rsidR="00B95A03" w:rsidRPr="008276B4" w:rsidRDefault="008276B4" w:rsidP="00B95A03">
            <w:r w:rsidRPr="008276B4">
              <w:t>‘Teresa Palmer is quickly establishing herself as an actress who can not only deliver emotion and character but excel in action.’</w:t>
            </w:r>
          </w:p>
        </w:tc>
        <w:tc>
          <w:tcPr>
            <w:tcW w:w="1700" w:type="dxa"/>
          </w:tcPr>
          <w:p w14:paraId="1F55414E" w14:textId="77777777" w:rsidR="00B95A03" w:rsidRDefault="00B95A03" w:rsidP="00B95A03">
            <w:pPr>
              <w:cnfStyle w:val="000000010000" w:firstRow="0" w:lastRow="0" w:firstColumn="0" w:lastColumn="0" w:oddVBand="0" w:evenVBand="0" w:oddHBand="0" w:evenHBand="1" w:firstRowFirstColumn="0" w:firstRowLastColumn="0" w:lastRowFirstColumn="0" w:lastRowLastColumn="0"/>
            </w:pPr>
          </w:p>
        </w:tc>
        <w:tc>
          <w:tcPr>
            <w:tcW w:w="2408" w:type="dxa"/>
          </w:tcPr>
          <w:p w14:paraId="24B71E09" w14:textId="77777777" w:rsidR="00B95A03" w:rsidRDefault="00B95A03" w:rsidP="00B95A03">
            <w:pPr>
              <w:cnfStyle w:val="000000010000" w:firstRow="0" w:lastRow="0" w:firstColumn="0" w:lastColumn="0" w:oddVBand="0" w:evenVBand="0" w:oddHBand="0" w:evenHBand="1" w:firstRowFirstColumn="0" w:firstRowLastColumn="0" w:lastRowFirstColumn="0" w:lastRowLastColumn="0"/>
            </w:pPr>
          </w:p>
        </w:tc>
        <w:tc>
          <w:tcPr>
            <w:tcW w:w="2408" w:type="dxa"/>
          </w:tcPr>
          <w:p w14:paraId="23AE487C" w14:textId="77777777" w:rsidR="00B95A03" w:rsidRDefault="00B95A03" w:rsidP="00B95A03">
            <w:pPr>
              <w:cnfStyle w:val="000000010000" w:firstRow="0" w:lastRow="0" w:firstColumn="0" w:lastColumn="0" w:oddVBand="0" w:evenVBand="0" w:oddHBand="0" w:evenHBand="1" w:firstRowFirstColumn="0" w:firstRowLastColumn="0" w:lastRowFirstColumn="0" w:lastRowLastColumn="0"/>
            </w:pPr>
          </w:p>
        </w:tc>
      </w:tr>
      <w:tr w:rsidR="00B95A03" w14:paraId="689022E5" w14:textId="74F39FBE"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F93118B" w14:textId="31A558CF" w:rsidR="00B95A03" w:rsidRPr="00D27A2E" w:rsidRDefault="00D27A2E" w:rsidP="00B95A03">
            <w:r w:rsidRPr="00D27A2E">
              <w:t>‘Here the ennui sometimes seeps into the narrative in a way that leaves stretches of the movie enervated and galumphing like a corpse.’</w:t>
            </w:r>
          </w:p>
        </w:tc>
        <w:tc>
          <w:tcPr>
            <w:tcW w:w="1700" w:type="dxa"/>
          </w:tcPr>
          <w:p w14:paraId="7814EEBD" w14:textId="77777777" w:rsidR="00B95A03" w:rsidRDefault="00B95A03" w:rsidP="00B95A03">
            <w:pPr>
              <w:cnfStyle w:val="000000100000" w:firstRow="0" w:lastRow="0" w:firstColumn="0" w:lastColumn="0" w:oddVBand="0" w:evenVBand="0" w:oddHBand="1" w:evenHBand="0" w:firstRowFirstColumn="0" w:firstRowLastColumn="0" w:lastRowFirstColumn="0" w:lastRowLastColumn="0"/>
            </w:pPr>
          </w:p>
        </w:tc>
        <w:tc>
          <w:tcPr>
            <w:tcW w:w="2408" w:type="dxa"/>
          </w:tcPr>
          <w:p w14:paraId="5617C291" w14:textId="77777777" w:rsidR="00B95A03" w:rsidRDefault="00B95A03" w:rsidP="00B95A03">
            <w:pPr>
              <w:cnfStyle w:val="000000100000" w:firstRow="0" w:lastRow="0" w:firstColumn="0" w:lastColumn="0" w:oddVBand="0" w:evenVBand="0" w:oddHBand="1" w:evenHBand="0" w:firstRowFirstColumn="0" w:firstRowLastColumn="0" w:lastRowFirstColumn="0" w:lastRowLastColumn="0"/>
            </w:pPr>
          </w:p>
        </w:tc>
        <w:tc>
          <w:tcPr>
            <w:tcW w:w="2408" w:type="dxa"/>
          </w:tcPr>
          <w:p w14:paraId="414437A8" w14:textId="77777777" w:rsidR="00B95A03" w:rsidRDefault="00B95A03" w:rsidP="00B95A03">
            <w:pPr>
              <w:cnfStyle w:val="000000100000" w:firstRow="0" w:lastRow="0" w:firstColumn="0" w:lastColumn="0" w:oddVBand="0" w:evenVBand="0" w:oddHBand="1" w:evenHBand="0" w:firstRowFirstColumn="0" w:firstRowLastColumn="0" w:lastRowFirstColumn="0" w:lastRowLastColumn="0"/>
            </w:pPr>
          </w:p>
        </w:tc>
      </w:tr>
      <w:tr w:rsidR="00B95A03" w14:paraId="712EF8B3" w14:textId="5ABB704B"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C978C72" w14:textId="32F87375" w:rsidR="00B95A03" w:rsidRPr="004238B7" w:rsidRDefault="004238B7" w:rsidP="00B95A03">
            <w:r w:rsidRPr="004238B7">
              <w:t>‘There are so many clever lines and bits of physical comedy worth revisiting that the movie seems like a likely cult classic, but it’s more inclusive than that’.</w:t>
            </w:r>
          </w:p>
        </w:tc>
        <w:tc>
          <w:tcPr>
            <w:tcW w:w="1700" w:type="dxa"/>
          </w:tcPr>
          <w:p w14:paraId="5CF3E8C6" w14:textId="77777777" w:rsidR="00B95A03" w:rsidRDefault="00B95A03" w:rsidP="00B95A03">
            <w:pPr>
              <w:cnfStyle w:val="000000010000" w:firstRow="0" w:lastRow="0" w:firstColumn="0" w:lastColumn="0" w:oddVBand="0" w:evenVBand="0" w:oddHBand="0" w:evenHBand="1" w:firstRowFirstColumn="0" w:firstRowLastColumn="0" w:lastRowFirstColumn="0" w:lastRowLastColumn="0"/>
            </w:pPr>
          </w:p>
        </w:tc>
        <w:tc>
          <w:tcPr>
            <w:tcW w:w="2408" w:type="dxa"/>
          </w:tcPr>
          <w:p w14:paraId="1435DB69" w14:textId="77777777" w:rsidR="00B95A03" w:rsidRDefault="00B95A03" w:rsidP="00B95A03">
            <w:pPr>
              <w:cnfStyle w:val="000000010000" w:firstRow="0" w:lastRow="0" w:firstColumn="0" w:lastColumn="0" w:oddVBand="0" w:evenVBand="0" w:oddHBand="0" w:evenHBand="1" w:firstRowFirstColumn="0" w:firstRowLastColumn="0" w:lastRowFirstColumn="0" w:lastRowLastColumn="0"/>
            </w:pPr>
          </w:p>
        </w:tc>
        <w:tc>
          <w:tcPr>
            <w:tcW w:w="2408" w:type="dxa"/>
          </w:tcPr>
          <w:p w14:paraId="63CFDEB0" w14:textId="77777777" w:rsidR="00B95A03" w:rsidRDefault="00B95A03" w:rsidP="00B95A03">
            <w:pPr>
              <w:cnfStyle w:val="000000010000" w:firstRow="0" w:lastRow="0" w:firstColumn="0" w:lastColumn="0" w:oddVBand="0" w:evenVBand="0" w:oddHBand="0" w:evenHBand="1" w:firstRowFirstColumn="0" w:firstRowLastColumn="0" w:lastRowFirstColumn="0" w:lastRowLastColumn="0"/>
            </w:pPr>
          </w:p>
        </w:tc>
      </w:tr>
      <w:tr w:rsidR="004238B7" w14:paraId="23971983"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143CBAA" w14:textId="414FE956" w:rsidR="004238B7" w:rsidRPr="004238B7" w:rsidRDefault="004238B7" w:rsidP="00B95A03"/>
        </w:tc>
        <w:tc>
          <w:tcPr>
            <w:tcW w:w="1700" w:type="dxa"/>
          </w:tcPr>
          <w:p w14:paraId="70E8FE4A" w14:textId="77777777" w:rsidR="004238B7" w:rsidRDefault="004238B7" w:rsidP="00B95A03">
            <w:pPr>
              <w:cnfStyle w:val="000000100000" w:firstRow="0" w:lastRow="0" w:firstColumn="0" w:lastColumn="0" w:oddVBand="0" w:evenVBand="0" w:oddHBand="1" w:evenHBand="0" w:firstRowFirstColumn="0" w:firstRowLastColumn="0" w:lastRowFirstColumn="0" w:lastRowLastColumn="0"/>
            </w:pPr>
          </w:p>
        </w:tc>
        <w:tc>
          <w:tcPr>
            <w:tcW w:w="2408" w:type="dxa"/>
          </w:tcPr>
          <w:p w14:paraId="35704C4D" w14:textId="77777777" w:rsidR="004238B7" w:rsidRDefault="004238B7" w:rsidP="00B95A03">
            <w:pPr>
              <w:cnfStyle w:val="000000100000" w:firstRow="0" w:lastRow="0" w:firstColumn="0" w:lastColumn="0" w:oddVBand="0" w:evenVBand="0" w:oddHBand="1" w:evenHBand="0" w:firstRowFirstColumn="0" w:firstRowLastColumn="0" w:lastRowFirstColumn="0" w:lastRowLastColumn="0"/>
            </w:pPr>
          </w:p>
        </w:tc>
        <w:tc>
          <w:tcPr>
            <w:tcW w:w="2408" w:type="dxa"/>
          </w:tcPr>
          <w:p w14:paraId="302C03B6" w14:textId="77777777" w:rsidR="004238B7" w:rsidRDefault="004238B7" w:rsidP="00B95A03">
            <w:pPr>
              <w:cnfStyle w:val="000000100000" w:firstRow="0" w:lastRow="0" w:firstColumn="0" w:lastColumn="0" w:oddVBand="0" w:evenVBand="0" w:oddHBand="1" w:evenHBand="0" w:firstRowFirstColumn="0" w:firstRowLastColumn="0" w:lastRowFirstColumn="0" w:lastRowLastColumn="0"/>
            </w:pPr>
          </w:p>
        </w:tc>
      </w:tr>
      <w:tr w:rsidR="007C4B07" w14:paraId="5351AA11"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B40F810" w14:textId="33A7BFE0" w:rsidR="007C4B07" w:rsidRDefault="007C4B07" w:rsidP="00B95A03"/>
        </w:tc>
        <w:tc>
          <w:tcPr>
            <w:tcW w:w="1700" w:type="dxa"/>
          </w:tcPr>
          <w:p w14:paraId="36796969" w14:textId="77777777" w:rsidR="007C4B07" w:rsidRDefault="007C4B07" w:rsidP="00B95A03">
            <w:pPr>
              <w:cnfStyle w:val="000000010000" w:firstRow="0" w:lastRow="0" w:firstColumn="0" w:lastColumn="0" w:oddVBand="0" w:evenVBand="0" w:oddHBand="0" w:evenHBand="1" w:firstRowFirstColumn="0" w:firstRowLastColumn="0" w:lastRowFirstColumn="0" w:lastRowLastColumn="0"/>
            </w:pPr>
          </w:p>
        </w:tc>
        <w:tc>
          <w:tcPr>
            <w:tcW w:w="2408" w:type="dxa"/>
          </w:tcPr>
          <w:p w14:paraId="6ACDB4B0" w14:textId="77777777" w:rsidR="007C4B07" w:rsidRDefault="007C4B07" w:rsidP="00B95A03">
            <w:pPr>
              <w:cnfStyle w:val="000000010000" w:firstRow="0" w:lastRow="0" w:firstColumn="0" w:lastColumn="0" w:oddVBand="0" w:evenVBand="0" w:oddHBand="0" w:evenHBand="1" w:firstRowFirstColumn="0" w:firstRowLastColumn="0" w:lastRowFirstColumn="0" w:lastRowLastColumn="0"/>
            </w:pPr>
          </w:p>
        </w:tc>
        <w:tc>
          <w:tcPr>
            <w:tcW w:w="2408" w:type="dxa"/>
          </w:tcPr>
          <w:p w14:paraId="7099B214" w14:textId="77777777" w:rsidR="007C4B07" w:rsidRDefault="007C4B07" w:rsidP="00B95A03">
            <w:pPr>
              <w:cnfStyle w:val="000000010000" w:firstRow="0" w:lastRow="0" w:firstColumn="0" w:lastColumn="0" w:oddVBand="0" w:evenVBand="0" w:oddHBand="0" w:evenHBand="1" w:firstRowFirstColumn="0" w:firstRowLastColumn="0" w:lastRowFirstColumn="0" w:lastRowLastColumn="0"/>
            </w:pPr>
          </w:p>
        </w:tc>
      </w:tr>
    </w:tbl>
    <w:p w14:paraId="2845B1C7" w14:textId="3A9E5D83" w:rsidR="00A820E0" w:rsidRDefault="00A820E0">
      <w:pPr>
        <w:suppressAutoHyphens w:val="0"/>
        <w:spacing w:before="0" w:after="160" w:line="259" w:lineRule="auto"/>
        <w:rPr>
          <w:rFonts w:eastAsiaTheme="majorEastAsia"/>
          <w:bCs/>
          <w:color w:val="002664"/>
          <w:sz w:val="36"/>
          <w:szCs w:val="48"/>
        </w:rPr>
      </w:pPr>
      <w:r>
        <w:br w:type="page"/>
      </w:r>
    </w:p>
    <w:p w14:paraId="6002C3F1" w14:textId="1B588310" w:rsidR="00E712E4" w:rsidRDefault="008B50FE" w:rsidP="00E712E4">
      <w:pPr>
        <w:pStyle w:val="Heading2"/>
      </w:pPr>
      <w:bookmarkStart w:id="68" w:name="_Toc192678544"/>
      <w:r w:rsidRPr="00E712E4">
        <w:lastRenderedPageBreak/>
        <w:t xml:space="preserve">Phase 4, activity </w:t>
      </w:r>
      <w:r w:rsidR="00C3633A">
        <w:t>5</w:t>
      </w:r>
      <w:r w:rsidRPr="00E712E4">
        <w:t xml:space="preserve"> – responding to the Teresa Palmer in</w:t>
      </w:r>
      <w:r w:rsidR="00E712E4" w:rsidRPr="00E712E4">
        <w:t>terview</w:t>
      </w:r>
      <w:bookmarkEnd w:id="68"/>
    </w:p>
    <w:p w14:paraId="189825B5" w14:textId="4BE0CDE5" w:rsidR="008569CA" w:rsidRDefault="002F61E1" w:rsidP="00920A4B">
      <w:r w:rsidRPr="008C4AF4">
        <w:t>In an interview</w:t>
      </w:r>
      <w:r w:rsidR="00191937" w:rsidRPr="008C4AF4">
        <w:t xml:space="preserve"> </w:t>
      </w:r>
      <w:r w:rsidR="001F17A7" w:rsidRPr="008C4AF4">
        <w:t xml:space="preserve">recorded when </w:t>
      </w:r>
      <w:r w:rsidR="001F17A7" w:rsidRPr="00920A4B">
        <w:rPr>
          <w:rStyle w:val="Emphasis"/>
        </w:rPr>
        <w:t>Warm Bodies</w:t>
      </w:r>
      <w:r w:rsidR="001F17A7" w:rsidRPr="008C4AF4">
        <w:t xml:space="preserve"> was released, Teresa Palmer </w:t>
      </w:r>
      <w:r w:rsidR="0077307A">
        <w:t>(the actor who plays Julie)</w:t>
      </w:r>
      <w:r w:rsidR="001F17A7">
        <w:t xml:space="preserve"> </w:t>
      </w:r>
      <w:r w:rsidR="001F17A7" w:rsidRPr="008C4AF4">
        <w:t>was asked</w:t>
      </w:r>
      <w:r w:rsidR="00BC6496" w:rsidRPr="008C4AF4">
        <w:t xml:space="preserve"> about </w:t>
      </w:r>
      <w:r w:rsidR="007F2E92">
        <w:t xml:space="preserve">the film and portraying the </w:t>
      </w:r>
      <w:r w:rsidR="008C4AF4" w:rsidRPr="008C4AF4">
        <w:t>strong female protagonist,</w:t>
      </w:r>
      <w:r w:rsidR="007F2E92">
        <w:t xml:space="preserve"> Julie. </w:t>
      </w:r>
      <w:r w:rsidR="008C4AF4" w:rsidRPr="008C4AF4">
        <w:t>In the table bel</w:t>
      </w:r>
      <w:r w:rsidR="008C4AF4">
        <w:t xml:space="preserve">ow, </w:t>
      </w:r>
      <w:r w:rsidR="008569CA">
        <w:t>are extracts from this interview.</w:t>
      </w:r>
    </w:p>
    <w:p w14:paraId="2E3217FC" w14:textId="3DD7BDC6" w:rsidR="00D6289E" w:rsidRDefault="00F51D45">
      <w:pPr>
        <w:pStyle w:val="ListNumber"/>
        <w:numPr>
          <w:ilvl w:val="0"/>
          <w:numId w:val="69"/>
        </w:numPr>
      </w:pPr>
      <w:r>
        <w:t xml:space="preserve">For each of the </w:t>
      </w:r>
      <w:r w:rsidR="00B1574C">
        <w:t>listed</w:t>
      </w:r>
      <w:r>
        <w:t xml:space="preserve"> claims made by Teresa Palmer about her understanding of the film and its characters</w:t>
      </w:r>
      <w:r w:rsidR="00B1574C">
        <w:t>, complete the following:</w:t>
      </w:r>
    </w:p>
    <w:p w14:paraId="1432557B" w14:textId="0ACB9AD1" w:rsidR="00B1574C" w:rsidRDefault="00B1574C">
      <w:pPr>
        <w:pStyle w:val="ListNumber2"/>
        <w:numPr>
          <w:ilvl w:val="0"/>
          <w:numId w:val="29"/>
        </w:numPr>
      </w:pPr>
      <w:r>
        <w:t>determine whether you agree or disagree with what Palmer thinks</w:t>
      </w:r>
    </w:p>
    <w:p w14:paraId="327766D3" w14:textId="49BB96EA" w:rsidR="00B1574C" w:rsidRPr="00D6289E" w:rsidRDefault="00B1574C" w:rsidP="00A1272B">
      <w:pPr>
        <w:pStyle w:val="ListNumber2"/>
      </w:pPr>
      <w:r>
        <w:t xml:space="preserve">justify why you agree or disagree with reference to the </w:t>
      </w:r>
      <w:r w:rsidR="00D61672">
        <w:t>film</w:t>
      </w:r>
      <w:r w:rsidR="00445DE7">
        <w:t>.</w:t>
      </w:r>
    </w:p>
    <w:p w14:paraId="3D331BCF" w14:textId="67C42D26" w:rsidR="00E141B5" w:rsidRDefault="00E141B5" w:rsidP="00E141B5">
      <w:pPr>
        <w:pStyle w:val="Caption"/>
      </w:pPr>
      <w:r>
        <w:t xml:space="preserve">Table </w:t>
      </w:r>
      <w:r>
        <w:fldChar w:fldCharType="begin"/>
      </w:r>
      <w:r>
        <w:instrText xml:space="preserve"> SEQ Table \* ARABIC </w:instrText>
      </w:r>
      <w:r>
        <w:fldChar w:fldCharType="separate"/>
      </w:r>
      <w:r w:rsidR="0022348E">
        <w:rPr>
          <w:noProof/>
        </w:rPr>
        <w:t>37</w:t>
      </w:r>
      <w:r>
        <w:rPr>
          <w:noProof/>
        </w:rPr>
        <w:fldChar w:fldCharType="end"/>
      </w:r>
      <w:r>
        <w:t xml:space="preserve"> – personal response to the Teresa Palmer interview</w:t>
      </w:r>
    </w:p>
    <w:tbl>
      <w:tblPr>
        <w:tblStyle w:val="Tableheader"/>
        <w:tblW w:w="0" w:type="auto"/>
        <w:tblLook w:val="04A0" w:firstRow="1" w:lastRow="0" w:firstColumn="1" w:lastColumn="0" w:noHBand="0" w:noVBand="1"/>
        <w:tblDescription w:val="This three-column table has a list of claims by Teresa Palmer in the left-hand column, space for students to write whether they agree or disagree with each claim in the middle column and space to write a justification in the right-hand column."/>
      </w:tblPr>
      <w:tblGrid>
        <w:gridCol w:w="2951"/>
        <w:gridCol w:w="1297"/>
        <w:gridCol w:w="5380"/>
      </w:tblGrid>
      <w:tr w:rsidR="00E141B5" w14:paraId="2E068535"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Pr>
          <w:p w14:paraId="653518C9" w14:textId="3380B38C" w:rsidR="00E141B5" w:rsidRDefault="00E141B5" w:rsidP="00E712E4">
            <w:r>
              <w:t>Claim made by Teresa Palmer</w:t>
            </w:r>
          </w:p>
        </w:tc>
        <w:tc>
          <w:tcPr>
            <w:tcW w:w="1297" w:type="dxa"/>
          </w:tcPr>
          <w:p w14:paraId="4104D367" w14:textId="6C9EE8BD" w:rsidR="00E141B5" w:rsidRDefault="00E141B5" w:rsidP="00E712E4">
            <w:pPr>
              <w:cnfStyle w:val="100000000000" w:firstRow="1" w:lastRow="0" w:firstColumn="0" w:lastColumn="0" w:oddVBand="0" w:evenVBand="0" w:oddHBand="0" w:evenHBand="0" w:firstRowFirstColumn="0" w:firstRowLastColumn="0" w:lastRowFirstColumn="0" w:lastRowLastColumn="0"/>
            </w:pPr>
            <w:r>
              <w:t xml:space="preserve">Agree or </w:t>
            </w:r>
            <w:r w:rsidR="005269F5">
              <w:t>disagree</w:t>
            </w:r>
          </w:p>
        </w:tc>
        <w:tc>
          <w:tcPr>
            <w:tcW w:w="5380" w:type="dxa"/>
          </w:tcPr>
          <w:p w14:paraId="712EDDF9" w14:textId="1C93D2EC" w:rsidR="00E141B5" w:rsidRDefault="00E141B5" w:rsidP="00E712E4">
            <w:pPr>
              <w:cnfStyle w:val="100000000000" w:firstRow="1" w:lastRow="0" w:firstColumn="0" w:lastColumn="0" w:oddVBand="0" w:evenVBand="0" w:oddHBand="0" w:evenHBand="0" w:firstRowFirstColumn="0" w:firstRowLastColumn="0" w:lastRowFirstColumn="0" w:lastRowLastColumn="0"/>
            </w:pPr>
            <w:r>
              <w:t>Justification</w:t>
            </w:r>
          </w:p>
        </w:tc>
      </w:tr>
      <w:tr w:rsidR="00E141B5" w14:paraId="6FA74ABF"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Pr>
          <w:p w14:paraId="0462A7BF" w14:textId="547EACBF" w:rsidR="00E141B5" w:rsidRDefault="006F31C2" w:rsidP="00E712E4">
            <w:r>
              <w:t>‘She [Julie] can stand up for herself’</w:t>
            </w:r>
          </w:p>
        </w:tc>
        <w:tc>
          <w:tcPr>
            <w:tcW w:w="1297" w:type="dxa"/>
          </w:tcPr>
          <w:p w14:paraId="57C9F565" w14:textId="77777777" w:rsidR="00E141B5" w:rsidRDefault="00E141B5" w:rsidP="00E712E4">
            <w:pPr>
              <w:cnfStyle w:val="000000100000" w:firstRow="0" w:lastRow="0" w:firstColumn="0" w:lastColumn="0" w:oddVBand="0" w:evenVBand="0" w:oddHBand="1" w:evenHBand="0" w:firstRowFirstColumn="0" w:firstRowLastColumn="0" w:lastRowFirstColumn="0" w:lastRowLastColumn="0"/>
            </w:pPr>
          </w:p>
        </w:tc>
        <w:tc>
          <w:tcPr>
            <w:tcW w:w="5380" w:type="dxa"/>
          </w:tcPr>
          <w:p w14:paraId="79D80791" w14:textId="77777777" w:rsidR="00E141B5" w:rsidRDefault="00E141B5" w:rsidP="00E712E4">
            <w:pPr>
              <w:cnfStyle w:val="000000100000" w:firstRow="0" w:lastRow="0" w:firstColumn="0" w:lastColumn="0" w:oddVBand="0" w:evenVBand="0" w:oddHBand="1" w:evenHBand="0" w:firstRowFirstColumn="0" w:firstRowLastColumn="0" w:lastRowFirstColumn="0" w:lastRowLastColumn="0"/>
            </w:pPr>
          </w:p>
        </w:tc>
      </w:tr>
      <w:tr w:rsidR="00E141B5" w14:paraId="76C1DB22"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Pr>
          <w:p w14:paraId="7FEB7200" w14:textId="2BB37738" w:rsidR="00E141B5" w:rsidRDefault="005D7A35" w:rsidP="00E712E4">
            <w:r>
              <w:t>‘</w:t>
            </w:r>
            <w:r w:rsidR="003347D9">
              <w:t>She [Julie] just is sassy and feisty and she has these strong opinions’</w:t>
            </w:r>
          </w:p>
        </w:tc>
        <w:tc>
          <w:tcPr>
            <w:tcW w:w="1297" w:type="dxa"/>
          </w:tcPr>
          <w:p w14:paraId="06816A81" w14:textId="77777777" w:rsidR="00E141B5" w:rsidRDefault="00E141B5" w:rsidP="00E712E4">
            <w:pPr>
              <w:cnfStyle w:val="000000010000" w:firstRow="0" w:lastRow="0" w:firstColumn="0" w:lastColumn="0" w:oddVBand="0" w:evenVBand="0" w:oddHBand="0" w:evenHBand="1" w:firstRowFirstColumn="0" w:firstRowLastColumn="0" w:lastRowFirstColumn="0" w:lastRowLastColumn="0"/>
            </w:pPr>
          </w:p>
        </w:tc>
        <w:tc>
          <w:tcPr>
            <w:tcW w:w="5380" w:type="dxa"/>
          </w:tcPr>
          <w:p w14:paraId="2DDF9E1F" w14:textId="77777777" w:rsidR="00E141B5" w:rsidRDefault="00E141B5" w:rsidP="00E712E4">
            <w:pPr>
              <w:cnfStyle w:val="000000010000" w:firstRow="0" w:lastRow="0" w:firstColumn="0" w:lastColumn="0" w:oddVBand="0" w:evenVBand="0" w:oddHBand="0" w:evenHBand="1" w:firstRowFirstColumn="0" w:firstRowLastColumn="0" w:lastRowFirstColumn="0" w:lastRowLastColumn="0"/>
            </w:pPr>
          </w:p>
        </w:tc>
      </w:tr>
      <w:tr w:rsidR="00E141B5" w14:paraId="34C454BD"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Pr>
          <w:p w14:paraId="06009952" w14:textId="7456CE7A" w:rsidR="00E141B5" w:rsidRDefault="008F29F3" w:rsidP="00E712E4">
            <w:r>
              <w:t>‘</w:t>
            </w:r>
            <w:r w:rsidR="00D61672">
              <w:t>H</w:t>
            </w:r>
            <w:r w:rsidR="00C36D3F">
              <w:t>e</w:t>
            </w:r>
            <w:r w:rsidR="00D61672">
              <w:t xml:space="preserve"> </w:t>
            </w:r>
            <w:r w:rsidR="00876B85">
              <w:t>[</w:t>
            </w:r>
            <w:r w:rsidR="00C36D3F">
              <w:t>R</w:t>
            </w:r>
            <w:r w:rsidR="00876B85">
              <w:t>]</w:t>
            </w:r>
            <w:r w:rsidR="00C36D3F">
              <w:t xml:space="preserve"> represents the really good guys out there</w:t>
            </w:r>
            <w:r w:rsidR="00E91C81">
              <w:t>’</w:t>
            </w:r>
          </w:p>
        </w:tc>
        <w:tc>
          <w:tcPr>
            <w:tcW w:w="1297" w:type="dxa"/>
          </w:tcPr>
          <w:p w14:paraId="60069CE7" w14:textId="77777777" w:rsidR="00E141B5" w:rsidRDefault="00E141B5" w:rsidP="00E712E4">
            <w:pPr>
              <w:cnfStyle w:val="000000100000" w:firstRow="0" w:lastRow="0" w:firstColumn="0" w:lastColumn="0" w:oddVBand="0" w:evenVBand="0" w:oddHBand="1" w:evenHBand="0" w:firstRowFirstColumn="0" w:firstRowLastColumn="0" w:lastRowFirstColumn="0" w:lastRowLastColumn="0"/>
            </w:pPr>
          </w:p>
        </w:tc>
        <w:tc>
          <w:tcPr>
            <w:tcW w:w="5380" w:type="dxa"/>
          </w:tcPr>
          <w:p w14:paraId="78BE3A02" w14:textId="77777777" w:rsidR="00E141B5" w:rsidRDefault="00E141B5" w:rsidP="00E712E4">
            <w:pPr>
              <w:cnfStyle w:val="000000100000" w:firstRow="0" w:lastRow="0" w:firstColumn="0" w:lastColumn="0" w:oddVBand="0" w:evenVBand="0" w:oddHBand="1" w:evenHBand="0" w:firstRowFirstColumn="0" w:firstRowLastColumn="0" w:lastRowFirstColumn="0" w:lastRowLastColumn="0"/>
            </w:pPr>
          </w:p>
        </w:tc>
      </w:tr>
      <w:tr w:rsidR="00E141B5" w14:paraId="597736C3"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Pr>
          <w:p w14:paraId="6AF3B3CB" w14:textId="60E85E88" w:rsidR="00E141B5" w:rsidRDefault="00234AC2" w:rsidP="00E712E4">
            <w:r>
              <w:t xml:space="preserve">‘When I </w:t>
            </w:r>
            <w:r w:rsidR="00D6289E">
              <w:t xml:space="preserve">[as Julie] </w:t>
            </w:r>
            <w:r>
              <w:t>start to develop feelings for him that are greater than just a friendship R has</w:t>
            </w:r>
            <w:r w:rsidR="00D6289E">
              <w:t xml:space="preserve"> started to become less and less like the undead’</w:t>
            </w:r>
          </w:p>
        </w:tc>
        <w:tc>
          <w:tcPr>
            <w:tcW w:w="1297" w:type="dxa"/>
          </w:tcPr>
          <w:p w14:paraId="22456A7C" w14:textId="77777777" w:rsidR="00E141B5" w:rsidRDefault="00E141B5" w:rsidP="00E712E4">
            <w:pPr>
              <w:cnfStyle w:val="000000010000" w:firstRow="0" w:lastRow="0" w:firstColumn="0" w:lastColumn="0" w:oddVBand="0" w:evenVBand="0" w:oddHBand="0" w:evenHBand="1" w:firstRowFirstColumn="0" w:firstRowLastColumn="0" w:lastRowFirstColumn="0" w:lastRowLastColumn="0"/>
            </w:pPr>
          </w:p>
        </w:tc>
        <w:tc>
          <w:tcPr>
            <w:tcW w:w="5380" w:type="dxa"/>
          </w:tcPr>
          <w:p w14:paraId="5C12D4B6" w14:textId="77777777" w:rsidR="00E141B5" w:rsidRDefault="00E141B5" w:rsidP="00E712E4">
            <w:pPr>
              <w:cnfStyle w:val="000000010000" w:firstRow="0" w:lastRow="0" w:firstColumn="0" w:lastColumn="0" w:oddVBand="0" w:evenVBand="0" w:oddHBand="0" w:evenHBand="1" w:firstRowFirstColumn="0" w:firstRowLastColumn="0" w:lastRowFirstColumn="0" w:lastRowLastColumn="0"/>
            </w:pPr>
          </w:p>
        </w:tc>
      </w:tr>
    </w:tbl>
    <w:p w14:paraId="5A577443" w14:textId="77777777" w:rsidR="00E712E4" w:rsidRDefault="00E712E4">
      <w:pPr>
        <w:suppressAutoHyphens w:val="0"/>
        <w:spacing w:before="0" w:after="160" w:line="259" w:lineRule="auto"/>
        <w:rPr>
          <w:rStyle w:val="Heading2Char"/>
          <w:bCs w:val="0"/>
        </w:rPr>
      </w:pPr>
      <w:r>
        <w:rPr>
          <w:rStyle w:val="Heading2Char"/>
        </w:rPr>
        <w:br w:type="page"/>
      </w:r>
    </w:p>
    <w:p w14:paraId="707D5CB6" w14:textId="3C5D2E99" w:rsidR="00ED569E" w:rsidRDefault="00ED569E" w:rsidP="00690336">
      <w:pPr>
        <w:pStyle w:val="Heading2"/>
        <w:rPr>
          <w:rStyle w:val="Heading2Char"/>
          <w:bCs/>
        </w:rPr>
      </w:pPr>
      <w:bookmarkStart w:id="69" w:name="_Toc192678545"/>
      <w:r>
        <w:rPr>
          <w:rStyle w:val="Heading2Char"/>
          <w:bCs/>
        </w:rPr>
        <w:lastRenderedPageBreak/>
        <w:t xml:space="preserve">Phase 4, activity </w:t>
      </w:r>
      <w:r w:rsidR="00C3633A">
        <w:rPr>
          <w:rStyle w:val="Heading2Char"/>
          <w:bCs/>
        </w:rPr>
        <w:t>6</w:t>
      </w:r>
      <w:r>
        <w:rPr>
          <w:rStyle w:val="Heading2Char"/>
          <w:bCs/>
        </w:rPr>
        <w:t xml:space="preserve"> – values, identities, actions</w:t>
      </w:r>
      <w:bookmarkEnd w:id="69"/>
    </w:p>
    <w:p w14:paraId="53B87641" w14:textId="7AC613D5" w:rsidR="001D56D3" w:rsidRPr="001D56D3" w:rsidRDefault="001D56D3" w:rsidP="00D26E8A">
      <w:pPr>
        <w:pStyle w:val="FeatureBox2"/>
      </w:pPr>
      <w:r w:rsidRPr="00343330">
        <w:rPr>
          <w:rStyle w:val="Strong"/>
        </w:rPr>
        <w:t>Teacher note</w:t>
      </w:r>
      <w:r>
        <w:t xml:space="preserve">: the activities below are adapted from the </w:t>
      </w:r>
      <w:r w:rsidR="00D26E8A">
        <w:t xml:space="preserve">Project Zero </w:t>
      </w:r>
      <w:hyperlink r:id="rId53" w:history="1">
        <w:r w:rsidR="00D26E8A" w:rsidRPr="00343330">
          <w:rPr>
            <w:rStyle w:val="Hyperlink"/>
          </w:rPr>
          <w:t>Values, Identities, Actions</w:t>
        </w:r>
      </w:hyperlink>
      <w:r w:rsidR="00D26E8A">
        <w:t xml:space="preserve"> thinking routine.</w:t>
      </w:r>
    </w:p>
    <w:p w14:paraId="68173792" w14:textId="2E715811" w:rsidR="000E4055" w:rsidRPr="0088747E" w:rsidRDefault="00F24B6B" w:rsidP="003737B2">
      <w:r>
        <w:t xml:space="preserve">After </w:t>
      </w:r>
      <w:r w:rsidR="00445DE7">
        <w:t>reading Te</w:t>
      </w:r>
      <w:r w:rsidR="005911BC">
        <w:t xml:space="preserve">resa Palmer’s </w:t>
      </w:r>
      <w:r w:rsidR="003734B9">
        <w:t xml:space="preserve">interview responses about her character Julie, </w:t>
      </w:r>
      <w:r w:rsidR="00E30FCE">
        <w:t>a</w:t>
      </w:r>
      <w:r w:rsidR="00AF18D5">
        <w:t>nswer the following questions</w:t>
      </w:r>
      <w:r w:rsidR="009F79D2">
        <w:t>.</w:t>
      </w:r>
    </w:p>
    <w:p w14:paraId="6ACF1F05" w14:textId="7E6120D8" w:rsidR="00F10131" w:rsidRPr="00F10131" w:rsidRDefault="00F10131" w:rsidP="00F10131">
      <w:pPr>
        <w:rPr>
          <w:rStyle w:val="Strong"/>
        </w:rPr>
      </w:pPr>
      <w:r>
        <w:rPr>
          <w:rStyle w:val="Strong"/>
        </w:rPr>
        <w:t>Values</w:t>
      </w:r>
    </w:p>
    <w:p w14:paraId="779AB6E9" w14:textId="16F3100A" w:rsidR="00AF18D5" w:rsidRPr="0088747E" w:rsidRDefault="00401898">
      <w:pPr>
        <w:pStyle w:val="ListNumber"/>
        <w:numPr>
          <w:ilvl w:val="0"/>
          <w:numId w:val="70"/>
        </w:numPr>
      </w:pPr>
      <w:r>
        <w:t xml:space="preserve">According </w:t>
      </w:r>
      <w:r w:rsidR="001D25FD">
        <w:t xml:space="preserve">to Teresa Palmer who plays Julie, </w:t>
      </w:r>
      <w:r w:rsidR="00AC7C70">
        <w:t xml:space="preserve">what values are </w:t>
      </w:r>
      <w:r w:rsidR="00864B5D">
        <w:t>represented through the character?</w:t>
      </w:r>
    </w:p>
    <w:p w14:paraId="70DDA6D8" w14:textId="5355BDF0" w:rsidR="00AE207A" w:rsidRPr="0088747E" w:rsidRDefault="00405334" w:rsidP="009F79D2">
      <w:pPr>
        <w:pStyle w:val="ListNumber"/>
      </w:pPr>
      <w:r>
        <w:t xml:space="preserve">Are the values </w:t>
      </w:r>
      <w:r w:rsidR="00EF6CE2">
        <w:t>that Palmer identifies th</w:t>
      </w:r>
      <w:r w:rsidR="005073C6">
        <w:t>e same as</w:t>
      </w:r>
      <w:r w:rsidR="009426D1">
        <w:t xml:space="preserve"> those you have identified </w:t>
      </w:r>
      <w:r w:rsidR="00A53B17">
        <w:t xml:space="preserve">in the film? Are there any that you do not agree </w:t>
      </w:r>
      <w:r w:rsidR="002B52B3">
        <w:t>are reflected in the film? Are there any that Palmer does not mention that you see in the film?</w:t>
      </w:r>
    </w:p>
    <w:p w14:paraId="4261ABD8" w14:textId="71DDAC68" w:rsidR="00FA5D1B" w:rsidRDefault="00FA5D1B" w:rsidP="009F79D2">
      <w:pPr>
        <w:pStyle w:val="ListNumber"/>
      </w:pPr>
      <w:r>
        <w:t xml:space="preserve">How are the values represented in the film similar to or different from your own </w:t>
      </w:r>
      <w:r w:rsidR="001D6638">
        <w:t>personal values?</w:t>
      </w:r>
    </w:p>
    <w:p w14:paraId="7B423256" w14:textId="18FF0C8A" w:rsidR="002B52B3" w:rsidRPr="00F10131" w:rsidRDefault="00F10131" w:rsidP="00F10131">
      <w:pPr>
        <w:rPr>
          <w:rStyle w:val="Strong"/>
          <w:b w:val="0"/>
        </w:rPr>
      </w:pPr>
      <w:r w:rsidRPr="00F10131">
        <w:rPr>
          <w:rStyle w:val="Strong"/>
        </w:rPr>
        <w:t>Identities</w:t>
      </w:r>
    </w:p>
    <w:p w14:paraId="5513BA3A" w14:textId="5959258F" w:rsidR="00F10131" w:rsidRPr="001E5542" w:rsidRDefault="00E63468" w:rsidP="00270E41">
      <w:pPr>
        <w:pStyle w:val="ListNumber"/>
      </w:pPr>
      <w:r w:rsidRPr="00270E41">
        <w:rPr>
          <w:rStyle w:val="Strong"/>
          <w:b w:val="0"/>
          <w:bCs w:val="0"/>
        </w:rPr>
        <w:t xml:space="preserve">Who do you believe is the target audience for this film? Why do you believe </w:t>
      </w:r>
      <w:r w:rsidRPr="001E5542">
        <w:t>that?</w:t>
      </w:r>
    </w:p>
    <w:p w14:paraId="6B7F8EC4" w14:textId="167942A4" w:rsidR="00E63468" w:rsidRPr="009B7C86" w:rsidRDefault="009B7C86" w:rsidP="009F79D2">
      <w:pPr>
        <w:pStyle w:val="ListNumber"/>
        <w:rPr>
          <w:rStyle w:val="Strong"/>
          <w:b w:val="0"/>
        </w:rPr>
      </w:pPr>
      <w:r w:rsidRPr="009B7C86">
        <w:rPr>
          <w:rStyle w:val="Strong"/>
          <w:b w:val="0"/>
          <w:bCs w:val="0"/>
        </w:rPr>
        <w:t>Who</w:t>
      </w:r>
      <w:r>
        <w:rPr>
          <w:rStyle w:val="Strong"/>
          <w:b w:val="0"/>
          <w:bCs w:val="0"/>
        </w:rPr>
        <w:t xml:space="preserve">se story do we not </w:t>
      </w:r>
      <w:r w:rsidR="00CF49FD">
        <w:rPr>
          <w:rStyle w:val="Strong"/>
          <w:b w:val="0"/>
          <w:bCs w:val="0"/>
        </w:rPr>
        <w:t xml:space="preserve">hear in the film? Why do you think </w:t>
      </w:r>
      <w:r w:rsidR="002D14B7">
        <w:rPr>
          <w:rStyle w:val="Strong"/>
          <w:b w:val="0"/>
          <w:bCs w:val="0"/>
        </w:rPr>
        <w:t>they have been left out of the story?</w:t>
      </w:r>
    </w:p>
    <w:p w14:paraId="69D8DED5" w14:textId="0D0B0856" w:rsidR="002D14B7" w:rsidRDefault="00B20BBA" w:rsidP="00B20BBA">
      <w:pPr>
        <w:rPr>
          <w:rStyle w:val="Strong"/>
        </w:rPr>
      </w:pPr>
      <w:r>
        <w:rPr>
          <w:rStyle w:val="Strong"/>
        </w:rPr>
        <w:t>Actions</w:t>
      </w:r>
    </w:p>
    <w:p w14:paraId="1C31D488" w14:textId="151E8C94" w:rsidR="00B20BBA" w:rsidRPr="00270E41" w:rsidRDefault="005024C8" w:rsidP="00270E41">
      <w:pPr>
        <w:pStyle w:val="ListNumber"/>
        <w:rPr>
          <w:rStyle w:val="Strong"/>
          <w:b w:val="0"/>
        </w:rPr>
      </w:pPr>
      <w:r w:rsidRPr="00270E41">
        <w:rPr>
          <w:rStyle w:val="Strong"/>
          <w:b w:val="0"/>
          <w:bCs w:val="0"/>
        </w:rPr>
        <w:t>What can viewers learn from the film that may</w:t>
      </w:r>
      <w:r w:rsidR="00BA0EE1" w:rsidRPr="00270E41">
        <w:rPr>
          <w:rStyle w:val="Strong"/>
          <w:b w:val="0"/>
          <w:bCs w:val="0"/>
        </w:rPr>
        <w:t xml:space="preserve"> change their behaviour in some way? </w:t>
      </w:r>
      <w:r w:rsidR="007E725A" w:rsidRPr="00270E41">
        <w:rPr>
          <w:rStyle w:val="Strong"/>
          <w:b w:val="0"/>
          <w:bCs w:val="0"/>
        </w:rPr>
        <w:t>For example,</w:t>
      </w:r>
      <w:r w:rsidR="004B1710" w:rsidRPr="00270E41">
        <w:rPr>
          <w:rStyle w:val="Strong"/>
          <w:b w:val="0"/>
          <w:bCs w:val="0"/>
        </w:rPr>
        <w:t xml:space="preserve"> how</w:t>
      </w:r>
      <w:r w:rsidR="007E725A" w:rsidRPr="00270E41">
        <w:rPr>
          <w:rStyle w:val="Strong"/>
          <w:b w:val="0"/>
          <w:bCs w:val="0"/>
        </w:rPr>
        <w:t xml:space="preserve"> </w:t>
      </w:r>
      <w:r w:rsidR="006E4B1E" w:rsidRPr="00270E41">
        <w:rPr>
          <w:rStyle w:val="Strong"/>
          <w:b w:val="0"/>
          <w:bCs w:val="0"/>
        </w:rPr>
        <w:t>does considering the values represented in the text ins</w:t>
      </w:r>
      <w:r w:rsidR="003238A7" w:rsidRPr="00270E41">
        <w:rPr>
          <w:rStyle w:val="Strong"/>
          <w:b w:val="0"/>
          <w:bCs w:val="0"/>
        </w:rPr>
        <w:t xml:space="preserve">pire </w:t>
      </w:r>
      <w:r w:rsidR="00C70CDD" w:rsidRPr="00270E41">
        <w:rPr>
          <w:rStyle w:val="Strong"/>
          <w:b w:val="0"/>
          <w:bCs w:val="0"/>
        </w:rPr>
        <w:t>you</w:t>
      </w:r>
      <w:r w:rsidR="00B46E8C">
        <w:rPr>
          <w:rStyle w:val="Strong"/>
          <w:b w:val="0"/>
          <w:bCs w:val="0"/>
        </w:rPr>
        <w:t xml:space="preserve"> to</w:t>
      </w:r>
      <w:r w:rsidR="00C70CDD" w:rsidRPr="00270E41">
        <w:rPr>
          <w:rStyle w:val="Strong"/>
          <w:b w:val="0"/>
          <w:bCs w:val="0"/>
        </w:rPr>
        <w:t xml:space="preserve"> </w:t>
      </w:r>
      <w:r w:rsidR="00BA00E6" w:rsidRPr="00270E41">
        <w:rPr>
          <w:rStyle w:val="Strong"/>
          <w:b w:val="0"/>
          <w:bCs w:val="0"/>
        </w:rPr>
        <w:t xml:space="preserve">take action? To learn more about an issue? To avoid </w:t>
      </w:r>
      <w:r w:rsidR="00797A3B" w:rsidRPr="00270E41">
        <w:rPr>
          <w:rStyle w:val="Strong"/>
          <w:b w:val="0"/>
          <w:bCs w:val="0"/>
        </w:rPr>
        <w:t xml:space="preserve">certain actions or </w:t>
      </w:r>
      <w:r w:rsidR="00F32DD4" w:rsidRPr="00270E41">
        <w:rPr>
          <w:rStyle w:val="Strong"/>
          <w:b w:val="0"/>
          <w:bCs w:val="0"/>
        </w:rPr>
        <w:t>behaviours</w:t>
      </w:r>
      <w:r w:rsidR="00797A3B" w:rsidRPr="00270E41">
        <w:rPr>
          <w:rStyle w:val="Strong"/>
          <w:b w:val="0"/>
          <w:bCs w:val="0"/>
        </w:rPr>
        <w:t>?</w:t>
      </w:r>
    </w:p>
    <w:p w14:paraId="73B4A559" w14:textId="5DBBB92C" w:rsidR="00ED569E" w:rsidRDefault="00ED569E" w:rsidP="008E3FFD">
      <w:pPr>
        <w:pStyle w:val="ListNumber"/>
        <w:rPr>
          <w:rStyle w:val="Heading2Char"/>
        </w:rPr>
      </w:pPr>
      <w:r>
        <w:rPr>
          <w:rStyle w:val="Heading2Char"/>
          <w:bCs w:val="0"/>
        </w:rPr>
        <w:br w:type="page"/>
      </w:r>
    </w:p>
    <w:p w14:paraId="37C007BC" w14:textId="67733A0B" w:rsidR="003D1F0C" w:rsidRDefault="00E627C2" w:rsidP="00655F32">
      <w:pPr>
        <w:pStyle w:val="Heading2"/>
        <w:rPr>
          <w:rStyle w:val="Heading2Char"/>
          <w:bCs/>
        </w:rPr>
      </w:pPr>
      <w:bookmarkStart w:id="70" w:name="_Toc192678546"/>
      <w:r>
        <w:rPr>
          <w:rStyle w:val="Heading2Char"/>
          <w:bCs/>
        </w:rPr>
        <w:lastRenderedPageBreak/>
        <w:t xml:space="preserve">Phase 4, activity </w:t>
      </w:r>
      <w:r w:rsidR="00140DE2">
        <w:rPr>
          <w:rStyle w:val="Heading2Char"/>
        </w:rPr>
        <w:t>7</w:t>
      </w:r>
      <w:r>
        <w:rPr>
          <w:rStyle w:val="Heading2Char"/>
          <w:bCs/>
        </w:rPr>
        <w:t xml:space="preserve"> </w:t>
      </w:r>
      <w:r w:rsidR="00491F1B">
        <w:rPr>
          <w:rStyle w:val="Heading2Char"/>
          <w:bCs/>
        </w:rPr>
        <w:t>–</w:t>
      </w:r>
      <w:r>
        <w:rPr>
          <w:rStyle w:val="Heading2Char"/>
          <w:bCs/>
        </w:rPr>
        <w:t xml:space="preserve"> </w:t>
      </w:r>
      <w:r w:rsidR="00491F1B">
        <w:rPr>
          <w:rStyle w:val="Heading2Char"/>
          <w:bCs/>
        </w:rPr>
        <w:t>exploring</w:t>
      </w:r>
      <w:r>
        <w:rPr>
          <w:rStyle w:val="Heading2Char"/>
          <w:bCs/>
        </w:rPr>
        <w:t xml:space="preserve"> </w:t>
      </w:r>
      <w:r w:rsidR="003D1F0C">
        <w:rPr>
          <w:rStyle w:val="Heading2Char"/>
          <w:bCs/>
        </w:rPr>
        <w:t>Julie</w:t>
      </w:r>
      <w:bookmarkEnd w:id="70"/>
    </w:p>
    <w:p w14:paraId="0143CC60" w14:textId="79AB64F8" w:rsidR="008C541E" w:rsidRDefault="008C541E" w:rsidP="008C541E">
      <w:pPr>
        <w:pStyle w:val="FeatureBox2"/>
      </w:pPr>
      <w:r w:rsidRPr="008C541E">
        <w:rPr>
          <w:rStyle w:val="Strong"/>
        </w:rPr>
        <w:t>Teacher note:</w:t>
      </w:r>
      <w:r w:rsidRPr="008C541E">
        <w:t xml:space="preserve"> while YouTube links to relevant scenes from the film have been provided where possible, access to </w:t>
      </w:r>
      <w:r w:rsidR="00813822" w:rsidRPr="008C541E">
        <w:t>ClickView</w:t>
      </w:r>
      <w:r w:rsidRPr="008C541E">
        <w:t xml:space="preserve"> may also be required to access scenes for this sequence. Time stamps included in this sequence are taken from the </w:t>
      </w:r>
      <w:r w:rsidR="00796061">
        <w:t>ClickView</w:t>
      </w:r>
      <w:r w:rsidRPr="008C541E">
        <w:t xml:space="preserve"> version of </w:t>
      </w:r>
      <w:r w:rsidRPr="008C541E">
        <w:rPr>
          <w:i/>
          <w:iCs/>
        </w:rPr>
        <w:t>Warm Bodies</w:t>
      </w:r>
      <w:r w:rsidRPr="008C541E">
        <w:t>.</w:t>
      </w:r>
    </w:p>
    <w:p w14:paraId="6DEBDF47" w14:textId="710983FE" w:rsidR="00E806E0" w:rsidRPr="00E806E0" w:rsidRDefault="00E806E0" w:rsidP="00E806E0">
      <w:r>
        <w:t xml:space="preserve">Teresa Palmer describes her character Julie as </w:t>
      </w:r>
      <w:r w:rsidR="00DC1444">
        <w:t xml:space="preserve">‘fierce’, ‘feisty’ and a ‘warrior’. </w:t>
      </w:r>
      <w:r w:rsidR="00AF0D62">
        <w:t xml:space="preserve">She says that </w:t>
      </w:r>
      <w:r w:rsidR="00FD4F95">
        <w:t xml:space="preserve">‘you see the fighting spirit in her’, but </w:t>
      </w:r>
      <w:r w:rsidR="0066189D">
        <w:t xml:space="preserve">‘she’s also layered with vulnerability and </w:t>
      </w:r>
      <w:r w:rsidR="00811E0F">
        <w:t>insecurity</w:t>
      </w:r>
      <w:r w:rsidR="00232D3E">
        <w:t xml:space="preserve">’. </w:t>
      </w:r>
    </w:p>
    <w:p w14:paraId="4325D7BA" w14:textId="77777777" w:rsidR="004A06E6" w:rsidRPr="004A06E6" w:rsidRDefault="00F312BD">
      <w:pPr>
        <w:pStyle w:val="ListNumber"/>
        <w:numPr>
          <w:ilvl w:val="0"/>
          <w:numId w:val="71"/>
        </w:numPr>
      </w:pPr>
      <w:r>
        <w:t xml:space="preserve">View </w:t>
      </w:r>
      <w:r w:rsidR="005961D4">
        <w:t xml:space="preserve">the extracts from </w:t>
      </w:r>
      <w:r w:rsidR="005961D4" w:rsidRPr="00E1417F">
        <w:rPr>
          <w:i/>
          <w:iCs/>
        </w:rPr>
        <w:t>Warm Bodies</w:t>
      </w:r>
      <w:r w:rsidR="004A06E6" w:rsidRPr="001A4187">
        <w:t>.</w:t>
      </w:r>
    </w:p>
    <w:p w14:paraId="2E140F80" w14:textId="6C7AB68D" w:rsidR="00F312BD" w:rsidRPr="00E806E0" w:rsidRDefault="004A06E6" w:rsidP="001A4187">
      <w:pPr>
        <w:pStyle w:val="ListNumber"/>
      </w:pPr>
      <w:r>
        <w:t>Use the table to</w:t>
      </w:r>
      <w:r w:rsidR="005961D4">
        <w:t xml:space="preserve"> </w:t>
      </w:r>
      <w:r w:rsidR="00FE432C">
        <w:t xml:space="preserve">analyse how </w:t>
      </w:r>
      <w:r w:rsidR="00745D5D">
        <w:t xml:space="preserve">film </w:t>
      </w:r>
      <w:r w:rsidR="0087747C">
        <w:t xml:space="preserve">devices are used to shape the characterisation of Julie. </w:t>
      </w:r>
    </w:p>
    <w:p w14:paraId="7AAE0175" w14:textId="1BC63593" w:rsidR="0066674F" w:rsidRDefault="0066674F" w:rsidP="0066674F">
      <w:pPr>
        <w:pStyle w:val="Caption"/>
      </w:pPr>
      <w:r>
        <w:t xml:space="preserve">Table </w:t>
      </w:r>
      <w:r>
        <w:fldChar w:fldCharType="begin"/>
      </w:r>
      <w:r>
        <w:instrText xml:space="preserve"> SEQ Table \* ARABIC </w:instrText>
      </w:r>
      <w:r>
        <w:fldChar w:fldCharType="separate"/>
      </w:r>
      <w:r w:rsidR="0022348E">
        <w:rPr>
          <w:noProof/>
        </w:rPr>
        <w:t>38</w:t>
      </w:r>
      <w:r>
        <w:rPr>
          <w:noProof/>
        </w:rPr>
        <w:fldChar w:fldCharType="end"/>
      </w:r>
      <w:r w:rsidR="004200BE">
        <w:rPr>
          <w:noProof/>
        </w:rPr>
        <w:t xml:space="preserve"> </w:t>
      </w:r>
      <w:r w:rsidR="004200BE">
        <w:t>–</w:t>
      </w:r>
      <w:r>
        <w:t xml:space="preserve"> exploring Julie</w:t>
      </w:r>
    </w:p>
    <w:tbl>
      <w:tblPr>
        <w:tblStyle w:val="Tableheader"/>
        <w:tblW w:w="9918" w:type="dxa"/>
        <w:tblLook w:val="04A0" w:firstRow="1" w:lastRow="0" w:firstColumn="1" w:lastColumn="0" w:noHBand="0" w:noVBand="1"/>
        <w:tblDescription w:val="Template for scene analysis with suggested extracts listed in the left column and space for students to write what we learn about Julie and how film devices are used to construct this characterisation in the middle and right columns."/>
      </w:tblPr>
      <w:tblGrid>
        <w:gridCol w:w="2426"/>
        <w:gridCol w:w="3665"/>
        <w:gridCol w:w="3827"/>
      </w:tblGrid>
      <w:tr w:rsidR="004A06E6" w14:paraId="00A7565F"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300BF588" w14:textId="41AA48A0" w:rsidR="004A06E6" w:rsidRDefault="004A06E6" w:rsidP="004A06E6">
            <w:r>
              <w:t>Extract</w:t>
            </w:r>
          </w:p>
        </w:tc>
        <w:tc>
          <w:tcPr>
            <w:tcW w:w="3665" w:type="dxa"/>
          </w:tcPr>
          <w:p w14:paraId="55D738CC" w14:textId="0F0A88FF" w:rsidR="004A06E6" w:rsidRDefault="00C4317D" w:rsidP="004A06E6">
            <w:pPr>
              <w:cnfStyle w:val="100000000000" w:firstRow="1" w:lastRow="0" w:firstColumn="0" w:lastColumn="0" w:oddVBand="0" w:evenVBand="0" w:oddHBand="0" w:evenHBand="0" w:firstRowFirstColumn="0" w:firstRowLastColumn="0" w:lastRowFirstColumn="0" w:lastRowLastColumn="0"/>
            </w:pPr>
            <w:r>
              <w:t>What do we learn about Julie?</w:t>
            </w:r>
          </w:p>
        </w:tc>
        <w:tc>
          <w:tcPr>
            <w:tcW w:w="3827" w:type="dxa"/>
          </w:tcPr>
          <w:p w14:paraId="3CAAD482" w14:textId="143CF984" w:rsidR="004A06E6" w:rsidRDefault="00C4317D" w:rsidP="004A06E6">
            <w:pPr>
              <w:cnfStyle w:val="100000000000" w:firstRow="1" w:lastRow="0" w:firstColumn="0" w:lastColumn="0" w:oddVBand="0" w:evenVBand="0" w:oddHBand="0" w:evenHBand="0" w:firstRowFirstColumn="0" w:firstRowLastColumn="0" w:lastRowFirstColumn="0" w:lastRowLastColumn="0"/>
            </w:pPr>
            <w:r>
              <w:t>How are film devices used to construct this characterisation?</w:t>
            </w:r>
          </w:p>
        </w:tc>
      </w:tr>
      <w:tr w:rsidR="004A06E6" w14:paraId="5384CF71"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EA93781" w14:textId="3FB8A84F" w:rsidR="004A06E6" w:rsidRDefault="00C4317D" w:rsidP="004A06E6">
            <w:r>
              <w:t>Perry’s memories</w:t>
            </w:r>
            <w:r w:rsidR="0071034D">
              <w:t xml:space="preserve"> (</w:t>
            </w:r>
            <w:r w:rsidR="002E67B6">
              <w:t>11:50</w:t>
            </w:r>
            <w:r w:rsidR="006F1792">
              <w:t>–</w:t>
            </w:r>
            <w:r w:rsidR="00980F87">
              <w:t>13:30</w:t>
            </w:r>
            <w:r w:rsidR="00A86845">
              <w:t>)</w:t>
            </w:r>
          </w:p>
        </w:tc>
        <w:tc>
          <w:tcPr>
            <w:tcW w:w="3665" w:type="dxa"/>
          </w:tcPr>
          <w:p w14:paraId="2CC32429" w14:textId="77777777" w:rsidR="004A06E6" w:rsidRDefault="004A06E6" w:rsidP="004A06E6">
            <w:pPr>
              <w:cnfStyle w:val="000000100000" w:firstRow="0" w:lastRow="0" w:firstColumn="0" w:lastColumn="0" w:oddVBand="0" w:evenVBand="0" w:oddHBand="1" w:evenHBand="0" w:firstRowFirstColumn="0" w:firstRowLastColumn="0" w:lastRowFirstColumn="0" w:lastRowLastColumn="0"/>
            </w:pPr>
          </w:p>
        </w:tc>
        <w:tc>
          <w:tcPr>
            <w:tcW w:w="3827" w:type="dxa"/>
          </w:tcPr>
          <w:p w14:paraId="554F0522" w14:textId="77777777" w:rsidR="004A06E6" w:rsidRDefault="004A06E6" w:rsidP="004A06E6">
            <w:pPr>
              <w:cnfStyle w:val="000000100000" w:firstRow="0" w:lastRow="0" w:firstColumn="0" w:lastColumn="0" w:oddVBand="0" w:evenVBand="0" w:oddHBand="1" w:evenHBand="0" w:firstRowFirstColumn="0" w:firstRowLastColumn="0" w:lastRowFirstColumn="0" w:lastRowLastColumn="0"/>
            </w:pPr>
          </w:p>
        </w:tc>
      </w:tr>
      <w:tr w:rsidR="004A06E6" w14:paraId="4E4015C9"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916FB5E" w14:textId="35E03B10" w:rsidR="004A06E6" w:rsidRDefault="008F7E1B" w:rsidP="004A06E6">
            <w:r>
              <w:t xml:space="preserve">R meets </w:t>
            </w:r>
            <w:r w:rsidR="003C6C5A">
              <w:t>Julie scene</w:t>
            </w:r>
            <w:r w:rsidR="00EE231F">
              <w:t xml:space="preserve"> ‘Missing you’ (</w:t>
            </w:r>
            <w:r w:rsidR="00C827CD">
              <w:t>10:37</w:t>
            </w:r>
            <w:r w:rsidR="006F1792">
              <w:t>–</w:t>
            </w:r>
            <w:r w:rsidR="00BF6CA0">
              <w:t>10:54</w:t>
            </w:r>
            <w:r w:rsidR="00FC5835">
              <w:t xml:space="preserve">) </w:t>
            </w:r>
          </w:p>
        </w:tc>
        <w:tc>
          <w:tcPr>
            <w:tcW w:w="3665" w:type="dxa"/>
          </w:tcPr>
          <w:p w14:paraId="71B60C67" w14:textId="77777777" w:rsidR="004A06E6" w:rsidRDefault="004A06E6" w:rsidP="004A06E6">
            <w:pPr>
              <w:cnfStyle w:val="000000010000" w:firstRow="0" w:lastRow="0" w:firstColumn="0" w:lastColumn="0" w:oddVBand="0" w:evenVBand="0" w:oddHBand="0" w:evenHBand="1" w:firstRowFirstColumn="0" w:firstRowLastColumn="0" w:lastRowFirstColumn="0" w:lastRowLastColumn="0"/>
            </w:pPr>
          </w:p>
        </w:tc>
        <w:tc>
          <w:tcPr>
            <w:tcW w:w="3827" w:type="dxa"/>
          </w:tcPr>
          <w:p w14:paraId="7006C1A7" w14:textId="77777777" w:rsidR="004A06E6" w:rsidRDefault="004A06E6" w:rsidP="004A06E6">
            <w:pPr>
              <w:cnfStyle w:val="000000010000" w:firstRow="0" w:lastRow="0" w:firstColumn="0" w:lastColumn="0" w:oddVBand="0" w:evenVBand="0" w:oddHBand="0" w:evenHBand="1" w:firstRowFirstColumn="0" w:firstRowLastColumn="0" w:lastRowFirstColumn="0" w:lastRowLastColumn="0"/>
            </w:pPr>
          </w:p>
        </w:tc>
      </w:tr>
      <w:tr w:rsidR="004A06E6" w14:paraId="49AE7796"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0B908C13" w14:textId="65DCDB90" w:rsidR="004A06E6" w:rsidRDefault="002C1757" w:rsidP="004A06E6">
            <w:r>
              <w:t>Julie demands to leave the Green Zone</w:t>
            </w:r>
            <w:r w:rsidR="00AD1086">
              <w:t xml:space="preserve"> </w:t>
            </w:r>
            <w:r w:rsidR="00117030">
              <w:t>(2</w:t>
            </w:r>
            <w:r w:rsidR="00B126FE">
              <w:t>3:</w:t>
            </w:r>
            <w:r w:rsidR="006B573B">
              <w:t>30</w:t>
            </w:r>
            <w:r w:rsidR="006F1792">
              <w:t>–</w:t>
            </w:r>
            <w:r w:rsidR="000B7688">
              <w:t>24:45)</w:t>
            </w:r>
          </w:p>
        </w:tc>
        <w:tc>
          <w:tcPr>
            <w:tcW w:w="3665" w:type="dxa"/>
          </w:tcPr>
          <w:p w14:paraId="435A7664" w14:textId="77777777" w:rsidR="004A06E6" w:rsidRDefault="004A06E6" w:rsidP="004A06E6">
            <w:pPr>
              <w:cnfStyle w:val="000000100000" w:firstRow="0" w:lastRow="0" w:firstColumn="0" w:lastColumn="0" w:oddVBand="0" w:evenVBand="0" w:oddHBand="1" w:evenHBand="0" w:firstRowFirstColumn="0" w:firstRowLastColumn="0" w:lastRowFirstColumn="0" w:lastRowLastColumn="0"/>
            </w:pPr>
          </w:p>
        </w:tc>
        <w:tc>
          <w:tcPr>
            <w:tcW w:w="3827" w:type="dxa"/>
          </w:tcPr>
          <w:p w14:paraId="007CAABB" w14:textId="77777777" w:rsidR="004A06E6" w:rsidRDefault="004A06E6" w:rsidP="004A06E6">
            <w:pPr>
              <w:cnfStyle w:val="000000100000" w:firstRow="0" w:lastRow="0" w:firstColumn="0" w:lastColumn="0" w:oddVBand="0" w:evenVBand="0" w:oddHBand="1" w:evenHBand="0" w:firstRowFirstColumn="0" w:firstRowLastColumn="0" w:lastRowFirstColumn="0" w:lastRowLastColumn="0"/>
            </w:pPr>
          </w:p>
        </w:tc>
      </w:tr>
      <w:tr w:rsidR="004A06E6" w14:paraId="0B18AFE0"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452EA36A" w14:textId="1F04DA5D" w:rsidR="004A06E6" w:rsidRDefault="002C1757" w:rsidP="004A06E6">
            <w:r>
              <w:t xml:space="preserve">Julie’s argument with </w:t>
            </w:r>
            <w:r w:rsidR="007D5B61">
              <w:t>her father after R is shot</w:t>
            </w:r>
            <w:r w:rsidR="00B61551">
              <w:t xml:space="preserve"> </w:t>
            </w:r>
            <w:r w:rsidR="00B61551" w:rsidRPr="00B61551">
              <w:t>(1:21:44</w:t>
            </w:r>
            <w:r w:rsidR="006F1792">
              <w:t>–</w:t>
            </w:r>
            <w:r w:rsidR="00B61551" w:rsidRPr="00B61551">
              <w:t>1:23:42)</w:t>
            </w:r>
          </w:p>
        </w:tc>
        <w:tc>
          <w:tcPr>
            <w:tcW w:w="3665" w:type="dxa"/>
          </w:tcPr>
          <w:p w14:paraId="293FEA5B" w14:textId="77777777" w:rsidR="004A06E6" w:rsidRDefault="004A06E6" w:rsidP="004A06E6">
            <w:pPr>
              <w:cnfStyle w:val="000000010000" w:firstRow="0" w:lastRow="0" w:firstColumn="0" w:lastColumn="0" w:oddVBand="0" w:evenVBand="0" w:oddHBand="0" w:evenHBand="1" w:firstRowFirstColumn="0" w:firstRowLastColumn="0" w:lastRowFirstColumn="0" w:lastRowLastColumn="0"/>
            </w:pPr>
          </w:p>
        </w:tc>
        <w:tc>
          <w:tcPr>
            <w:tcW w:w="3827" w:type="dxa"/>
          </w:tcPr>
          <w:p w14:paraId="140E7E87" w14:textId="77777777" w:rsidR="004A06E6" w:rsidRDefault="004A06E6" w:rsidP="004A06E6">
            <w:pPr>
              <w:cnfStyle w:val="000000010000" w:firstRow="0" w:lastRow="0" w:firstColumn="0" w:lastColumn="0" w:oddVBand="0" w:evenVBand="0" w:oddHBand="0" w:evenHBand="1" w:firstRowFirstColumn="0" w:firstRowLastColumn="0" w:lastRowFirstColumn="0" w:lastRowLastColumn="0"/>
            </w:pPr>
          </w:p>
        </w:tc>
      </w:tr>
    </w:tbl>
    <w:p w14:paraId="73B28632" w14:textId="3F8F0CD3" w:rsidR="00E627C2" w:rsidRDefault="00E627C2" w:rsidP="00E806E0">
      <w:pPr>
        <w:rPr>
          <w:rStyle w:val="Heading2Char"/>
        </w:rPr>
      </w:pPr>
      <w:r>
        <w:rPr>
          <w:rStyle w:val="Heading2Char"/>
          <w:bCs w:val="0"/>
        </w:rPr>
        <w:br w:type="page"/>
      </w:r>
    </w:p>
    <w:p w14:paraId="4B039AD4" w14:textId="49AE9E96" w:rsidR="00F523A0" w:rsidRDefault="00ED569E" w:rsidP="00690336">
      <w:pPr>
        <w:pStyle w:val="Heading2"/>
        <w:rPr>
          <w:rStyle w:val="Heading2Char"/>
          <w:bCs/>
        </w:rPr>
      </w:pPr>
      <w:bookmarkStart w:id="71" w:name="_Toc192678547"/>
      <w:r>
        <w:rPr>
          <w:rStyle w:val="Heading2Char"/>
          <w:bCs/>
        </w:rPr>
        <w:lastRenderedPageBreak/>
        <w:t xml:space="preserve">Phase 4, activity </w:t>
      </w:r>
      <w:r w:rsidR="008469CC">
        <w:rPr>
          <w:rStyle w:val="Heading2Char"/>
        </w:rPr>
        <w:t>8</w:t>
      </w:r>
      <w:r w:rsidR="00F523A0">
        <w:rPr>
          <w:rStyle w:val="Heading2Char"/>
          <w:bCs/>
        </w:rPr>
        <w:t xml:space="preserve"> – comparing Julie and Juliet</w:t>
      </w:r>
      <w:bookmarkEnd w:id="71"/>
    </w:p>
    <w:p w14:paraId="44BEE397" w14:textId="576DE027" w:rsidR="00E42ED6" w:rsidRDefault="00E42ED6" w:rsidP="00E42ED6">
      <w:pPr>
        <w:pStyle w:val="FeatureBox2"/>
      </w:pPr>
      <w:r w:rsidRPr="00E42ED6">
        <w:rPr>
          <w:rStyle w:val="Strong"/>
        </w:rPr>
        <w:t>Teacher note:</w:t>
      </w:r>
      <w:r w:rsidRPr="00E42ED6">
        <w:t xml:space="preserve"> refer back to </w:t>
      </w:r>
      <w:r w:rsidR="00E26D95" w:rsidRPr="00A35497">
        <w:rPr>
          <w:rStyle w:val="Strong"/>
        </w:rPr>
        <w:t xml:space="preserve">Phase </w:t>
      </w:r>
      <w:r w:rsidR="007C43FA" w:rsidRPr="00A35497">
        <w:rPr>
          <w:rStyle w:val="Strong"/>
        </w:rPr>
        <w:t xml:space="preserve">1, activity 1 – </w:t>
      </w:r>
      <w:r w:rsidR="00E0135E">
        <w:rPr>
          <w:rStyle w:val="Strong"/>
        </w:rPr>
        <w:t>cohesive devices</w:t>
      </w:r>
      <w:r w:rsidR="007C43FA">
        <w:t xml:space="preserve">, </w:t>
      </w:r>
      <w:r w:rsidR="007C43FA" w:rsidRPr="00A35497">
        <w:rPr>
          <w:rStyle w:val="Strong"/>
        </w:rPr>
        <w:t>Phase 1, activity 2</w:t>
      </w:r>
      <w:r w:rsidR="00A35497" w:rsidRPr="00A35497">
        <w:rPr>
          <w:rStyle w:val="Strong"/>
        </w:rPr>
        <w:t xml:space="preserve"> – using </w:t>
      </w:r>
      <w:r w:rsidR="00E0135E">
        <w:rPr>
          <w:rStyle w:val="Strong"/>
        </w:rPr>
        <w:t>cohesive devices</w:t>
      </w:r>
      <w:r w:rsidR="00A35497" w:rsidRPr="00A35497">
        <w:rPr>
          <w:rStyle w:val="Strong"/>
        </w:rPr>
        <w:t xml:space="preserve"> to compare and contrast</w:t>
      </w:r>
      <w:r w:rsidR="00E26D95">
        <w:t xml:space="preserve"> and </w:t>
      </w:r>
      <w:r w:rsidR="00955277">
        <w:t xml:space="preserve">the Phase 1, sequence 2 </w:t>
      </w:r>
      <w:r w:rsidR="00B06B6B">
        <w:t>–</w:t>
      </w:r>
      <w:r w:rsidR="00955277">
        <w:t xml:space="preserve"> cons</w:t>
      </w:r>
      <w:r w:rsidR="00B06B6B">
        <w:t>idering the role of alternate perspectives in discursive writing section</w:t>
      </w:r>
      <w:r w:rsidR="00323AE7" w:rsidRPr="00255B46">
        <w:t xml:space="preserve"> in</w:t>
      </w:r>
      <w:r w:rsidR="00682149">
        <w:t xml:space="preserve"> the PowerPoint</w:t>
      </w:r>
      <w:r w:rsidR="00323AE7" w:rsidRPr="00A35497">
        <w:rPr>
          <w:rStyle w:val="Strong"/>
        </w:rPr>
        <w:t xml:space="preserve"> </w:t>
      </w:r>
      <w:r w:rsidR="006B2347" w:rsidRPr="00A35497">
        <w:rPr>
          <w:rStyle w:val="Strong"/>
        </w:rPr>
        <w:t xml:space="preserve">Phase 6 – features of discursive writing </w:t>
      </w:r>
      <w:r w:rsidR="00B46E8C">
        <w:rPr>
          <w:rStyle w:val="Strong"/>
        </w:rPr>
        <w:t xml:space="preserve">– </w:t>
      </w:r>
      <w:r w:rsidR="00682149">
        <w:rPr>
          <w:rStyle w:val="Strong"/>
        </w:rPr>
        <w:t>10.3</w:t>
      </w:r>
      <w:r w:rsidR="006B2347">
        <w:t xml:space="preserve"> </w:t>
      </w:r>
      <w:r w:rsidRPr="00E42ED6">
        <w:t xml:space="preserve">to </w:t>
      </w:r>
      <w:r w:rsidR="006B2347">
        <w:t xml:space="preserve">revise the use of </w:t>
      </w:r>
      <w:r w:rsidR="00E0135E">
        <w:t>cohesive devices</w:t>
      </w:r>
      <w:r w:rsidR="006B2347">
        <w:t xml:space="preserve"> </w:t>
      </w:r>
      <w:r w:rsidR="00D475C5">
        <w:t>for</w:t>
      </w:r>
      <w:r w:rsidRPr="00E42ED6">
        <w:t xml:space="preserve"> this activity. </w:t>
      </w:r>
      <w:r w:rsidR="00994470">
        <w:t xml:space="preserve">EAL/D </w:t>
      </w:r>
      <w:r w:rsidR="004145B5">
        <w:t>learners</w:t>
      </w:r>
      <w:r w:rsidR="00994470">
        <w:t xml:space="preserve"> may require an explanation of the phrase ‘products of their time’. Additionally,</w:t>
      </w:r>
      <w:r w:rsidR="0075027C">
        <w:t xml:space="preserve"> direct students to compile a list of terms that reflect Julie and Juliet</w:t>
      </w:r>
      <w:r w:rsidR="00B46E8C">
        <w:t>’</w:t>
      </w:r>
      <w:r w:rsidR="0075027C">
        <w:t xml:space="preserve">s values and attributes </w:t>
      </w:r>
      <w:r w:rsidR="00994470">
        <w:t>to</w:t>
      </w:r>
      <w:r w:rsidR="0075027C">
        <w:t xml:space="preserve"> assist in the writing of their response.</w:t>
      </w:r>
    </w:p>
    <w:p w14:paraId="2F2F7395" w14:textId="5E4AD85E" w:rsidR="001D4BAD" w:rsidRPr="001D4BAD" w:rsidRDefault="001D4BAD">
      <w:pPr>
        <w:pStyle w:val="ListNumber"/>
        <w:numPr>
          <w:ilvl w:val="0"/>
          <w:numId w:val="86"/>
        </w:numPr>
      </w:pPr>
      <w:r>
        <w:t xml:space="preserve">Use the table below to compare the agency and </w:t>
      </w:r>
      <w:r w:rsidR="008B5561">
        <w:t xml:space="preserve">self-determination of </w:t>
      </w:r>
      <w:r>
        <w:t>Juliet and Julie</w:t>
      </w:r>
      <w:r w:rsidR="008B5561">
        <w:t xml:space="preserve"> in their respective texts.</w:t>
      </w:r>
    </w:p>
    <w:p w14:paraId="24F70808" w14:textId="5C31CCAF" w:rsidR="00A505CD" w:rsidRDefault="00A505CD" w:rsidP="00A505CD">
      <w:pPr>
        <w:pStyle w:val="Caption"/>
      </w:pPr>
      <w:r>
        <w:t xml:space="preserve">Table </w:t>
      </w:r>
      <w:r>
        <w:fldChar w:fldCharType="begin"/>
      </w:r>
      <w:r>
        <w:instrText xml:space="preserve"> SEQ Table \* ARABIC </w:instrText>
      </w:r>
      <w:r>
        <w:fldChar w:fldCharType="separate"/>
      </w:r>
      <w:r w:rsidR="0022348E">
        <w:rPr>
          <w:noProof/>
        </w:rPr>
        <w:t>39</w:t>
      </w:r>
      <w:r>
        <w:rPr>
          <w:noProof/>
        </w:rPr>
        <w:fldChar w:fldCharType="end"/>
      </w:r>
      <w:r>
        <w:t xml:space="preserve"> – comparing Julie and Juliet</w:t>
      </w:r>
    </w:p>
    <w:tbl>
      <w:tblPr>
        <w:tblStyle w:val="Tableheader"/>
        <w:tblW w:w="0" w:type="auto"/>
        <w:tblLook w:val="04A0" w:firstRow="1" w:lastRow="0" w:firstColumn="1" w:lastColumn="0" w:noHBand="0" w:noVBand="1"/>
        <w:tblDescription w:val="Blank cells for students to compare the characters of Juliet and Julie."/>
      </w:tblPr>
      <w:tblGrid>
        <w:gridCol w:w="4814"/>
        <w:gridCol w:w="4814"/>
      </w:tblGrid>
      <w:tr w:rsidR="00260D4C" w14:paraId="54488E5F"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57228E5" w14:textId="67638379" w:rsidR="00260D4C" w:rsidRPr="00927636" w:rsidRDefault="00294BA5" w:rsidP="00260D4C">
            <w:pPr>
              <w:rPr>
                <w:i/>
              </w:rPr>
            </w:pPr>
            <w:r>
              <w:t>Juliet</w:t>
            </w:r>
            <w:r w:rsidR="0033572D">
              <w:t>’</w:t>
            </w:r>
            <w:r w:rsidR="00927636">
              <w:t xml:space="preserve">s experiences in </w:t>
            </w:r>
            <w:r w:rsidR="00927636">
              <w:rPr>
                <w:i/>
                <w:iCs/>
              </w:rPr>
              <w:t xml:space="preserve">The Tragedy </w:t>
            </w:r>
            <w:r w:rsidR="00A3614E">
              <w:rPr>
                <w:i/>
                <w:iCs/>
              </w:rPr>
              <w:t>of Romeo and Juliet</w:t>
            </w:r>
          </w:p>
        </w:tc>
        <w:tc>
          <w:tcPr>
            <w:tcW w:w="4814" w:type="dxa"/>
          </w:tcPr>
          <w:p w14:paraId="3797C40A" w14:textId="59170B98" w:rsidR="00260D4C" w:rsidRPr="00A3614E" w:rsidRDefault="00A3614E" w:rsidP="00260D4C">
            <w:pPr>
              <w:cnfStyle w:val="100000000000" w:firstRow="1" w:lastRow="0" w:firstColumn="0" w:lastColumn="0" w:oddVBand="0" w:evenVBand="0" w:oddHBand="0" w:evenHBand="0" w:firstRowFirstColumn="0" w:firstRowLastColumn="0" w:lastRowFirstColumn="0" w:lastRowLastColumn="0"/>
              <w:rPr>
                <w:i/>
              </w:rPr>
            </w:pPr>
            <w:r>
              <w:t xml:space="preserve">Julie’s experiences in </w:t>
            </w:r>
            <w:r>
              <w:rPr>
                <w:i/>
                <w:iCs/>
              </w:rPr>
              <w:t>Warm Bodies</w:t>
            </w:r>
          </w:p>
        </w:tc>
      </w:tr>
      <w:tr w:rsidR="00260D4C" w14:paraId="186D4979" w14:textId="77777777" w:rsidTr="00A22AFC">
        <w:trPr>
          <w:cnfStyle w:val="000000100000" w:firstRow="0" w:lastRow="0" w:firstColumn="0" w:lastColumn="0" w:oddVBand="0" w:evenVBand="0" w:oddHBand="1" w:evenHBand="0" w:firstRowFirstColumn="0" w:firstRowLastColumn="0" w:lastRowFirstColumn="0" w:lastRowLastColumn="0"/>
          <w:trHeight w:val="2877"/>
        </w:trPr>
        <w:tc>
          <w:tcPr>
            <w:cnfStyle w:val="001000000000" w:firstRow="0" w:lastRow="0" w:firstColumn="1" w:lastColumn="0" w:oddVBand="0" w:evenVBand="0" w:oddHBand="0" w:evenHBand="0" w:firstRowFirstColumn="0" w:firstRowLastColumn="0" w:lastRowFirstColumn="0" w:lastRowLastColumn="0"/>
            <w:tcW w:w="4814" w:type="dxa"/>
          </w:tcPr>
          <w:p w14:paraId="1A54BEE7" w14:textId="77639883" w:rsidR="00B132DD" w:rsidRDefault="00B132DD" w:rsidP="00260D4C">
            <w:pPr>
              <w:rPr>
                <w:bCs/>
              </w:rPr>
            </w:pPr>
            <w:r>
              <w:rPr>
                <w:bCs/>
              </w:rPr>
              <w:t>Juliet’s relationship with Paris</w:t>
            </w:r>
          </w:p>
          <w:p w14:paraId="7E8AAB13" w14:textId="676DA8DA" w:rsidR="00260D4C" w:rsidRPr="008C3FD6" w:rsidRDefault="00717003" w:rsidP="00260D4C">
            <w:pPr>
              <w:rPr>
                <w:b w:val="0"/>
                <w:bCs/>
              </w:rPr>
            </w:pPr>
            <w:r w:rsidRPr="008C3FD6">
              <w:rPr>
                <w:b w:val="0"/>
                <w:bCs/>
              </w:rPr>
              <w:t xml:space="preserve">Juliet’s father attempts to force her into an arranged marriage with Paris at multiple times in the play. </w:t>
            </w:r>
            <w:r w:rsidR="00041B2D" w:rsidRPr="008C3FD6">
              <w:rPr>
                <w:b w:val="0"/>
                <w:bCs/>
              </w:rPr>
              <w:t>Julie has no agency or control</w:t>
            </w:r>
            <w:r w:rsidR="00DD1F72" w:rsidRPr="008C3FD6">
              <w:rPr>
                <w:b w:val="0"/>
                <w:bCs/>
              </w:rPr>
              <w:t xml:space="preserve"> over</w:t>
            </w:r>
            <w:r w:rsidR="00BC14F3" w:rsidRPr="008C3FD6">
              <w:rPr>
                <w:b w:val="0"/>
                <w:bCs/>
              </w:rPr>
              <w:t xml:space="preserve"> this decision.</w:t>
            </w:r>
          </w:p>
        </w:tc>
        <w:tc>
          <w:tcPr>
            <w:tcW w:w="4814" w:type="dxa"/>
          </w:tcPr>
          <w:p w14:paraId="28D1EC91" w14:textId="24DAE758" w:rsidR="00260D4C" w:rsidRPr="00B132DD" w:rsidRDefault="00B132DD" w:rsidP="00260D4C">
            <w:pPr>
              <w:cnfStyle w:val="000000100000" w:firstRow="0" w:lastRow="0" w:firstColumn="0" w:lastColumn="0" w:oddVBand="0" w:evenVBand="0" w:oddHBand="1" w:evenHBand="0" w:firstRowFirstColumn="0" w:firstRowLastColumn="0" w:lastRowFirstColumn="0" w:lastRowLastColumn="0"/>
              <w:rPr>
                <w:rStyle w:val="Strong"/>
              </w:rPr>
            </w:pPr>
            <w:r w:rsidRPr="00B132DD">
              <w:rPr>
                <w:rStyle w:val="Strong"/>
              </w:rPr>
              <w:t>Julie’s relationship with Perry</w:t>
            </w:r>
          </w:p>
        </w:tc>
      </w:tr>
      <w:tr w:rsidR="00260D4C" w14:paraId="0DFD7B1F" w14:textId="77777777" w:rsidTr="00A22AFC">
        <w:trPr>
          <w:cnfStyle w:val="000000010000" w:firstRow="0" w:lastRow="0" w:firstColumn="0" w:lastColumn="0" w:oddVBand="0" w:evenVBand="0" w:oddHBand="0" w:evenHBand="1" w:firstRowFirstColumn="0" w:firstRowLastColumn="0" w:lastRowFirstColumn="0" w:lastRowLastColumn="0"/>
          <w:trHeight w:val="2877"/>
        </w:trPr>
        <w:tc>
          <w:tcPr>
            <w:cnfStyle w:val="001000000000" w:firstRow="0" w:lastRow="0" w:firstColumn="1" w:lastColumn="0" w:oddVBand="0" w:evenVBand="0" w:oddHBand="0" w:evenHBand="0" w:firstRowFirstColumn="0" w:firstRowLastColumn="0" w:lastRowFirstColumn="0" w:lastRowLastColumn="0"/>
            <w:tcW w:w="4814" w:type="dxa"/>
          </w:tcPr>
          <w:p w14:paraId="33A875C8" w14:textId="0B47F704" w:rsidR="00260D4C" w:rsidRDefault="00833BBE" w:rsidP="00260D4C">
            <w:r>
              <w:t>Juliet’s free will</w:t>
            </w:r>
          </w:p>
        </w:tc>
        <w:tc>
          <w:tcPr>
            <w:tcW w:w="4814" w:type="dxa"/>
          </w:tcPr>
          <w:p w14:paraId="359CB309" w14:textId="22C769F0" w:rsidR="00833BBE" w:rsidRPr="00833BBE" w:rsidRDefault="00833BBE" w:rsidP="00260D4C">
            <w:pPr>
              <w:cnfStyle w:val="000000010000" w:firstRow="0" w:lastRow="0" w:firstColumn="0" w:lastColumn="0" w:oddVBand="0" w:evenVBand="0" w:oddHBand="0" w:evenHBand="1" w:firstRowFirstColumn="0" w:firstRowLastColumn="0" w:lastRowFirstColumn="0" w:lastRowLastColumn="0"/>
              <w:rPr>
                <w:rStyle w:val="Strong"/>
              </w:rPr>
            </w:pPr>
            <w:r w:rsidRPr="00833BBE">
              <w:rPr>
                <w:rStyle w:val="Strong"/>
              </w:rPr>
              <w:t>Julie’s free will</w:t>
            </w:r>
          </w:p>
          <w:p w14:paraId="60BB56CA" w14:textId="74E10873" w:rsidR="00260D4C" w:rsidRDefault="00E10EAB" w:rsidP="00260D4C">
            <w:pPr>
              <w:cnfStyle w:val="000000010000" w:firstRow="0" w:lastRow="0" w:firstColumn="0" w:lastColumn="0" w:oddVBand="0" w:evenVBand="0" w:oddHBand="0" w:evenHBand="1" w:firstRowFirstColumn="0" w:firstRowLastColumn="0" w:lastRowFirstColumn="0" w:lastRowLastColumn="0"/>
            </w:pPr>
            <w:r>
              <w:t xml:space="preserve">When she is taken to the airport, Julie </w:t>
            </w:r>
            <w:r w:rsidR="00834C54">
              <w:t xml:space="preserve">is able to express her own free will about wanting to leave and return to her world. </w:t>
            </w:r>
            <w:r w:rsidR="001E6F55">
              <w:t xml:space="preserve">R assists Julie in </w:t>
            </w:r>
            <w:r w:rsidR="001E4DE2">
              <w:t xml:space="preserve">returning home, removing her from the danger of </w:t>
            </w:r>
            <w:r w:rsidR="00641F94">
              <w:t>corpse</w:t>
            </w:r>
            <w:r w:rsidR="001E4DE2">
              <w:t xml:space="preserve">s and </w:t>
            </w:r>
            <w:proofErr w:type="spellStart"/>
            <w:r w:rsidR="001E4DE2">
              <w:t>bonies</w:t>
            </w:r>
            <w:proofErr w:type="spellEnd"/>
            <w:r w:rsidR="001E4DE2">
              <w:t>.</w:t>
            </w:r>
          </w:p>
        </w:tc>
      </w:tr>
      <w:tr w:rsidR="00260D4C" w14:paraId="32E0969E" w14:textId="77777777" w:rsidTr="00A22AFC">
        <w:trPr>
          <w:cnfStyle w:val="000000100000" w:firstRow="0" w:lastRow="0" w:firstColumn="0" w:lastColumn="0" w:oddVBand="0" w:evenVBand="0" w:oddHBand="1" w:evenHBand="0" w:firstRowFirstColumn="0" w:firstRowLastColumn="0" w:lastRowFirstColumn="0" w:lastRowLastColumn="0"/>
          <w:trHeight w:val="2877"/>
        </w:trPr>
        <w:tc>
          <w:tcPr>
            <w:cnfStyle w:val="001000000000" w:firstRow="0" w:lastRow="0" w:firstColumn="1" w:lastColumn="0" w:oddVBand="0" w:evenVBand="0" w:oddHBand="0" w:evenHBand="0" w:firstRowFirstColumn="0" w:firstRowLastColumn="0" w:lastRowFirstColumn="0" w:lastRowLastColumn="0"/>
            <w:tcW w:w="4814" w:type="dxa"/>
          </w:tcPr>
          <w:p w14:paraId="5DF9C84F" w14:textId="5726C3B5" w:rsidR="00B132DD" w:rsidRPr="00B132DD" w:rsidRDefault="00B132DD" w:rsidP="00B132DD">
            <w:r w:rsidRPr="00B132DD">
              <w:lastRenderedPageBreak/>
              <w:t>Juliet’s rebellion against her father</w:t>
            </w:r>
          </w:p>
          <w:p w14:paraId="506911C7" w14:textId="5012D4C6" w:rsidR="00260D4C" w:rsidRPr="008C3FD6" w:rsidRDefault="00B02D58" w:rsidP="00260D4C">
            <w:pPr>
              <w:rPr>
                <w:b w:val="0"/>
                <w:bCs/>
              </w:rPr>
            </w:pPr>
            <w:r w:rsidRPr="008C3FD6">
              <w:rPr>
                <w:b w:val="0"/>
                <w:bCs/>
              </w:rPr>
              <w:t xml:space="preserve">Juliet’s </w:t>
            </w:r>
            <w:r w:rsidR="004B4D0C" w:rsidRPr="008C3FD6">
              <w:rPr>
                <w:b w:val="0"/>
                <w:bCs/>
              </w:rPr>
              <w:t xml:space="preserve">father refuses to </w:t>
            </w:r>
            <w:r w:rsidR="008928B8" w:rsidRPr="008C3FD6">
              <w:rPr>
                <w:b w:val="0"/>
                <w:bCs/>
              </w:rPr>
              <w:t>give her any choice</w:t>
            </w:r>
            <w:r w:rsidR="00F670FC" w:rsidRPr="008C3FD6">
              <w:rPr>
                <w:b w:val="0"/>
                <w:bCs/>
              </w:rPr>
              <w:t xml:space="preserve"> in </w:t>
            </w:r>
            <w:r w:rsidR="00004613" w:rsidRPr="008C3FD6">
              <w:rPr>
                <w:b w:val="0"/>
                <w:bCs/>
              </w:rPr>
              <w:t>the force</w:t>
            </w:r>
            <w:r w:rsidR="00B132DD" w:rsidRPr="008C3FD6">
              <w:rPr>
                <w:b w:val="0"/>
                <w:bCs/>
              </w:rPr>
              <w:t>d</w:t>
            </w:r>
            <w:r w:rsidR="00004613" w:rsidRPr="008C3FD6">
              <w:rPr>
                <w:b w:val="0"/>
                <w:bCs/>
              </w:rPr>
              <w:t xml:space="preserve"> marriage with Paris</w:t>
            </w:r>
            <w:r w:rsidR="00B132DD" w:rsidRPr="008C3FD6">
              <w:rPr>
                <w:b w:val="0"/>
                <w:bCs/>
              </w:rPr>
              <w:t xml:space="preserve">. The only recourse Juliet </w:t>
            </w:r>
            <w:r w:rsidR="005D7FCA" w:rsidRPr="005D7FCA">
              <w:rPr>
                <w:b w:val="0"/>
                <w:bCs/>
              </w:rPr>
              <w:t>think</w:t>
            </w:r>
            <w:r w:rsidR="005D7FCA">
              <w:rPr>
                <w:b w:val="0"/>
                <w:bCs/>
              </w:rPr>
              <w:t>s</w:t>
            </w:r>
            <w:r w:rsidR="005D7FCA" w:rsidRPr="005D7FCA">
              <w:rPr>
                <w:b w:val="0"/>
                <w:bCs/>
              </w:rPr>
              <w:t xml:space="preserve"> she</w:t>
            </w:r>
            <w:r w:rsidR="005D7FCA">
              <w:rPr>
                <w:bCs/>
              </w:rPr>
              <w:t xml:space="preserve"> </w:t>
            </w:r>
            <w:r w:rsidR="00B132DD" w:rsidRPr="008C3FD6">
              <w:rPr>
                <w:b w:val="0"/>
                <w:bCs/>
              </w:rPr>
              <w:t>has is to commit suicide</w:t>
            </w:r>
            <w:r w:rsidR="005C43A2" w:rsidRPr="008C3FD6">
              <w:rPr>
                <w:b w:val="0"/>
                <w:bCs/>
              </w:rPr>
              <w:t xml:space="preserve"> at the end of the play, and it is her death that sees Verona return to peace.</w:t>
            </w:r>
          </w:p>
        </w:tc>
        <w:tc>
          <w:tcPr>
            <w:tcW w:w="4814" w:type="dxa"/>
          </w:tcPr>
          <w:p w14:paraId="69DBDE00" w14:textId="5E6320D3" w:rsidR="00260D4C" w:rsidRPr="00833BBE" w:rsidRDefault="00833BBE" w:rsidP="00260D4C">
            <w:pPr>
              <w:cnfStyle w:val="000000100000" w:firstRow="0" w:lastRow="0" w:firstColumn="0" w:lastColumn="0" w:oddVBand="0" w:evenVBand="0" w:oddHBand="1" w:evenHBand="0" w:firstRowFirstColumn="0" w:firstRowLastColumn="0" w:lastRowFirstColumn="0" w:lastRowLastColumn="0"/>
              <w:rPr>
                <w:rStyle w:val="Strong"/>
              </w:rPr>
            </w:pPr>
            <w:r w:rsidRPr="00833BBE">
              <w:rPr>
                <w:rStyle w:val="Strong"/>
              </w:rPr>
              <w:t>Julie’s rebellion against her father</w:t>
            </w:r>
          </w:p>
        </w:tc>
      </w:tr>
      <w:tr w:rsidR="00260D4C" w14:paraId="1543F085" w14:textId="77777777" w:rsidTr="00A22AFC">
        <w:trPr>
          <w:cnfStyle w:val="000000010000" w:firstRow="0" w:lastRow="0" w:firstColumn="0" w:lastColumn="0" w:oddVBand="0" w:evenVBand="0" w:oddHBand="0" w:evenHBand="1" w:firstRowFirstColumn="0" w:firstRowLastColumn="0" w:lastRowFirstColumn="0" w:lastRowLastColumn="0"/>
          <w:trHeight w:val="2877"/>
        </w:trPr>
        <w:tc>
          <w:tcPr>
            <w:cnfStyle w:val="001000000000" w:firstRow="0" w:lastRow="0" w:firstColumn="1" w:lastColumn="0" w:oddVBand="0" w:evenVBand="0" w:oddHBand="0" w:evenHBand="0" w:firstRowFirstColumn="0" w:firstRowLastColumn="0" w:lastRowFirstColumn="0" w:lastRowLastColumn="0"/>
            <w:tcW w:w="4814" w:type="dxa"/>
          </w:tcPr>
          <w:p w14:paraId="6CFF0576" w14:textId="54B86DCD" w:rsidR="00260D4C" w:rsidRDefault="00833BBE" w:rsidP="00260D4C">
            <w:r>
              <w:t>Juliet’s involvement in the fighting</w:t>
            </w:r>
          </w:p>
        </w:tc>
        <w:tc>
          <w:tcPr>
            <w:tcW w:w="4814" w:type="dxa"/>
          </w:tcPr>
          <w:p w14:paraId="61AB8598" w14:textId="77777777" w:rsidR="00260D4C" w:rsidRPr="009F5919" w:rsidRDefault="00833BBE" w:rsidP="00260D4C">
            <w:pPr>
              <w:cnfStyle w:val="000000010000" w:firstRow="0" w:lastRow="0" w:firstColumn="0" w:lastColumn="0" w:oddVBand="0" w:evenVBand="0" w:oddHBand="0" w:evenHBand="1" w:firstRowFirstColumn="0" w:firstRowLastColumn="0" w:lastRowFirstColumn="0" w:lastRowLastColumn="0"/>
              <w:rPr>
                <w:rStyle w:val="Strong"/>
              </w:rPr>
            </w:pPr>
            <w:r w:rsidRPr="009F5919">
              <w:rPr>
                <w:rStyle w:val="Strong"/>
              </w:rPr>
              <w:t>Julie’s involvement in the fighting</w:t>
            </w:r>
          </w:p>
          <w:p w14:paraId="0E816673" w14:textId="4F2B8117" w:rsidR="00260D4C" w:rsidRDefault="00407281" w:rsidP="00260D4C">
            <w:pPr>
              <w:cnfStyle w:val="000000010000" w:firstRow="0" w:lastRow="0" w:firstColumn="0" w:lastColumn="0" w:oddVBand="0" w:evenVBand="0" w:oddHBand="0" w:evenHBand="1" w:firstRowFirstColumn="0" w:firstRowLastColumn="0" w:lastRowFirstColumn="0" w:lastRowLastColumn="0"/>
            </w:pPr>
            <w:r>
              <w:t xml:space="preserve">Julie is an active participant in the </w:t>
            </w:r>
            <w:r w:rsidR="009F5919">
              <w:t xml:space="preserve">fighting against the </w:t>
            </w:r>
            <w:r w:rsidR="00641F94">
              <w:t>corpse</w:t>
            </w:r>
            <w:r w:rsidR="009F5919">
              <w:t xml:space="preserve">s. She is </w:t>
            </w:r>
            <w:r w:rsidR="0070516B">
              <w:t xml:space="preserve">shown in numerous fighting scenes and </w:t>
            </w:r>
            <w:r w:rsidR="001D4BAD">
              <w:t>uses a gun to defend herself.</w:t>
            </w:r>
          </w:p>
        </w:tc>
      </w:tr>
    </w:tbl>
    <w:p w14:paraId="234D48CE" w14:textId="00747489" w:rsidR="00CD54B6" w:rsidRPr="00CD54B6" w:rsidRDefault="008705C5" w:rsidP="00416A91">
      <w:pPr>
        <w:pStyle w:val="ListNumber"/>
      </w:pPr>
      <w:r>
        <w:t xml:space="preserve">Use the </w:t>
      </w:r>
      <w:r w:rsidR="000A745D">
        <w:t xml:space="preserve">list of commonly used </w:t>
      </w:r>
      <w:r w:rsidR="00E0135E">
        <w:t>co</w:t>
      </w:r>
      <w:r w:rsidR="008E33FC">
        <w:t>nnectives</w:t>
      </w:r>
      <w:r w:rsidR="008C3FD6">
        <w:t xml:space="preserve"> </w:t>
      </w:r>
      <w:r w:rsidR="006C4C06">
        <w:t>in the table</w:t>
      </w:r>
      <w:r w:rsidR="000A745D">
        <w:t xml:space="preserve"> </w:t>
      </w:r>
      <w:r w:rsidR="0016463A">
        <w:t xml:space="preserve">below </w:t>
      </w:r>
      <w:r w:rsidR="000A745D">
        <w:t xml:space="preserve">to </w:t>
      </w:r>
      <w:r w:rsidR="006C4C06">
        <w:t>compare and contrast the characters of Julie and Juliet. R</w:t>
      </w:r>
      <w:r w:rsidR="00EC4C7B">
        <w:t>espond</w:t>
      </w:r>
      <w:r w:rsidR="00450B1B">
        <w:t xml:space="preserve"> to each of the following statements</w:t>
      </w:r>
      <w:r w:rsidR="00EC4C7B">
        <w:t xml:space="preserve"> in your English book</w:t>
      </w:r>
      <w:r w:rsidR="00450B1B">
        <w:t>.</w:t>
      </w:r>
      <w:r w:rsidR="006C4C06">
        <w:t xml:space="preserve"> An example has been done for you</w:t>
      </w:r>
      <w:r w:rsidR="00BD394F">
        <w:t xml:space="preserve"> with </w:t>
      </w:r>
      <w:r w:rsidR="00E0135E">
        <w:t>co</w:t>
      </w:r>
      <w:r w:rsidR="008E33FC">
        <w:t>nnectives</w:t>
      </w:r>
      <w:r w:rsidR="009C3889">
        <w:t xml:space="preserve"> </w:t>
      </w:r>
      <w:r w:rsidR="00BD394F">
        <w:t>highlighted in bold.</w:t>
      </w:r>
    </w:p>
    <w:p w14:paraId="236BF184" w14:textId="53C73619" w:rsidR="008100FE" w:rsidRPr="008705C5" w:rsidRDefault="00CB30DD">
      <w:pPr>
        <w:pStyle w:val="ListNumber2"/>
        <w:numPr>
          <w:ilvl w:val="0"/>
          <w:numId w:val="7"/>
        </w:numPr>
      </w:pPr>
      <w:r>
        <w:t xml:space="preserve">Why is </w:t>
      </w:r>
      <w:r w:rsidR="008100FE">
        <w:t>Julie</w:t>
      </w:r>
      <w:r w:rsidR="00215F73">
        <w:t xml:space="preserve"> a more appropriate role model for contemporary audiences</w:t>
      </w:r>
      <w:r w:rsidR="00CA61E1">
        <w:t xml:space="preserve"> than Juliet</w:t>
      </w:r>
      <w:r w:rsidR="00215F73">
        <w:t>?</w:t>
      </w:r>
    </w:p>
    <w:p w14:paraId="2FCFA56E" w14:textId="63EBCBA1" w:rsidR="0066151A" w:rsidRPr="008705C5" w:rsidRDefault="00CB30DD" w:rsidP="00EF7DCF">
      <w:pPr>
        <w:pStyle w:val="ListNumber2"/>
      </w:pPr>
      <w:r>
        <w:t>Why are b</w:t>
      </w:r>
      <w:r w:rsidR="0066151A" w:rsidRPr="00640F3C">
        <w:t>oth</w:t>
      </w:r>
      <w:r w:rsidR="0066151A">
        <w:t xml:space="preserve"> Julie and Juliet products of their time</w:t>
      </w:r>
      <w:r>
        <w:t>?</w:t>
      </w:r>
    </w:p>
    <w:p w14:paraId="4EA0AC31" w14:textId="3C830E20" w:rsidR="00EC4C7B" w:rsidRDefault="00C77D7F" w:rsidP="00EC4C7B">
      <w:pPr>
        <w:pStyle w:val="Caption"/>
      </w:pPr>
      <w:r>
        <w:t xml:space="preserve">Table </w:t>
      </w:r>
      <w:r>
        <w:fldChar w:fldCharType="begin"/>
      </w:r>
      <w:r>
        <w:instrText xml:space="preserve"> SEQ Table \* ARABIC </w:instrText>
      </w:r>
      <w:r>
        <w:fldChar w:fldCharType="separate"/>
      </w:r>
      <w:r w:rsidR="0022348E">
        <w:rPr>
          <w:noProof/>
        </w:rPr>
        <w:t>40</w:t>
      </w:r>
      <w:r>
        <w:rPr>
          <w:noProof/>
        </w:rPr>
        <w:fldChar w:fldCharType="end"/>
      </w:r>
      <w:r w:rsidR="00EC4C7B">
        <w:t xml:space="preserve"> </w:t>
      </w:r>
      <w:r w:rsidR="00A735D8">
        <w:t>–</w:t>
      </w:r>
      <w:r w:rsidR="00EC4C7B">
        <w:t xml:space="preserve"> common </w:t>
      </w:r>
      <w:r w:rsidR="008E33FC">
        <w:t>connectives</w:t>
      </w:r>
    </w:p>
    <w:tbl>
      <w:tblPr>
        <w:tblStyle w:val="Tableheader"/>
        <w:tblW w:w="0" w:type="auto"/>
        <w:tblLook w:val="04A0" w:firstRow="1" w:lastRow="0" w:firstColumn="1" w:lastColumn="0" w:noHBand="0" w:noVBand="1"/>
        <w:tblDescription w:val="A word bank list of commonly used discourse markers."/>
      </w:tblPr>
      <w:tblGrid>
        <w:gridCol w:w="9628"/>
      </w:tblGrid>
      <w:tr w:rsidR="00EC4C7B" w14:paraId="1C2C0880"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60E42F8" w14:textId="67E49B5D" w:rsidR="00EC4C7B" w:rsidRDefault="00EC4C7B">
            <w:r>
              <w:t xml:space="preserve">Commonly used </w:t>
            </w:r>
            <w:r w:rsidR="008E33FC">
              <w:t>connectives</w:t>
            </w:r>
          </w:p>
        </w:tc>
      </w:tr>
      <w:tr w:rsidR="00EC4C7B" w14:paraId="4BF1B31C"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04ED942" w14:textId="77777777" w:rsidR="00EC4C7B" w:rsidRPr="00AF0CD7" w:rsidRDefault="00EC4C7B">
            <w:pPr>
              <w:rPr>
                <w:b w:val="0"/>
                <w:bCs/>
              </w:rPr>
            </w:pPr>
            <w:r w:rsidRPr="0007558B">
              <w:rPr>
                <w:bCs/>
              </w:rPr>
              <w:t>Firstly; for example; similarly; furthermore; therefore; in most cases; in conclusion; however; secondly; as a result; alternatively; also; subsequently; on the other hand; thus; instead; in the same way; afterwards; for instance; on the whole; moreover; in contrast; likewise; in the end; although; overall; on the contrary; generally; besides; finally; to sum up; to illustrate; that is why</w:t>
            </w:r>
          </w:p>
        </w:tc>
      </w:tr>
    </w:tbl>
    <w:p w14:paraId="0C54C9C5" w14:textId="561643DD" w:rsidR="00EC4C7B" w:rsidRDefault="006C4C06" w:rsidP="00EC4C7B">
      <w:pPr>
        <w:rPr>
          <w:rStyle w:val="Strong"/>
        </w:rPr>
      </w:pPr>
      <w:r>
        <w:rPr>
          <w:rStyle w:val="Strong"/>
        </w:rPr>
        <w:t>Example</w:t>
      </w:r>
    </w:p>
    <w:p w14:paraId="0D1541FA" w14:textId="7152BF34" w:rsidR="00F523A0" w:rsidRDefault="006C4C06" w:rsidP="00713DA6">
      <w:pPr>
        <w:rPr>
          <w:rStyle w:val="Heading2Char"/>
        </w:rPr>
      </w:pPr>
      <w:r w:rsidRPr="006C4C06">
        <w:rPr>
          <w:rStyle w:val="Strong"/>
          <w:b w:val="0"/>
          <w:bCs w:val="0"/>
        </w:rPr>
        <w:lastRenderedPageBreak/>
        <w:t>Julie</w:t>
      </w:r>
      <w:r>
        <w:rPr>
          <w:rStyle w:val="Strong"/>
          <w:b w:val="0"/>
          <w:bCs w:val="0"/>
        </w:rPr>
        <w:t xml:space="preserve"> is a more admirable character than Juliet</w:t>
      </w:r>
      <w:r w:rsidR="0092256D">
        <w:rPr>
          <w:rStyle w:val="Strong"/>
          <w:b w:val="0"/>
          <w:bCs w:val="0"/>
        </w:rPr>
        <w:t xml:space="preserve"> </w:t>
      </w:r>
      <w:r w:rsidR="0092256D" w:rsidRPr="00847B55">
        <w:rPr>
          <w:rStyle w:val="Strong"/>
          <w:b w:val="0"/>
        </w:rPr>
        <w:t>because</w:t>
      </w:r>
      <w:r w:rsidR="0092256D">
        <w:rPr>
          <w:rStyle w:val="Strong"/>
          <w:b w:val="0"/>
          <w:bCs w:val="0"/>
        </w:rPr>
        <w:t xml:space="preserve"> she admits her love for R</w:t>
      </w:r>
      <w:r w:rsidR="00DA27DA">
        <w:rPr>
          <w:rStyle w:val="Strong"/>
          <w:b w:val="0"/>
          <w:bCs w:val="0"/>
        </w:rPr>
        <w:t xml:space="preserve"> to her father rather than deceiving him.</w:t>
      </w:r>
      <w:r w:rsidR="003C2FA3">
        <w:rPr>
          <w:rStyle w:val="Strong"/>
          <w:b w:val="0"/>
          <w:bCs w:val="0"/>
        </w:rPr>
        <w:t xml:space="preserve"> </w:t>
      </w:r>
      <w:r w:rsidR="003C2FA3" w:rsidRPr="00BC4F2A">
        <w:rPr>
          <w:rStyle w:val="Strong"/>
        </w:rPr>
        <w:t>While</w:t>
      </w:r>
      <w:r w:rsidR="003C2FA3">
        <w:rPr>
          <w:rStyle w:val="Strong"/>
          <w:b w:val="0"/>
          <w:bCs w:val="0"/>
        </w:rPr>
        <w:t xml:space="preserve"> Juliet</w:t>
      </w:r>
      <w:r w:rsidR="007314FC">
        <w:rPr>
          <w:rStyle w:val="Strong"/>
          <w:b w:val="0"/>
          <w:bCs w:val="0"/>
        </w:rPr>
        <w:t xml:space="preserve"> conceals her relationship with Romeo, Julie tries to make her father understand that R is not someone to fear.</w:t>
      </w:r>
      <w:r w:rsidR="00684E89">
        <w:rPr>
          <w:rStyle w:val="Strong"/>
          <w:b w:val="0"/>
          <w:bCs w:val="0"/>
        </w:rPr>
        <w:t xml:space="preserve"> </w:t>
      </w:r>
      <w:r w:rsidR="00684E89" w:rsidRPr="00BC4F2A">
        <w:rPr>
          <w:rStyle w:val="Strong"/>
        </w:rPr>
        <w:t>Furthermore</w:t>
      </w:r>
      <w:r w:rsidR="00684E89">
        <w:rPr>
          <w:rStyle w:val="Strong"/>
          <w:b w:val="0"/>
          <w:bCs w:val="0"/>
        </w:rPr>
        <w:t xml:space="preserve">, Julie </w:t>
      </w:r>
      <w:r w:rsidR="00FB4990">
        <w:rPr>
          <w:rStyle w:val="Strong"/>
          <w:b w:val="0"/>
          <w:bCs w:val="0"/>
        </w:rPr>
        <w:t>overcomes her own fear and prejudice</w:t>
      </w:r>
      <w:r w:rsidR="007E4A65">
        <w:rPr>
          <w:rStyle w:val="Strong"/>
          <w:b w:val="0"/>
          <w:bCs w:val="0"/>
        </w:rPr>
        <w:t xml:space="preserve"> to gain compassion and </w:t>
      </w:r>
      <w:r w:rsidR="00A23631">
        <w:rPr>
          <w:rStyle w:val="Strong"/>
          <w:b w:val="0"/>
          <w:bCs w:val="0"/>
        </w:rPr>
        <w:t xml:space="preserve">acceptance </w:t>
      </w:r>
      <w:r w:rsidR="007E4A65">
        <w:rPr>
          <w:rStyle w:val="Strong"/>
          <w:b w:val="0"/>
          <w:bCs w:val="0"/>
        </w:rPr>
        <w:t xml:space="preserve">for the </w:t>
      </w:r>
      <w:r w:rsidR="00641F94">
        <w:rPr>
          <w:rStyle w:val="Strong"/>
          <w:b w:val="0"/>
          <w:bCs w:val="0"/>
        </w:rPr>
        <w:t>corpse</w:t>
      </w:r>
      <w:r w:rsidR="007E4A65">
        <w:rPr>
          <w:rStyle w:val="Strong"/>
          <w:b w:val="0"/>
          <w:bCs w:val="0"/>
        </w:rPr>
        <w:t>s</w:t>
      </w:r>
      <w:r w:rsidR="00A23631">
        <w:rPr>
          <w:rStyle w:val="Strong"/>
          <w:b w:val="0"/>
          <w:bCs w:val="0"/>
        </w:rPr>
        <w:t xml:space="preserve">. </w:t>
      </w:r>
      <w:r w:rsidR="00A23631" w:rsidRPr="00BC4F2A">
        <w:rPr>
          <w:rStyle w:val="Strong"/>
        </w:rPr>
        <w:t>Overall</w:t>
      </w:r>
      <w:r w:rsidR="00A23631">
        <w:rPr>
          <w:rStyle w:val="Strong"/>
          <w:b w:val="0"/>
          <w:bCs w:val="0"/>
        </w:rPr>
        <w:t xml:space="preserve">, her </w:t>
      </w:r>
      <w:r w:rsidR="001E2AE6">
        <w:rPr>
          <w:rStyle w:val="Strong"/>
          <w:b w:val="0"/>
          <w:bCs w:val="0"/>
        </w:rPr>
        <w:t xml:space="preserve">understanding of the </w:t>
      </w:r>
      <w:r w:rsidR="00641F94">
        <w:rPr>
          <w:rStyle w:val="Strong"/>
          <w:b w:val="0"/>
          <w:bCs w:val="0"/>
        </w:rPr>
        <w:t>corpse</w:t>
      </w:r>
      <w:r w:rsidR="001E2AE6">
        <w:rPr>
          <w:rStyle w:val="Strong"/>
          <w:b w:val="0"/>
          <w:bCs w:val="0"/>
        </w:rPr>
        <w:t>s</w:t>
      </w:r>
      <w:r w:rsidR="00AE453F">
        <w:rPr>
          <w:rStyle w:val="Strong"/>
          <w:b w:val="0"/>
          <w:bCs w:val="0"/>
        </w:rPr>
        <w:t xml:space="preserve"> being cured through love</w:t>
      </w:r>
      <w:r w:rsidR="00F32FF5">
        <w:rPr>
          <w:rStyle w:val="Strong"/>
          <w:b w:val="0"/>
          <w:bCs w:val="0"/>
        </w:rPr>
        <w:t xml:space="preserve"> allows the humans and the </w:t>
      </w:r>
      <w:r w:rsidR="00641F94">
        <w:rPr>
          <w:rStyle w:val="Strong"/>
          <w:b w:val="0"/>
          <w:bCs w:val="0"/>
        </w:rPr>
        <w:t>corpse</w:t>
      </w:r>
      <w:r w:rsidR="00F32FF5">
        <w:rPr>
          <w:rStyle w:val="Strong"/>
          <w:b w:val="0"/>
          <w:bCs w:val="0"/>
        </w:rPr>
        <w:t>s</w:t>
      </w:r>
      <w:r w:rsidR="00745640">
        <w:rPr>
          <w:rStyle w:val="Strong"/>
          <w:b w:val="0"/>
          <w:bCs w:val="0"/>
        </w:rPr>
        <w:t xml:space="preserve"> to unite against the </w:t>
      </w:r>
      <w:proofErr w:type="spellStart"/>
      <w:r w:rsidR="00745640">
        <w:rPr>
          <w:rStyle w:val="Strong"/>
          <w:b w:val="0"/>
          <w:bCs w:val="0"/>
        </w:rPr>
        <w:t>bonies</w:t>
      </w:r>
      <w:proofErr w:type="spellEnd"/>
      <w:r w:rsidR="00745640">
        <w:rPr>
          <w:rStyle w:val="Strong"/>
          <w:b w:val="0"/>
          <w:bCs w:val="0"/>
        </w:rPr>
        <w:t xml:space="preserve"> and protect</w:t>
      </w:r>
      <w:r w:rsidR="00247921">
        <w:rPr>
          <w:rStyle w:val="Strong"/>
          <w:b w:val="0"/>
          <w:bCs w:val="0"/>
        </w:rPr>
        <w:t xml:space="preserve"> the lives of others. This is </w:t>
      </w:r>
      <w:r w:rsidR="00247921" w:rsidRPr="00FB6F57">
        <w:rPr>
          <w:rStyle w:val="Strong"/>
          <w:b w:val="0"/>
        </w:rPr>
        <w:t>in contrast to</w:t>
      </w:r>
      <w:r w:rsidR="00247921">
        <w:rPr>
          <w:rStyle w:val="Strong"/>
          <w:b w:val="0"/>
          <w:bCs w:val="0"/>
        </w:rPr>
        <w:t xml:space="preserve"> Juliet’s </w:t>
      </w:r>
      <w:r w:rsidR="00BD394F">
        <w:rPr>
          <w:rStyle w:val="Strong"/>
          <w:b w:val="0"/>
          <w:bCs w:val="0"/>
        </w:rPr>
        <w:t xml:space="preserve">deception and </w:t>
      </w:r>
      <w:r w:rsidR="00247921">
        <w:rPr>
          <w:rStyle w:val="Strong"/>
          <w:b w:val="0"/>
          <w:bCs w:val="0"/>
        </w:rPr>
        <w:t>dishonesty</w:t>
      </w:r>
      <w:r w:rsidR="00BD394F">
        <w:rPr>
          <w:rStyle w:val="Strong"/>
          <w:b w:val="0"/>
          <w:bCs w:val="0"/>
        </w:rPr>
        <w:t xml:space="preserve"> which leads to the deaths of Tybalt, Paris and Romeo.</w:t>
      </w:r>
      <w:r w:rsidR="00F523A0">
        <w:rPr>
          <w:rStyle w:val="Heading2Char"/>
          <w:bCs w:val="0"/>
        </w:rPr>
        <w:br w:type="page"/>
      </w:r>
    </w:p>
    <w:p w14:paraId="2FE2F0A2" w14:textId="40D0074C" w:rsidR="00A17E9A" w:rsidRDefault="00A17E9A" w:rsidP="00A17E9A">
      <w:pPr>
        <w:pStyle w:val="Heading2"/>
      </w:pPr>
      <w:bookmarkStart w:id="72" w:name="_Toc192678548"/>
      <w:r>
        <w:lastRenderedPageBreak/>
        <w:t xml:space="preserve">Phase 4, activity </w:t>
      </w:r>
      <w:r w:rsidR="003B0569">
        <w:t>9</w:t>
      </w:r>
      <w:r>
        <w:t xml:space="preserve"> – Shakespeare’s thematic legacy</w:t>
      </w:r>
      <w:bookmarkEnd w:id="72"/>
    </w:p>
    <w:p w14:paraId="5FCDFD3B" w14:textId="7AAE9CEA" w:rsidR="00FA5999" w:rsidRDefault="00FA5999" w:rsidP="00FA5999">
      <w:pPr>
        <w:pStyle w:val="FeatureBox2"/>
      </w:pPr>
      <w:r w:rsidRPr="003145EA">
        <w:rPr>
          <w:rStyle w:val="Strong"/>
        </w:rPr>
        <w:t>Teacher note:</w:t>
      </w:r>
      <w:r>
        <w:t xml:space="preserve"> </w:t>
      </w:r>
      <w:r w:rsidR="00CC15E7">
        <w:t xml:space="preserve">refer back to </w:t>
      </w:r>
      <w:r w:rsidR="004B765C">
        <w:t xml:space="preserve">the class brainstorm from </w:t>
      </w:r>
      <w:r w:rsidR="004B765C" w:rsidRPr="003145EA">
        <w:rPr>
          <w:rStyle w:val="Strong"/>
        </w:rPr>
        <w:t xml:space="preserve">Phase 2, sequence 3 </w:t>
      </w:r>
      <w:r w:rsidR="00115D71" w:rsidRPr="003145EA">
        <w:rPr>
          <w:rStyle w:val="Strong"/>
        </w:rPr>
        <w:t>–</w:t>
      </w:r>
      <w:r w:rsidR="004B765C" w:rsidRPr="003145EA">
        <w:rPr>
          <w:rStyle w:val="Strong"/>
        </w:rPr>
        <w:t xml:space="preserve"> </w:t>
      </w:r>
      <w:r w:rsidR="00115D71" w:rsidRPr="003145EA">
        <w:rPr>
          <w:rStyle w:val="Strong"/>
        </w:rPr>
        <w:t xml:space="preserve">considering </w:t>
      </w:r>
      <w:r w:rsidR="00115D71" w:rsidRPr="006126C3">
        <w:rPr>
          <w:rStyle w:val="Strong"/>
          <w:i/>
        </w:rPr>
        <w:t>The Tragedy of Romeo and Juliet</w:t>
      </w:r>
      <w:r w:rsidR="00115D71" w:rsidRPr="003145EA">
        <w:rPr>
          <w:rStyle w:val="Strong"/>
        </w:rPr>
        <w:t xml:space="preserve"> and its adaptations</w:t>
      </w:r>
      <w:r w:rsidR="00147475">
        <w:t xml:space="preserve"> to </w:t>
      </w:r>
      <w:r w:rsidR="006D3C57">
        <w:t>use</w:t>
      </w:r>
      <w:r w:rsidR="00147475">
        <w:t xml:space="preserve"> the texts that students are familiar with for this </w:t>
      </w:r>
      <w:r w:rsidR="003145EA">
        <w:t>activity</w:t>
      </w:r>
      <w:r w:rsidR="00147475">
        <w:t xml:space="preserve">. Encourage students to add additional texts to their </w:t>
      </w:r>
      <w:r w:rsidR="003145EA">
        <w:t xml:space="preserve">brainstorm and </w:t>
      </w:r>
      <w:r w:rsidR="00147475">
        <w:t>table</w:t>
      </w:r>
      <w:r w:rsidR="003145EA">
        <w:t xml:space="preserve"> as they complete this activity.</w:t>
      </w:r>
      <w:r w:rsidR="001245C8">
        <w:t xml:space="preserve"> </w:t>
      </w:r>
      <w:r w:rsidR="00D16D33" w:rsidRPr="00D16D33">
        <w:t xml:space="preserve">Teachers may wish to provide students with a discursive article such as </w:t>
      </w:r>
      <w:hyperlink r:id="rId54" w:history="1">
        <w:r w:rsidR="00D16D33" w:rsidRPr="00BD2E9C">
          <w:rPr>
            <w:rStyle w:val="Hyperlink"/>
          </w:rPr>
          <w:t>Opposites</w:t>
        </w:r>
      </w:hyperlink>
      <w:r w:rsidR="00D16D33" w:rsidRPr="00D16D33">
        <w:t xml:space="preserve"> from the Royal Shakespeare Company to stimulate class conversation about the thematic qualities of the play that have supported it to endure within the canon.</w:t>
      </w:r>
    </w:p>
    <w:p w14:paraId="515A2A2B" w14:textId="54CEE37F" w:rsidR="003145EA" w:rsidRPr="003145EA" w:rsidRDefault="003145EA" w:rsidP="003145EA">
      <w:pPr>
        <w:pStyle w:val="FeatureBox3"/>
      </w:pPr>
      <w:r w:rsidRPr="00EE7CBD">
        <w:rPr>
          <w:rStyle w:val="Strong"/>
        </w:rPr>
        <w:t>Student note:</w:t>
      </w:r>
      <w:r>
        <w:t xml:space="preserve"> </w:t>
      </w:r>
      <w:r w:rsidR="00EE7CBD">
        <w:t>Shakespeare’s</w:t>
      </w:r>
      <w:r w:rsidR="001811B8">
        <w:t xml:space="preserve"> </w:t>
      </w:r>
      <w:r w:rsidR="00EE7CBD">
        <w:t xml:space="preserve">exploration of </w:t>
      </w:r>
      <w:r w:rsidR="009F5054">
        <w:t>ideas such as love, conflict and fate</w:t>
      </w:r>
      <w:r w:rsidR="001E21E5">
        <w:t xml:space="preserve"> </w:t>
      </w:r>
      <w:r w:rsidR="00140EA8">
        <w:t>reflect</w:t>
      </w:r>
      <w:r w:rsidR="00BB57BD">
        <w:t xml:space="preserve"> his profound understanding of human nature and relationships. His ideas have </w:t>
      </w:r>
      <w:r w:rsidR="001E21E5">
        <w:t>transcended time and place</w:t>
      </w:r>
      <w:r w:rsidR="00763982">
        <w:t xml:space="preserve"> and found new expressions in modern adaptations</w:t>
      </w:r>
      <w:r w:rsidR="0033114B">
        <w:t xml:space="preserve"> across diverse cultural contexts. Shakespeare’s thematic legacy reflects </w:t>
      </w:r>
      <w:r w:rsidR="00532C49" w:rsidRPr="00532C49">
        <w:t>the universal and enduring nature of his work</w:t>
      </w:r>
    </w:p>
    <w:p w14:paraId="740B650E" w14:textId="7BB6B0DA" w:rsidR="00476F0B" w:rsidRPr="00476F0B" w:rsidRDefault="00F50B93">
      <w:pPr>
        <w:pStyle w:val="ListNumber"/>
        <w:numPr>
          <w:ilvl w:val="0"/>
          <w:numId w:val="87"/>
        </w:numPr>
      </w:pPr>
      <w:r>
        <w:t xml:space="preserve">Using the </w:t>
      </w:r>
      <w:r w:rsidR="00D23D9C">
        <w:t xml:space="preserve">definitions </w:t>
      </w:r>
      <w:r w:rsidR="00BB57BD">
        <w:t xml:space="preserve">and table </w:t>
      </w:r>
      <w:r w:rsidR="00D23D9C">
        <w:t xml:space="preserve">below, </w:t>
      </w:r>
      <w:r w:rsidR="00BB57BD">
        <w:t xml:space="preserve">brainstorm and categorise texts under each of the </w:t>
      </w:r>
      <w:r w:rsidR="00E55D3B">
        <w:t>following themes. An example for each theme has been done for you.</w:t>
      </w:r>
    </w:p>
    <w:p w14:paraId="2945BACF" w14:textId="7D463FF6" w:rsidR="009F7137" w:rsidRPr="000B5CA0" w:rsidRDefault="009F7137">
      <w:pPr>
        <w:pStyle w:val="ListNumber2"/>
        <w:numPr>
          <w:ilvl w:val="0"/>
          <w:numId w:val="32"/>
        </w:numPr>
      </w:pPr>
      <w:r w:rsidRPr="000B5CA0">
        <w:rPr>
          <w:rStyle w:val="Strong"/>
        </w:rPr>
        <w:t>Star-</w:t>
      </w:r>
      <w:proofErr w:type="spellStart"/>
      <w:r w:rsidRPr="000B5CA0">
        <w:rPr>
          <w:rStyle w:val="Strong"/>
        </w:rPr>
        <w:t>cross’d</w:t>
      </w:r>
      <w:proofErr w:type="spellEnd"/>
      <w:r w:rsidRPr="000B5CA0">
        <w:rPr>
          <w:rStyle w:val="Strong"/>
        </w:rPr>
        <w:t xml:space="preserve"> lovers</w:t>
      </w:r>
      <w:r w:rsidR="00330570" w:rsidRPr="000B5CA0">
        <w:t xml:space="preserve"> – </w:t>
      </w:r>
      <w:r w:rsidR="00371875" w:rsidRPr="000B5CA0">
        <w:t xml:space="preserve">refers to </w:t>
      </w:r>
      <w:r w:rsidR="0070001E">
        <w:t>2</w:t>
      </w:r>
      <w:r w:rsidR="00330570" w:rsidRPr="000B5CA0">
        <w:t xml:space="preserve"> people who are not able to be together </w:t>
      </w:r>
      <w:r w:rsidR="008B19C8" w:rsidRPr="000B5CA0">
        <w:t xml:space="preserve">for some reason </w:t>
      </w:r>
      <w:r w:rsidR="00330570" w:rsidRPr="000B5CA0">
        <w:t>or are doomed to end in tragedy</w:t>
      </w:r>
      <w:r w:rsidR="008B19C8" w:rsidRPr="000B5CA0">
        <w:t>. The term ‘star-</w:t>
      </w:r>
      <w:proofErr w:type="spellStart"/>
      <w:r w:rsidR="008B19C8" w:rsidRPr="000B5CA0">
        <w:t>cross’d</w:t>
      </w:r>
      <w:proofErr w:type="spellEnd"/>
      <w:r w:rsidR="008B19C8" w:rsidRPr="000B5CA0">
        <w:t xml:space="preserve">’ </w:t>
      </w:r>
      <w:r w:rsidR="001F1434" w:rsidRPr="000B5CA0">
        <w:t>suggests that the stars</w:t>
      </w:r>
      <w:r w:rsidR="00E24985" w:rsidRPr="000B5CA0">
        <w:t xml:space="preserve"> are misaligned or working against them</w:t>
      </w:r>
      <w:r w:rsidR="000B5CA0" w:rsidRPr="000B5CA0">
        <w:t>.</w:t>
      </w:r>
    </w:p>
    <w:p w14:paraId="0DB058C7" w14:textId="5844D20E" w:rsidR="009F7137" w:rsidRPr="000B5CA0" w:rsidRDefault="009F7137" w:rsidP="006126C3">
      <w:pPr>
        <w:pStyle w:val="ListNumber2"/>
      </w:pPr>
      <w:r w:rsidRPr="009763B5">
        <w:rPr>
          <w:rStyle w:val="Strong"/>
        </w:rPr>
        <w:t>Opposites attracting</w:t>
      </w:r>
      <w:r w:rsidR="000B5CA0">
        <w:t xml:space="preserve"> </w:t>
      </w:r>
      <w:r w:rsidR="00F24F39">
        <w:t>–</w:t>
      </w:r>
      <w:r w:rsidR="000B5CA0">
        <w:t xml:space="preserve"> </w:t>
      </w:r>
      <w:r w:rsidR="00F24F39">
        <w:t xml:space="preserve">refers to </w:t>
      </w:r>
      <w:r w:rsidR="003F6F70">
        <w:t xml:space="preserve">people who </w:t>
      </w:r>
      <w:r w:rsidR="000708F1">
        <w:t xml:space="preserve">are very different from </w:t>
      </w:r>
      <w:r w:rsidR="009763B5">
        <w:t>one another</w:t>
      </w:r>
      <w:r w:rsidR="000708F1">
        <w:t xml:space="preserve"> being attracted to </w:t>
      </w:r>
      <w:r w:rsidR="009763B5">
        <w:t>each other, either as friends or romantic partners.</w:t>
      </w:r>
    </w:p>
    <w:p w14:paraId="23B64D45" w14:textId="0EA76D1C" w:rsidR="009F7137" w:rsidRDefault="009F7137" w:rsidP="006126C3">
      <w:pPr>
        <w:pStyle w:val="ListNumber2"/>
      </w:pPr>
      <w:r w:rsidRPr="003B5F67">
        <w:rPr>
          <w:rStyle w:val="Strong"/>
        </w:rPr>
        <w:t>‘Romeo and Juliet effect’</w:t>
      </w:r>
      <w:r w:rsidR="009763B5">
        <w:t xml:space="preserve"> </w:t>
      </w:r>
      <w:r w:rsidR="00143FF6">
        <w:t>–</w:t>
      </w:r>
      <w:r w:rsidR="009763B5">
        <w:t xml:space="preserve"> </w:t>
      </w:r>
      <w:r w:rsidR="00143FF6">
        <w:t>refers to the intensified romantic feelings people</w:t>
      </w:r>
      <w:r w:rsidR="004517FC">
        <w:t xml:space="preserve"> can experience in a relationship</w:t>
      </w:r>
      <w:r w:rsidR="004B4A77">
        <w:t xml:space="preserve"> when their parents or families oppose the relationship.</w:t>
      </w:r>
    </w:p>
    <w:p w14:paraId="6D0333C6" w14:textId="5491256F" w:rsidR="007772D9" w:rsidRDefault="007772D9" w:rsidP="007772D9">
      <w:pPr>
        <w:pStyle w:val="Caption"/>
      </w:pPr>
      <w:r>
        <w:t xml:space="preserve">Table </w:t>
      </w:r>
      <w:r>
        <w:fldChar w:fldCharType="begin"/>
      </w:r>
      <w:r>
        <w:instrText xml:space="preserve"> SEQ Table \* ARABIC </w:instrText>
      </w:r>
      <w:r>
        <w:fldChar w:fldCharType="separate"/>
      </w:r>
      <w:r w:rsidR="0022348E">
        <w:rPr>
          <w:noProof/>
        </w:rPr>
        <w:t>41</w:t>
      </w:r>
      <w:r>
        <w:rPr>
          <w:noProof/>
        </w:rPr>
        <w:fldChar w:fldCharType="end"/>
      </w:r>
      <w:r>
        <w:t xml:space="preserve"> </w:t>
      </w:r>
      <w:r w:rsidR="00AD2A7F">
        <w:t>–</w:t>
      </w:r>
      <w:r>
        <w:t xml:space="preserve"> Shakespeare's thematic legacy</w:t>
      </w:r>
    </w:p>
    <w:tbl>
      <w:tblPr>
        <w:tblStyle w:val="Tableheader"/>
        <w:tblW w:w="0" w:type="auto"/>
        <w:tblLook w:val="04A0" w:firstRow="1" w:lastRow="0" w:firstColumn="1" w:lastColumn="0" w:noHBand="0" w:noVBand="1"/>
        <w:tblDescription w:val="This three-column table has space for students to brainstorm texts under the headings star-cross'd lovers, opposites attracting or the Romeo and Juliet effect"/>
      </w:tblPr>
      <w:tblGrid>
        <w:gridCol w:w="3209"/>
        <w:gridCol w:w="3023"/>
        <w:gridCol w:w="3396"/>
      </w:tblGrid>
      <w:tr w:rsidR="00252CFF" w14:paraId="467DC45B"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7766D36" w14:textId="5028D29C" w:rsidR="00252CFF" w:rsidRPr="00252CFF" w:rsidRDefault="00252CFF" w:rsidP="00252CFF">
            <w:r>
              <w:t>Star-</w:t>
            </w:r>
            <w:proofErr w:type="spellStart"/>
            <w:r>
              <w:t>cross’d</w:t>
            </w:r>
            <w:proofErr w:type="spellEnd"/>
            <w:r>
              <w:t xml:space="preserve"> lovers</w:t>
            </w:r>
          </w:p>
        </w:tc>
        <w:tc>
          <w:tcPr>
            <w:tcW w:w="3023" w:type="dxa"/>
          </w:tcPr>
          <w:p w14:paraId="25487F12" w14:textId="20168B4B" w:rsidR="00252CFF" w:rsidRPr="00252CFF" w:rsidRDefault="00252CFF" w:rsidP="00252CFF">
            <w:pPr>
              <w:cnfStyle w:val="100000000000" w:firstRow="1" w:lastRow="0" w:firstColumn="0" w:lastColumn="0" w:oddVBand="0" w:evenVBand="0" w:oddHBand="0" w:evenHBand="0" w:firstRowFirstColumn="0" w:firstRowLastColumn="0" w:lastRowFirstColumn="0" w:lastRowLastColumn="0"/>
            </w:pPr>
            <w:r>
              <w:t>Opposites attracting</w:t>
            </w:r>
          </w:p>
        </w:tc>
        <w:tc>
          <w:tcPr>
            <w:tcW w:w="3396" w:type="dxa"/>
          </w:tcPr>
          <w:p w14:paraId="693F8FD5" w14:textId="48118DA2" w:rsidR="00252CFF" w:rsidRPr="00252CFF" w:rsidRDefault="00252CFF" w:rsidP="00252CFF">
            <w:pPr>
              <w:cnfStyle w:val="100000000000" w:firstRow="1" w:lastRow="0" w:firstColumn="0" w:lastColumn="0" w:oddVBand="0" w:evenVBand="0" w:oddHBand="0" w:evenHBand="0" w:firstRowFirstColumn="0" w:firstRowLastColumn="0" w:lastRowFirstColumn="0" w:lastRowLastColumn="0"/>
            </w:pPr>
            <w:r>
              <w:t>‘Romeo and Juliet effect’</w:t>
            </w:r>
          </w:p>
        </w:tc>
      </w:tr>
      <w:tr w:rsidR="00252CFF" w14:paraId="56DE8631"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1E2B910" w14:textId="79170A13" w:rsidR="00252CFF" w:rsidRPr="00AF0CD7" w:rsidRDefault="00EE7CBD" w:rsidP="00252CFF">
            <w:pPr>
              <w:rPr>
                <w:b w:val="0"/>
                <w:bCs/>
                <w:i/>
              </w:rPr>
            </w:pPr>
            <w:r w:rsidRPr="0007558B">
              <w:rPr>
                <w:bCs/>
                <w:i/>
              </w:rPr>
              <w:t>The Fault in Our Stars</w:t>
            </w:r>
          </w:p>
        </w:tc>
        <w:tc>
          <w:tcPr>
            <w:tcW w:w="3023" w:type="dxa"/>
          </w:tcPr>
          <w:p w14:paraId="51E28B21" w14:textId="531D92ED" w:rsidR="00252CFF" w:rsidRPr="0022795C" w:rsidRDefault="00792828" w:rsidP="00252CFF">
            <w:pPr>
              <w:cnfStyle w:val="000000100000" w:firstRow="0" w:lastRow="0" w:firstColumn="0" w:lastColumn="0" w:oddVBand="0" w:evenVBand="0" w:oddHBand="1" w:evenHBand="0" w:firstRowFirstColumn="0" w:firstRowLastColumn="0" w:lastRowFirstColumn="0" w:lastRowLastColumn="0"/>
              <w:rPr>
                <w:i/>
                <w:iCs/>
              </w:rPr>
            </w:pPr>
            <w:r w:rsidRPr="0022795C">
              <w:rPr>
                <w:i/>
                <w:iCs/>
              </w:rPr>
              <w:t>The Little Mermaid</w:t>
            </w:r>
          </w:p>
        </w:tc>
        <w:tc>
          <w:tcPr>
            <w:tcW w:w="3396" w:type="dxa"/>
          </w:tcPr>
          <w:p w14:paraId="7B00558A" w14:textId="1C3D656F" w:rsidR="00252CFF" w:rsidRPr="0022795C" w:rsidRDefault="00EE7CBD" w:rsidP="00252CFF">
            <w:pPr>
              <w:cnfStyle w:val="000000100000" w:firstRow="0" w:lastRow="0" w:firstColumn="0" w:lastColumn="0" w:oddVBand="0" w:evenVBand="0" w:oddHBand="1" w:evenHBand="0" w:firstRowFirstColumn="0" w:firstRowLastColumn="0" w:lastRowFirstColumn="0" w:lastRowLastColumn="0"/>
              <w:rPr>
                <w:i/>
                <w:iCs/>
              </w:rPr>
            </w:pPr>
            <w:r w:rsidRPr="0022795C">
              <w:rPr>
                <w:i/>
                <w:iCs/>
              </w:rPr>
              <w:t>The Hunger Games</w:t>
            </w:r>
          </w:p>
        </w:tc>
      </w:tr>
      <w:tr w:rsidR="00252CFF" w14:paraId="18189B2C" w14:textId="77777777" w:rsidTr="00A22AFC">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209" w:type="dxa"/>
          </w:tcPr>
          <w:p w14:paraId="31CEF7C5" w14:textId="77777777" w:rsidR="00252CFF" w:rsidRPr="00252CFF" w:rsidRDefault="00252CFF" w:rsidP="00252CFF"/>
        </w:tc>
        <w:tc>
          <w:tcPr>
            <w:tcW w:w="3023" w:type="dxa"/>
          </w:tcPr>
          <w:p w14:paraId="6C03FE9B" w14:textId="77777777" w:rsidR="00252CFF" w:rsidRPr="00252CFF" w:rsidRDefault="00252CFF" w:rsidP="00252CFF">
            <w:pPr>
              <w:cnfStyle w:val="000000010000" w:firstRow="0" w:lastRow="0" w:firstColumn="0" w:lastColumn="0" w:oddVBand="0" w:evenVBand="0" w:oddHBand="0" w:evenHBand="1" w:firstRowFirstColumn="0" w:firstRowLastColumn="0" w:lastRowFirstColumn="0" w:lastRowLastColumn="0"/>
            </w:pPr>
          </w:p>
        </w:tc>
        <w:tc>
          <w:tcPr>
            <w:tcW w:w="3396" w:type="dxa"/>
          </w:tcPr>
          <w:p w14:paraId="704B696E" w14:textId="77777777" w:rsidR="00252CFF" w:rsidRPr="00252CFF" w:rsidRDefault="00252CFF" w:rsidP="00252CFF">
            <w:pPr>
              <w:cnfStyle w:val="000000010000" w:firstRow="0" w:lastRow="0" w:firstColumn="0" w:lastColumn="0" w:oddVBand="0" w:evenVBand="0" w:oddHBand="0" w:evenHBand="1" w:firstRowFirstColumn="0" w:firstRowLastColumn="0" w:lastRowFirstColumn="0" w:lastRowLastColumn="0"/>
            </w:pPr>
          </w:p>
        </w:tc>
      </w:tr>
      <w:tr w:rsidR="00252CFF" w14:paraId="5090E1AA" w14:textId="77777777" w:rsidTr="00A22AFC">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209" w:type="dxa"/>
          </w:tcPr>
          <w:p w14:paraId="0305A45B" w14:textId="77777777" w:rsidR="00252CFF" w:rsidRPr="00252CFF" w:rsidRDefault="00252CFF" w:rsidP="00252CFF"/>
        </w:tc>
        <w:tc>
          <w:tcPr>
            <w:tcW w:w="3023" w:type="dxa"/>
          </w:tcPr>
          <w:p w14:paraId="0A7EE179" w14:textId="77777777" w:rsidR="00252CFF" w:rsidRPr="00252CFF" w:rsidRDefault="00252CFF" w:rsidP="00252CFF">
            <w:pPr>
              <w:cnfStyle w:val="000000100000" w:firstRow="0" w:lastRow="0" w:firstColumn="0" w:lastColumn="0" w:oddVBand="0" w:evenVBand="0" w:oddHBand="1" w:evenHBand="0" w:firstRowFirstColumn="0" w:firstRowLastColumn="0" w:lastRowFirstColumn="0" w:lastRowLastColumn="0"/>
            </w:pPr>
          </w:p>
        </w:tc>
        <w:tc>
          <w:tcPr>
            <w:tcW w:w="3396" w:type="dxa"/>
          </w:tcPr>
          <w:p w14:paraId="409C8B18" w14:textId="77777777" w:rsidR="00252CFF" w:rsidRPr="00252CFF" w:rsidRDefault="00252CFF" w:rsidP="00252CFF">
            <w:pPr>
              <w:cnfStyle w:val="000000100000" w:firstRow="0" w:lastRow="0" w:firstColumn="0" w:lastColumn="0" w:oddVBand="0" w:evenVBand="0" w:oddHBand="1" w:evenHBand="0" w:firstRowFirstColumn="0" w:firstRowLastColumn="0" w:lastRowFirstColumn="0" w:lastRowLastColumn="0"/>
            </w:pPr>
          </w:p>
        </w:tc>
      </w:tr>
    </w:tbl>
    <w:p w14:paraId="5B3038A2" w14:textId="1AE04863" w:rsidR="00A17E9A" w:rsidRDefault="00A17E9A">
      <w:pPr>
        <w:suppressAutoHyphens w:val="0"/>
        <w:spacing w:before="0" w:after="160" w:line="259" w:lineRule="auto"/>
        <w:rPr>
          <w:rFonts w:eastAsiaTheme="majorEastAsia"/>
          <w:bCs/>
          <w:color w:val="002664"/>
          <w:sz w:val="36"/>
          <w:szCs w:val="48"/>
        </w:rPr>
      </w:pPr>
      <w:r>
        <w:br w:type="page"/>
      </w:r>
    </w:p>
    <w:p w14:paraId="01E395B1" w14:textId="436C0F40" w:rsidR="00A17E9A" w:rsidRDefault="00A17E9A" w:rsidP="00A17E9A">
      <w:pPr>
        <w:pStyle w:val="Heading2"/>
      </w:pPr>
      <w:bookmarkStart w:id="73" w:name="_Toc192678549"/>
      <w:r>
        <w:lastRenderedPageBreak/>
        <w:t xml:space="preserve">Phase 4, activity </w:t>
      </w:r>
      <w:r w:rsidR="00C739A1">
        <w:t>10</w:t>
      </w:r>
      <w:r>
        <w:t xml:space="preserve"> – the beauty and the truth of opposites attracting</w:t>
      </w:r>
      <w:bookmarkEnd w:id="73"/>
    </w:p>
    <w:p w14:paraId="0CB0F30A" w14:textId="4BF1E627" w:rsidR="003B3485" w:rsidRDefault="00897388" w:rsidP="003B3485">
      <w:pPr>
        <w:pStyle w:val="FeatureBox2"/>
      </w:pPr>
      <w:r w:rsidRPr="00025D35">
        <w:rPr>
          <w:rStyle w:val="Strong"/>
        </w:rPr>
        <w:t>Teacher note:</w:t>
      </w:r>
      <w:r>
        <w:t xml:space="preserve"> </w:t>
      </w:r>
      <w:r w:rsidR="002C3EEA">
        <w:t xml:space="preserve">the activity below is adapted from the Project Zero </w:t>
      </w:r>
      <w:hyperlink r:id="rId55" w:history="1">
        <w:r w:rsidR="002C3EEA" w:rsidRPr="00561009">
          <w:rPr>
            <w:rStyle w:val="Hyperlink"/>
          </w:rPr>
          <w:t>Beauty and Truth</w:t>
        </w:r>
      </w:hyperlink>
      <w:r w:rsidR="002C3EEA">
        <w:t xml:space="preserve"> thinking routine. U</w:t>
      </w:r>
      <w:r w:rsidR="00567B00">
        <w:t xml:space="preserve">se </w:t>
      </w:r>
      <w:r w:rsidR="00025D35" w:rsidRPr="00025D35">
        <w:t>the ABC news article</w:t>
      </w:r>
      <w:r w:rsidR="00025D35" w:rsidRPr="00025D35">
        <w:rPr>
          <w:b/>
          <w:bCs/>
        </w:rPr>
        <w:t xml:space="preserve"> </w:t>
      </w:r>
      <w:hyperlink r:id="rId56" w:history="1">
        <w:r w:rsidR="00025D35" w:rsidRPr="00025D35">
          <w:rPr>
            <w:rStyle w:val="Hyperlink"/>
          </w:rPr>
          <w:t>No, opposites don’t attract for most of us when it comes to romance</w:t>
        </w:r>
      </w:hyperlink>
      <w:r w:rsidR="00025D35">
        <w:t xml:space="preserve"> to complete this </w:t>
      </w:r>
      <w:r w:rsidR="002C3EEA">
        <w:t>activity</w:t>
      </w:r>
      <w:r w:rsidR="00025D35">
        <w:t>.</w:t>
      </w:r>
      <w:r w:rsidR="00856D0C" w:rsidRPr="00856D0C">
        <w:t xml:space="preserve"> </w:t>
      </w:r>
      <w:r w:rsidR="00D76C05">
        <w:t>There may be the need to clarify</w:t>
      </w:r>
      <w:r w:rsidR="005F62D3">
        <w:t xml:space="preserve"> the phrase ‘opposites attract’ for EAL/D </w:t>
      </w:r>
      <w:r w:rsidR="004145B5">
        <w:t>learners</w:t>
      </w:r>
      <w:r w:rsidR="005F62D3">
        <w:t>.</w:t>
      </w:r>
    </w:p>
    <w:p w14:paraId="3408627D" w14:textId="769CF7EA" w:rsidR="00025D35" w:rsidRPr="003B3485" w:rsidRDefault="00F34478">
      <w:pPr>
        <w:pStyle w:val="ListNumber"/>
        <w:numPr>
          <w:ilvl w:val="0"/>
          <w:numId w:val="72"/>
        </w:numPr>
      </w:pPr>
      <w:r>
        <w:t xml:space="preserve">Use the </w:t>
      </w:r>
      <w:r w:rsidR="00EC4EB5">
        <w:t xml:space="preserve">ABC news </w:t>
      </w:r>
      <w:r>
        <w:t>article to c</w:t>
      </w:r>
      <w:r w:rsidR="00025D35" w:rsidRPr="003B3485">
        <w:t>omplete the following Beauty and Truth thinking routine</w:t>
      </w:r>
      <w:r w:rsidR="00EC4EB5">
        <w:t xml:space="preserve"> in the table below</w:t>
      </w:r>
      <w:r>
        <w:t>. In your responses,</w:t>
      </w:r>
      <w:r w:rsidR="00025D35" w:rsidRPr="003B3485">
        <w:t xml:space="preserve"> consider why the idea of opposites attracting is so po</w:t>
      </w:r>
      <w:r w:rsidR="00B5316E" w:rsidRPr="003B3485">
        <w:t>pular in different types of storytelling.</w:t>
      </w:r>
    </w:p>
    <w:p w14:paraId="326435E0" w14:textId="56A0F9C1" w:rsidR="001245C8" w:rsidRDefault="001245C8" w:rsidP="001245C8">
      <w:pPr>
        <w:pStyle w:val="Caption"/>
      </w:pPr>
      <w:r>
        <w:t xml:space="preserve">Table </w:t>
      </w:r>
      <w:r>
        <w:fldChar w:fldCharType="begin"/>
      </w:r>
      <w:r>
        <w:instrText xml:space="preserve"> SEQ Table \* ARABIC </w:instrText>
      </w:r>
      <w:r>
        <w:fldChar w:fldCharType="separate"/>
      </w:r>
      <w:r w:rsidR="0022348E">
        <w:rPr>
          <w:noProof/>
        </w:rPr>
        <w:t>42</w:t>
      </w:r>
      <w:r>
        <w:rPr>
          <w:noProof/>
        </w:rPr>
        <w:fldChar w:fldCharType="end"/>
      </w:r>
      <w:r>
        <w:t xml:space="preserve"> </w:t>
      </w:r>
      <w:r w:rsidR="00B07A53">
        <w:t>–</w:t>
      </w:r>
      <w:r>
        <w:t xml:space="preserve"> the beauty and truth of opposites attracting</w:t>
      </w:r>
    </w:p>
    <w:tbl>
      <w:tblPr>
        <w:tblStyle w:val="Tableheader"/>
        <w:tblW w:w="0" w:type="auto"/>
        <w:tblLook w:val="04A0" w:firstRow="1" w:lastRow="0" w:firstColumn="1" w:lastColumn="0" w:noHBand="0" w:noVBand="1"/>
        <w:tblDescription w:val="This two-column table has prompts for the beauty and truth thinking routine in the left column and space for students to write their responses in the right column."/>
      </w:tblPr>
      <w:tblGrid>
        <w:gridCol w:w="3823"/>
        <w:gridCol w:w="5805"/>
      </w:tblGrid>
      <w:tr w:rsidR="003B3485" w:rsidRPr="003B3485" w14:paraId="677A22A5"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60F404E" w14:textId="607AF22B" w:rsidR="003B3485" w:rsidRPr="003B3485" w:rsidRDefault="003B3485" w:rsidP="003B3485">
            <w:r>
              <w:t>Beauty and Truth thinking routine</w:t>
            </w:r>
          </w:p>
        </w:tc>
        <w:tc>
          <w:tcPr>
            <w:tcW w:w="5805" w:type="dxa"/>
          </w:tcPr>
          <w:p w14:paraId="6222AE00" w14:textId="7CD7E1B6" w:rsidR="003B3485" w:rsidRPr="003B3485" w:rsidRDefault="003B3485" w:rsidP="003B3485">
            <w:pPr>
              <w:cnfStyle w:val="100000000000" w:firstRow="1" w:lastRow="0" w:firstColumn="0" w:lastColumn="0" w:oddVBand="0" w:evenVBand="0" w:oddHBand="0" w:evenHBand="0" w:firstRowFirstColumn="0" w:firstRowLastColumn="0" w:lastRowFirstColumn="0" w:lastRowLastColumn="0"/>
            </w:pPr>
            <w:r>
              <w:t>Your response</w:t>
            </w:r>
          </w:p>
        </w:tc>
      </w:tr>
      <w:tr w:rsidR="003B3485" w:rsidRPr="003B3485" w14:paraId="15F725B2" w14:textId="77777777" w:rsidTr="00A22AFC">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823" w:type="dxa"/>
          </w:tcPr>
          <w:p w14:paraId="538FFC51" w14:textId="522A6E28" w:rsidR="003B3485" w:rsidRPr="003B3485" w:rsidRDefault="003B3485" w:rsidP="003B3485">
            <w:r>
              <w:t xml:space="preserve">What is the ‘beauty’ in </w:t>
            </w:r>
            <w:r w:rsidR="00F34478">
              <w:t>the idea of opposites attracting?</w:t>
            </w:r>
          </w:p>
        </w:tc>
        <w:tc>
          <w:tcPr>
            <w:tcW w:w="5805" w:type="dxa"/>
          </w:tcPr>
          <w:p w14:paraId="55CF8A3D" w14:textId="77777777" w:rsidR="003B3485" w:rsidRPr="003B3485" w:rsidRDefault="003B3485" w:rsidP="003B3485">
            <w:pPr>
              <w:cnfStyle w:val="000000100000" w:firstRow="0" w:lastRow="0" w:firstColumn="0" w:lastColumn="0" w:oddVBand="0" w:evenVBand="0" w:oddHBand="1" w:evenHBand="0" w:firstRowFirstColumn="0" w:firstRowLastColumn="0" w:lastRowFirstColumn="0" w:lastRowLastColumn="0"/>
            </w:pPr>
          </w:p>
        </w:tc>
      </w:tr>
      <w:tr w:rsidR="003B3485" w:rsidRPr="003B3485" w14:paraId="2FA8AB03" w14:textId="77777777" w:rsidTr="00A22AFC">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823" w:type="dxa"/>
          </w:tcPr>
          <w:p w14:paraId="456DE7D8" w14:textId="0E5C550C" w:rsidR="003B3485" w:rsidRPr="003B3485" w:rsidRDefault="00F34478" w:rsidP="003B3485">
            <w:r>
              <w:t>What is the ‘truth’ in the idea of opposites attracting?</w:t>
            </w:r>
          </w:p>
        </w:tc>
        <w:tc>
          <w:tcPr>
            <w:tcW w:w="5805" w:type="dxa"/>
          </w:tcPr>
          <w:p w14:paraId="24641C91" w14:textId="77777777" w:rsidR="003B3485" w:rsidRPr="003B3485" w:rsidRDefault="003B3485" w:rsidP="003B3485">
            <w:pPr>
              <w:cnfStyle w:val="000000010000" w:firstRow="0" w:lastRow="0" w:firstColumn="0" w:lastColumn="0" w:oddVBand="0" w:evenVBand="0" w:oddHBand="0" w:evenHBand="1" w:firstRowFirstColumn="0" w:firstRowLastColumn="0" w:lastRowFirstColumn="0" w:lastRowLastColumn="0"/>
            </w:pPr>
          </w:p>
        </w:tc>
      </w:tr>
      <w:tr w:rsidR="003B3485" w:rsidRPr="003B3485" w14:paraId="451E3422" w14:textId="77777777" w:rsidTr="00A22AFC">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823" w:type="dxa"/>
          </w:tcPr>
          <w:p w14:paraId="74B55EBD" w14:textId="6B8285BA" w:rsidR="003B3485" w:rsidRPr="003B3485" w:rsidRDefault="00F34478" w:rsidP="003B3485">
            <w:r>
              <w:t xml:space="preserve">How </w:t>
            </w:r>
            <w:r w:rsidR="00D55F19">
              <w:t>does ‘beauty’ reveal ‘truth’ about opposites attracting?</w:t>
            </w:r>
          </w:p>
        </w:tc>
        <w:tc>
          <w:tcPr>
            <w:tcW w:w="5805" w:type="dxa"/>
          </w:tcPr>
          <w:p w14:paraId="6D0071E4" w14:textId="77777777" w:rsidR="003B3485" w:rsidRPr="003B3485" w:rsidRDefault="003B3485" w:rsidP="003B3485">
            <w:pPr>
              <w:cnfStyle w:val="000000100000" w:firstRow="0" w:lastRow="0" w:firstColumn="0" w:lastColumn="0" w:oddVBand="0" w:evenVBand="0" w:oddHBand="1" w:evenHBand="0" w:firstRowFirstColumn="0" w:firstRowLastColumn="0" w:lastRowFirstColumn="0" w:lastRowLastColumn="0"/>
            </w:pPr>
          </w:p>
        </w:tc>
      </w:tr>
      <w:tr w:rsidR="003B3485" w:rsidRPr="003B3485" w14:paraId="1CE8B31B" w14:textId="77777777" w:rsidTr="00A22AFC">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823" w:type="dxa"/>
          </w:tcPr>
          <w:p w14:paraId="32C2E361" w14:textId="3B90F831" w:rsidR="003B3485" w:rsidRPr="003B3485" w:rsidRDefault="00D55F19" w:rsidP="003B3485">
            <w:r>
              <w:t>How does ‘beauty’ conceal ‘truth’ about opposites attracting?</w:t>
            </w:r>
          </w:p>
        </w:tc>
        <w:tc>
          <w:tcPr>
            <w:tcW w:w="5805" w:type="dxa"/>
          </w:tcPr>
          <w:p w14:paraId="7999D0B5" w14:textId="77777777" w:rsidR="003B3485" w:rsidRPr="003B3485" w:rsidRDefault="003B3485" w:rsidP="003B3485">
            <w:pPr>
              <w:cnfStyle w:val="000000010000" w:firstRow="0" w:lastRow="0" w:firstColumn="0" w:lastColumn="0" w:oddVBand="0" w:evenVBand="0" w:oddHBand="0" w:evenHBand="1" w:firstRowFirstColumn="0" w:firstRowLastColumn="0" w:lastRowFirstColumn="0" w:lastRowLastColumn="0"/>
            </w:pPr>
          </w:p>
        </w:tc>
      </w:tr>
    </w:tbl>
    <w:p w14:paraId="32BB22CE" w14:textId="77777777" w:rsidR="004B1C78" w:rsidRDefault="001F5B39" w:rsidP="009142ED">
      <w:pPr>
        <w:pStyle w:val="ListNumber"/>
      </w:pPr>
      <w:r>
        <w:t>Reflect</w:t>
      </w:r>
      <w:r w:rsidR="000437F0">
        <w:t xml:space="preserve"> on </w:t>
      </w:r>
      <w:r>
        <w:t xml:space="preserve">what you have learned about </w:t>
      </w:r>
      <w:r w:rsidR="000437F0">
        <w:t>opposites attracting – is it ‘true’? Why</w:t>
      </w:r>
      <w:r w:rsidR="004B1C78">
        <w:t xml:space="preserve"> or why not?</w:t>
      </w:r>
    </w:p>
    <w:tbl>
      <w:tblPr>
        <w:tblW w:w="0" w:type="auto"/>
        <w:tblBorders>
          <w:bottom w:val="single" w:sz="4" w:space="0" w:color="auto"/>
          <w:insideH w:val="single" w:sz="4" w:space="0" w:color="auto"/>
          <w:insideV w:val="single" w:sz="4" w:space="0" w:color="auto"/>
        </w:tblBorders>
        <w:tblLook w:val="0480" w:firstRow="0" w:lastRow="0" w:firstColumn="1" w:lastColumn="0" w:noHBand="0" w:noVBand="1"/>
        <w:tblDescription w:val="Space for students to write"/>
      </w:tblPr>
      <w:tblGrid>
        <w:gridCol w:w="9628"/>
      </w:tblGrid>
      <w:tr w:rsidR="0098747E" w14:paraId="35FA9494" w14:textId="77777777" w:rsidTr="00045AEF">
        <w:tc>
          <w:tcPr>
            <w:tcW w:w="9628" w:type="dxa"/>
          </w:tcPr>
          <w:p w14:paraId="451E499B" w14:textId="77777777" w:rsidR="0098747E" w:rsidRDefault="0098747E" w:rsidP="001245C8"/>
        </w:tc>
      </w:tr>
      <w:tr w:rsidR="0098747E" w14:paraId="753A9E60" w14:textId="77777777" w:rsidTr="00045AEF">
        <w:tc>
          <w:tcPr>
            <w:tcW w:w="9628" w:type="dxa"/>
          </w:tcPr>
          <w:p w14:paraId="6922C05D" w14:textId="77777777" w:rsidR="0098747E" w:rsidRDefault="0098747E" w:rsidP="001245C8"/>
        </w:tc>
      </w:tr>
      <w:tr w:rsidR="00045AEF" w14:paraId="04C52CBE" w14:textId="77777777" w:rsidTr="00045AEF">
        <w:tc>
          <w:tcPr>
            <w:tcW w:w="9628" w:type="dxa"/>
          </w:tcPr>
          <w:p w14:paraId="36AF7917" w14:textId="77777777" w:rsidR="00045AEF" w:rsidRDefault="00045AEF" w:rsidP="001245C8"/>
        </w:tc>
      </w:tr>
    </w:tbl>
    <w:p w14:paraId="78DEA9FF" w14:textId="35AF353B" w:rsidR="00A17E9A" w:rsidRPr="003B6704" w:rsidRDefault="00A17E9A" w:rsidP="00A17E9A">
      <w:pPr>
        <w:pStyle w:val="Heading2"/>
      </w:pPr>
      <w:bookmarkStart w:id="74" w:name="_Toc192678550"/>
      <w:r>
        <w:lastRenderedPageBreak/>
        <w:t xml:space="preserve">Phase 4, activity </w:t>
      </w:r>
      <w:r w:rsidR="00C3633A">
        <w:t>1</w:t>
      </w:r>
      <w:r w:rsidR="000020A4">
        <w:t>1</w:t>
      </w:r>
      <w:r>
        <w:t xml:space="preserve"> – the star-</w:t>
      </w:r>
      <w:proofErr w:type="spellStart"/>
      <w:r>
        <w:t>cross’d</w:t>
      </w:r>
      <w:proofErr w:type="spellEnd"/>
      <w:r>
        <w:t xml:space="preserve"> lovers of </w:t>
      </w:r>
      <w:r>
        <w:rPr>
          <w:i/>
          <w:iCs/>
        </w:rPr>
        <w:t>Warm Bodies</w:t>
      </w:r>
      <w:bookmarkEnd w:id="74"/>
    </w:p>
    <w:p w14:paraId="3F043E75" w14:textId="3AA78174" w:rsidR="00A36761" w:rsidRPr="00A36761" w:rsidRDefault="00E34503" w:rsidP="00A36761">
      <w:r>
        <w:t>Complete the following activity to determine whether R and Julie are</w:t>
      </w:r>
      <w:r w:rsidR="00826F0F">
        <w:t xml:space="preserve"> reflective of</w:t>
      </w:r>
      <w:r>
        <w:t xml:space="preserve"> ‘star-</w:t>
      </w:r>
      <w:proofErr w:type="spellStart"/>
      <w:r>
        <w:t>cross’d</w:t>
      </w:r>
      <w:proofErr w:type="spellEnd"/>
      <w:r>
        <w:t xml:space="preserve"> lovers</w:t>
      </w:r>
      <w:r w:rsidR="00826F0F">
        <w:t>’, ‘opposites attracting</w:t>
      </w:r>
      <w:r w:rsidR="005F7356">
        <w:t>’</w:t>
      </w:r>
      <w:r w:rsidR="00826F0F">
        <w:t>; or</w:t>
      </w:r>
      <w:r w:rsidR="005F7356">
        <w:t xml:space="preserve"> the </w:t>
      </w:r>
      <w:r w:rsidR="00045AEF">
        <w:t>‘</w:t>
      </w:r>
      <w:r w:rsidR="005F7356">
        <w:t>Romeo and Juliet</w:t>
      </w:r>
      <w:r w:rsidR="00C46E39">
        <w:t xml:space="preserve"> effect’.</w:t>
      </w:r>
    </w:p>
    <w:p w14:paraId="3F01997B" w14:textId="23CB0199" w:rsidR="005143CE" w:rsidRDefault="00BA6DC9">
      <w:pPr>
        <w:pStyle w:val="ListNumber"/>
        <w:numPr>
          <w:ilvl w:val="0"/>
          <w:numId w:val="99"/>
        </w:numPr>
      </w:pPr>
      <w:r>
        <w:t>Circle or highlight the statement you think is most correct.</w:t>
      </w:r>
    </w:p>
    <w:p w14:paraId="7CBC17F3" w14:textId="55A0971B" w:rsidR="00BA6DC9" w:rsidRDefault="00BA6DC9">
      <w:pPr>
        <w:pStyle w:val="ListNumber2"/>
        <w:numPr>
          <w:ilvl w:val="0"/>
          <w:numId w:val="33"/>
        </w:numPr>
      </w:pPr>
      <w:r w:rsidRPr="00BA6DC9">
        <w:t>R and Julie</w:t>
      </w:r>
      <w:r>
        <w:t xml:space="preserve">’s relationship is doomed to end </w:t>
      </w:r>
      <w:r w:rsidR="00E8039F">
        <w:t>badly</w:t>
      </w:r>
      <w:r w:rsidR="0049240E">
        <w:t>.</w:t>
      </w:r>
    </w:p>
    <w:p w14:paraId="08F49F3E" w14:textId="7EB8548D" w:rsidR="00BA6DC9" w:rsidRDefault="00A2551D" w:rsidP="00052FB8">
      <w:pPr>
        <w:pStyle w:val="ListNumber2"/>
      </w:pPr>
      <w:r>
        <w:t>R and Julie are attracted to each other because they are so different</w:t>
      </w:r>
      <w:r w:rsidR="00753DBA">
        <w:t xml:space="preserve"> from one another.</w:t>
      </w:r>
    </w:p>
    <w:p w14:paraId="4538DA2C" w14:textId="1D0BD05D" w:rsidR="00753DBA" w:rsidRDefault="001F5AF5" w:rsidP="00052FB8">
      <w:pPr>
        <w:pStyle w:val="ListNumber2"/>
      </w:pPr>
      <w:r>
        <w:t>R and Julie</w:t>
      </w:r>
      <w:r w:rsidR="00A8796C">
        <w:t xml:space="preserve"> become even closer to each other</w:t>
      </w:r>
      <w:r w:rsidR="00121C2F">
        <w:t xml:space="preserve"> after Julie’s father, General Grigio</w:t>
      </w:r>
      <w:r w:rsidR="00DB209E">
        <w:t>,</w:t>
      </w:r>
      <w:r w:rsidR="00121C2F">
        <w:t xml:space="preserve"> finds out about their friendship.</w:t>
      </w:r>
    </w:p>
    <w:p w14:paraId="6EEBB955" w14:textId="77777777" w:rsidR="007505A0" w:rsidRDefault="007505A0" w:rsidP="00BC421C">
      <w:pPr>
        <w:pStyle w:val="ListNumber"/>
      </w:pPr>
      <w:r>
        <w:t>Circle or highlight the statement you think is most correct.</w:t>
      </w:r>
    </w:p>
    <w:p w14:paraId="34F1F357" w14:textId="168AC532" w:rsidR="0049240E" w:rsidRPr="0049240E" w:rsidRDefault="000E08D3">
      <w:pPr>
        <w:pStyle w:val="ListNumber2"/>
        <w:numPr>
          <w:ilvl w:val="0"/>
          <w:numId w:val="34"/>
        </w:numPr>
      </w:pPr>
      <w:r>
        <w:t>R and Julie are not</w:t>
      </w:r>
      <w:r w:rsidR="0049240E">
        <w:t xml:space="preserve"> a ‘typical’ couple, given R</w:t>
      </w:r>
      <w:r w:rsidR="0049240E" w:rsidRPr="0049240E">
        <w:t xml:space="preserve"> is a </w:t>
      </w:r>
      <w:r w:rsidR="00641F94">
        <w:t>corpse</w:t>
      </w:r>
      <w:r w:rsidR="0049240E" w:rsidRPr="0049240E">
        <w:t xml:space="preserve"> and Julie is a human.</w:t>
      </w:r>
    </w:p>
    <w:p w14:paraId="7AF4870B" w14:textId="12B5F1F2" w:rsidR="00121C2F" w:rsidRDefault="0049240E" w:rsidP="00052FB8">
      <w:pPr>
        <w:pStyle w:val="ListNumber2"/>
      </w:pPr>
      <w:r>
        <w:t>R and Julie learn from each other’s differences and become closer as friends.</w:t>
      </w:r>
    </w:p>
    <w:p w14:paraId="157049D2" w14:textId="277D669C" w:rsidR="0049240E" w:rsidRDefault="0049240E" w:rsidP="00052FB8">
      <w:pPr>
        <w:pStyle w:val="ListNumber2"/>
      </w:pPr>
      <w:r>
        <w:t>R and Julie</w:t>
      </w:r>
      <w:r w:rsidR="00322A61">
        <w:t>’s romantic relationship</w:t>
      </w:r>
      <w:r w:rsidR="00612577">
        <w:t xml:space="preserve"> </w:t>
      </w:r>
      <w:r w:rsidR="004E31B3">
        <w:t>blossoms in the face of adversity.</w:t>
      </w:r>
    </w:p>
    <w:p w14:paraId="61F8D571" w14:textId="77777777" w:rsidR="00DF4478" w:rsidRDefault="00DF4478" w:rsidP="00BC421C">
      <w:pPr>
        <w:pStyle w:val="ListNumber"/>
      </w:pPr>
      <w:r>
        <w:t>Circle or highlight the statement you think is most correct.</w:t>
      </w:r>
    </w:p>
    <w:p w14:paraId="026FF767" w14:textId="5756B99A" w:rsidR="004E31B3" w:rsidRDefault="00DF4478">
      <w:pPr>
        <w:pStyle w:val="ListNumber2"/>
        <w:numPr>
          <w:ilvl w:val="0"/>
          <w:numId w:val="35"/>
        </w:numPr>
      </w:pPr>
      <w:r>
        <w:t xml:space="preserve">R </w:t>
      </w:r>
      <w:r w:rsidR="007F6D74">
        <w:t>could have eaten Julie, or Julie could have killed R, unexpectedly at any stage of their friendship.</w:t>
      </w:r>
    </w:p>
    <w:p w14:paraId="792BE48E" w14:textId="2E1740A2" w:rsidR="005447AA" w:rsidRDefault="000C7367" w:rsidP="00052FB8">
      <w:pPr>
        <w:pStyle w:val="ListNumber2"/>
      </w:pPr>
      <w:r>
        <w:t xml:space="preserve">R </w:t>
      </w:r>
      <w:r w:rsidR="000F4260">
        <w:t>has a soft, romantic and withdrawn</w:t>
      </w:r>
      <w:r w:rsidR="00443942">
        <w:t xml:space="preserve"> personality, while </w:t>
      </w:r>
      <w:r w:rsidR="005E4CF0">
        <w:t>Julie is headstrong, tough and independent.</w:t>
      </w:r>
    </w:p>
    <w:p w14:paraId="3F76FDC7" w14:textId="160C5260" w:rsidR="005F62B4" w:rsidRDefault="007C2761" w:rsidP="00052FB8">
      <w:pPr>
        <w:pStyle w:val="ListNumber2"/>
      </w:pPr>
      <w:r>
        <w:t>R</w:t>
      </w:r>
      <w:r w:rsidR="000527CF">
        <w:t xml:space="preserve">’s feelings for Julie are intensified after he </w:t>
      </w:r>
      <w:r w:rsidR="00353C51">
        <w:t xml:space="preserve">protects her from </w:t>
      </w:r>
      <w:r w:rsidR="006C73E3">
        <w:t xml:space="preserve">being attacked by </w:t>
      </w:r>
      <w:r w:rsidR="00353C51">
        <w:t xml:space="preserve">the other </w:t>
      </w:r>
      <w:r w:rsidR="00641F94">
        <w:t>corpse</w:t>
      </w:r>
      <w:r w:rsidR="00353C51">
        <w:t>s, including his friend, M.</w:t>
      </w:r>
    </w:p>
    <w:p w14:paraId="1B787E58" w14:textId="49BE92FA" w:rsidR="00900B8E" w:rsidRDefault="00900B8E" w:rsidP="00BC421C">
      <w:pPr>
        <w:pStyle w:val="ListNumber"/>
      </w:pPr>
      <w:r>
        <w:t>Review your answers</w:t>
      </w:r>
      <w:r w:rsidR="0050088E">
        <w:t>:</w:t>
      </w:r>
    </w:p>
    <w:p w14:paraId="3B974CEB" w14:textId="23A25F44" w:rsidR="00BD7526" w:rsidRDefault="00BD7526" w:rsidP="004200BE">
      <w:pPr>
        <w:pStyle w:val="ListBullet"/>
        <w:ind w:left="1134"/>
      </w:pPr>
      <w:r>
        <w:t xml:space="preserve">If you mostly </w:t>
      </w:r>
      <w:r w:rsidR="00D66BCD">
        <w:t>chose</w:t>
      </w:r>
      <w:r>
        <w:t xml:space="preserve"> option a</w:t>
      </w:r>
      <w:r w:rsidR="00BC068E">
        <w:t>, you consider R and Julie to be ‘star</w:t>
      </w:r>
      <w:r w:rsidR="00390E2A">
        <w:t>-</w:t>
      </w:r>
      <w:proofErr w:type="spellStart"/>
      <w:r w:rsidR="00390E2A">
        <w:t>cross’d</w:t>
      </w:r>
      <w:proofErr w:type="spellEnd"/>
      <w:r w:rsidR="00390E2A">
        <w:t xml:space="preserve"> lovers’.</w:t>
      </w:r>
    </w:p>
    <w:p w14:paraId="3821652A" w14:textId="47F9E1F1" w:rsidR="00390E2A" w:rsidRDefault="00390E2A" w:rsidP="004200BE">
      <w:pPr>
        <w:pStyle w:val="ListBullet"/>
        <w:ind w:left="1134"/>
      </w:pPr>
      <w:r>
        <w:t xml:space="preserve">If you mostly </w:t>
      </w:r>
      <w:r w:rsidR="00D66BCD">
        <w:t>chose</w:t>
      </w:r>
      <w:r>
        <w:t xml:space="preserve"> option b, you consider R and Julie to be ‘opposites attracting’.</w:t>
      </w:r>
    </w:p>
    <w:p w14:paraId="1416F621" w14:textId="6918A233" w:rsidR="00556356" w:rsidRDefault="00D71EB4" w:rsidP="004200BE">
      <w:pPr>
        <w:pStyle w:val="ListBullet"/>
        <w:ind w:left="1134"/>
      </w:pPr>
      <w:r>
        <w:t xml:space="preserve">If you mostly chose option c, you consider R and Julie to be </w:t>
      </w:r>
      <w:r w:rsidR="00D66BCD">
        <w:t xml:space="preserve">reflective of the </w:t>
      </w:r>
      <w:r w:rsidR="00045AEF">
        <w:t>‘</w:t>
      </w:r>
      <w:r w:rsidR="00D66BCD">
        <w:t>Romeo and Juliet effect’.</w:t>
      </w:r>
      <w:r w:rsidR="00556356">
        <w:br w:type="page"/>
      </w:r>
    </w:p>
    <w:p w14:paraId="678084E0" w14:textId="77777777" w:rsidR="007B50E1" w:rsidRDefault="007B50E1" w:rsidP="00A17E9A">
      <w:pPr>
        <w:pStyle w:val="Heading2"/>
        <w:sectPr w:rsidR="007B50E1" w:rsidSect="00D06628">
          <w:headerReference w:type="default" r:id="rId57"/>
          <w:footerReference w:type="even" r:id="rId58"/>
          <w:footerReference w:type="default" r:id="rId59"/>
          <w:headerReference w:type="first" r:id="rId60"/>
          <w:footerReference w:type="first" r:id="rId61"/>
          <w:pgSz w:w="11906" w:h="16838"/>
          <w:pgMar w:top="1134" w:right="1134" w:bottom="1134" w:left="1134" w:header="709" w:footer="709" w:gutter="0"/>
          <w:pgNumType w:start="0"/>
          <w:cols w:space="708"/>
          <w:titlePg/>
          <w:docGrid w:linePitch="360"/>
        </w:sectPr>
      </w:pPr>
    </w:p>
    <w:p w14:paraId="06D1C608" w14:textId="4AEC570E" w:rsidR="00A17E9A" w:rsidRDefault="00A17E9A" w:rsidP="00A17E9A">
      <w:pPr>
        <w:pStyle w:val="Heading2"/>
      </w:pPr>
      <w:bookmarkStart w:id="75" w:name="_Toc192678551"/>
      <w:r>
        <w:lastRenderedPageBreak/>
        <w:t xml:space="preserve">Phase 4, activity </w:t>
      </w:r>
      <w:r w:rsidR="00C3633A">
        <w:t>1</w:t>
      </w:r>
      <w:r w:rsidR="0086427A">
        <w:t>2</w:t>
      </w:r>
      <w:r>
        <w:t xml:space="preserve"> – ancillary character pairings</w:t>
      </w:r>
      <w:bookmarkEnd w:id="75"/>
    </w:p>
    <w:p w14:paraId="34EB200C" w14:textId="7765EDF3" w:rsidR="005E7DA4" w:rsidRDefault="005E7DA4" w:rsidP="00B11531">
      <w:pPr>
        <w:pStyle w:val="FeatureBox3"/>
      </w:pPr>
      <w:r w:rsidRPr="00AF5F48">
        <w:rPr>
          <w:rStyle w:val="Strong"/>
        </w:rPr>
        <w:t>Student note:</w:t>
      </w:r>
      <w:r>
        <w:t xml:space="preserve"> </w:t>
      </w:r>
      <w:r w:rsidR="00666ABC">
        <w:t xml:space="preserve">ancillary characters </w:t>
      </w:r>
      <w:r w:rsidR="00D96543">
        <w:t xml:space="preserve">are minor characters </w:t>
      </w:r>
      <w:r w:rsidR="00F15C2D">
        <w:t>that</w:t>
      </w:r>
      <w:r w:rsidR="00E734B9">
        <w:t xml:space="preserve"> propel the action forward, reveal additional information about other characters, settings or events</w:t>
      </w:r>
      <w:r w:rsidR="008F263F">
        <w:t xml:space="preserve"> or give additional insight into </w:t>
      </w:r>
      <w:r w:rsidR="00AF5F48">
        <w:t>behaviours and motivations.</w:t>
      </w:r>
    </w:p>
    <w:p w14:paraId="4B0FC122" w14:textId="39798BF5" w:rsidR="000806F0" w:rsidRPr="000806F0" w:rsidRDefault="00823945">
      <w:pPr>
        <w:pStyle w:val="ListNumber"/>
        <w:numPr>
          <w:ilvl w:val="0"/>
          <w:numId w:val="73"/>
        </w:numPr>
      </w:pPr>
      <w:r>
        <w:t>Using your definition of ancillary characters</w:t>
      </w:r>
      <w:r w:rsidR="008B5EB5">
        <w:t>, compare Shakespeare and Levine’s characterisation</w:t>
      </w:r>
      <w:r w:rsidR="006A1A48">
        <w:t xml:space="preserve"> of ancillary characters in the table below</w:t>
      </w:r>
      <w:r w:rsidR="008B5EB5">
        <w:t>.</w:t>
      </w:r>
      <w:r w:rsidR="00FE60B1">
        <w:t xml:space="preserve"> An example has been done for you.</w:t>
      </w:r>
    </w:p>
    <w:p w14:paraId="6A469E8F" w14:textId="64B45327" w:rsidR="00E816C3" w:rsidRDefault="00E816C3" w:rsidP="00E816C3">
      <w:pPr>
        <w:pStyle w:val="Caption"/>
      </w:pPr>
      <w:r>
        <w:t xml:space="preserve">Table </w:t>
      </w:r>
      <w:r>
        <w:fldChar w:fldCharType="begin"/>
      </w:r>
      <w:r>
        <w:instrText xml:space="preserve"> SEQ Table \* ARABIC </w:instrText>
      </w:r>
      <w:r>
        <w:fldChar w:fldCharType="separate"/>
      </w:r>
      <w:r w:rsidR="0022348E">
        <w:rPr>
          <w:noProof/>
        </w:rPr>
        <w:t>43</w:t>
      </w:r>
      <w:r>
        <w:rPr>
          <w:noProof/>
        </w:rPr>
        <w:fldChar w:fldCharType="end"/>
      </w:r>
      <w:r>
        <w:t xml:space="preserve"> – comparing ancillary characters</w:t>
      </w:r>
    </w:p>
    <w:tbl>
      <w:tblPr>
        <w:tblStyle w:val="Tableheader"/>
        <w:tblW w:w="14596" w:type="dxa"/>
        <w:tblLayout w:type="fixed"/>
        <w:tblLook w:val="04A0" w:firstRow="1" w:lastRow="0" w:firstColumn="1" w:lastColumn="0" w:noHBand="0" w:noVBand="1"/>
        <w:tblDescription w:val="This table lists different character pairings in the left column with space for students to write the Shakespearean character, Levine's character and the similarities and differences between them."/>
      </w:tblPr>
      <w:tblGrid>
        <w:gridCol w:w="1925"/>
        <w:gridCol w:w="3167"/>
        <w:gridCol w:w="3168"/>
        <w:gridCol w:w="3168"/>
        <w:gridCol w:w="3168"/>
      </w:tblGrid>
      <w:tr w:rsidR="00556356" w14:paraId="73183568"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30F33B01" w14:textId="343E76D3" w:rsidR="00556356" w:rsidRDefault="00B364E1" w:rsidP="00556356">
            <w:r>
              <w:t>Character pairing</w:t>
            </w:r>
          </w:p>
        </w:tc>
        <w:tc>
          <w:tcPr>
            <w:tcW w:w="3167" w:type="dxa"/>
          </w:tcPr>
          <w:p w14:paraId="7E2B6F80" w14:textId="779294F0" w:rsidR="00556356" w:rsidRDefault="007E551C" w:rsidP="00556356">
            <w:pPr>
              <w:cnfStyle w:val="100000000000" w:firstRow="1" w:lastRow="0" w:firstColumn="0" w:lastColumn="0" w:oddVBand="0" w:evenVBand="0" w:oddHBand="0" w:evenHBand="0" w:firstRowFirstColumn="0" w:firstRowLastColumn="0" w:lastRowFirstColumn="0" w:lastRowLastColumn="0"/>
            </w:pPr>
            <w:r>
              <w:t xml:space="preserve">What </w:t>
            </w:r>
            <w:r w:rsidR="000162BB">
              <w:t>is the narrative purpose of</w:t>
            </w:r>
            <w:r>
              <w:t xml:space="preserve"> </w:t>
            </w:r>
            <w:r w:rsidR="00B364E1">
              <w:t>Shakespeare’s character</w:t>
            </w:r>
            <w:r w:rsidR="000162BB">
              <w:t>?</w:t>
            </w:r>
          </w:p>
        </w:tc>
        <w:tc>
          <w:tcPr>
            <w:tcW w:w="3168" w:type="dxa"/>
          </w:tcPr>
          <w:p w14:paraId="63616F0B" w14:textId="6F259C93" w:rsidR="00556356" w:rsidRDefault="000162BB" w:rsidP="00556356">
            <w:pPr>
              <w:cnfStyle w:val="100000000000" w:firstRow="1" w:lastRow="0" w:firstColumn="0" w:lastColumn="0" w:oddVBand="0" w:evenVBand="0" w:oddHBand="0" w:evenHBand="0" w:firstRowFirstColumn="0" w:firstRowLastColumn="0" w:lastRowFirstColumn="0" w:lastRowLastColumn="0"/>
            </w:pPr>
            <w:r>
              <w:t xml:space="preserve">What is the narrative purpose of </w:t>
            </w:r>
            <w:r w:rsidR="00B364E1">
              <w:t>Levine’s character</w:t>
            </w:r>
            <w:r>
              <w:t>?</w:t>
            </w:r>
          </w:p>
        </w:tc>
        <w:tc>
          <w:tcPr>
            <w:tcW w:w="3168" w:type="dxa"/>
          </w:tcPr>
          <w:p w14:paraId="2BEDE86A" w14:textId="7572709F" w:rsidR="00556356" w:rsidRDefault="00B364E1" w:rsidP="00556356">
            <w:pPr>
              <w:cnfStyle w:val="100000000000" w:firstRow="1" w:lastRow="0" w:firstColumn="0" w:lastColumn="0" w:oddVBand="0" w:evenVBand="0" w:oddHBand="0" w:evenHBand="0" w:firstRowFirstColumn="0" w:firstRowLastColumn="0" w:lastRowFirstColumn="0" w:lastRowLastColumn="0"/>
            </w:pPr>
            <w:r>
              <w:t>Similarities</w:t>
            </w:r>
            <w:r w:rsidR="000162BB">
              <w:t xml:space="preserve"> between characters</w:t>
            </w:r>
          </w:p>
        </w:tc>
        <w:tc>
          <w:tcPr>
            <w:tcW w:w="3168" w:type="dxa"/>
          </w:tcPr>
          <w:p w14:paraId="60FA082B" w14:textId="42576B63" w:rsidR="00556356" w:rsidRDefault="000162BB" w:rsidP="00556356">
            <w:pPr>
              <w:cnfStyle w:val="100000000000" w:firstRow="1" w:lastRow="0" w:firstColumn="0" w:lastColumn="0" w:oddVBand="0" w:evenVBand="0" w:oddHBand="0" w:evenHBand="0" w:firstRowFirstColumn="0" w:firstRowLastColumn="0" w:lastRowFirstColumn="0" w:lastRowLastColumn="0"/>
            </w:pPr>
            <w:r>
              <w:t>Differences</w:t>
            </w:r>
            <w:r w:rsidRPr="000162BB">
              <w:t xml:space="preserve"> between characters</w:t>
            </w:r>
          </w:p>
        </w:tc>
      </w:tr>
      <w:tr w:rsidR="00556356" w14:paraId="0420D91D" w14:textId="77777777" w:rsidTr="00A22AFC">
        <w:trPr>
          <w:cnfStyle w:val="000000100000" w:firstRow="0" w:lastRow="0" w:firstColumn="0" w:lastColumn="0" w:oddVBand="0" w:evenVBand="0" w:oddHBand="1" w:evenHBand="0"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1925" w:type="dxa"/>
          </w:tcPr>
          <w:p w14:paraId="02C5C42E" w14:textId="0883A15E" w:rsidR="00556356" w:rsidRDefault="00257B2C" w:rsidP="00556356">
            <w:r>
              <w:t>Mercutio and M</w:t>
            </w:r>
          </w:p>
        </w:tc>
        <w:tc>
          <w:tcPr>
            <w:tcW w:w="3167" w:type="dxa"/>
          </w:tcPr>
          <w:p w14:paraId="7803D3AD" w14:textId="64475051" w:rsidR="00556356" w:rsidRDefault="00667B02" w:rsidP="00556356">
            <w:pPr>
              <w:cnfStyle w:val="000000100000" w:firstRow="0" w:lastRow="0" w:firstColumn="0" w:lastColumn="0" w:oddVBand="0" w:evenVBand="0" w:oddHBand="1" w:evenHBand="0" w:firstRowFirstColumn="0" w:firstRowLastColumn="0" w:lastRowFirstColumn="0" w:lastRowLastColumn="0"/>
            </w:pPr>
            <w:r>
              <w:t xml:space="preserve">Mercutio is Romeo’s </w:t>
            </w:r>
            <w:r w:rsidR="00E93F42">
              <w:t>funny</w:t>
            </w:r>
            <w:r w:rsidR="00110658">
              <w:t>, optimistic and loyal</w:t>
            </w:r>
            <w:r w:rsidR="00E93F42">
              <w:t xml:space="preserve"> friend.</w:t>
            </w:r>
            <w:r w:rsidR="00110658">
              <w:t xml:space="preserve"> He acts as a foil to Romeo, </w:t>
            </w:r>
            <w:r w:rsidR="00BF7168">
              <w:t xml:space="preserve">highlighting Romeo’s romantic and serious personality </w:t>
            </w:r>
            <w:r w:rsidR="00DD0E25">
              <w:t>through his wit and cynicism.</w:t>
            </w:r>
          </w:p>
        </w:tc>
        <w:tc>
          <w:tcPr>
            <w:tcW w:w="3168" w:type="dxa"/>
          </w:tcPr>
          <w:p w14:paraId="45DC922E" w14:textId="09A055BF" w:rsidR="00556356" w:rsidRDefault="00FE60B1" w:rsidP="00556356">
            <w:pPr>
              <w:cnfStyle w:val="000000100000" w:firstRow="0" w:lastRow="0" w:firstColumn="0" w:lastColumn="0" w:oddVBand="0" w:evenVBand="0" w:oddHBand="1" w:evenHBand="0" w:firstRowFirstColumn="0" w:firstRowLastColumn="0" w:lastRowFirstColumn="0" w:lastRowLastColumn="0"/>
            </w:pPr>
            <w:r>
              <w:t xml:space="preserve">M is </w:t>
            </w:r>
            <w:r w:rsidR="00901CE6">
              <w:t>R’s friend</w:t>
            </w:r>
            <w:r w:rsidR="00C73F97">
              <w:t xml:space="preserve">. He </w:t>
            </w:r>
            <w:r w:rsidR="00CA095F">
              <w:t xml:space="preserve">is older than R and </w:t>
            </w:r>
            <w:r w:rsidR="00682123">
              <w:t xml:space="preserve">has retained better speech. M </w:t>
            </w:r>
            <w:r w:rsidR="00CA095F">
              <w:t>acts as a mentor</w:t>
            </w:r>
            <w:r w:rsidR="000C17E8">
              <w:t xml:space="preserve"> and warns </w:t>
            </w:r>
            <w:r w:rsidR="00682123">
              <w:t>R</w:t>
            </w:r>
            <w:r w:rsidR="000C17E8">
              <w:t xml:space="preserve"> about the </w:t>
            </w:r>
            <w:proofErr w:type="spellStart"/>
            <w:r w:rsidR="000C17E8">
              <w:t>bonies</w:t>
            </w:r>
            <w:proofErr w:type="spellEnd"/>
            <w:r w:rsidR="000C17E8">
              <w:t>.</w:t>
            </w:r>
            <w:r w:rsidR="00F25462">
              <w:t xml:space="preserve"> He also offers R comfort and humour when </w:t>
            </w:r>
            <w:r w:rsidR="006C35B9">
              <w:t>he reveals that Julie has returned home.</w:t>
            </w:r>
          </w:p>
        </w:tc>
        <w:tc>
          <w:tcPr>
            <w:tcW w:w="3168" w:type="dxa"/>
          </w:tcPr>
          <w:p w14:paraId="39E0C2B5" w14:textId="3AB21B2E" w:rsidR="00556356" w:rsidRDefault="00D80F66" w:rsidP="00556356">
            <w:pPr>
              <w:cnfStyle w:val="000000100000" w:firstRow="0" w:lastRow="0" w:firstColumn="0" w:lastColumn="0" w:oddVBand="0" w:evenVBand="0" w:oddHBand="1" w:evenHBand="0" w:firstRowFirstColumn="0" w:firstRowLastColumn="0" w:lastRowFirstColumn="0" w:lastRowLastColumn="0"/>
            </w:pPr>
            <w:r>
              <w:t>Mercutio and M</w:t>
            </w:r>
            <w:r w:rsidR="001A2772">
              <w:t xml:space="preserve"> both play the important role of ‘best friend’ to Romeo and R. </w:t>
            </w:r>
            <w:r w:rsidR="00441F3D">
              <w:t xml:space="preserve">At times, they can be crude and </w:t>
            </w:r>
            <w:r w:rsidR="008C76B3">
              <w:t>bring humour to the narrative</w:t>
            </w:r>
            <w:r w:rsidR="00441F3D">
              <w:t>.</w:t>
            </w:r>
          </w:p>
        </w:tc>
        <w:tc>
          <w:tcPr>
            <w:tcW w:w="3168" w:type="dxa"/>
          </w:tcPr>
          <w:p w14:paraId="7E9A64FA" w14:textId="1384DF2B" w:rsidR="00556356" w:rsidRDefault="00D80F66" w:rsidP="00556356">
            <w:pPr>
              <w:cnfStyle w:val="000000100000" w:firstRow="0" w:lastRow="0" w:firstColumn="0" w:lastColumn="0" w:oddVBand="0" w:evenVBand="0" w:oddHBand="1" w:evenHBand="0" w:firstRowFirstColumn="0" w:firstRowLastColumn="0" w:lastRowFirstColumn="0" w:lastRowLastColumn="0"/>
            </w:pPr>
            <w:r>
              <w:t xml:space="preserve">While Mercutio is cynical </w:t>
            </w:r>
            <w:r w:rsidR="002C39FB">
              <w:t xml:space="preserve">towards love </w:t>
            </w:r>
            <w:r>
              <w:t xml:space="preserve">and mocks Romeo’s </w:t>
            </w:r>
            <w:r w:rsidR="002C39FB">
              <w:t>romantic ideals</w:t>
            </w:r>
            <w:r>
              <w:t xml:space="preserve">, </w:t>
            </w:r>
            <w:r w:rsidR="00F62423">
              <w:t xml:space="preserve">M </w:t>
            </w:r>
            <w:r w:rsidR="00464939">
              <w:t>supports R</w:t>
            </w:r>
            <w:r w:rsidR="007D357C">
              <w:t xml:space="preserve">’s relationship with Julie, as he knows love is </w:t>
            </w:r>
            <w:r w:rsidR="00274D39">
              <w:t xml:space="preserve">healing </w:t>
            </w:r>
            <w:r w:rsidR="007D357C">
              <w:t xml:space="preserve">the </w:t>
            </w:r>
            <w:r w:rsidR="00641F94">
              <w:t>corpse</w:t>
            </w:r>
            <w:r w:rsidR="000D20D3">
              <w:t>s</w:t>
            </w:r>
            <w:r w:rsidR="007D357C">
              <w:t xml:space="preserve">. </w:t>
            </w:r>
            <w:r w:rsidR="00274D39">
              <w:t xml:space="preserve">M is also open to </w:t>
            </w:r>
            <w:r w:rsidR="00274D39" w:rsidRPr="00274D39">
              <w:t xml:space="preserve">experiencing love </w:t>
            </w:r>
            <w:r w:rsidR="009F08B3">
              <w:t>and dreams of a girl.</w:t>
            </w:r>
          </w:p>
        </w:tc>
      </w:tr>
      <w:tr w:rsidR="00556356" w14:paraId="2C55D32D" w14:textId="77777777" w:rsidTr="00A22AFC">
        <w:trPr>
          <w:cnfStyle w:val="000000010000" w:firstRow="0" w:lastRow="0" w:firstColumn="0" w:lastColumn="0" w:oddVBand="0" w:evenVBand="0" w:oddHBand="0" w:evenHBand="1" w:firstRowFirstColumn="0" w:firstRowLastColumn="0" w:lastRowFirstColumn="0" w:lastRowLastColumn="0"/>
          <w:trHeight w:val="2551"/>
        </w:trPr>
        <w:tc>
          <w:tcPr>
            <w:cnfStyle w:val="001000000000" w:firstRow="0" w:lastRow="0" w:firstColumn="1" w:lastColumn="0" w:oddVBand="0" w:evenVBand="0" w:oddHBand="0" w:evenHBand="0" w:firstRowFirstColumn="0" w:firstRowLastColumn="0" w:lastRowFirstColumn="0" w:lastRowLastColumn="0"/>
            <w:tcW w:w="1925" w:type="dxa"/>
          </w:tcPr>
          <w:p w14:paraId="7B35DE9C" w14:textId="2739CFF3" w:rsidR="00556356" w:rsidRDefault="00E816C3" w:rsidP="00556356">
            <w:r>
              <w:lastRenderedPageBreak/>
              <w:t>Nurse and Nora</w:t>
            </w:r>
          </w:p>
        </w:tc>
        <w:tc>
          <w:tcPr>
            <w:tcW w:w="3167" w:type="dxa"/>
          </w:tcPr>
          <w:p w14:paraId="5CAA05E6" w14:textId="77777777" w:rsidR="00556356" w:rsidRDefault="00556356" w:rsidP="00556356">
            <w:pPr>
              <w:cnfStyle w:val="000000010000" w:firstRow="0" w:lastRow="0" w:firstColumn="0" w:lastColumn="0" w:oddVBand="0" w:evenVBand="0" w:oddHBand="0" w:evenHBand="1" w:firstRowFirstColumn="0" w:firstRowLastColumn="0" w:lastRowFirstColumn="0" w:lastRowLastColumn="0"/>
            </w:pPr>
          </w:p>
        </w:tc>
        <w:tc>
          <w:tcPr>
            <w:tcW w:w="3168" w:type="dxa"/>
          </w:tcPr>
          <w:p w14:paraId="01B132E2" w14:textId="77777777" w:rsidR="00556356" w:rsidRDefault="00556356" w:rsidP="00556356">
            <w:pPr>
              <w:cnfStyle w:val="000000010000" w:firstRow="0" w:lastRow="0" w:firstColumn="0" w:lastColumn="0" w:oddVBand="0" w:evenVBand="0" w:oddHBand="0" w:evenHBand="1" w:firstRowFirstColumn="0" w:firstRowLastColumn="0" w:lastRowFirstColumn="0" w:lastRowLastColumn="0"/>
            </w:pPr>
          </w:p>
        </w:tc>
        <w:tc>
          <w:tcPr>
            <w:tcW w:w="3168" w:type="dxa"/>
          </w:tcPr>
          <w:p w14:paraId="05F9B1EA" w14:textId="77777777" w:rsidR="00556356" w:rsidRDefault="00556356" w:rsidP="00556356">
            <w:pPr>
              <w:cnfStyle w:val="000000010000" w:firstRow="0" w:lastRow="0" w:firstColumn="0" w:lastColumn="0" w:oddVBand="0" w:evenVBand="0" w:oddHBand="0" w:evenHBand="1" w:firstRowFirstColumn="0" w:firstRowLastColumn="0" w:lastRowFirstColumn="0" w:lastRowLastColumn="0"/>
            </w:pPr>
          </w:p>
        </w:tc>
        <w:tc>
          <w:tcPr>
            <w:tcW w:w="3168" w:type="dxa"/>
          </w:tcPr>
          <w:p w14:paraId="572B1F1F" w14:textId="77777777" w:rsidR="00556356" w:rsidRDefault="00556356" w:rsidP="00556356">
            <w:pPr>
              <w:cnfStyle w:val="000000010000" w:firstRow="0" w:lastRow="0" w:firstColumn="0" w:lastColumn="0" w:oddVBand="0" w:evenVBand="0" w:oddHBand="0" w:evenHBand="1" w:firstRowFirstColumn="0" w:firstRowLastColumn="0" w:lastRowFirstColumn="0" w:lastRowLastColumn="0"/>
            </w:pPr>
          </w:p>
        </w:tc>
      </w:tr>
      <w:tr w:rsidR="00556356" w14:paraId="02EF08FD" w14:textId="77777777" w:rsidTr="00A22AFC">
        <w:trPr>
          <w:cnfStyle w:val="000000100000" w:firstRow="0" w:lastRow="0" w:firstColumn="0" w:lastColumn="0" w:oddVBand="0" w:evenVBand="0" w:oddHBand="1" w:evenHBand="0" w:firstRowFirstColumn="0" w:firstRowLastColumn="0" w:lastRowFirstColumn="0" w:lastRowLastColumn="0"/>
          <w:trHeight w:val="2551"/>
        </w:trPr>
        <w:tc>
          <w:tcPr>
            <w:cnfStyle w:val="001000000000" w:firstRow="0" w:lastRow="0" w:firstColumn="1" w:lastColumn="0" w:oddVBand="0" w:evenVBand="0" w:oddHBand="0" w:evenHBand="0" w:firstRowFirstColumn="0" w:firstRowLastColumn="0" w:lastRowFirstColumn="0" w:lastRowLastColumn="0"/>
            <w:tcW w:w="1925" w:type="dxa"/>
          </w:tcPr>
          <w:p w14:paraId="7393379E" w14:textId="109BDA77" w:rsidR="00556356" w:rsidRDefault="00E816C3" w:rsidP="00556356">
            <w:r>
              <w:t>Paris and Perry</w:t>
            </w:r>
          </w:p>
        </w:tc>
        <w:tc>
          <w:tcPr>
            <w:tcW w:w="3167" w:type="dxa"/>
          </w:tcPr>
          <w:p w14:paraId="71C9932B" w14:textId="77777777" w:rsidR="00556356" w:rsidRDefault="00556356" w:rsidP="00556356">
            <w:pPr>
              <w:cnfStyle w:val="000000100000" w:firstRow="0" w:lastRow="0" w:firstColumn="0" w:lastColumn="0" w:oddVBand="0" w:evenVBand="0" w:oddHBand="1" w:evenHBand="0" w:firstRowFirstColumn="0" w:firstRowLastColumn="0" w:lastRowFirstColumn="0" w:lastRowLastColumn="0"/>
            </w:pPr>
          </w:p>
        </w:tc>
        <w:tc>
          <w:tcPr>
            <w:tcW w:w="3168" w:type="dxa"/>
          </w:tcPr>
          <w:p w14:paraId="5D1FD2AE" w14:textId="77777777" w:rsidR="00556356" w:rsidRDefault="00556356" w:rsidP="00556356">
            <w:pPr>
              <w:cnfStyle w:val="000000100000" w:firstRow="0" w:lastRow="0" w:firstColumn="0" w:lastColumn="0" w:oddVBand="0" w:evenVBand="0" w:oddHBand="1" w:evenHBand="0" w:firstRowFirstColumn="0" w:firstRowLastColumn="0" w:lastRowFirstColumn="0" w:lastRowLastColumn="0"/>
            </w:pPr>
          </w:p>
        </w:tc>
        <w:tc>
          <w:tcPr>
            <w:tcW w:w="3168" w:type="dxa"/>
          </w:tcPr>
          <w:p w14:paraId="28E23301" w14:textId="77777777" w:rsidR="00556356" w:rsidRDefault="00556356" w:rsidP="00556356">
            <w:pPr>
              <w:cnfStyle w:val="000000100000" w:firstRow="0" w:lastRow="0" w:firstColumn="0" w:lastColumn="0" w:oddVBand="0" w:evenVBand="0" w:oddHBand="1" w:evenHBand="0" w:firstRowFirstColumn="0" w:firstRowLastColumn="0" w:lastRowFirstColumn="0" w:lastRowLastColumn="0"/>
            </w:pPr>
          </w:p>
        </w:tc>
        <w:tc>
          <w:tcPr>
            <w:tcW w:w="3168" w:type="dxa"/>
          </w:tcPr>
          <w:p w14:paraId="08CB8662" w14:textId="77777777" w:rsidR="00556356" w:rsidRDefault="00556356" w:rsidP="00556356">
            <w:pPr>
              <w:cnfStyle w:val="000000100000" w:firstRow="0" w:lastRow="0" w:firstColumn="0" w:lastColumn="0" w:oddVBand="0" w:evenVBand="0" w:oddHBand="1" w:evenHBand="0" w:firstRowFirstColumn="0" w:firstRowLastColumn="0" w:lastRowFirstColumn="0" w:lastRowLastColumn="0"/>
            </w:pPr>
          </w:p>
        </w:tc>
      </w:tr>
      <w:tr w:rsidR="00556356" w14:paraId="0A3310D8" w14:textId="77777777" w:rsidTr="00A22AFC">
        <w:trPr>
          <w:cnfStyle w:val="000000010000" w:firstRow="0" w:lastRow="0" w:firstColumn="0" w:lastColumn="0" w:oddVBand="0" w:evenVBand="0" w:oddHBand="0" w:evenHBand="1" w:firstRowFirstColumn="0" w:firstRowLastColumn="0" w:lastRowFirstColumn="0" w:lastRowLastColumn="0"/>
          <w:trHeight w:val="2551"/>
        </w:trPr>
        <w:tc>
          <w:tcPr>
            <w:cnfStyle w:val="001000000000" w:firstRow="0" w:lastRow="0" w:firstColumn="1" w:lastColumn="0" w:oddVBand="0" w:evenVBand="0" w:oddHBand="0" w:evenHBand="0" w:firstRowFirstColumn="0" w:firstRowLastColumn="0" w:lastRowFirstColumn="0" w:lastRowLastColumn="0"/>
            <w:tcW w:w="1925" w:type="dxa"/>
          </w:tcPr>
          <w:p w14:paraId="27388BE8" w14:textId="1D832E56" w:rsidR="00556356" w:rsidRDefault="00E816C3" w:rsidP="00556356">
            <w:r>
              <w:t>Lord Capulet and General Grigio</w:t>
            </w:r>
          </w:p>
        </w:tc>
        <w:tc>
          <w:tcPr>
            <w:tcW w:w="3167" w:type="dxa"/>
          </w:tcPr>
          <w:p w14:paraId="3F5C0D63" w14:textId="77777777" w:rsidR="00556356" w:rsidRDefault="00556356" w:rsidP="00556356">
            <w:pPr>
              <w:cnfStyle w:val="000000010000" w:firstRow="0" w:lastRow="0" w:firstColumn="0" w:lastColumn="0" w:oddVBand="0" w:evenVBand="0" w:oddHBand="0" w:evenHBand="1" w:firstRowFirstColumn="0" w:firstRowLastColumn="0" w:lastRowFirstColumn="0" w:lastRowLastColumn="0"/>
            </w:pPr>
          </w:p>
        </w:tc>
        <w:tc>
          <w:tcPr>
            <w:tcW w:w="3168" w:type="dxa"/>
          </w:tcPr>
          <w:p w14:paraId="497A7218" w14:textId="77777777" w:rsidR="00556356" w:rsidRDefault="00556356" w:rsidP="00556356">
            <w:pPr>
              <w:cnfStyle w:val="000000010000" w:firstRow="0" w:lastRow="0" w:firstColumn="0" w:lastColumn="0" w:oddVBand="0" w:evenVBand="0" w:oddHBand="0" w:evenHBand="1" w:firstRowFirstColumn="0" w:firstRowLastColumn="0" w:lastRowFirstColumn="0" w:lastRowLastColumn="0"/>
            </w:pPr>
          </w:p>
        </w:tc>
        <w:tc>
          <w:tcPr>
            <w:tcW w:w="3168" w:type="dxa"/>
          </w:tcPr>
          <w:p w14:paraId="7977E878" w14:textId="77777777" w:rsidR="00556356" w:rsidRDefault="00556356" w:rsidP="00556356">
            <w:pPr>
              <w:cnfStyle w:val="000000010000" w:firstRow="0" w:lastRow="0" w:firstColumn="0" w:lastColumn="0" w:oddVBand="0" w:evenVBand="0" w:oddHBand="0" w:evenHBand="1" w:firstRowFirstColumn="0" w:firstRowLastColumn="0" w:lastRowFirstColumn="0" w:lastRowLastColumn="0"/>
            </w:pPr>
          </w:p>
        </w:tc>
        <w:tc>
          <w:tcPr>
            <w:tcW w:w="3168" w:type="dxa"/>
          </w:tcPr>
          <w:p w14:paraId="081E3710" w14:textId="77777777" w:rsidR="00556356" w:rsidRDefault="00556356" w:rsidP="00556356">
            <w:pPr>
              <w:cnfStyle w:val="000000010000" w:firstRow="0" w:lastRow="0" w:firstColumn="0" w:lastColumn="0" w:oddVBand="0" w:evenVBand="0" w:oddHBand="0" w:evenHBand="1" w:firstRowFirstColumn="0" w:firstRowLastColumn="0" w:lastRowFirstColumn="0" w:lastRowLastColumn="0"/>
            </w:pPr>
          </w:p>
        </w:tc>
      </w:tr>
    </w:tbl>
    <w:p w14:paraId="28E33164" w14:textId="1E9D9632" w:rsidR="007B50E1" w:rsidRDefault="007B50E1" w:rsidP="00A17E9A">
      <w:pPr>
        <w:pStyle w:val="Heading2"/>
        <w:sectPr w:rsidR="007B50E1" w:rsidSect="007B50E1">
          <w:pgSz w:w="16838" w:h="11906" w:orient="landscape"/>
          <w:pgMar w:top="1134" w:right="1134" w:bottom="1134" w:left="1134" w:header="709" w:footer="709" w:gutter="0"/>
          <w:cols w:space="708"/>
          <w:docGrid w:linePitch="360"/>
        </w:sectPr>
      </w:pPr>
    </w:p>
    <w:p w14:paraId="746B1697" w14:textId="1033E410" w:rsidR="00A0428A" w:rsidRPr="00690336" w:rsidRDefault="00DB569D" w:rsidP="00A17E9A">
      <w:pPr>
        <w:pStyle w:val="Heading2"/>
        <w:rPr>
          <w:rStyle w:val="Heading2Char"/>
          <w:bCs/>
        </w:rPr>
      </w:pPr>
      <w:bookmarkStart w:id="76" w:name="_Toc192678552"/>
      <w:r w:rsidRPr="00690336">
        <w:rPr>
          <w:rStyle w:val="Heading2Char"/>
          <w:bCs/>
        </w:rPr>
        <w:lastRenderedPageBreak/>
        <w:t xml:space="preserve">Phase 4, activity </w:t>
      </w:r>
      <w:r w:rsidR="00C3633A">
        <w:rPr>
          <w:rStyle w:val="Heading2Char"/>
        </w:rPr>
        <w:t>1</w:t>
      </w:r>
      <w:r w:rsidR="00627F10">
        <w:rPr>
          <w:rStyle w:val="Heading2Char"/>
        </w:rPr>
        <w:t>3</w:t>
      </w:r>
      <w:r w:rsidRPr="00690336">
        <w:rPr>
          <w:rStyle w:val="Heading2Char"/>
          <w:bCs/>
        </w:rPr>
        <w:t xml:space="preserve"> –</w:t>
      </w:r>
      <w:r w:rsidR="00A0428A" w:rsidRPr="00690336">
        <w:rPr>
          <w:rStyle w:val="Heading2Char"/>
          <w:bCs/>
        </w:rPr>
        <w:t xml:space="preserve"> reimagining Shakespeare’s characters</w:t>
      </w:r>
      <w:bookmarkEnd w:id="76"/>
    </w:p>
    <w:p w14:paraId="668A7A6D" w14:textId="6F8803D0" w:rsidR="00714D5A" w:rsidRPr="0039506D" w:rsidRDefault="00714D5A" w:rsidP="0039506D">
      <w:pPr>
        <w:pStyle w:val="FeatureBox2"/>
        <w:rPr>
          <w:rStyle w:val="Strong"/>
          <w:b w:val="0"/>
          <w:bCs w:val="0"/>
        </w:rPr>
      </w:pPr>
      <w:r>
        <w:rPr>
          <w:rStyle w:val="Strong"/>
        </w:rPr>
        <w:t xml:space="preserve">Teacher note: </w:t>
      </w:r>
      <w:r w:rsidR="00A53F39" w:rsidRPr="0091752A">
        <w:rPr>
          <w:rStyle w:val="Strong"/>
          <w:b w:val="0"/>
          <w:bCs w:val="0"/>
        </w:rPr>
        <w:t xml:space="preserve">provide </w:t>
      </w:r>
      <w:r w:rsidR="00736248">
        <w:rPr>
          <w:rStyle w:val="Strong"/>
          <w:b w:val="0"/>
          <w:bCs w:val="0"/>
        </w:rPr>
        <w:t xml:space="preserve">EAL/D </w:t>
      </w:r>
      <w:r w:rsidR="004145B5" w:rsidRPr="008202D6">
        <w:rPr>
          <w:rStyle w:val="Strong"/>
          <w:b w:val="0"/>
        </w:rPr>
        <w:t>learners</w:t>
      </w:r>
      <w:r w:rsidR="00736248">
        <w:rPr>
          <w:rStyle w:val="Strong"/>
          <w:b w:val="0"/>
          <w:bCs w:val="0"/>
        </w:rPr>
        <w:t xml:space="preserve"> </w:t>
      </w:r>
      <w:r w:rsidR="0039506D">
        <w:rPr>
          <w:rStyle w:val="Strong"/>
          <w:b w:val="0"/>
          <w:bCs w:val="0"/>
        </w:rPr>
        <w:t xml:space="preserve">with </w:t>
      </w:r>
      <w:r w:rsidR="00A53F39" w:rsidRPr="0091752A">
        <w:rPr>
          <w:rStyle w:val="Strong"/>
          <w:b w:val="0"/>
          <w:bCs w:val="0"/>
        </w:rPr>
        <w:t>a list</w:t>
      </w:r>
      <w:r w:rsidR="00A53F39">
        <w:rPr>
          <w:rStyle w:val="Strong"/>
          <w:b w:val="0"/>
          <w:bCs w:val="0"/>
        </w:rPr>
        <w:t xml:space="preserve"> of character and personality traits </w:t>
      </w:r>
      <w:r w:rsidR="00B11531">
        <w:rPr>
          <w:rStyle w:val="Strong"/>
          <w:b w:val="0"/>
          <w:bCs w:val="0"/>
        </w:rPr>
        <w:t>for reference</w:t>
      </w:r>
      <w:r w:rsidR="008D346E">
        <w:rPr>
          <w:rStyle w:val="Strong"/>
          <w:b w:val="0"/>
          <w:bCs w:val="0"/>
        </w:rPr>
        <w:t xml:space="preserve"> to support composition</w:t>
      </w:r>
      <w:r w:rsidR="00736248">
        <w:rPr>
          <w:rStyle w:val="Strong"/>
          <w:b w:val="0"/>
          <w:bCs w:val="0"/>
        </w:rPr>
        <w:t xml:space="preserve">. Additionally, </w:t>
      </w:r>
      <w:r w:rsidR="00A53F39">
        <w:rPr>
          <w:rStyle w:val="Strong"/>
          <w:b w:val="0"/>
          <w:bCs w:val="0"/>
        </w:rPr>
        <w:t>allow the</w:t>
      </w:r>
      <w:r w:rsidR="0039506D">
        <w:rPr>
          <w:rStyle w:val="Strong"/>
          <w:b w:val="0"/>
          <w:bCs w:val="0"/>
        </w:rPr>
        <w:t>m to</w:t>
      </w:r>
      <w:r w:rsidR="00A53F39">
        <w:rPr>
          <w:rStyle w:val="Strong"/>
          <w:b w:val="0"/>
          <w:bCs w:val="0"/>
        </w:rPr>
        <w:t xml:space="preserve"> use translations and bilingual dictionaries to support expression.</w:t>
      </w:r>
    </w:p>
    <w:p w14:paraId="2B1EB5F0" w14:textId="5F71F9E6" w:rsidR="00C11B5E" w:rsidRDefault="00C11B5E" w:rsidP="00C11B5E">
      <w:pPr>
        <w:pStyle w:val="FeatureBox3"/>
      </w:pPr>
      <w:r w:rsidRPr="00C11B5E">
        <w:rPr>
          <w:rStyle w:val="Strong"/>
        </w:rPr>
        <w:t>Student note:</w:t>
      </w:r>
      <w:r>
        <w:t xml:space="preserve"> </w:t>
      </w:r>
      <w:r w:rsidR="003755E1">
        <w:t>in this activity, you will consider how</w:t>
      </w:r>
      <w:r w:rsidR="00C9222A">
        <w:t xml:space="preserve"> </w:t>
      </w:r>
      <w:r w:rsidR="00CF07BD">
        <w:t xml:space="preserve">Levine’s changes to Shakespeare’s original characters </w:t>
      </w:r>
      <w:r w:rsidR="001F0F34">
        <w:t>makes you think differently about</w:t>
      </w:r>
      <w:r w:rsidR="00811C1F">
        <w:t xml:space="preserve"> </w:t>
      </w:r>
      <w:r w:rsidR="00D4496E">
        <w:t xml:space="preserve">the ancillary characters. </w:t>
      </w:r>
      <w:r w:rsidR="001B363B">
        <w:t xml:space="preserve">Use the prompts below to </w:t>
      </w:r>
      <w:r>
        <w:t xml:space="preserve">complete the following activity in your English book. </w:t>
      </w:r>
      <w:r w:rsidR="009B0612">
        <w:t>A</w:t>
      </w:r>
      <w:r w:rsidR="00BC32AD">
        <w:t xml:space="preserve"> sample response </w:t>
      </w:r>
      <w:r w:rsidR="009B0612">
        <w:t>has been provided</w:t>
      </w:r>
      <w:r w:rsidR="00BC32AD">
        <w:t xml:space="preserve"> </w:t>
      </w:r>
      <w:r w:rsidR="0039506D">
        <w:t>below the prompts</w:t>
      </w:r>
      <w:r w:rsidR="00BC32AD">
        <w:t xml:space="preserve"> using Mercutio and M</w:t>
      </w:r>
      <w:r w:rsidR="009B0612">
        <w:t>.</w:t>
      </w:r>
    </w:p>
    <w:p w14:paraId="57227C84" w14:textId="68D810AF" w:rsidR="006F5C66" w:rsidRPr="00A22AFC" w:rsidRDefault="006F5C66">
      <w:pPr>
        <w:pStyle w:val="ListNumber"/>
        <w:numPr>
          <w:ilvl w:val="0"/>
          <w:numId w:val="100"/>
        </w:numPr>
      </w:pPr>
      <w:r w:rsidRPr="00A22AFC">
        <w:t>Select one of the character pairings from below</w:t>
      </w:r>
      <w:r w:rsidR="0079445F" w:rsidRPr="00A22AFC">
        <w:t xml:space="preserve"> and complete </w:t>
      </w:r>
      <w:r w:rsidR="0039506D">
        <w:t xml:space="preserve">this </w:t>
      </w:r>
      <w:r w:rsidR="007225F6" w:rsidRPr="00A22AFC">
        <w:t xml:space="preserve">activity in </w:t>
      </w:r>
      <w:r w:rsidR="0039506D">
        <w:t xml:space="preserve">your </w:t>
      </w:r>
      <w:r w:rsidR="007225F6" w:rsidRPr="00A22AFC">
        <w:t>English book</w:t>
      </w:r>
      <w:r w:rsidRPr="00A22AFC">
        <w:t>:</w:t>
      </w:r>
    </w:p>
    <w:p w14:paraId="6D707085" w14:textId="3C19BC0E" w:rsidR="00EF42C0" w:rsidRDefault="00E47C8E">
      <w:pPr>
        <w:pStyle w:val="ListNumber2"/>
        <w:numPr>
          <w:ilvl w:val="0"/>
          <w:numId w:val="36"/>
        </w:numPr>
      </w:pPr>
      <w:r>
        <w:t>Nurse and Nora</w:t>
      </w:r>
    </w:p>
    <w:p w14:paraId="793925C6" w14:textId="0282D737" w:rsidR="00E47C8E" w:rsidRDefault="00E47C8E" w:rsidP="00A1272B">
      <w:pPr>
        <w:pStyle w:val="ListNumber2"/>
      </w:pPr>
      <w:r>
        <w:t>Paris and Perry</w:t>
      </w:r>
    </w:p>
    <w:p w14:paraId="06776762" w14:textId="50B0AC1A" w:rsidR="00E47C8E" w:rsidRDefault="005C45FE" w:rsidP="00A1272B">
      <w:pPr>
        <w:pStyle w:val="ListNumber2"/>
      </w:pPr>
      <w:r>
        <w:t xml:space="preserve">Lord Capulet and </w:t>
      </w:r>
      <w:r w:rsidR="00687678">
        <w:t>Gen</w:t>
      </w:r>
      <w:r w:rsidR="00F54368">
        <w:t>eral Grigio</w:t>
      </w:r>
      <w:r w:rsidR="006139E5">
        <w:t>.</w:t>
      </w:r>
    </w:p>
    <w:p w14:paraId="41CB0534" w14:textId="6685A324" w:rsidR="005C45FE" w:rsidRDefault="00E6321F" w:rsidP="00FA4C8D">
      <w:pPr>
        <w:pStyle w:val="ListNumber"/>
      </w:pPr>
      <w:r>
        <w:t xml:space="preserve">For your </w:t>
      </w:r>
      <w:r w:rsidR="002D24DD">
        <w:t xml:space="preserve">chosen pair, </w:t>
      </w:r>
      <w:r w:rsidR="007F0046">
        <w:t xml:space="preserve">what is one main character </w:t>
      </w:r>
      <w:r w:rsidR="00153ABA">
        <w:t xml:space="preserve">or </w:t>
      </w:r>
      <w:r w:rsidR="006B03C1">
        <w:t xml:space="preserve">personality trait </w:t>
      </w:r>
      <w:r w:rsidR="00153ABA">
        <w:t xml:space="preserve">the </w:t>
      </w:r>
      <w:r w:rsidR="006B03C1">
        <w:t>character demonstrate</w:t>
      </w:r>
      <w:r w:rsidR="5D054DE8">
        <w:t>s</w:t>
      </w:r>
      <w:r w:rsidR="006B03C1">
        <w:t xml:space="preserve"> that </w:t>
      </w:r>
      <w:r w:rsidR="00153ABA">
        <w:t>is</w:t>
      </w:r>
      <w:r w:rsidR="006B03C1">
        <w:t xml:space="preserve"> not </w:t>
      </w:r>
      <w:r w:rsidR="001E02EC">
        <w:t>initially evident in Shakespeare’s characters?</w:t>
      </w:r>
      <w:r w:rsidR="005E50FA">
        <w:t xml:space="preserve"> Explain how this character or personality trait </w:t>
      </w:r>
      <w:r w:rsidR="007031DA">
        <w:t>is evident</w:t>
      </w:r>
      <w:r w:rsidR="00364594">
        <w:t xml:space="preserve"> in </w:t>
      </w:r>
      <w:r w:rsidR="007031DA" w:rsidRPr="0F0C88B2">
        <w:rPr>
          <w:i/>
          <w:iCs/>
        </w:rPr>
        <w:t>Warm Bodies</w:t>
      </w:r>
      <w:r w:rsidR="007031DA">
        <w:t>.</w:t>
      </w:r>
    </w:p>
    <w:p w14:paraId="0B87C9FD" w14:textId="26C89653" w:rsidR="001E02EC" w:rsidRDefault="007F0046" w:rsidP="00FA4C8D">
      <w:pPr>
        <w:pStyle w:val="ListNumber"/>
      </w:pPr>
      <w:r>
        <w:t xml:space="preserve">Identify </w:t>
      </w:r>
      <w:r w:rsidR="00B4135B">
        <w:t xml:space="preserve">and list </w:t>
      </w:r>
      <w:r>
        <w:t>as many ex</w:t>
      </w:r>
      <w:r w:rsidR="007031DA">
        <w:t>amples</w:t>
      </w:r>
      <w:r w:rsidR="00A905E5">
        <w:t xml:space="preserve"> in Shakespeare’s play as you can where </w:t>
      </w:r>
      <w:r w:rsidR="000E198F">
        <w:t xml:space="preserve">the </w:t>
      </w:r>
      <w:r w:rsidR="0007454A">
        <w:t>Shakespearean</w:t>
      </w:r>
      <w:r w:rsidR="000E198F">
        <w:t xml:space="preserve"> character demonstrates som</w:t>
      </w:r>
      <w:r w:rsidR="0007454A">
        <w:t>e</w:t>
      </w:r>
      <w:r w:rsidR="000E198F">
        <w:t xml:space="preserve"> </w:t>
      </w:r>
      <w:r w:rsidR="00384BEC">
        <w:t xml:space="preserve">examples of the character </w:t>
      </w:r>
      <w:r w:rsidR="00AB2CE8">
        <w:t xml:space="preserve">or personality trait that you have identified in </w:t>
      </w:r>
      <w:r w:rsidR="00C83B4A">
        <w:t>Levine’s film</w:t>
      </w:r>
      <w:r w:rsidR="00EE3751">
        <w:t>.</w:t>
      </w:r>
    </w:p>
    <w:p w14:paraId="322C2A4E" w14:textId="328CD202" w:rsidR="00C83B4A" w:rsidRDefault="00B03758" w:rsidP="00FA4C8D">
      <w:pPr>
        <w:pStyle w:val="ListNumber"/>
      </w:pPr>
      <w:r>
        <w:t xml:space="preserve">How might the plot of Shakespeare’s play be </w:t>
      </w:r>
      <w:r w:rsidR="00132E0C">
        <w:t>impacted if the character or personal</w:t>
      </w:r>
      <w:r w:rsidR="003D393D">
        <w:t>ity trait you have identified</w:t>
      </w:r>
      <w:r w:rsidR="00311AFD">
        <w:t xml:space="preserve"> had bee</w:t>
      </w:r>
      <w:r w:rsidR="1B573D84">
        <w:t>n</w:t>
      </w:r>
      <w:r w:rsidR="00311AFD">
        <w:t xml:space="preserve"> a more defining </w:t>
      </w:r>
      <w:r w:rsidR="00E70246">
        <w:t>feature of Shakespeare’s character?</w:t>
      </w:r>
    </w:p>
    <w:p w14:paraId="60613982" w14:textId="49E3B042" w:rsidR="00E70246" w:rsidRDefault="00B676E8" w:rsidP="00FA4C8D">
      <w:pPr>
        <w:pStyle w:val="ListNumber"/>
      </w:pPr>
      <w:r>
        <w:t xml:space="preserve">Why do you think Levine has chosen to </w:t>
      </w:r>
      <w:r w:rsidR="00CD2BF0">
        <w:t xml:space="preserve">privilege or </w:t>
      </w:r>
      <w:r w:rsidR="00680DAF">
        <w:t>increase the presence of this character trait in his character?</w:t>
      </w:r>
    </w:p>
    <w:p w14:paraId="7E722732" w14:textId="371DDFE0" w:rsidR="00163661" w:rsidRDefault="00163661" w:rsidP="00FA4C8D">
      <w:pPr>
        <w:pStyle w:val="ListNumber"/>
      </w:pPr>
      <w:r>
        <w:t>Does Levine’s focus make you view Shakespeare’s character differently? Why or why not?</w:t>
      </w:r>
    </w:p>
    <w:p w14:paraId="1ABF0D22" w14:textId="4E98FA14" w:rsidR="009B0612" w:rsidRPr="00AB2E09" w:rsidRDefault="00AB2E09">
      <w:pPr>
        <w:suppressAutoHyphens w:val="0"/>
        <w:spacing w:before="0" w:after="160" w:line="259" w:lineRule="auto"/>
        <w:rPr>
          <w:rStyle w:val="Strong"/>
        </w:rPr>
      </w:pPr>
      <w:r w:rsidRPr="00AB2E09">
        <w:rPr>
          <w:rStyle w:val="Strong"/>
        </w:rPr>
        <w:lastRenderedPageBreak/>
        <w:t>Sample response</w:t>
      </w:r>
    </w:p>
    <w:p w14:paraId="0F8A4FAE" w14:textId="65F9351E" w:rsidR="00AB2E09" w:rsidRPr="00575D08" w:rsidRDefault="004A2D7E" w:rsidP="00575D08">
      <w:r>
        <w:t xml:space="preserve">In </w:t>
      </w:r>
      <w:r>
        <w:rPr>
          <w:i/>
          <w:iCs/>
        </w:rPr>
        <w:t xml:space="preserve">Warm Bodies, </w:t>
      </w:r>
      <w:r w:rsidR="00D30808" w:rsidRPr="00575D08">
        <w:t xml:space="preserve">M </w:t>
      </w:r>
      <w:r w:rsidR="00913256" w:rsidRPr="00575D08">
        <w:t xml:space="preserve">demonstrates </w:t>
      </w:r>
      <w:r w:rsidR="00A63E78" w:rsidRPr="00575D08">
        <w:t xml:space="preserve">his </w:t>
      </w:r>
      <w:r w:rsidR="00575D08">
        <w:t>desire</w:t>
      </w:r>
      <w:r w:rsidR="00A63E78" w:rsidRPr="00575D08">
        <w:t xml:space="preserve"> to be loved. He </w:t>
      </w:r>
      <w:r w:rsidR="00BC32AD">
        <w:t xml:space="preserve">eventually </w:t>
      </w:r>
      <w:r w:rsidR="00A63E78" w:rsidRPr="00575D08">
        <w:t xml:space="preserve">supports R’s relationship with Julie, as he </w:t>
      </w:r>
      <w:r w:rsidR="00A15EE5">
        <w:t>sees R’s growth</w:t>
      </w:r>
      <w:r w:rsidR="00142537">
        <w:t xml:space="preserve"> and </w:t>
      </w:r>
      <w:r w:rsidR="00A15EE5">
        <w:t>understands</w:t>
      </w:r>
      <w:r w:rsidR="00D25368">
        <w:t xml:space="preserve"> the important role love plays in </w:t>
      </w:r>
      <w:r w:rsidR="00A15EE5">
        <w:t>curing</w:t>
      </w:r>
      <w:r w:rsidR="00D25368">
        <w:t xml:space="preserve"> the </w:t>
      </w:r>
      <w:r w:rsidR="00641F94">
        <w:t>corpse</w:t>
      </w:r>
      <w:r w:rsidR="000D20D3">
        <w:t>s</w:t>
      </w:r>
      <w:r w:rsidR="00D25368">
        <w:t>.</w:t>
      </w:r>
      <w:r w:rsidR="00142537">
        <w:t xml:space="preserve"> </w:t>
      </w:r>
      <w:r w:rsidR="00EE7C09">
        <w:t>Unlike M</w:t>
      </w:r>
      <w:r w:rsidR="00081CA9">
        <w:t xml:space="preserve"> who has memories of a past relationship</w:t>
      </w:r>
      <w:r w:rsidR="00EE7C09">
        <w:t xml:space="preserve">, </w:t>
      </w:r>
      <w:r w:rsidR="00BC32AD">
        <w:t xml:space="preserve">Shakespeare’s </w:t>
      </w:r>
      <w:r w:rsidR="00EE7C09">
        <w:t xml:space="preserve">Mercutio </w:t>
      </w:r>
      <w:r w:rsidR="00E17AD6">
        <w:t xml:space="preserve">never </w:t>
      </w:r>
      <w:r w:rsidR="00FE74C0">
        <w:t>gets to experience romantic love</w:t>
      </w:r>
      <w:r w:rsidR="00944EA5">
        <w:t xml:space="preserve">. He shows great loyalty and affection towards his friends, but he </w:t>
      </w:r>
      <w:r w:rsidR="00FE74C0">
        <w:t xml:space="preserve">is </w:t>
      </w:r>
      <w:r w:rsidR="00BC32AD">
        <w:t>sceptical</w:t>
      </w:r>
      <w:r w:rsidR="00FE74C0">
        <w:t xml:space="preserve"> towards</w:t>
      </w:r>
      <w:r w:rsidR="00081CA9">
        <w:t xml:space="preserve"> </w:t>
      </w:r>
      <w:r w:rsidR="00944EA5">
        <w:t xml:space="preserve">romantic </w:t>
      </w:r>
      <w:r w:rsidR="00081CA9">
        <w:t>relationships</w:t>
      </w:r>
      <w:r w:rsidR="00BC32AD">
        <w:t xml:space="preserve"> and views women as sexual objects</w:t>
      </w:r>
      <w:r w:rsidR="00081CA9">
        <w:t xml:space="preserve">. </w:t>
      </w:r>
      <w:r w:rsidR="00312312">
        <w:t xml:space="preserve">If </w:t>
      </w:r>
      <w:r w:rsidR="00B67CF6">
        <w:t>Mercutio</w:t>
      </w:r>
      <w:r w:rsidR="00901370">
        <w:t xml:space="preserve"> had a more </w:t>
      </w:r>
      <w:r w:rsidR="00BC32AD">
        <w:t>hopeful</w:t>
      </w:r>
      <w:r w:rsidR="00901370">
        <w:t xml:space="preserve"> </w:t>
      </w:r>
      <w:r w:rsidR="00764238">
        <w:t xml:space="preserve">and romantic </w:t>
      </w:r>
      <w:r w:rsidR="00901370">
        <w:t xml:space="preserve">view towards love, he </w:t>
      </w:r>
      <w:r w:rsidR="00B80DE0">
        <w:t>may have encouraged Romeo to continue pursuing Rosali</w:t>
      </w:r>
      <w:r w:rsidR="00B65D99">
        <w:t>n</w:t>
      </w:r>
      <w:r w:rsidR="00B80DE0">
        <w:t>e</w:t>
      </w:r>
      <w:r w:rsidR="009103B7">
        <w:t xml:space="preserve"> at the Capulet ball, rather than talking to Juliet</w:t>
      </w:r>
      <w:r w:rsidR="00930E9E">
        <w:t>.</w:t>
      </w:r>
      <w:r w:rsidR="00026AA2">
        <w:t xml:space="preserve"> </w:t>
      </w:r>
      <w:r w:rsidR="009103B7">
        <w:t xml:space="preserve">This may have prevented the </w:t>
      </w:r>
      <w:r w:rsidR="00C3332F">
        <w:t>tragic series of events between Romeo, Juliet and their respective families. Interestingly</w:t>
      </w:r>
      <w:r w:rsidR="00026AA2">
        <w:t xml:space="preserve">, Levine has chosen to </w:t>
      </w:r>
      <w:r w:rsidR="0099659D">
        <w:t>characterise M with a more positive attitude towards love</w:t>
      </w:r>
      <w:r w:rsidR="00452C10">
        <w:t>,</w:t>
      </w:r>
      <w:r w:rsidR="00E55E63">
        <w:t xml:space="preserve"> </w:t>
      </w:r>
      <w:r w:rsidR="00C3332F">
        <w:t xml:space="preserve">which allows </w:t>
      </w:r>
      <w:r w:rsidR="00452C10">
        <w:t>him</w:t>
      </w:r>
      <w:r w:rsidR="00534AD7">
        <w:t xml:space="preserve"> </w:t>
      </w:r>
      <w:r w:rsidR="00C3332F">
        <w:t xml:space="preserve">to </w:t>
      </w:r>
      <w:r w:rsidR="00E55E63">
        <w:t xml:space="preserve">maintain </w:t>
      </w:r>
      <w:r w:rsidR="005B6624">
        <w:t xml:space="preserve">his role as a supportive and loyal best friend </w:t>
      </w:r>
      <w:r w:rsidR="001651CC">
        <w:t xml:space="preserve">to R </w:t>
      </w:r>
      <w:r w:rsidR="005B6624">
        <w:t xml:space="preserve">in the </w:t>
      </w:r>
      <w:r w:rsidR="00452C10">
        <w:t xml:space="preserve">film </w:t>
      </w:r>
      <w:r w:rsidR="005B6624">
        <w:t xml:space="preserve">adaptation. </w:t>
      </w:r>
      <w:r w:rsidR="00114EC9">
        <w:t>While</w:t>
      </w:r>
      <w:r w:rsidR="008464F6">
        <w:t xml:space="preserve"> there is little dialogue between the </w:t>
      </w:r>
      <w:r w:rsidR="00641F94">
        <w:t>corpse</w:t>
      </w:r>
      <w:r w:rsidR="000D20D3">
        <w:t>s</w:t>
      </w:r>
      <w:r w:rsidR="008464F6">
        <w:t xml:space="preserve">, </w:t>
      </w:r>
      <w:r w:rsidR="00114EC9">
        <w:t xml:space="preserve">Mercutio’s </w:t>
      </w:r>
      <w:r w:rsidR="007A724C">
        <w:t>crude</w:t>
      </w:r>
      <w:r w:rsidR="000F4F8E">
        <w:t xml:space="preserve"> sense of</w:t>
      </w:r>
      <w:r w:rsidR="007A724C">
        <w:t xml:space="preserve"> humour and wit is </w:t>
      </w:r>
      <w:r w:rsidR="0038564D">
        <w:t>transformed for the screen through the character of M</w:t>
      </w:r>
      <w:r w:rsidR="000F4F8E">
        <w:t>, allowing us to appreciate the dramatic role that Mercutio plays in the original play.</w:t>
      </w:r>
      <w:r w:rsidR="005E3FF4">
        <w:t xml:space="preserve"> </w:t>
      </w:r>
      <w:r w:rsidR="008C596E">
        <w:t xml:space="preserve">Levine’s </w:t>
      </w:r>
      <w:r w:rsidR="00E817A8">
        <w:t>gentle yet humorous characterisation of M makes me</w:t>
      </w:r>
      <w:r w:rsidR="000171C6">
        <w:t xml:space="preserve"> feel sympathetic towards Shakespeare’s original Mercutio, as he never got to understand the true power of love</w:t>
      </w:r>
      <w:r w:rsidR="007671D1">
        <w:t xml:space="preserve"> before he was killed.</w:t>
      </w:r>
    </w:p>
    <w:p w14:paraId="2A1B168A" w14:textId="0DDAB784" w:rsidR="0061096E" w:rsidRDefault="0061096E">
      <w:pPr>
        <w:suppressAutoHyphens w:val="0"/>
        <w:spacing w:before="0" w:after="160" w:line="259" w:lineRule="auto"/>
      </w:pPr>
      <w:r>
        <w:br w:type="page"/>
      </w:r>
    </w:p>
    <w:p w14:paraId="4EF59D15" w14:textId="60866550" w:rsidR="00BE73F3" w:rsidRDefault="00BE73F3" w:rsidP="00BE73F3">
      <w:pPr>
        <w:pStyle w:val="Heading2"/>
      </w:pPr>
      <w:bookmarkStart w:id="77" w:name="_Toc192678553"/>
      <w:r>
        <w:lastRenderedPageBreak/>
        <w:t xml:space="preserve">Phase 4, activity </w:t>
      </w:r>
      <w:r w:rsidR="00C3633A">
        <w:t>1</w:t>
      </w:r>
      <w:r w:rsidR="00D34675">
        <w:t>4</w:t>
      </w:r>
      <w:r>
        <w:t xml:space="preserve"> </w:t>
      </w:r>
      <w:r w:rsidR="00877FC1">
        <w:t>–</w:t>
      </w:r>
      <w:r>
        <w:t xml:space="preserve"> </w:t>
      </w:r>
      <w:r w:rsidR="00877FC1">
        <w:t>understanding composer value</w:t>
      </w:r>
      <w:r w:rsidR="00FC5E58">
        <w:t>s and attitudes</w:t>
      </w:r>
      <w:bookmarkEnd w:id="77"/>
    </w:p>
    <w:p w14:paraId="658211FA" w14:textId="0E5F9301" w:rsidR="00FC5E58" w:rsidRDefault="001E21E1" w:rsidP="001E21E1">
      <w:pPr>
        <w:pStyle w:val="FeatureBox2"/>
      </w:pPr>
      <w:r>
        <w:rPr>
          <w:b/>
          <w:bCs/>
        </w:rPr>
        <w:t xml:space="preserve">Teacher note: </w:t>
      </w:r>
      <w:r>
        <w:t>this activity seeks to consolidate prior learning about the</w:t>
      </w:r>
      <w:r w:rsidR="009A19CB">
        <w:t xml:space="preserve"> values and attitudes </w:t>
      </w:r>
      <w:r w:rsidR="00766974">
        <w:t>reflected by</w:t>
      </w:r>
      <w:r w:rsidR="009A19CB">
        <w:t xml:space="preserve"> William Shakespeare and Jonathan Levine</w:t>
      </w:r>
      <w:r w:rsidR="00766974">
        <w:t xml:space="preserve"> in their respective texts</w:t>
      </w:r>
      <w:r w:rsidR="009A19CB">
        <w:t>.</w:t>
      </w:r>
      <w:r w:rsidR="008E0558">
        <w:t xml:space="preserve"> </w:t>
      </w:r>
      <w:r w:rsidR="008E0558">
        <w:rPr>
          <w:b/>
          <w:bCs/>
        </w:rPr>
        <w:t xml:space="preserve">Phase 2, </w:t>
      </w:r>
      <w:r w:rsidR="00811622">
        <w:rPr>
          <w:b/>
          <w:bCs/>
        </w:rPr>
        <w:t>resource 2</w:t>
      </w:r>
      <w:r w:rsidR="008E0558">
        <w:rPr>
          <w:b/>
          <w:bCs/>
        </w:rPr>
        <w:t xml:space="preserve"> – learning about William Shakespeare, Phase 3, acti</w:t>
      </w:r>
      <w:r w:rsidR="00207350">
        <w:rPr>
          <w:b/>
          <w:bCs/>
        </w:rPr>
        <w:t xml:space="preserve">vity </w:t>
      </w:r>
      <w:r w:rsidR="00C01B2F">
        <w:rPr>
          <w:b/>
          <w:bCs/>
        </w:rPr>
        <w:t>4</w:t>
      </w:r>
      <w:r w:rsidR="00207350">
        <w:rPr>
          <w:b/>
          <w:bCs/>
        </w:rPr>
        <w:t xml:space="preserve"> – exploring religious </w:t>
      </w:r>
      <w:r w:rsidR="000842AC">
        <w:rPr>
          <w:b/>
          <w:bCs/>
        </w:rPr>
        <w:t xml:space="preserve">imagery </w:t>
      </w:r>
      <w:r w:rsidR="000842AC">
        <w:t xml:space="preserve">and </w:t>
      </w:r>
      <w:r w:rsidR="000842AC">
        <w:rPr>
          <w:b/>
          <w:bCs/>
        </w:rPr>
        <w:t xml:space="preserve">Phase 4, activity </w:t>
      </w:r>
      <w:r w:rsidR="00C01B2F">
        <w:rPr>
          <w:b/>
          <w:bCs/>
        </w:rPr>
        <w:t>6</w:t>
      </w:r>
      <w:r w:rsidR="002A039F">
        <w:rPr>
          <w:b/>
          <w:bCs/>
        </w:rPr>
        <w:t xml:space="preserve"> – values, identities</w:t>
      </w:r>
      <w:r w:rsidR="00811622">
        <w:rPr>
          <w:b/>
          <w:bCs/>
        </w:rPr>
        <w:t>,</w:t>
      </w:r>
      <w:r w:rsidR="002A039F">
        <w:rPr>
          <w:b/>
          <w:bCs/>
        </w:rPr>
        <w:t xml:space="preserve"> actions</w:t>
      </w:r>
      <w:r w:rsidR="00766974">
        <w:t xml:space="preserve"> </w:t>
      </w:r>
      <w:r w:rsidR="00E17C17">
        <w:t xml:space="preserve">can be used as reference points for additional support with this task. </w:t>
      </w:r>
    </w:p>
    <w:p w14:paraId="00354698" w14:textId="33B6E990" w:rsidR="00E17C17" w:rsidRDefault="00E17C17" w:rsidP="00E17C17">
      <w:pPr>
        <w:pStyle w:val="FeatureBox3"/>
      </w:pPr>
      <w:r w:rsidRPr="007A7F5A">
        <w:rPr>
          <w:b/>
          <w:bCs/>
        </w:rPr>
        <w:t>Student note</w:t>
      </w:r>
      <w:r>
        <w:t>:</w:t>
      </w:r>
      <w:r w:rsidR="007A7F5A" w:rsidRPr="007A7F5A">
        <w:t xml:space="preserve"> this </w:t>
      </w:r>
      <w:r w:rsidR="007A7F5A">
        <w:t>activity</w:t>
      </w:r>
      <w:r w:rsidR="007A7F5A" w:rsidRPr="007A7F5A">
        <w:t xml:space="preserve"> will support you to </w:t>
      </w:r>
      <w:r w:rsidR="00102C9C">
        <w:t xml:space="preserve">determine the values and attitudes represented in </w:t>
      </w:r>
      <w:r w:rsidR="007A7F5A" w:rsidRPr="00102C9C">
        <w:rPr>
          <w:i/>
          <w:iCs/>
        </w:rPr>
        <w:t>The Tragedy of Romeo and Juliet</w:t>
      </w:r>
      <w:r w:rsidR="007A7F5A" w:rsidRPr="007A7F5A">
        <w:t xml:space="preserve"> and </w:t>
      </w:r>
      <w:r w:rsidR="007A7F5A" w:rsidRPr="00102C9C">
        <w:rPr>
          <w:i/>
          <w:iCs/>
        </w:rPr>
        <w:t>Warm Bodies</w:t>
      </w:r>
      <w:r w:rsidR="007A7F5A" w:rsidRPr="007A7F5A">
        <w:t>, which will inform aspects of the required content for your summative assessment task.</w:t>
      </w:r>
    </w:p>
    <w:p w14:paraId="2F8C4B1F" w14:textId="2095546E" w:rsidR="00102C9C" w:rsidRDefault="00915737">
      <w:pPr>
        <w:pStyle w:val="ListNumber"/>
        <w:numPr>
          <w:ilvl w:val="0"/>
          <w:numId w:val="17"/>
        </w:numPr>
      </w:pPr>
      <w:r>
        <w:t xml:space="preserve">Return to </w:t>
      </w:r>
      <w:r w:rsidRPr="0048386B">
        <w:rPr>
          <w:b/>
          <w:bCs/>
        </w:rPr>
        <w:t xml:space="preserve">Phase </w:t>
      </w:r>
      <w:r w:rsidR="00A539DF" w:rsidRPr="0048386B">
        <w:rPr>
          <w:b/>
          <w:bCs/>
        </w:rPr>
        <w:t xml:space="preserve">6, </w:t>
      </w:r>
      <w:r w:rsidR="00E92D2A" w:rsidRPr="0048386B">
        <w:rPr>
          <w:b/>
          <w:bCs/>
        </w:rPr>
        <w:t>resource</w:t>
      </w:r>
      <w:r w:rsidR="00A539DF" w:rsidRPr="0048386B">
        <w:rPr>
          <w:b/>
          <w:bCs/>
        </w:rPr>
        <w:t xml:space="preserve"> </w:t>
      </w:r>
      <w:r w:rsidR="00C01B2F" w:rsidRPr="0048386B">
        <w:rPr>
          <w:b/>
          <w:bCs/>
        </w:rPr>
        <w:t>1</w:t>
      </w:r>
      <w:r w:rsidR="00A539DF" w:rsidRPr="0048386B">
        <w:rPr>
          <w:b/>
          <w:bCs/>
        </w:rPr>
        <w:t xml:space="preserve"> </w:t>
      </w:r>
      <w:r w:rsidR="003E3B87" w:rsidRPr="0048386B">
        <w:rPr>
          <w:b/>
          <w:bCs/>
        </w:rPr>
        <w:t>–</w:t>
      </w:r>
      <w:r w:rsidR="00C01B2F" w:rsidRPr="0048386B">
        <w:rPr>
          <w:b/>
          <w:bCs/>
        </w:rPr>
        <w:t xml:space="preserve"> </w:t>
      </w:r>
      <w:r w:rsidR="003E3B87" w:rsidRPr="0048386B">
        <w:rPr>
          <w:b/>
          <w:bCs/>
        </w:rPr>
        <w:t>understanding the assessment notification</w:t>
      </w:r>
      <w:r w:rsidR="00AE7E3D">
        <w:t xml:space="preserve"> and define</w:t>
      </w:r>
      <w:r w:rsidR="00E50F8D">
        <w:t>:</w:t>
      </w:r>
    </w:p>
    <w:p w14:paraId="6D9CDEE8" w14:textId="391DE98F" w:rsidR="00E50F8D" w:rsidRDefault="00E50F8D">
      <w:pPr>
        <w:pStyle w:val="ListNumber2"/>
        <w:numPr>
          <w:ilvl w:val="0"/>
          <w:numId w:val="55"/>
        </w:numPr>
      </w:pPr>
      <w:r>
        <w:t>values</w:t>
      </w:r>
    </w:p>
    <w:p w14:paraId="63AA1B6E" w14:textId="2D75B431" w:rsidR="00E50F8D" w:rsidRDefault="00E50F8D" w:rsidP="00E50F8D">
      <w:pPr>
        <w:pStyle w:val="ListNumber2"/>
      </w:pPr>
      <w:r>
        <w:t>attitudes.</w:t>
      </w:r>
    </w:p>
    <w:p w14:paraId="31607425" w14:textId="12125061" w:rsidR="008A1821" w:rsidRDefault="00E50F8D" w:rsidP="00377EB2">
      <w:pPr>
        <w:pStyle w:val="ListNumber"/>
      </w:pPr>
      <w:r>
        <w:t xml:space="preserve">Complete the table below, identifying </w:t>
      </w:r>
      <w:r w:rsidR="007A3152">
        <w:t>Willi</w:t>
      </w:r>
      <w:r w:rsidR="00E65AF8">
        <w:t>a</w:t>
      </w:r>
      <w:r w:rsidR="007A3152">
        <w:t>m Shakespeare’s values</w:t>
      </w:r>
      <w:r w:rsidR="00036E35">
        <w:t xml:space="preserve"> and attitudes</w:t>
      </w:r>
      <w:r w:rsidR="00B8152D">
        <w:t xml:space="preserve">, supporting with an example from </w:t>
      </w:r>
      <w:r w:rsidR="008A1821">
        <w:rPr>
          <w:i/>
          <w:iCs/>
        </w:rPr>
        <w:t>The Tragedy of Romeo and Juliet</w:t>
      </w:r>
      <w:r w:rsidR="008A1821">
        <w:t xml:space="preserve">. </w:t>
      </w:r>
      <w:r w:rsidR="00C717E8">
        <w:t>A</w:t>
      </w:r>
      <w:r w:rsidR="536D08FE">
        <w:t>n</w:t>
      </w:r>
      <w:r w:rsidR="008A1821">
        <w:t xml:space="preserve"> example has been provided as a model. </w:t>
      </w:r>
    </w:p>
    <w:p w14:paraId="75A94DAD" w14:textId="3083FAD3" w:rsidR="008A1821" w:rsidRPr="00370592" w:rsidRDefault="008A1821" w:rsidP="008A1821">
      <w:pPr>
        <w:pStyle w:val="Caption"/>
        <w:rPr>
          <w:i/>
          <w:iCs w:val="0"/>
        </w:rPr>
      </w:pPr>
      <w:r>
        <w:t xml:space="preserve">Table </w:t>
      </w:r>
      <w:r>
        <w:fldChar w:fldCharType="begin"/>
      </w:r>
      <w:r>
        <w:instrText xml:space="preserve"> SEQ Table \* ARABIC </w:instrText>
      </w:r>
      <w:r>
        <w:fldChar w:fldCharType="separate"/>
      </w:r>
      <w:r w:rsidR="0022348E">
        <w:rPr>
          <w:noProof/>
        </w:rPr>
        <w:t>44</w:t>
      </w:r>
      <w:r>
        <w:rPr>
          <w:noProof/>
        </w:rPr>
        <w:fldChar w:fldCharType="end"/>
      </w:r>
      <w:r>
        <w:t xml:space="preserve"> – William Shakespeare’s values</w:t>
      </w:r>
      <w:r w:rsidR="00B36118">
        <w:t xml:space="preserve"> and where these are represented in </w:t>
      </w:r>
      <w:r w:rsidR="00370592">
        <w:rPr>
          <w:i/>
          <w:iCs w:val="0"/>
        </w:rPr>
        <w:t>The Tragedy of Romeo and Juliet</w:t>
      </w:r>
    </w:p>
    <w:tbl>
      <w:tblPr>
        <w:tblStyle w:val="Tableheader"/>
        <w:tblW w:w="0" w:type="auto"/>
        <w:tblLook w:val="04A0" w:firstRow="1" w:lastRow="0" w:firstColumn="1" w:lastColumn="0" w:noHBand="0" w:noVBand="1"/>
        <w:tblDescription w:val="A table for students to identify William Shakespeare's values and supporting examples for the text. An example has been provided and blank rows provided for students to respond."/>
      </w:tblPr>
      <w:tblGrid>
        <w:gridCol w:w="4814"/>
        <w:gridCol w:w="4814"/>
      </w:tblGrid>
      <w:tr w:rsidR="008A1821" w14:paraId="0558DC9E"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25A2148" w14:textId="1861F2A3" w:rsidR="008A1821" w:rsidRDefault="00370592" w:rsidP="008A1821">
            <w:r>
              <w:t>William Shakespeare’s values</w:t>
            </w:r>
            <w:r w:rsidR="00036E35">
              <w:t xml:space="preserve"> and attitudes</w:t>
            </w:r>
          </w:p>
        </w:tc>
        <w:tc>
          <w:tcPr>
            <w:tcW w:w="4814" w:type="dxa"/>
          </w:tcPr>
          <w:p w14:paraId="26BB953C" w14:textId="38F8AC70" w:rsidR="008A1821" w:rsidRPr="00C96B73" w:rsidRDefault="00370592" w:rsidP="008A1821">
            <w:pPr>
              <w:cnfStyle w:val="100000000000" w:firstRow="1" w:lastRow="0" w:firstColumn="0" w:lastColumn="0" w:oddVBand="0" w:evenVBand="0" w:oddHBand="0" w:evenHBand="0" w:firstRowFirstColumn="0" w:firstRowLastColumn="0" w:lastRowFirstColumn="0" w:lastRowLastColumn="0"/>
              <w:rPr>
                <w:i/>
                <w:iCs/>
              </w:rPr>
            </w:pPr>
            <w:r>
              <w:t xml:space="preserve">Example of where these are </w:t>
            </w:r>
            <w:r w:rsidR="00C96B73">
              <w:t xml:space="preserve">represented in </w:t>
            </w:r>
            <w:r w:rsidR="00C96B73">
              <w:rPr>
                <w:i/>
                <w:iCs/>
              </w:rPr>
              <w:t>The Tragedy of Romeo and Juliet</w:t>
            </w:r>
          </w:p>
        </w:tc>
      </w:tr>
      <w:tr w:rsidR="008A1821" w14:paraId="340542F3" w14:textId="77777777" w:rsidTr="00A22AFC">
        <w:trPr>
          <w:cnfStyle w:val="000000100000" w:firstRow="0" w:lastRow="0" w:firstColumn="0" w:lastColumn="0" w:oddVBand="0" w:evenVBand="0" w:oddHBand="1" w:evenHBand="0" w:firstRowFirstColumn="0" w:firstRowLastColumn="0" w:lastRowFirstColumn="0" w:lastRowLastColumn="0"/>
          <w:trHeight w:val="2484"/>
        </w:trPr>
        <w:tc>
          <w:tcPr>
            <w:cnfStyle w:val="001000000000" w:firstRow="0" w:lastRow="0" w:firstColumn="1" w:lastColumn="0" w:oddVBand="0" w:evenVBand="0" w:oddHBand="0" w:evenHBand="0" w:firstRowFirstColumn="0" w:firstRowLastColumn="0" w:lastRowFirstColumn="0" w:lastRowLastColumn="0"/>
            <w:tcW w:w="4814" w:type="dxa"/>
          </w:tcPr>
          <w:p w14:paraId="3D144741" w14:textId="1515AA04" w:rsidR="008A1821" w:rsidRPr="00E65AF8" w:rsidRDefault="008678B7" w:rsidP="008A1821">
            <w:r w:rsidRPr="00E65AF8">
              <w:t xml:space="preserve">Example: William Shakespeare values the hierarchy of the Great Chain of Being, </w:t>
            </w:r>
            <w:r w:rsidR="0031193C" w:rsidRPr="00E65AF8">
              <w:t xml:space="preserve">which </w:t>
            </w:r>
            <w:r w:rsidR="00964B71" w:rsidRPr="00E65AF8">
              <w:t xml:space="preserve">enforced the monarchy’s authority. </w:t>
            </w:r>
          </w:p>
        </w:tc>
        <w:tc>
          <w:tcPr>
            <w:tcW w:w="4814" w:type="dxa"/>
          </w:tcPr>
          <w:p w14:paraId="4DFE68BF" w14:textId="407FB377" w:rsidR="008A1821" w:rsidRDefault="00866E4D" w:rsidP="008A1821">
            <w:pPr>
              <w:cnfStyle w:val="000000100000" w:firstRow="0" w:lastRow="0" w:firstColumn="0" w:lastColumn="0" w:oddVBand="0" w:evenVBand="0" w:oddHBand="1" w:evenHBand="0" w:firstRowFirstColumn="0" w:firstRowLastColumn="0" w:lastRowFirstColumn="0" w:lastRowLastColumn="0"/>
            </w:pPr>
            <w:r>
              <w:t>Example: the Prince has the most authority in Verona</w:t>
            </w:r>
            <w:r w:rsidR="00964B71">
              <w:t>. When his call for peace is ignored, grim consequences come to those who disobey</w:t>
            </w:r>
            <w:r w:rsidR="00194557">
              <w:t xml:space="preserve"> – </w:t>
            </w:r>
            <w:r w:rsidR="008A5492">
              <w:t>which serves as a warning to</w:t>
            </w:r>
            <w:r w:rsidR="00E65AF8">
              <w:t xml:space="preserve"> those who go against the orders of the monarchy. </w:t>
            </w:r>
          </w:p>
        </w:tc>
      </w:tr>
      <w:tr w:rsidR="008A1821" w14:paraId="3BE60666" w14:textId="77777777" w:rsidTr="00A22AFC">
        <w:trPr>
          <w:cnfStyle w:val="000000010000" w:firstRow="0" w:lastRow="0" w:firstColumn="0" w:lastColumn="0" w:oddVBand="0" w:evenVBand="0" w:oddHBand="0" w:evenHBand="1" w:firstRowFirstColumn="0" w:firstRowLastColumn="0" w:lastRowFirstColumn="0" w:lastRowLastColumn="0"/>
          <w:trHeight w:val="2484"/>
        </w:trPr>
        <w:tc>
          <w:tcPr>
            <w:cnfStyle w:val="001000000000" w:firstRow="0" w:lastRow="0" w:firstColumn="1" w:lastColumn="0" w:oddVBand="0" w:evenVBand="0" w:oddHBand="0" w:evenHBand="0" w:firstRowFirstColumn="0" w:firstRowLastColumn="0" w:lastRowFirstColumn="0" w:lastRowLastColumn="0"/>
            <w:tcW w:w="4814" w:type="dxa"/>
          </w:tcPr>
          <w:p w14:paraId="48E63CC4" w14:textId="77777777" w:rsidR="008A1821" w:rsidRDefault="008A1821" w:rsidP="008A1821"/>
        </w:tc>
        <w:tc>
          <w:tcPr>
            <w:tcW w:w="4814" w:type="dxa"/>
          </w:tcPr>
          <w:p w14:paraId="43B618E6" w14:textId="77777777" w:rsidR="008A1821" w:rsidRDefault="008A1821" w:rsidP="008A1821">
            <w:pPr>
              <w:cnfStyle w:val="000000010000" w:firstRow="0" w:lastRow="0" w:firstColumn="0" w:lastColumn="0" w:oddVBand="0" w:evenVBand="0" w:oddHBand="0" w:evenHBand="1" w:firstRowFirstColumn="0" w:firstRowLastColumn="0" w:lastRowFirstColumn="0" w:lastRowLastColumn="0"/>
            </w:pPr>
          </w:p>
        </w:tc>
      </w:tr>
      <w:tr w:rsidR="008A1821" w14:paraId="2F54CA77" w14:textId="77777777" w:rsidTr="00A22AFC">
        <w:trPr>
          <w:cnfStyle w:val="000000100000" w:firstRow="0" w:lastRow="0" w:firstColumn="0" w:lastColumn="0" w:oddVBand="0" w:evenVBand="0" w:oddHBand="1" w:evenHBand="0" w:firstRowFirstColumn="0" w:firstRowLastColumn="0" w:lastRowFirstColumn="0" w:lastRowLastColumn="0"/>
          <w:trHeight w:val="2484"/>
        </w:trPr>
        <w:tc>
          <w:tcPr>
            <w:cnfStyle w:val="001000000000" w:firstRow="0" w:lastRow="0" w:firstColumn="1" w:lastColumn="0" w:oddVBand="0" w:evenVBand="0" w:oddHBand="0" w:evenHBand="0" w:firstRowFirstColumn="0" w:firstRowLastColumn="0" w:lastRowFirstColumn="0" w:lastRowLastColumn="0"/>
            <w:tcW w:w="4814" w:type="dxa"/>
          </w:tcPr>
          <w:p w14:paraId="02903E8A" w14:textId="77777777" w:rsidR="008A1821" w:rsidRDefault="008A1821" w:rsidP="008A1821"/>
        </w:tc>
        <w:tc>
          <w:tcPr>
            <w:tcW w:w="4814" w:type="dxa"/>
          </w:tcPr>
          <w:p w14:paraId="72BBF28C" w14:textId="77777777" w:rsidR="008A1821" w:rsidRDefault="008A1821" w:rsidP="008A1821">
            <w:pPr>
              <w:cnfStyle w:val="000000100000" w:firstRow="0" w:lastRow="0" w:firstColumn="0" w:lastColumn="0" w:oddVBand="0" w:evenVBand="0" w:oddHBand="1" w:evenHBand="0" w:firstRowFirstColumn="0" w:firstRowLastColumn="0" w:lastRowFirstColumn="0" w:lastRowLastColumn="0"/>
            </w:pPr>
          </w:p>
        </w:tc>
      </w:tr>
      <w:tr w:rsidR="008A1821" w14:paraId="3BDE6341" w14:textId="77777777" w:rsidTr="00A22AFC">
        <w:trPr>
          <w:cnfStyle w:val="000000010000" w:firstRow="0" w:lastRow="0" w:firstColumn="0" w:lastColumn="0" w:oddVBand="0" w:evenVBand="0" w:oddHBand="0" w:evenHBand="1" w:firstRowFirstColumn="0" w:firstRowLastColumn="0" w:lastRowFirstColumn="0" w:lastRowLastColumn="0"/>
          <w:trHeight w:val="2484"/>
        </w:trPr>
        <w:tc>
          <w:tcPr>
            <w:cnfStyle w:val="001000000000" w:firstRow="0" w:lastRow="0" w:firstColumn="1" w:lastColumn="0" w:oddVBand="0" w:evenVBand="0" w:oddHBand="0" w:evenHBand="0" w:firstRowFirstColumn="0" w:firstRowLastColumn="0" w:lastRowFirstColumn="0" w:lastRowLastColumn="0"/>
            <w:tcW w:w="4814" w:type="dxa"/>
          </w:tcPr>
          <w:p w14:paraId="62E80D79" w14:textId="77777777" w:rsidR="008A1821" w:rsidRDefault="008A1821" w:rsidP="008A1821"/>
        </w:tc>
        <w:tc>
          <w:tcPr>
            <w:tcW w:w="4814" w:type="dxa"/>
          </w:tcPr>
          <w:p w14:paraId="7B59B76A" w14:textId="77777777" w:rsidR="008A1821" w:rsidRDefault="008A1821" w:rsidP="008A1821">
            <w:pPr>
              <w:cnfStyle w:val="000000010000" w:firstRow="0" w:lastRow="0" w:firstColumn="0" w:lastColumn="0" w:oddVBand="0" w:evenVBand="0" w:oddHBand="0" w:evenHBand="1" w:firstRowFirstColumn="0" w:firstRowLastColumn="0" w:lastRowFirstColumn="0" w:lastRowLastColumn="0"/>
            </w:pPr>
          </w:p>
        </w:tc>
      </w:tr>
    </w:tbl>
    <w:p w14:paraId="151977CD" w14:textId="3723E5BE" w:rsidR="00E65AF8" w:rsidRDefault="00E65AF8" w:rsidP="00377EB2">
      <w:pPr>
        <w:pStyle w:val="ListNumber"/>
      </w:pPr>
      <w:r>
        <w:t xml:space="preserve">Complete the table below, identifying Jonathan Levine’s values, supporting with an example from </w:t>
      </w:r>
      <w:r>
        <w:rPr>
          <w:i/>
          <w:iCs/>
        </w:rPr>
        <w:t xml:space="preserve">Warm Bodies. </w:t>
      </w:r>
      <w:r w:rsidR="00C717E8" w:rsidRPr="00C717E8">
        <w:t>An</w:t>
      </w:r>
      <w:r>
        <w:t xml:space="preserve"> example has been provided as a model. </w:t>
      </w:r>
    </w:p>
    <w:p w14:paraId="2797FF1F" w14:textId="02654225" w:rsidR="00E65AF8" w:rsidRPr="00E65AF8" w:rsidRDefault="00E65AF8" w:rsidP="00E65AF8">
      <w:pPr>
        <w:pStyle w:val="Caption"/>
        <w:rPr>
          <w:i/>
          <w:iCs w:val="0"/>
        </w:rPr>
      </w:pPr>
      <w:r>
        <w:t xml:space="preserve">Table </w:t>
      </w:r>
      <w:r>
        <w:fldChar w:fldCharType="begin"/>
      </w:r>
      <w:r>
        <w:instrText xml:space="preserve"> SEQ Table \* ARABIC </w:instrText>
      </w:r>
      <w:r>
        <w:fldChar w:fldCharType="separate"/>
      </w:r>
      <w:r w:rsidR="0022348E">
        <w:rPr>
          <w:noProof/>
        </w:rPr>
        <w:t>45</w:t>
      </w:r>
      <w:r>
        <w:rPr>
          <w:noProof/>
        </w:rPr>
        <w:fldChar w:fldCharType="end"/>
      </w:r>
      <w:r>
        <w:t xml:space="preserve"> – Jonathan Levine’s values and where these are represented in </w:t>
      </w:r>
      <w:r>
        <w:rPr>
          <w:i/>
          <w:iCs w:val="0"/>
        </w:rPr>
        <w:t>Warm Bodies</w:t>
      </w:r>
    </w:p>
    <w:tbl>
      <w:tblPr>
        <w:tblStyle w:val="Tableheader"/>
        <w:tblW w:w="0" w:type="auto"/>
        <w:tblLook w:val="04A0" w:firstRow="1" w:lastRow="0" w:firstColumn="1" w:lastColumn="0" w:noHBand="0" w:noVBand="1"/>
        <w:tblDescription w:val="A table for students to identify Jonathan Levine's values and supporting example from the text.  An example has been provided and blank rows provided for students to respond."/>
      </w:tblPr>
      <w:tblGrid>
        <w:gridCol w:w="4814"/>
        <w:gridCol w:w="4814"/>
      </w:tblGrid>
      <w:tr w:rsidR="00E65AF8" w14:paraId="39328E9B"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2BE580D" w14:textId="779F9447" w:rsidR="00E65AF8" w:rsidRDefault="00E65AF8" w:rsidP="00E65AF8">
            <w:r>
              <w:t>Jonathan Levine’s values</w:t>
            </w:r>
            <w:r w:rsidR="00036E35">
              <w:t xml:space="preserve"> and attitudes</w:t>
            </w:r>
          </w:p>
        </w:tc>
        <w:tc>
          <w:tcPr>
            <w:tcW w:w="4814" w:type="dxa"/>
          </w:tcPr>
          <w:p w14:paraId="1B44CB28" w14:textId="3F831AFD" w:rsidR="00E65AF8" w:rsidRPr="00CA5A9D" w:rsidRDefault="00E65AF8" w:rsidP="00E65AF8">
            <w:pPr>
              <w:cnfStyle w:val="100000000000" w:firstRow="1" w:lastRow="0" w:firstColumn="0" w:lastColumn="0" w:oddVBand="0" w:evenVBand="0" w:oddHBand="0" w:evenHBand="0" w:firstRowFirstColumn="0" w:firstRowLastColumn="0" w:lastRowFirstColumn="0" w:lastRowLastColumn="0"/>
              <w:rPr>
                <w:i/>
                <w:iCs/>
              </w:rPr>
            </w:pPr>
            <w:r>
              <w:t xml:space="preserve">Example of where these are represented in </w:t>
            </w:r>
            <w:r w:rsidR="00CA5A9D">
              <w:t>W</w:t>
            </w:r>
            <w:r w:rsidR="00CA5A9D">
              <w:rPr>
                <w:i/>
                <w:iCs/>
              </w:rPr>
              <w:t>arm Bodies</w:t>
            </w:r>
          </w:p>
        </w:tc>
      </w:tr>
      <w:tr w:rsidR="00E65AF8" w14:paraId="2FD8C0BC" w14:textId="77777777" w:rsidTr="00A22AFC">
        <w:trPr>
          <w:cnfStyle w:val="000000100000" w:firstRow="0" w:lastRow="0" w:firstColumn="0" w:lastColumn="0" w:oddVBand="0" w:evenVBand="0" w:oddHBand="1" w:evenHBand="0" w:firstRowFirstColumn="0" w:firstRowLastColumn="0" w:lastRowFirstColumn="0" w:lastRowLastColumn="0"/>
          <w:trHeight w:val="2558"/>
        </w:trPr>
        <w:tc>
          <w:tcPr>
            <w:cnfStyle w:val="001000000000" w:firstRow="0" w:lastRow="0" w:firstColumn="1" w:lastColumn="0" w:oddVBand="0" w:evenVBand="0" w:oddHBand="0" w:evenHBand="0" w:firstRowFirstColumn="0" w:firstRowLastColumn="0" w:lastRowFirstColumn="0" w:lastRowLastColumn="0"/>
            <w:tcW w:w="4814" w:type="dxa"/>
          </w:tcPr>
          <w:p w14:paraId="63959850" w14:textId="2070430E" w:rsidR="00E65AF8" w:rsidRPr="002E250E" w:rsidRDefault="00284BB4" w:rsidP="00E65AF8">
            <w:r w:rsidRPr="002E250E">
              <w:t xml:space="preserve">Example: </w:t>
            </w:r>
            <w:r w:rsidR="002E250E" w:rsidRPr="00641C24">
              <w:t xml:space="preserve">Jonathan Levine values gender </w:t>
            </w:r>
            <w:r w:rsidR="00416074" w:rsidRPr="00641C24">
              <w:t>equality</w:t>
            </w:r>
            <w:r w:rsidR="007A4F05" w:rsidRPr="00641C24">
              <w:t xml:space="preserve"> and the be</w:t>
            </w:r>
            <w:r w:rsidR="003D576B" w:rsidRPr="00641C24">
              <w:t xml:space="preserve">lief that both men and women </w:t>
            </w:r>
            <w:r w:rsidR="0027451D" w:rsidRPr="00641C24">
              <w:t>have the agency to make choices for themselves.</w:t>
            </w:r>
            <w:r w:rsidR="0027451D">
              <w:t xml:space="preserve"> </w:t>
            </w:r>
          </w:p>
        </w:tc>
        <w:tc>
          <w:tcPr>
            <w:tcW w:w="4814" w:type="dxa"/>
          </w:tcPr>
          <w:p w14:paraId="7D012441" w14:textId="457C0BB1" w:rsidR="00E65AF8" w:rsidRDefault="0027451D" w:rsidP="00E65AF8">
            <w:pPr>
              <w:cnfStyle w:val="000000100000" w:firstRow="0" w:lastRow="0" w:firstColumn="0" w:lastColumn="0" w:oddVBand="0" w:evenVBand="0" w:oddHBand="1" w:evenHBand="0" w:firstRowFirstColumn="0" w:firstRowLastColumn="0" w:lastRowFirstColumn="0" w:lastRowLastColumn="0"/>
            </w:pPr>
            <w:r>
              <w:t>Example:</w:t>
            </w:r>
            <w:r w:rsidR="000906DD">
              <w:t xml:space="preserve"> Nora</w:t>
            </w:r>
            <w:r w:rsidR="007E5782">
              <w:t>’s courage and determination when she</w:t>
            </w:r>
            <w:r w:rsidR="000906DD">
              <w:t xml:space="preserve"> threatens General Grigio </w:t>
            </w:r>
            <w:r w:rsidR="00FB0E5D">
              <w:t xml:space="preserve">with a gun, to let Julie and R escape, </w:t>
            </w:r>
            <w:r w:rsidR="008E101B">
              <w:t xml:space="preserve">highlights the renewed strength of </w:t>
            </w:r>
            <w:r w:rsidR="00A31256">
              <w:t xml:space="preserve">modern female characters. </w:t>
            </w:r>
          </w:p>
        </w:tc>
      </w:tr>
      <w:tr w:rsidR="00E65AF8" w14:paraId="62E69857" w14:textId="77777777" w:rsidTr="00A22AFC">
        <w:trPr>
          <w:cnfStyle w:val="000000010000" w:firstRow="0" w:lastRow="0" w:firstColumn="0" w:lastColumn="0" w:oddVBand="0" w:evenVBand="0" w:oddHBand="0" w:evenHBand="1" w:firstRowFirstColumn="0" w:firstRowLastColumn="0" w:lastRowFirstColumn="0" w:lastRowLastColumn="0"/>
          <w:trHeight w:val="2558"/>
        </w:trPr>
        <w:tc>
          <w:tcPr>
            <w:cnfStyle w:val="001000000000" w:firstRow="0" w:lastRow="0" w:firstColumn="1" w:lastColumn="0" w:oddVBand="0" w:evenVBand="0" w:oddHBand="0" w:evenHBand="0" w:firstRowFirstColumn="0" w:firstRowLastColumn="0" w:lastRowFirstColumn="0" w:lastRowLastColumn="0"/>
            <w:tcW w:w="4814" w:type="dxa"/>
          </w:tcPr>
          <w:p w14:paraId="2966AE29" w14:textId="77777777" w:rsidR="00E65AF8" w:rsidRDefault="00E65AF8" w:rsidP="00E65AF8"/>
        </w:tc>
        <w:tc>
          <w:tcPr>
            <w:tcW w:w="4814" w:type="dxa"/>
          </w:tcPr>
          <w:p w14:paraId="633427C5" w14:textId="77777777" w:rsidR="00E65AF8" w:rsidRDefault="00E65AF8" w:rsidP="00E65AF8">
            <w:pPr>
              <w:cnfStyle w:val="000000010000" w:firstRow="0" w:lastRow="0" w:firstColumn="0" w:lastColumn="0" w:oddVBand="0" w:evenVBand="0" w:oddHBand="0" w:evenHBand="1" w:firstRowFirstColumn="0" w:firstRowLastColumn="0" w:lastRowFirstColumn="0" w:lastRowLastColumn="0"/>
            </w:pPr>
          </w:p>
        </w:tc>
      </w:tr>
      <w:tr w:rsidR="00E65AF8" w14:paraId="39F97559" w14:textId="77777777" w:rsidTr="00A22AFC">
        <w:trPr>
          <w:cnfStyle w:val="000000100000" w:firstRow="0" w:lastRow="0" w:firstColumn="0" w:lastColumn="0" w:oddVBand="0" w:evenVBand="0" w:oddHBand="1" w:evenHBand="0" w:firstRowFirstColumn="0" w:firstRowLastColumn="0" w:lastRowFirstColumn="0" w:lastRowLastColumn="0"/>
          <w:trHeight w:val="2558"/>
        </w:trPr>
        <w:tc>
          <w:tcPr>
            <w:cnfStyle w:val="001000000000" w:firstRow="0" w:lastRow="0" w:firstColumn="1" w:lastColumn="0" w:oddVBand="0" w:evenVBand="0" w:oddHBand="0" w:evenHBand="0" w:firstRowFirstColumn="0" w:firstRowLastColumn="0" w:lastRowFirstColumn="0" w:lastRowLastColumn="0"/>
            <w:tcW w:w="4814" w:type="dxa"/>
          </w:tcPr>
          <w:p w14:paraId="436F3166" w14:textId="77777777" w:rsidR="00E65AF8" w:rsidRDefault="00E65AF8" w:rsidP="00E65AF8"/>
        </w:tc>
        <w:tc>
          <w:tcPr>
            <w:tcW w:w="4814" w:type="dxa"/>
          </w:tcPr>
          <w:p w14:paraId="1BC6F032" w14:textId="77777777" w:rsidR="00E65AF8" w:rsidRDefault="00E65AF8" w:rsidP="00E65AF8">
            <w:pPr>
              <w:cnfStyle w:val="000000100000" w:firstRow="0" w:lastRow="0" w:firstColumn="0" w:lastColumn="0" w:oddVBand="0" w:evenVBand="0" w:oddHBand="1" w:evenHBand="0" w:firstRowFirstColumn="0" w:firstRowLastColumn="0" w:lastRowFirstColumn="0" w:lastRowLastColumn="0"/>
            </w:pPr>
          </w:p>
        </w:tc>
      </w:tr>
      <w:tr w:rsidR="00E65AF8" w14:paraId="59E6A921" w14:textId="77777777" w:rsidTr="00A22AFC">
        <w:trPr>
          <w:cnfStyle w:val="000000010000" w:firstRow="0" w:lastRow="0" w:firstColumn="0" w:lastColumn="0" w:oddVBand="0" w:evenVBand="0" w:oddHBand="0" w:evenHBand="1" w:firstRowFirstColumn="0" w:firstRowLastColumn="0" w:lastRowFirstColumn="0" w:lastRowLastColumn="0"/>
          <w:trHeight w:val="2558"/>
        </w:trPr>
        <w:tc>
          <w:tcPr>
            <w:cnfStyle w:val="001000000000" w:firstRow="0" w:lastRow="0" w:firstColumn="1" w:lastColumn="0" w:oddVBand="0" w:evenVBand="0" w:oddHBand="0" w:evenHBand="0" w:firstRowFirstColumn="0" w:firstRowLastColumn="0" w:lastRowFirstColumn="0" w:lastRowLastColumn="0"/>
            <w:tcW w:w="4814" w:type="dxa"/>
          </w:tcPr>
          <w:p w14:paraId="3217A03D" w14:textId="77777777" w:rsidR="00E65AF8" w:rsidRDefault="00E65AF8" w:rsidP="00E65AF8"/>
        </w:tc>
        <w:tc>
          <w:tcPr>
            <w:tcW w:w="4814" w:type="dxa"/>
          </w:tcPr>
          <w:p w14:paraId="4F6B13E2" w14:textId="77777777" w:rsidR="00E65AF8" w:rsidRDefault="00E65AF8" w:rsidP="00E65AF8">
            <w:pPr>
              <w:cnfStyle w:val="000000010000" w:firstRow="0" w:lastRow="0" w:firstColumn="0" w:lastColumn="0" w:oddVBand="0" w:evenVBand="0" w:oddHBand="0" w:evenHBand="1" w:firstRowFirstColumn="0" w:firstRowLastColumn="0" w:lastRowFirstColumn="0" w:lastRowLastColumn="0"/>
            </w:pPr>
          </w:p>
        </w:tc>
      </w:tr>
    </w:tbl>
    <w:p w14:paraId="4BF7F84B" w14:textId="5594A346" w:rsidR="00525306" w:rsidRDefault="00525306" w:rsidP="00FA4C8D">
      <w:pPr>
        <w:pStyle w:val="ListNumber"/>
      </w:pPr>
      <w:r>
        <w:t>Complete the table below,</w:t>
      </w:r>
      <w:r w:rsidR="00EC23BD">
        <w:t xml:space="preserve"> list</w:t>
      </w:r>
      <w:r>
        <w:t xml:space="preserve">ing </w:t>
      </w:r>
      <w:r w:rsidR="005114A8">
        <w:t xml:space="preserve">the attitudes Shakespeare and Levine </w:t>
      </w:r>
      <w:r>
        <w:t>represent in their respective texts.</w:t>
      </w:r>
      <w:r w:rsidR="00C717E8">
        <w:t xml:space="preserve"> An</w:t>
      </w:r>
      <w:r>
        <w:t xml:space="preserve"> example has been provided as a model. </w:t>
      </w:r>
    </w:p>
    <w:p w14:paraId="0A136A29" w14:textId="0E0766BA" w:rsidR="00525306" w:rsidRDefault="00525306" w:rsidP="00525306">
      <w:pPr>
        <w:pStyle w:val="Caption"/>
      </w:pPr>
      <w:r>
        <w:t xml:space="preserve">Table </w:t>
      </w:r>
      <w:r>
        <w:fldChar w:fldCharType="begin"/>
      </w:r>
      <w:r>
        <w:instrText xml:space="preserve"> SEQ Table \* ARABIC </w:instrText>
      </w:r>
      <w:r>
        <w:fldChar w:fldCharType="separate"/>
      </w:r>
      <w:r w:rsidR="0022348E">
        <w:rPr>
          <w:noProof/>
        </w:rPr>
        <w:t>46</w:t>
      </w:r>
      <w:r>
        <w:rPr>
          <w:noProof/>
        </w:rPr>
        <w:fldChar w:fldCharType="end"/>
      </w:r>
      <w:r>
        <w:t xml:space="preserve"> – </w:t>
      </w:r>
      <w:r w:rsidR="008E7F29">
        <w:t xml:space="preserve">attitudes </w:t>
      </w:r>
      <w:r>
        <w:t>expressed by both Shakespeare and Levine in their texts</w:t>
      </w:r>
    </w:p>
    <w:tbl>
      <w:tblPr>
        <w:tblStyle w:val="Tableheader"/>
        <w:tblW w:w="0" w:type="auto"/>
        <w:tblLook w:val="04A0" w:firstRow="1" w:lastRow="0" w:firstColumn="1" w:lastColumn="0" w:noHBand="0" w:noVBand="1"/>
        <w:tblDescription w:val="Space for students to identify the attitudes expressed by both Shakespeare and Levine in their texts."/>
      </w:tblPr>
      <w:tblGrid>
        <w:gridCol w:w="4814"/>
        <w:gridCol w:w="4814"/>
      </w:tblGrid>
      <w:tr w:rsidR="00525306" w14:paraId="16E151EF"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272D386" w14:textId="14A81686" w:rsidR="00525306" w:rsidRDefault="00525306" w:rsidP="00525306">
            <w:r>
              <w:t>William Shakespeare’s attitudes</w:t>
            </w:r>
          </w:p>
        </w:tc>
        <w:tc>
          <w:tcPr>
            <w:tcW w:w="4814" w:type="dxa"/>
          </w:tcPr>
          <w:p w14:paraId="2A298BB4" w14:textId="57158518" w:rsidR="00525306" w:rsidRDefault="00525306" w:rsidP="00525306">
            <w:pPr>
              <w:cnfStyle w:val="100000000000" w:firstRow="1" w:lastRow="0" w:firstColumn="0" w:lastColumn="0" w:oddVBand="0" w:evenVBand="0" w:oddHBand="0" w:evenHBand="0" w:firstRowFirstColumn="0" w:firstRowLastColumn="0" w:lastRowFirstColumn="0" w:lastRowLastColumn="0"/>
            </w:pPr>
            <w:r>
              <w:t>Jonathan Levine’s attitudes</w:t>
            </w:r>
          </w:p>
        </w:tc>
      </w:tr>
      <w:tr w:rsidR="00525306" w14:paraId="4E41ADF1" w14:textId="77777777" w:rsidTr="00A22AF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814" w:type="dxa"/>
          </w:tcPr>
          <w:p w14:paraId="5D10F39F" w14:textId="5EF24F01" w:rsidR="00525306" w:rsidRPr="00805D20" w:rsidRDefault="00525306" w:rsidP="00525306">
            <w:pPr>
              <w:rPr>
                <w:b w:val="0"/>
                <w:bCs/>
              </w:rPr>
            </w:pPr>
            <w:r w:rsidRPr="00805D20">
              <w:rPr>
                <w:b w:val="0"/>
                <w:bCs/>
              </w:rPr>
              <w:t xml:space="preserve">Example: </w:t>
            </w:r>
            <w:r w:rsidR="00EE2DC2" w:rsidRPr="00805D20">
              <w:rPr>
                <w:b w:val="0"/>
                <w:bCs/>
              </w:rPr>
              <w:t>Due to the patriarchal values upheld in Elizabethan England, Shakespeare</w:t>
            </w:r>
            <w:r w:rsidR="000067F5" w:rsidRPr="00805D20">
              <w:rPr>
                <w:b w:val="0"/>
                <w:bCs/>
              </w:rPr>
              <w:t xml:space="preserve">’s attitudes </w:t>
            </w:r>
            <w:r w:rsidR="0024406C" w:rsidRPr="00805D20">
              <w:rPr>
                <w:b w:val="0"/>
                <w:bCs/>
              </w:rPr>
              <w:t xml:space="preserve">towards women reflect his patriarchal values. Lord Capulet holds </w:t>
            </w:r>
            <w:r w:rsidR="00330077" w:rsidRPr="00805D20">
              <w:rPr>
                <w:b w:val="0"/>
                <w:bCs/>
              </w:rPr>
              <w:t xml:space="preserve">all the </w:t>
            </w:r>
            <w:r w:rsidR="0024406C" w:rsidRPr="00805D20">
              <w:rPr>
                <w:b w:val="0"/>
                <w:bCs/>
              </w:rPr>
              <w:t xml:space="preserve">power over Juliet, such as choosing Paris as her </w:t>
            </w:r>
            <w:r w:rsidR="00805D20" w:rsidRPr="00805D20">
              <w:rPr>
                <w:b w:val="0"/>
                <w:bCs/>
              </w:rPr>
              <w:t>suit</w:t>
            </w:r>
            <w:r w:rsidR="00805D20">
              <w:rPr>
                <w:b w:val="0"/>
                <w:bCs/>
              </w:rPr>
              <w:t>o</w:t>
            </w:r>
            <w:r w:rsidR="00805D20" w:rsidRPr="00805D20">
              <w:rPr>
                <w:b w:val="0"/>
                <w:bCs/>
              </w:rPr>
              <w:t>r</w:t>
            </w:r>
            <w:r w:rsidR="001E4251" w:rsidRPr="00805D20">
              <w:rPr>
                <w:b w:val="0"/>
                <w:bCs/>
              </w:rPr>
              <w:t xml:space="preserve">, resulting in Juliet’s secret plan to act dead </w:t>
            </w:r>
            <w:r w:rsidR="001E4251" w:rsidRPr="00805D20">
              <w:rPr>
                <w:b w:val="0"/>
                <w:bCs/>
              </w:rPr>
              <w:lastRenderedPageBreak/>
              <w:t>rather than marry Paris</w:t>
            </w:r>
            <w:r w:rsidR="00330077" w:rsidRPr="00805D20">
              <w:rPr>
                <w:b w:val="0"/>
                <w:bCs/>
              </w:rPr>
              <w:t xml:space="preserve">. </w:t>
            </w:r>
          </w:p>
        </w:tc>
        <w:tc>
          <w:tcPr>
            <w:tcW w:w="4814" w:type="dxa"/>
          </w:tcPr>
          <w:p w14:paraId="6E5F04A2" w14:textId="529FF6BB" w:rsidR="00525306" w:rsidRDefault="00330077" w:rsidP="00525306">
            <w:pPr>
              <w:cnfStyle w:val="000000100000" w:firstRow="0" w:lastRow="0" w:firstColumn="0" w:lastColumn="0" w:oddVBand="0" w:evenVBand="0" w:oddHBand="1" w:evenHBand="0" w:firstRowFirstColumn="0" w:firstRowLastColumn="0" w:lastRowFirstColumn="0" w:lastRowLastColumn="0"/>
            </w:pPr>
            <w:r>
              <w:lastRenderedPageBreak/>
              <w:t xml:space="preserve">Example: Due to the </w:t>
            </w:r>
            <w:r w:rsidR="007D4AC6">
              <w:t xml:space="preserve">value of gender equality in the 2010s, Levine’s attitudes towards women </w:t>
            </w:r>
            <w:r w:rsidR="001E4251">
              <w:t xml:space="preserve">showcase his recognition of a woman’s right to make her own choices, such as when Julie openly rebels against her father and remains loyal to R. </w:t>
            </w:r>
          </w:p>
        </w:tc>
      </w:tr>
      <w:tr w:rsidR="00525306" w14:paraId="4AF7FF64" w14:textId="77777777" w:rsidTr="00A22AFC">
        <w:trPr>
          <w:cnfStyle w:val="000000010000" w:firstRow="0" w:lastRow="0" w:firstColumn="0" w:lastColumn="0" w:oddVBand="0" w:evenVBand="0" w:oddHBand="0" w:evenHBand="1" w:firstRowFirstColumn="0" w:firstRowLastColumn="0" w:lastRowFirstColumn="0" w:lastRowLastColumn="0"/>
          <w:trHeight w:val="2721"/>
        </w:trPr>
        <w:tc>
          <w:tcPr>
            <w:cnfStyle w:val="001000000000" w:firstRow="0" w:lastRow="0" w:firstColumn="1" w:lastColumn="0" w:oddVBand="0" w:evenVBand="0" w:oddHBand="0" w:evenHBand="0" w:firstRowFirstColumn="0" w:firstRowLastColumn="0" w:lastRowFirstColumn="0" w:lastRowLastColumn="0"/>
            <w:tcW w:w="4814" w:type="dxa"/>
          </w:tcPr>
          <w:p w14:paraId="48BAD064" w14:textId="77777777" w:rsidR="00525306" w:rsidRDefault="00525306" w:rsidP="00525306"/>
        </w:tc>
        <w:tc>
          <w:tcPr>
            <w:tcW w:w="4814" w:type="dxa"/>
          </w:tcPr>
          <w:p w14:paraId="41D95E00" w14:textId="77777777" w:rsidR="00525306" w:rsidRDefault="00525306" w:rsidP="00525306">
            <w:pPr>
              <w:cnfStyle w:val="000000010000" w:firstRow="0" w:lastRow="0" w:firstColumn="0" w:lastColumn="0" w:oddVBand="0" w:evenVBand="0" w:oddHBand="0" w:evenHBand="1" w:firstRowFirstColumn="0" w:firstRowLastColumn="0" w:lastRowFirstColumn="0" w:lastRowLastColumn="0"/>
            </w:pPr>
          </w:p>
        </w:tc>
      </w:tr>
      <w:tr w:rsidR="00525306" w14:paraId="6B505195" w14:textId="77777777" w:rsidTr="00A22AFC">
        <w:trPr>
          <w:cnfStyle w:val="000000100000" w:firstRow="0" w:lastRow="0" w:firstColumn="0" w:lastColumn="0" w:oddVBand="0" w:evenVBand="0" w:oddHBand="1" w:evenHBand="0" w:firstRowFirstColumn="0" w:firstRowLastColumn="0" w:lastRowFirstColumn="0" w:lastRowLastColumn="0"/>
          <w:trHeight w:val="2721"/>
        </w:trPr>
        <w:tc>
          <w:tcPr>
            <w:cnfStyle w:val="001000000000" w:firstRow="0" w:lastRow="0" w:firstColumn="1" w:lastColumn="0" w:oddVBand="0" w:evenVBand="0" w:oddHBand="0" w:evenHBand="0" w:firstRowFirstColumn="0" w:firstRowLastColumn="0" w:lastRowFirstColumn="0" w:lastRowLastColumn="0"/>
            <w:tcW w:w="4814" w:type="dxa"/>
          </w:tcPr>
          <w:p w14:paraId="270D6D8E" w14:textId="77777777" w:rsidR="00525306" w:rsidRDefault="00525306" w:rsidP="00525306"/>
        </w:tc>
        <w:tc>
          <w:tcPr>
            <w:tcW w:w="4814" w:type="dxa"/>
          </w:tcPr>
          <w:p w14:paraId="4930AC57" w14:textId="77777777" w:rsidR="00525306" w:rsidRDefault="00525306" w:rsidP="00525306">
            <w:pPr>
              <w:cnfStyle w:val="000000100000" w:firstRow="0" w:lastRow="0" w:firstColumn="0" w:lastColumn="0" w:oddVBand="0" w:evenVBand="0" w:oddHBand="1" w:evenHBand="0" w:firstRowFirstColumn="0" w:firstRowLastColumn="0" w:lastRowFirstColumn="0" w:lastRowLastColumn="0"/>
            </w:pPr>
          </w:p>
        </w:tc>
      </w:tr>
      <w:tr w:rsidR="00525306" w14:paraId="5A23132F" w14:textId="77777777" w:rsidTr="00A22AFC">
        <w:trPr>
          <w:cnfStyle w:val="000000010000" w:firstRow="0" w:lastRow="0" w:firstColumn="0" w:lastColumn="0" w:oddVBand="0" w:evenVBand="0" w:oddHBand="0" w:evenHBand="1" w:firstRowFirstColumn="0" w:firstRowLastColumn="0" w:lastRowFirstColumn="0" w:lastRowLastColumn="0"/>
          <w:trHeight w:val="2721"/>
        </w:trPr>
        <w:tc>
          <w:tcPr>
            <w:cnfStyle w:val="001000000000" w:firstRow="0" w:lastRow="0" w:firstColumn="1" w:lastColumn="0" w:oddVBand="0" w:evenVBand="0" w:oddHBand="0" w:evenHBand="0" w:firstRowFirstColumn="0" w:firstRowLastColumn="0" w:lastRowFirstColumn="0" w:lastRowLastColumn="0"/>
            <w:tcW w:w="4814" w:type="dxa"/>
          </w:tcPr>
          <w:p w14:paraId="0356A204" w14:textId="77777777" w:rsidR="00525306" w:rsidRDefault="00525306" w:rsidP="00525306"/>
        </w:tc>
        <w:tc>
          <w:tcPr>
            <w:tcW w:w="4814" w:type="dxa"/>
          </w:tcPr>
          <w:p w14:paraId="2D9221AF" w14:textId="77777777" w:rsidR="00525306" w:rsidRDefault="00525306" w:rsidP="00525306">
            <w:pPr>
              <w:cnfStyle w:val="000000010000" w:firstRow="0" w:lastRow="0" w:firstColumn="0" w:lastColumn="0" w:oddVBand="0" w:evenVBand="0" w:oddHBand="0" w:evenHBand="1" w:firstRowFirstColumn="0" w:firstRowLastColumn="0" w:lastRowFirstColumn="0" w:lastRowLastColumn="0"/>
            </w:pPr>
          </w:p>
        </w:tc>
      </w:tr>
    </w:tbl>
    <w:p w14:paraId="6A9F0210" w14:textId="77777777" w:rsidR="001E21E1" w:rsidRDefault="001E21E1">
      <w:pPr>
        <w:suppressAutoHyphens w:val="0"/>
        <w:spacing w:before="0" w:after="160" w:line="259" w:lineRule="auto"/>
        <w:rPr>
          <w:rFonts w:eastAsiaTheme="majorEastAsia"/>
          <w:bCs/>
          <w:color w:val="002664"/>
          <w:sz w:val="36"/>
          <w:szCs w:val="48"/>
        </w:rPr>
      </w:pPr>
      <w:r>
        <w:br w:type="page"/>
      </w:r>
    </w:p>
    <w:p w14:paraId="52C69143" w14:textId="45C14DBA" w:rsidR="0049157B" w:rsidRDefault="0049157B" w:rsidP="0049157B">
      <w:pPr>
        <w:pStyle w:val="Heading2"/>
      </w:pPr>
      <w:bookmarkStart w:id="78" w:name="_Toc192678554"/>
      <w:r>
        <w:lastRenderedPageBreak/>
        <w:t xml:space="preserve">Core formative task </w:t>
      </w:r>
      <w:r w:rsidR="002A1472">
        <w:t>4</w:t>
      </w:r>
      <w:r>
        <w:t xml:space="preserve"> – making connections between the core texts</w:t>
      </w:r>
      <w:bookmarkEnd w:id="78"/>
    </w:p>
    <w:p w14:paraId="26BF9EBE" w14:textId="4FAAF504" w:rsidR="0049157B" w:rsidRDefault="0049157B" w:rsidP="0049157B">
      <w:pPr>
        <w:pStyle w:val="FeatureBox2"/>
      </w:pPr>
      <w:r w:rsidRPr="00BD490B">
        <w:rPr>
          <w:b/>
          <w:bCs/>
        </w:rPr>
        <w:t>Teacher note:</w:t>
      </w:r>
      <w:r>
        <w:t xml:space="preserve"> this task has been designed using the </w:t>
      </w:r>
      <w:hyperlink r:id="rId62" w:history="1">
        <w:r w:rsidRPr="00BD490B">
          <w:rPr>
            <w:rStyle w:val="Hyperlink"/>
          </w:rPr>
          <w:t>Gradual release of responsibility</w:t>
        </w:r>
      </w:hyperlink>
      <w:r w:rsidR="00BE0B0F" w:rsidRPr="00BE0B0F">
        <w:t xml:space="preserve"> explicit teaching strategy</w:t>
      </w:r>
      <w:r>
        <w:t xml:space="preserve">. Support students through modelled and guided teaching practice before expecting students to independently respond. Use </w:t>
      </w:r>
      <w:r>
        <w:rPr>
          <w:b/>
          <w:bCs/>
        </w:rPr>
        <w:t xml:space="preserve">Phase </w:t>
      </w:r>
      <w:r w:rsidR="00390E16">
        <w:rPr>
          <w:b/>
          <w:bCs/>
        </w:rPr>
        <w:t>4</w:t>
      </w:r>
      <w:r>
        <w:rPr>
          <w:b/>
          <w:bCs/>
        </w:rPr>
        <w:t xml:space="preserve">, resource </w:t>
      </w:r>
      <w:r w:rsidR="00390E16">
        <w:rPr>
          <w:b/>
          <w:bCs/>
        </w:rPr>
        <w:t>1</w:t>
      </w:r>
      <w:r>
        <w:rPr>
          <w:b/>
          <w:bCs/>
        </w:rPr>
        <w:t xml:space="preserve"> – making connections between </w:t>
      </w:r>
      <w:r w:rsidR="00511C84">
        <w:rPr>
          <w:b/>
          <w:bCs/>
        </w:rPr>
        <w:t xml:space="preserve">the </w:t>
      </w:r>
      <w:r>
        <w:rPr>
          <w:b/>
          <w:bCs/>
        </w:rPr>
        <w:t xml:space="preserve">core texts example </w:t>
      </w:r>
      <w:r>
        <w:t xml:space="preserve">as models, or ‘I do’ examples. </w:t>
      </w:r>
      <w:r w:rsidR="00DB6C2A" w:rsidRPr="00DB6C2A">
        <w:rPr>
          <w:b/>
          <w:bCs/>
        </w:rPr>
        <w:t>Phase 4, activity 13 – reimagining Shakespeare’s characters</w:t>
      </w:r>
      <w:r w:rsidR="00DB6C2A">
        <w:t>,</w:t>
      </w:r>
      <w:r>
        <w:t xml:space="preserve"> </w:t>
      </w:r>
      <w:r w:rsidR="002C42DF" w:rsidRPr="00241D54">
        <w:rPr>
          <w:b/>
          <w:bCs/>
        </w:rPr>
        <w:t>Phase 4, activity 14 – understanding composer values and attitudes</w:t>
      </w:r>
      <w:r w:rsidR="00241D54" w:rsidRPr="00DB6C2A">
        <w:t xml:space="preserve"> </w:t>
      </w:r>
      <w:r w:rsidR="00241D54" w:rsidRPr="00205FFB">
        <w:t xml:space="preserve">can be used to support students in </w:t>
      </w:r>
      <w:r w:rsidR="00205FFB" w:rsidRPr="00205FFB">
        <w:t>developing their understanding of the impact of connections between the texts</w:t>
      </w:r>
      <w:r w:rsidR="00E047E3">
        <w:t xml:space="preserve"> </w:t>
      </w:r>
      <w:r w:rsidR="00FB1A43">
        <w:t>on meaning</w:t>
      </w:r>
      <w:r w:rsidR="00205FFB" w:rsidRPr="00205FFB">
        <w:t>.</w:t>
      </w:r>
    </w:p>
    <w:p w14:paraId="2039ABFA" w14:textId="77777777" w:rsidR="0049157B" w:rsidRDefault="0049157B" w:rsidP="0049157B">
      <w:pPr>
        <w:pStyle w:val="FeatureBox3"/>
      </w:pPr>
      <w:r w:rsidRPr="007F1CB0">
        <w:rPr>
          <w:b/>
        </w:rPr>
        <w:t>Student note:</w:t>
      </w:r>
      <w:r>
        <w:t xml:space="preserve"> this core formative task will support you to make meaningful connections between </w:t>
      </w:r>
      <w:r>
        <w:rPr>
          <w:i/>
          <w:iCs/>
        </w:rPr>
        <w:t>The Tragedy of Romeo and Juliet</w:t>
      </w:r>
      <w:r>
        <w:t xml:space="preserve"> and </w:t>
      </w:r>
      <w:r>
        <w:rPr>
          <w:i/>
          <w:iCs/>
        </w:rPr>
        <w:t>Warm Bodies</w:t>
      </w:r>
      <w:r>
        <w:t xml:space="preserve">, which will inform aspects of the required content for your summative assessment task. </w:t>
      </w:r>
    </w:p>
    <w:p w14:paraId="5F875E33" w14:textId="624DC348" w:rsidR="0049157B" w:rsidRDefault="0049157B">
      <w:pPr>
        <w:pStyle w:val="ListNumber"/>
        <w:numPr>
          <w:ilvl w:val="0"/>
          <w:numId w:val="12"/>
        </w:numPr>
      </w:pPr>
      <w:r>
        <w:t xml:space="preserve">Use the example provided in </w:t>
      </w:r>
      <w:r w:rsidRPr="00992D1D">
        <w:rPr>
          <w:b/>
          <w:bCs/>
        </w:rPr>
        <w:t xml:space="preserve">Phase </w:t>
      </w:r>
      <w:r w:rsidR="00390E16">
        <w:rPr>
          <w:b/>
          <w:bCs/>
        </w:rPr>
        <w:t>4</w:t>
      </w:r>
      <w:r w:rsidRPr="00992D1D">
        <w:rPr>
          <w:b/>
          <w:bCs/>
        </w:rPr>
        <w:t xml:space="preserve">, resource </w:t>
      </w:r>
      <w:r w:rsidR="00390E16">
        <w:rPr>
          <w:b/>
          <w:bCs/>
        </w:rPr>
        <w:t>1</w:t>
      </w:r>
      <w:r w:rsidRPr="00992D1D">
        <w:rPr>
          <w:b/>
          <w:bCs/>
        </w:rPr>
        <w:t xml:space="preserve"> – making connections between the core texts example </w:t>
      </w:r>
      <w:r>
        <w:t>to complete the table below</w:t>
      </w:r>
      <w:r w:rsidR="002B7CE5">
        <w:t>,</w:t>
      </w:r>
      <w:r>
        <w:t xml:space="preserve"> identifying:</w:t>
      </w:r>
    </w:p>
    <w:p w14:paraId="6735B632" w14:textId="77777777" w:rsidR="0049157B" w:rsidRPr="00090806" w:rsidRDefault="0049157B">
      <w:pPr>
        <w:pStyle w:val="ListNumber2"/>
        <w:numPr>
          <w:ilvl w:val="0"/>
          <w:numId w:val="56"/>
        </w:numPr>
      </w:pPr>
      <w:r>
        <w:t xml:space="preserve">intertextual connections between </w:t>
      </w:r>
      <w:r w:rsidRPr="00270E41">
        <w:rPr>
          <w:i/>
          <w:iCs/>
        </w:rPr>
        <w:t xml:space="preserve">The Tragedy of Romeo and Juliet </w:t>
      </w:r>
      <w:r>
        <w:t xml:space="preserve">and </w:t>
      </w:r>
      <w:r w:rsidRPr="00270E41">
        <w:rPr>
          <w:i/>
          <w:iCs/>
        </w:rPr>
        <w:t>Warm Bodies</w:t>
      </w:r>
    </w:p>
    <w:p w14:paraId="129B9D0B" w14:textId="77777777" w:rsidR="0049157B" w:rsidRPr="00992D1D" w:rsidRDefault="0049157B" w:rsidP="006D3955">
      <w:pPr>
        <w:pStyle w:val="ListNumber2"/>
      </w:pPr>
      <w:r w:rsidRPr="00992D1D">
        <w:t>layers of meaning brought about by Levine’s values, ideas and interpretation</w:t>
      </w:r>
    </w:p>
    <w:p w14:paraId="76E472A7" w14:textId="77777777" w:rsidR="0049157B" w:rsidRPr="00992D1D" w:rsidRDefault="0049157B" w:rsidP="006D3955">
      <w:pPr>
        <w:pStyle w:val="ListNumber2"/>
      </w:pPr>
      <w:r w:rsidRPr="00992D1D">
        <w:t xml:space="preserve">new insights and meaning brought to Shakespeare’s play through engaging with </w:t>
      </w:r>
      <w:r w:rsidRPr="00653797">
        <w:rPr>
          <w:i/>
        </w:rPr>
        <w:t>Warm Bodies</w:t>
      </w:r>
      <w:r w:rsidRPr="00992D1D">
        <w:t xml:space="preserve">. </w:t>
      </w:r>
    </w:p>
    <w:p w14:paraId="350F71B2" w14:textId="4011BE94" w:rsidR="0049157B" w:rsidRDefault="0049157B" w:rsidP="0049157B">
      <w:pPr>
        <w:pStyle w:val="Caption"/>
      </w:pPr>
      <w:r>
        <w:lastRenderedPageBreak/>
        <w:t xml:space="preserve">Table </w:t>
      </w:r>
      <w:r>
        <w:fldChar w:fldCharType="begin"/>
      </w:r>
      <w:r>
        <w:instrText xml:space="preserve"> SEQ Table \* ARABIC </w:instrText>
      </w:r>
      <w:r>
        <w:fldChar w:fldCharType="separate"/>
      </w:r>
      <w:r w:rsidR="0022348E">
        <w:rPr>
          <w:noProof/>
        </w:rPr>
        <w:t>47</w:t>
      </w:r>
      <w:r>
        <w:rPr>
          <w:noProof/>
        </w:rPr>
        <w:fldChar w:fldCharType="end"/>
      </w:r>
      <w:r>
        <w:t xml:space="preserve"> – making connections between the core texts</w:t>
      </w:r>
    </w:p>
    <w:tbl>
      <w:tblPr>
        <w:tblStyle w:val="Tableheader"/>
        <w:tblW w:w="0" w:type="auto"/>
        <w:tblLook w:val="04A0" w:firstRow="1" w:lastRow="0" w:firstColumn="1" w:lastColumn="0" w:noHBand="0" w:noVBand="1"/>
        <w:tblDescription w:val="Shows how students can present connections between The Tragedy of Romeo and Juliet and Warm Bodies. There is blank space for students to record their own examples of intertextual connections, layers of meaning in Levine's film and the new insights and meaning brought to Shakespeare's play through engaging with Warm Bodies."/>
      </w:tblPr>
      <w:tblGrid>
        <w:gridCol w:w="3209"/>
        <w:gridCol w:w="3209"/>
        <w:gridCol w:w="3210"/>
      </w:tblGrid>
      <w:tr w:rsidR="0049157B" w14:paraId="6B3B0F38"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898B6A" w14:textId="4FF938C9" w:rsidR="0049157B" w:rsidRDefault="0049157B">
            <w:r>
              <w:t>Intertextual connections between the texts</w:t>
            </w:r>
          </w:p>
        </w:tc>
        <w:tc>
          <w:tcPr>
            <w:tcW w:w="3209" w:type="dxa"/>
          </w:tcPr>
          <w:p w14:paraId="33B61B81" w14:textId="77777777" w:rsidR="0049157B" w:rsidRDefault="0049157B">
            <w:pPr>
              <w:cnfStyle w:val="100000000000" w:firstRow="1" w:lastRow="0" w:firstColumn="0" w:lastColumn="0" w:oddVBand="0" w:evenVBand="0" w:oddHBand="0" w:evenHBand="0" w:firstRowFirstColumn="0" w:firstRowLastColumn="0" w:lastRowFirstColumn="0" w:lastRowLastColumn="0"/>
            </w:pPr>
            <w:r>
              <w:t>Layers of meaning brought about by Levine’s values, ideas and interpretation</w:t>
            </w:r>
          </w:p>
        </w:tc>
        <w:tc>
          <w:tcPr>
            <w:tcW w:w="3210" w:type="dxa"/>
          </w:tcPr>
          <w:p w14:paraId="6C49EDF7" w14:textId="77777777" w:rsidR="0049157B" w:rsidRPr="00DC31AD" w:rsidRDefault="0049157B">
            <w:pPr>
              <w:cnfStyle w:val="100000000000" w:firstRow="1" w:lastRow="0" w:firstColumn="0" w:lastColumn="0" w:oddVBand="0" w:evenVBand="0" w:oddHBand="0" w:evenHBand="0" w:firstRowFirstColumn="0" w:firstRowLastColumn="0" w:lastRowFirstColumn="0" w:lastRowLastColumn="0"/>
              <w:rPr>
                <w:i/>
                <w:iCs/>
              </w:rPr>
            </w:pPr>
            <w:r>
              <w:t xml:space="preserve">New insights and meaning brought to Shakespeare’s play through engaging with </w:t>
            </w:r>
            <w:r w:rsidRPr="00DC31AD">
              <w:rPr>
                <w:i/>
                <w:iCs/>
              </w:rPr>
              <w:t>Warm Bodies</w:t>
            </w:r>
          </w:p>
        </w:tc>
      </w:tr>
      <w:tr w:rsidR="0049157B" w14:paraId="22E78C2F" w14:textId="77777777" w:rsidTr="00A22AFC">
        <w:trPr>
          <w:cnfStyle w:val="000000100000" w:firstRow="0" w:lastRow="0" w:firstColumn="0" w:lastColumn="0" w:oddVBand="0" w:evenVBand="0" w:oddHBand="1" w:evenHBand="0" w:firstRowFirstColumn="0" w:firstRowLastColumn="0" w:lastRowFirstColumn="0" w:lastRowLastColumn="0"/>
          <w:trHeight w:val="2891"/>
        </w:trPr>
        <w:tc>
          <w:tcPr>
            <w:cnfStyle w:val="001000000000" w:firstRow="0" w:lastRow="0" w:firstColumn="1" w:lastColumn="0" w:oddVBand="0" w:evenVBand="0" w:oddHBand="0" w:evenHBand="0" w:firstRowFirstColumn="0" w:firstRowLastColumn="0" w:lastRowFirstColumn="0" w:lastRowLastColumn="0"/>
            <w:tcW w:w="3209" w:type="dxa"/>
          </w:tcPr>
          <w:p w14:paraId="53C3C629" w14:textId="77777777" w:rsidR="0049157B" w:rsidRDefault="0049157B"/>
        </w:tc>
        <w:tc>
          <w:tcPr>
            <w:tcW w:w="3209" w:type="dxa"/>
          </w:tcPr>
          <w:p w14:paraId="1896059D" w14:textId="77777777" w:rsidR="0049157B" w:rsidRDefault="0049157B">
            <w:pPr>
              <w:cnfStyle w:val="000000100000" w:firstRow="0" w:lastRow="0" w:firstColumn="0" w:lastColumn="0" w:oddVBand="0" w:evenVBand="0" w:oddHBand="1" w:evenHBand="0" w:firstRowFirstColumn="0" w:firstRowLastColumn="0" w:lastRowFirstColumn="0" w:lastRowLastColumn="0"/>
            </w:pPr>
          </w:p>
        </w:tc>
        <w:tc>
          <w:tcPr>
            <w:tcW w:w="3210" w:type="dxa"/>
          </w:tcPr>
          <w:p w14:paraId="4E620F08" w14:textId="77777777" w:rsidR="0049157B" w:rsidRDefault="0049157B">
            <w:pPr>
              <w:cnfStyle w:val="000000100000" w:firstRow="0" w:lastRow="0" w:firstColumn="0" w:lastColumn="0" w:oddVBand="0" w:evenVBand="0" w:oddHBand="1" w:evenHBand="0" w:firstRowFirstColumn="0" w:firstRowLastColumn="0" w:lastRowFirstColumn="0" w:lastRowLastColumn="0"/>
            </w:pPr>
          </w:p>
        </w:tc>
      </w:tr>
      <w:tr w:rsidR="0049157B" w14:paraId="4F6519E2" w14:textId="77777777" w:rsidTr="00A22AFC">
        <w:trPr>
          <w:cnfStyle w:val="000000010000" w:firstRow="0" w:lastRow="0" w:firstColumn="0" w:lastColumn="0" w:oddVBand="0" w:evenVBand="0" w:oddHBand="0" w:evenHBand="1" w:firstRowFirstColumn="0" w:firstRowLastColumn="0" w:lastRowFirstColumn="0" w:lastRowLastColumn="0"/>
          <w:trHeight w:val="2891"/>
        </w:trPr>
        <w:tc>
          <w:tcPr>
            <w:cnfStyle w:val="001000000000" w:firstRow="0" w:lastRow="0" w:firstColumn="1" w:lastColumn="0" w:oddVBand="0" w:evenVBand="0" w:oddHBand="0" w:evenHBand="0" w:firstRowFirstColumn="0" w:firstRowLastColumn="0" w:lastRowFirstColumn="0" w:lastRowLastColumn="0"/>
            <w:tcW w:w="3209" w:type="dxa"/>
          </w:tcPr>
          <w:p w14:paraId="27F9BE98" w14:textId="77777777" w:rsidR="0049157B" w:rsidRDefault="0049157B"/>
        </w:tc>
        <w:tc>
          <w:tcPr>
            <w:tcW w:w="3209" w:type="dxa"/>
          </w:tcPr>
          <w:p w14:paraId="331186B1" w14:textId="77777777" w:rsidR="0049157B" w:rsidRDefault="0049157B">
            <w:pPr>
              <w:cnfStyle w:val="000000010000" w:firstRow="0" w:lastRow="0" w:firstColumn="0" w:lastColumn="0" w:oddVBand="0" w:evenVBand="0" w:oddHBand="0" w:evenHBand="1" w:firstRowFirstColumn="0" w:firstRowLastColumn="0" w:lastRowFirstColumn="0" w:lastRowLastColumn="0"/>
            </w:pPr>
          </w:p>
        </w:tc>
        <w:tc>
          <w:tcPr>
            <w:tcW w:w="3210" w:type="dxa"/>
          </w:tcPr>
          <w:p w14:paraId="4268F3FD" w14:textId="77777777" w:rsidR="0049157B" w:rsidRDefault="0049157B">
            <w:pPr>
              <w:cnfStyle w:val="000000010000" w:firstRow="0" w:lastRow="0" w:firstColumn="0" w:lastColumn="0" w:oddVBand="0" w:evenVBand="0" w:oddHBand="0" w:evenHBand="1" w:firstRowFirstColumn="0" w:firstRowLastColumn="0" w:lastRowFirstColumn="0" w:lastRowLastColumn="0"/>
            </w:pPr>
          </w:p>
        </w:tc>
      </w:tr>
    </w:tbl>
    <w:p w14:paraId="749EDF4C" w14:textId="65F95804" w:rsidR="0049157B" w:rsidRDefault="0049157B" w:rsidP="00FA4C8D">
      <w:pPr>
        <w:pStyle w:val="ListNumber"/>
      </w:pPr>
      <w:r>
        <w:t xml:space="preserve">Select one of your </w:t>
      </w:r>
      <w:r w:rsidR="007E37D8">
        <w:t>connections</w:t>
      </w:r>
      <w:r>
        <w:t xml:space="preserve"> to edit closely as self-assessment. As you re-read your response you should identify:</w:t>
      </w:r>
    </w:p>
    <w:p w14:paraId="0DE94B8B" w14:textId="13D5CB16" w:rsidR="0049157B" w:rsidRDefault="00511C84">
      <w:pPr>
        <w:pStyle w:val="ListNumber2"/>
        <w:numPr>
          <w:ilvl w:val="0"/>
          <w:numId w:val="13"/>
        </w:numPr>
      </w:pPr>
      <w:r>
        <w:t xml:space="preserve">connectives </w:t>
      </w:r>
      <w:r w:rsidR="007E37D8">
        <w:t>for comparison</w:t>
      </w:r>
      <w:r w:rsidR="008479F3">
        <w:t xml:space="preserve"> and contrast</w:t>
      </w:r>
    </w:p>
    <w:p w14:paraId="4A03BA62" w14:textId="77777777" w:rsidR="0049157B" w:rsidRPr="004528D3" w:rsidRDefault="0049157B" w:rsidP="006D3955">
      <w:pPr>
        <w:pStyle w:val="ListNumber2"/>
      </w:pPr>
      <w:r>
        <w:t xml:space="preserve">intertextual connections between </w:t>
      </w:r>
      <w:r w:rsidRPr="00E923AB">
        <w:rPr>
          <w:i/>
          <w:iCs/>
        </w:rPr>
        <w:t xml:space="preserve">The </w:t>
      </w:r>
      <w:r>
        <w:rPr>
          <w:i/>
          <w:iCs/>
        </w:rPr>
        <w:t>T</w:t>
      </w:r>
      <w:r w:rsidRPr="00E923AB">
        <w:rPr>
          <w:i/>
          <w:iCs/>
        </w:rPr>
        <w:t>ragedy of Romeo and Juliet</w:t>
      </w:r>
      <w:r>
        <w:t xml:space="preserve"> and </w:t>
      </w:r>
      <w:r w:rsidRPr="00E923AB">
        <w:rPr>
          <w:i/>
          <w:iCs/>
        </w:rPr>
        <w:t>Warm Bodies</w:t>
      </w:r>
    </w:p>
    <w:p w14:paraId="0C1225DC" w14:textId="635412A9" w:rsidR="0049157B" w:rsidRDefault="0049157B" w:rsidP="006D3955">
      <w:pPr>
        <w:pStyle w:val="ListNumber2"/>
      </w:pPr>
      <w:r>
        <w:t>reference to Levine’s values, ideas and interpretations</w:t>
      </w:r>
    </w:p>
    <w:p w14:paraId="2F431DBF" w14:textId="757A0ABC" w:rsidR="0049157B" w:rsidRDefault="0049157B" w:rsidP="006D3955">
      <w:pPr>
        <w:pStyle w:val="ListNumber2"/>
      </w:pPr>
      <w:r>
        <w:t>the new meaning brought about because of Levine’s values, ideas and interpretations</w:t>
      </w:r>
    </w:p>
    <w:p w14:paraId="3CD90466" w14:textId="2FA2C45F" w:rsidR="0049157B" w:rsidRDefault="0049157B" w:rsidP="006D3955">
      <w:pPr>
        <w:pStyle w:val="ListNumber2"/>
      </w:pPr>
      <w:r>
        <w:t xml:space="preserve">opportunities to move from an </w:t>
      </w:r>
      <w:r w:rsidR="005F15A1">
        <w:t>analytical</w:t>
      </w:r>
      <w:r>
        <w:t xml:space="preserve"> response to a discursive style</w:t>
      </w:r>
    </w:p>
    <w:p w14:paraId="6C8A98FD" w14:textId="46D2F7BE" w:rsidR="0049157B" w:rsidRPr="00D66B39" w:rsidRDefault="0049157B" w:rsidP="006D3955">
      <w:pPr>
        <w:pStyle w:val="ListNumber2"/>
      </w:pPr>
      <w:r>
        <w:t xml:space="preserve">the new meaning or insight brought to Shakespeare’s play because </w:t>
      </w:r>
      <w:r w:rsidR="00F517B5">
        <w:t>of your engagement</w:t>
      </w:r>
      <w:r>
        <w:t xml:space="preserve"> with </w:t>
      </w:r>
      <w:r>
        <w:rPr>
          <w:i/>
          <w:iCs/>
        </w:rPr>
        <w:t>Warm Bodies</w:t>
      </w:r>
    </w:p>
    <w:p w14:paraId="1C1C1D3F" w14:textId="77777777" w:rsidR="0049157B" w:rsidRDefault="0049157B" w:rsidP="006D3955">
      <w:pPr>
        <w:pStyle w:val="ListNumber2"/>
      </w:pPr>
      <w:r>
        <w:t>spelling, punctuation or syntactical errors to be revised.</w:t>
      </w:r>
    </w:p>
    <w:p w14:paraId="7D9AACC2" w14:textId="10CDD00E" w:rsidR="0049157B" w:rsidRDefault="0049157B" w:rsidP="00FA4C8D">
      <w:pPr>
        <w:pStyle w:val="ListNumber"/>
      </w:pPr>
      <w:r>
        <w:lastRenderedPageBreak/>
        <w:t xml:space="preserve">Rewrite your revised comparison as a 200-word discursive response. This will be submitted for peer or teacher feedback. Please note: </w:t>
      </w:r>
      <w:r>
        <w:rPr>
          <w:b/>
          <w:bCs/>
        </w:rPr>
        <w:t xml:space="preserve">Phase </w:t>
      </w:r>
      <w:r w:rsidR="00390E16">
        <w:rPr>
          <w:b/>
          <w:bCs/>
        </w:rPr>
        <w:t>4</w:t>
      </w:r>
      <w:r>
        <w:rPr>
          <w:b/>
          <w:bCs/>
        </w:rPr>
        <w:t xml:space="preserve">, resource </w:t>
      </w:r>
      <w:r w:rsidR="00A93CFF">
        <w:rPr>
          <w:b/>
          <w:bCs/>
        </w:rPr>
        <w:t>2</w:t>
      </w:r>
      <w:r>
        <w:rPr>
          <w:b/>
          <w:bCs/>
        </w:rPr>
        <w:t xml:space="preserve"> – transforming analytical texts into discursive responses</w:t>
      </w:r>
      <w:r>
        <w:t xml:space="preserve"> has been provided as a model to support you with this task. </w:t>
      </w:r>
    </w:p>
    <w:tbl>
      <w:tblPr>
        <w:tblW w:w="0" w:type="auto"/>
        <w:tblBorders>
          <w:bottom w:val="single" w:sz="4" w:space="0" w:color="auto"/>
          <w:insideH w:val="single" w:sz="4" w:space="0" w:color="auto"/>
          <w:insideV w:val="single" w:sz="4" w:space="0" w:color="auto"/>
        </w:tblBorders>
        <w:tblLook w:val="0480" w:firstRow="0" w:lastRow="0" w:firstColumn="1" w:lastColumn="0" w:noHBand="0" w:noVBand="1"/>
        <w:tblDescription w:val="Space for students to write"/>
      </w:tblPr>
      <w:tblGrid>
        <w:gridCol w:w="9628"/>
      </w:tblGrid>
      <w:tr w:rsidR="0049157B" w14:paraId="5D7404EB" w14:textId="77777777">
        <w:tc>
          <w:tcPr>
            <w:tcW w:w="9628" w:type="dxa"/>
          </w:tcPr>
          <w:p w14:paraId="31E29B7E" w14:textId="77777777" w:rsidR="0049157B" w:rsidRDefault="0049157B"/>
        </w:tc>
      </w:tr>
      <w:tr w:rsidR="0049157B" w14:paraId="21025B75" w14:textId="77777777">
        <w:tc>
          <w:tcPr>
            <w:tcW w:w="9628" w:type="dxa"/>
          </w:tcPr>
          <w:p w14:paraId="46ED8489" w14:textId="77777777" w:rsidR="0049157B" w:rsidRDefault="0049157B"/>
        </w:tc>
      </w:tr>
      <w:tr w:rsidR="0049157B" w:rsidRPr="00A9696F" w14:paraId="7EB633D4" w14:textId="77777777">
        <w:tc>
          <w:tcPr>
            <w:tcW w:w="9628" w:type="dxa"/>
          </w:tcPr>
          <w:p w14:paraId="727B4941" w14:textId="77777777" w:rsidR="0049157B" w:rsidRDefault="0049157B"/>
        </w:tc>
      </w:tr>
      <w:tr w:rsidR="0049157B" w14:paraId="2A3275C9" w14:textId="77777777">
        <w:tc>
          <w:tcPr>
            <w:tcW w:w="9628" w:type="dxa"/>
          </w:tcPr>
          <w:p w14:paraId="2EEF378A" w14:textId="77777777" w:rsidR="0049157B" w:rsidRDefault="0049157B"/>
        </w:tc>
      </w:tr>
      <w:tr w:rsidR="0049157B" w14:paraId="068D6AA0" w14:textId="77777777">
        <w:tc>
          <w:tcPr>
            <w:tcW w:w="9628" w:type="dxa"/>
          </w:tcPr>
          <w:p w14:paraId="6CDD72E3" w14:textId="77777777" w:rsidR="0049157B" w:rsidRDefault="0049157B"/>
        </w:tc>
      </w:tr>
      <w:tr w:rsidR="0049157B" w14:paraId="0B5239EA" w14:textId="77777777">
        <w:tc>
          <w:tcPr>
            <w:tcW w:w="9628" w:type="dxa"/>
          </w:tcPr>
          <w:p w14:paraId="7A402ED9" w14:textId="77777777" w:rsidR="0049157B" w:rsidRDefault="0049157B"/>
        </w:tc>
      </w:tr>
      <w:tr w:rsidR="0049157B" w14:paraId="31915795" w14:textId="77777777">
        <w:tc>
          <w:tcPr>
            <w:tcW w:w="9628" w:type="dxa"/>
          </w:tcPr>
          <w:p w14:paraId="6C847BE1" w14:textId="77777777" w:rsidR="0049157B" w:rsidRDefault="0049157B"/>
        </w:tc>
      </w:tr>
      <w:tr w:rsidR="0049157B" w14:paraId="4E704140" w14:textId="77777777">
        <w:tc>
          <w:tcPr>
            <w:tcW w:w="9628" w:type="dxa"/>
          </w:tcPr>
          <w:p w14:paraId="2FD9B7E3" w14:textId="77777777" w:rsidR="0049157B" w:rsidRDefault="0049157B"/>
        </w:tc>
      </w:tr>
      <w:tr w:rsidR="0049157B" w14:paraId="3EE07A37" w14:textId="77777777">
        <w:tc>
          <w:tcPr>
            <w:tcW w:w="9628" w:type="dxa"/>
          </w:tcPr>
          <w:p w14:paraId="43842086" w14:textId="77777777" w:rsidR="0049157B" w:rsidRDefault="0049157B"/>
        </w:tc>
      </w:tr>
      <w:tr w:rsidR="0049157B" w14:paraId="2F0D8BEE" w14:textId="77777777">
        <w:tc>
          <w:tcPr>
            <w:tcW w:w="9628" w:type="dxa"/>
          </w:tcPr>
          <w:p w14:paraId="44BD5909" w14:textId="77777777" w:rsidR="0049157B" w:rsidRDefault="0049157B"/>
        </w:tc>
      </w:tr>
      <w:tr w:rsidR="0049157B" w14:paraId="55DC2F48" w14:textId="77777777">
        <w:tc>
          <w:tcPr>
            <w:tcW w:w="9628" w:type="dxa"/>
          </w:tcPr>
          <w:p w14:paraId="35BE0540" w14:textId="77777777" w:rsidR="0049157B" w:rsidRDefault="0049157B"/>
        </w:tc>
      </w:tr>
      <w:tr w:rsidR="0049157B" w14:paraId="7FAE995F" w14:textId="77777777">
        <w:tc>
          <w:tcPr>
            <w:tcW w:w="9628" w:type="dxa"/>
          </w:tcPr>
          <w:p w14:paraId="7B0EBE7C" w14:textId="77777777" w:rsidR="0049157B" w:rsidRDefault="0049157B"/>
        </w:tc>
      </w:tr>
      <w:tr w:rsidR="0049157B" w14:paraId="4E701AAC" w14:textId="77777777">
        <w:tc>
          <w:tcPr>
            <w:tcW w:w="9628" w:type="dxa"/>
          </w:tcPr>
          <w:p w14:paraId="683EDB4D" w14:textId="77777777" w:rsidR="0049157B" w:rsidRDefault="0049157B"/>
        </w:tc>
      </w:tr>
      <w:tr w:rsidR="0049157B" w14:paraId="7581D004" w14:textId="77777777">
        <w:tc>
          <w:tcPr>
            <w:tcW w:w="9628" w:type="dxa"/>
          </w:tcPr>
          <w:p w14:paraId="3DBC226F" w14:textId="77777777" w:rsidR="0049157B" w:rsidRDefault="0049157B"/>
        </w:tc>
      </w:tr>
      <w:tr w:rsidR="0049157B" w14:paraId="3CAACAD1" w14:textId="77777777">
        <w:tc>
          <w:tcPr>
            <w:tcW w:w="9628" w:type="dxa"/>
          </w:tcPr>
          <w:p w14:paraId="1016258A" w14:textId="77777777" w:rsidR="0049157B" w:rsidRDefault="0049157B"/>
        </w:tc>
      </w:tr>
      <w:tr w:rsidR="0049157B" w14:paraId="773A10BA" w14:textId="77777777">
        <w:tc>
          <w:tcPr>
            <w:tcW w:w="9628" w:type="dxa"/>
          </w:tcPr>
          <w:p w14:paraId="7F3389CA" w14:textId="77777777" w:rsidR="0049157B" w:rsidRDefault="0049157B"/>
        </w:tc>
      </w:tr>
    </w:tbl>
    <w:p w14:paraId="09A0A3A3" w14:textId="77777777" w:rsidR="0049157B" w:rsidRDefault="0049157B" w:rsidP="0049157B">
      <w:pPr>
        <w:pStyle w:val="ListNumber"/>
      </w:pPr>
      <w:r>
        <w:br w:type="page"/>
      </w:r>
    </w:p>
    <w:p w14:paraId="3EA41BD1" w14:textId="0D2E6C13" w:rsidR="00DF718F" w:rsidRDefault="00DF718F" w:rsidP="00DF718F">
      <w:pPr>
        <w:pStyle w:val="Heading2"/>
      </w:pPr>
      <w:bookmarkStart w:id="79" w:name="_Toc192678555"/>
      <w:r>
        <w:lastRenderedPageBreak/>
        <w:t xml:space="preserve">Phase 4, resource </w:t>
      </w:r>
      <w:r w:rsidR="0057038F">
        <w:t>1</w:t>
      </w:r>
      <w:r>
        <w:t xml:space="preserve"> – making connections between the core texts example</w:t>
      </w:r>
      <w:bookmarkEnd w:id="79"/>
    </w:p>
    <w:p w14:paraId="38CBF825" w14:textId="6C755C2D" w:rsidR="00DF718F" w:rsidRPr="009F791F" w:rsidRDefault="00DF718F" w:rsidP="00DF718F">
      <w:pPr>
        <w:pStyle w:val="FeatureBox3"/>
      </w:pPr>
      <w:r w:rsidRPr="00BD0767">
        <w:rPr>
          <w:b/>
          <w:bCs/>
        </w:rPr>
        <w:t>Student note:</w:t>
      </w:r>
      <w:r>
        <w:t xml:space="preserve"> use the example below as a model to inform your responses in </w:t>
      </w:r>
      <w:r>
        <w:rPr>
          <w:b/>
          <w:bCs/>
        </w:rPr>
        <w:t>Core formative task 4 – making connections between the core texts</w:t>
      </w:r>
      <w:r w:rsidR="009F791F">
        <w:t>.</w:t>
      </w:r>
    </w:p>
    <w:p w14:paraId="03FB6768" w14:textId="2DABCD1D" w:rsidR="00DF718F" w:rsidRDefault="00F535EB" w:rsidP="00DF718F">
      <w:pPr>
        <w:pStyle w:val="Caption"/>
      </w:pPr>
      <w:r>
        <w:t xml:space="preserve">Table </w:t>
      </w:r>
      <w:r>
        <w:fldChar w:fldCharType="begin"/>
      </w:r>
      <w:r>
        <w:instrText xml:space="preserve"> SEQ Table \* ARABIC </w:instrText>
      </w:r>
      <w:r>
        <w:fldChar w:fldCharType="separate"/>
      </w:r>
      <w:r w:rsidR="0022348E">
        <w:rPr>
          <w:noProof/>
        </w:rPr>
        <w:t>48</w:t>
      </w:r>
      <w:r>
        <w:rPr>
          <w:noProof/>
        </w:rPr>
        <w:fldChar w:fldCharType="end"/>
      </w:r>
      <w:r w:rsidR="00DF718F">
        <w:t xml:space="preserve"> – intertextual connections between texts</w:t>
      </w:r>
    </w:p>
    <w:tbl>
      <w:tblPr>
        <w:tblStyle w:val="Tableheader"/>
        <w:tblW w:w="0" w:type="auto"/>
        <w:tblLook w:val="04A0" w:firstRow="1" w:lastRow="0" w:firstColumn="1" w:lastColumn="0" w:noHBand="0" w:noVBand="1"/>
        <w:tblDescription w:val="This table provides an example of the intertextual connections between The Tragedy of Romeo and Juliet and Warm Bodies in the first column. The second column gives an example of meaning that is brought about by Levine's values, ideas and interpretation of the play. Students are then provided a sample of the insights and meaning an exploration of Levine's film brings to the work of Shakespeare in the third column."/>
      </w:tblPr>
      <w:tblGrid>
        <w:gridCol w:w="3209"/>
        <w:gridCol w:w="3209"/>
        <w:gridCol w:w="3210"/>
      </w:tblGrid>
      <w:tr w:rsidR="00DF718F" w14:paraId="0D97E6BC"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EBAAA97" w14:textId="77777777" w:rsidR="00DF718F" w:rsidRDefault="00DF718F">
            <w:r w:rsidRPr="001F1B42">
              <w:t>Intertextual connections between the texts</w:t>
            </w:r>
          </w:p>
        </w:tc>
        <w:tc>
          <w:tcPr>
            <w:tcW w:w="3209" w:type="dxa"/>
          </w:tcPr>
          <w:p w14:paraId="3A2F4A55" w14:textId="77777777" w:rsidR="00DF718F" w:rsidRDefault="00DF718F">
            <w:pPr>
              <w:cnfStyle w:val="100000000000" w:firstRow="1" w:lastRow="0" w:firstColumn="0" w:lastColumn="0" w:oddVBand="0" w:evenVBand="0" w:oddHBand="0" w:evenHBand="0" w:firstRowFirstColumn="0" w:firstRowLastColumn="0" w:lastRowFirstColumn="0" w:lastRowLastColumn="0"/>
            </w:pPr>
            <w:r w:rsidRPr="001F1B42">
              <w:t>Layers of meaning brought about by Levine’s values, ideas and interpretation</w:t>
            </w:r>
          </w:p>
        </w:tc>
        <w:tc>
          <w:tcPr>
            <w:tcW w:w="3210" w:type="dxa"/>
          </w:tcPr>
          <w:p w14:paraId="434372CC" w14:textId="77777777" w:rsidR="00DF718F" w:rsidRDefault="00DF718F">
            <w:pPr>
              <w:cnfStyle w:val="100000000000" w:firstRow="1" w:lastRow="0" w:firstColumn="0" w:lastColumn="0" w:oddVBand="0" w:evenVBand="0" w:oddHBand="0" w:evenHBand="0" w:firstRowFirstColumn="0" w:firstRowLastColumn="0" w:lastRowFirstColumn="0" w:lastRowLastColumn="0"/>
            </w:pPr>
            <w:r w:rsidRPr="001F1B42">
              <w:t xml:space="preserve">New insights and meaning brought to Shakespeare’s play through engaging with </w:t>
            </w:r>
            <w:r w:rsidRPr="001F1B42">
              <w:rPr>
                <w:i/>
                <w:iCs/>
              </w:rPr>
              <w:t>Warm Bodies</w:t>
            </w:r>
          </w:p>
        </w:tc>
      </w:tr>
      <w:tr w:rsidR="00DF718F" w14:paraId="64A20630"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77B7FFC" w14:textId="77777777" w:rsidR="00DF718F" w:rsidRDefault="00DF718F">
            <w:r>
              <w:t>Example:</w:t>
            </w:r>
          </w:p>
          <w:p w14:paraId="77E9972C" w14:textId="42B351C6" w:rsidR="00DF718F" w:rsidRPr="001F1B42" w:rsidRDefault="00DF718F">
            <w:r w:rsidRPr="00D8271E">
              <w:rPr>
                <w:b w:val="0"/>
              </w:rPr>
              <w:t>Both William Shakespeare and Jonathan Levine open with an introduction to the main ideas, conflict and characters of their texts, with Romeo’s emotive declarations to Benvolio and R’s voiceover monologue piquing our interest by providing insight into key aspects of characters</w:t>
            </w:r>
            <w:r w:rsidR="007725B1">
              <w:rPr>
                <w:b w:val="0"/>
              </w:rPr>
              <w:t>,</w:t>
            </w:r>
            <w:r w:rsidRPr="00D8271E">
              <w:rPr>
                <w:b w:val="0"/>
              </w:rPr>
              <w:t xml:space="preserve"> thoughts and feelings to come. While Shakespeare’s Romeo uses a series of oxymorons to showcase his inner conflict, Levine’s R offers emotive insights through colloquialisms, supported by a complementary playlist of popular songs</w:t>
            </w:r>
            <w:r w:rsidRPr="001F1B42">
              <w:t>.</w:t>
            </w:r>
          </w:p>
        </w:tc>
        <w:tc>
          <w:tcPr>
            <w:tcW w:w="3209" w:type="dxa"/>
          </w:tcPr>
          <w:p w14:paraId="57596EC4" w14:textId="77777777" w:rsidR="00DF718F" w:rsidRPr="001F1B42" w:rsidRDefault="00DF718F">
            <w:pPr>
              <w:cnfStyle w:val="000000100000" w:firstRow="0" w:lastRow="0" w:firstColumn="0" w:lastColumn="0" w:oddVBand="0" w:evenVBand="0" w:oddHBand="1" w:evenHBand="0" w:firstRowFirstColumn="0" w:firstRowLastColumn="0" w:lastRowFirstColumn="0" w:lastRowLastColumn="0"/>
              <w:rPr>
                <w:b/>
                <w:bCs/>
              </w:rPr>
            </w:pPr>
            <w:r w:rsidRPr="001F1B42">
              <w:rPr>
                <w:b/>
                <w:bCs/>
              </w:rPr>
              <w:t>Example:</w:t>
            </w:r>
          </w:p>
          <w:p w14:paraId="1CFB31BE" w14:textId="7454E49B" w:rsidR="00DF718F" w:rsidRDefault="00DF718F">
            <w:pPr>
              <w:cnfStyle w:val="000000100000" w:firstRow="0" w:lastRow="0" w:firstColumn="0" w:lastColumn="0" w:oddVBand="0" w:evenVBand="0" w:oddHBand="1" w:evenHBand="0" w:firstRowFirstColumn="0" w:firstRowLastColumn="0" w:lastRowFirstColumn="0" w:lastRowLastColumn="0"/>
            </w:pPr>
            <w:r>
              <w:t xml:space="preserve">This transformation of form is mirrored with a change in genre and setting – away from romantic tragedy set in exotic Verona, Italy. The post-apocalyptic American setting of Levine’s speculative horror film recontextualises the original </w:t>
            </w:r>
            <w:r w:rsidR="006139E5">
              <w:rPr>
                <w:i/>
                <w:iCs/>
              </w:rPr>
              <w:t xml:space="preserve">The Tragedy of </w:t>
            </w:r>
            <w:r w:rsidRPr="001F1B42">
              <w:rPr>
                <w:i/>
                <w:iCs/>
              </w:rPr>
              <w:t>Romeo and Juliet</w:t>
            </w:r>
            <w:r>
              <w:t xml:space="preserve"> for a more modern audience who enjoy the entertainment value found in genre hybridity, such as horror and romantic-comedy. The new layers of meaning offered in </w:t>
            </w:r>
            <w:r w:rsidRPr="001F1B42">
              <w:rPr>
                <w:i/>
                <w:iCs/>
              </w:rPr>
              <w:t>Warm Bodies</w:t>
            </w:r>
            <w:r>
              <w:t xml:space="preserve"> show how conflict has moved beyond ‘ancient grudge’ between warring ‘households’ (</w:t>
            </w:r>
            <w:r w:rsidRPr="001F1B42">
              <w:rPr>
                <w:i/>
                <w:iCs/>
              </w:rPr>
              <w:t>The Tragedy of Romeo and Juliet,</w:t>
            </w:r>
            <w:r>
              <w:t xml:space="preserve"> Prologue) to a </w:t>
            </w:r>
            <w:r>
              <w:lastRenderedPageBreak/>
              <w:t>militarised external conflict between humans, ‘</w:t>
            </w:r>
            <w:r w:rsidR="00641F94">
              <w:t>corpse</w:t>
            </w:r>
            <w:r w:rsidR="000D20D3">
              <w:t>s’</w:t>
            </w:r>
            <w:r>
              <w:t xml:space="preserve"> and ‘</w:t>
            </w:r>
            <w:proofErr w:type="spellStart"/>
            <w:r>
              <w:t>bonies</w:t>
            </w:r>
            <w:proofErr w:type="spellEnd"/>
            <w:r>
              <w:t>’, where we face a more violent and seemingly insurmountable threat to life. This raised the stakes for our lonely protagonists as well. Instead of lovesick Romeo, we now have undead R, both searching for connection, but in vastly different worlds.</w:t>
            </w:r>
          </w:p>
        </w:tc>
        <w:tc>
          <w:tcPr>
            <w:tcW w:w="3210" w:type="dxa"/>
          </w:tcPr>
          <w:p w14:paraId="6BB00603" w14:textId="77777777" w:rsidR="00DF718F" w:rsidRPr="001F1B42" w:rsidRDefault="00DF718F">
            <w:pPr>
              <w:cnfStyle w:val="000000100000" w:firstRow="0" w:lastRow="0" w:firstColumn="0" w:lastColumn="0" w:oddVBand="0" w:evenVBand="0" w:oddHBand="1" w:evenHBand="0" w:firstRowFirstColumn="0" w:firstRowLastColumn="0" w:lastRowFirstColumn="0" w:lastRowLastColumn="0"/>
              <w:rPr>
                <w:b/>
                <w:bCs/>
              </w:rPr>
            </w:pPr>
            <w:r w:rsidRPr="001F1B42">
              <w:rPr>
                <w:b/>
                <w:bCs/>
              </w:rPr>
              <w:lastRenderedPageBreak/>
              <w:t>Example</w:t>
            </w:r>
            <w:r>
              <w:rPr>
                <w:b/>
                <w:bCs/>
              </w:rPr>
              <w:t>:</w:t>
            </w:r>
          </w:p>
          <w:p w14:paraId="5AE37F93" w14:textId="77777777" w:rsidR="00DF718F" w:rsidRDefault="00DF718F">
            <w:pPr>
              <w:cnfStyle w:val="000000100000" w:firstRow="0" w:lastRow="0" w:firstColumn="0" w:lastColumn="0" w:oddVBand="0" w:evenVBand="0" w:oddHBand="1" w:evenHBand="0" w:firstRowFirstColumn="0" w:firstRowLastColumn="0" w:lastRowFirstColumn="0" w:lastRowLastColumn="0"/>
            </w:pPr>
            <w:r>
              <w:t xml:space="preserve">By engaging with Levine’s </w:t>
            </w:r>
            <w:r w:rsidRPr="001F1B42">
              <w:rPr>
                <w:i/>
                <w:iCs/>
              </w:rPr>
              <w:t>Warm Bodies</w:t>
            </w:r>
            <w:r>
              <w:t xml:space="preserve"> we are able to view Shakespeare’s original tragedy through new eyes, recognising and appreciating the universality of conflict, and our desire to connect with others. No longer are we dealing with the insulated ‘parents’ strife’ (</w:t>
            </w:r>
            <w:r w:rsidRPr="001F1B42">
              <w:rPr>
                <w:i/>
                <w:iCs/>
              </w:rPr>
              <w:t>The Tragedy of Romeo and Juliet</w:t>
            </w:r>
            <w:r>
              <w:t xml:space="preserve">, Prologue) but instead a large-scale war for survival of humanity. Levine’s text might raise the stakes, but both texts are united in their promotion of love as the panacea for hate. Though this comes too late for Romeo and Juliet, R and Julie manage to succeed. This brought new meaning to my </w:t>
            </w:r>
            <w:r>
              <w:lastRenderedPageBreak/>
              <w:t>understanding of the original tragedy, as Shakespeare sought to warn his audience of the need to conform to family duty, whereas Levine operates in a world where, many of us, have more agency and urgency.</w:t>
            </w:r>
          </w:p>
        </w:tc>
      </w:tr>
    </w:tbl>
    <w:p w14:paraId="36D44CD5" w14:textId="77777777" w:rsidR="00FB1A1B" w:rsidRDefault="00FB1A1B">
      <w:pPr>
        <w:suppressAutoHyphens w:val="0"/>
        <w:spacing w:before="0" w:after="160" w:line="259" w:lineRule="auto"/>
        <w:rPr>
          <w:rFonts w:eastAsiaTheme="majorEastAsia"/>
          <w:bCs/>
          <w:color w:val="002664"/>
          <w:sz w:val="36"/>
          <w:szCs w:val="48"/>
        </w:rPr>
      </w:pPr>
      <w:r>
        <w:lastRenderedPageBreak/>
        <w:br w:type="page"/>
      </w:r>
    </w:p>
    <w:p w14:paraId="412EC20E" w14:textId="634FE800" w:rsidR="000A3CA1" w:rsidRDefault="000A3CA1" w:rsidP="000A3CA1">
      <w:pPr>
        <w:pStyle w:val="Heading2"/>
      </w:pPr>
      <w:bookmarkStart w:id="80" w:name="_Toc192678556"/>
      <w:r>
        <w:lastRenderedPageBreak/>
        <w:t>Phase 4, resource 2 – transforming analytical texts into discursive responses</w:t>
      </w:r>
      <w:bookmarkEnd w:id="80"/>
    </w:p>
    <w:p w14:paraId="39D763A2" w14:textId="4393155B" w:rsidR="000A3CA1" w:rsidRPr="00DA407E" w:rsidRDefault="000A3CA1" w:rsidP="000A3CA1">
      <w:pPr>
        <w:pStyle w:val="FeatureBox2"/>
      </w:pPr>
      <w:r>
        <w:rPr>
          <w:b/>
          <w:bCs/>
        </w:rPr>
        <w:t>Teacher note:</w:t>
      </w:r>
      <w:r>
        <w:t xml:space="preserve"> this task is designed to support students in developing an understanding of how analytical writing can be transformed into a discursive response. It uses a sample from </w:t>
      </w:r>
      <w:r>
        <w:rPr>
          <w:b/>
          <w:bCs/>
        </w:rPr>
        <w:t xml:space="preserve">Phase </w:t>
      </w:r>
      <w:r w:rsidR="000556FB">
        <w:rPr>
          <w:b/>
          <w:bCs/>
        </w:rPr>
        <w:t>4</w:t>
      </w:r>
      <w:r>
        <w:rPr>
          <w:b/>
          <w:bCs/>
        </w:rPr>
        <w:t xml:space="preserve">, resource </w:t>
      </w:r>
      <w:r w:rsidR="000556FB">
        <w:rPr>
          <w:b/>
          <w:bCs/>
        </w:rPr>
        <w:t>1</w:t>
      </w:r>
      <w:r>
        <w:rPr>
          <w:b/>
          <w:bCs/>
        </w:rPr>
        <w:t xml:space="preserve"> – making connections between the core texts example</w:t>
      </w:r>
      <w:r>
        <w:t>.</w:t>
      </w:r>
    </w:p>
    <w:p w14:paraId="12D02BAE" w14:textId="6A5A1136" w:rsidR="004B73D7" w:rsidRPr="00AF5FE8" w:rsidRDefault="004B73D7" w:rsidP="004B73D7">
      <w:r>
        <w:t>The table below provides an example of a</w:t>
      </w:r>
      <w:r w:rsidR="00AF5FE8">
        <w:t xml:space="preserve">n analytical paragraph making connections between </w:t>
      </w:r>
      <w:r w:rsidR="00AF5FE8">
        <w:rPr>
          <w:i/>
          <w:iCs/>
        </w:rPr>
        <w:t xml:space="preserve">The Tragedy of Romeo and Juliet </w:t>
      </w:r>
      <w:r w:rsidR="00AF5FE8">
        <w:t xml:space="preserve">and </w:t>
      </w:r>
      <w:r w:rsidR="00AF5FE8">
        <w:rPr>
          <w:i/>
          <w:iCs/>
        </w:rPr>
        <w:t>Warm Bodies</w:t>
      </w:r>
      <w:r w:rsidR="00AF5FE8">
        <w:t xml:space="preserve">. </w:t>
      </w:r>
    </w:p>
    <w:p w14:paraId="171621CF" w14:textId="17D31352" w:rsidR="000A3CA1" w:rsidRDefault="000A3CA1" w:rsidP="000A3CA1">
      <w:pPr>
        <w:pStyle w:val="Caption"/>
      </w:pPr>
      <w:r>
        <w:t xml:space="preserve">Table </w:t>
      </w:r>
      <w:r>
        <w:fldChar w:fldCharType="begin"/>
      </w:r>
      <w:r>
        <w:instrText xml:space="preserve"> SEQ Table \* ARABIC </w:instrText>
      </w:r>
      <w:r>
        <w:fldChar w:fldCharType="separate"/>
      </w:r>
      <w:r w:rsidR="0022348E">
        <w:rPr>
          <w:noProof/>
        </w:rPr>
        <w:t>49</w:t>
      </w:r>
      <w:r>
        <w:rPr>
          <w:noProof/>
        </w:rPr>
        <w:fldChar w:fldCharType="end"/>
      </w:r>
      <w:r>
        <w:t xml:space="preserve"> – sample analytical paragraph</w:t>
      </w:r>
    </w:p>
    <w:tbl>
      <w:tblPr>
        <w:tblStyle w:val="Tableheader"/>
        <w:tblW w:w="0" w:type="auto"/>
        <w:tblLook w:val="04A0" w:firstRow="1" w:lastRow="0" w:firstColumn="1" w:lastColumn="0" w:noHBand="0" w:noVBand="1"/>
        <w:tblDescription w:val="A sample analytical paragraph that will be rewritten as a discursive paragraph. It is used to show students how analytical  writing can be transformed into discursive."/>
      </w:tblPr>
      <w:tblGrid>
        <w:gridCol w:w="9628"/>
      </w:tblGrid>
      <w:tr w:rsidR="000A3CA1" w14:paraId="0EDBAB17"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71BC183" w14:textId="77777777" w:rsidR="000A3CA1" w:rsidRDefault="000A3CA1">
            <w:pPr>
              <w:rPr>
                <w:bCs/>
              </w:rPr>
            </w:pPr>
            <w:r>
              <w:rPr>
                <w:bCs/>
              </w:rPr>
              <w:t>Sample analytical paragraph</w:t>
            </w:r>
          </w:p>
        </w:tc>
      </w:tr>
      <w:tr w:rsidR="000A3CA1" w14:paraId="42577004"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C3F456F" w14:textId="77D2F9AE" w:rsidR="000A3CA1" w:rsidRPr="0019180C" w:rsidRDefault="000A3CA1">
            <w:pPr>
              <w:rPr>
                <w:b w:val="0"/>
                <w:bCs/>
              </w:rPr>
            </w:pPr>
            <w:r w:rsidRPr="0019180C">
              <w:rPr>
                <w:b w:val="0"/>
                <w:bCs/>
              </w:rPr>
              <w:t>Both William Shakespeare and Jonathan Levine open with an introduction to the main ideas, conflict and characters of their texts, with Romeo’s emotive declarations to Benvolio and R’s voiceover monologue piquing our interest by providing insight into key aspects of characters</w:t>
            </w:r>
            <w:r w:rsidR="00D3347A">
              <w:rPr>
                <w:b w:val="0"/>
                <w:bCs/>
              </w:rPr>
              <w:t>,</w:t>
            </w:r>
            <w:r w:rsidRPr="0019180C">
              <w:rPr>
                <w:b w:val="0"/>
                <w:bCs/>
              </w:rPr>
              <w:t xml:space="preserve"> thoughts and feelings to come. While Shakespeare’s Romeo uses a series of oxymorons to showcase his inner conflict, Levine’s R offers emotive insights through colloquialisms, supported by a complementary playlist of popular songs.</w:t>
            </w:r>
          </w:p>
        </w:tc>
      </w:tr>
    </w:tbl>
    <w:p w14:paraId="08EFA72F" w14:textId="73C16D49" w:rsidR="00AF5FE8" w:rsidRPr="009C73E9" w:rsidRDefault="00AF5FE8" w:rsidP="009C73E9">
      <w:r>
        <w:t xml:space="preserve">The table below provides an example of how the analytical paragraph could be rewritten using </w:t>
      </w:r>
      <w:r w:rsidR="0019745C">
        <w:t xml:space="preserve">stylistic features of discursive writing. Students can use this </w:t>
      </w:r>
      <w:r w:rsidR="00750C4E">
        <w:t xml:space="preserve">as an example or model text for their responses to </w:t>
      </w:r>
      <w:r w:rsidR="00750C4E">
        <w:rPr>
          <w:b/>
          <w:bCs/>
        </w:rPr>
        <w:t xml:space="preserve">Core formative task </w:t>
      </w:r>
      <w:r w:rsidR="008202D6">
        <w:rPr>
          <w:b/>
          <w:bCs/>
        </w:rPr>
        <w:t>4</w:t>
      </w:r>
      <w:r w:rsidR="00750C4E">
        <w:rPr>
          <w:b/>
          <w:bCs/>
        </w:rPr>
        <w:t xml:space="preserve"> – making connections between the core text</w:t>
      </w:r>
      <w:r w:rsidR="00D3347A">
        <w:rPr>
          <w:b/>
          <w:bCs/>
        </w:rPr>
        <w:t>s</w:t>
      </w:r>
      <w:r w:rsidR="009C73E9">
        <w:t xml:space="preserve">. </w:t>
      </w:r>
    </w:p>
    <w:p w14:paraId="23217D62" w14:textId="21901B12" w:rsidR="000A3CA1" w:rsidRDefault="000A3CA1" w:rsidP="000A3CA1">
      <w:pPr>
        <w:pStyle w:val="Caption"/>
      </w:pPr>
      <w:r>
        <w:t xml:space="preserve">Table </w:t>
      </w:r>
      <w:r>
        <w:fldChar w:fldCharType="begin"/>
      </w:r>
      <w:r>
        <w:instrText xml:space="preserve"> SEQ Table \* ARABIC </w:instrText>
      </w:r>
      <w:r>
        <w:fldChar w:fldCharType="separate"/>
      </w:r>
      <w:r w:rsidR="0022348E">
        <w:rPr>
          <w:noProof/>
        </w:rPr>
        <w:t>50</w:t>
      </w:r>
      <w:r>
        <w:rPr>
          <w:noProof/>
        </w:rPr>
        <w:fldChar w:fldCharType="end"/>
      </w:r>
      <w:r>
        <w:t xml:space="preserve"> – transformed into a discursive paragraph</w:t>
      </w:r>
    </w:p>
    <w:tbl>
      <w:tblPr>
        <w:tblStyle w:val="Tableheader"/>
        <w:tblW w:w="0" w:type="auto"/>
        <w:tblLook w:val="04A0" w:firstRow="1" w:lastRow="0" w:firstColumn="1" w:lastColumn="0" w:noHBand="0" w:noVBand="1"/>
        <w:tblDescription w:val="An example of an analytical response transformed into a discursive paragraph."/>
      </w:tblPr>
      <w:tblGrid>
        <w:gridCol w:w="9628"/>
      </w:tblGrid>
      <w:tr w:rsidR="000A3CA1" w14:paraId="1B733173"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6D3EE8B" w14:textId="77777777" w:rsidR="000A3CA1" w:rsidRDefault="000A3CA1">
            <w:r>
              <w:t>Transformed into a discursive paragraph</w:t>
            </w:r>
          </w:p>
        </w:tc>
      </w:tr>
      <w:tr w:rsidR="000A3CA1" w14:paraId="115BF544"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D3CD249" w14:textId="5E8A8B12" w:rsidR="000A3CA1" w:rsidRPr="0019180C" w:rsidRDefault="000A3CA1">
            <w:pPr>
              <w:rPr>
                <w:b w:val="0"/>
                <w:bCs/>
              </w:rPr>
            </w:pPr>
            <w:r w:rsidRPr="0019180C">
              <w:rPr>
                <w:b w:val="0"/>
                <w:bCs/>
              </w:rPr>
              <w:t xml:space="preserve">How is it that composers engage their audience in the key ideas of their work? The opening moments of any text are crucial in establishing the concerns of a work and drawing the audience in. Consider Shakespeare’s </w:t>
            </w:r>
            <w:r w:rsidRPr="0019180C">
              <w:rPr>
                <w:b w:val="0"/>
                <w:bCs/>
                <w:i/>
              </w:rPr>
              <w:t>The Tragedy of Romeo and Juliet</w:t>
            </w:r>
            <w:r w:rsidRPr="0019180C">
              <w:rPr>
                <w:b w:val="0"/>
                <w:bCs/>
              </w:rPr>
              <w:t xml:space="preserve">. What better way to present your audience with a conflicted young man, Romeo, than to have him share with his cousin a range of emotive declarations. But what of a modern interpretation of Romeo? As with Shakespeare’s character, Levine’s R in </w:t>
            </w:r>
            <w:r w:rsidRPr="0019180C">
              <w:rPr>
                <w:b w:val="0"/>
                <w:bCs/>
                <w:i/>
              </w:rPr>
              <w:t>Warm Bodies</w:t>
            </w:r>
            <w:r w:rsidRPr="0019180C">
              <w:rPr>
                <w:b w:val="0"/>
                <w:bCs/>
              </w:rPr>
              <w:t xml:space="preserve"> reveal</w:t>
            </w:r>
            <w:r w:rsidR="003B2868" w:rsidRPr="0019180C">
              <w:rPr>
                <w:b w:val="0"/>
                <w:bCs/>
              </w:rPr>
              <w:t>s</w:t>
            </w:r>
            <w:r w:rsidRPr="0019180C">
              <w:rPr>
                <w:b w:val="0"/>
                <w:bCs/>
              </w:rPr>
              <w:t xml:space="preserve"> his emotional state and the situation of the world around him through voiceover. The language our </w:t>
            </w:r>
            <w:r w:rsidR="00B70477" w:rsidRPr="0019180C">
              <w:rPr>
                <w:b w:val="0"/>
                <w:bCs/>
              </w:rPr>
              <w:t>2</w:t>
            </w:r>
            <w:r w:rsidRPr="0019180C">
              <w:rPr>
                <w:b w:val="0"/>
                <w:bCs/>
              </w:rPr>
              <w:t xml:space="preserve"> composers employ also draws the audience </w:t>
            </w:r>
            <w:r w:rsidRPr="0019180C">
              <w:rPr>
                <w:b w:val="0"/>
                <w:bCs/>
              </w:rPr>
              <w:lastRenderedPageBreak/>
              <w:t xml:space="preserve">into the emotional states of the protagonists. Shakespeare’s use of oxymorons reveals Romeo’s internal conflict. Levine knows his audience and presents us with a range of emotive insights </w:t>
            </w:r>
            <w:r w:rsidR="00887CC4" w:rsidRPr="0019180C">
              <w:rPr>
                <w:b w:val="0"/>
                <w:bCs/>
              </w:rPr>
              <w:t>into R</w:t>
            </w:r>
            <w:r w:rsidRPr="0019180C">
              <w:rPr>
                <w:b w:val="0"/>
                <w:bCs/>
              </w:rPr>
              <w:t xml:space="preserve"> through the use of colloquialisms and </w:t>
            </w:r>
            <w:r w:rsidR="004C688A" w:rsidRPr="0019180C">
              <w:rPr>
                <w:b w:val="0"/>
                <w:bCs/>
              </w:rPr>
              <w:t xml:space="preserve">by </w:t>
            </w:r>
            <w:r w:rsidRPr="0019180C">
              <w:rPr>
                <w:b w:val="0"/>
                <w:bCs/>
              </w:rPr>
              <w:t>establishing the temporal setting of the film with a playlist of contemporary songs.</w:t>
            </w:r>
          </w:p>
        </w:tc>
      </w:tr>
    </w:tbl>
    <w:p w14:paraId="0FDCF4C4" w14:textId="77777777" w:rsidR="000A3CA1" w:rsidRDefault="000A3CA1" w:rsidP="000A3CA1">
      <w:pPr>
        <w:suppressAutoHyphens w:val="0"/>
        <w:spacing w:before="0" w:after="160" w:line="259" w:lineRule="auto"/>
      </w:pPr>
      <w:r>
        <w:lastRenderedPageBreak/>
        <w:br w:type="page"/>
      </w:r>
    </w:p>
    <w:p w14:paraId="1ADB7556" w14:textId="4D862FC1" w:rsidR="00725AA1" w:rsidRPr="00187AC1" w:rsidRDefault="00725AA1" w:rsidP="003B7C48">
      <w:pPr>
        <w:pStyle w:val="Heading1"/>
        <w:rPr>
          <w:highlight w:val="yellow"/>
        </w:rPr>
      </w:pPr>
      <w:bookmarkStart w:id="81" w:name="_Toc192678557"/>
      <w:r w:rsidRPr="00187AC1">
        <w:lastRenderedPageBreak/>
        <w:t>Phase 5 – engaging critically and creatively with model texts</w:t>
      </w:r>
      <w:bookmarkEnd w:id="63"/>
      <w:bookmarkEnd w:id="64"/>
      <w:bookmarkEnd w:id="81"/>
    </w:p>
    <w:p w14:paraId="12A4B7D9" w14:textId="5DFEAA53" w:rsidR="00AF4B6E" w:rsidRDefault="00AF4B6E" w:rsidP="00AF4B6E">
      <w:pPr>
        <w:pStyle w:val="FeatureBox2"/>
      </w:pPr>
      <w:r>
        <w:t>The ‘engaging critically and creatively with model texts’ phase is centred on students’ exploration and experimentation with mod</w:t>
      </w:r>
      <w:r w:rsidR="005D7FCA">
        <w:t>e</w:t>
      </w:r>
      <w:r>
        <w:t xml:space="preserve">l texts. In this phase, students focus on language forms and features to respond to and experiment with models for the textual and language features necessary to complete the formal assessment task, the discursive </w:t>
      </w:r>
      <w:r w:rsidR="009B1EB2">
        <w:t>address</w:t>
      </w:r>
      <w:r>
        <w:t xml:space="preserve">. Additionally, students will investigate the ways in which </w:t>
      </w:r>
      <w:r w:rsidR="00A5781C">
        <w:t>composers</w:t>
      </w:r>
      <w:r>
        <w:t xml:space="preserve"> have used codes and conventions to transform texts to appeal to new audiences and experiment with adapting these codes and conventions in their own critical and creative compositions. Students develop an understanding of how the writing process can support their development of discursive, imaginative and persuasive writing skills. </w:t>
      </w:r>
    </w:p>
    <w:p w14:paraId="305795B7" w14:textId="77777777" w:rsidR="001039F1" w:rsidRDefault="00AF4B6E" w:rsidP="00AF4B6E">
      <w:pPr>
        <w:pStyle w:val="FeatureBox2"/>
      </w:pPr>
      <w:bookmarkStart w:id="82" w:name="_Toc152189646"/>
      <w:r>
        <w:t xml:space="preserve">By responding critically and creatively to these complex texts, students explore the ways in which composers guide the readers’ experiences at the text, sentence and word levels. Students experiment with language features, syntax and vocabulary during low-stakes writing exercises where they can build their skills in responding in a range of different forms and styles. </w:t>
      </w:r>
    </w:p>
    <w:p w14:paraId="4699147C" w14:textId="2CFE3C2F" w:rsidR="006C354C" w:rsidRPr="001039F1" w:rsidRDefault="006C354C" w:rsidP="001039F1">
      <w:r>
        <w:br w:type="page"/>
      </w:r>
    </w:p>
    <w:p w14:paraId="52306FC1" w14:textId="14907B45" w:rsidR="001B72BD" w:rsidRPr="001B72BD" w:rsidRDefault="00BA6F1C" w:rsidP="003B7C48">
      <w:pPr>
        <w:pStyle w:val="Heading1"/>
      </w:pPr>
      <w:bookmarkStart w:id="83" w:name="_Toc192678558"/>
      <w:r w:rsidRPr="00630F90">
        <w:lastRenderedPageBreak/>
        <w:t xml:space="preserve">Phase </w:t>
      </w:r>
      <w:r>
        <w:t>6</w:t>
      </w:r>
      <w:r w:rsidRPr="00630F90">
        <w:t xml:space="preserve"> – </w:t>
      </w:r>
      <w:r>
        <w:t>preparing the assessment task</w:t>
      </w:r>
      <w:bookmarkEnd w:id="82"/>
      <w:bookmarkEnd w:id="83"/>
    </w:p>
    <w:p w14:paraId="1DD96A4E" w14:textId="29F07B69" w:rsidR="001712FE" w:rsidRDefault="001712FE" w:rsidP="001712FE">
      <w:pPr>
        <w:pStyle w:val="FeatureBox2"/>
      </w:pPr>
      <w:r>
        <w:t xml:space="preserve">The ‘preparing the assessment task’ phase is centred on supporting students to complete the formal assessment. The structure enables students to submit a response that best represents their learning. In this phase, students are supported to complete the formal assessment task, composing a discursive </w:t>
      </w:r>
      <w:r w:rsidR="009B1EB2">
        <w:t>address</w:t>
      </w:r>
      <w:r>
        <w:t>. The structure of this phase enables students to present a response that best represents their learning and engagement with the feedback cycle. Students engage in a recursive compositional process involving planning, monitoring, revising and reflecting on their work. This explicit teaching model reinforces student ownership of their response, ensuring their final assessment is the product of ongoing reflection.</w:t>
      </w:r>
    </w:p>
    <w:p w14:paraId="38D00775" w14:textId="34CD4DA1" w:rsidR="001712FE" w:rsidRDefault="001712FE" w:rsidP="001712FE">
      <w:pPr>
        <w:pStyle w:val="FeatureBox2"/>
      </w:pPr>
      <w:r>
        <w:t>A series of activities facilitating this process are structured into the teaching and learning program at intervals. These core formative tasks are designed to encourage student understanding of, engagement with, and ownership of the response they create during the assessment task design process. The following strategies are designed to support both the experimentation within formative tasks and the preparation for the formal summative task. They are not meant to be completed consecutively, nor are they a checklist. They should be introduced when required, running concurrently within the other phases. Some may take a few minutes in a once-off lesson, others will need to be repeated. Some may require an entire lesson. All will need to be adapted to the class context.</w:t>
      </w:r>
    </w:p>
    <w:p w14:paraId="742D504D" w14:textId="1FBAD42B" w:rsidR="00546A4E" w:rsidRPr="00546A4E" w:rsidRDefault="001712FE" w:rsidP="001712FE">
      <w:pPr>
        <w:pStyle w:val="FeatureBox2"/>
      </w:pPr>
      <w:r>
        <w:t>The teacher recognises students’ prior understanding of assessment practices but should use this phase as an opportunity to deepen awareness of aspects that may have challenged students during the preparation of other assessment tasks. These may include understanding instructions, being aware of the demands of marking criteria, or using samples to improve your response.</w:t>
      </w:r>
    </w:p>
    <w:p w14:paraId="0AA02A75" w14:textId="77777777" w:rsidR="00BA6F1C" w:rsidRDefault="00BA6F1C">
      <w:pPr>
        <w:suppressAutoHyphens w:val="0"/>
        <w:spacing w:before="0" w:after="160" w:line="259" w:lineRule="auto"/>
      </w:pPr>
      <w:r>
        <w:br w:type="page"/>
      </w:r>
    </w:p>
    <w:p w14:paraId="64E14BC5" w14:textId="77777777" w:rsidR="00AB151B" w:rsidRDefault="00AB151B" w:rsidP="00AB151B">
      <w:pPr>
        <w:pStyle w:val="Heading2"/>
      </w:pPr>
      <w:bookmarkStart w:id="84" w:name="_Toc192678559"/>
      <w:r>
        <w:lastRenderedPageBreak/>
        <w:t>Phase 6, resource 1 – understanding the assessment notification</w:t>
      </w:r>
      <w:bookmarkEnd w:id="84"/>
    </w:p>
    <w:p w14:paraId="3224A6B9" w14:textId="77777777" w:rsidR="00AB151B" w:rsidRDefault="00AB151B" w:rsidP="00A27BE4">
      <w:r w:rsidRPr="007C40FC">
        <w:t>The table below contains a deconstruction of the key terms and components of the assessment notification.</w:t>
      </w:r>
    </w:p>
    <w:p w14:paraId="431CDF19" w14:textId="05CF3E24" w:rsidR="00AB151B" w:rsidRDefault="00AB151B" w:rsidP="00AB151B">
      <w:pPr>
        <w:pStyle w:val="Caption"/>
      </w:pPr>
      <w:r>
        <w:t xml:space="preserve">Table </w:t>
      </w:r>
      <w:r>
        <w:fldChar w:fldCharType="begin"/>
      </w:r>
      <w:r>
        <w:instrText xml:space="preserve"> SEQ Table \* ARABIC </w:instrText>
      </w:r>
      <w:r>
        <w:fldChar w:fldCharType="separate"/>
      </w:r>
      <w:r w:rsidR="0022348E">
        <w:rPr>
          <w:noProof/>
        </w:rPr>
        <w:t>51</w:t>
      </w:r>
      <w:r>
        <w:rPr>
          <w:noProof/>
        </w:rPr>
        <w:fldChar w:fldCharType="end"/>
      </w:r>
      <w:r>
        <w:t xml:space="preserve"> </w:t>
      </w:r>
      <w:r w:rsidR="00AD2A7F">
        <w:t>–</w:t>
      </w:r>
      <w:r>
        <w:t xml:space="preserve"> key terms and explanations</w:t>
      </w:r>
    </w:p>
    <w:tbl>
      <w:tblPr>
        <w:tblStyle w:val="Tableheader"/>
        <w:tblW w:w="0" w:type="auto"/>
        <w:tblLook w:val="04A0" w:firstRow="1" w:lastRow="0" w:firstColumn="1" w:lastColumn="0" w:noHBand="0" w:noVBand="1"/>
        <w:tblDescription w:val="A table with key terms in the left column and an explanation of each term in the right column."/>
      </w:tblPr>
      <w:tblGrid>
        <w:gridCol w:w="2263"/>
        <w:gridCol w:w="7365"/>
      </w:tblGrid>
      <w:tr w:rsidR="00AB151B" w:rsidRPr="007C40FC" w14:paraId="6CB2DB8F"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5A79E65" w14:textId="77777777" w:rsidR="00AB151B" w:rsidRPr="007C40FC" w:rsidRDefault="00AB151B">
            <w:r>
              <w:t>Key term</w:t>
            </w:r>
          </w:p>
        </w:tc>
        <w:tc>
          <w:tcPr>
            <w:tcW w:w="7365" w:type="dxa"/>
          </w:tcPr>
          <w:p w14:paraId="4A745A23" w14:textId="77777777" w:rsidR="00AB151B" w:rsidRPr="007C40FC" w:rsidRDefault="00AB151B">
            <w:pPr>
              <w:cnfStyle w:val="100000000000" w:firstRow="1" w:lastRow="0" w:firstColumn="0" w:lastColumn="0" w:oddVBand="0" w:evenVBand="0" w:oddHBand="0" w:evenHBand="0" w:firstRowFirstColumn="0" w:firstRowLastColumn="0" w:lastRowFirstColumn="0" w:lastRowLastColumn="0"/>
            </w:pPr>
            <w:r>
              <w:t>Explanation</w:t>
            </w:r>
          </w:p>
        </w:tc>
      </w:tr>
      <w:tr w:rsidR="00AB151B" w:rsidRPr="007C40FC" w14:paraId="2BA21E46"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49DFDE7" w14:textId="706C280D" w:rsidR="00AB151B" w:rsidRDefault="00AB151B">
            <w:r>
              <w:t xml:space="preserve">Discursive </w:t>
            </w:r>
            <w:r w:rsidR="009B1EB2">
              <w:t>address</w:t>
            </w:r>
          </w:p>
        </w:tc>
        <w:tc>
          <w:tcPr>
            <w:tcW w:w="7365" w:type="dxa"/>
          </w:tcPr>
          <w:p w14:paraId="5C22519F" w14:textId="1E1D4680" w:rsidR="00AB151B" w:rsidRPr="007C40FC" w:rsidRDefault="00AB151B">
            <w:pPr>
              <w:cnfStyle w:val="000000100000" w:firstRow="0" w:lastRow="0" w:firstColumn="0" w:lastColumn="0" w:oddVBand="0" w:evenVBand="0" w:oddHBand="1" w:evenHBand="0" w:firstRowFirstColumn="0" w:firstRowLastColumn="0" w:lastRowFirstColumn="0" w:lastRowLastColumn="0"/>
            </w:pPr>
            <w:r>
              <w:t xml:space="preserve">A discursive </w:t>
            </w:r>
            <w:r w:rsidR="009B1EB2">
              <w:t>address</w:t>
            </w:r>
            <w:r>
              <w:t xml:space="preserve"> explores a topic without the direct intention of persuading the audience to adopt any single point of view.</w:t>
            </w:r>
          </w:p>
        </w:tc>
      </w:tr>
      <w:tr w:rsidR="00AB151B" w:rsidRPr="007C40FC" w14:paraId="1BA96A8C"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5703149" w14:textId="77777777" w:rsidR="00AB151B" w:rsidRDefault="00AB151B">
            <w:r>
              <w:t xml:space="preserve">Adaptation </w:t>
            </w:r>
          </w:p>
        </w:tc>
        <w:tc>
          <w:tcPr>
            <w:tcW w:w="7365" w:type="dxa"/>
          </w:tcPr>
          <w:p w14:paraId="3C1F666E" w14:textId="77777777" w:rsidR="00AB151B" w:rsidRPr="007C40FC" w:rsidRDefault="00AB151B">
            <w:pPr>
              <w:cnfStyle w:val="000000010000" w:firstRow="0" w:lastRow="0" w:firstColumn="0" w:lastColumn="0" w:oddVBand="0" w:evenVBand="0" w:oddHBand="0" w:evenHBand="1" w:firstRowFirstColumn="0" w:firstRowLastColumn="0" w:lastRowFirstColumn="0" w:lastRowLastColumn="0"/>
            </w:pPr>
            <w:r>
              <w:t>An adaptation is a film, television show or stage play that has been adapted from a written work.</w:t>
            </w:r>
          </w:p>
        </w:tc>
      </w:tr>
      <w:tr w:rsidR="00AB151B" w:rsidRPr="007C40FC" w14:paraId="3D3F88DB"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693581" w14:textId="77777777" w:rsidR="00AB151B" w:rsidRDefault="00AB151B">
            <w:r>
              <w:t>Enduring value</w:t>
            </w:r>
          </w:p>
        </w:tc>
        <w:tc>
          <w:tcPr>
            <w:tcW w:w="7365" w:type="dxa"/>
          </w:tcPr>
          <w:p w14:paraId="58367BFD" w14:textId="77777777" w:rsidR="00AB151B" w:rsidRPr="007C40FC" w:rsidRDefault="00AB151B">
            <w:pPr>
              <w:cnfStyle w:val="000000100000" w:firstRow="0" w:lastRow="0" w:firstColumn="0" w:lastColumn="0" w:oddVBand="0" w:evenVBand="0" w:oddHBand="1" w:evenHBand="0" w:firstRowFirstColumn="0" w:firstRowLastColumn="0" w:lastRowFirstColumn="0" w:lastRowLastColumn="0"/>
            </w:pPr>
            <w:r>
              <w:t xml:space="preserve">The enduring value – or literary value – of a text refers to the many ways in which audiences across time assign importance to a text. </w:t>
            </w:r>
            <w:r w:rsidRPr="00381940">
              <w:t>This may include the perceived authenticity, universality or significance of their representations of personal, social or cultural experiences and ideas. It may also include the aesthetic qualities and artistic significance of a text.</w:t>
            </w:r>
          </w:p>
        </w:tc>
      </w:tr>
      <w:tr w:rsidR="00AB151B" w:rsidRPr="007C40FC" w14:paraId="7B40E52A"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971FB45" w14:textId="77777777" w:rsidR="00AB151B" w:rsidRPr="007C40FC" w:rsidRDefault="00AB151B">
            <w:r>
              <w:t>Values</w:t>
            </w:r>
          </w:p>
        </w:tc>
        <w:tc>
          <w:tcPr>
            <w:tcW w:w="7365" w:type="dxa"/>
          </w:tcPr>
          <w:p w14:paraId="34C16B5F" w14:textId="77777777" w:rsidR="00AB151B" w:rsidRPr="007C40FC" w:rsidRDefault="00AB151B">
            <w:pPr>
              <w:cnfStyle w:val="000000010000" w:firstRow="0" w:lastRow="0" w:firstColumn="0" w:lastColumn="0" w:oddVBand="0" w:evenVBand="0" w:oddHBand="0" w:evenHBand="1" w:firstRowFirstColumn="0" w:firstRowLastColumn="0" w:lastRowFirstColumn="0" w:lastRowLastColumn="0"/>
            </w:pPr>
            <w:r>
              <w:t xml:space="preserve">Values refer to the principles or behaviours that are considered important – in life or in literature. For example, people in </w:t>
            </w:r>
            <w:r w:rsidRPr="00875A31">
              <w:t>William Shakespeare</w:t>
            </w:r>
            <w:r>
              <w:t>’s time</w:t>
            </w:r>
            <w:r w:rsidRPr="00875A31">
              <w:t xml:space="preserve"> value</w:t>
            </w:r>
            <w:r>
              <w:t xml:space="preserve">d </w:t>
            </w:r>
            <w:r w:rsidRPr="00875A31">
              <w:t>the hierarchy of the Great Chain of Being, which enforced the monarchy’s authority</w:t>
            </w:r>
            <w:r>
              <w:t>.</w:t>
            </w:r>
          </w:p>
        </w:tc>
      </w:tr>
      <w:tr w:rsidR="00AB151B" w:rsidRPr="007C40FC" w14:paraId="26F06A4E"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3A46B4E" w14:textId="77777777" w:rsidR="00AB151B" w:rsidRDefault="00AB151B">
            <w:r>
              <w:t>Value</w:t>
            </w:r>
          </w:p>
        </w:tc>
        <w:tc>
          <w:tcPr>
            <w:tcW w:w="7365" w:type="dxa"/>
          </w:tcPr>
          <w:p w14:paraId="55B54A4E" w14:textId="77777777" w:rsidR="00AB151B" w:rsidRPr="007C40FC" w:rsidRDefault="00AB151B">
            <w:pPr>
              <w:cnfStyle w:val="000000100000" w:firstRow="0" w:lastRow="0" w:firstColumn="0" w:lastColumn="0" w:oddVBand="0" w:evenVBand="0" w:oddHBand="1" w:evenHBand="0" w:firstRowFirstColumn="0" w:firstRowLastColumn="0" w:lastRowFirstColumn="0" w:lastRowLastColumn="0"/>
            </w:pPr>
            <w:r>
              <w:t>Value – like enduring or literary value – refers to the assigned importance of something, such as a film or a text.</w:t>
            </w:r>
          </w:p>
        </w:tc>
      </w:tr>
      <w:tr w:rsidR="00AB151B" w:rsidRPr="007C40FC" w14:paraId="6005AB69"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02AEF40" w14:textId="77777777" w:rsidR="00AB151B" w:rsidRDefault="00AB151B">
            <w:r>
              <w:t>Ideas</w:t>
            </w:r>
          </w:p>
        </w:tc>
        <w:tc>
          <w:tcPr>
            <w:tcW w:w="7365" w:type="dxa"/>
          </w:tcPr>
          <w:p w14:paraId="3A295DF1" w14:textId="77777777" w:rsidR="00AB151B" w:rsidRPr="007C40FC" w:rsidRDefault="00AB151B">
            <w:pPr>
              <w:cnfStyle w:val="000000010000" w:firstRow="0" w:lastRow="0" w:firstColumn="0" w:lastColumn="0" w:oddVBand="0" w:evenVBand="0" w:oddHBand="0" w:evenHBand="1" w:firstRowFirstColumn="0" w:firstRowLastColumn="0" w:lastRowFirstColumn="0" w:lastRowLastColumn="0"/>
            </w:pPr>
            <w:r>
              <w:t>Ideas refer to the topics or concepts of a text, such as love or conflict.</w:t>
            </w:r>
          </w:p>
        </w:tc>
      </w:tr>
      <w:tr w:rsidR="00AB151B" w:rsidRPr="007C40FC" w14:paraId="3DF5E6C3"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4030D05" w14:textId="77777777" w:rsidR="00AB151B" w:rsidRDefault="00AB151B">
            <w:r>
              <w:t>Attitudes</w:t>
            </w:r>
          </w:p>
        </w:tc>
        <w:tc>
          <w:tcPr>
            <w:tcW w:w="7365" w:type="dxa"/>
          </w:tcPr>
          <w:p w14:paraId="741753C7" w14:textId="77777777" w:rsidR="00AB151B" w:rsidRPr="007C40FC" w:rsidRDefault="00AB151B">
            <w:pPr>
              <w:cnfStyle w:val="000000100000" w:firstRow="0" w:lastRow="0" w:firstColumn="0" w:lastColumn="0" w:oddVBand="0" w:evenVBand="0" w:oddHBand="1" w:evenHBand="0" w:firstRowFirstColumn="0" w:firstRowLastColumn="0" w:lastRowFirstColumn="0" w:lastRowLastColumn="0"/>
            </w:pPr>
            <w:r>
              <w:t>Attitudes refers to the thoughts or feelings towards something or someone.</w:t>
            </w:r>
          </w:p>
        </w:tc>
      </w:tr>
    </w:tbl>
    <w:p w14:paraId="1DA2AF38" w14:textId="77777777" w:rsidR="00AB151B" w:rsidRDefault="00AB151B" w:rsidP="00AB151B">
      <w:pPr>
        <w:suppressAutoHyphens w:val="0"/>
        <w:spacing w:before="0" w:after="160" w:line="259" w:lineRule="auto"/>
      </w:pPr>
      <w:r>
        <w:br w:type="page"/>
      </w:r>
    </w:p>
    <w:p w14:paraId="51B6232D" w14:textId="0D5B4CBE" w:rsidR="001253EA" w:rsidRPr="00827565" w:rsidRDefault="009837B6" w:rsidP="00827565">
      <w:pPr>
        <w:pStyle w:val="Heading2"/>
      </w:pPr>
      <w:bookmarkStart w:id="85" w:name="_Toc192678560"/>
      <w:r>
        <w:lastRenderedPageBreak/>
        <w:t xml:space="preserve">Phase 6, activity </w:t>
      </w:r>
      <w:r w:rsidR="00046661">
        <w:t>1</w:t>
      </w:r>
      <w:r>
        <w:t xml:space="preserve"> – deconstructing and understanding the assessment notification</w:t>
      </w:r>
      <w:bookmarkEnd w:id="85"/>
    </w:p>
    <w:p w14:paraId="370531F3" w14:textId="10DEE2F9" w:rsidR="00B35642" w:rsidRDefault="00B728B1">
      <w:pPr>
        <w:pStyle w:val="ListNumber"/>
        <w:numPr>
          <w:ilvl w:val="0"/>
          <w:numId w:val="38"/>
        </w:numPr>
      </w:pPr>
      <w:r>
        <w:t>As you read through the assessment notification,</w:t>
      </w:r>
      <w:r w:rsidR="0064573C">
        <w:t xml:space="preserve"> complete the </w:t>
      </w:r>
      <w:r w:rsidR="00E738DF">
        <w:t>following sentences</w:t>
      </w:r>
      <w:r w:rsidR="00AF05C1">
        <w:t xml:space="preserve"> using information from the task</w:t>
      </w:r>
      <w:r w:rsidR="0064573C">
        <w:t>.</w:t>
      </w:r>
    </w:p>
    <w:p w14:paraId="0029F99B" w14:textId="546F5C61" w:rsidR="00661840" w:rsidRDefault="00661840" w:rsidP="00661840">
      <w:pPr>
        <w:pStyle w:val="Caption"/>
      </w:pPr>
      <w:r>
        <w:t xml:space="preserve">Table </w:t>
      </w:r>
      <w:r>
        <w:fldChar w:fldCharType="begin"/>
      </w:r>
      <w:r>
        <w:instrText xml:space="preserve"> SEQ Table \* ARABIC </w:instrText>
      </w:r>
      <w:r>
        <w:fldChar w:fldCharType="separate"/>
      </w:r>
      <w:r w:rsidR="0022348E">
        <w:rPr>
          <w:noProof/>
        </w:rPr>
        <w:t>52</w:t>
      </w:r>
      <w:r>
        <w:rPr>
          <w:noProof/>
        </w:rPr>
        <w:fldChar w:fldCharType="end"/>
      </w:r>
      <w:r>
        <w:t xml:space="preserve"> </w:t>
      </w:r>
      <w:r w:rsidR="00AD2A7F">
        <w:t>–</w:t>
      </w:r>
      <w:r>
        <w:t xml:space="preserve"> information from the assessment notification</w:t>
      </w:r>
    </w:p>
    <w:tbl>
      <w:tblPr>
        <w:tblStyle w:val="Tableheader"/>
        <w:tblW w:w="0" w:type="auto"/>
        <w:tblLook w:val="04A0" w:firstRow="1" w:lastRow="0" w:firstColumn="1" w:lastColumn="0" w:noHBand="0" w:noVBand="1"/>
        <w:tblDescription w:val="A 2-column table with prompts in the left column and space for students to note key information from the assessment task in the right column."/>
      </w:tblPr>
      <w:tblGrid>
        <w:gridCol w:w="3964"/>
        <w:gridCol w:w="5664"/>
      </w:tblGrid>
      <w:tr w:rsidR="00661840" w14:paraId="4AD4E99A"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9437839" w14:textId="39A1F72E" w:rsidR="00661840" w:rsidRDefault="00B64DDA" w:rsidP="00E77DDB">
            <w:r>
              <w:t>Sentence starters</w:t>
            </w:r>
          </w:p>
        </w:tc>
        <w:tc>
          <w:tcPr>
            <w:tcW w:w="5664" w:type="dxa"/>
          </w:tcPr>
          <w:p w14:paraId="4C67F2A8" w14:textId="3BD9F2A5" w:rsidR="00661840" w:rsidRDefault="00B64DDA" w:rsidP="00E77DDB">
            <w:pPr>
              <w:cnfStyle w:val="100000000000" w:firstRow="1" w:lastRow="0" w:firstColumn="0" w:lastColumn="0" w:oddVBand="0" w:evenVBand="0" w:oddHBand="0" w:evenHBand="0" w:firstRowFirstColumn="0" w:firstRowLastColumn="0" w:lastRowFirstColumn="0" w:lastRowLastColumn="0"/>
            </w:pPr>
            <w:r>
              <w:t>Information from the task</w:t>
            </w:r>
          </w:p>
        </w:tc>
      </w:tr>
      <w:tr w:rsidR="00661840" w14:paraId="6466C449" w14:textId="77777777" w:rsidTr="00A22AFC">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964" w:type="dxa"/>
          </w:tcPr>
          <w:p w14:paraId="6512993A" w14:textId="0E4D4AFD" w:rsidR="00661840" w:rsidRDefault="00B64DDA" w:rsidP="00E77DDB">
            <w:r>
              <w:t>The context of the task is</w:t>
            </w:r>
            <w:r w:rsidR="007165D3">
              <w:t xml:space="preserve"> </w:t>
            </w:r>
            <w:r>
              <w:t>…</w:t>
            </w:r>
          </w:p>
        </w:tc>
        <w:tc>
          <w:tcPr>
            <w:tcW w:w="5664" w:type="dxa"/>
          </w:tcPr>
          <w:p w14:paraId="158D2F92" w14:textId="77777777" w:rsidR="00661840" w:rsidRDefault="00661840" w:rsidP="00E77DDB">
            <w:pPr>
              <w:cnfStyle w:val="000000100000" w:firstRow="0" w:lastRow="0" w:firstColumn="0" w:lastColumn="0" w:oddVBand="0" w:evenVBand="0" w:oddHBand="1" w:evenHBand="0" w:firstRowFirstColumn="0" w:firstRowLastColumn="0" w:lastRowFirstColumn="0" w:lastRowLastColumn="0"/>
            </w:pPr>
          </w:p>
        </w:tc>
      </w:tr>
      <w:tr w:rsidR="00661840" w14:paraId="3351EF0B" w14:textId="77777777" w:rsidTr="00A22AFC">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964" w:type="dxa"/>
          </w:tcPr>
          <w:p w14:paraId="558512F6" w14:textId="46427CB0" w:rsidR="00661840" w:rsidRDefault="00B64DDA" w:rsidP="00E77DDB">
            <w:r>
              <w:t>The audience is</w:t>
            </w:r>
            <w:r w:rsidR="007165D3">
              <w:t xml:space="preserve"> </w:t>
            </w:r>
            <w:r>
              <w:t>…</w:t>
            </w:r>
          </w:p>
        </w:tc>
        <w:tc>
          <w:tcPr>
            <w:tcW w:w="5664" w:type="dxa"/>
          </w:tcPr>
          <w:p w14:paraId="6D355D87" w14:textId="77777777" w:rsidR="00661840" w:rsidRDefault="00661840" w:rsidP="00E77DDB">
            <w:pPr>
              <w:cnfStyle w:val="000000010000" w:firstRow="0" w:lastRow="0" w:firstColumn="0" w:lastColumn="0" w:oddVBand="0" w:evenVBand="0" w:oddHBand="0" w:evenHBand="1" w:firstRowFirstColumn="0" w:firstRowLastColumn="0" w:lastRowFirstColumn="0" w:lastRowLastColumn="0"/>
            </w:pPr>
          </w:p>
        </w:tc>
      </w:tr>
      <w:tr w:rsidR="00661840" w14:paraId="38A8DF73" w14:textId="77777777" w:rsidTr="00A22AFC">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964" w:type="dxa"/>
          </w:tcPr>
          <w:p w14:paraId="694C3B28" w14:textId="2DD11EA1" w:rsidR="00661840" w:rsidRDefault="00B64DDA" w:rsidP="00E77DDB">
            <w:r>
              <w:t xml:space="preserve">My discursive </w:t>
            </w:r>
            <w:r w:rsidR="009B1EB2">
              <w:t>address</w:t>
            </w:r>
            <w:r>
              <w:t xml:space="preserve"> should discuss</w:t>
            </w:r>
            <w:r w:rsidR="007165D3">
              <w:t xml:space="preserve"> </w:t>
            </w:r>
            <w:r>
              <w:t>… and</w:t>
            </w:r>
            <w:r w:rsidR="007165D3">
              <w:t xml:space="preserve"> </w:t>
            </w:r>
            <w:r>
              <w:t>…</w:t>
            </w:r>
          </w:p>
        </w:tc>
        <w:tc>
          <w:tcPr>
            <w:tcW w:w="5664" w:type="dxa"/>
          </w:tcPr>
          <w:p w14:paraId="2C865648" w14:textId="77777777" w:rsidR="00661840" w:rsidRDefault="00661840" w:rsidP="00E77DDB">
            <w:pPr>
              <w:cnfStyle w:val="000000100000" w:firstRow="0" w:lastRow="0" w:firstColumn="0" w:lastColumn="0" w:oddVBand="0" w:evenVBand="0" w:oddHBand="1" w:evenHBand="0" w:firstRowFirstColumn="0" w:firstRowLastColumn="0" w:lastRowFirstColumn="0" w:lastRowLastColumn="0"/>
            </w:pPr>
          </w:p>
        </w:tc>
      </w:tr>
      <w:tr w:rsidR="00661840" w14:paraId="2B1336B0" w14:textId="77777777" w:rsidTr="00A22AFC">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964" w:type="dxa"/>
          </w:tcPr>
          <w:p w14:paraId="419109B5" w14:textId="17C6ACE1" w:rsidR="00661840" w:rsidRDefault="00B64DDA" w:rsidP="00E77DDB">
            <w:r>
              <w:t xml:space="preserve">I am going to </w:t>
            </w:r>
            <w:r w:rsidR="007F369E">
              <w:t xml:space="preserve">use </w:t>
            </w:r>
            <w:r>
              <w:t>inspiration from the talking point, …</w:t>
            </w:r>
          </w:p>
        </w:tc>
        <w:tc>
          <w:tcPr>
            <w:tcW w:w="5664" w:type="dxa"/>
          </w:tcPr>
          <w:p w14:paraId="742E30CE" w14:textId="77777777" w:rsidR="00661840" w:rsidRDefault="00661840" w:rsidP="00E77DDB">
            <w:pPr>
              <w:cnfStyle w:val="000000010000" w:firstRow="0" w:lastRow="0" w:firstColumn="0" w:lastColumn="0" w:oddVBand="0" w:evenVBand="0" w:oddHBand="0" w:evenHBand="1" w:firstRowFirstColumn="0" w:firstRowLastColumn="0" w:lastRowFirstColumn="0" w:lastRowLastColumn="0"/>
            </w:pPr>
          </w:p>
        </w:tc>
      </w:tr>
      <w:tr w:rsidR="00661840" w14:paraId="0D3698AE" w14:textId="77777777" w:rsidTr="00A22AFC">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964" w:type="dxa"/>
          </w:tcPr>
          <w:p w14:paraId="1B25CE7D" w14:textId="3BE2EE8F" w:rsidR="00661840" w:rsidRDefault="00B64DDA" w:rsidP="00E77DDB">
            <w:r>
              <w:t xml:space="preserve">I am required to write approximately </w:t>
            </w:r>
            <w:r w:rsidR="0005574A">
              <w:t xml:space="preserve">700 to 1000 </w:t>
            </w:r>
            <w:r>
              <w:t>words, which is about</w:t>
            </w:r>
            <w:r w:rsidR="007165D3">
              <w:t xml:space="preserve"> </w:t>
            </w:r>
            <w:r w:rsidR="000F7985">
              <w:t>4 to 6</w:t>
            </w:r>
            <w:r>
              <w:t xml:space="preserve"> minutes when spoken. </w:t>
            </w:r>
          </w:p>
        </w:tc>
        <w:tc>
          <w:tcPr>
            <w:tcW w:w="5664" w:type="dxa"/>
          </w:tcPr>
          <w:p w14:paraId="146F4F01" w14:textId="77777777" w:rsidR="00661840" w:rsidRDefault="00661840" w:rsidP="00E77DDB">
            <w:pPr>
              <w:cnfStyle w:val="000000100000" w:firstRow="0" w:lastRow="0" w:firstColumn="0" w:lastColumn="0" w:oddVBand="0" w:evenVBand="0" w:oddHBand="1" w:evenHBand="0" w:firstRowFirstColumn="0" w:firstRowLastColumn="0" w:lastRowFirstColumn="0" w:lastRowLastColumn="0"/>
            </w:pPr>
          </w:p>
        </w:tc>
      </w:tr>
    </w:tbl>
    <w:p w14:paraId="00099821" w14:textId="51A29686" w:rsidR="00B728B1" w:rsidRDefault="00864FFF" w:rsidP="00A27BE4">
      <w:pPr>
        <w:pStyle w:val="ListNumber"/>
      </w:pPr>
      <w:r>
        <w:t>Highlight or circle the statement that</w:t>
      </w:r>
      <w:r w:rsidR="004D7AE0">
        <w:t xml:space="preserve"> best</w:t>
      </w:r>
      <w:r>
        <w:t xml:space="preserve"> reflects your confidence and understanding of each task requirement in the table below.</w:t>
      </w:r>
    </w:p>
    <w:p w14:paraId="03ABB1F9" w14:textId="73B5B226" w:rsidR="00420DF2" w:rsidRDefault="00420DF2" w:rsidP="00420DF2">
      <w:pPr>
        <w:pStyle w:val="Caption"/>
      </w:pPr>
      <w:r>
        <w:lastRenderedPageBreak/>
        <w:t xml:space="preserve">Table </w:t>
      </w:r>
      <w:r>
        <w:fldChar w:fldCharType="begin"/>
      </w:r>
      <w:r>
        <w:instrText xml:space="preserve"> SEQ Table \* ARABIC </w:instrText>
      </w:r>
      <w:r>
        <w:fldChar w:fldCharType="separate"/>
      </w:r>
      <w:r w:rsidR="0022348E">
        <w:rPr>
          <w:noProof/>
        </w:rPr>
        <w:t>53</w:t>
      </w:r>
      <w:r>
        <w:rPr>
          <w:noProof/>
        </w:rPr>
        <w:fldChar w:fldCharType="end"/>
      </w:r>
      <w:r>
        <w:t xml:space="preserve"> </w:t>
      </w:r>
      <w:r w:rsidR="00885BF5">
        <w:t>–</w:t>
      </w:r>
      <w:r>
        <w:t xml:space="preserve"> </w:t>
      </w:r>
      <w:r w:rsidR="00885BF5">
        <w:t>unpacking the task requirements</w:t>
      </w:r>
    </w:p>
    <w:tbl>
      <w:tblPr>
        <w:tblStyle w:val="Tableheader"/>
        <w:tblW w:w="5000" w:type="pct"/>
        <w:tblLayout w:type="fixed"/>
        <w:tblLook w:val="04A0" w:firstRow="1" w:lastRow="0" w:firstColumn="1" w:lastColumn="0" w:noHBand="0" w:noVBand="1"/>
        <w:tblDescription w:val="A table with task requirements listed in the left column and space for students to circle or highlight one of the statements in the right column for each requirement."/>
      </w:tblPr>
      <w:tblGrid>
        <w:gridCol w:w="4815"/>
        <w:gridCol w:w="4815"/>
      </w:tblGrid>
      <w:tr w:rsidR="00420DF2" w:rsidRPr="003B21C4" w14:paraId="4E8C7007"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B610F9" w14:textId="02E84B24" w:rsidR="00420DF2" w:rsidRPr="003B21C4" w:rsidRDefault="002B7E4A" w:rsidP="003B21C4">
            <w:r w:rsidRPr="003B21C4">
              <w:t>Requirement</w:t>
            </w:r>
          </w:p>
        </w:tc>
        <w:tc>
          <w:tcPr>
            <w:tcW w:w="2500" w:type="pct"/>
          </w:tcPr>
          <w:p w14:paraId="46B5FBDF" w14:textId="54F4F373" w:rsidR="00420DF2" w:rsidRPr="003B21C4" w:rsidRDefault="00C328EB" w:rsidP="003B21C4">
            <w:pPr>
              <w:cnfStyle w:val="100000000000" w:firstRow="1" w:lastRow="0" w:firstColumn="0" w:lastColumn="0" w:oddVBand="0" w:evenVBand="0" w:oddHBand="0" w:evenHBand="0" w:firstRowFirstColumn="0" w:firstRowLastColumn="0" w:lastRowFirstColumn="0" w:lastRowLastColumn="0"/>
            </w:pPr>
            <w:r>
              <w:t>Select one statement</w:t>
            </w:r>
          </w:p>
        </w:tc>
      </w:tr>
      <w:tr w:rsidR="00420DF2" w:rsidRPr="003B21C4" w14:paraId="25E7D4AB"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CB2AA76" w14:textId="25C6FD89" w:rsidR="00420DF2" w:rsidRPr="003B21C4" w:rsidRDefault="0066761E" w:rsidP="003B21C4">
            <w:r>
              <w:t>D</w:t>
            </w:r>
            <w:r w:rsidR="00F47862" w:rsidRPr="003B21C4">
              <w:t xml:space="preserve">iscuss connections between </w:t>
            </w:r>
            <w:r w:rsidR="00F47862" w:rsidRPr="003B21C4">
              <w:rPr>
                <w:i/>
                <w:iCs/>
              </w:rPr>
              <w:t>The Tragedy of Romeo and Juliet</w:t>
            </w:r>
            <w:r w:rsidR="00F47862" w:rsidRPr="003B21C4">
              <w:t xml:space="preserve"> and </w:t>
            </w:r>
            <w:r w:rsidR="00F47862" w:rsidRPr="003B21C4">
              <w:rPr>
                <w:i/>
                <w:iCs/>
              </w:rPr>
              <w:t>Warm Bodies</w:t>
            </w:r>
            <w:r w:rsidR="00F47862" w:rsidRPr="003B21C4">
              <w:t>, and the ways modern adaptations can contribute to the enduring value of a text</w:t>
            </w:r>
            <w:r w:rsidR="00A5781C">
              <w:t>.</w:t>
            </w:r>
          </w:p>
        </w:tc>
        <w:tc>
          <w:tcPr>
            <w:tcW w:w="2500" w:type="pct"/>
          </w:tcPr>
          <w:p w14:paraId="6A584823" w14:textId="545D75A2" w:rsidR="00420DF2" w:rsidRDefault="004C5570" w:rsidP="001B3DE3">
            <w:pPr>
              <w:pStyle w:val="ListBullet"/>
              <w:cnfStyle w:val="000000100000" w:firstRow="0" w:lastRow="0" w:firstColumn="0" w:lastColumn="0" w:oddVBand="0" w:evenVBand="0" w:oddHBand="1" w:evenHBand="0" w:firstRowFirstColumn="0" w:firstRowLastColumn="0" w:lastRowFirstColumn="0" w:lastRowLastColumn="0"/>
            </w:pPr>
            <w:r>
              <w:t xml:space="preserve">I </w:t>
            </w:r>
            <w:r w:rsidR="00316890">
              <w:t xml:space="preserve">understand this requirement and </w:t>
            </w:r>
            <w:r>
              <w:t>know how I will do this</w:t>
            </w:r>
            <w:r w:rsidR="00316890">
              <w:t xml:space="preserve"> </w:t>
            </w:r>
            <w:r w:rsidR="00E72601">
              <w:t>in</w:t>
            </w:r>
            <w:r w:rsidR="00316890">
              <w:t xml:space="preserve"> my task.</w:t>
            </w:r>
          </w:p>
          <w:p w14:paraId="0F6D3972" w14:textId="0B57B89F" w:rsidR="004C5570" w:rsidRDefault="004C5570" w:rsidP="001B3DE3">
            <w:pPr>
              <w:pStyle w:val="ListBullet"/>
              <w:cnfStyle w:val="000000100000" w:firstRow="0" w:lastRow="0" w:firstColumn="0" w:lastColumn="0" w:oddVBand="0" w:evenVBand="0" w:oddHBand="1" w:evenHBand="0" w:firstRowFirstColumn="0" w:firstRowLastColumn="0" w:lastRowFirstColumn="0" w:lastRowLastColumn="0"/>
            </w:pPr>
            <w:r>
              <w:t xml:space="preserve">I </w:t>
            </w:r>
            <w:r w:rsidR="006B0ADE">
              <w:t xml:space="preserve">don’t quite understand this requirement yet, but I </w:t>
            </w:r>
            <w:r w:rsidR="00BF3920">
              <w:t xml:space="preserve">think I </w:t>
            </w:r>
            <w:r>
              <w:t xml:space="preserve">will be able to </w:t>
            </w:r>
            <w:r w:rsidR="00141236">
              <w:t xml:space="preserve">do </w:t>
            </w:r>
            <w:r w:rsidR="00B33673">
              <w:t xml:space="preserve">this </w:t>
            </w:r>
            <w:r w:rsidR="002768DC">
              <w:t xml:space="preserve">in my task </w:t>
            </w:r>
            <w:r>
              <w:t>with some help</w:t>
            </w:r>
            <w:r w:rsidR="00E72601">
              <w:t xml:space="preserve"> along the way</w:t>
            </w:r>
            <w:r>
              <w:t>.</w:t>
            </w:r>
          </w:p>
          <w:p w14:paraId="6D425C9D" w14:textId="14C192D7" w:rsidR="004C5570" w:rsidRPr="003B21C4" w:rsidRDefault="004C5570" w:rsidP="001B3DE3">
            <w:pPr>
              <w:pStyle w:val="ListBullet"/>
              <w:cnfStyle w:val="000000100000" w:firstRow="0" w:lastRow="0" w:firstColumn="0" w:lastColumn="0" w:oddVBand="0" w:evenVBand="0" w:oddHBand="1" w:evenHBand="0" w:firstRowFirstColumn="0" w:firstRowLastColumn="0" w:lastRowFirstColumn="0" w:lastRowLastColumn="0"/>
            </w:pPr>
            <w:r>
              <w:t xml:space="preserve">I </w:t>
            </w:r>
            <w:r w:rsidR="00E72601">
              <w:t xml:space="preserve">don’t understand this requirement, and I </w:t>
            </w:r>
            <w:r>
              <w:t>am not sure how I will do this</w:t>
            </w:r>
            <w:r w:rsidR="00E72601">
              <w:t xml:space="preserve"> in my task</w:t>
            </w:r>
            <w:r>
              <w:t>.</w:t>
            </w:r>
            <w:r w:rsidR="001E1464">
              <w:t xml:space="preserve"> I will need help with this.</w:t>
            </w:r>
          </w:p>
        </w:tc>
      </w:tr>
      <w:tr w:rsidR="00C503C0" w:rsidRPr="003B21C4" w14:paraId="686D959C"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4081028" w14:textId="61605C5C" w:rsidR="00C503C0" w:rsidRPr="003B21C4" w:rsidRDefault="0066761E" w:rsidP="003B21C4">
            <w:r>
              <w:t>D</w:t>
            </w:r>
            <w:r w:rsidR="00504496" w:rsidRPr="003B21C4">
              <w:t>emonstrate your understanding of Shakespeare and Levine’s characters and ideas and how they appeal to the values and attitudes of audiences today</w:t>
            </w:r>
            <w:r w:rsidR="00A5781C">
              <w:t>.</w:t>
            </w:r>
          </w:p>
        </w:tc>
        <w:tc>
          <w:tcPr>
            <w:tcW w:w="2500" w:type="pct"/>
          </w:tcPr>
          <w:p w14:paraId="65A1E0A2" w14:textId="77777777" w:rsidR="00E1386C" w:rsidRDefault="00E1386C" w:rsidP="001B3DE3">
            <w:pPr>
              <w:pStyle w:val="ListBullet"/>
              <w:cnfStyle w:val="000000010000" w:firstRow="0" w:lastRow="0" w:firstColumn="0" w:lastColumn="0" w:oddVBand="0" w:evenVBand="0" w:oddHBand="0" w:evenHBand="1" w:firstRowFirstColumn="0" w:firstRowLastColumn="0" w:lastRowFirstColumn="0" w:lastRowLastColumn="0"/>
            </w:pPr>
            <w:r>
              <w:t>I understand this requirement and know how I will do this in my task.</w:t>
            </w:r>
          </w:p>
          <w:p w14:paraId="0E3387D0" w14:textId="77777777" w:rsidR="00E1386C" w:rsidRDefault="00E1386C" w:rsidP="001B3DE3">
            <w:pPr>
              <w:pStyle w:val="ListBullet"/>
              <w:cnfStyle w:val="000000010000" w:firstRow="0" w:lastRow="0" w:firstColumn="0" w:lastColumn="0" w:oddVBand="0" w:evenVBand="0" w:oddHBand="0" w:evenHBand="1" w:firstRowFirstColumn="0" w:firstRowLastColumn="0" w:lastRowFirstColumn="0" w:lastRowLastColumn="0"/>
            </w:pPr>
            <w:r>
              <w:t>I don’t quite understand this requirement yet, but I think I will be able to do this in my task with some help along the way.</w:t>
            </w:r>
          </w:p>
          <w:p w14:paraId="64609629" w14:textId="69EDEBAF" w:rsidR="00C503C0" w:rsidRPr="003B21C4" w:rsidRDefault="00E1386C" w:rsidP="001B3DE3">
            <w:pPr>
              <w:pStyle w:val="ListBullet"/>
              <w:cnfStyle w:val="000000010000" w:firstRow="0" w:lastRow="0" w:firstColumn="0" w:lastColumn="0" w:oddVBand="0" w:evenVBand="0" w:oddHBand="0" w:evenHBand="1" w:firstRowFirstColumn="0" w:firstRowLastColumn="0" w:lastRowFirstColumn="0" w:lastRowLastColumn="0"/>
            </w:pPr>
            <w:r>
              <w:t>I don’t understand this requirement, and I am not sure how I will do this in my task. I will need help with this.</w:t>
            </w:r>
          </w:p>
        </w:tc>
      </w:tr>
      <w:tr w:rsidR="00C503C0" w:rsidRPr="003B21C4" w14:paraId="55B93A8A"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0D62412" w14:textId="25A930F9" w:rsidR="00C503C0" w:rsidRPr="003B21C4" w:rsidRDefault="0066761E" w:rsidP="003B21C4">
            <w:r>
              <w:t>U</w:t>
            </w:r>
            <w:r w:rsidR="00441B60" w:rsidRPr="003B21C4">
              <w:t xml:space="preserve">se the features of discursive </w:t>
            </w:r>
            <w:r w:rsidR="00D43B67">
              <w:t>writing</w:t>
            </w:r>
            <w:r w:rsidR="00441B60" w:rsidRPr="003B21C4">
              <w:t>, including anecdotes, rhetorical questions, humour, personal pronouns and inclusive language to engage your intended audience (community members at a film screening)</w:t>
            </w:r>
            <w:r w:rsidR="00A5781C">
              <w:t>.</w:t>
            </w:r>
          </w:p>
        </w:tc>
        <w:tc>
          <w:tcPr>
            <w:tcW w:w="2500" w:type="pct"/>
          </w:tcPr>
          <w:p w14:paraId="6EBDA08A" w14:textId="77777777" w:rsidR="00E1386C" w:rsidRDefault="00E1386C" w:rsidP="001B3DE3">
            <w:pPr>
              <w:pStyle w:val="ListBullet"/>
              <w:cnfStyle w:val="000000100000" w:firstRow="0" w:lastRow="0" w:firstColumn="0" w:lastColumn="0" w:oddVBand="0" w:evenVBand="0" w:oddHBand="1" w:evenHBand="0" w:firstRowFirstColumn="0" w:firstRowLastColumn="0" w:lastRowFirstColumn="0" w:lastRowLastColumn="0"/>
            </w:pPr>
            <w:r>
              <w:t>I understand this requirement and know how I will do this in my task.</w:t>
            </w:r>
          </w:p>
          <w:p w14:paraId="7BC4C3C4" w14:textId="77777777" w:rsidR="00E1386C" w:rsidRDefault="00E1386C" w:rsidP="001B3DE3">
            <w:pPr>
              <w:pStyle w:val="ListBullet"/>
              <w:cnfStyle w:val="000000100000" w:firstRow="0" w:lastRow="0" w:firstColumn="0" w:lastColumn="0" w:oddVBand="0" w:evenVBand="0" w:oddHBand="1" w:evenHBand="0" w:firstRowFirstColumn="0" w:firstRowLastColumn="0" w:lastRowFirstColumn="0" w:lastRowLastColumn="0"/>
            </w:pPr>
            <w:r>
              <w:t>I don’t quite understand this requirement yet, but I think I will be able to do this in my task with some help along the way.</w:t>
            </w:r>
          </w:p>
          <w:p w14:paraId="32327B84" w14:textId="46973D4C" w:rsidR="00C503C0" w:rsidRPr="003B21C4" w:rsidRDefault="00E1386C" w:rsidP="001B3DE3">
            <w:pPr>
              <w:pStyle w:val="ListBullet"/>
              <w:cnfStyle w:val="000000100000" w:firstRow="0" w:lastRow="0" w:firstColumn="0" w:lastColumn="0" w:oddVBand="0" w:evenVBand="0" w:oddHBand="1" w:evenHBand="0" w:firstRowFirstColumn="0" w:firstRowLastColumn="0" w:lastRowFirstColumn="0" w:lastRowLastColumn="0"/>
            </w:pPr>
            <w:r>
              <w:t>I don’t understand this requirement, and I am not sure how I will do this in my task. I will need help with this.</w:t>
            </w:r>
          </w:p>
        </w:tc>
      </w:tr>
      <w:tr w:rsidR="009D05F7" w:rsidRPr="003B21C4" w14:paraId="5993A0C2"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342C51" w14:textId="410A5E30" w:rsidR="009D05F7" w:rsidRPr="003B21C4" w:rsidRDefault="0066761E" w:rsidP="003B21C4">
            <w:r>
              <w:t>E</w:t>
            </w:r>
            <w:r w:rsidR="009D05F7" w:rsidRPr="003B21C4">
              <w:t>ngage your audience using verbal delivery, such as intonation, emphasis, volume, pace and timing.</w:t>
            </w:r>
          </w:p>
        </w:tc>
        <w:tc>
          <w:tcPr>
            <w:tcW w:w="2500" w:type="pct"/>
          </w:tcPr>
          <w:p w14:paraId="30096EE9" w14:textId="77777777" w:rsidR="00E1386C" w:rsidRDefault="00E1386C" w:rsidP="001B3DE3">
            <w:pPr>
              <w:pStyle w:val="ListBullet"/>
              <w:cnfStyle w:val="000000010000" w:firstRow="0" w:lastRow="0" w:firstColumn="0" w:lastColumn="0" w:oddVBand="0" w:evenVBand="0" w:oddHBand="0" w:evenHBand="1" w:firstRowFirstColumn="0" w:firstRowLastColumn="0" w:lastRowFirstColumn="0" w:lastRowLastColumn="0"/>
            </w:pPr>
            <w:r>
              <w:t>I understand this requirement and know how I will do this in my task.</w:t>
            </w:r>
          </w:p>
          <w:p w14:paraId="74F0B71C" w14:textId="77777777" w:rsidR="00E1386C" w:rsidRDefault="00E1386C" w:rsidP="001B3DE3">
            <w:pPr>
              <w:pStyle w:val="ListBullet"/>
              <w:cnfStyle w:val="000000010000" w:firstRow="0" w:lastRow="0" w:firstColumn="0" w:lastColumn="0" w:oddVBand="0" w:evenVBand="0" w:oddHBand="0" w:evenHBand="1" w:firstRowFirstColumn="0" w:firstRowLastColumn="0" w:lastRowFirstColumn="0" w:lastRowLastColumn="0"/>
            </w:pPr>
            <w:r>
              <w:t>I don’t quite understand this requirement yet, but I think I will be able to do this in my task with some help along the way.</w:t>
            </w:r>
          </w:p>
          <w:p w14:paraId="3B94E14A" w14:textId="51AD9E8A" w:rsidR="009D05F7" w:rsidRPr="003B21C4" w:rsidRDefault="00E1386C" w:rsidP="001B3DE3">
            <w:pPr>
              <w:pStyle w:val="ListBullet"/>
              <w:cnfStyle w:val="000000010000" w:firstRow="0" w:lastRow="0" w:firstColumn="0" w:lastColumn="0" w:oddVBand="0" w:evenVBand="0" w:oddHBand="0" w:evenHBand="1" w:firstRowFirstColumn="0" w:firstRowLastColumn="0" w:lastRowFirstColumn="0" w:lastRowLastColumn="0"/>
            </w:pPr>
            <w:r>
              <w:lastRenderedPageBreak/>
              <w:t>I don’t understand this requirement, and I am not sure how I will do this in my task. I will need help with this.</w:t>
            </w:r>
          </w:p>
        </w:tc>
      </w:tr>
    </w:tbl>
    <w:p w14:paraId="17A2DF8C" w14:textId="73C9A2E3" w:rsidR="00A27BE4" w:rsidRDefault="00A27BE4" w:rsidP="009142ED">
      <w:pPr>
        <w:pStyle w:val="ListNumber"/>
      </w:pPr>
      <w:r>
        <w:lastRenderedPageBreak/>
        <w:t xml:space="preserve">Read through the </w:t>
      </w:r>
      <w:r w:rsidR="00EB7A5E">
        <w:t xml:space="preserve">Student support material including the student work sample, annotated student work sample and </w:t>
      </w:r>
      <w:r w:rsidR="0035553A">
        <w:t xml:space="preserve">feedback comment. </w:t>
      </w:r>
      <w:r w:rsidR="001C291D">
        <w:t>In your English books, c</w:t>
      </w:r>
      <w:r w:rsidR="00AA196B">
        <w:t xml:space="preserve">reate a list of </w:t>
      </w:r>
      <w:r w:rsidR="002B5730">
        <w:t>ingredients for succe</w:t>
      </w:r>
      <w:r w:rsidR="0029567B">
        <w:t>ss needed for this task</w:t>
      </w:r>
      <w:r w:rsidR="001C291D">
        <w:t xml:space="preserve">. </w:t>
      </w:r>
    </w:p>
    <w:p w14:paraId="3A356828" w14:textId="20DDDB29" w:rsidR="009253BD" w:rsidRDefault="009253BD" w:rsidP="009142ED">
      <w:pPr>
        <w:pStyle w:val="ListNumber"/>
      </w:pPr>
      <w:r>
        <w:t xml:space="preserve">Below is an extended teacher comment written about the </w:t>
      </w:r>
      <w:r w:rsidR="001711F9">
        <w:t>student work sample</w:t>
      </w:r>
      <w:r w:rsidR="00824826">
        <w:t>. Re</w:t>
      </w:r>
      <w:r w:rsidR="005F3F5F">
        <w:t>ad the comment and highlight any important comm</w:t>
      </w:r>
      <w:r w:rsidR="001C30FA">
        <w:t xml:space="preserve">ents that will help you with your discursive </w:t>
      </w:r>
      <w:r w:rsidR="009B1EB2">
        <w:t>address</w:t>
      </w:r>
      <w:r w:rsidR="001C30FA">
        <w:t xml:space="preserve">. </w:t>
      </w:r>
    </w:p>
    <w:p w14:paraId="01C35213" w14:textId="04060DA1" w:rsidR="001C4409" w:rsidRDefault="001C4409" w:rsidP="00C8758F">
      <w:r>
        <w:t xml:space="preserve">This sample response exemplifies how a </w:t>
      </w:r>
      <w:r w:rsidR="00DF7F94">
        <w:t>C-</w:t>
      </w:r>
      <w:r>
        <w:t xml:space="preserve">range student might perform in this assessment. This student has discussed connections between </w:t>
      </w:r>
      <w:r w:rsidRPr="00C8758F">
        <w:rPr>
          <w:i/>
          <w:iCs/>
        </w:rPr>
        <w:t>The Tragedy of Romeo and Juliet</w:t>
      </w:r>
      <w:r>
        <w:t xml:space="preserve"> and </w:t>
      </w:r>
      <w:r w:rsidRPr="00C8758F">
        <w:rPr>
          <w:i/>
          <w:iCs/>
        </w:rPr>
        <w:t>Warm Bodies</w:t>
      </w:r>
      <w:r>
        <w:t>, with some consideration of the ways modern adaptations can contribute to the enduring value of a text. This student clearly has knowledge of both texts, demonstrating a sound understanding of Shakespeare and Levine’s characters and ideas. At times, this response makes explicit how these characters and ideas appeal to the values and attitudes of audiences today, although this could have been more explicit and consistent throughout the response.</w:t>
      </w:r>
    </w:p>
    <w:p w14:paraId="3D30648A" w14:textId="26BDD105" w:rsidR="001C4409" w:rsidRDefault="001C4409" w:rsidP="00C8758F">
      <w:r>
        <w:t xml:space="preserve">This response could have been elevated by focusing more on the literary value of Shakespeare. This concept of literary or enduring value is dealt with superficially across the discursive </w:t>
      </w:r>
      <w:r w:rsidR="009B1EB2">
        <w:t>address</w:t>
      </w:r>
      <w:r>
        <w:t xml:space="preserve"> and this student could improve by ensuring this discussion was embedded more thoroughly. For instance, this student understands the 2 texts, revealed through their thorough plot summary throughout the response. However, a more appropriate approach would have focused on the ideas of Shakespeare’s enduring value. Discussing how </w:t>
      </w:r>
      <w:r w:rsidRPr="00C8758F">
        <w:rPr>
          <w:i/>
          <w:iCs/>
        </w:rPr>
        <w:t>Warm Bodies</w:t>
      </w:r>
      <w:r>
        <w:t xml:space="preserve"> keeps the original alive through the transformation of aspects of the text, reflective of our changed values and attitudes would have supported this student to more effectively respond to the question. Additionally, as this is a</w:t>
      </w:r>
      <w:r w:rsidR="00356DA3">
        <w:t>n opening</w:t>
      </w:r>
      <w:r>
        <w:t xml:space="preserve"> </w:t>
      </w:r>
      <w:r w:rsidR="009B1EB2">
        <w:t>address</w:t>
      </w:r>
      <w:r>
        <w:t xml:space="preserve"> being delivered before the screening of the film, the extensive plot summary gives spoilers to the film. Providing a broader discussion of how the film keeps Shakespeare’s characters and ideas alive would be more appropriate to the context of this task. </w:t>
      </w:r>
    </w:p>
    <w:p w14:paraId="048DE079" w14:textId="77777777" w:rsidR="001C4409" w:rsidRDefault="001C4409" w:rsidP="00C8758F">
      <w:r>
        <w:t>The response is sound in its use of discursive features. Conversational tone is employed effectively to engage the audience. Other features, such as rhetorical questions, personal pronouns and inclusive language are present, although not used consistently throughout the response. Integrating a broader range of discursive features consistently would assist this response to engage with the intended audience and purpose of this task.</w:t>
      </w:r>
    </w:p>
    <w:p w14:paraId="51E9405F" w14:textId="61FDB72B" w:rsidR="001C4409" w:rsidRDefault="001C4409" w:rsidP="00C8758F">
      <w:r>
        <w:lastRenderedPageBreak/>
        <w:t xml:space="preserve">At times, this response felt more like an analytical response that a discursive </w:t>
      </w:r>
      <w:r w:rsidR="009B1EB2">
        <w:t>address</w:t>
      </w:r>
      <w:r>
        <w:t xml:space="preserve">. Considering ways to embed a broader range of discursive stylistic features across the response is recommended for improvement. Instead of lapsing into plot recount and listing information about the 2 texts, it is advised that this student integrate a more personal voice that communicates an opinion about the connections between the texts and how these contribute to the enduring value of </w:t>
      </w:r>
      <w:r w:rsidRPr="00C8758F">
        <w:rPr>
          <w:i/>
          <w:iCs/>
        </w:rPr>
        <w:t>The Tragedy of Romeo and Juliet</w:t>
      </w:r>
      <w:r>
        <w:t xml:space="preserve">. </w:t>
      </w:r>
    </w:p>
    <w:p w14:paraId="7C57621C" w14:textId="28BDB4B0" w:rsidR="001C4409" w:rsidRDefault="001C4409" w:rsidP="00C8758F">
      <w:r>
        <w:t>There are some errors in sentence-level grammar and punctuation, including subject-verb agreement for cohesion and word choice (such as the use of ‘bad’ when referring to General Grigio</w:t>
      </w:r>
      <w:r w:rsidR="0002209E">
        <w:t>)</w:t>
      </w:r>
      <w:r>
        <w:t xml:space="preserve">. Engagement in the editing process to review and revise cohesive devices is a necessary practice for this student as they progress through Year 10 and into Stage 6. Developing skills in choice of vocabulary for precision and enhanced personal voice is advised moving forward. Greater consideration of audience and purpose throughout the response would also elevate this response. </w:t>
      </w:r>
    </w:p>
    <w:p w14:paraId="3F5BD810" w14:textId="2B12DA03" w:rsidR="001C4409" w:rsidRDefault="001C4409" w:rsidP="00C8758F">
      <w:r>
        <w:t xml:space="preserve">The structure of this response is sound, using </w:t>
      </w:r>
      <w:r w:rsidR="00E0135E">
        <w:t>cohesive devices</w:t>
      </w:r>
      <w:r>
        <w:t xml:space="preserve"> to create a </w:t>
      </w:r>
      <w:r w:rsidR="00DE77C3">
        <w:t>logical progression of ideas throughout</w:t>
      </w:r>
      <w:r>
        <w:t xml:space="preserve"> the </w:t>
      </w:r>
      <w:r w:rsidR="009B1EB2">
        <w:t>address</w:t>
      </w:r>
      <w:r>
        <w:t>. Additional discursive features, such as anecdote, humour or punctuation</w:t>
      </w:r>
      <w:r w:rsidR="0002209E">
        <w:t>,</w:t>
      </w:r>
      <w:r>
        <w:t xml:space="preserve"> for pacing and emphasis would have enabled this student to consistently engage their audience throughout their </w:t>
      </w:r>
      <w:r w:rsidR="009B1EB2">
        <w:t>address</w:t>
      </w:r>
      <w:r>
        <w:t xml:space="preserve">. The </w:t>
      </w:r>
      <w:r w:rsidR="009B1EB2">
        <w:t>address</w:t>
      </w:r>
      <w:r>
        <w:t xml:space="preserve"> was an appropriate length and kept to time, although using the maximum time and length could have supported this student to integrate aspects of the question (such as literary value) more effectively. </w:t>
      </w:r>
    </w:p>
    <w:p w14:paraId="34604A60" w14:textId="417CBC72" w:rsidR="001C30FA" w:rsidRDefault="001C4409" w:rsidP="001C4409">
      <w:r>
        <w:t>Overall, this is a sound response that genuinely engages with the texts and attempts to deal with all aspects of the question.</w:t>
      </w:r>
    </w:p>
    <w:p w14:paraId="3FC68B35" w14:textId="6338B0AE" w:rsidR="001253EA" w:rsidRPr="001C30FA" w:rsidRDefault="00D1502A" w:rsidP="001253EA">
      <w:pPr>
        <w:pStyle w:val="ListNumber"/>
      </w:pPr>
      <w:r>
        <w:t xml:space="preserve">Return to your ingredients for success. </w:t>
      </w:r>
      <w:r w:rsidR="00380CAC">
        <w:t xml:space="preserve">Add to the list in your English book using any observations from this teacher comment. </w:t>
      </w:r>
    </w:p>
    <w:p w14:paraId="594A8254" w14:textId="19C7E13E" w:rsidR="001B7B08" w:rsidRDefault="00380CAC" w:rsidP="009142ED">
      <w:pPr>
        <w:pStyle w:val="ListNumber"/>
      </w:pPr>
      <w:r>
        <w:t>W</w:t>
      </w:r>
      <w:r w:rsidR="004D7AE0" w:rsidRPr="001B7B08">
        <w:t>rite down</w:t>
      </w:r>
      <w:r w:rsidR="00176AB3" w:rsidRPr="001B7B08">
        <w:t xml:space="preserve"> </w:t>
      </w:r>
      <w:r w:rsidR="000863CB" w:rsidRPr="001B7B08">
        <w:t>one question you still have about the task.</w:t>
      </w:r>
    </w:p>
    <w:tbl>
      <w:tblPr>
        <w:tblW w:w="0" w:type="auto"/>
        <w:tblBorders>
          <w:bottom w:val="single" w:sz="4" w:space="0" w:color="auto"/>
          <w:insideH w:val="single" w:sz="4" w:space="0" w:color="auto"/>
          <w:insideV w:val="single" w:sz="4" w:space="0" w:color="auto"/>
        </w:tblBorders>
        <w:tblLook w:val="0480" w:firstRow="0" w:lastRow="0" w:firstColumn="1" w:lastColumn="0" w:noHBand="0" w:noVBand="1"/>
        <w:tblDescription w:val="Space for students to write"/>
      </w:tblPr>
      <w:tblGrid>
        <w:gridCol w:w="9628"/>
      </w:tblGrid>
      <w:tr w:rsidR="00E77DDB" w14:paraId="5892EF0A" w14:textId="77777777">
        <w:tc>
          <w:tcPr>
            <w:tcW w:w="9628" w:type="dxa"/>
          </w:tcPr>
          <w:p w14:paraId="344F12D9" w14:textId="77777777" w:rsidR="00E77DDB" w:rsidRDefault="00E77DDB"/>
        </w:tc>
      </w:tr>
      <w:tr w:rsidR="00E77DDB" w14:paraId="68A960A0" w14:textId="77777777">
        <w:tc>
          <w:tcPr>
            <w:tcW w:w="9628" w:type="dxa"/>
          </w:tcPr>
          <w:p w14:paraId="17E9352B" w14:textId="77777777" w:rsidR="00E77DDB" w:rsidRDefault="00E77DDB"/>
        </w:tc>
      </w:tr>
      <w:tr w:rsidR="00E77DDB" w14:paraId="4AC8F97C" w14:textId="77777777">
        <w:tc>
          <w:tcPr>
            <w:tcW w:w="9628" w:type="dxa"/>
          </w:tcPr>
          <w:p w14:paraId="44ECC832" w14:textId="77777777" w:rsidR="00E77DDB" w:rsidRDefault="00E77DDB"/>
        </w:tc>
      </w:tr>
    </w:tbl>
    <w:p w14:paraId="0B65A886" w14:textId="1ECC129D" w:rsidR="005133A1" w:rsidRPr="001B7B08" w:rsidRDefault="005133A1" w:rsidP="00E77DDB">
      <w:r w:rsidRPr="001B7B08">
        <w:br w:type="page"/>
      </w:r>
    </w:p>
    <w:p w14:paraId="2B75980B" w14:textId="5F82B176" w:rsidR="00CC72F6" w:rsidRDefault="00CC72F6" w:rsidP="00CC72F6">
      <w:pPr>
        <w:pStyle w:val="Heading2"/>
      </w:pPr>
      <w:bookmarkStart w:id="86" w:name="_Toc192678561"/>
      <w:r>
        <w:lastRenderedPageBreak/>
        <w:t xml:space="preserve">Phase 6, resource </w:t>
      </w:r>
      <w:r w:rsidR="0008557D">
        <w:t>2</w:t>
      </w:r>
      <w:r>
        <w:t xml:space="preserve"> – what a good one looks like</w:t>
      </w:r>
      <w:bookmarkEnd w:id="86"/>
    </w:p>
    <w:p w14:paraId="5956ADDE" w14:textId="616CEA35" w:rsidR="00CC72F6" w:rsidRDefault="00CC72F6" w:rsidP="00CC72F6">
      <w:pPr>
        <w:pStyle w:val="FeatureBox3"/>
      </w:pPr>
      <w:r w:rsidRPr="009E49EC">
        <w:rPr>
          <w:rStyle w:val="Strong"/>
        </w:rPr>
        <w:t>Student note:</w:t>
      </w:r>
      <w:r>
        <w:t xml:space="preserve"> the </w:t>
      </w:r>
      <w:r w:rsidR="00DF7F94">
        <w:t>A-</w:t>
      </w:r>
      <w:r w:rsidR="0060606D">
        <w:t xml:space="preserve">grade </w:t>
      </w:r>
      <w:r>
        <w:t xml:space="preserve">sample below is an example of what a good one looks like, otherwise known as a WAGOLL. Throughout this program you will engage with this WAGOLL sample and the </w:t>
      </w:r>
      <w:r w:rsidR="00DF7F94">
        <w:t>C-</w:t>
      </w:r>
      <w:r w:rsidR="0060606D">
        <w:t>grade</w:t>
      </w:r>
      <w:r>
        <w:t xml:space="preserve"> sample attached to your assessment notification. You should notice differences between the </w:t>
      </w:r>
      <w:r w:rsidR="00E20E57">
        <w:t>2</w:t>
      </w:r>
      <w:r>
        <w:t xml:space="preserve"> samples and work towards using the language and structure of the WAGOLL as an example of best practice as you plan, draft and edit your own discursive </w:t>
      </w:r>
      <w:r w:rsidR="009B1EB2">
        <w:t>address</w:t>
      </w:r>
      <w:r>
        <w:t xml:space="preserve"> transcript. </w:t>
      </w:r>
    </w:p>
    <w:p w14:paraId="6D590F9D" w14:textId="77777777" w:rsidR="00CC72F6" w:rsidRDefault="00CC72F6" w:rsidP="00CC72F6">
      <w:pPr>
        <w:pStyle w:val="FeatureBox3"/>
      </w:pPr>
      <w:r>
        <w:t xml:space="preserve">It is important for you to understand that there are many ways to approach this task. Consult with your class teacher about the various ways to organise and structure your response. The model below is an example only. </w:t>
      </w:r>
    </w:p>
    <w:p w14:paraId="0CB8DE71" w14:textId="0BD1C3CD" w:rsidR="00CC72F6" w:rsidRPr="00B73E0A" w:rsidRDefault="00CC72F6" w:rsidP="00CC72F6">
      <w:pPr>
        <w:rPr>
          <w:b/>
          <w:bCs/>
        </w:rPr>
      </w:pPr>
      <w:r>
        <w:rPr>
          <w:b/>
          <w:bCs/>
        </w:rPr>
        <w:t>Length – 96</w:t>
      </w:r>
      <w:r w:rsidR="001B6A18">
        <w:rPr>
          <w:b/>
          <w:bCs/>
        </w:rPr>
        <w:t>5</w:t>
      </w:r>
      <w:r>
        <w:rPr>
          <w:b/>
          <w:bCs/>
        </w:rPr>
        <w:t xml:space="preserve"> words, 5 minutes 40 seconds speaking time.</w:t>
      </w:r>
    </w:p>
    <w:p w14:paraId="2B3A57D0" w14:textId="6D80DBA0" w:rsidR="00CC72F6" w:rsidRDefault="00CC72F6" w:rsidP="00CC72F6">
      <w:bookmarkStart w:id="87" w:name="_Hlk175644159"/>
      <w:r>
        <w:t xml:space="preserve">If you asked me 8 weeks ago how I felt about Shakespeare, I would have made some off-handed criticism about a dead white man who wrote plays in a language no one understands. But taking time to explore </w:t>
      </w:r>
      <w:r w:rsidRPr="00280A21">
        <w:rPr>
          <w:rStyle w:val="Emphasis"/>
        </w:rPr>
        <w:t xml:space="preserve">The </w:t>
      </w:r>
      <w:r>
        <w:rPr>
          <w:rStyle w:val="Emphasis"/>
        </w:rPr>
        <w:t>T</w:t>
      </w:r>
      <w:r w:rsidRPr="00280A21">
        <w:rPr>
          <w:rStyle w:val="Emphasis"/>
        </w:rPr>
        <w:t>ragedy of Romeo and Juliet,</w:t>
      </w:r>
      <w:r>
        <w:t xml:space="preserve"> which I will call </w:t>
      </w:r>
      <w:r w:rsidRPr="00280A21">
        <w:rPr>
          <w:rStyle w:val="Emphasis"/>
        </w:rPr>
        <w:t>Romeo and Juliet</w:t>
      </w:r>
      <w:r>
        <w:t>, has made me reconsider my opinion. You see, Shakespeare told stories that spoke to the heart of the human experience. His tragic tale of our titular ‘star-</w:t>
      </w:r>
      <w:proofErr w:type="spellStart"/>
      <w:r>
        <w:t>cross’d</w:t>
      </w:r>
      <w:proofErr w:type="spellEnd"/>
      <w:r>
        <w:t xml:space="preserve"> lovers’ examines ideas of love and desire for connection amidst the backdrop of an intense family feud. These ideas, and the characters who experience their drama, have a universality, an intrigue, that has withstood the test of time. Which bring us to tonight’s event</w:t>
      </w:r>
      <w:r w:rsidR="006B546F">
        <w:t xml:space="preserve"> </w:t>
      </w:r>
      <w:r>
        <w:t>…</w:t>
      </w:r>
    </w:p>
    <w:p w14:paraId="78479A54" w14:textId="77777777" w:rsidR="00CC72F6" w:rsidRDefault="00CC72F6" w:rsidP="00CC72F6">
      <w:r>
        <w:t xml:space="preserve">Welcome to OpenAir Cinema’s screening of </w:t>
      </w:r>
      <w:r w:rsidRPr="00280A21">
        <w:rPr>
          <w:rStyle w:val="Emphasis"/>
        </w:rPr>
        <w:t>Warm Bodies</w:t>
      </w:r>
      <w:r>
        <w:t xml:space="preserve">, a 2013 film adaptation of Shakespeare’s classic romantic tragedy, </w:t>
      </w:r>
      <w:r w:rsidRPr="00280A21">
        <w:rPr>
          <w:rStyle w:val="Emphasis"/>
        </w:rPr>
        <w:t>Romeo and Juliet.</w:t>
      </w:r>
      <w:r>
        <w:t xml:space="preserve"> </w:t>
      </w:r>
    </w:p>
    <w:p w14:paraId="6DF88B90" w14:textId="77777777" w:rsidR="00CC72F6" w:rsidRDefault="00CC72F6" w:rsidP="00CC72F6">
      <w:r>
        <w:t xml:space="preserve">This film offers a re-examination of Shakespeare’s enduring play, which has been retold innumerable times over the past 400 years, in song, on stage, through film. So why do these characters and ideas continue to appeal to audiences today? </w:t>
      </w:r>
    </w:p>
    <w:p w14:paraId="730F07AC" w14:textId="77777777" w:rsidR="00CC72F6" w:rsidRDefault="00CC72F6" w:rsidP="00CC72F6">
      <w:r>
        <w:t xml:space="preserve">For me personally, I am captivated by the dichotomous relationship between fierce love and dramatic conflict. Amidst the violence of the ‘ancient grudge’ between the Montagues and Capulets is born the romantic love between Romeo and Juliet. It is this capacity for love to bloom despite hate that enables this play to endure. </w:t>
      </w:r>
    </w:p>
    <w:p w14:paraId="22A65523" w14:textId="60A44015" w:rsidR="00CC72F6" w:rsidRDefault="00CC72F6" w:rsidP="00CC72F6">
      <w:r>
        <w:t xml:space="preserve">This is what I found most provocative when viewing Jonathan Levine’s zombie apocalypse romance, </w:t>
      </w:r>
      <w:r w:rsidRPr="00B63815">
        <w:rPr>
          <w:rStyle w:val="Emphasis"/>
        </w:rPr>
        <w:t>Warm Bodies</w:t>
      </w:r>
      <w:r>
        <w:t xml:space="preserve">. R and Julie find connection, friendship and then love in a hopeless place. This not-so-distant world, ravaged by a mystery pandemic (relatable much), where humanity is </w:t>
      </w:r>
      <w:r>
        <w:lastRenderedPageBreak/>
        <w:t>threatened by brain-eating ‘</w:t>
      </w:r>
      <w:r w:rsidR="002702A4">
        <w:t>corpse</w:t>
      </w:r>
      <w:r w:rsidR="000D20D3">
        <w:t>s</w:t>
      </w:r>
      <w:r>
        <w:t>’ and ‘</w:t>
      </w:r>
      <w:proofErr w:type="spellStart"/>
      <w:r>
        <w:t>bonies</w:t>
      </w:r>
      <w:proofErr w:type="spellEnd"/>
      <w:r>
        <w:t xml:space="preserve">’, becomes the modern setting of Shakespeare’s original love story. However, instead of iambic pentameter and dramatic irony, audiences have gore and pop-music for entertainment. </w:t>
      </w:r>
    </w:p>
    <w:p w14:paraId="621CD8BC" w14:textId="77777777" w:rsidR="00CC72F6" w:rsidRDefault="00CC72F6" w:rsidP="00CC72F6">
      <w:r>
        <w:t xml:space="preserve">Did you know, because until recently I didn’t, that Shakespeare composed his play during the Elizabethan period? This time followed Christian values and a system called the Great Chain of Being, which meant patriarchy and family duty dictated everyone’s choices and prospects (or lack thereof). These (largely outdated, thankfully) Elizabethan values create a fatalistic narrative for Romeo and Juliet, who pay the ultimate price for stepping outside of the expectations of their society. </w:t>
      </w:r>
    </w:p>
    <w:p w14:paraId="07B386E8" w14:textId="5353BCD4" w:rsidR="00CC72F6" w:rsidRDefault="00CC72F6" w:rsidP="00CC72F6">
      <w:r>
        <w:t>Contrastingly, Levine’s film takes place amidst a backdrop of a futuristic end of days, where life as we know it has been replaced with a walled-in militarised city protecting the few surviving humans from hordes of ‘</w:t>
      </w:r>
      <w:r w:rsidR="002702A4">
        <w:t>corpse</w:t>
      </w:r>
      <w:r w:rsidR="000D20D3">
        <w:t>s</w:t>
      </w:r>
      <w:r>
        <w:t>’ and ‘</w:t>
      </w:r>
      <w:proofErr w:type="spellStart"/>
      <w:r>
        <w:t>bonies</w:t>
      </w:r>
      <w:proofErr w:type="spellEnd"/>
      <w:r>
        <w:t>’. Levine’s film upholds contemporary values, like gender equality, because our attitudes towards women have changed. While Juliet would rather die (or at least pretend to die) than marry Paris, Julie is more outspoken</w:t>
      </w:r>
      <w:r w:rsidR="009869E9">
        <w:t xml:space="preserve"> – </w:t>
      </w:r>
      <w:r>
        <w:t xml:space="preserve">she criticises Parry and stands up to her father. While aspects of characters and ideas connect the </w:t>
      </w:r>
      <w:r w:rsidR="009869E9">
        <w:t xml:space="preserve">2 </w:t>
      </w:r>
      <w:r>
        <w:t xml:space="preserve">texts, changes are necessary to appeal to our updated values. Moreover, Levine’s appeal to contemporary young adult audiences has resulted in changes to genre, transforming the romantic tragedy into a gory horror rom-com. I’m here for it, and I hope you like it too. </w:t>
      </w:r>
    </w:p>
    <w:p w14:paraId="0D4B2742" w14:textId="77777777" w:rsidR="00CC72F6" w:rsidRDefault="00CC72F6" w:rsidP="00CC72F6">
      <w:r>
        <w:t xml:space="preserve">At its core though, </w:t>
      </w:r>
      <w:r>
        <w:rPr>
          <w:i/>
          <w:iCs/>
        </w:rPr>
        <w:t>Warm Bodies</w:t>
      </w:r>
      <w:r>
        <w:t xml:space="preserve"> retains much of the spirit of </w:t>
      </w:r>
      <w:r>
        <w:rPr>
          <w:i/>
          <w:iCs/>
        </w:rPr>
        <w:t>Romeo and Juliet</w:t>
      </w:r>
      <w:r>
        <w:t>, the ideas and characters prove the enduring power of Shakespeare. Don’t you agree these stories transcend time and place? Aspects of the original play – Juliet’s age, the brevity of their romance, the religious overtones, the brutal ending – have not withstood the test of time (which frankly is important, no 13-year-old should be getting married). Instead, because our values and attitudes have changed, R and Julie’s love story unfolds over a longer time period, and rather than ending with their untimely deaths, Julie’s growing feelings for R showcase the literal healing power of love over hate. The film’s conclusion is connected to Shakespeare’s play, though peace came too late to save the lives of Romeo and Juliet.</w:t>
      </w:r>
    </w:p>
    <w:p w14:paraId="172DD291" w14:textId="1ECE894C" w:rsidR="00CC72F6" w:rsidRDefault="00CC72F6" w:rsidP="00CC72F6">
      <w:r>
        <w:t xml:space="preserve">What Levine’s film leaves audiences understanding is the vitality – rather than tragedy – brought about by love and connection. This story appeals to us today because it is this connection we crave. While I know R is a </w:t>
      </w:r>
      <w:r w:rsidR="00C71EAE">
        <w:t>brain-</w:t>
      </w:r>
      <w:r>
        <w:t xml:space="preserve">eating </w:t>
      </w:r>
      <w:r w:rsidR="002702A4">
        <w:t>corpse</w:t>
      </w:r>
      <w:r>
        <w:t>, he is yearning for connection – the panacea to loneliness shared with our original tragic hero Romeo, and their respective love interests. From the original text the ‘gloomy peace[</w:t>
      </w:r>
      <w:proofErr w:type="spellStart"/>
      <w:r>
        <w:t>ful</w:t>
      </w:r>
      <w:proofErr w:type="spellEnd"/>
      <w:r>
        <w:t xml:space="preserve">]’ resolution of tension is brought about only by the deaths of </w:t>
      </w:r>
      <w:r w:rsidR="00C71EAE">
        <w:t xml:space="preserve">6 </w:t>
      </w:r>
      <w:r>
        <w:t xml:space="preserve">people! </w:t>
      </w:r>
    </w:p>
    <w:p w14:paraId="53F3B202" w14:textId="6D0C95AC" w:rsidR="00CC72F6" w:rsidRDefault="00CC72F6" w:rsidP="00CC72F6">
      <w:r>
        <w:lastRenderedPageBreak/>
        <w:t xml:space="preserve">Now, I'm not going to spoil the ending of the film for those of you who are here to watch the movie for the first time. However, I can assure you that it is not as grim as the ending of Shakespeare's play, which sees 2 teenagers committing suicide because the world has deemed that they should not be together! We have come a long way from Shakespeare's time </w:t>
      </w:r>
      <w:r w:rsidR="00C71EAE">
        <w:t xml:space="preserve">– </w:t>
      </w:r>
      <w:r>
        <w:t xml:space="preserve">marriages and relationships no longer serve the perfunctory roles of cementing status and </w:t>
      </w:r>
      <w:proofErr w:type="spellStart"/>
      <w:r>
        <w:t>transactioning</w:t>
      </w:r>
      <w:proofErr w:type="spellEnd"/>
      <w:r>
        <w:t xml:space="preserve"> property. We live in a time where star-</w:t>
      </w:r>
      <w:proofErr w:type="spellStart"/>
      <w:r>
        <w:t>cross’d</w:t>
      </w:r>
      <w:proofErr w:type="spellEnd"/>
      <w:r>
        <w:t xml:space="preserve"> lovers, love at first sight, opposites attracting is seen (sadly IMO) as the pinnacle of romance </w:t>
      </w:r>
      <w:r w:rsidR="00C71EAE">
        <w:t xml:space="preserve">– </w:t>
      </w:r>
      <w:r>
        <w:t xml:space="preserve">not something that will bring society crashing to the ground. We live in the time of Taylor Swift's 'Love story', where Romeo and Juliet are held up as the archetypes of romantic love, not its tragic victims. </w:t>
      </w:r>
    </w:p>
    <w:p w14:paraId="04B00377" w14:textId="2CE11752" w:rsidR="00CC72F6" w:rsidRDefault="00CC72F6" w:rsidP="00463305">
      <w:r>
        <w:t xml:space="preserve">This enduring idea of connection with others is what makes Shakespeare’s characters and stories continue to appeal to audiences today. This is why Romeo and Juliet are household names. This is why adaptations reinvigorate classics for continued appeal. This is why I have changed my mind and I no longer think Shakespeare is a stuffy playwright who belongs to the past. This is why I can admit that </w:t>
      </w:r>
      <w:r w:rsidRPr="00193718">
        <w:rPr>
          <w:rStyle w:val="Emphasis"/>
        </w:rPr>
        <w:t>Romeo and Juliet</w:t>
      </w:r>
      <w:r>
        <w:t xml:space="preserve"> holds value. And this is why I hope you enjoy this adaptation. Good night, enjoy the film, and sorry for any spoilers. </w:t>
      </w:r>
      <w:r>
        <w:br w:type="page"/>
      </w:r>
    </w:p>
    <w:bookmarkEnd w:id="87"/>
    <w:p w14:paraId="2E7DF583" w14:textId="77777777" w:rsidR="006803EA" w:rsidRDefault="006803EA" w:rsidP="00522833">
      <w:pPr>
        <w:pStyle w:val="Heading2"/>
        <w:sectPr w:rsidR="006803EA" w:rsidSect="007B50E1">
          <w:pgSz w:w="11906" w:h="16838"/>
          <w:pgMar w:top="1134" w:right="1134" w:bottom="1134" w:left="1134" w:header="709" w:footer="709" w:gutter="0"/>
          <w:cols w:space="708"/>
          <w:docGrid w:linePitch="360"/>
        </w:sectPr>
      </w:pPr>
    </w:p>
    <w:p w14:paraId="49EB7A1E" w14:textId="66322231" w:rsidR="00522833" w:rsidRDefault="00522833" w:rsidP="00522833">
      <w:pPr>
        <w:pStyle w:val="Heading2"/>
      </w:pPr>
      <w:bookmarkStart w:id="88" w:name="_Toc192678562"/>
      <w:r>
        <w:lastRenderedPageBreak/>
        <w:t xml:space="preserve">Phase 6, activity </w:t>
      </w:r>
      <w:r w:rsidR="00046661">
        <w:t>2</w:t>
      </w:r>
      <w:r>
        <w:t xml:space="preserve"> – annotating what a good one looks like</w:t>
      </w:r>
      <w:bookmarkEnd w:id="88"/>
    </w:p>
    <w:p w14:paraId="61E65771" w14:textId="49178740" w:rsidR="00CF340A" w:rsidRPr="00CF340A" w:rsidRDefault="00CF340A" w:rsidP="00CF340A">
      <w:pPr>
        <w:pStyle w:val="FeatureBox2"/>
      </w:pPr>
      <w:r w:rsidRPr="00F44A10">
        <w:rPr>
          <w:rStyle w:val="Strong"/>
        </w:rPr>
        <w:t>Teacher note:</w:t>
      </w:r>
      <w:r w:rsidRPr="00CF340A">
        <w:t xml:space="preserve"> this activity </w:t>
      </w:r>
      <w:r w:rsidR="00C00C02">
        <w:t xml:space="preserve">is designed for students to engage with the sample </w:t>
      </w:r>
      <w:r w:rsidR="005318B2">
        <w:t>responses</w:t>
      </w:r>
      <w:r w:rsidR="00C00C02">
        <w:t xml:space="preserve"> from </w:t>
      </w:r>
      <w:r w:rsidR="00F44A10" w:rsidRPr="00F44A10">
        <w:rPr>
          <w:rStyle w:val="Strong"/>
        </w:rPr>
        <w:t xml:space="preserve">Shakespeare retold – discursive </w:t>
      </w:r>
      <w:r w:rsidR="009B1EB2">
        <w:rPr>
          <w:rStyle w:val="Strong"/>
        </w:rPr>
        <w:t>address</w:t>
      </w:r>
      <w:r w:rsidR="00F44A10" w:rsidRPr="00F44A10">
        <w:rPr>
          <w:rStyle w:val="Strong"/>
        </w:rPr>
        <w:t xml:space="preserve"> </w:t>
      </w:r>
      <w:r w:rsidR="00445EE1">
        <w:rPr>
          <w:rStyle w:val="Strong"/>
        </w:rPr>
        <w:t>assessment notification</w:t>
      </w:r>
      <w:r w:rsidR="00F44A10">
        <w:t xml:space="preserve"> and </w:t>
      </w:r>
      <w:r w:rsidR="00F44A10" w:rsidRPr="00970672">
        <w:rPr>
          <w:rStyle w:val="Strong"/>
        </w:rPr>
        <w:t xml:space="preserve">Phase 6, resource </w:t>
      </w:r>
      <w:r w:rsidR="001955A7">
        <w:rPr>
          <w:rStyle w:val="Strong"/>
        </w:rPr>
        <w:t>2</w:t>
      </w:r>
      <w:r w:rsidR="001955A7" w:rsidRPr="00970672">
        <w:rPr>
          <w:rStyle w:val="Strong"/>
        </w:rPr>
        <w:t xml:space="preserve"> </w:t>
      </w:r>
      <w:r w:rsidR="00F44A10" w:rsidRPr="00970672">
        <w:rPr>
          <w:rStyle w:val="Strong"/>
        </w:rPr>
        <w:t>– what a g</w:t>
      </w:r>
      <w:r w:rsidR="00970672" w:rsidRPr="00970672">
        <w:rPr>
          <w:rStyle w:val="Strong"/>
        </w:rPr>
        <w:t>ood one looks like</w:t>
      </w:r>
      <w:r w:rsidR="00970672">
        <w:t xml:space="preserve"> </w:t>
      </w:r>
      <w:r w:rsidRPr="00CF340A">
        <w:t xml:space="preserve">to </w:t>
      </w:r>
      <w:r w:rsidR="005318B2">
        <w:t xml:space="preserve">identify </w:t>
      </w:r>
      <w:r w:rsidR="00E877F8">
        <w:t xml:space="preserve">features of an effective discursive </w:t>
      </w:r>
      <w:r w:rsidR="009B1EB2">
        <w:t>address</w:t>
      </w:r>
      <w:r w:rsidR="00E877F8">
        <w:t xml:space="preserve">. </w:t>
      </w:r>
      <w:r w:rsidR="00932F09">
        <w:t xml:space="preserve">Students should also be provided with the </w:t>
      </w:r>
      <w:r w:rsidR="00657DCD">
        <w:t>student-facing marking criteria</w:t>
      </w:r>
      <w:r w:rsidR="00501C22">
        <w:t xml:space="preserve"> to help them identify what the teacher </w:t>
      </w:r>
      <w:r w:rsidR="00400FE6">
        <w:t>is looking for in an A</w:t>
      </w:r>
      <w:r w:rsidR="00EC596C">
        <w:t>-</w:t>
      </w:r>
      <w:r w:rsidR="00B45C59">
        <w:t>range</w:t>
      </w:r>
      <w:r w:rsidR="00400FE6">
        <w:t xml:space="preserve"> response. </w:t>
      </w:r>
      <w:r w:rsidR="00757443">
        <w:t xml:space="preserve">This activity could be completed as a class, in small groups or independently </w:t>
      </w:r>
      <w:r w:rsidR="00145DF7" w:rsidRPr="00145DF7">
        <w:t xml:space="preserve">using the explicit teaching strategy, </w:t>
      </w:r>
      <w:hyperlink r:id="rId63" w:history="1">
        <w:r w:rsidR="00145DF7" w:rsidRPr="00145DF7">
          <w:rPr>
            <w:rStyle w:val="Hyperlink"/>
          </w:rPr>
          <w:t>Gradual release of responsibility</w:t>
        </w:r>
      </w:hyperlink>
      <w:r w:rsidR="00145DF7" w:rsidRPr="00145DF7">
        <w:t>.</w:t>
      </w:r>
    </w:p>
    <w:p w14:paraId="33CF9930" w14:textId="558FBC58" w:rsidR="00E2550F" w:rsidRDefault="00CF340A" w:rsidP="00CF340A">
      <w:pPr>
        <w:pStyle w:val="FeatureBox3"/>
      </w:pPr>
      <w:r w:rsidRPr="00584A5E">
        <w:rPr>
          <w:rStyle w:val="Strong"/>
        </w:rPr>
        <w:t>Student note:</w:t>
      </w:r>
      <w:r w:rsidRPr="00CF340A">
        <w:t xml:space="preserve"> this activity will support you to </w:t>
      </w:r>
      <w:r w:rsidR="00584A5E">
        <w:t xml:space="preserve">understand </w:t>
      </w:r>
      <w:r w:rsidR="00C537E8">
        <w:t xml:space="preserve">the requirements of </w:t>
      </w:r>
      <w:r w:rsidR="00401A4C">
        <w:t>your</w:t>
      </w:r>
      <w:r w:rsidR="00C537E8">
        <w:t xml:space="preserve"> assessment task. </w:t>
      </w:r>
      <w:r w:rsidR="00A31EA3">
        <w:t xml:space="preserve">Compare the WAGOLL with the </w:t>
      </w:r>
      <w:r w:rsidR="00401A4C">
        <w:t>C</w:t>
      </w:r>
      <w:r w:rsidR="001B6A18">
        <w:t>-</w:t>
      </w:r>
      <w:r w:rsidR="0060606D">
        <w:t>grade</w:t>
      </w:r>
      <w:r w:rsidR="00C25B1F">
        <w:t xml:space="preserve"> work sample</w:t>
      </w:r>
      <w:r w:rsidR="000E0F3E">
        <w:t xml:space="preserve"> and annotations from your assessment task notification to make your own annotations on the WAGOLL below.</w:t>
      </w:r>
    </w:p>
    <w:p w14:paraId="5FB2BBC4" w14:textId="77438B8E" w:rsidR="000E0F3E" w:rsidRDefault="000E0F3E">
      <w:pPr>
        <w:pStyle w:val="ListNumber"/>
        <w:numPr>
          <w:ilvl w:val="0"/>
          <w:numId w:val="57"/>
        </w:numPr>
      </w:pPr>
      <w:r>
        <w:t>Read each paragraph of the WAGOLL carefully.</w:t>
      </w:r>
      <w:r w:rsidR="00437DD4">
        <w:t xml:space="preserve"> </w:t>
      </w:r>
      <w:r w:rsidR="00B6504D">
        <w:t>Use</w:t>
      </w:r>
      <w:r>
        <w:t xml:space="preserve"> the </w:t>
      </w:r>
      <w:r w:rsidR="007A343D">
        <w:t>list</w:t>
      </w:r>
      <w:r w:rsidR="00B6504D">
        <w:t xml:space="preserve"> of </w:t>
      </w:r>
      <w:r w:rsidR="007A343D">
        <w:t xml:space="preserve">common </w:t>
      </w:r>
      <w:r>
        <w:t>discursive features</w:t>
      </w:r>
      <w:r w:rsidR="00437DD4">
        <w:t xml:space="preserve"> </w:t>
      </w:r>
      <w:r w:rsidR="00B6504D">
        <w:t xml:space="preserve">below to list </w:t>
      </w:r>
      <w:r w:rsidRPr="001E6319">
        <w:t>features</w:t>
      </w:r>
      <w:r w:rsidR="00437DD4" w:rsidRPr="001E6319">
        <w:t xml:space="preserve"> </w:t>
      </w:r>
      <w:r w:rsidR="00437DD4">
        <w:t>you identify in each paragraph.</w:t>
      </w:r>
    </w:p>
    <w:p w14:paraId="47CB3BBE" w14:textId="477ACB62" w:rsidR="0066024B" w:rsidRDefault="0066024B" w:rsidP="001E6319">
      <w:pPr>
        <w:pStyle w:val="ListNumber"/>
      </w:pPr>
      <w:r>
        <w:t>Compare each paragraph with the C</w:t>
      </w:r>
      <w:r w:rsidR="001B6A18">
        <w:t>-</w:t>
      </w:r>
      <w:r w:rsidR="0060606D">
        <w:t>grade</w:t>
      </w:r>
      <w:r>
        <w:t xml:space="preserve"> work sample and annotations and note what </w:t>
      </w:r>
      <w:r w:rsidR="0015122C">
        <w:t xml:space="preserve">you think </w:t>
      </w:r>
      <w:r>
        <w:t>makes the WAGOLL ‘better’</w:t>
      </w:r>
      <w:r w:rsidR="003B065D">
        <w:t xml:space="preserve"> than the C</w:t>
      </w:r>
      <w:r w:rsidR="001B6A18">
        <w:t>-</w:t>
      </w:r>
      <w:r w:rsidR="0060606D">
        <w:t>grade</w:t>
      </w:r>
      <w:r w:rsidR="003B065D">
        <w:t xml:space="preserve"> sample. An example has been done for you.</w:t>
      </w:r>
    </w:p>
    <w:p w14:paraId="384000BD" w14:textId="2FF159BA" w:rsidR="007A343D" w:rsidRDefault="007A343D" w:rsidP="007A343D">
      <w:pPr>
        <w:pStyle w:val="Caption"/>
      </w:pPr>
      <w:r>
        <w:t xml:space="preserve">Table </w:t>
      </w:r>
      <w:r>
        <w:fldChar w:fldCharType="begin"/>
      </w:r>
      <w:r>
        <w:instrText xml:space="preserve"> SEQ Table \* ARABIC </w:instrText>
      </w:r>
      <w:r>
        <w:fldChar w:fldCharType="separate"/>
      </w:r>
      <w:r w:rsidR="0022348E">
        <w:rPr>
          <w:noProof/>
        </w:rPr>
        <w:t>54</w:t>
      </w:r>
      <w:r>
        <w:rPr>
          <w:noProof/>
        </w:rPr>
        <w:fldChar w:fldCharType="end"/>
      </w:r>
      <w:r>
        <w:t xml:space="preserve"> </w:t>
      </w:r>
      <w:r w:rsidR="00AD2A7F">
        <w:t>–</w:t>
      </w:r>
      <w:r>
        <w:t xml:space="preserve"> common discursive features</w:t>
      </w:r>
    </w:p>
    <w:tbl>
      <w:tblPr>
        <w:tblStyle w:val="Tableheader"/>
        <w:tblW w:w="0" w:type="auto"/>
        <w:tblLook w:val="04A0" w:firstRow="1" w:lastRow="0" w:firstColumn="1" w:lastColumn="0" w:noHBand="0" w:noVBand="1"/>
        <w:tblDescription w:val="List of common discursive features as a bank for students to refer back to as they complete the annotation activity."/>
      </w:tblPr>
      <w:tblGrid>
        <w:gridCol w:w="14560"/>
      </w:tblGrid>
      <w:tr w:rsidR="00B6504D" w14:paraId="4A8989A2"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3CEF7C8A" w14:textId="237E6FE4" w:rsidR="00B6504D" w:rsidRDefault="00B6504D" w:rsidP="00080908">
            <w:r>
              <w:t>Common discursive features</w:t>
            </w:r>
          </w:p>
        </w:tc>
      </w:tr>
      <w:tr w:rsidR="00B6504D" w14:paraId="3FEA7B77"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1971DAFB" w14:textId="447DDB21" w:rsidR="00B6504D" w:rsidRPr="00E837D8" w:rsidRDefault="00B6504D" w:rsidP="00B6504D">
            <w:pPr>
              <w:rPr>
                <w:b w:val="0"/>
                <w:bCs/>
              </w:rPr>
            </w:pPr>
            <w:r w:rsidRPr="00E837D8">
              <w:rPr>
                <w:b w:val="0"/>
                <w:bCs/>
              </w:rPr>
              <w:t xml:space="preserve">First-person pronouns, second-person pronouns, anecdote, </w:t>
            </w:r>
            <w:r w:rsidR="00E0135E" w:rsidRPr="00E837D8">
              <w:rPr>
                <w:b w:val="0"/>
                <w:bCs/>
              </w:rPr>
              <w:t>cohesive devices</w:t>
            </w:r>
            <w:r w:rsidR="00D43542" w:rsidRPr="00E837D8">
              <w:rPr>
                <w:b w:val="0"/>
                <w:bCs/>
              </w:rPr>
              <w:t xml:space="preserve"> such as temporal and causal connectives</w:t>
            </w:r>
            <w:r w:rsidRPr="00E837D8">
              <w:rPr>
                <w:b w:val="0"/>
                <w:bCs/>
              </w:rPr>
              <w:t>, humour, rhetorical question, conversational tone</w:t>
            </w:r>
            <w:r w:rsidR="00A5781C" w:rsidRPr="00E837D8">
              <w:rPr>
                <w:b w:val="0"/>
                <w:bCs/>
              </w:rPr>
              <w:t>.</w:t>
            </w:r>
          </w:p>
        </w:tc>
      </w:tr>
    </w:tbl>
    <w:p w14:paraId="3744CC66" w14:textId="005A893E" w:rsidR="00555140" w:rsidRDefault="00555140" w:rsidP="00555140">
      <w:pPr>
        <w:pStyle w:val="Caption"/>
      </w:pPr>
      <w:r>
        <w:lastRenderedPageBreak/>
        <w:t xml:space="preserve">Table </w:t>
      </w:r>
      <w:r>
        <w:fldChar w:fldCharType="begin"/>
      </w:r>
      <w:r>
        <w:instrText xml:space="preserve"> SEQ Table \* ARABIC </w:instrText>
      </w:r>
      <w:r>
        <w:fldChar w:fldCharType="separate"/>
      </w:r>
      <w:r w:rsidR="0022348E">
        <w:rPr>
          <w:noProof/>
        </w:rPr>
        <w:t>55</w:t>
      </w:r>
      <w:r>
        <w:rPr>
          <w:noProof/>
        </w:rPr>
        <w:fldChar w:fldCharType="end"/>
      </w:r>
      <w:r>
        <w:t xml:space="preserve"> </w:t>
      </w:r>
      <w:r w:rsidR="00AD2A7F">
        <w:t>–</w:t>
      </w:r>
      <w:r>
        <w:t xml:space="preserve"> annotating what a good one looks like</w:t>
      </w:r>
    </w:p>
    <w:tbl>
      <w:tblPr>
        <w:tblStyle w:val="Tableheader"/>
        <w:tblW w:w="0" w:type="auto"/>
        <w:tblLayout w:type="fixed"/>
        <w:tblLook w:val="04A0" w:firstRow="1" w:lastRow="0" w:firstColumn="1" w:lastColumn="0" w:noHBand="0" w:noVBand="1"/>
        <w:tblDescription w:val="A three-column table with paragraphs from the WAGOLL in the left-column, possible discursive features listed in the centre column and space for students to make notes on what makes the WAGOLL 'better' than the C-range sample in the right column."/>
      </w:tblPr>
      <w:tblGrid>
        <w:gridCol w:w="5524"/>
        <w:gridCol w:w="3260"/>
        <w:gridCol w:w="5778"/>
      </w:tblGrid>
      <w:tr w:rsidR="00A1698A" w14:paraId="1D6B7C3E"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5ED43FC" w14:textId="27C59B85" w:rsidR="00A1698A" w:rsidRDefault="00A1698A" w:rsidP="00E87479">
            <w:r>
              <w:t>WAGOLL</w:t>
            </w:r>
          </w:p>
        </w:tc>
        <w:tc>
          <w:tcPr>
            <w:tcW w:w="3260" w:type="dxa"/>
          </w:tcPr>
          <w:p w14:paraId="0A5605C6" w14:textId="1D7DEDA4" w:rsidR="00A1698A" w:rsidRDefault="006E527D" w:rsidP="00E87479">
            <w:pPr>
              <w:cnfStyle w:val="100000000000" w:firstRow="1" w:lastRow="0" w:firstColumn="0" w:lastColumn="0" w:oddVBand="0" w:evenVBand="0" w:oddHBand="0" w:evenHBand="0" w:firstRowFirstColumn="0" w:firstRowLastColumn="0" w:lastRowFirstColumn="0" w:lastRowLastColumn="0"/>
            </w:pPr>
            <w:r>
              <w:t>Discursive features</w:t>
            </w:r>
          </w:p>
        </w:tc>
        <w:tc>
          <w:tcPr>
            <w:tcW w:w="5778" w:type="dxa"/>
          </w:tcPr>
          <w:p w14:paraId="21282DA3" w14:textId="64D85F52" w:rsidR="00A1698A" w:rsidRDefault="006E527D" w:rsidP="00E87479">
            <w:pPr>
              <w:cnfStyle w:val="100000000000" w:firstRow="1" w:lastRow="0" w:firstColumn="0" w:lastColumn="0" w:oddVBand="0" w:evenVBand="0" w:oddHBand="0" w:evenHBand="0" w:firstRowFirstColumn="0" w:firstRowLastColumn="0" w:lastRowFirstColumn="0" w:lastRowLastColumn="0"/>
            </w:pPr>
            <w:r>
              <w:t xml:space="preserve">What makes </w:t>
            </w:r>
            <w:r w:rsidR="00E73512">
              <w:t>the WAGOLL</w:t>
            </w:r>
            <w:r>
              <w:t xml:space="preserve"> ‘better’ than the C</w:t>
            </w:r>
            <w:r w:rsidR="00B45C59">
              <w:t>-</w:t>
            </w:r>
            <w:r w:rsidR="0060606D">
              <w:t>grade</w:t>
            </w:r>
            <w:r>
              <w:t xml:space="preserve"> sample?</w:t>
            </w:r>
          </w:p>
        </w:tc>
      </w:tr>
      <w:tr w:rsidR="00A1698A" w14:paraId="6B0579BF"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9D26F94" w14:textId="6CF9D186" w:rsidR="00A1698A" w:rsidRPr="00CB4748" w:rsidRDefault="00A1698A" w:rsidP="00A1698A">
            <w:r w:rsidRPr="00CB4748">
              <w:t xml:space="preserve">If you asked me 8 weeks ago how I felt about Shakespeare, I would have made some off-handed criticism about a dead white man who wrote plays in a language no one understands. But taking time to explore </w:t>
            </w:r>
            <w:r w:rsidRPr="00CB4748">
              <w:rPr>
                <w:i/>
              </w:rPr>
              <w:t>The Tragedy of Romeo and Juliet</w:t>
            </w:r>
            <w:r w:rsidRPr="00CB4748">
              <w:t xml:space="preserve">, which I will call </w:t>
            </w:r>
            <w:r w:rsidRPr="00CB4748">
              <w:rPr>
                <w:i/>
              </w:rPr>
              <w:t>Romeo and Juliet</w:t>
            </w:r>
            <w:r w:rsidRPr="00CB4748">
              <w:t>, has made me reconsider my opinion. You see, Shakespeare told stories that spoke to the heart of the human experience. His tragic tale of our titular ‘star-</w:t>
            </w:r>
            <w:proofErr w:type="spellStart"/>
            <w:r w:rsidRPr="00CB4748">
              <w:t>cross’d</w:t>
            </w:r>
            <w:proofErr w:type="spellEnd"/>
            <w:r w:rsidRPr="00CB4748">
              <w:t xml:space="preserve"> lovers’ examines ideas of love and desire for connection amidst the backdrop of an intense family feud. These ideas, and the characters who experience their drama, have a universality, an intrigue, that has withstood the test of time. Which bring us to tonight’s event</w:t>
            </w:r>
            <w:r w:rsidR="00B20E5E">
              <w:t xml:space="preserve"> </w:t>
            </w:r>
            <w:r w:rsidRPr="00CB4748">
              <w:t>…</w:t>
            </w:r>
          </w:p>
          <w:p w14:paraId="3F8A0893" w14:textId="590AB9A2" w:rsidR="00A1698A" w:rsidRDefault="00A1698A" w:rsidP="00A1698A">
            <w:r w:rsidRPr="00CB4748">
              <w:t xml:space="preserve">Welcome to OpenAir Cinema’s screening of </w:t>
            </w:r>
            <w:r w:rsidRPr="00CB4748">
              <w:rPr>
                <w:i/>
              </w:rPr>
              <w:t>Warm Bodies</w:t>
            </w:r>
            <w:r w:rsidRPr="00CB4748">
              <w:t xml:space="preserve">, a 2013 film adaptation of Shakespeare’s classic romantic tragedy, </w:t>
            </w:r>
            <w:r w:rsidRPr="00CB4748">
              <w:rPr>
                <w:i/>
              </w:rPr>
              <w:t>Romeo and Juliet</w:t>
            </w:r>
            <w:r w:rsidRPr="00CB4748">
              <w:t>.</w:t>
            </w:r>
            <w:r>
              <w:t xml:space="preserve"> </w:t>
            </w:r>
          </w:p>
        </w:tc>
        <w:tc>
          <w:tcPr>
            <w:tcW w:w="3260" w:type="dxa"/>
          </w:tcPr>
          <w:p w14:paraId="256B800D" w14:textId="77777777" w:rsidR="00846A84" w:rsidRPr="00361DBC" w:rsidRDefault="00846A84" w:rsidP="001B3DE3">
            <w:pPr>
              <w:pStyle w:val="ListBullet"/>
              <w:cnfStyle w:val="000000100000" w:firstRow="0" w:lastRow="0" w:firstColumn="0" w:lastColumn="0" w:oddVBand="0" w:evenVBand="0" w:oddHBand="1" w:evenHBand="0" w:firstRowFirstColumn="0" w:firstRowLastColumn="0" w:lastRowFirstColumn="0" w:lastRowLastColumn="0"/>
            </w:pPr>
            <w:r w:rsidRPr="00B6504D">
              <w:t>First-person pronouns</w:t>
            </w:r>
          </w:p>
          <w:p w14:paraId="5F5CFFD3" w14:textId="0846F3E8" w:rsidR="00AD2CE4" w:rsidRPr="00361DBC" w:rsidRDefault="00AD2CE4" w:rsidP="001B3DE3">
            <w:pPr>
              <w:pStyle w:val="ListBullet"/>
              <w:cnfStyle w:val="000000100000" w:firstRow="0" w:lastRow="0" w:firstColumn="0" w:lastColumn="0" w:oddVBand="0" w:evenVBand="0" w:oddHBand="1" w:evenHBand="0" w:firstRowFirstColumn="0" w:firstRowLastColumn="0" w:lastRowFirstColumn="0" w:lastRowLastColumn="0"/>
            </w:pPr>
            <w:r w:rsidRPr="00B6504D">
              <w:t>Second-person pronouns</w:t>
            </w:r>
          </w:p>
          <w:p w14:paraId="160F8E94" w14:textId="25C31E2D" w:rsidR="00A1698A" w:rsidRPr="00361DBC" w:rsidRDefault="007B38CC" w:rsidP="001B3DE3">
            <w:pPr>
              <w:pStyle w:val="ListBullet"/>
              <w:cnfStyle w:val="000000100000" w:firstRow="0" w:lastRow="0" w:firstColumn="0" w:lastColumn="0" w:oddVBand="0" w:evenVBand="0" w:oddHBand="1" w:evenHBand="0" w:firstRowFirstColumn="0" w:firstRowLastColumn="0" w:lastRowFirstColumn="0" w:lastRowLastColumn="0"/>
            </w:pPr>
            <w:r w:rsidRPr="00B6504D">
              <w:t>A</w:t>
            </w:r>
            <w:r w:rsidR="00DD124E" w:rsidRPr="00B6504D">
              <w:t>necdote</w:t>
            </w:r>
          </w:p>
          <w:p w14:paraId="2B92A9B2" w14:textId="24CC5C0A" w:rsidR="00F821E7" w:rsidRPr="00361DBC" w:rsidRDefault="00E0135E" w:rsidP="001B3DE3">
            <w:pPr>
              <w:pStyle w:val="ListBullet"/>
              <w:cnfStyle w:val="000000100000" w:firstRow="0" w:lastRow="0" w:firstColumn="0" w:lastColumn="0" w:oddVBand="0" w:evenVBand="0" w:oddHBand="1" w:evenHBand="0" w:firstRowFirstColumn="0" w:firstRowLastColumn="0" w:lastRowFirstColumn="0" w:lastRowLastColumn="0"/>
            </w:pPr>
            <w:r>
              <w:t>Cohesive devices</w:t>
            </w:r>
            <w:r w:rsidR="00F821E7" w:rsidRPr="00361DBC">
              <w:t xml:space="preserve"> </w:t>
            </w:r>
          </w:p>
          <w:p w14:paraId="2D77D621" w14:textId="3F8F40B9" w:rsidR="00E4778B" w:rsidRDefault="00E73512" w:rsidP="001B3DE3">
            <w:pPr>
              <w:pStyle w:val="ListBullet"/>
              <w:cnfStyle w:val="000000100000" w:firstRow="0" w:lastRow="0" w:firstColumn="0" w:lastColumn="0" w:oddVBand="0" w:evenVBand="0" w:oddHBand="1" w:evenHBand="0" w:firstRowFirstColumn="0" w:firstRowLastColumn="0" w:lastRowFirstColumn="0" w:lastRowLastColumn="0"/>
            </w:pPr>
            <w:r w:rsidRPr="00B6504D">
              <w:t>Conversational tone</w:t>
            </w:r>
          </w:p>
        </w:tc>
        <w:tc>
          <w:tcPr>
            <w:tcW w:w="5778" w:type="dxa"/>
          </w:tcPr>
          <w:p w14:paraId="46BBDFBF" w14:textId="64A9D43E" w:rsidR="00A1698A" w:rsidRDefault="00531B9A" w:rsidP="00E87479">
            <w:pPr>
              <w:cnfStyle w:val="000000100000" w:firstRow="0" w:lastRow="0" w:firstColumn="0" w:lastColumn="0" w:oddVBand="0" w:evenVBand="0" w:oddHBand="1" w:evenHBand="0" w:firstRowFirstColumn="0" w:firstRowLastColumn="0" w:lastRowFirstColumn="0" w:lastRowLastColumn="0"/>
            </w:pPr>
            <w:r>
              <w:t xml:space="preserve">I think the use of an </w:t>
            </w:r>
            <w:r w:rsidRPr="008202D6">
              <w:rPr>
                <w:rStyle w:val="Strong"/>
                <w:b w:val="0"/>
              </w:rPr>
              <w:t>anecdote</w:t>
            </w:r>
            <w:r>
              <w:t xml:space="preserve"> </w:t>
            </w:r>
            <w:r w:rsidR="007B5F13">
              <w:t xml:space="preserve">to open </w:t>
            </w:r>
            <w:r>
              <w:t>this response is much more engaging and conversational</w:t>
            </w:r>
            <w:r w:rsidR="007B5F13">
              <w:t xml:space="preserve"> than the rhetorical question in the C</w:t>
            </w:r>
            <w:r w:rsidR="001B6A18">
              <w:t>-</w:t>
            </w:r>
            <w:r w:rsidR="0060606D">
              <w:t>grade</w:t>
            </w:r>
            <w:r w:rsidR="001B6A18">
              <w:t xml:space="preserve"> </w:t>
            </w:r>
            <w:r w:rsidR="007B5F13">
              <w:t xml:space="preserve">sample. </w:t>
            </w:r>
            <w:r w:rsidR="00CA04B6">
              <w:t xml:space="preserve">Both use inclusive language such as </w:t>
            </w:r>
            <w:r w:rsidR="00CA04B6" w:rsidRPr="0035689E">
              <w:rPr>
                <w:rStyle w:val="Strong"/>
                <w:b w:val="0"/>
              </w:rPr>
              <w:t>first- and second-person pronouns</w:t>
            </w:r>
            <w:r w:rsidR="00CA04B6" w:rsidRPr="0035689E">
              <w:rPr>
                <w:b/>
              </w:rPr>
              <w:t xml:space="preserve"> </w:t>
            </w:r>
            <w:r w:rsidR="00CA04B6">
              <w:t xml:space="preserve">to create </w:t>
            </w:r>
            <w:r w:rsidR="00CA04B6" w:rsidRPr="00051D92">
              <w:rPr>
                <w:rStyle w:val="Strong"/>
                <w:b w:val="0"/>
              </w:rPr>
              <w:t>a conversational tone</w:t>
            </w:r>
            <w:r w:rsidR="00CA04B6">
              <w:t xml:space="preserve">, but </w:t>
            </w:r>
            <w:r w:rsidR="008D20BB">
              <w:t xml:space="preserve">the WAGOLL more clearly addresses the task requirements by </w:t>
            </w:r>
            <w:r w:rsidR="00D94F0F">
              <w:t xml:space="preserve">introducing </w:t>
            </w:r>
            <w:r w:rsidR="00CC1A02">
              <w:t xml:space="preserve">the connections between </w:t>
            </w:r>
            <w:r w:rsidR="00CC1A02">
              <w:rPr>
                <w:i/>
                <w:iCs/>
              </w:rPr>
              <w:t xml:space="preserve">The Tragedy of Romeo and Juliet </w:t>
            </w:r>
            <w:r w:rsidR="00CC1A02">
              <w:t xml:space="preserve">and </w:t>
            </w:r>
            <w:r w:rsidR="00CC1A02">
              <w:rPr>
                <w:i/>
                <w:iCs/>
              </w:rPr>
              <w:t xml:space="preserve">Warm </w:t>
            </w:r>
            <w:r w:rsidR="0096043F">
              <w:rPr>
                <w:i/>
                <w:iCs/>
              </w:rPr>
              <w:t xml:space="preserve">Bodies, </w:t>
            </w:r>
            <w:r w:rsidR="0096043F">
              <w:t>and how the characters and ideas</w:t>
            </w:r>
            <w:r w:rsidR="00311508">
              <w:t xml:space="preserve"> have withstood the test of time.</w:t>
            </w:r>
          </w:p>
          <w:p w14:paraId="695E8AF3" w14:textId="5DF21DD1" w:rsidR="00827565" w:rsidRDefault="00B861F6" w:rsidP="00E87479">
            <w:pPr>
              <w:cnfStyle w:val="000000100000" w:firstRow="0" w:lastRow="0" w:firstColumn="0" w:lastColumn="0" w:oddVBand="0" w:evenVBand="0" w:oddHBand="1" w:evenHBand="0" w:firstRowFirstColumn="0" w:firstRowLastColumn="0" w:lastRowFirstColumn="0" w:lastRowLastColumn="0"/>
            </w:pPr>
            <w:r>
              <w:t>I can see</w:t>
            </w:r>
            <w:r w:rsidR="00827565">
              <w:t xml:space="preserve"> an ellipsis </w:t>
            </w:r>
            <w:r>
              <w:t xml:space="preserve">which suggests a pause or segue from the opening anecdote to the audience and context of the OpenAir Cinema film screening. </w:t>
            </w:r>
            <w:r w:rsidR="00651980">
              <w:t xml:space="preserve">Including punctuation to indicate pacing is another feature of the WAGOLL I did not see used in the </w:t>
            </w:r>
            <w:r w:rsidR="00DF7F94">
              <w:t>C-</w:t>
            </w:r>
            <w:r w:rsidR="0060606D">
              <w:t>grade</w:t>
            </w:r>
            <w:r w:rsidR="00651980">
              <w:t xml:space="preserve"> sample. </w:t>
            </w:r>
          </w:p>
        </w:tc>
      </w:tr>
      <w:tr w:rsidR="00A1698A" w14:paraId="172F2A05"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C1C7CB0" w14:textId="066A1C98" w:rsidR="00A1698A" w:rsidRPr="00CB4748" w:rsidRDefault="00A1698A" w:rsidP="00A1698A">
            <w:r w:rsidRPr="00CB4748">
              <w:lastRenderedPageBreak/>
              <w:t xml:space="preserve">This film offers a re-examination of Shakespeare’s enduring play, which has been retold innumerable times over the past 400 years, in song, on stage, through film. So why do these characters and ideas continue to appeal to audiences today? </w:t>
            </w:r>
          </w:p>
        </w:tc>
        <w:tc>
          <w:tcPr>
            <w:tcW w:w="3260" w:type="dxa"/>
          </w:tcPr>
          <w:p w14:paraId="7BE83FC7" w14:textId="22733D94" w:rsidR="00A1698A" w:rsidRDefault="00A1698A" w:rsidP="00B6504D">
            <w:pPr>
              <w:cnfStyle w:val="000000010000" w:firstRow="0" w:lastRow="0" w:firstColumn="0" w:lastColumn="0" w:oddVBand="0" w:evenVBand="0" w:oddHBand="0" w:evenHBand="1" w:firstRowFirstColumn="0" w:firstRowLastColumn="0" w:lastRowFirstColumn="0" w:lastRowLastColumn="0"/>
            </w:pPr>
          </w:p>
        </w:tc>
        <w:tc>
          <w:tcPr>
            <w:tcW w:w="5778" w:type="dxa"/>
          </w:tcPr>
          <w:p w14:paraId="17E3BF50" w14:textId="77777777" w:rsidR="00A1698A" w:rsidRDefault="00A1698A" w:rsidP="00E87479">
            <w:pPr>
              <w:cnfStyle w:val="000000010000" w:firstRow="0" w:lastRow="0" w:firstColumn="0" w:lastColumn="0" w:oddVBand="0" w:evenVBand="0" w:oddHBand="0" w:evenHBand="1" w:firstRowFirstColumn="0" w:firstRowLastColumn="0" w:lastRowFirstColumn="0" w:lastRowLastColumn="0"/>
            </w:pPr>
          </w:p>
        </w:tc>
      </w:tr>
      <w:tr w:rsidR="00A1698A" w14:paraId="695C2B0F"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76BC003" w14:textId="3CA0CE97" w:rsidR="00A1698A" w:rsidRDefault="00A1698A" w:rsidP="00A1698A">
            <w:r w:rsidRPr="007B5685">
              <w:t xml:space="preserve">For me personally, I am captivated by the dichotomous relationship between fierce love and dramatic conflict. Amidst the violence of the ‘ancient grudge’ between the Montagues and Capulets is born the romantic love between Romeo and Juliet. It is this capacity for love to bloom despite hate that enables this play to endure. </w:t>
            </w:r>
          </w:p>
        </w:tc>
        <w:tc>
          <w:tcPr>
            <w:tcW w:w="3260" w:type="dxa"/>
          </w:tcPr>
          <w:p w14:paraId="4BB1DD6D" w14:textId="29ED24EC" w:rsidR="00A1698A" w:rsidRDefault="00A1698A" w:rsidP="00B6504D">
            <w:pPr>
              <w:cnfStyle w:val="000000100000" w:firstRow="0" w:lastRow="0" w:firstColumn="0" w:lastColumn="0" w:oddVBand="0" w:evenVBand="0" w:oddHBand="1" w:evenHBand="0" w:firstRowFirstColumn="0" w:firstRowLastColumn="0" w:lastRowFirstColumn="0" w:lastRowLastColumn="0"/>
            </w:pPr>
          </w:p>
        </w:tc>
        <w:tc>
          <w:tcPr>
            <w:tcW w:w="5778" w:type="dxa"/>
          </w:tcPr>
          <w:p w14:paraId="01886A21" w14:textId="77777777" w:rsidR="00A1698A" w:rsidRDefault="00A1698A" w:rsidP="00E87479">
            <w:pPr>
              <w:cnfStyle w:val="000000100000" w:firstRow="0" w:lastRow="0" w:firstColumn="0" w:lastColumn="0" w:oddVBand="0" w:evenVBand="0" w:oddHBand="1" w:evenHBand="0" w:firstRowFirstColumn="0" w:firstRowLastColumn="0" w:lastRowFirstColumn="0" w:lastRowLastColumn="0"/>
            </w:pPr>
          </w:p>
        </w:tc>
      </w:tr>
      <w:tr w:rsidR="00A1698A" w14:paraId="310F12D6"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FECCBB3" w14:textId="7F21F6CB" w:rsidR="00A1698A" w:rsidRPr="007B5685" w:rsidRDefault="00A1698A" w:rsidP="00A1698A">
            <w:r w:rsidRPr="007B5685">
              <w:t xml:space="preserve">This is what I found most provocative when viewing Jonathan Levine’s </w:t>
            </w:r>
            <w:r w:rsidR="002702A4">
              <w:t>corpse</w:t>
            </w:r>
            <w:r w:rsidRPr="007B5685">
              <w:t xml:space="preserve"> apocalypse romance, </w:t>
            </w:r>
            <w:r w:rsidRPr="007B5685">
              <w:rPr>
                <w:i/>
              </w:rPr>
              <w:t>Warm Bodies</w:t>
            </w:r>
            <w:r w:rsidRPr="007B5685">
              <w:t xml:space="preserve">. R and Julie find connection, friendship and then love in a hopeless place. This not-so-distant world, ravaged by a </w:t>
            </w:r>
            <w:r w:rsidRPr="007B5685">
              <w:lastRenderedPageBreak/>
              <w:t>mystery pandemic (relatable much), where humanity is threatened by brain-eating ‘</w:t>
            </w:r>
            <w:r w:rsidR="002702A4">
              <w:t>corpse</w:t>
            </w:r>
            <w:r w:rsidR="000D20D3">
              <w:t>s</w:t>
            </w:r>
            <w:r w:rsidRPr="007B5685">
              <w:t>’ and ‘</w:t>
            </w:r>
            <w:proofErr w:type="spellStart"/>
            <w:r w:rsidRPr="007B5685">
              <w:t>bonies</w:t>
            </w:r>
            <w:proofErr w:type="spellEnd"/>
            <w:r w:rsidRPr="007B5685">
              <w:t xml:space="preserve">’, becomes the modern setting of Shakespeare’s original love story. However, instead of iambic pentameter and dramatic irony, audiences have gore and pop-music for entertainment. </w:t>
            </w:r>
          </w:p>
        </w:tc>
        <w:tc>
          <w:tcPr>
            <w:tcW w:w="3260" w:type="dxa"/>
          </w:tcPr>
          <w:p w14:paraId="0A4F4A87" w14:textId="27B6A3DB" w:rsidR="00A1698A" w:rsidRDefault="00A1698A" w:rsidP="00B6504D">
            <w:pPr>
              <w:cnfStyle w:val="000000010000" w:firstRow="0" w:lastRow="0" w:firstColumn="0" w:lastColumn="0" w:oddVBand="0" w:evenVBand="0" w:oddHBand="0" w:evenHBand="1" w:firstRowFirstColumn="0" w:firstRowLastColumn="0" w:lastRowFirstColumn="0" w:lastRowLastColumn="0"/>
            </w:pPr>
          </w:p>
        </w:tc>
        <w:tc>
          <w:tcPr>
            <w:tcW w:w="5778" w:type="dxa"/>
          </w:tcPr>
          <w:p w14:paraId="1EEACEDF" w14:textId="77777777" w:rsidR="00A1698A" w:rsidRDefault="00A1698A" w:rsidP="00E87479">
            <w:pPr>
              <w:cnfStyle w:val="000000010000" w:firstRow="0" w:lastRow="0" w:firstColumn="0" w:lastColumn="0" w:oddVBand="0" w:evenVBand="0" w:oddHBand="0" w:evenHBand="1" w:firstRowFirstColumn="0" w:firstRowLastColumn="0" w:lastRowFirstColumn="0" w:lastRowLastColumn="0"/>
            </w:pPr>
          </w:p>
        </w:tc>
      </w:tr>
      <w:tr w:rsidR="00A1698A" w14:paraId="347CEC31"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2A525CB5" w14:textId="7F4CD415" w:rsidR="00A1698A" w:rsidRPr="007B5685" w:rsidRDefault="00A1698A" w:rsidP="00A1698A">
            <w:r w:rsidRPr="007B5685">
              <w:t xml:space="preserve">Did you know, because until recently I didn’t, that Shakespeare composed his play during the Elizabethan period? This time followed Christian values and a system called the Great Chain of Being, which meant patriarchy and family duty dictated everyone’s choices and prospects (or lack thereof). These (largely outdated, thankfully) Elizabethan values create a fatalistic narrative for Romeo and Juliet, who pay the ultimate price for stepping outside of the expectations of their society. </w:t>
            </w:r>
          </w:p>
        </w:tc>
        <w:tc>
          <w:tcPr>
            <w:tcW w:w="3260" w:type="dxa"/>
          </w:tcPr>
          <w:p w14:paraId="34BB51BD" w14:textId="34007A8C" w:rsidR="00A1698A" w:rsidRDefault="00A1698A" w:rsidP="00B6504D">
            <w:pPr>
              <w:cnfStyle w:val="000000100000" w:firstRow="0" w:lastRow="0" w:firstColumn="0" w:lastColumn="0" w:oddVBand="0" w:evenVBand="0" w:oddHBand="1" w:evenHBand="0" w:firstRowFirstColumn="0" w:firstRowLastColumn="0" w:lastRowFirstColumn="0" w:lastRowLastColumn="0"/>
            </w:pPr>
          </w:p>
        </w:tc>
        <w:tc>
          <w:tcPr>
            <w:tcW w:w="5778" w:type="dxa"/>
          </w:tcPr>
          <w:p w14:paraId="113B8C2A" w14:textId="77777777" w:rsidR="00A1698A" w:rsidRDefault="00A1698A" w:rsidP="00E87479">
            <w:pPr>
              <w:cnfStyle w:val="000000100000" w:firstRow="0" w:lastRow="0" w:firstColumn="0" w:lastColumn="0" w:oddVBand="0" w:evenVBand="0" w:oddHBand="1" w:evenHBand="0" w:firstRowFirstColumn="0" w:firstRowLastColumn="0" w:lastRowFirstColumn="0" w:lastRowLastColumn="0"/>
            </w:pPr>
          </w:p>
        </w:tc>
      </w:tr>
      <w:tr w:rsidR="00A1698A" w14:paraId="14288B3C"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77DF1D6" w14:textId="07E857A8" w:rsidR="00A1698A" w:rsidRPr="007B5685" w:rsidRDefault="00A1698A" w:rsidP="00A1698A">
            <w:r w:rsidRPr="007B5685">
              <w:t xml:space="preserve">Contrastingly, Levine’s film takes place amidst a </w:t>
            </w:r>
            <w:r w:rsidRPr="007B5685">
              <w:lastRenderedPageBreak/>
              <w:t>backdrop of a futuristic end of days, where life as we know it has been replaced with a walled-in militarised city protecting the few surviving humans from hordes of ‘</w:t>
            </w:r>
            <w:r w:rsidR="002702A4">
              <w:t>corpse</w:t>
            </w:r>
            <w:r w:rsidR="000D20D3">
              <w:t>s</w:t>
            </w:r>
            <w:r w:rsidRPr="007B5685">
              <w:t>’ and ‘</w:t>
            </w:r>
            <w:proofErr w:type="spellStart"/>
            <w:r w:rsidRPr="007B5685">
              <w:t>bonies</w:t>
            </w:r>
            <w:proofErr w:type="spellEnd"/>
            <w:r w:rsidRPr="007B5685">
              <w:t xml:space="preserve">’. Levine’s film upholds contemporary values, like gender equality, because our attitudes towards women have changed. While Juliet would rather die (or at least pretend to die) than marry Paris, Julie is more outspoken, she criticises Parry and stands up to her father. While aspects of characters and ideas connect the </w:t>
            </w:r>
            <w:r w:rsidR="000319B0">
              <w:t>2</w:t>
            </w:r>
            <w:r w:rsidR="000319B0" w:rsidRPr="007B5685">
              <w:t xml:space="preserve"> </w:t>
            </w:r>
            <w:r w:rsidRPr="007B5685">
              <w:t xml:space="preserve">texts, changes are necessary to appeal to our updated values. Moreover, Levine’s appeal to contemporary young adult audiences has resulted in changes to genre, transforming the romantic tragedy into a gory horror rom-com. I’m here for it, and I hope you like it too. </w:t>
            </w:r>
          </w:p>
        </w:tc>
        <w:tc>
          <w:tcPr>
            <w:tcW w:w="3260" w:type="dxa"/>
          </w:tcPr>
          <w:p w14:paraId="75B37701" w14:textId="469AAFD2" w:rsidR="00A1698A" w:rsidRDefault="00A1698A" w:rsidP="00B6504D">
            <w:pPr>
              <w:cnfStyle w:val="000000010000" w:firstRow="0" w:lastRow="0" w:firstColumn="0" w:lastColumn="0" w:oddVBand="0" w:evenVBand="0" w:oddHBand="0" w:evenHBand="1" w:firstRowFirstColumn="0" w:firstRowLastColumn="0" w:lastRowFirstColumn="0" w:lastRowLastColumn="0"/>
            </w:pPr>
          </w:p>
        </w:tc>
        <w:tc>
          <w:tcPr>
            <w:tcW w:w="5778" w:type="dxa"/>
          </w:tcPr>
          <w:p w14:paraId="00E96085" w14:textId="77777777" w:rsidR="00A1698A" w:rsidRDefault="00A1698A" w:rsidP="00E87479">
            <w:pPr>
              <w:cnfStyle w:val="000000010000" w:firstRow="0" w:lastRow="0" w:firstColumn="0" w:lastColumn="0" w:oddVBand="0" w:evenVBand="0" w:oddHBand="0" w:evenHBand="1" w:firstRowFirstColumn="0" w:firstRowLastColumn="0" w:lastRowFirstColumn="0" w:lastRowLastColumn="0"/>
            </w:pPr>
          </w:p>
        </w:tc>
      </w:tr>
      <w:tr w:rsidR="00A1698A" w14:paraId="6AE5C0F1"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2724A1F" w14:textId="1DBB9D7E" w:rsidR="00A1698A" w:rsidRDefault="00A1698A" w:rsidP="00A1698A">
            <w:r w:rsidRPr="007B5685">
              <w:t xml:space="preserve">At its core though, </w:t>
            </w:r>
            <w:r w:rsidRPr="007B5685">
              <w:rPr>
                <w:i/>
              </w:rPr>
              <w:t>Warm Bodies</w:t>
            </w:r>
            <w:r w:rsidRPr="007B5685">
              <w:t xml:space="preserve"> retains much of the spirit of </w:t>
            </w:r>
            <w:r w:rsidRPr="007B5685">
              <w:rPr>
                <w:i/>
              </w:rPr>
              <w:t>Romeo and Juliet</w:t>
            </w:r>
            <w:r w:rsidRPr="007B5685">
              <w:t xml:space="preserve">, the ideas and characters prove the enduring power of </w:t>
            </w:r>
            <w:r w:rsidRPr="007B5685">
              <w:lastRenderedPageBreak/>
              <w:t>Shakespeare. Don’t you agree these stories transcend time and place? Aspects of the original play – Juliet’s age, the brevity of their romance, the religious overtones, the brutal ending – have not withstood the test of time (which frankly is important, no 13-year-old should be getting</w:t>
            </w:r>
            <w:r>
              <w:t xml:space="preserve"> </w:t>
            </w:r>
            <w:r w:rsidRPr="007B5685">
              <w:t>married). Instead, because our values and</w:t>
            </w:r>
            <w:r>
              <w:t xml:space="preserve"> </w:t>
            </w:r>
            <w:r w:rsidRPr="007B5685">
              <w:t>attitudes</w:t>
            </w:r>
            <w:r>
              <w:t xml:space="preserve"> </w:t>
            </w:r>
            <w:r w:rsidRPr="007B5685">
              <w:t>have changed, R and Julie’s love story unfolds over a longer time period, and rather than ending with their untimely deaths, Julie’s growing feelings for R showcase the literal healing power of love over hate. The film’s conclusion is connected to Shakespeare’s play, though peace came too late to save the lives of Romeo and Juliet.</w:t>
            </w:r>
          </w:p>
        </w:tc>
        <w:tc>
          <w:tcPr>
            <w:tcW w:w="3260" w:type="dxa"/>
          </w:tcPr>
          <w:p w14:paraId="25927DFD" w14:textId="0E255CA1" w:rsidR="00A1698A" w:rsidRDefault="00A1698A" w:rsidP="00B6504D">
            <w:pPr>
              <w:cnfStyle w:val="000000100000" w:firstRow="0" w:lastRow="0" w:firstColumn="0" w:lastColumn="0" w:oddVBand="0" w:evenVBand="0" w:oddHBand="1" w:evenHBand="0" w:firstRowFirstColumn="0" w:firstRowLastColumn="0" w:lastRowFirstColumn="0" w:lastRowLastColumn="0"/>
            </w:pPr>
          </w:p>
        </w:tc>
        <w:tc>
          <w:tcPr>
            <w:tcW w:w="5778" w:type="dxa"/>
          </w:tcPr>
          <w:p w14:paraId="7FF8125F" w14:textId="77777777" w:rsidR="00A1698A" w:rsidRDefault="00A1698A" w:rsidP="00E87479">
            <w:pPr>
              <w:cnfStyle w:val="000000100000" w:firstRow="0" w:lastRow="0" w:firstColumn="0" w:lastColumn="0" w:oddVBand="0" w:evenVBand="0" w:oddHBand="1" w:evenHBand="0" w:firstRowFirstColumn="0" w:firstRowLastColumn="0" w:lastRowFirstColumn="0" w:lastRowLastColumn="0"/>
            </w:pPr>
          </w:p>
        </w:tc>
      </w:tr>
      <w:tr w:rsidR="00A1698A" w14:paraId="08D2EB4D"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7CE404A" w14:textId="3CC467AB" w:rsidR="00A1698A" w:rsidRPr="007B5685" w:rsidRDefault="00A1698A" w:rsidP="00A1698A">
            <w:r w:rsidRPr="007B5685">
              <w:t xml:space="preserve">What Levine’s film leaves audiences understanding is the vitality – rather than tragedy – brought about by love and connection. This story appeals to us today because it is this connection we crave. While I know R is a </w:t>
            </w:r>
            <w:r w:rsidR="000319B0" w:rsidRPr="007B5685">
              <w:t>brain</w:t>
            </w:r>
            <w:r w:rsidR="000319B0">
              <w:t>-</w:t>
            </w:r>
            <w:r w:rsidRPr="007B5685">
              <w:lastRenderedPageBreak/>
              <w:t xml:space="preserve">eating </w:t>
            </w:r>
            <w:r w:rsidR="002702A4">
              <w:t>corpse</w:t>
            </w:r>
            <w:r w:rsidRPr="007B5685">
              <w:t>, he is yearning for connection – the panacea to loneliness shared with our original tragic hero Romeo, and their respective love interests. From the original text the ‘gloomy peace[</w:t>
            </w:r>
            <w:proofErr w:type="spellStart"/>
            <w:r w:rsidRPr="007B5685">
              <w:t>ful</w:t>
            </w:r>
            <w:proofErr w:type="spellEnd"/>
            <w:r w:rsidRPr="007B5685">
              <w:t xml:space="preserve">]’ resolution of tension is brought about only by the deaths of </w:t>
            </w:r>
            <w:r w:rsidR="00E837D8">
              <w:t>6</w:t>
            </w:r>
            <w:r w:rsidR="00E837D8" w:rsidRPr="007B5685">
              <w:t xml:space="preserve"> </w:t>
            </w:r>
            <w:r w:rsidRPr="007B5685">
              <w:t xml:space="preserve">people! </w:t>
            </w:r>
          </w:p>
        </w:tc>
        <w:tc>
          <w:tcPr>
            <w:tcW w:w="3260" w:type="dxa"/>
          </w:tcPr>
          <w:p w14:paraId="1E8529C2" w14:textId="244CAA90" w:rsidR="00A1698A" w:rsidRDefault="00A1698A" w:rsidP="00B6504D">
            <w:pPr>
              <w:cnfStyle w:val="000000010000" w:firstRow="0" w:lastRow="0" w:firstColumn="0" w:lastColumn="0" w:oddVBand="0" w:evenVBand="0" w:oddHBand="0" w:evenHBand="1" w:firstRowFirstColumn="0" w:firstRowLastColumn="0" w:lastRowFirstColumn="0" w:lastRowLastColumn="0"/>
            </w:pPr>
          </w:p>
        </w:tc>
        <w:tc>
          <w:tcPr>
            <w:tcW w:w="5778" w:type="dxa"/>
          </w:tcPr>
          <w:p w14:paraId="759FA6E7" w14:textId="77777777" w:rsidR="00A1698A" w:rsidRDefault="00A1698A" w:rsidP="00E87479">
            <w:pPr>
              <w:cnfStyle w:val="000000010000" w:firstRow="0" w:lastRow="0" w:firstColumn="0" w:lastColumn="0" w:oddVBand="0" w:evenVBand="0" w:oddHBand="0" w:evenHBand="1" w:firstRowFirstColumn="0" w:firstRowLastColumn="0" w:lastRowFirstColumn="0" w:lastRowLastColumn="0"/>
            </w:pPr>
          </w:p>
        </w:tc>
      </w:tr>
      <w:tr w:rsidR="00A1698A" w14:paraId="7B635E89"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B03EDCD" w14:textId="55C9DBF8" w:rsidR="00A1698A" w:rsidRPr="007B5685" w:rsidRDefault="00A1698A" w:rsidP="00A1698A">
            <w:r w:rsidRPr="007B5685">
              <w:t xml:space="preserve">Now, I'm not going to spoil the ending of the film for those of you who are here to watch the movie for the first time. However, I can assure you that it is not as grim as the ending of Shakespeare's play, which sees 2 teenagers committing suicide because the world has deemed that they should not be together! We have come a long way from Shakespeare's time </w:t>
            </w:r>
            <w:r w:rsidR="000319B0">
              <w:t>–</w:t>
            </w:r>
            <w:r w:rsidR="000319B0" w:rsidRPr="007B5685">
              <w:t xml:space="preserve"> </w:t>
            </w:r>
            <w:r w:rsidRPr="007B5685">
              <w:t xml:space="preserve">marriages and relationships no longer serve the perfunctory roles of cementing status and </w:t>
            </w:r>
            <w:proofErr w:type="spellStart"/>
            <w:r w:rsidRPr="007B5685">
              <w:t>transactioning</w:t>
            </w:r>
            <w:proofErr w:type="spellEnd"/>
            <w:r w:rsidRPr="007B5685">
              <w:t xml:space="preserve"> property. We live in a time where star-</w:t>
            </w:r>
            <w:proofErr w:type="spellStart"/>
            <w:r w:rsidRPr="007B5685">
              <w:t>cross’d</w:t>
            </w:r>
            <w:proofErr w:type="spellEnd"/>
            <w:r w:rsidRPr="007B5685">
              <w:t xml:space="preserve"> lovers, love at first sight, opposites attracting is seen (sadly IMO) as the pinnacle of romance - not something that will bring society crashing to the ground. We live </w:t>
            </w:r>
            <w:r w:rsidRPr="007B5685">
              <w:lastRenderedPageBreak/>
              <w:t xml:space="preserve">in the time of Taylor Swift's 'Love story', where Romeo and Juliet are held up as the archetypes of romantic love, not its tragic victims. </w:t>
            </w:r>
          </w:p>
        </w:tc>
        <w:tc>
          <w:tcPr>
            <w:tcW w:w="3260" w:type="dxa"/>
          </w:tcPr>
          <w:p w14:paraId="60C6D8A4" w14:textId="739C9A2C" w:rsidR="00A1698A" w:rsidRDefault="00A1698A" w:rsidP="00B6504D">
            <w:pPr>
              <w:cnfStyle w:val="000000100000" w:firstRow="0" w:lastRow="0" w:firstColumn="0" w:lastColumn="0" w:oddVBand="0" w:evenVBand="0" w:oddHBand="1" w:evenHBand="0" w:firstRowFirstColumn="0" w:firstRowLastColumn="0" w:lastRowFirstColumn="0" w:lastRowLastColumn="0"/>
            </w:pPr>
          </w:p>
        </w:tc>
        <w:tc>
          <w:tcPr>
            <w:tcW w:w="5778" w:type="dxa"/>
          </w:tcPr>
          <w:p w14:paraId="4771FF7E" w14:textId="77777777" w:rsidR="00A1698A" w:rsidRDefault="00A1698A" w:rsidP="00E87479">
            <w:pPr>
              <w:cnfStyle w:val="000000100000" w:firstRow="0" w:lastRow="0" w:firstColumn="0" w:lastColumn="0" w:oddVBand="0" w:evenVBand="0" w:oddHBand="1" w:evenHBand="0" w:firstRowFirstColumn="0" w:firstRowLastColumn="0" w:lastRowFirstColumn="0" w:lastRowLastColumn="0"/>
            </w:pPr>
          </w:p>
        </w:tc>
      </w:tr>
      <w:tr w:rsidR="00A1698A" w14:paraId="54CE880A"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F89C278" w14:textId="0598AF53" w:rsidR="00A1698A" w:rsidRPr="007B5685" w:rsidRDefault="00A1698A" w:rsidP="00A1698A">
            <w:r w:rsidRPr="007B5685">
              <w:t xml:space="preserve">This enduring idea of connection with others is what makes Shakespeare’s characters and stories continue to appeal to audiences today. This is why Romeo and Juliet are household names. This is why adaptations reinvigorate classics for continued appeal. This is why I have changed my mind and I no longer think Shakespeare is a stuffy playwright who belongs to the past. This is why I can admit that </w:t>
            </w:r>
            <w:r w:rsidRPr="007B5685">
              <w:rPr>
                <w:i/>
              </w:rPr>
              <w:t>Romeo and Juliet</w:t>
            </w:r>
            <w:r w:rsidRPr="007B5685">
              <w:t xml:space="preserve"> holds value. And this is why I hope you enjoy this adaptation. Good night, enjoy the film, and sorry for any spoilers.</w:t>
            </w:r>
          </w:p>
        </w:tc>
        <w:tc>
          <w:tcPr>
            <w:tcW w:w="3260" w:type="dxa"/>
          </w:tcPr>
          <w:p w14:paraId="32F62A6B" w14:textId="5C6B02C2" w:rsidR="00A1698A" w:rsidRDefault="00A1698A" w:rsidP="00B6504D">
            <w:pPr>
              <w:cnfStyle w:val="000000010000" w:firstRow="0" w:lastRow="0" w:firstColumn="0" w:lastColumn="0" w:oddVBand="0" w:evenVBand="0" w:oddHBand="0" w:evenHBand="1" w:firstRowFirstColumn="0" w:firstRowLastColumn="0" w:lastRowFirstColumn="0" w:lastRowLastColumn="0"/>
            </w:pPr>
          </w:p>
        </w:tc>
        <w:tc>
          <w:tcPr>
            <w:tcW w:w="5778" w:type="dxa"/>
          </w:tcPr>
          <w:p w14:paraId="28C626E3" w14:textId="77777777" w:rsidR="00A1698A" w:rsidRDefault="00A1698A" w:rsidP="00E87479">
            <w:pPr>
              <w:cnfStyle w:val="000000010000" w:firstRow="0" w:lastRow="0" w:firstColumn="0" w:lastColumn="0" w:oddVBand="0" w:evenVBand="0" w:oddHBand="0" w:evenHBand="1" w:firstRowFirstColumn="0" w:firstRowLastColumn="0" w:lastRowFirstColumn="0" w:lastRowLastColumn="0"/>
            </w:pPr>
          </w:p>
        </w:tc>
      </w:tr>
    </w:tbl>
    <w:p w14:paraId="69B89CA6" w14:textId="7F3DE7EF" w:rsidR="00522833" w:rsidRPr="003A3FA7" w:rsidRDefault="00522833" w:rsidP="00E87479">
      <w:r w:rsidRPr="003A3FA7">
        <w:br w:type="page"/>
      </w:r>
    </w:p>
    <w:p w14:paraId="0530115D" w14:textId="77777777" w:rsidR="00F954AD" w:rsidRDefault="00F954AD" w:rsidP="00A157C6">
      <w:pPr>
        <w:pStyle w:val="Heading2"/>
        <w:sectPr w:rsidR="00F954AD" w:rsidSect="00F954AD">
          <w:pgSz w:w="16838" w:h="11906" w:orient="landscape"/>
          <w:pgMar w:top="1134" w:right="1134" w:bottom="1134" w:left="1134" w:header="709" w:footer="709" w:gutter="0"/>
          <w:cols w:space="708"/>
          <w:docGrid w:linePitch="360"/>
        </w:sectPr>
      </w:pPr>
    </w:p>
    <w:p w14:paraId="31C834FF" w14:textId="78D91E77" w:rsidR="0013674D" w:rsidRDefault="00957426" w:rsidP="0013674D">
      <w:pPr>
        <w:pStyle w:val="Heading2"/>
      </w:pPr>
      <w:bookmarkStart w:id="89" w:name="_Toc192678563"/>
      <w:r>
        <w:lastRenderedPageBreak/>
        <w:t xml:space="preserve">Phase 6, </w:t>
      </w:r>
      <w:r w:rsidRPr="00340C5C">
        <w:t>activity</w:t>
      </w:r>
      <w:r>
        <w:t xml:space="preserve"> 3 –</w:t>
      </w:r>
      <w:r w:rsidR="00296E58">
        <w:t xml:space="preserve"> </w:t>
      </w:r>
      <w:bookmarkStart w:id="90" w:name="_Hlk175297845"/>
      <w:r w:rsidR="0013674D">
        <w:t xml:space="preserve">understanding </w:t>
      </w:r>
      <w:r w:rsidR="00C25C63">
        <w:t>active and passive voice</w:t>
      </w:r>
      <w:bookmarkEnd w:id="89"/>
      <w:bookmarkEnd w:id="90"/>
      <w:r w:rsidR="0013674D">
        <w:t xml:space="preserve"> </w:t>
      </w:r>
    </w:p>
    <w:p w14:paraId="68A5E197" w14:textId="7779199A" w:rsidR="0013674D" w:rsidRPr="009F5DD4" w:rsidRDefault="0013674D" w:rsidP="0013674D">
      <w:pPr>
        <w:pStyle w:val="FeatureBox2"/>
      </w:pPr>
      <w:r w:rsidRPr="009F5DD4">
        <w:rPr>
          <w:b/>
          <w:bCs/>
        </w:rPr>
        <w:t xml:space="preserve">Teacher note: </w:t>
      </w:r>
      <w:r w:rsidR="00E52A07">
        <w:t xml:space="preserve">active and passive voice </w:t>
      </w:r>
      <w:r w:rsidR="003F3AFD" w:rsidRPr="003F3AFD">
        <w:t xml:space="preserve">was addressed in </w:t>
      </w:r>
      <w:hyperlink r:id="rId64" w:history="1">
        <w:r w:rsidR="003F3AFD" w:rsidRPr="001B6A18">
          <w:rPr>
            <w:rStyle w:val="Hyperlink"/>
          </w:rPr>
          <w:t>Reshaping the world – Year 10, Term 2</w:t>
        </w:r>
      </w:hyperlink>
      <w:r w:rsidR="003F3AFD" w:rsidRPr="0022348E">
        <w:rPr>
          <w:rStyle w:val="Strong"/>
          <w:b w:val="0"/>
          <w:bCs w:val="0"/>
        </w:rPr>
        <w:t>.</w:t>
      </w:r>
      <w:r w:rsidR="003F3AFD" w:rsidRPr="003F3AFD">
        <w:t xml:space="preserve"> It may be worthwhile revisiting</w:t>
      </w:r>
      <w:r w:rsidR="00682149">
        <w:t xml:space="preserve"> the </w:t>
      </w:r>
      <w:r w:rsidR="0008557D">
        <w:t xml:space="preserve">relevant </w:t>
      </w:r>
      <w:r w:rsidR="00682149">
        <w:t>PowerPoint</w:t>
      </w:r>
      <w:r w:rsidR="0008557D">
        <w:t xml:space="preserve"> for this content.</w:t>
      </w:r>
      <w:r w:rsidR="003F3AFD" w:rsidRPr="003F3AFD">
        <w:t xml:space="preserve"> The Writing in Secondary Resource Hub also houses useful notes and videos to support understanding of passive and active voice</w:t>
      </w:r>
      <w:r w:rsidR="003F3AFD">
        <w:t xml:space="preserve"> such as</w:t>
      </w:r>
      <w:r w:rsidR="00402491">
        <w:t xml:space="preserve"> the </w:t>
      </w:r>
      <w:r w:rsidR="009F7CD4">
        <w:t xml:space="preserve">‘Voice’ video </w:t>
      </w:r>
      <w:r w:rsidR="002D3C3C">
        <w:t xml:space="preserve">available in the </w:t>
      </w:r>
      <w:r w:rsidR="00723FEA">
        <w:t xml:space="preserve">‘Sentence’ section of the </w:t>
      </w:r>
      <w:hyperlink r:id="rId65" w:history="1">
        <w:r w:rsidR="00723FEA" w:rsidRPr="00F479C6">
          <w:rPr>
            <w:rStyle w:val="Hyperlink"/>
          </w:rPr>
          <w:t>Grammar Gui</w:t>
        </w:r>
        <w:r w:rsidR="00A13D72" w:rsidRPr="00F479C6">
          <w:rPr>
            <w:rStyle w:val="Hyperlink"/>
          </w:rPr>
          <w:t>de</w:t>
        </w:r>
      </w:hyperlink>
      <w:r w:rsidR="00A13D72">
        <w:t xml:space="preserve"> on the </w:t>
      </w:r>
      <w:hyperlink r:id="rId66" w:history="1">
        <w:r w:rsidR="00A13D72" w:rsidRPr="001B6A18">
          <w:rPr>
            <w:rStyle w:val="Hyperlink"/>
          </w:rPr>
          <w:t xml:space="preserve">Writing in Secondary </w:t>
        </w:r>
        <w:r w:rsidR="00FD6E24" w:rsidRPr="001B6A18">
          <w:rPr>
            <w:rStyle w:val="Hyperlink"/>
          </w:rPr>
          <w:t>Resource Hub</w:t>
        </w:r>
        <w:r w:rsidR="00FD6E24" w:rsidRPr="0022348E">
          <w:t>.</w:t>
        </w:r>
      </w:hyperlink>
      <w:r w:rsidR="003F3AFD">
        <w:t xml:space="preserve"> </w:t>
      </w:r>
      <w:hyperlink r:id="rId67" w:history="1">
        <w:r w:rsidR="007749F0" w:rsidRPr="00402491">
          <w:rPr>
            <w:rStyle w:val="Hyperlink"/>
          </w:rPr>
          <w:t>Active versus Passive Voice (3:38)</w:t>
        </w:r>
      </w:hyperlink>
      <w:r w:rsidR="00402491">
        <w:t xml:space="preserve"> </w:t>
      </w:r>
      <w:r w:rsidR="003F3AFD">
        <w:t xml:space="preserve">is another </w:t>
      </w:r>
      <w:r w:rsidR="00CF6589">
        <w:t>supportive resource that can be used.</w:t>
      </w:r>
    </w:p>
    <w:p w14:paraId="1BDD0664" w14:textId="545CBF91" w:rsidR="004C31B6" w:rsidRPr="00443553" w:rsidRDefault="004C31B6" w:rsidP="004C31B6">
      <w:pPr>
        <w:pStyle w:val="FeatureBox3"/>
        <w:rPr>
          <w:rStyle w:val="Strong"/>
          <w:b w:val="0"/>
          <w:bCs w:val="0"/>
        </w:rPr>
      </w:pPr>
      <w:r w:rsidRPr="004C31B6">
        <w:rPr>
          <w:rStyle w:val="Strong"/>
        </w:rPr>
        <w:t xml:space="preserve">Student note: </w:t>
      </w:r>
      <w:r w:rsidR="00604A41">
        <w:rPr>
          <w:rStyle w:val="Strong"/>
          <w:b w:val="0"/>
          <w:bCs w:val="0"/>
        </w:rPr>
        <w:t xml:space="preserve">active and passive voice was explored in </w:t>
      </w:r>
      <w:r w:rsidR="00443553" w:rsidRPr="00443553">
        <w:rPr>
          <w:rStyle w:val="Strong"/>
        </w:rPr>
        <w:t>Reshaping the world – Year 10, Term 2.</w:t>
      </w:r>
      <w:r w:rsidR="00443553">
        <w:rPr>
          <w:rStyle w:val="Strong"/>
        </w:rPr>
        <w:t xml:space="preserve"> </w:t>
      </w:r>
      <w:r w:rsidR="00443553">
        <w:rPr>
          <w:rStyle w:val="Strong"/>
          <w:b w:val="0"/>
          <w:bCs w:val="0"/>
        </w:rPr>
        <w:t>It is important to under</w:t>
      </w:r>
      <w:r w:rsidR="003A1D0D">
        <w:rPr>
          <w:rStyle w:val="Strong"/>
          <w:b w:val="0"/>
          <w:bCs w:val="0"/>
        </w:rPr>
        <w:t>stand the difference between active and passive voice so that</w:t>
      </w:r>
      <w:r w:rsidR="00F30492">
        <w:rPr>
          <w:rStyle w:val="Strong"/>
          <w:b w:val="0"/>
          <w:bCs w:val="0"/>
        </w:rPr>
        <w:t xml:space="preserve"> you can make </w:t>
      </w:r>
      <w:r w:rsidR="00146333">
        <w:rPr>
          <w:rStyle w:val="Strong"/>
          <w:b w:val="0"/>
          <w:bCs w:val="0"/>
        </w:rPr>
        <w:t xml:space="preserve">the </w:t>
      </w:r>
      <w:r w:rsidR="00D62CE3">
        <w:rPr>
          <w:rStyle w:val="Strong"/>
          <w:b w:val="0"/>
          <w:bCs w:val="0"/>
        </w:rPr>
        <w:t xml:space="preserve">most </w:t>
      </w:r>
      <w:r w:rsidR="00146333">
        <w:rPr>
          <w:rStyle w:val="Strong"/>
          <w:b w:val="0"/>
          <w:bCs w:val="0"/>
        </w:rPr>
        <w:t xml:space="preserve">appropriate </w:t>
      </w:r>
      <w:r w:rsidR="00A47DEF">
        <w:rPr>
          <w:rStyle w:val="Strong"/>
          <w:b w:val="0"/>
          <w:bCs w:val="0"/>
        </w:rPr>
        <w:t>language choices for your audience, purpose and context when composing a text.</w:t>
      </w:r>
    </w:p>
    <w:p w14:paraId="3EF8391B" w14:textId="51CBEA53" w:rsidR="00EF4D74" w:rsidRDefault="00EF4D74">
      <w:pPr>
        <w:pStyle w:val="ListNumber"/>
        <w:numPr>
          <w:ilvl w:val="0"/>
          <w:numId w:val="18"/>
        </w:numPr>
      </w:pPr>
      <w:r>
        <w:t xml:space="preserve">Indicate whether the following statements are </w:t>
      </w:r>
      <w:r w:rsidR="003A00AA">
        <w:t>true or false:</w:t>
      </w:r>
    </w:p>
    <w:p w14:paraId="11768588" w14:textId="5AFBFE9C" w:rsidR="003A00AA" w:rsidRDefault="003A00AA">
      <w:pPr>
        <w:pStyle w:val="ListNumber2"/>
        <w:numPr>
          <w:ilvl w:val="0"/>
          <w:numId w:val="102"/>
        </w:numPr>
      </w:pPr>
      <w:r>
        <w:t>Passive voice is used more often in factual texts.</w:t>
      </w:r>
    </w:p>
    <w:p w14:paraId="57E0A9BF" w14:textId="27AA814B" w:rsidR="003A00AA" w:rsidRDefault="003A00AA">
      <w:pPr>
        <w:pStyle w:val="ListNumber2"/>
        <w:numPr>
          <w:ilvl w:val="0"/>
          <w:numId w:val="102"/>
        </w:numPr>
      </w:pPr>
      <w:r>
        <w:t xml:space="preserve">Active voice removes the subject </w:t>
      </w:r>
      <w:r w:rsidR="00E41C55">
        <w:t>o</w:t>
      </w:r>
      <w:r w:rsidR="000C7843">
        <w:t>f the sentence from the action.</w:t>
      </w:r>
    </w:p>
    <w:p w14:paraId="46D055C8" w14:textId="7E29C4E4" w:rsidR="000C7843" w:rsidRDefault="000C7843">
      <w:pPr>
        <w:pStyle w:val="ListNumber2"/>
        <w:numPr>
          <w:ilvl w:val="0"/>
          <w:numId w:val="102"/>
        </w:numPr>
      </w:pPr>
      <w:r>
        <w:t>Passive voice should never be used in spoken texts.</w:t>
      </w:r>
    </w:p>
    <w:p w14:paraId="1D64B865" w14:textId="518D258B" w:rsidR="000C7843" w:rsidRDefault="000C7843">
      <w:pPr>
        <w:pStyle w:val="ListNumber2"/>
        <w:numPr>
          <w:ilvl w:val="0"/>
          <w:numId w:val="102"/>
        </w:numPr>
      </w:pPr>
      <w:r>
        <w:t>Active voice is more effective in creating an intimate relationship with a responder.</w:t>
      </w:r>
    </w:p>
    <w:p w14:paraId="3ECC5E95" w14:textId="255EBFFE" w:rsidR="0013674D" w:rsidRPr="00AC415D" w:rsidRDefault="0013674D">
      <w:pPr>
        <w:pStyle w:val="ListNumber"/>
        <w:numPr>
          <w:ilvl w:val="0"/>
          <w:numId w:val="18"/>
        </w:numPr>
      </w:pPr>
      <w:r w:rsidRPr="00AC415D">
        <w:t>Complete the table below by identifying whether the sentences in the first column use active or passive voice.</w:t>
      </w:r>
    </w:p>
    <w:p w14:paraId="41555637" w14:textId="314BDE76" w:rsidR="0013674D" w:rsidRDefault="0013674D" w:rsidP="0013674D">
      <w:pPr>
        <w:pStyle w:val="Caption"/>
      </w:pPr>
      <w:r>
        <w:t xml:space="preserve">Table </w:t>
      </w:r>
      <w:r>
        <w:fldChar w:fldCharType="begin"/>
      </w:r>
      <w:r>
        <w:instrText xml:space="preserve"> SEQ Table \* ARABIC </w:instrText>
      </w:r>
      <w:r>
        <w:fldChar w:fldCharType="separate"/>
      </w:r>
      <w:r w:rsidR="00E66EE9">
        <w:rPr>
          <w:noProof/>
        </w:rPr>
        <w:t>56</w:t>
      </w:r>
      <w:r>
        <w:rPr>
          <w:noProof/>
        </w:rPr>
        <w:fldChar w:fldCharType="end"/>
      </w:r>
      <w:r>
        <w:t xml:space="preserve"> – check for understanding – identify active or passive voice</w:t>
      </w:r>
    </w:p>
    <w:tbl>
      <w:tblPr>
        <w:tblStyle w:val="Tableheader"/>
        <w:tblW w:w="0" w:type="auto"/>
        <w:tblLook w:val="04A0" w:firstRow="1" w:lastRow="0" w:firstColumn="1" w:lastColumn="0" w:noHBand="0" w:noVBand="1"/>
        <w:tblDescription w:val="Examples of sentences written in either active or passive voice. Students need to identify which is which in the space provided. "/>
      </w:tblPr>
      <w:tblGrid>
        <w:gridCol w:w="6374"/>
        <w:gridCol w:w="3254"/>
      </w:tblGrid>
      <w:tr w:rsidR="0013674D" w14:paraId="7ECB0587"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1D95EE4" w14:textId="77777777" w:rsidR="0013674D" w:rsidRDefault="0013674D">
            <w:r>
              <w:t>Sample sentence</w:t>
            </w:r>
          </w:p>
        </w:tc>
        <w:tc>
          <w:tcPr>
            <w:tcW w:w="3254" w:type="dxa"/>
          </w:tcPr>
          <w:p w14:paraId="0B19FB51" w14:textId="77777777" w:rsidR="0013674D" w:rsidRDefault="0013674D">
            <w:pPr>
              <w:cnfStyle w:val="100000000000" w:firstRow="1" w:lastRow="0" w:firstColumn="0" w:lastColumn="0" w:oddVBand="0" w:evenVBand="0" w:oddHBand="0" w:evenHBand="0" w:firstRowFirstColumn="0" w:firstRowLastColumn="0" w:lastRowFirstColumn="0" w:lastRowLastColumn="0"/>
            </w:pPr>
            <w:r>
              <w:t>Active or passive voice?</w:t>
            </w:r>
          </w:p>
        </w:tc>
      </w:tr>
      <w:tr w:rsidR="0013674D" w14:paraId="3E551B16"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D9FF83B" w14:textId="77777777" w:rsidR="0013674D" w:rsidRPr="009F5DD4" w:rsidRDefault="0013674D">
            <w:r w:rsidRPr="009F5DD4">
              <w:rPr>
                <w:i/>
              </w:rPr>
              <w:t>The Tragedy of Romeo and Juliet</w:t>
            </w:r>
            <w:r w:rsidRPr="009F5DD4">
              <w:t xml:space="preserve"> was written by William Shakespeare. Love and conflict were explored in this play.</w:t>
            </w:r>
          </w:p>
        </w:tc>
        <w:tc>
          <w:tcPr>
            <w:tcW w:w="3254" w:type="dxa"/>
          </w:tcPr>
          <w:p w14:paraId="0D02C53B" w14:textId="77777777" w:rsidR="0013674D" w:rsidRDefault="0013674D">
            <w:pPr>
              <w:cnfStyle w:val="000000100000" w:firstRow="0" w:lastRow="0" w:firstColumn="0" w:lastColumn="0" w:oddVBand="0" w:evenVBand="0" w:oddHBand="1" w:evenHBand="0" w:firstRowFirstColumn="0" w:firstRowLastColumn="0" w:lastRowFirstColumn="0" w:lastRowLastColumn="0"/>
            </w:pPr>
          </w:p>
        </w:tc>
      </w:tr>
      <w:tr w:rsidR="0013674D" w14:paraId="54685CEB"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1FCECBD" w14:textId="77777777" w:rsidR="0013674D" w:rsidRPr="009F5DD4" w:rsidRDefault="0013674D">
            <w:r w:rsidRPr="009F5DD4">
              <w:t xml:space="preserve">Shakespeare’s </w:t>
            </w:r>
            <w:r w:rsidRPr="009F5DD4">
              <w:rPr>
                <w:i/>
              </w:rPr>
              <w:t>The Tragedy of Romeo and Juliet</w:t>
            </w:r>
            <w:r w:rsidRPr="009F5DD4">
              <w:t xml:space="preserve"> explores the ideas of love and conflict.</w:t>
            </w:r>
          </w:p>
        </w:tc>
        <w:tc>
          <w:tcPr>
            <w:tcW w:w="3254" w:type="dxa"/>
          </w:tcPr>
          <w:p w14:paraId="3F12EF05" w14:textId="77777777" w:rsidR="0013674D" w:rsidRDefault="0013674D">
            <w:pPr>
              <w:cnfStyle w:val="000000010000" w:firstRow="0" w:lastRow="0" w:firstColumn="0" w:lastColumn="0" w:oddVBand="0" w:evenVBand="0" w:oddHBand="0" w:evenHBand="1" w:firstRowFirstColumn="0" w:firstRowLastColumn="0" w:lastRowFirstColumn="0" w:lastRowLastColumn="0"/>
            </w:pPr>
          </w:p>
        </w:tc>
      </w:tr>
      <w:tr w:rsidR="0013674D" w14:paraId="4AF8D04D"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2C195DD" w14:textId="77777777" w:rsidR="0013674D" w:rsidRPr="009F5DD4" w:rsidRDefault="0013674D">
            <w:r w:rsidRPr="009F5DD4">
              <w:lastRenderedPageBreak/>
              <w:t>Levine’s adaptation from tragedy to gory romantic comedy enables contemporary young people to engage with the original play in a new way.</w:t>
            </w:r>
          </w:p>
        </w:tc>
        <w:tc>
          <w:tcPr>
            <w:tcW w:w="3254" w:type="dxa"/>
          </w:tcPr>
          <w:p w14:paraId="179F07BE" w14:textId="77777777" w:rsidR="0013674D" w:rsidRDefault="0013674D">
            <w:pPr>
              <w:cnfStyle w:val="000000100000" w:firstRow="0" w:lastRow="0" w:firstColumn="0" w:lastColumn="0" w:oddVBand="0" w:evenVBand="0" w:oddHBand="1" w:evenHBand="0" w:firstRowFirstColumn="0" w:firstRowLastColumn="0" w:lastRowFirstColumn="0" w:lastRowLastColumn="0"/>
            </w:pPr>
          </w:p>
        </w:tc>
      </w:tr>
      <w:tr w:rsidR="0013674D" w14:paraId="1E908438"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65BF05D" w14:textId="77777777" w:rsidR="0013674D" w:rsidRPr="009F5DD4" w:rsidRDefault="0013674D">
            <w:r w:rsidRPr="009F5DD4">
              <w:t>The enduring power of the ‘star</w:t>
            </w:r>
            <w:r>
              <w:t>-</w:t>
            </w:r>
            <w:proofErr w:type="spellStart"/>
            <w:r w:rsidRPr="009F5DD4">
              <w:t>cross’d</w:t>
            </w:r>
            <w:proofErr w:type="spellEnd"/>
            <w:r w:rsidRPr="009F5DD4">
              <w:t xml:space="preserve"> lovers’ trope has seen this text be adapted continuously throughout history.</w:t>
            </w:r>
          </w:p>
        </w:tc>
        <w:tc>
          <w:tcPr>
            <w:tcW w:w="3254" w:type="dxa"/>
          </w:tcPr>
          <w:p w14:paraId="50210A2F" w14:textId="77777777" w:rsidR="0013674D" w:rsidRDefault="0013674D">
            <w:pPr>
              <w:cnfStyle w:val="000000010000" w:firstRow="0" w:lastRow="0" w:firstColumn="0" w:lastColumn="0" w:oddVBand="0" w:evenVBand="0" w:oddHBand="0" w:evenHBand="1" w:firstRowFirstColumn="0" w:firstRowLastColumn="0" w:lastRowFirstColumn="0" w:lastRowLastColumn="0"/>
            </w:pPr>
          </w:p>
        </w:tc>
      </w:tr>
    </w:tbl>
    <w:p w14:paraId="292D1556" w14:textId="3C08928F" w:rsidR="0013674D" w:rsidRDefault="0013674D" w:rsidP="0013674D">
      <w:pPr>
        <w:pStyle w:val="ListNumber"/>
      </w:pPr>
      <w:r>
        <w:t xml:space="preserve">In your English books, rewrite the passive statements in an active voice. </w:t>
      </w:r>
    </w:p>
    <w:p w14:paraId="17252D82" w14:textId="182E37F5" w:rsidR="00423C5F" w:rsidRDefault="007346AC" w:rsidP="0013674D">
      <w:pPr>
        <w:pStyle w:val="ListNumber"/>
      </w:pPr>
      <w:r>
        <w:t>What do you notice about</w:t>
      </w:r>
      <w:r w:rsidR="005749F3">
        <w:t xml:space="preserve"> the changes</w:t>
      </w:r>
      <w:r w:rsidR="00D000B3">
        <w:t xml:space="preserve">? Is active or passive voice more emotive? </w:t>
      </w:r>
      <w:r w:rsidR="001A14E4">
        <w:t>Which creates a more objective tone?</w:t>
      </w:r>
    </w:p>
    <w:p w14:paraId="696DA9CC" w14:textId="4B80EBEB" w:rsidR="0035470B" w:rsidRDefault="00467F97" w:rsidP="0013674D">
      <w:pPr>
        <w:pStyle w:val="ListNumber"/>
      </w:pPr>
      <w:r>
        <w:t xml:space="preserve">Use a Think, Pair, Share thinking routine </w:t>
      </w:r>
      <w:r w:rsidR="00250DF4">
        <w:t xml:space="preserve">to guide a discussion with a partner about </w:t>
      </w:r>
      <w:r w:rsidR="00CD3422">
        <w:t xml:space="preserve">when to use active and passive voice. </w:t>
      </w:r>
      <w:r w:rsidR="00343E24">
        <w:t>Is active or passive voice, or a com</w:t>
      </w:r>
      <w:r w:rsidR="00BC3F89">
        <w:t>bination of both</w:t>
      </w:r>
      <w:r w:rsidR="00FF390C">
        <w:t xml:space="preserve"> voices</w:t>
      </w:r>
      <w:r w:rsidR="00DA695F">
        <w:t>,</w:t>
      </w:r>
      <w:r w:rsidR="00BC3F89">
        <w:t xml:space="preserve"> </w:t>
      </w:r>
      <w:r w:rsidR="00411EF9">
        <w:t xml:space="preserve">most </w:t>
      </w:r>
      <w:r w:rsidR="002B7651">
        <w:t xml:space="preserve">appropriate for </w:t>
      </w:r>
      <w:r w:rsidR="00E82022">
        <w:t xml:space="preserve">your discursive </w:t>
      </w:r>
      <w:r w:rsidR="009B1EB2">
        <w:t>address</w:t>
      </w:r>
      <w:r w:rsidR="00E82022">
        <w:t xml:space="preserve"> for the assessment task</w:t>
      </w:r>
      <w:r w:rsidR="00206440">
        <w:t>? Why?</w:t>
      </w:r>
    </w:p>
    <w:p w14:paraId="5610AAB4" w14:textId="327705BA" w:rsidR="00DD2ABA" w:rsidRDefault="00DD2ABA">
      <w:pPr>
        <w:suppressAutoHyphens w:val="0"/>
        <w:spacing w:before="0" w:after="160" w:line="259" w:lineRule="auto"/>
      </w:pPr>
      <w:r>
        <w:br w:type="page"/>
      </w:r>
    </w:p>
    <w:p w14:paraId="1B237DAD" w14:textId="185487CB" w:rsidR="00DD2ABA" w:rsidRDefault="00DD2ABA" w:rsidP="00C8758F">
      <w:pPr>
        <w:pStyle w:val="Heading2"/>
      </w:pPr>
      <w:bookmarkStart w:id="91" w:name="_Toc192678564"/>
      <w:r>
        <w:lastRenderedPageBreak/>
        <w:t>Phase 6</w:t>
      </w:r>
      <w:r w:rsidR="00FC3F9D">
        <w:t xml:space="preserve">, activity </w:t>
      </w:r>
      <w:r w:rsidR="0018041C">
        <w:t xml:space="preserve">4 – expressing a personal opinion about </w:t>
      </w:r>
      <w:r w:rsidR="00FA020F">
        <w:t>texts</w:t>
      </w:r>
      <w:bookmarkEnd w:id="91"/>
      <w:r w:rsidR="00FA020F">
        <w:t xml:space="preserve"> </w:t>
      </w:r>
    </w:p>
    <w:p w14:paraId="41985889" w14:textId="77777777" w:rsidR="0013674D" w:rsidRPr="00AC415D" w:rsidRDefault="0013674D">
      <w:pPr>
        <w:pStyle w:val="ListNumber"/>
        <w:numPr>
          <w:ilvl w:val="0"/>
          <w:numId w:val="88"/>
        </w:numPr>
      </w:pPr>
      <w:r>
        <w:t xml:space="preserve">Reflect on your appreciation of </w:t>
      </w:r>
      <w:r w:rsidRPr="003B0B1E">
        <w:rPr>
          <w:i/>
          <w:iCs/>
        </w:rPr>
        <w:t>The Tragedy of Romeo and Juliet</w:t>
      </w:r>
      <w:r>
        <w:t xml:space="preserve"> and </w:t>
      </w:r>
      <w:r w:rsidRPr="003B0B1E">
        <w:rPr>
          <w:i/>
          <w:iCs/>
        </w:rPr>
        <w:t xml:space="preserve">Warm Bodies </w:t>
      </w:r>
      <w:r>
        <w:t xml:space="preserve">using the ‘I Used to Think … Now I Think …’ table below. Include 2 examples from each text. </w:t>
      </w:r>
    </w:p>
    <w:p w14:paraId="0C8966E0" w14:textId="79AB5B82" w:rsidR="0013674D" w:rsidRDefault="0013674D" w:rsidP="0013674D">
      <w:pPr>
        <w:pStyle w:val="Caption"/>
      </w:pPr>
      <w:r>
        <w:t xml:space="preserve">Table </w:t>
      </w:r>
      <w:r>
        <w:fldChar w:fldCharType="begin"/>
      </w:r>
      <w:r>
        <w:instrText xml:space="preserve"> SEQ Table \* ARABIC </w:instrText>
      </w:r>
      <w:r>
        <w:fldChar w:fldCharType="separate"/>
      </w:r>
      <w:r w:rsidR="00E66EE9">
        <w:rPr>
          <w:noProof/>
        </w:rPr>
        <w:t>57</w:t>
      </w:r>
      <w:r>
        <w:rPr>
          <w:noProof/>
        </w:rPr>
        <w:fldChar w:fldCharType="end"/>
      </w:r>
      <w:r>
        <w:t xml:space="preserve"> –</w:t>
      </w:r>
      <w:r w:rsidR="005749F3">
        <w:t xml:space="preserve"> </w:t>
      </w:r>
      <w:r>
        <w:t>reflecting on changed perspectives of core texts</w:t>
      </w:r>
    </w:p>
    <w:tbl>
      <w:tblPr>
        <w:tblStyle w:val="Tableheader"/>
        <w:tblW w:w="0" w:type="auto"/>
        <w:tblLook w:val="04A0" w:firstRow="1" w:lastRow="0" w:firstColumn="1" w:lastColumn="0" w:noHBand="0" w:noVBand="1"/>
        <w:tblDescription w:val="Blank space for students to reflect on their thinking regarding the values and enduring value of Shakespeare."/>
      </w:tblPr>
      <w:tblGrid>
        <w:gridCol w:w="4814"/>
        <w:gridCol w:w="4814"/>
      </w:tblGrid>
      <w:tr w:rsidR="0013674D" w14:paraId="56354F89" w14:textId="77777777" w:rsidTr="00993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E3C5075" w14:textId="77777777" w:rsidR="0013674D" w:rsidRDefault="0013674D">
            <w:r w:rsidRPr="00E8770B">
              <w:t>‘I used to think … ’</w:t>
            </w:r>
          </w:p>
        </w:tc>
        <w:tc>
          <w:tcPr>
            <w:tcW w:w="4814" w:type="dxa"/>
          </w:tcPr>
          <w:p w14:paraId="3AE74B02" w14:textId="77777777" w:rsidR="0013674D" w:rsidRDefault="0013674D">
            <w:pPr>
              <w:cnfStyle w:val="100000000000" w:firstRow="1" w:lastRow="0" w:firstColumn="0" w:lastColumn="0" w:oddVBand="0" w:evenVBand="0" w:oddHBand="0" w:evenHBand="0" w:firstRowFirstColumn="0" w:firstRowLastColumn="0" w:lastRowFirstColumn="0" w:lastRowLastColumn="0"/>
            </w:pPr>
            <w:r w:rsidRPr="003F58FE">
              <w:t>‘Now I think … ’</w:t>
            </w:r>
          </w:p>
        </w:tc>
      </w:tr>
      <w:tr w:rsidR="0013674D" w14:paraId="757063D1" w14:textId="77777777" w:rsidTr="00993E5A">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4814" w:type="dxa"/>
          </w:tcPr>
          <w:p w14:paraId="5639235E" w14:textId="67931A4D" w:rsidR="0013674D" w:rsidRDefault="0013674D">
            <w:r w:rsidRPr="008D56D1">
              <w:t>Example: I used to think Shakespeare and his plays w</w:t>
            </w:r>
            <w:r w:rsidR="005749F3">
              <w:t xml:space="preserve">ere </w:t>
            </w:r>
            <w:r w:rsidRPr="008D56D1">
              <w:t>boring.</w:t>
            </w:r>
          </w:p>
        </w:tc>
        <w:tc>
          <w:tcPr>
            <w:tcW w:w="4814" w:type="dxa"/>
          </w:tcPr>
          <w:p w14:paraId="690EBCDD" w14:textId="77777777" w:rsidR="0013674D" w:rsidRDefault="0013674D">
            <w:pPr>
              <w:cnfStyle w:val="000000100000" w:firstRow="0" w:lastRow="0" w:firstColumn="0" w:lastColumn="0" w:oddVBand="0" w:evenVBand="0" w:oddHBand="1" w:evenHBand="0" w:firstRowFirstColumn="0" w:firstRowLastColumn="0" w:lastRowFirstColumn="0" w:lastRowLastColumn="0"/>
            </w:pPr>
            <w:r w:rsidRPr="00C62C01">
              <w:rPr>
                <w:b/>
                <w:bCs/>
              </w:rPr>
              <w:t>Example:</w:t>
            </w:r>
            <w:r w:rsidRPr="00C62C01">
              <w:t xml:space="preserve"> Now I think that the ideas Shakespeare explored persist, such as how teenagers still struggle to agree with their parents.</w:t>
            </w:r>
          </w:p>
        </w:tc>
      </w:tr>
      <w:tr w:rsidR="0013674D" w14:paraId="7012F5F0" w14:textId="77777777" w:rsidTr="00993E5A">
        <w:trPr>
          <w:cnfStyle w:val="000000010000" w:firstRow="0" w:lastRow="0" w:firstColumn="0" w:lastColumn="0" w:oddVBand="0" w:evenVBand="0" w:oddHBand="0" w:evenHBand="1"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4814" w:type="dxa"/>
          </w:tcPr>
          <w:p w14:paraId="73B23A97" w14:textId="77777777" w:rsidR="0013674D" w:rsidRPr="00080E24" w:rsidRDefault="0013674D">
            <w:pPr>
              <w:rPr>
                <w:i/>
              </w:rPr>
            </w:pPr>
            <w:r>
              <w:rPr>
                <w:i/>
                <w:iCs/>
              </w:rPr>
              <w:t>The Tragedy of Romeo and Juliet</w:t>
            </w:r>
          </w:p>
        </w:tc>
        <w:tc>
          <w:tcPr>
            <w:tcW w:w="4814" w:type="dxa"/>
          </w:tcPr>
          <w:p w14:paraId="177EA1D4" w14:textId="77777777" w:rsidR="0013674D" w:rsidRDefault="0013674D">
            <w:pPr>
              <w:cnfStyle w:val="000000010000" w:firstRow="0" w:lastRow="0" w:firstColumn="0" w:lastColumn="0" w:oddVBand="0" w:evenVBand="0" w:oddHBand="0" w:evenHBand="1" w:firstRowFirstColumn="0" w:firstRowLastColumn="0" w:lastRowFirstColumn="0" w:lastRowLastColumn="0"/>
            </w:pPr>
          </w:p>
        </w:tc>
      </w:tr>
      <w:tr w:rsidR="0013674D" w14:paraId="28FA5848" w14:textId="77777777" w:rsidTr="00993E5A">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4814" w:type="dxa"/>
          </w:tcPr>
          <w:p w14:paraId="2271F3AC" w14:textId="77777777" w:rsidR="0013674D" w:rsidRPr="00080E24" w:rsidRDefault="0013674D">
            <w:pPr>
              <w:rPr>
                <w:i/>
              </w:rPr>
            </w:pPr>
            <w:r w:rsidRPr="00080E24">
              <w:rPr>
                <w:i/>
                <w:iCs/>
              </w:rPr>
              <w:t>The Tragedy of Romeo and Juliet</w:t>
            </w:r>
          </w:p>
        </w:tc>
        <w:tc>
          <w:tcPr>
            <w:tcW w:w="4814" w:type="dxa"/>
          </w:tcPr>
          <w:p w14:paraId="089DCE27" w14:textId="77777777" w:rsidR="0013674D" w:rsidRDefault="0013674D">
            <w:pPr>
              <w:cnfStyle w:val="000000100000" w:firstRow="0" w:lastRow="0" w:firstColumn="0" w:lastColumn="0" w:oddVBand="0" w:evenVBand="0" w:oddHBand="1" w:evenHBand="0" w:firstRowFirstColumn="0" w:firstRowLastColumn="0" w:lastRowFirstColumn="0" w:lastRowLastColumn="0"/>
            </w:pPr>
          </w:p>
        </w:tc>
      </w:tr>
      <w:tr w:rsidR="0013674D" w14:paraId="5A15E27A" w14:textId="77777777" w:rsidTr="00993E5A">
        <w:trPr>
          <w:cnfStyle w:val="000000010000" w:firstRow="0" w:lastRow="0" w:firstColumn="0" w:lastColumn="0" w:oddVBand="0" w:evenVBand="0" w:oddHBand="0" w:evenHBand="1"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4814" w:type="dxa"/>
          </w:tcPr>
          <w:p w14:paraId="271978C8" w14:textId="77777777" w:rsidR="0013674D" w:rsidRPr="00080E24" w:rsidRDefault="0013674D">
            <w:pPr>
              <w:rPr>
                <w:i/>
              </w:rPr>
            </w:pPr>
            <w:r w:rsidRPr="00080E24">
              <w:rPr>
                <w:i/>
                <w:iCs/>
              </w:rPr>
              <w:t>Warm Bodies</w:t>
            </w:r>
          </w:p>
        </w:tc>
        <w:tc>
          <w:tcPr>
            <w:tcW w:w="4814" w:type="dxa"/>
          </w:tcPr>
          <w:p w14:paraId="173B5418" w14:textId="77777777" w:rsidR="0013674D" w:rsidRDefault="0013674D">
            <w:pPr>
              <w:cnfStyle w:val="000000010000" w:firstRow="0" w:lastRow="0" w:firstColumn="0" w:lastColumn="0" w:oddVBand="0" w:evenVBand="0" w:oddHBand="0" w:evenHBand="1" w:firstRowFirstColumn="0" w:firstRowLastColumn="0" w:lastRowFirstColumn="0" w:lastRowLastColumn="0"/>
            </w:pPr>
          </w:p>
        </w:tc>
      </w:tr>
      <w:tr w:rsidR="0013674D" w14:paraId="3933CE0D" w14:textId="77777777" w:rsidTr="00993E5A">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4814" w:type="dxa"/>
          </w:tcPr>
          <w:p w14:paraId="149E4049" w14:textId="77777777" w:rsidR="0013674D" w:rsidRPr="00080E24" w:rsidRDefault="0013674D">
            <w:pPr>
              <w:rPr>
                <w:i/>
                <w:iCs/>
              </w:rPr>
            </w:pPr>
            <w:r>
              <w:rPr>
                <w:i/>
                <w:iCs/>
              </w:rPr>
              <w:t>Warm Bodies</w:t>
            </w:r>
          </w:p>
        </w:tc>
        <w:tc>
          <w:tcPr>
            <w:tcW w:w="4814" w:type="dxa"/>
          </w:tcPr>
          <w:p w14:paraId="1614DB75" w14:textId="77777777" w:rsidR="0013674D" w:rsidRDefault="0013674D">
            <w:pPr>
              <w:cnfStyle w:val="000000100000" w:firstRow="0" w:lastRow="0" w:firstColumn="0" w:lastColumn="0" w:oddVBand="0" w:evenVBand="0" w:oddHBand="1" w:evenHBand="0" w:firstRowFirstColumn="0" w:firstRowLastColumn="0" w:lastRowFirstColumn="0" w:lastRowLastColumn="0"/>
            </w:pPr>
          </w:p>
        </w:tc>
      </w:tr>
    </w:tbl>
    <w:p w14:paraId="1374AB8E" w14:textId="4E5017BC" w:rsidR="00410BA2" w:rsidRDefault="0013674D" w:rsidP="0013674D">
      <w:pPr>
        <w:pStyle w:val="ListNumber"/>
      </w:pPr>
      <w:r>
        <w:t xml:space="preserve">Share your responses with a peer, discussing the ways your perspectives have changed through re-reading and close study of the 2 texts. </w:t>
      </w:r>
    </w:p>
    <w:p w14:paraId="6997A215" w14:textId="47EEDC7E" w:rsidR="00957426" w:rsidRDefault="00957426" w:rsidP="00957426">
      <w:pPr>
        <w:pStyle w:val="Heading2"/>
      </w:pPr>
      <w:bookmarkStart w:id="92" w:name="_Toc192678565"/>
      <w:r>
        <w:lastRenderedPageBreak/>
        <w:t xml:space="preserve">Phase 6, </w:t>
      </w:r>
      <w:r w:rsidRPr="00340C5C">
        <w:t>activity</w:t>
      </w:r>
      <w:r>
        <w:t xml:space="preserve"> </w:t>
      </w:r>
      <w:r w:rsidR="009D6F6A">
        <w:t>5</w:t>
      </w:r>
      <w:r>
        <w:t xml:space="preserve"> – creating an assessment plan</w:t>
      </w:r>
      <w:bookmarkEnd w:id="92"/>
    </w:p>
    <w:p w14:paraId="7931E89A" w14:textId="3667E53C" w:rsidR="00957426" w:rsidRDefault="00957426" w:rsidP="00957426">
      <w:pPr>
        <w:pStyle w:val="FeatureBox2"/>
      </w:pPr>
      <w:r w:rsidRPr="00454E2A">
        <w:rPr>
          <w:b/>
          <w:bCs/>
        </w:rPr>
        <w:t>Teacher note:</w:t>
      </w:r>
      <w:r>
        <w:t xml:space="preserve"> </w:t>
      </w:r>
      <w:hyperlink r:id="rId68" w:history="1">
        <w:r w:rsidRPr="005749F3">
          <w:rPr>
            <w:rStyle w:val="Hyperlink"/>
          </w:rPr>
          <w:t>explicit teaching strategies,</w:t>
        </w:r>
      </w:hyperlink>
      <w:r w:rsidRPr="00454E2A">
        <w:t xml:space="preserve"> specifically </w:t>
      </w:r>
      <w:hyperlink r:id="rId69" w:history="1">
        <w:r w:rsidRPr="00A709A1">
          <w:rPr>
            <w:rStyle w:val="Hyperlink"/>
          </w:rPr>
          <w:t>chunking and sequencing learning</w:t>
        </w:r>
      </w:hyperlink>
      <w:r w:rsidRPr="00454E2A">
        <w:t xml:space="preserve">, have been utilised in this task, with students completing smaller, scaffolded parts of the task prior to writing </w:t>
      </w:r>
      <w:r>
        <w:rPr>
          <w:b/>
          <w:bCs/>
        </w:rPr>
        <w:t xml:space="preserve">Core formative task 5 – </w:t>
      </w:r>
      <w:r w:rsidR="006173FC">
        <w:rPr>
          <w:b/>
          <w:bCs/>
        </w:rPr>
        <w:t xml:space="preserve">drafting a </w:t>
      </w:r>
      <w:r>
        <w:rPr>
          <w:b/>
          <w:bCs/>
        </w:rPr>
        <w:t xml:space="preserve">discursive </w:t>
      </w:r>
      <w:r w:rsidR="006173FC">
        <w:rPr>
          <w:b/>
          <w:bCs/>
        </w:rPr>
        <w:t xml:space="preserve">address </w:t>
      </w:r>
      <w:r>
        <w:rPr>
          <w:b/>
          <w:bCs/>
        </w:rPr>
        <w:t>transcript</w:t>
      </w:r>
      <w:r w:rsidRPr="00454E2A">
        <w:t>. Using the student-facing rubric is another way to support students to effectively plan for, monitor and reflect upon their work.</w:t>
      </w:r>
    </w:p>
    <w:p w14:paraId="0AB54825" w14:textId="1B382AD3" w:rsidR="00957426" w:rsidRPr="001C0FB6" w:rsidRDefault="00957426" w:rsidP="00957426">
      <w:pPr>
        <w:pStyle w:val="FeatureBox3"/>
        <w:rPr>
          <w:b/>
          <w:bCs/>
        </w:rPr>
      </w:pPr>
      <w:r w:rsidRPr="00AF0CD7">
        <w:rPr>
          <w:b/>
          <w:bCs/>
        </w:rPr>
        <w:t>Student note</w:t>
      </w:r>
      <w:r>
        <w:t xml:space="preserve">: this plan will inform the structure and contents of your responses to </w:t>
      </w:r>
      <w:r>
        <w:rPr>
          <w:b/>
          <w:bCs/>
        </w:rPr>
        <w:t xml:space="preserve">Core formative task 5 – drafting a discursive </w:t>
      </w:r>
      <w:r w:rsidR="009B1EB2">
        <w:rPr>
          <w:b/>
          <w:bCs/>
        </w:rPr>
        <w:t>address</w:t>
      </w:r>
      <w:r>
        <w:rPr>
          <w:b/>
          <w:bCs/>
        </w:rPr>
        <w:t xml:space="preserve"> transcript</w:t>
      </w:r>
      <w:r>
        <w:t xml:space="preserve">, which will form the basis of your assessment response. </w:t>
      </w:r>
      <w:r w:rsidR="007F369E">
        <w:t>Use</w:t>
      </w:r>
      <w:r>
        <w:t xml:space="preserve"> your learning and responses from across this unit of study to develop an informed personal plan.</w:t>
      </w:r>
    </w:p>
    <w:p w14:paraId="3AE88998" w14:textId="0BD7469D" w:rsidR="00C5491B" w:rsidRPr="00C5491B" w:rsidRDefault="00C5491B">
      <w:pPr>
        <w:pStyle w:val="ListNumber"/>
        <w:numPr>
          <w:ilvl w:val="0"/>
          <w:numId w:val="103"/>
        </w:numPr>
      </w:pPr>
      <w:r>
        <w:t xml:space="preserve">Review the </w:t>
      </w:r>
      <w:r w:rsidRPr="00950ABC">
        <w:rPr>
          <w:rStyle w:val="Strong"/>
        </w:rPr>
        <w:t xml:space="preserve">Shakespeare retold – discursive </w:t>
      </w:r>
      <w:r>
        <w:rPr>
          <w:rStyle w:val="Strong"/>
        </w:rPr>
        <w:t>address</w:t>
      </w:r>
      <w:r w:rsidRPr="00950ABC">
        <w:t xml:space="preserve"> </w:t>
      </w:r>
      <w:r w:rsidRPr="00C5491B">
        <w:rPr>
          <w:b/>
          <w:bCs/>
        </w:rPr>
        <w:t>assessment notification</w:t>
      </w:r>
      <w:r w:rsidRPr="00950ABC">
        <w:t xml:space="preserve"> and supporting documentation, including </w:t>
      </w:r>
      <w:r w:rsidRPr="00950ABC">
        <w:rPr>
          <w:rStyle w:val="Strong"/>
        </w:rPr>
        <w:t xml:space="preserve">Phase 6, activity </w:t>
      </w:r>
      <w:r>
        <w:rPr>
          <w:rStyle w:val="Strong"/>
        </w:rPr>
        <w:t>1</w:t>
      </w:r>
      <w:r w:rsidRPr="00950ABC">
        <w:rPr>
          <w:rStyle w:val="Strong"/>
        </w:rPr>
        <w:t xml:space="preserve"> – deconstructing and understanding the assessment notification.</w:t>
      </w:r>
    </w:p>
    <w:p w14:paraId="1E2B83E8" w14:textId="77777777" w:rsidR="00957426" w:rsidRDefault="00957426" w:rsidP="00C5491B">
      <w:pPr>
        <w:pStyle w:val="ListNumber"/>
      </w:pPr>
      <w:r>
        <w:t>Complete the planning table below, outlining the required aspects of the task, including:</w:t>
      </w:r>
    </w:p>
    <w:p w14:paraId="06701235" w14:textId="77777777" w:rsidR="00957426" w:rsidRDefault="00957426">
      <w:pPr>
        <w:pStyle w:val="ListNumber2"/>
        <w:numPr>
          <w:ilvl w:val="0"/>
          <w:numId w:val="37"/>
        </w:numPr>
      </w:pPr>
      <w:r>
        <w:t>content</w:t>
      </w:r>
    </w:p>
    <w:p w14:paraId="14773434" w14:textId="77777777" w:rsidR="00957426" w:rsidRDefault="00957426" w:rsidP="00957426">
      <w:pPr>
        <w:pStyle w:val="ListNumber2"/>
      </w:pPr>
      <w:r>
        <w:t>discursive features</w:t>
      </w:r>
    </w:p>
    <w:p w14:paraId="3C1A642A" w14:textId="3D66283D" w:rsidR="00957426" w:rsidRPr="00463CF7" w:rsidRDefault="00957426" w:rsidP="00957426">
      <w:pPr>
        <w:pStyle w:val="ListNumber2"/>
      </w:pPr>
      <w:r>
        <w:t>aspects of delivery</w:t>
      </w:r>
      <w:r w:rsidR="00DE515F">
        <w:t>.</w:t>
      </w:r>
    </w:p>
    <w:p w14:paraId="5B817EB7" w14:textId="18BEB433" w:rsidR="00957426" w:rsidRDefault="00957426" w:rsidP="00957426">
      <w:pPr>
        <w:pStyle w:val="Caption"/>
      </w:pPr>
      <w:r>
        <w:t xml:space="preserve">Table </w:t>
      </w:r>
      <w:r>
        <w:fldChar w:fldCharType="begin"/>
      </w:r>
      <w:r>
        <w:instrText xml:space="preserve"> SEQ Table \* ARABIC </w:instrText>
      </w:r>
      <w:r>
        <w:fldChar w:fldCharType="separate"/>
      </w:r>
      <w:r w:rsidR="00E66EE9">
        <w:rPr>
          <w:noProof/>
        </w:rPr>
        <w:t>58</w:t>
      </w:r>
      <w:r>
        <w:rPr>
          <w:noProof/>
        </w:rPr>
        <w:fldChar w:fldCharType="end"/>
      </w:r>
      <w:r>
        <w:t xml:space="preserve"> – plan for discursive </w:t>
      </w:r>
      <w:r w:rsidR="009B1EB2">
        <w:t>address</w:t>
      </w:r>
      <w:r>
        <w:t xml:space="preserve"> transcript</w:t>
      </w:r>
    </w:p>
    <w:tbl>
      <w:tblPr>
        <w:tblStyle w:val="Tableheader"/>
        <w:tblW w:w="0" w:type="auto"/>
        <w:tblLook w:val="04A0" w:firstRow="1" w:lastRow="0" w:firstColumn="1" w:lastColumn="0" w:noHBand="0" w:noVBand="1"/>
        <w:tblDescription w:val="A blank table with subheadings for students to plan their discursive speech structure and contents. "/>
      </w:tblPr>
      <w:tblGrid>
        <w:gridCol w:w="2405"/>
        <w:gridCol w:w="5103"/>
        <w:gridCol w:w="2120"/>
      </w:tblGrid>
      <w:tr w:rsidR="00957426" w14:paraId="658053C8"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1E71C0F" w14:textId="77777777" w:rsidR="00957426" w:rsidRDefault="00957426">
            <w:r>
              <w:t>Task requirement</w:t>
            </w:r>
          </w:p>
        </w:tc>
        <w:tc>
          <w:tcPr>
            <w:tcW w:w="5103" w:type="dxa"/>
          </w:tcPr>
          <w:p w14:paraId="6A2C1C4D" w14:textId="77777777" w:rsidR="00957426" w:rsidRDefault="00957426">
            <w:pPr>
              <w:cnfStyle w:val="100000000000" w:firstRow="1" w:lastRow="0" w:firstColumn="0" w:lastColumn="0" w:oddVBand="0" w:evenVBand="0" w:oddHBand="0" w:evenHBand="0" w:firstRowFirstColumn="0" w:firstRowLastColumn="0" w:lastRowFirstColumn="0" w:lastRowLastColumn="0"/>
            </w:pPr>
            <w:r>
              <w:t>Space for planning</w:t>
            </w:r>
          </w:p>
        </w:tc>
        <w:tc>
          <w:tcPr>
            <w:tcW w:w="2120" w:type="dxa"/>
          </w:tcPr>
          <w:p w14:paraId="3946A04C" w14:textId="77777777" w:rsidR="00957426" w:rsidRDefault="00957426">
            <w:pPr>
              <w:cnfStyle w:val="100000000000" w:firstRow="1" w:lastRow="0" w:firstColumn="0" w:lastColumn="0" w:oddVBand="0" w:evenVBand="0" w:oddHBand="0" w:evenHBand="0" w:firstRowFirstColumn="0" w:firstRowLastColumn="0" w:lastRowFirstColumn="0" w:lastRowLastColumn="0"/>
            </w:pPr>
            <w:r>
              <w:t>Checklist</w:t>
            </w:r>
          </w:p>
        </w:tc>
      </w:tr>
      <w:tr w:rsidR="00957426" w14:paraId="5575358A" w14:textId="77777777" w:rsidTr="00A22AFC">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2405" w:type="dxa"/>
          </w:tcPr>
          <w:p w14:paraId="071B0723" w14:textId="2FEB4D25" w:rsidR="00957426" w:rsidRDefault="00957426">
            <w:r w:rsidRPr="00AA7FAF">
              <w:t xml:space="preserve">Meaningful connections between the </w:t>
            </w:r>
            <w:r w:rsidR="00C5491B">
              <w:t>2</w:t>
            </w:r>
            <w:r w:rsidR="00C5491B" w:rsidRPr="00AA7FAF">
              <w:t xml:space="preserve"> </w:t>
            </w:r>
            <w:r w:rsidRPr="00AA7FAF">
              <w:t>texts</w:t>
            </w:r>
          </w:p>
        </w:tc>
        <w:tc>
          <w:tcPr>
            <w:tcW w:w="5103" w:type="dxa"/>
          </w:tcPr>
          <w:p w14:paraId="32ED7746" w14:textId="77777777" w:rsidR="00957426" w:rsidRDefault="00957426">
            <w:pPr>
              <w:cnfStyle w:val="000000100000" w:firstRow="0" w:lastRow="0" w:firstColumn="0" w:lastColumn="0" w:oddVBand="0" w:evenVBand="0" w:oddHBand="1" w:evenHBand="0" w:firstRowFirstColumn="0" w:firstRowLastColumn="0" w:lastRowFirstColumn="0" w:lastRowLastColumn="0"/>
            </w:pPr>
          </w:p>
        </w:tc>
        <w:tc>
          <w:tcPr>
            <w:tcW w:w="2120" w:type="dxa"/>
          </w:tcPr>
          <w:p w14:paraId="5B057CB0" w14:textId="77777777" w:rsidR="00957426" w:rsidRDefault="00957426">
            <w:pPr>
              <w:cnfStyle w:val="000000100000" w:firstRow="0" w:lastRow="0" w:firstColumn="0" w:lastColumn="0" w:oddVBand="0" w:evenVBand="0" w:oddHBand="1" w:evenHBand="0" w:firstRowFirstColumn="0" w:firstRowLastColumn="0" w:lastRowFirstColumn="0" w:lastRowLastColumn="0"/>
            </w:pPr>
            <w:r>
              <w:t>Evident</w:t>
            </w:r>
          </w:p>
          <w:p w14:paraId="7C8D57FB" w14:textId="77777777" w:rsidR="00957426" w:rsidRDefault="00957426">
            <w:pPr>
              <w:cnfStyle w:val="000000100000" w:firstRow="0" w:lastRow="0" w:firstColumn="0" w:lastColumn="0" w:oddVBand="0" w:evenVBand="0" w:oddHBand="1" w:evenHBand="0" w:firstRowFirstColumn="0" w:firstRowLastColumn="0" w:lastRowFirstColumn="0" w:lastRowLastColumn="0"/>
            </w:pPr>
            <w:r>
              <w:t>Needs revision and improvement</w:t>
            </w:r>
          </w:p>
        </w:tc>
      </w:tr>
      <w:tr w:rsidR="00957426" w14:paraId="4E06C595" w14:textId="77777777" w:rsidTr="00A22AFC">
        <w:trPr>
          <w:cnfStyle w:val="000000010000" w:firstRow="0" w:lastRow="0" w:firstColumn="0" w:lastColumn="0" w:oddVBand="0" w:evenVBand="0" w:oddHBand="0" w:evenHBand="1"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2405" w:type="dxa"/>
          </w:tcPr>
          <w:p w14:paraId="0C93C4A1" w14:textId="77777777" w:rsidR="00957426" w:rsidRDefault="00957426">
            <w:r w:rsidRPr="00AA7FAF">
              <w:lastRenderedPageBreak/>
              <w:t xml:space="preserve">Literary value of Shakespeare – because of </w:t>
            </w:r>
            <w:r w:rsidRPr="00AA7FAF">
              <w:rPr>
                <w:i/>
                <w:iCs/>
              </w:rPr>
              <w:t>Warm Bodies</w:t>
            </w:r>
            <w:r w:rsidRPr="00AA7FAF">
              <w:t xml:space="preserve"> adaptation</w:t>
            </w:r>
          </w:p>
        </w:tc>
        <w:tc>
          <w:tcPr>
            <w:tcW w:w="5103" w:type="dxa"/>
          </w:tcPr>
          <w:p w14:paraId="1BEB11A2" w14:textId="77777777" w:rsidR="00957426" w:rsidRDefault="00957426">
            <w:pPr>
              <w:cnfStyle w:val="000000010000" w:firstRow="0" w:lastRow="0" w:firstColumn="0" w:lastColumn="0" w:oddVBand="0" w:evenVBand="0" w:oddHBand="0" w:evenHBand="1" w:firstRowFirstColumn="0" w:firstRowLastColumn="0" w:lastRowFirstColumn="0" w:lastRowLastColumn="0"/>
            </w:pPr>
          </w:p>
        </w:tc>
        <w:tc>
          <w:tcPr>
            <w:tcW w:w="2120" w:type="dxa"/>
          </w:tcPr>
          <w:p w14:paraId="24102FB9" w14:textId="77777777" w:rsidR="00957426" w:rsidRDefault="00957426">
            <w:pPr>
              <w:cnfStyle w:val="000000010000" w:firstRow="0" w:lastRow="0" w:firstColumn="0" w:lastColumn="0" w:oddVBand="0" w:evenVBand="0" w:oddHBand="0" w:evenHBand="1" w:firstRowFirstColumn="0" w:firstRowLastColumn="0" w:lastRowFirstColumn="0" w:lastRowLastColumn="0"/>
            </w:pPr>
            <w:r>
              <w:t>Evident</w:t>
            </w:r>
          </w:p>
          <w:p w14:paraId="1C0384B5" w14:textId="77777777" w:rsidR="00957426" w:rsidRDefault="00957426">
            <w:pPr>
              <w:cnfStyle w:val="000000010000" w:firstRow="0" w:lastRow="0" w:firstColumn="0" w:lastColumn="0" w:oddVBand="0" w:evenVBand="0" w:oddHBand="0" w:evenHBand="1" w:firstRowFirstColumn="0" w:firstRowLastColumn="0" w:lastRowFirstColumn="0" w:lastRowLastColumn="0"/>
            </w:pPr>
            <w:r>
              <w:t>Needs revision and improvement</w:t>
            </w:r>
          </w:p>
        </w:tc>
      </w:tr>
      <w:tr w:rsidR="00957426" w14:paraId="2E8B4472" w14:textId="77777777" w:rsidTr="00A22AFC">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2405" w:type="dxa"/>
          </w:tcPr>
          <w:p w14:paraId="74D6B6F3" w14:textId="77777777" w:rsidR="00957426" w:rsidRPr="00AA7FAF" w:rsidRDefault="00957426">
            <w:r>
              <w:t>Characters</w:t>
            </w:r>
          </w:p>
        </w:tc>
        <w:tc>
          <w:tcPr>
            <w:tcW w:w="5103" w:type="dxa"/>
          </w:tcPr>
          <w:p w14:paraId="6C356F9A" w14:textId="77777777" w:rsidR="00957426" w:rsidRDefault="00957426">
            <w:pPr>
              <w:cnfStyle w:val="000000100000" w:firstRow="0" w:lastRow="0" w:firstColumn="0" w:lastColumn="0" w:oddVBand="0" w:evenVBand="0" w:oddHBand="1" w:evenHBand="0" w:firstRowFirstColumn="0" w:firstRowLastColumn="0" w:lastRowFirstColumn="0" w:lastRowLastColumn="0"/>
            </w:pPr>
          </w:p>
        </w:tc>
        <w:tc>
          <w:tcPr>
            <w:tcW w:w="2120" w:type="dxa"/>
          </w:tcPr>
          <w:p w14:paraId="5907535E" w14:textId="77777777" w:rsidR="00957426" w:rsidRDefault="00957426">
            <w:pPr>
              <w:cnfStyle w:val="000000100000" w:firstRow="0" w:lastRow="0" w:firstColumn="0" w:lastColumn="0" w:oddVBand="0" w:evenVBand="0" w:oddHBand="1" w:evenHBand="0" w:firstRowFirstColumn="0" w:firstRowLastColumn="0" w:lastRowFirstColumn="0" w:lastRowLastColumn="0"/>
            </w:pPr>
            <w:r>
              <w:t>Evident</w:t>
            </w:r>
          </w:p>
          <w:p w14:paraId="091610B2" w14:textId="77777777" w:rsidR="00957426" w:rsidRDefault="00957426">
            <w:pPr>
              <w:cnfStyle w:val="000000100000" w:firstRow="0" w:lastRow="0" w:firstColumn="0" w:lastColumn="0" w:oddVBand="0" w:evenVBand="0" w:oddHBand="1" w:evenHBand="0" w:firstRowFirstColumn="0" w:firstRowLastColumn="0" w:lastRowFirstColumn="0" w:lastRowLastColumn="0"/>
            </w:pPr>
            <w:r>
              <w:t>Needs revision and improvement</w:t>
            </w:r>
          </w:p>
        </w:tc>
      </w:tr>
      <w:tr w:rsidR="00957426" w14:paraId="2C4DA9DA" w14:textId="77777777" w:rsidTr="00A22AFC">
        <w:trPr>
          <w:cnfStyle w:val="000000010000" w:firstRow="0" w:lastRow="0" w:firstColumn="0" w:lastColumn="0" w:oddVBand="0" w:evenVBand="0" w:oddHBand="0" w:evenHBand="1"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2405" w:type="dxa"/>
          </w:tcPr>
          <w:p w14:paraId="2FCDA3B4" w14:textId="77777777" w:rsidR="00957426" w:rsidRDefault="00957426">
            <w:r>
              <w:t>Ideas</w:t>
            </w:r>
          </w:p>
        </w:tc>
        <w:tc>
          <w:tcPr>
            <w:tcW w:w="5103" w:type="dxa"/>
          </w:tcPr>
          <w:p w14:paraId="7F0E0581" w14:textId="77777777" w:rsidR="00957426" w:rsidRDefault="00957426">
            <w:pPr>
              <w:cnfStyle w:val="000000010000" w:firstRow="0" w:lastRow="0" w:firstColumn="0" w:lastColumn="0" w:oddVBand="0" w:evenVBand="0" w:oddHBand="0" w:evenHBand="1" w:firstRowFirstColumn="0" w:firstRowLastColumn="0" w:lastRowFirstColumn="0" w:lastRowLastColumn="0"/>
            </w:pPr>
          </w:p>
        </w:tc>
        <w:tc>
          <w:tcPr>
            <w:tcW w:w="2120" w:type="dxa"/>
          </w:tcPr>
          <w:p w14:paraId="57F63340" w14:textId="77777777" w:rsidR="00957426" w:rsidRDefault="00957426">
            <w:pPr>
              <w:cnfStyle w:val="000000010000" w:firstRow="0" w:lastRow="0" w:firstColumn="0" w:lastColumn="0" w:oddVBand="0" w:evenVBand="0" w:oddHBand="0" w:evenHBand="1" w:firstRowFirstColumn="0" w:firstRowLastColumn="0" w:lastRowFirstColumn="0" w:lastRowLastColumn="0"/>
            </w:pPr>
            <w:r>
              <w:t>Evident</w:t>
            </w:r>
          </w:p>
          <w:p w14:paraId="1B19152A" w14:textId="77777777" w:rsidR="00957426" w:rsidRDefault="00957426">
            <w:pPr>
              <w:cnfStyle w:val="000000010000" w:firstRow="0" w:lastRow="0" w:firstColumn="0" w:lastColumn="0" w:oddVBand="0" w:evenVBand="0" w:oddHBand="0" w:evenHBand="1" w:firstRowFirstColumn="0" w:firstRowLastColumn="0" w:lastRowFirstColumn="0" w:lastRowLastColumn="0"/>
            </w:pPr>
            <w:r>
              <w:t>Needs revision and improvement</w:t>
            </w:r>
          </w:p>
        </w:tc>
      </w:tr>
      <w:tr w:rsidR="00957426" w14:paraId="5E3F0E4A" w14:textId="77777777" w:rsidTr="00A22AFC">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2405" w:type="dxa"/>
          </w:tcPr>
          <w:p w14:paraId="3A79CF83" w14:textId="77777777" w:rsidR="00957426" w:rsidRDefault="00957426">
            <w:r>
              <w:t>Appeal to audience values and attitudes</w:t>
            </w:r>
          </w:p>
        </w:tc>
        <w:tc>
          <w:tcPr>
            <w:tcW w:w="5103" w:type="dxa"/>
          </w:tcPr>
          <w:p w14:paraId="6E1A9AB8" w14:textId="77777777" w:rsidR="00957426" w:rsidRDefault="00957426">
            <w:pPr>
              <w:cnfStyle w:val="000000100000" w:firstRow="0" w:lastRow="0" w:firstColumn="0" w:lastColumn="0" w:oddVBand="0" w:evenVBand="0" w:oddHBand="1" w:evenHBand="0" w:firstRowFirstColumn="0" w:firstRowLastColumn="0" w:lastRowFirstColumn="0" w:lastRowLastColumn="0"/>
            </w:pPr>
          </w:p>
        </w:tc>
        <w:tc>
          <w:tcPr>
            <w:tcW w:w="2120" w:type="dxa"/>
          </w:tcPr>
          <w:p w14:paraId="0DAE85A6" w14:textId="77777777" w:rsidR="00957426" w:rsidRDefault="00957426">
            <w:pPr>
              <w:cnfStyle w:val="000000100000" w:firstRow="0" w:lastRow="0" w:firstColumn="0" w:lastColumn="0" w:oddVBand="0" w:evenVBand="0" w:oddHBand="1" w:evenHBand="0" w:firstRowFirstColumn="0" w:firstRowLastColumn="0" w:lastRowFirstColumn="0" w:lastRowLastColumn="0"/>
            </w:pPr>
            <w:r>
              <w:t>Evident</w:t>
            </w:r>
          </w:p>
          <w:p w14:paraId="7B49EE11" w14:textId="77777777" w:rsidR="00957426" w:rsidRDefault="00957426">
            <w:pPr>
              <w:cnfStyle w:val="000000100000" w:firstRow="0" w:lastRow="0" w:firstColumn="0" w:lastColumn="0" w:oddVBand="0" w:evenVBand="0" w:oddHBand="1" w:evenHBand="0" w:firstRowFirstColumn="0" w:firstRowLastColumn="0" w:lastRowFirstColumn="0" w:lastRowLastColumn="0"/>
            </w:pPr>
            <w:r>
              <w:t>Needs revision and improvement</w:t>
            </w:r>
          </w:p>
        </w:tc>
      </w:tr>
      <w:tr w:rsidR="00957426" w14:paraId="2723B8AC" w14:textId="77777777" w:rsidTr="00A22AFC">
        <w:trPr>
          <w:cnfStyle w:val="000000010000" w:firstRow="0" w:lastRow="0" w:firstColumn="0" w:lastColumn="0" w:oddVBand="0" w:evenVBand="0" w:oddHBand="0" w:evenHBand="1"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2405" w:type="dxa"/>
          </w:tcPr>
          <w:p w14:paraId="34142080" w14:textId="77777777" w:rsidR="00957426" w:rsidRDefault="00957426">
            <w:r>
              <w:t>Discursive features</w:t>
            </w:r>
          </w:p>
        </w:tc>
        <w:tc>
          <w:tcPr>
            <w:tcW w:w="5103" w:type="dxa"/>
          </w:tcPr>
          <w:p w14:paraId="032F8C65" w14:textId="77777777" w:rsidR="00957426" w:rsidRDefault="00957426">
            <w:pPr>
              <w:cnfStyle w:val="000000010000" w:firstRow="0" w:lastRow="0" w:firstColumn="0" w:lastColumn="0" w:oddVBand="0" w:evenVBand="0" w:oddHBand="0" w:evenHBand="1" w:firstRowFirstColumn="0" w:firstRowLastColumn="0" w:lastRowFirstColumn="0" w:lastRowLastColumn="0"/>
            </w:pPr>
          </w:p>
        </w:tc>
        <w:tc>
          <w:tcPr>
            <w:tcW w:w="2120" w:type="dxa"/>
          </w:tcPr>
          <w:p w14:paraId="5229B384" w14:textId="77777777" w:rsidR="00957426" w:rsidRDefault="00957426">
            <w:pPr>
              <w:cnfStyle w:val="000000010000" w:firstRow="0" w:lastRow="0" w:firstColumn="0" w:lastColumn="0" w:oddVBand="0" w:evenVBand="0" w:oddHBand="0" w:evenHBand="1" w:firstRowFirstColumn="0" w:firstRowLastColumn="0" w:lastRowFirstColumn="0" w:lastRowLastColumn="0"/>
            </w:pPr>
            <w:r>
              <w:t>Evident</w:t>
            </w:r>
          </w:p>
          <w:p w14:paraId="24D8AAF8" w14:textId="77777777" w:rsidR="00957426" w:rsidRDefault="00957426">
            <w:pPr>
              <w:cnfStyle w:val="000000010000" w:firstRow="0" w:lastRow="0" w:firstColumn="0" w:lastColumn="0" w:oddVBand="0" w:evenVBand="0" w:oddHBand="0" w:evenHBand="1" w:firstRowFirstColumn="0" w:firstRowLastColumn="0" w:lastRowFirstColumn="0" w:lastRowLastColumn="0"/>
            </w:pPr>
            <w:r>
              <w:t>Needs revision and improvement</w:t>
            </w:r>
          </w:p>
        </w:tc>
      </w:tr>
      <w:tr w:rsidR="00957426" w14:paraId="079374D5" w14:textId="77777777" w:rsidTr="00A22AFC">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2405" w:type="dxa"/>
          </w:tcPr>
          <w:p w14:paraId="20706A64" w14:textId="77777777" w:rsidR="00957426" w:rsidRDefault="00957426">
            <w:r>
              <w:t>Acknowledgement of audience and purpose</w:t>
            </w:r>
          </w:p>
        </w:tc>
        <w:tc>
          <w:tcPr>
            <w:tcW w:w="5103" w:type="dxa"/>
          </w:tcPr>
          <w:p w14:paraId="13AE31E2" w14:textId="77777777" w:rsidR="00957426" w:rsidRDefault="00957426">
            <w:pPr>
              <w:cnfStyle w:val="000000100000" w:firstRow="0" w:lastRow="0" w:firstColumn="0" w:lastColumn="0" w:oddVBand="0" w:evenVBand="0" w:oddHBand="1" w:evenHBand="0" w:firstRowFirstColumn="0" w:firstRowLastColumn="0" w:lastRowFirstColumn="0" w:lastRowLastColumn="0"/>
            </w:pPr>
          </w:p>
        </w:tc>
        <w:tc>
          <w:tcPr>
            <w:tcW w:w="2120" w:type="dxa"/>
          </w:tcPr>
          <w:p w14:paraId="1CBC5D62" w14:textId="77777777" w:rsidR="00957426" w:rsidRDefault="00957426">
            <w:pPr>
              <w:cnfStyle w:val="000000100000" w:firstRow="0" w:lastRow="0" w:firstColumn="0" w:lastColumn="0" w:oddVBand="0" w:evenVBand="0" w:oddHBand="1" w:evenHBand="0" w:firstRowFirstColumn="0" w:firstRowLastColumn="0" w:lastRowFirstColumn="0" w:lastRowLastColumn="0"/>
            </w:pPr>
            <w:r>
              <w:t>Evident</w:t>
            </w:r>
          </w:p>
          <w:p w14:paraId="01572783" w14:textId="77777777" w:rsidR="00957426" w:rsidRDefault="00957426">
            <w:pPr>
              <w:cnfStyle w:val="000000100000" w:firstRow="0" w:lastRow="0" w:firstColumn="0" w:lastColumn="0" w:oddVBand="0" w:evenVBand="0" w:oddHBand="1" w:evenHBand="0" w:firstRowFirstColumn="0" w:firstRowLastColumn="0" w:lastRowFirstColumn="0" w:lastRowLastColumn="0"/>
            </w:pPr>
            <w:r>
              <w:t>Needs revision and improvement</w:t>
            </w:r>
          </w:p>
        </w:tc>
      </w:tr>
      <w:tr w:rsidR="00957426" w14:paraId="1503D897" w14:textId="77777777" w:rsidTr="00A22AFC">
        <w:trPr>
          <w:cnfStyle w:val="000000010000" w:firstRow="0" w:lastRow="0" w:firstColumn="0" w:lastColumn="0" w:oddVBand="0" w:evenVBand="0" w:oddHBand="0" w:evenHBand="1"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2405" w:type="dxa"/>
          </w:tcPr>
          <w:p w14:paraId="3EF5B140" w14:textId="13228D92" w:rsidR="00957426" w:rsidRDefault="00957426">
            <w:r>
              <w:t>Aspects of delivery</w:t>
            </w:r>
          </w:p>
        </w:tc>
        <w:tc>
          <w:tcPr>
            <w:tcW w:w="5103" w:type="dxa"/>
          </w:tcPr>
          <w:p w14:paraId="729DA71F" w14:textId="77777777" w:rsidR="00957426" w:rsidRDefault="00957426">
            <w:pPr>
              <w:cnfStyle w:val="000000010000" w:firstRow="0" w:lastRow="0" w:firstColumn="0" w:lastColumn="0" w:oddVBand="0" w:evenVBand="0" w:oddHBand="0" w:evenHBand="1" w:firstRowFirstColumn="0" w:firstRowLastColumn="0" w:lastRowFirstColumn="0" w:lastRowLastColumn="0"/>
            </w:pPr>
          </w:p>
        </w:tc>
        <w:tc>
          <w:tcPr>
            <w:tcW w:w="2120" w:type="dxa"/>
          </w:tcPr>
          <w:p w14:paraId="252141B5" w14:textId="77777777" w:rsidR="00957426" w:rsidRDefault="00957426">
            <w:pPr>
              <w:cnfStyle w:val="000000010000" w:firstRow="0" w:lastRow="0" w:firstColumn="0" w:lastColumn="0" w:oddVBand="0" w:evenVBand="0" w:oddHBand="0" w:evenHBand="1" w:firstRowFirstColumn="0" w:firstRowLastColumn="0" w:lastRowFirstColumn="0" w:lastRowLastColumn="0"/>
            </w:pPr>
            <w:r>
              <w:t>Evident</w:t>
            </w:r>
          </w:p>
          <w:p w14:paraId="07E27088" w14:textId="77777777" w:rsidR="00957426" w:rsidRDefault="00957426">
            <w:pPr>
              <w:cnfStyle w:val="000000010000" w:firstRow="0" w:lastRow="0" w:firstColumn="0" w:lastColumn="0" w:oddVBand="0" w:evenVBand="0" w:oddHBand="0" w:evenHBand="1" w:firstRowFirstColumn="0" w:firstRowLastColumn="0" w:lastRowFirstColumn="0" w:lastRowLastColumn="0"/>
            </w:pPr>
            <w:r>
              <w:t>Needs revision and improvement</w:t>
            </w:r>
          </w:p>
        </w:tc>
      </w:tr>
    </w:tbl>
    <w:p w14:paraId="4F98E1C3" w14:textId="62C1F876" w:rsidR="00957426" w:rsidRDefault="00957426" w:rsidP="00957426">
      <w:pPr>
        <w:pStyle w:val="ListNumber"/>
        <w:ind w:left="720" w:hanging="720"/>
      </w:pPr>
      <w:r>
        <w:lastRenderedPageBreak/>
        <w:t xml:space="preserve">Apply the ‘extensive’ column in the student-facing rubric of the </w:t>
      </w:r>
      <w:r>
        <w:rPr>
          <w:b/>
          <w:bCs/>
        </w:rPr>
        <w:t xml:space="preserve">Shakespeare retold – discursive </w:t>
      </w:r>
      <w:r w:rsidR="009B1EB2">
        <w:rPr>
          <w:b/>
          <w:bCs/>
        </w:rPr>
        <w:t>address</w:t>
      </w:r>
      <w:r>
        <w:t xml:space="preserve"> </w:t>
      </w:r>
      <w:r w:rsidRPr="00AF0CD7">
        <w:rPr>
          <w:b/>
          <w:bCs/>
        </w:rPr>
        <w:t>assessment notification</w:t>
      </w:r>
      <w:r>
        <w:t xml:space="preserve"> to reflect on your plan, using the ‘checklist’ above. </w:t>
      </w:r>
    </w:p>
    <w:p w14:paraId="3719C590" w14:textId="77777777" w:rsidR="00957426" w:rsidRPr="00E006F0" w:rsidRDefault="00957426" w:rsidP="00957426">
      <w:pPr>
        <w:pStyle w:val="ListNumber"/>
        <w:ind w:left="720" w:hanging="720"/>
      </w:pPr>
      <w:r>
        <w:t xml:space="preserve">If you identified any parts of your plan as ‘needs revision and improvement’, continue planning. </w:t>
      </w:r>
    </w:p>
    <w:p w14:paraId="72BD0957" w14:textId="77777777" w:rsidR="00957426" w:rsidRPr="000B1E42" w:rsidRDefault="00957426" w:rsidP="000B1E42">
      <w:r w:rsidRPr="000B1E42">
        <w:br w:type="page"/>
      </w:r>
    </w:p>
    <w:p w14:paraId="76A5FE78" w14:textId="7939DEE0" w:rsidR="006C29B7" w:rsidRDefault="006C29B7" w:rsidP="006C29B7">
      <w:pPr>
        <w:pStyle w:val="Heading2"/>
      </w:pPr>
      <w:bookmarkStart w:id="93" w:name="_Toc192678566"/>
      <w:r>
        <w:lastRenderedPageBreak/>
        <w:t xml:space="preserve">Core formative task 5 – drafting a discursive </w:t>
      </w:r>
      <w:r w:rsidR="00DE332D">
        <w:t>address</w:t>
      </w:r>
      <w:r>
        <w:t xml:space="preserve"> transcript</w:t>
      </w:r>
      <w:bookmarkEnd w:id="93"/>
    </w:p>
    <w:p w14:paraId="592043D1" w14:textId="3B189270" w:rsidR="006C29B7" w:rsidRPr="003831B8" w:rsidRDefault="006C29B7" w:rsidP="006C29B7">
      <w:pPr>
        <w:pStyle w:val="FeatureBox2"/>
      </w:pPr>
      <w:r w:rsidRPr="003831B8">
        <w:rPr>
          <w:rStyle w:val="Strong"/>
        </w:rPr>
        <w:t>Teacher note:</w:t>
      </w:r>
      <w:r w:rsidRPr="003831B8">
        <w:t xml:space="preserve"> Core formative task 5 can be found in Phase 6. Relevant resources and activities have been identified below. </w:t>
      </w:r>
      <w:hyperlink r:id="rId70" w:history="1">
        <w:r w:rsidRPr="005749F3">
          <w:rPr>
            <w:rStyle w:val="Hyperlink"/>
          </w:rPr>
          <w:t>Explicit teaching strategies,</w:t>
        </w:r>
      </w:hyperlink>
      <w:r w:rsidRPr="003831B8">
        <w:t xml:space="preserve"> specifically </w:t>
      </w:r>
      <w:hyperlink r:id="rId71" w:history="1">
        <w:r w:rsidRPr="00484119">
          <w:rPr>
            <w:rStyle w:val="Hyperlink"/>
          </w:rPr>
          <w:t>chunking and sequencing learning</w:t>
        </w:r>
      </w:hyperlink>
      <w:r w:rsidRPr="003831B8">
        <w:t xml:space="preserve">, have been utilised in </w:t>
      </w:r>
      <w:r>
        <w:t xml:space="preserve">the preparation for </w:t>
      </w:r>
      <w:r w:rsidRPr="003831B8">
        <w:t xml:space="preserve">this task, with students completing smaller, scaffolded parts of the task </w:t>
      </w:r>
      <w:r>
        <w:t xml:space="preserve">across Phase 6 </w:t>
      </w:r>
      <w:r w:rsidRPr="003831B8">
        <w:t xml:space="preserve">prior to writing their draft. Using the student-facing rubric is another way to support students to effectively plan for, monitor and reflect upon their work. </w:t>
      </w:r>
    </w:p>
    <w:p w14:paraId="45D69D70" w14:textId="665F3AFB" w:rsidR="006C29B7" w:rsidRPr="003831B8" w:rsidRDefault="006C29B7" w:rsidP="006C29B7">
      <w:pPr>
        <w:pStyle w:val="FeatureBox3"/>
      </w:pPr>
      <w:r w:rsidRPr="004F62CC">
        <w:rPr>
          <w:b/>
          <w:bCs/>
        </w:rPr>
        <w:t>Student note:</w:t>
      </w:r>
      <w:r>
        <w:t xml:space="preserve"> this</w:t>
      </w:r>
      <w:r w:rsidRPr="003831B8">
        <w:t xml:space="preserve"> </w:t>
      </w:r>
      <w:r w:rsidR="00F90675">
        <w:t>c</w:t>
      </w:r>
      <w:r w:rsidR="00F90675" w:rsidRPr="003831B8">
        <w:t xml:space="preserve">ore </w:t>
      </w:r>
      <w:r w:rsidRPr="003831B8">
        <w:t xml:space="preserve">formative task </w:t>
      </w:r>
      <w:r>
        <w:t>is</w:t>
      </w:r>
      <w:r w:rsidRPr="003831B8">
        <w:t xml:space="preserve"> designed to support </w:t>
      </w:r>
      <w:r>
        <w:t>you</w:t>
      </w:r>
      <w:r w:rsidRPr="003831B8">
        <w:t xml:space="preserve"> to develop </w:t>
      </w:r>
      <w:r>
        <w:t>your</w:t>
      </w:r>
      <w:r w:rsidRPr="003831B8">
        <w:t xml:space="preserve"> understanding of the language and structure required to compose an engaging discursive </w:t>
      </w:r>
      <w:r w:rsidR="009B1EB2">
        <w:t>address</w:t>
      </w:r>
      <w:r w:rsidRPr="003831B8">
        <w:t xml:space="preserve"> transcript. This task provides opportunities for </w:t>
      </w:r>
      <w:r>
        <w:t>you</w:t>
      </w:r>
      <w:r w:rsidRPr="003831B8">
        <w:t xml:space="preserve"> to plan, draft and edit a</w:t>
      </w:r>
      <w:r w:rsidR="005749F3">
        <w:t xml:space="preserve"> discursive </w:t>
      </w:r>
      <w:r w:rsidR="009B1EB2">
        <w:t>address</w:t>
      </w:r>
      <w:r w:rsidRPr="003831B8">
        <w:t xml:space="preserve"> transcript, in preparation for </w:t>
      </w:r>
      <w:r>
        <w:t>your</w:t>
      </w:r>
      <w:r w:rsidRPr="003831B8">
        <w:t xml:space="preserve"> summative assessment task.</w:t>
      </w:r>
    </w:p>
    <w:p w14:paraId="5562BCD5" w14:textId="32AE380D" w:rsidR="006C29B7" w:rsidRPr="003831B8" w:rsidRDefault="006C29B7">
      <w:pPr>
        <w:pStyle w:val="ListNumber"/>
        <w:numPr>
          <w:ilvl w:val="0"/>
          <w:numId w:val="58"/>
        </w:numPr>
      </w:pPr>
      <w:r>
        <w:t>U</w:t>
      </w:r>
      <w:r w:rsidRPr="003831B8">
        <w:t xml:space="preserve">se </w:t>
      </w:r>
      <w:r>
        <w:t>your</w:t>
      </w:r>
      <w:r w:rsidRPr="003831B8">
        <w:t xml:space="preserve"> responses to </w:t>
      </w:r>
      <w:r w:rsidRPr="00484119">
        <w:rPr>
          <w:rStyle w:val="Strong"/>
        </w:rPr>
        <w:t xml:space="preserve">Phase 6, activity </w:t>
      </w:r>
      <w:r w:rsidR="00F90675">
        <w:rPr>
          <w:rStyle w:val="Strong"/>
        </w:rPr>
        <w:t>5</w:t>
      </w:r>
      <w:r w:rsidR="00F90675" w:rsidRPr="00484119">
        <w:rPr>
          <w:rStyle w:val="Strong"/>
        </w:rPr>
        <w:t xml:space="preserve"> </w:t>
      </w:r>
      <w:r w:rsidRPr="00484119">
        <w:rPr>
          <w:rStyle w:val="Strong"/>
        </w:rPr>
        <w:t>– creating an assessment plan</w:t>
      </w:r>
      <w:r w:rsidRPr="003831B8">
        <w:t xml:space="preserve"> to draft </w:t>
      </w:r>
      <w:r>
        <w:t>your</w:t>
      </w:r>
      <w:r w:rsidRPr="003831B8">
        <w:t xml:space="preserve"> discursive </w:t>
      </w:r>
      <w:r w:rsidR="009B1EB2">
        <w:t>address</w:t>
      </w:r>
      <w:r w:rsidRPr="003831B8">
        <w:t xml:space="preserve"> transcript, applying: </w:t>
      </w:r>
    </w:p>
    <w:p w14:paraId="47F32DD7" w14:textId="77777777" w:rsidR="006C29B7" w:rsidRPr="003831B8" w:rsidRDefault="006C29B7">
      <w:pPr>
        <w:pStyle w:val="ListNumber2"/>
        <w:numPr>
          <w:ilvl w:val="0"/>
          <w:numId w:val="59"/>
        </w:numPr>
      </w:pPr>
      <w:r w:rsidRPr="003831B8">
        <w:t xml:space="preserve">an effective opening introduction </w:t>
      </w:r>
    </w:p>
    <w:p w14:paraId="5732719D" w14:textId="77777777" w:rsidR="006C29B7" w:rsidRPr="003831B8" w:rsidRDefault="006C29B7" w:rsidP="006C29B7">
      <w:pPr>
        <w:pStyle w:val="ListNumber2"/>
      </w:pPr>
      <w:r w:rsidRPr="003831B8">
        <w:t xml:space="preserve">engaging body paragraphs </w:t>
      </w:r>
    </w:p>
    <w:p w14:paraId="453D6C13" w14:textId="77777777" w:rsidR="006C29B7" w:rsidRPr="003831B8" w:rsidRDefault="006C29B7" w:rsidP="006C29B7">
      <w:pPr>
        <w:pStyle w:val="ListNumber2"/>
      </w:pPr>
      <w:r w:rsidRPr="003831B8">
        <w:t xml:space="preserve">thoughtful closing remarks. </w:t>
      </w:r>
    </w:p>
    <w:p w14:paraId="6067FF26" w14:textId="0372CD56" w:rsidR="006C29B7" w:rsidRDefault="006C29B7" w:rsidP="006C29B7">
      <w:pPr>
        <w:pStyle w:val="ListNumber"/>
      </w:pPr>
      <w:r>
        <w:t>U</w:t>
      </w:r>
      <w:r w:rsidRPr="003831B8">
        <w:t xml:space="preserve">se </w:t>
      </w:r>
      <w:r w:rsidRPr="00484119">
        <w:rPr>
          <w:rStyle w:val="Strong"/>
        </w:rPr>
        <w:t xml:space="preserve">Phase 6, activity </w:t>
      </w:r>
      <w:r w:rsidR="002A2BC3">
        <w:rPr>
          <w:rStyle w:val="Strong"/>
        </w:rPr>
        <w:t>7</w:t>
      </w:r>
      <w:r w:rsidR="002A2BC3" w:rsidRPr="00484119">
        <w:rPr>
          <w:rStyle w:val="Strong"/>
        </w:rPr>
        <w:t xml:space="preserve"> </w:t>
      </w:r>
      <w:r w:rsidRPr="00484119">
        <w:rPr>
          <w:rStyle w:val="Strong"/>
        </w:rPr>
        <w:t xml:space="preserve">– reflecting on and editing your discursive </w:t>
      </w:r>
      <w:r w:rsidR="009B1EB2">
        <w:rPr>
          <w:rStyle w:val="Strong"/>
        </w:rPr>
        <w:t>address</w:t>
      </w:r>
      <w:r w:rsidR="002A2BC3">
        <w:rPr>
          <w:rStyle w:val="Strong"/>
        </w:rPr>
        <w:t xml:space="preserve"> transcript</w:t>
      </w:r>
      <w:r w:rsidRPr="003831B8">
        <w:t xml:space="preserve"> to evaluate the effectiveness of </w:t>
      </w:r>
      <w:r>
        <w:t>your</w:t>
      </w:r>
      <w:r w:rsidRPr="003831B8">
        <w:t xml:space="preserve"> writing choices, considering the examples in </w:t>
      </w:r>
      <w:r w:rsidRPr="007D50F7">
        <w:rPr>
          <w:rStyle w:val="Strong"/>
        </w:rPr>
        <w:t xml:space="preserve">Phase 6, resource </w:t>
      </w:r>
      <w:r w:rsidR="001955A7">
        <w:rPr>
          <w:rStyle w:val="Strong"/>
        </w:rPr>
        <w:t>2</w:t>
      </w:r>
      <w:r w:rsidR="001955A7" w:rsidRPr="007D50F7">
        <w:rPr>
          <w:rStyle w:val="Strong"/>
        </w:rPr>
        <w:t xml:space="preserve"> </w:t>
      </w:r>
      <w:r w:rsidRPr="007D50F7">
        <w:rPr>
          <w:rStyle w:val="Strong"/>
        </w:rPr>
        <w:t>– what a good one looks like</w:t>
      </w:r>
      <w:r w:rsidRPr="003831B8">
        <w:t xml:space="preserve"> as a model.</w:t>
      </w:r>
      <w:r>
        <w:br w:type="page"/>
      </w:r>
    </w:p>
    <w:p w14:paraId="763C7C7A" w14:textId="203EFC69" w:rsidR="006C29B7" w:rsidRDefault="006C29B7" w:rsidP="006C29B7">
      <w:pPr>
        <w:pStyle w:val="Heading2"/>
      </w:pPr>
      <w:bookmarkStart w:id="94" w:name="_Toc192678567"/>
      <w:r>
        <w:lastRenderedPageBreak/>
        <w:t xml:space="preserve">Phase 6, activity </w:t>
      </w:r>
      <w:r w:rsidR="009D6F6A">
        <w:t>6</w:t>
      </w:r>
      <w:r>
        <w:t xml:space="preserve"> – creating cohesion in texts</w:t>
      </w:r>
      <w:bookmarkEnd w:id="94"/>
    </w:p>
    <w:p w14:paraId="0980514E" w14:textId="4C513AE7" w:rsidR="006C29B7" w:rsidRDefault="006C29B7" w:rsidP="006C29B7">
      <w:pPr>
        <w:pStyle w:val="FeatureBox2"/>
      </w:pPr>
      <w:r w:rsidRPr="002B0E29">
        <w:rPr>
          <w:b/>
          <w:bCs/>
        </w:rPr>
        <w:t>Teacher note:</w:t>
      </w:r>
      <w:r>
        <w:t xml:space="preserve"> this activity is designed to support students to reflect on and revise the sentence-level grammar used in their response to </w:t>
      </w:r>
      <w:r>
        <w:rPr>
          <w:b/>
          <w:bCs/>
        </w:rPr>
        <w:t xml:space="preserve">Core formative task 5 – drafting a discursive </w:t>
      </w:r>
      <w:r w:rsidR="009B1EB2">
        <w:rPr>
          <w:b/>
          <w:bCs/>
        </w:rPr>
        <w:t>address</w:t>
      </w:r>
      <w:r>
        <w:rPr>
          <w:b/>
          <w:bCs/>
        </w:rPr>
        <w:t xml:space="preserve"> transcript</w:t>
      </w:r>
      <w:r>
        <w:t xml:space="preserve">. </w:t>
      </w:r>
    </w:p>
    <w:p w14:paraId="1ABBCFEA" w14:textId="24CA7D5A" w:rsidR="006C29B7" w:rsidRDefault="006C29B7">
      <w:pPr>
        <w:pStyle w:val="ListNumber"/>
        <w:numPr>
          <w:ilvl w:val="0"/>
          <w:numId w:val="60"/>
        </w:numPr>
      </w:pPr>
      <w:r>
        <w:t xml:space="preserve">Below is an example of grammatical errors from the </w:t>
      </w:r>
      <w:r w:rsidR="00DF7F94">
        <w:t>C-</w:t>
      </w:r>
      <w:r w:rsidR="0060606D">
        <w:t>grade</w:t>
      </w:r>
      <w:r>
        <w:t xml:space="preserve"> sample in the </w:t>
      </w:r>
      <w:r w:rsidRPr="00651980">
        <w:rPr>
          <w:b/>
          <w:bCs/>
        </w:rPr>
        <w:t xml:space="preserve">Shakespeare retold – discursive </w:t>
      </w:r>
      <w:r w:rsidR="009B1EB2">
        <w:rPr>
          <w:b/>
          <w:bCs/>
        </w:rPr>
        <w:t>address</w:t>
      </w:r>
      <w:r w:rsidRPr="00651980">
        <w:rPr>
          <w:b/>
          <w:bCs/>
        </w:rPr>
        <w:t xml:space="preserve"> </w:t>
      </w:r>
      <w:r w:rsidRPr="00AF0CD7">
        <w:rPr>
          <w:b/>
          <w:bCs/>
        </w:rPr>
        <w:t>assessment notification</w:t>
      </w:r>
      <w:r>
        <w:t xml:space="preserve"> that impact the cohesion of the text. Read the example and suggested revisions to see how the sample could be improved.</w:t>
      </w:r>
    </w:p>
    <w:p w14:paraId="32240ECA" w14:textId="0FEEF031" w:rsidR="006C29B7" w:rsidRDefault="006C29B7" w:rsidP="006C29B7">
      <w:pPr>
        <w:pStyle w:val="Caption"/>
      </w:pPr>
      <w:r>
        <w:t xml:space="preserve">Table </w:t>
      </w:r>
      <w:r>
        <w:fldChar w:fldCharType="begin"/>
      </w:r>
      <w:r>
        <w:instrText xml:space="preserve"> SEQ Table \* ARABIC </w:instrText>
      </w:r>
      <w:r>
        <w:fldChar w:fldCharType="separate"/>
      </w:r>
      <w:r w:rsidR="00E66EE9">
        <w:rPr>
          <w:noProof/>
        </w:rPr>
        <w:t>59</w:t>
      </w:r>
      <w:r>
        <w:rPr>
          <w:noProof/>
        </w:rPr>
        <w:fldChar w:fldCharType="end"/>
      </w:r>
      <w:r>
        <w:t xml:space="preserve"> </w:t>
      </w:r>
      <w:r w:rsidR="00AD2A7F">
        <w:t>–</w:t>
      </w:r>
      <w:r>
        <w:t xml:space="preserve"> revision of grammatical errors from </w:t>
      </w:r>
      <w:r w:rsidR="00DF7F94">
        <w:t>C-</w:t>
      </w:r>
      <w:r w:rsidR="0060606D">
        <w:t>grade</w:t>
      </w:r>
      <w:r>
        <w:t xml:space="preserve"> sample</w:t>
      </w:r>
    </w:p>
    <w:tbl>
      <w:tblPr>
        <w:tblStyle w:val="Tableheader"/>
        <w:tblW w:w="0" w:type="auto"/>
        <w:tblLook w:val="04A0" w:firstRow="1" w:lastRow="0" w:firstColumn="1" w:lastColumn="0" w:noHBand="0" w:noVBand="1"/>
        <w:tblDescription w:val="This three-column table includes a sample paragraph with grammatical errors in the left column, a list of suggested revisions in the middle column and the improved sample in the right column."/>
      </w:tblPr>
      <w:tblGrid>
        <w:gridCol w:w="3210"/>
        <w:gridCol w:w="3210"/>
        <w:gridCol w:w="3210"/>
      </w:tblGrid>
      <w:tr w:rsidR="006C29B7" w14:paraId="6329E2B0"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2C581980" w14:textId="77777777" w:rsidR="006C29B7" w:rsidRDefault="006C29B7">
            <w:r>
              <w:t>Sample with error(s)</w:t>
            </w:r>
          </w:p>
        </w:tc>
        <w:tc>
          <w:tcPr>
            <w:tcW w:w="3210" w:type="dxa"/>
          </w:tcPr>
          <w:p w14:paraId="4AD70D3B" w14:textId="77777777" w:rsidR="006C29B7" w:rsidRDefault="006C29B7">
            <w:pPr>
              <w:cnfStyle w:val="100000000000" w:firstRow="1" w:lastRow="0" w:firstColumn="0" w:lastColumn="0" w:oddVBand="0" w:evenVBand="0" w:oddHBand="0" w:evenHBand="0" w:firstRowFirstColumn="0" w:firstRowLastColumn="0" w:lastRowFirstColumn="0" w:lastRowLastColumn="0"/>
            </w:pPr>
            <w:r>
              <w:t>Suggested revisions</w:t>
            </w:r>
          </w:p>
        </w:tc>
        <w:tc>
          <w:tcPr>
            <w:tcW w:w="3210" w:type="dxa"/>
          </w:tcPr>
          <w:p w14:paraId="37236015" w14:textId="77777777" w:rsidR="006C29B7" w:rsidRDefault="006C29B7">
            <w:pPr>
              <w:cnfStyle w:val="100000000000" w:firstRow="1" w:lastRow="0" w:firstColumn="0" w:lastColumn="0" w:oddVBand="0" w:evenVBand="0" w:oddHBand="0" w:evenHBand="0" w:firstRowFirstColumn="0" w:firstRowLastColumn="0" w:lastRowFirstColumn="0" w:lastRowLastColumn="0"/>
            </w:pPr>
            <w:r>
              <w:t>Improved sample</w:t>
            </w:r>
          </w:p>
        </w:tc>
      </w:tr>
      <w:tr w:rsidR="006C29B7" w14:paraId="6FF93413"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8EA6AB4" w14:textId="77777777" w:rsidR="006C29B7" w:rsidRDefault="006C29B7">
            <w:r w:rsidRPr="00651980">
              <w:t xml:space="preserve">In the play, Juliet’s nurse is funny and caring, acting as a second mother. She cares about Juliet and helps her marry Romeo without telling Lord and Lady Capulet. In </w:t>
            </w:r>
            <w:r w:rsidRPr="00651980">
              <w:rPr>
                <w:i/>
              </w:rPr>
              <w:t>Warm Bodies</w:t>
            </w:r>
            <w:r w:rsidRPr="00651980">
              <w:t>, Nora defends Julie against General Grigio, like in scene when she is holding a gun to his head when he threatens to kill R</w:t>
            </w:r>
            <w:r w:rsidRPr="009B7500">
              <w:t>.</w:t>
            </w:r>
          </w:p>
        </w:tc>
        <w:tc>
          <w:tcPr>
            <w:tcW w:w="3210" w:type="dxa"/>
          </w:tcPr>
          <w:p w14:paraId="340C6364" w14:textId="7F9B4826" w:rsidR="006C29B7" w:rsidRDefault="006C29B7" w:rsidP="001B3DE3">
            <w:pPr>
              <w:pStyle w:val="ListBullet"/>
              <w:cnfStyle w:val="000000100000" w:firstRow="0" w:lastRow="0" w:firstColumn="0" w:lastColumn="0" w:oddVBand="0" w:evenVBand="0" w:oddHBand="1" w:evenHBand="0" w:firstRowFirstColumn="0" w:firstRowLastColumn="0" w:lastRowFirstColumn="0" w:lastRowLastColumn="0"/>
            </w:pPr>
            <w:r>
              <w:t xml:space="preserve">More explicit links between the texts using </w:t>
            </w:r>
            <w:r w:rsidR="00687848">
              <w:t>comparative connectives</w:t>
            </w:r>
            <w:r w:rsidR="00516572">
              <w:t xml:space="preserve"> </w:t>
            </w:r>
            <w:r>
              <w:t>would improve the cohesion of this sample.</w:t>
            </w:r>
          </w:p>
          <w:p w14:paraId="5A4DD1A9" w14:textId="055F7C54" w:rsidR="006C29B7" w:rsidRDefault="006C29B7" w:rsidP="001B3DE3">
            <w:pPr>
              <w:pStyle w:val="ListBullet"/>
              <w:cnfStyle w:val="000000100000" w:firstRow="0" w:lastRow="0" w:firstColumn="0" w:lastColumn="0" w:oddVBand="0" w:evenVBand="0" w:oddHBand="1" w:evenHBand="0" w:firstRowFirstColumn="0" w:firstRowLastColumn="0" w:lastRowFirstColumn="0" w:lastRowLastColumn="0"/>
            </w:pPr>
            <w:r w:rsidRPr="00CE0405">
              <w:t xml:space="preserve">Editing and adding in the missing </w:t>
            </w:r>
            <w:r w:rsidR="00B9276D">
              <w:t>article</w:t>
            </w:r>
            <w:r w:rsidRPr="00CE0405">
              <w:t xml:space="preserve"> in the phrase, ‘like in scene when’ would improve cohesion and clarity of expression</w:t>
            </w:r>
            <w:r>
              <w:t>.</w:t>
            </w:r>
          </w:p>
        </w:tc>
        <w:tc>
          <w:tcPr>
            <w:tcW w:w="3210" w:type="dxa"/>
          </w:tcPr>
          <w:p w14:paraId="76713488" w14:textId="39DA3E21" w:rsidR="006C29B7" w:rsidRDefault="006C29B7">
            <w:pPr>
              <w:cnfStyle w:val="000000100000" w:firstRow="0" w:lastRow="0" w:firstColumn="0" w:lastColumn="0" w:oddVBand="0" w:evenVBand="0" w:oddHBand="1" w:evenHBand="0" w:firstRowFirstColumn="0" w:firstRowLastColumn="0" w:lastRowFirstColumn="0" w:lastRowLastColumn="0"/>
            </w:pPr>
            <w:r w:rsidRPr="009B7500">
              <w:t xml:space="preserve">In the play, Juliet’s nurse is funny and caring, acting as a second mother. She cares about Juliet and helps her marry Romeo without telling Lord and Lady Capulet. </w:t>
            </w:r>
            <w:r w:rsidRPr="00516572">
              <w:rPr>
                <w:rStyle w:val="Strong"/>
                <w:b w:val="0"/>
              </w:rPr>
              <w:t>Likewise</w:t>
            </w:r>
            <w:r w:rsidRPr="00DC43E8">
              <w:rPr>
                <w:rStyle w:val="Strong"/>
              </w:rPr>
              <w:t xml:space="preserve">, </w:t>
            </w:r>
            <w:r w:rsidRPr="009B7500">
              <w:t>Nora defends Julie against General Grigio</w:t>
            </w:r>
            <w:r>
              <w:t xml:space="preserve"> </w:t>
            </w:r>
            <w:r w:rsidRPr="00F705FB">
              <w:rPr>
                <w:rStyle w:val="Strong"/>
                <w:b w:val="0"/>
              </w:rPr>
              <w:t xml:space="preserve">in </w:t>
            </w:r>
            <w:r w:rsidRPr="00F705FB">
              <w:rPr>
                <w:rStyle w:val="Strong"/>
                <w:b w:val="0"/>
                <w:i/>
              </w:rPr>
              <w:t>Warm Bodies</w:t>
            </w:r>
            <w:r w:rsidRPr="00F705FB">
              <w:rPr>
                <w:rStyle w:val="Strong"/>
                <w:b w:val="0"/>
              </w:rPr>
              <w:t>.</w:t>
            </w:r>
            <w:r w:rsidRPr="00F705FB">
              <w:rPr>
                <w:b/>
                <w:i/>
              </w:rPr>
              <w:t xml:space="preserve"> </w:t>
            </w:r>
            <w:r w:rsidRPr="00F705FB">
              <w:rPr>
                <w:rStyle w:val="Strong"/>
                <w:b w:val="0"/>
              </w:rPr>
              <w:t>Just as Juliet’s nurse cared for her, Nora’s friendship and concern for Julie</w:t>
            </w:r>
            <w:r w:rsidRPr="00F705FB">
              <w:rPr>
                <w:b/>
              </w:rPr>
              <w:t xml:space="preserve"> </w:t>
            </w:r>
            <w:r w:rsidRPr="00F705FB">
              <w:rPr>
                <w:rStyle w:val="Strong"/>
                <w:b w:val="0"/>
              </w:rPr>
              <w:t>is shown</w:t>
            </w:r>
            <w:r w:rsidRPr="00F705FB">
              <w:rPr>
                <w:b/>
              </w:rPr>
              <w:t xml:space="preserve"> </w:t>
            </w:r>
            <w:r w:rsidRPr="009B7500">
              <w:t xml:space="preserve">in </w:t>
            </w:r>
            <w:r w:rsidRPr="00516572">
              <w:rPr>
                <w:rStyle w:val="Strong"/>
                <w:b w:val="0"/>
              </w:rPr>
              <w:t>the</w:t>
            </w:r>
            <w:r>
              <w:t xml:space="preserve"> </w:t>
            </w:r>
            <w:r w:rsidRPr="009B7500">
              <w:t xml:space="preserve">scene when she is holding a gun to </w:t>
            </w:r>
            <w:r w:rsidR="005749F3">
              <w:t>Grigio’s</w:t>
            </w:r>
            <w:r w:rsidRPr="009B7500">
              <w:t xml:space="preserve"> head when he threatens to kill R.</w:t>
            </w:r>
          </w:p>
        </w:tc>
      </w:tr>
    </w:tbl>
    <w:p w14:paraId="464FA1AE" w14:textId="02637452" w:rsidR="006C29B7" w:rsidRPr="009E7C89" w:rsidRDefault="006C29B7" w:rsidP="006C29B7">
      <w:pPr>
        <w:pStyle w:val="ListNumber"/>
      </w:pPr>
      <w:r>
        <w:t xml:space="preserve">Identify at least </w:t>
      </w:r>
      <w:r w:rsidR="00F734B8">
        <w:t>3</w:t>
      </w:r>
      <w:r>
        <w:t xml:space="preserve"> grammatical errors or suggested revisions from </w:t>
      </w:r>
      <w:r>
        <w:rPr>
          <w:rStyle w:val="Strong"/>
        </w:rPr>
        <w:t xml:space="preserve">Core formative task 5 – drafting a discursive </w:t>
      </w:r>
      <w:r w:rsidR="009B1EB2">
        <w:rPr>
          <w:rStyle w:val="Strong"/>
        </w:rPr>
        <w:t>address</w:t>
      </w:r>
      <w:r>
        <w:rPr>
          <w:rStyle w:val="Strong"/>
        </w:rPr>
        <w:t xml:space="preserve"> transcript </w:t>
      </w:r>
      <w:r w:rsidRPr="00CE4FCF">
        <w:t>in the table below.</w:t>
      </w:r>
      <w:r>
        <w:rPr>
          <w:rStyle w:val="Strong"/>
        </w:rPr>
        <w:t xml:space="preserve"> </w:t>
      </w:r>
      <w:r w:rsidRPr="00AA3394">
        <w:t>Apply the suggested revisions to further improve your response.</w:t>
      </w:r>
    </w:p>
    <w:p w14:paraId="77FA75E3" w14:textId="6822BE9C" w:rsidR="006C29B7" w:rsidRPr="0029249D" w:rsidRDefault="006C29B7" w:rsidP="006C29B7">
      <w:pPr>
        <w:pStyle w:val="Caption"/>
        <w:rPr>
          <w:b/>
          <w:bCs/>
        </w:rPr>
      </w:pPr>
      <w:r>
        <w:lastRenderedPageBreak/>
        <w:t xml:space="preserve">Table </w:t>
      </w:r>
      <w:r>
        <w:fldChar w:fldCharType="begin"/>
      </w:r>
      <w:r>
        <w:instrText xml:space="preserve"> SEQ Table \* ARABIC </w:instrText>
      </w:r>
      <w:r>
        <w:fldChar w:fldCharType="separate"/>
      </w:r>
      <w:r w:rsidR="00E66EE9">
        <w:rPr>
          <w:noProof/>
        </w:rPr>
        <w:t>60</w:t>
      </w:r>
      <w:r>
        <w:rPr>
          <w:noProof/>
        </w:rPr>
        <w:fldChar w:fldCharType="end"/>
      </w:r>
      <w:r>
        <w:t xml:space="preserve"> – revision of grammatical errors from </w:t>
      </w:r>
      <w:r>
        <w:rPr>
          <w:b/>
          <w:bCs/>
        </w:rPr>
        <w:t xml:space="preserve">Core formative task 5 – drafting a discursive </w:t>
      </w:r>
      <w:r w:rsidR="009B1EB2">
        <w:rPr>
          <w:b/>
          <w:bCs/>
        </w:rPr>
        <w:t>address</w:t>
      </w:r>
      <w:r>
        <w:rPr>
          <w:b/>
          <w:bCs/>
        </w:rPr>
        <w:t xml:space="preserve"> transcript</w:t>
      </w:r>
    </w:p>
    <w:tbl>
      <w:tblPr>
        <w:tblStyle w:val="Tableheader"/>
        <w:tblW w:w="0" w:type="auto"/>
        <w:tblLook w:val="04A0" w:firstRow="1" w:lastRow="0" w:firstColumn="1" w:lastColumn="0" w:noHBand="0" w:noVBand="1"/>
        <w:tblDescription w:val="This three-column table includes space for students to write sentences or paragraphs with grammatical errors in the left column, a list of suggested revisions from the feedback process in the middle column and space to draft their improved sample in the right column."/>
      </w:tblPr>
      <w:tblGrid>
        <w:gridCol w:w="3209"/>
        <w:gridCol w:w="3209"/>
        <w:gridCol w:w="3210"/>
      </w:tblGrid>
      <w:tr w:rsidR="006C29B7" w14:paraId="6BD50A9C"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E8971F6" w14:textId="77777777" w:rsidR="006C29B7" w:rsidRDefault="006C29B7">
            <w:r>
              <w:t>Sample with error(s)</w:t>
            </w:r>
          </w:p>
        </w:tc>
        <w:tc>
          <w:tcPr>
            <w:tcW w:w="3209" w:type="dxa"/>
          </w:tcPr>
          <w:p w14:paraId="59E5C4CE" w14:textId="77777777" w:rsidR="006C29B7" w:rsidRDefault="006C29B7">
            <w:pPr>
              <w:cnfStyle w:val="100000000000" w:firstRow="1" w:lastRow="0" w:firstColumn="0" w:lastColumn="0" w:oddVBand="0" w:evenVBand="0" w:oddHBand="0" w:evenHBand="0" w:firstRowFirstColumn="0" w:firstRowLastColumn="0" w:lastRowFirstColumn="0" w:lastRowLastColumn="0"/>
            </w:pPr>
            <w:r>
              <w:t>Suggested revisions</w:t>
            </w:r>
          </w:p>
        </w:tc>
        <w:tc>
          <w:tcPr>
            <w:tcW w:w="3210" w:type="dxa"/>
          </w:tcPr>
          <w:p w14:paraId="5EBBF5E4" w14:textId="77777777" w:rsidR="006C29B7" w:rsidRDefault="006C29B7">
            <w:pPr>
              <w:cnfStyle w:val="100000000000" w:firstRow="1" w:lastRow="0" w:firstColumn="0" w:lastColumn="0" w:oddVBand="0" w:evenVBand="0" w:oddHBand="0" w:evenHBand="0" w:firstRowFirstColumn="0" w:firstRowLastColumn="0" w:lastRowFirstColumn="0" w:lastRowLastColumn="0"/>
            </w:pPr>
            <w:r>
              <w:t>Improved sample</w:t>
            </w:r>
          </w:p>
        </w:tc>
      </w:tr>
      <w:tr w:rsidR="006C29B7" w14:paraId="26DD42A9" w14:textId="77777777" w:rsidTr="00A22AFC">
        <w:trPr>
          <w:cnfStyle w:val="000000100000" w:firstRow="0" w:lastRow="0" w:firstColumn="0" w:lastColumn="0" w:oddVBand="0" w:evenVBand="0" w:oddHBand="1" w:evenHBand="0" w:firstRowFirstColumn="0" w:firstRowLastColumn="0" w:lastRowFirstColumn="0" w:lastRowLastColumn="0"/>
          <w:trHeight w:val="4309"/>
        </w:trPr>
        <w:tc>
          <w:tcPr>
            <w:cnfStyle w:val="001000000000" w:firstRow="0" w:lastRow="0" w:firstColumn="1" w:lastColumn="0" w:oddVBand="0" w:evenVBand="0" w:oddHBand="0" w:evenHBand="0" w:firstRowFirstColumn="0" w:firstRowLastColumn="0" w:lastRowFirstColumn="0" w:lastRowLastColumn="0"/>
            <w:tcW w:w="3209" w:type="dxa"/>
          </w:tcPr>
          <w:p w14:paraId="6704FA41" w14:textId="77777777" w:rsidR="006C29B7" w:rsidRDefault="006C29B7"/>
        </w:tc>
        <w:tc>
          <w:tcPr>
            <w:tcW w:w="3209" w:type="dxa"/>
          </w:tcPr>
          <w:p w14:paraId="45018BEB" w14:textId="77777777" w:rsidR="006C29B7" w:rsidRDefault="006C29B7">
            <w:pPr>
              <w:cnfStyle w:val="000000100000" w:firstRow="0" w:lastRow="0" w:firstColumn="0" w:lastColumn="0" w:oddVBand="0" w:evenVBand="0" w:oddHBand="1" w:evenHBand="0" w:firstRowFirstColumn="0" w:firstRowLastColumn="0" w:lastRowFirstColumn="0" w:lastRowLastColumn="0"/>
            </w:pPr>
          </w:p>
        </w:tc>
        <w:tc>
          <w:tcPr>
            <w:tcW w:w="3210" w:type="dxa"/>
          </w:tcPr>
          <w:p w14:paraId="67619D52" w14:textId="77777777" w:rsidR="006C29B7" w:rsidRDefault="006C29B7">
            <w:pPr>
              <w:cnfStyle w:val="000000100000" w:firstRow="0" w:lastRow="0" w:firstColumn="0" w:lastColumn="0" w:oddVBand="0" w:evenVBand="0" w:oddHBand="1" w:evenHBand="0" w:firstRowFirstColumn="0" w:firstRowLastColumn="0" w:lastRowFirstColumn="0" w:lastRowLastColumn="0"/>
            </w:pPr>
          </w:p>
        </w:tc>
      </w:tr>
      <w:tr w:rsidR="006C29B7" w14:paraId="7131DB9F" w14:textId="77777777" w:rsidTr="00A22AFC">
        <w:trPr>
          <w:cnfStyle w:val="000000010000" w:firstRow="0" w:lastRow="0" w:firstColumn="0" w:lastColumn="0" w:oddVBand="0" w:evenVBand="0" w:oddHBand="0" w:evenHBand="1" w:firstRowFirstColumn="0" w:firstRowLastColumn="0" w:lastRowFirstColumn="0" w:lastRowLastColumn="0"/>
          <w:trHeight w:val="4309"/>
        </w:trPr>
        <w:tc>
          <w:tcPr>
            <w:cnfStyle w:val="001000000000" w:firstRow="0" w:lastRow="0" w:firstColumn="1" w:lastColumn="0" w:oddVBand="0" w:evenVBand="0" w:oddHBand="0" w:evenHBand="0" w:firstRowFirstColumn="0" w:firstRowLastColumn="0" w:lastRowFirstColumn="0" w:lastRowLastColumn="0"/>
            <w:tcW w:w="3209" w:type="dxa"/>
          </w:tcPr>
          <w:p w14:paraId="11530824" w14:textId="77777777" w:rsidR="006C29B7" w:rsidRDefault="006C29B7"/>
        </w:tc>
        <w:tc>
          <w:tcPr>
            <w:tcW w:w="3209" w:type="dxa"/>
          </w:tcPr>
          <w:p w14:paraId="396C1024" w14:textId="77777777" w:rsidR="006C29B7" w:rsidRDefault="006C29B7">
            <w:pPr>
              <w:cnfStyle w:val="000000010000" w:firstRow="0" w:lastRow="0" w:firstColumn="0" w:lastColumn="0" w:oddVBand="0" w:evenVBand="0" w:oddHBand="0" w:evenHBand="1" w:firstRowFirstColumn="0" w:firstRowLastColumn="0" w:lastRowFirstColumn="0" w:lastRowLastColumn="0"/>
            </w:pPr>
          </w:p>
        </w:tc>
        <w:tc>
          <w:tcPr>
            <w:tcW w:w="3210" w:type="dxa"/>
          </w:tcPr>
          <w:p w14:paraId="01B3FE5D" w14:textId="77777777" w:rsidR="006C29B7" w:rsidRDefault="006C29B7">
            <w:pPr>
              <w:cnfStyle w:val="000000010000" w:firstRow="0" w:lastRow="0" w:firstColumn="0" w:lastColumn="0" w:oddVBand="0" w:evenVBand="0" w:oddHBand="0" w:evenHBand="1" w:firstRowFirstColumn="0" w:firstRowLastColumn="0" w:lastRowFirstColumn="0" w:lastRowLastColumn="0"/>
            </w:pPr>
          </w:p>
        </w:tc>
      </w:tr>
      <w:tr w:rsidR="006C29B7" w14:paraId="272BFC91" w14:textId="77777777" w:rsidTr="00A22AFC">
        <w:trPr>
          <w:cnfStyle w:val="000000100000" w:firstRow="0" w:lastRow="0" w:firstColumn="0" w:lastColumn="0" w:oddVBand="0" w:evenVBand="0" w:oddHBand="1" w:evenHBand="0" w:firstRowFirstColumn="0" w:firstRowLastColumn="0" w:lastRowFirstColumn="0" w:lastRowLastColumn="0"/>
          <w:trHeight w:val="4309"/>
        </w:trPr>
        <w:tc>
          <w:tcPr>
            <w:cnfStyle w:val="001000000000" w:firstRow="0" w:lastRow="0" w:firstColumn="1" w:lastColumn="0" w:oddVBand="0" w:evenVBand="0" w:oddHBand="0" w:evenHBand="0" w:firstRowFirstColumn="0" w:firstRowLastColumn="0" w:lastRowFirstColumn="0" w:lastRowLastColumn="0"/>
            <w:tcW w:w="3209" w:type="dxa"/>
          </w:tcPr>
          <w:p w14:paraId="20C3588E" w14:textId="77777777" w:rsidR="006C29B7" w:rsidRDefault="006C29B7"/>
        </w:tc>
        <w:tc>
          <w:tcPr>
            <w:tcW w:w="3209" w:type="dxa"/>
          </w:tcPr>
          <w:p w14:paraId="0128F876" w14:textId="77777777" w:rsidR="006C29B7" w:rsidRDefault="006C29B7">
            <w:pPr>
              <w:cnfStyle w:val="000000100000" w:firstRow="0" w:lastRow="0" w:firstColumn="0" w:lastColumn="0" w:oddVBand="0" w:evenVBand="0" w:oddHBand="1" w:evenHBand="0" w:firstRowFirstColumn="0" w:firstRowLastColumn="0" w:lastRowFirstColumn="0" w:lastRowLastColumn="0"/>
            </w:pPr>
          </w:p>
        </w:tc>
        <w:tc>
          <w:tcPr>
            <w:tcW w:w="3210" w:type="dxa"/>
          </w:tcPr>
          <w:p w14:paraId="1BD0752D" w14:textId="77777777" w:rsidR="006C29B7" w:rsidRDefault="006C29B7">
            <w:pPr>
              <w:cnfStyle w:val="000000100000" w:firstRow="0" w:lastRow="0" w:firstColumn="0" w:lastColumn="0" w:oddVBand="0" w:evenVBand="0" w:oddHBand="1" w:evenHBand="0" w:firstRowFirstColumn="0" w:firstRowLastColumn="0" w:lastRowFirstColumn="0" w:lastRowLastColumn="0"/>
            </w:pPr>
          </w:p>
        </w:tc>
      </w:tr>
    </w:tbl>
    <w:p w14:paraId="0F6BF039" w14:textId="154396DD" w:rsidR="00A52D9E" w:rsidRPr="0032318C" w:rsidRDefault="00A52D9E" w:rsidP="00900AF6">
      <w:pPr>
        <w:pStyle w:val="Heading2"/>
      </w:pPr>
      <w:bookmarkStart w:id="95" w:name="_Toc192678568"/>
      <w:r>
        <w:lastRenderedPageBreak/>
        <w:t>Phase 6,</w:t>
      </w:r>
      <w:r w:rsidR="00855804">
        <w:t xml:space="preserve"> </w:t>
      </w:r>
      <w:r>
        <w:t xml:space="preserve">activity </w:t>
      </w:r>
      <w:r w:rsidR="009D6F6A">
        <w:t>7</w:t>
      </w:r>
      <w:r>
        <w:t xml:space="preserve"> – reflecting on and editing you</w:t>
      </w:r>
      <w:r w:rsidR="009D713D">
        <w:t>r</w:t>
      </w:r>
      <w:r>
        <w:t xml:space="preserve"> discursive </w:t>
      </w:r>
      <w:r w:rsidR="009B1EB2">
        <w:t>address</w:t>
      </w:r>
      <w:r>
        <w:t xml:space="preserve"> transcript</w:t>
      </w:r>
      <w:bookmarkEnd w:id="95"/>
    </w:p>
    <w:p w14:paraId="3A8C26B0" w14:textId="6BCD1745" w:rsidR="00A44F0E" w:rsidRDefault="00D0071C" w:rsidP="00435915">
      <w:pPr>
        <w:pStyle w:val="FeatureBox2"/>
      </w:pPr>
      <w:r w:rsidRPr="00435915">
        <w:rPr>
          <w:rStyle w:val="Strong"/>
        </w:rPr>
        <w:t>Teacher note</w:t>
      </w:r>
      <w:r w:rsidR="00435915" w:rsidRPr="00435915">
        <w:rPr>
          <w:rStyle w:val="Strong"/>
        </w:rPr>
        <w:t>:</w:t>
      </w:r>
      <w:r w:rsidR="00435915">
        <w:t xml:space="preserve"> </w:t>
      </w:r>
      <w:r>
        <w:t xml:space="preserve">for this activity </w:t>
      </w:r>
      <w:r w:rsidR="00B925FE">
        <w:t xml:space="preserve">students will use their </w:t>
      </w:r>
      <w:r w:rsidR="00A44F0E">
        <w:t xml:space="preserve">draft from </w:t>
      </w:r>
      <w:r w:rsidR="00A44F0E" w:rsidRPr="00B75C71">
        <w:rPr>
          <w:rStyle w:val="Strong"/>
        </w:rPr>
        <w:t>Core formative task</w:t>
      </w:r>
      <w:r w:rsidR="00410343" w:rsidRPr="00B75C71">
        <w:rPr>
          <w:rStyle w:val="Strong"/>
        </w:rPr>
        <w:t xml:space="preserve"> 5 – </w:t>
      </w:r>
      <w:r w:rsidR="000B22B9">
        <w:rPr>
          <w:rStyle w:val="Strong"/>
        </w:rPr>
        <w:t xml:space="preserve">drafting a </w:t>
      </w:r>
      <w:r w:rsidR="00410343" w:rsidRPr="00B75C71">
        <w:rPr>
          <w:rStyle w:val="Strong"/>
        </w:rPr>
        <w:t xml:space="preserve">discursive </w:t>
      </w:r>
      <w:r w:rsidR="009B1EB2">
        <w:rPr>
          <w:rStyle w:val="Strong"/>
        </w:rPr>
        <w:t>address</w:t>
      </w:r>
      <w:r w:rsidR="00410343" w:rsidRPr="00B75C71">
        <w:rPr>
          <w:rStyle w:val="Strong"/>
        </w:rPr>
        <w:t xml:space="preserve"> transcript</w:t>
      </w:r>
      <w:r w:rsidR="00CB19EB">
        <w:t xml:space="preserve"> and the </w:t>
      </w:r>
      <w:r w:rsidR="001E18A3">
        <w:t xml:space="preserve">student-facing rubric from </w:t>
      </w:r>
      <w:r w:rsidR="001E18A3" w:rsidRPr="00B75C71">
        <w:rPr>
          <w:rStyle w:val="Strong"/>
        </w:rPr>
        <w:t xml:space="preserve">Shakespeare retold – discursive </w:t>
      </w:r>
      <w:r w:rsidR="009B1EB2">
        <w:rPr>
          <w:rStyle w:val="Strong"/>
        </w:rPr>
        <w:t>address</w:t>
      </w:r>
      <w:r w:rsidR="001E18A3" w:rsidRPr="00B75C71">
        <w:rPr>
          <w:rStyle w:val="Strong"/>
        </w:rPr>
        <w:t xml:space="preserve"> assessment notification</w:t>
      </w:r>
      <w:r w:rsidR="00B75C71">
        <w:t xml:space="preserve"> to reflect on and edit their draft.</w:t>
      </w:r>
    </w:p>
    <w:p w14:paraId="1DB24E4E" w14:textId="30A73F5E" w:rsidR="00D0071C" w:rsidRDefault="00D0071C" w:rsidP="00C325E9">
      <w:pPr>
        <w:pStyle w:val="FeatureBox3"/>
      </w:pPr>
      <w:r w:rsidRPr="00306365">
        <w:rPr>
          <w:rStyle w:val="Strong"/>
        </w:rPr>
        <w:t>Student note:</w:t>
      </w:r>
      <w:r>
        <w:t xml:space="preserve"> </w:t>
      </w:r>
      <w:r w:rsidR="00950CBC">
        <w:t xml:space="preserve">using </w:t>
      </w:r>
      <w:r w:rsidR="00BE07CB">
        <w:t>rows 1</w:t>
      </w:r>
      <w:r w:rsidR="00241824">
        <w:t xml:space="preserve"> to </w:t>
      </w:r>
      <w:r w:rsidR="00BE07CB">
        <w:t xml:space="preserve">3 of the student-facing rubric and working with a trusted peer to </w:t>
      </w:r>
      <w:r w:rsidR="004437E7">
        <w:t xml:space="preserve">annotate and reflect on your draft discursive </w:t>
      </w:r>
      <w:r w:rsidR="009B1EB2">
        <w:t>address</w:t>
      </w:r>
      <w:r w:rsidR="004437E7">
        <w:t xml:space="preserve"> transcript </w:t>
      </w:r>
      <w:r w:rsidR="00DD71A6">
        <w:t xml:space="preserve">will </w:t>
      </w:r>
      <w:r w:rsidR="00FB0F09">
        <w:t xml:space="preserve">help you to identify your areas of strength and areas for improvement. </w:t>
      </w:r>
      <w:r w:rsidR="008C0F6D">
        <w:t xml:space="preserve">By the end of this activity, you will </w:t>
      </w:r>
      <w:r w:rsidR="00CB3BC2">
        <w:t>have a ‘to do</w:t>
      </w:r>
      <w:r w:rsidR="00EC4F80">
        <w:t>’</w:t>
      </w:r>
      <w:r w:rsidR="004013D8">
        <w:t xml:space="preserve"> list</w:t>
      </w:r>
      <w:r w:rsidR="00EC4F80">
        <w:t xml:space="preserve"> </w:t>
      </w:r>
      <w:r w:rsidR="004013D8">
        <w:t xml:space="preserve">of revisions to </w:t>
      </w:r>
      <w:r w:rsidR="00EC4F80">
        <w:t xml:space="preserve">make to your draft to further improve your </w:t>
      </w:r>
      <w:r w:rsidR="009B1EB2">
        <w:t>address</w:t>
      </w:r>
      <w:r w:rsidR="00EC4F80">
        <w:t xml:space="preserve"> transcript. </w:t>
      </w:r>
      <w:r>
        <w:t xml:space="preserve">Using the student-facing </w:t>
      </w:r>
      <w:r w:rsidR="00755DAE">
        <w:t xml:space="preserve">marking </w:t>
      </w:r>
      <w:r>
        <w:t xml:space="preserve">rubric will </w:t>
      </w:r>
      <w:r w:rsidR="00755DAE">
        <w:t xml:space="preserve">also </w:t>
      </w:r>
      <w:r>
        <w:t>help you to make sense of the marking criteria and how it is applied by your teacher.</w:t>
      </w:r>
    </w:p>
    <w:p w14:paraId="5C72B936" w14:textId="3602B1E5" w:rsidR="00D0071C" w:rsidRPr="00306365" w:rsidRDefault="00D0071C" w:rsidP="00306365">
      <w:r w:rsidRPr="00306365">
        <w:t>In this activity you will be</w:t>
      </w:r>
      <w:r w:rsidR="0000087A">
        <w:t xml:space="preserve"> reflecting on your </w:t>
      </w:r>
      <w:r w:rsidR="00620E46">
        <w:t xml:space="preserve">discursive </w:t>
      </w:r>
      <w:r w:rsidR="009B1EB2">
        <w:t>address</w:t>
      </w:r>
      <w:r w:rsidR="00620E46">
        <w:t xml:space="preserve"> transcript using</w:t>
      </w:r>
      <w:r w:rsidR="00F81AF2">
        <w:t xml:space="preserve"> rows 1</w:t>
      </w:r>
      <w:r w:rsidR="000B22B9">
        <w:t xml:space="preserve"> to </w:t>
      </w:r>
      <w:r w:rsidR="00F81AF2">
        <w:t>3</w:t>
      </w:r>
      <w:r w:rsidR="00620E46">
        <w:t xml:space="preserve"> </w:t>
      </w:r>
      <w:r w:rsidR="000B22B9">
        <w:t xml:space="preserve">of </w:t>
      </w:r>
      <w:r w:rsidR="00620E46">
        <w:t xml:space="preserve">the student-facing </w:t>
      </w:r>
      <w:r w:rsidR="002C2428">
        <w:t xml:space="preserve">marking </w:t>
      </w:r>
      <w:r w:rsidR="00620E46">
        <w:t xml:space="preserve">rubric. </w:t>
      </w:r>
    </w:p>
    <w:p w14:paraId="38383345" w14:textId="77777777" w:rsidR="00D0071C" w:rsidRPr="00B275FF" w:rsidRDefault="00D0071C" w:rsidP="00306365">
      <w:pPr>
        <w:rPr>
          <w:rStyle w:val="Strong"/>
        </w:rPr>
      </w:pPr>
      <w:r w:rsidRPr="00B275FF">
        <w:rPr>
          <w:rStyle w:val="Strong"/>
        </w:rPr>
        <w:t>Individually</w:t>
      </w:r>
    </w:p>
    <w:p w14:paraId="5F13B20F" w14:textId="563B6B73" w:rsidR="00D0071C" w:rsidRDefault="00D0071C">
      <w:pPr>
        <w:pStyle w:val="ListNumber"/>
        <w:numPr>
          <w:ilvl w:val="0"/>
          <w:numId w:val="61"/>
        </w:numPr>
      </w:pPr>
      <w:r w:rsidRPr="00306365">
        <w:t xml:space="preserve">Read through </w:t>
      </w:r>
      <w:r w:rsidR="00620E46">
        <w:t xml:space="preserve">your draft discursive </w:t>
      </w:r>
      <w:r w:rsidR="009B1EB2">
        <w:t>address</w:t>
      </w:r>
      <w:r w:rsidR="00620E46">
        <w:t xml:space="preserve"> transcript</w:t>
      </w:r>
      <w:r w:rsidR="005909D9">
        <w:t>.</w:t>
      </w:r>
      <w:r w:rsidRPr="00306365">
        <w:t xml:space="preserve"> </w:t>
      </w:r>
      <w:r w:rsidR="005909D9">
        <w:t xml:space="preserve">Using different coloured highlighters, identify where </w:t>
      </w:r>
      <w:r w:rsidR="0048234B">
        <w:t>you</w:t>
      </w:r>
      <w:r w:rsidR="00367D10">
        <w:t xml:space="preserve"> have:</w:t>
      </w:r>
    </w:p>
    <w:p w14:paraId="7BAC3C3C" w14:textId="194B0BF0" w:rsidR="00367D10" w:rsidRPr="00367D10" w:rsidRDefault="00367D10" w:rsidP="001E18BC">
      <w:pPr>
        <w:pStyle w:val="ListBullet"/>
        <w:ind w:left="1134"/>
      </w:pPr>
      <w:r w:rsidRPr="00367D10">
        <w:t>discusse</w:t>
      </w:r>
      <w:r>
        <w:t>d</w:t>
      </w:r>
      <w:r w:rsidRPr="00367D10">
        <w:t xml:space="preserve"> connections between </w:t>
      </w:r>
      <w:r w:rsidRPr="00CE2566">
        <w:rPr>
          <w:i/>
          <w:iCs/>
        </w:rPr>
        <w:t>The Tragedy of Romeo and Juliet</w:t>
      </w:r>
      <w:r w:rsidRPr="00367D10">
        <w:t xml:space="preserve"> and </w:t>
      </w:r>
      <w:r w:rsidRPr="00CE2566">
        <w:rPr>
          <w:i/>
          <w:iCs/>
        </w:rPr>
        <w:t>Warm Bodies</w:t>
      </w:r>
      <w:r w:rsidRPr="00367D10">
        <w:t>, and the ways modern adaptations can contribute to the enduring value of a text</w:t>
      </w:r>
    </w:p>
    <w:p w14:paraId="198FCD99" w14:textId="2D069156" w:rsidR="00367D10" w:rsidRPr="00367D10" w:rsidRDefault="00367D10" w:rsidP="001E18BC">
      <w:pPr>
        <w:pStyle w:val="ListBullet"/>
        <w:ind w:left="1134"/>
      </w:pPr>
      <w:r w:rsidRPr="00367D10">
        <w:t>demonstrate</w:t>
      </w:r>
      <w:r>
        <w:t>d</w:t>
      </w:r>
      <w:r w:rsidRPr="00367D10">
        <w:t xml:space="preserve"> understanding of Shakespeare and Levine’s characters and ideas and how they appeal to the values and attitudes of audiences today</w:t>
      </w:r>
    </w:p>
    <w:p w14:paraId="3CCF2D8A" w14:textId="5479FBB3" w:rsidR="00367D10" w:rsidRPr="00367D10" w:rsidRDefault="00367D10" w:rsidP="001E18BC">
      <w:pPr>
        <w:pStyle w:val="ListBullet"/>
        <w:ind w:left="1134"/>
      </w:pPr>
      <w:r w:rsidRPr="00367D10">
        <w:t>use</w:t>
      </w:r>
      <w:r w:rsidR="005909D9">
        <w:t>d</w:t>
      </w:r>
      <w:r w:rsidRPr="00367D10">
        <w:t xml:space="preserve"> the features of a discursive </w:t>
      </w:r>
      <w:r w:rsidR="009B1EB2">
        <w:t>address</w:t>
      </w:r>
      <w:r w:rsidRPr="00367D10">
        <w:t>, including anecdotes, rhetorical questions, humour, personal pronouns, inclusive language and conversational tone to engage your intended audience (community members at a film screening)</w:t>
      </w:r>
      <w:r w:rsidR="0046454D">
        <w:t>.</w:t>
      </w:r>
    </w:p>
    <w:p w14:paraId="25A55FBA" w14:textId="5E5C3CDA" w:rsidR="00367D10" w:rsidRPr="00306365" w:rsidRDefault="005909D9" w:rsidP="009142ED">
      <w:pPr>
        <w:pStyle w:val="ListNumber"/>
      </w:pPr>
      <w:r>
        <w:t>Using</w:t>
      </w:r>
      <w:r w:rsidR="00F81AF2">
        <w:t xml:space="preserve"> rows 1</w:t>
      </w:r>
      <w:r w:rsidR="00241824">
        <w:t xml:space="preserve"> to </w:t>
      </w:r>
      <w:r w:rsidR="00F81AF2">
        <w:t>3 of</w:t>
      </w:r>
      <w:r>
        <w:t xml:space="preserve"> the student-facing marking rubric,</w:t>
      </w:r>
      <w:r w:rsidRPr="005909D9">
        <w:t xml:space="preserve"> annotate </w:t>
      </w:r>
      <w:r>
        <w:t xml:space="preserve">your draft </w:t>
      </w:r>
      <w:r w:rsidRPr="005909D9">
        <w:t xml:space="preserve">by labelling any features that you can identify </w:t>
      </w:r>
      <w:r>
        <w:t xml:space="preserve">in your work </w:t>
      </w:r>
      <w:r w:rsidRPr="005909D9">
        <w:t>from the rubric.</w:t>
      </w:r>
    </w:p>
    <w:p w14:paraId="04F76DD2" w14:textId="77777777" w:rsidR="00CE2566" w:rsidRDefault="00CE2566">
      <w:pPr>
        <w:suppressAutoHyphens w:val="0"/>
        <w:spacing w:before="0" w:after="160" w:line="259" w:lineRule="auto"/>
        <w:rPr>
          <w:rStyle w:val="Strong"/>
        </w:rPr>
      </w:pPr>
      <w:r>
        <w:rPr>
          <w:rStyle w:val="Strong"/>
        </w:rPr>
        <w:br w:type="page"/>
      </w:r>
    </w:p>
    <w:p w14:paraId="11A2DB0B" w14:textId="234ABB12" w:rsidR="00D0071C" w:rsidRPr="00B275FF" w:rsidRDefault="00552A9A" w:rsidP="00306365">
      <w:pPr>
        <w:rPr>
          <w:rStyle w:val="Strong"/>
        </w:rPr>
      </w:pPr>
      <w:r>
        <w:rPr>
          <w:rStyle w:val="Strong"/>
        </w:rPr>
        <w:lastRenderedPageBreak/>
        <w:t>Peer feedback</w:t>
      </w:r>
    </w:p>
    <w:p w14:paraId="6561F1DA" w14:textId="7F5A926E" w:rsidR="00D0071C" w:rsidRPr="00306365" w:rsidRDefault="00870B57">
      <w:pPr>
        <w:pStyle w:val="ListNumber"/>
        <w:numPr>
          <w:ilvl w:val="0"/>
          <w:numId w:val="62"/>
        </w:numPr>
      </w:pPr>
      <w:r>
        <w:t>Swap your</w:t>
      </w:r>
      <w:r w:rsidR="00D0071C" w:rsidRPr="00306365">
        <w:t xml:space="preserve"> </w:t>
      </w:r>
      <w:r>
        <w:t xml:space="preserve">transcript with </w:t>
      </w:r>
      <w:r w:rsidR="000E05CD">
        <w:t>a trusted</w:t>
      </w:r>
      <w:r>
        <w:t xml:space="preserve"> partner</w:t>
      </w:r>
      <w:r w:rsidR="00D0071C" w:rsidRPr="00306365">
        <w:t xml:space="preserve">. Discuss and compare </w:t>
      </w:r>
      <w:r w:rsidR="00CC5CDA">
        <w:t>both</w:t>
      </w:r>
      <w:r w:rsidR="009A6714">
        <w:t xml:space="preserve"> drafts</w:t>
      </w:r>
      <w:r w:rsidR="00D0071C" w:rsidRPr="00306365">
        <w:t xml:space="preserve">. </w:t>
      </w:r>
      <w:r w:rsidR="00252E77">
        <w:t xml:space="preserve">What </w:t>
      </w:r>
      <w:r w:rsidR="009A6714">
        <w:t xml:space="preserve">does each </w:t>
      </w:r>
      <w:r w:rsidR="00455061">
        <w:t xml:space="preserve">draft do well? </w:t>
      </w:r>
      <w:r w:rsidR="00252E77" w:rsidRPr="00252E77">
        <w:t xml:space="preserve">What do you notice about the </w:t>
      </w:r>
      <w:r w:rsidR="00252E77">
        <w:t xml:space="preserve">coloured </w:t>
      </w:r>
      <w:r w:rsidR="00252E77" w:rsidRPr="00252E77">
        <w:t xml:space="preserve">highlighting? </w:t>
      </w:r>
      <w:r w:rsidR="00A1743A">
        <w:t xml:space="preserve">Is there a ‘rainbow’ of colours or are some colours missing? </w:t>
      </w:r>
      <w:r w:rsidR="00455061">
        <w:t>What could be further improved?</w:t>
      </w:r>
    </w:p>
    <w:p w14:paraId="77F72919" w14:textId="026E4E3F" w:rsidR="00D0071C" w:rsidRPr="00306365" w:rsidRDefault="0056702F" w:rsidP="009142ED">
      <w:pPr>
        <w:pStyle w:val="ListNumber"/>
      </w:pPr>
      <w:r>
        <w:t>With your partner</w:t>
      </w:r>
      <w:r w:rsidR="00CC01ED">
        <w:t xml:space="preserve">, add to </w:t>
      </w:r>
      <w:r w:rsidR="000E05CD">
        <w:t>the</w:t>
      </w:r>
      <w:r w:rsidR="00CC01ED">
        <w:t xml:space="preserve"> initial annotations</w:t>
      </w:r>
      <w:r w:rsidR="000E05CD">
        <w:t xml:space="preserve"> for both drafts</w:t>
      </w:r>
      <w:r w:rsidR="00CC01ED">
        <w:t>, noting areas of strength and areas for improvement</w:t>
      </w:r>
      <w:r w:rsidR="00D0071C" w:rsidRPr="00306365">
        <w:t>. In your annotations, make sure you’ve commented on</w:t>
      </w:r>
      <w:r w:rsidR="00A479CB">
        <w:t xml:space="preserve"> how well the draft </w:t>
      </w:r>
      <w:r w:rsidR="009B1EB2">
        <w:t>address</w:t>
      </w:r>
      <w:r w:rsidR="00A479CB">
        <w:t xml:space="preserve"> transcript:</w:t>
      </w:r>
    </w:p>
    <w:p w14:paraId="62BE3D85" w14:textId="12D9575E" w:rsidR="009A6957" w:rsidRPr="009A6957" w:rsidRDefault="00A479CB">
      <w:pPr>
        <w:pStyle w:val="ListNumber2"/>
        <w:numPr>
          <w:ilvl w:val="0"/>
          <w:numId w:val="101"/>
        </w:numPr>
      </w:pPr>
      <w:r>
        <w:t>discusses</w:t>
      </w:r>
      <w:r w:rsidR="009A6957" w:rsidRPr="009A6957">
        <w:t xml:space="preserve"> connections between </w:t>
      </w:r>
      <w:r w:rsidR="009A6957" w:rsidRPr="001018D5">
        <w:rPr>
          <w:i/>
          <w:iCs/>
        </w:rPr>
        <w:t>The Tragedy of Romeo and Juliet</w:t>
      </w:r>
      <w:r w:rsidR="009A6957" w:rsidRPr="009A6957">
        <w:t xml:space="preserve"> and </w:t>
      </w:r>
      <w:r w:rsidR="009A6957" w:rsidRPr="001018D5">
        <w:rPr>
          <w:i/>
          <w:iCs/>
        </w:rPr>
        <w:t>Warm Bodies</w:t>
      </w:r>
      <w:r w:rsidR="009A6957" w:rsidRPr="009A6957">
        <w:t>, and the ways modern adaptations can contribute to the enduring value of a text</w:t>
      </w:r>
    </w:p>
    <w:p w14:paraId="374B0F94" w14:textId="3C09FB69" w:rsidR="009A6957" w:rsidRPr="009A6957" w:rsidRDefault="009A6957">
      <w:pPr>
        <w:pStyle w:val="ListNumber2"/>
        <w:numPr>
          <w:ilvl w:val="0"/>
          <w:numId w:val="101"/>
        </w:numPr>
      </w:pPr>
      <w:r w:rsidRPr="009A6957">
        <w:t>demonstrate</w:t>
      </w:r>
      <w:r w:rsidR="00A479CB">
        <w:t>s</w:t>
      </w:r>
      <w:r w:rsidRPr="009A6957">
        <w:t xml:space="preserve"> understanding of Shakespeare and Levine’s characters and ideas and how they appeal to the values and attitudes of audiences today</w:t>
      </w:r>
    </w:p>
    <w:p w14:paraId="55A17FB3" w14:textId="7A577D8C" w:rsidR="009A6957" w:rsidRPr="009A6957" w:rsidRDefault="009A6957">
      <w:pPr>
        <w:pStyle w:val="ListNumber2"/>
        <w:numPr>
          <w:ilvl w:val="0"/>
          <w:numId w:val="101"/>
        </w:numPr>
      </w:pPr>
      <w:r w:rsidRPr="009A6957">
        <w:t>use</w:t>
      </w:r>
      <w:r w:rsidR="00487C06">
        <w:t>s</w:t>
      </w:r>
      <w:r w:rsidRPr="009A6957">
        <w:t xml:space="preserve"> the features of a discursive </w:t>
      </w:r>
      <w:r w:rsidR="009B1EB2">
        <w:t>address</w:t>
      </w:r>
      <w:r w:rsidRPr="009A6957">
        <w:t>, including anecdotes, rhetorical questions, humour, personal pronouns</w:t>
      </w:r>
      <w:r w:rsidR="00487C06">
        <w:t>,</w:t>
      </w:r>
      <w:r w:rsidRPr="009A6957">
        <w:t xml:space="preserve"> inclusive language </w:t>
      </w:r>
      <w:r w:rsidR="00487C06">
        <w:t xml:space="preserve">and conversational tone </w:t>
      </w:r>
      <w:r w:rsidRPr="009A6957">
        <w:t>to engage your intended audience (community members at a film screening)</w:t>
      </w:r>
      <w:r w:rsidR="00D418CE">
        <w:t>.</w:t>
      </w:r>
    </w:p>
    <w:p w14:paraId="0E76049D" w14:textId="29DA6CC0" w:rsidR="00D0071C" w:rsidRPr="005D4E23" w:rsidRDefault="003E36F6" w:rsidP="00306365">
      <w:pPr>
        <w:rPr>
          <w:rStyle w:val="Strong"/>
        </w:rPr>
      </w:pPr>
      <w:r>
        <w:rPr>
          <w:rStyle w:val="Strong"/>
        </w:rPr>
        <w:t>Individually</w:t>
      </w:r>
    </w:p>
    <w:p w14:paraId="4F54AB55" w14:textId="2EDDD88D" w:rsidR="00D0071C" w:rsidRPr="00306365" w:rsidRDefault="003E36F6">
      <w:pPr>
        <w:pStyle w:val="ListNumber"/>
        <w:numPr>
          <w:ilvl w:val="0"/>
          <w:numId w:val="63"/>
        </w:numPr>
      </w:pPr>
      <w:r>
        <w:t xml:space="preserve">Once you have annotated your draft </w:t>
      </w:r>
      <w:r w:rsidR="00D418CE">
        <w:t xml:space="preserve">discursive </w:t>
      </w:r>
      <w:r w:rsidR="009B1EB2">
        <w:t>address</w:t>
      </w:r>
      <w:r>
        <w:t xml:space="preserve"> transcript, use </w:t>
      </w:r>
      <w:r w:rsidR="00F81AF2">
        <w:t>rows 1</w:t>
      </w:r>
      <w:r w:rsidR="00241824">
        <w:t xml:space="preserve"> to </w:t>
      </w:r>
      <w:r w:rsidR="00F81AF2">
        <w:t xml:space="preserve">3 of </w:t>
      </w:r>
      <w:r>
        <w:t xml:space="preserve">the student-facing marking rubric to decide </w:t>
      </w:r>
      <w:r w:rsidR="009B7B47">
        <w:t>to what extent your work sample meets the criteria of the student-facing rubric.</w:t>
      </w:r>
      <w:r w:rsidR="00D0071C" w:rsidRPr="00306365">
        <w:t xml:space="preserve"> </w:t>
      </w:r>
    </w:p>
    <w:p w14:paraId="7E3DAA7A" w14:textId="31B9562C" w:rsidR="00D0071C" w:rsidRPr="00306365" w:rsidRDefault="00D0071C" w:rsidP="009142ED">
      <w:pPr>
        <w:pStyle w:val="ListNumber"/>
      </w:pPr>
      <w:r w:rsidRPr="00306365">
        <w:t xml:space="preserve">Allocate a grade </w:t>
      </w:r>
      <w:r w:rsidR="00F81AF2">
        <w:t xml:space="preserve">(extensive, thorough, sound, basic or elementary) </w:t>
      </w:r>
      <w:r w:rsidRPr="00306365">
        <w:t xml:space="preserve">from </w:t>
      </w:r>
      <w:r w:rsidR="00F81AF2">
        <w:t xml:space="preserve">the </w:t>
      </w:r>
      <w:r w:rsidRPr="00306365">
        <w:t>criteria row</w:t>
      </w:r>
      <w:r w:rsidR="00F81AF2">
        <w:t>s 1</w:t>
      </w:r>
      <w:r w:rsidR="00241824">
        <w:t xml:space="preserve"> to </w:t>
      </w:r>
      <w:r w:rsidR="00F81AF2">
        <w:t xml:space="preserve">3. </w:t>
      </w:r>
    </w:p>
    <w:p w14:paraId="1EC1F8EB" w14:textId="03596FF4" w:rsidR="00D0071C" w:rsidRPr="005D4E23" w:rsidRDefault="00C31C5E" w:rsidP="00306365">
      <w:pPr>
        <w:rPr>
          <w:rStyle w:val="Strong"/>
        </w:rPr>
      </w:pPr>
      <w:r>
        <w:rPr>
          <w:rStyle w:val="Strong"/>
        </w:rPr>
        <w:t>Peer feedback</w:t>
      </w:r>
    </w:p>
    <w:p w14:paraId="127706BF" w14:textId="00596140" w:rsidR="00D0071C" w:rsidRPr="00306365" w:rsidRDefault="00F81AF2">
      <w:pPr>
        <w:pStyle w:val="ListNumber"/>
        <w:numPr>
          <w:ilvl w:val="0"/>
          <w:numId w:val="64"/>
        </w:numPr>
      </w:pPr>
      <w:r>
        <w:t xml:space="preserve">Reflect on </w:t>
      </w:r>
      <w:r w:rsidR="00C038D5">
        <w:t xml:space="preserve">this activity </w:t>
      </w:r>
      <w:r w:rsidR="00D0071C" w:rsidRPr="00306365">
        <w:t xml:space="preserve">and write a list of possible </w:t>
      </w:r>
      <w:r w:rsidR="007A347B">
        <w:t xml:space="preserve">revisions </w:t>
      </w:r>
      <w:r w:rsidR="00D0071C" w:rsidRPr="00306365">
        <w:t xml:space="preserve">you think you might </w:t>
      </w:r>
      <w:r w:rsidR="007A347B">
        <w:t>need to make to further improve your draft.</w:t>
      </w:r>
      <w:r w:rsidR="00D0071C" w:rsidRPr="00306365">
        <w:t xml:space="preserve"> Make sure that you also make a note of how you might address these </w:t>
      </w:r>
      <w:r w:rsidR="00C31C5E">
        <w:t xml:space="preserve">revisions </w:t>
      </w:r>
      <w:r w:rsidR="00D0071C" w:rsidRPr="00306365">
        <w:t xml:space="preserve">in a ‘to do’ list. </w:t>
      </w:r>
    </w:p>
    <w:p w14:paraId="5EAB3472" w14:textId="75549C0A" w:rsidR="007D4F6D" w:rsidRDefault="00D0071C">
      <w:pPr>
        <w:pStyle w:val="ListNumber"/>
        <w:sectPr w:rsidR="007D4F6D" w:rsidSect="00946D09">
          <w:pgSz w:w="11906" w:h="16838"/>
          <w:pgMar w:top="1134" w:right="1134" w:bottom="1134" w:left="1134" w:header="709" w:footer="709" w:gutter="0"/>
          <w:cols w:space="708"/>
          <w:docGrid w:linePitch="360"/>
        </w:sectPr>
      </w:pPr>
      <w:r w:rsidRPr="00306365">
        <w:t xml:space="preserve">Discuss your list with </w:t>
      </w:r>
      <w:r w:rsidR="00C31C5E">
        <w:t>your partner</w:t>
      </w:r>
      <w:r w:rsidRPr="00306365">
        <w:t xml:space="preserve">. Perhaps you can provide suggestions as to how your peer might address the </w:t>
      </w:r>
      <w:r w:rsidR="00C31C5E">
        <w:t>revisions</w:t>
      </w:r>
      <w:r w:rsidRPr="00306365">
        <w:t xml:space="preserve"> they think they will </w:t>
      </w:r>
      <w:r w:rsidR="00C31C5E">
        <w:t>make to their task</w:t>
      </w:r>
      <w:r w:rsidRPr="00306365">
        <w:t xml:space="preserve">. </w:t>
      </w:r>
    </w:p>
    <w:p w14:paraId="61DDA636" w14:textId="055B52F1" w:rsidR="00A52D9E" w:rsidRPr="005F7EC7" w:rsidRDefault="005F7EC7" w:rsidP="005F7EC7">
      <w:pPr>
        <w:pStyle w:val="Heading2"/>
      </w:pPr>
      <w:bookmarkStart w:id="96" w:name="_Toc192678569"/>
      <w:r>
        <w:lastRenderedPageBreak/>
        <w:t xml:space="preserve">Phase 6, activity </w:t>
      </w:r>
      <w:r w:rsidR="009D6F6A">
        <w:t>8</w:t>
      </w:r>
      <w:r>
        <w:t xml:space="preserve"> – pe</w:t>
      </w:r>
      <w:r w:rsidR="00583FA4">
        <w:t>er feedback template</w:t>
      </w:r>
      <w:bookmarkEnd w:id="96"/>
    </w:p>
    <w:p w14:paraId="379A12EE" w14:textId="278D5DA6" w:rsidR="00325519" w:rsidRPr="007C5342" w:rsidRDefault="00325519" w:rsidP="00325519">
      <w:pPr>
        <w:pStyle w:val="FeatureBox2"/>
        <w:rPr>
          <w:rStyle w:val="Strong"/>
          <w:b w:val="0"/>
          <w:bCs w:val="0"/>
        </w:rPr>
      </w:pPr>
      <w:r>
        <w:rPr>
          <w:rStyle w:val="Strong"/>
        </w:rPr>
        <w:t xml:space="preserve">Teacher note: </w:t>
      </w:r>
      <w:r>
        <w:rPr>
          <w:rStyle w:val="Strong"/>
          <w:b w:val="0"/>
          <w:bCs w:val="0"/>
        </w:rPr>
        <w:t>this activity should be accompanied by</w:t>
      </w:r>
      <w:r w:rsidR="0008557D">
        <w:rPr>
          <w:rStyle w:val="Strong"/>
          <w:b w:val="0"/>
          <w:bCs w:val="0"/>
        </w:rPr>
        <w:t xml:space="preserve"> the PowerPoint</w:t>
      </w:r>
      <w:r>
        <w:rPr>
          <w:rStyle w:val="Strong"/>
          <w:b w:val="0"/>
          <w:bCs w:val="0"/>
        </w:rPr>
        <w:t xml:space="preserve"> </w:t>
      </w:r>
      <w:r w:rsidR="007C5342" w:rsidRPr="003E13F8">
        <w:rPr>
          <w:rStyle w:val="Strong"/>
        </w:rPr>
        <w:t>Phase 6</w:t>
      </w:r>
      <w:r w:rsidR="006545D0">
        <w:rPr>
          <w:rStyle w:val="Strong"/>
        </w:rPr>
        <w:t xml:space="preserve"> </w:t>
      </w:r>
      <w:r w:rsidR="007C5342" w:rsidRPr="003E13F8">
        <w:rPr>
          <w:rStyle w:val="Strong"/>
        </w:rPr>
        <w:t xml:space="preserve">– effective delivery </w:t>
      </w:r>
      <w:r w:rsidR="003E13F8" w:rsidRPr="003E13F8">
        <w:rPr>
          <w:rStyle w:val="Strong"/>
        </w:rPr>
        <w:t>–</w:t>
      </w:r>
      <w:r w:rsidR="007C5342" w:rsidRPr="003E13F8">
        <w:rPr>
          <w:rStyle w:val="Strong"/>
        </w:rPr>
        <w:t xml:space="preserve"> </w:t>
      </w:r>
      <w:r w:rsidR="0008557D">
        <w:rPr>
          <w:rStyle w:val="Strong"/>
        </w:rPr>
        <w:t>10.3</w:t>
      </w:r>
      <w:r w:rsidR="003E13F8">
        <w:rPr>
          <w:rStyle w:val="Strong"/>
          <w:b w:val="0"/>
          <w:bCs w:val="0"/>
        </w:rPr>
        <w:t xml:space="preserve"> to ensure students understand how to appropriately apply verbal and non-verbal features to engage their audience.</w:t>
      </w:r>
    </w:p>
    <w:p w14:paraId="536B2E63" w14:textId="39AF3135" w:rsidR="001C7A92" w:rsidRDefault="00C54FB5" w:rsidP="001C7A92">
      <w:pPr>
        <w:pStyle w:val="FeatureBox3"/>
      </w:pPr>
      <w:r w:rsidRPr="00C54FB5">
        <w:rPr>
          <w:rStyle w:val="Strong"/>
        </w:rPr>
        <w:t>Student note:</w:t>
      </w:r>
      <w:r>
        <w:t xml:space="preserve"> </w:t>
      </w:r>
      <w:r w:rsidR="00E449CD">
        <w:t>c</w:t>
      </w:r>
      <w:r w:rsidR="00E449CD" w:rsidRPr="009A5090">
        <w:t xml:space="preserve">ollaboration </w:t>
      </w:r>
      <w:r w:rsidR="001C7A92" w:rsidRPr="009A5090">
        <w:t xml:space="preserve">with your peers can be a very effective way to </w:t>
      </w:r>
      <w:r w:rsidR="001C7A92">
        <w:t>further improve your work</w:t>
      </w:r>
      <w:r w:rsidR="001C7A92" w:rsidRPr="009A5090">
        <w:t xml:space="preserve">. </w:t>
      </w:r>
      <w:r w:rsidR="001C7A92">
        <w:t xml:space="preserve">In this activity, you </w:t>
      </w:r>
      <w:r w:rsidR="001C7A92" w:rsidRPr="009A5090">
        <w:t xml:space="preserve">will gain </w:t>
      </w:r>
      <w:r w:rsidR="001C7A92">
        <w:t xml:space="preserve">valuable </w:t>
      </w:r>
      <w:r w:rsidR="001C7A92" w:rsidRPr="009A5090">
        <w:t xml:space="preserve">feedback </w:t>
      </w:r>
      <w:r w:rsidR="001C7A92">
        <w:t xml:space="preserve">on the delivery of your draft </w:t>
      </w:r>
      <w:r w:rsidR="005749F3">
        <w:t>discursive address</w:t>
      </w:r>
      <w:r w:rsidR="001C7A92">
        <w:t xml:space="preserve"> using the Goldilocks proforma for verbal and non-verbal features below.</w:t>
      </w:r>
    </w:p>
    <w:p w14:paraId="59CB5601" w14:textId="58534B2C" w:rsidR="00C54FB5" w:rsidRDefault="003344E6">
      <w:pPr>
        <w:pStyle w:val="ListNumber"/>
        <w:numPr>
          <w:ilvl w:val="0"/>
          <w:numId w:val="65"/>
        </w:numPr>
      </w:pPr>
      <w:r>
        <w:t xml:space="preserve">Work in </w:t>
      </w:r>
      <w:r w:rsidR="00230C32">
        <w:t xml:space="preserve">pairs to give and receive feedback on your </w:t>
      </w:r>
      <w:r w:rsidR="006D41B6">
        <w:t xml:space="preserve">verbal and non-verbal delivery of your </w:t>
      </w:r>
      <w:r w:rsidR="003A77A8">
        <w:t xml:space="preserve">discursive </w:t>
      </w:r>
      <w:r w:rsidR="009B1EB2">
        <w:t>address</w:t>
      </w:r>
      <w:r w:rsidR="003A77A8">
        <w:t xml:space="preserve"> transcript.</w:t>
      </w:r>
    </w:p>
    <w:p w14:paraId="7538F573" w14:textId="20DE5F4B" w:rsidR="008C4D9E" w:rsidRDefault="001B5F45" w:rsidP="009142ED">
      <w:pPr>
        <w:pStyle w:val="ListNumber"/>
      </w:pPr>
      <w:r>
        <w:t xml:space="preserve">As you listen to your peer deliver their </w:t>
      </w:r>
      <w:r w:rsidR="009B1EB2">
        <w:t>address</w:t>
      </w:r>
      <w:r>
        <w:t xml:space="preserve">, </w:t>
      </w:r>
      <w:r w:rsidR="00906585">
        <w:t xml:space="preserve">use the Goldilocks proforma to </w:t>
      </w:r>
      <w:r w:rsidR="00216AD7">
        <w:t xml:space="preserve">determine if </w:t>
      </w:r>
      <w:r w:rsidR="00336DE8">
        <w:t xml:space="preserve">their delivery was too much, not enough or just right. </w:t>
      </w:r>
      <w:r w:rsidR="002044A2">
        <w:t>T</w:t>
      </w:r>
      <w:r w:rsidR="00CC0311">
        <w:t xml:space="preserve">ick, circle or highlight the relevant </w:t>
      </w:r>
      <w:r w:rsidR="00CE5FE6">
        <w:t>column for each aspect of their verbal and non-verbal delivery</w:t>
      </w:r>
      <w:r w:rsidR="002044A2">
        <w:t xml:space="preserve"> and note </w:t>
      </w:r>
      <w:r w:rsidR="0087644D">
        <w:t xml:space="preserve">any </w:t>
      </w:r>
      <w:r w:rsidR="003E12C7">
        <w:t xml:space="preserve">areas of strength or improvement in the </w:t>
      </w:r>
      <w:r w:rsidR="005214EA">
        <w:t>notes column</w:t>
      </w:r>
      <w:r w:rsidR="002044A2">
        <w:t>.</w:t>
      </w:r>
      <w:r w:rsidR="005214EA">
        <w:t xml:space="preserve"> </w:t>
      </w:r>
    </w:p>
    <w:p w14:paraId="6A3FA04D" w14:textId="26AA0D42" w:rsidR="0087644D" w:rsidRDefault="008C4D9E" w:rsidP="009142ED">
      <w:pPr>
        <w:pStyle w:val="ListNumber"/>
      </w:pPr>
      <w:r>
        <w:t xml:space="preserve">Reflect on which column you have ticked, circled or highlighted the most and share </w:t>
      </w:r>
      <w:r w:rsidR="005214EA">
        <w:t>your feedback with your peer.</w:t>
      </w:r>
    </w:p>
    <w:p w14:paraId="44311BA8" w14:textId="057CC1FA" w:rsidR="00C03C63" w:rsidRPr="00E45295" w:rsidRDefault="00C03C63" w:rsidP="009142ED">
      <w:pPr>
        <w:pStyle w:val="ListNumber"/>
      </w:pPr>
      <w:r>
        <w:t>Swap and repeat the process.</w:t>
      </w:r>
    </w:p>
    <w:p w14:paraId="49CE7182" w14:textId="3486CC76" w:rsidR="00C03C63" w:rsidRDefault="00C03C63" w:rsidP="00C03C63">
      <w:pPr>
        <w:pStyle w:val="Caption"/>
      </w:pPr>
      <w:r>
        <w:lastRenderedPageBreak/>
        <w:t xml:space="preserve">Table </w:t>
      </w:r>
      <w:r>
        <w:fldChar w:fldCharType="begin"/>
      </w:r>
      <w:r>
        <w:instrText xml:space="preserve"> SEQ Table \* ARABIC </w:instrText>
      </w:r>
      <w:r>
        <w:fldChar w:fldCharType="separate"/>
      </w:r>
      <w:r w:rsidR="00E66EE9">
        <w:rPr>
          <w:noProof/>
        </w:rPr>
        <w:t>61</w:t>
      </w:r>
      <w:r>
        <w:rPr>
          <w:noProof/>
        </w:rPr>
        <w:fldChar w:fldCharType="end"/>
      </w:r>
      <w:r>
        <w:t xml:space="preserve"> </w:t>
      </w:r>
      <w:r w:rsidR="00E449CD">
        <w:t>–</w:t>
      </w:r>
      <w:r>
        <w:t xml:space="preserve"> Goldilocks proforma </w:t>
      </w:r>
      <w:r w:rsidR="00D13426">
        <w:t>–</w:t>
      </w:r>
      <w:r>
        <w:t xml:space="preserve"> verbal features</w:t>
      </w:r>
      <w:r w:rsidR="00405BC8">
        <w:t xml:space="preserve"> of delivery</w:t>
      </w:r>
    </w:p>
    <w:tbl>
      <w:tblPr>
        <w:tblStyle w:val="Tableheader"/>
        <w:tblW w:w="0" w:type="auto"/>
        <w:tblLayout w:type="fixed"/>
        <w:tblLook w:val="04A0" w:firstRow="1" w:lastRow="0" w:firstColumn="1" w:lastColumn="0" w:noHBand="0" w:noVBand="1"/>
        <w:tblDescription w:val="This table lists verbal features in the left-hand column with 3 columns for students to choose either the 'not enough', 'just right' or 'too much' columns. A notes column is provided on the right for students to write a comment."/>
      </w:tblPr>
      <w:tblGrid>
        <w:gridCol w:w="2689"/>
        <w:gridCol w:w="1842"/>
        <w:gridCol w:w="2126"/>
        <w:gridCol w:w="1843"/>
        <w:gridCol w:w="5079"/>
      </w:tblGrid>
      <w:tr w:rsidR="007A349C" w:rsidRPr="00CB7B9C" w14:paraId="75C8AB33"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28E5D55" w14:textId="7CF44A4F" w:rsidR="00371EC3" w:rsidRPr="00CB7B9C" w:rsidRDefault="009D7F73" w:rsidP="00CB7B9C">
            <w:r w:rsidRPr="00CB7B9C">
              <w:t>Verbal features</w:t>
            </w:r>
          </w:p>
        </w:tc>
        <w:tc>
          <w:tcPr>
            <w:tcW w:w="1842" w:type="dxa"/>
          </w:tcPr>
          <w:p w14:paraId="6A9F6735" w14:textId="02521ABF" w:rsidR="00371EC3" w:rsidRPr="00CB7B9C" w:rsidRDefault="00CB7B9C" w:rsidP="00CB7B9C">
            <w:pPr>
              <w:cnfStyle w:val="100000000000" w:firstRow="1" w:lastRow="0" w:firstColumn="0" w:lastColumn="0" w:oddVBand="0" w:evenVBand="0" w:oddHBand="0" w:evenHBand="0" w:firstRowFirstColumn="0" w:firstRowLastColumn="0" w:lastRowFirstColumn="0" w:lastRowLastColumn="0"/>
            </w:pPr>
            <w:r w:rsidRPr="00CB7B9C">
              <w:t>Not enough</w:t>
            </w:r>
          </w:p>
        </w:tc>
        <w:tc>
          <w:tcPr>
            <w:tcW w:w="2126" w:type="dxa"/>
          </w:tcPr>
          <w:p w14:paraId="00475A96" w14:textId="33F7DD90" w:rsidR="00371EC3" w:rsidRPr="00CB7B9C" w:rsidRDefault="003D0532" w:rsidP="00CB7B9C">
            <w:pPr>
              <w:cnfStyle w:val="100000000000" w:firstRow="1" w:lastRow="0" w:firstColumn="0" w:lastColumn="0" w:oddVBand="0" w:evenVBand="0" w:oddHBand="0" w:evenHBand="0" w:firstRowFirstColumn="0" w:firstRowLastColumn="0" w:lastRowFirstColumn="0" w:lastRowLastColumn="0"/>
            </w:pPr>
            <w:r w:rsidRPr="00CB7B9C">
              <w:t>Just right</w:t>
            </w:r>
          </w:p>
        </w:tc>
        <w:tc>
          <w:tcPr>
            <w:tcW w:w="1843" w:type="dxa"/>
          </w:tcPr>
          <w:p w14:paraId="4C6AE969" w14:textId="3B6DA498" w:rsidR="00371EC3" w:rsidRPr="00CB7B9C" w:rsidRDefault="00CB7B9C" w:rsidP="00CB7B9C">
            <w:pPr>
              <w:cnfStyle w:val="100000000000" w:firstRow="1" w:lastRow="0" w:firstColumn="0" w:lastColumn="0" w:oddVBand="0" w:evenVBand="0" w:oddHBand="0" w:evenHBand="0" w:firstRowFirstColumn="0" w:firstRowLastColumn="0" w:lastRowFirstColumn="0" w:lastRowLastColumn="0"/>
            </w:pPr>
            <w:r w:rsidRPr="00CB7B9C">
              <w:t>Too much</w:t>
            </w:r>
          </w:p>
        </w:tc>
        <w:tc>
          <w:tcPr>
            <w:tcW w:w="5079" w:type="dxa"/>
          </w:tcPr>
          <w:p w14:paraId="3C892E79" w14:textId="4A5C47A2" w:rsidR="00371EC3" w:rsidRPr="00CB7B9C" w:rsidRDefault="00CB7B9C" w:rsidP="00CB7B9C">
            <w:pPr>
              <w:cnfStyle w:val="100000000000" w:firstRow="1" w:lastRow="0" w:firstColumn="0" w:lastColumn="0" w:oddVBand="0" w:evenVBand="0" w:oddHBand="0" w:evenHBand="0" w:firstRowFirstColumn="0" w:firstRowLastColumn="0" w:lastRowFirstColumn="0" w:lastRowLastColumn="0"/>
            </w:pPr>
            <w:r w:rsidRPr="00CB7B9C">
              <w:t>Notes</w:t>
            </w:r>
          </w:p>
        </w:tc>
      </w:tr>
      <w:tr w:rsidR="007A349C" w:rsidRPr="00CB7B9C" w14:paraId="69FDC650"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E5CBC2A" w14:textId="2E91F1CC" w:rsidR="00371EC3" w:rsidRPr="00CB7B9C" w:rsidRDefault="00371EC3" w:rsidP="00CB7B9C">
            <w:r w:rsidRPr="00CB7B9C">
              <w:t>Pace</w:t>
            </w:r>
            <w:r w:rsidR="00602190">
              <w:t xml:space="preserve"> (conversational)</w:t>
            </w:r>
          </w:p>
        </w:tc>
        <w:tc>
          <w:tcPr>
            <w:tcW w:w="1842" w:type="dxa"/>
          </w:tcPr>
          <w:p w14:paraId="36AB5BD1" w14:textId="3F563A44" w:rsidR="00371EC3" w:rsidRPr="00CB7B9C" w:rsidRDefault="00371EC3" w:rsidP="00CB7B9C">
            <w:pPr>
              <w:cnfStyle w:val="000000100000" w:firstRow="0" w:lastRow="0" w:firstColumn="0" w:lastColumn="0" w:oddVBand="0" w:evenVBand="0" w:oddHBand="1" w:evenHBand="0" w:firstRowFirstColumn="0" w:firstRowLastColumn="0" w:lastRowFirstColumn="0" w:lastRowLastColumn="0"/>
            </w:pPr>
            <w:r w:rsidRPr="00CB7B9C">
              <w:t>Too slow</w:t>
            </w:r>
          </w:p>
        </w:tc>
        <w:tc>
          <w:tcPr>
            <w:tcW w:w="2126" w:type="dxa"/>
          </w:tcPr>
          <w:p w14:paraId="66EE427B" w14:textId="11CE54D8" w:rsidR="00371EC3" w:rsidRPr="00CB7B9C" w:rsidRDefault="00A83E7E" w:rsidP="00CB7B9C">
            <w:pPr>
              <w:cnfStyle w:val="000000100000" w:firstRow="0" w:lastRow="0" w:firstColumn="0" w:lastColumn="0" w:oddVBand="0" w:evenVBand="0" w:oddHBand="1" w:evenHBand="0" w:firstRowFirstColumn="0" w:firstRowLastColumn="0" w:lastRowFirstColumn="0" w:lastRowLastColumn="0"/>
            </w:pPr>
            <w:r w:rsidRPr="00CB7B9C">
              <w:t xml:space="preserve">Just </w:t>
            </w:r>
            <w:r w:rsidR="006D10C4">
              <w:t xml:space="preserve">the </w:t>
            </w:r>
            <w:r w:rsidRPr="00CB7B9C">
              <w:t>right</w:t>
            </w:r>
            <w:r w:rsidR="006D10C4">
              <w:t xml:space="preserve"> pace</w:t>
            </w:r>
          </w:p>
        </w:tc>
        <w:tc>
          <w:tcPr>
            <w:tcW w:w="1843" w:type="dxa"/>
          </w:tcPr>
          <w:p w14:paraId="5D79558E" w14:textId="41DA5A8B" w:rsidR="00371EC3" w:rsidRPr="00CB7B9C" w:rsidRDefault="00A83E7E" w:rsidP="00CB7B9C">
            <w:pPr>
              <w:cnfStyle w:val="000000100000" w:firstRow="0" w:lastRow="0" w:firstColumn="0" w:lastColumn="0" w:oddVBand="0" w:evenVBand="0" w:oddHBand="1" w:evenHBand="0" w:firstRowFirstColumn="0" w:firstRowLastColumn="0" w:lastRowFirstColumn="0" w:lastRowLastColumn="0"/>
            </w:pPr>
            <w:r w:rsidRPr="00CB7B9C">
              <w:t>Too fast</w:t>
            </w:r>
          </w:p>
        </w:tc>
        <w:tc>
          <w:tcPr>
            <w:tcW w:w="5079" w:type="dxa"/>
          </w:tcPr>
          <w:p w14:paraId="12D3FF81" w14:textId="77777777" w:rsidR="00371EC3" w:rsidRPr="00CB7B9C" w:rsidRDefault="00371EC3" w:rsidP="00CB7B9C">
            <w:pPr>
              <w:cnfStyle w:val="000000100000" w:firstRow="0" w:lastRow="0" w:firstColumn="0" w:lastColumn="0" w:oddVBand="0" w:evenVBand="0" w:oddHBand="1" w:evenHBand="0" w:firstRowFirstColumn="0" w:firstRowLastColumn="0" w:lastRowFirstColumn="0" w:lastRowLastColumn="0"/>
            </w:pPr>
          </w:p>
        </w:tc>
      </w:tr>
      <w:tr w:rsidR="00750121" w:rsidRPr="00CB7B9C" w14:paraId="1816C5EB"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6BF510" w14:textId="3EDD7B83" w:rsidR="00750121" w:rsidRPr="00CB7B9C" w:rsidRDefault="00750121" w:rsidP="00CB7B9C">
            <w:r w:rsidRPr="00CB7B9C">
              <w:t>Pauses</w:t>
            </w:r>
            <w:r w:rsidR="00602190">
              <w:t xml:space="preserve"> (for thought)</w:t>
            </w:r>
          </w:p>
        </w:tc>
        <w:tc>
          <w:tcPr>
            <w:tcW w:w="1842" w:type="dxa"/>
          </w:tcPr>
          <w:p w14:paraId="7CA54585" w14:textId="2E16F4F5" w:rsidR="00750121" w:rsidRPr="00CB7B9C" w:rsidRDefault="00750121" w:rsidP="00CB7B9C">
            <w:pPr>
              <w:cnfStyle w:val="000000010000" w:firstRow="0" w:lastRow="0" w:firstColumn="0" w:lastColumn="0" w:oddVBand="0" w:evenVBand="0" w:oddHBand="0" w:evenHBand="1" w:firstRowFirstColumn="0" w:firstRowLastColumn="0" w:lastRowFirstColumn="0" w:lastRowLastColumn="0"/>
            </w:pPr>
            <w:r w:rsidRPr="00CB7B9C">
              <w:t>Not enough</w:t>
            </w:r>
            <w:r w:rsidR="003E13F8">
              <w:t xml:space="preserve"> pauses</w:t>
            </w:r>
          </w:p>
        </w:tc>
        <w:tc>
          <w:tcPr>
            <w:tcW w:w="2126" w:type="dxa"/>
          </w:tcPr>
          <w:p w14:paraId="6B68FB65" w14:textId="4B348C0F" w:rsidR="00750121" w:rsidRPr="00CB7B9C" w:rsidRDefault="00750121" w:rsidP="00CB7B9C">
            <w:pPr>
              <w:cnfStyle w:val="000000010000" w:firstRow="0" w:lastRow="0" w:firstColumn="0" w:lastColumn="0" w:oddVBand="0" w:evenVBand="0" w:oddHBand="0" w:evenHBand="1" w:firstRowFirstColumn="0" w:firstRowLastColumn="0" w:lastRowFirstColumn="0" w:lastRowLastColumn="0"/>
            </w:pPr>
            <w:r w:rsidRPr="00CB7B9C">
              <w:t xml:space="preserve">Just </w:t>
            </w:r>
            <w:r w:rsidR="00C25D57" w:rsidRPr="00CB7B9C">
              <w:t xml:space="preserve">the </w:t>
            </w:r>
            <w:r w:rsidRPr="00CB7B9C">
              <w:t>right</w:t>
            </w:r>
            <w:r w:rsidR="00C25D57" w:rsidRPr="00CB7B9C">
              <w:t xml:space="preserve"> </w:t>
            </w:r>
            <w:r w:rsidR="00B30152" w:rsidRPr="00CB7B9C">
              <w:t>number</w:t>
            </w:r>
            <w:r w:rsidR="006D10C4">
              <w:t xml:space="preserve"> of pauses</w:t>
            </w:r>
          </w:p>
        </w:tc>
        <w:tc>
          <w:tcPr>
            <w:tcW w:w="1843" w:type="dxa"/>
          </w:tcPr>
          <w:p w14:paraId="35814A1A" w14:textId="7B69C25E" w:rsidR="00750121" w:rsidRPr="00CB7B9C" w:rsidRDefault="00750121" w:rsidP="00CB7B9C">
            <w:pPr>
              <w:cnfStyle w:val="000000010000" w:firstRow="0" w:lastRow="0" w:firstColumn="0" w:lastColumn="0" w:oddVBand="0" w:evenVBand="0" w:oddHBand="0" w:evenHBand="1" w:firstRowFirstColumn="0" w:firstRowLastColumn="0" w:lastRowFirstColumn="0" w:lastRowLastColumn="0"/>
            </w:pPr>
            <w:r w:rsidRPr="00CB7B9C">
              <w:t>Too many</w:t>
            </w:r>
            <w:r w:rsidR="003E13F8">
              <w:t xml:space="preserve"> pauses</w:t>
            </w:r>
          </w:p>
        </w:tc>
        <w:tc>
          <w:tcPr>
            <w:tcW w:w="5079" w:type="dxa"/>
          </w:tcPr>
          <w:p w14:paraId="3C049D63" w14:textId="77777777" w:rsidR="00750121" w:rsidRPr="00CB7B9C" w:rsidRDefault="00750121" w:rsidP="00CB7B9C">
            <w:pPr>
              <w:cnfStyle w:val="000000010000" w:firstRow="0" w:lastRow="0" w:firstColumn="0" w:lastColumn="0" w:oddVBand="0" w:evenVBand="0" w:oddHBand="0" w:evenHBand="1" w:firstRowFirstColumn="0" w:firstRowLastColumn="0" w:lastRowFirstColumn="0" w:lastRowLastColumn="0"/>
            </w:pPr>
          </w:p>
        </w:tc>
      </w:tr>
      <w:tr w:rsidR="00750121" w:rsidRPr="00CB7B9C" w14:paraId="26B0DB39"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49B4CE9" w14:textId="18E62E12" w:rsidR="00750121" w:rsidRPr="00CB7B9C" w:rsidRDefault="00750121" w:rsidP="00CB7B9C">
            <w:r w:rsidRPr="00CB7B9C">
              <w:t>Stresses</w:t>
            </w:r>
            <w:r w:rsidR="00602190">
              <w:t xml:space="preserve"> (for emphasis)</w:t>
            </w:r>
          </w:p>
        </w:tc>
        <w:tc>
          <w:tcPr>
            <w:tcW w:w="1842" w:type="dxa"/>
          </w:tcPr>
          <w:p w14:paraId="74E256D1" w14:textId="63548A0E" w:rsidR="00750121" w:rsidRPr="00CB7B9C" w:rsidRDefault="00C25D57" w:rsidP="00CB7B9C">
            <w:pPr>
              <w:cnfStyle w:val="000000100000" w:firstRow="0" w:lastRow="0" w:firstColumn="0" w:lastColumn="0" w:oddVBand="0" w:evenVBand="0" w:oddHBand="1" w:evenHBand="0" w:firstRowFirstColumn="0" w:firstRowLastColumn="0" w:lastRowFirstColumn="0" w:lastRowLastColumn="0"/>
            </w:pPr>
            <w:r w:rsidRPr="00CB7B9C">
              <w:t>Not enough</w:t>
            </w:r>
            <w:r w:rsidR="003E13F8">
              <w:t xml:space="preserve"> stresses</w:t>
            </w:r>
          </w:p>
        </w:tc>
        <w:tc>
          <w:tcPr>
            <w:tcW w:w="2126" w:type="dxa"/>
          </w:tcPr>
          <w:p w14:paraId="2A297767" w14:textId="76C5C220" w:rsidR="00750121" w:rsidRPr="00CB7B9C" w:rsidRDefault="00C25D57" w:rsidP="00CB7B9C">
            <w:pPr>
              <w:cnfStyle w:val="000000100000" w:firstRow="0" w:lastRow="0" w:firstColumn="0" w:lastColumn="0" w:oddVBand="0" w:evenVBand="0" w:oddHBand="1" w:evenHBand="0" w:firstRowFirstColumn="0" w:firstRowLastColumn="0" w:lastRowFirstColumn="0" w:lastRowLastColumn="0"/>
            </w:pPr>
            <w:r w:rsidRPr="00CB7B9C">
              <w:t xml:space="preserve">Just the right </w:t>
            </w:r>
            <w:r w:rsidR="00B30152" w:rsidRPr="00CB7B9C">
              <w:t>number</w:t>
            </w:r>
            <w:r w:rsidR="006D10C4">
              <w:t xml:space="preserve"> of stresses</w:t>
            </w:r>
          </w:p>
        </w:tc>
        <w:tc>
          <w:tcPr>
            <w:tcW w:w="1843" w:type="dxa"/>
          </w:tcPr>
          <w:p w14:paraId="13D67E6A" w14:textId="68222163" w:rsidR="00750121" w:rsidRPr="00CB7B9C" w:rsidRDefault="00C25D57" w:rsidP="00CB7B9C">
            <w:pPr>
              <w:cnfStyle w:val="000000100000" w:firstRow="0" w:lastRow="0" w:firstColumn="0" w:lastColumn="0" w:oddVBand="0" w:evenVBand="0" w:oddHBand="1" w:evenHBand="0" w:firstRowFirstColumn="0" w:firstRowLastColumn="0" w:lastRowFirstColumn="0" w:lastRowLastColumn="0"/>
            </w:pPr>
            <w:r w:rsidRPr="00CB7B9C">
              <w:t>Too many</w:t>
            </w:r>
            <w:r w:rsidR="003E13F8">
              <w:t xml:space="preserve"> stresses</w:t>
            </w:r>
          </w:p>
        </w:tc>
        <w:tc>
          <w:tcPr>
            <w:tcW w:w="5079" w:type="dxa"/>
          </w:tcPr>
          <w:p w14:paraId="26BC73BD" w14:textId="77777777" w:rsidR="00750121" w:rsidRPr="00CB7B9C" w:rsidRDefault="00750121" w:rsidP="00CB7B9C">
            <w:pPr>
              <w:cnfStyle w:val="000000100000" w:firstRow="0" w:lastRow="0" w:firstColumn="0" w:lastColumn="0" w:oddVBand="0" w:evenVBand="0" w:oddHBand="1" w:evenHBand="0" w:firstRowFirstColumn="0" w:firstRowLastColumn="0" w:lastRowFirstColumn="0" w:lastRowLastColumn="0"/>
            </w:pPr>
          </w:p>
        </w:tc>
      </w:tr>
      <w:tr w:rsidR="00C25D57" w:rsidRPr="00CB7B9C" w14:paraId="61FCEE47"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0B76F40" w14:textId="1F43CB78" w:rsidR="00C25D57" w:rsidRPr="00CB7B9C" w:rsidRDefault="00C25D57" w:rsidP="00CB7B9C">
            <w:r w:rsidRPr="00CB7B9C">
              <w:t>Pitch</w:t>
            </w:r>
            <w:r w:rsidR="00173EB7">
              <w:t xml:space="preserve"> (</w:t>
            </w:r>
            <w:r w:rsidR="00325519">
              <w:t>natural variation</w:t>
            </w:r>
            <w:r w:rsidR="00173EB7">
              <w:t>)</w:t>
            </w:r>
          </w:p>
        </w:tc>
        <w:tc>
          <w:tcPr>
            <w:tcW w:w="1842" w:type="dxa"/>
          </w:tcPr>
          <w:p w14:paraId="6833AA76" w14:textId="5EBC835F" w:rsidR="00C25D57" w:rsidRPr="00CB7B9C" w:rsidRDefault="00325519" w:rsidP="00CB7B9C">
            <w:pPr>
              <w:cnfStyle w:val="000000010000" w:firstRow="0" w:lastRow="0" w:firstColumn="0" w:lastColumn="0" w:oddVBand="0" w:evenVBand="0" w:oddHBand="0" w:evenHBand="1" w:firstRowFirstColumn="0" w:firstRowLastColumn="0" w:lastRowFirstColumn="0" w:lastRowLastColumn="0"/>
            </w:pPr>
            <w:r>
              <w:t>Not enough variation</w:t>
            </w:r>
          </w:p>
        </w:tc>
        <w:tc>
          <w:tcPr>
            <w:tcW w:w="2126" w:type="dxa"/>
          </w:tcPr>
          <w:p w14:paraId="211F6442" w14:textId="44774B93" w:rsidR="00C25D57" w:rsidRPr="00CB7B9C" w:rsidRDefault="00686FC3" w:rsidP="00CB7B9C">
            <w:pPr>
              <w:cnfStyle w:val="000000010000" w:firstRow="0" w:lastRow="0" w:firstColumn="0" w:lastColumn="0" w:oddVBand="0" w:evenVBand="0" w:oddHBand="0" w:evenHBand="1" w:firstRowFirstColumn="0" w:firstRowLastColumn="0" w:lastRowFirstColumn="0" w:lastRowLastColumn="0"/>
            </w:pPr>
            <w:r w:rsidRPr="00CB7B9C">
              <w:t xml:space="preserve">Just </w:t>
            </w:r>
            <w:r w:rsidR="00325519">
              <w:t xml:space="preserve">the </w:t>
            </w:r>
            <w:r w:rsidRPr="00CB7B9C">
              <w:t>right</w:t>
            </w:r>
            <w:r w:rsidR="00325519">
              <w:t xml:space="preserve"> amount of natural variation</w:t>
            </w:r>
          </w:p>
        </w:tc>
        <w:tc>
          <w:tcPr>
            <w:tcW w:w="1843" w:type="dxa"/>
          </w:tcPr>
          <w:p w14:paraId="4C560753" w14:textId="2589F08C" w:rsidR="00C25D57" w:rsidRPr="00CB7B9C" w:rsidRDefault="00325519" w:rsidP="00CB7B9C">
            <w:pPr>
              <w:cnfStyle w:val="000000010000" w:firstRow="0" w:lastRow="0" w:firstColumn="0" w:lastColumn="0" w:oddVBand="0" w:evenVBand="0" w:oddHBand="0" w:evenHBand="1" w:firstRowFirstColumn="0" w:firstRowLastColumn="0" w:lastRowFirstColumn="0" w:lastRowLastColumn="0"/>
            </w:pPr>
            <w:r>
              <w:t>Too much variation</w:t>
            </w:r>
          </w:p>
        </w:tc>
        <w:tc>
          <w:tcPr>
            <w:tcW w:w="5079" w:type="dxa"/>
          </w:tcPr>
          <w:p w14:paraId="1B63E2B5" w14:textId="77777777" w:rsidR="00C25D57" w:rsidRPr="00CB7B9C" w:rsidRDefault="00C25D57" w:rsidP="00CB7B9C">
            <w:pPr>
              <w:cnfStyle w:val="000000010000" w:firstRow="0" w:lastRow="0" w:firstColumn="0" w:lastColumn="0" w:oddVBand="0" w:evenVBand="0" w:oddHBand="0" w:evenHBand="1" w:firstRowFirstColumn="0" w:firstRowLastColumn="0" w:lastRowFirstColumn="0" w:lastRowLastColumn="0"/>
            </w:pPr>
          </w:p>
        </w:tc>
      </w:tr>
      <w:tr w:rsidR="00837D5C" w:rsidRPr="00CB7B9C" w14:paraId="61A0E9B9"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452436E" w14:textId="2DFA8A67" w:rsidR="00837D5C" w:rsidRPr="00CB7B9C" w:rsidRDefault="00686FC3" w:rsidP="00CB7B9C">
            <w:r w:rsidRPr="00CB7B9C">
              <w:t>Intonation</w:t>
            </w:r>
            <w:r w:rsidR="005E2104">
              <w:t xml:space="preserve"> (natural</w:t>
            </w:r>
            <w:r w:rsidR="00325519">
              <w:t xml:space="preserve"> </w:t>
            </w:r>
            <w:r w:rsidR="00794E2B">
              <w:t>rise and fall</w:t>
            </w:r>
            <w:r w:rsidR="005E2104">
              <w:t>)</w:t>
            </w:r>
          </w:p>
        </w:tc>
        <w:tc>
          <w:tcPr>
            <w:tcW w:w="1842" w:type="dxa"/>
          </w:tcPr>
          <w:p w14:paraId="72F1B138" w14:textId="417886D6" w:rsidR="00837D5C" w:rsidRPr="00CB7B9C" w:rsidRDefault="0027194F" w:rsidP="00CB7B9C">
            <w:pPr>
              <w:cnfStyle w:val="000000100000" w:firstRow="0" w:lastRow="0" w:firstColumn="0" w:lastColumn="0" w:oddVBand="0" w:evenVBand="0" w:oddHBand="1" w:evenHBand="0" w:firstRowFirstColumn="0" w:firstRowLastColumn="0" w:lastRowFirstColumn="0" w:lastRowLastColumn="0"/>
            </w:pPr>
            <w:r w:rsidRPr="00CB7B9C">
              <w:t>Not enough variation</w:t>
            </w:r>
          </w:p>
        </w:tc>
        <w:tc>
          <w:tcPr>
            <w:tcW w:w="2126" w:type="dxa"/>
          </w:tcPr>
          <w:p w14:paraId="3D289E84" w14:textId="37FED767" w:rsidR="00837D5C" w:rsidRPr="00CB7B9C" w:rsidRDefault="0027194F" w:rsidP="00CB7B9C">
            <w:pPr>
              <w:cnfStyle w:val="000000100000" w:firstRow="0" w:lastRow="0" w:firstColumn="0" w:lastColumn="0" w:oddVBand="0" w:evenVBand="0" w:oddHBand="1" w:evenHBand="0" w:firstRowFirstColumn="0" w:firstRowLastColumn="0" w:lastRowFirstColumn="0" w:lastRowLastColumn="0"/>
            </w:pPr>
            <w:r w:rsidRPr="00CB7B9C">
              <w:t>Just the right amount of variation</w:t>
            </w:r>
          </w:p>
        </w:tc>
        <w:tc>
          <w:tcPr>
            <w:tcW w:w="1843" w:type="dxa"/>
          </w:tcPr>
          <w:p w14:paraId="5A55FA74" w14:textId="2E0CE0D0" w:rsidR="00837D5C" w:rsidRPr="00CB7B9C" w:rsidRDefault="0027194F" w:rsidP="00CB7B9C">
            <w:pPr>
              <w:cnfStyle w:val="000000100000" w:firstRow="0" w:lastRow="0" w:firstColumn="0" w:lastColumn="0" w:oddVBand="0" w:evenVBand="0" w:oddHBand="1" w:evenHBand="0" w:firstRowFirstColumn="0" w:firstRowLastColumn="0" w:lastRowFirstColumn="0" w:lastRowLastColumn="0"/>
            </w:pPr>
            <w:r w:rsidRPr="00CB7B9C">
              <w:t>Too much variation</w:t>
            </w:r>
          </w:p>
        </w:tc>
        <w:tc>
          <w:tcPr>
            <w:tcW w:w="5079" w:type="dxa"/>
          </w:tcPr>
          <w:p w14:paraId="2F761F70" w14:textId="77777777" w:rsidR="00837D5C" w:rsidRPr="00CB7B9C" w:rsidRDefault="00837D5C" w:rsidP="00CB7B9C">
            <w:pPr>
              <w:cnfStyle w:val="000000100000" w:firstRow="0" w:lastRow="0" w:firstColumn="0" w:lastColumn="0" w:oddVBand="0" w:evenVBand="0" w:oddHBand="1" w:evenHBand="0" w:firstRowFirstColumn="0" w:firstRowLastColumn="0" w:lastRowFirstColumn="0" w:lastRowLastColumn="0"/>
            </w:pPr>
          </w:p>
        </w:tc>
      </w:tr>
      <w:tr w:rsidR="0027194F" w:rsidRPr="00CB7B9C" w14:paraId="13F8008A"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23B6225" w14:textId="7F9FF2DB" w:rsidR="0027194F" w:rsidRPr="00CB7B9C" w:rsidRDefault="0027194F" w:rsidP="00CB7B9C">
            <w:r w:rsidRPr="00CB7B9C">
              <w:t>Tone</w:t>
            </w:r>
            <w:r w:rsidR="00D8659F">
              <w:t xml:space="preserve"> (to show emotion)</w:t>
            </w:r>
          </w:p>
        </w:tc>
        <w:tc>
          <w:tcPr>
            <w:tcW w:w="1842" w:type="dxa"/>
          </w:tcPr>
          <w:p w14:paraId="5B30E0DC" w14:textId="11CA59B1" w:rsidR="0027194F" w:rsidRPr="00CB7B9C" w:rsidRDefault="009D7F73" w:rsidP="00CB7B9C">
            <w:pPr>
              <w:cnfStyle w:val="000000010000" w:firstRow="0" w:lastRow="0" w:firstColumn="0" w:lastColumn="0" w:oddVBand="0" w:evenVBand="0" w:oddHBand="0" w:evenHBand="1" w:firstRowFirstColumn="0" w:firstRowLastColumn="0" w:lastRowFirstColumn="0" w:lastRowLastColumn="0"/>
            </w:pPr>
            <w:r w:rsidRPr="00CB7B9C">
              <w:t>Not enough emotion</w:t>
            </w:r>
          </w:p>
        </w:tc>
        <w:tc>
          <w:tcPr>
            <w:tcW w:w="2126" w:type="dxa"/>
          </w:tcPr>
          <w:p w14:paraId="7D2F3355" w14:textId="4AB87D5C" w:rsidR="0027194F" w:rsidRPr="00CB7B9C" w:rsidRDefault="009D7F73" w:rsidP="00CB7B9C">
            <w:pPr>
              <w:cnfStyle w:val="000000010000" w:firstRow="0" w:lastRow="0" w:firstColumn="0" w:lastColumn="0" w:oddVBand="0" w:evenVBand="0" w:oddHBand="0" w:evenHBand="1" w:firstRowFirstColumn="0" w:firstRowLastColumn="0" w:lastRowFirstColumn="0" w:lastRowLastColumn="0"/>
            </w:pPr>
            <w:r w:rsidRPr="00CB7B9C">
              <w:t>Just the right amount of emotion</w:t>
            </w:r>
          </w:p>
        </w:tc>
        <w:tc>
          <w:tcPr>
            <w:tcW w:w="1843" w:type="dxa"/>
          </w:tcPr>
          <w:p w14:paraId="16D134CC" w14:textId="3AA3C6B0" w:rsidR="0027194F" w:rsidRPr="00CB7B9C" w:rsidRDefault="009D7F73" w:rsidP="00CB7B9C">
            <w:pPr>
              <w:cnfStyle w:val="000000010000" w:firstRow="0" w:lastRow="0" w:firstColumn="0" w:lastColumn="0" w:oddVBand="0" w:evenVBand="0" w:oddHBand="0" w:evenHBand="1" w:firstRowFirstColumn="0" w:firstRowLastColumn="0" w:lastRowFirstColumn="0" w:lastRowLastColumn="0"/>
            </w:pPr>
            <w:r w:rsidRPr="00CB7B9C">
              <w:t>Too much emotion</w:t>
            </w:r>
          </w:p>
        </w:tc>
        <w:tc>
          <w:tcPr>
            <w:tcW w:w="5079" w:type="dxa"/>
          </w:tcPr>
          <w:p w14:paraId="72E345C1" w14:textId="77777777" w:rsidR="0027194F" w:rsidRPr="00CB7B9C" w:rsidRDefault="0027194F" w:rsidP="00CB7B9C">
            <w:pPr>
              <w:cnfStyle w:val="000000010000" w:firstRow="0" w:lastRow="0" w:firstColumn="0" w:lastColumn="0" w:oddVBand="0" w:evenVBand="0" w:oddHBand="0" w:evenHBand="1" w:firstRowFirstColumn="0" w:firstRowLastColumn="0" w:lastRowFirstColumn="0" w:lastRowLastColumn="0"/>
            </w:pPr>
          </w:p>
        </w:tc>
      </w:tr>
      <w:tr w:rsidR="00B6365D" w:rsidRPr="00CB7B9C" w14:paraId="109E3D87"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892D71B" w14:textId="4C7998F7" w:rsidR="00B6365D" w:rsidRPr="00CB7B9C" w:rsidRDefault="00B6365D" w:rsidP="00CB7B9C">
            <w:r w:rsidRPr="00CB7B9C">
              <w:t>Volume</w:t>
            </w:r>
            <w:r w:rsidR="00D8659F">
              <w:t xml:space="preserve"> (</w:t>
            </w:r>
            <w:r w:rsidR="00926FBA">
              <w:t>clear and audible)</w:t>
            </w:r>
          </w:p>
        </w:tc>
        <w:tc>
          <w:tcPr>
            <w:tcW w:w="1842" w:type="dxa"/>
          </w:tcPr>
          <w:p w14:paraId="5452EA2B" w14:textId="448011FF" w:rsidR="00B6365D" w:rsidRPr="00CB7B9C" w:rsidRDefault="00B6365D" w:rsidP="00CB7B9C">
            <w:pPr>
              <w:cnfStyle w:val="000000100000" w:firstRow="0" w:lastRow="0" w:firstColumn="0" w:lastColumn="0" w:oddVBand="0" w:evenVBand="0" w:oddHBand="1" w:evenHBand="0" w:firstRowFirstColumn="0" w:firstRowLastColumn="0" w:lastRowFirstColumn="0" w:lastRowLastColumn="0"/>
            </w:pPr>
            <w:r w:rsidRPr="00CB7B9C">
              <w:t>Too soft</w:t>
            </w:r>
          </w:p>
        </w:tc>
        <w:tc>
          <w:tcPr>
            <w:tcW w:w="2126" w:type="dxa"/>
          </w:tcPr>
          <w:p w14:paraId="0BEE58C7" w14:textId="02401585" w:rsidR="00B6365D" w:rsidRPr="00CB7B9C" w:rsidRDefault="00B6365D" w:rsidP="00CB7B9C">
            <w:pPr>
              <w:cnfStyle w:val="000000100000" w:firstRow="0" w:lastRow="0" w:firstColumn="0" w:lastColumn="0" w:oddVBand="0" w:evenVBand="0" w:oddHBand="1" w:evenHBand="0" w:firstRowFirstColumn="0" w:firstRowLastColumn="0" w:lastRowFirstColumn="0" w:lastRowLastColumn="0"/>
            </w:pPr>
            <w:r w:rsidRPr="00CB7B9C">
              <w:t xml:space="preserve">Just </w:t>
            </w:r>
            <w:r w:rsidR="00524D35">
              <w:t xml:space="preserve">the </w:t>
            </w:r>
            <w:r w:rsidRPr="00CB7B9C">
              <w:t>right</w:t>
            </w:r>
            <w:r w:rsidR="00524D35">
              <w:t xml:space="preserve"> volume</w:t>
            </w:r>
          </w:p>
        </w:tc>
        <w:tc>
          <w:tcPr>
            <w:tcW w:w="1843" w:type="dxa"/>
          </w:tcPr>
          <w:p w14:paraId="51D08603" w14:textId="549917A0" w:rsidR="00B6365D" w:rsidRPr="00CB7B9C" w:rsidRDefault="00B6365D" w:rsidP="00CB7B9C">
            <w:pPr>
              <w:cnfStyle w:val="000000100000" w:firstRow="0" w:lastRow="0" w:firstColumn="0" w:lastColumn="0" w:oddVBand="0" w:evenVBand="0" w:oddHBand="1" w:evenHBand="0" w:firstRowFirstColumn="0" w:firstRowLastColumn="0" w:lastRowFirstColumn="0" w:lastRowLastColumn="0"/>
            </w:pPr>
            <w:r w:rsidRPr="00CB7B9C">
              <w:t>Too loud</w:t>
            </w:r>
          </w:p>
        </w:tc>
        <w:tc>
          <w:tcPr>
            <w:tcW w:w="5079" w:type="dxa"/>
          </w:tcPr>
          <w:p w14:paraId="47B1F203" w14:textId="77777777" w:rsidR="00B6365D" w:rsidRPr="00CB7B9C" w:rsidRDefault="00B6365D" w:rsidP="00CB7B9C">
            <w:pPr>
              <w:cnfStyle w:val="000000100000" w:firstRow="0" w:lastRow="0" w:firstColumn="0" w:lastColumn="0" w:oddVBand="0" w:evenVBand="0" w:oddHBand="1" w:evenHBand="0" w:firstRowFirstColumn="0" w:firstRowLastColumn="0" w:lastRowFirstColumn="0" w:lastRowLastColumn="0"/>
            </w:pPr>
          </w:p>
        </w:tc>
      </w:tr>
    </w:tbl>
    <w:p w14:paraId="44862937" w14:textId="5B4B76DB" w:rsidR="00C03C63" w:rsidRDefault="00C03C63" w:rsidP="00C03C63">
      <w:pPr>
        <w:pStyle w:val="Caption"/>
      </w:pPr>
      <w:r>
        <w:lastRenderedPageBreak/>
        <w:t xml:space="preserve">Table </w:t>
      </w:r>
      <w:r>
        <w:fldChar w:fldCharType="begin"/>
      </w:r>
      <w:r>
        <w:instrText xml:space="preserve"> SEQ Table \* ARABIC </w:instrText>
      </w:r>
      <w:r>
        <w:fldChar w:fldCharType="separate"/>
      </w:r>
      <w:r w:rsidR="00E66EE9">
        <w:rPr>
          <w:noProof/>
        </w:rPr>
        <w:t>62</w:t>
      </w:r>
      <w:r>
        <w:rPr>
          <w:noProof/>
        </w:rPr>
        <w:fldChar w:fldCharType="end"/>
      </w:r>
      <w:r>
        <w:t xml:space="preserve"> </w:t>
      </w:r>
      <w:r w:rsidR="00AD2A7F">
        <w:t>–</w:t>
      </w:r>
      <w:r>
        <w:t xml:space="preserve"> Goldilocks proforma</w:t>
      </w:r>
      <w:r w:rsidR="00AD2A7F">
        <w:t xml:space="preserve"> –</w:t>
      </w:r>
      <w:r>
        <w:t xml:space="preserve"> non-verbal features of delivery</w:t>
      </w:r>
    </w:p>
    <w:tbl>
      <w:tblPr>
        <w:tblStyle w:val="Tableheader"/>
        <w:tblW w:w="0" w:type="auto"/>
        <w:tblLook w:val="04A0" w:firstRow="1" w:lastRow="0" w:firstColumn="1" w:lastColumn="0" w:noHBand="0" w:noVBand="1"/>
        <w:tblDescription w:val="This table lists non-verbal features in the left-hand column with 3 columns for students to choose either the 'not enough', 'just right' or 'too much' columns. A notes column is provided on the right for students to write a comment."/>
      </w:tblPr>
      <w:tblGrid>
        <w:gridCol w:w="2689"/>
        <w:gridCol w:w="1842"/>
        <w:gridCol w:w="2127"/>
        <w:gridCol w:w="1842"/>
        <w:gridCol w:w="5079"/>
      </w:tblGrid>
      <w:tr w:rsidR="007D4F6D" w:rsidRPr="007D4F6D" w14:paraId="6C18B405" w14:textId="77777777" w:rsidTr="00A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D228D88" w14:textId="7C47844B" w:rsidR="007D4F6D" w:rsidRPr="007D4F6D" w:rsidRDefault="007D4F6D" w:rsidP="007D4F6D">
            <w:r>
              <w:t>Non-verbal features</w:t>
            </w:r>
          </w:p>
        </w:tc>
        <w:tc>
          <w:tcPr>
            <w:tcW w:w="1842" w:type="dxa"/>
          </w:tcPr>
          <w:p w14:paraId="619C7A50" w14:textId="000CAA99" w:rsidR="007D4F6D" w:rsidRPr="007D4F6D" w:rsidRDefault="00F61270" w:rsidP="007D4F6D">
            <w:pPr>
              <w:cnfStyle w:val="100000000000" w:firstRow="1" w:lastRow="0" w:firstColumn="0" w:lastColumn="0" w:oddVBand="0" w:evenVBand="0" w:oddHBand="0" w:evenHBand="0" w:firstRowFirstColumn="0" w:firstRowLastColumn="0" w:lastRowFirstColumn="0" w:lastRowLastColumn="0"/>
            </w:pPr>
            <w:r>
              <w:t>Not enough</w:t>
            </w:r>
          </w:p>
        </w:tc>
        <w:tc>
          <w:tcPr>
            <w:tcW w:w="2127" w:type="dxa"/>
          </w:tcPr>
          <w:p w14:paraId="4B0D3C15" w14:textId="137FE958" w:rsidR="007D4F6D" w:rsidRPr="007D4F6D" w:rsidRDefault="00F61270" w:rsidP="007D4F6D">
            <w:pPr>
              <w:cnfStyle w:val="100000000000" w:firstRow="1" w:lastRow="0" w:firstColumn="0" w:lastColumn="0" w:oddVBand="0" w:evenVBand="0" w:oddHBand="0" w:evenHBand="0" w:firstRowFirstColumn="0" w:firstRowLastColumn="0" w:lastRowFirstColumn="0" w:lastRowLastColumn="0"/>
            </w:pPr>
            <w:r>
              <w:t>Just right</w:t>
            </w:r>
          </w:p>
        </w:tc>
        <w:tc>
          <w:tcPr>
            <w:tcW w:w="1842" w:type="dxa"/>
          </w:tcPr>
          <w:p w14:paraId="55C6D67B" w14:textId="7DD54146" w:rsidR="007D4F6D" w:rsidRPr="007D4F6D" w:rsidRDefault="00F61270" w:rsidP="007D4F6D">
            <w:pPr>
              <w:cnfStyle w:val="100000000000" w:firstRow="1" w:lastRow="0" w:firstColumn="0" w:lastColumn="0" w:oddVBand="0" w:evenVBand="0" w:oddHBand="0" w:evenHBand="0" w:firstRowFirstColumn="0" w:firstRowLastColumn="0" w:lastRowFirstColumn="0" w:lastRowLastColumn="0"/>
            </w:pPr>
            <w:r>
              <w:t>Too much</w:t>
            </w:r>
          </w:p>
        </w:tc>
        <w:tc>
          <w:tcPr>
            <w:tcW w:w="5079" w:type="dxa"/>
          </w:tcPr>
          <w:p w14:paraId="481F1941" w14:textId="3449B99B" w:rsidR="007D4F6D" w:rsidRPr="007D4F6D" w:rsidRDefault="007D4F6D" w:rsidP="007D4F6D">
            <w:pPr>
              <w:cnfStyle w:val="100000000000" w:firstRow="1" w:lastRow="0" w:firstColumn="0" w:lastColumn="0" w:oddVBand="0" w:evenVBand="0" w:oddHBand="0" w:evenHBand="0" w:firstRowFirstColumn="0" w:firstRowLastColumn="0" w:lastRowFirstColumn="0" w:lastRowLastColumn="0"/>
            </w:pPr>
            <w:r>
              <w:t>Notes</w:t>
            </w:r>
          </w:p>
        </w:tc>
      </w:tr>
      <w:tr w:rsidR="007D4F6D" w:rsidRPr="007D4F6D" w14:paraId="646EC68B"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BF02C1" w14:textId="2921056B" w:rsidR="007D4F6D" w:rsidRPr="007D4F6D" w:rsidRDefault="00F61270" w:rsidP="007D4F6D">
            <w:r>
              <w:t>Body language</w:t>
            </w:r>
            <w:r w:rsidR="00667035">
              <w:t xml:space="preserve"> (</w:t>
            </w:r>
            <w:r w:rsidR="00997737">
              <w:t>positive</w:t>
            </w:r>
            <w:r w:rsidR="00667035">
              <w:t>)</w:t>
            </w:r>
          </w:p>
        </w:tc>
        <w:tc>
          <w:tcPr>
            <w:tcW w:w="1842" w:type="dxa"/>
          </w:tcPr>
          <w:p w14:paraId="5CD95EFC" w14:textId="462D3972" w:rsidR="007D4F6D" w:rsidRPr="007D4F6D" w:rsidRDefault="00CB29A4" w:rsidP="007D4F6D">
            <w:pPr>
              <w:cnfStyle w:val="000000100000" w:firstRow="0" w:lastRow="0" w:firstColumn="0" w:lastColumn="0" w:oddVBand="0" w:evenVBand="0" w:oddHBand="1" w:evenHBand="0" w:firstRowFirstColumn="0" w:firstRowLastColumn="0" w:lastRowFirstColumn="0" w:lastRowLastColumn="0"/>
            </w:pPr>
            <w:r>
              <w:t xml:space="preserve">Too </w:t>
            </w:r>
            <w:r w:rsidR="00A87BE7">
              <w:t>nervous</w:t>
            </w:r>
            <w:r w:rsidR="00125209">
              <w:t xml:space="preserve"> or stressed</w:t>
            </w:r>
          </w:p>
        </w:tc>
        <w:tc>
          <w:tcPr>
            <w:tcW w:w="2127" w:type="dxa"/>
          </w:tcPr>
          <w:p w14:paraId="1A1DBE38" w14:textId="0A72A256" w:rsidR="007D4F6D" w:rsidRPr="007D4F6D" w:rsidRDefault="00ED4647" w:rsidP="007D4F6D">
            <w:pPr>
              <w:cnfStyle w:val="000000100000" w:firstRow="0" w:lastRow="0" w:firstColumn="0" w:lastColumn="0" w:oddVBand="0" w:evenVBand="0" w:oddHBand="1" w:evenHBand="0" w:firstRowFirstColumn="0" w:firstRowLastColumn="0" w:lastRowFirstColumn="0" w:lastRowLastColumn="0"/>
            </w:pPr>
            <w:r>
              <w:t>Just right</w:t>
            </w:r>
          </w:p>
        </w:tc>
        <w:tc>
          <w:tcPr>
            <w:tcW w:w="1842" w:type="dxa"/>
          </w:tcPr>
          <w:p w14:paraId="02172790" w14:textId="51A57C7C" w:rsidR="007D4F6D" w:rsidRPr="007D4F6D" w:rsidRDefault="00ED4647" w:rsidP="007D4F6D">
            <w:pPr>
              <w:cnfStyle w:val="000000100000" w:firstRow="0" w:lastRow="0" w:firstColumn="0" w:lastColumn="0" w:oddVBand="0" w:evenVBand="0" w:oddHBand="1" w:evenHBand="0" w:firstRowFirstColumn="0" w:firstRowLastColumn="0" w:lastRowFirstColumn="0" w:lastRowLastColumn="0"/>
            </w:pPr>
            <w:r>
              <w:t xml:space="preserve">Too </w:t>
            </w:r>
            <w:r w:rsidR="00125209">
              <w:t xml:space="preserve">casual or </w:t>
            </w:r>
            <w:r w:rsidR="00A87BE7">
              <w:t>relaxed</w:t>
            </w:r>
          </w:p>
        </w:tc>
        <w:tc>
          <w:tcPr>
            <w:tcW w:w="5079" w:type="dxa"/>
          </w:tcPr>
          <w:p w14:paraId="4D558226" w14:textId="77777777" w:rsidR="007D4F6D" w:rsidRPr="007D4F6D" w:rsidRDefault="007D4F6D" w:rsidP="007D4F6D">
            <w:pPr>
              <w:cnfStyle w:val="000000100000" w:firstRow="0" w:lastRow="0" w:firstColumn="0" w:lastColumn="0" w:oddVBand="0" w:evenVBand="0" w:oddHBand="1" w:evenHBand="0" w:firstRowFirstColumn="0" w:firstRowLastColumn="0" w:lastRowFirstColumn="0" w:lastRowLastColumn="0"/>
            </w:pPr>
          </w:p>
        </w:tc>
      </w:tr>
      <w:tr w:rsidR="007D4F6D" w:rsidRPr="007D4F6D" w14:paraId="3D8EA391"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8C3B211" w14:textId="7DA6589C" w:rsidR="007D4F6D" w:rsidRPr="007D4F6D" w:rsidRDefault="000C5768" w:rsidP="007D4F6D">
            <w:r>
              <w:t>Facial expression</w:t>
            </w:r>
            <w:r w:rsidR="00667035">
              <w:t xml:space="preserve"> (</w:t>
            </w:r>
            <w:r w:rsidR="00970185">
              <w:t>open and engaged)</w:t>
            </w:r>
          </w:p>
        </w:tc>
        <w:tc>
          <w:tcPr>
            <w:tcW w:w="1842" w:type="dxa"/>
          </w:tcPr>
          <w:p w14:paraId="5692FB69" w14:textId="52FEB283" w:rsidR="007D4F6D" w:rsidRPr="007D4F6D" w:rsidRDefault="000C5768" w:rsidP="007D4F6D">
            <w:pPr>
              <w:cnfStyle w:val="000000010000" w:firstRow="0" w:lastRow="0" w:firstColumn="0" w:lastColumn="0" w:oddVBand="0" w:evenVBand="0" w:oddHBand="0" w:evenHBand="1" w:firstRowFirstColumn="0" w:firstRowLastColumn="0" w:lastRowFirstColumn="0" w:lastRowLastColumn="0"/>
            </w:pPr>
            <w:r>
              <w:t>Too nervous</w:t>
            </w:r>
            <w:r w:rsidR="00125209">
              <w:t xml:space="preserve"> or bored</w:t>
            </w:r>
          </w:p>
        </w:tc>
        <w:tc>
          <w:tcPr>
            <w:tcW w:w="2127" w:type="dxa"/>
          </w:tcPr>
          <w:p w14:paraId="5FC3BEB0" w14:textId="74340222" w:rsidR="007D4F6D" w:rsidRPr="007D4F6D" w:rsidRDefault="00E04325" w:rsidP="007D4F6D">
            <w:pPr>
              <w:cnfStyle w:val="000000010000" w:firstRow="0" w:lastRow="0" w:firstColumn="0" w:lastColumn="0" w:oddVBand="0" w:evenVBand="0" w:oddHBand="0" w:evenHBand="1" w:firstRowFirstColumn="0" w:firstRowLastColumn="0" w:lastRowFirstColumn="0" w:lastRowLastColumn="0"/>
            </w:pPr>
            <w:r>
              <w:t>Just right</w:t>
            </w:r>
          </w:p>
        </w:tc>
        <w:tc>
          <w:tcPr>
            <w:tcW w:w="1842" w:type="dxa"/>
          </w:tcPr>
          <w:p w14:paraId="73775414" w14:textId="1965F28F" w:rsidR="007D4F6D" w:rsidRPr="007D4F6D" w:rsidRDefault="00B60B83" w:rsidP="007D4F6D">
            <w:pPr>
              <w:cnfStyle w:val="000000010000" w:firstRow="0" w:lastRow="0" w:firstColumn="0" w:lastColumn="0" w:oddVBand="0" w:evenVBand="0" w:oddHBand="0" w:evenHBand="1" w:firstRowFirstColumn="0" w:firstRowLastColumn="0" w:lastRowFirstColumn="0" w:lastRowLastColumn="0"/>
            </w:pPr>
            <w:r>
              <w:t xml:space="preserve">Too </w:t>
            </w:r>
            <w:r w:rsidR="00125209">
              <w:t xml:space="preserve">casual or </w:t>
            </w:r>
            <w:r>
              <w:t>relaxed</w:t>
            </w:r>
          </w:p>
        </w:tc>
        <w:tc>
          <w:tcPr>
            <w:tcW w:w="5079" w:type="dxa"/>
          </w:tcPr>
          <w:p w14:paraId="43E183EB" w14:textId="77777777" w:rsidR="007D4F6D" w:rsidRPr="007D4F6D" w:rsidRDefault="007D4F6D" w:rsidP="007D4F6D">
            <w:pPr>
              <w:cnfStyle w:val="000000010000" w:firstRow="0" w:lastRow="0" w:firstColumn="0" w:lastColumn="0" w:oddVBand="0" w:evenVBand="0" w:oddHBand="0" w:evenHBand="1" w:firstRowFirstColumn="0" w:firstRowLastColumn="0" w:lastRowFirstColumn="0" w:lastRowLastColumn="0"/>
            </w:pPr>
          </w:p>
        </w:tc>
      </w:tr>
      <w:tr w:rsidR="007D4F6D" w:rsidRPr="007D4F6D" w14:paraId="3474CBF2" w14:textId="77777777" w:rsidTr="00A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425B94F" w14:textId="1103ADAD" w:rsidR="007D4F6D" w:rsidRPr="007D4F6D" w:rsidRDefault="00C74161" w:rsidP="007D4F6D">
            <w:r>
              <w:t>Hand gestures</w:t>
            </w:r>
            <w:r w:rsidR="00970185">
              <w:t xml:space="preserve"> (natural and relevant)</w:t>
            </w:r>
          </w:p>
        </w:tc>
        <w:tc>
          <w:tcPr>
            <w:tcW w:w="1842" w:type="dxa"/>
          </w:tcPr>
          <w:p w14:paraId="5642D80D" w14:textId="0529E6CA" w:rsidR="007D4F6D" w:rsidRPr="007D4F6D" w:rsidRDefault="00C74161" w:rsidP="007D4F6D">
            <w:pPr>
              <w:cnfStyle w:val="000000100000" w:firstRow="0" w:lastRow="0" w:firstColumn="0" w:lastColumn="0" w:oddVBand="0" w:evenVBand="0" w:oddHBand="1" w:evenHBand="0" w:firstRowFirstColumn="0" w:firstRowLastColumn="0" w:lastRowFirstColumn="0" w:lastRowLastColumn="0"/>
            </w:pPr>
            <w:r>
              <w:t>Not enough hand gestures</w:t>
            </w:r>
          </w:p>
        </w:tc>
        <w:tc>
          <w:tcPr>
            <w:tcW w:w="2127" w:type="dxa"/>
          </w:tcPr>
          <w:p w14:paraId="5D674815" w14:textId="51D19962" w:rsidR="007D4F6D" w:rsidRPr="007D4F6D" w:rsidRDefault="00C74161" w:rsidP="007D4F6D">
            <w:pPr>
              <w:cnfStyle w:val="000000100000" w:firstRow="0" w:lastRow="0" w:firstColumn="0" w:lastColumn="0" w:oddVBand="0" w:evenVBand="0" w:oddHBand="1" w:evenHBand="0" w:firstRowFirstColumn="0" w:firstRowLastColumn="0" w:lastRowFirstColumn="0" w:lastRowLastColumn="0"/>
            </w:pPr>
            <w:r>
              <w:t xml:space="preserve">Just </w:t>
            </w:r>
            <w:r w:rsidR="0060011C">
              <w:t xml:space="preserve">the </w:t>
            </w:r>
            <w:r>
              <w:t>right</w:t>
            </w:r>
            <w:r w:rsidR="0060011C">
              <w:t xml:space="preserve"> amount of hand gestures</w:t>
            </w:r>
          </w:p>
        </w:tc>
        <w:tc>
          <w:tcPr>
            <w:tcW w:w="1842" w:type="dxa"/>
          </w:tcPr>
          <w:p w14:paraId="5E4533E8" w14:textId="017BF2E4" w:rsidR="007D4F6D" w:rsidRPr="007D4F6D" w:rsidRDefault="00C74161" w:rsidP="007D4F6D">
            <w:pPr>
              <w:cnfStyle w:val="000000100000" w:firstRow="0" w:lastRow="0" w:firstColumn="0" w:lastColumn="0" w:oddVBand="0" w:evenVBand="0" w:oddHBand="1" w:evenHBand="0" w:firstRowFirstColumn="0" w:firstRowLastColumn="0" w:lastRowFirstColumn="0" w:lastRowLastColumn="0"/>
            </w:pPr>
            <w:r>
              <w:t>Too many hand gestures</w:t>
            </w:r>
          </w:p>
        </w:tc>
        <w:tc>
          <w:tcPr>
            <w:tcW w:w="5079" w:type="dxa"/>
          </w:tcPr>
          <w:p w14:paraId="1FE522CD" w14:textId="77777777" w:rsidR="007D4F6D" w:rsidRPr="007D4F6D" w:rsidRDefault="007D4F6D" w:rsidP="007D4F6D">
            <w:pPr>
              <w:cnfStyle w:val="000000100000" w:firstRow="0" w:lastRow="0" w:firstColumn="0" w:lastColumn="0" w:oddVBand="0" w:evenVBand="0" w:oddHBand="1" w:evenHBand="0" w:firstRowFirstColumn="0" w:firstRowLastColumn="0" w:lastRowFirstColumn="0" w:lastRowLastColumn="0"/>
            </w:pPr>
          </w:p>
        </w:tc>
      </w:tr>
      <w:tr w:rsidR="00C74161" w:rsidRPr="007D4F6D" w14:paraId="38B482F0" w14:textId="77777777" w:rsidTr="00A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F89A246" w14:textId="60CAE012" w:rsidR="00C74161" w:rsidRDefault="0060011C" w:rsidP="007D4F6D">
            <w:r>
              <w:t>Eye contact</w:t>
            </w:r>
            <w:r w:rsidR="00970185">
              <w:t xml:space="preserve"> (</w:t>
            </w:r>
            <w:r w:rsidR="00997E39">
              <w:t>natural</w:t>
            </w:r>
            <w:r w:rsidR="007A349C">
              <w:t>)</w:t>
            </w:r>
          </w:p>
        </w:tc>
        <w:tc>
          <w:tcPr>
            <w:tcW w:w="1842" w:type="dxa"/>
          </w:tcPr>
          <w:p w14:paraId="7E231265" w14:textId="49B46268" w:rsidR="00C74161" w:rsidRDefault="0060011C" w:rsidP="007D4F6D">
            <w:pPr>
              <w:cnfStyle w:val="000000010000" w:firstRow="0" w:lastRow="0" w:firstColumn="0" w:lastColumn="0" w:oddVBand="0" w:evenVBand="0" w:oddHBand="0" w:evenHBand="1" w:firstRowFirstColumn="0" w:firstRowLastColumn="0" w:lastRowFirstColumn="0" w:lastRowLastColumn="0"/>
            </w:pPr>
            <w:r>
              <w:t>Not enough eye contact</w:t>
            </w:r>
          </w:p>
        </w:tc>
        <w:tc>
          <w:tcPr>
            <w:tcW w:w="2127" w:type="dxa"/>
          </w:tcPr>
          <w:p w14:paraId="2285AB06" w14:textId="62CFCA25" w:rsidR="00C74161" w:rsidRDefault="0060011C" w:rsidP="007D4F6D">
            <w:pPr>
              <w:cnfStyle w:val="000000010000" w:firstRow="0" w:lastRow="0" w:firstColumn="0" w:lastColumn="0" w:oddVBand="0" w:evenVBand="0" w:oddHBand="0" w:evenHBand="1" w:firstRowFirstColumn="0" w:firstRowLastColumn="0" w:lastRowFirstColumn="0" w:lastRowLastColumn="0"/>
            </w:pPr>
            <w:r>
              <w:t>Just the right amount of eye contact</w:t>
            </w:r>
          </w:p>
        </w:tc>
        <w:tc>
          <w:tcPr>
            <w:tcW w:w="1842" w:type="dxa"/>
          </w:tcPr>
          <w:p w14:paraId="7CFEC23E" w14:textId="4D050FFD" w:rsidR="00C74161" w:rsidRDefault="0060011C" w:rsidP="007D4F6D">
            <w:pPr>
              <w:cnfStyle w:val="000000010000" w:firstRow="0" w:lastRow="0" w:firstColumn="0" w:lastColumn="0" w:oddVBand="0" w:evenVBand="0" w:oddHBand="0" w:evenHBand="1" w:firstRowFirstColumn="0" w:firstRowLastColumn="0" w:lastRowFirstColumn="0" w:lastRowLastColumn="0"/>
            </w:pPr>
            <w:r>
              <w:t>Too much eye contact</w:t>
            </w:r>
          </w:p>
        </w:tc>
        <w:tc>
          <w:tcPr>
            <w:tcW w:w="5079" w:type="dxa"/>
          </w:tcPr>
          <w:p w14:paraId="546EC626" w14:textId="77777777" w:rsidR="00C74161" w:rsidRPr="007D4F6D" w:rsidRDefault="00C74161" w:rsidP="007D4F6D">
            <w:pPr>
              <w:cnfStyle w:val="000000010000" w:firstRow="0" w:lastRow="0" w:firstColumn="0" w:lastColumn="0" w:oddVBand="0" w:evenVBand="0" w:oddHBand="0" w:evenHBand="1" w:firstRowFirstColumn="0" w:firstRowLastColumn="0" w:lastRowFirstColumn="0" w:lastRowLastColumn="0"/>
            </w:pPr>
          </w:p>
        </w:tc>
      </w:tr>
    </w:tbl>
    <w:p w14:paraId="3C0E9693" w14:textId="1A7D732E" w:rsidR="00A52D9E" w:rsidRDefault="00A52D9E">
      <w:pPr>
        <w:suppressAutoHyphens w:val="0"/>
        <w:spacing w:before="0" w:after="160" w:line="259" w:lineRule="auto"/>
      </w:pPr>
      <w:r>
        <w:br w:type="page"/>
      </w:r>
    </w:p>
    <w:p w14:paraId="6907D559" w14:textId="77777777" w:rsidR="007D4F6D" w:rsidRDefault="007D4F6D">
      <w:pPr>
        <w:suppressAutoHyphens w:val="0"/>
        <w:spacing w:before="0" w:after="160" w:line="259" w:lineRule="auto"/>
        <w:rPr>
          <w:rFonts w:eastAsiaTheme="majorEastAsia"/>
          <w:bCs/>
          <w:color w:val="002664"/>
          <w:sz w:val="36"/>
          <w:szCs w:val="48"/>
        </w:rPr>
        <w:sectPr w:rsidR="007D4F6D" w:rsidSect="007D4F6D">
          <w:pgSz w:w="16838" w:h="11906" w:orient="landscape"/>
          <w:pgMar w:top="1134" w:right="1134" w:bottom="1134" w:left="1134" w:header="709" w:footer="709" w:gutter="0"/>
          <w:cols w:space="708"/>
          <w:docGrid w:linePitch="360"/>
        </w:sectPr>
      </w:pPr>
    </w:p>
    <w:p w14:paraId="58867E0E" w14:textId="0F0A1659" w:rsidR="00B14CC2" w:rsidRDefault="00F3694B" w:rsidP="008D2321">
      <w:pPr>
        <w:pStyle w:val="Heading1"/>
        <w:spacing w:before="480"/>
      </w:pPr>
      <w:bookmarkStart w:id="97" w:name="_Toc192678570"/>
      <w:r>
        <w:lastRenderedPageBreak/>
        <w:t>References</w:t>
      </w:r>
      <w:bookmarkEnd w:id="97"/>
    </w:p>
    <w:p w14:paraId="040075A6" w14:textId="77777777" w:rsidR="00E66EE9" w:rsidRDefault="00E66EE9" w:rsidP="00E66EE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0AE1528" w14:textId="77777777" w:rsidR="00E66EE9" w:rsidRDefault="00E66EE9" w:rsidP="00E66EE9">
      <w:pPr>
        <w:pStyle w:val="FeatureBox2"/>
      </w:pPr>
      <w:r>
        <w:t xml:space="preserve">Please refer to the NESA Copyright Disclaimer for more information </w:t>
      </w:r>
      <w:hyperlink r:id="rId72" w:tgtFrame="_blank" w:tooltip="https://educationstandards.nsw.edu.au/wps/portal/nesa/mini-footer/copyright" w:history="1">
        <w:r>
          <w:rPr>
            <w:rStyle w:val="Hyperlink"/>
          </w:rPr>
          <w:t>https://educationstandards.nsw.edu.au/wps/portal/nesa/mini-footer/copyright</w:t>
        </w:r>
      </w:hyperlink>
      <w:r>
        <w:t>.</w:t>
      </w:r>
    </w:p>
    <w:p w14:paraId="516E6DAE" w14:textId="77777777" w:rsidR="00E66EE9" w:rsidRDefault="00E66EE9" w:rsidP="00E66EE9">
      <w:pPr>
        <w:pStyle w:val="FeatureBox2"/>
      </w:pPr>
      <w:r>
        <w:t xml:space="preserve">NESA holds the only official and up-to-date versions of the NSW Curriculum and syllabus documents. Please visit the NSW Education Standards Authority (NESA) website </w:t>
      </w:r>
      <w:hyperlink r:id="rId73" w:history="1">
        <w:r>
          <w:rPr>
            <w:rStyle w:val="Hyperlink"/>
          </w:rPr>
          <w:t>https://educationstandards.nsw.edu.au</w:t>
        </w:r>
      </w:hyperlink>
      <w:r>
        <w:t xml:space="preserve"> and the NSW Curriculum website </w:t>
      </w:r>
      <w:hyperlink r:id="rId74" w:history="1">
        <w:r>
          <w:rPr>
            <w:rStyle w:val="Hyperlink"/>
          </w:rPr>
          <w:t>https://curriculum.nsw.edu.au</w:t>
        </w:r>
      </w:hyperlink>
      <w:r>
        <w:t>.</w:t>
      </w:r>
    </w:p>
    <w:p w14:paraId="7B051969" w14:textId="11360ADE" w:rsidR="006D4D33" w:rsidRPr="00876699" w:rsidRDefault="006D4D33" w:rsidP="006D4D33">
      <w:hyperlink r:id="rId75">
        <w:r w:rsidRPr="00876699">
          <w:rPr>
            <w:rStyle w:val="Hyperlink"/>
            <w:rFonts w:eastAsia="Arial"/>
          </w:rPr>
          <w:t>English K–10 Syllabus</w:t>
        </w:r>
      </w:hyperlink>
      <w:r w:rsidRPr="00876699">
        <w:rPr>
          <w:rFonts w:eastAsia="Arial"/>
        </w:rPr>
        <w:t xml:space="preserve"> © NSW Education Standards Authority (NESA) for and on behalf of the Crown in right of the State of New South Wales, 2022.</w:t>
      </w:r>
    </w:p>
    <w:bookmarkStart w:id="98" w:name="_Hlk152161009"/>
    <w:p w14:paraId="39DC870E" w14:textId="7913AE67" w:rsidR="00682149" w:rsidRDefault="00682149" w:rsidP="00682149">
      <w:r>
        <w:fldChar w:fldCharType="begin"/>
      </w:r>
      <w:r>
        <w:instrText>HYPERLINK "https://www.australiancurriculum.edu.au/resources/national-literacy-and-numeracy-learning-progressions/version-3-of-national-literacy-and-numeracy-learning-progressions/"</w:instrText>
      </w:r>
      <w:r>
        <w:fldChar w:fldCharType="separate"/>
      </w:r>
      <w:r>
        <w:rPr>
          <w:rStyle w:val="Hyperlink"/>
        </w:rPr>
        <w:t>National Literacy Learning Progression</w:t>
      </w:r>
      <w:r>
        <w:fldChar w:fldCharType="end"/>
      </w:r>
      <w:r>
        <w:t xml:space="preserve"> © Australian Curriculum, Assessment and Reporting Authority (ACARA) 2010 to present, unless otherwise indicated. This material was downloaded from the </w:t>
      </w:r>
      <w:hyperlink r:id="rId76" w:history="1">
        <w:r>
          <w:rPr>
            <w:rStyle w:val="Hyperlink"/>
          </w:rPr>
          <w:t>Australian Curriculum</w:t>
        </w:r>
      </w:hyperlink>
      <w:r>
        <w:t xml:space="preserve"> website (National Literacy Learning Progression) (accessed </w:t>
      </w:r>
      <w:r w:rsidRPr="002B3782">
        <w:t>16 September 2024)</w:t>
      </w:r>
      <w:r>
        <w:t xml:space="preserve"> and was not modified</w:t>
      </w:r>
      <w:r w:rsidRPr="00862E91">
        <w:t xml:space="preserve"> </w:t>
      </w:r>
    </w:p>
    <w:p w14:paraId="43D6210C" w14:textId="25827A38" w:rsidR="007F56B2" w:rsidRDefault="007F56B2" w:rsidP="00B47EB9">
      <w:r>
        <w:t xml:space="preserve">Australian Curriculum and Assessment Reporting Authority’ (ACARA) (2014) </w:t>
      </w:r>
      <w:hyperlink r:id="rId77" w:history="1">
        <w:r w:rsidR="005749F3">
          <w:rPr>
            <w:rStyle w:val="Hyperlink"/>
            <w:i/>
          </w:rPr>
          <w:t>Meeting the needs of students for whom English is an additional language or dialect</w:t>
        </w:r>
      </w:hyperlink>
      <w:r>
        <w:t>, Australian Curriculum and Assessment Reporting Authority website</w:t>
      </w:r>
      <w:r w:rsidRPr="00CF3922">
        <w:rPr>
          <w:i/>
          <w:iCs/>
        </w:rPr>
        <w:t>,</w:t>
      </w:r>
      <w:r>
        <w:t xml:space="preserve"> accessed 1 August 2024.</w:t>
      </w:r>
    </w:p>
    <w:p w14:paraId="004CADFE" w14:textId="77777777" w:rsidR="00050928" w:rsidRDefault="00050928" w:rsidP="00050928">
      <w:r>
        <w:t xml:space="preserve">Asbury K (director) (2011) </w:t>
      </w:r>
      <w:r>
        <w:rPr>
          <w:i/>
          <w:iCs/>
        </w:rPr>
        <w:t xml:space="preserve">Gnomeo &amp; Juliet </w:t>
      </w:r>
      <w:r>
        <w:t>[motion picture], Touchstone Pictures, Rocket Pictures and Staz Animation, United States.</w:t>
      </w:r>
    </w:p>
    <w:p w14:paraId="08BE90EB" w14:textId="0B9BCA23" w:rsidR="007F56B2" w:rsidRDefault="007F56B2" w:rsidP="0046454D">
      <w:pPr>
        <w:rPr>
          <w:color w:val="212121"/>
          <w:shd w:val="clear" w:color="auto" w:fill="FFFFFF"/>
        </w:rPr>
      </w:pPr>
      <w:r w:rsidRPr="00EA1607">
        <w:rPr>
          <w:color w:val="212121"/>
          <w:shd w:val="clear" w:color="auto" w:fill="FFFFFF"/>
        </w:rPr>
        <w:t>Australian Disability Clearinghouse on Education and Training</w:t>
      </w:r>
      <w:r>
        <w:rPr>
          <w:color w:val="212121"/>
          <w:shd w:val="clear" w:color="auto" w:fill="FFFFFF"/>
        </w:rPr>
        <w:t xml:space="preserve"> (2024</w:t>
      </w:r>
      <w:r w:rsidRPr="007E2F3A">
        <w:rPr>
          <w:i/>
          <w:iCs/>
          <w:color w:val="212121"/>
          <w:shd w:val="clear" w:color="auto" w:fill="FFFFFF"/>
        </w:rPr>
        <w:t xml:space="preserve">), </w:t>
      </w:r>
      <w:hyperlink r:id="rId78" w:history="1">
        <w:r w:rsidRPr="007E2F3A">
          <w:rPr>
            <w:rStyle w:val="Hyperlink"/>
            <w:i/>
            <w:iCs/>
          </w:rPr>
          <w:t xml:space="preserve">Inclusive Teaching: Deaf and </w:t>
        </w:r>
        <w:r w:rsidR="00343C57" w:rsidRPr="007E2F3A">
          <w:rPr>
            <w:rStyle w:val="Hyperlink"/>
            <w:i/>
            <w:iCs/>
          </w:rPr>
          <w:t>ha</w:t>
        </w:r>
        <w:r w:rsidR="00002AC2" w:rsidRPr="007E2F3A">
          <w:rPr>
            <w:rStyle w:val="Hyperlink"/>
            <w:i/>
            <w:iCs/>
          </w:rPr>
          <w:t>rd of hearing</w:t>
        </w:r>
      </w:hyperlink>
      <w:r w:rsidRPr="00BD333B">
        <w:t xml:space="preserve">, </w:t>
      </w:r>
      <w:r w:rsidRPr="00EA1607">
        <w:rPr>
          <w:color w:val="212121"/>
          <w:shd w:val="clear" w:color="auto" w:fill="FFFFFF"/>
        </w:rPr>
        <w:t xml:space="preserve">Australian </w:t>
      </w:r>
      <w:r w:rsidRPr="007E2F3A">
        <w:rPr>
          <w:color w:val="212121"/>
          <w:shd w:val="clear" w:color="auto" w:fill="FFFFFF"/>
        </w:rPr>
        <w:t xml:space="preserve">Disability </w:t>
      </w:r>
      <w:r w:rsidRPr="00EA1607">
        <w:rPr>
          <w:color w:val="212121"/>
          <w:shd w:val="clear" w:color="auto" w:fill="FFFFFF"/>
        </w:rPr>
        <w:t>Clearinghouse on Education and Training</w:t>
      </w:r>
      <w:r>
        <w:rPr>
          <w:color w:val="212121"/>
          <w:shd w:val="clear" w:color="auto" w:fill="FFFFFF"/>
        </w:rPr>
        <w:t xml:space="preserve"> website, accessed 1 August 2024.</w:t>
      </w:r>
    </w:p>
    <w:p w14:paraId="11CA4CC2" w14:textId="77777777" w:rsidR="007F56B2" w:rsidRDefault="007F56B2" w:rsidP="0046454D">
      <w:pPr>
        <w:rPr>
          <w:color w:val="212121"/>
          <w:shd w:val="clear" w:color="auto" w:fill="FFFFFF"/>
        </w:rPr>
      </w:pPr>
      <w:r>
        <w:rPr>
          <w:color w:val="212121"/>
          <w:shd w:val="clear" w:color="auto" w:fill="FFFFFF"/>
        </w:rPr>
        <w:t xml:space="preserve">Australian Government (Department of Education) (2024) </w:t>
      </w:r>
      <w:hyperlink r:id="rId79" w:history="1">
        <w:r w:rsidRPr="00F2531B">
          <w:rPr>
            <w:rStyle w:val="Hyperlink"/>
            <w:i/>
            <w:shd w:val="clear" w:color="auto" w:fill="FFFFFF"/>
          </w:rPr>
          <w:t>Disability Standards for Education 2005</w:t>
        </w:r>
      </w:hyperlink>
      <w:r w:rsidRPr="00F2531B">
        <w:t xml:space="preserve"> [website]</w:t>
      </w:r>
      <w:r>
        <w:rPr>
          <w:color w:val="212121"/>
          <w:shd w:val="clear" w:color="auto" w:fill="FFFFFF"/>
        </w:rPr>
        <w:t xml:space="preserve">, </w:t>
      </w:r>
      <w:r w:rsidRPr="003920F3">
        <w:rPr>
          <w:color w:val="212121"/>
          <w:shd w:val="clear" w:color="auto" w:fill="FFFFFF"/>
        </w:rPr>
        <w:t>accessed 1 August 2024.</w:t>
      </w:r>
    </w:p>
    <w:p w14:paraId="18EF6999" w14:textId="77777777" w:rsidR="007F56B2" w:rsidRPr="006E5F4E" w:rsidRDefault="007F56B2" w:rsidP="0046454D">
      <w:pPr>
        <w:rPr>
          <w:color w:val="212121"/>
          <w:shd w:val="clear" w:color="auto" w:fill="FFFFFF"/>
        </w:rPr>
      </w:pPr>
      <w:r>
        <w:rPr>
          <w:color w:val="212121"/>
          <w:shd w:val="clear" w:color="auto" w:fill="FFFFFF"/>
        </w:rPr>
        <w:lastRenderedPageBreak/>
        <w:t xml:space="preserve">Australian Government (Department of Infrastructure, Transport, Regional Development, Communication and the Arts) (n.d.) </w:t>
      </w:r>
      <w:hyperlink r:id="rId80" w:history="1">
        <w:r w:rsidRPr="00456FD8">
          <w:rPr>
            <w:rStyle w:val="Hyperlink"/>
            <w:i/>
            <w:iCs/>
            <w:shd w:val="clear" w:color="auto" w:fill="FFFFFF"/>
          </w:rPr>
          <w:t>Australian Classification</w:t>
        </w:r>
      </w:hyperlink>
      <w:r>
        <w:rPr>
          <w:color w:val="212121"/>
          <w:shd w:val="clear" w:color="auto" w:fill="FFFFFF"/>
        </w:rPr>
        <w:t xml:space="preserve"> [website], accessed 12 August 2024.</w:t>
      </w:r>
    </w:p>
    <w:p w14:paraId="33B2D21F" w14:textId="77777777" w:rsidR="007F56B2" w:rsidRPr="00744FFB" w:rsidRDefault="007F56B2" w:rsidP="00B47EB9">
      <w:r>
        <w:t xml:space="preserve">Australian Institute for Teaching and School Leadership (AITSL) (2017) </w:t>
      </w:r>
      <w:hyperlink r:id="rId81" w:anchor="tab-panel-2:~:text=Implementation%20resources" w:history="1">
        <w:r w:rsidRPr="00744FFB">
          <w:rPr>
            <w:rStyle w:val="Hyperlink"/>
            <w:i/>
            <w:iCs/>
          </w:rPr>
          <w:t>Feedback</w:t>
        </w:r>
      </w:hyperlink>
      <w:r>
        <w:rPr>
          <w:i/>
          <w:iCs/>
        </w:rPr>
        <w:t xml:space="preserve">, </w:t>
      </w:r>
      <w:r>
        <w:t>AITSL website, accessed 12 August 2024.</w:t>
      </w:r>
    </w:p>
    <w:p w14:paraId="6E33CA4C" w14:textId="6198A83F" w:rsidR="007F56B2" w:rsidRPr="006E5F4E" w:rsidRDefault="007F56B2" w:rsidP="00AE7A00">
      <w:pPr>
        <w:rPr>
          <w:color w:val="212121"/>
          <w:shd w:val="clear" w:color="auto" w:fill="FFFFFF"/>
        </w:rPr>
      </w:pPr>
      <w:r>
        <w:rPr>
          <w:color w:val="212121"/>
          <w:shd w:val="clear" w:color="auto" w:fill="FFFFFF"/>
        </w:rPr>
        <w:t xml:space="preserve">Barbuto A (2016) </w:t>
      </w:r>
      <w:hyperlink r:id="rId82" w:history="1">
        <w:r>
          <w:rPr>
            <w:rStyle w:val="Hyperlink"/>
            <w:i/>
            <w:iCs/>
          </w:rPr>
          <w:t>Juliet’s Balcony in Verona</w:t>
        </w:r>
      </w:hyperlink>
      <w:r w:rsidRPr="0093190A">
        <w:t>,</w:t>
      </w:r>
      <w:r>
        <w:t xml:space="preserve"> </w:t>
      </w:r>
      <w:r w:rsidRPr="006017D9">
        <w:t>The Italian Enthusiast</w:t>
      </w:r>
      <w:r>
        <w:rPr>
          <w:i/>
          <w:iCs/>
        </w:rPr>
        <w:t xml:space="preserve"> </w:t>
      </w:r>
      <w:r>
        <w:t>website, accessed 6 August 2024.</w:t>
      </w:r>
    </w:p>
    <w:p w14:paraId="53E4BA0C" w14:textId="706510AD" w:rsidR="007F56B2" w:rsidRDefault="007F56B2" w:rsidP="006C6DE9">
      <w:r>
        <w:t xml:space="preserve">Bate J (2016) </w:t>
      </w:r>
      <w:hyperlink r:id="rId83" w:history="1">
        <w:r w:rsidRPr="006017D9">
          <w:rPr>
            <w:rStyle w:val="Hyperlink"/>
            <w:i/>
          </w:rPr>
          <w:t>Opposites</w:t>
        </w:r>
      </w:hyperlink>
      <w:r>
        <w:t>, Royal Shakespeare Company website, accessed 7 August 2024.</w:t>
      </w:r>
    </w:p>
    <w:p w14:paraId="591ACF80" w14:textId="77777777" w:rsidR="00050928" w:rsidRPr="0097066F" w:rsidRDefault="00050928" w:rsidP="00050928">
      <w:r>
        <w:t>BBC Bitesize</w:t>
      </w:r>
      <w:r w:rsidRPr="002E3F25">
        <w:rPr>
          <w:i/>
          <w:iCs/>
        </w:rPr>
        <w:t xml:space="preserve"> </w:t>
      </w:r>
      <w:r w:rsidRPr="00DE3B20">
        <w:t>(n.d.)</w:t>
      </w:r>
      <w:r>
        <w:t xml:space="preserve"> </w:t>
      </w:r>
      <w:hyperlink r:id="rId84" w:anchor="zpghp4j">
        <w:r w:rsidRPr="4FA3F9B1">
          <w:rPr>
            <w:rStyle w:val="Hyperlink"/>
            <w:i/>
            <w:iCs/>
          </w:rPr>
          <w:t>About Shakespeare – Shakespeare's life and inspirations</w:t>
        </w:r>
      </w:hyperlink>
      <w:r>
        <w:t>, BBC website, accessed 18 July 2024.</w:t>
      </w:r>
    </w:p>
    <w:p w14:paraId="08C242B1" w14:textId="77777777" w:rsidR="007F56B2" w:rsidRPr="00F7364B" w:rsidRDefault="007F56B2" w:rsidP="006C6DE9">
      <w:proofErr w:type="spellStart"/>
      <w:r>
        <w:t>Bookshare</w:t>
      </w:r>
      <w:proofErr w:type="spellEnd"/>
      <w:r>
        <w:t xml:space="preserve"> (2024) </w:t>
      </w:r>
      <w:hyperlink r:id="rId85" w:history="1">
        <w:proofErr w:type="spellStart"/>
        <w:r w:rsidRPr="00A51792">
          <w:rPr>
            <w:rStyle w:val="Hyperlink"/>
            <w:i/>
            <w:iCs/>
          </w:rPr>
          <w:t>Bookshare</w:t>
        </w:r>
        <w:proofErr w:type="spellEnd"/>
      </w:hyperlink>
      <w:r>
        <w:rPr>
          <w:i/>
          <w:iCs/>
        </w:rPr>
        <w:t xml:space="preserve"> </w:t>
      </w:r>
      <w:r>
        <w:t>[website], accessed 12 August 2024.</w:t>
      </w:r>
    </w:p>
    <w:bookmarkEnd w:id="98"/>
    <w:p w14:paraId="369330B9" w14:textId="77777777" w:rsidR="00FB0B15" w:rsidRPr="00776691" w:rsidRDefault="00FB0B15" w:rsidP="00FB0B15">
      <w:r w:rsidRPr="00776691">
        <w:t>Brown K</w:t>
      </w:r>
      <w:r>
        <w:t xml:space="preserve"> (4 April 2013) </w:t>
      </w:r>
      <w:hyperlink r:id="rId86" w:history="1">
        <w:r w:rsidRPr="00C21F28">
          <w:rPr>
            <w:rStyle w:val="Hyperlink"/>
          </w:rPr>
          <w:t>‘The evolution of zombie</w:t>
        </w:r>
        <w:r>
          <w:rPr>
            <w:rStyle w:val="Hyperlink"/>
          </w:rPr>
          <w:t>s</w:t>
        </w:r>
        <w:r w:rsidRPr="00C21F28">
          <w:rPr>
            <w:rStyle w:val="Hyperlink"/>
          </w:rPr>
          <w:t xml:space="preserve"> in media: from blood-curdling terror to the inevitable </w:t>
        </w:r>
        <w:proofErr w:type="spellStart"/>
        <w:r w:rsidRPr="00C21F28">
          <w:rPr>
            <w:rStyle w:val="Hyperlink"/>
          </w:rPr>
          <w:t>zom</w:t>
        </w:r>
        <w:proofErr w:type="spellEnd"/>
        <w:r w:rsidRPr="00C21F28">
          <w:rPr>
            <w:rStyle w:val="Hyperlink"/>
          </w:rPr>
          <w:t>-rom’</w:t>
        </w:r>
      </w:hyperlink>
      <w:r>
        <w:t xml:space="preserve">, </w:t>
      </w:r>
      <w:r w:rsidRPr="002A2A41">
        <w:rPr>
          <w:i/>
          <w:iCs/>
        </w:rPr>
        <w:t>The Corvallis Advocate</w:t>
      </w:r>
      <w:r>
        <w:t>, accessed 18 July 2024.</w:t>
      </w:r>
    </w:p>
    <w:p w14:paraId="41A508FC" w14:textId="77777777" w:rsidR="007F56B2" w:rsidRDefault="007F56B2" w:rsidP="0046454D">
      <w:r>
        <w:t>Deafness Forum Australia (2024)</w:t>
      </w:r>
      <w:hyperlink r:id="rId87" w:history="1">
        <w:r w:rsidRPr="009E3D5D">
          <w:rPr>
            <w:rStyle w:val="Hyperlink"/>
            <w:i/>
            <w:iCs/>
          </w:rPr>
          <w:t xml:space="preserve"> Fact sheet: Adjustments for students with a hearing impairment,</w:t>
        </w:r>
      </w:hyperlink>
      <w:r w:rsidRPr="009E3D5D">
        <w:rPr>
          <w:i/>
          <w:iCs/>
        </w:rPr>
        <w:t xml:space="preserve"> </w:t>
      </w:r>
      <w:r>
        <w:t>Deafness Forum Australia website, accessed 1 August 2024.</w:t>
      </w:r>
    </w:p>
    <w:p w14:paraId="73567CFE" w14:textId="672BA699" w:rsidR="007F56B2" w:rsidRPr="0009069F" w:rsidRDefault="007F56B2" w:rsidP="0046454D">
      <w:pPr>
        <w:rPr>
          <w:color w:val="212121"/>
          <w:shd w:val="clear" w:color="auto" w:fill="FFFFFF"/>
        </w:rPr>
      </w:pPr>
      <w:bookmarkStart w:id="99" w:name="_Hlk152066137"/>
      <w:r>
        <w:t xml:space="preserve">Dr. Jodie Salter (24 March 2017) </w:t>
      </w:r>
      <w:hyperlink r:id="rId88">
        <w:r w:rsidR="00FB0B15">
          <w:rPr>
            <w:rStyle w:val="Hyperlink"/>
          </w:rPr>
          <w:t>‘Active versus Passive Voice’ [video]</w:t>
        </w:r>
      </w:hyperlink>
      <w:r>
        <w:t xml:space="preserve">, </w:t>
      </w:r>
      <w:r w:rsidRPr="4FA3F9B1">
        <w:rPr>
          <w:i/>
          <w:iCs/>
        </w:rPr>
        <w:t xml:space="preserve">Dr. </w:t>
      </w:r>
      <w:r>
        <w:rPr>
          <w:i/>
          <w:iCs/>
        </w:rPr>
        <w:t xml:space="preserve">Jodie Salter, </w:t>
      </w:r>
      <w:r>
        <w:t>YouTube, accessed 12 August 2024.</w:t>
      </w:r>
    </w:p>
    <w:p w14:paraId="7A4C0AFF" w14:textId="77777777" w:rsidR="007F56B2" w:rsidRPr="00790679" w:rsidRDefault="007F56B2" w:rsidP="00B6510F">
      <w:r>
        <w:t xml:space="preserve">Evernote (2024) </w:t>
      </w:r>
      <w:hyperlink r:id="rId89" w:history="1">
        <w:r w:rsidRPr="00F6017A">
          <w:rPr>
            <w:rStyle w:val="Hyperlink"/>
            <w:i/>
            <w:iCs/>
          </w:rPr>
          <w:t>Evernote</w:t>
        </w:r>
      </w:hyperlink>
      <w:r>
        <w:rPr>
          <w:i/>
          <w:iCs/>
        </w:rPr>
        <w:t xml:space="preserve"> </w:t>
      </w:r>
      <w:r>
        <w:t>[website], accessed 12 August 2024.</w:t>
      </w:r>
    </w:p>
    <w:p w14:paraId="524ED791" w14:textId="703DC118" w:rsidR="007F56B2" w:rsidRDefault="007F56B2" w:rsidP="00B47EB9">
      <w:r w:rsidRPr="001E49C3">
        <w:t>Folger Shakespeare Library (n.d.)</w:t>
      </w:r>
      <w:r>
        <w:t xml:space="preserve"> </w:t>
      </w:r>
      <w:hyperlink r:id="rId90" w:history="1">
        <w:r w:rsidRPr="00444A1F">
          <w:rPr>
            <w:rStyle w:val="Hyperlink"/>
            <w:i/>
            <w:iCs/>
          </w:rPr>
          <w:t>Shakespeare's life</w:t>
        </w:r>
      </w:hyperlink>
      <w:r>
        <w:rPr>
          <w:rStyle w:val="Hyperlink"/>
        </w:rPr>
        <w:t>,</w:t>
      </w:r>
      <w:r w:rsidRPr="001E49C3">
        <w:t xml:space="preserve"> </w:t>
      </w:r>
      <w:r w:rsidRPr="00444A1F">
        <w:t>Folger Shakespeare Library</w:t>
      </w:r>
      <w:r w:rsidRPr="001E49C3">
        <w:t xml:space="preserve"> website</w:t>
      </w:r>
      <w:r>
        <w:t>, accessed 19 July 2024.</w:t>
      </w:r>
      <w:r w:rsidRPr="001E49C3">
        <w:t xml:space="preserve"> </w:t>
      </w:r>
    </w:p>
    <w:p w14:paraId="35B0A420" w14:textId="0C25A67D" w:rsidR="007F56B2" w:rsidRPr="001E49C3" w:rsidRDefault="007F56B2" w:rsidP="00B6510F">
      <w:r w:rsidRPr="001E49C3">
        <w:t>Folger Shakespeare Library (n.d.)</w:t>
      </w:r>
      <w:r>
        <w:t xml:space="preserve"> </w:t>
      </w:r>
      <w:hyperlink r:id="rId91" w:history="1">
        <w:r w:rsidRPr="00184FBD">
          <w:rPr>
            <w:rStyle w:val="Hyperlink"/>
            <w:i/>
            <w:iCs/>
          </w:rPr>
          <w:t xml:space="preserve">Shakespeare's </w:t>
        </w:r>
        <w:proofErr w:type="spellStart"/>
        <w:r w:rsidRPr="00184FBD">
          <w:rPr>
            <w:rStyle w:val="Hyperlink"/>
            <w:i/>
            <w:iCs/>
          </w:rPr>
          <w:t>theater</w:t>
        </w:r>
        <w:proofErr w:type="spellEnd"/>
      </w:hyperlink>
      <w:r>
        <w:rPr>
          <w:rStyle w:val="Hyperlink"/>
        </w:rPr>
        <w:t>,</w:t>
      </w:r>
      <w:r w:rsidRPr="001E49C3">
        <w:t xml:space="preserve"> </w:t>
      </w:r>
      <w:r w:rsidRPr="00184FBD">
        <w:t>Folger Shakespeare Library</w:t>
      </w:r>
      <w:r w:rsidRPr="001E49C3">
        <w:t xml:space="preserve"> website</w:t>
      </w:r>
      <w:r>
        <w:t>, accessed 19 July 2024.</w:t>
      </w:r>
      <w:r w:rsidRPr="001E49C3">
        <w:t xml:space="preserve"> </w:t>
      </w:r>
    </w:p>
    <w:bookmarkEnd w:id="99"/>
    <w:p w14:paraId="503C2A5B" w14:textId="517277F3" w:rsidR="007F56B2" w:rsidRPr="00B32514" w:rsidRDefault="007F56B2" w:rsidP="0043723D">
      <w:r w:rsidRPr="00B32514">
        <w:t xml:space="preserve">Harvard Graduate School of Education (2022) </w:t>
      </w:r>
      <w:hyperlink r:id="rId92">
        <w:r w:rsidRPr="4FA3F9B1">
          <w:rPr>
            <w:rStyle w:val="Hyperlink"/>
            <w:i/>
            <w:iCs/>
          </w:rPr>
          <w:t>Project Zero’s Thinking Routine Toolbox</w:t>
        </w:r>
      </w:hyperlink>
      <w:r w:rsidRPr="00B32514">
        <w:t xml:space="preserve">, Project Zero website, accessed </w:t>
      </w:r>
      <w:r>
        <w:t>5</w:t>
      </w:r>
      <w:r w:rsidRPr="00B32514">
        <w:t xml:space="preserve"> </w:t>
      </w:r>
      <w:r>
        <w:t>August</w:t>
      </w:r>
      <w:r w:rsidRPr="00B32514">
        <w:t xml:space="preserve"> 202</w:t>
      </w:r>
      <w:r>
        <w:t>4</w:t>
      </w:r>
      <w:r w:rsidRPr="00B32514">
        <w:t>.</w:t>
      </w:r>
    </w:p>
    <w:p w14:paraId="7B7D3A99" w14:textId="13AC9AF8" w:rsidR="000B4FD5" w:rsidRPr="00F53FB4" w:rsidRDefault="000B4FD5" w:rsidP="000B4FD5">
      <w:pPr>
        <w:rPr>
          <w:rStyle w:val="Emphasis"/>
          <w:i w:val="0"/>
          <w:iCs w:val="0"/>
        </w:rPr>
      </w:pPr>
      <w:r w:rsidRPr="00AD6BFC">
        <w:rPr>
          <w:noProof/>
        </w:rPr>
        <w:t>History</w:t>
      </w:r>
      <w:r>
        <w:rPr>
          <w:noProof/>
        </w:rPr>
        <w:t xml:space="preserve">.com (2017) </w:t>
      </w:r>
      <w:hyperlink r:id="rId93">
        <w:r w:rsidRPr="4FA3F9B1">
          <w:rPr>
            <w:rStyle w:val="Hyperlink"/>
          </w:rPr>
          <w:t>‘Zombies’</w:t>
        </w:r>
      </w:hyperlink>
      <w:r>
        <w:rPr>
          <w:rStyle w:val="Emphasis"/>
          <w:i w:val="0"/>
          <w:iCs w:val="0"/>
        </w:rPr>
        <w:t>, A&amp;E Television Networks, accessed 18 July 2024</w:t>
      </w:r>
      <w:r w:rsidR="00D30D4F">
        <w:rPr>
          <w:rStyle w:val="Emphasis"/>
          <w:i w:val="0"/>
          <w:iCs w:val="0"/>
        </w:rPr>
        <w:t>.</w:t>
      </w:r>
    </w:p>
    <w:p w14:paraId="2F31D561" w14:textId="77777777" w:rsidR="007F56B2" w:rsidRPr="005A256C" w:rsidRDefault="007F56B2" w:rsidP="0043723D">
      <w:r w:rsidRPr="005A256C">
        <w:t xml:space="preserve">Hochman J and Wexler N (2017) </w:t>
      </w:r>
      <w:r w:rsidRPr="005A256C">
        <w:rPr>
          <w:i/>
        </w:rPr>
        <w:t>The Writing Revolution</w:t>
      </w:r>
      <w:r w:rsidRPr="005A256C">
        <w:t xml:space="preserve">: </w:t>
      </w:r>
      <w:r w:rsidRPr="005A256C">
        <w:rPr>
          <w:i/>
        </w:rPr>
        <w:t xml:space="preserve">a guide to advancing thinking though writing in all subjects and grades, </w:t>
      </w:r>
      <w:r w:rsidRPr="005A256C">
        <w:t>Jossey-Bass, San Francisco.</w:t>
      </w:r>
    </w:p>
    <w:p w14:paraId="25D3A86E" w14:textId="77777777" w:rsidR="007F56B2" w:rsidRPr="008647DB" w:rsidRDefault="007F56B2" w:rsidP="00A0466B">
      <w:r>
        <w:t xml:space="preserve">Johnson M (20 February 2018) </w:t>
      </w:r>
      <w:hyperlink r:id="rId94" w:history="1">
        <w:r w:rsidRPr="00B4747E">
          <w:rPr>
            <w:rStyle w:val="Hyperlink"/>
          </w:rPr>
          <w:t>‘No, opposites don’t attract for most of us when it comes to romance’</w:t>
        </w:r>
      </w:hyperlink>
      <w:r>
        <w:t xml:space="preserve">, </w:t>
      </w:r>
      <w:r>
        <w:rPr>
          <w:i/>
          <w:iCs/>
        </w:rPr>
        <w:t xml:space="preserve">ABC News, </w:t>
      </w:r>
      <w:r>
        <w:t>accessed 12 August 2024.</w:t>
      </w:r>
    </w:p>
    <w:p w14:paraId="43F154A9" w14:textId="77777777" w:rsidR="007F56B2" w:rsidRDefault="007F56B2" w:rsidP="00A0466B">
      <w:r>
        <w:lastRenderedPageBreak/>
        <w:t xml:space="preserve">Kahoot! (n.d.) </w:t>
      </w:r>
      <w:hyperlink r:id="rId95" w:history="1">
        <w:r w:rsidRPr="000E21CD">
          <w:rPr>
            <w:rStyle w:val="Hyperlink"/>
            <w:i/>
            <w:iCs/>
          </w:rPr>
          <w:t>Kahoot!</w:t>
        </w:r>
      </w:hyperlink>
      <w:r>
        <w:rPr>
          <w:i/>
          <w:iCs/>
        </w:rPr>
        <w:t xml:space="preserve">, </w:t>
      </w:r>
      <w:r>
        <w:t>accessed 12 August 2024.</w:t>
      </w:r>
    </w:p>
    <w:p w14:paraId="1C49A2ED" w14:textId="77777777" w:rsidR="007F56B2" w:rsidRPr="00B23A16" w:rsidRDefault="007F56B2" w:rsidP="00A0466B">
      <w:r>
        <w:t xml:space="preserve">Learning Ally (2024) </w:t>
      </w:r>
      <w:hyperlink r:id="rId96" w:history="1">
        <w:r w:rsidRPr="00A95604">
          <w:rPr>
            <w:rStyle w:val="Hyperlink"/>
            <w:i/>
            <w:iCs/>
          </w:rPr>
          <w:t>Learning Ally</w:t>
        </w:r>
      </w:hyperlink>
      <w:r>
        <w:rPr>
          <w:i/>
          <w:iCs/>
        </w:rPr>
        <w:t xml:space="preserve"> </w:t>
      </w:r>
      <w:r>
        <w:t>[website], accessed 12 August 2024.</w:t>
      </w:r>
    </w:p>
    <w:p w14:paraId="4FFC152B" w14:textId="2D7B1110" w:rsidR="007F56B2" w:rsidRDefault="007F56B2" w:rsidP="00A0466B">
      <w:r w:rsidRPr="00B32514">
        <w:t xml:space="preserve">Levine J (director) (2013) </w:t>
      </w:r>
      <w:r w:rsidRPr="00B32514">
        <w:rPr>
          <w:i/>
          <w:iCs/>
        </w:rPr>
        <w:t>Warm Bodies</w:t>
      </w:r>
      <w:r w:rsidRPr="00B32514">
        <w:t xml:space="preserve"> [motion picture], Make Movies and Mandeville Films, United States.</w:t>
      </w:r>
    </w:p>
    <w:p w14:paraId="3E961CFD" w14:textId="02B1FCC4" w:rsidR="00D1621A" w:rsidRPr="007D0F07" w:rsidRDefault="00D1621A" w:rsidP="00D1621A">
      <w:pPr>
        <w:rPr>
          <w:rStyle w:val="Emphasis"/>
          <w:i w:val="0"/>
          <w:iCs w:val="0"/>
        </w:rPr>
      </w:pPr>
      <w:r w:rsidRPr="4FA3F9B1">
        <w:rPr>
          <w:noProof/>
        </w:rPr>
        <w:t>Lin K (</w:t>
      </w:r>
      <w:bookmarkStart w:id="100" w:name="_Hlk175651309"/>
      <w:r w:rsidR="006B646E">
        <w:rPr>
          <w:noProof/>
        </w:rPr>
        <w:t xml:space="preserve">10 October </w:t>
      </w:r>
      <w:r w:rsidRPr="4FA3F9B1">
        <w:rPr>
          <w:noProof/>
        </w:rPr>
        <w:t>2016</w:t>
      </w:r>
      <w:bookmarkEnd w:id="100"/>
      <w:r w:rsidRPr="4FA3F9B1">
        <w:rPr>
          <w:noProof/>
        </w:rPr>
        <w:t xml:space="preserve">) </w:t>
      </w:r>
      <w:hyperlink r:id="rId97">
        <w:r w:rsidRPr="4FA3F9B1">
          <w:rPr>
            <w:rStyle w:val="Hyperlink"/>
            <w:noProof/>
          </w:rPr>
          <w:t>‘History of Zombies from Ancient Times to Pop Culture’</w:t>
        </w:r>
      </w:hyperlink>
      <w:r w:rsidRPr="4FA3F9B1">
        <w:rPr>
          <w:noProof/>
        </w:rPr>
        <w:t xml:space="preserve">, </w:t>
      </w:r>
      <w:r w:rsidRPr="4FA3F9B1">
        <w:rPr>
          <w:rStyle w:val="Emphasis"/>
        </w:rPr>
        <w:t>Historic Mysteries</w:t>
      </w:r>
      <w:r w:rsidRPr="4FA3F9B1">
        <w:rPr>
          <w:rStyle w:val="Emphasis"/>
          <w:i w:val="0"/>
          <w:iCs w:val="0"/>
        </w:rPr>
        <w:t>, accessed 18 July 2024.</w:t>
      </w:r>
    </w:p>
    <w:p w14:paraId="486A03A9" w14:textId="10E37C8F" w:rsidR="001477BE" w:rsidRPr="00677F1A" w:rsidRDefault="001477BE" w:rsidP="001477BE">
      <w:pPr>
        <w:rPr>
          <w:rStyle w:val="Emphasis"/>
          <w:i w:val="0"/>
          <w:iCs w:val="0"/>
        </w:rPr>
      </w:pPr>
      <w:r w:rsidRPr="4FA3F9B1">
        <w:rPr>
          <w:rStyle w:val="Emphasis"/>
          <w:i w:val="0"/>
          <w:iCs w:val="0"/>
        </w:rPr>
        <w:t>Linden S (</w:t>
      </w:r>
      <w:r w:rsidR="006B646E" w:rsidRPr="006B646E">
        <w:rPr>
          <w:rStyle w:val="Emphasis"/>
          <w:i w:val="0"/>
          <w:iCs w:val="0"/>
        </w:rPr>
        <w:t>28 January</w:t>
      </w:r>
      <w:r w:rsidR="006B646E">
        <w:rPr>
          <w:rStyle w:val="Emphasis"/>
        </w:rPr>
        <w:t xml:space="preserve"> </w:t>
      </w:r>
      <w:r w:rsidRPr="4FA3F9B1">
        <w:rPr>
          <w:rStyle w:val="Emphasis"/>
          <w:i w:val="0"/>
          <w:iCs w:val="0"/>
        </w:rPr>
        <w:t xml:space="preserve">2013) </w:t>
      </w:r>
      <w:hyperlink r:id="rId98">
        <w:r w:rsidRPr="4FA3F9B1">
          <w:rPr>
            <w:rStyle w:val="Hyperlink"/>
          </w:rPr>
          <w:t>‘Warm Bodies: Film Review’</w:t>
        </w:r>
      </w:hyperlink>
      <w:r w:rsidRPr="4FA3F9B1">
        <w:rPr>
          <w:rStyle w:val="Emphasis"/>
          <w:i w:val="0"/>
          <w:iCs w:val="0"/>
        </w:rPr>
        <w:t xml:space="preserve">, </w:t>
      </w:r>
      <w:r w:rsidRPr="4FA3F9B1">
        <w:rPr>
          <w:rStyle w:val="Emphasis"/>
        </w:rPr>
        <w:t>The Hollywood Reporter</w:t>
      </w:r>
      <w:r w:rsidRPr="4FA3F9B1">
        <w:rPr>
          <w:rStyle w:val="Emphasis"/>
          <w:i w:val="0"/>
          <w:iCs w:val="0"/>
        </w:rPr>
        <w:t>, accessed 9 August 2024.</w:t>
      </w:r>
    </w:p>
    <w:p w14:paraId="14C4FFDF" w14:textId="77777777" w:rsidR="007F56B2" w:rsidRPr="00524C41" w:rsidRDefault="007F56B2" w:rsidP="00F3694B">
      <w:r w:rsidRPr="00524C41">
        <w:t xml:space="preserve">Literary Devices (2023) </w:t>
      </w:r>
      <w:hyperlink r:id="rId99" w:anchor="gti_C" w:history="1">
        <w:r w:rsidRPr="00500DAF">
          <w:rPr>
            <w:rStyle w:val="Hyperlink"/>
            <w:i/>
          </w:rPr>
          <w:t>Literary Devices and Terms</w:t>
        </w:r>
      </w:hyperlink>
      <w:r w:rsidRPr="00524C41">
        <w:rPr>
          <w:rStyle w:val="Hyperlink"/>
        </w:rPr>
        <w:t>,</w:t>
      </w:r>
      <w:r w:rsidRPr="00524C41">
        <w:t xml:space="preserve"> </w:t>
      </w:r>
      <w:r>
        <w:t xml:space="preserve">Literary Devices and Terms website, </w:t>
      </w:r>
      <w:r w:rsidRPr="00524C41">
        <w:t xml:space="preserve">accessed </w:t>
      </w:r>
      <w:r>
        <w:t>5</w:t>
      </w:r>
      <w:r w:rsidRPr="00524C41">
        <w:t xml:space="preserve"> August 2024.</w:t>
      </w:r>
    </w:p>
    <w:p w14:paraId="6498BB0B" w14:textId="77777777" w:rsidR="007F56B2" w:rsidRDefault="007F56B2" w:rsidP="00A0466B">
      <w:r>
        <w:t xml:space="preserve">Luhrmann B (director) (1996) </w:t>
      </w:r>
      <w:r>
        <w:rPr>
          <w:i/>
          <w:iCs/>
        </w:rPr>
        <w:t xml:space="preserve">Romeo + Juliet </w:t>
      </w:r>
      <w:r>
        <w:t xml:space="preserve">[motion picture], </w:t>
      </w:r>
      <w:proofErr w:type="spellStart"/>
      <w:r>
        <w:t>Bazmark</w:t>
      </w:r>
      <w:proofErr w:type="spellEnd"/>
      <w:r>
        <w:t xml:space="preserve"> Productions, Australia.</w:t>
      </w:r>
    </w:p>
    <w:p w14:paraId="524C7534" w14:textId="77777777" w:rsidR="007F56B2" w:rsidRPr="007059F6" w:rsidRDefault="007F56B2" w:rsidP="00A0466B">
      <w:r>
        <w:t xml:space="preserve">Madden J (director) (1998) </w:t>
      </w:r>
      <w:r>
        <w:rPr>
          <w:i/>
          <w:iCs/>
        </w:rPr>
        <w:t xml:space="preserve">Shakespeare in Love </w:t>
      </w:r>
      <w:r>
        <w:t>[motion picture], The Bedford Falls Company, United States.</w:t>
      </w:r>
    </w:p>
    <w:p w14:paraId="5EB6B99A" w14:textId="77777777" w:rsidR="007F56B2" w:rsidRDefault="007F56B2" w:rsidP="0046454D">
      <w:pPr>
        <w:rPr>
          <w:lang w:eastAsia="en-AU"/>
        </w:rPr>
      </w:pPr>
      <w:proofErr w:type="spellStart"/>
      <w:r>
        <w:rPr>
          <w:lang w:eastAsia="en-AU"/>
        </w:rPr>
        <w:t>Mentimeter</w:t>
      </w:r>
      <w:proofErr w:type="spellEnd"/>
      <w:r>
        <w:rPr>
          <w:lang w:eastAsia="en-AU"/>
        </w:rPr>
        <w:t xml:space="preserve"> (n.d.) </w:t>
      </w:r>
      <w:hyperlink r:id="rId100" w:history="1">
        <w:proofErr w:type="spellStart"/>
        <w:r w:rsidRPr="000C5D92">
          <w:rPr>
            <w:rStyle w:val="Hyperlink"/>
            <w:i/>
            <w:iCs/>
            <w:lang w:eastAsia="en-AU"/>
          </w:rPr>
          <w:t>Mentimeter</w:t>
        </w:r>
        <w:proofErr w:type="spellEnd"/>
      </w:hyperlink>
      <w:r>
        <w:rPr>
          <w:i/>
          <w:iCs/>
          <w:lang w:eastAsia="en-AU"/>
        </w:rPr>
        <w:t xml:space="preserve"> </w:t>
      </w:r>
      <w:r>
        <w:rPr>
          <w:lang w:eastAsia="en-AU"/>
        </w:rPr>
        <w:t>[website], accessed 12 August 2024.</w:t>
      </w:r>
    </w:p>
    <w:p w14:paraId="22FB3704" w14:textId="324486DD" w:rsidR="007F56B2" w:rsidRDefault="007F56B2" w:rsidP="0046454D">
      <w:pPr>
        <w:rPr>
          <w:lang w:eastAsia="en-AU"/>
        </w:rPr>
      </w:pPr>
      <w:r>
        <w:rPr>
          <w:lang w:eastAsia="en-AU"/>
        </w:rPr>
        <w:t xml:space="preserve">Microsoft (2024) </w:t>
      </w:r>
      <w:r w:rsidRPr="005A4034">
        <w:rPr>
          <w:i/>
          <w:iCs/>
          <w:lang w:eastAsia="en-AU"/>
        </w:rPr>
        <w:t>Flip</w:t>
      </w:r>
      <w:r>
        <w:rPr>
          <w:i/>
          <w:iCs/>
          <w:lang w:eastAsia="en-AU"/>
        </w:rPr>
        <w:t xml:space="preserve"> </w:t>
      </w:r>
      <w:r>
        <w:rPr>
          <w:lang w:eastAsia="en-AU"/>
        </w:rPr>
        <w:t>[website]</w:t>
      </w:r>
      <w:r>
        <w:rPr>
          <w:i/>
          <w:iCs/>
          <w:lang w:eastAsia="en-AU"/>
        </w:rPr>
        <w:t xml:space="preserve">, </w:t>
      </w:r>
      <w:r>
        <w:rPr>
          <w:lang w:eastAsia="en-AU"/>
        </w:rPr>
        <w:t xml:space="preserve">accessed 12 August 2024. </w:t>
      </w:r>
    </w:p>
    <w:p w14:paraId="1A7A67C7" w14:textId="29C07ABD" w:rsidR="007F56B2" w:rsidRPr="00557650" w:rsidRDefault="00682149" w:rsidP="0046454D">
      <w:pPr>
        <w:rPr>
          <w:lang w:eastAsia="en-AU"/>
        </w:rPr>
      </w:pPr>
      <w:r w:rsidRPr="00682149">
        <w:rPr>
          <w:lang w:eastAsia="en-AU"/>
        </w:rPr>
        <w:t>——</w:t>
      </w:r>
      <w:r w:rsidR="007F56B2">
        <w:rPr>
          <w:lang w:eastAsia="en-AU"/>
        </w:rPr>
        <w:t xml:space="preserve">(2024) </w:t>
      </w:r>
      <w:hyperlink r:id="rId101" w:history="1">
        <w:r w:rsidR="007F56B2" w:rsidRPr="00E50D8F">
          <w:rPr>
            <w:rStyle w:val="Hyperlink"/>
            <w:i/>
            <w:iCs/>
            <w:lang w:eastAsia="en-AU"/>
          </w:rPr>
          <w:t>Microsoft OneNote</w:t>
        </w:r>
      </w:hyperlink>
      <w:r w:rsidR="007F56B2">
        <w:rPr>
          <w:i/>
          <w:iCs/>
          <w:lang w:eastAsia="en-AU"/>
        </w:rPr>
        <w:t xml:space="preserve">, </w:t>
      </w:r>
      <w:r w:rsidR="007F56B2">
        <w:rPr>
          <w:lang w:eastAsia="en-AU"/>
        </w:rPr>
        <w:t>Microsoft 365 website, accessed 12 August 2024.</w:t>
      </w:r>
    </w:p>
    <w:p w14:paraId="64EBF02B" w14:textId="1B27066A" w:rsidR="007F56B2" w:rsidRDefault="00682149" w:rsidP="0046454D">
      <w:pPr>
        <w:rPr>
          <w:lang w:eastAsia="en-AU"/>
        </w:rPr>
      </w:pPr>
      <w:r w:rsidRPr="00682149">
        <w:rPr>
          <w:lang w:eastAsia="en-AU"/>
        </w:rPr>
        <w:t>——</w:t>
      </w:r>
      <w:r w:rsidR="007F56B2">
        <w:rPr>
          <w:lang w:eastAsia="en-AU"/>
        </w:rPr>
        <w:t xml:space="preserve">(2024) </w:t>
      </w:r>
      <w:hyperlink r:id="rId102" w:history="1">
        <w:r w:rsidR="007F56B2" w:rsidRPr="00BB28F7">
          <w:rPr>
            <w:rStyle w:val="Hyperlink"/>
            <w:i/>
            <w:iCs/>
            <w:lang w:eastAsia="en-AU"/>
          </w:rPr>
          <w:t>Microsoft Whiteboard</w:t>
        </w:r>
      </w:hyperlink>
      <w:r w:rsidR="007F56B2">
        <w:rPr>
          <w:lang w:eastAsia="en-AU"/>
        </w:rPr>
        <w:t xml:space="preserve">, </w:t>
      </w:r>
      <w:r w:rsidR="007F56B2" w:rsidRPr="0047307C">
        <w:rPr>
          <w:lang w:eastAsia="en-AU"/>
        </w:rPr>
        <w:t>Microsoft 365</w:t>
      </w:r>
      <w:r w:rsidR="007F56B2">
        <w:rPr>
          <w:lang w:eastAsia="en-AU"/>
        </w:rPr>
        <w:t xml:space="preserve"> website, accessed 12 August 2024.</w:t>
      </w:r>
    </w:p>
    <w:p w14:paraId="0AB5C4D6" w14:textId="77777777" w:rsidR="001E282C" w:rsidRPr="00042510" w:rsidRDefault="001E282C" w:rsidP="001E282C">
      <w:r>
        <w:rPr>
          <w:noProof/>
        </w:rPr>
        <w:t xml:space="preserve">Pols M (1 February 2013) </w:t>
      </w:r>
      <w:hyperlink r:id="rId103" w:history="1">
        <w:r w:rsidRPr="00042510">
          <w:rPr>
            <w:rStyle w:val="Hyperlink"/>
            <w:noProof/>
          </w:rPr>
          <w:t>‘Warm Bodies: A Hot-Zom Rom-Com’</w:t>
        </w:r>
      </w:hyperlink>
      <w:r>
        <w:rPr>
          <w:noProof/>
        </w:rPr>
        <w:t xml:space="preserve">, </w:t>
      </w:r>
      <w:r>
        <w:rPr>
          <w:i/>
          <w:iCs/>
          <w:noProof/>
        </w:rPr>
        <w:t>Time</w:t>
      </w:r>
      <w:r>
        <w:rPr>
          <w:noProof/>
        </w:rPr>
        <w:t xml:space="preserve">, accessed 9 August 2024. </w:t>
      </w:r>
    </w:p>
    <w:p w14:paraId="30EC6794" w14:textId="22D74FF9" w:rsidR="007F56B2" w:rsidRPr="00445261" w:rsidRDefault="007F56B2" w:rsidP="0015719C">
      <w:r w:rsidRPr="00445261">
        <w:t>Quigley A (2022)</w:t>
      </w:r>
      <w:r>
        <w:t xml:space="preserve"> </w:t>
      </w:r>
      <w:r>
        <w:rPr>
          <w:i/>
          <w:iCs/>
        </w:rPr>
        <w:t>Closing the Writing Gap</w:t>
      </w:r>
      <w:r>
        <w:t>, Routledge, GB</w:t>
      </w:r>
      <w:r w:rsidR="001E282C">
        <w:t>.</w:t>
      </w:r>
    </w:p>
    <w:p w14:paraId="784E7021" w14:textId="1B70CB20" w:rsidR="007F56B2" w:rsidRDefault="007F56B2" w:rsidP="00B47EB9">
      <w:r w:rsidRPr="00A656B2">
        <w:t>Royal Shakespeare Company (RSC)</w:t>
      </w:r>
      <w:r w:rsidR="00701C80">
        <w:t xml:space="preserve"> </w:t>
      </w:r>
      <w:r w:rsidRPr="00A656B2">
        <w:t xml:space="preserve">(n.d.) </w:t>
      </w:r>
      <w:hyperlink r:id="rId104" w:history="1">
        <w:r w:rsidRPr="00E7215D">
          <w:rPr>
            <w:rStyle w:val="Hyperlink"/>
            <w:i/>
          </w:rPr>
          <w:t>RSC – About Shakespeare</w:t>
        </w:r>
      </w:hyperlink>
      <w:r w:rsidRPr="00A656B2">
        <w:t>, RSC website, accessed 11 July 2024.</w:t>
      </w:r>
    </w:p>
    <w:p w14:paraId="74309A3F" w14:textId="57EA93EE" w:rsidR="007F56B2" w:rsidRDefault="00682149" w:rsidP="00B47EB9">
      <w:r w:rsidRPr="00682149">
        <w:t>——</w:t>
      </w:r>
      <w:r w:rsidR="007F56B2" w:rsidRPr="00A656B2">
        <w:t xml:space="preserve">(n.d.) </w:t>
      </w:r>
      <w:hyperlink r:id="rId105" w:history="1">
        <w:r w:rsidR="007F56B2" w:rsidRPr="00E7215D">
          <w:rPr>
            <w:rStyle w:val="Hyperlink"/>
            <w:i/>
          </w:rPr>
          <w:t>Shakespeare's language</w:t>
        </w:r>
      </w:hyperlink>
      <w:r w:rsidR="007F56B2" w:rsidRPr="00A656B2">
        <w:t>, RSC website, accessed 11 July 2024.</w:t>
      </w:r>
    </w:p>
    <w:p w14:paraId="079A5143" w14:textId="11A5DEEA" w:rsidR="007F56B2" w:rsidRDefault="00682149" w:rsidP="00637612">
      <w:r w:rsidRPr="00682149">
        <w:t>——</w:t>
      </w:r>
      <w:r w:rsidR="007F56B2" w:rsidRPr="00A656B2">
        <w:t xml:space="preserve">(n.d.) </w:t>
      </w:r>
      <w:hyperlink r:id="rId106" w:history="1">
        <w:r w:rsidR="007F56B2" w:rsidRPr="00E7215D">
          <w:rPr>
            <w:rStyle w:val="Hyperlink"/>
            <w:i/>
          </w:rPr>
          <w:t>Shakespeare's life and times</w:t>
        </w:r>
      </w:hyperlink>
      <w:r w:rsidR="007F56B2" w:rsidRPr="00A656B2">
        <w:t>, RSC website, accessed 11 July 2024.</w:t>
      </w:r>
    </w:p>
    <w:p w14:paraId="462C19E2" w14:textId="77777777" w:rsidR="007F56B2" w:rsidRDefault="007F56B2" w:rsidP="00637612">
      <w:r>
        <w:t xml:space="preserve">Sedita J (2023) </w:t>
      </w:r>
      <w:r>
        <w:rPr>
          <w:i/>
          <w:iCs/>
        </w:rPr>
        <w:t xml:space="preserve">The Writing Rope: a framework for explicit writing instruction in all subjects, </w:t>
      </w:r>
      <w:r>
        <w:t>Paul H. Brookes Publishing Co, Baltimore, Maryland.</w:t>
      </w:r>
      <w:r>
        <w:rPr>
          <w:i/>
          <w:iCs/>
        </w:rPr>
        <w:t xml:space="preserve"> </w:t>
      </w:r>
    </w:p>
    <w:p w14:paraId="24E9C2D4" w14:textId="77777777" w:rsidR="007F56B2" w:rsidRDefault="007F56B2" w:rsidP="00637612">
      <w:r w:rsidRPr="00C13E7E">
        <w:lastRenderedPageBreak/>
        <w:t xml:space="preserve">Shakespeare W (1597) </w:t>
      </w:r>
      <w:hyperlink r:id="rId107" w:history="1">
        <w:r w:rsidRPr="00E7215D">
          <w:rPr>
            <w:rStyle w:val="Hyperlink"/>
            <w:i/>
            <w:iCs/>
          </w:rPr>
          <w:t>The Tragedy of Romeo and Juliet</w:t>
        </w:r>
      </w:hyperlink>
      <w:r w:rsidRPr="00C13E7E">
        <w:t xml:space="preserve">, The Project Gutenberg website, accessed 2 August 2024. This work is in the </w:t>
      </w:r>
      <w:hyperlink r:id="rId108" w:history="1">
        <w:r w:rsidRPr="00C13E7E">
          <w:rPr>
            <w:rStyle w:val="Hyperlink"/>
          </w:rPr>
          <w:t>public domain</w:t>
        </w:r>
      </w:hyperlink>
      <w:r w:rsidRPr="00C13E7E">
        <w:t>.</w:t>
      </w:r>
    </w:p>
    <w:p w14:paraId="36E3FCAF" w14:textId="55438B70" w:rsidR="007F56B2" w:rsidRDefault="007F56B2" w:rsidP="00A0466B">
      <w:r>
        <w:t xml:space="preserve">Spielberg S (director) (2021) </w:t>
      </w:r>
      <w:r>
        <w:rPr>
          <w:i/>
          <w:iCs/>
        </w:rPr>
        <w:t xml:space="preserve">West Side Story </w:t>
      </w:r>
      <w:r>
        <w:t>[motion picture], Amblin Entertainment and TSG Entertainment, United States.</w:t>
      </w:r>
    </w:p>
    <w:p w14:paraId="2F419A2F" w14:textId="77777777" w:rsidR="00597CD4" w:rsidRPr="00965ACE" w:rsidRDefault="00597CD4" w:rsidP="00597CD4">
      <w:pPr>
        <w:rPr>
          <w:color w:val="2F5496" w:themeColor="accent1" w:themeShade="BF"/>
          <w:u w:val="single"/>
        </w:rPr>
      </w:pPr>
      <w:r>
        <w:rPr>
          <w:color w:val="212121"/>
          <w:shd w:val="clear" w:color="auto" w:fill="FFFFFF"/>
        </w:rPr>
        <w:t xml:space="preserve">State of New South Wales (Department of Education) (n.d.) </w:t>
      </w:r>
      <w:hyperlink r:id="rId109" w:history="1">
        <w:r w:rsidRPr="006C5D23">
          <w:rPr>
            <w:rStyle w:val="Hyperlink"/>
            <w:i/>
            <w:iCs/>
            <w:shd w:val="clear" w:color="auto" w:fill="FFFFFF"/>
          </w:rPr>
          <w:t>Digital Learning Selector</w:t>
        </w:r>
      </w:hyperlink>
      <w:r>
        <w:rPr>
          <w:color w:val="212121"/>
          <w:shd w:val="clear" w:color="auto" w:fill="FFFFFF"/>
        </w:rPr>
        <w:t xml:space="preserve">, NSW Department of Education website, accessed 4 August 2024. </w:t>
      </w:r>
    </w:p>
    <w:p w14:paraId="241C0935" w14:textId="77ADA062" w:rsidR="00597CD4" w:rsidRPr="0002090B" w:rsidRDefault="00FF00A9" w:rsidP="00597CD4">
      <w:pPr>
        <w:rPr>
          <w:color w:val="212121"/>
          <w:shd w:val="clear" w:color="auto" w:fill="FFFFFF"/>
        </w:rPr>
      </w:pPr>
      <w:r>
        <w:rPr>
          <w:color w:val="212121"/>
          <w:shd w:val="clear" w:color="auto" w:fill="FFFFFF"/>
        </w:rPr>
        <w:t>——</w:t>
      </w:r>
      <w:r w:rsidR="00597CD4">
        <w:rPr>
          <w:color w:val="212121"/>
          <w:shd w:val="clear" w:color="auto" w:fill="FFFFFF"/>
        </w:rPr>
        <w:t xml:space="preserve">(n.d.) </w:t>
      </w:r>
      <w:hyperlink r:id="rId110" w:history="1">
        <w:r w:rsidR="00597CD4" w:rsidRPr="0002090B">
          <w:rPr>
            <w:rStyle w:val="Hyperlink"/>
            <w:shd w:val="clear" w:color="auto" w:fill="FFFFFF"/>
          </w:rPr>
          <w:t>‘Evidence-based practices for students with disability’</w:t>
        </w:r>
      </w:hyperlink>
      <w:r w:rsidR="00597CD4">
        <w:rPr>
          <w:color w:val="212121"/>
          <w:shd w:val="clear" w:color="auto" w:fill="FFFFFF"/>
        </w:rPr>
        <w:t xml:space="preserve">, </w:t>
      </w:r>
      <w:r w:rsidR="00597CD4">
        <w:rPr>
          <w:i/>
          <w:iCs/>
          <w:color w:val="212121"/>
          <w:shd w:val="clear" w:color="auto" w:fill="FFFFFF"/>
        </w:rPr>
        <w:t xml:space="preserve">Inclusive practice, </w:t>
      </w:r>
      <w:r w:rsidR="00597CD4">
        <w:rPr>
          <w:color w:val="212121"/>
          <w:shd w:val="clear" w:color="auto" w:fill="FFFFFF"/>
        </w:rPr>
        <w:t>NSW Department of Education, accessed 12 August 2024.</w:t>
      </w:r>
    </w:p>
    <w:p w14:paraId="61385E65" w14:textId="2DCAD322" w:rsidR="00597CD4" w:rsidRPr="001C6C07" w:rsidRDefault="00833359" w:rsidP="00597CD4">
      <w:pPr>
        <w:jc w:val="both"/>
        <w:rPr>
          <w:color w:val="212121"/>
          <w:szCs w:val="22"/>
          <w:shd w:val="clear" w:color="auto" w:fill="FFFFFF"/>
        </w:rPr>
      </w:pPr>
      <w:r>
        <w:rPr>
          <w:color w:val="212121"/>
          <w:shd w:val="clear" w:color="auto" w:fill="FFFFFF"/>
        </w:rPr>
        <w:t>——</w:t>
      </w:r>
      <w:r w:rsidR="00597CD4">
        <w:rPr>
          <w:color w:val="212121"/>
          <w:szCs w:val="22"/>
          <w:shd w:val="clear" w:color="auto" w:fill="FFFFFF"/>
        </w:rPr>
        <w:t>(n.d.) ‘</w:t>
      </w:r>
      <w:hyperlink r:id="rId111" w:history="1">
        <w:r w:rsidR="00597CD4" w:rsidRPr="00DD335C">
          <w:rPr>
            <w:rStyle w:val="Hyperlink"/>
            <w:szCs w:val="22"/>
            <w:shd w:val="clear" w:color="auto" w:fill="FFFFFF"/>
          </w:rPr>
          <w:t>Inclusive and assistive technology</w:t>
        </w:r>
      </w:hyperlink>
      <w:r w:rsidR="00597CD4">
        <w:rPr>
          <w:color w:val="212121"/>
          <w:szCs w:val="22"/>
          <w:shd w:val="clear" w:color="auto" w:fill="FFFFFF"/>
        </w:rPr>
        <w:t xml:space="preserve">’, </w:t>
      </w:r>
      <w:r w:rsidR="00597CD4">
        <w:rPr>
          <w:i/>
          <w:iCs/>
          <w:color w:val="212121"/>
          <w:szCs w:val="22"/>
          <w:shd w:val="clear" w:color="auto" w:fill="FFFFFF"/>
        </w:rPr>
        <w:t>Technology 4 Learning</w:t>
      </w:r>
      <w:r w:rsidR="00597CD4">
        <w:rPr>
          <w:color w:val="212121"/>
          <w:szCs w:val="22"/>
          <w:shd w:val="clear" w:color="auto" w:fill="FFFFFF"/>
        </w:rPr>
        <w:t xml:space="preserve">, NSW Department of Education website, accessed 16 August 2024. </w:t>
      </w:r>
    </w:p>
    <w:p w14:paraId="3701CCCF" w14:textId="7BCBF110" w:rsidR="00434E36" w:rsidRDefault="00833359" w:rsidP="00434E36">
      <w:pPr>
        <w:rPr>
          <w:color w:val="212121"/>
          <w:shd w:val="clear" w:color="auto" w:fill="FFFFFF"/>
        </w:rPr>
      </w:pPr>
      <w:r>
        <w:rPr>
          <w:color w:val="212121"/>
          <w:shd w:val="clear" w:color="auto" w:fill="FFFFFF"/>
        </w:rPr>
        <w:t>——</w:t>
      </w:r>
      <w:r w:rsidR="00434E36">
        <w:rPr>
          <w:color w:val="212121"/>
          <w:shd w:val="clear" w:color="auto" w:fill="FFFFFF"/>
        </w:rPr>
        <w:t xml:space="preserve">(n.d.) </w:t>
      </w:r>
      <w:hyperlink r:id="rId112" w:history="1">
        <w:r w:rsidR="00434E36" w:rsidRPr="00DD335C">
          <w:rPr>
            <w:rStyle w:val="Hyperlink"/>
            <w:i/>
            <w:iCs/>
            <w:shd w:val="clear" w:color="auto" w:fill="FFFFFF"/>
          </w:rPr>
          <w:t>Inclusive Practice hub</w:t>
        </w:r>
      </w:hyperlink>
      <w:r w:rsidR="00434E36">
        <w:rPr>
          <w:i/>
          <w:iCs/>
          <w:color w:val="212121"/>
          <w:shd w:val="clear" w:color="auto" w:fill="FFFFFF"/>
        </w:rPr>
        <w:t xml:space="preserve">, </w:t>
      </w:r>
      <w:r w:rsidR="00434E36">
        <w:rPr>
          <w:color w:val="212121"/>
          <w:shd w:val="clear" w:color="auto" w:fill="FFFFFF"/>
        </w:rPr>
        <w:t xml:space="preserve">NSW Department of Education website, accessed 16 August 2024. </w:t>
      </w:r>
    </w:p>
    <w:p w14:paraId="5B1AF9C3" w14:textId="1610C6D9" w:rsidR="00434E36" w:rsidRPr="00827A47" w:rsidRDefault="00833359" w:rsidP="00434E36">
      <w:pPr>
        <w:rPr>
          <w:color w:val="212121"/>
          <w:shd w:val="clear" w:color="auto" w:fill="FFFFFF"/>
        </w:rPr>
      </w:pPr>
      <w:r>
        <w:rPr>
          <w:color w:val="212121"/>
          <w:shd w:val="clear" w:color="auto" w:fill="FFFFFF"/>
        </w:rPr>
        <w:t>——</w:t>
      </w:r>
      <w:r w:rsidR="00434E36">
        <w:rPr>
          <w:color w:val="212121"/>
          <w:shd w:val="clear" w:color="auto" w:fill="FFFFFF"/>
        </w:rPr>
        <w:t>(n.d.) ‘</w:t>
      </w:r>
      <w:hyperlink r:id="rId113" w:history="1">
        <w:r w:rsidR="00434E36" w:rsidRPr="00DD335C">
          <w:rPr>
            <w:rStyle w:val="Hyperlink"/>
            <w:shd w:val="clear" w:color="auto" w:fill="FFFFFF"/>
          </w:rPr>
          <w:t>Inclusive practice search</w:t>
        </w:r>
      </w:hyperlink>
      <w:r w:rsidR="00434E36">
        <w:rPr>
          <w:color w:val="212121"/>
          <w:shd w:val="clear" w:color="auto" w:fill="FFFFFF"/>
        </w:rPr>
        <w:t xml:space="preserve">’, </w:t>
      </w:r>
      <w:r w:rsidR="00434E36">
        <w:rPr>
          <w:i/>
          <w:iCs/>
          <w:color w:val="212121"/>
          <w:shd w:val="clear" w:color="auto" w:fill="FFFFFF"/>
        </w:rPr>
        <w:t>Inclusive practice</w:t>
      </w:r>
      <w:r w:rsidR="00434E36">
        <w:rPr>
          <w:color w:val="212121"/>
          <w:shd w:val="clear" w:color="auto" w:fill="FFFFFF"/>
        </w:rPr>
        <w:t xml:space="preserve">, NSW Department of Education website, accessed 16 August 2024. </w:t>
      </w:r>
    </w:p>
    <w:p w14:paraId="76F27283" w14:textId="61212E01" w:rsidR="00CE6DF5" w:rsidRPr="00484FF3" w:rsidRDefault="00833359" w:rsidP="00CE6DF5">
      <w:pPr>
        <w:rPr>
          <w:color w:val="212121"/>
          <w:shd w:val="clear" w:color="auto" w:fill="FFFFFF"/>
        </w:rPr>
      </w:pPr>
      <w:r>
        <w:rPr>
          <w:color w:val="212121"/>
          <w:shd w:val="clear" w:color="auto" w:fill="FFFFFF"/>
        </w:rPr>
        <w:t>——</w:t>
      </w:r>
      <w:r w:rsidR="00CE6DF5">
        <w:rPr>
          <w:color w:val="212121"/>
          <w:shd w:val="clear" w:color="auto" w:fill="FFFFFF"/>
        </w:rPr>
        <w:t>(n.d.) ‘</w:t>
      </w:r>
      <w:hyperlink r:id="rId114" w:history="1">
        <w:r w:rsidR="00CE6DF5" w:rsidRPr="00B66B04">
          <w:rPr>
            <w:rStyle w:val="Hyperlink"/>
            <w:shd w:val="clear" w:color="auto" w:fill="FFFFFF"/>
          </w:rPr>
          <w:t>Understanding disability’</w:t>
        </w:r>
      </w:hyperlink>
      <w:r w:rsidR="00CE6DF5">
        <w:rPr>
          <w:color w:val="212121"/>
          <w:shd w:val="clear" w:color="auto" w:fill="FFFFFF"/>
        </w:rPr>
        <w:t xml:space="preserve">, </w:t>
      </w:r>
      <w:r w:rsidR="00CE6DF5">
        <w:rPr>
          <w:i/>
          <w:iCs/>
          <w:color w:val="212121"/>
          <w:shd w:val="clear" w:color="auto" w:fill="FFFFFF"/>
        </w:rPr>
        <w:t xml:space="preserve">Inclusive Practice </w:t>
      </w:r>
      <w:r w:rsidR="00DD335C">
        <w:rPr>
          <w:i/>
          <w:iCs/>
          <w:color w:val="212121"/>
          <w:shd w:val="clear" w:color="auto" w:fill="FFFFFF"/>
        </w:rPr>
        <w:t>h</w:t>
      </w:r>
      <w:r w:rsidR="00CE6DF5">
        <w:rPr>
          <w:i/>
          <w:iCs/>
          <w:color w:val="212121"/>
          <w:shd w:val="clear" w:color="auto" w:fill="FFFFFF"/>
        </w:rPr>
        <w:t>ub</w:t>
      </w:r>
      <w:r w:rsidR="00DD335C">
        <w:rPr>
          <w:color w:val="212121"/>
          <w:shd w:val="clear" w:color="auto" w:fill="FFFFFF"/>
        </w:rPr>
        <w:t>,</w:t>
      </w:r>
      <w:r w:rsidR="00CE6DF5">
        <w:rPr>
          <w:color w:val="212121"/>
          <w:shd w:val="clear" w:color="auto" w:fill="FFFFFF"/>
        </w:rPr>
        <w:t xml:space="preserve"> NSW Department of Education website, accessed 16 August 2024.</w:t>
      </w:r>
    </w:p>
    <w:p w14:paraId="404C284D" w14:textId="629D7523" w:rsidR="00CE6DF5" w:rsidRPr="00401D68" w:rsidRDefault="00833359" w:rsidP="00CE6DF5">
      <w:pPr>
        <w:jc w:val="both"/>
        <w:rPr>
          <w:color w:val="212121"/>
          <w:szCs w:val="22"/>
          <w:shd w:val="clear" w:color="auto" w:fill="FFFFFF"/>
        </w:rPr>
      </w:pPr>
      <w:r>
        <w:rPr>
          <w:color w:val="212121"/>
          <w:shd w:val="clear" w:color="auto" w:fill="FFFFFF"/>
        </w:rPr>
        <w:t>——</w:t>
      </w:r>
      <w:r w:rsidR="00CE6DF5">
        <w:rPr>
          <w:color w:val="212121"/>
          <w:szCs w:val="22"/>
          <w:shd w:val="clear" w:color="auto" w:fill="FFFFFF"/>
        </w:rPr>
        <w:t xml:space="preserve">(n.d.) </w:t>
      </w:r>
      <w:hyperlink r:id="rId115" w:history="1">
        <w:r w:rsidR="00CE6DF5" w:rsidRPr="00B6626F">
          <w:rPr>
            <w:rStyle w:val="Hyperlink"/>
            <w:szCs w:val="22"/>
            <w:shd w:val="clear" w:color="auto" w:fill="FFFFFF"/>
          </w:rPr>
          <w:t>Writing in Secondary Resource Hub</w:t>
        </w:r>
      </w:hyperlink>
      <w:r w:rsidR="00CE6DF5">
        <w:rPr>
          <w:color w:val="212121"/>
          <w:szCs w:val="22"/>
          <w:shd w:val="clear" w:color="auto" w:fill="FFFFFF"/>
        </w:rPr>
        <w:t xml:space="preserve">, NSW Department of Education </w:t>
      </w:r>
      <w:proofErr w:type="spellStart"/>
      <w:r w:rsidR="00CE6DF5">
        <w:rPr>
          <w:color w:val="212121"/>
          <w:szCs w:val="22"/>
          <w:shd w:val="clear" w:color="auto" w:fill="FFFFFF"/>
        </w:rPr>
        <w:t>WiS</w:t>
      </w:r>
      <w:proofErr w:type="spellEnd"/>
      <w:r w:rsidR="00CE6DF5">
        <w:rPr>
          <w:color w:val="212121"/>
          <w:szCs w:val="22"/>
          <w:shd w:val="clear" w:color="auto" w:fill="FFFFFF"/>
        </w:rPr>
        <w:t xml:space="preserve"> Resource Hub website, accessed 12 August 2024. </w:t>
      </w:r>
    </w:p>
    <w:p w14:paraId="7000002E" w14:textId="0FB3C970" w:rsidR="00CE6DF5" w:rsidRDefault="00833359" w:rsidP="00CE6DF5">
      <w:r>
        <w:rPr>
          <w:color w:val="212121"/>
          <w:shd w:val="clear" w:color="auto" w:fill="FFFFFF"/>
        </w:rPr>
        <w:t>——</w:t>
      </w:r>
      <w:r w:rsidR="00CE6DF5">
        <w:t xml:space="preserve">(2020) </w:t>
      </w:r>
      <w:hyperlink r:id="rId116" w:anchor=":~:text=Through%20classrooms%20and%20school%20communities%20the%20core%20values,its%20heritage.%207%20develops%20social%20cohesion.%20More%20items" w:history="1">
        <w:r w:rsidR="00CE6DF5" w:rsidRPr="000562C2">
          <w:rPr>
            <w:rStyle w:val="Hyperlink"/>
          </w:rPr>
          <w:t>Values in NSW public schools</w:t>
        </w:r>
      </w:hyperlink>
      <w:r w:rsidR="00CE6DF5">
        <w:t xml:space="preserve">, NSW Department of Education website, accessed 4 August 2024). </w:t>
      </w:r>
    </w:p>
    <w:p w14:paraId="303F38EF" w14:textId="309C4233" w:rsidR="007F56B2" w:rsidRDefault="00833359" w:rsidP="0046454D">
      <w:pPr>
        <w:rPr>
          <w:color w:val="212121"/>
          <w:shd w:val="clear" w:color="auto" w:fill="FFFFFF"/>
        </w:rPr>
      </w:pPr>
      <w:r>
        <w:rPr>
          <w:color w:val="212121"/>
          <w:shd w:val="clear" w:color="auto" w:fill="FFFFFF"/>
        </w:rPr>
        <w:t>——</w:t>
      </w:r>
      <w:r w:rsidR="007F56B2" w:rsidRPr="0013609D">
        <w:rPr>
          <w:color w:val="212121"/>
          <w:shd w:val="clear" w:color="auto" w:fill="FFFFFF"/>
        </w:rPr>
        <w:t xml:space="preserve">(2021) </w:t>
      </w:r>
      <w:hyperlink r:id="rId117" w:history="1">
        <w:r w:rsidR="007F56B2" w:rsidRPr="00B11A23">
          <w:rPr>
            <w:rStyle w:val="Hyperlink"/>
            <w:shd w:val="clear" w:color="auto" w:fill="FFFFFF"/>
          </w:rPr>
          <w:t>‘ADHD’</w:t>
        </w:r>
      </w:hyperlink>
      <w:r w:rsidR="007F56B2" w:rsidRPr="0013609D">
        <w:rPr>
          <w:color w:val="212121"/>
          <w:shd w:val="clear" w:color="auto" w:fill="FFFFFF"/>
        </w:rPr>
        <w:t xml:space="preserve">, </w:t>
      </w:r>
      <w:r w:rsidR="007F56B2" w:rsidRPr="00B11A23">
        <w:rPr>
          <w:i/>
          <w:iCs/>
          <w:color w:val="212121"/>
          <w:shd w:val="clear" w:color="auto" w:fill="FFFFFF"/>
        </w:rPr>
        <w:t>Inclusive Practice hub</w:t>
      </w:r>
      <w:r w:rsidR="007F56B2" w:rsidRPr="0013609D">
        <w:rPr>
          <w:color w:val="212121"/>
          <w:shd w:val="clear" w:color="auto" w:fill="FFFFFF"/>
        </w:rPr>
        <w:t>, NSW Department of Education website, accessed 12 August 2024.</w:t>
      </w:r>
    </w:p>
    <w:p w14:paraId="3201ABE3" w14:textId="7EABADD9" w:rsidR="00597CD4" w:rsidRDefault="00833359" w:rsidP="00597CD4">
      <w:pPr>
        <w:rPr>
          <w:color w:val="212121"/>
          <w:shd w:val="clear" w:color="auto" w:fill="FFFFFF"/>
        </w:rPr>
      </w:pPr>
      <w:r>
        <w:rPr>
          <w:color w:val="212121"/>
          <w:shd w:val="clear" w:color="auto" w:fill="FFFFFF"/>
        </w:rPr>
        <w:t>——</w:t>
      </w:r>
      <w:r w:rsidR="00597CD4" w:rsidRPr="003920F3">
        <w:rPr>
          <w:color w:val="212121"/>
          <w:shd w:val="clear" w:color="auto" w:fill="FFFFFF"/>
        </w:rPr>
        <w:t>(202</w:t>
      </w:r>
      <w:r w:rsidR="00597CD4">
        <w:rPr>
          <w:color w:val="212121"/>
          <w:shd w:val="clear" w:color="auto" w:fill="FFFFFF"/>
        </w:rPr>
        <w:t>1</w:t>
      </w:r>
      <w:r w:rsidR="00597CD4" w:rsidRPr="003920F3">
        <w:rPr>
          <w:color w:val="212121"/>
          <w:shd w:val="clear" w:color="auto" w:fill="FFFFFF"/>
        </w:rPr>
        <w:t xml:space="preserve">) </w:t>
      </w:r>
      <w:hyperlink r:id="rId118" w:anchor="EAL/D1" w:history="1">
        <w:r w:rsidR="00597CD4">
          <w:rPr>
            <w:rStyle w:val="Hyperlink"/>
            <w:shd w:val="clear" w:color="auto" w:fill="FFFFFF"/>
          </w:rPr>
          <w:t>'Assessing EAL/D learners'</w:t>
        </w:r>
      </w:hyperlink>
      <w:r w:rsidR="00597CD4" w:rsidRPr="003920F3">
        <w:rPr>
          <w:shd w:val="clear" w:color="auto" w:fill="FFFFFF"/>
        </w:rPr>
        <w:t>,</w:t>
      </w:r>
      <w:r w:rsidR="00597CD4" w:rsidRPr="003920F3">
        <w:rPr>
          <w:color w:val="212121"/>
          <w:shd w:val="clear" w:color="auto" w:fill="FFFFFF"/>
        </w:rPr>
        <w:t xml:space="preserve"> </w:t>
      </w:r>
      <w:r w:rsidR="00597CD4">
        <w:rPr>
          <w:i/>
          <w:iCs/>
          <w:color w:val="212121"/>
          <w:shd w:val="clear" w:color="auto" w:fill="FFFFFF"/>
        </w:rPr>
        <w:t>Multicultural education</w:t>
      </w:r>
      <w:r w:rsidR="00597CD4" w:rsidRPr="003920F3">
        <w:rPr>
          <w:i/>
          <w:iCs/>
          <w:color w:val="212121"/>
          <w:shd w:val="clear" w:color="auto" w:fill="FFFFFF"/>
        </w:rPr>
        <w:t xml:space="preserve">, </w:t>
      </w:r>
      <w:r w:rsidR="00597CD4" w:rsidRPr="003920F3">
        <w:rPr>
          <w:color w:val="212121"/>
          <w:shd w:val="clear" w:color="auto" w:fill="FFFFFF"/>
        </w:rPr>
        <w:t xml:space="preserve">NSW Department of Education website, accessed 1 August 2024. </w:t>
      </w:r>
    </w:p>
    <w:p w14:paraId="047803A4" w14:textId="77FAD743" w:rsidR="007F56B2" w:rsidRDefault="00833359" w:rsidP="0046454D">
      <w:pPr>
        <w:rPr>
          <w:color w:val="212121"/>
          <w:shd w:val="clear" w:color="auto" w:fill="FFFFFF"/>
        </w:rPr>
      </w:pPr>
      <w:r>
        <w:rPr>
          <w:color w:val="212121"/>
          <w:shd w:val="clear" w:color="auto" w:fill="FFFFFF"/>
        </w:rPr>
        <w:t>——</w:t>
      </w:r>
      <w:r w:rsidR="007F56B2" w:rsidRPr="00A860E1">
        <w:rPr>
          <w:color w:val="212121"/>
          <w:shd w:val="clear" w:color="auto" w:fill="FFFFFF"/>
        </w:rPr>
        <w:t xml:space="preserve">(2021) </w:t>
      </w:r>
      <w:hyperlink r:id="rId119" w:history="1">
        <w:r w:rsidR="007F56B2" w:rsidRPr="0013609D">
          <w:rPr>
            <w:rStyle w:val="Hyperlink"/>
            <w:shd w:val="clear" w:color="auto" w:fill="FFFFFF"/>
          </w:rPr>
          <w:t>‘Autism’</w:t>
        </w:r>
      </w:hyperlink>
      <w:r w:rsidR="007F56B2" w:rsidRPr="00A860E1">
        <w:rPr>
          <w:color w:val="212121"/>
          <w:shd w:val="clear" w:color="auto" w:fill="FFFFFF"/>
        </w:rPr>
        <w:t xml:space="preserve">, </w:t>
      </w:r>
      <w:r w:rsidR="007F56B2" w:rsidRPr="0013609D">
        <w:rPr>
          <w:i/>
          <w:iCs/>
          <w:color w:val="212121"/>
          <w:shd w:val="clear" w:color="auto" w:fill="FFFFFF"/>
        </w:rPr>
        <w:t>Inclusive Practice hub</w:t>
      </w:r>
      <w:r w:rsidR="007F56B2" w:rsidRPr="00A860E1">
        <w:rPr>
          <w:color w:val="212121"/>
          <w:shd w:val="clear" w:color="auto" w:fill="FFFFFF"/>
        </w:rPr>
        <w:t>, NSW Department of Education website, accessed 1</w:t>
      </w:r>
      <w:r w:rsidR="007F56B2">
        <w:rPr>
          <w:color w:val="212121"/>
          <w:shd w:val="clear" w:color="auto" w:fill="FFFFFF"/>
        </w:rPr>
        <w:t>2</w:t>
      </w:r>
      <w:r w:rsidR="007F56B2" w:rsidRPr="00A860E1">
        <w:rPr>
          <w:color w:val="212121"/>
          <w:shd w:val="clear" w:color="auto" w:fill="FFFFFF"/>
        </w:rPr>
        <w:t xml:space="preserve"> August 2024.</w:t>
      </w:r>
    </w:p>
    <w:p w14:paraId="22FCF7D0" w14:textId="5B0DEE9F" w:rsidR="00597CD4" w:rsidRDefault="00833359" w:rsidP="00597CD4">
      <w:pPr>
        <w:rPr>
          <w:color w:val="212121"/>
          <w:shd w:val="clear" w:color="auto" w:fill="FFFFFF"/>
        </w:rPr>
      </w:pPr>
      <w:r>
        <w:rPr>
          <w:color w:val="212121"/>
          <w:shd w:val="clear" w:color="auto" w:fill="FFFFFF"/>
        </w:rPr>
        <w:t>——</w:t>
      </w:r>
      <w:r w:rsidR="00597CD4" w:rsidRPr="003920F3">
        <w:rPr>
          <w:color w:val="212121"/>
          <w:shd w:val="clear" w:color="auto" w:fill="FFFFFF"/>
        </w:rPr>
        <w:t>(202</w:t>
      </w:r>
      <w:r w:rsidR="00597CD4">
        <w:rPr>
          <w:color w:val="212121"/>
          <w:shd w:val="clear" w:color="auto" w:fill="FFFFFF"/>
        </w:rPr>
        <w:t>1</w:t>
      </w:r>
      <w:r w:rsidR="00597CD4" w:rsidRPr="003920F3">
        <w:rPr>
          <w:color w:val="212121"/>
          <w:shd w:val="clear" w:color="auto" w:fill="FFFFFF"/>
        </w:rPr>
        <w:t xml:space="preserve">) </w:t>
      </w:r>
      <w:hyperlink r:id="rId120" w:history="1">
        <w:r w:rsidR="00597CD4">
          <w:rPr>
            <w:rStyle w:val="Hyperlink"/>
            <w:szCs w:val="22"/>
            <w:shd w:val="clear" w:color="auto" w:fill="FFFFFF"/>
          </w:rPr>
          <w:t>'Deaf, deaf and hard of hearing'</w:t>
        </w:r>
      </w:hyperlink>
      <w:r w:rsidR="00597CD4" w:rsidRPr="003920F3">
        <w:rPr>
          <w:shd w:val="clear" w:color="auto" w:fill="FFFFFF"/>
        </w:rPr>
        <w:t>,</w:t>
      </w:r>
      <w:r w:rsidR="00597CD4" w:rsidRPr="003920F3">
        <w:rPr>
          <w:color w:val="212121"/>
          <w:shd w:val="clear" w:color="auto" w:fill="FFFFFF"/>
        </w:rPr>
        <w:t xml:space="preserve"> </w:t>
      </w:r>
      <w:r w:rsidR="00597CD4">
        <w:rPr>
          <w:i/>
          <w:iCs/>
          <w:color w:val="212121"/>
          <w:shd w:val="clear" w:color="auto" w:fill="FFFFFF"/>
        </w:rPr>
        <w:t>Inclusive Practice hub</w:t>
      </w:r>
      <w:r w:rsidR="00597CD4" w:rsidRPr="003920F3">
        <w:rPr>
          <w:i/>
          <w:iCs/>
          <w:color w:val="212121"/>
          <w:shd w:val="clear" w:color="auto" w:fill="FFFFFF"/>
        </w:rPr>
        <w:t xml:space="preserve">, </w:t>
      </w:r>
      <w:r w:rsidR="00597CD4" w:rsidRPr="003920F3">
        <w:rPr>
          <w:color w:val="212121"/>
          <w:shd w:val="clear" w:color="auto" w:fill="FFFFFF"/>
        </w:rPr>
        <w:t xml:space="preserve">NSW Department of Education website, accessed 1 August 2024. </w:t>
      </w:r>
    </w:p>
    <w:p w14:paraId="7BA9A6D0" w14:textId="7E757691" w:rsidR="00434E36" w:rsidRPr="00AE1294" w:rsidRDefault="00833359" w:rsidP="00434E36">
      <w:pPr>
        <w:rPr>
          <w:color w:val="212121"/>
          <w:shd w:val="clear" w:color="auto" w:fill="FFFFFF"/>
        </w:rPr>
      </w:pPr>
      <w:r>
        <w:rPr>
          <w:color w:val="212121"/>
          <w:shd w:val="clear" w:color="auto" w:fill="FFFFFF"/>
        </w:rPr>
        <w:lastRenderedPageBreak/>
        <w:t>——</w:t>
      </w:r>
      <w:r w:rsidR="00434E36" w:rsidRPr="003920F3">
        <w:rPr>
          <w:color w:val="212121"/>
          <w:shd w:val="clear" w:color="auto" w:fill="FFFFFF"/>
        </w:rPr>
        <w:t>(202</w:t>
      </w:r>
      <w:r w:rsidR="00434E36">
        <w:rPr>
          <w:color w:val="212121"/>
          <w:shd w:val="clear" w:color="auto" w:fill="FFFFFF"/>
        </w:rPr>
        <w:t>1</w:t>
      </w:r>
      <w:r w:rsidR="00434E36" w:rsidRPr="003920F3">
        <w:rPr>
          <w:color w:val="212121"/>
          <w:shd w:val="clear" w:color="auto" w:fill="FFFFFF"/>
        </w:rPr>
        <w:t xml:space="preserve">) </w:t>
      </w:r>
      <w:hyperlink r:id="rId121" w:history="1">
        <w:r w:rsidR="00434E36">
          <w:rPr>
            <w:rStyle w:val="Hyperlink"/>
            <w:shd w:val="clear" w:color="auto" w:fill="FFFFFF"/>
          </w:rPr>
          <w:t>'Personalised learning and support procedures'</w:t>
        </w:r>
      </w:hyperlink>
      <w:r w:rsidR="00434E36" w:rsidRPr="003920F3">
        <w:rPr>
          <w:shd w:val="clear" w:color="auto" w:fill="FFFFFF"/>
        </w:rPr>
        <w:t>,</w:t>
      </w:r>
      <w:r w:rsidR="00434E36" w:rsidRPr="003920F3">
        <w:rPr>
          <w:color w:val="212121"/>
          <w:shd w:val="clear" w:color="auto" w:fill="FFFFFF"/>
        </w:rPr>
        <w:t xml:space="preserve"> </w:t>
      </w:r>
      <w:r w:rsidR="00434E36">
        <w:rPr>
          <w:i/>
          <w:iCs/>
          <w:color w:val="212121"/>
          <w:shd w:val="clear" w:color="auto" w:fill="FFFFFF"/>
        </w:rPr>
        <w:t>Policy library</w:t>
      </w:r>
      <w:r w:rsidR="00434E36" w:rsidRPr="003920F3">
        <w:rPr>
          <w:i/>
          <w:iCs/>
          <w:color w:val="212121"/>
          <w:shd w:val="clear" w:color="auto" w:fill="FFFFFF"/>
        </w:rPr>
        <w:t xml:space="preserve">, </w:t>
      </w:r>
      <w:r w:rsidR="00434E36" w:rsidRPr="003920F3">
        <w:rPr>
          <w:color w:val="212121"/>
          <w:shd w:val="clear" w:color="auto" w:fill="FFFFFF"/>
        </w:rPr>
        <w:t xml:space="preserve">NSW Department of Education website, accessed 1 August 2024. </w:t>
      </w:r>
    </w:p>
    <w:p w14:paraId="1AB19546" w14:textId="6A159973" w:rsidR="00CE6DF5" w:rsidRDefault="00833359" w:rsidP="00CE6DF5">
      <w:pPr>
        <w:rPr>
          <w:color w:val="212121"/>
          <w:shd w:val="clear" w:color="auto" w:fill="FFFFFF"/>
        </w:rPr>
      </w:pPr>
      <w:r>
        <w:rPr>
          <w:color w:val="212121"/>
          <w:shd w:val="clear" w:color="auto" w:fill="FFFFFF"/>
        </w:rPr>
        <w:t>——</w:t>
      </w:r>
      <w:r w:rsidR="00CE6DF5" w:rsidRPr="00510A9A">
        <w:rPr>
          <w:color w:val="212121"/>
          <w:shd w:val="clear" w:color="auto" w:fill="FFFFFF"/>
        </w:rPr>
        <w:t xml:space="preserve">(2021) </w:t>
      </w:r>
      <w:hyperlink r:id="rId122" w:history="1">
        <w:r w:rsidR="00CE6DF5">
          <w:rPr>
            <w:rStyle w:val="Hyperlink"/>
            <w:shd w:val="clear" w:color="auto" w:fill="FFFFFF"/>
          </w:rPr>
          <w:t>'What is inclusive education?'</w:t>
        </w:r>
      </w:hyperlink>
      <w:r w:rsidR="00CE6DF5">
        <w:rPr>
          <w:color w:val="212121"/>
          <w:shd w:val="clear" w:color="auto" w:fill="FFFFFF"/>
        </w:rPr>
        <w:t>,</w:t>
      </w:r>
      <w:r w:rsidR="00CE6DF5" w:rsidRPr="00510A9A">
        <w:rPr>
          <w:color w:val="212121"/>
          <w:shd w:val="clear" w:color="auto" w:fill="FFFFFF"/>
        </w:rPr>
        <w:t xml:space="preserve"> </w:t>
      </w:r>
      <w:r w:rsidR="00CE6DF5" w:rsidRPr="00C7071F">
        <w:rPr>
          <w:i/>
          <w:iCs/>
          <w:color w:val="212121"/>
          <w:shd w:val="clear" w:color="auto" w:fill="FFFFFF"/>
        </w:rPr>
        <w:t>Inclusive Practice hub</w:t>
      </w:r>
      <w:r w:rsidR="00CE6DF5" w:rsidRPr="00510A9A">
        <w:rPr>
          <w:color w:val="212121"/>
          <w:shd w:val="clear" w:color="auto" w:fill="FFFFFF"/>
        </w:rPr>
        <w:t>, NSW Department of Education website, accessed 1 August 2024.</w:t>
      </w:r>
    </w:p>
    <w:p w14:paraId="78F24E1B" w14:textId="4753E693" w:rsidR="00AE1294" w:rsidRDefault="00833359" w:rsidP="00AE1294">
      <w:pPr>
        <w:rPr>
          <w:color w:val="212121"/>
          <w:shd w:val="clear" w:color="auto" w:fill="FFFFFF"/>
        </w:rPr>
      </w:pPr>
      <w:r>
        <w:rPr>
          <w:color w:val="212121"/>
          <w:shd w:val="clear" w:color="auto" w:fill="FFFFFF"/>
        </w:rPr>
        <w:t>——</w:t>
      </w:r>
      <w:r w:rsidR="00AE1294">
        <w:rPr>
          <w:color w:val="212121"/>
          <w:shd w:val="clear" w:color="auto" w:fill="FFFFFF"/>
        </w:rPr>
        <w:t xml:space="preserve">(2023) </w:t>
      </w:r>
      <w:hyperlink r:id="rId123" w:history="1">
        <w:r w:rsidR="00AE1294" w:rsidRPr="003E6786">
          <w:rPr>
            <w:rStyle w:val="Hyperlink"/>
            <w:i/>
            <w:iCs/>
            <w:shd w:val="clear" w:color="auto" w:fill="FFFFFF"/>
          </w:rPr>
          <w:t>Controversial issues in schools</w:t>
        </w:r>
      </w:hyperlink>
      <w:r w:rsidR="00AE1294">
        <w:rPr>
          <w:color w:val="212121"/>
          <w:shd w:val="clear" w:color="auto" w:fill="FFFFFF"/>
        </w:rPr>
        <w:t xml:space="preserve">, NSW Department of Education website, accessed 4 August 2024. </w:t>
      </w:r>
    </w:p>
    <w:p w14:paraId="38152CEE" w14:textId="3A0979B5" w:rsidR="007F56B2" w:rsidRDefault="00833359" w:rsidP="00EC59F8">
      <w:pPr>
        <w:jc w:val="both"/>
        <w:rPr>
          <w:color w:val="212121"/>
          <w:szCs w:val="22"/>
          <w:shd w:val="clear" w:color="auto" w:fill="FFFFFF"/>
        </w:rPr>
      </w:pPr>
      <w:r>
        <w:rPr>
          <w:color w:val="212121"/>
          <w:shd w:val="clear" w:color="auto" w:fill="FFFFFF"/>
        </w:rPr>
        <w:t>——</w:t>
      </w:r>
      <w:r w:rsidR="007F56B2" w:rsidRPr="003920F3">
        <w:rPr>
          <w:color w:val="212121"/>
          <w:szCs w:val="22"/>
          <w:shd w:val="clear" w:color="auto" w:fill="FFFFFF"/>
        </w:rPr>
        <w:t xml:space="preserve">(2023) </w:t>
      </w:r>
      <w:hyperlink r:id="rId124" w:history="1">
        <w:r w:rsidR="007F56B2">
          <w:rPr>
            <w:rStyle w:val="Hyperlink"/>
            <w:szCs w:val="22"/>
            <w:shd w:val="clear" w:color="auto" w:fill="FFFFFF"/>
          </w:rPr>
          <w:t>'EAL/D effective school practices'</w:t>
        </w:r>
      </w:hyperlink>
      <w:r w:rsidR="007F56B2" w:rsidRPr="003920F3">
        <w:rPr>
          <w:szCs w:val="22"/>
          <w:shd w:val="clear" w:color="auto" w:fill="FFFFFF"/>
        </w:rPr>
        <w:t>,</w:t>
      </w:r>
      <w:r w:rsidR="007F56B2" w:rsidRPr="003920F3">
        <w:rPr>
          <w:color w:val="212121"/>
          <w:szCs w:val="22"/>
          <w:shd w:val="clear" w:color="auto" w:fill="FFFFFF"/>
        </w:rPr>
        <w:t xml:space="preserve"> </w:t>
      </w:r>
      <w:r w:rsidR="007F56B2">
        <w:rPr>
          <w:i/>
          <w:iCs/>
          <w:color w:val="212121"/>
          <w:szCs w:val="22"/>
          <w:shd w:val="clear" w:color="auto" w:fill="FFFFFF"/>
        </w:rPr>
        <w:t>Multicultural education</w:t>
      </w:r>
      <w:r w:rsidR="007F56B2" w:rsidRPr="003920F3">
        <w:rPr>
          <w:i/>
          <w:iCs/>
          <w:color w:val="212121"/>
          <w:szCs w:val="22"/>
          <w:shd w:val="clear" w:color="auto" w:fill="FFFFFF"/>
        </w:rPr>
        <w:t xml:space="preserve">, </w:t>
      </w:r>
      <w:r w:rsidR="007F56B2" w:rsidRPr="003920F3">
        <w:rPr>
          <w:color w:val="212121"/>
          <w:szCs w:val="22"/>
          <w:shd w:val="clear" w:color="auto" w:fill="FFFFFF"/>
        </w:rPr>
        <w:t xml:space="preserve">NSW Department of Education website, accessed 1 August 2024. </w:t>
      </w:r>
    </w:p>
    <w:p w14:paraId="79BAC222" w14:textId="3786D0F2" w:rsidR="00597CD4" w:rsidRPr="003920F3" w:rsidRDefault="00833359" w:rsidP="00597CD4">
      <w:pPr>
        <w:jc w:val="both"/>
        <w:rPr>
          <w:color w:val="212121"/>
          <w:szCs w:val="22"/>
          <w:shd w:val="clear" w:color="auto" w:fill="FFFFFF"/>
        </w:rPr>
      </w:pPr>
      <w:r>
        <w:rPr>
          <w:color w:val="212121"/>
          <w:shd w:val="clear" w:color="auto" w:fill="FFFFFF"/>
        </w:rPr>
        <w:t>——</w:t>
      </w:r>
      <w:r w:rsidR="00597CD4" w:rsidRPr="003920F3">
        <w:rPr>
          <w:color w:val="212121"/>
          <w:szCs w:val="22"/>
          <w:shd w:val="clear" w:color="auto" w:fill="FFFFFF"/>
        </w:rPr>
        <w:t>(202</w:t>
      </w:r>
      <w:r w:rsidR="00597CD4">
        <w:rPr>
          <w:color w:val="212121"/>
          <w:szCs w:val="22"/>
          <w:shd w:val="clear" w:color="auto" w:fill="FFFFFF"/>
        </w:rPr>
        <w:t>3</w:t>
      </w:r>
      <w:r w:rsidR="00597CD4" w:rsidRPr="003920F3">
        <w:rPr>
          <w:color w:val="212121"/>
          <w:szCs w:val="22"/>
          <w:shd w:val="clear" w:color="auto" w:fill="FFFFFF"/>
        </w:rPr>
        <w:t xml:space="preserve">) </w:t>
      </w:r>
      <w:hyperlink r:id="rId125" w:history="1">
        <w:r w:rsidR="00597CD4">
          <w:rPr>
            <w:rStyle w:val="Hyperlink"/>
            <w:szCs w:val="22"/>
            <w:shd w:val="clear" w:color="auto" w:fill="FFFFFF"/>
          </w:rPr>
          <w:t>'Frameworks and tools'</w:t>
        </w:r>
      </w:hyperlink>
      <w:r w:rsidR="00597CD4" w:rsidRPr="003920F3">
        <w:rPr>
          <w:color w:val="212121"/>
          <w:szCs w:val="22"/>
          <w:shd w:val="clear" w:color="auto" w:fill="FFFFFF"/>
        </w:rPr>
        <w:t xml:space="preserve">, </w:t>
      </w:r>
      <w:r w:rsidR="00597CD4">
        <w:rPr>
          <w:i/>
          <w:iCs/>
          <w:color w:val="212121"/>
          <w:szCs w:val="22"/>
          <w:shd w:val="clear" w:color="auto" w:fill="FFFFFF"/>
        </w:rPr>
        <w:t>Literacy and numeracy</w:t>
      </w:r>
      <w:r w:rsidR="00597CD4" w:rsidRPr="003920F3">
        <w:rPr>
          <w:i/>
          <w:iCs/>
          <w:color w:val="212121"/>
          <w:szCs w:val="22"/>
          <w:shd w:val="clear" w:color="auto" w:fill="FFFFFF"/>
        </w:rPr>
        <w:t xml:space="preserve">, </w:t>
      </w:r>
      <w:r w:rsidR="00597CD4" w:rsidRPr="003920F3">
        <w:rPr>
          <w:color w:val="212121"/>
          <w:szCs w:val="22"/>
          <w:shd w:val="clear" w:color="auto" w:fill="FFFFFF"/>
        </w:rPr>
        <w:t xml:space="preserve">NSW Department of Education website, accessed </w:t>
      </w:r>
      <w:r w:rsidR="00597CD4">
        <w:rPr>
          <w:color w:val="212121"/>
          <w:szCs w:val="22"/>
          <w:shd w:val="clear" w:color="auto" w:fill="FFFFFF"/>
        </w:rPr>
        <w:t>1</w:t>
      </w:r>
      <w:r w:rsidR="00597CD4" w:rsidRPr="003920F3">
        <w:rPr>
          <w:color w:val="212121"/>
          <w:szCs w:val="22"/>
          <w:shd w:val="clear" w:color="auto" w:fill="FFFFFF"/>
        </w:rPr>
        <w:t xml:space="preserve"> </w:t>
      </w:r>
      <w:r w:rsidR="00597CD4">
        <w:rPr>
          <w:color w:val="212121"/>
          <w:szCs w:val="22"/>
          <w:shd w:val="clear" w:color="auto" w:fill="FFFFFF"/>
        </w:rPr>
        <w:t>August</w:t>
      </w:r>
      <w:r w:rsidR="00597CD4" w:rsidRPr="003920F3">
        <w:rPr>
          <w:color w:val="212121"/>
          <w:szCs w:val="22"/>
          <w:shd w:val="clear" w:color="auto" w:fill="FFFFFF"/>
        </w:rPr>
        <w:t xml:space="preserve"> 2024. </w:t>
      </w:r>
    </w:p>
    <w:p w14:paraId="107B19E3" w14:textId="0F187B0B" w:rsidR="00434E36" w:rsidRDefault="00833359" w:rsidP="00434E36">
      <w:pPr>
        <w:rPr>
          <w:color w:val="212121"/>
          <w:shd w:val="clear" w:color="auto" w:fill="FFFFFF"/>
        </w:rPr>
      </w:pPr>
      <w:r>
        <w:rPr>
          <w:color w:val="212121"/>
          <w:shd w:val="clear" w:color="auto" w:fill="FFFFFF"/>
        </w:rPr>
        <w:t>——</w:t>
      </w:r>
      <w:r w:rsidR="00434E36" w:rsidRPr="4FA3F9B1">
        <w:rPr>
          <w:color w:val="212121"/>
          <w:shd w:val="clear" w:color="auto" w:fill="FFFFFF"/>
        </w:rPr>
        <w:t xml:space="preserve">(2023) </w:t>
      </w:r>
      <w:hyperlink r:id="rId126" w:history="1">
        <w:r w:rsidR="00434E36" w:rsidRPr="4FA3F9B1">
          <w:rPr>
            <w:rStyle w:val="Hyperlink"/>
            <w:lang w:eastAsia="en-AU"/>
          </w:rPr>
          <w:t>'Inclusive education for students with disability'</w:t>
        </w:r>
      </w:hyperlink>
      <w:r w:rsidR="00434E36" w:rsidRPr="4FA3F9B1">
        <w:rPr>
          <w:shd w:val="clear" w:color="auto" w:fill="FFFFFF"/>
        </w:rPr>
        <w:t>,</w:t>
      </w:r>
      <w:r w:rsidR="00434E36" w:rsidRPr="4FA3F9B1">
        <w:rPr>
          <w:color w:val="212121"/>
          <w:shd w:val="clear" w:color="auto" w:fill="FFFFFF"/>
        </w:rPr>
        <w:t xml:space="preserve"> </w:t>
      </w:r>
      <w:r w:rsidR="00434E36" w:rsidRPr="009E3D5D">
        <w:rPr>
          <w:i/>
          <w:iCs/>
          <w:color w:val="212121"/>
          <w:shd w:val="clear" w:color="auto" w:fill="FFFFFF"/>
        </w:rPr>
        <w:t>School community</w:t>
      </w:r>
      <w:r w:rsidR="00434E36" w:rsidRPr="4FA3F9B1">
        <w:rPr>
          <w:i/>
          <w:color w:val="212121"/>
          <w:shd w:val="clear" w:color="auto" w:fill="FFFFFF"/>
        </w:rPr>
        <w:t xml:space="preserve">, </w:t>
      </w:r>
      <w:r w:rsidR="00434E36" w:rsidRPr="4FA3F9B1">
        <w:rPr>
          <w:color w:val="212121"/>
          <w:shd w:val="clear" w:color="auto" w:fill="FFFFFF"/>
        </w:rPr>
        <w:t xml:space="preserve">NSW Department of Education website, accessed 1 August 2024. </w:t>
      </w:r>
    </w:p>
    <w:p w14:paraId="03EB71D1" w14:textId="4491BAF3" w:rsidR="00434E36" w:rsidRPr="00A41A14" w:rsidRDefault="00833359" w:rsidP="00434E36">
      <w:pPr>
        <w:rPr>
          <w:color w:val="212121"/>
          <w:szCs w:val="22"/>
          <w:shd w:val="clear" w:color="auto" w:fill="FFFFFF"/>
        </w:rPr>
      </w:pPr>
      <w:r>
        <w:rPr>
          <w:color w:val="212121"/>
          <w:shd w:val="clear" w:color="auto" w:fill="FFFFFF"/>
        </w:rPr>
        <w:t>——</w:t>
      </w:r>
      <w:r w:rsidR="00434E36">
        <w:rPr>
          <w:color w:val="212121"/>
          <w:szCs w:val="22"/>
          <w:shd w:val="clear" w:color="auto" w:fill="FFFFFF"/>
        </w:rPr>
        <w:t>(2023) ‘</w:t>
      </w:r>
      <w:hyperlink r:id="rId127" w:history="1">
        <w:r w:rsidR="00434E36" w:rsidRPr="000F52E8">
          <w:rPr>
            <w:rStyle w:val="Hyperlink"/>
            <w:szCs w:val="22"/>
            <w:shd w:val="clear" w:color="auto" w:fill="FFFFFF"/>
          </w:rPr>
          <w:t>Learners with disability</w:t>
        </w:r>
      </w:hyperlink>
      <w:r w:rsidR="00434E36">
        <w:rPr>
          <w:color w:val="212121"/>
          <w:szCs w:val="22"/>
          <w:shd w:val="clear" w:color="auto" w:fill="FFFFFF"/>
        </w:rPr>
        <w:t xml:space="preserve">’, </w:t>
      </w:r>
      <w:r w:rsidR="00434E36">
        <w:rPr>
          <w:i/>
          <w:iCs/>
          <w:color w:val="212121"/>
          <w:szCs w:val="22"/>
          <w:shd w:val="clear" w:color="auto" w:fill="FFFFFF"/>
        </w:rPr>
        <w:t>Curriculum planning K-12 professional learning</w:t>
      </w:r>
      <w:r w:rsidR="00434E36">
        <w:rPr>
          <w:color w:val="212121"/>
          <w:szCs w:val="22"/>
          <w:shd w:val="clear" w:color="auto" w:fill="FFFFFF"/>
        </w:rPr>
        <w:t xml:space="preserve">, NSW Department of Education website, accessed 16 August 2024. </w:t>
      </w:r>
    </w:p>
    <w:p w14:paraId="498AA22B" w14:textId="2E333DC7" w:rsidR="00CE6DF5" w:rsidRPr="003920F3" w:rsidRDefault="00833359" w:rsidP="00CE6DF5">
      <w:pPr>
        <w:jc w:val="both"/>
        <w:rPr>
          <w:color w:val="212121"/>
          <w:szCs w:val="22"/>
          <w:shd w:val="clear" w:color="auto" w:fill="FFFFFF"/>
        </w:rPr>
      </w:pPr>
      <w:r>
        <w:rPr>
          <w:color w:val="212121"/>
          <w:shd w:val="clear" w:color="auto" w:fill="FFFFFF"/>
        </w:rPr>
        <w:t>——</w:t>
      </w:r>
      <w:r w:rsidR="00CE6DF5" w:rsidRPr="003920F3">
        <w:rPr>
          <w:color w:val="212121"/>
          <w:szCs w:val="22"/>
          <w:shd w:val="clear" w:color="auto" w:fill="FFFFFF"/>
        </w:rPr>
        <w:t xml:space="preserve">(2023) </w:t>
      </w:r>
      <w:hyperlink r:id="rId128" w:history="1">
        <w:r w:rsidR="00CE6DF5">
          <w:rPr>
            <w:rStyle w:val="Hyperlink"/>
            <w:szCs w:val="22"/>
            <w:shd w:val="clear" w:color="auto" w:fill="FFFFFF"/>
          </w:rPr>
          <w:t>'Professional learning'</w:t>
        </w:r>
      </w:hyperlink>
      <w:r w:rsidR="00CE6DF5" w:rsidRPr="003920F3">
        <w:rPr>
          <w:szCs w:val="22"/>
          <w:shd w:val="clear" w:color="auto" w:fill="FFFFFF"/>
        </w:rPr>
        <w:t>,</w:t>
      </w:r>
      <w:r w:rsidR="00CE6DF5" w:rsidRPr="003920F3">
        <w:rPr>
          <w:color w:val="212121"/>
          <w:szCs w:val="22"/>
          <w:shd w:val="clear" w:color="auto" w:fill="FFFFFF"/>
        </w:rPr>
        <w:t xml:space="preserve"> </w:t>
      </w:r>
      <w:r w:rsidR="00CE6DF5" w:rsidRPr="003920F3">
        <w:rPr>
          <w:i/>
          <w:iCs/>
          <w:color w:val="212121"/>
          <w:szCs w:val="22"/>
          <w:shd w:val="clear" w:color="auto" w:fill="FFFFFF"/>
        </w:rPr>
        <w:t xml:space="preserve">Multicultural education, </w:t>
      </w:r>
      <w:r w:rsidR="00CE6DF5" w:rsidRPr="003920F3">
        <w:rPr>
          <w:color w:val="212121"/>
          <w:szCs w:val="22"/>
          <w:shd w:val="clear" w:color="auto" w:fill="FFFFFF"/>
        </w:rPr>
        <w:t xml:space="preserve">NSW Department of Education website, accessed 1 August 2024. </w:t>
      </w:r>
    </w:p>
    <w:p w14:paraId="609C5554" w14:textId="456C237C" w:rsidR="00CE6DF5" w:rsidRDefault="00833359" w:rsidP="00CE6DF5">
      <w:r>
        <w:rPr>
          <w:color w:val="212121"/>
          <w:shd w:val="clear" w:color="auto" w:fill="FFFFFF"/>
        </w:rPr>
        <w:t>——</w:t>
      </w:r>
      <w:r w:rsidR="00CE6DF5" w:rsidRPr="009864E4">
        <w:t xml:space="preserve">(2023) </w:t>
      </w:r>
      <w:hyperlink r:id="rId129" w:history="1">
        <w:r w:rsidR="00CE6DF5" w:rsidRPr="009864E4">
          <w:rPr>
            <w:rStyle w:val="Hyperlink"/>
          </w:rPr>
          <w:t>Stage 5 reading – Text structure and features</w:t>
        </w:r>
      </w:hyperlink>
      <w:r w:rsidR="00CE6DF5" w:rsidRPr="009864E4">
        <w:t xml:space="preserve">, </w:t>
      </w:r>
      <w:r w:rsidR="000F52E8">
        <w:rPr>
          <w:i/>
          <w:iCs/>
          <w:color w:val="212121"/>
          <w:szCs w:val="22"/>
          <w:shd w:val="clear" w:color="auto" w:fill="FFFFFF"/>
        </w:rPr>
        <w:t>Literacy and numeracy</w:t>
      </w:r>
      <w:r w:rsidR="000F52E8" w:rsidRPr="003920F3">
        <w:rPr>
          <w:i/>
          <w:iCs/>
          <w:color w:val="212121"/>
          <w:szCs w:val="22"/>
          <w:shd w:val="clear" w:color="auto" w:fill="FFFFFF"/>
        </w:rPr>
        <w:t xml:space="preserve">, </w:t>
      </w:r>
      <w:r w:rsidR="00CE6DF5" w:rsidRPr="009864E4">
        <w:t>NSW Department of Education website, accessed 4 August 2024.</w:t>
      </w:r>
    </w:p>
    <w:p w14:paraId="68825313" w14:textId="145A4725" w:rsidR="00CE6DF5" w:rsidRDefault="00833359" w:rsidP="00CE6DF5">
      <w:r>
        <w:rPr>
          <w:color w:val="212121"/>
          <w:shd w:val="clear" w:color="auto" w:fill="FFFFFF"/>
        </w:rPr>
        <w:t>——</w:t>
      </w:r>
      <w:r w:rsidR="00CE6DF5">
        <w:t xml:space="preserve">(2023) </w:t>
      </w:r>
      <w:hyperlink r:id="rId130" w:history="1">
        <w:r w:rsidR="00CE6DF5" w:rsidRPr="00030114">
          <w:rPr>
            <w:rStyle w:val="Hyperlink"/>
          </w:rPr>
          <w:t>Text selection notification</w:t>
        </w:r>
      </w:hyperlink>
      <w:r w:rsidR="00CE6DF5">
        <w:t xml:space="preserve">, NSW Department of Education website, accessed 4 August 2024. </w:t>
      </w:r>
    </w:p>
    <w:p w14:paraId="00AEB298" w14:textId="2D7FE480" w:rsidR="00597CD4" w:rsidRDefault="00833359" w:rsidP="00597CD4">
      <w:pPr>
        <w:rPr>
          <w:color w:val="212121"/>
          <w:shd w:val="clear" w:color="auto" w:fill="FFFFFF"/>
        </w:rPr>
      </w:pPr>
      <w:r>
        <w:rPr>
          <w:color w:val="212121"/>
          <w:shd w:val="clear" w:color="auto" w:fill="FFFFFF"/>
        </w:rPr>
        <w:t>——</w:t>
      </w:r>
      <w:r w:rsidR="00597CD4" w:rsidRPr="003920F3">
        <w:rPr>
          <w:color w:val="212121"/>
          <w:shd w:val="clear" w:color="auto" w:fill="FFFFFF"/>
        </w:rPr>
        <w:t>(</w:t>
      </w:r>
      <w:r w:rsidR="00597CD4">
        <w:rPr>
          <w:color w:val="212121"/>
          <w:shd w:val="clear" w:color="auto" w:fill="FFFFFF"/>
        </w:rPr>
        <w:t xml:space="preserve">2024) </w:t>
      </w:r>
      <w:hyperlink r:id="rId131" w:history="1">
        <w:r w:rsidR="00597CD4" w:rsidRPr="003E6786">
          <w:rPr>
            <w:rStyle w:val="Hyperlink"/>
            <w:i/>
            <w:iCs/>
            <w:shd w:val="clear" w:color="auto" w:fill="FFFFFF"/>
          </w:rPr>
          <w:t>Code of conduct</w:t>
        </w:r>
      </w:hyperlink>
      <w:r w:rsidR="00597CD4">
        <w:rPr>
          <w:color w:val="212121"/>
          <w:shd w:val="clear" w:color="auto" w:fill="FFFFFF"/>
        </w:rPr>
        <w:t xml:space="preserve">, NSW Department of Education website, accessed 4 August 2024. </w:t>
      </w:r>
    </w:p>
    <w:p w14:paraId="4354B362" w14:textId="4CDA2EAB" w:rsidR="00A140C3" w:rsidRDefault="00833359" w:rsidP="00A140C3">
      <w:pPr>
        <w:rPr>
          <w:color w:val="212121"/>
          <w:szCs w:val="22"/>
          <w:shd w:val="clear" w:color="auto" w:fill="FFFFFF"/>
        </w:rPr>
      </w:pPr>
      <w:r>
        <w:rPr>
          <w:color w:val="212121"/>
          <w:shd w:val="clear" w:color="auto" w:fill="FFFFFF"/>
        </w:rPr>
        <w:t>——</w:t>
      </w:r>
      <w:r w:rsidR="007F56B2" w:rsidRPr="003920F3">
        <w:rPr>
          <w:color w:val="212121"/>
          <w:szCs w:val="22"/>
          <w:shd w:val="clear" w:color="auto" w:fill="FFFFFF"/>
        </w:rPr>
        <w:t>(</w:t>
      </w:r>
      <w:r w:rsidR="00A140C3" w:rsidRPr="003920F3">
        <w:rPr>
          <w:color w:val="212121"/>
          <w:szCs w:val="22"/>
          <w:shd w:val="clear" w:color="auto" w:fill="FFFFFF"/>
        </w:rPr>
        <w:t>202</w:t>
      </w:r>
      <w:r w:rsidR="00A140C3">
        <w:rPr>
          <w:color w:val="212121"/>
          <w:szCs w:val="22"/>
          <w:shd w:val="clear" w:color="auto" w:fill="FFFFFF"/>
        </w:rPr>
        <w:t>4</w:t>
      </w:r>
      <w:r w:rsidR="00A140C3" w:rsidRPr="003920F3">
        <w:rPr>
          <w:color w:val="212121"/>
          <w:szCs w:val="22"/>
          <w:shd w:val="clear" w:color="auto" w:fill="FFFFFF"/>
        </w:rPr>
        <w:t xml:space="preserve">) </w:t>
      </w:r>
      <w:hyperlink r:id="rId132" w:history="1">
        <w:r w:rsidR="00A140C3">
          <w:rPr>
            <w:rStyle w:val="Hyperlink"/>
            <w:szCs w:val="22"/>
            <w:shd w:val="clear" w:color="auto" w:fill="FFFFFF"/>
          </w:rPr>
          <w:t>'EAL/D Education'</w:t>
        </w:r>
      </w:hyperlink>
      <w:r w:rsidR="00A140C3" w:rsidRPr="001B6F84">
        <w:t>,</w:t>
      </w:r>
      <w:r w:rsidR="00A140C3" w:rsidRPr="003920F3">
        <w:rPr>
          <w:color w:val="212121"/>
          <w:szCs w:val="22"/>
          <w:shd w:val="clear" w:color="auto" w:fill="FFFFFF"/>
        </w:rPr>
        <w:t xml:space="preserve"> </w:t>
      </w:r>
      <w:r w:rsidR="00A140C3">
        <w:rPr>
          <w:i/>
          <w:iCs/>
          <w:color w:val="212121"/>
          <w:szCs w:val="22"/>
          <w:shd w:val="clear" w:color="auto" w:fill="FFFFFF"/>
        </w:rPr>
        <w:t>Multicultural education</w:t>
      </w:r>
      <w:r w:rsidR="00A140C3" w:rsidRPr="003920F3">
        <w:rPr>
          <w:i/>
          <w:iCs/>
          <w:color w:val="212121"/>
          <w:szCs w:val="22"/>
          <w:shd w:val="clear" w:color="auto" w:fill="FFFFFF"/>
        </w:rPr>
        <w:t xml:space="preserve">, </w:t>
      </w:r>
      <w:r w:rsidR="00A140C3" w:rsidRPr="003920F3">
        <w:rPr>
          <w:color w:val="212121"/>
          <w:szCs w:val="22"/>
          <w:shd w:val="clear" w:color="auto" w:fill="FFFFFF"/>
        </w:rPr>
        <w:t xml:space="preserve">NSW Department of Education website, accessed 1 August 2024. </w:t>
      </w:r>
    </w:p>
    <w:p w14:paraId="237291A5" w14:textId="72AD405E" w:rsidR="00A140C3" w:rsidRPr="00C177BE" w:rsidRDefault="00833359" w:rsidP="00A140C3">
      <w:pPr>
        <w:jc w:val="both"/>
        <w:rPr>
          <w:color w:val="212121"/>
          <w:szCs w:val="22"/>
          <w:shd w:val="clear" w:color="auto" w:fill="FFFFFF"/>
        </w:rPr>
      </w:pPr>
      <w:r>
        <w:rPr>
          <w:color w:val="212121"/>
          <w:shd w:val="clear" w:color="auto" w:fill="FFFFFF"/>
        </w:rPr>
        <w:t>——</w:t>
      </w:r>
      <w:r w:rsidR="00A140C3">
        <w:rPr>
          <w:color w:val="212121"/>
          <w:szCs w:val="22"/>
          <w:shd w:val="clear" w:color="auto" w:fill="FFFFFF"/>
        </w:rPr>
        <w:t xml:space="preserve">(2024) </w:t>
      </w:r>
      <w:hyperlink r:id="rId133" w:history="1">
        <w:r w:rsidR="00A140C3" w:rsidRPr="00D73AB1">
          <w:rPr>
            <w:rStyle w:val="Hyperlink"/>
            <w:i/>
            <w:iCs/>
            <w:szCs w:val="22"/>
            <w:shd w:val="clear" w:color="auto" w:fill="FFFFFF"/>
          </w:rPr>
          <w:t>Explicit teaching strategies</w:t>
        </w:r>
      </w:hyperlink>
      <w:r w:rsidR="00A140C3">
        <w:rPr>
          <w:color w:val="212121"/>
          <w:szCs w:val="22"/>
          <w:shd w:val="clear" w:color="auto" w:fill="FFFFFF"/>
        </w:rPr>
        <w:t xml:space="preserve">, NSW Department of Education website, accessed 4 August 2024. </w:t>
      </w:r>
    </w:p>
    <w:p w14:paraId="304E8BC6" w14:textId="1D3E530C" w:rsidR="00C95F08" w:rsidRDefault="00833359" w:rsidP="00C95F08">
      <w:pPr>
        <w:rPr>
          <w:color w:val="212121"/>
          <w:szCs w:val="22"/>
          <w:shd w:val="clear" w:color="auto" w:fill="FFFFFF"/>
        </w:rPr>
      </w:pPr>
      <w:r>
        <w:rPr>
          <w:color w:val="212121"/>
          <w:shd w:val="clear" w:color="auto" w:fill="FFFFFF"/>
        </w:rPr>
        <w:t>——</w:t>
      </w:r>
      <w:r w:rsidR="00C95F08">
        <w:rPr>
          <w:color w:val="212121"/>
          <w:szCs w:val="22"/>
          <w:shd w:val="clear" w:color="auto" w:fill="FFFFFF"/>
        </w:rPr>
        <w:t xml:space="preserve">(2024) </w:t>
      </w:r>
      <w:hyperlink r:id="rId134" w:history="1">
        <w:r w:rsidR="00C95F08" w:rsidRPr="0094721D">
          <w:rPr>
            <w:rStyle w:val="Hyperlink"/>
            <w:i/>
            <w:iCs/>
            <w:szCs w:val="22"/>
            <w:shd w:val="clear" w:color="auto" w:fill="FFFFFF"/>
          </w:rPr>
          <w:t>Leading English 7–12</w:t>
        </w:r>
      </w:hyperlink>
      <w:r w:rsidR="00C95F08">
        <w:rPr>
          <w:color w:val="212121"/>
          <w:szCs w:val="22"/>
          <w:shd w:val="clear" w:color="auto" w:fill="FFFFFF"/>
        </w:rPr>
        <w:t>, NSW Department of Education website, accessed 4 August 2024.</w:t>
      </w:r>
    </w:p>
    <w:p w14:paraId="31932E75" w14:textId="710434E5" w:rsidR="00C95F08" w:rsidRDefault="00833359" w:rsidP="00C95F08">
      <w:pPr>
        <w:rPr>
          <w:color w:val="212121"/>
          <w:szCs w:val="22"/>
          <w:shd w:val="clear" w:color="auto" w:fill="FFFFFF"/>
        </w:rPr>
      </w:pPr>
      <w:r>
        <w:rPr>
          <w:color w:val="212121"/>
          <w:shd w:val="clear" w:color="auto" w:fill="FFFFFF"/>
        </w:rPr>
        <w:lastRenderedPageBreak/>
        <w:t>——</w:t>
      </w:r>
      <w:r w:rsidR="00C95F08" w:rsidRPr="0007005F">
        <w:rPr>
          <w:color w:val="212121"/>
          <w:szCs w:val="22"/>
          <w:shd w:val="clear" w:color="auto" w:fill="FFFFFF"/>
        </w:rPr>
        <w:t xml:space="preserve">(2024) </w:t>
      </w:r>
      <w:hyperlink r:id="rId135" w:history="1">
        <w:r w:rsidR="00C95F08">
          <w:rPr>
            <w:rStyle w:val="Hyperlink"/>
            <w:szCs w:val="22"/>
            <w:shd w:val="clear" w:color="auto" w:fill="FFFFFF"/>
          </w:rPr>
          <w:t>'Multicultural education'</w:t>
        </w:r>
      </w:hyperlink>
      <w:r w:rsidR="00C95F08">
        <w:rPr>
          <w:color w:val="212121"/>
          <w:szCs w:val="22"/>
          <w:shd w:val="clear" w:color="auto" w:fill="FFFFFF"/>
        </w:rPr>
        <w:t xml:space="preserve">, </w:t>
      </w:r>
      <w:r w:rsidR="00C95F08">
        <w:rPr>
          <w:i/>
          <w:iCs/>
          <w:color w:val="212121"/>
          <w:szCs w:val="22"/>
          <w:shd w:val="clear" w:color="auto" w:fill="FFFFFF"/>
        </w:rPr>
        <w:t xml:space="preserve">Policy library, </w:t>
      </w:r>
      <w:r w:rsidR="00C95F08">
        <w:rPr>
          <w:color w:val="212121"/>
          <w:szCs w:val="22"/>
          <w:shd w:val="clear" w:color="auto" w:fill="FFFFFF"/>
        </w:rPr>
        <w:t>NSW Department of Education website, accessed 12 August 2024.</w:t>
      </w:r>
    </w:p>
    <w:p w14:paraId="62E770E9" w14:textId="013C4BDA" w:rsidR="00C95F08" w:rsidRPr="00D303EC" w:rsidRDefault="00833359" w:rsidP="00C95F08">
      <w:pPr>
        <w:rPr>
          <w:color w:val="212121"/>
          <w:shd w:val="clear" w:color="auto" w:fill="FFFFFF"/>
        </w:rPr>
      </w:pPr>
      <w:r>
        <w:rPr>
          <w:color w:val="212121"/>
          <w:shd w:val="clear" w:color="auto" w:fill="FFFFFF"/>
        </w:rPr>
        <w:t>——</w:t>
      </w:r>
      <w:r w:rsidR="00C95F08">
        <w:rPr>
          <w:color w:val="212121"/>
          <w:shd w:val="clear" w:color="auto" w:fill="FFFFFF"/>
        </w:rPr>
        <w:t xml:space="preserve">(2024) </w:t>
      </w:r>
      <w:hyperlink r:id="rId136" w:history="1">
        <w:r w:rsidR="00C95F08">
          <w:rPr>
            <w:rStyle w:val="Hyperlink"/>
            <w:shd w:val="clear" w:color="auto" w:fill="FFFFFF"/>
          </w:rPr>
          <w:t>‘Novel voices – Year 10, Term 1’</w:t>
        </w:r>
      </w:hyperlink>
      <w:r w:rsidR="00C95F08">
        <w:rPr>
          <w:color w:val="212121"/>
          <w:shd w:val="clear" w:color="auto" w:fill="FFFFFF"/>
        </w:rPr>
        <w:t xml:space="preserve">, </w:t>
      </w:r>
      <w:r w:rsidR="00C95F08">
        <w:rPr>
          <w:i/>
          <w:iCs/>
          <w:color w:val="212121"/>
          <w:shd w:val="clear" w:color="auto" w:fill="FFFFFF"/>
        </w:rPr>
        <w:t xml:space="preserve">English K-12, </w:t>
      </w:r>
      <w:r w:rsidR="00C95F08">
        <w:rPr>
          <w:color w:val="212121"/>
          <w:shd w:val="clear" w:color="auto" w:fill="FFFFFF"/>
        </w:rPr>
        <w:t>NSW Department of Education website, accessed 12 August 2024.</w:t>
      </w:r>
    </w:p>
    <w:p w14:paraId="766A1365" w14:textId="7F9AC474" w:rsidR="00C95F08" w:rsidRDefault="00833359" w:rsidP="00C95F08">
      <w:pPr>
        <w:jc w:val="both"/>
        <w:rPr>
          <w:color w:val="212121"/>
          <w:szCs w:val="22"/>
          <w:shd w:val="clear" w:color="auto" w:fill="FFFFFF"/>
        </w:rPr>
      </w:pPr>
      <w:r>
        <w:rPr>
          <w:color w:val="212121"/>
          <w:shd w:val="clear" w:color="auto" w:fill="FFFFFF"/>
        </w:rPr>
        <w:t>——</w:t>
      </w:r>
      <w:r w:rsidR="00C95F08" w:rsidRPr="00C13E7E">
        <w:rPr>
          <w:color w:val="212121"/>
          <w:szCs w:val="22"/>
          <w:shd w:val="clear" w:color="auto" w:fill="FFFFFF"/>
        </w:rPr>
        <w:t xml:space="preserve">(2024) </w:t>
      </w:r>
      <w:hyperlink r:id="rId137" w:history="1">
        <w:r w:rsidR="00C95F08" w:rsidRPr="00C13E7E">
          <w:rPr>
            <w:rStyle w:val="Hyperlink"/>
            <w:szCs w:val="22"/>
            <w:shd w:val="clear" w:color="auto" w:fill="FFFFFF"/>
          </w:rPr>
          <w:t>Our Plan for NSW Public Education</w:t>
        </w:r>
      </w:hyperlink>
      <w:r w:rsidR="00C95F08" w:rsidRPr="00C13E7E">
        <w:rPr>
          <w:color w:val="212121"/>
          <w:szCs w:val="22"/>
          <w:shd w:val="clear" w:color="auto" w:fill="FFFFFF"/>
        </w:rPr>
        <w:t>, NSW Department of Education website, accessed 10 April 2024.</w:t>
      </w:r>
    </w:p>
    <w:p w14:paraId="4DBE9635" w14:textId="35C5D027" w:rsidR="00C95F08" w:rsidRDefault="00833359" w:rsidP="00C95F08">
      <w:pPr>
        <w:rPr>
          <w:color w:val="212121"/>
          <w:shd w:val="clear" w:color="auto" w:fill="FFFFFF"/>
        </w:rPr>
      </w:pPr>
      <w:r>
        <w:rPr>
          <w:color w:val="212121"/>
          <w:shd w:val="clear" w:color="auto" w:fill="FFFFFF"/>
        </w:rPr>
        <w:t>——</w:t>
      </w:r>
      <w:r w:rsidR="00C95F08" w:rsidRPr="006C6F53">
        <w:rPr>
          <w:color w:val="212121"/>
          <w:shd w:val="clear" w:color="auto" w:fill="FFFFFF"/>
        </w:rPr>
        <w:t xml:space="preserve">(2024) </w:t>
      </w:r>
      <w:hyperlink r:id="rId138" w:history="1">
        <w:r w:rsidR="00CC7745">
          <w:rPr>
            <w:rStyle w:val="Hyperlink"/>
          </w:rPr>
          <w:t>'Page to stage – Year 8, Term 3'</w:t>
        </w:r>
      </w:hyperlink>
      <w:r w:rsidR="00C95F08" w:rsidRPr="006C6F53">
        <w:rPr>
          <w:color w:val="212121"/>
          <w:shd w:val="clear" w:color="auto" w:fill="FFFFFF"/>
        </w:rPr>
        <w:t>, English K-12, NSW Department of Education website, accessed</w:t>
      </w:r>
      <w:r w:rsidR="00B648F4">
        <w:rPr>
          <w:color w:val="212121"/>
          <w:shd w:val="clear" w:color="auto" w:fill="FFFFFF"/>
        </w:rPr>
        <w:t xml:space="preserve"> </w:t>
      </w:r>
      <w:r w:rsidR="00CC7745">
        <w:rPr>
          <w:color w:val="212121"/>
          <w:shd w:val="clear" w:color="auto" w:fill="FFFFFF"/>
        </w:rPr>
        <w:t>15 August 2024.</w:t>
      </w:r>
    </w:p>
    <w:p w14:paraId="2A841F31" w14:textId="57C0AAC4" w:rsidR="00C95F08" w:rsidRDefault="00833359" w:rsidP="00C95F08">
      <w:pPr>
        <w:jc w:val="both"/>
      </w:pPr>
      <w:r>
        <w:rPr>
          <w:color w:val="212121"/>
          <w:shd w:val="clear" w:color="auto" w:fill="FFFFFF"/>
        </w:rPr>
        <w:t>——</w:t>
      </w:r>
      <w:r w:rsidR="007F56B2" w:rsidRPr="009864E4">
        <w:t>(</w:t>
      </w:r>
      <w:r w:rsidR="00C95F08" w:rsidRPr="002E7EF8">
        <w:t xml:space="preserve">2024) </w:t>
      </w:r>
      <w:hyperlink r:id="rId139" w:anchor=":~:text=These%20documents%20accompany%20the%20teaching%20and%20learning%20program%20%27Reshaping%20the%20world%27%3A" w:history="1">
        <w:r w:rsidR="00C95F08" w:rsidRPr="00B43FD5">
          <w:rPr>
            <w:rStyle w:val="Hyperlink"/>
          </w:rPr>
          <w:t>'Reshaping the world – Year 10, Term 2'</w:t>
        </w:r>
      </w:hyperlink>
      <w:r w:rsidR="00C95F08" w:rsidRPr="002E7EF8">
        <w:t xml:space="preserve">, </w:t>
      </w:r>
      <w:r w:rsidR="00C95F08" w:rsidRPr="002E7EF8">
        <w:rPr>
          <w:i/>
          <w:iCs/>
        </w:rPr>
        <w:t xml:space="preserve">English K-12, </w:t>
      </w:r>
      <w:r w:rsidR="00C95F08" w:rsidRPr="002E7EF8">
        <w:t xml:space="preserve">NSW Department of Education website, accessed </w:t>
      </w:r>
      <w:r w:rsidR="00C95F08">
        <w:t xml:space="preserve">9 August 2024. </w:t>
      </w:r>
    </w:p>
    <w:p w14:paraId="220EB80B" w14:textId="43F73A44" w:rsidR="00C95F08" w:rsidRDefault="00833359" w:rsidP="00C95F08">
      <w:pPr>
        <w:rPr>
          <w:color w:val="212121"/>
          <w:shd w:val="clear" w:color="auto" w:fill="FFFFFF"/>
        </w:rPr>
      </w:pPr>
      <w:r>
        <w:rPr>
          <w:color w:val="212121"/>
          <w:shd w:val="clear" w:color="auto" w:fill="FFFFFF"/>
        </w:rPr>
        <w:t>——</w:t>
      </w:r>
      <w:r w:rsidR="00C95F08" w:rsidRPr="006C6F53">
        <w:rPr>
          <w:color w:val="212121"/>
          <w:shd w:val="clear" w:color="auto" w:fill="FFFFFF"/>
        </w:rPr>
        <w:t xml:space="preserve">(2024) </w:t>
      </w:r>
      <w:hyperlink r:id="rId140" w:history="1">
        <w:r w:rsidR="00C95F08">
          <w:rPr>
            <w:rStyle w:val="Hyperlink"/>
            <w:shd w:val="clear" w:color="auto" w:fill="FFFFFF"/>
          </w:rPr>
          <w:t xml:space="preserve">'Shining a new (stage) light – Year 9, Term </w:t>
        </w:r>
        <w:r w:rsidR="00D60C6E">
          <w:rPr>
            <w:rStyle w:val="Hyperlink"/>
            <w:shd w:val="clear" w:color="auto" w:fill="FFFFFF"/>
          </w:rPr>
          <w:t>2</w:t>
        </w:r>
        <w:r w:rsidR="00C95F08">
          <w:rPr>
            <w:rStyle w:val="Hyperlink"/>
            <w:shd w:val="clear" w:color="auto" w:fill="FFFFFF"/>
          </w:rPr>
          <w:t>'</w:t>
        </w:r>
      </w:hyperlink>
      <w:r w:rsidR="00C95F08" w:rsidRPr="006C6F53">
        <w:rPr>
          <w:color w:val="212121"/>
          <w:shd w:val="clear" w:color="auto" w:fill="FFFFFF"/>
        </w:rPr>
        <w:t>, English K-12, NSW Department of Education website, accessed 12 August 2024.</w:t>
      </w:r>
    </w:p>
    <w:p w14:paraId="6712CEB9" w14:textId="75DEEA10" w:rsidR="007F56B2" w:rsidRDefault="00833359" w:rsidP="0046454D">
      <w:pPr>
        <w:rPr>
          <w:color w:val="212121"/>
          <w:shd w:val="clear" w:color="auto" w:fill="FFFFFF"/>
        </w:rPr>
      </w:pPr>
      <w:r>
        <w:rPr>
          <w:color w:val="212121"/>
          <w:shd w:val="clear" w:color="auto" w:fill="FFFFFF"/>
        </w:rPr>
        <w:t>——</w:t>
      </w:r>
      <w:r w:rsidR="007F56B2">
        <w:rPr>
          <w:color w:val="212121"/>
          <w:shd w:val="clear" w:color="auto" w:fill="FFFFFF"/>
        </w:rPr>
        <w:t>(2024</w:t>
      </w:r>
      <w:r w:rsidR="007F56B2" w:rsidRPr="006C6F53">
        <w:rPr>
          <w:color w:val="212121"/>
          <w:shd w:val="clear" w:color="auto" w:fill="FFFFFF"/>
        </w:rPr>
        <w:t xml:space="preserve">) </w:t>
      </w:r>
      <w:hyperlink r:id="rId141" w:history="1">
        <w:r w:rsidR="007F56B2">
          <w:rPr>
            <w:rStyle w:val="Hyperlink"/>
            <w:shd w:val="clear" w:color="auto" w:fill="FFFFFF"/>
          </w:rPr>
          <w:t>‘Transport me to the ‘real’ – Year 8, Term 2’</w:t>
        </w:r>
      </w:hyperlink>
      <w:r w:rsidR="007F56B2" w:rsidRPr="006C6F53">
        <w:rPr>
          <w:color w:val="212121"/>
          <w:shd w:val="clear" w:color="auto" w:fill="FFFFFF"/>
        </w:rPr>
        <w:t>, English K-12, NSW Department of Education website, accessed 12 August 2024.</w:t>
      </w:r>
    </w:p>
    <w:p w14:paraId="57916EF7" w14:textId="3BBFF7B6" w:rsidR="007F56B2" w:rsidRDefault="00833359" w:rsidP="00725679">
      <w:pPr>
        <w:rPr>
          <w:color w:val="212121"/>
          <w:shd w:val="clear" w:color="auto" w:fill="FFFFFF"/>
        </w:rPr>
      </w:pPr>
      <w:r>
        <w:rPr>
          <w:color w:val="212121"/>
          <w:shd w:val="clear" w:color="auto" w:fill="FFFFFF"/>
        </w:rPr>
        <w:t>——</w:t>
      </w:r>
      <w:r w:rsidR="007F56B2" w:rsidRPr="4FA3F9B1">
        <w:rPr>
          <w:color w:val="212121"/>
          <w:shd w:val="clear" w:color="auto" w:fill="FFFFFF"/>
        </w:rPr>
        <w:t xml:space="preserve">(2024) </w:t>
      </w:r>
      <w:hyperlink r:id="rId142" w:history="1">
        <w:r w:rsidR="007F56B2" w:rsidRPr="4FA3F9B1">
          <w:rPr>
            <w:rStyle w:val="Hyperlink"/>
            <w:shd w:val="clear" w:color="auto" w:fill="FFFFFF"/>
          </w:rPr>
          <w:t>‘Universal Design for Learning’</w:t>
        </w:r>
      </w:hyperlink>
      <w:r w:rsidR="007F56B2" w:rsidRPr="4FA3F9B1">
        <w:rPr>
          <w:color w:val="212121"/>
          <w:shd w:val="clear" w:color="auto" w:fill="FFFFFF"/>
        </w:rPr>
        <w:t xml:space="preserve">, </w:t>
      </w:r>
      <w:r w:rsidR="007F56B2" w:rsidRPr="4FA3F9B1">
        <w:rPr>
          <w:i/>
          <w:color w:val="212121"/>
          <w:shd w:val="clear" w:color="auto" w:fill="FFFFFF"/>
        </w:rPr>
        <w:t xml:space="preserve">Planning programming and assessing </w:t>
      </w:r>
      <w:r w:rsidR="00FF00A9">
        <w:rPr>
          <w:i/>
          <w:color w:val="212121"/>
          <w:shd w:val="clear" w:color="auto" w:fill="FFFFFF"/>
        </w:rPr>
        <w:t>K</w:t>
      </w:r>
      <w:r w:rsidR="007F56B2" w:rsidRPr="4FA3F9B1">
        <w:rPr>
          <w:i/>
          <w:color w:val="212121"/>
          <w:shd w:val="clear" w:color="auto" w:fill="FFFFFF"/>
        </w:rPr>
        <w:t xml:space="preserve">-12, </w:t>
      </w:r>
      <w:r w:rsidR="007F56B2" w:rsidRPr="4FA3F9B1">
        <w:rPr>
          <w:color w:val="212121"/>
          <w:shd w:val="clear" w:color="auto" w:fill="FFFFFF"/>
        </w:rPr>
        <w:t>Department of Education website, accessed 12 August 2024.</w:t>
      </w:r>
    </w:p>
    <w:p w14:paraId="66C1DA09" w14:textId="2DD2997A" w:rsidR="007F56B2" w:rsidRDefault="00833359" w:rsidP="00EC59F8">
      <w:pPr>
        <w:jc w:val="both"/>
        <w:rPr>
          <w:color w:val="212121"/>
          <w:shd w:val="clear" w:color="auto" w:fill="FFFFFF"/>
        </w:rPr>
      </w:pPr>
      <w:r>
        <w:rPr>
          <w:color w:val="212121"/>
          <w:shd w:val="clear" w:color="auto" w:fill="FFFFFF"/>
        </w:rPr>
        <w:t>——</w:t>
      </w:r>
      <w:r w:rsidR="007F56B2" w:rsidRPr="4FA3F9B1">
        <w:rPr>
          <w:color w:val="212121"/>
          <w:shd w:val="clear" w:color="auto" w:fill="FFFFFF"/>
        </w:rPr>
        <w:t xml:space="preserve">(2024) </w:t>
      </w:r>
      <w:hyperlink r:id="rId143" w:anchor="landing" w:history="1">
        <w:r w:rsidR="007F56B2">
          <w:rPr>
            <w:rStyle w:val="Hyperlink"/>
          </w:rPr>
          <w:t>'What works best: EAL/D'</w:t>
        </w:r>
      </w:hyperlink>
      <w:r w:rsidR="007F56B2" w:rsidRPr="006D74A7">
        <w:t>,</w:t>
      </w:r>
      <w:r w:rsidR="007F56B2" w:rsidRPr="4FA3F9B1">
        <w:rPr>
          <w:color w:val="212121"/>
          <w:shd w:val="clear" w:color="auto" w:fill="FFFFFF"/>
        </w:rPr>
        <w:t xml:space="preserve"> </w:t>
      </w:r>
      <w:r w:rsidR="007F56B2" w:rsidRPr="4FA3F9B1">
        <w:rPr>
          <w:i/>
          <w:color w:val="212121"/>
          <w:shd w:val="clear" w:color="auto" w:fill="FFFFFF"/>
        </w:rPr>
        <w:t xml:space="preserve">Literacy and numeracy, </w:t>
      </w:r>
      <w:r w:rsidR="007F56B2" w:rsidRPr="4FA3F9B1">
        <w:rPr>
          <w:color w:val="212121"/>
          <w:shd w:val="clear" w:color="auto" w:fill="FFFFFF"/>
        </w:rPr>
        <w:t xml:space="preserve">NSW Department of Education website, accessed 1 August 2024. </w:t>
      </w:r>
    </w:p>
    <w:p w14:paraId="70FCD1A5" w14:textId="77777777" w:rsidR="00CE6DF5" w:rsidRPr="00D303EC" w:rsidRDefault="00CE6DF5" w:rsidP="00CE6DF5">
      <w:pPr>
        <w:jc w:val="both"/>
        <w:rPr>
          <w:color w:val="212121"/>
          <w:szCs w:val="22"/>
          <w:shd w:val="clear" w:color="auto" w:fill="FFFFFF"/>
        </w:rPr>
      </w:pPr>
      <w:r w:rsidRPr="00FA11EA">
        <w:rPr>
          <w:color w:val="212121"/>
          <w:szCs w:val="22"/>
          <w:shd w:val="clear" w:color="auto" w:fill="FFFFFF"/>
        </w:rPr>
        <w:t>State of New South Wales (The Arts Unit) (</w:t>
      </w:r>
      <w:r>
        <w:rPr>
          <w:color w:val="212121"/>
          <w:szCs w:val="22"/>
          <w:shd w:val="clear" w:color="auto" w:fill="FFFFFF"/>
        </w:rPr>
        <w:t>n.d.</w:t>
      </w:r>
      <w:r w:rsidRPr="00FA11EA">
        <w:rPr>
          <w:color w:val="212121"/>
          <w:szCs w:val="22"/>
          <w:shd w:val="clear" w:color="auto" w:fill="FFFFFF"/>
        </w:rPr>
        <w:t xml:space="preserve">) </w:t>
      </w:r>
      <w:hyperlink r:id="rId144" w:history="1">
        <w:r w:rsidRPr="00FA11EA">
          <w:rPr>
            <w:rStyle w:val="Hyperlink"/>
            <w:i/>
            <w:iCs/>
            <w:szCs w:val="22"/>
            <w:shd w:val="clear" w:color="auto" w:fill="FFFFFF"/>
          </w:rPr>
          <w:t>Video</w:t>
        </w:r>
        <w:r w:rsidRPr="00FA11EA">
          <w:rPr>
            <w:rStyle w:val="Hyperlink"/>
            <w:szCs w:val="22"/>
            <w:shd w:val="clear" w:color="auto" w:fill="FFFFFF"/>
          </w:rPr>
          <w:t xml:space="preserve"> </w:t>
        </w:r>
        <w:r w:rsidRPr="00FA11EA">
          <w:rPr>
            <w:rStyle w:val="Hyperlink"/>
            <w:i/>
            <w:iCs/>
            <w:szCs w:val="22"/>
            <w:shd w:val="clear" w:color="auto" w:fill="FFFFFF"/>
          </w:rPr>
          <w:t>transcript</w:t>
        </w:r>
        <w:r w:rsidRPr="00FA11EA">
          <w:rPr>
            <w:rStyle w:val="Hyperlink"/>
            <w:szCs w:val="22"/>
            <w:shd w:val="clear" w:color="auto" w:fill="FFFFFF"/>
          </w:rPr>
          <w:t xml:space="preserve"> </w:t>
        </w:r>
        <w:r w:rsidRPr="00FA11EA">
          <w:rPr>
            <w:rStyle w:val="Hyperlink"/>
            <w:i/>
            <w:iCs/>
            <w:szCs w:val="22"/>
            <w:shd w:val="clear" w:color="auto" w:fill="FFFFFF"/>
          </w:rPr>
          <w:t>– Legacy Junior Public Speaking Award 2021 – NSW State Final</w:t>
        </w:r>
      </w:hyperlink>
      <w:r w:rsidRPr="00FA11EA">
        <w:rPr>
          <w:color w:val="212121"/>
          <w:szCs w:val="22"/>
          <w:shd w:val="clear" w:color="auto" w:fill="FFFFFF"/>
        </w:rPr>
        <w:t>, The Arts Unit website, accessed 12 August 2024.</w:t>
      </w:r>
    </w:p>
    <w:p w14:paraId="6F7975B0" w14:textId="13A4A863" w:rsidR="00FF00A9" w:rsidRDefault="00682149" w:rsidP="00FF00A9">
      <w:pPr>
        <w:jc w:val="both"/>
        <w:rPr>
          <w:color w:val="212121"/>
          <w:shd w:val="clear" w:color="auto" w:fill="FFFFFF"/>
        </w:rPr>
      </w:pPr>
      <w:r w:rsidRPr="00682149">
        <w:rPr>
          <w:color w:val="212121"/>
          <w:shd w:val="clear" w:color="auto" w:fill="FFFFFF"/>
        </w:rPr>
        <w:t>——</w:t>
      </w:r>
      <w:r w:rsidR="00FF00A9" w:rsidRPr="4FA3F9B1">
        <w:rPr>
          <w:color w:val="212121"/>
          <w:shd w:val="clear" w:color="auto" w:fill="FFFFFF"/>
        </w:rPr>
        <w:t xml:space="preserve">(2024) </w:t>
      </w:r>
      <w:hyperlink r:id="rId145" w:history="1">
        <w:r w:rsidR="00FF00A9" w:rsidRPr="4FA3F9B1">
          <w:rPr>
            <w:rStyle w:val="Hyperlink"/>
            <w:i/>
            <w:shd w:val="clear" w:color="auto" w:fill="FFFFFF"/>
          </w:rPr>
          <w:t>Junior Secondary Speaking Award</w:t>
        </w:r>
      </w:hyperlink>
      <w:r w:rsidR="00FF00A9" w:rsidRPr="4FA3F9B1">
        <w:rPr>
          <w:i/>
          <w:color w:val="212121"/>
          <w:shd w:val="clear" w:color="auto" w:fill="FFFFFF"/>
        </w:rPr>
        <w:t xml:space="preserve">, </w:t>
      </w:r>
      <w:r w:rsidR="00FF00A9" w:rsidRPr="4FA3F9B1">
        <w:rPr>
          <w:color w:val="212121"/>
          <w:shd w:val="clear" w:color="auto" w:fill="FFFFFF"/>
        </w:rPr>
        <w:t>The Arts Unit website, accessed 12 August 2024.</w:t>
      </w:r>
    </w:p>
    <w:p w14:paraId="245BCD2C" w14:textId="2C33E572" w:rsidR="007F56B2" w:rsidRPr="005E6451" w:rsidRDefault="007F56B2" w:rsidP="00B47EB9">
      <w:pPr>
        <w:rPr>
          <w:shd w:val="clear" w:color="auto" w:fill="FFFFFF" w:themeFill="background1"/>
        </w:rPr>
      </w:pPr>
      <w:r>
        <w:rPr>
          <w:shd w:val="clear" w:color="auto" w:fill="FFFFFF" w:themeFill="background1"/>
        </w:rPr>
        <w:t xml:space="preserve">State of Victoria (Department of Education) (2019) </w:t>
      </w:r>
      <w:hyperlink r:id="rId146" w:history="1">
        <w:r w:rsidRPr="009E3D5D">
          <w:rPr>
            <w:rStyle w:val="Hyperlink"/>
            <w:shd w:val="clear" w:color="auto" w:fill="FFFFFF" w:themeFill="background1"/>
          </w:rPr>
          <w:t>Teaching practices for speaking and listening</w:t>
        </w:r>
      </w:hyperlink>
      <w:r>
        <w:rPr>
          <w:shd w:val="clear" w:color="auto" w:fill="FFFFFF" w:themeFill="background1"/>
        </w:rPr>
        <w:t xml:space="preserve">, </w:t>
      </w:r>
      <w:r w:rsidRPr="009E3D5D">
        <w:rPr>
          <w:i/>
          <w:iCs/>
          <w:shd w:val="clear" w:color="auto" w:fill="FFFFFF" w:themeFill="background1"/>
        </w:rPr>
        <w:t>Literacy Teaching Toolkit</w:t>
      </w:r>
      <w:r>
        <w:rPr>
          <w:shd w:val="clear" w:color="auto" w:fill="FFFFFF" w:themeFill="background1"/>
        </w:rPr>
        <w:t xml:space="preserve">, </w:t>
      </w:r>
      <w:r w:rsidR="00BE3C6E">
        <w:rPr>
          <w:shd w:val="clear" w:color="auto" w:fill="FFFFFF" w:themeFill="background1"/>
        </w:rPr>
        <w:t xml:space="preserve">State Government of </w:t>
      </w:r>
      <w:r>
        <w:rPr>
          <w:shd w:val="clear" w:color="auto" w:fill="FFFFFF" w:themeFill="background1"/>
        </w:rPr>
        <w:t>Victoria website, accessed 1 August 2024.</w:t>
      </w:r>
    </w:p>
    <w:p w14:paraId="70DAC9DA" w14:textId="77777777" w:rsidR="007F56B2" w:rsidRDefault="007F56B2" w:rsidP="00B47EB9">
      <w:r w:rsidRPr="009864E4">
        <w:t xml:space="preserve">Stern J, Ferraro K and Mohnkern J (2017) </w:t>
      </w:r>
      <w:r w:rsidRPr="009864E4">
        <w:rPr>
          <w:i/>
        </w:rPr>
        <w:t>Tools for Teaching Conceptual Understanding</w:t>
      </w:r>
      <w:r w:rsidRPr="009864E4">
        <w:t>, Secondary, Corwin, SAGE, Thousand Oaks CA.</w:t>
      </w:r>
    </w:p>
    <w:p w14:paraId="147EAB3B" w14:textId="4077D559" w:rsidR="007F56B2" w:rsidRDefault="007F56B2" w:rsidP="00751DC1">
      <w:r>
        <w:rPr>
          <w:color w:val="212121"/>
          <w:szCs w:val="22"/>
          <w:shd w:val="clear" w:color="auto" w:fill="FFFFFF"/>
        </w:rPr>
        <w:t xml:space="preserve">Swift T (17 June 2009) </w:t>
      </w:r>
      <w:hyperlink r:id="rId147" w:history="1">
        <w:r w:rsidR="00534BBB">
          <w:rPr>
            <w:rStyle w:val="Hyperlink"/>
          </w:rPr>
          <w:t>Taylor Swift – Love Story [video]</w:t>
        </w:r>
      </w:hyperlink>
      <w:r w:rsidRPr="00B6784F">
        <w:rPr>
          <w:rStyle w:val="Hyperlink"/>
        </w:rPr>
        <w:t xml:space="preserve">, </w:t>
      </w:r>
      <w:r w:rsidR="00534BBB">
        <w:rPr>
          <w:i/>
          <w:iCs/>
        </w:rPr>
        <w:t>Taylor Swift</w:t>
      </w:r>
      <w:r>
        <w:t>, YouTube, accessed 1 August 2024.</w:t>
      </w:r>
    </w:p>
    <w:p w14:paraId="5A7BB3CC" w14:textId="77777777" w:rsidR="007F56B2" w:rsidRPr="001C42E8" w:rsidRDefault="007F56B2" w:rsidP="009864E4">
      <w:pPr>
        <w:rPr>
          <w:shd w:val="clear" w:color="auto" w:fill="FFFFFF" w:themeFill="background1"/>
        </w:rPr>
      </w:pPr>
      <w:proofErr w:type="spellStart"/>
      <w:r>
        <w:rPr>
          <w:shd w:val="clear" w:color="auto" w:fill="FFFFFF" w:themeFill="background1"/>
        </w:rPr>
        <w:lastRenderedPageBreak/>
        <w:t>Texthelp</w:t>
      </w:r>
      <w:proofErr w:type="spellEnd"/>
      <w:r>
        <w:rPr>
          <w:shd w:val="clear" w:color="auto" w:fill="FFFFFF" w:themeFill="background1"/>
        </w:rPr>
        <w:t xml:space="preserve"> (2024) </w:t>
      </w:r>
      <w:hyperlink r:id="rId148" w:history="1">
        <w:r w:rsidRPr="00432257">
          <w:rPr>
            <w:rStyle w:val="Hyperlink"/>
            <w:shd w:val="clear" w:color="auto" w:fill="FFFFFF" w:themeFill="background1"/>
          </w:rPr>
          <w:t>‘</w:t>
        </w:r>
        <w:proofErr w:type="spellStart"/>
        <w:r w:rsidRPr="00432257">
          <w:rPr>
            <w:rStyle w:val="Hyperlink"/>
            <w:shd w:val="clear" w:color="auto" w:fill="FFFFFF" w:themeFill="background1"/>
          </w:rPr>
          <w:t>Read&amp;Write</w:t>
        </w:r>
        <w:proofErr w:type="spellEnd"/>
        <w:r w:rsidRPr="00432257">
          <w:rPr>
            <w:rStyle w:val="Hyperlink"/>
            <w:shd w:val="clear" w:color="auto" w:fill="FFFFFF" w:themeFill="background1"/>
          </w:rPr>
          <w:t>’</w:t>
        </w:r>
      </w:hyperlink>
      <w:r>
        <w:rPr>
          <w:shd w:val="clear" w:color="auto" w:fill="FFFFFF" w:themeFill="background1"/>
        </w:rPr>
        <w:t xml:space="preserve">, </w:t>
      </w:r>
      <w:r>
        <w:rPr>
          <w:i/>
          <w:iCs/>
          <w:shd w:val="clear" w:color="auto" w:fill="FFFFFF" w:themeFill="background1"/>
        </w:rPr>
        <w:t xml:space="preserve">Read and Write Education, </w:t>
      </w:r>
      <w:proofErr w:type="spellStart"/>
      <w:r>
        <w:rPr>
          <w:shd w:val="clear" w:color="auto" w:fill="FFFFFF" w:themeFill="background1"/>
        </w:rPr>
        <w:t>Texthelp</w:t>
      </w:r>
      <w:proofErr w:type="spellEnd"/>
      <w:r>
        <w:rPr>
          <w:shd w:val="clear" w:color="auto" w:fill="FFFFFF" w:themeFill="background1"/>
        </w:rPr>
        <w:t xml:space="preserve"> website, accessed 12 August 2024.</w:t>
      </w:r>
    </w:p>
    <w:p w14:paraId="56AD903F" w14:textId="77777777" w:rsidR="007F56B2" w:rsidRPr="0047625F" w:rsidRDefault="007F56B2" w:rsidP="009864E4">
      <w:pPr>
        <w:rPr>
          <w:shd w:val="clear" w:color="auto" w:fill="FFFFFF" w:themeFill="background1"/>
        </w:rPr>
      </w:pPr>
      <w:r>
        <w:rPr>
          <w:shd w:val="clear" w:color="auto" w:fill="FFFFFF" w:themeFill="background1"/>
        </w:rPr>
        <w:t xml:space="preserve">The Bell Foundation (2024) </w:t>
      </w:r>
      <w:hyperlink r:id="rId149" w:history="1">
        <w:r w:rsidRPr="009E3D5D">
          <w:rPr>
            <w:rStyle w:val="Hyperlink"/>
            <w:i/>
            <w:iCs/>
            <w:shd w:val="clear" w:color="auto" w:fill="FFFFFF" w:themeFill="background1"/>
          </w:rPr>
          <w:t>EAL Strategies and Great Ideas</w:t>
        </w:r>
      </w:hyperlink>
      <w:r>
        <w:rPr>
          <w:shd w:val="clear" w:color="auto" w:fill="FFFFFF" w:themeFill="background1"/>
        </w:rPr>
        <w:t>, The Bell Foundation website, accessed 1 August 2024.</w:t>
      </w:r>
    </w:p>
    <w:p w14:paraId="5B839362" w14:textId="7F8B7BF5" w:rsidR="007F56B2" w:rsidRDefault="007F56B2" w:rsidP="009864E4">
      <w:pPr>
        <w:rPr>
          <w:shd w:val="clear" w:color="auto" w:fill="FFFFFF" w:themeFill="background1"/>
        </w:rPr>
      </w:pPr>
      <w:proofErr w:type="spellStart"/>
      <w:r>
        <w:rPr>
          <w:shd w:val="clear" w:color="auto" w:fill="FFFFFF" w:themeFill="background1"/>
        </w:rPr>
        <w:t>Veronissim</w:t>
      </w:r>
      <w:r w:rsidR="00C34986">
        <w:rPr>
          <w:shd w:val="clear" w:color="auto" w:fill="FFFFFF" w:themeFill="background1"/>
        </w:rPr>
        <w:t>a</w:t>
      </w:r>
      <w:proofErr w:type="spellEnd"/>
      <w:r>
        <w:rPr>
          <w:shd w:val="clear" w:color="auto" w:fill="FFFFFF" w:themeFill="background1"/>
        </w:rPr>
        <w:t xml:space="preserve"> (n.d.)</w:t>
      </w:r>
      <w:r w:rsidRPr="00E864BC">
        <w:t xml:space="preserve"> </w:t>
      </w:r>
      <w:hyperlink r:id="rId150" w:history="1">
        <w:r w:rsidRPr="009073C3">
          <w:rPr>
            <w:rStyle w:val="Hyperlink"/>
            <w:i/>
            <w:iCs/>
          </w:rPr>
          <w:t>Juliet's House</w:t>
        </w:r>
      </w:hyperlink>
      <w:r>
        <w:t xml:space="preserve">, </w:t>
      </w:r>
      <w:proofErr w:type="spellStart"/>
      <w:r w:rsidRPr="00534BBB">
        <w:t>Veronissim</w:t>
      </w:r>
      <w:r w:rsidR="00534BBB">
        <w:t>a</w:t>
      </w:r>
      <w:proofErr w:type="spellEnd"/>
      <w:r>
        <w:t xml:space="preserve"> website, accessed 6 August 2024.</w:t>
      </w:r>
    </w:p>
    <w:p w14:paraId="46A0E737" w14:textId="77777777" w:rsidR="002647F5" w:rsidRDefault="007F56B2" w:rsidP="00472286">
      <w:pPr>
        <w:sectPr w:rsidR="002647F5" w:rsidSect="002647F5">
          <w:headerReference w:type="first" r:id="rId151"/>
          <w:footerReference w:type="first" r:id="rId152"/>
          <w:pgSz w:w="11906" w:h="16838"/>
          <w:pgMar w:top="1134" w:right="1134" w:bottom="1134" w:left="1134" w:header="709" w:footer="709" w:gutter="0"/>
          <w:cols w:space="708"/>
          <w:docGrid w:linePitch="360"/>
        </w:sectPr>
      </w:pPr>
      <w:r>
        <w:rPr>
          <w:shd w:val="clear" w:color="auto" w:fill="FFFFFF" w:themeFill="background1"/>
        </w:rPr>
        <w:t xml:space="preserve">Wang I (2017) </w:t>
      </w:r>
      <w:hyperlink r:id="rId153" w:history="1">
        <w:r w:rsidRPr="0085742D">
          <w:rPr>
            <w:rStyle w:val="Hyperlink"/>
            <w:i/>
            <w:iCs/>
            <w:shd w:val="clear" w:color="auto" w:fill="FFFFFF" w:themeFill="background1"/>
          </w:rPr>
          <w:t>The Story Behind Juliet’s Balcony in Verona</w:t>
        </w:r>
      </w:hyperlink>
      <w:r>
        <w:rPr>
          <w:shd w:val="clear" w:color="auto" w:fill="FFFFFF" w:themeFill="background1"/>
        </w:rPr>
        <w:t>,</w:t>
      </w:r>
      <w:r>
        <w:t xml:space="preserve"> </w:t>
      </w:r>
      <w:r w:rsidRPr="00371536">
        <w:t>The Culture Trip</w:t>
      </w:r>
      <w:r>
        <w:rPr>
          <w:i/>
          <w:iCs/>
        </w:rPr>
        <w:t xml:space="preserve"> </w:t>
      </w:r>
      <w:r>
        <w:t>website, accessed 6 August 2024.</w:t>
      </w:r>
    </w:p>
    <w:p w14:paraId="6FABC179" w14:textId="5707C385" w:rsidR="00B47EB9" w:rsidRPr="001748AB" w:rsidRDefault="00B47EB9" w:rsidP="00B47EB9">
      <w:pPr>
        <w:rPr>
          <w:rStyle w:val="Strong"/>
          <w:szCs w:val="22"/>
        </w:rPr>
      </w:pPr>
      <w:r w:rsidRPr="001748AB">
        <w:rPr>
          <w:rStyle w:val="Strong"/>
          <w:szCs w:val="22"/>
        </w:rPr>
        <w:lastRenderedPageBreak/>
        <w:t>© State of New South Wales (Department of Education), 202</w:t>
      </w:r>
      <w:r w:rsidR="001737B0">
        <w:rPr>
          <w:rStyle w:val="Strong"/>
          <w:szCs w:val="22"/>
        </w:rPr>
        <w:t>4</w:t>
      </w:r>
    </w:p>
    <w:p w14:paraId="2B2A3798" w14:textId="77777777" w:rsidR="00B47EB9" w:rsidRDefault="00B47EB9" w:rsidP="00B47EB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DA386C8" w14:textId="77777777" w:rsidR="00B47EB9" w:rsidRDefault="00B47EB9" w:rsidP="00B47EB9">
      <w:r>
        <w:t xml:space="preserve">Copyright material available in this resource and owned by the NSW Department of Education is licensed under a </w:t>
      </w:r>
      <w:hyperlink r:id="rId154" w:history="1">
        <w:r w:rsidRPr="003B3E41">
          <w:rPr>
            <w:rStyle w:val="Hyperlink"/>
          </w:rPr>
          <w:t>Creative Commons Attribution 4.0 International (CC BY 4.0) license</w:t>
        </w:r>
      </w:hyperlink>
      <w:r>
        <w:t>.</w:t>
      </w:r>
    </w:p>
    <w:p w14:paraId="557661D9" w14:textId="77777777" w:rsidR="00B47EB9" w:rsidRDefault="00B47EB9" w:rsidP="00B47EB9">
      <w:r>
        <w:t xml:space="preserve"> </w:t>
      </w:r>
      <w:r>
        <w:rPr>
          <w:noProof/>
        </w:rPr>
        <w:drawing>
          <wp:inline distT="0" distB="0" distL="0" distR="0" wp14:anchorId="5995586A" wp14:editId="516DB7F1">
            <wp:extent cx="1228725" cy="428625"/>
            <wp:effectExtent l="0" t="0" r="9525" b="9525"/>
            <wp:docPr id="32" name="Picture 32" descr="Creative Commons Attribution license log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4"/>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994AEB4" w14:textId="77777777" w:rsidR="00B47EB9" w:rsidRDefault="00B47EB9" w:rsidP="00B47EB9">
      <w:r>
        <w:t>This license allows you to share and adapt the material for any purpose, even commercially.</w:t>
      </w:r>
    </w:p>
    <w:p w14:paraId="17FF064F" w14:textId="291C62D2" w:rsidR="00B47EB9" w:rsidRDefault="00B47EB9" w:rsidP="00B47EB9">
      <w:r>
        <w:t>Attribution should be given to © State of New South Wales (Department of Education), 202</w:t>
      </w:r>
      <w:r w:rsidR="001737B0">
        <w:t>4</w:t>
      </w:r>
      <w:r>
        <w:t>.</w:t>
      </w:r>
    </w:p>
    <w:p w14:paraId="2DA1D327" w14:textId="77777777" w:rsidR="00B47EB9" w:rsidRDefault="00B47EB9" w:rsidP="00B47EB9">
      <w:r>
        <w:t>Material in this resource not available under a Creative Commons license:</w:t>
      </w:r>
    </w:p>
    <w:p w14:paraId="342E3977" w14:textId="77777777" w:rsidR="00B47EB9" w:rsidRDefault="00B47EB9" w:rsidP="001B3DE3">
      <w:pPr>
        <w:pStyle w:val="ListBullet"/>
      </w:pPr>
      <w:r>
        <w:t>the NSW Department of Education logo, other logos and trademark-protected material</w:t>
      </w:r>
    </w:p>
    <w:p w14:paraId="6C5F49D8" w14:textId="77777777" w:rsidR="00B47EB9" w:rsidRDefault="00B47EB9" w:rsidP="001B3DE3">
      <w:pPr>
        <w:pStyle w:val="ListBullet"/>
      </w:pPr>
      <w:r>
        <w:t>material owned by a third party that has been reproduced with permission. You will need to obtain permission from the third party to reuse its material.</w:t>
      </w:r>
    </w:p>
    <w:p w14:paraId="1EA0C57A" w14:textId="77777777" w:rsidR="00B47EB9" w:rsidRPr="003B3E41" w:rsidRDefault="00B47EB9" w:rsidP="00B47EB9">
      <w:pPr>
        <w:pStyle w:val="FeatureBox2"/>
        <w:rPr>
          <w:rStyle w:val="Strong"/>
        </w:rPr>
      </w:pPr>
      <w:r w:rsidRPr="003B3E41">
        <w:rPr>
          <w:rStyle w:val="Strong"/>
        </w:rPr>
        <w:t>Links to third-party material and websites</w:t>
      </w:r>
    </w:p>
    <w:p w14:paraId="18C4A347" w14:textId="77777777" w:rsidR="00B47EB9" w:rsidRDefault="00B47EB9" w:rsidP="00B47EB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AB898FC" w14:textId="77777777" w:rsidR="00B47EB9" w:rsidRPr="00607DF0" w:rsidRDefault="00B47EB9" w:rsidP="00B47EB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B47EB9" w:rsidRPr="00607DF0">
      <w:headerReference w:type="default" r:id="rId156"/>
      <w:footerReference w:type="default" r:id="rId15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BB2C9" w14:textId="77777777" w:rsidR="00F83766" w:rsidRDefault="00F83766" w:rsidP="00E51733">
      <w:r>
        <w:separator/>
      </w:r>
    </w:p>
  </w:endnote>
  <w:endnote w:type="continuationSeparator" w:id="0">
    <w:p w14:paraId="579A1AAF" w14:textId="77777777" w:rsidR="00F83766" w:rsidRDefault="00F83766" w:rsidP="00E51733">
      <w:r>
        <w:continuationSeparator/>
      </w:r>
    </w:p>
  </w:endnote>
  <w:endnote w:type="continuationNotice" w:id="1">
    <w:p w14:paraId="3CA0D385" w14:textId="77777777" w:rsidR="00F83766" w:rsidRDefault="00F8376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085E929B-B9AB-4CAC-BF05-7900CE3E487E}"/>
  </w:font>
  <w:font w:name="Calibri">
    <w:panose1 w:val="020F0502020204030204"/>
    <w:charset w:val="00"/>
    <w:family w:val="swiss"/>
    <w:pitch w:val="variable"/>
    <w:sig w:usb0="E4002EFF" w:usb1="C200247B" w:usb2="00000009" w:usb3="00000000" w:csb0="000001FF" w:csb1="00000000"/>
    <w:embedRegular r:id="rId2" w:fontKey="{20D087FD-7646-45EC-96E5-64F323E7CA19}"/>
    <w:embedBold r:id="rId3" w:fontKey="{E158B117-C5EE-4ADC-B9B8-9DCAF4519AE8}"/>
    <w:embedItalic r:id="rId4" w:fontKey="{544B5B29-7FB1-4FB1-BCC7-EF112F3399C7}"/>
    <w:embedBoldItalic r:id="rId5" w:fontKey="{67A014D6-900B-4638-88DA-E3854C3911F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EA218272-0D5F-4B36-AD0D-03B232857ED6}"/>
    <w:embedBold r:id="rId7" w:fontKey="{351A7100-7B90-438B-A284-D905511ED1FE}"/>
  </w:font>
  <w:font w:name="Calibri Light">
    <w:panose1 w:val="020F0302020204030204"/>
    <w:charset w:val="00"/>
    <w:family w:val="swiss"/>
    <w:pitch w:val="variable"/>
    <w:sig w:usb0="E4002EFF" w:usb1="C200247B" w:usb2="00000009" w:usb3="00000000" w:csb0="000001FF" w:csb1="00000000"/>
    <w:embedRegular r:id="rId8" w:fontKey="{E3B2A750-DA5D-4FB5-B083-249F817C4D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7512C" w14:textId="350A9B6C"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B3C65">
      <w:rPr>
        <w:noProof/>
      </w:rPr>
      <w:t>Jun-25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B1DD1" w14:textId="10DA4588" w:rsidR="00B47EB9" w:rsidRPr="00123A38" w:rsidRDefault="00B47EB9" w:rsidP="00B47EB9">
    <w:pPr>
      <w:pStyle w:val="Footer"/>
    </w:pPr>
    <w:r>
      <w:t xml:space="preserve">© NSW Department of Education, </w:t>
    </w:r>
    <w:r>
      <w:fldChar w:fldCharType="begin"/>
    </w:r>
    <w:r>
      <w:instrText xml:space="preserve"> DATE  \@ "MMM-yy"  \* MERGEFORMAT </w:instrText>
    </w:r>
    <w:r>
      <w:fldChar w:fldCharType="separate"/>
    </w:r>
    <w:r w:rsidR="00BB3C65">
      <w:rPr>
        <w:noProof/>
      </w:rPr>
      <w:t>Jun-25</w:t>
    </w:r>
    <w:r>
      <w:fldChar w:fldCharType="end"/>
    </w:r>
    <w:r>
      <w:ptab w:relativeTo="margin" w:alignment="right" w:leader="none"/>
    </w:r>
    <w:r>
      <w:rPr>
        <w:b/>
        <w:noProof/>
        <w:sz w:val="28"/>
        <w:szCs w:val="28"/>
      </w:rPr>
      <w:drawing>
        <wp:inline distT="0" distB="0" distL="0" distR="0" wp14:anchorId="5E53C699" wp14:editId="4EF6B618">
          <wp:extent cx="571500" cy="190500"/>
          <wp:effectExtent l="0" t="0" r="0" b="0"/>
          <wp:docPr id="118075730" name="Picture 11807573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7663A" w14:textId="77777777" w:rsidR="005966E1" w:rsidRPr="002F375A" w:rsidRDefault="005966E1" w:rsidP="005966E1">
    <w:pPr>
      <w:pStyle w:val="Logo"/>
      <w:tabs>
        <w:tab w:val="clear" w:pos="10200"/>
        <w:tab w:val="right" w:pos="9639"/>
      </w:tabs>
      <w:ind w:right="-1"/>
      <w:jc w:val="right"/>
    </w:pPr>
    <w:r w:rsidRPr="008426B6">
      <w:rPr>
        <w:noProof/>
      </w:rPr>
      <w:drawing>
        <wp:inline distT="0" distB="0" distL="0" distR="0" wp14:anchorId="51F97D8F" wp14:editId="6B52C385">
          <wp:extent cx="834442" cy="906218"/>
          <wp:effectExtent l="0" t="0" r="3810" b="8255"/>
          <wp:docPr id="500681442" name="Graphic 5006814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15326" w14:textId="77777777" w:rsidR="005C711D" w:rsidRPr="00EC1782" w:rsidRDefault="005C711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3FB8E" w14:textId="4D824A15" w:rsidR="002647F5" w:rsidRPr="002647F5" w:rsidRDefault="002647F5" w:rsidP="00264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CBDC4" w14:textId="77777777" w:rsidR="00F83766" w:rsidRDefault="00F83766" w:rsidP="00E51733">
      <w:r>
        <w:separator/>
      </w:r>
    </w:p>
  </w:footnote>
  <w:footnote w:type="continuationSeparator" w:id="0">
    <w:p w14:paraId="76129BE6" w14:textId="77777777" w:rsidR="00F83766" w:rsidRDefault="00F83766" w:rsidP="00E51733">
      <w:r>
        <w:continuationSeparator/>
      </w:r>
    </w:p>
  </w:footnote>
  <w:footnote w:type="continuationNotice" w:id="1">
    <w:p w14:paraId="1B176981" w14:textId="77777777" w:rsidR="00F83766" w:rsidRDefault="00F8376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5C953" w14:textId="64031162" w:rsidR="00B47EB9" w:rsidRPr="00D06628" w:rsidRDefault="00D06628" w:rsidP="00D06628">
    <w:pPr>
      <w:pStyle w:val="Documentname"/>
    </w:pPr>
    <w:r w:rsidRPr="0040509F">
      <w:t>English Stage 5 (Year 10)</w:t>
    </w:r>
    <w:r>
      <w:t xml:space="preserve"> – resource</w:t>
    </w:r>
    <w:r w:rsidR="00F1139D">
      <w:t>s and activities</w:t>
    </w:r>
    <w:r>
      <w:t xml:space="preserve"> – </w:t>
    </w:r>
    <w:r w:rsidR="00271F3A">
      <w:t xml:space="preserve">10.3 – </w:t>
    </w:r>
    <w:r w:rsidR="00F1139D">
      <w:t>‘</w:t>
    </w:r>
    <w:r>
      <w:t>Shakespeare retold</w:t>
    </w:r>
    <w:r w:rsidR="00F1139D">
      <w:t>’</w:t>
    </w:r>
    <w:r w:rsidRPr="00D06628">
      <w:t xml:space="preserve"> | </w:t>
    </w:r>
    <w:r w:rsidRPr="00D06628">
      <w:fldChar w:fldCharType="begin"/>
    </w:r>
    <w:r w:rsidRPr="00D06628">
      <w:instrText xml:space="preserve"> PAGE   \* MERGEFORMAT </w:instrText>
    </w:r>
    <w:r w:rsidRPr="00D06628">
      <w:fldChar w:fldCharType="separate"/>
    </w:r>
    <w:r w:rsidRPr="00D06628">
      <w:t>1</w:t>
    </w:r>
    <w:r w:rsidRPr="00D06628">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3791F" w14:textId="77777777" w:rsidR="005966E1" w:rsidRPr="00FA6449" w:rsidRDefault="00BB3C65" w:rsidP="005966E1">
    <w:pPr>
      <w:pStyle w:val="Header"/>
      <w:spacing w:after="0"/>
    </w:pPr>
    <w:r>
      <w:pict w14:anchorId="23961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966E1" w:rsidRPr="009D43DD">
      <w:t>NSW Department of Education</w:t>
    </w:r>
    <w:r w:rsidR="005966E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685CB" w14:textId="41756F17" w:rsidR="005C711D" w:rsidRPr="00AC28D1" w:rsidRDefault="002647F5" w:rsidP="002647F5">
    <w:pPr>
      <w:tabs>
        <w:tab w:val="left" w:pos="652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EA03F" w14:textId="6DB69223" w:rsidR="002647F5" w:rsidRPr="002647F5" w:rsidRDefault="002647F5" w:rsidP="002647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A154858"/>
    <w:multiLevelType w:val="hybridMultilevel"/>
    <w:tmpl w:val="49B8A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33D6C25"/>
    <w:multiLevelType w:val="hybridMultilevel"/>
    <w:tmpl w:val="2DB0318C"/>
    <w:lvl w:ilvl="0" w:tplc="33DA8ED6">
      <w:start w:val="1"/>
      <w:numFmt w:val="decimal"/>
      <w:lvlText w:val="%1)"/>
      <w:lvlJc w:val="left"/>
      <w:pPr>
        <w:ind w:left="1080" w:hanging="360"/>
      </w:pPr>
    </w:lvl>
    <w:lvl w:ilvl="1" w:tplc="271E237A">
      <w:start w:val="1"/>
      <w:numFmt w:val="decimal"/>
      <w:lvlText w:val="%2)"/>
      <w:lvlJc w:val="left"/>
      <w:pPr>
        <w:ind w:left="1080" w:hanging="360"/>
      </w:pPr>
    </w:lvl>
    <w:lvl w:ilvl="2" w:tplc="776256FA">
      <w:start w:val="1"/>
      <w:numFmt w:val="decimal"/>
      <w:lvlText w:val="%3)"/>
      <w:lvlJc w:val="left"/>
      <w:pPr>
        <w:ind w:left="1080" w:hanging="360"/>
      </w:pPr>
    </w:lvl>
    <w:lvl w:ilvl="3" w:tplc="0C902F5C">
      <w:start w:val="1"/>
      <w:numFmt w:val="decimal"/>
      <w:lvlText w:val="%4)"/>
      <w:lvlJc w:val="left"/>
      <w:pPr>
        <w:ind w:left="1080" w:hanging="360"/>
      </w:pPr>
    </w:lvl>
    <w:lvl w:ilvl="4" w:tplc="44723726">
      <w:start w:val="1"/>
      <w:numFmt w:val="decimal"/>
      <w:lvlText w:val="%5)"/>
      <w:lvlJc w:val="left"/>
      <w:pPr>
        <w:ind w:left="1080" w:hanging="360"/>
      </w:pPr>
    </w:lvl>
    <w:lvl w:ilvl="5" w:tplc="FFC4A3C6">
      <w:start w:val="1"/>
      <w:numFmt w:val="decimal"/>
      <w:lvlText w:val="%6)"/>
      <w:lvlJc w:val="left"/>
      <w:pPr>
        <w:ind w:left="1080" w:hanging="360"/>
      </w:pPr>
    </w:lvl>
    <w:lvl w:ilvl="6" w:tplc="786E7DE2">
      <w:start w:val="1"/>
      <w:numFmt w:val="decimal"/>
      <w:lvlText w:val="%7)"/>
      <w:lvlJc w:val="left"/>
      <w:pPr>
        <w:ind w:left="1080" w:hanging="360"/>
      </w:pPr>
    </w:lvl>
    <w:lvl w:ilvl="7" w:tplc="BBFAD932">
      <w:start w:val="1"/>
      <w:numFmt w:val="decimal"/>
      <w:lvlText w:val="%8)"/>
      <w:lvlJc w:val="left"/>
      <w:pPr>
        <w:ind w:left="1080" w:hanging="360"/>
      </w:pPr>
    </w:lvl>
    <w:lvl w:ilvl="8" w:tplc="DE9236EE">
      <w:start w:val="1"/>
      <w:numFmt w:val="decimal"/>
      <w:lvlText w:val="%9)"/>
      <w:lvlJc w:val="left"/>
      <w:pPr>
        <w:ind w:left="1080" w:hanging="360"/>
      </w:p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37843873">
    <w:abstractNumId w:val="1"/>
  </w:num>
  <w:num w:numId="2" w16cid:durableId="9850152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52854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31709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1717600">
    <w:abstractNumId w:val="2"/>
  </w:num>
  <w:num w:numId="6" w16cid:durableId="11847879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98583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18808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14291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33580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8352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946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57745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50061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45093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901398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40783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094735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916605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986933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476451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926382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130132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908077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634454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588700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468955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1658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92457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656913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132383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807542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740414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258041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674944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053542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602754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188486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632161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072332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25532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104596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054688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353680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228560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602882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938446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996421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354569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715523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757346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474156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023002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44449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119449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1213430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811557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082754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934503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826981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779329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468517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277824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619477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24476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282301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76514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6893357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33777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9495844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23827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663837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3212044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709255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255347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0483394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1392541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326482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562008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582749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511291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9516692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8964327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109075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4759245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6971504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6556487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902264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57900579">
    <w:abstractNumId w:val="2"/>
  </w:num>
  <w:num w:numId="90" w16cid:durableId="19036375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0890333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5037880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7251782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8702624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8577650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9417197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422147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391129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889185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8095194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545495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0175433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8850165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13125826">
    <w:abstractNumId w:val="2"/>
  </w:num>
  <w:num w:numId="105" w16cid:durableId="175466387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6" w16cid:durableId="1807964648">
    <w:abstractNumId w:val="0"/>
  </w:num>
  <w:num w:numId="107" w16cid:durableId="1157109939">
    <w:abstractNumId w:val="6"/>
  </w:num>
  <w:num w:numId="108" w16cid:durableId="911617972">
    <w:abstractNumId w:val="3"/>
  </w:num>
  <w:num w:numId="109" w16cid:durableId="1531799123">
    <w:abstractNumId w:val="4"/>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AB1"/>
    <w:rsid w:val="00000438"/>
    <w:rsid w:val="0000044D"/>
    <w:rsid w:val="000004E0"/>
    <w:rsid w:val="000006C9"/>
    <w:rsid w:val="0000087A"/>
    <w:rsid w:val="00000981"/>
    <w:rsid w:val="00000A19"/>
    <w:rsid w:val="00000C0C"/>
    <w:rsid w:val="00000FD7"/>
    <w:rsid w:val="000010C9"/>
    <w:rsid w:val="00001112"/>
    <w:rsid w:val="000012DE"/>
    <w:rsid w:val="00001429"/>
    <w:rsid w:val="000014A9"/>
    <w:rsid w:val="00001AEF"/>
    <w:rsid w:val="00001B52"/>
    <w:rsid w:val="00001DF7"/>
    <w:rsid w:val="0000208A"/>
    <w:rsid w:val="000020A4"/>
    <w:rsid w:val="000021B4"/>
    <w:rsid w:val="000023C8"/>
    <w:rsid w:val="00002400"/>
    <w:rsid w:val="000024E7"/>
    <w:rsid w:val="000024F4"/>
    <w:rsid w:val="000029EB"/>
    <w:rsid w:val="00002AC2"/>
    <w:rsid w:val="00002CFD"/>
    <w:rsid w:val="00002E91"/>
    <w:rsid w:val="00003198"/>
    <w:rsid w:val="0000320F"/>
    <w:rsid w:val="0000327A"/>
    <w:rsid w:val="0000337F"/>
    <w:rsid w:val="000033E3"/>
    <w:rsid w:val="000033E7"/>
    <w:rsid w:val="0000356B"/>
    <w:rsid w:val="00003907"/>
    <w:rsid w:val="000039E9"/>
    <w:rsid w:val="00003B21"/>
    <w:rsid w:val="00003CE4"/>
    <w:rsid w:val="00003EF7"/>
    <w:rsid w:val="00003FB6"/>
    <w:rsid w:val="00003FDD"/>
    <w:rsid w:val="00004069"/>
    <w:rsid w:val="00004429"/>
    <w:rsid w:val="00004457"/>
    <w:rsid w:val="00004513"/>
    <w:rsid w:val="00004613"/>
    <w:rsid w:val="000046C2"/>
    <w:rsid w:val="000046F8"/>
    <w:rsid w:val="0000489A"/>
    <w:rsid w:val="00004976"/>
    <w:rsid w:val="00004A05"/>
    <w:rsid w:val="00004A0D"/>
    <w:rsid w:val="00004A75"/>
    <w:rsid w:val="00004D9E"/>
    <w:rsid w:val="00004DA5"/>
    <w:rsid w:val="00005548"/>
    <w:rsid w:val="00005851"/>
    <w:rsid w:val="00005B08"/>
    <w:rsid w:val="00005D3F"/>
    <w:rsid w:val="00006198"/>
    <w:rsid w:val="00006225"/>
    <w:rsid w:val="00006260"/>
    <w:rsid w:val="0000637D"/>
    <w:rsid w:val="00006391"/>
    <w:rsid w:val="0000651E"/>
    <w:rsid w:val="00006658"/>
    <w:rsid w:val="0000679A"/>
    <w:rsid w:val="000067F5"/>
    <w:rsid w:val="00006827"/>
    <w:rsid w:val="00006B74"/>
    <w:rsid w:val="00006BB3"/>
    <w:rsid w:val="00006CCE"/>
    <w:rsid w:val="00006F80"/>
    <w:rsid w:val="00007269"/>
    <w:rsid w:val="0000754D"/>
    <w:rsid w:val="000076C8"/>
    <w:rsid w:val="00007906"/>
    <w:rsid w:val="0000791B"/>
    <w:rsid w:val="00007A15"/>
    <w:rsid w:val="00007A6E"/>
    <w:rsid w:val="00007D37"/>
    <w:rsid w:val="00007D8B"/>
    <w:rsid w:val="0001011D"/>
    <w:rsid w:val="00010172"/>
    <w:rsid w:val="00010199"/>
    <w:rsid w:val="00010223"/>
    <w:rsid w:val="00010516"/>
    <w:rsid w:val="0001055F"/>
    <w:rsid w:val="000105FE"/>
    <w:rsid w:val="0001063B"/>
    <w:rsid w:val="000106EF"/>
    <w:rsid w:val="00010719"/>
    <w:rsid w:val="00010733"/>
    <w:rsid w:val="00010976"/>
    <w:rsid w:val="00010A3C"/>
    <w:rsid w:val="00010A5B"/>
    <w:rsid w:val="00010B8A"/>
    <w:rsid w:val="00010CED"/>
    <w:rsid w:val="00010D7B"/>
    <w:rsid w:val="00010DFF"/>
    <w:rsid w:val="00010F5D"/>
    <w:rsid w:val="00011072"/>
    <w:rsid w:val="000110C1"/>
    <w:rsid w:val="000111C7"/>
    <w:rsid w:val="000113F3"/>
    <w:rsid w:val="00011646"/>
    <w:rsid w:val="00011736"/>
    <w:rsid w:val="00011E83"/>
    <w:rsid w:val="00011EFD"/>
    <w:rsid w:val="00011FB0"/>
    <w:rsid w:val="00012158"/>
    <w:rsid w:val="000123F8"/>
    <w:rsid w:val="00012535"/>
    <w:rsid w:val="000125D6"/>
    <w:rsid w:val="00012782"/>
    <w:rsid w:val="000128AC"/>
    <w:rsid w:val="00012A21"/>
    <w:rsid w:val="00012A3E"/>
    <w:rsid w:val="00012A45"/>
    <w:rsid w:val="00012C16"/>
    <w:rsid w:val="00012E08"/>
    <w:rsid w:val="00012F7F"/>
    <w:rsid w:val="00012FBE"/>
    <w:rsid w:val="00013027"/>
    <w:rsid w:val="000131DF"/>
    <w:rsid w:val="000131FE"/>
    <w:rsid w:val="00013383"/>
    <w:rsid w:val="00013385"/>
    <w:rsid w:val="00013575"/>
    <w:rsid w:val="0001363E"/>
    <w:rsid w:val="00013962"/>
    <w:rsid w:val="00013B60"/>
    <w:rsid w:val="00013E33"/>
    <w:rsid w:val="00013F24"/>
    <w:rsid w:val="00013FF2"/>
    <w:rsid w:val="000140D4"/>
    <w:rsid w:val="0001426F"/>
    <w:rsid w:val="000143E8"/>
    <w:rsid w:val="0001472D"/>
    <w:rsid w:val="0001494A"/>
    <w:rsid w:val="00014A49"/>
    <w:rsid w:val="00014A4C"/>
    <w:rsid w:val="00014C18"/>
    <w:rsid w:val="00014C54"/>
    <w:rsid w:val="00014C9C"/>
    <w:rsid w:val="00014DFC"/>
    <w:rsid w:val="000150C0"/>
    <w:rsid w:val="0001568C"/>
    <w:rsid w:val="00015B51"/>
    <w:rsid w:val="00015BAF"/>
    <w:rsid w:val="00015C25"/>
    <w:rsid w:val="00015DBC"/>
    <w:rsid w:val="00015FB2"/>
    <w:rsid w:val="00016093"/>
    <w:rsid w:val="0001614F"/>
    <w:rsid w:val="000162BB"/>
    <w:rsid w:val="000164AC"/>
    <w:rsid w:val="000165A4"/>
    <w:rsid w:val="00016673"/>
    <w:rsid w:val="00016713"/>
    <w:rsid w:val="0001674C"/>
    <w:rsid w:val="00016814"/>
    <w:rsid w:val="000168F7"/>
    <w:rsid w:val="000168FC"/>
    <w:rsid w:val="00016911"/>
    <w:rsid w:val="000169A6"/>
    <w:rsid w:val="00016BC2"/>
    <w:rsid w:val="00016BCE"/>
    <w:rsid w:val="00016BFE"/>
    <w:rsid w:val="00016EB3"/>
    <w:rsid w:val="00016FFE"/>
    <w:rsid w:val="000170AD"/>
    <w:rsid w:val="00017189"/>
    <w:rsid w:val="000171C4"/>
    <w:rsid w:val="000171C6"/>
    <w:rsid w:val="000172B6"/>
    <w:rsid w:val="0001736A"/>
    <w:rsid w:val="000173DB"/>
    <w:rsid w:val="00017451"/>
    <w:rsid w:val="00017501"/>
    <w:rsid w:val="0001750F"/>
    <w:rsid w:val="0001758E"/>
    <w:rsid w:val="000176B4"/>
    <w:rsid w:val="000178EF"/>
    <w:rsid w:val="00017C65"/>
    <w:rsid w:val="00017C71"/>
    <w:rsid w:val="00017D77"/>
    <w:rsid w:val="0002002F"/>
    <w:rsid w:val="000201B0"/>
    <w:rsid w:val="000201F8"/>
    <w:rsid w:val="000203C1"/>
    <w:rsid w:val="00020734"/>
    <w:rsid w:val="00020906"/>
    <w:rsid w:val="0002090B"/>
    <w:rsid w:val="000209FF"/>
    <w:rsid w:val="00020A5A"/>
    <w:rsid w:val="00020C28"/>
    <w:rsid w:val="00020C98"/>
    <w:rsid w:val="0002113F"/>
    <w:rsid w:val="0002132C"/>
    <w:rsid w:val="0002137F"/>
    <w:rsid w:val="0002145E"/>
    <w:rsid w:val="0002166F"/>
    <w:rsid w:val="00021722"/>
    <w:rsid w:val="00021733"/>
    <w:rsid w:val="000217E7"/>
    <w:rsid w:val="0002188B"/>
    <w:rsid w:val="0002191B"/>
    <w:rsid w:val="000219A8"/>
    <w:rsid w:val="00021CBD"/>
    <w:rsid w:val="00021E34"/>
    <w:rsid w:val="00021E47"/>
    <w:rsid w:val="00021F9A"/>
    <w:rsid w:val="00022024"/>
    <w:rsid w:val="0002209E"/>
    <w:rsid w:val="000220AC"/>
    <w:rsid w:val="00022190"/>
    <w:rsid w:val="000221BF"/>
    <w:rsid w:val="0002221F"/>
    <w:rsid w:val="00022315"/>
    <w:rsid w:val="0002237D"/>
    <w:rsid w:val="00022495"/>
    <w:rsid w:val="00022502"/>
    <w:rsid w:val="00022551"/>
    <w:rsid w:val="00022740"/>
    <w:rsid w:val="00022AD8"/>
    <w:rsid w:val="00022C14"/>
    <w:rsid w:val="00022DA9"/>
    <w:rsid w:val="00022F6B"/>
    <w:rsid w:val="0002306C"/>
    <w:rsid w:val="000231DE"/>
    <w:rsid w:val="0002340B"/>
    <w:rsid w:val="00023417"/>
    <w:rsid w:val="00023520"/>
    <w:rsid w:val="0002391C"/>
    <w:rsid w:val="00023A29"/>
    <w:rsid w:val="00023BCF"/>
    <w:rsid w:val="00023D11"/>
    <w:rsid w:val="00023D2C"/>
    <w:rsid w:val="00023D32"/>
    <w:rsid w:val="00023D35"/>
    <w:rsid w:val="00023D5A"/>
    <w:rsid w:val="0002403C"/>
    <w:rsid w:val="000242C8"/>
    <w:rsid w:val="0002446F"/>
    <w:rsid w:val="0002452A"/>
    <w:rsid w:val="00024574"/>
    <w:rsid w:val="00024667"/>
    <w:rsid w:val="00024817"/>
    <w:rsid w:val="00024883"/>
    <w:rsid w:val="0002497E"/>
    <w:rsid w:val="00024BC1"/>
    <w:rsid w:val="00024DC9"/>
    <w:rsid w:val="00024E95"/>
    <w:rsid w:val="000252CB"/>
    <w:rsid w:val="000254B0"/>
    <w:rsid w:val="000256EA"/>
    <w:rsid w:val="00025891"/>
    <w:rsid w:val="0002595E"/>
    <w:rsid w:val="0002598B"/>
    <w:rsid w:val="000259C0"/>
    <w:rsid w:val="000259F8"/>
    <w:rsid w:val="00025D35"/>
    <w:rsid w:val="00025D94"/>
    <w:rsid w:val="00025F32"/>
    <w:rsid w:val="00025F7F"/>
    <w:rsid w:val="00026127"/>
    <w:rsid w:val="00026275"/>
    <w:rsid w:val="0002628A"/>
    <w:rsid w:val="0002640B"/>
    <w:rsid w:val="00026552"/>
    <w:rsid w:val="00026624"/>
    <w:rsid w:val="0002668C"/>
    <w:rsid w:val="00026AA2"/>
    <w:rsid w:val="00026C1B"/>
    <w:rsid w:val="00026DDB"/>
    <w:rsid w:val="00026E0B"/>
    <w:rsid w:val="000270FF"/>
    <w:rsid w:val="00027393"/>
    <w:rsid w:val="000274ED"/>
    <w:rsid w:val="00027554"/>
    <w:rsid w:val="000277A3"/>
    <w:rsid w:val="00027835"/>
    <w:rsid w:val="000278BD"/>
    <w:rsid w:val="00027900"/>
    <w:rsid w:val="00027EAC"/>
    <w:rsid w:val="00027F1F"/>
    <w:rsid w:val="00027F29"/>
    <w:rsid w:val="000300B3"/>
    <w:rsid w:val="00030114"/>
    <w:rsid w:val="00030146"/>
    <w:rsid w:val="00030308"/>
    <w:rsid w:val="0003045A"/>
    <w:rsid w:val="00030462"/>
    <w:rsid w:val="0003060E"/>
    <w:rsid w:val="000306F4"/>
    <w:rsid w:val="000307CF"/>
    <w:rsid w:val="000307E1"/>
    <w:rsid w:val="000308DD"/>
    <w:rsid w:val="00030A42"/>
    <w:rsid w:val="00030B7C"/>
    <w:rsid w:val="00030CB8"/>
    <w:rsid w:val="00030DD8"/>
    <w:rsid w:val="00030EA9"/>
    <w:rsid w:val="00030F01"/>
    <w:rsid w:val="00031176"/>
    <w:rsid w:val="00031425"/>
    <w:rsid w:val="000316B1"/>
    <w:rsid w:val="00031776"/>
    <w:rsid w:val="000319B0"/>
    <w:rsid w:val="000319F2"/>
    <w:rsid w:val="00031C52"/>
    <w:rsid w:val="00031C69"/>
    <w:rsid w:val="00031CF7"/>
    <w:rsid w:val="0003214A"/>
    <w:rsid w:val="0003218D"/>
    <w:rsid w:val="000322A3"/>
    <w:rsid w:val="000323DA"/>
    <w:rsid w:val="0003290A"/>
    <w:rsid w:val="00032C39"/>
    <w:rsid w:val="00032D4A"/>
    <w:rsid w:val="00032E61"/>
    <w:rsid w:val="0003307B"/>
    <w:rsid w:val="00033226"/>
    <w:rsid w:val="0003345F"/>
    <w:rsid w:val="00033549"/>
    <w:rsid w:val="00033584"/>
    <w:rsid w:val="00033712"/>
    <w:rsid w:val="00033714"/>
    <w:rsid w:val="00033886"/>
    <w:rsid w:val="00033A02"/>
    <w:rsid w:val="00033C0E"/>
    <w:rsid w:val="00033C64"/>
    <w:rsid w:val="00033D8C"/>
    <w:rsid w:val="00033E2C"/>
    <w:rsid w:val="00033EF6"/>
    <w:rsid w:val="00033F23"/>
    <w:rsid w:val="00033FB4"/>
    <w:rsid w:val="00034018"/>
    <w:rsid w:val="000342F1"/>
    <w:rsid w:val="0003434C"/>
    <w:rsid w:val="0003443F"/>
    <w:rsid w:val="0003447B"/>
    <w:rsid w:val="000344A2"/>
    <w:rsid w:val="0003467A"/>
    <w:rsid w:val="000346A7"/>
    <w:rsid w:val="000347A6"/>
    <w:rsid w:val="00034A64"/>
    <w:rsid w:val="00034B5A"/>
    <w:rsid w:val="00034E79"/>
    <w:rsid w:val="00034F18"/>
    <w:rsid w:val="0003514D"/>
    <w:rsid w:val="00035402"/>
    <w:rsid w:val="00035413"/>
    <w:rsid w:val="00035444"/>
    <w:rsid w:val="0003545C"/>
    <w:rsid w:val="00035560"/>
    <w:rsid w:val="00035591"/>
    <w:rsid w:val="00035790"/>
    <w:rsid w:val="000358C2"/>
    <w:rsid w:val="00035AF4"/>
    <w:rsid w:val="00035BC7"/>
    <w:rsid w:val="00035D99"/>
    <w:rsid w:val="00035DBB"/>
    <w:rsid w:val="00035F22"/>
    <w:rsid w:val="00035F76"/>
    <w:rsid w:val="00036055"/>
    <w:rsid w:val="000360A8"/>
    <w:rsid w:val="00036721"/>
    <w:rsid w:val="000368E7"/>
    <w:rsid w:val="00036942"/>
    <w:rsid w:val="000369A7"/>
    <w:rsid w:val="00036AF9"/>
    <w:rsid w:val="00036CDE"/>
    <w:rsid w:val="00036D8B"/>
    <w:rsid w:val="00036E35"/>
    <w:rsid w:val="00037195"/>
    <w:rsid w:val="000371D3"/>
    <w:rsid w:val="00037320"/>
    <w:rsid w:val="00037474"/>
    <w:rsid w:val="0003757A"/>
    <w:rsid w:val="00037654"/>
    <w:rsid w:val="000376DF"/>
    <w:rsid w:val="00037741"/>
    <w:rsid w:val="00037782"/>
    <w:rsid w:val="000377A5"/>
    <w:rsid w:val="000377AF"/>
    <w:rsid w:val="0003792B"/>
    <w:rsid w:val="00037A42"/>
    <w:rsid w:val="00037B7D"/>
    <w:rsid w:val="00037F65"/>
    <w:rsid w:val="00040221"/>
    <w:rsid w:val="00040251"/>
    <w:rsid w:val="0004027D"/>
    <w:rsid w:val="000408C3"/>
    <w:rsid w:val="00040A0B"/>
    <w:rsid w:val="00040F83"/>
    <w:rsid w:val="000410ED"/>
    <w:rsid w:val="00041175"/>
    <w:rsid w:val="00041189"/>
    <w:rsid w:val="00041261"/>
    <w:rsid w:val="000416D5"/>
    <w:rsid w:val="000417B2"/>
    <w:rsid w:val="00041866"/>
    <w:rsid w:val="00041912"/>
    <w:rsid w:val="00041B2D"/>
    <w:rsid w:val="00041B6A"/>
    <w:rsid w:val="00041E1F"/>
    <w:rsid w:val="00041FFA"/>
    <w:rsid w:val="00042043"/>
    <w:rsid w:val="00042067"/>
    <w:rsid w:val="000420C6"/>
    <w:rsid w:val="0004214C"/>
    <w:rsid w:val="00042239"/>
    <w:rsid w:val="0004250A"/>
    <w:rsid w:val="000426AD"/>
    <w:rsid w:val="00042776"/>
    <w:rsid w:val="000429B4"/>
    <w:rsid w:val="00042A0F"/>
    <w:rsid w:val="00042AE7"/>
    <w:rsid w:val="00042B43"/>
    <w:rsid w:val="00042BD3"/>
    <w:rsid w:val="00042C16"/>
    <w:rsid w:val="00042C4A"/>
    <w:rsid w:val="00042CBC"/>
    <w:rsid w:val="00042F55"/>
    <w:rsid w:val="00043015"/>
    <w:rsid w:val="000430D7"/>
    <w:rsid w:val="00043351"/>
    <w:rsid w:val="000433D7"/>
    <w:rsid w:val="000433FE"/>
    <w:rsid w:val="000434AC"/>
    <w:rsid w:val="0004352B"/>
    <w:rsid w:val="00043534"/>
    <w:rsid w:val="000435F9"/>
    <w:rsid w:val="000436B1"/>
    <w:rsid w:val="000437F0"/>
    <w:rsid w:val="00043805"/>
    <w:rsid w:val="00043C11"/>
    <w:rsid w:val="00043F36"/>
    <w:rsid w:val="0004407E"/>
    <w:rsid w:val="000441C6"/>
    <w:rsid w:val="000442B9"/>
    <w:rsid w:val="00044544"/>
    <w:rsid w:val="00044682"/>
    <w:rsid w:val="000449C3"/>
    <w:rsid w:val="00044A80"/>
    <w:rsid w:val="00044AB6"/>
    <w:rsid w:val="00044AC1"/>
    <w:rsid w:val="00044BCB"/>
    <w:rsid w:val="00044BD2"/>
    <w:rsid w:val="00044C08"/>
    <w:rsid w:val="00044C47"/>
    <w:rsid w:val="00044E2D"/>
    <w:rsid w:val="00044F13"/>
    <w:rsid w:val="00044F7E"/>
    <w:rsid w:val="00044FBC"/>
    <w:rsid w:val="00045126"/>
    <w:rsid w:val="000451E7"/>
    <w:rsid w:val="0004581F"/>
    <w:rsid w:val="00045938"/>
    <w:rsid w:val="00045A31"/>
    <w:rsid w:val="00045A7B"/>
    <w:rsid w:val="00045AEF"/>
    <w:rsid w:val="00045F0D"/>
    <w:rsid w:val="00045F40"/>
    <w:rsid w:val="00045F7A"/>
    <w:rsid w:val="00046283"/>
    <w:rsid w:val="000462C6"/>
    <w:rsid w:val="00046661"/>
    <w:rsid w:val="000466C6"/>
    <w:rsid w:val="00046836"/>
    <w:rsid w:val="000468B5"/>
    <w:rsid w:val="0004691B"/>
    <w:rsid w:val="00046AC7"/>
    <w:rsid w:val="00046ACC"/>
    <w:rsid w:val="00046CD8"/>
    <w:rsid w:val="00046E00"/>
    <w:rsid w:val="0004709D"/>
    <w:rsid w:val="0004714F"/>
    <w:rsid w:val="00047186"/>
    <w:rsid w:val="00047253"/>
    <w:rsid w:val="000472EF"/>
    <w:rsid w:val="00047465"/>
    <w:rsid w:val="0004750C"/>
    <w:rsid w:val="000475BE"/>
    <w:rsid w:val="00047661"/>
    <w:rsid w:val="00047862"/>
    <w:rsid w:val="0004787F"/>
    <w:rsid w:val="00047923"/>
    <w:rsid w:val="000479B6"/>
    <w:rsid w:val="00047A70"/>
    <w:rsid w:val="00047B82"/>
    <w:rsid w:val="00047C49"/>
    <w:rsid w:val="00047DDC"/>
    <w:rsid w:val="00047ED1"/>
    <w:rsid w:val="00047EE3"/>
    <w:rsid w:val="0005007E"/>
    <w:rsid w:val="0005017E"/>
    <w:rsid w:val="000501AB"/>
    <w:rsid w:val="00050291"/>
    <w:rsid w:val="0005041C"/>
    <w:rsid w:val="000504DD"/>
    <w:rsid w:val="000504DE"/>
    <w:rsid w:val="0005065D"/>
    <w:rsid w:val="000506F1"/>
    <w:rsid w:val="00050928"/>
    <w:rsid w:val="00050B37"/>
    <w:rsid w:val="00050BAD"/>
    <w:rsid w:val="000510F8"/>
    <w:rsid w:val="000511ED"/>
    <w:rsid w:val="0005121B"/>
    <w:rsid w:val="0005131B"/>
    <w:rsid w:val="000513D2"/>
    <w:rsid w:val="00051565"/>
    <w:rsid w:val="000519BB"/>
    <w:rsid w:val="00051BD1"/>
    <w:rsid w:val="00051CEA"/>
    <w:rsid w:val="00051D3E"/>
    <w:rsid w:val="00051D92"/>
    <w:rsid w:val="00051E81"/>
    <w:rsid w:val="00051EAD"/>
    <w:rsid w:val="00051F3D"/>
    <w:rsid w:val="00051FCA"/>
    <w:rsid w:val="0005213B"/>
    <w:rsid w:val="000521FF"/>
    <w:rsid w:val="0005221E"/>
    <w:rsid w:val="00052271"/>
    <w:rsid w:val="00052282"/>
    <w:rsid w:val="000524BD"/>
    <w:rsid w:val="000525E1"/>
    <w:rsid w:val="00052682"/>
    <w:rsid w:val="000527CF"/>
    <w:rsid w:val="0005281F"/>
    <w:rsid w:val="000528EB"/>
    <w:rsid w:val="000529F4"/>
    <w:rsid w:val="00052C60"/>
    <w:rsid w:val="00052EA8"/>
    <w:rsid w:val="00052F0A"/>
    <w:rsid w:val="00052FB8"/>
    <w:rsid w:val="000530E5"/>
    <w:rsid w:val="000531D2"/>
    <w:rsid w:val="00053207"/>
    <w:rsid w:val="00053396"/>
    <w:rsid w:val="000533B4"/>
    <w:rsid w:val="000534D9"/>
    <w:rsid w:val="000534EF"/>
    <w:rsid w:val="00053646"/>
    <w:rsid w:val="000538FC"/>
    <w:rsid w:val="000539C9"/>
    <w:rsid w:val="00053A03"/>
    <w:rsid w:val="00053A5D"/>
    <w:rsid w:val="00053B6B"/>
    <w:rsid w:val="00053CCA"/>
    <w:rsid w:val="000541DF"/>
    <w:rsid w:val="000542E4"/>
    <w:rsid w:val="00054376"/>
    <w:rsid w:val="000543C7"/>
    <w:rsid w:val="000543E1"/>
    <w:rsid w:val="0005451A"/>
    <w:rsid w:val="0005496B"/>
    <w:rsid w:val="00054AAB"/>
    <w:rsid w:val="00054B0F"/>
    <w:rsid w:val="00054C13"/>
    <w:rsid w:val="00054C64"/>
    <w:rsid w:val="00054EE1"/>
    <w:rsid w:val="0005541C"/>
    <w:rsid w:val="0005569B"/>
    <w:rsid w:val="000556E0"/>
    <w:rsid w:val="000556FB"/>
    <w:rsid w:val="0005574A"/>
    <w:rsid w:val="00055835"/>
    <w:rsid w:val="000558F7"/>
    <w:rsid w:val="00055DD9"/>
    <w:rsid w:val="00055F11"/>
    <w:rsid w:val="00055FBD"/>
    <w:rsid w:val="000561F8"/>
    <w:rsid w:val="00056217"/>
    <w:rsid w:val="000562C2"/>
    <w:rsid w:val="0005656A"/>
    <w:rsid w:val="0005689C"/>
    <w:rsid w:val="000568E0"/>
    <w:rsid w:val="00056A31"/>
    <w:rsid w:val="00056A44"/>
    <w:rsid w:val="00056A50"/>
    <w:rsid w:val="00056A82"/>
    <w:rsid w:val="00056B21"/>
    <w:rsid w:val="00056D56"/>
    <w:rsid w:val="00056F65"/>
    <w:rsid w:val="000571BF"/>
    <w:rsid w:val="000571E3"/>
    <w:rsid w:val="00057205"/>
    <w:rsid w:val="000572CC"/>
    <w:rsid w:val="00057395"/>
    <w:rsid w:val="0005759F"/>
    <w:rsid w:val="000579B5"/>
    <w:rsid w:val="00057AD5"/>
    <w:rsid w:val="00057C01"/>
    <w:rsid w:val="00057D01"/>
    <w:rsid w:val="00057D0B"/>
    <w:rsid w:val="00057D11"/>
    <w:rsid w:val="00057D70"/>
    <w:rsid w:val="00057E0E"/>
    <w:rsid w:val="00057FAF"/>
    <w:rsid w:val="0006003D"/>
    <w:rsid w:val="0006004B"/>
    <w:rsid w:val="00060155"/>
    <w:rsid w:val="00060394"/>
    <w:rsid w:val="000603F2"/>
    <w:rsid w:val="000604A6"/>
    <w:rsid w:val="00060577"/>
    <w:rsid w:val="000605BC"/>
    <w:rsid w:val="00060763"/>
    <w:rsid w:val="000607D4"/>
    <w:rsid w:val="000608B3"/>
    <w:rsid w:val="000608B9"/>
    <w:rsid w:val="000608D1"/>
    <w:rsid w:val="000609E4"/>
    <w:rsid w:val="00060B00"/>
    <w:rsid w:val="00060BB6"/>
    <w:rsid w:val="00060BD1"/>
    <w:rsid w:val="00060EE2"/>
    <w:rsid w:val="00061085"/>
    <w:rsid w:val="0006110C"/>
    <w:rsid w:val="0006164D"/>
    <w:rsid w:val="000616F3"/>
    <w:rsid w:val="00061793"/>
    <w:rsid w:val="000617FE"/>
    <w:rsid w:val="0006191E"/>
    <w:rsid w:val="00061B58"/>
    <w:rsid w:val="00061D5B"/>
    <w:rsid w:val="00061E62"/>
    <w:rsid w:val="00061EE7"/>
    <w:rsid w:val="00061F36"/>
    <w:rsid w:val="0006202A"/>
    <w:rsid w:val="000622E0"/>
    <w:rsid w:val="00062339"/>
    <w:rsid w:val="0006242F"/>
    <w:rsid w:val="00062493"/>
    <w:rsid w:val="0006261C"/>
    <w:rsid w:val="000626F7"/>
    <w:rsid w:val="00062839"/>
    <w:rsid w:val="00062854"/>
    <w:rsid w:val="000629B0"/>
    <w:rsid w:val="00062A61"/>
    <w:rsid w:val="00062ACC"/>
    <w:rsid w:val="00062B20"/>
    <w:rsid w:val="00062B69"/>
    <w:rsid w:val="00062BB0"/>
    <w:rsid w:val="00062D3E"/>
    <w:rsid w:val="00062E0F"/>
    <w:rsid w:val="00062EAA"/>
    <w:rsid w:val="00062EBD"/>
    <w:rsid w:val="00062F4E"/>
    <w:rsid w:val="00063010"/>
    <w:rsid w:val="00063094"/>
    <w:rsid w:val="0006310A"/>
    <w:rsid w:val="000631F8"/>
    <w:rsid w:val="00063219"/>
    <w:rsid w:val="0006368F"/>
    <w:rsid w:val="00063861"/>
    <w:rsid w:val="00063A3F"/>
    <w:rsid w:val="00063BD6"/>
    <w:rsid w:val="00063CA4"/>
    <w:rsid w:val="00063E2F"/>
    <w:rsid w:val="00063EA7"/>
    <w:rsid w:val="00063EEC"/>
    <w:rsid w:val="00063F9A"/>
    <w:rsid w:val="0006412B"/>
    <w:rsid w:val="00064363"/>
    <w:rsid w:val="0006436B"/>
    <w:rsid w:val="00064788"/>
    <w:rsid w:val="00064949"/>
    <w:rsid w:val="0006498B"/>
    <w:rsid w:val="00064B2A"/>
    <w:rsid w:val="00064B5E"/>
    <w:rsid w:val="00065051"/>
    <w:rsid w:val="000650A2"/>
    <w:rsid w:val="000651D1"/>
    <w:rsid w:val="000653D0"/>
    <w:rsid w:val="000653E1"/>
    <w:rsid w:val="0006547F"/>
    <w:rsid w:val="000654C3"/>
    <w:rsid w:val="00065527"/>
    <w:rsid w:val="00065755"/>
    <w:rsid w:val="0006582E"/>
    <w:rsid w:val="00065A70"/>
    <w:rsid w:val="00065FA1"/>
    <w:rsid w:val="00066255"/>
    <w:rsid w:val="00066257"/>
    <w:rsid w:val="000662EB"/>
    <w:rsid w:val="00066428"/>
    <w:rsid w:val="000665ED"/>
    <w:rsid w:val="0006666D"/>
    <w:rsid w:val="000666C0"/>
    <w:rsid w:val="00066723"/>
    <w:rsid w:val="00066791"/>
    <w:rsid w:val="0006697D"/>
    <w:rsid w:val="00066BB1"/>
    <w:rsid w:val="00066D0B"/>
    <w:rsid w:val="00066D84"/>
    <w:rsid w:val="00066FDF"/>
    <w:rsid w:val="00067013"/>
    <w:rsid w:val="00067014"/>
    <w:rsid w:val="0006719B"/>
    <w:rsid w:val="00067599"/>
    <w:rsid w:val="000676B9"/>
    <w:rsid w:val="000676E9"/>
    <w:rsid w:val="0006776D"/>
    <w:rsid w:val="0006785F"/>
    <w:rsid w:val="00067911"/>
    <w:rsid w:val="00067B3F"/>
    <w:rsid w:val="00067C86"/>
    <w:rsid w:val="00067C8C"/>
    <w:rsid w:val="00067CB5"/>
    <w:rsid w:val="00067CE2"/>
    <w:rsid w:val="0007000E"/>
    <w:rsid w:val="00070039"/>
    <w:rsid w:val="0007005F"/>
    <w:rsid w:val="000700F2"/>
    <w:rsid w:val="0007037C"/>
    <w:rsid w:val="00070394"/>
    <w:rsid w:val="00070465"/>
    <w:rsid w:val="00070626"/>
    <w:rsid w:val="000708F1"/>
    <w:rsid w:val="00070C9B"/>
    <w:rsid w:val="00070CBF"/>
    <w:rsid w:val="00070D64"/>
    <w:rsid w:val="00071166"/>
    <w:rsid w:val="000711F8"/>
    <w:rsid w:val="0007137C"/>
    <w:rsid w:val="0007144C"/>
    <w:rsid w:val="0007146C"/>
    <w:rsid w:val="000714AC"/>
    <w:rsid w:val="000715D3"/>
    <w:rsid w:val="00071624"/>
    <w:rsid w:val="00071698"/>
    <w:rsid w:val="000716C4"/>
    <w:rsid w:val="000716D2"/>
    <w:rsid w:val="00071A5C"/>
    <w:rsid w:val="00071CDA"/>
    <w:rsid w:val="00071D17"/>
    <w:rsid w:val="00071D1D"/>
    <w:rsid w:val="00071D42"/>
    <w:rsid w:val="00071FD4"/>
    <w:rsid w:val="00072023"/>
    <w:rsid w:val="0007209C"/>
    <w:rsid w:val="0007212E"/>
    <w:rsid w:val="00072133"/>
    <w:rsid w:val="0007214D"/>
    <w:rsid w:val="00072213"/>
    <w:rsid w:val="00072267"/>
    <w:rsid w:val="0007233C"/>
    <w:rsid w:val="000723E8"/>
    <w:rsid w:val="000723EC"/>
    <w:rsid w:val="000729D8"/>
    <w:rsid w:val="00072B65"/>
    <w:rsid w:val="00072BD2"/>
    <w:rsid w:val="00072C81"/>
    <w:rsid w:val="00072D15"/>
    <w:rsid w:val="00072EB6"/>
    <w:rsid w:val="00072F5B"/>
    <w:rsid w:val="0007308E"/>
    <w:rsid w:val="000730FD"/>
    <w:rsid w:val="0007310A"/>
    <w:rsid w:val="000731FD"/>
    <w:rsid w:val="000732D9"/>
    <w:rsid w:val="000732EA"/>
    <w:rsid w:val="000735CB"/>
    <w:rsid w:val="00073865"/>
    <w:rsid w:val="000739A8"/>
    <w:rsid w:val="000739ED"/>
    <w:rsid w:val="00073C7F"/>
    <w:rsid w:val="00073E13"/>
    <w:rsid w:val="00073FF4"/>
    <w:rsid w:val="00074373"/>
    <w:rsid w:val="0007454A"/>
    <w:rsid w:val="0007468B"/>
    <w:rsid w:val="000746D6"/>
    <w:rsid w:val="000747A8"/>
    <w:rsid w:val="00074911"/>
    <w:rsid w:val="00074AE1"/>
    <w:rsid w:val="00074C22"/>
    <w:rsid w:val="00074CA8"/>
    <w:rsid w:val="00074D90"/>
    <w:rsid w:val="00074DC5"/>
    <w:rsid w:val="00074F0F"/>
    <w:rsid w:val="00074F52"/>
    <w:rsid w:val="00074F8D"/>
    <w:rsid w:val="00075069"/>
    <w:rsid w:val="00075151"/>
    <w:rsid w:val="00075476"/>
    <w:rsid w:val="0007558B"/>
    <w:rsid w:val="0007561C"/>
    <w:rsid w:val="00075787"/>
    <w:rsid w:val="00075805"/>
    <w:rsid w:val="000758E2"/>
    <w:rsid w:val="00075958"/>
    <w:rsid w:val="00075A70"/>
    <w:rsid w:val="00075B08"/>
    <w:rsid w:val="00075B7C"/>
    <w:rsid w:val="00075B9E"/>
    <w:rsid w:val="00075BB0"/>
    <w:rsid w:val="00075F42"/>
    <w:rsid w:val="00076004"/>
    <w:rsid w:val="000761EC"/>
    <w:rsid w:val="00076298"/>
    <w:rsid w:val="0007630E"/>
    <w:rsid w:val="00076394"/>
    <w:rsid w:val="000765B7"/>
    <w:rsid w:val="00076603"/>
    <w:rsid w:val="00076604"/>
    <w:rsid w:val="000767C4"/>
    <w:rsid w:val="0007686E"/>
    <w:rsid w:val="0007688F"/>
    <w:rsid w:val="000769A0"/>
    <w:rsid w:val="00076B2A"/>
    <w:rsid w:val="00076C9E"/>
    <w:rsid w:val="0007700C"/>
    <w:rsid w:val="000772A5"/>
    <w:rsid w:val="000772DE"/>
    <w:rsid w:val="000772E1"/>
    <w:rsid w:val="0007756F"/>
    <w:rsid w:val="00077677"/>
    <w:rsid w:val="0007791B"/>
    <w:rsid w:val="000779D9"/>
    <w:rsid w:val="00077BEE"/>
    <w:rsid w:val="00077CDA"/>
    <w:rsid w:val="00077D3E"/>
    <w:rsid w:val="00080137"/>
    <w:rsid w:val="000801B4"/>
    <w:rsid w:val="0008023A"/>
    <w:rsid w:val="000806F0"/>
    <w:rsid w:val="0008086B"/>
    <w:rsid w:val="00080908"/>
    <w:rsid w:val="0008090E"/>
    <w:rsid w:val="000809EC"/>
    <w:rsid w:val="00080BEB"/>
    <w:rsid w:val="00080C8A"/>
    <w:rsid w:val="00080E24"/>
    <w:rsid w:val="00080E6F"/>
    <w:rsid w:val="000817F5"/>
    <w:rsid w:val="00081A54"/>
    <w:rsid w:val="00081B23"/>
    <w:rsid w:val="00081BB5"/>
    <w:rsid w:val="00081CA9"/>
    <w:rsid w:val="00081EBC"/>
    <w:rsid w:val="00081EFE"/>
    <w:rsid w:val="00081FEE"/>
    <w:rsid w:val="00082069"/>
    <w:rsid w:val="00082086"/>
    <w:rsid w:val="000822BF"/>
    <w:rsid w:val="000824D3"/>
    <w:rsid w:val="000827FD"/>
    <w:rsid w:val="0008292E"/>
    <w:rsid w:val="00082ADD"/>
    <w:rsid w:val="00082B07"/>
    <w:rsid w:val="00082B53"/>
    <w:rsid w:val="00082C2C"/>
    <w:rsid w:val="00082CCA"/>
    <w:rsid w:val="00082DC4"/>
    <w:rsid w:val="00082E72"/>
    <w:rsid w:val="00082EEC"/>
    <w:rsid w:val="00082F6C"/>
    <w:rsid w:val="000835BF"/>
    <w:rsid w:val="00083649"/>
    <w:rsid w:val="000837AB"/>
    <w:rsid w:val="0008386E"/>
    <w:rsid w:val="0008397C"/>
    <w:rsid w:val="00083B5B"/>
    <w:rsid w:val="00083C3A"/>
    <w:rsid w:val="00083D08"/>
    <w:rsid w:val="00083E88"/>
    <w:rsid w:val="00083FB7"/>
    <w:rsid w:val="0008414D"/>
    <w:rsid w:val="000842AC"/>
    <w:rsid w:val="00084308"/>
    <w:rsid w:val="00084335"/>
    <w:rsid w:val="00084427"/>
    <w:rsid w:val="00084436"/>
    <w:rsid w:val="00084467"/>
    <w:rsid w:val="0008487F"/>
    <w:rsid w:val="00084968"/>
    <w:rsid w:val="00084AD2"/>
    <w:rsid w:val="00084CDE"/>
    <w:rsid w:val="00084E39"/>
    <w:rsid w:val="00084E3A"/>
    <w:rsid w:val="00085030"/>
    <w:rsid w:val="000851BA"/>
    <w:rsid w:val="000854C6"/>
    <w:rsid w:val="000854F7"/>
    <w:rsid w:val="0008557D"/>
    <w:rsid w:val="00085596"/>
    <w:rsid w:val="0008561D"/>
    <w:rsid w:val="0008581B"/>
    <w:rsid w:val="000858C7"/>
    <w:rsid w:val="00085900"/>
    <w:rsid w:val="00085AB1"/>
    <w:rsid w:val="00085B15"/>
    <w:rsid w:val="00085C56"/>
    <w:rsid w:val="00085D70"/>
    <w:rsid w:val="00085F23"/>
    <w:rsid w:val="000863CB"/>
    <w:rsid w:val="000868F7"/>
    <w:rsid w:val="000869E2"/>
    <w:rsid w:val="00086B20"/>
    <w:rsid w:val="00086B2B"/>
    <w:rsid w:val="00086DB8"/>
    <w:rsid w:val="0008721A"/>
    <w:rsid w:val="000873FF"/>
    <w:rsid w:val="000874F8"/>
    <w:rsid w:val="00087501"/>
    <w:rsid w:val="00087572"/>
    <w:rsid w:val="00087583"/>
    <w:rsid w:val="000875D3"/>
    <w:rsid w:val="0008769D"/>
    <w:rsid w:val="00087934"/>
    <w:rsid w:val="00087B89"/>
    <w:rsid w:val="00087E14"/>
    <w:rsid w:val="00087EDD"/>
    <w:rsid w:val="00090018"/>
    <w:rsid w:val="0009008B"/>
    <w:rsid w:val="00090105"/>
    <w:rsid w:val="00090165"/>
    <w:rsid w:val="000902C7"/>
    <w:rsid w:val="0009038D"/>
    <w:rsid w:val="00090443"/>
    <w:rsid w:val="000904CF"/>
    <w:rsid w:val="000904E2"/>
    <w:rsid w:val="0009069F"/>
    <w:rsid w:val="000906D2"/>
    <w:rsid w:val="000906DD"/>
    <w:rsid w:val="0009077B"/>
    <w:rsid w:val="00090806"/>
    <w:rsid w:val="00090854"/>
    <w:rsid w:val="0009093F"/>
    <w:rsid w:val="00090D99"/>
    <w:rsid w:val="00090DAC"/>
    <w:rsid w:val="00090F1F"/>
    <w:rsid w:val="0009101C"/>
    <w:rsid w:val="0009104D"/>
    <w:rsid w:val="000910BA"/>
    <w:rsid w:val="000911E8"/>
    <w:rsid w:val="0009135A"/>
    <w:rsid w:val="00091696"/>
    <w:rsid w:val="0009173E"/>
    <w:rsid w:val="000918B9"/>
    <w:rsid w:val="00091990"/>
    <w:rsid w:val="00091C14"/>
    <w:rsid w:val="00091E58"/>
    <w:rsid w:val="00091F3A"/>
    <w:rsid w:val="00091FCD"/>
    <w:rsid w:val="0009200A"/>
    <w:rsid w:val="00092045"/>
    <w:rsid w:val="000920D2"/>
    <w:rsid w:val="00092142"/>
    <w:rsid w:val="000926D6"/>
    <w:rsid w:val="00092B77"/>
    <w:rsid w:val="00092B9C"/>
    <w:rsid w:val="00092BD9"/>
    <w:rsid w:val="00092E18"/>
    <w:rsid w:val="000930F9"/>
    <w:rsid w:val="000931A3"/>
    <w:rsid w:val="0009320C"/>
    <w:rsid w:val="000933AA"/>
    <w:rsid w:val="00093548"/>
    <w:rsid w:val="0009356F"/>
    <w:rsid w:val="000935B2"/>
    <w:rsid w:val="00093740"/>
    <w:rsid w:val="000937B0"/>
    <w:rsid w:val="00093857"/>
    <w:rsid w:val="000939F5"/>
    <w:rsid w:val="00093ACE"/>
    <w:rsid w:val="00093B4F"/>
    <w:rsid w:val="00093CA7"/>
    <w:rsid w:val="00093CFB"/>
    <w:rsid w:val="00093E80"/>
    <w:rsid w:val="00093F92"/>
    <w:rsid w:val="00093FC7"/>
    <w:rsid w:val="00094273"/>
    <w:rsid w:val="0009477E"/>
    <w:rsid w:val="0009487D"/>
    <w:rsid w:val="00094C32"/>
    <w:rsid w:val="00094CD3"/>
    <w:rsid w:val="00094CF1"/>
    <w:rsid w:val="00094E23"/>
    <w:rsid w:val="00094EA1"/>
    <w:rsid w:val="00094EB6"/>
    <w:rsid w:val="000955B0"/>
    <w:rsid w:val="00095940"/>
    <w:rsid w:val="0009595C"/>
    <w:rsid w:val="00095978"/>
    <w:rsid w:val="00095A20"/>
    <w:rsid w:val="00095A2A"/>
    <w:rsid w:val="00095A34"/>
    <w:rsid w:val="00095B14"/>
    <w:rsid w:val="00095BEA"/>
    <w:rsid w:val="00095CF7"/>
    <w:rsid w:val="00095D57"/>
    <w:rsid w:val="00095D79"/>
    <w:rsid w:val="00095D7B"/>
    <w:rsid w:val="00095EB5"/>
    <w:rsid w:val="00095F52"/>
    <w:rsid w:val="00096133"/>
    <w:rsid w:val="000961D6"/>
    <w:rsid w:val="0009628F"/>
    <w:rsid w:val="00096408"/>
    <w:rsid w:val="00096463"/>
    <w:rsid w:val="00096522"/>
    <w:rsid w:val="00096576"/>
    <w:rsid w:val="00096622"/>
    <w:rsid w:val="00096680"/>
    <w:rsid w:val="000966B8"/>
    <w:rsid w:val="0009691C"/>
    <w:rsid w:val="00096AA3"/>
    <w:rsid w:val="00096ADE"/>
    <w:rsid w:val="00096C4B"/>
    <w:rsid w:val="00096D68"/>
    <w:rsid w:val="00096FFF"/>
    <w:rsid w:val="000972AD"/>
    <w:rsid w:val="0009737C"/>
    <w:rsid w:val="000975E3"/>
    <w:rsid w:val="00097A21"/>
    <w:rsid w:val="00097A69"/>
    <w:rsid w:val="00097ABB"/>
    <w:rsid w:val="00097B82"/>
    <w:rsid w:val="00097C86"/>
    <w:rsid w:val="00097D28"/>
    <w:rsid w:val="00097E0A"/>
    <w:rsid w:val="00097F0A"/>
    <w:rsid w:val="00097F36"/>
    <w:rsid w:val="000A00D8"/>
    <w:rsid w:val="000A03A8"/>
    <w:rsid w:val="000A0454"/>
    <w:rsid w:val="000A0609"/>
    <w:rsid w:val="000A0699"/>
    <w:rsid w:val="000A06F5"/>
    <w:rsid w:val="000A0757"/>
    <w:rsid w:val="000A0B95"/>
    <w:rsid w:val="000A0DB3"/>
    <w:rsid w:val="000A0DC7"/>
    <w:rsid w:val="000A0E40"/>
    <w:rsid w:val="000A1149"/>
    <w:rsid w:val="000A1187"/>
    <w:rsid w:val="000A12EF"/>
    <w:rsid w:val="000A12F7"/>
    <w:rsid w:val="000A1373"/>
    <w:rsid w:val="000A16FC"/>
    <w:rsid w:val="000A1D62"/>
    <w:rsid w:val="000A1E3D"/>
    <w:rsid w:val="000A1F57"/>
    <w:rsid w:val="000A1FD8"/>
    <w:rsid w:val="000A2059"/>
    <w:rsid w:val="000A2282"/>
    <w:rsid w:val="000A266C"/>
    <w:rsid w:val="000A26E2"/>
    <w:rsid w:val="000A27BB"/>
    <w:rsid w:val="000A2877"/>
    <w:rsid w:val="000A28F8"/>
    <w:rsid w:val="000A2A0F"/>
    <w:rsid w:val="000A2B0A"/>
    <w:rsid w:val="000A2BDC"/>
    <w:rsid w:val="000A2D7F"/>
    <w:rsid w:val="000A2EBB"/>
    <w:rsid w:val="000A3126"/>
    <w:rsid w:val="000A3223"/>
    <w:rsid w:val="000A332A"/>
    <w:rsid w:val="000A3533"/>
    <w:rsid w:val="000A358D"/>
    <w:rsid w:val="000A35FE"/>
    <w:rsid w:val="000A362E"/>
    <w:rsid w:val="000A3655"/>
    <w:rsid w:val="000A3686"/>
    <w:rsid w:val="000A36EC"/>
    <w:rsid w:val="000A373D"/>
    <w:rsid w:val="000A38D2"/>
    <w:rsid w:val="000A39EE"/>
    <w:rsid w:val="000A3A0A"/>
    <w:rsid w:val="000A3A10"/>
    <w:rsid w:val="000A3A18"/>
    <w:rsid w:val="000A3CA1"/>
    <w:rsid w:val="000A3DE0"/>
    <w:rsid w:val="000A3E91"/>
    <w:rsid w:val="000A3F38"/>
    <w:rsid w:val="000A402C"/>
    <w:rsid w:val="000A40A4"/>
    <w:rsid w:val="000A4105"/>
    <w:rsid w:val="000A439E"/>
    <w:rsid w:val="000A43D1"/>
    <w:rsid w:val="000A44B2"/>
    <w:rsid w:val="000A44C9"/>
    <w:rsid w:val="000A451A"/>
    <w:rsid w:val="000A4636"/>
    <w:rsid w:val="000A4763"/>
    <w:rsid w:val="000A4961"/>
    <w:rsid w:val="000A4A1C"/>
    <w:rsid w:val="000A4A2F"/>
    <w:rsid w:val="000A4A45"/>
    <w:rsid w:val="000A4D46"/>
    <w:rsid w:val="000A4ECF"/>
    <w:rsid w:val="000A560B"/>
    <w:rsid w:val="000A583B"/>
    <w:rsid w:val="000A58EC"/>
    <w:rsid w:val="000A5BFA"/>
    <w:rsid w:val="000A5C5F"/>
    <w:rsid w:val="000A5DC0"/>
    <w:rsid w:val="000A5FE6"/>
    <w:rsid w:val="000A61FF"/>
    <w:rsid w:val="000A6215"/>
    <w:rsid w:val="000A6406"/>
    <w:rsid w:val="000A646E"/>
    <w:rsid w:val="000A6566"/>
    <w:rsid w:val="000A6784"/>
    <w:rsid w:val="000A69E2"/>
    <w:rsid w:val="000A69F6"/>
    <w:rsid w:val="000A6DF1"/>
    <w:rsid w:val="000A7023"/>
    <w:rsid w:val="000A745D"/>
    <w:rsid w:val="000A769B"/>
    <w:rsid w:val="000A76E8"/>
    <w:rsid w:val="000A7707"/>
    <w:rsid w:val="000A7727"/>
    <w:rsid w:val="000A780D"/>
    <w:rsid w:val="000A7844"/>
    <w:rsid w:val="000A7883"/>
    <w:rsid w:val="000A788B"/>
    <w:rsid w:val="000A7895"/>
    <w:rsid w:val="000A7B57"/>
    <w:rsid w:val="000A7C23"/>
    <w:rsid w:val="000A7DCD"/>
    <w:rsid w:val="000A7DF4"/>
    <w:rsid w:val="000A7EF2"/>
    <w:rsid w:val="000A7F5E"/>
    <w:rsid w:val="000B0098"/>
    <w:rsid w:val="000B00A4"/>
    <w:rsid w:val="000B0245"/>
    <w:rsid w:val="000B0318"/>
    <w:rsid w:val="000B0448"/>
    <w:rsid w:val="000B0514"/>
    <w:rsid w:val="000B051C"/>
    <w:rsid w:val="000B053C"/>
    <w:rsid w:val="000B066C"/>
    <w:rsid w:val="000B0974"/>
    <w:rsid w:val="000B0A6C"/>
    <w:rsid w:val="000B0AA8"/>
    <w:rsid w:val="000B0B0F"/>
    <w:rsid w:val="000B0C8D"/>
    <w:rsid w:val="000B0E04"/>
    <w:rsid w:val="000B1086"/>
    <w:rsid w:val="000B1463"/>
    <w:rsid w:val="000B1489"/>
    <w:rsid w:val="000B14C7"/>
    <w:rsid w:val="000B1600"/>
    <w:rsid w:val="000B1654"/>
    <w:rsid w:val="000B185D"/>
    <w:rsid w:val="000B18DD"/>
    <w:rsid w:val="000B1914"/>
    <w:rsid w:val="000B1CB2"/>
    <w:rsid w:val="000B1CDA"/>
    <w:rsid w:val="000B1D5E"/>
    <w:rsid w:val="000B1E42"/>
    <w:rsid w:val="000B1E56"/>
    <w:rsid w:val="000B1F95"/>
    <w:rsid w:val="000B1FBD"/>
    <w:rsid w:val="000B20AE"/>
    <w:rsid w:val="000B22B9"/>
    <w:rsid w:val="000B233A"/>
    <w:rsid w:val="000B26DB"/>
    <w:rsid w:val="000B279C"/>
    <w:rsid w:val="000B2832"/>
    <w:rsid w:val="000B2905"/>
    <w:rsid w:val="000B2A95"/>
    <w:rsid w:val="000B2CC0"/>
    <w:rsid w:val="000B2E14"/>
    <w:rsid w:val="000B2E69"/>
    <w:rsid w:val="000B2EC3"/>
    <w:rsid w:val="000B2FAF"/>
    <w:rsid w:val="000B301D"/>
    <w:rsid w:val="000B305C"/>
    <w:rsid w:val="000B30D1"/>
    <w:rsid w:val="000B30FB"/>
    <w:rsid w:val="000B310B"/>
    <w:rsid w:val="000B336A"/>
    <w:rsid w:val="000B357A"/>
    <w:rsid w:val="000B36CD"/>
    <w:rsid w:val="000B3ABE"/>
    <w:rsid w:val="000B3B7B"/>
    <w:rsid w:val="000B3B87"/>
    <w:rsid w:val="000B3C1B"/>
    <w:rsid w:val="000B3CAA"/>
    <w:rsid w:val="000B3E4B"/>
    <w:rsid w:val="000B3EAA"/>
    <w:rsid w:val="000B417B"/>
    <w:rsid w:val="000B42BB"/>
    <w:rsid w:val="000B441F"/>
    <w:rsid w:val="000B4468"/>
    <w:rsid w:val="000B44CF"/>
    <w:rsid w:val="000B47EB"/>
    <w:rsid w:val="000B496F"/>
    <w:rsid w:val="000B4A33"/>
    <w:rsid w:val="000B4A66"/>
    <w:rsid w:val="000B4E25"/>
    <w:rsid w:val="000B4EA0"/>
    <w:rsid w:val="000B4F29"/>
    <w:rsid w:val="000B4FBC"/>
    <w:rsid w:val="000B4FD5"/>
    <w:rsid w:val="000B523B"/>
    <w:rsid w:val="000B524B"/>
    <w:rsid w:val="000B52E8"/>
    <w:rsid w:val="000B5483"/>
    <w:rsid w:val="000B5675"/>
    <w:rsid w:val="000B587B"/>
    <w:rsid w:val="000B5967"/>
    <w:rsid w:val="000B5B35"/>
    <w:rsid w:val="000B5BDB"/>
    <w:rsid w:val="000B5BF6"/>
    <w:rsid w:val="000B5CA0"/>
    <w:rsid w:val="000B5CA2"/>
    <w:rsid w:val="000B5E64"/>
    <w:rsid w:val="000B62EB"/>
    <w:rsid w:val="000B650F"/>
    <w:rsid w:val="000B65E0"/>
    <w:rsid w:val="000B66DC"/>
    <w:rsid w:val="000B697B"/>
    <w:rsid w:val="000B6B75"/>
    <w:rsid w:val="000B6C1C"/>
    <w:rsid w:val="000B6E68"/>
    <w:rsid w:val="000B7010"/>
    <w:rsid w:val="000B70D7"/>
    <w:rsid w:val="000B70F6"/>
    <w:rsid w:val="000B718E"/>
    <w:rsid w:val="000B71C5"/>
    <w:rsid w:val="000B721A"/>
    <w:rsid w:val="000B7450"/>
    <w:rsid w:val="000B7688"/>
    <w:rsid w:val="000B77CC"/>
    <w:rsid w:val="000B78F9"/>
    <w:rsid w:val="000B7949"/>
    <w:rsid w:val="000B7957"/>
    <w:rsid w:val="000B7BDB"/>
    <w:rsid w:val="000B7C2B"/>
    <w:rsid w:val="000B7C71"/>
    <w:rsid w:val="000B7DA3"/>
    <w:rsid w:val="000C0058"/>
    <w:rsid w:val="000C00A9"/>
    <w:rsid w:val="000C0196"/>
    <w:rsid w:val="000C0330"/>
    <w:rsid w:val="000C04C3"/>
    <w:rsid w:val="000C055B"/>
    <w:rsid w:val="000C05E9"/>
    <w:rsid w:val="000C06CA"/>
    <w:rsid w:val="000C0708"/>
    <w:rsid w:val="000C0772"/>
    <w:rsid w:val="000C0859"/>
    <w:rsid w:val="000C08C3"/>
    <w:rsid w:val="000C0A2A"/>
    <w:rsid w:val="000C0B1D"/>
    <w:rsid w:val="000C0DC7"/>
    <w:rsid w:val="000C0E14"/>
    <w:rsid w:val="000C0E8C"/>
    <w:rsid w:val="000C0FEE"/>
    <w:rsid w:val="000C12B4"/>
    <w:rsid w:val="000C15B7"/>
    <w:rsid w:val="000C1779"/>
    <w:rsid w:val="000C17E8"/>
    <w:rsid w:val="000C19F2"/>
    <w:rsid w:val="000C1A57"/>
    <w:rsid w:val="000C1AD1"/>
    <w:rsid w:val="000C1AE6"/>
    <w:rsid w:val="000C1B93"/>
    <w:rsid w:val="000C20AA"/>
    <w:rsid w:val="000C2136"/>
    <w:rsid w:val="000C22DD"/>
    <w:rsid w:val="000C232B"/>
    <w:rsid w:val="000C23FE"/>
    <w:rsid w:val="000C24ED"/>
    <w:rsid w:val="000C24FC"/>
    <w:rsid w:val="000C2671"/>
    <w:rsid w:val="000C277A"/>
    <w:rsid w:val="000C2796"/>
    <w:rsid w:val="000C296F"/>
    <w:rsid w:val="000C2C0C"/>
    <w:rsid w:val="000C2D99"/>
    <w:rsid w:val="000C2F8E"/>
    <w:rsid w:val="000C30F8"/>
    <w:rsid w:val="000C3231"/>
    <w:rsid w:val="000C330B"/>
    <w:rsid w:val="000C332B"/>
    <w:rsid w:val="000C3348"/>
    <w:rsid w:val="000C3487"/>
    <w:rsid w:val="000C354D"/>
    <w:rsid w:val="000C35AB"/>
    <w:rsid w:val="000C3715"/>
    <w:rsid w:val="000C3760"/>
    <w:rsid w:val="000C3778"/>
    <w:rsid w:val="000C379A"/>
    <w:rsid w:val="000C3AB9"/>
    <w:rsid w:val="000C3B61"/>
    <w:rsid w:val="000C3DD4"/>
    <w:rsid w:val="000C3EA0"/>
    <w:rsid w:val="000C3F87"/>
    <w:rsid w:val="000C3FFE"/>
    <w:rsid w:val="000C417C"/>
    <w:rsid w:val="000C41AC"/>
    <w:rsid w:val="000C421D"/>
    <w:rsid w:val="000C4229"/>
    <w:rsid w:val="000C4381"/>
    <w:rsid w:val="000C4641"/>
    <w:rsid w:val="000C48BC"/>
    <w:rsid w:val="000C48FD"/>
    <w:rsid w:val="000C4A03"/>
    <w:rsid w:val="000C4A26"/>
    <w:rsid w:val="000C4CC0"/>
    <w:rsid w:val="000C4CC3"/>
    <w:rsid w:val="000C4E61"/>
    <w:rsid w:val="000C5169"/>
    <w:rsid w:val="000C51EF"/>
    <w:rsid w:val="000C53E2"/>
    <w:rsid w:val="000C53E8"/>
    <w:rsid w:val="000C5627"/>
    <w:rsid w:val="000C5628"/>
    <w:rsid w:val="000C5703"/>
    <w:rsid w:val="000C5768"/>
    <w:rsid w:val="000C586A"/>
    <w:rsid w:val="000C58E0"/>
    <w:rsid w:val="000C5981"/>
    <w:rsid w:val="000C5994"/>
    <w:rsid w:val="000C59D0"/>
    <w:rsid w:val="000C5D61"/>
    <w:rsid w:val="000C5D92"/>
    <w:rsid w:val="000C5EBB"/>
    <w:rsid w:val="000C5F51"/>
    <w:rsid w:val="000C5FFA"/>
    <w:rsid w:val="000C61C8"/>
    <w:rsid w:val="000C64AC"/>
    <w:rsid w:val="000C65EE"/>
    <w:rsid w:val="000C6681"/>
    <w:rsid w:val="000C6799"/>
    <w:rsid w:val="000C67C4"/>
    <w:rsid w:val="000C6910"/>
    <w:rsid w:val="000C6920"/>
    <w:rsid w:val="000C6C3E"/>
    <w:rsid w:val="000C6CF4"/>
    <w:rsid w:val="000C6DB5"/>
    <w:rsid w:val="000C6E07"/>
    <w:rsid w:val="000C6E49"/>
    <w:rsid w:val="000C6E8B"/>
    <w:rsid w:val="000C733C"/>
    <w:rsid w:val="000C7367"/>
    <w:rsid w:val="000C738D"/>
    <w:rsid w:val="000C73A6"/>
    <w:rsid w:val="000C765C"/>
    <w:rsid w:val="000C766A"/>
    <w:rsid w:val="000C774A"/>
    <w:rsid w:val="000C77E5"/>
    <w:rsid w:val="000C7843"/>
    <w:rsid w:val="000C7FBC"/>
    <w:rsid w:val="000D0194"/>
    <w:rsid w:val="000D0317"/>
    <w:rsid w:val="000D0370"/>
    <w:rsid w:val="000D037A"/>
    <w:rsid w:val="000D040C"/>
    <w:rsid w:val="000D04C0"/>
    <w:rsid w:val="000D05A0"/>
    <w:rsid w:val="000D05D8"/>
    <w:rsid w:val="000D062F"/>
    <w:rsid w:val="000D06ED"/>
    <w:rsid w:val="000D0789"/>
    <w:rsid w:val="000D0790"/>
    <w:rsid w:val="000D0834"/>
    <w:rsid w:val="000D093A"/>
    <w:rsid w:val="000D0A20"/>
    <w:rsid w:val="000D0B1D"/>
    <w:rsid w:val="000D0EE9"/>
    <w:rsid w:val="000D0F33"/>
    <w:rsid w:val="000D0F78"/>
    <w:rsid w:val="000D102B"/>
    <w:rsid w:val="000D1039"/>
    <w:rsid w:val="000D1177"/>
    <w:rsid w:val="000D1305"/>
    <w:rsid w:val="000D1313"/>
    <w:rsid w:val="000D132E"/>
    <w:rsid w:val="000D13FA"/>
    <w:rsid w:val="000D147C"/>
    <w:rsid w:val="000D1524"/>
    <w:rsid w:val="000D169A"/>
    <w:rsid w:val="000D169F"/>
    <w:rsid w:val="000D1701"/>
    <w:rsid w:val="000D18F6"/>
    <w:rsid w:val="000D18FF"/>
    <w:rsid w:val="000D19EC"/>
    <w:rsid w:val="000D1AFD"/>
    <w:rsid w:val="000D1B37"/>
    <w:rsid w:val="000D1B5F"/>
    <w:rsid w:val="000D1D48"/>
    <w:rsid w:val="000D1E2B"/>
    <w:rsid w:val="000D1E89"/>
    <w:rsid w:val="000D1FE5"/>
    <w:rsid w:val="000D2042"/>
    <w:rsid w:val="000D207B"/>
    <w:rsid w:val="000D20A7"/>
    <w:rsid w:val="000D20D3"/>
    <w:rsid w:val="000D21A0"/>
    <w:rsid w:val="000D24DD"/>
    <w:rsid w:val="000D2601"/>
    <w:rsid w:val="000D271D"/>
    <w:rsid w:val="000D2720"/>
    <w:rsid w:val="000D27B1"/>
    <w:rsid w:val="000D28CC"/>
    <w:rsid w:val="000D2B12"/>
    <w:rsid w:val="000D2C94"/>
    <w:rsid w:val="000D2CB0"/>
    <w:rsid w:val="000D2D30"/>
    <w:rsid w:val="000D2D3B"/>
    <w:rsid w:val="000D2D82"/>
    <w:rsid w:val="000D2DCA"/>
    <w:rsid w:val="000D2E29"/>
    <w:rsid w:val="000D2EFA"/>
    <w:rsid w:val="000D30D3"/>
    <w:rsid w:val="000D3227"/>
    <w:rsid w:val="000D32DB"/>
    <w:rsid w:val="000D34AC"/>
    <w:rsid w:val="000D3507"/>
    <w:rsid w:val="000D3545"/>
    <w:rsid w:val="000D3636"/>
    <w:rsid w:val="000D3A76"/>
    <w:rsid w:val="000D3ABB"/>
    <w:rsid w:val="000D3BBE"/>
    <w:rsid w:val="000D3BF0"/>
    <w:rsid w:val="000D3CA4"/>
    <w:rsid w:val="000D3CEC"/>
    <w:rsid w:val="000D3D84"/>
    <w:rsid w:val="000D3FB0"/>
    <w:rsid w:val="000D4252"/>
    <w:rsid w:val="000D4413"/>
    <w:rsid w:val="000D44B5"/>
    <w:rsid w:val="000D44F8"/>
    <w:rsid w:val="000D455F"/>
    <w:rsid w:val="000D4778"/>
    <w:rsid w:val="000D4805"/>
    <w:rsid w:val="000D495E"/>
    <w:rsid w:val="000D49B1"/>
    <w:rsid w:val="000D4ACB"/>
    <w:rsid w:val="000D4B13"/>
    <w:rsid w:val="000D4F13"/>
    <w:rsid w:val="000D4F9C"/>
    <w:rsid w:val="000D544F"/>
    <w:rsid w:val="000D5899"/>
    <w:rsid w:val="000D5963"/>
    <w:rsid w:val="000D59D1"/>
    <w:rsid w:val="000D5AD2"/>
    <w:rsid w:val="000D5D82"/>
    <w:rsid w:val="000D5D8D"/>
    <w:rsid w:val="000D5E69"/>
    <w:rsid w:val="000D5EC9"/>
    <w:rsid w:val="000D5FBF"/>
    <w:rsid w:val="000D6134"/>
    <w:rsid w:val="000D6135"/>
    <w:rsid w:val="000D6184"/>
    <w:rsid w:val="000D6207"/>
    <w:rsid w:val="000D6792"/>
    <w:rsid w:val="000D68D2"/>
    <w:rsid w:val="000D6A83"/>
    <w:rsid w:val="000D6BED"/>
    <w:rsid w:val="000D6C3D"/>
    <w:rsid w:val="000D6C9B"/>
    <w:rsid w:val="000D6DA5"/>
    <w:rsid w:val="000D6EBD"/>
    <w:rsid w:val="000D72BC"/>
    <w:rsid w:val="000D7466"/>
    <w:rsid w:val="000D74C0"/>
    <w:rsid w:val="000D78DE"/>
    <w:rsid w:val="000D79B1"/>
    <w:rsid w:val="000D7A10"/>
    <w:rsid w:val="000D7BB6"/>
    <w:rsid w:val="000D7BD6"/>
    <w:rsid w:val="000D7C6F"/>
    <w:rsid w:val="000D7CA6"/>
    <w:rsid w:val="000D7D05"/>
    <w:rsid w:val="000D7EB6"/>
    <w:rsid w:val="000D7FB7"/>
    <w:rsid w:val="000D7FD8"/>
    <w:rsid w:val="000D7FE8"/>
    <w:rsid w:val="000E009C"/>
    <w:rsid w:val="000E013F"/>
    <w:rsid w:val="000E032E"/>
    <w:rsid w:val="000E05A3"/>
    <w:rsid w:val="000E05C3"/>
    <w:rsid w:val="000E05C8"/>
    <w:rsid w:val="000E05CD"/>
    <w:rsid w:val="000E0835"/>
    <w:rsid w:val="000E087A"/>
    <w:rsid w:val="000E08D3"/>
    <w:rsid w:val="000E0957"/>
    <w:rsid w:val="000E0AAE"/>
    <w:rsid w:val="000E0D9C"/>
    <w:rsid w:val="000E0DDB"/>
    <w:rsid w:val="000E0F3E"/>
    <w:rsid w:val="000E121F"/>
    <w:rsid w:val="000E1295"/>
    <w:rsid w:val="000E1443"/>
    <w:rsid w:val="000E1644"/>
    <w:rsid w:val="000E16B6"/>
    <w:rsid w:val="000E16E9"/>
    <w:rsid w:val="000E194C"/>
    <w:rsid w:val="000E198F"/>
    <w:rsid w:val="000E1998"/>
    <w:rsid w:val="000E19AB"/>
    <w:rsid w:val="000E1B24"/>
    <w:rsid w:val="000E1BF1"/>
    <w:rsid w:val="000E1CB9"/>
    <w:rsid w:val="000E1E24"/>
    <w:rsid w:val="000E2133"/>
    <w:rsid w:val="000E21CD"/>
    <w:rsid w:val="000E2326"/>
    <w:rsid w:val="000E2361"/>
    <w:rsid w:val="000E240F"/>
    <w:rsid w:val="000E245E"/>
    <w:rsid w:val="000E2484"/>
    <w:rsid w:val="000E24D2"/>
    <w:rsid w:val="000E2822"/>
    <w:rsid w:val="000E285D"/>
    <w:rsid w:val="000E2FE9"/>
    <w:rsid w:val="000E2FFB"/>
    <w:rsid w:val="000E3001"/>
    <w:rsid w:val="000E32E3"/>
    <w:rsid w:val="000E33D1"/>
    <w:rsid w:val="000E33F8"/>
    <w:rsid w:val="000E3453"/>
    <w:rsid w:val="000E3542"/>
    <w:rsid w:val="000E38F6"/>
    <w:rsid w:val="000E3967"/>
    <w:rsid w:val="000E3992"/>
    <w:rsid w:val="000E39FB"/>
    <w:rsid w:val="000E3A0D"/>
    <w:rsid w:val="000E3AD0"/>
    <w:rsid w:val="000E3BF5"/>
    <w:rsid w:val="000E3EF7"/>
    <w:rsid w:val="000E3F83"/>
    <w:rsid w:val="000E403B"/>
    <w:rsid w:val="000E4055"/>
    <w:rsid w:val="000E4178"/>
    <w:rsid w:val="000E41B9"/>
    <w:rsid w:val="000E42AB"/>
    <w:rsid w:val="000E4346"/>
    <w:rsid w:val="000E445A"/>
    <w:rsid w:val="000E44B2"/>
    <w:rsid w:val="000E4561"/>
    <w:rsid w:val="000E4857"/>
    <w:rsid w:val="000E48AA"/>
    <w:rsid w:val="000E48DA"/>
    <w:rsid w:val="000E4AA5"/>
    <w:rsid w:val="000E4BC1"/>
    <w:rsid w:val="000E4D8B"/>
    <w:rsid w:val="000E5014"/>
    <w:rsid w:val="000E5061"/>
    <w:rsid w:val="000E50EC"/>
    <w:rsid w:val="000E50F0"/>
    <w:rsid w:val="000E5100"/>
    <w:rsid w:val="000E517C"/>
    <w:rsid w:val="000E5180"/>
    <w:rsid w:val="000E5223"/>
    <w:rsid w:val="000E5327"/>
    <w:rsid w:val="000E548A"/>
    <w:rsid w:val="000E55F8"/>
    <w:rsid w:val="000E5A8A"/>
    <w:rsid w:val="000E5DB8"/>
    <w:rsid w:val="000E5ECB"/>
    <w:rsid w:val="000E60D7"/>
    <w:rsid w:val="000E629B"/>
    <w:rsid w:val="000E62B5"/>
    <w:rsid w:val="000E6381"/>
    <w:rsid w:val="000E6493"/>
    <w:rsid w:val="000E672A"/>
    <w:rsid w:val="000E6921"/>
    <w:rsid w:val="000E69D3"/>
    <w:rsid w:val="000E6A53"/>
    <w:rsid w:val="000E6B2B"/>
    <w:rsid w:val="000E6C9E"/>
    <w:rsid w:val="000E7060"/>
    <w:rsid w:val="000E72A0"/>
    <w:rsid w:val="000E7358"/>
    <w:rsid w:val="000E73FD"/>
    <w:rsid w:val="000E74BE"/>
    <w:rsid w:val="000E74C4"/>
    <w:rsid w:val="000E7516"/>
    <w:rsid w:val="000E7608"/>
    <w:rsid w:val="000E786B"/>
    <w:rsid w:val="000E7953"/>
    <w:rsid w:val="000E7A43"/>
    <w:rsid w:val="000E7A85"/>
    <w:rsid w:val="000E7CD3"/>
    <w:rsid w:val="000E7DAC"/>
    <w:rsid w:val="000E7F60"/>
    <w:rsid w:val="000E7F7E"/>
    <w:rsid w:val="000F009C"/>
    <w:rsid w:val="000F00F9"/>
    <w:rsid w:val="000F0206"/>
    <w:rsid w:val="000F030B"/>
    <w:rsid w:val="000F0458"/>
    <w:rsid w:val="000F0480"/>
    <w:rsid w:val="000F06E0"/>
    <w:rsid w:val="000F092A"/>
    <w:rsid w:val="000F099A"/>
    <w:rsid w:val="000F09FF"/>
    <w:rsid w:val="000F0A48"/>
    <w:rsid w:val="000F0CFC"/>
    <w:rsid w:val="000F0E7F"/>
    <w:rsid w:val="000F1009"/>
    <w:rsid w:val="000F1047"/>
    <w:rsid w:val="000F105B"/>
    <w:rsid w:val="000F10DE"/>
    <w:rsid w:val="000F126F"/>
    <w:rsid w:val="000F1492"/>
    <w:rsid w:val="000F1530"/>
    <w:rsid w:val="000F15BE"/>
    <w:rsid w:val="000F17D9"/>
    <w:rsid w:val="000F1809"/>
    <w:rsid w:val="000F189F"/>
    <w:rsid w:val="000F1AC7"/>
    <w:rsid w:val="000F1AC8"/>
    <w:rsid w:val="000F1CCE"/>
    <w:rsid w:val="000F1EB3"/>
    <w:rsid w:val="000F1EE9"/>
    <w:rsid w:val="000F1EF8"/>
    <w:rsid w:val="000F1FF7"/>
    <w:rsid w:val="000F21BB"/>
    <w:rsid w:val="000F2263"/>
    <w:rsid w:val="000F22D2"/>
    <w:rsid w:val="000F23B1"/>
    <w:rsid w:val="000F24EE"/>
    <w:rsid w:val="000F2633"/>
    <w:rsid w:val="000F27F0"/>
    <w:rsid w:val="000F29E6"/>
    <w:rsid w:val="000F2B21"/>
    <w:rsid w:val="000F2BC0"/>
    <w:rsid w:val="000F2D37"/>
    <w:rsid w:val="000F2D89"/>
    <w:rsid w:val="000F2FAE"/>
    <w:rsid w:val="000F2FDB"/>
    <w:rsid w:val="000F30C3"/>
    <w:rsid w:val="000F30FE"/>
    <w:rsid w:val="000F32E2"/>
    <w:rsid w:val="000F3519"/>
    <w:rsid w:val="000F3550"/>
    <w:rsid w:val="000F381E"/>
    <w:rsid w:val="000F38E6"/>
    <w:rsid w:val="000F396A"/>
    <w:rsid w:val="000F3BFF"/>
    <w:rsid w:val="000F3C13"/>
    <w:rsid w:val="000F3C97"/>
    <w:rsid w:val="000F3FC9"/>
    <w:rsid w:val="000F407F"/>
    <w:rsid w:val="000F40EA"/>
    <w:rsid w:val="000F410F"/>
    <w:rsid w:val="000F4260"/>
    <w:rsid w:val="000F446C"/>
    <w:rsid w:val="000F457A"/>
    <w:rsid w:val="000F45AF"/>
    <w:rsid w:val="000F46DF"/>
    <w:rsid w:val="000F4749"/>
    <w:rsid w:val="000F4779"/>
    <w:rsid w:val="000F4A41"/>
    <w:rsid w:val="000F4AFA"/>
    <w:rsid w:val="000F4B5A"/>
    <w:rsid w:val="000F4BE4"/>
    <w:rsid w:val="000F4D36"/>
    <w:rsid w:val="000F4EAD"/>
    <w:rsid w:val="000F4EC3"/>
    <w:rsid w:val="000F4F32"/>
    <w:rsid w:val="000F4F8E"/>
    <w:rsid w:val="000F507E"/>
    <w:rsid w:val="000F50A9"/>
    <w:rsid w:val="000F515C"/>
    <w:rsid w:val="000F51EB"/>
    <w:rsid w:val="000F51FB"/>
    <w:rsid w:val="000F521C"/>
    <w:rsid w:val="000F52E8"/>
    <w:rsid w:val="000F5498"/>
    <w:rsid w:val="000F572A"/>
    <w:rsid w:val="000F572C"/>
    <w:rsid w:val="000F5774"/>
    <w:rsid w:val="000F5801"/>
    <w:rsid w:val="000F594A"/>
    <w:rsid w:val="000F59B7"/>
    <w:rsid w:val="000F5CD1"/>
    <w:rsid w:val="000F5D67"/>
    <w:rsid w:val="000F5D6D"/>
    <w:rsid w:val="000F5E42"/>
    <w:rsid w:val="000F5F61"/>
    <w:rsid w:val="000F6021"/>
    <w:rsid w:val="000F64F8"/>
    <w:rsid w:val="000F67B1"/>
    <w:rsid w:val="000F69C7"/>
    <w:rsid w:val="000F6A98"/>
    <w:rsid w:val="000F6DB4"/>
    <w:rsid w:val="000F70B3"/>
    <w:rsid w:val="000F71E5"/>
    <w:rsid w:val="000F7399"/>
    <w:rsid w:val="000F7644"/>
    <w:rsid w:val="000F767F"/>
    <w:rsid w:val="000F76A4"/>
    <w:rsid w:val="000F76B0"/>
    <w:rsid w:val="000F7894"/>
    <w:rsid w:val="000F7947"/>
    <w:rsid w:val="000F7985"/>
    <w:rsid w:val="000F7ABF"/>
    <w:rsid w:val="000F7B5C"/>
    <w:rsid w:val="000F7CCE"/>
    <w:rsid w:val="000F7F03"/>
    <w:rsid w:val="00100084"/>
    <w:rsid w:val="00100176"/>
    <w:rsid w:val="0010024B"/>
    <w:rsid w:val="0010026B"/>
    <w:rsid w:val="001003A7"/>
    <w:rsid w:val="0010049D"/>
    <w:rsid w:val="001004E4"/>
    <w:rsid w:val="00100532"/>
    <w:rsid w:val="001005CC"/>
    <w:rsid w:val="00100655"/>
    <w:rsid w:val="001006B7"/>
    <w:rsid w:val="00100775"/>
    <w:rsid w:val="001008D9"/>
    <w:rsid w:val="00100A13"/>
    <w:rsid w:val="00100A39"/>
    <w:rsid w:val="00100A84"/>
    <w:rsid w:val="00100AFD"/>
    <w:rsid w:val="00100B65"/>
    <w:rsid w:val="00100BD9"/>
    <w:rsid w:val="00100D64"/>
    <w:rsid w:val="00100E5B"/>
    <w:rsid w:val="00100F39"/>
    <w:rsid w:val="001010D3"/>
    <w:rsid w:val="00101209"/>
    <w:rsid w:val="00101217"/>
    <w:rsid w:val="001013A5"/>
    <w:rsid w:val="00101662"/>
    <w:rsid w:val="0010169E"/>
    <w:rsid w:val="001018D5"/>
    <w:rsid w:val="00101AB1"/>
    <w:rsid w:val="00101D12"/>
    <w:rsid w:val="00101E15"/>
    <w:rsid w:val="00101F18"/>
    <w:rsid w:val="00102386"/>
    <w:rsid w:val="00102558"/>
    <w:rsid w:val="0010256F"/>
    <w:rsid w:val="001026E2"/>
    <w:rsid w:val="00102AE4"/>
    <w:rsid w:val="00102B0D"/>
    <w:rsid w:val="00102B14"/>
    <w:rsid w:val="00102C9C"/>
    <w:rsid w:val="00102E7A"/>
    <w:rsid w:val="001031E7"/>
    <w:rsid w:val="0010320E"/>
    <w:rsid w:val="001033DF"/>
    <w:rsid w:val="001033F7"/>
    <w:rsid w:val="0010350A"/>
    <w:rsid w:val="0010354B"/>
    <w:rsid w:val="001035C3"/>
    <w:rsid w:val="001035FE"/>
    <w:rsid w:val="0010364D"/>
    <w:rsid w:val="0010375F"/>
    <w:rsid w:val="001039F1"/>
    <w:rsid w:val="00103A7B"/>
    <w:rsid w:val="00103A8D"/>
    <w:rsid w:val="00103BB1"/>
    <w:rsid w:val="00103D46"/>
    <w:rsid w:val="00103D5B"/>
    <w:rsid w:val="00103D61"/>
    <w:rsid w:val="00103DCF"/>
    <w:rsid w:val="0010400E"/>
    <w:rsid w:val="001041DC"/>
    <w:rsid w:val="001045B3"/>
    <w:rsid w:val="00104740"/>
    <w:rsid w:val="001049F1"/>
    <w:rsid w:val="00104A96"/>
    <w:rsid w:val="00104AC4"/>
    <w:rsid w:val="00104D90"/>
    <w:rsid w:val="00104F0B"/>
    <w:rsid w:val="00104F56"/>
    <w:rsid w:val="001053D3"/>
    <w:rsid w:val="00105536"/>
    <w:rsid w:val="0010555E"/>
    <w:rsid w:val="00105864"/>
    <w:rsid w:val="00105926"/>
    <w:rsid w:val="001059FE"/>
    <w:rsid w:val="00105B97"/>
    <w:rsid w:val="00105D9D"/>
    <w:rsid w:val="00105DA1"/>
    <w:rsid w:val="00105F9A"/>
    <w:rsid w:val="0010603C"/>
    <w:rsid w:val="00106101"/>
    <w:rsid w:val="00106385"/>
    <w:rsid w:val="00106477"/>
    <w:rsid w:val="0010650D"/>
    <w:rsid w:val="00106995"/>
    <w:rsid w:val="001069A4"/>
    <w:rsid w:val="00106CA6"/>
    <w:rsid w:val="00106DC4"/>
    <w:rsid w:val="00106F20"/>
    <w:rsid w:val="00106FB9"/>
    <w:rsid w:val="001073BD"/>
    <w:rsid w:val="001074D8"/>
    <w:rsid w:val="0010755B"/>
    <w:rsid w:val="0010764A"/>
    <w:rsid w:val="00107840"/>
    <w:rsid w:val="00107A75"/>
    <w:rsid w:val="00107B65"/>
    <w:rsid w:val="00107C0A"/>
    <w:rsid w:val="00107CDA"/>
    <w:rsid w:val="00107EF0"/>
    <w:rsid w:val="00107FE8"/>
    <w:rsid w:val="00110032"/>
    <w:rsid w:val="00110658"/>
    <w:rsid w:val="001106CB"/>
    <w:rsid w:val="001106E1"/>
    <w:rsid w:val="001107D1"/>
    <w:rsid w:val="00110843"/>
    <w:rsid w:val="00110871"/>
    <w:rsid w:val="0011094E"/>
    <w:rsid w:val="001109E6"/>
    <w:rsid w:val="00110B42"/>
    <w:rsid w:val="00110DB6"/>
    <w:rsid w:val="00110DF0"/>
    <w:rsid w:val="0011100B"/>
    <w:rsid w:val="001111A6"/>
    <w:rsid w:val="001114A9"/>
    <w:rsid w:val="00111657"/>
    <w:rsid w:val="00111867"/>
    <w:rsid w:val="00111874"/>
    <w:rsid w:val="00111CD9"/>
    <w:rsid w:val="00111FC1"/>
    <w:rsid w:val="00111FF1"/>
    <w:rsid w:val="00112104"/>
    <w:rsid w:val="00112222"/>
    <w:rsid w:val="001122AE"/>
    <w:rsid w:val="001122C6"/>
    <w:rsid w:val="0011230D"/>
    <w:rsid w:val="001123F8"/>
    <w:rsid w:val="00112488"/>
    <w:rsid w:val="00112508"/>
    <w:rsid w:val="00112528"/>
    <w:rsid w:val="00112637"/>
    <w:rsid w:val="00112649"/>
    <w:rsid w:val="0011266F"/>
    <w:rsid w:val="001127F2"/>
    <w:rsid w:val="001128D6"/>
    <w:rsid w:val="00112B9B"/>
    <w:rsid w:val="00112C81"/>
    <w:rsid w:val="00112D84"/>
    <w:rsid w:val="00113097"/>
    <w:rsid w:val="0011309C"/>
    <w:rsid w:val="00113131"/>
    <w:rsid w:val="001132A8"/>
    <w:rsid w:val="001133E0"/>
    <w:rsid w:val="001133E1"/>
    <w:rsid w:val="00113521"/>
    <w:rsid w:val="00113741"/>
    <w:rsid w:val="00113743"/>
    <w:rsid w:val="0011386B"/>
    <w:rsid w:val="001139CE"/>
    <w:rsid w:val="00113B62"/>
    <w:rsid w:val="00113C53"/>
    <w:rsid w:val="00113C97"/>
    <w:rsid w:val="00113CD6"/>
    <w:rsid w:val="00113D25"/>
    <w:rsid w:val="00113E9C"/>
    <w:rsid w:val="00114041"/>
    <w:rsid w:val="00114120"/>
    <w:rsid w:val="0011420B"/>
    <w:rsid w:val="001142D7"/>
    <w:rsid w:val="00114433"/>
    <w:rsid w:val="001145D3"/>
    <w:rsid w:val="00114644"/>
    <w:rsid w:val="00114770"/>
    <w:rsid w:val="00114858"/>
    <w:rsid w:val="00114900"/>
    <w:rsid w:val="00114978"/>
    <w:rsid w:val="0011499D"/>
    <w:rsid w:val="00114A1E"/>
    <w:rsid w:val="00114B03"/>
    <w:rsid w:val="00114EC9"/>
    <w:rsid w:val="00114F2B"/>
    <w:rsid w:val="00115054"/>
    <w:rsid w:val="0011505D"/>
    <w:rsid w:val="001150CB"/>
    <w:rsid w:val="00115141"/>
    <w:rsid w:val="0011540F"/>
    <w:rsid w:val="00115529"/>
    <w:rsid w:val="001157DF"/>
    <w:rsid w:val="00115A09"/>
    <w:rsid w:val="00115C87"/>
    <w:rsid w:val="00115C93"/>
    <w:rsid w:val="00115CEF"/>
    <w:rsid w:val="00115D13"/>
    <w:rsid w:val="00115D71"/>
    <w:rsid w:val="00115E18"/>
    <w:rsid w:val="00115E1F"/>
    <w:rsid w:val="00115FA0"/>
    <w:rsid w:val="00115FCC"/>
    <w:rsid w:val="0011615D"/>
    <w:rsid w:val="00116167"/>
    <w:rsid w:val="00116478"/>
    <w:rsid w:val="00116757"/>
    <w:rsid w:val="001167AA"/>
    <w:rsid w:val="00116943"/>
    <w:rsid w:val="0011697A"/>
    <w:rsid w:val="001169B6"/>
    <w:rsid w:val="00116B7B"/>
    <w:rsid w:val="00116BA5"/>
    <w:rsid w:val="00116C58"/>
    <w:rsid w:val="00116EB1"/>
    <w:rsid w:val="00117030"/>
    <w:rsid w:val="001171BC"/>
    <w:rsid w:val="001173B7"/>
    <w:rsid w:val="0011743D"/>
    <w:rsid w:val="00117521"/>
    <w:rsid w:val="001175C3"/>
    <w:rsid w:val="0011767B"/>
    <w:rsid w:val="00117697"/>
    <w:rsid w:val="00117887"/>
    <w:rsid w:val="0011793C"/>
    <w:rsid w:val="00117AEE"/>
    <w:rsid w:val="00117B74"/>
    <w:rsid w:val="00117B9A"/>
    <w:rsid w:val="00117BE3"/>
    <w:rsid w:val="00117C05"/>
    <w:rsid w:val="00117C75"/>
    <w:rsid w:val="00117D47"/>
    <w:rsid w:val="00117F19"/>
    <w:rsid w:val="00117F83"/>
    <w:rsid w:val="00120068"/>
    <w:rsid w:val="001200FF"/>
    <w:rsid w:val="00120349"/>
    <w:rsid w:val="0012066E"/>
    <w:rsid w:val="001207DC"/>
    <w:rsid w:val="00120D22"/>
    <w:rsid w:val="00121568"/>
    <w:rsid w:val="00121758"/>
    <w:rsid w:val="00121857"/>
    <w:rsid w:val="0012187B"/>
    <w:rsid w:val="0012192F"/>
    <w:rsid w:val="00121941"/>
    <w:rsid w:val="00121C2F"/>
    <w:rsid w:val="00121D7C"/>
    <w:rsid w:val="00121DA0"/>
    <w:rsid w:val="00121F27"/>
    <w:rsid w:val="00121F49"/>
    <w:rsid w:val="00122385"/>
    <w:rsid w:val="001223CE"/>
    <w:rsid w:val="001226C0"/>
    <w:rsid w:val="00122716"/>
    <w:rsid w:val="00122A5B"/>
    <w:rsid w:val="00122B0B"/>
    <w:rsid w:val="00122EDE"/>
    <w:rsid w:val="00122F26"/>
    <w:rsid w:val="0012304E"/>
    <w:rsid w:val="0012312A"/>
    <w:rsid w:val="001231A3"/>
    <w:rsid w:val="0012329D"/>
    <w:rsid w:val="0012359C"/>
    <w:rsid w:val="001235BA"/>
    <w:rsid w:val="00123682"/>
    <w:rsid w:val="0012381D"/>
    <w:rsid w:val="00123894"/>
    <w:rsid w:val="00123907"/>
    <w:rsid w:val="00123946"/>
    <w:rsid w:val="00123949"/>
    <w:rsid w:val="00123957"/>
    <w:rsid w:val="00123B64"/>
    <w:rsid w:val="00123EF7"/>
    <w:rsid w:val="00123F0B"/>
    <w:rsid w:val="00123F66"/>
    <w:rsid w:val="00123FA8"/>
    <w:rsid w:val="00124168"/>
    <w:rsid w:val="001243F6"/>
    <w:rsid w:val="00124483"/>
    <w:rsid w:val="001245C8"/>
    <w:rsid w:val="001249A0"/>
    <w:rsid w:val="00124B66"/>
    <w:rsid w:val="00124BDF"/>
    <w:rsid w:val="00124C03"/>
    <w:rsid w:val="00124EAD"/>
    <w:rsid w:val="00124F87"/>
    <w:rsid w:val="0012504C"/>
    <w:rsid w:val="00125101"/>
    <w:rsid w:val="001251CC"/>
    <w:rsid w:val="001251D9"/>
    <w:rsid w:val="00125209"/>
    <w:rsid w:val="001253A0"/>
    <w:rsid w:val="001253E5"/>
    <w:rsid w:val="001253EA"/>
    <w:rsid w:val="0012562F"/>
    <w:rsid w:val="001256FB"/>
    <w:rsid w:val="00125875"/>
    <w:rsid w:val="001258A3"/>
    <w:rsid w:val="00125931"/>
    <w:rsid w:val="0012595B"/>
    <w:rsid w:val="00125972"/>
    <w:rsid w:val="00125A03"/>
    <w:rsid w:val="00125CC6"/>
    <w:rsid w:val="00126635"/>
    <w:rsid w:val="001266BE"/>
    <w:rsid w:val="001267AD"/>
    <w:rsid w:val="0012683E"/>
    <w:rsid w:val="00126969"/>
    <w:rsid w:val="001269F1"/>
    <w:rsid w:val="001269FB"/>
    <w:rsid w:val="00126A16"/>
    <w:rsid w:val="00126D20"/>
    <w:rsid w:val="00126F31"/>
    <w:rsid w:val="00126FE7"/>
    <w:rsid w:val="001270E4"/>
    <w:rsid w:val="00127169"/>
    <w:rsid w:val="001271E6"/>
    <w:rsid w:val="0012746A"/>
    <w:rsid w:val="001274E2"/>
    <w:rsid w:val="00127681"/>
    <w:rsid w:val="001279C6"/>
    <w:rsid w:val="00127A17"/>
    <w:rsid w:val="00127CB3"/>
    <w:rsid w:val="00127EDF"/>
    <w:rsid w:val="00127F50"/>
    <w:rsid w:val="0013006C"/>
    <w:rsid w:val="0013024B"/>
    <w:rsid w:val="00130780"/>
    <w:rsid w:val="00130BBB"/>
    <w:rsid w:val="00130C1E"/>
    <w:rsid w:val="00130D43"/>
    <w:rsid w:val="00131090"/>
    <w:rsid w:val="00131126"/>
    <w:rsid w:val="00131213"/>
    <w:rsid w:val="001315CC"/>
    <w:rsid w:val="001315DD"/>
    <w:rsid w:val="0013186E"/>
    <w:rsid w:val="00131930"/>
    <w:rsid w:val="00131BC3"/>
    <w:rsid w:val="00131C1B"/>
    <w:rsid w:val="00131C2E"/>
    <w:rsid w:val="00131CF4"/>
    <w:rsid w:val="00131D61"/>
    <w:rsid w:val="00131EBC"/>
    <w:rsid w:val="00131F54"/>
    <w:rsid w:val="00131F9B"/>
    <w:rsid w:val="00132062"/>
    <w:rsid w:val="001320C6"/>
    <w:rsid w:val="00132313"/>
    <w:rsid w:val="00132489"/>
    <w:rsid w:val="00132540"/>
    <w:rsid w:val="00132592"/>
    <w:rsid w:val="001326E3"/>
    <w:rsid w:val="0013285A"/>
    <w:rsid w:val="001328C1"/>
    <w:rsid w:val="00132D14"/>
    <w:rsid w:val="00132E0C"/>
    <w:rsid w:val="00132FDE"/>
    <w:rsid w:val="0013313F"/>
    <w:rsid w:val="0013339E"/>
    <w:rsid w:val="0013355A"/>
    <w:rsid w:val="0013362A"/>
    <w:rsid w:val="001337F4"/>
    <w:rsid w:val="00133857"/>
    <w:rsid w:val="001338B0"/>
    <w:rsid w:val="001338C2"/>
    <w:rsid w:val="00133968"/>
    <w:rsid w:val="0013396D"/>
    <w:rsid w:val="00133971"/>
    <w:rsid w:val="00133AD7"/>
    <w:rsid w:val="00133DBF"/>
    <w:rsid w:val="00133E97"/>
    <w:rsid w:val="00133F2D"/>
    <w:rsid w:val="0013413D"/>
    <w:rsid w:val="001341EB"/>
    <w:rsid w:val="00134276"/>
    <w:rsid w:val="00134362"/>
    <w:rsid w:val="00134557"/>
    <w:rsid w:val="001345D3"/>
    <w:rsid w:val="00134B96"/>
    <w:rsid w:val="00134C83"/>
    <w:rsid w:val="00134CF3"/>
    <w:rsid w:val="00134D06"/>
    <w:rsid w:val="00134D42"/>
    <w:rsid w:val="00134E30"/>
    <w:rsid w:val="00134F0C"/>
    <w:rsid w:val="001350F9"/>
    <w:rsid w:val="00135110"/>
    <w:rsid w:val="00135369"/>
    <w:rsid w:val="001353DC"/>
    <w:rsid w:val="00135621"/>
    <w:rsid w:val="0013566A"/>
    <w:rsid w:val="0013577B"/>
    <w:rsid w:val="001359FC"/>
    <w:rsid w:val="00135D2C"/>
    <w:rsid w:val="00135D50"/>
    <w:rsid w:val="00135F52"/>
    <w:rsid w:val="0013609D"/>
    <w:rsid w:val="0013617B"/>
    <w:rsid w:val="001361B1"/>
    <w:rsid w:val="0013638D"/>
    <w:rsid w:val="001363F4"/>
    <w:rsid w:val="00136591"/>
    <w:rsid w:val="00136722"/>
    <w:rsid w:val="0013674D"/>
    <w:rsid w:val="001367D4"/>
    <w:rsid w:val="001368CE"/>
    <w:rsid w:val="00136A38"/>
    <w:rsid w:val="00136AAF"/>
    <w:rsid w:val="00136CA6"/>
    <w:rsid w:val="00136CB1"/>
    <w:rsid w:val="00136F8D"/>
    <w:rsid w:val="0013734F"/>
    <w:rsid w:val="00137673"/>
    <w:rsid w:val="001376CF"/>
    <w:rsid w:val="00137816"/>
    <w:rsid w:val="00137969"/>
    <w:rsid w:val="001379EC"/>
    <w:rsid w:val="00137A36"/>
    <w:rsid w:val="00137B1C"/>
    <w:rsid w:val="00137C54"/>
    <w:rsid w:val="00137C89"/>
    <w:rsid w:val="00137DE3"/>
    <w:rsid w:val="00137E98"/>
    <w:rsid w:val="00137EF9"/>
    <w:rsid w:val="00137FDB"/>
    <w:rsid w:val="0014001D"/>
    <w:rsid w:val="001400CC"/>
    <w:rsid w:val="001401AB"/>
    <w:rsid w:val="001404DC"/>
    <w:rsid w:val="001405C6"/>
    <w:rsid w:val="001406A3"/>
    <w:rsid w:val="001406B3"/>
    <w:rsid w:val="001406CB"/>
    <w:rsid w:val="00140707"/>
    <w:rsid w:val="001407A8"/>
    <w:rsid w:val="0014087A"/>
    <w:rsid w:val="00140944"/>
    <w:rsid w:val="00140984"/>
    <w:rsid w:val="001409A6"/>
    <w:rsid w:val="00140A50"/>
    <w:rsid w:val="00140AC3"/>
    <w:rsid w:val="00140BA0"/>
    <w:rsid w:val="00140C97"/>
    <w:rsid w:val="00140DE2"/>
    <w:rsid w:val="00140DFD"/>
    <w:rsid w:val="00140EA8"/>
    <w:rsid w:val="00140EE8"/>
    <w:rsid w:val="0014115B"/>
    <w:rsid w:val="00141236"/>
    <w:rsid w:val="0014144F"/>
    <w:rsid w:val="00141592"/>
    <w:rsid w:val="001417A2"/>
    <w:rsid w:val="00141909"/>
    <w:rsid w:val="001419C6"/>
    <w:rsid w:val="00141AC4"/>
    <w:rsid w:val="00141DB9"/>
    <w:rsid w:val="00142045"/>
    <w:rsid w:val="001420E2"/>
    <w:rsid w:val="00142120"/>
    <w:rsid w:val="00142380"/>
    <w:rsid w:val="00142447"/>
    <w:rsid w:val="00142464"/>
    <w:rsid w:val="0014252C"/>
    <w:rsid w:val="00142537"/>
    <w:rsid w:val="00142A02"/>
    <w:rsid w:val="00142A04"/>
    <w:rsid w:val="00142A32"/>
    <w:rsid w:val="00142AA3"/>
    <w:rsid w:val="00142B7F"/>
    <w:rsid w:val="00142D6F"/>
    <w:rsid w:val="00142DED"/>
    <w:rsid w:val="00142F7E"/>
    <w:rsid w:val="001430D2"/>
    <w:rsid w:val="001432D1"/>
    <w:rsid w:val="00143430"/>
    <w:rsid w:val="0014343B"/>
    <w:rsid w:val="00143554"/>
    <w:rsid w:val="00143643"/>
    <w:rsid w:val="0014377A"/>
    <w:rsid w:val="00143794"/>
    <w:rsid w:val="001437A0"/>
    <w:rsid w:val="0014381E"/>
    <w:rsid w:val="00143947"/>
    <w:rsid w:val="00143BED"/>
    <w:rsid w:val="00143C22"/>
    <w:rsid w:val="00143F10"/>
    <w:rsid w:val="00143FE4"/>
    <w:rsid w:val="00143FF6"/>
    <w:rsid w:val="00144064"/>
    <w:rsid w:val="001440D1"/>
    <w:rsid w:val="0014416B"/>
    <w:rsid w:val="00144374"/>
    <w:rsid w:val="001443A2"/>
    <w:rsid w:val="00144451"/>
    <w:rsid w:val="00144541"/>
    <w:rsid w:val="0014458C"/>
    <w:rsid w:val="001445AC"/>
    <w:rsid w:val="00144671"/>
    <w:rsid w:val="0014493E"/>
    <w:rsid w:val="00144A35"/>
    <w:rsid w:val="00144BE6"/>
    <w:rsid w:val="00144E0D"/>
    <w:rsid w:val="0014507B"/>
    <w:rsid w:val="00145127"/>
    <w:rsid w:val="0014513B"/>
    <w:rsid w:val="00145248"/>
    <w:rsid w:val="00145336"/>
    <w:rsid w:val="00145348"/>
    <w:rsid w:val="00145428"/>
    <w:rsid w:val="001454E3"/>
    <w:rsid w:val="00145617"/>
    <w:rsid w:val="00145DF7"/>
    <w:rsid w:val="00145FAE"/>
    <w:rsid w:val="001460D1"/>
    <w:rsid w:val="00146144"/>
    <w:rsid w:val="001461D2"/>
    <w:rsid w:val="0014621E"/>
    <w:rsid w:val="00146333"/>
    <w:rsid w:val="00146441"/>
    <w:rsid w:val="00146550"/>
    <w:rsid w:val="00146595"/>
    <w:rsid w:val="0014671E"/>
    <w:rsid w:val="00146D04"/>
    <w:rsid w:val="00146F37"/>
    <w:rsid w:val="001471E8"/>
    <w:rsid w:val="00147475"/>
    <w:rsid w:val="001474B2"/>
    <w:rsid w:val="001474B3"/>
    <w:rsid w:val="00147610"/>
    <w:rsid w:val="001476C7"/>
    <w:rsid w:val="001476EE"/>
    <w:rsid w:val="0014777E"/>
    <w:rsid w:val="001477BE"/>
    <w:rsid w:val="001479B2"/>
    <w:rsid w:val="00147EAF"/>
    <w:rsid w:val="00147F09"/>
    <w:rsid w:val="00150367"/>
    <w:rsid w:val="001503F8"/>
    <w:rsid w:val="0015044A"/>
    <w:rsid w:val="00150566"/>
    <w:rsid w:val="00150706"/>
    <w:rsid w:val="001507BD"/>
    <w:rsid w:val="0015096F"/>
    <w:rsid w:val="00150BB7"/>
    <w:rsid w:val="00150DB8"/>
    <w:rsid w:val="00151044"/>
    <w:rsid w:val="001511FD"/>
    <w:rsid w:val="0015122C"/>
    <w:rsid w:val="00151233"/>
    <w:rsid w:val="001516C5"/>
    <w:rsid w:val="001517FA"/>
    <w:rsid w:val="0015181A"/>
    <w:rsid w:val="001518F0"/>
    <w:rsid w:val="0015196D"/>
    <w:rsid w:val="00151A04"/>
    <w:rsid w:val="00151D35"/>
    <w:rsid w:val="00151DAD"/>
    <w:rsid w:val="00151EC5"/>
    <w:rsid w:val="00151F11"/>
    <w:rsid w:val="00152029"/>
    <w:rsid w:val="00152030"/>
    <w:rsid w:val="00152082"/>
    <w:rsid w:val="0015218F"/>
    <w:rsid w:val="0015236C"/>
    <w:rsid w:val="00152387"/>
    <w:rsid w:val="00152709"/>
    <w:rsid w:val="00152857"/>
    <w:rsid w:val="001529F8"/>
    <w:rsid w:val="00152F3B"/>
    <w:rsid w:val="00152F8B"/>
    <w:rsid w:val="0015305C"/>
    <w:rsid w:val="001530AE"/>
    <w:rsid w:val="00153148"/>
    <w:rsid w:val="00153152"/>
    <w:rsid w:val="001531EF"/>
    <w:rsid w:val="00153236"/>
    <w:rsid w:val="0015324B"/>
    <w:rsid w:val="001532CC"/>
    <w:rsid w:val="001532ED"/>
    <w:rsid w:val="001533C1"/>
    <w:rsid w:val="001536C0"/>
    <w:rsid w:val="0015380A"/>
    <w:rsid w:val="0015388B"/>
    <w:rsid w:val="001538C1"/>
    <w:rsid w:val="001539B0"/>
    <w:rsid w:val="00153ABA"/>
    <w:rsid w:val="00153BAF"/>
    <w:rsid w:val="00153C07"/>
    <w:rsid w:val="00153C25"/>
    <w:rsid w:val="00153C9E"/>
    <w:rsid w:val="00153DD4"/>
    <w:rsid w:val="00153E77"/>
    <w:rsid w:val="00153F0F"/>
    <w:rsid w:val="00153FD8"/>
    <w:rsid w:val="0015405F"/>
    <w:rsid w:val="0015421B"/>
    <w:rsid w:val="00154249"/>
    <w:rsid w:val="0015438A"/>
    <w:rsid w:val="00154398"/>
    <w:rsid w:val="00154431"/>
    <w:rsid w:val="0015459B"/>
    <w:rsid w:val="00154735"/>
    <w:rsid w:val="001547C4"/>
    <w:rsid w:val="001548CF"/>
    <w:rsid w:val="00154AB1"/>
    <w:rsid w:val="00154AD5"/>
    <w:rsid w:val="00154CFF"/>
    <w:rsid w:val="00154EA7"/>
    <w:rsid w:val="00154FFC"/>
    <w:rsid w:val="00155054"/>
    <w:rsid w:val="00155247"/>
    <w:rsid w:val="0015526B"/>
    <w:rsid w:val="001552DC"/>
    <w:rsid w:val="00155315"/>
    <w:rsid w:val="00155512"/>
    <w:rsid w:val="00155993"/>
    <w:rsid w:val="00155A0E"/>
    <w:rsid w:val="00155AD2"/>
    <w:rsid w:val="00155B1A"/>
    <w:rsid w:val="00155BC1"/>
    <w:rsid w:val="00155C02"/>
    <w:rsid w:val="00155C71"/>
    <w:rsid w:val="00155CEE"/>
    <w:rsid w:val="00155E36"/>
    <w:rsid w:val="00155E7C"/>
    <w:rsid w:val="00155EDE"/>
    <w:rsid w:val="00155F31"/>
    <w:rsid w:val="00155FC9"/>
    <w:rsid w:val="00155FFC"/>
    <w:rsid w:val="0015619D"/>
    <w:rsid w:val="001562CA"/>
    <w:rsid w:val="001563E6"/>
    <w:rsid w:val="001565F6"/>
    <w:rsid w:val="001566BF"/>
    <w:rsid w:val="001567A4"/>
    <w:rsid w:val="001567EA"/>
    <w:rsid w:val="00156D77"/>
    <w:rsid w:val="00156EEC"/>
    <w:rsid w:val="00156F21"/>
    <w:rsid w:val="00156FF8"/>
    <w:rsid w:val="0015719C"/>
    <w:rsid w:val="0015722A"/>
    <w:rsid w:val="00157455"/>
    <w:rsid w:val="0015749A"/>
    <w:rsid w:val="0015764B"/>
    <w:rsid w:val="00157678"/>
    <w:rsid w:val="00157730"/>
    <w:rsid w:val="00157917"/>
    <w:rsid w:val="00157B52"/>
    <w:rsid w:val="00157B5B"/>
    <w:rsid w:val="00157C8A"/>
    <w:rsid w:val="00157C96"/>
    <w:rsid w:val="00157CAE"/>
    <w:rsid w:val="00157E79"/>
    <w:rsid w:val="001601ED"/>
    <w:rsid w:val="00160383"/>
    <w:rsid w:val="00160536"/>
    <w:rsid w:val="00160A9A"/>
    <w:rsid w:val="00160B2B"/>
    <w:rsid w:val="00160E52"/>
    <w:rsid w:val="00160F12"/>
    <w:rsid w:val="001610D4"/>
    <w:rsid w:val="001611B4"/>
    <w:rsid w:val="0016145D"/>
    <w:rsid w:val="001615CC"/>
    <w:rsid w:val="00161628"/>
    <w:rsid w:val="001616A3"/>
    <w:rsid w:val="00161965"/>
    <w:rsid w:val="00161A14"/>
    <w:rsid w:val="00161B88"/>
    <w:rsid w:val="00161BF7"/>
    <w:rsid w:val="00161E0B"/>
    <w:rsid w:val="00162017"/>
    <w:rsid w:val="00162078"/>
    <w:rsid w:val="001622E3"/>
    <w:rsid w:val="0016234E"/>
    <w:rsid w:val="001623BD"/>
    <w:rsid w:val="00162465"/>
    <w:rsid w:val="001626D4"/>
    <w:rsid w:val="00162792"/>
    <w:rsid w:val="001627C1"/>
    <w:rsid w:val="00162819"/>
    <w:rsid w:val="00162BFE"/>
    <w:rsid w:val="00162D09"/>
    <w:rsid w:val="00162D3E"/>
    <w:rsid w:val="00162DB0"/>
    <w:rsid w:val="00162E8F"/>
    <w:rsid w:val="001630C8"/>
    <w:rsid w:val="0016329F"/>
    <w:rsid w:val="00163374"/>
    <w:rsid w:val="001633B1"/>
    <w:rsid w:val="001633FC"/>
    <w:rsid w:val="00163431"/>
    <w:rsid w:val="00163661"/>
    <w:rsid w:val="001636E8"/>
    <w:rsid w:val="00163887"/>
    <w:rsid w:val="0016395F"/>
    <w:rsid w:val="00163AD2"/>
    <w:rsid w:val="00163AE9"/>
    <w:rsid w:val="0016405A"/>
    <w:rsid w:val="0016407E"/>
    <w:rsid w:val="00164092"/>
    <w:rsid w:val="0016423F"/>
    <w:rsid w:val="001642FE"/>
    <w:rsid w:val="00164502"/>
    <w:rsid w:val="0016463A"/>
    <w:rsid w:val="001647BE"/>
    <w:rsid w:val="0016481F"/>
    <w:rsid w:val="00164847"/>
    <w:rsid w:val="00164A30"/>
    <w:rsid w:val="00164A7E"/>
    <w:rsid w:val="00164B35"/>
    <w:rsid w:val="00164BC1"/>
    <w:rsid w:val="00164C07"/>
    <w:rsid w:val="00164C3B"/>
    <w:rsid w:val="00164E6B"/>
    <w:rsid w:val="00164ED7"/>
    <w:rsid w:val="00164F3A"/>
    <w:rsid w:val="00164F8F"/>
    <w:rsid w:val="00165063"/>
    <w:rsid w:val="001651CC"/>
    <w:rsid w:val="0016526C"/>
    <w:rsid w:val="001653DD"/>
    <w:rsid w:val="00165434"/>
    <w:rsid w:val="00165603"/>
    <w:rsid w:val="00165631"/>
    <w:rsid w:val="00165D36"/>
    <w:rsid w:val="00165D66"/>
    <w:rsid w:val="00165E86"/>
    <w:rsid w:val="00165F45"/>
    <w:rsid w:val="00166013"/>
    <w:rsid w:val="001660C9"/>
    <w:rsid w:val="001664A2"/>
    <w:rsid w:val="001664DE"/>
    <w:rsid w:val="00166564"/>
    <w:rsid w:val="0016660F"/>
    <w:rsid w:val="00166611"/>
    <w:rsid w:val="00166620"/>
    <w:rsid w:val="0016668A"/>
    <w:rsid w:val="00166692"/>
    <w:rsid w:val="001667A3"/>
    <w:rsid w:val="00166841"/>
    <w:rsid w:val="00166CE8"/>
    <w:rsid w:val="00166D73"/>
    <w:rsid w:val="00166F75"/>
    <w:rsid w:val="00167034"/>
    <w:rsid w:val="0016704E"/>
    <w:rsid w:val="0016718A"/>
    <w:rsid w:val="001671BF"/>
    <w:rsid w:val="001671CE"/>
    <w:rsid w:val="001672A3"/>
    <w:rsid w:val="00167325"/>
    <w:rsid w:val="001673D3"/>
    <w:rsid w:val="00167578"/>
    <w:rsid w:val="0016774A"/>
    <w:rsid w:val="00167859"/>
    <w:rsid w:val="00167C03"/>
    <w:rsid w:val="00167C1E"/>
    <w:rsid w:val="00167E02"/>
    <w:rsid w:val="001700FD"/>
    <w:rsid w:val="00170148"/>
    <w:rsid w:val="00170175"/>
    <w:rsid w:val="00170248"/>
    <w:rsid w:val="00170387"/>
    <w:rsid w:val="00170402"/>
    <w:rsid w:val="00170587"/>
    <w:rsid w:val="0017072A"/>
    <w:rsid w:val="00170747"/>
    <w:rsid w:val="0017079F"/>
    <w:rsid w:val="001707E1"/>
    <w:rsid w:val="00170801"/>
    <w:rsid w:val="0017083E"/>
    <w:rsid w:val="00170942"/>
    <w:rsid w:val="00170A71"/>
    <w:rsid w:val="00170EA2"/>
    <w:rsid w:val="00170F68"/>
    <w:rsid w:val="00171152"/>
    <w:rsid w:val="001711F9"/>
    <w:rsid w:val="00171250"/>
    <w:rsid w:val="001712FE"/>
    <w:rsid w:val="00171314"/>
    <w:rsid w:val="0017139D"/>
    <w:rsid w:val="001713F1"/>
    <w:rsid w:val="00171614"/>
    <w:rsid w:val="001716A6"/>
    <w:rsid w:val="0017171C"/>
    <w:rsid w:val="0017191B"/>
    <w:rsid w:val="00171A6E"/>
    <w:rsid w:val="00171B11"/>
    <w:rsid w:val="00171CBC"/>
    <w:rsid w:val="00171D12"/>
    <w:rsid w:val="00171E0B"/>
    <w:rsid w:val="00171E21"/>
    <w:rsid w:val="00171E6C"/>
    <w:rsid w:val="00171F8B"/>
    <w:rsid w:val="00172039"/>
    <w:rsid w:val="00172123"/>
    <w:rsid w:val="001721B4"/>
    <w:rsid w:val="001721BE"/>
    <w:rsid w:val="001722A7"/>
    <w:rsid w:val="00172466"/>
    <w:rsid w:val="0017246C"/>
    <w:rsid w:val="00172599"/>
    <w:rsid w:val="00172875"/>
    <w:rsid w:val="00172911"/>
    <w:rsid w:val="00172B16"/>
    <w:rsid w:val="00172B41"/>
    <w:rsid w:val="00172C73"/>
    <w:rsid w:val="00172D11"/>
    <w:rsid w:val="00172E05"/>
    <w:rsid w:val="00172F61"/>
    <w:rsid w:val="001730A4"/>
    <w:rsid w:val="00173459"/>
    <w:rsid w:val="00173502"/>
    <w:rsid w:val="00173522"/>
    <w:rsid w:val="001737B0"/>
    <w:rsid w:val="0017389E"/>
    <w:rsid w:val="001738F5"/>
    <w:rsid w:val="00173923"/>
    <w:rsid w:val="00173A52"/>
    <w:rsid w:val="00173ABD"/>
    <w:rsid w:val="00173C21"/>
    <w:rsid w:val="00173C93"/>
    <w:rsid w:val="00173C95"/>
    <w:rsid w:val="00173E0F"/>
    <w:rsid w:val="00173E39"/>
    <w:rsid w:val="00173EB7"/>
    <w:rsid w:val="00173ECF"/>
    <w:rsid w:val="00173F32"/>
    <w:rsid w:val="00173F5B"/>
    <w:rsid w:val="00174073"/>
    <w:rsid w:val="001741CE"/>
    <w:rsid w:val="001741DB"/>
    <w:rsid w:val="0017478F"/>
    <w:rsid w:val="001747E1"/>
    <w:rsid w:val="00174895"/>
    <w:rsid w:val="001748AC"/>
    <w:rsid w:val="001748F5"/>
    <w:rsid w:val="00174947"/>
    <w:rsid w:val="001749E9"/>
    <w:rsid w:val="00174B18"/>
    <w:rsid w:val="00174DBD"/>
    <w:rsid w:val="001750A7"/>
    <w:rsid w:val="001750DE"/>
    <w:rsid w:val="0017513C"/>
    <w:rsid w:val="001752F9"/>
    <w:rsid w:val="0017542E"/>
    <w:rsid w:val="0017545C"/>
    <w:rsid w:val="0017548C"/>
    <w:rsid w:val="001754D8"/>
    <w:rsid w:val="0017556D"/>
    <w:rsid w:val="00175585"/>
    <w:rsid w:val="0017570D"/>
    <w:rsid w:val="00175768"/>
    <w:rsid w:val="001757EA"/>
    <w:rsid w:val="0017586A"/>
    <w:rsid w:val="0017590C"/>
    <w:rsid w:val="001759A2"/>
    <w:rsid w:val="00175AC6"/>
    <w:rsid w:val="00175DD9"/>
    <w:rsid w:val="00175E55"/>
    <w:rsid w:val="00175E77"/>
    <w:rsid w:val="00176088"/>
    <w:rsid w:val="00176290"/>
    <w:rsid w:val="001763F0"/>
    <w:rsid w:val="00176694"/>
    <w:rsid w:val="001766EF"/>
    <w:rsid w:val="0017685B"/>
    <w:rsid w:val="00176A21"/>
    <w:rsid w:val="00176AB3"/>
    <w:rsid w:val="00176AC7"/>
    <w:rsid w:val="00176C83"/>
    <w:rsid w:val="00176CF8"/>
    <w:rsid w:val="00176DE6"/>
    <w:rsid w:val="00177093"/>
    <w:rsid w:val="001770C8"/>
    <w:rsid w:val="00177114"/>
    <w:rsid w:val="0017732B"/>
    <w:rsid w:val="0017733D"/>
    <w:rsid w:val="001773C9"/>
    <w:rsid w:val="001773DB"/>
    <w:rsid w:val="001773DD"/>
    <w:rsid w:val="001773FE"/>
    <w:rsid w:val="0017774B"/>
    <w:rsid w:val="0017796E"/>
    <w:rsid w:val="001779CA"/>
    <w:rsid w:val="00177A96"/>
    <w:rsid w:val="00177AD8"/>
    <w:rsid w:val="00177B0A"/>
    <w:rsid w:val="00177B7F"/>
    <w:rsid w:val="00177E6E"/>
    <w:rsid w:val="00177F25"/>
    <w:rsid w:val="00177FFE"/>
    <w:rsid w:val="001800A1"/>
    <w:rsid w:val="001803D6"/>
    <w:rsid w:val="0018041C"/>
    <w:rsid w:val="00180461"/>
    <w:rsid w:val="001804F1"/>
    <w:rsid w:val="00180542"/>
    <w:rsid w:val="00180716"/>
    <w:rsid w:val="0018099E"/>
    <w:rsid w:val="00180A4D"/>
    <w:rsid w:val="00180B0F"/>
    <w:rsid w:val="00180B8D"/>
    <w:rsid w:val="00180C27"/>
    <w:rsid w:val="00180D09"/>
    <w:rsid w:val="00180D93"/>
    <w:rsid w:val="00180ED1"/>
    <w:rsid w:val="001811B8"/>
    <w:rsid w:val="001813B6"/>
    <w:rsid w:val="00181490"/>
    <w:rsid w:val="001814F9"/>
    <w:rsid w:val="00181635"/>
    <w:rsid w:val="0018163A"/>
    <w:rsid w:val="00181674"/>
    <w:rsid w:val="001816B4"/>
    <w:rsid w:val="001817EE"/>
    <w:rsid w:val="00181895"/>
    <w:rsid w:val="00181A2B"/>
    <w:rsid w:val="00181C2B"/>
    <w:rsid w:val="00181D3A"/>
    <w:rsid w:val="00181DB5"/>
    <w:rsid w:val="00181E74"/>
    <w:rsid w:val="00181E8E"/>
    <w:rsid w:val="0018205D"/>
    <w:rsid w:val="001823FF"/>
    <w:rsid w:val="0018240A"/>
    <w:rsid w:val="00182555"/>
    <w:rsid w:val="00182594"/>
    <w:rsid w:val="00182627"/>
    <w:rsid w:val="00182741"/>
    <w:rsid w:val="0018275B"/>
    <w:rsid w:val="001827A7"/>
    <w:rsid w:val="001829A1"/>
    <w:rsid w:val="00182B28"/>
    <w:rsid w:val="00182BC9"/>
    <w:rsid w:val="00182BCF"/>
    <w:rsid w:val="00182C0A"/>
    <w:rsid w:val="00182C3F"/>
    <w:rsid w:val="00182CA2"/>
    <w:rsid w:val="00182CC0"/>
    <w:rsid w:val="00182E51"/>
    <w:rsid w:val="00183111"/>
    <w:rsid w:val="0018319D"/>
    <w:rsid w:val="00183538"/>
    <w:rsid w:val="001838B4"/>
    <w:rsid w:val="00183B71"/>
    <w:rsid w:val="00183C18"/>
    <w:rsid w:val="00183E21"/>
    <w:rsid w:val="001840AB"/>
    <w:rsid w:val="001843DC"/>
    <w:rsid w:val="00184472"/>
    <w:rsid w:val="001844C8"/>
    <w:rsid w:val="001844DB"/>
    <w:rsid w:val="00184558"/>
    <w:rsid w:val="00184663"/>
    <w:rsid w:val="0018474D"/>
    <w:rsid w:val="0018479B"/>
    <w:rsid w:val="001847D5"/>
    <w:rsid w:val="001847DC"/>
    <w:rsid w:val="0018488C"/>
    <w:rsid w:val="001849B4"/>
    <w:rsid w:val="00184A61"/>
    <w:rsid w:val="00184B28"/>
    <w:rsid w:val="00184C9A"/>
    <w:rsid w:val="00184CC0"/>
    <w:rsid w:val="00184F01"/>
    <w:rsid w:val="00184F1B"/>
    <w:rsid w:val="00184FBD"/>
    <w:rsid w:val="00184FE6"/>
    <w:rsid w:val="00185258"/>
    <w:rsid w:val="001852CF"/>
    <w:rsid w:val="001852FE"/>
    <w:rsid w:val="001853F2"/>
    <w:rsid w:val="001854EB"/>
    <w:rsid w:val="0018557D"/>
    <w:rsid w:val="001857E6"/>
    <w:rsid w:val="00185845"/>
    <w:rsid w:val="00185AA3"/>
    <w:rsid w:val="00185B2C"/>
    <w:rsid w:val="00185B5C"/>
    <w:rsid w:val="00185B9B"/>
    <w:rsid w:val="00185C48"/>
    <w:rsid w:val="00185C75"/>
    <w:rsid w:val="00185DE2"/>
    <w:rsid w:val="00185E3A"/>
    <w:rsid w:val="00185F65"/>
    <w:rsid w:val="0018603E"/>
    <w:rsid w:val="00186257"/>
    <w:rsid w:val="001863D4"/>
    <w:rsid w:val="001868B4"/>
    <w:rsid w:val="0018691E"/>
    <w:rsid w:val="00186B10"/>
    <w:rsid w:val="00186ECE"/>
    <w:rsid w:val="00186F6E"/>
    <w:rsid w:val="00187031"/>
    <w:rsid w:val="0018709D"/>
    <w:rsid w:val="001870A1"/>
    <w:rsid w:val="0018728A"/>
    <w:rsid w:val="00187460"/>
    <w:rsid w:val="00187626"/>
    <w:rsid w:val="00187633"/>
    <w:rsid w:val="001876B7"/>
    <w:rsid w:val="0018772B"/>
    <w:rsid w:val="00187C4E"/>
    <w:rsid w:val="00187CE5"/>
    <w:rsid w:val="00187DD5"/>
    <w:rsid w:val="00187E2F"/>
    <w:rsid w:val="00187E51"/>
    <w:rsid w:val="00187EBC"/>
    <w:rsid w:val="00190122"/>
    <w:rsid w:val="0019013F"/>
    <w:rsid w:val="001901C6"/>
    <w:rsid w:val="00190221"/>
    <w:rsid w:val="001902BE"/>
    <w:rsid w:val="001903A9"/>
    <w:rsid w:val="0019043F"/>
    <w:rsid w:val="00190478"/>
    <w:rsid w:val="001905F6"/>
    <w:rsid w:val="0019064E"/>
    <w:rsid w:val="001906F3"/>
    <w:rsid w:val="001908B1"/>
    <w:rsid w:val="00190945"/>
    <w:rsid w:val="00190C30"/>
    <w:rsid w:val="00190C3A"/>
    <w:rsid w:val="00190C6F"/>
    <w:rsid w:val="00190DFB"/>
    <w:rsid w:val="0019106D"/>
    <w:rsid w:val="001912A6"/>
    <w:rsid w:val="001912E7"/>
    <w:rsid w:val="001913D6"/>
    <w:rsid w:val="00191562"/>
    <w:rsid w:val="0019180C"/>
    <w:rsid w:val="00191887"/>
    <w:rsid w:val="001918BA"/>
    <w:rsid w:val="00191937"/>
    <w:rsid w:val="00191B6C"/>
    <w:rsid w:val="00191C70"/>
    <w:rsid w:val="00191CEC"/>
    <w:rsid w:val="00191DA4"/>
    <w:rsid w:val="00191DEE"/>
    <w:rsid w:val="00192019"/>
    <w:rsid w:val="00192082"/>
    <w:rsid w:val="001924D7"/>
    <w:rsid w:val="00192767"/>
    <w:rsid w:val="00192780"/>
    <w:rsid w:val="0019287D"/>
    <w:rsid w:val="001929E1"/>
    <w:rsid w:val="00192A44"/>
    <w:rsid w:val="00192C13"/>
    <w:rsid w:val="00192CA0"/>
    <w:rsid w:val="00192D5D"/>
    <w:rsid w:val="00192DD2"/>
    <w:rsid w:val="00192E25"/>
    <w:rsid w:val="0019328A"/>
    <w:rsid w:val="00193346"/>
    <w:rsid w:val="0019354E"/>
    <w:rsid w:val="00193621"/>
    <w:rsid w:val="00193682"/>
    <w:rsid w:val="00193718"/>
    <w:rsid w:val="001938F4"/>
    <w:rsid w:val="0019391D"/>
    <w:rsid w:val="00193952"/>
    <w:rsid w:val="001939AE"/>
    <w:rsid w:val="001939F6"/>
    <w:rsid w:val="00193B17"/>
    <w:rsid w:val="00193D10"/>
    <w:rsid w:val="00193F91"/>
    <w:rsid w:val="0019423B"/>
    <w:rsid w:val="00194250"/>
    <w:rsid w:val="00194295"/>
    <w:rsid w:val="0019437C"/>
    <w:rsid w:val="00194557"/>
    <w:rsid w:val="001946C0"/>
    <w:rsid w:val="00194760"/>
    <w:rsid w:val="00194773"/>
    <w:rsid w:val="001948C8"/>
    <w:rsid w:val="00194950"/>
    <w:rsid w:val="001949AA"/>
    <w:rsid w:val="00194B81"/>
    <w:rsid w:val="00194B82"/>
    <w:rsid w:val="00194BDD"/>
    <w:rsid w:val="00194C64"/>
    <w:rsid w:val="00194DF3"/>
    <w:rsid w:val="00194E11"/>
    <w:rsid w:val="00194EBE"/>
    <w:rsid w:val="001950A2"/>
    <w:rsid w:val="0019559B"/>
    <w:rsid w:val="001955A7"/>
    <w:rsid w:val="00195640"/>
    <w:rsid w:val="00195A48"/>
    <w:rsid w:val="00195BB7"/>
    <w:rsid w:val="00195C23"/>
    <w:rsid w:val="00195D6F"/>
    <w:rsid w:val="00196237"/>
    <w:rsid w:val="001962DD"/>
    <w:rsid w:val="0019633C"/>
    <w:rsid w:val="001963D3"/>
    <w:rsid w:val="001964E2"/>
    <w:rsid w:val="0019666C"/>
    <w:rsid w:val="001966E6"/>
    <w:rsid w:val="00196780"/>
    <w:rsid w:val="001968A9"/>
    <w:rsid w:val="00196945"/>
    <w:rsid w:val="00196963"/>
    <w:rsid w:val="00196AE9"/>
    <w:rsid w:val="00196B7C"/>
    <w:rsid w:val="00196D29"/>
    <w:rsid w:val="00196E4A"/>
    <w:rsid w:val="00196FAA"/>
    <w:rsid w:val="001970CF"/>
    <w:rsid w:val="0019719B"/>
    <w:rsid w:val="001971A3"/>
    <w:rsid w:val="00197397"/>
    <w:rsid w:val="001973C0"/>
    <w:rsid w:val="001973C6"/>
    <w:rsid w:val="0019745C"/>
    <w:rsid w:val="001975FB"/>
    <w:rsid w:val="0019770B"/>
    <w:rsid w:val="001977F5"/>
    <w:rsid w:val="00197826"/>
    <w:rsid w:val="00197BC6"/>
    <w:rsid w:val="00197C7C"/>
    <w:rsid w:val="00197D5E"/>
    <w:rsid w:val="00197DDD"/>
    <w:rsid w:val="00197E33"/>
    <w:rsid w:val="00197E56"/>
    <w:rsid w:val="00197F6F"/>
    <w:rsid w:val="001A0663"/>
    <w:rsid w:val="001A0706"/>
    <w:rsid w:val="001A07A0"/>
    <w:rsid w:val="001A08A2"/>
    <w:rsid w:val="001A0AFC"/>
    <w:rsid w:val="001A0B71"/>
    <w:rsid w:val="001A0C22"/>
    <w:rsid w:val="001A0CED"/>
    <w:rsid w:val="001A0EDE"/>
    <w:rsid w:val="001A0FDC"/>
    <w:rsid w:val="001A100F"/>
    <w:rsid w:val="001A11DD"/>
    <w:rsid w:val="001A14D7"/>
    <w:rsid w:val="001A14E4"/>
    <w:rsid w:val="001A1808"/>
    <w:rsid w:val="001A18F9"/>
    <w:rsid w:val="001A18FC"/>
    <w:rsid w:val="001A191D"/>
    <w:rsid w:val="001A1A0A"/>
    <w:rsid w:val="001A1A44"/>
    <w:rsid w:val="001A1A62"/>
    <w:rsid w:val="001A1BAA"/>
    <w:rsid w:val="001A1DB9"/>
    <w:rsid w:val="001A1E7A"/>
    <w:rsid w:val="001A2283"/>
    <w:rsid w:val="001A2434"/>
    <w:rsid w:val="001A25F8"/>
    <w:rsid w:val="001A26D6"/>
    <w:rsid w:val="001A2772"/>
    <w:rsid w:val="001A286C"/>
    <w:rsid w:val="001A28D8"/>
    <w:rsid w:val="001A291C"/>
    <w:rsid w:val="001A2C47"/>
    <w:rsid w:val="001A2D64"/>
    <w:rsid w:val="001A2D81"/>
    <w:rsid w:val="001A3009"/>
    <w:rsid w:val="001A302B"/>
    <w:rsid w:val="001A3098"/>
    <w:rsid w:val="001A30B5"/>
    <w:rsid w:val="001A3121"/>
    <w:rsid w:val="001A3358"/>
    <w:rsid w:val="001A33CE"/>
    <w:rsid w:val="001A363C"/>
    <w:rsid w:val="001A366D"/>
    <w:rsid w:val="001A3671"/>
    <w:rsid w:val="001A3931"/>
    <w:rsid w:val="001A3C2E"/>
    <w:rsid w:val="001A3D64"/>
    <w:rsid w:val="001A4187"/>
    <w:rsid w:val="001A433A"/>
    <w:rsid w:val="001A4471"/>
    <w:rsid w:val="001A4689"/>
    <w:rsid w:val="001A4799"/>
    <w:rsid w:val="001A47E4"/>
    <w:rsid w:val="001A4836"/>
    <w:rsid w:val="001A4A0E"/>
    <w:rsid w:val="001A4A2F"/>
    <w:rsid w:val="001A4CEB"/>
    <w:rsid w:val="001A4D67"/>
    <w:rsid w:val="001A50BE"/>
    <w:rsid w:val="001A5179"/>
    <w:rsid w:val="001A5192"/>
    <w:rsid w:val="001A51E0"/>
    <w:rsid w:val="001A5229"/>
    <w:rsid w:val="001A52A1"/>
    <w:rsid w:val="001A5631"/>
    <w:rsid w:val="001A568A"/>
    <w:rsid w:val="001A5A47"/>
    <w:rsid w:val="001A5BD4"/>
    <w:rsid w:val="001A6078"/>
    <w:rsid w:val="001A6142"/>
    <w:rsid w:val="001A63AE"/>
    <w:rsid w:val="001A63C8"/>
    <w:rsid w:val="001A6557"/>
    <w:rsid w:val="001A6558"/>
    <w:rsid w:val="001A67F1"/>
    <w:rsid w:val="001A6A2F"/>
    <w:rsid w:val="001A6CF0"/>
    <w:rsid w:val="001A6D0A"/>
    <w:rsid w:val="001A6DB1"/>
    <w:rsid w:val="001A6DBC"/>
    <w:rsid w:val="001A6F88"/>
    <w:rsid w:val="001A7502"/>
    <w:rsid w:val="001A759A"/>
    <w:rsid w:val="001A76A7"/>
    <w:rsid w:val="001A76F9"/>
    <w:rsid w:val="001A7792"/>
    <w:rsid w:val="001A78A6"/>
    <w:rsid w:val="001A78EE"/>
    <w:rsid w:val="001A7B0D"/>
    <w:rsid w:val="001A7C21"/>
    <w:rsid w:val="001A7DA0"/>
    <w:rsid w:val="001A7E45"/>
    <w:rsid w:val="001A7FC3"/>
    <w:rsid w:val="001B013F"/>
    <w:rsid w:val="001B022C"/>
    <w:rsid w:val="001B029D"/>
    <w:rsid w:val="001B02F0"/>
    <w:rsid w:val="001B0593"/>
    <w:rsid w:val="001B05F8"/>
    <w:rsid w:val="001B0764"/>
    <w:rsid w:val="001B080D"/>
    <w:rsid w:val="001B0B5F"/>
    <w:rsid w:val="001B0BFC"/>
    <w:rsid w:val="001B0C15"/>
    <w:rsid w:val="001B0C17"/>
    <w:rsid w:val="001B0C30"/>
    <w:rsid w:val="001B0C92"/>
    <w:rsid w:val="001B0ED5"/>
    <w:rsid w:val="001B0FF2"/>
    <w:rsid w:val="001B1121"/>
    <w:rsid w:val="001B114D"/>
    <w:rsid w:val="001B11D2"/>
    <w:rsid w:val="001B148A"/>
    <w:rsid w:val="001B1524"/>
    <w:rsid w:val="001B15E0"/>
    <w:rsid w:val="001B1699"/>
    <w:rsid w:val="001B16CB"/>
    <w:rsid w:val="001B1BB7"/>
    <w:rsid w:val="001B1C98"/>
    <w:rsid w:val="001B1CF4"/>
    <w:rsid w:val="001B1E29"/>
    <w:rsid w:val="001B1E4E"/>
    <w:rsid w:val="001B1EA0"/>
    <w:rsid w:val="001B1EE1"/>
    <w:rsid w:val="001B2144"/>
    <w:rsid w:val="001B2164"/>
    <w:rsid w:val="001B2480"/>
    <w:rsid w:val="001B2592"/>
    <w:rsid w:val="001B2603"/>
    <w:rsid w:val="001B27CE"/>
    <w:rsid w:val="001B292D"/>
    <w:rsid w:val="001B29EE"/>
    <w:rsid w:val="001B2AD1"/>
    <w:rsid w:val="001B2C24"/>
    <w:rsid w:val="001B2C53"/>
    <w:rsid w:val="001B2F12"/>
    <w:rsid w:val="001B2F33"/>
    <w:rsid w:val="001B302A"/>
    <w:rsid w:val="001B3036"/>
    <w:rsid w:val="001B34BF"/>
    <w:rsid w:val="001B34F0"/>
    <w:rsid w:val="001B363B"/>
    <w:rsid w:val="001B3673"/>
    <w:rsid w:val="001B3681"/>
    <w:rsid w:val="001B36C6"/>
    <w:rsid w:val="001B376F"/>
    <w:rsid w:val="001B385E"/>
    <w:rsid w:val="001B39FD"/>
    <w:rsid w:val="001B3D13"/>
    <w:rsid w:val="001B3DE3"/>
    <w:rsid w:val="001B3DF5"/>
    <w:rsid w:val="001B3F61"/>
    <w:rsid w:val="001B4043"/>
    <w:rsid w:val="001B4123"/>
    <w:rsid w:val="001B41E5"/>
    <w:rsid w:val="001B4435"/>
    <w:rsid w:val="001B462C"/>
    <w:rsid w:val="001B4689"/>
    <w:rsid w:val="001B4B83"/>
    <w:rsid w:val="001B4C14"/>
    <w:rsid w:val="001B4CD8"/>
    <w:rsid w:val="001B4CE2"/>
    <w:rsid w:val="001B4D9B"/>
    <w:rsid w:val="001B4F82"/>
    <w:rsid w:val="001B5028"/>
    <w:rsid w:val="001B50B1"/>
    <w:rsid w:val="001B50DC"/>
    <w:rsid w:val="001B5302"/>
    <w:rsid w:val="001B537D"/>
    <w:rsid w:val="001B53D4"/>
    <w:rsid w:val="001B5437"/>
    <w:rsid w:val="001B54EF"/>
    <w:rsid w:val="001B557A"/>
    <w:rsid w:val="001B5622"/>
    <w:rsid w:val="001B5691"/>
    <w:rsid w:val="001B5BA7"/>
    <w:rsid w:val="001B5CD7"/>
    <w:rsid w:val="001B5E38"/>
    <w:rsid w:val="001B5EA4"/>
    <w:rsid w:val="001B5EB8"/>
    <w:rsid w:val="001B5F0B"/>
    <w:rsid w:val="001B5F45"/>
    <w:rsid w:val="001B61BB"/>
    <w:rsid w:val="001B6443"/>
    <w:rsid w:val="001B656B"/>
    <w:rsid w:val="001B65BF"/>
    <w:rsid w:val="001B6720"/>
    <w:rsid w:val="001B672C"/>
    <w:rsid w:val="001B68C0"/>
    <w:rsid w:val="001B6A18"/>
    <w:rsid w:val="001B6C0D"/>
    <w:rsid w:val="001B6CC5"/>
    <w:rsid w:val="001B6D50"/>
    <w:rsid w:val="001B6EFE"/>
    <w:rsid w:val="001B6F84"/>
    <w:rsid w:val="001B6F87"/>
    <w:rsid w:val="001B6F94"/>
    <w:rsid w:val="001B7047"/>
    <w:rsid w:val="001B704F"/>
    <w:rsid w:val="001B7252"/>
    <w:rsid w:val="001B72B5"/>
    <w:rsid w:val="001B72BD"/>
    <w:rsid w:val="001B7349"/>
    <w:rsid w:val="001B75B2"/>
    <w:rsid w:val="001B75C4"/>
    <w:rsid w:val="001B77A7"/>
    <w:rsid w:val="001B7861"/>
    <w:rsid w:val="001B7972"/>
    <w:rsid w:val="001B799F"/>
    <w:rsid w:val="001B7A08"/>
    <w:rsid w:val="001B7AEC"/>
    <w:rsid w:val="001B7B08"/>
    <w:rsid w:val="001B7C90"/>
    <w:rsid w:val="001B7CB7"/>
    <w:rsid w:val="001B7DF2"/>
    <w:rsid w:val="001B7F92"/>
    <w:rsid w:val="001B7FBA"/>
    <w:rsid w:val="001C010C"/>
    <w:rsid w:val="001C0243"/>
    <w:rsid w:val="001C0278"/>
    <w:rsid w:val="001C02BA"/>
    <w:rsid w:val="001C08EF"/>
    <w:rsid w:val="001C0B90"/>
    <w:rsid w:val="001C0E47"/>
    <w:rsid w:val="001C0E8A"/>
    <w:rsid w:val="001C0FB6"/>
    <w:rsid w:val="001C121F"/>
    <w:rsid w:val="001C1297"/>
    <w:rsid w:val="001C131C"/>
    <w:rsid w:val="001C140F"/>
    <w:rsid w:val="001C148E"/>
    <w:rsid w:val="001C16D5"/>
    <w:rsid w:val="001C17B3"/>
    <w:rsid w:val="001C184B"/>
    <w:rsid w:val="001C1868"/>
    <w:rsid w:val="001C1C16"/>
    <w:rsid w:val="001C1EC9"/>
    <w:rsid w:val="001C20DD"/>
    <w:rsid w:val="001C218B"/>
    <w:rsid w:val="001C227B"/>
    <w:rsid w:val="001C229C"/>
    <w:rsid w:val="001C2325"/>
    <w:rsid w:val="001C2327"/>
    <w:rsid w:val="001C2414"/>
    <w:rsid w:val="001C241C"/>
    <w:rsid w:val="001C291D"/>
    <w:rsid w:val="001C2BFE"/>
    <w:rsid w:val="001C2D48"/>
    <w:rsid w:val="001C2DEF"/>
    <w:rsid w:val="001C2F6F"/>
    <w:rsid w:val="001C2FEA"/>
    <w:rsid w:val="001C3079"/>
    <w:rsid w:val="001C3099"/>
    <w:rsid w:val="001C30FA"/>
    <w:rsid w:val="001C3228"/>
    <w:rsid w:val="001C33D9"/>
    <w:rsid w:val="001C360E"/>
    <w:rsid w:val="001C36DB"/>
    <w:rsid w:val="001C3748"/>
    <w:rsid w:val="001C37C7"/>
    <w:rsid w:val="001C3A47"/>
    <w:rsid w:val="001C3B63"/>
    <w:rsid w:val="001C3BBE"/>
    <w:rsid w:val="001C4001"/>
    <w:rsid w:val="001C4023"/>
    <w:rsid w:val="001C4044"/>
    <w:rsid w:val="001C41AA"/>
    <w:rsid w:val="001C41AE"/>
    <w:rsid w:val="001C41E3"/>
    <w:rsid w:val="001C4227"/>
    <w:rsid w:val="001C4266"/>
    <w:rsid w:val="001C42E8"/>
    <w:rsid w:val="001C43BD"/>
    <w:rsid w:val="001C4409"/>
    <w:rsid w:val="001C4813"/>
    <w:rsid w:val="001C4939"/>
    <w:rsid w:val="001C4A8E"/>
    <w:rsid w:val="001C4C26"/>
    <w:rsid w:val="001C4EA7"/>
    <w:rsid w:val="001C4EF6"/>
    <w:rsid w:val="001C50BD"/>
    <w:rsid w:val="001C50D4"/>
    <w:rsid w:val="001C516E"/>
    <w:rsid w:val="001C5214"/>
    <w:rsid w:val="001C53C4"/>
    <w:rsid w:val="001C5451"/>
    <w:rsid w:val="001C5728"/>
    <w:rsid w:val="001C584D"/>
    <w:rsid w:val="001C58B0"/>
    <w:rsid w:val="001C5BB5"/>
    <w:rsid w:val="001C5DA3"/>
    <w:rsid w:val="001C5DED"/>
    <w:rsid w:val="001C5E11"/>
    <w:rsid w:val="001C5FFC"/>
    <w:rsid w:val="001C61A4"/>
    <w:rsid w:val="001C61FD"/>
    <w:rsid w:val="001C63DB"/>
    <w:rsid w:val="001C64A5"/>
    <w:rsid w:val="001C6615"/>
    <w:rsid w:val="001C6664"/>
    <w:rsid w:val="001C6734"/>
    <w:rsid w:val="001C6800"/>
    <w:rsid w:val="001C6953"/>
    <w:rsid w:val="001C6A48"/>
    <w:rsid w:val="001C6AFF"/>
    <w:rsid w:val="001C6C07"/>
    <w:rsid w:val="001C6E3A"/>
    <w:rsid w:val="001C6EE3"/>
    <w:rsid w:val="001C7018"/>
    <w:rsid w:val="001C7138"/>
    <w:rsid w:val="001C7182"/>
    <w:rsid w:val="001C72AB"/>
    <w:rsid w:val="001C7478"/>
    <w:rsid w:val="001C74B2"/>
    <w:rsid w:val="001C7667"/>
    <w:rsid w:val="001C76DE"/>
    <w:rsid w:val="001C76FC"/>
    <w:rsid w:val="001C77C8"/>
    <w:rsid w:val="001C785B"/>
    <w:rsid w:val="001C78B0"/>
    <w:rsid w:val="001C795C"/>
    <w:rsid w:val="001C79B4"/>
    <w:rsid w:val="001C7A92"/>
    <w:rsid w:val="001C7B7B"/>
    <w:rsid w:val="001C7C15"/>
    <w:rsid w:val="001C7E49"/>
    <w:rsid w:val="001C7E97"/>
    <w:rsid w:val="001D0148"/>
    <w:rsid w:val="001D0296"/>
    <w:rsid w:val="001D05D8"/>
    <w:rsid w:val="001D0771"/>
    <w:rsid w:val="001D078C"/>
    <w:rsid w:val="001D0C06"/>
    <w:rsid w:val="001D113F"/>
    <w:rsid w:val="001D1155"/>
    <w:rsid w:val="001D11F6"/>
    <w:rsid w:val="001D124A"/>
    <w:rsid w:val="001D1410"/>
    <w:rsid w:val="001D1496"/>
    <w:rsid w:val="001D14A8"/>
    <w:rsid w:val="001D165B"/>
    <w:rsid w:val="001D1743"/>
    <w:rsid w:val="001D1845"/>
    <w:rsid w:val="001D1BDF"/>
    <w:rsid w:val="001D1C8C"/>
    <w:rsid w:val="001D1DBD"/>
    <w:rsid w:val="001D1E5B"/>
    <w:rsid w:val="001D1F30"/>
    <w:rsid w:val="001D209D"/>
    <w:rsid w:val="001D20FF"/>
    <w:rsid w:val="001D2201"/>
    <w:rsid w:val="001D25FD"/>
    <w:rsid w:val="001D26C1"/>
    <w:rsid w:val="001D2852"/>
    <w:rsid w:val="001D295C"/>
    <w:rsid w:val="001D2989"/>
    <w:rsid w:val="001D2F38"/>
    <w:rsid w:val="001D3145"/>
    <w:rsid w:val="001D3360"/>
    <w:rsid w:val="001D34B5"/>
    <w:rsid w:val="001D3510"/>
    <w:rsid w:val="001D3785"/>
    <w:rsid w:val="001D37B5"/>
    <w:rsid w:val="001D3A9D"/>
    <w:rsid w:val="001D3B95"/>
    <w:rsid w:val="001D3C19"/>
    <w:rsid w:val="001D3C6D"/>
    <w:rsid w:val="001D3D9B"/>
    <w:rsid w:val="001D3EE1"/>
    <w:rsid w:val="001D405F"/>
    <w:rsid w:val="001D407D"/>
    <w:rsid w:val="001D43C0"/>
    <w:rsid w:val="001D43FF"/>
    <w:rsid w:val="001D44CA"/>
    <w:rsid w:val="001D4737"/>
    <w:rsid w:val="001D4A40"/>
    <w:rsid w:val="001D4BAD"/>
    <w:rsid w:val="001D4C58"/>
    <w:rsid w:val="001D4CCA"/>
    <w:rsid w:val="001D4DD0"/>
    <w:rsid w:val="001D5085"/>
    <w:rsid w:val="001D51CF"/>
    <w:rsid w:val="001D5230"/>
    <w:rsid w:val="001D540A"/>
    <w:rsid w:val="001D546D"/>
    <w:rsid w:val="001D56D3"/>
    <w:rsid w:val="001D575E"/>
    <w:rsid w:val="001D584D"/>
    <w:rsid w:val="001D5A0A"/>
    <w:rsid w:val="001D5A46"/>
    <w:rsid w:val="001D5BDB"/>
    <w:rsid w:val="001D5C8C"/>
    <w:rsid w:val="001D5D5F"/>
    <w:rsid w:val="001D5D8F"/>
    <w:rsid w:val="001D5ED8"/>
    <w:rsid w:val="001D5F8F"/>
    <w:rsid w:val="001D6047"/>
    <w:rsid w:val="001D6098"/>
    <w:rsid w:val="001D6165"/>
    <w:rsid w:val="001D6638"/>
    <w:rsid w:val="001D6671"/>
    <w:rsid w:val="001D66EA"/>
    <w:rsid w:val="001D671B"/>
    <w:rsid w:val="001D69B3"/>
    <w:rsid w:val="001D6A53"/>
    <w:rsid w:val="001D6DF6"/>
    <w:rsid w:val="001D711D"/>
    <w:rsid w:val="001D7172"/>
    <w:rsid w:val="001D717F"/>
    <w:rsid w:val="001D71B7"/>
    <w:rsid w:val="001D71B9"/>
    <w:rsid w:val="001D71D8"/>
    <w:rsid w:val="001D7216"/>
    <w:rsid w:val="001D736D"/>
    <w:rsid w:val="001D741E"/>
    <w:rsid w:val="001D74B2"/>
    <w:rsid w:val="001D7507"/>
    <w:rsid w:val="001D7674"/>
    <w:rsid w:val="001D76D4"/>
    <w:rsid w:val="001D79ED"/>
    <w:rsid w:val="001D7D22"/>
    <w:rsid w:val="001D7EA6"/>
    <w:rsid w:val="001D7EC9"/>
    <w:rsid w:val="001E01D2"/>
    <w:rsid w:val="001E0278"/>
    <w:rsid w:val="001E02EC"/>
    <w:rsid w:val="001E0476"/>
    <w:rsid w:val="001E04D2"/>
    <w:rsid w:val="001E05C5"/>
    <w:rsid w:val="001E05F6"/>
    <w:rsid w:val="001E0809"/>
    <w:rsid w:val="001E088E"/>
    <w:rsid w:val="001E0AE2"/>
    <w:rsid w:val="001E0B91"/>
    <w:rsid w:val="001E0C7D"/>
    <w:rsid w:val="001E112D"/>
    <w:rsid w:val="001E1464"/>
    <w:rsid w:val="001E14D4"/>
    <w:rsid w:val="001E1597"/>
    <w:rsid w:val="001E16E8"/>
    <w:rsid w:val="001E1769"/>
    <w:rsid w:val="001E17AC"/>
    <w:rsid w:val="001E18A3"/>
    <w:rsid w:val="001E18BC"/>
    <w:rsid w:val="001E18C1"/>
    <w:rsid w:val="001E1A4A"/>
    <w:rsid w:val="001E1B02"/>
    <w:rsid w:val="001E1BE5"/>
    <w:rsid w:val="001E1C0A"/>
    <w:rsid w:val="001E1D05"/>
    <w:rsid w:val="001E218A"/>
    <w:rsid w:val="001E21E1"/>
    <w:rsid w:val="001E21E5"/>
    <w:rsid w:val="001E236D"/>
    <w:rsid w:val="001E23E2"/>
    <w:rsid w:val="001E262D"/>
    <w:rsid w:val="001E282B"/>
    <w:rsid w:val="001E282C"/>
    <w:rsid w:val="001E2856"/>
    <w:rsid w:val="001E2857"/>
    <w:rsid w:val="001E2972"/>
    <w:rsid w:val="001E2AE6"/>
    <w:rsid w:val="001E2BCB"/>
    <w:rsid w:val="001E2BF6"/>
    <w:rsid w:val="001E2C04"/>
    <w:rsid w:val="001E2CFA"/>
    <w:rsid w:val="001E2E1D"/>
    <w:rsid w:val="001E2E9F"/>
    <w:rsid w:val="001E2FD7"/>
    <w:rsid w:val="001E315B"/>
    <w:rsid w:val="001E316E"/>
    <w:rsid w:val="001E31D1"/>
    <w:rsid w:val="001E3470"/>
    <w:rsid w:val="001E3683"/>
    <w:rsid w:val="001E3804"/>
    <w:rsid w:val="001E3854"/>
    <w:rsid w:val="001E3921"/>
    <w:rsid w:val="001E396B"/>
    <w:rsid w:val="001E39B2"/>
    <w:rsid w:val="001E3A6A"/>
    <w:rsid w:val="001E3D1A"/>
    <w:rsid w:val="001E3DB6"/>
    <w:rsid w:val="001E3E2D"/>
    <w:rsid w:val="001E3EBA"/>
    <w:rsid w:val="001E40C5"/>
    <w:rsid w:val="001E412E"/>
    <w:rsid w:val="001E4251"/>
    <w:rsid w:val="001E4397"/>
    <w:rsid w:val="001E455A"/>
    <w:rsid w:val="001E45E0"/>
    <w:rsid w:val="001E45FF"/>
    <w:rsid w:val="001E49C3"/>
    <w:rsid w:val="001E4D9A"/>
    <w:rsid w:val="001E4DE2"/>
    <w:rsid w:val="001E4FBD"/>
    <w:rsid w:val="001E5019"/>
    <w:rsid w:val="001E50FB"/>
    <w:rsid w:val="001E51FF"/>
    <w:rsid w:val="001E5357"/>
    <w:rsid w:val="001E5405"/>
    <w:rsid w:val="001E5542"/>
    <w:rsid w:val="001E57E4"/>
    <w:rsid w:val="001E5882"/>
    <w:rsid w:val="001E594D"/>
    <w:rsid w:val="001E5979"/>
    <w:rsid w:val="001E5B52"/>
    <w:rsid w:val="001E5DBC"/>
    <w:rsid w:val="001E611E"/>
    <w:rsid w:val="001E620B"/>
    <w:rsid w:val="001E6319"/>
    <w:rsid w:val="001E633A"/>
    <w:rsid w:val="001E6492"/>
    <w:rsid w:val="001E6622"/>
    <w:rsid w:val="001E6743"/>
    <w:rsid w:val="001E6B66"/>
    <w:rsid w:val="001E6CB3"/>
    <w:rsid w:val="001E6D7E"/>
    <w:rsid w:val="001E6E36"/>
    <w:rsid w:val="001E6F13"/>
    <w:rsid w:val="001E6F55"/>
    <w:rsid w:val="001E7159"/>
    <w:rsid w:val="001E7203"/>
    <w:rsid w:val="001E7282"/>
    <w:rsid w:val="001E7302"/>
    <w:rsid w:val="001E7602"/>
    <w:rsid w:val="001E7603"/>
    <w:rsid w:val="001E7639"/>
    <w:rsid w:val="001E7651"/>
    <w:rsid w:val="001E7743"/>
    <w:rsid w:val="001E7788"/>
    <w:rsid w:val="001E77BE"/>
    <w:rsid w:val="001E79A4"/>
    <w:rsid w:val="001E79E3"/>
    <w:rsid w:val="001E7AD7"/>
    <w:rsid w:val="001E7CB8"/>
    <w:rsid w:val="001E7CE1"/>
    <w:rsid w:val="001E7F0E"/>
    <w:rsid w:val="001F004B"/>
    <w:rsid w:val="001F0148"/>
    <w:rsid w:val="001F0200"/>
    <w:rsid w:val="001F020E"/>
    <w:rsid w:val="001F0246"/>
    <w:rsid w:val="001F02AD"/>
    <w:rsid w:val="001F02E4"/>
    <w:rsid w:val="001F035B"/>
    <w:rsid w:val="001F03C6"/>
    <w:rsid w:val="001F0497"/>
    <w:rsid w:val="001F06EF"/>
    <w:rsid w:val="001F072E"/>
    <w:rsid w:val="001F0919"/>
    <w:rsid w:val="001F0A01"/>
    <w:rsid w:val="001F0AB4"/>
    <w:rsid w:val="001F0B1F"/>
    <w:rsid w:val="001F0C41"/>
    <w:rsid w:val="001F0C8D"/>
    <w:rsid w:val="001F0CD1"/>
    <w:rsid w:val="001F0D0A"/>
    <w:rsid w:val="001F0D1C"/>
    <w:rsid w:val="001F0D25"/>
    <w:rsid w:val="001F0D43"/>
    <w:rsid w:val="001F0F34"/>
    <w:rsid w:val="001F0F48"/>
    <w:rsid w:val="001F104A"/>
    <w:rsid w:val="001F10A1"/>
    <w:rsid w:val="001F1434"/>
    <w:rsid w:val="001F15D3"/>
    <w:rsid w:val="001F1660"/>
    <w:rsid w:val="001F17A7"/>
    <w:rsid w:val="001F186E"/>
    <w:rsid w:val="001F1B42"/>
    <w:rsid w:val="001F1B4C"/>
    <w:rsid w:val="001F2101"/>
    <w:rsid w:val="001F217E"/>
    <w:rsid w:val="001F2319"/>
    <w:rsid w:val="001F261E"/>
    <w:rsid w:val="001F291E"/>
    <w:rsid w:val="001F2972"/>
    <w:rsid w:val="001F29E7"/>
    <w:rsid w:val="001F2BE3"/>
    <w:rsid w:val="001F2C04"/>
    <w:rsid w:val="001F2C1F"/>
    <w:rsid w:val="001F2D10"/>
    <w:rsid w:val="001F2F1F"/>
    <w:rsid w:val="001F2F4B"/>
    <w:rsid w:val="001F32A7"/>
    <w:rsid w:val="001F32F9"/>
    <w:rsid w:val="001F365A"/>
    <w:rsid w:val="001F3683"/>
    <w:rsid w:val="001F372D"/>
    <w:rsid w:val="001F3842"/>
    <w:rsid w:val="001F38D0"/>
    <w:rsid w:val="001F3A27"/>
    <w:rsid w:val="001F3A6B"/>
    <w:rsid w:val="001F3D04"/>
    <w:rsid w:val="001F3D75"/>
    <w:rsid w:val="001F3DC9"/>
    <w:rsid w:val="001F3E86"/>
    <w:rsid w:val="001F40A9"/>
    <w:rsid w:val="001F435D"/>
    <w:rsid w:val="001F442A"/>
    <w:rsid w:val="001F442B"/>
    <w:rsid w:val="001F4433"/>
    <w:rsid w:val="001F44DC"/>
    <w:rsid w:val="001F4639"/>
    <w:rsid w:val="001F49E4"/>
    <w:rsid w:val="001F4CBD"/>
    <w:rsid w:val="001F4E88"/>
    <w:rsid w:val="001F4FF1"/>
    <w:rsid w:val="001F50E6"/>
    <w:rsid w:val="001F5128"/>
    <w:rsid w:val="001F515C"/>
    <w:rsid w:val="001F5165"/>
    <w:rsid w:val="001F5206"/>
    <w:rsid w:val="001F532D"/>
    <w:rsid w:val="001F535E"/>
    <w:rsid w:val="001F54E2"/>
    <w:rsid w:val="001F58E3"/>
    <w:rsid w:val="001F5AB5"/>
    <w:rsid w:val="001F5AF5"/>
    <w:rsid w:val="001F5B0A"/>
    <w:rsid w:val="001F5B39"/>
    <w:rsid w:val="001F5CEE"/>
    <w:rsid w:val="001F5DAC"/>
    <w:rsid w:val="001F5DCA"/>
    <w:rsid w:val="001F5E1E"/>
    <w:rsid w:val="001F5EA9"/>
    <w:rsid w:val="001F6133"/>
    <w:rsid w:val="001F64FC"/>
    <w:rsid w:val="001F654A"/>
    <w:rsid w:val="001F6597"/>
    <w:rsid w:val="001F66FA"/>
    <w:rsid w:val="001F6774"/>
    <w:rsid w:val="001F687E"/>
    <w:rsid w:val="001F6993"/>
    <w:rsid w:val="001F6A7B"/>
    <w:rsid w:val="001F6AAF"/>
    <w:rsid w:val="001F6C0A"/>
    <w:rsid w:val="001F6DC6"/>
    <w:rsid w:val="001F6EBF"/>
    <w:rsid w:val="001F7045"/>
    <w:rsid w:val="001F71AF"/>
    <w:rsid w:val="001F71D3"/>
    <w:rsid w:val="001F7421"/>
    <w:rsid w:val="001F7428"/>
    <w:rsid w:val="001F74EB"/>
    <w:rsid w:val="001F74F4"/>
    <w:rsid w:val="001F76E3"/>
    <w:rsid w:val="001F773F"/>
    <w:rsid w:val="001F782E"/>
    <w:rsid w:val="001F78A1"/>
    <w:rsid w:val="001F7918"/>
    <w:rsid w:val="001F7A1C"/>
    <w:rsid w:val="001F7A2B"/>
    <w:rsid w:val="001F7AC9"/>
    <w:rsid w:val="001F7C34"/>
    <w:rsid w:val="001F7E42"/>
    <w:rsid w:val="001F7EE3"/>
    <w:rsid w:val="001F7F6F"/>
    <w:rsid w:val="00200008"/>
    <w:rsid w:val="002000AC"/>
    <w:rsid w:val="002001C8"/>
    <w:rsid w:val="00200224"/>
    <w:rsid w:val="0020022B"/>
    <w:rsid w:val="0020025D"/>
    <w:rsid w:val="0020035E"/>
    <w:rsid w:val="0020044B"/>
    <w:rsid w:val="002005F4"/>
    <w:rsid w:val="002007B4"/>
    <w:rsid w:val="00200895"/>
    <w:rsid w:val="00200A9C"/>
    <w:rsid w:val="00200BFC"/>
    <w:rsid w:val="00200C32"/>
    <w:rsid w:val="00200CD4"/>
    <w:rsid w:val="00200E21"/>
    <w:rsid w:val="00200E8E"/>
    <w:rsid w:val="00200F54"/>
    <w:rsid w:val="0020108B"/>
    <w:rsid w:val="00201091"/>
    <w:rsid w:val="002011F0"/>
    <w:rsid w:val="00201334"/>
    <w:rsid w:val="0020136A"/>
    <w:rsid w:val="002013BE"/>
    <w:rsid w:val="002014D7"/>
    <w:rsid w:val="002019DE"/>
    <w:rsid w:val="00201AC1"/>
    <w:rsid w:val="00201FF7"/>
    <w:rsid w:val="0020207F"/>
    <w:rsid w:val="00202237"/>
    <w:rsid w:val="002022E0"/>
    <w:rsid w:val="00202392"/>
    <w:rsid w:val="00202435"/>
    <w:rsid w:val="00202438"/>
    <w:rsid w:val="002024BC"/>
    <w:rsid w:val="00202600"/>
    <w:rsid w:val="00202619"/>
    <w:rsid w:val="002026C1"/>
    <w:rsid w:val="00202869"/>
    <w:rsid w:val="00202887"/>
    <w:rsid w:val="00202953"/>
    <w:rsid w:val="00202AF2"/>
    <w:rsid w:val="00202B37"/>
    <w:rsid w:val="00202B82"/>
    <w:rsid w:val="00202C53"/>
    <w:rsid w:val="00202DD9"/>
    <w:rsid w:val="00202F30"/>
    <w:rsid w:val="00203114"/>
    <w:rsid w:val="0020357A"/>
    <w:rsid w:val="00203590"/>
    <w:rsid w:val="0020369B"/>
    <w:rsid w:val="00203952"/>
    <w:rsid w:val="00203F1D"/>
    <w:rsid w:val="00204288"/>
    <w:rsid w:val="0020436C"/>
    <w:rsid w:val="00204467"/>
    <w:rsid w:val="002044A2"/>
    <w:rsid w:val="002045AB"/>
    <w:rsid w:val="002045D5"/>
    <w:rsid w:val="00204740"/>
    <w:rsid w:val="00204844"/>
    <w:rsid w:val="002048E1"/>
    <w:rsid w:val="0020490F"/>
    <w:rsid w:val="002049A7"/>
    <w:rsid w:val="002049D4"/>
    <w:rsid w:val="00204A97"/>
    <w:rsid w:val="00204D38"/>
    <w:rsid w:val="00205143"/>
    <w:rsid w:val="002052A7"/>
    <w:rsid w:val="00205358"/>
    <w:rsid w:val="00205497"/>
    <w:rsid w:val="002055C1"/>
    <w:rsid w:val="002056C0"/>
    <w:rsid w:val="00205739"/>
    <w:rsid w:val="00205866"/>
    <w:rsid w:val="00205C77"/>
    <w:rsid w:val="00205D0A"/>
    <w:rsid w:val="00205D64"/>
    <w:rsid w:val="00205E7E"/>
    <w:rsid w:val="00205FFB"/>
    <w:rsid w:val="002060EE"/>
    <w:rsid w:val="0020618F"/>
    <w:rsid w:val="00206398"/>
    <w:rsid w:val="00206440"/>
    <w:rsid w:val="002064D1"/>
    <w:rsid w:val="002065F4"/>
    <w:rsid w:val="00206676"/>
    <w:rsid w:val="00206B2B"/>
    <w:rsid w:val="00206BEA"/>
    <w:rsid w:val="00206C02"/>
    <w:rsid w:val="00207014"/>
    <w:rsid w:val="00207148"/>
    <w:rsid w:val="0020719E"/>
    <w:rsid w:val="0020723B"/>
    <w:rsid w:val="00207246"/>
    <w:rsid w:val="00207315"/>
    <w:rsid w:val="00207350"/>
    <w:rsid w:val="0020736A"/>
    <w:rsid w:val="00207397"/>
    <w:rsid w:val="00207404"/>
    <w:rsid w:val="002074E7"/>
    <w:rsid w:val="00207542"/>
    <w:rsid w:val="002075DD"/>
    <w:rsid w:val="00207667"/>
    <w:rsid w:val="00207698"/>
    <w:rsid w:val="002076C5"/>
    <w:rsid w:val="00207DAA"/>
    <w:rsid w:val="0021008F"/>
    <w:rsid w:val="002100DA"/>
    <w:rsid w:val="002101A7"/>
    <w:rsid w:val="002102DD"/>
    <w:rsid w:val="00210323"/>
    <w:rsid w:val="002103BF"/>
    <w:rsid w:val="00210441"/>
    <w:rsid w:val="0021053A"/>
    <w:rsid w:val="002105AD"/>
    <w:rsid w:val="00210685"/>
    <w:rsid w:val="0021089E"/>
    <w:rsid w:val="002108F4"/>
    <w:rsid w:val="00210946"/>
    <w:rsid w:val="00210963"/>
    <w:rsid w:val="00210CBD"/>
    <w:rsid w:val="00210CE3"/>
    <w:rsid w:val="00210DAB"/>
    <w:rsid w:val="00210E87"/>
    <w:rsid w:val="00211123"/>
    <w:rsid w:val="0021112B"/>
    <w:rsid w:val="002112B4"/>
    <w:rsid w:val="002117F8"/>
    <w:rsid w:val="0021191A"/>
    <w:rsid w:val="002119A5"/>
    <w:rsid w:val="00211F00"/>
    <w:rsid w:val="00211FA5"/>
    <w:rsid w:val="002122CA"/>
    <w:rsid w:val="002123BD"/>
    <w:rsid w:val="0021252A"/>
    <w:rsid w:val="00212682"/>
    <w:rsid w:val="002128C4"/>
    <w:rsid w:val="002128E1"/>
    <w:rsid w:val="00212C47"/>
    <w:rsid w:val="00212D8D"/>
    <w:rsid w:val="00212DE7"/>
    <w:rsid w:val="00212E5C"/>
    <w:rsid w:val="00212EAA"/>
    <w:rsid w:val="002131F2"/>
    <w:rsid w:val="0021322E"/>
    <w:rsid w:val="0021326B"/>
    <w:rsid w:val="0021327B"/>
    <w:rsid w:val="002132FB"/>
    <w:rsid w:val="002136E3"/>
    <w:rsid w:val="00213803"/>
    <w:rsid w:val="0021384C"/>
    <w:rsid w:val="00213BAE"/>
    <w:rsid w:val="00213EDB"/>
    <w:rsid w:val="00214033"/>
    <w:rsid w:val="00214214"/>
    <w:rsid w:val="00214231"/>
    <w:rsid w:val="00214531"/>
    <w:rsid w:val="002145D0"/>
    <w:rsid w:val="0021466E"/>
    <w:rsid w:val="00214738"/>
    <w:rsid w:val="0021486D"/>
    <w:rsid w:val="0021489B"/>
    <w:rsid w:val="00214951"/>
    <w:rsid w:val="00214957"/>
    <w:rsid w:val="00214A5B"/>
    <w:rsid w:val="00214B54"/>
    <w:rsid w:val="00214D59"/>
    <w:rsid w:val="00214DDC"/>
    <w:rsid w:val="00214F3E"/>
    <w:rsid w:val="00214F6B"/>
    <w:rsid w:val="00214F95"/>
    <w:rsid w:val="002150EE"/>
    <w:rsid w:val="00215199"/>
    <w:rsid w:val="002151C9"/>
    <w:rsid w:val="00215254"/>
    <w:rsid w:val="00215486"/>
    <w:rsid w:val="002154B4"/>
    <w:rsid w:val="0021553C"/>
    <w:rsid w:val="0021569C"/>
    <w:rsid w:val="00215777"/>
    <w:rsid w:val="00215856"/>
    <w:rsid w:val="00215942"/>
    <w:rsid w:val="00215AE7"/>
    <w:rsid w:val="00215D04"/>
    <w:rsid w:val="00215DB5"/>
    <w:rsid w:val="00215DF1"/>
    <w:rsid w:val="00215EC2"/>
    <w:rsid w:val="00215F73"/>
    <w:rsid w:val="00215F80"/>
    <w:rsid w:val="00216303"/>
    <w:rsid w:val="0021675F"/>
    <w:rsid w:val="00216897"/>
    <w:rsid w:val="002169BA"/>
    <w:rsid w:val="00216AD7"/>
    <w:rsid w:val="00216BB4"/>
    <w:rsid w:val="00216E99"/>
    <w:rsid w:val="00216EEA"/>
    <w:rsid w:val="00216EF2"/>
    <w:rsid w:val="00216F89"/>
    <w:rsid w:val="00216FA8"/>
    <w:rsid w:val="002170DD"/>
    <w:rsid w:val="00217181"/>
    <w:rsid w:val="002171C1"/>
    <w:rsid w:val="002176F7"/>
    <w:rsid w:val="002178F8"/>
    <w:rsid w:val="00217912"/>
    <w:rsid w:val="00217AE9"/>
    <w:rsid w:val="00217D07"/>
    <w:rsid w:val="00220066"/>
    <w:rsid w:val="0022028B"/>
    <w:rsid w:val="002203C5"/>
    <w:rsid w:val="00220685"/>
    <w:rsid w:val="002206AD"/>
    <w:rsid w:val="00220716"/>
    <w:rsid w:val="002207C4"/>
    <w:rsid w:val="002208F1"/>
    <w:rsid w:val="00220B63"/>
    <w:rsid w:val="00220BE8"/>
    <w:rsid w:val="00220C75"/>
    <w:rsid w:val="00220FC4"/>
    <w:rsid w:val="002210C0"/>
    <w:rsid w:val="002211EF"/>
    <w:rsid w:val="00221987"/>
    <w:rsid w:val="00221C48"/>
    <w:rsid w:val="00221D59"/>
    <w:rsid w:val="00221DD2"/>
    <w:rsid w:val="00221EC1"/>
    <w:rsid w:val="00221F61"/>
    <w:rsid w:val="00221FB9"/>
    <w:rsid w:val="0022222F"/>
    <w:rsid w:val="00222281"/>
    <w:rsid w:val="00222332"/>
    <w:rsid w:val="00222475"/>
    <w:rsid w:val="00222482"/>
    <w:rsid w:val="002225A0"/>
    <w:rsid w:val="002225F3"/>
    <w:rsid w:val="002227A0"/>
    <w:rsid w:val="00222909"/>
    <w:rsid w:val="00222912"/>
    <w:rsid w:val="00222A82"/>
    <w:rsid w:val="00222A83"/>
    <w:rsid w:val="00222E6C"/>
    <w:rsid w:val="00222EA3"/>
    <w:rsid w:val="0022303B"/>
    <w:rsid w:val="00223092"/>
    <w:rsid w:val="002230B4"/>
    <w:rsid w:val="0022317A"/>
    <w:rsid w:val="002231C0"/>
    <w:rsid w:val="00223259"/>
    <w:rsid w:val="002232D5"/>
    <w:rsid w:val="0022348E"/>
    <w:rsid w:val="002234F5"/>
    <w:rsid w:val="002236BA"/>
    <w:rsid w:val="002237F7"/>
    <w:rsid w:val="0022381C"/>
    <w:rsid w:val="00223947"/>
    <w:rsid w:val="00223A2B"/>
    <w:rsid w:val="00223A6B"/>
    <w:rsid w:val="00223A84"/>
    <w:rsid w:val="00223B18"/>
    <w:rsid w:val="00223D53"/>
    <w:rsid w:val="00223F82"/>
    <w:rsid w:val="00223FE6"/>
    <w:rsid w:val="00224082"/>
    <w:rsid w:val="00224341"/>
    <w:rsid w:val="00224A3A"/>
    <w:rsid w:val="00224A80"/>
    <w:rsid w:val="00224B8B"/>
    <w:rsid w:val="00224BED"/>
    <w:rsid w:val="00224BFF"/>
    <w:rsid w:val="00224C45"/>
    <w:rsid w:val="00224DA7"/>
    <w:rsid w:val="00224EA8"/>
    <w:rsid w:val="00224EF3"/>
    <w:rsid w:val="00224FA2"/>
    <w:rsid w:val="00225253"/>
    <w:rsid w:val="002253FE"/>
    <w:rsid w:val="00225497"/>
    <w:rsid w:val="00225604"/>
    <w:rsid w:val="00225708"/>
    <w:rsid w:val="00225723"/>
    <w:rsid w:val="00225792"/>
    <w:rsid w:val="0022588C"/>
    <w:rsid w:val="002258E1"/>
    <w:rsid w:val="0022590D"/>
    <w:rsid w:val="00225ABC"/>
    <w:rsid w:val="00225B06"/>
    <w:rsid w:val="00225B34"/>
    <w:rsid w:val="00225CEF"/>
    <w:rsid w:val="00225E05"/>
    <w:rsid w:val="00226047"/>
    <w:rsid w:val="00226090"/>
    <w:rsid w:val="0022637C"/>
    <w:rsid w:val="00226503"/>
    <w:rsid w:val="0022654E"/>
    <w:rsid w:val="00226572"/>
    <w:rsid w:val="0022665B"/>
    <w:rsid w:val="0022669A"/>
    <w:rsid w:val="0022685C"/>
    <w:rsid w:val="00226894"/>
    <w:rsid w:val="00226920"/>
    <w:rsid w:val="00226994"/>
    <w:rsid w:val="00226A55"/>
    <w:rsid w:val="00226AF9"/>
    <w:rsid w:val="00226C26"/>
    <w:rsid w:val="00226CBF"/>
    <w:rsid w:val="00227036"/>
    <w:rsid w:val="00227094"/>
    <w:rsid w:val="002270C9"/>
    <w:rsid w:val="002272C6"/>
    <w:rsid w:val="002272E1"/>
    <w:rsid w:val="002273C3"/>
    <w:rsid w:val="002273D5"/>
    <w:rsid w:val="0022764F"/>
    <w:rsid w:val="002276AD"/>
    <w:rsid w:val="002276FC"/>
    <w:rsid w:val="00227761"/>
    <w:rsid w:val="0022793E"/>
    <w:rsid w:val="0022795C"/>
    <w:rsid w:val="00227A35"/>
    <w:rsid w:val="00227B81"/>
    <w:rsid w:val="00227D60"/>
    <w:rsid w:val="00230110"/>
    <w:rsid w:val="00230250"/>
    <w:rsid w:val="002304D5"/>
    <w:rsid w:val="00230542"/>
    <w:rsid w:val="0023060D"/>
    <w:rsid w:val="00230B01"/>
    <w:rsid w:val="00230B7F"/>
    <w:rsid w:val="00230C32"/>
    <w:rsid w:val="00230CA4"/>
    <w:rsid w:val="00230DE0"/>
    <w:rsid w:val="00230EE0"/>
    <w:rsid w:val="00230F57"/>
    <w:rsid w:val="00231349"/>
    <w:rsid w:val="002314F5"/>
    <w:rsid w:val="002315F3"/>
    <w:rsid w:val="002319D0"/>
    <w:rsid w:val="00231B52"/>
    <w:rsid w:val="00231B92"/>
    <w:rsid w:val="00231C65"/>
    <w:rsid w:val="002321CF"/>
    <w:rsid w:val="002322A3"/>
    <w:rsid w:val="002322BD"/>
    <w:rsid w:val="00232428"/>
    <w:rsid w:val="002328BE"/>
    <w:rsid w:val="002328EC"/>
    <w:rsid w:val="00232921"/>
    <w:rsid w:val="002329DB"/>
    <w:rsid w:val="00232A22"/>
    <w:rsid w:val="00232AF0"/>
    <w:rsid w:val="00232CA4"/>
    <w:rsid w:val="00232CF2"/>
    <w:rsid w:val="00232CF5"/>
    <w:rsid w:val="00232D3E"/>
    <w:rsid w:val="00232FE8"/>
    <w:rsid w:val="00233079"/>
    <w:rsid w:val="002334F9"/>
    <w:rsid w:val="00233546"/>
    <w:rsid w:val="00233574"/>
    <w:rsid w:val="00233645"/>
    <w:rsid w:val="002337D0"/>
    <w:rsid w:val="00233AA5"/>
    <w:rsid w:val="00233C3E"/>
    <w:rsid w:val="00233D51"/>
    <w:rsid w:val="00233DA7"/>
    <w:rsid w:val="00233EC0"/>
    <w:rsid w:val="0023408A"/>
    <w:rsid w:val="0023414C"/>
    <w:rsid w:val="002341D6"/>
    <w:rsid w:val="00234231"/>
    <w:rsid w:val="00234323"/>
    <w:rsid w:val="002343A2"/>
    <w:rsid w:val="00234407"/>
    <w:rsid w:val="00234537"/>
    <w:rsid w:val="002345C4"/>
    <w:rsid w:val="00234667"/>
    <w:rsid w:val="002347D3"/>
    <w:rsid w:val="002349EB"/>
    <w:rsid w:val="00234A07"/>
    <w:rsid w:val="00234AC2"/>
    <w:rsid w:val="00234B45"/>
    <w:rsid w:val="00234DE9"/>
    <w:rsid w:val="00234EE5"/>
    <w:rsid w:val="00235705"/>
    <w:rsid w:val="00235908"/>
    <w:rsid w:val="00235C35"/>
    <w:rsid w:val="00235CD5"/>
    <w:rsid w:val="00235CDB"/>
    <w:rsid w:val="00235CDF"/>
    <w:rsid w:val="00235D3E"/>
    <w:rsid w:val="00235F8A"/>
    <w:rsid w:val="00235FB2"/>
    <w:rsid w:val="00235FBB"/>
    <w:rsid w:val="002360EC"/>
    <w:rsid w:val="00236120"/>
    <w:rsid w:val="0023629A"/>
    <w:rsid w:val="00236457"/>
    <w:rsid w:val="0023647D"/>
    <w:rsid w:val="002365D9"/>
    <w:rsid w:val="00236839"/>
    <w:rsid w:val="00236A84"/>
    <w:rsid w:val="00236B41"/>
    <w:rsid w:val="00236CF0"/>
    <w:rsid w:val="00236D00"/>
    <w:rsid w:val="00236D34"/>
    <w:rsid w:val="00236E06"/>
    <w:rsid w:val="00236F79"/>
    <w:rsid w:val="00237026"/>
    <w:rsid w:val="002370FE"/>
    <w:rsid w:val="002371A6"/>
    <w:rsid w:val="002371FF"/>
    <w:rsid w:val="002373FA"/>
    <w:rsid w:val="00237433"/>
    <w:rsid w:val="00237532"/>
    <w:rsid w:val="00237586"/>
    <w:rsid w:val="002375F5"/>
    <w:rsid w:val="002376DC"/>
    <w:rsid w:val="00237789"/>
    <w:rsid w:val="00237835"/>
    <w:rsid w:val="002379D7"/>
    <w:rsid w:val="00237D53"/>
    <w:rsid w:val="00240239"/>
    <w:rsid w:val="002402B5"/>
    <w:rsid w:val="00240337"/>
    <w:rsid w:val="0024036A"/>
    <w:rsid w:val="0024040E"/>
    <w:rsid w:val="00240609"/>
    <w:rsid w:val="0024072D"/>
    <w:rsid w:val="002408A7"/>
    <w:rsid w:val="002408B6"/>
    <w:rsid w:val="00240912"/>
    <w:rsid w:val="002409D5"/>
    <w:rsid w:val="00240A1B"/>
    <w:rsid w:val="00240C03"/>
    <w:rsid w:val="00240CED"/>
    <w:rsid w:val="00240D76"/>
    <w:rsid w:val="00240E49"/>
    <w:rsid w:val="002412F6"/>
    <w:rsid w:val="00241438"/>
    <w:rsid w:val="002414AE"/>
    <w:rsid w:val="00241530"/>
    <w:rsid w:val="002415F4"/>
    <w:rsid w:val="0024161E"/>
    <w:rsid w:val="00241824"/>
    <w:rsid w:val="0024196B"/>
    <w:rsid w:val="002419BE"/>
    <w:rsid w:val="00241AE0"/>
    <w:rsid w:val="00241CB9"/>
    <w:rsid w:val="00241D54"/>
    <w:rsid w:val="00241FAA"/>
    <w:rsid w:val="002424AC"/>
    <w:rsid w:val="0024274D"/>
    <w:rsid w:val="002427A9"/>
    <w:rsid w:val="0024284D"/>
    <w:rsid w:val="00242DC8"/>
    <w:rsid w:val="00242E28"/>
    <w:rsid w:val="00242E77"/>
    <w:rsid w:val="00242F21"/>
    <w:rsid w:val="002432B0"/>
    <w:rsid w:val="0024333B"/>
    <w:rsid w:val="0024354B"/>
    <w:rsid w:val="0024361E"/>
    <w:rsid w:val="00243698"/>
    <w:rsid w:val="0024376C"/>
    <w:rsid w:val="0024396C"/>
    <w:rsid w:val="002439B8"/>
    <w:rsid w:val="00243A0A"/>
    <w:rsid w:val="00243A1C"/>
    <w:rsid w:val="00243A26"/>
    <w:rsid w:val="00243A89"/>
    <w:rsid w:val="00243BFB"/>
    <w:rsid w:val="00243E5D"/>
    <w:rsid w:val="00243FC1"/>
    <w:rsid w:val="00243FDE"/>
    <w:rsid w:val="0024406C"/>
    <w:rsid w:val="00244116"/>
    <w:rsid w:val="0024416D"/>
    <w:rsid w:val="002442C8"/>
    <w:rsid w:val="002443C1"/>
    <w:rsid w:val="002445AF"/>
    <w:rsid w:val="002445FD"/>
    <w:rsid w:val="00244749"/>
    <w:rsid w:val="00244DF9"/>
    <w:rsid w:val="00244FC7"/>
    <w:rsid w:val="00245106"/>
    <w:rsid w:val="002451EC"/>
    <w:rsid w:val="002454C1"/>
    <w:rsid w:val="002454F1"/>
    <w:rsid w:val="0024553C"/>
    <w:rsid w:val="00245712"/>
    <w:rsid w:val="0024598F"/>
    <w:rsid w:val="00245F07"/>
    <w:rsid w:val="00246029"/>
    <w:rsid w:val="002461E6"/>
    <w:rsid w:val="0024659D"/>
    <w:rsid w:val="002465CF"/>
    <w:rsid w:val="002465EB"/>
    <w:rsid w:val="00246B17"/>
    <w:rsid w:val="00246FA3"/>
    <w:rsid w:val="0024738B"/>
    <w:rsid w:val="00247455"/>
    <w:rsid w:val="0024758A"/>
    <w:rsid w:val="00247591"/>
    <w:rsid w:val="002478A5"/>
    <w:rsid w:val="00247921"/>
    <w:rsid w:val="00247B12"/>
    <w:rsid w:val="00247B75"/>
    <w:rsid w:val="00247B82"/>
    <w:rsid w:val="00247C1C"/>
    <w:rsid w:val="00247C87"/>
    <w:rsid w:val="00250163"/>
    <w:rsid w:val="002501C2"/>
    <w:rsid w:val="00250236"/>
    <w:rsid w:val="00250301"/>
    <w:rsid w:val="0025033A"/>
    <w:rsid w:val="00250347"/>
    <w:rsid w:val="0025058E"/>
    <w:rsid w:val="0025060A"/>
    <w:rsid w:val="0025064F"/>
    <w:rsid w:val="002506C2"/>
    <w:rsid w:val="00250722"/>
    <w:rsid w:val="00250927"/>
    <w:rsid w:val="00250B63"/>
    <w:rsid w:val="00250B75"/>
    <w:rsid w:val="00250DF4"/>
    <w:rsid w:val="00250ECF"/>
    <w:rsid w:val="00250ED9"/>
    <w:rsid w:val="0025130C"/>
    <w:rsid w:val="0025136C"/>
    <w:rsid w:val="0025136E"/>
    <w:rsid w:val="002513A6"/>
    <w:rsid w:val="002513FD"/>
    <w:rsid w:val="0025147C"/>
    <w:rsid w:val="002514EC"/>
    <w:rsid w:val="00251555"/>
    <w:rsid w:val="002515B7"/>
    <w:rsid w:val="002516C4"/>
    <w:rsid w:val="00251C94"/>
    <w:rsid w:val="00251F92"/>
    <w:rsid w:val="00252161"/>
    <w:rsid w:val="00252352"/>
    <w:rsid w:val="00252376"/>
    <w:rsid w:val="002524E5"/>
    <w:rsid w:val="002528BC"/>
    <w:rsid w:val="00252C23"/>
    <w:rsid w:val="00252CFF"/>
    <w:rsid w:val="00252D91"/>
    <w:rsid w:val="00252E12"/>
    <w:rsid w:val="00252E77"/>
    <w:rsid w:val="00252ED1"/>
    <w:rsid w:val="00253071"/>
    <w:rsid w:val="00253222"/>
    <w:rsid w:val="0025334D"/>
    <w:rsid w:val="00253362"/>
    <w:rsid w:val="002537E4"/>
    <w:rsid w:val="00253921"/>
    <w:rsid w:val="00253946"/>
    <w:rsid w:val="00253967"/>
    <w:rsid w:val="002539DF"/>
    <w:rsid w:val="00253B80"/>
    <w:rsid w:val="00253D07"/>
    <w:rsid w:val="002542A5"/>
    <w:rsid w:val="00254337"/>
    <w:rsid w:val="002546F7"/>
    <w:rsid w:val="00254808"/>
    <w:rsid w:val="0025488F"/>
    <w:rsid w:val="00254962"/>
    <w:rsid w:val="00254A3E"/>
    <w:rsid w:val="00254A80"/>
    <w:rsid w:val="00254BBB"/>
    <w:rsid w:val="00254D6A"/>
    <w:rsid w:val="00254E42"/>
    <w:rsid w:val="00254ECB"/>
    <w:rsid w:val="0025503F"/>
    <w:rsid w:val="0025513C"/>
    <w:rsid w:val="0025549F"/>
    <w:rsid w:val="00255520"/>
    <w:rsid w:val="002556FB"/>
    <w:rsid w:val="0025576C"/>
    <w:rsid w:val="002557AF"/>
    <w:rsid w:val="0025582B"/>
    <w:rsid w:val="0025583C"/>
    <w:rsid w:val="002558F6"/>
    <w:rsid w:val="00255922"/>
    <w:rsid w:val="0025592F"/>
    <w:rsid w:val="00255989"/>
    <w:rsid w:val="00255B46"/>
    <w:rsid w:val="00255BF9"/>
    <w:rsid w:val="00255C2D"/>
    <w:rsid w:val="00255E47"/>
    <w:rsid w:val="00255ED8"/>
    <w:rsid w:val="00255EDB"/>
    <w:rsid w:val="002561FD"/>
    <w:rsid w:val="0025621C"/>
    <w:rsid w:val="0025630C"/>
    <w:rsid w:val="002563A9"/>
    <w:rsid w:val="002563AE"/>
    <w:rsid w:val="00256548"/>
    <w:rsid w:val="00256775"/>
    <w:rsid w:val="002567C1"/>
    <w:rsid w:val="00256875"/>
    <w:rsid w:val="00256A9D"/>
    <w:rsid w:val="00256AD0"/>
    <w:rsid w:val="00256BFE"/>
    <w:rsid w:val="00256C76"/>
    <w:rsid w:val="00256CFE"/>
    <w:rsid w:val="00256E50"/>
    <w:rsid w:val="00256F29"/>
    <w:rsid w:val="00256F5B"/>
    <w:rsid w:val="00256FDA"/>
    <w:rsid w:val="00257036"/>
    <w:rsid w:val="00257088"/>
    <w:rsid w:val="0025708F"/>
    <w:rsid w:val="0025719A"/>
    <w:rsid w:val="002572BE"/>
    <w:rsid w:val="00257361"/>
    <w:rsid w:val="002574E4"/>
    <w:rsid w:val="002576DE"/>
    <w:rsid w:val="002577B3"/>
    <w:rsid w:val="00257850"/>
    <w:rsid w:val="00257ABC"/>
    <w:rsid w:val="00257AD3"/>
    <w:rsid w:val="00257B2C"/>
    <w:rsid w:val="00257C2F"/>
    <w:rsid w:val="00257C4C"/>
    <w:rsid w:val="00257C5A"/>
    <w:rsid w:val="0026003B"/>
    <w:rsid w:val="00260227"/>
    <w:rsid w:val="0026027E"/>
    <w:rsid w:val="002602CB"/>
    <w:rsid w:val="00260458"/>
    <w:rsid w:val="0026047E"/>
    <w:rsid w:val="002604A8"/>
    <w:rsid w:val="00260550"/>
    <w:rsid w:val="00260829"/>
    <w:rsid w:val="00260980"/>
    <w:rsid w:val="00260987"/>
    <w:rsid w:val="00260CC3"/>
    <w:rsid w:val="00260D4C"/>
    <w:rsid w:val="00260DDD"/>
    <w:rsid w:val="00260E3F"/>
    <w:rsid w:val="00260E82"/>
    <w:rsid w:val="00260EC0"/>
    <w:rsid w:val="0026104F"/>
    <w:rsid w:val="0026116D"/>
    <w:rsid w:val="00261176"/>
    <w:rsid w:val="0026120C"/>
    <w:rsid w:val="00261305"/>
    <w:rsid w:val="0026155B"/>
    <w:rsid w:val="00261896"/>
    <w:rsid w:val="00261AB8"/>
    <w:rsid w:val="00261AD2"/>
    <w:rsid w:val="00261B12"/>
    <w:rsid w:val="00261D32"/>
    <w:rsid w:val="00261D93"/>
    <w:rsid w:val="00261DBD"/>
    <w:rsid w:val="00261F06"/>
    <w:rsid w:val="0026260C"/>
    <w:rsid w:val="00262746"/>
    <w:rsid w:val="002628E5"/>
    <w:rsid w:val="002628F7"/>
    <w:rsid w:val="002629A4"/>
    <w:rsid w:val="00262A97"/>
    <w:rsid w:val="00262AE4"/>
    <w:rsid w:val="00262B42"/>
    <w:rsid w:val="00262E83"/>
    <w:rsid w:val="0026312D"/>
    <w:rsid w:val="00263147"/>
    <w:rsid w:val="002631AA"/>
    <w:rsid w:val="002633AB"/>
    <w:rsid w:val="00263543"/>
    <w:rsid w:val="0026362B"/>
    <w:rsid w:val="00263637"/>
    <w:rsid w:val="0026365E"/>
    <w:rsid w:val="002637B1"/>
    <w:rsid w:val="00263821"/>
    <w:rsid w:val="00263886"/>
    <w:rsid w:val="00263890"/>
    <w:rsid w:val="00263941"/>
    <w:rsid w:val="00263B98"/>
    <w:rsid w:val="00263EE8"/>
    <w:rsid w:val="00263FDB"/>
    <w:rsid w:val="0026411A"/>
    <w:rsid w:val="002641AC"/>
    <w:rsid w:val="002641C6"/>
    <w:rsid w:val="00264502"/>
    <w:rsid w:val="002647CF"/>
    <w:rsid w:val="002647F5"/>
    <w:rsid w:val="0026488A"/>
    <w:rsid w:val="002649CE"/>
    <w:rsid w:val="00264A22"/>
    <w:rsid w:val="00264C5A"/>
    <w:rsid w:val="00264D32"/>
    <w:rsid w:val="00264DF0"/>
    <w:rsid w:val="00264DFE"/>
    <w:rsid w:val="00264F02"/>
    <w:rsid w:val="0026511A"/>
    <w:rsid w:val="00265211"/>
    <w:rsid w:val="002652F0"/>
    <w:rsid w:val="0026548C"/>
    <w:rsid w:val="002658E3"/>
    <w:rsid w:val="00265A25"/>
    <w:rsid w:val="00265A4F"/>
    <w:rsid w:val="00265DA5"/>
    <w:rsid w:val="00265F51"/>
    <w:rsid w:val="0026601E"/>
    <w:rsid w:val="00266207"/>
    <w:rsid w:val="0026622C"/>
    <w:rsid w:val="002662EF"/>
    <w:rsid w:val="002664C1"/>
    <w:rsid w:val="00266580"/>
    <w:rsid w:val="00266645"/>
    <w:rsid w:val="00266661"/>
    <w:rsid w:val="0026687F"/>
    <w:rsid w:val="00266881"/>
    <w:rsid w:val="002668D6"/>
    <w:rsid w:val="00266AF0"/>
    <w:rsid w:val="00266B10"/>
    <w:rsid w:val="00266C8D"/>
    <w:rsid w:val="002670EB"/>
    <w:rsid w:val="002670EE"/>
    <w:rsid w:val="002671D1"/>
    <w:rsid w:val="002672C2"/>
    <w:rsid w:val="0026731B"/>
    <w:rsid w:val="00267AD2"/>
    <w:rsid w:val="00267C70"/>
    <w:rsid w:val="00267CDB"/>
    <w:rsid w:val="00267EE9"/>
    <w:rsid w:val="00270121"/>
    <w:rsid w:val="002702A4"/>
    <w:rsid w:val="0027035E"/>
    <w:rsid w:val="002703D9"/>
    <w:rsid w:val="00270427"/>
    <w:rsid w:val="00270545"/>
    <w:rsid w:val="0027068A"/>
    <w:rsid w:val="0027079C"/>
    <w:rsid w:val="002707CC"/>
    <w:rsid w:val="00270A9E"/>
    <w:rsid w:val="00270C80"/>
    <w:rsid w:val="00270CC0"/>
    <w:rsid w:val="00270D88"/>
    <w:rsid w:val="00270E41"/>
    <w:rsid w:val="00270F67"/>
    <w:rsid w:val="002711F9"/>
    <w:rsid w:val="00271279"/>
    <w:rsid w:val="002712B6"/>
    <w:rsid w:val="00271310"/>
    <w:rsid w:val="00271324"/>
    <w:rsid w:val="002713F5"/>
    <w:rsid w:val="00271548"/>
    <w:rsid w:val="00271617"/>
    <w:rsid w:val="002717DA"/>
    <w:rsid w:val="00271946"/>
    <w:rsid w:val="0027194F"/>
    <w:rsid w:val="00271A48"/>
    <w:rsid w:val="00271AFB"/>
    <w:rsid w:val="00271CEA"/>
    <w:rsid w:val="00271F3A"/>
    <w:rsid w:val="00272191"/>
    <w:rsid w:val="002721C1"/>
    <w:rsid w:val="00272216"/>
    <w:rsid w:val="002724F8"/>
    <w:rsid w:val="00272514"/>
    <w:rsid w:val="0027266C"/>
    <w:rsid w:val="002726DB"/>
    <w:rsid w:val="0027286B"/>
    <w:rsid w:val="002729BC"/>
    <w:rsid w:val="00272BA2"/>
    <w:rsid w:val="00272BDB"/>
    <w:rsid w:val="00272C7C"/>
    <w:rsid w:val="00272CBB"/>
    <w:rsid w:val="00272CEC"/>
    <w:rsid w:val="00272E09"/>
    <w:rsid w:val="00272EC0"/>
    <w:rsid w:val="00272EDA"/>
    <w:rsid w:val="002732FA"/>
    <w:rsid w:val="002733CC"/>
    <w:rsid w:val="00273409"/>
    <w:rsid w:val="00273586"/>
    <w:rsid w:val="0027370C"/>
    <w:rsid w:val="0027381D"/>
    <w:rsid w:val="00273928"/>
    <w:rsid w:val="002739B8"/>
    <w:rsid w:val="002739C6"/>
    <w:rsid w:val="00273CFF"/>
    <w:rsid w:val="00273E59"/>
    <w:rsid w:val="0027411F"/>
    <w:rsid w:val="00274377"/>
    <w:rsid w:val="00274392"/>
    <w:rsid w:val="0027451D"/>
    <w:rsid w:val="002745F8"/>
    <w:rsid w:val="0027464C"/>
    <w:rsid w:val="00274D39"/>
    <w:rsid w:val="00274E76"/>
    <w:rsid w:val="00274F52"/>
    <w:rsid w:val="00275184"/>
    <w:rsid w:val="002752E4"/>
    <w:rsid w:val="002755C9"/>
    <w:rsid w:val="002756A7"/>
    <w:rsid w:val="00275771"/>
    <w:rsid w:val="002757DA"/>
    <w:rsid w:val="002758DD"/>
    <w:rsid w:val="0027597B"/>
    <w:rsid w:val="00275AAC"/>
    <w:rsid w:val="00275C9F"/>
    <w:rsid w:val="00275D37"/>
    <w:rsid w:val="00275D8A"/>
    <w:rsid w:val="00275DB3"/>
    <w:rsid w:val="00275F51"/>
    <w:rsid w:val="0027618A"/>
    <w:rsid w:val="0027624D"/>
    <w:rsid w:val="00276286"/>
    <w:rsid w:val="002762D0"/>
    <w:rsid w:val="00276440"/>
    <w:rsid w:val="00276694"/>
    <w:rsid w:val="0027686D"/>
    <w:rsid w:val="00276885"/>
    <w:rsid w:val="002768DC"/>
    <w:rsid w:val="00276960"/>
    <w:rsid w:val="00276B69"/>
    <w:rsid w:val="00276C5E"/>
    <w:rsid w:val="00276CEC"/>
    <w:rsid w:val="00276D75"/>
    <w:rsid w:val="00276DEC"/>
    <w:rsid w:val="00276EF2"/>
    <w:rsid w:val="00276F10"/>
    <w:rsid w:val="00276F32"/>
    <w:rsid w:val="00276F6F"/>
    <w:rsid w:val="002771B1"/>
    <w:rsid w:val="0027725D"/>
    <w:rsid w:val="002772A5"/>
    <w:rsid w:val="002772F2"/>
    <w:rsid w:val="00277374"/>
    <w:rsid w:val="002773B6"/>
    <w:rsid w:val="002773B8"/>
    <w:rsid w:val="002773DE"/>
    <w:rsid w:val="00277544"/>
    <w:rsid w:val="002777B0"/>
    <w:rsid w:val="00277906"/>
    <w:rsid w:val="00277B68"/>
    <w:rsid w:val="00277E45"/>
    <w:rsid w:val="00277E6A"/>
    <w:rsid w:val="002801BD"/>
    <w:rsid w:val="00280315"/>
    <w:rsid w:val="002803C5"/>
    <w:rsid w:val="0028043A"/>
    <w:rsid w:val="00280475"/>
    <w:rsid w:val="0028047F"/>
    <w:rsid w:val="0028059E"/>
    <w:rsid w:val="002805C6"/>
    <w:rsid w:val="00280716"/>
    <w:rsid w:val="002807A1"/>
    <w:rsid w:val="00280991"/>
    <w:rsid w:val="00280A21"/>
    <w:rsid w:val="00280A73"/>
    <w:rsid w:val="00280E27"/>
    <w:rsid w:val="00280E3C"/>
    <w:rsid w:val="0028115F"/>
    <w:rsid w:val="00281196"/>
    <w:rsid w:val="00281215"/>
    <w:rsid w:val="002815AA"/>
    <w:rsid w:val="002815AB"/>
    <w:rsid w:val="002815AC"/>
    <w:rsid w:val="002815B3"/>
    <w:rsid w:val="002815F9"/>
    <w:rsid w:val="0028162D"/>
    <w:rsid w:val="002816DC"/>
    <w:rsid w:val="0028173A"/>
    <w:rsid w:val="0028179D"/>
    <w:rsid w:val="002817DC"/>
    <w:rsid w:val="002817E1"/>
    <w:rsid w:val="0028187F"/>
    <w:rsid w:val="00281916"/>
    <w:rsid w:val="00281932"/>
    <w:rsid w:val="00281C26"/>
    <w:rsid w:val="00281C5C"/>
    <w:rsid w:val="00281DD4"/>
    <w:rsid w:val="00282046"/>
    <w:rsid w:val="00282066"/>
    <w:rsid w:val="0028213B"/>
    <w:rsid w:val="002821E3"/>
    <w:rsid w:val="0028245C"/>
    <w:rsid w:val="002824F0"/>
    <w:rsid w:val="0028278F"/>
    <w:rsid w:val="002829F7"/>
    <w:rsid w:val="00282B17"/>
    <w:rsid w:val="00282BB6"/>
    <w:rsid w:val="00282EF0"/>
    <w:rsid w:val="00282EF1"/>
    <w:rsid w:val="002830D9"/>
    <w:rsid w:val="002834D8"/>
    <w:rsid w:val="00283831"/>
    <w:rsid w:val="00283A3A"/>
    <w:rsid w:val="00283A6A"/>
    <w:rsid w:val="00283A75"/>
    <w:rsid w:val="00283B3C"/>
    <w:rsid w:val="00283BCF"/>
    <w:rsid w:val="00283C83"/>
    <w:rsid w:val="00283D1F"/>
    <w:rsid w:val="00283D46"/>
    <w:rsid w:val="00283E99"/>
    <w:rsid w:val="00283EB4"/>
    <w:rsid w:val="0028406F"/>
    <w:rsid w:val="00284094"/>
    <w:rsid w:val="00284221"/>
    <w:rsid w:val="00284227"/>
    <w:rsid w:val="0028423C"/>
    <w:rsid w:val="00284765"/>
    <w:rsid w:val="00284A29"/>
    <w:rsid w:val="00284AE7"/>
    <w:rsid w:val="00284B19"/>
    <w:rsid w:val="00284BB4"/>
    <w:rsid w:val="00284C71"/>
    <w:rsid w:val="00284DE1"/>
    <w:rsid w:val="00284E0D"/>
    <w:rsid w:val="002850F2"/>
    <w:rsid w:val="0028522B"/>
    <w:rsid w:val="0028539F"/>
    <w:rsid w:val="0028540E"/>
    <w:rsid w:val="00285506"/>
    <w:rsid w:val="00285BA9"/>
    <w:rsid w:val="00285E23"/>
    <w:rsid w:val="00285ECA"/>
    <w:rsid w:val="00285ED8"/>
    <w:rsid w:val="0028625D"/>
    <w:rsid w:val="00286373"/>
    <w:rsid w:val="002863E4"/>
    <w:rsid w:val="0028683F"/>
    <w:rsid w:val="00286A97"/>
    <w:rsid w:val="00286B7C"/>
    <w:rsid w:val="00286BA5"/>
    <w:rsid w:val="002870D9"/>
    <w:rsid w:val="002870F6"/>
    <w:rsid w:val="00287244"/>
    <w:rsid w:val="00287356"/>
    <w:rsid w:val="0028739B"/>
    <w:rsid w:val="00287421"/>
    <w:rsid w:val="0028784E"/>
    <w:rsid w:val="0028788C"/>
    <w:rsid w:val="00287901"/>
    <w:rsid w:val="00287981"/>
    <w:rsid w:val="00287C42"/>
    <w:rsid w:val="00287DFC"/>
    <w:rsid w:val="00287E4D"/>
    <w:rsid w:val="00287EB0"/>
    <w:rsid w:val="00287EF8"/>
    <w:rsid w:val="00287F28"/>
    <w:rsid w:val="00290237"/>
    <w:rsid w:val="00290251"/>
    <w:rsid w:val="00290298"/>
    <w:rsid w:val="0029038F"/>
    <w:rsid w:val="002904CC"/>
    <w:rsid w:val="002906FE"/>
    <w:rsid w:val="002907B7"/>
    <w:rsid w:val="002907CD"/>
    <w:rsid w:val="00290A7C"/>
    <w:rsid w:val="00290AA0"/>
    <w:rsid w:val="00290AAC"/>
    <w:rsid w:val="00290AAF"/>
    <w:rsid w:val="00290AD4"/>
    <w:rsid w:val="00290C34"/>
    <w:rsid w:val="00290CB6"/>
    <w:rsid w:val="00290DC5"/>
    <w:rsid w:val="00290E20"/>
    <w:rsid w:val="00291064"/>
    <w:rsid w:val="00291228"/>
    <w:rsid w:val="00291451"/>
    <w:rsid w:val="0029155B"/>
    <w:rsid w:val="00291631"/>
    <w:rsid w:val="00291706"/>
    <w:rsid w:val="0029181C"/>
    <w:rsid w:val="002918A8"/>
    <w:rsid w:val="002918AF"/>
    <w:rsid w:val="0029191F"/>
    <w:rsid w:val="00291982"/>
    <w:rsid w:val="00291B76"/>
    <w:rsid w:val="00291BB4"/>
    <w:rsid w:val="00291BB9"/>
    <w:rsid w:val="00291CBA"/>
    <w:rsid w:val="00291E4C"/>
    <w:rsid w:val="00291FB9"/>
    <w:rsid w:val="0029202B"/>
    <w:rsid w:val="0029202D"/>
    <w:rsid w:val="002920CA"/>
    <w:rsid w:val="002920D3"/>
    <w:rsid w:val="00292109"/>
    <w:rsid w:val="0029230C"/>
    <w:rsid w:val="0029242D"/>
    <w:rsid w:val="00292457"/>
    <w:rsid w:val="00292493"/>
    <w:rsid w:val="0029249D"/>
    <w:rsid w:val="002925E9"/>
    <w:rsid w:val="00292768"/>
    <w:rsid w:val="00292AB2"/>
    <w:rsid w:val="00292B10"/>
    <w:rsid w:val="00292CB4"/>
    <w:rsid w:val="00292E87"/>
    <w:rsid w:val="00292F73"/>
    <w:rsid w:val="00293219"/>
    <w:rsid w:val="00293222"/>
    <w:rsid w:val="002933C2"/>
    <w:rsid w:val="002934F6"/>
    <w:rsid w:val="002936BD"/>
    <w:rsid w:val="0029380E"/>
    <w:rsid w:val="00293908"/>
    <w:rsid w:val="00293983"/>
    <w:rsid w:val="00293C11"/>
    <w:rsid w:val="00293CDE"/>
    <w:rsid w:val="00293DD6"/>
    <w:rsid w:val="00293E12"/>
    <w:rsid w:val="00293E50"/>
    <w:rsid w:val="002942DA"/>
    <w:rsid w:val="0029436D"/>
    <w:rsid w:val="002943EC"/>
    <w:rsid w:val="002944B9"/>
    <w:rsid w:val="0029475D"/>
    <w:rsid w:val="002947C3"/>
    <w:rsid w:val="0029481F"/>
    <w:rsid w:val="002948C2"/>
    <w:rsid w:val="00294A0D"/>
    <w:rsid w:val="00294A87"/>
    <w:rsid w:val="00294B54"/>
    <w:rsid w:val="00294BA5"/>
    <w:rsid w:val="00294D97"/>
    <w:rsid w:val="00294DE6"/>
    <w:rsid w:val="00294E5B"/>
    <w:rsid w:val="00294F7B"/>
    <w:rsid w:val="00295117"/>
    <w:rsid w:val="00295156"/>
    <w:rsid w:val="00295281"/>
    <w:rsid w:val="002952A5"/>
    <w:rsid w:val="0029567B"/>
    <w:rsid w:val="00295801"/>
    <w:rsid w:val="00295894"/>
    <w:rsid w:val="00295899"/>
    <w:rsid w:val="002958C5"/>
    <w:rsid w:val="00295931"/>
    <w:rsid w:val="00295FD8"/>
    <w:rsid w:val="00296075"/>
    <w:rsid w:val="0029625A"/>
    <w:rsid w:val="00296399"/>
    <w:rsid w:val="002963A9"/>
    <w:rsid w:val="002964B1"/>
    <w:rsid w:val="002965CB"/>
    <w:rsid w:val="002965D7"/>
    <w:rsid w:val="002967AE"/>
    <w:rsid w:val="002968EA"/>
    <w:rsid w:val="0029699D"/>
    <w:rsid w:val="00296A18"/>
    <w:rsid w:val="00296A2B"/>
    <w:rsid w:val="00296B10"/>
    <w:rsid w:val="00296B3A"/>
    <w:rsid w:val="00296D44"/>
    <w:rsid w:val="00296E4A"/>
    <w:rsid w:val="00296E58"/>
    <w:rsid w:val="00296E5E"/>
    <w:rsid w:val="00296FF1"/>
    <w:rsid w:val="00297046"/>
    <w:rsid w:val="002972BE"/>
    <w:rsid w:val="0029751E"/>
    <w:rsid w:val="002977B3"/>
    <w:rsid w:val="002979B4"/>
    <w:rsid w:val="00297C2E"/>
    <w:rsid w:val="00297D35"/>
    <w:rsid w:val="00297D9E"/>
    <w:rsid w:val="00297DB5"/>
    <w:rsid w:val="00297E2B"/>
    <w:rsid w:val="00297EC1"/>
    <w:rsid w:val="002A004A"/>
    <w:rsid w:val="002A039F"/>
    <w:rsid w:val="002A08C6"/>
    <w:rsid w:val="002A0990"/>
    <w:rsid w:val="002A09A7"/>
    <w:rsid w:val="002A0A87"/>
    <w:rsid w:val="002A0AEF"/>
    <w:rsid w:val="002A0C1E"/>
    <w:rsid w:val="002A0E69"/>
    <w:rsid w:val="002A12C5"/>
    <w:rsid w:val="002A1428"/>
    <w:rsid w:val="002A1472"/>
    <w:rsid w:val="002A1502"/>
    <w:rsid w:val="002A152E"/>
    <w:rsid w:val="002A1613"/>
    <w:rsid w:val="002A1693"/>
    <w:rsid w:val="002A175D"/>
    <w:rsid w:val="002A1794"/>
    <w:rsid w:val="002A1907"/>
    <w:rsid w:val="002A1985"/>
    <w:rsid w:val="002A19EC"/>
    <w:rsid w:val="002A1A1C"/>
    <w:rsid w:val="002A1AD4"/>
    <w:rsid w:val="002A1B01"/>
    <w:rsid w:val="002A1CEB"/>
    <w:rsid w:val="002A1E19"/>
    <w:rsid w:val="002A20AA"/>
    <w:rsid w:val="002A20C3"/>
    <w:rsid w:val="002A213E"/>
    <w:rsid w:val="002A219D"/>
    <w:rsid w:val="002A2519"/>
    <w:rsid w:val="002A27E1"/>
    <w:rsid w:val="002A28B4"/>
    <w:rsid w:val="002A2986"/>
    <w:rsid w:val="002A2A0C"/>
    <w:rsid w:val="002A2A11"/>
    <w:rsid w:val="002A2B8C"/>
    <w:rsid w:val="002A2B92"/>
    <w:rsid w:val="002A2BC3"/>
    <w:rsid w:val="002A2C11"/>
    <w:rsid w:val="002A2CEE"/>
    <w:rsid w:val="002A2CF6"/>
    <w:rsid w:val="002A2E13"/>
    <w:rsid w:val="002A2EE5"/>
    <w:rsid w:val="002A2F93"/>
    <w:rsid w:val="002A2FDC"/>
    <w:rsid w:val="002A3132"/>
    <w:rsid w:val="002A31B3"/>
    <w:rsid w:val="002A333C"/>
    <w:rsid w:val="002A353A"/>
    <w:rsid w:val="002A355F"/>
    <w:rsid w:val="002A359E"/>
    <w:rsid w:val="002A35CF"/>
    <w:rsid w:val="002A369C"/>
    <w:rsid w:val="002A3958"/>
    <w:rsid w:val="002A3BE7"/>
    <w:rsid w:val="002A3D69"/>
    <w:rsid w:val="002A3F23"/>
    <w:rsid w:val="002A3FA5"/>
    <w:rsid w:val="002A4016"/>
    <w:rsid w:val="002A4256"/>
    <w:rsid w:val="002A425E"/>
    <w:rsid w:val="002A44A5"/>
    <w:rsid w:val="002A455D"/>
    <w:rsid w:val="002A475D"/>
    <w:rsid w:val="002A483B"/>
    <w:rsid w:val="002A491A"/>
    <w:rsid w:val="002A495C"/>
    <w:rsid w:val="002A49C2"/>
    <w:rsid w:val="002A4B09"/>
    <w:rsid w:val="002A4B79"/>
    <w:rsid w:val="002A4BE9"/>
    <w:rsid w:val="002A4D86"/>
    <w:rsid w:val="002A5001"/>
    <w:rsid w:val="002A507B"/>
    <w:rsid w:val="002A50E7"/>
    <w:rsid w:val="002A5212"/>
    <w:rsid w:val="002A5334"/>
    <w:rsid w:val="002A5432"/>
    <w:rsid w:val="002A565A"/>
    <w:rsid w:val="002A5A39"/>
    <w:rsid w:val="002A5AB5"/>
    <w:rsid w:val="002A5ABD"/>
    <w:rsid w:val="002A5AE2"/>
    <w:rsid w:val="002A5FB0"/>
    <w:rsid w:val="002A622C"/>
    <w:rsid w:val="002A6236"/>
    <w:rsid w:val="002A623A"/>
    <w:rsid w:val="002A626C"/>
    <w:rsid w:val="002A628C"/>
    <w:rsid w:val="002A63BC"/>
    <w:rsid w:val="002A654E"/>
    <w:rsid w:val="002A6670"/>
    <w:rsid w:val="002A6687"/>
    <w:rsid w:val="002A67BB"/>
    <w:rsid w:val="002A68A0"/>
    <w:rsid w:val="002A6AAA"/>
    <w:rsid w:val="002A6ADC"/>
    <w:rsid w:val="002A6DD4"/>
    <w:rsid w:val="002A6EB3"/>
    <w:rsid w:val="002A6FB4"/>
    <w:rsid w:val="002A7053"/>
    <w:rsid w:val="002A7082"/>
    <w:rsid w:val="002A7127"/>
    <w:rsid w:val="002A7167"/>
    <w:rsid w:val="002A7170"/>
    <w:rsid w:val="002A724A"/>
    <w:rsid w:val="002A7271"/>
    <w:rsid w:val="002A7277"/>
    <w:rsid w:val="002A73FB"/>
    <w:rsid w:val="002A7554"/>
    <w:rsid w:val="002A7719"/>
    <w:rsid w:val="002A77D2"/>
    <w:rsid w:val="002A78AC"/>
    <w:rsid w:val="002A7A5D"/>
    <w:rsid w:val="002A7DC6"/>
    <w:rsid w:val="002A7E03"/>
    <w:rsid w:val="002A7EBD"/>
    <w:rsid w:val="002B015B"/>
    <w:rsid w:val="002B0207"/>
    <w:rsid w:val="002B024A"/>
    <w:rsid w:val="002B026E"/>
    <w:rsid w:val="002B035F"/>
    <w:rsid w:val="002B0370"/>
    <w:rsid w:val="002B0570"/>
    <w:rsid w:val="002B060E"/>
    <w:rsid w:val="002B0728"/>
    <w:rsid w:val="002B07D7"/>
    <w:rsid w:val="002B0822"/>
    <w:rsid w:val="002B09A8"/>
    <w:rsid w:val="002B0B8A"/>
    <w:rsid w:val="002B0BC5"/>
    <w:rsid w:val="002B0C6C"/>
    <w:rsid w:val="002B0CB0"/>
    <w:rsid w:val="002B0D0A"/>
    <w:rsid w:val="002B0D82"/>
    <w:rsid w:val="002B0DD4"/>
    <w:rsid w:val="002B0E29"/>
    <w:rsid w:val="002B0E2B"/>
    <w:rsid w:val="002B0F37"/>
    <w:rsid w:val="002B0F3D"/>
    <w:rsid w:val="002B0FB2"/>
    <w:rsid w:val="002B0FE5"/>
    <w:rsid w:val="002B10CE"/>
    <w:rsid w:val="002B117C"/>
    <w:rsid w:val="002B11AB"/>
    <w:rsid w:val="002B1228"/>
    <w:rsid w:val="002B1319"/>
    <w:rsid w:val="002B139D"/>
    <w:rsid w:val="002B13B3"/>
    <w:rsid w:val="002B13CE"/>
    <w:rsid w:val="002B1486"/>
    <w:rsid w:val="002B1B0A"/>
    <w:rsid w:val="002B2171"/>
    <w:rsid w:val="002B21B9"/>
    <w:rsid w:val="002B21F1"/>
    <w:rsid w:val="002B2294"/>
    <w:rsid w:val="002B229E"/>
    <w:rsid w:val="002B25E9"/>
    <w:rsid w:val="002B26AE"/>
    <w:rsid w:val="002B28B7"/>
    <w:rsid w:val="002B29C4"/>
    <w:rsid w:val="002B2A14"/>
    <w:rsid w:val="002B2AA7"/>
    <w:rsid w:val="002B2B33"/>
    <w:rsid w:val="002B2C86"/>
    <w:rsid w:val="002B2E64"/>
    <w:rsid w:val="002B2FA7"/>
    <w:rsid w:val="002B34E8"/>
    <w:rsid w:val="002B352F"/>
    <w:rsid w:val="002B373B"/>
    <w:rsid w:val="002B37F2"/>
    <w:rsid w:val="002B383C"/>
    <w:rsid w:val="002B3865"/>
    <w:rsid w:val="002B3AA1"/>
    <w:rsid w:val="002B3AAB"/>
    <w:rsid w:val="002B3C04"/>
    <w:rsid w:val="002B3EB6"/>
    <w:rsid w:val="002B459F"/>
    <w:rsid w:val="002B461D"/>
    <w:rsid w:val="002B484F"/>
    <w:rsid w:val="002B4B29"/>
    <w:rsid w:val="002B4B45"/>
    <w:rsid w:val="002B4BA8"/>
    <w:rsid w:val="002B4C03"/>
    <w:rsid w:val="002B4C48"/>
    <w:rsid w:val="002B4D78"/>
    <w:rsid w:val="002B4D94"/>
    <w:rsid w:val="002B4DC0"/>
    <w:rsid w:val="002B52B3"/>
    <w:rsid w:val="002B531D"/>
    <w:rsid w:val="002B5487"/>
    <w:rsid w:val="002B5491"/>
    <w:rsid w:val="002B5701"/>
    <w:rsid w:val="002B5721"/>
    <w:rsid w:val="002B5730"/>
    <w:rsid w:val="002B573F"/>
    <w:rsid w:val="002B577D"/>
    <w:rsid w:val="002B587B"/>
    <w:rsid w:val="002B58F2"/>
    <w:rsid w:val="002B5CB1"/>
    <w:rsid w:val="002B6065"/>
    <w:rsid w:val="002B619C"/>
    <w:rsid w:val="002B61A0"/>
    <w:rsid w:val="002B62A3"/>
    <w:rsid w:val="002B65D2"/>
    <w:rsid w:val="002B65F7"/>
    <w:rsid w:val="002B6633"/>
    <w:rsid w:val="002B66C3"/>
    <w:rsid w:val="002B66D1"/>
    <w:rsid w:val="002B67EA"/>
    <w:rsid w:val="002B687C"/>
    <w:rsid w:val="002B6946"/>
    <w:rsid w:val="002B69B9"/>
    <w:rsid w:val="002B6B56"/>
    <w:rsid w:val="002B6DD6"/>
    <w:rsid w:val="002B6F6F"/>
    <w:rsid w:val="002B7039"/>
    <w:rsid w:val="002B70FC"/>
    <w:rsid w:val="002B7321"/>
    <w:rsid w:val="002B73E2"/>
    <w:rsid w:val="002B7651"/>
    <w:rsid w:val="002B772B"/>
    <w:rsid w:val="002B7751"/>
    <w:rsid w:val="002B7769"/>
    <w:rsid w:val="002B77B5"/>
    <w:rsid w:val="002B77C4"/>
    <w:rsid w:val="002B77E0"/>
    <w:rsid w:val="002B78C0"/>
    <w:rsid w:val="002B7CE5"/>
    <w:rsid w:val="002B7DAD"/>
    <w:rsid w:val="002B7E4A"/>
    <w:rsid w:val="002B7E5D"/>
    <w:rsid w:val="002B7F1C"/>
    <w:rsid w:val="002B7FE2"/>
    <w:rsid w:val="002C0006"/>
    <w:rsid w:val="002C0247"/>
    <w:rsid w:val="002C050E"/>
    <w:rsid w:val="002C053B"/>
    <w:rsid w:val="002C05BB"/>
    <w:rsid w:val="002C07B5"/>
    <w:rsid w:val="002C0947"/>
    <w:rsid w:val="002C0963"/>
    <w:rsid w:val="002C0A08"/>
    <w:rsid w:val="002C0C04"/>
    <w:rsid w:val="002C0C20"/>
    <w:rsid w:val="002C0C7A"/>
    <w:rsid w:val="002C0C90"/>
    <w:rsid w:val="002C0D9E"/>
    <w:rsid w:val="002C0DE3"/>
    <w:rsid w:val="002C0F32"/>
    <w:rsid w:val="002C0F4D"/>
    <w:rsid w:val="002C1024"/>
    <w:rsid w:val="002C1260"/>
    <w:rsid w:val="002C14EB"/>
    <w:rsid w:val="002C15C6"/>
    <w:rsid w:val="002C15E8"/>
    <w:rsid w:val="002C1644"/>
    <w:rsid w:val="002C1757"/>
    <w:rsid w:val="002C19B4"/>
    <w:rsid w:val="002C1B10"/>
    <w:rsid w:val="002C1C37"/>
    <w:rsid w:val="002C1D04"/>
    <w:rsid w:val="002C1D32"/>
    <w:rsid w:val="002C1F81"/>
    <w:rsid w:val="002C1FEB"/>
    <w:rsid w:val="002C2179"/>
    <w:rsid w:val="002C22E7"/>
    <w:rsid w:val="002C2428"/>
    <w:rsid w:val="002C251B"/>
    <w:rsid w:val="002C26FD"/>
    <w:rsid w:val="002C288A"/>
    <w:rsid w:val="002C294D"/>
    <w:rsid w:val="002C2B9C"/>
    <w:rsid w:val="002C2CD4"/>
    <w:rsid w:val="002C2D55"/>
    <w:rsid w:val="002C2E54"/>
    <w:rsid w:val="002C2EDE"/>
    <w:rsid w:val="002C318E"/>
    <w:rsid w:val="002C386C"/>
    <w:rsid w:val="002C3992"/>
    <w:rsid w:val="002C39FB"/>
    <w:rsid w:val="002C3A19"/>
    <w:rsid w:val="002C3B29"/>
    <w:rsid w:val="002C3C43"/>
    <w:rsid w:val="002C3DAD"/>
    <w:rsid w:val="002C3DC0"/>
    <w:rsid w:val="002C3EEA"/>
    <w:rsid w:val="002C4027"/>
    <w:rsid w:val="002C42DF"/>
    <w:rsid w:val="002C46AA"/>
    <w:rsid w:val="002C4858"/>
    <w:rsid w:val="002C493B"/>
    <w:rsid w:val="002C4AE5"/>
    <w:rsid w:val="002C4B08"/>
    <w:rsid w:val="002C4B5E"/>
    <w:rsid w:val="002C4C4B"/>
    <w:rsid w:val="002C4D23"/>
    <w:rsid w:val="002C4E68"/>
    <w:rsid w:val="002C51D2"/>
    <w:rsid w:val="002C5498"/>
    <w:rsid w:val="002C5557"/>
    <w:rsid w:val="002C55B3"/>
    <w:rsid w:val="002C5639"/>
    <w:rsid w:val="002C56CD"/>
    <w:rsid w:val="002C5845"/>
    <w:rsid w:val="002C587B"/>
    <w:rsid w:val="002C589D"/>
    <w:rsid w:val="002C5B44"/>
    <w:rsid w:val="002C5C63"/>
    <w:rsid w:val="002C5CBE"/>
    <w:rsid w:val="002C5D21"/>
    <w:rsid w:val="002C5D42"/>
    <w:rsid w:val="002C5DA5"/>
    <w:rsid w:val="002C5FBD"/>
    <w:rsid w:val="002C6120"/>
    <w:rsid w:val="002C62A9"/>
    <w:rsid w:val="002C63D3"/>
    <w:rsid w:val="002C6661"/>
    <w:rsid w:val="002C6721"/>
    <w:rsid w:val="002C67BE"/>
    <w:rsid w:val="002C67E4"/>
    <w:rsid w:val="002C692D"/>
    <w:rsid w:val="002C69D3"/>
    <w:rsid w:val="002C69D7"/>
    <w:rsid w:val="002C6DE7"/>
    <w:rsid w:val="002C702C"/>
    <w:rsid w:val="002C75D4"/>
    <w:rsid w:val="002C7602"/>
    <w:rsid w:val="002C76A2"/>
    <w:rsid w:val="002C7927"/>
    <w:rsid w:val="002C7D20"/>
    <w:rsid w:val="002D0135"/>
    <w:rsid w:val="002D01BD"/>
    <w:rsid w:val="002D038A"/>
    <w:rsid w:val="002D03F5"/>
    <w:rsid w:val="002D0489"/>
    <w:rsid w:val="002D0509"/>
    <w:rsid w:val="002D0780"/>
    <w:rsid w:val="002D0853"/>
    <w:rsid w:val="002D0879"/>
    <w:rsid w:val="002D0B6B"/>
    <w:rsid w:val="002D0D2D"/>
    <w:rsid w:val="002D0EAB"/>
    <w:rsid w:val="002D1228"/>
    <w:rsid w:val="002D1291"/>
    <w:rsid w:val="002D12E3"/>
    <w:rsid w:val="002D131C"/>
    <w:rsid w:val="002D1375"/>
    <w:rsid w:val="002D13F9"/>
    <w:rsid w:val="002D14B7"/>
    <w:rsid w:val="002D14C1"/>
    <w:rsid w:val="002D160A"/>
    <w:rsid w:val="002D1780"/>
    <w:rsid w:val="002D18B5"/>
    <w:rsid w:val="002D1E6D"/>
    <w:rsid w:val="002D1E92"/>
    <w:rsid w:val="002D1EE4"/>
    <w:rsid w:val="002D2230"/>
    <w:rsid w:val="002D23A0"/>
    <w:rsid w:val="002D240E"/>
    <w:rsid w:val="002D24DD"/>
    <w:rsid w:val="002D263E"/>
    <w:rsid w:val="002D26F9"/>
    <w:rsid w:val="002D2752"/>
    <w:rsid w:val="002D2822"/>
    <w:rsid w:val="002D2840"/>
    <w:rsid w:val="002D2BC0"/>
    <w:rsid w:val="002D2DC4"/>
    <w:rsid w:val="002D32A8"/>
    <w:rsid w:val="002D347A"/>
    <w:rsid w:val="002D35E7"/>
    <w:rsid w:val="002D3854"/>
    <w:rsid w:val="002D3906"/>
    <w:rsid w:val="002D3A51"/>
    <w:rsid w:val="002D3C29"/>
    <w:rsid w:val="002D3C3C"/>
    <w:rsid w:val="002D3EEC"/>
    <w:rsid w:val="002D4098"/>
    <w:rsid w:val="002D443D"/>
    <w:rsid w:val="002D44A0"/>
    <w:rsid w:val="002D44C3"/>
    <w:rsid w:val="002D4535"/>
    <w:rsid w:val="002D4635"/>
    <w:rsid w:val="002D469E"/>
    <w:rsid w:val="002D4782"/>
    <w:rsid w:val="002D4791"/>
    <w:rsid w:val="002D4986"/>
    <w:rsid w:val="002D4A87"/>
    <w:rsid w:val="002D4B5A"/>
    <w:rsid w:val="002D4CCF"/>
    <w:rsid w:val="002D4F64"/>
    <w:rsid w:val="002D5013"/>
    <w:rsid w:val="002D5223"/>
    <w:rsid w:val="002D5425"/>
    <w:rsid w:val="002D5464"/>
    <w:rsid w:val="002D5566"/>
    <w:rsid w:val="002D556B"/>
    <w:rsid w:val="002D559B"/>
    <w:rsid w:val="002D5648"/>
    <w:rsid w:val="002D59A5"/>
    <w:rsid w:val="002D61AD"/>
    <w:rsid w:val="002D622A"/>
    <w:rsid w:val="002D6259"/>
    <w:rsid w:val="002D625E"/>
    <w:rsid w:val="002D63D8"/>
    <w:rsid w:val="002D686A"/>
    <w:rsid w:val="002D68DC"/>
    <w:rsid w:val="002D6D80"/>
    <w:rsid w:val="002D711F"/>
    <w:rsid w:val="002D7418"/>
    <w:rsid w:val="002D75B6"/>
    <w:rsid w:val="002D75BA"/>
    <w:rsid w:val="002D75F7"/>
    <w:rsid w:val="002D782B"/>
    <w:rsid w:val="002D7836"/>
    <w:rsid w:val="002D78A3"/>
    <w:rsid w:val="002D7B04"/>
    <w:rsid w:val="002D7B2B"/>
    <w:rsid w:val="002D7BAF"/>
    <w:rsid w:val="002D7C7D"/>
    <w:rsid w:val="002D7FB6"/>
    <w:rsid w:val="002E01A9"/>
    <w:rsid w:val="002E01F5"/>
    <w:rsid w:val="002E02EB"/>
    <w:rsid w:val="002E03A0"/>
    <w:rsid w:val="002E0441"/>
    <w:rsid w:val="002E06BF"/>
    <w:rsid w:val="002E08AE"/>
    <w:rsid w:val="002E0931"/>
    <w:rsid w:val="002E0A9D"/>
    <w:rsid w:val="002E0B5A"/>
    <w:rsid w:val="002E0CEE"/>
    <w:rsid w:val="002E0D4A"/>
    <w:rsid w:val="002E0E2D"/>
    <w:rsid w:val="002E105C"/>
    <w:rsid w:val="002E116F"/>
    <w:rsid w:val="002E1243"/>
    <w:rsid w:val="002E1287"/>
    <w:rsid w:val="002E12E1"/>
    <w:rsid w:val="002E1342"/>
    <w:rsid w:val="002E1431"/>
    <w:rsid w:val="002E15C5"/>
    <w:rsid w:val="002E16D1"/>
    <w:rsid w:val="002E16E0"/>
    <w:rsid w:val="002E1785"/>
    <w:rsid w:val="002E17AF"/>
    <w:rsid w:val="002E180C"/>
    <w:rsid w:val="002E19F8"/>
    <w:rsid w:val="002E1A38"/>
    <w:rsid w:val="002E1ABF"/>
    <w:rsid w:val="002E1B24"/>
    <w:rsid w:val="002E1DFB"/>
    <w:rsid w:val="002E1F38"/>
    <w:rsid w:val="002E200C"/>
    <w:rsid w:val="002E244B"/>
    <w:rsid w:val="002E250E"/>
    <w:rsid w:val="002E2604"/>
    <w:rsid w:val="002E265E"/>
    <w:rsid w:val="002E275D"/>
    <w:rsid w:val="002E291C"/>
    <w:rsid w:val="002E29E8"/>
    <w:rsid w:val="002E29FE"/>
    <w:rsid w:val="002E2A06"/>
    <w:rsid w:val="002E2BE7"/>
    <w:rsid w:val="002E2CE5"/>
    <w:rsid w:val="002E2D2A"/>
    <w:rsid w:val="002E2F77"/>
    <w:rsid w:val="002E30B7"/>
    <w:rsid w:val="002E31BF"/>
    <w:rsid w:val="002E332B"/>
    <w:rsid w:val="002E357E"/>
    <w:rsid w:val="002E371D"/>
    <w:rsid w:val="002E385E"/>
    <w:rsid w:val="002E3899"/>
    <w:rsid w:val="002E3A97"/>
    <w:rsid w:val="002E3D0F"/>
    <w:rsid w:val="002E3E83"/>
    <w:rsid w:val="002E3F25"/>
    <w:rsid w:val="002E40D2"/>
    <w:rsid w:val="002E40F1"/>
    <w:rsid w:val="002E41C2"/>
    <w:rsid w:val="002E4272"/>
    <w:rsid w:val="002E43D0"/>
    <w:rsid w:val="002E44EA"/>
    <w:rsid w:val="002E45E7"/>
    <w:rsid w:val="002E4678"/>
    <w:rsid w:val="002E48C2"/>
    <w:rsid w:val="002E4A61"/>
    <w:rsid w:val="002E4E3F"/>
    <w:rsid w:val="002E503F"/>
    <w:rsid w:val="002E51A0"/>
    <w:rsid w:val="002E51C4"/>
    <w:rsid w:val="002E548D"/>
    <w:rsid w:val="002E54D4"/>
    <w:rsid w:val="002E5596"/>
    <w:rsid w:val="002E55A5"/>
    <w:rsid w:val="002E594A"/>
    <w:rsid w:val="002E59AD"/>
    <w:rsid w:val="002E59E3"/>
    <w:rsid w:val="002E5AE7"/>
    <w:rsid w:val="002E5B11"/>
    <w:rsid w:val="002E5BFE"/>
    <w:rsid w:val="002E5D5C"/>
    <w:rsid w:val="002E5DEE"/>
    <w:rsid w:val="002E5ED0"/>
    <w:rsid w:val="002E5ED2"/>
    <w:rsid w:val="002E5FA2"/>
    <w:rsid w:val="002E607A"/>
    <w:rsid w:val="002E6449"/>
    <w:rsid w:val="002E64C6"/>
    <w:rsid w:val="002E655F"/>
    <w:rsid w:val="002E656C"/>
    <w:rsid w:val="002E6651"/>
    <w:rsid w:val="002E67B6"/>
    <w:rsid w:val="002E6818"/>
    <w:rsid w:val="002E68A2"/>
    <w:rsid w:val="002E6BA0"/>
    <w:rsid w:val="002E6C0C"/>
    <w:rsid w:val="002E6C19"/>
    <w:rsid w:val="002E6CB6"/>
    <w:rsid w:val="002E6DB8"/>
    <w:rsid w:val="002E6F94"/>
    <w:rsid w:val="002E713A"/>
    <w:rsid w:val="002E7264"/>
    <w:rsid w:val="002E72AC"/>
    <w:rsid w:val="002E7599"/>
    <w:rsid w:val="002E75FF"/>
    <w:rsid w:val="002E770B"/>
    <w:rsid w:val="002E7779"/>
    <w:rsid w:val="002E7783"/>
    <w:rsid w:val="002E77D3"/>
    <w:rsid w:val="002E79B7"/>
    <w:rsid w:val="002E7C0E"/>
    <w:rsid w:val="002E7C86"/>
    <w:rsid w:val="002E7D0D"/>
    <w:rsid w:val="002E7D98"/>
    <w:rsid w:val="002E7EC1"/>
    <w:rsid w:val="002E7EFF"/>
    <w:rsid w:val="002F007C"/>
    <w:rsid w:val="002F00AF"/>
    <w:rsid w:val="002F03CC"/>
    <w:rsid w:val="002F0445"/>
    <w:rsid w:val="002F0536"/>
    <w:rsid w:val="002F0588"/>
    <w:rsid w:val="002F0600"/>
    <w:rsid w:val="002F067C"/>
    <w:rsid w:val="002F0919"/>
    <w:rsid w:val="002F0B6F"/>
    <w:rsid w:val="002F0C39"/>
    <w:rsid w:val="002F0C6F"/>
    <w:rsid w:val="002F0D12"/>
    <w:rsid w:val="002F0F5E"/>
    <w:rsid w:val="002F0FB6"/>
    <w:rsid w:val="002F0FD2"/>
    <w:rsid w:val="002F1093"/>
    <w:rsid w:val="002F111B"/>
    <w:rsid w:val="002F1174"/>
    <w:rsid w:val="002F1192"/>
    <w:rsid w:val="002F120C"/>
    <w:rsid w:val="002F147F"/>
    <w:rsid w:val="002F15CF"/>
    <w:rsid w:val="002F15F2"/>
    <w:rsid w:val="002F1670"/>
    <w:rsid w:val="002F1859"/>
    <w:rsid w:val="002F192F"/>
    <w:rsid w:val="002F1930"/>
    <w:rsid w:val="002F19BA"/>
    <w:rsid w:val="002F1A84"/>
    <w:rsid w:val="002F1E64"/>
    <w:rsid w:val="002F1EA0"/>
    <w:rsid w:val="002F1EE4"/>
    <w:rsid w:val="002F2032"/>
    <w:rsid w:val="002F21BA"/>
    <w:rsid w:val="002F2483"/>
    <w:rsid w:val="002F24E3"/>
    <w:rsid w:val="002F2521"/>
    <w:rsid w:val="002F29C5"/>
    <w:rsid w:val="002F2A1D"/>
    <w:rsid w:val="002F2B30"/>
    <w:rsid w:val="002F2D14"/>
    <w:rsid w:val="002F2E4B"/>
    <w:rsid w:val="002F2F51"/>
    <w:rsid w:val="002F30BD"/>
    <w:rsid w:val="002F3187"/>
    <w:rsid w:val="002F3215"/>
    <w:rsid w:val="002F323F"/>
    <w:rsid w:val="002F3249"/>
    <w:rsid w:val="002F333A"/>
    <w:rsid w:val="002F3387"/>
    <w:rsid w:val="002F3389"/>
    <w:rsid w:val="002F3545"/>
    <w:rsid w:val="002F370E"/>
    <w:rsid w:val="002F38F9"/>
    <w:rsid w:val="002F3954"/>
    <w:rsid w:val="002F39FC"/>
    <w:rsid w:val="002F3ADC"/>
    <w:rsid w:val="002F3B4E"/>
    <w:rsid w:val="002F3C02"/>
    <w:rsid w:val="002F3CD8"/>
    <w:rsid w:val="002F3E17"/>
    <w:rsid w:val="002F3FC9"/>
    <w:rsid w:val="002F40FF"/>
    <w:rsid w:val="002F41FA"/>
    <w:rsid w:val="002F422A"/>
    <w:rsid w:val="002F427E"/>
    <w:rsid w:val="002F42DA"/>
    <w:rsid w:val="002F4515"/>
    <w:rsid w:val="002F4593"/>
    <w:rsid w:val="002F45D7"/>
    <w:rsid w:val="002F461F"/>
    <w:rsid w:val="002F4914"/>
    <w:rsid w:val="002F4958"/>
    <w:rsid w:val="002F4968"/>
    <w:rsid w:val="002F4B08"/>
    <w:rsid w:val="002F4B22"/>
    <w:rsid w:val="002F4BD6"/>
    <w:rsid w:val="002F4C53"/>
    <w:rsid w:val="002F4D82"/>
    <w:rsid w:val="002F4DF5"/>
    <w:rsid w:val="002F4F41"/>
    <w:rsid w:val="002F50C1"/>
    <w:rsid w:val="002F5124"/>
    <w:rsid w:val="002F5242"/>
    <w:rsid w:val="002F5505"/>
    <w:rsid w:val="002F554B"/>
    <w:rsid w:val="002F557B"/>
    <w:rsid w:val="002F5673"/>
    <w:rsid w:val="002F5686"/>
    <w:rsid w:val="002F5849"/>
    <w:rsid w:val="002F5987"/>
    <w:rsid w:val="002F5A51"/>
    <w:rsid w:val="002F5A93"/>
    <w:rsid w:val="002F5C68"/>
    <w:rsid w:val="002F5C89"/>
    <w:rsid w:val="002F5DD0"/>
    <w:rsid w:val="002F5EC2"/>
    <w:rsid w:val="002F5F9E"/>
    <w:rsid w:val="002F619C"/>
    <w:rsid w:val="002F61E1"/>
    <w:rsid w:val="002F65F9"/>
    <w:rsid w:val="002F674B"/>
    <w:rsid w:val="002F69AB"/>
    <w:rsid w:val="002F69E9"/>
    <w:rsid w:val="002F6B91"/>
    <w:rsid w:val="002F6C66"/>
    <w:rsid w:val="002F6CCC"/>
    <w:rsid w:val="002F6D2C"/>
    <w:rsid w:val="002F6D9B"/>
    <w:rsid w:val="002F7077"/>
    <w:rsid w:val="002F70F8"/>
    <w:rsid w:val="002F7314"/>
    <w:rsid w:val="002F73AA"/>
    <w:rsid w:val="002F74CD"/>
    <w:rsid w:val="002F75EF"/>
    <w:rsid w:val="002F7657"/>
    <w:rsid w:val="002F76F9"/>
    <w:rsid w:val="002F774F"/>
    <w:rsid w:val="002F77BB"/>
    <w:rsid w:val="002F77C8"/>
    <w:rsid w:val="002F77E8"/>
    <w:rsid w:val="002F7903"/>
    <w:rsid w:val="002F7A40"/>
    <w:rsid w:val="002F7CFE"/>
    <w:rsid w:val="002F7DF9"/>
    <w:rsid w:val="002F7FB3"/>
    <w:rsid w:val="003000DA"/>
    <w:rsid w:val="003001E0"/>
    <w:rsid w:val="0030049A"/>
    <w:rsid w:val="003006E3"/>
    <w:rsid w:val="00300A60"/>
    <w:rsid w:val="00300B03"/>
    <w:rsid w:val="00300B4A"/>
    <w:rsid w:val="00300B80"/>
    <w:rsid w:val="00300C7E"/>
    <w:rsid w:val="00300CE1"/>
    <w:rsid w:val="00300CFE"/>
    <w:rsid w:val="00300E1C"/>
    <w:rsid w:val="00300EAC"/>
    <w:rsid w:val="0030100F"/>
    <w:rsid w:val="0030110A"/>
    <w:rsid w:val="0030132D"/>
    <w:rsid w:val="003013E2"/>
    <w:rsid w:val="00301623"/>
    <w:rsid w:val="00301821"/>
    <w:rsid w:val="0030187C"/>
    <w:rsid w:val="00301B38"/>
    <w:rsid w:val="00301C82"/>
    <w:rsid w:val="00301CCB"/>
    <w:rsid w:val="00301FC5"/>
    <w:rsid w:val="0030234F"/>
    <w:rsid w:val="00302357"/>
    <w:rsid w:val="0030239C"/>
    <w:rsid w:val="003024F3"/>
    <w:rsid w:val="00302522"/>
    <w:rsid w:val="003025B9"/>
    <w:rsid w:val="003026FF"/>
    <w:rsid w:val="0030291D"/>
    <w:rsid w:val="00302A03"/>
    <w:rsid w:val="00302A59"/>
    <w:rsid w:val="00302D2C"/>
    <w:rsid w:val="00302E67"/>
    <w:rsid w:val="00302F52"/>
    <w:rsid w:val="00303021"/>
    <w:rsid w:val="00303085"/>
    <w:rsid w:val="0030319F"/>
    <w:rsid w:val="003032D9"/>
    <w:rsid w:val="003032F9"/>
    <w:rsid w:val="00303387"/>
    <w:rsid w:val="003033E0"/>
    <w:rsid w:val="003034E8"/>
    <w:rsid w:val="003035AA"/>
    <w:rsid w:val="003035E0"/>
    <w:rsid w:val="003036AF"/>
    <w:rsid w:val="00303919"/>
    <w:rsid w:val="00303C71"/>
    <w:rsid w:val="00303DEE"/>
    <w:rsid w:val="00304071"/>
    <w:rsid w:val="0030415F"/>
    <w:rsid w:val="0030417D"/>
    <w:rsid w:val="003041A6"/>
    <w:rsid w:val="00304232"/>
    <w:rsid w:val="003043D6"/>
    <w:rsid w:val="003043E3"/>
    <w:rsid w:val="003044B1"/>
    <w:rsid w:val="00304828"/>
    <w:rsid w:val="003048D4"/>
    <w:rsid w:val="0030495F"/>
    <w:rsid w:val="00304991"/>
    <w:rsid w:val="003049A9"/>
    <w:rsid w:val="00304B7F"/>
    <w:rsid w:val="00304CBA"/>
    <w:rsid w:val="00304D5D"/>
    <w:rsid w:val="00304DBD"/>
    <w:rsid w:val="003050D6"/>
    <w:rsid w:val="00305390"/>
    <w:rsid w:val="003053A4"/>
    <w:rsid w:val="00305424"/>
    <w:rsid w:val="00305435"/>
    <w:rsid w:val="003056BF"/>
    <w:rsid w:val="0030581A"/>
    <w:rsid w:val="0030583E"/>
    <w:rsid w:val="00305964"/>
    <w:rsid w:val="00305A36"/>
    <w:rsid w:val="00305B46"/>
    <w:rsid w:val="00305EF0"/>
    <w:rsid w:val="003060CC"/>
    <w:rsid w:val="0030615A"/>
    <w:rsid w:val="00306365"/>
    <w:rsid w:val="003063A2"/>
    <w:rsid w:val="00306497"/>
    <w:rsid w:val="0030649C"/>
    <w:rsid w:val="003064D4"/>
    <w:rsid w:val="00306702"/>
    <w:rsid w:val="003068D3"/>
    <w:rsid w:val="0030697D"/>
    <w:rsid w:val="00306AFC"/>
    <w:rsid w:val="00306B7E"/>
    <w:rsid w:val="00306C0A"/>
    <w:rsid w:val="00306C23"/>
    <w:rsid w:val="00306CE9"/>
    <w:rsid w:val="00306D39"/>
    <w:rsid w:val="00306DD6"/>
    <w:rsid w:val="00306E19"/>
    <w:rsid w:val="00306E81"/>
    <w:rsid w:val="00306E9B"/>
    <w:rsid w:val="00306EC3"/>
    <w:rsid w:val="0030711B"/>
    <w:rsid w:val="00307278"/>
    <w:rsid w:val="003074E8"/>
    <w:rsid w:val="003075B9"/>
    <w:rsid w:val="00307B9C"/>
    <w:rsid w:val="00307DBD"/>
    <w:rsid w:val="00307F42"/>
    <w:rsid w:val="003100B0"/>
    <w:rsid w:val="0031012E"/>
    <w:rsid w:val="00310458"/>
    <w:rsid w:val="003106E6"/>
    <w:rsid w:val="00310829"/>
    <w:rsid w:val="0031086B"/>
    <w:rsid w:val="003108CB"/>
    <w:rsid w:val="00310B17"/>
    <w:rsid w:val="00310B1B"/>
    <w:rsid w:val="00310B94"/>
    <w:rsid w:val="00310CE2"/>
    <w:rsid w:val="00311050"/>
    <w:rsid w:val="00311065"/>
    <w:rsid w:val="0031114D"/>
    <w:rsid w:val="0031116F"/>
    <w:rsid w:val="0031119E"/>
    <w:rsid w:val="00311421"/>
    <w:rsid w:val="00311508"/>
    <w:rsid w:val="00311545"/>
    <w:rsid w:val="00311664"/>
    <w:rsid w:val="0031182A"/>
    <w:rsid w:val="003118D7"/>
    <w:rsid w:val="0031193C"/>
    <w:rsid w:val="003119E4"/>
    <w:rsid w:val="00311AFD"/>
    <w:rsid w:val="00311BEA"/>
    <w:rsid w:val="00311C31"/>
    <w:rsid w:val="00311D89"/>
    <w:rsid w:val="00311E3E"/>
    <w:rsid w:val="00311F1E"/>
    <w:rsid w:val="003122A0"/>
    <w:rsid w:val="00312312"/>
    <w:rsid w:val="0031238A"/>
    <w:rsid w:val="00312738"/>
    <w:rsid w:val="0031290D"/>
    <w:rsid w:val="00312A83"/>
    <w:rsid w:val="00312B73"/>
    <w:rsid w:val="00312CBC"/>
    <w:rsid w:val="00313317"/>
    <w:rsid w:val="00313346"/>
    <w:rsid w:val="003133C3"/>
    <w:rsid w:val="003133D0"/>
    <w:rsid w:val="0031353D"/>
    <w:rsid w:val="00313666"/>
    <w:rsid w:val="0031377B"/>
    <w:rsid w:val="00313817"/>
    <w:rsid w:val="0031382B"/>
    <w:rsid w:val="003138D4"/>
    <w:rsid w:val="003138E8"/>
    <w:rsid w:val="00313A8F"/>
    <w:rsid w:val="00313D17"/>
    <w:rsid w:val="0031405C"/>
    <w:rsid w:val="00314209"/>
    <w:rsid w:val="0031421B"/>
    <w:rsid w:val="00314346"/>
    <w:rsid w:val="003145EA"/>
    <w:rsid w:val="00314738"/>
    <w:rsid w:val="00314826"/>
    <w:rsid w:val="00314938"/>
    <w:rsid w:val="00314A87"/>
    <w:rsid w:val="00315134"/>
    <w:rsid w:val="00315245"/>
    <w:rsid w:val="00315278"/>
    <w:rsid w:val="003152B6"/>
    <w:rsid w:val="00315313"/>
    <w:rsid w:val="00315534"/>
    <w:rsid w:val="003155BD"/>
    <w:rsid w:val="00315606"/>
    <w:rsid w:val="0031562E"/>
    <w:rsid w:val="003156FB"/>
    <w:rsid w:val="0031577B"/>
    <w:rsid w:val="00315794"/>
    <w:rsid w:val="0031585A"/>
    <w:rsid w:val="00315BE0"/>
    <w:rsid w:val="00315E5F"/>
    <w:rsid w:val="00315F85"/>
    <w:rsid w:val="00315FDB"/>
    <w:rsid w:val="00315FE2"/>
    <w:rsid w:val="00315FEA"/>
    <w:rsid w:val="003161C3"/>
    <w:rsid w:val="0031621B"/>
    <w:rsid w:val="00316239"/>
    <w:rsid w:val="0031639F"/>
    <w:rsid w:val="003164EF"/>
    <w:rsid w:val="0031688F"/>
    <w:rsid w:val="00316890"/>
    <w:rsid w:val="003169AC"/>
    <w:rsid w:val="00316A8F"/>
    <w:rsid w:val="00316ADB"/>
    <w:rsid w:val="00316BEF"/>
    <w:rsid w:val="00316C8A"/>
    <w:rsid w:val="00316D1A"/>
    <w:rsid w:val="00316D27"/>
    <w:rsid w:val="00316EEB"/>
    <w:rsid w:val="00316F45"/>
    <w:rsid w:val="00317041"/>
    <w:rsid w:val="003174AC"/>
    <w:rsid w:val="00317645"/>
    <w:rsid w:val="003179E7"/>
    <w:rsid w:val="00317A1F"/>
    <w:rsid w:val="00317A70"/>
    <w:rsid w:val="00317B58"/>
    <w:rsid w:val="00317DD2"/>
    <w:rsid w:val="00317EE4"/>
    <w:rsid w:val="0032010A"/>
    <w:rsid w:val="0032018E"/>
    <w:rsid w:val="003203E2"/>
    <w:rsid w:val="003206E2"/>
    <w:rsid w:val="00320779"/>
    <w:rsid w:val="0032079A"/>
    <w:rsid w:val="00320837"/>
    <w:rsid w:val="003208B0"/>
    <w:rsid w:val="003208CB"/>
    <w:rsid w:val="00320E4E"/>
    <w:rsid w:val="00320EC9"/>
    <w:rsid w:val="00320ED5"/>
    <w:rsid w:val="00320F87"/>
    <w:rsid w:val="00321157"/>
    <w:rsid w:val="00321191"/>
    <w:rsid w:val="0032119A"/>
    <w:rsid w:val="003211D4"/>
    <w:rsid w:val="00321588"/>
    <w:rsid w:val="003217BB"/>
    <w:rsid w:val="003218EF"/>
    <w:rsid w:val="0032197B"/>
    <w:rsid w:val="00321ABB"/>
    <w:rsid w:val="00321CEE"/>
    <w:rsid w:val="00321D13"/>
    <w:rsid w:val="00321F89"/>
    <w:rsid w:val="0032203E"/>
    <w:rsid w:val="003220B6"/>
    <w:rsid w:val="00322263"/>
    <w:rsid w:val="0032228C"/>
    <w:rsid w:val="00322553"/>
    <w:rsid w:val="00322724"/>
    <w:rsid w:val="00322A61"/>
    <w:rsid w:val="00322B13"/>
    <w:rsid w:val="00322DB1"/>
    <w:rsid w:val="00322DE0"/>
    <w:rsid w:val="0032318C"/>
    <w:rsid w:val="003231C9"/>
    <w:rsid w:val="003232C4"/>
    <w:rsid w:val="0032335A"/>
    <w:rsid w:val="003233AB"/>
    <w:rsid w:val="0032343B"/>
    <w:rsid w:val="00323444"/>
    <w:rsid w:val="00323516"/>
    <w:rsid w:val="0032352E"/>
    <w:rsid w:val="00323707"/>
    <w:rsid w:val="00323714"/>
    <w:rsid w:val="00323782"/>
    <w:rsid w:val="00323866"/>
    <w:rsid w:val="003238A7"/>
    <w:rsid w:val="00323AE7"/>
    <w:rsid w:val="00323B18"/>
    <w:rsid w:val="00323E95"/>
    <w:rsid w:val="00323FF9"/>
    <w:rsid w:val="00324538"/>
    <w:rsid w:val="00324599"/>
    <w:rsid w:val="00324760"/>
    <w:rsid w:val="00324B18"/>
    <w:rsid w:val="00324B9C"/>
    <w:rsid w:val="00324DA5"/>
    <w:rsid w:val="00325106"/>
    <w:rsid w:val="0032513D"/>
    <w:rsid w:val="00325307"/>
    <w:rsid w:val="00325309"/>
    <w:rsid w:val="00325519"/>
    <w:rsid w:val="003255CB"/>
    <w:rsid w:val="00325AD8"/>
    <w:rsid w:val="00325C8F"/>
    <w:rsid w:val="00325E19"/>
    <w:rsid w:val="00326039"/>
    <w:rsid w:val="00326151"/>
    <w:rsid w:val="00326160"/>
    <w:rsid w:val="0032618C"/>
    <w:rsid w:val="003261F7"/>
    <w:rsid w:val="0032632F"/>
    <w:rsid w:val="0032633D"/>
    <w:rsid w:val="0032637D"/>
    <w:rsid w:val="00326543"/>
    <w:rsid w:val="0032675A"/>
    <w:rsid w:val="003267F2"/>
    <w:rsid w:val="00326832"/>
    <w:rsid w:val="00326B5B"/>
    <w:rsid w:val="00326DDE"/>
    <w:rsid w:val="00326DF2"/>
    <w:rsid w:val="00326FB5"/>
    <w:rsid w:val="00327035"/>
    <w:rsid w:val="003270D5"/>
    <w:rsid w:val="003274AC"/>
    <w:rsid w:val="003274F3"/>
    <w:rsid w:val="0032757C"/>
    <w:rsid w:val="0032775A"/>
    <w:rsid w:val="003277C9"/>
    <w:rsid w:val="00327809"/>
    <w:rsid w:val="003278A9"/>
    <w:rsid w:val="003279AB"/>
    <w:rsid w:val="00327AA4"/>
    <w:rsid w:val="00327AF5"/>
    <w:rsid w:val="00327B09"/>
    <w:rsid w:val="00327BE2"/>
    <w:rsid w:val="00327E80"/>
    <w:rsid w:val="00327F14"/>
    <w:rsid w:val="00327F1D"/>
    <w:rsid w:val="00327FF5"/>
    <w:rsid w:val="00330077"/>
    <w:rsid w:val="0033007D"/>
    <w:rsid w:val="003300F6"/>
    <w:rsid w:val="003301FB"/>
    <w:rsid w:val="0033035B"/>
    <w:rsid w:val="003303BC"/>
    <w:rsid w:val="0033045B"/>
    <w:rsid w:val="00330478"/>
    <w:rsid w:val="00330570"/>
    <w:rsid w:val="0033074D"/>
    <w:rsid w:val="00330904"/>
    <w:rsid w:val="00330A51"/>
    <w:rsid w:val="00330A65"/>
    <w:rsid w:val="00330AF3"/>
    <w:rsid w:val="00330B1F"/>
    <w:rsid w:val="00330D14"/>
    <w:rsid w:val="00330E4B"/>
    <w:rsid w:val="00330EB2"/>
    <w:rsid w:val="0033114B"/>
    <w:rsid w:val="0033123F"/>
    <w:rsid w:val="003313F8"/>
    <w:rsid w:val="0033151D"/>
    <w:rsid w:val="00331558"/>
    <w:rsid w:val="003315AE"/>
    <w:rsid w:val="00331641"/>
    <w:rsid w:val="0033184B"/>
    <w:rsid w:val="003318F8"/>
    <w:rsid w:val="00331B0B"/>
    <w:rsid w:val="00331C35"/>
    <w:rsid w:val="0033205A"/>
    <w:rsid w:val="0033208A"/>
    <w:rsid w:val="0033215D"/>
    <w:rsid w:val="0033239F"/>
    <w:rsid w:val="00332650"/>
    <w:rsid w:val="00332769"/>
    <w:rsid w:val="00332785"/>
    <w:rsid w:val="00332994"/>
    <w:rsid w:val="00332A0A"/>
    <w:rsid w:val="00332DBD"/>
    <w:rsid w:val="00332E70"/>
    <w:rsid w:val="00332F6A"/>
    <w:rsid w:val="00333089"/>
    <w:rsid w:val="00333096"/>
    <w:rsid w:val="00333162"/>
    <w:rsid w:val="003331DB"/>
    <w:rsid w:val="00333309"/>
    <w:rsid w:val="00333334"/>
    <w:rsid w:val="003335BB"/>
    <w:rsid w:val="00333608"/>
    <w:rsid w:val="0033369B"/>
    <w:rsid w:val="0033370D"/>
    <w:rsid w:val="003337E2"/>
    <w:rsid w:val="00333ABD"/>
    <w:rsid w:val="00333B91"/>
    <w:rsid w:val="00333CE6"/>
    <w:rsid w:val="0033403B"/>
    <w:rsid w:val="003341B3"/>
    <w:rsid w:val="003341C1"/>
    <w:rsid w:val="00334295"/>
    <w:rsid w:val="00334346"/>
    <w:rsid w:val="0033442A"/>
    <w:rsid w:val="003344E6"/>
    <w:rsid w:val="003345BC"/>
    <w:rsid w:val="00334711"/>
    <w:rsid w:val="0033471C"/>
    <w:rsid w:val="003347D9"/>
    <w:rsid w:val="00334887"/>
    <w:rsid w:val="003349B3"/>
    <w:rsid w:val="00335005"/>
    <w:rsid w:val="0033572D"/>
    <w:rsid w:val="003357F2"/>
    <w:rsid w:val="00335A94"/>
    <w:rsid w:val="00335B86"/>
    <w:rsid w:val="00335BAB"/>
    <w:rsid w:val="00335D89"/>
    <w:rsid w:val="00335E8C"/>
    <w:rsid w:val="00336067"/>
    <w:rsid w:val="00336095"/>
    <w:rsid w:val="003361BF"/>
    <w:rsid w:val="0033622A"/>
    <w:rsid w:val="003362F4"/>
    <w:rsid w:val="0033650B"/>
    <w:rsid w:val="003365A2"/>
    <w:rsid w:val="003365B9"/>
    <w:rsid w:val="003367B2"/>
    <w:rsid w:val="00336B39"/>
    <w:rsid w:val="00336B59"/>
    <w:rsid w:val="00336C6B"/>
    <w:rsid w:val="00336DD0"/>
    <w:rsid w:val="00336DE8"/>
    <w:rsid w:val="00336DEC"/>
    <w:rsid w:val="00336E8E"/>
    <w:rsid w:val="00337182"/>
    <w:rsid w:val="003371EA"/>
    <w:rsid w:val="0033720E"/>
    <w:rsid w:val="003372E8"/>
    <w:rsid w:val="0033730C"/>
    <w:rsid w:val="003373F3"/>
    <w:rsid w:val="0033764A"/>
    <w:rsid w:val="00337737"/>
    <w:rsid w:val="003377F0"/>
    <w:rsid w:val="0033789A"/>
    <w:rsid w:val="00337941"/>
    <w:rsid w:val="00337978"/>
    <w:rsid w:val="00337F86"/>
    <w:rsid w:val="00340077"/>
    <w:rsid w:val="00340123"/>
    <w:rsid w:val="00340408"/>
    <w:rsid w:val="003405D5"/>
    <w:rsid w:val="0034067A"/>
    <w:rsid w:val="003407EF"/>
    <w:rsid w:val="00340813"/>
    <w:rsid w:val="00340A45"/>
    <w:rsid w:val="00340AAF"/>
    <w:rsid w:val="00340BB5"/>
    <w:rsid w:val="00340BE6"/>
    <w:rsid w:val="00340BE7"/>
    <w:rsid w:val="00340C5C"/>
    <w:rsid w:val="00340C70"/>
    <w:rsid w:val="00340DD9"/>
    <w:rsid w:val="00340F38"/>
    <w:rsid w:val="0034101E"/>
    <w:rsid w:val="00341036"/>
    <w:rsid w:val="003410EE"/>
    <w:rsid w:val="0034146E"/>
    <w:rsid w:val="003414E4"/>
    <w:rsid w:val="00341590"/>
    <w:rsid w:val="003415CE"/>
    <w:rsid w:val="00341764"/>
    <w:rsid w:val="00341AD4"/>
    <w:rsid w:val="00341B80"/>
    <w:rsid w:val="00341BEA"/>
    <w:rsid w:val="00341E52"/>
    <w:rsid w:val="00341EF6"/>
    <w:rsid w:val="003420D3"/>
    <w:rsid w:val="003422A0"/>
    <w:rsid w:val="003422E8"/>
    <w:rsid w:val="0034272A"/>
    <w:rsid w:val="003427E9"/>
    <w:rsid w:val="00342833"/>
    <w:rsid w:val="00342855"/>
    <w:rsid w:val="003428CF"/>
    <w:rsid w:val="00342A39"/>
    <w:rsid w:val="00342A8A"/>
    <w:rsid w:val="00342D5A"/>
    <w:rsid w:val="003430EA"/>
    <w:rsid w:val="00343141"/>
    <w:rsid w:val="003431C4"/>
    <w:rsid w:val="003432ED"/>
    <w:rsid w:val="003432F7"/>
    <w:rsid w:val="00343307"/>
    <w:rsid w:val="00343330"/>
    <w:rsid w:val="00343520"/>
    <w:rsid w:val="00343543"/>
    <w:rsid w:val="00343576"/>
    <w:rsid w:val="00343599"/>
    <w:rsid w:val="00343677"/>
    <w:rsid w:val="00343809"/>
    <w:rsid w:val="003438E5"/>
    <w:rsid w:val="00343AEF"/>
    <w:rsid w:val="00343BAC"/>
    <w:rsid w:val="00343C05"/>
    <w:rsid w:val="00343C57"/>
    <w:rsid w:val="00343CDC"/>
    <w:rsid w:val="00343E24"/>
    <w:rsid w:val="00343E98"/>
    <w:rsid w:val="00343EFF"/>
    <w:rsid w:val="0034404B"/>
    <w:rsid w:val="0034405C"/>
    <w:rsid w:val="003442DD"/>
    <w:rsid w:val="0034480D"/>
    <w:rsid w:val="00344A73"/>
    <w:rsid w:val="00344FE1"/>
    <w:rsid w:val="00345353"/>
    <w:rsid w:val="003454EE"/>
    <w:rsid w:val="0034551A"/>
    <w:rsid w:val="00345543"/>
    <w:rsid w:val="0034557B"/>
    <w:rsid w:val="00345598"/>
    <w:rsid w:val="003455CA"/>
    <w:rsid w:val="0034563F"/>
    <w:rsid w:val="003457BA"/>
    <w:rsid w:val="00345832"/>
    <w:rsid w:val="00345844"/>
    <w:rsid w:val="00345AD0"/>
    <w:rsid w:val="00345C76"/>
    <w:rsid w:val="00345CA9"/>
    <w:rsid w:val="00345CAB"/>
    <w:rsid w:val="00345E2F"/>
    <w:rsid w:val="00345EE6"/>
    <w:rsid w:val="00345FBD"/>
    <w:rsid w:val="00345FDF"/>
    <w:rsid w:val="003460DC"/>
    <w:rsid w:val="003460FB"/>
    <w:rsid w:val="0034611F"/>
    <w:rsid w:val="003461D7"/>
    <w:rsid w:val="003464AF"/>
    <w:rsid w:val="00346682"/>
    <w:rsid w:val="003466D6"/>
    <w:rsid w:val="00346733"/>
    <w:rsid w:val="0034691C"/>
    <w:rsid w:val="00346957"/>
    <w:rsid w:val="0034696E"/>
    <w:rsid w:val="00346A3C"/>
    <w:rsid w:val="003470AB"/>
    <w:rsid w:val="00347593"/>
    <w:rsid w:val="00347700"/>
    <w:rsid w:val="0034774A"/>
    <w:rsid w:val="003477E7"/>
    <w:rsid w:val="00347891"/>
    <w:rsid w:val="003478D7"/>
    <w:rsid w:val="003479DD"/>
    <w:rsid w:val="00347A4B"/>
    <w:rsid w:val="00347A7E"/>
    <w:rsid w:val="00347B2B"/>
    <w:rsid w:val="00347DF4"/>
    <w:rsid w:val="00347E45"/>
    <w:rsid w:val="00347F02"/>
    <w:rsid w:val="00347F6C"/>
    <w:rsid w:val="003503ED"/>
    <w:rsid w:val="00350656"/>
    <w:rsid w:val="0035072C"/>
    <w:rsid w:val="003508C0"/>
    <w:rsid w:val="003509AC"/>
    <w:rsid w:val="003509C7"/>
    <w:rsid w:val="00350CE2"/>
    <w:rsid w:val="00350D53"/>
    <w:rsid w:val="00350E61"/>
    <w:rsid w:val="00351087"/>
    <w:rsid w:val="003510E9"/>
    <w:rsid w:val="0035124A"/>
    <w:rsid w:val="0035131E"/>
    <w:rsid w:val="00351370"/>
    <w:rsid w:val="00351393"/>
    <w:rsid w:val="003513DB"/>
    <w:rsid w:val="0035148C"/>
    <w:rsid w:val="00351A06"/>
    <w:rsid w:val="00351B25"/>
    <w:rsid w:val="00351C9F"/>
    <w:rsid w:val="00351E79"/>
    <w:rsid w:val="00351F40"/>
    <w:rsid w:val="00351F4F"/>
    <w:rsid w:val="003525EB"/>
    <w:rsid w:val="00352740"/>
    <w:rsid w:val="003527A7"/>
    <w:rsid w:val="0035295F"/>
    <w:rsid w:val="00352C42"/>
    <w:rsid w:val="003531A7"/>
    <w:rsid w:val="003531DC"/>
    <w:rsid w:val="0035324F"/>
    <w:rsid w:val="00353256"/>
    <w:rsid w:val="0035328A"/>
    <w:rsid w:val="003532F5"/>
    <w:rsid w:val="00353305"/>
    <w:rsid w:val="0035353A"/>
    <w:rsid w:val="00353627"/>
    <w:rsid w:val="00353629"/>
    <w:rsid w:val="003536A4"/>
    <w:rsid w:val="0035376D"/>
    <w:rsid w:val="00353783"/>
    <w:rsid w:val="003537C0"/>
    <w:rsid w:val="0035382D"/>
    <w:rsid w:val="003538DB"/>
    <w:rsid w:val="00353C51"/>
    <w:rsid w:val="00353C71"/>
    <w:rsid w:val="00353DBB"/>
    <w:rsid w:val="00353E96"/>
    <w:rsid w:val="00353EC6"/>
    <w:rsid w:val="00353F7C"/>
    <w:rsid w:val="00354052"/>
    <w:rsid w:val="00354090"/>
    <w:rsid w:val="00354129"/>
    <w:rsid w:val="00354147"/>
    <w:rsid w:val="00354223"/>
    <w:rsid w:val="003542A6"/>
    <w:rsid w:val="00354560"/>
    <w:rsid w:val="0035462E"/>
    <w:rsid w:val="0035470B"/>
    <w:rsid w:val="00354713"/>
    <w:rsid w:val="003547DE"/>
    <w:rsid w:val="00354853"/>
    <w:rsid w:val="003548C9"/>
    <w:rsid w:val="00354956"/>
    <w:rsid w:val="0035495D"/>
    <w:rsid w:val="003549F9"/>
    <w:rsid w:val="0035504C"/>
    <w:rsid w:val="003550E9"/>
    <w:rsid w:val="003553DC"/>
    <w:rsid w:val="0035553A"/>
    <w:rsid w:val="00355A12"/>
    <w:rsid w:val="00355A7C"/>
    <w:rsid w:val="00355E98"/>
    <w:rsid w:val="00355E9A"/>
    <w:rsid w:val="00355F67"/>
    <w:rsid w:val="003564A1"/>
    <w:rsid w:val="00356543"/>
    <w:rsid w:val="0035664C"/>
    <w:rsid w:val="00356822"/>
    <w:rsid w:val="0035689E"/>
    <w:rsid w:val="00356975"/>
    <w:rsid w:val="00356A2E"/>
    <w:rsid w:val="00356B0D"/>
    <w:rsid w:val="00356C30"/>
    <w:rsid w:val="00356DA3"/>
    <w:rsid w:val="00356E1C"/>
    <w:rsid w:val="00356F05"/>
    <w:rsid w:val="00356F1E"/>
    <w:rsid w:val="00356F99"/>
    <w:rsid w:val="00356FE1"/>
    <w:rsid w:val="0035707C"/>
    <w:rsid w:val="003570A8"/>
    <w:rsid w:val="0035721B"/>
    <w:rsid w:val="00357244"/>
    <w:rsid w:val="00357346"/>
    <w:rsid w:val="00357403"/>
    <w:rsid w:val="00357B0C"/>
    <w:rsid w:val="00357C82"/>
    <w:rsid w:val="00357C8D"/>
    <w:rsid w:val="00357FCC"/>
    <w:rsid w:val="00360318"/>
    <w:rsid w:val="00360404"/>
    <w:rsid w:val="00360589"/>
    <w:rsid w:val="003605D1"/>
    <w:rsid w:val="003606D1"/>
    <w:rsid w:val="00360847"/>
    <w:rsid w:val="003609A8"/>
    <w:rsid w:val="00360AE8"/>
    <w:rsid w:val="00360E17"/>
    <w:rsid w:val="00360E98"/>
    <w:rsid w:val="00360F86"/>
    <w:rsid w:val="00360FC5"/>
    <w:rsid w:val="00361060"/>
    <w:rsid w:val="00361254"/>
    <w:rsid w:val="003612E5"/>
    <w:rsid w:val="003613F6"/>
    <w:rsid w:val="00361512"/>
    <w:rsid w:val="003615BE"/>
    <w:rsid w:val="003617BB"/>
    <w:rsid w:val="00361881"/>
    <w:rsid w:val="003618A2"/>
    <w:rsid w:val="00361A39"/>
    <w:rsid w:val="00361ABA"/>
    <w:rsid w:val="00361B03"/>
    <w:rsid w:val="00361DBC"/>
    <w:rsid w:val="00362045"/>
    <w:rsid w:val="0036209C"/>
    <w:rsid w:val="00362124"/>
    <w:rsid w:val="0036224A"/>
    <w:rsid w:val="0036227F"/>
    <w:rsid w:val="003627AB"/>
    <w:rsid w:val="00362809"/>
    <w:rsid w:val="00362913"/>
    <w:rsid w:val="003629E7"/>
    <w:rsid w:val="00362A2C"/>
    <w:rsid w:val="00362EE4"/>
    <w:rsid w:val="00362FC7"/>
    <w:rsid w:val="00362FDE"/>
    <w:rsid w:val="00363214"/>
    <w:rsid w:val="0036321E"/>
    <w:rsid w:val="0036323F"/>
    <w:rsid w:val="00363254"/>
    <w:rsid w:val="00363376"/>
    <w:rsid w:val="00363543"/>
    <w:rsid w:val="00363594"/>
    <w:rsid w:val="003635C7"/>
    <w:rsid w:val="0036364E"/>
    <w:rsid w:val="00363774"/>
    <w:rsid w:val="0036392B"/>
    <w:rsid w:val="003639FB"/>
    <w:rsid w:val="00363A6C"/>
    <w:rsid w:val="00363AAF"/>
    <w:rsid w:val="00363AD6"/>
    <w:rsid w:val="00363AE7"/>
    <w:rsid w:val="00363B49"/>
    <w:rsid w:val="00363CDB"/>
    <w:rsid w:val="00363D45"/>
    <w:rsid w:val="00363ED3"/>
    <w:rsid w:val="003640A8"/>
    <w:rsid w:val="00364238"/>
    <w:rsid w:val="00364244"/>
    <w:rsid w:val="003642DE"/>
    <w:rsid w:val="00364307"/>
    <w:rsid w:val="00364378"/>
    <w:rsid w:val="00364538"/>
    <w:rsid w:val="00364594"/>
    <w:rsid w:val="003647E0"/>
    <w:rsid w:val="00364830"/>
    <w:rsid w:val="003649E0"/>
    <w:rsid w:val="00364C95"/>
    <w:rsid w:val="00364D04"/>
    <w:rsid w:val="00364E5C"/>
    <w:rsid w:val="00364FB7"/>
    <w:rsid w:val="0036504D"/>
    <w:rsid w:val="0036507D"/>
    <w:rsid w:val="00365205"/>
    <w:rsid w:val="003654C4"/>
    <w:rsid w:val="003654D5"/>
    <w:rsid w:val="00365664"/>
    <w:rsid w:val="0036576C"/>
    <w:rsid w:val="0036595A"/>
    <w:rsid w:val="00365999"/>
    <w:rsid w:val="003659B7"/>
    <w:rsid w:val="00365AD3"/>
    <w:rsid w:val="00365CF1"/>
    <w:rsid w:val="00365DED"/>
    <w:rsid w:val="00365E7E"/>
    <w:rsid w:val="00365E98"/>
    <w:rsid w:val="00365F87"/>
    <w:rsid w:val="00365F8C"/>
    <w:rsid w:val="00365FAC"/>
    <w:rsid w:val="00366047"/>
    <w:rsid w:val="003660A5"/>
    <w:rsid w:val="003660D7"/>
    <w:rsid w:val="00366376"/>
    <w:rsid w:val="0036651A"/>
    <w:rsid w:val="00366537"/>
    <w:rsid w:val="00366547"/>
    <w:rsid w:val="003665EC"/>
    <w:rsid w:val="00366675"/>
    <w:rsid w:val="00366A1B"/>
    <w:rsid w:val="00366DCD"/>
    <w:rsid w:val="00366E2B"/>
    <w:rsid w:val="003670CF"/>
    <w:rsid w:val="003672BF"/>
    <w:rsid w:val="00367306"/>
    <w:rsid w:val="0036731F"/>
    <w:rsid w:val="0036758E"/>
    <w:rsid w:val="00367657"/>
    <w:rsid w:val="00367A76"/>
    <w:rsid w:val="00367A7A"/>
    <w:rsid w:val="00367C57"/>
    <w:rsid w:val="00367D10"/>
    <w:rsid w:val="00367F0A"/>
    <w:rsid w:val="00367F19"/>
    <w:rsid w:val="00367F8F"/>
    <w:rsid w:val="0037004E"/>
    <w:rsid w:val="0037021A"/>
    <w:rsid w:val="003703EC"/>
    <w:rsid w:val="0037041D"/>
    <w:rsid w:val="00370592"/>
    <w:rsid w:val="003705FB"/>
    <w:rsid w:val="003707A4"/>
    <w:rsid w:val="00370880"/>
    <w:rsid w:val="00370AB8"/>
    <w:rsid w:val="00370C68"/>
    <w:rsid w:val="00370CA7"/>
    <w:rsid w:val="00370D58"/>
    <w:rsid w:val="00370DF0"/>
    <w:rsid w:val="00370FDA"/>
    <w:rsid w:val="0037131E"/>
    <w:rsid w:val="00371536"/>
    <w:rsid w:val="003715E7"/>
    <w:rsid w:val="003717DD"/>
    <w:rsid w:val="00371875"/>
    <w:rsid w:val="00371907"/>
    <w:rsid w:val="00371953"/>
    <w:rsid w:val="00371954"/>
    <w:rsid w:val="003719CE"/>
    <w:rsid w:val="00371B02"/>
    <w:rsid w:val="00371BDA"/>
    <w:rsid w:val="00371CC6"/>
    <w:rsid w:val="00371EC3"/>
    <w:rsid w:val="00371FBD"/>
    <w:rsid w:val="00372029"/>
    <w:rsid w:val="00372034"/>
    <w:rsid w:val="00372160"/>
    <w:rsid w:val="003721E9"/>
    <w:rsid w:val="00372627"/>
    <w:rsid w:val="0037267C"/>
    <w:rsid w:val="00372741"/>
    <w:rsid w:val="00372913"/>
    <w:rsid w:val="00372987"/>
    <w:rsid w:val="00372E1E"/>
    <w:rsid w:val="00372E71"/>
    <w:rsid w:val="00372FB2"/>
    <w:rsid w:val="003730E6"/>
    <w:rsid w:val="003734B9"/>
    <w:rsid w:val="00373502"/>
    <w:rsid w:val="00373582"/>
    <w:rsid w:val="00373688"/>
    <w:rsid w:val="003736E9"/>
    <w:rsid w:val="003737B2"/>
    <w:rsid w:val="003737CA"/>
    <w:rsid w:val="00373B0D"/>
    <w:rsid w:val="00373EAF"/>
    <w:rsid w:val="003744C6"/>
    <w:rsid w:val="0037450E"/>
    <w:rsid w:val="00374616"/>
    <w:rsid w:val="00374746"/>
    <w:rsid w:val="003749EB"/>
    <w:rsid w:val="00374A1F"/>
    <w:rsid w:val="00374D38"/>
    <w:rsid w:val="00374E3F"/>
    <w:rsid w:val="00374EB9"/>
    <w:rsid w:val="00374F63"/>
    <w:rsid w:val="0037500C"/>
    <w:rsid w:val="003750BB"/>
    <w:rsid w:val="0037514E"/>
    <w:rsid w:val="0037519F"/>
    <w:rsid w:val="003754B6"/>
    <w:rsid w:val="0037557A"/>
    <w:rsid w:val="003755E1"/>
    <w:rsid w:val="003756E7"/>
    <w:rsid w:val="00375770"/>
    <w:rsid w:val="00375912"/>
    <w:rsid w:val="00375999"/>
    <w:rsid w:val="00375A01"/>
    <w:rsid w:val="00375B32"/>
    <w:rsid w:val="00375B54"/>
    <w:rsid w:val="00375CBF"/>
    <w:rsid w:val="00375CF9"/>
    <w:rsid w:val="00375E8C"/>
    <w:rsid w:val="00375FD3"/>
    <w:rsid w:val="00376127"/>
    <w:rsid w:val="00376153"/>
    <w:rsid w:val="00376242"/>
    <w:rsid w:val="0037629B"/>
    <w:rsid w:val="003763C4"/>
    <w:rsid w:val="00376403"/>
    <w:rsid w:val="00376518"/>
    <w:rsid w:val="003767DE"/>
    <w:rsid w:val="00376827"/>
    <w:rsid w:val="00376882"/>
    <w:rsid w:val="003769C6"/>
    <w:rsid w:val="00376C1E"/>
    <w:rsid w:val="00376D2E"/>
    <w:rsid w:val="00376DAD"/>
    <w:rsid w:val="00377055"/>
    <w:rsid w:val="003770FE"/>
    <w:rsid w:val="00377123"/>
    <w:rsid w:val="003771DD"/>
    <w:rsid w:val="00377498"/>
    <w:rsid w:val="00377515"/>
    <w:rsid w:val="003776B6"/>
    <w:rsid w:val="003776CC"/>
    <w:rsid w:val="00377873"/>
    <w:rsid w:val="0037790E"/>
    <w:rsid w:val="00377CD0"/>
    <w:rsid w:val="00377EB2"/>
    <w:rsid w:val="00377F83"/>
    <w:rsid w:val="00377FA5"/>
    <w:rsid w:val="0038004A"/>
    <w:rsid w:val="00380095"/>
    <w:rsid w:val="003800B5"/>
    <w:rsid w:val="003801EF"/>
    <w:rsid w:val="003807B9"/>
    <w:rsid w:val="00380989"/>
    <w:rsid w:val="00380A83"/>
    <w:rsid w:val="00380AE3"/>
    <w:rsid w:val="00380CAC"/>
    <w:rsid w:val="00381044"/>
    <w:rsid w:val="00381053"/>
    <w:rsid w:val="0038113B"/>
    <w:rsid w:val="0038118D"/>
    <w:rsid w:val="0038125E"/>
    <w:rsid w:val="00381425"/>
    <w:rsid w:val="00381799"/>
    <w:rsid w:val="0038186A"/>
    <w:rsid w:val="00381940"/>
    <w:rsid w:val="00381B9E"/>
    <w:rsid w:val="00381E1D"/>
    <w:rsid w:val="00381F3D"/>
    <w:rsid w:val="00382040"/>
    <w:rsid w:val="00382199"/>
    <w:rsid w:val="003821E6"/>
    <w:rsid w:val="0038235E"/>
    <w:rsid w:val="00382524"/>
    <w:rsid w:val="0038255E"/>
    <w:rsid w:val="00382568"/>
    <w:rsid w:val="00382582"/>
    <w:rsid w:val="00382722"/>
    <w:rsid w:val="00382A1B"/>
    <w:rsid w:val="00382B08"/>
    <w:rsid w:val="00382CA6"/>
    <w:rsid w:val="00382D56"/>
    <w:rsid w:val="00382DC8"/>
    <w:rsid w:val="00382DCD"/>
    <w:rsid w:val="00382E36"/>
    <w:rsid w:val="00382E5F"/>
    <w:rsid w:val="00383016"/>
    <w:rsid w:val="003830FA"/>
    <w:rsid w:val="003831B8"/>
    <w:rsid w:val="0038324C"/>
    <w:rsid w:val="003832EB"/>
    <w:rsid w:val="00383450"/>
    <w:rsid w:val="00383568"/>
    <w:rsid w:val="0038375E"/>
    <w:rsid w:val="003841F6"/>
    <w:rsid w:val="00384591"/>
    <w:rsid w:val="00384830"/>
    <w:rsid w:val="00384A0D"/>
    <w:rsid w:val="00384ACB"/>
    <w:rsid w:val="00384BEC"/>
    <w:rsid w:val="00384C6E"/>
    <w:rsid w:val="00384D5D"/>
    <w:rsid w:val="00384D8D"/>
    <w:rsid w:val="00384E24"/>
    <w:rsid w:val="00384E7B"/>
    <w:rsid w:val="00384ED1"/>
    <w:rsid w:val="00385023"/>
    <w:rsid w:val="0038510C"/>
    <w:rsid w:val="003851AC"/>
    <w:rsid w:val="00385201"/>
    <w:rsid w:val="00385280"/>
    <w:rsid w:val="0038535A"/>
    <w:rsid w:val="00385401"/>
    <w:rsid w:val="0038549D"/>
    <w:rsid w:val="003855FC"/>
    <w:rsid w:val="0038564D"/>
    <w:rsid w:val="003857D9"/>
    <w:rsid w:val="0038592B"/>
    <w:rsid w:val="00385A75"/>
    <w:rsid w:val="00385A9B"/>
    <w:rsid w:val="00385C1D"/>
    <w:rsid w:val="00385D0D"/>
    <w:rsid w:val="00385DFA"/>
    <w:rsid w:val="00385DFB"/>
    <w:rsid w:val="00385E12"/>
    <w:rsid w:val="00385ECE"/>
    <w:rsid w:val="00386337"/>
    <w:rsid w:val="003864C9"/>
    <w:rsid w:val="0038650D"/>
    <w:rsid w:val="0038661F"/>
    <w:rsid w:val="0038668D"/>
    <w:rsid w:val="00386789"/>
    <w:rsid w:val="003869D4"/>
    <w:rsid w:val="00386FB9"/>
    <w:rsid w:val="00387160"/>
    <w:rsid w:val="00387179"/>
    <w:rsid w:val="00387345"/>
    <w:rsid w:val="00387424"/>
    <w:rsid w:val="003874D9"/>
    <w:rsid w:val="00387726"/>
    <w:rsid w:val="003877D9"/>
    <w:rsid w:val="00387A5A"/>
    <w:rsid w:val="00387D6A"/>
    <w:rsid w:val="00387EA7"/>
    <w:rsid w:val="00387FEA"/>
    <w:rsid w:val="00390017"/>
    <w:rsid w:val="003900FC"/>
    <w:rsid w:val="00390189"/>
    <w:rsid w:val="003901AF"/>
    <w:rsid w:val="003902E3"/>
    <w:rsid w:val="0039066D"/>
    <w:rsid w:val="003906E9"/>
    <w:rsid w:val="0039081A"/>
    <w:rsid w:val="003909F2"/>
    <w:rsid w:val="00390BAC"/>
    <w:rsid w:val="00390C44"/>
    <w:rsid w:val="00390E16"/>
    <w:rsid w:val="00390E2A"/>
    <w:rsid w:val="003910DD"/>
    <w:rsid w:val="0039145F"/>
    <w:rsid w:val="003914B7"/>
    <w:rsid w:val="0039152C"/>
    <w:rsid w:val="0039170D"/>
    <w:rsid w:val="003918B3"/>
    <w:rsid w:val="003919DC"/>
    <w:rsid w:val="00391DEA"/>
    <w:rsid w:val="00391E3B"/>
    <w:rsid w:val="003920C7"/>
    <w:rsid w:val="003920E0"/>
    <w:rsid w:val="0039211E"/>
    <w:rsid w:val="00392281"/>
    <w:rsid w:val="0039230E"/>
    <w:rsid w:val="00392434"/>
    <w:rsid w:val="003924C3"/>
    <w:rsid w:val="00392556"/>
    <w:rsid w:val="003926D3"/>
    <w:rsid w:val="0039281D"/>
    <w:rsid w:val="003928BD"/>
    <w:rsid w:val="003929F7"/>
    <w:rsid w:val="00392B36"/>
    <w:rsid w:val="00392CC4"/>
    <w:rsid w:val="00392E0E"/>
    <w:rsid w:val="0039320B"/>
    <w:rsid w:val="00393288"/>
    <w:rsid w:val="00393393"/>
    <w:rsid w:val="003933A9"/>
    <w:rsid w:val="00393492"/>
    <w:rsid w:val="003934D0"/>
    <w:rsid w:val="003936C3"/>
    <w:rsid w:val="0039370A"/>
    <w:rsid w:val="003937CF"/>
    <w:rsid w:val="0039386F"/>
    <w:rsid w:val="0039391D"/>
    <w:rsid w:val="00393941"/>
    <w:rsid w:val="00393B3F"/>
    <w:rsid w:val="00393B7F"/>
    <w:rsid w:val="00393B97"/>
    <w:rsid w:val="00393D24"/>
    <w:rsid w:val="00393D43"/>
    <w:rsid w:val="00393DA9"/>
    <w:rsid w:val="00393DCA"/>
    <w:rsid w:val="00393E67"/>
    <w:rsid w:val="00393E7A"/>
    <w:rsid w:val="00393F5A"/>
    <w:rsid w:val="003940B1"/>
    <w:rsid w:val="003941DE"/>
    <w:rsid w:val="00394377"/>
    <w:rsid w:val="003943E4"/>
    <w:rsid w:val="00394492"/>
    <w:rsid w:val="00394526"/>
    <w:rsid w:val="00394650"/>
    <w:rsid w:val="00394811"/>
    <w:rsid w:val="0039483C"/>
    <w:rsid w:val="00394854"/>
    <w:rsid w:val="0039490E"/>
    <w:rsid w:val="00394AFA"/>
    <w:rsid w:val="00394B3A"/>
    <w:rsid w:val="00394B57"/>
    <w:rsid w:val="00394DBE"/>
    <w:rsid w:val="00395037"/>
    <w:rsid w:val="0039503F"/>
    <w:rsid w:val="00395056"/>
    <w:rsid w:val="0039506D"/>
    <w:rsid w:val="003950A0"/>
    <w:rsid w:val="003952CF"/>
    <w:rsid w:val="003953B4"/>
    <w:rsid w:val="003953CE"/>
    <w:rsid w:val="003954B0"/>
    <w:rsid w:val="003955B8"/>
    <w:rsid w:val="00395626"/>
    <w:rsid w:val="00395779"/>
    <w:rsid w:val="00395783"/>
    <w:rsid w:val="00395947"/>
    <w:rsid w:val="00395978"/>
    <w:rsid w:val="00395A4D"/>
    <w:rsid w:val="00395A6C"/>
    <w:rsid w:val="00395E3F"/>
    <w:rsid w:val="003961DE"/>
    <w:rsid w:val="003962C4"/>
    <w:rsid w:val="003965DA"/>
    <w:rsid w:val="003968AC"/>
    <w:rsid w:val="0039698A"/>
    <w:rsid w:val="00396A16"/>
    <w:rsid w:val="00396D66"/>
    <w:rsid w:val="00396F88"/>
    <w:rsid w:val="00397472"/>
    <w:rsid w:val="003974B8"/>
    <w:rsid w:val="0039759B"/>
    <w:rsid w:val="0039765F"/>
    <w:rsid w:val="003976A0"/>
    <w:rsid w:val="003978D6"/>
    <w:rsid w:val="00397A59"/>
    <w:rsid w:val="00397A81"/>
    <w:rsid w:val="00397B2B"/>
    <w:rsid w:val="00397CE2"/>
    <w:rsid w:val="00397D43"/>
    <w:rsid w:val="00397D60"/>
    <w:rsid w:val="00397F28"/>
    <w:rsid w:val="003A00AA"/>
    <w:rsid w:val="003A00EF"/>
    <w:rsid w:val="003A025A"/>
    <w:rsid w:val="003A041E"/>
    <w:rsid w:val="003A042E"/>
    <w:rsid w:val="003A0502"/>
    <w:rsid w:val="003A0711"/>
    <w:rsid w:val="003A074C"/>
    <w:rsid w:val="003A0A22"/>
    <w:rsid w:val="003A0A9E"/>
    <w:rsid w:val="003A0AEF"/>
    <w:rsid w:val="003A0CF1"/>
    <w:rsid w:val="003A10AE"/>
    <w:rsid w:val="003A11BD"/>
    <w:rsid w:val="003A11DF"/>
    <w:rsid w:val="003A1501"/>
    <w:rsid w:val="003A16CA"/>
    <w:rsid w:val="003A17C0"/>
    <w:rsid w:val="003A1826"/>
    <w:rsid w:val="003A18B2"/>
    <w:rsid w:val="003A1AC7"/>
    <w:rsid w:val="003A1C90"/>
    <w:rsid w:val="003A1CDC"/>
    <w:rsid w:val="003A1D0D"/>
    <w:rsid w:val="003A1D21"/>
    <w:rsid w:val="003A1E8F"/>
    <w:rsid w:val="003A1EDA"/>
    <w:rsid w:val="003A1F6C"/>
    <w:rsid w:val="003A2028"/>
    <w:rsid w:val="003A21C5"/>
    <w:rsid w:val="003A224D"/>
    <w:rsid w:val="003A22BC"/>
    <w:rsid w:val="003A22D3"/>
    <w:rsid w:val="003A24DA"/>
    <w:rsid w:val="003A28F9"/>
    <w:rsid w:val="003A2BC1"/>
    <w:rsid w:val="003A2C3D"/>
    <w:rsid w:val="003A2C66"/>
    <w:rsid w:val="003A2D4B"/>
    <w:rsid w:val="003A2D6C"/>
    <w:rsid w:val="003A2EA8"/>
    <w:rsid w:val="003A3000"/>
    <w:rsid w:val="003A307E"/>
    <w:rsid w:val="003A3089"/>
    <w:rsid w:val="003A30CD"/>
    <w:rsid w:val="003A3549"/>
    <w:rsid w:val="003A37C3"/>
    <w:rsid w:val="003A3818"/>
    <w:rsid w:val="003A39AA"/>
    <w:rsid w:val="003A3AC3"/>
    <w:rsid w:val="003A3FA7"/>
    <w:rsid w:val="003A4175"/>
    <w:rsid w:val="003A41E6"/>
    <w:rsid w:val="003A4418"/>
    <w:rsid w:val="003A44F6"/>
    <w:rsid w:val="003A458B"/>
    <w:rsid w:val="003A4638"/>
    <w:rsid w:val="003A47BB"/>
    <w:rsid w:val="003A4818"/>
    <w:rsid w:val="003A491E"/>
    <w:rsid w:val="003A4A56"/>
    <w:rsid w:val="003A4B01"/>
    <w:rsid w:val="003A4CC1"/>
    <w:rsid w:val="003A4E15"/>
    <w:rsid w:val="003A4EDA"/>
    <w:rsid w:val="003A50C2"/>
    <w:rsid w:val="003A5190"/>
    <w:rsid w:val="003A51AF"/>
    <w:rsid w:val="003A51F4"/>
    <w:rsid w:val="003A5214"/>
    <w:rsid w:val="003A55FA"/>
    <w:rsid w:val="003A568B"/>
    <w:rsid w:val="003A58CB"/>
    <w:rsid w:val="003A5A19"/>
    <w:rsid w:val="003A5AD9"/>
    <w:rsid w:val="003A5B18"/>
    <w:rsid w:val="003A5C52"/>
    <w:rsid w:val="003A5D9B"/>
    <w:rsid w:val="003A5FDA"/>
    <w:rsid w:val="003A609C"/>
    <w:rsid w:val="003A60AC"/>
    <w:rsid w:val="003A62C1"/>
    <w:rsid w:val="003A62DA"/>
    <w:rsid w:val="003A6417"/>
    <w:rsid w:val="003A669C"/>
    <w:rsid w:val="003A6941"/>
    <w:rsid w:val="003A6A2D"/>
    <w:rsid w:val="003A6C20"/>
    <w:rsid w:val="003A6E14"/>
    <w:rsid w:val="003A6F73"/>
    <w:rsid w:val="003A6F7E"/>
    <w:rsid w:val="003A6FCB"/>
    <w:rsid w:val="003A76B0"/>
    <w:rsid w:val="003A7774"/>
    <w:rsid w:val="003A77A8"/>
    <w:rsid w:val="003A77B2"/>
    <w:rsid w:val="003A78AD"/>
    <w:rsid w:val="003A78EC"/>
    <w:rsid w:val="003A791C"/>
    <w:rsid w:val="003A7BA4"/>
    <w:rsid w:val="003A7CE9"/>
    <w:rsid w:val="003A7F7C"/>
    <w:rsid w:val="003B012B"/>
    <w:rsid w:val="003B021B"/>
    <w:rsid w:val="003B041F"/>
    <w:rsid w:val="003B045D"/>
    <w:rsid w:val="003B0569"/>
    <w:rsid w:val="003B065D"/>
    <w:rsid w:val="003B0713"/>
    <w:rsid w:val="003B079C"/>
    <w:rsid w:val="003B08C1"/>
    <w:rsid w:val="003B09D3"/>
    <w:rsid w:val="003B0A2C"/>
    <w:rsid w:val="003B0B17"/>
    <w:rsid w:val="003B0B1E"/>
    <w:rsid w:val="003B0D4A"/>
    <w:rsid w:val="003B0E35"/>
    <w:rsid w:val="003B0F72"/>
    <w:rsid w:val="003B1136"/>
    <w:rsid w:val="003B1194"/>
    <w:rsid w:val="003B1241"/>
    <w:rsid w:val="003B129A"/>
    <w:rsid w:val="003B164E"/>
    <w:rsid w:val="003B16EB"/>
    <w:rsid w:val="003B193D"/>
    <w:rsid w:val="003B1B01"/>
    <w:rsid w:val="003B1BD0"/>
    <w:rsid w:val="003B1C51"/>
    <w:rsid w:val="003B1CB2"/>
    <w:rsid w:val="003B1CC4"/>
    <w:rsid w:val="003B1CD7"/>
    <w:rsid w:val="003B1D00"/>
    <w:rsid w:val="003B1FA2"/>
    <w:rsid w:val="003B214F"/>
    <w:rsid w:val="003B21C4"/>
    <w:rsid w:val="003B2298"/>
    <w:rsid w:val="003B230F"/>
    <w:rsid w:val="003B232A"/>
    <w:rsid w:val="003B239C"/>
    <w:rsid w:val="003B240E"/>
    <w:rsid w:val="003B2461"/>
    <w:rsid w:val="003B2485"/>
    <w:rsid w:val="003B24F9"/>
    <w:rsid w:val="003B257F"/>
    <w:rsid w:val="003B2597"/>
    <w:rsid w:val="003B2642"/>
    <w:rsid w:val="003B26A0"/>
    <w:rsid w:val="003B2868"/>
    <w:rsid w:val="003B2966"/>
    <w:rsid w:val="003B2A6B"/>
    <w:rsid w:val="003B2A6E"/>
    <w:rsid w:val="003B2C99"/>
    <w:rsid w:val="003B2D23"/>
    <w:rsid w:val="003B2D2E"/>
    <w:rsid w:val="003B2D53"/>
    <w:rsid w:val="003B2E42"/>
    <w:rsid w:val="003B3191"/>
    <w:rsid w:val="003B33C3"/>
    <w:rsid w:val="003B3485"/>
    <w:rsid w:val="003B358E"/>
    <w:rsid w:val="003B372D"/>
    <w:rsid w:val="003B396B"/>
    <w:rsid w:val="003B3A4D"/>
    <w:rsid w:val="003B3CD6"/>
    <w:rsid w:val="003B3D3C"/>
    <w:rsid w:val="003B3DAC"/>
    <w:rsid w:val="003B3E1D"/>
    <w:rsid w:val="003B401E"/>
    <w:rsid w:val="003B4105"/>
    <w:rsid w:val="003B41AC"/>
    <w:rsid w:val="003B41CE"/>
    <w:rsid w:val="003B433B"/>
    <w:rsid w:val="003B4343"/>
    <w:rsid w:val="003B4915"/>
    <w:rsid w:val="003B4C3F"/>
    <w:rsid w:val="003B4D87"/>
    <w:rsid w:val="003B4F3F"/>
    <w:rsid w:val="003B5089"/>
    <w:rsid w:val="003B5477"/>
    <w:rsid w:val="003B54B4"/>
    <w:rsid w:val="003B557C"/>
    <w:rsid w:val="003B5834"/>
    <w:rsid w:val="003B599D"/>
    <w:rsid w:val="003B5ADA"/>
    <w:rsid w:val="003B5B31"/>
    <w:rsid w:val="003B5B88"/>
    <w:rsid w:val="003B5C27"/>
    <w:rsid w:val="003B5D58"/>
    <w:rsid w:val="003B5E0C"/>
    <w:rsid w:val="003B5E38"/>
    <w:rsid w:val="003B5F53"/>
    <w:rsid w:val="003B5F67"/>
    <w:rsid w:val="003B5FA3"/>
    <w:rsid w:val="003B5FD9"/>
    <w:rsid w:val="003B600E"/>
    <w:rsid w:val="003B602A"/>
    <w:rsid w:val="003B6066"/>
    <w:rsid w:val="003B60AB"/>
    <w:rsid w:val="003B61FA"/>
    <w:rsid w:val="003B653B"/>
    <w:rsid w:val="003B658D"/>
    <w:rsid w:val="003B6704"/>
    <w:rsid w:val="003B6764"/>
    <w:rsid w:val="003B682A"/>
    <w:rsid w:val="003B683C"/>
    <w:rsid w:val="003B69F6"/>
    <w:rsid w:val="003B6AAA"/>
    <w:rsid w:val="003B6AB6"/>
    <w:rsid w:val="003B6B6F"/>
    <w:rsid w:val="003B6D41"/>
    <w:rsid w:val="003B6DAE"/>
    <w:rsid w:val="003B6DDE"/>
    <w:rsid w:val="003B6EBB"/>
    <w:rsid w:val="003B6EE1"/>
    <w:rsid w:val="003B7124"/>
    <w:rsid w:val="003B719A"/>
    <w:rsid w:val="003B7203"/>
    <w:rsid w:val="003B7223"/>
    <w:rsid w:val="003B72C7"/>
    <w:rsid w:val="003B72CB"/>
    <w:rsid w:val="003B7363"/>
    <w:rsid w:val="003B7537"/>
    <w:rsid w:val="003B753B"/>
    <w:rsid w:val="003B75A4"/>
    <w:rsid w:val="003B769E"/>
    <w:rsid w:val="003B77BC"/>
    <w:rsid w:val="003B78D8"/>
    <w:rsid w:val="003B796F"/>
    <w:rsid w:val="003B7ADE"/>
    <w:rsid w:val="003B7B73"/>
    <w:rsid w:val="003B7C48"/>
    <w:rsid w:val="003B7C5D"/>
    <w:rsid w:val="003B7D65"/>
    <w:rsid w:val="003B7D66"/>
    <w:rsid w:val="003B7ED6"/>
    <w:rsid w:val="003B7EFC"/>
    <w:rsid w:val="003C00F6"/>
    <w:rsid w:val="003C02D0"/>
    <w:rsid w:val="003C04D3"/>
    <w:rsid w:val="003C0574"/>
    <w:rsid w:val="003C05E8"/>
    <w:rsid w:val="003C064E"/>
    <w:rsid w:val="003C0759"/>
    <w:rsid w:val="003C0836"/>
    <w:rsid w:val="003C092F"/>
    <w:rsid w:val="003C095D"/>
    <w:rsid w:val="003C0A2C"/>
    <w:rsid w:val="003C0A67"/>
    <w:rsid w:val="003C0B88"/>
    <w:rsid w:val="003C0C46"/>
    <w:rsid w:val="003C0C7D"/>
    <w:rsid w:val="003C0C99"/>
    <w:rsid w:val="003C0CD4"/>
    <w:rsid w:val="003C164F"/>
    <w:rsid w:val="003C18FF"/>
    <w:rsid w:val="003C1B26"/>
    <w:rsid w:val="003C200D"/>
    <w:rsid w:val="003C21AA"/>
    <w:rsid w:val="003C23D7"/>
    <w:rsid w:val="003C2616"/>
    <w:rsid w:val="003C26F7"/>
    <w:rsid w:val="003C27AB"/>
    <w:rsid w:val="003C2935"/>
    <w:rsid w:val="003C2AC5"/>
    <w:rsid w:val="003C2AD9"/>
    <w:rsid w:val="003C2DFD"/>
    <w:rsid w:val="003C2F1A"/>
    <w:rsid w:val="003C2F29"/>
    <w:rsid w:val="003C2FA3"/>
    <w:rsid w:val="003C30A6"/>
    <w:rsid w:val="003C30CC"/>
    <w:rsid w:val="003C3137"/>
    <w:rsid w:val="003C328E"/>
    <w:rsid w:val="003C3514"/>
    <w:rsid w:val="003C358C"/>
    <w:rsid w:val="003C3592"/>
    <w:rsid w:val="003C35AF"/>
    <w:rsid w:val="003C3908"/>
    <w:rsid w:val="003C3AD6"/>
    <w:rsid w:val="003C3B0B"/>
    <w:rsid w:val="003C3B1E"/>
    <w:rsid w:val="003C3E03"/>
    <w:rsid w:val="003C4061"/>
    <w:rsid w:val="003C40E0"/>
    <w:rsid w:val="003C41A7"/>
    <w:rsid w:val="003C4271"/>
    <w:rsid w:val="003C47BB"/>
    <w:rsid w:val="003C4849"/>
    <w:rsid w:val="003C48F8"/>
    <w:rsid w:val="003C49EF"/>
    <w:rsid w:val="003C4F3D"/>
    <w:rsid w:val="003C4F63"/>
    <w:rsid w:val="003C4FEB"/>
    <w:rsid w:val="003C50A4"/>
    <w:rsid w:val="003C50AC"/>
    <w:rsid w:val="003C51F5"/>
    <w:rsid w:val="003C5313"/>
    <w:rsid w:val="003C5379"/>
    <w:rsid w:val="003C53C1"/>
    <w:rsid w:val="003C549D"/>
    <w:rsid w:val="003C5561"/>
    <w:rsid w:val="003C562C"/>
    <w:rsid w:val="003C567A"/>
    <w:rsid w:val="003C570D"/>
    <w:rsid w:val="003C57F1"/>
    <w:rsid w:val="003C583B"/>
    <w:rsid w:val="003C58BA"/>
    <w:rsid w:val="003C5922"/>
    <w:rsid w:val="003C5A88"/>
    <w:rsid w:val="003C5C58"/>
    <w:rsid w:val="003C5D17"/>
    <w:rsid w:val="003C5D5F"/>
    <w:rsid w:val="003C5D61"/>
    <w:rsid w:val="003C5DA4"/>
    <w:rsid w:val="003C6380"/>
    <w:rsid w:val="003C63AA"/>
    <w:rsid w:val="003C63CB"/>
    <w:rsid w:val="003C647E"/>
    <w:rsid w:val="003C64CF"/>
    <w:rsid w:val="003C65F6"/>
    <w:rsid w:val="003C667C"/>
    <w:rsid w:val="003C6688"/>
    <w:rsid w:val="003C67B9"/>
    <w:rsid w:val="003C6919"/>
    <w:rsid w:val="003C6B9E"/>
    <w:rsid w:val="003C6C3B"/>
    <w:rsid w:val="003C6C5A"/>
    <w:rsid w:val="003C6C6C"/>
    <w:rsid w:val="003C6C8C"/>
    <w:rsid w:val="003C6E30"/>
    <w:rsid w:val="003C6FDD"/>
    <w:rsid w:val="003C739F"/>
    <w:rsid w:val="003C749B"/>
    <w:rsid w:val="003C749F"/>
    <w:rsid w:val="003C74DD"/>
    <w:rsid w:val="003C75CA"/>
    <w:rsid w:val="003C7853"/>
    <w:rsid w:val="003C7B4D"/>
    <w:rsid w:val="003C7CC4"/>
    <w:rsid w:val="003C7CC5"/>
    <w:rsid w:val="003C7D62"/>
    <w:rsid w:val="003C7D9F"/>
    <w:rsid w:val="003C7DB5"/>
    <w:rsid w:val="003C7F54"/>
    <w:rsid w:val="003D0017"/>
    <w:rsid w:val="003D03C7"/>
    <w:rsid w:val="003D0532"/>
    <w:rsid w:val="003D055D"/>
    <w:rsid w:val="003D06C2"/>
    <w:rsid w:val="003D0725"/>
    <w:rsid w:val="003D072B"/>
    <w:rsid w:val="003D074B"/>
    <w:rsid w:val="003D085D"/>
    <w:rsid w:val="003D08D2"/>
    <w:rsid w:val="003D0A4B"/>
    <w:rsid w:val="003D0BE7"/>
    <w:rsid w:val="003D0ED1"/>
    <w:rsid w:val="003D0FE2"/>
    <w:rsid w:val="003D1186"/>
    <w:rsid w:val="003D1233"/>
    <w:rsid w:val="003D124D"/>
    <w:rsid w:val="003D13EF"/>
    <w:rsid w:val="003D14FD"/>
    <w:rsid w:val="003D1532"/>
    <w:rsid w:val="003D160E"/>
    <w:rsid w:val="003D1772"/>
    <w:rsid w:val="003D197E"/>
    <w:rsid w:val="003D1A63"/>
    <w:rsid w:val="003D1A81"/>
    <w:rsid w:val="003D1AC2"/>
    <w:rsid w:val="003D1B35"/>
    <w:rsid w:val="003D1C7C"/>
    <w:rsid w:val="003D1F0C"/>
    <w:rsid w:val="003D20D6"/>
    <w:rsid w:val="003D2413"/>
    <w:rsid w:val="003D244E"/>
    <w:rsid w:val="003D26B3"/>
    <w:rsid w:val="003D26F6"/>
    <w:rsid w:val="003D2775"/>
    <w:rsid w:val="003D27AF"/>
    <w:rsid w:val="003D2890"/>
    <w:rsid w:val="003D29E6"/>
    <w:rsid w:val="003D2AAC"/>
    <w:rsid w:val="003D2ACF"/>
    <w:rsid w:val="003D2C1D"/>
    <w:rsid w:val="003D2E9D"/>
    <w:rsid w:val="003D2F16"/>
    <w:rsid w:val="003D2FD1"/>
    <w:rsid w:val="003D2FE6"/>
    <w:rsid w:val="003D30EF"/>
    <w:rsid w:val="003D31A7"/>
    <w:rsid w:val="003D3239"/>
    <w:rsid w:val="003D33E0"/>
    <w:rsid w:val="003D3414"/>
    <w:rsid w:val="003D377F"/>
    <w:rsid w:val="003D3800"/>
    <w:rsid w:val="003D393D"/>
    <w:rsid w:val="003D3985"/>
    <w:rsid w:val="003D399F"/>
    <w:rsid w:val="003D39AC"/>
    <w:rsid w:val="003D39FF"/>
    <w:rsid w:val="003D3AAE"/>
    <w:rsid w:val="003D3AC1"/>
    <w:rsid w:val="003D3C5D"/>
    <w:rsid w:val="003D409E"/>
    <w:rsid w:val="003D414E"/>
    <w:rsid w:val="003D41B1"/>
    <w:rsid w:val="003D4303"/>
    <w:rsid w:val="003D436E"/>
    <w:rsid w:val="003D446C"/>
    <w:rsid w:val="003D46B5"/>
    <w:rsid w:val="003D46CE"/>
    <w:rsid w:val="003D486D"/>
    <w:rsid w:val="003D49DB"/>
    <w:rsid w:val="003D4A8A"/>
    <w:rsid w:val="003D4B74"/>
    <w:rsid w:val="003D4BDA"/>
    <w:rsid w:val="003D4C28"/>
    <w:rsid w:val="003D4C78"/>
    <w:rsid w:val="003D4C9E"/>
    <w:rsid w:val="003D4CB8"/>
    <w:rsid w:val="003D4CBB"/>
    <w:rsid w:val="003D4FB9"/>
    <w:rsid w:val="003D5093"/>
    <w:rsid w:val="003D519B"/>
    <w:rsid w:val="003D53E8"/>
    <w:rsid w:val="003D54C2"/>
    <w:rsid w:val="003D55C4"/>
    <w:rsid w:val="003D5676"/>
    <w:rsid w:val="003D572D"/>
    <w:rsid w:val="003D576B"/>
    <w:rsid w:val="003D58F3"/>
    <w:rsid w:val="003D5905"/>
    <w:rsid w:val="003D5B52"/>
    <w:rsid w:val="003D5BA6"/>
    <w:rsid w:val="003D5BDB"/>
    <w:rsid w:val="003D5CFF"/>
    <w:rsid w:val="003D6246"/>
    <w:rsid w:val="003D62A0"/>
    <w:rsid w:val="003D647D"/>
    <w:rsid w:val="003D6528"/>
    <w:rsid w:val="003D6ACD"/>
    <w:rsid w:val="003D6B6B"/>
    <w:rsid w:val="003D6CE9"/>
    <w:rsid w:val="003D6DAF"/>
    <w:rsid w:val="003D6E3D"/>
    <w:rsid w:val="003D6E88"/>
    <w:rsid w:val="003D6F18"/>
    <w:rsid w:val="003D6F35"/>
    <w:rsid w:val="003D6FEA"/>
    <w:rsid w:val="003D72B6"/>
    <w:rsid w:val="003D7323"/>
    <w:rsid w:val="003D7451"/>
    <w:rsid w:val="003D74C9"/>
    <w:rsid w:val="003D764C"/>
    <w:rsid w:val="003D7A0E"/>
    <w:rsid w:val="003D7A19"/>
    <w:rsid w:val="003D7A23"/>
    <w:rsid w:val="003D7A8B"/>
    <w:rsid w:val="003D7C0F"/>
    <w:rsid w:val="003D7E1B"/>
    <w:rsid w:val="003D7F7A"/>
    <w:rsid w:val="003D7FBB"/>
    <w:rsid w:val="003E048A"/>
    <w:rsid w:val="003E06C9"/>
    <w:rsid w:val="003E08FC"/>
    <w:rsid w:val="003E0920"/>
    <w:rsid w:val="003E0B38"/>
    <w:rsid w:val="003E0B99"/>
    <w:rsid w:val="003E0C12"/>
    <w:rsid w:val="003E0C96"/>
    <w:rsid w:val="003E0EBE"/>
    <w:rsid w:val="003E103B"/>
    <w:rsid w:val="003E10E0"/>
    <w:rsid w:val="003E115D"/>
    <w:rsid w:val="003E1271"/>
    <w:rsid w:val="003E12C7"/>
    <w:rsid w:val="003E13F8"/>
    <w:rsid w:val="003E1501"/>
    <w:rsid w:val="003E175F"/>
    <w:rsid w:val="003E195D"/>
    <w:rsid w:val="003E1A25"/>
    <w:rsid w:val="003E1B0F"/>
    <w:rsid w:val="003E2163"/>
    <w:rsid w:val="003E2174"/>
    <w:rsid w:val="003E27FC"/>
    <w:rsid w:val="003E28F2"/>
    <w:rsid w:val="003E299D"/>
    <w:rsid w:val="003E2BD1"/>
    <w:rsid w:val="003E2BF1"/>
    <w:rsid w:val="003E2C9C"/>
    <w:rsid w:val="003E2CE0"/>
    <w:rsid w:val="003E3141"/>
    <w:rsid w:val="003E319E"/>
    <w:rsid w:val="003E31FA"/>
    <w:rsid w:val="003E334B"/>
    <w:rsid w:val="003E3587"/>
    <w:rsid w:val="003E36F6"/>
    <w:rsid w:val="003E3A2E"/>
    <w:rsid w:val="003E3B87"/>
    <w:rsid w:val="003E3D3C"/>
    <w:rsid w:val="003E3F79"/>
    <w:rsid w:val="003E4048"/>
    <w:rsid w:val="003E42FC"/>
    <w:rsid w:val="003E44E7"/>
    <w:rsid w:val="003E4539"/>
    <w:rsid w:val="003E4622"/>
    <w:rsid w:val="003E47CA"/>
    <w:rsid w:val="003E49D9"/>
    <w:rsid w:val="003E4A57"/>
    <w:rsid w:val="003E4AAF"/>
    <w:rsid w:val="003E4AF8"/>
    <w:rsid w:val="003E4DD0"/>
    <w:rsid w:val="003E4F26"/>
    <w:rsid w:val="003E51AF"/>
    <w:rsid w:val="003E51D6"/>
    <w:rsid w:val="003E5352"/>
    <w:rsid w:val="003E55CD"/>
    <w:rsid w:val="003E57C6"/>
    <w:rsid w:val="003E591B"/>
    <w:rsid w:val="003E5A77"/>
    <w:rsid w:val="003E5D78"/>
    <w:rsid w:val="003E5D98"/>
    <w:rsid w:val="003E61C0"/>
    <w:rsid w:val="003E61EA"/>
    <w:rsid w:val="003E62E7"/>
    <w:rsid w:val="003E6343"/>
    <w:rsid w:val="003E63E7"/>
    <w:rsid w:val="003E64B2"/>
    <w:rsid w:val="003E6786"/>
    <w:rsid w:val="003E67B0"/>
    <w:rsid w:val="003E6868"/>
    <w:rsid w:val="003E686F"/>
    <w:rsid w:val="003E6A83"/>
    <w:rsid w:val="003E6B02"/>
    <w:rsid w:val="003E6F33"/>
    <w:rsid w:val="003E6FFF"/>
    <w:rsid w:val="003E70B4"/>
    <w:rsid w:val="003E7214"/>
    <w:rsid w:val="003E7299"/>
    <w:rsid w:val="003E72FF"/>
    <w:rsid w:val="003E730D"/>
    <w:rsid w:val="003E73ED"/>
    <w:rsid w:val="003E7511"/>
    <w:rsid w:val="003E752C"/>
    <w:rsid w:val="003E767E"/>
    <w:rsid w:val="003E7871"/>
    <w:rsid w:val="003E7903"/>
    <w:rsid w:val="003E7A2C"/>
    <w:rsid w:val="003E7A9A"/>
    <w:rsid w:val="003E7AFD"/>
    <w:rsid w:val="003E7B61"/>
    <w:rsid w:val="003E7B6B"/>
    <w:rsid w:val="003E7BA5"/>
    <w:rsid w:val="003E7BC0"/>
    <w:rsid w:val="003E7EAB"/>
    <w:rsid w:val="003E7FC3"/>
    <w:rsid w:val="003F016D"/>
    <w:rsid w:val="003F0193"/>
    <w:rsid w:val="003F01A9"/>
    <w:rsid w:val="003F0399"/>
    <w:rsid w:val="003F0406"/>
    <w:rsid w:val="003F042C"/>
    <w:rsid w:val="003F0520"/>
    <w:rsid w:val="003F06FC"/>
    <w:rsid w:val="003F090D"/>
    <w:rsid w:val="003F09C6"/>
    <w:rsid w:val="003F0A6E"/>
    <w:rsid w:val="003F0B1F"/>
    <w:rsid w:val="003F0B80"/>
    <w:rsid w:val="003F0B99"/>
    <w:rsid w:val="003F0C12"/>
    <w:rsid w:val="003F1130"/>
    <w:rsid w:val="003F11EC"/>
    <w:rsid w:val="003F1215"/>
    <w:rsid w:val="003F1298"/>
    <w:rsid w:val="003F12B0"/>
    <w:rsid w:val="003F12B8"/>
    <w:rsid w:val="003F13B0"/>
    <w:rsid w:val="003F14C0"/>
    <w:rsid w:val="003F1640"/>
    <w:rsid w:val="003F178B"/>
    <w:rsid w:val="003F193F"/>
    <w:rsid w:val="003F1AFD"/>
    <w:rsid w:val="003F1C6C"/>
    <w:rsid w:val="003F1DB6"/>
    <w:rsid w:val="003F1E53"/>
    <w:rsid w:val="003F1EB5"/>
    <w:rsid w:val="003F2290"/>
    <w:rsid w:val="003F2415"/>
    <w:rsid w:val="003F24D7"/>
    <w:rsid w:val="003F24FD"/>
    <w:rsid w:val="003F26C0"/>
    <w:rsid w:val="003F27AF"/>
    <w:rsid w:val="003F28F2"/>
    <w:rsid w:val="003F29D3"/>
    <w:rsid w:val="003F29E5"/>
    <w:rsid w:val="003F2A68"/>
    <w:rsid w:val="003F2AE0"/>
    <w:rsid w:val="003F2B7B"/>
    <w:rsid w:val="003F2BBF"/>
    <w:rsid w:val="003F2EDC"/>
    <w:rsid w:val="003F2FA1"/>
    <w:rsid w:val="003F3000"/>
    <w:rsid w:val="003F34CF"/>
    <w:rsid w:val="003F3594"/>
    <w:rsid w:val="003F364E"/>
    <w:rsid w:val="003F3ADF"/>
    <w:rsid w:val="003F3AFD"/>
    <w:rsid w:val="003F3E1C"/>
    <w:rsid w:val="003F4198"/>
    <w:rsid w:val="003F42F5"/>
    <w:rsid w:val="003F440F"/>
    <w:rsid w:val="003F47BE"/>
    <w:rsid w:val="003F4933"/>
    <w:rsid w:val="003F4A5F"/>
    <w:rsid w:val="003F4A9B"/>
    <w:rsid w:val="003F4B13"/>
    <w:rsid w:val="003F4B38"/>
    <w:rsid w:val="003F4B39"/>
    <w:rsid w:val="003F4C7E"/>
    <w:rsid w:val="003F4D6A"/>
    <w:rsid w:val="003F4E95"/>
    <w:rsid w:val="003F4EBB"/>
    <w:rsid w:val="003F4FD5"/>
    <w:rsid w:val="003F4FFE"/>
    <w:rsid w:val="003F51A3"/>
    <w:rsid w:val="003F5262"/>
    <w:rsid w:val="003F52E4"/>
    <w:rsid w:val="003F53FC"/>
    <w:rsid w:val="003F5419"/>
    <w:rsid w:val="003F58FE"/>
    <w:rsid w:val="003F59CD"/>
    <w:rsid w:val="003F59D0"/>
    <w:rsid w:val="003F5CCF"/>
    <w:rsid w:val="003F6032"/>
    <w:rsid w:val="003F609A"/>
    <w:rsid w:val="003F609F"/>
    <w:rsid w:val="003F6179"/>
    <w:rsid w:val="003F6219"/>
    <w:rsid w:val="003F6511"/>
    <w:rsid w:val="003F65FF"/>
    <w:rsid w:val="003F67F4"/>
    <w:rsid w:val="003F68EB"/>
    <w:rsid w:val="003F6A36"/>
    <w:rsid w:val="003F6A64"/>
    <w:rsid w:val="003F6C26"/>
    <w:rsid w:val="003F6ED2"/>
    <w:rsid w:val="003F6F70"/>
    <w:rsid w:val="003F71D8"/>
    <w:rsid w:val="003F74DC"/>
    <w:rsid w:val="003F7621"/>
    <w:rsid w:val="003F77F7"/>
    <w:rsid w:val="003F78FB"/>
    <w:rsid w:val="003F7976"/>
    <w:rsid w:val="003F7A25"/>
    <w:rsid w:val="003F7B3A"/>
    <w:rsid w:val="003F7B49"/>
    <w:rsid w:val="003F7E1A"/>
    <w:rsid w:val="003F7F5A"/>
    <w:rsid w:val="00400103"/>
    <w:rsid w:val="00400247"/>
    <w:rsid w:val="004003AB"/>
    <w:rsid w:val="00400573"/>
    <w:rsid w:val="004005A7"/>
    <w:rsid w:val="0040064D"/>
    <w:rsid w:val="004008BD"/>
    <w:rsid w:val="00400B07"/>
    <w:rsid w:val="00400CFE"/>
    <w:rsid w:val="00400D54"/>
    <w:rsid w:val="00400E95"/>
    <w:rsid w:val="00400FE6"/>
    <w:rsid w:val="00401084"/>
    <w:rsid w:val="0040122E"/>
    <w:rsid w:val="00401317"/>
    <w:rsid w:val="004013A6"/>
    <w:rsid w:val="004013D8"/>
    <w:rsid w:val="00401400"/>
    <w:rsid w:val="00401537"/>
    <w:rsid w:val="004016CF"/>
    <w:rsid w:val="0040179D"/>
    <w:rsid w:val="00401898"/>
    <w:rsid w:val="00401950"/>
    <w:rsid w:val="00401A26"/>
    <w:rsid w:val="00401A48"/>
    <w:rsid w:val="00401A4C"/>
    <w:rsid w:val="00401B29"/>
    <w:rsid w:val="00401B9D"/>
    <w:rsid w:val="00401E56"/>
    <w:rsid w:val="00401FA0"/>
    <w:rsid w:val="004020A5"/>
    <w:rsid w:val="004021B1"/>
    <w:rsid w:val="00402236"/>
    <w:rsid w:val="00402491"/>
    <w:rsid w:val="00402588"/>
    <w:rsid w:val="00402740"/>
    <w:rsid w:val="00402A53"/>
    <w:rsid w:val="00402A9B"/>
    <w:rsid w:val="00402B79"/>
    <w:rsid w:val="00402CC8"/>
    <w:rsid w:val="00402F5C"/>
    <w:rsid w:val="00402FC2"/>
    <w:rsid w:val="00403063"/>
    <w:rsid w:val="0040329A"/>
    <w:rsid w:val="004032BC"/>
    <w:rsid w:val="004033C7"/>
    <w:rsid w:val="004034DE"/>
    <w:rsid w:val="0040373E"/>
    <w:rsid w:val="004038E9"/>
    <w:rsid w:val="00403AC3"/>
    <w:rsid w:val="00403AEF"/>
    <w:rsid w:val="00403C60"/>
    <w:rsid w:val="00403E64"/>
    <w:rsid w:val="0040445E"/>
    <w:rsid w:val="00404506"/>
    <w:rsid w:val="0040467A"/>
    <w:rsid w:val="004046B9"/>
    <w:rsid w:val="00404759"/>
    <w:rsid w:val="00404A50"/>
    <w:rsid w:val="00404AE5"/>
    <w:rsid w:val="00404B9E"/>
    <w:rsid w:val="00404C34"/>
    <w:rsid w:val="00404D05"/>
    <w:rsid w:val="00404E4D"/>
    <w:rsid w:val="00404EB3"/>
    <w:rsid w:val="004052CF"/>
    <w:rsid w:val="004052FE"/>
    <w:rsid w:val="00405304"/>
    <w:rsid w:val="00405334"/>
    <w:rsid w:val="004054E3"/>
    <w:rsid w:val="004055D3"/>
    <w:rsid w:val="004055D4"/>
    <w:rsid w:val="00405A89"/>
    <w:rsid w:val="00405B17"/>
    <w:rsid w:val="00405B19"/>
    <w:rsid w:val="00405BAF"/>
    <w:rsid w:val="00405BC8"/>
    <w:rsid w:val="00405C0D"/>
    <w:rsid w:val="00405C85"/>
    <w:rsid w:val="00405CED"/>
    <w:rsid w:val="00405D95"/>
    <w:rsid w:val="00405DF6"/>
    <w:rsid w:val="00405EA2"/>
    <w:rsid w:val="00405F0F"/>
    <w:rsid w:val="00406369"/>
    <w:rsid w:val="004067B1"/>
    <w:rsid w:val="0040685F"/>
    <w:rsid w:val="0040694E"/>
    <w:rsid w:val="00406B0B"/>
    <w:rsid w:val="00406B8D"/>
    <w:rsid w:val="00406F98"/>
    <w:rsid w:val="00406FC7"/>
    <w:rsid w:val="00407037"/>
    <w:rsid w:val="0040704E"/>
    <w:rsid w:val="00407129"/>
    <w:rsid w:val="00407281"/>
    <w:rsid w:val="00407304"/>
    <w:rsid w:val="0040736C"/>
    <w:rsid w:val="0040754B"/>
    <w:rsid w:val="00407647"/>
    <w:rsid w:val="00407672"/>
    <w:rsid w:val="004076F5"/>
    <w:rsid w:val="00407764"/>
    <w:rsid w:val="004077D2"/>
    <w:rsid w:val="004078C4"/>
    <w:rsid w:val="00407A46"/>
    <w:rsid w:val="00407AAD"/>
    <w:rsid w:val="00407BB8"/>
    <w:rsid w:val="00407C8F"/>
    <w:rsid w:val="00407D98"/>
    <w:rsid w:val="00407EF0"/>
    <w:rsid w:val="00407F2E"/>
    <w:rsid w:val="00407F5A"/>
    <w:rsid w:val="004101AB"/>
    <w:rsid w:val="00410343"/>
    <w:rsid w:val="0041040B"/>
    <w:rsid w:val="004104A3"/>
    <w:rsid w:val="004106F3"/>
    <w:rsid w:val="004107FF"/>
    <w:rsid w:val="00410A32"/>
    <w:rsid w:val="00410BA2"/>
    <w:rsid w:val="00410CA2"/>
    <w:rsid w:val="00410D60"/>
    <w:rsid w:val="004111D6"/>
    <w:rsid w:val="0041121E"/>
    <w:rsid w:val="004114A0"/>
    <w:rsid w:val="004116A5"/>
    <w:rsid w:val="004116E1"/>
    <w:rsid w:val="00411ABC"/>
    <w:rsid w:val="00411B89"/>
    <w:rsid w:val="00411C4E"/>
    <w:rsid w:val="00411EF9"/>
    <w:rsid w:val="00412185"/>
    <w:rsid w:val="004122BB"/>
    <w:rsid w:val="00412313"/>
    <w:rsid w:val="0041233E"/>
    <w:rsid w:val="00412480"/>
    <w:rsid w:val="004124A5"/>
    <w:rsid w:val="0041260F"/>
    <w:rsid w:val="0041265D"/>
    <w:rsid w:val="00412695"/>
    <w:rsid w:val="00412BDD"/>
    <w:rsid w:val="00412C32"/>
    <w:rsid w:val="00412D52"/>
    <w:rsid w:val="00412DFA"/>
    <w:rsid w:val="00412F2B"/>
    <w:rsid w:val="00412F99"/>
    <w:rsid w:val="0041302D"/>
    <w:rsid w:val="00413047"/>
    <w:rsid w:val="00413098"/>
    <w:rsid w:val="004130FF"/>
    <w:rsid w:val="00413780"/>
    <w:rsid w:val="004137BD"/>
    <w:rsid w:val="0041391B"/>
    <w:rsid w:val="00413B96"/>
    <w:rsid w:val="00413BC3"/>
    <w:rsid w:val="00413CD8"/>
    <w:rsid w:val="0041423D"/>
    <w:rsid w:val="0041428E"/>
    <w:rsid w:val="004143E0"/>
    <w:rsid w:val="00414520"/>
    <w:rsid w:val="004145A7"/>
    <w:rsid w:val="004145B5"/>
    <w:rsid w:val="00414632"/>
    <w:rsid w:val="0041487E"/>
    <w:rsid w:val="00414948"/>
    <w:rsid w:val="00414B49"/>
    <w:rsid w:val="00414C35"/>
    <w:rsid w:val="00414CBE"/>
    <w:rsid w:val="00414CFD"/>
    <w:rsid w:val="00414EC4"/>
    <w:rsid w:val="00414F42"/>
    <w:rsid w:val="004152B1"/>
    <w:rsid w:val="004152DD"/>
    <w:rsid w:val="0041568F"/>
    <w:rsid w:val="004157B0"/>
    <w:rsid w:val="00415822"/>
    <w:rsid w:val="0041588E"/>
    <w:rsid w:val="00415975"/>
    <w:rsid w:val="00415A96"/>
    <w:rsid w:val="00415B1B"/>
    <w:rsid w:val="00415B59"/>
    <w:rsid w:val="00415DB8"/>
    <w:rsid w:val="00415F3E"/>
    <w:rsid w:val="00416074"/>
    <w:rsid w:val="0041624D"/>
    <w:rsid w:val="0041624E"/>
    <w:rsid w:val="004164E9"/>
    <w:rsid w:val="00416753"/>
    <w:rsid w:val="00416907"/>
    <w:rsid w:val="004169B4"/>
    <w:rsid w:val="00416A91"/>
    <w:rsid w:val="00416C7A"/>
    <w:rsid w:val="00416D3B"/>
    <w:rsid w:val="00416E1E"/>
    <w:rsid w:val="00416EC4"/>
    <w:rsid w:val="00416F5B"/>
    <w:rsid w:val="00417152"/>
    <w:rsid w:val="00417203"/>
    <w:rsid w:val="00417252"/>
    <w:rsid w:val="00417255"/>
    <w:rsid w:val="00417310"/>
    <w:rsid w:val="004173EA"/>
    <w:rsid w:val="004174D1"/>
    <w:rsid w:val="00417555"/>
    <w:rsid w:val="0041759A"/>
    <w:rsid w:val="00417774"/>
    <w:rsid w:val="00417792"/>
    <w:rsid w:val="004177DA"/>
    <w:rsid w:val="004177EC"/>
    <w:rsid w:val="004178B3"/>
    <w:rsid w:val="004178FA"/>
    <w:rsid w:val="00417A20"/>
    <w:rsid w:val="00417C6B"/>
    <w:rsid w:val="00417CC1"/>
    <w:rsid w:val="00417D1F"/>
    <w:rsid w:val="00417EA5"/>
    <w:rsid w:val="00420054"/>
    <w:rsid w:val="0042007A"/>
    <w:rsid w:val="004200BE"/>
    <w:rsid w:val="004200FA"/>
    <w:rsid w:val="0042020A"/>
    <w:rsid w:val="00420264"/>
    <w:rsid w:val="00420385"/>
    <w:rsid w:val="004203B7"/>
    <w:rsid w:val="00420636"/>
    <w:rsid w:val="0042065D"/>
    <w:rsid w:val="004208FB"/>
    <w:rsid w:val="0042098F"/>
    <w:rsid w:val="004209A3"/>
    <w:rsid w:val="00420AA3"/>
    <w:rsid w:val="00420C77"/>
    <w:rsid w:val="00420CC6"/>
    <w:rsid w:val="00420CFC"/>
    <w:rsid w:val="00420DF2"/>
    <w:rsid w:val="00420E08"/>
    <w:rsid w:val="00420E2E"/>
    <w:rsid w:val="00420EA8"/>
    <w:rsid w:val="0042121E"/>
    <w:rsid w:val="0042123D"/>
    <w:rsid w:val="00421420"/>
    <w:rsid w:val="004217C2"/>
    <w:rsid w:val="004217DC"/>
    <w:rsid w:val="00421809"/>
    <w:rsid w:val="00421897"/>
    <w:rsid w:val="00421B46"/>
    <w:rsid w:val="00421F43"/>
    <w:rsid w:val="00421F80"/>
    <w:rsid w:val="0042209E"/>
    <w:rsid w:val="004221FC"/>
    <w:rsid w:val="004222A4"/>
    <w:rsid w:val="004223E0"/>
    <w:rsid w:val="004223E6"/>
    <w:rsid w:val="0042240C"/>
    <w:rsid w:val="00422957"/>
    <w:rsid w:val="00422A84"/>
    <w:rsid w:val="00422A9C"/>
    <w:rsid w:val="00422C03"/>
    <w:rsid w:val="00422D06"/>
    <w:rsid w:val="00422DB2"/>
    <w:rsid w:val="00423197"/>
    <w:rsid w:val="004231A2"/>
    <w:rsid w:val="004232BB"/>
    <w:rsid w:val="004233E9"/>
    <w:rsid w:val="00423732"/>
    <w:rsid w:val="0042374B"/>
    <w:rsid w:val="0042379F"/>
    <w:rsid w:val="004237DE"/>
    <w:rsid w:val="004238B7"/>
    <w:rsid w:val="004238C5"/>
    <w:rsid w:val="00423970"/>
    <w:rsid w:val="00423B67"/>
    <w:rsid w:val="00423C5F"/>
    <w:rsid w:val="00423D87"/>
    <w:rsid w:val="00423D96"/>
    <w:rsid w:val="00423E27"/>
    <w:rsid w:val="00423EB8"/>
    <w:rsid w:val="004240CF"/>
    <w:rsid w:val="004241B4"/>
    <w:rsid w:val="0042436C"/>
    <w:rsid w:val="004243F2"/>
    <w:rsid w:val="004246E6"/>
    <w:rsid w:val="004246F5"/>
    <w:rsid w:val="00424778"/>
    <w:rsid w:val="004248A2"/>
    <w:rsid w:val="00424A3F"/>
    <w:rsid w:val="00424A89"/>
    <w:rsid w:val="00424AC5"/>
    <w:rsid w:val="00424B23"/>
    <w:rsid w:val="00424CA3"/>
    <w:rsid w:val="00424D9E"/>
    <w:rsid w:val="00425141"/>
    <w:rsid w:val="00425205"/>
    <w:rsid w:val="00425423"/>
    <w:rsid w:val="00425457"/>
    <w:rsid w:val="004255BD"/>
    <w:rsid w:val="0042586E"/>
    <w:rsid w:val="00425915"/>
    <w:rsid w:val="00425CC7"/>
    <w:rsid w:val="00425D19"/>
    <w:rsid w:val="004262BA"/>
    <w:rsid w:val="004262BF"/>
    <w:rsid w:val="0042636D"/>
    <w:rsid w:val="00426397"/>
    <w:rsid w:val="004264A8"/>
    <w:rsid w:val="004264BF"/>
    <w:rsid w:val="0042669B"/>
    <w:rsid w:val="00426C11"/>
    <w:rsid w:val="00426D2D"/>
    <w:rsid w:val="00426DCB"/>
    <w:rsid w:val="00426E0C"/>
    <w:rsid w:val="00426E4C"/>
    <w:rsid w:val="0042705B"/>
    <w:rsid w:val="004270B0"/>
    <w:rsid w:val="0042734A"/>
    <w:rsid w:val="00427601"/>
    <w:rsid w:val="0042775F"/>
    <w:rsid w:val="004278E7"/>
    <w:rsid w:val="00427942"/>
    <w:rsid w:val="00427989"/>
    <w:rsid w:val="004279BE"/>
    <w:rsid w:val="00427CD5"/>
    <w:rsid w:val="00427D22"/>
    <w:rsid w:val="00427D7D"/>
    <w:rsid w:val="00427E08"/>
    <w:rsid w:val="004302FD"/>
    <w:rsid w:val="00430313"/>
    <w:rsid w:val="004303FF"/>
    <w:rsid w:val="00430462"/>
    <w:rsid w:val="00430478"/>
    <w:rsid w:val="0043071B"/>
    <w:rsid w:val="004307CF"/>
    <w:rsid w:val="004309A2"/>
    <w:rsid w:val="004309C7"/>
    <w:rsid w:val="00430E9C"/>
    <w:rsid w:val="00430F12"/>
    <w:rsid w:val="00430F73"/>
    <w:rsid w:val="004310F1"/>
    <w:rsid w:val="00431135"/>
    <w:rsid w:val="00431216"/>
    <w:rsid w:val="00431461"/>
    <w:rsid w:val="00431636"/>
    <w:rsid w:val="004318EB"/>
    <w:rsid w:val="00431B43"/>
    <w:rsid w:val="00431BA5"/>
    <w:rsid w:val="00431BF2"/>
    <w:rsid w:val="00431D3B"/>
    <w:rsid w:val="00431DB4"/>
    <w:rsid w:val="00432002"/>
    <w:rsid w:val="00432257"/>
    <w:rsid w:val="00432309"/>
    <w:rsid w:val="0043232A"/>
    <w:rsid w:val="0043244A"/>
    <w:rsid w:val="004325A7"/>
    <w:rsid w:val="00432856"/>
    <w:rsid w:val="00432A78"/>
    <w:rsid w:val="00432AB0"/>
    <w:rsid w:val="00432AE8"/>
    <w:rsid w:val="00432D3A"/>
    <w:rsid w:val="00432F26"/>
    <w:rsid w:val="00432FE3"/>
    <w:rsid w:val="00433000"/>
    <w:rsid w:val="004331CD"/>
    <w:rsid w:val="004331EA"/>
    <w:rsid w:val="004331F2"/>
    <w:rsid w:val="0043341B"/>
    <w:rsid w:val="0043355F"/>
    <w:rsid w:val="00433838"/>
    <w:rsid w:val="00433A33"/>
    <w:rsid w:val="00433A5B"/>
    <w:rsid w:val="00433AB2"/>
    <w:rsid w:val="00433B00"/>
    <w:rsid w:val="00433B17"/>
    <w:rsid w:val="00433CE2"/>
    <w:rsid w:val="00433D79"/>
    <w:rsid w:val="00433DE0"/>
    <w:rsid w:val="00433F72"/>
    <w:rsid w:val="00434169"/>
    <w:rsid w:val="004341A1"/>
    <w:rsid w:val="00434305"/>
    <w:rsid w:val="00434889"/>
    <w:rsid w:val="004348EC"/>
    <w:rsid w:val="00434A10"/>
    <w:rsid w:val="00434B8F"/>
    <w:rsid w:val="00434C7F"/>
    <w:rsid w:val="00434D90"/>
    <w:rsid w:val="00434DEB"/>
    <w:rsid w:val="00434E36"/>
    <w:rsid w:val="00434EC6"/>
    <w:rsid w:val="00434FD8"/>
    <w:rsid w:val="00435007"/>
    <w:rsid w:val="00435106"/>
    <w:rsid w:val="004352A0"/>
    <w:rsid w:val="00435450"/>
    <w:rsid w:val="00435491"/>
    <w:rsid w:val="00435546"/>
    <w:rsid w:val="004355F7"/>
    <w:rsid w:val="0043562D"/>
    <w:rsid w:val="00435641"/>
    <w:rsid w:val="0043568D"/>
    <w:rsid w:val="00435875"/>
    <w:rsid w:val="00435915"/>
    <w:rsid w:val="004359AA"/>
    <w:rsid w:val="004359C0"/>
    <w:rsid w:val="00435BD9"/>
    <w:rsid w:val="00435D07"/>
    <w:rsid w:val="00436116"/>
    <w:rsid w:val="00436166"/>
    <w:rsid w:val="0043619D"/>
    <w:rsid w:val="004361BE"/>
    <w:rsid w:val="0043628E"/>
    <w:rsid w:val="00436457"/>
    <w:rsid w:val="00436474"/>
    <w:rsid w:val="004364E5"/>
    <w:rsid w:val="0043667D"/>
    <w:rsid w:val="004369A6"/>
    <w:rsid w:val="004369D2"/>
    <w:rsid w:val="00436A85"/>
    <w:rsid w:val="00436B23"/>
    <w:rsid w:val="00436C1E"/>
    <w:rsid w:val="00436C71"/>
    <w:rsid w:val="00436CAD"/>
    <w:rsid w:val="00436DA3"/>
    <w:rsid w:val="00436FFD"/>
    <w:rsid w:val="004371DF"/>
    <w:rsid w:val="004371F5"/>
    <w:rsid w:val="0043723D"/>
    <w:rsid w:val="00437352"/>
    <w:rsid w:val="004374F9"/>
    <w:rsid w:val="0043762B"/>
    <w:rsid w:val="00437645"/>
    <w:rsid w:val="00437702"/>
    <w:rsid w:val="004377EE"/>
    <w:rsid w:val="00437AFD"/>
    <w:rsid w:val="00437B09"/>
    <w:rsid w:val="00437B4C"/>
    <w:rsid w:val="00437B81"/>
    <w:rsid w:val="00437CCA"/>
    <w:rsid w:val="00437CE7"/>
    <w:rsid w:val="00437DD4"/>
    <w:rsid w:val="00437EB4"/>
    <w:rsid w:val="00437FB6"/>
    <w:rsid w:val="0044004F"/>
    <w:rsid w:val="0044007F"/>
    <w:rsid w:val="00440381"/>
    <w:rsid w:val="00440448"/>
    <w:rsid w:val="00440496"/>
    <w:rsid w:val="004404BD"/>
    <w:rsid w:val="00440525"/>
    <w:rsid w:val="0044066A"/>
    <w:rsid w:val="00440697"/>
    <w:rsid w:val="00440833"/>
    <w:rsid w:val="0044098B"/>
    <w:rsid w:val="00440FAE"/>
    <w:rsid w:val="0044101B"/>
    <w:rsid w:val="00441147"/>
    <w:rsid w:val="00441319"/>
    <w:rsid w:val="0044139B"/>
    <w:rsid w:val="00441584"/>
    <w:rsid w:val="0044161B"/>
    <w:rsid w:val="00441A6C"/>
    <w:rsid w:val="00441B60"/>
    <w:rsid w:val="00441C2C"/>
    <w:rsid w:val="00441CBE"/>
    <w:rsid w:val="00441CD4"/>
    <w:rsid w:val="00441D9F"/>
    <w:rsid w:val="00441F3D"/>
    <w:rsid w:val="00441F77"/>
    <w:rsid w:val="00441FC1"/>
    <w:rsid w:val="00441FD2"/>
    <w:rsid w:val="0044277F"/>
    <w:rsid w:val="00442AD3"/>
    <w:rsid w:val="00442B24"/>
    <w:rsid w:val="0044309E"/>
    <w:rsid w:val="004430DE"/>
    <w:rsid w:val="0044335D"/>
    <w:rsid w:val="004433AA"/>
    <w:rsid w:val="004434D7"/>
    <w:rsid w:val="00443553"/>
    <w:rsid w:val="00443582"/>
    <w:rsid w:val="004437E7"/>
    <w:rsid w:val="00443942"/>
    <w:rsid w:val="00443A48"/>
    <w:rsid w:val="00443BA3"/>
    <w:rsid w:val="00443D0D"/>
    <w:rsid w:val="00443D59"/>
    <w:rsid w:val="00443D5D"/>
    <w:rsid w:val="00443DE7"/>
    <w:rsid w:val="00443DF6"/>
    <w:rsid w:val="00443EEE"/>
    <w:rsid w:val="0044417C"/>
    <w:rsid w:val="004441DE"/>
    <w:rsid w:val="00444308"/>
    <w:rsid w:val="00444374"/>
    <w:rsid w:val="004443DD"/>
    <w:rsid w:val="0044466F"/>
    <w:rsid w:val="004446B4"/>
    <w:rsid w:val="004446FE"/>
    <w:rsid w:val="00444811"/>
    <w:rsid w:val="004448B9"/>
    <w:rsid w:val="00444A1F"/>
    <w:rsid w:val="00444BCD"/>
    <w:rsid w:val="00444D7B"/>
    <w:rsid w:val="00444E09"/>
    <w:rsid w:val="00444ED1"/>
    <w:rsid w:val="00445166"/>
    <w:rsid w:val="004451D2"/>
    <w:rsid w:val="00445215"/>
    <w:rsid w:val="0044522C"/>
    <w:rsid w:val="00445261"/>
    <w:rsid w:val="0044534A"/>
    <w:rsid w:val="004458D1"/>
    <w:rsid w:val="00445AE1"/>
    <w:rsid w:val="00445B17"/>
    <w:rsid w:val="00445C0E"/>
    <w:rsid w:val="00445CEE"/>
    <w:rsid w:val="00445D3D"/>
    <w:rsid w:val="00445D52"/>
    <w:rsid w:val="00445DE7"/>
    <w:rsid w:val="00445EE1"/>
    <w:rsid w:val="00446172"/>
    <w:rsid w:val="004461A9"/>
    <w:rsid w:val="00446294"/>
    <w:rsid w:val="004464A8"/>
    <w:rsid w:val="00446508"/>
    <w:rsid w:val="0044688D"/>
    <w:rsid w:val="00446A58"/>
    <w:rsid w:val="00446AD8"/>
    <w:rsid w:val="00446CE5"/>
    <w:rsid w:val="00446DDE"/>
    <w:rsid w:val="0044712B"/>
    <w:rsid w:val="00447169"/>
    <w:rsid w:val="004474EB"/>
    <w:rsid w:val="00447724"/>
    <w:rsid w:val="004477DE"/>
    <w:rsid w:val="004477EE"/>
    <w:rsid w:val="00447800"/>
    <w:rsid w:val="00447825"/>
    <w:rsid w:val="00447A5C"/>
    <w:rsid w:val="00447CA6"/>
    <w:rsid w:val="0045003F"/>
    <w:rsid w:val="004501D5"/>
    <w:rsid w:val="00450238"/>
    <w:rsid w:val="00450350"/>
    <w:rsid w:val="0045037E"/>
    <w:rsid w:val="00450476"/>
    <w:rsid w:val="004504AB"/>
    <w:rsid w:val="004505B0"/>
    <w:rsid w:val="00450613"/>
    <w:rsid w:val="0045072B"/>
    <w:rsid w:val="0045076D"/>
    <w:rsid w:val="00450772"/>
    <w:rsid w:val="00450863"/>
    <w:rsid w:val="0045089B"/>
    <w:rsid w:val="0045090B"/>
    <w:rsid w:val="00450B0E"/>
    <w:rsid w:val="00450B1B"/>
    <w:rsid w:val="00450B6E"/>
    <w:rsid w:val="00450C21"/>
    <w:rsid w:val="00450D53"/>
    <w:rsid w:val="00450D9F"/>
    <w:rsid w:val="00450DF2"/>
    <w:rsid w:val="0045106D"/>
    <w:rsid w:val="004514A4"/>
    <w:rsid w:val="00451645"/>
    <w:rsid w:val="004516EB"/>
    <w:rsid w:val="004517FC"/>
    <w:rsid w:val="00451B2E"/>
    <w:rsid w:val="00451E36"/>
    <w:rsid w:val="00451F21"/>
    <w:rsid w:val="00451FD7"/>
    <w:rsid w:val="004525A8"/>
    <w:rsid w:val="0045261A"/>
    <w:rsid w:val="00452627"/>
    <w:rsid w:val="004526EB"/>
    <w:rsid w:val="00452722"/>
    <w:rsid w:val="004527CE"/>
    <w:rsid w:val="004527D6"/>
    <w:rsid w:val="00452A12"/>
    <w:rsid w:val="00452C10"/>
    <w:rsid w:val="00452C60"/>
    <w:rsid w:val="00452D62"/>
    <w:rsid w:val="00452E39"/>
    <w:rsid w:val="00452EE3"/>
    <w:rsid w:val="004531E0"/>
    <w:rsid w:val="004532FA"/>
    <w:rsid w:val="00453395"/>
    <w:rsid w:val="004533AE"/>
    <w:rsid w:val="00453747"/>
    <w:rsid w:val="004537A7"/>
    <w:rsid w:val="004539ED"/>
    <w:rsid w:val="00453A4A"/>
    <w:rsid w:val="00453BC5"/>
    <w:rsid w:val="00453BD7"/>
    <w:rsid w:val="00453C93"/>
    <w:rsid w:val="00453D80"/>
    <w:rsid w:val="00453D8F"/>
    <w:rsid w:val="00454470"/>
    <w:rsid w:val="00454475"/>
    <w:rsid w:val="00454488"/>
    <w:rsid w:val="004547B4"/>
    <w:rsid w:val="00454927"/>
    <w:rsid w:val="0045499F"/>
    <w:rsid w:val="00454A6A"/>
    <w:rsid w:val="00454BD8"/>
    <w:rsid w:val="00454C64"/>
    <w:rsid w:val="00454C88"/>
    <w:rsid w:val="00454DCD"/>
    <w:rsid w:val="00454E2A"/>
    <w:rsid w:val="00454F96"/>
    <w:rsid w:val="00454FB3"/>
    <w:rsid w:val="00455061"/>
    <w:rsid w:val="0045519B"/>
    <w:rsid w:val="004551F4"/>
    <w:rsid w:val="0045532C"/>
    <w:rsid w:val="0045534E"/>
    <w:rsid w:val="00455368"/>
    <w:rsid w:val="00455474"/>
    <w:rsid w:val="0045567E"/>
    <w:rsid w:val="004557BD"/>
    <w:rsid w:val="004558A3"/>
    <w:rsid w:val="00455921"/>
    <w:rsid w:val="00455A8D"/>
    <w:rsid w:val="00455B06"/>
    <w:rsid w:val="00455C15"/>
    <w:rsid w:val="00455C19"/>
    <w:rsid w:val="00455FC0"/>
    <w:rsid w:val="00456230"/>
    <w:rsid w:val="0045638C"/>
    <w:rsid w:val="004564F8"/>
    <w:rsid w:val="00456517"/>
    <w:rsid w:val="00456866"/>
    <w:rsid w:val="00456A19"/>
    <w:rsid w:val="00456AD1"/>
    <w:rsid w:val="00456CD4"/>
    <w:rsid w:val="00456D9E"/>
    <w:rsid w:val="00456F12"/>
    <w:rsid w:val="00456FC8"/>
    <w:rsid w:val="00456FD8"/>
    <w:rsid w:val="0045723C"/>
    <w:rsid w:val="00457338"/>
    <w:rsid w:val="00457374"/>
    <w:rsid w:val="00457419"/>
    <w:rsid w:val="004575A6"/>
    <w:rsid w:val="00457607"/>
    <w:rsid w:val="00457873"/>
    <w:rsid w:val="004579BD"/>
    <w:rsid w:val="00457A40"/>
    <w:rsid w:val="00457AF8"/>
    <w:rsid w:val="00457C64"/>
    <w:rsid w:val="00457C8E"/>
    <w:rsid w:val="00457D33"/>
    <w:rsid w:val="00457EE7"/>
    <w:rsid w:val="00457FBE"/>
    <w:rsid w:val="0046006E"/>
    <w:rsid w:val="004603BB"/>
    <w:rsid w:val="00460441"/>
    <w:rsid w:val="0046052E"/>
    <w:rsid w:val="00460656"/>
    <w:rsid w:val="004607B1"/>
    <w:rsid w:val="004607CF"/>
    <w:rsid w:val="00460875"/>
    <w:rsid w:val="004608C7"/>
    <w:rsid w:val="00460DF9"/>
    <w:rsid w:val="00460E0B"/>
    <w:rsid w:val="0046117F"/>
    <w:rsid w:val="004613ED"/>
    <w:rsid w:val="004616AF"/>
    <w:rsid w:val="004618BF"/>
    <w:rsid w:val="0046194A"/>
    <w:rsid w:val="0046196F"/>
    <w:rsid w:val="00461AFC"/>
    <w:rsid w:val="00461CA9"/>
    <w:rsid w:val="00461CD0"/>
    <w:rsid w:val="00461D75"/>
    <w:rsid w:val="00461E5A"/>
    <w:rsid w:val="00461F80"/>
    <w:rsid w:val="0046205A"/>
    <w:rsid w:val="00462092"/>
    <w:rsid w:val="00462403"/>
    <w:rsid w:val="00462454"/>
    <w:rsid w:val="00462497"/>
    <w:rsid w:val="00462561"/>
    <w:rsid w:val="00462651"/>
    <w:rsid w:val="00462880"/>
    <w:rsid w:val="00462BC3"/>
    <w:rsid w:val="0046301C"/>
    <w:rsid w:val="0046317C"/>
    <w:rsid w:val="00463305"/>
    <w:rsid w:val="0046335C"/>
    <w:rsid w:val="004634A8"/>
    <w:rsid w:val="004634BE"/>
    <w:rsid w:val="004634F4"/>
    <w:rsid w:val="00463504"/>
    <w:rsid w:val="004636A8"/>
    <w:rsid w:val="004637CE"/>
    <w:rsid w:val="00463CF7"/>
    <w:rsid w:val="00463E62"/>
    <w:rsid w:val="0046415B"/>
    <w:rsid w:val="0046454D"/>
    <w:rsid w:val="0046461A"/>
    <w:rsid w:val="00464939"/>
    <w:rsid w:val="00464974"/>
    <w:rsid w:val="0046498D"/>
    <w:rsid w:val="00464A88"/>
    <w:rsid w:val="00464DCD"/>
    <w:rsid w:val="00464E2D"/>
    <w:rsid w:val="00464E5D"/>
    <w:rsid w:val="00464EAC"/>
    <w:rsid w:val="004650EF"/>
    <w:rsid w:val="004651CD"/>
    <w:rsid w:val="00465227"/>
    <w:rsid w:val="00465594"/>
    <w:rsid w:val="004655E9"/>
    <w:rsid w:val="004655F9"/>
    <w:rsid w:val="00465679"/>
    <w:rsid w:val="004657CE"/>
    <w:rsid w:val="00465917"/>
    <w:rsid w:val="00465C90"/>
    <w:rsid w:val="00465D69"/>
    <w:rsid w:val="00465DCE"/>
    <w:rsid w:val="00465F72"/>
    <w:rsid w:val="004660F5"/>
    <w:rsid w:val="004660FE"/>
    <w:rsid w:val="0046628D"/>
    <w:rsid w:val="004662AB"/>
    <w:rsid w:val="00466388"/>
    <w:rsid w:val="004663C8"/>
    <w:rsid w:val="00466578"/>
    <w:rsid w:val="004665A1"/>
    <w:rsid w:val="00466799"/>
    <w:rsid w:val="00466922"/>
    <w:rsid w:val="004669D2"/>
    <w:rsid w:val="004669F0"/>
    <w:rsid w:val="004669F2"/>
    <w:rsid w:val="00466ACB"/>
    <w:rsid w:val="00466C16"/>
    <w:rsid w:val="00466E63"/>
    <w:rsid w:val="00466EDD"/>
    <w:rsid w:val="004671C2"/>
    <w:rsid w:val="0046722C"/>
    <w:rsid w:val="0046730E"/>
    <w:rsid w:val="0046738B"/>
    <w:rsid w:val="00467425"/>
    <w:rsid w:val="004676C4"/>
    <w:rsid w:val="004677A0"/>
    <w:rsid w:val="004678ED"/>
    <w:rsid w:val="0046795B"/>
    <w:rsid w:val="00467A4C"/>
    <w:rsid w:val="00467BEE"/>
    <w:rsid w:val="00467C96"/>
    <w:rsid w:val="00467EBD"/>
    <w:rsid w:val="00467F53"/>
    <w:rsid w:val="00467F97"/>
    <w:rsid w:val="00470139"/>
    <w:rsid w:val="00470167"/>
    <w:rsid w:val="004702D9"/>
    <w:rsid w:val="00470500"/>
    <w:rsid w:val="00470616"/>
    <w:rsid w:val="004708EA"/>
    <w:rsid w:val="00470938"/>
    <w:rsid w:val="00470C13"/>
    <w:rsid w:val="00470CA6"/>
    <w:rsid w:val="0047134D"/>
    <w:rsid w:val="0047138B"/>
    <w:rsid w:val="0047142F"/>
    <w:rsid w:val="00471472"/>
    <w:rsid w:val="00471656"/>
    <w:rsid w:val="00471666"/>
    <w:rsid w:val="004717F0"/>
    <w:rsid w:val="004718EC"/>
    <w:rsid w:val="00471C0A"/>
    <w:rsid w:val="00471CFD"/>
    <w:rsid w:val="00471D84"/>
    <w:rsid w:val="00471EF3"/>
    <w:rsid w:val="00471FDC"/>
    <w:rsid w:val="00472011"/>
    <w:rsid w:val="00472038"/>
    <w:rsid w:val="0047203D"/>
    <w:rsid w:val="004721A4"/>
    <w:rsid w:val="00472286"/>
    <w:rsid w:val="0047279D"/>
    <w:rsid w:val="004727A3"/>
    <w:rsid w:val="004728DD"/>
    <w:rsid w:val="004729D4"/>
    <w:rsid w:val="00472A88"/>
    <w:rsid w:val="00472C6E"/>
    <w:rsid w:val="00472FB9"/>
    <w:rsid w:val="0047307C"/>
    <w:rsid w:val="004730AA"/>
    <w:rsid w:val="0047340A"/>
    <w:rsid w:val="0047352E"/>
    <w:rsid w:val="00473541"/>
    <w:rsid w:val="004735DE"/>
    <w:rsid w:val="004736A5"/>
    <w:rsid w:val="0047374A"/>
    <w:rsid w:val="00473787"/>
    <w:rsid w:val="004738AF"/>
    <w:rsid w:val="00473D35"/>
    <w:rsid w:val="00473D73"/>
    <w:rsid w:val="00473F62"/>
    <w:rsid w:val="00474120"/>
    <w:rsid w:val="004741BB"/>
    <w:rsid w:val="00474488"/>
    <w:rsid w:val="00474B57"/>
    <w:rsid w:val="00474D3D"/>
    <w:rsid w:val="00474D9A"/>
    <w:rsid w:val="00474EBD"/>
    <w:rsid w:val="00474F0E"/>
    <w:rsid w:val="00475107"/>
    <w:rsid w:val="0047522F"/>
    <w:rsid w:val="0047541E"/>
    <w:rsid w:val="00475869"/>
    <w:rsid w:val="00475A2E"/>
    <w:rsid w:val="00475AE7"/>
    <w:rsid w:val="00475CA0"/>
    <w:rsid w:val="00475DC2"/>
    <w:rsid w:val="00475DDA"/>
    <w:rsid w:val="00475E2A"/>
    <w:rsid w:val="00475E31"/>
    <w:rsid w:val="00475EAD"/>
    <w:rsid w:val="00475FA5"/>
    <w:rsid w:val="0047608A"/>
    <w:rsid w:val="00476241"/>
    <w:rsid w:val="0047625F"/>
    <w:rsid w:val="004762DB"/>
    <w:rsid w:val="004765AB"/>
    <w:rsid w:val="00476947"/>
    <w:rsid w:val="004769A3"/>
    <w:rsid w:val="00476B01"/>
    <w:rsid w:val="00476E0D"/>
    <w:rsid w:val="00476E26"/>
    <w:rsid w:val="00476E88"/>
    <w:rsid w:val="00476F0B"/>
    <w:rsid w:val="00476F28"/>
    <w:rsid w:val="00476F55"/>
    <w:rsid w:val="004777DB"/>
    <w:rsid w:val="00477832"/>
    <w:rsid w:val="00477A22"/>
    <w:rsid w:val="00477A41"/>
    <w:rsid w:val="00477E08"/>
    <w:rsid w:val="00477E24"/>
    <w:rsid w:val="00477E7F"/>
    <w:rsid w:val="00480162"/>
    <w:rsid w:val="00480185"/>
    <w:rsid w:val="004802D5"/>
    <w:rsid w:val="004803B8"/>
    <w:rsid w:val="004804EA"/>
    <w:rsid w:val="004804F4"/>
    <w:rsid w:val="00480559"/>
    <w:rsid w:val="004805CE"/>
    <w:rsid w:val="004808F0"/>
    <w:rsid w:val="00480978"/>
    <w:rsid w:val="004809F1"/>
    <w:rsid w:val="00480A3E"/>
    <w:rsid w:val="00480C1E"/>
    <w:rsid w:val="00480FB9"/>
    <w:rsid w:val="00480FDB"/>
    <w:rsid w:val="00481048"/>
    <w:rsid w:val="0048109B"/>
    <w:rsid w:val="0048116F"/>
    <w:rsid w:val="0048147C"/>
    <w:rsid w:val="00481505"/>
    <w:rsid w:val="00481536"/>
    <w:rsid w:val="004816AF"/>
    <w:rsid w:val="004816F4"/>
    <w:rsid w:val="00481744"/>
    <w:rsid w:val="0048192C"/>
    <w:rsid w:val="00481A05"/>
    <w:rsid w:val="00481C38"/>
    <w:rsid w:val="00481C4A"/>
    <w:rsid w:val="00481C63"/>
    <w:rsid w:val="00481E50"/>
    <w:rsid w:val="00481EE8"/>
    <w:rsid w:val="00481F38"/>
    <w:rsid w:val="00482260"/>
    <w:rsid w:val="00482285"/>
    <w:rsid w:val="0048228D"/>
    <w:rsid w:val="0048234B"/>
    <w:rsid w:val="0048234E"/>
    <w:rsid w:val="00482401"/>
    <w:rsid w:val="004824E0"/>
    <w:rsid w:val="004824EF"/>
    <w:rsid w:val="00482693"/>
    <w:rsid w:val="00482803"/>
    <w:rsid w:val="00482B05"/>
    <w:rsid w:val="00482C97"/>
    <w:rsid w:val="00482CE8"/>
    <w:rsid w:val="00482CF3"/>
    <w:rsid w:val="00482D76"/>
    <w:rsid w:val="00482F12"/>
    <w:rsid w:val="00482F1E"/>
    <w:rsid w:val="00482FF1"/>
    <w:rsid w:val="0048302D"/>
    <w:rsid w:val="0048321B"/>
    <w:rsid w:val="00483230"/>
    <w:rsid w:val="00483291"/>
    <w:rsid w:val="00483425"/>
    <w:rsid w:val="00483678"/>
    <w:rsid w:val="004837D2"/>
    <w:rsid w:val="004837FE"/>
    <w:rsid w:val="0048386B"/>
    <w:rsid w:val="00483B12"/>
    <w:rsid w:val="00483FB4"/>
    <w:rsid w:val="004840B6"/>
    <w:rsid w:val="00484119"/>
    <w:rsid w:val="00484135"/>
    <w:rsid w:val="004842FF"/>
    <w:rsid w:val="004843FE"/>
    <w:rsid w:val="00484419"/>
    <w:rsid w:val="00484437"/>
    <w:rsid w:val="004845AC"/>
    <w:rsid w:val="004846A2"/>
    <w:rsid w:val="00484983"/>
    <w:rsid w:val="00484C97"/>
    <w:rsid w:val="00484E74"/>
    <w:rsid w:val="00484FBC"/>
    <w:rsid w:val="00484FF3"/>
    <w:rsid w:val="00485008"/>
    <w:rsid w:val="00485066"/>
    <w:rsid w:val="004850E9"/>
    <w:rsid w:val="0048536A"/>
    <w:rsid w:val="00485476"/>
    <w:rsid w:val="00485520"/>
    <w:rsid w:val="0048559B"/>
    <w:rsid w:val="004855AB"/>
    <w:rsid w:val="0048581D"/>
    <w:rsid w:val="00485845"/>
    <w:rsid w:val="0048595A"/>
    <w:rsid w:val="00485B52"/>
    <w:rsid w:val="00485C2F"/>
    <w:rsid w:val="00485C63"/>
    <w:rsid w:val="004860B8"/>
    <w:rsid w:val="00486239"/>
    <w:rsid w:val="004862A2"/>
    <w:rsid w:val="0048642E"/>
    <w:rsid w:val="00486442"/>
    <w:rsid w:val="0048647E"/>
    <w:rsid w:val="004868AA"/>
    <w:rsid w:val="00486A5B"/>
    <w:rsid w:val="00486AB3"/>
    <w:rsid w:val="00486B75"/>
    <w:rsid w:val="00486C57"/>
    <w:rsid w:val="00486D02"/>
    <w:rsid w:val="00486DD9"/>
    <w:rsid w:val="00486E9A"/>
    <w:rsid w:val="00486F45"/>
    <w:rsid w:val="00486F98"/>
    <w:rsid w:val="004870CE"/>
    <w:rsid w:val="004871C8"/>
    <w:rsid w:val="0048723C"/>
    <w:rsid w:val="00487272"/>
    <w:rsid w:val="0048753C"/>
    <w:rsid w:val="00487676"/>
    <w:rsid w:val="00487A02"/>
    <w:rsid w:val="00487C06"/>
    <w:rsid w:val="00487D0C"/>
    <w:rsid w:val="00487D97"/>
    <w:rsid w:val="00487F4B"/>
    <w:rsid w:val="00487FA0"/>
    <w:rsid w:val="00487FC7"/>
    <w:rsid w:val="00490291"/>
    <w:rsid w:val="004903C9"/>
    <w:rsid w:val="00490425"/>
    <w:rsid w:val="00490501"/>
    <w:rsid w:val="004906BB"/>
    <w:rsid w:val="004907A3"/>
    <w:rsid w:val="004907BC"/>
    <w:rsid w:val="004907EB"/>
    <w:rsid w:val="0049099A"/>
    <w:rsid w:val="00490A1A"/>
    <w:rsid w:val="00490A28"/>
    <w:rsid w:val="00490BC4"/>
    <w:rsid w:val="00490CE4"/>
    <w:rsid w:val="00490E2C"/>
    <w:rsid w:val="00490EA3"/>
    <w:rsid w:val="00491008"/>
    <w:rsid w:val="0049101E"/>
    <w:rsid w:val="004911A2"/>
    <w:rsid w:val="00491286"/>
    <w:rsid w:val="00491364"/>
    <w:rsid w:val="004913A1"/>
    <w:rsid w:val="00491541"/>
    <w:rsid w:val="0049157B"/>
    <w:rsid w:val="004918E1"/>
    <w:rsid w:val="00491B42"/>
    <w:rsid w:val="00491BB2"/>
    <w:rsid w:val="00491C6A"/>
    <w:rsid w:val="00491D34"/>
    <w:rsid w:val="00491E34"/>
    <w:rsid w:val="00491EE0"/>
    <w:rsid w:val="00491F1B"/>
    <w:rsid w:val="0049200C"/>
    <w:rsid w:val="00492114"/>
    <w:rsid w:val="004923AB"/>
    <w:rsid w:val="0049240E"/>
    <w:rsid w:val="0049241A"/>
    <w:rsid w:val="004925D5"/>
    <w:rsid w:val="0049277B"/>
    <w:rsid w:val="00492AB4"/>
    <w:rsid w:val="00492B18"/>
    <w:rsid w:val="00492B54"/>
    <w:rsid w:val="00492BBC"/>
    <w:rsid w:val="00492E94"/>
    <w:rsid w:val="00492EB4"/>
    <w:rsid w:val="00492F0C"/>
    <w:rsid w:val="00492F80"/>
    <w:rsid w:val="00492FC9"/>
    <w:rsid w:val="004930CD"/>
    <w:rsid w:val="00493370"/>
    <w:rsid w:val="004933F9"/>
    <w:rsid w:val="00493528"/>
    <w:rsid w:val="0049369E"/>
    <w:rsid w:val="00493707"/>
    <w:rsid w:val="00493714"/>
    <w:rsid w:val="0049373B"/>
    <w:rsid w:val="00493B69"/>
    <w:rsid w:val="00493B8B"/>
    <w:rsid w:val="00493D8C"/>
    <w:rsid w:val="00493F24"/>
    <w:rsid w:val="00493F9E"/>
    <w:rsid w:val="00494022"/>
    <w:rsid w:val="00494047"/>
    <w:rsid w:val="004940CC"/>
    <w:rsid w:val="0049417A"/>
    <w:rsid w:val="004943D5"/>
    <w:rsid w:val="00494417"/>
    <w:rsid w:val="004945FA"/>
    <w:rsid w:val="004947EE"/>
    <w:rsid w:val="00494815"/>
    <w:rsid w:val="004948E0"/>
    <w:rsid w:val="004949AF"/>
    <w:rsid w:val="004949E5"/>
    <w:rsid w:val="004949F1"/>
    <w:rsid w:val="00494A50"/>
    <w:rsid w:val="00494B67"/>
    <w:rsid w:val="00494B81"/>
    <w:rsid w:val="00494B85"/>
    <w:rsid w:val="00494BDA"/>
    <w:rsid w:val="00494CF2"/>
    <w:rsid w:val="00495104"/>
    <w:rsid w:val="0049513C"/>
    <w:rsid w:val="004951D9"/>
    <w:rsid w:val="004951E6"/>
    <w:rsid w:val="00495245"/>
    <w:rsid w:val="004955EB"/>
    <w:rsid w:val="00495737"/>
    <w:rsid w:val="00495963"/>
    <w:rsid w:val="00495B06"/>
    <w:rsid w:val="00495C8B"/>
    <w:rsid w:val="00495D2E"/>
    <w:rsid w:val="00496120"/>
    <w:rsid w:val="004961FA"/>
    <w:rsid w:val="004963C7"/>
    <w:rsid w:val="0049698F"/>
    <w:rsid w:val="00496AA0"/>
    <w:rsid w:val="00496D13"/>
    <w:rsid w:val="00496D8A"/>
    <w:rsid w:val="00496E39"/>
    <w:rsid w:val="00496EC1"/>
    <w:rsid w:val="004970A8"/>
    <w:rsid w:val="004972F9"/>
    <w:rsid w:val="0049734C"/>
    <w:rsid w:val="00497358"/>
    <w:rsid w:val="004974A6"/>
    <w:rsid w:val="0049761A"/>
    <w:rsid w:val="004976FA"/>
    <w:rsid w:val="00497790"/>
    <w:rsid w:val="00497A46"/>
    <w:rsid w:val="00497C4A"/>
    <w:rsid w:val="00497CC3"/>
    <w:rsid w:val="00497D03"/>
    <w:rsid w:val="00497DC4"/>
    <w:rsid w:val="00497E35"/>
    <w:rsid w:val="00497E89"/>
    <w:rsid w:val="004A0029"/>
    <w:rsid w:val="004A031E"/>
    <w:rsid w:val="004A038E"/>
    <w:rsid w:val="004A03C5"/>
    <w:rsid w:val="004A03DF"/>
    <w:rsid w:val="004A03FD"/>
    <w:rsid w:val="004A0411"/>
    <w:rsid w:val="004A050C"/>
    <w:rsid w:val="004A069F"/>
    <w:rsid w:val="004A06E6"/>
    <w:rsid w:val="004A0ABB"/>
    <w:rsid w:val="004A0BFD"/>
    <w:rsid w:val="004A0F07"/>
    <w:rsid w:val="004A100A"/>
    <w:rsid w:val="004A1042"/>
    <w:rsid w:val="004A1084"/>
    <w:rsid w:val="004A118A"/>
    <w:rsid w:val="004A1394"/>
    <w:rsid w:val="004A13CD"/>
    <w:rsid w:val="004A149C"/>
    <w:rsid w:val="004A14CA"/>
    <w:rsid w:val="004A158C"/>
    <w:rsid w:val="004A15CB"/>
    <w:rsid w:val="004A16AB"/>
    <w:rsid w:val="004A1787"/>
    <w:rsid w:val="004A18F9"/>
    <w:rsid w:val="004A19DA"/>
    <w:rsid w:val="004A1CCA"/>
    <w:rsid w:val="004A1E68"/>
    <w:rsid w:val="004A1F00"/>
    <w:rsid w:val="004A1F5D"/>
    <w:rsid w:val="004A21BF"/>
    <w:rsid w:val="004A25C6"/>
    <w:rsid w:val="004A264D"/>
    <w:rsid w:val="004A280D"/>
    <w:rsid w:val="004A28B6"/>
    <w:rsid w:val="004A2A73"/>
    <w:rsid w:val="004A2D7E"/>
    <w:rsid w:val="004A2F6C"/>
    <w:rsid w:val="004A3013"/>
    <w:rsid w:val="004A3019"/>
    <w:rsid w:val="004A303D"/>
    <w:rsid w:val="004A3074"/>
    <w:rsid w:val="004A3141"/>
    <w:rsid w:val="004A3263"/>
    <w:rsid w:val="004A36F3"/>
    <w:rsid w:val="004A3858"/>
    <w:rsid w:val="004A38ED"/>
    <w:rsid w:val="004A3906"/>
    <w:rsid w:val="004A3958"/>
    <w:rsid w:val="004A3BD6"/>
    <w:rsid w:val="004A3E28"/>
    <w:rsid w:val="004A3EBC"/>
    <w:rsid w:val="004A3F4D"/>
    <w:rsid w:val="004A3FD2"/>
    <w:rsid w:val="004A4015"/>
    <w:rsid w:val="004A41B9"/>
    <w:rsid w:val="004A41FB"/>
    <w:rsid w:val="004A4219"/>
    <w:rsid w:val="004A4232"/>
    <w:rsid w:val="004A4261"/>
    <w:rsid w:val="004A42F7"/>
    <w:rsid w:val="004A4342"/>
    <w:rsid w:val="004A4457"/>
    <w:rsid w:val="004A465F"/>
    <w:rsid w:val="004A4846"/>
    <w:rsid w:val="004A497B"/>
    <w:rsid w:val="004A4A1F"/>
    <w:rsid w:val="004A4B73"/>
    <w:rsid w:val="004A4C25"/>
    <w:rsid w:val="004A4CEB"/>
    <w:rsid w:val="004A4D64"/>
    <w:rsid w:val="004A4E00"/>
    <w:rsid w:val="004A4E5E"/>
    <w:rsid w:val="004A4E87"/>
    <w:rsid w:val="004A4FBF"/>
    <w:rsid w:val="004A4FDA"/>
    <w:rsid w:val="004A521C"/>
    <w:rsid w:val="004A525E"/>
    <w:rsid w:val="004A5428"/>
    <w:rsid w:val="004A5586"/>
    <w:rsid w:val="004A58BC"/>
    <w:rsid w:val="004A5B07"/>
    <w:rsid w:val="004A5FE3"/>
    <w:rsid w:val="004A621D"/>
    <w:rsid w:val="004A632F"/>
    <w:rsid w:val="004A6439"/>
    <w:rsid w:val="004A66DF"/>
    <w:rsid w:val="004A68CE"/>
    <w:rsid w:val="004A68D4"/>
    <w:rsid w:val="004A6955"/>
    <w:rsid w:val="004A6A2E"/>
    <w:rsid w:val="004A6A3A"/>
    <w:rsid w:val="004A6B47"/>
    <w:rsid w:val="004A6BC8"/>
    <w:rsid w:val="004A6C43"/>
    <w:rsid w:val="004A6D0D"/>
    <w:rsid w:val="004A6DA5"/>
    <w:rsid w:val="004A6DD0"/>
    <w:rsid w:val="004A6F62"/>
    <w:rsid w:val="004A7001"/>
    <w:rsid w:val="004A7044"/>
    <w:rsid w:val="004A73E5"/>
    <w:rsid w:val="004A73F9"/>
    <w:rsid w:val="004A7563"/>
    <w:rsid w:val="004A7572"/>
    <w:rsid w:val="004A7641"/>
    <w:rsid w:val="004A7854"/>
    <w:rsid w:val="004A7954"/>
    <w:rsid w:val="004A798D"/>
    <w:rsid w:val="004A79C1"/>
    <w:rsid w:val="004A7AC6"/>
    <w:rsid w:val="004A7DDD"/>
    <w:rsid w:val="004A7E18"/>
    <w:rsid w:val="004A7E9C"/>
    <w:rsid w:val="004B00A8"/>
    <w:rsid w:val="004B01C2"/>
    <w:rsid w:val="004B023F"/>
    <w:rsid w:val="004B0246"/>
    <w:rsid w:val="004B0347"/>
    <w:rsid w:val="004B05C1"/>
    <w:rsid w:val="004B06B8"/>
    <w:rsid w:val="004B06C4"/>
    <w:rsid w:val="004B0741"/>
    <w:rsid w:val="004B0745"/>
    <w:rsid w:val="004B09E3"/>
    <w:rsid w:val="004B0B44"/>
    <w:rsid w:val="004B0B9A"/>
    <w:rsid w:val="004B0C35"/>
    <w:rsid w:val="004B0E4C"/>
    <w:rsid w:val="004B101D"/>
    <w:rsid w:val="004B1135"/>
    <w:rsid w:val="004B11F7"/>
    <w:rsid w:val="004B12C7"/>
    <w:rsid w:val="004B131A"/>
    <w:rsid w:val="004B1467"/>
    <w:rsid w:val="004B16C1"/>
    <w:rsid w:val="004B1710"/>
    <w:rsid w:val="004B1907"/>
    <w:rsid w:val="004B192D"/>
    <w:rsid w:val="004B19C5"/>
    <w:rsid w:val="004B1C78"/>
    <w:rsid w:val="004B1E6C"/>
    <w:rsid w:val="004B1E8F"/>
    <w:rsid w:val="004B1EC4"/>
    <w:rsid w:val="004B1F34"/>
    <w:rsid w:val="004B1F46"/>
    <w:rsid w:val="004B1FD2"/>
    <w:rsid w:val="004B232E"/>
    <w:rsid w:val="004B2410"/>
    <w:rsid w:val="004B2481"/>
    <w:rsid w:val="004B2514"/>
    <w:rsid w:val="004B2636"/>
    <w:rsid w:val="004B26BF"/>
    <w:rsid w:val="004B2776"/>
    <w:rsid w:val="004B2835"/>
    <w:rsid w:val="004B298F"/>
    <w:rsid w:val="004B2C7C"/>
    <w:rsid w:val="004B348A"/>
    <w:rsid w:val="004B3592"/>
    <w:rsid w:val="004B35F5"/>
    <w:rsid w:val="004B36A2"/>
    <w:rsid w:val="004B376D"/>
    <w:rsid w:val="004B3880"/>
    <w:rsid w:val="004B38B3"/>
    <w:rsid w:val="004B393C"/>
    <w:rsid w:val="004B3AAD"/>
    <w:rsid w:val="004B3B83"/>
    <w:rsid w:val="004B3D2C"/>
    <w:rsid w:val="004B3DC2"/>
    <w:rsid w:val="004B3EC4"/>
    <w:rsid w:val="004B405E"/>
    <w:rsid w:val="004B408C"/>
    <w:rsid w:val="004B4277"/>
    <w:rsid w:val="004B448F"/>
    <w:rsid w:val="004B4620"/>
    <w:rsid w:val="004B4782"/>
    <w:rsid w:val="004B484F"/>
    <w:rsid w:val="004B499E"/>
    <w:rsid w:val="004B49AF"/>
    <w:rsid w:val="004B4A77"/>
    <w:rsid w:val="004B4AAD"/>
    <w:rsid w:val="004B4AD9"/>
    <w:rsid w:val="004B4BAE"/>
    <w:rsid w:val="004B4D00"/>
    <w:rsid w:val="004B4D0C"/>
    <w:rsid w:val="004B50C1"/>
    <w:rsid w:val="004B5105"/>
    <w:rsid w:val="004B5517"/>
    <w:rsid w:val="004B557B"/>
    <w:rsid w:val="004B5637"/>
    <w:rsid w:val="004B5A6B"/>
    <w:rsid w:val="004B5D39"/>
    <w:rsid w:val="004B5E86"/>
    <w:rsid w:val="004B5E8E"/>
    <w:rsid w:val="004B6096"/>
    <w:rsid w:val="004B609E"/>
    <w:rsid w:val="004B6180"/>
    <w:rsid w:val="004B62CB"/>
    <w:rsid w:val="004B6530"/>
    <w:rsid w:val="004B6534"/>
    <w:rsid w:val="004B6551"/>
    <w:rsid w:val="004B6579"/>
    <w:rsid w:val="004B65CC"/>
    <w:rsid w:val="004B68CE"/>
    <w:rsid w:val="004B6BE0"/>
    <w:rsid w:val="004B6CDF"/>
    <w:rsid w:val="004B6D6D"/>
    <w:rsid w:val="004B6F7F"/>
    <w:rsid w:val="004B703A"/>
    <w:rsid w:val="004B70EA"/>
    <w:rsid w:val="004B7155"/>
    <w:rsid w:val="004B71E2"/>
    <w:rsid w:val="004B7259"/>
    <w:rsid w:val="004B7356"/>
    <w:rsid w:val="004B73D7"/>
    <w:rsid w:val="004B74DA"/>
    <w:rsid w:val="004B758F"/>
    <w:rsid w:val="004B7612"/>
    <w:rsid w:val="004B7619"/>
    <w:rsid w:val="004B762D"/>
    <w:rsid w:val="004B7657"/>
    <w:rsid w:val="004B765C"/>
    <w:rsid w:val="004B7692"/>
    <w:rsid w:val="004B7732"/>
    <w:rsid w:val="004B785D"/>
    <w:rsid w:val="004B7AE0"/>
    <w:rsid w:val="004B7BDB"/>
    <w:rsid w:val="004B7D51"/>
    <w:rsid w:val="004B7D83"/>
    <w:rsid w:val="004B7F6E"/>
    <w:rsid w:val="004C011A"/>
    <w:rsid w:val="004C01AF"/>
    <w:rsid w:val="004C0405"/>
    <w:rsid w:val="004C0466"/>
    <w:rsid w:val="004C0515"/>
    <w:rsid w:val="004C0733"/>
    <w:rsid w:val="004C07D5"/>
    <w:rsid w:val="004C0814"/>
    <w:rsid w:val="004C091F"/>
    <w:rsid w:val="004C09E6"/>
    <w:rsid w:val="004C0D73"/>
    <w:rsid w:val="004C0DA3"/>
    <w:rsid w:val="004C0DB7"/>
    <w:rsid w:val="004C0DEE"/>
    <w:rsid w:val="004C0E49"/>
    <w:rsid w:val="004C0E53"/>
    <w:rsid w:val="004C0EA6"/>
    <w:rsid w:val="004C0F43"/>
    <w:rsid w:val="004C1147"/>
    <w:rsid w:val="004C11A9"/>
    <w:rsid w:val="004C1232"/>
    <w:rsid w:val="004C1332"/>
    <w:rsid w:val="004C16F7"/>
    <w:rsid w:val="004C177E"/>
    <w:rsid w:val="004C17FF"/>
    <w:rsid w:val="004C18FD"/>
    <w:rsid w:val="004C190F"/>
    <w:rsid w:val="004C1927"/>
    <w:rsid w:val="004C194C"/>
    <w:rsid w:val="004C1ACA"/>
    <w:rsid w:val="004C1B59"/>
    <w:rsid w:val="004C1D36"/>
    <w:rsid w:val="004C1D66"/>
    <w:rsid w:val="004C1E6D"/>
    <w:rsid w:val="004C2085"/>
    <w:rsid w:val="004C217B"/>
    <w:rsid w:val="004C25F9"/>
    <w:rsid w:val="004C260D"/>
    <w:rsid w:val="004C26EC"/>
    <w:rsid w:val="004C2705"/>
    <w:rsid w:val="004C2728"/>
    <w:rsid w:val="004C27D8"/>
    <w:rsid w:val="004C284E"/>
    <w:rsid w:val="004C286D"/>
    <w:rsid w:val="004C2913"/>
    <w:rsid w:val="004C2A73"/>
    <w:rsid w:val="004C2C32"/>
    <w:rsid w:val="004C2C49"/>
    <w:rsid w:val="004C2DFD"/>
    <w:rsid w:val="004C2F69"/>
    <w:rsid w:val="004C303D"/>
    <w:rsid w:val="004C3076"/>
    <w:rsid w:val="004C3089"/>
    <w:rsid w:val="004C31B6"/>
    <w:rsid w:val="004C31FB"/>
    <w:rsid w:val="004C323A"/>
    <w:rsid w:val="004C33F1"/>
    <w:rsid w:val="004C340B"/>
    <w:rsid w:val="004C3474"/>
    <w:rsid w:val="004C352A"/>
    <w:rsid w:val="004C3A7F"/>
    <w:rsid w:val="004C3AC4"/>
    <w:rsid w:val="004C3B2B"/>
    <w:rsid w:val="004C3D9B"/>
    <w:rsid w:val="004C3E65"/>
    <w:rsid w:val="004C405B"/>
    <w:rsid w:val="004C4071"/>
    <w:rsid w:val="004C4365"/>
    <w:rsid w:val="004C4503"/>
    <w:rsid w:val="004C4562"/>
    <w:rsid w:val="004C487C"/>
    <w:rsid w:val="004C489F"/>
    <w:rsid w:val="004C4900"/>
    <w:rsid w:val="004C4924"/>
    <w:rsid w:val="004C4952"/>
    <w:rsid w:val="004C49B3"/>
    <w:rsid w:val="004C49D7"/>
    <w:rsid w:val="004C4AE0"/>
    <w:rsid w:val="004C4AFD"/>
    <w:rsid w:val="004C5006"/>
    <w:rsid w:val="004C551B"/>
    <w:rsid w:val="004C5570"/>
    <w:rsid w:val="004C55D1"/>
    <w:rsid w:val="004C563E"/>
    <w:rsid w:val="004C56A4"/>
    <w:rsid w:val="004C575D"/>
    <w:rsid w:val="004C576C"/>
    <w:rsid w:val="004C58F9"/>
    <w:rsid w:val="004C59F5"/>
    <w:rsid w:val="004C5CCA"/>
    <w:rsid w:val="004C5E19"/>
    <w:rsid w:val="004C6129"/>
    <w:rsid w:val="004C61CA"/>
    <w:rsid w:val="004C6363"/>
    <w:rsid w:val="004C639A"/>
    <w:rsid w:val="004C63DC"/>
    <w:rsid w:val="004C6564"/>
    <w:rsid w:val="004C677E"/>
    <w:rsid w:val="004C688A"/>
    <w:rsid w:val="004C68B3"/>
    <w:rsid w:val="004C6907"/>
    <w:rsid w:val="004C6BD4"/>
    <w:rsid w:val="004C6E2F"/>
    <w:rsid w:val="004C6EE5"/>
    <w:rsid w:val="004C6F7A"/>
    <w:rsid w:val="004C723F"/>
    <w:rsid w:val="004C7294"/>
    <w:rsid w:val="004C7368"/>
    <w:rsid w:val="004C7560"/>
    <w:rsid w:val="004C7707"/>
    <w:rsid w:val="004C7723"/>
    <w:rsid w:val="004C7741"/>
    <w:rsid w:val="004C7894"/>
    <w:rsid w:val="004C7B7C"/>
    <w:rsid w:val="004C7CC1"/>
    <w:rsid w:val="004C7E00"/>
    <w:rsid w:val="004C7E45"/>
    <w:rsid w:val="004C7F9A"/>
    <w:rsid w:val="004D0016"/>
    <w:rsid w:val="004D02F6"/>
    <w:rsid w:val="004D034B"/>
    <w:rsid w:val="004D038A"/>
    <w:rsid w:val="004D04A9"/>
    <w:rsid w:val="004D06C6"/>
    <w:rsid w:val="004D0922"/>
    <w:rsid w:val="004D098F"/>
    <w:rsid w:val="004D0A8E"/>
    <w:rsid w:val="004D0B38"/>
    <w:rsid w:val="004D0BED"/>
    <w:rsid w:val="004D0D99"/>
    <w:rsid w:val="004D0DF5"/>
    <w:rsid w:val="004D0F26"/>
    <w:rsid w:val="004D11B3"/>
    <w:rsid w:val="004D1235"/>
    <w:rsid w:val="004D123A"/>
    <w:rsid w:val="004D1609"/>
    <w:rsid w:val="004D1688"/>
    <w:rsid w:val="004D1780"/>
    <w:rsid w:val="004D1803"/>
    <w:rsid w:val="004D18C9"/>
    <w:rsid w:val="004D18FB"/>
    <w:rsid w:val="004D19A6"/>
    <w:rsid w:val="004D19B1"/>
    <w:rsid w:val="004D1A0A"/>
    <w:rsid w:val="004D1AA5"/>
    <w:rsid w:val="004D1C34"/>
    <w:rsid w:val="004D1C60"/>
    <w:rsid w:val="004D1C77"/>
    <w:rsid w:val="004D1D55"/>
    <w:rsid w:val="004D1D5C"/>
    <w:rsid w:val="004D205A"/>
    <w:rsid w:val="004D20D3"/>
    <w:rsid w:val="004D21C0"/>
    <w:rsid w:val="004D22C7"/>
    <w:rsid w:val="004D2425"/>
    <w:rsid w:val="004D2520"/>
    <w:rsid w:val="004D272A"/>
    <w:rsid w:val="004D2760"/>
    <w:rsid w:val="004D277B"/>
    <w:rsid w:val="004D286A"/>
    <w:rsid w:val="004D293C"/>
    <w:rsid w:val="004D2963"/>
    <w:rsid w:val="004D2A12"/>
    <w:rsid w:val="004D2E66"/>
    <w:rsid w:val="004D2F2D"/>
    <w:rsid w:val="004D32A8"/>
    <w:rsid w:val="004D355B"/>
    <w:rsid w:val="004D35D5"/>
    <w:rsid w:val="004D3E51"/>
    <w:rsid w:val="004D3E56"/>
    <w:rsid w:val="004D3EC8"/>
    <w:rsid w:val="004D3FBC"/>
    <w:rsid w:val="004D4163"/>
    <w:rsid w:val="004D41D0"/>
    <w:rsid w:val="004D45B0"/>
    <w:rsid w:val="004D46CF"/>
    <w:rsid w:val="004D4778"/>
    <w:rsid w:val="004D47A4"/>
    <w:rsid w:val="004D4938"/>
    <w:rsid w:val="004D4B6B"/>
    <w:rsid w:val="004D4E49"/>
    <w:rsid w:val="004D4F30"/>
    <w:rsid w:val="004D4F7A"/>
    <w:rsid w:val="004D4F9F"/>
    <w:rsid w:val="004D504E"/>
    <w:rsid w:val="004D5097"/>
    <w:rsid w:val="004D509D"/>
    <w:rsid w:val="004D51E9"/>
    <w:rsid w:val="004D5247"/>
    <w:rsid w:val="004D54A8"/>
    <w:rsid w:val="004D5555"/>
    <w:rsid w:val="004D55C7"/>
    <w:rsid w:val="004D5A0E"/>
    <w:rsid w:val="004D5A84"/>
    <w:rsid w:val="004D5E73"/>
    <w:rsid w:val="004D61B0"/>
    <w:rsid w:val="004D649E"/>
    <w:rsid w:val="004D6513"/>
    <w:rsid w:val="004D656D"/>
    <w:rsid w:val="004D68AA"/>
    <w:rsid w:val="004D68BC"/>
    <w:rsid w:val="004D69E1"/>
    <w:rsid w:val="004D6A8F"/>
    <w:rsid w:val="004D6BB2"/>
    <w:rsid w:val="004D6C12"/>
    <w:rsid w:val="004D6ECA"/>
    <w:rsid w:val="004D6FA7"/>
    <w:rsid w:val="004D7103"/>
    <w:rsid w:val="004D713C"/>
    <w:rsid w:val="004D7244"/>
    <w:rsid w:val="004D73E5"/>
    <w:rsid w:val="004D757E"/>
    <w:rsid w:val="004D77B6"/>
    <w:rsid w:val="004D7856"/>
    <w:rsid w:val="004D79C4"/>
    <w:rsid w:val="004D7A6D"/>
    <w:rsid w:val="004D7AB6"/>
    <w:rsid w:val="004D7AE0"/>
    <w:rsid w:val="004D7B69"/>
    <w:rsid w:val="004D7BCF"/>
    <w:rsid w:val="004D7C1C"/>
    <w:rsid w:val="004D7CBB"/>
    <w:rsid w:val="004D7D42"/>
    <w:rsid w:val="004E01F1"/>
    <w:rsid w:val="004E03DE"/>
    <w:rsid w:val="004E04C3"/>
    <w:rsid w:val="004E0522"/>
    <w:rsid w:val="004E072B"/>
    <w:rsid w:val="004E0768"/>
    <w:rsid w:val="004E0823"/>
    <w:rsid w:val="004E0894"/>
    <w:rsid w:val="004E0C28"/>
    <w:rsid w:val="004E0E64"/>
    <w:rsid w:val="004E0E87"/>
    <w:rsid w:val="004E0F88"/>
    <w:rsid w:val="004E126A"/>
    <w:rsid w:val="004E1321"/>
    <w:rsid w:val="004E13DB"/>
    <w:rsid w:val="004E14D6"/>
    <w:rsid w:val="004E16C9"/>
    <w:rsid w:val="004E1A3A"/>
    <w:rsid w:val="004E1B21"/>
    <w:rsid w:val="004E1CB5"/>
    <w:rsid w:val="004E1D81"/>
    <w:rsid w:val="004E22FB"/>
    <w:rsid w:val="004E22FF"/>
    <w:rsid w:val="004E2363"/>
    <w:rsid w:val="004E25B0"/>
    <w:rsid w:val="004E25B7"/>
    <w:rsid w:val="004E2605"/>
    <w:rsid w:val="004E2A2E"/>
    <w:rsid w:val="004E2BD7"/>
    <w:rsid w:val="004E2D1A"/>
    <w:rsid w:val="004E2D8B"/>
    <w:rsid w:val="004E2E6F"/>
    <w:rsid w:val="004E2ED8"/>
    <w:rsid w:val="004E3039"/>
    <w:rsid w:val="004E31B3"/>
    <w:rsid w:val="004E31D5"/>
    <w:rsid w:val="004E3231"/>
    <w:rsid w:val="004E33A9"/>
    <w:rsid w:val="004E393D"/>
    <w:rsid w:val="004E3A69"/>
    <w:rsid w:val="004E3BCD"/>
    <w:rsid w:val="004E3CC5"/>
    <w:rsid w:val="004E3E14"/>
    <w:rsid w:val="004E410A"/>
    <w:rsid w:val="004E4120"/>
    <w:rsid w:val="004E415A"/>
    <w:rsid w:val="004E41C9"/>
    <w:rsid w:val="004E422B"/>
    <w:rsid w:val="004E42FE"/>
    <w:rsid w:val="004E48A6"/>
    <w:rsid w:val="004E4AAC"/>
    <w:rsid w:val="004E4B85"/>
    <w:rsid w:val="004E4B87"/>
    <w:rsid w:val="004E4C02"/>
    <w:rsid w:val="004E4D29"/>
    <w:rsid w:val="004E4DA3"/>
    <w:rsid w:val="004E4F48"/>
    <w:rsid w:val="004E4FEC"/>
    <w:rsid w:val="004E50BD"/>
    <w:rsid w:val="004E5284"/>
    <w:rsid w:val="004E52A2"/>
    <w:rsid w:val="004E54C5"/>
    <w:rsid w:val="004E564B"/>
    <w:rsid w:val="004E564C"/>
    <w:rsid w:val="004E57DA"/>
    <w:rsid w:val="004E58FD"/>
    <w:rsid w:val="004E594A"/>
    <w:rsid w:val="004E5B64"/>
    <w:rsid w:val="004E5E64"/>
    <w:rsid w:val="004E5FC3"/>
    <w:rsid w:val="004E61AC"/>
    <w:rsid w:val="004E6200"/>
    <w:rsid w:val="004E64A1"/>
    <w:rsid w:val="004E6555"/>
    <w:rsid w:val="004E659B"/>
    <w:rsid w:val="004E65D5"/>
    <w:rsid w:val="004E6989"/>
    <w:rsid w:val="004E699A"/>
    <w:rsid w:val="004E6D94"/>
    <w:rsid w:val="004E6E24"/>
    <w:rsid w:val="004E6E8F"/>
    <w:rsid w:val="004E6E97"/>
    <w:rsid w:val="004E6ED3"/>
    <w:rsid w:val="004E6FF4"/>
    <w:rsid w:val="004E7080"/>
    <w:rsid w:val="004E72C2"/>
    <w:rsid w:val="004E75B8"/>
    <w:rsid w:val="004E769D"/>
    <w:rsid w:val="004E76AC"/>
    <w:rsid w:val="004E772F"/>
    <w:rsid w:val="004E77D3"/>
    <w:rsid w:val="004E781C"/>
    <w:rsid w:val="004E7A28"/>
    <w:rsid w:val="004E7A49"/>
    <w:rsid w:val="004E7A5D"/>
    <w:rsid w:val="004E7BDD"/>
    <w:rsid w:val="004E7C1D"/>
    <w:rsid w:val="004E7CF2"/>
    <w:rsid w:val="004E7D8E"/>
    <w:rsid w:val="004E7E20"/>
    <w:rsid w:val="004E7E94"/>
    <w:rsid w:val="004F0133"/>
    <w:rsid w:val="004F0239"/>
    <w:rsid w:val="004F02A6"/>
    <w:rsid w:val="004F052B"/>
    <w:rsid w:val="004F069D"/>
    <w:rsid w:val="004F0944"/>
    <w:rsid w:val="004F0A0A"/>
    <w:rsid w:val="004F0B18"/>
    <w:rsid w:val="004F0BFB"/>
    <w:rsid w:val="004F0C51"/>
    <w:rsid w:val="004F0C6D"/>
    <w:rsid w:val="004F0E29"/>
    <w:rsid w:val="004F0ED6"/>
    <w:rsid w:val="004F0F20"/>
    <w:rsid w:val="004F0F99"/>
    <w:rsid w:val="004F0FF1"/>
    <w:rsid w:val="004F12CE"/>
    <w:rsid w:val="004F1627"/>
    <w:rsid w:val="004F1821"/>
    <w:rsid w:val="004F1AD0"/>
    <w:rsid w:val="004F1BFD"/>
    <w:rsid w:val="004F1F90"/>
    <w:rsid w:val="004F208C"/>
    <w:rsid w:val="004F21FC"/>
    <w:rsid w:val="004F22B8"/>
    <w:rsid w:val="004F239E"/>
    <w:rsid w:val="004F246D"/>
    <w:rsid w:val="004F2581"/>
    <w:rsid w:val="004F25BD"/>
    <w:rsid w:val="004F28E8"/>
    <w:rsid w:val="004F28F8"/>
    <w:rsid w:val="004F2ABB"/>
    <w:rsid w:val="004F2B07"/>
    <w:rsid w:val="004F2BF5"/>
    <w:rsid w:val="004F2BF6"/>
    <w:rsid w:val="004F2C83"/>
    <w:rsid w:val="004F2C84"/>
    <w:rsid w:val="004F2CCD"/>
    <w:rsid w:val="004F2DFC"/>
    <w:rsid w:val="004F2FA7"/>
    <w:rsid w:val="004F2FCB"/>
    <w:rsid w:val="004F31ED"/>
    <w:rsid w:val="004F3217"/>
    <w:rsid w:val="004F334B"/>
    <w:rsid w:val="004F33AD"/>
    <w:rsid w:val="004F33C0"/>
    <w:rsid w:val="004F3424"/>
    <w:rsid w:val="004F3550"/>
    <w:rsid w:val="004F3567"/>
    <w:rsid w:val="004F3730"/>
    <w:rsid w:val="004F386D"/>
    <w:rsid w:val="004F38A5"/>
    <w:rsid w:val="004F3945"/>
    <w:rsid w:val="004F3BAE"/>
    <w:rsid w:val="004F3C91"/>
    <w:rsid w:val="004F3CC8"/>
    <w:rsid w:val="004F3D80"/>
    <w:rsid w:val="004F408B"/>
    <w:rsid w:val="004F4214"/>
    <w:rsid w:val="004F4328"/>
    <w:rsid w:val="004F458C"/>
    <w:rsid w:val="004F48DD"/>
    <w:rsid w:val="004F4A2F"/>
    <w:rsid w:val="004F4A5C"/>
    <w:rsid w:val="004F4A7F"/>
    <w:rsid w:val="004F4C2E"/>
    <w:rsid w:val="004F4C38"/>
    <w:rsid w:val="004F4D35"/>
    <w:rsid w:val="004F4E28"/>
    <w:rsid w:val="004F4FC2"/>
    <w:rsid w:val="004F4FE8"/>
    <w:rsid w:val="004F534A"/>
    <w:rsid w:val="004F5372"/>
    <w:rsid w:val="004F53C2"/>
    <w:rsid w:val="004F53CD"/>
    <w:rsid w:val="004F5466"/>
    <w:rsid w:val="004F55CF"/>
    <w:rsid w:val="004F55DC"/>
    <w:rsid w:val="004F5609"/>
    <w:rsid w:val="004F60CF"/>
    <w:rsid w:val="004F6184"/>
    <w:rsid w:val="004F61C4"/>
    <w:rsid w:val="004F61E7"/>
    <w:rsid w:val="004F623A"/>
    <w:rsid w:val="004F62CC"/>
    <w:rsid w:val="004F6310"/>
    <w:rsid w:val="004F631F"/>
    <w:rsid w:val="004F6352"/>
    <w:rsid w:val="004F6404"/>
    <w:rsid w:val="004F640C"/>
    <w:rsid w:val="004F65CA"/>
    <w:rsid w:val="004F6736"/>
    <w:rsid w:val="004F6750"/>
    <w:rsid w:val="004F67E7"/>
    <w:rsid w:val="004F683B"/>
    <w:rsid w:val="004F68C1"/>
    <w:rsid w:val="004F6AF2"/>
    <w:rsid w:val="004F6AF3"/>
    <w:rsid w:val="004F6B4A"/>
    <w:rsid w:val="004F6BB8"/>
    <w:rsid w:val="004F6BD5"/>
    <w:rsid w:val="004F6F1D"/>
    <w:rsid w:val="004F70AA"/>
    <w:rsid w:val="004F71CF"/>
    <w:rsid w:val="004F73CD"/>
    <w:rsid w:val="004F747B"/>
    <w:rsid w:val="004F768E"/>
    <w:rsid w:val="004F76C9"/>
    <w:rsid w:val="004F7750"/>
    <w:rsid w:val="004F7756"/>
    <w:rsid w:val="004F7812"/>
    <w:rsid w:val="004F7CA8"/>
    <w:rsid w:val="004F7E70"/>
    <w:rsid w:val="004F7ED5"/>
    <w:rsid w:val="004F7FC1"/>
    <w:rsid w:val="0050008E"/>
    <w:rsid w:val="00500153"/>
    <w:rsid w:val="00500308"/>
    <w:rsid w:val="00500342"/>
    <w:rsid w:val="005003AF"/>
    <w:rsid w:val="00500874"/>
    <w:rsid w:val="0050088E"/>
    <w:rsid w:val="005008A9"/>
    <w:rsid w:val="00500D05"/>
    <w:rsid w:val="00500DAF"/>
    <w:rsid w:val="00500F2D"/>
    <w:rsid w:val="005012F1"/>
    <w:rsid w:val="0050135A"/>
    <w:rsid w:val="00501472"/>
    <w:rsid w:val="005014E8"/>
    <w:rsid w:val="00501562"/>
    <w:rsid w:val="00501660"/>
    <w:rsid w:val="0050166E"/>
    <w:rsid w:val="0050191F"/>
    <w:rsid w:val="00501930"/>
    <w:rsid w:val="005019F1"/>
    <w:rsid w:val="00501A5C"/>
    <w:rsid w:val="00501ABD"/>
    <w:rsid w:val="00501BBA"/>
    <w:rsid w:val="00501C22"/>
    <w:rsid w:val="00501E47"/>
    <w:rsid w:val="00501F80"/>
    <w:rsid w:val="00501F8F"/>
    <w:rsid w:val="00502113"/>
    <w:rsid w:val="00502200"/>
    <w:rsid w:val="005022FB"/>
    <w:rsid w:val="005024C8"/>
    <w:rsid w:val="00502857"/>
    <w:rsid w:val="005028EB"/>
    <w:rsid w:val="005029E6"/>
    <w:rsid w:val="00502AA3"/>
    <w:rsid w:val="00502DAC"/>
    <w:rsid w:val="00502E4A"/>
    <w:rsid w:val="00502E50"/>
    <w:rsid w:val="00502E99"/>
    <w:rsid w:val="00503453"/>
    <w:rsid w:val="00503760"/>
    <w:rsid w:val="005037CB"/>
    <w:rsid w:val="005037DE"/>
    <w:rsid w:val="0050381B"/>
    <w:rsid w:val="00503993"/>
    <w:rsid w:val="005039C3"/>
    <w:rsid w:val="00503AB6"/>
    <w:rsid w:val="00503B8B"/>
    <w:rsid w:val="00503C06"/>
    <w:rsid w:val="00503DE7"/>
    <w:rsid w:val="00503EBB"/>
    <w:rsid w:val="00503ED9"/>
    <w:rsid w:val="0050423C"/>
    <w:rsid w:val="00504496"/>
    <w:rsid w:val="005044D8"/>
    <w:rsid w:val="0050466B"/>
    <w:rsid w:val="00504889"/>
    <w:rsid w:val="005048FC"/>
    <w:rsid w:val="005049A3"/>
    <w:rsid w:val="00504A4C"/>
    <w:rsid w:val="00504AA8"/>
    <w:rsid w:val="00504C1C"/>
    <w:rsid w:val="00504F67"/>
    <w:rsid w:val="005050D3"/>
    <w:rsid w:val="00505115"/>
    <w:rsid w:val="005053A6"/>
    <w:rsid w:val="0050547E"/>
    <w:rsid w:val="00505546"/>
    <w:rsid w:val="00505641"/>
    <w:rsid w:val="0050567E"/>
    <w:rsid w:val="005056AF"/>
    <w:rsid w:val="0050584D"/>
    <w:rsid w:val="0050585A"/>
    <w:rsid w:val="00505893"/>
    <w:rsid w:val="00505C2B"/>
    <w:rsid w:val="00505C59"/>
    <w:rsid w:val="00505D40"/>
    <w:rsid w:val="00505EBD"/>
    <w:rsid w:val="00506026"/>
    <w:rsid w:val="0050604E"/>
    <w:rsid w:val="0050652B"/>
    <w:rsid w:val="00506726"/>
    <w:rsid w:val="005068B6"/>
    <w:rsid w:val="005068FA"/>
    <w:rsid w:val="00506B7E"/>
    <w:rsid w:val="00506C15"/>
    <w:rsid w:val="00506C5E"/>
    <w:rsid w:val="00506C84"/>
    <w:rsid w:val="00506D43"/>
    <w:rsid w:val="005070C1"/>
    <w:rsid w:val="00507145"/>
    <w:rsid w:val="00507231"/>
    <w:rsid w:val="00507381"/>
    <w:rsid w:val="005073C6"/>
    <w:rsid w:val="00507500"/>
    <w:rsid w:val="005078C3"/>
    <w:rsid w:val="00507933"/>
    <w:rsid w:val="005079FB"/>
    <w:rsid w:val="00507AEB"/>
    <w:rsid w:val="00507B6D"/>
    <w:rsid w:val="00507C62"/>
    <w:rsid w:val="00507CC9"/>
    <w:rsid w:val="00507CE3"/>
    <w:rsid w:val="00507D84"/>
    <w:rsid w:val="00507FDA"/>
    <w:rsid w:val="0051007F"/>
    <w:rsid w:val="00510136"/>
    <w:rsid w:val="00510270"/>
    <w:rsid w:val="0051036E"/>
    <w:rsid w:val="005103DF"/>
    <w:rsid w:val="0051046C"/>
    <w:rsid w:val="005105F4"/>
    <w:rsid w:val="0051068C"/>
    <w:rsid w:val="005108EE"/>
    <w:rsid w:val="00510920"/>
    <w:rsid w:val="00510972"/>
    <w:rsid w:val="0051099C"/>
    <w:rsid w:val="005109FB"/>
    <w:rsid w:val="00510A10"/>
    <w:rsid w:val="00510A9A"/>
    <w:rsid w:val="00510BAB"/>
    <w:rsid w:val="00510C1D"/>
    <w:rsid w:val="00510CD1"/>
    <w:rsid w:val="00510F5D"/>
    <w:rsid w:val="0051102E"/>
    <w:rsid w:val="00511155"/>
    <w:rsid w:val="005112CE"/>
    <w:rsid w:val="00511434"/>
    <w:rsid w:val="0051147E"/>
    <w:rsid w:val="005114A8"/>
    <w:rsid w:val="00511548"/>
    <w:rsid w:val="005115DE"/>
    <w:rsid w:val="0051173E"/>
    <w:rsid w:val="00511744"/>
    <w:rsid w:val="00511756"/>
    <w:rsid w:val="0051182D"/>
    <w:rsid w:val="00511863"/>
    <w:rsid w:val="00511932"/>
    <w:rsid w:val="00511944"/>
    <w:rsid w:val="00511A76"/>
    <w:rsid w:val="00511AFF"/>
    <w:rsid w:val="00511B06"/>
    <w:rsid w:val="00511B1B"/>
    <w:rsid w:val="00511C4D"/>
    <w:rsid w:val="00511C84"/>
    <w:rsid w:val="00511CAD"/>
    <w:rsid w:val="00511D42"/>
    <w:rsid w:val="00511DA3"/>
    <w:rsid w:val="00511EE0"/>
    <w:rsid w:val="0051206F"/>
    <w:rsid w:val="005123B5"/>
    <w:rsid w:val="00512401"/>
    <w:rsid w:val="0051254F"/>
    <w:rsid w:val="00512554"/>
    <w:rsid w:val="005125C7"/>
    <w:rsid w:val="0051284C"/>
    <w:rsid w:val="00512A57"/>
    <w:rsid w:val="00512BDA"/>
    <w:rsid w:val="00512CBA"/>
    <w:rsid w:val="00512DBF"/>
    <w:rsid w:val="00512DD0"/>
    <w:rsid w:val="00512F0E"/>
    <w:rsid w:val="00512F7F"/>
    <w:rsid w:val="0051305D"/>
    <w:rsid w:val="005133A1"/>
    <w:rsid w:val="00513586"/>
    <w:rsid w:val="005135BA"/>
    <w:rsid w:val="0051361E"/>
    <w:rsid w:val="00513823"/>
    <w:rsid w:val="00513860"/>
    <w:rsid w:val="00513A1F"/>
    <w:rsid w:val="00513A9E"/>
    <w:rsid w:val="00513C30"/>
    <w:rsid w:val="00513CA6"/>
    <w:rsid w:val="00513CD0"/>
    <w:rsid w:val="00513D6F"/>
    <w:rsid w:val="005141CE"/>
    <w:rsid w:val="00514209"/>
    <w:rsid w:val="005143CE"/>
    <w:rsid w:val="005143D9"/>
    <w:rsid w:val="00514554"/>
    <w:rsid w:val="005149DB"/>
    <w:rsid w:val="00514B1C"/>
    <w:rsid w:val="00515176"/>
    <w:rsid w:val="00515378"/>
    <w:rsid w:val="0051552F"/>
    <w:rsid w:val="00515663"/>
    <w:rsid w:val="00515753"/>
    <w:rsid w:val="00515968"/>
    <w:rsid w:val="005159CF"/>
    <w:rsid w:val="00515A31"/>
    <w:rsid w:val="00515AF2"/>
    <w:rsid w:val="005160C8"/>
    <w:rsid w:val="0051616F"/>
    <w:rsid w:val="0051618E"/>
    <w:rsid w:val="005162C2"/>
    <w:rsid w:val="00516572"/>
    <w:rsid w:val="00516807"/>
    <w:rsid w:val="005168CD"/>
    <w:rsid w:val="00516A38"/>
    <w:rsid w:val="00516ACD"/>
    <w:rsid w:val="00516BA9"/>
    <w:rsid w:val="00516C1D"/>
    <w:rsid w:val="00516D77"/>
    <w:rsid w:val="00516EDD"/>
    <w:rsid w:val="00516F1E"/>
    <w:rsid w:val="00516F93"/>
    <w:rsid w:val="00517382"/>
    <w:rsid w:val="00517424"/>
    <w:rsid w:val="00517698"/>
    <w:rsid w:val="00517845"/>
    <w:rsid w:val="005179A3"/>
    <w:rsid w:val="00517B10"/>
    <w:rsid w:val="00517C9C"/>
    <w:rsid w:val="00517D39"/>
    <w:rsid w:val="00517E34"/>
    <w:rsid w:val="00517EDE"/>
    <w:rsid w:val="005200A7"/>
    <w:rsid w:val="005202F1"/>
    <w:rsid w:val="0052042E"/>
    <w:rsid w:val="00520724"/>
    <w:rsid w:val="0052091C"/>
    <w:rsid w:val="005209B2"/>
    <w:rsid w:val="00520A06"/>
    <w:rsid w:val="00520A41"/>
    <w:rsid w:val="00520A8F"/>
    <w:rsid w:val="00520B20"/>
    <w:rsid w:val="00520C39"/>
    <w:rsid w:val="00520D69"/>
    <w:rsid w:val="00520DAB"/>
    <w:rsid w:val="00520FA1"/>
    <w:rsid w:val="005212AE"/>
    <w:rsid w:val="005214EA"/>
    <w:rsid w:val="00521552"/>
    <w:rsid w:val="00521E14"/>
    <w:rsid w:val="00521E71"/>
    <w:rsid w:val="00521ED7"/>
    <w:rsid w:val="00521F41"/>
    <w:rsid w:val="00522202"/>
    <w:rsid w:val="00522229"/>
    <w:rsid w:val="005222A5"/>
    <w:rsid w:val="00522386"/>
    <w:rsid w:val="005223B8"/>
    <w:rsid w:val="00522713"/>
    <w:rsid w:val="00522739"/>
    <w:rsid w:val="00522833"/>
    <w:rsid w:val="005228B2"/>
    <w:rsid w:val="00522977"/>
    <w:rsid w:val="00522A51"/>
    <w:rsid w:val="00522B24"/>
    <w:rsid w:val="00522D3D"/>
    <w:rsid w:val="00522EA9"/>
    <w:rsid w:val="00522EC3"/>
    <w:rsid w:val="00522FE0"/>
    <w:rsid w:val="0052314D"/>
    <w:rsid w:val="005231D6"/>
    <w:rsid w:val="0052326E"/>
    <w:rsid w:val="0052327E"/>
    <w:rsid w:val="00523477"/>
    <w:rsid w:val="005234BD"/>
    <w:rsid w:val="00523919"/>
    <w:rsid w:val="005239C5"/>
    <w:rsid w:val="00523B69"/>
    <w:rsid w:val="00523C0C"/>
    <w:rsid w:val="00523ECB"/>
    <w:rsid w:val="00523EF3"/>
    <w:rsid w:val="00523F18"/>
    <w:rsid w:val="0052417F"/>
    <w:rsid w:val="00524253"/>
    <w:rsid w:val="00524255"/>
    <w:rsid w:val="00524353"/>
    <w:rsid w:val="00524354"/>
    <w:rsid w:val="00524621"/>
    <w:rsid w:val="00524730"/>
    <w:rsid w:val="0052476F"/>
    <w:rsid w:val="00524B1E"/>
    <w:rsid w:val="00524C41"/>
    <w:rsid w:val="00524D35"/>
    <w:rsid w:val="00524DAC"/>
    <w:rsid w:val="00524E06"/>
    <w:rsid w:val="00524E55"/>
    <w:rsid w:val="00524EB9"/>
    <w:rsid w:val="0052508C"/>
    <w:rsid w:val="00525099"/>
    <w:rsid w:val="00525169"/>
    <w:rsid w:val="00525212"/>
    <w:rsid w:val="0052524A"/>
    <w:rsid w:val="00525306"/>
    <w:rsid w:val="0052535A"/>
    <w:rsid w:val="005255FA"/>
    <w:rsid w:val="00525A71"/>
    <w:rsid w:val="00525B45"/>
    <w:rsid w:val="00525BCC"/>
    <w:rsid w:val="00525BF9"/>
    <w:rsid w:val="00525CDF"/>
    <w:rsid w:val="00525DDD"/>
    <w:rsid w:val="00526119"/>
    <w:rsid w:val="005262C8"/>
    <w:rsid w:val="005262E0"/>
    <w:rsid w:val="00526621"/>
    <w:rsid w:val="00526795"/>
    <w:rsid w:val="005267CE"/>
    <w:rsid w:val="005269B7"/>
    <w:rsid w:val="005269F5"/>
    <w:rsid w:val="00526C53"/>
    <w:rsid w:val="00526DD6"/>
    <w:rsid w:val="00526EE5"/>
    <w:rsid w:val="005271A3"/>
    <w:rsid w:val="00527338"/>
    <w:rsid w:val="005273CD"/>
    <w:rsid w:val="00527526"/>
    <w:rsid w:val="00527580"/>
    <w:rsid w:val="00527647"/>
    <w:rsid w:val="005276B6"/>
    <w:rsid w:val="00527885"/>
    <w:rsid w:val="005278FE"/>
    <w:rsid w:val="00527ACD"/>
    <w:rsid w:val="00527B47"/>
    <w:rsid w:val="00527D08"/>
    <w:rsid w:val="00527DBC"/>
    <w:rsid w:val="00527E82"/>
    <w:rsid w:val="00527F22"/>
    <w:rsid w:val="00527F43"/>
    <w:rsid w:val="00527FCE"/>
    <w:rsid w:val="0053022E"/>
    <w:rsid w:val="00530264"/>
    <w:rsid w:val="005302CB"/>
    <w:rsid w:val="0053034B"/>
    <w:rsid w:val="005303FB"/>
    <w:rsid w:val="005305F9"/>
    <w:rsid w:val="005306C4"/>
    <w:rsid w:val="00530B16"/>
    <w:rsid w:val="00530EC1"/>
    <w:rsid w:val="00530EF6"/>
    <w:rsid w:val="00531271"/>
    <w:rsid w:val="00531315"/>
    <w:rsid w:val="0053135D"/>
    <w:rsid w:val="005314FB"/>
    <w:rsid w:val="005317F6"/>
    <w:rsid w:val="0053189F"/>
    <w:rsid w:val="005318B2"/>
    <w:rsid w:val="00531903"/>
    <w:rsid w:val="00531AC9"/>
    <w:rsid w:val="00531B8B"/>
    <w:rsid w:val="00531B9A"/>
    <w:rsid w:val="00531BF4"/>
    <w:rsid w:val="00531C3C"/>
    <w:rsid w:val="00531FCD"/>
    <w:rsid w:val="0053201E"/>
    <w:rsid w:val="00532073"/>
    <w:rsid w:val="005320C0"/>
    <w:rsid w:val="005321A3"/>
    <w:rsid w:val="005322F4"/>
    <w:rsid w:val="0053238B"/>
    <w:rsid w:val="00532618"/>
    <w:rsid w:val="00532731"/>
    <w:rsid w:val="00532841"/>
    <w:rsid w:val="00532855"/>
    <w:rsid w:val="00532B07"/>
    <w:rsid w:val="00532BE6"/>
    <w:rsid w:val="00532C49"/>
    <w:rsid w:val="00532EDA"/>
    <w:rsid w:val="0053312B"/>
    <w:rsid w:val="005331BC"/>
    <w:rsid w:val="005334FE"/>
    <w:rsid w:val="00533607"/>
    <w:rsid w:val="0053360D"/>
    <w:rsid w:val="00533729"/>
    <w:rsid w:val="00533898"/>
    <w:rsid w:val="00533B09"/>
    <w:rsid w:val="00533D44"/>
    <w:rsid w:val="00533DB3"/>
    <w:rsid w:val="00533E7E"/>
    <w:rsid w:val="005341E3"/>
    <w:rsid w:val="00534342"/>
    <w:rsid w:val="00534488"/>
    <w:rsid w:val="00534619"/>
    <w:rsid w:val="0053467C"/>
    <w:rsid w:val="0053474F"/>
    <w:rsid w:val="005347AF"/>
    <w:rsid w:val="00534891"/>
    <w:rsid w:val="00534A18"/>
    <w:rsid w:val="00534AD7"/>
    <w:rsid w:val="00534BBB"/>
    <w:rsid w:val="00534E87"/>
    <w:rsid w:val="00534F3E"/>
    <w:rsid w:val="00535532"/>
    <w:rsid w:val="00535A16"/>
    <w:rsid w:val="00535A24"/>
    <w:rsid w:val="00535D14"/>
    <w:rsid w:val="00535DEF"/>
    <w:rsid w:val="00535F9A"/>
    <w:rsid w:val="005360B7"/>
    <w:rsid w:val="005363B9"/>
    <w:rsid w:val="00536556"/>
    <w:rsid w:val="0053667A"/>
    <w:rsid w:val="005366DC"/>
    <w:rsid w:val="005367B7"/>
    <w:rsid w:val="005368F6"/>
    <w:rsid w:val="00536907"/>
    <w:rsid w:val="00536A4A"/>
    <w:rsid w:val="00536A97"/>
    <w:rsid w:val="00536AA7"/>
    <w:rsid w:val="00536AC1"/>
    <w:rsid w:val="00536F49"/>
    <w:rsid w:val="00537042"/>
    <w:rsid w:val="005370D4"/>
    <w:rsid w:val="0053738E"/>
    <w:rsid w:val="005374D9"/>
    <w:rsid w:val="0053752C"/>
    <w:rsid w:val="00537624"/>
    <w:rsid w:val="00537812"/>
    <w:rsid w:val="00537A4B"/>
    <w:rsid w:val="00537AA6"/>
    <w:rsid w:val="00537D52"/>
    <w:rsid w:val="00537F50"/>
    <w:rsid w:val="00540185"/>
    <w:rsid w:val="005402CD"/>
    <w:rsid w:val="00540388"/>
    <w:rsid w:val="00540626"/>
    <w:rsid w:val="005408FC"/>
    <w:rsid w:val="00540A86"/>
    <w:rsid w:val="00540AB5"/>
    <w:rsid w:val="00540EB8"/>
    <w:rsid w:val="00540ECC"/>
    <w:rsid w:val="0054109A"/>
    <w:rsid w:val="0054119F"/>
    <w:rsid w:val="0054135A"/>
    <w:rsid w:val="00541383"/>
    <w:rsid w:val="00541523"/>
    <w:rsid w:val="00541658"/>
    <w:rsid w:val="005417DA"/>
    <w:rsid w:val="0054183F"/>
    <w:rsid w:val="0054187E"/>
    <w:rsid w:val="00541907"/>
    <w:rsid w:val="00541B6A"/>
    <w:rsid w:val="00541C3E"/>
    <w:rsid w:val="00541E40"/>
    <w:rsid w:val="00541FBB"/>
    <w:rsid w:val="0054234A"/>
    <w:rsid w:val="005423D6"/>
    <w:rsid w:val="0054240E"/>
    <w:rsid w:val="005424C0"/>
    <w:rsid w:val="005425A4"/>
    <w:rsid w:val="005425C9"/>
    <w:rsid w:val="00542855"/>
    <w:rsid w:val="00542952"/>
    <w:rsid w:val="00542962"/>
    <w:rsid w:val="00542AAF"/>
    <w:rsid w:val="00542CB8"/>
    <w:rsid w:val="005430EC"/>
    <w:rsid w:val="005432B0"/>
    <w:rsid w:val="00543480"/>
    <w:rsid w:val="0054355B"/>
    <w:rsid w:val="0054363F"/>
    <w:rsid w:val="00543839"/>
    <w:rsid w:val="005439CE"/>
    <w:rsid w:val="00543A05"/>
    <w:rsid w:val="00543AB7"/>
    <w:rsid w:val="00543B83"/>
    <w:rsid w:val="00543C3F"/>
    <w:rsid w:val="00543D08"/>
    <w:rsid w:val="00543DC9"/>
    <w:rsid w:val="00543E98"/>
    <w:rsid w:val="00543EF0"/>
    <w:rsid w:val="00544161"/>
    <w:rsid w:val="0054446D"/>
    <w:rsid w:val="005447AA"/>
    <w:rsid w:val="005448BC"/>
    <w:rsid w:val="005449AC"/>
    <w:rsid w:val="00544A0A"/>
    <w:rsid w:val="00544B2A"/>
    <w:rsid w:val="00544BE0"/>
    <w:rsid w:val="00544CED"/>
    <w:rsid w:val="00544D02"/>
    <w:rsid w:val="00544D47"/>
    <w:rsid w:val="00544E30"/>
    <w:rsid w:val="00544EF9"/>
    <w:rsid w:val="00544F64"/>
    <w:rsid w:val="00544F96"/>
    <w:rsid w:val="00545063"/>
    <w:rsid w:val="005455BC"/>
    <w:rsid w:val="005457B4"/>
    <w:rsid w:val="005459FF"/>
    <w:rsid w:val="00545A91"/>
    <w:rsid w:val="00545B0D"/>
    <w:rsid w:val="00545CF4"/>
    <w:rsid w:val="00545DF8"/>
    <w:rsid w:val="00545E1E"/>
    <w:rsid w:val="00545E60"/>
    <w:rsid w:val="00545F44"/>
    <w:rsid w:val="00546061"/>
    <w:rsid w:val="005463A8"/>
    <w:rsid w:val="005463B2"/>
    <w:rsid w:val="005464EF"/>
    <w:rsid w:val="0054676B"/>
    <w:rsid w:val="0054681F"/>
    <w:rsid w:val="005468F6"/>
    <w:rsid w:val="00546A4E"/>
    <w:rsid w:val="00546B16"/>
    <w:rsid w:val="00546B96"/>
    <w:rsid w:val="00546BD5"/>
    <w:rsid w:val="00546DCD"/>
    <w:rsid w:val="00546E10"/>
    <w:rsid w:val="00546E67"/>
    <w:rsid w:val="00546EAB"/>
    <w:rsid w:val="00547066"/>
    <w:rsid w:val="0054710B"/>
    <w:rsid w:val="00547320"/>
    <w:rsid w:val="005473A9"/>
    <w:rsid w:val="0054741E"/>
    <w:rsid w:val="00547614"/>
    <w:rsid w:val="005478BE"/>
    <w:rsid w:val="00547A99"/>
    <w:rsid w:val="00547B8A"/>
    <w:rsid w:val="00547C2D"/>
    <w:rsid w:val="00547C61"/>
    <w:rsid w:val="00547D94"/>
    <w:rsid w:val="00547DE3"/>
    <w:rsid w:val="00547EC2"/>
    <w:rsid w:val="00547EFC"/>
    <w:rsid w:val="00547F49"/>
    <w:rsid w:val="005500F7"/>
    <w:rsid w:val="0055016A"/>
    <w:rsid w:val="005501B9"/>
    <w:rsid w:val="0055044A"/>
    <w:rsid w:val="00550731"/>
    <w:rsid w:val="005508C1"/>
    <w:rsid w:val="0055093D"/>
    <w:rsid w:val="00550DBB"/>
    <w:rsid w:val="00550F18"/>
    <w:rsid w:val="005510AF"/>
    <w:rsid w:val="005510DE"/>
    <w:rsid w:val="005510FA"/>
    <w:rsid w:val="005511C6"/>
    <w:rsid w:val="00551322"/>
    <w:rsid w:val="00551379"/>
    <w:rsid w:val="005513B4"/>
    <w:rsid w:val="0055145A"/>
    <w:rsid w:val="005518D7"/>
    <w:rsid w:val="005518F5"/>
    <w:rsid w:val="00551994"/>
    <w:rsid w:val="00551FF9"/>
    <w:rsid w:val="005521AA"/>
    <w:rsid w:val="00552432"/>
    <w:rsid w:val="0055254A"/>
    <w:rsid w:val="005525A1"/>
    <w:rsid w:val="005526D3"/>
    <w:rsid w:val="005526EC"/>
    <w:rsid w:val="00552778"/>
    <w:rsid w:val="005527A6"/>
    <w:rsid w:val="005528BE"/>
    <w:rsid w:val="00552A9A"/>
    <w:rsid w:val="00552B5B"/>
    <w:rsid w:val="00552BF6"/>
    <w:rsid w:val="00552BF8"/>
    <w:rsid w:val="00552BFD"/>
    <w:rsid w:val="00552D88"/>
    <w:rsid w:val="00552DFA"/>
    <w:rsid w:val="00552E3A"/>
    <w:rsid w:val="00552F09"/>
    <w:rsid w:val="00553020"/>
    <w:rsid w:val="0055313C"/>
    <w:rsid w:val="005533B3"/>
    <w:rsid w:val="0055340E"/>
    <w:rsid w:val="00553415"/>
    <w:rsid w:val="00553466"/>
    <w:rsid w:val="0055347E"/>
    <w:rsid w:val="005534D7"/>
    <w:rsid w:val="00553614"/>
    <w:rsid w:val="005536D1"/>
    <w:rsid w:val="00553758"/>
    <w:rsid w:val="00553865"/>
    <w:rsid w:val="005538DF"/>
    <w:rsid w:val="005539BE"/>
    <w:rsid w:val="00553A13"/>
    <w:rsid w:val="00553B6E"/>
    <w:rsid w:val="00553D73"/>
    <w:rsid w:val="0055403D"/>
    <w:rsid w:val="005540A7"/>
    <w:rsid w:val="00554100"/>
    <w:rsid w:val="005543C9"/>
    <w:rsid w:val="0055445E"/>
    <w:rsid w:val="00554500"/>
    <w:rsid w:val="0055470D"/>
    <w:rsid w:val="00554898"/>
    <w:rsid w:val="00554956"/>
    <w:rsid w:val="00554BE2"/>
    <w:rsid w:val="00554CA2"/>
    <w:rsid w:val="00554D63"/>
    <w:rsid w:val="00555140"/>
    <w:rsid w:val="0055517C"/>
    <w:rsid w:val="00555421"/>
    <w:rsid w:val="00555609"/>
    <w:rsid w:val="0055560A"/>
    <w:rsid w:val="005559FF"/>
    <w:rsid w:val="00555FD4"/>
    <w:rsid w:val="00556095"/>
    <w:rsid w:val="005561F2"/>
    <w:rsid w:val="00556356"/>
    <w:rsid w:val="005563BF"/>
    <w:rsid w:val="00556456"/>
    <w:rsid w:val="00556534"/>
    <w:rsid w:val="00556563"/>
    <w:rsid w:val="0055661E"/>
    <w:rsid w:val="005566B1"/>
    <w:rsid w:val="00556A28"/>
    <w:rsid w:val="00556A55"/>
    <w:rsid w:val="00556AC0"/>
    <w:rsid w:val="00556BCA"/>
    <w:rsid w:val="00556CB1"/>
    <w:rsid w:val="00556D99"/>
    <w:rsid w:val="00556E20"/>
    <w:rsid w:val="00556E3D"/>
    <w:rsid w:val="00557053"/>
    <w:rsid w:val="00557071"/>
    <w:rsid w:val="005570DC"/>
    <w:rsid w:val="00557100"/>
    <w:rsid w:val="005572D7"/>
    <w:rsid w:val="00557650"/>
    <w:rsid w:val="00557939"/>
    <w:rsid w:val="00557959"/>
    <w:rsid w:val="00557A72"/>
    <w:rsid w:val="00557B45"/>
    <w:rsid w:val="00557B57"/>
    <w:rsid w:val="00557BE4"/>
    <w:rsid w:val="00557C37"/>
    <w:rsid w:val="00557C5E"/>
    <w:rsid w:val="00557D5D"/>
    <w:rsid w:val="00557E8D"/>
    <w:rsid w:val="00557F28"/>
    <w:rsid w:val="00557F3F"/>
    <w:rsid w:val="00560085"/>
    <w:rsid w:val="00560311"/>
    <w:rsid w:val="00560695"/>
    <w:rsid w:val="00560966"/>
    <w:rsid w:val="00560A77"/>
    <w:rsid w:val="00560ADB"/>
    <w:rsid w:val="00560BF3"/>
    <w:rsid w:val="00560C3E"/>
    <w:rsid w:val="00560D59"/>
    <w:rsid w:val="00560D72"/>
    <w:rsid w:val="00560F0F"/>
    <w:rsid w:val="00560F20"/>
    <w:rsid w:val="00561009"/>
    <w:rsid w:val="00561106"/>
    <w:rsid w:val="00561173"/>
    <w:rsid w:val="005612A0"/>
    <w:rsid w:val="005612C9"/>
    <w:rsid w:val="00561811"/>
    <w:rsid w:val="00561919"/>
    <w:rsid w:val="00561A47"/>
    <w:rsid w:val="00561C87"/>
    <w:rsid w:val="00561D5A"/>
    <w:rsid w:val="00562168"/>
    <w:rsid w:val="005621AD"/>
    <w:rsid w:val="00562203"/>
    <w:rsid w:val="00562229"/>
    <w:rsid w:val="00562243"/>
    <w:rsid w:val="005622DF"/>
    <w:rsid w:val="005622F7"/>
    <w:rsid w:val="005623D1"/>
    <w:rsid w:val="00562589"/>
    <w:rsid w:val="005625F3"/>
    <w:rsid w:val="005628CD"/>
    <w:rsid w:val="005628EF"/>
    <w:rsid w:val="00562AC0"/>
    <w:rsid w:val="00562B4D"/>
    <w:rsid w:val="00562BAD"/>
    <w:rsid w:val="00562C3F"/>
    <w:rsid w:val="00562CD0"/>
    <w:rsid w:val="00562E8E"/>
    <w:rsid w:val="00562F84"/>
    <w:rsid w:val="00562FEC"/>
    <w:rsid w:val="00563113"/>
    <w:rsid w:val="00563162"/>
    <w:rsid w:val="00563315"/>
    <w:rsid w:val="005634E7"/>
    <w:rsid w:val="00563623"/>
    <w:rsid w:val="00563647"/>
    <w:rsid w:val="00563896"/>
    <w:rsid w:val="0056395A"/>
    <w:rsid w:val="00563979"/>
    <w:rsid w:val="00563AD3"/>
    <w:rsid w:val="00563BC1"/>
    <w:rsid w:val="00563BD4"/>
    <w:rsid w:val="00563C56"/>
    <w:rsid w:val="00563CDB"/>
    <w:rsid w:val="00563EF5"/>
    <w:rsid w:val="0056443A"/>
    <w:rsid w:val="00564483"/>
    <w:rsid w:val="005644B5"/>
    <w:rsid w:val="0056453E"/>
    <w:rsid w:val="00564564"/>
    <w:rsid w:val="0056472C"/>
    <w:rsid w:val="005647C1"/>
    <w:rsid w:val="005648ED"/>
    <w:rsid w:val="0056492C"/>
    <w:rsid w:val="005649D2"/>
    <w:rsid w:val="00564A88"/>
    <w:rsid w:val="00564D0E"/>
    <w:rsid w:val="00564D3B"/>
    <w:rsid w:val="00564D7B"/>
    <w:rsid w:val="00564EB8"/>
    <w:rsid w:val="00564F4E"/>
    <w:rsid w:val="00565177"/>
    <w:rsid w:val="00565516"/>
    <w:rsid w:val="0056555B"/>
    <w:rsid w:val="00565880"/>
    <w:rsid w:val="00565983"/>
    <w:rsid w:val="00565C74"/>
    <w:rsid w:val="00565D35"/>
    <w:rsid w:val="00565ECB"/>
    <w:rsid w:val="00565F66"/>
    <w:rsid w:val="005660BD"/>
    <w:rsid w:val="005660C7"/>
    <w:rsid w:val="005661B8"/>
    <w:rsid w:val="0056620C"/>
    <w:rsid w:val="0056628C"/>
    <w:rsid w:val="00566483"/>
    <w:rsid w:val="005667B2"/>
    <w:rsid w:val="00566809"/>
    <w:rsid w:val="00566834"/>
    <w:rsid w:val="00566AF9"/>
    <w:rsid w:val="00566BAF"/>
    <w:rsid w:val="00566D89"/>
    <w:rsid w:val="00566D98"/>
    <w:rsid w:val="00566E72"/>
    <w:rsid w:val="00566EDF"/>
    <w:rsid w:val="00566F11"/>
    <w:rsid w:val="0056702F"/>
    <w:rsid w:val="0056705B"/>
    <w:rsid w:val="00567325"/>
    <w:rsid w:val="00567349"/>
    <w:rsid w:val="005673D4"/>
    <w:rsid w:val="005673EC"/>
    <w:rsid w:val="00567486"/>
    <w:rsid w:val="00567510"/>
    <w:rsid w:val="005675FA"/>
    <w:rsid w:val="00567644"/>
    <w:rsid w:val="005679A1"/>
    <w:rsid w:val="005679CD"/>
    <w:rsid w:val="00567A6C"/>
    <w:rsid w:val="00567B00"/>
    <w:rsid w:val="00567B87"/>
    <w:rsid w:val="00567C9D"/>
    <w:rsid w:val="00567D78"/>
    <w:rsid w:val="00567EAE"/>
    <w:rsid w:val="00567FA8"/>
    <w:rsid w:val="0057020F"/>
    <w:rsid w:val="0057038F"/>
    <w:rsid w:val="00570396"/>
    <w:rsid w:val="00570409"/>
    <w:rsid w:val="00570624"/>
    <w:rsid w:val="0057063C"/>
    <w:rsid w:val="005706F0"/>
    <w:rsid w:val="005707DA"/>
    <w:rsid w:val="005708CB"/>
    <w:rsid w:val="0057094F"/>
    <w:rsid w:val="00570A89"/>
    <w:rsid w:val="00570B68"/>
    <w:rsid w:val="00570BA9"/>
    <w:rsid w:val="00570C81"/>
    <w:rsid w:val="00570E2F"/>
    <w:rsid w:val="00570E99"/>
    <w:rsid w:val="00570EC3"/>
    <w:rsid w:val="00571022"/>
    <w:rsid w:val="00571047"/>
    <w:rsid w:val="0057111C"/>
    <w:rsid w:val="00571170"/>
    <w:rsid w:val="005713AC"/>
    <w:rsid w:val="005713FF"/>
    <w:rsid w:val="00571579"/>
    <w:rsid w:val="0057159F"/>
    <w:rsid w:val="0057163A"/>
    <w:rsid w:val="0057181B"/>
    <w:rsid w:val="00571DE4"/>
    <w:rsid w:val="00571ECF"/>
    <w:rsid w:val="00571EF6"/>
    <w:rsid w:val="00572211"/>
    <w:rsid w:val="0057231B"/>
    <w:rsid w:val="005723A0"/>
    <w:rsid w:val="00572B2C"/>
    <w:rsid w:val="00572DA2"/>
    <w:rsid w:val="00572DAD"/>
    <w:rsid w:val="00572DF3"/>
    <w:rsid w:val="00572F91"/>
    <w:rsid w:val="005730B5"/>
    <w:rsid w:val="005731F8"/>
    <w:rsid w:val="00573501"/>
    <w:rsid w:val="005735C1"/>
    <w:rsid w:val="0057369C"/>
    <w:rsid w:val="00573724"/>
    <w:rsid w:val="00573738"/>
    <w:rsid w:val="00573B50"/>
    <w:rsid w:val="00573B69"/>
    <w:rsid w:val="00573C9A"/>
    <w:rsid w:val="00573CF4"/>
    <w:rsid w:val="00573E8F"/>
    <w:rsid w:val="00573F5D"/>
    <w:rsid w:val="00573F8E"/>
    <w:rsid w:val="0057408E"/>
    <w:rsid w:val="005743A9"/>
    <w:rsid w:val="005744B4"/>
    <w:rsid w:val="0057452F"/>
    <w:rsid w:val="005745BD"/>
    <w:rsid w:val="00574605"/>
    <w:rsid w:val="0057478E"/>
    <w:rsid w:val="005749F3"/>
    <w:rsid w:val="00574CA9"/>
    <w:rsid w:val="00574E1B"/>
    <w:rsid w:val="00574E6F"/>
    <w:rsid w:val="00574F01"/>
    <w:rsid w:val="0057503B"/>
    <w:rsid w:val="0057520A"/>
    <w:rsid w:val="005752D4"/>
    <w:rsid w:val="0057569F"/>
    <w:rsid w:val="005756FB"/>
    <w:rsid w:val="0057570C"/>
    <w:rsid w:val="0057579C"/>
    <w:rsid w:val="0057581A"/>
    <w:rsid w:val="00575826"/>
    <w:rsid w:val="00575950"/>
    <w:rsid w:val="005759C0"/>
    <w:rsid w:val="00575BBA"/>
    <w:rsid w:val="00575C42"/>
    <w:rsid w:val="00575D08"/>
    <w:rsid w:val="00575E00"/>
    <w:rsid w:val="00575F25"/>
    <w:rsid w:val="0057602A"/>
    <w:rsid w:val="005760EA"/>
    <w:rsid w:val="005764A8"/>
    <w:rsid w:val="0057651F"/>
    <w:rsid w:val="005765A9"/>
    <w:rsid w:val="005765C3"/>
    <w:rsid w:val="005765CE"/>
    <w:rsid w:val="005765DE"/>
    <w:rsid w:val="005768EA"/>
    <w:rsid w:val="005768EE"/>
    <w:rsid w:val="00576AC9"/>
    <w:rsid w:val="00576DA1"/>
    <w:rsid w:val="00576DC1"/>
    <w:rsid w:val="00576E30"/>
    <w:rsid w:val="00576E74"/>
    <w:rsid w:val="00576EEC"/>
    <w:rsid w:val="00576FDE"/>
    <w:rsid w:val="0057704A"/>
    <w:rsid w:val="00577169"/>
    <w:rsid w:val="005772B1"/>
    <w:rsid w:val="0057766C"/>
    <w:rsid w:val="005776BE"/>
    <w:rsid w:val="005776DA"/>
    <w:rsid w:val="00577722"/>
    <w:rsid w:val="0057781E"/>
    <w:rsid w:val="005778AC"/>
    <w:rsid w:val="00577AE6"/>
    <w:rsid w:val="00577D42"/>
    <w:rsid w:val="00577DD5"/>
    <w:rsid w:val="00577FB3"/>
    <w:rsid w:val="005801DE"/>
    <w:rsid w:val="0058025B"/>
    <w:rsid w:val="0058037B"/>
    <w:rsid w:val="00580409"/>
    <w:rsid w:val="0058048D"/>
    <w:rsid w:val="00580740"/>
    <w:rsid w:val="00580ABA"/>
    <w:rsid w:val="00580ABF"/>
    <w:rsid w:val="00580C41"/>
    <w:rsid w:val="00580CE6"/>
    <w:rsid w:val="00580D9A"/>
    <w:rsid w:val="00580DDF"/>
    <w:rsid w:val="0058102D"/>
    <w:rsid w:val="00581342"/>
    <w:rsid w:val="00581866"/>
    <w:rsid w:val="005818E5"/>
    <w:rsid w:val="00581A5C"/>
    <w:rsid w:val="00581BEB"/>
    <w:rsid w:val="00581ECD"/>
    <w:rsid w:val="00581FCD"/>
    <w:rsid w:val="00582384"/>
    <w:rsid w:val="00582773"/>
    <w:rsid w:val="0058280A"/>
    <w:rsid w:val="0058281C"/>
    <w:rsid w:val="005828F5"/>
    <w:rsid w:val="00582959"/>
    <w:rsid w:val="005829C3"/>
    <w:rsid w:val="00582B40"/>
    <w:rsid w:val="00582BC7"/>
    <w:rsid w:val="00582BF2"/>
    <w:rsid w:val="00582C27"/>
    <w:rsid w:val="00582D01"/>
    <w:rsid w:val="00582D4E"/>
    <w:rsid w:val="00582E31"/>
    <w:rsid w:val="00582F28"/>
    <w:rsid w:val="00583383"/>
    <w:rsid w:val="00583731"/>
    <w:rsid w:val="005837BB"/>
    <w:rsid w:val="00583AAC"/>
    <w:rsid w:val="00583BAC"/>
    <w:rsid w:val="00583C2D"/>
    <w:rsid w:val="00583FA4"/>
    <w:rsid w:val="005840D4"/>
    <w:rsid w:val="00584151"/>
    <w:rsid w:val="00584877"/>
    <w:rsid w:val="005848A3"/>
    <w:rsid w:val="00584934"/>
    <w:rsid w:val="00584A5E"/>
    <w:rsid w:val="00584E3E"/>
    <w:rsid w:val="00584E6D"/>
    <w:rsid w:val="00584F2F"/>
    <w:rsid w:val="00584FF6"/>
    <w:rsid w:val="00585011"/>
    <w:rsid w:val="005852C2"/>
    <w:rsid w:val="0058546F"/>
    <w:rsid w:val="00585559"/>
    <w:rsid w:val="00585644"/>
    <w:rsid w:val="00585996"/>
    <w:rsid w:val="00585A8D"/>
    <w:rsid w:val="00585CC4"/>
    <w:rsid w:val="00585DD0"/>
    <w:rsid w:val="00585EAC"/>
    <w:rsid w:val="00585FFD"/>
    <w:rsid w:val="00586050"/>
    <w:rsid w:val="00586211"/>
    <w:rsid w:val="005863A3"/>
    <w:rsid w:val="005866BE"/>
    <w:rsid w:val="00586840"/>
    <w:rsid w:val="00586885"/>
    <w:rsid w:val="005869C6"/>
    <w:rsid w:val="00586ACC"/>
    <w:rsid w:val="00586BEF"/>
    <w:rsid w:val="00586CF3"/>
    <w:rsid w:val="00586DE7"/>
    <w:rsid w:val="00587198"/>
    <w:rsid w:val="00587332"/>
    <w:rsid w:val="00587393"/>
    <w:rsid w:val="005873BC"/>
    <w:rsid w:val="00587496"/>
    <w:rsid w:val="00587839"/>
    <w:rsid w:val="00587B75"/>
    <w:rsid w:val="00587B92"/>
    <w:rsid w:val="00587FDF"/>
    <w:rsid w:val="00590113"/>
    <w:rsid w:val="00590211"/>
    <w:rsid w:val="00590462"/>
    <w:rsid w:val="00590524"/>
    <w:rsid w:val="00590596"/>
    <w:rsid w:val="005905F1"/>
    <w:rsid w:val="0059064F"/>
    <w:rsid w:val="005906A8"/>
    <w:rsid w:val="00590791"/>
    <w:rsid w:val="005909D9"/>
    <w:rsid w:val="00590E7E"/>
    <w:rsid w:val="00590E83"/>
    <w:rsid w:val="00590E8C"/>
    <w:rsid w:val="005911BC"/>
    <w:rsid w:val="005913EC"/>
    <w:rsid w:val="00591701"/>
    <w:rsid w:val="005919AD"/>
    <w:rsid w:val="00591A23"/>
    <w:rsid w:val="00591B0A"/>
    <w:rsid w:val="00591C68"/>
    <w:rsid w:val="00591D82"/>
    <w:rsid w:val="00591E20"/>
    <w:rsid w:val="00591E35"/>
    <w:rsid w:val="00591F1C"/>
    <w:rsid w:val="00592009"/>
    <w:rsid w:val="00592074"/>
    <w:rsid w:val="005921DB"/>
    <w:rsid w:val="00592203"/>
    <w:rsid w:val="00592235"/>
    <w:rsid w:val="0059254E"/>
    <w:rsid w:val="005927C0"/>
    <w:rsid w:val="0059293C"/>
    <w:rsid w:val="005929EF"/>
    <w:rsid w:val="00592B0D"/>
    <w:rsid w:val="00592D94"/>
    <w:rsid w:val="00592DCD"/>
    <w:rsid w:val="00593351"/>
    <w:rsid w:val="005934B4"/>
    <w:rsid w:val="00593562"/>
    <w:rsid w:val="0059362A"/>
    <w:rsid w:val="005938D7"/>
    <w:rsid w:val="00593C50"/>
    <w:rsid w:val="00593CDD"/>
    <w:rsid w:val="005940EB"/>
    <w:rsid w:val="00594136"/>
    <w:rsid w:val="0059437C"/>
    <w:rsid w:val="0059459C"/>
    <w:rsid w:val="005945A2"/>
    <w:rsid w:val="005945D4"/>
    <w:rsid w:val="0059461A"/>
    <w:rsid w:val="0059486C"/>
    <w:rsid w:val="005948FE"/>
    <w:rsid w:val="00594AF6"/>
    <w:rsid w:val="00594CA9"/>
    <w:rsid w:val="00594DD0"/>
    <w:rsid w:val="00594DD4"/>
    <w:rsid w:val="00594EB4"/>
    <w:rsid w:val="00595017"/>
    <w:rsid w:val="00595057"/>
    <w:rsid w:val="005957D2"/>
    <w:rsid w:val="0059583B"/>
    <w:rsid w:val="00595AFF"/>
    <w:rsid w:val="00595C27"/>
    <w:rsid w:val="00595CD3"/>
    <w:rsid w:val="00595D23"/>
    <w:rsid w:val="00595EEF"/>
    <w:rsid w:val="00595F2A"/>
    <w:rsid w:val="005961D4"/>
    <w:rsid w:val="00596245"/>
    <w:rsid w:val="00596433"/>
    <w:rsid w:val="0059652A"/>
    <w:rsid w:val="005966E1"/>
    <w:rsid w:val="00596863"/>
    <w:rsid w:val="00596A76"/>
    <w:rsid w:val="00596DE9"/>
    <w:rsid w:val="00596EE9"/>
    <w:rsid w:val="0059708D"/>
    <w:rsid w:val="00597245"/>
    <w:rsid w:val="005972B3"/>
    <w:rsid w:val="0059738D"/>
    <w:rsid w:val="00597436"/>
    <w:rsid w:val="0059758D"/>
    <w:rsid w:val="005976F7"/>
    <w:rsid w:val="0059779D"/>
    <w:rsid w:val="00597832"/>
    <w:rsid w:val="00597936"/>
    <w:rsid w:val="005979BB"/>
    <w:rsid w:val="005979FC"/>
    <w:rsid w:val="00597B5A"/>
    <w:rsid w:val="00597B5B"/>
    <w:rsid w:val="00597B94"/>
    <w:rsid w:val="00597CD4"/>
    <w:rsid w:val="00597D01"/>
    <w:rsid w:val="00597DF6"/>
    <w:rsid w:val="00597F47"/>
    <w:rsid w:val="00597FBB"/>
    <w:rsid w:val="00597FD1"/>
    <w:rsid w:val="00597FF9"/>
    <w:rsid w:val="005A00C3"/>
    <w:rsid w:val="005A0175"/>
    <w:rsid w:val="005A01A0"/>
    <w:rsid w:val="005A06CB"/>
    <w:rsid w:val="005A07A0"/>
    <w:rsid w:val="005A0857"/>
    <w:rsid w:val="005A0866"/>
    <w:rsid w:val="005A0962"/>
    <w:rsid w:val="005A0964"/>
    <w:rsid w:val="005A0BC4"/>
    <w:rsid w:val="005A0D26"/>
    <w:rsid w:val="005A0E59"/>
    <w:rsid w:val="005A0EC3"/>
    <w:rsid w:val="005A0ED8"/>
    <w:rsid w:val="005A106F"/>
    <w:rsid w:val="005A10D3"/>
    <w:rsid w:val="005A1234"/>
    <w:rsid w:val="005A15F3"/>
    <w:rsid w:val="005A162D"/>
    <w:rsid w:val="005A1632"/>
    <w:rsid w:val="005A1728"/>
    <w:rsid w:val="005A1A2D"/>
    <w:rsid w:val="005A1A33"/>
    <w:rsid w:val="005A1D62"/>
    <w:rsid w:val="005A1DD8"/>
    <w:rsid w:val="005A1E40"/>
    <w:rsid w:val="005A1E69"/>
    <w:rsid w:val="005A1F06"/>
    <w:rsid w:val="005A2135"/>
    <w:rsid w:val="005A256C"/>
    <w:rsid w:val="005A25E5"/>
    <w:rsid w:val="005A263B"/>
    <w:rsid w:val="005A26B3"/>
    <w:rsid w:val="005A2888"/>
    <w:rsid w:val="005A29BE"/>
    <w:rsid w:val="005A2A61"/>
    <w:rsid w:val="005A2C5B"/>
    <w:rsid w:val="005A2C95"/>
    <w:rsid w:val="005A2D01"/>
    <w:rsid w:val="005A2EBB"/>
    <w:rsid w:val="005A3091"/>
    <w:rsid w:val="005A30C7"/>
    <w:rsid w:val="005A31A2"/>
    <w:rsid w:val="005A31B3"/>
    <w:rsid w:val="005A3388"/>
    <w:rsid w:val="005A34C0"/>
    <w:rsid w:val="005A34D4"/>
    <w:rsid w:val="005A355F"/>
    <w:rsid w:val="005A3657"/>
    <w:rsid w:val="005A37EA"/>
    <w:rsid w:val="005A3ABF"/>
    <w:rsid w:val="005A3B47"/>
    <w:rsid w:val="005A3CB9"/>
    <w:rsid w:val="005A3D34"/>
    <w:rsid w:val="005A3E39"/>
    <w:rsid w:val="005A3EC7"/>
    <w:rsid w:val="005A3EDB"/>
    <w:rsid w:val="005A3F65"/>
    <w:rsid w:val="005A4034"/>
    <w:rsid w:val="005A421E"/>
    <w:rsid w:val="005A454C"/>
    <w:rsid w:val="005A455D"/>
    <w:rsid w:val="005A4713"/>
    <w:rsid w:val="005A488A"/>
    <w:rsid w:val="005A48D0"/>
    <w:rsid w:val="005A4933"/>
    <w:rsid w:val="005A496A"/>
    <w:rsid w:val="005A4C46"/>
    <w:rsid w:val="005A4C55"/>
    <w:rsid w:val="005A4D0B"/>
    <w:rsid w:val="005A4DEA"/>
    <w:rsid w:val="005A4F75"/>
    <w:rsid w:val="005A4FB5"/>
    <w:rsid w:val="005A5486"/>
    <w:rsid w:val="005A559F"/>
    <w:rsid w:val="005A5755"/>
    <w:rsid w:val="005A5831"/>
    <w:rsid w:val="005A5903"/>
    <w:rsid w:val="005A5A56"/>
    <w:rsid w:val="005A5D18"/>
    <w:rsid w:val="005A5E3E"/>
    <w:rsid w:val="005A5FC3"/>
    <w:rsid w:val="005A5FD2"/>
    <w:rsid w:val="005A618C"/>
    <w:rsid w:val="005A6463"/>
    <w:rsid w:val="005A67CA"/>
    <w:rsid w:val="005A6909"/>
    <w:rsid w:val="005A69F1"/>
    <w:rsid w:val="005A6AB1"/>
    <w:rsid w:val="005A6DB7"/>
    <w:rsid w:val="005A6E83"/>
    <w:rsid w:val="005A6E95"/>
    <w:rsid w:val="005A7386"/>
    <w:rsid w:val="005A75A0"/>
    <w:rsid w:val="005A7750"/>
    <w:rsid w:val="005A7B0B"/>
    <w:rsid w:val="005A7B5E"/>
    <w:rsid w:val="005A7BCD"/>
    <w:rsid w:val="005A7BF0"/>
    <w:rsid w:val="005A7DA2"/>
    <w:rsid w:val="005A7EAD"/>
    <w:rsid w:val="005A7ED1"/>
    <w:rsid w:val="005B0287"/>
    <w:rsid w:val="005B02EF"/>
    <w:rsid w:val="005B0426"/>
    <w:rsid w:val="005B06A1"/>
    <w:rsid w:val="005B0748"/>
    <w:rsid w:val="005B08D7"/>
    <w:rsid w:val="005B09CE"/>
    <w:rsid w:val="005B0E0A"/>
    <w:rsid w:val="005B0E14"/>
    <w:rsid w:val="005B0EA4"/>
    <w:rsid w:val="005B1143"/>
    <w:rsid w:val="005B12E0"/>
    <w:rsid w:val="005B1503"/>
    <w:rsid w:val="005B1706"/>
    <w:rsid w:val="005B184F"/>
    <w:rsid w:val="005B1A45"/>
    <w:rsid w:val="005B1B76"/>
    <w:rsid w:val="005B1FCA"/>
    <w:rsid w:val="005B2205"/>
    <w:rsid w:val="005B2210"/>
    <w:rsid w:val="005B25B2"/>
    <w:rsid w:val="005B25F5"/>
    <w:rsid w:val="005B26D8"/>
    <w:rsid w:val="005B2717"/>
    <w:rsid w:val="005B2734"/>
    <w:rsid w:val="005B27C7"/>
    <w:rsid w:val="005B286A"/>
    <w:rsid w:val="005B2A15"/>
    <w:rsid w:val="005B2BEC"/>
    <w:rsid w:val="005B2C85"/>
    <w:rsid w:val="005B2CB5"/>
    <w:rsid w:val="005B2D00"/>
    <w:rsid w:val="005B2D8E"/>
    <w:rsid w:val="005B307D"/>
    <w:rsid w:val="005B347E"/>
    <w:rsid w:val="005B3673"/>
    <w:rsid w:val="005B3863"/>
    <w:rsid w:val="005B3924"/>
    <w:rsid w:val="005B3A49"/>
    <w:rsid w:val="005B3AAA"/>
    <w:rsid w:val="005B3C82"/>
    <w:rsid w:val="005B3DA7"/>
    <w:rsid w:val="005B3EDD"/>
    <w:rsid w:val="005B3F3F"/>
    <w:rsid w:val="005B3FED"/>
    <w:rsid w:val="005B4011"/>
    <w:rsid w:val="005B4032"/>
    <w:rsid w:val="005B40AD"/>
    <w:rsid w:val="005B4124"/>
    <w:rsid w:val="005B4264"/>
    <w:rsid w:val="005B4650"/>
    <w:rsid w:val="005B4679"/>
    <w:rsid w:val="005B4B65"/>
    <w:rsid w:val="005B4BA1"/>
    <w:rsid w:val="005B4BDE"/>
    <w:rsid w:val="005B4D97"/>
    <w:rsid w:val="005B5026"/>
    <w:rsid w:val="005B5088"/>
    <w:rsid w:val="005B50E2"/>
    <w:rsid w:val="005B52CE"/>
    <w:rsid w:val="005B52CF"/>
    <w:rsid w:val="005B5380"/>
    <w:rsid w:val="005B539A"/>
    <w:rsid w:val="005B541A"/>
    <w:rsid w:val="005B5502"/>
    <w:rsid w:val="005B587D"/>
    <w:rsid w:val="005B59BE"/>
    <w:rsid w:val="005B5A59"/>
    <w:rsid w:val="005B5A9F"/>
    <w:rsid w:val="005B5D81"/>
    <w:rsid w:val="005B5F2E"/>
    <w:rsid w:val="005B5F44"/>
    <w:rsid w:val="005B5F5A"/>
    <w:rsid w:val="005B5FAF"/>
    <w:rsid w:val="005B60D4"/>
    <w:rsid w:val="005B6206"/>
    <w:rsid w:val="005B63C1"/>
    <w:rsid w:val="005B63D7"/>
    <w:rsid w:val="005B64BF"/>
    <w:rsid w:val="005B6507"/>
    <w:rsid w:val="005B6624"/>
    <w:rsid w:val="005B683B"/>
    <w:rsid w:val="005B6BEB"/>
    <w:rsid w:val="005B6C65"/>
    <w:rsid w:val="005B6C89"/>
    <w:rsid w:val="005B6EF6"/>
    <w:rsid w:val="005B7162"/>
    <w:rsid w:val="005B71D9"/>
    <w:rsid w:val="005B736B"/>
    <w:rsid w:val="005B7488"/>
    <w:rsid w:val="005B7526"/>
    <w:rsid w:val="005B77E0"/>
    <w:rsid w:val="005B79BF"/>
    <w:rsid w:val="005B7A91"/>
    <w:rsid w:val="005B7C43"/>
    <w:rsid w:val="005B7C58"/>
    <w:rsid w:val="005B7D1A"/>
    <w:rsid w:val="005B7E4A"/>
    <w:rsid w:val="005C0107"/>
    <w:rsid w:val="005C018D"/>
    <w:rsid w:val="005C02B8"/>
    <w:rsid w:val="005C03E3"/>
    <w:rsid w:val="005C0414"/>
    <w:rsid w:val="005C0509"/>
    <w:rsid w:val="005C0630"/>
    <w:rsid w:val="005C06A0"/>
    <w:rsid w:val="005C06BA"/>
    <w:rsid w:val="005C06C0"/>
    <w:rsid w:val="005C0B80"/>
    <w:rsid w:val="005C0DDA"/>
    <w:rsid w:val="005C0FAE"/>
    <w:rsid w:val="005C1093"/>
    <w:rsid w:val="005C131C"/>
    <w:rsid w:val="005C13F2"/>
    <w:rsid w:val="005C149B"/>
    <w:rsid w:val="005C14A7"/>
    <w:rsid w:val="005C1550"/>
    <w:rsid w:val="005C1616"/>
    <w:rsid w:val="005C16CE"/>
    <w:rsid w:val="005C16F3"/>
    <w:rsid w:val="005C1727"/>
    <w:rsid w:val="005C1871"/>
    <w:rsid w:val="005C1893"/>
    <w:rsid w:val="005C18A7"/>
    <w:rsid w:val="005C18AC"/>
    <w:rsid w:val="005C19E0"/>
    <w:rsid w:val="005C1A10"/>
    <w:rsid w:val="005C1CAE"/>
    <w:rsid w:val="005C1CD3"/>
    <w:rsid w:val="005C1D92"/>
    <w:rsid w:val="005C1E49"/>
    <w:rsid w:val="005C1ECC"/>
    <w:rsid w:val="005C2116"/>
    <w:rsid w:val="005C222A"/>
    <w:rsid w:val="005C22A1"/>
    <w:rsid w:val="005C2340"/>
    <w:rsid w:val="005C2537"/>
    <w:rsid w:val="005C25DD"/>
    <w:rsid w:val="005C2602"/>
    <w:rsid w:val="005C2801"/>
    <w:rsid w:val="005C296C"/>
    <w:rsid w:val="005C2B1D"/>
    <w:rsid w:val="005C306F"/>
    <w:rsid w:val="005C3082"/>
    <w:rsid w:val="005C30BF"/>
    <w:rsid w:val="005C3162"/>
    <w:rsid w:val="005C3185"/>
    <w:rsid w:val="005C324D"/>
    <w:rsid w:val="005C32DE"/>
    <w:rsid w:val="005C3348"/>
    <w:rsid w:val="005C337D"/>
    <w:rsid w:val="005C337E"/>
    <w:rsid w:val="005C33E4"/>
    <w:rsid w:val="005C3524"/>
    <w:rsid w:val="005C36B4"/>
    <w:rsid w:val="005C3734"/>
    <w:rsid w:val="005C3824"/>
    <w:rsid w:val="005C38E3"/>
    <w:rsid w:val="005C3983"/>
    <w:rsid w:val="005C3D91"/>
    <w:rsid w:val="005C3FE6"/>
    <w:rsid w:val="005C40A1"/>
    <w:rsid w:val="005C4112"/>
    <w:rsid w:val="005C435E"/>
    <w:rsid w:val="005C43A2"/>
    <w:rsid w:val="005C43D3"/>
    <w:rsid w:val="005C441C"/>
    <w:rsid w:val="005C44CE"/>
    <w:rsid w:val="005C452D"/>
    <w:rsid w:val="005C45FE"/>
    <w:rsid w:val="005C4718"/>
    <w:rsid w:val="005C47CA"/>
    <w:rsid w:val="005C4901"/>
    <w:rsid w:val="005C4AD7"/>
    <w:rsid w:val="005C4B96"/>
    <w:rsid w:val="005C4BFB"/>
    <w:rsid w:val="005C4D7E"/>
    <w:rsid w:val="005C4ECE"/>
    <w:rsid w:val="005C5433"/>
    <w:rsid w:val="005C5736"/>
    <w:rsid w:val="005C5792"/>
    <w:rsid w:val="005C5818"/>
    <w:rsid w:val="005C58F9"/>
    <w:rsid w:val="005C58FA"/>
    <w:rsid w:val="005C5ACE"/>
    <w:rsid w:val="005C5D10"/>
    <w:rsid w:val="005C5D4D"/>
    <w:rsid w:val="005C5D50"/>
    <w:rsid w:val="005C5D7B"/>
    <w:rsid w:val="005C5DA0"/>
    <w:rsid w:val="005C60A4"/>
    <w:rsid w:val="005C60C4"/>
    <w:rsid w:val="005C617F"/>
    <w:rsid w:val="005C61AE"/>
    <w:rsid w:val="005C623D"/>
    <w:rsid w:val="005C6316"/>
    <w:rsid w:val="005C64E4"/>
    <w:rsid w:val="005C66E6"/>
    <w:rsid w:val="005C681C"/>
    <w:rsid w:val="005C68EA"/>
    <w:rsid w:val="005C6901"/>
    <w:rsid w:val="005C6C24"/>
    <w:rsid w:val="005C6D6E"/>
    <w:rsid w:val="005C6E60"/>
    <w:rsid w:val="005C6EEF"/>
    <w:rsid w:val="005C6F83"/>
    <w:rsid w:val="005C6FB9"/>
    <w:rsid w:val="005C707A"/>
    <w:rsid w:val="005C711D"/>
    <w:rsid w:val="005C712A"/>
    <w:rsid w:val="005C730F"/>
    <w:rsid w:val="005C73D5"/>
    <w:rsid w:val="005C79D8"/>
    <w:rsid w:val="005C7BC8"/>
    <w:rsid w:val="005C7C64"/>
    <w:rsid w:val="005C7CA2"/>
    <w:rsid w:val="005C7E66"/>
    <w:rsid w:val="005C7EBB"/>
    <w:rsid w:val="005D0078"/>
    <w:rsid w:val="005D00ED"/>
    <w:rsid w:val="005D010E"/>
    <w:rsid w:val="005D0140"/>
    <w:rsid w:val="005D01D6"/>
    <w:rsid w:val="005D087B"/>
    <w:rsid w:val="005D090F"/>
    <w:rsid w:val="005D0993"/>
    <w:rsid w:val="005D0AC0"/>
    <w:rsid w:val="005D0AF1"/>
    <w:rsid w:val="005D0B9B"/>
    <w:rsid w:val="005D0BDC"/>
    <w:rsid w:val="005D0C05"/>
    <w:rsid w:val="005D0F7F"/>
    <w:rsid w:val="005D11B4"/>
    <w:rsid w:val="005D11BD"/>
    <w:rsid w:val="005D11E1"/>
    <w:rsid w:val="005D1387"/>
    <w:rsid w:val="005D170B"/>
    <w:rsid w:val="005D1724"/>
    <w:rsid w:val="005D1934"/>
    <w:rsid w:val="005D1A09"/>
    <w:rsid w:val="005D1A7F"/>
    <w:rsid w:val="005D1BED"/>
    <w:rsid w:val="005D1C01"/>
    <w:rsid w:val="005D21D5"/>
    <w:rsid w:val="005D23D9"/>
    <w:rsid w:val="005D25E3"/>
    <w:rsid w:val="005D2748"/>
    <w:rsid w:val="005D281F"/>
    <w:rsid w:val="005D2BC6"/>
    <w:rsid w:val="005D2D0E"/>
    <w:rsid w:val="005D3145"/>
    <w:rsid w:val="005D3179"/>
    <w:rsid w:val="005D33B9"/>
    <w:rsid w:val="005D35F1"/>
    <w:rsid w:val="005D364B"/>
    <w:rsid w:val="005D38FC"/>
    <w:rsid w:val="005D3910"/>
    <w:rsid w:val="005D3BB7"/>
    <w:rsid w:val="005D3CDB"/>
    <w:rsid w:val="005D3F03"/>
    <w:rsid w:val="005D4032"/>
    <w:rsid w:val="005D4167"/>
    <w:rsid w:val="005D42A5"/>
    <w:rsid w:val="005D4964"/>
    <w:rsid w:val="005D49FE"/>
    <w:rsid w:val="005D4D08"/>
    <w:rsid w:val="005D4D0F"/>
    <w:rsid w:val="005D4E23"/>
    <w:rsid w:val="005D4E51"/>
    <w:rsid w:val="005D4E71"/>
    <w:rsid w:val="005D4F5B"/>
    <w:rsid w:val="005D52BA"/>
    <w:rsid w:val="005D52EA"/>
    <w:rsid w:val="005D53DF"/>
    <w:rsid w:val="005D55EC"/>
    <w:rsid w:val="005D564F"/>
    <w:rsid w:val="005D5880"/>
    <w:rsid w:val="005D5AC9"/>
    <w:rsid w:val="005D5B38"/>
    <w:rsid w:val="005D5DB9"/>
    <w:rsid w:val="005D5F62"/>
    <w:rsid w:val="005D5F72"/>
    <w:rsid w:val="005D5FA0"/>
    <w:rsid w:val="005D62A3"/>
    <w:rsid w:val="005D6442"/>
    <w:rsid w:val="005D6574"/>
    <w:rsid w:val="005D6581"/>
    <w:rsid w:val="005D65BF"/>
    <w:rsid w:val="005D66C5"/>
    <w:rsid w:val="005D674E"/>
    <w:rsid w:val="005D6A24"/>
    <w:rsid w:val="005D6CCB"/>
    <w:rsid w:val="005D6DB3"/>
    <w:rsid w:val="005D6FBC"/>
    <w:rsid w:val="005D7056"/>
    <w:rsid w:val="005D70FF"/>
    <w:rsid w:val="005D733E"/>
    <w:rsid w:val="005D735D"/>
    <w:rsid w:val="005D7385"/>
    <w:rsid w:val="005D7500"/>
    <w:rsid w:val="005D7562"/>
    <w:rsid w:val="005D7695"/>
    <w:rsid w:val="005D7745"/>
    <w:rsid w:val="005D77A7"/>
    <w:rsid w:val="005D77D4"/>
    <w:rsid w:val="005D79E6"/>
    <w:rsid w:val="005D7A35"/>
    <w:rsid w:val="005D7B3E"/>
    <w:rsid w:val="005D7DB3"/>
    <w:rsid w:val="005D7FCA"/>
    <w:rsid w:val="005E071D"/>
    <w:rsid w:val="005E097B"/>
    <w:rsid w:val="005E0A15"/>
    <w:rsid w:val="005E0AEA"/>
    <w:rsid w:val="005E0B46"/>
    <w:rsid w:val="005E102F"/>
    <w:rsid w:val="005E125E"/>
    <w:rsid w:val="005E1263"/>
    <w:rsid w:val="005E12A3"/>
    <w:rsid w:val="005E12FB"/>
    <w:rsid w:val="005E1377"/>
    <w:rsid w:val="005E1897"/>
    <w:rsid w:val="005E1A8B"/>
    <w:rsid w:val="005E1AB3"/>
    <w:rsid w:val="005E1AF6"/>
    <w:rsid w:val="005E1C5A"/>
    <w:rsid w:val="005E1D90"/>
    <w:rsid w:val="005E1ED2"/>
    <w:rsid w:val="005E1F11"/>
    <w:rsid w:val="005E1F61"/>
    <w:rsid w:val="005E1F63"/>
    <w:rsid w:val="005E2017"/>
    <w:rsid w:val="005E2073"/>
    <w:rsid w:val="005E208A"/>
    <w:rsid w:val="005E2097"/>
    <w:rsid w:val="005E2104"/>
    <w:rsid w:val="005E210C"/>
    <w:rsid w:val="005E23CD"/>
    <w:rsid w:val="005E244C"/>
    <w:rsid w:val="005E24C5"/>
    <w:rsid w:val="005E24F2"/>
    <w:rsid w:val="005E255C"/>
    <w:rsid w:val="005E258A"/>
    <w:rsid w:val="005E25D1"/>
    <w:rsid w:val="005E278A"/>
    <w:rsid w:val="005E29BB"/>
    <w:rsid w:val="005E29F0"/>
    <w:rsid w:val="005E2B9A"/>
    <w:rsid w:val="005E2C4A"/>
    <w:rsid w:val="005E2CF6"/>
    <w:rsid w:val="005E2D4A"/>
    <w:rsid w:val="005E2D4B"/>
    <w:rsid w:val="005E2D5C"/>
    <w:rsid w:val="005E2E0B"/>
    <w:rsid w:val="005E2EC3"/>
    <w:rsid w:val="005E2FB6"/>
    <w:rsid w:val="005E31BD"/>
    <w:rsid w:val="005E3272"/>
    <w:rsid w:val="005E330D"/>
    <w:rsid w:val="005E33AF"/>
    <w:rsid w:val="005E37F6"/>
    <w:rsid w:val="005E3A20"/>
    <w:rsid w:val="005E3B53"/>
    <w:rsid w:val="005E3C05"/>
    <w:rsid w:val="005E3CE1"/>
    <w:rsid w:val="005E3D0C"/>
    <w:rsid w:val="005E3E17"/>
    <w:rsid w:val="005E3EDC"/>
    <w:rsid w:val="005E3FF4"/>
    <w:rsid w:val="005E4085"/>
    <w:rsid w:val="005E4138"/>
    <w:rsid w:val="005E46DE"/>
    <w:rsid w:val="005E4911"/>
    <w:rsid w:val="005E4926"/>
    <w:rsid w:val="005E4963"/>
    <w:rsid w:val="005E4966"/>
    <w:rsid w:val="005E4999"/>
    <w:rsid w:val="005E49BD"/>
    <w:rsid w:val="005E4CF0"/>
    <w:rsid w:val="005E4D41"/>
    <w:rsid w:val="005E4E6B"/>
    <w:rsid w:val="005E50FA"/>
    <w:rsid w:val="005E5213"/>
    <w:rsid w:val="005E521E"/>
    <w:rsid w:val="005E55BB"/>
    <w:rsid w:val="005E5616"/>
    <w:rsid w:val="005E56AC"/>
    <w:rsid w:val="005E56EC"/>
    <w:rsid w:val="005E581D"/>
    <w:rsid w:val="005E58B3"/>
    <w:rsid w:val="005E5A00"/>
    <w:rsid w:val="005E5D11"/>
    <w:rsid w:val="005E5E9F"/>
    <w:rsid w:val="005E5EC6"/>
    <w:rsid w:val="005E5FF4"/>
    <w:rsid w:val="005E60D1"/>
    <w:rsid w:val="005E62B4"/>
    <w:rsid w:val="005E63AB"/>
    <w:rsid w:val="005E6451"/>
    <w:rsid w:val="005E6541"/>
    <w:rsid w:val="005E66BA"/>
    <w:rsid w:val="005E67E9"/>
    <w:rsid w:val="005E68EA"/>
    <w:rsid w:val="005E6A2E"/>
    <w:rsid w:val="005E6CF8"/>
    <w:rsid w:val="005E6D2B"/>
    <w:rsid w:val="005E6E13"/>
    <w:rsid w:val="005E6EF9"/>
    <w:rsid w:val="005E724C"/>
    <w:rsid w:val="005E7287"/>
    <w:rsid w:val="005E7423"/>
    <w:rsid w:val="005E75FE"/>
    <w:rsid w:val="005E7A41"/>
    <w:rsid w:val="005E7AFD"/>
    <w:rsid w:val="005E7DA4"/>
    <w:rsid w:val="005E7E09"/>
    <w:rsid w:val="005F0110"/>
    <w:rsid w:val="005F0531"/>
    <w:rsid w:val="005F0561"/>
    <w:rsid w:val="005F05A1"/>
    <w:rsid w:val="005F05CB"/>
    <w:rsid w:val="005F0640"/>
    <w:rsid w:val="005F07BF"/>
    <w:rsid w:val="005F0806"/>
    <w:rsid w:val="005F0879"/>
    <w:rsid w:val="005F0F5D"/>
    <w:rsid w:val="005F120F"/>
    <w:rsid w:val="005F13CC"/>
    <w:rsid w:val="005F15A1"/>
    <w:rsid w:val="005F15FF"/>
    <w:rsid w:val="005F1A2A"/>
    <w:rsid w:val="005F1B88"/>
    <w:rsid w:val="005F1C67"/>
    <w:rsid w:val="005F1CB3"/>
    <w:rsid w:val="005F21B8"/>
    <w:rsid w:val="005F227A"/>
    <w:rsid w:val="005F2289"/>
    <w:rsid w:val="005F22E9"/>
    <w:rsid w:val="005F2324"/>
    <w:rsid w:val="005F24FD"/>
    <w:rsid w:val="005F26A4"/>
    <w:rsid w:val="005F270D"/>
    <w:rsid w:val="005F2918"/>
    <w:rsid w:val="005F2B4D"/>
    <w:rsid w:val="005F2CBC"/>
    <w:rsid w:val="005F2D87"/>
    <w:rsid w:val="005F2F2C"/>
    <w:rsid w:val="005F3013"/>
    <w:rsid w:val="005F313C"/>
    <w:rsid w:val="005F331A"/>
    <w:rsid w:val="005F3365"/>
    <w:rsid w:val="005F3780"/>
    <w:rsid w:val="005F391D"/>
    <w:rsid w:val="005F3921"/>
    <w:rsid w:val="005F3AE8"/>
    <w:rsid w:val="005F3BD0"/>
    <w:rsid w:val="005F3D06"/>
    <w:rsid w:val="005F3E09"/>
    <w:rsid w:val="005F3F5F"/>
    <w:rsid w:val="005F4038"/>
    <w:rsid w:val="005F40DF"/>
    <w:rsid w:val="005F4116"/>
    <w:rsid w:val="005F4732"/>
    <w:rsid w:val="005F4756"/>
    <w:rsid w:val="005F4935"/>
    <w:rsid w:val="005F4986"/>
    <w:rsid w:val="005F4C04"/>
    <w:rsid w:val="005F4D62"/>
    <w:rsid w:val="005F4FA3"/>
    <w:rsid w:val="005F532C"/>
    <w:rsid w:val="005F5409"/>
    <w:rsid w:val="005F543C"/>
    <w:rsid w:val="005F5621"/>
    <w:rsid w:val="005F5853"/>
    <w:rsid w:val="005F594D"/>
    <w:rsid w:val="005F5990"/>
    <w:rsid w:val="005F59D7"/>
    <w:rsid w:val="005F5A76"/>
    <w:rsid w:val="005F5A78"/>
    <w:rsid w:val="005F5E0B"/>
    <w:rsid w:val="005F5EE2"/>
    <w:rsid w:val="005F5F00"/>
    <w:rsid w:val="005F62B4"/>
    <w:rsid w:val="005F62CB"/>
    <w:rsid w:val="005F62D3"/>
    <w:rsid w:val="005F62E8"/>
    <w:rsid w:val="005F63C8"/>
    <w:rsid w:val="005F6633"/>
    <w:rsid w:val="005F6698"/>
    <w:rsid w:val="005F6819"/>
    <w:rsid w:val="005F6975"/>
    <w:rsid w:val="005F69B7"/>
    <w:rsid w:val="005F69DA"/>
    <w:rsid w:val="005F6C3F"/>
    <w:rsid w:val="005F6C46"/>
    <w:rsid w:val="005F6C4E"/>
    <w:rsid w:val="005F6CF1"/>
    <w:rsid w:val="005F6D40"/>
    <w:rsid w:val="005F72AB"/>
    <w:rsid w:val="005F7356"/>
    <w:rsid w:val="005F74A0"/>
    <w:rsid w:val="005F76A8"/>
    <w:rsid w:val="005F7967"/>
    <w:rsid w:val="005F7D9B"/>
    <w:rsid w:val="005F7E25"/>
    <w:rsid w:val="005F7EC7"/>
    <w:rsid w:val="005F7EFF"/>
    <w:rsid w:val="0060011C"/>
    <w:rsid w:val="0060034F"/>
    <w:rsid w:val="00600410"/>
    <w:rsid w:val="0060048D"/>
    <w:rsid w:val="006007DB"/>
    <w:rsid w:val="00600977"/>
    <w:rsid w:val="006009CF"/>
    <w:rsid w:val="006009F2"/>
    <w:rsid w:val="00600B25"/>
    <w:rsid w:val="00600BC7"/>
    <w:rsid w:val="00600C45"/>
    <w:rsid w:val="00600CA6"/>
    <w:rsid w:val="00600D1C"/>
    <w:rsid w:val="00600DFB"/>
    <w:rsid w:val="00600DFC"/>
    <w:rsid w:val="00600E47"/>
    <w:rsid w:val="00600ECB"/>
    <w:rsid w:val="0060102E"/>
    <w:rsid w:val="00601037"/>
    <w:rsid w:val="00601217"/>
    <w:rsid w:val="0060129C"/>
    <w:rsid w:val="00601319"/>
    <w:rsid w:val="0060145E"/>
    <w:rsid w:val="00601510"/>
    <w:rsid w:val="006015D4"/>
    <w:rsid w:val="0060171F"/>
    <w:rsid w:val="006017D9"/>
    <w:rsid w:val="00601818"/>
    <w:rsid w:val="00601850"/>
    <w:rsid w:val="0060193D"/>
    <w:rsid w:val="00601967"/>
    <w:rsid w:val="006019F2"/>
    <w:rsid w:val="00601D3A"/>
    <w:rsid w:val="00602050"/>
    <w:rsid w:val="006020A2"/>
    <w:rsid w:val="00602190"/>
    <w:rsid w:val="00602223"/>
    <w:rsid w:val="00602358"/>
    <w:rsid w:val="0060247F"/>
    <w:rsid w:val="006024AC"/>
    <w:rsid w:val="0060254F"/>
    <w:rsid w:val="00602650"/>
    <w:rsid w:val="006026B9"/>
    <w:rsid w:val="00602AB9"/>
    <w:rsid w:val="00602F44"/>
    <w:rsid w:val="00603224"/>
    <w:rsid w:val="0060333F"/>
    <w:rsid w:val="0060337E"/>
    <w:rsid w:val="0060387B"/>
    <w:rsid w:val="0060388B"/>
    <w:rsid w:val="00603A1F"/>
    <w:rsid w:val="00603D1A"/>
    <w:rsid w:val="00603D94"/>
    <w:rsid w:val="00603FB1"/>
    <w:rsid w:val="00604094"/>
    <w:rsid w:val="006040FC"/>
    <w:rsid w:val="006041DD"/>
    <w:rsid w:val="0060429A"/>
    <w:rsid w:val="006042B5"/>
    <w:rsid w:val="006042C5"/>
    <w:rsid w:val="0060441D"/>
    <w:rsid w:val="006044AB"/>
    <w:rsid w:val="00604513"/>
    <w:rsid w:val="00604518"/>
    <w:rsid w:val="0060454E"/>
    <w:rsid w:val="006045E9"/>
    <w:rsid w:val="006047B7"/>
    <w:rsid w:val="006047D1"/>
    <w:rsid w:val="00604802"/>
    <w:rsid w:val="006048DB"/>
    <w:rsid w:val="00604910"/>
    <w:rsid w:val="006049B9"/>
    <w:rsid w:val="00604A41"/>
    <w:rsid w:val="00604AEB"/>
    <w:rsid w:val="00604B3D"/>
    <w:rsid w:val="00604CCB"/>
    <w:rsid w:val="00604D70"/>
    <w:rsid w:val="00604DF8"/>
    <w:rsid w:val="00604E31"/>
    <w:rsid w:val="00604EA2"/>
    <w:rsid w:val="00604EED"/>
    <w:rsid w:val="00604F5D"/>
    <w:rsid w:val="00605634"/>
    <w:rsid w:val="00605775"/>
    <w:rsid w:val="00605B05"/>
    <w:rsid w:val="00605C24"/>
    <w:rsid w:val="00605D25"/>
    <w:rsid w:val="00605D32"/>
    <w:rsid w:val="00605D44"/>
    <w:rsid w:val="00605ED1"/>
    <w:rsid w:val="00605EF5"/>
    <w:rsid w:val="00605F2B"/>
    <w:rsid w:val="0060604B"/>
    <w:rsid w:val="0060606D"/>
    <w:rsid w:val="0060640E"/>
    <w:rsid w:val="006065EE"/>
    <w:rsid w:val="00606683"/>
    <w:rsid w:val="00606759"/>
    <w:rsid w:val="00606775"/>
    <w:rsid w:val="00606A4E"/>
    <w:rsid w:val="00606B00"/>
    <w:rsid w:val="00606B0D"/>
    <w:rsid w:val="00606C85"/>
    <w:rsid w:val="00606CDC"/>
    <w:rsid w:val="00606D03"/>
    <w:rsid w:val="00606E3B"/>
    <w:rsid w:val="00607247"/>
    <w:rsid w:val="006074D8"/>
    <w:rsid w:val="0060762C"/>
    <w:rsid w:val="006078C5"/>
    <w:rsid w:val="006079B5"/>
    <w:rsid w:val="00607AFB"/>
    <w:rsid w:val="00607C80"/>
    <w:rsid w:val="00607CD6"/>
    <w:rsid w:val="00607D2B"/>
    <w:rsid w:val="00607DAB"/>
    <w:rsid w:val="00610308"/>
    <w:rsid w:val="00610343"/>
    <w:rsid w:val="00610362"/>
    <w:rsid w:val="006103B9"/>
    <w:rsid w:val="006103D4"/>
    <w:rsid w:val="00610565"/>
    <w:rsid w:val="00610673"/>
    <w:rsid w:val="00610762"/>
    <w:rsid w:val="0061093A"/>
    <w:rsid w:val="0061096E"/>
    <w:rsid w:val="00610B43"/>
    <w:rsid w:val="00610C99"/>
    <w:rsid w:val="00610F51"/>
    <w:rsid w:val="00610FE6"/>
    <w:rsid w:val="00611042"/>
    <w:rsid w:val="006112D9"/>
    <w:rsid w:val="006112F5"/>
    <w:rsid w:val="00611318"/>
    <w:rsid w:val="006113BD"/>
    <w:rsid w:val="00611414"/>
    <w:rsid w:val="00611524"/>
    <w:rsid w:val="006115DE"/>
    <w:rsid w:val="006116A6"/>
    <w:rsid w:val="0061177D"/>
    <w:rsid w:val="006117F6"/>
    <w:rsid w:val="006118E2"/>
    <w:rsid w:val="006119B3"/>
    <w:rsid w:val="006119CB"/>
    <w:rsid w:val="006119FD"/>
    <w:rsid w:val="00611A16"/>
    <w:rsid w:val="00611B42"/>
    <w:rsid w:val="00611C2E"/>
    <w:rsid w:val="00611CCB"/>
    <w:rsid w:val="00611D18"/>
    <w:rsid w:val="00611DF3"/>
    <w:rsid w:val="00611E17"/>
    <w:rsid w:val="00612161"/>
    <w:rsid w:val="006124C1"/>
    <w:rsid w:val="00612577"/>
    <w:rsid w:val="006125F5"/>
    <w:rsid w:val="00612649"/>
    <w:rsid w:val="006126C3"/>
    <w:rsid w:val="006127A2"/>
    <w:rsid w:val="00612831"/>
    <w:rsid w:val="00612B0A"/>
    <w:rsid w:val="00612BBF"/>
    <w:rsid w:val="00612E9F"/>
    <w:rsid w:val="00612F04"/>
    <w:rsid w:val="006130A1"/>
    <w:rsid w:val="0061311E"/>
    <w:rsid w:val="006131F3"/>
    <w:rsid w:val="00613466"/>
    <w:rsid w:val="00613598"/>
    <w:rsid w:val="006136C8"/>
    <w:rsid w:val="006137FA"/>
    <w:rsid w:val="00613986"/>
    <w:rsid w:val="006139A4"/>
    <w:rsid w:val="006139E5"/>
    <w:rsid w:val="00613BB2"/>
    <w:rsid w:val="00613CA7"/>
    <w:rsid w:val="00613F4C"/>
    <w:rsid w:val="00614195"/>
    <w:rsid w:val="0061421A"/>
    <w:rsid w:val="0061428C"/>
    <w:rsid w:val="006142CF"/>
    <w:rsid w:val="00614317"/>
    <w:rsid w:val="0061433D"/>
    <w:rsid w:val="0061435E"/>
    <w:rsid w:val="006144EF"/>
    <w:rsid w:val="0061461B"/>
    <w:rsid w:val="00614815"/>
    <w:rsid w:val="00614978"/>
    <w:rsid w:val="0061497E"/>
    <w:rsid w:val="006149F5"/>
    <w:rsid w:val="00614BDA"/>
    <w:rsid w:val="00615198"/>
    <w:rsid w:val="0061538E"/>
    <w:rsid w:val="0061540F"/>
    <w:rsid w:val="00615453"/>
    <w:rsid w:val="006154DE"/>
    <w:rsid w:val="00615645"/>
    <w:rsid w:val="0061569B"/>
    <w:rsid w:val="006158EF"/>
    <w:rsid w:val="00615BBC"/>
    <w:rsid w:val="00615C0E"/>
    <w:rsid w:val="0061625B"/>
    <w:rsid w:val="00616426"/>
    <w:rsid w:val="00616510"/>
    <w:rsid w:val="006165EA"/>
    <w:rsid w:val="00616652"/>
    <w:rsid w:val="00616675"/>
    <w:rsid w:val="00616818"/>
    <w:rsid w:val="00616831"/>
    <w:rsid w:val="00616ABE"/>
    <w:rsid w:val="00616B5F"/>
    <w:rsid w:val="00616CC5"/>
    <w:rsid w:val="00616E03"/>
    <w:rsid w:val="006173FC"/>
    <w:rsid w:val="00617689"/>
    <w:rsid w:val="00617AE8"/>
    <w:rsid w:val="00617EF1"/>
    <w:rsid w:val="00617F8C"/>
    <w:rsid w:val="00620224"/>
    <w:rsid w:val="006202C8"/>
    <w:rsid w:val="006202E0"/>
    <w:rsid w:val="00620598"/>
    <w:rsid w:val="006206AB"/>
    <w:rsid w:val="00620A57"/>
    <w:rsid w:val="00620E46"/>
    <w:rsid w:val="00620FC7"/>
    <w:rsid w:val="006210BA"/>
    <w:rsid w:val="006214E0"/>
    <w:rsid w:val="006214F3"/>
    <w:rsid w:val="00621579"/>
    <w:rsid w:val="006215FA"/>
    <w:rsid w:val="006217A6"/>
    <w:rsid w:val="00621802"/>
    <w:rsid w:val="00621908"/>
    <w:rsid w:val="006219A3"/>
    <w:rsid w:val="00621A01"/>
    <w:rsid w:val="00621D74"/>
    <w:rsid w:val="00621E57"/>
    <w:rsid w:val="0062205D"/>
    <w:rsid w:val="00622084"/>
    <w:rsid w:val="00622199"/>
    <w:rsid w:val="006222E4"/>
    <w:rsid w:val="0062233B"/>
    <w:rsid w:val="00622354"/>
    <w:rsid w:val="006224F8"/>
    <w:rsid w:val="006225ED"/>
    <w:rsid w:val="00622763"/>
    <w:rsid w:val="00622795"/>
    <w:rsid w:val="00622850"/>
    <w:rsid w:val="00622AD4"/>
    <w:rsid w:val="00622C94"/>
    <w:rsid w:val="00622D46"/>
    <w:rsid w:val="00623115"/>
    <w:rsid w:val="00623175"/>
    <w:rsid w:val="006231C1"/>
    <w:rsid w:val="0062320F"/>
    <w:rsid w:val="0062355D"/>
    <w:rsid w:val="006235E6"/>
    <w:rsid w:val="00623620"/>
    <w:rsid w:val="006236E6"/>
    <w:rsid w:val="00623954"/>
    <w:rsid w:val="006239F0"/>
    <w:rsid w:val="00623A57"/>
    <w:rsid w:val="00623B92"/>
    <w:rsid w:val="00623CD7"/>
    <w:rsid w:val="00623E13"/>
    <w:rsid w:val="00623F84"/>
    <w:rsid w:val="006244DF"/>
    <w:rsid w:val="0062475A"/>
    <w:rsid w:val="00624BE4"/>
    <w:rsid w:val="00624D3D"/>
    <w:rsid w:val="00624D4C"/>
    <w:rsid w:val="00624DA8"/>
    <w:rsid w:val="00624F13"/>
    <w:rsid w:val="00624FC2"/>
    <w:rsid w:val="00625057"/>
    <w:rsid w:val="006250BF"/>
    <w:rsid w:val="0062524B"/>
    <w:rsid w:val="0062539B"/>
    <w:rsid w:val="0062556A"/>
    <w:rsid w:val="00625724"/>
    <w:rsid w:val="00625736"/>
    <w:rsid w:val="006259DC"/>
    <w:rsid w:val="00625A6D"/>
    <w:rsid w:val="00625D33"/>
    <w:rsid w:val="00625F66"/>
    <w:rsid w:val="00625FA8"/>
    <w:rsid w:val="0062609A"/>
    <w:rsid w:val="006260C7"/>
    <w:rsid w:val="006260D4"/>
    <w:rsid w:val="00626190"/>
    <w:rsid w:val="006262DA"/>
    <w:rsid w:val="00626540"/>
    <w:rsid w:val="00626556"/>
    <w:rsid w:val="0062659F"/>
    <w:rsid w:val="006265C6"/>
    <w:rsid w:val="00626A1E"/>
    <w:rsid w:val="00626A97"/>
    <w:rsid w:val="00626B45"/>
    <w:rsid w:val="00626B5D"/>
    <w:rsid w:val="00626B8B"/>
    <w:rsid w:val="00626BBF"/>
    <w:rsid w:val="00626BD1"/>
    <w:rsid w:val="00626DB6"/>
    <w:rsid w:val="00626F8B"/>
    <w:rsid w:val="006270E1"/>
    <w:rsid w:val="00627385"/>
    <w:rsid w:val="0062751B"/>
    <w:rsid w:val="006275C1"/>
    <w:rsid w:val="006278E6"/>
    <w:rsid w:val="0062791A"/>
    <w:rsid w:val="00627B1A"/>
    <w:rsid w:val="00627C02"/>
    <w:rsid w:val="00627F10"/>
    <w:rsid w:val="00627F45"/>
    <w:rsid w:val="00630126"/>
    <w:rsid w:val="006301B8"/>
    <w:rsid w:val="00630217"/>
    <w:rsid w:val="006304AB"/>
    <w:rsid w:val="006304F3"/>
    <w:rsid w:val="00630554"/>
    <w:rsid w:val="0063061F"/>
    <w:rsid w:val="0063069D"/>
    <w:rsid w:val="006306EA"/>
    <w:rsid w:val="00630726"/>
    <w:rsid w:val="006307A3"/>
    <w:rsid w:val="00630948"/>
    <w:rsid w:val="00630A5C"/>
    <w:rsid w:val="00630A92"/>
    <w:rsid w:val="00630C03"/>
    <w:rsid w:val="00630C0F"/>
    <w:rsid w:val="00630C53"/>
    <w:rsid w:val="00630CFD"/>
    <w:rsid w:val="00630D32"/>
    <w:rsid w:val="00630E7B"/>
    <w:rsid w:val="0063131B"/>
    <w:rsid w:val="00631353"/>
    <w:rsid w:val="00631462"/>
    <w:rsid w:val="0063147B"/>
    <w:rsid w:val="006314A5"/>
    <w:rsid w:val="006316DB"/>
    <w:rsid w:val="006318C5"/>
    <w:rsid w:val="00631A9E"/>
    <w:rsid w:val="00631C6F"/>
    <w:rsid w:val="00631C86"/>
    <w:rsid w:val="00631CC4"/>
    <w:rsid w:val="00631E0E"/>
    <w:rsid w:val="00631E6D"/>
    <w:rsid w:val="00631FD1"/>
    <w:rsid w:val="00632065"/>
    <w:rsid w:val="006320F5"/>
    <w:rsid w:val="006322DB"/>
    <w:rsid w:val="0063246E"/>
    <w:rsid w:val="006324AE"/>
    <w:rsid w:val="006324E3"/>
    <w:rsid w:val="006325B4"/>
    <w:rsid w:val="0063267B"/>
    <w:rsid w:val="006326C8"/>
    <w:rsid w:val="0063294F"/>
    <w:rsid w:val="00632BFA"/>
    <w:rsid w:val="00632C23"/>
    <w:rsid w:val="00632DDB"/>
    <w:rsid w:val="00632EE0"/>
    <w:rsid w:val="00632F10"/>
    <w:rsid w:val="00632FE6"/>
    <w:rsid w:val="0063329A"/>
    <w:rsid w:val="00633633"/>
    <w:rsid w:val="00633681"/>
    <w:rsid w:val="006336E0"/>
    <w:rsid w:val="006338D1"/>
    <w:rsid w:val="00633976"/>
    <w:rsid w:val="00633A75"/>
    <w:rsid w:val="00633B42"/>
    <w:rsid w:val="00633D37"/>
    <w:rsid w:val="00633DC7"/>
    <w:rsid w:val="00633E00"/>
    <w:rsid w:val="00633E62"/>
    <w:rsid w:val="00633FBE"/>
    <w:rsid w:val="00634058"/>
    <w:rsid w:val="00634111"/>
    <w:rsid w:val="006341C1"/>
    <w:rsid w:val="0063431B"/>
    <w:rsid w:val="00634391"/>
    <w:rsid w:val="00634409"/>
    <w:rsid w:val="006344A7"/>
    <w:rsid w:val="0063454A"/>
    <w:rsid w:val="00634707"/>
    <w:rsid w:val="006348A1"/>
    <w:rsid w:val="006348D7"/>
    <w:rsid w:val="006349E2"/>
    <w:rsid w:val="00634A00"/>
    <w:rsid w:val="00634D34"/>
    <w:rsid w:val="00634F20"/>
    <w:rsid w:val="00635050"/>
    <w:rsid w:val="006351E4"/>
    <w:rsid w:val="006352B5"/>
    <w:rsid w:val="006352F4"/>
    <w:rsid w:val="0063544F"/>
    <w:rsid w:val="006354DA"/>
    <w:rsid w:val="00635567"/>
    <w:rsid w:val="00635572"/>
    <w:rsid w:val="00635663"/>
    <w:rsid w:val="00635698"/>
    <w:rsid w:val="006356EC"/>
    <w:rsid w:val="0063591E"/>
    <w:rsid w:val="00635A01"/>
    <w:rsid w:val="00635AE6"/>
    <w:rsid w:val="00635B2D"/>
    <w:rsid w:val="00635B78"/>
    <w:rsid w:val="00635C28"/>
    <w:rsid w:val="00635E0A"/>
    <w:rsid w:val="00635ED6"/>
    <w:rsid w:val="00635F70"/>
    <w:rsid w:val="0063650C"/>
    <w:rsid w:val="00636723"/>
    <w:rsid w:val="006368B8"/>
    <w:rsid w:val="00636A7A"/>
    <w:rsid w:val="00636AAB"/>
    <w:rsid w:val="00636B87"/>
    <w:rsid w:val="00636C4B"/>
    <w:rsid w:val="00636E1F"/>
    <w:rsid w:val="006370A0"/>
    <w:rsid w:val="006370CC"/>
    <w:rsid w:val="006371F6"/>
    <w:rsid w:val="00637365"/>
    <w:rsid w:val="0063751E"/>
    <w:rsid w:val="00637612"/>
    <w:rsid w:val="0063765B"/>
    <w:rsid w:val="006376DC"/>
    <w:rsid w:val="00637873"/>
    <w:rsid w:val="00637926"/>
    <w:rsid w:val="00637A2C"/>
    <w:rsid w:val="00637E27"/>
    <w:rsid w:val="00637E82"/>
    <w:rsid w:val="00637F41"/>
    <w:rsid w:val="0064000C"/>
    <w:rsid w:val="00640215"/>
    <w:rsid w:val="006402B1"/>
    <w:rsid w:val="006403E1"/>
    <w:rsid w:val="0064055E"/>
    <w:rsid w:val="006405A3"/>
    <w:rsid w:val="0064072D"/>
    <w:rsid w:val="006409E9"/>
    <w:rsid w:val="006409F1"/>
    <w:rsid w:val="00640D20"/>
    <w:rsid w:val="00640D43"/>
    <w:rsid w:val="00640E19"/>
    <w:rsid w:val="00640F3C"/>
    <w:rsid w:val="00640F4B"/>
    <w:rsid w:val="00641198"/>
    <w:rsid w:val="006411F7"/>
    <w:rsid w:val="0064136D"/>
    <w:rsid w:val="0064154A"/>
    <w:rsid w:val="00641551"/>
    <w:rsid w:val="00641686"/>
    <w:rsid w:val="0064171B"/>
    <w:rsid w:val="0064171F"/>
    <w:rsid w:val="0064178C"/>
    <w:rsid w:val="00641804"/>
    <w:rsid w:val="00641A2B"/>
    <w:rsid w:val="00641B89"/>
    <w:rsid w:val="00641C24"/>
    <w:rsid w:val="00641C34"/>
    <w:rsid w:val="00641CCA"/>
    <w:rsid w:val="00641CCC"/>
    <w:rsid w:val="00641D4F"/>
    <w:rsid w:val="00641F94"/>
    <w:rsid w:val="00642235"/>
    <w:rsid w:val="00642302"/>
    <w:rsid w:val="006423F6"/>
    <w:rsid w:val="00642497"/>
    <w:rsid w:val="00642507"/>
    <w:rsid w:val="00642531"/>
    <w:rsid w:val="00642580"/>
    <w:rsid w:val="0064273E"/>
    <w:rsid w:val="0064278F"/>
    <w:rsid w:val="00642839"/>
    <w:rsid w:val="00642880"/>
    <w:rsid w:val="006428E3"/>
    <w:rsid w:val="00643078"/>
    <w:rsid w:val="00643095"/>
    <w:rsid w:val="0064326F"/>
    <w:rsid w:val="006432A8"/>
    <w:rsid w:val="006432D4"/>
    <w:rsid w:val="006436B9"/>
    <w:rsid w:val="00643742"/>
    <w:rsid w:val="006437DF"/>
    <w:rsid w:val="0064381B"/>
    <w:rsid w:val="00643B4A"/>
    <w:rsid w:val="00643CC4"/>
    <w:rsid w:val="00643CD9"/>
    <w:rsid w:val="00643D33"/>
    <w:rsid w:val="0064411C"/>
    <w:rsid w:val="0064423F"/>
    <w:rsid w:val="006442F5"/>
    <w:rsid w:val="0064444F"/>
    <w:rsid w:val="00644492"/>
    <w:rsid w:val="0064449E"/>
    <w:rsid w:val="0064469F"/>
    <w:rsid w:val="00644766"/>
    <w:rsid w:val="006448EA"/>
    <w:rsid w:val="00644C19"/>
    <w:rsid w:val="00644C98"/>
    <w:rsid w:val="00644D55"/>
    <w:rsid w:val="00644E15"/>
    <w:rsid w:val="0064501B"/>
    <w:rsid w:val="00645392"/>
    <w:rsid w:val="006453AE"/>
    <w:rsid w:val="006453F8"/>
    <w:rsid w:val="00645403"/>
    <w:rsid w:val="0064558B"/>
    <w:rsid w:val="00645638"/>
    <w:rsid w:val="00645707"/>
    <w:rsid w:val="00645728"/>
    <w:rsid w:val="0064573C"/>
    <w:rsid w:val="00645801"/>
    <w:rsid w:val="00645877"/>
    <w:rsid w:val="00645A9C"/>
    <w:rsid w:val="00645AB9"/>
    <w:rsid w:val="00645C75"/>
    <w:rsid w:val="00645E1A"/>
    <w:rsid w:val="00645E30"/>
    <w:rsid w:val="00645F48"/>
    <w:rsid w:val="00645F55"/>
    <w:rsid w:val="00646115"/>
    <w:rsid w:val="006461C1"/>
    <w:rsid w:val="006462A0"/>
    <w:rsid w:val="00646584"/>
    <w:rsid w:val="00646A57"/>
    <w:rsid w:val="00646BB7"/>
    <w:rsid w:val="00646C60"/>
    <w:rsid w:val="00646E76"/>
    <w:rsid w:val="00646F43"/>
    <w:rsid w:val="00646FCE"/>
    <w:rsid w:val="00647095"/>
    <w:rsid w:val="006470B0"/>
    <w:rsid w:val="0064717F"/>
    <w:rsid w:val="00647611"/>
    <w:rsid w:val="0064771D"/>
    <w:rsid w:val="006477BB"/>
    <w:rsid w:val="00647841"/>
    <w:rsid w:val="006478D4"/>
    <w:rsid w:val="00647935"/>
    <w:rsid w:val="00647D22"/>
    <w:rsid w:val="00647D87"/>
    <w:rsid w:val="00647DF0"/>
    <w:rsid w:val="00647E2D"/>
    <w:rsid w:val="00647E2F"/>
    <w:rsid w:val="00647E3A"/>
    <w:rsid w:val="00647F5A"/>
    <w:rsid w:val="00650122"/>
    <w:rsid w:val="00650166"/>
    <w:rsid w:val="0065028F"/>
    <w:rsid w:val="006502FE"/>
    <w:rsid w:val="006503F4"/>
    <w:rsid w:val="0065069D"/>
    <w:rsid w:val="0065077C"/>
    <w:rsid w:val="00650A12"/>
    <w:rsid w:val="00650B6D"/>
    <w:rsid w:val="00650BDE"/>
    <w:rsid w:val="00650D06"/>
    <w:rsid w:val="00650F29"/>
    <w:rsid w:val="00650F70"/>
    <w:rsid w:val="00650FF6"/>
    <w:rsid w:val="00651154"/>
    <w:rsid w:val="00651323"/>
    <w:rsid w:val="006516B1"/>
    <w:rsid w:val="0065183E"/>
    <w:rsid w:val="00651980"/>
    <w:rsid w:val="00651AE3"/>
    <w:rsid w:val="00651C0D"/>
    <w:rsid w:val="00651D49"/>
    <w:rsid w:val="00651EBB"/>
    <w:rsid w:val="00651EDF"/>
    <w:rsid w:val="0065248F"/>
    <w:rsid w:val="0065256E"/>
    <w:rsid w:val="0065261F"/>
    <w:rsid w:val="006527BB"/>
    <w:rsid w:val="00652C3C"/>
    <w:rsid w:val="00652C73"/>
    <w:rsid w:val="00652DCF"/>
    <w:rsid w:val="00652EC1"/>
    <w:rsid w:val="00652EE6"/>
    <w:rsid w:val="00652F77"/>
    <w:rsid w:val="006532B1"/>
    <w:rsid w:val="00653380"/>
    <w:rsid w:val="0065346D"/>
    <w:rsid w:val="00653797"/>
    <w:rsid w:val="00653862"/>
    <w:rsid w:val="00653912"/>
    <w:rsid w:val="00653AB4"/>
    <w:rsid w:val="00653AF7"/>
    <w:rsid w:val="00653E9A"/>
    <w:rsid w:val="00654022"/>
    <w:rsid w:val="006540C3"/>
    <w:rsid w:val="006542E9"/>
    <w:rsid w:val="006544F3"/>
    <w:rsid w:val="006545C6"/>
    <w:rsid w:val="006545D0"/>
    <w:rsid w:val="00654703"/>
    <w:rsid w:val="00654721"/>
    <w:rsid w:val="006547DE"/>
    <w:rsid w:val="0065485F"/>
    <w:rsid w:val="006548C7"/>
    <w:rsid w:val="00654997"/>
    <w:rsid w:val="00654A81"/>
    <w:rsid w:val="00654B1D"/>
    <w:rsid w:val="00654F17"/>
    <w:rsid w:val="00654FA7"/>
    <w:rsid w:val="00654FE1"/>
    <w:rsid w:val="0065505B"/>
    <w:rsid w:val="006550DE"/>
    <w:rsid w:val="00655166"/>
    <w:rsid w:val="006554F2"/>
    <w:rsid w:val="006556C0"/>
    <w:rsid w:val="006556C4"/>
    <w:rsid w:val="006559D0"/>
    <w:rsid w:val="00655AA2"/>
    <w:rsid w:val="00655C7A"/>
    <w:rsid w:val="00655C81"/>
    <w:rsid w:val="00655DC5"/>
    <w:rsid w:val="00655EEE"/>
    <w:rsid w:val="00655F32"/>
    <w:rsid w:val="00656052"/>
    <w:rsid w:val="006561EC"/>
    <w:rsid w:val="006564C5"/>
    <w:rsid w:val="0065673A"/>
    <w:rsid w:val="0065682F"/>
    <w:rsid w:val="00656857"/>
    <w:rsid w:val="00656973"/>
    <w:rsid w:val="00656B2F"/>
    <w:rsid w:val="00656D97"/>
    <w:rsid w:val="00656DB1"/>
    <w:rsid w:val="00656E68"/>
    <w:rsid w:val="00656FD1"/>
    <w:rsid w:val="00657071"/>
    <w:rsid w:val="006570A2"/>
    <w:rsid w:val="00657182"/>
    <w:rsid w:val="006572C4"/>
    <w:rsid w:val="006573A3"/>
    <w:rsid w:val="006573A5"/>
    <w:rsid w:val="006574AF"/>
    <w:rsid w:val="006574E6"/>
    <w:rsid w:val="00657A43"/>
    <w:rsid w:val="00657AC5"/>
    <w:rsid w:val="00657DCD"/>
    <w:rsid w:val="00657EBE"/>
    <w:rsid w:val="00660188"/>
    <w:rsid w:val="0066024B"/>
    <w:rsid w:val="006603F6"/>
    <w:rsid w:val="00660527"/>
    <w:rsid w:val="0066089E"/>
    <w:rsid w:val="00660AFC"/>
    <w:rsid w:val="00660C41"/>
    <w:rsid w:val="00660C8A"/>
    <w:rsid w:val="00660D45"/>
    <w:rsid w:val="00660EC4"/>
    <w:rsid w:val="00660ECC"/>
    <w:rsid w:val="00660ECE"/>
    <w:rsid w:val="00660ED4"/>
    <w:rsid w:val="00660F84"/>
    <w:rsid w:val="00661158"/>
    <w:rsid w:val="006614F5"/>
    <w:rsid w:val="0066151A"/>
    <w:rsid w:val="00661532"/>
    <w:rsid w:val="0066163D"/>
    <w:rsid w:val="0066169D"/>
    <w:rsid w:val="0066173A"/>
    <w:rsid w:val="00661840"/>
    <w:rsid w:val="0066189D"/>
    <w:rsid w:val="006618A2"/>
    <w:rsid w:val="006618B7"/>
    <w:rsid w:val="006619F5"/>
    <w:rsid w:val="00661A94"/>
    <w:rsid w:val="00661AD8"/>
    <w:rsid w:val="00661AFC"/>
    <w:rsid w:val="00661B1A"/>
    <w:rsid w:val="00661B42"/>
    <w:rsid w:val="00661C39"/>
    <w:rsid w:val="00661CF2"/>
    <w:rsid w:val="00661D70"/>
    <w:rsid w:val="00662244"/>
    <w:rsid w:val="00662269"/>
    <w:rsid w:val="006622B6"/>
    <w:rsid w:val="006622ED"/>
    <w:rsid w:val="0066239A"/>
    <w:rsid w:val="006626B2"/>
    <w:rsid w:val="006626B6"/>
    <w:rsid w:val="006628DF"/>
    <w:rsid w:val="00662A3E"/>
    <w:rsid w:val="00662F19"/>
    <w:rsid w:val="00663447"/>
    <w:rsid w:val="00663480"/>
    <w:rsid w:val="00663517"/>
    <w:rsid w:val="006635FF"/>
    <w:rsid w:val="00663622"/>
    <w:rsid w:val="006638B3"/>
    <w:rsid w:val="00663B2D"/>
    <w:rsid w:val="00663B63"/>
    <w:rsid w:val="00664077"/>
    <w:rsid w:val="006640BF"/>
    <w:rsid w:val="00664140"/>
    <w:rsid w:val="0066453F"/>
    <w:rsid w:val="006645D5"/>
    <w:rsid w:val="00664846"/>
    <w:rsid w:val="00664866"/>
    <w:rsid w:val="00664916"/>
    <w:rsid w:val="006649DF"/>
    <w:rsid w:val="00664AB2"/>
    <w:rsid w:val="00664B3B"/>
    <w:rsid w:val="00664B57"/>
    <w:rsid w:val="00664B99"/>
    <w:rsid w:val="00664CDC"/>
    <w:rsid w:val="00664E85"/>
    <w:rsid w:val="00664EB5"/>
    <w:rsid w:val="00665029"/>
    <w:rsid w:val="00665048"/>
    <w:rsid w:val="0066521A"/>
    <w:rsid w:val="006652B1"/>
    <w:rsid w:val="00665349"/>
    <w:rsid w:val="00665383"/>
    <w:rsid w:val="00665403"/>
    <w:rsid w:val="00665492"/>
    <w:rsid w:val="0066579C"/>
    <w:rsid w:val="00665824"/>
    <w:rsid w:val="0066592A"/>
    <w:rsid w:val="00665974"/>
    <w:rsid w:val="00665B74"/>
    <w:rsid w:val="00665D86"/>
    <w:rsid w:val="0066634E"/>
    <w:rsid w:val="00666356"/>
    <w:rsid w:val="00666420"/>
    <w:rsid w:val="00666478"/>
    <w:rsid w:val="00666506"/>
    <w:rsid w:val="00666565"/>
    <w:rsid w:val="0066674F"/>
    <w:rsid w:val="00666838"/>
    <w:rsid w:val="0066691D"/>
    <w:rsid w:val="00666ABC"/>
    <w:rsid w:val="00666D52"/>
    <w:rsid w:val="00666DAC"/>
    <w:rsid w:val="00666EC1"/>
    <w:rsid w:val="00666F5C"/>
    <w:rsid w:val="00666F73"/>
    <w:rsid w:val="00667035"/>
    <w:rsid w:val="00667230"/>
    <w:rsid w:val="0066742D"/>
    <w:rsid w:val="0066761E"/>
    <w:rsid w:val="0066766C"/>
    <w:rsid w:val="006676A6"/>
    <w:rsid w:val="006676B2"/>
    <w:rsid w:val="00667740"/>
    <w:rsid w:val="0066795A"/>
    <w:rsid w:val="00667ABC"/>
    <w:rsid w:val="00667B02"/>
    <w:rsid w:val="00667D17"/>
    <w:rsid w:val="00667D30"/>
    <w:rsid w:val="00667E0B"/>
    <w:rsid w:val="00667ECD"/>
    <w:rsid w:val="00667F09"/>
    <w:rsid w:val="00670050"/>
    <w:rsid w:val="006700BB"/>
    <w:rsid w:val="006700FF"/>
    <w:rsid w:val="006702AD"/>
    <w:rsid w:val="0067030D"/>
    <w:rsid w:val="006703AC"/>
    <w:rsid w:val="0067078A"/>
    <w:rsid w:val="00670892"/>
    <w:rsid w:val="00670A17"/>
    <w:rsid w:val="00670A4D"/>
    <w:rsid w:val="00670A60"/>
    <w:rsid w:val="00670D40"/>
    <w:rsid w:val="00670F5E"/>
    <w:rsid w:val="00670F92"/>
    <w:rsid w:val="006711BF"/>
    <w:rsid w:val="00671284"/>
    <w:rsid w:val="006716E1"/>
    <w:rsid w:val="006718C9"/>
    <w:rsid w:val="00671AD4"/>
    <w:rsid w:val="00671AF0"/>
    <w:rsid w:val="00671D4C"/>
    <w:rsid w:val="00671DEC"/>
    <w:rsid w:val="00671EBD"/>
    <w:rsid w:val="00671F59"/>
    <w:rsid w:val="00672025"/>
    <w:rsid w:val="00672109"/>
    <w:rsid w:val="006721B4"/>
    <w:rsid w:val="0067228E"/>
    <w:rsid w:val="006722A3"/>
    <w:rsid w:val="006722E4"/>
    <w:rsid w:val="006723D1"/>
    <w:rsid w:val="00672639"/>
    <w:rsid w:val="0067279B"/>
    <w:rsid w:val="0067279E"/>
    <w:rsid w:val="006727EC"/>
    <w:rsid w:val="00672903"/>
    <w:rsid w:val="00672A4A"/>
    <w:rsid w:val="00672CBC"/>
    <w:rsid w:val="00672EC2"/>
    <w:rsid w:val="006731BF"/>
    <w:rsid w:val="006732B1"/>
    <w:rsid w:val="00673308"/>
    <w:rsid w:val="00673360"/>
    <w:rsid w:val="00673384"/>
    <w:rsid w:val="0067342D"/>
    <w:rsid w:val="0067343A"/>
    <w:rsid w:val="006735D2"/>
    <w:rsid w:val="00673604"/>
    <w:rsid w:val="00673656"/>
    <w:rsid w:val="0067367B"/>
    <w:rsid w:val="00673749"/>
    <w:rsid w:val="0067398C"/>
    <w:rsid w:val="00673A83"/>
    <w:rsid w:val="00673AE5"/>
    <w:rsid w:val="00673BB9"/>
    <w:rsid w:val="00673C9B"/>
    <w:rsid w:val="00673D17"/>
    <w:rsid w:val="00673D28"/>
    <w:rsid w:val="00673D5A"/>
    <w:rsid w:val="00673D9F"/>
    <w:rsid w:val="00673EB9"/>
    <w:rsid w:val="00673ED4"/>
    <w:rsid w:val="00674376"/>
    <w:rsid w:val="006743F0"/>
    <w:rsid w:val="006744A5"/>
    <w:rsid w:val="006744FB"/>
    <w:rsid w:val="0067457D"/>
    <w:rsid w:val="0067498E"/>
    <w:rsid w:val="006749CF"/>
    <w:rsid w:val="00674A14"/>
    <w:rsid w:val="00674A3B"/>
    <w:rsid w:val="00674AA4"/>
    <w:rsid w:val="00674AD2"/>
    <w:rsid w:val="00674B17"/>
    <w:rsid w:val="00674C37"/>
    <w:rsid w:val="00674DF9"/>
    <w:rsid w:val="006752CF"/>
    <w:rsid w:val="00675457"/>
    <w:rsid w:val="006754EF"/>
    <w:rsid w:val="00675641"/>
    <w:rsid w:val="006757EF"/>
    <w:rsid w:val="0067580F"/>
    <w:rsid w:val="00675948"/>
    <w:rsid w:val="00675977"/>
    <w:rsid w:val="006759E1"/>
    <w:rsid w:val="00675B45"/>
    <w:rsid w:val="00675BD3"/>
    <w:rsid w:val="00676393"/>
    <w:rsid w:val="006763F6"/>
    <w:rsid w:val="0067664D"/>
    <w:rsid w:val="0067667F"/>
    <w:rsid w:val="00676822"/>
    <w:rsid w:val="0067685A"/>
    <w:rsid w:val="006768E2"/>
    <w:rsid w:val="00676968"/>
    <w:rsid w:val="00676A29"/>
    <w:rsid w:val="00676A97"/>
    <w:rsid w:val="00676B47"/>
    <w:rsid w:val="00676DBA"/>
    <w:rsid w:val="00676E0D"/>
    <w:rsid w:val="00676E45"/>
    <w:rsid w:val="00676FB7"/>
    <w:rsid w:val="00676FF4"/>
    <w:rsid w:val="00677057"/>
    <w:rsid w:val="0067719F"/>
    <w:rsid w:val="00677214"/>
    <w:rsid w:val="0067728E"/>
    <w:rsid w:val="006772D1"/>
    <w:rsid w:val="00677835"/>
    <w:rsid w:val="00677CF3"/>
    <w:rsid w:val="00680084"/>
    <w:rsid w:val="006802B6"/>
    <w:rsid w:val="00680321"/>
    <w:rsid w:val="00680388"/>
    <w:rsid w:val="006803EA"/>
    <w:rsid w:val="0068069B"/>
    <w:rsid w:val="006806C3"/>
    <w:rsid w:val="006808F3"/>
    <w:rsid w:val="00680C67"/>
    <w:rsid w:val="00680D33"/>
    <w:rsid w:val="00680DAF"/>
    <w:rsid w:val="00680F0B"/>
    <w:rsid w:val="00680F5D"/>
    <w:rsid w:val="006812B6"/>
    <w:rsid w:val="006814F1"/>
    <w:rsid w:val="006815BE"/>
    <w:rsid w:val="006815E7"/>
    <w:rsid w:val="006818CC"/>
    <w:rsid w:val="00681928"/>
    <w:rsid w:val="00681A92"/>
    <w:rsid w:val="00681BD0"/>
    <w:rsid w:val="00681CC4"/>
    <w:rsid w:val="00681D18"/>
    <w:rsid w:val="00681D75"/>
    <w:rsid w:val="00681DA4"/>
    <w:rsid w:val="00681E42"/>
    <w:rsid w:val="00681E8E"/>
    <w:rsid w:val="00682123"/>
    <w:rsid w:val="00682135"/>
    <w:rsid w:val="00682149"/>
    <w:rsid w:val="0068246F"/>
    <w:rsid w:val="006824CA"/>
    <w:rsid w:val="0068265F"/>
    <w:rsid w:val="0068268B"/>
    <w:rsid w:val="0068271F"/>
    <w:rsid w:val="006829B8"/>
    <w:rsid w:val="00682AA8"/>
    <w:rsid w:val="00682AA9"/>
    <w:rsid w:val="00682ACB"/>
    <w:rsid w:val="00682C4C"/>
    <w:rsid w:val="00682D2D"/>
    <w:rsid w:val="00682EA0"/>
    <w:rsid w:val="00682F08"/>
    <w:rsid w:val="00683049"/>
    <w:rsid w:val="006830CA"/>
    <w:rsid w:val="006830FE"/>
    <w:rsid w:val="006831CA"/>
    <w:rsid w:val="006832B5"/>
    <w:rsid w:val="00683339"/>
    <w:rsid w:val="0068336F"/>
    <w:rsid w:val="00683570"/>
    <w:rsid w:val="00683730"/>
    <w:rsid w:val="0068397A"/>
    <w:rsid w:val="006839E6"/>
    <w:rsid w:val="00683B16"/>
    <w:rsid w:val="00683BAC"/>
    <w:rsid w:val="00683CDA"/>
    <w:rsid w:val="00683D82"/>
    <w:rsid w:val="00683ED1"/>
    <w:rsid w:val="00683EF7"/>
    <w:rsid w:val="00683F25"/>
    <w:rsid w:val="00683F9B"/>
    <w:rsid w:val="00684042"/>
    <w:rsid w:val="00684212"/>
    <w:rsid w:val="00684225"/>
    <w:rsid w:val="00684265"/>
    <w:rsid w:val="006842B9"/>
    <w:rsid w:val="006843D9"/>
    <w:rsid w:val="00684579"/>
    <w:rsid w:val="006846CF"/>
    <w:rsid w:val="00684802"/>
    <w:rsid w:val="00684814"/>
    <w:rsid w:val="0068495D"/>
    <w:rsid w:val="00684B23"/>
    <w:rsid w:val="00684B2C"/>
    <w:rsid w:val="00684E89"/>
    <w:rsid w:val="00685134"/>
    <w:rsid w:val="00685211"/>
    <w:rsid w:val="00685504"/>
    <w:rsid w:val="00685568"/>
    <w:rsid w:val="006855DF"/>
    <w:rsid w:val="0068569A"/>
    <w:rsid w:val="006856B0"/>
    <w:rsid w:val="00685752"/>
    <w:rsid w:val="0068584F"/>
    <w:rsid w:val="00685B8B"/>
    <w:rsid w:val="00685BA0"/>
    <w:rsid w:val="00685C49"/>
    <w:rsid w:val="00685E0B"/>
    <w:rsid w:val="00685E84"/>
    <w:rsid w:val="00685F3D"/>
    <w:rsid w:val="006861AF"/>
    <w:rsid w:val="006862A7"/>
    <w:rsid w:val="0068633D"/>
    <w:rsid w:val="006863E1"/>
    <w:rsid w:val="006864D3"/>
    <w:rsid w:val="0068653E"/>
    <w:rsid w:val="00686652"/>
    <w:rsid w:val="00686740"/>
    <w:rsid w:val="006867E7"/>
    <w:rsid w:val="00686A25"/>
    <w:rsid w:val="00686B98"/>
    <w:rsid w:val="00686C07"/>
    <w:rsid w:val="00686C47"/>
    <w:rsid w:val="00686CF4"/>
    <w:rsid w:val="00686DB5"/>
    <w:rsid w:val="00686EF4"/>
    <w:rsid w:val="00686F16"/>
    <w:rsid w:val="00686FC3"/>
    <w:rsid w:val="0068701B"/>
    <w:rsid w:val="006871F8"/>
    <w:rsid w:val="00687279"/>
    <w:rsid w:val="00687348"/>
    <w:rsid w:val="006873A8"/>
    <w:rsid w:val="00687655"/>
    <w:rsid w:val="0068766E"/>
    <w:rsid w:val="00687678"/>
    <w:rsid w:val="00687848"/>
    <w:rsid w:val="0068786C"/>
    <w:rsid w:val="006878B9"/>
    <w:rsid w:val="00687A75"/>
    <w:rsid w:val="00687E06"/>
    <w:rsid w:val="00687E1D"/>
    <w:rsid w:val="006900DE"/>
    <w:rsid w:val="0069028B"/>
    <w:rsid w:val="00690336"/>
    <w:rsid w:val="00690390"/>
    <w:rsid w:val="006903EC"/>
    <w:rsid w:val="00690451"/>
    <w:rsid w:val="00690458"/>
    <w:rsid w:val="00690469"/>
    <w:rsid w:val="00690535"/>
    <w:rsid w:val="00690693"/>
    <w:rsid w:val="00690CF5"/>
    <w:rsid w:val="00690EAC"/>
    <w:rsid w:val="00690EE6"/>
    <w:rsid w:val="00690FA4"/>
    <w:rsid w:val="00690FE5"/>
    <w:rsid w:val="006910A7"/>
    <w:rsid w:val="00691101"/>
    <w:rsid w:val="006912BA"/>
    <w:rsid w:val="006912FF"/>
    <w:rsid w:val="0069148B"/>
    <w:rsid w:val="006915EA"/>
    <w:rsid w:val="00691752"/>
    <w:rsid w:val="00691802"/>
    <w:rsid w:val="00691975"/>
    <w:rsid w:val="006919D4"/>
    <w:rsid w:val="00691D1E"/>
    <w:rsid w:val="00691DE5"/>
    <w:rsid w:val="00691DFD"/>
    <w:rsid w:val="006921DC"/>
    <w:rsid w:val="006927B4"/>
    <w:rsid w:val="00692942"/>
    <w:rsid w:val="00692B1C"/>
    <w:rsid w:val="00692B7D"/>
    <w:rsid w:val="00692BEF"/>
    <w:rsid w:val="00692D62"/>
    <w:rsid w:val="00692D63"/>
    <w:rsid w:val="00692E94"/>
    <w:rsid w:val="00693071"/>
    <w:rsid w:val="0069322B"/>
    <w:rsid w:val="006932BA"/>
    <w:rsid w:val="006936E1"/>
    <w:rsid w:val="00693777"/>
    <w:rsid w:val="006937DE"/>
    <w:rsid w:val="0069385B"/>
    <w:rsid w:val="00693BA7"/>
    <w:rsid w:val="00693F6A"/>
    <w:rsid w:val="00694084"/>
    <w:rsid w:val="006943E6"/>
    <w:rsid w:val="0069472B"/>
    <w:rsid w:val="0069479D"/>
    <w:rsid w:val="0069497C"/>
    <w:rsid w:val="00694A6E"/>
    <w:rsid w:val="00694A9B"/>
    <w:rsid w:val="00694C0B"/>
    <w:rsid w:val="00694E16"/>
    <w:rsid w:val="00694EC0"/>
    <w:rsid w:val="00694EDC"/>
    <w:rsid w:val="006955C7"/>
    <w:rsid w:val="006958B7"/>
    <w:rsid w:val="0069596D"/>
    <w:rsid w:val="00695D90"/>
    <w:rsid w:val="00695DB4"/>
    <w:rsid w:val="00695F42"/>
    <w:rsid w:val="0069613B"/>
    <w:rsid w:val="006961BB"/>
    <w:rsid w:val="0069622A"/>
    <w:rsid w:val="00696378"/>
    <w:rsid w:val="00696410"/>
    <w:rsid w:val="006966A6"/>
    <w:rsid w:val="0069671E"/>
    <w:rsid w:val="00696745"/>
    <w:rsid w:val="006967E5"/>
    <w:rsid w:val="006968DC"/>
    <w:rsid w:val="00696ACB"/>
    <w:rsid w:val="00696AFB"/>
    <w:rsid w:val="00696DAC"/>
    <w:rsid w:val="00696F15"/>
    <w:rsid w:val="00696FA4"/>
    <w:rsid w:val="00696FC0"/>
    <w:rsid w:val="006970D5"/>
    <w:rsid w:val="0069713A"/>
    <w:rsid w:val="00697538"/>
    <w:rsid w:val="0069757B"/>
    <w:rsid w:val="00697782"/>
    <w:rsid w:val="006978C5"/>
    <w:rsid w:val="00697B68"/>
    <w:rsid w:val="00697C16"/>
    <w:rsid w:val="00697D8D"/>
    <w:rsid w:val="00697DD0"/>
    <w:rsid w:val="00697F6E"/>
    <w:rsid w:val="006A0006"/>
    <w:rsid w:val="006A0436"/>
    <w:rsid w:val="006A04B2"/>
    <w:rsid w:val="006A04C3"/>
    <w:rsid w:val="006A0552"/>
    <w:rsid w:val="006A0799"/>
    <w:rsid w:val="006A093F"/>
    <w:rsid w:val="006A0A93"/>
    <w:rsid w:val="006A0ACE"/>
    <w:rsid w:val="006A0C20"/>
    <w:rsid w:val="006A0E7D"/>
    <w:rsid w:val="006A0F9C"/>
    <w:rsid w:val="006A123F"/>
    <w:rsid w:val="006A1462"/>
    <w:rsid w:val="006A148A"/>
    <w:rsid w:val="006A16B8"/>
    <w:rsid w:val="006A172E"/>
    <w:rsid w:val="006A1781"/>
    <w:rsid w:val="006A1819"/>
    <w:rsid w:val="006A183C"/>
    <w:rsid w:val="006A18A6"/>
    <w:rsid w:val="006A1960"/>
    <w:rsid w:val="006A1A48"/>
    <w:rsid w:val="006A1B18"/>
    <w:rsid w:val="006A1B7E"/>
    <w:rsid w:val="006A1B9E"/>
    <w:rsid w:val="006A1C42"/>
    <w:rsid w:val="006A1C62"/>
    <w:rsid w:val="006A1DC7"/>
    <w:rsid w:val="006A1E21"/>
    <w:rsid w:val="006A1E2E"/>
    <w:rsid w:val="006A1EA3"/>
    <w:rsid w:val="006A1F53"/>
    <w:rsid w:val="006A1FCB"/>
    <w:rsid w:val="006A20DA"/>
    <w:rsid w:val="006A218B"/>
    <w:rsid w:val="006A22C3"/>
    <w:rsid w:val="006A22E6"/>
    <w:rsid w:val="006A238A"/>
    <w:rsid w:val="006A23DE"/>
    <w:rsid w:val="006A25AC"/>
    <w:rsid w:val="006A27F2"/>
    <w:rsid w:val="006A2831"/>
    <w:rsid w:val="006A290A"/>
    <w:rsid w:val="006A2914"/>
    <w:rsid w:val="006A297C"/>
    <w:rsid w:val="006A2A02"/>
    <w:rsid w:val="006A2B20"/>
    <w:rsid w:val="006A2D2E"/>
    <w:rsid w:val="006A2F61"/>
    <w:rsid w:val="006A2FD6"/>
    <w:rsid w:val="006A3097"/>
    <w:rsid w:val="006A30CD"/>
    <w:rsid w:val="006A32BD"/>
    <w:rsid w:val="006A32C6"/>
    <w:rsid w:val="006A3426"/>
    <w:rsid w:val="006A3552"/>
    <w:rsid w:val="006A35D1"/>
    <w:rsid w:val="006A37E1"/>
    <w:rsid w:val="006A3822"/>
    <w:rsid w:val="006A3884"/>
    <w:rsid w:val="006A38FC"/>
    <w:rsid w:val="006A390C"/>
    <w:rsid w:val="006A3A53"/>
    <w:rsid w:val="006A3A73"/>
    <w:rsid w:val="006A3A9A"/>
    <w:rsid w:val="006A3B40"/>
    <w:rsid w:val="006A3B77"/>
    <w:rsid w:val="006A3C36"/>
    <w:rsid w:val="006A3F86"/>
    <w:rsid w:val="006A4456"/>
    <w:rsid w:val="006A45C7"/>
    <w:rsid w:val="006A46FB"/>
    <w:rsid w:val="006A49B5"/>
    <w:rsid w:val="006A4D05"/>
    <w:rsid w:val="006A4D5B"/>
    <w:rsid w:val="006A4EEE"/>
    <w:rsid w:val="006A5200"/>
    <w:rsid w:val="006A54E7"/>
    <w:rsid w:val="006A5717"/>
    <w:rsid w:val="006A5755"/>
    <w:rsid w:val="006A5936"/>
    <w:rsid w:val="006A5A31"/>
    <w:rsid w:val="006A5BA4"/>
    <w:rsid w:val="006A5C9E"/>
    <w:rsid w:val="006A5CA6"/>
    <w:rsid w:val="006A5CEF"/>
    <w:rsid w:val="006A5E18"/>
    <w:rsid w:val="006A5EF6"/>
    <w:rsid w:val="006A5F85"/>
    <w:rsid w:val="006A61FF"/>
    <w:rsid w:val="006A6288"/>
    <w:rsid w:val="006A66A8"/>
    <w:rsid w:val="006A685E"/>
    <w:rsid w:val="006A6890"/>
    <w:rsid w:val="006A69D0"/>
    <w:rsid w:val="006A6BAA"/>
    <w:rsid w:val="006A6E43"/>
    <w:rsid w:val="006A6EC7"/>
    <w:rsid w:val="006A6F85"/>
    <w:rsid w:val="006A7102"/>
    <w:rsid w:val="006A7195"/>
    <w:rsid w:val="006A723E"/>
    <w:rsid w:val="006A7292"/>
    <w:rsid w:val="006A746F"/>
    <w:rsid w:val="006A75B3"/>
    <w:rsid w:val="006A770C"/>
    <w:rsid w:val="006A7921"/>
    <w:rsid w:val="006A7A30"/>
    <w:rsid w:val="006A7A45"/>
    <w:rsid w:val="006A7B10"/>
    <w:rsid w:val="006A7C84"/>
    <w:rsid w:val="006A7F12"/>
    <w:rsid w:val="006A7F75"/>
    <w:rsid w:val="006B0006"/>
    <w:rsid w:val="006B0154"/>
    <w:rsid w:val="006B0155"/>
    <w:rsid w:val="006B029B"/>
    <w:rsid w:val="006B02CD"/>
    <w:rsid w:val="006B02D8"/>
    <w:rsid w:val="006B0369"/>
    <w:rsid w:val="006B03C1"/>
    <w:rsid w:val="006B0537"/>
    <w:rsid w:val="006B0600"/>
    <w:rsid w:val="006B0626"/>
    <w:rsid w:val="006B0865"/>
    <w:rsid w:val="006B0A57"/>
    <w:rsid w:val="006B0ADE"/>
    <w:rsid w:val="006B0BF4"/>
    <w:rsid w:val="006B0D2C"/>
    <w:rsid w:val="006B0E04"/>
    <w:rsid w:val="006B0EFE"/>
    <w:rsid w:val="006B0FB0"/>
    <w:rsid w:val="006B0FCA"/>
    <w:rsid w:val="006B129C"/>
    <w:rsid w:val="006B1302"/>
    <w:rsid w:val="006B1732"/>
    <w:rsid w:val="006B174C"/>
    <w:rsid w:val="006B184A"/>
    <w:rsid w:val="006B1909"/>
    <w:rsid w:val="006B19C7"/>
    <w:rsid w:val="006B1AB5"/>
    <w:rsid w:val="006B1D04"/>
    <w:rsid w:val="006B1F24"/>
    <w:rsid w:val="006B1F95"/>
    <w:rsid w:val="006B2093"/>
    <w:rsid w:val="006B21D2"/>
    <w:rsid w:val="006B224C"/>
    <w:rsid w:val="006B2329"/>
    <w:rsid w:val="006B2347"/>
    <w:rsid w:val="006B2838"/>
    <w:rsid w:val="006B288E"/>
    <w:rsid w:val="006B2BBC"/>
    <w:rsid w:val="006B2C62"/>
    <w:rsid w:val="006B2D39"/>
    <w:rsid w:val="006B2F45"/>
    <w:rsid w:val="006B2FC1"/>
    <w:rsid w:val="006B2FC3"/>
    <w:rsid w:val="006B303E"/>
    <w:rsid w:val="006B3416"/>
    <w:rsid w:val="006B3438"/>
    <w:rsid w:val="006B3454"/>
    <w:rsid w:val="006B3488"/>
    <w:rsid w:val="006B355D"/>
    <w:rsid w:val="006B35B0"/>
    <w:rsid w:val="006B38DB"/>
    <w:rsid w:val="006B3A4B"/>
    <w:rsid w:val="006B3A54"/>
    <w:rsid w:val="006B3A5A"/>
    <w:rsid w:val="006B3B0F"/>
    <w:rsid w:val="006B3E9F"/>
    <w:rsid w:val="006B4607"/>
    <w:rsid w:val="006B4653"/>
    <w:rsid w:val="006B47DA"/>
    <w:rsid w:val="006B48C6"/>
    <w:rsid w:val="006B49C2"/>
    <w:rsid w:val="006B4AD8"/>
    <w:rsid w:val="006B53B9"/>
    <w:rsid w:val="006B546F"/>
    <w:rsid w:val="006B54B3"/>
    <w:rsid w:val="006B559A"/>
    <w:rsid w:val="006B566A"/>
    <w:rsid w:val="006B56F6"/>
    <w:rsid w:val="006B573B"/>
    <w:rsid w:val="006B5861"/>
    <w:rsid w:val="006B58B3"/>
    <w:rsid w:val="006B5915"/>
    <w:rsid w:val="006B59CA"/>
    <w:rsid w:val="006B5AAF"/>
    <w:rsid w:val="006B5C28"/>
    <w:rsid w:val="006B5CBD"/>
    <w:rsid w:val="006B5DDB"/>
    <w:rsid w:val="006B5E13"/>
    <w:rsid w:val="006B5EEE"/>
    <w:rsid w:val="006B613C"/>
    <w:rsid w:val="006B615F"/>
    <w:rsid w:val="006B628C"/>
    <w:rsid w:val="006B62B8"/>
    <w:rsid w:val="006B6348"/>
    <w:rsid w:val="006B646E"/>
    <w:rsid w:val="006B66AF"/>
    <w:rsid w:val="006B6A2F"/>
    <w:rsid w:val="006B6D48"/>
    <w:rsid w:val="006B6FEF"/>
    <w:rsid w:val="006B72BB"/>
    <w:rsid w:val="006B7522"/>
    <w:rsid w:val="006B763B"/>
    <w:rsid w:val="006B76B5"/>
    <w:rsid w:val="006B7823"/>
    <w:rsid w:val="006B790F"/>
    <w:rsid w:val="006B79A6"/>
    <w:rsid w:val="006B7A05"/>
    <w:rsid w:val="006B7B0E"/>
    <w:rsid w:val="006B7CAE"/>
    <w:rsid w:val="006B7D1F"/>
    <w:rsid w:val="006B7D8A"/>
    <w:rsid w:val="006B7EE6"/>
    <w:rsid w:val="006C014D"/>
    <w:rsid w:val="006C01CF"/>
    <w:rsid w:val="006C0239"/>
    <w:rsid w:val="006C0361"/>
    <w:rsid w:val="006C0511"/>
    <w:rsid w:val="006C05CF"/>
    <w:rsid w:val="006C07F8"/>
    <w:rsid w:val="006C090E"/>
    <w:rsid w:val="006C0964"/>
    <w:rsid w:val="006C0B80"/>
    <w:rsid w:val="006C0C22"/>
    <w:rsid w:val="006C0FFA"/>
    <w:rsid w:val="006C1198"/>
    <w:rsid w:val="006C132F"/>
    <w:rsid w:val="006C1456"/>
    <w:rsid w:val="006C148F"/>
    <w:rsid w:val="006C16B9"/>
    <w:rsid w:val="006C1A1F"/>
    <w:rsid w:val="006C1AAB"/>
    <w:rsid w:val="006C1F16"/>
    <w:rsid w:val="006C1F68"/>
    <w:rsid w:val="006C21C2"/>
    <w:rsid w:val="006C223F"/>
    <w:rsid w:val="006C2257"/>
    <w:rsid w:val="006C23CB"/>
    <w:rsid w:val="006C2407"/>
    <w:rsid w:val="006C2427"/>
    <w:rsid w:val="006C26E6"/>
    <w:rsid w:val="006C26F2"/>
    <w:rsid w:val="006C28AD"/>
    <w:rsid w:val="006C29B7"/>
    <w:rsid w:val="006C2C3A"/>
    <w:rsid w:val="006C2C93"/>
    <w:rsid w:val="006C2CC9"/>
    <w:rsid w:val="006C2F61"/>
    <w:rsid w:val="006C2FE1"/>
    <w:rsid w:val="006C354C"/>
    <w:rsid w:val="006C3559"/>
    <w:rsid w:val="006C356D"/>
    <w:rsid w:val="006C35B9"/>
    <w:rsid w:val="006C3628"/>
    <w:rsid w:val="006C36AC"/>
    <w:rsid w:val="006C381E"/>
    <w:rsid w:val="006C3BC7"/>
    <w:rsid w:val="006C3C9F"/>
    <w:rsid w:val="006C3CEE"/>
    <w:rsid w:val="006C3E20"/>
    <w:rsid w:val="006C4008"/>
    <w:rsid w:val="006C422B"/>
    <w:rsid w:val="006C4349"/>
    <w:rsid w:val="006C43DA"/>
    <w:rsid w:val="006C475F"/>
    <w:rsid w:val="006C490B"/>
    <w:rsid w:val="006C4A60"/>
    <w:rsid w:val="006C4BFF"/>
    <w:rsid w:val="006C4C06"/>
    <w:rsid w:val="006C4C4E"/>
    <w:rsid w:val="006C4C99"/>
    <w:rsid w:val="006C4E20"/>
    <w:rsid w:val="006C4E2A"/>
    <w:rsid w:val="006C519E"/>
    <w:rsid w:val="006C52E5"/>
    <w:rsid w:val="006C534C"/>
    <w:rsid w:val="006C53C9"/>
    <w:rsid w:val="006C5516"/>
    <w:rsid w:val="006C559E"/>
    <w:rsid w:val="006C569C"/>
    <w:rsid w:val="006C56EA"/>
    <w:rsid w:val="006C59CB"/>
    <w:rsid w:val="006C5AA3"/>
    <w:rsid w:val="006C5AC9"/>
    <w:rsid w:val="006C5B82"/>
    <w:rsid w:val="006C5C57"/>
    <w:rsid w:val="006C5D23"/>
    <w:rsid w:val="006C5E84"/>
    <w:rsid w:val="006C5FB5"/>
    <w:rsid w:val="006C6002"/>
    <w:rsid w:val="006C607D"/>
    <w:rsid w:val="006C60D8"/>
    <w:rsid w:val="006C61D6"/>
    <w:rsid w:val="006C62F3"/>
    <w:rsid w:val="006C63A2"/>
    <w:rsid w:val="006C6425"/>
    <w:rsid w:val="006C655E"/>
    <w:rsid w:val="006C6707"/>
    <w:rsid w:val="006C6736"/>
    <w:rsid w:val="006C6858"/>
    <w:rsid w:val="006C6C29"/>
    <w:rsid w:val="006C6C9C"/>
    <w:rsid w:val="006C6D1B"/>
    <w:rsid w:val="006C6DE9"/>
    <w:rsid w:val="006C6E2F"/>
    <w:rsid w:val="006C6F53"/>
    <w:rsid w:val="006C711C"/>
    <w:rsid w:val="006C71BF"/>
    <w:rsid w:val="006C73E3"/>
    <w:rsid w:val="006C7492"/>
    <w:rsid w:val="006C74E9"/>
    <w:rsid w:val="006C759D"/>
    <w:rsid w:val="006C78B4"/>
    <w:rsid w:val="006C78F6"/>
    <w:rsid w:val="006C7982"/>
    <w:rsid w:val="006C7A8E"/>
    <w:rsid w:val="006C7BF8"/>
    <w:rsid w:val="006C7E34"/>
    <w:rsid w:val="006C7EE0"/>
    <w:rsid w:val="006D00B0"/>
    <w:rsid w:val="006D00B2"/>
    <w:rsid w:val="006D00E4"/>
    <w:rsid w:val="006D0128"/>
    <w:rsid w:val="006D015A"/>
    <w:rsid w:val="006D03C6"/>
    <w:rsid w:val="006D0648"/>
    <w:rsid w:val="006D0672"/>
    <w:rsid w:val="006D067F"/>
    <w:rsid w:val="006D08D9"/>
    <w:rsid w:val="006D0AD9"/>
    <w:rsid w:val="006D0B1F"/>
    <w:rsid w:val="006D0C9A"/>
    <w:rsid w:val="006D0CE4"/>
    <w:rsid w:val="006D0D44"/>
    <w:rsid w:val="006D0E9D"/>
    <w:rsid w:val="006D0FA1"/>
    <w:rsid w:val="006D0FEA"/>
    <w:rsid w:val="006D10C4"/>
    <w:rsid w:val="006D1363"/>
    <w:rsid w:val="006D14C2"/>
    <w:rsid w:val="006D14C3"/>
    <w:rsid w:val="006D1512"/>
    <w:rsid w:val="006D162A"/>
    <w:rsid w:val="006D177D"/>
    <w:rsid w:val="006D1867"/>
    <w:rsid w:val="006D1951"/>
    <w:rsid w:val="006D1A9F"/>
    <w:rsid w:val="006D1C89"/>
    <w:rsid w:val="006D1CC1"/>
    <w:rsid w:val="006D1CF3"/>
    <w:rsid w:val="006D1D04"/>
    <w:rsid w:val="006D1D6A"/>
    <w:rsid w:val="006D1E0B"/>
    <w:rsid w:val="006D1E6C"/>
    <w:rsid w:val="006D20FD"/>
    <w:rsid w:val="006D23E6"/>
    <w:rsid w:val="006D28D8"/>
    <w:rsid w:val="006D2A48"/>
    <w:rsid w:val="006D2ACB"/>
    <w:rsid w:val="006D2BD2"/>
    <w:rsid w:val="006D2E0A"/>
    <w:rsid w:val="006D2E6E"/>
    <w:rsid w:val="006D31CF"/>
    <w:rsid w:val="006D3274"/>
    <w:rsid w:val="006D3445"/>
    <w:rsid w:val="006D361E"/>
    <w:rsid w:val="006D3662"/>
    <w:rsid w:val="006D3813"/>
    <w:rsid w:val="006D384E"/>
    <w:rsid w:val="006D3955"/>
    <w:rsid w:val="006D3A85"/>
    <w:rsid w:val="006D3BC3"/>
    <w:rsid w:val="006D3BFD"/>
    <w:rsid w:val="006D3C57"/>
    <w:rsid w:val="006D3CC0"/>
    <w:rsid w:val="006D3DF4"/>
    <w:rsid w:val="006D3EC5"/>
    <w:rsid w:val="006D4093"/>
    <w:rsid w:val="006D41B6"/>
    <w:rsid w:val="006D458B"/>
    <w:rsid w:val="006D4AB1"/>
    <w:rsid w:val="006D4BE6"/>
    <w:rsid w:val="006D4D33"/>
    <w:rsid w:val="006D4D98"/>
    <w:rsid w:val="006D4E1D"/>
    <w:rsid w:val="006D4EA9"/>
    <w:rsid w:val="006D4EB7"/>
    <w:rsid w:val="006D4FA4"/>
    <w:rsid w:val="006D534E"/>
    <w:rsid w:val="006D548E"/>
    <w:rsid w:val="006D5A26"/>
    <w:rsid w:val="006D5A72"/>
    <w:rsid w:val="006D5B4E"/>
    <w:rsid w:val="006D5C43"/>
    <w:rsid w:val="006D5CE4"/>
    <w:rsid w:val="006D5D60"/>
    <w:rsid w:val="006D5D92"/>
    <w:rsid w:val="006D60B6"/>
    <w:rsid w:val="006D60E9"/>
    <w:rsid w:val="006D6116"/>
    <w:rsid w:val="006D6154"/>
    <w:rsid w:val="006D63C7"/>
    <w:rsid w:val="006D63F6"/>
    <w:rsid w:val="006D6520"/>
    <w:rsid w:val="006D6596"/>
    <w:rsid w:val="006D67AC"/>
    <w:rsid w:val="006D67C5"/>
    <w:rsid w:val="006D68CE"/>
    <w:rsid w:val="006D6AC6"/>
    <w:rsid w:val="006D6B21"/>
    <w:rsid w:val="006D6C64"/>
    <w:rsid w:val="006D6CEE"/>
    <w:rsid w:val="006D6D8D"/>
    <w:rsid w:val="006D70DE"/>
    <w:rsid w:val="006D70F6"/>
    <w:rsid w:val="006D726D"/>
    <w:rsid w:val="006D7413"/>
    <w:rsid w:val="006D7494"/>
    <w:rsid w:val="006D74A7"/>
    <w:rsid w:val="006D759B"/>
    <w:rsid w:val="006D766A"/>
    <w:rsid w:val="006D76D7"/>
    <w:rsid w:val="006D79D3"/>
    <w:rsid w:val="006D7AA8"/>
    <w:rsid w:val="006D7BF3"/>
    <w:rsid w:val="006D7C22"/>
    <w:rsid w:val="006D7FE8"/>
    <w:rsid w:val="006E00FE"/>
    <w:rsid w:val="006E0137"/>
    <w:rsid w:val="006E0203"/>
    <w:rsid w:val="006E046A"/>
    <w:rsid w:val="006E04A8"/>
    <w:rsid w:val="006E04C5"/>
    <w:rsid w:val="006E073A"/>
    <w:rsid w:val="006E0758"/>
    <w:rsid w:val="006E082A"/>
    <w:rsid w:val="006E0A2C"/>
    <w:rsid w:val="006E0B49"/>
    <w:rsid w:val="006E0B65"/>
    <w:rsid w:val="006E0BDE"/>
    <w:rsid w:val="006E0CA7"/>
    <w:rsid w:val="006E0CB3"/>
    <w:rsid w:val="006E0CEE"/>
    <w:rsid w:val="006E0DF7"/>
    <w:rsid w:val="006E0E30"/>
    <w:rsid w:val="006E0F03"/>
    <w:rsid w:val="006E0F9E"/>
    <w:rsid w:val="006E1049"/>
    <w:rsid w:val="006E108D"/>
    <w:rsid w:val="006E10D6"/>
    <w:rsid w:val="006E1311"/>
    <w:rsid w:val="006E13A8"/>
    <w:rsid w:val="006E13C5"/>
    <w:rsid w:val="006E13F4"/>
    <w:rsid w:val="006E1404"/>
    <w:rsid w:val="006E14C1"/>
    <w:rsid w:val="006E14EF"/>
    <w:rsid w:val="006E1691"/>
    <w:rsid w:val="006E18D4"/>
    <w:rsid w:val="006E1A1A"/>
    <w:rsid w:val="006E1A65"/>
    <w:rsid w:val="006E1B03"/>
    <w:rsid w:val="006E1B1D"/>
    <w:rsid w:val="006E1B4B"/>
    <w:rsid w:val="006E1B9C"/>
    <w:rsid w:val="006E1BD4"/>
    <w:rsid w:val="006E1BFB"/>
    <w:rsid w:val="006E1F82"/>
    <w:rsid w:val="006E1F94"/>
    <w:rsid w:val="006E212D"/>
    <w:rsid w:val="006E21C7"/>
    <w:rsid w:val="006E231B"/>
    <w:rsid w:val="006E2348"/>
    <w:rsid w:val="006E2408"/>
    <w:rsid w:val="006E2747"/>
    <w:rsid w:val="006E27FA"/>
    <w:rsid w:val="006E2C56"/>
    <w:rsid w:val="006E2E30"/>
    <w:rsid w:val="006E2EF3"/>
    <w:rsid w:val="006E305A"/>
    <w:rsid w:val="006E318F"/>
    <w:rsid w:val="006E320B"/>
    <w:rsid w:val="006E326D"/>
    <w:rsid w:val="006E34B2"/>
    <w:rsid w:val="006E3603"/>
    <w:rsid w:val="006E37B3"/>
    <w:rsid w:val="006E3AD6"/>
    <w:rsid w:val="006E3BD7"/>
    <w:rsid w:val="006E3BED"/>
    <w:rsid w:val="006E3DF6"/>
    <w:rsid w:val="006E3F8A"/>
    <w:rsid w:val="006E4003"/>
    <w:rsid w:val="006E41B6"/>
    <w:rsid w:val="006E427D"/>
    <w:rsid w:val="006E4383"/>
    <w:rsid w:val="006E4409"/>
    <w:rsid w:val="006E47CD"/>
    <w:rsid w:val="006E481E"/>
    <w:rsid w:val="006E4A8F"/>
    <w:rsid w:val="006E4B1E"/>
    <w:rsid w:val="006E4D65"/>
    <w:rsid w:val="006E4E3B"/>
    <w:rsid w:val="006E5041"/>
    <w:rsid w:val="006E51B1"/>
    <w:rsid w:val="006E527D"/>
    <w:rsid w:val="006E530B"/>
    <w:rsid w:val="006E54D3"/>
    <w:rsid w:val="006E56F8"/>
    <w:rsid w:val="006E573E"/>
    <w:rsid w:val="006E57E5"/>
    <w:rsid w:val="006E5946"/>
    <w:rsid w:val="006E59A0"/>
    <w:rsid w:val="006E5AA0"/>
    <w:rsid w:val="006E5B69"/>
    <w:rsid w:val="006E5CCF"/>
    <w:rsid w:val="006E5F4E"/>
    <w:rsid w:val="006E5FFE"/>
    <w:rsid w:val="006E60BE"/>
    <w:rsid w:val="006E610A"/>
    <w:rsid w:val="006E6127"/>
    <w:rsid w:val="006E623D"/>
    <w:rsid w:val="006E66CA"/>
    <w:rsid w:val="006E6A87"/>
    <w:rsid w:val="006E6B4C"/>
    <w:rsid w:val="006E6ED0"/>
    <w:rsid w:val="006E7045"/>
    <w:rsid w:val="006E70BC"/>
    <w:rsid w:val="006E70CE"/>
    <w:rsid w:val="006E70E6"/>
    <w:rsid w:val="006E732B"/>
    <w:rsid w:val="006E747F"/>
    <w:rsid w:val="006E755C"/>
    <w:rsid w:val="006E7579"/>
    <w:rsid w:val="006E767B"/>
    <w:rsid w:val="006E76D9"/>
    <w:rsid w:val="006E779A"/>
    <w:rsid w:val="006E7981"/>
    <w:rsid w:val="006E7AD5"/>
    <w:rsid w:val="006E7BB3"/>
    <w:rsid w:val="006E7BDB"/>
    <w:rsid w:val="006E7C0F"/>
    <w:rsid w:val="006E7D98"/>
    <w:rsid w:val="006E7E07"/>
    <w:rsid w:val="006E7F61"/>
    <w:rsid w:val="006E7FEC"/>
    <w:rsid w:val="006F008C"/>
    <w:rsid w:val="006F0094"/>
    <w:rsid w:val="006F0100"/>
    <w:rsid w:val="006F01B5"/>
    <w:rsid w:val="006F02EF"/>
    <w:rsid w:val="006F0667"/>
    <w:rsid w:val="006F06AF"/>
    <w:rsid w:val="006F07AF"/>
    <w:rsid w:val="006F0853"/>
    <w:rsid w:val="006F08D1"/>
    <w:rsid w:val="006F08D2"/>
    <w:rsid w:val="006F08D5"/>
    <w:rsid w:val="006F0A25"/>
    <w:rsid w:val="006F0AEF"/>
    <w:rsid w:val="006F0B19"/>
    <w:rsid w:val="006F0B9F"/>
    <w:rsid w:val="006F10EB"/>
    <w:rsid w:val="006F1256"/>
    <w:rsid w:val="006F13B8"/>
    <w:rsid w:val="006F13CE"/>
    <w:rsid w:val="006F1419"/>
    <w:rsid w:val="006F1475"/>
    <w:rsid w:val="006F149F"/>
    <w:rsid w:val="006F1517"/>
    <w:rsid w:val="006F16A0"/>
    <w:rsid w:val="006F16E1"/>
    <w:rsid w:val="006F175D"/>
    <w:rsid w:val="006F1792"/>
    <w:rsid w:val="006F1968"/>
    <w:rsid w:val="006F1B93"/>
    <w:rsid w:val="006F1C3C"/>
    <w:rsid w:val="006F1E76"/>
    <w:rsid w:val="006F2071"/>
    <w:rsid w:val="006F241D"/>
    <w:rsid w:val="006F257B"/>
    <w:rsid w:val="006F2799"/>
    <w:rsid w:val="006F29C5"/>
    <w:rsid w:val="006F2A73"/>
    <w:rsid w:val="006F2AB4"/>
    <w:rsid w:val="006F2B39"/>
    <w:rsid w:val="006F2DFF"/>
    <w:rsid w:val="006F2F94"/>
    <w:rsid w:val="006F3134"/>
    <w:rsid w:val="006F31C2"/>
    <w:rsid w:val="006F3442"/>
    <w:rsid w:val="006F354B"/>
    <w:rsid w:val="006F355C"/>
    <w:rsid w:val="006F36CA"/>
    <w:rsid w:val="006F3773"/>
    <w:rsid w:val="006F39ED"/>
    <w:rsid w:val="006F3B03"/>
    <w:rsid w:val="006F3B73"/>
    <w:rsid w:val="006F3C92"/>
    <w:rsid w:val="006F3E0F"/>
    <w:rsid w:val="006F3E51"/>
    <w:rsid w:val="006F3E98"/>
    <w:rsid w:val="006F3EAF"/>
    <w:rsid w:val="006F3F3B"/>
    <w:rsid w:val="006F409F"/>
    <w:rsid w:val="006F40E3"/>
    <w:rsid w:val="006F4268"/>
    <w:rsid w:val="006F426F"/>
    <w:rsid w:val="006F42BF"/>
    <w:rsid w:val="006F43CA"/>
    <w:rsid w:val="006F4401"/>
    <w:rsid w:val="006F4431"/>
    <w:rsid w:val="006F4459"/>
    <w:rsid w:val="006F44FC"/>
    <w:rsid w:val="006F47CB"/>
    <w:rsid w:val="006F4BBA"/>
    <w:rsid w:val="006F4EAD"/>
    <w:rsid w:val="006F4F00"/>
    <w:rsid w:val="006F4FD4"/>
    <w:rsid w:val="006F500F"/>
    <w:rsid w:val="006F50D4"/>
    <w:rsid w:val="006F516F"/>
    <w:rsid w:val="006F51B3"/>
    <w:rsid w:val="006F533B"/>
    <w:rsid w:val="006F53A9"/>
    <w:rsid w:val="006F55B1"/>
    <w:rsid w:val="006F5824"/>
    <w:rsid w:val="006F5920"/>
    <w:rsid w:val="006F593E"/>
    <w:rsid w:val="006F5970"/>
    <w:rsid w:val="006F5981"/>
    <w:rsid w:val="006F5AB8"/>
    <w:rsid w:val="006F5C66"/>
    <w:rsid w:val="006F5CA4"/>
    <w:rsid w:val="006F5DE7"/>
    <w:rsid w:val="006F5EFF"/>
    <w:rsid w:val="006F61D4"/>
    <w:rsid w:val="006F623A"/>
    <w:rsid w:val="006F6666"/>
    <w:rsid w:val="006F675F"/>
    <w:rsid w:val="006F6847"/>
    <w:rsid w:val="006F6927"/>
    <w:rsid w:val="006F6ADC"/>
    <w:rsid w:val="006F6B64"/>
    <w:rsid w:val="006F6BBC"/>
    <w:rsid w:val="006F6BFC"/>
    <w:rsid w:val="006F704B"/>
    <w:rsid w:val="006F705C"/>
    <w:rsid w:val="006F7061"/>
    <w:rsid w:val="006F7162"/>
    <w:rsid w:val="006F71C3"/>
    <w:rsid w:val="006F7290"/>
    <w:rsid w:val="006F72D3"/>
    <w:rsid w:val="006F7344"/>
    <w:rsid w:val="006F763E"/>
    <w:rsid w:val="006F765F"/>
    <w:rsid w:val="006F77B6"/>
    <w:rsid w:val="006F7A4E"/>
    <w:rsid w:val="006F7A7F"/>
    <w:rsid w:val="006F7B7C"/>
    <w:rsid w:val="006F7F5B"/>
    <w:rsid w:val="006F7F5C"/>
    <w:rsid w:val="006F7FC6"/>
    <w:rsid w:val="0070001E"/>
    <w:rsid w:val="007001A8"/>
    <w:rsid w:val="0070024F"/>
    <w:rsid w:val="007003E4"/>
    <w:rsid w:val="0070065A"/>
    <w:rsid w:val="007006F1"/>
    <w:rsid w:val="007007CC"/>
    <w:rsid w:val="00700CC4"/>
    <w:rsid w:val="00701357"/>
    <w:rsid w:val="00701362"/>
    <w:rsid w:val="0070146A"/>
    <w:rsid w:val="00701661"/>
    <w:rsid w:val="0070167A"/>
    <w:rsid w:val="0070167F"/>
    <w:rsid w:val="0070168E"/>
    <w:rsid w:val="0070191B"/>
    <w:rsid w:val="0070196E"/>
    <w:rsid w:val="00701AAD"/>
    <w:rsid w:val="00701C30"/>
    <w:rsid w:val="00701C80"/>
    <w:rsid w:val="00701CAD"/>
    <w:rsid w:val="00701D08"/>
    <w:rsid w:val="00701D87"/>
    <w:rsid w:val="00701E3F"/>
    <w:rsid w:val="00701FDF"/>
    <w:rsid w:val="007020B4"/>
    <w:rsid w:val="007020FD"/>
    <w:rsid w:val="0070211E"/>
    <w:rsid w:val="0070260B"/>
    <w:rsid w:val="0070262E"/>
    <w:rsid w:val="00702957"/>
    <w:rsid w:val="00702FC9"/>
    <w:rsid w:val="007031DA"/>
    <w:rsid w:val="00703248"/>
    <w:rsid w:val="00703298"/>
    <w:rsid w:val="007032C3"/>
    <w:rsid w:val="007033A0"/>
    <w:rsid w:val="00703689"/>
    <w:rsid w:val="007036F1"/>
    <w:rsid w:val="00703770"/>
    <w:rsid w:val="007038ED"/>
    <w:rsid w:val="0070396F"/>
    <w:rsid w:val="00703BFF"/>
    <w:rsid w:val="00703CE9"/>
    <w:rsid w:val="0070406C"/>
    <w:rsid w:val="007040D8"/>
    <w:rsid w:val="007041CC"/>
    <w:rsid w:val="007042B4"/>
    <w:rsid w:val="007042B6"/>
    <w:rsid w:val="0070440E"/>
    <w:rsid w:val="00704586"/>
    <w:rsid w:val="007045B7"/>
    <w:rsid w:val="007045F8"/>
    <w:rsid w:val="0070474D"/>
    <w:rsid w:val="00704762"/>
    <w:rsid w:val="0070479E"/>
    <w:rsid w:val="007047DE"/>
    <w:rsid w:val="007048C5"/>
    <w:rsid w:val="0070495E"/>
    <w:rsid w:val="00704A9D"/>
    <w:rsid w:val="00704AF6"/>
    <w:rsid w:val="00704BC9"/>
    <w:rsid w:val="00704C83"/>
    <w:rsid w:val="00704F12"/>
    <w:rsid w:val="00705126"/>
    <w:rsid w:val="0070515E"/>
    <w:rsid w:val="0070516B"/>
    <w:rsid w:val="007051F6"/>
    <w:rsid w:val="00705686"/>
    <w:rsid w:val="00705806"/>
    <w:rsid w:val="007059B0"/>
    <w:rsid w:val="007059F6"/>
    <w:rsid w:val="00705C1C"/>
    <w:rsid w:val="00705CA3"/>
    <w:rsid w:val="00705D31"/>
    <w:rsid w:val="00705F2B"/>
    <w:rsid w:val="00705F37"/>
    <w:rsid w:val="00706219"/>
    <w:rsid w:val="00706515"/>
    <w:rsid w:val="0070653C"/>
    <w:rsid w:val="00706676"/>
    <w:rsid w:val="00706726"/>
    <w:rsid w:val="00706737"/>
    <w:rsid w:val="0070676E"/>
    <w:rsid w:val="00706810"/>
    <w:rsid w:val="00706842"/>
    <w:rsid w:val="0070693F"/>
    <w:rsid w:val="00706960"/>
    <w:rsid w:val="007069F6"/>
    <w:rsid w:val="00706A18"/>
    <w:rsid w:val="00706E12"/>
    <w:rsid w:val="00707114"/>
    <w:rsid w:val="00707368"/>
    <w:rsid w:val="00707568"/>
    <w:rsid w:val="0070758C"/>
    <w:rsid w:val="007075D0"/>
    <w:rsid w:val="007075FD"/>
    <w:rsid w:val="007075FF"/>
    <w:rsid w:val="007079A5"/>
    <w:rsid w:val="00707D16"/>
    <w:rsid w:val="00707DD7"/>
    <w:rsid w:val="00707DF8"/>
    <w:rsid w:val="00707F27"/>
    <w:rsid w:val="007100B7"/>
    <w:rsid w:val="007101C9"/>
    <w:rsid w:val="0071034D"/>
    <w:rsid w:val="00710353"/>
    <w:rsid w:val="007103A6"/>
    <w:rsid w:val="007103EA"/>
    <w:rsid w:val="007103FA"/>
    <w:rsid w:val="00710509"/>
    <w:rsid w:val="0071068A"/>
    <w:rsid w:val="00710718"/>
    <w:rsid w:val="00710928"/>
    <w:rsid w:val="00710956"/>
    <w:rsid w:val="00710C11"/>
    <w:rsid w:val="00710F8F"/>
    <w:rsid w:val="00710FFC"/>
    <w:rsid w:val="007115BF"/>
    <w:rsid w:val="00711B51"/>
    <w:rsid w:val="00711BBE"/>
    <w:rsid w:val="00711C52"/>
    <w:rsid w:val="00711C83"/>
    <w:rsid w:val="00711D0C"/>
    <w:rsid w:val="00711DD6"/>
    <w:rsid w:val="00712151"/>
    <w:rsid w:val="0071240E"/>
    <w:rsid w:val="0071247B"/>
    <w:rsid w:val="00712528"/>
    <w:rsid w:val="00712755"/>
    <w:rsid w:val="00712922"/>
    <w:rsid w:val="00712A67"/>
    <w:rsid w:val="00712A87"/>
    <w:rsid w:val="00712AAC"/>
    <w:rsid w:val="00712B9C"/>
    <w:rsid w:val="00712BB8"/>
    <w:rsid w:val="00712D33"/>
    <w:rsid w:val="00712EC0"/>
    <w:rsid w:val="00713009"/>
    <w:rsid w:val="00713016"/>
    <w:rsid w:val="0071309C"/>
    <w:rsid w:val="007130E7"/>
    <w:rsid w:val="007131F0"/>
    <w:rsid w:val="0071335F"/>
    <w:rsid w:val="00713447"/>
    <w:rsid w:val="007134E2"/>
    <w:rsid w:val="0071358F"/>
    <w:rsid w:val="0071380D"/>
    <w:rsid w:val="007138FA"/>
    <w:rsid w:val="00713C33"/>
    <w:rsid w:val="00713DA6"/>
    <w:rsid w:val="00713F21"/>
    <w:rsid w:val="00713F7B"/>
    <w:rsid w:val="00713FAB"/>
    <w:rsid w:val="00714040"/>
    <w:rsid w:val="00714166"/>
    <w:rsid w:val="007141FA"/>
    <w:rsid w:val="00714277"/>
    <w:rsid w:val="00714405"/>
    <w:rsid w:val="00714442"/>
    <w:rsid w:val="00714468"/>
    <w:rsid w:val="007145EE"/>
    <w:rsid w:val="0071468F"/>
    <w:rsid w:val="007146F9"/>
    <w:rsid w:val="007147B0"/>
    <w:rsid w:val="0071488C"/>
    <w:rsid w:val="0071492E"/>
    <w:rsid w:val="00714A27"/>
    <w:rsid w:val="00714B3B"/>
    <w:rsid w:val="00714B5C"/>
    <w:rsid w:val="00714D5A"/>
    <w:rsid w:val="00714D66"/>
    <w:rsid w:val="00714E60"/>
    <w:rsid w:val="00714EB2"/>
    <w:rsid w:val="00714F1B"/>
    <w:rsid w:val="00715001"/>
    <w:rsid w:val="0071510D"/>
    <w:rsid w:val="00715124"/>
    <w:rsid w:val="00715138"/>
    <w:rsid w:val="00715177"/>
    <w:rsid w:val="0071520C"/>
    <w:rsid w:val="00715396"/>
    <w:rsid w:val="007155BA"/>
    <w:rsid w:val="007155E0"/>
    <w:rsid w:val="0071593B"/>
    <w:rsid w:val="007159F3"/>
    <w:rsid w:val="00715C1D"/>
    <w:rsid w:val="00715D98"/>
    <w:rsid w:val="00715F7C"/>
    <w:rsid w:val="00716537"/>
    <w:rsid w:val="007165D3"/>
    <w:rsid w:val="007166B7"/>
    <w:rsid w:val="0071670A"/>
    <w:rsid w:val="00716AD3"/>
    <w:rsid w:val="00716B29"/>
    <w:rsid w:val="00716E43"/>
    <w:rsid w:val="00716EBD"/>
    <w:rsid w:val="00716FAF"/>
    <w:rsid w:val="00717003"/>
    <w:rsid w:val="007170FA"/>
    <w:rsid w:val="007171F1"/>
    <w:rsid w:val="00717237"/>
    <w:rsid w:val="00717323"/>
    <w:rsid w:val="00717420"/>
    <w:rsid w:val="00717567"/>
    <w:rsid w:val="00717735"/>
    <w:rsid w:val="0071774B"/>
    <w:rsid w:val="00717D25"/>
    <w:rsid w:val="00717E99"/>
    <w:rsid w:val="00717EFA"/>
    <w:rsid w:val="00720102"/>
    <w:rsid w:val="007201D2"/>
    <w:rsid w:val="0072048B"/>
    <w:rsid w:val="007204B5"/>
    <w:rsid w:val="007205E9"/>
    <w:rsid w:val="007206EC"/>
    <w:rsid w:val="00720728"/>
    <w:rsid w:val="0072080A"/>
    <w:rsid w:val="007208CB"/>
    <w:rsid w:val="00720939"/>
    <w:rsid w:val="00720A31"/>
    <w:rsid w:val="00720A64"/>
    <w:rsid w:val="00720C68"/>
    <w:rsid w:val="00720CBB"/>
    <w:rsid w:val="00720D2E"/>
    <w:rsid w:val="00720F43"/>
    <w:rsid w:val="00720F57"/>
    <w:rsid w:val="00720F73"/>
    <w:rsid w:val="007212F8"/>
    <w:rsid w:val="00721439"/>
    <w:rsid w:val="007214EA"/>
    <w:rsid w:val="00721506"/>
    <w:rsid w:val="007215AF"/>
    <w:rsid w:val="00721848"/>
    <w:rsid w:val="00721935"/>
    <w:rsid w:val="007219B2"/>
    <w:rsid w:val="007219C4"/>
    <w:rsid w:val="00721B29"/>
    <w:rsid w:val="00721B90"/>
    <w:rsid w:val="00721D1A"/>
    <w:rsid w:val="0072200A"/>
    <w:rsid w:val="00722034"/>
    <w:rsid w:val="0072219D"/>
    <w:rsid w:val="007221E4"/>
    <w:rsid w:val="007225F6"/>
    <w:rsid w:val="007228E6"/>
    <w:rsid w:val="00722982"/>
    <w:rsid w:val="00722995"/>
    <w:rsid w:val="007229C9"/>
    <w:rsid w:val="00722AE6"/>
    <w:rsid w:val="00722E84"/>
    <w:rsid w:val="00722FE8"/>
    <w:rsid w:val="00723053"/>
    <w:rsid w:val="0072311E"/>
    <w:rsid w:val="0072318D"/>
    <w:rsid w:val="007233C3"/>
    <w:rsid w:val="007233D8"/>
    <w:rsid w:val="007234EB"/>
    <w:rsid w:val="007234F7"/>
    <w:rsid w:val="00723923"/>
    <w:rsid w:val="00723995"/>
    <w:rsid w:val="00723C6B"/>
    <w:rsid w:val="00723D09"/>
    <w:rsid w:val="00723F2D"/>
    <w:rsid w:val="00723F2F"/>
    <w:rsid w:val="00723FEA"/>
    <w:rsid w:val="007240AB"/>
    <w:rsid w:val="007240DE"/>
    <w:rsid w:val="0072448D"/>
    <w:rsid w:val="007244EA"/>
    <w:rsid w:val="0072450F"/>
    <w:rsid w:val="00724680"/>
    <w:rsid w:val="007246E5"/>
    <w:rsid w:val="00724735"/>
    <w:rsid w:val="0072481F"/>
    <w:rsid w:val="00724838"/>
    <w:rsid w:val="0072483F"/>
    <w:rsid w:val="0072487C"/>
    <w:rsid w:val="007248E4"/>
    <w:rsid w:val="00724B65"/>
    <w:rsid w:val="00724F96"/>
    <w:rsid w:val="007252BE"/>
    <w:rsid w:val="0072533C"/>
    <w:rsid w:val="0072561E"/>
    <w:rsid w:val="00725679"/>
    <w:rsid w:val="007256A4"/>
    <w:rsid w:val="007256C8"/>
    <w:rsid w:val="0072574E"/>
    <w:rsid w:val="007258C5"/>
    <w:rsid w:val="00725A94"/>
    <w:rsid w:val="00725AA1"/>
    <w:rsid w:val="00725D9D"/>
    <w:rsid w:val="00725E27"/>
    <w:rsid w:val="00726052"/>
    <w:rsid w:val="00726148"/>
    <w:rsid w:val="007262EE"/>
    <w:rsid w:val="00726B2E"/>
    <w:rsid w:val="00726B5E"/>
    <w:rsid w:val="00726B74"/>
    <w:rsid w:val="00726CB1"/>
    <w:rsid w:val="00727083"/>
    <w:rsid w:val="007270A6"/>
    <w:rsid w:val="007270CA"/>
    <w:rsid w:val="007270F3"/>
    <w:rsid w:val="0072726C"/>
    <w:rsid w:val="007272A9"/>
    <w:rsid w:val="00727584"/>
    <w:rsid w:val="00727679"/>
    <w:rsid w:val="007279A7"/>
    <w:rsid w:val="007279B6"/>
    <w:rsid w:val="007279D0"/>
    <w:rsid w:val="00727C87"/>
    <w:rsid w:val="00727D58"/>
    <w:rsid w:val="00727FF2"/>
    <w:rsid w:val="00730192"/>
    <w:rsid w:val="00730407"/>
    <w:rsid w:val="00730636"/>
    <w:rsid w:val="00730868"/>
    <w:rsid w:val="00730915"/>
    <w:rsid w:val="00730946"/>
    <w:rsid w:val="00730A2D"/>
    <w:rsid w:val="00730D20"/>
    <w:rsid w:val="00730E63"/>
    <w:rsid w:val="007310D5"/>
    <w:rsid w:val="00731202"/>
    <w:rsid w:val="007314FC"/>
    <w:rsid w:val="007317F4"/>
    <w:rsid w:val="00731842"/>
    <w:rsid w:val="00731891"/>
    <w:rsid w:val="00731958"/>
    <w:rsid w:val="00731A78"/>
    <w:rsid w:val="00731B59"/>
    <w:rsid w:val="00731D8B"/>
    <w:rsid w:val="00731EE7"/>
    <w:rsid w:val="007321EA"/>
    <w:rsid w:val="00732216"/>
    <w:rsid w:val="007324D6"/>
    <w:rsid w:val="007324DE"/>
    <w:rsid w:val="00732507"/>
    <w:rsid w:val="0073264B"/>
    <w:rsid w:val="007327AD"/>
    <w:rsid w:val="0073289C"/>
    <w:rsid w:val="0073296C"/>
    <w:rsid w:val="00732A85"/>
    <w:rsid w:val="00732B2C"/>
    <w:rsid w:val="00732BA4"/>
    <w:rsid w:val="00732DF4"/>
    <w:rsid w:val="00732DF9"/>
    <w:rsid w:val="00732E36"/>
    <w:rsid w:val="00732FD7"/>
    <w:rsid w:val="007330FA"/>
    <w:rsid w:val="0073326B"/>
    <w:rsid w:val="0073328E"/>
    <w:rsid w:val="0073331E"/>
    <w:rsid w:val="00733350"/>
    <w:rsid w:val="007333D9"/>
    <w:rsid w:val="0073344D"/>
    <w:rsid w:val="00733587"/>
    <w:rsid w:val="007335BE"/>
    <w:rsid w:val="00733612"/>
    <w:rsid w:val="00733618"/>
    <w:rsid w:val="0073367E"/>
    <w:rsid w:val="007336CB"/>
    <w:rsid w:val="007338DA"/>
    <w:rsid w:val="0073395C"/>
    <w:rsid w:val="007339F2"/>
    <w:rsid w:val="00733AD1"/>
    <w:rsid w:val="00733BFF"/>
    <w:rsid w:val="00733E36"/>
    <w:rsid w:val="00733EE7"/>
    <w:rsid w:val="00734166"/>
    <w:rsid w:val="0073441E"/>
    <w:rsid w:val="007346AC"/>
    <w:rsid w:val="007346CB"/>
    <w:rsid w:val="00734843"/>
    <w:rsid w:val="007348DB"/>
    <w:rsid w:val="00734908"/>
    <w:rsid w:val="00734981"/>
    <w:rsid w:val="007349D7"/>
    <w:rsid w:val="00734E1D"/>
    <w:rsid w:val="00734E67"/>
    <w:rsid w:val="00734E89"/>
    <w:rsid w:val="00734E8F"/>
    <w:rsid w:val="00734FCC"/>
    <w:rsid w:val="007351A9"/>
    <w:rsid w:val="00735387"/>
    <w:rsid w:val="0073547D"/>
    <w:rsid w:val="0073578B"/>
    <w:rsid w:val="00735817"/>
    <w:rsid w:val="0073583E"/>
    <w:rsid w:val="007359A1"/>
    <w:rsid w:val="00735A67"/>
    <w:rsid w:val="00735B55"/>
    <w:rsid w:val="00735D93"/>
    <w:rsid w:val="00735DF9"/>
    <w:rsid w:val="00735F9F"/>
    <w:rsid w:val="00736015"/>
    <w:rsid w:val="00736044"/>
    <w:rsid w:val="00736078"/>
    <w:rsid w:val="007360D3"/>
    <w:rsid w:val="0073613F"/>
    <w:rsid w:val="00736248"/>
    <w:rsid w:val="007363DC"/>
    <w:rsid w:val="00736419"/>
    <w:rsid w:val="007364AE"/>
    <w:rsid w:val="007366EB"/>
    <w:rsid w:val="00736A19"/>
    <w:rsid w:val="00736A1E"/>
    <w:rsid w:val="00736ABE"/>
    <w:rsid w:val="00736AC0"/>
    <w:rsid w:val="00736B65"/>
    <w:rsid w:val="00736C8D"/>
    <w:rsid w:val="00736E44"/>
    <w:rsid w:val="00736EC1"/>
    <w:rsid w:val="0073714F"/>
    <w:rsid w:val="00737165"/>
    <w:rsid w:val="0073731C"/>
    <w:rsid w:val="00737338"/>
    <w:rsid w:val="0073744A"/>
    <w:rsid w:val="007374D4"/>
    <w:rsid w:val="00737698"/>
    <w:rsid w:val="0073788D"/>
    <w:rsid w:val="007378B0"/>
    <w:rsid w:val="00737916"/>
    <w:rsid w:val="00737A58"/>
    <w:rsid w:val="00737B6F"/>
    <w:rsid w:val="00737CC8"/>
    <w:rsid w:val="00737D5D"/>
    <w:rsid w:val="00737E6E"/>
    <w:rsid w:val="00737F84"/>
    <w:rsid w:val="00737FC5"/>
    <w:rsid w:val="00740029"/>
    <w:rsid w:val="0074022D"/>
    <w:rsid w:val="0074024C"/>
    <w:rsid w:val="007403C6"/>
    <w:rsid w:val="007405C5"/>
    <w:rsid w:val="00740631"/>
    <w:rsid w:val="007406B4"/>
    <w:rsid w:val="0074085E"/>
    <w:rsid w:val="0074098E"/>
    <w:rsid w:val="00740996"/>
    <w:rsid w:val="007409A2"/>
    <w:rsid w:val="00740A45"/>
    <w:rsid w:val="00740ACB"/>
    <w:rsid w:val="00740DB4"/>
    <w:rsid w:val="00740E50"/>
    <w:rsid w:val="00740EF5"/>
    <w:rsid w:val="00740F46"/>
    <w:rsid w:val="00740F6D"/>
    <w:rsid w:val="00741013"/>
    <w:rsid w:val="0074105F"/>
    <w:rsid w:val="007411B9"/>
    <w:rsid w:val="00741294"/>
    <w:rsid w:val="007413ED"/>
    <w:rsid w:val="00741584"/>
    <w:rsid w:val="007417E4"/>
    <w:rsid w:val="00741832"/>
    <w:rsid w:val="00741B90"/>
    <w:rsid w:val="00741CA7"/>
    <w:rsid w:val="00741EDF"/>
    <w:rsid w:val="00741F37"/>
    <w:rsid w:val="007420DE"/>
    <w:rsid w:val="00742151"/>
    <w:rsid w:val="0074222A"/>
    <w:rsid w:val="007423A4"/>
    <w:rsid w:val="00742443"/>
    <w:rsid w:val="007428FA"/>
    <w:rsid w:val="00742A08"/>
    <w:rsid w:val="00742A37"/>
    <w:rsid w:val="00742BD6"/>
    <w:rsid w:val="00742C6A"/>
    <w:rsid w:val="00742CE4"/>
    <w:rsid w:val="00743272"/>
    <w:rsid w:val="007432AF"/>
    <w:rsid w:val="0074361B"/>
    <w:rsid w:val="00743BBE"/>
    <w:rsid w:val="00743C70"/>
    <w:rsid w:val="00743E0B"/>
    <w:rsid w:val="00743EC6"/>
    <w:rsid w:val="00743FD6"/>
    <w:rsid w:val="007443D3"/>
    <w:rsid w:val="0074484A"/>
    <w:rsid w:val="00744B2D"/>
    <w:rsid w:val="00744FFB"/>
    <w:rsid w:val="007452C1"/>
    <w:rsid w:val="007453BC"/>
    <w:rsid w:val="007453CC"/>
    <w:rsid w:val="00745582"/>
    <w:rsid w:val="007455BC"/>
    <w:rsid w:val="00745640"/>
    <w:rsid w:val="00745723"/>
    <w:rsid w:val="0074573C"/>
    <w:rsid w:val="00745839"/>
    <w:rsid w:val="00745859"/>
    <w:rsid w:val="007459F9"/>
    <w:rsid w:val="00745C77"/>
    <w:rsid w:val="00745C96"/>
    <w:rsid w:val="00745D5D"/>
    <w:rsid w:val="00745E78"/>
    <w:rsid w:val="00746099"/>
    <w:rsid w:val="0074619A"/>
    <w:rsid w:val="0074636E"/>
    <w:rsid w:val="00746413"/>
    <w:rsid w:val="00746530"/>
    <w:rsid w:val="007467E7"/>
    <w:rsid w:val="00746851"/>
    <w:rsid w:val="00746A50"/>
    <w:rsid w:val="00746AB9"/>
    <w:rsid w:val="00746B71"/>
    <w:rsid w:val="00746E27"/>
    <w:rsid w:val="00746EBD"/>
    <w:rsid w:val="00746EE6"/>
    <w:rsid w:val="00746F8D"/>
    <w:rsid w:val="00747008"/>
    <w:rsid w:val="007470FF"/>
    <w:rsid w:val="00747373"/>
    <w:rsid w:val="007473F5"/>
    <w:rsid w:val="0074742E"/>
    <w:rsid w:val="0074789D"/>
    <w:rsid w:val="00747954"/>
    <w:rsid w:val="00747A20"/>
    <w:rsid w:val="00747A67"/>
    <w:rsid w:val="00747A98"/>
    <w:rsid w:val="00747CA3"/>
    <w:rsid w:val="00747CE7"/>
    <w:rsid w:val="00747D04"/>
    <w:rsid w:val="0075001B"/>
    <w:rsid w:val="00750121"/>
    <w:rsid w:val="00750169"/>
    <w:rsid w:val="007501A0"/>
    <w:rsid w:val="00750214"/>
    <w:rsid w:val="0075027C"/>
    <w:rsid w:val="00750581"/>
    <w:rsid w:val="007505A0"/>
    <w:rsid w:val="007505FA"/>
    <w:rsid w:val="007507D8"/>
    <w:rsid w:val="007508FA"/>
    <w:rsid w:val="00750C4E"/>
    <w:rsid w:val="00750E49"/>
    <w:rsid w:val="00750E64"/>
    <w:rsid w:val="0075103A"/>
    <w:rsid w:val="0075115A"/>
    <w:rsid w:val="00751277"/>
    <w:rsid w:val="00751312"/>
    <w:rsid w:val="00751384"/>
    <w:rsid w:val="0075155B"/>
    <w:rsid w:val="007515A0"/>
    <w:rsid w:val="0075167A"/>
    <w:rsid w:val="007516A9"/>
    <w:rsid w:val="0075170B"/>
    <w:rsid w:val="00751865"/>
    <w:rsid w:val="00751BD6"/>
    <w:rsid w:val="00751C82"/>
    <w:rsid w:val="00751D9F"/>
    <w:rsid w:val="00751DC1"/>
    <w:rsid w:val="00751F1A"/>
    <w:rsid w:val="007523A2"/>
    <w:rsid w:val="007523E0"/>
    <w:rsid w:val="00752485"/>
    <w:rsid w:val="007524BD"/>
    <w:rsid w:val="0075251E"/>
    <w:rsid w:val="0075258F"/>
    <w:rsid w:val="00752622"/>
    <w:rsid w:val="00752869"/>
    <w:rsid w:val="00752AB7"/>
    <w:rsid w:val="00752ADA"/>
    <w:rsid w:val="00752E27"/>
    <w:rsid w:val="00752F8B"/>
    <w:rsid w:val="00753173"/>
    <w:rsid w:val="0075341D"/>
    <w:rsid w:val="0075346B"/>
    <w:rsid w:val="00753470"/>
    <w:rsid w:val="007537C6"/>
    <w:rsid w:val="007537F2"/>
    <w:rsid w:val="0075388C"/>
    <w:rsid w:val="0075394A"/>
    <w:rsid w:val="00753A96"/>
    <w:rsid w:val="00753CA9"/>
    <w:rsid w:val="00753D6E"/>
    <w:rsid w:val="00753DBA"/>
    <w:rsid w:val="00753DE5"/>
    <w:rsid w:val="00753E71"/>
    <w:rsid w:val="00753F29"/>
    <w:rsid w:val="00753FFC"/>
    <w:rsid w:val="00754189"/>
    <w:rsid w:val="007545E2"/>
    <w:rsid w:val="007545F2"/>
    <w:rsid w:val="00754767"/>
    <w:rsid w:val="00754A50"/>
    <w:rsid w:val="00754AEB"/>
    <w:rsid w:val="00754CC5"/>
    <w:rsid w:val="00754D45"/>
    <w:rsid w:val="00754D88"/>
    <w:rsid w:val="00754EF6"/>
    <w:rsid w:val="00754FF2"/>
    <w:rsid w:val="0075503B"/>
    <w:rsid w:val="00755310"/>
    <w:rsid w:val="007553FF"/>
    <w:rsid w:val="0075548C"/>
    <w:rsid w:val="007554BA"/>
    <w:rsid w:val="007554C4"/>
    <w:rsid w:val="007555EE"/>
    <w:rsid w:val="007555F0"/>
    <w:rsid w:val="007556D0"/>
    <w:rsid w:val="00755779"/>
    <w:rsid w:val="0075578A"/>
    <w:rsid w:val="007558C2"/>
    <w:rsid w:val="00755936"/>
    <w:rsid w:val="007559CB"/>
    <w:rsid w:val="00755CF6"/>
    <w:rsid w:val="00755D58"/>
    <w:rsid w:val="00755DAE"/>
    <w:rsid w:val="00755FA3"/>
    <w:rsid w:val="00756187"/>
    <w:rsid w:val="00756279"/>
    <w:rsid w:val="00756317"/>
    <w:rsid w:val="00756365"/>
    <w:rsid w:val="00756368"/>
    <w:rsid w:val="00756422"/>
    <w:rsid w:val="00756475"/>
    <w:rsid w:val="0075648B"/>
    <w:rsid w:val="00756685"/>
    <w:rsid w:val="0075676D"/>
    <w:rsid w:val="00756788"/>
    <w:rsid w:val="0075681C"/>
    <w:rsid w:val="007568D0"/>
    <w:rsid w:val="00756A10"/>
    <w:rsid w:val="00756A65"/>
    <w:rsid w:val="00756B13"/>
    <w:rsid w:val="00756BF8"/>
    <w:rsid w:val="00756C32"/>
    <w:rsid w:val="00756C7B"/>
    <w:rsid w:val="00756CBC"/>
    <w:rsid w:val="00756D4E"/>
    <w:rsid w:val="00756F51"/>
    <w:rsid w:val="007570F7"/>
    <w:rsid w:val="00757106"/>
    <w:rsid w:val="00757443"/>
    <w:rsid w:val="007575FA"/>
    <w:rsid w:val="007576CF"/>
    <w:rsid w:val="0075773A"/>
    <w:rsid w:val="007579EE"/>
    <w:rsid w:val="00757AD6"/>
    <w:rsid w:val="00757B43"/>
    <w:rsid w:val="00757CE2"/>
    <w:rsid w:val="00757F33"/>
    <w:rsid w:val="007601CB"/>
    <w:rsid w:val="007601D8"/>
    <w:rsid w:val="0076031D"/>
    <w:rsid w:val="00760454"/>
    <w:rsid w:val="007604BB"/>
    <w:rsid w:val="00760652"/>
    <w:rsid w:val="00760706"/>
    <w:rsid w:val="007607D3"/>
    <w:rsid w:val="007607E3"/>
    <w:rsid w:val="0076085A"/>
    <w:rsid w:val="007608C3"/>
    <w:rsid w:val="00760910"/>
    <w:rsid w:val="0076094E"/>
    <w:rsid w:val="00760A41"/>
    <w:rsid w:val="00760C4F"/>
    <w:rsid w:val="00760CD8"/>
    <w:rsid w:val="00760D62"/>
    <w:rsid w:val="00760E29"/>
    <w:rsid w:val="00760E63"/>
    <w:rsid w:val="00760E87"/>
    <w:rsid w:val="00760EC7"/>
    <w:rsid w:val="00761060"/>
    <w:rsid w:val="007610FE"/>
    <w:rsid w:val="0076123C"/>
    <w:rsid w:val="007613F7"/>
    <w:rsid w:val="007615B3"/>
    <w:rsid w:val="00761712"/>
    <w:rsid w:val="00761925"/>
    <w:rsid w:val="00761CC5"/>
    <w:rsid w:val="00761D7D"/>
    <w:rsid w:val="00761E44"/>
    <w:rsid w:val="00761EE8"/>
    <w:rsid w:val="0076216A"/>
    <w:rsid w:val="00762298"/>
    <w:rsid w:val="0076264C"/>
    <w:rsid w:val="007627D5"/>
    <w:rsid w:val="0076283A"/>
    <w:rsid w:val="00762874"/>
    <w:rsid w:val="0076294F"/>
    <w:rsid w:val="00762974"/>
    <w:rsid w:val="00762A92"/>
    <w:rsid w:val="00762C79"/>
    <w:rsid w:val="00762DFD"/>
    <w:rsid w:val="00762E01"/>
    <w:rsid w:val="00763064"/>
    <w:rsid w:val="00763095"/>
    <w:rsid w:val="00763277"/>
    <w:rsid w:val="007637DF"/>
    <w:rsid w:val="00763982"/>
    <w:rsid w:val="00763AB4"/>
    <w:rsid w:val="00763AE6"/>
    <w:rsid w:val="00763B53"/>
    <w:rsid w:val="00763B7B"/>
    <w:rsid w:val="00763F3C"/>
    <w:rsid w:val="00764041"/>
    <w:rsid w:val="00764193"/>
    <w:rsid w:val="00764238"/>
    <w:rsid w:val="0076428A"/>
    <w:rsid w:val="007645C7"/>
    <w:rsid w:val="00764988"/>
    <w:rsid w:val="00764BD5"/>
    <w:rsid w:val="00764BF4"/>
    <w:rsid w:val="00764C13"/>
    <w:rsid w:val="00764C30"/>
    <w:rsid w:val="00764EC3"/>
    <w:rsid w:val="00764F34"/>
    <w:rsid w:val="00764FAC"/>
    <w:rsid w:val="0076525D"/>
    <w:rsid w:val="0076534C"/>
    <w:rsid w:val="007655E1"/>
    <w:rsid w:val="00765676"/>
    <w:rsid w:val="0076597C"/>
    <w:rsid w:val="00765A6C"/>
    <w:rsid w:val="00765C07"/>
    <w:rsid w:val="00765C82"/>
    <w:rsid w:val="00765CFC"/>
    <w:rsid w:val="00765D5C"/>
    <w:rsid w:val="00765F7E"/>
    <w:rsid w:val="0076625A"/>
    <w:rsid w:val="007664BC"/>
    <w:rsid w:val="007665A1"/>
    <w:rsid w:val="007665B8"/>
    <w:rsid w:val="007665D5"/>
    <w:rsid w:val="007665D7"/>
    <w:rsid w:val="0076673C"/>
    <w:rsid w:val="007667AC"/>
    <w:rsid w:val="0076685C"/>
    <w:rsid w:val="00766974"/>
    <w:rsid w:val="00766A0E"/>
    <w:rsid w:val="00766B9D"/>
    <w:rsid w:val="00766C07"/>
    <w:rsid w:val="00766D19"/>
    <w:rsid w:val="00766D3C"/>
    <w:rsid w:val="00766FA6"/>
    <w:rsid w:val="007671D1"/>
    <w:rsid w:val="007675C3"/>
    <w:rsid w:val="007675CE"/>
    <w:rsid w:val="0076775E"/>
    <w:rsid w:val="0076797A"/>
    <w:rsid w:val="00767AF9"/>
    <w:rsid w:val="00767AFA"/>
    <w:rsid w:val="00767C22"/>
    <w:rsid w:val="00767C5C"/>
    <w:rsid w:val="00767CBC"/>
    <w:rsid w:val="00767F2D"/>
    <w:rsid w:val="00770430"/>
    <w:rsid w:val="007704EA"/>
    <w:rsid w:val="007706D9"/>
    <w:rsid w:val="007706F6"/>
    <w:rsid w:val="0077077E"/>
    <w:rsid w:val="007707ED"/>
    <w:rsid w:val="00770B17"/>
    <w:rsid w:val="00770B8A"/>
    <w:rsid w:val="00770BB6"/>
    <w:rsid w:val="00770E31"/>
    <w:rsid w:val="00770E8B"/>
    <w:rsid w:val="00770F1A"/>
    <w:rsid w:val="00770FE9"/>
    <w:rsid w:val="00771172"/>
    <w:rsid w:val="007712A8"/>
    <w:rsid w:val="00771595"/>
    <w:rsid w:val="007719D0"/>
    <w:rsid w:val="00771A09"/>
    <w:rsid w:val="00771B2A"/>
    <w:rsid w:val="00772103"/>
    <w:rsid w:val="007722AE"/>
    <w:rsid w:val="0077248D"/>
    <w:rsid w:val="007724F1"/>
    <w:rsid w:val="007725B1"/>
    <w:rsid w:val="00772795"/>
    <w:rsid w:val="007727A9"/>
    <w:rsid w:val="0077280D"/>
    <w:rsid w:val="00772925"/>
    <w:rsid w:val="00772A00"/>
    <w:rsid w:val="00772A9D"/>
    <w:rsid w:val="00772C94"/>
    <w:rsid w:val="0077307A"/>
    <w:rsid w:val="007730CB"/>
    <w:rsid w:val="0077361A"/>
    <w:rsid w:val="007736E3"/>
    <w:rsid w:val="00773840"/>
    <w:rsid w:val="007739FF"/>
    <w:rsid w:val="00773B50"/>
    <w:rsid w:val="00773B90"/>
    <w:rsid w:val="00773D10"/>
    <w:rsid w:val="00773D78"/>
    <w:rsid w:val="00773EC5"/>
    <w:rsid w:val="00773F9F"/>
    <w:rsid w:val="00774024"/>
    <w:rsid w:val="00774045"/>
    <w:rsid w:val="007742D6"/>
    <w:rsid w:val="00774574"/>
    <w:rsid w:val="007745FC"/>
    <w:rsid w:val="007747B5"/>
    <w:rsid w:val="0077491E"/>
    <w:rsid w:val="00774966"/>
    <w:rsid w:val="00774975"/>
    <w:rsid w:val="007749F0"/>
    <w:rsid w:val="00774A25"/>
    <w:rsid w:val="00774BDD"/>
    <w:rsid w:val="007750A5"/>
    <w:rsid w:val="00775219"/>
    <w:rsid w:val="007752C1"/>
    <w:rsid w:val="0077554A"/>
    <w:rsid w:val="007755C3"/>
    <w:rsid w:val="00775623"/>
    <w:rsid w:val="00775650"/>
    <w:rsid w:val="007756BB"/>
    <w:rsid w:val="00775816"/>
    <w:rsid w:val="00775A65"/>
    <w:rsid w:val="00775BDD"/>
    <w:rsid w:val="00775C4D"/>
    <w:rsid w:val="00775D4D"/>
    <w:rsid w:val="0077614C"/>
    <w:rsid w:val="00776180"/>
    <w:rsid w:val="00776365"/>
    <w:rsid w:val="00776802"/>
    <w:rsid w:val="00776844"/>
    <w:rsid w:val="0077684C"/>
    <w:rsid w:val="00776853"/>
    <w:rsid w:val="00776856"/>
    <w:rsid w:val="00776B48"/>
    <w:rsid w:val="00776C4E"/>
    <w:rsid w:val="00776E40"/>
    <w:rsid w:val="00776E4B"/>
    <w:rsid w:val="00776ECF"/>
    <w:rsid w:val="00776FC4"/>
    <w:rsid w:val="00777027"/>
    <w:rsid w:val="0077713E"/>
    <w:rsid w:val="0077717C"/>
    <w:rsid w:val="00777208"/>
    <w:rsid w:val="007772D9"/>
    <w:rsid w:val="00777325"/>
    <w:rsid w:val="007773C6"/>
    <w:rsid w:val="007774EB"/>
    <w:rsid w:val="00777E77"/>
    <w:rsid w:val="00777EB3"/>
    <w:rsid w:val="00777ECE"/>
    <w:rsid w:val="0078000A"/>
    <w:rsid w:val="00780168"/>
    <w:rsid w:val="00780206"/>
    <w:rsid w:val="0078030C"/>
    <w:rsid w:val="0078042D"/>
    <w:rsid w:val="00780698"/>
    <w:rsid w:val="00780963"/>
    <w:rsid w:val="00780A96"/>
    <w:rsid w:val="00780DDC"/>
    <w:rsid w:val="00780EFB"/>
    <w:rsid w:val="00780FF3"/>
    <w:rsid w:val="00781055"/>
    <w:rsid w:val="00781235"/>
    <w:rsid w:val="00781326"/>
    <w:rsid w:val="007816B2"/>
    <w:rsid w:val="00781830"/>
    <w:rsid w:val="00781AB0"/>
    <w:rsid w:val="00781AB2"/>
    <w:rsid w:val="00781AC8"/>
    <w:rsid w:val="00781B72"/>
    <w:rsid w:val="00781BAD"/>
    <w:rsid w:val="00781C64"/>
    <w:rsid w:val="00781D18"/>
    <w:rsid w:val="00781F3A"/>
    <w:rsid w:val="0078221C"/>
    <w:rsid w:val="0078242C"/>
    <w:rsid w:val="0078266D"/>
    <w:rsid w:val="0078278E"/>
    <w:rsid w:val="007827E5"/>
    <w:rsid w:val="00782809"/>
    <w:rsid w:val="00782910"/>
    <w:rsid w:val="00782984"/>
    <w:rsid w:val="00782AC6"/>
    <w:rsid w:val="00782AE0"/>
    <w:rsid w:val="00782BD8"/>
    <w:rsid w:val="00782D67"/>
    <w:rsid w:val="00782EF5"/>
    <w:rsid w:val="007830A5"/>
    <w:rsid w:val="0078311F"/>
    <w:rsid w:val="007832B4"/>
    <w:rsid w:val="007832EE"/>
    <w:rsid w:val="007834A8"/>
    <w:rsid w:val="00783595"/>
    <w:rsid w:val="00783598"/>
    <w:rsid w:val="007835E6"/>
    <w:rsid w:val="00783736"/>
    <w:rsid w:val="007837B8"/>
    <w:rsid w:val="00783817"/>
    <w:rsid w:val="00783BAB"/>
    <w:rsid w:val="00783FBE"/>
    <w:rsid w:val="00784091"/>
    <w:rsid w:val="007840AA"/>
    <w:rsid w:val="007840B1"/>
    <w:rsid w:val="007840F4"/>
    <w:rsid w:val="00784346"/>
    <w:rsid w:val="00784772"/>
    <w:rsid w:val="0078495C"/>
    <w:rsid w:val="00784964"/>
    <w:rsid w:val="007849E1"/>
    <w:rsid w:val="00784B47"/>
    <w:rsid w:val="00784CAC"/>
    <w:rsid w:val="00784E59"/>
    <w:rsid w:val="00785397"/>
    <w:rsid w:val="00785783"/>
    <w:rsid w:val="007857CC"/>
    <w:rsid w:val="0078582C"/>
    <w:rsid w:val="007859D2"/>
    <w:rsid w:val="00785D12"/>
    <w:rsid w:val="00785D60"/>
    <w:rsid w:val="00785E70"/>
    <w:rsid w:val="00785EA5"/>
    <w:rsid w:val="0078600E"/>
    <w:rsid w:val="0078602E"/>
    <w:rsid w:val="007860DB"/>
    <w:rsid w:val="0078610D"/>
    <w:rsid w:val="00786386"/>
    <w:rsid w:val="0078640E"/>
    <w:rsid w:val="0078641F"/>
    <w:rsid w:val="00786603"/>
    <w:rsid w:val="00786732"/>
    <w:rsid w:val="00786769"/>
    <w:rsid w:val="007869D9"/>
    <w:rsid w:val="00786A12"/>
    <w:rsid w:val="00786A6C"/>
    <w:rsid w:val="00786D71"/>
    <w:rsid w:val="00786E1E"/>
    <w:rsid w:val="00786ED9"/>
    <w:rsid w:val="0078700E"/>
    <w:rsid w:val="0078718C"/>
    <w:rsid w:val="00787380"/>
    <w:rsid w:val="007873AD"/>
    <w:rsid w:val="007873F3"/>
    <w:rsid w:val="007874A3"/>
    <w:rsid w:val="007874D3"/>
    <w:rsid w:val="00787530"/>
    <w:rsid w:val="00787779"/>
    <w:rsid w:val="007878AA"/>
    <w:rsid w:val="007878E8"/>
    <w:rsid w:val="00787969"/>
    <w:rsid w:val="00787A11"/>
    <w:rsid w:val="00787A89"/>
    <w:rsid w:val="00787B23"/>
    <w:rsid w:val="00787C41"/>
    <w:rsid w:val="00787CD9"/>
    <w:rsid w:val="00787D77"/>
    <w:rsid w:val="0079000F"/>
    <w:rsid w:val="007900AC"/>
    <w:rsid w:val="0079017F"/>
    <w:rsid w:val="00790282"/>
    <w:rsid w:val="00790298"/>
    <w:rsid w:val="007905F8"/>
    <w:rsid w:val="00790679"/>
    <w:rsid w:val="00790749"/>
    <w:rsid w:val="00790B9D"/>
    <w:rsid w:val="00790D4B"/>
    <w:rsid w:val="00790D5C"/>
    <w:rsid w:val="00790DB1"/>
    <w:rsid w:val="00790EC5"/>
    <w:rsid w:val="0079104B"/>
    <w:rsid w:val="007910E3"/>
    <w:rsid w:val="00791246"/>
    <w:rsid w:val="00791292"/>
    <w:rsid w:val="00791563"/>
    <w:rsid w:val="00791613"/>
    <w:rsid w:val="007917F6"/>
    <w:rsid w:val="00791B97"/>
    <w:rsid w:val="00791BDC"/>
    <w:rsid w:val="00791E83"/>
    <w:rsid w:val="00791E87"/>
    <w:rsid w:val="00791FAF"/>
    <w:rsid w:val="00791FE0"/>
    <w:rsid w:val="00792008"/>
    <w:rsid w:val="0079254C"/>
    <w:rsid w:val="007925F8"/>
    <w:rsid w:val="007926AB"/>
    <w:rsid w:val="007927FF"/>
    <w:rsid w:val="00792828"/>
    <w:rsid w:val="00792968"/>
    <w:rsid w:val="00792B33"/>
    <w:rsid w:val="00792CAA"/>
    <w:rsid w:val="00792F09"/>
    <w:rsid w:val="00792F20"/>
    <w:rsid w:val="00793027"/>
    <w:rsid w:val="00793089"/>
    <w:rsid w:val="007930BA"/>
    <w:rsid w:val="00793269"/>
    <w:rsid w:val="007932C0"/>
    <w:rsid w:val="007933A4"/>
    <w:rsid w:val="007933CA"/>
    <w:rsid w:val="00793578"/>
    <w:rsid w:val="0079365C"/>
    <w:rsid w:val="00793971"/>
    <w:rsid w:val="00793BCE"/>
    <w:rsid w:val="00793D2F"/>
    <w:rsid w:val="00793D86"/>
    <w:rsid w:val="00793DCE"/>
    <w:rsid w:val="00793F1C"/>
    <w:rsid w:val="0079411E"/>
    <w:rsid w:val="007942D7"/>
    <w:rsid w:val="0079443D"/>
    <w:rsid w:val="0079445F"/>
    <w:rsid w:val="0079471B"/>
    <w:rsid w:val="00794869"/>
    <w:rsid w:val="00794A1C"/>
    <w:rsid w:val="00794A42"/>
    <w:rsid w:val="00794BC7"/>
    <w:rsid w:val="00794E2B"/>
    <w:rsid w:val="00794E9A"/>
    <w:rsid w:val="0079502A"/>
    <w:rsid w:val="0079520F"/>
    <w:rsid w:val="00795255"/>
    <w:rsid w:val="00795410"/>
    <w:rsid w:val="007955A8"/>
    <w:rsid w:val="007955D5"/>
    <w:rsid w:val="00795667"/>
    <w:rsid w:val="00795809"/>
    <w:rsid w:val="0079588B"/>
    <w:rsid w:val="007958AA"/>
    <w:rsid w:val="007958FF"/>
    <w:rsid w:val="00795A59"/>
    <w:rsid w:val="00795A72"/>
    <w:rsid w:val="00795AF2"/>
    <w:rsid w:val="00795D75"/>
    <w:rsid w:val="00795E93"/>
    <w:rsid w:val="00795EBF"/>
    <w:rsid w:val="00795FCF"/>
    <w:rsid w:val="00796061"/>
    <w:rsid w:val="007964D3"/>
    <w:rsid w:val="00796660"/>
    <w:rsid w:val="007967CE"/>
    <w:rsid w:val="0079695D"/>
    <w:rsid w:val="00796A68"/>
    <w:rsid w:val="00796B0A"/>
    <w:rsid w:val="00796B7B"/>
    <w:rsid w:val="00796BDE"/>
    <w:rsid w:val="00796CCC"/>
    <w:rsid w:val="00796CF5"/>
    <w:rsid w:val="00796D12"/>
    <w:rsid w:val="00796DF8"/>
    <w:rsid w:val="00796E2A"/>
    <w:rsid w:val="007971CD"/>
    <w:rsid w:val="007977CF"/>
    <w:rsid w:val="007978D4"/>
    <w:rsid w:val="00797958"/>
    <w:rsid w:val="00797A3B"/>
    <w:rsid w:val="00797C29"/>
    <w:rsid w:val="00797E37"/>
    <w:rsid w:val="00797E8C"/>
    <w:rsid w:val="00797EEB"/>
    <w:rsid w:val="007A0204"/>
    <w:rsid w:val="007A0284"/>
    <w:rsid w:val="007A034E"/>
    <w:rsid w:val="007A038B"/>
    <w:rsid w:val="007A03D4"/>
    <w:rsid w:val="007A03E0"/>
    <w:rsid w:val="007A06D7"/>
    <w:rsid w:val="007A0756"/>
    <w:rsid w:val="007A08B6"/>
    <w:rsid w:val="007A08BD"/>
    <w:rsid w:val="007A0A73"/>
    <w:rsid w:val="007A0A89"/>
    <w:rsid w:val="007A0A98"/>
    <w:rsid w:val="007A0B0C"/>
    <w:rsid w:val="007A0CBC"/>
    <w:rsid w:val="007A0DC1"/>
    <w:rsid w:val="007A0ECF"/>
    <w:rsid w:val="007A0F26"/>
    <w:rsid w:val="007A1050"/>
    <w:rsid w:val="007A12DB"/>
    <w:rsid w:val="007A135C"/>
    <w:rsid w:val="007A1542"/>
    <w:rsid w:val="007A166E"/>
    <w:rsid w:val="007A16A9"/>
    <w:rsid w:val="007A172D"/>
    <w:rsid w:val="007A19AB"/>
    <w:rsid w:val="007A1B88"/>
    <w:rsid w:val="007A1C0D"/>
    <w:rsid w:val="007A1C67"/>
    <w:rsid w:val="007A1CDF"/>
    <w:rsid w:val="007A1F8B"/>
    <w:rsid w:val="007A2248"/>
    <w:rsid w:val="007A2269"/>
    <w:rsid w:val="007A2448"/>
    <w:rsid w:val="007A24BD"/>
    <w:rsid w:val="007A287C"/>
    <w:rsid w:val="007A2A5E"/>
    <w:rsid w:val="007A2B58"/>
    <w:rsid w:val="007A2BAC"/>
    <w:rsid w:val="007A2BD3"/>
    <w:rsid w:val="007A2BD7"/>
    <w:rsid w:val="007A2BFF"/>
    <w:rsid w:val="007A2D6B"/>
    <w:rsid w:val="007A2ECC"/>
    <w:rsid w:val="007A2F45"/>
    <w:rsid w:val="007A3152"/>
    <w:rsid w:val="007A331F"/>
    <w:rsid w:val="007A3348"/>
    <w:rsid w:val="007A343D"/>
    <w:rsid w:val="007A347B"/>
    <w:rsid w:val="007A3480"/>
    <w:rsid w:val="007A349C"/>
    <w:rsid w:val="007A35AA"/>
    <w:rsid w:val="007A363F"/>
    <w:rsid w:val="007A3760"/>
    <w:rsid w:val="007A37CF"/>
    <w:rsid w:val="007A397C"/>
    <w:rsid w:val="007A3A1D"/>
    <w:rsid w:val="007A3AC7"/>
    <w:rsid w:val="007A3B6D"/>
    <w:rsid w:val="007A3CD5"/>
    <w:rsid w:val="007A3CF6"/>
    <w:rsid w:val="007A3DAF"/>
    <w:rsid w:val="007A3F2F"/>
    <w:rsid w:val="007A3FB1"/>
    <w:rsid w:val="007A43A8"/>
    <w:rsid w:val="007A448A"/>
    <w:rsid w:val="007A460D"/>
    <w:rsid w:val="007A4619"/>
    <w:rsid w:val="007A4714"/>
    <w:rsid w:val="007A4934"/>
    <w:rsid w:val="007A4960"/>
    <w:rsid w:val="007A4D0A"/>
    <w:rsid w:val="007A4F05"/>
    <w:rsid w:val="007A4F59"/>
    <w:rsid w:val="007A5099"/>
    <w:rsid w:val="007A50DA"/>
    <w:rsid w:val="007A50F3"/>
    <w:rsid w:val="007A5191"/>
    <w:rsid w:val="007A523D"/>
    <w:rsid w:val="007A52C2"/>
    <w:rsid w:val="007A53B8"/>
    <w:rsid w:val="007A55EF"/>
    <w:rsid w:val="007A56AE"/>
    <w:rsid w:val="007A5811"/>
    <w:rsid w:val="007A5906"/>
    <w:rsid w:val="007A5A82"/>
    <w:rsid w:val="007A5BA0"/>
    <w:rsid w:val="007A5C26"/>
    <w:rsid w:val="007A5C54"/>
    <w:rsid w:val="007A5EB5"/>
    <w:rsid w:val="007A5F91"/>
    <w:rsid w:val="007A6045"/>
    <w:rsid w:val="007A60BA"/>
    <w:rsid w:val="007A61FC"/>
    <w:rsid w:val="007A6222"/>
    <w:rsid w:val="007A6253"/>
    <w:rsid w:val="007A63D7"/>
    <w:rsid w:val="007A6546"/>
    <w:rsid w:val="007A6997"/>
    <w:rsid w:val="007A6CF7"/>
    <w:rsid w:val="007A6E1F"/>
    <w:rsid w:val="007A6E9D"/>
    <w:rsid w:val="007A6F84"/>
    <w:rsid w:val="007A70C5"/>
    <w:rsid w:val="007A7101"/>
    <w:rsid w:val="007A724C"/>
    <w:rsid w:val="007A74AD"/>
    <w:rsid w:val="007A76C3"/>
    <w:rsid w:val="007A77C6"/>
    <w:rsid w:val="007A7AD0"/>
    <w:rsid w:val="007A7D6C"/>
    <w:rsid w:val="007A7F5A"/>
    <w:rsid w:val="007B020C"/>
    <w:rsid w:val="007B02BA"/>
    <w:rsid w:val="007B033A"/>
    <w:rsid w:val="007B0398"/>
    <w:rsid w:val="007B03B5"/>
    <w:rsid w:val="007B03FF"/>
    <w:rsid w:val="007B067D"/>
    <w:rsid w:val="007B06B3"/>
    <w:rsid w:val="007B0827"/>
    <w:rsid w:val="007B0936"/>
    <w:rsid w:val="007B0DDC"/>
    <w:rsid w:val="007B0FB3"/>
    <w:rsid w:val="007B1114"/>
    <w:rsid w:val="007B1348"/>
    <w:rsid w:val="007B13A3"/>
    <w:rsid w:val="007B1481"/>
    <w:rsid w:val="007B15E7"/>
    <w:rsid w:val="007B1AD6"/>
    <w:rsid w:val="007B1BEF"/>
    <w:rsid w:val="007B1C3D"/>
    <w:rsid w:val="007B1CC0"/>
    <w:rsid w:val="007B1CE8"/>
    <w:rsid w:val="007B1D63"/>
    <w:rsid w:val="007B1E4D"/>
    <w:rsid w:val="007B2004"/>
    <w:rsid w:val="007B200B"/>
    <w:rsid w:val="007B2161"/>
    <w:rsid w:val="007B223F"/>
    <w:rsid w:val="007B23F2"/>
    <w:rsid w:val="007B2410"/>
    <w:rsid w:val="007B2421"/>
    <w:rsid w:val="007B2471"/>
    <w:rsid w:val="007B267B"/>
    <w:rsid w:val="007B2691"/>
    <w:rsid w:val="007B271D"/>
    <w:rsid w:val="007B27B0"/>
    <w:rsid w:val="007B27C5"/>
    <w:rsid w:val="007B27CA"/>
    <w:rsid w:val="007B280B"/>
    <w:rsid w:val="007B2873"/>
    <w:rsid w:val="007B29CF"/>
    <w:rsid w:val="007B29DF"/>
    <w:rsid w:val="007B2ACD"/>
    <w:rsid w:val="007B2B2C"/>
    <w:rsid w:val="007B2C24"/>
    <w:rsid w:val="007B2CBB"/>
    <w:rsid w:val="007B2CC0"/>
    <w:rsid w:val="007B2D8B"/>
    <w:rsid w:val="007B2F49"/>
    <w:rsid w:val="007B2F59"/>
    <w:rsid w:val="007B3149"/>
    <w:rsid w:val="007B31F8"/>
    <w:rsid w:val="007B3265"/>
    <w:rsid w:val="007B331A"/>
    <w:rsid w:val="007B3685"/>
    <w:rsid w:val="007B370C"/>
    <w:rsid w:val="007B37FD"/>
    <w:rsid w:val="007B3827"/>
    <w:rsid w:val="007B38CC"/>
    <w:rsid w:val="007B3970"/>
    <w:rsid w:val="007B3ADF"/>
    <w:rsid w:val="007B41E1"/>
    <w:rsid w:val="007B42A5"/>
    <w:rsid w:val="007B42E0"/>
    <w:rsid w:val="007B4335"/>
    <w:rsid w:val="007B4393"/>
    <w:rsid w:val="007B43C2"/>
    <w:rsid w:val="007B43FF"/>
    <w:rsid w:val="007B47A1"/>
    <w:rsid w:val="007B4D4B"/>
    <w:rsid w:val="007B4FC8"/>
    <w:rsid w:val="007B50E1"/>
    <w:rsid w:val="007B50E7"/>
    <w:rsid w:val="007B523A"/>
    <w:rsid w:val="007B53FF"/>
    <w:rsid w:val="007B542A"/>
    <w:rsid w:val="007B55FF"/>
    <w:rsid w:val="007B5685"/>
    <w:rsid w:val="007B56DB"/>
    <w:rsid w:val="007B591D"/>
    <w:rsid w:val="007B5974"/>
    <w:rsid w:val="007B5998"/>
    <w:rsid w:val="007B5A44"/>
    <w:rsid w:val="007B5BF4"/>
    <w:rsid w:val="007B5D2E"/>
    <w:rsid w:val="007B5DFB"/>
    <w:rsid w:val="007B5F13"/>
    <w:rsid w:val="007B5FC5"/>
    <w:rsid w:val="007B6099"/>
    <w:rsid w:val="007B61C8"/>
    <w:rsid w:val="007B6298"/>
    <w:rsid w:val="007B65A4"/>
    <w:rsid w:val="007B65CE"/>
    <w:rsid w:val="007B67E1"/>
    <w:rsid w:val="007B69EA"/>
    <w:rsid w:val="007B6ACB"/>
    <w:rsid w:val="007B6C17"/>
    <w:rsid w:val="007B6C73"/>
    <w:rsid w:val="007B6F92"/>
    <w:rsid w:val="007B7270"/>
    <w:rsid w:val="007B7304"/>
    <w:rsid w:val="007B7307"/>
    <w:rsid w:val="007B7316"/>
    <w:rsid w:val="007B746E"/>
    <w:rsid w:val="007B749B"/>
    <w:rsid w:val="007B74D6"/>
    <w:rsid w:val="007B7590"/>
    <w:rsid w:val="007B7697"/>
    <w:rsid w:val="007B7875"/>
    <w:rsid w:val="007B7908"/>
    <w:rsid w:val="007B7941"/>
    <w:rsid w:val="007B7964"/>
    <w:rsid w:val="007B7A28"/>
    <w:rsid w:val="007B7C2A"/>
    <w:rsid w:val="007B7C43"/>
    <w:rsid w:val="007C000B"/>
    <w:rsid w:val="007C016A"/>
    <w:rsid w:val="007C032A"/>
    <w:rsid w:val="007C04CD"/>
    <w:rsid w:val="007C0568"/>
    <w:rsid w:val="007C05EC"/>
    <w:rsid w:val="007C06C0"/>
    <w:rsid w:val="007C07FF"/>
    <w:rsid w:val="007C081B"/>
    <w:rsid w:val="007C0866"/>
    <w:rsid w:val="007C0A7F"/>
    <w:rsid w:val="007C0BFD"/>
    <w:rsid w:val="007C0C4A"/>
    <w:rsid w:val="007C0C60"/>
    <w:rsid w:val="007C0EA3"/>
    <w:rsid w:val="007C0EC2"/>
    <w:rsid w:val="007C0F9B"/>
    <w:rsid w:val="007C106A"/>
    <w:rsid w:val="007C12B5"/>
    <w:rsid w:val="007C1306"/>
    <w:rsid w:val="007C131D"/>
    <w:rsid w:val="007C13C0"/>
    <w:rsid w:val="007C14F8"/>
    <w:rsid w:val="007C1534"/>
    <w:rsid w:val="007C187A"/>
    <w:rsid w:val="007C1AD4"/>
    <w:rsid w:val="007C1D8B"/>
    <w:rsid w:val="007C1DD8"/>
    <w:rsid w:val="007C240C"/>
    <w:rsid w:val="007C254A"/>
    <w:rsid w:val="007C26A2"/>
    <w:rsid w:val="007C2761"/>
    <w:rsid w:val="007C27E5"/>
    <w:rsid w:val="007C28C6"/>
    <w:rsid w:val="007C294F"/>
    <w:rsid w:val="007C29BC"/>
    <w:rsid w:val="007C2A8A"/>
    <w:rsid w:val="007C2CC3"/>
    <w:rsid w:val="007C2DCC"/>
    <w:rsid w:val="007C2E28"/>
    <w:rsid w:val="007C2FB4"/>
    <w:rsid w:val="007C2FF5"/>
    <w:rsid w:val="007C30F1"/>
    <w:rsid w:val="007C3298"/>
    <w:rsid w:val="007C3503"/>
    <w:rsid w:val="007C364A"/>
    <w:rsid w:val="007C368A"/>
    <w:rsid w:val="007C3747"/>
    <w:rsid w:val="007C3918"/>
    <w:rsid w:val="007C39AA"/>
    <w:rsid w:val="007C3BA0"/>
    <w:rsid w:val="007C3CC6"/>
    <w:rsid w:val="007C3D92"/>
    <w:rsid w:val="007C3EEF"/>
    <w:rsid w:val="007C3F3E"/>
    <w:rsid w:val="007C4015"/>
    <w:rsid w:val="007C405F"/>
    <w:rsid w:val="007C40FC"/>
    <w:rsid w:val="007C4124"/>
    <w:rsid w:val="007C415B"/>
    <w:rsid w:val="007C43FA"/>
    <w:rsid w:val="007C4433"/>
    <w:rsid w:val="007C44D5"/>
    <w:rsid w:val="007C4535"/>
    <w:rsid w:val="007C4789"/>
    <w:rsid w:val="007C48C1"/>
    <w:rsid w:val="007C498C"/>
    <w:rsid w:val="007C4A3A"/>
    <w:rsid w:val="007C4B07"/>
    <w:rsid w:val="007C4CC5"/>
    <w:rsid w:val="007C4D32"/>
    <w:rsid w:val="007C4DDC"/>
    <w:rsid w:val="007C4F65"/>
    <w:rsid w:val="007C4F67"/>
    <w:rsid w:val="007C50DB"/>
    <w:rsid w:val="007C514F"/>
    <w:rsid w:val="007C516A"/>
    <w:rsid w:val="007C5342"/>
    <w:rsid w:val="007C5384"/>
    <w:rsid w:val="007C53AD"/>
    <w:rsid w:val="007C53FD"/>
    <w:rsid w:val="007C5469"/>
    <w:rsid w:val="007C566B"/>
    <w:rsid w:val="007C56D0"/>
    <w:rsid w:val="007C5754"/>
    <w:rsid w:val="007C57EE"/>
    <w:rsid w:val="007C5868"/>
    <w:rsid w:val="007C5875"/>
    <w:rsid w:val="007C61E6"/>
    <w:rsid w:val="007C631F"/>
    <w:rsid w:val="007C6689"/>
    <w:rsid w:val="007C6720"/>
    <w:rsid w:val="007C6A23"/>
    <w:rsid w:val="007C6BF0"/>
    <w:rsid w:val="007C6CF9"/>
    <w:rsid w:val="007C6E59"/>
    <w:rsid w:val="007C6F9F"/>
    <w:rsid w:val="007C72CE"/>
    <w:rsid w:val="007C7496"/>
    <w:rsid w:val="007C7634"/>
    <w:rsid w:val="007C7673"/>
    <w:rsid w:val="007C76E7"/>
    <w:rsid w:val="007C7831"/>
    <w:rsid w:val="007C7986"/>
    <w:rsid w:val="007C7B6F"/>
    <w:rsid w:val="007C7C31"/>
    <w:rsid w:val="007C7CDB"/>
    <w:rsid w:val="007D008B"/>
    <w:rsid w:val="007D02EE"/>
    <w:rsid w:val="007D0394"/>
    <w:rsid w:val="007D03A8"/>
    <w:rsid w:val="007D03F5"/>
    <w:rsid w:val="007D04C2"/>
    <w:rsid w:val="007D0547"/>
    <w:rsid w:val="007D0706"/>
    <w:rsid w:val="007D0880"/>
    <w:rsid w:val="007D0A6E"/>
    <w:rsid w:val="007D1211"/>
    <w:rsid w:val="007D127D"/>
    <w:rsid w:val="007D12DE"/>
    <w:rsid w:val="007D132D"/>
    <w:rsid w:val="007D14EE"/>
    <w:rsid w:val="007D16BA"/>
    <w:rsid w:val="007D174C"/>
    <w:rsid w:val="007D17AC"/>
    <w:rsid w:val="007D184D"/>
    <w:rsid w:val="007D187C"/>
    <w:rsid w:val="007D1951"/>
    <w:rsid w:val="007D1C98"/>
    <w:rsid w:val="007D1CA6"/>
    <w:rsid w:val="007D1D19"/>
    <w:rsid w:val="007D1D8D"/>
    <w:rsid w:val="007D1DE8"/>
    <w:rsid w:val="007D1E26"/>
    <w:rsid w:val="007D2007"/>
    <w:rsid w:val="007D2184"/>
    <w:rsid w:val="007D2194"/>
    <w:rsid w:val="007D21DA"/>
    <w:rsid w:val="007D2329"/>
    <w:rsid w:val="007D2450"/>
    <w:rsid w:val="007D2598"/>
    <w:rsid w:val="007D26E9"/>
    <w:rsid w:val="007D27B2"/>
    <w:rsid w:val="007D28F2"/>
    <w:rsid w:val="007D2BA2"/>
    <w:rsid w:val="007D2C02"/>
    <w:rsid w:val="007D2CB1"/>
    <w:rsid w:val="007D2CD3"/>
    <w:rsid w:val="007D2DAB"/>
    <w:rsid w:val="007D2E9D"/>
    <w:rsid w:val="007D2FDD"/>
    <w:rsid w:val="007D3032"/>
    <w:rsid w:val="007D3300"/>
    <w:rsid w:val="007D33C0"/>
    <w:rsid w:val="007D357C"/>
    <w:rsid w:val="007D358B"/>
    <w:rsid w:val="007D36BB"/>
    <w:rsid w:val="007D377A"/>
    <w:rsid w:val="007D3857"/>
    <w:rsid w:val="007D39FA"/>
    <w:rsid w:val="007D3B17"/>
    <w:rsid w:val="007D4202"/>
    <w:rsid w:val="007D42EE"/>
    <w:rsid w:val="007D4327"/>
    <w:rsid w:val="007D43BF"/>
    <w:rsid w:val="007D4414"/>
    <w:rsid w:val="007D4446"/>
    <w:rsid w:val="007D460C"/>
    <w:rsid w:val="007D4629"/>
    <w:rsid w:val="007D47F9"/>
    <w:rsid w:val="007D48C5"/>
    <w:rsid w:val="007D4A25"/>
    <w:rsid w:val="007D4AC6"/>
    <w:rsid w:val="007D4B51"/>
    <w:rsid w:val="007D4CE5"/>
    <w:rsid w:val="007D4E50"/>
    <w:rsid w:val="007D4F44"/>
    <w:rsid w:val="007D4F6D"/>
    <w:rsid w:val="007D4F9F"/>
    <w:rsid w:val="007D5084"/>
    <w:rsid w:val="007D50F7"/>
    <w:rsid w:val="007D565B"/>
    <w:rsid w:val="007D589D"/>
    <w:rsid w:val="007D5980"/>
    <w:rsid w:val="007D59EA"/>
    <w:rsid w:val="007D5B61"/>
    <w:rsid w:val="007D5C16"/>
    <w:rsid w:val="007D5C33"/>
    <w:rsid w:val="007D5C90"/>
    <w:rsid w:val="007D5F3A"/>
    <w:rsid w:val="007D5F63"/>
    <w:rsid w:val="007D6288"/>
    <w:rsid w:val="007D62B7"/>
    <w:rsid w:val="007D674F"/>
    <w:rsid w:val="007D6807"/>
    <w:rsid w:val="007D6896"/>
    <w:rsid w:val="007D689C"/>
    <w:rsid w:val="007D68BE"/>
    <w:rsid w:val="007D6A89"/>
    <w:rsid w:val="007D6A9B"/>
    <w:rsid w:val="007D6CD1"/>
    <w:rsid w:val="007D6E55"/>
    <w:rsid w:val="007D6F77"/>
    <w:rsid w:val="007D711F"/>
    <w:rsid w:val="007D7236"/>
    <w:rsid w:val="007D73EB"/>
    <w:rsid w:val="007D73F0"/>
    <w:rsid w:val="007D7446"/>
    <w:rsid w:val="007D7562"/>
    <w:rsid w:val="007D77AC"/>
    <w:rsid w:val="007D7874"/>
    <w:rsid w:val="007D7A12"/>
    <w:rsid w:val="007D7B47"/>
    <w:rsid w:val="007D7C39"/>
    <w:rsid w:val="007D7EDD"/>
    <w:rsid w:val="007E008E"/>
    <w:rsid w:val="007E0133"/>
    <w:rsid w:val="007E014D"/>
    <w:rsid w:val="007E0200"/>
    <w:rsid w:val="007E028A"/>
    <w:rsid w:val="007E03A0"/>
    <w:rsid w:val="007E05A6"/>
    <w:rsid w:val="007E06E8"/>
    <w:rsid w:val="007E08C2"/>
    <w:rsid w:val="007E0A6E"/>
    <w:rsid w:val="007E0AB1"/>
    <w:rsid w:val="007E0BCF"/>
    <w:rsid w:val="007E0CAC"/>
    <w:rsid w:val="007E0CB6"/>
    <w:rsid w:val="007E0E15"/>
    <w:rsid w:val="007E108A"/>
    <w:rsid w:val="007E109A"/>
    <w:rsid w:val="007E13BC"/>
    <w:rsid w:val="007E1AE5"/>
    <w:rsid w:val="007E1BC6"/>
    <w:rsid w:val="007E1BFC"/>
    <w:rsid w:val="007E1C08"/>
    <w:rsid w:val="007E1D9F"/>
    <w:rsid w:val="007E1E07"/>
    <w:rsid w:val="007E1FE4"/>
    <w:rsid w:val="007E2042"/>
    <w:rsid w:val="007E22EF"/>
    <w:rsid w:val="007E242A"/>
    <w:rsid w:val="007E24D6"/>
    <w:rsid w:val="007E257A"/>
    <w:rsid w:val="007E26A5"/>
    <w:rsid w:val="007E26BD"/>
    <w:rsid w:val="007E2815"/>
    <w:rsid w:val="007E281D"/>
    <w:rsid w:val="007E2836"/>
    <w:rsid w:val="007E2905"/>
    <w:rsid w:val="007E2A46"/>
    <w:rsid w:val="007E2E27"/>
    <w:rsid w:val="007E2F3A"/>
    <w:rsid w:val="007E30D9"/>
    <w:rsid w:val="007E317B"/>
    <w:rsid w:val="007E335B"/>
    <w:rsid w:val="007E374B"/>
    <w:rsid w:val="007E37D8"/>
    <w:rsid w:val="007E3927"/>
    <w:rsid w:val="007E39D6"/>
    <w:rsid w:val="007E3A1D"/>
    <w:rsid w:val="007E3B40"/>
    <w:rsid w:val="007E3B49"/>
    <w:rsid w:val="007E3D84"/>
    <w:rsid w:val="007E3F46"/>
    <w:rsid w:val="007E3FFD"/>
    <w:rsid w:val="007E40A0"/>
    <w:rsid w:val="007E40E5"/>
    <w:rsid w:val="007E4735"/>
    <w:rsid w:val="007E4855"/>
    <w:rsid w:val="007E487E"/>
    <w:rsid w:val="007E4A08"/>
    <w:rsid w:val="007E4A33"/>
    <w:rsid w:val="007E4A65"/>
    <w:rsid w:val="007E4AD8"/>
    <w:rsid w:val="007E4B48"/>
    <w:rsid w:val="007E4D01"/>
    <w:rsid w:val="007E4F6C"/>
    <w:rsid w:val="007E5179"/>
    <w:rsid w:val="007E5271"/>
    <w:rsid w:val="007E52F5"/>
    <w:rsid w:val="007E551C"/>
    <w:rsid w:val="007E5782"/>
    <w:rsid w:val="007E58E6"/>
    <w:rsid w:val="007E59CA"/>
    <w:rsid w:val="007E5A1D"/>
    <w:rsid w:val="007E5CFA"/>
    <w:rsid w:val="007E62A7"/>
    <w:rsid w:val="007E62F9"/>
    <w:rsid w:val="007E654C"/>
    <w:rsid w:val="007E657D"/>
    <w:rsid w:val="007E65A7"/>
    <w:rsid w:val="007E6693"/>
    <w:rsid w:val="007E6753"/>
    <w:rsid w:val="007E67A6"/>
    <w:rsid w:val="007E67AE"/>
    <w:rsid w:val="007E6929"/>
    <w:rsid w:val="007E697A"/>
    <w:rsid w:val="007E69DE"/>
    <w:rsid w:val="007E69EC"/>
    <w:rsid w:val="007E6A5F"/>
    <w:rsid w:val="007E6F14"/>
    <w:rsid w:val="007E6F50"/>
    <w:rsid w:val="007E7061"/>
    <w:rsid w:val="007E70A9"/>
    <w:rsid w:val="007E7150"/>
    <w:rsid w:val="007E71B2"/>
    <w:rsid w:val="007E725A"/>
    <w:rsid w:val="007E72B2"/>
    <w:rsid w:val="007E732D"/>
    <w:rsid w:val="007E78E8"/>
    <w:rsid w:val="007E7B61"/>
    <w:rsid w:val="007E7BC8"/>
    <w:rsid w:val="007E7C53"/>
    <w:rsid w:val="007E7CBB"/>
    <w:rsid w:val="007E7CBC"/>
    <w:rsid w:val="007E7E97"/>
    <w:rsid w:val="007E7EA8"/>
    <w:rsid w:val="007F0046"/>
    <w:rsid w:val="007F043B"/>
    <w:rsid w:val="007F04FC"/>
    <w:rsid w:val="007F053B"/>
    <w:rsid w:val="007F05B8"/>
    <w:rsid w:val="007F05FC"/>
    <w:rsid w:val="007F066A"/>
    <w:rsid w:val="007F0730"/>
    <w:rsid w:val="007F0A6A"/>
    <w:rsid w:val="007F0C8C"/>
    <w:rsid w:val="007F0E49"/>
    <w:rsid w:val="007F1035"/>
    <w:rsid w:val="007F1172"/>
    <w:rsid w:val="007F12A4"/>
    <w:rsid w:val="007F146C"/>
    <w:rsid w:val="007F1515"/>
    <w:rsid w:val="007F1588"/>
    <w:rsid w:val="007F175A"/>
    <w:rsid w:val="007F1880"/>
    <w:rsid w:val="007F18F5"/>
    <w:rsid w:val="007F1AFF"/>
    <w:rsid w:val="007F1B46"/>
    <w:rsid w:val="007F1CB0"/>
    <w:rsid w:val="007F1D16"/>
    <w:rsid w:val="007F1E75"/>
    <w:rsid w:val="007F1F26"/>
    <w:rsid w:val="007F2060"/>
    <w:rsid w:val="007F2090"/>
    <w:rsid w:val="007F22BE"/>
    <w:rsid w:val="007F24B4"/>
    <w:rsid w:val="007F250F"/>
    <w:rsid w:val="007F25D0"/>
    <w:rsid w:val="007F2603"/>
    <w:rsid w:val="007F2634"/>
    <w:rsid w:val="007F29D0"/>
    <w:rsid w:val="007F2A3D"/>
    <w:rsid w:val="007F2A4C"/>
    <w:rsid w:val="007F2AB5"/>
    <w:rsid w:val="007F2B6D"/>
    <w:rsid w:val="007F2B76"/>
    <w:rsid w:val="007F2E92"/>
    <w:rsid w:val="007F3009"/>
    <w:rsid w:val="007F306C"/>
    <w:rsid w:val="007F3158"/>
    <w:rsid w:val="007F336E"/>
    <w:rsid w:val="007F34BF"/>
    <w:rsid w:val="007F369E"/>
    <w:rsid w:val="007F36A8"/>
    <w:rsid w:val="007F37ED"/>
    <w:rsid w:val="007F383E"/>
    <w:rsid w:val="007F3AA5"/>
    <w:rsid w:val="007F3BDE"/>
    <w:rsid w:val="007F3FB0"/>
    <w:rsid w:val="007F4165"/>
    <w:rsid w:val="007F42CA"/>
    <w:rsid w:val="007F465C"/>
    <w:rsid w:val="007F471C"/>
    <w:rsid w:val="007F4769"/>
    <w:rsid w:val="007F4C2D"/>
    <w:rsid w:val="007F4C92"/>
    <w:rsid w:val="007F4DB2"/>
    <w:rsid w:val="007F4E6B"/>
    <w:rsid w:val="007F4EE0"/>
    <w:rsid w:val="007F504F"/>
    <w:rsid w:val="007F5087"/>
    <w:rsid w:val="007F5441"/>
    <w:rsid w:val="007F54F2"/>
    <w:rsid w:val="007F54FE"/>
    <w:rsid w:val="007F55A3"/>
    <w:rsid w:val="007F55A7"/>
    <w:rsid w:val="007F56B2"/>
    <w:rsid w:val="007F56B7"/>
    <w:rsid w:val="007F57A2"/>
    <w:rsid w:val="007F57DF"/>
    <w:rsid w:val="007F5CF2"/>
    <w:rsid w:val="007F5DBF"/>
    <w:rsid w:val="007F5EE6"/>
    <w:rsid w:val="007F5F13"/>
    <w:rsid w:val="007F608B"/>
    <w:rsid w:val="007F6405"/>
    <w:rsid w:val="007F6538"/>
    <w:rsid w:val="007F65F3"/>
    <w:rsid w:val="007F6642"/>
    <w:rsid w:val="007F6680"/>
    <w:rsid w:val="007F66A8"/>
    <w:rsid w:val="007F6BE6"/>
    <w:rsid w:val="007F6C2E"/>
    <w:rsid w:val="007F6D0A"/>
    <w:rsid w:val="007F6D74"/>
    <w:rsid w:val="007F705D"/>
    <w:rsid w:val="007F72BA"/>
    <w:rsid w:val="007F7536"/>
    <w:rsid w:val="007F7541"/>
    <w:rsid w:val="007F767A"/>
    <w:rsid w:val="007F76AF"/>
    <w:rsid w:val="007F78A6"/>
    <w:rsid w:val="007F790C"/>
    <w:rsid w:val="007F7960"/>
    <w:rsid w:val="007F7A05"/>
    <w:rsid w:val="007F7B57"/>
    <w:rsid w:val="007F7E9C"/>
    <w:rsid w:val="007F7EC6"/>
    <w:rsid w:val="0080029E"/>
    <w:rsid w:val="008002F1"/>
    <w:rsid w:val="00800671"/>
    <w:rsid w:val="008008B2"/>
    <w:rsid w:val="008008F2"/>
    <w:rsid w:val="008008F7"/>
    <w:rsid w:val="00800AC0"/>
    <w:rsid w:val="00800AE4"/>
    <w:rsid w:val="00800B21"/>
    <w:rsid w:val="00800BDF"/>
    <w:rsid w:val="00800C89"/>
    <w:rsid w:val="00800E4F"/>
    <w:rsid w:val="00800FD5"/>
    <w:rsid w:val="00800FE1"/>
    <w:rsid w:val="00801026"/>
    <w:rsid w:val="00801037"/>
    <w:rsid w:val="00801126"/>
    <w:rsid w:val="00801192"/>
    <w:rsid w:val="008011E9"/>
    <w:rsid w:val="00801252"/>
    <w:rsid w:val="008012CB"/>
    <w:rsid w:val="00801379"/>
    <w:rsid w:val="0080147B"/>
    <w:rsid w:val="00801491"/>
    <w:rsid w:val="008014AC"/>
    <w:rsid w:val="008016C6"/>
    <w:rsid w:val="008016D4"/>
    <w:rsid w:val="008016F1"/>
    <w:rsid w:val="0080179B"/>
    <w:rsid w:val="00801800"/>
    <w:rsid w:val="00801803"/>
    <w:rsid w:val="00801957"/>
    <w:rsid w:val="00801A0E"/>
    <w:rsid w:val="00801A7A"/>
    <w:rsid w:val="00801B1D"/>
    <w:rsid w:val="00801C25"/>
    <w:rsid w:val="00801D1B"/>
    <w:rsid w:val="00801F6C"/>
    <w:rsid w:val="00801F9B"/>
    <w:rsid w:val="00802275"/>
    <w:rsid w:val="008022A3"/>
    <w:rsid w:val="008022EA"/>
    <w:rsid w:val="0080248A"/>
    <w:rsid w:val="008025B6"/>
    <w:rsid w:val="008025ED"/>
    <w:rsid w:val="0080267D"/>
    <w:rsid w:val="00802B06"/>
    <w:rsid w:val="00802B56"/>
    <w:rsid w:val="00802BF8"/>
    <w:rsid w:val="00802E0B"/>
    <w:rsid w:val="00802E83"/>
    <w:rsid w:val="00802EB5"/>
    <w:rsid w:val="00802FD1"/>
    <w:rsid w:val="008030E0"/>
    <w:rsid w:val="00803504"/>
    <w:rsid w:val="00803A62"/>
    <w:rsid w:val="00803AC6"/>
    <w:rsid w:val="00803ACE"/>
    <w:rsid w:val="00803B17"/>
    <w:rsid w:val="00803B6B"/>
    <w:rsid w:val="00803E61"/>
    <w:rsid w:val="00803F15"/>
    <w:rsid w:val="008040A2"/>
    <w:rsid w:val="0080427B"/>
    <w:rsid w:val="0080429D"/>
    <w:rsid w:val="00804457"/>
    <w:rsid w:val="0080449A"/>
    <w:rsid w:val="0080451D"/>
    <w:rsid w:val="0080454C"/>
    <w:rsid w:val="008045D9"/>
    <w:rsid w:val="008048BB"/>
    <w:rsid w:val="00804A7F"/>
    <w:rsid w:val="00804ABF"/>
    <w:rsid w:val="00804DCF"/>
    <w:rsid w:val="00804E2B"/>
    <w:rsid w:val="00804EA5"/>
    <w:rsid w:val="00804EC8"/>
    <w:rsid w:val="00804F1E"/>
    <w:rsid w:val="00804F58"/>
    <w:rsid w:val="008050AE"/>
    <w:rsid w:val="008051E8"/>
    <w:rsid w:val="00805303"/>
    <w:rsid w:val="0080548D"/>
    <w:rsid w:val="00805686"/>
    <w:rsid w:val="008056C2"/>
    <w:rsid w:val="0080572C"/>
    <w:rsid w:val="008058D2"/>
    <w:rsid w:val="00805B9F"/>
    <w:rsid w:val="00805D20"/>
    <w:rsid w:val="00805DB8"/>
    <w:rsid w:val="00805ECA"/>
    <w:rsid w:val="00805F2F"/>
    <w:rsid w:val="00805FFC"/>
    <w:rsid w:val="00806065"/>
    <w:rsid w:val="008060BC"/>
    <w:rsid w:val="008061B2"/>
    <w:rsid w:val="0080621B"/>
    <w:rsid w:val="008062F7"/>
    <w:rsid w:val="008064FE"/>
    <w:rsid w:val="00806570"/>
    <w:rsid w:val="0080657C"/>
    <w:rsid w:val="00806630"/>
    <w:rsid w:val="008066B2"/>
    <w:rsid w:val="0080679F"/>
    <w:rsid w:val="008069DE"/>
    <w:rsid w:val="00806A9A"/>
    <w:rsid w:val="00806DF6"/>
    <w:rsid w:val="008072DE"/>
    <w:rsid w:val="0080735E"/>
    <w:rsid w:val="008073B1"/>
    <w:rsid w:val="00807484"/>
    <w:rsid w:val="008074A1"/>
    <w:rsid w:val="00807679"/>
    <w:rsid w:val="00807938"/>
    <w:rsid w:val="00807A64"/>
    <w:rsid w:val="00807B57"/>
    <w:rsid w:val="00807CC1"/>
    <w:rsid w:val="00807F14"/>
    <w:rsid w:val="00810027"/>
    <w:rsid w:val="008100F3"/>
    <w:rsid w:val="008100FE"/>
    <w:rsid w:val="00810257"/>
    <w:rsid w:val="00810830"/>
    <w:rsid w:val="00810A16"/>
    <w:rsid w:val="00810A67"/>
    <w:rsid w:val="00810F06"/>
    <w:rsid w:val="00810FAF"/>
    <w:rsid w:val="00811146"/>
    <w:rsid w:val="0081117C"/>
    <w:rsid w:val="00811431"/>
    <w:rsid w:val="008114EE"/>
    <w:rsid w:val="00811501"/>
    <w:rsid w:val="00811622"/>
    <w:rsid w:val="00811770"/>
    <w:rsid w:val="00811797"/>
    <w:rsid w:val="008117CE"/>
    <w:rsid w:val="00811862"/>
    <w:rsid w:val="0081188A"/>
    <w:rsid w:val="00811BB9"/>
    <w:rsid w:val="00811C1F"/>
    <w:rsid w:val="00811D2A"/>
    <w:rsid w:val="00811DB0"/>
    <w:rsid w:val="00811DBA"/>
    <w:rsid w:val="00811E0F"/>
    <w:rsid w:val="00811EE2"/>
    <w:rsid w:val="00811FC6"/>
    <w:rsid w:val="008122E2"/>
    <w:rsid w:val="008126E0"/>
    <w:rsid w:val="0081270F"/>
    <w:rsid w:val="00812763"/>
    <w:rsid w:val="008129D1"/>
    <w:rsid w:val="00812A37"/>
    <w:rsid w:val="00812B00"/>
    <w:rsid w:val="00812B43"/>
    <w:rsid w:val="00812CE1"/>
    <w:rsid w:val="00812CFF"/>
    <w:rsid w:val="00812D61"/>
    <w:rsid w:val="00812EC1"/>
    <w:rsid w:val="00812F3D"/>
    <w:rsid w:val="008130C7"/>
    <w:rsid w:val="0081326F"/>
    <w:rsid w:val="008133BF"/>
    <w:rsid w:val="008133F3"/>
    <w:rsid w:val="0081351D"/>
    <w:rsid w:val="00813603"/>
    <w:rsid w:val="008137FE"/>
    <w:rsid w:val="00813822"/>
    <w:rsid w:val="00813D1B"/>
    <w:rsid w:val="00813DE3"/>
    <w:rsid w:val="00813FDC"/>
    <w:rsid w:val="00814219"/>
    <w:rsid w:val="00814361"/>
    <w:rsid w:val="00814499"/>
    <w:rsid w:val="0081458F"/>
    <w:rsid w:val="0081477B"/>
    <w:rsid w:val="00814A37"/>
    <w:rsid w:val="00814D48"/>
    <w:rsid w:val="00814D7B"/>
    <w:rsid w:val="00814DFC"/>
    <w:rsid w:val="00814E73"/>
    <w:rsid w:val="00814E7A"/>
    <w:rsid w:val="00814E7D"/>
    <w:rsid w:val="00814F9F"/>
    <w:rsid w:val="00814FA1"/>
    <w:rsid w:val="0081507E"/>
    <w:rsid w:val="00815306"/>
    <w:rsid w:val="00815368"/>
    <w:rsid w:val="00815538"/>
    <w:rsid w:val="00815705"/>
    <w:rsid w:val="0081581C"/>
    <w:rsid w:val="008159CD"/>
    <w:rsid w:val="00815BE9"/>
    <w:rsid w:val="00815FF7"/>
    <w:rsid w:val="00816285"/>
    <w:rsid w:val="00816299"/>
    <w:rsid w:val="008162A6"/>
    <w:rsid w:val="00816423"/>
    <w:rsid w:val="008165C8"/>
    <w:rsid w:val="008166DB"/>
    <w:rsid w:val="00816718"/>
    <w:rsid w:val="00816778"/>
    <w:rsid w:val="008167D4"/>
    <w:rsid w:val="00816B89"/>
    <w:rsid w:val="00816BDA"/>
    <w:rsid w:val="00816C91"/>
    <w:rsid w:val="00817083"/>
    <w:rsid w:val="008170D2"/>
    <w:rsid w:val="008170F4"/>
    <w:rsid w:val="00817128"/>
    <w:rsid w:val="00817163"/>
    <w:rsid w:val="00817176"/>
    <w:rsid w:val="0081725A"/>
    <w:rsid w:val="008172FB"/>
    <w:rsid w:val="008174B7"/>
    <w:rsid w:val="00817538"/>
    <w:rsid w:val="00817991"/>
    <w:rsid w:val="008179F5"/>
    <w:rsid w:val="00817A25"/>
    <w:rsid w:val="00817AFE"/>
    <w:rsid w:val="00817D7D"/>
    <w:rsid w:val="00817F09"/>
    <w:rsid w:val="0082014F"/>
    <w:rsid w:val="00820232"/>
    <w:rsid w:val="00820284"/>
    <w:rsid w:val="008202A5"/>
    <w:rsid w:val="008202D6"/>
    <w:rsid w:val="00820654"/>
    <w:rsid w:val="0082080B"/>
    <w:rsid w:val="00820869"/>
    <w:rsid w:val="008208DC"/>
    <w:rsid w:val="00820B9F"/>
    <w:rsid w:val="00820C0A"/>
    <w:rsid w:val="00820CDF"/>
    <w:rsid w:val="00820E74"/>
    <w:rsid w:val="00820EA1"/>
    <w:rsid w:val="00820FD3"/>
    <w:rsid w:val="0082107F"/>
    <w:rsid w:val="008210A3"/>
    <w:rsid w:val="00821150"/>
    <w:rsid w:val="00821152"/>
    <w:rsid w:val="00821682"/>
    <w:rsid w:val="0082194C"/>
    <w:rsid w:val="008219DD"/>
    <w:rsid w:val="00821B5C"/>
    <w:rsid w:val="00821BA3"/>
    <w:rsid w:val="00821BA7"/>
    <w:rsid w:val="00821D4A"/>
    <w:rsid w:val="0082201D"/>
    <w:rsid w:val="00822084"/>
    <w:rsid w:val="00822238"/>
    <w:rsid w:val="008222E1"/>
    <w:rsid w:val="008224AE"/>
    <w:rsid w:val="00822779"/>
    <w:rsid w:val="00822936"/>
    <w:rsid w:val="00822A8C"/>
    <w:rsid w:val="00822E76"/>
    <w:rsid w:val="0082310D"/>
    <w:rsid w:val="0082314C"/>
    <w:rsid w:val="00823170"/>
    <w:rsid w:val="00823238"/>
    <w:rsid w:val="008233F3"/>
    <w:rsid w:val="00823480"/>
    <w:rsid w:val="00823576"/>
    <w:rsid w:val="008235E2"/>
    <w:rsid w:val="0082361B"/>
    <w:rsid w:val="0082376B"/>
    <w:rsid w:val="00823945"/>
    <w:rsid w:val="008239FD"/>
    <w:rsid w:val="00823D3E"/>
    <w:rsid w:val="00823E84"/>
    <w:rsid w:val="00823EFC"/>
    <w:rsid w:val="00823FBB"/>
    <w:rsid w:val="00823FF1"/>
    <w:rsid w:val="00824119"/>
    <w:rsid w:val="008241A1"/>
    <w:rsid w:val="008241F4"/>
    <w:rsid w:val="0082420B"/>
    <w:rsid w:val="00824490"/>
    <w:rsid w:val="008244A3"/>
    <w:rsid w:val="008247FC"/>
    <w:rsid w:val="0082481A"/>
    <w:rsid w:val="00824826"/>
    <w:rsid w:val="00824884"/>
    <w:rsid w:val="008248EC"/>
    <w:rsid w:val="00824928"/>
    <w:rsid w:val="008250B1"/>
    <w:rsid w:val="00825178"/>
    <w:rsid w:val="008252C2"/>
    <w:rsid w:val="008255F6"/>
    <w:rsid w:val="008257D8"/>
    <w:rsid w:val="00825AD2"/>
    <w:rsid w:val="00825B55"/>
    <w:rsid w:val="00825C3A"/>
    <w:rsid w:val="00825C40"/>
    <w:rsid w:val="00825C46"/>
    <w:rsid w:val="00825CAB"/>
    <w:rsid w:val="00825CBD"/>
    <w:rsid w:val="00825E97"/>
    <w:rsid w:val="00826313"/>
    <w:rsid w:val="008263DA"/>
    <w:rsid w:val="0082640D"/>
    <w:rsid w:val="00826527"/>
    <w:rsid w:val="00826585"/>
    <w:rsid w:val="008265C4"/>
    <w:rsid w:val="0082684D"/>
    <w:rsid w:val="00826976"/>
    <w:rsid w:val="00826A55"/>
    <w:rsid w:val="00826BFE"/>
    <w:rsid w:val="00826C00"/>
    <w:rsid w:val="00826D3E"/>
    <w:rsid w:val="00826F0F"/>
    <w:rsid w:val="00826F9F"/>
    <w:rsid w:val="008270D1"/>
    <w:rsid w:val="008270E5"/>
    <w:rsid w:val="008270EF"/>
    <w:rsid w:val="00827333"/>
    <w:rsid w:val="008274B5"/>
    <w:rsid w:val="0082752B"/>
    <w:rsid w:val="0082753C"/>
    <w:rsid w:val="00827565"/>
    <w:rsid w:val="008275B4"/>
    <w:rsid w:val="008275DE"/>
    <w:rsid w:val="008276B4"/>
    <w:rsid w:val="0082781A"/>
    <w:rsid w:val="00827A47"/>
    <w:rsid w:val="00827AA0"/>
    <w:rsid w:val="00827CE1"/>
    <w:rsid w:val="00827D70"/>
    <w:rsid w:val="00827DA0"/>
    <w:rsid w:val="00827DCB"/>
    <w:rsid w:val="00827EF8"/>
    <w:rsid w:val="00830461"/>
    <w:rsid w:val="008307BB"/>
    <w:rsid w:val="008307EB"/>
    <w:rsid w:val="008309B8"/>
    <w:rsid w:val="00830B4A"/>
    <w:rsid w:val="00830BB7"/>
    <w:rsid w:val="00830BF4"/>
    <w:rsid w:val="00830D89"/>
    <w:rsid w:val="00830DFD"/>
    <w:rsid w:val="00830E01"/>
    <w:rsid w:val="00830ECE"/>
    <w:rsid w:val="00830F03"/>
    <w:rsid w:val="00830F2D"/>
    <w:rsid w:val="008311DE"/>
    <w:rsid w:val="008314E5"/>
    <w:rsid w:val="00831821"/>
    <w:rsid w:val="0083193E"/>
    <w:rsid w:val="00831DEC"/>
    <w:rsid w:val="00832139"/>
    <w:rsid w:val="0083225E"/>
    <w:rsid w:val="0083266F"/>
    <w:rsid w:val="00832825"/>
    <w:rsid w:val="008328A7"/>
    <w:rsid w:val="00832AEA"/>
    <w:rsid w:val="00832B40"/>
    <w:rsid w:val="00832BFA"/>
    <w:rsid w:val="00832C53"/>
    <w:rsid w:val="00832D8C"/>
    <w:rsid w:val="00832DFB"/>
    <w:rsid w:val="00832FA3"/>
    <w:rsid w:val="00833035"/>
    <w:rsid w:val="00833359"/>
    <w:rsid w:val="00833585"/>
    <w:rsid w:val="008337D4"/>
    <w:rsid w:val="008339DB"/>
    <w:rsid w:val="00833AB6"/>
    <w:rsid w:val="00833BBE"/>
    <w:rsid w:val="00833C48"/>
    <w:rsid w:val="00833DEB"/>
    <w:rsid w:val="00834361"/>
    <w:rsid w:val="0083440D"/>
    <w:rsid w:val="00834705"/>
    <w:rsid w:val="00834900"/>
    <w:rsid w:val="00834A5A"/>
    <w:rsid w:val="00834C54"/>
    <w:rsid w:val="00834C80"/>
    <w:rsid w:val="00834CC9"/>
    <w:rsid w:val="00834D5B"/>
    <w:rsid w:val="008352B9"/>
    <w:rsid w:val="0083553C"/>
    <w:rsid w:val="008355BA"/>
    <w:rsid w:val="008355C3"/>
    <w:rsid w:val="0083560C"/>
    <w:rsid w:val="008356DF"/>
    <w:rsid w:val="008358A1"/>
    <w:rsid w:val="00835B37"/>
    <w:rsid w:val="00835D91"/>
    <w:rsid w:val="0083638C"/>
    <w:rsid w:val="00836479"/>
    <w:rsid w:val="008364AF"/>
    <w:rsid w:val="008364D2"/>
    <w:rsid w:val="008365F7"/>
    <w:rsid w:val="008366E4"/>
    <w:rsid w:val="008366FD"/>
    <w:rsid w:val="0083682D"/>
    <w:rsid w:val="00836895"/>
    <w:rsid w:val="00836AFE"/>
    <w:rsid w:val="00836B41"/>
    <w:rsid w:val="00836BFB"/>
    <w:rsid w:val="00836C3C"/>
    <w:rsid w:val="00836D39"/>
    <w:rsid w:val="00836E1C"/>
    <w:rsid w:val="00836E64"/>
    <w:rsid w:val="00836F4A"/>
    <w:rsid w:val="00836F84"/>
    <w:rsid w:val="00836FCD"/>
    <w:rsid w:val="00837041"/>
    <w:rsid w:val="00837145"/>
    <w:rsid w:val="00837265"/>
    <w:rsid w:val="0083730B"/>
    <w:rsid w:val="00837448"/>
    <w:rsid w:val="00837522"/>
    <w:rsid w:val="0083758A"/>
    <w:rsid w:val="0083771D"/>
    <w:rsid w:val="00837794"/>
    <w:rsid w:val="00837986"/>
    <w:rsid w:val="00837D5C"/>
    <w:rsid w:val="00837E1C"/>
    <w:rsid w:val="00837F61"/>
    <w:rsid w:val="0084006F"/>
    <w:rsid w:val="0084016B"/>
    <w:rsid w:val="008401B3"/>
    <w:rsid w:val="00840230"/>
    <w:rsid w:val="0084031A"/>
    <w:rsid w:val="008404AF"/>
    <w:rsid w:val="008404D8"/>
    <w:rsid w:val="00840531"/>
    <w:rsid w:val="00840546"/>
    <w:rsid w:val="008406AC"/>
    <w:rsid w:val="008409DB"/>
    <w:rsid w:val="00840B42"/>
    <w:rsid w:val="00840BC5"/>
    <w:rsid w:val="00840BD8"/>
    <w:rsid w:val="00840C3A"/>
    <w:rsid w:val="00840E3B"/>
    <w:rsid w:val="00840F7B"/>
    <w:rsid w:val="008410F7"/>
    <w:rsid w:val="0084142D"/>
    <w:rsid w:val="0084170D"/>
    <w:rsid w:val="0084174A"/>
    <w:rsid w:val="008417B1"/>
    <w:rsid w:val="008418BE"/>
    <w:rsid w:val="008419FB"/>
    <w:rsid w:val="00841ECD"/>
    <w:rsid w:val="00841EEB"/>
    <w:rsid w:val="00842010"/>
    <w:rsid w:val="00842190"/>
    <w:rsid w:val="008421F3"/>
    <w:rsid w:val="008423A2"/>
    <w:rsid w:val="00842482"/>
    <w:rsid w:val="0084255F"/>
    <w:rsid w:val="0084268B"/>
    <w:rsid w:val="0084278C"/>
    <w:rsid w:val="008427CA"/>
    <w:rsid w:val="00842AD2"/>
    <w:rsid w:val="00842BB8"/>
    <w:rsid w:val="00842BCA"/>
    <w:rsid w:val="00842C46"/>
    <w:rsid w:val="00842C94"/>
    <w:rsid w:val="008430B5"/>
    <w:rsid w:val="008431A1"/>
    <w:rsid w:val="00843391"/>
    <w:rsid w:val="0084356A"/>
    <w:rsid w:val="008435CC"/>
    <w:rsid w:val="008437AE"/>
    <w:rsid w:val="00843869"/>
    <w:rsid w:val="00843C55"/>
    <w:rsid w:val="00843C8E"/>
    <w:rsid w:val="00843CAE"/>
    <w:rsid w:val="00843DA8"/>
    <w:rsid w:val="00843F1E"/>
    <w:rsid w:val="00844126"/>
    <w:rsid w:val="0084428A"/>
    <w:rsid w:val="00844351"/>
    <w:rsid w:val="00844488"/>
    <w:rsid w:val="008445E7"/>
    <w:rsid w:val="00844A12"/>
    <w:rsid w:val="00844AAA"/>
    <w:rsid w:val="00844BFD"/>
    <w:rsid w:val="00844CF1"/>
    <w:rsid w:val="00844EED"/>
    <w:rsid w:val="008450A4"/>
    <w:rsid w:val="0084529E"/>
    <w:rsid w:val="00845478"/>
    <w:rsid w:val="008455BF"/>
    <w:rsid w:val="008459A1"/>
    <w:rsid w:val="008459CA"/>
    <w:rsid w:val="00845B23"/>
    <w:rsid w:val="00845E60"/>
    <w:rsid w:val="00845FE2"/>
    <w:rsid w:val="0084604D"/>
    <w:rsid w:val="0084635C"/>
    <w:rsid w:val="00846377"/>
    <w:rsid w:val="0084638F"/>
    <w:rsid w:val="008463E0"/>
    <w:rsid w:val="008464EB"/>
    <w:rsid w:val="008464F6"/>
    <w:rsid w:val="00846740"/>
    <w:rsid w:val="00846931"/>
    <w:rsid w:val="00846997"/>
    <w:rsid w:val="008469CC"/>
    <w:rsid w:val="00846A14"/>
    <w:rsid w:val="00846A5A"/>
    <w:rsid w:val="00846A84"/>
    <w:rsid w:val="00846AEB"/>
    <w:rsid w:val="00846B6A"/>
    <w:rsid w:val="00846CA6"/>
    <w:rsid w:val="00846D37"/>
    <w:rsid w:val="00846E5A"/>
    <w:rsid w:val="00846E68"/>
    <w:rsid w:val="00846EA6"/>
    <w:rsid w:val="0084708B"/>
    <w:rsid w:val="00847131"/>
    <w:rsid w:val="008471BD"/>
    <w:rsid w:val="0084740A"/>
    <w:rsid w:val="0084753E"/>
    <w:rsid w:val="008476DC"/>
    <w:rsid w:val="00847804"/>
    <w:rsid w:val="008479F3"/>
    <w:rsid w:val="00847B55"/>
    <w:rsid w:val="00847D5D"/>
    <w:rsid w:val="00847DD6"/>
    <w:rsid w:val="00847DF0"/>
    <w:rsid w:val="00847E0C"/>
    <w:rsid w:val="00847F76"/>
    <w:rsid w:val="0085021F"/>
    <w:rsid w:val="0085045E"/>
    <w:rsid w:val="008505EF"/>
    <w:rsid w:val="0085062D"/>
    <w:rsid w:val="00850791"/>
    <w:rsid w:val="00850B72"/>
    <w:rsid w:val="00850BFA"/>
    <w:rsid w:val="00850C80"/>
    <w:rsid w:val="00850D80"/>
    <w:rsid w:val="00850DCA"/>
    <w:rsid w:val="00850DEB"/>
    <w:rsid w:val="00850F36"/>
    <w:rsid w:val="008511AE"/>
    <w:rsid w:val="008514A0"/>
    <w:rsid w:val="008514DE"/>
    <w:rsid w:val="0085162A"/>
    <w:rsid w:val="00851730"/>
    <w:rsid w:val="008519A7"/>
    <w:rsid w:val="00851C70"/>
    <w:rsid w:val="00851CEF"/>
    <w:rsid w:val="00851D56"/>
    <w:rsid w:val="00851DB5"/>
    <w:rsid w:val="00851FC0"/>
    <w:rsid w:val="00852084"/>
    <w:rsid w:val="00852098"/>
    <w:rsid w:val="008520E2"/>
    <w:rsid w:val="008521B4"/>
    <w:rsid w:val="00852327"/>
    <w:rsid w:val="00852328"/>
    <w:rsid w:val="008524C8"/>
    <w:rsid w:val="008525F0"/>
    <w:rsid w:val="008526DD"/>
    <w:rsid w:val="00852AA0"/>
    <w:rsid w:val="00852BFE"/>
    <w:rsid w:val="008531DC"/>
    <w:rsid w:val="00853413"/>
    <w:rsid w:val="0085346C"/>
    <w:rsid w:val="0085353F"/>
    <w:rsid w:val="00853703"/>
    <w:rsid w:val="00853777"/>
    <w:rsid w:val="00853996"/>
    <w:rsid w:val="008539B2"/>
    <w:rsid w:val="00853C41"/>
    <w:rsid w:val="00853F2F"/>
    <w:rsid w:val="00853F33"/>
    <w:rsid w:val="00853F55"/>
    <w:rsid w:val="0085428F"/>
    <w:rsid w:val="008542B6"/>
    <w:rsid w:val="0085432A"/>
    <w:rsid w:val="0085448D"/>
    <w:rsid w:val="008547BD"/>
    <w:rsid w:val="0085481F"/>
    <w:rsid w:val="0085482A"/>
    <w:rsid w:val="00854A07"/>
    <w:rsid w:val="00854BD2"/>
    <w:rsid w:val="00854EA9"/>
    <w:rsid w:val="00854F5C"/>
    <w:rsid w:val="0085521D"/>
    <w:rsid w:val="008554E6"/>
    <w:rsid w:val="008554EC"/>
    <w:rsid w:val="0085573D"/>
    <w:rsid w:val="008557C0"/>
    <w:rsid w:val="00855804"/>
    <w:rsid w:val="008559F3"/>
    <w:rsid w:val="00855A85"/>
    <w:rsid w:val="00855B60"/>
    <w:rsid w:val="00855D33"/>
    <w:rsid w:val="00855D82"/>
    <w:rsid w:val="00856198"/>
    <w:rsid w:val="008563EC"/>
    <w:rsid w:val="0085650E"/>
    <w:rsid w:val="00856592"/>
    <w:rsid w:val="008565E0"/>
    <w:rsid w:val="00856792"/>
    <w:rsid w:val="008567E0"/>
    <w:rsid w:val="008569CA"/>
    <w:rsid w:val="00856ABB"/>
    <w:rsid w:val="00856C54"/>
    <w:rsid w:val="00856CA3"/>
    <w:rsid w:val="00856CB0"/>
    <w:rsid w:val="00856D0C"/>
    <w:rsid w:val="00856E49"/>
    <w:rsid w:val="00856E80"/>
    <w:rsid w:val="00857010"/>
    <w:rsid w:val="00857359"/>
    <w:rsid w:val="00857364"/>
    <w:rsid w:val="00857396"/>
    <w:rsid w:val="008573AB"/>
    <w:rsid w:val="0085742D"/>
    <w:rsid w:val="00857454"/>
    <w:rsid w:val="0085749B"/>
    <w:rsid w:val="008574B3"/>
    <w:rsid w:val="00857573"/>
    <w:rsid w:val="008575FE"/>
    <w:rsid w:val="00857B29"/>
    <w:rsid w:val="00857BB8"/>
    <w:rsid w:val="00857CE5"/>
    <w:rsid w:val="00857D1B"/>
    <w:rsid w:val="00857DE3"/>
    <w:rsid w:val="00857E4D"/>
    <w:rsid w:val="00857ED9"/>
    <w:rsid w:val="00860282"/>
    <w:rsid w:val="008603B9"/>
    <w:rsid w:val="00860402"/>
    <w:rsid w:val="00860504"/>
    <w:rsid w:val="008605B2"/>
    <w:rsid w:val="00860927"/>
    <w:rsid w:val="00860A1E"/>
    <w:rsid w:val="00860CCC"/>
    <w:rsid w:val="00860F25"/>
    <w:rsid w:val="008610EE"/>
    <w:rsid w:val="00861307"/>
    <w:rsid w:val="00861407"/>
    <w:rsid w:val="00861509"/>
    <w:rsid w:val="008616A1"/>
    <w:rsid w:val="00861829"/>
    <w:rsid w:val="00861926"/>
    <w:rsid w:val="0086192A"/>
    <w:rsid w:val="00861981"/>
    <w:rsid w:val="00861AC2"/>
    <w:rsid w:val="00861B52"/>
    <w:rsid w:val="00861DF5"/>
    <w:rsid w:val="00861E14"/>
    <w:rsid w:val="00861ED2"/>
    <w:rsid w:val="00861F32"/>
    <w:rsid w:val="00862497"/>
    <w:rsid w:val="008625C3"/>
    <w:rsid w:val="008625E8"/>
    <w:rsid w:val="00862751"/>
    <w:rsid w:val="00862919"/>
    <w:rsid w:val="00862D18"/>
    <w:rsid w:val="00862D3A"/>
    <w:rsid w:val="00863184"/>
    <w:rsid w:val="00863356"/>
    <w:rsid w:val="008634F4"/>
    <w:rsid w:val="00863568"/>
    <w:rsid w:val="008635EA"/>
    <w:rsid w:val="00863625"/>
    <w:rsid w:val="00863637"/>
    <w:rsid w:val="00863711"/>
    <w:rsid w:val="00863739"/>
    <w:rsid w:val="00863941"/>
    <w:rsid w:val="00863957"/>
    <w:rsid w:val="008639D0"/>
    <w:rsid w:val="00863CE5"/>
    <w:rsid w:val="0086424D"/>
    <w:rsid w:val="0086427A"/>
    <w:rsid w:val="0086432C"/>
    <w:rsid w:val="00864352"/>
    <w:rsid w:val="00864397"/>
    <w:rsid w:val="008645A3"/>
    <w:rsid w:val="0086473A"/>
    <w:rsid w:val="008647DB"/>
    <w:rsid w:val="00864880"/>
    <w:rsid w:val="0086490A"/>
    <w:rsid w:val="00864965"/>
    <w:rsid w:val="00864B3B"/>
    <w:rsid w:val="00864B5D"/>
    <w:rsid w:val="00864C40"/>
    <w:rsid w:val="00864D59"/>
    <w:rsid w:val="00864F21"/>
    <w:rsid w:val="00864FFF"/>
    <w:rsid w:val="0086501B"/>
    <w:rsid w:val="008651C1"/>
    <w:rsid w:val="00865489"/>
    <w:rsid w:val="008654C8"/>
    <w:rsid w:val="0086590A"/>
    <w:rsid w:val="00865A23"/>
    <w:rsid w:val="00865BA2"/>
    <w:rsid w:val="00865BC1"/>
    <w:rsid w:val="00865BFF"/>
    <w:rsid w:val="00865D9F"/>
    <w:rsid w:val="00865F31"/>
    <w:rsid w:val="0086623C"/>
    <w:rsid w:val="00866628"/>
    <w:rsid w:val="00866963"/>
    <w:rsid w:val="00866991"/>
    <w:rsid w:val="00866B35"/>
    <w:rsid w:val="00866C88"/>
    <w:rsid w:val="00866E4D"/>
    <w:rsid w:val="00866F12"/>
    <w:rsid w:val="00866F57"/>
    <w:rsid w:val="00866F7F"/>
    <w:rsid w:val="00866F8D"/>
    <w:rsid w:val="008670A5"/>
    <w:rsid w:val="008671CA"/>
    <w:rsid w:val="0086738D"/>
    <w:rsid w:val="008675DA"/>
    <w:rsid w:val="00867748"/>
    <w:rsid w:val="008678A4"/>
    <w:rsid w:val="008678B7"/>
    <w:rsid w:val="00867A89"/>
    <w:rsid w:val="00867B6F"/>
    <w:rsid w:val="00867E30"/>
    <w:rsid w:val="00867FC4"/>
    <w:rsid w:val="008700CF"/>
    <w:rsid w:val="008705C5"/>
    <w:rsid w:val="008705F2"/>
    <w:rsid w:val="008705FD"/>
    <w:rsid w:val="008706D8"/>
    <w:rsid w:val="008707EC"/>
    <w:rsid w:val="00870822"/>
    <w:rsid w:val="008708CF"/>
    <w:rsid w:val="00870933"/>
    <w:rsid w:val="00870974"/>
    <w:rsid w:val="00870B57"/>
    <w:rsid w:val="00870BFC"/>
    <w:rsid w:val="00870C64"/>
    <w:rsid w:val="00870C91"/>
    <w:rsid w:val="00870D76"/>
    <w:rsid w:val="00870FB9"/>
    <w:rsid w:val="00871084"/>
    <w:rsid w:val="00871096"/>
    <w:rsid w:val="00871139"/>
    <w:rsid w:val="008711FC"/>
    <w:rsid w:val="008713E9"/>
    <w:rsid w:val="00871407"/>
    <w:rsid w:val="00871454"/>
    <w:rsid w:val="0087177F"/>
    <w:rsid w:val="00871C78"/>
    <w:rsid w:val="00871E5B"/>
    <w:rsid w:val="00871EB1"/>
    <w:rsid w:val="00871F8D"/>
    <w:rsid w:val="008720A5"/>
    <w:rsid w:val="008720CF"/>
    <w:rsid w:val="008720E4"/>
    <w:rsid w:val="00872144"/>
    <w:rsid w:val="0087242C"/>
    <w:rsid w:val="008724D1"/>
    <w:rsid w:val="00872525"/>
    <w:rsid w:val="008728C2"/>
    <w:rsid w:val="00872A9F"/>
    <w:rsid w:val="00872AB4"/>
    <w:rsid w:val="00872AD8"/>
    <w:rsid w:val="00872AF6"/>
    <w:rsid w:val="00872B60"/>
    <w:rsid w:val="00872B92"/>
    <w:rsid w:val="00872CE7"/>
    <w:rsid w:val="00872CF6"/>
    <w:rsid w:val="00872E8E"/>
    <w:rsid w:val="00872EA8"/>
    <w:rsid w:val="00873183"/>
    <w:rsid w:val="0087329C"/>
    <w:rsid w:val="0087331C"/>
    <w:rsid w:val="008733DD"/>
    <w:rsid w:val="008735CF"/>
    <w:rsid w:val="008737E1"/>
    <w:rsid w:val="0087382A"/>
    <w:rsid w:val="0087389A"/>
    <w:rsid w:val="00873990"/>
    <w:rsid w:val="00873AB7"/>
    <w:rsid w:val="00873AC7"/>
    <w:rsid w:val="00873B2F"/>
    <w:rsid w:val="00873B75"/>
    <w:rsid w:val="00873B8E"/>
    <w:rsid w:val="00873C6F"/>
    <w:rsid w:val="00873E9E"/>
    <w:rsid w:val="00873EEF"/>
    <w:rsid w:val="00873FE0"/>
    <w:rsid w:val="0087423A"/>
    <w:rsid w:val="0087434C"/>
    <w:rsid w:val="008744EF"/>
    <w:rsid w:val="00874533"/>
    <w:rsid w:val="00874553"/>
    <w:rsid w:val="008745C1"/>
    <w:rsid w:val="0087461A"/>
    <w:rsid w:val="0087496A"/>
    <w:rsid w:val="00874A58"/>
    <w:rsid w:val="00874B40"/>
    <w:rsid w:val="00874B58"/>
    <w:rsid w:val="00874DFA"/>
    <w:rsid w:val="00874E08"/>
    <w:rsid w:val="00874FC2"/>
    <w:rsid w:val="0087523C"/>
    <w:rsid w:val="00875441"/>
    <w:rsid w:val="008755E1"/>
    <w:rsid w:val="00875921"/>
    <w:rsid w:val="008759A7"/>
    <w:rsid w:val="00875A04"/>
    <w:rsid w:val="00875A31"/>
    <w:rsid w:val="00875D7C"/>
    <w:rsid w:val="00875DE4"/>
    <w:rsid w:val="00875DE6"/>
    <w:rsid w:val="00875DFC"/>
    <w:rsid w:val="0087614C"/>
    <w:rsid w:val="008762F8"/>
    <w:rsid w:val="0087644D"/>
    <w:rsid w:val="00876498"/>
    <w:rsid w:val="008764A1"/>
    <w:rsid w:val="008765D6"/>
    <w:rsid w:val="00876699"/>
    <w:rsid w:val="0087674A"/>
    <w:rsid w:val="008767FE"/>
    <w:rsid w:val="008768A7"/>
    <w:rsid w:val="00876909"/>
    <w:rsid w:val="00876926"/>
    <w:rsid w:val="00876943"/>
    <w:rsid w:val="00876B67"/>
    <w:rsid w:val="00876B85"/>
    <w:rsid w:val="00876DAE"/>
    <w:rsid w:val="00876F15"/>
    <w:rsid w:val="00877072"/>
    <w:rsid w:val="008773E5"/>
    <w:rsid w:val="0087747C"/>
    <w:rsid w:val="00877577"/>
    <w:rsid w:val="0087780D"/>
    <w:rsid w:val="0087797C"/>
    <w:rsid w:val="00877CC3"/>
    <w:rsid w:val="00877EED"/>
    <w:rsid w:val="00877FC1"/>
    <w:rsid w:val="00880206"/>
    <w:rsid w:val="0088022B"/>
    <w:rsid w:val="00880513"/>
    <w:rsid w:val="00880646"/>
    <w:rsid w:val="008806FF"/>
    <w:rsid w:val="0088073A"/>
    <w:rsid w:val="00880741"/>
    <w:rsid w:val="0088092B"/>
    <w:rsid w:val="00880C2D"/>
    <w:rsid w:val="00880E20"/>
    <w:rsid w:val="00880E2B"/>
    <w:rsid w:val="00880E5A"/>
    <w:rsid w:val="00880EAD"/>
    <w:rsid w:val="00880F25"/>
    <w:rsid w:val="00881002"/>
    <w:rsid w:val="00881091"/>
    <w:rsid w:val="008810AE"/>
    <w:rsid w:val="00881218"/>
    <w:rsid w:val="008813F7"/>
    <w:rsid w:val="00881498"/>
    <w:rsid w:val="0088149A"/>
    <w:rsid w:val="00881586"/>
    <w:rsid w:val="00881971"/>
    <w:rsid w:val="00881D62"/>
    <w:rsid w:val="00881DC3"/>
    <w:rsid w:val="00881EE3"/>
    <w:rsid w:val="0088202D"/>
    <w:rsid w:val="0088209F"/>
    <w:rsid w:val="00882179"/>
    <w:rsid w:val="0088226A"/>
    <w:rsid w:val="00882421"/>
    <w:rsid w:val="0088258C"/>
    <w:rsid w:val="008825A6"/>
    <w:rsid w:val="00882654"/>
    <w:rsid w:val="00882728"/>
    <w:rsid w:val="00882796"/>
    <w:rsid w:val="0088281B"/>
    <w:rsid w:val="00882894"/>
    <w:rsid w:val="00882932"/>
    <w:rsid w:val="008829E4"/>
    <w:rsid w:val="00882B37"/>
    <w:rsid w:val="00882C7D"/>
    <w:rsid w:val="00883218"/>
    <w:rsid w:val="00883394"/>
    <w:rsid w:val="00883416"/>
    <w:rsid w:val="0088364C"/>
    <w:rsid w:val="00883B42"/>
    <w:rsid w:val="00883BE6"/>
    <w:rsid w:val="00883DB6"/>
    <w:rsid w:val="00883F06"/>
    <w:rsid w:val="00884085"/>
    <w:rsid w:val="00884454"/>
    <w:rsid w:val="0088453F"/>
    <w:rsid w:val="00884603"/>
    <w:rsid w:val="00884670"/>
    <w:rsid w:val="0088479A"/>
    <w:rsid w:val="0088482C"/>
    <w:rsid w:val="00884AF5"/>
    <w:rsid w:val="00884D72"/>
    <w:rsid w:val="0088511D"/>
    <w:rsid w:val="00885187"/>
    <w:rsid w:val="008852D1"/>
    <w:rsid w:val="00885377"/>
    <w:rsid w:val="00885402"/>
    <w:rsid w:val="00885471"/>
    <w:rsid w:val="008854B0"/>
    <w:rsid w:val="0088564C"/>
    <w:rsid w:val="00885726"/>
    <w:rsid w:val="008857CB"/>
    <w:rsid w:val="00885824"/>
    <w:rsid w:val="00885A03"/>
    <w:rsid w:val="00885BF5"/>
    <w:rsid w:val="00885DA2"/>
    <w:rsid w:val="008861EE"/>
    <w:rsid w:val="00886273"/>
    <w:rsid w:val="008862AB"/>
    <w:rsid w:val="008866D0"/>
    <w:rsid w:val="008868E7"/>
    <w:rsid w:val="0088698E"/>
    <w:rsid w:val="00886A49"/>
    <w:rsid w:val="00886B16"/>
    <w:rsid w:val="00886B2D"/>
    <w:rsid w:val="00886B60"/>
    <w:rsid w:val="00886CF7"/>
    <w:rsid w:val="00886D88"/>
    <w:rsid w:val="00886E13"/>
    <w:rsid w:val="00886EBB"/>
    <w:rsid w:val="00886EDC"/>
    <w:rsid w:val="00886F1F"/>
    <w:rsid w:val="00886FDF"/>
    <w:rsid w:val="008870EC"/>
    <w:rsid w:val="0088711F"/>
    <w:rsid w:val="00887391"/>
    <w:rsid w:val="0088743B"/>
    <w:rsid w:val="0088747E"/>
    <w:rsid w:val="0088748B"/>
    <w:rsid w:val="008875A9"/>
    <w:rsid w:val="00887779"/>
    <w:rsid w:val="00887858"/>
    <w:rsid w:val="00887894"/>
    <w:rsid w:val="008878C0"/>
    <w:rsid w:val="00887CC4"/>
    <w:rsid w:val="00887CEA"/>
    <w:rsid w:val="00887DBF"/>
    <w:rsid w:val="00887E8F"/>
    <w:rsid w:val="00887ED3"/>
    <w:rsid w:val="00887F71"/>
    <w:rsid w:val="0089003D"/>
    <w:rsid w:val="00890292"/>
    <w:rsid w:val="00890472"/>
    <w:rsid w:val="00890652"/>
    <w:rsid w:val="008907BB"/>
    <w:rsid w:val="00890830"/>
    <w:rsid w:val="008909C1"/>
    <w:rsid w:val="00890AA2"/>
    <w:rsid w:val="00890DF5"/>
    <w:rsid w:val="00890EEE"/>
    <w:rsid w:val="00891086"/>
    <w:rsid w:val="0089125A"/>
    <w:rsid w:val="00891294"/>
    <w:rsid w:val="0089130A"/>
    <w:rsid w:val="00891535"/>
    <w:rsid w:val="0089153D"/>
    <w:rsid w:val="00891A27"/>
    <w:rsid w:val="00891B3B"/>
    <w:rsid w:val="00891C62"/>
    <w:rsid w:val="00891F85"/>
    <w:rsid w:val="00892103"/>
    <w:rsid w:val="0089211E"/>
    <w:rsid w:val="0089226B"/>
    <w:rsid w:val="0089226C"/>
    <w:rsid w:val="008922F8"/>
    <w:rsid w:val="00892344"/>
    <w:rsid w:val="008923FA"/>
    <w:rsid w:val="0089267E"/>
    <w:rsid w:val="008928B8"/>
    <w:rsid w:val="008929D9"/>
    <w:rsid w:val="00892AF5"/>
    <w:rsid w:val="00892C55"/>
    <w:rsid w:val="00892D5F"/>
    <w:rsid w:val="00892D9C"/>
    <w:rsid w:val="00892F38"/>
    <w:rsid w:val="00892F76"/>
    <w:rsid w:val="00892F86"/>
    <w:rsid w:val="0089316E"/>
    <w:rsid w:val="008931E4"/>
    <w:rsid w:val="00893306"/>
    <w:rsid w:val="0089340A"/>
    <w:rsid w:val="008934F2"/>
    <w:rsid w:val="0089367C"/>
    <w:rsid w:val="0089379B"/>
    <w:rsid w:val="0089387A"/>
    <w:rsid w:val="00893A40"/>
    <w:rsid w:val="00893A6E"/>
    <w:rsid w:val="00893B92"/>
    <w:rsid w:val="00893BA0"/>
    <w:rsid w:val="00893E1F"/>
    <w:rsid w:val="008941B2"/>
    <w:rsid w:val="00894247"/>
    <w:rsid w:val="008942A5"/>
    <w:rsid w:val="008943FE"/>
    <w:rsid w:val="0089451D"/>
    <w:rsid w:val="00894640"/>
    <w:rsid w:val="00894C1B"/>
    <w:rsid w:val="00894CA6"/>
    <w:rsid w:val="00894D93"/>
    <w:rsid w:val="00894DEC"/>
    <w:rsid w:val="00894FC0"/>
    <w:rsid w:val="00895110"/>
    <w:rsid w:val="008951BC"/>
    <w:rsid w:val="00895290"/>
    <w:rsid w:val="0089540C"/>
    <w:rsid w:val="008954A6"/>
    <w:rsid w:val="00895513"/>
    <w:rsid w:val="00895559"/>
    <w:rsid w:val="008956AF"/>
    <w:rsid w:val="008958B4"/>
    <w:rsid w:val="00895A82"/>
    <w:rsid w:val="00895AD3"/>
    <w:rsid w:val="00895C51"/>
    <w:rsid w:val="00895CC6"/>
    <w:rsid w:val="008962F0"/>
    <w:rsid w:val="00896633"/>
    <w:rsid w:val="00896747"/>
    <w:rsid w:val="008967BC"/>
    <w:rsid w:val="008967CE"/>
    <w:rsid w:val="00896887"/>
    <w:rsid w:val="00896897"/>
    <w:rsid w:val="00896906"/>
    <w:rsid w:val="0089696D"/>
    <w:rsid w:val="00896A3A"/>
    <w:rsid w:val="00896B78"/>
    <w:rsid w:val="00896C2F"/>
    <w:rsid w:val="00896C76"/>
    <w:rsid w:val="008971A6"/>
    <w:rsid w:val="00897388"/>
    <w:rsid w:val="008973B6"/>
    <w:rsid w:val="00897560"/>
    <w:rsid w:val="0089773E"/>
    <w:rsid w:val="0089799D"/>
    <w:rsid w:val="00897B01"/>
    <w:rsid w:val="00897B53"/>
    <w:rsid w:val="00897B75"/>
    <w:rsid w:val="00897E56"/>
    <w:rsid w:val="008A02BC"/>
    <w:rsid w:val="008A0341"/>
    <w:rsid w:val="008A07B8"/>
    <w:rsid w:val="008A0AAD"/>
    <w:rsid w:val="008A0C3C"/>
    <w:rsid w:val="008A0DAF"/>
    <w:rsid w:val="008A0FFD"/>
    <w:rsid w:val="008A1009"/>
    <w:rsid w:val="008A117D"/>
    <w:rsid w:val="008A1249"/>
    <w:rsid w:val="008A1299"/>
    <w:rsid w:val="008A13F1"/>
    <w:rsid w:val="008A152E"/>
    <w:rsid w:val="008A17C1"/>
    <w:rsid w:val="008A1821"/>
    <w:rsid w:val="008A19A0"/>
    <w:rsid w:val="008A1CB3"/>
    <w:rsid w:val="008A1E3D"/>
    <w:rsid w:val="008A1F12"/>
    <w:rsid w:val="008A1FA8"/>
    <w:rsid w:val="008A2083"/>
    <w:rsid w:val="008A21F5"/>
    <w:rsid w:val="008A231B"/>
    <w:rsid w:val="008A2338"/>
    <w:rsid w:val="008A27C6"/>
    <w:rsid w:val="008A28FB"/>
    <w:rsid w:val="008A29FA"/>
    <w:rsid w:val="008A2A6D"/>
    <w:rsid w:val="008A2BFB"/>
    <w:rsid w:val="008A2C6B"/>
    <w:rsid w:val="008A2C83"/>
    <w:rsid w:val="008A2CFE"/>
    <w:rsid w:val="008A2F12"/>
    <w:rsid w:val="008A2F83"/>
    <w:rsid w:val="008A3053"/>
    <w:rsid w:val="008A32AB"/>
    <w:rsid w:val="008A3401"/>
    <w:rsid w:val="008A34B0"/>
    <w:rsid w:val="008A3546"/>
    <w:rsid w:val="008A3A18"/>
    <w:rsid w:val="008A3CD2"/>
    <w:rsid w:val="008A3E60"/>
    <w:rsid w:val="008A3EBB"/>
    <w:rsid w:val="008A3ED0"/>
    <w:rsid w:val="008A3EDA"/>
    <w:rsid w:val="008A3F11"/>
    <w:rsid w:val="008A3F4C"/>
    <w:rsid w:val="008A3FFC"/>
    <w:rsid w:val="008A40F2"/>
    <w:rsid w:val="008A4101"/>
    <w:rsid w:val="008A4470"/>
    <w:rsid w:val="008A4498"/>
    <w:rsid w:val="008A4650"/>
    <w:rsid w:val="008A47F9"/>
    <w:rsid w:val="008A4B36"/>
    <w:rsid w:val="008A4CF6"/>
    <w:rsid w:val="008A4F2C"/>
    <w:rsid w:val="008A5009"/>
    <w:rsid w:val="008A508A"/>
    <w:rsid w:val="008A50EF"/>
    <w:rsid w:val="008A52DE"/>
    <w:rsid w:val="008A5492"/>
    <w:rsid w:val="008A55AF"/>
    <w:rsid w:val="008A5730"/>
    <w:rsid w:val="008A5877"/>
    <w:rsid w:val="008A5CDF"/>
    <w:rsid w:val="008A5EAC"/>
    <w:rsid w:val="008A60AA"/>
    <w:rsid w:val="008A60F1"/>
    <w:rsid w:val="008A61C9"/>
    <w:rsid w:val="008A6369"/>
    <w:rsid w:val="008A63FD"/>
    <w:rsid w:val="008A6408"/>
    <w:rsid w:val="008A65CA"/>
    <w:rsid w:val="008A668C"/>
    <w:rsid w:val="008A66E1"/>
    <w:rsid w:val="008A6744"/>
    <w:rsid w:val="008A6AE7"/>
    <w:rsid w:val="008A6B3F"/>
    <w:rsid w:val="008A6B79"/>
    <w:rsid w:val="008A6BB7"/>
    <w:rsid w:val="008A6BC1"/>
    <w:rsid w:val="008A6BEB"/>
    <w:rsid w:val="008A6D9D"/>
    <w:rsid w:val="008A6DD9"/>
    <w:rsid w:val="008A6DEA"/>
    <w:rsid w:val="008A702A"/>
    <w:rsid w:val="008A762A"/>
    <w:rsid w:val="008A7815"/>
    <w:rsid w:val="008A78D1"/>
    <w:rsid w:val="008A7A46"/>
    <w:rsid w:val="008A7E00"/>
    <w:rsid w:val="008A7EE6"/>
    <w:rsid w:val="008B0029"/>
    <w:rsid w:val="008B007E"/>
    <w:rsid w:val="008B0197"/>
    <w:rsid w:val="008B01D3"/>
    <w:rsid w:val="008B025D"/>
    <w:rsid w:val="008B028F"/>
    <w:rsid w:val="008B04F2"/>
    <w:rsid w:val="008B05BE"/>
    <w:rsid w:val="008B0642"/>
    <w:rsid w:val="008B07D7"/>
    <w:rsid w:val="008B0A61"/>
    <w:rsid w:val="008B0AB3"/>
    <w:rsid w:val="008B0D6B"/>
    <w:rsid w:val="008B0E60"/>
    <w:rsid w:val="008B0EA2"/>
    <w:rsid w:val="008B0FD2"/>
    <w:rsid w:val="008B1580"/>
    <w:rsid w:val="008B181C"/>
    <w:rsid w:val="008B198D"/>
    <w:rsid w:val="008B19C8"/>
    <w:rsid w:val="008B1B51"/>
    <w:rsid w:val="008B1D54"/>
    <w:rsid w:val="008B1E16"/>
    <w:rsid w:val="008B1F28"/>
    <w:rsid w:val="008B1F50"/>
    <w:rsid w:val="008B23A7"/>
    <w:rsid w:val="008B285B"/>
    <w:rsid w:val="008B28A3"/>
    <w:rsid w:val="008B2919"/>
    <w:rsid w:val="008B2949"/>
    <w:rsid w:val="008B29C8"/>
    <w:rsid w:val="008B2A78"/>
    <w:rsid w:val="008B2AC6"/>
    <w:rsid w:val="008B2B0C"/>
    <w:rsid w:val="008B2BB2"/>
    <w:rsid w:val="008B2C11"/>
    <w:rsid w:val="008B2D0C"/>
    <w:rsid w:val="008B2D15"/>
    <w:rsid w:val="008B2F6C"/>
    <w:rsid w:val="008B310D"/>
    <w:rsid w:val="008B3137"/>
    <w:rsid w:val="008B3170"/>
    <w:rsid w:val="008B31BC"/>
    <w:rsid w:val="008B36C5"/>
    <w:rsid w:val="008B3774"/>
    <w:rsid w:val="008B3856"/>
    <w:rsid w:val="008B3AD2"/>
    <w:rsid w:val="008B3AD6"/>
    <w:rsid w:val="008B3B6F"/>
    <w:rsid w:val="008B3C2B"/>
    <w:rsid w:val="008B3D0A"/>
    <w:rsid w:val="008B3DC8"/>
    <w:rsid w:val="008B403B"/>
    <w:rsid w:val="008B4336"/>
    <w:rsid w:val="008B439B"/>
    <w:rsid w:val="008B444B"/>
    <w:rsid w:val="008B44DC"/>
    <w:rsid w:val="008B4533"/>
    <w:rsid w:val="008B46AD"/>
    <w:rsid w:val="008B46F4"/>
    <w:rsid w:val="008B474C"/>
    <w:rsid w:val="008B476D"/>
    <w:rsid w:val="008B493E"/>
    <w:rsid w:val="008B4A8F"/>
    <w:rsid w:val="008B4BEE"/>
    <w:rsid w:val="008B4D99"/>
    <w:rsid w:val="008B4E04"/>
    <w:rsid w:val="008B4E99"/>
    <w:rsid w:val="008B504D"/>
    <w:rsid w:val="008B5061"/>
    <w:rsid w:val="008B50FE"/>
    <w:rsid w:val="008B5102"/>
    <w:rsid w:val="008B5262"/>
    <w:rsid w:val="008B53DF"/>
    <w:rsid w:val="008B54F2"/>
    <w:rsid w:val="008B5561"/>
    <w:rsid w:val="008B55A6"/>
    <w:rsid w:val="008B55B8"/>
    <w:rsid w:val="008B55C6"/>
    <w:rsid w:val="008B5703"/>
    <w:rsid w:val="008B5857"/>
    <w:rsid w:val="008B5EB5"/>
    <w:rsid w:val="008B5F30"/>
    <w:rsid w:val="008B603C"/>
    <w:rsid w:val="008B6094"/>
    <w:rsid w:val="008B626A"/>
    <w:rsid w:val="008B6686"/>
    <w:rsid w:val="008B6753"/>
    <w:rsid w:val="008B6795"/>
    <w:rsid w:val="008B68E8"/>
    <w:rsid w:val="008B68FE"/>
    <w:rsid w:val="008B699B"/>
    <w:rsid w:val="008B6A77"/>
    <w:rsid w:val="008B6D06"/>
    <w:rsid w:val="008B6E0A"/>
    <w:rsid w:val="008B6EB7"/>
    <w:rsid w:val="008B6FA4"/>
    <w:rsid w:val="008B7096"/>
    <w:rsid w:val="008B7123"/>
    <w:rsid w:val="008B7138"/>
    <w:rsid w:val="008B71CA"/>
    <w:rsid w:val="008B7429"/>
    <w:rsid w:val="008B746B"/>
    <w:rsid w:val="008B7492"/>
    <w:rsid w:val="008B7502"/>
    <w:rsid w:val="008B7569"/>
    <w:rsid w:val="008B76F7"/>
    <w:rsid w:val="008B77DF"/>
    <w:rsid w:val="008B7879"/>
    <w:rsid w:val="008B7887"/>
    <w:rsid w:val="008B79BF"/>
    <w:rsid w:val="008B7B4E"/>
    <w:rsid w:val="008B7F24"/>
    <w:rsid w:val="008B7FEF"/>
    <w:rsid w:val="008C017D"/>
    <w:rsid w:val="008C026B"/>
    <w:rsid w:val="008C049B"/>
    <w:rsid w:val="008C0726"/>
    <w:rsid w:val="008C074C"/>
    <w:rsid w:val="008C079B"/>
    <w:rsid w:val="008C0915"/>
    <w:rsid w:val="008C0B32"/>
    <w:rsid w:val="008C0B35"/>
    <w:rsid w:val="008C0CCE"/>
    <w:rsid w:val="008C0E47"/>
    <w:rsid w:val="008C0EF3"/>
    <w:rsid w:val="008C0F3E"/>
    <w:rsid w:val="008C0F6D"/>
    <w:rsid w:val="008C124E"/>
    <w:rsid w:val="008C12AD"/>
    <w:rsid w:val="008C1413"/>
    <w:rsid w:val="008C146B"/>
    <w:rsid w:val="008C14B5"/>
    <w:rsid w:val="008C179F"/>
    <w:rsid w:val="008C1BEA"/>
    <w:rsid w:val="008C1C75"/>
    <w:rsid w:val="008C1D0A"/>
    <w:rsid w:val="008C23B4"/>
    <w:rsid w:val="008C23FD"/>
    <w:rsid w:val="008C24B1"/>
    <w:rsid w:val="008C2563"/>
    <w:rsid w:val="008C26D3"/>
    <w:rsid w:val="008C2772"/>
    <w:rsid w:val="008C28F9"/>
    <w:rsid w:val="008C29B9"/>
    <w:rsid w:val="008C2A57"/>
    <w:rsid w:val="008C2D10"/>
    <w:rsid w:val="008C2D84"/>
    <w:rsid w:val="008C2F58"/>
    <w:rsid w:val="008C30FF"/>
    <w:rsid w:val="008C334F"/>
    <w:rsid w:val="008C3406"/>
    <w:rsid w:val="008C3485"/>
    <w:rsid w:val="008C34E7"/>
    <w:rsid w:val="008C3559"/>
    <w:rsid w:val="008C3721"/>
    <w:rsid w:val="008C378C"/>
    <w:rsid w:val="008C382F"/>
    <w:rsid w:val="008C3832"/>
    <w:rsid w:val="008C39FE"/>
    <w:rsid w:val="008C3AB0"/>
    <w:rsid w:val="008C3B59"/>
    <w:rsid w:val="008C3DA7"/>
    <w:rsid w:val="008C3F7B"/>
    <w:rsid w:val="008C3FD6"/>
    <w:rsid w:val="008C4363"/>
    <w:rsid w:val="008C44D2"/>
    <w:rsid w:val="008C47D2"/>
    <w:rsid w:val="008C4823"/>
    <w:rsid w:val="008C489E"/>
    <w:rsid w:val="008C4ACC"/>
    <w:rsid w:val="008C4AF4"/>
    <w:rsid w:val="008C4D9E"/>
    <w:rsid w:val="008C4F41"/>
    <w:rsid w:val="008C52D4"/>
    <w:rsid w:val="008C53EC"/>
    <w:rsid w:val="008C541E"/>
    <w:rsid w:val="008C55E9"/>
    <w:rsid w:val="008C596E"/>
    <w:rsid w:val="008C59AF"/>
    <w:rsid w:val="008C5B5A"/>
    <w:rsid w:val="008C5D6D"/>
    <w:rsid w:val="008C5DCC"/>
    <w:rsid w:val="008C5FCE"/>
    <w:rsid w:val="008C607D"/>
    <w:rsid w:val="008C6083"/>
    <w:rsid w:val="008C6298"/>
    <w:rsid w:val="008C62D5"/>
    <w:rsid w:val="008C6372"/>
    <w:rsid w:val="008C67AE"/>
    <w:rsid w:val="008C67BB"/>
    <w:rsid w:val="008C6931"/>
    <w:rsid w:val="008C6E12"/>
    <w:rsid w:val="008C6E18"/>
    <w:rsid w:val="008C6E64"/>
    <w:rsid w:val="008C6FE1"/>
    <w:rsid w:val="008C7126"/>
    <w:rsid w:val="008C738B"/>
    <w:rsid w:val="008C73FD"/>
    <w:rsid w:val="008C7437"/>
    <w:rsid w:val="008C7479"/>
    <w:rsid w:val="008C766E"/>
    <w:rsid w:val="008C76B3"/>
    <w:rsid w:val="008C7E92"/>
    <w:rsid w:val="008C7F01"/>
    <w:rsid w:val="008C7F52"/>
    <w:rsid w:val="008D023D"/>
    <w:rsid w:val="008D0287"/>
    <w:rsid w:val="008D02B0"/>
    <w:rsid w:val="008D02EB"/>
    <w:rsid w:val="008D0564"/>
    <w:rsid w:val="008D0597"/>
    <w:rsid w:val="008D05CD"/>
    <w:rsid w:val="008D062F"/>
    <w:rsid w:val="008D08A1"/>
    <w:rsid w:val="008D08D2"/>
    <w:rsid w:val="008D091F"/>
    <w:rsid w:val="008D0BF8"/>
    <w:rsid w:val="008D0CC2"/>
    <w:rsid w:val="008D0DB5"/>
    <w:rsid w:val="008D1026"/>
    <w:rsid w:val="008D104A"/>
    <w:rsid w:val="008D113C"/>
    <w:rsid w:val="008D1320"/>
    <w:rsid w:val="008D1376"/>
    <w:rsid w:val="008D137D"/>
    <w:rsid w:val="008D15CE"/>
    <w:rsid w:val="008D174B"/>
    <w:rsid w:val="008D19CD"/>
    <w:rsid w:val="008D1BBD"/>
    <w:rsid w:val="008D1CD3"/>
    <w:rsid w:val="008D1ED5"/>
    <w:rsid w:val="008D1ED6"/>
    <w:rsid w:val="008D1FB5"/>
    <w:rsid w:val="008D20AB"/>
    <w:rsid w:val="008D20BB"/>
    <w:rsid w:val="008D212E"/>
    <w:rsid w:val="008D2321"/>
    <w:rsid w:val="008D23FF"/>
    <w:rsid w:val="008D249C"/>
    <w:rsid w:val="008D24CF"/>
    <w:rsid w:val="008D281F"/>
    <w:rsid w:val="008D2AC8"/>
    <w:rsid w:val="008D2BEF"/>
    <w:rsid w:val="008D2DC1"/>
    <w:rsid w:val="008D2EC7"/>
    <w:rsid w:val="008D31C7"/>
    <w:rsid w:val="008D3229"/>
    <w:rsid w:val="008D3393"/>
    <w:rsid w:val="008D33B8"/>
    <w:rsid w:val="008D3464"/>
    <w:rsid w:val="008D346E"/>
    <w:rsid w:val="008D3517"/>
    <w:rsid w:val="008D36AE"/>
    <w:rsid w:val="008D36FB"/>
    <w:rsid w:val="008D37B4"/>
    <w:rsid w:val="008D3A05"/>
    <w:rsid w:val="008D3A38"/>
    <w:rsid w:val="008D3B16"/>
    <w:rsid w:val="008D3F6B"/>
    <w:rsid w:val="008D3FC1"/>
    <w:rsid w:val="008D3FCF"/>
    <w:rsid w:val="008D4165"/>
    <w:rsid w:val="008D4351"/>
    <w:rsid w:val="008D4449"/>
    <w:rsid w:val="008D4655"/>
    <w:rsid w:val="008D48E6"/>
    <w:rsid w:val="008D4905"/>
    <w:rsid w:val="008D4A62"/>
    <w:rsid w:val="008D4DA4"/>
    <w:rsid w:val="008D4E8E"/>
    <w:rsid w:val="008D4FC5"/>
    <w:rsid w:val="008D4FDE"/>
    <w:rsid w:val="008D5038"/>
    <w:rsid w:val="008D547C"/>
    <w:rsid w:val="008D55DF"/>
    <w:rsid w:val="008D56D1"/>
    <w:rsid w:val="008D57E1"/>
    <w:rsid w:val="008D582A"/>
    <w:rsid w:val="008D5A64"/>
    <w:rsid w:val="008D5AFB"/>
    <w:rsid w:val="008D5B40"/>
    <w:rsid w:val="008D5B4B"/>
    <w:rsid w:val="008D5D1D"/>
    <w:rsid w:val="008D5D4E"/>
    <w:rsid w:val="008D5DFA"/>
    <w:rsid w:val="008D5ECE"/>
    <w:rsid w:val="008D5F6F"/>
    <w:rsid w:val="008D5F7B"/>
    <w:rsid w:val="008D6118"/>
    <w:rsid w:val="008D614F"/>
    <w:rsid w:val="008D61FC"/>
    <w:rsid w:val="008D6728"/>
    <w:rsid w:val="008D6810"/>
    <w:rsid w:val="008D6949"/>
    <w:rsid w:val="008D6B1F"/>
    <w:rsid w:val="008D6CF4"/>
    <w:rsid w:val="008D6DAD"/>
    <w:rsid w:val="008D6E1D"/>
    <w:rsid w:val="008D6E82"/>
    <w:rsid w:val="008D6F6F"/>
    <w:rsid w:val="008D6F74"/>
    <w:rsid w:val="008D6FC0"/>
    <w:rsid w:val="008D6FF5"/>
    <w:rsid w:val="008D7331"/>
    <w:rsid w:val="008D770E"/>
    <w:rsid w:val="008D79CA"/>
    <w:rsid w:val="008D79E1"/>
    <w:rsid w:val="008D7B9B"/>
    <w:rsid w:val="008D7C9D"/>
    <w:rsid w:val="008D7C9F"/>
    <w:rsid w:val="008D7CBF"/>
    <w:rsid w:val="008E0072"/>
    <w:rsid w:val="008E0219"/>
    <w:rsid w:val="008E036C"/>
    <w:rsid w:val="008E0406"/>
    <w:rsid w:val="008E0558"/>
    <w:rsid w:val="008E0582"/>
    <w:rsid w:val="008E069C"/>
    <w:rsid w:val="008E096C"/>
    <w:rsid w:val="008E0A55"/>
    <w:rsid w:val="008E0A91"/>
    <w:rsid w:val="008E0D67"/>
    <w:rsid w:val="008E0E9D"/>
    <w:rsid w:val="008E0FE2"/>
    <w:rsid w:val="008E1011"/>
    <w:rsid w:val="008E101B"/>
    <w:rsid w:val="008E136C"/>
    <w:rsid w:val="008E13C0"/>
    <w:rsid w:val="008E1629"/>
    <w:rsid w:val="008E17EF"/>
    <w:rsid w:val="008E1946"/>
    <w:rsid w:val="008E1B45"/>
    <w:rsid w:val="008E1B7B"/>
    <w:rsid w:val="008E1BE5"/>
    <w:rsid w:val="008E1CC5"/>
    <w:rsid w:val="008E1CD7"/>
    <w:rsid w:val="008E1EEC"/>
    <w:rsid w:val="008E1F4D"/>
    <w:rsid w:val="008E1FF6"/>
    <w:rsid w:val="008E214C"/>
    <w:rsid w:val="008E2209"/>
    <w:rsid w:val="008E22AA"/>
    <w:rsid w:val="008E23FF"/>
    <w:rsid w:val="008E2563"/>
    <w:rsid w:val="008E2575"/>
    <w:rsid w:val="008E32E8"/>
    <w:rsid w:val="008E33FC"/>
    <w:rsid w:val="008E3421"/>
    <w:rsid w:val="008E34AD"/>
    <w:rsid w:val="008E3879"/>
    <w:rsid w:val="008E38AD"/>
    <w:rsid w:val="008E39F1"/>
    <w:rsid w:val="008E3B68"/>
    <w:rsid w:val="008E3C75"/>
    <w:rsid w:val="008E3CBC"/>
    <w:rsid w:val="008E3D4E"/>
    <w:rsid w:val="008E3DE9"/>
    <w:rsid w:val="008E3FFD"/>
    <w:rsid w:val="008E4340"/>
    <w:rsid w:val="008E4635"/>
    <w:rsid w:val="008E4A7F"/>
    <w:rsid w:val="008E4F22"/>
    <w:rsid w:val="008E4F26"/>
    <w:rsid w:val="008E4FF8"/>
    <w:rsid w:val="008E506E"/>
    <w:rsid w:val="008E52DE"/>
    <w:rsid w:val="008E53E0"/>
    <w:rsid w:val="008E545D"/>
    <w:rsid w:val="008E5470"/>
    <w:rsid w:val="008E5558"/>
    <w:rsid w:val="008E55EF"/>
    <w:rsid w:val="008E562C"/>
    <w:rsid w:val="008E56FA"/>
    <w:rsid w:val="008E582D"/>
    <w:rsid w:val="008E5A4B"/>
    <w:rsid w:val="008E5A6F"/>
    <w:rsid w:val="008E5BF9"/>
    <w:rsid w:val="008E5CCA"/>
    <w:rsid w:val="008E5D83"/>
    <w:rsid w:val="008E6047"/>
    <w:rsid w:val="008E607E"/>
    <w:rsid w:val="008E620C"/>
    <w:rsid w:val="008E629D"/>
    <w:rsid w:val="008E629E"/>
    <w:rsid w:val="008E6368"/>
    <w:rsid w:val="008E63C4"/>
    <w:rsid w:val="008E6530"/>
    <w:rsid w:val="008E66C7"/>
    <w:rsid w:val="008E680F"/>
    <w:rsid w:val="008E6887"/>
    <w:rsid w:val="008E6984"/>
    <w:rsid w:val="008E6A56"/>
    <w:rsid w:val="008E6DC7"/>
    <w:rsid w:val="008E6E12"/>
    <w:rsid w:val="008E6E2E"/>
    <w:rsid w:val="008E7077"/>
    <w:rsid w:val="008E70AD"/>
    <w:rsid w:val="008E75D0"/>
    <w:rsid w:val="008E75FD"/>
    <w:rsid w:val="008E7681"/>
    <w:rsid w:val="008E76E1"/>
    <w:rsid w:val="008E7A8F"/>
    <w:rsid w:val="008E7EF0"/>
    <w:rsid w:val="008E7F21"/>
    <w:rsid w:val="008E7F29"/>
    <w:rsid w:val="008F00F2"/>
    <w:rsid w:val="008F0260"/>
    <w:rsid w:val="008F031F"/>
    <w:rsid w:val="008F0324"/>
    <w:rsid w:val="008F0635"/>
    <w:rsid w:val="008F07FC"/>
    <w:rsid w:val="008F08D5"/>
    <w:rsid w:val="008F092E"/>
    <w:rsid w:val="008F09B1"/>
    <w:rsid w:val="008F0A8F"/>
    <w:rsid w:val="008F0BEF"/>
    <w:rsid w:val="008F0BFC"/>
    <w:rsid w:val="008F0DE0"/>
    <w:rsid w:val="008F1048"/>
    <w:rsid w:val="008F105F"/>
    <w:rsid w:val="008F10F6"/>
    <w:rsid w:val="008F1103"/>
    <w:rsid w:val="008F118A"/>
    <w:rsid w:val="008F11DF"/>
    <w:rsid w:val="008F132C"/>
    <w:rsid w:val="008F132D"/>
    <w:rsid w:val="008F13A8"/>
    <w:rsid w:val="008F13B4"/>
    <w:rsid w:val="008F1570"/>
    <w:rsid w:val="008F1581"/>
    <w:rsid w:val="008F160C"/>
    <w:rsid w:val="008F16E8"/>
    <w:rsid w:val="008F1764"/>
    <w:rsid w:val="008F1838"/>
    <w:rsid w:val="008F1891"/>
    <w:rsid w:val="008F1910"/>
    <w:rsid w:val="008F1AE7"/>
    <w:rsid w:val="008F1EF5"/>
    <w:rsid w:val="008F2073"/>
    <w:rsid w:val="008F2098"/>
    <w:rsid w:val="008F2117"/>
    <w:rsid w:val="008F21E0"/>
    <w:rsid w:val="008F25A6"/>
    <w:rsid w:val="008F263F"/>
    <w:rsid w:val="008F27C0"/>
    <w:rsid w:val="008F29F3"/>
    <w:rsid w:val="008F2BAF"/>
    <w:rsid w:val="008F2BB6"/>
    <w:rsid w:val="008F2CF5"/>
    <w:rsid w:val="008F2D23"/>
    <w:rsid w:val="008F2D3A"/>
    <w:rsid w:val="008F2DE3"/>
    <w:rsid w:val="008F2DF1"/>
    <w:rsid w:val="008F2F2E"/>
    <w:rsid w:val="008F31AD"/>
    <w:rsid w:val="008F3348"/>
    <w:rsid w:val="008F35B7"/>
    <w:rsid w:val="008F3612"/>
    <w:rsid w:val="008F362E"/>
    <w:rsid w:val="008F36A6"/>
    <w:rsid w:val="008F3761"/>
    <w:rsid w:val="008F3810"/>
    <w:rsid w:val="008F3838"/>
    <w:rsid w:val="008F38FB"/>
    <w:rsid w:val="008F3961"/>
    <w:rsid w:val="008F3CC3"/>
    <w:rsid w:val="008F3E78"/>
    <w:rsid w:val="008F4005"/>
    <w:rsid w:val="008F44DE"/>
    <w:rsid w:val="008F451F"/>
    <w:rsid w:val="008F4551"/>
    <w:rsid w:val="008F46D3"/>
    <w:rsid w:val="008F4921"/>
    <w:rsid w:val="008F4A2F"/>
    <w:rsid w:val="008F4C81"/>
    <w:rsid w:val="008F4E6E"/>
    <w:rsid w:val="008F508A"/>
    <w:rsid w:val="008F5109"/>
    <w:rsid w:val="008F5355"/>
    <w:rsid w:val="008F5425"/>
    <w:rsid w:val="008F5475"/>
    <w:rsid w:val="008F5588"/>
    <w:rsid w:val="008F5793"/>
    <w:rsid w:val="008F5931"/>
    <w:rsid w:val="008F5B8D"/>
    <w:rsid w:val="008F5BCA"/>
    <w:rsid w:val="008F5F7F"/>
    <w:rsid w:val="008F6047"/>
    <w:rsid w:val="008F61F9"/>
    <w:rsid w:val="008F6516"/>
    <w:rsid w:val="008F669F"/>
    <w:rsid w:val="008F68C0"/>
    <w:rsid w:val="008F6903"/>
    <w:rsid w:val="008F6A5F"/>
    <w:rsid w:val="008F6C29"/>
    <w:rsid w:val="008F6CB4"/>
    <w:rsid w:val="008F6D23"/>
    <w:rsid w:val="008F6D33"/>
    <w:rsid w:val="008F6D3E"/>
    <w:rsid w:val="008F6E50"/>
    <w:rsid w:val="008F6E81"/>
    <w:rsid w:val="008F7127"/>
    <w:rsid w:val="008F7446"/>
    <w:rsid w:val="008F74AB"/>
    <w:rsid w:val="008F7516"/>
    <w:rsid w:val="008F754D"/>
    <w:rsid w:val="008F77B1"/>
    <w:rsid w:val="008F791A"/>
    <w:rsid w:val="008F7E1B"/>
    <w:rsid w:val="008F7EAB"/>
    <w:rsid w:val="008F7EF2"/>
    <w:rsid w:val="008F7F2C"/>
    <w:rsid w:val="008F7F61"/>
    <w:rsid w:val="008F7FA9"/>
    <w:rsid w:val="00900052"/>
    <w:rsid w:val="00900066"/>
    <w:rsid w:val="00900233"/>
    <w:rsid w:val="009002EA"/>
    <w:rsid w:val="009005DA"/>
    <w:rsid w:val="00900660"/>
    <w:rsid w:val="00900766"/>
    <w:rsid w:val="009009EA"/>
    <w:rsid w:val="00900AF6"/>
    <w:rsid w:val="00900B0C"/>
    <w:rsid w:val="00900B8E"/>
    <w:rsid w:val="00900C34"/>
    <w:rsid w:val="00900C7F"/>
    <w:rsid w:val="00900D9C"/>
    <w:rsid w:val="00900E09"/>
    <w:rsid w:val="00900E60"/>
    <w:rsid w:val="00900EEC"/>
    <w:rsid w:val="00900F10"/>
    <w:rsid w:val="00900F7D"/>
    <w:rsid w:val="00900FD8"/>
    <w:rsid w:val="00901370"/>
    <w:rsid w:val="009013A6"/>
    <w:rsid w:val="009014EE"/>
    <w:rsid w:val="009015CA"/>
    <w:rsid w:val="009017F2"/>
    <w:rsid w:val="009018C2"/>
    <w:rsid w:val="009018DC"/>
    <w:rsid w:val="00901AA6"/>
    <w:rsid w:val="00901CBC"/>
    <w:rsid w:val="00901CE6"/>
    <w:rsid w:val="00901E57"/>
    <w:rsid w:val="00902016"/>
    <w:rsid w:val="009021EC"/>
    <w:rsid w:val="0090220E"/>
    <w:rsid w:val="00902512"/>
    <w:rsid w:val="009028B9"/>
    <w:rsid w:val="00902C26"/>
    <w:rsid w:val="00902D84"/>
    <w:rsid w:val="00902E58"/>
    <w:rsid w:val="009030F0"/>
    <w:rsid w:val="009032EB"/>
    <w:rsid w:val="00903365"/>
    <w:rsid w:val="00903405"/>
    <w:rsid w:val="00903689"/>
    <w:rsid w:val="00903826"/>
    <w:rsid w:val="0090388E"/>
    <w:rsid w:val="009039D5"/>
    <w:rsid w:val="009039EE"/>
    <w:rsid w:val="00903ABC"/>
    <w:rsid w:val="00903BBE"/>
    <w:rsid w:val="00903F03"/>
    <w:rsid w:val="0090406E"/>
    <w:rsid w:val="00904215"/>
    <w:rsid w:val="0090430C"/>
    <w:rsid w:val="00904431"/>
    <w:rsid w:val="00904483"/>
    <w:rsid w:val="009044CD"/>
    <w:rsid w:val="0090455B"/>
    <w:rsid w:val="00904574"/>
    <w:rsid w:val="009046C3"/>
    <w:rsid w:val="009046CC"/>
    <w:rsid w:val="00904788"/>
    <w:rsid w:val="009047B7"/>
    <w:rsid w:val="00904816"/>
    <w:rsid w:val="00904836"/>
    <w:rsid w:val="00904A1D"/>
    <w:rsid w:val="00904B77"/>
    <w:rsid w:val="00904DEC"/>
    <w:rsid w:val="009050C7"/>
    <w:rsid w:val="00905417"/>
    <w:rsid w:val="00905608"/>
    <w:rsid w:val="00905AEE"/>
    <w:rsid w:val="00905B65"/>
    <w:rsid w:val="00905C34"/>
    <w:rsid w:val="009060BE"/>
    <w:rsid w:val="009062CA"/>
    <w:rsid w:val="00906304"/>
    <w:rsid w:val="009063DE"/>
    <w:rsid w:val="0090655D"/>
    <w:rsid w:val="00906585"/>
    <w:rsid w:val="0090679D"/>
    <w:rsid w:val="009068A2"/>
    <w:rsid w:val="00906BFB"/>
    <w:rsid w:val="00906DFC"/>
    <w:rsid w:val="00906F9B"/>
    <w:rsid w:val="00906FBF"/>
    <w:rsid w:val="0090711B"/>
    <w:rsid w:val="009073C3"/>
    <w:rsid w:val="0090764B"/>
    <w:rsid w:val="0090783A"/>
    <w:rsid w:val="009079D3"/>
    <w:rsid w:val="00907B91"/>
    <w:rsid w:val="00907CCC"/>
    <w:rsid w:val="00907E09"/>
    <w:rsid w:val="009100BA"/>
    <w:rsid w:val="00910308"/>
    <w:rsid w:val="009103A1"/>
    <w:rsid w:val="009103B7"/>
    <w:rsid w:val="00910467"/>
    <w:rsid w:val="009104BD"/>
    <w:rsid w:val="0091055C"/>
    <w:rsid w:val="009106CC"/>
    <w:rsid w:val="009106CE"/>
    <w:rsid w:val="0091078C"/>
    <w:rsid w:val="009107ED"/>
    <w:rsid w:val="009108E1"/>
    <w:rsid w:val="0091096F"/>
    <w:rsid w:val="00910A9B"/>
    <w:rsid w:val="00910AB9"/>
    <w:rsid w:val="00910D5D"/>
    <w:rsid w:val="00910F0A"/>
    <w:rsid w:val="00910FC7"/>
    <w:rsid w:val="0091103E"/>
    <w:rsid w:val="009110EA"/>
    <w:rsid w:val="009112B4"/>
    <w:rsid w:val="009112C4"/>
    <w:rsid w:val="00911348"/>
    <w:rsid w:val="00911372"/>
    <w:rsid w:val="009113CB"/>
    <w:rsid w:val="009113DE"/>
    <w:rsid w:val="00911436"/>
    <w:rsid w:val="0091148C"/>
    <w:rsid w:val="0091190E"/>
    <w:rsid w:val="00911BB4"/>
    <w:rsid w:val="00911C30"/>
    <w:rsid w:val="00911C8D"/>
    <w:rsid w:val="00911CA6"/>
    <w:rsid w:val="00911E15"/>
    <w:rsid w:val="00912071"/>
    <w:rsid w:val="00912155"/>
    <w:rsid w:val="009121C9"/>
    <w:rsid w:val="00912244"/>
    <w:rsid w:val="009122CA"/>
    <w:rsid w:val="009128CF"/>
    <w:rsid w:val="0091291E"/>
    <w:rsid w:val="00912A12"/>
    <w:rsid w:val="00912AB1"/>
    <w:rsid w:val="00912B84"/>
    <w:rsid w:val="00912BA7"/>
    <w:rsid w:val="00912C28"/>
    <w:rsid w:val="00912E91"/>
    <w:rsid w:val="0091306A"/>
    <w:rsid w:val="00913080"/>
    <w:rsid w:val="00913256"/>
    <w:rsid w:val="00913419"/>
    <w:rsid w:val="009134A2"/>
    <w:rsid w:val="00913546"/>
    <w:rsid w:val="0091355C"/>
    <w:rsid w:val="00913583"/>
    <w:rsid w:val="009136A4"/>
    <w:rsid w:val="009137A4"/>
    <w:rsid w:val="009138BF"/>
    <w:rsid w:val="009139BA"/>
    <w:rsid w:val="00913B69"/>
    <w:rsid w:val="00913BEE"/>
    <w:rsid w:val="00913C90"/>
    <w:rsid w:val="00913E6C"/>
    <w:rsid w:val="00913F67"/>
    <w:rsid w:val="00914162"/>
    <w:rsid w:val="009141B3"/>
    <w:rsid w:val="0091425A"/>
    <w:rsid w:val="00914285"/>
    <w:rsid w:val="009142ED"/>
    <w:rsid w:val="009143D3"/>
    <w:rsid w:val="009143F2"/>
    <w:rsid w:val="0091457B"/>
    <w:rsid w:val="0091475E"/>
    <w:rsid w:val="0091477C"/>
    <w:rsid w:val="00914AF4"/>
    <w:rsid w:val="00914D64"/>
    <w:rsid w:val="00914E2F"/>
    <w:rsid w:val="00914F30"/>
    <w:rsid w:val="00914F4A"/>
    <w:rsid w:val="009150F4"/>
    <w:rsid w:val="009151AF"/>
    <w:rsid w:val="009156CC"/>
    <w:rsid w:val="009156FB"/>
    <w:rsid w:val="00915737"/>
    <w:rsid w:val="0091573F"/>
    <w:rsid w:val="009159E1"/>
    <w:rsid w:val="00916126"/>
    <w:rsid w:val="00916627"/>
    <w:rsid w:val="00916709"/>
    <w:rsid w:val="00916A98"/>
    <w:rsid w:val="00916A9A"/>
    <w:rsid w:val="00916C9B"/>
    <w:rsid w:val="00916DFF"/>
    <w:rsid w:val="0091724F"/>
    <w:rsid w:val="00917438"/>
    <w:rsid w:val="00917692"/>
    <w:rsid w:val="009176C9"/>
    <w:rsid w:val="00917818"/>
    <w:rsid w:val="00917941"/>
    <w:rsid w:val="009179E2"/>
    <w:rsid w:val="00917A83"/>
    <w:rsid w:val="00917B04"/>
    <w:rsid w:val="00917C14"/>
    <w:rsid w:val="00917D1A"/>
    <w:rsid w:val="00920109"/>
    <w:rsid w:val="0092019D"/>
    <w:rsid w:val="009201B3"/>
    <w:rsid w:val="009201CA"/>
    <w:rsid w:val="00920219"/>
    <w:rsid w:val="009204B0"/>
    <w:rsid w:val="0092050B"/>
    <w:rsid w:val="009206CB"/>
    <w:rsid w:val="0092074C"/>
    <w:rsid w:val="0092098C"/>
    <w:rsid w:val="00920A4B"/>
    <w:rsid w:val="00920DB1"/>
    <w:rsid w:val="00920E4B"/>
    <w:rsid w:val="0092100B"/>
    <w:rsid w:val="009210F3"/>
    <w:rsid w:val="00921234"/>
    <w:rsid w:val="00921449"/>
    <w:rsid w:val="00921712"/>
    <w:rsid w:val="00921758"/>
    <w:rsid w:val="009218B3"/>
    <w:rsid w:val="00921A95"/>
    <w:rsid w:val="00921C69"/>
    <w:rsid w:val="00921CCC"/>
    <w:rsid w:val="00921F89"/>
    <w:rsid w:val="00921F9F"/>
    <w:rsid w:val="00921FC5"/>
    <w:rsid w:val="0092201C"/>
    <w:rsid w:val="00922062"/>
    <w:rsid w:val="009220F7"/>
    <w:rsid w:val="009220F8"/>
    <w:rsid w:val="009222C6"/>
    <w:rsid w:val="0092230D"/>
    <w:rsid w:val="0092248E"/>
    <w:rsid w:val="0092256D"/>
    <w:rsid w:val="009226FE"/>
    <w:rsid w:val="009229DB"/>
    <w:rsid w:val="00922B09"/>
    <w:rsid w:val="00922DA2"/>
    <w:rsid w:val="00922F47"/>
    <w:rsid w:val="00922F4A"/>
    <w:rsid w:val="00922FF2"/>
    <w:rsid w:val="00923286"/>
    <w:rsid w:val="009233C4"/>
    <w:rsid w:val="00923549"/>
    <w:rsid w:val="009236F6"/>
    <w:rsid w:val="00923984"/>
    <w:rsid w:val="00923990"/>
    <w:rsid w:val="00923A95"/>
    <w:rsid w:val="00923E0F"/>
    <w:rsid w:val="00923E4C"/>
    <w:rsid w:val="0092404E"/>
    <w:rsid w:val="009241BD"/>
    <w:rsid w:val="00924257"/>
    <w:rsid w:val="00924514"/>
    <w:rsid w:val="009247B6"/>
    <w:rsid w:val="009247F5"/>
    <w:rsid w:val="0092481B"/>
    <w:rsid w:val="00924842"/>
    <w:rsid w:val="00924AC7"/>
    <w:rsid w:val="00924C7F"/>
    <w:rsid w:val="00924CAD"/>
    <w:rsid w:val="00924CD6"/>
    <w:rsid w:val="00924E03"/>
    <w:rsid w:val="00924F8E"/>
    <w:rsid w:val="009250A7"/>
    <w:rsid w:val="009250F8"/>
    <w:rsid w:val="009253BD"/>
    <w:rsid w:val="0092546F"/>
    <w:rsid w:val="009256EE"/>
    <w:rsid w:val="00925783"/>
    <w:rsid w:val="00925878"/>
    <w:rsid w:val="00925A41"/>
    <w:rsid w:val="00925BE2"/>
    <w:rsid w:val="00925C3E"/>
    <w:rsid w:val="00925E5F"/>
    <w:rsid w:val="00925E7B"/>
    <w:rsid w:val="00926089"/>
    <w:rsid w:val="00926124"/>
    <w:rsid w:val="00926252"/>
    <w:rsid w:val="009262F7"/>
    <w:rsid w:val="00926309"/>
    <w:rsid w:val="00926488"/>
    <w:rsid w:val="009266D4"/>
    <w:rsid w:val="00926AEE"/>
    <w:rsid w:val="00926C5C"/>
    <w:rsid w:val="00926FBA"/>
    <w:rsid w:val="009270C2"/>
    <w:rsid w:val="00927139"/>
    <w:rsid w:val="00927157"/>
    <w:rsid w:val="00927252"/>
    <w:rsid w:val="009272C2"/>
    <w:rsid w:val="00927368"/>
    <w:rsid w:val="00927636"/>
    <w:rsid w:val="009276CD"/>
    <w:rsid w:val="009277DE"/>
    <w:rsid w:val="00927862"/>
    <w:rsid w:val="0092789F"/>
    <w:rsid w:val="009278B0"/>
    <w:rsid w:val="009278E5"/>
    <w:rsid w:val="00927A1D"/>
    <w:rsid w:val="00927B70"/>
    <w:rsid w:val="00927B91"/>
    <w:rsid w:val="00927D2B"/>
    <w:rsid w:val="00927D3C"/>
    <w:rsid w:val="00927E70"/>
    <w:rsid w:val="00927F95"/>
    <w:rsid w:val="0093002C"/>
    <w:rsid w:val="00930181"/>
    <w:rsid w:val="0093031C"/>
    <w:rsid w:val="00930333"/>
    <w:rsid w:val="009303F1"/>
    <w:rsid w:val="00930637"/>
    <w:rsid w:val="00930638"/>
    <w:rsid w:val="009308D3"/>
    <w:rsid w:val="009309AA"/>
    <w:rsid w:val="00930B3C"/>
    <w:rsid w:val="00930DDB"/>
    <w:rsid w:val="00930E08"/>
    <w:rsid w:val="00930E9E"/>
    <w:rsid w:val="0093100E"/>
    <w:rsid w:val="0093105D"/>
    <w:rsid w:val="009311FB"/>
    <w:rsid w:val="009312E2"/>
    <w:rsid w:val="00931505"/>
    <w:rsid w:val="0093159C"/>
    <w:rsid w:val="009316C7"/>
    <w:rsid w:val="0093171E"/>
    <w:rsid w:val="0093190A"/>
    <w:rsid w:val="00931913"/>
    <w:rsid w:val="00931B54"/>
    <w:rsid w:val="00931CB7"/>
    <w:rsid w:val="00931E07"/>
    <w:rsid w:val="00931E8E"/>
    <w:rsid w:val="00932028"/>
    <w:rsid w:val="00932182"/>
    <w:rsid w:val="00932268"/>
    <w:rsid w:val="009322FB"/>
    <w:rsid w:val="00932401"/>
    <w:rsid w:val="00932506"/>
    <w:rsid w:val="00932721"/>
    <w:rsid w:val="0093274F"/>
    <w:rsid w:val="009327E1"/>
    <w:rsid w:val="0093292E"/>
    <w:rsid w:val="00932941"/>
    <w:rsid w:val="00932ABE"/>
    <w:rsid w:val="00932C5D"/>
    <w:rsid w:val="00932D54"/>
    <w:rsid w:val="00932F09"/>
    <w:rsid w:val="00932FA2"/>
    <w:rsid w:val="0093314F"/>
    <w:rsid w:val="0093334F"/>
    <w:rsid w:val="009334DE"/>
    <w:rsid w:val="00933662"/>
    <w:rsid w:val="009337D0"/>
    <w:rsid w:val="009337E8"/>
    <w:rsid w:val="0093386C"/>
    <w:rsid w:val="00933895"/>
    <w:rsid w:val="009339AD"/>
    <w:rsid w:val="00933CDA"/>
    <w:rsid w:val="00933DB6"/>
    <w:rsid w:val="00933E24"/>
    <w:rsid w:val="00933E86"/>
    <w:rsid w:val="00933F6C"/>
    <w:rsid w:val="0093410C"/>
    <w:rsid w:val="00934127"/>
    <w:rsid w:val="00934141"/>
    <w:rsid w:val="00934248"/>
    <w:rsid w:val="009342C7"/>
    <w:rsid w:val="0093444E"/>
    <w:rsid w:val="009347EA"/>
    <w:rsid w:val="00934882"/>
    <w:rsid w:val="00934982"/>
    <w:rsid w:val="009349A6"/>
    <w:rsid w:val="00934B0D"/>
    <w:rsid w:val="00934BA0"/>
    <w:rsid w:val="00934E33"/>
    <w:rsid w:val="00934FA9"/>
    <w:rsid w:val="009351D9"/>
    <w:rsid w:val="009352F0"/>
    <w:rsid w:val="009354F8"/>
    <w:rsid w:val="009355E5"/>
    <w:rsid w:val="009356B7"/>
    <w:rsid w:val="009356C3"/>
    <w:rsid w:val="00935BF7"/>
    <w:rsid w:val="00935FF4"/>
    <w:rsid w:val="0093604B"/>
    <w:rsid w:val="00936290"/>
    <w:rsid w:val="00936496"/>
    <w:rsid w:val="00936519"/>
    <w:rsid w:val="009366ED"/>
    <w:rsid w:val="0093679E"/>
    <w:rsid w:val="00936924"/>
    <w:rsid w:val="00936A1D"/>
    <w:rsid w:val="00936D56"/>
    <w:rsid w:val="00936E9E"/>
    <w:rsid w:val="0093711C"/>
    <w:rsid w:val="00937283"/>
    <w:rsid w:val="009372F1"/>
    <w:rsid w:val="0093735B"/>
    <w:rsid w:val="00937788"/>
    <w:rsid w:val="00937A25"/>
    <w:rsid w:val="00937AE6"/>
    <w:rsid w:val="00937CA3"/>
    <w:rsid w:val="00937D2E"/>
    <w:rsid w:val="0094003D"/>
    <w:rsid w:val="009400CF"/>
    <w:rsid w:val="0094022F"/>
    <w:rsid w:val="00940521"/>
    <w:rsid w:val="0094064B"/>
    <w:rsid w:val="00940791"/>
    <w:rsid w:val="009408AC"/>
    <w:rsid w:val="0094097A"/>
    <w:rsid w:val="0094099C"/>
    <w:rsid w:val="00940A5A"/>
    <w:rsid w:val="00940B6E"/>
    <w:rsid w:val="00940B9B"/>
    <w:rsid w:val="00940C3F"/>
    <w:rsid w:val="00940DEE"/>
    <w:rsid w:val="00940DF6"/>
    <w:rsid w:val="00940E8D"/>
    <w:rsid w:val="00940EB6"/>
    <w:rsid w:val="00941237"/>
    <w:rsid w:val="00941239"/>
    <w:rsid w:val="009414A1"/>
    <w:rsid w:val="00941647"/>
    <w:rsid w:val="00941975"/>
    <w:rsid w:val="009419A7"/>
    <w:rsid w:val="009419B0"/>
    <w:rsid w:val="00941A99"/>
    <w:rsid w:val="00941ACE"/>
    <w:rsid w:val="00941BB6"/>
    <w:rsid w:val="00942021"/>
    <w:rsid w:val="009426D1"/>
    <w:rsid w:val="00942892"/>
    <w:rsid w:val="00942B66"/>
    <w:rsid w:val="00942B71"/>
    <w:rsid w:val="00942E13"/>
    <w:rsid w:val="00943078"/>
    <w:rsid w:val="009430AC"/>
    <w:rsid w:val="009431E5"/>
    <w:rsid w:val="00943235"/>
    <w:rsid w:val="0094326C"/>
    <w:rsid w:val="00943300"/>
    <w:rsid w:val="00943348"/>
    <w:rsid w:val="0094368F"/>
    <w:rsid w:val="009436C6"/>
    <w:rsid w:val="00943940"/>
    <w:rsid w:val="009439AB"/>
    <w:rsid w:val="009439E8"/>
    <w:rsid w:val="00943C7B"/>
    <w:rsid w:val="00943FA4"/>
    <w:rsid w:val="00943FC3"/>
    <w:rsid w:val="009441F4"/>
    <w:rsid w:val="009442AF"/>
    <w:rsid w:val="00944332"/>
    <w:rsid w:val="00944502"/>
    <w:rsid w:val="00944702"/>
    <w:rsid w:val="00944A5F"/>
    <w:rsid w:val="00944AE3"/>
    <w:rsid w:val="00944B43"/>
    <w:rsid w:val="00944C56"/>
    <w:rsid w:val="00944C6D"/>
    <w:rsid w:val="00944D21"/>
    <w:rsid w:val="00944E5F"/>
    <w:rsid w:val="00944EA5"/>
    <w:rsid w:val="00944F85"/>
    <w:rsid w:val="00945083"/>
    <w:rsid w:val="009450A1"/>
    <w:rsid w:val="0094531C"/>
    <w:rsid w:val="00945350"/>
    <w:rsid w:val="00945356"/>
    <w:rsid w:val="009453F9"/>
    <w:rsid w:val="00945518"/>
    <w:rsid w:val="00945550"/>
    <w:rsid w:val="009455BC"/>
    <w:rsid w:val="00945817"/>
    <w:rsid w:val="009458AF"/>
    <w:rsid w:val="0094593E"/>
    <w:rsid w:val="00945984"/>
    <w:rsid w:val="00945B2E"/>
    <w:rsid w:val="00945BFE"/>
    <w:rsid w:val="00945CB8"/>
    <w:rsid w:val="00945F94"/>
    <w:rsid w:val="009460F4"/>
    <w:rsid w:val="009462F4"/>
    <w:rsid w:val="00946524"/>
    <w:rsid w:val="009465D4"/>
    <w:rsid w:val="0094667F"/>
    <w:rsid w:val="009466F5"/>
    <w:rsid w:val="009468C5"/>
    <w:rsid w:val="009468E8"/>
    <w:rsid w:val="00946BB9"/>
    <w:rsid w:val="00946D09"/>
    <w:rsid w:val="0094714D"/>
    <w:rsid w:val="009471AA"/>
    <w:rsid w:val="0094721D"/>
    <w:rsid w:val="009474BB"/>
    <w:rsid w:val="009474F5"/>
    <w:rsid w:val="0094754B"/>
    <w:rsid w:val="00947765"/>
    <w:rsid w:val="009477D7"/>
    <w:rsid w:val="00947832"/>
    <w:rsid w:val="0094786D"/>
    <w:rsid w:val="009479E3"/>
    <w:rsid w:val="00947A26"/>
    <w:rsid w:val="00947A90"/>
    <w:rsid w:val="00947BE9"/>
    <w:rsid w:val="00947CFF"/>
    <w:rsid w:val="00947D93"/>
    <w:rsid w:val="00947EB9"/>
    <w:rsid w:val="00950160"/>
    <w:rsid w:val="009502DB"/>
    <w:rsid w:val="00950475"/>
    <w:rsid w:val="0095051D"/>
    <w:rsid w:val="009506CD"/>
    <w:rsid w:val="0095076B"/>
    <w:rsid w:val="00950806"/>
    <w:rsid w:val="00950835"/>
    <w:rsid w:val="00950838"/>
    <w:rsid w:val="0095084D"/>
    <w:rsid w:val="009508BF"/>
    <w:rsid w:val="00950A20"/>
    <w:rsid w:val="00950A33"/>
    <w:rsid w:val="00950ABC"/>
    <w:rsid w:val="00950B65"/>
    <w:rsid w:val="00950C22"/>
    <w:rsid w:val="00950C2E"/>
    <w:rsid w:val="00950CBC"/>
    <w:rsid w:val="00950D0C"/>
    <w:rsid w:val="00950D1A"/>
    <w:rsid w:val="00950F5D"/>
    <w:rsid w:val="009510CA"/>
    <w:rsid w:val="00951384"/>
    <w:rsid w:val="0095140B"/>
    <w:rsid w:val="009514A7"/>
    <w:rsid w:val="00951764"/>
    <w:rsid w:val="00951B4B"/>
    <w:rsid w:val="00951BA4"/>
    <w:rsid w:val="00951CC4"/>
    <w:rsid w:val="00951CE6"/>
    <w:rsid w:val="00951E32"/>
    <w:rsid w:val="00951E83"/>
    <w:rsid w:val="00951EA5"/>
    <w:rsid w:val="009524C4"/>
    <w:rsid w:val="009524CF"/>
    <w:rsid w:val="009525CC"/>
    <w:rsid w:val="0095264A"/>
    <w:rsid w:val="009526C6"/>
    <w:rsid w:val="00952700"/>
    <w:rsid w:val="00952962"/>
    <w:rsid w:val="00952A5F"/>
    <w:rsid w:val="00952B56"/>
    <w:rsid w:val="00952CD4"/>
    <w:rsid w:val="00952EE3"/>
    <w:rsid w:val="0095311F"/>
    <w:rsid w:val="0095317D"/>
    <w:rsid w:val="00953204"/>
    <w:rsid w:val="009532F3"/>
    <w:rsid w:val="0095355F"/>
    <w:rsid w:val="009535E5"/>
    <w:rsid w:val="0095360A"/>
    <w:rsid w:val="0095365A"/>
    <w:rsid w:val="00953684"/>
    <w:rsid w:val="0095385D"/>
    <w:rsid w:val="00953AB1"/>
    <w:rsid w:val="00953ADB"/>
    <w:rsid w:val="00953C47"/>
    <w:rsid w:val="00953D94"/>
    <w:rsid w:val="00953F94"/>
    <w:rsid w:val="00953FFA"/>
    <w:rsid w:val="00954056"/>
    <w:rsid w:val="0095433C"/>
    <w:rsid w:val="00954383"/>
    <w:rsid w:val="009544CB"/>
    <w:rsid w:val="0095454B"/>
    <w:rsid w:val="00954779"/>
    <w:rsid w:val="00954AF4"/>
    <w:rsid w:val="00954BAF"/>
    <w:rsid w:val="00954CD8"/>
    <w:rsid w:val="00954EFC"/>
    <w:rsid w:val="0095516D"/>
    <w:rsid w:val="00955277"/>
    <w:rsid w:val="009552D3"/>
    <w:rsid w:val="00955333"/>
    <w:rsid w:val="0095548C"/>
    <w:rsid w:val="009554B1"/>
    <w:rsid w:val="0095580B"/>
    <w:rsid w:val="00955820"/>
    <w:rsid w:val="00955B40"/>
    <w:rsid w:val="00955D12"/>
    <w:rsid w:val="00955DC9"/>
    <w:rsid w:val="0095605D"/>
    <w:rsid w:val="009561F1"/>
    <w:rsid w:val="00956200"/>
    <w:rsid w:val="009562AF"/>
    <w:rsid w:val="009564DA"/>
    <w:rsid w:val="00956681"/>
    <w:rsid w:val="009567DC"/>
    <w:rsid w:val="009569DA"/>
    <w:rsid w:val="00956A73"/>
    <w:rsid w:val="00956ACF"/>
    <w:rsid w:val="00956AEB"/>
    <w:rsid w:val="00956B8B"/>
    <w:rsid w:val="00956BF9"/>
    <w:rsid w:val="00956C04"/>
    <w:rsid w:val="00956D71"/>
    <w:rsid w:val="00956EA6"/>
    <w:rsid w:val="00956FBB"/>
    <w:rsid w:val="009570B7"/>
    <w:rsid w:val="009571EB"/>
    <w:rsid w:val="00957311"/>
    <w:rsid w:val="00957376"/>
    <w:rsid w:val="00957393"/>
    <w:rsid w:val="00957426"/>
    <w:rsid w:val="009574BC"/>
    <w:rsid w:val="00957668"/>
    <w:rsid w:val="0095767A"/>
    <w:rsid w:val="00957776"/>
    <w:rsid w:val="009577B1"/>
    <w:rsid w:val="00957A02"/>
    <w:rsid w:val="00957D3B"/>
    <w:rsid w:val="00957E30"/>
    <w:rsid w:val="00957F33"/>
    <w:rsid w:val="00957FC0"/>
    <w:rsid w:val="009601B5"/>
    <w:rsid w:val="009602EE"/>
    <w:rsid w:val="0096043F"/>
    <w:rsid w:val="00960477"/>
    <w:rsid w:val="0096054F"/>
    <w:rsid w:val="00960600"/>
    <w:rsid w:val="00960722"/>
    <w:rsid w:val="009608B9"/>
    <w:rsid w:val="0096093D"/>
    <w:rsid w:val="0096099B"/>
    <w:rsid w:val="00960E4F"/>
    <w:rsid w:val="00960E9A"/>
    <w:rsid w:val="00960FCB"/>
    <w:rsid w:val="009610E9"/>
    <w:rsid w:val="0096154F"/>
    <w:rsid w:val="009616A6"/>
    <w:rsid w:val="009617B8"/>
    <w:rsid w:val="00961939"/>
    <w:rsid w:val="00961996"/>
    <w:rsid w:val="009619AD"/>
    <w:rsid w:val="00961B06"/>
    <w:rsid w:val="00961B3D"/>
    <w:rsid w:val="00961B43"/>
    <w:rsid w:val="00961C52"/>
    <w:rsid w:val="00961C78"/>
    <w:rsid w:val="00961CC4"/>
    <w:rsid w:val="00961DD7"/>
    <w:rsid w:val="00961EC9"/>
    <w:rsid w:val="00961FB7"/>
    <w:rsid w:val="009621B6"/>
    <w:rsid w:val="00962224"/>
    <w:rsid w:val="00962465"/>
    <w:rsid w:val="00962829"/>
    <w:rsid w:val="00962B13"/>
    <w:rsid w:val="00962B75"/>
    <w:rsid w:val="00962B93"/>
    <w:rsid w:val="00962BD0"/>
    <w:rsid w:val="00962BFD"/>
    <w:rsid w:val="00962C80"/>
    <w:rsid w:val="00962E10"/>
    <w:rsid w:val="00962E61"/>
    <w:rsid w:val="009631BE"/>
    <w:rsid w:val="00963729"/>
    <w:rsid w:val="009639C2"/>
    <w:rsid w:val="00963B95"/>
    <w:rsid w:val="00963BB4"/>
    <w:rsid w:val="00963DF9"/>
    <w:rsid w:val="00963E38"/>
    <w:rsid w:val="0096406F"/>
    <w:rsid w:val="00964196"/>
    <w:rsid w:val="0096464B"/>
    <w:rsid w:val="00964752"/>
    <w:rsid w:val="009648A3"/>
    <w:rsid w:val="0096495C"/>
    <w:rsid w:val="009649D9"/>
    <w:rsid w:val="00964A57"/>
    <w:rsid w:val="00964B71"/>
    <w:rsid w:val="009650C8"/>
    <w:rsid w:val="00965123"/>
    <w:rsid w:val="00965234"/>
    <w:rsid w:val="0096523B"/>
    <w:rsid w:val="009653AC"/>
    <w:rsid w:val="00965578"/>
    <w:rsid w:val="009655BC"/>
    <w:rsid w:val="009655DF"/>
    <w:rsid w:val="0096585A"/>
    <w:rsid w:val="0096594E"/>
    <w:rsid w:val="009659AB"/>
    <w:rsid w:val="00965ACE"/>
    <w:rsid w:val="00965D5E"/>
    <w:rsid w:val="00965EA6"/>
    <w:rsid w:val="00965F69"/>
    <w:rsid w:val="00966062"/>
    <w:rsid w:val="009661D2"/>
    <w:rsid w:val="00966329"/>
    <w:rsid w:val="0096650F"/>
    <w:rsid w:val="0096670D"/>
    <w:rsid w:val="0096672C"/>
    <w:rsid w:val="00966785"/>
    <w:rsid w:val="00966B4C"/>
    <w:rsid w:val="00966B7E"/>
    <w:rsid w:val="00966CB0"/>
    <w:rsid w:val="00966E69"/>
    <w:rsid w:val="00966E74"/>
    <w:rsid w:val="00966EA7"/>
    <w:rsid w:val="00967332"/>
    <w:rsid w:val="00967434"/>
    <w:rsid w:val="00967487"/>
    <w:rsid w:val="009674EC"/>
    <w:rsid w:val="00967660"/>
    <w:rsid w:val="009676F5"/>
    <w:rsid w:val="0096799B"/>
    <w:rsid w:val="00967A36"/>
    <w:rsid w:val="00967B36"/>
    <w:rsid w:val="00967C43"/>
    <w:rsid w:val="00967C7F"/>
    <w:rsid w:val="00967E4C"/>
    <w:rsid w:val="00967E9B"/>
    <w:rsid w:val="00967EE4"/>
    <w:rsid w:val="00967F1F"/>
    <w:rsid w:val="00970023"/>
    <w:rsid w:val="009700FB"/>
    <w:rsid w:val="00970105"/>
    <w:rsid w:val="00970163"/>
    <w:rsid w:val="00970185"/>
    <w:rsid w:val="009701EC"/>
    <w:rsid w:val="0097031E"/>
    <w:rsid w:val="00970365"/>
    <w:rsid w:val="00970412"/>
    <w:rsid w:val="00970442"/>
    <w:rsid w:val="0097051C"/>
    <w:rsid w:val="009705B0"/>
    <w:rsid w:val="0097066F"/>
    <w:rsid w:val="00970672"/>
    <w:rsid w:val="0097095E"/>
    <w:rsid w:val="00970970"/>
    <w:rsid w:val="00970A1D"/>
    <w:rsid w:val="00970A9C"/>
    <w:rsid w:val="00970B25"/>
    <w:rsid w:val="00970C58"/>
    <w:rsid w:val="00970E02"/>
    <w:rsid w:val="00970EC7"/>
    <w:rsid w:val="00971057"/>
    <w:rsid w:val="0097107C"/>
    <w:rsid w:val="00971160"/>
    <w:rsid w:val="009712BA"/>
    <w:rsid w:val="00971341"/>
    <w:rsid w:val="00971390"/>
    <w:rsid w:val="009713DF"/>
    <w:rsid w:val="009714C5"/>
    <w:rsid w:val="00971753"/>
    <w:rsid w:val="0097185D"/>
    <w:rsid w:val="00971ACA"/>
    <w:rsid w:val="00971FF5"/>
    <w:rsid w:val="0097204B"/>
    <w:rsid w:val="0097205A"/>
    <w:rsid w:val="00972276"/>
    <w:rsid w:val="00972728"/>
    <w:rsid w:val="009727BE"/>
    <w:rsid w:val="00972B79"/>
    <w:rsid w:val="00972C2A"/>
    <w:rsid w:val="00972C5D"/>
    <w:rsid w:val="00972D66"/>
    <w:rsid w:val="00972DA1"/>
    <w:rsid w:val="00972F1D"/>
    <w:rsid w:val="00972FF0"/>
    <w:rsid w:val="0097312B"/>
    <w:rsid w:val="00973260"/>
    <w:rsid w:val="0097326A"/>
    <w:rsid w:val="009732BB"/>
    <w:rsid w:val="00973368"/>
    <w:rsid w:val="00973424"/>
    <w:rsid w:val="009734A5"/>
    <w:rsid w:val="00973756"/>
    <w:rsid w:val="009738FA"/>
    <w:rsid w:val="0097395F"/>
    <w:rsid w:val="009739C8"/>
    <w:rsid w:val="00973AFB"/>
    <w:rsid w:val="00973B42"/>
    <w:rsid w:val="00973B64"/>
    <w:rsid w:val="00973C19"/>
    <w:rsid w:val="00973C7F"/>
    <w:rsid w:val="00973C98"/>
    <w:rsid w:val="00973D6A"/>
    <w:rsid w:val="00974030"/>
    <w:rsid w:val="009744A3"/>
    <w:rsid w:val="0097474C"/>
    <w:rsid w:val="009747B7"/>
    <w:rsid w:val="00974849"/>
    <w:rsid w:val="00974859"/>
    <w:rsid w:val="00974904"/>
    <w:rsid w:val="00974957"/>
    <w:rsid w:val="00974A01"/>
    <w:rsid w:val="00974A37"/>
    <w:rsid w:val="00974A5B"/>
    <w:rsid w:val="00974A8A"/>
    <w:rsid w:val="00974B97"/>
    <w:rsid w:val="00974C16"/>
    <w:rsid w:val="00974D36"/>
    <w:rsid w:val="00975008"/>
    <w:rsid w:val="009753D5"/>
    <w:rsid w:val="00975781"/>
    <w:rsid w:val="00975876"/>
    <w:rsid w:val="0097591C"/>
    <w:rsid w:val="00975A2C"/>
    <w:rsid w:val="00975A31"/>
    <w:rsid w:val="00975A58"/>
    <w:rsid w:val="00975BE9"/>
    <w:rsid w:val="00975CAB"/>
    <w:rsid w:val="0097615C"/>
    <w:rsid w:val="009763B5"/>
    <w:rsid w:val="009763EE"/>
    <w:rsid w:val="00976464"/>
    <w:rsid w:val="0097659A"/>
    <w:rsid w:val="0097667A"/>
    <w:rsid w:val="009768A6"/>
    <w:rsid w:val="009768D4"/>
    <w:rsid w:val="00976A9F"/>
    <w:rsid w:val="00976CD0"/>
    <w:rsid w:val="00976D5D"/>
    <w:rsid w:val="00977032"/>
    <w:rsid w:val="009772BC"/>
    <w:rsid w:val="00977399"/>
    <w:rsid w:val="0097749D"/>
    <w:rsid w:val="0097749E"/>
    <w:rsid w:val="009778EC"/>
    <w:rsid w:val="00977AEB"/>
    <w:rsid w:val="00977AF3"/>
    <w:rsid w:val="00977B77"/>
    <w:rsid w:val="00977E5E"/>
    <w:rsid w:val="00977F37"/>
    <w:rsid w:val="00977F6C"/>
    <w:rsid w:val="0098017F"/>
    <w:rsid w:val="009801B6"/>
    <w:rsid w:val="009803F5"/>
    <w:rsid w:val="009804DC"/>
    <w:rsid w:val="009805C4"/>
    <w:rsid w:val="00980A47"/>
    <w:rsid w:val="00980A66"/>
    <w:rsid w:val="00980BA8"/>
    <w:rsid w:val="00980BCA"/>
    <w:rsid w:val="00980D08"/>
    <w:rsid w:val="00980F87"/>
    <w:rsid w:val="00981048"/>
    <w:rsid w:val="009810D2"/>
    <w:rsid w:val="0098111A"/>
    <w:rsid w:val="009815DD"/>
    <w:rsid w:val="009816A6"/>
    <w:rsid w:val="0098174F"/>
    <w:rsid w:val="00981793"/>
    <w:rsid w:val="00981835"/>
    <w:rsid w:val="00981892"/>
    <w:rsid w:val="00981A35"/>
    <w:rsid w:val="00981A67"/>
    <w:rsid w:val="00981B11"/>
    <w:rsid w:val="00981B8D"/>
    <w:rsid w:val="00981D47"/>
    <w:rsid w:val="00981DBE"/>
    <w:rsid w:val="00982128"/>
    <w:rsid w:val="00982157"/>
    <w:rsid w:val="00982282"/>
    <w:rsid w:val="009822A4"/>
    <w:rsid w:val="00982367"/>
    <w:rsid w:val="009823D2"/>
    <w:rsid w:val="00982CF0"/>
    <w:rsid w:val="00982DFF"/>
    <w:rsid w:val="00982E81"/>
    <w:rsid w:val="00982F0E"/>
    <w:rsid w:val="009831F8"/>
    <w:rsid w:val="009833EB"/>
    <w:rsid w:val="009835F2"/>
    <w:rsid w:val="009836A5"/>
    <w:rsid w:val="009837B6"/>
    <w:rsid w:val="00983C8E"/>
    <w:rsid w:val="00983D48"/>
    <w:rsid w:val="00983D86"/>
    <w:rsid w:val="00983E92"/>
    <w:rsid w:val="00983F52"/>
    <w:rsid w:val="00983F61"/>
    <w:rsid w:val="009840D1"/>
    <w:rsid w:val="009841C1"/>
    <w:rsid w:val="009841C5"/>
    <w:rsid w:val="009842AE"/>
    <w:rsid w:val="00984363"/>
    <w:rsid w:val="009843EC"/>
    <w:rsid w:val="00984401"/>
    <w:rsid w:val="0098445D"/>
    <w:rsid w:val="00984770"/>
    <w:rsid w:val="00984880"/>
    <w:rsid w:val="009848FE"/>
    <w:rsid w:val="00984A1E"/>
    <w:rsid w:val="00984FB4"/>
    <w:rsid w:val="00984FCA"/>
    <w:rsid w:val="00984FCE"/>
    <w:rsid w:val="0098504A"/>
    <w:rsid w:val="009852DF"/>
    <w:rsid w:val="00985332"/>
    <w:rsid w:val="00985425"/>
    <w:rsid w:val="00985429"/>
    <w:rsid w:val="009855D0"/>
    <w:rsid w:val="009855E4"/>
    <w:rsid w:val="0098562E"/>
    <w:rsid w:val="0098585F"/>
    <w:rsid w:val="009858CE"/>
    <w:rsid w:val="0098590C"/>
    <w:rsid w:val="009859F8"/>
    <w:rsid w:val="00985A10"/>
    <w:rsid w:val="00985AEB"/>
    <w:rsid w:val="00985B42"/>
    <w:rsid w:val="00985D33"/>
    <w:rsid w:val="00985F59"/>
    <w:rsid w:val="00985F7D"/>
    <w:rsid w:val="00986071"/>
    <w:rsid w:val="009861AC"/>
    <w:rsid w:val="0098648C"/>
    <w:rsid w:val="009864BB"/>
    <w:rsid w:val="009864E4"/>
    <w:rsid w:val="00986619"/>
    <w:rsid w:val="009866BD"/>
    <w:rsid w:val="009867F3"/>
    <w:rsid w:val="00986908"/>
    <w:rsid w:val="0098693A"/>
    <w:rsid w:val="009869E9"/>
    <w:rsid w:val="00986A85"/>
    <w:rsid w:val="00986AAC"/>
    <w:rsid w:val="00986C02"/>
    <w:rsid w:val="00986CAC"/>
    <w:rsid w:val="00986D3A"/>
    <w:rsid w:val="00986DD4"/>
    <w:rsid w:val="00986F39"/>
    <w:rsid w:val="0098704A"/>
    <w:rsid w:val="009871E1"/>
    <w:rsid w:val="0098747E"/>
    <w:rsid w:val="009875C6"/>
    <w:rsid w:val="009875DD"/>
    <w:rsid w:val="00987654"/>
    <w:rsid w:val="009876F6"/>
    <w:rsid w:val="0098786C"/>
    <w:rsid w:val="009879D1"/>
    <w:rsid w:val="00987ADA"/>
    <w:rsid w:val="00987B78"/>
    <w:rsid w:val="00987D2A"/>
    <w:rsid w:val="0099025C"/>
    <w:rsid w:val="00990315"/>
    <w:rsid w:val="00990381"/>
    <w:rsid w:val="009903E8"/>
    <w:rsid w:val="00990445"/>
    <w:rsid w:val="00990458"/>
    <w:rsid w:val="009904DB"/>
    <w:rsid w:val="0099051D"/>
    <w:rsid w:val="009906FD"/>
    <w:rsid w:val="00990793"/>
    <w:rsid w:val="00990AE3"/>
    <w:rsid w:val="00990B8B"/>
    <w:rsid w:val="00990C3B"/>
    <w:rsid w:val="00990E1F"/>
    <w:rsid w:val="00990F0A"/>
    <w:rsid w:val="00991041"/>
    <w:rsid w:val="00991253"/>
    <w:rsid w:val="009912B4"/>
    <w:rsid w:val="009913B2"/>
    <w:rsid w:val="009914AA"/>
    <w:rsid w:val="009914F5"/>
    <w:rsid w:val="0099151D"/>
    <w:rsid w:val="00991762"/>
    <w:rsid w:val="009917C4"/>
    <w:rsid w:val="00991906"/>
    <w:rsid w:val="00991B65"/>
    <w:rsid w:val="00991E43"/>
    <w:rsid w:val="00991E53"/>
    <w:rsid w:val="00991EDD"/>
    <w:rsid w:val="00991F9A"/>
    <w:rsid w:val="009920D3"/>
    <w:rsid w:val="009920E8"/>
    <w:rsid w:val="00992114"/>
    <w:rsid w:val="0099230E"/>
    <w:rsid w:val="00992563"/>
    <w:rsid w:val="009927B9"/>
    <w:rsid w:val="00992CDA"/>
    <w:rsid w:val="00992D1D"/>
    <w:rsid w:val="00992D38"/>
    <w:rsid w:val="009930BD"/>
    <w:rsid w:val="00993263"/>
    <w:rsid w:val="00993330"/>
    <w:rsid w:val="009933EC"/>
    <w:rsid w:val="00993403"/>
    <w:rsid w:val="0099348A"/>
    <w:rsid w:val="0099348D"/>
    <w:rsid w:val="00993591"/>
    <w:rsid w:val="009935CA"/>
    <w:rsid w:val="0099381C"/>
    <w:rsid w:val="00993A9E"/>
    <w:rsid w:val="00993AF5"/>
    <w:rsid w:val="00993CC5"/>
    <w:rsid w:val="00993E5A"/>
    <w:rsid w:val="00994082"/>
    <w:rsid w:val="009940B1"/>
    <w:rsid w:val="00994310"/>
    <w:rsid w:val="00994470"/>
    <w:rsid w:val="0099449C"/>
    <w:rsid w:val="00994719"/>
    <w:rsid w:val="0099480B"/>
    <w:rsid w:val="009949F1"/>
    <w:rsid w:val="00994B5C"/>
    <w:rsid w:val="00994B65"/>
    <w:rsid w:val="00994C1F"/>
    <w:rsid w:val="00994C75"/>
    <w:rsid w:val="00994EEC"/>
    <w:rsid w:val="00994F84"/>
    <w:rsid w:val="009951CF"/>
    <w:rsid w:val="009951F3"/>
    <w:rsid w:val="00995366"/>
    <w:rsid w:val="00995423"/>
    <w:rsid w:val="00995558"/>
    <w:rsid w:val="009955D7"/>
    <w:rsid w:val="0099562A"/>
    <w:rsid w:val="009956AA"/>
    <w:rsid w:val="009958A7"/>
    <w:rsid w:val="009958C5"/>
    <w:rsid w:val="00995A1B"/>
    <w:rsid w:val="00995A7B"/>
    <w:rsid w:val="00995B13"/>
    <w:rsid w:val="00995B3D"/>
    <w:rsid w:val="00995B6A"/>
    <w:rsid w:val="00995E58"/>
    <w:rsid w:val="00996001"/>
    <w:rsid w:val="00996096"/>
    <w:rsid w:val="009960EC"/>
    <w:rsid w:val="009961EC"/>
    <w:rsid w:val="0099623C"/>
    <w:rsid w:val="00996249"/>
    <w:rsid w:val="00996379"/>
    <w:rsid w:val="00996456"/>
    <w:rsid w:val="0099653E"/>
    <w:rsid w:val="0099659D"/>
    <w:rsid w:val="009966B9"/>
    <w:rsid w:val="0099670B"/>
    <w:rsid w:val="009968AB"/>
    <w:rsid w:val="009969ED"/>
    <w:rsid w:val="00996A25"/>
    <w:rsid w:val="00996BE2"/>
    <w:rsid w:val="00996C35"/>
    <w:rsid w:val="00996D25"/>
    <w:rsid w:val="00996E6D"/>
    <w:rsid w:val="00996E95"/>
    <w:rsid w:val="00996FFF"/>
    <w:rsid w:val="00997321"/>
    <w:rsid w:val="0099739D"/>
    <w:rsid w:val="009974F6"/>
    <w:rsid w:val="00997522"/>
    <w:rsid w:val="00997618"/>
    <w:rsid w:val="009976E7"/>
    <w:rsid w:val="00997737"/>
    <w:rsid w:val="00997846"/>
    <w:rsid w:val="00997A51"/>
    <w:rsid w:val="00997ACD"/>
    <w:rsid w:val="00997CD6"/>
    <w:rsid w:val="00997D9A"/>
    <w:rsid w:val="00997DC5"/>
    <w:rsid w:val="00997E39"/>
    <w:rsid w:val="00997E91"/>
    <w:rsid w:val="009A0097"/>
    <w:rsid w:val="009A01F2"/>
    <w:rsid w:val="009A020D"/>
    <w:rsid w:val="009A0243"/>
    <w:rsid w:val="009A0335"/>
    <w:rsid w:val="009A048D"/>
    <w:rsid w:val="009A0625"/>
    <w:rsid w:val="009A067F"/>
    <w:rsid w:val="009A09AA"/>
    <w:rsid w:val="009A09C5"/>
    <w:rsid w:val="009A0BE7"/>
    <w:rsid w:val="009A0DB3"/>
    <w:rsid w:val="009A1099"/>
    <w:rsid w:val="009A1340"/>
    <w:rsid w:val="009A14CC"/>
    <w:rsid w:val="009A14E4"/>
    <w:rsid w:val="009A1697"/>
    <w:rsid w:val="009A16B5"/>
    <w:rsid w:val="009A176A"/>
    <w:rsid w:val="009A17CE"/>
    <w:rsid w:val="009A180B"/>
    <w:rsid w:val="009A18C4"/>
    <w:rsid w:val="009A19CB"/>
    <w:rsid w:val="009A1ABD"/>
    <w:rsid w:val="009A1D77"/>
    <w:rsid w:val="009A1D79"/>
    <w:rsid w:val="009A1F84"/>
    <w:rsid w:val="009A2027"/>
    <w:rsid w:val="009A204C"/>
    <w:rsid w:val="009A2177"/>
    <w:rsid w:val="009A248E"/>
    <w:rsid w:val="009A24E6"/>
    <w:rsid w:val="009A2546"/>
    <w:rsid w:val="009A257F"/>
    <w:rsid w:val="009A2681"/>
    <w:rsid w:val="009A27F4"/>
    <w:rsid w:val="009A2937"/>
    <w:rsid w:val="009A2A39"/>
    <w:rsid w:val="009A2A62"/>
    <w:rsid w:val="009A2B8F"/>
    <w:rsid w:val="009A2BBD"/>
    <w:rsid w:val="009A2C7E"/>
    <w:rsid w:val="009A2C9A"/>
    <w:rsid w:val="009A2F42"/>
    <w:rsid w:val="009A2FC3"/>
    <w:rsid w:val="009A30EF"/>
    <w:rsid w:val="009A31B7"/>
    <w:rsid w:val="009A32E3"/>
    <w:rsid w:val="009A35CC"/>
    <w:rsid w:val="009A367D"/>
    <w:rsid w:val="009A3725"/>
    <w:rsid w:val="009A372F"/>
    <w:rsid w:val="009A37AA"/>
    <w:rsid w:val="009A387A"/>
    <w:rsid w:val="009A3C7C"/>
    <w:rsid w:val="009A3CF9"/>
    <w:rsid w:val="009A3D2E"/>
    <w:rsid w:val="009A3E86"/>
    <w:rsid w:val="009A3EDD"/>
    <w:rsid w:val="009A42A6"/>
    <w:rsid w:val="009A4413"/>
    <w:rsid w:val="009A44C3"/>
    <w:rsid w:val="009A4825"/>
    <w:rsid w:val="009A4893"/>
    <w:rsid w:val="009A48A6"/>
    <w:rsid w:val="009A4957"/>
    <w:rsid w:val="009A4963"/>
    <w:rsid w:val="009A4D79"/>
    <w:rsid w:val="009A4DFF"/>
    <w:rsid w:val="009A4E5E"/>
    <w:rsid w:val="009A4EAB"/>
    <w:rsid w:val="009A4FBE"/>
    <w:rsid w:val="009A5076"/>
    <w:rsid w:val="009A5090"/>
    <w:rsid w:val="009A50AC"/>
    <w:rsid w:val="009A52E0"/>
    <w:rsid w:val="009A5361"/>
    <w:rsid w:val="009A53FD"/>
    <w:rsid w:val="009A5556"/>
    <w:rsid w:val="009A5566"/>
    <w:rsid w:val="009A55A3"/>
    <w:rsid w:val="009A5687"/>
    <w:rsid w:val="009A59D8"/>
    <w:rsid w:val="009A5BFD"/>
    <w:rsid w:val="009A5C06"/>
    <w:rsid w:val="009A5C32"/>
    <w:rsid w:val="009A5CEE"/>
    <w:rsid w:val="009A5D61"/>
    <w:rsid w:val="009A5D6E"/>
    <w:rsid w:val="009A5D7D"/>
    <w:rsid w:val="009A5EF9"/>
    <w:rsid w:val="009A6069"/>
    <w:rsid w:val="009A62BE"/>
    <w:rsid w:val="009A64D5"/>
    <w:rsid w:val="009A65A0"/>
    <w:rsid w:val="009A6714"/>
    <w:rsid w:val="009A6893"/>
    <w:rsid w:val="009A6928"/>
    <w:rsid w:val="009A6957"/>
    <w:rsid w:val="009A6A4C"/>
    <w:rsid w:val="009A6BCF"/>
    <w:rsid w:val="009A6DD1"/>
    <w:rsid w:val="009A6DEE"/>
    <w:rsid w:val="009A6FBC"/>
    <w:rsid w:val="009A7028"/>
    <w:rsid w:val="009A7348"/>
    <w:rsid w:val="009A7690"/>
    <w:rsid w:val="009A7955"/>
    <w:rsid w:val="009A7BAE"/>
    <w:rsid w:val="009A7BB8"/>
    <w:rsid w:val="009A7F16"/>
    <w:rsid w:val="009B022E"/>
    <w:rsid w:val="009B04E3"/>
    <w:rsid w:val="009B0612"/>
    <w:rsid w:val="009B064A"/>
    <w:rsid w:val="009B069B"/>
    <w:rsid w:val="009B07B8"/>
    <w:rsid w:val="009B07B9"/>
    <w:rsid w:val="009B07E3"/>
    <w:rsid w:val="009B08C4"/>
    <w:rsid w:val="009B0901"/>
    <w:rsid w:val="009B09B2"/>
    <w:rsid w:val="009B09B9"/>
    <w:rsid w:val="009B0A3B"/>
    <w:rsid w:val="009B0B91"/>
    <w:rsid w:val="009B0DE0"/>
    <w:rsid w:val="009B102B"/>
    <w:rsid w:val="009B10CA"/>
    <w:rsid w:val="009B11A4"/>
    <w:rsid w:val="009B1280"/>
    <w:rsid w:val="009B134B"/>
    <w:rsid w:val="009B141D"/>
    <w:rsid w:val="009B160E"/>
    <w:rsid w:val="009B166D"/>
    <w:rsid w:val="009B1B77"/>
    <w:rsid w:val="009B1BE5"/>
    <w:rsid w:val="009B1D0A"/>
    <w:rsid w:val="009B1EB2"/>
    <w:rsid w:val="009B20D8"/>
    <w:rsid w:val="009B20FC"/>
    <w:rsid w:val="009B2142"/>
    <w:rsid w:val="009B2157"/>
    <w:rsid w:val="009B2168"/>
    <w:rsid w:val="009B21B1"/>
    <w:rsid w:val="009B23D6"/>
    <w:rsid w:val="009B24C5"/>
    <w:rsid w:val="009B25C3"/>
    <w:rsid w:val="009B271A"/>
    <w:rsid w:val="009B28EE"/>
    <w:rsid w:val="009B296B"/>
    <w:rsid w:val="009B2ABE"/>
    <w:rsid w:val="009B2D79"/>
    <w:rsid w:val="009B2E72"/>
    <w:rsid w:val="009B2F7C"/>
    <w:rsid w:val="009B322F"/>
    <w:rsid w:val="009B33AD"/>
    <w:rsid w:val="009B3543"/>
    <w:rsid w:val="009B359E"/>
    <w:rsid w:val="009B35DC"/>
    <w:rsid w:val="009B361A"/>
    <w:rsid w:val="009B36CC"/>
    <w:rsid w:val="009B39F8"/>
    <w:rsid w:val="009B3A86"/>
    <w:rsid w:val="009B3C7B"/>
    <w:rsid w:val="009B3D9D"/>
    <w:rsid w:val="009B3DED"/>
    <w:rsid w:val="009B3F56"/>
    <w:rsid w:val="009B4021"/>
    <w:rsid w:val="009B4047"/>
    <w:rsid w:val="009B420D"/>
    <w:rsid w:val="009B4252"/>
    <w:rsid w:val="009B4414"/>
    <w:rsid w:val="009B484A"/>
    <w:rsid w:val="009B4967"/>
    <w:rsid w:val="009B4B0F"/>
    <w:rsid w:val="009B4B4C"/>
    <w:rsid w:val="009B4D92"/>
    <w:rsid w:val="009B4EFD"/>
    <w:rsid w:val="009B4FC0"/>
    <w:rsid w:val="009B5237"/>
    <w:rsid w:val="009B52A7"/>
    <w:rsid w:val="009B52DD"/>
    <w:rsid w:val="009B532F"/>
    <w:rsid w:val="009B5368"/>
    <w:rsid w:val="009B536D"/>
    <w:rsid w:val="009B55B9"/>
    <w:rsid w:val="009B5637"/>
    <w:rsid w:val="009B5678"/>
    <w:rsid w:val="009B57CC"/>
    <w:rsid w:val="009B58DD"/>
    <w:rsid w:val="009B5939"/>
    <w:rsid w:val="009B596B"/>
    <w:rsid w:val="009B59D0"/>
    <w:rsid w:val="009B5A3D"/>
    <w:rsid w:val="009B5AE3"/>
    <w:rsid w:val="009B5C9E"/>
    <w:rsid w:val="009B5D00"/>
    <w:rsid w:val="009B5E65"/>
    <w:rsid w:val="009B5EF6"/>
    <w:rsid w:val="009B608C"/>
    <w:rsid w:val="009B62A3"/>
    <w:rsid w:val="009B63D0"/>
    <w:rsid w:val="009B6420"/>
    <w:rsid w:val="009B6566"/>
    <w:rsid w:val="009B668B"/>
    <w:rsid w:val="009B6B31"/>
    <w:rsid w:val="009B6B87"/>
    <w:rsid w:val="009B6CAA"/>
    <w:rsid w:val="009B6CD4"/>
    <w:rsid w:val="009B6EA6"/>
    <w:rsid w:val="009B6ED4"/>
    <w:rsid w:val="009B6EFF"/>
    <w:rsid w:val="009B6F10"/>
    <w:rsid w:val="009B6F6D"/>
    <w:rsid w:val="009B7159"/>
    <w:rsid w:val="009B725D"/>
    <w:rsid w:val="009B74A9"/>
    <w:rsid w:val="009B7500"/>
    <w:rsid w:val="009B7A5F"/>
    <w:rsid w:val="009B7A9B"/>
    <w:rsid w:val="009B7B47"/>
    <w:rsid w:val="009B7B73"/>
    <w:rsid w:val="009B7C86"/>
    <w:rsid w:val="009B7F74"/>
    <w:rsid w:val="009C01CE"/>
    <w:rsid w:val="009C0A95"/>
    <w:rsid w:val="009C0DA7"/>
    <w:rsid w:val="009C0E27"/>
    <w:rsid w:val="009C0E67"/>
    <w:rsid w:val="009C0EDB"/>
    <w:rsid w:val="009C105D"/>
    <w:rsid w:val="009C1394"/>
    <w:rsid w:val="009C17B1"/>
    <w:rsid w:val="009C1B1F"/>
    <w:rsid w:val="009C1BAB"/>
    <w:rsid w:val="009C1D88"/>
    <w:rsid w:val="009C1E84"/>
    <w:rsid w:val="009C1E90"/>
    <w:rsid w:val="009C1EA0"/>
    <w:rsid w:val="009C209D"/>
    <w:rsid w:val="009C22A2"/>
    <w:rsid w:val="009C26D6"/>
    <w:rsid w:val="009C27C3"/>
    <w:rsid w:val="009C28AC"/>
    <w:rsid w:val="009C29E2"/>
    <w:rsid w:val="009C2C5C"/>
    <w:rsid w:val="009C2C93"/>
    <w:rsid w:val="009C2CEE"/>
    <w:rsid w:val="009C2DB5"/>
    <w:rsid w:val="009C2FD8"/>
    <w:rsid w:val="009C3365"/>
    <w:rsid w:val="009C36CF"/>
    <w:rsid w:val="009C3889"/>
    <w:rsid w:val="009C3B85"/>
    <w:rsid w:val="009C3C03"/>
    <w:rsid w:val="009C3C56"/>
    <w:rsid w:val="009C3D16"/>
    <w:rsid w:val="009C4185"/>
    <w:rsid w:val="009C41DC"/>
    <w:rsid w:val="009C428C"/>
    <w:rsid w:val="009C444C"/>
    <w:rsid w:val="009C446B"/>
    <w:rsid w:val="009C44CA"/>
    <w:rsid w:val="009C483F"/>
    <w:rsid w:val="009C4884"/>
    <w:rsid w:val="009C48A9"/>
    <w:rsid w:val="009C4A22"/>
    <w:rsid w:val="009C4ACF"/>
    <w:rsid w:val="009C4BF5"/>
    <w:rsid w:val="009C4C1A"/>
    <w:rsid w:val="009C4E71"/>
    <w:rsid w:val="009C4FDA"/>
    <w:rsid w:val="009C5046"/>
    <w:rsid w:val="009C50B3"/>
    <w:rsid w:val="009C51F7"/>
    <w:rsid w:val="009C5239"/>
    <w:rsid w:val="009C52B6"/>
    <w:rsid w:val="009C57B7"/>
    <w:rsid w:val="009C57BB"/>
    <w:rsid w:val="009C598E"/>
    <w:rsid w:val="009C5B0E"/>
    <w:rsid w:val="009C5B48"/>
    <w:rsid w:val="009C5B64"/>
    <w:rsid w:val="009C5DE2"/>
    <w:rsid w:val="009C5E2E"/>
    <w:rsid w:val="009C5E43"/>
    <w:rsid w:val="009C6175"/>
    <w:rsid w:val="009C62B1"/>
    <w:rsid w:val="009C62D0"/>
    <w:rsid w:val="009C62DA"/>
    <w:rsid w:val="009C65AB"/>
    <w:rsid w:val="009C6667"/>
    <w:rsid w:val="009C69EC"/>
    <w:rsid w:val="009C6A34"/>
    <w:rsid w:val="009C6E0D"/>
    <w:rsid w:val="009C6FE0"/>
    <w:rsid w:val="009C7004"/>
    <w:rsid w:val="009C7243"/>
    <w:rsid w:val="009C7333"/>
    <w:rsid w:val="009C73E9"/>
    <w:rsid w:val="009C7583"/>
    <w:rsid w:val="009C7594"/>
    <w:rsid w:val="009C767A"/>
    <w:rsid w:val="009C77A9"/>
    <w:rsid w:val="009C77E3"/>
    <w:rsid w:val="009C77ED"/>
    <w:rsid w:val="009C7821"/>
    <w:rsid w:val="009C7F3A"/>
    <w:rsid w:val="009C7F7E"/>
    <w:rsid w:val="009C7FE2"/>
    <w:rsid w:val="009D00F0"/>
    <w:rsid w:val="009D01C1"/>
    <w:rsid w:val="009D0202"/>
    <w:rsid w:val="009D0539"/>
    <w:rsid w:val="009D05F7"/>
    <w:rsid w:val="009D0706"/>
    <w:rsid w:val="009D0A14"/>
    <w:rsid w:val="009D0AC0"/>
    <w:rsid w:val="009D0B1D"/>
    <w:rsid w:val="009D0C23"/>
    <w:rsid w:val="009D0C58"/>
    <w:rsid w:val="009D0C87"/>
    <w:rsid w:val="009D0E90"/>
    <w:rsid w:val="009D16EA"/>
    <w:rsid w:val="009D192D"/>
    <w:rsid w:val="009D1930"/>
    <w:rsid w:val="009D196D"/>
    <w:rsid w:val="009D1C51"/>
    <w:rsid w:val="009D1C98"/>
    <w:rsid w:val="009D1DD2"/>
    <w:rsid w:val="009D1E2A"/>
    <w:rsid w:val="009D1E8B"/>
    <w:rsid w:val="009D21AF"/>
    <w:rsid w:val="009D220B"/>
    <w:rsid w:val="009D236E"/>
    <w:rsid w:val="009D23C9"/>
    <w:rsid w:val="009D2528"/>
    <w:rsid w:val="009D25A7"/>
    <w:rsid w:val="009D2709"/>
    <w:rsid w:val="009D2968"/>
    <w:rsid w:val="009D2AB4"/>
    <w:rsid w:val="009D2BDB"/>
    <w:rsid w:val="009D2C9A"/>
    <w:rsid w:val="009D2CA6"/>
    <w:rsid w:val="009D2E79"/>
    <w:rsid w:val="009D2ED2"/>
    <w:rsid w:val="009D2F16"/>
    <w:rsid w:val="009D2F64"/>
    <w:rsid w:val="009D3068"/>
    <w:rsid w:val="009D30AB"/>
    <w:rsid w:val="009D30F0"/>
    <w:rsid w:val="009D3210"/>
    <w:rsid w:val="009D33BC"/>
    <w:rsid w:val="009D33F4"/>
    <w:rsid w:val="009D34C7"/>
    <w:rsid w:val="009D34F8"/>
    <w:rsid w:val="009D357D"/>
    <w:rsid w:val="009D357F"/>
    <w:rsid w:val="009D35AD"/>
    <w:rsid w:val="009D35C8"/>
    <w:rsid w:val="009D36BD"/>
    <w:rsid w:val="009D38CC"/>
    <w:rsid w:val="009D392C"/>
    <w:rsid w:val="009D395E"/>
    <w:rsid w:val="009D3BBE"/>
    <w:rsid w:val="009D3C4E"/>
    <w:rsid w:val="009D3E39"/>
    <w:rsid w:val="009D3E6A"/>
    <w:rsid w:val="009D3FC8"/>
    <w:rsid w:val="009D417A"/>
    <w:rsid w:val="009D41EC"/>
    <w:rsid w:val="009D41EE"/>
    <w:rsid w:val="009D4558"/>
    <w:rsid w:val="009D4600"/>
    <w:rsid w:val="009D48AC"/>
    <w:rsid w:val="009D4BDE"/>
    <w:rsid w:val="009D4BE3"/>
    <w:rsid w:val="009D4C54"/>
    <w:rsid w:val="009D4DE6"/>
    <w:rsid w:val="009D4F35"/>
    <w:rsid w:val="009D4F8E"/>
    <w:rsid w:val="009D511C"/>
    <w:rsid w:val="009D51DF"/>
    <w:rsid w:val="009D5367"/>
    <w:rsid w:val="009D53E6"/>
    <w:rsid w:val="009D559B"/>
    <w:rsid w:val="009D566B"/>
    <w:rsid w:val="009D56AF"/>
    <w:rsid w:val="009D56C7"/>
    <w:rsid w:val="009D5740"/>
    <w:rsid w:val="009D59DB"/>
    <w:rsid w:val="009D5FB1"/>
    <w:rsid w:val="009D60B8"/>
    <w:rsid w:val="009D60C7"/>
    <w:rsid w:val="009D61F7"/>
    <w:rsid w:val="009D621E"/>
    <w:rsid w:val="009D6349"/>
    <w:rsid w:val="009D64AF"/>
    <w:rsid w:val="009D676D"/>
    <w:rsid w:val="009D68E4"/>
    <w:rsid w:val="009D6A2E"/>
    <w:rsid w:val="009D6B23"/>
    <w:rsid w:val="009D6B42"/>
    <w:rsid w:val="009D6BB0"/>
    <w:rsid w:val="009D6BFA"/>
    <w:rsid w:val="009D6D7A"/>
    <w:rsid w:val="009D6F6A"/>
    <w:rsid w:val="009D6FCB"/>
    <w:rsid w:val="009D702B"/>
    <w:rsid w:val="009D702F"/>
    <w:rsid w:val="009D7073"/>
    <w:rsid w:val="009D711C"/>
    <w:rsid w:val="009D713D"/>
    <w:rsid w:val="009D71FD"/>
    <w:rsid w:val="009D7263"/>
    <w:rsid w:val="009D73F9"/>
    <w:rsid w:val="009D7511"/>
    <w:rsid w:val="009D76A1"/>
    <w:rsid w:val="009D7771"/>
    <w:rsid w:val="009D7824"/>
    <w:rsid w:val="009D7A73"/>
    <w:rsid w:val="009D7EA8"/>
    <w:rsid w:val="009D7EE0"/>
    <w:rsid w:val="009D7F73"/>
    <w:rsid w:val="009E001E"/>
    <w:rsid w:val="009E0143"/>
    <w:rsid w:val="009E036C"/>
    <w:rsid w:val="009E03AA"/>
    <w:rsid w:val="009E0642"/>
    <w:rsid w:val="009E08EC"/>
    <w:rsid w:val="009E09B4"/>
    <w:rsid w:val="009E0AF6"/>
    <w:rsid w:val="009E0B31"/>
    <w:rsid w:val="009E0DB0"/>
    <w:rsid w:val="009E0E39"/>
    <w:rsid w:val="009E12A5"/>
    <w:rsid w:val="009E1805"/>
    <w:rsid w:val="009E1B55"/>
    <w:rsid w:val="009E1F33"/>
    <w:rsid w:val="009E1F8F"/>
    <w:rsid w:val="009E1FF7"/>
    <w:rsid w:val="009E202C"/>
    <w:rsid w:val="009E2229"/>
    <w:rsid w:val="009E2297"/>
    <w:rsid w:val="009E2368"/>
    <w:rsid w:val="009E2584"/>
    <w:rsid w:val="009E25EA"/>
    <w:rsid w:val="009E273B"/>
    <w:rsid w:val="009E27C0"/>
    <w:rsid w:val="009E2A6E"/>
    <w:rsid w:val="009E2AB2"/>
    <w:rsid w:val="009E2B6D"/>
    <w:rsid w:val="009E2FBD"/>
    <w:rsid w:val="009E3321"/>
    <w:rsid w:val="009E374C"/>
    <w:rsid w:val="009E3B98"/>
    <w:rsid w:val="009E3D08"/>
    <w:rsid w:val="009E3D3B"/>
    <w:rsid w:val="009E3E15"/>
    <w:rsid w:val="009E3E19"/>
    <w:rsid w:val="009E3E43"/>
    <w:rsid w:val="009E3E64"/>
    <w:rsid w:val="009E3E6C"/>
    <w:rsid w:val="009E3FE8"/>
    <w:rsid w:val="009E4058"/>
    <w:rsid w:val="009E4123"/>
    <w:rsid w:val="009E460E"/>
    <w:rsid w:val="009E4638"/>
    <w:rsid w:val="009E49EC"/>
    <w:rsid w:val="009E4A24"/>
    <w:rsid w:val="009E4A57"/>
    <w:rsid w:val="009E4AD5"/>
    <w:rsid w:val="009E4B55"/>
    <w:rsid w:val="009E4C2A"/>
    <w:rsid w:val="009E4CE0"/>
    <w:rsid w:val="009E4D5F"/>
    <w:rsid w:val="009E4F91"/>
    <w:rsid w:val="009E5089"/>
    <w:rsid w:val="009E5180"/>
    <w:rsid w:val="009E5286"/>
    <w:rsid w:val="009E536C"/>
    <w:rsid w:val="009E55C4"/>
    <w:rsid w:val="009E56A1"/>
    <w:rsid w:val="009E56D6"/>
    <w:rsid w:val="009E57F9"/>
    <w:rsid w:val="009E591D"/>
    <w:rsid w:val="009E5BAB"/>
    <w:rsid w:val="009E5C60"/>
    <w:rsid w:val="009E5E70"/>
    <w:rsid w:val="009E5EAA"/>
    <w:rsid w:val="009E6064"/>
    <w:rsid w:val="009E610D"/>
    <w:rsid w:val="009E6128"/>
    <w:rsid w:val="009E6448"/>
    <w:rsid w:val="009E64A5"/>
    <w:rsid w:val="009E6588"/>
    <w:rsid w:val="009E65B6"/>
    <w:rsid w:val="009E687B"/>
    <w:rsid w:val="009E68A4"/>
    <w:rsid w:val="009E6938"/>
    <w:rsid w:val="009E6A07"/>
    <w:rsid w:val="009E6C31"/>
    <w:rsid w:val="009E6E42"/>
    <w:rsid w:val="009E6FBE"/>
    <w:rsid w:val="009E7105"/>
    <w:rsid w:val="009E72F6"/>
    <w:rsid w:val="009E73AF"/>
    <w:rsid w:val="009E7428"/>
    <w:rsid w:val="009E7467"/>
    <w:rsid w:val="009E749D"/>
    <w:rsid w:val="009E74AD"/>
    <w:rsid w:val="009E74BC"/>
    <w:rsid w:val="009E76A3"/>
    <w:rsid w:val="009E7973"/>
    <w:rsid w:val="009E7A21"/>
    <w:rsid w:val="009E7BB2"/>
    <w:rsid w:val="009E7C89"/>
    <w:rsid w:val="009E7DFA"/>
    <w:rsid w:val="009E7E04"/>
    <w:rsid w:val="009E7FDF"/>
    <w:rsid w:val="009F00B7"/>
    <w:rsid w:val="009F026F"/>
    <w:rsid w:val="009F032E"/>
    <w:rsid w:val="009F06EA"/>
    <w:rsid w:val="009F08B3"/>
    <w:rsid w:val="009F08E4"/>
    <w:rsid w:val="009F0992"/>
    <w:rsid w:val="009F0CD4"/>
    <w:rsid w:val="009F0FA3"/>
    <w:rsid w:val="009F116A"/>
    <w:rsid w:val="009F125C"/>
    <w:rsid w:val="009F12E5"/>
    <w:rsid w:val="009F133D"/>
    <w:rsid w:val="009F13DD"/>
    <w:rsid w:val="009F1640"/>
    <w:rsid w:val="009F1659"/>
    <w:rsid w:val="009F1982"/>
    <w:rsid w:val="009F1A8F"/>
    <w:rsid w:val="009F1C27"/>
    <w:rsid w:val="009F1D6D"/>
    <w:rsid w:val="009F212C"/>
    <w:rsid w:val="009F229E"/>
    <w:rsid w:val="009F22C8"/>
    <w:rsid w:val="009F2373"/>
    <w:rsid w:val="009F23E4"/>
    <w:rsid w:val="009F2464"/>
    <w:rsid w:val="009F254F"/>
    <w:rsid w:val="009F26E6"/>
    <w:rsid w:val="009F26EB"/>
    <w:rsid w:val="009F27C4"/>
    <w:rsid w:val="009F28D0"/>
    <w:rsid w:val="009F2B27"/>
    <w:rsid w:val="009F314F"/>
    <w:rsid w:val="009F3237"/>
    <w:rsid w:val="009F3262"/>
    <w:rsid w:val="009F32B7"/>
    <w:rsid w:val="009F37E8"/>
    <w:rsid w:val="009F3B62"/>
    <w:rsid w:val="009F3CC0"/>
    <w:rsid w:val="009F3D69"/>
    <w:rsid w:val="009F3E49"/>
    <w:rsid w:val="009F4279"/>
    <w:rsid w:val="009F4295"/>
    <w:rsid w:val="009F44EB"/>
    <w:rsid w:val="009F45B7"/>
    <w:rsid w:val="009F4675"/>
    <w:rsid w:val="009F4784"/>
    <w:rsid w:val="009F4867"/>
    <w:rsid w:val="009F494A"/>
    <w:rsid w:val="009F4BA1"/>
    <w:rsid w:val="009F4DF0"/>
    <w:rsid w:val="009F4F94"/>
    <w:rsid w:val="009F4FD2"/>
    <w:rsid w:val="009F5054"/>
    <w:rsid w:val="009F5340"/>
    <w:rsid w:val="009F55C1"/>
    <w:rsid w:val="009F57FB"/>
    <w:rsid w:val="009F5919"/>
    <w:rsid w:val="009F5A0C"/>
    <w:rsid w:val="009F5A27"/>
    <w:rsid w:val="009F5A62"/>
    <w:rsid w:val="009F5B34"/>
    <w:rsid w:val="009F5BD0"/>
    <w:rsid w:val="009F5DD4"/>
    <w:rsid w:val="009F5F43"/>
    <w:rsid w:val="009F5FB1"/>
    <w:rsid w:val="009F60D6"/>
    <w:rsid w:val="009F62BE"/>
    <w:rsid w:val="009F657A"/>
    <w:rsid w:val="009F65BB"/>
    <w:rsid w:val="009F65FA"/>
    <w:rsid w:val="009F666A"/>
    <w:rsid w:val="009F6705"/>
    <w:rsid w:val="009F6725"/>
    <w:rsid w:val="009F6952"/>
    <w:rsid w:val="009F696B"/>
    <w:rsid w:val="009F6A4B"/>
    <w:rsid w:val="009F6A80"/>
    <w:rsid w:val="009F6B91"/>
    <w:rsid w:val="009F6BB2"/>
    <w:rsid w:val="009F6D63"/>
    <w:rsid w:val="009F6F3D"/>
    <w:rsid w:val="009F7049"/>
    <w:rsid w:val="009F7137"/>
    <w:rsid w:val="009F71C8"/>
    <w:rsid w:val="009F7270"/>
    <w:rsid w:val="009F72F3"/>
    <w:rsid w:val="009F734E"/>
    <w:rsid w:val="009F73FF"/>
    <w:rsid w:val="009F786F"/>
    <w:rsid w:val="009F78F0"/>
    <w:rsid w:val="009F791F"/>
    <w:rsid w:val="009F79D2"/>
    <w:rsid w:val="009F7CD4"/>
    <w:rsid w:val="00A00064"/>
    <w:rsid w:val="00A00231"/>
    <w:rsid w:val="00A003B2"/>
    <w:rsid w:val="00A00451"/>
    <w:rsid w:val="00A0045C"/>
    <w:rsid w:val="00A004F6"/>
    <w:rsid w:val="00A00796"/>
    <w:rsid w:val="00A00818"/>
    <w:rsid w:val="00A0099A"/>
    <w:rsid w:val="00A009AB"/>
    <w:rsid w:val="00A00AD0"/>
    <w:rsid w:val="00A00D11"/>
    <w:rsid w:val="00A00F46"/>
    <w:rsid w:val="00A00FEB"/>
    <w:rsid w:val="00A01509"/>
    <w:rsid w:val="00A0181A"/>
    <w:rsid w:val="00A01864"/>
    <w:rsid w:val="00A01B0A"/>
    <w:rsid w:val="00A01BF4"/>
    <w:rsid w:val="00A01C48"/>
    <w:rsid w:val="00A01C68"/>
    <w:rsid w:val="00A01D9D"/>
    <w:rsid w:val="00A0208E"/>
    <w:rsid w:val="00A020AD"/>
    <w:rsid w:val="00A02101"/>
    <w:rsid w:val="00A021B9"/>
    <w:rsid w:val="00A021E8"/>
    <w:rsid w:val="00A02223"/>
    <w:rsid w:val="00A02279"/>
    <w:rsid w:val="00A022B0"/>
    <w:rsid w:val="00A025E0"/>
    <w:rsid w:val="00A02717"/>
    <w:rsid w:val="00A0275D"/>
    <w:rsid w:val="00A02845"/>
    <w:rsid w:val="00A02D05"/>
    <w:rsid w:val="00A02EA4"/>
    <w:rsid w:val="00A02F32"/>
    <w:rsid w:val="00A02F79"/>
    <w:rsid w:val="00A03039"/>
    <w:rsid w:val="00A031FE"/>
    <w:rsid w:val="00A03294"/>
    <w:rsid w:val="00A0330F"/>
    <w:rsid w:val="00A0333C"/>
    <w:rsid w:val="00A03430"/>
    <w:rsid w:val="00A03516"/>
    <w:rsid w:val="00A03570"/>
    <w:rsid w:val="00A03781"/>
    <w:rsid w:val="00A03B3B"/>
    <w:rsid w:val="00A03C91"/>
    <w:rsid w:val="00A03E1C"/>
    <w:rsid w:val="00A03E46"/>
    <w:rsid w:val="00A03E62"/>
    <w:rsid w:val="00A03EEC"/>
    <w:rsid w:val="00A03FA2"/>
    <w:rsid w:val="00A04046"/>
    <w:rsid w:val="00A040E3"/>
    <w:rsid w:val="00A04170"/>
    <w:rsid w:val="00A0423D"/>
    <w:rsid w:val="00A0428A"/>
    <w:rsid w:val="00A043FA"/>
    <w:rsid w:val="00A043FB"/>
    <w:rsid w:val="00A044CC"/>
    <w:rsid w:val="00A0466B"/>
    <w:rsid w:val="00A04686"/>
    <w:rsid w:val="00A046FF"/>
    <w:rsid w:val="00A04C69"/>
    <w:rsid w:val="00A04E47"/>
    <w:rsid w:val="00A04E5A"/>
    <w:rsid w:val="00A04E63"/>
    <w:rsid w:val="00A04F9F"/>
    <w:rsid w:val="00A04FC6"/>
    <w:rsid w:val="00A051B1"/>
    <w:rsid w:val="00A0523A"/>
    <w:rsid w:val="00A0528F"/>
    <w:rsid w:val="00A05354"/>
    <w:rsid w:val="00A057B7"/>
    <w:rsid w:val="00A059CF"/>
    <w:rsid w:val="00A05B3B"/>
    <w:rsid w:val="00A05BD2"/>
    <w:rsid w:val="00A05F61"/>
    <w:rsid w:val="00A061DD"/>
    <w:rsid w:val="00A06222"/>
    <w:rsid w:val="00A06225"/>
    <w:rsid w:val="00A06265"/>
    <w:rsid w:val="00A062DE"/>
    <w:rsid w:val="00A06455"/>
    <w:rsid w:val="00A0658B"/>
    <w:rsid w:val="00A0661D"/>
    <w:rsid w:val="00A068AD"/>
    <w:rsid w:val="00A068C9"/>
    <w:rsid w:val="00A0693E"/>
    <w:rsid w:val="00A069A1"/>
    <w:rsid w:val="00A069CA"/>
    <w:rsid w:val="00A06FE5"/>
    <w:rsid w:val="00A073C4"/>
    <w:rsid w:val="00A07694"/>
    <w:rsid w:val="00A078A0"/>
    <w:rsid w:val="00A07980"/>
    <w:rsid w:val="00A07A55"/>
    <w:rsid w:val="00A07B24"/>
    <w:rsid w:val="00A07C7B"/>
    <w:rsid w:val="00A07C89"/>
    <w:rsid w:val="00A07F8D"/>
    <w:rsid w:val="00A10159"/>
    <w:rsid w:val="00A103B6"/>
    <w:rsid w:val="00A1054F"/>
    <w:rsid w:val="00A10936"/>
    <w:rsid w:val="00A10987"/>
    <w:rsid w:val="00A109DB"/>
    <w:rsid w:val="00A10A14"/>
    <w:rsid w:val="00A10DC7"/>
    <w:rsid w:val="00A10F2B"/>
    <w:rsid w:val="00A10F61"/>
    <w:rsid w:val="00A10F6C"/>
    <w:rsid w:val="00A10FA0"/>
    <w:rsid w:val="00A11038"/>
    <w:rsid w:val="00A111B1"/>
    <w:rsid w:val="00A11359"/>
    <w:rsid w:val="00A11386"/>
    <w:rsid w:val="00A1160E"/>
    <w:rsid w:val="00A117B9"/>
    <w:rsid w:val="00A119B4"/>
    <w:rsid w:val="00A11BAE"/>
    <w:rsid w:val="00A11E12"/>
    <w:rsid w:val="00A11F1F"/>
    <w:rsid w:val="00A11F47"/>
    <w:rsid w:val="00A122A4"/>
    <w:rsid w:val="00A12345"/>
    <w:rsid w:val="00A12352"/>
    <w:rsid w:val="00A123AE"/>
    <w:rsid w:val="00A12672"/>
    <w:rsid w:val="00A12688"/>
    <w:rsid w:val="00A1272B"/>
    <w:rsid w:val="00A1272C"/>
    <w:rsid w:val="00A12848"/>
    <w:rsid w:val="00A12ABD"/>
    <w:rsid w:val="00A12AE0"/>
    <w:rsid w:val="00A12AF4"/>
    <w:rsid w:val="00A12B01"/>
    <w:rsid w:val="00A12CA8"/>
    <w:rsid w:val="00A12EDD"/>
    <w:rsid w:val="00A12F69"/>
    <w:rsid w:val="00A130A4"/>
    <w:rsid w:val="00A132FD"/>
    <w:rsid w:val="00A13907"/>
    <w:rsid w:val="00A139BD"/>
    <w:rsid w:val="00A13AA1"/>
    <w:rsid w:val="00A13B16"/>
    <w:rsid w:val="00A13D39"/>
    <w:rsid w:val="00A13D72"/>
    <w:rsid w:val="00A13D81"/>
    <w:rsid w:val="00A13DE2"/>
    <w:rsid w:val="00A13E37"/>
    <w:rsid w:val="00A13EC8"/>
    <w:rsid w:val="00A14094"/>
    <w:rsid w:val="00A140C3"/>
    <w:rsid w:val="00A141C8"/>
    <w:rsid w:val="00A14505"/>
    <w:rsid w:val="00A146CC"/>
    <w:rsid w:val="00A14912"/>
    <w:rsid w:val="00A14982"/>
    <w:rsid w:val="00A1499F"/>
    <w:rsid w:val="00A14B0D"/>
    <w:rsid w:val="00A14CC3"/>
    <w:rsid w:val="00A14D7D"/>
    <w:rsid w:val="00A14FFE"/>
    <w:rsid w:val="00A1508B"/>
    <w:rsid w:val="00A15273"/>
    <w:rsid w:val="00A153DC"/>
    <w:rsid w:val="00A15411"/>
    <w:rsid w:val="00A15559"/>
    <w:rsid w:val="00A1560D"/>
    <w:rsid w:val="00A157C6"/>
    <w:rsid w:val="00A1582A"/>
    <w:rsid w:val="00A15B6B"/>
    <w:rsid w:val="00A15CE7"/>
    <w:rsid w:val="00A15DA3"/>
    <w:rsid w:val="00A15EE5"/>
    <w:rsid w:val="00A16032"/>
    <w:rsid w:val="00A160D8"/>
    <w:rsid w:val="00A161E4"/>
    <w:rsid w:val="00A161F4"/>
    <w:rsid w:val="00A16205"/>
    <w:rsid w:val="00A1642E"/>
    <w:rsid w:val="00A16542"/>
    <w:rsid w:val="00A1689C"/>
    <w:rsid w:val="00A1698A"/>
    <w:rsid w:val="00A16D46"/>
    <w:rsid w:val="00A16D70"/>
    <w:rsid w:val="00A16E90"/>
    <w:rsid w:val="00A170A2"/>
    <w:rsid w:val="00A170A4"/>
    <w:rsid w:val="00A17117"/>
    <w:rsid w:val="00A171FE"/>
    <w:rsid w:val="00A173F8"/>
    <w:rsid w:val="00A1743A"/>
    <w:rsid w:val="00A1762A"/>
    <w:rsid w:val="00A17857"/>
    <w:rsid w:val="00A1790B"/>
    <w:rsid w:val="00A179F7"/>
    <w:rsid w:val="00A17AB4"/>
    <w:rsid w:val="00A17C34"/>
    <w:rsid w:val="00A17D69"/>
    <w:rsid w:val="00A17E22"/>
    <w:rsid w:val="00A17E9A"/>
    <w:rsid w:val="00A17F5C"/>
    <w:rsid w:val="00A20074"/>
    <w:rsid w:val="00A200E3"/>
    <w:rsid w:val="00A2017E"/>
    <w:rsid w:val="00A20280"/>
    <w:rsid w:val="00A202AE"/>
    <w:rsid w:val="00A203D4"/>
    <w:rsid w:val="00A2050E"/>
    <w:rsid w:val="00A2065D"/>
    <w:rsid w:val="00A20A02"/>
    <w:rsid w:val="00A20A38"/>
    <w:rsid w:val="00A20E36"/>
    <w:rsid w:val="00A20E40"/>
    <w:rsid w:val="00A20ECE"/>
    <w:rsid w:val="00A20EDC"/>
    <w:rsid w:val="00A21035"/>
    <w:rsid w:val="00A210C1"/>
    <w:rsid w:val="00A210C4"/>
    <w:rsid w:val="00A212C9"/>
    <w:rsid w:val="00A212CF"/>
    <w:rsid w:val="00A2133C"/>
    <w:rsid w:val="00A2161C"/>
    <w:rsid w:val="00A218BE"/>
    <w:rsid w:val="00A2194F"/>
    <w:rsid w:val="00A21B86"/>
    <w:rsid w:val="00A21BE9"/>
    <w:rsid w:val="00A21BF5"/>
    <w:rsid w:val="00A21C00"/>
    <w:rsid w:val="00A21D51"/>
    <w:rsid w:val="00A21D91"/>
    <w:rsid w:val="00A21E6F"/>
    <w:rsid w:val="00A21EB6"/>
    <w:rsid w:val="00A22192"/>
    <w:rsid w:val="00A22434"/>
    <w:rsid w:val="00A2258B"/>
    <w:rsid w:val="00A225A1"/>
    <w:rsid w:val="00A22651"/>
    <w:rsid w:val="00A226A6"/>
    <w:rsid w:val="00A2275F"/>
    <w:rsid w:val="00A22875"/>
    <w:rsid w:val="00A22A0E"/>
    <w:rsid w:val="00A22A7D"/>
    <w:rsid w:val="00A22AFC"/>
    <w:rsid w:val="00A22B72"/>
    <w:rsid w:val="00A22D33"/>
    <w:rsid w:val="00A22E82"/>
    <w:rsid w:val="00A2302D"/>
    <w:rsid w:val="00A23104"/>
    <w:rsid w:val="00A231B7"/>
    <w:rsid w:val="00A2345B"/>
    <w:rsid w:val="00A2350A"/>
    <w:rsid w:val="00A23631"/>
    <w:rsid w:val="00A23678"/>
    <w:rsid w:val="00A236AE"/>
    <w:rsid w:val="00A236BF"/>
    <w:rsid w:val="00A23BF0"/>
    <w:rsid w:val="00A23C5A"/>
    <w:rsid w:val="00A23DFF"/>
    <w:rsid w:val="00A23EED"/>
    <w:rsid w:val="00A23F29"/>
    <w:rsid w:val="00A23F3D"/>
    <w:rsid w:val="00A243A1"/>
    <w:rsid w:val="00A2445D"/>
    <w:rsid w:val="00A24973"/>
    <w:rsid w:val="00A24A33"/>
    <w:rsid w:val="00A24A7C"/>
    <w:rsid w:val="00A24B6E"/>
    <w:rsid w:val="00A24BFE"/>
    <w:rsid w:val="00A24C44"/>
    <w:rsid w:val="00A24CD1"/>
    <w:rsid w:val="00A24D06"/>
    <w:rsid w:val="00A24F3D"/>
    <w:rsid w:val="00A250A7"/>
    <w:rsid w:val="00A25189"/>
    <w:rsid w:val="00A25270"/>
    <w:rsid w:val="00A25318"/>
    <w:rsid w:val="00A2549D"/>
    <w:rsid w:val="00A254EA"/>
    <w:rsid w:val="00A2551D"/>
    <w:rsid w:val="00A2567E"/>
    <w:rsid w:val="00A25721"/>
    <w:rsid w:val="00A2581E"/>
    <w:rsid w:val="00A25944"/>
    <w:rsid w:val="00A25DA9"/>
    <w:rsid w:val="00A26006"/>
    <w:rsid w:val="00A262BA"/>
    <w:rsid w:val="00A2655B"/>
    <w:rsid w:val="00A266C5"/>
    <w:rsid w:val="00A2682F"/>
    <w:rsid w:val="00A26905"/>
    <w:rsid w:val="00A26B36"/>
    <w:rsid w:val="00A26B3C"/>
    <w:rsid w:val="00A26B7F"/>
    <w:rsid w:val="00A26E96"/>
    <w:rsid w:val="00A26F0C"/>
    <w:rsid w:val="00A26F6D"/>
    <w:rsid w:val="00A26F73"/>
    <w:rsid w:val="00A26FD5"/>
    <w:rsid w:val="00A271AB"/>
    <w:rsid w:val="00A272EB"/>
    <w:rsid w:val="00A273ED"/>
    <w:rsid w:val="00A2740F"/>
    <w:rsid w:val="00A2751A"/>
    <w:rsid w:val="00A275D1"/>
    <w:rsid w:val="00A2779B"/>
    <w:rsid w:val="00A27894"/>
    <w:rsid w:val="00A279BD"/>
    <w:rsid w:val="00A279D5"/>
    <w:rsid w:val="00A27A09"/>
    <w:rsid w:val="00A27A0F"/>
    <w:rsid w:val="00A27BE2"/>
    <w:rsid w:val="00A27BE4"/>
    <w:rsid w:val="00A27D54"/>
    <w:rsid w:val="00A27D85"/>
    <w:rsid w:val="00A27E07"/>
    <w:rsid w:val="00A27E4B"/>
    <w:rsid w:val="00A300F4"/>
    <w:rsid w:val="00A30147"/>
    <w:rsid w:val="00A301D7"/>
    <w:rsid w:val="00A30278"/>
    <w:rsid w:val="00A30427"/>
    <w:rsid w:val="00A3055B"/>
    <w:rsid w:val="00A305A7"/>
    <w:rsid w:val="00A308C7"/>
    <w:rsid w:val="00A30A5A"/>
    <w:rsid w:val="00A30ACF"/>
    <w:rsid w:val="00A30AE3"/>
    <w:rsid w:val="00A30B49"/>
    <w:rsid w:val="00A30B66"/>
    <w:rsid w:val="00A30B81"/>
    <w:rsid w:val="00A30E41"/>
    <w:rsid w:val="00A30F37"/>
    <w:rsid w:val="00A31142"/>
    <w:rsid w:val="00A31256"/>
    <w:rsid w:val="00A31479"/>
    <w:rsid w:val="00A315BE"/>
    <w:rsid w:val="00A31619"/>
    <w:rsid w:val="00A316AA"/>
    <w:rsid w:val="00A31C61"/>
    <w:rsid w:val="00A31CC2"/>
    <w:rsid w:val="00A31CDF"/>
    <w:rsid w:val="00A31DF0"/>
    <w:rsid w:val="00A31E74"/>
    <w:rsid w:val="00A31EA3"/>
    <w:rsid w:val="00A32184"/>
    <w:rsid w:val="00A32238"/>
    <w:rsid w:val="00A32389"/>
    <w:rsid w:val="00A323BB"/>
    <w:rsid w:val="00A3249F"/>
    <w:rsid w:val="00A324DA"/>
    <w:rsid w:val="00A325D4"/>
    <w:rsid w:val="00A326B5"/>
    <w:rsid w:val="00A3278C"/>
    <w:rsid w:val="00A32A16"/>
    <w:rsid w:val="00A32CAB"/>
    <w:rsid w:val="00A32CD0"/>
    <w:rsid w:val="00A32D9C"/>
    <w:rsid w:val="00A32E84"/>
    <w:rsid w:val="00A331B9"/>
    <w:rsid w:val="00A3380D"/>
    <w:rsid w:val="00A3392B"/>
    <w:rsid w:val="00A33AEF"/>
    <w:rsid w:val="00A33B85"/>
    <w:rsid w:val="00A33D06"/>
    <w:rsid w:val="00A33D1B"/>
    <w:rsid w:val="00A33D76"/>
    <w:rsid w:val="00A34156"/>
    <w:rsid w:val="00A3416E"/>
    <w:rsid w:val="00A34208"/>
    <w:rsid w:val="00A342AC"/>
    <w:rsid w:val="00A3448F"/>
    <w:rsid w:val="00A34520"/>
    <w:rsid w:val="00A3457D"/>
    <w:rsid w:val="00A3470C"/>
    <w:rsid w:val="00A348F0"/>
    <w:rsid w:val="00A34A16"/>
    <w:rsid w:val="00A34D4E"/>
    <w:rsid w:val="00A34D52"/>
    <w:rsid w:val="00A34EE5"/>
    <w:rsid w:val="00A34FD4"/>
    <w:rsid w:val="00A352AB"/>
    <w:rsid w:val="00A352B8"/>
    <w:rsid w:val="00A3534D"/>
    <w:rsid w:val="00A35497"/>
    <w:rsid w:val="00A35532"/>
    <w:rsid w:val="00A356D7"/>
    <w:rsid w:val="00A357C7"/>
    <w:rsid w:val="00A3596C"/>
    <w:rsid w:val="00A35A50"/>
    <w:rsid w:val="00A35A94"/>
    <w:rsid w:val="00A35C60"/>
    <w:rsid w:val="00A35D46"/>
    <w:rsid w:val="00A360FC"/>
    <w:rsid w:val="00A3614E"/>
    <w:rsid w:val="00A362CC"/>
    <w:rsid w:val="00A365D8"/>
    <w:rsid w:val="00A365FD"/>
    <w:rsid w:val="00A36672"/>
    <w:rsid w:val="00A36736"/>
    <w:rsid w:val="00A36761"/>
    <w:rsid w:val="00A36788"/>
    <w:rsid w:val="00A36B0B"/>
    <w:rsid w:val="00A36B95"/>
    <w:rsid w:val="00A36DC8"/>
    <w:rsid w:val="00A36E77"/>
    <w:rsid w:val="00A36EFA"/>
    <w:rsid w:val="00A36F2C"/>
    <w:rsid w:val="00A36F49"/>
    <w:rsid w:val="00A36FE2"/>
    <w:rsid w:val="00A371D7"/>
    <w:rsid w:val="00A3759F"/>
    <w:rsid w:val="00A378D8"/>
    <w:rsid w:val="00A37949"/>
    <w:rsid w:val="00A3795B"/>
    <w:rsid w:val="00A37976"/>
    <w:rsid w:val="00A37CEF"/>
    <w:rsid w:val="00A37D93"/>
    <w:rsid w:val="00A37EDA"/>
    <w:rsid w:val="00A37F29"/>
    <w:rsid w:val="00A37F40"/>
    <w:rsid w:val="00A37F53"/>
    <w:rsid w:val="00A37F96"/>
    <w:rsid w:val="00A400BE"/>
    <w:rsid w:val="00A405B0"/>
    <w:rsid w:val="00A407AC"/>
    <w:rsid w:val="00A40C56"/>
    <w:rsid w:val="00A40CE0"/>
    <w:rsid w:val="00A410E0"/>
    <w:rsid w:val="00A41172"/>
    <w:rsid w:val="00A4159A"/>
    <w:rsid w:val="00A4162D"/>
    <w:rsid w:val="00A41713"/>
    <w:rsid w:val="00A41A14"/>
    <w:rsid w:val="00A41A94"/>
    <w:rsid w:val="00A42118"/>
    <w:rsid w:val="00A4216D"/>
    <w:rsid w:val="00A4220A"/>
    <w:rsid w:val="00A4236A"/>
    <w:rsid w:val="00A4248B"/>
    <w:rsid w:val="00A4252B"/>
    <w:rsid w:val="00A425AE"/>
    <w:rsid w:val="00A426E4"/>
    <w:rsid w:val="00A426ED"/>
    <w:rsid w:val="00A42709"/>
    <w:rsid w:val="00A42932"/>
    <w:rsid w:val="00A42A05"/>
    <w:rsid w:val="00A42D6E"/>
    <w:rsid w:val="00A42E7A"/>
    <w:rsid w:val="00A42EC3"/>
    <w:rsid w:val="00A42F85"/>
    <w:rsid w:val="00A4333E"/>
    <w:rsid w:val="00A43428"/>
    <w:rsid w:val="00A4342E"/>
    <w:rsid w:val="00A43536"/>
    <w:rsid w:val="00A438A5"/>
    <w:rsid w:val="00A43DEB"/>
    <w:rsid w:val="00A43FB0"/>
    <w:rsid w:val="00A440F8"/>
    <w:rsid w:val="00A44207"/>
    <w:rsid w:val="00A44237"/>
    <w:rsid w:val="00A44455"/>
    <w:rsid w:val="00A446A5"/>
    <w:rsid w:val="00A446E6"/>
    <w:rsid w:val="00A44714"/>
    <w:rsid w:val="00A44985"/>
    <w:rsid w:val="00A44AB6"/>
    <w:rsid w:val="00A44B9B"/>
    <w:rsid w:val="00A44F0E"/>
    <w:rsid w:val="00A44F76"/>
    <w:rsid w:val="00A44FD8"/>
    <w:rsid w:val="00A45067"/>
    <w:rsid w:val="00A45114"/>
    <w:rsid w:val="00A45137"/>
    <w:rsid w:val="00A45173"/>
    <w:rsid w:val="00A451EE"/>
    <w:rsid w:val="00A4523A"/>
    <w:rsid w:val="00A4527D"/>
    <w:rsid w:val="00A4543F"/>
    <w:rsid w:val="00A454CF"/>
    <w:rsid w:val="00A457C7"/>
    <w:rsid w:val="00A45BD1"/>
    <w:rsid w:val="00A45C5C"/>
    <w:rsid w:val="00A45DBE"/>
    <w:rsid w:val="00A45E42"/>
    <w:rsid w:val="00A46325"/>
    <w:rsid w:val="00A463CB"/>
    <w:rsid w:val="00A463CE"/>
    <w:rsid w:val="00A46641"/>
    <w:rsid w:val="00A46650"/>
    <w:rsid w:val="00A467D2"/>
    <w:rsid w:val="00A4685F"/>
    <w:rsid w:val="00A47065"/>
    <w:rsid w:val="00A47119"/>
    <w:rsid w:val="00A47132"/>
    <w:rsid w:val="00A472E7"/>
    <w:rsid w:val="00A4737E"/>
    <w:rsid w:val="00A474A6"/>
    <w:rsid w:val="00A475E2"/>
    <w:rsid w:val="00A47606"/>
    <w:rsid w:val="00A478F8"/>
    <w:rsid w:val="00A479CB"/>
    <w:rsid w:val="00A479D3"/>
    <w:rsid w:val="00A47B18"/>
    <w:rsid w:val="00A47B4A"/>
    <w:rsid w:val="00A47CBC"/>
    <w:rsid w:val="00A47DEF"/>
    <w:rsid w:val="00A47E18"/>
    <w:rsid w:val="00A47E91"/>
    <w:rsid w:val="00A50209"/>
    <w:rsid w:val="00A50426"/>
    <w:rsid w:val="00A505CD"/>
    <w:rsid w:val="00A50794"/>
    <w:rsid w:val="00A50977"/>
    <w:rsid w:val="00A50B70"/>
    <w:rsid w:val="00A50E1D"/>
    <w:rsid w:val="00A50F88"/>
    <w:rsid w:val="00A50FD3"/>
    <w:rsid w:val="00A51314"/>
    <w:rsid w:val="00A5133A"/>
    <w:rsid w:val="00A51360"/>
    <w:rsid w:val="00A5138A"/>
    <w:rsid w:val="00A514BD"/>
    <w:rsid w:val="00A516D8"/>
    <w:rsid w:val="00A5170A"/>
    <w:rsid w:val="00A51792"/>
    <w:rsid w:val="00A5186D"/>
    <w:rsid w:val="00A51C28"/>
    <w:rsid w:val="00A51CBC"/>
    <w:rsid w:val="00A51D13"/>
    <w:rsid w:val="00A51ED9"/>
    <w:rsid w:val="00A51F25"/>
    <w:rsid w:val="00A52066"/>
    <w:rsid w:val="00A52093"/>
    <w:rsid w:val="00A520A6"/>
    <w:rsid w:val="00A524AB"/>
    <w:rsid w:val="00A5250C"/>
    <w:rsid w:val="00A5255E"/>
    <w:rsid w:val="00A52563"/>
    <w:rsid w:val="00A52583"/>
    <w:rsid w:val="00A526FF"/>
    <w:rsid w:val="00A5278B"/>
    <w:rsid w:val="00A529AD"/>
    <w:rsid w:val="00A529DD"/>
    <w:rsid w:val="00A52C7E"/>
    <w:rsid w:val="00A52D9E"/>
    <w:rsid w:val="00A52E8B"/>
    <w:rsid w:val="00A52FBF"/>
    <w:rsid w:val="00A5302C"/>
    <w:rsid w:val="00A53090"/>
    <w:rsid w:val="00A530D3"/>
    <w:rsid w:val="00A53176"/>
    <w:rsid w:val="00A534B2"/>
    <w:rsid w:val="00A534B8"/>
    <w:rsid w:val="00A53602"/>
    <w:rsid w:val="00A53643"/>
    <w:rsid w:val="00A53917"/>
    <w:rsid w:val="00A539BE"/>
    <w:rsid w:val="00A539DF"/>
    <w:rsid w:val="00A53A32"/>
    <w:rsid w:val="00A53A7D"/>
    <w:rsid w:val="00A53AB3"/>
    <w:rsid w:val="00A53AEA"/>
    <w:rsid w:val="00A53B17"/>
    <w:rsid w:val="00A53B42"/>
    <w:rsid w:val="00A53C17"/>
    <w:rsid w:val="00A53C77"/>
    <w:rsid w:val="00A53D11"/>
    <w:rsid w:val="00A53E75"/>
    <w:rsid w:val="00A53EAA"/>
    <w:rsid w:val="00A53F39"/>
    <w:rsid w:val="00A53F5A"/>
    <w:rsid w:val="00A54063"/>
    <w:rsid w:val="00A5409F"/>
    <w:rsid w:val="00A540E6"/>
    <w:rsid w:val="00A54216"/>
    <w:rsid w:val="00A5422D"/>
    <w:rsid w:val="00A543A0"/>
    <w:rsid w:val="00A544D0"/>
    <w:rsid w:val="00A544D6"/>
    <w:rsid w:val="00A54546"/>
    <w:rsid w:val="00A5456C"/>
    <w:rsid w:val="00A54651"/>
    <w:rsid w:val="00A546D7"/>
    <w:rsid w:val="00A5487D"/>
    <w:rsid w:val="00A54907"/>
    <w:rsid w:val="00A549A6"/>
    <w:rsid w:val="00A54D61"/>
    <w:rsid w:val="00A54D85"/>
    <w:rsid w:val="00A54F61"/>
    <w:rsid w:val="00A54F90"/>
    <w:rsid w:val="00A55051"/>
    <w:rsid w:val="00A55065"/>
    <w:rsid w:val="00A5511C"/>
    <w:rsid w:val="00A552B6"/>
    <w:rsid w:val="00A55481"/>
    <w:rsid w:val="00A554CA"/>
    <w:rsid w:val="00A554EE"/>
    <w:rsid w:val="00A5564B"/>
    <w:rsid w:val="00A55A57"/>
    <w:rsid w:val="00A55AB3"/>
    <w:rsid w:val="00A55B31"/>
    <w:rsid w:val="00A55BBA"/>
    <w:rsid w:val="00A55C1A"/>
    <w:rsid w:val="00A55D77"/>
    <w:rsid w:val="00A55D82"/>
    <w:rsid w:val="00A55DD3"/>
    <w:rsid w:val="00A56102"/>
    <w:rsid w:val="00A5641A"/>
    <w:rsid w:val="00A5648E"/>
    <w:rsid w:val="00A56569"/>
    <w:rsid w:val="00A567F2"/>
    <w:rsid w:val="00A56C09"/>
    <w:rsid w:val="00A56DAC"/>
    <w:rsid w:val="00A5721E"/>
    <w:rsid w:val="00A57460"/>
    <w:rsid w:val="00A5749F"/>
    <w:rsid w:val="00A574F7"/>
    <w:rsid w:val="00A57582"/>
    <w:rsid w:val="00A576C9"/>
    <w:rsid w:val="00A577B2"/>
    <w:rsid w:val="00A5781C"/>
    <w:rsid w:val="00A57853"/>
    <w:rsid w:val="00A578F6"/>
    <w:rsid w:val="00A5790E"/>
    <w:rsid w:val="00A579F5"/>
    <w:rsid w:val="00A57A42"/>
    <w:rsid w:val="00A57A98"/>
    <w:rsid w:val="00A57AD6"/>
    <w:rsid w:val="00A57B01"/>
    <w:rsid w:val="00A57B30"/>
    <w:rsid w:val="00A57DA5"/>
    <w:rsid w:val="00A57E92"/>
    <w:rsid w:val="00A6005A"/>
    <w:rsid w:val="00A602D9"/>
    <w:rsid w:val="00A60376"/>
    <w:rsid w:val="00A605B1"/>
    <w:rsid w:val="00A60610"/>
    <w:rsid w:val="00A60732"/>
    <w:rsid w:val="00A608B8"/>
    <w:rsid w:val="00A60AC6"/>
    <w:rsid w:val="00A60C16"/>
    <w:rsid w:val="00A60C36"/>
    <w:rsid w:val="00A60CA9"/>
    <w:rsid w:val="00A60E20"/>
    <w:rsid w:val="00A60EBA"/>
    <w:rsid w:val="00A60F69"/>
    <w:rsid w:val="00A60FFC"/>
    <w:rsid w:val="00A61221"/>
    <w:rsid w:val="00A6149A"/>
    <w:rsid w:val="00A6172C"/>
    <w:rsid w:val="00A6172F"/>
    <w:rsid w:val="00A618B8"/>
    <w:rsid w:val="00A61B1C"/>
    <w:rsid w:val="00A61B2B"/>
    <w:rsid w:val="00A61B4E"/>
    <w:rsid w:val="00A61DBC"/>
    <w:rsid w:val="00A61E51"/>
    <w:rsid w:val="00A61FC8"/>
    <w:rsid w:val="00A6201D"/>
    <w:rsid w:val="00A62098"/>
    <w:rsid w:val="00A620EF"/>
    <w:rsid w:val="00A621AA"/>
    <w:rsid w:val="00A622EC"/>
    <w:rsid w:val="00A623F8"/>
    <w:rsid w:val="00A62B70"/>
    <w:rsid w:val="00A62C15"/>
    <w:rsid w:val="00A62C20"/>
    <w:rsid w:val="00A62D3C"/>
    <w:rsid w:val="00A62FF2"/>
    <w:rsid w:val="00A63054"/>
    <w:rsid w:val="00A631B4"/>
    <w:rsid w:val="00A63293"/>
    <w:rsid w:val="00A6340F"/>
    <w:rsid w:val="00A63452"/>
    <w:rsid w:val="00A6366C"/>
    <w:rsid w:val="00A6367E"/>
    <w:rsid w:val="00A6394D"/>
    <w:rsid w:val="00A63958"/>
    <w:rsid w:val="00A639C9"/>
    <w:rsid w:val="00A63A40"/>
    <w:rsid w:val="00A63C8B"/>
    <w:rsid w:val="00A63C97"/>
    <w:rsid w:val="00A63CD5"/>
    <w:rsid w:val="00A63D63"/>
    <w:rsid w:val="00A63DB2"/>
    <w:rsid w:val="00A63E78"/>
    <w:rsid w:val="00A63F95"/>
    <w:rsid w:val="00A6404C"/>
    <w:rsid w:val="00A641AC"/>
    <w:rsid w:val="00A64223"/>
    <w:rsid w:val="00A64232"/>
    <w:rsid w:val="00A6441A"/>
    <w:rsid w:val="00A6462D"/>
    <w:rsid w:val="00A64720"/>
    <w:rsid w:val="00A64755"/>
    <w:rsid w:val="00A64982"/>
    <w:rsid w:val="00A64A5F"/>
    <w:rsid w:val="00A64A7A"/>
    <w:rsid w:val="00A64ABA"/>
    <w:rsid w:val="00A64BC3"/>
    <w:rsid w:val="00A64D99"/>
    <w:rsid w:val="00A64FF1"/>
    <w:rsid w:val="00A652A7"/>
    <w:rsid w:val="00A653E0"/>
    <w:rsid w:val="00A65438"/>
    <w:rsid w:val="00A654DC"/>
    <w:rsid w:val="00A656B2"/>
    <w:rsid w:val="00A656E1"/>
    <w:rsid w:val="00A658B1"/>
    <w:rsid w:val="00A658C3"/>
    <w:rsid w:val="00A658F1"/>
    <w:rsid w:val="00A65987"/>
    <w:rsid w:val="00A65A44"/>
    <w:rsid w:val="00A65A59"/>
    <w:rsid w:val="00A65B9C"/>
    <w:rsid w:val="00A65C08"/>
    <w:rsid w:val="00A65FA6"/>
    <w:rsid w:val="00A6617F"/>
    <w:rsid w:val="00A661EF"/>
    <w:rsid w:val="00A6644F"/>
    <w:rsid w:val="00A6645B"/>
    <w:rsid w:val="00A66594"/>
    <w:rsid w:val="00A666C4"/>
    <w:rsid w:val="00A66C7F"/>
    <w:rsid w:val="00A66CA5"/>
    <w:rsid w:val="00A66D7E"/>
    <w:rsid w:val="00A66DB3"/>
    <w:rsid w:val="00A6720B"/>
    <w:rsid w:val="00A674DF"/>
    <w:rsid w:val="00A67519"/>
    <w:rsid w:val="00A679DF"/>
    <w:rsid w:val="00A67A1D"/>
    <w:rsid w:val="00A67B03"/>
    <w:rsid w:val="00A67EE2"/>
    <w:rsid w:val="00A7016C"/>
    <w:rsid w:val="00A70338"/>
    <w:rsid w:val="00A705BE"/>
    <w:rsid w:val="00A705E7"/>
    <w:rsid w:val="00A70650"/>
    <w:rsid w:val="00A709A1"/>
    <w:rsid w:val="00A709EC"/>
    <w:rsid w:val="00A70A3A"/>
    <w:rsid w:val="00A70A6F"/>
    <w:rsid w:val="00A70AB6"/>
    <w:rsid w:val="00A70FED"/>
    <w:rsid w:val="00A712FC"/>
    <w:rsid w:val="00A715ED"/>
    <w:rsid w:val="00A71727"/>
    <w:rsid w:val="00A71765"/>
    <w:rsid w:val="00A7177C"/>
    <w:rsid w:val="00A717D9"/>
    <w:rsid w:val="00A7193A"/>
    <w:rsid w:val="00A71CE1"/>
    <w:rsid w:val="00A71D33"/>
    <w:rsid w:val="00A71DEB"/>
    <w:rsid w:val="00A71F51"/>
    <w:rsid w:val="00A7205F"/>
    <w:rsid w:val="00A720B6"/>
    <w:rsid w:val="00A722F9"/>
    <w:rsid w:val="00A726D2"/>
    <w:rsid w:val="00A72786"/>
    <w:rsid w:val="00A72A4B"/>
    <w:rsid w:val="00A72DB1"/>
    <w:rsid w:val="00A72EE6"/>
    <w:rsid w:val="00A72F8D"/>
    <w:rsid w:val="00A73021"/>
    <w:rsid w:val="00A73029"/>
    <w:rsid w:val="00A731FA"/>
    <w:rsid w:val="00A732EC"/>
    <w:rsid w:val="00A7341A"/>
    <w:rsid w:val="00A73588"/>
    <w:rsid w:val="00A735D8"/>
    <w:rsid w:val="00A7377E"/>
    <w:rsid w:val="00A7397E"/>
    <w:rsid w:val="00A73A95"/>
    <w:rsid w:val="00A73C2B"/>
    <w:rsid w:val="00A73CCA"/>
    <w:rsid w:val="00A73EA1"/>
    <w:rsid w:val="00A73FD2"/>
    <w:rsid w:val="00A74008"/>
    <w:rsid w:val="00A740FE"/>
    <w:rsid w:val="00A7425E"/>
    <w:rsid w:val="00A74564"/>
    <w:rsid w:val="00A74618"/>
    <w:rsid w:val="00A746DF"/>
    <w:rsid w:val="00A747BE"/>
    <w:rsid w:val="00A747EA"/>
    <w:rsid w:val="00A74874"/>
    <w:rsid w:val="00A74B06"/>
    <w:rsid w:val="00A74DB0"/>
    <w:rsid w:val="00A74E52"/>
    <w:rsid w:val="00A74E9E"/>
    <w:rsid w:val="00A74EA3"/>
    <w:rsid w:val="00A74FAC"/>
    <w:rsid w:val="00A74FE2"/>
    <w:rsid w:val="00A75031"/>
    <w:rsid w:val="00A75123"/>
    <w:rsid w:val="00A751E8"/>
    <w:rsid w:val="00A7534F"/>
    <w:rsid w:val="00A754D8"/>
    <w:rsid w:val="00A75524"/>
    <w:rsid w:val="00A75681"/>
    <w:rsid w:val="00A7598A"/>
    <w:rsid w:val="00A75B91"/>
    <w:rsid w:val="00A75C04"/>
    <w:rsid w:val="00A75C6C"/>
    <w:rsid w:val="00A75E9F"/>
    <w:rsid w:val="00A76067"/>
    <w:rsid w:val="00A76160"/>
    <w:rsid w:val="00A76204"/>
    <w:rsid w:val="00A7630C"/>
    <w:rsid w:val="00A76456"/>
    <w:rsid w:val="00A76489"/>
    <w:rsid w:val="00A764D4"/>
    <w:rsid w:val="00A76774"/>
    <w:rsid w:val="00A767F1"/>
    <w:rsid w:val="00A768F1"/>
    <w:rsid w:val="00A76B45"/>
    <w:rsid w:val="00A76C5F"/>
    <w:rsid w:val="00A76C86"/>
    <w:rsid w:val="00A76CE2"/>
    <w:rsid w:val="00A76D7B"/>
    <w:rsid w:val="00A76D80"/>
    <w:rsid w:val="00A76F02"/>
    <w:rsid w:val="00A76F35"/>
    <w:rsid w:val="00A76F6F"/>
    <w:rsid w:val="00A773AB"/>
    <w:rsid w:val="00A7740E"/>
    <w:rsid w:val="00A77483"/>
    <w:rsid w:val="00A77495"/>
    <w:rsid w:val="00A77512"/>
    <w:rsid w:val="00A77582"/>
    <w:rsid w:val="00A775F8"/>
    <w:rsid w:val="00A776B4"/>
    <w:rsid w:val="00A776EA"/>
    <w:rsid w:val="00A77994"/>
    <w:rsid w:val="00A77AC2"/>
    <w:rsid w:val="00A77B09"/>
    <w:rsid w:val="00A77B2C"/>
    <w:rsid w:val="00A77BAC"/>
    <w:rsid w:val="00A77C39"/>
    <w:rsid w:val="00A77D46"/>
    <w:rsid w:val="00A77F14"/>
    <w:rsid w:val="00A80128"/>
    <w:rsid w:val="00A80186"/>
    <w:rsid w:val="00A80365"/>
    <w:rsid w:val="00A803D2"/>
    <w:rsid w:val="00A803F8"/>
    <w:rsid w:val="00A80673"/>
    <w:rsid w:val="00A80694"/>
    <w:rsid w:val="00A806EC"/>
    <w:rsid w:val="00A80754"/>
    <w:rsid w:val="00A80868"/>
    <w:rsid w:val="00A80A1B"/>
    <w:rsid w:val="00A80A80"/>
    <w:rsid w:val="00A80B9D"/>
    <w:rsid w:val="00A80BB0"/>
    <w:rsid w:val="00A80DDE"/>
    <w:rsid w:val="00A80E4A"/>
    <w:rsid w:val="00A81060"/>
    <w:rsid w:val="00A810C1"/>
    <w:rsid w:val="00A81325"/>
    <w:rsid w:val="00A81327"/>
    <w:rsid w:val="00A81374"/>
    <w:rsid w:val="00A814D4"/>
    <w:rsid w:val="00A81502"/>
    <w:rsid w:val="00A81529"/>
    <w:rsid w:val="00A81549"/>
    <w:rsid w:val="00A8162C"/>
    <w:rsid w:val="00A81883"/>
    <w:rsid w:val="00A818C2"/>
    <w:rsid w:val="00A81A52"/>
    <w:rsid w:val="00A81C7B"/>
    <w:rsid w:val="00A81E1E"/>
    <w:rsid w:val="00A81F33"/>
    <w:rsid w:val="00A81FE9"/>
    <w:rsid w:val="00A81FED"/>
    <w:rsid w:val="00A820CF"/>
    <w:rsid w:val="00A820E0"/>
    <w:rsid w:val="00A82360"/>
    <w:rsid w:val="00A825C6"/>
    <w:rsid w:val="00A8279F"/>
    <w:rsid w:val="00A82898"/>
    <w:rsid w:val="00A8295A"/>
    <w:rsid w:val="00A82A8B"/>
    <w:rsid w:val="00A82B88"/>
    <w:rsid w:val="00A82BA3"/>
    <w:rsid w:val="00A82C31"/>
    <w:rsid w:val="00A82CF7"/>
    <w:rsid w:val="00A82DDD"/>
    <w:rsid w:val="00A82F78"/>
    <w:rsid w:val="00A83076"/>
    <w:rsid w:val="00A8312F"/>
    <w:rsid w:val="00A83366"/>
    <w:rsid w:val="00A833AA"/>
    <w:rsid w:val="00A8346F"/>
    <w:rsid w:val="00A834A3"/>
    <w:rsid w:val="00A83557"/>
    <w:rsid w:val="00A8357B"/>
    <w:rsid w:val="00A83655"/>
    <w:rsid w:val="00A83681"/>
    <w:rsid w:val="00A836C2"/>
    <w:rsid w:val="00A836F1"/>
    <w:rsid w:val="00A83751"/>
    <w:rsid w:val="00A83790"/>
    <w:rsid w:val="00A8389A"/>
    <w:rsid w:val="00A83AC3"/>
    <w:rsid w:val="00A83E7E"/>
    <w:rsid w:val="00A84006"/>
    <w:rsid w:val="00A8408C"/>
    <w:rsid w:val="00A840A4"/>
    <w:rsid w:val="00A84105"/>
    <w:rsid w:val="00A841F6"/>
    <w:rsid w:val="00A8421C"/>
    <w:rsid w:val="00A84283"/>
    <w:rsid w:val="00A84422"/>
    <w:rsid w:val="00A848A9"/>
    <w:rsid w:val="00A848BF"/>
    <w:rsid w:val="00A848FA"/>
    <w:rsid w:val="00A849A5"/>
    <w:rsid w:val="00A849C4"/>
    <w:rsid w:val="00A84B92"/>
    <w:rsid w:val="00A84C28"/>
    <w:rsid w:val="00A84D28"/>
    <w:rsid w:val="00A84D60"/>
    <w:rsid w:val="00A84D70"/>
    <w:rsid w:val="00A84D8A"/>
    <w:rsid w:val="00A84DDE"/>
    <w:rsid w:val="00A84DFC"/>
    <w:rsid w:val="00A85144"/>
    <w:rsid w:val="00A85160"/>
    <w:rsid w:val="00A851B1"/>
    <w:rsid w:val="00A851C8"/>
    <w:rsid w:val="00A851FC"/>
    <w:rsid w:val="00A85318"/>
    <w:rsid w:val="00A854AE"/>
    <w:rsid w:val="00A8566A"/>
    <w:rsid w:val="00A85688"/>
    <w:rsid w:val="00A856DD"/>
    <w:rsid w:val="00A85793"/>
    <w:rsid w:val="00A85B50"/>
    <w:rsid w:val="00A85BAD"/>
    <w:rsid w:val="00A8602D"/>
    <w:rsid w:val="00A860E1"/>
    <w:rsid w:val="00A86427"/>
    <w:rsid w:val="00A8642F"/>
    <w:rsid w:val="00A86476"/>
    <w:rsid w:val="00A86668"/>
    <w:rsid w:val="00A86748"/>
    <w:rsid w:val="00A86796"/>
    <w:rsid w:val="00A86845"/>
    <w:rsid w:val="00A868CA"/>
    <w:rsid w:val="00A869ED"/>
    <w:rsid w:val="00A86CB5"/>
    <w:rsid w:val="00A86D6D"/>
    <w:rsid w:val="00A86EE9"/>
    <w:rsid w:val="00A8722D"/>
    <w:rsid w:val="00A872D9"/>
    <w:rsid w:val="00A87466"/>
    <w:rsid w:val="00A87546"/>
    <w:rsid w:val="00A8755F"/>
    <w:rsid w:val="00A8764A"/>
    <w:rsid w:val="00A877C1"/>
    <w:rsid w:val="00A8787E"/>
    <w:rsid w:val="00A8796C"/>
    <w:rsid w:val="00A879B8"/>
    <w:rsid w:val="00A87B2E"/>
    <w:rsid w:val="00A87BAF"/>
    <w:rsid w:val="00A87BE7"/>
    <w:rsid w:val="00A87D9D"/>
    <w:rsid w:val="00A87DC7"/>
    <w:rsid w:val="00A87E71"/>
    <w:rsid w:val="00A87E9B"/>
    <w:rsid w:val="00A87FBD"/>
    <w:rsid w:val="00A901F0"/>
    <w:rsid w:val="00A90573"/>
    <w:rsid w:val="00A905E5"/>
    <w:rsid w:val="00A90620"/>
    <w:rsid w:val="00A90811"/>
    <w:rsid w:val="00A90ABC"/>
    <w:rsid w:val="00A90B95"/>
    <w:rsid w:val="00A90C07"/>
    <w:rsid w:val="00A90C81"/>
    <w:rsid w:val="00A90D8A"/>
    <w:rsid w:val="00A91039"/>
    <w:rsid w:val="00A91059"/>
    <w:rsid w:val="00A9115D"/>
    <w:rsid w:val="00A91208"/>
    <w:rsid w:val="00A913EE"/>
    <w:rsid w:val="00A914F0"/>
    <w:rsid w:val="00A915E9"/>
    <w:rsid w:val="00A9186B"/>
    <w:rsid w:val="00A91980"/>
    <w:rsid w:val="00A91CB1"/>
    <w:rsid w:val="00A91D2B"/>
    <w:rsid w:val="00A91DC9"/>
    <w:rsid w:val="00A91E39"/>
    <w:rsid w:val="00A91F10"/>
    <w:rsid w:val="00A92072"/>
    <w:rsid w:val="00A923CD"/>
    <w:rsid w:val="00A92415"/>
    <w:rsid w:val="00A9249E"/>
    <w:rsid w:val="00A92614"/>
    <w:rsid w:val="00A926BC"/>
    <w:rsid w:val="00A926FC"/>
    <w:rsid w:val="00A9283F"/>
    <w:rsid w:val="00A92A4B"/>
    <w:rsid w:val="00A92A99"/>
    <w:rsid w:val="00A92AAD"/>
    <w:rsid w:val="00A92C15"/>
    <w:rsid w:val="00A92CE7"/>
    <w:rsid w:val="00A92EB8"/>
    <w:rsid w:val="00A92ED6"/>
    <w:rsid w:val="00A931A7"/>
    <w:rsid w:val="00A93342"/>
    <w:rsid w:val="00A93365"/>
    <w:rsid w:val="00A93502"/>
    <w:rsid w:val="00A935E9"/>
    <w:rsid w:val="00A9382B"/>
    <w:rsid w:val="00A939EF"/>
    <w:rsid w:val="00A93BA5"/>
    <w:rsid w:val="00A93C47"/>
    <w:rsid w:val="00A93CFF"/>
    <w:rsid w:val="00A93D59"/>
    <w:rsid w:val="00A942D0"/>
    <w:rsid w:val="00A942D4"/>
    <w:rsid w:val="00A94694"/>
    <w:rsid w:val="00A94822"/>
    <w:rsid w:val="00A9495B"/>
    <w:rsid w:val="00A94996"/>
    <w:rsid w:val="00A94E01"/>
    <w:rsid w:val="00A950E2"/>
    <w:rsid w:val="00A95119"/>
    <w:rsid w:val="00A951AF"/>
    <w:rsid w:val="00A9520B"/>
    <w:rsid w:val="00A952FD"/>
    <w:rsid w:val="00A95498"/>
    <w:rsid w:val="00A95521"/>
    <w:rsid w:val="00A955A5"/>
    <w:rsid w:val="00A95604"/>
    <w:rsid w:val="00A95631"/>
    <w:rsid w:val="00A95652"/>
    <w:rsid w:val="00A958E5"/>
    <w:rsid w:val="00A9598A"/>
    <w:rsid w:val="00A95B98"/>
    <w:rsid w:val="00A95C58"/>
    <w:rsid w:val="00A96072"/>
    <w:rsid w:val="00A9621E"/>
    <w:rsid w:val="00A962C6"/>
    <w:rsid w:val="00A963D0"/>
    <w:rsid w:val="00A96520"/>
    <w:rsid w:val="00A96593"/>
    <w:rsid w:val="00A9696F"/>
    <w:rsid w:val="00A96AAF"/>
    <w:rsid w:val="00A97014"/>
    <w:rsid w:val="00A972EB"/>
    <w:rsid w:val="00A974A5"/>
    <w:rsid w:val="00A974FE"/>
    <w:rsid w:val="00A97532"/>
    <w:rsid w:val="00A97588"/>
    <w:rsid w:val="00A975B7"/>
    <w:rsid w:val="00A9761B"/>
    <w:rsid w:val="00A97676"/>
    <w:rsid w:val="00A97703"/>
    <w:rsid w:val="00A97866"/>
    <w:rsid w:val="00A97A8A"/>
    <w:rsid w:val="00A97BB6"/>
    <w:rsid w:val="00A97D4F"/>
    <w:rsid w:val="00A97DAE"/>
    <w:rsid w:val="00A97DEE"/>
    <w:rsid w:val="00A97E4D"/>
    <w:rsid w:val="00A97E5A"/>
    <w:rsid w:val="00AA007B"/>
    <w:rsid w:val="00AA052A"/>
    <w:rsid w:val="00AA05E1"/>
    <w:rsid w:val="00AA0661"/>
    <w:rsid w:val="00AA0692"/>
    <w:rsid w:val="00AA06EC"/>
    <w:rsid w:val="00AA0740"/>
    <w:rsid w:val="00AA081C"/>
    <w:rsid w:val="00AA0864"/>
    <w:rsid w:val="00AA088C"/>
    <w:rsid w:val="00AA0914"/>
    <w:rsid w:val="00AA09A9"/>
    <w:rsid w:val="00AA0A84"/>
    <w:rsid w:val="00AA0C91"/>
    <w:rsid w:val="00AA0E59"/>
    <w:rsid w:val="00AA1075"/>
    <w:rsid w:val="00AA108E"/>
    <w:rsid w:val="00AA11FE"/>
    <w:rsid w:val="00AA13B2"/>
    <w:rsid w:val="00AA147E"/>
    <w:rsid w:val="00AA14B0"/>
    <w:rsid w:val="00AA14CE"/>
    <w:rsid w:val="00AA1859"/>
    <w:rsid w:val="00AA18E3"/>
    <w:rsid w:val="00AA196B"/>
    <w:rsid w:val="00AA19DE"/>
    <w:rsid w:val="00AA1A2A"/>
    <w:rsid w:val="00AA1B3F"/>
    <w:rsid w:val="00AA1B55"/>
    <w:rsid w:val="00AA1F91"/>
    <w:rsid w:val="00AA2205"/>
    <w:rsid w:val="00AA24B2"/>
    <w:rsid w:val="00AA2998"/>
    <w:rsid w:val="00AA2B4C"/>
    <w:rsid w:val="00AA2BF6"/>
    <w:rsid w:val="00AA2C4A"/>
    <w:rsid w:val="00AA2F14"/>
    <w:rsid w:val="00AA2F3B"/>
    <w:rsid w:val="00AA2F41"/>
    <w:rsid w:val="00AA319A"/>
    <w:rsid w:val="00AA32D3"/>
    <w:rsid w:val="00AA3302"/>
    <w:rsid w:val="00AA3394"/>
    <w:rsid w:val="00AA34BF"/>
    <w:rsid w:val="00AA354D"/>
    <w:rsid w:val="00AA35BA"/>
    <w:rsid w:val="00AA3609"/>
    <w:rsid w:val="00AA36C3"/>
    <w:rsid w:val="00AA38C3"/>
    <w:rsid w:val="00AA390C"/>
    <w:rsid w:val="00AA394E"/>
    <w:rsid w:val="00AA3A09"/>
    <w:rsid w:val="00AA3C46"/>
    <w:rsid w:val="00AA3FFE"/>
    <w:rsid w:val="00AA409F"/>
    <w:rsid w:val="00AA412E"/>
    <w:rsid w:val="00AA41A9"/>
    <w:rsid w:val="00AA4228"/>
    <w:rsid w:val="00AA448B"/>
    <w:rsid w:val="00AA456B"/>
    <w:rsid w:val="00AA4604"/>
    <w:rsid w:val="00AA473B"/>
    <w:rsid w:val="00AA4871"/>
    <w:rsid w:val="00AA4921"/>
    <w:rsid w:val="00AA4A54"/>
    <w:rsid w:val="00AA4A80"/>
    <w:rsid w:val="00AA4FD1"/>
    <w:rsid w:val="00AA510D"/>
    <w:rsid w:val="00AA520E"/>
    <w:rsid w:val="00AA529B"/>
    <w:rsid w:val="00AA529D"/>
    <w:rsid w:val="00AA5315"/>
    <w:rsid w:val="00AA5686"/>
    <w:rsid w:val="00AA574B"/>
    <w:rsid w:val="00AA57A6"/>
    <w:rsid w:val="00AA58CB"/>
    <w:rsid w:val="00AA5912"/>
    <w:rsid w:val="00AA5A14"/>
    <w:rsid w:val="00AA5C9F"/>
    <w:rsid w:val="00AA5CC3"/>
    <w:rsid w:val="00AA5DF0"/>
    <w:rsid w:val="00AA5E10"/>
    <w:rsid w:val="00AA5F45"/>
    <w:rsid w:val="00AA6129"/>
    <w:rsid w:val="00AA6414"/>
    <w:rsid w:val="00AA64F2"/>
    <w:rsid w:val="00AA6522"/>
    <w:rsid w:val="00AA676A"/>
    <w:rsid w:val="00AA6A74"/>
    <w:rsid w:val="00AA6BE1"/>
    <w:rsid w:val="00AA7167"/>
    <w:rsid w:val="00AA7267"/>
    <w:rsid w:val="00AA7570"/>
    <w:rsid w:val="00AA7884"/>
    <w:rsid w:val="00AA78DE"/>
    <w:rsid w:val="00AA7996"/>
    <w:rsid w:val="00AA7A63"/>
    <w:rsid w:val="00AA7B6D"/>
    <w:rsid w:val="00AA7C42"/>
    <w:rsid w:val="00AA7C95"/>
    <w:rsid w:val="00AA7D30"/>
    <w:rsid w:val="00AA7FAF"/>
    <w:rsid w:val="00AB0028"/>
    <w:rsid w:val="00AB0132"/>
    <w:rsid w:val="00AB01E7"/>
    <w:rsid w:val="00AB04E6"/>
    <w:rsid w:val="00AB050A"/>
    <w:rsid w:val="00AB088F"/>
    <w:rsid w:val="00AB099B"/>
    <w:rsid w:val="00AB0B9B"/>
    <w:rsid w:val="00AB0CAD"/>
    <w:rsid w:val="00AB0DAE"/>
    <w:rsid w:val="00AB0F9E"/>
    <w:rsid w:val="00AB10E3"/>
    <w:rsid w:val="00AB1161"/>
    <w:rsid w:val="00AB11A0"/>
    <w:rsid w:val="00AB146C"/>
    <w:rsid w:val="00AB151B"/>
    <w:rsid w:val="00AB1609"/>
    <w:rsid w:val="00AB1615"/>
    <w:rsid w:val="00AB1C1B"/>
    <w:rsid w:val="00AB1DE8"/>
    <w:rsid w:val="00AB204A"/>
    <w:rsid w:val="00AB20DA"/>
    <w:rsid w:val="00AB221F"/>
    <w:rsid w:val="00AB23E8"/>
    <w:rsid w:val="00AB2446"/>
    <w:rsid w:val="00AB246B"/>
    <w:rsid w:val="00AB26E8"/>
    <w:rsid w:val="00AB2797"/>
    <w:rsid w:val="00AB28E6"/>
    <w:rsid w:val="00AB29AA"/>
    <w:rsid w:val="00AB29CD"/>
    <w:rsid w:val="00AB29E0"/>
    <w:rsid w:val="00AB29E2"/>
    <w:rsid w:val="00AB29E9"/>
    <w:rsid w:val="00AB2CE3"/>
    <w:rsid w:val="00AB2CE8"/>
    <w:rsid w:val="00AB2E09"/>
    <w:rsid w:val="00AB2F03"/>
    <w:rsid w:val="00AB303F"/>
    <w:rsid w:val="00AB322C"/>
    <w:rsid w:val="00AB32AF"/>
    <w:rsid w:val="00AB3305"/>
    <w:rsid w:val="00AB345E"/>
    <w:rsid w:val="00AB3493"/>
    <w:rsid w:val="00AB34A5"/>
    <w:rsid w:val="00AB35C2"/>
    <w:rsid w:val="00AB379A"/>
    <w:rsid w:val="00AB3863"/>
    <w:rsid w:val="00AB38C6"/>
    <w:rsid w:val="00AB3DC1"/>
    <w:rsid w:val="00AB3DFC"/>
    <w:rsid w:val="00AB3E05"/>
    <w:rsid w:val="00AB3FD3"/>
    <w:rsid w:val="00AB4084"/>
    <w:rsid w:val="00AB40C0"/>
    <w:rsid w:val="00AB43C9"/>
    <w:rsid w:val="00AB444D"/>
    <w:rsid w:val="00AB44CA"/>
    <w:rsid w:val="00AB4632"/>
    <w:rsid w:val="00AB47CD"/>
    <w:rsid w:val="00AB49B7"/>
    <w:rsid w:val="00AB4D2D"/>
    <w:rsid w:val="00AB503A"/>
    <w:rsid w:val="00AB5104"/>
    <w:rsid w:val="00AB53C2"/>
    <w:rsid w:val="00AB5538"/>
    <w:rsid w:val="00AB5635"/>
    <w:rsid w:val="00AB564E"/>
    <w:rsid w:val="00AB5AEA"/>
    <w:rsid w:val="00AB5B1D"/>
    <w:rsid w:val="00AB5FDA"/>
    <w:rsid w:val="00AB5FE2"/>
    <w:rsid w:val="00AB6052"/>
    <w:rsid w:val="00AB6243"/>
    <w:rsid w:val="00AB6457"/>
    <w:rsid w:val="00AB6A45"/>
    <w:rsid w:val="00AB6A8C"/>
    <w:rsid w:val="00AB6B8F"/>
    <w:rsid w:val="00AB6D20"/>
    <w:rsid w:val="00AB6DFF"/>
    <w:rsid w:val="00AB6E0E"/>
    <w:rsid w:val="00AB707C"/>
    <w:rsid w:val="00AB711A"/>
    <w:rsid w:val="00AB714E"/>
    <w:rsid w:val="00AB749F"/>
    <w:rsid w:val="00AB74A3"/>
    <w:rsid w:val="00AB7693"/>
    <w:rsid w:val="00AB77D0"/>
    <w:rsid w:val="00AB77D9"/>
    <w:rsid w:val="00AB7862"/>
    <w:rsid w:val="00AB79A8"/>
    <w:rsid w:val="00AB7B86"/>
    <w:rsid w:val="00AB7BB0"/>
    <w:rsid w:val="00AB7D2F"/>
    <w:rsid w:val="00AB7F5F"/>
    <w:rsid w:val="00AC00C4"/>
    <w:rsid w:val="00AC0131"/>
    <w:rsid w:val="00AC02C9"/>
    <w:rsid w:val="00AC0303"/>
    <w:rsid w:val="00AC0320"/>
    <w:rsid w:val="00AC0381"/>
    <w:rsid w:val="00AC03FC"/>
    <w:rsid w:val="00AC044A"/>
    <w:rsid w:val="00AC04F0"/>
    <w:rsid w:val="00AC057E"/>
    <w:rsid w:val="00AC096C"/>
    <w:rsid w:val="00AC0E4E"/>
    <w:rsid w:val="00AC0F24"/>
    <w:rsid w:val="00AC1268"/>
    <w:rsid w:val="00AC1271"/>
    <w:rsid w:val="00AC1290"/>
    <w:rsid w:val="00AC146E"/>
    <w:rsid w:val="00AC1487"/>
    <w:rsid w:val="00AC1647"/>
    <w:rsid w:val="00AC18C4"/>
    <w:rsid w:val="00AC18EB"/>
    <w:rsid w:val="00AC1A26"/>
    <w:rsid w:val="00AC1B12"/>
    <w:rsid w:val="00AC1C45"/>
    <w:rsid w:val="00AC1CA1"/>
    <w:rsid w:val="00AC1D06"/>
    <w:rsid w:val="00AC1EB9"/>
    <w:rsid w:val="00AC1F34"/>
    <w:rsid w:val="00AC20B1"/>
    <w:rsid w:val="00AC2157"/>
    <w:rsid w:val="00AC21D0"/>
    <w:rsid w:val="00AC22D9"/>
    <w:rsid w:val="00AC22E7"/>
    <w:rsid w:val="00AC24B8"/>
    <w:rsid w:val="00AC26BB"/>
    <w:rsid w:val="00AC282E"/>
    <w:rsid w:val="00AC28BB"/>
    <w:rsid w:val="00AC28D1"/>
    <w:rsid w:val="00AC296F"/>
    <w:rsid w:val="00AC29B7"/>
    <w:rsid w:val="00AC2D70"/>
    <w:rsid w:val="00AC2D7D"/>
    <w:rsid w:val="00AC2DE8"/>
    <w:rsid w:val="00AC2EB4"/>
    <w:rsid w:val="00AC2F66"/>
    <w:rsid w:val="00AC2F7B"/>
    <w:rsid w:val="00AC32B5"/>
    <w:rsid w:val="00AC337E"/>
    <w:rsid w:val="00AC342B"/>
    <w:rsid w:val="00AC3589"/>
    <w:rsid w:val="00AC35BE"/>
    <w:rsid w:val="00AC35D6"/>
    <w:rsid w:val="00AC3610"/>
    <w:rsid w:val="00AC36F7"/>
    <w:rsid w:val="00AC378D"/>
    <w:rsid w:val="00AC37EA"/>
    <w:rsid w:val="00AC3A02"/>
    <w:rsid w:val="00AC3BD3"/>
    <w:rsid w:val="00AC3EEC"/>
    <w:rsid w:val="00AC4046"/>
    <w:rsid w:val="00AC415D"/>
    <w:rsid w:val="00AC420B"/>
    <w:rsid w:val="00AC42CE"/>
    <w:rsid w:val="00AC4472"/>
    <w:rsid w:val="00AC4710"/>
    <w:rsid w:val="00AC47F0"/>
    <w:rsid w:val="00AC49A4"/>
    <w:rsid w:val="00AC4C10"/>
    <w:rsid w:val="00AC4CB1"/>
    <w:rsid w:val="00AC4DEA"/>
    <w:rsid w:val="00AC4E0A"/>
    <w:rsid w:val="00AC5020"/>
    <w:rsid w:val="00AC5194"/>
    <w:rsid w:val="00AC51F2"/>
    <w:rsid w:val="00AC5423"/>
    <w:rsid w:val="00AC543A"/>
    <w:rsid w:val="00AC555E"/>
    <w:rsid w:val="00AC57CE"/>
    <w:rsid w:val="00AC5943"/>
    <w:rsid w:val="00AC5974"/>
    <w:rsid w:val="00AC59BC"/>
    <w:rsid w:val="00AC5B81"/>
    <w:rsid w:val="00AC5B9A"/>
    <w:rsid w:val="00AC5F9F"/>
    <w:rsid w:val="00AC5FEE"/>
    <w:rsid w:val="00AC6114"/>
    <w:rsid w:val="00AC61D0"/>
    <w:rsid w:val="00AC63B6"/>
    <w:rsid w:val="00AC651A"/>
    <w:rsid w:val="00AC6601"/>
    <w:rsid w:val="00AC67B0"/>
    <w:rsid w:val="00AC681A"/>
    <w:rsid w:val="00AC6F3A"/>
    <w:rsid w:val="00AC6FC6"/>
    <w:rsid w:val="00AC70F9"/>
    <w:rsid w:val="00AC72AD"/>
    <w:rsid w:val="00AC7551"/>
    <w:rsid w:val="00AC7586"/>
    <w:rsid w:val="00AC7674"/>
    <w:rsid w:val="00AC76F1"/>
    <w:rsid w:val="00AC7705"/>
    <w:rsid w:val="00AC776C"/>
    <w:rsid w:val="00AC77E2"/>
    <w:rsid w:val="00AC78AA"/>
    <w:rsid w:val="00AC78ED"/>
    <w:rsid w:val="00AC7BAD"/>
    <w:rsid w:val="00AC7BBB"/>
    <w:rsid w:val="00AC7BD9"/>
    <w:rsid w:val="00AC7BE2"/>
    <w:rsid w:val="00AC7C70"/>
    <w:rsid w:val="00AC7D41"/>
    <w:rsid w:val="00AC7DD5"/>
    <w:rsid w:val="00AC7DE3"/>
    <w:rsid w:val="00AD0009"/>
    <w:rsid w:val="00AD0085"/>
    <w:rsid w:val="00AD0272"/>
    <w:rsid w:val="00AD027D"/>
    <w:rsid w:val="00AD030F"/>
    <w:rsid w:val="00AD04E6"/>
    <w:rsid w:val="00AD0594"/>
    <w:rsid w:val="00AD0630"/>
    <w:rsid w:val="00AD067B"/>
    <w:rsid w:val="00AD068D"/>
    <w:rsid w:val="00AD0789"/>
    <w:rsid w:val="00AD083A"/>
    <w:rsid w:val="00AD0840"/>
    <w:rsid w:val="00AD0C20"/>
    <w:rsid w:val="00AD0D07"/>
    <w:rsid w:val="00AD0E1E"/>
    <w:rsid w:val="00AD0E69"/>
    <w:rsid w:val="00AD0F3A"/>
    <w:rsid w:val="00AD0F91"/>
    <w:rsid w:val="00AD1086"/>
    <w:rsid w:val="00AD1343"/>
    <w:rsid w:val="00AD1451"/>
    <w:rsid w:val="00AD14D2"/>
    <w:rsid w:val="00AD1605"/>
    <w:rsid w:val="00AD1654"/>
    <w:rsid w:val="00AD1781"/>
    <w:rsid w:val="00AD17AA"/>
    <w:rsid w:val="00AD17E8"/>
    <w:rsid w:val="00AD1872"/>
    <w:rsid w:val="00AD1B67"/>
    <w:rsid w:val="00AD1C6C"/>
    <w:rsid w:val="00AD1CD2"/>
    <w:rsid w:val="00AD1D61"/>
    <w:rsid w:val="00AD1E84"/>
    <w:rsid w:val="00AD1F48"/>
    <w:rsid w:val="00AD21CD"/>
    <w:rsid w:val="00AD223B"/>
    <w:rsid w:val="00AD2265"/>
    <w:rsid w:val="00AD231F"/>
    <w:rsid w:val="00AD2724"/>
    <w:rsid w:val="00AD277E"/>
    <w:rsid w:val="00AD2A7F"/>
    <w:rsid w:val="00AD2AE1"/>
    <w:rsid w:val="00AD2C38"/>
    <w:rsid w:val="00AD2CE4"/>
    <w:rsid w:val="00AD2DF0"/>
    <w:rsid w:val="00AD2FB2"/>
    <w:rsid w:val="00AD315A"/>
    <w:rsid w:val="00AD325A"/>
    <w:rsid w:val="00AD3409"/>
    <w:rsid w:val="00AD34F6"/>
    <w:rsid w:val="00AD36F1"/>
    <w:rsid w:val="00AD373F"/>
    <w:rsid w:val="00AD37D0"/>
    <w:rsid w:val="00AD386C"/>
    <w:rsid w:val="00AD38E2"/>
    <w:rsid w:val="00AD3940"/>
    <w:rsid w:val="00AD3BEB"/>
    <w:rsid w:val="00AD3EE7"/>
    <w:rsid w:val="00AD3F17"/>
    <w:rsid w:val="00AD4193"/>
    <w:rsid w:val="00AD4277"/>
    <w:rsid w:val="00AD42AB"/>
    <w:rsid w:val="00AD44D4"/>
    <w:rsid w:val="00AD45C3"/>
    <w:rsid w:val="00AD485E"/>
    <w:rsid w:val="00AD4E2E"/>
    <w:rsid w:val="00AD4E31"/>
    <w:rsid w:val="00AD4F22"/>
    <w:rsid w:val="00AD4FF5"/>
    <w:rsid w:val="00AD50B5"/>
    <w:rsid w:val="00AD5157"/>
    <w:rsid w:val="00AD52B2"/>
    <w:rsid w:val="00AD542F"/>
    <w:rsid w:val="00AD54A1"/>
    <w:rsid w:val="00AD5582"/>
    <w:rsid w:val="00AD5660"/>
    <w:rsid w:val="00AD569F"/>
    <w:rsid w:val="00AD56F5"/>
    <w:rsid w:val="00AD57D8"/>
    <w:rsid w:val="00AD59F5"/>
    <w:rsid w:val="00AD5A06"/>
    <w:rsid w:val="00AD5A1D"/>
    <w:rsid w:val="00AD5A9B"/>
    <w:rsid w:val="00AD5AAA"/>
    <w:rsid w:val="00AD5AB6"/>
    <w:rsid w:val="00AD5DE6"/>
    <w:rsid w:val="00AD5E4C"/>
    <w:rsid w:val="00AD5F37"/>
    <w:rsid w:val="00AD5F49"/>
    <w:rsid w:val="00AD619E"/>
    <w:rsid w:val="00AD61B8"/>
    <w:rsid w:val="00AD61BC"/>
    <w:rsid w:val="00AD62EC"/>
    <w:rsid w:val="00AD633E"/>
    <w:rsid w:val="00AD64DA"/>
    <w:rsid w:val="00AD64EB"/>
    <w:rsid w:val="00AD6514"/>
    <w:rsid w:val="00AD66FE"/>
    <w:rsid w:val="00AD6702"/>
    <w:rsid w:val="00AD6804"/>
    <w:rsid w:val="00AD681F"/>
    <w:rsid w:val="00AD6A42"/>
    <w:rsid w:val="00AD6B36"/>
    <w:rsid w:val="00AD6B4A"/>
    <w:rsid w:val="00AD6DB3"/>
    <w:rsid w:val="00AD710F"/>
    <w:rsid w:val="00AD71E0"/>
    <w:rsid w:val="00AD732F"/>
    <w:rsid w:val="00AD75F2"/>
    <w:rsid w:val="00AD7914"/>
    <w:rsid w:val="00AD7A5A"/>
    <w:rsid w:val="00AD7C8E"/>
    <w:rsid w:val="00AD7CAA"/>
    <w:rsid w:val="00AD7D04"/>
    <w:rsid w:val="00AD7DB8"/>
    <w:rsid w:val="00AD7E0A"/>
    <w:rsid w:val="00AD7FCC"/>
    <w:rsid w:val="00AE025D"/>
    <w:rsid w:val="00AE031A"/>
    <w:rsid w:val="00AE0381"/>
    <w:rsid w:val="00AE03F0"/>
    <w:rsid w:val="00AE0488"/>
    <w:rsid w:val="00AE056D"/>
    <w:rsid w:val="00AE083F"/>
    <w:rsid w:val="00AE0A3F"/>
    <w:rsid w:val="00AE0CD2"/>
    <w:rsid w:val="00AE0D2C"/>
    <w:rsid w:val="00AE0ED1"/>
    <w:rsid w:val="00AE103F"/>
    <w:rsid w:val="00AE10EE"/>
    <w:rsid w:val="00AE11D7"/>
    <w:rsid w:val="00AE1294"/>
    <w:rsid w:val="00AE135A"/>
    <w:rsid w:val="00AE13A7"/>
    <w:rsid w:val="00AE1466"/>
    <w:rsid w:val="00AE1475"/>
    <w:rsid w:val="00AE1480"/>
    <w:rsid w:val="00AE16BA"/>
    <w:rsid w:val="00AE17FC"/>
    <w:rsid w:val="00AE1861"/>
    <w:rsid w:val="00AE18F7"/>
    <w:rsid w:val="00AE1A06"/>
    <w:rsid w:val="00AE1A56"/>
    <w:rsid w:val="00AE1AC9"/>
    <w:rsid w:val="00AE2027"/>
    <w:rsid w:val="00AE207A"/>
    <w:rsid w:val="00AE21AA"/>
    <w:rsid w:val="00AE23B6"/>
    <w:rsid w:val="00AE24FD"/>
    <w:rsid w:val="00AE2524"/>
    <w:rsid w:val="00AE255B"/>
    <w:rsid w:val="00AE25EA"/>
    <w:rsid w:val="00AE269F"/>
    <w:rsid w:val="00AE26D8"/>
    <w:rsid w:val="00AE2A05"/>
    <w:rsid w:val="00AE2A07"/>
    <w:rsid w:val="00AE2AD4"/>
    <w:rsid w:val="00AE2AFE"/>
    <w:rsid w:val="00AE2BC1"/>
    <w:rsid w:val="00AE2BD6"/>
    <w:rsid w:val="00AE2D67"/>
    <w:rsid w:val="00AE2E04"/>
    <w:rsid w:val="00AE30A6"/>
    <w:rsid w:val="00AE31CA"/>
    <w:rsid w:val="00AE3245"/>
    <w:rsid w:val="00AE32A1"/>
    <w:rsid w:val="00AE32CD"/>
    <w:rsid w:val="00AE33CC"/>
    <w:rsid w:val="00AE33E8"/>
    <w:rsid w:val="00AE3495"/>
    <w:rsid w:val="00AE34B9"/>
    <w:rsid w:val="00AE35B1"/>
    <w:rsid w:val="00AE372E"/>
    <w:rsid w:val="00AE3774"/>
    <w:rsid w:val="00AE38D1"/>
    <w:rsid w:val="00AE390E"/>
    <w:rsid w:val="00AE39B3"/>
    <w:rsid w:val="00AE3A47"/>
    <w:rsid w:val="00AE3B40"/>
    <w:rsid w:val="00AE3C55"/>
    <w:rsid w:val="00AE3D60"/>
    <w:rsid w:val="00AE3D9B"/>
    <w:rsid w:val="00AE3E54"/>
    <w:rsid w:val="00AE3EDA"/>
    <w:rsid w:val="00AE400F"/>
    <w:rsid w:val="00AE40A4"/>
    <w:rsid w:val="00AE453F"/>
    <w:rsid w:val="00AE4825"/>
    <w:rsid w:val="00AE492E"/>
    <w:rsid w:val="00AE4AFF"/>
    <w:rsid w:val="00AE4DCD"/>
    <w:rsid w:val="00AE4E56"/>
    <w:rsid w:val="00AE50C5"/>
    <w:rsid w:val="00AE5152"/>
    <w:rsid w:val="00AE538C"/>
    <w:rsid w:val="00AE5569"/>
    <w:rsid w:val="00AE5673"/>
    <w:rsid w:val="00AE5A4A"/>
    <w:rsid w:val="00AE5D3A"/>
    <w:rsid w:val="00AE5DAF"/>
    <w:rsid w:val="00AE606C"/>
    <w:rsid w:val="00AE60FF"/>
    <w:rsid w:val="00AE621A"/>
    <w:rsid w:val="00AE62B6"/>
    <w:rsid w:val="00AE638D"/>
    <w:rsid w:val="00AE65C7"/>
    <w:rsid w:val="00AE65E4"/>
    <w:rsid w:val="00AE65ED"/>
    <w:rsid w:val="00AE67A1"/>
    <w:rsid w:val="00AE6835"/>
    <w:rsid w:val="00AE68FF"/>
    <w:rsid w:val="00AE6B86"/>
    <w:rsid w:val="00AE6BBB"/>
    <w:rsid w:val="00AE6BC3"/>
    <w:rsid w:val="00AE6ECC"/>
    <w:rsid w:val="00AE6F61"/>
    <w:rsid w:val="00AE700A"/>
    <w:rsid w:val="00AE70BA"/>
    <w:rsid w:val="00AE72B3"/>
    <w:rsid w:val="00AE7324"/>
    <w:rsid w:val="00AE73A9"/>
    <w:rsid w:val="00AE757E"/>
    <w:rsid w:val="00AE76B7"/>
    <w:rsid w:val="00AE79A2"/>
    <w:rsid w:val="00AE7A00"/>
    <w:rsid w:val="00AE7A9F"/>
    <w:rsid w:val="00AE7C92"/>
    <w:rsid w:val="00AE7D69"/>
    <w:rsid w:val="00AE7DE9"/>
    <w:rsid w:val="00AE7E3D"/>
    <w:rsid w:val="00AE7EAA"/>
    <w:rsid w:val="00AE7ED9"/>
    <w:rsid w:val="00AE7FDA"/>
    <w:rsid w:val="00AF008F"/>
    <w:rsid w:val="00AF0386"/>
    <w:rsid w:val="00AF03D7"/>
    <w:rsid w:val="00AF049E"/>
    <w:rsid w:val="00AF05C1"/>
    <w:rsid w:val="00AF06F1"/>
    <w:rsid w:val="00AF0967"/>
    <w:rsid w:val="00AF0A69"/>
    <w:rsid w:val="00AF0CD7"/>
    <w:rsid w:val="00AF0D62"/>
    <w:rsid w:val="00AF0E2E"/>
    <w:rsid w:val="00AF0E47"/>
    <w:rsid w:val="00AF0E69"/>
    <w:rsid w:val="00AF0E87"/>
    <w:rsid w:val="00AF0F4F"/>
    <w:rsid w:val="00AF0F82"/>
    <w:rsid w:val="00AF102F"/>
    <w:rsid w:val="00AF10C6"/>
    <w:rsid w:val="00AF11AB"/>
    <w:rsid w:val="00AF132E"/>
    <w:rsid w:val="00AF13DC"/>
    <w:rsid w:val="00AF141F"/>
    <w:rsid w:val="00AF1465"/>
    <w:rsid w:val="00AF1530"/>
    <w:rsid w:val="00AF1544"/>
    <w:rsid w:val="00AF15CC"/>
    <w:rsid w:val="00AF18D5"/>
    <w:rsid w:val="00AF1920"/>
    <w:rsid w:val="00AF1A01"/>
    <w:rsid w:val="00AF1A95"/>
    <w:rsid w:val="00AF1AC1"/>
    <w:rsid w:val="00AF1AC3"/>
    <w:rsid w:val="00AF1B14"/>
    <w:rsid w:val="00AF1B6E"/>
    <w:rsid w:val="00AF1BA6"/>
    <w:rsid w:val="00AF1C1F"/>
    <w:rsid w:val="00AF1C33"/>
    <w:rsid w:val="00AF1ECF"/>
    <w:rsid w:val="00AF1F59"/>
    <w:rsid w:val="00AF25B3"/>
    <w:rsid w:val="00AF26DD"/>
    <w:rsid w:val="00AF277E"/>
    <w:rsid w:val="00AF282A"/>
    <w:rsid w:val="00AF28C8"/>
    <w:rsid w:val="00AF29A4"/>
    <w:rsid w:val="00AF2A7E"/>
    <w:rsid w:val="00AF2ADB"/>
    <w:rsid w:val="00AF2B4B"/>
    <w:rsid w:val="00AF2C6C"/>
    <w:rsid w:val="00AF2C6E"/>
    <w:rsid w:val="00AF2C9E"/>
    <w:rsid w:val="00AF2D72"/>
    <w:rsid w:val="00AF2DF2"/>
    <w:rsid w:val="00AF309D"/>
    <w:rsid w:val="00AF33C5"/>
    <w:rsid w:val="00AF33E8"/>
    <w:rsid w:val="00AF34D5"/>
    <w:rsid w:val="00AF39E3"/>
    <w:rsid w:val="00AF3C80"/>
    <w:rsid w:val="00AF3D79"/>
    <w:rsid w:val="00AF3FBD"/>
    <w:rsid w:val="00AF407B"/>
    <w:rsid w:val="00AF40ED"/>
    <w:rsid w:val="00AF4161"/>
    <w:rsid w:val="00AF4453"/>
    <w:rsid w:val="00AF44DD"/>
    <w:rsid w:val="00AF4584"/>
    <w:rsid w:val="00AF460B"/>
    <w:rsid w:val="00AF47CC"/>
    <w:rsid w:val="00AF485A"/>
    <w:rsid w:val="00AF48C6"/>
    <w:rsid w:val="00AF4B6E"/>
    <w:rsid w:val="00AF4C1C"/>
    <w:rsid w:val="00AF4C4A"/>
    <w:rsid w:val="00AF4CB0"/>
    <w:rsid w:val="00AF4D1A"/>
    <w:rsid w:val="00AF4E25"/>
    <w:rsid w:val="00AF4EE8"/>
    <w:rsid w:val="00AF5046"/>
    <w:rsid w:val="00AF511F"/>
    <w:rsid w:val="00AF5164"/>
    <w:rsid w:val="00AF5314"/>
    <w:rsid w:val="00AF5695"/>
    <w:rsid w:val="00AF56DF"/>
    <w:rsid w:val="00AF5911"/>
    <w:rsid w:val="00AF5B08"/>
    <w:rsid w:val="00AF5BEC"/>
    <w:rsid w:val="00AF5CAC"/>
    <w:rsid w:val="00AF5D8D"/>
    <w:rsid w:val="00AF5F48"/>
    <w:rsid w:val="00AF5FE8"/>
    <w:rsid w:val="00AF619A"/>
    <w:rsid w:val="00AF6433"/>
    <w:rsid w:val="00AF6467"/>
    <w:rsid w:val="00AF6541"/>
    <w:rsid w:val="00AF65D4"/>
    <w:rsid w:val="00AF66B2"/>
    <w:rsid w:val="00AF6792"/>
    <w:rsid w:val="00AF6793"/>
    <w:rsid w:val="00AF6888"/>
    <w:rsid w:val="00AF6C87"/>
    <w:rsid w:val="00AF705D"/>
    <w:rsid w:val="00AF7227"/>
    <w:rsid w:val="00AF730E"/>
    <w:rsid w:val="00AF76C8"/>
    <w:rsid w:val="00AF7766"/>
    <w:rsid w:val="00AF79A9"/>
    <w:rsid w:val="00AF7ACB"/>
    <w:rsid w:val="00AF7BC2"/>
    <w:rsid w:val="00AF7CB2"/>
    <w:rsid w:val="00AF7FB8"/>
    <w:rsid w:val="00B000BA"/>
    <w:rsid w:val="00B00233"/>
    <w:rsid w:val="00B00373"/>
    <w:rsid w:val="00B003C2"/>
    <w:rsid w:val="00B0040A"/>
    <w:rsid w:val="00B00456"/>
    <w:rsid w:val="00B004EB"/>
    <w:rsid w:val="00B0060B"/>
    <w:rsid w:val="00B00747"/>
    <w:rsid w:val="00B00758"/>
    <w:rsid w:val="00B007A3"/>
    <w:rsid w:val="00B00912"/>
    <w:rsid w:val="00B009AF"/>
    <w:rsid w:val="00B00A6D"/>
    <w:rsid w:val="00B00C5B"/>
    <w:rsid w:val="00B00C99"/>
    <w:rsid w:val="00B00E16"/>
    <w:rsid w:val="00B00F53"/>
    <w:rsid w:val="00B00FAF"/>
    <w:rsid w:val="00B01012"/>
    <w:rsid w:val="00B0110B"/>
    <w:rsid w:val="00B0115B"/>
    <w:rsid w:val="00B01236"/>
    <w:rsid w:val="00B01497"/>
    <w:rsid w:val="00B014CB"/>
    <w:rsid w:val="00B0182A"/>
    <w:rsid w:val="00B01A02"/>
    <w:rsid w:val="00B01C9B"/>
    <w:rsid w:val="00B01DF3"/>
    <w:rsid w:val="00B01EB7"/>
    <w:rsid w:val="00B02213"/>
    <w:rsid w:val="00B02239"/>
    <w:rsid w:val="00B02484"/>
    <w:rsid w:val="00B025FB"/>
    <w:rsid w:val="00B02652"/>
    <w:rsid w:val="00B0269D"/>
    <w:rsid w:val="00B02749"/>
    <w:rsid w:val="00B027FA"/>
    <w:rsid w:val="00B02886"/>
    <w:rsid w:val="00B029B1"/>
    <w:rsid w:val="00B02D58"/>
    <w:rsid w:val="00B02DF1"/>
    <w:rsid w:val="00B02F87"/>
    <w:rsid w:val="00B02FF8"/>
    <w:rsid w:val="00B0307B"/>
    <w:rsid w:val="00B03085"/>
    <w:rsid w:val="00B030BD"/>
    <w:rsid w:val="00B03138"/>
    <w:rsid w:val="00B031A8"/>
    <w:rsid w:val="00B03236"/>
    <w:rsid w:val="00B032EE"/>
    <w:rsid w:val="00B0356A"/>
    <w:rsid w:val="00B03758"/>
    <w:rsid w:val="00B0377F"/>
    <w:rsid w:val="00B03C26"/>
    <w:rsid w:val="00B03CB2"/>
    <w:rsid w:val="00B040F9"/>
    <w:rsid w:val="00B041E1"/>
    <w:rsid w:val="00B04258"/>
    <w:rsid w:val="00B04317"/>
    <w:rsid w:val="00B043CF"/>
    <w:rsid w:val="00B0460B"/>
    <w:rsid w:val="00B04693"/>
    <w:rsid w:val="00B046EC"/>
    <w:rsid w:val="00B04770"/>
    <w:rsid w:val="00B04954"/>
    <w:rsid w:val="00B04C6D"/>
    <w:rsid w:val="00B0518F"/>
    <w:rsid w:val="00B052A5"/>
    <w:rsid w:val="00B053C7"/>
    <w:rsid w:val="00B055B8"/>
    <w:rsid w:val="00B05721"/>
    <w:rsid w:val="00B05734"/>
    <w:rsid w:val="00B05775"/>
    <w:rsid w:val="00B058D4"/>
    <w:rsid w:val="00B05A89"/>
    <w:rsid w:val="00B05AC7"/>
    <w:rsid w:val="00B05D69"/>
    <w:rsid w:val="00B05E14"/>
    <w:rsid w:val="00B05E28"/>
    <w:rsid w:val="00B05E5C"/>
    <w:rsid w:val="00B05E6B"/>
    <w:rsid w:val="00B05FBA"/>
    <w:rsid w:val="00B06106"/>
    <w:rsid w:val="00B068AB"/>
    <w:rsid w:val="00B06A2E"/>
    <w:rsid w:val="00B06B6B"/>
    <w:rsid w:val="00B06C01"/>
    <w:rsid w:val="00B06C99"/>
    <w:rsid w:val="00B06CF9"/>
    <w:rsid w:val="00B06D0B"/>
    <w:rsid w:val="00B06F98"/>
    <w:rsid w:val="00B07025"/>
    <w:rsid w:val="00B071E0"/>
    <w:rsid w:val="00B072EF"/>
    <w:rsid w:val="00B07366"/>
    <w:rsid w:val="00B07414"/>
    <w:rsid w:val="00B07631"/>
    <w:rsid w:val="00B078C9"/>
    <w:rsid w:val="00B07A53"/>
    <w:rsid w:val="00B07BB0"/>
    <w:rsid w:val="00B07C47"/>
    <w:rsid w:val="00B07C92"/>
    <w:rsid w:val="00B07CBC"/>
    <w:rsid w:val="00B07E41"/>
    <w:rsid w:val="00B10160"/>
    <w:rsid w:val="00B10444"/>
    <w:rsid w:val="00B1047B"/>
    <w:rsid w:val="00B1049A"/>
    <w:rsid w:val="00B10564"/>
    <w:rsid w:val="00B1074E"/>
    <w:rsid w:val="00B1096A"/>
    <w:rsid w:val="00B109DB"/>
    <w:rsid w:val="00B10ABD"/>
    <w:rsid w:val="00B10ACE"/>
    <w:rsid w:val="00B10CA2"/>
    <w:rsid w:val="00B10D08"/>
    <w:rsid w:val="00B10E26"/>
    <w:rsid w:val="00B111CB"/>
    <w:rsid w:val="00B11338"/>
    <w:rsid w:val="00B113C4"/>
    <w:rsid w:val="00B113D4"/>
    <w:rsid w:val="00B1151C"/>
    <w:rsid w:val="00B11531"/>
    <w:rsid w:val="00B116C3"/>
    <w:rsid w:val="00B11711"/>
    <w:rsid w:val="00B11727"/>
    <w:rsid w:val="00B11834"/>
    <w:rsid w:val="00B1194D"/>
    <w:rsid w:val="00B119D6"/>
    <w:rsid w:val="00B119EC"/>
    <w:rsid w:val="00B11A23"/>
    <w:rsid w:val="00B11C01"/>
    <w:rsid w:val="00B11E00"/>
    <w:rsid w:val="00B11E7F"/>
    <w:rsid w:val="00B11E9D"/>
    <w:rsid w:val="00B121F9"/>
    <w:rsid w:val="00B12282"/>
    <w:rsid w:val="00B12499"/>
    <w:rsid w:val="00B12637"/>
    <w:rsid w:val="00B126FE"/>
    <w:rsid w:val="00B12794"/>
    <w:rsid w:val="00B127CA"/>
    <w:rsid w:val="00B12815"/>
    <w:rsid w:val="00B12823"/>
    <w:rsid w:val="00B12889"/>
    <w:rsid w:val="00B12CD7"/>
    <w:rsid w:val="00B12EE8"/>
    <w:rsid w:val="00B12FA6"/>
    <w:rsid w:val="00B132DD"/>
    <w:rsid w:val="00B134EA"/>
    <w:rsid w:val="00B1357E"/>
    <w:rsid w:val="00B1363D"/>
    <w:rsid w:val="00B136EA"/>
    <w:rsid w:val="00B13753"/>
    <w:rsid w:val="00B137E2"/>
    <w:rsid w:val="00B13A58"/>
    <w:rsid w:val="00B13B1A"/>
    <w:rsid w:val="00B13DA5"/>
    <w:rsid w:val="00B13DE7"/>
    <w:rsid w:val="00B140BA"/>
    <w:rsid w:val="00B14280"/>
    <w:rsid w:val="00B1431F"/>
    <w:rsid w:val="00B14330"/>
    <w:rsid w:val="00B1441C"/>
    <w:rsid w:val="00B14759"/>
    <w:rsid w:val="00B1475E"/>
    <w:rsid w:val="00B14C4E"/>
    <w:rsid w:val="00B14CA3"/>
    <w:rsid w:val="00B14CC2"/>
    <w:rsid w:val="00B14D2B"/>
    <w:rsid w:val="00B14DEB"/>
    <w:rsid w:val="00B14E34"/>
    <w:rsid w:val="00B14F1A"/>
    <w:rsid w:val="00B15108"/>
    <w:rsid w:val="00B1523F"/>
    <w:rsid w:val="00B15731"/>
    <w:rsid w:val="00B1574C"/>
    <w:rsid w:val="00B15811"/>
    <w:rsid w:val="00B15854"/>
    <w:rsid w:val="00B15B6D"/>
    <w:rsid w:val="00B15C70"/>
    <w:rsid w:val="00B15D53"/>
    <w:rsid w:val="00B15D61"/>
    <w:rsid w:val="00B15E4B"/>
    <w:rsid w:val="00B160F4"/>
    <w:rsid w:val="00B1613A"/>
    <w:rsid w:val="00B16268"/>
    <w:rsid w:val="00B16353"/>
    <w:rsid w:val="00B163E5"/>
    <w:rsid w:val="00B164CF"/>
    <w:rsid w:val="00B165EB"/>
    <w:rsid w:val="00B1673F"/>
    <w:rsid w:val="00B16789"/>
    <w:rsid w:val="00B16AFA"/>
    <w:rsid w:val="00B16C07"/>
    <w:rsid w:val="00B16CEB"/>
    <w:rsid w:val="00B16D92"/>
    <w:rsid w:val="00B16DD2"/>
    <w:rsid w:val="00B16F44"/>
    <w:rsid w:val="00B16F86"/>
    <w:rsid w:val="00B1707F"/>
    <w:rsid w:val="00B1712C"/>
    <w:rsid w:val="00B17150"/>
    <w:rsid w:val="00B17206"/>
    <w:rsid w:val="00B178F6"/>
    <w:rsid w:val="00B17A82"/>
    <w:rsid w:val="00B17B72"/>
    <w:rsid w:val="00B17C9D"/>
    <w:rsid w:val="00B17E67"/>
    <w:rsid w:val="00B20118"/>
    <w:rsid w:val="00B2036D"/>
    <w:rsid w:val="00B204D8"/>
    <w:rsid w:val="00B204DC"/>
    <w:rsid w:val="00B20599"/>
    <w:rsid w:val="00B20699"/>
    <w:rsid w:val="00B207B1"/>
    <w:rsid w:val="00B2087C"/>
    <w:rsid w:val="00B20BBA"/>
    <w:rsid w:val="00B20BBC"/>
    <w:rsid w:val="00B20C97"/>
    <w:rsid w:val="00B20D05"/>
    <w:rsid w:val="00B20D16"/>
    <w:rsid w:val="00B20E5E"/>
    <w:rsid w:val="00B21017"/>
    <w:rsid w:val="00B215EA"/>
    <w:rsid w:val="00B216CB"/>
    <w:rsid w:val="00B21754"/>
    <w:rsid w:val="00B21760"/>
    <w:rsid w:val="00B2178D"/>
    <w:rsid w:val="00B21A6C"/>
    <w:rsid w:val="00B21BCB"/>
    <w:rsid w:val="00B21D21"/>
    <w:rsid w:val="00B21F36"/>
    <w:rsid w:val="00B22003"/>
    <w:rsid w:val="00B220C0"/>
    <w:rsid w:val="00B2215D"/>
    <w:rsid w:val="00B2253F"/>
    <w:rsid w:val="00B225AD"/>
    <w:rsid w:val="00B225B8"/>
    <w:rsid w:val="00B22605"/>
    <w:rsid w:val="00B22616"/>
    <w:rsid w:val="00B226E6"/>
    <w:rsid w:val="00B22725"/>
    <w:rsid w:val="00B22733"/>
    <w:rsid w:val="00B22811"/>
    <w:rsid w:val="00B22891"/>
    <w:rsid w:val="00B228DC"/>
    <w:rsid w:val="00B22919"/>
    <w:rsid w:val="00B22A33"/>
    <w:rsid w:val="00B22ACB"/>
    <w:rsid w:val="00B22AF1"/>
    <w:rsid w:val="00B22B48"/>
    <w:rsid w:val="00B23033"/>
    <w:rsid w:val="00B23604"/>
    <w:rsid w:val="00B2362B"/>
    <w:rsid w:val="00B23633"/>
    <w:rsid w:val="00B2376D"/>
    <w:rsid w:val="00B238CA"/>
    <w:rsid w:val="00B23902"/>
    <w:rsid w:val="00B23A16"/>
    <w:rsid w:val="00B23AC6"/>
    <w:rsid w:val="00B23B76"/>
    <w:rsid w:val="00B2426F"/>
    <w:rsid w:val="00B242AC"/>
    <w:rsid w:val="00B2433D"/>
    <w:rsid w:val="00B2472C"/>
    <w:rsid w:val="00B2493C"/>
    <w:rsid w:val="00B24A48"/>
    <w:rsid w:val="00B24A82"/>
    <w:rsid w:val="00B24AC9"/>
    <w:rsid w:val="00B24B62"/>
    <w:rsid w:val="00B24CB3"/>
    <w:rsid w:val="00B24D70"/>
    <w:rsid w:val="00B24DA0"/>
    <w:rsid w:val="00B24DC7"/>
    <w:rsid w:val="00B24EE1"/>
    <w:rsid w:val="00B24EE4"/>
    <w:rsid w:val="00B24F21"/>
    <w:rsid w:val="00B24F8E"/>
    <w:rsid w:val="00B24FE5"/>
    <w:rsid w:val="00B2501B"/>
    <w:rsid w:val="00B2511D"/>
    <w:rsid w:val="00B25172"/>
    <w:rsid w:val="00B251E6"/>
    <w:rsid w:val="00B25321"/>
    <w:rsid w:val="00B25363"/>
    <w:rsid w:val="00B25530"/>
    <w:rsid w:val="00B256F3"/>
    <w:rsid w:val="00B2571D"/>
    <w:rsid w:val="00B25A27"/>
    <w:rsid w:val="00B25A28"/>
    <w:rsid w:val="00B25B9D"/>
    <w:rsid w:val="00B25F08"/>
    <w:rsid w:val="00B25F7B"/>
    <w:rsid w:val="00B2601B"/>
    <w:rsid w:val="00B26160"/>
    <w:rsid w:val="00B26223"/>
    <w:rsid w:val="00B2633E"/>
    <w:rsid w:val="00B26730"/>
    <w:rsid w:val="00B26814"/>
    <w:rsid w:val="00B26991"/>
    <w:rsid w:val="00B26A3D"/>
    <w:rsid w:val="00B26A73"/>
    <w:rsid w:val="00B26A7B"/>
    <w:rsid w:val="00B26C50"/>
    <w:rsid w:val="00B26D3F"/>
    <w:rsid w:val="00B26F61"/>
    <w:rsid w:val="00B270A3"/>
    <w:rsid w:val="00B270BF"/>
    <w:rsid w:val="00B270FD"/>
    <w:rsid w:val="00B27155"/>
    <w:rsid w:val="00B27182"/>
    <w:rsid w:val="00B2722A"/>
    <w:rsid w:val="00B2734D"/>
    <w:rsid w:val="00B27572"/>
    <w:rsid w:val="00B275FF"/>
    <w:rsid w:val="00B276AA"/>
    <w:rsid w:val="00B276F2"/>
    <w:rsid w:val="00B277F6"/>
    <w:rsid w:val="00B27B4E"/>
    <w:rsid w:val="00B27B51"/>
    <w:rsid w:val="00B27B8F"/>
    <w:rsid w:val="00B27C0D"/>
    <w:rsid w:val="00B27CF7"/>
    <w:rsid w:val="00B27D57"/>
    <w:rsid w:val="00B27D8C"/>
    <w:rsid w:val="00B27E2A"/>
    <w:rsid w:val="00B27FA4"/>
    <w:rsid w:val="00B30035"/>
    <w:rsid w:val="00B30094"/>
    <w:rsid w:val="00B30152"/>
    <w:rsid w:val="00B30194"/>
    <w:rsid w:val="00B301B1"/>
    <w:rsid w:val="00B30212"/>
    <w:rsid w:val="00B302CC"/>
    <w:rsid w:val="00B30469"/>
    <w:rsid w:val="00B305FF"/>
    <w:rsid w:val="00B30682"/>
    <w:rsid w:val="00B306D7"/>
    <w:rsid w:val="00B30726"/>
    <w:rsid w:val="00B30808"/>
    <w:rsid w:val="00B30881"/>
    <w:rsid w:val="00B3094B"/>
    <w:rsid w:val="00B30B21"/>
    <w:rsid w:val="00B30BE2"/>
    <w:rsid w:val="00B3100B"/>
    <w:rsid w:val="00B3103D"/>
    <w:rsid w:val="00B3127A"/>
    <w:rsid w:val="00B3153C"/>
    <w:rsid w:val="00B3153D"/>
    <w:rsid w:val="00B31668"/>
    <w:rsid w:val="00B3170B"/>
    <w:rsid w:val="00B317D7"/>
    <w:rsid w:val="00B31808"/>
    <w:rsid w:val="00B31C32"/>
    <w:rsid w:val="00B31C5D"/>
    <w:rsid w:val="00B31D96"/>
    <w:rsid w:val="00B31E4A"/>
    <w:rsid w:val="00B322F6"/>
    <w:rsid w:val="00B32428"/>
    <w:rsid w:val="00B32514"/>
    <w:rsid w:val="00B325A9"/>
    <w:rsid w:val="00B326B5"/>
    <w:rsid w:val="00B327F5"/>
    <w:rsid w:val="00B32982"/>
    <w:rsid w:val="00B32986"/>
    <w:rsid w:val="00B32A9C"/>
    <w:rsid w:val="00B32BE9"/>
    <w:rsid w:val="00B32CD2"/>
    <w:rsid w:val="00B32D8C"/>
    <w:rsid w:val="00B32E0D"/>
    <w:rsid w:val="00B32FF8"/>
    <w:rsid w:val="00B3309A"/>
    <w:rsid w:val="00B332F8"/>
    <w:rsid w:val="00B33318"/>
    <w:rsid w:val="00B334F5"/>
    <w:rsid w:val="00B33673"/>
    <w:rsid w:val="00B337AD"/>
    <w:rsid w:val="00B338FB"/>
    <w:rsid w:val="00B3397B"/>
    <w:rsid w:val="00B33B1D"/>
    <w:rsid w:val="00B33CBC"/>
    <w:rsid w:val="00B33E73"/>
    <w:rsid w:val="00B33F04"/>
    <w:rsid w:val="00B3401A"/>
    <w:rsid w:val="00B344F5"/>
    <w:rsid w:val="00B34836"/>
    <w:rsid w:val="00B34871"/>
    <w:rsid w:val="00B3498F"/>
    <w:rsid w:val="00B34A03"/>
    <w:rsid w:val="00B34A4F"/>
    <w:rsid w:val="00B34B2B"/>
    <w:rsid w:val="00B34E8B"/>
    <w:rsid w:val="00B34F56"/>
    <w:rsid w:val="00B34FAC"/>
    <w:rsid w:val="00B350FF"/>
    <w:rsid w:val="00B351C4"/>
    <w:rsid w:val="00B35336"/>
    <w:rsid w:val="00B35633"/>
    <w:rsid w:val="00B35642"/>
    <w:rsid w:val="00B35712"/>
    <w:rsid w:val="00B3573A"/>
    <w:rsid w:val="00B3582D"/>
    <w:rsid w:val="00B358F6"/>
    <w:rsid w:val="00B359BB"/>
    <w:rsid w:val="00B35B30"/>
    <w:rsid w:val="00B35B6E"/>
    <w:rsid w:val="00B35C2D"/>
    <w:rsid w:val="00B35C56"/>
    <w:rsid w:val="00B35C58"/>
    <w:rsid w:val="00B35DC0"/>
    <w:rsid w:val="00B36118"/>
    <w:rsid w:val="00B36298"/>
    <w:rsid w:val="00B362EB"/>
    <w:rsid w:val="00B36353"/>
    <w:rsid w:val="00B363F8"/>
    <w:rsid w:val="00B364E1"/>
    <w:rsid w:val="00B36506"/>
    <w:rsid w:val="00B366A1"/>
    <w:rsid w:val="00B368EB"/>
    <w:rsid w:val="00B3697C"/>
    <w:rsid w:val="00B36ABC"/>
    <w:rsid w:val="00B36C00"/>
    <w:rsid w:val="00B36EA1"/>
    <w:rsid w:val="00B370BE"/>
    <w:rsid w:val="00B37638"/>
    <w:rsid w:val="00B3771C"/>
    <w:rsid w:val="00B37740"/>
    <w:rsid w:val="00B3775A"/>
    <w:rsid w:val="00B37826"/>
    <w:rsid w:val="00B379DC"/>
    <w:rsid w:val="00B37A6D"/>
    <w:rsid w:val="00B37D33"/>
    <w:rsid w:val="00B37E0A"/>
    <w:rsid w:val="00B37F27"/>
    <w:rsid w:val="00B37FAE"/>
    <w:rsid w:val="00B40117"/>
    <w:rsid w:val="00B40223"/>
    <w:rsid w:val="00B40255"/>
    <w:rsid w:val="00B402CE"/>
    <w:rsid w:val="00B403C7"/>
    <w:rsid w:val="00B404FB"/>
    <w:rsid w:val="00B40685"/>
    <w:rsid w:val="00B407D3"/>
    <w:rsid w:val="00B408AD"/>
    <w:rsid w:val="00B40CF8"/>
    <w:rsid w:val="00B40E7C"/>
    <w:rsid w:val="00B40EA4"/>
    <w:rsid w:val="00B4124A"/>
    <w:rsid w:val="00B412CF"/>
    <w:rsid w:val="00B4135B"/>
    <w:rsid w:val="00B413CB"/>
    <w:rsid w:val="00B413FB"/>
    <w:rsid w:val="00B414C0"/>
    <w:rsid w:val="00B4165C"/>
    <w:rsid w:val="00B416A8"/>
    <w:rsid w:val="00B41A8E"/>
    <w:rsid w:val="00B41B19"/>
    <w:rsid w:val="00B41B76"/>
    <w:rsid w:val="00B41BB5"/>
    <w:rsid w:val="00B41C70"/>
    <w:rsid w:val="00B41D1A"/>
    <w:rsid w:val="00B41DCC"/>
    <w:rsid w:val="00B41EA7"/>
    <w:rsid w:val="00B42078"/>
    <w:rsid w:val="00B42371"/>
    <w:rsid w:val="00B4242A"/>
    <w:rsid w:val="00B424BE"/>
    <w:rsid w:val="00B424CD"/>
    <w:rsid w:val="00B426DB"/>
    <w:rsid w:val="00B427EE"/>
    <w:rsid w:val="00B42920"/>
    <w:rsid w:val="00B42984"/>
    <w:rsid w:val="00B42AF3"/>
    <w:rsid w:val="00B42B36"/>
    <w:rsid w:val="00B42B3A"/>
    <w:rsid w:val="00B42D01"/>
    <w:rsid w:val="00B42FFC"/>
    <w:rsid w:val="00B43006"/>
    <w:rsid w:val="00B4349E"/>
    <w:rsid w:val="00B434E7"/>
    <w:rsid w:val="00B43572"/>
    <w:rsid w:val="00B4366B"/>
    <w:rsid w:val="00B43771"/>
    <w:rsid w:val="00B4381D"/>
    <w:rsid w:val="00B438AB"/>
    <w:rsid w:val="00B43BB2"/>
    <w:rsid w:val="00B43C34"/>
    <w:rsid w:val="00B43CA4"/>
    <w:rsid w:val="00B43D11"/>
    <w:rsid w:val="00B43EC0"/>
    <w:rsid w:val="00B43F2D"/>
    <w:rsid w:val="00B44060"/>
    <w:rsid w:val="00B44168"/>
    <w:rsid w:val="00B44195"/>
    <w:rsid w:val="00B442AA"/>
    <w:rsid w:val="00B442E7"/>
    <w:rsid w:val="00B443A3"/>
    <w:rsid w:val="00B44644"/>
    <w:rsid w:val="00B44795"/>
    <w:rsid w:val="00B4485B"/>
    <w:rsid w:val="00B4495B"/>
    <w:rsid w:val="00B4498C"/>
    <w:rsid w:val="00B44B27"/>
    <w:rsid w:val="00B44C37"/>
    <w:rsid w:val="00B44C61"/>
    <w:rsid w:val="00B44D15"/>
    <w:rsid w:val="00B44D21"/>
    <w:rsid w:val="00B44E2F"/>
    <w:rsid w:val="00B44E6F"/>
    <w:rsid w:val="00B44FAB"/>
    <w:rsid w:val="00B451F9"/>
    <w:rsid w:val="00B452FF"/>
    <w:rsid w:val="00B45327"/>
    <w:rsid w:val="00B4534F"/>
    <w:rsid w:val="00B4537C"/>
    <w:rsid w:val="00B45457"/>
    <w:rsid w:val="00B4574A"/>
    <w:rsid w:val="00B4592A"/>
    <w:rsid w:val="00B459A6"/>
    <w:rsid w:val="00B45C59"/>
    <w:rsid w:val="00B45CD5"/>
    <w:rsid w:val="00B45DE8"/>
    <w:rsid w:val="00B45E51"/>
    <w:rsid w:val="00B45E58"/>
    <w:rsid w:val="00B45FA3"/>
    <w:rsid w:val="00B46033"/>
    <w:rsid w:val="00B460E0"/>
    <w:rsid w:val="00B46117"/>
    <w:rsid w:val="00B4638B"/>
    <w:rsid w:val="00B4638F"/>
    <w:rsid w:val="00B4655B"/>
    <w:rsid w:val="00B467C9"/>
    <w:rsid w:val="00B46891"/>
    <w:rsid w:val="00B46D01"/>
    <w:rsid w:val="00B46E8C"/>
    <w:rsid w:val="00B46E9C"/>
    <w:rsid w:val="00B470A6"/>
    <w:rsid w:val="00B4725D"/>
    <w:rsid w:val="00B472C5"/>
    <w:rsid w:val="00B473D9"/>
    <w:rsid w:val="00B4740C"/>
    <w:rsid w:val="00B4743A"/>
    <w:rsid w:val="00B4747E"/>
    <w:rsid w:val="00B47657"/>
    <w:rsid w:val="00B47688"/>
    <w:rsid w:val="00B476DC"/>
    <w:rsid w:val="00B47B07"/>
    <w:rsid w:val="00B47C35"/>
    <w:rsid w:val="00B47D12"/>
    <w:rsid w:val="00B47E8F"/>
    <w:rsid w:val="00B47EB9"/>
    <w:rsid w:val="00B47F10"/>
    <w:rsid w:val="00B47FDC"/>
    <w:rsid w:val="00B50069"/>
    <w:rsid w:val="00B5011F"/>
    <w:rsid w:val="00B501B8"/>
    <w:rsid w:val="00B502DE"/>
    <w:rsid w:val="00B503BA"/>
    <w:rsid w:val="00B50555"/>
    <w:rsid w:val="00B5057A"/>
    <w:rsid w:val="00B505FB"/>
    <w:rsid w:val="00B50C84"/>
    <w:rsid w:val="00B50CD7"/>
    <w:rsid w:val="00B50DE7"/>
    <w:rsid w:val="00B50EB1"/>
    <w:rsid w:val="00B50EDB"/>
    <w:rsid w:val="00B50F2B"/>
    <w:rsid w:val="00B50F5C"/>
    <w:rsid w:val="00B5109F"/>
    <w:rsid w:val="00B5111B"/>
    <w:rsid w:val="00B51261"/>
    <w:rsid w:val="00B51266"/>
    <w:rsid w:val="00B5147F"/>
    <w:rsid w:val="00B515F1"/>
    <w:rsid w:val="00B5160A"/>
    <w:rsid w:val="00B516C8"/>
    <w:rsid w:val="00B516E4"/>
    <w:rsid w:val="00B5177D"/>
    <w:rsid w:val="00B51A22"/>
    <w:rsid w:val="00B51AAF"/>
    <w:rsid w:val="00B51BD2"/>
    <w:rsid w:val="00B51BD5"/>
    <w:rsid w:val="00B51E2D"/>
    <w:rsid w:val="00B51F57"/>
    <w:rsid w:val="00B520D7"/>
    <w:rsid w:val="00B5225A"/>
    <w:rsid w:val="00B52304"/>
    <w:rsid w:val="00B523AD"/>
    <w:rsid w:val="00B5240B"/>
    <w:rsid w:val="00B52975"/>
    <w:rsid w:val="00B52A9D"/>
    <w:rsid w:val="00B52C61"/>
    <w:rsid w:val="00B52CD3"/>
    <w:rsid w:val="00B52D4F"/>
    <w:rsid w:val="00B52E69"/>
    <w:rsid w:val="00B52F21"/>
    <w:rsid w:val="00B52F3F"/>
    <w:rsid w:val="00B52F71"/>
    <w:rsid w:val="00B52FC5"/>
    <w:rsid w:val="00B5314D"/>
    <w:rsid w:val="00B5316E"/>
    <w:rsid w:val="00B53377"/>
    <w:rsid w:val="00B5338A"/>
    <w:rsid w:val="00B536CE"/>
    <w:rsid w:val="00B537DA"/>
    <w:rsid w:val="00B537EF"/>
    <w:rsid w:val="00B5380B"/>
    <w:rsid w:val="00B5381A"/>
    <w:rsid w:val="00B53945"/>
    <w:rsid w:val="00B53973"/>
    <w:rsid w:val="00B53CD0"/>
    <w:rsid w:val="00B53D28"/>
    <w:rsid w:val="00B53FCE"/>
    <w:rsid w:val="00B5428B"/>
    <w:rsid w:val="00B542BF"/>
    <w:rsid w:val="00B54349"/>
    <w:rsid w:val="00B544DF"/>
    <w:rsid w:val="00B5454E"/>
    <w:rsid w:val="00B54734"/>
    <w:rsid w:val="00B548CA"/>
    <w:rsid w:val="00B54985"/>
    <w:rsid w:val="00B54986"/>
    <w:rsid w:val="00B54A2D"/>
    <w:rsid w:val="00B54D31"/>
    <w:rsid w:val="00B54E9C"/>
    <w:rsid w:val="00B54F17"/>
    <w:rsid w:val="00B551EF"/>
    <w:rsid w:val="00B554E7"/>
    <w:rsid w:val="00B5560E"/>
    <w:rsid w:val="00B55717"/>
    <w:rsid w:val="00B55952"/>
    <w:rsid w:val="00B55B46"/>
    <w:rsid w:val="00B55D45"/>
    <w:rsid w:val="00B55E50"/>
    <w:rsid w:val="00B55E79"/>
    <w:rsid w:val="00B55E9B"/>
    <w:rsid w:val="00B56162"/>
    <w:rsid w:val="00B562EF"/>
    <w:rsid w:val="00B5634F"/>
    <w:rsid w:val="00B56381"/>
    <w:rsid w:val="00B563E1"/>
    <w:rsid w:val="00B5650A"/>
    <w:rsid w:val="00B565D0"/>
    <w:rsid w:val="00B566B1"/>
    <w:rsid w:val="00B566DA"/>
    <w:rsid w:val="00B56888"/>
    <w:rsid w:val="00B568B5"/>
    <w:rsid w:val="00B5698E"/>
    <w:rsid w:val="00B56996"/>
    <w:rsid w:val="00B569E2"/>
    <w:rsid w:val="00B56C4A"/>
    <w:rsid w:val="00B56D7C"/>
    <w:rsid w:val="00B56DC8"/>
    <w:rsid w:val="00B56E9C"/>
    <w:rsid w:val="00B571BE"/>
    <w:rsid w:val="00B5749F"/>
    <w:rsid w:val="00B574AD"/>
    <w:rsid w:val="00B575F0"/>
    <w:rsid w:val="00B5798A"/>
    <w:rsid w:val="00B57AF3"/>
    <w:rsid w:val="00B57E99"/>
    <w:rsid w:val="00B57EA5"/>
    <w:rsid w:val="00B57EDE"/>
    <w:rsid w:val="00B57FEB"/>
    <w:rsid w:val="00B60078"/>
    <w:rsid w:val="00B60336"/>
    <w:rsid w:val="00B60361"/>
    <w:rsid w:val="00B60526"/>
    <w:rsid w:val="00B60595"/>
    <w:rsid w:val="00B605FC"/>
    <w:rsid w:val="00B60641"/>
    <w:rsid w:val="00B6075A"/>
    <w:rsid w:val="00B6078B"/>
    <w:rsid w:val="00B60A08"/>
    <w:rsid w:val="00B60AE8"/>
    <w:rsid w:val="00B60B83"/>
    <w:rsid w:val="00B60BFD"/>
    <w:rsid w:val="00B60C0C"/>
    <w:rsid w:val="00B60C75"/>
    <w:rsid w:val="00B6113E"/>
    <w:rsid w:val="00B61295"/>
    <w:rsid w:val="00B61551"/>
    <w:rsid w:val="00B6160C"/>
    <w:rsid w:val="00B6162E"/>
    <w:rsid w:val="00B6172B"/>
    <w:rsid w:val="00B6181C"/>
    <w:rsid w:val="00B618DC"/>
    <w:rsid w:val="00B618DE"/>
    <w:rsid w:val="00B61C8D"/>
    <w:rsid w:val="00B61DA0"/>
    <w:rsid w:val="00B62158"/>
    <w:rsid w:val="00B621CE"/>
    <w:rsid w:val="00B62381"/>
    <w:rsid w:val="00B62429"/>
    <w:rsid w:val="00B624C6"/>
    <w:rsid w:val="00B624CE"/>
    <w:rsid w:val="00B62602"/>
    <w:rsid w:val="00B62992"/>
    <w:rsid w:val="00B629F0"/>
    <w:rsid w:val="00B62B6F"/>
    <w:rsid w:val="00B62DA5"/>
    <w:rsid w:val="00B633CE"/>
    <w:rsid w:val="00B6360F"/>
    <w:rsid w:val="00B6365D"/>
    <w:rsid w:val="00B636DB"/>
    <w:rsid w:val="00B63815"/>
    <w:rsid w:val="00B6384D"/>
    <w:rsid w:val="00B6394F"/>
    <w:rsid w:val="00B63A68"/>
    <w:rsid w:val="00B63B51"/>
    <w:rsid w:val="00B63BBD"/>
    <w:rsid w:val="00B63E62"/>
    <w:rsid w:val="00B6430B"/>
    <w:rsid w:val="00B643CE"/>
    <w:rsid w:val="00B6459F"/>
    <w:rsid w:val="00B6460D"/>
    <w:rsid w:val="00B64897"/>
    <w:rsid w:val="00B648F4"/>
    <w:rsid w:val="00B64A57"/>
    <w:rsid w:val="00B64B56"/>
    <w:rsid w:val="00B64DDA"/>
    <w:rsid w:val="00B64F53"/>
    <w:rsid w:val="00B6501D"/>
    <w:rsid w:val="00B6504D"/>
    <w:rsid w:val="00B6510F"/>
    <w:rsid w:val="00B65384"/>
    <w:rsid w:val="00B653A7"/>
    <w:rsid w:val="00B65452"/>
    <w:rsid w:val="00B6572F"/>
    <w:rsid w:val="00B6578E"/>
    <w:rsid w:val="00B65C00"/>
    <w:rsid w:val="00B65CD0"/>
    <w:rsid w:val="00B65CD9"/>
    <w:rsid w:val="00B65D99"/>
    <w:rsid w:val="00B65E08"/>
    <w:rsid w:val="00B65E33"/>
    <w:rsid w:val="00B65F8A"/>
    <w:rsid w:val="00B660B2"/>
    <w:rsid w:val="00B66183"/>
    <w:rsid w:val="00B66213"/>
    <w:rsid w:val="00B66268"/>
    <w:rsid w:val="00B66366"/>
    <w:rsid w:val="00B664E3"/>
    <w:rsid w:val="00B665C4"/>
    <w:rsid w:val="00B66606"/>
    <w:rsid w:val="00B668A9"/>
    <w:rsid w:val="00B66913"/>
    <w:rsid w:val="00B66A93"/>
    <w:rsid w:val="00B66AEA"/>
    <w:rsid w:val="00B66B04"/>
    <w:rsid w:val="00B66CC4"/>
    <w:rsid w:val="00B66EC7"/>
    <w:rsid w:val="00B66ED8"/>
    <w:rsid w:val="00B66F13"/>
    <w:rsid w:val="00B66F55"/>
    <w:rsid w:val="00B67051"/>
    <w:rsid w:val="00B6709B"/>
    <w:rsid w:val="00B67155"/>
    <w:rsid w:val="00B671A3"/>
    <w:rsid w:val="00B67262"/>
    <w:rsid w:val="00B67325"/>
    <w:rsid w:val="00B6741A"/>
    <w:rsid w:val="00B6754E"/>
    <w:rsid w:val="00B6755E"/>
    <w:rsid w:val="00B676AE"/>
    <w:rsid w:val="00B676E8"/>
    <w:rsid w:val="00B678F7"/>
    <w:rsid w:val="00B678FA"/>
    <w:rsid w:val="00B6797F"/>
    <w:rsid w:val="00B67BE5"/>
    <w:rsid w:val="00B67CAE"/>
    <w:rsid w:val="00B67CF6"/>
    <w:rsid w:val="00B701CF"/>
    <w:rsid w:val="00B702B4"/>
    <w:rsid w:val="00B70477"/>
    <w:rsid w:val="00B70621"/>
    <w:rsid w:val="00B706C9"/>
    <w:rsid w:val="00B70A54"/>
    <w:rsid w:val="00B70BA3"/>
    <w:rsid w:val="00B70C9C"/>
    <w:rsid w:val="00B70E0A"/>
    <w:rsid w:val="00B7107B"/>
    <w:rsid w:val="00B713E4"/>
    <w:rsid w:val="00B71457"/>
    <w:rsid w:val="00B7155A"/>
    <w:rsid w:val="00B71673"/>
    <w:rsid w:val="00B7171A"/>
    <w:rsid w:val="00B717DB"/>
    <w:rsid w:val="00B71877"/>
    <w:rsid w:val="00B71960"/>
    <w:rsid w:val="00B71C4A"/>
    <w:rsid w:val="00B7206D"/>
    <w:rsid w:val="00B72076"/>
    <w:rsid w:val="00B720F2"/>
    <w:rsid w:val="00B721A2"/>
    <w:rsid w:val="00B721B6"/>
    <w:rsid w:val="00B721C0"/>
    <w:rsid w:val="00B7220C"/>
    <w:rsid w:val="00B72210"/>
    <w:rsid w:val="00B7234B"/>
    <w:rsid w:val="00B72532"/>
    <w:rsid w:val="00B7253B"/>
    <w:rsid w:val="00B725D2"/>
    <w:rsid w:val="00B726CA"/>
    <w:rsid w:val="00B727F6"/>
    <w:rsid w:val="00B728B1"/>
    <w:rsid w:val="00B72931"/>
    <w:rsid w:val="00B729A3"/>
    <w:rsid w:val="00B729F5"/>
    <w:rsid w:val="00B72A8F"/>
    <w:rsid w:val="00B72B63"/>
    <w:rsid w:val="00B72BCC"/>
    <w:rsid w:val="00B72C9B"/>
    <w:rsid w:val="00B72D33"/>
    <w:rsid w:val="00B72DDC"/>
    <w:rsid w:val="00B72DE7"/>
    <w:rsid w:val="00B72E0E"/>
    <w:rsid w:val="00B72EA1"/>
    <w:rsid w:val="00B72F63"/>
    <w:rsid w:val="00B73011"/>
    <w:rsid w:val="00B7321F"/>
    <w:rsid w:val="00B7322C"/>
    <w:rsid w:val="00B7324C"/>
    <w:rsid w:val="00B73673"/>
    <w:rsid w:val="00B736A6"/>
    <w:rsid w:val="00B736E3"/>
    <w:rsid w:val="00B737BF"/>
    <w:rsid w:val="00B73841"/>
    <w:rsid w:val="00B73B24"/>
    <w:rsid w:val="00B73BD5"/>
    <w:rsid w:val="00B73BF6"/>
    <w:rsid w:val="00B73E0A"/>
    <w:rsid w:val="00B73E2C"/>
    <w:rsid w:val="00B73FD6"/>
    <w:rsid w:val="00B74138"/>
    <w:rsid w:val="00B742BE"/>
    <w:rsid w:val="00B742E4"/>
    <w:rsid w:val="00B742F2"/>
    <w:rsid w:val="00B74729"/>
    <w:rsid w:val="00B74D08"/>
    <w:rsid w:val="00B74E07"/>
    <w:rsid w:val="00B75249"/>
    <w:rsid w:val="00B752E2"/>
    <w:rsid w:val="00B75460"/>
    <w:rsid w:val="00B754D8"/>
    <w:rsid w:val="00B75526"/>
    <w:rsid w:val="00B7561C"/>
    <w:rsid w:val="00B75814"/>
    <w:rsid w:val="00B7596A"/>
    <w:rsid w:val="00B75AFC"/>
    <w:rsid w:val="00B75B98"/>
    <w:rsid w:val="00B75B9E"/>
    <w:rsid w:val="00B75C5A"/>
    <w:rsid w:val="00B75C71"/>
    <w:rsid w:val="00B75C79"/>
    <w:rsid w:val="00B75D9B"/>
    <w:rsid w:val="00B75DCA"/>
    <w:rsid w:val="00B75E24"/>
    <w:rsid w:val="00B76032"/>
    <w:rsid w:val="00B760E2"/>
    <w:rsid w:val="00B76596"/>
    <w:rsid w:val="00B765CA"/>
    <w:rsid w:val="00B76662"/>
    <w:rsid w:val="00B766CE"/>
    <w:rsid w:val="00B76723"/>
    <w:rsid w:val="00B76832"/>
    <w:rsid w:val="00B76A28"/>
    <w:rsid w:val="00B76BB3"/>
    <w:rsid w:val="00B76C3A"/>
    <w:rsid w:val="00B76E4F"/>
    <w:rsid w:val="00B76EA2"/>
    <w:rsid w:val="00B76F6A"/>
    <w:rsid w:val="00B76F73"/>
    <w:rsid w:val="00B77052"/>
    <w:rsid w:val="00B770FA"/>
    <w:rsid w:val="00B773AA"/>
    <w:rsid w:val="00B77454"/>
    <w:rsid w:val="00B774CB"/>
    <w:rsid w:val="00B774E4"/>
    <w:rsid w:val="00B775CD"/>
    <w:rsid w:val="00B77657"/>
    <w:rsid w:val="00B776B2"/>
    <w:rsid w:val="00B7777B"/>
    <w:rsid w:val="00B77999"/>
    <w:rsid w:val="00B77D52"/>
    <w:rsid w:val="00B77D70"/>
    <w:rsid w:val="00B77E09"/>
    <w:rsid w:val="00B77FC0"/>
    <w:rsid w:val="00B8001E"/>
    <w:rsid w:val="00B80103"/>
    <w:rsid w:val="00B80688"/>
    <w:rsid w:val="00B807DA"/>
    <w:rsid w:val="00B80AAD"/>
    <w:rsid w:val="00B80C09"/>
    <w:rsid w:val="00B80DA9"/>
    <w:rsid w:val="00B80DE0"/>
    <w:rsid w:val="00B81074"/>
    <w:rsid w:val="00B810B6"/>
    <w:rsid w:val="00B81213"/>
    <w:rsid w:val="00B8150A"/>
    <w:rsid w:val="00B8152D"/>
    <w:rsid w:val="00B815B6"/>
    <w:rsid w:val="00B816E3"/>
    <w:rsid w:val="00B81B01"/>
    <w:rsid w:val="00B81BD4"/>
    <w:rsid w:val="00B81E69"/>
    <w:rsid w:val="00B82023"/>
    <w:rsid w:val="00B820D4"/>
    <w:rsid w:val="00B82328"/>
    <w:rsid w:val="00B823AB"/>
    <w:rsid w:val="00B823F0"/>
    <w:rsid w:val="00B8247A"/>
    <w:rsid w:val="00B827F8"/>
    <w:rsid w:val="00B82863"/>
    <w:rsid w:val="00B829F8"/>
    <w:rsid w:val="00B82B90"/>
    <w:rsid w:val="00B82C93"/>
    <w:rsid w:val="00B82CC7"/>
    <w:rsid w:val="00B82E3D"/>
    <w:rsid w:val="00B82EF1"/>
    <w:rsid w:val="00B83235"/>
    <w:rsid w:val="00B832C2"/>
    <w:rsid w:val="00B833AC"/>
    <w:rsid w:val="00B833B6"/>
    <w:rsid w:val="00B8347B"/>
    <w:rsid w:val="00B8369D"/>
    <w:rsid w:val="00B83879"/>
    <w:rsid w:val="00B83AC1"/>
    <w:rsid w:val="00B83C53"/>
    <w:rsid w:val="00B83C81"/>
    <w:rsid w:val="00B83C89"/>
    <w:rsid w:val="00B83DBA"/>
    <w:rsid w:val="00B83E0C"/>
    <w:rsid w:val="00B84097"/>
    <w:rsid w:val="00B84185"/>
    <w:rsid w:val="00B842E0"/>
    <w:rsid w:val="00B84457"/>
    <w:rsid w:val="00B8457B"/>
    <w:rsid w:val="00B846D3"/>
    <w:rsid w:val="00B84747"/>
    <w:rsid w:val="00B84822"/>
    <w:rsid w:val="00B84A29"/>
    <w:rsid w:val="00B84EAE"/>
    <w:rsid w:val="00B84F03"/>
    <w:rsid w:val="00B84F49"/>
    <w:rsid w:val="00B850A5"/>
    <w:rsid w:val="00B85410"/>
    <w:rsid w:val="00B85458"/>
    <w:rsid w:val="00B85568"/>
    <w:rsid w:val="00B85613"/>
    <w:rsid w:val="00B85802"/>
    <w:rsid w:val="00B858FC"/>
    <w:rsid w:val="00B85C5A"/>
    <w:rsid w:val="00B85DCD"/>
    <w:rsid w:val="00B86059"/>
    <w:rsid w:val="00B860D5"/>
    <w:rsid w:val="00B861F6"/>
    <w:rsid w:val="00B8625D"/>
    <w:rsid w:val="00B86307"/>
    <w:rsid w:val="00B86312"/>
    <w:rsid w:val="00B863A1"/>
    <w:rsid w:val="00B864F5"/>
    <w:rsid w:val="00B86510"/>
    <w:rsid w:val="00B86525"/>
    <w:rsid w:val="00B868C5"/>
    <w:rsid w:val="00B868EB"/>
    <w:rsid w:val="00B86940"/>
    <w:rsid w:val="00B86C00"/>
    <w:rsid w:val="00B86C91"/>
    <w:rsid w:val="00B86F6A"/>
    <w:rsid w:val="00B870EF"/>
    <w:rsid w:val="00B871CB"/>
    <w:rsid w:val="00B8720D"/>
    <w:rsid w:val="00B8730F"/>
    <w:rsid w:val="00B87525"/>
    <w:rsid w:val="00B876B4"/>
    <w:rsid w:val="00B876B9"/>
    <w:rsid w:val="00B8788B"/>
    <w:rsid w:val="00B87BDF"/>
    <w:rsid w:val="00B87CB0"/>
    <w:rsid w:val="00B87F86"/>
    <w:rsid w:val="00B9002F"/>
    <w:rsid w:val="00B9007C"/>
    <w:rsid w:val="00B900C1"/>
    <w:rsid w:val="00B90210"/>
    <w:rsid w:val="00B90261"/>
    <w:rsid w:val="00B9040A"/>
    <w:rsid w:val="00B9049B"/>
    <w:rsid w:val="00B904F8"/>
    <w:rsid w:val="00B90517"/>
    <w:rsid w:val="00B90574"/>
    <w:rsid w:val="00B906E6"/>
    <w:rsid w:val="00B906FC"/>
    <w:rsid w:val="00B90750"/>
    <w:rsid w:val="00B908C0"/>
    <w:rsid w:val="00B908C5"/>
    <w:rsid w:val="00B9092C"/>
    <w:rsid w:val="00B90D8D"/>
    <w:rsid w:val="00B90E13"/>
    <w:rsid w:val="00B90ED0"/>
    <w:rsid w:val="00B91121"/>
    <w:rsid w:val="00B91160"/>
    <w:rsid w:val="00B9152A"/>
    <w:rsid w:val="00B91543"/>
    <w:rsid w:val="00B915AB"/>
    <w:rsid w:val="00B9170B"/>
    <w:rsid w:val="00B91721"/>
    <w:rsid w:val="00B91867"/>
    <w:rsid w:val="00B91BA0"/>
    <w:rsid w:val="00B91C87"/>
    <w:rsid w:val="00B91CD4"/>
    <w:rsid w:val="00B91D29"/>
    <w:rsid w:val="00B91D88"/>
    <w:rsid w:val="00B91DB5"/>
    <w:rsid w:val="00B91E78"/>
    <w:rsid w:val="00B920B7"/>
    <w:rsid w:val="00B92151"/>
    <w:rsid w:val="00B921F6"/>
    <w:rsid w:val="00B92540"/>
    <w:rsid w:val="00B925AF"/>
    <w:rsid w:val="00B925FE"/>
    <w:rsid w:val="00B926FA"/>
    <w:rsid w:val="00B9276D"/>
    <w:rsid w:val="00B927BC"/>
    <w:rsid w:val="00B929BF"/>
    <w:rsid w:val="00B929EF"/>
    <w:rsid w:val="00B92A91"/>
    <w:rsid w:val="00B92AAC"/>
    <w:rsid w:val="00B92B2E"/>
    <w:rsid w:val="00B92B3D"/>
    <w:rsid w:val="00B93057"/>
    <w:rsid w:val="00B93075"/>
    <w:rsid w:val="00B930D9"/>
    <w:rsid w:val="00B9313B"/>
    <w:rsid w:val="00B9317A"/>
    <w:rsid w:val="00B931CE"/>
    <w:rsid w:val="00B93204"/>
    <w:rsid w:val="00B934C9"/>
    <w:rsid w:val="00B934E0"/>
    <w:rsid w:val="00B934E6"/>
    <w:rsid w:val="00B934EF"/>
    <w:rsid w:val="00B936BF"/>
    <w:rsid w:val="00B937BC"/>
    <w:rsid w:val="00B9388C"/>
    <w:rsid w:val="00B938A3"/>
    <w:rsid w:val="00B93C28"/>
    <w:rsid w:val="00B93CC8"/>
    <w:rsid w:val="00B93D17"/>
    <w:rsid w:val="00B94177"/>
    <w:rsid w:val="00B9430E"/>
    <w:rsid w:val="00B944B6"/>
    <w:rsid w:val="00B9451F"/>
    <w:rsid w:val="00B94673"/>
    <w:rsid w:val="00B946BD"/>
    <w:rsid w:val="00B946D0"/>
    <w:rsid w:val="00B946E2"/>
    <w:rsid w:val="00B946EC"/>
    <w:rsid w:val="00B94761"/>
    <w:rsid w:val="00B94801"/>
    <w:rsid w:val="00B94830"/>
    <w:rsid w:val="00B94872"/>
    <w:rsid w:val="00B94957"/>
    <w:rsid w:val="00B94B30"/>
    <w:rsid w:val="00B94C30"/>
    <w:rsid w:val="00B94C46"/>
    <w:rsid w:val="00B94CD4"/>
    <w:rsid w:val="00B94E60"/>
    <w:rsid w:val="00B94EFF"/>
    <w:rsid w:val="00B957B5"/>
    <w:rsid w:val="00B95941"/>
    <w:rsid w:val="00B95969"/>
    <w:rsid w:val="00B95A03"/>
    <w:rsid w:val="00B95B01"/>
    <w:rsid w:val="00B95B30"/>
    <w:rsid w:val="00B95B35"/>
    <w:rsid w:val="00B95BB6"/>
    <w:rsid w:val="00B95DA4"/>
    <w:rsid w:val="00B95E62"/>
    <w:rsid w:val="00B95EBD"/>
    <w:rsid w:val="00B95EC9"/>
    <w:rsid w:val="00B95F19"/>
    <w:rsid w:val="00B95FAB"/>
    <w:rsid w:val="00B95FF5"/>
    <w:rsid w:val="00B96021"/>
    <w:rsid w:val="00B960F1"/>
    <w:rsid w:val="00B960F9"/>
    <w:rsid w:val="00B961ED"/>
    <w:rsid w:val="00B96284"/>
    <w:rsid w:val="00B9628F"/>
    <w:rsid w:val="00B9638E"/>
    <w:rsid w:val="00B9647F"/>
    <w:rsid w:val="00B9668D"/>
    <w:rsid w:val="00B966E0"/>
    <w:rsid w:val="00B966F5"/>
    <w:rsid w:val="00B968A8"/>
    <w:rsid w:val="00B96B10"/>
    <w:rsid w:val="00B96CB3"/>
    <w:rsid w:val="00B96E5F"/>
    <w:rsid w:val="00B96EA7"/>
    <w:rsid w:val="00B96F95"/>
    <w:rsid w:val="00B96F96"/>
    <w:rsid w:val="00B97098"/>
    <w:rsid w:val="00B970F1"/>
    <w:rsid w:val="00B971D3"/>
    <w:rsid w:val="00B974E1"/>
    <w:rsid w:val="00B97652"/>
    <w:rsid w:val="00B977AC"/>
    <w:rsid w:val="00B97915"/>
    <w:rsid w:val="00B97975"/>
    <w:rsid w:val="00B97AD9"/>
    <w:rsid w:val="00B97B17"/>
    <w:rsid w:val="00B97F1A"/>
    <w:rsid w:val="00BA00DC"/>
    <w:rsid w:val="00BA00E6"/>
    <w:rsid w:val="00BA0346"/>
    <w:rsid w:val="00BA03BF"/>
    <w:rsid w:val="00BA03F8"/>
    <w:rsid w:val="00BA045E"/>
    <w:rsid w:val="00BA067A"/>
    <w:rsid w:val="00BA06B7"/>
    <w:rsid w:val="00BA06D5"/>
    <w:rsid w:val="00BA079E"/>
    <w:rsid w:val="00BA0BDA"/>
    <w:rsid w:val="00BA0CAB"/>
    <w:rsid w:val="00BA0E03"/>
    <w:rsid w:val="00BA0EE1"/>
    <w:rsid w:val="00BA0F58"/>
    <w:rsid w:val="00BA0FD7"/>
    <w:rsid w:val="00BA105D"/>
    <w:rsid w:val="00BA12B4"/>
    <w:rsid w:val="00BA1630"/>
    <w:rsid w:val="00BA1635"/>
    <w:rsid w:val="00BA16EF"/>
    <w:rsid w:val="00BA17A8"/>
    <w:rsid w:val="00BA17E5"/>
    <w:rsid w:val="00BA18EE"/>
    <w:rsid w:val="00BA191B"/>
    <w:rsid w:val="00BA1A7F"/>
    <w:rsid w:val="00BA1B89"/>
    <w:rsid w:val="00BA1C6C"/>
    <w:rsid w:val="00BA1D47"/>
    <w:rsid w:val="00BA1D6E"/>
    <w:rsid w:val="00BA1DAF"/>
    <w:rsid w:val="00BA1E07"/>
    <w:rsid w:val="00BA1E52"/>
    <w:rsid w:val="00BA1EF8"/>
    <w:rsid w:val="00BA1F46"/>
    <w:rsid w:val="00BA2009"/>
    <w:rsid w:val="00BA2060"/>
    <w:rsid w:val="00BA2123"/>
    <w:rsid w:val="00BA2163"/>
    <w:rsid w:val="00BA22D1"/>
    <w:rsid w:val="00BA255E"/>
    <w:rsid w:val="00BA282B"/>
    <w:rsid w:val="00BA2A97"/>
    <w:rsid w:val="00BA2BF0"/>
    <w:rsid w:val="00BA2DCF"/>
    <w:rsid w:val="00BA2EC4"/>
    <w:rsid w:val="00BA332D"/>
    <w:rsid w:val="00BA3429"/>
    <w:rsid w:val="00BA3684"/>
    <w:rsid w:val="00BA3722"/>
    <w:rsid w:val="00BA3775"/>
    <w:rsid w:val="00BA395C"/>
    <w:rsid w:val="00BA3B4D"/>
    <w:rsid w:val="00BA3DEB"/>
    <w:rsid w:val="00BA3E5B"/>
    <w:rsid w:val="00BA40DB"/>
    <w:rsid w:val="00BA4295"/>
    <w:rsid w:val="00BA440D"/>
    <w:rsid w:val="00BA446C"/>
    <w:rsid w:val="00BA45B1"/>
    <w:rsid w:val="00BA4747"/>
    <w:rsid w:val="00BA4988"/>
    <w:rsid w:val="00BA4AD7"/>
    <w:rsid w:val="00BA4B68"/>
    <w:rsid w:val="00BA4FE1"/>
    <w:rsid w:val="00BA50C2"/>
    <w:rsid w:val="00BA50DB"/>
    <w:rsid w:val="00BA511E"/>
    <w:rsid w:val="00BA51C9"/>
    <w:rsid w:val="00BA5393"/>
    <w:rsid w:val="00BA54FD"/>
    <w:rsid w:val="00BA557A"/>
    <w:rsid w:val="00BA55DF"/>
    <w:rsid w:val="00BA569F"/>
    <w:rsid w:val="00BA5744"/>
    <w:rsid w:val="00BA5763"/>
    <w:rsid w:val="00BA5961"/>
    <w:rsid w:val="00BA59E7"/>
    <w:rsid w:val="00BA59EB"/>
    <w:rsid w:val="00BA5B60"/>
    <w:rsid w:val="00BA5C67"/>
    <w:rsid w:val="00BA5C70"/>
    <w:rsid w:val="00BA5CD5"/>
    <w:rsid w:val="00BA5E09"/>
    <w:rsid w:val="00BA5E54"/>
    <w:rsid w:val="00BA5F3F"/>
    <w:rsid w:val="00BA6033"/>
    <w:rsid w:val="00BA6250"/>
    <w:rsid w:val="00BA6283"/>
    <w:rsid w:val="00BA630A"/>
    <w:rsid w:val="00BA642E"/>
    <w:rsid w:val="00BA6444"/>
    <w:rsid w:val="00BA647F"/>
    <w:rsid w:val="00BA6488"/>
    <w:rsid w:val="00BA64DC"/>
    <w:rsid w:val="00BA6655"/>
    <w:rsid w:val="00BA6700"/>
    <w:rsid w:val="00BA6910"/>
    <w:rsid w:val="00BA6BDF"/>
    <w:rsid w:val="00BA6C25"/>
    <w:rsid w:val="00BA6DC9"/>
    <w:rsid w:val="00BA6F1C"/>
    <w:rsid w:val="00BA6FC3"/>
    <w:rsid w:val="00BA7230"/>
    <w:rsid w:val="00BA732E"/>
    <w:rsid w:val="00BA7363"/>
    <w:rsid w:val="00BA737A"/>
    <w:rsid w:val="00BA753F"/>
    <w:rsid w:val="00BA7661"/>
    <w:rsid w:val="00BA789F"/>
    <w:rsid w:val="00BA7980"/>
    <w:rsid w:val="00BA7AAB"/>
    <w:rsid w:val="00BA7DA4"/>
    <w:rsid w:val="00BA7F2C"/>
    <w:rsid w:val="00BA7F47"/>
    <w:rsid w:val="00BB02CB"/>
    <w:rsid w:val="00BB040F"/>
    <w:rsid w:val="00BB086E"/>
    <w:rsid w:val="00BB08D2"/>
    <w:rsid w:val="00BB0B2F"/>
    <w:rsid w:val="00BB0EAE"/>
    <w:rsid w:val="00BB0EC3"/>
    <w:rsid w:val="00BB1009"/>
    <w:rsid w:val="00BB113A"/>
    <w:rsid w:val="00BB11A9"/>
    <w:rsid w:val="00BB1235"/>
    <w:rsid w:val="00BB1260"/>
    <w:rsid w:val="00BB127B"/>
    <w:rsid w:val="00BB1355"/>
    <w:rsid w:val="00BB1439"/>
    <w:rsid w:val="00BB15CA"/>
    <w:rsid w:val="00BB1780"/>
    <w:rsid w:val="00BB18FD"/>
    <w:rsid w:val="00BB1906"/>
    <w:rsid w:val="00BB1B2E"/>
    <w:rsid w:val="00BB1BA1"/>
    <w:rsid w:val="00BB1C62"/>
    <w:rsid w:val="00BB1C98"/>
    <w:rsid w:val="00BB1DB2"/>
    <w:rsid w:val="00BB1E8C"/>
    <w:rsid w:val="00BB1F75"/>
    <w:rsid w:val="00BB2424"/>
    <w:rsid w:val="00BB242D"/>
    <w:rsid w:val="00BB2445"/>
    <w:rsid w:val="00BB24A6"/>
    <w:rsid w:val="00BB24D6"/>
    <w:rsid w:val="00BB25EB"/>
    <w:rsid w:val="00BB2610"/>
    <w:rsid w:val="00BB27D6"/>
    <w:rsid w:val="00BB28F7"/>
    <w:rsid w:val="00BB29BD"/>
    <w:rsid w:val="00BB2C7F"/>
    <w:rsid w:val="00BB2CE3"/>
    <w:rsid w:val="00BB2D3B"/>
    <w:rsid w:val="00BB2DE9"/>
    <w:rsid w:val="00BB2E16"/>
    <w:rsid w:val="00BB3106"/>
    <w:rsid w:val="00BB32E8"/>
    <w:rsid w:val="00BB338E"/>
    <w:rsid w:val="00BB341E"/>
    <w:rsid w:val="00BB37F0"/>
    <w:rsid w:val="00BB3933"/>
    <w:rsid w:val="00BB3AE7"/>
    <w:rsid w:val="00BB3C65"/>
    <w:rsid w:val="00BB3D3B"/>
    <w:rsid w:val="00BB3EBE"/>
    <w:rsid w:val="00BB402B"/>
    <w:rsid w:val="00BB43D0"/>
    <w:rsid w:val="00BB4476"/>
    <w:rsid w:val="00BB4488"/>
    <w:rsid w:val="00BB451D"/>
    <w:rsid w:val="00BB454E"/>
    <w:rsid w:val="00BB4873"/>
    <w:rsid w:val="00BB48BB"/>
    <w:rsid w:val="00BB4A4E"/>
    <w:rsid w:val="00BB4ADB"/>
    <w:rsid w:val="00BB4CFD"/>
    <w:rsid w:val="00BB4EDA"/>
    <w:rsid w:val="00BB4EE0"/>
    <w:rsid w:val="00BB4F9C"/>
    <w:rsid w:val="00BB50CB"/>
    <w:rsid w:val="00BB5187"/>
    <w:rsid w:val="00BB51B7"/>
    <w:rsid w:val="00BB51C8"/>
    <w:rsid w:val="00BB52FC"/>
    <w:rsid w:val="00BB5557"/>
    <w:rsid w:val="00BB56A4"/>
    <w:rsid w:val="00BB56B4"/>
    <w:rsid w:val="00BB5730"/>
    <w:rsid w:val="00BB57BD"/>
    <w:rsid w:val="00BB57BF"/>
    <w:rsid w:val="00BB5A81"/>
    <w:rsid w:val="00BB5B01"/>
    <w:rsid w:val="00BB5CE5"/>
    <w:rsid w:val="00BB5E35"/>
    <w:rsid w:val="00BB5EA2"/>
    <w:rsid w:val="00BB62F4"/>
    <w:rsid w:val="00BB633F"/>
    <w:rsid w:val="00BB640D"/>
    <w:rsid w:val="00BB6432"/>
    <w:rsid w:val="00BB6791"/>
    <w:rsid w:val="00BB687F"/>
    <w:rsid w:val="00BB6B11"/>
    <w:rsid w:val="00BB6F72"/>
    <w:rsid w:val="00BB6F92"/>
    <w:rsid w:val="00BB7087"/>
    <w:rsid w:val="00BB7228"/>
    <w:rsid w:val="00BB73E0"/>
    <w:rsid w:val="00BB7457"/>
    <w:rsid w:val="00BB7514"/>
    <w:rsid w:val="00BB786A"/>
    <w:rsid w:val="00BB7C45"/>
    <w:rsid w:val="00BB7E69"/>
    <w:rsid w:val="00BB7F8B"/>
    <w:rsid w:val="00BC007E"/>
    <w:rsid w:val="00BC013F"/>
    <w:rsid w:val="00BC0231"/>
    <w:rsid w:val="00BC034C"/>
    <w:rsid w:val="00BC043A"/>
    <w:rsid w:val="00BC04CD"/>
    <w:rsid w:val="00BC05E3"/>
    <w:rsid w:val="00BC0651"/>
    <w:rsid w:val="00BC068E"/>
    <w:rsid w:val="00BC0730"/>
    <w:rsid w:val="00BC073D"/>
    <w:rsid w:val="00BC0813"/>
    <w:rsid w:val="00BC08D1"/>
    <w:rsid w:val="00BC0B2C"/>
    <w:rsid w:val="00BC0BF3"/>
    <w:rsid w:val="00BC0E0D"/>
    <w:rsid w:val="00BC0ED5"/>
    <w:rsid w:val="00BC0EFB"/>
    <w:rsid w:val="00BC1036"/>
    <w:rsid w:val="00BC1202"/>
    <w:rsid w:val="00BC12A5"/>
    <w:rsid w:val="00BC145A"/>
    <w:rsid w:val="00BC14F1"/>
    <w:rsid w:val="00BC14F3"/>
    <w:rsid w:val="00BC158A"/>
    <w:rsid w:val="00BC1707"/>
    <w:rsid w:val="00BC1895"/>
    <w:rsid w:val="00BC19C2"/>
    <w:rsid w:val="00BC19FF"/>
    <w:rsid w:val="00BC1BA3"/>
    <w:rsid w:val="00BC1D5D"/>
    <w:rsid w:val="00BC1D6B"/>
    <w:rsid w:val="00BC1DB5"/>
    <w:rsid w:val="00BC1DD2"/>
    <w:rsid w:val="00BC1E57"/>
    <w:rsid w:val="00BC1F46"/>
    <w:rsid w:val="00BC2306"/>
    <w:rsid w:val="00BC24E2"/>
    <w:rsid w:val="00BC270D"/>
    <w:rsid w:val="00BC271E"/>
    <w:rsid w:val="00BC286E"/>
    <w:rsid w:val="00BC28D9"/>
    <w:rsid w:val="00BC2AD3"/>
    <w:rsid w:val="00BC2B8B"/>
    <w:rsid w:val="00BC2C6C"/>
    <w:rsid w:val="00BC2D45"/>
    <w:rsid w:val="00BC2D46"/>
    <w:rsid w:val="00BC322D"/>
    <w:rsid w:val="00BC32AD"/>
    <w:rsid w:val="00BC345F"/>
    <w:rsid w:val="00BC3543"/>
    <w:rsid w:val="00BC37C5"/>
    <w:rsid w:val="00BC3896"/>
    <w:rsid w:val="00BC3967"/>
    <w:rsid w:val="00BC3C1F"/>
    <w:rsid w:val="00BC3C65"/>
    <w:rsid w:val="00BC3E32"/>
    <w:rsid w:val="00BC3F14"/>
    <w:rsid w:val="00BC3F89"/>
    <w:rsid w:val="00BC4003"/>
    <w:rsid w:val="00BC41B9"/>
    <w:rsid w:val="00BC421C"/>
    <w:rsid w:val="00BC4269"/>
    <w:rsid w:val="00BC42F1"/>
    <w:rsid w:val="00BC440C"/>
    <w:rsid w:val="00BC4694"/>
    <w:rsid w:val="00BC4772"/>
    <w:rsid w:val="00BC48C4"/>
    <w:rsid w:val="00BC4B6D"/>
    <w:rsid w:val="00BC4BBD"/>
    <w:rsid w:val="00BC4C44"/>
    <w:rsid w:val="00BC4F2A"/>
    <w:rsid w:val="00BC4FAF"/>
    <w:rsid w:val="00BC5065"/>
    <w:rsid w:val="00BC5081"/>
    <w:rsid w:val="00BC508C"/>
    <w:rsid w:val="00BC51CF"/>
    <w:rsid w:val="00BC537C"/>
    <w:rsid w:val="00BC549E"/>
    <w:rsid w:val="00BC54B0"/>
    <w:rsid w:val="00BC5849"/>
    <w:rsid w:val="00BC5A25"/>
    <w:rsid w:val="00BC5B69"/>
    <w:rsid w:val="00BC5B9F"/>
    <w:rsid w:val="00BC5CDB"/>
    <w:rsid w:val="00BC5D34"/>
    <w:rsid w:val="00BC5DE3"/>
    <w:rsid w:val="00BC5EAC"/>
    <w:rsid w:val="00BC5EEF"/>
    <w:rsid w:val="00BC5FD1"/>
    <w:rsid w:val="00BC648B"/>
    <w:rsid w:val="00BC6496"/>
    <w:rsid w:val="00BC64F2"/>
    <w:rsid w:val="00BC65B2"/>
    <w:rsid w:val="00BC6613"/>
    <w:rsid w:val="00BC662C"/>
    <w:rsid w:val="00BC663F"/>
    <w:rsid w:val="00BC6741"/>
    <w:rsid w:val="00BC6769"/>
    <w:rsid w:val="00BC6797"/>
    <w:rsid w:val="00BC67BB"/>
    <w:rsid w:val="00BC693D"/>
    <w:rsid w:val="00BC6AAB"/>
    <w:rsid w:val="00BC6B68"/>
    <w:rsid w:val="00BC6C85"/>
    <w:rsid w:val="00BC6EC0"/>
    <w:rsid w:val="00BC6F8F"/>
    <w:rsid w:val="00BC7056"/>
    <w:rsid w:val="00BC7081"/>
    <w:rsid w:val="00BC7297"/>
    <w:rsid w:val="00BC7312"/>
    <w:rsid w:val="00BC7365"/>
    <w:rsid w:val="00BC73D1"/>
    <w:rsid w:val="00BC73FD"/>
    <w:rsid w:val="00BC74BD"/>
    <w:rsid w:val="00BC7747"/>
    <w:rsid w:val="00BC7A75"/>
    <w:rsid w:val="00BC7AF1"/>
    <w:rsid w:val="00BC7B8E"/>
    <w:rsid w:val="00BC7C1F"/>
    <w:rsid w:val="00BC7C4F"/>
    <w:rsid w:val="00BD01C2"/>
    <w:rsid w:val="00BD02A7"/>
    <w:rsid w:val="00BD0303"/>
    <w:rsid w:val="00BD0329"/>
    <w:rsid w:val="00BD073D"/>
    <w:rsid w:val="00BD0767"/>
    <w:rsid w:val="00BD081A"/>
    <w:rsid w:val="00BD08A6"/>
    <w:rsid w:val="00BD08F4"/>
    <w:rsid w:val="00BD0C25"/>
    <w:rsid w:val="00BD0CB2"/>
    <w:rsid w:val="00BD0CCD"/>
    <w:rsid w:val="00BD0DD1"/>
    <w:rsid w:val="00BD10E9"/>
    <w:rsid w:val="00BD1113"/>
    <w:rsid w:val="00BD1114"/>
    <w:rsid w:val="00BD121A"/>
    <w:rsid w:val="00BD14DC"/>
    <w:rsid w:val="00BD15FA"/>
    <w:rsid w:val="00BD1720"/>
    <w:rsid w:val="00BD1721"/>
    <w:rsid w:val="00BD17ED"/>
    <w:rsid w:val="00BD19BE"/>
    <w:rsid w:val="00BD1A0B"/>
    <w:rsid w:val="00BD1A7C"/>
    <w:rsid w:val="00BD1BC9"/>
    <w:rsid w:val="00BD1BFC"/>
    <w:rsid w:val="00BD1C0C"/>
    <w:rsid w:val="00BD1C38"/>
    <w:rsid w:val="00BD1DE0"/>
    <w:rsid w:val="00BD1E88"/>
    <w:rsid w:val="00BD1F31"/>
    <w:rsid w:val="00BD1FC9"/>
    <w:rsid w:val="00BD2032"/>
    <w:rsid w:val="00BD2215"/>
    <w:rsid w:val="00BD22A9"/>
    <w:rsid w:val="00BD2331"/>
    <w:rsid w:val="00BD25B5"/>
    <w:rsid w:val="00BD2782"/>
    <w:rsid w:val="00BD298F"/>
    <w:rsid w:val="00BD2E9C"/>
    <w:rsid w:val="00BD2F40"/>
    <w:rsid w:val="00BD3049"/>
    <w:rsid w:val="00BD333B"/>
    <w:rsid w:val="00BD38AE"/>
    <w:rsid w:val="00BD38CF"/>
    <w:rsid w:val="00BD38E2"/>
    <w:rsid w:val="00BD394F"/>
    <w:rsid w:val="00BD3A17"/>
    <w:rsid w:val="00BD3B3E"/>
    <w:rsid w:val="00BD3BA8"/>
    <w:rsid w:val="00BD4121"/>
    <w:rsid w:val="00BD435E"/>
    <w:rsid w:val="00BD43DA"/>
    <w:rsid w:val="00BD468A"/>
    <w:rsid w:val="00BD47E5"/>
    <w:rsid w:val="00BD48D6"/>
    <w:rsid w:val="00BD490B"/>
    <w:rsid w:val="00BD4ACA"/>
    <w:rsid w:val="00BD4B61"/>
    <w:rsid w:val="00BD4F09"/>
    <w:rsid w:val="00BD4F2D"/>
    <w:rsid w:val="00BD50A8"/>
    <w:rsid w:val="00BD50EA"/>
    <w:rsid w:val="00BD51B4"/>
    <w:rsid w:val="00BD535F"/>
    <w:rsid w:val="00BD540B"/>
    <w:rsid w:val="00BD547E"/>
    <w:rsid w:val="00BD5481"/>
    <w:rsid w:val="00BD5485"/>
    <w:rsid w:val="00BD55F4"/>
    <w:rsid w:val="00BD5637"/>
    <w:rsid w:val="00BD570D"/>
    <w:rsid w:val="00BD59A5"/>
    <w:rsid w:val="00BD5AD2"/>
    <w:rsid w:val="00BD5B65"/>
    <w:rsid w:val="00BD5B67"/>
    <w:rsid w:val="00BD5C0A"/>
    <w:rsid w:val="00BD5CA4"/>
    <w:rsid w:val="00BD5ED0"/>
    <w:rsid w:val="00BD5EFB"/>
    <w:rsid w:val="00BD61EC"/>
    <w:rsid w:val="00BD62A9"/>
    <w:rsid w:val="00BD6320"/>
    <w:rsid w:val="00BD6397"/>
    <w:rsid w:val="00BD6593"/>
    <w:rsid w:val="00BD659A"/>
    <w:rsid w:val="00BD669D"/>
    <w:rsid w:val="00BD67F1"/>
    <w:rsid w:val="00BD6B3B"/>
    <w:rsid w:val="00BD6BBA"/>
    <w:rsid w:val="00BD6BC8"/>
    <w:rsid w:val="00BD6E12"/>
    <w:rsid w:val="00BD6E33"/>
    <w:rsid w:val="00BD7256"/>
    <w:rsid w:val="00BD73BD"/>
    <w:rsid w:val="00BD73F3"/>
    <w:rsid w:val="00BD7526"/>
    <w:rsid w:val="00BD766B"/>
    <w:rsid w:val="00BD780C"/>
    <w:rsid w:val="00BD78BF"/>
    <w:rsid w:val="00BD7988"/>
    <w:rsid w:val="00BD79D9"/>
    <w:rsid w:val="00BD7A1A"/>
    <w:rsid w:val="00BD7A83"/>
    <w:rsid w:val="00BD7B30"/>
    <w:rsid w:val="00BD7BD9"/>
    <w:rsid w:val="00BD7C07"/>
    <w:rsid w:val="00BD7DBE"/>
    <w:rsid w:val="00BD7E4D"/>
    <w:rsid w:val="00BD7F00"/>
    <w:rsid w:val="00BD7F1A"/>
    <w:rsid w:val="00BE009B"/>
    <w:rsid w:val="00BE00D7"/>
    <w:rsid w:val="00BE0138"/>
    <w:rsid w:val="00BE02A9"/>
    <w:rsid w:val="00BE0312"/>
    <w:rsid w:val="00BE044A"/>
    <w:rsid w:val="00BE058D"/>
    <w:rsid w:val="00BE06B9"/>
    <w:rsid w:val="00BE071F"/>
    <w:rsid w:val="00BE07CB"/>
    <w:rsid w:val="00BE0852"/>
    <w:rsid w:val="00BE0973"/>
    <w:rsid w:val="00BE0B0F"/>
    <w:rsid w:val="00BE0D2F"/>
    <w:rsid w:val="00BE0D54"/>
    <w:rsid w:val="00BE0E1A"/>
    <w:rsid w:val="00BE0F44"/>
    <w:rsid w:val="00BE1031"/>
    <w:rsid w:val="00BE1095"/>
    <w:rsid w:val="00BE1239"/>
    <w:rsid w:val="00BE158D"/>
    <w:rsid w:val="00BE15C1"/>
    <w:rsid w:val="00BE1742"/>
    <w:rsid w:val="00BE17C4"/>
    <w:rsid w:val="00BE17DF"/>
    <w:rsid w:val="00BE1895"/>
    <w:rsid w:val="00BE1950"/>
    <w:rsid w:val="00BE1C39"/>
    <w:rsid w:val="00BE1EB0"/>
    <w:rsid w:val="00BE2066"/>
    <w:rsid w:val="00BE2178"/>
    <w:rsid w:val="00BE2184"/>
    <w:rsid w:val="00BE2406"/>
    <w:rsid w:val="00BE2514"/>
    <w:rsid w:val="00BE263A"/>
    <w:rsid w:val="00BE26FB"/>
    <w:rsid w:val="00BE299B"/>
    <w:rsid w:val="00BE2A3C"/>
    <w:rsid w:val="00BE2BF7"/>
    <w:rsid w:val="00BE2C53"/>
    <w:rsid w:val="00BE2DF4"/>
    <w:rsid w:val="00BE2EA1"/>
    <w:rsid w:val="00BE2FA0"/>
    <w:rsid w:val="00BE31C2"/>
    <w:rsid w:val="00BE3353"/>
    <w:rsid w:val="00BE335F"/>
    <w:rsid w:val="00BE33CD"/>
    <w:rsid w:val="00BE34C1"/>
    <w:rsid w:val="00BE34F2"/>
    <w:rsid w:val="00BE3511"/>
    <w:rsid w:val="00BE36B6"/>
    <w:rsid w:val="00BE36E1"/>
    <w:rsid w:val="00BE38A6"/>
    <w:rsid w:val="00BE39FD"/>
    <w:rsid w:val="00BE3BD6"/>
    <w:rsid w:val="00BE3BF3"/>
    <w:rsid w:val="00BE3C6E"/>
    <w:rsid w:val="00BE3E13"/>
    <w:rsid w:val="00BE3EA3"/>
    <w:rsid w:val="00BE3F52"/>
    <w:rsid w:val="00BE3F84"/>
    <w:rsid w:val="00BE4220"/>
    <w:rsid w:val="00BE42DC"/>
    <w:rsid w:val="00BE4606"/>
    <w:rsid w:val="00BE4B72"/>
    <w:rsid w:val="00BE4C8C"/>
    <w:rsid w:val="00BE4D26"/>
    <w:rsid w:val="00BE4EBC"/>
    <w:rsid w:val="00BE514A"/>
    <w:rsid w:val="00BE5164"/>
    <w:rsid w:val="00BE520A"/>
    <w:rsid w:val="00BE544A"/>
    <w:rsid w:val="00BE5514"/>
    <w:rsid w:val="00BE572A"/>
    <w:rsid w:val="00BE585D"/>
    <w:rsid w:val="00BE5A30"/>
    <w:rsid w:val="00BE5CBF"/>
    <w:rsid w:val="00BE5EB3"/>
    <w:rsid w:val="00BE5F41"/>
    <w:rsid w:val="00BE6176"/>
    <w:rsid w:val="00BE63F7"/>
    <w:rsid w:val="00BE6422"/>
    <w:rsid w:val="00BE6596"/>
    <w:rsid w:val="00BE676E"/>
    <w:rsid w:val="00BE680E"/>
    <w:rsid w:val="00BE6A05"/>
    <w:rsid w:val="00BE6ED2"/>
    <w:rsid w:val="00BE6F26"/>
    <w:rsid w:val="00BE6F77"/>
    <w:rsid w:val="00BE6FCC"/>
    <w:rsid w:val="00BE7079"/>
    <w:rsid w:val="00BE7154"/>
    <w:rsid w:val="00BE72F6"/>
    <w:rsid w:val="00BE73F3"/>
    <w:rsid w:val="00BE762F"/>
    <w:rsid w:val="00BE7991"/>
    <w:rsid w:val="00BE7B05"/>
    <w:rsid w:val="00BE7BC7"/>
    <w:rsid w:val="00BE7C46"/>
    <w:rsid w:val="00BE7FB4"/>
    <w:rsid w:val="00BF0180"/>
    <w:rsid w:val="00BF0234"/>
    <w:rsid w:val="00BF02BC"/>
    <w:rsid w:val="00BF0684"/>
    <w:rsid w:val="00BF08D5"/>
    <w:rsid w:val="00BF0965"/>
    <w:rsid w:val="00BF0A5A"/>
    <w:rsid w:val="00BF0FB1"/>
    <w:rsid w:val="00BF109E"/>
    <w:rsid w:val="00BF17A4"/>
    <w:rsid w:val="00BF181E"/>
    <w:rsid w:val="00BF1C7B"/>
    <w:rsid w:val="00BF1D43"/>
    <w:rsid w:val="00BF1E09"/>
    <w:rsid w:val="00BF1F54"/>
    <w:rsid w:val="00BF1FC7"/>
    <w:rsid w:val="00BF1FD9"/>
    <w:rsid w:val="00BF21F8"/>
    <w:rsid w:val="00BF2276"/>
    <w:rsid w:val="00BF2446"/>
    <w:rsid w:val="00BF24E1"/>
    <w:rsid w:val="00BF2501"/>
    <w:rsid w:val="00BF2530"/>
    <w:rsid w:val="00BF257B"/>
    <w:rsid w:val="00BF267B"/>
    <w:rsid w:val="00BF2739"/>
    <w:rsid w:val="00BF2801"/>
    <w:rsid w:val="00BF29BA"/>
    <w:rsid w:val="00BF2AFC"/>
    <w:rsid w:val="00BF3240"/>
    <w:rsid w:val="00BF3252"/>
    <w:rsid w:val="00BF335A"/>
    <w:rsid w:val="00BF33D2"/>
    <w:rsid w:val="00BF35BD"/>
    <w:rsid w:val="00BF35D4"/>
    <w:rsid w:val="00BF3920"/>
    <w:rsid w:val="00BF4057"/>
    <w:rsid w:val="00BF4180"/>
    <w:rsid w:val="00BF41E2"/>
    <w:rsid w:val="00BF41EB"/>
    <w:rsid w:val="00BF42D6"/>
    <w:rsid w:val="00BF438A"/>
    <w:rsid w:val="00BF43A1"/>
    <w:rsid w:val="00BF4577"/>
    <w:rsid w:val="00BF458A"/>
    <w:rsid w:val="00BF45F8"/>
    <w:rsid w:val="00BF4725"/>
    <w:rsid w:val="00BF4729"/>
    <w:rsid w:val="00BF49BF"/>
    <w:rsid w:val="00BF49C7"/>
    <w:rsid w:val="00BF4C45"/>
    <w:rsid w:val="00BF4E6D"/>
    <w:rsid w:val="00BF4E90"/>
    <w:rsid w:val="00BF4E93"/>
    <w:rsid w:val="00BF50D6"/>
    <w:rsid w:val="00BF5235"/>
    <w:rsid w:val="00BF538E"/>
    <w:rsid w:val="00BF53CA"/>
    <w:rsid w:val="00BF54F7"/>
    <w:rsid w:val="00BF5503"/>
    <w:rsid w:val="00BF558F"/>
    <w:rsid w:val="00BF55CB"/>
    <w:rsid w:val="00BF5856"/>
    <w:rsid w:val="00BF5ACB"/>
    <w:rsid w:val="00BF5B89"/>
    <w:rsid w:val="00BF5E69"/>
    <w:rsid w:val="00BF5FE8"/>
    <w:rsid w:val="00BF6220"/>
    <w:rsid w:val="00BF62F6"/>
    <w:rsid w:val="00BF63BC"/>
    <w:rsid w:val="00BF63D4"/>
    <w:rsid w:val="00BF646B"/>
    <w:rsid w:val="00BF64CE"/>
    <w:rsid w:val="00BF6609"/>
    <w:rsid w:val="00BF6908"/>
    <w:rsid w:val="00BF6A71"/>
    <w:rsid w:val="00BF6A7C"/>
    <w:rsid w:val="00BF6C61"/>
    <w:rsid w:val="00BF6CA0"/>
    <w:rsid w:val="00BF6F12"/>
    <w:rsid w:val="00BF70D2"/>
    <w:rsid w:val="00BF713A"/>
    <w:rsid w:val="00BF7168"/>
    <w:rsid w:val="00BF732E"/>
    <w:rsid w:val="00BF7418"/>
    <w:rsid w:val="00BF76AF"/>
    <w:rsid w:val="00BF7A71"/>
    <w:rsid w:val="00BF7A97"/>
    <w:rsid w:val="00BF7C75"/>
    <w:rsid w:val="00BF7C7B"/>
    <w:rsid w:val="00BF7D7C"/>
    <w:rsid w:val="00C001EC"/>
    <w:rsid w:val="00C0033F"/>
    <w:rsid w:val="00C00468"/>
    <w:rsid w:val="00C00519"/>
    <w:rsid w:val="00C0074C"/>
    <w:rsid w:val="00C0074E"/>
    <w:rsid w:val="00C007E4"/>
    <w:rsid w:val="00C00805"/>
    <w:rsid w:val="00C0083A"/>
    <w:rsid w:val="00C00A3C"/>
    <w:rsid w:val="00C00C02"/>
    <w:rsid w:val="00C00C66"/>
    <w:rsid w:val="00C00C6E"/>
    <w:rsid w:val="00C00E4A"/>
    <w:rsid w:val="00C00F30"/>
    <w:rsid w:val="00C010ED"/>
    <w:rsid w:val="00C01178"/>
    <w:rsid w:val="00C011AC"/>
    <w:rsid w:val="00C011F9"/>
    <w:rsid w:val="00C0125D"/>
    <w:rsid w:val="00C01274"/>
    <w:rsid w:val="00C012A1"/>
    <w:rsid w:val="00C012F6"/>
    <w:rsid w:val="00C01344"/>
    <w:rsid w:val="00C01383"/>
    <w:rsid w:val="00C015CF"/>
    <w:rsid w:val="00C01A21"/>
    <w:rsid w:val="00C01B2F"/>
    <w:rsid w:val="00C01B4E"/>
    <w:rsid w:val="00C01C4C"/>
    <w:rsid w:val="00C01C75"/>
    <w:rsid w:val="00C01ED9"/>
    <w:rsid w:val="00C01F9C"/>
    <w:rsid w:val="00C0200C"/>
    <w:rsid w:val="00C02160"/>
    <w:rsid w:val="00C022CC"/>
    <w:rsid w:val="00C022DC"/>
    <w:rsid w:val="00C02385"/>
    <w:rsid w:val="00C02397"/>
    <w:rsid w:val="00C02500"/>
    <w:rsid w:val="00C0257F"/>
    <w:rsid w:val="00C0268F"/>
    <w:rsid w:val="00C0286B"/>
    <w:rsid w:val="00C02977"/>
    <w:rsid w:val="00C02A38"/>
    <w:rsid w:val="00C02AB9"/>
    <w:rsid w:val="00C02B91"/>
    <w:rsid w:val="00C02D18"/>
    <w:rsid w:val="00C0314B"/>
    <w:rsid w:val="00C03397"/>
    <w:rsid w:val="00C0350C"/>
    <w:rsid w:val="00C035E7"/>
    <w:rsid w:val="00C03748"/>
    <w:rsid w:val="00C03767"/>
    <w:rsid w:val="00C0385C"/>
    <w:rsid w:val="00C0386B"/>
    <w:rsid w:val="00C038D5"/>
    <w:rsid w:val="00C03959"/>
    <w:rsid w:val="00C03983"/>
    <w:rsid w:val="00C03AF7"/>
    <w:rsid w:val="00C03B31"/>
    <w:rsid w:val="00C03C5D"/>
    <w:rsid w:val="00C03C63"/>
    <w:rsid w:val="00C03D98"/>
    <w:rsid w:val="00C03F41"/>
    <w:rsid w:val="00C04086"/>
    <w:rsid w:val="00C042A3"/>
    <w:rsid w:val="00C043D4"/>
    <w:rsid w:val="00C043EA"/>
    <w:rsid w:val="00C04427"/>
    <w:rsid w:val="00C0458D"/>
    <w:rsid w:val="00C045B0"/>
    <w:rsid w:val="00C045C6"/>
    <w:rsid w:val="00C046DC"/>
    <w:rsid w:val="00C0470E"/>
    <w:rsid w:val="00C04721"/>
    <w:rsid w:val="00C04878"/>
    <w:rsid w:val="00C04A3D"/>
    <w:rsid w:val="00C04B78"/>
    <w:rsid w:val="00C04BF8"/>
    <w:rsid w:val="00C04F96"/>
    <w:rsid w:val="00C05290"/>
    <w:rsid w:val="00C053D6"/>
    <w:rsid w:val="00C058A7"/>
    <w:rsid w:val="00C058B0"/>
    <w:rsid w:val="00C05E5D"/>
    <w:rsid w:val="00C05EB6"/>
    <w:rsid w:val="00C05FD5"/>
    <w:rsid w:val="00C06193"/>
    <w:rsid w:val="00C06224"/>
    <w:rsid w:val="00C0624A"/>
    <w:rsid w:val="00C064C9"/>
    <w:rsid w:val="00C066E9"/>
    <w:rsid w:val="00C06777"/>
    <w:rsid w:val="00C06910"/>
    <w:rsid w:val="00C06A06"/>
    <w:rsid w:val="00C06AFA"/>
    <w:rsid w:val="00C06B38"/>
    <w:rsid w:val="00C06E2A"/>
    <w:rsid w:val="00C06E8F"/>
    <w:rsid w:val="00C07085"/>
    <w:rsid w:val="00C07445"/>
    <w:rsid w:val="00C0752D"/>
    <w:rsid w:val="00C0786D"/>
    <w:rsid w:val="00C07A73"/>
    <w:rsid w:val="00C07B3B"/>
    <w:rsid w:val="00C07B8A"/>
    <w:rsid w:val="00C07BE3"/>
    <w:rsid w:val="00C1015B"/>
    <w:rsid w:val="00C1019C"/>
    <w:rsid w:val="00C10360"/>
    <w:rsid w:val="00C10758"/>
    <w:rsid w:val="00C109AF"/>
    <w:rsid w:val="00C10B1B"/>
    <w:rsid w:val="00C10BFB"/>
    <w:rsid w:val="00C10CFB"/>
    <w:rsid w:val="00C10F6F"/>
    <w:rsid w:val="00C1121E"/>
    <w:rsid w:val="00C112C9"/>
    <w:rsid w:val="00C11583"/>
    <w:rsid w:val="00C1169C"/>
    <w:rsid w:val="00C116A7"/>
    <w:rsid w:val="00C1171B"/>
    <w:rsid w:val="00C11A98"/>
    <w:rsid w:val="00C11AC3"/>
    <w:rsid w:val="00C11AD3"/>
    <w:rsid w:val="00C11B1B"/>
    <w:rsid w:val="00C11B3D"/>
    <w:rsid w:val="00C11B5E"/>
    <w:rsid w:val="00C1239E"/>
    <w:rsid w:val="00C124B0"/>
    <w:rsid w:val="00C12670"/>
    <w:rsid w:val="00C127A5"/>
    <w:rsid w:val="00C12977"/>
    <w:rsid w:val="00C12B9C"/>
    <w:rsid w:val="00C12C9F"/>
    <w:rsid w:val="00C12CAE"/>
    <w:rsid w:val="00C12D22"/>
    <w:rsid w:val="00C12FE8"/>
    <w:rsid w:val="00C1318C"/>
    <w:rsid w:val="00C133D4"/>
    <w:rsid w:val="00C1347C"/>
    <w:rsid w:val="00C1347E"/>
    <w:rsid w:val="00C13744"/>
    <w:rsid w:val="00C13866"/>
    <w:rsid w:val="00C13AB4"/>
    <w:rsid w:val="00C13AE3"/>
    <w:rsid w:val="00C13B03"/>
    <w:rsid w:val="00C13C94"/>
    <w:rsid w:val="00C13CD5"/>
    <w:rsid w:val="00C13E7E"/>
    <w:rsid w:val="00C13E80"/>
    <w:rsid w:val="00C14064"/>
    <w:rsid w:val="00C140E2"/>
    <w:rsid w:val="00C140F4"/>
    <w:rsid w:val="00C14179"/>
    <w:rsid w:val="00C14326"/>
    <w:rsid w:val="00C14404"/>
    <w:rsid w:val="00C1465D"/>
    <w:rsid w:val="00C149DA"/>
    <w:rsid w:val="00C14BD8"/>
    <w:rsid w:val="00C14D0C"/>
    <w:rsid w:val="00C14E7B"/>
    <w:rsid w:val="00C14E8E"/>
    <w:rsid w:val="00C14EA8"/>
    <w:rsid w:val="00C14EA9"/>
    <w:rsid w:val="00C14F69"/>
    <w:rsid w:val="00C1506E"/>
    <w:rsid w:val="00C15511"/>
    <w:rsid w:val="00C15692"/>
    <w:rsid w:val="00C157F8"/>
    <w:rsid w:val="00C15829"/>
    <w:rsid w:val="00C1583E"/>
    <w:rsid w:val="00C15A98"/>
    <w:rsid w:val="00C15CBA"/>
    <w:rsid w:val="00C15EC1"/>
    <w:rsid w:val="00C15F58"/>
    <w:rsid w:val="00C15F72"/>
    <w:rsid w:val="00C16292"/>
    <w:rsid w:val="00C16315"/>
    <w:rsid w:val="00C1652F"/>
    <w:rsid w:val="00C1664D"/>
    <w:rsid w:val="00C16A9E"/>
    <w:rsid w:val="00C16AD7"/>
    <w:rsid w:val="00C16B19"/>
    <w:rsid w:val="00C16C6A"/>
    <w:rsid w:val="00C16CCD"/>
    <w:rsid w:val="00C16DD4"/>
    <w:rsid w:val="00C16E9F"/>
    <w:rsid w:val="00C16EBD"/>
    <w:rsid w:val="00C16EF2"/>
    <w:rsid w:val="00C16FB5"/>
    <w:rsid w:val="00C1710F"/>
    <w:rsid w:val="00C172FB"/>
    <w:rsid w:val="00C174EF"/>
    <w:rsid w:val="00C17550"/>
    <w:rsid w:val="00C17576"/>
    <w:rsid w:val="00C17585"/>
    <w:rsid w:val="00C17604"/>
    <w:rsid w:val="00C17737"/>
    <w:rsid w:val="00C177BE"/>
    <w:rsid w:val="00C17AF3"/>
    <w:rsid w:val="00C17B59"/>
    <w:rsid w:val="00C20142"/>
    <w:rsid w:val="00C2018D"/>
    <w:rsid w:val="00C2025E"/>
    <w:rsid w:val="00C20303"/>
    <w:rsid w:val="00C20390"/>
    <w:rsid w:val="00C2067A"/>
    <w:rsid w:val="00C20813"/>
    <w:rsid w:val="00C2098A"/>
    <w:rsid w:val="00C209FB"/>
    <w:rsid w:val="00C20B80"/>
    <w:rsid w:val="00C20C1A"/>
    <w:rsid w:val="00C20CA4"/>
    <w:rsid w:val="00C20CF8"/>
    <w:rsid w:val="00C20D96"/>
    <w:rsid w:val="00C20EE8"/>
    <w:rsid w:val="00C20F70"/>
    <w:rsid w:val="00C20F88"/>
    <w:rsid w:val="00C21063"/>
    <w:rsid w:val="00C210E7"/>
    <w:rsid w:val="00C2113D"/>
    <w:rsid w:val="00C211E0"/>
    <w:rsid w:val="00C213D1"/>
    <w:rsid w:val="00C21492"/>
    <w:rsid w:val="00C21796"/>
    <w:rsid w:val="00C21A46"/>
    <w:rsid w:val="00C21C5D"/>
    <w:rsid w:val="00C21D88"/>
    <w:rsid w:val="00C21E86"/>
    <w:rsid w:val="00C22354"/>
    <w:rsid w:val="00C223B7"/>
    <w:rsid w:val="00C223D2"/>
    <w:rsid w:val="00C22587"/>
    <w:rsid w:val="00C2271E"/>
    <w:rsid w:val="00C228C9"/>
    <w:rsid w:val="00C2291A"/>
    <w:rsid w:val="00C229EF"/>
    <w:rsid w:val="00C22DC3"/>
    <w:rsid w:val="00C22F03"/>
    <w:rsid w:val="00C22F88"/>
    <w:rsid w:val="00C2307E"/>
    <w:rsid w:val="00C23129"/>
    <w:rsid w:val="00C23205"/>
    <w:rsid w:val="00C2320E"/>
    <w:rsid w:val="00C234E9"/>
    <w:rsid w:val="00C23560"/>
    <w:rsid w:val="00C23785"/>
    <w:rsid w:val="00C238F7"/>
    <w:rsid w:val="00C2393A"/>
    <w:rsid w:val="00C23AAD"/>
    <w:rsid w:val="00C23DC5"/>
    <w:rsid w:val="00C240AE"/>
    <w:rsid w:val="00C24110"/>
    <w:rsid w:val="00C2412A"/>
    <w:rsid w:val="00C2436D"/>
    <w:rsid w:val="00C24757"/>
    <w:rsid w:val="00C2478E"/>
    <w:rsid w:val="00C247B8"/>
    <w:rsid w:val="00C2488F"/>
    <w:rsid w:val="00C24899"/>
    <w:rsid w:val="00C24903"/>
    <w:rsid w:val="00C24948"/>
    <w:rsid w:val="00C24994"/>
    <w:rsid w:val="00C249EE"/>
    <w:rsid w:val="00C249FA"/>
    <w:rsid w:val="00C24B0D"/>
    <w:rsid w:val="00C24C48"/>
    <w:rsid w:val="00C24CB7"/>
    <w:rsid w:val="00C24D26"/>
    <w:rsid w:val="00C24DB8"/>
    <w:rsid w:val="00C24DE4"/>
    <w:rsid w:val="00C24E2F"/>
    <w:rsid w:val="00C2505F"/>
    <w:rsid w:val="00C25582"/>
    <w:rsid w:val="00C255B1"/>
    <w:rsid w:val="00C255DF"/>
    <w:rsid w:val="00C256D7"/>
    <w:rsid w:val="00C2575D"/>
    <w:rsid w:val="00C2585F"/>
    <w:rsid w:val="00C258DB"/>
    <w:rsid w:val="00C25A56"/>
    <w:rsid w:val="00C25B1F"/>
    <w:rsid w:val="00C25BA2"/>
    <w:rsid w:val="00C25BA6"/>
    <w:rsid w:val="00C25C63"/>
    <w:rsid w:val="00C25C75"/>
    <w:rsid w:val="00C25CDC"/>
    <w:rsid w:val="00C25D57"/>
    <w:rsid w:val="00C25DCB"/>
    <w:rsid w:val="00C25E1A"/>
    <w:rsid w:val="00C260A3"/>
    <w:rsid w:val="00C26229"/>
    <w:rsid w:val="00C262DB"/>
    <w:rsid w:val="00C265BF"/>
    <w:rsid w:val="00C265E6"/>
    <w:rsid w:val="00C26758"/>
    <w:rsid w:val="00C2694F"/>
    <w:rsid w:val="00C269CA"/>
    <w:rsid w:val="00C26B1F"/>
    <w:rsid w:val="00C26B62"/>
    <w:rsid w:val="00C26CB3"/>
    <w:rsid w:val="00C26DF6"/>
    <w:rsid w:val="00C26E6D"/>
    <w:rsid w:val="00C27040"/>
    <w:rsid w:val="00C2728B"/>
    <w:rsid w:val="00C273DB"/>
    <w:rsid w:val="00C275C2"/>
    <w:rsid w:val="00C275DB"/>
    <w:rsid w:val="00C275F3"/>
    <w:rsid w:val="00C2765D"/>
    <w:rsid w:val="00C2769E"/>
    <w:rsid w:val="00C276D0"/>
    <w:rsid w:val="00C27A08"/>
    <w:rsid w:val="00C27A67"/>
    <w:rsid w:val="00C27D72"/>
    <w:rsid w:val="00C27EE0"/>
    <w:rsid w:val="00C27EF7"/>
    <w:rsid w:val="00C27F0B"/>
    <w:rsid w:val="00C27F19"/>
    <w:rsid w:val="00C27F71"/>
    <w:rsid w:val="00C27F75"/>
    <w:rsid w:val="00C27FD3"/>
    <w:rsid w:val="00C300B7"/>
    <w:rsid w:val="00C30163"/>
    <w:rsid w:val="00C3041B"/>
    <w:rsid w:val="00C30638"/>
    <w:rsid w:val="00C30681"/>
    <w:rsid w:val="00C306E1"/>
    <w:rsid w:val="00C30890"/>
    <w:rsid w:val="00C30949"/>
    <w:rsid w:val="00C3099D"/>
    <w:rsid w:val="00C309FE"/>
    <w:rsid w:val="00C30A1A"/>
    <w:rsid w:val="00C30A45"/>
    <w:rsid w:val="00C30E90"/>
    <w:rsid w:val="00C30EE7"/>
    <w:rsid w:val="00C311B0"/>
    <w:rsid w:val="00C311ED"/>
    <w:rsid w:val="00C31291"/>
    <w:rsid w:val="00C3139C"/>
    <w:rsid w:val="00C31428"/>
    <w:rsid w:val="00C31557"/>
    <w:rsid w:val="00C3179A"/>
    <w:rsid w:val="00C31C5E"/>
    <w:rsid w:val="00C31E1C"/>
    <w:rsid w:val="00C31E83"/>
    <w:rsid w:val="00C320FC"/>
    <w:rsid w:val="00C322B7"/>
    <w:rsid w:val="00C323D4"/>
    <w:rsid w:val="00C325E9"/>
    <w:rsid w:val="00C325F6"/>
    <w:rsid w:val="00C32644"/>
    <w:rsid w:val="00C32794"/>
    <w:rsid w:val="00C327DA"/>
    <w:rsid w:val="00C328EB"/>
    <w:rsid w:val="00C32918"/>
    <w:rsid w:val="00C32AE7"/>
    <w:rsid w:val="00C33250"/>
    <w:rsid w:val="00C3332F"/>
    <w:rsid w:val="00C33482"/>
    <w:rsid w:val="00C335A1"/>
    <w:rsid w:val="00C335C3"/>
    <w:rsid w:val="00C3367D"/>
    <w:rsid w:val="00C3373A"/>
    <w:rsid w:val="00C3376E"/>
    <w:rsid w:val="00C33848"/>
    <w:rsid w:val="00C339F4"/>
    <w:rsid w:val="00C33B91"/>
    <w:rsid w:val="00C33BCE"/>
    <w:rsid w:val="00C33BCF"/>
    <w:rsid w:val="00C33DF9"/>
    <w:rsid w:val="00C33E5F"/>
    <w:rsid w:val="00C33EA8"/>
    <w:rsid w:val="00C33ED9"/>
    <w:rsid w:val="00C33EF3"/>
    <w:rsid w:val="00C33F0F"/>
    <w:rsid w:val="00C34005"/>
    <w:rsid w:val="00C340D0"/>
    <w:rsid w:val="00C3410B"/>
    <w:rsid w:val="00C343E8"/>
    <w:rsid w:val="00C344DF"/>
    <w:rsid w:val="00C34579"/>
    <w:rsid w:val="00C34618"/>
    <w:rsid w:val="00C34652"/>
    <w:rsid w:val="00C34842"/>
    <w:rsid w:val="00C34896"/>
    <w:rsid w:val="00C34986"/>
    <w:rsid w:val="00C34E5C"/>
    <w:rsid w:val="00C34EB6"/>
    <w:rsid w:val="00C34F5A"/>
    <w:rsid w:val="00C3508A"/>
    <w:rsid w:val="00C350D0"/>
    <w:rsid w:val="00C35251"/>
    <w:rsid w:val="00C35356"/>
    <w:rsid w:val="00C35377"/>
    <w:rsid w:val="00C353A7"/>
    <w:rsid w:val="00C35425"/>
    <w:rsid w:val="00C3552E"/>
    <w:rsid w:val="00C35605"/>
    <w:rsid w:val="00C3566A"/>
    <w:rsid w:val="00C35863"/>
    <w:rsid w:val="00C35898"/>
    <w:rsid w:val="00C35921"/>
    <w:rsid w:val="00C359AA"/>
    <w:rsid w:val="00C35A3F"/>
    <w:rsid w:val="00C35B9F"/>
    <w:rsid w:val="00C35CC4"/>
    <w:rsid w:val="00C35E4F"/>
    <w:rsid w:val="00C35EB5"/>
    <w:rsid w:val="00C35F08"/>
    <w:rsid w:val="00C35F2E"/>
    <w:rsid w:val="00C36053"/>
    <w:rsid w:val="00C360C6"/>
    <w:rsid w:val="00C3623A"/>
    <w:rsid w:val="00C3629E"/>
    <w:rsid w:val="00C3633A"/>
    <w:rsid w:val="00C3649B"/>
    <w:rsid w:val="00C36505"/>
    <w:rsid w:val="00C36754"/>
    <w:rsid w:val="00C36BB7"/>
    <w:rsid w:val="00C36D24"/>
    <w:rsid w:val="00C36D3F"/>
    <w:rsid w:val="00C36E31"/>
    <w:rsid w:val="00C3723B"/>
    <w:rsid w:val="00C372A9"/>
    <w:rsid w:val="00C3730F"/>
    <w:rsid w:val="00C374CF"/>
    <w:rsid w:val="00C374EF"/>
    <w:rsid w:val="00C375CE"/>
    <w:rsid w:val="00C375ED"/>
    <w:rsid w:val="00C37621"/>
    <w:rsid w:val="00C37755"/>
    <w:rsid w:val="00C37A26"/>
    <w:rsid w:val="00C37F14"/>
    <w:rsid w:val="00C37F7F"/>
    <w:rsid w:val="00C40402"/>
    <w:rsid w:val="00C404FB"/>
    <w:rsid w:val="00C4064C"/>
    <w:rsid w:val="00C40667"/>
    <w:rsid w:val="00C407BD"/>
    <w:rsid w:val="00C407D7"/>
    <w:rsid w:val="00C4082D"/>
    <w:rsid w:val="00C408FB"/>
    <w:rsid w:val="00C40AA2"/>
    <w:rsid w:val="00C40CF1"/>
    <w:rsid w:val="00C40D4D"/>
    <w:rsid w:val="00C411ED"/>
    <w:rsid w:val="00C41329"/>
    <w:rsid w:val="00C4137A"/>
    <w:rsid w:val="00C41443"/>
    <w:rsid w:val="00C4161E"/>
    <w:rsid w:val="00C41754"/>
    <w:rsid w:val="00C41821"/>
    <w:rsid w:val="00C4196A"/>
    <w:rsid w:val="00C41A1E"/>
    <w:rsid w:val="00C41B16"/>
    <w:rsid w:val="00C41B8F"/>
    <w:rsid w:val="00C41DC9"/>
    <w:rsid w:val="00C41DD5"/>
    <w:rsid w:val="00C41F03"/>
    <w:rsid w:val="00C41F5C"/>
    <w:rsid w:val="00C4211D"/>
    <w:rsid w:val="00C4261D"/>
    <w:rsid w:val="00C42691"/>
    <w:rsid w:val="00C42826"/>
    <w:rsid w:val="00C428CD"/>
    <w:rsid w:val="00C429AB"/>
    <w:rsid w:val="00C42A69"/>
    <w:rsid w:val="00C42BEF"/>
    <w:rsid w:val="00C42C4B"/>
    <w:rsid w:val="00C42CDF"/>
    <w:rsid w:val="00C42D95"/>
    <w:rsid w:val="00C4317D"/>
    <w:rsid w:val="00C433CD"/>
    <w:rsid w:val="00C43408"/>
    <w:rsid w:val="00C434A7"/>
    <w:rsid w:val="00C4355B"/>
    <w:rsid w:val="00C4362F"/>
    <w:rsid w:val="00C43678"/>
    <w:rsid w:val="00C436AB"/>
    <w:rsid w:val="00C4397D"/>
    <w:rsid w:val="00C43994"/>
    <w:rsid w:val="00C43AF3"/>
    <w:rsid w:val="00C43E39"/>
    <w:rsid w:val="00C43EAA"/>
    <w:rsid w:val="00C43EAF"/>
    <w:rsid w:val="00C44318"/>
    <w:rsid w:val="00C4454E"/>
    <w:rsid w:val="00C44602"/>
    <w:rsid w:val="00C44837"/>
    <w:rsid w:val="00C44864"/>
    <w:rsid w:val="00C44868"/>
    <w:rsid w:val="00C44900"/>
    <w:rsid w:val="00C44A15"/>
    <w:rsid w:val="00C44B0A"/>
    <w:rsid w:val="00C44B40"/>
    <w:rsid w:val="00C44C53"/>
    <w:rsid w:val="00C44C69"/>
    <w:rsid w:val="00C44F01"/>
    <w:rsid w:val="00C45025"/>
    <w:rsid w:val="00C450F3"/>
    <w:rsid w:val="00C452C6"/>
    <w:rsid w:val="00C45355"/>
    <w:rsid w:val="00C454F5"/>
    <w:rsid w:val="00C455B8"/>
    <w:rsid w:val="00C4572B"/>
    <w:rsid w:val="00C459B9"/>
    <w:rsid w:val="00C45B12"/>
    <w:rsid w:val="00C45B69"/>
    <w:rsid w:val="00C45CF4"/>
    <w:rsid w:val="00C45DC9"/>
    <w:rsid w:val="00C45E68"/>
    <w:rsid w:val="00C461B0"/>
    <w:rsid w:val="00C461F4"/>
    <w:rsid w:val="00C4666A"/>
    <w:rsid w:val="00C466CA"/>
    <w:rsid w:val="00C46743"/>
    <w:rsid w:val="00C46AFF"/>
    <w:rsid w:val="00C46B07"/>
    <w:rsid w:val="00C46D25"/>
    <w:rsid w:val="00C46D8B"/>
    <w:rsid w:val="00C46DFF"/>
    <w:rsid w:val="00C46E39"/>
    <w:rsid w:val="00C46E51"/>
    <w:rsid w:val="00C46EBD"/>
    <w:rsid w:val="00C4715A"/>
    <w:rsid w:val="00C472D7"/>
    <w:rsid w:val="00C475D5"/>
    <w:rsid w:val="00C475EE"/>
    <w:rsid w:val="00C476C5"/>
    <w:rsid w:val="00C47764"/>
    <w:rsid w:val="00C4795A"/>
    <w:rsid w:val="00C47A0F"/>
    <w:rsid w:val="00C47B6A"/>
    <w:rsid w:val="00C47BED"/>
    <w:rsid w:val="00C47D2D"/>
    <w:rsid w:val="00C47D76"/>
    <w:rsid w:val="00C47E89"/>
    <w:rsid w:val="00C47FF9"/>
    <w:rsid w:val="00C50267"/>
    <w:rsid w:val="00C503C0"/>
    <w:rsid w:val="00C503F2"/>
    <w:rsid w:val="00C50753"/>
    <w:rsid w:val="00C50944"/>
    <w:rsid w:val="00C50CF5"/>
    <w:rsid w:val="00C51276"/>
    <w:rsid w:val="00C51317"/>
    <w:rsid w:val="00C51435"/>
    <w:rsid w:val="00C517C7"/>
    <w:rsid w:val="00C51911"/>
    <w:rsid w:val="00C51BFA"/>
    <w:rsid w:val="00C51CDE"/>
    <w:rsid w:val="00C52067"/>
    <w:rsid w:val="00C52112"/>
    <w:rsid w:val="00C521D1"/>
    <w:rsid w:val="00C5223A"/>
    <w:rsid w:val="00C5244B"/>
    <w:rsid w:val="00C52660"/>
    <w:rsid w:val="00C52694"/>
    <w:rsid w:val="00C5274C"/>
    <w:rsid w:val="00C52920"/>
    <w:rsid w:val="00C52980"/>
    <w:rsid w:val="00C52BE9"/>
    <w:rsid w:val="00C52D55"/>
    <w:rsid w:val="00C52DB4"/>
    <w:rsid w:val="00C52E71"/>
    <w:rsid w:val="00C52F62"/>
    <w:rsid w:val="00C53030"/>
    <w:rsid w:val="00C5304C"/>
    <w:rsid w:val="00C530FA"/>
    <w:rsid w:val="00C53267"/>
    <w:rsid w:val="00C532F4"/>
    <w:rsid w:val="00C534E2"/>
    <w:rsid w:val="00C53635"/>
    <w:rsid w:val="00C53739"/>
    <w:rsid w:val="00C53740"/>
    <w:rsid w:val="00C537E8"/>
    <w:rsid w:val="00C53905"/>
    <w:rsid w:val="00C53AAE"/>
    <w:rsid w:val="00C53BB5"/>
    <w:rsid w:val="00C53D8E"/>
    <w:rsid w:val="00C53DD1"/>
    <w:rsid w:val="00C53EFA"/>
    <w:rsid w:val="00C53F6C"/>
    <w:rsid w:val="00C54010"/>
    <w:rsid w:val="00C54217"/>
    <w:rsid w:val="00C54287"/>
    <w:rsid w:val="00C542C7"/>
    <w:rsid w:val="00C5451D"/>
    <w:rsid w:val="00C5458D"/>
    <w:rsid w:val="00C545E6"/>
    <w:rsid w:val="00C5465C"/>
    <w:rsid w:val="00C546BE"/>
    <w:rsid w:val="00C547C4"/>
    <w:rsid w:val="00C54852"/>
    <w:rsid w:val="00C5491B"/>
    <w:rsid w:val="00C549EC"/>
    <w:rsid w:val="00C54A0C"/>
    <w:rsid w:val="00C54A49"/>
    <w:rsid w:val="00C54CC1"/>
    <w:rsid w:val="00C54E18"/>
    <w:rsid w:val="00C54E5D"/>
    <w:rsid w:val="00C54EC1"/>
    <w:rsid w:val="00C54FB5"/>
    <w:rsid w:val="00C55143"/>
    <w:rsid w:val="00C551F6"/>
    <w:rsid w:val="00C5529D"/>
    <w:rsid w:val="00C5553C"/>
    <w:rsid w:val="00C5586B"/>
    <w:rsid w:val="00C558A6"/>
    <w:rsid w:val="00C559D2"/>
    <w:rsid w:val="00C55B0F"/>
    <w:rsid w:val="00C55BD9"/>
    <w:rsid w:val="00C55C87"/>
    <w:rsid w:val="00C55DBD"/>
    <w:rsid w:val="00C55DD5"/>
    <w:rsid w:val="00C55F9E"/>
    <w:rsid w:val="00C55FB4"/>
    <w:rsid w:val="00C560CD"/>
    <w:rsid w:val="00C56132"/>
    <w:rsid w:val="00C561BF"/>
    <w:rsid w:val="00C56304"/>
    <w:rsid w:val="00C56369"/>
    <w:rsid w:val="00C5654E"/>
    <w:rsid w:val="00C568B5"/>
    <w:rsid w:val="00C568C6"/>
    <w:rsid w:val="00C56971"/>
    <w:rsid w:val="00C56A08"/>
    <w:rsid w:val="00C56B3C"/>
    <w:rsid w:val="00C56D2F"/>
    <w:rsid w:val="00C5733A"/>
    <w:rsid w:val="00C57440"/>
    <w:rsid w:val="00C579E5"/>
    <w:rsid w:val="00C57A0E"/>
    <w:rsid w:val="00C57A58"/>
    <w:rsid w:val="00C57BBB"/>
    <w:rsid w:val="00C57C67"/>
    <w:rsid w:val="00C57E64"/>
    <w:rsid w:val="00C57F1E"/>
    <w:rsid w:val="00C601AE"/>
    <w:rsid w:val="00C601F0"/>
    <w:rsid w:val="00C6034E"/>
    <w:rsid w:val="00C604D7"/>
    <w:rsid w:val="00C60612"/>
    <w:rsid w:val="00C60765"/>
    <w:rsid w:val="00C607C4"/>
    <w:rsid w:val="00C60839"/>
    <w:rsid w:val="00C60990"/>
    <w:rsid w:val="00C60A90"/>
    <w:rsid w:val="00C60B4D"/>
    <w:rsid w:val="00C60B8F"/>
    <w:rsid w:val="00C60B93"/>
    <w:rsid w:val="00C60EA3"/>
    <w:rsid w:val="00C6102D"/>
    <w:rsid w:val="00C610D1"/>
    <w:rsid w:val="00C613CF"/>
    <w:rsid w:val="00C61458"/>
    <w:rsid w:val="00C61631"/>
    <w:rsid w:val="00C61672"/>
    <w:rsid w:val="00C61683"/>
    <w:rsid w:val="00C61758"/>
    <w:rsid w:val="00C617C3"/>
    <w:rsid w:val="00C61841"/>
    <w:rsid w:val="00C618F5"/>
    <w:rsid w:val="00C61A65"/>
    <w:rsid w:val="00C61BD1"/>
    <w:rsid w:val="00C61C19"/>
    <w:rsid w:val="00C61C69"/>
    <w:rsid w:val="00C61E10"/>
    <w:rsid w:val="00C61E3A"/>
    <w:rsid w:val="00C620A9"/>
    <w:rsid w:val="00C62209"/>
    <w:rsid w:val="00C622D6"/>
    <w:rsid w:val="00C62744"/>
    <w:rsid w:val="00C62AF2"/>
    <w:rsid w:val="00C62B29"/>
    <w:rsid w:val="00C62B6D"/>
    <w:rsid w:val="00C62B70"/>
    <w:rsid w:val="00C62C01"/>
    <w:rsid w:val="00C62C4B"/>
    <w:rsid w:val="00C62C8B"/>
    <w:rsid w:val="00C62EA9"/>
    <w:rsid w:val="00C62FDD"/>
    <w:rsid w:val="00C6302C"/>
    <w:rsid w:val="00C63051"/>
    <w:rsid w:val="00C63162"/>
    <w:rsid w:val="00C63334"/>
    <w:rsid w:val="00C6347E"/>
    <w:rsid w:val="00C63674"/>
    <w:rsid w:val="00C63863"/>
    <w:rsid w:val="00C63877"/>
    <w:rsid w:val="00C63A0B"/>
    <w:rsid w:val="00C63A7B"/>
    <w:rsid w:val="00C63C92"/>
    <w:rsid w:val="00C63D53"/>
    <w:rsid w:val="00C63D9D"/>
    <w:rsid w:val="00C63DCF"/>
    <w:rsid w:val="00C63FC0"/>
    <w:rsid w:val="00C6409D"/>
    <w:rsid w:val="00C64151"/>
    <w:rsid w:val="00C64190"/>
    <w:rsid w:val="00C64254"/>
    <w:rsid w:val="00C64362"/>
    <w:rsid w:val="00C64398"/>
    <w:rsid w:val="00C644C5"/>
    <w:rsid w:val="00C645F3"/>
    <w:rsid w:val="00C646E9"/>
    <w:rsid w:val="00C6481F"/>
    <w:rsid w:val="00C648CA"/>
    <w:rsid w:val="00C6490E"/>
    <w:rsid w:val="00C64923"/>
    <w:rsid w:val="00C64998"/>
    <w:rsid w:val="00C64A59"/>
    <w:rsid w:val="00C64A77"/>
    <w:rsid w:val="00C64AD4"/>
    <w:rsid w:val="00C64B56"/>
    <w:rsid w:val="00C64B91"/>
    <w:rsid w:val="00C64E38"/>
    <w:rsid w:val="00C64EFF"/>
    <w:rsid w:val="00C64F13"/>
    <w:rsid w:val="00C65508"/>
    <w:rsid w:val="00C657D0"/>
    <w:rsid w:val="00C65979"/>
    <w:rsid w:val="00C659AE"/>
    <w:rsid w:val="00C65B29"/>
    <w:rsid w:val="00C65B88"/>
    <w:rsid w:val="00C65BD9"/>
    <w:rsid w:val="00C65DC9"/>
    <w:rsid w:val="00C65E44"/>
    <w:rsid w:val="00C661BF"/>
    <w:rsid w:val="00C6624B"/>
    <w:rsid w:val="00C66251"/>
    <w:rsid w:val="00C662D3"/>
    <w:rsid w:val="00C662F7"/>
    <w:rsid w:val="00C6630B"/>
    <w:rsid w:val="00C66378"/>
    <w:rsid w:val="00C664FC"/>
    <w:rsid w:val="00C666A3"/>
    <w:rsid w:val="00C667CC"/>
    <w:rsid w:val="00C66C0A"/>
    <w:rsid w:val="00C66F1A"/>
    <w:rsid w:val="00C670E3"/>
    <w:rsid w:val="00C670E4"/>
    <w:rsid w:val="00C6710B"/>
    <w:rsid w:val="00C67142"/>
    <w:rsid w:val="00C67286"/>
    <w:rsid w:val="00C67295"/>
    <w:rsid w:val="00C673DC"/>
    <w:rsid w:val="00C6742E"/>
    <w:rsid w:val="00C67462"/>
    <w:rsid w:val="00C674C3"/>
    <w:rsid w:val="00C676CB"/>
    <w:rsid w:val="00C677B6"/>
    <w:rsid w:val="00C677FE"/>
    <w:rsid w:val="00C67CA3"/>
    <w:rsid w:val="00C67F67"/>
    <w:rsid w:val="00C67F89"/>
    <w:rsid w:val="00C7020D"/>
    <w:rsid w:val="00C70229"/>
    <w:rsid w:val="00C70428"/>
    <w:rsid w:val="00C705B9"/>
    <w:rsid w:val="00C705C0"/>
    <w:rsid w:val="00C706AC"/>
    <w:rsid w:val="00C7071F"/>
    <w:rsid w:val="00C708AD"/>
    <w:rsid w:val="00C7094C"/>
    <w:rsid w:val="00C70C44"/>
    <w:rsid w:val="00C70CDD"/>
    <w:rsid w:val="00C70D00"/>
    <w:rsid w:val="00C7116B"/>
    <w:rsid w:val="00C712B4"/>
    <w:rsid w:val="00C712C9"/>
    <w:rsid w:val="00C71379"/>
    <w:rsid w:val="00C713DA"/>
    <w:rsid w:val="00C713E1"/>
    <w:rsid w:val="00C71406"/>
    <w:rsid w:val="00C71422"/>
    <w:rsid w:val="00C714BA"/>
    <w:rsid w:val="00C71592"/>
    <w:rsid w:val="00C717E8"/>
    <w:rsid w:val="00C71A83"/>
    <w:rsid w:val="00C71C9C"/>
    <w:rsid w:val="00C71D83"/>
    <w:rsid w:val="00C71D95"/>
    <w:rsid w:val="00C71E54"/>
    <w:rsid w:val="00C71EAE"/>
    <w:rsid w:val="00C71EC6"/>
    <w:rsid w:val="00C71EFC"/>
    <w:rsid w:val="00C71F15"/>
    <w:rsid w:val="00C71FCB"/>
    <w:rsid w:val="00C71FDD"/>
    <w:rsid w:val="00C72032"/>
    <w:rsid w:val="00C72371"/>
    <w:rsid w:val="00C724C7"/>
    <w:rsid w:val="00C724FB"/>
    <w:rsid w:val="00C7268F"/>
    <w:rsid w:val="00C726A2"/>
    <w:rsid w:val="00C726C0"/>
    <w:rsid w:val="00C727D7"/>
    <w:rsid w:val="00C72951"/>
    <w:rsid w:val="00C72A1E"/>
    <w:rsid w:val="00C72A84"/>
    <w:rsid w:val="00C72B46"/>
    <w:rsid w:val="00C72B69"/>
    <w:rsid w:val="00C72CFB"/>
    <w:rsid w:val="00C72D01"/>
    <w:rsid w:val="00C72D2A"/>
    <w:rsid w:val="00C72DEB"/>
    <w:rsid w:val="00C72EED"/>
    <w:rsid w:val="00C7301B"/>
    <w:rsid w:val="00C7310E"/>
    <w:rsid w:val="00C73126"/>
    <w:rsid w:val="00C73176"/>
    <w:rsid w:val="00C734AB"/>
    <w:rsid w:val="00C7379C"/>
    <w:rsid w:val="00C73889"/>
    <w:rsid w:val="00C73969"/>
    <w:rsid w:val="00C73996"/>
    <w:rsid w:val="00C739A1"/>
    <w:rsid w:val="00C739DF"/>
    <w:rsid w:val="00C73B85"/>
    <w:rsid w:val="00C73BC4"/>
    <w:rsid w:val="00C73F25"/>
    <w:rsid w:val="00C73F97"/>
    <w:rsid w:val="00C74161"/>
    <w:rsid w:val="00C742EA"/>
    <w:rsid w:val="00C74486"/>
    <w:rsid w:val="00C746E0"/>
    <w:rsid w:val="00C74744"/>
    <w:rsid w:val="00C74746"/>
    <w:rsid w:val="00C747DD"/>
    <w:rsid w:val="00C74872"/>
    <w:rsid w:val="00C7488A"/>
    <w:rsid w:val="00C74903"/>
    <w:rsid w:val="00C74922"/>
    <w:rsid w:val="00C74980"/>
    <w:rsid w:val="00C74E71"/>
    <w:rsid w:val="00C74EF2"/>
    <w:rsid w:val="00C74F4E"/>
    <w:rsid w:val="00C750B6"/>
    <w:rsid w:val="00C750FD"/>
    <w:rsid w:val="00C75322"/>
    <w:rsid w:val="00C7534F"/>
    <w:rsid w:val="00C753C4"/>
    <w:rsid w:val="00C75439"/>
    <w:rsid w:val="00C755AF"/>
    <w:rsid w:val="00C756E3"/>
    <w:rsid w:val="00C7590E"/>
    <w:rsid w:val="00C75929"/>
    <w:rsid w:val="00C75BE9"/>
    <w:rsid w:val="00C75F06"/>
    <w:rsid w:val="00C75F13"/>
    <w:rsid w:val="00C75F29"/>
    <w:rsid w:val="00C762D0"/>
    <w:rsid w:val="00C765E6"/>
    <w:rsid w:val="00C766BC"/>
    <w:rsid w:val="00C766DA"/>
    <w:rsid w:val="00C7671C"/>
    <w:rsid w:val="00C767A5"/>
    <w:rsid w:val="00C767CF"/>
    <w:rsid w:val="00C76C1C"/>
    <w:rsid w:val="00C76EE9"/>
    <w:rsid w:val="00C7711A"/>
    <w:rsid w:val="00C7712D"/>
    <w:rsid w:val="00C77197"/>
    <w:rsid w:val="00C77320"/>
    <w:rsid w:val="00C773EC"/>
    <w:rsid w:val="00C7741F"/>
    <w:rsid w:val="00C77651"/>
    <w:rsid w:val="00C77852"/>
    <w:rsid w:val="00C779A7"/>
    <w:rsid w:val="00C77B57"/>
    <w:rsid w:val="00C77BA8"/>
    <w:rsid w:val="00C77D52"/>
    <w:rsid w:val="00C77D7F"/>
    <w:rsid w:val="00C77E22"/>
    <w:rsid w:val="00C77E33"/>
    <w:rsid w:val="00C77F10"/>
    <w:rsid w:val="00C800C1"/>
    <w:rsid w:val="00C800CB"/>
    <w:rsid w:val="00C8012E"/>
    <w:rsid w:val="00C801BD"/>
    <w:rsid w:val="00C803E1"/>
    <w:rsid w:val="00C8085D"/>
    <w:rsid w:val="00C808B1"/>
    <w:rsid w:val="00C808E3"/>
    <w:rsid w:val="00C80937"/>
    <w:rsid w:val="00C80941"/>
    <w:rsid w:val="00C80A92"/>
    <w:rsid w:val="00C80AE6"/>
    <w:rsid w:val="00C80B19"/>
    <w:rsid w:val="00C80B8E"/>
    <w:rsid w:val="00C80C4F"/>
    <w:rsid w:val="00C80DD8"/>
    <w:rsid w:val="00C80DF4"/>
    <w:rsid w:val="00C80E2C"/>
    <w:rsid w:val="00C80EA8"/>
    <w:rsid w:val="00C810BD"/>
    <w:rsid w:val="00C811A8"/>
    <w:rsid w:val="00C812B2"/>
    <w:rsid w:val="00C81584"/>
    <w:rsid w:val="00C8179B"/>
    <w:rsid w:val="00C817CF"/>
    <w:rsid w:val="00C819FC"/>
    <w:rsid w:val="00C81B0D"/>
    <w:rsid w:val="00C81B5B"/>
    <w:rsid w:val="00C81EA0"/>
    <w:rsid w:val="00C81FA1"/>
    <w:rsid w:val="00C820A8"/>
    <w:rsid w:val="00C82130"/>
    <w:rsid w:val="00C8260E"/>
    <w:rsid w:val="00C8272B"/>
    <w:rsid w:val="00C82756"/>
    <w:rsid w:val="00C82790"/>
    <w:rsid w:val="00C827CD"/>
    <w:rsid w:val="00C82880"/>
    <w:rsid w:val="00C828C8"/>
    <w:rsid w:val="00C82A32"/>
    <w:rsid w:val="00C82A6E"/>
    <w:rsid w:val="00C82B37"/>
    <w:rsid w:val="00C82B4F"/>
    <w:rsid w:val="00C82C3D"/>
    <w:rsid w:val="00C82D8A"/>
    <w:rsid w:val="00C82DE6"/>
    <w:rsid w:val="00C82E40"/>
    <w:rsid w:val="00C82E58"/>
    <w:rsid w:val="00C82F9A"/>
    <w:rsid w:val="00C830C8"/>
    <w:rsid w:val="00C83195"/>
    <w:rsid w:val="00C833CC"/>
    <w:rsid w:val="00C83635"/>
    <w:rsid w:val="00C83669"/>
    <w:rsid w:val="00C838B3"/>
    <w:rsid w:val="00C839BC"/>
    <w:rsid w:val="00C839DD"/>
    <w:rsid w:val="00C83A05"/>
    <w:rsid w:val="00C83A20"/>
    <w:rsid w:val="00C83A5C"/>
    <w:rsid w:val="00C83A77"/>
    <w:rsid w:val="00C83B17"/>
    <w:rsid w:val="00C83B4A"/>
    <w:rsid w:val="00C83BA1"/>
    <w:rsid w:val="00C83C44"/>
    <w:rsid w:val="00C83E5A"/>
    <w:rsid w:val="00C83F5C"/>
    <w:rsid w:val="00C83F5E"/>
    <w:rsid w:val="00C83F8C"/>
    <w:rsid w:val="00C84532"/>
    <w:rsid w:val="00C846D3"/>
    <w:rsid w:val="00C84767"/>
    <w:rsid w:val="00C848FF"/>
    <w:rsid w:val="00C84982"/>
    <w:rsid w:val="00C849F0"/>
    <w:rsid w:val="00C84BED"/>
    <w:rsid w:val="00C84C3B"/>
    <w:rsid w:val="00C84D70"/>
    <w:rsid w:val="00C84D86"/>
    <w:rsid w:val="00C84F54"/>
    <w:rsid w:val="00C84F70"/>
    <w:rsid w:val="00C8516F"/>
    <w:rsid w:val="00C85207"/>
    <w:rsid w:val="00C852B9"/>
    <w:rsid w:val="00C852D1"/>
    <w:rsid w:val="00C8551E"/>
    <w:rsid w:val="00C856E9"/>
    <w:rsid w:val="00C85859"/>
    <w:rsid w:val="00C85897"/>
    <w:rsid w:val="00C85D70"/>
    <w:rsid w:val="00C86020"/>
    <w:rsid w:val="00C86132"/>
    <w:rsid w:val="00C862B9"/>
    <w:rsid w:val="00C862BA"/>
    <w:rsid w:val="00C86369"/>
    <w:rsid w:val="00C86399"/>
    <w:rsid w:val="00C8641A"/>
    <w:rsid w:val="00C86768"/>
    <w:rsid w:val="00C86982"/>
    <w:rsid w:val="00C869A7"/>
    <w:rsid w:val="00C869B0"/>
    <w:rsid w:val="00C86B40"/>
    <w:rsid w:val="00C86C0E"/>
    <w:rsid w:val="00C86CCD"/>
    <w:rsid w:val="00C86D1A"/>
    <w:rsid w:val="00C86E28"/>
    <w:rsid w:val="00C86ED6"/>
    <w:rsid w:val="00C86F09"/>
    <w:rsid w:val="00C86FD2"/>
    <w:rsid w:val="00C8707A"/>
    <w:rsid w:val="00C870C7"/>
    <w:rsid w:val="00C870DC"/>
    <w:rsid w:val="00C8718B"/>
    <w:rsid w:val="00C8731E"/>
    <w:rsid w:val="00C873C1"/>
    <w:rsid w:val="00C873C5"/>
    <w:rsid w:val="00C87442"/>
    <w:rsid w:val="00C874DA"/>
    <w:rsid w:val="00C8758F"/>
    <w:rsid w:val="00C87A46"/>
    <w:rsid w:val="00C87B24"/>
    <w:rsid w:val="00C87D66"/>
    <w:rsid w:val="00C87E44"/>
    <w:rsid w:val="00C87F05"/>
    <w:rsid w:val="00C87F74"/>
    <w:rsid w:val="00C90058"/>
    <w:rsid w:val="00C90170"/>
    <w:rsid w:val="00C90498"/>
    <w:rsid w:val="00C9059C"/>
    <w:rsid w:val="00C906A2"/>
    <w:rsid w:val="00C9081F"/>
    <w:rsid w:val="00C90941"/>
    <w:rsid w:val="00C90A8A"/>
    <w:rsid w:val="00C90BA7"/>
    <w:rsid w:val="00C90BF4"/>
    <w:rsid w:val="00C90C0D"/>
    <w:rsid w:val="00C90C55"/>
    <w:rsid w:val="00C90C8C"/>
    <w:rsid w:val="00C91260"/>
    <w:rsid w:val="00C912A6"/>
    <w:rsid w:val="00C913B6"/>
    <w:rsid w:val="00C914B7"/>
    <w:rsid w:val="00C915E7"/>
    <w:rsid w:val="00C91A7D"/>
    <w:rsid w:val="00C91DC7"/>
    <w:rsid w:val="00C92041"/>
    <w:rsid w:val="00C921AC"/>
    <w:rsid w:val="00C921D6"/>
    <w:rsid w:val="00C92224"/>
    <w:rsid w:val="00C9222A"/>
    <w:rsid w:val="00C9231B"/>
    <w:rsid w:val="00C923A4"/>
    <w:rsid w:val="00C92494"/>
    <w:rsid w:val="00C92685"/>
    <w:rsid w:val="00C927AF"/>
    <w:rsid w:val="00C927DA"/>
    <w:rsid w:val="00C9286D"/>
    <w:rsid w:val="00C92974"/>
    <w:rsid w:val="00C92A1A"/>
    <w:rsid w:val="00C92AE8"/>
    <w:rsid w:val="00C92B11"/>
    <w:rsid w:val="00C92C0C"/>
    <w:rsid w:val="00C92DB9"/>
    <w:rsid w:val="00C93080"/>
    <w:rsid w:val="00C930EE"/>
    <w:rsid w:val="00C93123"/>
    <w:rsid w:val="00C932CE"/>
    <w:rsid w:val="00C93363"/>
    <w:rsid w:val="00C93407"/>
    <w:rsid w:val="00C936FE"/>
    <w:rsid w:val="00C93970"/>
    <w:rsid w:val="00C93B09"/>
    <w:rsid w:val="00C93B6A"/>
    <w:rsid w:val="00C93E4E"/>
    <w:rsid w:val="00C93F47"/>
    <w:rsid w:val="00C93FFF"/>
    <w:rsid w:val="00C9407C"/>
    <w:rsid w:val="00C94145"/>
    <w:rsid w:val="00C941C4"/>
    <w:rsid w:val="00C9425D"/>
    <w:rsid w:val="00C94299"/>
    <w:rsid w:val="00C945E6"/>
    <w:rsid w:val="00C94698"/>
    <w:rsid w:val="00C9481C"/>
    <w:rsid w:val="00C948F7"/>
    <w:rsid w:val="00C94C95"/>
    <w:rsid w:val="00C94FA5"/>
    <w:rsid w:val="00C950F9"/>
    <w:rsid w:val="00C952C8"/>
    <w:rsid w:val="00C9531A"/>
    <w:rsid w:val="00C953B3"/>
    <w:rsid w:val="00C95472"/>
    <w:rsid w:val="00C95686"/>
    <w:rsid w:val="00C95708"/>
    <w:rsid w:val="00C958B9"/>
    <w:rsid w:val="00C95D18"/>
    <w:rsid w:val="00C95E7B"/>
    <w:rsid w:val="00C95EA3"/>
    <w:rsid w:val="00C95EFB"/>
    <w:rsid w:val="00C95F08"/>
    <w:rsid w:val="00C95F62"/>
    <w:rsid w:val="00C9610E"/>
    <w:rsid w:val="00C9634B"/>
    <w:rsid w:val="00C9642D"/>
    <w:rsid w:val="00C9661C"/>
    <w:rsid w:val="00C9663E"/>
    <w:rsid w:val="00C966BD"/>
    <w:rsid w:val="00C9683C"/>
    <w:rsid w:val="00C969AA"/>
    <w:rsid w:val="00C96A50"/>
    <w:rsid w:val="00C96B73"/>
    <w:rsid w:val="00C96D01"/>
    <w:rsid w:val="00C96D28"/>
    <w:rsid w:val="00C96D3D"/>
    <w:rsid w:val="00C96EC9"/>
    <w:rsid w:val="00C96FED"/>
    <w:rsid w:val="00C970A7"/>
    <w:rsid w:val="00C971BE"/>
    <w:rsid w:val="00C9752D"/>
    <w:rsid w:val="00C97561"/>
    <w:rsid w:val="00C97765"/>
    <w:rsid w:val="00C977B5"/>
    <w:rsid w:val="00C97957"/>
    <w:rsid w:val="00C97A66"/>
    <w:rsid w:val="00C97B92"/>
    <w:rsid w:val="00C97E13"/>
    <w:rsid w:val="00CA00BB"/>
    <w:rsid w:val="00CA0226"/>
    <w:rsid w:val="00CA036E"/>
    <w:rsid w:val="00CA04B6"/>
    <w:rsid w:val="00CA04C8"/>
    <w:rsid w:val="00CA0551"/>
    <w:rsid w:val="00CA0553"/>
    <w:rsid w:val="00CA0811"/>
    <w:rsid w:val="00CA095F"/>
    <w:rsid w:val="00CA09AD"/>
    <w:rsid w:val="00CA0BB7"/>
    <w:rsid w:val="00CA0E07"/>
    <w:rsid w:val="00CA0E3D"/>
    <w:rsid w:val="00CA0F4A"/>
    <w:rsid w:val="00CA1131"/>
    <w:rsid w:val="00CA128D"/>
    <w:rsid w:val="00CA1371"/>
    <w:rsid w:val="00CA1593"/>
    <w:rsid w:val="00CA1808"/>
    <w:rsid w:val="00CA1A8E"/>
    <w:rsid w:val="00CA1B50"/>
    <w:rsid w:val="00CA1C74"/>
    <w:rsid w:val="00CA1E03"/>
    <w:rsid w:val="00CA1F48"/>
    <w:rsid w:val="00CA203D"/>
    <w:rsid w:val="00CA20DA"/>
    <w:rsid w:val="00CA2221"/>
    <w:rsid w:val="00CA22F8"/>
    <w:rsid w:val="00CA2353"/>
    <w:rsid w:val="00CA28C8"/>
    <w:rsid w:val="00CA2908"/>
    <w:rsid w:val="00CA2915"/>
    <w:rsid w:val="00CA2A45"/>
    <w:rsid w:val="00CA2A67"/>
    <w:rsid w:val="00CA2AA8"/>
    <w:rsid w:val="00CA2BAC"/>
    <w:rsid w:val="00CA2C5E"/>
    <w:rsid w:val="00CA2DC6"/>
    <w:rsid w:val="00CA2F2A"/>
    <w:rsid w:val="00CA3244"/>
    <w:rsid w:val="00CA32CE"/>
    <w:rsid w:val="00CA365C"/>
    <w:rsid w:val="00CA3816"/>
    <w:rsid w:val="00CA3BC6"/>
    <w:rsid w:val="00CA3CB9"/>
    <w:rsid w:val="00CA3DFF"/>
    <w:rsid w:val="00CA3E67"/>
    <w:rsid w:val="00CA3EFE"/>
    <w:rsid w:val="00CA3F78"/>
    <w:rsid w:val="00CA40A2"/>
    <w:rsid w:val="00CA4199"/>
    <w:rsid w:val="00CA4280"/>
    <w:rsid w:val="00CA4479"/>
    <w:rsid w:val="00CA44E8"/>
    <w:rsid w:val="00CA45E0"/>
    <w:rsid w:val="00CA4605"/>
    <w:rsid w:val="00CA46D4"/>
    <w:rsid w:val="00CA46F5"/>
    <w:rsid w:val="00CA4753"/>
    <w:rsid w:val="00CA49B6"/>
    <w:rsid w:val="00CA49F2"/>
    <w:rsid w:val="00CA4B70"/>
    <w:rsid w:val="00CA4BC0"/>
    <w:rsid w:val="00CA4DD0"/>
    <w:rsid w:val="00CA5024"/>
    <w:rsid w:val="00CA5610"/>
    <w:rsid w:val="00CA5678"/>
    <w:rsid w:val="00CA57F5"/>
    <w:rsid w:val="00CA58F4"/>
    <w:rsid w:val="00CA59A3"/>
    <w:rsid w:val="00CA5A9D"/>
    <w:rsid w:val="00CA5C15"/>
    <w:rsid w:val="00CA5C9B"/>
    <w:rsid w:val="00CA5D80"/>
    <w:rsid w:val="00CA5EC9"/>
    <w:rsid w:val="00CA5EE1"/>
    <w:rsid w:val="00CA5F50"/>
    <w:rsid w:val="00CA5F8C"/>
    <w:rsid w:val="00CA5FEA"/>
    <w:rsid w:val="00CA6194"/>
    <w:rsid w:val="00CA61BA"/>
    <w:rsid w:val="00CA61E1"/>
    <w:rsid w:val="00CA623C"/>
    <w:rsid w:val="00CA62BC"/>
    <w:rsid w:val="00CA62DB"/>
    <w:rsid w:val="00CA6333"/>
    <w:rsid w:val="00CA6465"/>
    <w:rsid w:val="00CA65F7"/>
    <w:rsid w:val="00CA6797"/>
    <w:rsid w:val="00CA67B6"/>
    <w:rsid w:val="00CA696F"/>
    <w:rsid w:val="00CA6AAB"/>
    <w:rsid w:val="00CA6B88"/>
    <w:rsid w:val="00CA6D7D"/>
    <w:rsid w:val="00CA705A"/>
    <w:rsid w:val="00CA7531"/>
    <w:rsid w:val="00CA7595"/>
    <w:rsid w:val="00CA7705"/>
    <w:rsid w:val="00CA77B4"/>
    <w:rsid w:val="00CA77BB"/>
    <w:rsid w:val="00CA77CD"/>
    <w:rsid w:val="00CA7854"/>
    <w:rsid w:val="00CA7D8A"/>
    <w:rsid w:val="00CA7E18"/>
    <w:rsid w:val="00CB002C"/>
    <w:rsid w:val="00CB0182"/>
    <w:rsid w:val="00CB0330"/>
    <w:rsid w:val="00CB05D5"/>
    <w:rsid w:val="00CB09F2"/>
    <w:rsid w:val="00CB0A5B"/>
    <w:rsid w:val="00CB0AE8"/>
    <w:rsid w:val="00CB0AF9"/>
    <w:rsid w:val="00CB0C0E"/>
    <w:rsid w:val="00CB0C5E"/>
    <w:rsid w:val="00CB0CA4"/>
    <w:rsid w:val="00CB0D87"/>
    <w:rsid w:val="00CB0EA7"/>
    <w:rsid w:val="00CB1038"/>
    <w:rsid w:val="00CB1077"/>
    <w:rsid w:val="00CB12C7"/>
    <w:rsid w:val="00CB1453"/>
    <w:rsid w:val="00CB14B4"/>
    <w:rsid w:val="00CB14CE"/>
    <w:rsid w:val="00CB18F1"/>
    <w:rsid w:val="00CB19EB"/>
    <w:rsid w:val="00CB1A8E"/>
    <w:rsid w:val="00CB1D53"/>
    <w:rsid w:val="00CB1E17"/>
    <w:rsid w:val="00CB2145"/>
    <w:rsid w:val="00CB2249"/>
    <w:rsid w:val="00CB23D8"/>
    <w:rsid w:val="00CB251E"/>
    <w:rsid w:val="00CB2659"/>
    <w:rsid w:val="00CB28F1"/>
    <w:rsid w:val="00CB29A4"/>
    <w:rsid w:val="00CB2ADE"/>
    <w:rsid w:val="00CB2C9E"/>
    <w:rsid w:val="00CB2D0C"/>
    <w:rsid w:val="00CB2D3B"/>
    <w:rsid w:val="00CB2D50"/>
    <w:rsid w:val="00CB2E95"/>
    <w:rsid w:val="00CB2F38"/>
    <w:rsid w:val="00CB30A1"/>
    <w:rsid w:val="00CB30CC"/>
    <w:rsid w:val="00CB30DD"/>
    <w:rsid w:val="00CB3170"/>
    <w:rsid w:val="00CB3627"/>
    <w:rsid w:val="00CB365C"/>
    <w:rsid w:val="00CB36B7"/>
    <w:rsid w:val="00CB36FD"/>
    <w:rsid w:val="00CB37F4"/>
    <w:rsid w:val="00CB38EC"/>
    <w:rsid w:val="00CB3B79"/>
    <w:rsid w:val="00CB3BC2"/>
    <w:rsid w:val="00CB3EDA"/>
    <w:rsid w:val="00CB419D"/>
    <w:rsid w:val="00CB4262"/>
    <w:rsid w:val="00CB4320"/>
    <w:rsid w:val="00CB440F"/>
    <w:rsid w:val="00CB44A6"/>
    <w:rsid w:val="00CB450A"/>
    <w:rsid w:val="00CB450B"/>
    <w:rsid w:val="00CB4748"/>
    <w:rsid w:val="00CB47B4"/>
    <w:rsid w:val="00CB4808"/>
    <w:rsid w:val="00CB4A60"/>
    <w:rsid w:val="00CB4AF0"/>
    <w:rsid w:val="00CB4CE0"/>
    <w:rsid w:val="00CB4E30"/>
    <w:rsid w:val="00CB4EFA"/>
    <w:rsid w:val="00CB51D2"/>
    <w:rsid w:val="00CB53CB"/>
    <w:rsid w:val="00CB543C"/>
    <w:rsid w:val="00CB5493"/>
    <w:rsid w:val="00CB551F"/>
    <w:rsid w:val="00CB55B1"/>
    <w:rsid w:val="00CB56E5"/>
    <w:rsid w:val="00CB575F"/>
    <w:rsid w:val="00CB5779"/>
    <w:rsid w:val="00CB58E4"/>
    <w:rsid w:val="00CB595C"/>
    <w:rsid w:val="00CB5AE2"/>
    <w:rsid w:val="00CB5B74"/>
    <w:rsid w:val="00CB5CD8"/>
    <w:rsid w:val="00CB5E15"/>
    <w:rsid w:val="00CB5E4E"/>
    <w:rsid w:val="00CB6124"/>
    <w:rsid w:val="00CB61BA"/>
    <w:rsid w:val="00CB6541"/>
    <w:rsid w:val="00CB669A"/>
    <w:rsid w:val="00CB66B0"/>
    <w:rsid w:val="00CB66FF"/>
    <w:rsid w:val="00CB676C"/>
    <w:rsid w:val="00CB6A78"/>
    <w:rsid w:val="00CB6AB1"/>
    <w:rsid w:val="00CB6BE5"/>
    <w:rsid w:val="00CB6C5D"/>
    <w:rsid w:val="00CB6CC9"/>
    <w:rsid w:val="00CB724C"/>
    <w:rsid w:val="00CB73A9"/>
    <w:rsid w:val="00CB73AC"/>
    <w:rsid w:val="00CB76A9"/>
    <w:rsid w:val="00CB76C5"/>
    <w:rsid w:val="00CB770A"/>
    <w:rsid w:val="00CB7738"/>
    <w:rsid w:val="00CB78A4"/>
    <w:rsid w:val="00CB78AB"/>
    <w:rsid w:val="00CB7B9C"/>
    <w:rsid w:val="00CB7BE2"/>
    <w:rsid w:val="00CC01ED"/>
    <w:rsid w:val="00CC030D"/>
    <w:rsid w:val="00CC0311"/>
    <w:rsid w:val="00CC0476"/>
    <w:rsid w:val="00CC04FB"/>
    <w:rsid w:val="00CC0587"/>
    <w:rsid w:val="00CC0882"/>
    <w:rsid w:val="00CC0926"/>
    <w:rsid w:val="00CC0B3F"/>
    <w:rsid w:val="00CC0C62"/>
    <w:rsid w:val="00CC0D70"/>
    <w:rsid w:val="00CC0DBB"/>
    <w:rsid w:val="00CC0DF1"/>
    <w:rsid w:val="00CC1148"/>
    <w:rsid w:val="00CC1218"/>
    <w:rsid w:val="00CC12AF"/>
    <w:rsid w:val="00CC12D6"/>
    <w:rsid w:val="00CC1481"/>
    <w:rsid w:val="00CC1543"/>
    <w:rsid w:val="00CC15E7"/>
    <w:rsid w:val="00CC1A02"/>
    <w:rsid w:val="00CC1ABC"/>
    <w:rsid w:val="00CC1D89"/>
    <w:rsid w:val="00CC1E5E"/>
    <w:rsid w:val="00CC1EB0"/>
    <w:rsid w:val="00CC2024"/>
    <w:rsid w:val="00CC20BB"/>
    <w:rsid w:val="00CC20F9"/>
    <w:rsid w:val="00CC220F"/>
    <w:rsid w:val="00CC227A"/>
    <w:rsid w:val="00CC2342"/>
    <w:rsid w:val="00CC2391"/>
    <w:rsid w:val="00CC2462"/>
    <w:rsid w:val="00CC2480"/>
    <w:rsid w:val="00CC2694"/>
    <w:rsid w:val="00CC29A4"/>
    <w:rsid w:val="00CC2B66"/>
    <w:rsid w:val="00CC2B68"/>
    <w:rsid w:val="00CC2BCB"/>
    <w:rsid w:val="00CC2CC7"/>
    <w:rsid w:val="00CC2DD5"/>
    <w:rsid w:val="00CC2E30"/>
    <w:rsid w:val="00CC303C"/>
    <w:rsid w:val="00CC330E"/>
    <w:rsid w:val="00CC3334"/>
    <w:rsid w:val="00CC3413"/>
    <w:rsid w:val="00CC3461"/>
    <w:rsid w:val="00CC362B"/>
    <w:rsid w:val="00CC39C9"/>
    <w:rsid w:val="00CC3A30"/>
    <w:rsid w:val="00CC3BA8"/>
    <w:rsid w:val="00CC3CD1"/>
    <w:rsid w:val="00CC3D7D"/>
    <w:rsid w:val="00CC40D4"/>
    <w:rsid w:val="00CC433F"/>
    <w:rsid w:val="00CC4462"/>
    <w:rsid w:val="00CC4582"/>
    <w:rsid w:val="00CC4650"/>
    <w:rsid w:val="00CC4752"/>
    <w:rsid w:val="00CC4855"/>
    <w:rsid w:val="00CC4A23"/>
    <w:rsid w:val="00CC4AF7"/>
    <w:rsid w:val="00CC4C02"/>
    <w:rsid w:val="00CC4C53"/>
    <w:rsid w:val="00CC5236"/>
    <w:rsid w:val="00CC53F1"/>
    <w:rsid w:val="00CC54CB"/>
    <w:rsid w:val="00CC54FA"/>
    <w:rsid w:val="00CC5643"/>
    <w:rsid w:val="00CC569A"/>
    <w:rsid w:val="00CC56DA"/>
    <w:rsid w:val="00CC56E8"/>
    <w:rsid w:val="00CC594F"/>
    <w:rsid w:val="00CC5985"/>
    <w:rsid w:val="00CC5A58"/>
    <w:rsid w:val="00CC5AE1"/>
    <w:rsid w:val="00CC5C4B"/>
    <w:rsid w:val="00CC5CDA"/>
    <w:rsid w:val="00CC5E3E"/>
    <w:rsid w:val="00CC5F46"/>
    <w:rsid w:val="00CC5FF1"/>
    <w:rsid w:val="00CC6084"/>
    <w:rsid w:val="00CC60E0"/>
    <w:rsid w:val="00CC614E"/>
    <w:rsid w:val="00CC646C"/>
    <w:rsid w:val="00CC64DA"/>
    <w:rsid w:val="00CC650D"/>
    <w:rsid w:val="00CC677B"/>
    <w:rsid w:val="00CC68EC"/>
    <w:rsid w:val="00CC6ACB"/>
    <w:rsid w:val="00CC6AE3"/>
    <w:rsid w:val="00CC6C9F"/>
    <w:rsid w:val="00CC6D15"/>
    <w:rsid w:val="00CC6E59"/>
    <w:rsid w:val="00CC6ED5"/>
    <w:rsid w:val="00CC72F6"/>
    <w:rsid w:val="00CC7357"/>
    <w:rsid w:val="00CC7422"/>
    <w:rsid w:val="00CC7446"/>
    <w:rsid w:val="00CC754C"/>
    <w:rsid w:val="00CC7745"/>
    <w:rsid w:val="00CC781E"/>
    <w:rsid w:val="00CC7830"/>
    <w:rsid w:val="00CC791C"/>
    <w:rsid w:val="00CC792C"/>
    <w:rsid w:val="00CC7A2D"/>
    <w:rsid w:val="00CC7A91"/>
    <w:rsid w:val="00CC7B03"/>
    <w:rsid w:val="00CC7B17"/>
    <w:rsid w:val="00CC7D42"/>
    <w:rsid w:val="00CC7E54"/>
    <w:rsid w:val="00CC7E5E"/>
    <w:rsid w:val="00CC7EB4"/>
    <w:rsid w:val="00CC7EFD"/>
    <w:rsid w:val="00CC7F32"/>
    <w:rsid w:val="00CD012A"/>
    <w:rsid w:val="00CD01D1"/>
    <w:rsid w:val="00CD01DD"/>
    <w:rsid w:val="00CD0278"/>
    <w:rsid w:val="00CD041D"/>
    <w:rsid w:val="00CD0477"/>
    <w:rsid w:val="00CD0714"/>
    <w:rsid w:val="00CD07F5"/>
    <w:rsid w:val="00CD082F"/>
    <w:rsid w:val="00CD08A0"/>
    <w:rsid w:val="00CD09BD"/>
    <w:rsid w:val="00CD0AA3"/>
    <w:rsid w:val="00CD0AE3"/>
    <w:rsid w:val="00CD0CAA"/>
    <w:rsid w:val="00CD0D13"/>
    <w:rsid w:val="00CD1218"/>
    <w:rsid w:val="00CD1287"/>
    <w:rsid w:val="00CD12BB"/>
    <w:rsid w:val="00CD13D0"/>
    <w:rsid w:val="00CD1499"/>
    <w:rsid w:val="00CD14A7"/>
    <w:rsid w:val="00CD1569"/>
    <w:rsid w:val="00CD1581"/>
    <w:rsid w:val="00CD16B5"/>
    <w:rsid w:val="00CD18AB"/>
    <w:rsid w:val="00CD1A15"/>
    <w:rsid w:val="00CD1A9B"/>
    <w:rsid w:val="00CD1CC6"/>
    <w:rsid w:val="00CD1FDF"/>
    <w:rsid w:val="00CD20AF"/>
    <w:rsid w:val="00CD21D8"/>
    <w:rsid w:val="00CD2354"/>
    <w:rsid w:val="00CD2728"/>
    <w:rsid w:val="00CD29E6"/>
    <w:rsid w:val="00CD2BF0"/>
    <w:rsid w:val="00CD2D04"/>
    <w:rsid w:val="00CD2FC5"/>
    <w:rsid w:val="00CD3067"/>
    <w:rsid w:val="00CD3073"/>
    <w:rsid w:val="00CD30C6"/>
    <w:rsid w:val="00CD33D2"/>
    <w:rsid w:val="00CD3422"/>
    <w:rsid w:val="00CD3494"/>
    <w:rsid w:val="00CD35B3"/>
    <w:rsid w:val="00CD3821"/>
    <w:rsid w:val="00CD3A7B"/>
    <w:rsid w:val="00CD3A7F"/>
    <w:rsid w:val="00CD3C17"/>
    <w:rsid w:val="00CD3C89"/>
    <w:rsid w:val="00CD41D0"/>
    <w:rsid w:val="00CD4601"/>
    <w:rsid w:val="00CD4647"/>
    <w:rsid w:val="00CD47C7"/>
    <w:rsid w:val="00CD49AE"/>
    <w:rsid w:val="00CD4ABA"/>
    <w:rsid w:val="00CD4B9D"/>
    <w:rsid w:val="00CD4BBD"/>
    <w:rsid w:val="00CD4D73"/>
    <w:rsid w:val="00CD4E23"/>
    <w:rsid w:val="00CD4E74"/>
    <w:rsid w:val="00CD4E84"/>
    <w:rsid w:val="00CD4F3F"/>
    <w:rsid w:val="00CD502D"/>
    <w:rsid w:val="00CD511C"/>
    <w:rsid w:val="00CD514D"/>
    <w:rsid w:val="00CD5364"/>
    <w:rsid w:val="00CD54B6"/>
    <w:rsid w:val="00CD553D"/>
    <w:rsid w:val="00CD5605"/>
    <w:rsid w:val="00CD595F"/>
    <w:rsid w:val="00CD5973"/>
    <w:rsid w:val="00CD5A44"/>
    <w:rsid w:val="00CD5BD1"/>
    <w:rsid w:val="00CD5CF8"/>
    <w:rsid w:val="00CD5E36"/>
    <w:rsid w:val="00CD5E67"/>
    <w:rsid w:val="00CD617F"/>
    <w:rsid w:val="00CD61E2"/>
    <w:rsid w:val="00CD6348"/>
    <w:rsid w:val="00CD64E9"/>
    <w:rsid w:val="00CD6530"/>
    <w:rsid w:val="00CD66E9"/>
    <w:rsid w:val="00CD6723"/>
    <w:rsid w:val="00CD67EA"/>
    <w:rsid w:val="00CD6871"/>
    <w:rsid w:val="00CD6BAF"/>
    <w:rsid w:val="00CD6E87"/>
    <w:rsid w:val="00CD6EAD"/>
    <w:rsid w:val="00CD7049"/>
    <w:rsid w:val="00CD738B"/>
    <w:rsid w:val="00CD73B8"/>
    <w:rsid w:val="00CD7A04"/>
    <w:rsid w:val="00CD7BEA"/>
    <w:rsid w:val="00CD7C29"/>
    <w:rsid w:val="00CD7E3B"/>
    <w:rsid w:val="00CD7FC7"/>
    <w:rsid w:val="00CD7FDE"/>
    <w:rsid w:val="00CE0210"/>
    <w:rsid w:val="00CE0405"/>
    <w:rsid w:val="00CE0444"/>
    <w:rsid w:val="00CE0629"/>
    <w:rsid w:val="00CE0753"/>
    <w:rsid w:val="00CE09A1"/>
    <w:rsid w:val="00CE0A85"/>
    <w:rsid w:val="00CE0B0E"/>
    <w:rsid w:val="00CE0BCF"/>
    <w:rsid w:val="00CE0F42"/>
    <w:rsid w:val="00CE11A0"/>
    <w:rsid w:val="00CE14CB"/>
    <w:rsid w:val="00CE153D"/>
    <w:rsid w:val="00CE1575"/>
    <w:rsid w:val="00CE16D7"/>
    <w:rsid w:val="00CE1958"/>
    <w:rsid w:val="00CE19DE"/>
    <w:rsid w:val="00CE1ADA"/>
    <w:rsid w:val="00CE1D0D"/>
    <w:rsid w:val="00CE1E0A"/>
    <w:rsid w:val="00CE1F18"/>
    <w:rsid w:val="00CE1FC5"/>
    <w:rsid w:val="00CE2261"/>
    <w:rsid w:val="00CE2372"/>
    <w:rsid w:val="00CE2566"/>
    <w:rsid w:val="00CE258E"/>
    <w:rsid w:val="00CE26F1"/>
    <w:rsid w:val="00CE299B"/>
    <w:rsid w:val="00CE2A33"/>
    <w:rsid w:val="00CE2A44"/>
    <w:rsid w:val="00CE2C2D"/>
    <w:rsid w:val="00CE2D36"/>
    <w:rsid w:val="00CE2D7B"/>
    <w:rsid w:val="00CE302E"/>
    <w:rsid w:val="00CE31E5"/>
    <w:rsid w:val="00CE322B"/>
    <w:rsid w:val="00CE34B2"/>
    <w:rsid w:val="00CE3686"/>
    <w:rsid w:val="00CE36F1"/>
    <w:rsid w:val="00CE37B0"/>
    <w:rsid w:val="00CE37C5"/>
    <w:rsid w:val="00CE38C7"/>
    <w:rsid w:val="00CE3ACB"/>
    <w:rsid w:val="00CE3C3A"/>
    <w:rsid w:val="00CE4002"/>
    <w:rsid w:val="00CE4032"/>
    <w:rsid w:val="00CE40CC"/>
    <w:rsid w:val="00CE427F"/>
    <w:rsid w:val="00CE42B6"/>
    <w:rsid w:val="00CE433D"/>
    <w:rsid w:val="00CE439A"/>
    <w:rsid w:val="00CE453A"/>
    <w:rsid w:val="00CE4710"/>
    <w:rsid w:val="00CE482F"/>
    <w:rsid w:val="00CE4BAD"/>
    <w:rsid w:val="00CE4C37"/>
    <w:rsid w:val="00CE4E1A"/>
    <w:rsid w:val="00CE4EAF"/>
    <w:rsid w:val="00CE4FCF"/>
    <w:rsid w:val="00CE4FD9"/>
    <w:rsid w:val="00CE50AF"/>
    <w:rsid w:val="00CE520E"/>
    <w:rsid w:val="00CE5355"/>
    <w:rsid w:val="00CE5359"/>
    <w:rsid w:val="00CE5837"/>
    <w:rsid w:val="00CE5951"/>
    <w:rsid w:val="00CE59B8"/>
    <w:rsid w:val="00CE59D5"/>
    <w:rsid w:val="00CE5A35"/>
    <w:rsid w:val="00CE5B30"/>
    <w:rsid w:val="00CE5B84"/>
    <w:rsid w:val="00CE5CE3"/>
    <w:rsid w:val="00CE5D0E"/>
    <w:rsid w:val="00CE5FE3"/>
    <w:rsid w:val="00CE5FE6"/>
    <w:rsid w:val="00CE60EE"/>
    <w:rsid w:val="00CE6136"/>
    <w:rsid w:val="00CE61F2"/>
    <w:rsid w:val="00CE634B"/>
    <w:rsid w:val="00CE65F8"/>
    <w:rsid w:val="00CE660D"/>
    <w:rsid w:val="00CE69B6"/>
    <w:rsid w:val="00CE69D1"/>
    <w:rsid w:val="00CE6B50"/>
    <w:rsid w:val="00CE6B52"/>
    <w:rsid w:val="00CE6B92"/>
    <w:rsid w:val="00CE6CB0"/>
    <w:rsid w:val="00CE6D57"/>
    <w:rsid w:val="00CE6DA4"/>
    <w:rsid w:val="00CE6DF5"/>
    <w:rsid w:val="00CE6E74"/>
    <w:rsid w:val="00CE6F41"/>
    <w:rsid w:val="00CE7126"/>
    <w:rsid w:val="00CE712A"/>
    <w:rsid w:val="00CE71D2"/>
    <w:rsid w:val="00CE71DD"/>
    <w:rsid w:val="00CE7227"/>
    <w:rsid w:val="00CE733F"/>
    <w:rsid w:val="00CE74E0"/>
    <w:rsid w:val="00CE75DD"/>
    <w:rsid w:val="00CE77A3"/>
    <w:rsid w:val="00CE77F0"/>
    <w:rsid w:val="00CE78AD"/>
    <w:rsid w:val="00CE78E7"/>
    <w:rsid w:val="00CE797A"/>
    <w:rsid w:val="00CE7AB8"/>
    <w:rsid w:val="00CE7B6D"/>
    <w:rsid w:val="00CE7C59"/>
    <w:rsid w:val="00CE7F4D"/>
    <w:rsid w:val="00CE7FD9"/>
    <w:rsid w:val="00CF002B"/>
    <w:rsid w:val="00CF02B1"/>
    <w:rsid w:val="00CF0574"/>
    <w:rsid w:val="00CF077A"/>
    <w:rsid w:val="00CF07A9"/>
    <w:rsid w:val="00CF07BD"/>
    <w:rsid w:val="00CF0835"/>
    <w:rsid w:val="00CF08C6"/>
    <w:rsid w:val="00CF0969"/>
    <w:rsid w:val="00CF0A92"/>
    <w:rsid w:val="00CF0EAD"/>
    <w:rsid w:val="00CF0F08"/>
    <w:rsid w:val="00CF108D"/>
    <w:rsid w:val="00CF10E4"/>
    <w:rsid w:val="00CF1209"/>
    <w:rsid w:val="00CF12F7"/>
    <w:rsid w:val="00CF1390"/>
    <w:rsid w:val="00CF1409"/>
    <w:rsid w:val="00CF141A"/>
    <w:rsid w:val="00CF153C"/>
    <w:rsid w:val="00CF154C"/>
    <w:rsid w:val="00CF15DE"/>
    <w:rsid w:val="00CF1805"/>
    <w:rsid w:val="00CF1865"/>
    <w:rsid w:val="00CF1AA2"/>
    <w:rsid w:val="00CF1B76"/>
    <w:rsid w:val="00CF1D99"/>
    <w:rsid w:val="00CF2193"/>
    <w:rsid w:val="00CF229B"/>
    <w:rsid w:val="00CF24F9"/>
    <w:rsid w:val="00CF268C"/>
    <w:rsid w:val="00CF27B2"/>
    <w:rsid w:val="00CF27C3"/>
    <w:rsid w:val="00CF27EF"/>
    <w:rsid w:val="00CF2E3A"/>
    <w:rsid w:val="00CF2E6B"/>
    <w:rsid w:val="00CF2ED3"/>
    <w:rsid w:val="00CF3039"/>
    <w:rsid w:val="00CF3258"/>
    <w:rsid w:val="00CF33B3"/>
    <w:rsid w:val="00CF340A"/>
    <w:rsid w:val="00CF35C5"/>
    <w:rsid w:val="00CF3619"/>
    <w:rsid w:val="00CF3668"/>
    <w:rsid w:val="00CF379D"/>
    <w:rsid w:val="00CF39A3"/>
    <w:rsid w:val="00CF39B7"/>
    <w:rsid w:val="00CF3A49"/>
    <w:rsid w:val="00CF3CD8"/>
    <w:rsid w:val="00CF3E11"/>
    <w:rsid w:val="00CF3FE4"/>
    <w:rsid w:val="00CF4068"/>
    <w:rsid w:val="00CF41BC"/>
    <w:rsid w:val="00CF455B"/>
    <w:rsid w:val="00CF46B6"/>
    <w:rsid w:val="00CF472B"/>
    <w:rsid w:val="00CF4800"/>
    <w:rsid w:val="00CF49B7"/>
    <w:rsid w:val="00CF49FD"/>
    <w:rsid w:val="00CF4BD6"/>
    <w:rsid w:val="00CF4BF1"/>
    <w:rsid w:val="00CF4C0E"/>
    <w:rsid w:val="00CF4CFC"/>
    <w:rsid w:val="00CF4D2A"/>
    <w:rsid w:val="00CF4DE6"/>
    <w:rsid w:val="00CF4E9E"/>
    <w:rsid w:val="00CF5270"/>
    <w:rsid w:val="00CF52A7"/>
    <w:rsid w:val="00CF52B2"/>
    <w:rsid w:val="00CF5333"/>
    <w:rsid w:val="00CF53AB"/>
    <w:rsid w:val="00CF541C"/>
    <w:rsid w:val="00CF54E4"/>
    <w:rsid w:val="00CF5627"/>
    <w:rsid w:val="00CF57A8"/>
    <w:rsid w:val="00CF58B8"/>
    <w:rsid w:val="00CF5B03"/>
    <w:rsid w:val="00CF5B43"/>
    <w:rsid w:val="00CF5B47"/>
    <w:rsid w:val="00CF5E69"/>
    <w:rsid w:val="00CF5FC3"/>
    <w:rsid w:val="00CF60D8"/>
    <w:rsid w:val="00CF60E3"/>
    <w:rsid w:val="00CF60FB"/>
    <w:rsid w:val="00CF6380"/>
    <w:rsid w:val="00CF6589"/>
    <w:rsid w:val="00CF672B"/>
    <w:rsid w:val="00CF6841"/>
    <w:rsid w:val="00CF6869"/>
    <w:rsid w:val="00CF68EB"/>
    <w:rsid w:val="00CF695D"/>
    <w:rsid w:val="00CF69D2"/>
    <w:rsid w:val="00CF6A24"/>
    <w:rsid w:val="00CF6B5C"/>
    <w:rsid w:val="00CF6BA6"/>
    <w:rsid w:val="00CF6E78"/>
    <w:rsid w:val="00CF6E92"/>
    <w:rsid w:val="00CF714E"/>
    <w:rsid w:val="00CF7266"/>
    <w:rsid w:val="00CF72FC"/>
    <w:rsid w:val="00CF73E9"/>
    <w:rsid w:val="00CF75A0"/>
    <w:rsid w:val="00CF76A4"/>
    <w:rsid w:val="00CF77CA"/>
    <w:rsid w:val="00CF77EF"/>
    <w:rsid w:val="00CF78C1"/>
    <w:rsid w:val="00CF7918"/>
    <w:rsid w:val="00CF7B4C"/>
    <w:rsid w:val="00CF7B82"/>
    <w:rsid w:val="00CF7CB2"/>
    <w:rsid w:val="00CF7D8F"/>
    <w:rsid w:val="00D000B3"/>
    <w:rsid w:val="00D000DA"/>
    <w:rsid w:val="00D00314"/>
    <w:rsid w:val="00D00478"/>
    <w:rsid w:val="00D0051E"/>
    <w:rsid w:val="00D005C5"/>
    <w:rsid w:val="00D0060B"/>
    <w:rsid w:val="00D006D8"/>
    <w:rsid w:val="00D006F5"/>
    <w:rsid w:val="00D0071C"/>
    <w:rsid w:val="00D00A2E"/>
    <w:rsid w:val="00D00BC1"/>
    <w:rsid w:val="00D00C51"/>
    <w:rsid w:val="00D00E3E"/>
    <w:rsid w:val="00D0104F"/>
    <w:rsid w:val="00D01104"/>
    <w:rsid w:val="00D01209"/>
    <w:rsid w:val="00D01527"/>
    <w:rsid w:val="00D0155E"/>
    <w:rsid w:val="00D015B0"/>
    <w:rsid w:val="00D0170C"/>
    <w:rsid w:val="00D01897"/>
    <w:rsid w:val="00D01BF6"/>
    <w:rsid w:val="00D01C82"/>
    <w:rsid w:val="00D01CB7"/>
    <w:rsid w:val="00D01D01"/>
    <w:rsid w:val="00D01E1E"/>
    <w:rsid w:val="00D01F31"/>
    <w:rsid w:val="00D0210F"/>
    <w:rsid w:val="00D02245"/>
    <w:rsid w:val="00D02303"/>
    <w:rsid w:val="00D02380"/>
    <w:rsid w:val="00D023FE"/>
    <w:rsid w:val="00D0258C"/>
    <w:rsid w:val="00D025E3"/>
    <w:rsid w:val="00D0276D"/>
    <w:rsid w:val="00D02832"/>
    <w:rsid w:val="00D02836"/>
    <w:rsid w:val="00D02AFD"/>
    <w:rsid w:val="00D02D3C"/>
    <w:rsid w:val="00D02DC5"/>
    <w:rsid w:val="00D02E3E"/>
    <w:rsid w:val="00D02F4F"/>
    <w:rsid w:val="00D03013"/>
    <w:rsid w:val="00D03051"/>
    <w:rsid w:val="00D03094"/>
    <w:rsid w:val="00D03184"/>
    <w:rsid w:val="00D03216"/>
    <w:rsid w:val="00D032A3"/>
    <w:rsid w:val="00D033D2"/>
    <w:rsid w:val="00D03422"/>
    <w:rsid w:val="00D03573"/>
    <w:rsid w:val="00D035E3"/>
    <w:rsid w:val="00D036D6"/>
    <w:rsid w:val="00D03740"/>
    <w:rsid w:val="00D03759"/>
    <w:rsid w:val="00D0383E"/>
    <w:rsid w:val="00D0397E"/>
    <w:rsid w:val="00D039D5"/>
    <w:rsid w:val="00D03AB1"/>
    <w:rsid w:val="00D03B47"/>
    <w:rsid w:val="00D03D17"/>
    <w:rsid w:val="00D03D64"/>
    <w:rsid w:val="00D03E89"/>
    <w:rsid w:val="00D03E94"/>
    <w:rsid w:val="00D03E96"/>
    <w:rsid w:val="00D0401B"/>
    <w:rsid w:val="00D042B0"/>
    <w:rsid w:val="00D042B7"/>
    <w:rsid w:val="00D044C3"/>
    <w:rsid w:val="00D0452B"/>
    <w:rsid w:val="00D0461C"/>
    <w:rsid w:val="00D04799"/>
    <w:rsid w:val="00D048D0"/>
    <w:rsid w:val="00D049F3"/>
    <w:rsid w:val="00D04C06"/>
    <w:rsid w:val="00D04CD3"/>
    <w:rsid w:val="00D04D88"/>
    <w:rsid w:val="00D04DFF"/>
    <w:rsid w:val="00D0506E"/>
    <w:rsid w:val="00D05070"/>
    <w:rsid w:val="00D050B4"/>
    <w:rsid w:val="00D05137"/>
    <w:rsid w:val="00D05198"/>
    <w:rsid w:val="00D0521E"/>
    <w:rsid w:val="00D05257"/>
    <w:rsid w:val="00D0541A"/>
    <w:rsid w:val="00D05436"/>
    <w:rsid w:val="00D054B8"/>
    <w:rsid w:val="00D054E6"/>
    <w:rsid w:val="00D056D4"/>
    <w:rsid w:val="00D0575C"/>
    <w:rsid w:val="00D05795"/>
    <w:rsid w:val="00D058E3"/>
    <w:rsid w:val="00D059AF"/>
    <w:rsid w:val="00D059D9"/>
    <w:rsid w:val="00D05EB3"/>
    <w:rsid w:val="00D0600E"/>
    <w:rsid w:val="00D06142"/>
    <w:rsid w:val="00D061B2"/>
    <w:rsid w:val="00D06241"/>
    <w:rsid w:val="00D06254"/>
    <w:rsid w:val="00D0625E"/>
    <w:rsid w:val="00D0638F"/>
    <w:rsid w:val="00D06523"/>
    <w:rsid w:val="00D06530"/>
    <w:rsid w:val="00D06628"/>
    <w:rsid w:val="00D06805"/>
    <w:rsid w:val="00D06982"/>
    <w:rsid w:val="00D069FA"/>
    <w:rsid w:val="00D06A0C"/>
    <w:rsid w:val="00D06BE7"/>
    <w:rsid w:val="00D06C57"/>
    <w:rsid w:val="00D06C82"/>
    <w:rsid w:val="00D06CF1"/>
    <w:rsid w:val="00D06E90"/>
    <w:rsid w:val="00D06F2B"/>
    <w:rsid w:val="00D07074"/>
    <w:rsid w:val="00D07160"/>
    <w:rsid w:val="00D07296"/>
    <w:rsid w:val="00D072AF"/>
    <w:rsid w:val="00D072E3"/>
    <w:rsid w:val="00D07326"/>
    <w:rsid w:val="00D073F9"/>
    <w:rsid w:val="00D0758C"/>
    <w:rsid w:val="00D07630"/>
    <w:rsid w:val="00D078AA"/>
    <w:rsid w:val="00D078DA"/>
    <w:rsid w:val="00D07A3B"/>
    <w:rsid w:val="00D10010"/>
    <w:rsid w:val="00D10154"/>
    <w:rsid w:val="00D103FE"/>
    <w:rsid w:val="00D10494"/>
    <w:rsid w:val="00D104E5"/>
    <w:rsid w:val="00D10529"/>
    <w:rsid w:val="00D10663"/>
    <w:rsid w:val="00D10664"/>
    <w:rsid w:val="00D106A9"/>
    <w:rsid w:val="00D1072D"/>
    <w:rsid w:val="00D10730"/>
    <w:rsid w:val="00D10785"/>
    <w:rsid w:val="00D1091A"/>
    <w:rsid w:val="00D10A47"/>
    <w:rsid w:val="00D10C64"/>
    <w:rsid w:val="00D10CAC"/>
    <w:rsid w:val="00D10FEE"/>
    <w:rsid w:val="00D11056"/>
    <w:rsid w:val="00D1121C"/>
    <w:rsid w:val="00D113D8"/>
    <w:rsid w:val="00D1153B"/>
    <w:rsid w:val="00D1174B"/>
    <w:rsid w:val="00D117C7"/>
    <w:rsid w:val="00D1181F"/>
    <w:rsid w:val="00D118BF"/>
    <w:rsid w:val="00D11928"/>
    <w:rsid w:val="00D11AD2"/>
    <w:rsid w:val="00D121B4"/>
    <w:rsid w:val="00D124A8"/>
    <w:rsid w:val="00D12565"/>
    <w:rsid w:val="00D126CA"/>
    <w:rsid w:val="00D12702"/>
    <w:rsid w:val="00D128AE"/>
    <w:rsid w:val="00D1296E"/>
    <w:rsid w:val="00D12B65"/>
    <w:rsid w:val="00D12CDC"/>
    <w:rsid w:val="00D12DD6"/>
    <w:rsid w:val="00D12E43"/>
    <w:rsid w:val="00D12FBD"/>
    <w:rsid w:val="00D13110"/>
    <w:rsid w:val="00D13355"/>
    <w:rsid w:val="00D133D9"/>
    <w:rsid w:val="00D13426"/>
    <w:rsid w:val="00D1363B"/>
    <w:rsid w:val="00D13688"/>
    <w:rsid w:val="00D136E3"/>
    <w:rsid w:val="00D13713"/>
    <w:rsid w:val="00D1397C"/>
    <w:rsid w:val="00D139DE"/>
    <w:rsid w:val="00D13B82"/>
    <w:rsid w:val="00D13CBC"/>
    <w:rsid w:val="00D13D62"/>
    <w:rsid w:val="00D13F3D"/>
    <w:rsid w:val="00D13FF3"/>
    <w:rsid w:val="00D1417B"/>
    <w:rsid w:val="00D141EE"/>
    <w:rsid w:val="00D142D2"/>
    <w:rsid w:val="00D146DE"/>
    <w:rsid w:val="00D14724"/>
    <w:rsid w:val="00D14742"/>
    <w:rsid w:val="00D1475E"/>
    <w:rsid w:val="00D1478A"/>
    <w:rsid w:val="00D14936"/>
    <w:rsid w:val="00D14A65"/>
    <w:rsid w:val="00D14C7B"/>
    <w:rsid w:val="00D14D8A"/>
    <w:rsid w:val="00D14DC0"/>
    <w:rsid w:val="00D14ED4"/>
    <w:rsid w:val="00D1502A"/>
    <w:rsid w:val="00D15073"/>
    <w:rsid w:val="00D1517D"/>
    <w:rsid w:val="00D1525A"/>
    <w:rsid w:val="00D153A9"/>
    <w:rsid w:val="00D15642"/>
    <w:rsid w:val="00D15670"/>
    <w:rsid w:val="00D15800"/>
    <w:rsid w:val="00D1592D"/>
    <w:rsid w:val="00D1599A"/>
    <w:rsid w:val="00D159B4"/>
    <w:rsid w:val="00D15A52"/>
    <w:rsid w:val="00D15C56"/>
    <w:rsid w:val="00D16064"/>
    <w:rsid w:val="00D161E3"/>
    <w:rsid w:val="00D1621A"/>
    <w:rsid w:val="00D16687"/>
    <w:rsid w:val="00D166D2"/>
    <w:rsid w:val="00D1672E"/>
    <w:rsid w:val="00D167C3"/>
    <w:rsid w:val="00D1688E"/>
    <w:rsid w:val="00D16BCB"/>
    <w:rsid w:val="00D16C54"/>
    <w:rsid w:val="00D16CF0"/>
    <w:rsid w:val="00D16D07"/>
    <w:rsid w:val="00D16D33"/>
    <w:rsid w:val="00D16DB7"/>
    <w:rsid w:val="00D17008"/>
    <w:rsid w:val="00D170C2"/>
    <w:rsid w:val="00D171E3"/>
    <w:rsid w:val="00D172B8"/>
    <w:rsid w:val="00D172FA"/>
    <w:rsid w:val="00D174AD"/>
    <w:rsid w:val="00D1763D"/>
    <w:rsid w:val="00D17672"/>
    <w:rsid w:val="00D17955"/>
    <w:rsid w:val="00D17AA7"/>
    <w:rsid w:val="00D17B11"/>
    <w:rsid w:val="00D17E7D"/>
    <w:rsid w:val="00D20017"/>
    <w:rsid w:val="00D20023"/>
    <w:rsid w:val="00D201E6"/>
    <w:rsid w:val="00D203C4"/>
    <w:rsid w:val="00D20403"/>
    <w:rsid w:val="00D204DB"/>
    <w:rsid w:val="00D2053D"/>
    <w:rsid w:val="00D205B2"/>
    <w:rsid w:val="00D20644"/>
    <w:rsid w:val="00D2068E"/>
    <w:rsid w:val="00D206C5"/>
    <w:rsid w:val="00D20C02"/>
    <w:rsid w:val="00D20C12"/>
    <w:rsid w:val="00D20DC2"/>
    <w:rsid w:val="00D20DF2"/>
    <w:rsid w:val="00D21138"/>
    <w:rsid w:val="00D2118C"/>
    <w:rsid w:val="00D212BE"/>
    <w:rsid w:val="00D213B3"/>
    <w:rsid w:val="00D21622"/>
    <w:rsid w:val="00D21641"/>
    <w:rsid w:val="00D21645"/>
    <w:rsid w:val="00D21648"/>
    <w:rsid w:val="00D21652"/>
    <w:rsid w:val="00D2169B"/>
    <w:rsid w:val="00D21797"/>
    <w:rsid w:val="00D21821"/>
    <w:rsid w:val="00D21B75"/>
    <w:rsid w:val="00D21C34"/>
    <w:rsid w:val="00D21E8D"/>
    <w:rsid w:val="00D21F40"/>
    <w:rsid w:val="00D22066"/>
    <w:rsid w:val="00D221B0"/>
    <w:rsid w:val="00D222BA"/>
    <w:rsid w:val="00D2230E"/>
    <w:rsid w:val="00D224DD"/>
    <w:rsid w:val="00D22645"/>
    <w:rsid w:val="00D22682"/>
    <w:rsid w:val="00D226BB"/>
    <w:rsid w:val="00D22914"/>
    <w:rsid w:val="00D22A58"/>
    <w:rsid w:val="00D22A68"/>
    <w:rsid w:val="00D22B6A"/>
    <w:rsid w:val="00D22CB3"/>
    <w:rsid w:val="00D22E4C"/>
    <w:rsid w:val="00D22F80"/>
    <w:rsid w:val="00D22FB8"/>
    <w:rsid w:val="00D231AA"/>
    <w:rsid w:val="00D2327D"/>
    <w:rsid w:val="00D233F2"/>
    <w:rsid w:val="00D23490"/>
    <w:rsid w:val="00D23527"/>
    <w:rsid w:val="00D23650"/>
    <w:rsid w:val="00D23674"/>
    <w:rsid w:val="00D23866"/>
    <w:rsid w:val="00D23A47"/>
    <w:rsid w:val="00D23B8C"/>
    <w:rsid w:val="00D23BA2"/>
    <w:rsid w:val="00D23CBB"/>
    <w:rsid w:val="00D23D9C"/>
    <w:rsid w:val="00D23E36"/>
    <w:rsid w:val="00D23FDB"/>
    <w:rsid w:val="00D24020"/>
    <w:rsid w:val="00D2409F"/>
    <w:rsid w:val="00D2424C"/>
    <w:rsid w:val="00D2435B"/>
    <w:rsid w:val="00D243EF"/>
    <w:rsid w:val="00D2448A"/>
    <w:rsid w:val="00D2449F"/>
    <w:rsid w:val="00D244B6"/>
    <w:rsid w:val="00D246F6"/>
    <w:rsid w:val="00D24771"/>
    <w:rsid w:val="00D24786"/>
    <w:rsid w:val="00D24833"/>
    <w:rsid w:val="00D24847"/>
    <w:rsid w:val="00D24CE7"/>
    <w:rsid w:val="00D25062"/>
    <w:rsid w:val="00D2526F"/>
    <w:rsid w:val="00D25368"/>
    <w:rsid w:val="00D2551F"/>
    <w:rsid w:val="00D25717"/>
    <w:rsid w:val="00D257F9"/>
    <w:rsid w:val="00D258A6"/>
    <w:rsid w:val="00D25928"/>
    <w:rsid w:val="00D25B13"/>
    <w:rsid w:val="00D25C32"/>
    <w:rsid w:val="00D25E3B"/>
    <w:rsid w:val="00D262C6"/>
    <w:rsid w:val="00D26307"/>
    <w:rsid w:val="00D26355"/>
    <w:rsid w:val="00D26537"/>
    <w:rsid w:val="00D26884"/>
    <w:rsid w:val="00D268C0"/>
    <w:rsid w:val="00D269BA"/>
    <w:rsid w:val="00D26A06"/>
    <w:rsid w:val="00D26ACB"/>
    <w:rsid w:val="00D26B54"/>
    <w:rsid w:val="00D26D1C"/>
    <w:rsid w:val="00D26E8A"/>
    <w:rsid w:val="00D26FDE"/>
    <w:rsid w:val="00D271C5"/>
    <w:rsid w:val="00D273B9"/>
    <w:rsid w:val="00D275F1"/>
    <w:rsid w:val="00D27608"/>
    <w:rsid w:val="00D2768F"/>
    <w:rsid w:val="00D277BF"/>
    <w:rsid w:val="00D279DE"/>
    <w:rsid w:val="00D279F1"/>
    <w:rsid w:val="00D27A2E"/>
    <w:rsid w:val="00D27B45"/>
    <w:rsid w:val="00D27CFE"/>
    <w:rsid w:val="00D27E3C"/>
    <w:rsid w:val="00D3012E"/>
    <w:rsid w:val="00D30279"/>
    <w:rsid w:val="00D30315"/>
    <w:rsid w:val="00D303EC"/>
    <w:rsid w:val="00D30453"/>
    <w:rsid w:val="00D305CF"/>
    <w:rsid w:val="00D3077F"/>
    <w:rsid w:val="00D30808"/>
    <w:rsid w:val="00D30859"/>
    <w:rsid w:val="00D30AF9"/>
    <w:rsid w:val="00D30C0E"/>
    <w:rsid w:val="00D30C4D"/>
    <w:rsid w:val="00D30D4F"/>
    <w:rsid w:val="00D3114E"/>
    <w:rsid w:val="00D31165"/>
    <w:rsid w:val="00D31271"/>
    <w:rsid w:val="00D312F3"/>
    <w:rsid w:val="00D31442"/>
    <w:rsid w:val="00D31485"/>
    <w:rsid w:val="00D3149D"/>
    <w:rsid w:val="00D315D2"/>
    <w:rsid w:val="00D318E7"/>
    <w:rsid w:val="00D31910"/>
    <w:rsid w:val="00D3194C"/>
    <w:rsid w:val="00D31AC9"/>
    <w:rsid w:val="00D31B33"/>
    <w:rsid w:val="00D31BC7"/>
    <w:rsid w:val="00D31BF7"/>
    <w:rsid w:val="00D31BFB"/>
    <w:rsid w:val="00D31E35"/>
    <w:rsid w:val="00D31E48"/>
    <w:rsid w:val="00D31EA0"/>
    <w:rsid w:val="00D32076"/>
    <w:rsid w:val="00D321BE"/>
    <w:rsid w:val="00D32312"/>
    <w:rsid w:val="00D326CC"/>
    <w:rsid w:val="00D326F8"/>
    <w:rsid w:val="00D3294E"/>
    <w:rsid w:val="00D32967"/>
    <w:rsid w:val="00D32AED"/>
    <w:rsid w:val="00D32B4B"/>
    <w:rsid w:val="00D32C7F"/>
    <w:rsid w:val="00D32CE3"/>
    <w:rsid w:val="00D32D75"/>
    <w:rsid w:val="00D32DF3"/>
    <w:rsid w:val="00D32F01"/>
    <w:rsid w:val="00D32F72"/>
    <w:rsid w:val="00D33299"/>
    <w:rsid w:val="00D3347A"/>
    <w:rsid w:val="00D336B7"/>
    <w:rsid w:val="00D33832"/>
    <w:rsid w:val="00D338EA"/>
    <w:rsid w:val="00D33CA3"/>
    <w:rsid w:val="00D33D61"/>
    <w:rsid w:val="00D33DD7"/>
    <w:rsid w:val="00D33E09"/>
    <w:rsid w:val="00D33E67"/>
    <w:rsid w:val="00D33F1C"/>
    <w:rsid w:val="00D34006"/>
    <w:rsid w:val="00D340FA"/>
    <w:rsid w:val="00D342AE"/>
    <w:rsid w:val="00D34319"/>
    <w:rsid w:val="00D34521"/>
    <w:rsid w:val="00D345F8"/>
    <w:rsid w:val="00D345FC"/>
    <w:rsid w:val="00D34675"/>
    <w:rsid w:val="00D34893"/>
    <w:rsid w:val="00D348BB"/>
    <w:rsid w:val="00D34B50"/>
    <w:rsid w:val="00D34E99"/>
    <w:rsid w:val="00D3502B"/>
    <w:rsid w:val="00D3507D"/>
    <w:rsid w:val="00D35278"/>
    <w:rsid w:val="00D35422"/>
    <w:rsid w:val="00D35506"/>
    <w:rsid w:val="00D355DF"/>
    <w:rsid w:val="00D3578A"/>
    <w:rsid w:val="00D357F3"/>
    <w:rsid w:val="00D3598B"/>
    <w:rsid w:val="00D359A0"/>
    <w:rsid w:val="00D35A01"/>
    <w:rsid w:val="00D35BAF"/>
    <w:rsid w:val="00D35BC1"/>
    <w:rsid w:val="00D35C28"/>
    <w:rsid w:val="00D35C7F"/>
    <w:rsid w:val="00D35D41"/>
    <w:rsid w:val="00D362CE"/>
    <w:rsid w:val="00D3638F"/>
    <w:rsid w:val="00D363AE"/>
    <w:rsid w:val="00D363CE"/>
    <w:rsid w:val="00D364C2"/>
    <w:rsid w:val="00D36811"/>
    <w:rsid w:val="00D36839"/>
    <w:rsid w:val="00D36883"/>
    <w:rsid w:val="00D3696C"/>
    <w:rsid w:val="00D36AA1"/>
    <w:rsid w:val="00D36E25"/>
    <w:rsid w:val="00D36FD7"/>
    <w:rsid w:val="00D37196"/>
    <w:rsid w:val="00D3736F"/>
    <w:rsid w:val="00D3762E"/>
    <w:rsid w:val="00D37641"/>
    <w:rsid w:val="00D376C1"/>
    <w:rsid w:val="00D3779E"/>
    <w:rsid w:val="00D377D1"/>
    <w:rsid w:val="00D377E5"/>
    <w:rsid w:val="00D378C1"/>
    <w:rsid w:val="00D37AFF"/>
    <w:rsid w:val="00D37BB4"/>
    <w:rsid w:val="00D37BDF"/>
    <w:rsid w:val="00D37E10"/>
    <w:rsid w:val="00D37FB5"/>
    <w:rsid w:val="00D37FBD"/>
    <w:rsid w:val="00D4002A"/>
    <w:rsid w:val="00D40068"/>
    <w:rsid w:val="00D400EC"/>
    <w:rsid w:val="00D401F4"/>
    <w:rsid w:val="00D402B5"/>
    <w:rsid w:val="00D403CC"/>
    <w:rsid w:val="00D4043E"/>
    <w:rsid w:val="00D40512"/>
    <w:rsid w:val="00D4057B"/>
    <w:rsid w:val="00D4059D"/>
    <w:rsid w:val="00D4070A"/>
    <w:rsid w:val="00D408DE"/>
    <w:rsid w:val="00D40A1B"/>
    <w:rsid w:val="00D40B72"/>
    <w:rsid w:val="00D40BAC"/>
    <w:rsid w:val="00D40BEC"/>
    <w:rsid w:val="00D40E6E"/>
    <w:rsid w:val="00D41095"/>
    <w:rsid w:val="00D410A0"/>
    <w:rsid w:val="00D41429"/>
    <w:rsid w:val="00D4145F"/>
    <w:rsid w:val="00D416F9"/>
    <w:rsid w:val="00D418CE"/>
    <w:rsid w:val="00D41904"/>
    <w:rsid w:val="00D419A1"/>
    <w:rsid w:val="00D419B4"/>
    <w:rsid w:val="00D41AAB"/>
    <w:rsid w:val="00D41BBB"/>
    <w:rsid w:val="00D41BE8"/>
    <w:rsid w:val="00D41C8B"/>
    <w:rsid w:val="00D41DB7"/>
    <w:rsid w:val="00D41F97"/>
    <w:rsid w:val="00D4222E"/>
    <w:rsid w:val="00D42269"/>
    <w:rsid w:val="00D4229A"/>
    <w:rsid w:val="00D42388"/>
    <w:rsid w:val="00D424A6"/>
    <w:rsid w:val="00D4255C"/>
    <w:rsid w:val="00D427F1"/>
    <w:rsid w:val="00D42CF9"/>
    <w:rsid w:val="00D4344C"/>
    <w:rsid w:val="00D43493"/>
    <w:rsid w:val="00D43499"/>
    <w:rsid w:val="00D434A6"/>
    <w:rsid w:val="00D434FB"/>
    <w:rsid w:val="00D43542"/>
    <w:rsid w:val="00D4376F"/>
    <w:rsid w:val="00D437E7"/>
    <w:rsid w:val="00D439E3"/>
    <w:rsid w:val="00D43A16"/>
    <w:rsid w:val="00D43B67"/>
    <w:rsid w:val="00D43C09"/>
    <w:rsid w:val="00D43C64"/>
    <w:rsid w:val="00D43D40"/>
    <w:rsid w:val="00D43D74"/>
    <w:rsid w:val="00D43E70"/>
    <w:rsid w:val="00D43E7F"/>
    <w:rsid w:val="00D43E9F"/>
    <w:rsid w:val="00D43F2A"/>
    <w:rsid w:val="00D4406E"/>
    <w:rsid w:val="00D4416A"/>
    <w:rsid w:val="00D4421F"/>
    <w:rsid w:val="00D442D7"/>
    <w:rsid w:val="00D4452B"/>
    <w:rsid w:val="00D445CA"/>
    <w:rsid w:val="00D44790"/>
    <w:rsid w:val="00D44887"/>
    <w:rsid w:val="00D4492F"/>
    <w:rsid w:val="00D4493C"/>
    <w:rsid w:val="00D4496E"/>
    <w:rsid w:val="00D44BFB"/>
    <w:rsid w:val="00D44CB0"/>
    <w:rsid w:val="00D44D00"/>
    <w:rsid w:val="00D44D35"/>
    <w:rsid w:val="00D44E6B"/>
    <w:rsid w:val="00D44EC0"/>
    <w:rsid w:val="00D44F0B"/>
    <w:rsid w:val="00D44F39"/>
    <w:rsid w:val="00D44F51"/>
    <w:rsid w:val="00D44FAA"/>
    <w:rsid w:val="00D44FEC"/>
    <w:rsid w:val="00D4506C"/>
    <w:rsid w:val="00D45097"/>
    <w:rsid w:val="00D450B8"/>
    <w:rsid w:val="00D45126"/>
    <w:rsid w:val="00D45198"/>
    <w:rsid w:val="00D451AD"/>
    <w:rsid w:val="00D451CA"/>
    <w:rsid w:val="00D45384"/>
    <w:rsid w:val="00D45387"/>
    <w:rsid w:val="00D453C7"/>
    <w:rsid w:val="00D454A6"/>
    <w:rsid w:val="00D459DE"/>
    <w:rsid w:val="00D45B2D"/>
    <w:rsid w:val="00D45C7A"/>
    <w:rsid w:val="00D45EB1"/>
    <w:rsid w:val="00D45F46"/>
    <w:rsid w:val="00D460DA"/>
    <w:rsid w:val="00D46210"/>
    <w:rsid w:val="00D46408"/>
    <w:rsid w:val="00D4649C"/>
    <w:rsid w:val="00D4653F"/>
    <w:rsid w:val="00D465DC"/>
    <w:rsid w:val="00D4661C"/>
    <w:rsid w:val="00D46672"/>
    <w:rsid w:val="00D46675"/>
    <w:rsid w:val="00D46777"/>
    <w:rsid w:val="00D4691A"/>
    <w:rsid w:val="00D46BDF"/>
    <w:rsid w:val="00D46BF0"/>
    <w:rsid w:val="00D46CE9"/>
    <w:rsid w:val="00D46DED"/>
    <w:rsid w:val="00D46F50"/>
    <w:rsid w:val="00D46FDC"/>
    <w:rsid w:val="00D46FE3"/>
    <w:rsid w:val="00D472B9"/>
    <w:rsid w:val="00D472C6"/>
    <w:rsid w:val="00D4730A"/>
    <w:rsid w:val="00D474A7"/>
    <w:rsid w:val="00D475C5"/>
    <w:rsid w:val="00D47B4A"/>
    <w:rsid w:val="00D47B75"/>
    <w:rsid w:val="00D47BC4"/>
    <w:rsid w:val="00D47C32"/>
    <w:rsid w:val="00D47C3C"/>
    <w:rsid w:val="00D47D1D"/>
    <w:rsid w:val="00D47DCE"/>
    <w:rsid w:val="00D47EE3"/>
    <w:rsid w:val="00D47FF9"/>
    <w:rsid w:val="00D50033"/>
    <w:rsid w:val="00D50287"/>
    <w:rsid w:val="00D50371"/>
    <w:rsid w:val="00D50393"/>
    <w:rsid w:val="00D504DA"/>
    <w:rsid w:val="00D50638"/>
    <w:rsid w:val="00D50651"/>
    <w:rsid w:val="00D507E2"/>
    <w:rsid w:val="00D50A57"/>
    <w:rsid w:val="00D50B71"/>
    <w:rsid w:val="00D50BCE"/>
    <w:rsid w:val="00D50DDD"/>
    <w:rsid w:val="00D50ED6"/>
    <w:rsid w:val="00D50F18"/>
    <w:rsid w:val="00D50F1A"/>
    <w:rsid w:val="00D51086"/>
    <w:rsid w:val="00D5109F"/>
    <w:rsid w:val="00D510FD"/>
    <w:rsid w:val="00D51135"/>
    <w:rsid w:val="00D51387"/>
    <w:rsid w:val="00D51413"/>
    <w:rsid w:val="00D51600"/>
    <w:rsid w:val="00D516A6"/>
    <w:rsid w:val="00D516D6"/>
    <w:rsid w:val="00D51741"/>
    <w:rsid w:val="00D517D6"/>
    <w:rsid w:val="00D51846"/>
    <w:rsid w:val="00D5194C"/>
    <w:rsid w:val="00D519FC"/>
    <w:rsid w:val="00D51B0E"/>
    <w:rsid w:val="00D51D38"/>
    <w:rsid w:val="00D51D7E"/>
    <w:rsid w:val="00D52064"/>
    <w:rsid w:val="00D521D9"/>
    <w:rsid w:val="00D52233"/>
    <w:rsid w:val="00D52293"/>
    <w:rsid w:val="00D5234C"/>
    <w:rsid w:val="00D52360"/>
    <w:rsid w:val="00D526E0"/>
    <w:rsid w:val="00D52860"/>
    <w:rsid w:val="00D52A54"/>
    <w:rsid w:val="00D52BD9"/>
    <w:rsid w:val="00D52E6E"/>
    <w:rsid w:val="00D52F44"/>
    <w:rsid w:val="00D53011"/>
    <w:rsid w:val="00D530D9"/>
    <w:rsid w:val="00D53375"/>
    <w:rsid w:val="00D5340A"/>
    <w:rsid w:val="00D534B3"/>
    <w:rsid w:val="00D538E3"/>
    <w:rsid w:val="00D53B08"/>
    <w:rsid w:val="00D54015"/>
    <w:rsid w:val="00D540A0"/>
    <w:rsid w:val="00D54140"/>
    <w:rsid w:val="00D5417E"/>
    <w:rsid w:val="00D541ED"/>
    <w:rsid w:val="00D542C2"/>
    <w:rsid w:val="00D54550"/>
    <w:rsid w:val="00D545CA"/>
    <w:rsid w:val="00D545D0"/>
    <w:rsid w:val="00D54665"/>
    <w:rsid w:val="00D546D2"/>
    <w:rsid w:val="00D548DB"/>
    <w:rsid w:val="00D54996"/>
    <w:rsid w:val="00D54A02"/>
    <w:rsid w:val="00D54B33"/>
    <w:rsid w:val="00D54C27"/>
    <w:rsid w:val="00D54CAC"/>
    <w:rsid w:val="00D54D4B"/>
    <w:rsid w:val="00D54E33"/>
    <w:rsid w:val="00D5516B"/>
    <w:rsid w:val="00D55A17"/>
    <w:rsid w:val="00D55AC3"/>
    <w:rsid w:val="00D55AD4"/>
    <w:rsid w:val="00D55BCC"/>
    <w:rsid w:val="00D55DB9"/>
    <w:rsid w:val="00D55E41"/>
    <w:rsid w:val="00D55E95"/>
    <w:rsid w:val="00D55EC3"/>
    <w:rsid w:val="00D55F19"/>
    <w:rsid w:val="00D55F9C"/>
    <w:rsid w:val="00D5608E"/>
    <w:rsid w:val="00D56122"/>
    <w:rsid w:val="00D5632E"/>
    <w:rsid w:val="00D5634F"/>
    <w:rsid w:val="00D563DB"/>
    <w:rsid w:val="00D563F2"/>
    <w:rsid w:val="00D56570"/>
    <w:rsid w:val="00D56653"/>
    <w:rsid w:val="00D5670A"/>
    <w:rsid w:val="00D56773"/>
    <w:rsid w:val="00D567E1"/>
    <w:rsid w:val="00D56EC0"/>
    <w:rsid w:val="00D56F57"/>
    <w:rsid w:val="00D570F1"/>
    <w:rsid w:val="00D57283"/>
    <w:rsid w:val="00D57311"/>
    <w:rsid w:val="00D57446"/>
    <w:rsid w:val="00D57635"/>
    <w:rsid w:val="00D57738"/>
    <w:rsid w:val="00D57988"/>
    <w:rsid w:val="00D579D8"/>
    <w:rsid w:val="00D57DA1"/>
    <w:rsid w:val="00D57EF3"/>
    <w:rsid w:val="00D600CA"/>
    <w:rsid w:val="00D6013A"/>
    <w:rsid w:val="00D60155"/>
    <w:rsid w:val="00D601F6"/>
    <w:rsid w:val="00D60213"/>
    <w:rsid w:val="00D60332"/>
    <w:rsid w:val="00D60355"/>
    <w:rsid w:val="00D60496"/>
    <w:rsid w:val="00D6056F"/>
    <w:rsid w:val="00D60642"/>
    <w:rsid w:val="00D609D6"/>
    <w:rsid w:val="00D60AED"/>
    <w:rsid w:val="00D60C6E"/>
    <w:rsid w:val="00D60D60"/>
    <w:rsid w:val="00D60DF5"/>
    <w:rsid w:val="00D60E5F"/>
    <w:rsid w:val="00D610E2"/>
    <w:rsid w:val="00D61125"/>
    <w:rsid w:val="00D61318"/>
    <w:rsid w:val="00D6131B"/>
    <w:rsid w:val="00D615E0"/>
    <w:rsid w:val="00D6166F"/>
    <w:rsid w:val="00D61672"/>
    <w:rsid w:val="00D61A5A"/>
    <w:rsid w:val="00D61CBF"/>
    <w:rsid w:val="00D61CDC"/>
    <w:rsid w:val="00D61CE0"/>
    <w:rsid w:val="00D61E01"/>
    <w:rsid w:val="00D61F6E"/>
    <w:rsid w:val="00D61FB1"/>
    <w:rsid w:val="00D62019"/>
    <w:rsid w:val="00D6206E"/>
    <w:rsid w:val="00D620AC"/>
    <w:rsid w:val="00D62161"/>
    <w:rsid w:val="00D62409"/>
    <w:rsid w:val="00D6268E"/>
    <w:rsid w:val="00D626D1"/>
    <w:rsid w:val="00D6289E"/>
    <w:rsid w:val="00D62995"/>
    <w:rsid w:val="00D62B72"/>
    <w:rsid w:val="00D62CE3"/>
    <w:rsid w:val="00D62F44"/>
    <w:rsid w:val="00D62F96"/>
    <w:rsid w:val="00D63080"/>
    <w:rsid w:val="00D63095"/>
    <w:rsid w:val="00D630B0"/>
    <w:rsid w:val="00D630EA"/>
    <w:rsid w:val="00D63102"/>
    <w:rsid w:val="00D6319E"/>
    <w:rsid w:val="00D63225"/>
    <w:rsid w:val="00D6326A"/>
    <w:rsid w:val="00D632A7"/>
    <w:rsid w:val="00D633D1"/>
    <w:rsid w:val="00D634F1"/>
    <w:rsid w:val="00D63521"/>
    <w:rsid w:val="00D6359B"/>
    <w:rsid w:val="00D6369D"/>
    <w:rsid w:val="00D63760"/>
    <w:rsid w:val="00D637DD"/>
    <w:rsid w:val="00D637E3"/>
    <w:rsid w:val="00D637EC"/>
    <w:rsid w:val="00D63BBA"/>
    <w:rsid w:val="00D63C67"/>
    <w:rsid w:val="00D6404B"/>
    <w:rsid w:val="00D64052"/>
    <w:rsid w:val="00D64057"/>
    <w:rsid w:val="00D640B5"/>
    <w:rsid w:val="00D641AC"/>
    <w:rsid w:val="00D642E9"/>
    <w:rsid w:val="00D6431C"/>
    <w:rsid w:val="00D64322"/>
    <w:rsid w:val="00D643BE"/>
    <w:rsid w:val="00D64785"/>
    <w:rsid w:val="00D647D6"/>
    <w:rsid w:val="00D64A1D"/>
    <w:rsid w:val="00D64A48"/>
    <w:rsid w:val="00D64AC3"/>
    <w:rsid w:val="00D64C5E"/>
    <w:rsid w:val="00D64D74"/>
    <w:rsid w:val="00D64EBC"/>
    <w:rsid w:val="00D64F3C"/>
    <w:rsid w:val="00D64F62"/>
    <w:rsid w:val="00D64F8C"/>
    <w:rsid w:val="00D65090"/>
    <w:rsid w:val="00D650ED"/>
    <w:rsid w:val="00D651CB"/>
    <w:rsid w:val="00D653E5"/>
    <w:rsid w:val="00D655DC"/>
    <w:rsid w:val="00D65727"/>
    <w:rsid w:val="00D6578E"/>
    <w:rsid w:val="00D65814"/>
    <w:rsid w:val="00D659D7"/>
    <w:rsid w:val="00D659DA"/>
    <w:rsid w:val="00D659FE"/>
    <w:rsid w:val="00D65ABB"/>
    <w:rsid w:val="00D65AFC"/>
    <w:rsid w:val="00D65CFF"/>
    <w:rsid w:val="00D65EA7"/>
    <w:rsid w:val="00D65ED9"/>
    <w:rsid w:val="00D65FC8"/>
    <w:rsid w:val="00D66053"/>
    <w:rsid w:val="00D66064"/>
    <w:rsid w:val="00D660B5"/>
    <w:rsid w:val="00D66160"/>
    <w:rsid w:val="00D6640F"/>
    <w:rsid w:val="00D66542"/>
    <w:rsid w:val="00D665B3"/>
    <w:rsid w:val="00D66638"/>
    <w:rsid w:val="00D66753"/>
    <w:rsid w:val="00D66A32"/>
    <w:rsid w:val="00D66B90"/>
    <w:rsid w:val="00D66BCD"/>
    <w:rsid w:val="00D66F6C"/>
    <w:rsid w:val="00D6734D"/>
    <w:rsid w:val="00D67745"/>
    <w:rsid w:val="00D67761"/>
    <w:rsid w:val="00D67826"/>
    <w:rsid w:val="00D67892"/>
    <w:rsid w:val="00D678DB"/>
    <w:rsid w:val="00D67A59"/>
    <w:rsid w:val="00D67A60"/>
    <w:rsid w:val="00D67B5A"/>
    <w:rsid w:val="00D67C1F"/>
    <w:rsid w:val="00D67E6E"/>
    <w:rsid w:val="00D70480"/>
    <w:rsid w:val="00D706C1"/>
    <w:rsid w:val="00D706CD"/>
    <w:rsid w:val="00D7072B"/>
    <w:rsid w:val="00D707C1"/>
    <w:rsid w:val="00D70A29"/>
    <w:rsid w:val="00D70F96"/>
    <w:rsid w:val="00D7134A"/>
    <w:rsid w:val="00D71369"/>
    <w:rsid w:val="00D713A1"/>
    <w:rsid w:val="00D71430"/>
    <w:rsid w:val="00D71641"/>
    <w:rsid w:val="00D71663"/>
    <w:rsid w:val="00D71869"/>
    <w:rsid w:val="00D71895"/>
    <w:rsid w:val="00D71A44"/>
    <w:rsid w:val="00D71A68"/>
    <w:rsid w:val="00D71B3B"/>
    <w:rsid w:val="00D71BE8"/>
    <w:rsid w:val="00D71C5D"/>
    <w:rsid w:val="00D71CF1"/>
    <w:rsid w:val="00D71EB4"/>
    <w:rsid w:val="00D71F29"/>
    <w:rsid w:val="00D71F4F"/>
    <w:rsid w:val="00D72212"/>
    <w:rsid w:val="00D7233A"/>
    <w:rsid w:val="00D723DC"/>
    <w:rsid w:val="00D723E6"/>
    <w:rsid w:val="00D7250D"/>
    <w:rsid w:val="00D72564"/>
    <w:rsid w:val="00D72694"/>
    <w:rsid w:val="00D728F1"/>
    <w:rsid w:val="00D72AE9"/>
    <w:rsid w:val="00D72B02"/>
    <w:rsid w:val="00D72FFD"/>
    <w:rsid w:val="00D7318F"/>
    <w:rsid w:val="00D732AF"/>
    <w:rsid w:val="00D7332E"/>
    <w:rsid w:val="00D73888"/>
    <w:rsid w:val="00D73991"/>
    <w:rsid w:val="00D73AB1"/>
    <w:rsid w:val="00D73AF0"/>
    <w:rsid w:val="00D73DAA"/>
    <w:rsid w:val="00D73DAD"/>
    <w:rsid w:val="00D73E09"/>
    <w:rsid w:val="00D73E79"/>
    <w:rsid w:val="00D73FCD"/>
    <w:rsid w:val="00D74026"/>
    <w:rsid w:val="00D74066"/>
    <w:rsid w:val="00D741F9"/>
    <w:rsid w:val="00D74279"/>
    <w:rsid w:val="00D74509"/>
    <w:rsid w:val="00D747EB"/>
    <w:rsid w:val="00D74879"/>
    <w:rsid w:val="00D748A1"/>
    <w:rsid w:val="00D749AC"/>
    <w:rsid w:val="00D74B3B"/>
    <w:rsid w:val="00D74BAA"/>
    <w:rsid w:val="00D74DB0"/>
    <w:rsid w:val="00D74F8A"/>
    <w:rsid w:val="00D74FFE"/>
    <w:rsid w:val="00D75063"/>
    <w:rsid w:val="00D75283"/>
    <w:rsid w:val="00D7547E"/>
    <w:rsid w:val="00D75495"/>
    <w:rsid w:val="00D754CD"/>
    <w:rsid w:val="00D75744"/>
    <w:rsid w:val="00D7579B"/>
    <w:rsid w:val="00D75856"/>
    <w:rsid w:val="00D75861"/>
    <w:rsid w:val="00D75912"/>
    <w:rsid w:val="00D75A70"/>
    <w:rsid w:val="00D75B59"/>
    <w:rsid w:val="00D75C63"/>
    <w:rsid w:val="00D75CA6"/>
    <w:rsid w:val="00D75D3E"/>
    <w:rsid w:val="00D75FB6"/>
    <w:rsid w:val="00D760D8"/>
    <w:rsid w:val="00D7613F"/>
    <w:rsid w:val="00D76229"/>
    <w:rsid w:val="00D76360"/>
    <w:rsid w:val="00D76707"/>
    <w:rsid w:val="00D767D9"/>
    <w:rsid w:val="00D76849"/>
    <w:rsid w:val="00D768DF"/>
    <w:rsid w:val="00D76910"/>
    <w:rsid w:val="00D769BD"/>
    <w:rsid w:val="00D769CE"/>
    <w:rsid w:val="00D76A3D"/>
    <w:rsid w:val="00D76BBB"/>
    <w:rsid w:val="00D76BE3"/>
    <w:rsid w:val="00D76C05"/>
    <w:rsid w:val="00D76C10"/>
    <w:rsid w:val="00D76DBE"/>
    <w:rsid w:val="00D76E52"/>
    <w:rsid w:val="00D76E65"/>
    <w:rsid w:val="00D76E6E"/>
    <w:rsid w:val="00D76E73"/>
    <w:rsid w:val="00D76FA7"/>
    <w:rsid w:val="00D77054"/>
    <w:rsid w:val="00D771CA"/>
    <w:rsid w:val="00D77236"/>
    <w:rsid w:val="00D77279"/>
    <w:rsid w:val="00D7733C"/>
    <w:rsid w:val="00D7745C"/>
    <w:rsid w:val="00D776F0"/>
    <w:rsid w:val="00D77957"/>
    <w:rsid w:val="00D779C0"/>
    <w:rsid w:val="00D77A75"/>
    <w:rsid w:val="00D77AE6"/>
    <w:rsid w:val="00D77BC9"/>
    <w:rsid w:val="00D77FB0"/>
    <w:rsid w:val="00D77FF0"/>
    <w:rsid w:val="00D80072"/>
    <w:rsid w:val="00D800A9"/>
    <w:rsid w:val="00D80128"/>
    <w:rsid w:val="00D803AF"/>
    <w:rsid w:val="00D804AB"/>
    <w:rsid w:val="00D804D4"/>
    <w:rsid w:val="00D80767"/>
    <w:rsid w:val="00D807B0"/>
    <w:rsid w:val="00D808CF"/>
    <w:rsid w:val="00D80A34"/>
    <w:rsid w:val="00D80D5C"/>
    <w:rsid w:val="00D80DAE"/>
    <w:rsid w:val="00D80E51"/>
    <w:rsid w:val="00D80F66"/>
    <w:rsid w:val="00D81129"/>
    <w:rsid w:val="00D8115F"/>
    <w:rsid w:val="00D813C2"/>
    <w:rsid w:val="00D81416"/>
    <w:rsid w:val="00D8150F"/>
    <w:rsid w:val="00D81577"/>
    <w:rsid w:val="00D818D0"/>
    <w:rsid w:val="00D8193B"/>
    <w:rsid w:val="00D81AC8"/>
    <w:rsid w:val="00D81C41"/>
    <w:rsid w:val="00D81D8B"/>
    <w:rsid w:val="00D81D9D"/>
    <w:rsid w:val="00D81F30"/>
    <w:rsid w:val="00D81FF7"/>
    <w:rsid w:val="00D82031"/>
    <w:rsid w:val="00D82086"/>
    <w:rsid w:val="00D82274"/>
    <w:rsid w:val="00D823B8"/>
    <w:rsid w:val="00D824A1"/>
    <w:rsid w:val="00D824AB"/>
    <w:rsid w:val="00D825AD"/>
    <w:rsid w:val="00D8271E"/>
    <w:rsid w:val="00D82729"/>
    <w:rsid w:val="00D82737"/>
    <w:rsid w:val="00D82767"/>
    <w:rsid w:val="00D8282E"/>
    <w:rsid w:val="00D82A1C"/>
    <w:rsid w:val="00D82B19"/>
    <w:rsid w:val="00D82C33"/>
    <w:rsid w:val="00D82C8F"/>
    <w:rsid w:val="00D82CB2"/>
    <w:rsid w:val="00D82F48"/>
    <w:rsid w:val="00D82F71"/>
    <w:rsid w:val="00D831D4"/>
    <w:rsid w:val="00D83485"/>
    <w:rsid w:val="00D834C2"/>
    <w:rsid w:val="00D83A5B"/>
    <w:rsid w:val="00D83B01"/>
    <w:rsid w:val="00D83BC7"/>
    <w:rsid w:val="00D83CB8"/>
    <w:rsid w:val="00D83D64"/>
    <w:rsid w:val="00D83DF6"/>
    <w:rsid w:val="00D83FA7"/>
    <w:rsid w:val="00D841E8"/>
    <w:rsid w:val="00D8426C"/>
    <w:rsid w:val="00D843FC"/>
    <w:rsid w:val="00D844D0"/>
    <w:rsid w:val="00D845FF"/>
    <w:rsid w:val="00D84B0A"/>
    <w:rsid w:val="00D84B4A"/>
    <w:rsid w:val="00D84CC6"/>
    <w:rsid w:val="00D84EE3"/>
    <w:rsid w:val="00D84EF5"/>
    <w:rsid w:val="00D84F97"/>
    <w:rsid w:val="00D84F9F"/>
    <w:rsid w:val="00D84FC6"/>
    <w:rsid w:val="00D8501B"/>
    <w:rsid w:val="00D85757"/>
    <w:rsid w:val="00D8579E"/>
    <w:rsid w:val="00D8596B"/>
    <w:rsid w:val="00D85991"/>
    <w:rsid w:val="00D85A2B"/>
    <w:rsid w:val="00D85A7B"/>
    <w:rsid w:val="00D85B2F"/>
    <w:rsid w:val="00D85B3D"/>
    <w:rsid w:val="00D85CB0"/>
    <w:rsid w:val="00D85D0D"/>
    <w:rsid w:val="00D85D78"/>
    <w:rsid w:val="00D85F58"/>
    <w:rsid w:val="00D85F68"/>
    <w:rsid w:val="00D86122"/>
    <w:rsid w:val="00D86147"/>
    <w:rsid w:val="00D8615F"/>
    <w:rsid w:val="00D861E0"/>
    <w:rsid w:val="00D86297"/>
    <w:rsid w:val="00D863D2"/>
    <w:rsid w:val="00D864AB"/>
    <w:rsid w:val="00D8659F"/>
    <w:rsid w:val="00D86814"/>
    <w:rsid w:val="00D86830"/>
    <w:rsid w:val="00D8699B"/>
    <w:rsid w:val="00D86B77"/>
    <w:rsid w:val="00D86DEB"/>
    <w:rsid w:val="00D87191"/>
    <w:rsid w:val="00D872C5"/>
    <w:rsid w:val="00D8731E"/>
    <w:rsid w:val="00D8735B"/>
    <w:rsid w:val="00D87779"/>
    <w:rsid w:val="00D879D2"/>
    <w:rsid w:val="00D87A0D"/>
    <w:rsid w:val="00D87C7E"/>
    <w:rsid w:val="00D87D01"/>
    <w:rsid w:val="00D87DCD"/>
    <w:rsid w:val="00D87F02"/>
    <w:rsid w:val="00D901CF"/>
    <w:rsid w:val="00D903C1"/>
    <w:rsid w:val="00D90555"/>
    <w:rsid w:val="00D90711"/>
    <w:rsid w:val="00D907B4"/>
    <w:rsid w:val="00D909C7"/>
    <w:rsid w:val="00D90B50"/>
    <w:rsid w:val="00D90B52"/>
    <w:rsid w:val="00D90C4E"/>
    <w:rsid w:val="00D90DE3"/>
    <w:rsid w:val="00D90DF8"/>
    <w:rsid w:val="00D91323"/>
    <w:rsid w:val="00D91602"/>
    <w:rsid w:val="00D91707"/>
    <w:rsid w:val="00D919F6"/>
    <w:rsid w:val="00D91AC2"/>
    <w:rsid w:val="00D91BAE"/>
    <w:rsid w:val="00D91C2E"/>
    <w:rsid w:val="00D91F15"/>
    <w:rsid w:val="00D91F91"/>
    <w:rsid w:val="00D921E8"/>
    <w:rsid w:val="00D923AF"/>
    <w:rsid w:val="00D923EF"/>
    <w:rsid w:val="00D92581"/>
    <w:rsid w:val="00D925D2"/>
    <w:rsid w:val="00D926AE"/>
    <w:rsid w:val="00D926D7"/>
    <w:rsid w:val="00D927E9"/>
    <w:rsid w:val="00D92A5B"/>
    <w:rsid w:val="00D92D6E"/>
    <w:rsid w:val="00D92DAC"/>
    <w:rsid w:val="00D92FAA"/>
    <w:rsid w:val="00D92FEF"/>
    <w:rsid w:val="00D9301A"/>
    <w:rsid w:val="00D93275"/>
    <w:rsid w:val="00D93332"/>
    <w:rsid w:val="00D9333B"/>
    <w:rsid w:val="00D93370"/>
    <w:rsid w:val="00D93394"/>
    <w:rsid w:val="00D933E0"/>
    <w:rsid w:val="00D93567"/>
    <w:rsid w:val="00D935B2"/>
    <w:rsid w:val="00D93A64"/>
    <w:rsid w:val="00D93A79"/>
    <w:rsid w:val="00D93AF8"/>
    <w:rsid w:val="00D93C2D"/>
    <w:rsid w:val="00D93E21"/>
    <w:rsid w:val="00D93F38"/>
    <w:rsid w:val="00D9417A"/>
    <w:rsid w:val="00D942B1"/>
    <w:rsid w:val="00D943E5"/>
    <w:rsid w:val="00D9449F"/>
    <w:rsid w:val="00D9459A"/>
    <w:rsid w:val="00D947ED"/>
    <w:rsid w:val="00D948E0"/>
    <w:rsid w:val="00D949E9"/>
    <w:rsid w:val="00D94C35"/>
    <w:rsid w:val="00D94EB8"/>
    <w:rsid w:val="00D94F0F"/>
    <w:rsid w:val="00D94F2A"/>
    <w:rsid w:val="00D94F9E"/>
    <w:rsid w:val="00D95174"/>
    <w:rsid w:val="00D951A4"/>
    <w:rsid w:val="00D9526D"/>
    <w:rsid w:val="00D9543B"/>
    <w:rsid w:val="00D955AE"/>
    <w:rsid w:val="00D9567C"/>
    <w:rsid w:val="00D95717"/>
    <w:rsid w:val="00D95953"/>
    <w:rsid w:val="00D959E7"/>
    <w:rsid w:val="00D95D75"/>
    <w:rsid w:val="00D95EC7"/>
    <w:rsid w:val="00D95EFF"/>
    <w:rsid w:val="00D95FF2"/>
    <w:rsid w:val="00D96001"/>
    <w:rsid w:val="00D9629D"/>
    <w:rsid w:val="00D96470"/>
    <w:rsid w:val="00D964ED"/>
    <w:rsid w:val="00D96543"/>
    <w:rsid w:val="00D9662D"/>
    <w:rsid w:val="00D967AE"/>
    <w:rsid w:val="00D9680C"/>
    <w:rsid w:val="00D96BAC"/>
    <w:rsid w:val="00D96D2F"/>
    <w:rsid w:val="00D96D89"/>
    <w:rsid w:val="00D96E5F"/>
    <w:rsid w:val="00D96F16"/>
    <w:rsid w:val="00D97104"/>
    <w:rsid w:val="00D9712E"/>
    <w:rsid w:val="00D971FC"/>
    <w:rsid w:val="00D972AC"/>
    <w:rsid w:val="00D972EB"/>
    <w:rsid w:val="00D97405"/>
    <w:rsid w:val="00D9755C"/>
    <w:rsid w:val="00D978BA"/>
    <w:rsid w:val="00D97AC4"/>
    <w:rsid w:val="00D97C38"/>
    <w:rsid w:val="00D97DD0"/>
    <w:rsid w:val="00D97DDA"/>
    <w:rsid w:val="00D97F91"/>
    <w:rsid w:val="00DA0052"/>
    <w:rsid w:val="00DA0227"/>
    <w:rsid w:val="00DA02BE"/>
    <w:rsid w:val="00DA0362"/>
    <w:rsid w:val="00DA03A0"/>
    <w:rsid w:val="00DA0478"/>
    <w:rsid w:val="00DA0519"/>
    <w:rsid w:val="00DA052A"/>
    <w:rsid w:val="00DA05CE"/>
    <w:rsid w:val="00DA065C"/>
    <w:rsid w:val="00DA070A"/>
    <w:rsid w:val="00DA092B"/>
    <w:rsid w:val="00DA0943"/>
    <w:rsid w:val="00DA0959"/>
    <w:rsid w:val="00DA0981"/>
    <w:rsid w:val="00DA0AB1"/>
    <w:rsid w:val="00DA0B66"/>
    <w:rsid w:val="00DA0C92"/>
    <w:rsid w:val="00DA0D90"/>
    <w:rsid w:val="00DA12BE"/>
    <w:rsid w:val="00DA12DE"/>
    <w:rsid w:val="00DA12FA"/>
    <w:rsid w:val="00DA1471"/>
    <w:rsid w:val="00DA15AC"/>
    <w:rsid w:val="00DA16E0"/>
    <w:rsid w:val="00DA1924"/>
    <w:rsid w:val="00DA1A1B"/>
    <w:rsid w:val="00DA1B28"/>
    <w:rsid w:val="00DA1C16"/>
    <w:rsid w:val="00DA1C80"/>
    <w:rsid w:val="00DA1DA2"/>
    <w:rsid w:val="00DA1E80"/>
    <w:rsid w:val="00DA1F43"/>
    <w:rsid w:val="00DA1FD7"/>
    <w:rsid w:val="00DA2051"/>
    <w:rsid w:val="00DA22F2"/>
    <w:rsid w:val="00DA24D8"/>
    <w:rsid w:val="00DA2729"/>
    <w:rsid w:val="00DA27DA"/>
    <w:rsid w:val="00DA28D9"/>
    <w:rsid w:val="00DA29B9"/>
    <w:rsid w:val="00DA2A44"/>
    <w:rsid w:val="00DA2A57"/>
    <w:rsid w:val="00DA2CDE"/>
    <w:rsid w:val="00DA31CA"/>
    <w:rsid w:val="00DA356D"/>
    <w:rsid w:val="00DA3592"/>
    <w:rsid w:val="00DA367E"/>
    <w:rsid w:val="00DA3739"/>
    <w:rsid w:val="00DA3787"/>
    <w:rsid w:val="00DA3815"/>
    <w:rsid w:val="00DA38B8"/>
    <w:rsid w:val="00DA38DF"/>
    <w:rsid w:val="00DA3900"/>
    <w:rsid w:val="00DA3952"/>
    <w:rsid w:val="00DA3A19"/>
    <w:rsid w:val="00DA3F3A"/>
    <w:rsid w:val="00DA3F64"/>
    <w:rsid w:val="00DA407E"/>
    <w:rsid w:val="00DA4370"/>
    <w:rsid w:val="00DA4673"/>
    <w:rsid w:val="00DA476D"/>
    <w:rsid w:val="00DA47DA"/>
    <w:rsid w:val="00DA4803"/>
    <w:rsid w:val="00DA4986"/>
    <w:rsid w:val="00DA4BFC"/>
    <w:rsid w:val="00DA4C9C"/>
    <w:rsid w:val="00DA531A"/>
    <w:rsid w:val="00DA5382"/>
    <w:rsid w:val="00DA546C"/>
    <w:rsid w:val="00DA548F"/>
    <w:rsid w:val="00DA54A5"/>
    <w:rsid w:val="00DA579D"/>
    <w:rsid w:val="00DA5994"/>
    <w:rsid w:val="00DA5C25"/>
    <w:rsid w:val="00DA5C39"/>
    <w:rsid w:val="00DA5CE7"/>
    <w:rsid w:val="00DA5D69"/>
    <w:rsid w:val="00DA5DCB"/>
    <w:rsid w:val="00DA5DF5"/>
    <w:rsid w:val="00DA5E22"/>
    <w:rsid w:val="00DA61CF"/>
    <w:rsid w:val="00DA6550"/>
    <w:rsid w:val="00DA6718"/>
    <w:rsid w:val="00DA6875"/>
    <w:rsid w:val="00DA68A9"/>
    <w:rsid w:val="00DA695F"/>
    <w:rsid w:val="00DA6C53"/>
    <w:rsid w:val="00DA6CE8"/>
    <w:rsid w:val="00DA6D5B"/>
    <w:rsid w:val="00DA6ED9"/>
    <w:rsid w:val="00DA70B3"/>
    <w:rsid w:val="00DA7146"/>
    <w:rsid w:val="00DA722C"/>
    <w:rsid w:val="00DA7254"/>
    <w:rsid w:val="00DA735D"/>
    <w:rsid w:val="00DA759D"/>
    <w:rsid w:val="00DA75F1"/>
    <w:rsid w:val="00DA7724"/>
    <w:rsid w:val="00DA78F1"/>
    <w:rsid w:val="00DA793F"/>
    <w:rsid w:val="00DA7A15"/>
    <w:rsid w:val="00DA7A70"/>
    <w:rsid w:val="00DA7D6D"/>
    <w:rsid w:val="00DA7D89"/>
    <w:rsid w:val="00DA7EBB"/>
    <w:rsid w:val="00DA7F15"/>
    <w:rsid w:val="00DB00E8"/>
    <w:rsid w:val="00DB0282"/>
    <w:rsid w:val="00DB041A"/>
    <w:rsid w:val="00DB05EF"/>
    <w:rsid w:val="00DB05FD"/>
    <w:rsid w:val="00DB07EC"/>
    <w:rsid w:val="00DB0866"/>
    <w:rsid w:val="00DB0877"/>
    <w:rsid w:val="00DB08DE"/>
    <w:rsid w:val="00DB09E6"/>
    <w:rsid w:val="00DB0A58"/>
    <w:rsid w:val="00DB0BCE"/>
    <w:rsid w:val="00DB0C53"/>
    <w:rsid w:val="00DB0D0C"/>
    <w:rsid w:val="00DB0D2A"/>
    <w:rsid w:val="00DB0F22"/>
    <w:rsid w:val="00DB0FA8"/>
    <w:rsid w:val="00DB1002"/>
    <w:rsid w:val="00DB112B"/>
    <w:rsid w:val="00DB1456"/>
    <w:rsid w:val="00DB1508"/>
    <w:rsid w:val="00DB1CC5"/>
    <w:rsid w:val="00DB1D8D"/>
    <w:rsid w:val="00DB1DF3"/>
    <w:rsid w:val="00DB1F3D"/>
    <w:rsid w:val="00DB1F48"/>
    <w:rsid w:val="00DB209E"/>
    <w:rsid w:val="00DB20F8"/>
    <w:rsid w:val="00DB28DB"/>
    <w:rsid w:val="00DB2957"/>
    <w:rsid w:val="00DB29A5"/>
    <w:rsid w:val="00DB2AB1"/>
    <w:rsid w:val="00DB2C00"/>
    <w:rsid w:val="00DB2D92"/>
    <w:rsid w:val="00DB2D9A"/>
    <w:rsid w:val="00DB2E33"/>
    <w:rsid w:val="00DB32A4"/>
    <w:rsid w:val="00DB32C0"/>
    <w:rsid w:val="00DB38EF"/>
    <w:rsid w:val="00DB3996"/>
    <w:rsid w:val="00DB3A68"/>
    <w:rsid w:val="00DB3B9F"/>
    <w:rsid w:val="00DB3F3A"/>
    <w:rsid w:val="00DB3F5C"/>
    <w:rsid w:val="00DB417F"/>
    <w:rsid w:val="00DB42F9"/>
    <w:rsid w:val="00DB4431"/>
    <w:rsid w:val="00DB4465"/>
    <w:rsid w:val="00DB464B"/>
    <w:rsid w:val="00DB47C2"/>
    <w:rsid w:val="00DB4994"/>
    <w:rsid w:val="00DB4AD2"/>
    <w:rsid w:val="00DB4BF5"/>
    <w:rsid w:val="00DB4BF6"/>
    <w:rsid w:val="00DB4C2F"/>
    <w:rsid w:val="00DB4CA7"/>
    <w:rsid w:val="00DB4D5E"/>
    <w:rsid w:val="00DB4D94"/>
    <w:rsid w:val="00DB4E2E"/>
    <w:rsid w:val="00DB4FCC"/>
    <w:rsid w:val="00DB5051"/>
    <w:rsid w:val="00DB5085"/>
    <w:rsid w:val="00DB53CD"/>
    <w:rsid w:val="00DB5536"/>
    <w:rsid w:val="00DB55A3"/>
    <w:rsid w:val="00DB5657"/>
    <w:rsid w:val="00DB569D"/>
    <w:rsid w:val="00DB56F2"/>
    <w:rsid w:val="00DB57A9"/>
    <w:rsid w:val="00DB5C60"/>
    <w:rsid w:val="00DB5DC3"/>
    <w:rsid w:val="00DB6146"/>
    <w:rsid w:val="00DB63F1"/>
    <w:rsid w:val="00DB6462"/>
    <w:rsid w:val="00DB68E1"/>
    <w:rsid w:val="00DB694E"/>
    <w:rsid w:val="00DB6A71"/>
    <w:rsid w:val="00DB6A89"/>
    <w:rsid w:val="00DB6AEC"/>
    <w:rsid w:val="00DB6C2A"/>
    <w:rsid w:val="00DB6C3C"/>
    <w:rsid w:val="00DB7199"/>
    <w:rsid w:val="00DB7470"/>
    <w:rsid w:val="00DB74BC"/>
    <w:rsid w:val="00DB7642"/>
    <w:rsid w:val="00DB7954"/>
    <w:rsid w:val="00DB7C95"/>
    <w:rsid w:val="00DB7CEF"/>
    <w:rsid w:val="00DB7D3C"/>
    <w:rsid w:val="00DB7E64"/>
    <w:rsid w:val="00DB7F66"/>
    <w:rsid w:val="00DC0105"/>
    <w:rsid w:val="00DC025C"/>
    <w:rsid w:val="00DC0346"/>
    <w:rsid w:val="00DC04EF"/>
    <w:rsid w:val="00DC05BB"/>
    <w:rsid w:val="00DC075F"/>
    <w:rsid w:val="00DC0887"/>
    <w:rsid w:val="00DC0B35"/>
    <w:rsid w:val="00DC0B63"/>
    <w:rsid w:val="00DC0B80"/>
    <w:rsid w:val="00DC0C45"/>
    <w:rsid w:val="00DC0CB2"/>
    <w:rsid w:val="00DC0F06"/>
    <w:rsid w:val="00DC0F72"/>
    <w:rsid w:val="00DC111D"/>
    <w:rsid w:val="00DC1211"/>
    <w:rsid w:val="00DC138D"/>
    <w:rsid w:val="00DC1444"/>
    <w:rsid w:val="00DC156F"/>
    <w:rsid w:val="00DC16D6"/>
    <w:rsid w:val="00DC188A"/>
    <w:rsid w:val="00DC18DC"/>
    <w:rsid w:val="00DC195C"/>
    <w:rsid w:val="00DC1C3A"/>
    <w:rsid w:val="00DC1FDC"/>
    <w:rsid w:val="00DC2010"/>
    <w:rsid w:val="00DC2078"/>
    <w:rsid w:val="00DC21AC"/>
    <w:rsid w:val="00DC22DE"/>
    <w:rsid w:val="00DC239E"/>
    <w:rsid w:val="00DC243D"/>
    <w:rsid w:val="00DC244F"/>
    <w:rsid w:val="00DC249A"/>
    <w:rsid w:val="00DC24B7"/>
    <w:rsid w:val="00DC2776"/>
    <w:rsid w:val="00DC28F4"/>
    <w:rsid w:val="00DC29C4"/>
    <w:rsid w:val="00DC2A35"/>
    <w:rsid w:val="00DC2BBB"/>
    <w:rsid w:val="00DC2ECE"/>
    <w:rsid w:val="00DC300A"/>
    <w:rsid w:val="00DC37FA"/>
    <w:rsid w:val="00DC37FC"/>
    <w:rsid w:val="00DC38F8"/>
    <w:rsid w:val="00DC397F"/>
    <w:rsid w:val="00DC3E8C"/>
    <w:rsid w:val="00DC3ECE"/>
    <w:rsid w:val="00DC40B2"/>
    <w:rsid w:val="00DC4138"/>
    <w:rsid w:val="00DC41F2"/>
    <w:rsid w:val="00DC428D"/>
    <w:rsid w:val="00DC42E9"/>
    <w:rsid w:val="00DC43E8"/>
    <w:rsid w:val="00DC45FD"/>
    <w:rsid w:val="00DC4633"/>
    <w:rsid w:val="00DC46AC"/>
    <w:rsid w:val="00DC483D"/>
    <w:rsid w:val="00DC49AC"/>
    <w:rsid w:val="00DC4B3A"/>
    <w:rsid w:val="00DC4D99"/>
    <w:rsid w:val="00DC4E2D"/>
    <w:rsid w:val="00DC4F31"/>
    <w:rsid w:val="00DC4F9F"/>
    <w:rsid w:val="00DC4FCB"/>
    <w:rsid w:val="00DC50DE"/>
    <w:rsid w:val="00DC50EA"/>
    <w:rsid w:val="00DC5155"/>
    <w:rsid w:val="00DC5262"/>
    <w:rsid w:val="00DC5311"/>
    <w:rsid w:val="00DC53CB"/>
    <w:rsid w:val="00DC5404"/>
    <w:rsid w:val="00DC546C"/>
    <w:rsid w:val="00DC566F"/>
    <w:rsid w:val="00DC58DF"/>
    <w:rsid w:val="00DC5B0D"/>
    <w:rsid w:val="00DC5B79"/>
    <w:rsid w:val="00DC5C39"/>
    <w:rsid w:val="00DC5CE1"/>
    <w:rsid w:val="00DC5D95"/>
    <w:rsid w:val="00DC5E12"/>
    <w:rsid w:val="00DC5F51"/>
    <w:rsid w:val="00DC5FEB"/>
    <w:rsid w:val="00DC611C"/>
    <w:rsid w:val="00DC6196"/>
    <w:rsid w:val="00DC61BB"/>
    <w:rsid w:val="00DC62A5"/>
    <w:rsid w:val="00DC62AB"/>
    <w:rsid w:val="00DC669D"/>
    <w:rsid w:val="00DC66D5"/>
    <w:rsid w:val="00DC68E5"/>
    <w:rsid w:val="00DC6DE3"/>
    <w:rsid w:val="00DC6F34"/>
    <w:rsid w:val="00DC6FC5"/>
    <w:rsid w:val="00DC6FF5"/>
    <w:rsid w:val="00DC720A"/>
    <w:rsid w:val="00DC72D6"/>
    <w:rsid w:val="00DC747D"/>
    <w:rsid w:val="00DC74E1"/>
    <w:rsid w:val="00DC75D0"/>
    <w:rsid w:val="00DC765D"/>
    <w:rsid w:val="00DC7756"/>
    <w:rsid w:val="00DC77F5"/>
    <w:rsid w:val="00DC7840"/>
    <w:rsid w:val="00DC78B2"/>
    <w:rsid w:val="00DC78B8"/>
    <w:rsid w:val="00DC791C"/>
    <w:rsid w:val="00DC7967"/>
    <w:rsid w:val="00DC7AD1"/>
    <w:rsid w:val="00DC7BD3"/>
    <w:rsid w:val="00DC7D6F"/>
    <w:rsid w:val="00DC7E5D"/>
    <w:rsid w:val="00DC7F3D"/>
    <w:rsid w:val="00DD02F8"/>
    <w:rsid w:val="00DD0301"/>
    <w:rsid w:val="00DD0411"/>
    <w:rsid w:val="00DD0478"/>
    <w:rsid w:val="00DD04F1"/>
    <w:rsid w:val="00DD060C"/>
    <w:rsid w:val="00DD0715"/>
    <w:rsid w:val="00DD077D"/>
    <w:rsid w:val="00DD0940"/>
    <w:rsid w:val="00DD0D3A"/>
    <w:rsid w:val="00DD0E25"/>
    <w:rsid w:val="00DD0EF7"/>
    <w:rsid w:val="00DD1109"/>
    <w:rsid w:val="00DD124E"/>
    <w:rsid w:val="00DD128B"/>
    <w:rsid w:val="00DD1390"/>
    <w:rsid w:val="00DD1527"/>
    <w:rsid w:val="00DD15D2"/>
    <w:rsid w:val="00DD16B4"/>
    <w:rsid w:val="00DD16FF"/>
    <w:rsid w:val="00DD1716"/>
    <w:rsid w:val="00DD17BF"/>
    <w:rsid w:val="00DD1843"/>
    <w:rsid w:val="00DD18F3"/>
    <w:rsid w:val="00DD19DF"/>
    <w:rsid w:val="00DD1AFC"/>
    <w:rsid w:val="00DD1B0C"/>
    <w:rsid w:val="00DD1B52"/>
    <w:rsid w:val="00DD1DA6"/>
    <w:rsid w:val="00DD1E4A"/>
    <w:rsid w:val="00DD1EC9"/>
    <w:rsid w:val="00DD1F72"/>
    <w:rsid w:val="00DD1FD7"/>
    <w:rsid w:val="00DD21A8"/>
    <w:rsid w:val="00DD2211"/>
    <w:rsid w:val="00DD2376"/>
    <w:rsid w:val="00DD23D7"/>
    <w:rsid w:val="00DD25B7"/>
    <w:rsid w:val="00DD2742"/>
    <w:rsid w:val="00DD2ABA"/>
    <w:rsid w:val="00DD2B41"/>
    <w:rsid w:val="00DD2DC3"/>
    <w:rsid w:val="00DD2DE5"/>
    <w:rsid w:val="00DD2DF3"/>
    <w:rsid w:val="00DD2E60"/>
    <w:rsid w:val="00DD2EA4"/>
    <w:rsid w:val="00DD2F4E"/>
    <w:rsid w:val="00DD30BC"/>
    <w:rsid w:val="00DD321E"/>
    <w:rsid w:val="00DD32A2"/>
    <w:rsid w:val="00DD3352"/>
    <w:rsid w:val="00DD335C"/>
    <w:rsid w:val="00DD34BE"/>
    <w:rsid w:val="00DD35DD"/>
    <w:rsid w:val="00DD376A"/>
    <w:rsid w:val="00DD37FE"/>
    <w:rsid w:val="00DD3867"/>
    <w:rsid w:val="00DD39F8"/>
    <w:rsid w:val="00DD3BEC"/>
    <w:rsid w:val="00DD3C34"/>
    <w:rsid w:val="00DD3D71"/>
    <w:rsid w:val="00DD3E38"/>
    <w:rsid w:val="00DD3EC5"/>
    <w:rsid w:val="00DD40C5"/>
    <w:rsid w:val="00DD46DE"/>
    <w:rsid w:val="00DD47F5"/>
    <w:rsid w:val="00DD4954"/>
    <w:rsid w:val="00DD49E4"/>
    <w:rsid w:val="00DD4B5D"/>
    <w:rsid w:val="00DD4BB9"/>
    <w:rsid w:val="00DD4BBD"/>
    <w:rsid w:val="00DD4CC4"/>
    <w:rsid w:val="00DD4D41"/>
    <w:rsid w:val="00DD4D74"/>
    <w:rsid w:val="00DD4E4A"/>
    <w:rsid w:val="00DD4F85"/>
    <w:rsid w:val="00DD50A1"/>
    <w:rsid w:val="00DD5104"/>
    <w:rsid w:val="00DD5214"/>
    <w:rsid w:val="00DD52E4"/>
    <w:rsid w:val="00DD5338"/>
    <w:rsid w:val="00DD53AC"/>
    <w:rsid w:val="00DD53D6"/>
    <w:rsid w:val="00DD543B"/>
    <w:rsid w:val="00DD5461"/>
    <w:rsid w:val="00DD5653"/>
    <w:rsid w:val="00DD56CE"/>
    <w:rsid w:val="00DD56F0"/>
    <w:rsid w:val="00DD574C"/>
    <w:rsid w:val="00DD5761"/>
    <w:rsid w:val="00DD57B7"/>
    <w:rsid w:val="00DD5884"/>
    <w:rsid w:val="00DD5A12"/>
    <w:rsid w:val="00DD5C39"/>
    <w:rsid w:val="00DD5C59"/>
    <w:rsid w:val="00DD5CC4"/>
    <w:rsid w:val="00DD6182"/>
    <w:rsid w:val="00DD6378"/>
    <w:rsid w:val="00DD638F"/>
    <w:rsid w:val="00DD640A"/>
    <w:rsid w:val="00DD64BB"/>
    <w:rsid w:val="00DD6509"/>
    <w:rsid w:val="00DD6584"/>
    <w:rsid w:val="00DD6630"/>
    <w:rsid w:val="00DD66C6"/>
    <w:rsid w:val="00DD66D3"/>
    <w:rsid w:val="00DD683E"/>
    <w:rsid w:val="00DD684D"/>
    <w:rsid w:val="00DD68F7"/>
    <w:rsid w:val="00DD6DBA"/>
    <w:rsid w:val="00DD71A6"/>
    <w:rsid w:val="00DD7682"/>
    <w:rsid w:val="00DD76B5"/>
    <w:rsid w:val="00DD76BA"/>
    <w:rsid w:val="00DD7B39"/>
    <w:rsid w:val="00DD7C37"/>
    <w:rsid w:val="00DD7D19"/>
    <w:rsid w:val="00DD7FBC"/>
    <w:rsid w:val="00DE0087"/>
    <w:rsid w:val="00DE00C3"/>
    <w:rsid w:val="00DE0111"/>
    <w:rsid w:val="00DE017C"/>
    <w:rsid w:val="00DE0521"/>
    <w:rsid w:val="00DE074A"/>
    <w:rsid w:val="00DE07A5"/>
    <w:rsid w:val="00DE0D71"/>
    <w:rsid w:val="00DE0EAD"/>
    <w:rsid w:val="00DE0EE5"/>
    <w:rsid w:val="00DE0EE7"/>
    <w:rsid w:val="00DE0EF8"/>
    <w:rsid w:val="00DE1039"/>
    <w:rsid w:val="00DE122D"/>
    <w:rsid w:val="00DE125F"/>
    <w:rsid w:val="00DE1486"/>
    <w:rsid w:val="00DE1671"/>
    <w:rsid w:val="00DE1726"/>
    <w:rsid w:val="00DE1775"/>
    <w:rsid w:val="00DE1AD9"/>
    <w:rsid w:val="00DE1C29"/>
    <w:rsid w:val="00DE1DED"/>
    <w:rsid w:val="00DE1E63"/>
    <w:rsid w:val="00DE1F68"/>
    <w:rsid w:val="00DE2399"/>
    <w:rsid w:val="00DE250F"/>
    <w:rsid w:val="00DE2BB2"/>
    <w:rsid w:val="00DE2CE3"/>
    <w:rsid w:val="00DE2DC5"/>
    <w:rsid w:val="00DE2FA3"/>
    <w:rsid w:val="00DE3045"/>
    <w:rsid w:val="00DE316E"/>
    <w:rsid w:val="00DE332D"/>
    <w:rsid w:val="00DE33DB"/>
    <w:rsid w:val="00DE3471"/>
    <w:rsid w:val="00DE3595"/>
    <w:rsid w:val="00DE36D5"/>
    <w:rsid w:val="00DE36F9"/>
    <w:rsid w:val="00DE3713"/>
    <w:rsid w:val="00DE384B"/>
    <w:rsid w:val="00DE3A48"/>
    <w:rsid w:val="00DE3B20"/>
    <w:rsid w:val="00DE3C2D"/>
    <w:rsid w:val="00DE3D7F"/>
    <w:rsid w:val="00DE40D2"/>
    <w:rsid w:val="00DE4198"/>
    <w:rsid w:val="00DE434A"/>
    <w:rsid w:val="00DE44A1"/>
    <w:rsid w:val="00DE4565"/>
    <w:rsid w:val="00DE45BF"/>
    <w:rsid w:val="00DE4655"/>
    <w:rsid w:val="00DE4662"/>
    <w:rsid w:val="00DE4A71"/>
    <w:rsid w:val="00DE4AF4"/>
    <w:rsid w:val="00DE515F"/>
    <w:rsid w:val="00DE5402"/>
    <w:rsid w:val="00DE5476"/>
    <w:rsid w:val="00DE5570"/>
    <w:rsid w:val="00DE5887"/>
    <w:rsid w:val="00DE5991"/>
    <w:rsid w:val="00DE5AB6"/>
    <w:rsid w:val="00DE5BCA"/>
    <w:rsid w:val="00DE5DB8"/>
    <w:rsid w:val="00DE5EF3"/>
    <w:rsid w:val="00DE5FF6"/>
    <w:rsid w:val="00DE605E"/>
    <w:rsid w:val="00DE6066"/>
    <w:rsid w:val="00DE60D1"/>
    <w:rsid w:val="00DE6179"/>
    <w:rsid w:val="00DE64A9"/>
    <w:rsid w:val="00DE64BF"/>
    <w:rsid w:val="00DE6515"/>
    <w:rsid w:val="00DE668B"/>
    <w:rsid w:val="00DE6740"/>
    <w:rsid w:val="00DE682E"/>
    <w:rsid w:val="00DE688D"/>
    <w:rsid w:val="00DE6AA6"/>
    <w:rsid w:val="00DE6CB1"/>
    <w:rsid w:val="00DE6CDA"/>
    <w:rsid w:val="00DE6D70"/>
    <w:rsid w:val="00DE6DF0"/>
    <w:rsid w:val="00DE6EFF"/>
    <w:rsid w:val="00DE70C9"/>
    <w:rsid w:val="00DE73C2"/>
    <w:rsid w:val="00DE7401"/>
    <w:rsid w:val="00DE74D6"/>
    <w:rsid w:val="00DE75D0"/>
    <w:rsid w:val="00DE7668"/>
    <w:rsid w:val="00DE77C3"/>
    <w:rsid w:val="00DE7B5C"/>
    <w:rsid w:val="00DE7C74"/>
    <w:rsid w:val="00DE7C95"/>
    <w:rsid w:val="00DE7D67"/>
    <w:rsid w:val="00DE7DE9"/>
    <w:rsid w:val="00DE7EA2"/>
    <w:rsid w:val="00DE7FEB"/>
    <w:rsid w:val="00DF0235"/>
    <w:rsid w:val="00DF0629"/>
    <w:rsid w:val="00DF0730"/>
    <w:rsid w:val="00DF07E9"/>
    <w:rsid w:val="00DF0A97"/>
    <w:rsid w:val="00DF0AC8"/>
    <w:rsid w:val="00DF0AD0"/>
    <w:rsid w:val="00DF1034"/>
    <w:rsid w:val="00DF120E"/>
    <w:rsid w:val="00DF1258"/>
    <w:rsid w:val="00DF12CA"/>
    <w:rsid w:val="00DF1698"/>
    <w:rsid w:val="00DF1705"/>
    <w:rsid w:val="00DF179C"/>
    <w:rsid w:val="00DF18EB"/>
    <w:rsid w:val="00DF1917"/>
    <w:rsid w:val="00DF1A65"/>
    <w:rsid w:val="00DF1C24"/>
    <w:rsid w:val="00DF1C66"/>
    <w:rsid w:val="00DF1EA5"/>
    <w:rsid w:val="00DF2005"/>
    <w:rsid w:val="00DF2087"/>
    <w:rsid w:val="00DF2150"/>
    <w:rsid w:val="00DF2155"/>
    <w:rsid w:val="00DF21A9"/>
    <w:rsid w:val="00DF21E9"/>
    <w:rsid w:val="00DF2212"/>
    <w:rsid w:val="00DF24F7"/>
    <w:rsid w:val="00DF2527"/>
    <w:rsid w:val="00DF257F"/>
    <w:rsid w:val="00DF259D"/>
    <w:rsid w:val="00DF25A8"/>
    <w:rsid w:val="00DF2669"/>
    <w:rsid w:val="00DF266C"/>
    <w:rsid w:val="00DF273E"/>
    <w:rsid w:val="00DF2A44"/>
    <w:rsid w:val="00DF2C24"/>
    <w:rsid w:val="00DF2CBE"/>
    <w:rsid w:val="00DF3056"/>
    <w:rsid w:val="00DF3060"/>
    <w:rsid w:val="00DF316A"/>
    <w:rsid w:val="00DF345F"/>
    <w:rsid w:val="00DF35D8"/>
    <w:rsid w:val="00DF3789"/>
    <w:rsid w:val="00DF39BD"/>
    <w:rsid w:val="00DF3A00"/>
    <w:rsid w:val="00DF3D4D"/>
    <w:rsid w:val="00DF3D4F"/>
    <w:rsid w:val="00DF3DDD"/>
    <w:rsid w:val="00DF3F84"/>
    <w:rsid w:val="00DF40F2"/>
    <w:rsid w:val="00DF4350"/>
    <w:rsid w:val="00DF4478"/>
    <w:rsid w:val="00DF4511"/>
    <w:rsid w:val="00DF459B"/>
    <w:rsid w:val="00DF462B"/>
    <w:rsid w:val="00DF4768"/>
    <w:rsid w:val="00DF4802"/>
    <w:rsid w:val="00DF496B"/>
    <w:rsid w:val="00DF49F4"/>
    <w:rsid w:val="00DF4C53"/>
    <w:rsid w:val="00DF4DC5"/>
    <w:rsid w:val="00DF4E9C"/>
    <w:rsid w:val="00DF51FA"/>
    <w:rsid w:val="00DF5319"/>
    <w:rsid w:val="00DF541F"/>
    <w:rsid w:val="00DF5420"/>
    <w:rsid w:val="00DF54CB"/>
    <w:rsid w:val="00DF5730"/>
    <w:rsid w:val="00DF5AB7"/>
    <w:rsid w:val="00DF5D78"/>
    <w:rsid w:val="00DF5F81"/>
    <w:rsid w:val="00DF5FB9"/>
    <w:rsid w:val="00DF5FEA"/>
    <w:rsid w:val="00DF6223"/>
    <w:rsid w:val="00DF62B9"/>
    <w:rsid w:val="00DF657F"/>
    <w:rsid w:val="00DF67B3"/>
    <w:rsid w:val="00DF67BB"/>
    <w:rsid w:val="00DF69F9"/>
    <w:rsid w:val="00DF6AA8"/>
    <w:rsid w:val="00DF6ACD"/>
    <w:rsid w:val="00DF6B11"/>
    <w:rsid w:val="00DF6BB1"/>
    <w:rsid w:val="00DF6DF4"/>
    <w:rsid w:val="00DF7103"/>
    <w:rsid w:val="00DF718F"/>
    <w:rsid w:val="00DF7263"/>
    <w:rsid w:val="00DF75FC"/>
    <w:rsid w:val="00DF76A4"/>
    <w:rsid w:val="00DF78D2"/>
    <w:rsid w:val="00DF79AC"/>
    <w:rsid w:val="00DF7CDD"/>
    <w:rsid w:val="00DF7F94"/>
    <w:rsid w:val="00E002F2"/>
    <w:rsid w:val="00E00323"/>
    <w:rsid w:val="00E00505"/>
    <w:rsid w:val="00E005C4"/>
    <w:rsid w:val="00E00684"/>
    <w:rsid w:val="00E006C1"/>
    <w:rsid w:val="00E006F0"/>
    <w:rsid w:val="00E007B2"/>
    <w:rsid w:val="00E00981"/>
    <w:rsid w:val="00E009FE"/>
    <w:rsid w:val="00E00ACF"/>
    <w:rsid w:val="00E00C4C"/>
    <w:rsid w:val="00E00C62"/>
    <w:rsid w:val="00E00FC1"/>
    <w:rsid w:val="00E0106F"/>
    <w:rsid w:val="00E01076"/>
    <w:rsid w:val="00E0108E"/>
    <w:rsid w:val="00E012B6"/>
    <w:rsid w:val="00E0135E"/>
    <w:rsid w:val="00E01428"/>
    <w:rsid w:val="00E01429"/>
    <w:rsid w:val="00E01471"/>
    <w:rsid w:val="00E01546"/>
    <w:rsid w:val="00E015AB"/>
    <w:rsid w:val="00E01698"/>
    <w:rsid w:val="00E01721"/>
    <w:rsid w:val="00E0183B"/>
    <w:rsid w:val="00E0185D"/>
    <w:rsid w:val="00E01A21"/>
    <w:rsid w:val="00E01EA9"/>
    <w:rsid w:val="00E020D8"/>
    <w:rsid w:val="00E021AD"/>
    <w:rsid w:val="00E02251"/>
    <w:rsid w:val="00E0240B"/>
    <w:rsid w:val="00E0251F"/>
    <w:rsid w:val="00E0256D"/>
    <w:rsid w:val="00E028B2"/>
    <w:rsid w:val="00E02AAF"/>
    <w:rsid w:val="00E02B3B"/>
    <w:rsid w:val="00E02D46"/>
    <w:rsid w:val="00E02F1C"/>
    <w:rsid w:val="00E030FF"/>
    <w:rsid w:val="00E03122"/>
    <w:rsid w:val="00E03241"/>
    <w:rsid w:val="00E033C0"/>
    <w:rsid w:val="00E0341F"/>
    <w:rsid w:val="00E03499"/>
    <w:rsid w:val="00E034B4"/>
    <w:rsid w:val="00E03565"/>
    <w:rsid w:val="00E0358A"/>
    <w:rsid w:val="00E035B8"/>
    <w:rsid w:val="00E03607"/>
    <w:rsid w:val="00E03637"/>
    <w:rsid w:val="00E03777"/>
    <w:rsid w:val="00E03940"/>
    <w:rsid w:val="00E03DD3"/>
    <w:rsid w:val="00E03E53"/>
    <w:rsid w:val="00E0403B"/>
    <w:rsid w:val="00E0404C"/>
    <w:rsid w:val="00E04269"/>
    <w:rsid w:val="00E042C6"/>
    <w:rsid w:val="00E04325"/>
    <w:rsid w:val="00E044E5"/>
    <w:rsid w:val="00E04555"/>
    <w:rsid w:val="00E04741"/>
    <w:rsid w:val="00E047E3"/>
    <w:rsid w:val="00E04979"/>
    <w:rsid w:val="00E049AB"/>
    <w:rsid w:val="00E049D9"/>
    <w:rsid w:val="00E04CFF"/>
    <w:rsid w:val="00E04D6F"/>
    <w:rsid w:val="00E04DAF"/>
    <w:rsid w:val="00E04DBE"/>
    <w:rsid w:val="00E04EA5"/>
    <w:rsid w:val="00E05059"/>
    <w:rsid w:val="00E050AC"/>
    <w:rsid w:val="00E05196"/>
    <w:rsid w:val="00E052BB"/>
    <w:rsid w:val="00E0535A"/>
    <w:rsid w:val="00E05388"/>
    <w:rsid w:val="00E05392"/>
    <w:rsid w:val="00E053CA"/>
    <w:rsid w:val="00E05464"/>
    <w:rsid w:val="00E05489"/>
    <w:rsid w:val="00E0562F"/>
    <w:rsid w:val="00E05644"/>
    <w:rsid w:val="00E056BB"/>
    <w:rsid w:val="00E05B05"/>
    <w:rsid w:val="00E05B2B"/>
    <w:rsid w:val="00E05D33"/>
    <w:rsid w:val="00E062B4"/>
    <w:rsid w:val="00E064E6"/>
    <w:rsid w:val="00E068CE"/>
    <w:rsid w:val="00E06C8C"/>
    <w:rsid w:val="00E06CE8"/>
    <w:rsid w:val="00E06FC0"/>
    <w:rsid w:val="00E07249"/>
    <w:rsid w:val="00E073E4"/>
    <w:rsid w:val="00E0743A"/>
    <w:rsid w:val="00E0772A"/>
    <w:rsid w:val="00E0780E"/>
    <w:rsid w:val="00E0785C"/>
    <w:rsid w:val="00E0790D"/>
    <w:rsid w:val="00E07A32"/>
    <w:rsid w:val="00E07B3C"/>
    <w:rsid w:val="00E07DB9"/>
    <w:rsid w:val="00E07E85"/>
    <w:rsid w:val="00E07EC9"/>
    <w:rsid w:val="00E07FA7"/>
    <w:rsid w:val="00E07FAE"/>
    <w:rsid w:val="00E07FE3"/>
    <w:rsid w:val="00E103E0"/>
    <w:rsid w:val="00E105FD"/>
    <w:rsid w:val="00E1061F"/>
    <w:rsid w:val="00E10659"/>
    <w:rsid w:val="00E106CD"/>
    <w:rsid w:val="00E106D9"/>
    <w:rsid w:val="00E1074F"/>
    <w:rsid w:val="00E1075B"/>
    <w:rsid w:val="00E10857"/>
    <w:rsid w:val="00E10897"/>
    <w:rsid w:val="00E1090E"/>
    <w:rsid w:val="00E10A69"/>
    <w:rsid w:val="00E10AA4"/>
    <w:rsid w:val="00E10ACE"/>
    <w:rsid w:val="00E10C6A"/>
    <w:rsid w:val="00E10CEA"/>
    <w:rsid w:val="00E10DED"/>
    <w:rsid w:val="00E10EAB"/>
    <w:rsid w:val="00E111C3"/>
    <w:rsid w:val="00E112C7"/>
    <w:rsid w:val="00E1133E"/>
    <w:rsid w:val="00E11661"/>
    <w:rsid w:val="00E116C0"/>
    <w:rsid w:val="00E1175C"/>
    <w:rsid w:val="00E11AE6"/>
    <w:rsid w:val="00E11B96"/>
    <w:rsid w:val="00E11BE3"/>
    <w:rsid w:val="00E11BF5"/>
    <w:rsid w:val="00E11C7D"/>
    <w:rsid w:val="00E11E88"/>
    <w:rsid w:val="00E11EA9"/>
    <w:rsid w:val="00E11F23"/>
    <w:rsid w:val="00E11F9E"/>
    <w:rsid w:val="00E1204F"/>
    <w:rsid w:val="00E1223D"/>
    <w:rsid w:val="00E125C7"/>
    <w:rsid w:val="00E12877"/>
    <w:rsid w:val="00E1288C"/>
    <w:rsid w:val="00E128CF"/>
    <w:rsid w:val="00E12AE7"/>
    <w:rsid w:val="00E12BC7"/>
    <w:rsid w:val="00E12D3F"/>
    <w:rsid w:val="00E12E15"/>
    <w:rsid w:val="00E12F9A"/>
    <w:rsid w:val="00E12FD7"/>
    <w:rsid w:val="00E131F5"/>
    <w:rsid w:val="00E1344D"/>
    <w:rsid w:val="00E134DD"/>
    <w:rsid w:val="00E136C3"/>
    <w:rsid w:val="00E137E6"/>
    <w:rsid w:val="00E1386C"/>
    <w:rsid w:val="00E13C41"/>
    <w:rsid w:val="00E13F63"/>
    <w:rsid w:val="00E1409E"/>
    <w:rsid w:val="00E1417F"/>
    <w:rsid w:val="00E141B5"/>
    <w:rsid w:val="00E141E2"/>
    <w:rsid w:val="00E14268"/>
    <w:rsid w:val="00E14636"/>
    <w:rsid w:val="00E14976"/>
    <w:rsid w:val="00E14A5E"/>
    <w:rsid w:val="00E14A96"/>
    <w:rsid w:val="00E14B37"/>
    <w:rsid w:val="00E14B3E"/>
    <w:rsid w:val="00E14CEB"/>
    <w:rsid w:val="00E14CF6"/>
    <w:rsid w:val="00E14D3E"/>
    <w:rsid w:val="00E14E8B"/>
    <w:rsid w:val="00E150D2"/>
    <w:rsid w:val="00E1517B"/>
    <w:rsid w:val="00E1530B"/>
    <w:rsid w:val="00E15428"/>
    <w:rsid w:val="00E154B4"/>
    <w:rsid w:val="00E158EE"/>
    <w:rsid w:val="00E15CCF"/>
    <w:rsid w:val="00E16023"/>
    <w:rsid w:val="00E1607B"/>
    <w:rsid w:val="00E1613E"/>
    <w:rsid w:val="00E165EA"/>
    <w:rsid w:val="00E16650"/>
    <w:rsid w:val="00E16752"/>
    <w:rsid w:val="00E16844"/>
    <w:rsid w:val="00E16A23"/>
    <w:rsid w:val="00E16A2D"/>
    <w:rsid w:val="00E16A4E"/>
    <w:rsid w:val="00E16D99"/>
    <w:rsid w:val="00E16DF9"/>
    <w:rsid w:val="00E16EAD"/>
    <w:rsid w:val="00E16FBA"/>
    <w:rsid w:val="00E17071"/>
    <w:rsid w:val="00E171BC"/>
    <w:rsid w:val="00E17232"/>
    <w:rsid w:val="00E1733C"/>
    <w:rsid w:val="00E17343"/>
    <w:rsid w:val="00E174C3"/>
    <w:rsid w:val="00E175A9"/>
    <w:rsid w:val="00E17690"/>
    <w:rsid w:val="00E176D1"/>
    <w:rsid w:val="00E176FA"/>
    <w:rsid w:val="00E1770B"/>
    <w:rsid w:val="00E17761"/>
    <w:rsid w:val="00E17962"/>
    <w:rsid w:val="00E17AB3"/>
    <w:rsid w:val="00E17AD6"/>
    <w:rsid w:val="00E17B32"/>
    <w:rsid w:val="00E17C17"/>
    <w:rsid w:val="00E17CB4"/>
    <w:rsid w:val="00E17D0C"/>
    <w:rsid w:val="00E17D30"/>
    <w:rsid w:val="00E17F5B"/>
    <w:rsid w:val="00E201CD"/>
    <w:rsid w:val="00E201DF"/>
    <w:rsid w:val="00E202A5"/>
    <w:rsid w:val="00E204B1"/>
    <w:rsid w:val="00E20984"/>
    <w:rsid w:val="00E209CE"/>
    <w:rsid w:val="00E20A41"/>
    <w:rsid w:val="00E20A98"/>
    <w:rsid w:val="00E20AA2"/>
    <w:rsid w:val="00E20BB2"/>
    <w:rsid w:val="00E20BC8"/>
    <w:rsid w:val="00E20DA8"/>
    <w:rsid w:val="00E20DE4"/>
    <w:rsid w:val="00E20DF8"/>
    <w:rsid w:val="00E20E39"/>
    <w:rsid w:val="00E20E57"/>
    <w:rsid w:val="00E20F24"/>
    <w:rsid w:val="00E20F5D"/>
    <w:rsid w:val="00E20F88"/>
    <w:rsid w:val="00E21085"/>
    <w:rsid w:val="00E210F3"/>
    <w:rsid w:val="00E21216"/>
    <w:rsid w:val="00E21222"/>
    <w:rsid w:val="00E21308"/>
    <w:rsid w:val="00E2136E"/>
    <w:rsid w:val="00E213EE"/>
    <w:rsid w:val="00E214D2"/>
    <w:rsid w:val="00E21629"/>
    <w:rsid w:val="00E21648"/>
    <w:rsid w:val="00E21757"/>
    <w:rsid w:val="00E217DB"/>
    <w:rsid w:val="00E217F5"/>
    <w:rsid w:val="00E218A6"/>
    <w:rsid w:val="00E218EE"/>
    <w:rsid w:val="00E219FB"/>
    <w:rsid w:val="00E21C64"/>
    <w:rsid w:val="00E21E24"/>
    <w:rsid w:val="00E21F8F"/>
    <w:rsid w:val="00E22043"/>
    <w:rsid w:val="00E22223"/>
    <w:rsid w:val="00E224AF"/>
    <w:rsid w:val="00E2265E"/>
    <w:rsid w:val="00E22866"/>
    <w:rsid w:val="00E228A5"/>
    <w:rsid w:val="00E2292F"/>
    <w:rsid w:val="00E22990"/>
    <w:rsid w:val="00E22BD5"/>
    <w:rsid w:val="00E22C72"/>
    <w:rsid w:val="00E22CB6"/>
    <w:rsid w:val="00E22EC1"/>
    <w:rsid w:val="00E230AC"/>
    <w:rsid w:val="00E230B6"/>
    <w:rsid w:val="00E2325D"/>
    <w:rsid w:val="00E233B4"/>
    <w:rsid w:val="00E238A5"/>
    <w:rsid w:val="00E23B34"/>
    <w:rsid w:val="00E23BA1"/>
    <w:rsid w:val="00E23BB9"/>
    <w:rsid w:val="00E23CEF"/>
    <w:rsid w:val="00E23CFC"/>
    <w:rsid w:val="00E23DD5"/>
    <w:rsid w:val="00E24000"/>
    <w:rsid w:val="00E24340"/>
    <w:rsid w:val="00E243EF"/>
    <w:rsid w:val="00E2440A"/>
    <w:rsid w:val="00E2443B"/>
    <w:rsid w:val="00E244DC"/>
    <w:rsid w:val="00E24859"/>
    <w:rsid w:val="00E24951"/>
    <w:rsid w:val="00E24985"/>
    <w:rsid w:val="00E24AD0"/>
    <w:rsid w:val="00E24AD2"/>
    <w:rsid w:val="00E24B0B"/>
    <w:rsid w:val="00E24B39"/>
    <w:rsid w:val="00E24C81"/>
    <w:rsid w:val="00E24CB5"/>
    <w:rsid w:val="00E24D2A"/>
    <w:rsid w:val="00E24EBC"/>
    <w:rsid w:val="00E24F6D"/>
    <w:rsid w:val="00E24F98"/>
    <w:rsid w:val="00E25030"/>
    <w:rsid w:val="00E251BC"/>
    <w:rsid w:val="00E25350"/>
    <w:rsid w:val="00E2546B"/>
    <w:rsid w:val="00E2550F"/>
    <w:rsid w:val="00E25531"/>
    <w:rsid w:val="00E2575C"/>
    <w:rsid w:val="00E2576C"/>
    <w:rsid w:val="00E257AD"/>
    <w:rsid w:val="00E25816"/>
    <w:rsid w:val="00E2596A"/>
    <w:rsid w:val="00E25994"/>
    <w:rsid w:val="00E25DBD"/>
    <w:rsid w:val="00E25DC7"/>
    <w:rsid w:val="00E25E8C"/>
    <w:rsid w:val="00E25F8E"/>
    <w:rsid w:val="00E25FAF"/>
    <w:rsid w:val="00E25FD1"/>
    <w:rsid w:val="00E26093"/>
    <w:rsid w:val="00E2635F"/>
    <w:rsid w:val="00E2672C"/>
    <w:rsid w:val="00E268B4"/>
    <w:rsid w:val="00E268CB"/>
    <w:rsid w:val="00E26A4F"/>
    <w:rsid w:val="00E26C0F"/>
    <w:rsid w:val="00E26C13"/>
    <w:rsid w:val="00E26C47"/>
    <w:rsid w:val="00E26CBA"/>
    <w:rsid w:val="00E26D2C"/>
    <w:rsid w:val="00E26D76"/>
    <w:rsid w:val="00E26D95"/>
    <w:rsid w:val="00E26DD4"/>
    <w:rsid w:val="00E26F3D"/>
    <w:rsid w:val="00E270E5"/>
    <w:rsid w:val="00E27412"/>
    <w:rsid w:val="00E2741E"/>
    <w:rsid w:val="00E27498"/>
    <w:rsid w:val="00E274B6"/>
    <w:rsid w:val="00E2764E"/>
    <w:rsid w:val="00E27667"/>
    <w:rsid w:val="00E278EE"/>
    <w:rsid w:val="00E27A01"/>
    <w:rsid w:val="00E27BCB"/>
    <w:rsid w:val="00E27DC5"/>
    <w:rsid w:val="00E27E21"/>
    <w:rsid w:val="00E27F44"/>
    <w:rsid w:val="00E30028"/>
    <w:rsid w:val="00E30087"/>
    <w:rsid w:val="00E30BF9"/>
    <w:rsid w:val="00E30D36"/>
    <w:rsid w:val="00E30E5F"/>
    <w:rsid w:val="00E30F8F"/>
    <w:rsid w:val="00E30FC5"/>
    <w:rsid w:val="00E30FCE"/>
    <w:rsid w:val="00E30FD2"/>
    <w:rsid w:val="00E31050"/>
    <w:rsid w:val="00E31134"/>
    <w:rsid w:val="00E31160"/>
    <w:rsid w:val="00E31234"/>
    <w:rsid w:val="00E312F0"/>
    <w:rsid w:val="00E314BE"/>
    <w:rsid w:val="00E314D5"/>
    <w:rsid w:val="00E31589"/>
    <w:rsid w:val="00E315C7"/>
    <w:rsid w:val="00E316A6"/>
    <w:rsid w:val="00E31AC0"/>
    <w:rsid w:val="00E31AF8"/>
    <w:rsid w:val="00E31B2A"/>
    <w:rsid w:val="00E31BA9"/>
    <w:rsid w:val="00E31BE9"/>
    <w:rsid w:val="00E31C22"/>
    <w:rsid w:val="00E31C24"/>
    <w:rsid w:val="00E31E87"/>
    <w:rsid w:val="00E31FEB"/>
    <w:rsid w:val="00E321BE"/>
    <w:rsid w:val="00E3227A"/>
    <w:rsid w:val="00E3251E"/>
    <w:rsid w:val="00E325A3"/>
    <w:rsid w:val="00E3274D"/>
    <w:rsid w:val="00E32812"/>
    <w:rsid w:val="00E329B8"/>
    <w:rsid w:val="00E32A4A"/>
    <w:rsid w:val="00E32ABD"/>
    <w:rsid w:val="00E32F42"/>
    <w:rsid w:val="00E332CB"/>
    <w:rsid w:val="00E334D5"/>
    <w:rsid w:val="00E33633"/>
    <w:rsid w:val="00E336A6"/>
    <w:rsid w:val="00E33720"/>
    <w:rsid w:val="00E339A1"/>
    <w:rsid w:val="00E33A58"/>
    <w:rsid w:val="00E33F0D"/>
    <w:rsid w:val="00E34156"/>
    <w:rsid w:val="00E3416D"/>
    <w:rsid w:val="00E344AE"/>
    <w:rsid w:val="00E34503"/>
    <w:rsid w:val="00E3464C"/>
    <w:rsid w:val="00E346E6"/>
    <w:rsid w:val="00E34702"/>
    <w:rsid w:val="00E34796"/>
    <w:rsid w:val="00E34915"/>
    <w:rsid w:val="00E34AA5"/>
    <w:rsid w:val="00E34CF5"/>
    <w:rsid w:val="00E34D2F"/>
    <w:rsid w:val="00E35208"/>
    <w:rsid w:val="00E35243"/>
    <w:rsid w:val="00E352F0"/>
    <w:rsid w:val="00E35347"/>
    <w:rsid w:val="00E35471"/>
    <w:rsid w:val="00E35487"/>
    <w:rsid w:val="00E35822"/>
    <w:rsid w:val="00E359EE"/>
    <w:rsid w:val="00E35ACE"/>
    <w:rsid w:val="00E35CFD"/>
    <w:rsid w:val="00E35D5B"/>
    <w:rsid w:val="00E35DF2"/>
    <w:rsid w:val="00E35EF4"/>
    <w:rsid w:val="00E35FB7"/>
    <w:rsid w:val="00E36140"/>
    <w:rsid w:val="00E3615D"/>
    <w:rsid w:val="00E361C7"/>
    <w:rsid w:val="00E36503"/>
    <w:rsid w:val="00E365CA"/>
    <w:rsid w:val="00E367CD"/>
    <w:rsid w:val="00E367FF"/>
    <w:rsid w:val="00E3690E"/>
    <w:rsid w:val="00E36950"/>
    <w:rsid w:val="00E36A46"/>
    <w:rsid w:val="00E36B02"/>
    <w:rsid w:val="00E36BB3"/>
    <w:rsid w:val="00E36CD0"/>
    <w:rsid w:val="00E36D09"/>
    <w:rsid w:val="00E36DF3"/>
    <w:rsid w:val="00E36E92"/>
    <w:rsid w:val="00E37311"/>
    <w:rsid w:val="00E3731A"/>
    <w:rsid w:val="00E374AD"/>
    <w:rsid w:val="00E3765F"/>
    <w:rsid w:val="00E37695"/>
    <w:rsid w:val="00E37A1D"/>
    <w:rsid w:val="00E37A54"/>
    <w:rsid w:val="00E37BAF"/>
    <w:rsid w:val="00E37D73"/>
    <w:rsid w:val="00E40029"/>
    <w:rsid w:val="00E40052"/>
    <w:rsid w:val="00E4016E"/>
    <w:rsid w:val="00E40590"/>
    <w:rsid w:val="00E40885"/>
    <w:rsid w:val="00E40959"/>
    <w:rsid w:val="00E4097C"/>
    <w:rsid w:val="00E40D4A"/>
    <w:rsid w:val="00E40D7B"/>
    <w:rsid w:val="00E41095"/>
    <w:rsid w:val="00E41333"/>
    <w:rsid w:val="00E4139B"/>
    <w:rsid w:val="00E41475"/>
    <w:rsid w:val="00E4171A"/>
    <w:rsid w:val="00E41982"/>
    <w:rsid w:val="00E4199E"/>
    <w:rsid w:val="00E41A3A"/>
    <w:rsid w:val="00E41ADF"/>
    <w:rsid w:val="00E41B69"/>
    <w:rsid w:val="00E41C55"/>
    <w:rsid w:val="00E41D06"/>
    <w:rsid w:val="00E41E3A"/>
    <w:rsid w:val="00E41EB4"/>
    <w:rsid w:val="00E41F5D"/>
    <w:rsid w:val="00E4203B"/>
    <w:rsid w:val="00E42261"/>
    <w:rsid w:val="00E42316"/>
    <w:rsid w:val="00E424E9"/>
    <w:rsid w:val="00E425DF"/>
    <w:rsid w:val="00E4267C"/>
    <w:rsid w:val="00E4272D"/>
    <w:rsid w:val="00E4286D"/>
    <w:rsid w:val="00E42A0C"/>
    <w:rsid w:val="00E42A1D"/>
    <w:rsid w:val="00E42A6A"/>
    <w:rsid w:val="00E42AF8"/>
    <w:rsid w:val="00E42ED6"/>
    <w:rsid w:val="00E42F33"/>
    <w:rsid w:val="00E4313C"/>
    <w:rsid w:val="00E4314A"/>
    <w:rsid w:val="00E4336A"/>
    <w:rsid w:val="00E43385"/>
    <w:rsid w:val="00E433D5"/>
    <w:rsid w:val="00E43449"/>
    <w:rsid w:val="00E43475"/>
    <w:rsid w:val="00E43482"/>
    <w:rsid w:val="00E43549"/>
    <w:rsid w:val="00E435BB"/>
    <w:rsid w:val="00E438F9"/>
    <w:rsid w:val="00E43AD1"/>
    <w:rsid w:val="00E43BBC"/>
    <w:rsid w:val="00E43C3D"/>
    <w:rsid w:val="00E43C49"/>
    <w:rsid w:val="00E43C73"/>
    <w:rsid w:val="00E43CDB"/>
    <w:rsid w:val="00E43D52"/>
    <w:rsid w:val="00E43F9F"/>
    <w:rsid w:val="00E43FAC"/>
    <w:rsid w:val="00E44136"/>
    <w:rsid w:val="00E44162"/>
    <w:rsid w:val="00E4418A"/>
    <w:rsid w:val="00E441F7"/>
    <w:rsid w:val="00E44252"/>
    <w:rsid w:val="00E442DB"/>
    <w:rsid w:val="00E44307"/>
    <w:rsid w:val="00E44365"/>
    <w:rsid w:val="00E444DC"/>
    <w:rsid w:val="00E4456B"/>
    <w:rsid w:val="00E4461A"/>
    <w:rsid w:val="00E4464B"/>
    <w:rsid w:val="00E447C4"/>
    <w:rsid w:val="00E449CD"/>
    <w:rsid w:val="00E44AE5"/>
    <w:rsid w:val="00E44CA0"/>
    <w:rsid w:val="00E44F2F"/>
    <w:rsid w:val="00E45295"/>
    <w:rsid w:val="00E45373"/>
    <w:rsid w:val="00E45488"/>
    <w:rsid w:val="00E4568A"/>
    <w:rsid w:val="00E456E5"/>
    <w:rsid w:val="00E45702"/>
    <w:rsid w:val="00E45820"/>
    <w:rsid w:val="00E4587D"/>
    <w:rsid w:val="00E459FC"/>
    <w:rsid w:val="00E45A11"/>
    <w:rsid w:val="00E45AF6"/>
    <w:rsid w:val="00E45BB7"/>
    <w:rsid w:val="00E45E3E"/>
    <w:rsid w:val="00E45EEB"/>
    <w:rsid w:val="00E45F43"/>
    <w:rsid w:val="00E46126"/>
    <w:rsid w:val="00E46149"/>
    <w:rsid w:val="00E4628C"/>
    <w:rsid w:val="00E4632E"/>
    <w:rsid w:val="00E463BC"/>
    <w:rsid w:val="00E46865"/>
    <w:rsid w:val="00E469D9"/>
    <w:rsid w:val="00E46B4D"/>
    <w:rsid w:val="00E46B60"/>
    <w:rsid w:val="00E46BF8"/>
    <w:rsid w:val="00E46C13"/>
    <w:rsid w:val="00E46C51"/>
    <w:rsid w:val="00E46E07"/>
    <w:rsid w:val="00E4704B"/>
    <w:rsid w:val="00E4718E"/>
    <w:rsid w:val="00E47478"/>
    <w:rsid w:val="00E4749C"/>
    <w:rsid w:val="00E4751C"/>
    <w:rsid w:val="00E476CC"/>
    <w:rsid w:val="00E4778B"/>
    <w:rsid w:val="00E477D3"/>
    <w:rsid w:val="00E478D0"/>
    <w:rsid w:val="00E47B45"/>
    <w:rsid w:val="00E47C30"/>
    <w:rsid w:val="00E47C62"/>
    <w:rsid w:val="00E47C7D"/>
    <w:rsid w:val="00E47C8E"/>
    <w:rsid w:val="00E47C90"/>
    <w:rsid w:val="00E47F08"/>
    <w:rsid w:val="00E50116"/>
    <w:rsid w:val="00E50286"/>
    <w:rsid w:val="00E5058E"/>
    <w:rsid w:val="00E5061A"/>
    <w:rsid w:val="00E506EE"/>
    <w:rsid w:val="00E50710"/>
    <w:rsid w:val="00E50918"/>
    <w:rsid w:val="00E509BF"/>
    <w:rsid w:val="00E509DF"/>
    <w:rsid w:val="00E50A14"/>
    <w:rsid w:val="00E50B9A"/>
    <w:rsid w:val="00E50CBC"/>
    <w:rsid w:val="00E50D8F"/>
    <w:rsid w:val="00E50DC3"/>
    <w:rsid w:val="00E50F8D"/>
    <w:rsid w:val="00E510E2"/>
    <w:rsid w:val="00E5137C"/>
    <w:rsid w:val="00E513ED"/>
    <w:rsid w:val="00E514C3"/>
    <w:rsid w:val="00E5155A"/>
    <w:rsid w:val="00E516DE"/>
    <w:rsid w:val="00E51733"/>
    <w:rsid w:val="00E518FC"/>
    <w:rsid w:val="00E5195D"/>
    <w:rsid w:val="00E51A0F"/>
    <w:rsid w:val="00E51DD0"/>
    <w:rsid w:val="00E51E86"/>
    <w:rsid w:val="00E51F92"/>
    <w:rsid w:val="00E520E9"/>
    <w:rsid w:val="00E52196"/>
    <w:rsid w:val="00E52542"/>
    <w:rsid w:val="00E526CE"/>
    <w:rsid w:val="00E5279F"/>
    <w:rsid w:val="00E529A7"/>
    <w:rsid w:val="00E52A07"/>
    <w:rsid w:val="00E531B3"/>
    <w:rsid w:val="00E53335"/>
    <w:rsid w:val="00E53581"/>
    <w:rsid w:val="00E535A2"/>
    <w:rsid w:val="00E53603"/>
    <w:rsid w:val="00E53699"/>
    <w:rsid w:val="00E53792"/>
    <w:rsid w:val="00E537D5"/>
    <w:rsid w:val="00E5387C"/>
    <w:rsid w:val="00E5394A"/>
    <w:rsid w:val="00E53966"/>
    <w:rsid w:val="00E53B00"/>
    <w:rsid w:val="00E53BBF"/>
    <w:rsid w:val="00E53D06"/>
    <w:rsid w:val="00E53D63"/>
    <w:rsid w:val="00E53E04"/>
    <w:rsid w:val="00E53E08"/>
    <w:rsid w:val="00E53E54"/>
    <w:rsid w:val="00E540E4"/>
    <w:rsid w:val="00E541CE"/>
    <w:rsid w:val="00E54250"/>
    <w:rsid w:val="00E542ED"/>
    <w:rsid w:val="00E544BC"/>
    <w:rsid w:val="00E54597"/>
    <w:rsid w:val="00E545CA"/>
    <w:rsid w:val="00E5463D"/>
    <w:rsid w:val="00E5470E"/>
    <w:rsid w:val="00E54759"/>
    <w:rsid w:val="00E54ACC"/>
    <w:rsid w:val="00E54C70"/>
    <w:rsid w:val="00E54D15"/>
    <w:rsid w:val="00E54D90"/>
    <w:rsid w:val="00E54DFC"/>
    <w:rsid w:val="00E550E6"/>
    <w:rsid w:val="00E550F0"/>
    <w:rsid w:val="00E551F9"/>
    <w:rsid w:val="00E552D8"/>
    <w:rsid w:val="00E55595"/>
    <w:rsid w:val="00E556B9"/>
    <w:rsid w:val="00E55741"/>
    <w:rsid w:val="00E55854"/>
    <w:rsid w:val="00E558C9"/>
    <w:rsid w:val="00E55978"/>
    <w:rsid w:val="00E55997"/>
    <w:rsid w:val="00E55B9F"/>
    <w:rsid w:val="00E55D3B"/>
    <w:rsid w:val="00E55E5A"/>
    <w:rsid w:val="00E55E63"/>
    <w:rsid w:val="00E55ECA"/>
    <w:rsid w:val="00E55F49"/>
    <w:rsid w:val="00E55F4E"/>
    <w:rsid w:val="00E55FD9"/>
    <w:rsid w:val="00E56264"/>
    <w:rsid w:val="00E562CF"/>
    <w:rsid w:val="00E5636C"/>
    <w:rsid w:val="00E56443"/>
    <w:rsid w:val="00E564D2"/>
    <w:rsid w:val="00E56527"/>
    <w:rsid w:val="00E5661C"/>
    <w:rsid w:val="00E56634"/>
    <w:rsid w:val="00E5666E"/>
    <w:rsid w:val="00E56696"/>
    <w:rsid w:val="00E5676E"/>
    <w:rsid w:val="00E5686D"/>
    <w:rsid w:val="00E56B15"/>
    <w:rsid w:val="00E56B77"/>
    <w:rsid w:val="00E56B8F"/>
    <w:rsid w:val="00E56D64"/>
    <w:rsid w:val="00E56D7F"/>
    <w:rsid w:val="00E570EC"/>
    <w:rsid w:val="00E570F8"/>
    <w:rsid w:val="00E57119"/>
    <w:rsid w:val="00E572FB"/>
    <w:rsid w:val="00E57343"/>
    <w:rsid w:val="00E57515"/>
    <w:rsid w:val="00E575B2"/>
    <w:rsid w:val="00E5760E"/>
    <w:rsid w:val="00E576BD"/>
    <w:rsid w:val="00E57745"/>
    <w:rsid w:val="00E5783D"/>
    <w:rsid w:val="00E57880"/>
    <w:rsid w:val="00E57A7E"/>
    <w:rsid w:val="00E57C16"/>
    <w:rsid w:val="00E57E52"/>
    <w:rsid w:val="00E57EE5"/>
    <w:rsid w:val="00E600E9"/>
    <w:rsid w:val="00E601FC"/>
    <w:rsid w:val="00E60253"/>
    <w:rsid w:val="00E60307"/>
    <w:rsid w:val="00E60309"/>
    <w:rsid w:val="00E60342"/>
    <w:rsid w:val="00E60396"/>
    <w:rsid w:val="00E604B6"/>
    <w:rsid w:val="00E606ED"/>
    <w:rsid w:val="00E6076D"/>
    <w:rsid w:val="00E60AA7"/>
    <w:rsid w:val="00E60AC7"/>
    <w:rsid w:val="00E60BE5"/>
    <w:rsid w:val="00E60BFB"/>
    <w:rsid w:val="00E60D17"/>
    <w:rsid w:val="00E60DDC"/>
    <w:rsid w:val="00E60E08"/>
    <w:rsid w:val="00E60FC8"/>
    <w:rsid w:val="00E610C3"/>
    <w:rsid w:val="00E610DD"/>
    <w:rsid w:val="00E61225"/>
    <w:rsid w:val="00E61243"/>
    <w:rsid w:val="00E61255"/>
    <w:rsid w:val="00E612E0"/>
    <w:rsid w:val="00E61408"/>
    <w:rsid w:val="00E61435"/>
    <w:rsid w:val="00E6151A"/>
    <w:rsid w:val="00E6154E"/>
    <w:rsid w:val="00E615DA"/>
    <w:rsid w:val="00E61674"/>
    <w:rsid w:val="00E617C2"/>
    <w:rsid w:val="00E6198B"/>
    <w:rsid w:val="00E61AC9"/>
    <w:rsid w:val="00E61CA1"/>
    <w:rsid w:val="00E61DD3"/>
    <w:rsid w:val="00E620A9"/>
    <w:rsid w:val="00E620C6"/>
    <w:rsid w:val="00E62142"/>
    <w:rsid w:val="00E62154"/>
    <w:rsid w:val="00E62159"/>
    <w:rsid w:val="00E624BA"/>
    <w:rsid w:val="00E626EB"/>
    <w:rsid w:val="00E6277A"/>
    <w:rsid w:val="00E627C2"/>
    <w:rsid w:val="00E6284F"/>
    <w:rsid w:val="00E62A12"/>
    <w:rsid w:val="00E62B1D"/>
    <w:rsid w:val="00E62C96"/>
    <w:rsid w:val="00E62CD2"/>
    <w:rsid w:val="00E62FAF"/>
    <w:rsid w:val="00E6304E"/>
    <w:rsid w:val="00E6306C"/>
    <w:rsid w:val="00E6321F"/>
    <w:rsid w:val="00E63230"/>
    <w:rsid w:val="00E63265"/>
    <w:rsid w:val="00E63394"/>
    <w:rsid w:val="00E63468"/>
    <w:rsid w:val="00E6349C"/>
    <w:rsid w:val="00E634EB"/>
    <w:rsid w:val="00E636C3"/>
    <w:rsid w:val="00E63738"/>
    <w:rsid w:val="00E63781"/>
    <w:rsid w:val="00E638C9"/>
    <w:rsid w:val="00E63972"/>
    <w:rsid w:val="00E63A04"/>
    <w:rsid w:val="00E63B49"/>
    <w:rsid w:val="00E63D7E"/>
    <w:rsid w:val="00E63EB4"/>
    <w:rsid w:val="00E63F2E"/>
    <w:rsid w:val="00E63F8F"/>
    <w:rsid w:val="00E64003"/>
    <w:rsid w:val="00E64109"/>
    <w:rsid w:val="00E64216"/>
    <w:rsid w:val="00E64237"/>
    <w:rsid w:val="00E6435A"/>
    <w:rsid w:val="00E64532"/>
    <w:rsid w:val="00E645B0"/>
    <w:rsid w:val="00E64803"/>
    <w:rsid w:val="00E6485A"/>
    <w:rsid w:val="00E6491E"/>
    <w:rsid w:val="00E64ACB"/>
    <w:rsid w:val="00E64BEC"/>
    <w:rsid w:val="00E64CB8"/>
    <w:rsid w:val="00E64FC9"/>
    <w:rsid w:val="00E64FEA"/>
    <w:rsid w:val="00E65108"/>
    <w:rsid w:val="00E651AD"/>
    <w:rsid w:val="00E6527B"/>
    <w:rsid w:val="00E654A5"/>
    <w:rsid w:val="00E6555C"/>
    <w:rsid w:val="00E65740"/>
    <w:rsid w:val="00E65A57"/>
    <w:rsid w:val="00E65AF8"/>
    <w:rsid w:val="00E65CA7"/>
    <w:rsid w:val="00E65D34"/>
    <w:rsid w:val="00E65EA4"/>
    <w:rsid w:val="00E65EEC"/>
    <w:rsid w:val="00E660A5"/>
    <w:rsid w:val="00E66136"/>
    <w:rsid w:val="00E662C9"/>
    <w:rsid w:val="00E663AD"/>
    <w:rsid w:val="00E66467"/>
    <w:rsid w:val="00E666CE"/>
    <w:rsid w:val="00E666D7"/>
    <w:rsid w:val="00E66889"/>
    <w:rsid w:val="00E66CA0"/>
    <w:rsid w:val="00E66EE9"/>
    <w:rsid w:val="00E67146"/>
    <w:rsid w:val="00E67171"/>
    <w:rsid w:val="00E671BE"/>
    <w:rsid w:val="00E672B5"/>
    <w:rsid w:val="00E672C3"/>
    <w:rsid w:val="00E6730B"/>
    <w:rsid w:val="00E673BB"/>
    <w:rsid w:val="00E6747A"/>
    <w:rsid w:val="00E67569"/>
    <w:rsid w:val="00E67579"/>
    <w:rsid w:val="00E6786B"/>
    <w:rsid w:val="00E679A6"/>
    <w:rsid w:val="00E679E1"/>
    <w:rsid w:val="00E7001C"/>
    <w:rsid w:val="00E70132"/>
    <w:rsid w:val="00E70177"/>
    <w:rsid w:val="00E7022E"/>
    <w:rsid w:val="00E70246"/>
    <w:rsid w:val="00E703F8"/>
    <w:rsid w:val="00E706AB"/>
    <w:rsid w:val="00E706DB"/>
    <w:rsid w:val="00E70727"/>
    <w:rsid w:val="00E7085C"/>
    <w:rsid w:val="00E70B52"/>
    <w:rsid w:val="00E70ED1"/>
    <w:rsid w:val="00E70F3E"/>
    <w:rsid w:val="00E712E4"/>
    <w:rsid w:val="00E713D2"/>
    <w:rsid w:val="00E71474"/>
    <w:rsid w:val="00E716DB"/>
    <w:rsid w:val="00E716F6"/>
    <w:rsid w:val="00E7187E"/>
    <w:rsid w:val="00E7188D"/>
    <w:rsid w:val="00E719C8"/>
    <w:rsid w:val="00E71AA0"/>
    <w:rsid w:val="00E71E22"/>
    <w:rsid w:val="00E71E8F"/>
    <w:rsid w:val="00E71E9E"/>
    <w:rsid w:val="00E7204D"/>
    <w:rsid w:val="00E7215D"/>
    <w:rsid w:val="00E72285"/>
    <w:rsid w:val="00E72296"/>
    <w:rsid w:val="00E722A2"/>
    <w:rsid w:val="00E72601"/>
    <w:rsid w:val="00E72825"/>
    <w:rsid w:val="00E729F2"/>
    <w:rsid w:val="00E72ACF"/>
    <w:rsid w:val="00E72C17"/>
    <w:rsid w:val="00E72C32"/>
    <w:rsid w:val="00E72D3B"/>
    <w:rsid w:val="00E72F0C"/>
    <w:rsid w:val="00E7300E"/>
    <w:rsid w:val="00E7301C"/>
    <w:rsid w:val="00E73216"/>
    <w:rsid w:val="00E73440"/>
    <w:rsid w:val="00E734B9"/>
    <w:rsid w:val="00E73512"/>
    <w:rsid w:val="00E7361C"/>
    <w:rsid w:val="00E737A2"/>
    <w:rsid w:val="00E738DF"/>
    <w:rsid w:val="00E73B19"/>
    <w:rsid w:val="00E73B5C"/>
    <w:rsid w:val="00E73D11"/>
    <w:rsid w:val="00E73EE5"/>
    <w:rsid w:val="00E7405E"/>
    <w:rsid w:val="00E74063"/>
    <w:rsid w:val="00E7428C"/>
    <w:rsid w:val="00E742FB"/>
    <w:rsid w:val="00E7443C"/>
    <w:rsid w:val="00E744D1"/>
    <w:rsid w:val="00E7466B"/>
    <w:rsid w:val="00E74D67"/>
    <w:rsid w:val="00E75058"/>
    <w:rsid w:val="00E75184"/>
    <w:rsid w:val="00E751B0"/>
    <w:rsid w:val="00E7583D"/>
    <w:rsid w:val="00E75A55"/>
    <w:rsid w:val="00E75C1E"/>
    <w:rsid w:val="00E75DAD"/>
    <w:rsid w:val="00E75ED9"/>
    <w:rsid w:val="00E75F49"/>
    <w:rsid w:val="00E7601A"/>
    <w:rsid w:val="00E76025"/>
    <w:rsid w:val="00E761E9"/>
    <w:rsid w:val="00E76298"/>
    <w:rsid w:val="00E76329"/>
    <w:rsid w:val="00E76345"/>
    <w:rsid w:val="00E76506"/>
    <w:rsid w:val="00E76604"/>
    <w:rsid w:val="00E76826"/>
    <w:rsid w:val="00E76921"/>
    <w:rsid w:val="00E76953"/>
    <w:rsid w:val="00E7697A"/>
    <w:rsid w:val="00E769E7"/>
    <w:rsid w:val="00E76AB9"/>
    <w:rsid w:val="00E76D00"/>
    <w:rsid w:val="00E76EE9"/>
    <w:rsid w:val="00E76FDE"/>
    <w:rsid w:val="00E76FE1"/>
    <w:rsid w:val="00E77114"/>
    <w:rsid w:val="00E77149"/>
    <w:rsid w:val="00E77298"/>
    <w:rsid w:val="00E77402"/>
    <w:rsid w:val="00E77692"/>
    <w:rsid w:val="00E77754"/>
    <w:rsid w:val="00E77A02"/>
    <w:rsid w:val="00E77B0C"/>
    <w:rsid w:val="00E77DDB"/>
    <w:rsid w:val="00E77FE1"/>
    <w:rsid w:val="00E80052"/>
    <w:rsid w:val="00E80061"/>
    <w:rsid w:val="00E8031C"/>
    <w:rsid w:val="00E8039F"/>
    <w:rsid w:val="00E8043B"/>
    <w:rsid w:val="00E804FA"/>
    <w:rsid w:val="00E80682"/>
    <w:rsid w:val="00E806E0"/>
    <w:rsid w:val="00E80791"/>
    <w:rsid w:val="00E80920"/>
    <w:rsid w:val="00E80945"/>
    <w:rsid w:val="00E8098C"/>
    <w:rsid w:val="00E80A0E"/>
    <w:rsid w:val="00E80B31"/>
    <w:rsid w:val="00E80BC8"/>
    <w:rsid w:val="00E80BDA"/>
    <w:rsid w:val="00E80E38"/>
    <w:rsid w:val="00E80EFD"/>
    <w:rsid w:val="00E811FC"/>
    <w:rsid w:val="00E8124E"/>
    <w:rsid w:val="00E81262"/>
    <w:rsid w:val="00E8141F"/>
    <w:rsid w:val="00E8147C"/>
    <w:rsid w:val="00E816C3"/>
    <w:rsid w:val="00E81739"/>
    <w:rsid w:val="00E81761"/>
    <w:rsid w:val="00E8177B"/>
    <w:rsid w:val="00E817A8"/>
    <w:rsid w:val="00E81889"/>
    <w:rsid w:val="00E81A8B"/>
    <w:rsid w:val="00E81DDF"/>
    <w:rsid w:val="00E81EB5"/>
    <w:rsid w:val="00E82022"/>
    <w:rsid w:val="00E82032"/>
    <w:rsid w:val="00E8203F"/>
    <w:rsid w:val="00E820EE"/>
    <w:rsid w:val="00E820F0"/>
    <w:rsid w:val="00E82140"/>
    <w:rsid w:val="00E82258"/>
    <w:rsid w:val="00E82471"/>
    <w:rsid w:val="00E82553"/>
    <w:rsid w:val="00E825F0"/>
    <w:rsid w:val="00E82673"/>
    <w:rsid w:val="00E82853"/>
    <w:rsid w:val="00E8296F"/>
    <w:rsid w:val="00E829C3"/>
    <w:rsid w:val="00E829F3"/>
    <w:rsid w:val="00E82A77"/>
    <w:rsid w:val="00E82A9D"/>
    <w:rsid w:val="00E82B58"/>
    <w:rsid w:val="00E82C9F"/>
    <w:rsid w:val="00E82CAB"/>
    <w:rsid w:val="00E82CEA"/>
    <w:rsid w:val="00E82EA5"/>
    <w:rsid w:val="00E83135"/>
    <w:rsid w:val="00E831D3"/>
    <w:rsid w:val="00E8320F"/>
    <w:rsid w:val="00E8333B"/>
    <w:rsid w:val="00E83376"/>
    <w:rsid w:val="00E8361E"/>
    <w:rsid w:val="00E83663"/>
    <w:rsid w:val="00E836F5"/>
    <w:rsid w:val="00E8377A"/>
    <w:rsid w:val="00E837D8"/>
    <w:rsid w:val="00E83855"/>
    <w:rsid w:val="00E838D6"/>
    <w:rsid w:val="00E8398E"/>
    <w:rsid w:val="00E83B75"/>
    <w:rsid w:val="00E83C21"/>
    <w:rsid w:val="00E83F6B"/>
    <w:rsid w:val="00E84108"/>
    <w:rsid w:val="00E8426A"/>
    <w:rsid w:val="00E84320"/>
    <w:rsid w:val="00E84520"/>
    <w:rsid w:val="00E8454B"/>
    <w:rsid w:val="00E85013"/>
    <w:rsid w:val="00E851D8"/>
    <w:rsid w:val="00E852B9"/>
    <w:rsid w:val="00E85649"/>
    <w:rsid w:val="00E85674"/>
    <w:rsid w:val="00E85996"/>
    <w:rsid w:val="00E85C36"/>
    <w:rsid w:val="00E86004"/>
    <w:rsid w:val="00E86119"/>
    <w:rsid w:val="00E8618D"/>
    <w:rsid w:val="00E861A0"/>
    <w:rsid w:val="00E861C4"/>
    <w:rsid w:val="00E8644E"/>
    <w:rsid w:val="00E86491"/>
    <w:rsid w:val="00E864BC"/>
    <w:rsid w:val="00E8658D"/>
    <w:rsid w:val="00E866C2"/>
    <w:rsid w:val="00E866EC"/>
    <w:rsid w:val="00E8696B"/>
    <w:rsid w:val="00E86B75"/>
    <w:rsid w:val="00E86DD6"/>
    <w:rsid w:val="00E870DE"/>
    <w:rsid w:val="00E87114"/>
    <w:rsid w:val="00E8717C"/>
    <w:rsid w:val="00E87236"/>
    <w:rsid w:val="00E87366"/>
    <w:rsid w:val="00E87479"/>
    <w:rsid w:val="00E87492"/>
    <w:rsid w:val="00E87505"/>
    <w:rsid w:val="00E87643"/>
    <w:rsid w:val="00E8770B"/>
    <w:rsid w:val="00E877F8"/>
    <w:rsid w:val="00E8790E"/>
    <w:rsid w:val="00E87B25"/>
    <w:rsid w:val="00E87B65"/>
    <w:rsid w:val="00E87BDC"/>
    <w:rsid w:val="00E87C4B"/>
    <w:rsid w:val="00E87C8A"/>
    <w:rsid w:val="00E87D89"/>
    <w:rsid w:val="00E87E77"/>
    <w:rsid w:val="00E87EE9"/>
    <w:rsid w:val="00E87F18"/>
    <w:rsid w:val="00E87FDF"/>
    <w:rsid w:val="00E90016"/>
    <w:rsid w:val="00E9038F"/>
    <w:rsid w:val="00E904BB"/>
    <w:rsid w:val="00E9058B"/>
    <w:rsid w:val="00E905A3"/>
    <w:rsid w:val="00E907C8"/>
    <w:rsid w:val="00E90824"/>
    <w:rsid w:val="00E9088D"/>
    <w:rsid w:val="00E90939"/>
    <w:rsid w:val="00E9094A"/>
    <w:rsid w:val="00E90C5B"/>
    <w:rsid w:val="00E90DD0"/>
    <w:rsid w:val="00E90FEC"/>
    <w:rsid w:val="00E9108D"/>
    <w:rsid w:val="00E9139A"/>
    <w:rsid w:val="00E91783"/>
    <w:rsid w:val="00E91898"/>
    <w:rsid w:val="00E918CD"/>
    <w:rsid w:val="00E91A1E"/>
    <w:rsid w:val="00E91AFE"/>
    <w:rsid w:val="00E91B91"/>
    <w:rsid w:val="00E91C41"/>
    <w:rsid w:val="00E91C81"/>
    <w:rsid w:val="00E91D53"/>
    <w:rsid w:val="00E91FAB"/>
    <w:rsid w:val="00E92078"/>
    <w:rsid w:val="00E920B1"/>
    <w:rsid w:val="00E92223"/>
    <w:rsid w:val="00E92235"/>
    <w:rsid w:val="00E923AB"/>
    <w:rsid w:val="00E925C6"/>
    <w:rsid w:val="00E9266B"/>
    <w:rsid w:val="00E927C8"/>
    <w:rsid w:val="00E9295E"/>
    <w:rsid w:val="00E92AD9"/>
    <w:rsid w:val="00E92B45"/>
    <w:rsid w:val="00E92BFC"/>
    <w:rsid w:val="00E92D2A"/>
    <w:rsid w:val="00E92DA0"/>
    <w:rsid w:val="00E92E35"/>
    <w:rsid w:val="00E93147"/>
    <w:rsid w:val="00E931B3"/>
    <w:rsid w:val="00E93204"/>
    <w:rsid w:val="00E9325D"/>
    <w:rsid w:val="00E933AD"/>
    <w:rsid w:val="00E9380B"/>
    <w:rsid w:val="00E93F42"/>
    <w:rsid w:val="00E93F9F"/>
    <w:rsid w:val="00E93FA5"/>
    <w:rsid w:val="00E93FA9"/>
    <w:rsid w:val="00E94221"/>
    <w:rsid w:val="00E943E2"/>
    <w:rsid w:val="00E94439"/>
    <w:rsid w:val="00E944DA"/>
    <w:rsid w:val="00E94770"/>
    <w:rsid w:val="00E94823"/>
    <w:rsid w:val="00E948FE"/>
    <w:rsid w:val="00E949B8"/>
    <w:rsid w:val="00E94E2E"/>
    <w:rsid w:val="00E94FA4"/>
    <w:rsid w:val="00E951E6"/>
    <w:rsid w:val="00E9554E"/>
    <w:rsid w:val="00E95682"/>
    <w:rsid w:val="00E9595B"/>
    <w:rsid w:val="00E95D62"/>
    <w:rsid w:val="00E95E3A"/>
    <w:rsid w:val="00E95E83"/>
    <w:rsid w:val="00E95E8A"/>
    <w:rsid w:val="00E95EFD"/>
    <w:rsid w:val="00E96039"/>
    <w:rsid w:val="00E961AD"/>
    <w:rsid w:val="00E961D9"/>
    <w:rsid w:val="00E96429"/>
    <w:rsid w:val="00E96667"/>
    <w:rsid w:val="00E9666D"/>
    <w:rsid w:val="00E96759"/>
    <w:rsid w:val="00E9691B"/>
    <w:rsid w:val="00E96AC2"/>
    <w:rsid w:val="00E96C2E"/>
    <w:rsid w:val="00E96E55"/>
    <w:rsid w:val="00E96F93"/>
    <w:rsid w:val="00E97257"/>
    <w:rsid w:val="00E97389"/>
    <w:rsid w:val="00E9742E"/>
    <w:rsid w:val="00E97493"/>
    <w:rsid w:val="00E974D2"/>
    <w:rsid w:val="00E974D6"/>
    <w:rsid w:val="00E9750C"/>
    <w:rsid w:val="00E975FF"/>
    <w:rsid w:val="00E9765C"/>
    <w:rsid w:val="00E9768D"/>
    <w:rsid w:val="00E977C6"/>
    <w:rsid w:val="00E97965"/>
    <w:rsid w:val="00E97B78"/>
    <w:rsid w:val="00E97F39"/>
    <w:rsid w:val="00EA00C6"/>
    <w:rsid w:val="00EA02BF"/>
    <w:rsid w:val="00EA0348"/>
    <w:rsid w:val="00EA03C2"/>
    <w:rsid w:val="00EA0464"/>
    <w:rsid w:val="00EA04E1"/>
    <w:rsid w:val="00EA05F8"/>
    <w:rsid w:val="00EA0639"/>
    <w:rsid w:val="00EA0B57"/>
    <w:rsid w:val="00EA0DA9"/>
    <w:rsid w:val="00EA1203"/>
    <w:rsid w:val="00EA155F"/>
    <w:rsid w:val="00EA15CE"/>
    <w:rsid w:val="00EA18F5"/>
    <w:rsid w:val="00EA190B"/>
    <w:rsid w:val="00EA1958"/>
    <w:rsid w:val="00EA1AA4"/>
    <w:rsid w:val="00EA1B79"/>
    <w:rsid w:val="00EA1C24"/>
    <w:rsid w:val="00EA1C97"/>
    <w:rsid w:val="00EA1FA3"/>
    <w:rsid w:val="00EA21F1"/>
    <w:rsid w:val="00EA2349"/>
    <w:rsid w:val="00EA25FE"/>
    <w:rsid w:val="00EA2A52"/>
    <w:rsid w:val="00EA2AE6"/>
    <w:rsid w:val="00EA2B8A"/>
    <w:rsid w:val="00EA2D53"/>
    <w:rsid w:val="00EA2E6B"/>
    <w:rsid w:val="00EA2F66"/>
    <w:rsid w:val="00EA3125"/>
    <w:rsid w:val="00EA3550"/>
    <w:rsid w:val="00EA36C2"/>
    <w:rsid w:val="00EA3711"/>
    <w:rsid w:val="00EA3B61"/>
    <w:rsid w:val="00EA3CD0"/>
    <w:rsid w:val="00EA3EDF"/>
    <w:rsid w:val="00EA3EF3"/>
    <w:rsid w:val="00EA3F8D"/>
    <w:rsid w:val="00EA411F"/>
    <w:rsid w:val="00EA4246"/>
    <w:rsid w:val="00EA470D"/>
    <w:rsid w:val="00EA4BD9"/>
    <w:rsid w:val="00EA4DBD"/>
    <w:rsid w:val="00EA517A"/>
    <w:rsid w:val="00EA530D"/>
    <w:rsid w:val="00EA5514"/>
    <w:rsid w:val="00EA553D"/>
    <w:rsid w:val="00EA576A"/>
    <w:rsid w:val="00EA5B06"/>
    <w:rsid w:val="00EA5BCA"/>
    <w:rsid w:val="00EA5E8A"/>
    <w:rsid w:val="00EA6527"/>
    <w:rsid w:val="00EA6554"/>
    <w:rsid w:val="00EA6929"/>
    <w:rsid w:val="00EA69DA"/>
    <w:rsid w:val="00EA6A34"/>
    <w:rsid w:val="00EA6A42"/>
    <w:rsid w:val="00EA6C7B"/>
    <w:rsid w:val="00EA7227"/>
    <w:rsid w:val="00EA7357"/>
    <w:rsid w:val="00EA7402"/>
    <w:rsid w:val="00EA784C"/>
    <w:rsid w:val="00EA7A3D"/>
    <w:rsid w:val="00EA7A79"/>
    <w:rsid w:val="00EA7A9B"/>
    <w:rsid w:val="00EA7B92"/>
    <w:rsid w:val="00EA7BB2"/>
    <w:rsid w:val="00EA7BE1"/>
    <w:rsid w:val="00EA7C76"/>
    <w:rsid w:val="00EA7C87"/>
    <w:rsid w:val="00EA7CCA"/>
    <w:rsid w:val="00EA7DF4"/>
    <w:rsid w:val="00EA7F58"/>
    <w:rsid w:val="00EB0068"/>
    <w:rsid w:val="00EB0153"/>
    <w:rsid w:val="00EB0435"/>
    <w:rsid w:val="00EB06E3"/>
    <w:rsid w:val="00EB0A16"/>
    <w:rsid w:val="00EB0A63"/>
    <w:rsid w:val="00EB0AE6"/>
    <w:rsid w:val="00EB0BFA"/>
    <w:rsid w:val="00EB0C8D"/>
    <w:rsid w:val="00EB0DA7"/>
    <w:rsid w:val="00EB0DE3"/>
    <w:rsid w:val="00EB0DF1"/>
    <w:rsid w:val="00EB1221"/>
    <w:rsid w:val="00EB1222"/>
    <w:rsid w:val="00EB1231"/>
    <w:rsid w:val="00EB12E9"/>
    <w:rsid w:val="00EB13B9"/>
    <w:rsid w:val="00EB1672"/>
    <w:rsid w:val="00EB184E"/>
    <w:rsid w:val="00EB185D"/>
    <w:rsid w:val="00EB1935"/>
    <w:rsid w:val="00EB1AD5"/>
    <w:rsid w:val="00EB2044"/>
    <w:rsid w:val="00EB20EB"/>
    <w:rsid w:val="00EB22FE"/>
    <w:rsid w:val="00EB2397"/>
    <w:rsid w:val="00EB23F1"/>
    <w:rsid w:val="00EB2479"/>
    <w:rsid w:val="00EB282B"/>
    <w:rsid w:val="00EB284C"/>
    <w:rsid w:val="00EB29EB"/>
    <w:rsid w:val="00EB2BB5"/>
    <w:rsid w:val="00EB2CC8"/>
    <w:rsid w:val="00EB2CCE"/>
    <w:rsid w:val="00EB2DA3"/>
    <w:rsid w:val="00EB2DD0"/>
    <w:rsid w:val="00EB2E81"/>
    <w:rsid w:val="00EB2FB1"/>
    <w:rsid w:val="00EB3143"/>
    <w:rsid w:val="00EB318B"/>
    <w:rsid w:val="00EB318C"/>
    <w:rsid w:val="00EB3217"/>
    <w:rsid w:val="00EB3287"/>
    <w:rsid w:val="00EB33CB"/>
    <w:rsid w:val="00EB3511"/>
    <w:rsid w:val="00EB3582"/>
    <w:rsid w:val="00EB375D"/>
    <w:rsid w:val="00EB37B3"/>
    <w:rsid w:val="00EB387C"/>
    <w:rsid w:val="00EB396E"/>
    <w:rsid w:val="00EB3A99"/>
    <w:rsid w:val="00EB3AF5"/>
    <w:rsid w:val="00EB3B9A"/>
    <w:rsid w:val="00EB3C2A"/>
    <w:rsid w:val="00EB4287"/>
    <w:rsid w:val="00EB4355"/>
    <w:rsid w:val="00EB4382"/>
    <w:rsid w:val="00EB450F"/>
    <w:rsid w:val="00EB45C7"/>
    <w:rsid w:val="00EB4663"/>
    <w:rsid w:val="00EB4789"/>
    <w:rsid w:val="00EB480B"/>
    <w:rsid w:val="00EB4C29"/>
    <w:rsid w:val="00EB4D7F"/>
    <w:rsid w:val="00EB4E8D"/>
    <w:rsid w:val="00EB5028"/>
    <w:rsid w:val="00EB509D"/>
    <w:rsid w:val="00EB5277"/>
    <w:rsid w:val="00EB53EF"/>
    <w:rsid w:val="00EB53F2"/>
    <w:rsid w:val="00EB569B"/>
    <w:rsid w:val="00EB58FE"/>
    <w:rsid w:val="00EB5DB3"/>
    <w:rsid w:val="00EB5F25"/>
    <w:rsid w:val="00EB5F41"/>
    <w:rsid w:val="00EB5F49"/>
    <w:rsid w:val="00EB61B7"/>
    <w:rsid w:val="00EB62C2"/>
    <w:rsid w:val="00EB62F1"/>
    <w:rsid w:val="00EB64DC"/>
    <w:rsid w:val="00EB6859"/>
    <w:rsid w:val="00EB691E"/>
    <w:rsid w:val="00EB6A17"/>
    <w:rsid w:val="00EB6C34"/>
    <w:rsid w:val="00EB6C94"/>
    <w:rsid w:val="00EB6D03"/>
    <w:rsid w:val="00EB6D08"/>
    <w:rsid w:val="00EB6E5D"/>
    <w:rsid w:val="00EB6F2B"/>
    <w:rsid w:val="00EB6F56"/>
    <w:rsid w:val="00EB6FC5"/>
    <w:rsid w:val="00EB712F"/>
    <w:rsid w:val="00EB718E"/>
    <w:rsid w:val="00EB735E"/>
    <w:rsid w:val="00EB7411"/>
    <w:rsid w:val="00EB743A"/>
    <w:rsid w:val="00EB7471"/>
    <w:rsid w:val="00EB75B9"/>
    <w:rsid w:val="00EB7782"/>
    <w:rsid w:val="00EB793C"/>
    <w:rsid w:val="00EB79AB"/>
    <w:rsid w:val="00EB7A1D"/>
    <w:rsid w:val="00EB7A5E"/>
    <w:rsid w:val="00EB7BCF"/>
    <w:rsid w:val="00EB7D95"/>
    <w:rsid w:val="00EB7E26"/>
    <w:rsid w:val="00EB7E2F"/>
    <w:rsid w:val="00EB7F42"/>
    <w:rsid w:val="00EB7FDD"/>
    <w:rsid w:val="00EB7FE7"/>
    <w:rsid w:val="00EC003E"/>
    <w:rsid w:val="00EC0095"/>
    <w:rsid w:val="00EC042D"/>
    <w:rsid w:val="00EC0455"/>
    <w:rsid w:val="00EC085E"/>
    <w:rsid w:val="00EC08A4"/>
    <w:rsid w:val="00EC0A45"/>
    <w:rsid w:val="00EC0BA7"/>
    <w:rsid w:val="00EC0BF2"/>
    <w:rsid w:val="00EC0D5F"/>
    <w:rsid w:val="00EC0F55"/>
    <w:rsid w:val="00EC10E3"/>
    <w:rsid w:val="00EC1168"/>
    <w:rsid w:val="00EC1410"/>
    <w:rsid w:val="00EC149B"/>
    <w:rsid w:val="00EC16D5"/>
    <w:rsid w:val="00EC16E6"/>
    <w:rsid w:val="00EC17D0"/>
    <w:rsid w:val="00EC1927"/>
    <w:rsid w:val="00EC1A05"/>
    <w:rsid w:val="00EC1A5C"/>
    <w:rsid w:val="00EC1AC2"/>
    <w:rsid w:val="00EC1B4C"/>
    <w:rsid w:val="00EC1F13"/>
    <w:rsid w:val="00EC1F70"/>
    <w:rsid w:val="00EC2159"/>
    <w:rsid w:val="00EC23BD"/>
    <w:rsid w:val="00EC23DE"/>
    <w:rsid w:val="00EC247B"/>
    <w:rsid w:val="00EC2522"/>
    <w:rsid w:val="00EC25B4"/>
    <w:rsid w:val="00EC25CA"/>
    <w:rsid w:val="00EC2992"/>
    <w:rsid w:val="00EC2A6D"/>
    <w:rsid w:val="00EC2C24"/>
    <w:rsid w:val="00EC2D54"/>
    <w:rsid w:val="00EC2EF7"/>
    <w:rsid w:val="00EC2F87"/>
    <w:rsid w:val="00EC2FAD"/>
    <w:rsid w:val="00EC31B8"/>
    <w:rsid w:val="00EC32F8"/>
    <w:rsid w:val="00EC32FA"/>
    <w:rsid w:val="00EC346B"/>
    <w:rsid w:val="00EC3497"/>
    <w:rsid w:val="00EC354A"/>
    <w:rsid w:val="00EC35D8"/>
    <w:rsid w:val="00EC37D5"/>
    <w:rsid w:val="00EC3BFD"/>
    <w:rsid w:val="00EC3F2B"/>
    <w:rsid w:val="00EC41DD"/>
    <w:rsid w:val="00EC4336"/>
    <w:rsid w:val="00EC4523"/>
    <w:rsid w:val="00EC4661"/>
    <w:rsid w:val="00EC46C7"/>
    <w:rsid w:val="00EC47CC"/>
    <w:rsid w:val="00EC4882"/>
    <w:rsid w:val="00EC49AB"/>
    <w:rsid w:val="00EC4C5D"/>
    <w:rsid w:val="00EC4C7B"/>
    <w:rsid w:val="00EC4D33"/>
    <w:rsid w:val="00EC4D86"/>
    <w:rsid w:val="00EC4EB5"/>
    <w:rsid w:val="00EC4F74"/>
    <w:rsid w:val="00EC4F80"/>
    <w:rsid w:val="00EC4FD0"/>
    <w:rsid w:val="00EC50DD"/>
    <w:rsid w:val="00EC5319"/>
    <w:rsid w:val="00EC56EC"/>
    <w:rsid w:val="00EC593A"/>
    <w:rsid w:val="00EC596C"/>
    <w:rsid w:val="00EC59F8"/>
    <w:rsid w:val="00EC5A90"/>
    <w:rsid w:val="00EC60CC"/>
    <w:rsid w:val="00EC6173"/>
    <w:rsid w:val="00EC6265"/>
    <w:rsid w:val="00EC62DE"/>
    <w:rsid w:val="00EC630A"/>
    <w:rsid w:val="00EC64ED"/>
    <w:rsid w:val="00EC653E"/>
    <w:rsid w:val="00EC670D"/>
    <w:rsid w:val="00EC6859"/>
    <w:rsid w:val="00EC6992"/>
    <w:rsid w:val="00EC69E1"/>
    <w:rsid w:val="00EC6BF7"/>
    <w:rsid w:val="00EC6C38"/>
    <w:rsid w:val="00EC6D54"/>
    <w:rsid w:val="00EC6D97"/>
    <w:rsid w:val="00EC70D5"/>
    <w:rsid w:val="00EC7111"/>
    <w:rsid w:val="00EC75DB"/>
    <w:rsid w:val="00EC7634"/>
    <w:rsid w:val="00EC7682"/>
    <w:rsid w:val="00EC789C"/>
    <w:rsid w:val="00EC7962"/>
    <w:rsid w:val="00EC7969"/>
    <w:rsid w:val="00EC796F"/>
    <w:rsid w:val="00EC7A03"/>
    <w:rsid w:val="00EC7CD7"/>
    <w:rsid w:val="00EC7D26"/>
    <w:rsid w:val="00EC7E6D"/>
    <w:rsid w:val="00EC7E70"/>
    <w:rsid w:val="00EC7EBF"/>
    <w:rsid w:val="00EC7EDA"/>
    <w:rsid w:val="00EC7F78"/>
    <w:rsid w:val="00EC7FBE"/>
    <w:rsid w:val="00EC7FD9"/>
    <w:rsid w:val="00ED0045"/>
    <w:rsid w:val="00ED0074"/>
    <w:rsid w:val="00ED017C"/>
    <w:rsid w:val="00ED0208"/>
    <w:rsid w:val="00ED036F"/>
    <w:rsid w:val="00ED06FB"/>
    <w:rsid w:val="00ED0791"/>
    <w:rsid w:val="00ED08AA"/>
    <w:rsid w:val="00ED08CF"/>
    <w:rsid w:val="00ED0994"/>
    <w:rsid w:val="00ED0A54"/>
    <w:rsid w:val="00ED0A96"/>
    <w:rsid w:val="00ED0AC3"/>
    <w:rsid w:val="00ED0B25"/>
    <w:rsid w:val="00ED0CB3"/>
    <w:rsid w:val="00ED1001"/>
    <w:rsid w:val="00ED1045"/>
    <w:rsid w:val="00ED107C"/>
    <w:rsid w:val="00ED1202"/>
    <w:rsid w:val="00ED13DD"/>
    <w:rsid w:val="00ED14F6"/>
    <w:rsid w:val="00ED1564"/>
    <w:rsid w:val="00ED1702"/>
    <w:rsid w:val="00ED18C0"/>
    <w:rsid w:val="00ED1C6E"/>
    <w:rsid w:val="00ED1CBC"/>
    <w:rsid w:val="00ED1D71"/>
    <w:rsid w:val="00ED1DCA"/>
    <w:rsid w:val="00ED2185"/>
    <w:rsid w:val="00ED21E7"/>
    <w:rsid w:val="00ED229C"/>
    <w:rsid w:val="00ED2319"/>
    <w:rsid w:val="00ED2457"/>
    <w:rsid w:val="00ED25C5"/>
    <w:rsid w:val="00ED27C5"/>
    <w:rsid w:val="00ED2856"/>
    <w:rsid w:val="00ED2876"/>
    <w:rsid w:val="00ED28FF"/>
    <w:rsid w:val="00ED2A6F"/>
    <w:rsid w:val="00ED2AE2"/>
    <w:rsid w:val="00ED2B8B"/>
    <w:rsid w:val="00ED2E84"/>
    <w:rsid w:val="00ED2F33"/>
    <w:rsid w:val="00ED3365"/>
    <w:rsid w:val="00ED33B5"/>
    <w:rsid w:val="00ED34A2"/>
    <w:rsid w:val="00ED34BF"/>
    <w:rsid w:val="00ED365A"/>
    <w:rsid w:val="00ED37B3"/>
    <w:rsid w:val="00ED395E"/>
    <w:rsid w:val="00ED3962"/>
    <w:rsid w:val="00ED39A8"/>
    <w:rsid w:val="00ED39CC"/>
    <w:rsid w:val="00ED3AAE"/>
    <w:rsid w:val="00ED3D1E"/>
    <w:rsid w:val="00ED3DF8"/>
    <w:rsid w:val="00ED3F79"/>
    <w:rsid w:val="00ED4098"/>
    <w:rsid w:val="00ED4113"/>
    <w:rsid w:val="00ED41B6"/>
    <w:rsid w:val="00ED4583"/>
    <w:rsid w:val="00ED459A"/>
    <w:rsid w:val="00ED459E"/>
    <w:rsid w:val="00ED4647"/>
    <w:rsid w:val="00ED46DB"/>
    <w:rsid w:val="00ED4721"/>
    <w:rsid w:val="00ED47F9"/>
    <w:rsid w:val="00ED4938"/>
    <w:rsid w:val="00ED4BC2"/>
    <w:rsid w:val="00ED5074"/>
    <w:rsid w:val="00ED5177"/>
    <w:rsid w:val="00ED51E6"/>
    <w:rsid w:val="00ED5296"/>
    <w:rsid w:val="00ED52C7"/>
    <w:rsid w:val="00ED52FE"/>
    <w:rsid w:val="00ED54FB"/>
    <w:rsid w:val="00ED557B"/>
    <w:rsid w:val="00ED569E"/>
    <w:rsid w:val="00ED594C"/>
    <w:rsid w:val="00ED5ACE"/>
    <w:rsid w:val="00ED5C79"/>
    <w:rsid w:val="00ED5CC8"/>
    <w:rsid w:val="00ED5F17"/>
    <w:rsid w:val="00ED5F30"/>
    <w:rsid w:val="00ED5FDE"/>
    <w:rsid w:val="00ED6259"/>
    <w:rsid w:val="00ED6319"/>
    <w:rsid w:val="00ED6359"/>
    <w:rsid w:val="00ED6392"/>
    <w:rsid w:val="00ED646B"/>
    <w:rsid w:val="00ED64D7"/>
    <w:rsid w:val="00ED6507"/>
    <w:rsid w:val="00ED653E"/>
    <w:rsid w:val="00ED65A0"/>
    <w:rsid w:val="00ED65ED"/>
    <w:rsid w:val="00ED66FD"/>
    <w:rsid w:val="00ED67B0"/>
    <w:rsid w:val="00ED68AC"/>
    <w:rsid w:val="00ED6CFE"/>
    <w:rsid w:val="00ED6D53"/>
    <w:rsid w:val="00ED6DEC"/>
    <w:rsid w:val="00ED6E69"/>
    <w:rsid w:val="00ED6EAF"/>
    <w:rsid w:val="00ED6F08"/>
    <w:rsid w:val="00ED6F1E"/>
    <w:rsid w:val="00ED6F56"/>
    <w:rsid w:val="00ED701C"/>
    <w:rsid w:val="00ED7194"/>
    <w:rsid w:val="00ED7348"/>
    <w:rsid w:val="00ED7466"/>
    <w:rsid w:val="00ED74BA"/>
    <w:rsid w:val="00ED7668"/>
    <w:rsid w:val="00ED76C2"/>
    <w:rsid w:val="00ED7817"/>
    <w:rsid w:val="00ED788A"/>
    <w:rsid w:val="00ED788D"/>
    <w:rsid w:val="00ED7AC1"/>
    <w:rsid w:val="00ED7ACB"/>
    <w:rsid w:val="00ED7ADA"/>
    <w:rsid w:val="00ED7E47"/>
    <w:rsid w:val="00EE0018"/>
    <w:rsid w:val="00EE037C"/>
    <w:rsid w:val="00EE040E"/>
    <w:rsid w:val="00EE049D"/>
    <w:rsid w:val="00EE07F4"/>
    <w:rsid w:val="00EE0869"/>
    <w:rsid w:val="00EE0B26"/>
    <w:rsid w:val="00EE0BBA"/>
    <w:rsid w:val="00EE0C0B"/>
    <w:rsid w:val="00EE0F1A"/>
    <w:rsid w:val="00EE0F24"/>
    <w:rsid w:val="00EE0F66"/>
    <w:rsid w:val="00EE11FB"/>
    <w:rsid w:val="00EE1442"/>
    <w:rsid w:val="00EE1559"/>
    <w:rsid w:val="00EE16A8"/>
    <w:rsid w:val="00EE16EB"/>
    <w:rsid w:val="00EE173E"/>
    <w:rsid w:val="00EE174C"/>
    <w:rsid w:val="00EE1761"/>
    <w:rsid w:val="00EE191C"/>
    <w:rsid w:val="00EE1AE1"/>
    <w:rsid w:val="00EE1B5F"/>
    <w:rsid w:val="00EE1C3C"/>
    <w:rsid w:val="00EE1CF9"/>
    <w:rsid w:val="00EE1E0A"/>
    <w:rsid w:val="00EE1E46"/>
    <w:rsid w:val="00EE21C3"/>
    <w:rsid w:val="00EE22D7"/>
    <w:rsid w:val="00EE2308"/>
    <w:rsid w:val="00EE231F"/>
    <w:rsid w:val="00EE246D"/>
    <w:rsid w:val="00EE24B5"/>
    <w:rsid w:val="00EE25C1"/>
    <w:rsid w:val="00EE262B"/>
    <w:rsid w:val="00EE2675"/>
    <w:rsid w:val="00EE26B6"/>
    <w:rsid w:val="00EE2705"/>
    <w:rsid w:val="00EE273E"/>
    <w:rsid w:val="00EE2894"/>
    <w:rsid w:val="00EE296F"/>
    <w:rsid w:val="00EE2AF2"/>
    <w:rsid w:val="00EE2B2B"/>
    <w:rsid w:val="00EE2D1C"/>
    <w:rsid w:val="00EE2DC2"/>
    <w:rsid w:val="00EE2DD5"/>
    <w:rsid w:val="00EE2E72"/>
    <w:rsid w:val="00EE2EBB"/>
    <w:rsid w:val="00EE2F6A"/>
    <w:rsid w:val="00EE30F4"/>
    <w:rsid w:val="00EE316E"/>
    <w:rsid w:val="00EE320E"/>
    <w:rsid w:val="00EE33D5"/>
    <w:rsid w:val="00EE3538"/>
    <w:rsid w:val="00EE356B"/>
    <w:rsid w:val="00EE3612"/>
    <w:rsid w:val="00EE3617"/>
    <w:rsid w:val="00EE3682"/>
    <w:rsid w:val="00EE369E"/>
    <w:rsid w:val="00EE3751"/>
    <w:rsid w:val="00EE3793"/>
    <w:rsid w:val="00EE3824"/>
    <w:rsid w:val="00EE386D"/>
    <w:rsid w:val="00EE393B"/>
    <w:rsid w:val="00EE3C7F"/>
    <w:rsid w:val="00EE3EF2"/>
    <w:rsid w:val="00EE3F1A"/>
    <w:rsid w:val="00EE3FA9"/>
    <w:rsid w:val="00EE413C"/>
    <w:rsid w:val="00EE416A"/>
    <w:rsid w:val="00EE42F4"/>
    <w:rsid w:val="00EE4309"/>
    <w:rsid w:val="00EE4352"/>
    <w:rsid w:val="00EE4490"/>
    <w:rsid w:val="00EE4566"/>
    <w:rsid w:val="00EE465B"/>
    <w:rsid w:val="00EE47B4"/>
    <w:rsid w:val="00EE4815"/>
    <w:rsid w:val="00EE4920"/>
    <w:rsid w:val="00EE4BD2"/>
    <w:rsid w:val="00EE4C9C"/>
    <w:rsid w:val="00EE4D45"/>
    <w:rsid w:val="00EE4D83"/>
    <w:rsid w:val="00EE528C"/>
    <w:rsid w:val="00EE529B"/>
    <w:rsid w:val="00EE52A0"/>
    <w:rsid w:val="00EE52FD"/>
    <w:rsid w:val="00EE5341"/>
    <w:rsid w:val="00EE53F6"/>
    <w:rsid w:val="00EE5585"/>
    <w:rsid w:val="00EE56D8"/>
    <w:rsid w:val="00EE56EA"/>
    <w:rsid w:val="00EE56F5"/>
    <w:rsid w:val="00EE5833"/>
    <w:rsid w:val="00EE595E"/>
    <w:rsid w:val="00EE5C67"/>
    <w:rsid w:val="00EE5F2C"/>
    <w:rsid w:val="00EE60F2"/>
    <w:rsid w:val="00EE6159"/>
    <w:rsid w:val="00EE615C"/>
    <w:rsid w:val="00EE62C9"/>
    <w:rsid w:val="00EE6552"/>
    <w:rsid w:val="00EE6608"/>
    <w:rsid w:val="00EE674F"/>
    <w:rsid w:val="00EE685B"/>
    <w:rsid w:val="00EE6A49"/>
    <w:rsid w:val="00EE6A73"/>
    <w:rsid w:val="00EE6D0D"/>
    <w:rsid w:val="00EE6D20"/>
    <w:rsid w:val="00EE713A"/>
    <w:rsid w:val="00EE7211"/>
    <w:rsid w:val="00EE7221"/>
    <w:rsid w:val="00EE7435"/>
    <w:rsid w:val="00EE75D1"/>
    <w:rsid w:val="00EE761A"/>
    <w:rsid w:val="00EE7707"/>
    <w:rsid w:val="00EE7740"/>
    <w:rsid w:val="00EE78C3"/>
    <w:rsid w:val="00EE78FE"/>
    <w:rsid w:val="00EE7A87"/>
    <w:rsid w:val="00EE7C09"/>
    <w:rsid w:val="00EE7C5E"/>
    <w:rsid w:val="00EE7CBD"/>
    <w:rsid w:val="00EE7CDF"/>
    <w:rsid w:val="00EE7E65"/>
    <w:rsid w:val="00EE7F8F"/>
    <w:rsid w:val="00EF011F"/>
    <w:rsid w:val="00EF0363"/>
    <w:rsid w:val="00EF036E"/>
    <w:rsid w:val="00EF0474"/>
    <w:rsid w:val="00EF0549"/>
    <w:rsid w:val="00EF05B0"/>
    <w:rsid w:val="00EF07B3"/>
    <w:rsid w:val="00EF0880"/>
    <w:rsid w:val="00EF0AA7"/>
    <w:rsid w:val="00EF0C4A"/>
    <w:rsid w:val="00EF0D0A"/>
    <w:rsid w:val="00EF0D43"/>
    <w:rsid w:val="00EF0E5B"/>
    <w:rsid w:val="00EF1265"/>
    <w:rsid w:val="00EF129A"/>
    <w:rsid w:val="00EF12CD"/>
    <w:rsid w:val="00EF13B3"/>
    <w:rsid w:val="00EF13DC"/>
    <w:rsid w:val="00EF1568"/>
    <w:rsid w:val="00EF1781"/>
    <w:rsid w:val="00EF1856"/>
    <w:rsid w:val="00EF18F8"/>
    <w:rsid w:val="00EF19BB"/>
    <w:rsid w:val="00EF19E8"/>
    <w:rsid w:val="00EF1B29"/>
    <w:rsid w:val="00EF1E33"/>
    <w:rsid w:val="00EF2002"/>
    <w:rsid w:val="00EF202D"/>
    <w:rsid w:val="00EF21C7"/>
    <w:rsid w:val="00EF256E"/>
    <w:rsid w:val="00EF25CA"/>
    <w:rsid w:val="00EF2712"/>
    <w:rsid w:val="00EF2781"/>
    <w:rsid w:val="00EF2CBC"/>
    <w:rsid w:val="00EF2E45"/>
    <w:rsid w:val="00EF2F58"/>
    <w:rsid w:val="00EF2FCA"/>
    <w:rsid w:val="00EF302B"/>
    <w:rsid w:val="00EF318E"/>
    <w:rsid w:val="00EF3401"/>
    <w:rsid w:val="00EF3524"/>
    <w:rsid w:val="00EF3531"/>
    <w:rsid w:val="00EF3620"/>
    <w:rsid w:val="00EF3678"/>
    <w:rsid w:val="00EF377B"/>
    <w:rsid w:val="00EF37C7"/>
    <w:rsid w:val="00EF3B02"/>
    <w:rsid w:val="00EF3BC9"/>
    <w:rsid w:val="00EF3D7C"/>
    <w:rsid w:val="00EF3D87"/>
    <w:rsid w:val="00EF3ED9"/>
    <w:rsid w:val="00EF40B9"/>
    <w:rsid w:val="00EF42C0"/>
    <w:rsid w:val="00EF4354"/>
    <w:rsid w:val="00EF4366"/>
    <w:rsid w:val="00EF4515"/>
    <w:rsid w:val="00EF45F6"/>
    <w:rsid w:val="00EF471C"/>
    <w:rsid w:val="00EF4AC0"/>
    <w:rsid w:val="00EF4AD0"/>
    <w:rsid w:val="00EF4BAB"/>
    <w:rsid w:val="00EF4D74"/>
    <w:rsid w:val="00EF4FD2"/>
    <w:rsid w:val="00EF522F"/>
    <w:rsid w:val="00EF5255"/>
    <w:rsid w:val="00EF53B6"/>
    <w:rsid w:val="00EF5461"/>
    <w:rsid w:val="00EF556B"/>
    <w:rsid w:val="00EF5693"/>
    <w:rsid w:val="00EF5784"/>
    <w:rsid w:val="00EF5855"/>
    <w:rsid w:val="00EF58AA"/>
    <w:rsid w:val="00EF5BD8"/>
    <w:rsid w:val="00EF5E16"/>
    <w:rsid w:val="00EF616B"/>
    <w:rsid w:val="00EF6284"/>
    <w:rsid w:val="00EF6458"/>
    <w:rsid w:val="00EF66B9"/>
    <w:rsid w:val="00EF69CA"/>
    <w:rsid w:val="00EF6B06"/>
    <w:rsid w:val="00EF6BAE"/>
    <w:rsid w:val="00EF6CE2"/>
    <w:rsid w:val="00EF6E56"/>
    <w:rsid w:val="00EF6EE6"/>
    <w:rsid w:val="00EF6F18"/>
    <w:rsid w:val="00EF6F2C"/>
    <w:rsid w:val="00EF728F"/>
    <w:rsid w:val="00EF72A8"/>
    <w:rsid w:val="00EF73BE"/>
    <w:rsid w:val="00EF76F9"/>
    <w:rsid w:val="00EF7788"/>
    <w:rsid w:val="00EF78CB"/>
    <w:rsid w:val="00EF7DCF"/>
    <w:rsid w:val="00EF7F45"/>
    <w:rsid w:val="00EF7FD5"/>
    <w:rsid w:val="00F0008D"/>
    <w:rsid w:val="00F003CE"/>
    <w:rsid w:val="00F003D3"/>
    <w:rsid w:val="00F00503"/>
    <w:rsid w:val="00F006F7"/>
    <w:rsid w:val="00F008FC"/>
    <w:rsid w:val="00F009CF"/>
    <w:rsid w:val="00F00B55"/>
    <w:rsid w:val="00F00DD7"/>
    <w:rsid w:val="00F01044"/>
    <w:rsid w:val="00F01146"/>
    <w:rsid w:val="00F01198"/>
    <w:rsid w:val="00F011F1"/>
    <w:rsid w:val="00F01472"/>
    <w:rsid w:val="00F0168A"/>
    <w:rsid w:val="00F01704"/>
    <w:rsid w:val="00F01714"/>
    <w:rsid w:val="00F017D3"/>
    <w:rsid w:val="00F019B8"/>
    <w:rsid w:val="00F01DA4"/>
    <w:rsid w:val="00F01E96"/>
    <w:rsid w:val="00F01F13"/>
    <w:rsid w:val="00F021B9"/>
    <w:rsid w:val="00F02201"/>
    <w:rsid w:val="00F02322"/>
    <w:rsid w:val="00F0251F"/>
    <w:rsid w:val="00F02589"/>
    <w:rsid w:val="00F02729"/>
    <w:rsid w:val="00F02874"/>
    <w:rsid w:val="00F0294C"/>
    <w:rsid w:val="00F029AF"/>
    <w:rsid w:val="00F02B5A"/>
    <w:rsid w:val="00F02B6A"/>
    <w:rsid w:val="00F02D95"/>
    <w:rsid w:val="00F02DEC"/>
    <w:rsid w:val="00F02F29"/>
    <w:rsid w:val="00F030DA"/>
    <w:rsid w:val="00F0340D"/>
    <w:rsid w:val="00F035C7"/>
    <w:rsid w:val="00F036D2"/>
    <w:rsid w:val="00F03733"/>
    <w:rsid w:val="00F03873"/>
    <w:rsid w:val="00F0391D"/>
    <w:rsid w:val="00F03984"/>
    <w:rsid w:val="00F0399F"/>
    <w:rsid w:val="00F03AC2"/>
    <w:rsid w:val="00F03BD7"/>
    <w:rsid w:val="00F03C97"/>
    <w:rsid w:val="00F0402B"/>
    <w:rsid w:val="00F04173"/>
    <w:rsid w:val="00F0438A"/>
    <w:rsid w:val="00F04400"/>
    <w:rsid w:val="00F044F8"/>
    <w:rsid w:val="00F0482A"/>
    <w:rsid w:val="00F0482F"/>
    <w:rsid w:val="00F049EC"/>
    <w:rsid w:val="00F04A0A"/>
    <w:rsid w:val="00F04A36"/>
    <w:rsid w:val="00F04B06"/>
    <w:rsid w:val="00F04D58"/>
    <w:rsid w:val="00F04D5A"/>
    <w:rsid w:val="00F04E33"/>
    <w:rsid w:val="00F04E59"/>
    <w:rsid w:val="00F04E71"/>
    <w:rsid w:val="00F05094"/>
    <w:rsid w:val="00F050C9"/>
    <w:rsid w:val="00F051BC"/>
    <w:rsid w:val="00F053B4"/>
    <w:rsid w:val="00F0560B"/>
    <w:rsid w:val="00F056E4"/>
    <w:rsid w:val="00F05832"/>
    <w:rsid w:val="00F05922"/>
    <w:rsid w:val="00F05940"/>
    <w:rsid w:val="00F0596B"/>
    <w:rsid w:val="00F05A47"/>
    <w:rsid w:val="00F05ECA"/>
    <w:rsid w:val="00F05F89"/>
    <w:rsid w:val="00F0605F"/>
    <w:rsid w:val="00F0609F"/>
    <w:rsid w:val="00F06391"/>
    <w:rsid w:val="00F065A8"/>
    <w:rsid w:val="00F065C8"/>
    <w:rsid w:val="00F06673"/>
    <w:rsid w:val="00F067EF"/>
    <w:rsid w:val="00F06864"/>
    <w:rsid w:val="00F06930"/>
    <w:rsid w:val="00F06974"/>
    <w:rsid w:val="00F069B2"/>
    <w:rsid w:val="00F069C7"/>
    <w:rsid w:val="00F06A4E"/>
    <w:rsid w:val="00F06B01"/>
    <w:rsid w:val="00F06B6D"/>
    <w:rsid w:val="00F06BA2"/>
    <w:rsid w:val="00F06BB8"/>
    <w:rsid w:val="00F06D02"/>
    <w:rsid w:val="00F06D30"/>
    <w:rsid w:val="00F06E04"/>
    <w:rsid w:val="00F06E53"/>
    <w:rsid w:val="00F06E8F"/>
    <w:rsid w:val="00F06F87"/>
    <w:rsid w:val="00F0704C"/>
    <w:rsid w:val="00F07231"/>
    <w:rsid w:val="00F07384"/>
    <w:rsid w:val="00F073E9"/>
    <w:rsid w:val="00F0763D"/>
    <w:rsid w:val="00F07733"/>
    <w:rsid w:val="00F077B3"/>
    <w:rsid w:val="00F07811"/>
    <w:rsid w:val="00F07847"/>
    <w:rsid w:val="00F0794F"/>
    <w:rsid w:val="00F07999"/>
    <w:rsid w:val="00F07B11"/>
    <w:rsid w:val="00F07BC3"/>
    <w:rsid w:val="00F07BE2"/>
    <w:rsid w:val="00F07D28"/>
    <w:rsid w:val="00F07E10"/>
    <w:rsid w:val="00F10131"/>
    <w:rsid w:val="00F10224"/>
    <w:rsid w:val="00F10348"/>
    <w:rsid w:val="00F1039D"/>
    <w:rsid w:val="00F104B5"/>
    <w:rsid w:val="00F105DB"/>
    <w:rsid w:val="00F1080A"/>
    <w:rsid w:val="00F10BD8"/>
    <w:rsid w:val="00F10C39"/>
    <w:rsid w:val="00F10CA2"/>
    <w:rsid w:val="00F10D31"/>
    <w:rsid w:val="00F10F0F"/>
    <w:rsid w:val="00F1105D"/>
    <w:rsid w:val="00F110CD"/>
    <w:rsid w:val="00F1132B"/>
    <w:rsid w:val="00F1139D"/>
    <w:rsid w:val="00F11498"/>
    <w:rsid w:val="00F114E2"/>
    <w:rsid w:val="00F11808"/>
    <w:rsid w:val="00F1189A"/>
    <w:rsid w:val="00F118CE"/>
    <w:rsid w:val="00F11C62"/>
    <w:rsid w:val="00F11D63"/>
    <w:rsid w:val="00F11DF3"/>
    <w:rsid w:val="00F11FCD"/>
    <w:rsid w:val="00F11FF6"/>
    <w:rsid w:val="00F12657"/>
    <w:rsid w:val="00F126C7"/>
    <w:rsid w:val="00F12AF8"/>
    <w:rsid w:val="00F12F21"/>
    <w:rsid w:val="00F130A6"/>
    <w:rsid w:val="00F131FF"/>
    <w:rsid w:val="00F13426"/>
    <w:rsid w:val="00F13628"/>
    <w:rsid w:val="00F136B2"/>
    <w:rsid w:val="00F137F1"/>
    <w:rsid w:val="00F1398E"/>
    <w:rsid w:val="00F13A43"/>
    <w:rsid w:val="00F13A4D"/>
    <w:rsid w:val="00F13AA3"/>
    <w:rsid w:val="00F13B64"/>
    <w:rsid w:val="00F13E43"/>
    <w:rsid w:val="00F14214"/>
    <w:rsid w:val="00F14225"/>
    <w:rsid w:val="00F14376"/>
    <w:rsid w:val="00F14525"/>
    <w:rsid w:val="00F145BA"/>
    <w:rsid w:val="00F145CC"/>
    <w:rsid w:val="00F1466F"/>
    <w:rsid w:val="00F146AE"/>
    <w:rsid w:val="00F1472D"/>
    <w:rsid w:val="00F14A7B"/>
    <w:rsid w:val="00F14A95"/>
    <w:rsid w:val="00F14C50"/>
    <w:rsid w:val="00F14D7F"/>
    <w:rsid w:val="00F14EBE"/>
    <w:rsid w:val="00F14ED0"/>
    <w:rsid w:val="00F14F6F"/>
    <w:rsid w:val="00F150C9"/>
    <w:rsid w:val="00F154B0"/>
    <w:rsid w:val="00F15704"/>
    <w:rsid w:val="00F15757"/>
    <w:rsid w:val="00F15808"/>
    <w:rsid w:val="00F1599F"/>
    <w:rsid w:val="00F159A8"/>
    <w:rsid w:val="00F15A2C"/>
    <w:rsid w:val="00F15A36"/>
    <w:rsid w:val="00F15A42"/>
    <w:rsid w:val="00F15A73"/>
    <w:rsid w:val="00F15A81"/>
    <w:rsid w:val="00F15B38"/>
    <w:rsid w:val="00F15BE4"/>
    <w:rsid w:val="00F15C2D"/>
    <w:rsid w:val="00F15E24"/>
    <w:rsid w:val="00F1606B"/>
    <w:rsid w:val="00F16290"/>
    <w:rsid w:val="00F16340"/>
    <w:rsid w:val="00F164EE"/>
    <w:rsid w:val="00F16587"/>
    <w:rsid w:val="00F166BD"/>
    <w:rsid w:val="00F167BB"/>
    <w:rsid w:val="00F168B3"/>
    <w:rsid w:val="00F1694E"/>
    <w:rsid w:val="00F16B9A"/>
    <w:rsid w:val="00F16D34"/>
    <w:rsid w:val="00F16FD9"/>
    <w:rsid w:val="00F17257"/>
    <w:rsid w:val="00F173FE"/>
    <w:rsid w:val="00F176A7"/>
    <w:rsid w:val="00F17723"/>
    <w:rsid w:val="00F177B1"/>
    <w:rsid w:val="00F17980"/>
    <w:rsid w:val="00F17B3E"/>
    <w:rsid w:val="00F17C5E"/>
    <w:rsid w:val="00F17C69"/>
    <w:rsid w:val="00F17EF4"/>
    <w:rsid w:val="00F17FE3"/>
    <w:rsid w:val="00F200E4"/>
    <w:rsid w:val="00F20164"/>
    <w:rsid w:val="00F2018F"/>
    <w:rsid w:val="00F20623"/>
    <w:rsid w:val="00F20655"/>
    <w:rsid w:val="00F2091E"/>
    <w:rsid w:val="00F20971"/>
    <w:rsid w:val="00F20A41"/>
    <w:rsid w:val="00F20AC8"/>
    <w:rsid w:val="00F20B0B"/>
    <w:rsid w:val="00F20DBD"/>
    <w:rsid w:val="00F20F9A"/>
    <w:rsid w:val="00F210BB"/>
    <w:rsid w:val="00F21218"/>
    <w:rsid w:val="00F214AB"/>
    <w:rsid w:val="00F21538"/>
    <w:rsid w:val="00F215B6"/>
    <w:rsid w:val="00F21762"/>
    <w:rsid w:val="00F2194E"/>
    <w:rsid w:val="00F219ED"/>
    <w:rsid w:val="00F21A03"/>
    <w:rsid w:val="00F21BA2"/>
    <w:rsid w:val="00F21C1F"/>
    <w:rsid w:val="00F21C24"/>
    <w:rsid w:val="00F21FC1"/>
    <w:rsid w:val="00F2207B"/>
    <w:rsid w:val="00F221FC"/>
    <w:rsid w:val="00F22360"/>
    <w:rsid w:val="00F224AC"/>
    <w:rsid w:val="00F224E3"/>
    <w:rsid w:val="00F225EF"/>
    <w:rsid w:val="00F22605"/>
    <w:rsid w:val="00F22630"/>
    <w:rsid w:val="00F2266C"/>
    <w:rsid w:val="00F22697"/>
    <w:rsid w:val="00F2283B"/>
    <w:rsid w:val="00F2286D"/>
    <w:rsid w:val="00F228FE"/>
    <w:rsid w:val="00F22993"/>
    <w:rsid w:val="00F22B66"/>
    <w:rsid w:val="00F22BFE"/>
    <w:rsid w:val="00F22C7A"/>
    <w:rsid w:val="00F22DB4"/>
    <w:rsid w:val="00F2309D"/>
    <w:rsid w:val="00F232C9"/>
    <w:rsid w:val="00F23590"/>
    <w:rsid w:val="00F235C3"/>
    <w:rsid w:val="00F2369D"/>
    <w:rsid w:val="00F236F3"/>
    <w:rsid w:val="00F23B80"/>
    <w:rsid w:val="00F23BAD"/>
    <w:rsid w:val="00F23D33"/>
    <w:rsid w:val="00F23EAA"/>
    <w:rsid w:val="00F23EF6"/>
    <w:rsid w:val="00F23F38"/>
    <w:rsid w:val="00F23FAC"/>
    <w:rsid w:val="00F2429B"/>
    <w:rsid w:val="00F242C2"/>
    <w:rsid w:val="00F2434E"/>
    <w:rsid w:val="00F2440C"/>
    <w:rsid w:val="00F24470"/>
    <w:rsid w:val="00F24585"/>
    <w:rsid w:val="00F24905"/>
    <w:rsid w:val="00F24B6B"/>
    <w:rsid w:val="00F24F39"/>
    <w:rsid w:val="00F24FE3"/>
    <w:rsid w:val="00F24FFD"/>
    <w:rsid w:val="00F25208"/>
    <w:rsid w:val="00F25211"/>
    <w:rsid w:val="00F2531B"/>
    <w:rsid w:val="00F2545D"/>
    <w:rsid w:val="00F25462"/>
    <w:rsid w:val="00F254CF"/>
    <w:rsid w:val="00F2596B"/>
    <w:rsid w:val="00F25A05"/>
    <w:rsid w:val="00F25B76"/>
    <w:rsid w:val="00F25C8C"/>
    <w:rsid w:val="00F25D22"/>
    <w:rsid w:val="00F25D9D"/>
    <w:rsid w:val="00F25DE5"/>
    <w:rsid w:val="00F25F73"/>
    <w:rsid w:val="00F262A8"/>
    <w:rsid w:val="00F263FA"/>
    <w:rsid w:val="00F264C7"/>
    <w:rsid w:val="00F2652B"/>
    <w:rsid w:val="00F266D4"/>
    <w:rsid w:val="00F266DA"/>
    <w:rsid w:val="00F267FA"/>
    <w:rsid w:val="00F26871"/>
    <w:rsid w:val="00F2699B"/>
    <w:rsid w:val="00F26C40"/>
    <w:rsid w:val="00F26D20"/>
    <w:rsid w:val="00F26D2D"/>
    <w:rsid w:val="00F26DD2"/>
    <w:rsid w:val="00F26E0E"/>
    <w:rsid w:val="00F26E2B"/>
    <w:rsid w:val="00F27163"/>
    <w:rsid w:val="00F271FD"/>
    <w:rsid w:val="00F27479"/>
    <w:rsid w:val="00F274BF"/>
    <w:rsid w:val="00F274D7"/>
    <w:rsid w:val="00F27804"/>
    <w:rsid w:val="00F2783B"/>
    <w:rsid w:val="00F27AC5"/>
    <w:rsid w:val="00F27D62"/>
    <w:rsid w:val="00F27ED9"/>
    <w:rsid w:val="00F27F0B"/>
    <w:rsid w:val="00F30065"/>
    <w:rsid w:val="00F301CE"/>
    <w:rsid w:val="00F3045F"/>
    <w:rsid w:val="00F30492"/>
    <w:rsid w:val="00F30544"/>
    <w:rsid w:val="00F3078A"/>
    <w:rsid w:val="00F3090A"/>
    <w:rsid w:val="00F3099C"/>
    <w:rsid w:val="00F30A67"/>
    <w:rsid w:val="00F30B08"/>
    <w:rsid w:val="00F30CD4"/>
    <w:rsid w:val="00F30DB2"/>
    <w:rsid w:val="00F30DE7"/>
    <w:rsid w:val="00F31095"/>
    <w:rsid w:val="00F310E8"/>
    <w:rsid w:val="00F310EC"/>
    <w:rsid w:val="00F31243"/>
    <w:rsid w:val="00F312BD"/>
    <w:rsid w:val="00F3146F"/>
    <w:rsid w:val="00F3159C"/>
    <w:rsid w:val="00F31649"/>
    <w:rsid w:val="00F31848"/>
    <w:rsid w:val="00F31AE1"/>
    <w:rsid w:val="00F31EAB"/>
    <w:rsid w:val="00F31F56"/>
    <w:rsid w:val="00F31F65"/>
    <w:rsid w:val="00F32024"/>
    <w:rsid w:val="00F32123"/>
    <w:rsid w:val="00F32795"/>
    <w:rsid w:val="00F32A54"/>
    <w:rsid w:val="00F32BE2"/>
    <w:rsid w:val="00F32CFB"/>
    <w:rsid w:val="00F32D91"/>
    <w:rsid w:val="00F32D9B"/>
    <w:rsid w:val="00F32DC8"/>
    <w:rsid w:val="00F32DD4"/>
    <w:rsid w:val="00F32FF5"/>
    <w:rsid w:val="00F330F4"/>
    <w:rsid w:val="00F330F9"/>
    <w:rsid w:val="00F334EB"/>
    <w:rsid w:val="00F338AF"/>
    <w:rsid w:val="00F3391C"/>
    <w:rsid w:val="00F33B78"/>
    <w:rsid w:val="00F33ECD"/>
    <w:rsid w:val="00F34028"/>
    <w:rsid w:val="00F34138"/>
    <w:rsid w:val="00F34213"/>
    <w:rsid w:val="00F34257"/>
    <w:rsid w:val="00F3444E"/>
    <w:rsid w:val="00F34478"/>
    <w:rsid w:val="00F3454B"/>
    <w:rsid w:val="00F347D1"/>
    <w:rsid w:val="00F3497C"/>
    <w:rsid w:val="00F34AD8"/>
    <w:rsid w:val="00F34AE5"/>
    <w:rsid w:val="00F34DA7"/>
    <w:rsid w:val="00F34E14"/>
    <w:rsid w:val="00F34F50"/>
    <w:rsid w:val="00F35127"/>
    <w:rsid w:val="00F35196"/>
    <w:rsid w:val="00F351E3"/>
    <w:rsid w:val="00F35272"/>
    <w:rsid w:val="00F35356"/>
    <w:rsid w:val="00F35394"/>
    <w:rsid w:val="00F35533"/>
    <w:rsid w:val="00F35807"/>
    <w:rsid w:val="00F35823"/>
    <w:rsid w:val="00F35922"/>
    <w:rsid w:val="00F35D37"/>
    <w:rsid w:val="00F35DA8"/>
    <w:rsid w:val="00F35E0C"/>
    <w:rsid w:val="00F35E55"/>
    <w:rsid w:val="00F35FBD"/>
    <w:rsid w:val="00F35FD6"/>
    <w:rsid w:val="00F360D0"/>
    <w:rsid w:val="00F36184"/>
    <w:rsid w:val="00F36212"/>
    <w:rsid w:val="00F36215"/>
    <w:rsid w:val="00F363C2"/>
    <w:rsid w:val="00F36445"/>
    <w:rsid w:val="00F36577"/>
    <w:rsid w:val="00F365A5"/>
    <w:rsid w:val="00F366E1"/>
    <w:rsid w:val="00F367B2"/>
    <w:rsid w:val="00F36933"/>
    <w:rsid w:val="00F3694B"/>
    <w:rsid w:val="00F36BB3"/>
    <w:rsid w:val="00F36C68"/>
    <w:rsid w:val="00F36CDA"/>
    <w:rsid w:val="00F36D0E"/>
    <w:rsid w:val="00F36D6E"/>
    <w:rsid w:val="00F36DA5"/>
    <w:rsid w:val="00F370EA"/>
    <w:rsid w:val="00F370FF"/>
    <w:rsid w:val="00F37216"/>
    <w:rsid w:val="00F372A7"/>
    <w:rsid w:val="00F375EA"/>
    <w:rsid w:val="00F37779"/>
    <w:rsid w:val="00F3777C"/>
    <w:rsid w:val="00F377E6"/>
    <w:rsid w:val="00F3792A"/>
    <w:rsid w:val="00F379DA"/>
    <w:rsid w:val="00F37A50"/>
    <w:rsid w:val="00F37BD5"/>
    <w:rsid w:val="00F37C18"/>
    <w:rsid w:val="00F37CBE"/>
    <w:rsid w:val="00F37D5D"/>
    <w:rsid w:val="00F37D99"/>
    <w:rsid w:val="00F40023"/>
    <w:rsid w:val="00F400FC"/>
    <w:rsid w:val="00F40195"/>
    <w:rsid w:val="00F402ED"/>
    <w:rsid w:val="00F405BD"/>
    <w:rsid w:val="00F40702"/>
    <w:rsid w:val="00F408C0"/>
    <w:rsid w:val="00F408EA"/>
    <w:rsid w:val="00F40990"/>
    <w:rsid w:val="00F409CF"/>
    <w:rsid w:val="00F40A0F"/>
    <w:rsid w:val="00F40A32"/>
    <w:rsid w:val="00F40A4D"/>
    <w:rsid w:val="00F40D30"/>
    <w:rsid w:val="00F40E7B"/>
    <w:rsid w:val="00F40EED"/>
    <w:rsid w:val="00F4111B"/>
    <w:rsid w:val="00F411DE"/>
    <w:rsid w:val="00F41281"/>
    <w:rsid w:val="00F4136D"/>
    <w:rsid w:val="00F414E2"/>
    <w:rsid w:val="00F416F6"/>
    <w:rsid w:val="00F417E7"/>
    <w:rsid w:val="00F41887"/>
    <w:rsid w:val="00F41947"/>
    <w:rsid w:val="00F41CC1"/>
    <w:rsid w:val="00F41CE6"/>
    <w:rsid w:val="00F41ED3"/>
    <w:rsid w:val="00F41F2D"/>
    <w:rsid w:val="00F42321"/>
    <w:rsid w:val="00F424F4"/>
    <w:rsid w:val="00F4268A"/>
    <w:rsid w:val="00F426BB"/>
    <w:rsid w:val="00F42735"/>
    <w:rsid w:val="00F4273F"/>
    <w:rsid w:val="00F42776"/>
    <w:rsid w:val="00F42AB3"/>
    <w:rsid w:val="00F42D75"/>
    <w:rsid w:val="00F42EE7"/>
    <w:rsid w:val="00F42F81"/>
    <w:rsid w:val="00F430E3"/>
    <w:rsid w:val="00F431E4"/>
    <w:rsid w:val="00F43ABD"/>
    <w:rsid w:val="00F43AF1"/>
    <w:rsid w:val="00F43CF0"/>
    <w:rsid w:val="00F43D2C"/>
    <w:rsid w:val="00F43F4D"/>
    <w:rsid w:val="00F44008"/>
    <w:rsid w:val="00F44032"/>
    <w:rsid w:val="00F44620"/>
    <w:rsid w:val="00F446E0"/>
    <w:rsid w:val="00F44817"/>
    <w:rsid w:val="00F44841"/>
    <w:rsid w:val="00F449BB"/>
    <w:rsid w:val="00F449BF"/>
    <w:rsid w:val="00F449D3"/>
    <w:rsid w:val="00F44A10"/>
    <w:rsid w:val="00F44C00"/>
    <w:rsid w:val="00F45001"/>
    <w:rsid w:val="00F4516B"/>
    <w:rsid w:val="00F45404"/>
    <w:rsid w:val="00F45432"/>
    <w:rsid w:val="00F454D9"/>
    <w:rsid w:val="00F454E6"/>
    <w:rsid w:val="00F4555D"/>
    <w:rsid w:val="00F45943"/>
    <w:rsid w:val="00F45BF6"/>
    <w:rsid w:val="00F45CF1"/>
    <w:rsid w:val="00F45D4B"/>
    <w:rsid w:val="00F45D90"/>
    <w:rsid w:val="00F460BE"/>
    <w:rsid w:val="00F4625A"/>
    <w:rsid w:val="00F468C6"/>
    <w:rsid w:val="00F468CC"/>
    <w:rsid w:val="00F468DF"/>
    <w:rsid w:val="00F4692D"/>
    <w:rsid w:val="00F46949"/>
    <w:rsid w:val="00F469A7"/>
    <w:rsid w:val="00F46A9E"/>
    <w:rsid w:val="00F46B6A"/>
    <w:rsid w:val="00F46D81"/>
    <w:rsid w:val="00F46D97"/>
    <w:rsid w:val="00F4720D"/>
    <w:rsid w:val="00F4725D"/>
    <w:rsid w:val="00F47363"/>
    <w:rsid w:val="00F47576"/>
    <w:rsid w:val="00F475CC"/>
    <w:rsid w:val="00F47666"/>
    <w:rsid w:val="00F477BB"/>
    <w:rsid w:val="00F47862"/>
    <w:rsid w:val="00F478CA"/>
    <w:rsid w:val="00F47940"/>
    <w:rsid w:val="00F479C6"/>
    <w:rsid w:val="00F479F6"/>
    <w:rsid w:val="00F47BDF"/>
    <w:rsid w:val="00F47C44"/>
    <w:rsid w:val="00F50012"/>
    <w:rsid w:val="00F500D2"/>
    <w:rsid w:val="00F5015C"/>
    <w:rsid w:val="00F501E6"/>
    <w:rsid w:val="00F5032A"/>
    <w:rsid w:val="00F504B9"/>
    <w:rsid w:val="00F50501"/>
    <w:rsid w:val="00F50528"/>
    <w:rsid w:val="00F50555"/>
    <w:rsid w:val="00F5080C"/>
    <w:rsid w:val="00F50B84"/>
    <w:rsid w:val="00F50B89"/>
    <w:rsid w:val="00F50B93"/>
    <w:rsid w:val="00F50FD9"/>
    <w:rsid w:val="00F50FE7"/>
    <w:rsid w:val="00F510A6"/>
    <w:rsid w:val="00F510B5"/>
    <w:rsid w:val="00F512DC"/>
    <w:rsid w:val="00F513B7"/>
    <w:rsid w:val="00F514ED"/>
    <w:rsid w:val="00F5169A"/>
    <w:rsid w:val="00F517B5"/>
    <w:rsid w:val="00F51A85"/>
    <w:rsid w:val="00F51ABC"/>
    <w:rsid w:val="00F51BAB"/>
    <w:rsid w:val="00F51D45"/>
    <w:rsid w:val="00F51F0E"/>
    <w:rsid w:val="00F52065"/>
    <w:rsid w:val="00F52075"/>
    <w:rsid w:val="00F52189"/>
    <w:rsid w:val="00F5229E"/>
    <w:rsid w:val="00F522E3"/>
    <w:rsid w:val="00F52397"/>
    <w:rsid w:val="00F523A0"/>
    <w:rsid w:val="00F523FC"/>
    <w:rsid w:val="00F5268B"/>
    <w:rsid w:val="00F5281C"/>
    <w:rsid w:val="00F52A39"/>
    <w:rsid w:val="00F52AD8"/>
    <w:rsid w:val="00F52B8C"/>
    <w:rsid w:val="00F52E6C"/>
    <w:rsid w:val="00F53101"/>
    <w:rsid w:val="00F53239"/>
    <w:rsid w:val="00F5326B"/>
    <w:rsid w:val="00F53577"/>
    <w:rsid w:val="00F535EB"/>
    <w:rsid w:val="00F5360A"/>
    <w:rsid w:val="00F537AA"/>
    <w:rsid w:val="00F5387D"/>
    <w:rsid w:val="00F53A02"/>
    <w:rsid w:val="00F53A4A"/>
    <w:rsid w:val="00F53A94"/>
    <w:rsid w:val="00F53ACF"/>
    <w:rsid w:val="00F53C1E"/>
    <w:rsid w:val="00F53D21"/>
    <w:rsid w:val="00F53D2E"/>
    <w:rsid w:val="00F53D3E"/>
    <w:rsid w:val="00F53DA1"/>
    <w:rsid w:val="00F53DF6"/>
    <w:rsid w:val="00F53EE0"/>
    <w:rsid w:val="00F53F06"/>
    <w:rsid w:val="00F53F1D"/>
    <w:rsid w:val="00F53FA1"/>
    <w:rsid w:val="00F54141"/>
    <w:rsid w:val="00F54368"/>
    <w:rsid w:val="00F54430"/>
    <w:rsid w:val="00F54785"/>
    <w:rsid w:val="00F548C7"/>
    <w:rsid w:val="00F54B78"/>
    <w:rsid w:val="00F54D8C"/>
    <w:rsid w:val="00F54DE6"/>
    <w:rsid w:val="00F54EC1"/>
    <w:rsid w:val="00F54FC6"/>
    <w:rsid w:val="00F54FE4"/>
    <w:rsid w:val="00F5536A"/>
    <w:rsid w:val="00F5539E"/>
    <w:rsid w:val="00F55647"/>
    <w:rsid w:val="00F55792"/>
    <w:rsid w:val="00F55819"/>
    <w:rsid w:val="00F5598F"/>
    <w:rsid w:val="00F55C93"/>
    <w:rsid w:val="00F55CE3"/>
    <w:rsid w:val="00F56078"/>
    <w:rsid w:val="00F5623D"/>
    <w:rsid w:val="00F5624D"/>
    <w:rsid w:val="00F563C5"/>
    <w:rsid w:val="00F56513"/>
    <w:rsid w:val="00F56598"/>
    <w:rsid w:val="00F56626"/>
    <w:rsid w:val="00F5664B"/>
    <w:rsid w:val="00F5675B"/>
    <w:rsid w:val="00F56858"/>
    <w:rsid w:val="00F56935"/>
    <w:rsid w:val="00F56A31"/>
    <w:rsid w:val="00F56CBF"/>
    <w:rsid w:val="00F56D55"/>
    <w:rsid w:val="00F56F3B"/>
    <w:rsid w:val="00F56F66"/>
    <w:rsid w:val="00F57006"/>
    <w:rsid w:val="00F571B9"/>
    <w:rsid w:val="00F57234"/>
    <w:rsid w:val="00F572A7"/>
    <w:rsid w:val="00F574F2"/>
    <w:rsid w:val="00F575F1"/>
    <w:rsid w:val="00F576A7"/>
    <w:rsid w:val="00F57787"/>
    <w:rsid w:val="00F57810"/>
    <w:rsid w:val="00F5794E"/>
    <w:rsid w:val="00F57978"/>
    <w:rsid w:val="00F57A8D"/>
    <w:rsid w:val="00F57C0B"/>
    <w:rsid w:val="00F57D3E"/>
    <w:rsid w:val="00F57DE6"/>
    <w:rsid w:val="00F57E51"/>
    <w:rsid w:val="00F6006B"/>
    <w:rsid w:val="00F60178"/>
    <w:rsid w:val="00F6017A"/>
    <w:rsid w:val="00F60183"/>
    <w:rsid w:val="00F601FE"/>
    <w:rsid w:val="00F60254"/>
    <w:rsid w:val="00F6038B"/>
    <w:rsid w:val="00F604AA"/>
    <w:rsid w:val="00F6070C"/>
    <w:rsid w:val="00F6077A"/>
    <w:rsid w:val="00F6087A"/>
    <w:rsid w:val="00F60AFA"/>
    <w:rsid w:val="00F60B43"/>
    <w:rsid w:val="00F60CA8"/>
    <w:rsid w:val="00F60CFF"/>
    <w:rsid w:val="00F60D65"/>
    <w:rsid w:val="00F60F30"/>
    <w:rsid w:val="00F61270"/>
    <w:rsid w:val="00F61313"/>
    <w:rsid w:val="00F61342"/>
    <w:rsid w:val="00F61343"/>
    <w:rsid w:val="00F61470"/>
    <w:rsid w:val="00F614FE"/>
    <w:rsid w:val="00F6164D"/>
    <w:rsid w:val="00F617AE"/>
    <w:rsid w:val="00F61858"/>
    <w:rsid w:val="00F61869"/>
    <w:rsid w:val="00F618E4"/>
    <w:rsid w:val="00F6196A"/>
    <w:rsid w:val="00F61B43"/>
    <w:rsid w:val="00F61B80"/>
    <w:rsid w:val="00F61B92"/>
    <w:rsid w:val="00F61BC8"/>
    <w:rsid w:val="00F61C2C"/>
    <w:rsid w:val="00F61C3E"/>
    <w:rsid w:val="00F61D09"/>
    <w:rsid w:val="00F61E11"/>
    <w:rsid w:val="00F6200C"/>
    <w:rsid w:val="00F6207B"/>
    <w:rsid w:val="00F620A5"/>
    <w:rsid w:val="00F62423"/>
    <w:rsid w:val="00F62524"/>
    <w:rsid w:val="00F625DC"/>
    <w:rsid w:val="00F626D9"/>
    <w:rsid w:val="00F6293A"/>
    <w:rsid w:val="00F629E2"/>
    <w:rsid w:val="00F62B56"/>
    <w:rsid w:val="00F62C45"/>
    <w:rsid w:val="00F62C92"/>
    <w:rsid w:val="00F63086"/>
    <w:rsid w:val="00F63184"/>
    <w:rsid w:val="00F63207"/>
    <w:rsid w:val="00F63697"/>
    <w:rsid w:val="00F636DF"/>
    <w:rsid w:val="00F63A55"/>
    <w:rsid w:val="00F63AEB"/>
    <w:rsid w:val="00F63D80"/>
    <w:rsid w:val="00F63E3B"/>
    <w:rsid w:val="00F63EE6"/>
    <w:rsid w:val="00F64052"/>
    <w:rsid w:val="00F64152"/>
    <w:rsid w:val="00F64155"/>
    <w:rsid w:val="00F641B4"/>
    <w:rsid w:val="00F6455B"/>
    <w:rsid w:val="00F64678"/>
    <w:rsid w:val="00F646D0"/>
    <w:rsid w:val="00F64733"/>
    <w:rsid w:val="00F647BA"/>
    <w:rsid w:val="00F64845"/>
    <w:rsid w:val="00F64ABF"/>
    <w:rsid w:val="00F64BBC"/>
    <w:rsid w:val="00F64BEC"/>
    <w:rsid w:val="00F64C07"/>
    <w:rsid w:val="00F650DB"/>
    <w:rsid w:val="00F65124"/>
    <w:rsid w:val="00F6522F"/>
    <w:rsid w:val="00F6525D"/>
    <w:rsid w:val="00F65313"/>
    <w:rsid w:val="00F65319"/>
    <w:rsid w:val="00F65426"/>
    <w:rsid w:val="00F65584"/>
    <w:rsid w:val="00F6589F"/>
    <w:rsid w:val="00F65941"/>
    <w:rsid w:val="00F65972"/>
    <w:rsid w:val="00F65986"/>
    <w:rsid w:val="00F659AA"/>
    <w:rsid w:val="00F65C06"/>
    <w:rsid w:val="00F65DFC"/>
    <w:rsid w:val="00F65E5C"/>
    <w:rsid w:val="00F65F46"/>
    <w:rsid w:val="00F65F98"/>
    <w:rsid w:val="00F6603C"/>
    <w:rsid w:val="00F66094"/>
    <w:rsid w:val="00F66145"/>
    <w:rsid w:val="00F6629E"/>
    <w:rsid w:val="00F6649C"/>
    <w:rsid w:val="00F66506"/>
    <w:rsid w:val="00F66584"/>
    <w:rsid w:val="00F66590"/>
    <w:rsid w:val="00F665BA"/>
    <w:rsid w:val="00F66610"/>
    <w:rsid w:val="00F66679"/>
    <w:rsid w:val="00F667C5"/>
    <w:rsid w:val="00F667E2"/>
    <w:rsid w:val="00F668A1"/>
    <w:rsid w:val="00F66B2F"/>
    <w:rsid w:val="00F66CFF"/>
    <w:rsid w:val="00F66F0A"/>
    <w:rsid w:val="00F670FC"/>
    <w:rsid w:val="00F67139"/>
    <w:rsid w:val="00F67140"/>
    <w:rsid w:val="00F6724D"/>
    <w:rsid w:val="00F67399"/>
    <w:rsid w:val="00F67719"/>
    <w:rsid w:val="00F67757"/>
    <w:rsid w:val="00F6785B"/>
    <w:rsid w:val="00F67993"/>
    <w:rsid w:val="00F679CC"/>
    <w:rsid w:val="00F67AF7"/>
    <w:rsid w:val="00F67E70"/>
    <w:rsid w:val="00F7012C"/>
    <w:rsid w:val="00F703A6"/>
    <w:rsid w:val="00F7056E"/>
    <w:rsid w:val="00F7057D"/>
    <w:rsid w:val="00F70589"/>
    <w:rsid w:val="00F705FB"/>
    <w:rsid w:val="00F706A6"/>
    <w:rsid w:val="00F7086F"/>
    <w:rsid w:val="00F70CBB"/>
    <w:rsid w:val="00F70FD3"/>
    <w:rsid w:val="00F7107F"/>
    <w:rsid w:val="00F7108C"/>
    <w:rsid w:val="00F71127"/>
    <w:rsid w:val="00F71278"/>
    <w:rsid w:val="00F71698"/>
    <w:rsid w:val="00F7186C"/>
    <w:rsid w:val="00F718ED"/>
    <w:rsid w:val="00F71A61"/>
    <w:rsid w:val="00F71C35"/>
    <w:rsid w:val="00F71C61"/>
    <w:rsid w:val="00F71C74"/>
    <w:rsid w:val="00F71CF8"/>
    <w:rsid w:val="00F71D43"/>
    <w:rsid w:val="00F71EB3"/>
    <w:rsid w:val="00F71F48"/>
    <w:rsid w:val="00F72119"/>
    <w:rsid w:val="00F7224A"/>
    <w:rsid w:val="00F722D2"/>
    <w:rsid w:val="00F72395"/>
    <w:rsid w:val="00F7252F"/>
    <w:rsid w:val="00F725E5"/>
    <w:rsid w:val="00F7261E"/>
    <w:rsid w:val="00F72635"/>
    <w:rsid w:val="00F7272C"/>
    <w:rsid w:val="00F7275F"/>
    <w:rsid w:val="00F72805"/>
    <w:rsid w:val="00F72816"/>
    <w:rsid w:val="00F72AF1"/>
    <w:rsid w:val="00F72B8B"/>
    <w:rsid w:val="00F72BAD"/>
    <w:rsid w:val="00F72E30"/>
    <w:rsid w:val="00F72EDA"/>
    <w:rsid w:val="00F73281"/>
    <w:rsid w:val="00F732A3"/>
    <w:rsid w:val="00F7341A"/>
    <w:rsid w:val="00F7348E"/>
    <w:rsid w:val="00F734B8"/>
    <w:rsid w:val="00F73504"/>
    <w:rsid w:val="00F7364B"/>
    <w:rsid w:val="00F736B7"/>
    <w:rsid w:val="00F7386F"/>
    <w:rsid w:val="00F73991"/>
    <w:rsid w:val="00F73B21"/>
    <w:rsid w:val="00F73BD9"/>
    <w:rsid w:val="00F73CB8"/>
    <w:rsid w:val="00F73CFC"/>
    <w:rsid w:val="00F73E9B"/>
    <w:rsid w:val="00F74076"/>
    <w:rsid w:val="00F741C5"/>
    <w:rsid w:val="00F741DF"/>
    <w:rsid w:val="00F74264"/>
    <w:rsid w:val="00F743A6"/>
    <w:rsid w:val="00F744E1"/>
    <w:rsid w:val="00F746D5"/>
    <w:rsid w:val="00F7485B"/>
    <w:rsid w:val="00F748C0"/>
    <w:rsid w:val="00F74B8B"/>
    <w:rsid w:val="00F74D9C"/>
    <w:rsid w:val="00F74EB8"/>
    <w:rsid w:val="00F74F09"/>
    <w:rsid w:val="00F74F0B"/>
    <w:rsid w:val="00F74FFE"/>
    <w:rsid w:val="00F7506C"/>
    <w:rsid w:val="00F7511A"/>
    <w:rsid w:val="00F75168"/>
    <w:rsid w:val="00F752F7"/>
    <w:rsid w:val="00F752FD"/>
    <w:rsid w:val="00F75386"/>
    <w:rsid w:val="00F753A7"/>
    <w:rsid w:val="00F7542C"/>
    <w:rsid w:val="00F7546E"/>
    <w:rsid w:val="00F756B2"/>
    <w:rsid w:val="00F757A0"/>
    <w:rsid w:val="00F758A0"/>
    <w:rsid w:val="00F75941"/>
    <w:rsid w:val="00F75A8E"/>
    <w:rsid w:val="00F75AD8"/>
    <w:rsid w:val="00F75F24"/>
    <w:rsid w:val="00F76333"/>
    <w:rsid w:val="00F7637F"/>
    <w:rsid w:val="00F765F0"/>
    <w:rsid w:val="00F76648"/>
    <w:rsid w:val="00F767DE"/>
    <w:rsid w:val="00F768D9"/>
    <w:rsid w:val="00F76A57"/>
    <w:rsid w:val="00F76A74"/>
    <w:rsid w:val="00F76B14"/>
    <w:rsid w:val="00F76C20"/>
    <w:rsid w:val="00F76C3C"/>
    <w:rsid w:val="00F76C7D"/>
    <w:rsid w:val="00F76EEB"/>
    <w:rsid w:val="00F76F84"/>
    <w:rsid w:val="00F77120"/>
    <w:rsid w:val="00F7718E"/>
    <w:rsid w:val="00F77545"/>
    <w:rsid w:val="00F7771B"/>
    <w:rsid w:val="00F779C0"/>
    <w:rsid w:val="00F77E16"/>
    <w:rsid w:val="00F77E5B"/>
    <w:rsid w:val="00F80098"/>
    <w:rsid w:val="00F800A6"/>
    <w:rsid w:val="00F8014B"/>
    <w:rsid w:val="00F801EA"/>
    <w:rsid w:val="00F8035E"/>
    <w:rsid w:val="00F8037A"/>
    <w:rsid w:val="00F805BB"/>
    <w:rsid w:val="00F805D4"/>
    <w:rsid w:val="00F805EA"/>
    <w:rsid w:val="00F807B4"/>
    <w:rsid w:val="00F80862"/>
    <w:rsid w:val="00F80A3D"/>
    <w:rsid w:val="00F80A4C"/>
    <w:rsid w:val="00F80B4D"/>
    <w:rsid w:val="00F80BF0"/>
    <w:rsid w:val="00F80C0E"/>
    <w:rsid w:val="00F80D92"/>
    <w:rsid w:val="00F80DA1"/>
    <w:rsid w:val="00F80DCA"/>
    <w:rsid w:val="00F80F32"/>
    <w:rsid w:val="00F81101"/>
    <w:rsid w:val="00F8139D"/>
    <w:rsid w:val="00F8171C"/>
    <w:rsid w:val="00F81729"/>
    <w:rsid w:val="00F81856"/>
    <w:rsid w:val="00F81980"/>
    <w:rsid w:val="00F819E6"/>
    <w:rsid w:val="00F81AF2"/>
    <w:rsid w:val="00F81D06"/>
    <w:rsid w:val="00F81F16"/>
    <w:rsid w:val="00F820CD"/>
    <w:rsid w:val="00F821E7"/>
    <w:rsid w:val="00F82634"/>
    <w:rsid w:val="00F82671"/>
    <w:rsid w:val="00F826C6"/>
    <w:rsid w:val="00F82845"/>
    <w:rsid w:val="00F828BC"/>
    <w:rsid w:val="00F82912"/>
    <w:rsid w:val="00F82976"/>
    <w:rsid w:val="00F829BC"/>
    <w:rsid w:val="00F82C22"/>
    <w:rsid w:val="00F82C2A"/>
    <w:rsid w:val="00F82D25"/>
    <w:rsid w:val="00F82D8F"/>
    <w:rsid w:val="00F82DFA"/>
    <w:rsid w:val="00F82E06"/>
    <w:rsid w:val="00F83277"/>
    <w:rsid w:val="00F832C4"/>
    <w:rsid w:val="00F83555"/>
    <w:rsid w:val="00F83766"/>
    <w:rsid w:val="00F83983"/>
    <w:rsid w:val="00F83AE1"/>
    <w:rsid w:val="00F83C2C"/>
    <w:rsid w:val="00F8419B"/>
    <w:rsid w:val="00F842A2"/>
    <w:rsid w:val="00F843FF"/>
    <w:rsid w:val="00F84764"/>
    <w:rsid w:val="00F847BB"/>
    <w:rsid w:val="00F8483B"/>
    <w:rsid w:val="00F848AE"/>
    <w:rsid w:val="00F84B4C"/>
    <w:rsid w:val="00F84C3C"/>
    <w:rsid w:val="00F84D24"/>
    <w:rsid w:val="00F84D4A"/>
    <w:rsid w:val="00F84E50"/>
    <w:rsid w:val="00F84E95"/>
    <w:rsid w:val="00F84ED4"/>
    <w:rsid w:val="00F84EDC"/>
    <w:rsid w:val="00F85012"/>
    <w:rsid w:val="00F850F1"/>
    <w:rsid w:val="00F851A1"/>
    <w:rsid w:val="00F851E3"/>
    <w:rsid w:val="00F85228"/>
    <w:rsid w:val="00F8525E"/>
    <w:rsid w:val="00F853C3"/>
    <w:rsid w:val="00F8550C"/>
    <w:rsid w:val="00F855F9"/>
    <w:rsid w:val="00F85602"/>
    <w:rsid w:val="00F857AE"/>
    <w:rsid w:val="00F85AE2"/>
    <w:rsid w:val="00F85B9B"/>
    <w:rsid w:val="00F85C49"/>
    <w:rsid w:val="00F85CB5"/>
    <w:rsid w:val="00F85E01"/>
    <w:rsid w:val="00F85EA1"/>
    <w:rsid w:val="00F86169"/>
    <w:rsid w:val="00F86282"/>
    <w:rsid w:val="00F86319"/>
    <w:rsid w:val="00F8631A"/>
    <w:rsid w:val="00F86406"/>
    <w:rsid w:val="00F86486"/>
    <w:rsid w:val="00F86556"/>
    <w:rsid w:val="00F866E2"/>
    <w:rsid w:val="00F86862"/>
    <w:rsid w:val="00F868A8"/>
    <w:rsid w:val="00F86925"/>
    <w:rsid w:val="00F869C5"/>
    <w:rsid w:val="00F86A4F"/>
    <w:rsid w:val="00F86A63"/>
    <w:rsid w:val="00F86BC4"/>
    <w:rsid w:val="00F86BCE"/>
    <w:rsid w:val="00F86C8B"/>
    <w:rsid w:val="00F86D50"/>
    <w:rsid w:val="00F86D8D"/>
    <w:rsid w:val="00F86E21"/>
    <w:rsid w:val="00F86FB0"/>
    <w:rsid w:val="00F86FE2"/>
    <w:rsid w:val="00F871D8"/>
    <w:rsid w:val="00F87227"/>
    <w:rsid w:val="00F873B1"/>
    <w:rsid w:val="00F873E0"/>
    <w:rsid w:val="00F87518"/>
    <w:rsid w:val="00F87612"/>
    <w:rsid w:val="00F87664"/>
    <w:rsid w:val="00F87790"/>
    <w:rsid w:val="00F8784B"/>
    <w:rsid w:val="00F8786B"/>
    <w:rsid w:val="00F87A37"/>
    <w:rsid w:val="00F87BE9"/>
    <w:rsid w:val="00F87BFA"/>
    <w:rsid w:val="00F90332"/>
    <w:rsid w:val="00F90352"/>
    <w:rsid w:val="00F904D0"/>
    <w:rsid w:val="00F90515"/>
    <w:rsid w:val="00F90538"/>
    <w:rsid w:val="00F90649"/>
    <w:rsid w:val="00F90668"/>
    <w:rsid w:val="00F90675"/>
    <w:rsid w:val="00F90679"/>
    <w:rsid w:val="00F906CA"/>
    <w:rsid w:val="00F90AF5"/>
    <w:rsid w:val="00F90BF2"/>
    <w:rsid w:val="00F90E48"/>
    <w:rsid w:val="00F90FF6"/>
    <w:rsid w:val="00F91041"/>
    <w:rsid w:val="00F91674"/>
    <w:rsid w:val="00F91AE8"/>
    <w:rsid w:val="00F91BA6"/>
    <w:rsid w:val="00F91BC9"/>
    <w:rsid w:val="00F91C14"/>
    <w:rsid w:val="00F91C4A"/>
    <w:rsid w:val="00F91D99"/>
    <w:rsid w:val="00F91E17"/>
    <w:rsid w:val="00F91ECD"/>
    <w:rsid w:val="00F92058"/>
    <w:rsid w:val="00F923C7"/>
    <w:rsid w:val="00F92450"/>
    <w:rsid w:val="00F9264B"/>
    <w:rsid w:val="00F9286D"/>
    <w:rsid w:val="00F928A4"/>
    <w:rsid w:val="00F92A31"/>
    <w:rsid w:val="00F92AF4"/>
    <w:rsid w:val="00F92EFF"/>
    <w:rsid w:val="00F9308C"/>
    <w:rsid w:val="00F930BC"/>
    <w:rsid w:val="00F9330A"/>
    <w:rsid w:val="00F93353"/>
    <w:rsid w:val="00F935DA"/>
    <w:rsid w:val="00F938EA"/>
    <w:rsid w:val="00F93A1B"/>
    <w:rsid w:val="00F93A66"/>
    <w:rsid w:val="00F93B1B"/>
    <w:rsid w:val="00F93B89"/>
    <w:rsid w:val="00F93CB8"/>
    <w:rsid w:val="00F93CDE"/>
    <w:rsid w:val="00F93E79"/>
    <w:rsid w:val="00F940B3"/>
    <w:rsid w:val="00F9427F"/>
    <w:rsid w:val="00F943FE"/>
    <w:rsid w:val="00F9446F"/>
    <w:rsid w:val="00F947EF"/>
    <w:rsid w:val="00F94816"/>
    <w:rsid w:val="00F949F8"/>
    <w:rsid w:val="00F94D76"/>
    <w:rsid w:val="00F94E4A"/>
    <w:rsid w:val="00F94EA8"/>
    <w:rsid w:val="00F94EE4"/>
    <w:rsid w:val="00F94F88"/>
    <w:rsid w:val="00F9508C"/>
    <w:rsid w:val="00F950D6"/>
    <w:rsid w:val="00F9528F"/>
    <w:rsid w:val="00F95398"/>
    <w:rsid w:val="00F954AD"/>
    <w:rsid w:val="00F95600"/>
    <w:rsid w:val="00F95631"/>
    <w:rsid w:val="00F9582E"/>
    <w:rsid w:val="00F95849"/>
    <w:rsid w:val="00F9588B"/>
    <w:rsid w:val="00F9599B"/>
    <w:rsid w:val="00F95F30"/>
    <w:rsid w:val="00F960B3"/>
    <w:rsid w:val="00F961EE"/>
    <w:rsid w:val="00F963E0"/>
    <w:rsid w:val="00F96403"/>
    <w:rsid w:val="00F96493"/>
    <w:rsid w:val="00F964BB"/>
    <w:rsid w:val="00F965D8"/>
    <w:rsid w:val="00F9664E"/>
    <w:rsid w:val="00F967B1"/>
    <w:rsid w:val="00F96ADA"/>
    <w:rsid w:val="00F96B8C"/>
    <w:rsid w:val="00F96C1F"/>
    <w:rsid w:val="00F96C5E"/>
    <w:rsid w:val="00F96D28"/>
    <w:rsid w:val="00F96DF3"/>
    <w:rsid w:val="00F96E59"/>
    <w:rsid w:val="00F96F80"/>
    <w:rsid w:val="00F9706E"/>
    <w:rsid w:val="00F9717B"/>
    <w:rsid w:val="00F973CB"/>
    <w:rsid w:val="00F97445"/>
    <w:rsid w:val="00F9748E"/>
    <w:rsid w:val="00F97585"/>
    <w:rsid w:val="00F97750"/>
    <w:rsid w:val="00F9781D"/>
    <w:rsid w:val="00F97B40"/>
    <w:rsid w:val="00F97D07"/>
    <w:rsid w:val="00F97D77"/>
    <w:rsid w:val="00FA0165"/>
    <w:rsid w:val="00FA020F"/>
    <w:rsid w:val="00FA0465"/>
    <w:rsid w:val="00FA04CF"/>
    <w:rsid w:val="00FA050A"/>
    <w:rsid w:val="00FA0570"/>
    <w:rsid w:val="00FA0618"/>
    <w:rsid w:val="00FA0973"/>
    <w:rsid w:val="00FA098B"/>
    <w:rsid w:val="00FA0B0B"/>
    <w:rsid w:val="00FA0B5E"/>
    <w:rsid w:val="00FA0B66"/>
    <w:rsid w:val="00FA0E78"/>
    <w:rsid w:val="00FA11EA"/>
    <w:rsid w:val="00FA1206"/>
    <w:rsid w:val="00FA15F8"/>
    <w:rsid w:val="00FA160B"/>
    <w:rsid w:val="00FA16BF"/>
    <w:rsid w:val="00FA178D"/>
    <w:rsid w:val="00FA1851"/>
    <w:rsid w:val="00FA18B7"/>
    <w:rsid w:val="00FA1938"/>
    <w:rsid w:val="00FA19D0"/>
    <w:rsid w:val="00FA1A19"/>
    <w:rsid w:val="00FA1A71"/>
    <w:rsid w:val="00FA1B4D"/>
    <w:rsid w:val="00FA1BF4"/>
    <w:rsid w:val="00FA1E98"/>
    <w:rsid w:val="00FA1F1C"/>
    <w:rsid w:val="00FA2152"/>
    <w:rsid w:val="00FA228B"/>
    <w:rsid w:val="00FA2476"/>
    <w:rsid w:val="00FA2582"/>
    <w:rsid w:val="00FA25B7"/>
    <w:rsid w:val="00FA299E"/>
    <w:rsid w:val="00FA2ABC"/>
    <w:rsid w:val="00FA2C30"/>
    <w:rsid w:val="00FA2C81"/>
    <w:rsid w:val="00FA2FAD"/>
    <w:rsid w:val="00FA3013"/>
    <w:rsid w:val="00FA30AF"/>
    <w:rsid w:val="00FA31E9"/>
    <w:rsid w:val="00FA32F8"/>
    <w:rsid w:val="00FA3386"/>
    <w:rsid w:val="00FA3391"/>
    <w:rsid w:val="00FA3555"/>
    <w:rsid w:val="00FA3935"/>
    <w:rsid w:val="00FA3AFC"/>
    <w:rsid w:val="00FA3B60"/>
    <w:rsid w:val="00FA3B6C"/>
    <w:rsid w:val="00FA3BBE"/>
    <w:rsid w:val="00FA3BFE"/>
    <w:rsid w:val="00FA3C31"/>
    <w:rsid w:val="00FA3F85"/>
    <w:rsid w:val="00FA402A"/>
    <w:rsid w:val="00FA4949"/>
    <w:rsid w:val="00FA49E1"/>
    <w:rsid w:val="00FA4B7F"/>
    <w:rsid w:val="00FA4C8D"/>
    <w:rsid w:val="00FA4D2E"/>
    <w:rsid w:val="00FA4DCA"/>
    <w:rsid w:val="00FA50B5"/>
    <w:rsid w:val="00FA518F"/>
    <w:rsid w:val="00FA51B9"/>
    <w:rsid w:val="00FA561E"/>
    <w:rsid w:val="00FA56F1"/>
    <w:rsid w:val="00FA5999"/>
    <w:rsid w:val="00FA5A59"/>
    <w:rsid w:val="00FA5C02"/>
    <w:rsid w:val="00FA5D1B"/>
    <w:rsid w:val="00FA607D"/>
    <w:rsid w:val="00FA608B"/>
    <w:rsid w:val="00FA617B"/>
    <w:rsid w:val="00FA61F9"/>
    <w:rsid w:val="00FA629E"/>
    <w:rsid w:val="00FA6445"/>
    <w:rsid w:val="00FA64E2"/>
    <w:rsid w:val="00FA6640"/>
    <w:rsid w:val="00FA672F"/>
    <w:rsid w:val="00FA6742"/>
    <w:rsid w:val="00FA6768"/>
    <w:rsid w:val="00FA679E"/>
    <w:rsid w:val="00FA67F4"/>
    <w:rsid w:val="00FA69DE"/>
    <w:rsid w:val="00FA6A29"/>
    <w:rsid w:val="00FA6C09"/>
    <w:rsid w:val="00FA6EAF"/>
    <w:rsid w:val="00FA7053"/>
    <w:rsid w:val="00FA70BE"/>
    <w:rsid w:val="00FA714C"/>
    <w:rsid w:val="00FA72F6"/>
    <w:rsid w:val="00FA741E"/>
    <w:rsid w:val="00FA74A5"/>
    <w:rsid w:val="00FA76C4"/>
    <w:rsid w:val="00FA78D9"/>
    <w:rsid w:val="00FA78EF"/>
    <w:rsid w:val="00FA7985"/>
    <w:rsid w:val="00FA798E"/>
    <w:rsid w:val="00FA7C03"/>
    <w:rsid w:val="00FA7E60"/>
    <w:rsid w:val="00FA7EC8"/>
    <w:rsid w:val="00FB0068"/>
    <w:rsid w:val="00FB00D6"/>
    <w:rsid w:val="00FB02A9"/>
    <w:rsid w:val="00FB02AA"/>
    <w:rsid w:val="00FB02B1"/>
    <w:rsid w:val="00FB0316"/>
    <w:rsid w:val="00FB03A2"/>
    <w:rsid w:val="00FB0573"/>
    <w:rsid w:val="00FB06E5"/>
    <w:rsid w:val="00FB0795"/>
    <w:rsid w:val="00FB07F4"/>
    <w:rsid w:val="00FB08D6"/>
    <w:rsid w:val="00FB090F"/>
    <w:rsid w:val="00FB0B15"/>
    <w:rsid w:val="00FB0E5D"/>
    <w:rsid w:val="00FB0F09"/>
    <w:rsid w:val="00FB0FE6"/>
    <w:rsid w:val="00FB14EA"/>
    <w:rsid w:val="00FB1839"/>
    <w:rsid w:val="00FB19BD"/>
    <w:rsid w:val="00FB19CD"/>
    <w:rsid w:val="00FB1A1B"/>
    <w:rsid w:val="00FB1A43"/>
    <w:rsid w:val="00FB1D23"/>
    <w:rsid w:val="00FB1ED1"/>
    <w:rsid w:val="00FB22CE"/>
    <w:rsid w:val="00FB22DF"/>
    <w:rsid w:val="00FB233D"/>
    <w:rsid w:val="00FB2369"/>
    <w:rsid w:val="00FB23AE"/>
    <w:rsid w:val="00FB2512"/>
    <w:rsid w:val="00FB2706"/>
    <w:rsid w:val="00FB2B69"/>
    <w:rsid w:val="00FB2CD9"/>
    <w:rsid w:val="00FB2E00"/>
    <w:rsid w:val="00FB2E10"/>
    <w:rsid w:val="00FB2EA0"/>
    <w:rsid w:val="00FB2F1F"/>
    <w:rsid w:val="00FB2F4E"/>
    <w:rsid w:val="00FB32CD"/>
    <w:rsid w:val="00FB33C4"/>
    <w:rsid w:val="00FB3458"/>
    <w:rsid w:val="00FB3474"/>
    <w:rsid w:val="00FB3499"/>
    <w:rsid w:val="00FB34D8"/>
    <w:rsid w:val="00FB3588"/>
    <w:rsid w:val="00FB3609"/>
    <w:rsid w:val="00FB3773"/>
    <w:rsid w:val="00FB3778"/>
    <w:rsid w:val="00FB390D"/>
    <w:rsid w:val="00FB391B"/>
    <w:rsid w:val="00FB3943"/>
    <w:rsid w:val="00FB3B06"/>
    <w:rsid w:val="00FB3B97"/>
    <w:rsid w:val="00FB3D72"/>
    <w:rsid w:val="00FB3E25"/>
    <w:rsid w:val="00FB3FA3"/>
    <w:rsid w:val="00FB4003"/>
    <w:rsid w:val="00FB417B"/>
    <w:rsid w:val="00FB418D"/>
    <w:rsid w:val="00FB41AD"/>
    <w:rsid w:val="00FB4371"/>
    <w:rsid w:val="00FB43CB"/>
    <w:rsid w:val="00FB4475"/>
    <w:rsid w:val="00FB453C"/>
    <w:rsid w:val="00FB46A8"/>
    <w:rsid w:val="00FB4859"/>
    <w:rsid w:val="00FB48AD"/>
    <w:rsid w:val="00FB48B5"/>
    <w:rsid w:val="00FB4912"/>
    <w:rsid w:val="00FB497A"/>
    <w:rsid w:val="00FB4990"/>
    <w:rsid w:val="00FB49EC"/>
    <w:rsid w:val="00FB4BB1"/>
    <w:rsid w:val="00FB4BB7"/>
    <w:rsid w:val="00FB4C67"/>
    <w:rsid w:val="00FB4C87"/>
    <w:rsid w:val="00FB4D4C"/>
    <w:rsid w:val="00FB4FEC"/>
    <w:rsid w:val="00FB50A2"/>
    <w:rsid w:val="00FB52AB"/>
    <w:rsid w:val="00FB55B5"/>
    <w:rsid w:val="00FB55D3"/>
    <w:rsid w:val="00FB5787"/>
    <w:rsid w:val="00FB57D4"/>
    <w:rsid w:val="00FB5D8A"/>
    <w:rsid w:val="00FB5EEF"/>
    <w:rsid w:val="00FB5F41"/>
    <w:rsid w:val="00FB5FF3"/>
    <w:rsid w:val="00FB603B"/>
    <w:rsid w:val="00FB60D3"/>
    <w:rsid w:val="00FB616F"/>
    <w:rsid w:val="00FB620C"/>
    <w:rsid w:val="00FB62D1"/>
    <w:rsid w:val="00FB62FC"/>
    <w:rsid w:val="00FB636B"/>
    <w:rsid w:val="00FB6380"/>
    <w:rsid w:val="00FB6390"/>
    <w:rsid w:val="00FB6442"/>
    <w:rsid w:val="00FB6592"/>
    <w:rsid w:val="00FB677A"/>
    <w:rsid w:val="00FB686B"/>
    <w:rsid w:val="00FB6A1C"/>
    <w:rsid w:val="00FB6B31"/>
    <w:rsid w:val="00FB6C53"/>
    <w:rsid w:val="00FB6CB6"/>
    <w:rsid w:val="00FB6F57"/>
    <w:rsid w:val="00FB6FC8"/>
    <w:rsid w:val="00FB700B"/>
    <w:rsid w:val="00FB70EE"/>
    <w:rsid w:val="00FB710F"/>
    <w:rsid w:val="00FB721B"/>
    <w:rsid w:val="00FB7234"/>
    <w:rsid w:val="00FB73E2"/>
    <w:rsid w:val="00FB758D"/>
    <w:rsid w:val="00FB758E"/>
    <w:rsid w:val="00FB78A5"/>
    <w:rsid w:val="00FB78B0"/>
    <w:rsid w:val="00FB7AE0"/>
    <w:rsid w:val="00FB7BFB"/>
    <w:rsid w:val="00FB7C15"/>
    <w:rsid w:val="00FB7CF0"/>
    <w:rsid w:val="00FB7F0B"/>
    <w:rsid w:val="00FC008D"/>
    <w:rsid w:val="00FC01BB"/>
    <w:rsid w:val="00FC0233"/>
    <w:rsid w:val="00FC02B3"/>
    <w:rsid w:val="00FC0442"/>
    <w:rsid w:val="00FC0462"/>
    <w:rsid w:val="00FC0528"/>
    <w:rsid w:val="00FC056B"/>
    <w:rsid w:val="00FC06DC"/>
    <w:rsid w:val="00FC0825"/>
    <w:rsid w:val="00FC08D0"/>
    <w:rsid w:val="00FC08DE"/>
    <w:rsid w:val="00FC0AA9"/>
    <w:rsid w:val="00FC0AD5"/>
    <w:rsid w:val="00FC10A2"/>
    <w:rsid w:val="00FC10C0"/>
    <w:rsid w:val="00FC125C"/>
    <w:rsid w:val="00FC15E2"/>
    <w:rsid w:val="00FC1650"/>
    <w:rsid w:val="00FC1688"/>
    <w:rsid w:val="00FC1727"/>
    <w:rsid w:val="00FC1823"/>
    <w:rsid w:val="00FC1900"/>
    <w:rsid w:val="00FC1E66"/>
    <w:rsid w:val="00FC1ED6"/>
    <w:rsid w:val="00FC201B"/>
    <w:rsid w:val="00FC2289"/>
    <w:rsid w:val="00FC24F5"/>
    <w:rsid w:val="00FC2744"/>
    <w:rsid w:val="00FC29D0"/>
    <w:rsid w:val="00FC29D5"/>
    <w:rsid w:val="00FC2A02"/>
    <w:rsid w:val="00FC2A22"/>
    <w:rsid w:val="00FC2A2B"/>
    <w:rsid w:val="00FC2CC1"/>
    <w:rsid w:val="00FC2D22"/>
    <w:rsid w:val="00FC2E44"/>
    <w:rsid w:val="00FC3235"/>
    <w:rsid w:val="00FC37A1"/>
    <w:rsid w:val="00FC37B3"/>
    <w:rsid w:val="00FC3885"/>
    <w:rsid w:val="00FC3C74"/>
    <w:rsid w:val="00FC3D78"/>
    <w:rsid w:val="00FC3E23"/>
    <w:rsid w:val="00FC3F9D"/>
    <w:rsid w:val="00FC3FD5"/>
    <w:rsid w:val="00FC41AA"/>
    <w:rsid w:val="00FC4516"/>
    <w:rsid w:val="00FC49CD"/>
    <w:rsid w:val="00FC4A4F"/>
    <w:rsid w:val="00FC4E77"/>
    <w:rsid w:val="00FC4FB4"/>
    <w:rsid w:val="00FC4FD1"/>
    <w:rsid w:val="00FC5006"/>
    <w:rsid w:val="00FC5102"/>
    <w:rsid w:val="00FC52A0"/>
    <w:rsid w:val="00FC5372"/>
    <w:rsid w:val="00FC543E"/>
    <w:rsid w:val="00FC55D6"/>
    <w:rsid w:val="00FC5610"/>
    <w:rsid w:val="00FC5643"/>
    <w:rsid w:val="00FC5835"/>
    <w:rsid w:val="00FC5A07"/>
    <w:rsid w:val="00FC5C35"/>
    <w:rsid w:val="00FC5CA6"/>
    <w:rsid w:val="00FC5E58"/>
    <w:rsid w:val="00FC5ED2"/>
    <w:rsid w:val="00FC5FBC"/>
    <w:rsid w:val="00FC6285"/>
    <w:rsid w:val="00FC63C4"/>
    <w:rsid w:val="00FC6468"/>
    <w:rsid w:val="00FC6967"/>
    <w:rsid w:val="00FC6F39"/>
    <w:rsid w:val="00FC6FB9"/>
    <w:rsid w:val="00FC6FC2"/>
    <w:rsid w:val="00FC7117"/>
    <w:rsid w:val="00FC719F"/>
    <w:rsid w:val="00FC734D"/>
    <w:rsid w:val="00FC7410"/>
    <w:rsid w:val="00FC75D2"/>
    <w:rsid w:val="00FC7A59"/>
    <w:rsid w:val="00FC7B40"/>
    <w:rsid w:val="00FC7B5F"/>
    <w:rsid w:val="00FC7C43"/>
    <w:rsid w:val="00FC7DA3"/>
    <w:rsid w:val="00FC7FAD"/>
    <w:rsid w:val="00FD010D"/>
    <w:rsid w:val="00FD01D7"/>
    <w:rsid w:val="00FD0267"/>
    <w:rsid w:val="00FD02C9"/>
    <w:rsid w:val="00FD03F6"/>
    <w:rsid w:val="00FD040B"/>
    <w:rsid w:val="00FD044F"/>
    <w:rsid w:val="00FD049D"/>
    <w:rsid w:val="00FD06DD"/>
    <w:rsid w:val="00FD074B"/>
    <w:rsid w:val="00FD0823"/>
    <w:rsid w:val="00FD08F6"/>
    <w:rsid w:val="00FD0A93"/>
    <w:rsid w:val="00FD0C12"/>
    <w:rsid w:val="00FD0C84"/>
    <w:rsid w:val="00FD0F4F"/>
    <w:rsid w:val="00FD0FE3"/>
    <w:rsid w:val="00FD14AB"/>
    <w:rsid w:val="00FD1768"/>
    <w:rsid w:val="00FD17F5"/>
    <w:rsid w:val="00FD19CE"/>
    <w:rsid w:val="00FD1A37"/>
    <w:rsid w:val="00FD1A45"/>
    <w:rsid w:val="00FD1A7B"/>
    <w:rsid w:val="00FD1AAA"/>
    <w:rsid w:val="00FD1B15"/>
    <w:rsid w:val="00FD1B4F"/>
    <w:rsid w:val="00FD1C1F"/>
    <w:rsid w:val="00FD1C2F"/>
    <w:rsid w:val="00FD1DF7"/>
    <w:rsid w:val="00FD21F6"/>
    <w:rsid w:val="00FD2421"/>
    <w:rsid w:val="00FD2477"/>
    <w:rsid w:val="00FD2479"/>
    <w:rsid w:val="00FD253F"/>
    <w:rsid w:val="00FD2541"/>
    <w:rsid w:val="00FD25EB"/>
    <w:rsid w:val="00FD26FB"/>
    <w:rsid w:val="00FD2704"/>
    <w:rsid w:val="00FD27B7"/>
    <w:rsid w:val="00FD2825"/>
    <w:rsid w:val="00FD287A"/>
    <w:rsid w:val="00FD2A63"/>
    <w:rsid w:val="00FD3038"/>
    <w:rsid w:val="00FD31B5"/>
    <w:rsid w:val="00FD31D6"/>
    <w:rsid w:val="00FD3238"/>
    <w:rsid w:val="00FD36CD"/>
    <w:rsid w:val="00FD3961"/>
    <w:rsid w:val="00FD39EA"/>
    <w:rsid w:val="00FD3C48"/>
    <w:rsid w:val="00FD3DFA"/>
    <w:rsid w:val="00FD3E58"/>
    <w:rsid w:val="00FD4000"/>
    <w:rsid w:val="00FD44B2"/>
    <w:rsid w:val="00FD4561"/>
    <w:rsid w:val="00FD45A3"/>
    <w:rsid w:val="00FD4663"/>
    <w:rsid w:val="00FD4775"/>
    <w:rsid w:val="00FD47B4"/>
    <w:rsid w:val="00FD4879"/>
    <w:rsid w:val="00FD48E9"/>
    <w:rsid w:val="00FD4992"/>
    <w:rsid w:val="00FD4F95"/>
    <w:rsid w:val="00FD50C3"/>
    <w:rsid w:val="00FD50F3"/>
    <w:rsid w:val="00FD5411"/>
    <w:rsid w:val="00FD569C"/>
    <w:rsid w:val="00FD5713"/>
    <w:rsid w:val="00FD58D6"/>
    <w:rsid w:val="00FD5A52"/>
    <w:rsid w:val="00FD5AF9"/>
    <w:rsid w:val="00FD5B46"/>
    <w:rsid w:val="00FD5BA8"/>
    <w:rsid w:val="00FD5C4E"/>
    <w:rsid w:val="00FD5F50"/>
    <w:rsid w:val="00FD5FDB"/>
    <w:rsid w:val="00FD5FEA"/>
    <w:rsid w:val="00FD5FFC"/>
    <w:rsid w:val="00FD61DD"/>
    <w:rsid w:val="00FD61E7"/>
    <w:rsid w:val="00FD62FA"/>
    <w:rsid w:val="00FD6438"/>
    <w:rsid w:val="00FD64C6"/>
    <w:rsid w:val="00FD6529"/>
    <w:rsid w:val="00FD6573"/>
    <w:rsid w:val="00FD65B3"/>
    <w:rsid w:val="00FD661C"/>
    <w:rsid w:val="00FD689E"/>
    <w:rsid w:val="00FD6B1B"/>
    <w:rsid w:val="00FD6CAA"/>
    <w:rsid w:val="00FD6CF6"/>
    <w:rsid w:val="00FD6DFB"/>
    <w:rsid w:val="00FD6E24"/>
    <w:rsid w:val="00FD6F0E"/>
    <w:rsid w:val="00FD7098"/>
    <w:rsid w:val="00FD71FE"/>
    <w:rsid w:val="00FD7232"/>
    <w:rsid w:val="00FD7661"/>
    <w:rsid w:val="00FD7744"/>
    <w:rsid w:val="00FD78AC"/>
    <w:rsid w:val="00FD7A4F"/>
    <w:rsid w:val="00FD7A94"/>
    <w:rsid w:val="00FD7B9B"/>
    <w:rsid w:val="00FD7FD3"/>
    <w:rsid w:val="00FE0013"/>
    <w:rsid w:val="00FE0040"/>
    <w:rsid w:val="00FE07A8"/>
    <w:rsid w:val="00FE0860"/>
    <w:rsid w:val="00FE0861"/>
    <w:rsid w:val="00FE0893"/>
    <w:rsid w:val="00FE0B4E"/>
    <w:rsid w:val="00FE0B89"/>
    <w:rsid w:val="00FE0B91"/>
    <w:rsid w:val="00FE0BB3"/>
    <w:rsid w:val="00FE0BF1"/>
    <w:rsid w:val="00FE0DB8"/>
    <w:rsid w:val="00FE0DEB"/>
    <w:rsid w:val="00FE0E65"/>
    <w:rsid w:val="00FE10EB"/>
    <w:rsid w:val="00FE1379"/>
    <w:rsid w:val="00FE1495"/>
    <w:rsid w:val="00FE1510"/>
    <w:rsid w:val="00FE15F3"/>
    <w:rsid w:val="00FE16EA"/>
    <w:rsid w:val="00FE171D"/>
    <w:rsid w:val="00FE18FB"/>
    <w:rsid w:val="00FE1AFE"/>
    <w:rsid w:val="00FE1B6C"/>
    <w:rsid w:val="00FE1BD8"/>
    <w:rsid w:val="00FE1BE7"/>
    <w:rsid w:val="00FE1C3E"/>
    <w:rsid w:val="00FE1C5B"/>
    <w:rsid w:val="00FE1CDE"/>
    <w:rsid w:val="00FE2323"/>
    <w:rsid w:val="00FE2405"/>
    <w:rsid w:val="00FE2451"/>
    <w:rsid w:val="00FE25E2"/>
    <w:rsid w:val="00FE26E1"/>
    <w:rsid w:val="00FE29E5"/>
    <w:rsid w:val="00FE2B0E"/>
    <w:rsid w:val="00FE2B2C"/>
    <w:rsid w:val="00FE2DA0"/>
    <w:rsid w:val="00FE2E2D"/>
    <w:rsid w:val="00FE2EC1"/>
    <w:rsid w:val="00FE2EE2"/>
    <w:rsid w:val="00FE3530"/>
    <w:rsid w:val="00FE3B6A"/>
    <w:rsid w:val="00FE3CCA"/>
    <w:rsid w:val="00FE3CEB"/>
    <w:rsid w:val="00FE3CF3"/>
    <w:rsid w:val="00FE3F18"/>
    <w:rsid w:val="00FE40E6"/>
    <w:rsid w:val="00FE4220"/>
    <w:rsid w:val="00FE432C"/>
    <w:rsid w:val="00FE4465"/>
    <w:rsid w:val="00FE4498"/>
    <w:rsid w:val="00FE4564"/>
    <w:rsid w:val="00FE458A"/>
    <w:rsid w:val="00FE4707"/>
    <w:rsid w:val="00FE488D"/>
    <w:rsid w:val="00FE49AA"/>
    <w:rsid w:val="00FE4A7E"/>
    <w:rsid w:val="00FE4C23"/>
    <w:rsid w:val="00FE4C86"/>
    <w:rsid w:val="00FE4D77"/>
    <w:rsid w:val="00FE4E2C"/>
    <w:rsid w:val="00FE4EE7"/>
    <w:rsid w:val="00FE51C7"/>
    <w:rsid w:val="00FE54BF"/>
    <w:rsid w:val="00FE5618"/>
    <w:rsid w:val="00FE5746"/>
    <w:rsid w:val="00FE5E0D"/>
    <w:rsid w:val="00FE5F5C"/>
    <w:rsid w:val="00FE5F6D"/>
    <w:rsid w:val="00FE601F"/>
    <w:rsid w:val="00FE60B1"/>
    <w:rsid w:val="00FE62DC"/>
    <w:rsid w:val="00FE643F"/>
    <w:rsid w:val="00FE65AA"/>
    <w:rsid w:val="00FE66A4"/>
    <w:rsid w:val="00FE66FB"/>
    <w:rsid w:val="00FE67F0"/>
    <w:rsid w:val="00FE6AD4"/>
    <w:rsid w:val="00FE6B3F"/>
    <w:rsid w:val="00FE6C34"/>
    <w:rsid w:val="00FE6CC5"/>
    <w:rsid w:val="00FE6D94"/>
    <w:rsid w:val="00FE6DAE"/>
    <w:rsid w:val="00FE6DFE"/>
    <w:rsid w:val="00FE6E9E"/>
    <w:rsid w:val="00FE71F6"/>
    <w:rsid w:val="00FE71F9"/>
    <w:rsid w:val="00FE74C0"/>
    <w:rsid w:val="00FE756A"/>
    <w:rsid w:val="00FE7619"/>
    <w:rsid w:val="00FE764E"/>
    <w:rsid w:val="00FE7862"/>
    <w:rsid w:val="00FE7A93"/>
    <w:rsid w:val="00FE7B0E"/>
    <w:rsid w:val="00FE7B92"/>
    <w:rsid w:val="00FE7D3F"/>
    <w:rsid w:val="00FE7E19"/>
    <w:rsid w:val="00FE7FF2"/>
    <w:rsid w:val="00FF00A9"/>
    <w:rsid w:val="00FF00E7"/>
    <w:rsid w:val="00FF0270"/>
    <w:rsid w:val="00FF02CF"/>
    <w:rsid w:val="00FF0452"/>
    <w:rsid w:val="00FF046D"/>
    <w:rsid w:val="00FF068A"/>
    <w:rsid w:val="00FF098E"/>
    <w:rsid w:val="00FF09A8"/>
    <w:rsid w:val="00FF09B6"/>
    <w:rsid w:val="00FF09D0"/>
    <w:rsid w:val="00FF0A59"/>
    <w:rsid w:val="00FF0A80"/>
    <w:rsid w:val="00FF0A8C"/>
    <w:rsid w:val="00FF0B7F"/>
    <w:rsid w:val="00FF0C03"/>
    <w:rsid w:val="00FF0E4F"/>
    <w:rsid w:val="00FF0E51"/>
    <w:rsid w:val="00FF105B"/>
    <w:rsid w:val="00FF11F0"/>
    <w:rsid w:val="00FF12DD"/>
    <w:rsid w:val="00FF1301"/>
    <w:rsid w:val="00FF130B"/>
    <w:rsid w:val="00FF13C8"/>
    <w:rsid w:val="00FF1480"/>
    <w:rsid w:val="00FF1622"/>
    <w:rsid w:val="00FF17B7"/>
    <w:rsid w:val="00FF18A0"/>
    <w:rsid w:val="00FF1936"/>
    <w:rsid w:val="00FF1D36"/>
    <w:rsid w:val="00FF1EA5"/>
    <w:rsid w:val="00FF1F4D"/>
    <w:rsid w:val="00FF229C"/>
    <w:rsid w:val="00FF2516"/>
    <w:rsid w:val="00FF259B"/>
    <w:rsid w:val="00FF2B06"/>
    <w:rsid w:val="00FF2D0F"/>
    <w:rsid w:val="00FF2FF6"/>
    <w:rsid w:val="00FF308F"/>
    <w:rsid w:val="00FF31BD"/>
    <w:rsid w:val="00FF3550"/>
    <w:rsid w:val="00FF36D3"/>
    <w:rsid w:val="00FF38B0"/>
    <w:rsid w:val="00FF390C"/>
    <w:rsid w:val="00FF3988"/>
    <w:rsid w:val="00FF3A78"/>
    <w:rsid w:val="00FF3C11"/>
    <w:rsid w:val="00FF3CFB"/>
    <w:rsid w:val="00FF3D19"/>
    <w:rsid w:val="00FF3DE9"/>
    <w:rsid w:val="00FF3E41"/>
    <w:rsid w:val="00FF3F87"/>
    <w:rsid w:val="00FF416A"/>
    <w:rsid w:val="00FF421F"/>
    <w:rsid w:val="00FF45BC"/>
    <w:rsid w:val="00FF45E0"/>
    <w:rsid w:val="00FF467A"/>
    <w:rsid w:val="00FF481D"/>
    <w:rsid w:val="00FF4822"/>
    <w:rsid w:val="00FF48BB"/>
    <w:rsid w:val="00FF48E7"/>
    <w:rsid w:val="00FF4980"/>
    <w:rsid w:val="00FF4B4A"/>
    <w:rsid w:val="00FF4BDD"/>
    <w:rsid w:val="00FF4BF7"/>
    <w:rsid w:val="00FF4CC7"/>
    <w:rsid w:val="00FF4F7D"/>
    <w:rsid w:val="00FF505D"/>
    <w:rsid w:val="00FF5078"/>
    <w:rsid w:val="00FF5124"/>
    <w:rsid w:val="00FF5394"/>
    <w:rsid w:val="00FF5428"/>
    <w:rsid w:val="00FF5C31"/>
    <w:rsid w:val="00FF6312"/>
    <w:rsid w:val="00FF6376"/>
    <w:rsid w:val="00FF6558"/>
    <w:rsid w:val="00FF65E0"/>
    <w:rsid w:val="00FF65F4"/>
    <w:rsid w:val="00FF675F"/>
    <w:rsid w:val="00FF6985"/>
    <w:rsid w:val="00FF6B5D"/>
    <w:rsid w:val="00FF70CB"/>
    <w:rsid w:val="00FF7110"/>
    <w:rsid w:val="00FF71CA"/>
    <w:rsid w:val="00FF73AD"/>
    <w:rsid w:val="00FF74FA"/>
    <w:rsid w:val="00FF775F"/>
    <w:rsid w:val="00FF7874"/>
    <w:rsid w:val="00FF78C3"/>
    <w:rsid w:val="00FF7A9F"/>
    <w:rsid w:val="00FF7BC8"/>
    <w:rsid w:val="00FF7BF0"/>
    <w:rsid w:val="00FF7DF0"/>
    <w:rsid w:val="00FF7E60"/>
    <w:rsid w:val="00FF7FF3"/>
    <w:rsid w:val="0115BB77"/>
    <w:rsid w:val="01A96285"/>
    <w:rsid w:val="0203F266"/>
    <w:rsid w:val="026CD5A0"/>
    <w:rsid w:val="033B6000"/>
    <w:rsid w:val="049D80CF"/>
    <w:rsid w:val="04B190D6"/>
    <w:rsid w:val="04BB2824"/>
    <w:rsid w:val="04FC60C4"/>
    <w:rsid w:val="05A9C95F"/>
    <w:rsid w:val="05B5D687"/>
    <w:rsid w:val="05D4BDEC"/>
    <w:rsid w:val="0649CC70"/>
    <w:rsid w:val="0687D301"/>
    <w:rsid w:val="069A00E9"/>
    <w:rsid w:val="0729C0BF"/>
    <w:rsid w:val="07633C3E"/>
    <w:rsid w:val="079DA20A"/>
    <w:rsid w:val="07AA8BB4"/>
    <w:rsid w:val="07AC521C"/>
    <w:rsid w:val="0812968F"/>
    <w:rsid w:val="0823A362"/>
    <w:rsid w:val="083D0193"/>
    <w:rsid w:val="088C05A1"/>
    <w:rsid w:val="0A34F1D0"/>
    <w:rsid w:val="0A4920E5"/>
    <w:rsid w:val="0A6EDAE3"/>
    <w:rsid w:val="0AF49AC0"/>
    <w:rsid w:val="0B1B3120"/>
    <w:rsid w:val="0B5178EC"/>
    <w:rsid w:val="0B55290D"/>
    <w:rsid w:val="0BAF1D6D"/>
    <w:rsid w:val="0C1ED72E"/>
    <w:rsid w:val="0C7D823E"/>
    <w:rsid w:val="0D64EC89"/>
    <w:rsid w:val="0D68397D"/>
    <w:rsid w:val="0D9A42CA"/>
    <w:rsid w:val="0D9D3337"/>
    <w:rsid w:val="0DC88C4C"/>
    <w:rsid w:val="0E7FDE04"/>
    <w:rsid w:val="0E8B5915"/>
    <w:rsid w:val="0EBC011B"/>
    <w:rsid w:val="0F0C88B2"/>
    <w:rsid w:val="0F34FB76"/>
    <w:rsid w:val="0F676BFE"/>
    <w:rsid w:val="0FFB2C00"/>
    <w:rsid w:val="109C6022"/>
    <w:rsid w:val="11184493"/>
    <w:rsid w:val="117C8D23"/>
    <w:rsid w:val="11EE6496"/>
    <w:rsid w:val="11EF0A30"/>
    <w:rsid w:val="11FB8A32"/>
    <w:rsid w:val="12A4ECDB"/>
    <w:rsid w:val="12CD7AEC"/>
    <w:rsid w:val="1335ADD3"/>
    <w:rsid w:val="136CBA91"/>
    <w:rsid w:val="13BCD244"/>
    <w:rsid w:val="13CB93FD"/>
    <w:rsid w:val="13D5329A"/>
    <w:rsid w:val="13DE5930"/>
    <w:rsid w:val="13DFCE74"/>
    <w:rsid w:val="14A79662"/>
    <w:rsid w:val="14F866ED"/>
    <w:rsid w:val="15E58528"/>
    <w:rsid w:val="15FD5BD7"/>
    <w:rsid w:val="16529481"/>
    <w:rsid w:val="16C5D627"/>
    <w:rsid w:val="16EA4C64"/>
    <w:rsid w:val="171A4CE8"/>
    <w:rsid w:val="179DE47F"/>
    <w:rsid w:val="17ABD104"/>
    <w:rsid w:val="17E709A8"/>
    <w:rsid w:val="18118635"/>
    <w:rsid w:val="18483E70"/>
    <w:rsid w:val="184CB172"/>
    <w:rsid w:val="18908222"/>
    <w:rsid w:val="189D5AE1"/>
    <w:rsid w:val="18A2B74C"/>
    <w:rsid w:val="1946F368"/>
    <w:rsid w:val="1984E1F7"/>
    <w:rsid w:val="1ABB7491"/>
    <w:rsid w:val="1AC2978C"/>
    <w:rsid w:val="1B08360D"/>
    <w:rsid w:val="1B573D84"/>
    <w:rsid w:val="1BC13B62"/>
    <w:rsid w:val="1BEF4CBB"/>
    <w:rsid w:val="1BF56BA8"/>
    <w:rsid w:val="1C1B54F8"/>
    <w:rsid w:val="1C8CC6F7"/>
    <w:rsid w:val="1CA294D8"/>
    <w:rsid w:val="1CB11980"/>
    <w:rsid w:val="1CBBA1C1"/>
    <w:rsid w:val="1D4007A6"/>
    <w:rsid w:val="1D575029"/>
    <w:rsid w:val="1D6B27B9"/>
    <w:rsid w:val="1DA7E68B"/>
    <w:rsid w:val="1DDE128E"/>
    <w:rsid w:val="1DF0368B"/>
    <w:rsid w:val="1E02771B"/>
    <w:rsid w:val="1E0D9F3D"/>
    <w:rsid w:val="1E52F306"/>
    <w:rsid w:val="1E5DCECA"/>
    <w:rsid w:val="1E646E91"/>
    <w:rsid w:val="1E7190F5"/>
    <w:rsid w:val="1E9C22FE"/>
    <w:rsid w:val="1EAAD770"/>
    <w:rsid w:val="1EFECA3C"/>
    <w:rsid w:val="1F1B7FD2"/>
    <w:rsid w:val="1F35AB53"/>
    <w:rsid w:val="1F385950"/>
    <w:rsid w:val="1F97C23B"/>
    <w:rsid w:val="1FACEC0F"/>
    <w:rsid w:val="2034B6B6"/>
    <w:rsid w:val="2061AB0B"/>
    <w:rsid w:val="206CF21A"/>
    <w:rsid w:val="20A352B6"/>
    <w:rsid w:val="20D1A71A"/>
    <w:rsid w:val="20D78EB7"/>
    <w:rsid w:val="21C3D6F9"/>
    <w:rsid w:val="2335556E"/>
    <w:rsid w:val="234FD05D"/>
    <w:rsid w:val="2363977D"/>
    <w:rsid w:val="23823A0D"/>
    <w:rsid w:val="24589BEE"/>
    <w:rsid w:val="2492423A"/>
    <w:rsid w:val="24B14279"/>
    <w:rsid w:val="259D50E5"/>
    <w:rsid w:val="25BF5B83"/>
    <w:rsid w:val="25C9DC1F"/>
    <w:rsid w:val="2644556D"/>
    <w:rsid w:val="26DFD9FD"/>
    <w:rsid w:val="26F5446D"/>
    <w:rsid w:val="271805DF"/>
    <w:rsid w:val="2724BE12"/>
    <w:rsid w:val="27649890"/>
    <w:rsid w:val="276A8647"/>
    <w:rsid w:val="27A219F2"/>
    <w:rsid w:val="282B2CBE"/>
    <w:rsid w:val="284FF997"/>
    <w:rsid w:val="28EBD075"/>
    <w:rsid w:val="290EC983"/>
    <w:rsid w:val="2921CFA6"/>
    <w:rsid w:val="29BCBE0A"/>
    <w:rsid w:val="29C8B787"/>
    <w:rsid w:val="2A440F28"/>
    <w:rsid w:val="2A5DBD34"/>
    <w:rsid w:val="2A71772F"/>
    <w:rsid w:val="2ADD6C7F"/>
    <w:rsid w:val="2B10E728"/>
    <w:rsid w:val="2BA48360"/>
    <w:rsid w:val="2BE5772E"/>
    <w:rsid w:val="2C2BDE56"/>
    <w:rsid w:val="2C544991"/>
    <w:rsid w:val="2CB42995"/>
    <w:rsid w:val="2CD97FF5"/>
    <w:rsid w:val="2CEA9197"/>
    <w:rsid w:val="2D75E2FB"/>
    <w:rsid w:val="2D79AA24"/>
    <w:rsid w:val="2D81EEFF"/>
    <w:rsid w:val="2D92367B"/>
    <w:rsid w:val="2E2D77AE"/>
    <w:rsid w:val="2E83DFAB"/>
    <w:rsid w:val="2F1F4580"/>
    <w:rsid w:val="2F7FD12E"/>
    <w:rsid w:val="3071957E"/>
    <w:rsid w:val="3087685C"/>
    <w:rsid w:val="308CD607"/>
    <w:rsid w:val="308F0268"/>
    <w:rsid w:val="30A32274"/>
    <w:rsid w:val="30C5E9AD"/>
    <w:rsid w:val="30D3FCEB"/>
    <w:rsid w:val="30FDE1BA"/>
    <w:rsid w:val="31677DB3"/>
    <w:rsid w:val="3175214B"/>
    <w:rsid w:val="327D392A"/>
    <w:rsid w:val="328D9A9E"/>
    <w:rsid w:val="331EA25A"/>
    <w:rsid w:val="339E0C01"/>
    <w:rsid w:val="33B386DA"/>
    <w:rsid w:val="3423C41E"/>
    <w:rsid w:val="3474FB61"/>
    <w:rsid w:val="359DD8C0"/>
    <w:rsid w:val="35FC96BE"/>
    <w:rsid w:val="3616A901"/>
    <w:rsid w:val="36995BF9"/>
    <w:rsid w:val="36E28C02"/>
    <w:rsid w:val="371DFBDF"/>
    <w:rsid w:val="3765A9F1"/>
    <w:rsid w:val="376ACC40"/>
    <w:rsid w:val="37807CCE"/>
    <w:rsid w:val="37BFA8EE"/>
    <w:rsid w:val="37DA77D2"/>
    <w:rsid w:val="37E0B7B2"/>
    <w:rsid w:val="381BB064"/>
    <w:rsid w:val="385ACD09"/>
    <w:rsid w:val="3870668B"/>
    <w:rsid w:val="38E7866B"/>
    <w:rsid w:val="390A9A2D"/>
    <w:rsid w:val="3936FE7D"/>
    <w:rsid w:val="3950555F"/>
    <w:rsid w:val="3997CC23"/>
    <w:rsid w:val="39AD021A"/>
    <w:rsid w:val="39D908B8"/>
    <w:rsid w:val="39ED970E"/>
    <w:rsid w:val="3A3FCEB2"/>
    <w:rsid w:val="3A96C92A"/>
    <w:rsid w:val="3B0ED483"/>
    <w:rsid w:val="3B1B0E84"/>
    <w:rsid w:val="3B388884"/>
    <w:rsid w:val="3B3E6F47"/>
    <w:rsid w:val="3B99DF10"/>
    <w:rsid w:val="3BA43E97"/>
    <w:rsid w:val="3BB40E7F"/>
    <w:rsid w:val="3BBB2D1B"/>
    <w:rsid w:val="3BCAB48A"/>
    <w:rsid w:val="3BD48B68"/>
    <w:rsid w:val="3C2659F1"/>
    <w:rsid w:val="3C3CDA2B"/>
    <w:rsid w:val="3C984C21"/>
    <w:rsid w:val="3CFF91CC"/>
    <w:rsid w:val="3E0880C3"/>
    <w:rsid w:val="3E29DE61"/>
    <w:rsid w:val="3F21726C"/>
    <w:rsid w:val="3F9D94E1"/>
    <w:rsid w:val="3FD757F7"/>
    <w:rsid w:val="3FE292B1"/>
    <w:rsid w:val="3FF14E3E"/>
    <w:rsid w:val="403C058A"/>
    <w:rsid w:val="404AA68C"/>
    <w:rsid w:val="40C096EB"/>
    <w:rsid w:val="413F3F6E"/>
    <w:rsid w:val="415B148C"/>
    <w:rsid w:val="418B1781"/>
    <w:rsid w:val="42C1099A"/>
    <w:rsid w:val="42EA82A3"/>
    <w:rsid w:val="43087DC3"/>
    <w:rsid w:val="4325CAE5"/>
    <w:rsid w:val="433FF2E0"/>
    <w:rsid w:val="435E630B"/>
    <w:rsid w:val="439DF30E"/>
    <w:rsid w:val="43AA922A"/>
    <w:rsid w:val="43F932F5"/>
    <w:rsid w:val="43FB885F"/>
    <w:rsid w:val="440C6A8E"/>
    <w:rsid w:val="4425CB4D"/>
    <w:rsid w:val="443DFC22"/>
    <w:rsid w:val="4447C696"/>
    <w:rsid w:val="445163F2"/>
    <w:rsid w:val="446CDE3C"/>
    <w:rsid w:val="44813B82"/>
    <w:rsid w:val="44847574"/>
    <w:rsid w:val="44C8A24F"/>
    <w:rsid w:val="44DE82C4"/>
    <w:rsid w:val="44F9B41B"/>
    <w:rsid w:val="44FDE037"/>
    <w:rsid w:val="458BB7FD"/>
    <w:rsid w:val="45DC248E"/>
    <w:rsid w:val="46B83763"/>
    <w:rsid w:val="46E6CDA8"/>
    <w:rsid w:val="471D93CB"/>
    <w:rsid w:val="4755765E"/>
    <w:rsid w:val="47758506"/>
    <w:rsid w:val="478C56C1"/>
    <w:rsid w:val="479ACE7D"/>
    <w:rsid w:val="48424473"/>
    <w:rsid w:val="485EA2CF"/>
    <w:rsid w:val="487DFB42"/>
    <w:rsid w:val="48C66A99"/>
    <w:rsid w:val="49520F62"/>
    <w:rsid w:val="49EE1BFE"/>
    <w:rsid w:val="4A2A993D"/>
    <w:rsid w:val="4A7B4AA2"/>
    <w:rsid w:val="4A8687E4"/>
    <w:rsid w:val="4B169BE5"/>
    <w:rsid w:val="4B328248"/>
    <w:rsid w:val="4B504C93"/>
    <w:rsid w:val="4C83C8AC"/>
    <w:rsid w:val="4CDDBA1C"/>
    <w:rsid w:val="4F162DE6"/>
    <w:rsid w:val="4F351995"/>
    <w:rsid w:val="4F42D500"/>
    <w:rsid w:val="4FA3F9B1"/>
    <w:rsid w:val="4FE9754D"/>
    <w:rsid w:val="5028C82F"/>
    <w:rsid w:val="507871B0"/>
    <w:rsid w:val="5093AF80"/>
    <w:rsid w:val="50D50C10"/>
    <w:rsid w:val="51206A80"/>
    <w:rsid w:val="51505BE4"/>
    <w:rsid w:val="51C90C4A"/>
    <w:rsid w:val="51E632A5"/>
    <w:rsid w:val="5291B238"/>
    <w:rsid w:val="52AB5AFC"/>
    <w:rsid w:val="52C86BA9"/>
    <w:rsid w:val="52E6D74B"/>
    <w:rsid w:val="52EE7631"/>
    <w:rsid w:val="536D08FE"/>
    <w:rsid w:val="53AE5099"/>
    <w:rsid w:val="53D18A54"/>
    <w:rsid w:val="54375DC1"/>
    <w:rsid w:val="54CD01AC"/>
    <w:rsid w:val="5511102B"/>
    <w:rsid w:val="5522C879"/>
    <w:rsid w:val="55556FBB"/>
    <w:rsid w:val="55CC5537"/>
    <w:rsid w:val="569A05C9"/>
    <w:rsid w:val="56C5CD20"/>
    <w:rsid w:val="56F13350"/>
    <w:rsid w:val="56F51853"/>
    <w:rsid w:val="570945F7"/>
    <w:rsid w:val="57379B7A"/>
    <w:rsid w:val="5752955F"/>
    <w:rsid w:val="57820B4E"/>
    <w:rsid w:val="57ADDB54"/>
    <w:rsid w:val="58291E63"/>
    <w:rsid w:val="58C319AC"/>
    <w:rsid w:val="58D0F91A"/>
    <w:rsid w:val="590ABC30"/>
    <w:rsid w:val="59A77F62"/>
    <w:rsid w:val="5A1C6531"/>
    <w:rsid w:val="5A2B386B"/>
    <w:rsid w:val="5ABD1A23"/>
    <w:rsid w:val="5B691331"/>
    <w:rsid w:val="5BDB4E16"/>
    <w:rsid w:val="5BE07B9D"/>
    <w:rsid w:val="5BEB9895"/>
    <w:rsid w:val="5C660A3E"/>
    <w:rsid w:val="5C6A2830"/>
    <w:rsid w:val="5C8025F7"/>
    <w:rsid w:val="5C80BD21"/>
    <w:rsid w:val="5CF97B52"/>
    <w:rsid w:val="5CFC8EAF"/>
    <w:rsid w:val="5D054DE8"/>
    <w:rsid w:val="5DA186FB"/>
    <w:rsid w:val="5DAA93D1"/>
    <w:rsid w:val="5DF7C777"/>
    <w:rsid w:val="5E1D6208"/>
    <w:rsid w:val="5E48F3FC"/>
    <w:rsid w:val="5E637C3D"/>
    <w:rsid w:val="5E682C17"/>
    <w:rsid w:val="5E6DACA0"/>
    <w:rsid w:val="5F176B82"/>
    <w:rsid w:val="5F4C9D24"/>
    <w:rsid w:val="5F64C224"/>
    <w:rsid w:val="5FCB27FC"/>
    <w:rsid w:val="600E27B0"/>
    <w:rsid w:val="60312769"/>
    <w:rsid w:val="603D9D9F"/>
    <w:rsid w:val="606221DC"/>
    <w:rsid w:val="6065D1F7"/>
    <w:rsid w:val="606AAB67"/>
    <w:rsid w:val="60DCDC61"/>
    <w:rsid w:val="60E93D71"/>
    <w:rsid w:val="610D05B3"/>
    <w:rsid w:val="6170B91E"/>
    <w:rsid w:val="618102CA"/>
    <w:rsid w:val="62874023"/>
    <w:rsid w:val="6334E19E"/>
    <w:rsid w:val="633E5FD0"/>
    <w:rsid w:val="637E4770"/>
    <w:rsid w:val="639D61D2"/>
    <w:rsid w:val="642AB9A9"/>
    <w:rsid w:val="64BACEDC"/>
    <w:rsid w:val="64C1CFA6"/>
    <w:rsid w:val="64DB684B"/>
    <w:rsid w:val="651A0898"/>
    <w:rsid w:val="654E26A5"/>
    <w:rsid w:val="65C3E5B6"/>
    <w:rsid w:val="65D0AB7F"/>
    <w:rsid w:val="66074DBA"/>
    <w:rsid w:val="66585707"/>
    <w:rsid w:val="66AD4CA1"/>
    <w:rsid w:val="66C26842"/>
    <w:rsid w:val="671A3B91"/>
    <w:rsid w:val="67B62BB0"/>
    <w:rsid w:val="6814AC72"/>
    <w:rsid w:val="68A9ECFC"/>
    <w:rsid w:val="68D764FD"/>
    <w:rsid w:val="68EE277D"/>
    <w:rsid w:val="68FED3D4"/>
    <w:rsid w:val="691C67F0"/>
    <w:rsid w:val="69D7EFEC"/>
    <w:rsid w:val="6A5DB4C7"/>
    <w:rsid w:val="6A96AE89"/>
    <w:rsid w:val="6BC3C78E"/>
    <w:rsid w:val="6C16942F"/>
    <w:rsid w:val="6C2563F3"/>
    <w:rsid w:val="6C34A44F"/>
    <w:rsid w:val="6C3C5101"/>
    <w:rsid w:val="6C4A0C42"/>
    <w:rsid w:val="6CA15F09"/>
    <w:rsid w:val="6D49F4BF"/>
    <w:rsid w:val="6D9752DF"/>
    <w:rsid w:val="6E329B55"/>
    <w:rsid w:val="6E51C492"/>
    <w:rsid w:val="6E649776"/>
    <w:rsid w:val="6EED6BF5"/>
    <w:rsid w:val="6F0BD942"/>
    <w:rsid w:val="6F136AC7"/>
    <w:rsid w:val="6F5A2287"/>
    <w:rsid w:val="6F7C3295"/>
    <w:rsid w:val="6F85BD41"/>
    <w:rsid w:val="6FE90261"/>
    <w:rsid w:val="6FF7AFA3"/>
    <w:rsid w:val="70B14E1E"/>
    <w:rsid w:val="70F0BDB1"/>
    <w:rsid w:val="70F98EAB"/>
    <w:rsid w:val="71307D57"/>
    <w:rsid w:val="713618F2"/>
    <w:rsid w:val="71E82298"/>
    <w:rsid w:val="72254A46"/>
    <w:rsid w:val="727A7140"/>
    <w:rsid w:val="72F800CB"/>
    <w:rsid w:val="7313D43C"/>
    <w:rsid w:val="736118ED"/>
    <w:rsid w:val="7390F40F"/>
    <w:rsid w:val="73F24207"/>
    <w:rsid w:val="73FC8319"/>
    <w:rsid w:val="74054895"/>
    <w:rsid w:val="745CA2D1"/>
    <w:rsid w:val="74789359"/>
    <w:rsid w:val="74960C68"/>
    <w:rsid w:val="74ADAC70"/>
    <w:rsid w:val="7553BC25"/>
    <w:rsid w:val="7583C23B"/>
    <w:rsid w:val="75B29A98"/>
    <w:rsid w:val="75DDE320"/>
    <w:rsid w:val="75E8A1C8"/>
    <w:rsid w:val="75FC0FED"/>
    <w:rsid w:val="7603CC89"/>
    <w:rsid w:val="762AC3A6"/>
    <w:rsid w:val="764FBC23"/>
    <w:rsid w:val="76679312"/>
    <w:rsid w:val="7689A3B8"/>
    <w:rsid w:val="77349AD8"/>
    <w:rsid w:val="77C0CF9E"/>
    <w:rsid w:val="77C5EE44"/>
    <w:rsid w:val="77D48F83"/>
    <w:rsid w:val="788D5E22"/>
    <w:rsid w:val="7909A162"/>
    <w:rsid w:val="792886B2"/>
    <w:rsid w:val="794A8481"/>
    <w:rsid w:val="799BF024"/>
    <w:rsid w:val="79F7CA3C"/>
    <w:rsid w:val="7A5AEC7C"/>
    <w:rsid w:val="7AA2F047"/>
    <w:rsid w:val="7B01AAC2"/>
    <w:rsid w:val="7B05434B"/>
    <w:rsid w:val="7B3D9BC7"/>
    <w:rsid w:val="7B574EA9"/>
    <w:rsid w:val="7BD75F69"/>
    <w:rsid w:val="7BDBCF97"/>
    <w:rsid w:val="7C064E88"/>
    <w:rsid w:val="7C17143F"/>
    <w:rsid w:val="7C414870"/>
    <w:rsid w:val="7C9E1D46"/>
    <w:rsid w:val="7CB50937"/>
    <w:rsid w:val="7CCF4CFD"/>
    <w:rsid w:val="7CEC21CB"/>
    <w:rsid w:val="7D49EF71"/>
    <w:rsid w:val="7DF781F5"/>
    <w:rsid w:val="7DFC7B8F"/>
    <w:rsid w:val="7E05351C"/>
    <w:rsid w:val="7E1A65B7"/>
    <w:rsid w:val="7E5A443A"/>
    <w:rsid w:val="7E65438E"/>
    <w:rsid w:val="7E7F1D6A"/>
    <w:rsid w:val="7E8408CC"/>
    <w:rsid w:val="7F326868"/>
    <w:rsid w:val="7F40E3B9"/>
    <w:rsid w:val="7F51860C"/>
    <w:rsid w:val="7FC63CE9"/>
    <w:rsid w:val="7FF662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0CE233"/>
  <w15:chartTrackingRefBased/>
  <w15:docId w15:val="{305CAE78-6EA1-479D-BFF9-A42D38C70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A182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A182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A182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A182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A182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A182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3A182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A1826"/>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3A182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A182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A1826"/>
    <w:rPr>
      <w:rFonts w:ascii="Arial" w:hAnsi="Arial" w:cs="Arial"/>
      <w:b/>
      <w:szCs w:val="32"/>
    </w:rPr>
  </w:style>
  <w:style w:type="paragraph" w:styleId="Caption">
    <w:name w:val="caption"/>
    <w:aliases w:val="ŠCaption"/>
    <w:basedOn w:val="Normal"/>
    <w:next w:val="Normal"/>
    <w:uiPriority w:val="20"/>
    <w:qFormat/>
    <w:rsid w:val="003A1826"/>
    <w:pPr>
      <w:keepNext/>
      <w:spacing w:after="200" w:line="240" w:lineRule="auto"/>
    </w:pPr>
    <w:rPr>
      <w:iCs/>
      <w:color w:val="002664"/>
      <w:sz w:val="18"/>
      <w:szCs w:val="18"/>
    </w:rPr>
  </w:style>
  <w:style w:type="table" w:customStyle="1" w:styleId="Tableheader">
    <w:name w:val="ŠTable header"/>
    <w:basedOn w:val="TableNormal"/>
    <w:uiPriority w:val="99"/>
    <w:rsid w:val="003A182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A1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A1826"/>
    <w:pPr>
      <w:numPr>
        <w:numId w:val="108"/>
      </w:numPr>
    </w:pPr>
  </w:style>
  <w:style w:type="paragraph" w:styleId="ListNumber2">
    <w:name w:val="List Number 2"/>
    <w:aliases w:val="ŠList Number 2"/>
    <w:basedOn w:val="Normal"/>
    <w:uiPriority w:val="8"/>
    <w:qFormat/>
    <w:rsid w:val="003A1826"/>
    <w:pPr>
      <w:numPr>
        <w:numId w:val="107"/>
      </w:numPr>
    </w:pPr>
  </w:style>
  <w:style w:type="paragraph" w:styleId="ListBullet">
    <w:name w:val="List Bullet"/>
    <w:aliases w:val="ŠList Bullet"/>
    <w:basedOn w:val="Normal"/>
    <w:uiPriority w:val="9"/>
    <w:qFormat/>
    <w:rsid w:val="003A1826"/>
    <w:pPr>
      <w:numPr>
        <w:numId w:val="104"/>
      </w:numPr>
      <w:spacing w:before="120"/>
    </w:pPr>
  </w:style>
  <w:style w:type="paragraph" w:styleId="ListBullet2">
    <w:name w:val="List Bullet 2"/>
    <w:aliases w:val="ŠList Bullet 2"/>
    <w:basedOn w:val="Normal"/>
    <w:uiPriority w:val="10"/>
    <w:qFormat/>
    <w:rsid w:val="003A1826"/>
    <w:pPr>
      <w:numPr>
        <w:numId w:val="105"/>
      </w:numPr>
    </w:pPr>
  </w:style>
  <w:style w:type="character" w:styleId="SubtleReference">
    <w:name w:val="Subtle Reference"/>
    <w:aliases w:val="ŠSubtle Reference"/>
    <w:uiPriority w:val="31"/>
    <w:qFormat/>
    <w:rsid w:val="009A14CC"/>
    <w:rPr>
      <w:rFonts w:ascii="Arial" w:hAnsi="Arial"/>
      <w:sz w:val="22"/>
    </w:rPr>
  </w:style>
  <w:style w:type="paragraph" w:styleId="Quote">
    <w:name w:val="Quote"/>
    <w:aliases w:val="ŠQuote"/>
    <w:basedOn w:val="Normal"/>
    <w:next w:val="Normal"/>
    <w:link w:val="QuoteChar"/>
    <w:uiPriority w:val="29"/>
    <w:qFormat/>
    <w:rsid w:val="009A14CC"/>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9A14CC"/>
    <w:rPr>
      <w:rFonts w:ascii="Arial" w:hAnsi="Arial" w:cs="Arial"/>
      <w:sz w:val="24"/>
      <w:szCs w:val="24"/>
    </w:rPr>
  </w:style>
  <w:style w:type="paragraph" w:styleId="Date">
    <w:name w:val="Date"/>
    <w:aliases w:val="ŠDate"/>
    <w:basedOn w:val="Normal"/>
    <w:next w:val="Normal"/>
    <w:link w:val="DateChar"/>
    <w:uiPriority w:val="99"/>
    <w:rsid w:val="003A1826"/>
    <w:pPr>
      <w:spacing w:before="0" w:line="720" w:lineRule="atLeast"/>
    </w:pPr>
  </w:style>
  <w:style w:type="character" w:customStyle="1" w:styleId="DateChar">
    <w:name w:val="Date Char"/>
    <w:aliases w:val="ŠDate Char"/>
    <w:basedOn w:val="DefaultParagraphFont"/>
    <w:link w:val="Date"/>
    <w:uiPriority w:val="99"/>
    <w:rsid w:val="003A1826"/>
    <w:rPr>
      <w:rFonts w:ascii="Arial" w:hAnsi="Arial" w:cs="Arial"/>
      <w:szCs w:val="24"/>
    </w:rPr>
  </w:style>
  <w:style w:type="paragraph" w:styleId="Signature">
    <w:name w:val="Signature"/>
    <w:aliases w:val="ŠSignature"/>
    <w:basedOn w:val="Normal"/>
    <w:link w:val="SignatureChar"/>
    <w:uiPriority w:val="99"/>
    <w:rsid w:val="009A14CC"/>
    <w:pPr>
      <w:spacing w:before="0" w:line="720" w:lineRule="atLeast"/>
    </w:pPr>
  </w:style>
  <w:style w:type="character" w:customStyle="1" w:styleId="SignatureChar">
    <w:name w:val="Signature Char"/>
    <w:aliases w:val="ŠSignature Char"/>
    <w:basedOn w:val="DefaultParagraphFont"/>
    <w:link w:val="Signature"/>
    <w:uiPriority w:val="99"/>
    <w:rsid w:val="009A14CC"/>
    <w:rPr>
      <w:rFonts w:ascii="Arial" w:hAnsi="Arial" w:cs="Arial"/>
      <w:sz w:val="24"/>
      <w:szCs w:val="24"/>
    </w:rPr>
  </w:style>
  <w:style w:type="character" w:styleId="Strong">
    <w:name w:val="Strong"/>
    <w:aliases w:val="ŠStrong,Bold"/>
    <w:qFormat/>
    <w:rsid w:val="003A1826"/>
    <w:rPr>
      <w:b/>
      <w:bCs/>
    </w:rPr>
  </w:style>
  <w:style w:type="paragraph" w:customStyle="1" w:styleId="FeatureBox2">
    <w:name w:val="ŠFeature Box 2"/>
    <w:basedOn w:val="Normal"/>
    <w:next w:val="Normal"/>
    <w:uiPriority w:val="12"/>
    <w:qFormat/>
    <w:rsid w:val="003A182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FF0270"/>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3A182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A182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A182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A1826"/>
    <w:rPr>
      <w:color w:val="2F5496" w:themeColor="accent1" w:themeShade="BF"/>
      <w:u w:val="single"/>
    </w:rPr>
  </w:style>
  <w:style w:type="paragraph" w:customStyle="1" w:styleId="Logo">
    <w:name w:val="ŠLogo"/>
    <w:basedOn w:val="Normal"/>
    <w:uiPriority w:val="18"/>
    <w:qFormat/>
    <w:rsid w:val="003A182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A1826"/>
    <w:pPr>
      <w:tabs>
        <w:tab w:val="right" w:leader="dot" w:pos="14570"/>
      </w:tabs>
      <w:spacing w:before="0"/>
    </w:pPr>
    <w:rPr>
      <w:b/>
      <w:noProof/>
    </w:rPr>
  </w:style>
  <w:style w:type="paragraph" w:styleId="TOC2">
    <w:name w:val="toc 2"/>
    <w:aliases w:val="ŠTOC 2"/>
    <w:basedOn w:val="Normal"/>
    <w:next w:val="Normal"/>
    <w:uiPriority w:val="39"/>
    <w:unhideWhenUsed/>
    <w:rsid w:val="003A1826"/>
    <w:pPr>
      <w:tabs>
        <w:tab w:val="right" w:leader="dot" w:pos="14570"/>
      </w:tabs>
      <w:spacing w:before="0"/>
    </w:pPr>
    <w:rPr>
      <w:noProof/>
    </w:rPr>
  </w:style>
  <w:style w:type="paragraph" w:styleId="TOC3">
    <w:name w:val="toc 3"/>
    <w:aliases w:val="ŠTOC 3"/>
    <w:basedOn w:val="Normal"/>
    <w:next w:val="Normal"/>
    <w:uiPriority w:val="39"/>
    <w:unhideWhenUsed/>
    <w:rsid w:val="003A1826"/>
    <w:pPr>
      <w:spacing w:before="0"/>
      <w:ind w:left="244"/>
    </w:pPr>
  </w:style>
  <w:style w:type="paragraph" w:styleId="Title">
    <w:name w:val="Title"/>
    <w:aliases w:val="ŠTitle"/>
    <w:basedOn w:val="Normal"/>
    <w:next w:val="Normal"/>
    <w:link w:val="TitleChar"/>
    <w:uiPriority w:val="1"/>
    <w:rsid w:val="003A182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A1826"/>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3A1826"/>
    <w:pPr>
      <w:spacing w:after="240"/>
      <w:outlineLvl w:val="9"/>
    </w:pPr>
    <w:rPr>
      <w:szCs w:val="40"/>
    </w:rPr>
  </w:style>
  <w:style w:type="paragraph" w:styleId="Footer">
    <w:name w:val="footer"/>
    <w:aliases w:val="ŠFooter"/>
    <w:basedOn w:val="Normal"/>
    <w:link w:val="FooterChar"/>
    <w:uiPriority w:val="19"/>
    <w:rsid w:val="003A182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A1826"/>
    <w:rPr>
      <w:rFonts w:ascii="Arial" w:hAnsi="Arial" w:cs="Arial"/>
      <w:sz w:val="18"/>
      <w:szCs w:val="18"/>
    </w:rPr>
  </w:style>
  <w:style w:type="paragraph" w:styleId="Header">
    <w:name w:val="header"/>
    <w:aliases w:val="ŠHeader"/>
    <w:basedOn w:val="Normal"/>
    <w:link w:val="HeaderChar"/>
    <w:uiPriority w:val="16"/>
    <w:rsid w:val="003A1826"/>
    <w:rPr>
      <w:noProof/>
      <w:color w:val="002664"/>
      <w:sz w:val="28"/>
      <w:szCs w:val="28"/>
    </w:rPr>
  </w:style>
  <w:style w:type="character" w:customStyle="1" w:styleId="HeaderChar">
    <w:name w:val="Header Char"/>
    <w:aliases w:val="ŠHeader Char"/>
    <w:basedOn w:val="DefaultParagraphFont"/>
    <w:link w:val="Header"/>
    <w:uiPriority w:val="16"/>
    <w:rsid w:val="003A1826"/>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3A1826"/>
    <w:rPr>
      <w:color w:val="605E5C"/>
      <w:shd w:val="clear" w:color="auto" w:fill="E1DFDD"/>
    </w:rPr>
  </w:style>
  <w:style w:type="character" w:styleId="Emphasis">
    <w:name w:val="Emphasis"/>
    <w:aliases w:val="ŠEmphasis,Italic"/>
    <w:qFormat/>
    <w:rsid w:val="003A1826"/>
    <w:rPr>
      <w:i/>
      <w:iCs/>
    </w:rPr>
  </w:style>
  <w:style w:type="character" w:styleId="SubtleEmphasis">
    <w:name w:val="Subtle Emphasis"/>
    <w:basedOn w:val="DefaultParagraphFont"/>
    <w:uiPriority w:val="19"/>
    <w:semiHidden/>
    <w:qFormat/>
    <w:rsid w:val="003A1826"/>
    <w:rPr>
      <w:i/>
      <w:iCs/>
      <w:color w:val="404040" w:themeColor="text1" w:themeTint="BF"/>
    </w:rPr>
  </w:style>
  <w:style w:type="paragraph" w:styleId="TOC4">
    <w:name w:val="toc 4"/>
    <w:aliases w:val="ŠTOC 4"/>
    <w:basedOn w:val="Normal"/>
    <w:next w:val="Normal"/>
    <w:autoRedefine/>
    <w:uiPriority w:val="39"/>
    <w:unhideWhenUsed/>
    <w:rsid w:val="003A1826"/>
    <w:pPr>
      <w:spacing w:before="0"/>
      <w:ind w:left="488"/>
    </w:pPr>
  </w:style>
  <w:style w:type="character" w:styleId="CommentReference">
    <w:name w:val="annotation reference"/>
    <w:basedOn w:val="DefaultParagraphFont"/>
    <w:uiPriority w:val="99"/>
    <w:semiHidden/>
    <w:unhideWhenUsed/>
    <w:rsid w:val="003A1826"/>
    <w:rPr>
      <w:sz w:val="16"/>
      <w:szCs w:val="16"/>
    </w:rPr>
  </w:style>
  <w:style w:type="paragraph" w:styleId="CommentText">
    <w:name w:val="annotation text"/>
    <w:basedOn w:val="Normal"/>
    <w:link w:val="CommentTextChar"/>
    <w:uiPriority w:val="99"/>
    <w:unhideWhenUsed/>
    <w:rsid w:val="003A1826"/>
    <w:pPr>
      <w:spacing w:line="240" w:lineRule="auto"/>
    </w:pPr>
    <w:rPr>
      <w:sz w:val="20"/>
      <w:szCs w:val="20"/>
    </w:rPr>
  </w:style>
  <w:style w:type="character" w:customStyle="1" w:styleId="CommentTextChar">
    <w:name w:val="Comment Text Char"/>
    <w:basedOn w:val="DefaultParagraphFont"/>
    <w:link w:val="CommentText"/>
    <w:uiPriority w:val="99"/>
    <w:rsid w:val="003A182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A1826"/>
    <w:rPr>
      <w:b/>
      <w:bCs/>
    </w:rPr>
  </w:style>
  <w:style w:type="character" w:customStyle="1" w:styleId="CommentSubjectChar">
    <w:name w:val="Comment Subject Char"/>
    <w:basedOn w:val="CommentTextChar"/>
    <w:link w:val="CommentSubject"/>
    <w:uiPriority w:val="99"/>
    <w:semiHidden/>
    <w:rsid w:val="003A1826"/>
    <w:rPr>
      <w:rFonts w:ascii="Arial" w:hAnsi="Arial" w:cs="Arial"/>
      <w:b/>
      <w:bCs/>
      <w:sz w:val="20"/>
      <w:szCs w:val="20"/>
    </w:rPr>
  </w:style>
  <w:style w:type="paragraph" w:styleId="ListParagraph">
    <w:name w:val="List Paragraph"/>
    <w:aliases w:val="ŠList Paragraph"/>
    <w:basedOn w:val="Normal"/>
    <w:uiPriority w:val="34"/>
    <w:unhideWhenUsed/>
    <w:qFormat/>
    <w:rsid w:val="003A1826"/>
    <w:pPr>
      <w:ind w:left="567"/>
    </w:pPr>
  </w:style>
  <w:style w:type="character" w:styleId="FollowedHyperlink">
    <w:name w:val="FollowedHyperlink"/>
    <w:basedOn w:val="DefaultParagraphFont"/>
    <w:uiPriority w:val="99"/>
    <w:semiHidden/>
    <w:unhideWhenUsed/>
    <w:rsid w:val="003A1826"/>
    <w:rPr>
      <w:color w:val="954F72" w:themeColor="followedHyperlink"/>
      <w:u w:val="single"/>
    </w:rPr>
  </w:style>
  <w:style w:type="paragraph" w:styleId="TableofFigures">
    <w:name w:val="table of figures"/>
    <w:basedOn w:val="Normal"/>
    <w:next w:val="Normal"/>
    <w:uiPriority w:val="99"/>
    <w:unhideWhenUsed/>
    <w:rsid w:val="0051099C"/>
  </w:style>
  <w:style w:type="paragraph" w:customStyle="1" w:styleId="Featurebox2Bullets">
    <w:name w:val="Feature box 2: Bullets"/>
    <w:basedOn w:val="ListBullet"/>
    <w:link w:val="Featurebox2BulletsChar"/>
    <w:uiPriority w:val="12"/>
    <w:rsid w:val="003A1826"/>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3A1826"/>
    <w:rPr>
      <w:rFonts w:ascii="Arial" w:hAnsi="Arial" w:cs="Arial"/>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3A182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A1826"/>
    <w:rPr>
      <w:rFonts w:ascii="Arial" w:hAnsi="Arial" w:cs="Arial"/>
      <w:sz w:val="18"/>
      <w:szCs w:val="18"/>
    </w:rPr>
  </w:style>
  <w:style w:type="paragraph" w:customStyle="1" w:styleId="FeatureBox3">
    <w:name w:val="ŠFeature Box 3"/>
    <w:basedOn w:val="Normal"/>
    <w:next w:val="Normal"/>
    <w:uiPriority w:val="13"/>
    <w:qFormat/>
    <w:rsid w:val="003A1826"/>
    <w:pPr>
      <w:pBdr>
        <w:top w:val="single" w:sz="24" w:space="10" w:color="FFB8C2"/>
        <w:left w:val="single" w:sz="24" w:space="10" w:color="FFB8C2"/>
        <w:bottom w:val="single" w:sz="24" w:space="10" w:color="FFB8C2"/>
        <w:right w:val="single" w:sz="24" w:space="10" w:color="FFB8C2"/>
      </w:pBdr>
      <w:shd w:val="clear" w:color="auto" w:fill="FFB8C2"/>
    </w:pPr>
  </w:style>
  <w:style w:type="table" w:styleId="TableGridLight">
    <w:name w:val="Grid Table Light"/>
    <w:basedOn w:val="TableNormal"/>
    <w:uiPriority w:val="40"/>
    <w:rsid w:val="005E2F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A6C25"/>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A6C25"/>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
    <w:name w:val="Grid Table 4"/>
    <w:basedOn w:val="TableNormal"/>
    <w:uiPriority w:val="49"/>
    <w:rsid w:val="00B569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3A1826"/>
    <w:rPr>
      <w:color w:val="2B579A"/>
      <w:shd w:val="clear" w:color="auto" w:fill="E6E6E6"/>
    </w:rPr>
  </w:style>
  <w:style w:type="paragraph" w:styleId="Revision">
    <w:name w:val="Revision"/>
    <w:hidden/>
    <w:uiPriority w:val="99"/>
    <w:semiHidden/>
    <w:rsid w:val="000747A8"/>
    <w:pPr>
      <w:spacing w:after="0" w:line="240" w:lineRule="auto"/>
    </w:pPr>
    <w:rPr>
      <w:rFonts w:ascii="Arial" w:hAnsi="Arial" w:cs="Arial"/>
      <w:sz w:val="24"/>
      <w:szCs w:val="24"/>
    </w:rPr>
  </w:style>
  <w:style w:type="paragraph" w:styleId="NormalWeb">
    <w:name w:val="Normal (Web)"/>
    <w:basedOn w:val="Normal"/>
    <w:uiPriority w:val="99"/>
    <w:semiHidden/>
    <w:unhideWhenUsed/>
    <w:rsid w:val="003A1826"/>
    <w:pPr>
      <w:spacing w:before="100" w:beforeAutospacing="1" w:afterAutospacing="1" w:line="240" w:lineRule="auto"/>
    </w:pPr>
    <w:rPr>
      <w:rFonts w:ascii="Times New Roman" w:eastAsia="Times New Roman" w:hAnsi="Times New Roman" w:cs="Times New Roman"/>
      <w:lang w:eastAsia="en-AU"/>
    </w:rPr>
  </w:style>
  <w:style w:type="paragraph" w:customStyle="1" w:styleId="paragraph">
    <w:name w:val="paragraph"/>
    <w:basedOn w:val="Normal"/>
    <w:rsid w:val="00E4628C"/>
    <w:pPr>
      <w:spacing w:before="100" w:beforeAutospacing="1"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3A1826"/>
    <w:pPr>
      <w:numPr>
        <w:numId w:val="106"/>
      </w:numPr>
    </w:pPr>
  </w:style>
  <w:style w:type="paragraph" w:styleId="ListNumber3">
    <w:name w:val="List Number 3"/>
    <w:aliases w:val="ŠList Number 3"/>
    <w:basedOn w:val="ListBullet3"/>
    <w:uiPriority w:val="8"/>
    <w:rsid w:val="003A1826"/>
    <w:pPr>
      <w:numPr>
        <w:ilvl w:val="2"/>
        <w:numId w:val="107"/>
      </w:numPr>
    </w:pPr>
  </w:style>
  <w:style w:type="character" w:styleId="PlaceholderText">
    <w:name w:val="Placeholder Text"/>
    <w:basedOn w:val="DefaultParagraphFont"/>
    <w:uiPriority w:val="99"/>
    <w:semiHidden/>
    <w:rsid w:val="003A1826"/>
    <w:rPr>
      <w:color w:val="808080"/>
    </w:rPr>
  </w:style>
  <w:style w:type="character" w:customStyle="1" w:styleId="BoldItalic">
    <w:name w:val="ŠBold Italic"/>
    <w:basedOn w:val="DefaultParagraphFont"/>
    <w:uiPriority w:val="1"/>
    <w:qFormat/>
    <w:rsid w:val="003A1826"/>
    <w:rPr>
      <w:b/>
      <w:i/>
      <w:iCs/>
    </w:rPr>
  </w:style>
  <w:style w:type="paragraph" w:customStyle="1" w:styleId="Documentname">
    <w:name w:val="ŠDocument name"/>
    <w:basedOn w:val="Normal"/>
    <w:next w:val="Normal"/>
    <w:uiPriority w:val="17"/>
    <w:qFormat/>
    <w:rsid w:val="003A1826"/>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3A182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A1826"/>
    <w:pPr>
      <w:keepNext/>
      <w:ind w:left="567" w:right="57"/>
    </w:pPr>
    <w:rPr>
      <w:szCs w:val="22"/>
    </w:rPr>
  </w:style>
  <w:style w:type="paragraph" w:customStyle="1" w:styleId="Subtitle0">
    <w:name w:val="ŠSubtitle"/>
    <w:basedOn w:val="Normal"/>
    <w:link w:val="SubtitleChar0"/>
    <w:uiPriority w:val="2"/>
    <w:qFormat/>
    <w:rsid w:val="003A1826"/>
    <w:pPr>
      <w:spacing w:before="360"/>
    </w:pPr>
    <w:rPr>
      <w:color w:val="002664"/>
      <w:sz w:val="44"/>
      <w:szCs w:val="48"/>
    </w:rPr>
  </w:style>
  <w:style w:type="character" w:customStyle="1" w:styleId="SubtitleChar0">
    <w:name w:val="ŠSubtitle Char"/>
    <w:basedOn w:val="DefaultParagraphFont"/>
    <w:link w:val="Subtitle0"/>
    <w:uiPriority w:val="2"/>
    <w:rsid w:val="003A1826"/>
    <w:rPr>
      <w:rFonts w:ascii="Arial" w:hAnsi="Arial" w:cs="Arial"/>
      <w:color w:val="002664"/>
      <w:sz w:val="44"/>
      <w:szCs w:val="48"/>
    </w:rPr>
  </w:style>
  <w:style w:type="paragraph" w:customStyle="1" w:styleId="Style1">
    <w:name w:val="Style1"/>
    <w:basedOn w:val="Heading3"/>
    <w:qFormat/>
    <w:rsid w:val="0095605D"/>
  </w:style>
  <w:style w:type="paragraph" w:styleId="TOC5">
    <w:name w:val="toc 5"/>
    <w:basedOn w:val="Normal"/>
    <w:next w:val="Normal"/>
    <w:autoRedefine/>
    <w:uiPriority w:val="39"/>
    <w:unhideWhenUsed/>
    <w:rsid w:val="00E66889"/>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E66889"/>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E66889"/>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E66889"/>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E66889"/>
    <w:pPr>
      <w:suppressAutoHyphens w:val="0"/>
      <w:spacing w:before="0" w:after="100" w:line="278" w:lineRule="auto"/>
      <w:ind w:left="1920"/>
    </w:pPr>
    <w:rPr>
      <w:rFonts w:asciiTheme="minorHAnsi" w:eastAsiaTheme="minorEastAsia" w:hAnsiTheme="minorHAnsi" w:cstheme="minorBidi"/>
      <w:kern w:val="2"/>
      <w:sz w:val="24"/>
      <w:lang w:eastAsia="en-AU"/>
      <w14:ligatures w14:val="standardContextual"/>
    </w:rPr>
  </w:style>
  <w:style w:type="table" w:styleId="GridTable1Light">
    <w:name w:val="Grid Table 1 Light"/>
    <w:basedOn w:val="TableNormal"/>
    <w:uiPriority w:val="46"/>
    <w:rsid w:val="003A18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3A18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3A1826"/>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654">
      <w:bodyDiv w:val="1"/>
      <w:marLeft w:val="0"/>
      <w:marRight w:val="0"/>
      <w:marTop w:val="0"/>
      <w:marBottom w:val="0"/>
      <w:divBdr>
        <w:top w:val="none" w:sz="0" w:space="0" w:color="auto"/>
        <w:left w:val="none" w:sz="0" w:space="0" w:color="auto"/>
        <w:bottom w:val="none" w:sz="0" w:space="0" w:color="auto"/>
        <w:right w:val="none" w:sz="0" w:space="0" w:color="auto"/>
      </w:divBdr>
    </w:div>
    <w:div w:id="44379438">
      <w:bodyDiv w:val="1"/>
      <w:marLeft w:val="0"/>
      <w:marRight w:val="0"/>
      <w:marTop w:val="0"/>
      <w:marBottom w:val="0"/>
      <w:divBdr>
        <w:top w:val="none" w:sz="0" w:space="0" w:color="auto"/>
        <w:left w:val="none" w:sz="0" w:space="0" w:color="auto"/>
        <w:bottom w:val="none" w:sz="0" w:space="0" w:color="auto"/>
        <w:right w:val="none" w:sz="0" w:space="0" w:color="auto"/>
      </w:divBdr>
    </w:div>
    <w:div w:id="50153410">
      <w:bodyDiv w:val="1"/>
      <w:marLeft w:val="0"/>
      <w:marRight w:val="0"/>
      <w:marTop w:val="0"/>
      <w:marBottom w:val="0"/>
      <w:divBdr>
        <w:top w:val="none" w:sz="0" w:space="0" w:color="auto"/>
        <w:left w:val="none" w:sz="0" w:space="0" w:color="auto"/>
        <w:bottom w:val="none" w:sz="0" w:space="0" w:color="auto"/>
        <w:right w:val="none" w:sz="0" w:space="0" w:color="auto"/>
      </w:divBdr>
    </w:div>
    <w:div w:id="73089270">
      <w:bodyDiv w:val="1"/>
      <w:marLeft w:val="0"/>
      <w:marRight w:val="0"/>
      <w:marTop w:val="0"/>
      <w:marBottom w:val="0"/>
      <w:divBdr>
        <w:top w:val="none" w:sz="0" w:space="0" w:color="auto"/>
        <w:left w:val="none" w:sz="0" w:space="0" w:color="auto"/>
        <w:bottom w:val="none" w:sz="0" w:space="0" w:color="auto"/>
        <w:right w:val="none" w:sz="0" w:space="0" w:color="auto"/>
      </w:divBdr>
    </w:div>
    <w:div w:id="97407903">
      <w:bodyDiv w:val="1"/>
      <w:marLeft w:val="0"/>
      <w:marRight w:val="0"/>
      <w:marTop w:val="0"/>
      <w:marBottom w:val="0"/>
      <w:divBdr>
        <w:top w:val="none" w:sz="0" w:space="0" w:color="auto"/>
        <w:left w:val="none" w:sz="0" w:space="0" w:color="auto"/>
        <w:bottom w:val="none" w:sz="0" w:space="0" w:color="auto"/>
        <w:right w:val="none" w:sz="0" w:space="0" w:color="auto"/>
      </w:divBdr>
    </w:div>
    <w:div w:id="142747227">
      <w:bodyDiv w:val="1"/>
      <w:marLeft w:val="0"/>
      <w:marRight w:val="0"/>
      <w:marTop w:val="0"/>
      <w:marBottom w:val="0"/>
      <w:divBdr>
        <w:top w:val="none" w:sz="0" w:space="0" w:color="auto"/>
        <w:left w:val="none" w:sz="0" w:space="0" w:color="auto"/>
        <w:bottom w:val="none" w:sz="0" w:space="0" w:color="auto"/>
        <w:right w:val="none" w:sz="0" w:space="0" w:color="auto"/>
      </w:divBdr>
    </w:div>
    <w:div w:id="151063865">
      <w:bodyDiv w:val="1"/>
      <w:marLeft w:val="0"/>
      <w:marRight w:val="0"/>
      <w:marTop w:val="0"/>
      <w:marBottom w:val="0"/>
      <w:divBdr>
        <w:top w:val="none" w:sz="0" w:space="0" w:color="auto"/>
        <w:left w:val="none" w:sz="0" w:space="0" w:color="auto"/>
        <w:bottom w:val="none" w:sz="0" w:space="0" w:color="auto"/>
        <w:right w:val="none" w:sz="0" w:space="0" w:color="auto"/>
      </w:divBdr>
    </w:div>
    <w:div w:id="161360806">
      <w:bodyDiv w:val="1"/>
      <w:marLeft w:val="0"/>
      <w:marRight w:val="0"/>
      <w:marTop w:val="0"/>
      <w:marBottom w:val="0"/>
      <w:divBdr>
        <w:top w:val="none" w:sz="0" w:space="0" w:color="auto"/>
        <w:left w:val="none" w:sz="0" w:space="0" w:color="auto"/>
        <w:bottom w:val="none" w:sz="0" w:space="0" w:color="auto"/>
        <w:right w:val="none" w:sz="0" w:space="0" w:color="auto"/>
      </w:divBdr>
    </w:div>
    <w:div w:id="179711070">
      <w:bodyDiv w:val="1"/>
      <w:marLeft w:val="0"/>
      <w:marRight w:val="0"/>
      <w:marTop w:val="0"/>
      <w:marBottom w:val="0"/>
      <w:divBdr>
        <w:top w:val="none" w:sz="0" w:space="0" w:color="auto"/>
        <w:left w:val="none" w:sz="0" w:space="0" w:color="auto"/>
        <w:bottom w:val="none" w:sz="0" w:space="0" w:color="auto"/>
        <w:right w:val="none" w:sz="0" w:space="0" w:color="auto"/>
      </w:divBdr>
    </w:div>
    <w:div w:id="215548624">
      <w:bodyDiv w:val="1"/>
      <w:marLeft w:val="0"/>
      <w:marRight w:val="0"/>
      <w:marTop w:val="0"/>
      <w:marBottom w:val="0"/>
      <w:divBdr>
        <w:top w:val="none" w:sz="0" w:space="0" w:color="auto"/>
        <w:left w:val="none" w:sz="0" w:space="0" w:color="auto"/>
        <w:bottom w:val="none" w:sz="0" w:space="0" w:color="auto"/>
        <w:right w:val="none" w:sz="0" w:space="0" w:color="auto"/>
      </w:divBdr>
    </w:div>
    <w:div w:id="238444258">
      <w:bodyDiv w:val="1"/>
      <w:marLeft w:val="0"/>
      <w:marRight w:val="0"/>
      <w:marTop w:val="0"/>
      <w:marBottom w:val="0"/>
      <w:divBdr>
        <w:top w:val="none" w:sz="0" w:space="0" w:color="auto"/>
        <w:left w:val="none" w:sz="0" w:space="0" w:color="auto"/>
        <w:bottom w:val="none" w:sz="0" w:space="0" w:color="auto"/>
        <w:right w:val="none" w:sz="0" w:space="0" w:color="auto"/>
      </w:divBdr>
    </w:div>
    <w:div w:id="252714387">
      <w:bodyDiv w:val="1"/>
      <w:marLeft w:val="0"/>
      <w:marRight w:val="0"/>
      <w:marTop w:val="0"/>
      <w:marBottom w:val="0"/>
      <w:divBdr>
        <w:top w:val="none" w:sz="0" w:space="0" w:color="auto"/>
        <w:left w:val="none" w:sz="0" w:space="0" w:color="auto"/>
        <w:bottom w:val="none" w:sz="0" w:space="0" w:color="auto"/>
        <w:right w:val="none" w:sz="0" w:space="0" w:color="auto"/>
      </w:divBdr>
    </w:div>
    <w:div w:id="348603360">
      <w:bodyDiv w:val="1"/>
      <w:marLeft w:val="0"/>
      <w:marRight w:val="0"/>
      <w:marTop w:val="0"/>
      <w:marBottom w:val="0"/>
      <w:divBdr>
        <w:top w:val="none" w:sz="0" w:space="0" w:color="auto"/>
        <w:left w:val="none" w:sz="0" w:space="0" w:color="auto"/>
        <w:bottom w:val="none" w:sz="0" w:space="0" w:color="auto"/>
        <w:right w:val="none" w:sz="0" w:space="0" w:color="auto"/>
      </w:divBdr>
    </w:div>
    <w:div w:id="408768409">
      <w:bodyDiv w:val="1"/>
      <w:marLeft w:val="0"/>
      <w:marRight w:val="0"/>
      <w:marTop w:val="0"/>
      <w:marBottom w:val="0"/>
      <w:divBdr>
        <w:top w:val="none" w:sz="0" w:space="0" w:color="auto"/>
        <w:left w:val="none" w:sz="0" w:space="0" w:color="auto"/>
        <w:bottom w:val="none" w:sz="0" w:space="0" w:color="auto"/>
        <w:right w:val="none" w:sz="0" w:space="0" w:color="auto"/>
      </w:divBdr>
    </w:div>
    <w:div w:id="470754094">
      <w:bodyDiv w:val="1"/>
      <w:marLeft w:val="0"/>
      <w:marRight w:val="0"/>
      <w:marTop w:val="0"/>
      <w:marBottom w:val="0"/>
      <w:divBdr>
        <w:top w:val="none" w:sz="0" w:space="0" w:color="auto"/>
        <w:left w:val="none" w:sz="0" w:space="0" w:color="auto"/>
        <w:bottom w:val="none" w:sz="0" w:space="0" w:color="auto"/>
        <w:right w:val="none" w:sz="0" w:space="0" w:color="auto"/>
      </w:divBdr>
    </w:div>
    <w:div w:id="486627975">
      <w:bodyDiv w:val="1"/>
      <w:marLeft w:val="0"/>
      <w:marRight w:val="0"/>
      <w:marTop w:val="0"/>
      <w:marBottom w:val="0"/>
      <w:divBdr>
        <w:top w:val="none" w:sz="0" w:space="0" w:color="auto"/>
        <w:left w:val="none" w:sz="0" w:space="0" w:color="auto"/>
        <w:bottom w:val="none" w:sz="0" w:space="0" w:color="auto"/>
        <w:right w:val="none" w:sz="0" w:space="0" w:color="auto"/>
      </w:divBdr>
    </w:div>
    <w:div w:id="489441990">
      <w:bodyDiv w:val="1"/>
      <w:marLeft w:val="0"/>
      <w:marRight w:val="0"/>
      <w:marTop w:val="0"/>
      <w:marBottom w:val="0"/>
      <w:divBdr>
        <w:top w:val="none" w:sz="0" w:space="0" w:color="auto"/>
        <w:left w:val="none" w:sz="0" w:space="0" w:color="auto"/>
        <w:bottom w:val="none" w:sz="0" w:space="0" w:color="auto"/>
        <w:right w:val="none" w:sz="0" w:space="0" w:color="auto"/>
      </w:divBdr>
    </w:div>
    <w:div w:id="496192463">
      <w:bodyDiv w:val="1"/>
      <w:marLeft w:val="0"/>
      <w:marRight w:val="0"/>
      <w:marTop w:val="0"/>
      <w:marBottom w:val="0"/>
      <w:divBdr>
        <w:top w:val="none" w:sz="0" w:space="0" w:color="auto"/>
        <w:left w:val="none" w:sz="0" w:space="0" w:color="auto"/>
        <w:bottom w:val="none" w:sz="0" w:space="0" w:color="auto"/>
        <w:right w:val="none" w:sz="0" w:space="0" w:color="auto"/>
      </w:divBdr>
      <w:divsChild>
        <w:div w:id="74791656">
          <w:marLeft w:val="0"/>
          <w:marRight w:val="0"/>
          <w:marTop w:val="0"/>
          <w:marBottom w:val="0"/>
          <w:divBdr>
            <w:top w:val="none" w:sz="0" w:space="0" w:color="auto"/>
            <w:left w:val="none" w:sz="0" w:space="0" w:color="auto"/>
            <w:bottom w:val="none" w:sz="0" w:space="0" w:color="auto"/>
            <w:right w:val="none" w:sz="0" w:space="0" w:color="auto"/>
          </w:divBdr>
        </w:div>
        <w:div w:id="94135260">
          <w:marLeft w:val="0"/>
          <w:marRight w:val="0"/>
          <w:marTop w:val="0"/>
          <w:marBottom w:val="0"/>
          <w:divBdr>
            <w:top w:val="none" w:sz="0" w:space="0" w:color="auto"/>
            <w:left w:val="none" w:sz="0" w:space="0" w:color="auto"/>
            <w:bottom w:val="none" w:sz="0" w:space="0" w:color="auto"/>
            <w:right w:val="none" w:sz="0" w:space="0" w:color="auto"/>
          </w:divBdr>
        </w:div>
        <w:div w:id="97144197">
          <w:marLeft w:val="0"/>
          <w:marRight w:val="0"/>
          <w:marTop w:val="0"/>
          <w:marBottom w:val="0"/>
          <w:divBdr>
            <w:top w:val="none" w:sz="0" w:space="0" w:color="auto"/>
            <w:left w:val="none" w:sz="0" w:space="0" w:color="auto"/>
            <w:bottom w:val="none" w:sz="0" w:space="0" w:color="auto"/>
            <w:right w:val="none" w:sz="0" w:space="0" w:color="auto"/>
          </w:divBdr>
        </w:div>
        <w:div w:id="249582959">
          <w:marLeft w:val="0"/>
          <w:marRight w:val="0"/>
          <w:marTop w:val="0"/>
          <w:marBottom w:val="0"/>
          <w:divBdr>
            <w:top w:val="none" w:sz="0" w:space="0" w:color="auto"/>
            <w:left w:val="none" w:sz="0" w:space="0" w:color="auto"/>
            <w:bottom w:val="none" w:sz="0" w:space="0" w:color="auto"/>
            <w:right w:val="none" w:sz="0" w:space="0" w:color="auto"/>
          </w:divBdr>
        </w:div>
        <w:div w:id="680619551">
          <w:marLeft w:val="0"/>
          <w:marRight w:val="0"/>
          <w:marTop w:val="0"/>
          <w:marBottom w:val="0"/>
          <w:divBdr>
            <w:top w:val="none" w:sz="0" w:space="0" w:color="auto"/>
            <w:left w:val="none" w:sz="0" w:space="0" w:color="auto"/>
            <w:bottom w:val="none" w:sz="0" w:space="0" w:color="auto"/>
            <w:right w:val="none" w:sz="0" w:space="0" w:color="auto"/>
          </w:divBdr>
        </w:div>
        <w:div w:id="882671429">
          <w:marLeft w:val="0"/>
          <w:marRight w:val="0"/>
          <w:marTop w:val="0"/>
          <w:marBottom w:val="0"/>
          <w:divBdr>
            <w:top w:val="none" w:sz="0" w:space="0" w:color="auto"/>
            <w:left w:val="none" w:sz="0" w:space="0" w:color="auto"/>
            <w:bottom w:val="none" w:sz="0" w:space="0" w:color="auto"/>
            <w:right w:val="none" w:sz="0" w:space="0" w:color="auto"/>
          </w:divBdr>
        </w:div>
        <w:div w:id="1208906724">
          <w:marLeft w:val="0"/>
          <w:marRight w:val="0"/>
          <w:marTop w:val="0"/>
          <w:marBottom w:val="0"/>
          <w:divBdr>
            <w:top w:val="none" w:sz="0" w:space="0" w:color="auto"/>
            <w:left w:val="none" w:sz="0" w:space="0" w:color="auto"/>
            <w:bottom w:val="none" w:sz="0" w:space="0" w:color="auto"/>
            <w:right w:val="none" w:sz="0" w:space="0" w:color="auto"/>
          </w:divBdr>
        </w:div>
        <w:div w:id="1345012398">
          <w:marLeft w:val="0"/>
          <w:marRight w:val="0"/>
          <w:marTop w:val="0"/>
          <w:marBottom w:val="0"/>
          <w:divBdr>
            <w:top w:val="none" w:sz="0" w:space="0" w:color="auto"/>
            <w:left w:val="none" w:sz="0" w:space="0" w:color="auto"/>
            <w:bottom w:val="none" w:sz="0" w:space="0" w:color="auto"/>
            <w:right w:val="none" w:sz="0" w:space="0" w:color="auto"/>
          </w:divBdr>
        </w:div>
        <w:div w:id="1692534071">
          <w:marLeft w:val="0"/>
          <w:marRight w:val="0"/>
          <w:marTop w:val="0"/>
          <w:marBottom w:val="0"/>
          <w:divBdr>
            <w:top w:val="none" w:sz="0" w:space="0" w:color="auto"/>
            <w:left w:val="none" w:sz="0" w:space="0" w:color="auto"/>
            <w:bottom w:val="none" w:sz="0" w:space="0" w:color="auto"/>
            <w:right w:val="none" w:sz="0" w:space="0" w:color="auto"/>
          </w:divBdr>
        </w:div>
        <w:div w:id="1737976560">
          <w:marLeft w:val="0"/>
          <w:marRight w:val="0"/>
          <w:marTop w:val="0"/>
          <w:marBottom w:val="0"/>
          <w:divBdr>
            <w:top w:val="none" w:sz="0" w:space="0" w:color="auto"/>
            <w:left w:val="none" w:sz="0" w:space="0" w:color="auto"/>
            <w:bottom w:val="none" w:sz="0" w:space="0" w:color="auto"/>
            <w:right w:val="none" w:sz="0" w:space="0" w:color="auto"/>
          </w:divBdr>
        </w:div>
        <w:div w:id="1923054921">
          <w:marLeft w:val="0"/>
          <w:marRight w:val="0"/>
          <w:marTop w:val="0"/>
          <w:marBottom w:val="0"/>
          <w:divBdr>
            <w:top w:val="none" w:sz="0" w:space="0" w:color="auto"/>
            <w:left w:val="none" w:sz="0" w:space="0" w:color="auto"/>
            <w:bottom w:val="none" w:sz="0" w:space="0" w:color="auto"/>
            <w:right w:val="none" w:sz="0" w:space="0" w:color="auto"/>
          </w:divBdr>
        </w:div>
        <w:div w:id="1959139122">
          <w:marLeft w:val="0"/>
          <w:marRight w:val="0"/>
          <w:marTop w:val="0"/>
          <w:marBottom w:val="0"/>
          <w:divBdr>
            <w:top w:val="none" w:sz="0" w:space="0" w:color="auto"/>
            <w:left w:val="none" w:sz="0" w:space="0" w:color="auto"/>
            <w:bottom w:val="none" w:sz="0" w:space="0" w:color="auto"/>
            <w:right w:val="none" w:sz="0" w:space="0" w:color="auto"/>
          </w:divBdr>
        </w:div>
        <w:div w:id="1982690714">
          <w:marLeft w:val="0"/>
          <w:marRight w:val="0"/>
          <w:marTop w:val="0"/>
          <w:marBottom w:val="0"/>
          <w:divBdr>
            <w:top w:val="none" w:sz="0" w:space="0" w:color="auto"/>
            <w:left w:val="none" w:sz="0" w:space="0" w:color="auto"/>
            <w:bottom w:val="none" w:sz="0" w:space="0" w:color="auto"/>
            <w:right w:val="none" w:sz="0" w:space="0" w:color="auto"/>
          </w:divBdr>
        </w:div>
        <w:div w:id="2070154902">
          <w:marLeft w:val="0"/>
          <w:marRight w:val="0"/>
          <w:marTop w:val="0"/>
          <w:marBottom w:val="0"/>
          <w:divBdr>
            <w:top w:val="none" w:sz="0" w:space="0" w:color="auto"/>
            <w:left w:val="none" w:sz="0" w:space="0" w:color="auto"/>
            <w:bottom w:val="none" w:sz="0" w:space="0" w:color="auto"/>
            <w:right w:val="none" w:sz="0" w:space="0" w:color="auto"/>
          </w:divBdr>
        </w:div>
      </w:divsChild>
    </w:div>
    <w:div w:id="566955858">
      <w:bodyDiv w:val="1"/>
      <w:marLeft w:val="0"/>
      <w:marRight w:val="0"/>
      <w:marTop w:val="0"/>
      <w:marBottom w:val="0"/>
      <w:divBdr>
        <w:top w:val="none" w:sz="0" w:space="0" w:color="auto"/>
        <w:left w:val="none" w:sz="0" w:space="0" w:color="auto"/>
        <w:bottom w:val="none" w:sz="0" w:space="0" w:color="auto"/>
        <w:right w:val="none" w:sz="0" w:space="0" w:color="auto"/>
      </w:divBdr>
    </w:div>
    <w:div w:id="579869547">
      <w:bodyDiv w:val="1"/>
      <w:marLeft w:val="0"/>
      <w:marRight w:val="0"/>
      <w:marTop w:val="0"/>
      <w:marBottom w:val="0"/>
      <w:divBdr>
        <w:top w:val="none" w:sz="0" w:space="0" w:color="auto"/>
        <w:left w:val="none" w:sz="0" w:space="0" w:color="auto"/>
        <w:bottom w:val="none" w:sz="0" w:space="0" w:color="auto"/>
        <w:right w:val="none" w:sz="0" w:space="0" w:color="auto"/>
      </w:divBdr>
    </w:div>
    <w:div w:id="622417789">
      <w:bodyDiv w:val="1"/>
      <w:marLeft w:val="0"/>
      <w:marRight w:val="0"/>
      <w:marTop w:val="0"/>
      <w:marBottom w:val="0"/>
      <w:divBdr>
        <w:top w:val="none" w:sz="0" w:space="0" w:color="auto"/>
        <w:left w:val="none" w:sz="0" w:space="0" w:color="auto"/>
        <w:bottom w:val="none" w:sz="0" w:space="0" w:color="auto"/>
        <w:right w:val="none" w:sz="0" w:space="0" w:color="auto"/>
      </w:divBdr>
    </w:div>
    <w:div w:id="628783447">
      <w:bodyDiv w:val="1"/>
      <w:marLeft w:val="0"/>
      <w:marRight w:val="0"/>
      <w:marTop w:val="0"/>
      <w:marBottom w:val="0"/>
      <w:divBdr>
        <w:top w:val="none" w:sz="0" w:space="0" w:color="auto"/>
        <w:left w:val="none" w:sz="0" w:space="0" w:color="auto"/>
        <w:bottom w:val="none" w:sz="0" w:space="0" w:color="auto"/>
        <w:right w:val="none" w:sz="0" w:space="0" w:color="auto"/>
      </w:divBdr>
    </w:div>
    <w:div w:id="636490498">
      <w:bodyDiv w:val="1"/>
      <w:marLeft w:val="0"/>
      <w:marRight w:val="0"/>
      <w:marTop w:val="0"/>
      <w:marBottom w:val="0"/>
      <w:divBdr>
        <w:top w:val="none" w:sz="0" w:space="0" w:color="auto"/>
        <w:left w:val="none" w:sz="0" w:space="0" w:color="auto"/>
        <w:bottom w:val="none" w:sz="0" w:space="0" w:color="auto"/>
        <w:right w:val="none" w:sz="0" w:space="0" w:color="auto"/>
      </w:divBdr>
      <w:divsChild>
        <w:div w:id="17587938">
          <w:marLeft w:val="0"/>
          <w:marRight w:val="0"/>
          <w:marTop w:val="0"/>
          <w:marBottom w:val="0"/>
          <w:divBdr>
            <w:top w:val="none" w:sz="0" w:space="0" w:color="auto"/>
            <w:left w:val="none" w:sz="0" w:space="0" w:color="auto"/>
            <w:bottom w:val="none" w:sz="0" w:space="0" w:color="auto"/>
            <w:right w:val="none" w:sz="0" w:space="0" w:color="auto"/>
          </w:divBdr>
        </w:div>
        <w:div w:id="442768594">
          <w:marLeft w:val="0"/>
          <w:marRight w:val="0"/>
          <w:marTop w:val="0"/>
          <w:marBottom w:val="0"/>
          <w:divBdr>
            <w:top w:val="none" w:sz="0" w:space="0" w:color="auto"/>
            <w:left w:val="none" w:sz="0" w:space="0" w:color="auto"/>
            <w:bottom w:val="none" w:sz="0" w:space="0" w:color="auto"/>
            <w:right w:val="none" w:sz="0" w:space="0" w:color="auto"/>
          </w:divBdr>
        </w:div>
        <w:div w:id="543441402">
          <w:marLeft w:val="0"/>
          <w:marRight w:val="0"/>
          <w:marTop w:val="0"/>
          <w:marBottom w:val="0"/>
          <w:divBdr>
            <w:top w:val="none" w:sz="0" w:space="0" w:color="auto"/>
            <w:left w:val="none" w:sz="0" w:space="0" w:color="auto"/>
            <w:bottom w:val="none" w:sz="0" w:space="0" w:color="auto"/>
            <w:right w:val="none" w:sz="0" w:space="0" w:color="auto"/>
          </w:divBdr>
        </w:div>
        <w:div w:id="1019701450">
          <w:marLeft w:val="0"/>
          <w:marRight w:val="0"/>
          <w:marTop w:val="0"/>
          <w:marBottom w:val="0"/>
          <w:divBdr>
            <w:top w:val="none" w:sz="0" w:space="0" w:color="auto"/>
            <w:left w:val="none" w:sz="0" w:space="0" w:color="auto"/>
            <w:bottom w:val="none" w:sz="0" w:space="0" w:color="auto"/>
            <w:right w:val="none" w:sz="0" w:space="0" w:color="auto"/>
          </w:divBdr>
        </w:div>
        <w:div w:id="1156729562">
          <w:marLeft w:val="0"/>
          <w:marRight w:val="0"/>
          <w:marTop w:val="0"/>
          <w:marBottom w:val="0"/>
          <w:divBdr>
            <w:top w:val="none" w:sz="0" w:space="0" w:color="auto"/>
            <w:left w:val="none" w:sz="0" w:space="0" w:color="auto"/>
            <w:bottom w:val="none" w:sz="0" w:space="0" w:color="auto"/>
            <w:right w:val="none" w:sz="0" w:space="0" w:color="auto"/>
          </w:divBdr>
        </w:div>
        <w:div w:id="1202325598">
          <w:marLeft w:val="0"/>
          <w:marRight w:val="0"/>
          <w:marTop w:val="0"/>
          <w:marBottom w:val="0"/>
          <w:divBdr>
            <w:top w:val="none" w:sz="0" w:space="0" w:color="auto"/>
            <w:left w:val="none" w:sz="0" w:space="0" w:color="auto"/>
            <w:bottom w:val="none" w:sz="0" w:space="0" w:color="auto"/>
            <w:right w:val="none" w:sz="0" w:space="0" w:color="auto"/>
          </w:divBdr>
        </w:div>
        <w:div w:id="2142532584">
          <w:marLeft w:val="0"/>
          <w:marRight w:val="0"/>
          <w:marTop w:val="0"/>
          <w:marBottom w:val="0"/>
          <w:divBdr>
            <w:top w:val="none" w:sz="0" w:space="0" w:color="auto"/>
            <w:left w:val="none" w:sz="0" w:space="0" w:color="auto"/>
            <w:bottom w:val="none" w:sz="0" w:space="0" w:color="auto"/>
            <w:right w:val="none" w:sz="0" w:space="0" w:color="auto"/>
          </w:divBdr>
        </w:div>
      </w:divsChild>
    </w:div>
    <w:div w:id="642464700">
      <w:bodyDiv w:val="1"/>
      <w:marLeft w:val="0"/>
      <w:marRight w:val="0"/>
      <w:marTop w:val="0"/>
      <w:marBottom w:val="0"/>
      <w:divBdr>
        <w:top w:val="none" w:sz="0" w:space="0" w:color="auto"/>
        <w:left w:val="none" w:sz="0" w:space="0" w:color="auto"/>
        <w:bottom w:val="none" w:sz="0" w:space="0" w:color="auto"/>
        <w:right w:val="none" w:sz="0" w:space="0" w:color="auto"/>
      </w:divBdr>
    </w:div>
    <w:div w:id="654842235">
      <w:bodyDiv w:val="1"/>
      <w:marLeft w:val="0"/>
      <w:marRight w:val="0"/>
      <w:marTop w:val="0"/>
      <w:marBottom w:val="0"/>
      <w:divBdr>
        <w:top w:val="none" w:sz="0" w:space="0" w:color="auto"/>
        <w:left w:val="none" w:sz="0" w:space="0" w:color="auto"/>
        <w:bottom w:val="none" w:sz="0" w:space="0" w:color="auto"/>
        <w:right w:val="none" w:sz="0" w:space="0" w:color="auto"/>
      </w:divBdr>
    </w:div>
    <w:div w:id="690642900">
      <w:bodyDiv w:val="1"/>
      <w:marLeft w:val="0"/>
      <w:marRight w:val="0"/>
      <w:marTop w:val="0"/>
      <w:marBottom w:val="0"/>
      <w:divBdr>
        <w:top w:val="none" w:sz="0" w:space="0" w:color="auto"/>
        <w:left w:val="none" w:sz="0" w:space="0" w:color="auto"/>
        <w:bottom w:val="none" w:sz="0" w:space="0" w:color="auto"/>
        <w:right w:val="none" w:sz="0" w:space="0" w:color="auto"/>
      </w:divBdr>
    </w:div>
    <w:div w:id="704446934">
      <w:bodyDiv w:val="1"/>
      <w:marLeft w:val="0"/>
      <w:marRight w:val="0"/>
      <w:marTop w:val="0"/>
      <w:marBottom w:val="0"/>
      <w:divBdr>
        <w:top w:val="none" w:sz="0" w:space="0" w:color="auto"/>
        <w:left w:val="none" w:sz="0" w:space="0" w:color="auto"/>
        <w:bottom w:val="none" w:sz="0" w:space="0" w:color="auto"/>
        <w:right w:val="none" w:sz="0" w:space="0" w:color="auto"/>
      </w:divBdr>
      <w:divsChild>
        <w:div w:id="760953096">
          <w:marLeft w:val="0"/>
          <w:marRight w:val="0"/>
          <w:marTop w:val="0"/>
          <w:marBottom w:val="0"/>
          <w:divBdr>
            <w:top w:val="none" w:sz="0" w:space="0" w:color="auto"/>
            <w:left w:val="none" w:sz="0" w:space="0" w:color="auto"/>
            <w:bottom w:val="none" w:sz="0" w:space="0" w:color="auto"/>
            <w:right w:val="none" w:sz="0" w:space="0" w:color="auto"/>
          </w:divBdr>
          <w:divsChild>
            <w:div w:id="2077705449">
              <w:marLeft w:val="0"/>
              <w:marRight w:val="0"/>
              <w:marTop w:val="0"/>
              <w:marBottom w:val="0"/>
              <w:divBdr>
                <w:top w:val="none" w:sz="0" w:space="0" w:color="auto"/>
                <w:left w:val="none" w:sz="0" w:space="0" w:color="auto"/>
                <w:bottom w:val="none" w:sz="0" w:space="0" w:color="auto"/>
                <w:right w:val="none" w:sz="0" w:space="0" w:color="auto"/>
              </w:divBdr>
              <w:divsChild>
                <w:div w:id="11588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6931">
          <w:marLeft w:val="0"/>
          <w:marRight w:val="0"/>
          <w:marTop w:val="0"/>
          <w:marBottom w:val="0"/>
          <w:divBdr>
            <w:top w:val="none" w:sz="0" w:space="0" w:color="auto"/>
            <w:left w:val="none" w:sz="0" w:space="0" w:color="auto"/>
            <w:bottom w:val="none" w:sz="0" w:space="0" w:color="auto"/>
            <w:right w:val="none" w:sz="0" w:space="0" w:color="auto"/>
          </w:divBdr>
          <w:divsChild>
            <w:div w:id="1750229351">
              <w:marLeft w:val="0"/>
              <w:marRight w:val="0"/>
              <w:marTop w:val="0"/>
              <w:marBottom w:val="0"/>
              <w:divBdr>
                <w:top w:val="none" w:sz="0" w:space="0" w:color="auto"/>
                <w:left w:val="none" w:sz="0" w:space="0" w:color="auto"/>
                <w:bottom w:val="none" w:sz="0" w:space="0" w:color="auto"/>
                <w:right w:val="none" w:sz="0" w:space="0" w:color="auto"/>
              </w:divBdr>
              <w:divsChild>
                <w:div w:id="18341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2802">
          <w:marLeft w:val="0"/>
          <w:marRight w:val="0"/>
          <w:marTop w:val="0"/>
          <w:marBottom w:val="0"/>
          <w:divBdr>
            <w:top w:val="none" w:sz="0" w:space="0" w:color="auto"/>
            <w:left w:val="none" w:sz="0" w:space="0" w:color="auto"/>
            <w:bottom w:val="none" w:sz="0" w:space="0" w:color="auto"/>
            <w:right w:val="none" w:sz="0" w:space="0" w:color="auto"/>
          </w:divBdr>
          <w:divsChild>
            <w:div w:id="1489904451">
              <w:marLeft w:val="0"/>
              <w:marRight w:val="0"/>
              <w:marTop w:val="0"/>
              <w:marBottom w:val="0"/>
              <w:divBdr>
                <w:top w:val="none" w:sz="0" w:space="0" w:color="auto"/>
                <w:left w:val="none" w:sz="0" w:space="0" w:color="auto"/>
                <w:bottom w:val="none" w:sz="0" w:space="0" w:color="auto"/>
                <w:right w:val="none" w:sz="0" w:space="0" w:color="auto"/>
              </w:divBdr>
              <w:divsChild>
                <w:div w:id="12507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30743">
      <w:bodyDiv w:val="1"/>
      <w:marLeft w:val="0"/>
      <w:marRight w:val="0"/>
      <w:marTop w:val="0"/>
      <w:marBottom w:val="0"/>
      <w:divBdr>
        <w:top w:val="none" w:sz="0" w:space="0" w:color="auto"/>
        <w:left w:val="none" w:sz="0" w:space="0" w:color="auto"/>
        <w:bottom w:val="none" w:sz="0" w:space="0" w:color="auto"/>
        <w:right w:val="none" w:sz="0" w:space="0" w:color="auto"/>
      </w:divBdr>
    </w:div>
    <w:div w:id="737481692">
      <w:bodyDiv w:val="1"/>
      <w:marLeft w:val="0"/>
      <w:marRight w:val="0"/>
      <w:marTop w:val="0"/>
      <w:marBottom w:val="0"/>
      <w:divBdr>
        <w:top w:val="none" w:sz="0" w:space="0" w:color="auto"/>
        <w:left w:val="none" w:sz="0" w:space="0" w:color="auto"/>
        <w:bottom w:val="none" w:sz="0" w:space="0" w:color="auto"/>
        <w:right w:val="none" w:sz="0" w:space="0" w:color="auto"/>
      </w:divBdr>
      <w:divsChild>
        <w:div w:id="1155951498">
          <w:marLeft w:val="0"/>
          <w:marRight w:val="0"/>
          <w:marTop w:val="0"/>
          <w:marBottom w:val="0"/>
          <w:divBdr>
            <w:top w:val="none" w:sz="0" w:space="0" w:color="auto"/>
            <w:left w:val="none" w:sz="0" w:space="0" w:color="auto"/>
            <w:bottom w:val="none" w:sz="0" w:space="0" w:color="auto"/>
            <w:right w:val="none" w:sz="0" w:space="0" w:color="auto"/>
          </w:divBdr>
          <w:divsChild>
            <w:div w:id="1185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3354">
      <w:bodyDiv w:val="1"/>
      <w:marLeft w:val="0"/>
      <w:marRight w:val="0"/>
      <w:marTop w:val="0"/>
      <w:marBottom w:val="0"/>
      <w:divBdr>
        <w:top w:val="none" w:sz="0" w:space="0" w:color="auto"/>
        <w:left w:val="none" w:sz="0" w:space="0" w:color="auto"/>
        <w:bottom w:val="none" w:sz="0" w:space="0" w:color="auto"/>
        <w:right w:val="none" w:sz="0" w:space="0" w:color="auto"/>
      </w:divBdr>
    </w:div>
    <w:div w:id="839007534">
      <w:bodyDiv w:val="1"/>
      <w:marLeft w:val="0"/>
      <w:marRight w:val="0"/>
      <w:marTop w:val="0"/>
      <w:marBottom w:val="0"/>
      <w:divBdr>
        <w:top w:val="none" w:sz="0" w:space="0" w:color="auto"/>
        <w:left w:val="none" w:sz="0" w:space="0" w:color="auto"/>
        <w:bottom w:val="none" w:sz="0" w:space="0" w:color="auto"/>
        <w:right w:val="none" w:sz="0" w:space="0" w:color="auto"/>
      </w:divBdr>
    </w:div>
    <w:div w:id="875777172">
      <w:bodyDiv w:val="1"/>
      <w:marLeft w:val="0"/>
      <w:marRight w:val="0"/>
      <w:marTop w:val="0"/>
      <w:marBottom w:val="0"/>
      <w:divBdr>
        <w:top w:val="none" w:sz="0" w:space="0" w:color="auto"/>
        <w:left w:val="none" w:sz="0" w:space="0" w:color="auto"/>
        <w:bottom w:val="none" w:sz="0" w:space="0" w:color="auto"/>
        <w:right w:val="none" w:sz="0" w:space="0" w:color="auto"/>
      </w:divBdr>
    </w:div>
    <w:div w:id="880897989">
      <w:bodyDiv w:val="1"/>
      <w:marLeft w:val="0"/>
      <w:marRight w:val="0"/>
      <w:marTop w:val="0"/>
      <w:marBottom w:val="0"/>
      <w:divBdr>
        <w:top w:val="none" w:sz="0" w:space="0" w:color="auto"/>
        <w:left w:val="none" w:sz="0" w:space="0" w:color="auto"/>
        <w:bottom w:val="none" w:sz="0" w:space="0" w:color="auto"/>
        <w:right w:val="none" w:sz="0" w:space="0" w:color="auto"/>
      </w:divBdr>
    </w:div>
    <w:div w:id="910120954">
      <w:bodyDiv w:val="1"/>
      <w:marLeft w:val="0"/>
      <w:marRight w:val="0"/>
      <w:marTop w:val="0"/>
      <w:marBottom w:val="0"/>
      <w:divBdr>
        <w:top w:val="none" w:sz="0" w:space="0" w:color="auto"/>
        <w:left w:val="none" w:sz="0" w:space="0" w:color="auto"/>
        <w:bottom w:val="none" w:sz="0" w:space="0" w:color="auto"/>
        <w:right w:val="none" w:sz="0" w:space="0" w:color="auto"/>
      </w:divBdr>
    </w:div>
    <w:div w:id="940379697">
      <w:bodyDiv w:val="1"/>
      <w:marLeft w:val="0"/>
      <w:marRight w:val="0"/>
      <w:marTop w:val="0"/>
      <w:marBottom w:val="0"/>
      <w:divBdr>
        <w:top w:val="none" w:sz="0" w:space="0" w:color="auto"/>
        <w:left w:val="none" w:sz="0" w:space="0" w:color="auto"/>
        <w:bottom w:val="none" w:sz="0" w:space="0" w:color="auto"/>
        <w:right w:val="none" w:sz="0" w:space="0" w:color="auto"/>
      </w:divBdr>
    </w:div>
    <w:div w:id="973679112">
      <w:bodyDiv w:val="1"/>
      <w:marLeft w:val="0"/>
      <w:marRight w:val="0"/>
      <w:marTop w:val="0"/>
      <w:marBottom w:val="0"/>
      <w:divBdr>
        <w:top w:val="none" w:sz="0" w:space="0" w:color="auto"/>
        <w:left w:val="none" w:sz="0" w:space="0" w:color="auto"/>
        <w:bottom w:val="none" w:sz="0" w:space="0" w:color="auto"/>
        <w:right w:val="none" w:sz="0" w:space="0" w:color="auto"/>
      </w:divBdr>
    </w:div>
    <w:div w:id="1003778802">
      <w:bodyDiv w:val="1"/>
      <w:marLeft w:val="0"/>
      <w:marRight w:val="0"/>
      <w:marTop w:val="0"/>
      <w:marBottom w:val="0"/>
      <w:divBdr>
        <w:top w:val="none" w:sz="0" w:space="0" w:color="auto"/>
        <w:left w:val="none" w:sz="0" w:space="0" w:color="auto"/>
        <w:bottom w:val="none" w:sz="0" w:space="0" w:color="auto"/>
        <w:right w:val="none" w:sz="0" w:space="0" w:color="auto"/>
      </w:divBdr>
    </w:div>
    <w:div w:id="1006637689">
      <w:bodyDiv w:val="1"/>
      <w:marLeft w:val="0"/>
      <w:marRight w:val="0"/>
      <w:marTop w:val="0"/>
      <w:marBottom w:val="0"/>
      <w:divBdr>
        <w:top w:val="none" w:sz="0" w:space="0" w:color="auto"/>
        <w:left w:val="none" w:sz="0" w:space="0" w:color="auto"/>
        <w:bottom w:val="none" w:sz="0" w:space="0" w:color="auto"/>
        <w:right w:val="none" w:sz="0" w:space="0" w:color="auto"/>
      </w:divBdr>
    </w:div>
    <w:div w:id="1029374399">
      <w:bodyDiv w:val="1"/>
      <w:marLeft w:val="0"/>
      <w:marRight w:val="0"/>
      <w:marTop w:val="0"/>
      <w:marBottom w:val="0"/>
      <w:divBdr>
        <w:top w:val="none" w:sz="0" w:space="0" w:color="auto"/>
        <w:left w:val="none" w:sz="0" w:space="0" w:color="auto"/>
        <w:bottom w:val="none" w:sz="0" w:space="0" w:color="auto"/>
        <w:right w:val="none" w:sz="0" w:space="0" w:color="auto"/>
      </w:divBdr>
    </w:div>
    <w:div w:id="1033192689">
      <w:bodyDiv w:val="1"/>
      <w:marLeft w:val="0"/>
      <w:marRight w:val="0"/>
      <w:marTop w:val="0"/>
      <w:marBottom w:val="0"/>
      <w:divBdr>
        <w:top w:val="none" w:sz="0" w:space="0" w:color="auto"/>
        <w:left w:val="none" w:sz="0" w:space="0" w:color="auto"/>
        <w:bottom w:val="none" w:sz="0" w:space="0" w:color="auto"/>
        <w:right w:val="none" w:sz="0" w:space="0" w:color="auto"/>
      </w:divBdr>
    </w:div>
    <w:div w:id="1124426999">
      <w:bodyDiv w:val="1"/>
      <w:marLeft w:val="0"/>
      <w:marRight w:val="0"/>
      <w:marTop w:val="0"/>
      <w:marBottom w:val="0"/>
      <w:divBdr>
        <w:top w:val="none" w:sz="0" w:space="0" w:color="auto"/>
        <w:left w:val="none" w:sz="0" w:space="0" w:color="auto"/>
        <w:bottom w:val="none" w:sz="0" w:space="0" w:color="auto"/>
        <w:right w:val="none" w:sz="0" w:space="0" w:color="auto"/>
      </w:divBdr>
    </w:div>
    <w:div w:id="1190801978">
      <w:bodyDiv w:val="1"/>
      <w:marLeft w:val="0"/>
      <w:marRight w:val="0"/>
      <w:marTop w:val="0"/>
      <w:marBottom w:val="0"/>
      <w:divBdr>
        <w:top w:val="none" w:sz="0" w:space="0" w:color="auto"/>
        <w:left w:val="none" w:sz="0" w:space="0" w:color="auto"/>
        <w:bottom w:val="none" w:sz="0" w:space="0" w:color="auto"/>
        <w:right w:val="none" w:sz="0" w:space="0" w:color="auto"/>
      </w:divBdr>
    </w:div>
    <w:div w:id="1193566907">
      <w:bodyDiv w:val="1"/>
      <w:marLeft w:val="0"/>
      <w:marRight w:val="0"/>
      <w:marTop w:val="0"/>
      <w:marBottom w:val="0"/>
      <w:divBdr>
        <w:top w:val="none" w:sz="0" w:space="0" w:color="auto"/>
        <w:left w:val="none" w:sz="0" w:space="0" w:color="auto"/>
        <w:bottom w:val="none" w:sz="0" w:space="0" w:color="auto"/>
        <w:right w:val="none" w:sz="0" w:space="0" w:color="auto"/>
      </w:divBdr>
    </w:div>
    <w:div w:id="1197503714">
      <w:bodyDiv w:val="1"/>
      <w:marLeft w:val="0"/>
      <w:marRight w:val="0"/>
      <w:marTop w:val="0"/>
      <w:marBottom w:val="0"/>
      <w:divBdr>
        <w:top w:val="none" w:sz="0" w:space="0" w:color="auto"/>
        <w:left w:val="none" w:sz="0" w:space="0" w:color="auto"/>
        <w:bottom w:val="none" w:sz="0" w:space="0" w:color="auto"/>
        <w:right w:val="none" w:sz="0" w:space="0" w:color="auto"/>
      </w:divBdr>
    </w:div>
    <w:div w:id="1261985849">
      <w:bodyDiv w:val="1"/>
      <w:marLeft w:val="0"/>
      <w:marRight w:val="0"/>
      <w:marTop w:val="0"/>
      <w:marBottom w:val="0"/>
      <w:divBdr>
        <w:top w:val="none" w:sz="0" w:space="0" w:color="auto"/>
        <w:left w:val="none" w:sz="0" w:space="0" w:color="auto"/>
        <w:bottom w:val="none" w:sz="0" w:space="0" w:color="auto"/>
        <w:right w:val="none" w:sz="0" w:space="0" w:color="auto"/>
      </w:divBdr>
    </w:div>
    <w:div w:id="1297025179">
      <w:bodyDiv w:val="1"/>
      <w:marLeft w:val="0"/>
      <w:marRight w:val="0"/>
      <w:marTop w:val="0"/>
      <w:marBottom w:val="0"/>
      <w:divBdr>
        <w:top w:val="none" w:sz="0" w:space="0" w:color="auto"/>
        <w:left w:val="none" w:sz="0" w:space="0" w:color="auto"/>
        <w:bottom w:val="none" w:sz="0" w:space="0" w:color="auto"/>
        <w:right w:val="none" w:sz="0" w:space="0" w:color="auto"/>
      </w:divBdr>
    </w:div>
    <w:div w:id="1309476538">
      <w:bodyDiv w:val="1"/>
      <w:marLeft w:val="0"/>
      <w:marRight w:val="0"/>
      <w:marTop w:val="0"/>
      <w:marBottom w:val="0"/>
      <w:divBdr>
        <w:top w:val="none" w:sz="0" w:space="0" w:color="auto"/>
        <w:left w:val="none" w:sz="0" w:space="0" w:color="auto"/>
        <w:bottom w:val="none" w:sz="0" w:space="0" w:color="auto"/>
        <w:right w:val="none" w:sz="0" w:space="0" w:color="auto"/>
      </w:divBdr>
    </w:div>
    <w:div w:id="1343780581">
      <w:bodyDiv w:val="1"/>
      <w:marLeft w:val="0"/>
      <w:marRight w:val="0"/>
      <w:marTop w:val="0"/>
      <w:marBottom w:val="0"/>
      <w:divBdr>
        <w:top w:val="none" w:sz="0" w:space="0" w:color="auto"/>
        <w:left w:val="none" w:sz="0" w:space="0" w:color="auto"/>
        <w:bottom w:val="none" w:sz="0" w:space="0" w:color="auto"/>
        <w:right w:val="none" w:sz="0" w:space="0" w:color="auto"/>
      </w:divBdr>
    </w:div>
    <w:div w:id="1348294038">
      <w:bodyDiv w:val="1"/>
      <w:marLeft w:val="0"/>
      <w:marRight w:val="0"/>
      <w:marTop w:val="0"/>
      <w:marBottom w:val="0"/>
      <w:divBdr>
        <w:top w:val="none" w:sz="0" w:space="0" w:color="auto"/>
        <w:left w:val="none" w:sz="0" w:space="0" w:color="auto"/>
        <w:bottom w:val="none" w:sz="0" w:space="0" w:color="auto"/>
        <w:right w:val="none" w:sz="0" w:space="0" w:color="auto"/>
      </w:divBdr>
    </w:div>
    <w:div w:id="1390685974">
      <w:bodyDiv w:val="1"/>
      <w:marLeft w:val="0"/>
      <w:marRight w:val="0"/>
      <w:marTop w:val="0"/>
      <w:marBottom w:val="0"/>
      <w:divBdr>
        <w:top w:val="none" w:sz="0" w:space="0" w:color="auto"/>
        <w:left w:val="none" w:sz="0" w:space="0" w:color="auto"/>
        <w:bottom w:val="none" w:sz="0" w:space="0" w:color="auto"/>
        <w:right w:val="none" w:sz="0" w:space="0" w:color="auto"/>
      </w:divBdr>
    </w:div>
    <w:div w:id="1402216696">
      <w:bodyDiv w:val="1"/>
      <w:marLeft w:val="0"/>
      <w:marRight w:val="0"/>
      <w:marTop w:val="0"/>
      <w:marBottom w:val="0"/>
      <w:divBdr>
        <w:top w:val="none" w:sz="0" w:space="0" w:color="auto"/>
        <w:left w:val="none" w:sz="0" w:space="0" w:color="auto"/>
        <w:bottom w:val="none" w:sz="0" w:space="0" w:color="auto"/>
        <w:right w:val="none" w:sz="0" w:space="0" w:color="auto"/>
      </w:divBdr>
      <w:divsChild>
        <w:div w:id="74210714">
          <w:marLeft w:val="0"/>
          <w:marRight w:val="0"/>
          <w:marTop w:val="0"/>
          <w:marBottom w:val="0"/>
          <w:divBdr>
            <w:top w:val="none" w:sz="0" w:space="0" w:color="auto"/>
            <w:left w:val="none" w:sz="0" w:space="0" w:color="auto"/>
            <w:bottom w:val="none" w:sz="0" w:space="0" w:color="auto"/>
            <w:right w:val="none" w:sz="0" w:space="0" w:color="auto"/>
          </w:divBdr>
        </w:div>
        <w:div w:id="91321878">
          <w:marLeft w:val="0"/>
          <w:marRight w:val="0"/>
          <w:marTop w:val="0"/>
          <w:marBottom w:val="0"/>
          <w:divBdr>
            <w:top w:val="none" w:sz="0" w:space="0" w:color="auto"/>
            <w:left w:val="none" w:sz="0" w:space="0" w:color="auto"/>
            <w:bottom w:val="none" w:sz="0" w:space="0" w:color="auto"/>
            <w:right w:val="none" w:sz="0" w:space="0" w:color="auto"/>
          </w:divBdr>
        </w:div>
        <w:div w:id="377970986">
          <w:marLeft w:val="0"/>
          <w:marRight w:val="0"/>
          <w:marTop w:val="0"/>
          <w:marBottom w:val="0"/>
          <w:divBdr>
            <w:top w:val="none" w:sz="0" w:space="0" w:color="auto"/>
            <w:left w:val="none" w:sz="0" w:space="0" w:color="auto"/>
            <w:bottom w:val="none" w:sz="0" w:space="0" w:color="auto"/>
            <w:right w:val="none" w:sz="0" w:space="0" w:color="auto"/>
          </w:divBdr>
        </w:div>
        <w:div w:id="693968313">
          <w:marLeft w:val="0"/>
          <w:marRight w:val="0"/>
          <w:marTop w:val="0"/>
          <w:marBottom w:val="0"/>
          <w:divBdr>
            <w:top w:val="none" w:sz="0" w:space="0" w:color="auto"/>
            <w:left w:val="none" w:sz="0" w:space="0" w:color="auto"/>
            <w:bottom w:val="none" w:sz="0" w:space="0" w:color="auto"/>
            <w:right w:val="none" w:sz="0" w:space="0" w:color="auto"/>
          </w:divBdr>
        </w:div>
        <w:div w:id="1360620899">
          <w:marLeft w:val="0"/>
          <w:marRight w:val="0"/>
          <w:marTop w:val="0"/>
          <w:marBottom w:val="0"/>
          <w:divBdr>
            <w:top w:val="none" w:sz="0" w:space="0" w:color="auto"/>
            <w:left w:val="none" w:sz="0" w:space="0" w:color="auto"/>
            <w:bottom w:val="none" w:sz="0" w:space="0" w:color="auto"/>
            <w:right w:val="none" w:sz="0" w:space="0" w:color="auto"/>
          </w:divBdr>
        </w:div>
        <w:div w:id="1646426234">
          <w:marLeft w:val="0"/>
          <w:marRight w:val="0"/>
          <w:marTop w:val="0"/>
          <w:marBottom w:val="0"/>
          <w:divBdr>
            <w:top w:val="none" w:sz="0" w:space="0" w:color="auto"/>
            <w:left w:val="none" w:sz="0" w:space="0" w:color="auto"/>
            <w:bottom w:val="none" w:sz="0" w:space="0" w:color="auto"/>
            <w:right w:val="none" w:sz="0" w:space="0" w:color="auto"/>
          </w:divBdr>
        </w:div>
      </w:divsChild>
    </w:div>
    <w:div w:id="1459951820">
      <w:bodyDiv w:val="1"/>
      <w:marLeft w:val="0"/>
      <w:marRight w:val="0"/>
      <w:marTop w:val="0"/>
      <w:marBottom w:val="0"/>
      <w:divBdr>
        <w:top w:val="none" w:sz="0" w:space="0" w:color="auto"/>
        <w:left w:val="none" w:sz="0" w:space="0" w:color="auto"/>
        <w:bottom w:val="none" w:sz="0" w:space="0" w:color="auto"/>
        <w:right w:val="none" w:sz="0" w:space="0" w:color="auto"/>
      </w:divBdr>
    </w:div>
    <w:div w:id="1463499207">
      <w:bodyDiv w:val="1"/>
      <w:marLeft w:val="0"/>
      <w:marRight w:val="0"/>
      <w:marTop w:val="0"/>
      <w:marBottom w:val="0"/>
      <w:divBdr>
        <w:top w:val="none" w:sz="0" w:space="0" w:color="auto"/>
        <w:left w:val="none" w:sz="0" w:space="0" w:color="auto"/>
        <w:bottom w:val="none" w:sz="0" w:space="0" w:color="auto"/>
        <w:right w:val="none" w:sz="0" w:space="0" w:color="auto"/>
      </w:divBdr>
    </w:div>
    <w:div w:id="1550190867">
      <w:bodyDiv w:val="1"/>
      <w:marLeft w:val="0"/>
      <w:marRight w:val="0"/>
      <w:marTop w:val="0"/>
      <w:marBottom w:val="0"/>
      <w:divBdr>
        <w:top w:val="none" w:sz="0" w:space="0" w:color="auto"/>
        <w:left w:val="none" w:sz="0" w:space="0" w:color="auto"/>
        <w:bottom w:val="none" w:sz="0" w:space="0" w:color="auto"/>
        <w:right w:val="none" w:sz="0" w:space="0" w:color="auto"/>
      </w:divBdr>
    </w:div>
    <w:div w:id="1560363680">
      <w:bodyDiv w:val="1"/>
      <w:marLeft w:val="0"/>
      <w:marRight w:val="0"/>
      <w:marTop w:val="0"/>
      <w:marBottom w:val="0"/>
      <w:divBdr>
        <w:top w:val="none" w:sz="0" w:space="0" w:color="auto"/>
        <w:left w:val="none" w:sz="0" w:space="0" w:color="auto"/>
        <w:bottom w:val="none" w:sz="0" w:space="0" w:color="auto"/>
        <w:right w:val="none" w:sz="0" w:space="0" w:color="auto"/>
      </w:divBdr>
    </w:div>
    <w:div w:id="1582638306">
      <w:bodyDiv w:val="1"/>
      <w:marLeft w:val="0"/>
      <w:marRight w:val="0"/>
      <w:marTop w:val="0"/>
      <w:marBottom w:val="0"/>
      <w:divBdr>
        <w:top w:val="none" w:sz="0" w:space="0" w:color="auto"/>
        <w:left w:val="none" w:sz="0" w:space="0" w:color="auto"/>
        <w:bottom w:val="none" w:sz="0" w:space="0" w:color="auto"/>
        <w:right w:val="none" w:sz="0" w:space="0" w:color="auto"/>
      </w:divBdr>
    </w:div>
    <w:div w:id="1584417389">
      <w:bodyDiv w:val="1"/>
      <w:marLeft w:val="0"/>
      <w:marRight w:val="0"/>
      <w:marTop w:val="0"/>
      <w:marBottom w:val="0"/>
      <w:divBdr>
        <w:top w:val="none" w:sz="0" w:space="0" w:color="auto"/>
        <w:left w:val="none" w:sz="0" w:space="0" w:color="auto"/>
        <w:bottom w:val="none" w:sz="0" w:space="0" w:color="auto"/>
        <w:right w:val="none" w:sz="0" w:space="0" w:color="auto"/>
      </w:divBdr>
    </w:div>
    <w:div w:id="1586723618">
      <w:bodyDiv w:val="1"/>
      <w:marLeft w:val="0"/>
      <w:marRight w:val="0"/>
      <w:marTop w:val="0"/>
      <w:marBottom w:val="0"/>
      <w:divBdr>
        <w:top w:val="none" w:sz="0" w:space="0" w:color="auto"/>
        <w:left w:val="none" w:sz="0" w:space="0" w:color="auto"/>
        <w:bottom w:val="none" w:sz="0" w:space="0" w:color="auto"/>
        <w:right w:val="none" w:sz="0" w:space="0" w:color="auto"/>
      </w:divBdr>
    </w:div>
    <w:div w:id="1606183617">
      <w:bodyDiv w:val="1"/>
      <w:marLeft w:val="0"/>
      <w:marRight w:val="0"/>
      <w:marTop w:val="0"/>
      <w:marBottom w:val="0"/>
      <w:divBdr>
        <w:top w:val="none" w:sz="0" w:space="0" w:color="auto"/>
        <w:left w:val="none" w:sz="0" w:space="0" w:color="auto"/>
        <w:bottom w:val="none" w:sz="0" w:space="0" w:color="auto"/>
        <w:right w:val="none" w:sz="0" w:space="0" w:color="auto"/>
      </w:divBdr>
    </w:div>
    <w:div w:id="1606381085">
      <w:bodyDiv w:val="1"/>
      <w:marLeft w:val="0"/>
      <w:marRight w:val="0"/>
      <w:marTop w:val="0"/>
      <w:marBottom w:val="0"/>
      <w:divBdr>
        <w:top w:val="none" w:sz="0" w:space="0" w:color="auto"/>
        <w:left w:val="none" w:sz="0" w:space="0" w:color="auto"/>
        <w:bottom w:val="none" w:sz="0" w:space="0" w:color="auto"/>
        <w:right w:val="none" w:sz="0" w:space="0" w:color="auto"/>
      </w:divBdr>
    </w:div>
    <w:div w:id="1608123832">
      <w:bodyDiv w:val="1"/>
      <w:marLeft w:val="0"/>
      <w:marRight w:val="0"/>
      <w:marTop w:val="0"/>
      <w:marBottom w:val="0"/>
      <w:divBdr>
        <w:top w:val="none" w:sz="0" w:space="0" w:color="auto"/>
        <w:left w:val="none" w:sz="0" w:space="0" w:color="auto"/>
        <w:bottom w:val="none" w:sz="0" w:space="0" w:color="auto"/>
        <w:right w:val="none" w:sz="0" w:space="0" w:color="auto"/>
      </w:divBdr>
    </w:div>
    <w:div w:id="1628511456">
      <w:bodyDiv w:val="1"/>
      <w:marLeft w:val="0"/>
      <w:marRight w:val="0"/>
      <w:marTop w:val="0"/>
      <w:marBottom w:val="0"/>
      <w:divBdr>
        <w:top w:val="none" w:sz="0" w:space="0" w:color="auto"/>
        <w:left w:val="none" w:sz="0" w:space="0" w:color="auto"/>
        <w:bottom w:val="none" w:sz="0" w:space="0" w:color="auto"/>
        <w:right w:val="none" w:sz="0" w:space="0" w:color="auto"/>
      </w:divBdr>
    </w:div>
    <w:div w:id="1653832869">
      <w:bodyDiv w:val="1"/>
      <w:marLeft w:val="0"/>
      <w:marRight w:val="0"/>
      <w:marTop w:val="0"/>
      <w:marBottom w:val="0"/>
      <w:divBdr>
        <w:top w:val="none" w:sz="0" w:space="0" w:color="auto"/>
        <w:left w:val="none" w:sz="0" w:space="0" w:color="auto"/>
        <w:bottom w:val="none" w:sz="0" w:space="0" w:color="auto"/>
        <w:right w:val="none" w:sz="0" w:space="0" w:color="auto"/>
      </w:divBdr>
    </w:div>
    <w:div w:id="1665234911">
      <w:bodyDiv w:val="1"/>
      <w:marLeft w:val="0"/>
      <w:marRight w:val="0"/>
      <w:marTop w:val="0"/>
      <w:marBottom w:val="0"/>
      <w:divBdr>
        <w:top w:val="none" w:sz="0" w:space="0" w:color="auto"/>
        <w:left w:val="none" w:sz="0" w:space="0" w:color="auto"/>
        <w:bottom w:val="none" w:sz="0" w:space="0" w:color="auto"/>
        <w:right w:val="none" w:sz="0" w:space="0" w:color="auto"/>
      </w:divBdr>
    </w:div>
    <w:div w:id="1690987016">
      <w:bodyDiv w:val="1"/>
      <w:marLeft w:val="0"/>
      <w:marRight w:val="0"/>
      <w:marTop w:val="0"/>
      <w:marBottom w:val="0"/>
      <w:divBdr>
        <w:top w:val="none" w:sz="0" w:space="0" w:color="auto"/>
        <w:left w:val="none" w:sz="0" w:space="0" w:color="auto"/>
        <w:bottom w:val="none" w:sz="0" w:space="0" w:color="auto"/>
        <w:right w:val="none" w:sz="0" w:space="0" w:color="auto"/>
      </w:divBdr>
    </w:div>
    <w:div w:id="1732607002">
      <w:bodyDiv w:val="1"/>
      <w:marLeft w:val="0"/>
      <w:marRight w:val="0"/>
      <w:marTop w:val="0"/>
      <w:marBottom w:val="0"/>
      <w:divBdr>
        <w:top w:val="none" w:sz="0" w:space="0" w:color="auto"/>
        <w:left w:val="none" w:sz="0" w:space="0" w:color="auto"/>
        <w:bottom w:val="none" w:sz="0" w:space="0" w:color="auto"/>
        <w:right w:val="none" w:sz="0" w:space="0" w:color="auto"/>
      </w:divBdr>
    </w:div>
    <w:div w:id="1743940774">
      <w:bodyDiv w:val="1"/>
      <w:marLeft w:val="0"/>
      <w:marRight w:val="0"/>
      <w:marTop w:val="0"/>
      <w:marBottom w:val="0"/>
      <w:divBdr>
        <w:top w:val="none" w:sz="0" w:space="0" w:color="auto"/>
        <w:left w:val="none" w:sz="0" w:space="0" w:color="auto"/>
        <w:bottom w:val="none" w:sz="0" w:space="0" w:color="auto"/>
        <w:right w:val="none" w:sz="0" w:space="0" w:color="auto"/>
      </w:divBdr>
    </w:div>
    <w:div w:id="1817868392">
      <w:bodyDiv w:val="1"/>
      <w:marLeft w:val="0"/>
      <w:marRight w:val="0"/>
      <w:marTop w:val="0"/>
      <w:marBottom w:val="0"/>
      <w:divBdr>
        <w:top w:val="none" w:sz="0" w:space="0" w:color="auto"/>
        <w:left w:val="none" w:sz="0" w:space="0" w:color="auto"/>
        <w:bottom w:val="none" w:sz="0" w:space="0" w:color="auto"/>
        <w:right w:val="none" w:sz="0" w:space="0" w:color="auto"/>
      </w:divBdr>
    </w:div>
    <w:div w:id="1875733283">
      <w:bodyDiv w:val="1"/>
      <w:marLeft w:val="0"/>
      <w:marRight w:val="0"/>
      <w:marTop w:val="0"/>
      <w:marBottom w:val="0"/>
      <w:divBdr>
        <w:top w:val="none" w:sz="0" w:space="0" w:color="auto"/>
        <w:left w:val="none" w:sz="0" w:space="0" w:color="auto"/>
        <w:bottom w:val="none" w:sz="0" w:space="0" w:color="auto"/>
        <w:right w:val="none" w:sz="0" w:space="0" w:color="auto"/>
      </w:divBdr>
    </w:div>
    <w:div w:id="1879314930">
      <w:bodyDiv w:val="1"/>
      <w:marLeft w:val="0"/>
      <w:marRight w:val="0"/>
      <w:marTop w:val="0"/>
      <w:marBottom w:val="0"/>
      <w:divBdr>
        <w:top w:val="none" w:sz="0" w:space="0" w:color="auto"/>
        <w:left w:val="none" w:sz="0" w:space="0" w:color="auto"/>
        <w:bottom w:val="none" w:sz="0" w:space="0" w:color="auto"/>
        <w:right w:val="none" w:sz="0" w:space="0" w:color="auto"/>
      </w:divBdr>
    </w:div>
    <w:div w:id="1922137501">
      <w:bodyDiv w:val="1"/>
      <w:marLeft w:val="0"/>
      <w:marRight w:val="0"/>
      <w:marTop w:val="0"/>
      <w:marBottom w:val="0"/>
      <w:divBdr>
        <w:top w:val="none" w:sz="0" w:space="0" w:color="auto"/>
        <w:left w:val="none" w:sz="0" w:space="0" w:color="auto"/>
        <w:bottom w:val="none" w:sz="0" w:space="0" w:color="auto"/>
        <w:right w:val="none" w:sz="0" w:space="0" w:color="auto"/>
      </w:divBdr>
    </w:div>
    <w:div w:id="1968900141">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96836964">
      <w:bodyDiv w:val="1"/>
      <w:marLeft w:val="0"/>
      <w:marRight w:val="0"/>
      <w:marTop w:val="0"/>
      <w:marBottom w:val="0"/>
      <w:divBdr>
        <w:top w:val="none" w:sz="0" w:space="0" w:color="auto"/>
        <w:left w:val="none" w:sz="0" w:space="0" w:color="auto"/>
        <w:bottom w:val="none" w:sz="0" w:space="0" w:color="auto"/>
        <w:right w:val="none" w:sz="0" w:space="0" w:color="auto"/>
      </w:divBdr>
    </w:div>
    <w:div w:id="2014261388">
      <w:bodyDiv w:val="1"/>
      <w:marLeft w:val="0"/>
      <w:marRight w:val="0"/>
      <w:marTop w:val="0"/>
      <w:marBottom w:val="0"/>
      <w:divBdr>
        <w:top w:val="none" w:sz="0" w:space="0" w:color="auto"/>
        <w:left w:val="none" w:sz="0" w:space="0" w:color="auto"/>
        <w:bottom w:val="none" w:sz="0" w:space="0" w:color="auto"/>
        <w:right w:val="none" w:sz="0" w:space="0" w:color="auto"/>
      </w:divBdr>
    </w:div>
    <w:div w:id="2019576973">
      <w:bodyDiv w:val="1"/>
      <w:marLeft w:val="0"/>
      <w:marRight w:val="0"/>
      <w:marTop w:val="0"/>
      <w:marBottom w:val="0"/>
      <w:divBdr>
        <w:top w:val="none" w:sz="0" w:space="0" w:color="auto"/>
        <w:left w:val="none" w:sz="0" w:space="0" w:color="auto"/>
        <w:bottom w:val="none" w:sz="0" w:space="0" w:color="auto"/>
        <w:right w:val="none" w:sz="0" w:space="0" w:color="auto"/>
      </w:divBdr>
    </w:div>
    <w:div w:id="2121143009">
      <w:bodyDiv w:val="1"/>
      <w:marLeft w:val="0"/>
      <w:marRight w:val="0"/>
      <w:marTop w:val="0"/>
      <w:marBottom w:val="0"/>
      <w:divBdr>
        <w:top w:val="none" w:sz="0" w:space="0" w:color="auto"/>
        <w:left w:val="none" w:sz="0" w:space="0" w:color="auto"/>
        <w:bottom w:val="none" w:sz="0" w:space="0" w:color="auto"/>
        <w:right w:val="none" w:sz="0" w:space="0" w:color="auto"/>
      </w:divBdr>
    </w:div>
    <w:div w:id="2132087044">
      <w:bodyDiv w:val="1"/>
      <w:marLeft w:val="0"/>
      <w:marRight w:val="0"/>
      <w:marTop w:val="0"/>
      <w:marBottom w:val="0"/>
      <w:divBdr>
        <w:top w:val="none" w:sz="0" w:space="0" w:color="auto"/>
        <w:left w:val="none" w:sz="0" w:space="0" w:color="auto"/>
        <w:bottom w:val="none" w:sz="0" w:space="0" w:color="auto"/>
        <w:right w:val="none" w:sz="0" w:space="0" w:color="auto"/>
      </w:divBdr>
      <w:divsChild>
        <w:div w:id="273292488">
          <w:marLeft w:val="0"/>
          <w:marRight w:val="0"/>
          <w:marTop w:val="0"/>
          <w:marBottom w:val="0"/>
          <w:divBdr>
            <w:top w:val="none" w:sz="0" w:space="0" w:color="auto"/>
            <w:left w:val="none" w:sz="0" w:space="0" w:color="auto"/>
            <w:bottom w:val="none" w:sz="0" w:space="0" w:color="auto"/>
            <w:right w:val="none" w:sz="0" w:space="0" w:color="auto"/>
          </w:divBdr>
        </w:div>
        <w:div w:id="367337464">
          <w:marLeft w:val="0"/>
          <w:marRight w:val="0"/>
          <w:marTop w:val="0"/>
          <w:marBottom w:val="0"/>
          <w:divBdr>
            <w:top w:val="none" w:sz="0" w:space="0" w:color="auto"/>
            <w:left w:val="none" w:sz="0" w:space="0" w:color="auto"/>
            <w:bottom w:val="none" w:sz="0" w:space="0" w:color="auto"/>
            <w:right w:val="none" w:sz="0" w:space="0" w:color="auto"/>
          </w:divBdr>
        </w:div>
        <w:div w:id="790438846">
          <w:marLeft w:val="0"/>
          <w:marRight w:val="0"/>
          <w:marTop w:val="0"/>
          <w:marBottom w:val="0"/>
          <w:divBdr>
            <w:top w:val="none" w:sz="0" w:space="0" w:color="auto"/>
            <w:left w:val="none" w:sz="0" w:space="0" w:color="auto"/>
            <w:bottom w:val="none" w:sz="0" w:space="0" w:color="auto"/>
            <w:right w:val="none" w:sz="0" w:space="0" w:color="auto"/>
          </w:divBdr>
        </w:div>
        <w:div w:id="878783986">
          <w:marLeft w:val="0"/>
          <w:marRight w:val="0"/>
          <w:marTop w:val="0"/>
          <w:marBottom w:val="0"/>
          <w:divBdr>
            <w:top w:val="none" w:sz="0" w:space="0" w:color="auto"/>
            <w:left w:val="none" w:sz="0" w:space="0" w:color="auto"/>
            <w:bottom w:val="none" w:sz="0" w:space="0" w:color="auto"/>
            <w:right w:val="none" w:sz="0" w:space="0" w:color="auto"/>
          </w:divBdr>
        </w:div>
        <w:div w:id="974337983">
          <w:marLeft w:val="0"/>
          <w:marRight w:val="0"/>
          <w:marTop w:val="0"/>
          <w:marBottom w:val="0"/>
          <w:divBdr>
            <w:top w:val="none" w:sz="0" w:space="0" w:color="auto"/>
            <w:left w:val="none" w:sz="0" w:space="0" w:color="auto"/>
            <w:bottom w:val="none" w:sz="0" w:space="0" w:color="auto"/>
            <w:right w:val="none" w:sz="0" w:space="0" w:color="auto"/>
          </w:divBdr>
        </w:div>
        <w:div w:id="1219317071">
          <w:marLeft w:val="0"/>
          <w:marRight w:val="0"/>
          <w:marTop w:val="0"/>
          <w:marBottom w:val="0"/>
          <w:divBdr>
            <w:top w:val="none" w:sz="0" w:space="0" w:color="auto"/>
            <w:left w:val="none" w:sz="0" w:space="0" w:color="auto"/>
            <w:bottom w:val="none" w:sz="0" w:space="0" w:color="auto"/>
            <w:right w:val="none" w:sz="0" w:space="0" w:color="auto"/>
          </w:divBdr>
        </w:div>
        <w:div w:id="1310400964">
          <w:marLeft w:val="0"/>
          <w:marRight w:val="0"/>
          <w:marTop w:val="0"/>
          <w:marBottom w:val="0"/>
          <w:divBdr>
            <w:top w:val="none" w:sz="0" w:space="0" w:color="auto"/>
            <w:left w:val="none" w:sz="0" w:space="0" w:color="auto"/>
            <w:bottom w:val="none" w:sz="0" w:space="0" w:color="auto"/>
            <w:right w:val="none" w:sz="0" w:space="0" w:color="auto"/>
          </w:divBdr>
        </w:div>
        <w:div w:id="1823616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campaigns/inclusive-practice-hub/all-resources/secondary-resources/understanding-disability/adhd" TargetMode="External"/><Relationship Id="rId21" Type="http://schemas.openxmlformats.org/officeDocument/2006/relationships/image" Target="media/image2.png"/><Relationship Id="rId42" Type="http://schemas.openxmlformats.org/officeDocument/2006/relationships/hyperlink" Target="https://pz.harvard.edu/resources/step-inside" TargetMode="External"/><Relationship Id="rId63" Type="http://schemas.openxmlformats.org/officeDocument/2006/relationships/hyperlink" Target="https://education.nsw.gov.au/teaching-and-learning/curriculum/explicit-teaching/explicit-teaching-strategies/gradual-release-of-responsibility" TargetMode="External"/><Relationship Id="rId84" Type="http://schemas.openxmlformats.org/officeDocument/2006/relationships/hyperlink" Target="https://www.bbc.co.uk/bitesize/topics/zp2fydm/articles/zxf2m39" TargetMode="External"/><Relationship Id="rId138" Type="http://schemas.openxmlformats.org/officeDocument/2006/relationships/hyperlink" Target="https://education.nsw.gov.au/teaching-and-learning/curriculum/english/planning-programming-and-assessing-english-7-10" TargetMode="External"/><Relationship Id="rId159" Type="http://schemas.openxmlformats.org/officeDocument/2006/relationships/theme" Target="theme/theme1.xml"/><Relationship Id="rId107" Type="http://schemas.openxmlformats.org/officeDocument/2006/relationships/hyperlink" Target="https://www.gutenberg.org/cache/epub/1513/pg1513-images.html" TargetMode="Externa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www.rsc.org.uk/shakespeare/language/" TargetMode="External"/><Relationship Id="rId53" Type="http://schemas.openxmlformats.org/officeDocument/2006/relationships/hyperlink" Target="https://pz.harvard.edu/resources/values-identities-actions" TargetMode="External"/><Relationship Id="rId74" Type="http://schemas.openxmlformats.org/officeDocument/2006/relationships/hyperlink" Target="https://curriculum.nsw.edu.au" TargetMode="External"/><Relationship Id="rId128" Type="http://schemas.openxmlformats.org/officeDocument/2006/relationships/hyperlink" Target="https://education.nsw.gov.au/teaching-and-learning/multicultural-education/english-as-an-additional-language-or-dialect/eald-professional-learning" TargetMode="External"/><Relationship Id="rId149" Type="http://schemas.openxmlformats.org/officeDocument/2006/relationships/hyperlink" Target="https://www.bell-foundation.org.uk/resources/great-ideas/" TargetMode="External"/><Relationship Id="rId5" Type="http://schemas.openxmlformats.org/officeDocument/2006/relationships/numbering" Target="numbering.xml"/><Relationship Id="rId95" Type="http://schemas.openxmlformats.org/officeDocument/2006/relationships/hyperlink" Target="https://kahoot.com/" TargetMode="External"/><Relationship Id="rId22" Type="http://schemas.openxmlformats.org/officeDocument/2006/relationships/hyperlink" Target="https://education.nsw.gov.au/teaching-and-learning/curriculum/explicit-teaching/explicit-teaching-strategies/checking-for-understanding" TargetMode="External"/><Relationship Id="rId43" Type="http://schemas.openxmlformats.org/officeDocument/2006/relationships/hyperlink" Target="https://pz.harvard.edu/resources/connect-extend-challenge" TargetMode="External"/><Relationship Id="rId64" Type="http://schemas.openxmlformats.org/officeDocument/2006/relationships/hyperlink" Target="https://education.nsw.gov.au/teaching-and-learning/curriculum/english/english-curriculum-resources-k-12/english-7-10-resources/stage-5-year-10-reshaping-the-world" TargetMode="External"/><Relationship Id="rId118" Type="http://schemas.openxmlformats.org/officeDocument/2006/relationships/hyperlink" Target="https://education.nsw.gov.au/teaching-and-learning/multicultural-education/english-as-an-additional-language-or-dialect/planning-eald-support" TargetMode="External"/><Relationship Id="rId139" Type="http://schemas.openxmlformats.org/officeDocument/2006/relationships/hyperlink" Target="https://education.nsw.gov.au/teaching-and-learning/curriculum/english/planning-programming-and-assessing-english-7-10" TargetMode="External"/><Relationship Id="rId80" Type="http://schemas.openxmlformats.org/officeDocument/2006/relationships/hyperlink" Target="https://www.classification.gov.au/search/title?search=warm+bodies&amp;sort_by=search_api_relevance" TargetMode="External"/><Relationship Id="rId85" Type="http://schemas.openxmlformats.org/officeDocument/2006/relationships/hyperlink" Target="https://www.bookshare.org/" TargetMode="External"/><Relationship Id="rId150" Type="http://schemas.openxmlformats.org/officeDocument/2006/relationships/hyperlink" Target="http://www.veronissima.com/sito_inglese/html/shakespeare-verona-juliet-house.html" TargetMode="External"/><Relationship Id="rId155" Type="http://schemas.openxmlformats.org/officeDocument/2006/relationships/image" Target="media/image3.png"/><Relationship Id="rId12" Type="http://schemas.openxmlformats.org/officeDocument/2006/relationships/hyperlink" Target="https://education.nsw.gov.au/teaching-and-learning/curriculum/english/planning-programming-and-assessing-english-7-10" TargetMode="External"/><Relationship Id="rId17" Type="http://schemas.openxmlformats.org/officeDocument/2006/relationships/hyperlink" Target="https://education.nsw.gov.au/teaching-and-learning/curriculum/leading-curriculum-k-12/explaining-curriculum-pcc/texts-used-in-classrooms/text-selection-notification" TargetMode="External"/><Relationship Id="rId33" Type="http://schemas.openxmlformats.org/officeDocument/2006/relationships/hyperlink" Target="https://education.nsw.gov.au/teaching-and-learning/curriculum/english/planning-programming-and-assessing-english-7-10" TargetMode="External"/><Relationship Id="rId38" Type="http://schemas.openxmlformats.org/officeDocument/2006/relationships/hyperlink" Target="https://education.nsw.gov.au/teaching-and-learning/curriculum/explicit-teaching/explicit-teaching-strategies/gradual-release-of-responsibility" TargetMode="External"/><Relationship Id="rId59" Type="http://schemas.openxmlformats.org/officeDocument/2006/relationships/footer" Target="footer2.xml"/><Relationship Id="rId103" Type="http://schemas.openxmlformats.org/officeDocument/2006/relationships/hyperlink" Target="https://entertainment.time.com/2013/02/01/warm-bodies-a-hot-zom-rom-com/" TargetMode="External"/><Relationship Id="rId108" Type="http://schemas.openxmlformats.org/officeDocument/2006/relationships/hyperlink" Target="https://smartcopying.edu.au/guidelines/copyright-basics/how-long-does-copyright-last/" TargetMode="External"/><Relationship Id="rId124" Type="http://schemas.openxmlformats.org/officeDocument/2006/relationships/hyperlink" Target="https://education.nsw.gov.au/teaching-and-learning/multicultural-education/english-as-an-additional-language-or-dialect/resources/eal-d-effective-school-practices" TargetMode="External"/><Relationship Id="rId129" Type="http://schemas.openxmlformats.org/officeDocument/2006/relationships/hyperlink" Target="https://education.nsw.gov.au/teaching-and-learning/curriculum/literacy-and-numeracy/teaching-and-learning-resources/literacy/teaching-strategies/stage-5/reading/stage-5-text-structure-and-features" TargetMode="External"/><Relationship Id="rId54" Type="http://schemas.openxmlformats.org/officeDocument/2006/relationships/hyperlink" Target="https://www.rsc.org.uk/romeo-and-juliet/past-productions/nancy-meckler-2006-production/article-opposites" TargetMode="External"/><Relationship Id="rId70" Type="http://schemas.openxmlformats.org/officeDocument/2006/relationships/hyperlink" Target="https://education.nsw.gov.au/teaching-and-learning/curriculum/explicit-teaching/explicit-teaching-strategies" TargetMode="External"/><Relationship Id="rId75" Type="http://schemas.openxmlformats.org/officeDocument/2006/relationships/hyperlink" Target="https://curriculum.nsw.edu.au/learning-areas/english/english-k-10-2022/overview" TargetMode="External"/><Relationship Id="rId91" Type="http://schemas.openxmlformats.org/officeDocument/2006/relationships/hyperlink" Target="https://www.folger.edu/explore/shakespeares-theater/" TargetMode="External"/><Relationship Id="rId96" Type="http://schemas.openxmlformats.org/officeDocument/2006/relationships/hyperlink" Target="https://learningally.org/" TargetMode="External"/><Relationship Id="rId140" Type="http://schemas.openxmlformats.org/officeDocument/2006/relationships/hyperlink" Target="https://education.nsw.gov.au/teaching-and-learning/curriculum/english/planning-programming-and-assessing-english-7-10" TargetMode="External"/><Relationship Id="rId145" Type="http://schemas.openxmlformats.org/officeDocument/2006/relationships/hyperlink" Target="https://artsunit.nsw.edu.au/program/junior-secondary-speaking-award"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ducation.nsw.gov.au/teaching-and-learning/curriculum/explicit-teaching/explicit-teaching-strategies" TargetMode="External"/><Relationship Id="rId28" Type="http://schemas.openxmlformats.org/officeDocument/2006/relationships/hyperlink" Target="https://www.bbc.co.uk/bitesize/topics/z726yrd" TargetMode="External"/><Relationship Id="rId49" Type="http://schemas.openxmlformats.org/officeDocument/2006/relationships/hyperlink" Target="https://pz.harvard.edu/resources/claim-support-question" TargetMode="External"/><Relationship Id="rId114" Type="http://schemas.openxmlformats.org/officeDocument/2006/relationships/hyperlink" Target="https://education.nsw.gov.au/campaigns/inclusive-practice-hub/secondary-school/understanding-disability" TargetMode="External"/><Relationship Id="rId119" Type="http://schemas.openxmlformats.org/officeDocument/2006/relationships/hyperlink" Target="https://education.nsw.gov.au/campaigns/inclusive-practice-hub/all-resources/secondary-resources/understanding-disability/autism" TargetMode="External"/><Relationship Id="rId44" Type="http://schemas.openxmlformats.org/officeDocument/2006/relationships/hyperlink" Target="https://theculturetrip.com/europe/italy/articles/the-story-behind-juliets-balcony-in-verona" TargetMode="External"/><Relationship Id="rId60" Type="http://schemas.openxmlformats.org/officeDocument/2006/relationships/header" Target="header2.xml"/><Relationship Id="rId65" Type="http://schemas.openxmlformats.org/officeDocument/2006/relationships/hyperlink" Target="https://schoolsnsw.sharepoint.com/sites/WiSresourcehub/SitePages/Grammar-guide.aspx" TargetMode="External"/><Relationship Id="rId81" Type="http://schemas.openxmlformats.org/officeDocument/2006/relationships/hyperlink" Target="https://www.aitsl.edu.au/teach/improve-practice/feedback" TargetMode="External"/><Relationship Id="rId86" Type="http://schemas.openxmlformats.org/officeDocument/2006/relationships/hyperlink" Target="https://www.corvallisadvocate.com/2013/0404-evolution-of-zombies-in-media/" TargetMode="External"/><Relationship Id="rId130" Type="http://schemas.openxmlformats.org/officeDocument/2006/relationships/hyperlink" Target="https://education.nsw.gov.au/teaching-and-learning/curriculum/leading-curriculum-k-12/explaining-curriculum-pcc/texts-used-in-classrooms/text-selection-notification" TargetMode="External"/><Relationship Id="rId135" Type="http://schemas.openxmlformats.org/officeDocument/2006/relationships/hyperlink" Target="https://education.nsw.gov.au/policy-library/policies/pd-2005-0234" TargetMode="External"/><Relationship Id="rId151" Type="http://schemas.openxmlformats.org/officeDocument/2006/relationships/header" Target="header3.xml"/><Relationship Id="rId156" Type="http://schemas.openxmlformats.org/officeDocument/2006/relationships/header" Target="header4.xml"/><Relationship Id="rId13" Type="http://schemas.openxmlformats.org/officeDocument/2006/relationships/hyperlink" Target="https://curriculum.nsw.edu.au/learning-areas/english/english-k-10-2022/overview" TargetMode="External"/><Relationship Id="rId18" Type="http://schemas.openxmlformats.org/officeDocument/2006/relationships/hyperlink" Target="https://curriculum.nsw.edu.au/learning-areas/english/english-k-10-2022/overview" TargetMode="External"/><Relationship Id="rId39" Type="http://schemas.openxmlformats.org/officeDocument/2006/relationships/hyperlink" Target="https://pz.harvard.edu/resources/take-a-stand" TargetMode="External"/><Relationship Id="rId109" Type="http://schemas.openxmlformats.org/officeDocument/2006/relationships/hyperlink" Target="https://app.education.nsw.gov.au/digital-learning-selector/LearningActivity/Browser?clearCache=f8e1f35d-6713-d328-7126-b57d51e1304c" TargetMode="External"/><Relationship Id="rId34" Type="http://schemas.openxmlformats.org/officeDocument/2006/relationships/hyperlink" Target="https://pz.harvard.edu/resources/claim-support-question" TargetMode="External"/><Relationship Id="rId50" Type="http://schemas.openxmlformats.org/officeDocument/2006/relationships/hyperlink" Target="https://education.nsw.gov.au/teaching-and-learning/curriculum/english/planning-programming-and-assessing-english-7-10" TargetMode="External"/><Relationship Id="rId55" Type="http://schemas.openxmlformats.org/officeDocument/2006/relationships/hyperlink" Target="https://pz.harvard.edu/resources/beauty-and-truth" TargetMode="External"/><Relationship Id="rId76" Type="http://schemas.openxmlformats.org/officeDocument/2006/relationships/hyperlink" Target="http://www.australiancurriculum.edu.au/" TargetMode="External"/><Relationship Id="rId97" Type="http://schemas.openxmlformats.org/officeDocument/2006/relationships/hyperlink" Target="https://www.historicmysteries.com/history/history-of-zombies/6858/" TargetMode="External"/><Relationship Id="rId104" Type="http://schemas.openxmlformats.org/officeDocument/2006/relationships/hyperlink" Target="https://www.rsc.org.uk/shakespeare/" TargetMode="External"/><Relationship Id="rId120" Type="http://schemas.openxmlformats.org/officeDocument/2006/relationships/hyperlink" Target="https://education.nsw.gov.au/campaigns/inclusive-practice-hub/all-resources/secondary-resources/understanding-disability/deaf--deaf-and-hard-of-hearing" TargetMode="External"/><Relationship Id="rId125" Type="http://schemas.openxmlformats.org/officeDocument/2006/relationships/hyperlink" Target="https://education.nsw.gov.au/teaching-and-learning/curriculum/literacy-and-numeracy/resources-for-schools/eald/frameworks-and-tools" TargetMode="External"/><Relationship Id="rId141" Type="http://schemas.openxmlformats.org/officeDocument/2006/relationships/hyperlink" Target="https://education.nsw.gov.au/teaching-and-learning/curriculum/english/planning-programming-and-assessing-english-7-10" TargetMode="External"/><Relationship Id="rId146" Type="http://schemas.openxmlformats.org/officeDocument/2006/relationships/hyperlink" Target="https://www.education.vic.gov.au/school/teachers/teachingresources/discipline/english/literacy/speakinglistening/Pages/teachingprac.aspx" TargetMode="External"/><Relationship Id="rId7" Type="http://schemas.openxmlformats.org/officeDocument/2006/relationships/settings" Target="settings.xml"/><Relationship Id="rId71" Type="http://schemas.openxmlformats.org/officeDocument/2006/relationships/hyperlink" Target="https://education.nsw.gov.au/teaching-and-learning/curriculum/explicit-teaching/explicit-teaching-strategies/chunking-and-sequencing-learning" TargetMode="External"/><Relationship Id="rId92" Type="http://schemas.openxmlformats.org/officeDocument/2006/relationships/hyperlink" Target="https://pz.harvard.edu/thinking-routines" TargetMode="External"/><Relationship Id="rId2" Type="http://schemas.openxmlformats.org/officeDocument/2006/relationships/customXml" Target="../customXml/item2.xml"/><Relationship Id="rId29" Type="http://schemas.openxmlformats.org/officeDocument/2006/relationships/hyperlink" Target="https://www.folger.edu/explore/shakespeares-life/" TargetMode="External"/><Relationship Id="rId24" Type="http://schemas.openxmlformats.org/officeDocument/2006/relationships/hyperlink" Target="https://app.education.nsw.gov.au/digital-learning-selector/LearningActivity/Card/543?clearCache=f114dd0-7f33-8398-ede5-43c2f969db8d" TargetMode="External"/><Relationship Id="rId40" Type="http://schemas.openxmlformats.org/officeDocument/2006/relationships/hyperlink" Target="https://education.nsw.gov.au/teaching-and-learning/curriculum/english/english-curriculum-resources-k-12/english-7-10-resources/stage-5-year-10-novel-voices" TargetMode="External"/><Relationship Id="rId45" Type="http://schemas.openxmlformats.org/officeDocument/2006/relationships/hyperlink" Target="http://www.veronissima.com/sito_inglese/html/shakespeare-verona-juliet-house.html" TargetMode="External"/><Relationship Id="rId66" Type="http://schemas.openxmlformats.org/officeDocument/2006/relationships/hyperlink" Target="https://schoolsnsw.sharepoint.com/sites/WiSresourcehub/SitePages/Grammar-guide.aspx" TargetMode="External"/><Relationship Id="rId87" Type="http://schemas.openxmlformats.org/officeDocument/2006/relationships/hyperlink" Target="https://www.deafnessforum.org.au/factsheet-adjustments-for-students-with-a-hearing-impairment/" TargetMode="External"/><Relationship Id="rId110" Type="http://schemas.openxmlformats.org/officeDocument/2006/relationships/hyperlink" Target="https://education.nsw.gov.au/inside-the-department/directory-a-z/inclusive-practice/evidence-based-practices-for-students-with-disability" TargetMode="External"/><Relationship Id="rId115" Type="http://schemas.openxmlformats.org/officeDocument/2006/relationships/hyperlink" Target="https://schoolsnsw.sharepoint.com/sites/WiSresourcehub/SitePages/Teaching-Writing.aspx?csf=1&amp;web=1&amp;e=Az7AZ9" TargetMode="External"/><Relationship Id="rId131" Type="http://schemas.openxmlformats.org/officeDocument/2006/relationships/hyperlink" Target="https://education.nsw.gov.au/policy-library/policies/pd-2004-0020" TargetMode="External"/><Relationship Id="rId136" Type="http://schemas.openxmlformats.org/officeDocument/2006/relationships/hyperlink" Target="https://education.nsw.gov.au/teaching-and-learning/curriculum/english/planning-programming-and-assessing-english-7-10" TargetMode="External"/><Relationship Id="rId157" Type="http://schemas.openxmlformats.org/officeDocument/2006/relationships/footer" Target="footer5.xml"/><Relationship Id="rId61" Type="http://schemas.openxmlformats.org/officeDocument/2006/relationships/footer" Target="footer3.xml"/><Relationship Id="rId82" Type="http://schemas.openxmlformats.org/officeDocument/2006/relationships/hyperlink" Target="https://italianenthusiast.com/juliets-balcony-in-verona/" TargetMode="External"/><Relationship Id="rId152" Type="http://schemas.openxmlformats.org/officeDocument/2006/relationships/footer" Target="footer4.xml"/><Relationship Id="rId19" Type="http://schemas.openxmlformats.org/officeDocument/2006/relationships/hyperlink" Target="https://www.classification.gov.au/search/title?search=warm+bodies&amp;sort_by=search_api_relevance" TargetMode="External"/><Relationship Id="rId14" Type="http://schemas.openxmlformats.org/officeDocument/2006/relationships/hyperlink" Target="https://curriculum.nsw.edu.au/learning-areas/english/english-k-10-2022/overview" TargetMode="External"/><Relationship Id="rId30" Type="http://schemas.openxmlformats.org/officeDocument/2006/relationships/hyperlink" Target="https://www.folger.edu/explore/shakespeares-theater/" TargetMode="External"/><Relationship Id="rId35" Type="http://schemas.openxmlformats.org/officeDocument/2006/relationships/hyperlink" Target="https://www.youtube.com/watch?v=8xg3vE8Ie_E" TargetMode="External"/><Relationship Id="rId56" Type="http://schemas.openxmlformats.org/officeDocument/2006/relationships/hyperlink" Target="https://www.abc.net.au/news/2018-02-20/relationships-opposites-dont-attract-when-it-comes-to-romance/9464680" TargetMode="External"/><Relationship Id="rId77" Type="http://schemas.openxmlformats.org/officeDocument/2006/relationships/hyperlink" Target="https://www.australiancurriculum.edu.au/resources/student-diversity/meeting-the-needs-of-students-for-whom-english-is-an-additional-language-or-dialect" TargetMode="External"/><Relationship Id="rId100" Type="http://schemas.openxmlformats.org/officeDocument/2006/relationships/hyperlink" Target="https://www.mentimeter.com/" TargetMode="External"/><Relationship Id="rId105" Type="http://schemas.openxmlformats.org/officeDocument/2006/relationships/hyperlink" Target="https://www.rsc.org.uk/shakespeare/language/" TargetMode="External"/><Relationship Id="rId126" Type="http://schemas.openxmlformats.org/officeDocument/2006/relationships/hyperlink" Target="https://education.nsw.gov.au/schooling/school-community/inclusive-education-for-students-with-disability/commitment_to_Inclusive_Education" TargetMode="External"/><Relationship Id="rId147" Type="http://schemas.openxmlformats.org/officeDocument/2006/relationships/hyperlink" Target="https://www.youtube.com/watch?v=8xg3vE8Ie_E" TargetMode="External"/><Relationship Id="rId8" Type="http://schemas.openxmlformats.org/officeDocument/2006/relationships/webSettings" Target="webSettings.xml"/><Relationship Id="rId51" Type="http://schemas.openxmlformats.org/officeDocument/2006/relationships/hyperlink" Target="https://app.education.nsw.gov.au/digital-learning-selector/LearningActivity/Card/543?clearCache=83f9111d-7d74-b46f-94fd-4897a9bf7404" TargetMode="External"/><Relationship Id="rId72" Type="http://schemas.openxmlformats.org/officeDocument/2006/relationships/hyperlink" Target="https://educationstandards.nsw.edu.au/wps/portal/nesa/mini-footer/copyright" TargetMode="External"/><Relationship Id="rId93" Type="http://schemas.openxmlformats.org/officeDocument/2006/relationships/hyperlink" Target="https://www.history.com/topics/folklore/history-of-zombies" TargetMode="External"/><Relationship Id="rId98" Type="http://schemas.openxmlformats.org/officeDocument/2006/relationships/hyperlink" Target="https://www.hollywoodreporter.com/movies/movie-reviews/warm-bodies-film-review-415814/" TargetMode="External"/><Relationship Id="rId121" Type="http://schemas.openxmlformats.org/officeDocument/2006/relationships/hyperlink" Target="https://education.nsw.gov.au/policy-library/policies/pd-2005-0243-02" TargetMode="External"/><Relationship Id="rId142" Type="http://schemas.openxmlformats.org/officeDocument/2006/relationships/hyperlink" Target="https://education.nsw.gov.au/teaching-and-learning/curriculum/planning-programming-and-assessing-k-12/about-universal-design-for-learning" TargetMode="External"/><Relationship Id="rId3" Type="http://schemas.openxmlformats.org/officeDocument/2006/relationships/customXml" Target="../customXml/item3.xml"/><Relationship Id="rId25" Type="http://schemas.openxmlformats.org/officeDocument/2006/relationships/hyperlink" Target="https://app.education.nsw.gov.au/digital-learning-selector/LearningActivity/Card/575?clearCache=9b8b7666-cadc-bd01-24cc-f9112b68888" TargetMode="External"/><Relationship Id="rId46" Type="http://schemas.openxmlformats.org/officeDocument/2006/relationships/hyperlink" Target="https://italianenthusiast.com/juliets-balcony-in-verona/" TargetMode="External"/><Relationship Id="rId67" Type="http://schemas.openxmlformats.org/officeDocument/2006/relationships/hyperlink" Target="https://www.youtube.com/watch?v=W1_IRU6zx9g" TargetMode="External"/><Relationship Id="rId116" Type="http://schemas.openxmlformats.org/officeDocument/2006/relationships/hyperlink" Target="https://education.nsw.gov.au/policy-library/policies/pd-2005-0131" TargetMode="External"/><Relationship Id="rId137" Type="http://schemas.openxmlformats.org/officeDocument/2006/relationships/hyperlink" Target="https://education.nsw.gov.au/about-us/strategies-and-reports/plan-for-nsw-public-education" TargetMode="External"/><Relationship Id="rId158" Type="http://schemas.openxmlformats.org/officeDocument/2006/relationships/fontTable" Target="fontTable.xml"/><Relationship Id="rId20" Type="http://schemas.openxmlformats.org/officeDocument/2006/relationships/image" Target="media/image1.png"/><Relationship Id="rId41" Type="http://schemas.openxmlformats.org/officeDocument/2006/relationships/hyperlink" Target="https://education.nsw.gov.au/teaching-and-learning/curriculum/explicit-teaching/explicit-teaching-strategies/gradual-release-of-responsibility" TargetMode="External"/><Relationship Id="rId62" Type="http://schemas.openxmlformats.org/officeDocument/2006/relationships/hyperlink" Target="https://education.nsw.gov.au/teaching-and-learning/curriculum/explicit-teaching/explicit-teaching-strategies/gradual-release-of-responsibility" TargetMode="External"/><Relationship Id="rId83" Type="http://schemas.openxmlformats.org/officeDocument/2006/relationships/hyperlink" Target="https://www.rsc.org.uk/romeo-and-juliet/past-productions/nancy-meckler-2006-production/article-opposites" TargetMode="External"/><Relationship Id="rId88" Type="http://schemas.openxmlformats.org/officeDocument/2006/relationships/hyperlink" Target="https://www.youtube.com/watch?v=W1_IRU6zx9g" TargetMode="External"/><Relationship Id="rId111" Type="http://schemas.openxmlformats.org/officeDocument/2006/relationships/hyperlink" Target="https://t4l.schools.nsw.gov.au/resources/professional-learning-resources/inclusive-and-assistive-technology.html" TargetMode="External"/><Relationship Id="rId132" Type="http://schemas.openxmlformats.org/officeDocument/2006/relationships/hyperlink" Target="https://education.nsw.gov.au/teaching-and-learning/multicultural-education/english-as-an-additional-language-or-dialect/eald-education" TargetMode="External"/><Relationship Id="rId153" Type="http://schemas.openxmlformats.org/officeDocument/2006/relationships/hyperlink" Target="https://theculturetrip.com/europe/italy/articles/the-story-behind-juliets-balcony-in-verona" TargetMode="External"/><Relationship Id="rId15" Type="http://schemas.openxmlformats.org/officeDocument/2006/relationships/hyperlink" Target="https://education.nsw.gov.au/teaching-and-learning/curriculum/english/planning-programming-and-assessing-english-7-10" TargetMode="External"/><Relationship Id="rId36" Type="http://schemas.openxmlformats.org/officeDocument/2006/relationships/hyperlink" Target="https://education.nsw.gov.au/teaching-and-learning/curriculum/english/english-curriculum-resources-k-12/english-7-10-resources/stage-5-year-10-reshaping-the-world" TargetMode="External"/><Relationship Id="rId57" Type="http://schemas.openxmlformats.org/officeDocument/2006/relationships/header" Target="header1.xml"/><Relationship Id="rId106" Type="http://schemas.openxmlformats.org/officeDocument/2006/relationships/hyperlink" Target="https://www.rsc.org.uk/shakespeares-life-and-times" TargetMode="External"/><Relationship Id="rId127" Type="http://schemas.openxmlformats.org/officeDocument/2006/relationships/hyperlink" Target="https://education.nsw.gov.au/teaching-and-learning/curriculum/planning-programming-and-assessing-k-12/curriculum-planning/learners-with-disability" TargetMode="External"/><Relationship Id="rId10" Type="http://schemas.openxmlformats.org/officeDocument/2006/relationships/endnotes" Target="endnotes.xml"/><Relationship Id="rId31" Type="http://schemas.openxmlformats.org/officeDocument/2006/relationships/hyperlink" Target="https://www.bbc.co.uk/bitesize/topics/zp2fydm/articles/zxf2m39" TargetMode="External"/><Relationship Id="rId52" Type="http://schemas.openxmlformats.org/officeDocument/2006/relationships/hyperlink" Target="https://education.nsw.gov.au/teaching-and-learning/curriculum/explicit-teaching/explicit-teaching-strategies/gradual-release-of-responsibility" TargetMode="External"/><Relationship Id="rId73" Type="http://schemas.openxmlformats.org/officeDocument/2006/relationships/hyperlink" Target="https://educationstandards.nsw.edu.au" TargetMode="External"/><Relationship Id="rId78" Type="http://schemas.openxmlformats.org/officeDocument/2006/relationships/hyperlink" Target="https://www.adcet.edu.au/inclusive-teaching/specific-disabilities/deaf-hearing-impaired" TargetMode="External"/><Relationship Id="rId94" Type="http://schemas.openxmlformats.org/officeDocument/2006/relationships/hyperlink" Target="https://www.abc.net.au/news/2018-02-20/relationships-opposites-dont-attract-when-it-comes-to-romance/9464680" TargetMode="External"/><Relationship Id="rId99" Type="http://schemas.openxmlformats.org/officeDocument/2006/relationships/hyperlink" Target="https://literarydevices.net/" TargetMode="External"/><Relationship Id="rId101" Type="http://schemas.openxmlformats.org/officeDocument/2006/relationships/hyperlink" Target="https://www.microsoft.com/en-au/microsoft-365/onenote/digital-note-taking-app" TargetMode="External"/><Relationship Id="rId122" Type="http://schemas.openxmlformats.org/officeDocument/2006/relationships/hyperlink" Target="https://education.nsw.gov.au/campaigns/inclusive-practice-hub/all-resources/secondary-resources/other-pdf-resources/what-is-inclusive-education-" TargetMode="External"/><Relationship Id="rId143" Type="http://schemas.openxmlformats.org/officeDocument/2006/relationships/hyperlink" Target="https://education.nsw.gov.au/teaching-and-learning/curriculum/literacy-and-numeracy/resources-for-schools/what-works-best/what-works-best-eald" TargetMode="External"/><Relationship Id="rId148" Type="http://schemas.openxmlformats.org/officeDocument/2006/relationships/hyperlink" Target="https://www.texthelp.com/en-au/products/read-and-write-education/"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rsc.org.uk/shakespeares-life-and-times" TargetMode="External"/><Relationship Id="rId47" Type="http://schemas.openxmlformats.org/officeDocument/2006/relationships/hyperlink" Target="https://education.nsw.gov.au/teaching-and-learning/curriculum/english/english-curriculum-resources-k-12/english-7-10-resources/stage-5-year-10-novel-voices" TargetMode="External"/><Relationship Id="rId68" Type="http://schemas.openxmlformats.org/officeDocument/2006/relationships/hyperlink" Target="https://education.nsw.gov.au/teaching-and-learning/curriculum/explicit-teaching/explicit-teaching-strategies" TargetMode="External"/><Relationship Id="rId89" Type="http://schemas.openxmlformats.org/officeDocument/2006/relationships/hyperlink" Target="https://evernote.com/" TargetMode="External"/><Relationship Id="rId112" Type="http://schemas.openxmlformats.org/officeDocument/2006/relationships/hyperlink" Target="https://education.nsw.gov.au/campaigns/inclusive-practice-hub" TargetMode="External"/><Relationship Id="rId133" Type="http://schemas.openxmlformats.org/officeDocument/2006/relationships/hyperlink" Target="https://education.nsw.gov.au/teaching-and-learning/curriculum/explicit-teaching/explicit-teaching-strategies" TargetMode="External"/><Relationship Id="rId154" Type="http://schemas.openxmlformats.org/officeDocument/2006/relationships/hyperlink" Target="https://creativecommons.org/licenses/by/4.0/" TargetMode="External"/><Relationship Id="rId16" Type="http://schemas.openxmlformats.org/officeDocument/2006/relationships/hyperlink" Target="https://education.nsw.gov.au/teaching-and-learning/curriculum/english/leading-english-k-12/leading-english-7-12" TargetMode="External"/><Relationship Id="rId37" Type="http://schemas.openxmlformats.org/officeDocument/2006/relationships/hyperlink" Target="https://education.nsw.gov.au/teaching-and-learning/curriculum/explicit-teaching/explicit-teaching-strategies/gradual-release-of-responsibility" TargetMode="External"/><Relationship Id="rId58" Type="http://schemas.openxmlformats.org/officeDocument/2006/relationships/footer" Target="footer1.xml"/><Relationship Id="rId79" Type="http://schemas.openxmlformats.org/officeDocument/2006/relationships/hyperlink" Target="https://www.education.gov.au/disability-standards-education-2005" TargetMode="External"/><Relationship Id="rId102" Type="http://schemas.openxmlformats.org/officeDocument/2006/relationships/hyperlink" Target="https://www.microsoft.com/en-au/microsoft-365/microsoft-whiteboard/digital-whiteboard-app" TargetMode="External"/><Relationship Id="rId123" Type="http://schemas.openxmlformats.org/officeDocument/2006/relationships/hyperlink" Target="https://education.nsw.gov.au/policy-library/policies/pd-2002-0045" TargetMode="External"/><Relationship Id="rId144" Type="http://schemas.openxmlformats.org/officeDocument/2006/relationships/hyperlink" Target="https://artsunit.nsw.edu.au/video/legacy-junior-public-speaking-award-2021-nsw-state-final/transcript" TargetMode="External"/><Relationship Id="rId90" Type="http://schemas.openxmlformats.org/officeDocument/2006/relationships/hyperlink" Target="https://www.folger.edu/explore/shakespeares-life/" TargetMode="External"/><Relationship Id="rId27" Type="http://schemas.openxmlformats.org/officeDocument/2006/relationships/hyperlink" Target="https://www.folger.edu/explore/shakespeares-life/" TargetMode="External"/><Relationship Id="rId48" Type="http://schemas.openxmlformats.org/officeDocument/2006/relationships/hyperlink" Target="https://education.nsw.gov.au/teaching-and-learning/curriculum/english/planning-programming-and-assessing-english-7-10" TargetMode="External"/><Relationship Id="rId69" Type="http://schemas.openxmlformats.org/officeDocument/2006/relationships/hyperlink" Target="https://education.nsw.gov.au/teaching-and-learning/curriculum/explicit-teaching/explicit-teaching-strategies/chunking-and-sequencing-learning" TargetMode="External"/><Relationship Id="rId113" Type="http://schemas.openxmlformats.org/officeDocument/2006/relationships/hyperlink" Target="https://education.nsw.gov.au/inside-the-department/directory-a-z/inclusive-practice/search" TargetMode="External"/><Relationship Id="rId134" Type="http://schemas.openxmlformats.org/officeDocument/2006/relationships/hyperlink" Target="https://education.nsw.gov.au/teaching-and-learning/curriculum/english/leading-english-k-12/leading-english-7-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yenes\OneDrive%20-%20NSW%20Department%20of%20Education\Documents\CP%20Resources\Templates%20and%20digital\Blank%20generi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d48f0d6-3af1-491e-8994-5b73aa39f95f">
      <UserInfo>
        <DisplayName/>
        <AccountId xsi:nil="true"/>
        <AccountType/>
      </UserInfo>
    </SharedWithUsers>
    <TaxCatchAll xmlns="4d48f0d6-3af1-491e-8994-5b73aa39f95f" xsi:nil="true"/>
    <lcf76f155ced4ddcb4097134ff3c332f xmlns="fe952276-0ffc-400f-87df-2cbf77b6677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E20D1C8E37B4489036A323D6088B4F" ma:contentTypeVersion="18" ma:contentTypeDescription="Create a new document." ma:contentTypeScope="" ma:versionID="87ba834bb9aace979a0c580803b0a234">
  <xsd:schema xmlns:xsd="http://www.w3.org/2001/XMLSchema" xmlns:xs="http://www.w3.org/2001/XMLSchema" xmlns:p="http://schemas.microsoft.com/office/2006/metadata/properties" xmlns:ns2="fe952276-0ffc-400f-87df-2cbf77b6677b" xmlns:ns3="4d48f0d6-3af1-491e-8994-5b73aa39f95f" targetNamespace="http://schemas.microsoft.com/office/2006/metadata/properties" ma:root="true" ma:fieldsID="5d11f06a6551d6c9b9711a4c98d216bb" ns2:_="" ns3:_="">
    <xsd:import namespace="fe952276-0ffc-400f-87df-2cbf77b6677b"/>
    <xsd:import namespace="4d48f0d6-3af1-491e-8994-5b73aa39f9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2276-0ffc-400f-87df-2cbf77b667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8f0d6-3af1-491e-8994-5b73aa39f95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61dcde-c2ca-4798-a5fb-723e5b7914b1}" ma:internalName="TaxCatchAll" ma:showField="CatchAllData" ma:web="4d48f0d6-3af1-491e-8994-5b73aa39f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39B89-1293-43D6-9C32-D86AD4687670}">
  <ds:schemaRefs>
    <ds:schemaRef ds:uri="http://schemas.openxmlformats.org/package/2006/metadata/core-properties"/>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4d48f0d6-3af1-491e-8994-5b73aa39f95f"/>
    <ds:schemaRef ds:uri="http://purl.org/dc/elements/1.1/"/>
    <ds:schemaRef ds:uri="http://purl.org/dc/terms/"/>
    <ds:schemaRef ds:uri="fe952276-0ffc-400f-87df-2cbf77b6677b"/>
    <ds:schemaRef ds:uri="http://purl.org/dc/dcmitype/"/>
  </ds:schemaRefs>
</ds:datastoreItem>
</file>

<file path=customXml/itemProps2.xml><?xml version="1.0" encoding="utf-8"?>
<ds:datastoreItem xmlns:ds="http://schemas.openxmlformats.org/officeDocument/2006/customXml" ds:itemID="{FD2F35A7-930A-43BD-AE7A-422C6B123022}">
  <ds:schemaRefs>
    <ds:schemaRef ds:uri="http://schemas.microsoft.com/sharepoint/v3/contenttype/forms"/>
  </ds:schemaRefs>
</ds:datastoreItem>
</file>

<file path=customXml/itemProps3.xml><?xml version="1.0" encoding="utf-8"?>
<ds:datastoreItem xmlns:ds="http://schemas.openxmlformats.org/officeDocument/2006/customXml" ds:itemID="{6B6D26BD-D62D-42E7-B31C-02DE85D8E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2276-0ffc-400f-87df-2cbf77b6677b"/>
    <ds:schemaRef ds:uri="4d48f0d6-3af1-491e-8994-5b73aa39f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78E647-2A93-40B4-95CF-3C4740B18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generic template.dotx</Template>
  <TotalTime>3028</TotalTime>
  <Pages>175</Pages>
  <Words>37631</Words>
  <Characters>196060</Characters>
  <Application>Microsoft Office Word</Application>
  <DocSecurity>0</DocSecurity>
  <Lines>5027</Lines>
  <Paragraphs>2204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231487</CharactersWithSpaces>
  <SharedDoc>false</SharedDoc>
  <HLinks>
    <vt:vector size="2028" baseType="variant">
      <vt:variant>
        <vt:i4>5308424</vt:i4>
      </vt:variant>
      <vt:variant>
        <vt:i4>1476</vt:i4>
      </vt:variant>
      <vt:variant>
        <vt:i4>0</vt:i4>
      </vt:variant>
      <vt:variant>
        <vt:i4>5</vt:i4>
      </vt:variant>
      <vt:variant>
        <vt:lpwstr>https://creativecommons.org/licenses/by/4.0/</vt:lpwstr>
      </vt:variant>
      <vt:variant>
        <vt:lpwstr/>
      </vt:variant>
      <vt:variant>
        <vt:i4>2883619</vt:i4>
      </vt:variant>
      <vt:variant>
        <vt:i4>1473</vt:i4>
      </vt:variant>
      <vt:variant>
        <vt:i4>0</vt:i4>
      </vt:variant>
      <vt:variant>
        <vt:i4>5</vt:i4>
      </vt:variant>
      <vt:variant>
        <vt:lpwstr>https://theculturetrip.com/europe/italy/articles/the-story-behind-juliets-balcony-in-verona</vt:lpwstr>
      </vt:variant>
      <vt:variant>
        <vt:lpwstr/>
      </vt:variant>
      <vt:variant>
        <vt:i4>8061000</vt:i4>
      </vt:variant>
      <vt:variant>
        <vt:i4>1470</vt:i4>
      </vt:variant>
      <vt:variant>
        <vt:i4>0</vt:i4>
      </vt:variant>
      <vt:variant>
        <vt:i4>5</vt:i4>
      </vt:variant>
      <vt:variant>
        <vt:lpwstr>http://www.veronissima.com/sito_inglese/html/shakespeare-verona-juliet-house.html</vt:lpwstr>
      </vt:variant>
      <vt:variant>
        <vt:lpwstr/>
      </vt:variant>
      <vt:variant>
        <vt:i4>5832799</vt:i4>
      </vt:variant>
      <vt:variant>
        <vt:i4>1467</vt:i4>
      </vt:variant>
      <vt:variant>
        <vt:i4>0</vt:i4>
      </vt:variant>
      <vt:variant>
        <vt:i4>5</vt:i4>
      </vt:variant>
      <vt:variant>
        <vt:lpwstr>https://www.bell-foundation.org.uk/resources/great-ideas/</vt:lpwstr>
      </vt:variant>
      <vt:variant>
        <vt:lpwstr/>
      </vt:variant>
      <vt:variant>
        <vt:i4>4653130</vt:i4>
      </vt:variant>
      <vt:variant>
        <vt:i4>1464</vt:i4>
      </vt:variant>
      <vt:variant>
        <vt:i4>0</vt:i4>
      </vt:variant>
      <vt:variant>
        <vt:i4>5</vt:i4>
      </vt:variant>
      <vt:variant>
        <vt:lpwstr>https://www.texthelp.com/en-au/products/read-and-write-education/</vt:lpwstr>
      </vt:variant>
      <vt:variant>
        <vt:lpwstr/>
      </vt:variant>
      <vt:variant>
        <vt:i4>4653115</vt:i4>
      </vt:variant>
      <vt:variant>
        <vt:i4>1461</vt:i4>
      </vt:variant>
      <vt:variant>
        <vt:i4>0</vt:i4>
      </vt:variant>
      <vt:variant>
        <vt:i4>5</vt:i4>
      </vt:variant>
      <vt:variant>
        <vt:lpwstr>https://www.youtube.com/watch?v=8xg3vE8Ie_E</vt:lpwstr>
      </vt:variant>
      <vt:variant>
        <vt:lpwstr/>
      </vt:variant>
      <vt:variant>
        <vt:i4>524379</vt:i4>
      </vt:variant>
      <vt:variant>
        <vt:i4>1458</vt:i4>
      </vt:variant>
      <vt:variant>
        <vt:i4>0</vt:i4>
      </vt:variant>
      <vt:variant>
        <vt:i4>5</vt:i4>
      </vt:variant>
      <vt:variant>
        <vt:lpwstr>https://www.education.vic.gov.au/school/teachers/teachingresources/discipline/english/literacy/speakinglistening/Pages/teachingprac.aspx</vt:lpwstr>
      </vt:variant>
      <vt:variant>
        <vt:lpwstr/>
      </vt:variant>
      <vt:variant>
        <vt:i4>7209077</vt:i4>
      </vt:variant>
      <vt:variant>
        <vt:i4>1455</vt:i4>
      </vt:variant>
      <vt:variant>
        <vt:i4>0</vt:i4>
      </vt:variant>
      <vt:variant>
        <vt:i4>5</vt:i4>
      </vt:variant>
      <vt:variant>
        <vt:lpwstr>https://schoolsnsw.sharepoint.com/sites/WiSresourcehub/SitePages/Teaching-Writing.aspx?csf=1&amp;web=1&amp;e=Az7AZ9</vt:lpwstr>
      </vt:variant>
      <vt:variant>
        <vt:lpwstr/>
      </vt:variant>
      <vt:variant>
        <vt:i4>262208</vt:i4>
      </vt:variant>
      <vt:variant>
        <vt:i4>1452</vt:i4>
      </vt:variant>
      <vt:variant>
        <vt:i4>0</vt:i4>
      </vt:variant>
      <vt:variant>
        <vt:i4>5</vt:i4>
      </vt:variant>
      <vt:variant>
        <vt:lpwstr>https://education.nsw.gov.au/teaching-and-learning/curriculum/literacy-and-numeracy/resources-for-schools/what-works-best/what-works-best-eald</vt:lpwstr>
      </vt:variant>
      <vt:variant>
        <vt:lpwstr>landing</vt:lpwstr>
      </vt:variant>
      <vt:variant>
        <vt:i4>4653141</vt:i4>
      </vt:variant>
      <vt:variant>
        <vt:i4>1449</vt:i4>
      </vt:variant>
      <vt:variant>
        <vt:i4>0</vt:i4>
      </vt:variant>
      <vt:variant>
        <vt:i4>5</vt:i4>
      </vt:variant>
      <vt:variant>
        <vt:lpwstr>https://education.nsw.gov.au/campaigns/inclusive-practice-hub/all-resources/secondary-resources/other-pdf-resources/what-is-inclusive-education-</vt:lpwstr>
      </vt:variant>
      <vt:variant>
        <vt:lpwstr/>
      </vt:variant>
      <vt:variant>
        <vt:i4>5636113</vt:i4>
      </vt:variant>
      <vt:variant>
        <vt:i4>1446</vt:i4>
      </vt:variant>
      <vt:variant>
        <vt:i4>0</vt:i4>
      </vt:variant>
      <vt:variant>
        <vt:i4>5</vt:i4>
      </vt:variant>
      <vt:variant>
        <vt:lpwstr>https://artsunit.nsw.edu.au/video/legacy-junior-public-speaking-award-2021-nsw-state-final/transcript</vt:lpwstr>
      </vt:variant>
      <vt:variant>
        <vt:lpwstr/>
      </vt:variant>
      <vt:variant>
        <vt:i4>3407928</vt:i4>
      </vt:variant>
      <vt:variant>
        <vt:i4>1443</vt:i4>
      </vt:variant>
      <vt:variant>
        <vt:i4>0</vt:i4>
      </vt:variant>
      <vt:variant>
        <vt:i4>5</vt:i4>
      </vt:variant>
      <vt:variant>
        <vt:lpwstr>https://education.nsw.gov.au/policy-library/policies/pd-2005-0131</vt:lpwstr>
      </vt:variant>
      <vt:variant>
        <vt:lpwstr>:~:text=Through%20classrooms%20and%20school%20communities%20the%20core%20values,its%20heritage.%207%20develops%20social%20cohesion.%20More%20items</vt:lpwstr>
      </vt:variant>
      <vt:variant>
        <vt:i4>196699</vt:i4>
      </vt:variant>
      <vt:variant>
        <vt:i4>1440</vt:i4>
      </vt:variant>
      <vt:variant>
        <vt:i4>0</vt:i4>
      </vt:variant>
      <vt:variant>
        <vt:i4>5</vt:i4>
      </vt:variant>
      <vt:variant>
        <vt:lpwstr>https://education.nsw.gov.au/teaching-and-learning/curriculum/planning-programming-and-assessing-k-12/about-universal-design-for-learning</vt:lpwstr>
      </vt:variant>
      <vt:variant>
        <vt:lpwstr/>
      </vt:variant>
      <vt:variant>
        <vt:i4>7864447</vt:i4>
      </vt:variant>
      <vt:variant>
        <vt:i4>1437</vt:i4>
      </vt:variant>
      <vt:variant>
        <vt:i4>0</vt:i4>
      </vt:variant>
      <vt:variant>
        <vt:i4>5</vt:i4>
      </vt:variant>
      <vt:variant>
        <vt:lpwstr>https://education.nsw.gov.au/campaigns/inclusive-practice-hub/secondary-school/understanding-disability</vt:lpwstr>
      </vt:variant>
      <vt:variant>
        <vt:lpwstr/>
      </vt:variant>
      <vt:variant>
        <vt:i4>4849739</vt:i4>
      </vt:variant>
      <vt:variant>
        <vt:i4>1434</vt:i4>
      </vt:variant>
      <vt:variant>
        <vt:i4>0</vt:i4>
      </vt:variant>
      <vt:variant>
        <vt:i4>5</vt:i4>
      </vt:variant>
      <vt:variant>
        <vt:lpwstr>https://education.nsw.gov.au/teaching-and-learning/curriculum/english/planning-programming-and-assessing-english-7-10</vt:lpwstr>
      </vt:variant>
      <vt:variant>
        <vt:lpwstr/>
      </vt:variant>
      <vt:variant>
        <vt:i4>4259906</vt:i4>
      </vt:variant>
      <vt:variant>
        <vt:i4>1431</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5177360</vt:i4>
      </vt:variant>
      <vt:variant>
        <vt:i4>1428</vt:i4>
      </vt:variant>
      <vt:variant>
        <vt:i4>0</vt:i4>
      </vt:variant>
      <vt:variant>
        <vt:i4>5</vt:i4>
      </vt:variant>
      <vt:variant>
        <vt:lpwstr>https://education.nsw.gov.au/teaching-and-learning/curriculum/literacy-and-numeracy/teaching-and-learning-resources/literacy/teaching-strategies/stage-5/reading/stage-5-text-structure-and-features</vt:lpwstr>
      </vt:variant>
      <vt:variant>
        <vt:lpwstr/>
      </vt:variant>
      <vt:variant>
        <vt:i4>4849739</vt:i4>
      </vt:variant>
      <vt:variant>
        <vt:i4>1425</vt:i4>
      </vt:variant>
      <vt:variant>
        <vt:i4>0</vt:i4>
      </vt:variant>
      <vt:variant>
        <vt:i4>5</vt:i4>
      </vt:variant>
      <vt:variant>
        <vt:lpwstr>https://education.nsw.gov.au/teaching-and-learning/curriculum/english/planning-programming-and-assessing-english-7-10</vt:lpwstr>
      </vt:variant>
      <vt:variant>
        <vt:lpwstr/>
      </vt:variant>
      <vt:variant>
        <vt:i4>4259856</vt:i4>
      </vt:variant>
      <vt:variant>
        <vt:i4>1422</vt:i4>
      </vt:variant>
      <vt:variant>
        <vt:i4>0</vt:i4>
      </vt:variant>
      <vt:variant>
        <vt:i4>5</vt:i4>
      </vt:variant>
      <vt:variant>
        <vt:lpwstr>https://education.nsw.gov.au/teaching-and-learning/curriculum/english/planning-programming-and-assessing-english-7-10</vt:lpwstr>
      </vt:variant>
      <vt:variant>
        <vt:lpwstr>:~:text=These%20documents%20accompany%20the%20teaching%20and%20learning%20program%20%27Reshaping%20the%20world%27%3A</vt:lpwstr>
      </vt:variant>
      <vt:variant>
        <vt:i4>6488096</vt:i4>
      </vt:variant>
      <vt:variant>
        <vt:i4>1419</vt:i4>
      </vt:variant>
      <vt:variant>
        <vt:i4>0</vt:i4>
      </vt:variant>
      <vt:variant>
        <vt:i4>5</vt:i4>
      </vt:variant>
      <vt:variant>
        <vt:lpwstr>https://education.nsw.gov.au/teaching-and-learning/multicultural-education/english-as-an-additional-language-or-dialect/eald-professional-learning</vt:lpwstr>
      </vt:variant>
      <vt:variant>
        <vt:lpwstr/>
      </vt:variant>
      <vt:variant>
        <vt:i4>65622</vt:i4>
      </vt:variant>
      <vt:variant>
        <vt:i4>1416</vt:i4>
      </vt:variant>
      <vt:variant>
        <vt:i4>0</vt:i4>
      </vt:variant>
      <vt:variant>
        <vt:i4>5</vt:i4>
      </vt:variant>
      <vt:variant>
        <vt:lpwstr>https://education.nsw.gov.au/policy-library/policies/pd-2005-0243-02</vt:lpwstr>
      </vt:variant>
      <vt:variant>
        <vt:lpwstr/>
      </vt:variant>
      <vt:variant>
        <vt:i4>4849739</vt:i4>
      </vt:variant>
      <vt:variant>
        <vt:i4>1413</vt:i4>
      </vt:variant>
      <vt:variant>
        <vt:i4>0</vt:i4>
      </vt:variant>
      <vt:variant>
        <vt:i4>5</vt:i4>
      </vt:variant>
      <vt:variant>
        <vt:lpwstr>https://education.nsw.gov.au/teaching-and-learning/curriculum/english/planning-programming-and-assessing-english-7-10</vt:lpwstr>
      </vt:variant>
      <vt:variant>
        <vt:lpwstr/>
      </vt:variant>
      <vt:variant>
        <vt:i4>2752564</vt:i4>
      </vt:variant>
      <vt:variant>
        <vt:i4>1410</vt:i4>
      </vt:variant>
      <vt:variant>
        <vt:i4>0</vt:i4>
      </vt:variant>
      <vt:variant>
        <vt:i4>5</vt:i4>
      </vt:variant>
      <vt:variant>
        <vt:lpwstr>https://education.nsw.gov.au/about-us/strategies-and-reports/plan-for-nsw-public-education</vt:lpwstr>
      </vt:variant>
      <vt:variant>
        <vt:lpwstr/>
      </vt:variant>
      <vt:variant>
        <vt:i4>4849739</vt:i4>
      </vt:variant>
      <vt:variant>
        <vt:i4>1407</vt:i4>
      </vt:variant>
      <vt:variant>
        <vt:i4>0</vt:i4>
      </vt:variant>
      <vt:variant>
        <vt:i4>5</vt:i4>
      </vt:variant>
      <vt:variant>
        <vt:lpwstr>https://education.nsw.gov.au/teaching-and-learning/curriculum/english/planning-programming-and-assessing-english-7-10</vt:lpwstr>
      </vt:variant>
      <vt:variant>
        <vt:lpwstr/>
      </vt:variant>
      <vt:variant>
        <vt:i4>1638485</vt:i4>
      </vt:variant>
      <vt:variant>
        <vt:i4>1404</vt:i4>
      </vt:variant>
      <vt:variant>
        <vt:i4>0</vt:i4>
      </vt:variant>
      <vt:variant>
        <vt:i4>5</vt:i4>
      </vt:variant>
      <vt:variant>
        <vt:lpwstr>https://education.nsw.gov.au/policy-library/policies/pd-2005-0234</vt:lpwstr>
      </vt:variant>
      <vt:variant>
        <vt:lpwstr/>
      </vt:variant>
      <vt:variant>
        <vt:i4>2097279</vt:i4>
      </vt:variant>
      <vt:variant>
        <vt:i4>1401</vt:i4>
      </vt:variant>
      <vt:variant>
        <vt:i4>0</vt:i4>
      </vt:variant>
      <vt:variant>
        <vt:i4>5</vt:i4>
      </vt:variant>
      <vt:variant>
        <vt:lpwstr>https://education.nsw.gov.au/teaching-and-learning/curriculum/english/leading-english-k-12/leading-english-7-12</vt:lpwstr>
      </vt:variant>
      <vt:variant>
        <vt:lpwstr/>
      </vt:variant>
      <vt:variant>
        <vt:i4>2424941</vt:i4>
      </vt:variant>
      <vt:variant>
        <vt:i4>1398</vt:i4>
      </vt:variant>
      <vt:variant>
        <vt:i4>0</vt:i4>
      </vt:variant>
      <vt:variant>
        <vt:i4>5</vt:i4>
      </vt:variant>
      <vt:variant>
        <vt:lpwstr>https://artsunit.nsw.edu.au/program/junior-secondary-speaking-award</vt:lpwstr>
      </vt:variant>
      <vt:variant>
        <vt:lpwstr/>
      </vt:variant>
      <vt:variant>
        <vt:i4>262202</vt:i4>
      </vt:variant>
      <vt:variant>
        <vt:i4>1395</vt:i4>
      </vt:variant>
      <vt:variant>
        <vt:i4>0</vt:i4>
      </vt:variant>
      <vt:variant>
        <vt:i4>5</vt:i4>
      </vt:variant>
      <vt:variant>
        <vt:lpwstr>https://education.nsw.gov.au/schooling/school-community/inclusive-education-for-students-with-disability/commitment_to_Inclusive_Education</vt:lpwstr>
      </vt:variant>
      <vt:variant>
        <vt:lpwstr/>
      </vt:variant>
      <vt:variant>
        <vt:i4>6684787</vt:i4>
      </vt:variant>
      <vt:variant>
        <vt:i4>1392</vt:i4>
      </vt:variant>
      <vt:variant>
        <vt:i4>0</vt:i4>
      </vt:variant>
      <vt:variant>
        <vt:i4>5</vt:i4>
      </vt:variant>
      <vt:variant>
        <vt:lpwstr>https://education.nsw.gov.au/teaching-and-learning/curriculum/literacy-and-numeracy/resources-for-schools/eald/frameworks-and-tools</vt:lpwstr>
      </vt:variant>
      <vt:variant>
        <vt:lpwstr/>
      </vt:variant>
      <vt:variant>
        <vt:i4>1114189</vt:i4>
      </vt:variant>
      <vt:variant>
        <vt:i4>1389</vt:i4>
      </vt:variant>
      <vt:variant>
        <vt:i4>0</vt:i4>
      </vt:variant>
      <vt:variant>
        <vt:i4>5</vt:i4>
      </vt:variant>
      <vt:variant>
        <vt:lpwstr>https://education.nsw.gov.au/teaching-and-learning/curriculum/explicit-teaching/explicit-teaching-strategies</vt:lpwstr>
      </vt:variant>
      <vt:variant>
        <vt:lpwstr/>
      </vt:variant>
      <vt:variant>
        <vt:i4>4456460</vt:i4>
      </vt:variant>
      <vt:variant>
        <vt:i4>1386</vt:i4>
      </vt:variant>
      <vt:variant>
        <vt:i4>0</vt:i4>
      </vt:variant>
      <vt:variant>
        <vt:i4>5</vt:i4>
      </vt:variant>
      <vt:variant>
        <vt:lpwstr>https://education.nsw.gov.au/inside-the-department/directory-a-z/inclusive-practice/evidence-based-practices-for-students-with-disability</vt:lpwstr>
      </vt:variant>
      <vt:variant>
        <vt:lpwstr/>
      </vt:variant>
      <vt:variant>
        <vt:i4>2490429</vt:i4>
      </vt:variant>
      <vt:variant>
        <vt:i4>1383</vt:i4>
      </vt:variant>
      <vt:variant>
        <vt:i4>0</vt:i4>
      </vt:variant>
      <vt:variant>
        <vt:i4>5</vt:i4>
      </vt:variant>
      <vt:variant>
        <vt:lpwstr>https://education.nsw.gov.au/teaching-and-learning/multicultural-education/english-as-an-additional-language-or-dialect/eald-education</vt:lpwstr>
      </vt:variant>
      <vt:variant>
        <vt:lpwstr/>
      </vt:variant>
      <vt:variant>
        <vt:i4>4128804</vt:i4>
      </vt:variant>
      <vt:variant>
        <vt:i4>1380</vt:i4>
      </vt:variant>
      <vt:variant>
        <vt:i4>0</vt:i4>
      </vt:variant>
      <vt:variant>
        <vt:i4>5</vt:i4>
      </vt:variant>
      <vt:variant>
        <vt:lpwstr>https://education.nsw.gov.au/teaching-and-learning/multicultural-education/english-as-an-additional-language-or-dialect/resources/eal-d-effective-school-practices</vt:lpwstr>
      </vt:variant>
      <vt:variant>
        <vt:lpwstr/>
      </vt:variant>
      <vt:variant>
        <vt:i4>2883697</vt:i4>
      </vt:variant>
      <vt:variant>
        <vt:i4>1377</vt:i4>
      </vt:variant>
      <vt:variant>
        <vt:i4>0</vt:i4>
      </vt:variant>
      <vt:variant>
        <vt:i4>5</vt:i4>
      </vt:variant>
      <vt:variant>
        <vt:lpwstr>https://app.education.nsw.gov.au/digital-learning-selector/LearningActivity/Browser?clearCache=f8e1f35d-6713-d328-7126-b57d51e1304c</vt:lpwstr>
      </vt:variant>
      <vt:variant>
        <vt:lpwstr/>
      </vt:variant>
      <vt:variant>
        <vt:i4>7405619</vt:i4>
      </vt:variant>
      <vt:variant>
        <vt:i4>1374</vt:i4>
      </vt:variant>
      <vt:variant>
        <vt:i4>0</vt:i4>
      </vt:variant>
      <vt:variant>
        <vt:i4>5</vt:i4>
      </vt:variant>
      <vt:variant>
        <vt:lpwstr>https://education.nsw.gov.au/campaigns/inclusive-practice-hub/all-resources/secondary-resources/understanding-disability/deaf--deaf-and-hard-of-hearing</vt:lpwstr>
      </vt:variant>
      <vt:variant>
        <vt:lpwstr/>
      </vt:variant>
      <vt:variant>
        <vt:i4>4063330</vt:i4>
      </vt:variant>
      <vt:variant>
        <vt:i4>1371</vt:i4>
      </vt:variant>
      <vt:variant>
        <vt:i4>0</vt:i4>
      </vt:variant>
      <vt:variant>
        <vt:i4>5</vt:i4>
      </vt:variant>
      <vt:variant>
        <vt:lpwstr>https://education.nsw.gov.au/policy-library/policies/pd-2002-0045'</vt:lpwstr>
      </vt:variant>
      <vt:variant>
        <vt:lpwstr/>
      </vt:variant>
      <vt:variant>
        <vt:i4>1638487</vt:i4>
      </vt:variant>
      <vt:variant>
        <vt:i4>1368</vt:i4>
      </vt:variant>
      <vt:variant>
        <vt:i4>0</vt:i4>
      </vt:variant>
      <vt:variant>
        <vt:i4>5</vt:i4>
      </vt:variant>
      <vt:variant>
        <vt:lpwstr>https://education.nsw.gov.au/policy-library/policies/pd-2004-0020</vt:lpwstr>
      </vt:variant>
      <vt:variant>
        <vt:lpwstr/>
      </vt:variant>
      <vt:variant>
        <vt:i4>7667773</vt:i4>
      </vt:variant>
      <vt:variant>
        <vt:i4>1365</vt:i4>
      </vt:variant>
      <vt:variant>
        <vt:i4>0</vt:i4>
      </vt:variant>
      <vt:variant>
        <vt:i4>5</vt:i4>
      </vt:variant>
      <vt:variant>
        <vt:lpwstr>https://education.nsw.gov.au/teaching-and-learning/multicultural-education/english-as-an-additional-language-or-dialect/planning-eald-support</vt:lpwstr>
      </vt:variant>
      <vt:variant>
        <vt:lpwstr>EAL/D1</vt:lpwstr>
      </vt:variant>
      <vt:variant>
        <vt:i4>6946870</vt:i4>
      </vt:variant>
      <vt:variant>
        <vt:i4>1362</vt:i4>
      </vt:variant>
      <vt:variant>
        <vt:i4>0</vt:i4>
      </vt:variant>
      <vt:variant>
        <vt:i4>5</vt:i4>
      </vt:variant>
      <vt:variant>
        <vt:lpwstr>https://education.nsw.gov.au/campaigns/inclusive-practice-hub/all-resources/secondary-resources/understanding-disability/autism</vt:lpwstr>
      </vt:variant>
      <vt:variant>
        <vt:lpwstr/>
      </vt:variant>
      <vt:variant>
        <vt:i4>327758</vt:i4>
      </vt:variant>
      <vt:variant>
        <vt:i4>1359</vt:i4>
      </vt:variant>
      <vt:variant>
        <vt:i4>0</vt:i4>
      </vt:variant>
      <vt:variant>
        <vt:i4>5</vt:i4>
      </vt:variant>
      <vt:variant>
        <vt:lpwstr>https://education.nsw.gov.au/campaigns/inclusive-practice-hub/all-resources/secondary-resources/understanding-disability/adhd</vt:lpwstr>
      </vt:variant>
      <vt:variant>
        <vt:lpwstr/>
      </vt:variant>
      <vt:variant>
        <vt:i4>4915207</vt:i4>
      </vt:variant>
      <vt:variant>
        <vt:i4>1356</vt:i4>
      </vt:variant>
      <vt:variant>
        <vt:i4>0</vt:i4>
      </vt:variant>
      <vt:variant>
        <vt:i4>5</vt:i4>
      </vt:variant>
      <vt:variant>
        <vt:lpwstr>https://smartcopying.edu.au/guidelines/copyright-basics/how-long-does-copyright-last/</vt:lpwstr>
      </vt:variant>
      <vt:variant>
        <vt:lpwstr/>
      </vt:variant>
      <vt:variant>
        <vt:i4>1704010</vt:i4>
      </vt:variant>
      <vt:variant>
        <vt:i4>1353</vt:i4>
      </vt:variant>
      <vt:variant>
        <vt:i4>0</vt:i4>
      </vt:variant>
      <vt:variant>
        <vt:i4>5</vt:i4>
      </vt:variant>
      <vt:variant>
        <vt:lpwstr>https://www.gutenberg.org/cache/epub/1513/pg1513-images.html</vt:lpwstr>
      </vt:variant>
      <vt:variant>
        <vt:lpwstr/>
      </vt:variant>
      <vt:variant>
        <vt:i4>7274623</vt:i4>
      </vt:variant>
      <vt:variant>
        <vt:i4>1350</vt:i4>
      </vt:variant>
      <vt:variant>
        <vt:i4>0</vt:i4>
      </vt:variant>
      <vt:variant>
        <vt:i4>5</vt:i4>
      </vt:variant>
      <vt:variant>
        <vt:lpwstr>https://www.rsc.org.uk/shakespeares-life-and-times</vt:lpwstr>
      </vt:variant>
      <vt:variant>
        <vt:lpwstr/>
      </vt:variant>
      <vt:variant>
        <vt:i4>1966153</vt:i4>
      </vt:variant>
      <vt:variant>
        <vt:i4>1347</vt:i4>
      </vt:variant>
      <vt:variant>
        <vt:i4>0</vt:i4>
      </vt:variant>
      <vt:variant>
        <vt:i4>5</vt:i4>
      </vt:variant>
      <vt:variant>
        <vt:lpwstr>https://www.rsc.org.uk/shakespeare/language/</vt:lpwstr>
      </vt:variant>
      <vt:variant>
        <vt:lpwstr/>
      </vt:variant>
      <vt:variant>
        <vt:i4>2162788</vt:i4>
      </vt:variant>
      <vt:variant>
        <vt:i4>1344</vt:i4>
      </vt:variant>
      <vt:variant>
        <vt:i4>0</vt:i4>
      </vt:variant>
      <vt:variant>
        <vt:i4>5</vt:i4>
      </vt:variant>
      <vt:variant>
        <vt:lpwstr>https://www.rsc.org.uk/shakespeare/</vt:lpwstr>
      </vt:variant>
      <vt:variant>
        <vt:lpwstr/>
      </vt:variant>
      <vt:variant>
        <vt:i4>7733349</vt:i4>
      </vt:variant>
      <vt:variant>
        <vt:i4>1341</vt:i4>
      </vt:variant>
      <vt:variant>
        <vt:i4>0</vt:i4>
      </vt:variant>
      <vt:variant>
        <vt:i4>5</vt:i4>
      </vt:variant>
      <vt:variant>
        <vt:lpwstr>http://www.pz.harvard.edu/thinking-routines</vt:lpwstr>
      </vt:variant>
      <vt:variant>
        <vt:lpwstr/>
      </vt:variant>
      <vt:variant>
        <vt:i4>4456513</vt:i4>
      </vt:variant>
      <vt:variant>
        <vt:i4>1338</vt:i4>
      </vt:variant>
      <vt:variant>
        <vt:i4>0</vt:i4>
      </vt:variant>
      <vt:variant>
        <vt:i4>5</vt:i4>
      </vt:variant>
      <vt:variant>
        <vt:lpwstr>https://entertainment.time.com/2013/02/01/warm-bodies-a-hot-zom-rom-com/</vt:lpwstr>
      </vt:variant>
      <vt:variant>
        <vt:lpwstr/>
      </vt:variant>
      <vt:variant>
        <vt:i4>4849680</vt:i4>
      </vt:variant>
      <vt:variant>
        <vt:i4>1335</vt:i4>
      </vt:variant>
      <vt:variant>
        <vt:i4>0</vt:i4>
      </vt:variant>
      <vt:variant>
        <vt:i4>5</vt:i4>
      </vt:variant>
      <vt:variant>
        <vt:lpwstr>https://www.microsoft.com/en-au/microsoft-365/microsoft-whiteboard/digital-whiteboard-app</vt:lpwstr>
      </vt:variant>
      <vt:variant>
        <vt:lpwstr/>
      </vt:variant>
      <vt:variant>
        <vt:i4>196695</vt:i4>
      </vt:variant>
      <vt:variant>
        <vt:i4>1332</vt:i4>
      </vt:variant>
      <vt:variant>
        <vt:i4>0</vt:i4>
      </vt:variant>
      <vt:variant>
        <vt:i4>5</vt:i4>
      </vt:variant>
      <vt:variant>
        <vt:lpwstr>https://www.microsoft.com/en-au/microsoft-365/onenote/digital-note-taking-app</vt:lpwstr>
      </vt:variant>
      <vt:variant>
        <vt:lpwstr/>
      </vt:variant>
      <vt:variant>
        <vt:i4>6029389</vt:i4>
      </vt:variant>
      <vt:variant>
        <vt:i4>1329</vt:i4>
      </vt:variant>
      <vt:variant>
        <vt:i4>0</vt:i4>
      </vt:variant>
      <vt:variant>
        <vt:i4>5</vt:i4>
      </vt:variant>
      <vt:variant>
        <vt:lpwstr>https://info.flip.com/en-us.html</vt:lpwstr>
      </vt:variant>
      <vt:variant>
        <vt:lpwstr/>
      </vt:variant>
      <vt:variant>
        <vt:i4>3932267</vt:i4>
      </vt:variant>
      <vt:variant>
        <vt:i4>1326</vt:i4>
      </vt:variant>
      <vt:variant>
        <vt:i4>0</vt:i4>
      </vt:variant>
      <vt:variant>
        <vt:i4>5</vt:i4>
      </vt:variant>
      <vt:variant>
        <vt:lpwstr>https://www.mentimeter.com/</vt:lpwstr>
      </vt:variant>
      <vt:variant>
        <vt:lpwstr/>
      </vt:variant>
      <vt:variant>
        <vt:i4>2293838</vt:i4>
      </vt:variant>
      <vt:variant>
        <vt:i4>1323</vt:i4>
      </vt:variant>
      <vt:variant>
        <vt:i4>0</vt:i4>
      </vt:variant>
      <vt:variant>
        <vt:i4>5</vt:i4>
      </vt:variant>
      <vt:variant>
        <vt:lpwstr>https://literarydevices.net/</vt:lpwstr>
      </vt:variant>
      <vt:variant>
        <vt:lpwstr>gti_C</vt:lpwstr>
      </vt:variant>
      <vt:variant>
        <vt:i4>3080237</vt:i4>
      </vt:variant>
      <vt:variant>
        <vt:i4>1320</vt:i4>
      </vt:variant>
      <vt:variant>
        <vt:i4>0</vt:i4>
      </vt:variant>
      <vt:variant>
        <vt:i4>5</vt:i4>
      </vt:variant>
      <vt:variant>
        <vt:lpwstr>https://www.hollywoodreporter.com/movies/movie-reviews/warm-bodies-film-review-415814/</vt:lpwstr>
      </vt:variant>
      <vt:variant>
        <vt:lpwstr/>
      </vt:variant>
      <vt:variant>
        <vt:i4>7667767</vt:i4>
      </vt:variant>
      <vt:variant>
        <vt:i4>1317</vt:i4>
      </vt:variant>
      <vt:variant>
        <vt:i4>0</vt:i4>
      </vt:variant>
      <vt:variant>
        <vt:i4>5</vt:i4>
      </vt:variant>
      <vt:variant>
        <vt:lpwstr>https://www.historicmysteries.com/history/history-of-zombies/6858/</vt:lpwstr>
      </vt:variant>
      <vt:variant>
        <vt:lpwstr/>
      </vt:variant>
      <vt:variant>
        <vt:i4>1376284</vt:i4>
      </vt:variant>
      <vt:variant>
        <vt:i4>1314</vt:i4>
      </vt:variant>
      <vt:variant>
        <vt:i4>0</vt:i4>
      </vt:variant>
      <vt:variant>
        <vt:i4>5</vt:i4>
      </vt:variant>
      <vt:variant>
        <vt:lpwstr>https://learningally.org/</vt:lpwstr>
      </vt:variant>
      <vt:variant>
        <vt:lpwstr/>
      </vt:variant>
      <vt:variant>
        <vt:i4>6619245</vt:i4>
      </vt:variant>
      <vt:variant>
        <vt:i4>1311</vt:i4>
      </vt:variant>
      <vt:variant>
        <vt:i4>0</vt:i4>
      </vt:variant>
      <vt:variant>
        <vt:i4>5</vt:i4>
      </vt:variant>
      <vt:variant>
        <vt:lpwstr>https://kahoot.com/</vt:lpwstr>
      </vt:variant>
      <vt:variant>
        <vt:lpwstr/>
      </vt:variant>
      <vt:variant>
        <vt:i4>5636103</vt:i4>
      </vt:variant>
      <vt:variant>
        <vt:i4>1308</vt:i4>
      </vt:variant>
      <vt:variant>
        <vt:i4>0</vt:i4>
      </vt:variant>
      <vt:variant>
        <vt:i4>5</vt:i4>
      </vt:variant>
      <vt:variant>
        <vt:lpwstr>https://www.abc.net.au/news/2018-02-20/relationships-opposites-dont-attract-when-it-comes-to-romance/9464680</vt:lpwstr>
      </vt:variant>
      <vt:variant>
        <vt:lpwstr/>
      </vt:variant>
      <vt:variant>
        <vt:i4>3014690</vt:i4>
      </vt:variant>
      <vt:variant>
        <vt:i4>1305</vt:i4>
      </vt:variant>
      <vt:variant>
        <vt:i4>0</vt:i4>
      </vt:variant>
      <vt:variant>
        <vt:i4>5</vt:i4>
      </vt:variant>
      <vt:variant>
        <vt:lpwstr>https://www.history.com/topics/folklore/history-of-zombies</vt:lpwstr>
      </vt:variant>
      <vt:variant>
        <vt:lpwstr/>
      </vt:variant>
      <vt:variant>
        <vt:i4>7733349</vt:i4>
      </vt:variant>
      <vt:variant>
        <vt:i4>1302</vt:i4>
      </vt:variant>
      <vt:variant>
        <vt:i4>0</vt:i4>
      </vt:variant>
      <vt:variant>
        <vt:i4>5</vt:i4>
      </vt:variant>
      <vt:variant>
        <vt:lpwstr>http://www.pz.harvard.edu/thinking-routines</vt:lpwstr>
      </vt:variant>
      <vt:variant>
        <vt:lpwstr/>
      </vt:variant>
      <vt:variant>
        <vt:i4>5242880</vt:i4>
      </vt:variant>
      <vt:variant>
        <vt:i4>1299</vt:i4>
      </vt:variant>
      <vt:variant>
        <vt:i4>0</vt:i4>
      </vt:variant>
      <vt:variant>
        <vt:i4>5</vt:i4>
      </vt:variant>
      <vt:variant>
        <vt:lpwstr>https://www.folger.edu/explore/shakespeares-theater/</vt:lpwstr>
      </vt:variant>
      <vt:variant>
        <vt:lpwstr/>
      </vt:variant>
      <vt:variant>
        <vt:i4>2031645</vt:i4>
      </vt:variant>
      <vt:variant>
        <vt:i4>1296</vt:i4>
      </vt:variant>
      <vt:variant>
        <vt:i4>0</vt:i4>
      </vt:variant>
      <vt:variant>
        <vt:i4>5</vt:i4>
      </vt:variant>
      <vt:variant>
        <vt:lpwstr>https://www.folger.edu/explore/shakespeares-life/</vt:lpwstr>
      </vt:variant>
      <vt:variant>
        <vt:lpwstr/>
      </vt:variant>
      <vt:variant>
        <vt:i4>1114139</vt:i4>
      </vt:variant>
      <vt:variant>
        <vt:i4>1293</vt:i4>
      </vt:variant>
      <vt:variant>
        <vt:i4>0</vt:i4>
      </vt:variant>
      <vt:variant>
        <vt:i4>5</vt:i4>
      </vt:variant>
      <vt:variant>
        <vt:lpwstr>https://evernote.com/</vt:lpwstr>
      </vt:variant>
      <vt:variant>
        <vt:lpwstr/>
      </vt:variant>
      <vt:variant>
        <vt:i4>3211355</vt:i4>
      </vt:variant>
      <vt:variant>
        <vt:i4>1290</vt:i4>
      </vt:variant>
      <vt:variant>
        <vt:i4>0</vt:i4>
      </vt:variant>
      <vt:variant>
        <vt:i4>5</vt:i4>
      </vt:variant>
      <vt:variant>
        <vt:lpwstr>https://www.youtube.com/watch?v=W1_IRU6zx9g</vt:lpwstr>
      </vt:variant>
      <vt:variant>
        <vt:lpwstr/>
      </vt:variant>
      <vt:variant>
        <vt:i4>3801212</vt:i4>
      </vt:variant>
      <vt:variant>
        <vt:i4>1287</vt:i4>
      </vt:variant>
      <vt:variant>
        <vt:i4>0</vt:i4>
      </vt:variant>
      <vt:variant>
        <vt:i4>5</vt:i4>
      </vt:variant>
      <vt:variant>
        <vt:lpwstr>https://www.deafnessforum.org.au/factsheet-adjustments-for-students-with-a-hearing-impairment/</vt:lpwstr>
      </vt:variant>
      <vt:variant>
        <vt:lpwstr/>
      </vt:variant>
      <vt:variant>
        <vt:i4>4456534</vt:i4>
      </vt:variant>
      <vt:variant>
        <vt:i4>1284</vt:i4>
      </vt:variant>
      <vt:variant>
        <vt:i4>0</vt:i4>
      </vt:variant>
      <vt:variant>
        <vt:i4>5</vt:i4>
      </vt:variant>
      <vt:variant>
        <vt:lpwstr>https://www.bbc.co.uk/bitesize/topics/zp2fydm/articles/zxf2m39</vt:lpwstr>
      </vt:variant>
      <vt:variant>
        <vt:lpwstr>zpghp4j</vt:lpwstr>
      </vt:variant>
      <vt:variant>
        <vt:i4>2424882</vt:i4>
      </vt:variant>
      <vt:variant>
        <vt:i4>1281</vt:i4>
      </vt:variant>
      <vt:variant>
        <vt:i4>0</vt:i4>
      </vt:variant>
      <vt:variant>
        <vt:i4>5</vt:i4>
      </vt:variant>
      <vt:variant>
        <vt:lpwstr>https://www.bookshare.org/</vt:lpwstr>
      </vt:variant>
      <vt:variant>
        <vt:lpwstr/>
      </vt:variant>
      <vt:variant>
        <vt:i4>4194308</vt:i4>
      </vt:variant>
      <vt:variant>
        <vt:i4>1278</vt:i4>
      </vt:variant>
      <vt:variant>
        <vt:i4>0</vt:i4>
      </vt:variant>
      <vt:variant>
        <vt:i4>5</vt:i4>
      </vt:variant>
      <vt:variant>
        <vt:lpwstr>https://www.rsc.org.uk/romeo-and-juliet/past-productions/nancy-meckler-2006-production/article-opposites</vt:lpwstr>
      </vt:variant>
      <vt:variant>
        <vt:lpwstr/>
      </vt:variant>
      <vt:variant>
        <vt:i4>5701638</vt:i4>
      </vt:variant>
      <vt:variant>
        <vt:i4>1275</vt:i4>
      </vt:variant>
      <vt:variant>
        <vt:i4>0</vt:i4>
      </vt:variant>
      <vt:variant>
        <vt:i4>5</vt:i4>
      </vt:variant>
      <vt:variant>
        <vt:lpwstr>https://italianenthusiast.com/juliets-balcony-in-verona/</vt:lpwstr>
      </vt:variant>
      <vt:variant>
        <vt:lpwstr/>
      </vt:variant>
      <vt:variant>
        <vt:i4>327757</vt:i4>
      </vt:variant>
      <vt:variant>
        <vt:i4>1272</vt:i4>
      </vt:variant>
      <vt:variant>
        <vt:i4>0</vt:i4>
      </vt:variant>
      <vt:variant>
        <vt:i4>5</vt:i4>
      </vt:variant>
      <vt:variant>
        <vt:lpwstr>https://www.aitsl.edu.au/teach/improve-practice/feedback</vt:lpwstr>
      </vt:variant>
      <vt:variant>
        <vt:lpwstr>tab-panel-2:~:text=Implementation%20resources</vt:lpwstr>
      </vt:variant>
      <vt:variant>
        <vt:i4>2162769</vt:i4>
      </vt:variant>
      <vt:variant>
        <vt:i4>1269</vt:i4>
      </vt:variant>
      <vt:variant>
        <vt:i4>0</vt:i4>
      </vt:variant>
      <vt:variant>
        <vt:i4>5</vt:i4>
      </vt:variant>
      <vt:variant>
        <vt:lpwstr>https://www.classification.gov.au/search/title?search=warm+bodies&amp;sort_by=search_api_relevance</vt:lpwstr>
      </vt:variant>
      <vt:variant>
        <vt:lpwstr/>
      </vt:variant>
      <vt:variant>
        <vt:i4>524315</vt:i4>
      </vt:variant>
      <vt:variant>
        <vt:i4>1266</vt:i4>
      </vt:variant>
      <vt:variant>
        <vt:i4>0</vt:i4>
      </vt:variant>
      <vt:variant>
        <vt:i4>5</vt:i4>
      </vt:variant>
      <vt:variant>
        <vt:lpwstr>https://www.education.gov.au/disability-standards-education-2005</vt:lpwstr>
      </vt:variant>
      <vt:variant>
        <vt:lpwstr/>
      </vt:variant>
      <vt:variant>
        <vt:i4>2883692</vt:i4>
      </vt:variant>
      <vt:variant>
        <vt:i4>1263</vt:i4>
      </vt:variant>
      <vt:variant>
        <vt:i4>0</vt:i4>
      </vt:variant>
      <vt:variant>
        <vt:i4>5</vt:i4>
      </vt:variant>
      <vt:variant>
        <vt:lpwstr>https://www.australiancurriculum.edu.au/resources/student-diversity/meeting-the-needs-of-students-for-whom-english-is-an-additional-language-or-dialect</vt:lpwstr>
      </vt:variant>
      <vt:variant>
        <vt:lpwstr/>
      </vt:variant>
      <vt:variant>
        <vt:i4>5505040</vt:i4>
      </vt:variant>
      <vt:variant>
        <vt:i4>1260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1257</vt:i4>
      </vt:variant>
      <vt:variant>
        <vt:i4>0</vt:i4>
      </vt:variant>
      <vt:variant>
        <vt:i4>5</vt:i4>
      </vt:variant>
      <vt:variant>
        <vt:lpwstr>https://curriculum.nsw.edu.au/learning-areas/english/english-k-10-2022</vt:lpwstr>
      </vt:variant>
      <vt:variant>
        <vt:lpwstr/>
      </vt:variant>
      <vt:variant>
        <vt:i4>3342452</vt:i4>
      </vt:variant>
      <vt:variant>
        <vt:i4>1254</vt:i4>
      </vt:variant>
      <vt:variant>
        <vt:i4>0</vt:i4>
      </vt:variant>
      <vt:variant>
        <vt:i4>5</vt:i4>
      </vt:variant>
      <vt:variant>
        <vt:lpwstr>https://curriculum.nsw.edu.au/</vt:lpwstr>
      </vt:variant>
      <vt:variant>
        <vt:lpwstr/>
      </vt:variant>
      <vt:variant>
        <vt:i4>3997797</vt:i4>
      </vt:variant>
      <vt:variant>
        <vt:i4>1251</vt:i4>
      </vt:variant>
      <vt:variant>
        <vt:i4>0</vt:i4>
      </vt:variant>
      <vt:variant>
        <vt:i4>5</vt:i4>
      </vt:variant>
      <vt:variant>
        <vt:lpwstr>https://educationstandards.nsw.edu.au/</vt:lpwstr>
      </vt:variant>
      <vt:variant>
        <vt:lpwstr/>
      </vt:variant>
      <vt:variant>
        <vt:i4>7536744</vt:i4>
      </vt:variant>
      <vt:variant>
        <vt:i4>1248</vt:i4>
      </vt:variant>
      <vt:variant>
        <vt:i4>0</vt:i4>
      </vt:variant>
      <vt:variant>
        <vt:i4>5</vt:i4>
      </vt:variant>
      <vt:variant>
        <vt:lpwstr>https://educationstandards.nsw.edu.au/wps/portal/nesa/mini-footer/copyright</vt:lpwstr>
      </vt:variant>
      <vt:variant>
        <vt:lpwstr/>
      </vt:variant>
      <vt:variant>
        <vt:i4>1114198</vt:i4>
      </vt:variant>
      <vt:variant>
        <vt:i4>1233</vt:i4>
      </vt:variant>
      <vt:variant>
        <vt:i4>0</vt:i4>
      </vt:variant>
      <vt:variant>
        <vt:i4>5</vt:i4>
      </vt:variant>
      <vt:variant>
        <vt:lpwstr>https://education.nsw.gov.au/teaching-and-learning/curriculum/explicit-teaching/explicit-teaching-strategies/chunking-and-sequencing-learning</vt:lpwstr>
      </vt:variant>
      <vt:variant>
        <vt:lpwstr/>
      </vt:variant>
      <vt:variant>
        <vt:i4>3997799</vt:i4>
      </vt:variant>
      <vt:variant>
        <vt:i4>1230</vt:i4>
      </vt:variant>
      <vt:variant>
        <vt:i4>0</vt:i4>
      </vt:variant>
      <vt:variant>
        <vt:i4>5</vt:i4>
      </vt:variant>
      <vt:variant>
        <vt:lpwstr>https://education.nsw.gov.au/teaching-and-learning/curriculum/explicit-teaching/explicit-teaching-strategies/gradual-release-of-responsibility</vt:lpwstr>
      </vt:variant>
      <vt:variant>
        <vt:lpwstr/>
      </vt:variant>
      <vt:variant>
        <vt:i4>1114198</vt:i4>
      </vt:variant>
      <vt:variant>
        <vt:i4>1224</vt:i4>
      </vt:variant>
      <vt:variant>
        <vt:i4>0</vt:i4>
      </vt:variant>
      <vt:variant>
        <vt:i4>5</vt:i4>
      </vt:variant>
      <vt:variant>
        <vt:lpwstr>https://education.nsw.gov.au/teaching-and-learning/curriculum/explicit-teaching/explicit-teaching-strategies/chunking-and-sequencing-learning</vt:lpwstr>
      </vt:variant>
      <vt:variant>
        <vt:lpwstr/>
      </vt:variant>
      <vt:variant>
        <vt:i4>1114198</vt:i4>
      </vt:variant>
      <vt:variant>
        <vt:i4>1221</vt:i4>
      </vt:variant>
      <vt:variant>
        <vt:i4>0</vt:i4>
      </vt:variant>
      <vt:variant>
        <vt:i4>5</vt:i4>
      </vt:variant>
      <vt:variant>
        <vt:lpwstr>https://education.nsw.gov.au/teaching-and-learning/curriculum/explicit-teaching/explicit-teaching-strategies/chunking-and-sequencing-learning</vt:lpwstr>
      </vt:variant>
      <vt:variant>
        <vt:lpwstr/>
      </vt:variant>
      <vt:variant>
        <vt:i4>3211355</vt:i4>
      </vt:variant>
      <vt:variant>
        <vt:i4>1212</vt:i4>
      </vt:variant>
      <vt:variant>
        <vt:i4>0</vt:i4>
      </vt:variant>
      <vt:variant>
        <vt:i4>5</vt:i4>
      </vt:variant>
      <vt:variant>
        <vt:lpwstr>https://www.youtube.com/watch?v=W1_IRU6zx9g</vt:lpwstr>
      </vt:variant>
      <vt:variant>
        <vt:lpwstr/>
      </vt:variant>
      <vt:variant>
        <vt:i4>2556012</vt:i4>
      </vt:variant>
      <vt:variant>
        <vt:i4>1209</vt:i4>
      </vt:variant>
      <vt:variant>
        <vt:i4>0</vt:i4>
      </vt:variant>
      <vt:variant>
        <vt:i4>5</vt:i4>
      </vt:variant>
      <vt:variant>
        <vt:lpwstr>https://schoolsnsw.sharepoint.com/sites/WiSresourcehub/SitePages/Grammar-guide.aspx</vt:lpwstr>
      </vt:variant>
      <vt:variant>
        <vt:lpwstr/>
      </vt:variant>
      <vt:variant>
        <vt:i4>2556012</vt:i4>
      </vt:variant>
      <vt:variant>
        <vt:i4>1206</vt:i4>
      </vt:variant>
      <vt:variant>
        <vt:i4>0</vt:i4>
      </vt:variant>
      <vt:variant>
        <vt:i4>5</vt:i4>
      </vt:variant>
      <vt:variant>
        <vt:lpwstr>https://schoolsnsw.sharepoint.com/sites/WiSresourcehub/SitePages/Grammar-guide.aspx</vt:lpwstr>
      </vt:variant>
      <vt:variant>
        <vt:lpwstr/>
      </vt:variant>
      <vt:variant>
        <vt:i4>5636113</vt:i4>
      </vt:variant>
      <vt:variant>
        <vt:i4>1203</vt:i4>
      </vt:variant>
      <vt:variant>
        <vt:i4>0</vt:i4>
      </vt:variant>
      <vt:variant>
        <vt:i4>5</vt:i4>
      </vt:variant>
      <vt:variant>
        <vt:lpwstr>https://artsunit.nsw.edu.au/video/legacy-junior-public-speaking-award-2021-nsw-state-final/transcript</vt:lpwstr>
      </vt:variant>
      <vt:variant>
        <vt:lpwstr/>
      </vt:variant>
      <vt:variant>
        <vt:i4>2424941</vt:i4>
      </vt:variant>
      <vt:variant>
        <vt:i4>1200</vt:i4>
      </vt:variant>
      <vt:variant>
        <vt:i4>0</vt:i4>
      </vt:variant>
      <vt:variant>
        <vt:i4>5</vt:i4>
      </vt:variant>
      <vt:variant>
        <vt:lpwstr>https://artsunit.nsw.edu.au/program/junior-secondary-speaking-award</vt:lpwstr>
      </vt:variant>
      <vt:variant>
        <vt:lpwstr/>
      </vt:variant>
      <vt:variant>
        <vt:i4>4849739</vt:i4>
      </vt:variant>
      <vt:variant>
        <vt:i4>1197</vt:i4>
      </vt:variant>
      <vt:variant>
        <vt:i4>0</vt:i4>
      </vt:variant>
      <vt:variant>
        <vt:i4>5</vt:i4>
      </vt:variant>
      <vt:variant>
        <vt:lpwstr>https://education.nsw.gov.au/teaching-and-learning/curriculum/english/planning-programming-and-assessing-english-7-10</vt:lpwstr>
      </vt:variant>
      <vt:variant>
        <vt:lpwstr/>
      </vt:variant>
      <vt:variant>
        <vt:i4>3997799</vt:i4>
      </vt:variant>
      <vt:variant>
        <vt:i4>1188</vt:i4>
      </vt:variant>
      <vt:variant>
        <vt:i4>0</vt:i4>
      </vt:variant>
      <vt:variant>
        <vt:i4>5</vt:i4>
      </vt:variant>
      <vt:variant>
        <vt:lpwstr>https://education.nsw.gov.au/teaching-and-learning/curriculum/explicit-teaching/explicit-teaching-strategies/gradual-release-of-responsibility</vt:lpwstr>
      </vt:variant>
      <vt:variant>
        <vt:lpwstr/>
      </vt:variant>
      <vt:variant>
        <vt:i4>4849739</vt:i4>
      </vt:variant>
      <vt:variant>
        <vt:i4>1185</vt:i4>
      </vt:variant>
      <vt:variant>
        <vt:i4>0</vt:i4>
      </vt:variant>
      <vt:variant>
        <vt:i4>5</vt:i4>
      </vt:variant>
      <vt:variant>
        <vt:lpwstr>https://education.nsw.gov.au/teaching-and-learning/curriculum/english/planning-programming-and-assessing-english-7-10</vt:lpwstr>
      </vt:variant>
      <vt:variant>
        <vt:lpwstr/>
      </vt:variant>
      <vt:variant>
        <vt:i4>3997799</vt:i4>
      </vt:variant>
      <vt:variant>
        <vt:i4>1161</vt:i4>
      </vt:variant>
      <vt:variant>
        <vt:i4>0</vt:i4>
      </vt:variant>
      <vt:variant>
        <vt:i4>5</vt:i4>
      </vt:variant>
      <vt:variant>
        <vt:lpwstr>https://education.nsw.gov.au/teaching-and-learning/curriculum/explicit-teaching/explicit-teaching-strategies/gradual-release-of-responsibility</vt:lpwstr>
      </vt:variant>
      <vt:variant>
        <vt:lpwstr/>
      </vt:variant>
      <vt:variant>
        <vt:i4>5636103</vt:i4>
      </vt:variant>
      <vt:variant>
        <vt:i4>1143</vt:i4>
      </vt:variant>
      <vt:variant>
        <vt:i4>0</vt:i4>
      </vt:variant>
      <vt:variant>
        <vt:i4>5</vt:i4>
      </vt:variant>
      <vt:variant>
        <vt:lpwstr>https://www.abc.net.au/news/2018-02-20/relationships-opposites-dont-attract-when-it-comes-to-romance/9464680</vt:lpwstr>
      </vt:variant>
      <vt:variant>
        <vt:lpwstr/>
      </vt:variant>
      <vt:variant>
        <vt:i4>2031681</vt:i4>
      </vt:variant>
      <vt:variant>
        <vt:i4>1140</vt:i4>
      </vt:variant>
      <vt:variant>
        <vt:i4>0</vt:i4>
      </vt:variant>
      <vt:variant>
        <vt:i4>5</vt:i4>
      </vt:variant>
      <vt:variant>
        <vt:lpwstr>https://pz.harvard.edu/resources/beauty-and-truth</vt:lpwstr>
      </vt:variant>
      <vt:variant>
        <vt:lpwstr/>
      </vt:variant>
      <vt:variant>
        <vt:i4>4194308</vt:i4>
      </vt:variant>
      <vt:variant>
        <vt:i4>1134</vt:i4>
      </vt:variant>
      <vt:variant>
        <vt:i4>0</vt:i4>
      </vt:variant>
      <vt:variant>
        <vt:i4>5</vt:i4>
      </vt:variant>
      <vt:variant>
        <vt:lpwstr>https://www.rsc.org.uk/romeo-and-juliet/past-productions/nancy-meckler-2006-production/article-opposites</vt:lpwstr>
      </vt:variant>
      <vt:variant>
        <vt:lpwstr/>
      </vt:variant>
      <vt:variant>
        <vt:i4>2228331</vt:i4>
      </vt:variant>
      <vt:variant>
        <vt:i4>1122</vt:i4>
      </vt:variant>
      <vt:variant>
        <vt:i4>0</vt:i4>
      </vt:variant>
      <vt:variant>
        <vt:i4>5</vt:i4>
      </vt:variant>
      <vt:variant>
        <vt:lpwstr>https://pz.harvard.edu/resources/values-identities-actions</vt:lpwstr>
      </vt:variant>
      <vt:variant>
        <vt:lpwstr/>
      </vt:variant>
      <vt:variant>
        <vt:i4>3997799</vt:i4>
      </vt:variant>
      <vt:variant>
        <vt:i4>1113</vt:i4>
      </vt:variant>
      <vt:variant>
        <vt:i4>0</vt:i4>
      </vt:variant>
      <vt:variant>
        <vt:i4>5</vt:i4>
      </vt:variant>
      <vt:variant>
        <vt:lpwstr>https://education.nsw.gov.au/teaching-and-learning/curriculum/explicit-teaching/explicit-teaching-strategies/gradual-release-of-responsibility</vt:lpwstr>
      </vt:variant>
      <vt:variant>
        <vt:lpwstr/>
      </vt:variant>
      <vt:variant>
        <vt:i4>6094933</vt:i4>
      </vt:variant>
      <vt:variant>
        <vt:i4>1101</vt:i4>
      </vt:variant>
      <vt:variant>
        <vt:i4>0</vt:i4>
      </vt:variant>
      <vt:variant>
        <vt:i4>5</vt:i4>
      </vt:variant>
      <vt:variant>
        <vt:lpwstr>https://app.education.nsw.gov.au/digital-learning-selector/LearningActivity/Card/543?clearCache=83f9111d-7d74-b46f-94fd-4897a9bf7404</vt:lpwstr>
      </vt:variant>
      <vt:variant>
        <vt:lpwstr/>
      </vt:variant>
      <vt:variant>
        <vt:i4>7864369</vt:i4>
      </vt:variant>
      <vt:variant>
        <vt:i4>1089</vt:i4>
      </vt:variant>
      <vt:variant>
        <vt:i4>0</vt:i4>
      </vt:variant>
      <vt:variant>
        <vt:i4>5</vt:i4>
      </vt:variant>
      <vt:variant>
        <vt:lpwstr>https://pz.harvard.edu/resources/claim-support-question</vt:lpwstr>
      </vt:variant>
      <vt:variant>
        <vt:lpwstr/>
      </vt:variant>
      <vt:variant>
        <vt:i4>4849739</vt:i4>
      </vt:variant>
      <vt:variant>
        <vt:i4>1071</vt:i4>
      </vt:variant>
      <vt:variant>
        <vt:i4>0</vt:i4>
      </vt:variant>
      <vt:variant>
        <vt:i4>5</vt:i4>
      </vt:variant>
      <vt:variant>
        <vt:lpwstr>https://education.nsw.gov.au/teaching-and-learning/curriculum/english/planning-programming-and-assessing-english-7-10</vt:lpwstr>
      </vt:variant>
      <vt:variant>
        <vt:lpwstr/>
      </vt:variant>
      <vt:variant>
        <vt:i4>6488169</vt:i4>
      </vt:variant>
      <vt:variant>
        <vt:i4>1062</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5701638</vt:i4>
      </vt:variant>
      <vt:variant>
        <vt:i4>1059</vt:i4>
      </vt:variant>
      <vt:variant>
        <vt:i4>0</vt:i4>
      </vt:variant>
      <vt:variant>
        <vt:i4>5</vt:i4>
      </vt:variant>
      <vt:variant>
        <vt:lpwstr>https://italianenthusiast.com/juliets-balcony-in-verona/</vt:lpwstr>
      </vt:variant>
      <vt:variant>
        <vt:lpwstr/>
      </vt:variant>
      <vt:variant>
        <vt:i4>8061000</vt:i4>
      </vt:variant>
      <vt:variant>
        <vt:i4>1056</vt:i4>
      </vt:variant>
      <vt:variant>
        <vt:i4>0</vt:i4>
      </vt:variant>
      <vt:variant>
        <vt:i4>5</vt:i4>
      </vt:variant>
      <vt:variant>
        <vt:lpwstr>http://www.veronissima.com/sito_inglese/html/shakespeare-verona-juliet-house.html</vt:lpwstr>
      </vt:variant>
      <vt:variant>
        <vt:lpwstr/>
      </vt:variant>
      <vt:variant>
        <vt:i4>2883619</vt:i4>
      </vt:variant>
      <vt:variant>
        <vt:i4>1053</vt:i4>
      </vt:variant>
      <vt:variant>
        <vt:i4>0</vt:i4>
      </vt:variant>
      <vt:variant>
        <vt:i4>5</vt:i4>
      </vt:variant>
      <vt:variant>
        <vt:lpwstr>https://theculturetrip.com/europe/italy/articles/the-story-behind-juliets-balcony-in-verona</vt:lpwstr>
      </vt:variant>
      <vt:variant>
        <vt:lpwstr/>
      </vt:variant>
      <vt:variant>
        <vt:i4>4718618</vt:i4>
      </vt:variant>
      <vt:variant>
        <vt:i4>1047</vt:i4>
      </vt:variant>
      <vt:variant>
        <vt:i4>0</vt:i4>
      </vt:variant>
      <vt:variant>
        <vt:i4>5</vt:i4>
      </vt:variant>
      <vt:variant>
        <vt:lpwstr>https://pz.harvard.edu/resources/connect-extend-challenge</vt:lpwstr>
      </vt:variant>
      <vt:variant>
        <vt:lpwstr/>
      </vt:variant>
      <vt:variant>
        <vt:i4>5832790</vt:i4>
      </vt:variant>
      <vt:variant>
        <vt:i4>1044</vt:i4>
      </vt:variant>
      <vt:variant>
        <vt:i4>0</vt:i4>
      </vt:variant>
      <vt:variant>
        <vt:i4>5</vt:i4>
      </vt:variant>
      <vt:variant>
        <vt:lpwstr>https://pz.harvard.edu/resources/step-inside</vt:lpwstr>
      </vt:variant>
      <vt:variant>
        <vt:lpwstr/>
      </vt:variant>
      <vt:variant>
        <vt:i4>3997799</vt:i4>
      </vt:variant>
      <vt:variant>
        <vt:i4>1038</vt:i4>
      </vt:variant>
      <vt:variant>
        <vt:i4>0</vt:i4>
      </vt:variant>
      <vt:variant>
        <vt:i4>5</vt:i4>
      </vt:variant>
      <vt:variant>
        <vt:lpwstr>https://education.nsw.gov.au/teaching-and-learning/curriculum/explicit-teaching/explicit-teaching-strategies/gradual-release-of-responsibility</vt:lpwstr>
      </vt:variant>
      <vt:variant>
        <vt:lpwstr/>
      </vt:variant>
      <vt:variant>
        <vt:i4>6357118</vt:i4>
      </vt:variant>
      <vt:variant>
        <vt:i4>1035</vt:i4>
      </vt:variant>
      <vt:variant>
        <vt:i4>0</vt:i4>
      </vt:variant>
      <vt:variant>
        <vt:i4>5</vt:i4>
      </vt:variant>
      <vt:variant>
        <vt:lpwstr>https://view.officeapps.live.com/op/view.aspx?src=https%3A%2F%2Feducation.nsw.gov.au%2Fcontent%2Fdam%2Fmain-education%2Fdocuments%2Fteaching-and-learning%2Fcurriculum%2Fenglish%2Fenglish-s5-novel-voices-sample-program.docx&amp;wdOrigin=BROWSELINK</vt:lpwstr>
      </vt:variant>
      <vt:variant>
        <vt:lpwstr/>
      </vt:variant>
      <vt:variant>
        <vt:i4>327771</vt:i4>
      </vt:variant>
      <vt:variant>
        <vt:i4>1032</vt:i4>
      </vt:variant>
      <vt:variant>
        <vt:i4>0</vt:i4>
      </vt:variant>
      <vt:variant>
        <vt:i4>5</vt:i4>
      </vt:variant>
      <vt:variant>
        <vt:lpwstr>https://pz.harvard.edu/resources/take-a-stand</vt:lpwstr>
      </vt:variant>
      <vt:variant>
        <vt:lpwstr/>
      </vt:variant>
      <vt:variant>
        <vt:i4>3997799</vt:i4>
      </vt:variant>
      <vt:variant>
        <vt:i4>1023</vt:i4>
      </vt:variant>
      <vt:variant>
        <vt:i4>0</vt:i4>
      </vt:variant>
      <vt:variant>
        <vt:i4>5</vt:i4>
      </vt:variant>
      <vt:variant>
        <vt:lpwstr>https://education.nsw.gov.au/teaching-and-learning/curriculum/explicit-teaching/explicit-teaching-strategies/gradual-release-of-responsibility</vt:lpwstr>
      </vt:variant>
      <vt:variant>
        <vt:lpwstr/>
      </vt:variant>
      <vt:variant>
        <vt:i4>3997799</vt:i4>
      </vt:variant>
      <vt:variant>
        <vt:i4>1011</vt:i4>
      </vt:variant>
      <vt:variant>
        <vt:i4>0</vt:i4>
      </vt:variant>
      <vt:variant>
        <vt:i4>5</vt:i4>
      </vt:variant>
      <vt:variant>
        <vt:lpwstr>https://education.nsw.gov.au/teaching-and-learning/curriculum/explicit-teaching/explicit-teaching-strategies/gradual-release-of-responsibility</vt:lpwstr>
      </vt:variant>
      <vt:variant>
        <vt:lpwstr/>
      </vt:variant>
      <vt:variant>
        <vt:i4>4849739</vt:i4>
      </vt:variant>
      <vt:variant>
        <vt:i4>1005</vt:i4>
      </vt:variant>
      <vt:variant>
        <vt:i4>0</vt:i4>
      </vt:variant>
      <vt:variant>
        <vt:i4>5</vt:i4>
      </vt:variant>
      <vt:variant>
        <vt:lpwstr>https://education.nsw.gov.au/teaching-and-learning/curriculum/english/planning-programming-and-assessing-english-7-10</vt:lpwstr>
      </vt:variant>
      <vt:variant>
        <vt:lpwstr/>
      </vt:variant>
      <vt:variant>
        <vt:i4>7864369</vt:i4>
      </vt:variant>
      <vt:variant>
        <vt:i4>984</vt:i4>
      </vt:variant>
      <vt:variant>
        <vt:i4>0</vt:i4>
      </vt:variant>
      <vt:variant>
        <vt:i4>5</vt:i4>
      </vt:variant>
      <vt:variant>
        <vt:lpwstr>https://pz.harvard.edu/resources/claim-support-question</vt:lpwstr>
      </vt:variant>
      <vt:variant>
        <vt:lpwstr/>
      </vt:variant>
      <vt:variant>
        <vt:i4>4849739</vt:i4>
      </vt:variant>
      <vt:variant>
        <vt:i4>981</vt:i4>
      </vt:variant>
      <vt:variant>
        <vt:i4>0</vt:i4>
      </vt:variant>
      <vt:variant>
        <vt:i4>5</vt:i4>
      </vt:variant>
      <vt:variant>
        <vt:lpwstr>https://education.nsw.gov.au/teaching-and-learning/curriculum/english/planning-programming-and-assessing-english-7-10</vt:lpwstr>
      </vt:variant>
      <vt:variant>
        <vt:lpwstr/>
      </vt:variant>
      <vt:variant>
        <vt:i4>1966153</vt:i4>
      </vt:variant>
      <vt:variant>
        <vt:i4>975</vt:i4>
      </vt:variant>
      <vt:variant>
        <vt:i4>0</vt:i4>
      </vt:variant>
      <vt:variant>
        <vt:i4>5</vt:i4>
      </vt:variant>
      <vt:variant>
        <vt:lpwstr>https://www.rsc.org.uk/shakespeare/language/</vt:lpwstr>
      </vt:variant>
      <vt:variant>
        <vt:lpwstr/>
      </vt:variant>
      <vt:variant>
        <vt:i4>4456534</vt:i4>
      </vt:variant>
      <vt:variant>
        <vt:i4>972</vt:i4>
      </vt:variant>
      <vt:variant>
        <vt:i4>0</vt:i4>
      </vt:variant>
      <vt:variant>
        <vt:i4>5</vt:i4>
      </vt:variant>
      <vt:variant>
        <vt:lpwstr>https://www.bbc.co.uk/bitesize/topics/zp2fydm/articles/zxf2m39</vt:lpwstr>
      </vt:variant>
      <vt:variant>
        <vt:lpwstr>zpghp4j</vt:lpwstr>
      </vt:variant>
      <vt:variant>
        <vt:i4>5242880</vt:i4>
      </vt:variant>
      <vt:variant>
        <vt:i4>969</vt:i4>
      </vt:variant>
      <vt:variant>
        <vt:i4>0</vt:i4>
      </vt:variant>
      <vt:variant>
        <vt:i4>5</vt:i4>
      </vt:variant>
      <vt:variant>
        <vt:lpwstr>https://www.folger.edu/explore/shakespeares-theater/</vt:lpwstr>
      </vt:variant>
      <vt:variant>
        <vt:lpwstr/>
      </vt:variant>
      <vt:variant>
        <vt:i4>2031645</vt:i4>
      </vt:variant>
      <vt:variant>
        <vt:i4>966</vt:i4>
      </vt:variant>
      <vt:variant>
        <vt:i4>0</vt:i4>
      </vt:variant>
      <vt:variant>
        <vt:i4>5</vt:i4>
      </vt:variant>
      <vt:variant>
        <vt:lpwstr>https://www.folger.edu/explore/shakespeares-life/</vt:lpwstr>
      </vt:variant>
      <vt:variant>
        <vt:lpwstr/>
      </vt:variant>
      <vt:variant>
        <vt:i4>655379</vt:i4>
      </vt:variant>
      <vt:variant>
        <vt:i4>963</vt:i4>
      </vt:variant>
      <vt:variant>
        <vt:i4>0</vt:i4>
      </vt:variant>
      <vt:variant>
        <vt:i4>5</vt:i4>
      </vt:variant>
      <vt:variant>
        <vt:lpwstr>https://www.bbc.co.uk/bitesize/topics/z726yrd</vt:lpwstr>
      </vt:variant>
      <vt:variant>
        <vt:lpwstr/>
      </vt:variant>
      <vt:variant>
        <vt:i4>2031645</vt:i4>
      </vt:variant>
      <vt:variant>
        <vt:i4>960</vt:i4>
      </vt:variant>
      <vt:variant>
        <vt:i4>0</vt:i4>
      </vt:variant>
      <vt:variant>
        <vt:i4>5</vt:i4>
      </vt:variant>
      <vt:variant>
        <vt:lpwstr>https://www.folger.edu/explore/shakespeares-life/</vt:lpwstr>
      </vt:variant>
      <vt:variant>
        <vt:lpwstr/>
      </vt:variant>
      <vt:variant>
        <vt:i4>7274623</vt:i4>
      </vt:variant>
      <vt:variant>
        <vt:i4>957</vt:i4>
      </vt:variant>
      <vt:variant>
        <vt:i4>0</vt:i4>
      </vt:variant>
      <vt:variant>
        <vt:i4>5</vt:i4>
      </vt:variant>
      <vt:variant>
        <vt:lpwstr>https://www.rsc.org.uk/shakespeares-life-and-times</vt:lpwstr>
      </vt:variant>
      <vt:variant>
        <vt:lpwstr/>
      </vt:variant>
      <vt:variant>
        <vt:i4>3145785</vt:i4>
      </vt:variant>
      <vt:variant>
        <vt:i4>948</vt:i4>
      </vt:variant>
      <vt:variant>
        <vt:i4>0</vt:i4>
      </vt:variant>
      <vt:variant>
        <vt:i4>5</vt:i4>
      </vt:variant>
      <vt:variant>
        <vt:lpwstr>https://app.education.nsw.gov.au/digital-learning-selector/LearningActivity/Card/575?clearCache=9b8b7666-cadc-bd01-24cc-f9112b68888</vt:lpwstr>
      </vt:variant>
      <vt:variant>
        <vt:lpwstr/>
      </vt:variant>
      <vt:variant>
        <vt:i4>6291513</vt:i4>
      </vt:variant>
      <vt:variant>
        <vt:i4>945</vt:i4>
      </vt:variant>
      <vt:variant>
        <vt:i4>0</vt:i4>
      </vt:variant>
      <vt:variant>
        <vt:i4>5</vt:i4>
      </vt:variant>
      <vt:variant>
        <vt:lpwstr>https://app.education.nsw.gov.au/digital-learning-selector/LearningActivity/Card/543?clearCache=f114dd0-7f33-8398-ede5-43c2f969db8d</vt:lpwstr>
      </vt:variant>
      <vt:variant>
        <vt:lpwstr/>
      </vt:variant>
      <vt:variant>
        <vt:i4>7209059</vt:i4>
      </vt:variant>
      <vt:variant>
        <vt:i4>942</vt:i4>
      </vt:variant>
      <vt:variant>
        <vt:i4>0</vt:i4>
      </vt:variant>
      <vt:variant>
        <vt:i4>5</vt:i4>
      </vt:variant>
      <vt:variant>
        <vt:lpwstr>https://education.nsw.gov.au/teaching-and-learning/curriculum/explicit-teaching/explicit-teaching-strategies/checking-for-understanding</vt:lpwstr>
      </vt:variant>
      <vt:variant>
        <vt:lpwstr/>
      </vt:variant>
      <vt:variant>
        <vt:i4>7209059</vt:i4>
      </vt:variant>
      <vt:variant>
        <vt:i4>939</vt:i4>
      </vt:variant>
      <vt:variant>
        <vt:i4>0</vt:i4>
      </vt:variant>
      <vt:variant>
        <vt:i4>5</vt:i4>
      </vt:variant>
      <vt:variant>
        <vt:lpwstr>https://education.nsw.gov.au/teaching-and-learning/curriculum/explicit-teaching/explicit-teaching-strategies/checking-for-understanding</vt:lpwstr>
      </vt:variant>
      <vt:variant>
        <vt:lpwstr/>
      </vt:variant>
      <vt:variant>
        <vt:i4>4849739</vt:i4>
      </vt:variant>
      <vt:variant>
        <vt:i4>930</vt:i4>
      </vt:variant>
      <vt:variant>
        <vt:i4>0</vt:i4>
      </vt:variant>
      <vt:variant>
        <vt:i4>5</vt:i4>
      </vt:variant>
      <vt:variant>
        <vt:lpwstr>https://education.nsw.gov.au/teaching-and-learning/curriculum/english/planning-programming-and-assessing-english-7-10</vt:lpwstr>
      </vt:variant>
      <vt:variant>
        <vt:lpwstr/>
      </vt:variant>
      <vt:variant>
        <vt:i4>196644</vt:i4>
      </vt:variant>
      <vt:variant>
        <vt:i4>921</vt:i4>
      </vt:variant>
      <vt:variant>
        <vt:i4>0</vt:i4>
      </vt:variant>
      <vt:variant>
        <vt:i4>5</vt:i4>
      </vt:variant>
      <vt:variant>
        <vt:lpwstr>https://players.brightcove.net/6153144529001/default_default/index.html?videoId=6181038269001</vt:lpwstr>
      </vt:variant>
      <vt:variant>
        <vt:lpwstr/>
      </vt:variant>
      <vt:variant>
        <vt:i4>5439503</vt:i4>
      </vt:variant>
      <vt:variant>
        <vt:i4>918</vt:i4>
      </vt:variant>
      <vt:variant>
        <vt:i4>0</vt:i4>
      </vt:variant>
      <vt:variant>
        <vt:i4>5</vt:i4>
      </vt:variant>
      <vt:variant>
        <vt:lpwstr>https://t4l.schools.nsw.gov.au/news-t4l/2023/issue104.html</vt:lpwstr>
      </vt:variant>
      <vt:variant>
        <vt:lpwstr>:~:text=Tried%20Immersive%20Reader%20yet%3F</vt:lpwstr>
      </vt:variant>
      <vt:variant>
        <vt:i4>7929918</vt:i4>
      </vt:variant>
      <vt:variant>
        <vt:i4>915</vt:i4>
      </vt:variant>
      <vt:variant>
        <vt:i4>0</vt:i4>
      </vt:variant>
      <vt:variant>
        <vt:i4>5</vt:i4>
      </vt:variant>
      <vt:variant>
        <vt:lpwstr>https://t4l.schools.nsw.gov.au/news-t4l/2023/issue104.html</vt:lpwstr>
      </vt:variant>
      <vt:variant>
        <vt:lpwstr/>
      </vt:variant>
      <vt:variant>
        <vt:i4>8257628</vt:i4>
      </vt:variant>
      <vt:variant>
        <vt:i4>909</vt:i4>
      </vt:variant>
      <vt:variant>
        <vt:i4>0</vt:i4>
      </vt:variant>
      <vt:variant>
        <vt:i4>5</vt:i4>
      </vt:variant>
      <vt:variant>
        <vt:lpwstr>https://resources.education.nsw.gov.au/api/v1/blob-store/dXJoX2luY2x1c2l2ZXByYWN0aWNlX0lQUi1MRDIzMDUyNjE0NTUzOQ===/cGVlci1zdXBwb3J0LWFycmFuZ2VtZW50cy1zY29ybTEyLXdOME9SRno5ICgxKS56aXA==/c2Nvcm1jb250ZW50=/aW5kZXguaHRtbA===?versionid=</vt:lpwstr>
      </vt:variant>
      <vt:variant>
        <vt:lpwstr>/</vt:lpwstr>
      </vt:variant>
      <vt:variant>
        <vt:i4>327757</vt:i4>
      </vt:variant>
      <vt:variant>
        <vt:i4>906</vt:i4>
      </vt:variant>
      <vt:variant>
        <vt:i4>0</vt:i4>
      </vt:variant>
      <vt:variant>
        <vt:i4>5</vt:i4>
      </vt:variant>
      <vt:variant>
        <vt:lpwstr>https://www.aitsl.edu.au/teach/improve-practice/feedback</vt:lpwstr>
      </vt:variant>
      <vt:variant>
        <vt:lpwstr>tab-panel-2:~:text=Implementation%20resources</vt:lpwstr>
      </vt:variant>
      <vt:variant>
        <vt:i4>5439581</vt:i4>
      </vt:variant>
      <vt:variant>
        <vt:i4>903</vt:i4>
      </vt:variant>
      <vt:variant>
        <vt:i4>0</vt:i4>
      </vt:variant>
      <vt:variant>
        <vt:i4>5</vt:i4>
      </vt:variant>
      <vt:variant>
        <vt:lpwstr>https://app.education.nsw.gov.au/digital-learning-selector/LearningActivity/Card/549?clearCache=75b25355-3bcb-c681-2e1d-306714693a58</vt:lpwstr>
      </vt:variant>
      <vt:variant>
        <vt:lpwstr/>
      </vt:variant>
      <vt:variant>
        <vt:i4>4915213</vt:i4>
      </vt:variant>
      <vt:variant>
        <vt:i4>900</vt:i4>
      </vt:variant>
      <vt:variant>
        <vt:i4>0</vt:i4>
      </vt:variant>
      <vt:variant>
        <vt:i4>5</vt:i4>
      </vt:variant>
      <vt:variant>
        <vt:lpwstr>https://pz.harvard.edu/resources/i-used-to-think-now-i-think</vt:lpwstr>
      </vt:variant>
      <vt:variant>
        <vt:lpwstr/>
      </vt:variant>
      <vt:variant>
        <vt:i4>2031681</vt:i4>
      </vt:variant>
      <vt:variant>
        <vt:i4>897</vt:i4>
      </vt:variant>
      <vt:variant>
        <vt:i4>0</vt:i4>
      </vt:variant>
      <vt:variant>
        <vt:i4>5</vt:i4>
      </vt:variant>
      <vt:variant>
        <vt:lpwstr>https://pz.harvard.edu/resources/beauty-and-truth</vt:lpwstr>
      </vt:variant>
      <vt:variant>
        <vt:lpwstr/>
      </vt:variant>
      <vt:variant>
        <vt:i4>2228331</vt:i4>
      </vt:variant>
      <vt:variant>
        <vt:i4>894</vt:i4>
      </vt:variant>
      <vt:variant>
        <vt:i4>0</vt:i4>
      </vt:variant>
      <vt:variant>
        <vt:i4>5</vt:i4>
      </vt:variant>
      <vt:variant>
        <vt:lpwstr>https://pz.harvard.edu/resources/values-identities-actions</vt:lpwstr>
      </vt:variant>
      <vt:variant>
        <vt:lpwstr/>
      </vt:variant>
      <vt:variant>
        <vt:i4>4718618</vt:i4>
      </vt:variant>
      <vt:variant>
        <vt:i4>891</vt:i4>
      </vt:variant>
      <vt:variant>
        <vt:i4>0</vt:i4>
      </vt:variant>
      <vt:variant>
        <vt:i4>5</vt:i4>
      </vt:variant>
      <vt:variant>
        <vt:lpwstr>https://pz.harvard.edu/resources/connect-extend-challenge</vt:lpwstr>
      </vt:variant>
      <vt:variant>
        <vt:lpwstr/>
      </vt:variant>
      <vt:variant>
        <vt:i4>5832790</vt:i4>
      </vt:variant>
      <vt:variant>
        <vt:i4>888</vt:i4>
      </vt:variant>
      <vt:variant>
        <vt:i4>0</vt:i4>
      </vt:variant>
      <vt:variant>
        <vt:i4>5</vt:i4>
      </vt:variant>
      <vt:variant>
        <vt:lpwstr>https://pz.harvard.edu/resources/step-inside</vt:lpwstr>
      </vt:variant>
      <vt:variant>
        <vt:lpwstr/>
      </vt:variant>
      <vt:variant>
        <vt:i4>327771</vt:i4>
      </vt:variant>
      <vt:variant>
        <vt:i4>885</vt:i4>
      </vt:variant>
      <vt:variant>
        <vt:i4>0</vt:i4>
      </vt:variant>
      <vt:variant>
        <vt:i4>5</vt:i4>
      </vt:variant>
      <vt:variant>
        <vt:lpwstr>https://pz.harvard.edu/resources/take-a-stand</vt:lpwstr>
      </vt:variant>
      <vt:variant>
        <vt:lpwstr/>
      </vt:variant>
      <vt:variant>
        <vt:i4>7864369</vt:i4>
      </vt:variant>
      <vt:variant>
        <vt:i4>882</vt:i4>
      </vt:variant>
      <vt:variant>
        <vt:i4>0</vt:i4>
      </vt:variant>
      <vt:variant>
        <vt:i4>5</vt:i4>
      </vt:variant>
      <vt:variant>
        <vt:lpwstr>https://pz.harvard.edu/resources/claim-support-question</vt:lpwstr>
      </vt:variant>
      <vt:variant>
        <vt:lpwstr/>
      </vt:variant>
      <vt:variant>
        <vt:i4>6094933</vt:i4>
      </vt:variant>
      <vt:variant>
        <vt:i4>879</vt:i4>
      </vt:variant>
      <vt:variant>
        <vt:i4>0</vt:i4>
      </vt:variant>
      <vt:variant>
        <vt:i4>5</vt:i4>
      </vt:variant>
      <vt:variant>
        <vt:lpwstr>https://app.education.nsw.gov.au/digital-learning-selector/LearningActivity/Card/543?clearCache=83f9111d-7d74-b46f-94fd-4897a9bf7404</vt:lpwstr>
      </vt:variant>
      <vt:variant>
        <vt:lpwstr/>
      </vt:variant>
      <vt:variant>
        <vt:i4>5767174</vt:i4>
      </vt:variant>
      <vt:variant>
        <vt:i4>876</vt:i4>
      </vt:variant>
      <vt:variant>
        <vt:i4>0</vt:i4>
      </vt:variant>
      <vt:variant>
        <vt:i4>5</vt:i4>
      </vt:variant>
      <vt:variant>
        <vt:lpwstr>https://pz.harvard.edu/resources/think-pair-share</vt:lpwstr>
      </vt:variant>
      <vt:variant>
        <vt:lpwstr/>
      </vt:variant>
      <vt:variant>
        <vt:i4>5898328</vt:i4>
      </vt:variant>
      <vt:variant>
        <vt:i4>873</vt:i4>
      </vt:variant>
      <vt:variant>
        <vt:i4>0</vt:i4>
      </vt:variant>
      <vt:variant>
        <vt:i4>5</vt:i4>
      </vt:variant>
      <vt:variant>
        <vt:lpwstr>https://app.education.nsw.gov.au/digital-learning-selector/LearningActivity/Card/547?clearCache=addcf968-16dd-d68e-456a-781676bdbf09</vt:lpwstr>
      </vt:variant>
      <vt:variant>
        <vt:lpwstr/>
      </vt:variant>
      <vt:variant>
        <vt:i4>7929913</vt:i4>
      </vt:variant>
      <vt:variant>
        <vt:i4>867</vt:i4>
      </vt:variant>
      <vt:variant>
        <vt:i4>0</vt:i4>
      </vt:variant>
      <vt:variant>
        <vt:i4>5</vt:i4>
      </vt:variant>
      <vt:variant>
        <vt:lpwstr>https://education.nsw.gov.au/teaching-and-learning/curriculum/explicit-teaching/enabling-factors-for-explicit-teaching</vt:lpwstr>
      </vt:variant>
      <vt:variant>
        <vt:lpwstr/>
      </vt:variant>
      <vt:variant>
        <vt:i4>1310821</vt:i4>
      </vt:variant>
      <vt:variant>
        <vt:i4>864</vt:i4>
      </vt:variant>
      <vt:variant>
        <vt:i4>0</vt:i4>
      </vt:variant>
      <vt:variant>
        <vt:i4>5</vt:i4>
      </vt:variant>
      <vt:variant>
        <vt:lpwstr>https://app.education.nsw.gov.au/digital-learning-selector/LearningActivity/Browser?cache_id=6d77d</vt:lpwstr>
      </vt:variant>
      <vt:variant>
        <vt:lpwstr/>
      </vt:variant>
      <vt:variant>
        <vt:i4>5701661</vt:i4>
      </vt:variant>
      <vt:variant>
        <vt:i4>861</vt:i4>
      </vt:variant>
      <vt:variant>
        <vt:i4>0</vt:i4>
      </vt:variant>
      <vt:variant>
        <vt:i4>5</vt:i4>
      </vt:variant>
      <vt:variant>
        <vt:lpwstr>https://pz.harvard.edu/thinking-routines</vt:lpwstr>
      </vt:variant>
      <vt:variant>
        <vt:lpwstr/>
      </vt:variant>
      <vt:variant>
        <vt:i4>2424882</vt:i4>
      </vt:variant>
      <vt:variant>
        <vt:i4>855</vt:i4>
      </vt:variant>
      <vt:variant>
        <vt:i4>0</vt:i4>
      </vt:variant>
      <vt:variant>
        <vt:i4>5</vt:i4>
      </vt:variant>
      <vt:variant>
        <vt:lpwstr>https://www.bookshare.org/</vt:lpwstr>
      </vt:variant>
      <vt:variant>
        <vt:lpwstr/>
      </vt:variant>
      <vt:variant>
        <vt:i4>1376284</vt:i4>
      </vt:variant>
      <vt:variant>
        <vt:i4>852</vt:i4>
      </vt:variant>
      <vt:variant>
        <vt:i4>0</vt:i4>
      </vt:variant>
      <vt:variant>
        <vt:i4>5</vt:i4>
      </vt:variant>
      <vt:variant>
        <vt:lpwstr>https://learningally.org/</vt:lpwstr>
      </vt:variant>
      <vt:variant>
        <vt:lpwstr/>
      </vt:variant>
      <vt:variant>
        <vt:i4>4653130</vt:i4>
      </vt:variant>
      <vt:variant>
        <vt:i4>849</vt:i4>
      </vt:variant>
      <vt:variant>
        <vt:i4>0</vt:i4>
      </vt:variant>
      <vt:variant>
        <vt:i4>5</vt:i4>
      </vt:variant>
      <vt:variant>
        <vt:lpwstr>https://www.texthelp.com/en-au/products/read-and-write-education/</vt:lpwstr>
      </vt:variant>
      <vt:variant>
        <vt:lpwstr/>
      </vt:variant>
      <vt:variant>
        <vt:i4>196699</vt:i4>
      </vt:variant>
      <vt:variant>
        <vt:i4>846</vt:i4>
      </vt:variant>
      <vt:variant>
        <vt:i4>0</vt:i4>
      </vt:variant>
      <vt:variant>
        <vt:i4>5</vt:i4>
      </vt:variant>
      <vt:variant>
        <vt:lpwstr>https://education.nsw.gov.au/teaching-and-learning/curriculum/planning-programming-and-assessing-k-12/about-universal-design-for-learning</vt:lpwstr>
      </vt:variant>
      <vt:variant>
        <vt:lpwstr/>
      </vt:variant>
      <vt:variant>
        <vt:i4>1114139</vt:i4>
      </vt:variant>
      <vt:variant>
        <vt:i4>843</vt:i4>
      </vt:variant>
      <vt:variant>
        <vt:i4>0</vt:i4>
      </vt:variant>
      <vt:variant>
        <vt:i4>5</vt:i4>
      </vt:variant>
      <vt:variant>
        <vt:lpwstr>https://evernote.com/</vt:lpwstr>
      </vt:variant>
      <vt:variant>
        <vt:lpwstr/>
      </vt:variant>
      <vt:variant>
        <vt:i4>196695</vt:i4>
      </vt:variant>
      <vt:variant>
        <vt:i4>840</vt:i4>
      </vt:variant>
      <vt:variant>
        <vt:i4>0</vt:i4>
      </vt:variant>
      <vt:variant>
        <vt:i4>5</vt:i4>
      </vt:variant>
      <vt:variant>
        <vt:lpwstr>https://www.microsoft.com/en-au/microsoft-365/onenote/digital-note-taking-app</vt:lpwstr>
      </vt:variant>
      <vt:variant>
        <vt:lpwstr/>
      </vt:variant>
      <vt:variant>
        <vt:i4>6029389</vt:i4>
      </vt:variant>
      <vt:variant>
        <vt:i4>837</vt:i4>
      </vt:variant>
      <vt:variant>
        <vt:i4>0</vt:i4>
      </vt:variant>
      <vt:variant>
        <vt:i4>5</vt:i4>
      </vt:variant>
      <vt:variant>
        <vt:lpwstr>https://info.flip.com/en-us.html</vt:lpwstr>
      </vt:variant>
      <vt:variant>
        <vt:lpwstr/>
      </vt:variant>
      <vt:variant>
        <vt:i4>4849680</vt:i4>
      </vt:variant>
      <vt:variant>
        <vt:i4>834</vt:i4>
      </vt:variant>
      <vt:variant>
        <vt:i4>0</vt:i4>
      </vt:variant>
      <vt:variant>
        <vt:i4>5</vt:i4>
      </vt:variant>
      <vt:variant>
        <vt:lpwstr>https://www.microsoft.com/en-au/microsoft-365/microsoft-whiteboard/digital-whiteboard-app</vt:lpwstr>
      </vt:variant>
      <vt:variant>
        <vt:lpwstr/>
      </vt:variant>
      <vt:variant>
        <vt:i4>6619245</vt:i4>
      </vt:variant>
      <vt:variant>
        <vt:i4>831</vt:i4>
      </vt:variant>
      <vt:variant>
        <vt:i4>0</vt:i4>
      </vt:variant>
      <vt:variant>
        <vt:i4>5</vt:i4>
      </vt:variant>
      <vt:variant>
        <vt:lpwstr>https://kahoot.com/</vt:lpwstr>
      </vt:variant>
      <vt:variant>
        <vt:lpwstr/>
      </vt:variant>
      <vt:variant>
        <vt:i4>3932267</vt:i4>
      </vt:variant>
      <vt:variant>
        <vt:i4>828</vt:i4>
      </vt:variant>
      <vt:variant>
        <vt:i4>0</vt:i4>
      </vt:variant>
      <vt:variant>
        <vt:i4>5</vt:i4>
      </vt:variant>
      <vt:variant>
        <vt:lpwstr>https://www.mentimeter.com/</vt:lpwstr>
      </vt:variant>
      <vt:variant>
        <vt:lpwstr/>
      </vt:variant>
      <vt:variant>
        <vt:i4>327758</vt:i4>
      </vt:variant>
      <vt:variant>
        <vt:i4>822</vt:i4>
      </vt:variant>
      <vt:variant>
        <vt:i4>0</vt:i4>
      </vt:variant>
      <vt:variant>
        <vt:i4>5</vt:i4>
      </vt:variant>
      <vt:variant>
        <vt:lpwstr>https://education.nsw.gov.au/campaigns/inclusive-practice-hub/all-resources/secondary-resources/understanding-disability/adhd</vt:lpwstr>
      </vt:variant>
      <vt:variant>
        <vt:lpwstr/>
      </vt:variant>
      <vt:variant>
        <vt:i4>6946870</vt:i4>
      </vt:variant>
      <vt:variant>
        <vt:i4>819</vt:i4>
      </vt:variant>
      <vt:variant>
        <vt:i4>0</vt:i4>
      </vt:variant>
      <vt:variant>
        <vt:i4>5</vt:i4>
      </vt:variant>
      <vt:variant>
        <vt:lpwstr>https://education.nsw.gov.au/campaigns/inclusive-practice-hub/all-resources/secondary-resources/understanding-disability/autism</vt:lpwstr>
      </vt:variant>
      <vt:variant>
        <vt:lpwstr/>
      </vt:variant>
      <vt:variant>
        <vt:i4>4456460</vt:i4>
      </vt:variant>
      <vt:variant>
        <vt:i4>816</vt:i4>
      </vt:variant>
      <vt:variant>
        <vt:i4>0</vt:i4>
      </vt:variant>
      <vt:variant>
        <vt:i4>5</vt:i4>
      </vt:variant>
      <vt:variant>
        <vt:lpwstr>https://education.nsw.gov.au/inside-the-department/directory-a-z/inclusive-practice/evidence-based-practices-for-students-with-disability</vt:lpwstr>
      </vt:variant>
      <vt:variant>
        <vt:lpwstr/>
      </vt:variant>
      <vt:variant>
        <vt:i4>4653141</vt:i4>
      </vt:variant>
      <vt:variant>
        <vt:i4>813</vt:i4>
      </vt:variant>
      <vt:variant>
        <vt:i4>0</vt:i4>
      </vt:variant>
      <vt:variant>
        <vt:i4>5</vt:i4>
      </vt:variant>
      <vt:variant>
        <vt:lpwstr>https://education.nsw.gov.au/campaigns/inclusive-practice-hub/all-resources/secondary-resources/other-pdf-resources/what-is-inclusive-education-</vt:lpwstr>
      </vt:variant>
      <vt:variant>
        <vt:lpwstr/>
      </vt:variant>
      <vt:variant>
        <vt:i4>3997799</vt:i4>
      </vt:variant>
      <vt:variant>
        <vt:i4>810</vt:i4>
      </vt:variant>
      <vt:variant>
        <vt:i4>0</vt:i4>
      </vt:variant>
      <vt:variant>
        <vt:i4>5</vt:i4>
      </vt:variant>
      <vt:variant>
        <vt:lpwstr>https://education.nsw.gov.au/teaching-and-learning/curriculum/explicit-teaching/explicit-teaching-strategies/gradual-release-of-responsibility</vt:lpwstr>
      </vt:variant>
      <vt:variant>
        <vt:lpwstr/>
      </vt:variant>
      <vt:variant>
        <vt:i4>5439569</vt:i4>
      </vt:variant>
      <vt:variant>
        <vt:i4>807</vt:i4>
      </vt:variant>
      <vt:variant>
        <vt:i4>0</vt:i4>
      </vt:variant>
      <vt:variant>
        <vt:i4>5</vt:i4>
      </vt:variant>
      <vt:variant>
        <vt:lpwstr>https://education.nsw.gov.au/teaching-and-learning/curriculum/english/planning-programming-and-assessing-english-7-10</vt:lpwstr>
      </vt:variant>
      <vt:variant>
        <vt:lpwstr>showhide97081025</vt:lpwstr>
      </vt:variant>
      <vt:variant>
        <vt:i4>5439569</vt:i4>
      </vt:variant>
      <vt:variant>
        <vt:i4>804</vt:i4>
      </vt:variant>
      <vt:variant>
        <vt:i4>0</vt:i4>
      </vt:variant>
      <vt:variant>
        <vt:i4>5</vt:i4>
      </vt:variant>
      <vt:variant>
        <vt:lpwstr>https://education.nsw.gov.au/teaching-and-learning/curriculum/english/planning-programming-and-assessing-english-7-10</vt:lpwstr>
      </vt:variant>
      <vt:variant>
        <vt:lpwstr>showhide97081025</vt:lpwstr>
      </vt:variant>
      <vt:variant>
        <vt:i4>6488096</vt:i4>
      </vt:variant>
      <vt:variant>
        <vt:i4>798</vt:i4>
      </vt:variant>
      <vt:variant>
        <vt:i4>0</vt:i4>
      </vt:variant>
      <vt:variant>
        <vt:i4>5</vt:i4>
      </vt:variant>
      <vt:variant>
        <vt:lpwstr>https://education.nsw.gov.au/teaching-and-learning/multicultural-education/english-as-an-additional-language-or-dialect/eald-professional-learning</vt:lpwstr>
      </vt:variant>
      <vt:variant>
        <vt:lpwstr/>
      </vt:variant>
      <vt:variant>
        <vt:i4>4128804</vt:i4>
      </vt:variant>
      <vt:variant>
        <vt:i4>795</vt:i4>
      </vt:variant>
      <vt:variant>
        <vt:i4>0</vt:i4>
      </vt:variant>
      <vt:variant>
        <vt:i4>5</vt:i4>
      </vt:variant>
      <vt:variant>
        <vt:lpwstr>https://education.nsw.gov.au/teaching-and-learning/multicultural-education/english-as-an-additional-language-or-dialect/resources/eal-d-effective-school-practices</vt:lpwstr>
      </vt:variant>
      <vt:variant>
        <vt:lpwstr/>
      </vt:variant>
      <vt:variant>
        <vt:i4>262208</vt:i4>
      </vt:variant>
      <vt:variant>
        <vt:i4>792</vt:i4>
      </vt:variant>
      <vt:variant>
        <vt:i4>0</vt:i4>
      </vt:variant>
      <vt:variant>
        <vt:i4>5</vt:i4>
      </vt:variant>
      <vt:variant>
        <vt:lpwstr>https://education.nsw.gov.au/teaching-and-learning/curriculum/literacy-and-numeracy/resources-for-schools/what-works-best/what-works-best-eald</vt:lpwstr>
      </vt:variant>
      <vt:variant>
        <vt:lpwstr>landing</vt:lpwstr>
      </vt:variant>
      <vt:variant>
        <vt:i4>6684787</vt:i4>
      </vt:variant>
      <vt:variant>
        <vt:i4>789</vt:i4>
      </vt:variant>
      <vt:variant>
        <vt:i4>0</vt:i4>
      </vt:variant>
      <vt:variant>
        <vt:i4>5</vt:i4>
      </vt:variant>
      <vt:variant>
        <vt:lpwstr>https://education.nsw.gov.au/teaching-and-learning/curriculum/literacy-and-numeracy/resources-for-schools/eald/frameworks-and-tools</vt:lpwstr>
      </vt:variant>
      <vt:variant>
        <vt:lpwstr/>
      </vt:variant>
      <vt:variant>
        <vt:i4>4653087</vt:i4>
      </vt:variant>
      <vt:variant>
        <vt:i4>786</vt:i4>
      </vt:variant>
      <vt:variant>
        <vt:i4>0</vt:i4>
      </vt:variant>
      <vt:variant>
        <vt:i4>5</vt:i4>
      </vt:variant>
      <vt:variant>
        <vt:lpwstr>https://docs.acara.edu.au/resources/EALD_Overview_and_Advice_revised_February_2014.pdf</vt:lpwstr>
      </vt:variant>
      <vt:variant>
        <vt:lpwstr/>
      </vt:variant>
      <vt:variant>
        <vt:i4>4390967</vt:i4>
      </vt:variant>
      <vt:variant>
        <vt:i4>783</vt:i4>
      </vt:variant>
      <vt:variant>
        <vt:i4>0</vt:i4>
      </vt:variant>
      <vt:variant>
        <vt:i4>5</vt:i4>
      </vt:variant>
      <vt:variant>
        <vt:lpwstr>https://education.nsw.gov.au/content/dam/main-education/policy-library/public/implementation-documents/eald_advice.pdf</vt:lpwstr>
      </vt:variant>
      <vt:variant>
        <vt:lpwstr/>
      </vt:variant>
      <vt:variant>
        <vt:i4>6619189</vt:i4>
      </vt:variant>
      <vt:variant>
        <vt:i4>780</vt:i4>
      </vt:variant>
      <vt:variant>
        <vt:i4>0</vt:i4>
      </vt:variant>
      <vt:variant>
        <vt:i4>5</vt:i4>
      </vt:variant>
      <vt:variant>
        <vt:lpwstr>https://www.education.gov.au/disability-standards-education-2005/educators</vt:lpwstr>
      </vt:variant>
      <vt:variant>
        <vt:lpwstr/>
      </vt:variant>
      <vt:variant>
        <vt:i4>3801212</vt:i4>
      </vt:variant>
      <vt:variant>
        <vt:i4>777</vt:i4>
      </vt:variant>
      <vt:variant>
        <vt:i4>0</vt:i4>
      </vt:variant>
      <vt:variant>
        <vt:i4>5</vt:i4>
      </vt:variant>
      <vt:variant>
        <vt:lpwstr>https://www.deafnessforum.org.au/factsheet-adjustments-for-students-with-a-hearing-impairment/</vt:lpwstr>
      </vt:variant>
      <vt:variant>
        <vt:lpwstr/>
      </vt:variant>
      <vt:variant>
        <vt:i4>3604577</vt:i4>
      </vt:variant>
      <vt:variant>
        <vt:i4>774</vt:i4>
      </vt:variant>
      <vt:variant>
        <vt:i4>0</vt:i4>
      </vt:variant>
      <vt:variant>
        <vt:i4>5</vt:i4>
      </vt:variant>
      <vt:variant>
        <vt:lpwstr>https://www.adcet.edu.au/inclusive-teaching/specific-disabilities/deaf-hearing-impaired</vt:lpwstr>
      </vt:variant>
      <vt:variant>
        <vt:lpwstr/>
      </vt:variant>
      <vt:variant>
        <vt:i4>7405619</vt:i4>
      </vt:variant>
      <vt:variant>
        <vt:i4>771</vt:i4>
      </vt:variant>
      <vt:variant>
        <vt:i4>0</vt:i4>
      </vt:variant>
      <vt:variant>
        <vt:i4>5</vt:i4>
      </vt:variant>
      <vt:variant>
        <vt:lpwstr>https://education.nsw.gov.au/campaigns/inclusive-practice-hub/all-resources/secondary-resources/understanding-disability/deaf--deaf-and-hard-of-hearing</vt:lpwstr>
      </vt:variant>
      <vt:variant>
        <vt:lpwstr/>
      </vt:variant>
      <vt:variant>
        <vt:i4>65622</vt:i4>
      </vt:variant>
      <vt:variant>
        <vt:i4>768</vt:i4>
      </vt:variant>
      <vt:variant>
        <vt:i4>0</vt:i4>
      </vt:variant>
      <vt:variant>
        <vt:i4>5</vt:i4>
      </vt:variant>
      <vt:variant>
        <vt:lpwstr>https://education.nsw.gov.au/policy-library/policies/pd-2005-0243-02</vt:lpwstr>
      </vt:variant>
      <vt:variant>
        <vt:lpwstr/>
      </vt:variant>
      <vt:variant>
        <vt:i4>1114189</vt:i4>
      </vt:variant>
      <vt:variant>
        <vt:i4>765</vt:i4>
      </vt:variant>
      <vt:variant>
        <vt:i4>0</vt:i4>
      </vt:variant>
      <vt:variant>
        <vt:i4>5</vt:i4>
      </vt:variant>
      <vt:variant>
        <vt:lpwstr>https://education.nsw.gov.au/teaching-and-learning/curriculum/explicit-teaching/explicit-teaching-strategies</vt:lpwstr>
      </vt:variant>
      <vt:variant>
        <vt:lpwstr/>
      </vt:variant>
      <vt:variant>
        <vt:i4>6422573</vt:i4>
      </vt:variant>
      <vt:variant>
        <vt:i4>762</vt:i4>
      </vt:variant>
      <vt:variant>
        <vt:i4>0</vt:i4>
      </vt:variant>
      <vt:variant>
        <vt:i4>5</vt:i4>
      </vt:variant>
      <vt:variant>
        <vt:lpwstr>https://education.nsw.gov.au/inside-the-department/directory-a-z/inclusive-practice/evidence-based-practices-for-students-with-disability</vt:lpwstr>
      </vt:variant>
      <vt:variant>
        <vt:lpwstr>:~:text=Educational%20supports%20for%20students%20with%20disability%20(PDF%203184%20KB)</vt:lpwstr>
      </vt:variant>
      <vt:variant>
        <vt:i4>4194410</vt:i4>
      </vt:variant>
      <vt:variant>
        <vt:i4>759</vt:i4>
      </vt:variant>
      <vt:variant>
        <vt:i4>0</vt:i4>
      </vt:variant>
      <vt:variant>
        <vt:i4>5</vt:i4>
      </vt:variant>
      <vt:variant>
        <vt:lpwstr>https://education.nsw.gov.au/content/dam/main-education/inside-the-department/inclusive-practice-resources/DoE_EBP_Student_voice.pdf</vt:lpwstr>
      </vt:variant>
      <vt:variant>
        <vt:lpwstr/>
      </vt:variant>
      <vt:variant>
        <vt:i4>3407960</vt:i4>
      </vt:variant>
      <vt:variant>
        <vt:i4>756</vt:i4>
      </vt:variant>
      <vt:variant>
        <vt:i4>0</vt:i4>
      </vt:variant>
      <vt:variant>
        <vt:i4>5</vt:i4>
      </vt:variant>
      <vt:variant>
        <vt:lpwstr>https://education.nsw.gov.au/schooling/school-community/inclusive-education-for-students-with-disability/Evidence-based_practices</vt:lpwstr>
      </vt:variant>
      <vt:variant>
        <vt:lpwstr/>
      </vt:variant>
      <vt:variant>
        <vt:i4>6225993</vt:i4>
      </vt:variant>
      <vt:variant>
        <vt:i4>753</vt:i4>
      </vt:variant>
      <vt:variant>
        <vt:i4>0</vt:i4>
      </vt:variant>
      <vt:variant>
        <vt:i4>5</vt:i4>
      </vt:variant>
      <vt:variant>
        <vt:lpwstr>https://education.nsw.gov.au/inside-the-department/teaching-and-learning/students-with-disability/personalised-support-for-learning/adjustments-to-teaching-and-learning</vt:lpwstr>
      </vt:variant>
      <vt:variant>
        <vt:lpwstr/>
      </vt:variant>
      <vt:variant>
        <vt:i4>65622</vt:i4>
      </vt:variant>
      <vt:variant>
        <vt:i4>750</vt:i4>
      </vt:variant>
      <vt:variant>
        <vt:i4>0</vt:i4>
      </vt:variant>
      <vt:variant>
        <vt:i4>5</vt:i4>
      </vt:variant>
      <vt:variant>
        <vt:lpwstr>https://education.nsw.gov.au/policy-library/policies/pd-2005-0243-02</vt:lpwstr>
      </vt:variant>
      <vt:variant>
        <vt:lpwstr/>
      </vt:variant>
      <vt:variant>
        <vt:i4>7733281</vt:i4>
      </vt:variant>
      <vt:variant>
        <vt:i4>747</vt:i4>
      </vt:variant>
      <vt:variant>
        <vt:i4>0</vt:i4>
      </vt:variant>
      <vt:variant>
        <vt:i4>5</vt:i4>
      </vt:variant>
      <vt:variant>
        <vt:lpwstr>https://education.nsw.gov.au/teaching-and-learning/curriculum/planning-programming-and-assessing-k-12/curriculum-planning</vt:lpwstr>
      </vt:variant>
      <vt:variant>
        <vt:lpwstr>/asset5</vt:lpwstr>
      </vt:variant>
      <vt:variant>
        <vt:i4>3407980</vt:i4>
      </vt:variant>
      <vt:variant>
        <vt:i4>744</vt:i4>
      </vt:variant>
      <vt:variant>
        <vt:i4>0</vt:i4>
      </vt:variant>
      <vt:variant>
        <vt:i4>5</vt:i4>
      </vt:variant>
      <vt:variant>
        <vt:lpwstr>https://myplsso.education.nsw.gov.au/mylearning/catalogue/details/95110cf8-aa81-ed11-ade7-0003fffeadf8</vt:lpwstr>
      </vt:variant>
      <vt:variant>
        <vt:lpwstr/>
      </vt:variant>
      <vt:variant>
        <vt:i4>4194328</vt:i4>
      </vt:variant>
      <vt:variant>
        <vt:i4>741</vt:i4>
      </vt:variant>
      <vt:variant>
        <vt:i4>0</vt:i4>
      </vt:variant>
      <vt:variant>
        <vt:i4>5</vt:i4>
      </vt:variant>
      <vt:variant>
        <vt:lpwstr>https://t4l.schools.nsw.gov.au/resources/professional-learning-resources/inclusive-and-assistive-technology.html</vt:lpwstr>
      </vt:variant>
      <vt:variant>
        <vt:lpwstr/>
      </vt:variant>
      <vt:variant>
        <vt:i4>7667720</vt:i4>
      </vt:variant>
      <vt:variant>
        <vt:i4>738</vt:i4>
      </vt:variant>
      <vt:variant>
        <vt:i4>0</vt:i4>
      </vt:variant>
      <vt:variant>
        <vt:i4>5</vt:i4>
      </vt:variant>
      <vt:variant>
        <vt:lpwstr>https://resources.education.nsw.gov.au/api/v1/blob-store/dXJoX2luY2x1c2l2ZXByYWN0aWNlX0lQUi1MRDIzMDUyNjE0NDcyNw===/Z3JhcGhpYy1vcmdhbmlzZXJzLXNjb3JtMTItcE5xY0VWbUkuemlw=/c2Nvcm1jb250ZW50=/aW5kZXguaHRtbA===?versionid=</vt:lpwstr>
      </vt:variant>
      <vt:variant>
        <vt:lpwstr>/</vt:lpwstr>
      </vt:variant>
      <vt:variant>
        <vt:i4>2752584</vt:i4>
      </vt:variant>
      <vt:variant>
        <vt:i4>735</vt:i4>
      </vt:variant>
      <vt:variant>
        <vt:i4>0</vt:i4>
      </vt:variant>
      <vt:variant>
        <vt:i4>5</vt:i4>
      </vt:variant>
      <vt:variant>
        <vt:lpwstr>https://resources.education.nsw.gov.au/api/v1/blob-store/dXJoX2luY2x1c2l2ZXByYWN0aWNlX0lQUi1MRDIzMDYwMjE2NTczNA===/dGFzay1hbmFseXRpYy1pbnN0cnVjdGlvbi1zY29ybTEyLWV3Ull2RHR2LnppcA===/c2Nvcm1jb250ZW50=/aW5kZXguaHRtbA===?versionid=</vt:lpwstr>
      </vt:variant>
      <vt:variant>
        <vt:lpwstr>/</vt:lpwstr>
      </vt:variant>
      <vt:variant>
        <vt:i4>2097265</vt:i4>
      </vt:variant>
      <vt:variant>
        <vt:i4>732</vt:i4>
      </vt:variant>
      <vt:variant>
        <vt:i4>0</vt:i4>
      </vt:variant>
      <vt:variant>
        <vt:i4>5</vt:i4>
      </vt:variant>
      <vt:variant>
        <vt:lpwstr>https://resources.education.nsw.gov.au/home?source=readingandnumeracy&amp;search=word%20wall&amp;sort=relevance</vt:lpwstr>
      </vt:variant>
      <vt:variant>
        <vt:lpwstr/>
      </vt:variant>
      <vt:variant>
        <vt:i4>2228277</vt:i4>
      </vt:variant>
      <vt:variant>
        <vt:i4>729</vt:i4>
      </vt:variant>
      <vt:variant>
        <vt:i4>0</vt:i4>
      </vt:variant>
      <vt:variant>
        <vt:i4>5</vt:i4>
      </vt:variant>
      <vt:variant>
        <vt:lpwstr>https://education.nsw.gov.au/inside-the-department/directory-a-z/inclusive-practice/evidence-based-practices-for-students-with-disability</vt:lpwstr>
      </vt:variant>
      <vt:variant>
        <vt:lpwstr>/asset9</vt:lpwstr>
      </vt:variant>
      <vt:variant>
        <vt:i4>6291498</vt:i4>
      </vt:variant>
      <vt:variant>
        <vt:i4>726</vt:i4>
      </vt:variant>
      <vt:variant>
        <vt:i4>0</vt:i4>
      </vt:variant>
      <vt:variant>
        <vt:i4>5</vt:i4>
      </vt:variant>
      <vt:variant>
        <vt:lpwstr>https://education.nsw.gov.au/inside-the-department/directory-a-z/inclusive-practice/search</vt:lpwstr>
      </vt:variant>
      <vt:variant>
        <vt:lpwstr/>
      </vt:variant>
      <vt:variant>
        <vt:i4>6422630</vt:i4>
      </vt:variant>
      <vt:variant>
        <vt:i4>723</vt:i4>
      </vt:variant>
      <vt:variant>
        <vt:i4>0</vt:i4>
      </vt:variant>
      <vt:variant>
        <vt:i4>5</vt:i4>
      </vt:variant>
      <vt:variant>
        <vt:lpwstr>https://education.nsw.gov.au/campaigns/inclusive-practice-hub/secondary-school'</vt:lpwstr>
      </vt:variant>
      <vt:variant>
        <vt:lpwstr/>
      </vt:variant>
      <vt:variant>
        <vt:i4>1835030</vt:i4>
      </vt:variant>
      <vt:variant>
        <vt:i4>720</vt:i4>
      </vt:variant>
      <vt:variant>
        <vt:i4>0</vt:i4>
      </vt:variant>
      <vt:variant>
        <vt:i4>5</vt:i4>
      </vt:variant>
      <vt:variant>
        <vt:lpwstr>https://education.nsw.gov.au/campaigns/inclusive-practice-hub</vt:lpwstr>
      </vt:variant>
      <vt:variant>
        <vt:lpwstr/>
      </vt:variant>
      <vt:variant>
        <vt:i4>2228266</vt:i4>
      </vt:variant>
      <vt:variant>
        <vt:i4>717</vt:i4>
      </vt:variant>
      <vt:variant>
        <vt:i4>0</vt:i4>
      </vt:variant>
      <vt:variant>
        <vt:i4>5</vt:i4>
      </vt:variant>
      <vt:variant>
        <vt:lpwstr>https://education.nsw.gov.au/campaigns/inclusive-practice-hub/all-resources/secondary-resources/understanding-disability/mental-health</vt:lpwstr>
      </vt:variant>
      <vt:variant>
        <vt:lpwstr/>
      </vt:variant>
      <vt:variant>
        <vt:i4>6946870</vt:i4>
      </vt:variant>
      <vt:variant>
        <vt:i4>714</vt:i4>
      </vt:variant>
      <vt:variant>
        <vt:i4>0</vt:i4>
      </vt:variant>
      <vt:variant>
        <vt:i4>5</vt:i4>
      </vt:variant>
      <vt:variant>
        <vt:lpwstr>https://education.nsw.gov.au/campaigns/inclusive-practice-hub/all-resources/secondary-resources/understanding-disability/autism</vt:lpwstr>
      </vt:variant>
      <vt:variant>
        <vt:lpwstr/>
      </vt:variant>
      <vt:variant>
        <vt:i4>7405619</vt:i4>
      </vt:variant>
      <vt:variant>
        <vt:i4>711</vt:i4>
      </vt:variant>
      <vt:variant>
        <vt:i4>0</vt:i4>
      </vt:variant>
      <vt:variant>
        <vt:i4>5</vt:i4>
      </vt:variant>
      <vt:variant>
        <vt:lpwstr>https://education.nsw.gov.au/campaigns/inclusive-practice-hub/all-resources/secondary-resources/understanding-disability/deaf--deaf-and-hard-of-hearing</vt:lpwstr>
      </vt:variant>
      <vt:variant>
        <vt:lpwstr/>
      </vt:variant>
      <vt:variant>
        <vt:i4>5308506</vt:i4>
      </vt:variant>
      <vt:variant>
        <vt:i4>708</vt:i4>
      </vt:variant>
      <vt:variant>
        <vt:i4>0</vt:i4>
      </vt:variant>
      <vt:variant>
        <vt:i4>5</vt:i4>
      </vt:variant>
      <vt:variant>
        <vt:lpwstr>https://education.nsw.gov.au/campaigns/inclusive-practice-hub/all-resources/secondary-resources/understanding-disability/intellectual-disability</vt:lpwstr>
      </vt:variant>
      <vt:variant>
        <vt:lpwstr/>
      </vt:variant>
      <vt:variant>
        <vt:i4>6815776</vt:i4>
      </vt:variant>
      <vt:variant>
        <vt:i4>705</vt:i4>
      </vt:variant>
      <vt:variant>
        <vt:i4>0</vt:i4>
      </vt:variant>
      <vt:variant>
        <vt:i4>5</vt:i4>
      </vt:variant>
      <vt:variant>
        <vt:lpwstr>https://education.nsw.gov.au/campaigns/inclusive-practice-hub/all-resources/secondary-resources/understanding-disability/oppositional-defiant-disorder</vt:lpwstr>
      </vt:variant>
      <vt:variant>
        <vt:lpwstr/>
      </vt:variant>
      <vt:variant>
        <vt:i4>327758</vt:i4>
      </vt:variant>
      <vt:variant>
        <vt:i4>702</vt:i4>
      </vt:variant>
      <vt:variant>
        <vt:i4>0</vt:i4>
      </vt:variant>
      <vt:variant>
        <vt:i4>5</vt:i4>
      </vt:variant>
      <vt:variant>
        <vt:lpwstr>https://education.nsw.gov.au/campaigns/inclusive-practice-hub/all-resources/secondary-resources/understanding-disability/adhd</vt:lpwstr>
      </vt:variant>
      <vt:variant>
        <vt:lpwstr/>
      </vt:variant>
      <vt:variant>
        <vt:i4>7864447</vt:i4>
      </vt:variant>
      <vt:variant>
        <vt:i4>699</vt:i4>
      </vt:variant>
      <vt:variant>
        <vt:i4>0</vt:i4>
      </vt:variant>
      <vt:variant>
        <vt:i4>5</vt:i4>
      </vt:variant>
      <vt:variant>
        <vt:lpwstr>https://education.nsw.gov.au/campaigns/inclusive-practice-hub/secondary-school/understanding-disability</vt:lpwstr>
      </vt:variant>
      <vt:variant>
        <vt:lpwstr/>
      </vt:variant>
      <vt:variant>
        <vt:i4>1966165</vt:i4>
      </vt:variant>
      <vt:variant>
        <vt:i4>696</vt:i4>
      </vt:variant>
      <vt:variant>
        <vt:i4>0</vt:i4>
      </vt:variant>
      <vt:variant>
        <vt:i4>5</vt:i4>
      </vt:variant>
      <vt:variant>
        <vt:lpwstr>https://education.nsw.gov.au/policy-library/policies/pd-2005-0243</vt:lpwstr>
      </vt:variant>
      <vt:variant>
        <vt:lpwstr/>
      </vt:variant>
      <vt:variant>
        <vt:i4>524315</vt:i4>
      </vt:variant>
      <vt:variant>
        <vt:i4>693</vt:i4>
      </vt:variant>
      <vt:variant>
        <vt:i4>0</vt:i4>
      </vt:variant>
      <vt:variant>
        <vt:i4>5</vt:i4>
      </vt:variant>
      <vt:variant>
        <vt:lpwstr>https://www.education.gov.au/disability-standards-education-2005</vt:lpwstr>
      </vt:variant>
      <vt:variant>
        <vt:lpwstr/>
      </vt:variant>
      <vt:variant>
        <vt:i4>2228277</vt:i4>
      </vt:variant>
      <vt:variant>
        <vt:i4>690</vt:i4>
      </vt:variant>
      <vt:variant>
        <vt:i4>0</vt:i4>
      </vt:variant>
      <vt:variant>
        <vt:i4>5</vt:i4>
      </vt:variant>
      <vt:variant>
        <vt:lpwstr>https://education.nsw.gov.au/inside-the-department/directory-a-z/inclusive-practice/evidence-based-practices-for-students-with-disability</vt:lpwstr>
      </vt:variant>
      <vt:variant>
        <vt:lpwstr>/asset6</vt:lpwstr>
      </vt:variant>
      <vt:variant>
        <vt:i4>2228277</vt:i4>
      </vt:variant>
      <vt:variant>
        <vt:i4>687</vt:i4>
      </vt:variant>
      <vt:variant>
        <vt:i4>0</vt:i4>
      </vt:variant>
      <vt:variant>
        <vt:i4>5</vt:i4>
      </vt:variant>
      <vt:variant>
        <vt:lpwstr>https://education.nsw.gov.au/inside-the-department/directory-a-z/inclusive-practice/evidence-based-practices-for-students-with-disability</vt:lpwstr>
      </vt:variant>
      <vt:variant>
        <vt:lpwstr>/asset5</vt:lpwstr>
      </vt:variant>
      <vt:variant>
        <vt:i4>2228277</vt:i4>
      </vt:variant>
      <vt:variant>
        <vt:i4>684</vt:i4>
      </vt:variant>
      <vt:variant>
        <vt:i4>0</vt:i4>
      </vt:variant>
      <vt:variant>
        <vt:i4>5</vt:i4>
      </vt:variant>
      <vt:variant>
        <vt:lpwstr>https://education.nsw.gov.au/inside-the-department/directory-a-z/inclusive-practice/evidence-based-practices-for-students-with-disability</vt:lpwstr>
      </vt:variant>
      <vt:variant>
        <vt:lpwstr>/asset4</vt:lpwstr>
      </vt:variant>
      <vt:variant>
        <vt:i4>2228277</vt:i4>
      </vt:variant>
      <vt:variant>
        <vt:i4>681</vt:i4>
      </vt:variant>
      <vt:variant>
        <vt:i4>0</vt:i4>
      </vt:variant>
      <vt:variant>
        <vt:i4>5</vt:i4>
      </vt:variant>
      <vt:variant>
        <vt:lpwstr>https://education.nsw.gov.au/inside-the-department/directory-a-z/inclusive-practice/evidence-based-practices-for-students-with-disability</vt:lpwstr>
      </vt:variant>
      <vt:variant>
        <vt:lpwstr>/asset3</vt:lpwstr>
      </vt:variant>
      <vt:variant>
        <vt:i4>4456460</vt:i4>
      </vt:variant>
      <vt:variant>
        <vt:i4>678</vt:i4>
      </vt:variant>
      <vt:variant>
        <vt:i4>0</vt:i4>
      </vt:variant>
      <vt:variant>
        <vt:i4>5</vt:i4>
      </vt:variant>
      <vt:variant>
        <vt:lpwstr>https://education.nsw.gov.au/inside-the-department/directory-a-z/inclusive-practice/evidence-based-practices-for-students-with-disability</vt:lpwstr>
      </vt:variant>
      <vt:variant>
        <vt:lpwstr/>
      </vt:variant>
      <vt:variant>
        <vt:i4>7929889</vt:i4>
      </vt:variant>
      <vt:variant>
        <vt:i4>675</vt:i4>
      </vt:variant>
      <vt:variant>
        <vt:i4>0</vt:i4>
      </vt:variant>
      <vt:variant>
        <vt:i4>5</vt:i4>
      </vt:variant>
      <vt:variant>
        <vt:lpwstr>https://education.nsw.gov.au/teaching-and-learning/curriculum/planning-programming-and-assessing-k-12/about-universal-design-for-learning</vt:lpwstr>
      </vt:variant>
      <vt:variant>
        <vt:lpwstr>:~:text=Universal%20Design%20for%20Learning%20uses%20inclusive%20instructional%20design,for%20students%20when%20planning%20teaching%20and%20learning%20experiences.</vt:lpwstr>
      </vt:variant>
      <vt:variant>
        <vt:i4>1966165</vt:i4>
      </vt:variant>
      <vt:variant>
        <vt:i4>672</vt:i4>
      </vt:variant>
      <vt:variant>
        <vt:i4>0</vt:i4>
      </vt:variant>
      <vt:variant>
        <vt:i4>5</vt:i4>
      </vt:variant>
      <vt:variant>
        <vt:lpwstr>https://education.nsw.gov.au/policy-library/policies/pd-2005-0243</vt:lpwstr>
      </vt:variant>
      <vt:variant>
        <vt:lpwstr/>
      </vt:variant>
      <vt:variant>
        <vt:i4>3997799</vt:i4>
      </vt:variant>
      <vt:variant>
        <vt:i4>669</vt:i4>
      </vt:variant>
      <vt:variant>
        <vt:i4>0</vt:i4>
      </vt:variant>
      <vt:variant>
        <vt:i4>5</vt:i4>
      </vt:variant>
      <vt:variant>
        <vt:lpwstr>https://education.nsw.gov.au/teaching-and-learning/curriculum/explicit-teaching/explicit-teaching-strategies/gradual-release-of-responsibility</vt:lpwstr>
      </vt:variant>
      <vt:variant>
        <vt:lpwstr/>
      </vt:variant>
      <vt:variant>
        <vt:i4>5832799</vt:i4>
      </vt:variant>
      <vt:variant>
        <vt:i4>666</vt:i4>
      </vt:variant>
      <vt:variant>
        <vt:i4>0</vt:i4>
      </vt:variant>
      <vt:variant>
        <vt:i4>5</vt:i4>
      </vt:variant>
      <vt:variant>
        <vt:lpwstr>https://www.bell-foundation.org.uk/resources/great-ideas/</vt:lpwstr>
      </vt:variant>
      <vt:variant>
        <vt:lpwstr/>
      </vt:variant>
      <vt:variant>
        <vt:i4>524379</vt:i4>
      </vt:variant>
      <vt:variant>
        <vt:i4>663</vt:i4>
      </vt:variant>
      <vt:variant>
        <vt:i4>0</vt:i4>
      </vt:variant>
      <vt:variant>
        <vt:i4>5</vt:i4>
      </vt:variant>
      <vt:variant>
        <vt:lpwstr>https://www.education.vic.gov.au/school/teachers/teachingresources/discipline/english/literacy/speakinglistening/Pages/teachingprac.aspx</vt:lpwstr>
      </vt:variant>
      <vt:variant>
        <vt:lpwstr/>
      </vt:variant>
      <vt:variant>
        <vt:i4>7667773</vt:i4>
      </vt:variant>
      <vt:variant>
        <vt:i4>660</vt:i4>
      </vt:variant>
      <vt:variant>
        <vt:i4>0</vt:i4>
      </vt:variant>
      <vt:variant>
        <vt:i4>5</vt:i4>
      </vt:variant>
      <vt:variant>
        <vt:lpwstr>https://education.nsw.gov.au/teaching-and-learning/multicultural-education/english-as-an-additional-language-or-dialect/planning-eald-support</vt:lpwstr>
      </vt:variant>
      <vt:variant>
        <vt:lpwstr>EAL/D1</vt:lpwstr>
      </vt:variant>
      <vt:variant>
        <vt:i4>6160509</vt:i4>
      </vt:variant>
      <vt:variant>
        <vt:i4>657</vt:i4>
      </vt:variant>
      <vt:variant>
        <vt:i4>0</vt:i4>
      </vt:variant>
      <vt:variant>
        <vt:i4>5</vt:i4>
      </vt:variant>
      <vt:variant>
        <vt:lpwstr>http://www.acara.edu.au/verve/_resources/EALD_Overview_and_Advice_revised_February_2014.pdf</vt:lpwstr>
      </vt:variant>
      <vt:variant>
        <vt:lpwstr/>
      </vt:variant>
      <vt:variant>
        <vt:i4>1245281</vt:i4>
      </vt:variant>
      <vt:variant>
        <vt:i4>654</vt:i4>
      </vt:variant>
      <vt:variant>
        <vt:i4>0</vt:i4>
      </vt:variant>
      <vt:variant>
        <vt:i4>5</vt:i4>
      </vt:variant>
      <vt:variant>
        <vt:lpwstr>https://education.nsw.gov.au/content/dam/main-education/teaching-and-learning/curriculum/multicultural-education/eald/eald_advice.pdf</vt:lpwstr>
      </vt:variant>
      <vt:variant>
        <vt:lpwstr/>
      </vt:variant>
      <vt:variant>
        <vt:i4>6684787</vt:i4>
      </vt:variant>
      <vt:variant>
        <vt:i4>651</vt:i4>
      </vt:variant>
      <vt:variant>
        <vt:i4>0</vt:i4>
      </vt:variant>
      <vt:variant>
        <vt:i4>5</vt:i4>
      </vt:variant>
      <vt:variant>
        <vt:lpwstr>https://education.nsw.gov.au/teaching-and-learning/curriculum/literacy-and-numeracy/resources-for-schools/eald/frameworks-and-tools</vt:lpwstr>
      </vt:variant>
      <vt:variant>
        <vt:lpwstr/>
      </vt:variant>
      <vt:variant>
        <vt:i4>1638485</vt:i4>
      </vt:variant>
      <vt:variant>
        <vt:i4>648</vt:i4>
      </vt:variant>
      <vt:variant>
        <vt:i4>0</vt:i4>
      </vt:variant>
      <vt:variant>
        <vt:i4>5</vt:i4>
      </vt:variant>
      <vt:variant>
        <vt:lpwstr>https://education.nsw.gov.au/policy-library/policies/pd-2005-0234</vt:lpwstr>
      </vt:variant>
      <vt:variant>
        <vt:lpwstr/>
      </vt:variant>
      <vt:variant>
        <vt:i4>1114189</vt:i4>
      </vt:variant>
      <vt:variant>
        <vt:i4>645</vt:i4>
      </vt:variant>
      <vt:variant>
        <vt:i4>0</vt:i4>
      </vt:variant>
      <vt:variant>
        <vt:i4>5</vt:i4>
      </vt:variant>
      <vt:variant>
        <vt:lpwstr>https://education.nsw.gov.au/teaching-and-learning/curriculum/explicit-teaching/explicit-teaching-strategies</vt:lpwstr>
      </vt:variant>
      <vt:variant>
        <vt:lpwstr/>
      </vt:variant>
      <vt:variant>
        <vt:i4>3407928</vt:i4>
      </vt:variant>
      <vt:variant>
        <vt:i4>642</vt:i4>
      </vt:variant>
      <vt:variant>
        <vt:i4>0</vt:i4>
      </vt:variant>
      <vt:variant>
        <vt:i4>5</vt:i4>
      </vt:variant>
      <vt:variant>
        <vt:lpwstr>https://education.nsw.gov.au/policy-library/policies/pd-2005-0131</vt:lpwstr>
      </vt:variant>
      <vt:variant>
        <vt:lpwstr>:~:text=Through%20classrooms%20and%20school%20communities%20the%20core%20values,its%20heritage.%207%20develops%20social%20cohesion.%20More%20items</vt:lpwstr>
      </vt:variant>
      <vt:variant>
        <vt:i4>2162769</vt:i4>
      </vt:variant>
      <vt:variant>
        <vt:i4>639</vt:i4>
      </vt:variant>
      <vt:variant>
        <vt:i4>0</vt:i4>
      </vt:variant>
      <vt:variant>
        <vt:i4>5</vt:i4>
      </vt:variant>
      <vt:variant>
        <vt:lpwstr>https://www.classification.gov.au/search/title?search=warm+bodies&amp;sort_by=search_api_relevance</vt:lpwstr>
      </vt:variant>
      <vt:variant>
        <vt:lpwstr/>
      </vt:variant>
      <vt:variant>
        <vt:i4>6488153</vt:i4>
      </vt:variant>
      <vt:variant>
        <vt:i4>636</vt:i4>
      </vt:variant>
      <vt:variant>
        <vt:i4>0</vt:i4>
      </vt:variant>
      <vt:variant>
        <vt:i4>5</vt:i4>
      </vt:variant>
      <vt:variant>
        <vt:lpwstr>https://curriculum.nsw.edu.au/learning-areas/english/english-k-10-2022/overview</vt:lpwstr>
      </vt:variant>
      <vt:variant>
        <vt:lpwstr>course-requirements-k-10-english_k_10_2022</vt:lpwstr>
      </vt:variant>
      <vt:variant>
        <vt:i4>4259906</vt:i4>
      </vt:variant>
      <vt:variant>
        <vt:i4>633</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2097279</vt:i4>
      </vt:variant>
      <vt:variant>
        <vt:i4>630</vt:i4>
      </vt:variant>
      <vt:variant>
        <vt:i4>0</vt:i4>
      </vt:variant>
      <vt:variant>
        <vt:i4>5</vt:i4>
      </vt:variant>
      <vt:variant>
        <vt:lpwstr>https://education.nsw.gov.au/teaching-and-learning/curriculum/english/leading-english-k-12/leading-english-7-12</vt:lpwstr>
      </vt:variant>
      <vt:variant>
        <vt:lpwstr/>
      </vt:variant>
      <vt:variant>
        <vt:i4>4063330</vt:i4>
      </vt:variant>
      <vt:variant>
        <vt:i4>621</vt:i4>
      </vt:variant>
      <vt:variant>
        <vt:i4>0</vt:i4>
      </vt:variant>
      <vt:variant>
        <vt:i4>5</vt:i4>
      </vt:variant>
      <vt:variant>
        <vt:lpwstr>https://education.nsw.gov.au/policy-library/policies/pd-2002-0045'</vt:lpwstr>
      </vt:variant>
      <vt:variant>
        <vt:lpwstr/>
      </vt:variant>
      <vt:variant>
        <vt:i4>1638487</vt:i4>
      </vt:variant>
      <vt:variant>
        <vt:i4>618</vt:i4>
      </vt:variant>
      <vt:variant>
        <vt:i4>0</vt:i4>
      </vt:variant>
      <vt:variant>
        <vt:i4>5</vt:i4>
      </vt:variant>
      <vt:variant>
        <vt:lpwstr>https://education.nsw.gov.au/policy-library/policies/pd-2004-0020</vt:lpwstr>
      </vt:variant>
      <vt:variant>
        <vt:lpwstr/>
      </vt:variant>
      <vt:variant>
        <vt:i4>7536765</vt:i4>
      </vt:variant>
      <vt:variant>
        <vt:i4>615</vt:i4>
      </vt:variant>
      <vt:variant>
        <vt:i4>0</vt:i4>
      </vt:variant>
      <vt:variant>
        <vt:i4>5</vt:i4>
      </vt:variant>
      <vt:variant>
        <vt:lpwstr>https://education.nsw.gov.au/policy-library/policies/pd-2002-0045</vt:lpwstr>
      </vt:variant>
      <vt:variant>
        <vt:lpwstr>:~:text=Controversial%20Issues%20in%20Schools%20%2D%20Procedures%20(PDF%20227%20KB)</vt:lpwstr>
      </vt:variant>
      <vt:variant>
        <vt:i4>1638487</vt:i4>
      </vt:variant>
      <vt:variant>
        <vt:i4>612</vt:i4>
      </vt:variant>
      <vt:variant>
        <vt:i4>0</vt:i4>
      </vt:variant>
      <vt:variant>
        <vt:i4>5</vt:i4>
      </vt:variant>
      <vt:variant>
        <vt:lpwstr>https://education.nsw.gov.au/policy-library/policies/pd-2002-0045</vt:lpwstr>
      </vt:variant>
      <vt:variant>
        <vt:lpwstr/>
      </vt:variant>
      <vt:variant>
        <vt:i4>5505040</vt:i4>
      </vt:variant>
      <vt:variant>
        <vt:i4>609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606</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603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600</vt:i4>
      </vt:variant>
      <vt:variant>
        <vt:i4>0</vt:i4>
      </vt:variant>
      <vt:variant>
        <vt:i4>5</vt:i4>
      </vt:variant>
      <vt:variant>
        <vt:lpwstr>https://curriculum.nsw.edu.au/learning-areas/english/english-k-10-2022/overview</vt:lpwstr>
      </vt:variant>
      <vt:variant>
        <vt:lpwstr>course-requirements-k-10-english_k_10_2022</vt:lpwstr>
      </vt:variant>
      <vt:variant>
        <vt:i4>4915207</vt:i4>
      </vt:variant>
      <vt:variant>
        <vt:i4>597</vt:i4>
      </vt:variant>
      <vt:variant>
        <vt:i4>0</vt:i4>
      </vt:variant>
      <vt:variant>
        <vt:i4>5</vt:i4>
      </vt:variant>
      <vt:variant>
        <vt:lpwstr>https://smartcopying.edu.au/guidelines/copyright-basics/how-long-does-copyright-last/</vt:lpwstr>
      </vt:variant>
      <vt:variant>
        <vt:lpwstr/>
      </vt:variant>
      <vt:variant>
        <vt:i4>1704010</vt:i4>
      </vt:variant>
      <vt:variant>
        <vt:i4>594</vt:i4>
      </vt:variant>
      <vt:variant>
        <vt:i4>0</vt:i4>
      </vt:variant>
      <vt:variant>
        <vt:i4>5</vt:i4>
      </vt:variant>
      <vt:variant>
        <vt:lpwstr>https://www.gutenberg.org/cache/epub/1513/pg1513-images.html</vt:lpwstr>
      </vt:variant>
      <vt:variant>
        <vt:lpwstr/>
      </vt:variant>
      <vt:variant>
        <vt:i4>3276916</vt:i4>
      </vt:variant>
      <vt:variant>
        <vt:i4>588</vt:i4>
      </vt:variant>
      <vt:variant>
        <vt:i4>0</vt:i4>
      </vt:variant>
      <vt:variant>
        <vt:i4>5</vt:i4>
      </vt:variant>
      <vt:variant>
        <vt:lpwstr>https://curriculum.nsw.edu.au/syllabuses/english-k-10-2022</vt:lpwstr>
      </vt:variant>
      <vt:variant>
        <vt:lpwstr/>
      </vt:variant>
      <vt:variant>
        <vt:i4>3276916</vt:i4>
      </vt:variant>
      <vt:variant>
        <vt:i4>585</vt:i4>
      </vt:variant>
      <vt:variant>
        <vt:i4>0</vt:i4>
      </vt:variant>
      <vt:variant>
        <vt:i4>5</vt:i4>
      </vt:variant>
      <vt:variant>
        <vt:lpwstr>https://curriculum.nsw.edu.au/syllabuses/english-k-10-2022</vt:lpwstr>
      </vt:variant>
      <vt:variant>
        <vt:lpwstr/>
      </vt:variant>
      <vt:variant>
        <vt:i4>1310776</vt:i4>
      </vt:variant>
      <vt:variant>
        <vt:i4>578</vt:i4>
      </vt:variant>
      <vt:variant>
        <vt:i4>0</vt:i4>
      </vt:variant>
      <vt:variant>
        <vt:i4>5</vt:i4>
      </vt:variant>
      <vt:variant>
        <vt:lpwstr/>
      </vt:variant>
      <vt:variant>
        <vt:lpwstr>_Toc174547961</vt:lpwstr>
      </vt:variant>
      <vt:variant>
        <vt:i4>1310776</vt:i4>
      </vt:variant>
      <vt:variant>
        <vt:i4>572</vt:i4>
      </vt:variant>
      <vt:variant>
        <vt:i4>0</vt:i4>
      </vt:variant>
      <vt:variant>
        <vt:i4>5</vt:i4>
      </vt:variant>
      <vt:variant>
        <vt:lpwstr/>
      </vt:variant>
      <vt:variant>
        <vt:lpwstr>_Toc174547960</vt:lpwstr>
      </vt:variant>
      <vt:variant>
        <vt:i4>1507384</vt:i4>
      </vt:variant>
      <vt:variant>
        <vt:i4>566</vt:i4>
      </vt:variant>
      <vt:variant>
        <vt:i4>0</vt:i4>
      </vt:variant>
      <vt:variant>
        <vt:i4>5</vt:i4>
      </vt:variant>
      <vt:variant>
        <vt:lpwstr/>
      </vt:variant>
      <vt:variant>
        <vt:lpwstr>_Toc174547959</vt:lpwstr>
      </vt:variant>
      <vt:variant>
        <vt:i4>1507384</vt:i4>
      </vt:variant>
      <vt:variant>
        <vt:i4>560</vt:i4>
      </vt:variant>
      <vt:variant>
        <vt:i4>0</vt:i4>
      </vt:variant>
      <vt:variant>
        <vt:i4>5</vt:i4>
      </vt:variant>
      <vt:variant>
        <vt:lpwstr/>
      </vt:variant>
      <vt:variant>
        <vt:lpwstr>_Toc174547958</vt:lpwstr>
      </vt:variant>
      <vt:variant>
        <vt:i4>1507384</vt:i4>
      </vt:variant>
      <vt:variant>
        <vt:i4>554</vt:i4>
      </vt:variant>
      <vt:variant>
        <vt:i4>0</vt:i4>
      </vt:variant>
      <vt:variant>
        <vt:i4>5</vt:i4>
      </vt:variant>
      <vt:variant>
        <vt:lpwstr/>
      </vt:variant>
      <vt:variant>
        <vt:lpwstr>_Toc174547957</vt:lpwstr>
      </vt:variant>
      <vt:variant>
        <vt:i4>1507384</vt:i4>
      </vt:variant>
      <vt:variant>
        <vt:i4>548</vt:i4>
      </vt:variant>
      <vt:variant>
        <vt:i4>0</vt:i4>
      </vt:variant>
      <vt:variant>
        <vt:i4>5</vt:i4>
      </vt:variant>
      <vt:variant>
        <vt:lpwstr/>
      </vt:variant>
      <vt:variant>
        <vt:lpwstr>_Toc174547956</vt:lpwstr>
      </vt:variant>
      <vt:variant>
        <vt:i4>1507384</vt:i4>
      </vt:variant>
      <vt:variant>
        <vt:i4>542</vt:i4>
      </vt:variant>
      <vt:variant>
        <vt:i4>0</vt:i4>
      </vt:variant>
      <vt:variant>
        <vt:i4>5</vt:i4>
      </vt:variant>
      <vt:variant>
        <vt:lpwstr/>
      </vt:variant>
      <vt:variant>
        <vt:lpwstr>_Toc174547955</vt:lpwstr>
      </vt:variant>
      <vt:variant>
        <vt:i4>1507384</vt:i4>
      </vt:variant>
      <vt:variant>
        <vt:i4>536</vt:i4>
      </vt:variant>
      <vt:variant>
        <vt:i4>0</vt:i4>
      </vt:variant>
      <vt:variant>
        <vt:i4>5</vt:i4>
      </vt:variant>
      <vt:variant>
        <vt:lpwstr/>
      </vt:variant>
      <vt:variant>
        <vt:lpwstr>_Toc174547954</vt:lpwstr>
      </vt:variant>
      <vt:variant>
        <vt:i4>1507384</vt:i4>
      </vt:variant>
      <vt:variant>
        <vt:i4>530</vt:i4>
      </vt:variant>
      <vt:variant>
        <vt:i4>0</vt:i4>
      </vt:variant>
      <vt:variant>
        <vt:i4>5</vt:i4>
      </vt:variant>
      <vt:variant>
        <vt:lpwstr/>
      </vt:variant>
      <vt:variant>
        <vt:lpwstr>_Toc174547953</vt:lpwstr>
      </vt:variant>
      <vt:variant>
        <vt:i4>1507384</vt:i4>
      </vt:variant>
      <vt:variant>
        <vt:i4>524</vt:i4>
      </vt:variant>
      <vt:variant>
        <vt:i4>0</vt:i4>
      </vt:variant>
      <vt:variant>
        <vt:i4>5</vt:i4>
      </vt:variant>
      <vt:variant>
        <vt:lpwstr/>
      </vt:variant>
      <vt:variant>
        <vt:lpwstr>_Toc174547952</vt:lpwstr>
      </vt:variant>
      <vt:variant>
        <vt:i4>1507384</vt:i4>
      </vt:variant>
      <vt:variant>
        <vt:i4>518</vt:i4>
      </vt:variant>
      <vt:variant>
        <vt:i4>0</vt:i4>
      </vt:variant>
      <vt:variant>
        <vt:i4>5</vt:i4>
      </vt:variant>
      <vt:variant>
        <vt:lpwstr/>
      </vt:variant>
      <vt:variant>
        <vt:lpwstr>_Toc174547951</vt:lpwstr>
      </vt:variant>
      <vt:variant>
        <vt:i4>1507384</vt:i4>
      </vt:variant>
      <vt:variant>
        <vt:i4>512</vt:i4>
      </vt:variant>
      <vt:variant>
        <vt:i4>0</vt:i4>
      </vt:variant>
      <vt:variant>
        <vt:i4>5</vt:i4>
      </vt:variant>
      <vt:variant>
        <vt:lpwstr/>
      </vt:variant>
      <vt:variant>
        <vt:lpwstr>_Toc174547950</vt:lpwstr>
      </vt:variant>
      <vt:variant>
        <vt:i4>1441848</vt:i4>
      </vt:variant>
      <vt:variant>
        <vt:i4>506</vt:i4>
      </vt:variant>
      <vt:variant>
        <vt:i4>0</vt:i4>
      </vt:variant>
      <vt:variant>
        <vt:i4>5</vt:i4>
      </vt:variant>
      <vt:variant>
        <vt:lpwstr/>
      </vt:variant>
      <vt:variant>
        <vt:lpwstr>_Toc174547949</vt:lpwstr>
      </vt:variant>
      <vt:variant>
        <vt:i4>1441848</vt:i4>
      </vt:variant>
      <vt:variant>
        <vt:i4>500</vt:i4>
      </vt:variant>
      <vt:variant>
        <vt:i4>0</vt:i4>
      </vt:variant>
      <vt:variant>
        <vt:i4>5</vt:i4>
      </vt:variant>
      <vt:variant>
        <vt:lpwstr/>
      </vt:variant>
      <vt:variant>
        <vt:lpwstr>_Toc174547948</vt:lpwstr>
      </vt:variant>
      <vt:variant>
        <vt:i4>1441848</vt:i4>
      </vt:variant>
      <vt:variant>
        <vt:i4>494</vt:i4>
      </vt:variant>
      <vt:variant>
        <vt:i4>0</vt:i4>
      </vt:variant>
      <vt:variant>
        <vt:i4>5</vt:i4>
      </vt:variant>
      <vt:variant>
        <vt:lpwstr/>
      </vt:variant>
      <vt:variant>
        <vt:lpwstr>_Toc174547947</vt:lpwstr>
      </vt:variant>
      <vt:variant>
        <vt:i4>1441848</vt:i4>
      </vt:variant>
      <vt:variant>
        <vt:i4>488</vt:i4>
      </vt:variant>
      <vt:variant>
        <vt:i4>0</vt:i4>
      </vt:variant>
      <vt:variant>
        <vt:i4>5</vt:i4>
      </vt:variant>
      <vt:variant>
        <vt:lpwstr/>
      </vt:variant>
      <vt:variant>
        <vt:lpwstr>_Toc174547946</vt:lpwstr>
      </vt:variant>
      <vt:variant>
        <vt:i4>1441848</vt:i4>
      </vt:variant>
      <vt:variant>
        <vt:i4>482</vt:i4>
      </vt:variant>
      <vt:variant>
        <vt:i4>0</vt:i4>
      </vt:variant>
      <vt:variant>
        <vt:i4>5</vt:i4>
      </vt:variant>
      <vt:variant>
        <vt:lpwstr/>
      </vt:variant>
      <vt:variant>
        <vt:lpwstr>_Toc174547945</vt:lpwstr>
      </vt:variant>
      <vt:variant>
        <vt:i4>1441848</vt:i4>
      </vt:variant>
      <vt:variant>
        <vt:i4>476</vt:i4>
      </vt:variant>
      <vt:variant>
        <vt:i4>0</vt:i4>
      </vt:variant>
      <vt:variant>
        <vt:i4>5</vt:i4>
      </vt:variant>
      <vt:variant>
        <vt:lpwstr/>
      </vt:variant>
      <vt:variant>
        <vt:lpwstr>_Toc174547944</vt:lpwstr>
      </vt:variant>
      <vt:variant>
        <vt:i4>1441848</vt:i4>
      </vt:variant>
      <vt:variant>
        <vt:i4>470</vt:i4>
      </vt:variant>
      <vt:variant>
        <vt:i4>0</vt:i4>
      </vt:variant>
      <vt:variant>
        <vt:i4>5</vt:i4>
      </vt:variant>
      <vt:variant>
        <vt:lpwstr/>
      </vt:variant>
      <vt:variant>
        <vt:lpwstr>_Toc174547943</vt:lpwstr>
      </vt:variant>
      <vt:variant>
        <vt:i4>1441848</vt:i4>
      </vt:variant>
      <vt:variant>
        <vt:i4>464</vt:i4>
      </vt:variant>
      <vt:variant>
        <vt:i4>0</vt:i4>
      </vt:variant>
      <vt:variant>
        <vt:i4>5</vt:i4>
      </vt:variant>
      <vt:variant>
        <vt:lpwstr/>
      </vt:variant>
      <vt:variant>
        <vt:lpwstr>_Toc174547942</vt:lpwstr>
      </vt:variant>
      <vt:variant>
        <vt:i4>1441848</vt:i4>
      </vt:variant>
      <vt:variant>
        <vt:i4>458</vt:i4>
      </vt:variant>
      <vt:variant>
        <vt:i4>0</vt:i4>
      </vt:variant>
      <vt:variant>
        <vt:i4>5</vt:i4>
      </vt:variant>
      <vt:variant>
        <vt:lpwstr/>
      </vt:variant>
      <vt:variant>
        <vt:lpwstr>_Toc174547941</vt:lpwstr>
      </vt:variant>
      <vt:variant>
        <vt:i4>1441848</vt:i4>
      </vt:variant>
      <vt:variant>
        <vt:i4>452</vt:i4>
      </vt:variant>
      <vt:variant>
        <vt:i4>0</vt:i4>
      </vt:variant>
      <vt:variant>
        <vt:i4>5</vt:i4>
      </vt:variant>
      <vt:variant>
        <vt:lpwstr/>
      </vt:variant>
      <vt:variant>
        <vt:lpwstr>_Toc174547940</vt:lpwstr>
      </vt:variant>
      <vt:variant>
        <vt:i4>1114168</vt:i4>
      </vt:variant>
      <vt:variant>
        <vt:i4>446</vt:i4>
      </vt:variant>
      <vt:variant>
        <vt:i4>0</vt:i4>
      </vt:variant>
      <vt:variant>
        <vt:i4>5</vt:i4>
      </vt:variant>
      <vt:variant>
        <vt:lpwstr/>
      </vt:variant>
      <vt:variant>
        <vt:lpwstr>_Toc174547939</vt:lpwstr>
      </vt:variant>
      <vt:variant>
        <vt:i4>1114168</vt:i4>
      </vt:variant>
      <vt:variant>
        <vt:i4>440</vt:i4>
      </vt:variant>
      <vt:variant>
        <vt:i4>0</vt:i4>
      </vt:variant>
      <vt:variant>
        <vt:i4>5</vt:i4>
      </vt:variant>
      <vt:variant>
        <vt:lpwstr/>
      </vt:variant>
      <vt:variant>
        <vt:lpwstr>_Toc174547938</vt:lpwstr>
      </vt:variant>
      <vt:variant>
        <vt:i4>1114168</vt:i4>
      </vt:variant>
      <vt:variant>
        <vt:i4>434</vt:i4>
      </vt:variant>
      <vt:variant>
        <vt:i4>0</vt:i4>
      </vt:variant>
      <vt:variant>
        <vt:i4>5</vt:i4>
      </vt:variant>
      <vt:variant>
        <vt:lpwstr/>
      </vt:variant>
      <vt:variant>
        <vt:lpwstr>_Toc174547937</vt:lpwstr>
      </vt:variant>
      <vt:variant>
        <vt:i4>1114168</vt:i4>
      </vt:variant>
      <vt:variant>
        <vt:i4>428</vt:i4>
      </vt:variant>
      <vt:variant>
        <vt:i4>0</vt:i4>
      </vt:variant>
      <vt:variant>
        <vt:i4>5</vt:i4>
      </vt:variant>
      <vt:variant>
        <vt:lpwstr/>
      </vt:variant>
      <vt:variant>
        <vt:lpwstr>_Toc174547936</vt:lpwstr>
      </vt:variant>
      <vt:variant>
        <vt:i4>1114168</vt:i4>
      </vt:variant>
      <vt:variant>
        <vt:i4>422</vt:i4>
      </vt:variant>
      <vt:variant>
        <vt:i4>0</vt:i4>
      </vt:variant>
      <vt:variant>
        <vt:i4>5</vt:i4>
      </vt:variant>
      <vt:variant>
        <vt:lpwstr/>
      </vt:variant>
      <vt:variant>
        <vt:lpwstr>_Toc174547935</vt:lpwstr>
      </vt:variant>
      <vt:variant>
        <vt:i4>1114168</vt:i4>
      </vt:variant>
      <vt:variant>
        <vt:i4>416</vt:i4>
      </vt:variant>
      <vt:variant>
        <vt:i4>0</vt:i4>
      </vt:variant>
      <vt:variant>
        <vt:i4>5</vt:i4>
      </vt:variant>
      <vt:variant>
        <vt:lpwstr/>
      </vt:variant>
      <vt:variant>
        <vt:lpwstr>_Toc174547934</vt:lpwstr>
      </vt:variant>
      <vt:variant>
        <vt:i4>1114168</vt:i4>
      </vt:variant>
      <vt:variant>
        <vt:i4>410</vt:i4>
      </vt:variant>
      <vt:variant>
        <vt:i4>0</vt:i4>
      </vt:variant>
      <vt:variant>
        <vt:i4>5</vt:i4>
      </vt:variant>
      <vt:variant>
        <vt:lpwstr/>
      </vt:variant>
      <vt:variant>
        <vt:lpwstr>_Toc174547933</vt:lpwstr>
      </vt:variant>
      <vt:variant>
        <vt:i4>1114168</vt:i4>
      </vt:variant>
      <vt:variant>
        <vt:i4>404</vt:i4>
      </vt:variant>
      <vt:variant>
        <vt:i4>0</vt:i4>
      </vt:variant>
      <vt:variant>
        <vt:i4>5</vt:i4>
      </vt:variant>
      <vt:variant>
        <vt:lpwstr/>
      </vt:variant>
      <vt:variant>
        <vt:lpwstr>_Toc174547932</vt:lpwstr>
      </vt:variant>
      <vt:variant>
        <vt:i4>1114168</vt:i4>
      </vt:variant>
      <vt:variant>
        <vt:i4>398</vt:i4>
      </vt:variant>
      <vt:variant>
        <vt:i4>0</vt:i4>
      </vt:variant>
      <vt:variant>
        <vt:i4>5</vt:i4>
      </vt:variant>
      <vt:variant>
        <vt:lpwstr/>
      </vt:variant>
      <vt:variant>
        <vt:lpwstr>_Toc174547931</vt:lpwstr>
      </vt:variant>
      <vt:variant>
        <vt:i4>1114168</vt:i4>
      </vt:variant>
      <vt:variant>
        <vt:i4>392</vt:i4>
      </vt:variant>
      <vt:variant>
        <vt:i4>0</vt:i4>
      </vt:variant>
      <vt:variant>
        <vt:i4>5</vt:i4>
      </vt:variant>
      <vt:variant>
        <vt:lpwstr/>
      </vt:variant>
      <vt:variant>
        <vt:lpwstr>_Toc174547930</vt:lpwstr>
      </vt:variant>
      <vt:variant>
        <vt:i4>1048632</vt:i4>
      </vt:variant>
      <vt:variant>
        <vt:i4>386</vt:i4>
      </vt:variant>
      <vt:variant>
        <vt:i4>0</vt:i4>
      </vt:variant>
      <vt:variant>
        <vt:i4>5</vt:i4>
      </vt:variant>
      <vt:variant>
        <vt:lpwstr/>
      </vt:variant>
      <vt:variant>
        <vt:lpwstr>_Toc174547929</vt:lpwstr>
      </vt:variant>
      <vt:variant>
        <vt:i4>1048632</vt:i4>
      </vt:variant>
      <vt:variant>
        <vt:i4>380</vt:i4>
      </vt:variant>
      <vt:variant>
        <vt:i4>0</vt:i4>
      </vt:variant>
      <vt:variant>
        <vt:i4>5</vt:i4>
      </vt:variant>
      <vt:variant>
        <vt:lpwstr/>
      </vt:variant>
      <vt:variant>
        <vt:lpwstr>_Toc174547928</vt:lpwstr>
      </vt:variant>
      <vt:variant>
        <vt:i4>1048632</vt:i4>
      </vt:variant>
      <vt:variant>
        <vt:i4>374</vt:i4>
      </vt:variant>
      <vt:variant>
        <vt:i4>0</vt:i4>
      </vt:variant>
      <vt:variant>
        <vt:i4>5</vt:i4>
      </vt:variant>
      <vt:variant>
        <vt:lpwstr/>
      </vt:variant>
      <vt:variant>
        <vt:lpwstr>_Toc174547927</vt:lpwstr>
      </vt:variant>
      <vt:variant>
        <vt:i4>1048632</vt:i4>
      </vt:variant>
      <vt:variant>
        <vt:i4>368</vt:i4>
      </vt:variant>
      <vt:variant>
        <vt:i4>0</vt:i4>
      </vt:variant>
      <vt:variant>
        <vt:i4>5</vt:i4>
      </vt:variant>
      <vt:variant>
        <vt:lpwstr/>
      </vt:variant>
      <vt:variant>
        <vt:lpwstr>_Toc174547926</vt:lpwstr>
      </vt:variant>
      <vt:variant>
        <vt:i4>1048632</vt:i4>
      </vt:variant>
      <vt:variant>
        <vt:i4>362</vt:i4>
      </vt:variant>
      <vt:variant>
        <vt:i4>0</vt:i4>
      </vt:variant>
      <vt:variant>
        <vt:i4>5</vt:i4>
      </vt:variant>
      <vt:variant>
        <vt:lpwstr/>
      </vt:variant>
      <vt:variant>
        <vt:lpwstr>_Toc174547925</vt:lpwstr>
      </vt:variant>
      <vt:variant>
        <vt:i4>1048632</vt:i4>
      </vt:variant>
      <vt:variant>
        <vt:i4>356</vt:i4>
      </vt:variant>
      <vt:variant>
        <vt:i4>0</vt:i4>
      </vt:variant>
      <vt:variant>
        <vt:i4>5</vt:i4>
      </vt:variant>
      <vt:variant>
        <vt:lpwstr/>
      </vt:variant>
      <vt:variant>
        <vt:lpwstr>_Toc174547924</vt:lpwstr>
      </vt:variant>
      <vt:variant>
        <vt:i4>1048632</vt:i4>
      </vt:variant>
      <vt:variant>
        <vt:i4>350</vt:i4>
      </vt:variant>
      <vt:variant>
        <vt:i4>0</vt:i4>
      </vt:variant>
      <vt:variant>
        <vt:i4>5</vt:i4>
      </vt:variant>
      <vt:variant>
        <vt:lpwstr/>
      </vt:variant>
      <vt:variant>
        <vt:lpwstr>_Toc174547923</vt:lpwstr>
      </vt:variant>
      <vt:variant>
        <vt:i4>1048632</vt:i4>
      </vt:variant>
      <vt:variant>
        <vt:i4>344</vt:i4>
      </vt:variant>
      <vt:variant>
        <vt:i4>0</vt:i4>
      </vt:variant>
      <vt:variant>
        <vt:i4>5</vt:i4>
      </vt:variant>
      <vt:variant>
        <vt:lpwstr/>
      </vt:variant>
      <vt:variant>
        <vt:lpwstr>_Toc174547922</vt:lpwstr>
      </vt:variant>
      <vt:variant>
        <vt:i4>1048632</vt:i4>
      </vt:variant>
      <vt:variant>
        <vt:i4>338</vt:i4>
      </vt:variant>
      <vt:variant>
        <vt:i4>0</vt:i4>
      </vt:variant>
      <vt:variant>
        <vt:i4>5</vt:i4>
      </vt:variant>
      <vt:variant>
        <vt:lpwstr/>
      </vt:variant>
      <vt:variant>
        <vt:lpwstr>_Toc174547921</vt:lpwstr>
      </vt:variant>
      <vt:variant>
        <vt:i4>1048632</vt:i4>
      </vt:variant>
      <vt:variant>
        <vt:i4>332</vt:i4>
      </vt:variant>
      <vt:variant>
        <vt:i4>0</vt:i4>
      </vt:variant>
      <vt:variant>
        <vt:i4>5</vt:i4>
      </vt:variant>
      <vt:variant>
        <vt:lpwstr/>
      </vt:variant>
      <vt:variant>
        <vt:lpwstr>_Toc174547920</vt:lpwstr>
      </vt:variant>
      <vt:variant>
        <vt:i4>1245240</vt:i4>
      </vt:variant>
      <vt:variant>
        <vt:i4>326</vt:i4>
      </vt:variant>
      <vt:variant>
        <vt:i4>0</vt:i4>
      </vt:variant>
      <vt:variant>
        <vt:i4>5</vt:i4>
      </vt:variant>
      <vt:variant>
        <vt:lpwstr/>
      </vt:variant>
      <vt:variant>
        <vt:lpwstr>_Toc174547919</vt:lpwstr>
      </vt:variant>
      <vt:variant>
        <vt:i4>1245240</vt:i4>
      </vt:variant>
      <vt:variant>
        <vt:i4>320</vt:i4>
      </vt:variant>
      <vt:variant>
        <vt:i4>0</vt:i4>
      </vt:variant>
      <vt:variant>
        <vt:i4>5</vt:i4>
      </vt:variant>
      <vt:variant>
        <vt:lpwstr/>
      </vt:variant>
      <vt:variant>
        <vt:lpwstr>_Toc174547918</vt:lpwstr>
      </vt:variant>
      <vt:variant>
        <vt:i4>1245240</vt:i4>
      </vt:variant>
      <vt:variant>
        <vt:i4>314</vt:i4>
      </vt:variant>
      <vt:variant>
        <vt:i4>0</vt:i4>
      </vt:variant>
      <vt:variant>
        <vt:i4>5</vt:i4>
      </vt:variant>
      <vt:variant>
        <vt:lpwstr/>
      </vt:variant>
      <vt:variant>
        <vt:lpwstr>_Toc174547917</vt:lpwstr>
      </vt:variant>
      <vt:variant>
        <vt:i4>1245240</vt:i4>
      </vt:variant>
      <vt:variant>
        <vt:i4>308</vt:i4>
      </vt:variant>
      <vt:variant>
        <vt:i4>0</vt:i4>
      </vt:variant>
      <vt:variant>
        <vt:i4>5</vt:i4>
      </vt:variant>
      <vt:variant>
        <vt:lpwstr/>
      </vt:variant>
      <vt:variant>
        <vt:lpwstr>_Toc174547916</vt:lpwstr>
      </vt:variant>
      <vt:variant>
        <vt:i4>1245240</vt:i4>
      </vt:variant>
      <vt:variant>
        <vt:i4>302</vt:i4>
      </vt:variant>
      <vt:variant>
        <vt:i4>0</vt:i4>
      </vt:variant>
      <vt:variant>
        <vt:i4>5</vt:i4>
      </vt:variant>
      <vt:variant>
        <vt:lpwstr/>
      </vt:variant>
      <vt:variant>
        <vt:lpwstr>_Toc174547915</vt:lpwstr>
      </vt:variant>
      <vt:variant>
        <vt:i4>1245240</vt:i4>
      </vt:variant>
      <vt:variant>
        <vt:i4>296</vt:i4>
      </vt:variant>
      <vt:variant>
        <vt:i4>0</vt:i4>
      </vt:variant>
      <vt:variant>
        <vt:i4>5</vt:i4>
      </vt:variant>
      <vt:variant>
        <vt:lpwstr/>
      </vt:variant>
      <vt:variant>
        <vt:lpwstr>_Toc174547914</vt:lpwstr>
      </vt:variant>
      <vt:variant>
        <vt:i4>1245240</vt:i4>
      </vt:variant>
      <vt:variant>
        <vt:i4>290</vt:i4>
      </vt:variant>
      <vt:variant>
        <vt:i4>0</vt:i4>
      </vt:variant>
      <vt:variant>
        <vt:i4>5</vt:i4>
      </vt:variant>
      <vt:variant>
        <vt:lpwstr/>
      </vt:variant>
      <vt:variant>
        <vt:lpwstr>_Toc174547913</vt:lpwstr>
      </vt:variant>
      <vt:variant>
        <vt:i4>1245240</vt:i4>
      </vt:variant>
      <vt:variant>
        <vt:i4>284</vt:i4>
      </vt:variant>
      <vt:variant>
        <vt:i4>0</vt:i4>
      </vt:variant>
      <vt:variant>
        <vt:i4>5</vt:i4>
      </vt:variant>
      <vt:variant>
        <vt:lpwstr/>
      </vt:variant>
      <vt:variant>
        <vt:lpwstr>_Toc174547912</vt:lpwstr>
      </vt:variant>
      <vt:variant>
        <vt:i4>1245240</vt:i4>
      </vt:variant>
      <vt:variant>
        <vt:i4>278</vt:i4>
      </vt:variant>
      <vt:variant>
        <vt:i4>0</vt:i4>
      </vt:variant>
      <vt:variant>
        <vt:i4>5</vt:i4>
      </vt:variant>
      <vt:variant>
        <vt:lpwstr/>
      </vt:variant>
      <vt:variant>
        <vt:lpwstr>_Toc174547911</vt:lpwstr>
      </vt:variant>
      <vt:variant>
        <vt:i4>1245240</vt:i4>
      </vt:variant>
      <vt:variant>
        <vt:i4>272</vt:i4>
      </vt:variant>
      <vt:variant>
        <vt:i4>0</vt:i4>
      </vt:variant>
      <vt:variant>
        <vt:i4>5</vt:i4>
      </vt:variant>
      <vt:variant>
        <vt:lpwstr/>
      </vt:variant>
      <vt:variant>
        <vt:lpwstr>_Toc174547910</vt:lpwstr>
      </vt:variant>
      <vt:variant>
        <vt:i4>1179704</vt:i4>
      </vt:variant>
      <vt:variant>
        <vt:i4>266</vt:i4>
      </vt:variant>
      <vt:variant>
        <vt:i4>0</vt:i4>
      </vt:variant>
      <vt:variant>
        <vt:i4>5</vt:i4>
      </vt:variant>
      <vt:variant>
        <vt:lpwstr/>
      </vt:variant>
      <vt:variant>
        <vt:lpwstr>_Toc174547909</vt:lpwstr>
      </vt:variant>
      <vt:variant>
        <vt:i4>1179704</vt:i4>
      </vt:variant>
      <vt:variant>
        <vt:i4>260</vt:i4>
      </vt:variant>
      <vt:variant>
        <vt:i4>0</vt:i4>
      </vt:variant>
      <vt:variant>
        <vt:i4>5</vt:i4>
      </vt:variant>
      <vt:variant>
        <vt:lpwstr/>
      </vt:variant>
      <vt:variant>
        <vt:lpwstr>_Toc174547908</vt:lpwstr>
      </vt:variant>
      <vt:variant>
        <vt:i4>1179704</vt:i4>
      </vt:variant>
      <vt:variant>
        <vt:i4>254</vt:i4>
      </vt:variant>
      <vt:variant>
        <vt:i4>0</vt:i4>
      </vt:variant>
      <vt:variant>
        <vt:i4>5</vt:i4>
      </vt:variant>
      <vt:variant>
        <vt:lpwstr/>
      </vt:variant>
      <vt:variant>
        <vt:lpwstr>_Toc174547907</vt:lpwstr>
      </vt:variant>
      <vt:variant>
        <vt:i4>1179704</vt:i4>
      </vt:variant>
      <vt:variant>
        <vt:i4>248</vt:i4>
      </vt:variant>
      <vt:variant>
        <vt:i4>0</vt:i4>
      </vt:variant>
      <vt:variant>
        <vt:i4>5</vt:i4>
      </vt:variant>
      <vt:variant>
        <vt:lpwstr/>
      </vt:variant>
      <vt:variant>
        <vt:lpwstr>_Toc174547906</vt:lpwstr>
      </vt:variant>
      <vt:variant>
        <vt:i4>1179704</vt:i4>
      </vt:variant>
      <vt:variant>
        <vt:i4>242</vt:i4>
      </vt:variant>
      <vt:variant>
        <vt:i4>0</vt:i4>
      </vt:variant>
      <vt:variant>
        <vt:i4>5</vt:i4>
      </vt:variant>
      <vt:variant>
        <vt:lpwstr/>
      </vt:variant>
      <vt:variant>
        <vt:lpwstr>_Toc174547905</vt:lpwstr>
      </vt:variant>
      <vt:variant>
        <vt:i4>1179704</vt:i4>
      </vt:variant>
      <vt:variant>
        <vt:i4>236</vt:i4>
      </vt:variant>
      <vt:variant>
        <vt:i4>0</vt:i4>
      </vt:variant>
      <vt:variant>
        <vt:i4>5</vt:i4>
      </vt:variant>
      <vt:variant>
        <vt:lpwstr/>
      </vt:variant>
      <vt:variant>
        <vt:lpwstr>_Toc174547904</vt:lpwstr>
      </vt:variant>
      <vt:variant>
        <vt:i4>1179704</vt:i4>
      </vt:variant>
      <vt:variant>
        <vt:i4>230</vt:i4>
      </vt:variant>
      <vt:variant>
        <vt:i4>0</vt:i4>
      </vt:variant>
      <vt:variant>
        <vt:i4>5</vt:i4>
      </vt:variant>
      <vt:variant>
        <vt:lpwstr/>
      </vt:variant>
      <vt:variant>
        <vt:lpwstr>_Toc174547903</vt:lpwstr>
      </vt:variant>
      <vt:variant>
        <vt:i4>1179704</vt:i4>
      </vt:variant>
      <vt:variant>
        <vt:i4>224</vt:i4>
      </vt:variant>
      <vt:variant>
        <vt:i4>0</vt:i4>
      </vt:variant>
      <vt:variant>
        <vt:i4>5</vt:i4>
      </vt:variant>
      <vt:variant>
        <vt:lpwstr/>
      </vt:variant>
      <vt:variant>
        <vt:lpwstr>_Toc174547902</vt:lpwstr>
      </vt:variant>
      <vt:variant>
        <vt:i4>1179704</vt:i4>
      </vt:variant>
      <vt:variant>
        <vt:i4>218</vt:i4>
      </vt:variant>
      <vt:variant>
        <vt:i4>0</vt:i4>
      </vt:variant>
      <vt:variant>
        <vt:i4>5</vt:i4>
      </vt:variant>
      <vt:variant>
        <vt:lpwstr/>
      </vt:variant>
      <vt:variant>
        <vt:lpwstr>_Toc174547901</vt:lpwstr>
      </vt:variant>
      <vt:variant>
        <vt:i4>1179704</vt:i4>
      </vt:variant>
      <vt:variant>
        <vt:i4>212</vt:i4>
      </vt:variant>
      <vt:variant>
        <vt:i4>0</vt:i4>
      </vt:variant>
      <vt:variant>
        <vt:i4>5</vt:i4>
      </vt:variant>
      <vt:variant>
        <vt:lpwstr/>
      </vt:variant>
      <vt:variant>
        <vt:lpwstr>_Toc174547900</vt:lpwstr>
      </vt:variant>
      <vt:variant>
        <vt:i4>1769529</vt:i4>
      </vt:variant>
      <vt:variant>
        <vt:i4>206</vt:i4>
      </vt:variant>
      <vt:variant>
        <vt:i4>0</vt:i4>
      </vt:variant>
      <vt:variant>
        <vt:i4>5</vt:i4>
      </vt:variant>
      <vt:variant>
        <vt:lpwstr/>
      </vt:variant>
      <vt:variant>
        <vt:lpwstr>_Toc174547899</vt:lpwstr>
      </vt:variant>
      <vt:variant>
        <vt:i4>1769529</vt:i4>
      </vt:variant>
      <vt:variant>
        <vt:i4>200</vt:i4>
      </vt:variant>
      <vt:variant>
        <vt:i4>0</vt:i4>
      </vt:variant>
      <vt:variant>
        <vt:i4>5</vt:i4>
      </vt:variant>
      <vt:variant>
        <vt:lpwstr/>
      </vt:variant>
      <vt:variant>
        <vt:lpwstr>_Toc174547898</vt:lpwstr>
      </vt:variant>
      <vt:variant>
        <vt:i4>1769529</vt:i4>
      </vt:variant>
      <vt:variant>
        <vt:i4>194</vt:i4>
      </vt:variant>
      <vt:variant>
        <vt:i4>0</vt:i4>
      </vt:variant>
      <vt:variant>
        <vt:i4>5</vt:i4>
      </vt:variant>
      <vt:variant>
        <vt:lpwstr/>
      </vt:variant>
      <vt:variant>
        <vt:lpwstr>_Toc174547897</vt:lpwstr>
      </vt:variant>
      <vt:variant>
        <vt:i4>1769529</vt:i4>
      </vt:variant>
      <vt:variant>
        <vt:i4>188</vt:i4>
      </vt:variant>
      <vt:variant>
        <vt:i4>0</vt:i4>
      </vt:variant>
      <vt:variant>
        <vt:i4>5</vt:i4>
      </vt:variant>
      <vt:variant>
        <vt:lpwstr/>
      </vt:variant>
      <vt:variant>
        <vt:lpwstr>_Toc174547896</vt:lpwstr>
      </vt:variant>
      <vt:variant>
        <vt:i4>1769529</vt:i4>
      </vt:variant>
      <vt:variant>
        <vt:i4>182</vt:i4>
      </vt:variant>
      <vt:variant>
        <vt:i4>0</vt:i4>
      </vt:variant>
      <vt:variant>
        <vt:i4>5</vt:i4>
      </vt:variant>
      <vt:variant>
        <vt:lpwstr/>
      </vt:variant>
      <vt:variant>
        <vt:lpwstr>_Toc174547895</vt:lpwstr>
      </vt:variant>
      <vt:variant>
        <vt:i4>1769529</vt:i4>
      </vt:variant>
      <vt:variant>
        <vt:i4>176</vt:i4>
      </vt:variant>
      <vt:variant>
        <vt:i4>0</vt:i4>
      </vt:variant>
      <vt:variant>
        <vt:i4>5</vt:i4>
      </vt:variant>
      <vt:variant>
        <vt:lpwstr/>
      </vt:variant>
      <vt:variant>
        <vt:lpwstr>_Toc174547894</vt:lpwstr>
      </vt:variant>
      <vt:variant>
        <vt:i4>1769529</vt:i4>
      </vt:variant>
      <vt:variant>
        <vt:i4>170</vt:i4>
      </vt:variant>
      <vt:variant>
        <vt:i4>0</vt:i4>
      </vt:variant>
      <vt:variant>
        <vt:i4>5</vt:i4>
      </vt:variant>
      <vt:variant>
        <vt:lpwstr/>
      </vt:variant>
      <vt:variant>
        <vt:lpwstr>_Toc174547893</vt:lpwstr>
      </vt:variant>
      <vt:variant>
        <vt:i4>1769529</vt:i4>
      </vt:variant>
      <vt:variant>
        <vt:i4>164</vt:i4>
      </vt:variant>
      <vt:variant>
        <vt:i4>0</vt:i4>
      </vt:variant>
      <vt:variant>
        <vt:i4>5</vt:i4>
      </vt:variant>
      <vt:variant>
        <vt:lpwstr/>
      </vt:variant>
      <vt:variant>
        <vt:lpwstr>_Toc174547892</vt:lpwstr>
      </vt:variant>
      <vt:variant>
        <vt:i4>1769529</vt:i4>
      </vt:variant>
      <vt:variant>
        <vt:i4>158</vt:i4>
      </vt:variant>
      <vt:variant>
        <vt:i4>0</vt:i4>
      </vt:variant>
      <vt:variant>
        <vt:i4>5</vt:i4>
      </vt:variant>
      <vt:variant>
        <vt:lpwstr/>
      </vt:variant>
      <vt:variant>
        <vt:lpwstr>_Toc174547891</vt:lpwstr>
      </vt:variant>
      <vt:variant>
        <vt:i4>1769529</vt:i4>
      </vt:variant>
      <vt:variant>
        <vt:i4>152</vt:i4>
      </vt:variant>
      <vt:variant>
        <vt:i4>0</vt:i4>
      </vt:variant>
      <vt:variant>
        <vt:i4>5</vt:i4>
      </vt:variant>
      <vt:variant>
        <vt:lpwstr/>
      </vt:variant>
      <vt:variant>
        <vt:lpwstr>_Toc174547890</vt:lpwstr>
      </vt:variant>
      <vt:variant>
        <vt:i4>1703993</vt:i4>
      </vt:variant>
      <vt:variant>
        <vt:i4>146</vt:i4>
      </vt:variant>
      <vt:variant>
        <vt:i4>0</vt:i4>
      </vt:variant>
      <vt:variant>
        <vt:i4>5</vt:i4>
      </vt:variant>
      <vt:variant>
        <vt:lpwstr/>
      </vt:variant>
      <vt:variant>
        <vt:lpwstr>_Toc174547889</vt:lpwstr>
      </vt:variant>
      <vt:variant>
        <vt:i4>1703993</vt:i4>
      </vt:variant>
      <vt:variant>
        <vt:i4>140</vt:i4>
      </vt:variant>
      <vt:variant>
        <vt:i4>0</vt:i4>
      </vt:variant>
      <vt:variant>
        <vt:i4>5</vt:i4>
      </vt:variant>
      <vt:variant>
        <vt:lpwstr/>
      </vt:variant>
      <vt:variant>
        <vt:lpwstr>_Toc174547888</vt:lpwstr>
      </vt:variant>
      <vt:variant>
        <vt:i4>1703993</vt:i4>
      </vt:variant>
      <vt:variant>
        <vt:i4>134</vt:i4>
      </vt:variant>
      <vt:variant>
        <vt:i4>0</vt:i4>
      </vt:variant>
      <vt:variant>
        <vt:i4>5</vt:i4>
      </vt:variant>
      <vt:variant>
        <vt:lpwstr/>
      </vt:variant>
      <vt:variant>
        <vt:lpwstr>_Toc174547887</vt:lpwstr>
      </vt:variant>
      <vt:variant>
        <vt:i4>1703993</vt:i4>
      </vt:variant>
      <vt:variant>
        <vt:i4>128</vt:i4>
      </vt:variant>
      <vt:variant>
        <vt:i4>0</vt:i4>
      </vt:variant>
      <vt:variant>
        <vt:i4>5</vt:i4>
      </vt:variant>
      <vt:variant>
        <vt:lpwstr/>
      </vt:variant>
      <vt:variant>
        <vt:lpwstr>_Toc174547886</vt:lpwstr>
      </vt:variant>
      <vt:variant>
        <vt:i4>1703993</vt:i4>
      </vt:variant>
      <vt:variant>
        <vt:i4>122</vt:i4>
      </vt:variant>
      <vt:variant>
        <vt:i4>0</vt:i4>
      </vt:variant>
      <vt:variant>
        <vt:i4>5</vt:i4>
      </vt:variant>
      <vt:variant>
        <vt:lpwstr/>
      </vt:variant>
      <vt:variant>
        <vt:lpwstr>_Toc174547885</vt:lpwstr>
      </vt:variant>
      <vt:variant>
        <vt:i4>1703993</vt:i4>
      </vt:variant>
      <vt:variant>
        <vt:i4>116</vt:i4>
      </vt:variant>
      <vt:variant>
        <vt:i4>0</vt:i4>
      </vt:variant>
      <vt:variant>
        <vt:i4>5</vt:i4>
      </vt:variant>
      <vt:variant>
        <vt:lpwstr/>
      </vt:variant>
      <vt:variant>
        <vt:lpwstr>_Toc174547884</vt:lpwstr>
      </vt:variant>
      <vt:variant>
        <vt:i4>1703993</vt:i4>
      </vt:variant>
      <vt:variant>
        <vt:i4>110</vt:i4>
      </vt:variant>
      <vt:variant>
        <vt:i4>0</vt:i4>
      </vt:variant>
      <vt:variant>
        <vt:i4>5</vt:i4>
      </vt:variant>
      <vt:variant>
        <vt:lpwstr/>
      </vt:variant>
      <vt:variant>
        <vt:lpwstr>_Toc174547883</vt:lpwstr>
      </vt:variant>
      <vt:variant>
        <vt:i4>1703993</vt:i4>
      </vt:variant>
      <vt:variant>
        <vt:i4>104</vt:i4>
      </vt:variant>
      <vt:variant>
        <vt:i4>0</vt:i4>
      </vt:variant>
      <vt:variant>
        <vt:i4>5</vt:i4>
      </vt:variant>
      <vt:variant>
        <vt:lpwstr/>
      </vt:variant>
      <vt:variant>
        <vt:lpwstr>_Toc174547882</vt:lpwstr>
      </vt:variant>
      <vt:variant>
        <vt:i4>1703993</vt:i4>
      </vt:variant>
      <vt:variant>
        <vt:i4>98</vt:i4>
      </vt:variant>
      <vt:variant>
        <vt:i4>0</vt:i4>
      </vt:variant>
      <vt:variant>
        <vt:i4>5</vt:i4>
      </vt:variant>
      <vt:variant>
        <vt:lpwstr/>
      </vt:variant>
      <vt:variant>
        <vt:lpwstr>_Toc174547881</vt:lpwstr>
      </vt:variant>
      <vt:variant>
        <vt:i4>1703993</vt:i4>
      </vt:variant>
      <vt:variant>
        <vt:i4>92</vt:i4>
      </vt:variant>
      <vt:variant>
        <vt:i4>0</vt:i4>
      </vt:variant>
      <vt:variant>
        <vt:i4>5</vt:i4>
      </vt:variant>
      <vt:variant>
        <vt:lpwstr/>
      </vt:variant>
      <vt:variant>
        <vt:lpwstr>_Toc174547880</vt:lpwstr>
      </vt:variant>
      <vt:variant>
        <vt:i4>1376313</vt:i4>
      </vt:variant>
      <vt:variant>
        <vt:i4>86</vt:i4>
      </vt:variant>
      <vt:variant>
        <vt:i4>0</vt:i4>
      </vt:variant>
      <vt:variant>
        <vt:i4>5</vt:i4>
      </vt:variant>
      <vt:variant>
        <vt:lpwstr/>
      </vt:variant>
      <vt:variant>
        <vt:lpwstr>_Toc174547879</vt:lpwstr>
      </vt:variant>
      <vt:variant>
        <vt:i4>1376313</vt:i4>
      </vt:variant>
      <vt:variant>
        <vt:i4>80</vt:i4>
      </vt:variant>
      <vt:variant>
        <vt:i4>0</vt:i4>
      </vt:variant>
      <vt:variant>
        <vt:i4>5</vt:i4>
      </vt:variant>
      <vt:variant>
        <vt:lpwstr/>
      </vt:variant>
      <vt:variant>
        <vt:lpwstr>_Toc174547878</vt:lpwstr>
      </vt:variant>
      <vt:variant>
        <vt:i4>1376313</vt:i4>
      </vt:variant>
      <vt:variant>
        <vt:i4>74</vt:i4>
      </vt:variant>
      <vt:variant>
        <vt:i4>0</vt:i4>
      </vt:variant>
      <vt:variant>
        <vt:i4>5</vt:i4>
      </vt:variant>
      <vt:variant>
        <vt:lpwstr/>
      </vt:variant>
      <vt:variant>
        <vt:lpwstr>_Toc174547877</vt:lpwstr>
      </vt:variant>
      <vt:variant>
        <vt:i4>1376313</vt:i4>
      </vt:variant>
      <vt:variant>
        <vt:i4>68</vt:i4>
      </vt:variant>
      <vt:variant>
        <vt:i4>0</vt:i4>
      </vt:variant>
      <vt:variant>
        <vt:i4>5</vt:i4>
      </vt:variant>
      <vt:variant>
        <vt:lpwstr/>
      </vt:variant>
      <vt:variant>
        <vt:lpwstr>_Toc174547876</vt:lpwstr>
      </vt:variant>
      <vt:variant>
        <vt:i4>1376313</vt:i4>
      </vt:variant>
      <vt:variant>
        <vt:i4>62</vt:i4>
      </vt:variant>
      <vt:variant>
        <vt:i4>0</vt:i4>
      </vt:variant>
      <vt:variant>
        <vt:i4>5</vt:i4>
      </vt:variant>
      <vt:variant>
        <vt:lpwstr/>
      </vt:variant>
      <vt:variant>
        <vt:lpwstr>_Toc174547875</vt:lpwstr>
      </vt:variant>
      <vt:variant>
        <vt:i4>1376313</vt:i4>
      </vt:variant>
      <vt:variant>
        <vt:i4>56</vt:i4>
      </vt:variant>
      <vt:variant>
        <vt:i4>0</vt:i4>
      </vt:variant>
      <vt:variant>
        <vt:i4>5</vt:i4>
      </vt:variant>
      <vt:variant>
        <vt:lpwstr/>
      </vt:variant>
      <vt:variant>
        <vt:lpwstr>_Toc174547874</vt:lpwstr>
      </vt:variant>
      <vt:variant>
        <vt:i4>1376313</vt:i4>
      </vt:variant>
      <vt:variant>
        <vt:i4>50</vt:i4>
      </vt:variant>
      <vt:variant>
        <vt:i4>0</vt:i4>
      </vt:variant>
      <vt:variant>
        <vt:i4>5</vt:i4>
      </vt:variant>
      <vt:variant>
        <vt:lpwstr/>
      </vt:variant>
      <vt:variant>
        <vt:lpwstr>_Toc174547873</vt:lpwstr>
      </vt:variant>
      <vt:variant>
        <vt:i4>1376313</vt:i4>
      </vt:variant>
      <vt:variant>
        <vt:i4>44</vt:i4>
      </vt:variant>
      <vt:variant>
        <vt:i4>0</vt:i4>
      </vt:variant>
      <vt:variant>
        <vt:i4>5</vt:i4>
      </vt:variant>
      <vt:variant>
        <vt:lpwstr/>
      </vt:variant>
      <vt:variant>
        <vt:lpwstr>_Toc174547872</vt:lpwstr>
      </vt:variant>
      <vt:variant>
        <vt:i4>1376313</vt:i4>
      </vt:variant>
      <vt:variant>
        <vt:i4>38</vt:i4>
      </vt:variant>
      <vt:variant>
        <vt:i4>0</vt:i4>
      </vt:variant>
      <vt:variant>
        <vt:i4>5</vt:i4>
      </vt:variant>
      <vt:variant>
        <vt:lpwstr/>
      </vt:variant>
      <vt:variant>
        <vt:lpwstr>_Toc174547871</vt:lpwstr>
      </vt:variant>
      <vt:variant>
        <vt:i4>1376313</vt:i4>
      </vt:variant>
      <vt:variant>
        <vt:i4>32</vt:i4>
      </vt:variant>
      <vt:variant>
        <vt:i4>0</vt:i4>
      </vt:variant>
      <vt:variant>
        <vt:i4>5</vt:i4>
      </vt:variant>
      <vt:variant>
        <vt:lpwstr/>
      </vt:variant>
      <vt:variant>
        <vt:lpwstr>_Toc174547870</vt:lpwstr>
      </vt:variant>
      <vt:variant>
        <vt:i4>1310777</vt:i4>
      </vt:variant>
      <vt:variant>
        <vt:i4>26</vt:i4>
      </vt:variant>
      <vt:variant>
        <vt:i4>0</vt:i4>
      </vt:variant>
      <vt:variant>
        <vt:i4>5</vt:i4>
      </vt:variant>
      <vt:variant>
        <vt:lpwstr/>
      </vt:variant>
      <vt:variant>
        <vt:lpwstr>_Toc174547869</vt:lpwstr>
      </vt:variant>
      <vt:variant>
        <vt:i4>1310777</vt:i4>
      </vt:variant>
      <vt:variant>
        <vt:i4>20</vt:i4>
      </vt:variant>
      <vt:variant>
        <vt:i4>0</vt:i4>
      </vt:variant>
      <vt:variant>
        <vt:i4>5</vt:i4>
      </vt:variant>
      <vt:variant>
        <vt:lpwstr/>
      </vt:variant>
      <vt:variant>
        <vt:lpwstr>_Toc174547868</vt:lpwstr>
      </vt:variant>
      <vt:variant>
        <vt:i4>1310777</vt:i4>
      </vt:variant>
      <vt:variant>
        <vt:i4>14</vt:i4>
      </vt:variant>
      <vt:variant>
        <vt:i4>0</vt:i4>
      </vt:variant>
      <vt:variant>
        <vt:i4>5</vt:i4>
      </vt:variant>
      <vt:variant>
        <vt:lpwstr/>
      </vt:variant>
      <vt:variant>
        <vt:lpwstr>_Toc174547867</vt:lpwstr>
      </vt:variant>
      <vt:variant>
        <vt:i4>1310777</vt:i4>
      </vt:variant>
      <vt:variant>
        <vt:i4>8</vt:i4>
      </vt:variant>
      <vt:variant>
        <vt:i4>0</vt:i4>
      </vt:variant>
      <vt:variant>
        <vt:i4>5</vt:i4>
      </vt:variant>
      <vt:variant>
        <vt:lpwstr/>
      </vt:variant>
      <vt:variant>
        <vt:lpwstr>_Toc174547866</vt:lpwstr>
      </vt:variant>
      <vt:variant>
        <vt:i4>1310777</vt:i4>
      </vt:variant>
      <vt:variant>
        <vt:i4>2</vt:i4>
      </vt:variant>
      <vt:variant>
        <vt:i4>0</vt:i4>
      </vt:variant>
      <vt:variant>
        <vt:i4>5</vt:i4>
      </vt:variant>
      <vt:variant>
        <vt:lpwstr/>
      </vt:variant>
      <vt:variant>
        <vt:lpwstr>_Toc174547865</vt:lpwstr>
      </vt:variant>
      <vt:variant>
        <vt:i4>2162770</vt:i4>
      </vt:variant>
      <vt:variant>
        <vt:i4>33</vt:i4>
      </vt:variant>
      <vt:variant>
        <vt:i4>0</vt:i4>
      </vt:variant>
      <vt:variant>
        <vt:i4>5</vt:i4>
      </vt:variant>
      <vt:variant>
        <vt:lpwstr>mailto:Kylie.Davis28@det.nsw.edu.au</vt:lpwstr>
      </vt:variant>
      <vt:variant>
        <vt:lpwstr/>
      </vt:variant>
      <vt:variant>
        <vt:i4>1048677</vt:i4>
      </vt:variant>
      <vt:variant>
        <vt:i4>30</vt:i4>
      </vt:variant>
      <vt:variant>
        <vt:i4>0</vt:i4>
      </vt:variant>
      <vt:variant>
        <vt:i4>5</vt:i4>
      </vt:variant>
      <vt:variant>
        <vt:lpwstr>mailto:Mark.McDonald22@det.nsw.edu.au</vt:lpwstr>
      </vt:variant>
      <vt:variant>
        <vt:lpwstr/>
      </vt:variant>
      <vt:variant>
        <vt:i4>1048677</vt:i4>
      </vt:variant>
      <vt:variant>
        <vt:i4>27</vt:i4>
      </vt:variant>
      <vt:variant>
        <vt:i4>0</vt:i4>
      </vt:variant>
      <vt:variant>
        <vt:i4>5</vt:i4>
      </vt:variant>
      <vt:variant>
        <vt:lpwstr>mailto:Mark.McDonald22@det.nsw.edu.au</vt:lpwstr>
      </vt:variant>
      <vt:variant>
        <vt:lpwstr/>
      </vt:variant>
      <vt:variant>
        <vt:i4>2555983</vt:i4>
      </vt:variant>
      <vt:variant>
        <vt:i4>24</vt:i4>
      </vt:variant>
      <vt:variant>
        <vt:i4>0</vt:i4>
      </vt:variant>
      <vt:variant>
        <vt:i4>5</vt:i4>
      </vt:variant>
      <vt:variant>
        <vt:lpwstr>mailto:Kyra.Rose@det.nsw.edu.au</vt:lpwstr>
      </vt:variant>
      <vt:variant>
        <vt:lpwstr/>
      </vt:variant>
      <vt:variant>
        <vt:i4>786492</vt:i4>
      </vt:variant>
      <vt:variant>
        <vt:i4>21</vt:i4>
      </vt:variant>
      <vt:variant>
        <vt:i4>0</vt:i4>
      </vt:variant>
      <vt:variant>
        <vt:i4>5</vt:i4>
      </vt:variant>
      <vt:variant>
        <vt:lpwstr>mailto:Dilara.Ozserim4@det.nsw.edu.au</vt:lpwstr>
      </vt:variant>
      <vt:variant>
        <vt:lpwstr/>
      </vt:variant>
      <vt:variant>
        <vt:i4>1048677</vt:i4>
      </vt:variant>
      <vt:variant>
        <vt:i4>18</vt:i4>
      </vt:variant>
      <vt:variant>
        <vt:i4>0</vt:i4>
      </vt:variant>
      <vt:variant>
        <vt:i4>5</vt:i4>
      </vt:variant>
      <vt:variant>
        <vt:lpwstr>mailto:Mark.McDonald22@det.nsw.edu.au</vt:lpwstr>
      </vt:variant>
      <vt:variant>
        <vt:lpwstr/>
      </vt:variant>
      <vt:variant>
        <vt:i4>8323093</vt:i4>
      </vt:variant>
      <vt:variant>
        <vt:i4>15</vt:i4>
      </vt:variant>
      <vt:variant>
        <vt:i4>0</vt:i4>
      </vt:variant>
      <vt:variant>
        <vt:i4>5</vt:i4>
      </vt:variant>
      <vt:variant>
        <vt:lpwstr>mailto:FRANCESCA.GAZZOLA@det.nsw.edu.au</vt:lpwstr>
      </vt:variant>
      <vt:variant>
        <vt:lpwstr/>
      </vt:variant>
      <vt:variant>
        <vt:i4>2162770</vt:i4>
      </vt:variant>
      <vt:variant>
        <vt:i4>12</vt:i4>
      </vt:variant>
      <vt:variant>
        <vt:i4>0</vt:i4>
      </vt:variant>
      <vt:variant>
        <vt:i4>5</vt:i4>
      </vt:variant>
      <vt:variant>
        <vt:lpwstr>mailto:Kylie.Davis28@det.nsw.edu.au</vt:lpwstr>
      </vt:variant>
      <vt:variant>
        <vt:lpwstr/>
      </vt:variant>
      <vt:variant>
        <vt:i4>2162770</vt:i4>
      </vt:variant>
      <vt:variant>
        <vt:i4>9</vt:i4>
      </vt:variant>
      <vt:variant>
        <vt:i4>0</vt:i4>
      </vt:variant>
      <vt:variant>
        <vt:i4>5</vt:i4>
      </vt:variant>
      <vt:variant>
        <vt:lpwstr>mailto:Kylie.Davis28@det.nsw.edu.au</vt:lpwstr>
      </vt:variant>
      <vt:variant>
        <vt:lpwstr/>
      </vt:variant>
      <vt:variant>
        <vt:i4>786492</vt:i4>
      </vt:variant>
      <vt:variant>
        <vt:i4>6</vt:i4>
      </vt:variant>
      <vt:variant>
        <vt:i4>0</vt:i4>
      </vt:variant>
      <vt:variant>
        <vt:i4>5</vt:i4>
      </vt:variant>
      <vt:variant>
        <vt:lpwstr>mailto:Dilara.Ozserim4@det.nsw.edu.au</vt:lpwstr>
      </vt:variant>
      <vt:variant>
        <vt:lpwstr/>
      </vt:variant>
      <vt:variant>
        <vt:i4>2162770</vt:i4>
      </vt:variant>
      <vt:variant>
        <vt:i4>3</vt:i4>
      </vt:variant>
      <vt:variant>
        <vt:i4>0</vt:i4>
      </vt:variant>
      <vt:variant>
        <vt:i4>5</vt:i4>
      </vt:variant>
      <vt:variant>
        <vt:lpwstr>mailto:Kylie.Davis28@det.nsw.edu.au</vt:lpwstr>
      </vt:variant>
      <vt:variant>
        <vt:lpwstr/>
      </vt:variant>
      <vt:variant>
        <vt:i4>6029369</vt:i4>
      </vt:variant>
      <vt:variant>
        <vt:i4>0</vt:i4>
      </vt:variant>
      <vt:variant>
        <vt:i4>0</vt:i4>
      </vt:variant>
      <vt:variant>
        <vt:i4>5</vt:i4>
      </vt:variant>
      <vt:variant>
        <vt:lpwstr>mailto:Jacqueline.McWilliam@det.nsw.edu.au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and activities – 10.3 – Shakespeare retold</dc:title>
  <dc:subject/>
  <dc:creator>NSW Department of Education</dc:creator>
  <cp:keywords/>
  <dc:description/>
  <dcterms:created xsi:type="dcterms:W3CDTF">2023-12-14T09:35:00Z</dcterms:created>
  <dcterms:modified xsi:type="dcterms:W3CDTF">2025-06-19T01:47:00Z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2023-08-25T00:13:20Z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bd83288a-ed5f-443b-bf1e-1fcba1ac6d2e</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Order">
    <vt:r8>16700</vt:r8>
  </property>
  <property fmtid="{D5CDD505-2E9C-101B-9397-08002B2CF9AE}" pid="18" name="GrammarlyDocumentId">
    <vt:lpwstr>8420e023-14fe-4010-a8ad-fad1106f30fc</vt:lpwstr>
  </property>
</Properties>
</file>