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05DF" w14:textId="646A3C27" w:rsidR="009B64BC" w:rsidRPr="00C12413" w:rsidRDefault="009B64BC" w:rsidP="00B74631">
      <w:pPr>
        <w:pStyle w:val="Title"/>
      </w:pPr>
      <w:r w:rsidRPr="00C12413">
        <w:t xml:space="preserve">English </w:t>
      </w:r>
      <w:r w:rsidR="00C03D9E" w:rsidRPr="00C12413">
        <w:t xml:space="preserve">Years </w:t>
      </w:r>
      <w:r w:rsidR="00F0572E" w:rsidRPr="00C12413">
        <w:t>7</w:t>
      </w:r>
      <w:r w:rsidR="001E66D0">
        <w:t>–</w:t>
      </w:r>
      <w:r w:rsidR="00F0572E" w:rsidRPr="00C12413">
        <w:t>10</w:t>
      </w:r>
      <w:r w:rsidR="00ED5C6F" w:rsidRPr="00C12413">
        <w:t xml:space="preserve"> </w:t>
      </w:r>
      <w:r w:rsidRPr="00C12413">
        <w:t xml:space="preserve">– </w:t>
      </w:r>
      <w:r w:rsidR="00F0572E" w:rsidRPr="00C12413">
        <w:t xml:space="preserve">sample </w:t>
      </w:r>
      <w:r w:rsidRPr="00C12413">
        <w:t>scope and sequence</w:t>
      </w:r>
      <w:r w:rsidR="001A3EED" w:rsidRPr="00C12413">
        <w:t xml:space="preserve"> template</w:t>
      </w:r>
    </w:p>
    <w:p w14:paraId="265F7840" w14:textId="6C07CD6A" w:rsidR="00B16CAD" w:rsidRPr="00C12413" w:rsidRDefault="00B16CAD" w:rsidP="009B64BC">
      <w:r w:rsidRPr="00C12413">
        <w:t xml:space="preserve">This is a sample scope and sequence template </w:t>
      </w:r>
      <w:r w:rsidR="00381DA9" w:rsidRPr="00C12413">
        <w:t>for English 7</w:t>
      </w:r>
      <w:r w:rsidR="00BC685A">
        <w:t>–</w:t>
      </w:r>
      <w:r w:rsidR="00381DA9" w:rsidRPr="00C12413">
        <w:t xml:space="preserve">10 </w:t>
      </w:r>
      <w:r w:rsidRPr="00C12413">
        <w:t xml:space="preserve">and it is aligned to the </w:t>
      </w:r>
      <w:hyperlink r:id="rId11">
        <w:r w:rsidRPr="00C12413">
          <w:rPr>
            <w:rStyle w:val="Hyperlink"/>
          </w:rPr>
          <w:t>English K</w:t>
        </w:r>
        <w:r w:rsidR="001E66D0">
          <w:rPr>
            <w:rStyle w:val="Hyperlink"/>
          </w:rPr>
          <w:t>–</w:t>
        </w:r>
        <w:r w:rsidRPr="00C12413">
          <w:rPr>
            <w:rStyle w:val="Hyperlink"/>
          </w:rPr>
          <w:t>10 Syllabus</w:t>
        </w:r>
      </w:hyperlink>
      <w:r w:rsidRPr="00C12413">
        <w:t xml:space="preserve"> (NESA 2022).</w:t>
      </w:r>
    </w:p>
    <w:p w14:paraId="4023A41D" w14:textId="77777777" w:rsidR="00B74631" w:rsidRPr="00B74631" w:rsidRDefault="00B74631" w:rsidP="00B74631">
      <w:r w:rsidRPr="00B74631">
        <w:br w:type="page"/>
      </w:r>
    </w:p>
    <w:p w14:paraId="77EDDC95" w14:textId="1C8BF430" w:rsidR="00294F91" w:rsidRPr="00C12413" w:rsidRDefault="00294F91" w:rsidP="00F0572E">
      <w:pPr>
        <w:pStyle w:val="TOCHeading"/>
      </w:pPr>
      <w:r w:rsidRPr="00C12413">
        <w:lastRenderedPageBreak/>
        <w:t>Contents</w:t>
      </w:r>
    </w:p>
    <w:p w14:paraId="4082ED97" w14:textId="72A3F1B7" w:rsidR="003136E7" w:rsidRDefault="00385496">
      <w:pPr>
        <w:pStyle w:val="TOC1"/>
        <w:rPr>
          <w:rFonts w:asciiTheme="minorHAnsi" w:eastAsiaTheme="minorEastAsia" w:hAnsiTheme="minorHAnsi" w:cstheme="minorBidi"/>
          <w:b w:val="0"/>
          <w:kern w:val="2"/>
          <w:szCs w:val="22"/>
          <w:lang w:eastAsia="en-AU"/>
          <w14:ligatures w14:val="standardContextual"/>
        </w:rPr>
      </w:pPr>
      <w:r>
        <w:rPr>
          <w:rFonts w:ascii="Arial Bold" w:hAnsi="Arial Bold"/>
          <w:bCs/>
          <w:color w:val="2B579A"/>
          <w:shd w:val="clear" w:color="auto" w:fill="E6E6E6"/>
        </w:rPr>
        <w:fldChar w:fldCharType="begin"/>
      </w:r>
      <w:r>
        <w:rPr>
          <w:rFonts w:ascii="Arial Bold" w:hAnsi="Arial Bold"/>
          <w:bCs/>
          <w:color w:val="2B579A"/>
          <w:shd w:val="clear" w:color="auto" w:fill="E6E6E6"/>
        </w:rPr>
        <w:instrText xml:space="preserve"> TOC \o "1-3" \h \z \u </w:instrText>
      </w:r>
      <w:r>
        <w:rPr>
          <w:rFonts w:ascii="Arial Bold" w:hAnsi="Arial Bold"/>
          <w:bCs/>
          <w:color w:val="2B579A"/>
          <w:shd w:val="clear" w:color="auto" w:fill="E6E6E6"/>
        </w:rPr>
        <w:fldChar w:fldCharType="separate"/>
      </w:r>
      <w:hyperlink w:anchor="_Toc166081779" w:history="1">
        <w:r w:rsidR="003136E7" w:rsidRPr="008F0D6C">
          <w:rPr>
            <w:rStyle w:val="Hyperlink"/>
          </w:rPr>
          <w:t>Rationale</w:t>
        </w:r>
        <w:r w:rsidR="003136E7">
          <w:rPr>
            <w:webHidden/>
          </w:rPr>
          <w:tab/>
        </w:r>
        <w:r w:rsidR="003136E7">
          <w:rPr>
            <w:webHidden/>
          </w:rPr>
          <w:fldChar w:fldCharType="begin"/>
        </w:r>
        <w:r w:rsidR="003136E7">
          <w:rPr>
            <w:webHidden/>
          </w:rPr>
          <w:instrText xml:space="preserve"> PAGEREF _Toc166081779 \h </w:instrText>
        </w:r>
        <w:r w:rsidR="003136E7">
          <w:rPr>
            <w:webHidden/>
          </w:rPr>
        </w:r>
        <w:r w:rsidR="003136E7">
          <w:rPr>
            <w:webHidden/>
          </w:rPr>
          <w:fldChar w:fldCharType="separate"/>
        </w:r>
        <w:r w:rsidR="003136E7">
          <w:rPr>
            <w:webHidden/>
          </w:rPr>
          <w:t>2</w:t>
        </w:r>
        <w:r w:rsidR="003136E7">
          <w:rPr>
            <w:webHidden/>
          </w:rPr>
          <w:fldChar w:fldCharType="end"/>
        </w:r>
      </w:hyperlink>
    </w:p>
    <w:p w14:paraId="79E1884D" w14:textId="51E4D10E" w:rsidR="003136E7" w:rsidRDefault="00284A41">
      <w:pPr>
        <w:pStyle w:val="TOC2"/>
        <w:rPr>
          <w:rFonts w:asciiTheme="minorHAnsi" w:eastAsiaTheme="minorEastAsia" w:hAnsiTheme="minorHAnsi" w:cstheme="minorBidi"/>
          <w:kern w:val="2"/>
          <w:szCs w:val="22"/>
          <w:lang w:eastAsia="en-AU"/>
          <w14:ligatures w14:val="standardContextual"/>
        </w:rPr>
      </w:pPr>
      <w:hyperlink w:anchor="_Toc166081780" w:history="1">
        <w:r w:rsidR="003136E7" w:rsidRPr="008F0D6C">
          <w:rPr>
            <w:rStyle w:val="Hyperlink"/>
          </w:rPr>
          <w:t>Purpose, audience and suggested timeframes</w:t>
        </w:r>
        <w:r w:rsidR="003136E7">
          <w:rPr>
            <w:webHidden/>
          </w:rPr>
          <w:tab/>
        </w:r>
        <w:r w:rsidR="003136E7">
          <w:rPr>
            <w:webHidden/>
          </w:rPr>
          <w:fldChar w:fldCharType="begin"/>
        </w:r>
        <w:r w:rsidR="003136E7">
          <w:rPr>
            <w:webHidden/>
          </w:rPr>
          <w:instrText xml:space="preserve"> PAGEREF _Toc166081780 \h </w:instrText>
        </w:r>
        <w:r w:rsidR="003136E7">
          <w:rPr>
            <w:webHidden/>
          </w:rPr>
        </w:r>
        <w:r w:rsidR="003136E7">
          <w:rPr>
            <w:webHidden/>
          </w:rPr>
          <w:fldChar w:fldCharType="separate"/>
        </w:r>
        <w:r w:rsidR="003136E7">
          <w:rPr>
            <w:webHidden/>
          </w:rPr>
          <w:t>2</w:t>
        </w:r>
        <w:r w:rsidR="003136E7">
          <w:rPr>
            <w:webHidden/>
          </w:rPr>
          <w:fldChar w:fldCharType="end"/>
        </w:r>
      </w:hyperlink>
    </w:p>
    <w:p w14:paraId="5C36F8FE" w14:textId="6425752D" w:rsidR="003136E7" w:rsidRDefault="00284A41">
      <w:pPr>
        <w:pStyle w:val="TOC2"/>
        <w:rPr>
          <w:rFonts w:asciiTheme="minorHAnsi" w:eastAsiaTheme="minorEastAsia" w:hAnsiTheme="minorHAnsi" w:cstheme="minorBidi"/>
          <w:kern w:val="2"/>
          <w:szCs w:val="22"/>
          <w:lang w:eastAsia="en-AU"/>
          <w14:ligatures w14:val="standardContextual"/>
        </w:rPr>
      </w:pPr>
      <w:hyperlink w:anchor="_Toc166081781" w:history="1">
        <w:r w:rsidR="003136E7" w:rsidRPr="008F0D6C">
          <w:rPr>
            <w:rStyle w:val="Hyperlink"/>
          </w:rPr>
          <w:t>Opportunities for collaboration</w:t>
        </w:r>
        <w:r w:rsidR="003136E7">
          <w:rPr>
            <w:webHidden/>
          </w:rPr>
          <w:tab/>
        </w:r>
        <w:r w:rsidR="003136E7">
          <w:rPr>
            <w:webHidden/>
          </w:rPr>
          <w:fldChar w:fldCharType="begin"/>
        </w:r>
        <w:r w:rsidR="003136E7">
          <w:rPr>
            <w:webHidden/>
          </w:rPr>
          <w:instrText xml:space="preserve"> PAGEREF _Toc166081781 \h </w:instrText>
        </w:r>
        <w:r w:rsidR="003136E7">
          <w:rPr>
            <w:webHidden/>
          </w:rPr>
        </w:r>
        <w:r w:rsidR="003136E7">
          <w:rPr>
            <w:webHidden/>
          </w:rPr>
          <w:fldChar w:fldCharType="separate"/>
        </w:r>
        <w:r w:rsidR="003136E7">
          <w:rPr>
            <w:webHidden/>
          </w:rPr>
          <w:t>2</w:t>
        </w:r>
        <w:r w:rsidR="003136E7">
          <w:rPr>
            <w:webHidden/>
          </w:rPr>
          <w:fldChar w:fldCharType="end"/>
        </w:r>
      </w:hyperlink>
    </w:p>
    <w:p w14:paraId="43FB0E67" w14:textId="4F2C3DA0" w:rsidR="003136E7" w:rsidRDefault="00284A41">
      <w:pPr>
        <w:pStyle w:val="TOC1"/>
        <w:rPr>
          <w:rFonts w:asciiTheme="minorHAnsi" w:eastAsiaTheme="minorEastAsia" w:hAnsiTheme="minorHAnsi" w:cstheme="minorBidi"/>
          <w:b w:val="0"/>
          <w:kern w:val="2"/>
          <w:szCs w:val="22"/>
          <w:lang w:eastAsia="en-AU"/>
          <w14:ligatures w14:val="standardContextual"/>
        </w:rPr>
      </w:pPr>
      <w:hyperlink w:anchor="_Toc166081782" w:history="1">
        <w:r w:rsidR="003136E7" w:rsidRPr="008F0D6C">
          <w:rPr>
            <w:rStyle w:val="Hyperlink"/>
          </w:rPr>
          <w:t>Sample templates</w:t>
        </w:r>
        <w:r w:rsidR="003136E7">
          <w:rPr>
            <w:webHidden/>
          </w:rPr>
          <w:tab/>
        </w:r>
        <w:r w:rsidR="003136E7">
          <w:rPr>
            <w:webHidden/>
          </w:rPr>
          <w:fldChar w:fldCharType="begin"/>
        </w:r>
        <w:r w:rsidR="003136E7">
          <w:rPr>
            <w:webHidden/>
          </w:rPr>
          <w:instrText xml:space="preserve"> PAGEREF _Toc166081782 \h </w:instrText>
        </w:r>
        <w:r w:rsidR="003136E7">
          <w:rPr>
            <w:webHidden/>
          </w:rPr>
        </w:r>
        <w:r w:rsidR="003136E7">
          <w:rPr>
            <w:webHidden/>
          </w:rPr>
          <w:fldChar w:fldCharType="separate"/>
        </w:r>
        <w:r w:rsidR="003136E7">
          <w:rPr>
            <w:webHidden/>
          </w:rPr>
          <w:t>3</w:t>
        </w:r>
        <w:r w:rsidR="003136E7">
          <w:rPr>
            <w:webHidden/>
          </w:rPr>
          <w:fldChar w:fldCharType="end"/>
        </w:r>
      </w:hyperlink>
    </w:p>
    <w:p w14:paraId="11644F00" w14:textId="4859AB27" w:rsidR="003136E7" w:rsidRDefault="00284A41">
      <w:pPr>
        <w:pStyle w:val="TOC1"/>
        <w:rPr>
          <w:rFonts w:asciiTheme="minorHAnsi" w:eastAsiaTheme="minorEastAsia" w:hAnsiTheme="minorHAnsi" w:cstheme="minorBidi"/>
          <w:b w:val="0"/>
          <w:kern w:val="2"/>
          <w:szCs w:val="22"/>
          <w:lang w:eastAsia="en-AU"/>
          <w14:ligatures w14:val="standardContextual"/>
        </w:rPr>
      </w:pPr>
      <w:hyperlink w:anchor="_Toc166081783" w:history="1">
        <w:r w:rsidR="003136E7" w:rsidRPr="008F0D6C">
          <w:rPr>
            <w:rStyle w:val="Hyperlink"/>
          </w:rPr>
          <w:t>The English curriculum 7–12 team</w:t>
        </w:r>
        <w:r w:rsidR="003136E7">
          <w:rPr>
            <w:webHidden/>
          </w:rPr>
          <w:tab/>
        </w:r>
        <w:r w:rsidR="003136E7">
          <w:rPr>
            <w:webHidden/>
          </w:rPr>
          <w:fldChar w:fldCharType="begin"/>
        </w:r>
        <w:r w:rsidR="003136E7">
          <w:rPr>
            <w:webHidden/>
          </w:rPr>
          <w:instrText xml:space="preserve"> PAGEREF _Toc166081783 \h </w:instrText>
        </w:r>
        <w:r w:rsidR="003136E7">
          <w:rPr>
            <w:webHidden/>
          </w:rPr>
        </w:r>
        <w:r w:rsidR="003136E7">
          <w:rPr>
            <w:webHidden/>
          </w:rPr>
          <w:fldChar w:fldCharType="separate"/>
        </w:r>
        <w:r w:rsidR="003136E7">
          <w:rPr>
            <w:webHidden/>
          </w:rPr>
          <w:t>9</w:t>
        </w:r>
        <w:r w:rsidR="003136E7">
          <w:rPr>
            <w:webHidden/>
          </w:rPr>
          <w:fldChar w:fldCharType="end"/>
        </w:r>
      </w:hyperlink>
    </w:p>
    <w:p w14:paraId="503774B6" w14:textId="5C2F1DFC" w:rsidR="003136E7" w:rsidRDefault="00284A41">
      <w:pPr>
        <w:pStyle w:val="TOC2"/>
        <w:rPr>
          <w:rFonts w:asciiTheme="minorHAnsi" w:eastAsiaTheme="minorEastAsia" w:hAnsiTheme="minorHAnsi" w:cstheme="minorBidi"/>
          <w:kern w:val="2"/>
          <w:szCs w:val="22"/>
          <w:lang w:eastAsia="en-AU"/>
          <w14:ligatures w14:val="standardContextual"/>
        </w:rPr>
      </w:pPr>
      <w:hyperlink w:anchor="_Toc166081784" w:history="1">
        <w:r w:rsidR="003136E7" w:rsidRPr="008F0D6C">
          <w:rPr>
            <w:rStyle w:val="Hyperlink"/>
          </w:rPr>
          <w:t>Share your experiences</w:t>
        </w:r>
        <w:r w:rsidR="003136E7">
          <w:rPr>
            <w:webHidden/>
          </w:rPr>
          <w:tab/>
        </w:r>
        <w:r w:rsidR="003136E7">
          <w:rPr>
            <w:webHidden/>
          </w:rPr>
          <w:fldChar w:fldCharType="begin"/>
        </w:r>
        <w:r w:rsidR="003136E7">
          <w:rPr>
            <w:webHidden/>
          </w:rPr>
          <w:instrText xml:space="preserve"> PAGEREF _Toc166081784 \h </w:instrText>
        </w:r>
        <w:r w:rsidR="003136E7">
          <w:rPr>
            <w:webHidden/>
          </w:rPr>
        </w:r>
        <w:r w:rsidR="003136E7">
          <w:rPr>
            <w:webHidden/>
          </w:rPr>
          <w:fldChar w:fldCharType="separate"/>
        </w:r>
        <w:r w:rsidR="003136E7">
          <w:rPr>
            <w:webHidden/>
          </w:rPr>
          <w:t>9</w:t>
        </w:r>
        <w:r w:rsidR="003136E7">
          <w:rPr>
            <w:webHidden/>
          </w:rPr>
          <w:fldChar w:fldCharType="end"/>
        </w:r>
      </w:hyperlink>
    </w:p>
    <w:p w14:paraId="7A854F6B" w14:textId="4D51294D" w:rsidR="003136E7" w:rsidRDefault="00284A41">
      <w:pPr>
        <w:pStyle w:val="TOC2"/>
        <w:rPr>
          <w:rFonts w:asciiTheme="minorHAnsi" w:eastAsiaTheme="minorEastAsia" w:hAnsiTheme="minorHAnsi" w:cstheme="minorBidi"/>
          <w:kern w:val="2"/>
          <w:szCs w:val="22"/>
          <w:lang w:eastAsia="en-AU"/>
          <w14:ligatures w14:val="standardContextual"/>
        </w:rPr>
      </w:pPr>
      <w:hyperlink w:anchor="_Toc166081785" w:history="1">
        <w:r w:rsidR="003136E7" w:rsidRPr="008F0D6C">
          <w:rPr>
            <w:rStyle w:val="Hyperlink"/>
          </w:rPr>
          <w:t>Support and alignment</w:t>
        </w:r>
        <w:r w:rsidR="003136E7">
          <w:rPr>
            <w:webHidden/>
          </w:rPr>
          <w:tab/>
        </w:r>
        <w:r w:rsidR="003136E7">
          <w:rPr>
            <w:webHidden/>
          </w:rPr>
          <w:fldChar w:fldCharType="begin"/>
        </w:r>
        <w:r w:rsidR="003136E7">
          <w:rPr>
            <w:webHidden/>
          </w:rPr>
          <w:instrText xml:space="preserve"> PAGEREF _Toc166081785 \h </w:instrText>
        </w:r>
        <w:r w:rsidR="003136E7">
          <w:rPr>
            <w:webHidden/>
          </w:rPr>
        </w:r>
        <w:r w:rsidR="003136E7">
          <w:rPr>
            <w:webHidden/>
          </w:rPr>
          <w:fldChar w:fldCharType="separate"/>
        </w:r>
        <w:r w:rsidR="003136E7">
          <w:rPr>
            <w:webHidden/>
          </w:rPr>
          <w:t>9</w:t>
        </w:r>
        <w:r w:rsidR="003136E7">
          <w:rPr>
            <w:webHidden/>
          </w:rPr>
          <w:fldChar w:fldCharType="end"/>
        </w:r>
      </w:hyperlink>
    </w:p>
    <w:p w14:paraId="6744ABE3" w14:textId="5DBD8392" w:rsidR="003136E7" w:rsidRDefault="00284A41">
      <w:pPr>
        <w:pStyle w:val="TOC1"/>
        <w:rPr>
          <w:rFonts w:asciiTheme="minorHAnsi" w:eastAsiaTheme="minorEastAsia" w:hAnsiTheme="minorHAnsi" w:cstheme="minorBidi"/>
          <w:b w:val="0"/>
          <w:kern w:val="2"/>
          <w:szCs w:val="22"/>
          <w:lang w:eastAsia="en-AU"/>
          <w14:ligatures w14:val="standardContextual"/>
        </w:rPr>
      </w:pPr>
      <w:hyperlink w:anchor="_Toc166081786" w:history="1">
        <w:r w:rsidR="003136E7" w:rsidRPr="008F0D6C">
          <w:rPr>
            <w:rStyle w:val="Hyperlink"/>
          </w:rPr>
          <w:t>References</w:t>
        </w:r>
        <w:r w:rsidR="003136E7">
          <w:rPr>
            <w:webHidden/>
          </w:rPr>
          <w:tab/>
        </w:r>
        <w:r w:rsidR="003136E7">
          <w:rPr>
            <w:webHidden/>
          </w:rPr>
          <w:fldChar w:fldCharType="begin"/>
        </w:r>
        <w:r w:rsidR="003136E7">
          <w:rPr>
            <w:webHidden/>
          </w:rPr>
          <w:instrText xml:space="preserve"> PAGEREF _Toc166081786 \h </w:instrText>
        </w:r>
        <w:r w:rsidR="003136E7">
          <w:rPr>
            <w:webHidden/>
          </w:rPr>
        </w:r>
        <w:r w:rsidR="003136E7">
          <w:rPr>
            <w:webHidden/>
          </w:rPr>
          <w:fldChar w:fldCharType="separate"/>
        </w:r>
        <w:r w:rsidR="003136E7">
          <w:rPr>
            <w:webHidden/>
          </w:rPr>
          <w:t>11</w:t>
        </w:r>
        <w:r w:rsidR="003136E7">
          <w:rPr>
            <w:webHidden/>
          </w:rPr>
          <w:fldChar w:fldCharType="end"/>
        </w:r>
      </w:hyperlink>
    </w:p>
    <w:p w14:paraId="03C63F9B" w14:textId="50831295" w:rsidR="00385496" w:rsidRPr="00385496" w:rsidRDefault="00385496" w:rsidP="00385496">
      <w:r>
        <w:rPr>
          <w:rFonts w:ascii="Arial Bold" w:hAnsi="Arial Bold"/>
          <w:bCs/>
          <w:noProof/>
          <w:color w:val="2B579A"/>
          <w:shd w:val="clear" w:color="auto" w:fill="E6E6E6"/>
        </w:rPr>
        <w:fldChar w:fldCharType="end"/>
      </w:r>
      <w:r>
        <w:rPr>
          <w:rFonts w:ascii="Arial Bold" w:hAnsi="Arial Bold"/>
          <w:bCs/>
          <w:noProof/>
          <w:color w:val="2B579A"/>
          <w:shd w:val="clear" w:color="auto" w:fill="E6E6E6"/>
        </w:rPr>
        <w:br w:type="page"/>
      </w:r>
    </w:p>
    <w:p w14:paraId="03A5B94A" w14:textId="565B3327" w:rsidR="009B64BC" w:rsidRPr="00C12413" w:rsidRDefault="009B64BC" w:rsidP="00B74631">
      <w:pPr>
        <w:pStyle w:val="Heading1"/>
      </w:pPr>
      <w:bookmarkStart w:id="0" w:name="_Toc166081779"/>
      <w:r w:rsidRPr="00C12413">
        <w:lastRenderedPageBreak/>
        <w:t>Rationale</w:t>
      </w:r>
      <w:bookmarkEnd w:id="0"/>
    </w:p>
    <w:p w14:paraId="206A47B8" w14:textId="5C629885" w:rsidR="00C03D9E" w:rsidRPr="00C12413" w:rsidRDefault="009B64BC" w:rsidP="000C2045">
      <w:r w:rsidRPr="00C12413">
        <w:t xml:space="preserve">This resource has been developed to assist teachers in NSW Department of Education schools to create and deliver teaching and learning practices that are contextualised to their classroom. All NSW public schools need to plan curricula and develop teaching programs consistent with the </w:t>
      </w:r>
      <w:r w:rsidRPr="00C12413">
        <w:rPr>
          <w:rStyle w:val="Emphasis"/>
        </w:rPr>
        <w:t>Education Act 1990</w:t>
      </w:r>
      <w:r w:rsidRPr="00C12413">
        <w:t xml:space="preserve"> and the </w:t>
      </w:r>
      <w:hyperlink r:id="rId12" w:tgtFrame="_blank" w:history="1">
        <w:r w:rsidRPr="00C12413">
          <w:rPr>
            <w:rStyle w:val="Hyperlink"/>
          </w:rPr>
          <w:t>NSW Education Standards Authority (NESA) syllabuses</w:t>
        </w:r>
      </w:hyperlink>
      <w:r w:rsidRPr="00C12413">
        <w:t xml:space="preserve"> and credentialing requirements.</w:t>
      </w:r>
    </w:p>
    <w:p w14:paraId="370F8DDF" w14:textId="474D72FE" w:rsidR="009B64BC" w:rsidRPr="00C12413" w:rsidRDefault="009B64BC" w:rsidP="000C2045">
      <w:r w:rsidRPr="00C12413">
        <w:t xml:space="preserve">Scope and sequence documents form part of the ongoing evidence schools maintain to comply with the </w:t>
      </w:r>
      <w:hyperlink r:id="rId13">
        <w:r w:rsidRPr="00C12413">
          <w:rPr>
            <w:rStyle w:val="Hyperlink"/>
          </w:rPr>
          <w:t>Curriculum planning and programming, assessing and reporting to parents K-12 policy</w:t>
        </w:r>
      </w:hyperlink>
      <w:r w:rsidRPr="00C12413">
        <w:t xml:space="preserve"> standards and </w:t>
      </w:r>
      <w:r w:rsidR="003722CF" w:rsidRPr="00C12413">
        <w:t>NESA’s</w:t>
      </w:r>
      <w:r w:rsidRPr="00C12413">
        <w:t xml:space="preserve"> </w:t>
      </w:r>
      <w:hyperlink r:id="rId14">
        <w:r w:rsidRPr="00C12413">
          <w:rPr>
            <w:rStyle w:val="Hyperlink"/>
          </w:rPr>
          <w:t>Registration process for the NSW government schooling system manual</w:t>
        </w:r>
      </w:hyperlink>
      <w:r w:rsidRPr="00C12413">
        <w:t>.</w:t>
      </w:r>
      <w:r w:rsidR="00AE5973" w:rsidRPr="00C12413">
        <w:t xml:space="preserve"> The sample scope and sequence template </w:t>
      </w:r>
      <w:r w:rsidR="77CBC8E5" w:rsidRPr="00C12413">
        <w:t>use</w:t>
      </w:r>
      <w:r w:rsidR="00E515B4" w:rsidRPr="00C12413">
        <w:t>s</w:t>
      </w:r>
      <w:r w:rsidR="77CBC8E5" w:rsidRPr="00C12413">
        <w:t xml:space="preserve"> </w:t>
      </w:r>
      <w:r w:rsidR="00E515B4" w:rsidRPr="00C12413">
        <w:t>NESA’s</w:t>
      </w:r>
      <w:r w:rsidR="77CBC8E5" w:rsidRPr="00C12413">
        <w:t xml:space="preserve"> </w:t>
      </w:r>
      <w:hyperlink r:id="rId15">
        <w:r w:rsidR="77CBC8E5" w:rsidRPr="00C12413">
          <w:rPr>
            <w:rStyle w:val="Hyperlink"/>
          </w:rPr>
          <w:t>advice on scope and sequences</w:t>
        </w:r>
      </w:hyperlink>
      <w:r w:rsidR="77CBC8E5" w:rsidRPr="00C12413">
        <w:t>.</w:t>
      </w:r>
    </w:p>
    <w:p w14:paraId="42ECDFA9" w14:textId="77777777" w:rsidR="009B64BC" w:rsidRPr="00C12413" w:rsidRDefault="009B64BC" w:rsidP="001321B7">
      <w:pPr>
        <w:pStyle w:val="Heading2"/>
      </w:pPr>
      <w:bookmarkStart w:id="1" w:name="_Toc166081780"/>
      <w:r w:rsidRPr="00C12413">
        <w:t>Purpose, audience and suggested timeframes</w:t>
      </w:r>
      <w:bookmarkEnd w:id="1"/>
    </w:p>
    <w:p w14:paraId="15E7283E" w14:textId="310AA7BC" w:rsidR="0074519E" w:rsidRPr="00C12413" w:rsidRDefault="00FC6473" w:rsidP="000C2045">
      <w:r w:rsidRPr="00C12413">
        <w:t xml:space="preserve">The sample scope and sequence template will be useful during the engage phase of the </w:t>
      </w:r>
      <w:hyperlink r:id="rId16">
        <w:r w:rsidRPr="00C12413">
          <w:rPr>
            <w:rStyle w:val="Hyperlink"/>
          </w:rPr>
          <w:t>curriculum implementation cycle</w:t>
        </w:r>
      </w:hyperlink>
      <w:r w:rsidRPr="00C12413">
        <w:t xml:space="preserve">. </w:t>
      </w:r>
      <w:r w:rsidR="7AD24F5D" w:rsidRPr="00C12413">
        <w:t xml:space="preserve">It is not a standalone resource. </w:t>
      </w:r>
      <w:r w:rsidRPr="00C12413">
        <w:rPr>
          <w:rFonts w:eastAsia="Arial"/>
          <w:color w:val="000000" w:themeColor="text1"/>
        </w:rPr>
        <w:t xml:space="preserve">This sample is teacher facing and is designed to assist teachers as they familiarise themselves with the </w:t>
      </w:r>
      <w:hyperlink r:id="rId17">
        <w:r w:rsidRPr="00C12413">
          <w:rPr>
            <w:rStyle w:val="Hyperlink"/>
          </w:rPr>
          <w:t>English K</w:t>
        </w:r>
        <w:r w:rsidR="00366E32" w:rsidRPr="00C12413">
          <w:rPr>
            <w:rStyle w:val="Hyperlink"/>
          </w:rPr>
          <w:t>–</w:t>
        </w:r>
        <w:r w:rsidRPr="00C12413">
          <w:rPr>
            <w:rStyle w:val="Hyperlink"/>
          </w:rPr>
          <w:t>10 Syllabus</w:t>
        </w:r>
      </w:hyperlink>
      <w:r w:rsidRPr="00C12413">
        <w:rPr>
          <w:rFonts w:eastAsia="Arial"/>
          <w:color w:val="000000" w:themeColor="text1"/>
        </w:rPr>
        <w:t xml:space="preserve"> (NESA 2022) and plan for implementation. </w:t>
      </w:r>
      <w:r w:rsidR="645E432D" w:rsidRPr="00C12413">
        <w:t>Many schools will have their own scope and sequence templates and these</w:t>
      </w:r>
      <w:r w:rsidR="48D3F49D" w:rsidRPr="00C12413">
        <w:t xml:space="preserve"> samples are designed to be flexible</w:t>
      </w:r>
      <w:r w:rsidR="36303B02" w:rsidRPr="00C12413">
        <w:t xml:space="preserve"> and</w:t>
      </w:r>
      <w:r w:rsidR="48D3F49D" w:rsidRPr="00C12413">
        <w:t xml:space="preserve"> able to be adapted and refined by teachers as they plan for student learning needs.</w:t>
      </w:r>
    </w:p>
    <w:p w14:paraId="6F490A97" w14:textId="40716187" w:rsidR="009B64BC" w:rsidRPr="00C12413" w:rsidRDefault="009B64BC" w:rsidP="001321B7">
      <w:pPr>
        <w:pStyle w:val="Heading2"/>
      </w:pPr>
      <w:bookmarkStart w:id="2" w:name="_Toc166081781"/>
      <w:r w:rsidRPr="00C12413">
        <w:t>Opportunities for collaboration</w:t>
      </w:r>
      <w:bookmarkEnd w:id="2"/>
    </w:p>
    <w:p w14:paraId="60282562" w14:textId="177B1492" w:rsidR="009B64BC" w:rsidRPr="00C12413" w:rsidRDefault="009B64BC" w:rsidP="000C2045">
      <w:r w:rsidRPr="00C12413">
        <w:t xml:space="preserve">The following is an outline of some of the ways this sample scope and sequence </w:t>
      </w:r>
      <w:r w:rsidR="00016D7F" w:rsidRPr="00C12413">
        <w:t xml:space="preserve">template </w:t>
      </w:r>
      <w:r w:rsidRPr="00C12413">
        <w:t>could be used with colleagues as part of the professional learning cycle:</w:t>
      </w:r>
    </w:p>
    <w:p w14:paraId="7F2F1B68" w14:textId="68933E98" w:rsidR="009B64BC" w:rsidRPr="00C12413" w:rsidRDefault="1224994B" w:rsidP="005F7221">
      <w:pPr>
        <w:pStyle w:val="ListBullet"/>
      </w:pPr>
      <w:r w:rsidRPr="00C12413">
        <w:t>Use the structure and/or content of the sample as a model and make modification</w:t>
      </w:r>
      <w:r w:rsidR="00686875" w:rsidRPr="00C12413">
        <w:t>s</w:t>
      </w:r>
      <w:r w:rsidRPr="00C12413">
        <w:t xml:space="preserve"> </w:t>
      </w:r>
      <w:r w:rsidR="6AC4D991" w:rsidRPr="00C12413">
        <w:t>reflect</w:t>
      </w:r>
      <w:r w:rsidR="008C2E43" w:rsidRPr="00C12413">
        <w:t>ive of contextual needs</w:t>
      </w:r>
      <w:r w:rsidR="6AC4D991" w:rsidRPr="00C12413">
        <w:t>.</w:t>
      </w:r>
    </w:p>
    <w:p w14:paraId="556C8D95" w14:textId="7D837911" w:rsidR="009B64BC" w:rsidRPr="005F7221" w:rsidRDefault="1224994B" w:rsidP="005F7221">
      <w:pPr>
        <w:pStyle w:val="ListBullet"/>
      </w:pPr>
      <w:r w:rsidRPr="005F7221">
        <w:lastRenderedPageBreak/>
        <w:t xml:space="preserve">Examine the </w:t>
      </w:r>
      <w:r w:rsidR="566046D0" w:rsidRPr="005F7221">
        <w:t>template during f</w:t>
      </w:r>
      <w:r w:rsidRPr="005F7221">
        <w:t xml:space="preserve">aculty meetings and/or planning days and collaboratively </w:t>
      </w:r>
      <w:r w:rsidR="566046D0" w:rsidRPr="005F7221">
        <w:t>refi</w:t>
      </w:r>
      <w:r w:rsidRPr="005F7221">
        <w:t>ne</w:t>
      </w:r>
      <w:r w:rsidR="00852392" w:rsidRPr="005F7221">
        <w:t xml:space="preserve"> scope and sequences</w:t>
      </w:r>
      <w:r w:rsidRPr="005F7221">
        <w:t xml:space="preserve"> based on faculty or school goals</w:t>
      </w:r>
      <w:r w:rsidR="7B690031" w:rsidRPr="005F7221">
        <w:t xml:space="preserve"> or</w:t>
      </w:r>
      <w:r w:rsidRPr="005F7221">
        <w:t xml:space="preserve"> </w:t>
      </w:r>
      <w:r w:rsidR="1C14A2C0" w:rsidRPr="005F7221">
        <w:t>plan opportunities for collaborative development.</w:t>
      </w:r>
    </w:p>
    <w:p w14:paraId="66877178" w14:textId="62C3020E" w:rsidR="003A3D07" w:rsidRPr="00C12413" w:rsidRDefault="1224994B" w:rsidP="005F7221">
      <w:pPr>
        <w:pStyle w:val="ListBullet"/>
      </w:pPr>
      <w:r w:rsidRPr="00C12413">
        <w:t xml:space="preserve">Use the </w:t>
      </w:r>
      <w:r w:rsidR="14619502" w:rsidRPr="00C12413">
        <w:t xml:space="preserve">planning </w:t>
      </w:r>
      <w:r w:rsidRPr="00C12413">
        <w:t xml:space="preserve">as an opportunity to backward map </w:t>
      </w:r>
      <w:r w:rsidR="005D7837" w:rsidRPr="00C12413">
        <w:t xml:space="preserve">from Stage 6, </w:t>
      </w:r>
      <w:r w:rsidRPr="00C12413">
        <w:t>Years 10</w:t>
      </w:r>
      <w:r w:rsidR="001E66D0">
        <w:t>–</w:t>
      </w:r>
      <w:r w:rsidRPr="00C12413">
        <w:t>7</w:t>
      </w:r>
      <w:r w:rsidR="005D7837" w:rsidRPr="00C12413">
        <w:t xml:space="preserve"> and consider entry points from Stage 3 (plan and collaborate with primary colleagues to avoid unnecessary duplication)</w:t>
      </w:r>
      <w:r w:rsidRPr="00C12413">
        <w:t>.</w:t>
      </w:r>
    </w:p>
    <w:p w14:paraId="0B898A03" w14:textId="087408EF" w:rsidR="00481700" w:rsidRPr="00C12413" w:rsidRDefault="00481700" w:rsidP="00B74631">
      <w:pPr>
        <w:pStyle w:val="Heading1"/>
      </w:pPr>
      <w:bookmarkStart w:id="3" w:name="_Toc166081782"/>
      <w:r w:rsidRPr="00C12413">
        <w:t>Sample templates</w:t>
      </w:r>
      <w:bookmarkEnd w:id="3"/>
    </w:p>
    <w:p w14:paraId="3A9FC796" w14:textId="2B0287AE" w:rsidR="00481700" w:rsidRPr="00C12413" w:rsidRDefault="7F54E49D" w:rsidP="000C2045">
      <w:r w:rsidRPr="00C12413">
        <w:t>E</w:t>
      </w:r>
      <w:r w:rsidR="22102D93" w:rsidRPr="00C12413">
        <w:t>ach sample provide</w:t>
      </w:r>
      <w:r w:rsidR="29F003E4" w:rsidRPr="00C12413">
        <w:t>s</w:t>
      </w:r>
      <w:r w:rsidR="22102D93" w:rsidRPr="00C12413">
        <w:t xml:space="preserve"> guidance </w:t>
      </w:r>
      <w:r w:rsidR="65225427" w:rsidRPr="00C12413">
        <w:t>about</w:t>
      </w:r>
      <w:r w:rsidR="22102D93" w:rsidRPr="00C12413">
        <w:t xml:space="preserve"> the layout and content of a scope and sequence</w:t>
      </w:r>
      <w:r w:rsidR="525E5C90" w:rsidRPr="00C12413">
        <w:t>, show</w:t>
      </w:r>
      <w:r w:rsidR="00D14C27" w:rsidRPr="00C12413">
        <w:t>n</w:t>
      </w:r>
      <w:r w:rsidR="525E5C90" w:rsidRPr="00C12413">
        <w:t xml:space="preserve"> in</w:t>
      </w:r>
      <w:r w:rsidR="22102D93" w:rsidRPr="00C12413">
        <w:t xml:space="preserve"> the annotations</w:t>
      </w:r>
      <w:r w:rsidR="005D7837" w:rsidRPr="00C12413">
        <w:t xml:space="preserve"> </w:t>
      </w:r>
      <w:r w:rsidR="22102D93" w:rsidRPr="00C12413">
        <w:t xml:space="preserve">within each section of </w:t>
      </w:r>
      <w:r w:rsidR="00ED5C6F" w:rsidRPr="00C12413">
        <w:t xml:space="preserve">Tables </w:t>
      </w:r>
      <w:r w:rsidR="22102D93" w:rsidRPr="00C12413">
        <w:t>1 and 2. Table</w:t>
      </w:r>
      <w:r w:rsidR="7C1A7CDE" w:rsidRPr="00C12413">
        <w:t>s</w:t>
      </w:r>
      <w:r w:rsidR="22102D93" w:rsidRPr="00C12413">
        <w:t xml:space="preserve"> 3 and 4 ha</w:t>
      </w:r>
      <w:r w:rsidR="33996586" w:rsidRPr="00C12413">
        <w:t>ve</w:t>
      </w:r>
      <w:r w:rsidR="22102D93" w:rsidRPr="00C12413">
        <w:t xml:space="preserve"> been provided as example</w:t>
      </w:r>
      <w:r w:rsidR="55F27415" w:rsidRPr="00C12413">
        <w:t>s</w:t>
      </w:r>
      <w:r w:rsidR="22102D93" w:rsidRPr="00C12413">
        <w:t xml:space="preserve"> of these requirements.</w:t>
      </w:r>
    </w:p>
    <w:p w14:paraId="06FDBF47" w14:textId="695A46D6" w:rsidR="00481700" w:rsidRPr="00C12413" w:rsidRDefault="002D7720" w:rsidP="000C2045">
      <w:r w:rsidRPr="00C12413">
        <w:t xml:space="preserve">The </w:t>
      </w:r>
      <w:r w:rsidR="003D23B1" w:rsidRPr="00C12413">
        <w:t xml:space="preserve">structure of the </w:t>
      </w:r>
      <w:r w:rsidRPr="00C12413">
        <w:t>assessment overview in option 1 acknowledges that not all schools conduct formal cohort assessments</w:t>
      </w:r>
      <w:r w:rsidR="003D23B1" w:rsidRPr="00C12413">
        <w:t xml:space="preserve"> in Stage</w:t>
      </w:r>
      <w:r w:rsidR="00D14C27" w:rsidRPr="00C12413">
        <w:t>s</w:t>
      </w:r>
      <w:r w:rsidR="003D23B1" w:rsidRPr="00C12413">
        <w:t xml:space="preserve"> 4 and 5</w:t>
      </w:r>
      <w:r w:rsidRPr="00C12413">
        <w:t xml:space="preserve">. </w:t>
      </w:r>
      <w:r w:rsidR="003D23B1" w:rsidRPr="00C12413">
        <w:t xml:space="preserve">The outcome codes and content groups overview identifies </w:t>
      </w:r>
      <w:r w:rsidR="22102D93" w:rsidRPr="00C12413">
        <w:t>all outcome codes and content groups that will be addressed within the program.</w:t>
      </w:r>
    </w:p>
    <w:p w14:paraId="2BA31245" w14:textId="7DCF52F7" w:rsidR="00945D6B" w:rsidRPr="00C12413" w:rsidRDefault="00945D6B" w:rsidP="00945D6B">
      <w:pPr>
        <w:pStyle w:val="Caption"/>
      </w:pPr>
      <w:bookmarkStart w:id="4" w:name="_Ref131591641"/>
      <w:r w:rsidRPr="00C12413">
        <w:t xml:space="preserve">Table </w:t>
      </w:r>
      <w:r>
        <w:fldChar w:fldCharType="begin"/>
      </w:r>
      <w:r>
        <w:instrText xml:space="preserve"> SEQ Table \* ARABIC </w:instrText>
      </w:r>
      <w:r>
        <w:fldChar w:fldCharType="separate"/>
      </w:r>
      <w:r w:rsidR="00481700" w:rsidRPr="00C12413">
        <w:rPr>
          <w:noProof/>
        </w:rPr>
        <w:t>1</w:t>
      </w:r>
      <w:r>
        <w:rPr>
          <w:noProof/>
        </w:rPr>
        <w:fldChar w:fldCharType="end"/>
      </w:r>
      <w:bookmarkEnd w:id="4"/>
      <w:r w:rsidRPr="00C12413">
        <w:t xml:space="preserve"> – </w:t>
      </w:r>
      <w:r w:rsidR="005C15AD" w:rsidRPr="00C12413">
        <w:t xml:space="preserve">option 1 </w:t>
      </w:r>
      <w:r w:rsidRPr="00C12413">
        <w:t>scope and sequence template sample</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1."/>
      </w:tblPr>
      <w:tblGrid>
        <w:gridCol w:w="2406"/>
        <w:gridCol w:w="12156"/>
      </w:tblGrid>
      <w:tr w:rsidR="00481700" w:rsidRPr="00C12413" w14:paraId="6642EB84" w14:textId="77777777" w:rsidTr="000C20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31EED6B" w14:textId="77777777" w:rsidR="00481700" w:rsidRPr="00C12413" w:rsidRDefault="00481700" w:rsidP="00E40D44">
            <w:r w:rsidRPr="00C12413">
              <w:t>Essentials</w:t>
            </w:r>
          </w:p>
        </w:tc>
        <w:tc>
          <w:tcPr>
            <w:tcW w:w="4174" w:type="pct"/>
          </w:tcPr>
          <w:p w14:paraId="2486E66F" w14:textId="77777777" w:rsidR="00481700" w:rsidRPr="00C12413" w:rsidRDefault="00481700" w:rsidP="00E40D44">
            <w:pPr>
              <w:cnfStyle w:val="100000000000" w:firstRow="1" w:lastRow="0" w:firstColumn="0" w:lastColumn="0" w:oddVBand="0" w:evenVBand="0" w:oddHBand="0" w:evenHBand="0" w:firstRowFirstColumn="0" w:firstRowLastColumn="0" w:lastRowFirstColumn="0" w:lastRowLastColumn="0"/>
              <w:rPr>
                <w:b w:val="0"/>
              </w:rPr>
            </w:pPr>
            <w:r w:rsidRPr="00C12413">
              <w:t>Program and assessment overview</w:t>
            </w:r>
          </w:p>
        </w:tc>
      </w:tr>
      <w:tr w:rsidR="00481700" w:rsidRPr="00C12413" w14:paraId="491F1B7D" w14:textId="77777777" w:rsidTr="000C20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305213D3" w14:textId="77777777" w:rsidR="00481700" w:rsidRPr="00C12413" w:rsidRDefault="00481700" w:rsidP="007B6E1C">
            <w:r w:rsidRPr="00C12413">
              <w:t>Learning overview</w:t>
            </w:r>
          </w:p>
        </w:tc>
        <w:tc>
          <w:tcPr>
            <w:tcW w:w="4174" w:type="pct"/>
          </w:tcPr>
          <w:p w14:paraId="57CF5C91" w14:textId="06C1A450" w:rsidR="00481700" w:rsidRPr="00C12413" w:rsidRDefault="22102D93" w:rsidP="000C2045">
            <w:pPr>
              <w:cnfStyle w:val="000000100000" w:firstRow="0" w:lastRow="0" w:firstColumn="0" w:lastColumn="0" w:oddVBand="0" w:evenVBand="0" w:oddHBand="1" w:evenHBand="0" w:firstRowFirstColumn="0" w:firstRowLastColumn="0" w:lastRowFirstColumn="0" w:lastRowLastColumn="0"/>
            </w:pPr>
            <w:r w:rsidRPr="00C12413">
              <w:t>[Provide a 2</w:t>
            </w:r>
            <w:r w:rsidR="00556D9B" w:rsidRPr="00C12413">
              <w:t xml:space="preserve"> to </w:t>
            </w:r>
            <w:r w:rsidRPr="00C12413">
              <w:t>3 sentence overview of the teaching and learning program. Identify what students will learn and how they will demonstrate t</w:t>
            </w:r>
            <w:r w:rsidR="00686875" w:rsidRPr="00C12413">
              <w:t>he</w:t>
            </w:r>
            <w:r w:rsidRPr="00C12413">
              <w:t xml:space="preserve"> knowledge, skill</w:t>
            </w:r>
            <w:r w:rsidR="00686875" w:rsidRPr="00C12413">
              <w:t>s</w:t>
            </w:r>
            <w:r w:rsidRPr="00C12413">
              <w:t xml:space="preserve"> and understanding.]</w:t>
            </w:r>
          </w:p>
        </w:tc>
      </w:tr>
      <w:tr w:rsidR="00481700" w:rsidRPr="00C12413" w14:paraId="00F67588" w14:textId="77777777" w:rsidTr="000C2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96E6B11" w14:textId="77777777" w:rsidR="00481700" w:rsidRPr="00C12413" w:rsidRDefault="00481700" w:rsidP="007B6E1C">
            <w:r w:rsidRPr="00C12413">
              <w:t>Guiding questions</w:t>
            </w:r>
          </w:p>
        </w:tc>
        <w:tc>
          <w:tcPr>
            <w:tcW w:w="4174" w:type="pct"/>
          </w:tcPr>
          <w:p w14:paraId="5087B34D" w14:textId="5B8151A0" w:rsidR="00481700" w:rsidRPr="00C12413" w:rsidRDefault="22102D93" w:rsidP="000C2045">
            <w:pPr>
              <w:cnfStyle w:val="000000010000" w:firstRow="0" w:lastRow="0" w:firstColumn="0" w:lastColumn="0" w:oddVBand="0" w:evenVBand="0" w:oddHBand="0" w:evenHBand="1" w:firstRowFirstColumn="0" w:firstRowLastColumn="0" w:lastRowFirstColumn="0" w:lastRowLastColumn="0"/>
            </w:pPr>
            <w:r w:rsidRPr="00C12413">
              <w:t>[Identify the 2</w:t>
            </w:r>
            <w:r w:rsidR="00556D9B" w:rsidRPr="00C12413">
              <w:t xml:space="preserve"> to </w:t>
            </w:r>
            <w:r w:rsidRPr="00C12413">
              <w:t>3 guiding questions that will direct the teaching and learning program and the assessment practices. The questions should align with the selected outcomes, content groups and content.]</w:t>
            </w:r>
          </w:p>
        </w:tc>
      </w:tr>
      <w:tr w:rsidR="00481700" w:rsidRPr="00C12413" w14:paraId="060CBC77" w14:textId="77777777" w:rsidTr="000C2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A078CBF" w14:textId="77777777" w:rsidR="00481700" w:rsidRPr="00C12413" w:rsidRDefault="00481700" w:rsidP="007B6E1C">
            <w:r w:rsidRPr="00C12413">
              <w:lastRenderedPageBreak/>
              <w:t>Assessment</w:t>
            </w:r>
          </w:p>
        </w:tc>
        <w:tc>
          <w:tcPr>
            <w:tcW w:w="4174" w:type="pct"/>
          </w:tcPr>
          <w:p w14:paraId="7F80AA28" w14:textId="5CC965A3" w:rsidR="00481700" w:rsidRPr="00C12413" w:rsidRDefault="22102D93" w:rsidP="000C2045">
            <w:pPr>
              <w:cnfStyle w:val="000000100000" w:firstRow="0" w:lastRow="0" w:firstColumn="0" w:lastColumn="0" w:oddVBand="0" w:evenVBand="0" w:oddHBand="1" w:evenHBand="0" w:firstRowFirstColumn="0" w:firstRowLastColumn="0" w:lastRowFirstColumn="0" w:lastRowLastColumn="0"/>
            </w:pPr>
            <w:r w:rsidRPr="00C12413">
              <w:t>[Provide a 1</w:t>
            </w:r>
            <w:r w:rsidR="00556D9B" w:rsidRPr="00C12413">
              <w:t xml:space="preserve"> to </w:t>
            </w:r>
            <w:r w:rsidRPr="00C12413">
              <w:t xml:space="preserve">2 sentence overview of the </w:t>
            </w:r>
            <w:r w:rsidR="003D23B1" w:rsidRPr="00C12413">
              <w:t xml:space="preserve">plans for </w:t>
            </w:r>
            <w:r w:rsidRPr="00C12413">
              <w:t>assessment.]</w:t>
            </w:r>
          </w:p>
        </w:tc>
      </w:tr>
      <w:tr w:rsidR="00481700" w:rsidRPr="00C12413" w14:paraId="022200AC" w14:textId="77777777" w:rsidTr="000C204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31A6E57E" w14:textId="77777777" w:rsidR="00481700" w:rsidRPr="00C12413" w:rsidRDefault="00481700" w:rsidP="007B6E1C">
            <w:r w:rsidRPr="00C12413">
              <w:t>Outcome codes and content groups</w:t>
            </w:r>
          </w:p>
        </w:tc>
        <w:tc>
          <w:tcPr>
            <w:tcW w:w="4174" w:type="pct"/>
          </w:tcPr>
          <w:p w14:paraId="3A84579D" w14:textId="3F1BF345" w:rsidR="00481700" w:rsidRPr="00C12413" w:rsidRDefault="22102D93" w:rsidP="000C2045">
            <w:pPr>
              <w:cnfStyle w:val="000000010000" w:firstRow="0" w:lastRow="0" w:firstColumn="0" w:lastColumn="0" w:oddVBand="0" w:evenVBand="0" w:oddHBand="0" w:evenHBand="1" w:firstRowFirstColumn="0" w:firstRowLastColumn="0" w:lastRowFirstColumn="0" w:lastRowLastColumn="0"/>
            </w:pPr>
            <w:r w:rsidRPr="00C12413">
              <w:t>[Identify the outcomes and content groups. If relevant, identify the Life Skills outcomes. Over the stage, introduce all stage outcomes and content groups</w:t>
            </w:r>
            <w:r w:rsidR="00686875" w:rsidRPr="00C12413">
              <w:t>. E</w:t>
            </w:r>
            <w:r w:rsidRPr="00C12413">
              <w:t>nsure they are revisited and consolidated throughout the stage based on assessment data. Some content groups and points will require more emphasis and frequent repetition than others.]</w:t>
            </w:r>
          </w:p>
        </w:tc>
      </w:tr>
      <w:tr w:rsidR="00481700" w:rsidRPr="00C12413" w14:paraId="5A524AF4" w14:textId="77777777" w:rsidTr="000C20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D8089C4" w14:textId="49ED7951" w:rsidR="00481700" w:rsidRPr="00C12413" w:rsidRDefault="00481700" w:rsidP="007B6E1C">
            <w:r w:rsidRPr="00C12413">
              <w:t>Text requirements</w:t>
            </w:r>
          </w:p>
        </w:tc>
        <w:tc>
          <w:tcPr>
            <w:tcW w:w="4174" w:type="pct"/>
          </w:tcPr>
          <w:p w14:paraId="773228C0" w14:textId="0AC0C0BE" w:rsidR="00481700" w:rsidRPr="00C12413" w:rsidRDefault="22102D93" w:rsidP="000C2045">
            <w:pPr>
              <w:cnfStyle w:val="000000100000" w:firstRow="0" w:lastRow="0" w:firstColumn="0" w:lastColumn="0" w:oddVBand="0" w:evenVBand="0" w:oddHBand="1" w:evenHBand="0" w:firstRowFirstColumn="0" w:firstRowLastColumn="0" w:lastRowFirstColumn="0" w:lastRowLastColumn="0"/>
            </w:pPr>
            <w:r w:rsidRPr="00C12413">
              <w:t xml:space="preserve">[Identify the text requirements being addressed within the program. </w:t>
            </w:r>
            <w:r w:rsidR="00686875" w:rsidRPr="00C12413">
              <w:t>I</w:t>
            </w:r>
            <w:r w:rsidRPr="00C12413">
              <w:t>dentify the texts being explored in the program</w:t>
            </w:r>
            <w:r w:rsidR="40F1E374" w:rsidRPr="00C12413">
              <w:t>.</w:t>
            </w:r>
            <w:r w:rsidRPr="00C12413">
              <w:t>]</w:t>
            </w:r>
          </w:p>
        </w:tc>
      </w:tr>
    </w:tbl>
    <w:p w14:paraId="62741376" w14:textId="23A7237B" w:rsidR="00481700" w:rsidRPr="00C12413" w:rsidRDefault="00481700" w:rsidP="00481700">
      <w:r w:rsidRPr="00C12413">
        <w:t>Option 2 provides the opportunity to identify the outcomes and content groups that will be formally assessed within the summative assessment.</w:t>
      </w:r>
    </w:p>
    <w:p w14:paraId="79EA9E1E" w14:textId="182570CE" w:rsidR="00481700" w:rsidRPr="00C12413" w:rsidRDefault="00481700" w:rsidP="00481700">
      <w:pPr>
        <w:pStyle w:val="Caption"/>
      </w:pPr>
      <w:bookmarkStart w:id="5" w:name="_Ref131591648"/>
      <w:r w:rsidRPr="00C12413">
        <w:t xml:space="preserve">Table </w:t>
      </w:r>
      <w:r w:rsidRPr="00C12413">
        <w:fldChar w:fldCharType="begin"/>
      </w:r>
      <w:r w:rsidRPr="00C12413">
        <w:instrText>SEQ Table \* ARABIC</w:instrText>
      </w:r>
      <w:r w:rsidRPr="00C12413">
        <w:fldChar w:fldCharType="separate"/>
      </w:r>
      <w:r w:rsidRPr="00C12413">
        <w:rPr>
          <w:noProof/>
        </w:rPr>
        <w:t>2</w:t>
      </w:r>
      <w:r w:rsidRPr="00C12413">
        <w:fldChar w:fldCharType="end"/>
      </w:r>
      <w:bookmarkEnd w:id="5"/>
      <w:r w:rsidRPr="00C12413">
        <w:t xml:space="preserve"> – option 2 scope and sequence template sample</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1."/>
      </w:tblPr>
      <w:tblGrid>
        <w:gridCol w:w="2406"/>
        <w:gridCol w:w="12156"/>
      </w:tblGrid>
      <w:tr w:rsidR="00481700" w:rsidRPr="00C12413" w14:paraId="5D144E34" w14:textId="77777777" w:rsidTr="000C20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68D9743" w14:textId="77777777" w:rsidR="00481700" w:rsidRPr="00C12413" w:rsidRDefault="00481700" w:rsidP="00E40D44">
            <w:r w:rsidRPr="00C12413">
              <w:t>Essentials</w:t>
            </w:r>
          </w:p>
        </w:tc>
        <w:tc>
          <w:tcPr>
            <w:tcW w:w="4174" w:type="pct"/>
          </w:tcPr>
          <w:p w14:paraId="70F0B31D" w14:textId="77777777" w:rsidR="00481700" w:rsidRPr="00C12413" w:rsidRDefault="00481700" w:rsidP="00E40D44">
            <w:pPr>
              <w:cnfStyle w:val="100000000000" w:firstRow="1" w:lastRow="0" w:firstColumn="0" w:lastColumn="0" w:oddVBand="0" w:evenVBand="0" w:oddHBand="0" w:evenHBand="0" w:firstRowFirstColumn="0" w:firstRowLastColumn="0" w:lastRowFirstColumn="0" w:lastRowLastColumn="0"/>
            </w:pPr>
            <w:r w:rsidRPr="00C12413">
              <w:t>Program and assessment overview</w:t>
            </w:r>
          </w:p>
        </w:tc>
      </w:tr>
      <w:tr w:rsidR="00481700" w:rsidRPr="00C12413" w14:paraId="41AADCBC" w14:textId="77777777" w:rsidTr="000C20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F0905AB" w14:textId="77777777" w:rsidR="00481700" w:rsidRPr="00C12413" w:rsidRDefault="00481700" w:rsidP="007B6E1C">
            <w:r w:rsidRPr="00C12413">
              <w:t>Learning overview</w:t>
            </w:r>
          </w:p>
        </w:tc>
        <w:tc>
          <w:tcPr>
            <w:tcW w:w="4174" w:type="pct"/>
          </w:tcPr>
          <w:p w14:paraId="482B56B9" w14:textId="06A7F2C7" w:rsidR="00481700" w:rsidRPr="00C12413" w:rsidRDefault="22102D93" w:rsidP="000C2045">
            <w:pPr>
              <w:cnfStyle w:val="000000100000" w:firstRow="0" w:lastRow="0" w:firstColumn="0" w:lastColumn="0" w:oddVBand="0" w:evenVBand="0" w:oddHBand="1" w:evenHBand="0" w:firstRowFirstColumn="0" w:firstRowLastColumn="0" w:lastRowFirstColumn="0" w:lastRowLastColumn="0"/>
            </w:pPr>
            <w:r w:rsidRPr="00C12413">
              <w:t>[Provide a 2</w:t>
            </w:r>
            <w:r w:rsidR="005B7412" w:rsidRPr="00C12413">
              <w:t xml:space="preserve"> to </w:t>
            </w:r>
            <w:r w:rsidRPr="00C12413">
              <w:t>3 sentence overview of the teaching and learning program. Identify what students will learn and how they will demonstrate th</w:t>
            </w:r>
            <w:r w:rsidR="00686875" w:rsidRPr="00C12413">
              <w:t>e</w:t>
            </w:r>
            <w:r w:rsidRPr="00C12413">
              <w:t xml:space="preserve"> knowledge,</w:t>
            </w:r>
            <w:r w:rsidRPr="00C12413">
              <w:rPr>
                <w:color w:val="000000" w:themeColor="text1"/>
              </w:rPr>
              <w:t xml:space="preserve"> </w:t>
            </w:r>
            <w:r w:rsidR="02712561" w:rsidRPr="00C12413">
              <w:rPr>
                <w:color w:val="000000" w:themeColor="text1"/>
              </w:rPr>
              <w:t xml:space="preserve">skills </w:t>
            </w:r>
            <w:r w:rsidRPr="00C12413">
              <w:t>and understanding.]</w:t>
            </w:r>
          </w:p>
        </w:tc>
      </w:tr>
      <w:tr w:rsidR="00481700" w:rsidRPr="00C12413" w14:paraId="71399077" w14:textId="77777777" w:rsidTr="000C2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2E2F6DB" w14:textId="77777777" w:rsidR="00481700" w:rsidRPr="00C12413" w:rsidRDefault="00481700" w:rsidP="007B6E1C">
            <w:r w:rsidRPr="00C12413">
              <w:t>Guiding questions</w:t>
            </w:r>
          </w:p>
        </w:tc>
        <w:tc>
          <w:tcPr>
            <w:tcW w:w="4174" w:type="pct"/>
          </w:tcPr>
          <w:p w14:paraId="6825123D" w14:textId="5B0B8405" w:rsidR="00481700" w:rsidRPr="00C12413" w:rsidRDefault="00481700" w:rsidP="000C2045">
            <w:pPr>
              <w:cnfStyle w:val="000000010000" w:firstRow="0" w:lastRow="0" w:firstColumn="0" w:lastColumn="0" w:oddVBand="0" w:evenVBand="0" w:oddHBand="0" w:evenHBand="1" w:firstRowFirstColumn="0" w:firstRowLastColumn="0" w:lastRowFirstColumn="0" w:lastRowLastColumn="0"/>
            </w:pPr>
            <w:r w:rsidRPr="00C12413">
              <w:t>[Identify the 2</w:t>
            </w:r>
            <w:r w:rsidR="005B7412" w:rsidRPr="00C12413">
              <w:t xml:space="preserve"> to </w:t>
            </w:r>
            <w:r w:rsidRPr="00C12413">
              <w:t>3 guiding questions that will direct the teaching and learning program and the assessment practices. The questions should align with the selected outcomes, content groups and content.]</w:t>
            </w:r>
          </w:p>
        </w:tc>
      </w:tr>
      <w:tr w:rsidR="00481700" w:rsidRPr="00C12413" w14:paraId="57EEB5A2" w14:textId="77777777" w:rsidTr="000C2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8680B0F" w14:textId="77777777" w:rsidR="00481700" w:rsidRPr="00C12413" w:rsidRDefault="22102D93" w:rsidP="007B6E1C">
            <w:r w:rsidRPr="00C12413">
              <w:t>Assessment</w:t>
            </w:r>
          </w:p>
        </w:tc>
        <w:tc>
          <w:tcPr>
            <w:tcW w:w="4174" w:type="pct"/>
          </w:tcPr>
          <w:p w14:paraId="1149D14A" w14:textId="4D2A6CCA" w:rsidR="00481700" w:rsidRPr="00C12413" w:rsidRDefault="22102D93" w:rsidP="000C2045">
            <w:pPr>
              <w:cnfStyle w:val="000000100000" w:firstRow="0" w:lastRow="0" w:firstColumn="0" w:lastColumn="0" w:oddVBand="0" w:evenVBand="0" w:oddHBand="1" w:evenHBand="0" w:firstRowFirstColumn="0" w:firstRowLastColumn="0" w:lastRowFirstColumn="0" w:lastRowLastColumn="0"/>
            </w:pPr>
            <w:r w:rsidRPr="00C12413">
              <w:t>[Provide a 1</w:t>
            </w:r>
            <w:r w:rsidR="005B7412" w:rsidRPr="00C12413">
              <w:t xml:space="preserve"> to </w:t>
            </w:r>
            <w:r w:rsidRPr="00C12413">
              <w:t xml:space="preserve">2 sentence overview of the formal assessment task. Also identify the task issue date, due date, </w:t>
            </w:r>
            <w:r w:rsidR="00264C67" w:rsidRPr="00C12413">
              <w:t xml:space="preserve">assessment weighting </w:t>
            </w:r>
            <w:r w:rsidRPr="00C12413">
              <w:t xml:space="preserve">and </w:t>
            </w:r>
            <w:r w:rsidR="003A3D07" w:rsidRPr="00C12413">
              <w:t xml:space="preserve">other relevant parameters such as the </w:t>
            </w:r>
            <w:r w:rsidRPr="00C12413">
              <w:t>word limit</w:t>
            </w:r>
            <w:r w:rsidR="003A3D07" w:rsidRPr="00C12413">
              <w:t>, time limit, page or slide limit</w:t>
            </w:r>
            <w:r w:rsidRPr="00C12413">
              <w:t>.]</w:t>
            </w:r>
          </w:p>
        </w:tc>
      </w:tr>
      <w:tr w:rsidR="00481700" w:rsidRPr="00C12413" w14:paraId="320F7BE2" w14:textId="77777777" w:rsidTr="000C204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7BBAF911" w14:textId="77777777" w:rsidR="00481700" w:rsidRPr="00C12413" w:rsidRDefault="22102D93" w:rsidP="007B6E1C">
            <w:r w:rsidRPr="00C12413">
              <w:lastRenderedPageBreak/>
              <w:t>Formally assessed outcomes and content groups</w:t>
            </w:r>
          </w:p>
        </w:tc>
        <w:tc>
          <w:tcPr>
            <w:tcW w:w="4174" w:type="pct"/>
          </w:tcPr>
          <w:p w14:paraId="4EF1EC9F" w14:textId="380ADF47" w:rsidR="00481700" w:rsidRPr="00C12413" w:rsidRDefault="00481700" w:rsidP="000C2045">
            <w:pPr>
              <w:cnfStyle w:val="000000010000" w:firstRow="0" w:lastRow="0" w:firstColumn="0" w:lastColumn="0" w:oddVBand="0" w:evenVBand="0" w:oddHBand="0" w:evenHBand="1" w:firstRowFirstColumn="0" w:firstRowLastColumn="0" w:lastRowFirstColumn="0" w:lastRowLastColumn="0"/>
            </w:pPr>
            <w:r w:rsidRPr="00C12413">
              <w:t>[Identify the outcomes being formally assessed and the relevant content groups. If relevant, identify the Life Skills outcomes. Over the stage, introduce all Stage 5 outcomes and content groups. Identify the specific outcomes and content groups and ensure they are revisited and consolidated throughout the year and stage based on assessment data. Some content groups and points will require more emphasis and frequent repetition than others.]</w:t>
            </w:r>
          </w:p>
        </w:tc>
      </w:tr>
      <w:tr w:rsidR="00481700" w:rsidRPr="00C12413" w14:paraId="41A50D15" w14:textId="77777777" w:rsidTr="000C20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7106B11" w14:textId="77777777" w:rsidR="00481700" w:rsidRPr="00C12413" w:rsidRDefault="00481700" w:rsidP="007B6E1C">
            <w:r w:rsidRPr="00C12413">
              <w:t>Text requirements</w:t>
            </w:r>
          </w:p>
        </w:tc>
        <w:tc>
          <w:tcPr>
            <w:tcW w:w="4174" w:type="pct"/>
          </w:tcPr>
          <w:p w14:paraId="6BE8161B" w14:textId="228F4D10" w:rsidR="00481700" w:rsidRPr="00C12413" w:rsidRDefault="22102D93" w:rsidP="000C2045">
            <w:pPr>
              <w:cnfStyle w:val="000000100000" w:firstRow="0" w:lastRow="0" w:firstColumn="0" w:lastColumn="0" w:oddVBand="0" w:evenVBand="0" w:oddHBand="1" w:evenHBand="0" w:firstRowFirstColumn="0" w:firstRowLastColumn="0" w:lastRowFirstColumn="0" w:lastRowLastColumn="0"/>
            </w:pPr>
            <w:r w:rsidRPr="00C12413">
              <w:t xml:space="preserve">[Identify the text requirements being addressed within the program. </w:t>
            </w:r>
            <w:r w:rsidR="00264C67" w:rsidRPr="00C12413">
              <w:t>I</w:t>
            </w:r>
            <w:r w:rsidRPr="00C12413">
              <w:t>dentify the texts being explored in the program</w:t>
            </w:r>
            <w:r w:rsidR="003E108D" w:rsidRPr="00C12413">
              <w:t>.</w:t>
            </w:r>
            <w:r w:rsidRPr="00C12413">
              <w:t>]</w:t>
            </w:r>
          </w:p>
        </w:tc>
      </w:tr>
    </w:tbl>
    <w:p w14:paraId="2B9BCD47" w14:textId="0C6FA4BF" w:rsidR="00481700" w:rsidRPr="00C12413" w:rsidRDefault="003B162C" w:rsidP="0027069C">
      <w:r w:rsidRPr="00C12413">
        <w:fldChar w:fldCharType="begin"/>
      </w:r>
      <w:r w:rsidRPr="00C12413">
        <w:instrText xml:space="preserve"> REF _Ref131591655 \h </w:instrText>
      </w:r>
      <w:r w:rsidR="00C12413">
        <w:instrText xml:space="preserve"> \* MERGEFORMAT </w:instrText>
      </w:r>
      <w:r w:rsidRPr="00C12413">
        <w:fldChar w:fldCharType="separate"/>
      </w:r>
      <w:r w:rsidRPr="00C12413">
        <w:t xml:space="preserve">Table </w:t>
      </w:r>
      <w:r w:rsidRPr="00C12413">
        <w:rPr>
          <w:noProof/>
        </w:rPr>
        <w:t>3</w:t>
      </w:r>
      <w:r w:rsidRPr="00C12413">
        <w:fldChar w:fldCharType="end"/>
      </w:r>
      <w:r w:rsidR="00481700" w:rsidRPr="00C12413">
        <w:t xml:space="preserve"> </w:t>
      </w:r>
      <w:r w:rsidR="00481700" w:rsidRPr="0027069C">
        <w:t>provides</w:t>
      </w:r>
      <w:r w:rsidR="00481700" w:rsidRPr="00C12413">
        <w:t xml:space="preserve"> a sample of </w:t>
      </w:r>
      <w:r w:rsidRPr="00C12413">
        <w:fldChar w:fldCharType="begin"/>
      </w:r>
      <w:r w:rsidRPr="00C12413">
        <w:instrText xml:space="preserve"> REF _Ref131591641 \h </w:instrText>
      </w:r>
      <w:r w:rsidR="00C12413">
        <w:instrText xml:space="preserve"> \* MERGEFORMAT </w:instrText>
      </w:r>
      <w:r w:rsidRPr="00C12413">
        <w:fldChar w:fldCharType="separate"/>
      </w:r>
      <w:r w:rsidRPr="00C12413">
        <w:t xml:space="preserve">Table </w:t>
      </w:r>
      <w:r w:rsidRPr="00C12413">
        <w:rPr>
          <w:noProof/>
        </w:rPr>
        <w:t>1</w:t>
      </w:r>
      <w:r w:rsidRPr="00C12413">
        <w:fldChar w:fldCharType="end"/>
      </w:r>
      <w:r w:rsidR="00481700" w:rsidRPr="00C12413">
        <w:t xml:space="preserve"> in action using a </w:t>
      </w:r>
      <w:r w:rsidR="0028422E" w:rsidRPr="00C12413">
        <w:t>Year 7, Term 1</w:t>
      </w:r>
      <w:r w:rsidR="00481700" w:rsidRPr="00C12413">
        <w:t xml:space="preserve"> program as an example.</w:t>
      </w:r>
    </w:p>
    <w:p w14:paraId="3E214960" w14:textId="7272113D" w:rsidR="005C15AD" w:rsidRPr="00C12413" w:rsidRDefault="005C15AD" w:rsidP="005C15AD">
      <w:pPr>
        <w:pStyle w:val="Caption"/>
      </w:pPr>
      <w:bookmarkStart w:id="6" w:name="_Ref131591655"/>
      <w:r w:rsidRPr="00C12413">
        <w:t xml:space="preserve">Table </w:t>
      </w:r>
      <w:r w:rsidRPr="00C12413">
        <w:fldChar w:fldCharType="begin"/>
      </w:r>
      <w:r w:rsidRPr="00C12413">
        <w:instrText>SEQ Table \* ARABIC</w:instrText>
      </w:r>
      <w:r w:rsidRPr="00C12413">
        <w:fldChar w:fldCharType="separate"/>
      </w:r>
      <w:r w:rsidR="00481700" w:rsidRPr="00C12413">
        <w:rPr>
          <w:noProof/>
        </w:rPr>
        <w:t>3</w:t>
      </w:r>
      <w:r w:rsidRPr="00C12413">
        <w:fldChar w:fldCharType="end"/>
      </w:r>
      <w:bookmarkEnd w:id="6"/>
      <w:r w:rsidRPr="00C12413">
        <w:t xml:space="preserve"> </w:t>
      </w:r>
      <w:r w:rsidR="00481700" w:rsidRPr="00C12413">
        <w:t xml:space="preserve">– sample program overview – Year 7, Term 1 – </w:t>
      </w:r>
      <w:r w:rsidR="0062304A" w:rsidRPr="00C12413">
        <w:t>P</w:t>
      </w:r>
      <w:r w:rsidR="003E108D" w:rsidRPr="00C12413">
        <w:t xml:space="preserve">owerful </w:t>
      </w:r>
      <w:r w:rsidR="00481700" w:rsidRPr="00C12413">
        <w:t>youth voices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1."/>
      </w:tblPr>
      <w:tblGrid>
        <w:gridCol w:w="2406"/>
        <w:gridCol w:w="12156"/>
      </w:tblGrid>
      <w:tr w:rsidR="005C15AD" w:rsidRPr="00C12413" w14:paraId="32356968" w14:textId="77777777" w:rsidTr="00747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C828F85" w14:textId="77777777" w:rsidR="005C15AD" w:rsidRPr="00C12413" w:rsidRDefault="005C15AD" w:rsidP="00E40D44">
            <w:r w:rsidRPr="00C12413">
              <w:t>Essentials</w:t>
            </w:r>
          </w:p>
        </w:tc>
        <w:tc>
          <w:tcPr>
            <w:tcW w:w="4174" w:type="pct"/>
          </w:tcPr>
          <w:p w14:paraId="37C8ECE9" w14:textId="77777777" w:rsidR="005C15AD" w:rsidRPr="00C12413" w:rsidRDefault="005C15AD" w:rsidP="00E40D44">
            <w:pPr>
              <w:cnfStyle w:val="100000000000" w:firstRow="1" w:lastRow="0" w:firstColumn="0" w:lastColumn="0" w:oddVBand="0" w:evenVBand="0" w:oddHBand="0" w:evenHBand="0" w:firstRowFirstColumn="0" w:firstRowLastColumn="0" w:lastRowFirstColumn="0" w:lastRowLastColumn="0"/>
              <w:rPr>
                <w:b w:val="0"/>
              </w:rPr>
            </w:pPr>
            <w:r w:rsidRPr="00C12413">
              <w:t>Program and assessment overview</w:t>
            </w:r>
          </w:p>
        </w:tc>
      </w:tr>
      <w:tr w:rsidR="00517154" w:rsidRPr="00C12413" w14:paraId="5BFD1F92" w14:textId="77777777" w:rsidTr="00747D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46198E8D" w14:textId="77777777" w:rsidR="00517154" w:rsidRPr="00C12413" w:rsidRDefault="00517154" w:rsidP="007B6E1C">
            <w:r w:rsidRPr="00C12413">
              <w:t>Learning overview</w:t>
            </w:r>
          </w:p>
        </w:tc>
        <w:tc>
          <w:tcPr>
            <w:tcW w:w="4174" w:type="pct"/>
          </w:tcPr>
          <w:p w14:paraId="5D7E93E8" w14:textId="5E423127" w:rsidR="00517154" w:rsidRPr="00C12413" w:rsidRDefault="00517154" w:rsidP="00747D5A">
            <w:pPr>
              <w:cnfStyle w:val="000000100000" w:firstRow="0" w:lastRow="0" w:firstColumn="0" w:lastColumn="0" w:oddVBand="0" w:evenVBand="0" w:oddHBand="1" w:evenHBand="0" w:firstRowFirstColumn="0" w:firstRowLastColumn="0" w:lastRowFirstColumn="0" w:lastRowLastColumn="0"/>
            </w:pPr>
            <w:r w:rsidRPr="00C12413">
              <w:t>Students will develop an awareness of how an engaging writing voice can be used to effectively communicate ideas that are important to young people. Focusing on memoirs and performance poetry, this program supports students to appreciate the connection between style and a strong personal voice. Students then compose with an awareness of audience, purpose and context in order to have a powerful impact on their audience.</w:t>
            </w:r>
          </w:p>
        </w:tc>
      </w:tr>
      <w:tr w:rsidR="00517154" w:rsidRPr="00C12413" w14:paraId="0570B8AE" w14:textId="77777777" w:rsidTr="00747D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8B0FA49" w14:textId="77777777" w:rsidR="00517154" w:rsidRPr="00C12413" w:rsidRDefault="00517154" w:rsidP="007B6E1C">
            <w:r w:rsidRPr="00C12413">
              <w:t>Guiding questions</w:t>
            </w:r>
          </w:p>
        </w:tc>
        <w:tc>
          <w:tcPr>
            <w:tcW w:w="4174" w:type="pct"/>
          </w:tcPr>
          <w:p w14:paraId="7693A16B" w14:textId="09886E76" w:rsidR="006A210D" w:rsidRPr="00C12413" w:rsidRDefault="00517154" w:rsidP="000C2045">
            <w:pPr>
              <w:cnfStyle w:val="000000010000" w:firstRow="0" w:lastRow="0" w:firstColumn="0" w:lastColumn="0" w:oddVBand="0" w:evenVBand="0" w:oddHBand="0" w:evenHBand="1" w:firstRowFirstColumn="0" w:firstRowLastColumn="0" w:lastRowFirstColumn="0" w:lastRowLastColumn="0"/>
            </w:pPr>
            <w:r w:rsidRPr="00C12413">
              <w:t>How can young voices be heard and respected</w:t>
            </w:r>
            <w:r w:rsidR="008423FD" w:rsidRPr="00C12413">
              <w:t xml:space="preserve">, </w:t>
            </w:r>
            <w:r w:rsidRPr="00C12413">
              <w:t>and have an impact on the world?</w:t>
            </w:r>
          </w:p>
          <w:p w14:paraId="447390B0" w14:textId="47A0957C" w:rsidR="00517154" w:rsidRPr="00C12413" w:rsidRDefault="00517154" w:rsidP="000C2045">
            <w:pPr>
              <w:cnfStyle w:val="000000010000" w:firstRow="0" w:lastRow="0" w:firstColumn="0" w:lastColumn="0" w:oddVBand="0" w:evenVBand="0" w:oddHBand="0" w:evenHBand="1" w:firstRowFirstColumn="0" w:firstRowLastColumn="0" w:lastRowFirstColumn="0" w:lastRowLastColumn="0"/>
            </w:pPr>
            <w:r w:rsidRPr="00C12413">
              <w:t>How do composers create distinctive texts that reflect their personalities, perspectives and contexts?</w:t>
            </w:r>
          </w:p>
          <w:p w14:paraId="461DEF43" w14:textId="208297F1" w:rsidR="00517154" w:rsidRPr="00C12413" w:rsidRDefault="00517154" w:rsidP="000C2045">
            <w:pPr>
              <w:cnfStyle w:val="000000010000" w:firstRow="0" w:lastRow="0" w:firstColumn="0" w:lastColumn="0" w:oddVBand="0" w:evenVBand="0" w:oddHBand="0" w:evenHBand="1" w:firstRowFirstColumn="0" w:firstRowLastColumn="0" w:lastRowFirstColumn="0" w:lastRowLastColumn="0"/>
            </w:pPr>
            <w:r w:rsidRPr="00C12413">
              <w:t>How do composers use language forms and features to develop an appealing style for effective communication?</w:t>
            </w:r>
          </w:p>
        </w:tc>
      </w:tr>
      <w:tr w:rsidR="00517154" w:rsidRPr="00C12413" w14:paraId="3C5E30A2" w14:textId="77777777" w:rsidTr="00747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069AECC" w14:textId="77777777" w:rsidR="00517154" w:rsidRPr="00C12413" w:rsidRDefault="00517154" w:rsidP="007B6E1C">
            <w:r w:rsidRPr="00C12413">
              <w:lastRenderedPageBreak/>
              <w:t>Assessment</w:t>
            </w:r>
          </w:p>
        </w:tc>
        <w:tc>
          <w:tcPr>
            <w:tcW w:w="4174" w:type="pct"/>
          </w:tcPr>
          <w:p w14:paraId="655D038D" w14:textId="57AE2C7E" w:rsidR="00517154" w:rsidRPr="00C12413" w:rsidRDefault="003136E7" w:rsidP="00747D5A">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t>Students will craft a creative composition and r</w:t>
            </w:r>
            <w:r w:rsidRPr="00FA51DC">
              <w:t>eflection</w:t>
            </w:r>
            <w:r>
              <w:t xml:space="preserve"> for </w:t>
            </w:r>
            <w:r w:rsidRPr="00FA51DC">
              <w:t>a class anthology. They will demonstrate their personal voice in their exploration of an issue or experience. They also submit a reflection on their writing process.</w:t>
            </w:r>
          </w:p>
        </w:tc>
      </w:tr>
      <w:tr w:rsidR="003136E7" w:rsidRPr="00C12413" w14:paraId="1D9D08FB" w14:textId="77777777" w:rsidTr="00747D5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047C9830" w14:textId="77777777" w:rsidR="003136E7" w:rsidRPr="00C12413" w:rsidRDefault="003136E7" w:rsidP="003136E7">
            <w:r w:rsidRPr="00C12413">
              <w:t>Outcome codes and content groups</w:t>
            </w:r>
          </w:p>
        </w:tc>
        <w:tc>
          <w:tcPr>
            <w:tcW w:w="4174" w:type="pct"/>
          </w:tcPr>
          <w:p w14:paraId="7EA95260" w14:textId="77777777" w:rsidR="003136E7" w:rsidRPr="00FA51DC" w:rsidRDefault="003136E7" w:rsidP="003136E7">
            <w:pPr>
              <w:tabs>
                <w:tab w:val="left" w:pos="10935"/>
              </w:tabs>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40CA2775" w14:textId="77777777" w:rsidR="003136E7" w:rsidRPr="00FA51DC" w:rsidRDefault="003136E7" w:rsidP="003136E7">
            <w:pPr>
              <w:cnfStyle w:val="000000010000" w:firstRow="0" w:lastRow="0" w:firstColumn="0" w:lastColumn="0" w:oddVBand="0" w:evenVBand="0" w:oddHBand="0" w:evenHBand="1" w:firstRowFirstColumn="0" w:firstRowLastColumn="0" w:lastRowFirstColumn="0" w:lastRowLastColumn="0"/>
            </w:pPr>
            <w:r w:rsidRPr="00FA51DC">
              <w:rPr>
                <w:b/>
                <w:bCs/>
              </w:rPr>
              <w:t>EN4-RVL-01</w:t>
            </w:r>
            <w:r w:rsidRPr="00FA51DC">
              <w:t xml:space="preserve"> and </w:t>
            </w:r>
            <w:r w:rsidRPr="00FA51DC">
              <w:rPr>
                <w:b/>
                <w:bCs/>
              </w:rPr>
              <w:t>ENLS-RVL-01</w:t>
            </w:r>
            <w:r>
              <w:rPr>
                <w:b/>
                <w:bCs/>
              </w:rPr>
              <w:t xml:space="preserve"> and </w:t>
            </w:r>
            <w:r w:rsidRPr="007740E3">
              <w:rPr>
                <w:b/>
                <w:bCs/>
              </w:rPr>
              <w:t>ENLS-RVL-02</w:t>
            </w:r>
            <w:r w:rsidRPr="00FA51DC">
              <w:t>: reading, viewing and listening skills; reading, viewing and listening for meaning; reading for challenge, interest and enjoyment; reflecting</w:t>
            </w:r>
          </w:p>
          <w:p w14:paraId="265893A4" w14:textId="77777777" w:rsidR="003136E7" w:rsidRPr="00FA51DC" w:rsidRDefault="003136E7" w:rsidP="003136E7">
            <w:pPr>
              <w:cnfStyle w:val="000000010000" w:firstRow="0" w:lastRow="0" w:firstColumn="0" w:lastColumn="0" w:oddVBand="0" w:evenVBand="0" w:oddHBand="0" w:evenHBand="1" w:firstRowFirstColumn="0" w:firstRowLastColumn="0" w:lastRowFirstColumn="0" w:lastRowLastColumn="0"/>
            </w:pPr>
            <w:r w:rsidRPr="00FA51DC">
              <w:rPr>
                <w:b/>
                <w:bCs/>
              </w:rPr>
              <w:t>EN4-URB-01</w:t>
            </w:r>
            <w:r w:rsidRPr="00FA51DC">
              <w:t xml:space="preserve"> and </w:t>
            </w:r>
            <w:r w:rsidRPr="00FA51DC">
              <w:rPr>
                <w:b/>
                <w:bCs/>
              </w:rPr>
              <w:t>ENLS-</w:t>
            </w:r>
            <w:r>
              <w:rPr>
                <w:b/>
                <w:bCs/>
              </w:rPr>
              <w:t>URB-01</w:t>
            </w:r>
            <w:r w:rsidRPr="00FA51DC">
              <w:t>: perspective and context; argument and authority; style</w:t>
            </w:r>
          </w:p>
          <w:p w14:paraId="2F24AFC7" w14:textId="77777777" w:rsidR="003136E7" w:rsidRPr="00FA51DC" w:rsidRDefault="003136E7" w:rsidP="003136E7">
            <w:pPr>
              <w:cnfStyle w:val="000000010000" w:firstRow="0" w:lastRow="0" w:firstColumn="0" w:lastColumn="0" w:oddVBand="0" w:evenVBand="0" w:oddHBand="0" w:evenHBand="1" w:firstRowFirstColumn="0" w:firstRowLastColumn="0" w:lastRowFirstColumn="0" w:lastRowLastColumn="0"/>
            </w:pPr>
            <w:r w:rsidRPr="00FA51DC">
              <w:rPr>
                <w:b/>
                <w:bCs/>
              </w:rPr>
              <w:t>EN4-ECA-01</w:t>
            </w:r>
            <w:r w:rsidRPr="00FA51DC">
              <w:t>: writing; representing; text features; text features: informative and analytical; text features: persuasive; sentence-level grammar and punctuation</w:t>
            </w:r>
            <w:r>
              <w:t>; word-level language</w:t>
            </w:r>
            <w:r w:rsidRPr="00FA51DC">
              <w:t xml:space="preserve"> and </w:t>
            </w:r>
            <w:r w:rsidRPr="00FA51DC">
              <w:rPr>
                <w:b/>
                <w:bCs/>
              </w:rPr>
              <w:t>ENLS-E</w:t>
            </w:r>
            <w:r>
              <w:rPr>
                <w:b/>
                <w:bCs/>
              </w:rPr>
              <w:t>CA</w:t>
            </w:r>
            <w:r w:rsidRPr="00FA51DC">
              <w:rPr>
                <w:b/>
                <w:bCs/>
              </w:rPr>
              <w:t>-01</w:t>
            </w:r>
            <w:r w:rsidRPr="00FA51DC">
              <w:t xml:space="preserve">, </w:t>
            </w:r>
            <w:r w:rsidRPr="00FA51DC">
              <w:rPr>
                <w:b/>
                <w:bCs/>
              </w:rPr>
              <w:t>ENLS-E</w:t>
            </w:r>
            <w:r>
              <w:rPr>
                <w:b/>
                <w:bCs/>
              </w:rPr>
              <w:t>CA</w:t>
            </w:r>
            <w:r w:rsidRPr="00FA51DC">
              <w:rPr>
                <w:b/>
                <w:bCs/>
              </w:rPr>
              <w:t>-02</w:t>
            </w:r>
            <w:r w:rsidRPr="00FA51DC">
              <w:t>: writing; representing; text features; sentence-level grammar and punctuation</w:t>
            </w:r>
          </w:p>
          <w:p w14:paraId="10300784" w14:textId="2D783DC9" w:rsidR="003136E7" w:rsidRPr="00C12413" w:rsidRDefault="003136E7" w:rsidP="003136E7">
            <w:pPr>
              <w:spacing w:line="276" w:lineRule="auto"/>
              <w:cnfStyle w:val="000000010000" w:firstRow="0" w:lastRow="0" w:firstColumn="0" w:lastColumn="0" w:oddVBand="0" w:evenVBand="0" w:oddHBand="0" w:evenHBand="1" w:firstRowFirstColumn="0" w:firstRowLastColumn="0" w:lastRowFirstColumn="0" w:lastRowLastColumn="0"/>
            </w:pPr>
            <w:r w:rsidRPr="00FA51DC">
              <w:rPr>
                <w:b/>
                <w:bCs/>
              </w:rPr>
              <w:t>EN4-ECB-01</w:t>
            </w:r>
            <w:r w:rsidRPr="00FA51DC">
              <w:t xml:space="preserve"> and </w:t>
            </w:r>
            <w:r w:rsidRPr="00FA51DC">
              <w:rPr>
                <w:b/>
                <w:bCs/>
              </w:rPr>
              <w:t>ENLS-</w:t>
            </w:r>
            <w:r>
              <w:rPr>
                <w:b/>
                <w:bCs/>
              </w:rPr>
              <w:t>ECB-01</w:t>
            </w:r>
            <w:r w:rsidRPr="00FA51DC">
              <w:t>: planning, monitoring and revising; reflecting</w:t>
            </w:r>
          </w:p>
        </w:tc>
      </w:tr>
      <w:tr w:rsidR="003136E7" w:rsidRPr="00C12413" w14:paraId="7C10F2A4" w14:textId="77777777" w:rsidTr="00747D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2C6E373D" w14:textId="6DE4BDCC" w:rsidR="003136E7" w:rsidRPr="00C12413" w:rsidRDefault="003136E7" w:rsidP="003136E7">
            <w:r w:rsidRPr="00C12413">
              <w:t>Text requirements</w:t>
            </w:r>
          </w:p>
        </w:tc>
        <w:tc>
          <w:tcPr>
            <w:tcW w:w="4174" w:type="pct"/>
          </w:tcPr>
          <w:p w14:paraId="1B49DF87" w14:textId="0FE852CA" w:rsidR="003136E7" w:rsidRPr="00C12413" w:rsidRDefault="003136E7" w:rsidP="003136E7">
            <w:pPr>
              <w:cnfStyle w:val="000000100000" w:firstRow="0" w:lastRow="0" w:firstColumn="0" w:lastColumn="0" w:oddVBand="0" w:evenVBand="0" w:oddHBand="1" w:evenHBand="0" w:firstRowFirstColumn="0" w:firstRowLastColumn="0" w:lastRowFirstColumn="0" w:lastRowLastColumn="0"/>
            </w:pPr>
            <w:r w:rsidRPr="00C12413">
              <w:t>A collection of poetry and a range of nonfiction texts from Australian authors. These will explore a range of cultural, social and gender perspectives, including popular and youth cultures.</w:t>
            </w:r>
          </w:p>
        </w:tc>
      </w:tr>
    </w:tbl>
    <w:p w14:paraId="5E62E374" w14:textId="77777777" w:rsidR="00EC29AC" w:rsidRDefault="00EC29AC">
      <w:pPr>
        <w:suppressAutoHyphens w:val="0"/>
        <w:spacing w:before="0" w:after="160" w:line="259" w:lineRule="auto"/>
      </w:pPr>
      <w:r>
        <w:br w:type="page"/>
      </w:r>
    </w:p>
    <w:p w14:paraId="7B30C6AF" w14:textId="170CBAB1" w:rsidR="00481700" w:rsidRPr="00C12413" w:rsidRDefault="003B162C" w:rsidP="0027069C">
      <w:r w:rsidRPr="00C12413">
        <w:lastRenderedPageBreak/>
        <w:fldChar w:fldCharType="begin"/>
      </w:r>
      <w:r w:rsidRPr="00C12413">
        <w:instrText xml:space="preserve"> REF _Ref131591663 \h </w:instrText>
      </w:r>
      <w:r w:rsidR="00C12413">
        <w:instrText xml:space="preserve"> \* MERGEFORMAT </w:instrText>
      </w:r>
      <w:r w:rsidRPr="00C12413">
        <w:fldChar w:fldCharType="separate"/>
      </w:r>
      <w:r w:rsidRPr="00C12413">
        <w:t xml:space="preserve">Table </w:t>
      </w:r>
      <w:r w:rsidRPr="00C12413">
        <w:rPr>
          <w:noProof/>
        </w:rPr>
        <w:t>4</w:t>
      </w:r>
      <w:r w:rsidRPr="00C12413">
        <w:fldChar w:fldCharType="end"/>
      </w:r>
      <w:r w:rsidR="00481700" w:rsidRPr="00C12413">
        <w:t xml:space="preserve"> provides a sample of </w:t>
      </w:r>
      <w:r w:rsidRPr="00C12413">
        <w:fldChar w:fldCharType="begin"/>
      </w:r>
      <w:r w:rsidRPr="00C12413">
        <w:instrText xml:space="preserve"> REF _Ref131591648 \h </w:instrText>
      </w:r>
      <w:r w:rsidR="00C12413">
        <w:instrText xml:space="preserve"> \* MERGEFORMAT </w:instrText>
      </w:r>
      <w:r w:rsidRPr="00C12413">
        <w:fldChar w:fldCharType="separate"/>
      </w:r>
      <w:r w:rsidRPr="00C12413">
        <w:t xml:space="preserve">Table </w:t>
      </w:r>
      <w:r w:rsidRPr="00C12413">
        <w:rPr>
          <w:noProof/>
        </w:rPr>
        <w:t>2</w:t>
      </w:r>
      <w:r w:rsidRPr="00C12413">
        <w:fldChar w:fldCharType="end"/>
      </w:r>
      <w:r w:rsidR="00481700" w:rsidRPr="00C12413">
        <w:t xml:space="preserve"> in action using a Year 9</w:t>
      </w:r>
      <w:r w:rsidR="004C3044" w:rsidRPr="00C12413">
        <w:t>, Term 1</w:t>
      </w:r>
      <w:r w:rsidR="00481700" w:rsidRPr="00C12413">
        <w:t xml:space="preserve"> program as an example.</w:t>
      </w:r>
    </w:p>
    <w:p w14:paraId="40104DE4" w14:textId="4CD8F879" w:rsidR="00DD3FFE" w:rsidRPr="00C12413" w:rsidRDefault="0074519E" w:rsidP="0074519E">
      <w:pPr>
        <w:pStyle w:val="Caption"/>
      </w:pPr>
      <w:bookmarkStart w:id="7" w:name="_Ref131591663"/>
      <w:r w:rsidRPr="00C12413">
        <w:t xml:space="preserve">Table </w:t>
      </w:r>
      <w:r>
        <w:fldChar w:fldCharType="begin"/>
      </w:r>
      <w:r>
        <w:instrText xml:space="preserve"> SEQ Table \* ARABIC </w:instrText>
      </w:r>
      <w:r>
        <w:fldChar w:fldCharType="separate"/>
      </w:r>
      <w:r w:rsidR="00481700" w:rsidRPr="00C12413">
        <w:rPr>
          <w:noProof/>
        </w:rPr>
        <w:t>4</w:t>
      </w:r>
      <w:r>
        <w:rPr>
          <w:noProof/>
        </w:rPr>
        <w:fldChar w:fldCharType="end"/>
      </w:r>
      <w:bookmarkEnd w:id="7"/>
      <w:r w:rsidR="00DD3FFE" w:rsidRPr="00C12413">
        <w:t xml:space="preserve"> – </w:t>
      </w:r>
      <w:r w:rsidR="00481700" w:rsidRPr="00C12413">
        <w:t>sample</w:t>
      </w:r>
      <w:r w:rsidR="00C871EF" w:rsidRPr="00C12413">
        <w:t xml:space="preserve"> program overview – </w:t>
      </w:r>
      <w:r w:rsidR="00756528" w:rsidRPr="00C12413">
        <w:t>Y</w:t>
      </w:r>
      <w:r w:rsidR="00DD3FFE" w:rsidRPr="00C12413">
        <w:t xml:space="preserve">ear 9, Term 1 – </w:t>
      </w:r>
      <w:r w:rsidR="0062304A" w:rsidRPr="00C12413">
        <w:t>R</w:t>
      </w:r>
      <w:r w:rsidR="003B162C" w:rsidRPr="00C12413">
        <w:t xml:space="preserve">epresentation </w:t>
      </w:r>
      <w:r w:rsidR="00560ECE" w:rsidRPr="00C12413">
        <w:t>of life experiences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1."/>
      </w:tblPr>
      <w:tblGrid>
        <w:gridCol w:w="1980"/>
        <w:gridCol w:w="12582"/>
      </w:tblGrid>
      <w:tr w:rsidR="00BC27D3" w:rsidRPr="00C12413" w14:paraId="16DE0B11" w14:textId="77777777" w:rsidTr="00963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534BE5B0" w14:textId="16413DEE" w:rsidR="00BC27D3" w:rsidRPr="00C12413" w:rsidRDefault="00CB5F5A" w:rsidP="00C12413">
            <w:r w:rsidRPr="00C12413">
              <w:t>Essentials</w:t>
            </w:r>
          </w:p>
        </w:tc>
        <w:tc>
          <w:tcPr>
            <w:tcW w:w="4320" w:type="pct"/>
          </w:tcPr>
          <w:p w14:paraId="21B77A5D" w14:textId="293D6EFC" w:rsidR="00BC27D3" w:rsidRPr="00C12413" w:rsidRDefault="31581C25" w:rsidP="00C12413">
            <w:pPr>
              <w:cnfStyle w:val="100000000000" w:firstRow="1" w:lastRow="0" w:firstColumn="0" w:lastColumn="0" w:oddVBand="0" w:evenVBand="0" w:oddHBand="0" w:evenHBand="0" w:firstRowFirstColumn="0" w:firstRowLastColumn="0" w:lastRowFirstColumn="0" w:lastRowLastColumn="0"/>
            </w:pPr>
            <w:r w:rsidRPr="00C12413">
              <w:t>Program and assessment overview</w:t>
            </w:r>
          </w:p>
        </w:tc>
      </w:tr>
      <w:tr w:rsidR="003136E7" w:rsidRPr="00C12413" w14:paraId="2D5C55DF" w14:textId="77777777" w:rsidTr="00963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0" w:type="pct"/>
          </w:tcPr>
          <w:p w14:paraId="18A11237" w14:textId="3FECA5A3" w:rsidR="003136E7" w:rsidRPr="00C12413" w:rsidRDefault="003136E7" w:rsidP="003136E7">
            <w:r w:rsidRPr="00C12413">
              <w:t>Learning overview</w:t>
            </w:r>
          </w:p>
        </w:tc>
        <w:tc>
          <w:tcPr>
            <w:tcW w:w="4320" w:type="pct"/>
          </w:tcPr>
          <w:p w14:paraId="7C0A570D" w14:textId="0C6D4B3B" w:rsidR="003136E7" w:rsidRPr="00C12413" w:rsidRDefault="003136E7" w:rsidP="003136E7">
            <w:pPr>
              <w:cnfStyle w:val="000000100000" w:firstRow="0" w:lastRow="0" w:firstColumn="0" w:lastColumn="0" w:oddVBand="0" w:evenVBand="0" w:oddHBand="1" w:evenHBand="0" w:firstRowFirstColumn="0" w:firstRowLastColumn="0" w:lastRowFirstColumn="0" w:lastRowLastColumn="0"/>
            </w:pPr>
            <w:r>
              <w:t>S</w:t>
            </w:r>
            <w:r w:rsidRPr="00CE03B0">
              <w:t>tudents will deepen their understanding of how language forms and features are used in narrative. They will compose an imaginative response that represents a thematic concern. This imaginative piece could use hybrid forms of narrative. Students will experiment with narrative code and convention. This will help them to craft their ideas with the intention of positioning their audience.</w:t>
            </w:r>
          </w:p>
        </w:tc>
      </w:tr>
      <w:tr w:rsidR="003136E7" w:rsidRPr="00C12413" w14:paraId="67D0D1FC" w14:textId="77777777" w:rsidTr="009638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269E0E32" w14:textId="21C980F5" w:rsidR="003136E7" w:rsidRPr="00C12413" w:rsidRDefault="003136E7" w:rsidP="003136E7">
            <w:r w:rsidRPr="00C12413">
              <w:t>Guiding questions</w:t>
            </w:r>
          </w:p>
        </w:tc>
        <w:tc>
          <w:tcPr>
            <w:tcW w:w="4320" w:type="pct"/>
          </w:tcPr>
          <w:p w14:paraId="0E8220BB" w14:textId="77777777" w:rsidR="003136E7" w:rsidRDefault="003136E7" w:rsidP="003136E7">
            <w:pPr>
              <w:spacing w:line="276" w:lineRule="auto"/>
              <w:cnfStyle w:val="000000010000" w:firstRow="0" w:lastRow="0" w:firstColumn="0" w:lastColumn="0" w:oddVBand="0" w:evenVBand="0" w:oddHBand="0" w:evenHBand="1" w:firstRowFirstColumn="0" w:firstRowLastColumn="0" w:lastRowFirstColumn="0" w:lastRowLastColumn="0"/>
            </w:pPr>
            <w:r>
              <w:t xml:space="preserve">How can we use narrative to represent life experiences? </w:t>
            </w:r>
          </w:p>
          <w:p w14:paraId="312E5643" w14:textId="77777777" w:rsidR="003136E7" w:rsidRDefault="003136E7" w:rsidP="003136E7">
            <w:pPr>
              <w:spacing w:line="276" w:lineRule="auto"/>
              <w:cnfStyle w:val="000000010000" w:firstRow="0" w:lastRow="0" w:firstColumn="0" w:lastColumn="0" w:oddVBand="0" w:evenVBand="0" w:oddHBand="0" w:evenHBand="1" w:firstRowFirstColumn="0" w:firstRowLastColumn="0" w:lastRowFirstColumn="0" w:lastRowLastColumn="0"/>
            </w:pPr>
            <w:r>
              <w:t xml:space="preserve">How does theme offer insights into an author’s perspective and how are audiences positioned to respond? </w:t>
            </w:r>
          </w:p>
          <w:p w14:paraId="1893592D" w14:textId="59B0283F" w:rsidR="003136E7" w:rsidRPr="00C12413" w:rsidRDefault="003136E7" w:rsidP="003136E7">
            <w:pPr>
              <w:cnfStyle w:val="000000010000" w:firstRow="0" w:lastRow="0" w:firstColumn="0" w:lastColumn="0" w:oddVBand="0" w:evenVBand="0" w:oddHBand="0" w:evenHBand="1" w:firstRowFirstColumn="0" w:firstRowLastColumn="0" w:lastRowFirstColumn="0" w:lastRowLastColumn="0"/>
            </w:pPr>
            <w:r>
              <w:t>How can composers challenge and experiment with code and convention in hybrid forms of narrative to present a thematic concern?</w:t>
            </w:r>
          </w:p>
        </w:tc>
      </w:tr>
      <w:tr w:rsidR="003136E7" w:rsidRPr="00C12413" w14:paraId="719D18A3" w14:textId="77777777" w:rsidTr="00963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176E01D4" w14:textId="05CE81A2" w:rsidR="003136E7" w:rsidRPr="00C12413" w:rsidRDefault="003136E7" w:rsidP="003136E7">
            <w:r w:rsidRPr="00C12413">
              <w:t>Assessment</w:t>
            </w:r>
          </w:p>
        </w:tc>
        <w:tc>
          <w:tcPr>
            <w:tcW w:w="4320" w:type="pct"/>
          </w:tcPr>
          <w:p w14:paraId="7248E599" w14:textId="14F4DA23" w:rsidR="003136E7" w:rsidRPr="00C12413" w:rsidRDefault="003136E7" w:rsidP="003136E7">
            <w:pPr>
              <w:cnfStyle w:val="000000100000" w:firstRow="0" w:lastRow="0" w:firstColumn="0" w:lastColumn="0" w:oddVBand="0" w:evenVBand="0" w:oddHBand="1" w:evenHBand="0" w:firstRowFirstColumn="0" w:firstRowLastColumn="0" w:lastRowFirstColumn="0" w:lastRowLastColumn="0"/>
            </w:pPr>
            <w:r>
              <w:t>Students will craft an imaginative piece and a reflection about a topic that matters to them. Part A – the imaginative piece should be 500–600 words. Part B – students will reflect on their process of composition and evaluate how their compositional choices helped them to achieve their purpose for the intended audience. The reflection should be 400-500 words.</w:t>
            </w:r>
          </w:p>
        </w:tc>
      </w:tr>
      <w:tr w:rsidR="003136E7" w:rsidRPr="00C12413" w14:paraId="7FF45B96" w14:textId="77777777" w:rsidTr="009638A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0" w:type="pct"/>
          </w:tcPr>
          <w:p w14:paraId="3072DDC0" w14:textId="4331B83C" w:rsidR="003136E7" w:rsidRPr="00C12413" w:rsidRDefault="003136E7" w:rsidP="003136E7">
            <w:r w:rsidRPr="00C12413">
              <w:t>Formally assessed outcomes and content groups</w:t>
            </w:r>
          </w:p>
        </w:tc>
        <w:tc>
          <w:tcPr>
            <w:tcW w:w="4320" w:type="pct"/>
          </w:tcPr>
          <w:p w14:paraId="7C84DD23" w14:textId="77777777" w:rsidR="003136E7" w:rsidRPr="0025737D" w:rsidRDefault="003136E7" w:rsidP="003136E7">
            <w:pPr>
              <w:cnfStyle w:val="000000010000" w:firstRow="0" w:lastRow="0" w:firstColumn="0" w:lastColumn="0" w:oddVBand="0" w:evenVBand="0" w:oddHBand="0" w:evenHBand="1" w:firstRowFirstColumn="0" w:firstRowLastColumn="0" w:lastRowFirstColumn="0" w:lastRowLastColumn="0"/>
            </w:pPr>
            <w:r w:rsidRPr="0025737D">
              <w:rPr>
                <w:b/>
                <w:bCs/>
              </w:rPr>
              <w:t>ENLS-COM-01</w:t>
            </w:r>
            <w:r w:rsidRPr="0025737D">
              <w:t>: speaking, listening and interacting</w:t>
            </w:r>
          </w:p>
          <w:p w14:paraId="10248D04" w14:textId="77777777" w:rsidR="003136E7" w:rsidRPr="0025737D" w:rsidRDefault="003136E7" w:rsidP="003136E7">
            <w:pPr>
              <w:cnfStyle w:val="000000010000" w:firstRow="0" w:lastRow="0" w:firstColumn="0" w:lastColumn="0" w:oddVBand="0" w:evenVBand="0" w:oddHBand="0" w:evenHBand="1" w:firstRowFirstColumn="0" w:firstRowLastColumn="0" w:lastRowFirstColumn="0" w:lastRowLastColumn="0"/>
            </w:pPr>
            <w:r w:rsidRPr="0025737D">
              <w:rPr>
                <w:b/>
                <w:bCs/>
              </w:rPr>
              <w:t>EN5-RVL-01</w:t>
            </w:r>
            <w:r w:rsidRPr="0025737D">
              <w:t xml:space="preserve"> and </w:t>
            </w:r>
            <w:r w:rsidRPr="0025737D">
              <w:rPr>
                <w:b/>
                <w:bCs/>
              </w:rPr>
              <w:t>ENLS-RVL-01</w:t>
            </w:r>
            <w:r w:rsidRPr="0025737D">
              <w:t xml:space="preserve">, </w:t>
            </w:r>
            <w:r w:rsidRPr="0025737D">
              <w:rPr>
                <w:b/>
                <w:bCs/>
              </w:rPr>
              <w:t>ENLS-RVL-02</w:t>
            </w:r>
            <w:r w:rsidRPr="0025737D">
              <w:t>: reading, viewing and listening skills; reading, viewing and listening for meaning; reading for challenge, interest and enjoyment; reflecting</w:t>
            </w:r>
          </w:p>
          <w:p w14:paraId="65428B52" w14:textId="77777777" w:rsidR="003136E7" w:rsidRPr="0025737D" w:rsidRDefault="003136E7" w:rsidP="003136E7">
            <w:pPr>
              <w:cnfStyle w:val="000000010000" w:firstRow="0" w:lastRow="0" w:firstColumn="0" w:lastColumn="0" w:oddVBand="0" w:evenVBand="0" w:oddHBand="0" w:evenHBand="1" w:firstRowFirstColumn="0" w:firstRowLastColumn="0" w:lastRowFirstColumn="0" w:lastRowLastColumn="0"/>
            </w:pPr>
            <w:r w:rsidRPr="0025737D">
              <w:rPr>
                <w:b/>
                <w:bCs/>
              </w:rPr>
              <w:lastRenderedPageBreak/>
              <w:t>EN5-URA-01</w:t>
            </w:r>
            <w:r w:rsidRPr="0025737D">
              <w:t xml:space="preserve"> and </w:t>
            </w:r>
            <w:r w:rsidRPr="0025737D">
              <w:rPr>
                <w:b/>
                <w:bCs/>
              </w:rPr>
              <w:t>ENLS-</w:t>
            </w:r>
            <w:r>
              <w:rPr>
                <w:b/>
                <w:bCs/>
              </w:rPr>
              <w:t>URA-01</w:t>
            </w:r>
            <w:r w:rsidRPr="0025737D">
              <w:t>: representation; code and convention, connotation, imagery and symbol; narrative</w:t>
            </w:r>
          </w:p>
          <w:p w14:paraId="44E7C3D2" w14:textId="77777777" w:rsidR="003136E7" w:rsidRPr="0025737D" w:rsidRDefault="003136E7" w:rsidP="003136E7">
            <w:pPr>
              <w:cnfStyle w:val="000000010000" w:firstRow="0" w:lastRow="0" w:firstColumn="0" w:lastColumn="0" w:oddVBand="0" w:evenVBand="0" w:oddHBand="0" w:evenHBand="1" w:firstRowFirstColumn="0" w:firstRowLastColumn="0" w:lastRowFirstColumn="0" w:lastRowLastColumn="0"/>
            </w:pPr>
            <w:r w:rsidRPr="0025737D">
              <w:rPr>
                <w:b/>
                <w:bCs/>
              </w:rPr>
              <w:t>EN5-URB-01</w:t>
            </w:r>
            <w:r>
              <w:rPr>
                <w:b/>
                <w:bCs/>
              </w:rPr>
              <w:t xml:space="preserve"> </w:t>
            </w:r>
            <w:r w:rsidRPr="0025737D">
              <w:t xml:space="preserve">and </w:t>
            </w:r>
            <w:r w:rsidRPr="0025737D">
              <w:rPr>
                <w:b/>
                <w:bCs/>
              </w:rPr>
              <w:t>ENLS-</w:t>
            </w:r>
            <w:r>
              <w:rPr>
                <w:b/>
                <w:bCs/>
              </w:rPr>
              <w:t>URB-01</w:t>
            </w:r>
            <w:r w:rsidRPr="0025737D">
              <w:t xml:space="preserve">: theme; </w:t>
            </w:r>
            <w:r w:rsidRPr="00CE03B0">
              <w:t xml:space="preserve">perspective and context </w:t>
            </w:r>
          </w:p>
          <w:p w14:paraId="0A5032DF" w14:textId="77777777" w:rsidR="003136E7" w:rsidRPr="0025737D" w:rsidRDefault="003136E7" w:rsidP="003136E7">
            <w:pPr>
              <w:cnfStyle w:val="000000010000" w:firstRow="0" w:lastRow="0" w:firstColumn="0" w:lastColumn="0" w:oddVBand="0" w:evenVBand="0" w:oddHBand="0" w:evenHBand="1" w:firstRowFirstColumn="0" w:firstRowLastColumn="0" w:lastRowFirstColumn="0" w:lastRowLastColumn="0"/>
            </w:pPr>
            <w:r w:rsidRPr="0025737D">
              <w:rPr>
                <w:b/>
                <w:bCs/>
              </w:rPr>
              <w:t>EN5-ECA-01</w:t>
            </w:r>
            <w:r w:rsidRPr="0025737D">
              <w:t xml:space="preserve"> and </w:t>
            </w:r>
            <w:r w:rsidRPr="0025737D">
              <w:rPr>
                <w:b/>
                <w:bCs/>
              </w:rPr>
              <w:t>ENLS-E</w:t>
            </w:r>
            <w:r>
              <w:rPr>
                <w:b/>
                <w:bCs/>
              </w:rPr>
              <w:t>CA</w:t>
            </w:r>
            <w:r w:rsidRPr="0025737D">
              <w:rPr>
                <w:b/>
                <w:bCs/>
              </w:rPr>
              <w:t>-01</w:t>
            </w:r>
            <w:r w:rsidRPr="0025737D">
              <w:t xml:space="preserve">, </w:t>
            </w:r>
            <w:r w:rsidRPr="0025737D">
              <w:rPr>
                <w:b/>
                <w:bCs/>
              </w:rPr>
              <w:t>ENLS-E</w:t>
            </w:r>
            <w:r>
              <w:rPr>
                <w:b/>
                <w:bCs/>
              </w:rPr>
              <w:t>CA</w:t>
            </w:r>
            <w:r w:rsidRPr="0025737D">
              <w:rPr>
                <w:b/>
                <w:bCs/>
              </w:rPr>
              <w:t>-02</w:t>
            </w:r>
            <w:r w:rsidRPr="0025737D">
              <w:t>: writing; representing; text features; sentence-level grammar and punctuation; word-level language</w:t>
            </w:r>
          </w:p>
          <w:p w14:paraId="5BCAD9FD" w14:textId="41BC57D9" w:rsidR="003136E7" w:rsidRPr="00C12413" w:rsidRDefault="003136E7" w:rsidP="003136E7">
            <w:pPr>
              <w:cnfStyle w:val="000000010000" w:firstRow="0" w:lastRow="0" w:firstColumn="0" w:lastColumn="0" w:oddVBand="0" w:evenVBand="0" w:oddHBand="0" w:evenHBand="1" w:firstRowFirstColumn="0" w:firstRowLastColumn="0" w:lastRowFirstColumn="0" w:lastRowLastColumn="0"/>
            </w:pPr>
            <w:r w:rsidRPr="0025737D">
              <w:rPr>
                <w:b/>
                <w:bCs/>
              </w:rPr>
              <w:t>EN5-ECB-01</w:t>
            </w:r>
            <w:r w:rsidRPr="0025737D">
              <w:t xml:space="preserve"> and </w:t>
            </w:r>
            <w:r w:rsidRPr="0025737D">
              <w:rPr>
                <w:b/>
                <w:bCs/>
              </w:rPr>
              <w:t>ENLS-</w:t>
            </w:r>
            <w:r>
              <w:rPr>
                <w:b/>
                <w:bCs/>
              </w:rPr>
              <w:t>ECB-01</w:t>
            </w:r>
            <w:r w:rsidRPr="0025737D">
              <w:t>: planning, monitoring and revising; reflecting</w:t>
            </w:r>
          </w:p>
        </w:tc>
      </w:tr>
      <w:tr w:rsidR="00AF207C" w:rsidRPr="00C12413" w14:paraId="6E8298F5" w14:textId="77777777" w:rsidTr="00963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0" w:type="pct"/>
          </w:tcPr>
          <w:p w14:paraId="1B5882C3" w14:textId="590ACBC7" w:rsidR="00AF207C" w:rsidRPr="00C12413" w:rsidRDefault="00AF207C" w:rsidP="00491E84">
            <w:r w:rsidRPr="00C12413">
              <w:lastRenderedPageBreak/>
              <w:t>Text requirements</w:t>
            </w:r>
          </w:p>
        </w:tc>
        <w:tc>
          <w:tcPr>
            <w:tcW w:w="4320" w:type="pct"/>
          </w:tcPr>
          <w:p w14:paraId="651403D3" w14:textId="0D906FA0" w:rsidR="00AF207C" w:rsidRPr="00C12413" w:rsidRDefault="009E02C4" w:rsidP="00747D5A">
            <w:pPr>
              <w:cnfStyle w:val="000000100000" w:firstRow="0" w:lastRow="0" w:firstColumn="0" w:lastColumn="0" w:oddVBand="0" w:evenVBand="0" w:oddHBand="1" w:evenHBand="0" w:firstRowFirstColumn="0" w:firstRowLastColumn="0" w:lastRowFirstColumn="0" w:lastRowLastColumn="0"/>
            </w:pPr>
            <w:r w:rsidRPr="00C12413">
              <w:t>Short prose that explores a range of cultural, social and gender perspectives, including from popular and youth cultures and by Australian authors.</w:t>
            </w:r>
          </w:p>
        </w:tc>
      </w:tr>
    </w:tbl>
    <w:p w14:paraId="758DBA58" w14:textId="77777777" w:rsidR="00294F91" w:rsidRPr="00C12413" w:rsidRDefault="00294F91" w:rsidP="009638A2">
      <w:bookmarkStart w:id="8" w:name="_Toc126757620"/>
      <w:r w:rsidRPr="00C12413">
        <w:rPr>
          <w:b/>
          <w:bCs/>
        </w:rPr>
        <w:br w:type="page"/>
      </w:r>
    </w:p>
    <w:p w14:paraId="0249A9C4" w14:textId="6E32B038" w:rsidR="003A274A" w:rsidRPr="00C12413" w:rsidRDefault="003A274A" w:rsidP="00B74631">
      <w:pPr>
        <w:pStyle w:val="Heading1"/>
      </w:pPr>
      <w:bookmarkStart w:id="9" w:name="_Toc166081783"/>
      <w:r w:rsidRPr="00C12413">
        <w:lastRenderedPageBreak/>
        <w:t>The English curriculum 7</w:t>
      </w:r>
      <w:r w:rsidR="001E66D0">
        <w:t>–</w:t>
      </w:r>
      <w:r w:rsidRPr="00C12413">
        <w:t>12 team</w:t>
      </w:r>
      <w:bookmarkEnd w:id="8"/>
      <w:bookmarkEnd w:id="9"/>
    </w:p>
    <w:p w14:paraId="5F026A57" w14:textId="216C05B9" w:rsidR="003A274A" w:rsidRPr="00C12413" w:rsidRDefault="003A274A" w:rsidP="00B74631">
      <w:r w:rsidRPr="00C12413">
        <w:t>The English curriculum 7</w:t>
      </w:r>
      <w:r w:rsidR="001E66D0">
        <w:t>–</w:t>
      </w:r>
      <w:r w:rsidRPr="00C12413">
        <w:t>12 team provides support for the delivery of the English curriculum 7</w:t>
      </w:r>
      <w:r w:rsidR="001E66D0">
        <w:t>–</w:t>
      </w:r>
      <w:r w:rsidRPr="00C12413">
        <w:t>12 in NSW Department of Education high schools.</w:t>
      </w:r>
    </w:p>
    <w:p w14:paraId="7AB676E7" w14:textId="77777777" w:rsidR="003A274A" w:rsidRPr="00C12413" w:rsidRDefault="003A274A" w:rsidP="00B74631">
      <w:pPr>
        <w:pStyle w:val="Heading2"/>
      </w:pPr>
      <w:bookmarkStart w:id="10" w:name="_Toc126757622"/>
      <w:bookmarkStart w:id="11" w:name="_Toc125121683"/>
      <w:bookmarkStart w:id="12" w:name="_Toc121386308"/>
      <w:bookmarkStart w:id="13" w:name="_Toc166081784"/>
      <w:r w:rsidRPr="00C12413">
        <w:t>Share your experiences</w:t>
      </w:r>
      <w:bookmarkEnd w:id="10"/>
      <w:bookmarkEnd w:id="11"/>
      <w:bookmarkEnd w:id="12"/>
      <w:bookmarkEnd w:id="13"/>
    </w:p>
    <w:p w14:paraId="44FC70F5" w14:textId="22D4005D" w:rsidR="003A274A" w:rsidRPr="00C12413" w:rsidRDefault="0101FC23" w:rsidP="00B74631">
      <w:r w:rsidRPr="00C12413">
        <w:rPr>
          <w:lang w:eastAsia="zh-CN"/>
        </w:rPr>
        <w:t xml:space="preserve">If you use this scope and sequence </w:t>
      </w:r>
      <w:r w:rsidR="6236483B" w:rsidRPr="00C12413">
        <w:rPr>
          <w:lang w:eastAsia="zh-CN"/>
        </w:rPr>
        <w:t xml:space="preserve">template </w:t>
      </w:r>
      <w:r w:rsidRPr="00C12413">
        <w:rPr>
          <w:lang w:eastAsia="zh-CN"/>
        </w:rPr>
        <w:t xml:space="preserve">in your school/faculty, reach out to the English curriculum team and share your experience. You may like to consider sharing an observation, experience, strategy or resource for the ‘Voices from the Classroom’ section of our newsletter. All submissions </w:t>
      </w:r>
      <w:r w:rsidR="157F1301" w:rsidRPr="00C12413">
        <w:rPr>
          <w:lang w:eastAsia="zh-CN"/>
        </w:rPr>
        <w:t>may</w:t>
      </w:r>
      <w:r w:rsidRPr="00C12413">
        <w:rPr>
          <w:lang w:eastAsia="zh-CN"/>
        </w:rPr>
        <w:t xml:space="preserve"> be sent to </w:t>
      </w:r>
      <w:hyperlink r:id="rId18">
        <w:r w:rsidRPr="00C12413">
          <w:rPr>
            <w:rStyle w:val="Hyperlink"/>
            <w:lang w:eastAsia="zh-CN"/>
          </w:rPr>
          <w:t>English.curriculum@det.nsw.edu.au</w:t>
        </w:r>
      </w:hyperlink>
      <w:r w:rsidRPr="00C12413">
        <w:t>.</w:t>
      </w:r>
    </w:p>
    <w:p w14:paraId="22C305C7" w14:textId="4E24F83C" w:rsidR="003A274A" w:rsidRPr="00C12413" w:rsidRDefault="478C8ED8" w:rsidP="00B74631">
      <w:pPr>
        <w:pStyle w:val="Heading2"/>
      </w:pPr>
      <w:bookmarkStart w:id="14" w:name="_Toc126757624"/>
      <w:bookmarkStart w:id="15" w:name="_Toc1022999069"/>
      <w:bookmarkStart w:id="16" w:name="_Toc166081785"/>
      <w:bookmarkStart w:id="17" w:name="_Hlk127803254"/>
      <w:r w:rsidRPr="00C12413">
        <w:t>Support and alignment</w:t>
      </w:r>
      <w:bookmarkEnd w:id="14"/>
      <w:bookmarkEnd w:id="15"/>
      <w:bookmarkEnd w:id="16"/>
    </w:p>
    <w:p w14:paraId="2EC16382" w14:textId="1F5CB7F8" w:rsidR="003A274A" w:rsidRPr="00C12413" w:rsidRDefault="003A274A" w:rsidP="008423FD">
      <w:r w:rsidRPr="00C12413">
        <w:t xml:space="preserve">If you have any questions regarding the use of material available or would like additional support, please contact the English curriculum team by emailing </w:t>
      </w:r>
      <w:hyperlink r:id="rId19" w:history="1">
        <w:r w:rsidRPr="00C12413">
          <w:rPr>
            <w:rStyle w:val="Hyperlink"/>
          </w:rPr>
          <w:t>English.curriculum@det.nsw.edu.au</w:t>
        </w:r>
      </w:hyperlink>
      <w:r w:rsidRPr="00C12413">
        <w:t>.</w:t>
      </w:r>
    </w:p>
    <w:p w14:paraId="4C133F41" w14:textId="35A84A41" w:rsidR="003A274A" w:rsidRPr="00C12413" w:rsidRDefault="318A314A" w:rsidP="008423FD">
      <w:r w:rsidRPr="00C12413">
        <w:rPr>
          <w:rStyle w:val="Strong"/>
        </w:rPr>
        <w:t>Alignment to system priorities and/or needs</w:t>
      </w:r>
      <w:r w:rsidRPr="00C12413">
        <w:t xml:space="preserve">: </w:t>
      </w:r>
      <w:r w:rsidR="00032811">
        <w:rPr>
          <w:rFonts w:eastAsia="Arial"/>
        </w:rPr>
        <w:t>this</w:t>
      </w:r>
      <w:r w:rsidR="00032811" w:rsidRPr="00534E99">
        <w:rPr>
          <w:rFonts w:eastAsia="Arial"/>
        </w:rPr>
        <w:t xml:space="preserve"> resource is evidence-based, as outlined below</w:t>
      </w:r>
      <w:r w:rsidR="00032811">
        <w:rPr>
          <w:rFonts w:eastAsia="Arial"/>
        </w:rPr>
        <w:t xml:space="preserve"> and supports English curriculum leaders to advance equitable outcomes, opportunities and experiences for their students. </w:t>
      </w:r>
      <w:r w:rsidR="00032811" w:rsidRPr="000A38BC">
        <w:rPr>
          <w:rFonts w:eastAsia="Arial"/>
        </w:rPr>
        <w:t>It also provides guidance that enhances the delivery of outstanding leadership</w:t>
      </w:r>
      <w:r w:rsidR="00032811">
        <w:rPr>
          <w:rFonts w:eastAsia="Arial"/>
        </w:rPr>
        <w:t xml:space="preserve"> and</w:t>
      </w:r>
      <w:r w:rsidR="00032811" w:rsidRPr="000A38BC">
        <w:rPr>
          <w:rFonts w:eastAsia="Arial"/>
        </w:rPr>
        <w:t xml:space="preserve"> </w:t>
      </w:r>
      <w:r w:rsidR="00032811">
        <w:rPr>
          <w:rFonts w:eastAsia="Arial"/>
        </w:rPr>
        <w:t xml:space="preserve">supports the planning of explicit teaching practices </w:t>
      </w:r>
      <w:r w:rsidR="00032811" w:rsidRPr="000A38BC">
        <w:rPr>
          <w:rFonts w:eastAsia="Arial"/>
        </w:rPr>
        <w:t xml:space="preserve">as per the goals of the </w:t>
      </w:r>
      <w:hyperlink r:id="rId20" w:history="1">
        <w:r w:rsidR="00032811" w:rsidRPr="000A38BC">
          <w:rPr>
            <w:rStyle w:val="Hyperlink"/>
            <w:rFonts w:eastAsia="Arial"/>
          </w:rPr>
          <w:t>Plan for Public Education</w:t>
        </w:r>
      </w:hyperlink>
      <w:r w:rsidR="00032811" w:rsidRPr="000A38BC">
        <w:rPr>
          <w:rFonts w:eastAsia="Arial"/>
        </w:rPr>
        <w:t>.</w:t>
      </w:r>
      <w:r w:rsidR="00032811">
        <w:rPr>
          <w:rFonts w:eastAsia="Arial"/>
        </w:rPr>
        <w:t xml:space="preserve"> It</w:t>
      </w:r>
      <w:r w:rsidR="00032811">
        <w:t xml:space="preserve"> </w:t>
      </w:r>
      <w:r w:rsidR="00032811">
        <w:rPr>
          <w:rFonts w:eastAsia="Arial"/>
        </w:rPr>
        <w:t xml:space="preserve">is an example of </w:t>
      </w:r>
      <w:hyperlink r:id="rId21" w:history="1">
        <w:r w:rsidR="00032811" w:rsidRPr="000A38BC">
          <w:rPr>
            <w:rStyle w:val="Hyperlink"/>
          </w:rPr>
          <w:t>Universal Des</w:t>
        </w:r>
        <w:r w:rsidR="00032811">
          <w:rPr>
            <w:rStyle w:val="Hyperlink"/>
          </w:rPr>
          <w:t>ign</w:t>
        </w:r>
        <w:r w:rsidR="00032811" w:rsidRPr="000A38BC">
          <w:rPr>
            <w:rStyle w:val="Hyperlink"/>
          </w:rPr>
          <w:t xml:space="preserve"> for Learning</w:t>
        </w:r>
      </w:hyperlink>
      <w:r w:rsidR="00032811" w:rsidRPr="000A38BC">
        <w:t xml:space="preserve"> </w:t>
      </w:r>
      <w:r w:rsidR="00032811">
        <w:rPr>
          <w:rFonts w:eastAsia="Arial"/>
        </w:rPr>
        <w:t xml:space="preserve">and </w:t>
      </w:r>
      <w:r w:rsidR="00032811" w:rsidRPr="00281749">
        <w:rPr>
          <w:rFonts w:eastAsia="Arial"/>
        </w:rPr>
        <w:t xml:space="preserve">aligns to the </w:t>
      </w:r>
      <w:hyperlink r:id="rId22" w:history="1">
        <w:r w:rsidR="00032811">
          <w:rPr>
            <w:rStyle w:val="Hyperlink"/>
          </w:rPr>
          <w:t>School Excellence Policy</w:t>
        </w:r>
      </w:hyperlink>
      <w:r w:rsidR="00032811">
        <w:t>.</w:t>
      </w:r>
      <w:r w:rsidR="00032811">
        <w:rPr>
          <w:rFonts w:eastAsia="Arial"/>
        </w:rPr>
        <w:t xml:space="preserve"> It is designed to support school and curriculum leaders as they plan syllabus implementation. It can be used during the design and delivery of collaborative curriculum planning, monitoring and evaluation.</w:t>
      </w:r>
    </w:p>
    <w:p w14:paraId="196E6FF7" w14:textId="219CAE6B" w:rsidR="003A274A" w:rsidRPr="00C12413" w:rsidRDefault="318A314A" w:rsidP="008423FD">
      <w:pPr>
        <w:rPr>
          <w:rFonts w:eastAsia="Arial"/>
        </w:rPr>
      </w:pPr>
      <w:r w:rsidRPr="00C12413">
        <w:rPr>
          <w:rStyle w:val="Strong"/>
        </w:rPr>
        <w:t>Alignment to the School Excellence Framework</w:t>
      </w:r>
      <w:r w:rsidRPr="00C12413">
        <w:rPr>
          <w:rFonts w:eastAsia="Arial"/>
        </w:rPr>
        <w:t xml:space="preserve">: </w:t>
      </w:r>
      <w:r w:rsidR="00BC685A">
        <w:rPr>
          <w:rFonts w:eastAsia="Arial"/>
        </w:rPr>
        <w:t xml:space="preserve">this </w:t>
      </w:r>
      <w:r w:rsidRPr="00C12413">
        <w:rPr>
          <w:rFonts w:eastAsia="Arial"/>
        </w:rPr>
        <w:t xml:space="preserve">resource aligns </w:t>
      </w:r>
      <w:r w:rsidR="4A3BCB6B" w:rsidRPr="00C12413">
        <w:rPr>
          <w:rFonts w:eastAsia="Arial"/>
        </w:rPr>
        <w:t>with</w:t>
      </w:r>
      <w:r w:rsidRPr="00C12413">
        <w:rPr>
          <w:rFonts w:eastAsia="Arial"/>
        </w:rPr>
        <w:t xml:space="preserve"> the </w:t>
      </w:r>
      <w:hyperlink r:id="rId23">
        <w:r w:rsidRPr="00C12413">
          <w:rPr>
            <w:rStyle w:val="Hyperlink"/>
          </w:rPr>
          <w:t>School Excellence Framework</w:t>
        </w:r>
      </w:hyperlink>
      <w:r w:rsidRPr="00C12413">
        <w:rPr>
          <w:rFonts w:eastAsia="Arial"/>
        </w:rPr>
        <w:t xml:space="preserve"> Leading domain – Educational leadership and the Learning domain – Curriculum as it models syllabus</w:t>
      </w:r>
      <w:r w:rsidR="7C0C89F5" w:rsidRPr="00C12413">
        <w:rPr>
          <w:rFonts w:eastAsia="Arial"/>
        </w:rPr>
        <w:t>-</w:t>
      </w:r>
      <w:r w:rsidRPr="00C12413">
        <w:rPr>
          <w:rFonts w:eastAsia="Arial"/>
        </w:rPr>
        <w:t>aligned programming and assessment planning. It provides strategies for engaging in collaborative curriculum planning.</w:t>
      </w:r>
    </w:p>
    <w:p w14:paraId="3CCA17EB" w14:textId="40E5A9B7" w:rsidR="003A274A" w:rsidRPr="00C12413" w:rsidRDefault="003A274A" w:rsidP="008423FD">
      <w:pPr>
        <w:rPr>
          <w:rFonts w:eastAsia="Arial"/>
        </w:rPr>
      </w:pPr>
      <w:r w:rsidRPr="00C12413">
        <w:rPr>
          <w:rStyle w:val="Strong"/>
        </w:rPr>
        <w:lastRenderedPageBreak/>
        <w:t>Alignment to Australian Professional Teaching Standards</w:t>
      </w:r>
      <w:r w:rsidRPr="00C12413">
        <w:rPr>
          <w:rFonts w:eastAsia="Arial"/>
        </w:rPr>
        <w:t xml:space="preserve">: </w:t>
      </w:r>
      <w:r w:rsidR="00BC685A">
        <w:rPr>
          <w:rFonts w:eastAsia="Arial"/>
        </w:rPr>
        <w:t>this</w:t>
      </w:r>
      <w:r w:rsidR="00BC685A" w:rsidRPr="00C12413">
        <w:rPr>
          <w:rFonts w:eastAsia="Arial"/>
        </w:rPr>
        <w:t xml:space="preserve"> </w:t>
      </w:r>
      <w:r w:rsidRPr="00C12413">
        <w:rPr>
          <w:rFonts w:eastAsia="Arial"/>
        </w:rPr>
        <w:t xml:space="preserve">resource supports teachers to address </w:t>
      </w:r>
      <w:hyperlink r:id="rId24" w:history="1">
        <w:r w:rsidRPr="00C12413">
          <w:rPr>
            <w:rStyle w:val="Hyperlink"/>
          </w:rPr>
          <w:t>Australian Professional Teaching Standards</w:t>
        </w:r>
      </w:hyperlink>
      <w:r w:rsidRPr="00C12413">
        <w:rPr>
          <w:rFonts w:eastAsia="Arial"/>
        </w:rPr>
        <w:t xml:space="preserve"> 2.2.2 (2.2.4), 2.3.2 (2.3.4) 3.2.2 (3.2.4) as it provides an example of how to use syllabus requirements in the planning, design, implementation and review of coherent and well-sequenced programming and assessment plans.</w:t>
      </w:r>
    </w:p>
    <w:p w14:paraId="30046D43" w14:textId="77777777" w:rsidR="003A274A" w:rsidRPr="00C12413" w:rsidRDefault="003A274A" w:rsidP="00E561AA">
      <w:r w:rsidRPr="00C12413">
        <w:rPr>
          <w:rStyle w:val="Strong"/>
        </w:rPr>
        <w:t>Consulted with</w:t>
      </w:r>
      <w:r w:rsidRPr="00C12413">
        <w:t>: Curriculum and Reform subject matter experts and teachers and head teachers from across NSW.</w:t>
      </w:r>
    </w:p>
    <w:p w14:paraId="34E0637B" w14:textId="79010706" w:rsidR="003A274A" w:rsidRPr="00C12413" w:rsidRDefault="003A274A" w:rsidP="003A274A">
      <w:r w:rsidRPr="00C12413">
        <w:rPr>
          <w:rStyle w:val="Strong"/>
        </w:rPr>
        <w:t>NSW Syllabus</w:t>
      </w:r>
      <w:r w:rsidRPr="00C12413">
        <w:t xml:space="preserve">: </w:t>
      </w:r>
      <w:hyperlink r:id="rId25" w:tgtFrame="_blank" w:history="1">
        <w:r w:rsidRPr="00C12413">
          <w:rPr>
            <w:rStyle w:val="Hyperlink"/>
          </w:rPr>
          <w:t>English K</w:t>
        </w:r>
        <w:r w:rsidR="00E561AA" w:rsidRPr="00C12413">
          <w:rPr>
            <w:rStyle w:val="Hyperlink"/>
          </w:rPr>
          <w:t>–</w:t>
        </w:r>
        <w:r w:rsidRPr="00C12413">
          <w:rPr>
            <w:rStyle w:val="Hyperlink"/>
          </w:rPr>
          <w:t>10 Syllabus</w:t>
        </w:r>
      </w:hyperlink>
      <w:r w:rsidRPr="00C12413">
        <w:t xml:space="preserve"> © 2022</w:t>
      </w:r>
      <w:r w:rsidRPr="00F44916">
        <w:t xml:space="preserve"> </w:t>
      </w:r>
      <w:r w:rsidRPr="00C12413">
        <w:t>NSW Education Standards Authority (NESA) for and on behalf of the Crown in right of the State of New South Wales.</w:t>
      </w:r>
    </w:p>
    <w:p w14:paraId="1F552BBE" w14:textId="77777777" w:rsidR="003A274A" w:rsidRPr="00C12413" w:rsidRDefault="003A274A" w:rsidP="003A274A">
      <w:r w:rsidRPr="00C12413">
        <w:rPr>
          <w:rStyle w:val="Strong"/>
        </w:rPr>
        <w:t>Publisher</w:t>
      </w:r>
      <w:r w:rsidRPr="00C12413">
        <w:t>:</w:t>
      </w:r>
      <w:r w:rsidRPr="00C12413">
        <w:rPr>
          <w:rStyle w:val="Strong"/>
        </w:rPr>
        <w:t xml:space="preserve"> </w:t>
      </w:r>
      <w:r w:rsidRPr="00C12413">
        <w:t>State of NSW, Department of Education.</w:t>
      </w:r>
    </w:p>
    <w:p w14:paraId="217BEB7F" w14:textId="567C7716" w:rsidR="003A274A" w:rsidRPr="00C12413" w:rsidRDefault="003A274A" w:rsidP="003A274A">
      <w:r w:rsidRPr="00C12413">
        <w:rPr>
          <w:rStyle w:val="Strong"/>
        </w:rPr>
        <w:t>Related resources</w:t>
      </w:r>
      <w:r w:rsidRPr="00C12413">
        <w:t>:</w:t>
      </w:r>
      <w:r w:rsidR="00BE2BD9" w:rsidRPr="00C12413">
        <w:t xml:space="preserve"> f</w:t>
      </w:r>
      <w:r w:rsidRPr="00C12413">
        <w:t xml:space="preserve">urther resources to support programming and assessment can be found on the </w:t>
      </w:r>
      <w:hyperlink r:id="rId26" w:history="1">
        <w:r w:rsidRPr="00C12413">
          <w:rPr>
            <w:rStyle w:val="Hyperlink"/>
          </w:rPr>
          <w:t>NSW Department of Education curriculum website.</w:t>
        </w:r>
      </w:hyperlink>
    </w:p>
    <w:p w14:paraId="2A0627F4" w14:textId="3728DA3D" w:rsidR="003A274A" w:rsidRPr="00C12413" w:rsidRDefault="003A274A" w:rsidP="003A274A">
      <w:pPr>
        <w:rPr>
          <w:rFonts w:eastAsia="Calibri"/>
        </w:rPr>
      </w:pPr>
      <w:r w:rsidRPr="00C12413">
        <w:rPr>
          <w:rStyle w:val="Strong"/>
        </w:rPr>
        <w:t>Professional Learning</w:t>
      </w:r>
      <w:r w:rsidRPr="00C12413">
        <w:rPr>
          <w:rStyle w:val="Strong"/>
          <w:b w:val="0"/>
        </w:rPr>
        <w:t>:</w:t>
      </w:r>
      <w:r w:rsidRPr="00C12413">
        <w:t xml:space="preserve"> </w:t>
      </w:r>
      <w:r w:rsidR="00BC685A">
        <w:t xml:space="preserve">relevant </w:t>
      </w:r>
      <w:r w:rsidRPr="00C12413">
        <w:t>P</w:t>
      </w:r>
      <w:r w:rsidRPr="00C12413">
        <w:rPr>
          <w:rFonts w:eastAsia="Arial"/>
        </w:rPr>
        <w:t xml:space="preserve">rofessional Learning is available on the </w:t>
      </w:r>
      <w:hyperlink r:id="rId27">
        <w:r w:rsidRPr="00C12413">
          <w:rPr>
            <w:rStyle w:val="Hyperlink"/>
            <w:rFonts w:eastAsia="Arial"/>
          </w:rPr>
          <w:t xml:space="preserve">English </w:t>
        </w:r>
        <w:r w:rsidRPr="00C12413">
          <w:rPr>
            <w:rStyle w:val="Hyperlink"/>
          </w:rPr>
          <w:t>statewide staffroom</w:t>
        </w:r>
      </w:hyperlink>
      <w:r w:rsidRPr="00C12413">
        <w:rPr>
          <w:rFonts w:eastAsia="Arial"/>
        </w:rPr>
        <w:t xml:space="preserve"> and through the </w:t>
      </w:r>
      <w:hyperlink r:id="rId28">
        <w:r w:rsidRPr="00C12413">
          <w:rPr>
            <w:rStyle w:val="Hyperlink"/>
            <w:rFonts w:eastAsia="Arial"/>
          </w:rPr>
          <w:t>English curriculum professional learning calendar</w:t>
        </w:r>
      </w:hyperlink>
      <w:r w:rsidRPr="00C12413">
        <w:rPr>
          <w:rFonts w:eastAsia="Arial"/>
        </w:rPr>
        <w:t>.</w:t>
      </w:r>
    </w:p>
    <w:p w14:paraId="6F5DFBAE" w14:textId="3A46E492" w:rsidR="003A274A" w:rsidRPr="00C12413" w:rsidRDefault="003A274A" w:rsidP="003A274A">
      <w:pPr>
        <w:rPr>
          <w:rStyle w:val="Strong"/>
        </w:rPr>
      </w:pPr>
      <w:r w:rsidRPr="00C12413">
        <w:rPr>
          <w:rStyle w:val="Strong"/>
        </w:rPr>
        <w:t xml:space="preserve">Creation date: </w:t>
      </w:r>
      <w:r w:rsidR="003136E7">
        <w:t>8</w:t>
      </w:r>
      <w:r w:rsidRPr="00C12413">
        <w:t xml:space="preserve"> </w:t>
      </w:r>
      <w:r w:rsidR="003136E7">
        <w:t>May 2024</w:t>
      </w:r>
      <w:r w:rsidRPr="00C12413">
        <w:t>.</w:t>
      </w:r>
    </w:p>
    <w:p w14:paraId="767EEBBC" w14:textId="77777777" w:rsidR="00EC29AC" w:rsidRPr="00EC29AC" w:rsidRDefault="00EC29AC" w:rsidP="00EC29AC">
      <w:bookmarkStart w:id="18" w:name="_Toc126757625"/>
      <w:r w:rsidRPr="00EC29AC">
        <w:br w:type="page"/>
      </w:r>
    </w:p>
    <w:p w14:paraId="038D2CC3" w14:textId="1EEC9E3A" w:rsidR="003A274A" w:rsidRDefault="003A274A" w:rsidP="00B74631">
      <w:pPr>
        <w:pStyle w:val="Heading1"/>
      </w:pPr>
      <w:bookmarkStart w:id="19" w:name="_Toc166081786"/>
      <w:r w:rsidRPr="00C12413">
        <w:lastRenderedPageBreak/>
        <w:t>References</w:t>
      </w:r>
      <w:bookmarkEnd w:id="18"/>
      <w:bookmarkEnd w:id="19"/>
    </w:p>
    <w:p w14:paraId="5CD1F40F" w14:textId="77777777" w:rsidR="001E66D0" w:rsidRPr="00AE7FE3" w:rsidRDefault="001E66D0" w:rsidP="001E66D0">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D8CDCFB" w14:textId="77777777" w:rsidR="001E66D0" w:rsidRPr="00AE7FE3" w:rsidRDefault="001E66D0" w:rsidP="001E66D0">
      <w:pPr>
        <w:pStyle w:val="FeatureBox2"/>
      </w:pPr>
      <w:r w:rsidRPr="00AE7FE3">
        <w:t>Please refer to the NESA Copyright Disclaimer for more information</w:t>
      </w:r>
      <w:r>
        <w:t xml:space="preserve"> </w:t>
      </w:r>
      <w:hyperlink r:id="rId29" w:tgtFrame="_blank" w:tooltip="https://educationstandards.nsw.edu.au/wps/portal/nesa/mini-footer/copyright" w:history="1">
        <w:r w:rsidRPr="00AE7FE3">
          <w:rPr>
            <w:rStyle w:val="Hyperlink"/>
          </w:rPr>
          <w:t>https://educationstandards.nsw.edu.au/wps/portal/nesa/mini-footer/copyright</w:t>
        </w:r>
      </w:hyperlink>
      <w:r w:rsidRPr="00A1020E">
        <w:t>.</w:t>
      </w:r>
    </w:p>
    <w:p w14:paraId="20067ADA" w14:textId="77777777" w:rsidR="001E66D0" w:rsidRDefault="001E66D0" w:rsidP="001E66D0">
      <w:pPr>
        <w:pStyle w:val="FeatureBox2"/>
      </w:pPr>
      <w:r w:rsidRPr="00AE7FE3">
        <w:t>NESA holds the only official and up-to-date versions of the NSW Curriculum and syllabus documents. Please visit the NSW Education Standards Authority (NESA) website</w:t>
      </w:r>
      <w:r>
        <w:t xml:space="preserve"> </w:t>
      </w:r>
      <w:hyperlink r:id="rId30" w:history="1">
        <w:r w:rsidRPr="004C354B">
          <w:rPr>
            <w:rStyle w:val="Hyperlink"/>
          </w:rPr>
          <w:t>https://educationstandards.nsw.edu.au/</w:t>
        </w:r>
      </w:hyperlink>
      <w:r w:rsidRPr="00A1020E">
        <w:t xml:space="preserve"> </w:t>
      </w:r>
      <w:r w:rsidRPr="00AE7FE3">
        <w:t xml:space="preserve">and the NSW Curriculum website </w:t>
      </w:r>
      <w:hyperlink r:id="rId31" w:history="1">
        <w:r w:rsidRPr="00AE7FE3">
          <w:rPr>
            <w:rStyle w:val="Hyperlink"/>
          </w:rPr>
          <w:t>https://curriculum.nsw.edu.au/home</w:t>
        </w:r>
      </w:hyperlink>
      <w:r w:rsidRPr="00AE7FE3">
        <w:t>.</w:t>
      </w:r>
    </w:p>
    <w:bookmarkStart w:id="20" w:name="_Hlk125444507"/>
    <w:p w14:paraId="43C46FEA" w14:textId="0A42EF71" w:rsidR="003A274A" w:rsidRPr="00C12413" w:rsidRDefault="00227127" w:rsidP="003A274A">
      <w:pPr>
        <w:rPr>
          <w:noProof/>
        </w:rPr>
      </w:pPr>
      <w:r w:rsidRPr="00C12413">
        <w:rPr>
          <w:rStyle w:val="Hyperlink"/>
        </w:rPr>
        <w:fldChar w:fldCharType="begin"/>
      </w:r>
      <w:r w:rsidR="001E66D0">
        <w:rPr>
          <w:rStyle w:val="Hyperlink"/>
        </w:rPr>
        <w:instrText>HYPERLINK "https://curriculum.nsw.edu.au/learning-areas/english/english-k-10-2022/overview" \t "_blank"</w:instrText>
      </w:r>
      <w:r w:rsidRPr="00C12413">
        <w:rPr>
          <w:rStyle w:val="Hyperlink"/>
        </w:rPr>
      </w:r>
      <w:r w:rsidRPr="00C12413">
        <w:rPr>
          <w:rStyle w:val="Hyperlink"/>
        </w:rPr>
        <w:fldChar w:fldCharType="separate"/>
      </w:r>
      <w:r w:rsidR="003A274A" w:rsidRPr="00C12413">
        <w:rPr>
          <w:rStyle w:val="Hyperlink"/>
        </w:rPr>
        <w:t>English K</w:t>
      </w:r>
      <w:r w:rsidR="001E66D0">
        <w:rPr>
          <w:rStyle w:val="Hyperlink"/>
        </w:rPr>
        <w:t>–</w:t>
      </w:r>
      <w:r w:rsidR="003A274A" w:rsidRPr="00C12413">
        <w:rPr>
          <w:rStyle w:val="Hyperlink"/>
        </w:rPr>
        <w:t>10 Syllabus</w:t>
      </w:r>
      <w:r w:rsidRPr="00C12413">
        <w:rPr>
          <w:rStyle w:val="Hyperlink"/>
        </w:rPr>
        <w:fldChar w:fldCharType="end"/>
      </w:r>
      <w:r w:rsidR="003A274A" w:rsidRPr="00C12413">
        <w:t xml:space="preserve"> © NSW Education Standards Authority (NESA) for and on behalf of the Crown in right of the State of New South Wales</w:t>
      </w:r>
      <w:r w:rsidR="00BE2BD9" w:rsidRPr="00C12413">
        <w:t>, 2022</w:t>
      </w:r>
      <w:r w:rsidR="003A274A" w:rsidRPr="00C12413">
        <w:t>.</w:t>
      </w:r>
    </w:p>
    <w:p w14:paraId="08775D02" w14:textId="62D94E24" w:rsidR="005F7221" w:rsidRDefault="005F7221" w:rsidP="005F7221">
      <w:bookmarkStart w:id="21" w:name="_Hlk156902707"/>
      <w:bookmarkEnd w:id="20"/>
      <w:r>
        <w:rPr>
          <w:rStyle w:val="ui-provider"/>
        </w:rPr>
        <w:t xml:space="preserve">CESE (Centre for Education Statistics and Evaluation) (2020) </w:t>
      </w:r>
      <w:hyperlink r:id="rId32" w:tgtFrame="_blank" w:tooltip="https://education.nsw.gov.au/about-us/educational-data/cese/publications/research-reports/what-works-best-2020-update" w:history="1">
        <w:r>
          <w:rPr>
            <w:rStyle w:val="Hyperlink"/>
            <w:i/>
            <w:iCs/>
          </w:rPr>
          <w:t>'What works best: 2020 update'</w:t>
        </w:r>
      </w:hyperlink>
      <w:r>
        <w:rPr>
          <w:rStyle w:val="ui-provider"/>
        </w:rPr>
        <w:t xml:space="preserve">, NSW Department of Education, accessed </w:t>
      </w:r>
      <w:r w:rsidRPr="00C12413">
        <w:rPr>
          <w:rFonts w:eastAsia="Arial"/>
        </w:rPr>
        <w:t>14 February 2023</w:t>
      </w:r>
      <w:r>
        <w:rPr>
          <w:rStyle w:val="ui-provider"/>
        </w:rPr>
        <w:t>.</w:t>
      </w:r>
    </w:p>
    <w:p w14:paraId="6637C1A2" w14:textId="3F7BD68B" w:rsidR="005F7221" w:rsidRDefault="005F7221" w:rsidP="005F7221">
      <w:pPr>
        <w:rPr>
          <w:rStyle w:val="ui-provider"/>
        </w:rPr>
      </w:pPr>
      <w:r>
        <w:rPr>
          <w:rStyle w:val="ui-provider"/>
        </w:rPr>
        <w:t xml:space="preserve">CESE (Centre for Education Statistics and Evaluation) (2020) </w:t>
      </w:r>
      <w:hyperlink r:id="rId33" w:tgtFrame="_blank" w:tooltip="https://education.nsw.gov.au/about-us/education-data-and-research/cese/publications/practical-guides-for-educators-/what-works-best-in-practice" w:history="1">
        <w:r>
          <w:rPr>
            <w:rStyle w:val="Hyperlink"/>
            <w:i/>
            <w:iCs/>
          </w:rPr>
          <w:t>'What works best in practice'</w:t>
        </w:r>
      </w:hyperlink>
      <w:r>
        <w:rPr>
          <w:rStyle w:val="ui-provider"/>
        </w:rPr>
        <w:t xml:space="preserve">, NSW Department of Education, accessed </w:t>
      </w:r>
      <w:r w:rsidRPr="00C12413">
        <w:rPr>
          <w:rFonts w:eastAsia="Arial"/>
        </w:rPr>
        <w:t>14 February 2023</w:t>
      </w:r>
      <w:r>
        <w:rPr>
          <w:rStyle w:val="ui-provider"/>
        </w:rPr>
        <w:t>.</w:t>
      </w:r>
    </w:p>
    <w:bookmarkEnd w:id="21"/>
    <w:p w14:paraId="04CC487D" w14:textId="037EA5AB" w:rsidR="00121009" w:rsidRPr="00C12413" w:rsidRDefault="00C37517" w:rsidP="00121009">
      <w:pPr>
        <w:rPr>
          <w:lang w:eastAsia="en-AU"/>
        </w:rPr>
      </w:pPr>
      <w:r w:rsidRPr="00C12413">
        <w:rPr>
          <w:lang w:eastAsia="en-AU"/>
        </w:rPr>
        <w:t>NESA (</w:t>
      </w:r>
      <w:r w:rsidR="00121009" w:rsidRPr="00C12413">
        <w:rPr>
          <w:lang w:eastAsia="en-AU"/>
        </w:rPr>
        <w:t>NSW Education Standards Authority</w:t>
      </w:r>
      <w:r w:rsidRPr="00C12413">
        <w:rPr>
          <w:lang w:eastAsia="en-AU"/>
        </w:rPr>
        <w:t>)</w:t>
      </w:r>
      <w:r w:rsidR="00121009" w:rsidRPr="00C12413">
        <w:rPr>
          <w:lang w:eastAsia="en-AU"/>
        </w:rPr>
        <w:t xml:space="preserve"> (2021) </w:t>
      </w:r>
      <w:r w:rsidRPr="00C12413">
        <w:rPr>
          <w:lang w:eastAsia="en-AU"/>
        </w:rPr>
        <w:t>‘</w:t>
      </w:r>
      <w:hyperlink r:id="rId34" w:tgtFrame="_blank" w:history="1">
        <w:r w:rsidR="00121009" w:rsidRPr="00C12413">
          <w:rPr>
            <w:rStyle w:val="Hyperlink"/>
          </w:rPr>
          <w:t>Advice on scope and sequences</w:t>
        </w:r>
      </w:hyperlink>
      <w:r w:rsidRPr="00C12413">
        <w:t>’</w:t>
      </w:r>
      <w:r w:rsidR="00121009" w:rsidRPr="00C12413">
        <w:rPr>
          <w:i/>
          <w:iCs/>
          <w:lang w:eastAsia="en-AU"/>
        </w:rPr>
        <w:t xml:space="preserve">, </w:t>
      </w:r>
      <w:r w:rsidRPr="00C12413">
        <w:rPr>
          <w:i/>
          <w:iCs/>
          <w:lang w:eastAsia="en-AU"/>
        </w:rPr>
        <w:t>Programming</w:t>
      </w:r>
      <w:r w:rsidRPr="00C12413">
        <w:t xml:space="preserve">, </w:t>
      </w:r>
      <w:r w:rsidR="00121009" w:rsidRPr="00C12413">
        <w:rPr>
          <w:lang w:eastAsia="en-AU"/>
        </w:rPr>
        <w:t>NESA</w:t>
      </w:r>
      <w:r w:rsidRPr="00C12413">
        <w:rPr>
          <w:lang w:eastAsia="en-AU"/>
        </w:rPr>
        <w:t xml:space="preserve"> website</w:t>
      </w:r>
      <w:r w:rsidR="00121009" w:rsidRPr="00C12413">
        <w:rPr>
          <w:lang w:eastAsia="en-AU"/>
        </w:rPr>
        <w:t>, accessed 14 February 2023.</w:t>
      </w:r>
    </w:p>
    <w:p w14:paraId="2C05A978" w14:textId="157C91FA" w:rsidR="00121009" w:rsidRPr="00C12413" w:rsidRDefault="00C37517" w:rsidP="00121009">
      <w:pPr>
        <w:rPr>
          <w:lang w:eastAsia="en-AU"/>
        </w:rPr>
      </w:pPr>
      <w:r w:rsidRPr="00C12413">
        <w:rPr>
          <w:lang w:eastAsia="en-AU"/>
        </w:rPr>
        <w:t>NESA</w:t>
      </w:r>
      <w:r w:rsidR="00121009" w:rsidRPr="00C12413">
        <w:rPr>
          <w:lang w:eastAsia="en-AU"/>
        </w:rPr>
        <w:t xml:space="preserve"> (2021) </w:t>
      </w:r>
      <w:r w:rsidRPr="00C12413">
        <w:rPr>
          <w:lang w:eastAsia="en-AU"/>
        </w:rPr>
        <w:t>‘</w:t>
      </w:r>
      <w:hyperlink r:id="rId35" w:tgtFrame="_blank" w:history="1">
        <w:r w:rsidR="00121009" w:rsidRPr="00C12413">
          <w:rPr>
            <w:rStyle w:val="Hyperlink"/>
          </w:rPr>
          <w:t>Planning for effective learning and assessment</w:t>
        </w:r>
      </w:hyperlink>
      <w:r w:rsidRPr="00C12413">
        <w:t>’</w:t>
      </w:r>
      <w:r w:rsidR="00121009" w:rsidRPr="00C12413">
        <w:rPr>
          <w:i/>
          <w:iCs/>
          <w:lang w:eastAsia="en-AU"/>
        </w:rPr>
        <w:t xml:space="preserve">, </w:t>
      </w:r>
      <w:r w:rsidRPr="00C12413">
        <w:rPr>
          <w:i/>
          <w:iCs/>
          <w:lang w:eastAsia="en-AU"/>
        </w:rPr>
        <w:t>Programming</w:t>
      </w:r>
      <w:r w:rsidRPr="00C12413">
        <w:t xml:space="preserve">, </w:t>
      </w:r>
      <w:r w:rsidR="00121009" w:rsidRPr="00C12413">
        <w:rPr>
          <w:lang w:eastAsia="en-AU"/>
        </w:rPr>
        <w:t>NESA</w:t>
      </w:r>
      <w:r w:rsidRPr="00C12413">
        <w:rPr>
          <w:lang w:eastAsia="en-AU"/>
        </w:rPr>
        <w:t xml:space="preserve"> website</w:t>
      </w:r>
      <w:r w:rsidR="00121009" w:rsidRPr="00C12413">
        <w:rPr>
          <w:lang w:eastAsia="en-AU"/>
        </w:rPr>
        <w:t>, accessed 13 February 2023.</w:t>
      </w:r>
    </w:p>
    <w:p w14:paraId="70433410" w14:textId="4F979239" w:rsidR="00121009" w:rsidRPr="00C12413" w:rsidRDefault="00C37517" w:rsidP="00121009">
      <w:pPr>
        <w:rPr>
          <w:lang w:eastAsia="en-AU"/>
        </w:rPr>
      </w:pPr>
      <w:r w:rsidRPr="00C12413">
        <w:rPr>
          <w:lang w:eastAsia="en-AU"/>
        </w:rPr>
        <w:t>NESA</w:t>
      </w:r>
      <w:r w:rsidR="00121009" w:rsidRPr="00C12413">
        <w:rPr>
          <w:lang w:eastAsia="en-AU"/>
        </w:rPr>
        <w:t xml:space="preserve"> (2022) </w:t>
      </w:r>
      <w:r w:rsidRPr="00C12413">
        <w:rPr>
          <w:lang w:eastAsia="en-AU"/>
        </w:rPr>
        <w:t>‘</w:t>
      </w:r>
      <w:hyperlink r:id="rId36" w:tgtFrame="_blank" w:history="1">
        <w:r w:rsidR="00121009" w:rsidRPr="00C12413">
          <w:rPr>
            <w:rStyle w:val="Hyperlink"/>
          </w:rPr>
          <w:t>Registration process for the NSW government schooling system manual</w:t>
        </w:r>
      </w:hyperlink>
      <w:r w:rsidRPr="00C12413">
        <w:t>’</w:t>
      </w:r>
      <w:r w:rsidR="00121009" w:rsidRPr="00C12413">
        <w:t xml:space="preserve">, </w:t>
      </w:r>
      <w:r w:rsidR="00121009" w:rsidRPr="00C12413">
        <w:rPr>
          <w:lang w:eastAsia="en-AU"/>
        </w:rPr>
        <w:t>NESA, accessed 14 February 2023.</w:t>
      </w:r>
    </w:p>
    <w:p w14:paraId="06910666" w14:textId="77777777" w:rsidR="004143EE" w:rsidRDefault="004143EE" w:rsidP="004143EE">
      <w:bookmarkStart w:id="22" w:name="_Hlk163729289"/>
      <w:r>
        <w:t xml:space="preserve">State of New South Wales (Department of Education) (2024) </w:t>
      </w:r>
      <w:hyperlink r:id="rId37" w:history="1">
        <w:r w:rsidRPr="008A680B">
          <w:rPr>
            <w:rStyle w:val="Hyperlink"/>
          </w:rPr>
          <w:t>Our Plan for</w:t>
        </w:r>
        <w:r>
          <w:rPr>
            <w:rStyle w:val="Hyperlink"/>
          </w:rPr>
          <w:t xml:space="preserve"> NSW</w:t>
        </w:r>
        <w:r w:rsidRPr="008A680B">
          <w:rPr>
            <w:rStyle w:val="Hyperlink"/>
          </w:rPr>
          <w:t xml:space="preserve"> Public Education</w:t>
        </w:r>
      </w:hyperlink>
      <w:r>
        <w:t>, NSW Department of Education website, accessed 10 April 2024.</w:t>
      </w:r>
    </w:p>
    <w:p w14:paraId="4D203234" w14:textId="77777777" w:rsidR="004143EE" w:rsidRPr="00C12413" w:rsidRDefault="004143EE" w:rsidP="004143EE">
      <w:pPr>
        <w:rPr>
          <w:rFonts w:eastAsia="Arial"/>
        </w:rPr>
      </w:pPr>
      <w:r w:rsidRPr="00C12413">
        <w:lastRenderedPageBreak/>
        <w:t>State of New South Wales (Department of Education) (2006) ‘</w:t>
      </w:r>
      <w:hyperlink r:id="rId38" w:history="1">
        <w:r w:rsidRPr="00C12413">
          <w:rPr>
            <w:rStyle w:val="Hyperlink"/>
          </w:rPr>
          <w:t>Policy Standards: Implementation document for Curriculum planning and programming, assessing and reporting to parents K-12 policy</w:t>
        </w:r>
      </w:hyperlink>
      <w:r w:rsidRPr="00C12413">
        <w:t>’, NSW Department of Education</w:t>
      </w:r>
      <w:r w:rsidRPr="00C12413">
        <w:rPr>
          <w:rFonts w:eastAsia="Arial"/>
        </w:rPr>
        <w:t>, accessed 14 February 2023.</w:t>
      </w:r>
    </w:p>
    <w:p w14:paraId="04AF236B" w14:textId="77777777" w:rsidR="004143EE" w:rsidRPr="00C24CFB" w:rsidRDefault="004143EE" w:rsidP="004143EE">
      <w:r>
        <w:t xml:space="preserve">State of NSW (Department of Education) (2020) </w:t>
      </w:r>
      <w:hyperlink r:id="rId39">
        <w:r w:rsidRPr="0B810D56">
          <w:rPr>
            <w:rStyle w:val="Hyperlink"/>
          </w:rPr>
          <w:t>School Excellence Framework</w:t>
        </w:r>
      </w:hyperlink>
      <w:r>
        <w:rPr>
          <w:rStyle w:val="Hyperlink"/>
        </w:rPr>
        <w:t>, NSW Department of Education website, accessed 11 April 2024.</w:t>
      </w:r>
    </w:p>
    <w:p w14:paraId="78E8AFEF" w14:textId="5A7B97AD" w:rsidR="004143EE" w:rsidRDefault="004143EE" w:rsidP="00564FFF">
      <w:r>
        <w:t xml:space="preserve">State of New South Wales (Department of Education) (2024) </w:t>
      </w:r>
      <w:hyperlink r:id="rId40" w:history="1">
        <w:r w:rsidRPr="00DF4254">
          <w:rPr>
            <w:rStyle w:val="Hyperlink"/>
          </w:rPr>
          <w:t>Universal Design for Learning</w:t>
        </w:r>
      </w:hyperlink>
      <w:r>
        <w:t>, NSW Department of Education website, accessed 11 April 2024.</w:t>
      </w:r>
      <w:bookmarkEnd w:id="22"/>
    </w:p>
    <w:bookmarkEnd w:id="17"/>
    <w:p w14:paraId="3C94EA50" w14:textId="77777777" w:rsidR="00C37517" w:rsidRPr="00C12413" w:rsidRDefault="00C37517" w:rsidP="00876305">
      <w:pPr>
        <w:rPr>
          <w:rFonts w:eastAsia="Arial"/>
        </w:rPr>
        <w:sectPr w:rsidR="00C37517" w:rsidRPr="00C12413" w:rsidSect="008E285B">
          <w:headerReference w:type="even" r:id="rId41"/>
          <w:headerReference w:type="default" r:id="rId42"/>
          <w:footerReference w:type="even" r:id="rId43"/>
          <w:footerReference w:type="default" r:id="rId44"/>
          <w:headerReference w:type="first" r:id="rId45"/>
          <w:footerReference w:type="first" r:id="rId46"/>
          <w:pgSz w:w="16838" w:h="11906" w:orient="landscape"/>
          <w:pgMar w:top="1134" w:right="1134" w:bottom="1134" w:left="1134" w:header="709" w:footer="709" w:gutter="0"/>
          <w:pgNumType w:start="0"/>
          <w:cols w:space="708"/>
          <w:titlePg/>
          <w:docGrid w:linePitch="360"/>
        </w:sectPr>
      </w:pPr>
      <w:r w:rsidRPr="00C12413">
        <w:rPr>
          <w:rFonts w:eastAsia="Arial"/>
        </w:rPr>
        <w:t xml:space="preserve">Wiggins G and McTighe J (2005) </w:t>
      </w:r>
      <w:r w:rsidRPr="00C12413">
        <w:rPr>
          <w:rFonts w:eastAsia="Arial"/>
          <w:i/>
          <w:iCs/>
        </w:rPr>
        <w:t>Understanding by Design</w:t>
      </w:r>
      <w:r w:rsidRPr="00C12413">
        <w:rPr>
          <w:rFonts w:eastAsia="Arial"/>
        </w:rPr>
        <w:t>, expanded 2nd edn, Association for Supervision and Curriculum Development, US.</w:t>
      </w:r>
    </w:p>
    <w:p w14:paraId="0C6FFDAA" w14:textId="77777777" w:rsidR="005F7221" w:rsidRPr="00E80FFD" w:rsidRDefault="005F7221" w:rsidP="005F7221">
      <w:pPr>
        <w:spacing w:before="0" w:after="0"/>
        <w:rPr>
          <w:rStyle w:val="Strong"/>
          <w:szCs w:val="22"/>
        </w:rPr>
      </w:pPr>
      <w:r w:rsidRPr="00E80FFD">
        <w:rPr>
          <w:rStyle w:val="Strong"/>
          <w:szCs w:val="22"/>
        </w:rPr>
        <w:lastRenderedPageBreak/>
        <w:t>© State of New South Wales (Department of Education), 2023</w:t>
      </w:r>
    </w:p>
    <w:p w14:paraId="3F632106" w14:textId="77777777" w:rsidR="005F7221" w:rsidRPr="00E80FFD" w:rsidRDefault="005F7221" w:rsidP="005F7221">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58F6BAD8" w14:textId="77777777" w:rsidR="005F7221" w:rsidRDefault="005F7221" w:rsidP="005F7221">
      <w:r w:rsidRPr="00E80FFD">
        <w:t>Copyright material available in this resource</w:t>
      </w:r>
      <w:r>
        <w:t xml:space="preserve"> and owned by the NSW Department of Education is licensed under a </w:t>
      </w:r>
      <w:hyperlink r:id="rId47" w:history="1">
        <w:r w:rsidRPr="003B3E41">
          <w:rPr>
            <w:rStyle w:val="Hyperlink"/>
          </w:rPr>
          <w:t>Creative Commons Attribution 4.0 International (CC BY 4.0) license</w:t>
        </w:r>
      </w:hyperlink>
      <w:r>
        <w:t>.</w:t>
      </w:r>
    </w:p>
    <w:p w14:paraId="0C6ADE3E" w14:textId="77777777" w:rsidR="005F7221" w:rsidRDefault="005F7221" w:rsidP="005F7221">
      <w:pPr>
        <w:spacing w:line="276" w:lineRule="auto"/>
      </w:pPr>
      <w:r>
        <w:t xml:space="preserve"> </w:t>
      </w:r>
      <w:r>
        <w:rPr>
          <w:noProof/>
        </w:rPr>
        <w:drawing>
          <wp:inline distT="0" distB="0" distL="0" distR="0" wp14:anchorId="39EF3B80" wp14:editId="29CA64D5">
            <wp:extent cx="1228725" cy="428625"/>
            <wp:effectExtent l="0" t="0" r="9525" b="9525"/>
            <wp:docPr id="32" name="Picture 32" descr="Creative Commons Attribution license log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7"/>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ADCA7F8" w14:textId="77777777" w:rsidR="005F7221" w:rsidRPr="00E80FFD" w:rsidRDefault="005F7221" w:rsidP="005F7221">
      <w:r w:rsidRPr="002D3434">
        <w:t xml:space="preserve">This license allows you to share and </w:t>
      </w:r>
      <w:r w:rsidRPr="00E80FFD">
        <w:t>adapt the material for any purpose, even commercially.</w:t>
      </w:r>
    </w:p>
    <w:p w14:paraId="7E24BED0" w14:textId="77777777" w:rsidR="005F7221" w:rsidRPr="00E80FFD" w:rsidRDefault="005F7221" w:rsidP="005F7221">
      <w:r w:rsidRPr="00E80FFD">
        <w:t>Attribution should be given to © State of New South Wales (Department of Education), 2023.</w:t>
      </w:r>
    </w:p>
    <w:p w14:paraId="62B93D27" w14:textId="77777777" w:rsidR="005F7221" w:rsidRPr="002D3434" w:rsidRDefault="005F7221" w:rsidP="005F7221">
      <w:r w:rsidRPr="00E80FFD">
        <w:t>Material in this resource not available</w:t>
      </w:r>
      <w:r w:rsidRPr="002D3434">
        <w:t xml:space="preserve"> under a Creative Commons license:</w:t>
      </w:r>
    </w:p>
    <w:p w14:paraId="776BEA4A" w14:textId="77777777" w:rsidR="005F7221" w:rsidRPr="002D3434" w:rsidRDefault="005F7221" w:rsidP="005F7221">
      <w:pPr>
        <w:pStyle w:val="ListBullet"/>
        <w:spacing w:line="276" w:lineRule="auto"/>
        <w:contextualSpacing/>
      </w:pPr>
      <w:r w:rsidRPr="002D3434">
        <w:t>the NSW Department of Education logo, other logos and trademark-protected material</w:t>
      </w:r>
    </w:p>
    <w:p w14:paraId="02081305" w14:textId="77777777" w:rsidR="005F7221" w:rsidRPr="002D3434" w:rsidRDefault="005F7221" w:rsidP="005F7221">
      <w:pPr>
        <w:pStyle w:val="ListBullet"/>
        <w:spacing w:line="276" w:lineRule="auto"/>
        <w:contextualSpacing/>
      </w:pPr>
      <w:r w:rsidRPr="002D3434">
        <w:t>material owned by a third party that has been reproduced with permission. You will need to obtain permission from the third party to reuse its material.</w:t>
      </w:r>
    </w:p>
    <w:p w14:paraId="0ACE5D4B" w14:textId="77777777" w:rsidR="005F7221" w:rsidRPr="003B3E41" w:rsidRDefault="005F7221" w:rsidP="005F7221">
      <w:pPr>
        <w:pStyle w:val="FeatureBox2"/>
        <w:spacing w:line="276" w:lineRule="auto"/>
        <w:rPr>
          <w:rStyle w:val="Strong"/>
        </w:rPr>
      </w:pPr>
      <w:r w:rsidRPr="003B3E41">
        <w:rPr>
          <w:rStyle w:val="Strong"/>
        </w:rPr>
        <w:t>Links to third-party material and websites</w:t>
      </w:r>
    </w:p>
    <w:p w14:paraId="29DDBBC0" w14:textId="77777777" w:rsidR="005F7221" w:rsidRDefault="005F7221" w:rsidP="005F7221">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A787362" w14:textId="77777777" w:rsidR="005F7221" w:rsidRPr="00EC22E4" w:rsidRDefault="005F7221" w:rsidP="005F7221">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5F7221" w:rsidRPr="00EC22E4" w:rsidSect="008E285B">
      <w:headerReference w:type="default" r:id="rId49"/>
      <w:footerReference w:type="default" r:id="rId50"/>
      <w:headerReference w:type="first" r:id="rId51"/>
      <w:footerReference w:type="first" r:id="rId52"/>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C37AF" w14:textId="77777777" w:rsidR="008E285B" w:rsidRDefault="008E285B" w:rsidP="00E51733">
      <w:r>
        <w:separator/>
      </w:r>
    </w:p>
  </w:endnote>
  <w:endnote w:type="continuationSeparator" w:id="0">
    <w:p w14:paraId="049F6388" w14:textId="77777777" w:rsidR="008E285B" w:rsidRDefault="008E285B" w:rsidP="00E51733">
      <w:r>
        <w:continuationSeparator/>
      </w:r>
    </w:p>
  </w:endnote>
  <w:endnote w:type="continuationNotice" w:id="1">
    <w:p w14:paraId="09A5EBEF" w14:textId="77777777" w:rsidR="008E285B" w:rsidRDefault="008E285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FAD7" w14:textId="3242F2C4" w:rsidR="00F66145" w:rsidRPr="00E56264" w:rsidRDefault="00677835" w:rsidP="00AE0BD4">
    <w:pPr>
      <w:pStyle w:val="Footer"/>
      <w:ind w:firstLine="567"/>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A43F13">
      <w:rPr>
        <w:noProof/>
      </w:rPr>
      <w:t>May-24</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D285" w14:textId="212B00F0" w:rsidR="00DE19A5" w:rsidRPr="00F45053" w:rsidRDefault="00DE19A5" w:rsidP="00DE19A5">
    <w:pPr>
      <w:pStyle w:val="Footer"/>
      <w:spacing w:before="0"/>
    </w:pPr>
    <w:r>
      <w:t xml:space="preserve">© NSW Department of Education, </w:t>
    </w:r>
    <w:r>
      <w:fldChar w:fldCharType="begin"/>
    </w:r>
    <w:r>
      <w:instrText xml:space="preserve"> DATE  \@ "MMM-yy"  \* MERGEFORMAT </w:instrText>
    </w:r>
    <w:r>
      <w:fldChar w:fldCharType="separate"/>
    </w:r>
    <w:r w:rsidR="00A43F13">
      <w:rPr>
        <w:noProof/>
      </w:rPr>
      <w:t>May-24</w:t>
    </w:r>
    <w:r>
      <w:fldChar w:fldCharType="end"/>
    </w:r>
    <w:r>
      <w:ptab w:relativeTo="margin" w:alignment="right" w:leader="none"/>
    </w:r>
    <w:r>
      <w:rPr>
        <w:b/>
        <w:noProof/>
        <w:sz w:val="28"/>
        <w:szCs w:val="28"/>
      </w:rPr>
      <w:drawing>
        <wp:inline distT="0" distB="0" distL="0" distR="0" wp14:anchorId="49700F4F" wp14:editId="613C7FA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D13A" w14:textId="77777777" w:rsidR="00B74631" w:rsidRPr="002F375A" w:rsidRDefault="00B74631" w:rsidP="00B74631">
    <w:pPr>
      <w:pStyle w:val="Logo"/>
      <w:ind w:right="-31"/>
      <w:jc w:val="right"/>
    </w:pPr>
    <w:r w:rsidRPr="008426B6">
      <w:rPr>
        <w:noProof/>
      </w:rPr>
      <w:drawing>
        <wp:inline distT="0" distB="0" distL="0" distR="0" wp14:anchorId="77419F05" wp14:editId="2B7E73E3">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2638" w14:textId="77777777" w:rsidR="00723034" w:rsidRDefault="007230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48BC" w14:textId="77777777" w:rsidR="00723034" w:rsidRPr="00E80FFD" w:rsidRDefault="00723034"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4E52" w14:textId="77777777" w:rsidR="008E285B" w:rsidRDefault="008E285B" w:rsidP="00E51733">
      <w:r>
        <w:separator/>
      </w:r>
    </w:p>
  </w:footnote>
  <w:footnote w:type="continuationSeparator" w:id="0">
    <w:p w14:paraId="5ED9C1FD" w14:textId="77777777" w:rsidR="008E285B" w:rsidRDefault="008E285B" w:rsidP="00E51733">
      <w:r>
        <w:continuationSeparator/>
      </w:r>
    </w:p>
  </w:footnote>
  <w:footnote w:type="continuationNotice" w:id="1">
    <w:p w14:paraId="425AE7E7" w14:textId="77777777" w:rsidR="008E285B" w:rsidRDefault="008E285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268F" w14:textId="77777777" w:rsidR="00DE19A5" w:rsidRDefault="00DE19A5" w:rsidP="00DE19A5">
    <w:pPr>
      <w:pStyle w:val="Documentname"/>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CDFE" w14:textId="2A1B86A4" w:rsidR="00DE19A5" w:rsidRDefault="00DE19A5" w:rsidP="00DE19A5">
    <w:pPr>
      <w:pStyle w:val="Documentname"/>
    </w:pPr>
    <w:r w:rsidRPr="00DE19A5">
      <w:t xml:space="preserve">English </w:t>
    </w:r>
    <w:r w:rsidR="00C03D9E">
      <w:t xml:space="preserve">Years </w:t>
    </w:r>
    <w:r>
      <w:t>7</w:t>
    </w:r>
    <w:r w:rsidR="004869CB">
      <w:t>–</w:t>
    </w:r>
    <w:r>
      <w:t xml:space="preserve">10 </w:t>
    </w:r>
    <w:r w:rsidRPr="00DE19A5">
      <w:t xml:space="preserve">– </w:t>
    </w:r>
    <w:r>
      <w:t>s</w:t>
    </w:r>
    <w:r w:rsidRPr="00DE19A5">
      <w:t>ample scope and sequence template</w:t>
    </w:r>
    <w:r>
      <w:t xml:space="preserve"> | </w:t>
    </w:r>
    <w:r w:rsidRPr="009D6697">
      <w:fldChar w:fldCharType="begin"/>
    </w:r>
    <w:r w:rsidRPr="009D6697">
      <w:instrText xml:space="preserve"> PAGE   \* MERGEFORMAT </w:instrText>
    </w:r>
    <w:r w:rsidRPr="009D6697">
      <w:fldChar w:fldCharType="separate"/>
    </w:r>
    <w:r>
      <w:t>3</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B7B6" w14:textId="77777777" w:rsidR="00B74631" w:rsidRPr="00FA6449" w:rsidRDefault="00284A41" w:rsidP="00B74631">
    <w:pPr>
      <w:pStyle w:val="Header"/>
      <w:spacing w:after="0"/>
    </w:pPr>
    <w:r>
      <w:pict w14:anchorId="092D3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B74631" w:rsidRPr="009D43DD">
      <w:t>NSW Department of Education</w:t>
    </w:r>
    <w:r w:rsidR="00B74631"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1638" w14:textId="77777777" w:rsidR="00723034" w:rsidRDefault="007230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A688" w14:textId="77777777" w:rsidR="00723034" w:rsidRPr="00FA6449" w:rsidRDefault="00723034"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52EFA8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3"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D14EDB"/>
    <w:multiLevelType w:val="hybridMultilevel"/>
    <w:tmpl w:val="F48EAEAE"/>
    <w:lvl w:ilvl="0" w:tplc="BF7EBE86">
      <w:start w:val="1"/>
      <w:numFmt w:val="bullet"/>
      <w:lvlText w:val="-"/>
      <w:lvlJc w:val="left"/>
      <w:pPr>
        <w:ind w:left="720" w:hanging="360"/>
      </w:pPr>
      <w:rPr>
        <w:rFonts w:ascii="Calibri" w:hAnsi="Calibri" w:hint="default"/>
      </w:rPr>
    </w:lvl>
    <w:lvl w:ilvl="1" w:tplc="B3B4792A">
      <w:start w:val="1"/>
      <w:numFmt w:val="bullet"/>
      <w:lvlText w:val="o"/>
      <w:lvlJc w:val="left"/>
      <w:pPr>
        <w:ind w:left="1440" w:hanging="360"/>
      </w:pPr>
      <w:rPr>
        <w:rFonts w:ascii="Courier New" w:hAnsi="Courier New" w:hint="default"/>
      </w:rPr>
    </w:lvl>
    <w:lvl w:ilvl="2" w:tplc="A1561328">
      <w:start w:val="1"/>
      <w:numFmt w:val="bullet"/>
      <w:lvlText w:val=""/>
      <w:lvlJc w:val="left"/>
      <w:pPr>
        <w:ind w:left="2160" w:hanging="360"/>
      </w:pPr>
      <w:rPr>
        <w:rFonts w:ascii="Wingdings" w:hAnsi="Wingdings" w:hint="default"/>
      </w:rPr>
    </w:lvl>
    <w:lvl w:ilvl="3" w:tplc="5D36644E">
      <w:start w:val="1"/>
      <w:numFmt w:val="bullet"/>
      <w:lvlText w:val=""/>
      <w:lvlJc w:val="left"/>
      <w:pPr>
        <w:ind w:left="2880" w:hanging="360"/>
      </w:pPr>
      <w:rPr>
        <w:rFonts w:ascii="Symbol" w:hAnsi="Symbol" w:hint="default"/>
      </w:rPr>
    </w:lvl>
    <w:lvl w:ilvl="4" w:tplc="A2FAFC08">
      <w:start w:val="1"/>
      <w:numFmt w:val="bullet"/>
      <w:lvlText w:val="o"/>
      <w:lvlJc w:val="left"/>
      <w:pPr>
        <w:ind w:left="3600" w:hanging="360"/>
      </w:pPr>
      <w:rPr>
        <w:rFonts w:ascii="Courier New" w:hAnsi="Courier New" w:hint="default"/>
      </w:rPr>
    </w:lvl>
    <w:lvl w:ilvl="5" w:tplc="7646D758">
      <w:start w:val="1"/>
      <w:numFmt w:val="bullet"/>
      <w:lvlText w:val=""/>
      <w:lvlJc w:val="left"/>
      <w:pPr>
        <w:ind w:left="4320" w:hanging="360"/>
      </w:pPr>
      <w:rPr>
        <w:rFonts w:ascii="Wingdings" w:hAnsi="Wingdings" w:hint="default"/>
      </w:rPr>
    </w:lvl>
    <w:lvl w:ilvl="6" w:tplc="05561BB2">
      <w:start w:val="1"/>
      <w:numFmt w:val="bullet"/>
      <w:lvlText w:val=""/>
      <w:lvlJc w:val="left"/>
      <w:pPr>
        <w:ind w:left="5040" w:hanging="360"/>
      </w:pPr>
      <w:rPr>
        <w:rFonts w:ascii="Symbol" w:hAnsi="Symbol" w:hint="default"/>
      </w:rPr>
    </w:lvl>
    <w:lvl w:ilvl="7" w:tplc="DA3A932A">
      <w:start w:val="1"/>
      <w:numFmt w:val="bullet"/>
      <w:lvlText w:val="o"/>
      <w:lvlJc w:val="left"/>
      <w:pPr>
        <w:ind w:left="5760" w:hanging="360"/>
      </w:pPr>
      <w:rPr>
        <w:rFonts w:ascii="Courier New" w:hAnsi="Courier New" w:hint="default"/>
      </w:rPr>
    </w:lvl>
    <w:lvl w:ilvl="8" w:tplc="1A82454C">
      <w:start w:val="1"/>
      <w:numFmt w:val="bullet"/>
      <w:lvlText w:val=""/>
      <w:lvlJc w:val="left"/>
      <w:pPr>
        <w:ind w:left="6480" w:hanging="360"/>
      </w:pPr>
      <w:rPr>
        <w:rFonts w:ascii="Wingdings" w:hAnsi="Wingdings" w:hint="default"/>
      </w:rPr>
    </w:lvl>
  </w:abstractNum>
  <w:abstractNum w:abstractNumId="7" w15:restartNumberingAfterBreak="0">
    <w:nsid w:val="1C541E99"/>
    <w:multiLevelType w:val="hybridMultilevel"/>
    <w:tmpl w:val="FFFFFFFF"/>
    <w:lvl w:ilvl="0" w:tplc="8BB0838E">
      <w:start w:val="1"/>
      <w:numFmt w:val="decimal"/>
      <w:lvlText w:val="%1."/>
      <w:lvlJc w:val="left"/>
      <w:pPr>
        <w:ind w:left="720" w:hanging="360"/>
      </w:pPr>
    </w:lvl>
    <w:lvl w:ilvl="1" w:tplc="7E807B5C">
      <w:start w:val="1"/>
      <w:numFmt w:val="lowerLetter"/>
      <w:lvlText w:val="%2."/>
      <w:lvlJc w:val="left"/>
      <w:pPr>
        <w:ind w:left="1440" w:hanging="360"/>
      </w:pPr>
    </w:lvl>
    <w:lvl w:ilvl="2" w:tplc="1188D95E">
      <w:start w:val="1"/>
      <w:numFmt w:val="lowerRoman"/>
      <w:lvlText w:val="%3."/>
      <w:lvlJc w:val="right"/>
      <w:pPr>
        <w:ind w:left="2160" w:hanging="180"/>
      </w:pPr>
    </w:lvl>
    <w:lvl w:ilvl="3" w:tplc="A5F42886">
      <w:start w:val="1"/>
      <w:numFmt w:val="decimal"/>
      <w:lvlText w:val="%4."/>
      <w:lvlJc w:val="left"/>
      <w:pPr>
        <w:ind w:left="2880" w:hanging="360"/>
      </w:pPr>
    </w:lvl>
    <w:lvl w:ilvl="4" w:tplc="E1AE911C">
      <w:start w:val="1"/>
      <w:numFmt w:val="lowerLetter"/>
      <w:lvlText w:val="%5."/>
      <w:lvlJc w:val="left"/>
      <w:pPr>
        <w:ind w:left="3600" w:hanging="360"/>
      </w:pPr>
    </w:lvl>
    <w:lvl w:ilvl="5" w:tplc="468E4968">
      <w:start w:val="1"/>
      <w:numFmt w:val="lowerRoman"/>
      <w:lvlText w:val="%6."/>
      <w:lvlJc w:val="right"/>
      <w:pPr>
        <w:ind w:left="4320" w:hanging="180"/>
      </w:pPr>
    </w:lvl>
    <w:lvl w:ilvl="6" w:tplc="AB1AA75C">
      <w:start w:val="1"/>
      <w:numFmt w:val="decimal"/>
      <w:lvlText w:val="%7."/>
      <w:lvlJc w:val="left"/>
      <w:pPr>
        <w:ind w:left="5040" w:hanging="360"/>
      </w:pPr>
    </w:lvl>
    <w:lvl w:ilvl="7" w:tplc="13B6733C">
      <w:start w:val="1"/>
      <w:numFmt w:val="lowerLetter"/>
      <w:lvlText w:val="%8."/>
      <w:lvlJc w:val="left"/>
      <w:pPr>
        <w:ind w:left="5760" w:hanging="360"/>
      </w:pPr>
    </w:lvl>
    <w:lvl w:ilvl="8" w:tplc="5714003A">
      <w:start w:val="1"/>
      <w:numFmt w:val="lowerRoman"/>
      <w:lvlText w:val="%9."/>
      <w:lvlJc w:val="right"/>
      <w:pPr>
        <w:ind w:left="6480" w:hanging="180"/>
      </w:pPr>
    </w:lvl>
  </w:abstractNum>
  <w:abstractNum w:abstractNumId="8" w15:restartNumberingAfterBreak="0">
    <w:nsid w:val="1C71595F"/>
    <w:multiLevelType w:val="multilevel"/>
    <w:tmpl w:val="09E4AC0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A2FD61"/>
    <w:multiLevelType w:val="multilevel"/>
    <w:tmpl w:val="FFFFFFFF"/>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84BF1"/>
    <w:multiLevelType w:val="multilevel"/>
    <w:tmpl w:val="61569A2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AF2FBA"/>
    <w:multiLevelType w:val="hybridMultilevel"/>
    <w:tmpl w:val="D75803FA"/>
    <w:lvl w:ilvl="0" w:tplc="E2F6A216">
      <w:start w:val="1"/>
      <w:numFmt w:val="bullet"/>
      <w:lvlText w:val=""/>
      <w:lvlJc w:val="left"/>
      <w:pPr>
        <w:ind w:left="720" w:hanging="360"/>
      </w:pPr>
      <w:rPr>
        <w:rFonts w:ascii="Symbol" w:hAnsi="Symbol" w:hint="default"/>
      </w:rPr>
    </w:lvl>
    <w:lvl w:ilvl="1" w:tplc="D79AE120">
      <w:start w:val="1"/>
      <w:numFmt w:val="bullet"/>
      <w:lvlText w:val="o"/>
      <w:lvlJc w:val="left"/>
      <w:pPr>
        <w:ind w:left="1440" w:hanging="360"/>
      </w:pPr>
      <w:rPr>
        <w:rFonts w:ascii="Courier New" w:hAnsi="Courier New" w:hint="default"/>
      </w:rPr>
    </w:lvl>
    <w:lvl w:ilvl="2" w:tplc="49B4092C">
      <w:start w:val="1"/>
      <w:numFmt w:val="bullet"/>
      <w:lvlText w:val=""/>
      <w:lvlJc w:val="left"/>
      <w:pPr>
        <w:ind w:left="2160" w:hanging="360"/>
      </w:pPr>
      <w:rPr>
        <w:rFonts w:ascii="Wingdings" w:hAnsi="Wingdings" w:hint="default"/>
      </w:rPr>
    </w:lvl>
    <w:lvl w:ilvl="3" w:tplc="5E12772E">
      <w:start w:val="1"/>
      <w:numFmt w:val="bullet"/>
      <w:lvlText w:val=""/>
      <w:lvlJc w:val="left"/>
      <w:pPr>
        <w:ind w:left="2880" w:hanging="360"/>
      </w:pPr>
      <w:rPr>
        <w:rFonts w:ascii="Symbol" w:hAnsi="Symbol" w:hint="default"/>
      </w:rPr>
    </w:lvl>
    <w:lvl w:ilvl="4" w:tplc="B83EAD6A">
      <w:start w:val="1"/>
      <w:numFmt w:val="bullet"/>
      <w:lvlText w:val="o"/>
      <w:lvlJc w:val="left"/>
      <w:pPr>
        <w:ind w:left="3600" w:hanging="360"/>
      </w:pPr>
      <w:rPr>
        <w:rFonts w:ascii="Courier New" w:hAnsi="Courier New" w:hint="default"/>
      </w:rPr>
    </w:lvl>
    <w:lvl w:ilvl="5" w:tplc="2C541A4C">
      <w:start w:val="1"/>
      <w:numFmt w:val="bullet"/>
      <w:lvlText w:val=""/>
      <w:lvlJc w:val="left"/>
      <w:pPr>
        <w:ind w:left="4320" w:hanging="360"/>
      </w:pPr>
      <w:rPr>
        <w:rFonts w:ascii="Wingdings" w:hAnsi="Wingdings" w:hint="default"/>
      </w:rPr>
    </w:lvl>
    <w:lvl w:ilvl="6" w:tplc="4A96C5CA">
      <w:start w:val="1"/>
      <w:numFmt w:val="bullet"/>
      <w:lvlText w:val=""/>
      <w:lvlJc w:val="left"/>
      <w:pPr>
        <w:ind w:left="5040" w:hanging="360"/>
      </w:pPr>
      <w:rPr>
        <w:rFonts w:ascii="Symbol" w:hAnsi="Symbol" w:hint="default"/>
      </w:rPr>
    </w:lvl>
    <w:lvl w:ilvl="7" w:tplc="5B2E6E7C">
      <w:start w:val="1"/>
      <w:numFmt w:val="bullet"/>
      <w:lvlText w:val="o"/>
      <w:lvlJc w:val="left"/>
      <w:pPr>
        <w:ind w:left="5760" w:hanging="360"/>
      </w:pPr>
      <w:rPr>
        <w:rFonts w:ascii="Courier New" w:hAnsi="Courier New" w:hint="default"/>
      </w:rPr>
    </w:lvl>
    <w:lvl w:ilvl="8" w:tplc="2072FC68">
      <w:start w:val="1"/>
      <w:numFmt w:val="bullet"/>
      <w:lvlText w:val=""/>
      <w:lvlJc w:val="left"/>
      <w:pPr>
        <w:ind w:left="6480" w:hanging="360"/>
      </w:pPr>
      <w:rPr>
        <w:rFonts w:ascii="Wingdings" w:hAnsi="Wingdings" w:hint="default"/>
      </w:rPr>
    </w:lvl>
  </w:abstractNum>
  <w:abstractNum w:abstractNumId="14"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B6D0A58"/>
    <w:multiLevelType w:val="multilevel"/>
    <w:tmpl w:val="FFFFFFFF"/>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43352316">
    <w:abstractNumId w:val="12"/>
  </w:num>
  <w:num w:numId="2" w16cid:durableId="387192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707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836567">
    <w:abstractNumId w:val="8"/>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890969448">
    <w:abstractNumId w:val="8"/>
  </w:num>
  <w:num w:numId="6" w16cid:durableId="125971620">
    <w:abstractNumId w:val="15"/>
  </w:num>
  <w:num w:numId="7" w16cid:durableId="864244944">
    <w:abstractNumId w:val="9"/>
  </w:num>
  <w:num w:numId="8" w16cid:durableId="752969670">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9" w16cid:durableId="1345789740">
    <w:abstractNumId w:val="6"/>
  </w:num>
  <w:num w:numId="10" w16cid:durableId="2053967126">
    <w:abstractNumId w:val="13"/>
  </w:num>
  <w:num w:numId="11" w16cid:durableId="446119262">
    <w:abstractNumId w:val="7"/>
  </w:num>
  <w:num w:numId="12" w16cid:durableId="1589729224">
    <w:abstractNumId w:val="14"/>
  </w:num>
  <w:num w:numId="13" w16cid:durableId="426078309">
    <w:abstractNumId w:val="4"/>
  </w:num>
  <w:num w:numId="14" w16cid:durableId="1256131281">
    <w:abstractNumId w:val="1"/>
  </w:num>
  <w:num w:numId="15" w16cid:durableId="1077096867">
    <w:abstractNumId w:val="5"/>
  </w:num>
  <w:num w:numId="16" w16cid:durableId="1950238214">
    <w:abstractNumId w:val="3"/>
  </w:num>
  <w:num w:numId="17" w16cid:durableId="936794883">
    <w:abstractNumId w:val="10"/>
  </w:num>
  <w:num w:numId="18" w16cid:durableId="16183643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200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4745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744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7074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75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4074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6800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7665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8186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5783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8310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0402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3283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0184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64260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7236377">
    <w:abstractNumId w:val="11"/>
  </w:num>
  <w:num w:numId="35" w16cid:durableId="331567395">
    <w:abstractNumId w:val="16"/>
  </w:num>
  <w:num w:numId="36" w16cid:durableId="171341813">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889266445">
    <w:abstractNumId w:val="8"/>
  </w:num>
  <w:num w:numId="38" w16cid:durableId="972710896">
    <w:abstractNumId w:val="15"/>
  </w:num>
  <w:num w:numId="39" w16cid:durableId="961114931">
    <w:abstractNumId w:val="9"/>
  </w:num>
  <w:num w:numId="40" w16cid:durableId="893927069">
    <w:abstractNumId w:val="8"/>
  </w:num>
  <w:num w:numId="41" w16cid:durableId="326204091">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2" w16cid:durableId="1567450933">
    <w:abstractNumId w:val="2"/>
  </w:num>
  <w:num w:numId="43" w16cid:durableId="1619486438">
    <w:abstractNumId w:val="2"/>
  </w:num>
  <w:num w:numId="44" w16cid:durableId="1306734620">
    <w:abstractNumId w:val="8"/>
  </w:num>
  <w:num w:numId="45" w16cid:durableId="1389839270">
    <w:abstractNumId w:val="15"/>
  </w:num>
  <w:num w:numId="46" w16cid:durableId="20865406">
    <w:abstractNumId w:val="0"/>
  </w:num>
  <w:num w:numId="47" w16cid:durableId="1439638280">
    <w:abstractNumId w:val="15"/>
  </w:num>
  <w:num w:numId="48" w16cid:durableId="33122053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12"/>
    <w:rsid w:val="00002F3C"/>
    <w:rsid w:val="00010B4E"/>
    <w:rsid w:val="00011562"/>
    <w:rsid w:val="00013FF2"/>
    <w:rsid w:val="00015F90"/>
    <w:rsid w:val="00016D7F"/>
    <w:rsid w:val="000209F3"/>
    <w:rsid w:val="000227AE"/>
    <w:rsid w:val="00022DD5"/>
    <w:rsid w:val="000252CB"/>
    <w:rsid w:val="000308BC"/>
    <w:rsid w:val="00031915"/>
    <w:rsid w:val="00031917"/>
    <w:rsid w:val="00032811"/>
    <w:rsid w:val="00034C31"/>
    <w:rsid w:val="00035A6F"/>
    <w:rsid w:val="00035B5B"/>
    <w:rsid w:val="00043509"/>
    <w:rsid w:val="00044D85"/>
    <w:rsid w:val="00045F0D"/>
    <w:rsid w:val="0004750C"/>
    <w:rsid w:val="00050187"/>
    <w:rsid w:val="000520B7"/>
    <w:rsid w:val="00060889"/>
    <w:rsid w:val="00061D5B"/>
    <w:rsid w:val="0007194E"/>
    <w:rsid w:val="00074F0F"/>
    <w:rsid w:val="0007629A"/>
    <w:rsid w:val="00080661"/>
    <w:rsid w:val="00081D2F"/>
    <w:rsid w:val="0008481D"/>
    <w:rsid w:val="00087774"/>
    <w:rsid w:val="00094F43"/>
    <w:rsid w:val="000A07C6"/>
    <w:rsid w:val="000B002F"/>
    <w:rsid w:val="000B73A2"/>
    <w:rsid w:val="000C1364"/>
    <w:rsid w:val="000C2045"/>
    <w:rsid w:val="000C24ED"/>
    <w:rsid w:val="000C3C0A"/>
    <w:rsid w:val="000C3F55"/>
    <w:rsid w:val="000D032C"/>
    <w:rsid w:val="000D070A"/>
    <w:rsid w:val="000D3BBE"/>
    <w:rsid w:val="000D5665"/>
    <w:rsid w:val="000D7466"/>
    <w:rsid w:val="000E2F13"/>
    <w:rsid w:val="000F1181"/>
    <w:rsid w:val="000F2720"/>
    <w:rsid w:val="001040AA"/>
    <w:rsid w:val="00104C68"/>
    <w:rsid w:val="0010722D"/>
    <w:rsid w:val="00110D68"/>
    <w:rsid w:val="00112528"/>
    <w:rsid w:val="001134FB"/>
    <w:rsid w:val="00113A2C"/>
    <w:rsid w:val="00117157"/>
    <w:rsid w:val="00121009"/>
    <w:rsid w:val="001242EF"/>
    <w:rsid w:val="00130D21"/>
    <w:rsid w:val="001321B7"/>
    <w:rsid w:val="00135134"/>
    <w:rsid w:val="001449B5"/>
    <w:rsid w:val="00144BB9"/>
    <w:rsid w:val="001547AF"/>
    <w:rsid w:val="00154F90"/>
    <w:rsid w:val="00160F54"/>
    <w:rsid w:val="00161B23"/>
    <w:rsid w:val="0016583B"/>
    <w:rsid w:val="00171520"/>
    <w:rsid w:val="00174B09"/>
    <w:rsid w:val="001775D9"/>
    <w:rsid w:val="00177694"/>
    <w:rsid w:val="00177F00"/>
    <w:rsid w:val="00187F66"/>
    <w:rsid w:val="00190C6F"/>
    <w:rsid w:val="00191912"/>
    <w:rsid w:val="00193B54"/>
    <w:rsid w:val="00195DC3"/>
    <w:rsid w:val="001A2D64"/>
    <w:rsid w:val="001A2D7A"/>
    <w:rsid w:val="001A3009"/>
    <w:rsid w:val="001A3EED"/>
    <w:rsid w:val="001A48A5"/>
    <w:rsid w:val="001A6116"/>
    <w:rsid w:val="001A7B64"/>
    <w:rsid w:val="001B08D3"/>
    <w:rsid w:val="001C45BC"/>
    <w:rsid w:val="001C7E97"/>
    <w:rsid w:val="001D0B5C"/>
    <w:rsid w:val="001D410C"/>
    <w:rsid w:val="001D5230"/>
    <w:rsid w:val="001D6113"/>
    <w:rsid w:val="001D6433"/>
    <w:rsid w:val="001E00FF"/>
    <w:rsid w:val="001E1509"/>
    <w:rsid w:val="001E2060"/>
    <w:rsid w:val="001E66D0"/>
    <w:rsid w:val="001F1A42"/>
    <w:rsid w:val="001F1E89"/>
    <w:rsid w:val="001F27F2"/>
    <w:rsid w:val="001F32CE"/>
    <w:rsid w:val="001F5603"/>
    <w:rsid w:val="001F5A9E"/>
    <w:rsid w:val="001F5CED"/>
    <w:rsid w:val="001F6C76"/>
    <w:rsid w:val="00201413"/>
    <w:rsid w:val="002105AD"/>
    <w:rsid w:val="002111EB"/>
    <w:rsid w:val="0021672F"/>
    <w:rsid w:val="0022336B"/>
    <w:rsid w:val="00223FDC"/>
    <w:rsid w:val="00227127"/>
    <w:rsid w:val="0023276D"/>
    <w:rsid w:val="00233B78"/>
    <w:rsid w:val="00234F05"/>
    <w:rsid w:val="0023541C"/>
    <w:rsid w:val="0023661F"/>
    <w:rsid w:val="00241A27"/>
    <w:rsid w:val="00242515"/>
    <w:rsid w:val="0024783B"/>
    <w:rsid w:val="00253440"/>
    <w:rsid w:val="00254F89"/>
    <w:rsid w:val="00255336"/>
    <w:rsid w:val="00261151"/>
    <w:rsid w:val="002631A3"/>
    <w:rsid w:val="00264C67"/>
    <w:rsid w:val="0026548C"/>
    <w:rsid w:val="00266207"/>
    <w:rsid w:val="00266278"/>
    <w:rsid w:val="0026645A"/>
    <w:rsid w:val="002701A0"/>
    <w:rsid w:val="0027069C"/>
    <w:rsid w:val="002715DC"/>
    <w:rsid w:val="0027370C"/>
    <w:rsid w:val="00274232"/>
    <w:rsid w:val="00277F18"/>
    <w:rsid w:val="00280807"/>
    <w:rsid w:val="002837A8"/>
    <w:rsid w:val="0028422E"/>
    <w:rsid w:val="00284A41"/>
    <w:rsid w:val="00285BAF"/>
    <w:rsid w:val="00294BD8"/>
    <w:rsid w:val="00294F91"/>
    <w:rsid w:val="00296C0C"/>
    <w:rsid w:val="002A28B4"/>
    <w:rsid w:val="002A2B8C"/>
    <w:rsid w:val="002A35CF"/>
    <w:rsid w:val="002A475D"/>
    <w:rsid w:val="002B2755"/>
    <w:rsid w:val="002B288F"/>
    <w:rsid w:val="002B32C6"/>
    <w:rsid w:val="002B5D4A"/>
    <w:rsid w:val="002C47D6"/>
    <w:rsid w:val="002C6FB6"/>
    <w:rsid w:val="002D3D83"/>
    <w:rsid w:val="002D41D2"/>
    <w:rsid w:val="002D7720"/>
    <w:rsid w:val="002E325A"/>
    <w:rsid w:val="002E3CF9"/>
    <w:rsid w:val="002E5331"/>
    <w:rsid w:val="002E6E94"/>
    <w:rsid w:val="002F034A"/>
    <w:rsid w:val="002F1BCE"/>
    <w:rsid w:val="002F2B75"/>
    <w:rsid w:val="002F7CFE"/>
    <w:rsid w:val="0030001D"/>
    <w:rsid w:val="00300604"/>
    <w:rsid w:val="00301C12"/>
    <w:rsid w:val="00306C23"/>
    <w:rsid w:val="003101DF"/>
    <w:rsid w:val="003123BE"/>
    <w:rsid w:val="003136E7"/>
    <w:rsid w:val="00321516"/>
    <w:rsid w:val="00323448"/>
    <w:rsid w:val="003302DE"/>
    <w:rsid w:val="003305B1"/>
    <w:rsid w:val="00330F99"/>
    <w:rsid w:val="003355BE"/>
    <w:rsid w:val="003364B6"/>
    <w:rsid w:val="00337392"/>
    <w:rsid w:val="00340DD9"/>
    <w:rsid w:val="003428BC"/>
    <w:rsid w:val="00344076"/>
    <w:rsid w:val="00345FD1"/>
    <w:rsid w:val="003460CA"/>
    <w:rsid w:val="00347C19"/>
    <w:rsid w:val="00350D65"/>
    <w:rsid w:val="0035232D"/>
    <w:rsid w:val="003539ED"/>
    <w:rsid w:val="00356B65"/>
    <w:rsid w:val="00357DE5"/>
    <w:rsid w:val="0035954D"/>
    <w:rsid w:val="00360E17"/>
    <w:rsid w:val="0036209C"/>
    <w:rsid w:val="00366E32"/>
    <w:rsid w:val="00367966"/>
    <w:rsid w:val="00370E34"/>
    <w:rsid w:val="003722CF"/>
    <w:rsid w:val="00373F39"/>
    <w:rsid w:val="00376BD5"/>
    <w:rsid w:val="00377553"/>
    <w:rsid w:val="00381B76"/>
    <w:rsid w:val="00381DA9"/>
    <w:rsid w:val="00383071"/>
    <w:rsid w:val="00385496"/>
    <w:rsid w:val="003854E5"/>
    <w:rsid w:val="00385DFB"/>
    <w:rsid w:val="00391E9A"/>
    <w:rsid w:val="0039291A"/>
    <w:rsid w:val="00393A08"/>
    <w:rsid w:val="00397F35"/>
    <w:rsid w:val="003A1FCC"/>
    <w:rsid w:val="003A2460"/>
    <w:rsid w:val="003A274A"/>
    <w:rsid w:val="003A3D07"/>
    <w:rsid w:val="003A3E9E"/>
    <w:rsid w:val="003A5190"/>
    <w:rsid w:val="003A6576"/>
    <w:rsid w:val="003A65ED"/>
    <w:rsid w:val="003B162C"/>
    <w:rsid w:val="003B240E"/>
    <w:rsid w:val="003B7579"/>
    <w:rsid w:val="003B7B6D"/>
    <w:rsid w:val="003C276F"/>
    <w:rsid w:val="003C2DFC"/>
    <w:rsid w:val="003D13EF"/>
    <w:rsid w:val="003D187A"/>
    <w:rsid w:val="003D23B1"/>
    <w:rsid w:val="003D282C"/>
    <w:rsid w:val="003D2AF7"/>
    <w:rsid w:val="003D46DA"/>
    <w:rsid w:val="003D6544"/>
    <w:rsid w:val="003E108D"/>
    <w:rsid w:val="003E3D4E"/>
    <w:rsid w:val="003E4843"/>
    <w:rsid w:val="003E50CA"/>
    <w:rsid w:val="003E622A"/>
    <w:rsid w:val="003E7435"/>
    <w:rsid w:val="003F10CC"/>
    <w:rsid w:val="003F3471"/>
    <w:rsid w:val="003F4220"/>
    <w:rsid w:val="003F6AD8"/>
    <w:rsid w:val="00401084"/>
    <w:rsid w:val="00404002"/>
    <w:rsid w:val="00404CEE"/>
    <w:rsid w:val="00406002"/>
    <w:rsid w:val="00407EF0"/>
    <w:rsid w:val="00412785"/>
    <w:rsid w:val="00412F2B"/>
    <w:rsid w:val="004138FD"/>
    <w:rsid w:val="004143EE"/>
    <w:rsid w:val="004165C6"/>
    <w:rsid w:val="0041687C"/>
    <w:rsid w:val="004168F0"/>
    <w:rsid w:val="00416A6A"/>
    <w:rsid w:val="004178B3"/>
    <w:rsid w:val="00430F12"/>
    <w:rsid w:val="00435C80"/>
    <w:rsid w:val="00436546"/>
    <w:rsid w:val="004413D5"/>
    <w:rsid w:val="0044245E"/>
    <w:rsid w:val="00442706"/>
    <w:rsid w:val="00451004"/>
    <w:rsid w:val="004571A4"/>
    <w:rsid w:val="004662AB"/>
    <w:rsid w:val="0047191B"/>
    <w:rsid w:val="004729A7"/>
    <w:rsid w:val="00480185"/>
    <w:rsid w:val="00481700"/>
    <w:rsid w:val="00484371"/>
    <w:rsid w:val="0048642E"/>
    <w:rsid w:val="004869CB"/>
    <w:rsid w:val="004909E5"/>
    <w:rsid w:val="004911C4"/>
    <w:rsid w:val="0049174C"/>
    <w:rsid w:val="00491E84"/>
    <w:rsid w:val="004A5D6B"/>
    <w:rsid w:val="004B1AAE"/>
    <w:rsid w:val="004B484F"/>
    <w:rsid w:val="004B505B"/>
    <w:rsid w:val="004B7B64"/>
    <w:rsid w:val="004C11A9"/>
    <w:rsid w:val="004C1C9E"/>
    <w:rsid w:val="004C2EB6"/>
    <w:rsid w:val="004C3044"/>
    <w:rsid w:val="004C325A"/>
    <w:rsid w:val="004C4DDD"/>
    <w:rsid w:val="004C7973"/>
    <w:rsid w:val="004D401C"/>
    <w:rsid w:val="004D49CC"/>
    <w:rsid w:val="004D5AA8"/>
    <w:rsid w:val="004D7496"/>
    <w:rsid w:val="004E4DFA"/>
    <w:rsid w:val="004F484D"/>
    <w:rsid w:val="004F48DD"/>
    <w:rsid w:val="004F59CA"/>
    <w:rsid w:val="004F6AF2"/>
    <w:rsid w:val="00504F8B"/>
    <w:rsid w:val="00511863"/>
    <w:rsid w:val="00511A8F"/>
    <w:rsid w:val="005130F0"/>
    <w:rsid w:val="00513241"/>
    <w:rsid w:val="00515332"/>
    <w:rsid w:val="00516D91"/>
    <w:rsid w:val="00517154"/>
    <w:rsid w:val="00526795"/>
    <w:rsid w:val="0053150B"/>
    <w:rsid w:val="00531536"/>
    <w:rsid w:val="00531BC3"/>
    <w:rsid w:val="005332FD"/>
    <w:rsid w:val="0053561A"/>
    <w:rsid w:val="00537460"/>
    <w:rsid w:val="00541FBB"/>
    <w:rsid w:val="005569C6"/>
    <w:rsid w:val="00556D9B"/>
    <w:rsid w:val="00560ECE"/>
    <w:rsid w:val="005649D2"/>
    <w:rsid w:val="00564FFF"/>
    <w:rsid w:val="00566E6D"/>
    <w:rsid w:val="00572515"/>
    <w:rsid w:val="00580D01"/>
    <w:rsid w:val="00580F11"/>
    <w:rsid w:val="00580FD0"/>
    <w:rsid w:val="0058102D"/>
    <w:rsid w:val="00582ABD"/>
    <w:rsid w:val="00583731"/>
    <w:rsid w:val="00591D8E"/>
    <w:rsid w:val="005934B4"/>
    <w:rsid w:val="00593E03"/>
    <w:rsid w:val="00594A3A"/>
    <w:rsid w:val="00595200"/>
    <w:rsid w:val="005A2785"/>
    <w:rsid w:val="005A41D9"/>
    <w:rsid w:val="005A4F1D"/>
    <w:rsid w:val="005A4F28"/>
    <w:rsid w:val="005A5167"/>
    <w:rsid w:val="005A565A"/>
    <w:rsid w:val="005A67CA"/>
    <w:rsid w:val="005A6A1A"/>
    <w:rsid w:val="005A7030"/>
    <w:rsid w:val="005B0194"/>
    <w:rsid w:val="005B184F"/>
    <w:rsid w:val="005B2E70"/>
    <w:rsid w:val="005B4DFD"/>
    <w:rsid w:val="005B7412"/>
    <w:rsid w:val="005B77E0"/>
    <w:rsid w:val="005C0550"/>
    <w:rsid w:val="005C14A7"/>
    <w:rsid w:val="005C15AD"/>
    <w:rsid w:val="005C1EF2"/>
    <w:rsid w:val="005C611F"/>
    <w:rsid w:val="005C6BC1"/>
    <w:rsid w:val="005C7F04"/>
    <w:rsid w:val="005D17A1"/>
    <w:rsid w:val="005D1AE8"/>
    <w:rsid w:val="005D30CC"/>
    <w:rsid w:val="005D31DB"/>
    <w:rsid w:val="005D49FE"/>
    <w:rsid w:val="005D6B7E"/>
    <w:rsid w:val="005D7837"/>
    <w:rsid w:val="005D7FAC"/>
    <w:rsid w:val="005E000C"/>
    <w:rsid w:val="005E1F63"/>
    <w:rsid w:val="005E41C0"/>
    <w:rsid w:val="005E537D"/>
    <w:rsid w:val="005E63D3"/>
    <w:rsid w:val="005F2D90"/>
    <w:rsid w:val="005F4122"/>
    <w:rsid w:val="005F5A7C"/>
    <w:rsid w:val="005F62D2"/>
    <w:rsid w:val="005F7221"/>
    <w:rsid w:val="00600DFE"/>
    <w:rsid w:val="00600EAB"/>
    <w:rsid w:val="006066CC"/>
    <w:rsid w:val="00620258"/>
    <w:rsid w:val="0062060D"/>
    <w:rsid w:val="0062165D"/>
    <w:rsid w:val="0062178D"/>
    <w:rsid w:val="0062304A"/>
    <w:rsid w:val="006258CB"/>
    <w:rsid w:val="006264AB"/>
    <w:rsid w:val="00626BBF"/>
    <w:rsid w:val="00632441"/>
    <w:rsid w:val="00634857"/>
    <w:rsid w:val="00635757"/>
    <w:rsid w:val="0064273E"/>
    <w:rsid w:val="00643CC4"/>
    <w:rsid w:val="00645F5E"/>
    <w:rsid w:val="00650BE1"/>
    <w:rsid w:val="00651467"/>
    <w:rsid w:val="006561F0"/>
    <w:rsid w:val="006572C1"/>
    <w:rsid w:val="00660436"/>
    <w:rsid w:val="006641A6"/>
    <w:rsid w:val="00665698"/>
    <w:rsid w:val="00666CFE"/>
    <w:rsid w:val="00667BC8"/>
    <w:rsid w:val="00670096"/>
    <w:rsid w:val="00671A85"/>
    <w:rsid w:val="006755FE"/>
    <w:rsid w:val="00677835"/>
    <w:rsid w:val="00680388"/>
    <w:rsid w:val="00681FB1"/>
    <w:rsid w:val="00684081"/>
    <w:rsid w:val="00686875"/>
    <w:rsid w:val="00687784"/>
    <w:rsid w:val="00690F73"/>
    <w:rsid w:val="00693E2C"/>
    <w:rsid w:val="00696410"/>
    <w:rsid w:val="0069698E"/>
    <w:rsid w:val="0069F55F"/>
    <w:rsid w:val="006A210D"/>
    <w:rsid w:val="006A3884"/>
    <w:rsid w:val="006A4A8F"/>
    <w:rsid w:val="006A56D8"/>
    <w:rsid w:val="006B1260"/>
    <w:rsid w:val="006B19CA"/>
    <w:rsid w:val="006B1CBB"/>
    <w:rsid w:val="006B31B9"/>
    <w:rsid w:val="006C1098"/>
    <w:rsid w:val="006C45B7"/>
    <w:rsid w:val="006C50A2"/>
    <w:rsid w:val="006C6849"/>
    <w:rsid w:val="006C7FC9"/>
    <w:rsid w:val="006D00B0"/>
    <w:rsid w:val="006D028D"/>
    <w:rsid w:val="006D0304"/>
    <w:rsid w:val="006D1848"/>
    <w:rsid w:val="006D1CF3"/>
    <w:rsid w:val="006D48BA"/>
    <w:rsid w:val="006D4E95"/>
    <w:rsid w:val="006D54B1"/>
    <w:rsid w:val="006E083A"/>
    <w:rsid w:val="006E432F"/>
    <w:rsid w:val="006E54D3"/>
    <w:rsid w:val="006F0BDE"/>
    <w:rsid w:val="006F2EDA"/>
    <w:rsid w:val="006F3142"/>
    <w:rsid w:val="00702055"/>
    <w:rsid w:val="00703C90"/>
    <w:rsid w:val="00703F44"/>
    <w:rsid w:val="00706DFF"/>
    <w:rsid w:val="0071345E"/>
    <w:rsid w:val="00717237"/>
    <w:rsid w:val="00720066"/>
    <w:rsid w:val="007229D2"/>
    <w:rsid w:val="00722EA7"/>
    <w:rsid w:val="00723034"/>
    <w:rsid w:val="00723A52"/>
    <w:rsid w:val="00725FCB"/>
    <w:rsid w:val="00730010"/>
    <w:rsid w:val="00734143"/>
    <w:rsid w:val="00735EAC"/>
    <w:rsid w:val="00739BD0"/>
    <w:rsid w:val="00740A12"/>
    <w:rsid w:val="00741195"/>
    <w:rsid w:val="0074519E"/>
    <w:rsid w:val="00745DE2"/>
    <w:rsid w:val="00747D5A"/>
    <w:rsid w:val="00752A21"/>
    <w:rsid w:val="007563CE"/>
    <w:rsid w:val="00756528"/>
    <w:rsid w:val="00757BE4"/>
    <w:rsid w:val="0076036D"/>
    <w:rsid w:val="0076162D"/>
    <w:rsid w:val="007640C7"/>
    <w:rsid w:val="00766D19"/>
    <w:rsid w:val="007700FE"/>
    <w:rsid w:val="00770422"/>
    <w:rsid w:val="007764F7"/>
    <w:rsid w:val="00777BC5"/>
    <w:rsid w:val="00781AAF"/>
    <w:rsid w:val="00782006"/>
    <w:rsid w:val="00784D12"/>
    <w:rsid w:val="00791B82"/>
    <w:rsid w:val="00793105"/>
    <w:rsid w:val="0079568D"/>
    <w:rsid w:val="007A47FA"/>
    <w:rsid w:val="007A4E86"/>
    <w:rsid w:val="007A7C9C"/>
    <w:rsid w:val="007B020C"/>
    <w:rsid w:val="007B24CB"/>
    <w:rsid w:val="007B3123"/>
    <w:rsid w:val="007B466A"/>
    <w:rsid w:val="007B523A"/>
    <w:rsid w:val="007B6E1C"/>
    <w:rsid w:val="007C0E4C"/>
    <w:rsid w:val="007C5AD9"/>
    <w:rsid w:val="007C5B61"/>
    <w:rsid w:val="007C61E6"/>
    <w:rsid w:val="007C7FCC"/>
    <w:rsid w:val="007D36F2"/>
    <w:rsid w:val="007D569C"/>
    <w:rsid w:val="007D5970"/>
    <w:rsid w:val="007D64D6"/>
    <w:rsid w:val="007E2979"/>
    <w:rsid w:val="007E3264"/>
    <w:rsid w:val="007E66DA"/>
    <w:rsid w:val="007F066A"/>
    <w:rsid w:val="007F2128"/>
    <w:rsid w:val="007F2733"/>
    <w:rsid w:val="007F37E0"/>
    <w:rsid w:val="007F563D"/>
    <w:rsid w:val="007F5B6D"/>
    <w:rsid w:val="007F639F"/>
    <w:rsid w:val="007F64C0"/>
    <w:rsid w:val="007F6BE6"/>
    <w:rsid w:val="007F726C"/>
    <w:rsid w:val="008004A7"/>
    <w:rsid w:val="0080248A"/>
    <w:rsid w:val="008048E2"/>
    <w:rsid w:val="00804F58"/>
    <w:rsid w:val="0080666A"/>
    <w:rsid w:val="008073B1"/>
    <w:rsid w:val="008140BF"/>
    <w:rsid w:val="00815A31"/>
    <w:rsid w:val="00815B37"/>
    <w:rsid w:val="00815DD5"/>
    <w:rsid w:val="00820E87"/>
    <w:rsid w:val="00822847"/>
    <w:rsid w:val="00823FAD"/>
    <w:rsid w:val="00831967"/>
    <w:rsid w:val="00832A8A"/>
    <w:rsid w:val="00832DAF"/>
    <w:rsid w:val="008423FD"/>
    <w:rsid w:val="008443B1"/>
    <w:rsid w:val="00852392"/>
    <w:rsid w:val="00852F22"/>
    <w:rsid w:val="00854805"/>
    <w:rsid w:val="008559F3"/>
    <w:rsid w:val="00856CA3"/>
    <w:rsid w:val="00862BB2"/>
    <w:rsid w:val="008645B8"/>
    <w:rsid w:val="00865BC1"/>
    <w:rsid w:val="00866E66"/>
    <w:rsid w:val="0087009F"/>
    <w:rsid w:val="008726E9"/>
    <w:rsid w:val="008736D7"/>
    <w:rsid w:val="0087496A"/>
    <w:rsid w:val="00876305"/>
    <w:rsid w:val="008805D4"/>
    <w:rsid w:val="008864D2"/>
    <w:rsid w:val="00890EEE"/>
    <w:rsid w:val="00891491"/>
    <w:rsid w:val="00891BF7"/>
    <w:rsid w:val="00893DC8"/>
    <w:rsid w:val="008A0C70"/>
    <w:rsid w:val="008A4AF6"/>
    <w:rsid w:val="008A4CF6"/>
    <w:rsid w:val="008A5EBE"/>
    <w:rsid w:val="008B61E7"/>
    <w:rsid w:val="008B762B"/>
    <w:rsid w:val="008C2E43"/>
    <w:rsid w:val="008E285B"/>
    <w:rsid w:val="008E32B6"/>
    <w:rsid w:val="008E3DE9"/>
    <w:rsid w:val="008E5546"/>
    <w:rsid w:val="008E6231"/>
    <w:rsid w:val="008E6C27"/>
    <w:rsid w:val="008F2A11"/>
    <w:rsid w:val="00901276"/>
    <w:rsid w:val="009106ED"/>
    <w:rsid w:val="009107ED"/>
    <w:rsid w:val="00912CB3"/>
    <w:rsid w:val="00913889"/>
    <w:rsid w:val="009138BF"/>
    <w:rsid w:val="009144E2"/>
    <w:rsid w:val="00914FBD"/>
    <w:rsid w:val="00917BA9"/>
    <w:rsid w:val="009208C8"/>
    <w:rsid w:val="00920EE0"/>
    <w:rsid w:val="009305F0"/>
    <w:rsid w:val="009321B5"/>
    <w:rsid w:val="00935A84"/>
    <w:rsid w:val="00935D31"/>
    <w:rsid w:val="0093679E"/>
    <w:rsid w:val="00941F84"/>
    <w:rsid w:val="009438D6"/>
    <w:rsid w:val="00944E70"/>
    <w:rsid w:val="00945D6B"/>
    <w:rsid w:val="00951195"/>
    <w:rsid w:val="00952350"/>
    <w:rsid w:val="00953CA1"/>
    <w:rsid w:val="00954E14"/>
    <w:rsid w:val="009610DE"/>
    <w:rsid w:val="009627A5"/>
    <w:rsid w:val="0096356D"/>
    <w:rsid w:val="009638A2"/>
    <w:rsid w:val="00965A29"/>
    <w:rsid w:val="009703DF"/>
    <w:rsid w:val="00970737"/>
    <w:rsid w:val="00973743"/>
    <w:rsid w:val="009739C8"/>
    <w:rsid w:val="00974174"/>
    <w:rsid w:val="009743DA"/>
    <w:rsid w:val="00981C0A"/>
    <w:rsid w:val="00982157"/>
    <w:rsid w:val="00985031"/>
    <w:rsid w:val="00985E84"/>
    <w:rsid w:val="009875CA"/>
    <w:rsid w:val="00991ADD"/>
    <w:rsid w:val="00994AF4"/>
    <w:rsid w:val="009971FA"/>
    <w:rsid w:val="00997BEA"/>
    <w:rsid w:val="009A0417"/>
    <w:rsid w:val="009A0EBF"/>
    <w:rsid w:val="009A3F75"/>
    <w:rsid w:val="009A486C"/>
    <w:rsid w:val="009B1280"/>
    <w:rsid w:val="009B39A6"/>
    <w:rsid w:val="009B497E"/>
    <w:rsid w:val="009B64BC"/>
    <w:rsid w:val="009C051A"/>
    <w:rsid w:val="009C2DB5"/>
    <w:rsid w:val="009C5B0E"/>
    <w:rsid w:val="009D28E0"/>
    <w:rsid w:val="009D37BE"/>
    <w:rsid w:val="009E02C4"/>
    <w:rsid w:val="009E0C0C"/>
    <w:rsid w:val="009E4521"/>
    <w:rsid w:val="009F0AA7"/>
    <w:rsid w:val="009F2F6B"/>
    <w:rsid w:val="009F69A2"/>
    <w:rsid w:val="00A03E77"/>
    <w:rsid w:val="00A119B4"/>
    <w:rsid w:val="00A170A2"/>
    <w:rsid w:val="00A256C4"/>
    <w:rsid w:val="00A27A4E"/>
    <w:rsid w:val="00A33395"/>
    <w:rsid w:val="00A3542D"/>
    <w:rsid w:val="00A42B49"/>
    <w:rsid w:val="00A43F13"/>
    <w:rsid w:val="00A44B16"/>
    <w:rsid w:val="00A45AB9"/>
    <w:rsid w:val="00A534B8"/>
    <w:rsid w:val="00A54063"/>
    <w:rsid w:val="00A5409F"/>
    <w:rsid w:val="00A542EF"/>
    <w:rsid w:val="00A543B1"/>
    <w:rsid w:val="00A57460"/>
    <w:rsid w:val="00A60FE0"/>
    <w:rsid w:val="00A63054"/>
    <w:rsid w:val="00A64031"/>
    <w:rsid w:val="00A643B7"/>
    <w:rsid w:val="00A64D83"/>
    <w:rsid w:val="00A65DC3"/>
    <w:rsid w:val="00A67DBC"/>
    <w:rsid w:val="00A801AC"/>
    <w:rsid w:val="00A81418"/>
    <w:rsid w:val="00A83F4A"/>
    <w:rsid w:val="00A904D3"/>
    <w:rsid w:val="00A9594A"/>
    <w:rsid w:val="00A96FC7"/>
    <w:rsid w:val="00AA25DE"/>
    <w:rsid w:val="00AB099B"/>
    <w:rsid w:val="00AB1611"/>
    <w:rsid w:val="00AB4361"/>
    <w:rsid w:val="00AC1300"/>
    <w:rsid w:val="00AC3733"/>
    <w:rsid w:val="00AC5600"/>
    <w:rsid w:val="00AD1C14"/>
    <w:rsid w:val="00AD2FDF"/>
    <w:rsid w:val="00AD3A51"/>
    <w:rsid w:val="00AD40F1"/>
    <w:rsid w:val="00AD479D"/>
    <w:rsid w:val="00AD56AD"/>
    <w:rsid w:val="00AE052A"/>
    <w:rsid w:val="00AE0BD4"/>
    <w:rsid w:val="00AE1E6C"/>
    <w:rsid w:val="00AE5973"/>
    <w:rsid w:val="00AF207C"/>
    <w:rsid w:val="00AF3FCE"/>
    <w:rsid w:val="00AF4947"/>
    <w:rsid w:val="00B01B20"/>
    <w:rsid w:val="00B032FD"/>
    <w:rsid w:val="00B04763"/>
    <w:rsid w:val="00B074A1"/>
    <w:rsid w:val="00B141FC"/>
    <w:rsid w:val="00B16CAD"/>
    <w:rsid w:val="00B2036D"/>
    <w:rsid w:val="00B20554"/>
    <w:rsid w:val="00B26C50"/>
    <w:rsid w:val="00B3512C"/>
    <w:rsid w:val="00B37B3F"/>
    <w:rsid w:val="00B37C36"/>
    <w:rsid w:val="00B46033"/>
    <w:rsid w:val="00B464D9"/>
    <w:rsid w:val="00B469B4"/>
    <w:rsid w:val="00B56D44"/>
    <w:rsid w:val="00B60846"/>
    <w:rsid w:val="00B61D42"/>
    <w:rsid w:val="00B65452"/>
    <w:rsid w:val="00B71B85"/>
    <w:rsid w:val="00B728D6"/>
    <w:rsid w:val="00B72931"/>
    <w:rsid w:val="00B7293E"/>
    <w:rsid w:val="00B74631"/>
    <w:rsid w:val="00B75008"/>
    <w:rsid w:val="00B76BC9"/>
    <w:rsid w:val="00B80AAD"/>
    <w:rsid w:val="00B81A10"/>
    <w:rsid w:val="00B90D94"/>
    <w:rsid w:val="00B92C61"/>
    <w:rsid w:val="00B935A8"/>
    <w:rsid w:val="00B9444A"/>
    <w:rsid w:val="00B95AC0"/>
    <w:rsid w:val="00B96E08"/>
    <w:rsid w:val="00B97D80"/>
    <w:rsid w:val="00BA1B59"/>
    <w:rsid w:val="00BA57A7"/>
    <w:rsid w:val="00BA7230"/>
    <w:rsid w:val="00BA7AAB"/>
    <w:rsid w:val="00BB600E"/>
    <w:rsid w:val="00BC13E7"/>
    <w:rsid w:val="00BC27D3"/>
    <w:rsid w:val="00BC372D"/>
    <w:rsid w:val="00BC513C"/>
    <w:rsid w:val="00BC685A"/>
    <w:rsid w:val="00BD1EB7"/>
    <w:rsid w:val="00BD3DE0"/>
    <w:rsid w:val="00BE0246"/>
    <w:rsid w:val="00BE14C2"/>
    <w:rsid w:val="00BE1DB4"/>
    <w:rsid w:val="00BE2BD9"/>
    <w:rsid w:val="00BE7050"/>
    <w:rsid w:val="00BF1C84"/>
    <w:rsid w:val="00BF1D93"/>
    <w:rsid w:val="00BF35D4"/>
    <w:rsid w:val="00BF3671"/>
    <w:rsid w:val="00BF4811"/>
    <w:rsid w:val="00BF4885"/>
    <w:rsid w:val="00BF6604"/>
    <w:rsid w:val="00BF732E"/>
    <w:rsid w:val="00C03D9E"/>
    <w:rsid w:val="00C12413"/>
    <w:rsid w:val="00C162D5"/>
    <w:rsid w:val="00C236A0"/>
    <w:rsid w:val="00C26FBC"/>
    <w:rsid w:val="00C274F8"/>
    <w:rsid w:val="00C308AC"/>
    <w:rsid w:val="00C36959"/>
    <w:rsid w:val="00C37517"/>
    <w:rsid w:val="00C436AB"/>
    <w:rsid w:val="00C457BC"/>
    <w:rsid w:val="00C51D45"/>
    <w:rsid w:val="00C53966"/>
    <w:rsid w:val="00C541DF"/>
    <w:rsid w:val="00C55392"/>
    <w:rsid w:val="00C61F67"/>
    <w:rsid w:val="00C625FA"/>
    <w:rsid w:val="00C62B29"/>
    <w:rsid w:val="00C62FEA"/>
    <w:rsid w:val="00C659FA"/>
    <w:rsid w:val="00C664FC"/>
    <w:rsid w:val="00C72075"/>
    <w:rsid w:val="00C73103"/>
    <w:rsid w:val="00C732D2"/>
    <w:rsid w:val="00C75157"/>
    <w:rsid w:val="00C76662"/>
    <w:rsid w:val="00C77F1B"/>
    <w:rsid w:val="00C85D82"/>
    <w:rsid w:val="00C871EF"/>
    <w:rsid w:val="00C8774A"/>
    <w:rsid w:val="00CA0226"/>
    <w:rsid w:val="00CA13CA"/>
    <w:rsid w:val="00CB055E"/>
    <w:rsid w:val="00CB070D"/>
    <w:rsid w:val="00CB1334"/>
    <w:rsid w:val="00CB2145"/>
    <w:rsid w:val="00CB2BB3"/>
    <w:rsid w:val="00CB500A"/>
    <w:rsid w:val="00CB5F5A"/>
    <w:rsid w:val="00CB66B0"/>
    <w:rsid w:val="00CC0A56"/>
    <w:rsid w:val="00CC2B7E"/>
    <w:rsid w:val="00CC5D24"/>
    <w:rsid w:val="00CC680F"/>
    <w:rsid w:val="00CD2EA3"/>
    <w:rsid w:val="00CD6723"/>
    <w:rsid w:val="00CD6970"/>
    <w:rsid w:val="00CD6F97"/>
    <w:rsid w:val="00CE1959"/>
    <w:rsid w:val="00CE57AD"/>
    <w:rsid w:val="00CF73E9"/>
    <w:rsid w:val="00CF7C95"/>
    <w:rsid w:val="00D0039E"/>
    <w:rsid w:val="00D00B00"/>
    <w:rsid w:val="00D02D4F"/>
    <w:rsid w:val="00D05B82"/>
    <w:rsid w:val="00D07A7A"/>
    <w:rsid w:val="00D10065"/>
    <w:rsid w:val="00D105CD"/>
    <w:rsid w:val="00D112D0"/>
    <w:rsid w:val="00D136E3"/>
    <w:rsid w:val="00D14862"/>
    <w:rsid w:val="00D14C27"/>
    <w:rsid w:val="00D15A52"/>
    <w:rsid w:val="00D160FE"/>
    <w:rsid w:val="00D1665D"/>
    <w:rsid w:val="00D31E35"/>
    <w:rsid w:val="00D346A0"/>
    <w:rsid w:val="00D35208"/>
    <w:rsid w:val="00D43616"/>
    <w:rsid w:val="00D45433"/>
    <w:rsid w:val="00D45744"/>
    <w:rsid w:val="00D46D71"/>
    <w:rsid w:val="00D50644"/>
    <w:rsid w:val="00D53A3B"/>
    <w:rsid w:val="00D56424"/>
    <w:rsid w:val="00D57209"/>
    <w:rsid w:val="00D61CE0"/>
    <w:rsid w:val="00D63684"/>
    <w:rsid w:val="00D678DB"/>
    <w:rsid w:val="00D70B95"/>
    <w:rsid w:val="00D7242D"/>
    <w:rsid w:val="00D72B40"/>
    <w:rsid w:val="00D809B9"/>
    <w:rsid w:val="00D80C00"/>
    <w:rsid w:val="00D901D6"/>
    <w:rsid w:val="00D91FD0"/>
    <w:rsid w:val="00D9211C"/>
    <w:rsid w:val="00D971FB"/>
    <w:rsid w:val="00DA352F"/>
    <w:rsid w:val="00DA3BDB"/>
    <w:rsid w:val="00DA5957"/>
    <w:rsid w:val="00DB5703"/>
    <w:rsid w:val="00DB6960"/>
    <w:rsid w:val="00DC0F54"/>
    <w:rsid w:val="00DC721B"/>
    <w:rsid w:val="00DC74E1"/>
    <w:rsid w:val="00DD2F4E"/>
    <w:rsid w:val="00DD3FFE"/>
    <w:rsid w:val="00DD411B"/>
    <w:rsid w:val="00DE07A5"/>
    <w:rsid w:val="00DE19A5"/>
    <w:rsid w:val="00DE2CE3"/>
    <w:rsid w:val="00DE650F"/>
    <w:rsid w:val="00DE7366"/>
    <w:rsid w:val="00DE7CAA"/>
    <w:rsid w:val="00DF3B68"/>
    <w:rsid w:val="00DF5632"/>
    <w:rsid w:val="00DF7DD9"/>
    <w:rsid w:val="00E0242C"/>
    <w:rsid w:val="00E04467"/>
    <w:rsid w:val="00E04DAF"/>
    <w:rsid w:val="00E112C7"/>
    <w:rsid w:val="00E13546"/>
    <w:rsid w:val="00E13A0D"/>
    <w:rsid w:val="00E15651"/>
    <w:rsid w:val="00E157AF"/>
    <w:rsid w:val="00E16B78"/>
    <w:rsid w:val="00E17B89"/>
    <w:rsid w:val="00E20143"/>
    <w:rsid w:val="00E246F8"/>
    <w:rsid w:val="00E25BA8"/>
    <w:rsid w:val="00E36A61"/>
    <w:rsid w:val="00E40D44"/>
    <w:rsid w:val="00E40EF3"/>
    <w:rsid w:val="00E4272D"/>
    <w:rsid w:val="00E440DF"/>
    <w:rsid w:val="00E44B3C"/>
    <w:rsid w:val="00E5058E"/>
    <w:rsid w:val="00E515B4"/>
    <w:rsid w:val="00E51733"/>
    <w:rsid w:val="00E54EA6"/>
    <w:rsid w:val="00E561AA"/>
    <w:rsid w:val="00E56264"/>
    <w:rsid w:val="00E56B35"/>
    <w:rsid w:val="00E604B6"/>
    <w:rsid w:val="00E62E6A"/>
    <w:rsid w:val="00E635DF"/>
    <w:rsid w:val="00E63687"/>
    <w:rsid w:val="00E65009"/>
    <w:rsid w:val="00E659B2"/>
    <w:rsid w:val="00E66CA0"/>
    <w:rsid w:val="00E6773B"/>
    <w:rsid w:val="00E67F90"/>
    <w:rsid w:val="00E75212"/>
    <w:rsid w:val="00E811C8"/>
    <w:rsid w:val="00E836F5"/>
    <w:rsid w:val="00E94982"/>
    <w:rsid w:val="00EA1900"/>
    <w:rsid w:val="00EA798D"/>
    <w:rsid w:val="00EB209C"/>
    <w:rsid w:val="00EC0240"/>
    <w:rsid w:val="00EC0795"/>
    <w:rsid w:val="00EC29AC"/>
    <w:rsid w:val="00EC6410"/>
    <w:rsid w:val="00EC6EF3"/>
    <w:rsid w:val="00EC7903"/>
    <w:rsid w:val="00ED24FE"/>
    <w:rsid w:val="00ED4780"/>
    <w:rsid w:val="00ED5C6F"/>
    <w:rsid w:val="00EE18D1"/>
    <w:rsid w:val="00EF56D7"/>
    <w:rsid w:val="00F01F1C"/>
    <w:rsid w:val="00F0205C"/>
    <w:rsid w:val="00F02996"/>
    <w:rsid w:val="00F03F29"/>
    <w:rsid w:val="00F05708"/>
    <w:rsid w:val="00F0572E"/>
    <w:rsid w:val="00F05789"/>
    <w:rsid w:val="00F059A5"/>
    <w:rsid w:val="00F12FA6"/>
    <w:rsid w:val="00F14D7F"/>
    <w:rsid w:val="00F20AC8"/>
    <w:rsid w:val="00F2168E"/>
    <w:rsid w:val="00F23AE3"/>
    <w:rsid w:val="00F3138A"/>
    <w:rsid w:val="00F3454B"/>
    <w:rsid w:val="00F433DF"/>
    <w:rsid w:val="00F43949"/>
    <w:rsid w:val="00F44474"/>
    <w:rsid w:val="00F44753"/>
    <w:rsid w:val="00F44916"/>
    <w:rsid w:val="00F510FE"/>
    <w:rsid w:val="00F51135"/>
    <w:rsid w:val="00F522E3"/>
    <w:rsid w:val="00F544CA"/>
    <w:rsid w:val="00F558D9"/>
    <w:rsid w:val="00F570AA"/>
    <w:rsid w:val="00F64611"/>
    <w:rsid w:val="00F6601C"/>
    <w:rsid w:val="00F66145"/>
    <w:rsid w:val="00F66458"/>
    <w:rsid w:val="00F67719"/>
    <w:rsid w:val="00F75198"/>
    <w:rsid w:val="00F803E4"/>
    <w:rsid w:val="00F8151D"/>
    <w:rsid w:val="00F81980"/>
    <w:rsid w:val="00F81D73"/>
    <w:rsid w:val="00F82936"/>
    <w:rsid w:val="00F860FF"/>
    <w:rsid w:val="00F95391"/>
    <w:rsid w:val="00F97700"/>
    <w:rsid w:val="00FA3555"/>
    <w:rsid w:val="00FB1FA4"/>
    <w:rsid w:val="00FB5C94"/>
    <w:rsid w:val="00FC10A3"/>
    <w:rsid w:val="00FC4338"/>
    <w:rsid w:val="00FC4C54"/>
    <w:rsid w:val="00FC6473"/>
    <w:rsid w:val="00FC676C"/>
    <w:rsid w:val="00FC7C61"/>
    <w:rsid w:val="00FD0A93"/>
    <w:rsid w:val="00FD1445"/>
    <w:rsid w:val="00FD19A2"/>
    <w:rsid w:val="00FD300D"/>
    <w:rsid w:val="00FD65B6"/>
    <w:rsid w:val="00FD6CEB"/>
    <w:rsid w:val="00FE5E0D"/>
    <w:rsid w:val="00FF09EE"/>
    <w:rsid w:val="00FF1738"/>
    <w:rsid w:val="00FF3099"/>
    <w:rsid w:val="00FF39AC"/>
    <w:rsid w:val="00FF48D0"/>
    <w:rsid w:val="0100269E"/>
    <w:rsid w:val="0101FC23"/>
    <w:rsid w:val="012A64EC"/>
    <w:rsid w:val="01B0C01C"/>
    <w:rsid w:val="01B10D7C"/>
    <w:rsid w:val="01F27A96"/>
    <w:rsid w:val="020EBE4B"/>
    <w:rsid w:val="021C1B24"/>
    <w:rsid w:val="02712561"/>
    <w:rsid w:val="02AF3249"/>
    <w:rsid w:val="02D77BB7"/>
    <w:rsid w:val="02FDA37D"/>
    <w:rsid w:val="03263FA7"/>
    <w:rsid w:val="034C2A13"/>
    <w:rsid w:val="035D1377"/>
    <w:rsid w:val="0361701E"/>
    <w:rsid w:val="038EA1DF"/>
    <w:rsid w:val="03A1EEFC"/>
    <w:rsid w:val="03B1D5F7"/>
    <w:rsid w:val="03C3FB61"/>
    <w:rsid w:val="03EFB72E"/>
    <w:rsid w:val="03FD6673"/>
    <w:rsid w:val="044632F4"/>
    <w:rsid w:val="0449E546"/>
    <w:rsid w:val="045395D3"/>
    <w:rsid w:val="047C9A64"/>
    <w:rsid w:val="04B3A98B"/>
    <w:rsid w:val="0567C313"/>
    <w:rsid w:val="0579A8F3"/>
    <w:rsid w:val="059160B7"/>
    <w:rsid w:val="05924668"/>
    <w:rsid w:val="059B014B"/>
    <w:rsid w:val="05FCDA24"/>
    <w:rsid w:val="0623BC2A"/>
    <w:rsid w:val="063D8094"/>
    <w:rsid w:val="0655D2E0"/>
    <w:rsid w:val="067E2768"/>
    <w:rsid w:val="06ECCF86"/>
    <w:rsid w:val="070D8EFC"/>
    <w:rsid w:val="071633CA"/>
    <w:rsid w:val="0737CFE5"/>
    <w:rsid w:val="07A0CE08"/>
    <w:rsid w:val="07A7D679"/>
    <w:rsid w:val="080730A5"/>
    <w:rsid w:val="083E00CB"/>
    <w:rsid w:val="0874A0B3"/>
    <w:rsid w:val="08837312"/>
    <w:rsid w:val="08B18916"/>
    <w:rsid w:val="0915CE85"/>
    <w:rsid w:val="0929C4C4"/>
    <w:rsid w:val="09510C8C"/>
    <w:rsid w:val="09B53735"/>
    <w:rsid w:val="09B88FFB"/>
    <w:rsid w:val="0A1A3E7C"/>
    <w:rsid w:val="0A1E6077"/>
    <w:rsid w:val="0A24F891"/>
    <w:rsid w:val="0A373934"/>
    <w:rsid w:val="0A5AE6ED"/>
    <w:rsid w:val="0A5D49F6"/>
    <w:rsid w:val="0A6505E4"/>
    <w:rsid w:val="0A6879CF"/>
    <w:rsid w:val="0A95FFEF"/>
    <w:rsid w:val="0AB35F71"/>
    <w:rsid w:val="0AC274D3"/>
    <w:rsid w:val="0AC61D4E"/>
    <w:rsid w:val="0B0439FC"/>
    <w:rsid w:val="0B16FFB1"/>
    <w:rsid w:val="0B1DD1DB"/>
    <w:rsid w:val="0B471258"/>
    <w:rsid w:val="0B810D56"/>
    <w:rsid w:val="0B99B3C4"/>
    <w:rsid w:val="0BA52AF5"/>
    <w:rsid w:val="0BCF10EF"/>
    <w:rsid w:val="0BD63189"/>
    <w:rsid w:val="0BE21D09"/>
    <w:rsid w:val="0C074229"/>
    <w:rsid w:val="0C2C3A54"/>
    <w:rsid w:val="0C79D551"/>
    <w:rsid w:val="0C8C7539"/>
    <w:rsid w:val="0CFB1046"/>
    <w:rsid w:val="0D0DDA86"/>
    <w:rsid w:val="0D0E0FBE"/>
    <w:rsid w:val="0D37D913"/>
    <w:rsid w:val="0D471A72"/>
    <w:rsid w:val="0D5365EA"/>
    <w:rsid w:val="0D60FBCF"/>
    <w:rsid w:val="0D67B0EF"/>
    <w:rsid w:val="0D6E6B64"/>
    <w:rsid w:val="0D9287AF"/>
    <w:rsid w:val="0D9F8DCC"/>
    <w:rsid w:val="0DC78035"/>
    <w:rsid w:val="0DE93F65"/>
    <w:rsid w:val="0E0D8F20"/>
    <w:rsid w:val="0E45FCF0"/>
    <w:rsid w:val="0E5F19B1"/>
    <w:rsid w:val="0E663CF0"/>
    <w:rsid w:val="0E75EFCA"/>
    <w:rsid w:val="0E874BB0"/>
    <w:rsid w:val="0F3CBC9C"/>
    <w:rsid w:val="0F616090"/>
    <w:rsid w:val="0F8A565F"/>
    <w:rsid w:val="0FA20161"/>
    <w:rsid w:val="0FA72C07"/>
    <w:rsid w:val="1008A975"/>
    <w:rsid w:val="10420CDA"/>
    <w:rsid w:val="1053FC8A"/>
    <w:rsid w:val="105958C9"/>
    <w:rsid w:val="1085AFFD"/>
    <w:rsid w:val="109090DF"/>
    <w:rsid w:val="10B560CA"/>
    <w:rsid w:val="11025B38"/>
    <w:rsid w:val="11187FF6"/>
    <w:rsid w:val="111B4DF6"/>
    <w:rsid w:val="1130ED4C"/>
    <w:rsid w:val="11355ED2"/>
    <w:rsid w:val="1140B069"/>
    <w:rsid w:val="11749E57"/>
    <w:rsid w:val="117D42F3"/>
    <w:rsid w:val="11923D63"/>
    <w:rsid w:val="11A66F0A"/>
    <w:rsid w:val="121B4590"/>
    <w:rsid w:val="1224994B"/>
    <w:rsid w:val="124AC4EC"/>
    <w:rsid w:val="12765916"/>
    <w:rsid w:val="12809587"/>
    <w:rsid w:val="12A22627"/>
    <w:rsid w:val="12DA9E85"/>
    <w:rsid w:val="12DC0F3E"/>
    <w:rsid w:val="12E4E8AD"/>
    <w:rsid w:val="1342D56B"/>
    <w:rsid w:val="139A9770"/>
    <w:rsid w:val="13DA710D"/>
    <w:rsid w:val="1409E0EF"/>
    <w:rsid w:val="14173555"/>
    <w:rsid w:val="1422FFA7"/>
    <w:rsid w:val="143AD1B4"/>
    <w:rsid w:val="14619502"/>
    <w:rsid w:val="1486AD09"/>
    <w:rsid w:val="14CD83AD"/>
    <w:rsid w:val="14DEA5CC"/>
    <w:rsid w:val="1500C128"/>
    <w:rsid w:val="1518BA95"/>
    <w:rsid w:val="15276DAD"/>
    <w:rsid w:val="156EC51D"/>
    <w:rsid w:val="157801E1"/>
    <w:rsid w:val="157F1301"/>
    <w:rsid w:val="158DAD8C"/>
    <w:rsid w:val="15A511A7"/>
    <w:rsid w:val="15B7383E"/>
    <w:rsid w:val="15C8C021"/>
    <w:rsid w:val="1620451B"/>
    <w:rsid w:val="1638945E"/>
    <w:rsid w:val="1660DE4E"/>
    <w:rsid w:val="168E1939"/>
    <w:rsid w:val="16C52BF4"/>
    <w:rsid w:val="16D34331"/>
    <w:rsid w:val="16DD4D2B"/>
    <w:rsid w:val="16E6CE9C"/>
    <w:rsid w:val="1727002E"/>
    <w:rsid w:val="1739E9F7"/>
    <w:rsid w:val="17652DEF"/>
    <w:rsid w:val="180789C8"/>
    <w:rsid w:val="1816A371"/>
    <w:rsid w:val="1837CA72"/>
    <w:rsid w:val="18FBCB5A"/>
    <w:rsid w:val="190D5A44"/>
    <w:rsid w:val="193158C9"/>
    <w:rsid w:val="1942EF5A"/>
    <w:rsid w:val="19640EDA"/>
    <w:rsid w:val="198577DC"/>
    <w:rsid w:val="1989C218"/>
    <w:rsid w:val="1993CEE3"/>
    <w:rsid w:val="19FFAE44"/>
    <w:rsid w:val="1A012DD4"/>
    <w:rsid w:val="1A09E4FB"/>
    <w:rsid w:val="1A53A330"/>
    <w:rsid w:val="1A6298B7"/>
    <w:rsid w:val="1A942F1E"/>
    <w:rsid w:val="1AAEAEF9"/>
    <w:rsid w:val="1AD18C11"/>
    <w:rsid w:val="1AF2A0F9"/>
    <w:rsid w:val="1B3C62B4"/>
    <w:rsid w:val="1B4EB9F5"/>
    <w:rsid w:val="1B69772A"/>
    <w:rsid w:val="1B96AF31"/>
    <w:rsid w:val="1B986CA7"/>
    <w:rsid w:val="1B9C0452"/>
    <w:rsid w:val="1BA86588"/>
    <w:rsid w:val="1BB63184"/>
    <w:rsid w:val="1BBAF4FC"/>
    <w:rsid w:val="1C14A2C0"/>
    <w:rsid w:val="1C414FF1"/>
    <w:rsid w:val="1C76F1C4"/>
    <w:rsid w:val="1C9FA156"/>
    <w:rsid w:val="1D200E17"/>
    <w:rsid w:val="1D47CACB"/>
    <w:rsid w:val="1D4C3C68"/>
    <w:rsid w:val="1D705F84"/>
    <w:rsid w:val="1D89C6C9"/>
    <w:rsid w:val="1D9BA4A5"/>
    <w:rsid w:val="1DB28FEB"/>
    <w:rsid w:val="1DFA16E7"/>
    <w:rsid w:val="1E0D870E"/>
    <w:rsid w:val="1E2A41BB"/>
    <w:rsid w:val="1E568570"/>
    <w:rsid w:val="1E5FB822"/>
    <w:rsid w:val="1E75ADBE"/>
    <w:rsid w:val="1EDA9580"/>
    <w:rsid w:val="1EDC8369"/>
    <w:rsid w:val="1F102B13"/>
    <w:rsid w:val="1F1217F2"/>
    <w:rsid w:val="1FA302C5"/>
    <w:rsid w:val="1FA4F23F"/>
    <w:rsid w:val="1FA9576F"/>
    <w:rsid w:val="1FF17BC4"/>
    <w:rsid w:val="2013510D"/>
    <w:rsid w:val="201ED312"/>
    <w:rsid w:val="2022F6A2"/>
    <w:rsid w:val="20258615"/>
    <w:rsid w:val="2057AED9"/>
    <w:rsid w:val="2078A75E"/>
    <w:rsid w:val="209F680C"/>
    <w:rsid w:val="20D8F66D"/>
    <w:rsid w:val="2100EAF4"/>
    <w:rsid w:val="215DE347"/>
    <w:rsid w:val="216CCA0F"/>
    <w:rsid w:val="218AA601"/>
    <w:rsid w:val="21C3F7E0"/>
    <w:rsid w:val="21F37F3A"/>
    <w:rsid w:val="21FCCD86"/>
    <w:rsid w:val="22102D93"/>
    <w:rsid w:val="2247B237"/>
    <w:rsid w:val="2283933B"/>
    <w:rsid w:val="232EA97F"/>
    <w:rsid w:val="23402BC9"/>
    <w:rsid w:val="23508A6A"/>
    <w:rsid w:val="23917A67"/>
    <w:rsid w:val="23A4E2E8"/>
    <w:rsid w:val="23FE051F"/>
    <w:rsid w:val="23FF4B8B"/>
    <w:rsid w:val="24080161"/>
    <w:rsid w:val="241C67B7"/>
    <w:rsid w:val="243B5326"/>
    <w:rsid w:val="245D6A1F"/>
    <w:rsid w:val="2467E718"/>
    <w:rsid w:val="248B10E4"/>
    <w:rsid w:val="24C1C113"/>
    <w:rsid w:val="24E5899F"/>
    <w:rsid w:val="256CC8C2"/>
    <w:rsid w:val="25717187"/>
    <w:rsid w:val="25BEED9C"/>
    <w:rsid w:val="25EEB269"/>
    <w:rsid w:val="26AA857C"/>
    <w:rsid w:val="26AF297E"/>
    <w:rsid w:val="26F4206D"/>
    <w:rsid w:val="2716AC89"/>
    <w:rsid w:val="2738CDDA"/>
    <w:rsid w:val="273AAB36"/>
    <w:rsid w:val="273D37AD"/>
    <w:rsid w:val="279BFB4D"/>
    <w:rsid w:val="27AB2893"/>
    <w:rsid w:val="27B46954"/>
    <w:rsid w:val="282A2855"/>
    <w:rsid w:val="283A7DBE"/>
    <w:rsid w:val="28CFCE86"/>
    <w:rsid w:val="28E376BE"/>
    <w:rsid w:val="28E45C6F"/>
    <w:rsid w:val="28F243F4"/>
    <w:rsid w:val="294559AA"/>
    <w:rsid w:val="296F4E63"/>
    <w:rsid w:val="297A67D1"/>
    <w:rsid w:val="29DBA98D"/>
    <w:rsid w:val="29E7640F"/>
    <w:rsid w:val="29F003E4"/>
    <w:rsid w:val="2A1F0E4C"/>
    <w:rsid w:val="2A31E0A5"/>
    <w:rsid w:val="2A36AF14"/>
    <w:rsid w:val="2A3A9F32"/>
    <w:rsid w:val="2A9B2670"/>
    <w:rsid w:val="2AC0C2C6"/>
    <w:rsid w:val="2AEC0A16"/>
    <w:rsid w:val="2B0034EA"/>
    <w:rsid w:val="2B032A42"/>
    <w:rsid w:val="2B6732F5"/>
    <w:rsid w:val="2BE72897"/>
    <w:rsid w:val="2BF3A838"/>
    <w:rsid w:val="2C076F48"/>
    <w:rsid w:val="2C0F60BC"/>
    <w:rsid w:val="2C258400"/>
    <w:rsid w:val="2C29CCF6"/>
    <w:rsid w:val="2C6AD9A1"/>
    <w:rsid w:val="2CB45CFD"/>
    <w:rsid w:val="2CE9CAE9"/>
    <w:rsid w:val="2CF6B0D5"/>
    <w:rsid w:val="2D2BD910"/>
    <w:rsid w:val="2D5A5C2C"/>
    <w:rsid w:val="2D937638"/>
    <w:rsid w:val="2DA33FA9"/>
    <w:rsid w:val="2DAF5FFD"/>
    <w:rsid w:val="2DD1F28F"/>
    <w:rsid w:val="2DE3D89A"/>
    <w:rsid w:val="2DE77197"/>
    <w:rsid w:val="2E04D361"/>
    <w:rsid w:val="2E1D9DD1"/>
    <w:rsid w:val="2E23AAD8"/>
    <w:rsid w:val="2E3D97E0"/>
    <w:rsid w:val="2E644DE1"/>
    <w:rsid w:val="2E80FFDB"/>
    <w:rsid w:val="2E8BDA1E"/>
    <w:rsid w:val="2EBC164B"/>
    <w:rsid w:val="2EBCA9D0"/>
    <w:rsid w:val="2EC1700E"/>
    <w:rsid w:val="2EC79B74"/>
    <w:rsid w:val="2ED4A866"/>
    <w:rsid w:val="2EDBB99D"/>
    <w:rsid w:val="2EE6BE9C"/>
    <w:rsid w:val="2EED508D"/>
    <w:rsid w:val="2EF8A6D0"/>
    <w:rsid w:val="2F017317"/>
    <w:rsid w:val="2F7C1BF9"/>
    <w:rsid w:val="3029F8D9"/>
    <w:rsid w:val="3046FBFC"/>
    <w:rsid w:val="306B470A"/>
    <w:rsid w:val="3071C2DC"/>
    <w:rsid w:val="30A46672"/>
    <w:rsid w:val="30C38DB4"/>
    <w:rsid w:val="30DAE06B"/>
    <w:rsid w:val="30DB49FB"/>
    <w:rsid w:val="311216D3"/>
    <w:rsid w:val="313B5B10"/>
    <w:rsid w:val="31581C25"/>
    <w:rsid w:val="315B4B9A"/>
    <w:rsid w:val="316ABF5F"/>
    <w:rsid w:val="31757691"/>
    <w:rsid w:val="31804C5B"/>
    <w:rsid w:val="318A314A"/>
    <w:rsid w:val="31E55BE8"/>
    <w:rsid w:val="320D7E4A"/>
    <w:rsid w:val="3226C831"/>
    <w:rsid w:val="32BF6F0E"/>
    <w:rsid w:val="337440CB"/>
    <w:rsid w:val="3389E348"/>
    <w:rsid w:val="33996586"/>
    <w:rsid w:val="33A9A14A"/>
    <w:rsid w:val="344824D7"/>
    <w:rsid w:val="3451F7F7"/>
    <w:rsid w:val="34967EAC"/>
    <w:rsid w:val="34BE1DDF"/>
    <w:rsid w:val="34E4536A"/>
    <w:rsid w:val="350E3B03"/>
    <w:rsid w:val="3555D859"/>
    <w:rsid w:val="3570EE00"/>
    <w:rsid w:val="35C622C2"/>
    <w:rsid w:val="35D28674"/>
    <w:rsid w:val="35D883F6"/>
    <w:rsid w:val="362890FC"/>
    <w:rsid w:val="362EBCBD"/>
    <w:rsid w:val="36303B02"/>
    <w:rsid w:val="36374FB4"/>
    <w:rsid w:val="367700D6"/>
    <w:rsid w:val="36D9F791"/>
    <w:rsid w:val="36F3F8CA"/>
    <w:rsid w:val="3721246A"/>
    <w:rsid w:val="377C6A7E"/>
    <w:rsid w:val="37C86E9C"/>
    <w:rsid w:val="37CA8D1E"/>
    <w:rsid w:val="37CC1A9C"/>
    <w:rsid w:val="37D9BF4B"/>
    <w:rsid w:val="37FAB041"/>
    <w:rsid w:val="384A066F"/>
    <w:rsid w:val="3854AA87"/>
    <w:rsid w:val="385A9BCC"/>
    <w:rsid w:val="38979B4D"/>
    <w:rsid w:val="390C9334"/>
    <w:rsid w:val="391DE136"/>
    <w:rsid w:val="3929110F"/>
    <w:rsid w:val="395713B6"/>
    <w:rsid w:val="3962D825"/>
    <w:rsid w:val="39C65D8D"/>
    <w:rsid w:val="39CAE1A9"/>
    <w:rsid w:val="3A14C1C8"/>
    <w:rsid w:val="3A2CAE56"/>
    <w:rsid w:val="3AC2CAAE"/>
    <w:rsid w:val="3B022DE0"/>
    <w:rsid w:val="3B0CF3CD"/>
    <w:rsid w:val="3B41CE75"/>
    <w:rsid w:val="3B4F60B9"/>
    <w:rsid w:val="3B6A923C"/>
    <w:rsid w:val="3B7DFB68"/>
    <w:rsid w:val="3BBC8CA5"/>
    <w:rsid w:val="3BD14E95"/>
    <w:rsid w:val="3BEE5708"/>
    <w:rsid w:val="3BF130B3"/>
    <w:rsid w:val="3C065226"/>
    <w:rsid w:val="3C24826C"/>
    <w:rsid w:val="3C35A698"/>
    <w:rsid w:val="3C40FEED"/>
    <w:rsid w:val="3C59137C"/>
    <w:rsid w:val="3C9DFE41"/>
    <w:rsid w:val="3CD274AF"/>
    <w:rsid w:val="3CFDDE57"/>
    <w:rsid w:val="3D7898D7"/>
    <w:rsid w:val="3DA5B937"/>
    <w:rsid w:val="3DC3680B"/>
    <w:rsid w:val="3DD24737"/>
    <w:rsid w:val="3DD95636"/>
    <w:rsid w:val="3DDAE9E0"/>
    <w:rsid w:val="3DDC9C7D"/>
    <w:rsid w:val="3E00DC50"/>
    <w:rsid w:val="3E125523"/>
    <w:rsid w:val="3E262CDD"/>
    <w:rsid w:val="3E33E0D0"/>
    <w:rsid w:val="3E44DDFB"/>
    <w:rsid w:val="3E479532"/>
    <w:rsid w:val="3E5CA497"/>
    <w:rsid w:val="3E669E05"/>
    <w:rsid w:val="3E6E228F"/>
    <w:rsid w:val="3E7447CE"/>
    <w:rsid w:val="3E87A522"/>
    <w:rsid w:val="3EC31A99"/>
    <w:rsid w:val="3EC5C12E"/>
    <w:rsid w:val="3ECAC481"/>
    <w:rsid w:val="3EEE1A59"/>
    <w:rsid w:val="3F0F12DE"/>
    <w:rsid w:val="3F146938"/>
    <w:rsid w:val="3F217187"/>
    <w:rsid w:val="3F3A6618"/>
    <w:rsid w:val="3F70F67F"/>
    <w:rsid w:val="3F760BA1"/>
    <w:rsid w:val="3FBCC79C"/>
    <w:rsid w:val="3FF88B66"/>
    <w:rsid w:val="403E83E3"/>
    <w:rsid w:val="408589C1"/>
    <w:rsid w:val="40BC7014"/>
    <w:rsid w:val="40D7CAF5"/>
    <w:rsid w:val="40F1E374"/>
    <w:rsid w:val="41143CFC"/>
    <w:rsid w:val="41652E0D"/>
    <w:rsid w:val="417CD1E7"/>
    <w:rsid w:val="418F5B59"/>
    <w:rsid w:val="41D06E80"/>
    <w:rsid w:val="41D7C058"/>
    <w:rsid w:val="420F4F07"/>
    <w:rsid w:val="4210B7CF"/>
    <w:rsid w:val="42219315"/>
    <w:rsid w:val="426A882B"/>
    <w:rsid w:val="42740AEE"/>
    <w:rsid w:val="42792A17"/>
    <w:rsid w:val="428FD38B"/>
    <w:rsid w:val="42E396E7"/>
    <w:rsid w:val="43736EA7"/>
    <w:rsid w:val="43750CA9"/>
    <w:rsid w:val="43A1912B"/>
    <w:rsid w:val="43C31F13"/>
    <w:rsid w:val="43CE3B28"/>
    <w:rsid w:val="44033442"/>
    <w:rsid w:val="4414A870"/>
    <w:rsid w:val="44389921"/>
    <w:rsid w:val="443C1C24"/>
    <w:rsid w:val="4461FFF3"/>
    <w:rsid w:val="44895761"/>
    <w:rsid w:val="44A27B50"/>
    <w:rsid w:val="44AFF157"/>
    <w:rsid w:val="450BBEF0"/>
    <w:rsid w:val="4543D87E"/>
    <w:rsid w:val="454EE38D"/>
    <w:rsid w:val="45535E59"/>
    <w:rsid w:val="455EEF74"/>
    <w:rsid w:val="4582DB20"/>
    <w:rsid w:val="45CB2D01"/>
    <w:rsid w:val="45D5A942"/>
    <w:rsid w:val="46E8BF58"/>
    <w:rsid w:val="46FC7472"/>
    <w:rsid w:val="470D2959"/>
    <w:rsid w:val="4766A62D"/>
    <w:rsid w:val="478C8ED8"/>
    <w:rsid w:val="47A9729B"/>
    <w:rsid w:val="47AF8026"/>
    <w:rsid w:val="47D1C3BB"/>
    <w:rsid w:val="4803869A"/>
    <w:rsid w:val="488D202C"/>
    <w:rsid w:val="48BD3481"/>
    <w:rsid w:val="48D3F49D"/>
    <w:rsid w:val="4938F805"/>
    <w:rsid w:val="4941908F"/>
    <w:rsid w:val="498863C0"/>
    <w:rsid w:val="499D33D4"/>
    <w:rsid w:val="49A26209"/>
    <w:rsid w:val="4A013F85"/>
    <w:rsid w:val="4A1CDBCA"/>
    <w:rsid w:val="4A3725B1"/>
    <w:rsid w:val="4A3BCB6B"/>
    <w:rsid w:val="4A4432A3"/>
    <w:rsid w:val="4A7F11F8"/>
    <w:rsid w:val="4A8CC13D"/>
    <w:rsid w:val="4A8FF2C0"/>
    <w:rsid w:val="4A93E33C"/>
    <w:rsid w:val="4A9D74E6"/>
    <w:rsid w:val="4ADC1EF6"/>
    <w:rsid w:val="4AEE1154"/>
    <w:rsid w:val="4B021705"/>
    <w:rsid w:val="4B1FD24A"/>
    <w:rsid w:val="4B2C86CD"/>
    <w:rsid w:val="4B441AE9"/>
    <w:rsid w:val="4B5958B4"/>
    <w:rsid w:val="4BBC1070"/>
    <w:rsid w:val="4BCCF659"/>
    <w:rsid w:val="4BD35C05"/>
    <w:rsid w:val="4BE5ACA3"/>
    <w:rsid w:val="4C358CC5"/>
    <w:rsid w:val="4C367276"/>
    <w:rsid w:val="4C792081"/>
    <w:rsid w:val="4C82BE35"/>
    <w:rsid w:val="4C9362D2"/>
    <w:rsid w:val="4CA1359F"/>
    <w:rsid w:val="4CAF4E63"/>
    <w:rsid w:val="4CC0CDED"/>
    <w:rsid w:val="4CD0EDE4"/>
    <w:rsid w:val="4CD7D779"/>
    <w:rsid w:val="4CDE2AD5"/>
    <w:rsid w:val="4D07B6CB"/>
    <w:rsid w:val="4D0E7C63"/>
    <w:rsid w:val="4D5C203E"/>
    <w:rsid w:val="4D74C4A8"/>
    <w:rsid w:val="4D7F383F"/>
    <w:rsid w:val="4D8EBCA1"/>
    <w:rsid w:val="4DA8EE47"/>
    <w:rsid w:val="4DBEBF81"/>
    <w:rsid w:val="4DC9BE91"/>
    <w:rsid w:val="4E043B84"/>
    <w:rsid w:val="4E73A7DA"/>
    <w:rsid w:val="4E8831D5"/>
    <w:rsid w:val="4ECB24F3"/>
    <w:rsid w:val="4ED14C11"/>
    <w:rsid w:val="4F34AC12"/>
    <w:rsid w:val="4F5FFF4C"/>
    <w:rsid w:val="4FBC7490"/>
    <w:rsid w:val="4FDDA9B1"/>
    <w:rsid w:val="4FF346A0"/>
    <w:rsid w:val="5001386D"/>
    <w:rsid w:val="500BC56B"/>
    <w:rsid w:val="50178C0C"/>
    <w:rsid w:val="505597E2"/>
    <w:rsid w:val="5062C04C"/>
    <w:rsid w:val="507FF4A2"/>
    <w:rsid w:val="50AC7233"/>
    <w:rsid w:val="50CE4AE9"/>
    <w:rsid w:val="50E00DF2"/>
    <w:rsid w:val="50E60BE7"/>
    <w:rsid w:val="51165AA5"/>
    <w:rsid w:val="512AE18D"/>
    <w:rsid w:val="51385FC4"/>
    <w:rsid w:val="5151AD59"/>
    <w:rsid w:val="5174FE0C"/>
    <w:rsid w:val="523326A8"/>
    <w:rsid w:val="523E09ED"/>
    <w:rsid w:val="525211A7"/>
    <w:rsid w:val="525E5C90"/>
    <w:rsid w:val="528FB3C6"/>
    <w:rsid w:val="52A485D3"/>
    <w:rsid w:val="52CF7D44"/>
    <w:rsid w:val="531084EB"/>
    <w:rsid w:val="53137A43"/>
    <w:rsid w:val="532E360E"/>
    <w:rsid w:val="5343EB24"/>
    <w:rsid w:val="53815111"/>
    <w:rsid w:val="538A5031"/>
    <w:rsid w:val="53D18783"/>
    <w:rsid w:val="541180B1"/>
    <w:rsid w:val="549B206A"/>
    <w:rsid w:val="54F6786B"/>
    <w:rsid w:val="54F7D843"/>
    <w:rsid w:val="5513436D"/>
    <w:rsid w:val="551CA599"/>
    <w:rsid w:val="552B2F71"/>
    <w:rsid w:val="55E1B52F"/>
    <w:rsid w:val="55F27415"/>
    <w:rsid w:val="55FE52B0"/>
    <w:rsid w:val="562872C9"/>
    <w:rsid w:val="562FE3B8"/>
    <w:rsid w:val="566046D0"/>
    <w:rsid w:val="566C4707"/>
    <w:rsid w:val="5670686A"/>
    <w:rsid w:val="56998C21"/>
    <w:rsid w:val="56E6EE04"/>
    <w:rsid w:val="56EABA26"/>
    <w:rsid w:val="56FBB751"/>
    <w:rsid w:val="570B4DC1"/>
    <w:rsid w:val="573FA0E6"/>
    <w:rsid w:val="5746D51B"/>
    <w:rsid w:val="578AAA44"/>
    <w:rsid w:val="57955EBF"/>
    <w:rsid w:val="57B99134"/>
    <w:rsid w:val="58998A90"/>
    <w:rsid w:val="58BBF3D9"/>
    <w:rsid w:val="58D6D92C"/>
    <w:rsid w:val="59245F12"/>
    <w:rsid w:val="5944112E"/>
    <w:rsid w:val="5947D978"/>
    <w:rsid w:val="594C8C89"/>
    <w:rsid w:val="597D698A"/>
    <w:rsid w:val="597ECA93"/>
    <w:rsid w:val="59978D4E"/>
    <w:rsid w:val="59AC2AEE"/>
    <w:rsid w:val="59B2C91A"/>
    <w:rsid w:val="59BA5230"/>
    <w:rsid w:val="59BE80CA"/>
    <w:rsid w:val="59C2DBD1"/>
    <w:rsid w:val="59C48C83"/>
    <w:rsid w:val="59D7AD15"/>
    <w:rsid w:val="59FB3BFD"/>
    <w:rsid w:val="5A39A62C"/>
    <w:rsid w:val="5A67E2B7"/>
    <w:rsid w:val="5A72A98D"/>
    <w:rsid w:val="5A752D2F"/>
    <w:rsid w:val="5ABFE13A"/>
    <w:rsid w:val="5AE1DEE2"/>
    <w:rsid w:val="5AF0BF44"/>
    <w:rsid w:val="5B261E4B"/>
    <w:rsid w:val="5B58A177"/>
    <w:rsid w:val="5B67689F"/>
    <w:rsid w:val="5B79F1F7"/>
    <w:rsid w:val="5B94B866"/>
    <w:rsid w:val="5B978D65"/>
    <w:rsid w:val="5BA1DBDA"/>
    <w:rsid w:val="5BA4ED36"/>
    <w:rsid w:val="5BBCB3D2"/>
    <w:rsid w:val="5BBCE6A3"/>
    <w:rsid w:val="5BE0A60F"/>
    <w:rsid w:val="5BE42D96"/>
    <w:rsid w:val="5BF7EA3C"/>
    <w:rsid w:val="5BFCCEB3"/>
    <w:rsid w:val="5C09288A"/>
    <w:rsid w:val="5C2A5225"/>
    <w:rsid w:val="5C2BADA1"/>
    <w:rsid w:val="5C736C61"/>
    <w:rsid w:val="5C7DB0D7"/>
    <w:rsid w:val="5C84DF37"/>
    <w:rsid w:val="5CC68DAA"/>
    <w:rsid w:val="5CD81772"/>
    <w:rsid w:val="5CED4E58"/>
    <w:rsid w:val="5CF5E8C9"/>
    <w:rsid w:val="5D3B8538"/>
    <w:rsid w:val="5D5AB9DA"/>
    <w:rsid w:val="5DACCDF1"/>
    <w:rsid w:val="5DD84EE4"/>
    <w:rsid w:val="5DF226AA"/>
    <w:rsid w:val="5E096495"/>
    <w:rsid w:val="5E40B680"/>
    <w:rsid w:val="5E5D7ACB"/>
    <w:rsid w:val="5E81FB7C"/>
    <w:rsid w:val="5E87F9B1"/>
    <w:rsid w:val="5E966EEA"/>
    <w:rsid w:val="5EA0648E"/>
    <w:rsid w:val="5EA16741"/>
    <w:rsid w:val="5EBCA843"/>
    <w:rsid w:val="5EC74E8D"/>
    <w:rsid w:val="5ED22957"/>
    <w:rsid w:val="5EE981F8"/>
    <w:rsid w:val="5EECD748"/>
    <w:rsid w:val="5F4D3B97"/>
    <w:rsid w:val="5F50F5BC"/>
    <w:rsid w:val="5F59EEC7"/>
    <w:rsid w:val="5FF3407B"/>
    <w:rsid w:val="600AED8A"/>
    <w:rsid w:val="600CE69E"/>
    <w:rsid w:val="600DC090"/>
    <w:rsid w:val="602D47B0"/>
    <w:rsid w:val="60370AD4"/>
    <w:rsid w:val="6047658C"/>
    <w:rsid w:val="6088CFE2"/>
    <w:rsid w:val="609B39EC"/>
    <w:rsid w:val="60C6AE2C"/>
    <w:rsid w:val="60D20B67"/>
    <w:rsid w:val="60E58D6D"/>
    <w:rsid w:val="60F09099"/>
    <w:rsid w:val="610332B4"/>
    <w:rsid w:val="61108836"/>
    <w:rsid w:val="6122F0F6"/>
    <w:rsid w:val="6139090F"/>
    <w:rsid w:val="616668B0"/>
    <w:rsid w:val="61B7F1F6"/>
    <w:rsid w:val="621DE1F0"/>
    <w:rsid w:val="6236483B"/>
    <w:rsid w:val="62403060"/>
    <w:rsid w:val="62A2EA50"/>
    <w:rsid w:val="62A59660"/>
    <w:rsid w:val="6302549D"/>
    <w:rsid w:val="63766E09"/>
    <w:rsid w:val="63B8C087"/>
    <w:rsid w:val="63B9B251"/>
    <w:rsid w:val="63D2DAAE"/>
    <w:rsid w:val="6424516C"/>
    <w:rsid w:val="64495756"/>
    <w:rsid w:val="645BB1D9"/>
    <w:rsid w:val="645E432D"/>
    <w:rsid w:val="646E5156"/>
    <w:rsid w:val="648F6009"/>
    <w:rsid w:val="64C22549"/>
    <w:rsid w:val="64E444E2"/>
    <w:rsid w:val="64E86AF4"/>
    <w:rsid w:val="65225427"/>
    <w:rsid w:val="65A50175"/>
    <w:rsid w:val="663863BE"/>
    <w:rsid w:val="663FF716"/>
    <w:rsid w:val="666CF498"/>
    <w:rsid w:val="66752975"/>
    <w:rsid w:val="66C722B0"/>
    <w:rsid w:val="66C790FC"/>
    <w:rsid w:val="671A086A"/>
    <w:rsid w:val="6753B037"/>
    <w:rsid w:val="6769C918"/>
    <w:rsid w:val="6801C2C2"/>
    <w:rsid w:val="68143394"/>
    <w:rsid w:val="68A0F994"/>
    <w:rsid w:val="68E1FE19"/>
    <w:rsid w:val="68F86A94"/>
    <w:rsid w:val="69045EEB"/>
    <w:rsid w:val="69170029"/>
    <w:rsid w:val="6927BF49"/>
    <w:rsid w:val="693F86E0"/>
    <w:rsid w:val="695D051B"/>
    <w:rsid w:val="6A0120A7"/>
    <w:rsid w:val="6A62E40F"/>
    <w:rsid w:val="6A948C5F"/>
    <w:rsid w:val="6A988D69"/>
    <w:rsid w:val="6AA2E064"/>
    <w:rsid w:val="6AB840AB"/>
    <w:rsid w:val="6AC4D991"/>
    <w:rsid w:val="6AC9FC02"/>
    <w:rsid w:val="6ADC204C"/>
    <w:rsid w:val="6B23D9C2"/>
    <w:rsid w:val="6B697DDF"/>
    <w:rsid w:val="6BA48F0A"/>
    <w:rsid w:val="6BBFB651"/>
    <w:rsid w:val="6BFB204E"/>
    <w:rsid w:val="6C00865D"/>
    <w:rsid w:val="6C509F1B"/>
    <w:rsid w:val="6C51FA05"/>
    <w:rsid w:val="6C8BA584"/>
    <w:rsid w:val="6C933A0A"/>
    <w:rsid w:val="6CB5F730"/>
    <w:rsid w:val="6CCDBDCC"/>
    <w:rsid w:val="6D339249"/>
    <w:rsid w:val="6D4A1DAE"/>
    <w:rsid w:val="6D5151BB"/>
    <w:rsid w:val="6D5A43F6"/>
    <w:rsid w:val="6D893BB8"/>
    <w:rsid w:val="6DBC783D"/>
    <w:rsid w:val="6DC2BA47"/>
    <w:rsid w:val="6DDED744"/>
    <w:rsid w:val="6DE208C7"/>
    <w:rsid w:val="6DFC8AC8"/>
    <w:rsid w:val="6E161EEE"/>
    <w:rsid w:val="6E40275B"/>
    <w:rsid w:val="6E647E4E"/>
    <w:rsid w:val="6E78D109"/>
    <w:rsid w:val="6E812D8B"/>
    <w:rsid w:val="6E97D6BF"/>
    <w:rsid w:val="6EA98018"/>
    <w:rsid w:val="6EAB1D71"/>
    <w:rsid w:val="6EACF291"/>
    <w:rsid w:val="6F402CF7"/>
    <w:rsid w:val="6F451368"/>
    <w:rsid w:val="6F462101"/>
    <w:rsid w:val="6F88887D"/>
    <w:rsid w:val="6F9D33C1"/>
    <w:rsid w:val="6FB1EDD0"/>
    <w:rsid w:val="6FB4EB7F"/>
    <w:rsid w:val="7014A16A"/>
    <w:rsid w:val="70222DE5"/>
    <w:rsid w:val="70395CB2"/>
    <w:rsid w:val="703BAA9B"/>
    <w:rsid w:val="703C8E16"/>
    <w:rsid w:val="7066AD78"/>
    <w:rsid w:val="706D62BE"/>
    <w:rsid w:val="70869519"/>
    <w:rsid w:val="70B563CB"/>
    <w:rsid w:val="70C33A5A"/>
    <w:rsid w:val="70DB33C7"/>
    <w:rsid w:val="70EB2904"/>
    <w:rsid w:val="711A2C80"/>
    <w:rsid w:val="713B2051"/>
    <w:rsid w:val="7152201B"/>
    <w:rsid w:val="71610D93"/>
    <w:rsid w:val="716623E6"/>
    <w:rsid w:val="71674233"/>
    <w:rsid w:val="717E9669"/>
    <w:rsid w:val="71D4C02D"/>
    <w:rsid w:val="72EFF39D"/>
    <w:rsid w:val="72F1D92E"/>
    <w:rsid w:val="72FCDDF4"/>
    <w:rsid w:val="7357D517"/>
    <w:rsid w:val="739A3833"/>
    <w:rsid w:val="73CD9418"/>
    <w:rsid w:val="73E42D2F"/>
    <w:rsid w:val="742ABE65"/>
    <w:rsid w:val="7482E62F"/>
    <w:rsid w:val="74A8B4A1"/>
    <w:rsid w:val="75542824"/>
    <w:rsid w:val="755D19D0"/>
    <w:rsid w:val="756465A6"/>
    <w:rsid w:val="75811610"/>
    <w:rsid w:val="758D87C5"/>
    <w:rsid w:val="75CDC099"/>
    <w:rsid w:val="75D58440"/>
    <w:rsid w:val="75FCFB77"/>
    <w:rsid w:val="764AA185"/>
    <w:rsid w:val="7689B23C"/>
    <w:rsid w:val="76EC0320"/>
    <w:rsid w:val="77018D28"/>
    <w:rsid w:val="771363D7"/>
    <w:rsid w:val="771E7D45"/>
    <w:rsid w:val="77298555"/>
    <w:rsid w:val="772E1B28"/>
    <w:rsid w:val="7767971D"/>
    <w:rsid w:val="7788CA04"/>
    <w:rsid w:val="77B726BA"/>
    <w:rsid w:val="77B994E1"/>
    <w:rsid w:val="77CBC8E5"/>
    <w:rsid w:val="77D5F619"/>
    <w:rsid w:val="77F09667"/>
    <w:rsid w:val="781C4517"/>
    <w:rsid w:val="7838D53C"/>
    <w:rsid w:val="7849EE4A"/>
    <w:rsid w:val="78B27371"/>
    <w:rsid w:val="78FA1EA9"/>
    <w:rsid w:val="797DE1D4"/>
    <w:rsid w:val="79ACB2BE"/>
    <w:rsid w:val="79C646FF"/>
    <w:rsid w:val="79EFAEC4"/>
    <w:rsid w:val="7A068B76"/>
    <w:rsid w:val="7A186CD9"/>
    <w:rsid w:val="7A2117AD"/>
    <w:rsid w:val="7A37B0C1"/>
    <w:rsid w:val="7A38205C"/>
    <w:rsid w:val="7A615326"/>
    <w:rsid w:val="7A9D3634"/>
    <w:rsid w:val="7AADEF37"/>
    <w:rsid w:val="7AD24F5D"/>
    <w:rsid w:val="7AD5187A"/>
    <w:rsid w:val="7B1ACC3B"/>
    <w:rsid w:val="7B32DA92"/>
    <w:rsid w:val="7B690031"/>
    <w:rsid w:val="7B6930F8"/>
    <w:rsid w:val="7B887F78"/>
    <w:rsid w:val="7BC4F4F9"/>
    <w:rsid w:val="7BD8A5FD"/>
    <w:rsid w:val="7C0C89F5"/>
    <w:rsid w:val="7C1187A5"/>
    <w:rsid w:val="7C1A7CDE"/>
    <w:rsid w:val="7C4A366F"/>
    <w:rsid w:val="7CB39EC6"/>
    <w:rsid w:val="7CD0BBEA"/>
    <w:rsid w:val="7CD0E09A"/>
    <w:rsid w:val="7CFDE7C1"/>
    <w:rsid w:val="7D269156"/>
    <w:rsid w:val="7D54E3D0"/>
    <w:rsid w:val="7D6F582A"/>
    <w:rsid w:val="7D76EAEF"/>
    <w:rsid w:val="7D85E6FA"/>
    <w:rsid w:val="7E202360"/>
    <w:rsid w:val="7E37132A"/>
    <w:rsid w:val="7EAAB77E"/>
    <w:rsid w:val="7EAD46F1"/>
    <w:rsid w:val="7EEFAE6D"/>
    <w:rsid w:val="7EF7DCC1"/>
    <w:rsid w:val="7F0D4274"/>
    <w:rsid w:val="7F22C52A"/>
    <w:rsid w:val="7F3D4569"/>
    <w:rsid w:val="7F54E49D"/>
    <w:rsid w:val="7F614416"/>
    <w:rsid w:val="7F7C682C"/>
    <w:rsid w:val="7F86CE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A035E"/>
  <w15:chartTrackingRefBased/>
  <w15:docId w15:val="{8EB26BFF-79C8-4526-936E-F22FD527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7463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B7463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B7463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B7463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B7463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B74631"/>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B74631"/>
    <w:pPr>
      <w:keepNext/>
      <w:spacing w:after="200" w:line="240" w:lineRule="auto"/>
    </w:pPr>
    <w:rPr>
      <w:iCs/>
      <w:color w:val="002664"/>
      <w:sz w:val="18"/>
      <w:szCs w:val="18"/>
    </w:rPr>
  </w:style>
  <w:style w:type="table" w:customStyle="1" w:styleId="Tableheader">
    <w:name w:val="ŠTable header"/>
    <w:basedOn w:val="TableNormal"/>
    <w:uiPriority w:val="99"/>
    <w:rsid w:val="00B7463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B74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B74631"/>
    <w:pPr>
      <w:numPr>
        <w:numId w:val="48"/>
      </w:numPr>
    </w:pPr>
  </w:style>
  <w:style w:type="paragraph" w:styleId="ListNumber2">
    <w:name w:val="List Number 2"/>
    <w:aliases w:val="ŠList Number 2"/>
    <w:basedOn w:val="Normal"/>
    <w:uiPriority w:val="8"/>
    <w:qFormat/>
    <w:rsid w:val="00B74631"/>
    <w:pPr>
      <w:numPr>
        <w:numId w:val="47"/>
      </w:numPr>
    </w:pPr>
  </w:style>
  <w:style w:type="paragraph" w:styleId="ListBullet">
    <w:name w:val="List Bullet"/>
    <w:aliases w:val="ŠList Bullet"/>
    <w:basedOn w:val="Normal"/>
    <w:uiPriority w:val="9"/>
    <w:qFormat/>
    <w:rsid w:val="005F7221"/>
    <w:pPr>
      <w:numPr>
        <w:numId w:val="44"/>
      </w:numPr>
      <w:spacing w:before="120"/>
    </w:pPr>
  </w:style>
  <w:style w:type="paragraph" w:styleId="ListBullet2">
    <w:name w:val="List Bullet 2"/>
    <w:aliases w:val="ŠList Bullet 2"/>
    <w:basedOn w:val="Normal"/>
    <w:uiPriority w:val="10"/>
    <w:qFormat/>
    <w:rsid w:val="00B74631"/>
    <w:pPr>
      <w:numPr>
        <w:numId w:val="41"/>
      </w:numPr>
    </w:pPr>
  </w:style>
  <w:style w:type="character" w:styleId="SubtleReference">
    <w:name w:val="Subtle Reference"/>
    <w:aliases w:val="ŠSubtle Reference"/>
    <w:uiPriority w:val="31"/>
    <w:qFormat/>
    <w:rsid w:val="002C47D6"/>
    <w:rPr>
      <w:rFonts w:ascii="Arial" w:hAnsi="Arial"/>
      <w:sz w:val="22"/>
    </w:rPr>
  </w:style>
  <w:style w:type="paragraph" w:styleId="Quote">
    <w:name w:val="Quote"/>
    <w:aliases w:val="ŠQuote"/>
    <w:basedOn w:val="Normal"/>
    <w:next w:val="Normal"/>
    <w:link w:val="QuoteChar"/>
    <w:uiPriority w:val="29"/>
    <w:qFormat/>
    <w:rsid w:val="002C47D6"/>
    <w:pPr>
      <w:keepNext/>
      <w:spacing w:before="200" w:after="200" w:line="240" w:lineRule="atLeast"/>
      <w:ind w:left="567" w:right="567"/>
    </w:pPr>
  </w:style>
  <w:style w:type="paragraph" w:styleId="Date">
    <w:name w:val="Date"/>
    <w:aliases w:val="ŠDate"/>
    <w:basedOn w:val="Normal"/>
    <w:next w:val="Normal"/>
    <w:link w:val="DateChar"/>
    <w:uiPriority w:val="99"/>
    <w:rsid w:val="002C47D6"/>
    <w:pPr>
      <w:spacing w:before="0" w:line="720" w:lineRule="atLeast"/>
    </w:pPr>
  </w:style>
  <w:style w:type="character" w:customStyle="1" w:styleId="DateChar">
    <w:name w:val="Date Char"/>
    <w:aliases w:val="ŠDate Char"/>
    <w:basedOn w:val="DefaultParagraphFont"/>
    <w:link w:val="Date"/>
    <w:uiPriority w:val="99"/>
    <w:rsid w:val="002C47D6"/>
    <w:rPr>
      <w:rFonts w:ascii="Arial" w:hAnsi="Arial" w:cs="Arial"/>
      <w:sz w:val="24"/>
      <w:szCs w:val="24"/>
    </w:rPr>
  </w:style>
  <w:style w:type="paragraph" w:styleId="Signature">
    <w:name w:val="Signature"/>
    <w:aliases w:val="ŠSignature"/>
    <w:basedOn w:val="Normal"/>
    <w:link w:val="SignatureChar"/>
    <w:uiPriority w:val="99"/>
    <w:rsid w:val="002C47D6"/>
    <w:pPr>
      <w:spacing w:before="0" w:line="720" w:lineRule="atLeast"/>
    </w:pPr>
  </w:style>
  <w:style w:type="character" w:customStyle="1" w:styleId="SignatureChar">
    <w:name w:val="Signature Char"/>
    <w:aliases w:val="ŠSignature Char"/>
    <w:basedOn w:val="DefaultParagraphFont"/>
    <w:link w:val="Signature"/>
    <w:uiPriority w:val="99"/>
    <w:rsid w:val="002C47D6"/>
    <w:rPr>
      <w:rFonts w:ascii="Arial" w:hAnsi="Arial" w:cs="Arial"/>
      <w:sz w:val="24"/>
      <w:szCs w:val="24"/>
    </w:rPr>
  </w:style>
  <w:style w:type="character" w:styleId="Strong">
    <w:name w:val="Strong"/>
    <w:aliases w:val="ŠStrong,Bold"/>
    <w:qFormat/>
    <w:rsid w:val="00B74631"/>
    <w:rPr>
      <w:b/>
      <w:bCs/>
    </w:rPr>
  </w:style>
  <w:style w:type="character" w:customStyle="1" w:styleId="QuoteChar">
    <w:name w:val="Quote Char"/>
    <w:aliases w:val="ŠQuote Char"/>
    <w:basedOn w:val="DefaultParagraphFont"/>
    <w:link w:val="Quote"/>
    <w:uiPriority w:val="29"/>
    <w:rsid w:val="002C47D6"/>
    <w:rPr>
      <w:rFonts w:ascii="Arial" w:hAnsi="Arial" w:cs="Arial"/>
      <w:sz w:val="24"/>
      <w:szCs w:val="24"/>
    </w:rPr>
  </w:style>
  <w:style w:type="paragraph" w:customStyle="1" w:styleId="FeatureBox2">
    <w:name w:val="ŠFeature Box 2"/>
    <w:basedOn w:val="Normal"/>
    <w:next w:val="Normal"/>
    <w:uiPriority w:val="12"/>
    <w:qFormat/>
    <w:rsid w:val="00B74631"/>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CommentText">
    <w:name w:val="annotation text"/>
    <w:basedOn w:val="Normal"/>
    <w:link w:val="CommentTextChar"/>
    <w:uiPriority w:val="99"/>
    <w:unhideWhenUsed/>
    <w:rsid w:val="00B74631"/>
    <w:pPr>
      <w:spacing w:line="240" w:lineRule="auto"/>
    </w:pPr>
    <w:rPr>
      <w:sz w:val="20"/>
      <w:szCs w:val="20"/>
    </w:rPr>
  </w:style>
  <w:style w:type="paragraph" w:customStyle="1" w:styleId="FeatureBox">
    <w:name w:val="ŠFeature Box"/>
    <w:basedOn w:val="Normal"/>
    <w:next w:val="Normal"/>
    <w:uiPriority w:val="11"/>
    <w:qFormat/>
    <w:rsid w:val="00B74631"/>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B7463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74631"/>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B74631"/>
    <w:rPr>
      <w:color w:val="2F5496" w:themeColor="accent1" w:themeShade="BF"/>
      <w:u w:val="single"/>
    </w:rPr>
  </w:style>
  <w:style w:type="paragraph" w:customStyle="1" w:styleId="Logo">
    <w:name w:val="ŠLogo"/>
    <w:basedOn w:val="Normal"/>
    <w:uiPriority w:val="18"/>
    <w:qFormat/>
    <w:rsid w:val="00B74631"/>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B74631"/>
    <w:pPr>
      <w:tabs>
        <w:tab w:val="right" w:leader="dot" w:pos="14570"/>
      </w:tabs>
      <w:spacing w:before="0"/>
    </w:pPr>
    <w:rPr>
      <w:b/>
      <w:noProof/>
    </w:rPr>
  </w:style>
  <w:style w:type="paragraph" w:styleId="TOC2">
    <w:name w:val="toc 2"/>
    <w:aliases w:val="ŠTOC 2"/>
    <w:basedOn w:val="Normal"/>
    <w:next w:val="Normal"/>
    <w:uiPriority w:val="39"/>
    <w:unhideWhenUsed/>
    <w:rsid w:val="00B74631"/>
    <w:pPr>
      <w:tabs>
        <w:tab w:val="right" w:leader="dot" w:pos="14570"/>
      </w:tabs>
      <w:spacing w:before="0"/>
    </w:pPr>
    <w:rPr>
      <w:noProof/>
    </w:rPr>
  </w:style>
  <w:style w:type="paragraph" w:styleId="TOC3">
    <w:name w:val="toc 3"/>
    <w:aliases w:val="ŠTOC 3"/>
    <w:basedOn w:val="Normal"/>
    <w:next w:val="Normal"/>
    <w:uiPriority w:val="39"/>
    <w:unhideWhenUsed/>
    <w:rsid w:val="00B74631"/>
    <w:pPr>
      <w:spacing w:before="0"/>
      <w:ind w:left="244"/>
    </w:pPr>
  </w:style>
  <w:style w:type="paragraph" w:styleId="Title">
    <w:name w:val="Title"/>
    <w:aliases w:val="ŠTitle"/>
    <w:basedOn w:val="Normal"/>
    <w:next w:val="Normal"/>
    <w:link w:val="TitleChar"/>
    <w:uiPriority w:val="1"/>
    <w:rsid w:val="00B7463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B74631"/>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B7463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B7463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B74631"/>
    <w:pPr>
      <w:spacing w:after="240"/>
      <w:outlineLvl w:val="9"/>
    </w:pPr>
    <w:rPr>
      <w:szCs w:val="40"/>
    </w:rPr>
  </w:style>
  <w:style w:type="paragraph" w:styleId="Footer">
    <w:name w:val="footer"/>
    <w:aliases w:val="ŠFooter"/>
    <w:basedOn w:val="Normal"/>
    <w:link w:val="FooterChar"/>
    <w:uiPriority w:val="19"/>
    <w:rsid w:val="00B7463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B74631"/>
    <w:rPr>
      <w:rFonts w:ascii="Arial" w:hAnsi="Arial" w:cs="Arial"/>
      <w:sz w:val="18"/>
      <w:szCs w:val="18"/>
    </w:rPr>
  </w:style>
  <w:style w:type="paragraph" w:styleId="Header">
    <w:name w:val="header"/>
    <w:aliases w:val="ŠHeader"/>
    <w:basedOn w:val="Normal"/>
    <w:link w:val="HeaderChar"/>
    <w:uiPriority w:val="16"/>
    <w:rsid w:val="00B74631"/>
    <w:rPr>
      <w:noProof/>
      <w:color w:val="002664"/>
      <w:sz w:val="28"/>
      <w:szCs w:val="28"/>
    </w:rPr>
  </w:style>
  <w:style w:type="character" w:customStyle="1" w:styleId="HeaderChar">
    <w:name w:val="Header Char"/>
    <w:aliases w:val="ŠHeader Char"/>
    <w:basedOn w:val="DefaultParagraphFont"/>
    <w:link w:val="Header"/>
    <w:uiPriority w:val="16"/>
    <w:rsid w:val="00B7463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B7463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B7463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B74631"/>
    <w:rPr>
      <w:rFonts w:ascii="Arial" w:hAnsi="Arial" w:cs="Arial"/>
      <w:b/>
      <w:szCs w:val="32"/>
    </w:rPr>
  </w:style>
  <w:style w:type="character" w:styleId="UnresolvedMention">
    <w:name w:val="Unresolved Mention"/>
    <w:basedOn w:val="DefaultParagraphFont"/>
    <w:uiPriority w:val="99"/>
    <w:semiHidden/>
    <w:unhideWhenUsed/>
    <w:rsid w:val="00B74631"/>
    <w:rPr>
      <w:color w:val="605E5C"/>
      <w:shd w:val="clear" w:color="auto" w:fill="E1DFDD"/>
    </w:rPr>
  </w:style>
  <w:style w:type="character" w:styleId="Emphasis">
    <w:name w:val="Emphasis"/>
    <w:aliases w:val="ŠEmphasis,Italic"/>
    <w:qFormat/>
    <w:rsid w:val="00B74631"/>
    <w:rPr>
      <w:i/>
      <w:iCs/>
    </w:rPr>
  </w:style>
  <w:style w:type="character" w:styleId="SubtleEmphasis">
    <w:name w:val="Subtle Emphasis"/>
    <w:basedOn w:val="DefaultParagraphFont"/>
    <w:uiPriority w:val="19"/>
    <w:semiHidden/>
    <w:qFormat/>
    <w:rsid w:val="00B74631"/>
    <w:rPr>
      <w:i/>
      <w:iCs/>
      <w:color w:val="404040" w:themeColor="text1" w:themeTint="BF"/>
    </w:rPr>
  </w:style>
  <w:style w:type="paragraph" w:styleId="TOC4">
    <w:name w:val="toc 4"/>
    <w:aliases w:val="ŠTOC 4"/>
    <w:basedOn w:val="Normal"/>
    <w:next w:val="Normal"/>
    <w:autoRedefine/>
    <w:uiPriority w:val="39"/>
    <w:unhideWhenUsed/>
    <w:rsid w:val="00B74631"/>
    <w:pPr>
      <w:spacing w:before="0"/>
      <w:ind w:left="488"/>
    </w:pPr>
  </w:style>
  <w:style w:type="character" w:styleId="CommentReference">
    <w:name w:val="annotation reference"/>
    <w:basedOn w:val="DefaultParagraphFont"/>
    <w:uiPriority w:val="99"/>
    <w:semiHidden/>
    <w:unhideWhenUsed/>
    <w:rsid w:val="00B74631"/>
    <w:rPr>
      <w:sz w:val="16"/>
      <w:szCs w:val="16"/>
    </w:rPr>
  </w:style>
  <w:style w:type="character" w:customStyle="1" w:styleId="CommentTextChar">
    <w:name w:val="Comment Text Char"/>
    <w:basedOn w:val="DefaultParagraphFont"/>
    <w:link w:val="CommentText"/>
    <w:uiPriority w:val="99"/>
    <w:rsid w:val="00B7463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74631"/>
    <w:rPr>
      <w:b/>
      <w:bCs/>
    </w:rPr>
  </w:style>
  <w:style w:type="character" w:customStyle="1" w:styleId="CommentSubjectChar">
    <w:name w:val="Comment Subject Char"/>
    <w:basedOn w:val="CommentTextChar"/>
    <w:link w:val="CommentSubject"/>
    <w:uiPriority w:val="99"/>
    <w:semiHidden/>
    <w:rsid w:val="00B74631"/>
    <w:rPr>
      <w:rFonts w:ascii="Arial" w:hAnsi="Arial" w:cs="Arial"/>
      <w:b/>
      <w:bCs/>
      <w:sz w:val="20"/>
      <w:szCs w:val="20"/>
    </w:rPr>
  </w:style>
  <w:style w:type="paragraph" w:styleId="BalloonText">
    <w:name w:val="Balloon Text"/>
    <w:basedOn w:val="Normal"/>
    <w:link w:val="BalloonTextChar"/>
    <w:uiPriority w:val="99"/>
    <w:semiHidden/>
    <w:unhideWhenUsed/>
    <w:rsid w:val="0087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05"/>
    <w:rPr>
      <w:rFonts w:ascii="Segoe UI" w:hAnsi="Segoe UI" w:cs="Segoe UI"/>
      <w:sz w:val="18"/>
      <w:szCs w:val="18"/>
    </w:rPr>
  </w:style>
  <w:style w:type="paragraph" w:styleId="Revision">
    <w:name w:val="Revision"/>
    <w:hidden/>
    <w:uiPriority w:val="99"/>
    <w:semiHidden/>
    <w:rsid w:val="006572C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2C47D6"/>
    <w:rPr>
      <w:color w:val="954F72" w:themeColor="followedHyperlink"/>
      <w:u w:val="single"/>
    </w:rPr>
  </w:style>
  <w:style w:type="character" w:styleId="FootnoteReference">
    <w:name w:val="footnote reference"/>
    <w:basedOn w:val="DefaultParagraphFont"/>
    <w:uiPriority w:val="99"/>
    <w:semiHidden/>
    <w:unhideWhenUsed/>
    <w:rsid w:val="002C47D6"/>
    <w:rPr>
      <w:vertAlign w:val="superscript"/>
    </w:rPr>
  </w:style>
  <w:style w:type="paragraph" w:styleId="FootnoteText">
    <w:name w:val="footnote text"/>
    <w:basedOn w:val="Normal"/>
    <w:link w:val="FootnoteTextChar"/>
    <w:uiPriority w:val="99"/>
    <w:semiHidden/>
    <w:unhideWhenUsed/>
    <w:rsid w:val="002C47D6"/>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C47D6"/>
    <w:rPr>
      <w:rFonts w:ascii="Arial" w:hAnsi="Arial" w:cs="Arial"/>
      <w:sz w:val="20"/>
      <w:szCs w:val="20"/>
    </w:rPr>
  </w:style>
  <w:style w:type="paragraph" w:customStyle="1" w:styleId="Documentname">
    <w:name w:val="ŠDocument name"/>
    <w:basedOn w:val="Normal"/>
    <w:next w:val="Normal"/>
    <w:uiPriority w:val="17"/>
    <w:qFormat/>
    <w:rsid w:val="00B74631"/>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2C47D6"/>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2C47D6"/>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2C47D6"/>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
    <w:name w:val="ŠImage attribution caption"/>
    <w:basedOn w:val="Normal"/>
    <w:next w:val="Normal"/>
    <w:link w:val="ImageattributioncaptionChar"/>
    <w:uiPriority w:val="15"/>
    <w:qFormat/>
    <w:rsid w:val="00B74631"/>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2C47D6"/>
    <w:rPr>
      <w:rFonts w:ascii="Arial" w:hAnsi="Arial" w:cs="Arial"/>
      <w:sz w:val="18"/>
      <w:szCs w:val="18"/>
    </w:rPr>
  </w:style>
  <w:style w:type="paragraph" w:styleId="ListBullet3">
    <w:name w:val="List Bullet 3"/>
    <w:aliases w:val="ŠList Bullet 3"/>
    <w:basedOn w:val="Normal"/>
    <w:uiPriority w:val="10"/>
    <w:rsid w:val="00B74631"/>
    <w:pPr>
      <w:numPr>
        <w:numId w:val="43"/>
      </w:numPr>
    </w:pPr>
  </w:style>
  <w:style w:type="paragraph" w:styleId="ListNumber3">
    <w:name w:val="List Number 3"/>
    <w:aliases w:val="ŠList Number 3"/>
    <w:basedOn w:val="ListBullet3"/>
    <w:uiPriority w:val="8"/>
    <w:rsid w:val="00B74631"/>
    <w:pPr>
      <w:numPr>
        <w:ilvl w:val="2"/>
        <w:numId w:val="47"/>
      </w:numPr>
    </w:pPr>
  </w:style>
  <w:style w:type="paragraph" w:styleId="ListParagraph">
    <w:name w:val="List Paragraph"/>
    <w:aliases w:val="ŠList Paragraph"/>
    <w:basedOn w:val="Normal"/>
    <w:uiPriority w:val="34"/>
    <w:unhideWhenUsed/>
    <w:qFormat/>
    <w:rsid w:val="00B74631"/>
    <w:pPr>
      <w:ind w:left="567"/>
    </w:pPr>
  </w:style>
  <w:style w:type="character" w:styleId="PlaceholderText">
    <w:name w:val="Placeholder Text"/>
    <w:basedOn w:val="DefaultParagraphFont"/>
    <w:uiPriority w:val="99"/>
    <w:semiHidden/>
    <w:rsid w:val="00B74631"/>
    <w:rPr>
      <w:color w:val="808080"/>
    </w:rPr>
  </w:style>
  <w:style w:type="character" w:customStyle="1" w:styleId="BoldItalic">
    <w:name w:val="ŠBold Italic"/>
    <w:basedOn w:val="DefaultParagraphFont"/>
    <w:uiPriority w:val="1"/>
    <w:qFormat/>
    <w:rsid w:val="00B74631"/>
    <w:rPr>
      <w:b/>
      <w:i/>
      <w:iCs/>
    </w:rPr>
  </w:style>
  <w:style w:type="paragraph" w:customStyle="1" w:styleId="FeatureBox3">
    <w:name w:val="ŠFeature Box 3"/>
    <w:basedOn w:val="Normal"/>
    <w:next w:val="Normal"/>
    <w:uiPriority w:val="13"/>
    <w:qFormat/>
    <w:rsid w:val="00B7463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B7463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B74631"/>
    <w:pPr>
      <w:keepNext/>
      <w:ind w:left="567" w:right="57"/>
    </w:pPr>
    <w:rPr>
      <w:szCs w:val="22"/>
    </w:rPr>
  </w:style>
  <w:style w:type="paragraph" w:customStyle="1" w:styleId="Subtitle0">
    <w:name w:val="ŠSubtitle"/>
    <w:basedOn w:val="Normal"/>
    <w:link w:val="SubtitleChar0"/>
    <w:uiPriority w:val="2"/>
    <w:qFormat/>
    <w:rsid w:val="00B74631"/>
    <w:pPr>
      <w:spacing w:before="360"/>
    </w:pPr>
    <w:rPr>
      <w:color w:val="002664"/>
      <w:sz w:val="44"/>
      <w:szCs w:val="48"/>
    </w:rPr>
  </w:style>
  <w:style w:type="character" w:customStyle="1" w:styleId="SubtitleChar0">
    <w:name w:val="ŠSubtitle Char"/>
    <w:basedOn w:val="DefaultParagraphFont"/>
    <w:link w:val="Subtitle0"/>
    <w:uiPriority w:val="2"/>
    <w:rsid w:val="00B74631"/>
    <w:rPr>
      <w:rFonts w:ascii="Arial" w:hAnsi="Arial" w:cs="Arial"/>
      <w:color w:val="002664"/>
      <w:sz w:val="44"/>
      <w:szCs w:val="48"/>
    </w:rPr>
  </w:style>
  <w:style w:type="character" w:customStyle="1" w:styleId="ui-provider">
    <w:name w:val="ui-provider"/>
    <w:basedOn w:val="DefaultParagraphFont"/>
    <w:rsid w:val="005F7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5224">
      <w:bodyDiv w:val="1"/>
      <w:marLeft w:val="0"/>
      <w:marRight w:val="0"/>
      <w:marTop w:val="0"/>
      <w:marBottom w:val="0"/>
      <w:divBdr>
        <w:top w:val="none" w:sz="0" w:space="0" w:color="auto"/>
        <w:left w:val="none" w:sz="0" w:space="0" w:color="auto"/>
        <w:bottom w:val="none" w:sz="0" w:space="0" w:color="auto"/>
        <w:right w:val="none" w:sz="0" w:space="0" w:color="auto"/>
      </w:divBdr>
      <w:divsChild>
        <w:div w:id="1352535253">
          <w:marLeft w:val="0"/>
          <w:marRight w:val="0"/>
          <w:marTop w:val="0"/>
          <w:marBottom w:val="0"/>
          <w:divBdr>
            <w:top w:val="none" w:sz="0" w:space="0" w:color="auto"/>
            <w:left w:val="none" w:sz="0" w:space="0" w:color="auto"/>
            <w:bottom w:val="none" w:sz="0" w:space="0" w:color="auto"/>
            <w:right w:val="none" w:sz="0" w:space="0" w:color="auto"/>
          </w:divBdr>
        </w:div>
        <w:div w:id="1542979958">
          <w:marLeft w:val="0"/>
          <w:marRight w:val="0"/>
          <w:marTop w:val="0"/>
          <w:marBottom w:val="0"/>
          <w:divBdr>
            <w:top w:val="none" w:sz="0" w:space="0" w:color="auto"/>
            <w:left w:val="none" w:sz="0" w:space="0" w:color="auto"/>
            <w:bottom w:val="none" w:sz="0" w:space="0" w:color="auto"/>
            <w:right w:val="none" w:sz="0" w:space="0" w:color="auto"/>
          </w:divBdr>
        </w:div>
        <w:div w:id="1653827226">
          <w:marLeft w:val="0"/>
          <w:marRight w:val="0"/>
          <w:marTop w:val="0"/>
          <w:marBottom w:val="0"/>
          <w:divBdr>
            <w:top w:val="none" w:sz="0" w:space="0" w:color="auto"/>
            <w:left w:val="none" w:sz="0" w:space="0" w:color="auto"/>
            <w:bottom w:val="none" w:sz="0" w:space="0" w:color="auto"/>
            <w:right w:val="none" w:sz="0" w:space="0" w:color="auto"/>
          </w:divBdr>
        </w:div>
      </w:divsChild>
    </w:div>
    <w:div w:id="665745724">
      <w:bodyDiv w:val="1"/>
      <w:marLeft w:val="0"/>
      <w:marRight w:val="0"/>
      <w:marTop w:val="0"/>
      <w:marBottom w:val="0"/>
      <w:divBdr>
        <w:top w:val="none" w:sz="0" w:space="0" w:color="auto"/>
        <w:left w:val="none" w:sz="0" w:space="0" w:color="auto"/>
        <w:bottom w:val="none" w:sz="0" w:space="0" w:color="auto"/>
        <w:right w:val="none" w:sz="0" w:space="0" w:color="auto"/>
      </w:divBdr>
      <w:divsChild>
        <w:div w:id="465005533">
          <w:marLeft w:val="0"/>
          <w:marRight w:val="0"/>
          <w:marTop w:val="0"/>
          <w:marBottom w:val="0"/>
          <w:divBdr>
            <w:top w:val="none" w:sz="0" w:space="0" w:color="auto"/>
            <w:left w:val="none" w:sz="0" w:space="0" w:color="auto"/>
            <w:bottom w:val="none" w:sz="0" w:space="0" w:color="auto"/>
            <w:right w:val="none" w:sz="0" w:space="0" w:color="auto"/>
          </w:divBdr>
        </w:div>
        <w:div w:id="578101631">
          <w:marLeft w:val="0"/>
          <w:marRight w:val="0"/>
          <w:marTop w:val="0"/>
          <w:marBottom w:val="0"/>
          <w:divBdr>
            <w:top w:val="none" w:sz="0" w:space="0" w:color="auto"/>
            <w:left w:val="none" w:sz="0" w:space="0" w:color="auto"/>
            <w:bottom w:val="none" w:sz="0" w:space="0" w:color="auto"/>
            <w:right w:val="none" w:sz="0" w:space="0" w:color="auto"/>
          </w:divBdr>
        </w:div>
        <w:div w:id="584464170">
          <w:marLeft w:val="0"/>
          <w:marRight w:val="0"/>
          <w:marTop w:val="0"/>
          <w:marBottom w:val="0"/>
          <w:divBdr>
            <w:top w:val="none" w:sz="0" w:space="0" w:color="auto"/>
            <w:left w:val="none" w:sz="0" w:space="0" w:color="auto"/>
            <w:bottom w:val="none" w:sz="0" w:space="0" w:color="auto"/>
            <w:right w:val="none" w:sz="0" w:space="0" w:color="auto"/>
          </w:divBdr>
        </w:div>
        <w:div w:id="837966091">
          <w:marLeft w:val="0"/>
          <w:marRight w:val="0"/>
          <w:marTop w:val="0"/>
          <w:marBottom w:val="0"/>
          <w:divBdr>
            <w:top w:val="none" w:sz="0" w:space="0" w:color="auto"/>
            <w:left w:val="none" w:sz="0" w:space="0" w:color="auto"/>
            <w:bottom w:val="none" w:sz="0" w:space="0" w:color="auto"/>
            <w:right w:val="none" w:sz="0" w:space="0" w:color="auto"/>
          </w:divBdr>
        </w:div>
        <w:div w:id="1266420060">
          <w:marLeft w:val="0"/>
          <w:marRight w:val="0"/>
          <w:marTop w:val="0"/>
          <w:marBottom w:val="0"/>
          <w:divBdr>
            <w:top w:val="none" w:sz="0" w:space="0" w:color="auto"/>
            <w:left w:val="none" w:sz="0" w:space="0" w:color="auto"/>
            <w:bottom w:val="none" w:sz="0" w:space="0" w:color="auto"/>
            <w:right w:val="none" w:sz="0" w:space="0" w:color="auto"/>
          </w:divBdr>
        </w:div>
        <w:div w:id="1398866741">
          <w:marLeft w:val="0"/>
          <w:marRight w:val="0"/>
          <w:marTop w:val="0"/>
          <w:marBottom w:val="0"/>
          <w:divBdr>
            <w:top w:val="none" w:sz="0" w:space="0" w:color="auto"/>
            <w:left w:val="none" w:sz="0" w:space="0" w:color="auto"/>
            <w:bottom w:val="none" w:sz="0" w:space="0" w:color="auto"/>
            <w:right w:val="none" w:sz="0" w:space="0" w:color="auto"/>
          </w:divBdr>
        </w:div>
        <w:div w:id="1434938297">
          <w:marLeft w:val="0"/>
          <w:marRight w:val="0"/>
          <w:marTop w:val="0"/>
          <w:marBottom w:val="0"/>
          <w:divBdr>
            <w:top w:val="none" w:sz="0" w:space="0" w:color="auto"/>
            <w:left w:val="none" w:sz="0" w:space="0" w:color="auto"/>
            <w:bottom w:val="none" w:sz="0" w:space="0" w:color="auto"/>
            <w:right w:val="none" w:sz="0" w:space="0" w:color="auto"/>
          </w:divBdr>
        </w:div>
      </w:divsChild>
    </w:div>
    <w:div w:id="1263607547">
      <w:bodyDiv w:val="1"/>
      <w:marLeft w:val="0"/>
      <w:marRight w:val="0"/>
      <w:marTop w:val="0"/>
      <w:marBottom w:val="0"/>
      <w:divBdr>
        <w:top w:val="none" w:sz="0" w:space="0" w:color="auto"/>
        <w:left w:val="none" w:sz="0" w:space="0" w:color="auto"/>
        <w:bottom w:val="none" w:sz="0" w:space="0" w:color="auto"/>
        <w:right w:val="none" w:sz="0" w:space="0" w:color="auto"/>
      </w:divBdr>
      <w:divsChild>
        <w:div w:id="78794543">
          <w:marLeft w:val="0"/>
          <w:marRight w:val="0"/>
          <w:marTop w:val="0"/>
          <w:marBottom w:val="0"/>
          <w:divBdr>
            <w:top w:val="none" w:sz="0" w:space="0" w:color="auto"/>
            <w:left w:val="none" w:sz="0" w:space="0" w:color="auto"/>
            <w:bottom w:val="none" w:sz="0" w:space="0" w:color="auto"/>
            <w:right w:val="none" w:sz="0" w:space="0" w:color="auto"/>
          </w:divBdr>
        </w:div>
        <w:div w:id="482435399">
          <w:marLeft w:val="0"/>
          <w:marRight w:val="0"/>
          <w:marTop w:val="0"/>
          <w:marBottom w:val="0"/>
          <w:divBdr>
            <w:top w:val="none" w:sz="0" w:space="0" w:color="auto"/>
            <w:left w:val="none" w:sz="0" w:space="0" w:color="auto"/>
            <w:bottom w:val="none" w:sz="0" w:space="0" w:color="auto"/>
            <w:right w:val="none" w:sz="0" w:space="0" w:color="auto"/>
          </w:divBdr>
        </w:div>
        <w:div w:id="1187669585">
          <w:marLeft w:val="0"/>
          <w:marRight w:val="0"/>
          <w:marTop w:val="0"/>
          <w:marBottom w:val="0"/>
          <w:divBdr>
            <w:top w:val="none" w:sz="0" w:space="0" w:color="auto"/>
            <w:left w:val="none" w:sz="0" w:space="0" w:color="auto"/>
            <w:bottom w:val="none" w:sz="0" w:space="0" w:color="auto"/>
            <w:right w:val="none" w:sz="0" w:space="0" w:color="auto"/>
          </w:divBdr>
        </w:div>
        <w:div w:id="1211695583">
          <w:marLeft w:val="0"/>
          <w:marRight w:val="0"/>
          <w:marTop w:val="0"/>
          <w:marBottom w:val="0"/>
          <w:divBdr>
            <w:top w:val="none" w:sz="0" w:space="0" w:color="auto"/>
            <w:left w:val="none" w:sz="0" w:space="0" w:color="auto"/>
            <w:bottom w:val="none" w:sz="0" w:space="0" w:color="auto"/>
            <w:right w:val="none" w:sz="0" w:space="0" w:color="auto"/>
          </w:divBdr>
        </w:div>
        <w:div w:id="1277299086">
          <w:marLeft w:val="0"/>
          <w:marRight w:val="0"/>
          <w:marTop w:val="0"/>
          <w:marBottom w:val="0"/>
          <w:divBdr>
            <w:top w:val="none" w:sz="0" w:space="0" w:color="auto"/>
            <w:left w:val="none" w:sz="0" w:space="0" w:color="auto"/>
            <w:bottom w:val="none" w:sz="0" w:space="0" w:color="auto"/>
            <w:right w:val="none" w:sz="0" w:space="0" w:color="auto"/>
          </w:divBdr>
        </w:div>
        <w:div w:id="1484392931">
          <w:marLeft w:val="0"/>
          <w:marRight w:val="0"/>
          <w:marTop w:val="0"/>
          <w:marBottom w:val="0"/>
          <w:divBdr>
            <w:top w:val="none" w:sz="0" w:space="0" w:color="auto"/>
            <w:left w:val="none" w:sz="0" w:space="0" w:color="auto"/>
            <w:bottom w:val="none" w:sz="0" w:space="0" w:color="auto"/>
            <w:right w:val="none" w:sz="0" w:space="0" w:color="auto"/>
          </w:divBdr>
        </w:div>
        <w:div w:id="202559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policy-library/policies/pd-2005-0290" TargetMode="External"/><Relationship Id="rId18" Type="http://schemas.openxmlformats.org/officeDocument/2006/relationships/hyperlink" Target="mailto:English.curriculum@det.nsw.edu.au" TargetMode="External"/><Relationship Id="rId26" Type="http://schemas.openxmlformats.org/officeDocument/2006/relationships/hyperlink" Target="https://education.nsw.gov.au/teaching-and-learning/curriculum" TargetMode="External"/><Relationship Id="rId39" Type="http://schemas.openxmlformats.org/officeDocument/2006/relationships/hyperlink" Target="https://dev.education.nsw.gov.au/about-us/strategies-and-reports/school-excellence-and-accountability/sef-evidence-guide/resources/about-sef" TargetMode="External"/><Relationship Id="rId21" Type="http://schemas.openxmlformats.org/officeDocument/2006/relationships/hyperlink" Target="https://education.nsw.gov.au/teaching-and-learning/curriculum/planning-programming-and-assessing-k-12/about-universal-design-for-learning" TargetMode="External"/><Relationship Id="rId34" Type="http://schemas.openxmlformats.org/officeDocument/2006/relationships/hyperlink" Target="https://educationstandards.nsw.edu.au/wps/portal/nesa/k-10/understanding-the-curriculum/programming/advice-on-scope-and-sequences" TargetMode="External"/><Relationship Id="rId42" Type="http://schemas.openxmlformats.org/officeDocument/2006/relationships/header" Target="header2.xml"/><Relationship Id="rId47" Type="http://schemas.openxmlformats.org/officeDocument/2006/relationships/hyperlink" Target="https://creativecommons.org/licenses/by/4.0/" TargetMode="External"/><Relationship Id="rId50"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teaching-and-learning/curriculum/leading-curriculum-k-12/phases-of-curriculum-implementation?utm_source=w7t422&amp;utm_medium=staffnoticeboard&amp;utm_campaign=curriculum-reform" TargetMode="External"/><Relationship Id="rId29"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1" Type="http://schemas.openxmlformats.org/officeDocument/2006/relationships/hyperlink" Target="https://curriculum.nsw.edu.au/learning-areas/english/english-k-10-2022/overview" TargetMode="External"/><Relationship Id="rId24" Type="http://schemas.openxmlformats.org/officeDocument/2006/relationships/hyperlink" Target="https://educationstandards.nsw.edu.au/wps/portal/nesa/teacher-accreditation/meeting-requirements/the-standards/proficient-teacher" TargetMode="External"/><Relationship Id="rId32" Type="http://schemas.openxmlformats.org/officeDocument/2006/relationships/hyperlink" Target="https://education.nsw.gov.au/about-us/education-data-and-research/cese/publications/research-reports/what-works-best-2020-update" TargetMode="External"/><Relationship Id="rId37" Type="http://schemas.openxmlformats.org/officeDocument/2006/relationships/hyperlink" Target="https://education.nsw.gov.au/about-us/strategies-and-reports/plan-for-nsw-public-education" TargetMode="External"/><Relationship Id="rId40" Type="http://schemas.openxmlformats.org/officeDocument/2006/relationships/hyperlink" Target="https://education.nsw.gov.au/teaching-and-learning/curriculum/planning-programming-and-assessing-k-12/about-universal-design-for-learning" TargetMode="External"/><Relationship Id="rId45" Type="http://schemas.openxmlformats.org/officeDocument/2006/relationships/header" Target="header3.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English.curriculum@det.nsw.edu.au" TargetMode="External"/><Relationship Id="rId31" Type="http://schemas.openxmlformats.org/officeDocument/2006/relationships/hyperlink" Target="https://curriculum.nsw.edu.au/" TargetMode="External"/><Relationship Id="rId44" Type="http://schemas.openxmlformats.org/officeDocument/2006/relationships/footer" Target="footer2.xm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regulation/government-schooling/registration-process-government-schooling" TargetMode="External"/><Relationship Id="rId22" Type="http://schemas.openxmlformats.org/officeDocument/2006/relationships/hyperlink" Target="https://education.nsw.gov.au/policy-library/policies/pd-2016-0468" TargetMode="External"/><Relationship Id="rId27"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30" Type="http://schemas.openxmlformats.org/officeDocument/2006/relationships/hyperlink" Target="https://educationstandards.nsw.edu.au/" TargetMode="External"/><Relationship Id="rId35" Type="http://schemas.openxmlformats.org/officeDocument/2006/relationships/hyperlink" Target="https://educationstandards.nsw.edu.au/wps/portal/nesa/k-10/understanding-the-curriculum/programming/planning" TargetMode="External"/><Relationship Id="rId43" Type="http://schemas.openxmlformats.org/officeDocument/2006/relationships/footer" Target="footer1.xml"/><Relationship Id="rId48" Type="http://schemas.openxmlformats.org/officeDocument/2006/relationships/image" Target="media/image1.png"/><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s://educationstandards.nsw.edu.au/wps/portal/nesa/k-10/understanding-the-curriculum/syllabuses-a-z" TargetMode="External"/><Relationship Id="rId17" Type="http://schemas.openxmlformats.org/officeDocument/2006/relationships/hyperlink" Target="https://curriculum.nsw.edu.au/learning-areas/english/english-k-10-2022/overview" TargetMode="External"/><Relationship Id="rId25" Type="http://schemas.openxmlformats.org/officeDocument/2006/relationships/hyperlink" Target="https://curriculum.nsw.edu.au/learning-areas/english/english-k-10-2022/overview" TargetMode="External"/><Relationship Id="rId33" Type="http://schemas.openxmlformats.org/officeDocument/2006/relationships/hyperlink" Target="https://education.nsw.gov.au/about-us/education-data-and-research/cese/publications/practical-guides-for-educators-/what-works-best-in-practice" TargetMode="External"/><Relationship Id="rId38" Type="http://schemas.openxmlformats.org/officeDocument/2006/relationships/hyperlink" Target="https://education.nsw.gov.au/policy-library/policies/pd-2005-0290" TargetMode="External"/><Relationship Id="rId46" Type="http://schemas.openxmlformats.org/officeDocument/2006/relationships/footer" Target="footer3.xml"/><Relationship Id="rId20" Type="http://schemas.openxmlformats.org/officeDocument/2006/relationships/hyperlink" Target="https://education.nsw.gov.au/about-us/strategies-and-reports/plan-for-nsw-public-education" TargetMode="External"/><Relationship Id="rId41" Type="http://schemas.openxmlformats.org/officeDocument/2006/relationships/header" Target="head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standards.nsw.edu.au/wps/portal/nesa/k-10/understanding-the-curriculum/programming/advice-on-scope-and-sequences" TargetMode="External"/><Relationship Id="rId23" Type="http://schemas.openxmlformats.org/officeDocument/2006/relationships/hyperlink" Target="https://dev.education.nsw.gov.au/about-us/strategies-and-reports/school-excellence-and-accountability/sef-evidence-guide/resources/about-sef" TargetMode="External"/><Relationship Id="rId28" Type="http://schemas.openxmlformats.org/officeDocument/2006/relationships/hyperlink" Target="https://education.nsw.gov.au/teaching-and-learning/curriculum/english/professional-learning-english-k-12" TargetMode="External"/><Relationship Id="rId36" Type="http://schemas.openxmlformats.org/officeDocument/2006/relationships/hyperlink" Target="https://educationstandards.nsw.edu.au/wps/portal/nesa/regulation/government-schooling/registration-process-government-schooling" TargetMode="External"/><Relationship Id="rId49"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Paula Madigan (Paula Madigan)</DisplayName>
        <AccountId>46</AccountId>
        <AccountType/>
      </UserInfo>
      <UserInfo>
        <DisplayName>David Gracie</DisplayName>
        <AccountId>227</AccountId>
        <AccountType/>
      </UserInfo>
      <UserInfo>
        <DisplayName>Sally Langowski</DisplayName>
        <AccountId>39</AccountId>
        <AccountType/>
      </UserInfo>
      <UserInfo>
        <DisplayName>Jarrad Cox</DisplayName>
        <AccountId>305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9B415-771D-49DB-842E-BA3514F35658}">
  <ds:schemaRefs>
    <ds:schemaRef ds:uri="http://schemas.openxmlformats.org/officeDocument/2006/bibliography"/>
  </ds:schemaRefs>
</ds:datastoreItem>
</file>

<file path=customXml/itemProps2.xml><?xml version="1.0" encoding="utf-8"?>
<ds:datastoreItem xmlns:ds="http://schemas.openxmlformats.org/officeDocument/2006/customXml" ds:itemID="{658E4BBE-9B99-4CE4-8D5C-F7D2D053F570}">
  <ds:schemaRefs>
    <ds:schemaRef ds:uri="654a006b-cedf-4f35-a676-59854467968c"/>
    <ds:schemaRef ds:uri="http://schemas.microsoft.com/office/2006/documentManagement/types"/>
    <ds:schemaRef ds:uri="http://purl.org/dc/elements/1.1/"/>
    <ds:schemaRef ds:uri="71c5a270-2cab-4081-bd60-6681928412a9"/>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BCD9985-DFE8-47FA-883F-2D72AC654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8DC6F-74DE-4CB0-8589-AF8CF5AB9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2457</Words>
  <Characters>14288</Characters>
  <Application>Microsoft Office Word</Application>
  <DocSecurity>0</DocSecurity>
  <Lines>218</Lines>
  <Paragraphs>133</Paragraphs>
  <ScaleCrop>false</ScaleCrop>
  <HeadingPairs>
    <vt:vector size="2" baseType="variant">
      <vt:variant>
        <vt:lpstr>Title</vt:lpstr>
      </vt:variant>
      <vt:variant>
        <vt:i4>1</vt:i4>
      </vt:variant>
    </vt:vector>
  </HeadingPairs>
  <TitlesOfParts>
    <vt:vector size="1" baseType="lpstr">
      <vt:lpstr>english-years-7-10–sample-scope-and-sequence-template</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Years 7–10 – sample scope and sequence template</dc:title>
  <dc:subject/>
  <dc:creator>NSW Department of Education</dc:creator>
  <cp:keywords/>
  <dc:description/>
  <cp:revision>4</cp:revision>
  <dcterms:created xsi:type="dcterms:W3CDTF">2024-05-09T22:25:00Z</dcterms:created>
  <dcterms:modified xsi:type="dcterms:W3CDTF">2024-05-09T22:26:00Z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y fmtid="{D5CDD505-2E9C-101B-9397-08002B2CF9AE}" pid="4" name="MSIP_Label_b603dfd7-d93a-4381-a340-2995d8282205_Enabled">
    <vt:lpwstr>true</vt:lpwstr>
  </property>
  <property fmtid="{D5CDD505-2E9C-101B-9397-08002B2CF9AE}" pid="5" name="MSIP_Label_b603dfd7-d93a-4381-a340-2995d8282205_SetDate">
    <vt:lpwstr>2024-01-17T05:06:01Z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62de96d2-84f9-4508-b952-b073afca5eb3</vt:lpwstr>
  </property>
  <property fmtid="{D5CDD505-2E9C-101B-9397-08002B2CF9AE}" pid="10" name="MSIP_Label_b603dfd7-d93a-4381-a340-2995d8282205_ContentBits">
    <vt:lpwstr>0</vt:lpwstr>
  </property>
  <property fmtid="{D5CDD505-2E9C-101B-9397-08002B2CF9AE}" pid="11" name="GrammarlyDocumentId">
    <vt:lpwstr>4d88c076916c5ad7ced343ebc5bce7389470ae072479f7668fe30478de5196ac</vt:lpwstr>
  </property>
</Properties>
</file>