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EBEED" w14:textId="3FE66E72" w:rsidR="00F62ACE" w:rsidRPr="00F62ACE" w:rsidRDefault="624EDD4B" w:rsidP="00501E3F">
      <w:pPr>
        <w:pStyle w:val="Title"/>
      </w:pPr>
      <w:r>
        <w:t xml:space="preserve">English </w:t>
      </w:r>
      <w:r w:rsidR="28B6EB25">
        <w:t xml:space="preserve">– </w:t>
      </w:r>
      <w:r w:rsidR="2B0D7CFC">
        <w:t xml:space="preserve">Stage </w:t>
      </w:r>
      <w:r w:rsidR="56DB375D">
        <w:t>3</w:t>
      </w:r>
    </w:p>
    <w:p w14:paraId="15EA01EB" w14:textId="2E9C62DF" w:rsidR="005C088F" w:rsidRDefault="12F710BF" w:rsidP="007B28A0">
      <w:pPr>
        <w:pStyle w:val="Subtitle"/>
      </w:pPr>
      <w:r>
        <w:t xml:space="preserve">Instructional sequence – </w:t>
      </w:r>
      <w:r w:rsidR="00933F2D">
        <w:t>G</w:t>
      </w:r>
      <w:r>
        <w:t>rammar and punctuation</w:t>
      </w:r>
    </w:p>
    <w:p w14:paraId="4A14B8CB" w14:textId="641F0AB1" w:rsidR="00F62ACE" w:rsidRDefault="00F62ACE">
      <w:pPr>
        <w:suppressAutoHyphens w:val="0"/>
        <w:spacing w:before="0" w:after="160" w:line="259" w:lineRule="auto"/>
        <w:rPr>
          <w:rFonts w:eastAsia="Arial"/>
          <w:b/>
          <w:bCs/>
          <w:color w:val="002060"/>
          <w:sz w:val="32"/>
          <w:szCs w:val="32"/>
        </w:rPr>
      </w:pPr>
      <w:r>
        <w:rPr>
          <w:rFonts w:eastAsia="Arial"/>
          <w:b/>
          <w:bCs/>
          <w:color w:val="002060"/>
          <w:sz w:val="32"/>
          <w:szCs w:val="32"/>
        </w:rPr>
        <w:br w:type="page"/>
      </w:r>
    </w:p>
    <w:p w14:paraId="3BCE0558" w14:textId="4D39DA97" w:rsidR="0048479F" w:rsidRDefault="0048479F" w:rsidP="0048479F">
      <w:pPr>
        <w:pStyle w:val="TOCHeading"/>
      </w:pPr>
      <w:r>
        <w:lastRenderedPageBreak/>
        <w:t>Contents</w:t>
      </w:r>
    </w:p>
    <w:p w14:paraId="60D08B3D" w14:textId="1C7FBBA3" w:rsidR="00946416" w:rsidRDefault="007D4316">
      <w:pPr>
        <w:pStyle w:val="TOC1"/>
        <w:rPr>
          <w:rFonts w:asciiTheme="minorHAnsi" w:eastAsia="Batang" w:hAnsiTheme="minorHAnsi" w:cstheme="minorBidi"/>
          <w:b w:val="0"/>
          <w:kern w:val="2"/>
          <w:sz w:val="24"/>
          <w:lang w:eastAsia="ko-KR"/>
          <w14:ligatures w14:val="standardContextual"/>
        </w:rPr>
      </w:pPr>
      <w:r>
        <w:fldChar w:fldCharType="begin"/>
      </w:r>
      <w:r w:rsidR="00295B17">
        <w:instrText>TOC \o "1-3" \z \u \h</w:instrText>
      </w:r>
      <w:r>
        <w:fldChar w:fldCharType="separate"/>
      </w:r>
      <w:hyperlink w:anchor="_Toc204869597" w:history="1">
        <w:r w:rsidR="00946416" w:rsidRPr="005D5106">
          <w:rPr>
            <w:rStyle w:val="Hyperlink"/>
          </w:rPr>
          <w:t>Overview</w:t>
        </w:r>
        <w:r w:rsidR="00946416">
          <w:rPr>
            <w:webHidden/>
          </w:rPr>
          <w:tab/>
        </w:r>
        <w:r w:rsidR="00946416">
          <w:rPr>
            <w:webHidden/>
          </w:rPr>
          <w:fldChar w:fldCharType="begin"/>
        </w:r>
        <w:r w:rsidR="00946416">
          <w:rPr>
            <w:webHidden/>
          </w:rPr>
          <w:instrText xml:space="preserve"> PAGEREF _Toc204869597 \h </w:instrText>
        </w:r>
        <w:r w:rsidR="00946416">
          <w:rPr>
            <w:webHidden/>
          </w:rPr>
        </w:r>
        <w:r w:rsidR="00946416">
          <w:rPr>
            <w:webHidden/>
          </w:rPr>
          <w:fldChar w:fldCharType="separate"/>
        </w:r>
        <w:r w:rsidR="00946416">
          <w:rPr>
            <w:webHidden/>
          </w:rPr>
          <w:t>7</w:t>
        </w:r>
        <w:r w:rsidR="00946416">
          <w:rPr>
            <w:webHidden/>
          </w:rPr>
          <w:fldChar w:fldCharType="end"/>
        </w:r>
      </w:hyperlink>
    </w:p>
    <w:p w14:paraId="3B7A88B0" w14:textId="2CF088A5" w:rsidR="00946416" w:rsidRDefault="00946416">
      <w:pPr>
        <w:pStyle w:val="TOC1"/>
        <w:rPr>
          <w:rFonts w:asciiTheme="minorHAnsi" w:eastAsia="Batang" w:hAnsiTheme="minorHAnsi" w:cstheme="minorBidi"/>
          <w:b w:val="0"/>
          <w:kern w:val="2"/>
          <w:sz w:val="24"/>
          <w:lang w:eastAsia="ko-KR"/>
          <w14:ligatures w14:val="standardContextual"/>
        </w:rPr>
      </w:pPr>
      <w:hyperlink w:anchor="_Toc204869598" w:history="1">
        <w:r w:rsidRPr="005D5106">
          <w:rPr>
            <w:rStyle w:val="Hyperlink"/>
          </w:rPr>
          <w:t>Instructions for use</w:t>
        </w:r>
        <w:r>
          <w:rPr>
            <w:webHidden/>
          </w:rPr>
          <w:tab/>
        </w:r>
        <w:r>
          <w:rPr>
            <w:webHidden/>
          </w:rPr>
          <w:fldChar w:fldCharType="begin"/>
        </w:r>
        <w:r>
          <w:rPr>
            <w:webHidden/>
          </w:rPr>
          <w:instrText xml:space="preserve"> PAGEREF _Toc204869598 \h </w:instrText>
        </w:r>
        <w:r>
          <w:rPr>
            <w:webHidden/>
          </w:rPr>
        </w:r>
        <w:r>
          <w:rPr>
            <w:webHidden/>
          </w:rPr>
          <w:fldChar w:fldCharType="separate"/>
        </w:r>
        <w:r>
          <w:rPr>
            <w:webHidden/>
          </w:rPr>
          <w:t>9</w:t>
        </w:r>
        <w:r>
          <w:rPr>
            <w:webHidden/>
          </w:rPr>
          <w:fldChar w:fldCharType="end"/>
        </w:r>
      </w:hyperlink>
    </w:p>
    <w:p w14:paraId="66DAA67F" w14:textId="613675B5" w:rsidR="00946416" w:rsidRDefault="00946416">
      <w:pPr>
        <w:pStyle w:val="TOC1"/>
        <w:rPr>
          <w:rFonts w:asciiTheme="minorHAnsi" w:eastAsia="Batang" w:hAnsiTheme="minorHAnsi" w:cstheme="minorBidi"/>
          <w:b w:val="0"/>
          <w:kern w:val="2"/>
          <w:sz w:val="24"/>
          <w:lang w:eastAsia="ko-KR"/>
          <w14:ligatures w14:val="standardContextual"/>
        </w:rPr>
      </w:pPr>
      <w:hyperlink w:anchor="_Toc204869599" w:history="1">
        <w:r w:rsidRPr="005D5106">
          <w:rPr>
            <w:rStyle w:val="Hyperlink"/>
          </w:rPr>
          <w:t>Stage 3 – Year 5</w:t>
        </w:r>
        <w:r>
          <w:rPr>
            <w:webHidden/>
          </w:rPr>
          <w:tab/>
        </w:r>
        <w:r>
          <w:rPr>
            <w:webHidden/>
          </w:rPr>
          <w:fldChar w:fldCharType="begin"/>
        </w:r>
        <w:r>
          <w:rPr>
            <w:webHidden/>
          </w:rPr>
          <w:instrText xml:space="preserve"> PAGEREF _Toc204869599 \h </w:instrText>
        </w:r>
        <w:r>
          <w:rPr>
            <w:webHidden/>
          </w:rPr>
        </w:r>
        <w:r>
          <w:rPr>
            <w:webHidden/>
          </w:rPr>
          <w:fldChar w:fldCharType="separate"/>
        </w:r>
        <w:r>
          <w:rPr>
            <w:webHidden/>
          </w:rPr>
          <w:t>11</w:t>
        </w:r>
        <w:r>
          <w:rPr>
            <w:webHidden/>
          </w:rPr>
          <w:fldChar w:fldCharType="end"/>
        </w:r>
      </w:hyperlink>
    </w:p>
    <w:p w14:paraId="6D3238D1" w14:textId="3AA52C2F" w:rsidR="00946416" w:rsidRDefault="00946416">
      <w:pPr>
        <w:pStyle w:val="TOC2"/>
        <w:rPr>
          <w:rFonts w:asciiTheme="minorHAnsi" w:eastAsia="Batang" w:hAnsiTheme="minorHAnsi" w:cstheme="minorBidi"/>
          <w:kern w:val="2"/>
          <w:sz w:val="24"/>
          <w:lang w:eastAsia="ko-KR"/>
          <w14:ligatures w14:val="standardContextual"/>
        </w:rPr>
      </w:pPr>
      <w:hyperlink w:anchor="_Toc204869600" w:history="1">
        <w:r w:rsidRPr="005D5106">
          <w:rPr>
            <w:rStyle w:val="Hyperlink"/>
          </w:rPr>
          <w:t>Term 1 (early)</w:t>
        </w:r>
        <w:r>
          <w:rPr>
            <w:webHidden/>
          </w:rPr>
          <w:tab/>
        </w:r>
        <w:r>
          <w:rPr>
            <w:webHidden/>
          </w:rPr>
          <w:fldChar w:fldCharType="begin"/>
        </w:r>
        <w:r>
          <w:rPr>
            <w:webHidden/>
          </w:rPr>
          <w:instrText xml:space="preserve"> PAGEREF _Toc204869600 \h </w:instrText>
        </w:r>
        <w:r>
          <w:rPr>
            <w:webHidden/>
          </w:rPr>
        </w:r>
        <w:r>
          <w:rPr>
            <w:webHidden/>
          </w:rPr>
          <w:fldChar w:fldCharType="separate"/>
        </w:r>
        <w:r>
          <w:rPr>
            <w:webHidden/>
          </w:rPr>
          <w:t>11</w:t>
        </w:r>
        <w:r>
          <w:rPr>
            <w:webHidden/>
          </w:rPr>
          <w:fldChar w:fldCharType="end"/>
        </w:r>
      </w:hyperlink>
    </w:p>
    <w:p w14:paraId="3ABA8C3B" w14:textId="36C94A02" w:rsidR="00946416" w:rsidRDefault="00946416">
      <w:pPr>
        <w:pStyle w:val="TOC2"/>
        <w:rPr>
          <w:rFonts w:asciiTheme="minorHAnsi" w:eastAsia="Batang" w:hAnsiTheme="minorHAnsi" w:cstheme="minorBidi"/>
          <w:kern w:val="2"/>
          <w:sz w:val="24"/>
          <w:lang w:eastAsia="ko-KR"/>
          <w14:ligatures w14:val="standardContextual"/>
        </w:rPr>
      </w:pPr>
      <w:hyperlink w:anchor="_Toc204869601" w:history="1">
        <w:r w:rsidRPr="005D5106">
          <w:rPr>
            <w:rStyle w:val="Hyperlink"/>
          </w:rPr>
          <w:t>Term 1 (late)</w:t>
        </w:r>
        <w:r>
          <w:rPr>
            <w:webHidden/>
          </w:rPr>
          <w:tab/>
        </w:r>
        <w:r>
          <w:rPr>
            <w:webHidden/>
          </w:rPr>
          <w:fldChar w:fldCharType="begin"/>
        </w:r>
        <w:r>
          <w:rPr>
            <w:webHidden/>
          </w:rPr>
          <w:instrText xml:space="preserve"> PAGEREF _Toc204869601 \h </w:instrText>
        </w:r>
        <w:r>
          <w:rPr>
            <w:webHidden/>
          </w:rPr>
        </w:r>
        <w:r>
          <w:rPr>
            <w:webHidden/>
          </w:rPr>
          <w:fldChar w:fldCharType="separate"/>
        </w:r>
        <w:r>
          <w:rPr>
            <w:webHidden/>
          </w:rPr>
          <w:t>14</w:t>
        </w:r>
        <w:r>
          <w:rPr>
            <w:webHidden/>
          </w:rPr>
          <w:fldChar w:fldCharType="end"/>
        </w:r>
      </w:hyperlink>
    </w:p>
    <w:p w14:paraId="21A29943" w14:textId="34749FCD" w:rsidR="00946416" w:rsidRDefault="00946416">
      <w:pPr>
        <w:pStyle w:val="TOC2"/>
        <w:rPr>
          <w:rFonts w:asciiTheme="minorHAnsi" w:eastAsia="Batang" w:hAnsiTheme="minorHAnsi" w:cstheme="minorBidi"/>
          <w:kern w:val="2"/>
          <w:sz w:val="24"/>
          <w:lang w:eastAsia="ko-KR"/>
          <w14:ligatures w14:val="standardContextual"/>
        </w:rPr>
      </w:pPr>
      <w:hyperlink w:anchor="_Toc204869602" w:history="1">
        <w:r w:rsidRPr="005D5106">
          <w:rPr>
            <w:rStyle w:val="Hyperlink"/>
          </w:rPr>
          <w:t>Term 2 (early)</w:t>
        </w:r>
        <w:r>
          <w:rPr>
            <w:webHidden/>
          </w:rPr>
          <w:tab/>
        </w:r>
        <w:r>
          <w:rPr>
            <w:webHidden/>
          </w:rPr>
          <w:fldChar w:fldCharType="begin"/>
        </w:r>
        <w:r>
          <w:rPr>
            <w:webHidden/>
          </w:rPr>
          <w:instrText xml:space="preserve"> PAGEREF _Toc204869602 \h </w:instrText>
        </w:r>
        <w:r>
          <w:rPr>
            <w:webHidden/>
          </w:rPr>
        </w:r>
        <w:r>
          <w:rPr>
            <w:webHidden/>
          </w:rPr>
          <w:fldChar w:fldCharType="separate"/>
        </w:r>
        <w:r>
          <w:rPr>
            <w:webHidden/>
          </w:rPr>
          <w:t>17</w:t>
        </w:r>
        <w:r>
          <w:rPr>
            <w:webHidden/>
          </w:rPr>
          <w:fldChar w:fldCharType="end"/>
        </w:r>
      </w:hyperlink>
    </w:p>
    <w:p w14:paraId="75DE7368" w14:textId="5C056A4D" w:rsidR="00946416" w:rsidRDefault="00946416">
      <w:pPr>
        <w:pStyle w:val="TOC2"/>
        <w:rPr>
          <w:rFonts w:asciiTheme="minorHAnsi" w:eastAsia="Batang" w:hAnsiTheme="minorHAnsi" w:cstheme="minorBidi"/>
          <w:kern w:val="2"/>
          <w:sz w:val="24"/>
          <w:lang w:eastAsia="ko-KR"/>
          <w14:ligatures w14:val="standardContextual"/>
        </w:rPr>
      </w:pPr>
      <w:hyperlink w:anchor="_Toc204869603" w:history="1">
        <w:r w:rsidRPr="005D5106">
          <w:rPr>
            <w:rStyle w:val="Hyperlink"/>
          </w:rPr>
          <w:t>Term 2 (late)</w:t>
        </w:r>
        <w:r>
          <w:rPr>
            <w:webHidden/>
          </w:rPr>
          <w:tab/>
        </w:r>
        <w:r>
          <w:rPr>
            <w:webHidden/>
          </w:rPr>
          <w:fldChar w:fldCharType="begin"/>
        </w:r>
        <w:r>
          <w:rPr>
            <w:webHidden/>
          </w:rPr>
          <w:instrText xml:space="preserve"> PAGEREF _Toc204869603 \h </w:instrText>
        </w:r>
        <w:r>
          <w:rPr>
            <w:webHidden/>
          </w:rPr>
        </w:r>
        <w:r>
          <w:rPr>
            <w:webHidden/>
          </w:rPr>
          <w:fldChar w:fldCharType="separate"/>
        </w:r>
        <w:r>
          <w:rPr>
            <w:webHidden/>
          </w:rPr>
          <w:t>20</w:t>
        </w:r>
        <w:r>
          <w:rPr>
            <w:webHidden/>
          </w:rPr>
          <w:fldChar w:fldCharType="end"/>
        </w:r>
      </w:hyperlink>
    </w:p>
    <w:p w14:paraId="71FE5557" w14:textId="69F98EAD" w:rsidR="00946416" w:rsidRDefault="00946416">
      <w:pPr>
        <w:pStyle w:val="TOC2"/>
        <w:rPr>
          <w:rFonts w:asciiTheme="minorHAnsi" w:eastAsia="Batang" w:hAnsiTheme="minorHAnsi" w:cstheme="minorBidi"/>
          <w:kern w:val="2"/>
          <w:sz w:val="24"/>
          <w:lang w:eastAsia="ko-KR"/>
          <w14:ligatures w14:val="standardContextual"/>
        </w:rPr>
      </w:pPr>
      <w:hyperlink w:anchor="_Toc204869604" w:history="1">
        <w:r w:rsidRPr="005D5106">
          <w:rPr>
            <w:rStyle w:val="Hyperlink"/>
          </w:rPr>
          <w:t>Term 3 (early)</w:t>
        </w:r>
        <w:r>
          <w:rPr>
            <w:webHidden/>
          </w:rPr>
          <w:tab/>
        </w:r>
        <w:r>
          <w:rPr>
            <w:webHidden/>
          </w:rPr>
          <w:fldChar w:fldCharType="begin"/>
        </w:r>
        <w:r>
          <w:rPr>
            <w:webHidden/>
          </w:rPr>
          <w:instrText xml:space="preserve"> PAGEREF _Toc204869604 \h </w:instrText>
        </w:r>
        <w:r>
          <w:rPr>
            <w:webHidden/>
          </w:rPr>
        </w:r>
        <w:r>
          <w:rPr>
            <w:webHidden/>
          </w:rPr>
          <w:fldChar w:fldCharType="separate"/>
        </w:r>
        <w:r>
          <w:rPr>
            <w:webHidden/>
          </w:rPr>
          <w:t>23</w:t>
        </w:r>
        <w:r>
          <w:rPr>
            <w:webHidden/>
          </w:rPr>
          <w:fldChar w:fldCharType="end"/>
        </w:r>
      </w:hyperlink>
    </w:p>
    <w:p w14:paraId="451CCE7C" w14:textId="22DFAA24" w:rsidR="00946416" w:rsidRDefault="00946416">
      <w:pPr>
        <w:pStyle w:val="TOC2"/>
        <w:rPr>
          <w:rFonts w:asciiTheme="minorHAnsi" w:eastAsia="Batang" w:hAnsiTheme="minorHAnsi" w:cstheme="minorBidi"/>
          <w:kern w:val="2"/>
          <w:sz w:val="24"/>
          <w:lang w:eastAsia="ko-KR"/>
          <w14:ligatures w14:val="standardContextual"/>
        </w:rPr>
      </w:pPr>
      <w:hyperlink w:anchor="_Toc204869605" w:history="1">
        <w:r w:rsidRPr="005D5106">
          <w:rPr>
            <w:rStyle w:val="Hyperlink"/>
          </w:rPr>
          <w:t>Term 3 (late)</w:t>
        </w:r>
        <w:r>
          <w:rPr>
            <w:webHidden/>
          </w:rPr>
          <w:tab/>
        </w:r>
        <w:r>
          <w:rPr>
            <w:webHidden/>
          </w:rPr>
          <w:fldChar w:fldCharType="begin"/>
        </w:r>
        <w:r>
          <w:rPr>
            <w:webHidden/>
          </w:rPr>
          <w:instrText xml:space="preserve"> PAGEREF _Toc204869605 \h </w:instrText>
        </w:r>
        <w:r>
          <w:rPr>
            <w:webHidden/>
          </w:rPr>
        </w:r>
        <w:r>
          <w:rPr>
            <w:webHidden/>
          </w:rPr>
          <w:fldChar w:fldCharType="separate"/>
        </w:r>
        <w:r>
          <w:rPr>
            <w:webHidden/>
          </w:rPr>
          <w:t>26</w:t>
        </w:r>
        <w:r>
          <w:rPr>
            <w:webHidden/>
          </w:rPr>
          <w:fldChar w:fldCharType="end"/>
        </w:r>
      </w:hyperlink>
    </w:p>
    <w:p w14:paraId="7D2A49D4" w14:textId="79BC3BBC" w:rsidR="00946416" w:rsidRDefault="00946416">
      <w:pPr>
        <w:pStyle w:val="TOC2"/>
        <w:rPr>
          <w:rFonts w:asciiTheme="minorHAnsi" w:eastAsia="Batang" w:hAnsiTheme="minorHAnsi" w:cstheme="minorBidi"/>
          <w:kern w:val="2"/>
          <w:sz w:val="24"/>
          <w:lang w:eastAsia="ko-KR"/>
          <w14:ligatures w14:val="standardContextual"/>
        </w:rPr>
      </w:pPr>
      <w:hyperlink w:anchor="_Toc204869606" w:history="1">
        <w:r w:rsidRPr="005D5106">
          <w:rPr>
            <w:rStyle w:val="Hyperlink"/>
          </w:rPr>
          <w:t>Term 4 (early)</w:t>
        </w:r>
        <w:r>
          <w:rPr>
            <w:webHidden/>
          </w:rPr>
          <w:tab/>
        </w:r>
        <w:r>
          <w:rPr>
            <w:webHidden/>
          </w:rPr>
          <w:fldChar w:fldCharType="begin"/>
        </w:r>
        <w:r>
          <w:rPr>
            <w:webHidden/>
          </w:rPr>
          <w:instrText xml:space="preserve"> PAGEREF _Toc204869606 \h </w:instrText>
        </w:r>
        <w:r>
          <w:rPr>
            <w:webHidden/>
          </w:rPr>
        </w:r>
        <w:r>
          <w:rPr>
            <w:webHidden/>
          </w:rPr>
          <w:fldChar w:fldCharType="separate"/>
        </w:r>
        <w:r>
          <w:rPr>
            <w:webHidden/>
          </w:rPr>
          <w:t>29</w:t>
        </w:r>
        <w:r>
          <w:rPr>
            <w:webHidden/>
          </w:rPr>
          <w:fldChar w:fldCharType="end"/>
        </w:r>
      </w:hyperlink>
    </w:p>
    <w:p w14:paraId="5A5F419A" w14:textId="278BC886" w:rsidR="00946416" w:rsidRDefault="00946416">
      <w:pPr>
        <w:pStyle w:val="TOC2"/>
        <w:rPr>
          <w:rFonts w:asciiTheme="minorHAnsi" w:eastAsia="Batang" w:hAnsiTheme="minorHAnsi" w:cstheme="minorBidi"/>
          <w:kern w:val="2"/>
          <w:sz w:val="24"/>
          <w:lang w:eastAsia="ko-KR"/>
          <w14:ligatures w14:val="standardContextual"/>
        </w:rPr>
      </w:pPr>
      <w:hyperlink w:anchor="_Toc204869607" w:history="1">
        <w:r w:rsidRPr="005D5106">
          <w:rPr>
            <w:rStyle w:val="Hyperlink"/>
          </w:rPr>
          <w:t>Term 4 (late)</w:t>
        </w:r>
        <w:r>
          <w:rPr>
            <w:webHidden/>
          </w:rPr>
          <w:tab/>
        </w:r>
        <w:r>
          <w:rPr>
            <w:webHidden/>
          </w:rPr>
          <w:fldChar w:fldCharType="begin"/>
        </w:r>
        <w:r>
          <w:rPr>
            <w:webHidden/>
          </w:rPr>
          <w:instrText xml:space="preserve"> PAGEREF _Toc204869607 \h </w:instrText>
        </w:r>
        <w:r>
          <w:rPr>
            <w:webHidden/>
          </w:rPr>
        </w:r>
        <w:r>
          <w:rPr>
            <w:webHidden/>
          </w:rPr>
          <w:fldChar w:fldCharType="separate"/>
        </w:r>
        <w:r>
          <w:rPr>
            <w:webHidden/>
          </w:rPr>
          <w:t>32</w:t>
        </w:r>
        <w:r>
          <w:rPr>
            <w:webHidden/>
          </w:rPr>
          <w:fldChar w:fldCharType="end"/>
        </w:r>
      </w:hyperlink>
    </w:p>
    <w:p w14:paraId="136486E4" w14:textId="4E6EF989" w:rsidR="00946416" w:rsidRDefault="00946416">
      <w:pPr>
        <w:pStyle w:val="TOC1"/>
        <w:rPr>
          <w:rFonts w:asciiTheme="minorHAnsi" w:eastAsia="Batang" w:hAnsiTheme="minorHAnsi" w:cstheme="minorBidi"/>
          <w:b w:val="0"/>
          <w:kern w:val="2"/>
          <w:sz w:val="24"/>
          <w:lang w:eastAsia="ko-KR"/>
          <w14:ligatures w14:val="standardContextual"/>
        </w:rPr>
      </w:pPr>
      <w:hyperlink w:anchor="_Toc204869608" w:history="1">
        <w:r w:rsidRPr="005D5106">
          <w:rPr>
            <w:rStyle w:val="Hyperlink"/>
          </w:rPr>
          <w:t>Stage 3 – Year 6</w:t>
        </w:r>
        <w:r>
          <w:rPr>
            <w:webHidden/>
          </w:rPr>
          <w:tab/>
        </w:r>
        <w:r>
          <w:rPr>
            <w:webHidden/>
          </w:rPr>
          <w:fldChar w:fldCharType="begin"/>
        </w:r>
        <w:r>
          <w:rPr>
            <w:webHidden/>
          </w:rPr>
          <w:instrText xml:space="preserve"> PAGEREF _Toc204869608 \h </w:instrText>
        </w:r>
        <w:r>
          <w:rPr>
            <w:webHidden/>
          </w:rPr>
        </w:r>
        <w:r>
          <w:rPr>
            <w:webHidden/>
          </w:rPr>
          <w:fldChar w:fldCharType="separate"/>
        </w:r>
        <w:r>
          <w:rPr>
            <w:webHidden/>
          </w:rPr>
          <w:t>35</w:t>
        </w:r>
        <w:r>
          <w:rPr>
            <w:webHidden/>
          </w:rPr>
          <w:fldChar w:fldCharType="end"/>
        </w:r>
      </w:hyperlink>
    </w:p>
    <w:p w14:paraId="1297996B" w14:textId="33E05902" w:rsidR="00946416" w:rsidRDefault="00946416">
      <w:pPr>
        <w:pStyle w:val="TOC2"/>
        <w:rPr>
          <w:rFonts w:asciiTheme="minorHAnsi" w:eastAsia="Batang" w:hAnsiTheme="minorHAnsi" w:cstheme="minorBidi"/>
          <w:kern w:val="2"/>
          <w:sz w:val="24"/>
          <w:lang w:eastAsia="ko-KR"/>
          <w14:ligatures w14:val="standardContextual"/>
        </w:rPr>
      </w:pPr>
      <w:hyperlink w:anchor="_Toc204869609" w:history="1">
        <w:r w:rsidRPr="005D5106">
          <w:rPr>
            <w:rStyle w:val="Hyperlink"/>
          </w:rPr>
          <w:t>Term 1 (early)</w:t>
        </w:r>
        <w:r>
          <w:rPr>
            <w:webHidden/>
          </w:rPr>
          <w:tab/>
        </w:r>
        <w:r>
          <w:rPr>
            <w:webHidden/>
          </w:rPr>
          <w:fldChar w:fldCharType="begin"/>
        </w:r>
        <w:r>
          <w:rPr>
            <w:webHidden/>
          </w:rPr>
          <w:instrText xml:space="preserve"> PAGEREF _Toc204869609 \h </w:instrText>
        </w:r>
        <w:r>
          <w:rPr>
            <w:webHidden/>
          </w:rPr>
        </w:r>
        <w:r>
          <w:rPr>
            <w:webHidden/>
          </w:rPr>
          <w:fldChar w:fldCharType="separate"/>
        </w:r>
        <w:r>
          <w:rPr>
            <w:webHidden/>
          </w:rPr>
          <w:t>35</w:t>
        </w:r>
        <w:r>
          <w:rPr>
            <w:webHidden/>
          </w:rPr>
          <w:fldChar w:fldCharType="end"/>
        </w:r>
      </w:hyperlink>
    </w:p>
    <w:p w14:paraId="5CE56760" w14:textId="27794F10" w:rsidR="00946416" w:rsidRDefault="00946416">
      <w:pPr>
        <w:pStyle w:val="TOC2"/>
        <w:rPr>
          <w:rFonts w:asciiTheme="minorHAnsi" w:eastAsia="Batang" w:hAnsiTheme="minorHAnsi" w:cstheme="minorBidi"/>
          <w:kern w:val="2"/>
          <w:sz w:val="24"/>
          <w:lang w:eastAsia="ko-KR"/>
          <w14:ligatures w14:val="standardContextual"/>
        </w:rPr>
      </w:pPr>
      <w:hyperlink w:anchor="_Toc204869610" w:history="1">
        <w:r w:rsidRPr="005D5106">
          <w:rPr>
            <w:rStyle w:val="Hyperlink"/>
          </w:rPr>
          <w:t>Term 1 (late)</w:t>
        </w:r>
        <w:r>
          <w:rPr>
            <w:webHidden/>
          </w:rPr>
          <w:tab/>
        </w:r>
        <w:r>
          <w:rPr>
            <w:webHidden/>
          </w:rPr>
          <w:fldChar w:fldCharType="begin"/>
        </w:r>
        <w:r>
          <w:rPr>
            <w:webHidden/>
          </w:rPr>
          <w:instrText xml:space="preserve"> PAGEREF _Toc204869610 \h </w:instrText>
        </w:r>
        <w:r>
          <w:rPr>
            <w:webHidden/>
          </w:rPr>
        </w:r>
        <w:r>
          <w:rPr>
            <w:webHidden/>
          </w:rPr>
          <w:fldChar w:fldCharType="separate"/>
        </w:r>
        <w:r>
          <w:rPr>
            <w:webHidden/>
          </w:rPr>
          <w:t>39</w:t>
        </w:r>
        <w:r>
          <w:rPr>
            <w:webHidden/>
          </w:rPr>
          <w:fldChar w:fldCharType="end"/>
        </w:r>
      </w:hyperlink>
    </w:p>
    <w:p w14:paraId="67BBAEFB" w14:textId="305CB0B2" w:rsidR="00946416" w:rsidRDefault="00946416">
      <w:pPr>
        <w:pStyle w:val="TOC2"/>
        <w:rPr>
          <w:rFonts w:asciiTheme="minorHAnsi" w:eastAsia="Batang" w:hAnsiTheme="minorHAnsi" w:cstheme="minorBidi"/>
          <w:kern w:val="2"/>
          <w:sz w:val="24"/>
          <w:lang w:eastAsia="ko-KR"/>
          <w14:ligatures w14:val="standardContextual"/>
        </w:rPr>
      </w:pPr>
      <w:hyperlink w:anchor="_Toc204869611" w:history="1">
        <w:r w:rsidRPr="005D5106">
          <w:rPr>
            <w:rStyle w:val="Hyperlink"/>
          </w:rPr>
          <w:t>Term 2 (early)</w:t>
        </w:r>
        <w:r>
          <w:rPr>
            <w:webHidden/>
          </w:rPr>
          <w:tab/>
        </w:r>
        <w:r>
          <w:rPr>
            <w:webHidden/>
          </w:rPr>
          <w:fldChar w:fldCharType="begin"/>
        </w:r>
        <w:r>
          <w:rPr>
            <w:webHidden/>
          </w:rPr>
          <w:instrText xml:space="preserve"> PAGEREF _Toc204869611 \h </w:instrText>
        </w:r>
        <w:r>
          <w:rPr>
            <w:webHidden/>
          </w:rPr>
        </w:r>
        <w:r>
          <w:rPr>
            <w:webHidden/>
          </w:rPr>
          <w:fldChar w:fldCharType="separate"/>
        </w:r>
        <w:r>
          <w:rPr>
            <w:webHidden/>
          </w:rPr>
          <w:t>42</w:t>
        </w:r>
        <w:r>
          <w:rPr>
            <w:webHidden/>
          </w:rPr>
          <w:fldChar w:fldCharType="end"/>
        </w:r>
      </w:hyperlink>
    </w:p>
    <w:p w14:paraId="2634BC9C" w14:textId="0C978A3B" w:rsidR="00946416" w:rsidRDefault="00946416">
      <w:pPr>
        <w:pStyle w:val="TOC2"/>
        <w:rPr>
          <w:rFonts w:asciiTheme="minorHAnsi" w:eastAsia="Batang" w:hAnsiTheme="minorHAnsi" w:cstheme="minorBidi"/>
          <w:kern w:val="2"/>
          <w:sz w:val="24"/>
          <w:lang w:eastAsia="ko-KR"/>
          <w14:ligatures w14:val="standardContextual"/>
        </w:rPr>
      </w:pPr>
      <w:hyperlink w:anchor="_Toc204869612" w:history="1">
        <w:r w:rsidRPr="005D5106">
          <w:rPr>
            <w:rStyle w:val="Hyperlink"/>
          </w:rPr>
          <w:t>Term 2 (late)</w:t>
        </w:r>
        <w:r>
          <w:rPr>
            <w:webHidden/>
          </w:rPr>
          <w:tab/>
        </w:r>
        <w:r>
          <w:rPr>
            <w:webHidden/>
          </w:rPr>
          <w:fldChar w:fldCharType="begin"/>
        </w:r>
        <w:r>
          <w:rPr>
            <w:webHidden/>
          </w:rPr>
          <w:instrText xml:space="preserve"> PAGEREF _Toc204869612 \h </w:instrText>
        </w:r>
        <w:r>
          <w:rPr>
            <w:webHidden/>
          </w:rPr>
        </w:r>
        <w:r>
          <w:rPr>
            <w:webHidden/>
          </w:rPr>
          <w:fldChar w:fldCharType="separate"/>
        </w:r>
        <w:r>
          <w:rPr>
            <w:webHidden/>
          </w:rPr>
          <w:t>46</w:t>
        </w:r>
        <w:r>
          <w:rPr>
            <w:webHidden/>
          </w:rPr>
          <w:fldChar w:fldCharType="end"/>
        </w:r>
      </w:hyperlink>
    </w:p>
    <w:p w14:paraId="503475F3" w14:textId="5CBE4AF0" w:rsidR="00946416" w:rsidRDefault="00946416">
      <w:pPr>
        <w:pStyle w:val="TOC2"/>
        <w:rPr>
          <w:rFonts w:asciiTheme="minorHAnsi" w:eastAsia="Batang" w:hAnsiTheme="minorHAnsi" w:cstheme="minorBidi"/>
          <w:kern w:val="2"/>
          <w:sz w:val="24"/>
          <w:lang w:eastAsia="ko-KR"/>
          <w14:ligatures w14:val="standardContextual"/>
        </w:rPr>
      </w:pPr>
      <w:hyperlink w:anchor="_Toc204869613" w:history="1">
        <w:r w:rsidRPr="005D5106">
          <w:rPr>
            <w:rStyle w:val="Hyperlink"/>
          </w:rPr>
          <w:t>Term 3 (early)</w:t>
        </w:r>
        <w:r>
          <w:rPr>
            <w:webHidden/>
          </w:rPr>
          <w:tab/>
        </w:r>
        <w:r>
          <w:rPr>
            <w:webHidden/>
          </w:rPr>
          <w:fldChar w:fldCharType="begin"/>
        </w:r>
        <w:r>
          <w:rPr>
            <w:webHidden/>
          </w:rPr>
          <w:instrText xml:space="preserve"> PAGEREF _Toc204869613 \h </w:instrText>
        </w:r>
        <w:r>
          <w:rPr>
            <w:webHidden/>
          </w:rPr>
        </w:r>
        <w:r>
          <w:rPr>
            <w:webHidden/>
          </w:rPr>
          <w:fldChar w:fldCharType="separate"/>
        </w:r>
        <w:r>
          <w:rPr>
            <w:webHidden/>
          </w:rPr>
          <w:t>49</w:t>
        </w:r>
        <w:r>
          <w:rPr>
            <w:webHidden/>
          </w:rPr>
          <w:fldChar w:fldCharType="end"/>
        </w:r>
      </w:hyperlink>
    </w:p>
    <w:p w14:paraId="079DDDD9" w14:textId="417A86F4" w:rsidR="00946416" w:rsidRDefault="00946416">
      <w:pPr>
        <w:pStyle w:val="TOC2"/>
        <w:rPr>
          <w:rFonts w:asciiTheme="minorHAnsi" w:eastAsia="Batang" w:hAnsiTheme="minorHAnsi" w:cstheme="minorBidi"/>
          <w:kern w:val="2"/>
          <w:sz w:val="24"/>
          <w:lang w:eastAsia="ko-KR"/>
          <w14:ligatures w14:val="standardContextual"/>
        </w:rPr>
      </w:pPr>
      <w:hyperlink w:anchor="_Toc204869614" w:history="1">
        <w:r w:rsidRPr="005D5106">
          <w:rPr>
            <w:rStyle w:val="Hyperlink"/>
          </w:rPr>
          <w:t>Term 3 (late)</w:t>
        </w:r>
        <w:r>
          <w:rPr>
            <w:webHidden/>
          </w:rPr>
          <w:tab/>
        </w:r>
        <w:r>
          <w:rPr>
            <w:webHidden/>
          </w:rPr>
          <w:fldChar w:fldCharType="begin"/>
        </w:r>
        <w:r>
          <w:rPr>
            <w:webHidden/>
          </w:rPr>
          <w:instrText xml:space="preserve"> PAGEREF _Toc204869614 \h </w:instrText>
        </w:r>
        <w:r>
          <w:rPr>
            <w:webHidden/>
          </w:rPr>
        </w:r>
        <w:r>
          <w:rPr>
            <w:webHidden/>
          </w:rPr>
          <w:fldChar w:fldCharType="separate"/>
        </w:r>
        <w:r>
          <w:rPr>
            <w:webHidden/>
          </w:rPr>
          <w:t>52</w:t>
        </w:r>
        <w:r>
          <w:rPr>
            <w:webHidden/>
          </w:rPr>
          <w:fldChar w:fldCharType="end"/>
        </w:r>
      </w:hyperlink>
    </w:p>
    <w:p w14:paraId="4E5476E4" w14:textId="29158230" w:rsidR="00946416" w:rsidRDefault="00946416">
      <w:pPr>
        <w:pStyle w:val="TOC2"/>
        <w:rPr>
          <w:rFonts w:asciiTheme="minorHAnsi" w:eastAsia="Batang" w:hAnsiTheme="minorHAnsi" w:cstheme="minorBidi"/>
          <w:kern w:val="2"/>
          <w:sz w:val="24"/>
          <w:lang w:eastAsia="ko-KR"/>
          <w14:ligatures w14:val="standardContextual"/>
        </w:rPr>
      </w:pPr>
      <w:hyperlink w:anchor="_Toc204869615" w:history="1">
        <w:r w:rsidRPr="005D5106">
          <w:rPr>
            <w:rStyle w:val="Hyperlink"/>
          </w:rPr>
          <w:t>Term 4 (early)</w:t>
        </w:r>
        <w:r>
          <w:rPr>
            <w:webHidden/>
          </w:rPr>
          <w:tab/>
        </w:r>
        <w:r>
          <w:rPr>
            <w:webHidden/>
          </w:rPr>
          <w:fldChar w:fldCharType="begin"/>
        </w:r>
        <w:r>
          <w:rPr>
            <w:webHidden/>
          </w:rPr>
          <w:instrText xml:space="preserve"> PAGEREF _Toc204869615 \h </w:instrText>
        </w:r>
        <w:r>
          <w:rPr>
            <w:webHidden/>
          </w:rPr>
        </w:r>
        <w:r>
          <w:rPr>
            <w:webHidden/>
          </w:rPr>
          <w:fldChar w:fldCharType="separate"/>
        </w:r>
        <w:r>
          <w:rPr>
            <w:webHidden/>
          </w:rPr>
          <w:t>55</w:t>
        </w:r>
        <w:r>
          <w:rPr>
            <w:webHidden/>
          </w:rPr>
          <w:fldChar w:fldCharType="end"/>
        </w:r>
      </w:hyperlink>
    </w:p>
    <w:p w14:paraId="1961F75A" w14:textId="06FEFE99" w:rsidR="00946416" w:rsidRDefault="00946416">
      <w:pPr>
        <w:pStyle w:val="TOC2"/>
        <w:rPr>
          <w:rFonts w:asciiTheme="minorHAnsi" w:eastAsia="Batang" w:hAnsiTheme="minorHAnsi" w:cstheme="minorBidi"/>
          <w:kern w:val="2"/>
          <w:sz w:val="24"/>
          <w:lang w:eastAsia="ko-KR"/>
          <w14:ligatures w14:val="standardContextual"/>
        </w:rPr>
      </w:pPr>
      <w:hyperlink w:anchor="_Toc204869616" w:history="1">
        <w:r w:rsidRPr="005D5106">
          <w:rPr>
            <w:rStyle w:val="Hyperlink"/>
          </w:rPr>
          <w:t>Term 4 (late)</w:t>
        </w:r>
        <w:r>
          <w:rPr>
            <w:webHidden/>
          </w:rPr>
          <w:tab/>
        </w:r>
        <w:r>
          <w:rPr>
            <w:webHidden/>
          </w:rPr>
          <w:fldChar w:fldCharType="begin"/>
        </w:r>
        <w:r>
          <w:rPr>
            <w:webHidden/>
          </w:rPr>
          <w:instrText xml:space="preserve"> PAGEREF _Toc204869616 \h </w:instrText>
        </w:r>
        <w:r>
          <w:rPr>
            <w:webHidden/>
          </w:rPr>
        </w:r>
        <w:r>
          <w:rPr>
            <w:webHidden/>
          </w:rPr>
          <w:fldChar w:fldCharType="separate"/>
        </w:r>
        <w:r>
          <w:rPr>
            <w:webHidden/>
          </w:rPr>
          <w:t>58</w:t>
        </w:r>
        <w:r>
          <w:rPr>
            <w:webHidden/>
          </w:rPr>
          <w:fldChar w:fldCharType="end"/>
        </w:r>
      </w:hyperlink>
    </w:p>
    <w:p w14:paraId="5E5AE819" w14:textId="006315FE" w:rsidR="00946416" w:rsidRDefault="00946416">
      <w:pPr>
        <w:pStyle w:val="TOC1"/>
        <w:rPr>
          <w:rFonts w:asciiTheme="minorHAnsi" w:eastAsia="Batang" w:hAnsiTheme="minorHAnsi" w:cstheme="minorBidi"/>
          <w:b w:val="0"/>
          <w:kern w:val="2"/>
          <w:sz w:val="24"/>
          <w:lang w:eastAsia="ko-KR"/>
          <w14:ligatures w14:val="standardContextual"/>
        </w:rPr>
      </w:pPr>
      <w:hyperlink w:anchor="_Toc204869617" w:history="1">
        <w:r w:rsidRPr="005D5106">
          <w:rPr>
            <w:rStyle w:val="Hyperlink"/>
          </w:rPr>
          <w:t>Glossary</w:t>
        </w:r>
        <w:r>
          <w:rPr>
            <w:webHidden/>
          </w:rPr>
          <w:tab/>
        </w:r>
        <w:r>
          <w:rPr>
            <w:webHidden/>
          </w:rPr>
          <w:fldChar w:fldCharType="begin"/>
        </w:r>
        <w:r>
          <w:rPr>
            <w:webHidden/>
          </w:rPr>
          <w:instrText xml:space="preserve"> PAGEREF _Toc204869617 \h </w:instrText>
        </w:r>
        <w:r>
          <w:rPr>
            <w:webHidden/>
          </w:rPr>
        </w:r>
        <w:r>
          <w:rPr>
            <w:webHidden/>
          </w:rPr>
          <w:fldChar w:fldCharType="separate"/>
        </w:r>
        <w:r>
          <w:rPr>
            <w:webHidden/>
          </w:rPr>
          <w:t>61</w:t>
        </w:r>
        <w:r>
          <w:rPr>
            <w:webHidden/>
          </w:rPr>
          <w:fldChar w:fldCharType="end"/>
        </w:r>
      </w:hyperlink>
    </w:p>
    <w:p w14:paraId="6086EDF5" w14:textId="21D68E16" w:rsidR="00946416" w:rsidRDefault="00946416">
      <w:pPr>
        <w:pStyle w:val="TOC2"/>
        <w:rPr>
          <w:rFonts w:asciiTheme="minorHAnsi" w:eastAsia="Batang" w:hAnsiTheme="minorHAnsi" w:cstheme="minorBidi"/>
          <w:kern w:val="2"/>
          <w:sz w:val="24"/>
          <w:lang w:eastAsia="ko-KR"/>
          <w14:ligatures w14:val="standardContextual"/>
        </w:rPr>
      </w:pPr>
      <w:hyperlink w:anchor="_Toc204869618" w:history="1">
        <w:r w:rsidRPr="005D5106">
          <w:rPr>
            <w:rStyle w:val="Hyperlink"/>
          </w:rPr>
          <w:t>Adjectives</w:t>
        </w:r>
        <w:r>
          <w:rPr>
            <w:webHidden/>
          </w:rPr>
          <w:tab/>
        </w:r>
        <w:r>
          <w:rPr>
            <w:webHidden/>
          </w:rPr>
          <w:fldChar w:fldCharType="begin"/>
        </w:r>
        <w:r>
          <w:rPr>
            <w:webHidden/>
          </w:rPr>
          <w:instrText xml:space="preserve"> PAGEREF _Toc204869618 \h </w:instrText>
        </w:r>
        <w:r>
          <w:rPr>
            <w:webHidden/>
          </w:rPr>
        </w:r>
        <w:r>
          <w:rPr>
            <w:webHidden/>
          </w:rPr>
          <w:fldChar w:fldCharType="separate"/>
        </w:r>
        <w:r>
          <w:rPr>
            <w:webHidden/>
          </w:rPr>
          <w:t>61</w:t>
        </w:r>
        <w:r>
          <w:rPr>
            <w:webHidden/>
          </w:rPr>
          <w:fldChar w:fldCharType="end"/>
        </w:r>
      </w:hyperlink>
    </w:p>
    <w:p w14:paraId="3363B8E8" w14:textId="3AF4242E"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19" w:history="1">
        <w:r w:rsidRPr="005D5106">
          <w:rPr>
            <w:rStyle w:val="Hyperlink"/>
            <w:noProof/>
          </w:rPr>
          <w:t>Types of adjectives</w:t>
        </w:r>
        <w:r>
          <w:rPr>
            <w:noProof/>
            <w:webHidden/>
          </w:rPr>
          <w:tab/>
        </w:r>
        <w:r>
          <w:rPr>
            <w:noProof/>
            <w:webHidden/>
          </w:rPr>
          <w:fldChar w:fldCharType="begin"/>
        </w:r>
        <w:r>
          <w:rPr>
            <w:noProof/>
            <w:webHidden/>
          </w:rPr>
          <w:instrText xml:space="preserve"> PAGEREF _Toc204869619 \h </w:instrText>
        </w:r>
        <w:r>
          <w:rPr>
            <w:noProof/>
            <w:webHidden/>
          </w:rPr>
        </w:r>
        <w:r>
          <w:rPr>
            <w:noProof/>
            <w:webHidden/>
          </w:rPr>
          <w:fldChar w:fldCharType="separate"/>
        </w:r>
        <w:r>
          <w:rPr>
            <w:noProof/>
            <w:webHidden/>
          </w:rPr>
          <w:t>62</w:t>
        </w:r>
        <w:r>
          <w:rPr>
            <w:noProof/>
            <w:webHidden/>
          </w:rPr>
          <w:fldChar w:fldCharType="end"/>
        </w:r>
      </w:hyperlink>
    </w:p>
    <w:p w14:paraId="13B95B26" w14:textId="418756C3"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0" w:history="1">
        <w:r w:rsidRPr="005D5106">
          <w:rPr>
            <w:rStyle w:val="Hyperlink"/>
            <w:noProof/>
          </w:rPr>
          <w:t>Additional types of adjectives (determiners/pointers)</w:t>
        </w:r>
        <w:r>
          <w:rPr>
            <w:noProof/>
            <w:webHidden/>
          </w:rPr>
          <w:tab/>
        </w:r>
        <w:r>
          <w:rPr>
            <w:noProof/>
            <w:webHidden/>
          </w:rPr>
          <w:fldChar w:fldCharType="begin"/>
        </w:r>
        <w:r>
          <w:rPr>
            <w:noProof/>
            <w:webHidden/>
          </w:rPr>
          <w:instrText xml:space="preserve"> PAGEREF _Toc204869620 \h </w:instrText>
        </w:r>
        <w:r>
          <w:rPr>
            <w:noProof/>
            <w:webHidden/>
          </w:rPr>
        </w:r>
        <w:r>
          <w:rPr>
            <w:noProof/>
            <w:webHidden/>
          </w:rPr>
          <w:fldChar w:fldCharType="separate"/>
        </w:r>
        <w:r>
          <w:rPr>
            <w:noProof/>
            <w:webHidden/>
          </w:rPr>
          <w:t>65</w:t>
        </w:r>
        <w:r>
          <w:rPr>
            <w:noProof/>
            <w:webHidden/>
          </w:rPr>
          <w:fldChar w:fldCharType="end"/>
        </w:r>
      </w:hyperlink>
    </w:p>
    <w:p w14:paraId="48EA837E" w14:textId="3CD3D7CD"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1" w:history="1">
        <w:r w:rsidRPr="005D5106">
          <w:rPr>
            <w:rStyle w:val="Hyperlink"/>
            <w:noProof/>
          </w:rPr>
          <w:t>Using more than one adjective</w:t>
        </w:r>
        <w:r>
          <w:rPr>
            <w:noProof/>
            <w:webHidden/>
          </w:rPr>
          <w:tab/>
        </w:r>
        <w:r>
          <w:rPr>
            <w:noProof/>
            <w:webHidden/>
          </w:rPr>
          <w:fldChar w:fldCharType="begin"/>
        </w:r>
        <w:r>
          <w:rPr>
            <w:noProof/>
            <w:webHidden/>
          </w:rPr>
          <w:instrText xml:space="preserve"> PAGEREF _Toc204869621 \h </w:instrText>
        </w:r>
        <w:r>
          <w:rPr>
            <w:noProof/>
            <w:webHidden/>
          </w:rPr>
        </w:r>
        <w:r>
          <w:rPr>
            <w:noProof/>
            <w:webHidden/>
          </w:rPr>
          <w:fldChar w:fldCharType="separate"/>
        </w:r>
        <w:r>
          <w:rPr>
            <w:noProof/>
            <w:webHidden/>
          </w:rPr>
          <w:t>67</w:t>
        </w:r>
        <w:r>
          <w:rPr>
            <w:noProof/>
            <w:webHidden/>
          </w:rPr>
          <w:fldChar w:fldCharType="end"/>
        </w:r>
      </w:hyperlink>
    </w:p>
    <w:p w14:paraId="67C34593" w14:textId="029C35E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2" w:history="1">
        <w:r w:rsidRPr="005D5106">
          <w:rPr>
            <w:rStyle w:val="Hyperlink"/>
            <w:noProof/>
          </w:rPr>
          <w:t>Ordering adjectives</w:t>
        </w:r>
        <w:r>
          <w:rPr>
            <w:noProof/>
            <w:webHidden/>
          </w:rPr>
          <w:tab/>
        </w:r>
        <w:r>
          <w:rPr>
            <w:noProof/>
            <w:webHidden/>
          </w:rPr>
          <w:fldChar w:fldCharType="begin"/>
        </w:r>
        <w:r>
          <w:rPr>
            <w:noProof/>
            <w:webHidden/>
          </w:rPr>
          <w:instrText xml:space="preserve"> PAGEREF _Toc204869622 \h </w:instrText>
        </w:r>
        <w:r>
          <w:rPr>
            <w:noProof/>
            <w:webHidden/>
          </w:rPr>
        </w:r>
        <w:r>
          <w:rPr>
            <w:noProof/>
            <w:webHidden/>
          </w:rPr>
          <w:fldChar w:fldCharType="separate"/>
        </w:r>
        <w:r>
          <w:rPr>
            <w:noProof/>
            <w:webHidden/>
          </w:rPr>
          <w:t>68</w:t>
        </w:r>
        <w:r>
          <w:rPr>
            <w:noProof/>
            <w:webHidden/>
          </w:rPr>
          <w:fldChar w:fldCharType="end"/>
        </w:r>
      </w:hyperlink>
    </w:p>
    <w:p w14:paraId="4950F936" w14:textId="5D972574"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3" w:history="1">
        <w:r w:rsidRPr="005D5106">
          <w:rPr>
            <w:rStyle w:val="Hyperlink"/>
            <w:noProof/>
          </w:rPr>
          <w:t>Selecting and positioning adjectives</w:t>
        </w:r>
        <w:r>
          <w:rPr>
            <w:noProof/>
            <w:webHidden/>
          </w:rPr>
          <w:tab/>
        </w:r>
        <w:r>
          <w:rPr>
            <w:noProof/>
            <w:webHidden/>
          </w:rPr>
          <w:fldChar w:fldCharType="begin"/>
        </w:r>
        <w:r>
          <w:rPr>
            <w:noProof/>
            <w:webHidden/>
          </w:rPr>
          <w:instrText xml:space="preserve"> PAGEREF _Toc204869623 \h </w:instrText>
        </w:r>
        <w:r>
          <w:rPr>
            <w:noProof/>
            <w:webHidden/>
          </w:rPr>
        </w:r>
        <w:r>
          <w:rPr>
            <w:noProof/>
            <w:webHidden/>
          </w:rPr>
          <w:fldChar w:fldCharType="separate"/>
        </w:r>
        <w:r>
          <w:rPr>
            <w:noProof/>
            <w:webHidden/>
          </w:rPr>
          <w:t>68</w:t>
        </w:r>
        <w:r>
          <w:rPr>
            <w:noProof/>
            <w:webHidden/>
          </w:rPr>
          <w:fldChar w:fldCharType="end"/>
        </w:r>
      </w:hyperlink>
    </w:p>
    <w:p w14:paraId="42755A2B" w14:textId="2117B1E6" w:rsidR="00946416" w:rsidRDefault="00946416">
      <w:pPr>
        <w:pStyle w:val="TOC2"/>
        <w:rPr>
          <w:rFonts w:asciiTheme="minorHAnsi" w:eastAsia="Batang" w:hAnsiTheme="minorHAnsi" w:cstheme="minorBidi"/>
          <w:kern w:val="2"/>
          <w:sz w:val="24"/>
          <w:lang w:eastAsia="ko-KR"/>
          <w14:ligatures w14:val="standardContextual"/>
        </w:rPr>
      </w:pPr>
      <w:hyperlink w:anchor="_Toc204869624" w:history="1">
        <w:r w:rsidRPr="005D5106">
          <w:rPr>
            <w:rStyle w:val="Hyperlink"/>
          </w:rPr>
          <w:t>Adverbs</w:t>
        </w:r>
        <w:r>
          <w:rPr>
            <w:webHidden/>
          </w:rPr>
          <w:tab/>
        </w:r>
        <w:r>
          <w:rPr>
            <w:webHidden/>
          </w:rPr>
          <w:fldChar w:fldCharType="begin"/>
        </w:r>
        <w:r>
          <w:rPr>
            <w:webHidden/>
          </w:rPr>
          <w:instrText xml:space="preserve"> PAGEREF _Toc204869624 \h </w:instrText>
        </w:r>
        <w:r>
          <w:rPr>
            <w:webHidden/>
          </w:rPr>
        </w:r>
        <w:r>
          <w:rPr>
            <w:webHidden/>
          </w:rPr>
          <w:fldChar w:fldCharType="separate"/>
        </w:r>
        <w:r>
          <w:rPr>
            <w:webHidden/>
          </w:rPr>
          <w:t>69</w:t>
        </w:r>
        <w:r>
          <w:rPr>
            <w:webHidden/>
          </w:rPr>
          <w:fldChar w:fldCharType="end"/>
        </w:r>
      </w:hyperlink>
    </w:p>
    <w:p w14:paraId="2B10FD63" w14:textId="05522BA4"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5" w:history="1">
        <w:r w:rsidRPr="005D5106">
          <w:rPr>
            <w:rStyle w:val="Hyperlink"/>
            <w:noProof/>
          </w:rPr>
          <w:t>Types of adverbs</w:t>
        </w:r>
        <w:r>
          <w:rPr>
            <w:noProof/>
            <w:webHidden/>
          </w:rPr>
          <w:tab/>
        </w:r>
        <w:r>
          <w:rPr>
            <w:noProof/>
            <w:webHidden/>
          </w:rPr>
          <w:fldChar w:fldCharType="begin"/>
        </w:r>
        <w:r>
          <w:rPr>
            <w:noProof/>
            <w:webHidden/>
          </w:rPr>
          <w:instrText xml:space="preserve"> PAGEREF _Toc204869625 \h </w:instrText>
        </w:r>
        <w:r>
          <w:rPr>
            <w:noProof/>
            <w:webHidden/>
          </w:rPr>
        </w:r>
        <w:r>
          <w:rPr>
            <w:noProof/>
            <w:webHidden/>
          </w:rPr>
          <w:fldChar w:fldCharType="separate"/>
        </w:r>
        <w:r>
          <w:rPr>
            <w:noProof/>
            <w:webHidden/>
          </w:rPr>
          <w:t>70</w:t>
        </w:r>
        <w:r>
          <w:rPr>
            <w:noProof/>
            <w:webHidden/>
          </w:rPr>
          <w:fldChar w:fldCharType="end"/>
        </w:r>
      </w:hyperlink>
    </w:p>
    <w:p w14:paraId="45D589AB" w14:textId="6BEADE51"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6" w:history="1">
        <w:r w:rsidRPr="005D5106">
          <w:rPr>
            <w:rStyle w:val="Hyperlink"/>
            <w:rFonts w:eastAsia="Arial"/>
            <w:noProof/>
          </w:rPr>
          <w:t>Forming common adverbs</w:t>
        </w:r>
        <w:r>
          <w:rPr>
            <w:noProof/>
            <w:webHidden/>
          </w:rPr>
          <w:tab/>
        </w:r>
        <w:r>
          <w:rPr>
            <w:noProof/>
            <w:webHidden/>
          </w:rPr>
          <w:fldChar w:fldCharType="begin"/>
        </w:r>
        <w:r>
          <w:rPr>
            <w:noProof/>
            <w:webHidden/>
          </w:rPr>
          <w:instrText xml:space="preserve"> PAGEREF _Toc204869626 \h </w:instrText>
        </w:r>
        <w:r>
          <w:rPr>
            <w:noProof/>
            <w:webHidden/>
          </w:rPr>
        </w:r>
        <w:r>
          <w:rPr>
            <w:noProof/>
            <w:webHidden/>
          </w:rPr>
          <w:fldChar w:fldCharType="separate"/>
        </w:r>
        <w:r>
          <w:rPr>
            <w:noProof/>
            <w:webHidden/>
          </w:rPr>
          <w:t>74</w:t>
        </w:r>
        <w:r>
          <w:rPr>
            <w:noProof/>
            <w:webHidden/>
          </w:rPr>
          <w:fldChar w:fldCharType="end"/>
        </w:r>
      </w:hyperlink>
    </w:p>
    <w:p w14:paraId="2C0F42A2" w14:textId="6F85314D"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27" w:history="1">
        <w:r w:rsidRPr="005D5106">
          <w:rPr>
            <w:rStyle w:val="Hyperlink"/>
            <w:noProof/>
          </w:rPr>
          <w:t>Using more than one adverb</w:t>
        </w:r>
        <w:r>
          <w:rPr>
            <w:noProof/>
            <w:webHidden/>
          </w:rPr>
          <w:tab/>
        </w:r>
        <w:r>
          <w:rPr>
            <w:noProof/>
            <w:webHidden/>
          </w:rPr>
          <w:fldChar w:fldCharType="begin"/>
        </w:r>
        <w:r>
          <w:rPr>
            <w:noProof/>
            <w:webHidden/>
          </w:rPr>
          <w:instrText xml:space="preserve"> PAGEREF _Toc204869627 \h </w:instrText>
        </w:r>
        <w:r>
          <w:rPr>
            <w:noProof/>
            <w:webHidden/>
          </w:rPr>
        </w:r>
        <w:r>
          <w:rPr>
            <w:noProof/>
            <w:webHidden/>
          </w:rPr>
          <w:fldChar w:fldCharType="separate"/>
        </w:r>
        <w:r>
          <w:rPr>
            <w:noProof/>
            <w:webHidden/>
          </w:rPr>
          <w:t>75</w:t>
        </w:r>
        <w:r>
          <w:rPr>
            <w:noProof/>
            <w:webHidden/>
          </w:rPr>
          <w:fldChar w:fldCharType="end"/>
        </w:r>
      </w:hyperlink>
    </w:p>
    <w:p w14:paraId="607C0EB3" w14:textId="0AE6CEEC" w:rsidR="00946416" w:rsidRDefault="00946416">
      <w:pPr>
        <w:pStyle w:val="TOC2"/>
        <w:rPr>
          <w:rFonts w:asciiTheme="minorHAnsi" w:eastAsia="Batang" w:hAnsiTheme="minorHAnsi" w:cstheme="minorBidi"/>
          <w:kern w:val="2"/>
          <w:sz w:val="24"/>
          <w:lang w:eastAsia="ko-KR"/>
          <w14:ligatures w14:val="standardContextual"/>
        </w:rPr>
      </w:pPr>
      <w:hyperlink w:anchor="_Toc204869628" w:history="1">
        <w:r w:rsidRPr="005D5106">
          <w:rPr>
            <w:rStyle w:val="Hyperlink"/>
          </w:rPr>
          <w:t>Appositives</w:t>
        </w:r>
        <w:r>
          <w:rPr>
            <w:webHidden/>
          </w:rPr>
          <w:tab/>
        </w:r>
        <w:r>
          <w:rPr>
            <w:webHidden/>
          </w:rPr>
          <w:fldChar w:fldCharType="begin"/>
        </w:r>
        <w:r>
          <w:rPr>
            <w:webHidden/>
          </w:rPr>
          <w:instrText xml:space="preserve"> PAGEREF _Toc204869628 \h </w:instrText>
        </w:r>
        <w:r>
          <w:rPr>
            <w:webHidden/>
          </w:rPr>
        </w:r>
        <w:r>
          <w:rPr>
            <w:webHidden/>
          </w:rPr>
          <w:fldChar w:fldCharType="separate"/>
        </w:r>
        <w:r>
          <w:rPr>
            <w:webHidden/>
          </w:rPr>
          <w:t>75</w:t>
        </w:r>
        <w:r>
          <w:rPr>
            <w:webHidden/>
          </w:rPr>
          <w:fldChar w:fldCharType="end"/>
        </w:r>
      </w:hyperlink>
    </w:p>
    <w:p w14:paraId="124CDEAB" w14:textId="480DD561" w:rsidR="00946416" w:rsidRDefault="00946416">
      <w:pPr>
        <w:pStyle w:val="TOC2"/>
        <w:rPr>
          <w:rFonts w:asciiTheme="minorHAnsi" w:eastAsia="Batang" w:hAnsiTheme="minorHAnsi" w:cstheme="minorBidi"/>
          <w:kern w:val="2"/>
          <w:sz w:val="24"/>
          <w:lang w:eastAsia="ko-KR"/>
          <w14:ligatures w14:val="standardContextual"/>
        </w:rPr>
      </w:pPr>
      <w:hyperlink w:anchor="_Toc204869629" w:history="1">
        <w:r w:rsidRPr="005D5106">
          <w:rPr>
            <w:rStyle w:val="Hyperlink"/>
          </w:rPr>
          <w:t>Articles</w:t>
        </w:r>
        <w:r>
          <w:rPr>
            <w:webHidden/>
          </w:rPr>
          <w:tab/>
        </w:r>
        <w:r>
          <w:rPr>
            <w:webHidden/>
          </w:rPr>
          <w:fldChar w:fldCharType="begin"/>
        </w:r>
        <w:r>
          <w:rPr>
            <w:webHidden/>
          </w:rPr>
          <w:instrText xml:space="preserve"> PAGEREF _Toc204869629 \h </w:instrText>
        </w:r>
        <w:r>
          <w:rPr>
            <w:webHidden/>
          </w:rPr>
        </w:r>
        <w:r>
          <w:rPr>
            <w:webHidden/>
          </w:rPr>
          <w:fldChar w:fldCharType="separate"/>
        </w:r>
        <w:r>
          <w:rPr>
            <w:webHidden/>
          </w:rPr>
          <w:t>77</w:t>
        </w:r>
        <w:r>
          <w:rPr>
            <w:webHidden/>
          </w:rPr>
          <w:fldChar w:fldCharType="end"/>
        </w:r>
      </w:hyperlink>
    </w:p>
    <w:p w14:paraId="2A070058" w14:textId="3AA0D01E" w:rsidR="00946416" w:rsidRDefault="00946416">
      <w:pPr>
        <w:pStyle w:val="TOC2"/>
        <w:rPr>
          <w:rFonts w:asciiTheme="minorHAnsi" w:eastAsia="Batang" w:hAnsiTheme="minorHAnsi" w:cstheme="minorBidi"/>
          <w:kern w:val="2"/>
          <w:sz w:val="24"/>
          <w:lang w:eastAsia="ko-KR"/>
          <w14:ligatures w14:val="standardContextual"/>
        </w:rPr>
      </w:pPr>
      <w:hyperlink w:anchor="_Toc204869630" w:history="1">
        <w:r w:rsidRPr="005D5106">
          <w:rPr>
            <w:rStyle w:val="Hyperlink"/>
          </w:rPr>
          <w:t>Cause-and-effect statements</w:t>
        </w:r>
        <w:r>
          <w:rPr>
            <w:webHidden/>
          </w:rPr>
          <w:tab/>
        </w:r>
        <w:r>
          <w:rPr>
            <w:webHidden/>
          </w:rPr>
          <w:fldChar w:fldCharType="begin"/>
        </w:r>
        <w:r>
          <w:rPr>
            <w:webHidden/>
          </w:rPr>
          <w:instrText xml:space="preserve"> PAGEREF _Toc204869630 \h </w:instrText>
        </w:r>
        <w:r>
          <w:rPr>
            <w:webHidden/>
          </w:rPr>
        </w:r>
        <w:r>
          <w:rPr>
            <w:webHidden/>
          </w:rPr>
          <w:fldChar w:fldCharType="separate"/>
        </w:r>
        <w:r>
          <w:rPr>
            <w:webHidden/>
          </w:rPr>
          <w:t>77</w:t>
        </w:r>
        <w:r>
          <w:rPr>
            <w:webHidden/>
          </w:rPr>
          <w:fldChar w:fldCharType="end"/>
        </w:r>
      </w:hyperlink>
    </w:p>
    <w:p w14:paraId="69A4E89D" w14:textId="739620A2" w:rsidR="00946416" w:rsidRDefault="00946416">
      <w:pPr>
        <w:pStyle w:val="TOC2"/>
        <w:rPr>
          <w:rFonts w:asciiTheme="minorHAnsi" w:eastAsia="Batang" w:hAnsiTheme="minorHAnsi" w:cstheme="minorBidi"/>
          <w:kern w:val="2"/>
          <w:sz w:val="24"/>
          <w:lang w:eastAsia="ko-KR"/>
          <w14:ligatures w14:val="standardContextual"/>
        </w:rPr>
      </w:pPr>
      <w:hyperlink w:anchor="_Toc204869631" w:history="1">
        <w:r w:rsidRPr="005D5106">
          <w:rPr>
            <w:rStyle w:val="Hyperlink"/>
          </w:rPr>
          <w:t>Cohesion (including cohesive devices and links)</w:t>
        </w:r>
        <w:r>
          <w:rPr>
            <w:webHidden/>
          </w:rPr>
          <w:tab/>
        </w:r>
        <w:r>
          <w:rPr>
            <w:webHidden/>
          </w:rPr>
          <w:fldChar w:fldCharType="begin"/>
        </w:r>
        <w:r>
          <w:rPr>
            <w:webHidden/>
          </w:rPr>
          <w:instrText xml:space="preserve"> PAGEREF _Toc204869631 \h </w:instrText>
        </w:r>
        <w:r>
          <w:rPr>
            <w:webHidden/>
          </w:rPr>
        </w:r>
        <w:r>
          <w:rPr>
            <w:webHidden/>
          </w:rPr>
          <w:fldChar w:fldCharType="separate"/>
        </w:r>
        <w:r>
          <w:rPr>
            <w:webHidden/>
          </w:rPr>
          <w:t>79</w:t>
        </w:r>
        <w:r>
          <w:rPr>
            <w:webHidden/>
          </w:rPr>
          <w:fldChar w:fldCharType="end"/>
        </w:r>
      </w:hyperlink>
    </w:p>
    <w:p w14:paraId="767CB529" w14:textId="75CB3F74"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2" w:history="1">
        <w:r w:rsidRPr="005D5106">
          <w:rPr>
            <w:rStyle w:val="Hyperlink"/>
            <w:noProof/>
          </w:rPr>
          <w:t>Subject–verb agreement (also known as noun–verb agreement)</w:t>
        </w:r>
        <w:r>
          <w:rPr>
            <w:noProof/>
            <w:webHidden/>
          </w:rPr>
          <w:tab/>
        </w:r>
        <w:r>
          <w:rPr>
            <w:noProof/>
            <w:webHidden/>
          </w:rPr>
          <w:fldChar w:fldCharType="begin"/>
        </w:r>
        <w:r>
          <w:rPr>
            <w:noProof/>
            <w:webHidden/>
          </w:rPr>
          <w:instrText xml:space="preserve"> PAGEREF _Toc204869632 \h </w:instrText>
        </w:r>
        <w:r>
          <w:rPr>
            <w:noProof/>
            <w:webHidden/>
          </w:rPr>
        </w:r>
        <w:r>
          <w:rPr>
            <w:noProof/>
            <w:webHidden/>
          </w:rPr>
          <w:fldChar w:fldCharType="separate"/>
        </w:r>
        <w:r>
          <w:rPr>
            <w:noProof/>
            <w:webHidden/>
          </w:rPr>
          <w:t>79</w:t>
        </w:r>
        <w:r>
          <w:rPr>
            <w:noProof/>
            <w:webHidden/>
          </w:rPr>
          <w:fldChar w:fldCharType="end"/>
        </w:r>
      </w:hyperlink>
    </w:p>
    <w:p w14:paraId="293ED5D7" w14:textId="03092FD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3" w:history="1">
        <w:r w:rsidRPr="005D5106">
          <w:rPr>
            <w:rStyle w:val="Hyperlink"/>
            <w:noProof/>
          </w:rPr>
          <w:t>Noun–pronoun referencing</w:t>
        </w:r>
        <w:r>
          <w:rPr>
            <w:noProof/>
            <w:webHidden/>
          </w:rPr>
          <w:tab/>
        </w:r>
        <w:r>
          <w:rPr>
            <w:noProof/>
            <w:webHidden/>
          </w:rPr>
          <w:fldChar w:fldCharType="begin"/>
        </w:r>
        <w:r>
          <w:rPr>
            <w:noProof/>
            <w:webHidden/>
          </w:rPr>
          <w:instrText xml:space="preserve"> PAGEREF _Toc204869633 \h </w:instrText>
        </w:r>
        <w:r>
          <w:rPr>
            <w:noProof/>
            <w:webHidden/>
          </w:rPr>
        </w:r>
        <w:r>
          <w:rPr>
            <w:noProof/>
            <w:webHidden/>
          </w:rPr>
          <w:fldChar w:fldCharType="separate"/>
        </w:r>
        <w:r>
          <w:rPr>
            <w:noProof/>
            <w:webHidden/>
          </w:rPr>
          <w:t>80</w:t>
        </w:r>
        <w:r>
          <w:rPr>
            <w:noProof/>
            <w:webHidden/>
          </w:rPr>
          <w:fldChar w:fldCharType="end"/>
        </w:r>
      </w:hyperlink>
    </w:p>
    <w:p w14:paraId="6A9E5AF7" w14:textId="42D15EC4" w:rsidR="00946416" w:rsidRDefault="00946416">
      <w:pPr>
        <w:pStyle w:val="TOC2"/>
        <w:rPr>
          <w:rFonts w:asciiTheme="minorHAnsi" w:eastAsia="Batang" w:hAnsiTheme="minorHAnsi" w:cstheme="minorBidi"/>
          <w:kern w:val="2"/>
          <w:sz w:val="24"/>
          <w:lang w:eastAsia="ko-KR"/>
          <w14:ligatures w14:val="standardContextual"/>
        </w:rPr>
      </w:pPr>
      <w:hyperlink w:anchor="_Toc204869634" w:history="1">
        <w:r w:rsidRPr="005D5106">
          <w:rPr>
            <w:rStyle w:val="Hyperlink"/>
          </w:rPr>
          <w:t>Connectives</w:t>
        </w:r>
        <w:r>
          <w:rPr>
            <w:webHidden/>
          </w:rPr>
          <w:tab/>
        </w:r>
        <w:r>
          <w:rPr>
            <w:webHidden/>
          </w:rPr>
          <w:fldChar w:fldCharType="begin"/>
        </w:r>
        <w:r>
          <w:rPr>
            <w:webHidden/>
          </w:rPr>
          <w:instrText xml:space="preserve"> PAGEREF _Toc204869634 \h </w:instrText>
        </w:r>
        <w:r>
          <w:rPr>
            <w:webHidden/>
          </w:rPr>
        </w:r>
        <w:r>
          <w:rPr>
            <w:webHidden/>
          </w:rPr>
          <w:fldChar w:fldCharType="separate"/>
        </w:r>
        <w:r>
          <w:rPr>
            <w:webHidden/>
          </w:rPr>
          <w:t>81</w:t>
        </w:r>
        <w:r>
          <w:rPr>
            <w:webHidden/>
          </w:rPr>
          <w:fldChar w:fldCharType="end"/>
        </w:r>
      </w:hyperlink>
    </w:p>
    <w:p w14:paraId="5814A8F8" w14:textId="6972F15B"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5" w:history="1">
        <w:r w:rsidRPr="005D5106">
          <w:rPr>
            <w:rStyle w:val="Hyperlink"/>
            <w:noProof/>
          </w:rPr>
          <w:t>Types of connectives</w:t>
        </w:r>
        <w:r>
          <w:rPr>
            <w:noProof/>
            <w:webHidden/>
          </w:rPr>
          <w:tab/>
        </w:r>
        <w:r>
          <w:rPr>
            <w:noProof/>
            <w:webHidden/>
          </w:rPr>
          <w:fldChar w:fldCharType="begin"/>
        </w:r>
        <w:r>
          <w:rPr>
            <w:noProof/>
            <w:webHidden/>
          </w:rPr>
          <w:instrText xml:space="preserve"> PAGEREF _Toc204869635 \h </w:instrText>
        </w:r>
        <w:r>
          <w:rPr>
            <w:noProof/>
            <w:webHidden/>
          </w:rPr>
        </w:r>
        <w:r>
          <w:rPr>
            <w:noProof/>
            <w:webHidden/>
          </w:rPr>
          <w:fldChar w:fldCharType="separate"/>
        </w:r>
        <w:r>
          <w:rPr>
            <w:noProof/>
            <w:webHidden/>
          </w:rPr>
          <w:t>82</w:t>
        </w:r>
        <w:r>
          <w:rPr>
            <w:noProof/>
            <w:webHidden/>
          </w:rPr>
          <w:fldChar w:fldCharType="end"/>
        </w:r>
      </w:hyperlink>
    </w:p>
    <w:p w14:paraId="2BA319DF" w14:textId="59DDFD27" w:rsidR="00946416" w:rsidRDefault="00946416">
      <w:pPr>
        <w:pStyle w:val="TOC2"/>
        <w:rPr>
          <w:rFonts w:asciiTheme="minorHAnsi" w:eastAsia="Batang" w:hAnsiTheme="minorHAnsi" w:cstheme="minorBidi"/>
          <w:kern w:val="2"/>
          <w:sz w:val="24"/>
          <w:lang w:eastAsia="ko-KR"/>
          <w14:ligatures w14:val="standardContextual"/>
        </w:rPr>
      </w:pPr>
      <w:hyperlink w:anchor="_Toc204869636" w:history="1">
        <w:r w:rsidRPr="005D5106">
          <w:rPr>
            <w:rStyle w:val="Hyperlink"/>
          </w:rPr>
          <w:t>Dialogue</w:t>
        </w:r>
        <w:r>
          <w:rPr>
            <w:webHidden/>
          </w:rPr>
          <w:tab/>
        </w:r>
        <w:r>
          <w:rPr>
            <w:webHidden/>
          </w:rPr>
          <w:fldChar w:fldCharType="begin"/>
        </w:r>
        <w:r>
          <w:rPr>
            <w:webHidden/>
          </w:rPr>
          <w:instrText xml:space="preserve"> PAGEREF _Toc204869636 \h </w:instrText>
        </w:r>
        <w:r>
          <w:rPr>
            <w:webHidden/>
          </w:rPr>
        </w:r>
        <w:r>
          <w:rPr>
            <w:webHidden/>
          </w:rPr>
          <w:fldChar w:fldCharType="separate"/>
        </w:r>
        <w:r>
          <w:rPr>
            <w:webHidden/>
          </w:rPr>
          <w:t>87</w:t>
        </w:r>
        <w:r>
          <w:rPr>
            <w:webHidden/>
          </w:rPr>
          <w:fldChar w:fldCharType="end"/>
        </w:r>
      </w:hyperlink>
    </w:p>
    <w:p w14:paraId="2B244971" w14:textId="7204379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7" w:history="1">
        <w:r w:rsidRPr="005D5106">
          <w:rPr>
            <w:rStyle w:val="Hyperlink"/>
            <w:noProof/>
          </w:rPr>
          <w:t>Dialogue at the beginning of a sentence</w:t>
        </w:r>
        <w:r>
          <w:rPr>
            <w:noProof/>
            <w:webHidden/>
          </w:rPr>
          <w:tab/>
        </w:r>
        <w:r>
          <w:rPr>
            <w:noProof/>
            <w:webHidden/>
          </w:rPr>
          <w:fldChar w:fldCharType="begin"/>
        </w:r>
        <w:r>
          <w:rPr>
            <w:noProof/>
            <w:webHidden/>
          </w:rPr>
          <w:instrText xml:space="preserve"> PAGEREF _Toc204869637 \h </w:instrText>
        </w:r>
        <w:r>
          <w:rPr>
            <w:noProof/>
            <w:webHidden/>
          </w:rPr>
        </w:r>
        <w:r>
          <w:rPr>
            <w:noProof/>
            <w:webHidden/>
          </w:rPr>
          <w:fldChar w:fldCharType="separate"/>
        </w:r>
        <w:r>
          <w:rPr>
            <w:noProof/>
            <w:webHidden/>
          </w:rPr>
          <w:t>88</w:t>
        </w:r>
        <w:r>
          <w:rPr>
            <w:noProof/>
            <w:webHidden/>
          </w:rPr>
          <w:fldChar w:fldCharType="end"/>
        </w:r>
      </w:hyperlink>
    </w:p>
    <w:p w14:paraId="2A224E31" w14:textId="734B2710"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8" w:history="1">
        <w:r w:rsidRPr="005D5106">
          <w:rPr>
            <w:rStyle w:val="Hyperlink"/>
            <w:noProof/>
          </w:rPr>
          <w:t>Dialogue at the end of a sentence</w:t>
        </w:r>
        <w:r>
          <w:rPr>
            <w:noProof/>
            <w:webHidden/>
          </w:rPr>
          <w:tab/>
        </w:r>
        <w:r>
          <w:rPr>
            <w:noProof/>
            <w:webHidden/>
          </w:rPr>
          <w:fldChar w:fldCharType="begin"/>
        </w:r>
        <w:r>
          <w:rPr>
            <w:noProof/>
            <w:webHidden/>
          </w:rPr>
          <w:instrText xml:space="preserve"> PAGEREF _Toc204869638 \h </w:instrText>
        </w:r>
        <w:r>
          <w:rPr>
            <w:noProof/>
            <w:webHidden/>
          </w:rPr>
        </w:r>
        <w:r>
          <w:rPr>
            <w:noProof/>
            <w:webHidden/>
          </w:rPr>
          <w:fldChar w:fldCharType="separate"/>
        </w:r>
        <w:r>
          <w:rPr>
            <w:noProof/>
            <w:webHidden/>
          </w:rPr>
          <w:t>89</w:t>
        </w:r>
        <w:r>
          <w:rPr>
            <w:noProof/>
            <w:webHidden/>
          </w:rPr>
          <w:fldChar w:fldCharType="end"/>
        </w:r>
      </w:hyperlink>
    </w:p>
    <w:p w14:paraId="011E74FD" w14:textId="517110D3"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39" w:history="1">
        <w:r w:rsidRPr="005D5106">
          <w:rPr>
            <w:rStyle w:val="Hyperlink"/>
            <w:noProof/>
          </w:rPr>
          <w:t>Dialogue that is interrupted</w:t>
        </w:r>
        <w:r>
          <w:rPr>
            <w:noProof/>
            <w:webHidden/>
          </w:rPr>
          <w:tab/>
        </w:r>
        <w:r>
          <w:rPr>
            <w:noProof/>
            <w:webHidden/>
          </w:rPr>
          <w:fldChar w:fldCharType="begin"/>
        </w:r>
        <w:r>
          <w:rPr>
            <w:noProof/>
            <w:webHidden/>
          </w:rPr>
          <w:instrText xml:space="preserve"> PAGEREF _Toc204869639 \h </w:instrText>
        </w:r>
        <w:r>
          <w:rPr>
            <w:noProof/>
            <w:webHidden/>
          </w:rPr>
        </w:r>
        <w:r>
          <w:rPr>
            <w:noProof/>
            <w:webHidden/>
          </w:rPr>
          <w:fldChar w:fldCharType="separate"/>
        </w:r>
        <w:r>
          <w:rPr>
            <w:noProof/>
            <w:webHidden/>
          </w:rPr>
          <w:t>89</w:t>
        </w:r>
        <w:r>
          <w:rPr>
            <w:noProof/>
            <w:webHidden/>
          </w:rPr>
          <w:fldChar w:fldCharType="end"/>
        </w:r>
      </w:hyperlink>
    </w:p>
    <w:p w14:paraId="087AB075" w14:textId="719559F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0" w:history="1">
        <w:r w:rsidRPr="005D5106">
          <w:rPr>
            <w:rStyle w:val="Hyperlink"/>
            <w:noProof/>
          </w:rPr>
          <w:t>Changing lines for each new speaker</w:t>
        </w:r>
        <w:r>
          <w:rPr>
            <w:noProof/>
            <w:webHidden/>
          </w:rPr>
          <w:tab/>
        </w:r>
        <w:r>
          <w:rPr>
            <w:noProof/>
            <w:webHidden/>
          </w:rPr>
          <w:fldChar w:fldCharType="begin"/>
        </w:r>
        <w:r>
          <w:rPr>
            <w:noProof/>
            <w:webHidden/>
          </w:rPr>
          <w:instrText xml:space="preserve"> PAGEREF _Toc204869640 \h </w:instrText>
        </w:r>
        <w:r>
          <w:rPr>
            <w:noProof/>
            <w:webHidden/>
          </w:rPr>
        </w:r>
        <w:r>
          <w:rPr>
            <w:noProof/>
            <w:webHidden/>
          </w:rPr>
          <w:fldChar w:fldCharType="separate"/>
        </w:r>
        <w:r>
          <w:rPr>
            <w:noProof/>
            <w:webHidden/>
          </w:rPr>
          <w:t>90</w:t>
        </w:r>
        <w:r>
          <w:rPr>
            <w:noProof/>
            <w:webHidden/>
          </w:rPr>
          <w:fldChar w:fldCharType="end"/>
        </w:r>
      </w:hyperlink>
    </w:p>
    <w:p w14:paraId="65D021DD" w14:textId="24FE1A8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1" w:history="1">
        <w:r w:rsidRPr="005D5106">
          <w:rPr>
            <w:rStyle w:val="Hyperlink"/>
            <w:noProof/>
          </w:rPr>
          <w:t>Internal dialogue</w:t>
        </w:r>
        <w:r>
          <w:rPr>
            <w:noProof/>
            <w:webHidden/>
          </w:rPr>
          <w:tab/>
        </w:r>
        <w:r>
          <w:rPr>
            <w:noProof/>
            <w:webHidden/>
          </w:rPr>
          <w:fldChar w:fldCharType="begin"/>
        </w:r>
        <w:r>
          <w:rPr>
            <w:noProof/>
            <w:webHidden/>
          </w:rPr>
          <w:instrText xml:space="preserve"> PAGEREF _Toc204869641 \h </w:instrText>
        </w:r>
        <w:r>
          <w:rPr>
            <w:noProof/>
            <w:webHidden/>
          </w:rPr>
        </w:r>
        <w:r>
          <w:rPr>
            <w:noProof/>
            <w:webHidden/>
          </w:rPr>
          <w:fldChar w:fldCharType="separate"/>
        </w:r>
        <w:r>
          <w:rPr>
            <w:noProof/>
            <w:webHidden/>
          </w:rPr>
          <w:t>91</w:t>
        </w:r>
        <w:r>
          <w:rPr>
            <w:noProof/>
            <w:webHidden/>
          </w:rPr>
          <w:fldChar w:fldCharType="end"/>
        </w:r>
      </w:hyperlink>
    </w:p>
    <w:p w14:paraId="7CB00AD0" w14:textId="63BB0483" w:rsidR="00946416" w:rsidRDefault="00946416">
      <w:pPr>
        <w:pStyle w:val="TOC2"/>
        <w:rPr>
          <w:rFonts w:asciiTheme="minorHAnsi" w:eastAsia="Batang" w:hAnsiTheme="minorHAnsi" w:cstheme="minorBidi"/>
          <w:kern w:val="2"/>
          <w:sz w:val="24"/>
          <w:lang w:eastAsia="ko-KR"/>
          <w14:ligatures w14:val="standardContextual"/>
        </w:rPr>
      </w:pPr>
      <w:hyperlink w:anchor="_Toc204869642" w:history="1">
        <w:r w:rsidRPr="005D5106">
          <w:rPr>
            <w:rStyle w:val="Hyperlink"/>
            <w:rFonts w:eastAsia="Arial"/>
          </w:rPr>
          <w:t>Groups, phrases and clauses</w:t>
        </w:r>
        <w:r>
          <w:rPr>
            <w:webHidden/>
          </w:rPr>
          <w:tab/>
        </w:r>
        <w:r>
          <w:rPr>
            <w:webHidden/>
          </w:rPr>
          <w:fldChar w:fldCharType="begin"/>
        </w:r>
        <w:r>
          <w:rPr>
            <w:webHidden/>
          </w:rPr>
          <w:instrText xml:space="preserve"> PAGEREF _Toc204869642 \h </w:instrText>
        </w:r>
        <w:r>
          <w:rPr>
            <w:webHidden/>
          </w:rPr>
        </w:r>
        <w:r>
          <w:rPr>
            <w:webHidden/>
          </w:rPr>
          <w:fldChar w:fldCharType="separate"/>
        </w:r>
        <w:r>
          <w:rPr>
            <w:webHidden/>
          </w:rPr>
          <w:t>91</w:t>
        </w:r>
        <w:r>
          <w:rPr>
            <w:webHidden/>
          </w:rPr>
          <w:fldChar w:fldCharType="end"/>
        </w:r>
      </w:hyperlink>
    </w:p>
    <w:p w14:paraId="089BC8E6" w14:textId="28430F1A"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3" w:history="1">
        <w:r w:rsidRPr="005D5106">
          <w:rPr>
            <w:rStyle w:val="Hyperlink"/>
            <w:noProof/>
          </w:rPr>
          <w:t>Groups</w:t>
        </w:r>
        <w:r>
          <w:rPr>
            <w:noProof/>
            <w:webHidden/>
          </w:rPr>
          <w:tab/>
        </w:r>
        <w:r>
          <w:rPr>
            <w:noProof/>
            <w:webHidden/>
          </w:rPr>
          <w:fldChar w:fldCharType="begin"/>
        </w:r>
        <w:r>
          <w:rPr>
            <w:noProof/>
            <w:webHidden/>
          </w:rPr>
          <w:instrText xml:space="preserve"> PAGEREF _Toc204869643 \h </w:instrText>
        </w:r>
        <w:r>
          <w:rPr>
            <w:noProof/>
            <w:webHidden/>
          </w:rPr>
        </w:r>
        <w:r>
          <w:rPr>
            <w:noProof/>
            <w:webHidden/>
          </w:rPr>
          <w:fldChar w:fldCharType="separate"/>
        </w:r>
        <w:r>
          <w:rPr>
            <w:noProof/>
            <w:webHidden/>
          </w:rPr>
          <w:t>91</w:t>
        </w:r>
        <w:r>
          <w:rPr>
            <w:noProof/>
            <w:webHidden/>
          </w:rPr>
          <w:fldChar w:fldCharType="end"/>
        </w:r>
      </w:hyperlink>
    </w:p>
    <w:p w14:paraId="5B76D26E" w14:textId="3B5DD66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4" w:history="1">
        <w:r w:rsidRPr="005D5106">
          <w:rPr>
            <w:rStyle w:val="Hyperlink"/>
            <w:noProof/>
          </w:rPr>
          <w:t>Phrases</w:t>
        </w:r>
        <w:r>
          <w:rPr>
            <w:noProof/>
            <w:webHidden/>
          </w:rPr>
          <w:tab/>
        </w:r>
        <w:r>
          <w:rPr>
            <w:noProof/>
            <w:webHidden/>
          </w:rPr>
          <w:fldChar w:fldCharType="begin"/>
        </w:r>
        <w:r>
          <w:rPr>
            <w:noProof/>
            <w:webHidden/>
          </w:rPr>
          <w:instrText xml:space="preserve"> PAGEREF _Toc204869644 \h </w:instrText>
        </w:r>
        <w:r>
          <w:rPr>
            <w:noProof/>
            <w:webHidden/>
          </w:rPr>
        </w:r>
        <w:r>
          <w:rPr>
            <w:noProof/>
            <w:webHidden/>
          </w:rPr>
          <w:fldChar w:fldCharType="separate"/>
        </w:r>
        <w:r>
          <w:rPr>
            <w:noProof/>
            <w:webHidden/>
          </w:rPr>
          <w:t>98</w:t>
        </w:r>
        <w:r>
          <w:rPr>
            <w:noProof/>
            <w:webHidden/>
          </w:rPr>
          <w:fldChar w:fldCharType="end"/>
        </w:r>
      </w:hyperlink>
    </w:p>
    <w:p w14:paraId="7873AC9C" w14:textId="3D587F0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5" w:history="1">
        <w:r w:rsidRPr="005D5106">
          <w:rPr>
            <w:rStyle w:val="Hyperlink"/>
            <w:noProof/>
          </w:rPr>
          <w:t>Clauses</w:t>
        </w:r>
        <w:r>
          <w:rPr>
            <w:noProof/>
            <w:webHidden/>
          </w:rPr>
          <w:tab/>
        </w:r>
        <w:r>
          <w:rPr>
            <w:noProof/>
            <w:webHidden/>
          </w:rPr>
          <w:fldChar w:fldCharType="begin"/>
        </w:r>
        <w:r>
          <w:rPr>
            <w:noProof/>
            <w:webHidden/>
          </w:rPr>
          <w:instrText xml:space="preserve"> PAGEREF _Toc204869645 \h </w:instrText>
        </w:r>
        <w:r>
          <w:rPr>
            <w:noProof/>
            <w:webHidden/>
          </w:rPr>
        </w:r>
        <w:r>
          <w:rPr>
            <w:noProof/>
            <w:webHidden/>
          </w:rPr>
          <w:fldChar w:fldCharType="separate"/>
        </w:r>
        <w:r>
          <w:rPr>
            <w:noProof/>
            <w:webHidden/>
          </w:rPr>
          <w:t>105</w:t>
        </w:r>
        <w:r>
          <w:rPr>
            <w:noProof/>
            <w:webHidden/>
          </w:rPr>
          <w:fldChar w:fldCharType="end"/>
        </w:r>
      </w:hyperlink>
    </w:p>
    <w:p w14:paraId="08B1D709" w14:textId="232278FB"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6" w:history="1">
        <w:r w:rsidRPr="005D5106">
          <w:rPr>
            <w:rStyle w:val="Hyperlink"/>
            <w:noProof/>
          </w:rPr>
          <w:t>Embedded clauses and phrases</w:t>
        </w:r>
        <w:r>
          <w:rPr>
            <w:noProof/>
            <w:webHidden/>
          </w:rPr>
          <w:tab/>
        </w:r>
        <w:r>
          <w:rPr>
            <w:noProof/>
            <w:webHidden/>
          </w:rPr>
          <w:fldChar w:fldCharType="begin"/>
        </w:r>
        <w:r>
          <w:rPr>
            <w:noProof/>
            <w:webHidden/>
          </w:rPr>
          <w:instrText xml:space="preserve"> PAGEREF _Toc204869646 \h </w:instrText>
        </w:r>
        <w:r>
          <w:rPr>
            <w:noProof/>
            <w:webHidden/>
          </w:rPr>
        </w:r>
        <w:r>
          <w:rPr>
            <w:noProof/>
            <w:webHidden/>
          </w:rPr>
          <w:fldChar w:fldCharType="separate"/>
        </w:r>
        <w:r>
          <w:rPr>
            <w:noProof/>
            <w:webHidden/>
          </w:rPr>
          <w:t>108</w:t>
        </w:r>
        <w:r>
          <w:rPr>
            <w:noProof/>
            <w:webHidden/>
          </w:rPr>
          <w:fldChar w:fldCharType="end"/>
        </w:r>
      </w:hyperlink>
    </w:p>
    <w:p w14:paraId="29931936" w14:textId="06D57779" w:rsidR="00946416" w:rsidRDefault="00946416">
      <w:pPr>
        <w:pStyle w:val="TOC2"/>
        <w:rPr>
          <w:rFonts w:asciiTheme="minorHAnsi" w:eastAsia="Batang" w:hAnsiTheme="minorHAnsi" w:cstheme="minorBidi"/>
          <w:kern w:val="2"/>
          <w:sz w:val="24"/>
          <w:lang w:eastAsia="ko-KR"/>
          <w14:ligatures w14:val="standardContextual"/>
        </w:rPr>
      </w:pPr>
      <w:hyperlink w:anchor="_Toc204869647" w:history="1">
        <w:r w:rsidRPr="005D5106">
          <w:rPr>
            <w:rStyle w:val="Hyperlink"/>
          </w:rPr>
          <w:t>Modality</w:t>
        </w:r>
        <w:r>
          <w:rPr>
            <w:webHidden/>
          </w:rPr>
          <w:tab/>
        </w:r>
        <w:r>
          <w:rPr>
            <w:webHidden/>
          </w:rPr>
          <w:fldChar w:fldCharType="begin"/>
        </w:r>
        <w:r>
          <w:rPr>
            <w:webHidden/>
          </w:rPr>
          <w:instrText xml:space="preserve"> PAGEREF _Toc204869647 \h </w:instrText>
        </w:r>
        <w:r>
          <w:rPr>
            <w:webHidden/>
          </w:rPr>
        </w:r>
        <w:r>
          <w:rPr>
            <w:webHidden/>
          </w:rPr>
          <w:fldChar w:fldCharType="separate"/>
        </w:r>
        <w:r>
          <w:rPr>
            <w:webHidden/>
          </w:rPr>
          <w:t>109</w:t>
        </w:r>
        <w:r>
          <w:rPr>
            <w:webHidden/>
          </w:rPr>
          <w:fldChar w:fldCharType="end"/>
        </w:r>
      </w:hyperlink>
    </w:p>
    <w:p w14:paraId="0B3AF527" w14:textId="48AF00A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8" w:history="1">
        <w:r w:rsidRPr="005D5106">
          <w:rPr>
            <w:rStyle w:val="Hyperlink"/>
            <w:noProof/>
          </w:rPr>
          <w:t>Modal verbs</w:t>
        </w:r>
        <w:r>
          <w:rPr>
            <w:noProof/>
            <w:webHidden/>
          </w:rPr>
          <w:tab/>
        </w:r>
        <w:r>
          <w:rPr>
            <w:noProof/>
            <w:webHidden/>
          </w:rPr>
          <w:fldChar w:fldCharType="begin"/>
        </w:r>
        <w:r>
          <w:rPr>
            <w:noProof/>
            <w:webHidden/>
          </w:rPr>
          <w:instrText xml:space="preserve"> PAGEREF _Toc204869648 \h </w:instrText>
        </w:r>
        <w:r>
          <w:rPr>
            <w:noProof/>
            <w:webHidden/>
          </w:rPr>
        </w:r>
        <w:r>
          <w:rPr>
            <w:noProof/>
            <w:webHidden/>
          </w:rPr>
          <w:fldChar w:fldCharType="separate"/>
        </w:r>
        <w:r>
          <w:rPr>
            <w:noProof/>
            <w:webHidden/>
          </w:rPr>
          <w:t>111</w:t>
        </w:r>
        <w:r>
          <w:rPr>
            <w:noProof/>
            <w:webHidden/>
          </w:rPr>
          <w:fldChar w:fldCharType="end"/>
        </w:r>
      </w:hyperlink>
    </w:p>
    <w:p w14:paraId="6FDB860C" w14:textId="3FEA6B0A"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49" w:history="1">
        <w:r w:rsidRPr="005D5106">
          <w:rPr>
            <w:rStyle w:val="Hyperlink"/>
            <w:noProof/>
          </w:rPr>
          <w:t>Modal adjectives</w:t>
        </w:r>
        <w:r>
          <w:rPr>
            <w:noProof/>
            <w:webHidden/>
          </w:rPr>
          <w:tab/>
        </w:r>
        <w:r>
          <w:rPr>
            <w:noProof/>
            <w:webHidden/>
          </w:rPr>
          <w:fldChar w:fldCharType="begin"/>
        </w:r>
        <w:r>
          <w:rPr>
            <w:noProof/>
            <w:webHidden/>
          </w:rPr>
          <w:instrText xml:space="preserve"> PAGEREF _Toc204869649 \h </w:instrText>
        </w:r>
        <w:r>
          <w:rPr>
            <w:noProof/>
            <w:webHidden/>
          </w:rPr>
        </w:r>
        <w:r>
          <w:rPr>
            <w:noProof/>
            <w:webHidden/>
          </w:rPr>
          <w:fldChar w:fldCharType="separate"/>
        </w:r>
        <w:r>
          <w:rPr>
            <w:noProof/>
            <w:webHidden/>
          </w:rPr>
          <w:t>112</w:t>
        </w:r>
        <w:r>
          <w:rPr>
            <w:noProof/>
            <w:webHidden/>
          </w:rPr>
          <w:fldChar w:fldCharType="end"/>
        </w:r>
      </w:hyperlink>
    </w:p>
    <w:p w14:paraId="53B272FE" w14:textId="27083B14"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0" w:history="1">
        <w:r w:rsidRPr="005D5106">
          <w:rPr>
            <w:rStyle w:val="Hyperlink"/>
            <w:noProof/>
          </w:rPr>
          <w:t>Modal adverbs</w:t>
        </w:r>
        <w:r>
          <w:rPr>
            <w:noProof/>
            <w:webHidden/>
          </w:rPr>
          <w:tab/>
        </w:r>
        <w:r>
          <w:rPr>
            <w:noProof/>
            <w:webHidden/>
          </w:rPr>
          <w:fldChar w:fldCharType="begin"/>
        </w:r>
        <w:r>
          <w:rPr>
            <w:noProof/>
            <w:webHidden/>
          </w:rPr>
          <w:instrText xml:space="preserve"> PAGEREF _Toc204869650 \h </w:instrText>
        </w:r>
        <w:r>
          <w:rPr>
            <w:noProof/>
            <w:webHidden/>
          </w:rPr>
        </w:r>
        <w:r>
          <w:rPr>
            <w:noProof/>
            <w:webHidden/>
          </w:rPr>
          <w:fldChar w:fldCharType="separate"/>
        </w:r>
        <w:r>
          <w:rPr>
            <w:noProof/>
            <w:webHidden/>
          </w:rPr>
          <w:t>113</w:t>
        </w:r>
        <w:r>
          <w:rPr>
            <w:noProof/>
            <w:webHidden/>
          </w:rPr>
          <w:fldChar w:fldCharType="end"/>
        </w:r>
      </w:hyperlink>
    </w:p>
    <w:p w14:paraId="7FF26531" w14:textId="03ACF7EC"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1" w:history="1">
        <w:r w:rsidRPr="005D5106">
          <w:rPr>
            <w:rStyle w:val="Hyperlink"/>
            <w:noProof/>
          </w:rPr>
          <w:t>Modal nouns</w:t>
        </w:r>
        <w:r>
          <w:rPr>
            <w:noProof/>
            <w:webHidden/>
          </w:rPr>
          <w:tab/>
        </w:r>
        <w:r>
          <w:rPr>
            <w:noProof/>
            <w:webHidden/>
          </w:rPr>
          <w:fldChar w:fldCharType="begin"/>
        </w:r>
        <w:r>
          <w:rPr>
            <w:noProof/>
            <w:webHidden/>
          </w:rPr>
          <w:instrText xml:space="preserve"> PAGEREF _Toc204869651 \h </w:instrText>
        </w:r>
        <w:r>
          <w:rPr>
            <w:noProof/>
            <w:webHidden/>
          </w:rPr>
        </w:r>
        <w:r>
          <w:rPr>
            <w:noProof/>
            <w:webHidden/>
          </w:rPr>
          <w:fldChar w:fldCharType="separate"/>
        </w:r>
        <w:r>
          <w:rPr>
            <w:noProof/>
            <w:webHidden/>
          </w:rPr>
          <w:t>114</w:t>
        </w:r>
        <w:r>
          <w:rPr>
            <w:noProof/>
            <w:webHidden/>
          </w:rPr>
          <w:fldChar w:fldCharType="end"/>
        </w:r>
      </w:hyperlink>
    </w:p>
    <w:p w14:paraId="112110B9" w14:textId="7B8DA40A" w:rsidR="00946416" w:rsidRDefault="00946416">
      <w:pPr>
        <w:pStyle w:val="TOC2"/>
        <w:rPr>
          <w:rFonts w:asciiTheme="minorHAnsi" w:eastAsia="Batang" w:hAnsiTheme="minorHAnsi" w:cstheme="minorBidi"/>
          <w:kern w:val="2"/>
          <w:sz w:val="24"/>
          <w:lang w:eastAsia="ko-KR"/>
          <w14:ligatures w14:val="standardContextual"/>
        </w:rPr>
      </w:pPr>
      <w:hyperlink w:anchor="_Toc204869652" w:history="1">
        <w:r w:rsidRPr="005D5106">
          <w:rPr>
            <w:rStyle w:val="Hyperlink"/>
          </w:rPr>
          <w:t>Narrative voice</w:t>
        </w:r>
        <w:r>
          <w:rPr>
            <w:webHidden/>
          </w:rPr>
          <w:tab/>
        </w:r>
        <w:r>
          <w:rPr>
            <w:webHidden/>
          </w:rPr>
          <w:fldChar w:fldCharType="begin"/>
        </w:r>
        <w:r>
          <w:rPr>
            <w:webHidden/>
          </w:rPr>
          <w:instrText xml:space="preserve"> PAGEREF _Toc204869652 \h </w:instrText>
        </w:r>
        <w:r>
          <w:rPr>
            <w:webHidden/>
          </w:rPr>
        </w:r>
        <w:r>
          <w:rPr>
            <w:webHidden/>
          </w:rPr>
          <w:fldChar w:fldCharType="separate"/>
        </w:r>
        <w:r>
          <w:rPr>
            <w:webHidden/>
          </w:rPr>
          <w:t>115</w:t>
        </w:r>
        <w:r>
          <w:rPr>
            <w:webHidden/>
          </w:rPr>
          <w:fldChar w:fldCharType="end"/>
        </w:r>
      </w:hyperlink>
    </w:p>
    <w:p w14:paraId="3C8B4FDD" w14:textId="056E27C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3" w:history="1">
        <w:r w:rsidRPr="005D5106">
          <w:rPr>
            <w:rStyle w:val="Hyperlink"/>
            <w:noProof/>
          </w:rPr>
          <w:t>First person narrative voice</w:t>
        </w:r>
        <w:r>
          <w:rPr>
            <w:noProof/>
            <w:webHidden/>
          </w:rPr>
          <w:tab/>
        </w:r>
        <w:r>
          <w:rPr>
            <w:noProof/>
            <w:webHidden/>
          </w:rPr>
          <w:fldChar w:fldCharType="begin"/>
        </w:r>
        <w:r>
          <w:rPr>
            <w:noProof/>
            <w:webHidden/>
          </w:rPr>
          <w:instrText xml:space="preserve"> PAGEREF _Toc204869653 \h </w:instrText>
        </w:r>
        <w:r>
          <w:rPr>
            <w:noProof/>
            <w:webHidden/>
          </w:rPr>
        </w:r>
        <w:r>
          <w:rPr>
            <w:noProof/>
            <w:webHidden/>
          </w:rPr>
          <w:fldChar w:fldCharType="separate"/>
        </w:r>
        <w:r>
          <w:rPr>
            <w:noProof/>
            <w:webHidden/>
          </w:rPr>
          <w:t>116</w:t>
        </w:r>
        <w:r>
          <w:rPr>
            <w:noProof/>
            <w:webHidden/>
          </w:rPr>
          <w:fldChar w:fldCharType="end"/>
        </w:r>
      </w:hyperlink>
    </w:p>
    <w:p w14:paraId="4783B623" w14:textId="05B150D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4" w:history="1">
        <w:r w:rsidRPr="005D5106">
          <w:rPr>
            <w:rStyle w:val="Hyperlink"/>
            <w:noProof/>
          </w:rPr>
          <w:t>Second person narrative voice</w:t>
        </w:r>
        <w:r>
          <w:rPr>
            <w:noProof/>
            <w:webHidden/>
          </w:rPr>
          <w:tab/>
        </w:r>
        <w:r>
          <w:rPr>
            <w:noProof/>
            <w:webHidden/>
          </w:rPr>
          <w:fldChar w:fldCharType="begin"/>
        </w:r>
        <w:r>
          <w:rPr>
            <w:noProof/>
            <w:webHidden/>
          </w:rPr>
          <w:instrText xml:space="preserve"> PAGEREF _Toc204869654 \h </w:instrText>
        </w:r>
        <w:r>
          <w:rPr>
            <w:noProof/>
            <w:webHidden/>
          </w:rPr>
        </w:r>
        <w:r>
          <w:rPr>
            <w:noProof/>
            <w:webHidden/>
          </w:rPr>
          <w:fldChar w:fldCharType="separate"/>
        </w:r>
        <w:r>
          <w:rPr>
            <w:noProof/>
            <w:webHidden/>
          </w:rPr>
          <w:t>117</w:t>
        </w:r>
        <w:r>
          <w:rPr>
            <w:noProof/>
            <w:webHidden/>
          </w:rPr>
          <w:fldChar w:fldCharType="end"/>
        </w:r>
      </w:hyperlink>
    </w:p>
    <w:p w14:paraId="22EF494A" w14:textId="3034D323"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5" w:history="1">
        <w:r w:rsidRPr="005D5106">
          <w:rPr>
            <w:rStyle w:val="Hyperlink"/>
            <w:noProof/>
          </w:rPr>
          <w:t>Third person narrative voice</w:t>
        </w:r>
        <w:r>
          <w:rPr>
            <w:noProof/>
            <w:webHidden/>
          </w:rPr>
          <w:tab/>
        </w:r>
        <w:r>
          <w:rPr>
            <w:noProof/>
            <w:webHidden/>
          </w:rPr>
          <w:fldChar w:fldCharType="begin"/>
        </w:r>
        <w:r>
          <w:rPr>
            <w:noProof/>
            <w:webHidden/>
          </w:rPr>
          <w:instrText xml:space="preserve"> PAGEREF _Toc204869655 \h </w:instrText>
        </w:r>
        <w:r>
          <w:rPr>
            <w:noProof/>
            <w:webHidden/>
          </w:rPr>
        </w:r>
        <w:r>
          <w:rPr>
            <w:noProof/>
            <w:webHidden/>
          </w:rPr>
          <w:fldChar w:fldCharType="separate"/>
        </w:r>
        <w:r>
          <w:rPr>
            <w:noProof/>
            <w:webHidden/>
          </w:rPr>
          <w:t>118</w:t>
        </w:r>
        <w:r>
          <w:rPr>
            <w:noProof/>
            <w:webHidden/>
          </w:rPr>
          <w:fldChar w:fldCharType="end"/>
        </w:r>
      </w:hyperlink>
    </w:p>
    <w:p w14:paraId="50DB56ED" w14:textId="652C8BC6" w:rsidR="00946416" w:rsidRDefault="00946416">
      <w:pPr>
        <w:pStyle w:val="TOC2"/>
        <w:rPr>
          <w:rFonts w:asciiTheme="minorHAnsi" w:eastAsia="Batang" w:hAnsiTheme="minorHAnsi" w:cstheme="minorBidi"/>
          <w:kern w:val="2"/>
          <w:sz w:val="24"/>
          <w:lang w:eastAsia="ko-KR"/>
          <w14:ligatures w14:val="standardContextual"/>
        </w:rPr>
      </w:pPr>
      <w:hyperlink w:anchor="_Toc204869656" w:history="1">
        <w:r w:rsidRPr="005D5106">
          <w:rPr>
            <w:rStyle w:val="Hyperlink"/>
          </w:rPr>
          <w:t>Nominalisation</w:t>
        </w:r>
        <w:r>
          <w:rPr>
            <w:webHidden/>
          </w:rPr>
          <w:tab/>
        </w:r>
        <w:r>
          <w:rPr>
            <w:webHidden/>
          </w:rPr>
          <w:fldChar w:fldCharType="begin"/>
        </w:r>
        <w:r>
          <w:rPr>
            <w:webHidden/>
          </w:rPr>
          <w:instrText xml:space="preserve"> PAGEREF _Toc204869656 \h </w:instrText>
        </w:r>
        <w:r>
          <w:rPr>
            <w:webHidden/>
          </w:rPr>
        </w:r>
        <w:r>
          <w:rPr>
            <w:webHidden/>
          </w:rPr>
          <w:fldChar w:fldCharType="separate"/>
        </w:r>
        <w:r>
          <w:rPr>
            <w:webHidden/>
          </w:rPr>
          <w:t>118</w:t>
        </w:r>
        <w:r>
          <w:rPr>
            <w:webHidden/>
          </w:rPr>
          <w:fldChar w:fldCharType="end"/>
        </w:r>
      </w:hyperlink>
    </w:p>
    <w:p w14:paraId="09A2A109" w14:textId="560610C8"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7" w:history="1">
        <w:r w:rsidRPr="005D5106">
          <w:rPr>
            <w:rStyle w:val="Hyperlink"/>
            <w:rFonts w:eastAsia="Arial"/>
            <w:noProof/>
          </w:rPr>
          <w:t>Forming nouns from verbs</w:t>
        </w:r>
        <w:r>
          <w:rPr>
            <w:noProof/>
            <w:webHidden/>
          </w:rPr>
          <w:tab/>
        </w:r>
        <w:r>
          <w:rPr>
            <w:noProof/>
            <w:webHidden/>
          </w:rPr>
          <w:fldChar w:fldCharType="begin"/>
        </w:r>
        <w:r>
          <w:rPr>
            <w:noProof/>
            <w:webHidden/>
          </w:rPr>
          <w:instrText xml:space="preserve"> PAGEREF _Toc204869657 \h </w:instrText>
        </w:r>
        <w:r>
          <w:rPr>
            <w:noProof/>
            <w:webHidden/>
          </w:rPr>
        </w:r>
        <w:r>
          <w:rPr>
            <w:noProof/>
            <w:webHidden/>
          </w:rPr>
          <w:fldChar w:fldCharType="separate"/>
        </w:r>
        <w:r>
          <w:rPr>
            <w:noProof/>
            <w:webHidden/>
          </w:rPr>
          <w:t>118</w:t>
        </w:r>
        <w:r>
          <w:rPr>
            <w:noProof/>
            <w:webHidden/>
          </w:rPr>
          <w:fldChar w:fldCharType="end"/>
        </w:r>
      </w:hyperlink>
    </w:p>
    <w:p w14:paraId="3F088F11" w14:textId="4BF096D7"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58" w:history="1">
        <w:r w:rsidRPr="005D5106">
          <w:rPr>
            <w:rStyle w:val="Hyperlink"/>
            <w:noProof/>
          </w:rPr>
          <w:t>Forming nouns from adjectives</w:t>
        </w:r>
        <w:r>
          <w:rPr>
            <w:noProof/>
            <w:webHidden/>
          </w:rPr>
          <w:tab/>
        </w:r>
        <w:r>
          <w:rPr>
            <w:noProof/>
            <w:webHidden/>
          </w:rPr>
          <w:fldChar w:fldCharType="begin"/>
        </w:r>
        <w:r>
          <w:rPr>
            <w:noProof/>
            <w:webHidden/>
          </w:rPr>
          <w:instrText xml:space="preserve"> PAGEREF _Toc204869658 \h </w:instrText>
        </w:r>
        <w:r>
          <w:rPr>
            <w:noProof/>
            <w:webHidden/>
          </w:rPr>
        </w:r>
        <w:r>
          <w:rPr>
            <w:noProof/>
            <w:webHidden/>
          </w:rPr>
          <w:fldChar w:fldCharType="separate"/>
        </w:r>
        <w:r>
          <w:rPr>
            <w:noProof/>
            <w:webHidden/>
          </w:rPr>
          <w:t>120</w:t>
        </w:r>
        <w:r>
          <w:rPr>
            <w:noProof/>
            <w:webHidden/>
          </w:rPr>
          <w:fldChar w:fldCharType="end"/>
        </w:r>
      </w:hyperlink>
    </w:p>
    <w:p w14:paraId="46654CE0" w14:textId="534CCD80" w:rsidR="00946416" w:rsidRDefault="00946416">
      <w:pPr>
        <w:pStyle w:val="TOC2"/>
        <w:rPr>
          <w:rFonts w:asciiTheme="minorHAnsi" w:eastAsia="Batang" w:hAnsiTheme="minorHAnsi" w:cstheme="minorBidi"/>
          <w:kern w:val="2"/>
          <w:sz w:val="24"/>
          <w:lang w:eastAsia="ko-KR"/>
          <w14:ligatures w14:val="standardContextual"/>
        </w:rPr>
      </w:pPr>
      <w:hyperlink w:anchor="_Toc204869659" w:history="1">
        <w:r w:rsidRPr="005D5106">
          <w:rPr>
            <w:rStyle w:val="Hyperlink"/>
          </w:rPr>
          <w:t>Nouns</w:t>
        </w:r>
        <w:r>
          <w:rPr>
            <w:webHidden/>
          </w:rPr>
          <w:tab/>
        </w:r>
        <w:r>
          <w:rPr>
            <w:webHidden/>
          </w:rPr>
          <w:fldChar w:fldCharType="begin"/>
        </w:r>
        <w:r>
          <w:rPr>
            <w:webHidden/>
          </w:rPr>
          <w:instrText xml:space="preserve"> PAGEREF _Toc204869659 \h </w:instrText>
        </w:r>
        <w:r>
          <w:rPr>
            <w:webHidden/>
          </w:rPr>
        </w:r>
        <w:r>
          <w:rPr>
            <w:webHidden/>
          </w:rPr>
          <w:fldChar w:fldCharType="separate"/>
        </w:r>
        <w:r>
          <w:rPr>
            <w:webHidden/>
          </w:rPr>
          <w:t>121</w:t>
        </w:r>
        <w:r>
          <w:rPr>
            <w:webHidden/>
          </w:rPr>
          <w:fldChar w:fldCharType="end"/>
        </w:r>
      </w:hyperlink>
    </w:p>
    <w:p w14:paraId="37431514" w14:textId="44FA339F"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0" w:history="1">
        <w:r w:rsidRPr="005D5106">
          <w:rPr>
            <w:rStyle w:val="Hyperlink"/>
            <w:noProof/>
          </w:rPr>
          <w:t>Types of nouns</w:t>
        </w:r>
        <w:r>
          <w:rPr>
            <w:noProof/>
            <w:webHidden/>
          </w:rPr>
          <w:tab/>
        </w:r>
        <w:r>
          <w:rPr>
            <w:noProof/>
            <w:webHidden/>
          </w:rPr>
          <w:fldChar w:fldCharType="begin"/>
        </w:r>
        <w:r>
          <w:rPr>
            <w:noProof/>
            <w:webHidden/>
          </w:rPr>
          <w:instrText xml:space="preserve"> PAGEREF _Toc204869660 \h </w:instrText>
        </w:r>
        <w:r>
          <w:rPr>
            <w:noProof/>
            <w:webHidden/>
          </w:rPr>
        </w:r>
        <w:r>
          <w:rPr>
            <w:noProof/>
            <w:webHidden/>
          </w:rPr>
          <w:fldChar w:fldCharType="separate"/>
        </w:r>
        <w:r>
          <w:rPr>
            <w:noProof/>
            <w:webHidden/>
          </w:rPr>
          <w:t>121</w:t>
        </w:r>
        <w:r>
          <w:rPr>
            <w:noProof/>
            <w:webHidden/>
          </w:rPr>
          <w:fldChar w:fldCharType="end"/>
        </w:r>
      </w:hyperlink>
    </w:p>
    <w:p w14:paraId="238C62BB" w14:textId="56F00199" w:rsidR="00946416" w:rsidRDefault="00946416">
      <w:pPr>
        <w:pStyle w:val="TOC2"/>
        <w:rPr>
          <w:rFonts w:asciiTheme="minorHAnsi" w:eastAsia="Batang" w:hAnsiTheme="minorHAnsi" w:cstheme="minorBidi"/>
          <w:kern w:val="2"/>
          <w:sz w:val="24"/>
          <w:lang w:eastAsia="ko-KR"/>
          <w14:ligatures w14:val="standardContextual"/>
        </w:rPr>
      </w:pPr>
      <w:hyperlink w:anchor="_Toc204869661" w:history="1">
        <w:r w:rsidRPr="005D5106">
          <w:rPr>
            <w:rStyle w:val="Hyperlink"/>
            <w:rFonts w:eastAsia="Arial"/>
          </w:rPr>
          <w:t>Prepositions</w:t>
        </w:r>
        <w:r>
          <w:rPr>
            <w:webHidden/>
          </w:rPr>
          <w:tab/>
        </w:r>
        <w:r>
          <w:rPr>
            <w:webHidden/>
          </w:rPr>
          <w:fldChar w:fldCharType="begin"/>
        </w:r>
        <w:r>
          <w:rPr>
            <w:webHidden/>
          </w:rPr>
          <w:instrText xml:space="preserve"> PAGEREF _Toc204869661 \h </w:instrText>
        </w:r>
        <w:r>
          <w:rPr>
            <w:webHidden/>
          </w:rPr>
        </w:r>
        <w:r>
          <w:rPr>
            <w:webHidden/>
          </w:rPr>
          <w:fldChar w:fldCharType="separate"/>
        </w:r>
        <w:r>
          <w:rPr>
            <w:webHidden/>
          </w:rPr>
          <w:t>122</w:t>
        </w:r>
        <w:r>
          <w:rPr>
            <w:webHidden/>
          </w:rPr>
          <w:fldChar w:fldCharType="end"/>
        </w:r>
      </w:hyperlink>
    </w:p>
    <w:p w14:paraId="5BB457D4" w14:textId="7AB6FF2D" w:rsidR="00946416" w:rsidRDefault="00946416">
      <w:pPr>
        <w:pStyle w:val="TOC2"/>
        <w:rPr>
          <w:rFonts w:asciiTheme="minorHAnsi" w:eastAsia="Batang" w:hAnsiTheme="minorHAnsi" w:cstheme="minorBidi"/>
          <w:kern w:val="2"/>
          <w:sz w:val="24"/>
          <w:lang w:eastAsia="ko-KR"/>
          <w14:ligatures w14:val="standardContextual"/>
        </w:rPr>
      </w:pPr>
      <w:hyperlink w:anchor="_Toc204869662" w:history="1">
        <w:r w:rsidRPr="005D5106">
          <w:rPr>
            <w:rStyle w:val="Hyperlink"/>
          </w:rPr>
          <w:t>Pronouns</w:t>
        </w:r>
        <w:r>
          <w:rPr>
            <w:webHidden/>
          </w:rPr>
          <w:tab/>
        </w:r>
        <w:r>
          <w:rPr>
            <w:webHidden/>
          </w:rPr>
          <w:fldChar w:fldCharType="begin"/>
        </w:r>
        <w:r>
          <w:rPr>
            <w:webHidden/>
          </w:rPr>
          <w:instrText xml:space="preserve"> PAGEREF _Toc204869662 \h </w:instrText>
        </w:r>
        <w:r>
          <w:rPr>
            <w:webHidden/>
          </w:rPr>
        </w:r>
        <w:r>
          <w:rPr>
            <w:webHidden/>
          </w:rPr>
          <w:fldChar w:fldCharType="separate"/>
        </w:r>
        <w:r>
          <w:rPr>
            <w:webHidden/>
          </w:rPr>
          <w:t>124</w:t>
        </w:r>
        <w:r>
          <w:rPr>
            <w:webHidden/>
          </w:rPr>
          <w:fldChar w:fldCharType="end"/>
        </w:r>
      </w:hyperlink>
    </w:p>
    <w:p w14:paraId="309A4D30" w14:textId="141CF3DA"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3" w:history="1">
        <w:r w:rsidRPr="005D5106">
          <w:rPr>
            <w:rStyle w:val="Hyperlink"/>
            <w:noProof/>
          </w:rPr>
          <w:t>Types of pronouns</w:t>
        </w:r>
        <w:r>
          <w:rPr>
            <w:noProof/>
            <w:webHidden/>
          </w:rPr>
          <w:tab/>
        </w:r>
        <w:r>
          <w:rPr>
            <w:noProof/>
            <w:webHidden/>
          </w:rPr>
          <w:fldChar w:fldCharType="begin"/>
        </w:r>
        <w:r>
          <w:rPr>
            <w:noProof/>
            <w:webHidden/>
          </w:rPr>
          <w:instrText xml:space="preserve"> PAGEREF _Toc204869663 \h </w:instrText>
        </w:r>
        <w:r>
          <w:rPr>
            <w:noProof/>
            <w:webHidden/>
          </w:rPr>
        </w:r>
        <w:r>
          <w:rPr>
            <w:noProof/>
            <w:webHidden/>
          </w:rPr>
          <w:fldChar w:fldCharType="separate"/>
        </w:r>
        <w:r>
          <w:rPr>
            <w:noProof/>
            <w:webHidden/>
          </w:rPr>
          <w:t>124</w:t>
        </w:r>
        <w:r>
          <w:rPr>
            <w:noProof/>
            <w:webHidden/>
          </w:rPr>
          <w:fldChar w:fldCharType="end"/>
        </w:r>
      </w:hyperlink>
    </w:p>
    <w:p w14:paraId="2A8FF6DE" w14:textId="2FF94F2A" w:rsidR="00946416" w:rsidRDefault="00946416">
      <w:pPr>
        <w:pStyle w:val="TOC2"/>
        <w:rPr>
          <w:rFonts w:asciiTheme="minorHAnsi" w:eastAsia="Batang" w:hAnsiTheme="minorHAnsi" w:cstheme="minorBidi"/>
          <w:kern w:val="2"/>
          <w:sz w:val="24"/>
          <w:lang w:eastAsia="ko-KR"/>
          <w14:ligatures w14:val="standardContextual"/>
        </w:rPr>
      </w:pPr>
      <w:hyperlink w:anchor="_Toc204869664" w:history="1">
        <w:r w:rsidRPr="005D5106">
          <w:rPr>
            <w:rStyle w:val="Hyperlink"/>
          </w:rPr>
          <w:t>Punctuation</w:t>
        </w:r>
        <w:r>
          <w:rPr>
            <w:webHidden/>
          </w:rPr>
          <w:tab/>
        </w:r>
        <w:r>
          <w:rPr>
            <w:webHidden/>
          </w:rPr>
          <w:fldChar w:fldCharType="begin"/>
        </w:r>
        <w:r>
          <w:rPr>
            <w:webHidden/>
          </w:rPr>
          <w:instrText xml:space="preserve"> PAGEREF _Toc204869664 \h </w:instrText>
        </w:r>
        <w:r>
          <w:rPr>
            <w:webHidden/>
          </w:rPr>
        </w:r>
        <w:r>
          <w:rPr>
            <w:webHidden/>
          </w:rPr>
          <w:fldChar w:fldCharType="separate"/>
        </w:r>
        <w:r>
          <w:rPr>
            <w:webHidden/>
          </w:rPr>
          <w:t>129</w:t>
        </w:r>
        <w:r>
          <w:rPr>
            <w:webHidden/>
          </w:rPr>
          <w:fldChar w:fldCharType="end"/>
        </w:r>
      </w:hyperlink>
    </w:p>
    <w:p w14:paraId="6FFE609D" w14:textId="701CD0B7"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5" w:history="1">
        <w:r w:rsidRPr="005D5106">
          <w:rPr>
            <w:rStyle w:val="Hyperlink"/>
            <w:noProof/>
          </w:rPr>
          <w:t>Apostrophes</w:t>
        </w:r>
        <w:r>
          <w:rPr>
            <w:noProof/>
            <w:webHidden/>
          </w:rPr>
          <w:tab/>
        </w:r>
        <w:r>
          <w:rPr>
            <w:noProof/>
            <w:webHidden/>
          </w:rPr>
          <w:fldChar w:fldCharType="begin"/>
        </w:r>
        <w:r>
          <w:rPr>
            <w:noProof/>
            <w:webHidden/>
          </w:rPr>
          <w:instrText xml:space="preserve"> PAGEREF _Toc204869665 \h </w:instrText>
        </w:r>
        <w:r>
          <w:rPr>
            <w:noProof/>
            <w:webHidden/>
          </w:rPr>
        </w:r>
        <w:r>
          <w:rPr>
            <w:noProof/>
            <w:webHidden/>
          </w:rPr>
          <w:fldChar w:fldCharType="separate"/>
        </w:r>
        <w:r>
          <w:rPr>
            <w:noProof/>
            <w:webHidden/>
          </w:rPr>
          <w:t>129</w:t>
        </w:r>
        <w:r>
          <w:rPr>
            <w:noProof/>
            <w:webHidden/>
          </w:rPr>
          <w:fldChar w:fldCharType="end"/>
        </w:r>
      </w:hyperlink>
    </w:p>
    <w:p w14:paraId="0CCD4932" w14:textId="70592D6E"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6" w:history="1">
        <w:r w:rsidRPr="005D5106">
          <w:rPr>
            <w:rStyle w:val="Hyperlink"/>
            <w:noProof/>
          </w:rPr>
          <w:t>Bullet points and numbering</w:t>
        </w:r>
        <w:r>
          <w:rPr>
            <w:noProof/>
            <w:webHidden/>
          </w:rPr>
          <w:tab/>
        </w:r>
        <w:r>
          <w:rPr>
            <w:noProof/>
            <w:webHidden/>
          </w:rPr>
          <w:fldChar w:fldCharType="begin"/>
        </w:r>
        <w:r>
          <w:rPr>
            <w:noProof/>
            <w:webHidden/>
          </w:rPr>
          <w:instrText xml:space="preserve"> PAGEREF _Toc204869666 \h </w:instrText>
        </w:r>
        <w:r>
          <w:rPr>
            <w:noProof/>
            <w:webHidden/>
          </w:rPr>
        </w:r>
        <w:r>
          <w:rPr>
            <w:noProof/>
            <w:webHidden/>
          </w:rPr>
          <w:fldChar w:fldCharType="separate"/>
        </w:r>
        <w:r>
          <w:rPr>
            <w:noProof/>
            <w:webHidden/>
          </w:rPr>
          <w:t>131</w:t>
        </w:r>
        <w:r>
          <w:rPr>
            <w:noProof/>
            <w:webHidden/>
          </w:rPr>
          <w:fldChar w:fldCharType="end"/>
        </w:r>
      </w:hyperlink>
    </w:p>
    <w:p w14:paraId="3A7DB4D8" w14:textId="746B9E3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7" w:history="1">
        <w:r w:rsidRPr="005D5106">
          <w:rPr>
            <w:rStyle w:val="Hyperlink"/>
            <w:noProof/>
          </w:rPr>
          <w:t>Capital letters</w:t>
        </w:r>
        <w:r>
          <w:rPr>
            <w:noProof/>
            <w:webHidden/>
          </w:rPr>
          <w:tab/>
        </w:r>
        <w:r>
          <w:rPr>
            <w:noProof/>
            <w:webHidden/>
          </w:rPr>
          <w:fldChar w:fldCharType="begin"/>
        </w:r>
        <w:r>
          <w:rPr>
            <w:noProof/>
            <w:webHidden/>
          </w:rPr>
          <w:instrText xml:space="preserve"> PAGEREF _Toc204869667 \h </w:instrText>
        </w:r>
        <w:r>
          <w:rPr>
            <w:noProof/>
            <w:webHidden/>
          </w:rPr>
        </w:r>
        <w:r>
          <w:rPr>
            <w:noProof/>
            <w:webHidden/>
          </w:rPr>
          <w:fldChar w:fldCharType="separate"/>
        </w:r>
        <w:r>
          <w:rPr>
            <w:noProof/>
            <w:webHidden/>
          </w:rPr>
          <w:t>132</w:t>
        </w:r>
        <w:r>
          <w:rPr>
            <w:noProof/>
            <w:webHidden/>
          </w:rPr>
          <w:fldChar w:fldCharType="end"/>
        </w:r>
      </w:hyperlink>
    </w:p>
    <w:p w14:paraId="038F865C" w14:textId="4888B92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8" w:history="1">
        <w:r w:rsidRPr="005D5106">
          <w:rPr>
            <w:rStyle w:val="Hyperlink"/>
            <w:noProof/>
          </w:rPr>
          <w:t>Commas</w:t>
        </w:r>
        <w:r>
          <w:rPr>
            <w:noProof/>
            <w:webHidden/>
          </w:rPr>
          <w:tab/>
        </w:r>
        <w:r>
          <w:rPr>
            <w:noProof/>
            <w:webHidden/>
          </w:rPr>
          <w:fldChar w:fldCharType="begin"/>
        </w:r>
        <w:r>
          <w:rPr>
            <w:noProof/>
            <w:webHidden/>
          </w:rPr>
          <w:instrText xml:space="preserve"> PAGEREF _Toc204869668 \h </w:instrText>
        </w:r>
        <w:r>
          <w:rPr>
            <w:noProof/>
            <w:webHidden/>
          </w:rPr>
        </w:r>
        <w:r>
          <w:rPr>
            <w:noProof/>
            <w:webHidden/>
          </w:rPr>
          <w:fldChar w:fldCharType="separate"/>
        </w:r>
        <w:r>
          <w:rPr>
            <w:noProof/>
            <w:webHidden/>
          </w:rPr>
          <w:t>135</w:t>
        </w:r>
        <w:r>
          <w:rPr>
            <w:noProof/>
            <w:webHidden/>
          </w:rPr>
          <w:fldChar w:fldCharType="end"/>
        </w:r>
      </w:hyperlink>
    </w:p>
    <w:p w14:paraId="34221A44" w14:textId="1D106481"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69" w:history="1">
        <w:r w:rsidRPr="005D5106">
          <w:rPr>
            <w:rStyle w:val="Hyperlink"/>
            <w:noProof/>
          </w:rPr>
          <w:t>Dashes</w:t>
        </w:r>
        <w:r>
          <w:rPr>
            <w:noProof/>
            <w:webHidden/>
          </w:rPr>
          <w:tab/>
        </w:r>
        <w:r>
          <w:rPr>
            <w:noProof/>
            <w:webHidden/>
          </w:rPr>
          <w:fldChar w:fldCharType="begin"/>
        </w:r>
        <w:r>
          <w:rPr>
            <w:noProof/>
            <w:webHidden/>
          </w:rPr>
          <w:instrText xml:space="preserve"> PAGEREF _Toc204869669 \h </w:instrText>
        </w:r>
        <w:r>
          <w:rPr>
            <w:noProof/>
            <w:webHidden/>
          </w:rPr>
        </w:r>
        <w:r>
          <w:rPr>
            <w:noProof/>
            <w:webHidden/>
          </w:rPr>
          <w:fldChar w:fldCharType="separate"/>
        </w:r>
        <w:r>
          <w:rPr>
            <w:noProof/>
            <w:webHidden/>
          </w:rPr>
          <w:t>142</w:t>
        </w:r>
        <w:r>
          <w:rPr>
            <w:noProof/>
            <w:webHidden/>
          </w:rPr>
          <w:fldChar w:fldCharType="end"/>
        </w:r>
      </w:hyperlink>
    </w:p>
    <w:p w14:paraId="1B5667F0" w14:textId="3F1521FA"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0" w:history="1">
        <w:r w:rsidRPr="005D5106">
          <w:rPr>
            <w:rStyle w:val="Hyperlink"/>
            <w:noProof/>
          </w:rPr>
          <w:t>Ellipsis</w:t>
        </w:r>
        <w:r>
          <w:rPr>
            <w:noProof/>
            <w:webHidden/>
          </w:rPr>
          <w:tab/>
        </w:r>
        <w:r>
          <w:rPr>
            <w:noProof/>
            <w:webHidden/>
          </w:rPr>
          <w:fldChar w:fldCharType="begin"/>
        </w:r>
        <w:r>
          <w:rPr>
            <w:noProof/>
            <w:webHidden/>
          </w:rPr>
          <w:instrText xml:space="preserve"> PAGEREF _Toc204869670 \h </w:instrText>
        </w:r>
        <w:r>
          <w:rPr>
            <w:noProof/>
            <w:webHidden/>
          </w:rPr>
        </w:r>
        <w:r>
          <w:rPr>
            <w:noProof/>
            <w:webHidden/>
          </w:rPr>
          <w:fldChar w:fldCharType="separate"/>
        </w:r>
        <w:r>
          <w:rPr>
            <w:noProof/>
            <w:webHidden/>
          </w:rPr>
          <w:t>143</w:t>
        </w:r>
        <w:r>
          <w:rPr>
            <w:noProof/>
            <w:webHidden/>
          </w:rPr>
          <w:fldChar w:fldCharType="end"/>
        </w:r>
      </w:hyperlink>
    </w:p>
    <w:p w14:paraId="5CDE35BB" w14:textId="31DCD99D"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1" w:history="1">
        <w:r w:rsidRPr="005D5106">
          <w:rPr>
            <w:rStyle w:val="Hyperlink"/>
            <w:noProof/>
          </w:rPr>
          <w:t>Hyphens</w:t>
        </w:r>
        <w:r>
          <w:rPr>
            <w:noProof/>
            <w:webHidden/>
          </w:rPr>
          <w:tab/>
        </w:r>
        <w:r>
          <w:rPr>
            <w:noProof/>
            <w:webHidden/>
          </w:rPr>
          <w:fldChar w:fldCharType="begin"/>
        </w:r>
        <w:r>
          <w:rPr>
            <w:noProof/>
            <w:webHidden/>
          </w:rPr>
          <w:instrText xml:space="preserve"> PAGEREF _Toc204869671 \h </w:instrText>
        </w:r>
        <w:r>
          <w:rPr>
            <w:noProof/>
            <w:webHidden/>
          </w:rPr>
        </w:r>
        <w:r>
          <w:rPr>
            <w:noProof/>
            <w:webHidden/>
          </w:rPr>
          <w:fldChar w:fldCharType="separate"/>
        </w:r>
        <w:r>
          <w:rPr>
            <w:noProof/>
            <w:webHidden/>
          </w:rPr>
          <w:t>143</w:t>
        </w:r>
        <w:r>
          <w:rPr>
            <w:noProof/>
            <w:webHidden/>
          </w:rPr>
          <w:fldChar w:fldCharType="end"/>
        </w:r>
      </w:hyperlink>
    </w:p>
    <w:p w14:paraId="53C03514" w14:textId="76800CB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2" w:history="1">
        <w:r w:rsidRPr="005D5106">
          <w:rPr>
            <w:rStyle w:val="Hyperlink"/>
            <w:noProof/>
          </w:rPr>
          <w:t>Parentheses</w:t>
        </w:r>
        <w:r>
          <w:rPr>
            <w:noProof/>
            <w:webHidden/>
          </w:rPr>
          <w:tab/>
        </w:r>
        <w:r>
          <w:rPr>
            <w:noProof/>
            <w:webHidden/>
          </w:rPr>
          <w:fldChar w:fldCharType="begin"/>
        </w:r>
        <w:r>
          <w:rPr>
            <w:noProof/>
            <w:webHidden/>
          </w:rPr>
          <w:instrText xml:space="preserve"> PAGEREF _Toc204869672 \h </w:instrText>
        </w:r>
        <w:r>
          <w:rPr>
            <w:noProof/>
            <w:webHidden/>
          </w:rPr>
        </w:r>
        <w:r>
          <w:rPr>
            <w:noProof/>
            <w:webHidden/>
          </w:rPr>
          <w:fldChar w:fldCharType="separate"/>
        </w:r>
        <w:r>
          <w:rPr>
            <w:noProof/>
            <w:webHidden/>
          </w:rPr>
          <w:t>144</w:t>
        </w:r>
        <w:r>
          <w:rPr>
            <w:noProof/>
            <w:webHidden/>
          </w:rPr>
          <w:fldChar w:fldCharType="end"/>
        </w:r>
      </w:hyperlink>
    </w:p>
    <w:p w14:paraId="0FC11A8F" w14:textId="75D556ED"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3" w:history="1">
        <w:r w:rsidRPr="005D5106">
          <w:rPr>
            <w:rStyle w:val="Hyperlink"/>
            <w:noProof/>
          </w:rPr>
          <w:t>Semicolons</w:t>
        </w:r>
        <w:r>
          <w:rPr>
            <w:noProof/>
            <w:webHidden/>
          </w:rPr>
          <w:tab/>
        </w:r>
        <w:r>
          <w:rPr>
            <w:noProof/>
            <w:webHidden/>
          </w:rPr>
          <w:fldChar w:fldCharType="begin"/>
        </w:r>
        <w:r>
          <w:rPr>
            <w:noProof/>
            <w:webHidden/>
          </w:rPr>
          <w:instrText xml:space="preserve"> PAGEREF _Toc204869673 \h </w:instrText>
        </w:r>
        <w:r>
          <w:rPr>
            <w:noProof/>
            <w:webHidden/>
          </w:rPr>
        </w:r>
        <w:r>
          <w:rPr>
            <w:noProof/>
            <w:webHidden/>
          </w:rPr>
          <w:fldChar w:fldCharType="separate"/>
        </w:r>
        <w:r>
          <w:rPr>
            <w:noProof/>
            <w:webHidden/>
          </w:rPr>
          <w:t>149</w:t>
        </w:r>
        <w:r>
          <w:rPr>
            <w:noProof/>
            <w:webHidden/>
          </w:rPr>
          <w:fldChar w:fldCharType="end"/>
        </w:r>
      </w:hyperlink>
    </w:p>
    <w:p w14:paraId="7E248EB3" w14:textId="5CE785F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4" w:history="1">
        <w:r w:rsidRPr="005D5106">
          <w:rPr>
            <w:rStyle w:val="Hyperlink"/>
            <w:noProof/>
          </w:rPr>
          <w:t>Quoted (direct) and reported (indirect) speech</w:t>
        </w:r>
        <w:r>
          <w:rPr>
            <w:noProof/>
            <w:webHidden/>
          </w:rPr>
          <w:tab/>
        </w:r>
        <w:r>
          <w:rPr>
            <w:noProof/>
            <w:webHidden/>
          </w:rPr>
          <w:fldChar w:fldCharType="begin"/>
        </w:r>
        <w:r>
          <w:rPr>
            <w:noProof/>
            <w:webHidden/>
          </w:rPr>
          <w:instrText xml:space="preserve"> PAGEREF _Toc204869674 \h </w:instrText>
        </w:r>
        <w:r>
          <w:rPr>
            <w:noProof/>
            <w:webHidden/>
          </w:rPr>
        </w:r>
        <w:r>
          <w:rPr>
            <w:noProof/>
            <w:webHidden/>
          </w:rPr>
          <w:fldChar w:fldCharType="separate"/>
        </w:r>
        <w:r>
          <w:rPr>
            <w:noProof/>
            <w:webHidden/>
          </w:rPr>
          <w:t>150</w:t>
        </w:r>
        <w:r>
          <w:rPr>
            <w:noProof/>
            <w:webHidden/>
          </w:rPr>
          <w:fldChar w:fldCharType="end"/>
        </w:r>
      </w:hyperlink>
    </w:p>
    <w:p w14:paraId="5B83766A" w14:textId="7601D98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5" w:history="1">
        <w:r w:rsidRPr="005D5106">
          <w:rPr>
            <w:rStyle w:val="Hyperlink"/>
            <w:noProof/>
          </w:rPr>
          <w:t>Quotation marks to distinguish words authored by others</w:t>
        </w:r>
        <w:r>
          <w:rPr>
            <w:noProof/>
            <w:webHidden/>
          </w:rPr>
          <w:tab/>
        </w:r>
        <w:r>
          <w:rPr>
            <w:noProof/>
            <w:webHidden/>
          </w:rPr>
          <w:fldChar w:fldCharType="begin"/>
        </w:r>
        <w:r>
          <w:rPr>
            <w:noProof/>
            <w:webHidden/>
          </w:rPr>
          <w:instrText xml:space="preserve"> PAGEREF _Toc204869675 \h </w:instrText>
        </w:r>
        <w:r>
          <w:rPr>
            <w:noProof/>
            <w:webHidden/>
          </w:rPr>
        </w:r>
        <w:r>
          <w:rPr>
            <w:noProof/>
            <w:webHidden/>
          </w:rPr>
          <w:fldChar w:fldCharType="separate"/>
        </w:r>
        <w:r>
          <w:rPr>
            <w:noProof/>
            <w:webHidden/>
          </w:rPr>
          <w:t>152</w:t>
        </w:r>
        <w:r>
          <w:rPr>
            <w:noProof/>
            <w:webHidden/>
          </w:rPr>
          <w:fldChar w:fldCharType="end"/>
        </w:r>
      </w:hyperlink>
    </w:p>
    <w:p w14:paraId="5D62B76B" w14:textId="5CCD65B9" w:rsidR="00946416" w:rsidRDefault="00946416">
      <w:pPr>
        <w:pStyle w:val="TOC2"/>
        <w:rPr>
          <w:rFonts w:asciiTheme="minorHAnsi" w:eastAsia="Batang" w:hAnsiTheme="minorHAnsi" w:cstheme="minorBidi"/>
          <w:kern w:val="2"/>
          <w:sz w:val="24"/>
          <w:lang w:eastAsia="ko-KR"/>
          <w14:ligatures w14:val="standardContextual"/>
        </w:rPr>
      </w:pPr>
      <w:hyperlink w:anchor="_Toc204869676" w:history="1">
        <w:r w:rsidRPr="005D5106">
          <w:rPr>
            <w:rStyle w:val="Hyperlink"/>
          </w:rPr>
          <w:t>Sentence forms (structures)</w:t>
        </w:r>
        <w:r>
          <w:rPr>
            <w:webHidden/>
          </w:rPr>
          <w:tab/>
        </w:r>
        <w:r>
          <w:rPr>
            <w:webHidden/>
          </w:rPr>
          <w:fldChar w:fldCharType="begin"/>
        </w:r>
        <w:r>
          <w:rPr>
            <w:webHidden/>
          </w:rPr>
          <w:instrText xml:space="preserve"> PAGEREF _Toc204869676 \h </w:instrText>
        </w:r>
        <w:r>
          <w:rPr>
            <w:webHidden/>
          </w:rPr>
        </w:r>
        <w:r>
          <w:rPr>
            <w:webHidden/>
          </w:rPr>
          <w:fldChar w:fldCharType="separate"/>
        </w:r>
        <w:r>
          <w:rPr>
            <w:webHidden/>
          </w:rPr>
          <w:t>153</w:t>
        </w:r>
        <w:r>
          <w:rPr>
            <w:webHidden/>
          </w:rPr>
          <w:fldChar w:fldCharType="end"/>
        </w:r>
      </w:hyperlink>
    </w:p>
    <w:p w14:paraId="2F2367D4" w14:textId="5A7BF1A4"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7" w:history="1">
        <w:r w:rsidRPr="005D5106">
          <w:rPr>
            <w:rStyle w:val="Hyperlink"/>
            <w:noProof/>
          </w:rPr>
          <w:t>Simple sentences</w:t>
        </w:r>
        <w:r>
          <w:rPr>
            <w:noProof/>
            <w:webHidden/>
          </w:rPr>
          <w:tab/>
        </w:r>
        <w:r>
          <w:rPr>
            <w:noProof/>
            <w:webHidden/>
          </w:rPr>
          <w:fldChar w:fldCharType="begin"/>
        </w:r>
        <w:r>
          <w:rPr>
            <w:noProof/>
            <w:webHidden/>
          </w:rPr>
          <w:instrText xml:space="preserve"> PAGEREF _Toc204869677 \h </w:instrText>
        </w:r>
        <w:r>
          <w:rPr>
            <w:noProof/>
            <w:webHidden/>
          </w:rPr>
        </w:r>
        <w:r>
          <w:rPr>
            <w:noProof/>
            <w:webHidden/>
          </w:rPr>
          <w:fldChar w:fldCharType="separate"/>
        </w:r>
        <w:r>
          <w:rPr>
            <w:noProof/>
            <w:webHidden/>
          </w:rPr>
          <w:t>155</w:t>
        </w:r>
        <w:r>
          <w:rPr>
            <w:noProof/>
            <w:webHidden/>
          </w:rPr>
          <w:fldChar w:fldCharType="end"/>
        </w:r>
      </w:hyperlink>
    </w:p>
    <w:p w14:paraId="7C52EF54" w14:textId="64F4E071"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8" w:history="1">
        <w:r w:rsidRPr="005D5106">
          <w:rPr>
            <w:rStyle w:val="Hyperlink"/>
            <w:noProof/>
          </w:rPr>
          <w:t>Compound sentences</w:t>
        </w:r>
        <w:r>
          <w:rPr>
            <w:noProof/>
            <w:webHidden/>
          </w:rPr>
          <w:tab/>
        </w:r>
        <w:r>
          <w:rPr>
            <w:noProof/>
            <w:webHidden/>
          </w:rPr>
          <w:fldChar w:fldCharType="begin"/>
        </w:r>
        <w:r>
          <w:rPr>
            <w:noProof/>
            <w:webHidden/>
          </w:rPr>
          <w:instrText xml:space="preserve"> PAGEREF _Toc204869678 \h </w:instrText>
        </w:r>
        <w:r>
          <w:rPr>
            <w:noProof/>
            <w:webHidden/>
          </w:rPr>
        </w:r>
        <w:r>
          <w:rPr>
            <w:noProof/>
            <w:webHidden/>
          </w:rPr>
          <w:fldChar w:fldCharType="separate"/>
        </w:r>
        <w:r>
          <w:rPr>
            <w:noProof/>
            <w:webHidden/>
          </w:rPr>
          <w:t>156</w:t>
        </w:r>
        <w:r>
          <w:rPr>
            <w:noProof/>
            <w:webHidden/>
          </w:rPr>
          <w:fldChar w:fldCharType="end"/>
        </w:r>
      </w:hyperlink>
    </w:p>
    <w:p w14:paraId="14B45604" w14:textId="10628CD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79" w:history="1">
        <w:r w:rsidRPr="005D5106">
          <w:rPr>
            <w:rStyle w:val="Hyperlink"/>
            <w:noProof/>
          </w:rPr>
          <w:t>Complex sentences</w:t>
        </w:r>
        <w:r>
          <w:rPr>
            <w:noProof/>
            <w:webHidden/>
          </w:rPr>
          <w:tab/>
        </w:r>
        <w:r>
          <w:rPr>
            <w:noProof/>
            <w:webHidden/>
          </w:rPr>
          <w:fldChar w:fldCharType="begin"/>
        </w:r>
        <w:r>
          <w:rPr>
            <w:noProof/>
            <w:webHidden/>
          </w:rPr>
          <w:instrText xml:space="preserve"> PAGEREF _Toc204869679 \h </w:instrText>
        </w:r>
        <w:r>
          <w:rPr>
            <w:noProof/>
            <w:webHidden/>
          </w:rPr>
        </w:r>
        <w:r>
          <w:rPr>
            <w:noProof/>
            <w:webHidden/>
          </w:rPr>
          <w:fldChar w:fldCharType="separate"/>
        </w:r>
        <w:r>
          <w:rPr>
            <w:noProof/>
            <w:webHidden/>
          </w:rPr>
          <w:t>161</w:t>
        </w:r>
        <w:r>
          <w:rPr>
            <w:noProof/>
            <w:webHidden/>
          </w:rPr>
          <w:fldChar w:fldCharType="end"/>
        </w:r>
      </w:hyperlink>
    </w:p>
    <w:p w14:paraId="65548B87" w14:textId="34387D29" w:rsidR="00946416" w:rsidRDefault="00946416">
      <w:pPr>
        <w:pStyle w:val="TOC2"/>
        <w:rPr>
          <w:rFonts w:asciiTheme="minorHAnsi" w:eastAsia="Batang" w:hAnsiTheme="minorHAnsi" w:cstheme="minorBidi"/>
          <w:kern w:val="2"/>
          <w:sz w:val="24"/>
          <w:lang w:eastAsia="ko-KR"/>
          <w14:ligatures w14:val="standardContextual"/>
        </w:rPr>
      </w:pPr>
      <w:hyperlink w:anchor="_Toc204869680" w:history="1">
        <w:r w:rsidRPr="005D5106">
          <w:rPr>
            <w:rStyle w:val="Hyperlink"/>
          </w:rPr>
          <w:t>Sentence functions</w:t>
        </w:r>
        <w:r>
          <w:rPr>
            <w:webHidden/>
          </w:rPr>
          <w:tab/>
        </w:r>
        <w:r>
          <w:rPr>
            <w:webHidden/>
          </w:rPr>
          <w:fldChar w:fldCharType="begin"/>
        </w:r>
        <w:r>
          <w:rPr>
            <w:webHidden/>
          </w:rPr>
          <w:instrText xml:space="preserve"> PAGEREF _Toc204869680 \h </w:instrText>
        </w:r>
        <w:r>
          <w:rPr>
            <w:webHidden/>
          </w:rPr>
        </w:r>
        <w:r>
          <w:rPr>
            <w:webHidden/>
          </w:rPr>
          <w:fldChar w:fldCharType="separate"/>
        </w:r>
        <w:r>
          <w:rPr>
            <w:webHidden/>
          </w:rPr>
          <w:t>174</w:t>
        </w:r>
        <w:r>
          <w:rPr>
            <w:webHidden/>
          </w:rPr>
          <w:fldChar w:fldCharType="end"/>
        </w:r>
      </w:hyperlink>
    </w:p>
    <w:p w14:paraId="77799D18" w14:textId="397213F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1" w:history="1">
        <w:r w:rsidRPr="005D5106">
          <w:rPr>
            <w:rStyle w:val="Hyperlink"/>
            <w:noProof/>
          </w:rPr>
          <w:t>Declarative sentences</w:t>
        </w:r>
        <w:r>
          <w:rPr>
            <w:noProof/>
            <w:webHidden/>
          </w:rPr>
          <w:tab/>
        </w:r>
        <w:r>
          <w:rPr>
            <w:noProof/>
            <w:webHidden/>
          </w:rPr>
          <w:fldChar w:fldCharType="begin"/>
        </w:r>
        <w:r>
          <w:rPr>
            <w:noProof/>
            <w:webHidden/>
          </w:rPr>
          <w:instrText xml:space="preserve"> PAGEREF _Toc204869681 \h </w:instrText>
        </w:r>
        <w:r>
          <w:rPr>
            <w:noProof/>
            <w:webHidden/>
          </w:rPr>
        </w:r>
        <w:r>
          <w:rPr>
            <w:noProof/>
            <w:webHidden/>
          </w:rPr>
          <w:fldChar w:fldCharType="separate"/>
        </w:r>
        <w:r>
          <w:rPr>
            <w:noProof/>
            <w:webHidden/>
          </w:rPr>
          <w:t>174</w:t>
        </w:r>
        <w:r>
          <w:rPr>
            <w:noProof/>
            <w:webHidden/>
          </w:rPr>
          <w:fldChar w:fldCharType="end"/>
        </w:r>
      </w:hyperlink>
    </w:p>
    <w:p w14:paraId="0F8CA6DF" w14:textId="5D9860E8"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2" w:history="1">
        <w:r w:rsidRPr="005D5106">
          <w:rPr>
            <w:rStyle w:val="Hyperlink"/>
            <w:noProof/>
          </w:rPr>
          <w:t>Exclamatory sentences</w:t>
        </w:r>
        <w:r>
          <w:rPr>
            <w:noProof/>
            <w:webHidden/>
          </w:rPr>
          <w:tab/>
        </w:r>
        <w:r>
          <w:rPr>
            <w:noProof/>
            <w:webHidden/>
          </w:rPr>
          <w:fldChar w:fldCharType="begin"/>
        </w:r>
        <w:r>
          <w:rPr>
            <w:noProof/>
            <w:webHidden/>
          </w:rPr>
          <w:instrText xml:space="preserve"> PAGEREF _Toc204869682 \h </w:instrText>
        </w:r>
        <w:r>
          <w:rPr>
            <w:noProof/>
            <w:webHidden/>
          </w:rPr>
        </w:r>
        <w:r>
          <w:rPr>
            <w:noProof/>
            <w:webHidden/>
          </w:rPr>
          <w:fldChar w:fldCharType="separate"/>
        </w:r>
        <w:r>
          <w:rPr>
            <w:noProof/>
            <w:webHidden/>
          </w:rPr>
          <w:t>174</w:t>
        </w:r>
        <w:r>
          <w:rPr>
            <w:noProof/>
            <w:webHidden/>
          </w:rPr>
          <w:fldChar w:fldCharType="end"/>
        </w:r>
      </w:hyperlink>
    </w:p>
    <w:p w14:paraId="21EA63F3" w14:textId="2A38273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3" w:history="1">
        <w:r w:rsidRPr="005D5106">
          <w:rPr>
            <w:rStyle w:val="Hyperlink"/>
            <w:noProof/>
          </w:rPr>
          <w:t>Imperative sentences</w:t>
        </w:r>
        <w:r>
          <w:rPr>
            <w:noProof/>
            <w:webHidden/>
          </w:rPr>
          <w:tab/>
        </w:r>
        <w:r>
          <w:rPr>
            <w:noProof/>
            <w:webHidden/>
          </w:rPr>
          <w:fldChar w:fldCharType="begin"/>
        </w:r>
        <w:r>
          <w:rPr>
            <w:noProof/>
            <w:webHidden/>
          </w:rPr>
          <w:instrText xml:space="preserve"> PAGEREF _Toc204869683 \h </w:instrText>
        </w:r>
        <w:r>
          <w:rPr>
            <w:noProof/>
            <w:webHidden/>
          </w:rPr>
        </w:r>
        <w:r>
          <w:rPr>
            <w:noProof/>
            <w:webHidden/>
          </w:rPr>
          <w:fldChar w:fldCharType="separate"/>
        </w:r>
        <w:r>
          <w:rPr>
            <w:noProof/>
            <w:webHidden/>
          </w:rPr>
          <w:t>175</w:t>
        </w:r>
        <w:r>
          <w:rPr>
            <w:noProof/>
            <w:webHidden/>
          </w:rPr>
          <w:fldChar w:fldCharType="end"/>
        </w:r>
      </w:hyperlink>
    </w:p>
    <w:p w14:paraId="380917D3" w14:textId="3B4B8C4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4" w:history="1">
        <w:r w:rsidRPr="005D5106">
          <w:rPr>
            <w:rStyle w:val="Hyperlink"/>
            <w:noProof/>
          </w:rPr>
          <w:t>Interrogative sentences</w:t>
        </w:r>
        <w:r>
          <w:rPr>
            <w:noProof/>
            <w:webHidden/>
          </w:rPr>
          <w:tab/>
        </w:r>
        <w:r>
          <w:rPr>
            <w:noProof/>
            <w:webHidden/>
          </w:rPr>
          <w:fldChar w:fldCharType="begin"/>
        </w:r>
        <w:r>
          <w:rPr>
            <w:noProof/>
            <w:webHidden/>
          </w:rPr>
          <w:instrText xml:space="preserve"> PAGEREF _Toc204869684 \h </w:instrText>
        </w:r>
        <w:r>
          <w:rPr>
            <w:noProof/>
            <w:webHidden/>
          </w:rPr>
        </w:r>
        <w:r>
          <w:rPr>
            <w:noProof/>
            <w:webHidden/>
          </w:rPr>
          <w:fldChar w:fldCharType="separate"/>
        </w:r>
        <w:r>
          <w:rPr>
            <w:noProof/>
            <w:webHidden/>
          </w:rPr>
          <w:t>175</w:t>
        </w:r>
        <w:r>
          <w:rPr>
            <w:noProof/>
            <w:webHidden/>
          </w:rPr>
          <w:fldChar w:fldCharType="end"/>
        </w:r>
      </w:hyperlink>
    </w:p>
    <w:p w14:paraId="4FE3DC7B" w14:textId="2D9F63FD" w:rsidR="00946416" w:rsidRDefault="00946416">
      <w:pPr>
        <w:pStyle w:val="TOC2"/>
        <w:rPr>
          <w:rFonts w:asciiTheme="minorHAnsi" w:eastAsia="Batang" w:hAnsiTheme="minorHAnsi" w:cstheme="minorBidi"/>
          <w:kern w:val="2"/>
          <w:sz w:val="24"/>
          <w:lang w:eastAsia="ko-KR"/>
          <w14:ligatures w14:val="standardContextual"/>
        </w:rPr>
      </w:pPr>
      <w:hyperlink w:anchor="_Toc204869685" w:history="1">
        <w:r w:rsidRPr="005D5106">
          <w:rPr>
            <w:rStyle w:val="Hyperlink"/>
          </w:rPr>
          <w:t>Tense</w:t>
        </w:r>
        <w:r>
          <w:rPr>
            <w:webHidden/>
          </w:rPr>
          <w:tab/>
        </w:r>
        <w:r>
          <w:rPr>
            <w:webHidden/>
          </w:rPr>
          <w:fldChar w:fldCharType="begin"/>
        </w:r>
        <w:r>
          <w:rPr>
            <w:webHidden/>
          </w:rPr>
          <w:instrText xml:space="preserve"> PAGEREF _Toc204869685 \h </w:instrText>
        </w:r>
        <w:r>
          <w:rPr>
            <w:webHidden/>
          </w:rPr>
        </w:r>
        <w:r>
          <w:rPr>
            <w:webHidden/>
          </w:rPr>
          <w:fldChar w:fldCharType="separate"/>
        </w:r>
        <w:r>
          <w:rPr>
            <w:webHidden/>
          </w:rPr>
          <w:t>178</w:t>
        </w:r>
        <w:r>
          <w:rPr>
            <w:webHidden/>
          </w:rPr>
          <w:fldChar w:fldCharType="end"/>
        </w:r>
      </w:hyperlink>
    </w:p>
    <w:p w14:paraId="738E4AEC" w14:textId="5D419207"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6" w:history="1">
        <w:r w:rsidRPr="005D5106">
          <w:rPr>
            <w:rStyle w:val="Hyperlink"/>
            <w:noProof/>
          </w:rPr>
          <w:t>The simple form</w:t>
        </w:r>
        <w:r>
          <w:rPr>
            <w:noProof/>
            <w:webHidden/>
          </w:rPr>
          <w:tab/>
        </w:r>
        <w:r>
          <w:rPr>
            <w:noProof/>
            <w:webHidden/>
          </w:rPr>
          <w:fldChar w:fldCharType="begin"/>
        </w:r>
        <w:r>
          <w:rPr>
            <w:noProof/>
            <w:webHidden/>
          </w:rPr>
          <w:instrText xml:space="preserve"> PAGEREF _Toc204869686 \h </w:instrText>
        </w:r>
        <w:r>
          <w:rPr>
            <w:noProof/>
            <w:webHidden/>
          </w:rPr>
        </w:r>
        <w:r>
          <w:rPr>
            <w:noProof/>
            <w:webHidden/>
          </w:rPr>
          <w:fldChar w:fldCharType="separate"/>
        </w:r>
        <w:r>
          <w:rPr>
            <w:noProof/>
            <w:webHidden/>
          </w:rPr>
          <w:t>179</w:t>
        </w:r>
        <w:r>
          <w:rPr>
            <w:noProof/>
            <w:webHidden/>
          </w:rPr>
          <w:fldChar w:fldCharType="end"/>
        </w:r>
      </w:hyperlink>
    </w:p>
    <w:p w14:paraId="34DD43AF" w14:textId="12B381AF"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7" w:history="1">
        <w:r w:rsidRPr="005D5106">
          <w:rPr>
            <w:rStyle w:val="Hyperlink"/>
            <w:noProof/>
          </w:rPr>
          <w:t>The continuous form</w:t>
        </w:r>
        <w:r>
          <w:rPr>
            <w:noProof/>
            <w:webHidden/>
          </w:rPr>
          <w:tab/>
        </w:r>
        <w:r>
          <w:rPr>
            <w:noProof/>
            <w:webHidden/>
          </w:rPr>
          <w:fldChar w:fldCharType="begin"/>
        </w:r>
        <w:r>
          <w:rPr>
            <w:noProof/>
            <w:webHidden/>
          </w:rPr>
          <w:instrText xml:space="preserve"> PAGEREF _Toc204869687 \h </w:instrText>
        </w:r>
        <w:r>
          <w:rPr>
            <w:noProof/>
            <w:webHidden/>
          </w:rPr>
        </w:r>
        <w:r>
          <w:rPr>
            <w:noProof/>
            <w:webHidden/>
          </w:rPr>
          <w:fldChar w:fldCharType="separate"/>
        </w:r>
        <w:r>
          <w:rPr>
            <w:noProof/>
            <w:webHidden/>
          </w:rPr>
          <w:t>180</w:t>
        </w:r>
        <w:r>
          <w:rPr>
            <w:noProof/>
            <w:webHidden/>
          </w:rPr>
          <w:fldChar w:fldCharType="end"/>
        </w:r>
      </w:hyperlink>
    </w:p>
    <w:p w14:paraId="277A6578" w14:textId="362EC82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8" w:history="1">
        <w:r w:rsidRPr="005D5106">
          <w:rPr>
            <w:rStyle w:val="Hyperlink"/>
            <w:noProof/>
          </w:rPr>
          <w:t>The perfect form</w:t>
        </w:r>
        <w:r>
          <w:rPr>
            <w:noProof/>
            <w:webHidden/>
          </w:rPr>
          <w:tab/>
        </w:r>
        <w:r>
          <w:rPr>
            <w:noProof/>
            <w:webHidden/>
          </w:rPr>
          <w:fldChar w:fldCharType="begin"/>
        </w:r>
        <w:r>
          <w:rPr>
            <w:noProof/>
            <w:webHidden/>
          </w:rPr>
          <w:instrText xml:space="preserve"> PAGEREF _Toc204869688 \h </w:instrText>
        </w:r>
        <w:r>
          <w:rPr>
            <w:noProof/>
            <w:webHidden/>
          </w:rPr>
        </w:r>
        <w:r>
          <w:rPr>
            <w:noProof/>
            <w:webHidden/>
          </w:rPr>
          <w:fldChar w:fldCharType="separate"/>
        </w:r>
        <w:r>
          <w:rPr>
            <w:noProof/>
            <w:webHidden/>
          </w:rPr>
          <w:t>181</w:t>
        </w:r>
        <w:r>
          <w:rPr>
            <w:noProof/>
            <w:webHidden/>
          </w:rPr>
          <w:fldChar w:fldCharType="end"/>
        </w:r>
      </w:hyperlink>
    </w:p>
    <w:p w14:paraId="1D937EB8" w14:textId="660DA54D"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89" w:history="1">
        <w:r w:rsidRPr="005D5106">
          <w:rPr>
            <w:rStyle w:val="Hyperlink"/>
            <w:noProof/>
          </w:rPr>
          <w:t>The perfect continuous form</w:t>
        </w:r>
        <w:r>
          <w:rPr>
            <w:noProof/>
            <w:webHidden/>
          </w:rPr>
          <w:tab/>
        </w:r>
        <w:r>
          <w:rPr>
            <w:noProof/>
            <w:webHidden/>
          </w:rPr>
          <w:fldChar w:fldCharType="begin"/>
        </w:r>
        <w:r>
          <w:rPr>
            <w:noProof/>
            <w:webHidden/>
          </w:rPr>
          <w:instrText xml:space="preserve"> PAGEREF _Toc204869689 \h </w:instrText>
        </w:r>
        <w:r>
          <w:rPr>
            <w:noProof/>
            <w:webHidden/>
          </w:rPr>
        </w:r>
        <w:r>
          <w:rPr>
            <w:noProof/>
            <w:webHidden/>
          </w:rPr>
          <w:fldChar w:fldCharType="separate"/>
        </w:r>
        <w:r>
          <w:rPr>
            <w:noProof/>
            <w:webHidden/>
          </w:rPr>
          <w:t>182</w:t>
        </w:r>
        <w:r>
          <w:rPr>
            <w:noProof/>
            <w:webHidden/>
          </w:rPr>
          <w:fldChar w:fldCharType="end"/>
        </w:r>
      </w:hyperlink>
    </w:p>
    <w:p w14:paraId="3E710F51" w14:textId="6121B72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0" w:history="1">
        <w:r w:rsidRPr="005D5106">
          <w:rPr>
            <w:rStyle w:val="Hyperlink"/>
            <w:noProof/>
          </w:rPr>
          <w:t>Timeless present tense</w:t>
        </w:r>
        <w:r>
          <w:rPr>
            <w:noProof/>
            <w:webHidden/>
          </w:rPr>
          <w:tab/>
        </w:r>
        <w:r>
          <w:rPr>
            <w:noProof/>
            <w:webHidden/>
          </w:rPr>
          <w:fldChar w:fldCharType="begin"/>
        </w:r>
        <w:r>
          <w:rPr>
            <w:noProof/>
            <w:webHidden/>
          </w:rPr>
          <w:instrText xml:space="preserve"> PAGEREF _Toc204869690 \h </w:instrText>
        </w:r>
        <w:r>
          <w:rPr>
            <w:noProof/>
            <w:webHidden/>
          </w:rPr>
        </w:r>
        <w:r>
          <w:rPr>
            <w:noProof/>
            <w:webHidden/>
          </w:rPr>
          <w:fldChar w:fldCharType="separate"/>
        </w:r>
        <w:r>
          <w:rPr>
            <w:noProof/>
            <w:webHidden/>
          </w:rPr>
          <w:t>183</w:t>
        </w:r>
        <w:r>
          <w:rPr>
            <w:noProof/>
            <w:webHidden/>
          </w:rPr>
          <w:fldChar w:fldCharType="end"/>
        </w:r>
      </w:hyperlink>
    </w:p>
    <w:p w14:paraId="1265724A" w14:textId="5FD8D37A"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1" w:history="1">
        <w:r w:rsidRPr="005D5106">
          <w:rPr>
            <w:rStyle w:val="Hyperlink"/>
            <w:noProof/>
          </w:rPr>
          <w:t>Irregular past tense verbs</w:t>
        </w:r>
        <w:r>
          <w:rPr>
            <w:noProof/>
            <w:webHidden/>
          </w:rPr>
          <w:tab/>
        </w:r>
        <w:r>
          <w:rPr>
            <w:noProof/>
            <w:webHidden/>
          </w:rPr>
          <w:fldChar w:fldCharType="begin"/>
        </w:r>
        <w:r>
          <w:rPr>
            <w:noProof/>
            <w:webHidden/>
          </w:rPr>
          <w:instrText xml:space="preserve"> PAGEREF _Toc204869691 \h </w:instrText>
        </w:r>
        <w:r>
          <w:rPr>
            <w:noProof/>
            <w:webHidden/>
          </w:rPr>
        </w:r>
        <w:r>
          <w:rPr>
            <w:noProof/>
            <w:webHidden/>
          </w:rPr>
          <w:fldChar w:fldCharType="separate"/>
        </w:r>
        <w:r>
          <w:rPr>
            <w:noProof/>
            <w:webHidden/>
          </w:rPr>
          <w:t>184</w:t>
        </w:r>
        <w:r>
          <w:rPr>
            <w:noProof/>
            <w:webHidden/>
          </w:rPr>
          <w:fldChar w:fldCharType="end"/>
        </w:r>
      </w:hyperlink>
    </w:p>
    <w:p w14:paraId="58DE4EE2" w14:textId="592A9C45"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2" w:history="1">
        <w:r w:rsidRPr="005D5106">
          <w:rPr>
            <w:rStyle w:val="Hyperlink"/>
            <w:rFonts w:eastAsia="Arial"/>
            <w:noProof/>
          </w:rPr>
          <w:t>Past participles</w:t>
        </w:r>
        <w:r>
          <w:rPr>
            <w:noProof/>
            <w:webHidden/>
          </w:rPr>
          <w:tab/>
        </w:r>
        <w:r>
          <w:rPr>
            <w:noProof/>
            <w:webHidden/>
          </w:rPr>
          <w:fldChar w:fldCharType="begin"/>
        </w:r>
        <w:r>
          <w:rPr>
            <w:noProof/>
            <w:webHidden/>
          </w:rPr>
          <w:instrText xml:space="preserve"> PAGEREF _Toc204869692 \h </w:instrText>
        </w:r>
        <w:r>
          <w:rPr>
            <w:noProof/>
            <w:webHidden/>
          </w:rPr>
        </w:r>
        <w:r>
          <w:rPr>
            <w:noProof/>
            <w:webHidden/>
          </w:rPr>
          <w:fldChar w:fldCharType="separate"/>
        </w:r>
        <w:r>
          <w:rPr>
            <w:noProof/>
            <w:webHidden/>
          </w:rPr>
          <w:t>185</w:t>
        </w:r>
        <w:r>
          <w:rPr>
            <w:noProof/>
            <w:webHidden/>
          </w:rPr>
          <w:fldChar w:fldCharType="end"/>
        </w:r>
      </w:hyperlink>
    </w:p>
    <w:p w14:paraId="6385114F" w14:textId="3F51027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3" w:history="1">
        <w:r w:rsidRPr="005D5106">
          <w:rPr>
            <w:rStyle w:val="Hyperlink"/>
            <w:noProof/>
          </w:rPr>
          <w:t>Shifting between past, present and future tense</w:t>
        </w:r>
        <w:r>
          <w:rPr>
            <w:noProof/>
            <w:webHidden/>
          </w:rPr>
          <w:tab/>
        </w:r>
        <w:r>
          <w:rPr>
            <w:noProof/>
            <w:webHidden/>
          </w:rPr>
          <w:fldChar w:fldCharType="begin"/>
        </w:r>
        <w:r>
          <w:rPr>
            <w:noProof/>
            <w:webHidden/>
          </w:rPr>
          <w:instrText xml:space="preserve"> PAGEREF _Toc204869693 \h </w:instrText>
        </w:r>
        <w:r>
          <w:rPr>
            <w:noProof/>
            <w:webHidden/>
          </w:rPr>
        </w:r>
        <w:r>
          <w:rPr>
            <w:noProof/>
            <w:webHidden/>
          </w:rPr>
          <w:fldChar w:fldCharType="separate"/>
        </w:r>
        <w:r>
          <w:rPr>
            <w:noProof/>
            <w:webHidden/>
          </w:rPr>
          <w:t>186</w:t>
        </w:r>
        <w:r>
          <w:rPr>
            <w:noProof/>
            <w:webHidden/>
          </w:rPr>
          <w:fldChar w:fldCharType="end"/>
        </w:r>
      </w:hyperlink>
    </w:p>
    <w:p w14:paraId="02F60268" w14:textId="0E6A8B53" w:rsidR="00946416" w:rsidRDefault="00946416">
      <w:pPr>
        <w:pStyle w:val="TOC2"/>
        <w:rPr>
          <w:rFonts w:asciiTheme="minorHAnsi" w:eastAsia="Batang" w:hAnsiTheme="minorHAnsi" w:cstheme="minorBidi"/>
          <w:kern w:val="2"/>
          <w:sz w:val="24"/>
          <w:lang w:eastAsia="ko-KR"/>
          <w14:ligatures w14:val="standardContextual"/>
        </w:rPr>
      </w:pPr>
      <w:hyperlink w:anchor="_Toc204869694" w:history="1">
        <w:r w:rsidRPr="005D5106">
          <w:rPr>
            <w:rStyle w:val="Hyperlink"/>
          </w:rPr>
          <w:t>Verbs</w:t>
        </w:r>
        <w:r>
          <w:rPr>
            <w:webHidden/>
          </w:rPr>
          <w:tab/>
        </w:r>
        <w:r>
          <w:rPr>
            <w:webHidden/>
          </w:rPr>
          <w:fldChar w:fldCharType="begin"/>
        </w:r>
        <w:r>
          <w:rPr>
            <w:webHidden/>
          </w:rPr>
          <w:instrText xml:space="preserve"> PAGEREF _Toc204869694 \h </w:instrText>
        </w:r>
        <w:r>
          <w:rPr>
            <w:webHidden/>
          </w:rPr>
        </w:r>
        <w:r>
          <w:rPr>
            <w:webHidden/>
          </w:rPr>
          <w:fldChar w:fldCharType="separate"/>
        </w:r>
        <w:r>
          <w:rPr>
            <w:webHidden/>
          </w:rPr>
          <w:t>187</w:t>
        </w:r>
        <w:r>
          <w:rPr>
            <w:webHidden/>
          </w:rPr>
          <w:fldChar w:fldCharType="end"/>
        </w:r>
      </w:hyperlink>
    </w:p>
    <w:p w14:paraId="32C7092D" w14:textId="5DBECC29"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5" w:history="1">
        <w:r w:rsidRPr="005D5106">
          <w:rPr>
            <w:rStyle w:val="Hyperlink"/>
            <w:noProof/>
          </w:rPr>
          <w:t>Types of verbs</w:t>
        </w:r>
        <w:r>
          <w:rPr>
            <w:noProof/>
            <w:webHidden/>
          </w:rPr>
          <w:tab/>
        </w:r>
        <w:r>
          <w:rPr>
            <w:noProof/>
            <w:webHidden/>
          </w:rPr>
          <w:fldChar w:fldCharType="begin"/>
        </w:r>
        <w:r>
          <w:rPr>
            <w:noProof/>
            <w:webHidden/>
          </w:rPr>
          <w:instrText xml:space="preserve"> PAGEREF _Toc204869695 \h </w:instrText>
        </w:r>
        <w:r>
          <w:rPr>
            <w:noProof/>
            <w:webHidden/>
          </w:rPr>
        </w:r>
        <w:r>
          <w:rPr>
            <w:noProof/>
            <w:webHidden/>
          </w:rPr>
          <w:fldChar w:fldCharType="separate"/>
        </w:r>
        <w:r>
          <w:rPr>
            <w:noProof/>
            <w:webHidden/>
          </w:rPr>
          <w:t>187</w:t>
        </w:r>
        <w:r>
          <w:rPr>
            <w:noProof/>
            <w:webHidden/>
          </w:rPr>
          <w:fldChar w:fldCharType="end"/>
        </w:r>
      </w:hyperlink>
    </w:p>
    <w:p w14:paraId="18B7E270" w14:textId="6E1C30BE"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6" w:history="1">
        <w:r w:rsidRPr="005D5106">
          <w:rPr>
            <w:rStyle w:val="Hyperlink"/>
            <w:rFonts w:eastAsia="Arial"/>
            <w:noProof/>
          </w:rPr>
          <w:t>Verb sentence openers</w:t>
        </w:r>
        <w:r>
          <w:rPr>
            <w:noProof/>
            <w:webHidden/>
          </w:rPr>
          <w:tab/>
        </w:r>
        <w:r>
          <w:rPr>
            <w:noProof/>
            <w:webHidden/>
          </w:rPr>
          <w:fldChar w:fldCharType="begin"/>
        </w:r>
        <w:r>
          <w:rPr>
            <w:noProof/>
            <w:webHidden/>
          </w:rPr>
          <w:instrText xml:space="preserve"> PAGEREF _Toc204869696 \h </w:instrText>
        </w:r>
        <w:r>
          <w:rPr>
            <w:noProof/>
            <w:webHidden/>
          </w:rPr>
        </w:r>
        <w:r>
          <w:rPr>
            <w:noProof/>
            <w:webHidden/>
          </w:rPr>
          <w:fldChar w:fldCharType="separate"/>
        </w:r>
        <w:r>
          <w:rPr>
            <w:noProof/>
            <w:webHidden/>
          </w:rPr>
          <w:t>192</w:t>
        </w:r>
        <w:r>
          <w:rPr>
            <w:noProof/>
            <w:webHidden/>
          </w:rPr>
          <w:fldChar w:fldCharType="end"/>
        </w:r>
      </w:hyperlink>
    </w:p>
    <w:p w14:paraId="61769A0F" w14:textId="3291C022"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697" w:history="1">
        <w:r w:rsidRPr="005D5106">
          <w:rPr>
            <w:rStyle w:val="Hyperlink"/>
            <w:noProof/>
          </w:rPr>
          <w:t>Verb choices</w:t>
        </w:r>
        <w:r>
          <w:rPr>
            <w:noProof/>
            <w:webHidden/>
          </w:rPr>
          <w:tab/>
        </w:r>
        <w:r>
          <w:rPr>
            <w:noProof/>
            <w:webHidden/>
          </w:rPr>
          <w:fldChar w:fldCharType="begin"/>
        </w:r>
        <w:r>
          <w:rPr>
            <w:noProof/>
            <w:webHidden/>
          </w:rPr>
          <w:instrText xml:space="preserve"> PAGEREF _Toc204869697 \h </w:instrText>
        </w:r>
        <w:r>
          <w:rPr>
            <w:noProof/>
            <w:webHidden/>
          </w:rPr>
        </w:r>
        <w:r>
          <w:rPr>
            <w:noProof/>
            <w:webHidden/>
          </w:rPr>
          <w:fldChar w:fldCharType="separate"/>
        </w:r>
        <w:r>
          <w:rPr>
            <w:noProof/>
            <w:webHidden/>
          </w:rPr>
          <w:t>192</w:t>
        </w:r>
        <w:r>
          <w:rPr>
            <w:noProof/>
            <w:webHidden/>
          </w:rPr>
          <w:fldChar w:fldCharType="end"/>
        </w:r>
      </w:hyperlink>
    </w:p>
    <w:p w14:paraId="1E011435" w14:textId="260E9D81" w:rsidR="00946416" w:rsidRDefault="00946416">
      <w:pPr>
        <w:pStyle w:val="TOC2"/>
        <w:rPr>
          <w:rFonts w:asciiTheme="minorHAnsi" w:eastAsia="Batang" w:hAnsiTheme="minorHAnsi" w:cstheme="minorBidi"/>
          <w:kern w:val="2"/>
          <w:sz w:val="24"/>
          <w:lang w:eastAsia="ko-KR"/>
          <w14:ligatures w14:val="standardContextual"/>
        </w:rPr>
      </w:pPr>
      <w:hyperlink w:anchor="_Toc204869698" w:history="1">
        <w:r w:rsidRPr="005D5106">
          <w:rPr>
            <w:rStyle w:val="Hyperlink"/>
          </w:rPr>
          <w:t>Word repetition</w:t>
        </w:r>
        <w:r>
          <w:rPr>
            <w:webHidden/>
          </w:rPr>
          <w:tab/>
        </w:r>
        <w:r>
          <w:rPr>
            <w:webHidden/>
          </w:rPr>
          <w:fldChar w:fldCharType="begin"/>
        </w:r>
        <w:r>
          <w:rPr>
            <w:webHidden/>
          </w:rPr>
          <w:instrText xml:space="preserve"> PAGEREF _Toc204869698 \h </w:instrText>
        </w:r>
        <w:r>
          <w:rPr>
            <w:webHidden/>
          </w:rPr>
        </w:r>
        <w:r>
          <w:rPr>
            <w:webHidden/>
          </w:rPr>
          <w:fldChar w:fldCharType="separate"/>
        </w:r>
        <w:r>
          <w:rPr>
            <w:webHidden/>
          </w:rPr>
          <w:t>193</w:t>
        </w:r>
        <w:r>
          <w:rPr>
            <w:webHidden/>
          </w:rPr>
          <w:fldChar w:fldCharType="end"/>
        </w:r>
      </w:hyperlink>
    </w:p>
    <w:p w14:paraId="2A70F82B" w14:textId="0A7C2CA9" w:rsidR="00946416" w:rsidRDefault="00946416">
      <w:pPr>
        <w:pStyle w:val="TOC2"/>
        <w:rPr>
          <w:rFonts w:asciiTheme="minorHAnsi" w:eastAsia="Batang" w:hAnsiTheme="minorHAnsi" w:cstheme="minorBidi"/>
          <w:kern w:val="2"/>
          <w:sz w:val="24"/>
          <w:lang w:eastAsia="ko-KR"/>
          <w14:ligatures w14:val="standardContextual"/>
        </w:rPr>
      </w:pPr>
      <w:hyperlink w:anchor="_Toc204869699" w:history="1">
        <w:r w:rsidRPr="005D5106">
          <w:rPr>
            <w:rStyle w:val="Hyperlink"/>
          </w:rPr>
          <w:t>Word associations</w:t>
        </w:r>
        <w:r>
          <w:rPr>
            <w:webHidden/>
          </w:rPr>
          <w:tab/>
        </w:r>
        <w:r>
          <w:rPr>
            <w:webHidden/>
          </w:rPr>
          <w:fldChar w:fldCharType="begin"/>
        </w:r>
        <w:r>
          <w:rPr>
            <w:webHidden/>
          </w:rPr>
          <w:instrText xml:space="preserve"> PAGEREF _Toc204869699 \h </w:instrText>
        </w:r>
        <w:r>
          <w:rPr>
            <w:webHidden/>
          </w:rPr>
        </w:r>
        <w:r>
          <w:rPr>
            <w:webHidden/>
          </w:rPr>
          <w:fldChar w:fldCharType="separate"/>
        </w:r>
        <w:r>
          <w:rPr>
            <w:webHidden/>
          </w:rPr>
          <w:t>194</w:t>
        </w:r>
        <w:r>
          <w:rPr>
            <w:webHidden/>
          </w:rPr>
          <w:fldChar w:fldCharType="end"/>
        </w:r>
      </w:hyperlink>
    </w:p>
    <w:p w14:paraId="4AED44F7" w14:textId="5B8BF7C6"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700" w:history="1">
        <w:r w:rsidRPr="005D5106">
          <w:rPr>
            <w:rStyle w:val="Hyperlink"/>
            <w:noProof/>
          </w:rPr>
          <w:t>Types of word associations</w:t>
        </w:r>
        <w:r>
          <w:rPr>
            <w:noProof/>
            <w:webHidden/>
          </w:rPr>
          <w:tab/>
        </w:r>
        <w:r>
          <w:rPr>
            <w:noProof/>
            <w:webHidden/>
          </w:rPr>
          <w:fldChar w:fldCharType="begin"/>
        </w:r>
        <w:r>
          <w:rPr>
            <w:noProof/>
            <w:webHidden/>
          </w:rPr>
          <w:instrText xml:space="preserve"> PAGEREF _Toc204869700 \h </w:instrText>
        </w:r>
        <w:r>
          <w:rPr>
            <w:noProof/>
            <w:webHidden/>
          </w:rPr>
        </w:r>
        <w:r>
          <w:rPr>
            <w:noProof/>
            <w:webHidden/>
          </w:rPr>
          <w:fldChar w:fldCharType="separate"/>
        </w:r>
        <w:r>
          <w:rPr>
            <w:noProof/>
            <w:webHidden/>
          </w:rPr>
          <w:t>194</w:t>
        </w:r>
        <w:r>
          <w:rPr>
            <w:noProof/>
            <w:webHidden/>
          </w:rPr>
          <w:fldChar w:fldCharType="end"/>
        </w:r>
      </w:hyperlink>
    </w:p>
    <w:p w14:paraId="0B7B8C2E" w14:textId="4A69626B" w:rsidR="00946416" w:rsidRDefault="0094641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4869701" w:history="1">
        <w:r w:rsidRPr="005D5106">
          <w:rPr>
            <w:rStyle w:val="Hyperlink"/>
            <w:noProof/>
          </w:rPr>
          <w:t>Substituting nouns with all-purpose words</w:t>
        </w:r>
        <w:r>
          <w:rPr>
            <w:noProof/>
            <w:webHidden/>
          </w:rPr>
          <w:tab/>
        </w:r>
        <w:r>
          <w:rPr>
            <w:noProof/>
            <w:webHidden/>
          </w:rPr>
          <w:fldChar w:fldCharType="begin"/>
        </w:r>
        <w:r>
          <w:rPr>
            <w:noProof/>
            <w:webHidden/>
          </w:rPr>
          <w:instrText xml:space="preserve"> PAGEREF _Toc204869701 \h </w:instrText>
        </w:r>
        <w:r>
          <w:rPr>
            <w:noProof/>
            <w:webHidden/>
          </w:rPr>
        </w:r>
        <w:r>
          <w:rPr>
            <w:noProof/>
            <w:webHidden/>
          </w:rPr>
          <w:fldChar w:fldCharType="separate"/>
        </w:r>
        <w:r>
          <w:rPr>
            <w:noProof/>
            <w:webHidden/>
          </w:rPr>
          <w:t>195</w:t>
        </w:r>
        <w:r>
          <w:rPr>
            <w:noProof/>
            <w:webHidden/>
          </w:rPr>
          <w:fldChar w:fldCharType="end"/>
        </w:r>
      </w:hyperlink>
    </w:p>
    <w:p w14:paraId="1DBD6906" w14:textId="1486D819" w:rsidR="00946416" w:rsidRDefault="00946416">
      <w:pPr>
        <w:pStyle w:val="TOC1"/>
        <w:rPr>
          <w:rFonts w:asciiTheme="minorHAnsi" w:eastAsia="Batang" w:hAnsiTheme="minorHAnsi" w:cstheme="minorBidi"/>
          <w:b w:val="0"/>
          <w:kern w:val="2"/>
          <w:sz w:val="24"/>
          <w:lang w:eastAsia="ko-KR"/>
          <w14:ligatures w14:val="standardContextual"/>
        </w:rPr>
      </w:pPr>
      <w:hyperlink w:anchor="_Toc204869702" w:history="1">
        <w:r w:rsidRPr="005D5106">
          <w:rPr>
            <w:rStyle w:val="Hyperlink"/>
          </w:rPr>
          <w:t>References</w:t>
        </w:r>
        <w:r>
          <w:rPr>
            <w:webHidden/>
          </w:rPr>
          <w:tab/>
        </w:r>
        <w:r>
          <w:rPr>
            <w:webHidden/>
          </w:rPr>
          <w:fldChar w:fldCharType="begin"/>
        </w:r>
        <w:r>
          <w:rPr>
            <w:webHidden/>
          </w:rPr>
          <w:instrText xml:space="preserve"> PAGEREF _Toc204869702 \h </w:instrText>
        </w:r>
        <w:r>
          <w:rPr>
            <w:webHidden/>
          </w:rPr>
        </w:r>
        <w:r>
          <w:rPr>
            <w:webHidden/>
          </w:rPr>
          <w:fldChar w:fldCharType="separate"/>
        </w:r>
        <w:r>
          <w:rPr>
            <w:webHidden/>
          </w:rPr>
          <w:t>197</w:t>
        </w:r>
        <w:r>
          <w:rPr>
            <w:webHidden/>
          </w:rPr>
          <w:fldChar w:fldCharType="end"/>
        </w:r>
      </w:hyperlink>
    </w:p>
    <w:p w14:paraId="65749F2C" w14:textId="0672DA62" w:rsidR="00A1026C" w:rsidRPr="00A57E76" w:rsidRDefault="007D4316" w:rsidP="00A57E76">
      <w:pPr>
        <w:pStyle w:val="TOC2"/>
        <w:rPr>
          <w:rFonts w:asciiTheme="minorHAnsi" w:eastAsiaTheme="minorEastAsia" w:hAnsiTheme="minorHAnsi" w:cstheme="minorBidi"/>
          <w:kern w:val="2"/>
          <w:sz w:val="24"/>
          <w:lang w:eastAsia="en-AU"/>
          <w14:ligatures w14:val="standardContextual"/>
        </w:rPr>
      </w:pPr>
      <w:r>
        <w:fldChar w:fldCharType="end"/>
      </w:r>
      <w:r w:rsidR="00A1026C">
        <w:br w:type="page"/>
      </w:r>
    </w:p>
    <w:p w14:paraId="00E84E13" w14:textId="23DDF0FC" w:rsidR="4E0E3678" w:rsidRDefault="3CF0BE84" w:rsidP="00A1026C">
      <w:pPr>
        <w:pStyle w:val="Heading1"/>
      </w:pPr>
      <w:bookmarkStart w:id="0" w:name="_Toc204869597"/>
      <w:r>
        <w:lastRenderedPageBreak/>
        <w:t>Overview</w:t>
      </w:r>
      <w:bookmarkEnd w:id="0"/>
    </w:p>
    <w:p w14:paraId="7D1100E9" w14:textId="77777777" w:rsidR="00F42368" w:rsidRDefault="00F42368" w:rsidP="00F42368">
      <w:r>
        <w:t xml:space="preserve">Writing is one of the most cognitively demanding tasks required of students, encompassing cognitive, physical, social and cultural dimensions (Daffern et al. 2017). </w:t>
      </w:r>
      <w:r w:rsidRPr="1B31D2D3">
        <w:t>As a result, the effective teaching of writing is both complex and sophisticated (AERO 202</w:t>
      </w:r>
      <w:r>
        <w:t>1</w:t>
      </w:r>
      <w:r w:rsidRPr="1B31D2D3">
        <w:t>. The development of students</w:t>
      </w:r>
      <w:r>
        <w:t>’</w:t>
      </w:r>
      <w:r w:rsidRPr="1B31D2D3">
        <w:t xml:space="preserve"> writing ability plays a pivotal role in advancing a broader range of skills, including enhancing speaking abilities (Hochman and Wexler 2017), fostering reading development and comprehension (Graham and Hebert 2011; Graham et al</w:t>
      </w:r>
      <w:r>
        <w:t>.</w:t>
      </w:r>
      <w:r w:rsidRPr="1B31D2D3">
        <w:t xml:space="preserve"> 2018), deepening understanding of content and concepts and aiding the retention of information (Graham et al</w:t>
      </w:r>
      <w:r>
        <w:t>.</w:t>
      </w:r>
      <w:r w:rsidRPr="1B31D2D3">
        <w:t xml:space="preserve"> 2020).</w:t>
      </w:r>
    </w:p>
    <w:p w14:paraId="105CE442" w14:textId="77777777" w:rsidR="00F42368" w:rsidRPr="007A4B0A" w:rsidRDefault="00F42368" w:rsidP="00F42368">
      <w:pPr>
        <w:rPr>
          <w:color w:val="000000" w:themeColor="text1"/>
        </w:rPr>
      </w:pPr>
      <w:r w:rsidRPr="4A85CB1D">
        <w:rPr>
          <w:color w:val="000000" w:themeColor="text1"/>
        </w:rPr>
        <w:t xml:space="preserve">Explicit writing instruction in the early and middle years requires significant amounts of time focused on the development of </w:t>
      </w:r>
      <w:r>
        <w:rPr>
          <w:color w:val="000000" w:themeColor="text1"/>
        </w:rPr>
        <w:t>‘</w:t>
      </w:r>
      <w:r w:rsidRPr="4A85CB1D">
        <w:rPr>
          <w:color w:val="000000" w:themeColor="text1"/>
        </w:rPr>
        <w:t>the building blocks of language’ (Sedita 2023</w:t>
      </w:r>
      <w:r>
        <w:rPr>
          <w:color w:val="000000" w:themeColor="text1"/>
        </w:rPr>
        <w:t>:</w:t>
      </w:r>
      <w:r w:rsidRPr="4A85CB1D">
        <w:rPr>
          <w:color w:val="000000" w:themeColor="text1"/>
        </w:rPr>
        <w:t>60), including grammar, syntactic awareness, sentence elaboration and punctuation. Students should be provided with frequent opportunities to craft increasingly complex sentences that express advanced thoughts and connections between multiple ideas, including those occurring simultaneously and those interrupted by alternative thoughts and ideas (NESA 202</w:t>
      </w:r>
      <w:r>
        <w:rPr>
          <w:color w:val="000000" w:themeColor="text1"/>
        </w:rPr>
        <w:t>5b</w:t>
      </w:r>
      <w:r w:rsidRPr="4A85CB1D">
        <w:rPr>
          <w:color w:val="000000" w:themeColor="text1"/>
        </w:rPr>
        <w:t>; Lemov 2017).</w:t>
      </w:r>
    </w:p>
    <w:p w14:paraId="56AD63F5" w14:textId="77777777" w:rsidR="00F42368" w:rsidRPr="007A4B0A" w:rsidRDefault="00F42368" w:rsidP="00F42368">
      <w:pPr>
        <w:rPr>
          <w:color w:val="000000" w:themeColor="text1"/>
        </w:rPr>
      </w:pPr>
      <w:r w:rsidRPr="4A85CB1D">
        <w:rPr>
          <w:color w:val="000000" w:themeColor="text1"/>
        </w:rPr>
        <w:t>Sentence writing fluency can be achieved through deliberate writing practice (Lemov 2022</w:t>
      </w:r>
      <w:r>
        <w:rPr>
          <w:color w:val="000000" w:themeColor="text1"/>
        </w:rPr>
        <w:t>a</w:t>
      </w:r>
      <w:r w:rsidRPr="4A85CB1D">
        <w:rPr>
          <w:color w:val="000000" w:themeColor="text1"/>
        </w:rPr>
        <w:t xml:space="preserve">; </w:t>
      </w:r>
      <w:r>
        <w:rPr>
          <w:color w:val="000000" w:themeColor="text1"/>
        </w:rPr>
        <w:t xml:space="preserve">Lemov 2022b; </w:t>
      </w:r>
      <w:r w:rsidRPr="4A85CB1D">
        <w:rPr>
          <w:color w:val="000000" w:themeColor="text1"/>
        </w:rPr>
        <w:t>Hochman and Wexler 2017) that includes the gradual release of responsibility model (Christie 2005; Gibbons 2015; NESA 202</w:t>
      </w:r>
      <w:r>
        <w:rPr>
          <w:color w:val="000000" w:themeColor="text1"/>
        </w:rPr>
        <w:t>5b</w:t>
      </w:r>
      <w:r w:rsidRPr="4A85CB1D">
        <w:rPr>
          <w:color w:val="000000" w:themeColor="text1"/>
        </w:rPr>
        <w:t>; Pearson and Gallagher 1983; Sedita 2023). This requires students to engage with authentic, purposefully selected texts that approximate the types of texts and grammatical structures students are attempting to write (Exley and Kitson 2020) and a balance between daily sentence-level writing and its gradual progression to creating whole written texts (NESA 202</w:t>
      </w:r>
      <w:r>
        <w:rPr>
          <w:color w:val="000000" w:themeColor="text1"/>
        </w:rPr>
        <w:t>5b;</w:t>
      </w:r>
      <w:r w:rsidRPr="4A85CB1D">
        <w:rPr>
          <w:color w:val="000000" w:themeColor="text1"/>
        </w:rPr>
        <w:t xml:space="preserve"> Saddler et al</w:t>
      </w:r>
      <w:r>
        <w:rPr>
          <w:color w:val="000000" w:themeColor="text1"/>
        </w:rPr>
        <w:t>.</w:t>
      </w:r>
      <w:r w:rsidRPr="4A85CB1D">
        <w:rPr>
          <w:color w:val="000000" w:themeColor="text1"/>
        </w:rPr>
        <w:t xml:space="preserve"> 2018; Sedita 2023).</w:t>
      </w:r>
    </w:p>
    <w:p w14:paraId="4B33321F" w14:textId="77777777" w:rsidR="0045710A" w:rsidRPr="007A4B0A" w:rsidRDefault="7965F5A4" w:rsidP="0045710A">
      <w:pPr>
        <w:rPr>
          <w:color w:val="000000" w:themeColor="text1"/>
        </w:rPr>
      </w:pPr>
      <w:r w:rsidRPr="2573F93B">
        <w:rPr>
          <w:rFonts w:eastAsia="Arial"/>
          <w:color w:val="000000" w:themeColor="text1"/>
        </w:rPr>
        <w:t xml:space="preserve">In Stage </w:t>
      </w:r>
      <w:r w:rsidR="06546336" w:rsidRPr="2573F93B">
        <w:rPr>
          <w:rFonts w:eastAsia="Arial"/>
          <w:color w:val="000000" w:themeColor="text1"/>
        </w:rPr>
        <w:t>3</w:t>
      </w:r>
      <w:r w:rsidRPr="2573F93B">
        <w:rPr>
          <w:rFonts w:eastAsia="Arial"/>
          <w:color w:val="000000" w:themeColor="text1"/>
        </w:rPr>
        <w:t xml:space="preserve">, </w:t>
      </w:r>
      <w:r w:rsidR="3E929759" w:rsidRPr="53CA993B">
        <w:rPr>
          <w:rFonts w:eastAsia="Arial"/>
          <w:color w:val="000000" w:themeColor="text1"/>
        </w:rPr>
        <w:t xml:space="preserve">a range of evidence-informed strategies should be integrated into learning to increase syntactic maturity. </w:t>
      </w:r>
      <w:r w:rsidR="0045710A" w:rsidRPr="1B31D2D3">
        <w:rPr>
          <w:color w:val="000000" w:themeColor="text1"/>
        </w:rPr>
        <w:t>This includes:</w:t>
      </w:r>
    </w:p>
    <w:p w14:paraId="0616B64B" w14:textId="77777777" w:rsidR="0045710A" w:rsidRPr="007A4B0A" w:rsidRDefault="0045710A">
      <w:pPr>
        <w:pStyle w:val="ListBullet"/>
        <w:numPr>
          <w:ilvl w:val="0"/>
          <w:numId w:val="2"/>
        </w:numPr>
      </w:pPr>
      <w:r>
        <w:t>reading texts aloud to students (Hochman and Wexler 2017)</w:t>
      </w:r>
    </w:p>
    <w:p w14:paraId="305C055B" w14:textId="77777777" w:rsidR="0045710A" w:rsidRPr="007A4B0A" w:rsidRDefault="0045710A">
      <w:pPr>
        <w:pStyle w:val="ListBullet"/>
        <w:numPr>
          <w:ilvl w:val="0"/>
          <w:numId w:val="2"/>
        </w:numPr>
        <w:rPr>
          <w:color w:val="000000" w:themeColor="text1"/>
        </w:rPr>
      </w:pPr>
      <w:r>
        <w:t>the use of demonstration and modelling (Humphrey and Macnaught 2015), with the frequent use of ‘think-aloud’ protocols that highlight what a writer does as a text is constructed, and the associated metalanguage (Kucan and Beck 1997)</w:t>
      </w:r>
    </w:p>
    <w:p w14:paraId="5546510B" w14:textId="77777777" w:rsidR="0045710A" w:rsidRPr="007A4B0A" w:rsidRDefault="0045710A">
      <w:pPr>
        <w:pStyle w:val="ListBullet"/>
        <w:numPr>
          <w:ilvl w:val="0"/>
          <w:numId w:val="2"/>
        </w:numPr>
      </w:pPr>
      <w:r>
        <w:lastRenderedPageBreak/>
        <w:t>the use of exercises that involve sentence combining (Graham and Perin 2007; Saddler 2019), sentence stems and sentence expansion (Hochman and Wexler 2017)</w:t>
      </w:r>
    </w:p>
    <w:p w14:paraId="059FFCCC" w14:textId="77777777" w:rsidR="0045710A" w:rsidRPr="007A4B0A" w:rsidRDefault="0045710A">
      <w:pPr>
        <w:pStyle w:val="ListBullet"/>
        <w:numPr>
          <w:ilvl w:val="0"/>
          <w:numId w:val="2"/>
        </w:numPr>
        <w:rPr>
          <w:color w:val="000000" w:themeColor="text1"/>
        </w:rPr>
      </w:pPr>
      <w:r>
        <w:t>opportunities for oral rehearsal of writing before students begin to compose (Bogard and McMackin 2012; Myhill 2005)</w:t>
      </w:r>
    </w:p>
    <w:p w14:paraId="65B1E3DE" w14:textId="4798C052" w:rsidR="0045710A" w:rsidRPr="007A4B0A" w:rsidRDefault="0045710A">
      <w:pPr>
        <w:pStyle w:val="ListBullet"/>
        <w:numPr>
          <w:ilvl w:val="0"/>
          <w:numId w:val="2"/>
        </w:numPr>
        <w:rPr>
          <w:color w:val="000000" w:themeColor="text1"/>
        </w:rPr>
      </w:pPr>
      <w:r w:rsidRPr="1B31D2D3">
        <w:rPr>
          <w:color w:val="000000" w:themeColor="text1"/>
        </w:rPr>
        <w:t>deliberate practi</w:t>
      </w:r>
      <w:r w:rsidR="00F42368">
        <w:rPr>
          <w:color w:val="000000" w:themeColor="text1"/>
        </w:rPr>
        <w:t>s</w:t>
      </w:r>
      <w:r w:rsidRPr="1B31D2D3">
        <w:rPr>
          <w:color w:val="000000" w:themeColor="text1"/>
        </w:rPr>
        <w:t>e with the frequent revision of smaller pieces of writing to support students’ cognitive load, accelerated learning and rigorous thinking (Lemov 2022</w:t>
      </w:r>
      <w:r w:rsidR="008279BF">
        <w:rPr>
          <w:color w:val="000000" w:themeColor="text1"/>
        </w:rPr>
        <w:t>a</w:t>
      </w:r>
      <w:r w:rsidRPr="1B31D2D3">
        <w:rPr>
          <w:color w:val="000000" w:themeColor="text1"/>
        </w:rPr>
        <w:t xml:space="preserve">; </w:t>
      </w:r>
      <w:r w:rsidR="008279BF">
        <w:rPr>
          <w:color w:val="000000" w:themeColor="text1"/>
        </w:rPr>
        <w:t xml:space="preserve">Lemov 2022b; </w:t>
      </w:r>
      <w:r w:rsidRPr="1B31D2D3">
        <w:rPr>
          <w:color w:val="000000" w:themeColor="text1"/>
        </w:rPr>
        <w:t>Wexler 2019).</w:t>
      </w:r>
    </w:p>
    <w:p w14:paraId="747F999B" w14:textId="4A9EF641" w:rsidR="0045710A" w:rsidRDefault="0045710A" w:rsidP="0045710A">
      <w:pPr>
        <w:rPr>
          <w:color w:val="000000" w:themeColor="text1"/>
        </w:rPr>
      </w:pPr>
      <w:r>
        <w:t>Daily sentence-level instruction, driven by formative assessment with prompt feedback, is essential for student writing development (Fisher et al. 2016; Graham et al. 2015; Lemov 2017). Additionally, establishing a motivating writing environment with content that is personally relevant, authentic and connected to a range of subject areas is crucial (Graham and Perin 2007; Hochman and Wexler 2017).</w:t>
      </w:r>
    </w:p>
    <w:p w14:paraId="1CFD6004" w14:textId="77777777" w:rsidR="0045710A" w:rsidRPr="0045710A" w:rsidRDefault="0045710A" w:rsidP="0045710A">
      <w:r w:rsidRPr="0045710A">
        <w:br w:type="page"/>
      </w:r>
    </w:p>
    <w:p w14:paraId="3064C4BD" w14:textId="47477FC4" w:rsidR="0EFC9A6C" w:rsidRDefault="7965F5A4" w:rsidP="00AE59BE">
      <w:pPr>
        <w:pStyle w:val="Heading1"/>
      </w:pPr>
      <w:bookmarkStart w:id="1" w:name="_Toc204869598"/>
      <w:r w:rsidRPr="2573F93B">
        <w:lastRenderedPageBreak/>
        <w:t>Instructions for use</w:t>
      </w:r>
      <w:bookmarkEnd w:id="1"/>
    </w:p>
    <w:p w14:paraId="67B0BDAB" w14:textId="41B64871" w:rsidR="0EFC9A6C" w:rsidRDefault="7965F5A4" w:rsidP="151EA8D7">
      <w:pPr>
        <w:rPr>
          <w:rFonts w:eastAsia="Arial"/>
        </w:rPr>
      </w:pPr>
      <w:r w:rsidRPr="2573F93B">
        <w:rPr>
          <w:rFonts w:eastAsia="Arial"/>
        </w:rPr>
        <w:t xml:space="preserve">The ‘English – Stage </w:t>
      </w:r>
      <w:r w:rsidR="222C161F" w:rsidRPr="2573F93B">
        <w:rPr>
          <w:rFonts w:eastAsia="Arial"/>
        </w:rPr>
        <w:t>3</w:t>
      </w:r>
      <w:r w:rsidRPr="2573F93B">
        <w:rPr>
          <w:rFonts w:eastAsia="Arial"/>
        </w:rPr>
        <w:t xml:space="preserve"> – Instructional sequence – Grammar and punctuation’ is a suggested sequence to support the planning of explicit, systematic and cumulative sentence and text writing lessons for students in Years</w:t>
      </w:r>
      <w:r w:rsidR="56E78830" w:rsidRPr="2573F93B">
        <w:rPr>
          <w:rFonts w:eastAsia="Arial"/>
        </w:rPr>
        <w:t xml:space="preserve"> 5</w:t>
      </w:r>
      <w:r w:rsidRPr="2573F93B">
        <w:rPr>
          <w:rFonts w:eastAsia="Arial"/>
        </w:rPr>
        <w:t xml:space="preserve"> and </w:t>
      </w:r>
      <w:r w:rsidR="67BCD160" w:rsidRPr="2573F93B">
        <w:rPr>
          <w:rFonts w:eastAsia="Arial"/>
        </w:rPr>
        <w:t>6</w:t>
      </w:r>
      <w:r w:rsidRPr="2573F93B">
        <w:rPr>
          <w:rFonts w:eastAsia="Arial"/>
        </w:rPr>
        <w:t>. This sequence is designed to support students in demonstrating the outcome:</w:t>
      </w:r>
    </w:p>
    <w:p w14:paraId="32C22DC6" w14:textId="7F1DDD88" w:rsidR="54973E08" w:rsidRDefault="54973E08" w:rsidP="00E11E9D">
      <w:pPr>
        <w:pStyle w:val="FeatureBox2"/>
        <w:rPr>
          <w:rFonts w:eastAsia="Arial"/>
          <w:b/>
          <w:color w:val="000000" w:themeColor="text1"/>
        </w:rPr>
      </w:pPr>
      <w:r w:rsidRPr="00E11E9D">
        <w:rPr>
          <w:rStyle w:val="Strong"/>
        </w:rPr>
        <w:t>EN3-CWT-01</w:t>
      </w:r>
      <w:r>
        <w:t xml:space="preserve"> plans, creates and revises written texts for multiple purposes and audiences through selection of text features, sentence-level grammar, punctuation and word-level language</w:t>
      </w:r>
    </w:p>
    <w:p w14:paraId="0A8A3AB9" w14:textId="35F7FA58" w:rsidR="0EFC9A6C" w:rsidRDefault="0EFC9A6C" w:rsidP="2FF1743A">
      <w:hyperlink r:id="rId7">
        <w:r w:rsidRPr="2FF1743A">
          <w:rPr>
            <w:rStyle w:val="Hyperlink"/>
            <w:rFonts w:eastAsia="Arial"/>
            <w:sz w:val="18"/>
            <w:szCs w:val="18"/>
          </w:rPr>
          <w:t>English K–10 Syllabus</w:t>
        </w:r>
      </w:hyperlink>
      <w:r w:rsidRPr="2FF1743A">
        <w:rPr>
          <w:rFonts w:eastAsia="Arial"/>
          <w:sz w:val="18"/>
          <w:szCs w:val="18"/>
        </w:rPr>
        <w:t xml:space="preserve"> © NSW Education Standards Authority (NESA) for and on behalf of the Crown in right of the State of New South Wales, 2022.</w:t>
      </w:r>
    </w:p>
    <w:p w14:paraId="5E9F72F2" w14:textId="52097D5C" w:rsidR="0EFC9A6C" w:rsidRDefault="7965F5A4" w:rsidP="2573F93B">
      <w:pPr>
        <w:rPr>
          <w:rFonts w:eastAsia="Arial"/>
        </w:rPr>
      </w:pPr>
      <w:r w:rsidRPr="2573F93B">
        <w:rPr>
          <w:rFonts w:eastAsia="Arial"/>
        </w:rPr>
        <w:t xml:space="preserve">The ‘English – Stage </w:t>
      </w:r>
      <w:r w:rsidR="19E11FE9" w:rsidRPr="2573F93B">
        <w:rPr>
          <w:rFonts w:eastAsia="Arial"/>
        </w:rPr>
        <w:t>3</w:t>
      </w:r>
      <w:r w:rsidRPr="2573F93B">
        <w:rPr>
          <w:rFonts w:eastAsia="Arial"/>
        </w:rPr>
        <w:t xml:space="preserve"> – Instructional sequence – Grammar and punctuation’ aligns with the sample </w:t>
      </w:r>
      <w:hyperlink r:id="rId8">
        <w:r w:rsidRPr="2573F93B">
          <w:rPr>
            <w:rStyle w:val="Hyperlink"/>
            <w:rFonts w:eastAsia="Arial"/>
          </w:rPr>
          <w:t xml:space="preserve">English Stage </w:t>
        </w:r>
        <w:r w:rsidR="63CF48CF" w:rsidRPr="2573F93B">
          <w:rPr>
            <w:rStyle w:val="Hyperlink"/>
            <w:rFonts w:eastAsia="Arial"/>
          </w:rPr>
          <w:t>3</w:t>
        </w:r>
        <w:r w:rsidRPr="2573F93B">
          <w:rPr>
            <w:rStyle w:val="Hyperlink"/>
            <w:rFonts w:eastAsia="Arial"/>
          </w:rPr>
          <w:t xml:space="preserve"> scope and sequence</w:t>
        </w:r>
      </w:hyperlink>
      <w:r w:rsidRPr="2573F93B">
        <w:rPr>
          <w:rFonts w:eastAsia="Arial"/>
        </w:rPr>
        <w:t>. The outcomes and content in this instructional sequence are best addressed in parallel with Oral language and communication,</w:t>
      </w:r>
      <w:r w:rsidR="75B5FCDE" w:rsidRPr="2573F93B">
        <w:rPr>
          <w:rFonts w:eastAsia="Arial"/>
        </w:rPr>
        <w:t xml:space="preserve"> Vocabulary</w:t>
      </w:r>
      <w:r w:rsidRPr="2573F93B">
        <w:rPr>
          <w:rFonts w:eastAsia="Arial"/>
        </w:rPr>
        <w:t>, Reading comprehension, Creating written texts and Understanding and responding to literature. Content for the instructional sequence has been identified from the following content groups within the Creating written texts focus area: Imaginative purposes, Text features for multiple purposes, Sentence-level grammar, Punctuation and Word-level language. Only content relevant and connected to grammar and punctuation has been included.</w:t>
      </w:r>
    </w:p>
    <w:p w14:paraId="6BCE33ED" w14:textId="77777777" w:rsidR="00337620" w:rsidRPr="003B0D86" w:rsidRDefault="00337620" w:rsidP="00337620">
      <w:r>
        <w:t>Content in the instructional sequence is positioned at the point of introduction to students and provides repetition and consolidation of content throughout the stage. Some content points will require more emphasis and repetition than others, and schools may choose to adapt this sequence based on their context and assessment data. When revising content with students, it is important to explore a wide selection of text forms and genres as sentence structures, features and language conventions vary from text to text. For example, the use of complex sentences to describe characters in a narrative can vary to those used to describe action processes in a scientific text.</w:t>
      </w:r>
    </w:p>
    <w:p w14:paraId="375C5EB7" w14:textId="77777777" w:rsidR="00337620" w:rsidRPr="003B0D86" w:rsidRDefault="00337620" w:rsidP="00337620">
      <w:r>
        <w:lastRenderedPageBreak/>
        <w:t>Learning has been organised into ‘early’ and ‘late’ term blocks. Content groups, shown across 4 columns in each block, are designed to be taught simultaneously through explicit teaching with regular and deliberate practices that is grounded in a knowledge-rich environment. Using stimuli such as quality texts which feature appropriate sentence-level content is recommended. Adapting the instructional sequence may be necessary to make connections with texts relevant and contextual. For example, you may need to change the focus of sentence functions or adjust the types of verb groups being explicitly taught, to align with those included in mentor texts.</w:t>
      </w:r>
    </w:p>
    <w:p w14:paraId="6DAA61C1" w14:textId="77777777" w:rsidR="00337620" w:rsidRPr="009B06AC" w:rsidRDefault="00337620" w:rsidP="00337620">
      <w:r>
        <w:t xml:space="preserve">A glossary of terms is provided at the end of the document. It is linked digitally from where learning is </w:t>
      </w:r>
      <w:r w:rsidRPr="2CB37ACD">
        <w:rPr>
          <w:b/>
        </w:rPr>
        <w:t>introduced</w:t>
      </w:r>
      <w:r w:rsidRPr="007A4057">
        <w:rPr>
          <w:bCs/>
        </w:rPr>
        <w:t xml:space="preserve"> </w:t>
      </w:r>
      <w:r>
        <w:t xml:space="preserve">or </w:t>
      </w:r>
      <w:r w:rsidRPr="2CB37ACD">
        <w:rPr>
          <w:b/>
        </w:rPr>
        <w:t>reviewed</w:t>
      </w:r>
      <w:r w:rsidRPr="007A4057">
        <w:rPr>
          <w:bCs/>
        </w:rPr>
        <w:t xml:space="preserve"> </w:t>
      </w:r>
      <w:r>
        <w:t>in the instructional sequence. Links between the term blocks have also been included. The use of the Navigation pane in Microsoft Word can support movement between each section of the document. When using this resource, it is important to recognise that it is a guide only and does not provide a complete overview of all possible learning. Regularly monitoring students’ progress as they develop grammar and punctuation skills, and frequently revising previously taught content is necessary to ensure individual learning needs are adequately addressed.</w:t>
      </w:r>
    </w:p>
    <w:p w14:paraId="14DD79BE" w14:textId="77777777" w:rsidR="00B7214F" w:rsidRPr="00BB6BBD" w:rsidRDefault="00B7214F" w:rsidP="00B7214F">
      <w:r>
        <w:t xml:space="preserve">The </w:t>
      </w:r>
      <w:r w:rsidRPr="76CEBDF1">
        <w:rPr>
          <w:rFonts w:eastAsia="Arial"/>
        </w:rPr>
        <w:t>instructional sequence and glossary use subject-specific metalanguage. It is appropriate to use this metalanguage with students; however, it is important to monitor the use of this terminology and create student-friendly definitions as appropriate.</w:t>
      </w:r>
    </w:p>
    <w:p w14:paraId="0F942792" w14:textId="77777777" w:rsidR="00B7214F" w:rsidRDefault="00B7214F" w:rsidP="00B7214F">
      <w:pPr>
        <w:rPr>
          <w:b/>
          <w:bCs/>
        </w:rPr>
      </w:pPr>
      <w:r w:rsidRPr="00E1075D">
        <w:rPr>
          <w:b/>
          <w:bCs/>
        </w:rPr>
        <w:t>Symbols used throughout this document include:</w:t>
      </w:r>
    </w:p>
    <w:p w14:paraId="6945F57E" w14:textId="77777777" w:rsidR="00E70EF2" w:rsidRPr="00337620" w:rsidRDefault="00E70EF2" w:rsidP="00337620">
      <w:pPr>
        <w:pStyle w:val="ListBullet"/>
      </w:pPr>
      <w:r w:rsidRPr="00337620">
        <w:t>an asterisk (*) to indicate syllabus content points that are being introduced for the first time</w:t>
      </w:r>
    </w:p>
    <w:p w14:paraId="3BE7E3A7" w14:textId="77777777" w:rsidR="00E70EF2" w:rsidRPr="00337620" w:rsidRDefault="00E70EF2" w:rsidP="00337620">
      <w:pPr>
        <w:pStyle w:val="ListBullet"/>
      </w:pPr>
      <w:r w:rsidRPr="00337620">
        <w:t>a hash (#) to identify additional information that needs to be taught to support student understanding of syllabus content</w:t>
      </w:r>
    </w:p>
    <w:p w14:paraId="79F5EB2B" w14:textId="3D44B0EE" w:rsidR="00337620" w:rsidRPr="00337620" w:rsidRDefault="00E70EF2" w:rsidP="00337620">
      <w:pPr>
        <w:pStyle w:val="ListBullet"/>
      </w:pPr>
      <w:r w:rsidRPr="00337620">
        <w:t>Early Stage 1 (ES1), Stage 1 (S1) and Stage 2 (S2) indicate the content from Early Stage 1, Stage 1 and Stage 2 to support Stage 3 content.</w:t>
      </w:r>
    </w:p>
    <w:p w14:paraId="0F4465D8" w14:textId="77777777" w:rsidR="00337620" w:rsidRDefault="00337620">
      <w:pPr>
        <w:suppressAutoHyphens w:val="0"/>
        <w:spacing w:before="0" w:after="160" w:line="259" w:lineRule="auto"/>
        <w:rPr>
          <w:b/>
          <w:bCs/>
        </w:rPr>
      </w:pPr>
      <w:r>
        <w:rPr>
          <w:b/>
          <w:bCs/>
        </w:rPr>
        <w:br w:type="page"/>
      </w:r>
    </w:p>
    <w:p w14:paraId="1B331780" w14:textId="4086C20A" w:rsidR="18FE1D2B" w:rsidRDefault="76A0C559" w:rsidP="00AE59BE">
      <w:pPr>
        <w:pStyle w:val="Heading1"/>
      </w:pPr>
      <w:bookmarkStart w:id="2" w:name="_Toc204869599"/>
      <w:r>
        <w:lastRenderedPageBreak/>
        <w:t xml:space="preserve">Stage </w:t>
      </w:r>
      <w:r w:rsidR="17E9BE38">
        <w:t>3</w:t>
      </w:r>
      <w:r>
        <w:t xml:space="preserve"> </w:t>
      </w:r>
      <w:r w:rsidR="57DADE1A">
        <w:t>–</w:t>
      </w:r>
      <w:r>
        <w:t xml:space="preserve"> Year </w:t>
      </w:r>
      <w:r w:rsidR="39B4FF46">
        <w:t>5</w:t>
      </w:r>
      <w:bookmarkEnd w:id="2"/>
    </w:p>
    <w:p w14:paraId="72756EB9" w14:textId="7CBE75C2" w:rsidR="009E5E4A" w:rsidRPr="00AA021A" w:rsidRDefault="6D0ADE97" w:rsidP="00AE59BE">
      <w:pPr>
        <w:pStyle w:val="Heading2"/>
      </w:pPr>
      <w:bookmarkStart w:id="3" w:name="_Toc204869600"/>
      <w:r>
        <w:t xml:space="preserve">Term 1 </w:t>
      </w:r>
      <w:r w:rsidR="7C50884A">
        <w:t>(e</w:t>
      </w:r>
      <w:r>
        <w:t>arly</w:t>
      </w:r>
      <w:r w:rsidR="7C50884A">
        <w:t>)</w:t>
      </w:r>
      <w:bookmarkEnd w:id="3"/>
    </w:p>
    <w:p w14:paraId="7143490A" w14:textId="0E44D294" w:rsidR="7BF31155" w:rsidRPr="00B231B5" w:rsidRDefault="7BF31155" w:rsidP="00B231B5">
      <w:pPr>
        <w:pStyle w:val="FeatureBox2"/>
      </w:pPr>
      <w:r w:rsidRPr="004824D8">
        <w:rPr>
          <w:rStyle w:val="Strong"/>
        </w:rPr>
        <w:t>Imaginative purposes</w:t>
      </w:r>
    </w:p>
    <w:p w14:paraId="0515A357" w14:textId="7E3D671F" w:rsidR="7BF31155" w:rsidRPr="00856D86" w:rsidRDefault="7BF31155">
      <w:pPr>
        <w:pStyle w:val="FeatureBox2"/>
        <w:numPr>
          <w:ilvl w:val="0"/>
          <w:numId w:val="1"/>
        </w:numPr>
        <w:ind w:left="567" w:hanging="567"/>
      </w:pPr>
      <w:r w:rsidRPr="00856D86">
        <w:t>Choose and control narrative voice across a text*</w:t>
      </w:r>
    </w:p>
    <w:p w14:paraId="3438C525" w14:textId="77777777" w:rsidR="00F8678A" w:rsidRDefault="2693960C" w:rsidP="00F8678A">
      <w:pPr>
        <w:pStyle w:val="FeatureBox2"/>
        <w:rPr>
          <w:rStyle w:val="Strong"/>
        </w:rPr>
      </w:pPr>
      <w:r w:rsidRPr="004824D8">
        <w:rPr>
          <w:rStyle w:val="Strong"/>
        </w:rPr>
        <w:t>Text features for multiple purposes</w:t>
      </w:r>
    </w:p>
    <w:p w14:paraId="34FA76FD" w14:textId="211A8D62" w:rsidR="4141615F" w:rsidRPr="00856D86" w:rsidRDefault="00197B39">
      <w:pPr>
        <w:pStyle w:val="FeatureBox2"/>
        <w:numPr>
          <w:ilvl w:val="0"/>
          <w:numId w:val="1"/>
        </w:numPr>
        <w:ind w:left="567" w:hanging="567"/>
      </w:pPr>
      <w:r w:rsidRPr="00856D86">
        <w:t>n/a</w:t>
      </w:r>
    </w:p>
    <w:p w14:paraId="240E3273" w14:textId="77777777" w:rsidR="00F8678A" w:rsidRDefault="68C7443B" w:rsidP="00F8678A">
      <w:pPr>
        <w:pStyle w:val="FeatureBox2"/>
        <w:rPr>
          <w:rStyle w:val="Strong"/>
        </w:rPr>
      </w:pPr>
      <w:r w:rsidRPr="004824D8">
        <w:rPr>
          <w:rStyle w:val="Strong"/>
        </w:rPr>
        <w:t>Sentence-level grammar</w:t>
      </w:r>
    </w:p>
    <w:p w14:paraId="4EB9078A" w14:textId="77777777" w:rsidR="00F8678A" w:rsidRDefault="794121EE">
      <w:pPr>
        <w:pStyle w:val="FeatureBox2"/>
        <w:numPr>
          <w:ilvl w:val="0"/>
          <w:numId w:val="1"/>
        </w:numPr>
        <w:ind w:left="567" w:hanging="567"/>
      </w:pPr>
      <w:r w:rsidRPr="00856D86">
        <w:t>Make choices about verbs and verb groups to achieve precision and add detail*</w:t>
      </w:r>
    </w:p>
    <w:p w14:paraId="6BC669E1" w14:textId="2CB8F5C3" w:rsidR="794121EE" w:rsidRPr="00856D86" w:rsidRDefault="794121EE">
      <w:pPr>
        <w:pStyle w:val="FeatureBox2"/>
        <w:numPr>
          <w:ilvl w:val="0"/>
          <w:numId w:val="1"/>
        </w:numPr>
        <w:ind w:left="567" w:hanging="567"/>
      </w:pPr>
      <w:r w:rsidRPr="00856D86">
        <w:t>Experiment with the placement of adverbial clauses, to modify the meaning or to add detail to a verb or verb group*</w:t>
      </w:r>
    </w:p>
    <w:p w14:paraId="66B49E3F" w14:textId="77777777" w:rsidR="00F8678A" w:rsidRDefault="1DC2552A" w:rsidP="00F8678A">
      <w:pPr>
        <w:pStyle w:val="FeatureBox2"/>
        <w:rPr>
          <w:rStyle w:val="Strong"/>
        </w:rPr>
      </w:pPr>
      <w:r w:rsidRPr="004824D8">
        <w:rPr>
          <w:rStyle w:val="Strong"/>
        </w:rPr>
        <w:t>Punctuation</w:t>
      </w:r>
    </w:p>
    <w:p w14:paraId="170C3436" w14:textId="77777777" w:rsidR="00F8678A" w:rsidRDefault="489B2D24">
      <w:pPr>
        <w:pStyle w:val="FeatureBox2"/>
        <w:numPr>
          <w:ilvl w:val="0"/>
          <w:numId w:val="1"/>
        </w:numPr>
        <w:ind w:left="567" w:hanging="567"/>
      </w:pPr>
      <w:r w:rsidRPr="00856D86">
        <w:t>Use capital letters at the beginning of a sentence, to indicate proper nouns, for headings and subheadings, to indicate the beginning of a poetry line, for emphasis, and when using acronyms*</w:t>
      </w:r>
    </w:p>
    <w:p w14:paraId="4E1FE20E" w14:textId="77777777" w:rsidR="00F8678A" w:rsidRDefault="489B2D24">
      <w:pPr>
        <w:pStyle w:val="FeatureBox2"/>
        <w:numPr>
          <w:ilvl w:val="0"/>
          <w:numId w:val="1"/>
        </w:numPr>
        <w:ind w:left="567" w:hanging="567"/>
      </w:pPr>
      <w:r w:rsidRPr="00856D86">
        <w:t>Use a comma to separate a subordinate clause or a phrase from the main clause, or to separate information within a sentence, or to separate items in a list*</w:t>
      </w:r>
    </w:p>
    <w:p w14:paraId="5C8A90B3" w14:textId="47958519" w:rsidR="489B2D24" w:rsidRPr="00856D86" w:rsidRDefault="489B2D24">
      <w:pPr>
        <w:pStyle w:val="FeatureBox2"/>
        <w:numPr>
          <w:ilvl w:val="0"/>
          <w:numId w:val="1"/>
        </w:numPr>
        <w:ind w:left="567" w:hanging="567"/>
      </w:pPr>
      <w:r w:rsidRPr="00856D86">
        <w:lastRenderedPageBreak/>
        <w:t>Use quotation marks consistently across a text to distinguish words that are spoken by characters in dialogue or words authored by others*</w:t>
      </w:r>
    </w:p>
    <w:p w14:paraId="59276350" w14:textId="77777777" w:rsidR="00F8678A" w:rsidRDefault="26F90EF1" w:rsidP="00F8678A">
      <w:pPr>
        <w:pStyle w:val="FeatureBox2"/>
        <w:rPr>
          <w:rStyle w:val="Strong"/>
        </w:rPr>
      </w:pPr>
      <w:r w:rsidRPr="004824D8">
        <w:rPr>
          <w:rStyle w:val="Strong"/>
        </w:rPr>
        <w:t>Word-level language</w:t>
      </w:r>
    </w:p>
    <w:p w14:paraId="4EF6C978" w14:textId="76132A48" w:rsidR="2BA1706C" w:rsidRPr="00856D86" w:rsidRDefault="00197B39">
      <w:pPr>
        <w:pStyle w:val="FeatureBox2"/>
        <w:numPr>
          <w:ilvl w:val="0"/>
          <w:numId w:val="1"/>
        </w:numPr>
        <w:ind w:left="567" w:hanging="567"/>
      </w:pPr>
      <w:r w:rsidRPr="00856D86">
        <w:t>n/a</w:t>
      </w:r>
    </w:p>
    <w:p w14:paraId="089CF1BA" w14:textId="5F127D58" w:rsidR="00AA021A" w:rsidRPr="008279BF" w:rsidRDefault="4F493E87" w:rsidP="008279BF">
      <w:pPr>
        <w:pStyle w:val="Caption"/>
      </w:pPr>
      <w:r w:rsidRPr="008279BF">
        <w:t xml:space="preserve">Table </w:t>
      </w:r>
      <w:r w:rsidR="00C05DDE" w:rsidRPr="008279BF">
        <w:fldChar w:fldCharType="begin"/>
      </w:r>
      <w:r w:rsidR="00C05DDE" w:rsidRPr="008279BF">
        <w:instrText xml:space="preserve"> SEQ Table \* ARABIC </w:instrText>
      </w:r>
      <w:r w:rsidR="00C05DDE" w:rsidRPr="008279BF">
        <w:fldChar w:fldCharType="separate"/>
      </w:r>
      <w:r w:rsidR="00B40C26" w:rsidRPr="008279BF">
        <w:t>1</w:t>
      </w:r>
      <w:r w:rsidR="00C05DDE" w:rsidRPr="008279BF">
        <w:fldChar w:fldCharType="end"/>
      </w:r>
      <w:r w:rsidRPr="008279BF">
        <w:t xml:space="preserve"> – Year </w:t>
      </w:r>
      <w:r w:rsidR="23F9301A" w:rsidRPr="008279BF">
        <w:t>5</w:t>
      </w:r>
      <w:r w:rsidRPr="008279BF">
        <w:t xml:space="preserve"> Term 1 </w:t>
      </w:r>
      <w:r w:rsidR="7C50884A" w:rsidRPr="008279BF">
        <w:t>(e</w:t>
      </w:r>
      <w:r w:rsidRPr="008279BF">
        <w:t>arly</w:t>
      </w:r>
      <w:r w:rsidR="7C50884A" w:rsidRPr="008279BF">
        <w:t>)</w:t>
      </w:r>
      <w:r w:rsidRPr="008279BF">
        <w:t xml:space="preserve"> </w:t>
      </w:r>
      <w:r w:rsidR="00E64D5A" w:rsidRPr="008279BF">
        <w:t>s</w:t>
      </w:r>
      <w:r w:rsidRPr="008279BF">
        <w:t xml:space="preserve">uggested instructional sequence </w:t>
      </w:r>
      <w:r w:rsidR="00E64D5A" w:rsidRPr="008279BF">
        <w:t>for</w:t>
      </w:r>
      <w:r w:rsidR="68ADA66B" w:rsidRPr="008279BF">
        <w:t xml:space="preserve"> </w:t>
      </w:r>
      <w:r w:rsidR="7C50884A" w:rsidRPr="008279BF">
        <w:t>G</w:t>
      </w:r>
      <w:r w:rsidRPr="008279BF">
        <w:t>rammar and punctuation</w:t>
      </w:r>
    </w:p>
    <w:tbl>
      <w:tblPr>
        <w:tblStyle w:val="Tableheader"/>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34237F" w14:paraId="2B7FB6CD" w14:textId="77777777" w:rsidTr="50E1A8A3">
        <w:trPr>
          <w:cnfStyle w:val="100000000000" w:firstRow="1" w:lastRow="0" w:firstColumn="0" w:lastColumn="0" w:oddVBand="0" w:evenVBand="0" w:oddHBand="0" w:evenHBand="0" w:firstRowFirstColumn="0" w:firstRowLastColumn="0" w:lastRowFirstColumn="0" w:lastRowLastColumn="0"/>
          <w:trHeight w:val="737"/>
        </w:trPr>
        <w:tc>
          <w:tcPr>
            <w:tcW w:w="1250" w:type="pct"/>
          </w:tcPr>
          <w:p w14:paraId="116625C4" w14:textId="7D4DD636" w:rsidR="61370739" w:rsidRPr="004D275B" w:rsidRDefault="61370739" w:rsidP="004D275B">
            <w:r w:rsidRPr="004D275B">
              <w:t>Text features for multiple purposes</w:t>
            </w:r>
          </w:p>
        </w:tc>
        <w:tc>
          <w:tcPr>
            <w:tcW w:w="1250" w:type="pct"/>
          </w:tcPr>
          <w:p w14:paraId="7A989897" w14:textId="34C6FC1A" w:rsidR="61370739" w:rsidRPr="004D275B" w:rsidRDefault="2A8A430D" w:rsidP="004D275B">
            <w:r w:rsidRPr="004D275B">
              <w:t>Sentence-level</w:t>
            </w:r>
            <w:r w:rsidR="7A919596" w:rsidRPr="004D275B">
              <w:t xml:space="preserve"> grammar</w:t>
            </w:r>
          </w:p>
        </w:tc>
        <w:tc>
          <w:tcPr>
            <w:tcW w:w="1250" w:type="pct"/>
          </w:tcPr>
          <w:p w14:paraId="6A1F481E" w14:textId="55C9F2B5" w:rsidR="61370739" w:rsidRPr="004D275B" w:rsidRDefault="61370739" w:rsidP="004D275B">
            <w:r w:rsidRPr="004D275B">
              <w:t>Punctuation</w:t>
            </w:r>
          </w:p>
        </w:tc>
        <w:tc>
          <w:tcPr>
            <w:tcW w:w="1250" w:type="pct"/>
          </w:tcPr>
          <w:p w14:paraId="2EEA7B49" w14:textId="3F70F414" w:rsidR="61370739" w:rsidRPr="004D275B" w:rsidRDefault="61370739" w:rsidP="004D275B">
            <w:r w:rsidRPr="004D275B">
              <w:t>Word-level language</w:t>
            </w:r>
          </w:p>
        </w:tc>
      </w:tr>
      <w:tr w:rsidR="61370739" w14:paraId="12F63665" w14:textId="77777777" w:rsidTr="50E1A8A3">
        <w:trPr>
          <w:cnfStyle w:val="000000100000" w:firstRow="0" w:lastRow="0" w:firstColumn="0" w:lastColumn="0" w:oddVBand="0" w:evenVBand="0" w:oddHBand="1" w:evenHBand="0" w:firstRowFirstColumn="0" w:firstRowLastColumn="0" w:lastRowFirstColumn="0" w:lastRowLastColumn="0"/>
          <w:trHeight w:val="300"/>
        </w:trPr>
        <w:tc>
          <w:tcPr>
            <w:tcW w:w="1250" w:type="pct"/>
          </w:tcPr>
          <w:p w14:paraId="10BDD26D" w14:textId="0B31225B" w:rsidR="5079C764" w:rsidRPr="00064D6D" w:rsidRDefault="32B3EF5F" w:rsidP="00064D6D">
            <w:pPr>
              <w:rPr>
                <w:rStyle w:val="Strong"/>
              </w:rPr>
            </w:pPr>
            <w:r w:rsidRPr="00064D6D">
              <w:rPr>
                <w:rStyle w:val="Strong"/>
              </w:rPr>
              <w:t>Imaginative purposes</w:t>
            </w:r>
          </w:p>
          <w:p w14:paraId="2EF6B844" w14:textId="656662B0" w:rsidR="61370739" w:rsidRPr="00EA5A23" w:rsidRDefault="16CF8696" w:rsidP="50E1A8A3">
            <w:pPr>
              <w:rPr>
                <w:rFonts w:eastAsia="Arial"/>
                <w:b/>
                <w:bCs/>
              </w:rPr>
            </w:pPr>
            <w:r w:rsidRPr="50E1A8A3">
              <w:rPr>
                <w:rStyle w:val="Strong"/>
              </w:rPr>
              <w:t>Introduce</w:t>
            </w:r>
            <w:r w:rsidR="22A85901">
              <w:t xml:space="preserve"> </w:t>
            </w:r>
            <w:hyperlink w:anchor="_Narrative_voice">
              <w:r w:rsidR="22A85901" w:rsidRPr="50E1A8A3">
                <w:rPr>
                  <w:rStyle w:val="Hyperlink"/>
                </w:rPr>
                <w:t>narrative voice</w:t>
              </w:r>
              <w:r w:rsidR="22A85901" w:rsidRPr="00DF6579">
                <w:t>,</w:t>
              </w:r>
            </w:hyperlink>
            <w:r w:rsidR="22A85901">
              <w:t xml:space="preserve"> including:</w:t>
            </w:r>
          </w:p>
          <w:p w14:paraId="6D3176AE" w14:textId="66E0A1AD" w:rsidR="0299FC67" w:rsidRDefault="6919CB63" w:rsidP="00547D3A">
            <w:pPr>
              <w:pStyle w:val="ListBullet"/>
              <w:rPr>
                <w:rFonts w:eastAsia="Arial"/>
              </w:rPr>
            </w:pPr>
            <w:hyperlink w:anchor="_First_person_narrative">
              <w:r w:rsidRPr="171E0099">
                <w:rPr>
                  <w:rStyle w:val="Hyperlink"/>
                </w:rPr>
                <w:t>first person narrative voice</w:t>
              </w:r>
            </w:hyperlink>
            <w:r>
              <w:t xml:space="preserve"> </w:t>
            </w:r>
            <w:r w:rsidRPr="00A417CC">
              <w:rPr>
                <w:bCs/>
              </w:rPr>
              <w:t>(including first person pronouns)</w:t>
            </w:r>
          </w:p>
          <w:p w14:paraId="6145F979" w14:textId="117C5D1F" w:rsidR="0299FC67" w:rsidRPr="00A417CC" w:rsidRDefault="6919CB63" w:rsidP="00547D3A">
            <w:pPr>
              <w:pStyle w:val="ListBullet"/>
              <w:rPr>
                <w:b/>
                <w:bCs/>
              </w:rPr>
            </w:pPr>
            <w:hyperlink w:anchor="_Second_person_narrative" w:history="1">
              <w:r w:rsidRPr="009222CC">
                <w:rPr>
                  <w:rStyle w:val="Hyperlink"/>
                  <w:rFonts w:eastAsia="Arial"/>
                </w:rPr>
                <w:t>second person narrative voice</w:t>
              </w:r>
            </w:hyperlink>
            <w:r w:rsidRPr="171E0099">
              <w:t xml:space="preserve"> </w:t>
            </w:r>
            <w:r w:rsidRPr="00A417CC">
              <w:rPr>
                <w:bCs/>
              </w:rPr>
              <w:t>(including second person pronouns)</w:t>
            </w:r>
          </w:p>
          <w:p w14:paraId="11BCFA14" w14:textId="6B1979CF" w:rsidR="61370739" w:rsidRPr="00064D6D" w:rsidRDefault="3338C984" w:rsidP="00547D3A">
            <w:pPr>
              <w:pStyle w:val="ListBullet"/>
              <w:rPr>
                <w:rFonts w:eastAsia="Arial"/>
              </w:rPr>
            </w:pPr>
            <w:hyperlink w:anchor="_Third_person_narrative" w:history="1">
              <w:r w:rsidRPr="001C4EF9">
                <w:rPr>
                  <w:rStyle w:val="Hyperlink"/>
                </w:rPr>
                <w:t>third person narrative voice</w:t>
              </w:r>
            </w:hyperlink>
            <w:r>
              <w:t xml:space="preserve"> </w:t>
            </w:r>
            <w:r w:rsidRPr="00A417CC">
              <w:rPr>
                <w:bCs/>
              </w:rPr>
              <w:t>(including third person</w:t>
            </w:r>
            <w:r>
              <w:t xml:space="preserve"> </w:t>
            </w:r>
            <w:r w:rsidRPr="008E660E">
              <w:rPr>
                <w:bCs/>
              </w:rPr>
              <w:lastRenderedPageBreak/>
              <w:t>pronouns)</w:t>
            </w:r>
            <w:r w:rsidR="00547D3A">
              <w:rPr>
                <w:bCs/>
              </w:rPr>
              <w:t>.</w:t>
            </w:r>
          </w:p>
        </w:tc>
        <w:tc>
          <w:tcPr>
            <w:tcW w:w="1250" w:type="pct"/>
          </w:tcPr>
          <w:p w14:paraId="060E9985" w14:textId="69B5D851" w:rsidR="20C18ED2" w:rsidRPr="004401D8" w:rsidRDefault="6EABE764" w:rsidP="00547D3A">
            <w:r w:rsidRPr="50E1A8A3">
              <w:rPr>
                <w:b/>
                <w:bCs/>
              </w:rPr>
              <w:lastRenderedPageBreak/>
              <w:t>Introduce</w:t>
            </w:r>
            <w:r w:rsidR="7F99FEFF">
              <w:t xml:space="preserve"> </w:t>
            </w:r>
            <w:hyperlink w:anchor="_Verbs" w:history="1">
              <w:r w:rsidR="7F99FEFF" w:rsidRPr="001E5B31">
                <w:rPr>
                  <w:rStyle w:val="Hyperlink"/>
                </w:rPr>
                <w:t>verbs</w:t>
              </w:r>
            </w:hyperlink>
            <w:r w:rsidR="7F99FEFF">
              <w:t xml:space="preserve"> including </w:t>
            </w:r>
            <w:hyperlink w:anchor="_Types_of_verbs" w:history="1">
              <w:r w:rsidR="7F99FEFF" w:rsidRPr="001E5B31">
                <w:rPr>
                  <w:rStyle w:val="Hyperlink"/>
                </w:rPr>
                <w:t>types of verbs</w:t>
              </w:r>
            </w:hyperlink>
            <w:r w:rsidR="7F99FEFF">
              <w:t>, such as</w:t>
            </w:r>
            <w:r w:rsidR="5013E525">
              <w:t xml:space="preserve"> </w:t>
            </w:r>
            <w:r w:rsidR="7F99FEFF">
              <w:t>action</w:t>
            </w:r>
            <w:r w:rsidR="6C3C48F6">
              <w:t xml:space="preserve">, </w:t>
            </w:r>
            <w:r w:rsidR="7F99FEFF">
              <w:t>saying</w:t>
            </w:r>
            <w:r w:rsidR="6C3C48F6">
              <w:t xml:space="preserve">, </w:t>
            </w:r>
            <w:r w:rsidR="7F99FEFF">
              <w:t>thinking</w:t>
            </w:r>
            <w:r w:rsidR="6C3C48F6">
              <w:t xml:space="preserve">, </w:t>
            </w:r>
            <w:r w:rsidR="3F846501">
              <w:t>f</w:t>
            </w:r>
            <w:r w:rsidR="7F99FEFF">
              <w:t xml:space="preserve">eeling </w:t>
            </w:r>
            <w:r w:rsidR="3F846501">
              <w:t xml:space="preserve">and </w:t>
            </w:r>
            <w:r w:rsidR="7F99FEFF">
              <w:t xml:space="preserve">relating </w:t>
            </w:r>
            <w:r w:rsidR="35D4F8CF">
              <w:t xml:space="preserve">(linking) </w:t>
            </w:r>
            <w:r w:rsidR="7F99FEFF">
              <w:t>verbs</w:t>
            </w:r>
            <w:r w:rsidR="3EA34174">
              <w:t>.</w:t>
            </w:r>
          </w:p>
          <w:p w14:paraId="26C84B13" w14:textId="3D27AC82" w:rsidR="20C18ED2" w:rsidRDefault="54F7F582" w:rsidP="00547D3A">
            <w:pPr>
              <w:rPr>
                <w:b/>
                <w:bCs/>
              </w:rPr>
            </w:pPr>
            <w:r w:rsidRPr="2573F93B">
              <w:rPr>
                <w:b/>
                <w:bCs/>
              </w:rPr>
              <w:t>Introduce</w:t>
            </w:r>
            <w:r w:rsidR="275A71D1">
              <w:t xml:space="preserve"> </w:t>
            </w:r>
            <w:hyperlink w:anchor="_Verb_groups_1" w:history="1">
              <w:r w:rsidR="275A71D1" w:rsidRPr="001E5B31">
                <w:rPr>
                  <w:rStyle w:val="Hyperlink"/>
                </w:rPr>
                <w:t>verb groups</w:t>
              </w:r>
            </w:hyperlink>
            <w:r w:rsidR="217A5136">
              <w:t xml:space="preserve"> and</w:t>
            </w:r>
            <w:r w:rsidR="0C45B8FA">
              <w:t xml:space="preserve"> </w:t>
            </w:r>
            <w:hyperlink w:anchor="_Auxiliary_verbs" w:history="1">
              <w:r w:rsidR="0C45B8FA" w:rsidRPr="004E6F45">
                <w:rPr>
                  <w:rStyle w:val="Hyperlink"/>
                </w:rPr>
                <w:t>auxiliary verbs</w:t>
              </w:r>
            </w:hyperlink>
            <w:r w:rsidR="72740386">
              <w:t xml:space="preserve"> including</w:t>
            </w:r>
            <w:r w:rsidR="0D0F8614">
              <w:t>:</w:t>
            </w:r>
          </w:p>
          <w:p w14:paraId="4CDD8CCE" w14:textId="34D7D6CC" w:rsidR="20C18ED2" w:rsidRPr="00444745" w:rsidRDefault="536FD1F4" w:rsidP="00547D3A">
            <w:pPr>
              <w:pStyle w:val="ListBullet"/>
              <w:rPr>
                <w:b/>
                <w:bCs/>
              </w:rPr>
            </w:pPr>
            <w:hyperlink w:anchor="_Types_of_auxiliary" w:history="1">
              <w:r w:rsidRPr="004E6F45">
                <w:rPr>
                  <w:rStyle w:val="Hyperlink"/>
                </w:rPr>
                <w:t xml:space="preserve">types of </w:t>
              </w:r>
              <w:r w:rsidR="271F4F83" w:rsidRPr="004E6F45">
                <w:rPr>
                  <w:rStyle w:val="Hyperlink"/>
                </w:rPr>
                <w:t>auxiliary verbs</w:t>
              </w:r>
            </w:hyperlink>
          </w:p>
          <w:p w14:paraId="7DBD2673" w14:textId="574466BE" w:rsidR="26218A54" w:rsidRPr="00444745" w:rsidRDefault="0589BD3D" w:rsidP="00547D3A">
            <w:pPr>
              <w:pStyle w:val="ListBullet"/>
            </w:pPr>
            <w:hyperlink w:anchor="_Relating_verbs_as" w:history="1">
              <w:r w:rsidRPr="00B56C78">
                <w:rPr>
                  <w:rStyle w:val="Hyperlink"/>
                </w:rPr>
                <w:t>relating verbs as auxiliary verbs</w:t>
              </w:r>
            </w:hyperlink>
            <w:r w:rsidR="00547D3A" w:rsidRPr="00027723">
              <w:t>.</w:t>
            </w:r>
          </w:p>
          <w:p w14:paraId="6D8DA5E8" w14:textId="78641755" w:rsidR="20C18ED2" w:rsidRDefault="305BD00B" w:rsidP="00547D3A">
            <w:r w:rsidRPr="50E1A8A3">
              <w:rPr>
                <w:b/>
                <w:bCs/>
              </w:rPr>
              <w:t>Introduce</w:t>
            </w:r>
            <w:r w:rsidR="788A2FF0">
              <w:t xml:space="preserve"> </w:t>
            </w:r>
            <w:hyperlink w:anchor="_Adverbial_phrases_2" w:history="1">
              <w:r w:rsidR="788A2FF0" w:rsidRPr="00B56C78">
                <w:rPr>
                  <w:rStyle w:val="Hyperlink"/>
                </w:rPr>
                <w:t>adverbial phrases</w:t>
              </w:r>
            </w:hyperlink>
            <w:r w:rsidR="788A2FF0">
              <w:t xml:space="preserve"> </w:t>
            </w:r>
            <w:r w:rsidR="042CEA3A">
              <w:t>(</w:t>
            </w:r>
            <w:r w:rsidR="654C9068">
              <w:t>S2</w:t>
            </w:r>
            <w:r w:rsidR="468BA92B">
              <w:t>)</w:t>
            </w:r>
            <w:r w:rsidR="628F9E47">
              <w:t>.</w:t>
            </w:r>
          </w:p>
          <w:p w14:paraId="7304A124" w14:textId="5F332EE3" w:rsidR="20C18ED2" w:rsidRDefault="20DF1023" w:rsidP="00547D3A">
            <w:r w:rsidRPr="2573F93B">
              <w:rPr>
                <w:b/>
                <w:bCs/>
              </w:rPr>
              <w:lastRenderedPageBreak/>
              <w:t>Introduce</w:t>
            </w:r>
            <w:r w:rsidRPr="00027723">
              <w:rPr>
                <w:rStyle w:val="Hyperlink"/>
                <w:u w:val="none"/>
              </w:rPr>
              <w:t xml:space="preserve"> </w:t>
            </w:r>
            <w:hyperlink w:anchor="_Adjectival_clauses_(in" w:history="1">
              <w:r w:rsidR="6BB8E02E" w:rsidRPr="00E81B81">
                <w:rPr>
                  <w:rStyle w:val="Hyperlink"/>
                </w:rPr>
                <w:t>adverbial clauses (in a complex sentence)</w:t>
              </w:r>
            </w:hyperlink>
            <w:r w:rsidR="6336D92A" w:rsidRPr="00547D3A">
              <w:t xml:space="preserve"> </w:t>
            </w:r>
            <w:r w:rsidR="2611BFAB" w:rsidRPr="00547D3A">
              <w:t>to</w:t>
            </w:r>
            <w:r w:rsidR="2611BFAB">
              <w:t xml:space="preserve"> modify meaning or add detail to verbs or verb groups</w:t>
            </w:r>
            <w:r w:rsidR="00547D3A">
              <w:t>.</w:t>
            </w:r>
          </w:p>
          <w:p w14:paraId="00D5B3D8" w14:textId="5A009F71" w:rsidR="20C18ED2" w:rsidRDefault="5CF4E9D2" w:rsidP="00547D3A">
            <w:r w:rsidRPr="00064D6D">
              <w:rPr>
                <w:rStyle w:val="Strong"/>
              </w:rPr>
              <w:t>Note</w:t>
            </w:r>
            <w:r>
              <w:t xml:space="preserve">: an adverbial clause is </w:t>
            </w:r>
            <w:r w:rsidR="258351E1">
              <w:t xml:space="preserve">a type of </w:t>
            </w:r>
            <w:hyperlink w:anchor="_Dependent_(subordinate)_clauses" w:history="1">
              <w:r w:rsidR="4128D50B" w:rsidRPr="00BF3475">
                <w:rPr>
                  <w:rStyle w:val="Hyperlink"/>
                </w:rPr>
                <w:t>dependent (subordinate) clause</w:t>
              </w:r>
            </w:hyperlink>
            <w:r w:rsidR="4128D50B">
              <w:t xml:space="preserve"> </w:t>
            </w:r>
            <w:r w:rsidR="7AB4706B">
              <w:t xml:space="preserve">in a </w:t>
            </w:r>
            <w:hyperlink w:anchor="_Complex_sentences" w:history="1">
              <w:r w:rsidR="006B7868" w:rsidRPr="002457BF">
                <w:rPr>
                  <w:rStyle w:val="Hyperlink"/>
                </w:rPr>
                <w:t>complex sentence</w:t>
              </w:r>
            </w:hyperlink>
            <w:r w:rsidR="006B7868" w:rsidRPr="006B7868">
              <w:t>.</w:t>
            </w:r>
          </w:p>
          <w:p w14:paraId="5C725640" w14:textId="7A9DAB8E" w:rsidR="45E5915C" w:rsidRDefault="43FFFC5B" w:rsidP="00547D3A">
            <w:r w:rsidRPr="2573F93B">
              <w:rPr>
                <w:b/>
                <w:bCs/>
              </w:rPr>
              <w:t>Introduce</w:t>
            </w:r>
            <w:r>
              <w:t xml:space="preserve">: </w:t>
            </w:r>
            <w:hyperlink w:anchor="_Clause_position_–" w:history="1">
              <w:r w:rsidRPr="00FA2F76">
                <w:rPr>
                  <w:rStyle w:val="Hyperlink"/>
                </w:rPr>
                <w:t>clause position-adverbial clauses (including comma usage)</w:t>
              </w:r>
            </w:hyperlink>
            <w:r w:rsidR="00547D3A" w:rsidRPr="006B7868">
              <w:t>.</w:t>
            </w:r>
          </w:p>
        </w:tc>
        <w:tc>
          <w:tcPr>
            <w:tcW w:w="1250" w:type="pct"/>
          </w:tcPr>
          <w:p w14:paraId="516D12EE" w14:textId="313784E4" w:rsidR="6A958F66" w:rsidRPr="006530B3" w:rsidRDefault="156AF3E8" w:rsidP="00471D42">
            <w:pPr>
              <w:rPr>
                <w:rFonts w:eastAsia="Arial"/>
              </w:rPr>
            </w:pPr>
            <w:r w:rsidRPr="2573F93B">
              <w:rPr>
                <w:b/>
                <w:bCs/>
              </w:rPr>
              <w:lastRenderedPageBreak/>
              <w:t>Introduce</w:t>
            </w:r>
            <w:r w:rsidR="7019A6E7">
              <w:t xml:space="preserve"> </w:t>
            </w:r>
            <w:hyperlink w:anchor="_Capital_letters" w:history="1">
              <w:r w:rsidR="7019A6E7" w:rsidRPr="00A00986">
                <w:rPr>
                  <w:rStyle w:val="Hyperlink"/>
                </w:rPr>
                <w:t>capital letters</w:t>
              </w:r>
            </w:hyperlink>
            <w:r w:rsidR="5CEE7D97" w:rsidRPr="00471D42">
              <w:t xml:space="preserve"> </w:t>
            </w:r>
            <w:r w:rsidR="008279BF">
              <w:t xml:space="preserve">including </w:t>
            </w:r>
            <w:hyperlink w:anchor="_Capital_letters_at" w:history="1">
              <w:r w:rsidR="00C52B8C" w:rsidRPr="000C7532">
                <w:rPr>
                  <w:rStyle w:val="Hyperlink"/>
                </w:rPr>
                <w:t>capital letters at the beginning of a sentence</w:t>
              </w:r>
            </w:hyperlink>
            <w:r w:rsidR="4D8B3C56" w:rsidRPr="00471D42">
              <w:t xml:space="preserve">, </w:t>
            </w:r>
            <w:hyperlink w:anchor="_Capital_letters_for_2" w:history="1">
              <w:r w:rsidR="001449F3">
                <w:rPr>
                  <w:rStyle w:val="Hyperlink"/>
                </w:rPr>
                <w:t>capital letters for proper nouns</w:t>
              </w:r>
            </w:hyperlink>
            <w:r w:rsidR="4DBE27E8">
              <w:t>,</w:t>
            </w:r>
            <w:r w:rsidR="00D33F7D">
              <w:t xml:space="preserve"> </w:t>
            </w:r>
            <w:hyperlink w:anchor="_Capital_letters_for_1" w:history="1">
              <w:r w:rsidR="7E0F0267" w:rsidRPr="001449F3">
                <w:rPr>
                  <w:rStyle w:val="Hyperlink"/>
                  <w:rFonts w:eastAsia="Arial"/>
                </w:rPr>
                <w:t>h</w:t>
              </w:r>
              <w:r w:rsidR="1D97DC00" w:rsidRPr="001449F3">
                <w:rPr>
                  <w:rStyle w:val="Hyperlink"/>
                  <w:rFonts w:eastAsia="Arial"/>
                </w:rPr>
                <w:t>eadings</w:t>
              </w:r>
              <w:r w:rsidR="16895514" w:rsidRPr="001449F3">
                <w:rPr>
                  <w:rStyle w:val="Hyperlink"/>
                  <w:rFonts w:eastAsia="Arial"/>
                </w:rPr>
                <w:t xml:space="preserve"> and subheadings</w:t>
              </w:r>
            </w:hyperlink>
            <w:r w:rsidR="00F7090F" w:rsidRPr="00E450B6">
              <w:t>.</w:t>
            </w:r>
          </w:p>
          <w:p w14:paraId="42DF4C36" w14:textId="07494E64" w:rsidR="5CC6A1C5" w:rsidRPr="002B6F8F" w:rsidRDefault="17D66AE7" w:rsidP="00471D42">
            <w:pPr>
              <w:rPr>
                <w:rFonts w:eastAsia="Arial"/>
              </w:rPr>
            </w:pPr>
            <w:r w:rsidRPr="2573F93B">
              <w:rPr>
                <w:b/>
                <w:bCs/>
              </w:rPr>
              <w:t>Introduce</w:t>
            </w:r>
            <w:r w:rsidR="1663D692">
              <w:t xml:space="preserve"> </w:t>
            </w:r>
            <w:hyperlink w:anchor="_Commas" w:history="1">
              <w:r w:rsidR="3384FF2B" w:rsidRPr="001011F2">
                <w:rPr>
                  <w:rStyle w:val="Hyperlink"/>
                </w:rPr>
                <w:t>commas</w:t>
              </w:r>
            </w:hyperlink>
            <w:r w:rsidR="3384FF2B" w:rsidRPr="00471D42">
              <w:t xml:space="preserve"> including</w:t>
            </w:r>
            <w:r w:rsidR="5DFDF5A4">
              <w:t xml:space="preserve"> </w:t>
            </w:r>
            <w:r w:rsidR="1B3C5F77">
              <w:t xml:space="preserve">commas </w:t>
            </w:r>
            <w:r w:rsidR="5DFDF5A4">
              <w:t>to separate</w:t>
            </w:r>
            <w:r w:rsidR="3384FF2B">
              <w:t>:</w:t>
            </w:r>
          </w:p>
          <w:p w14:paraId="42E0CFC8" w14:textId="731349AC" w:rsidR="036A80D1" w:rsidRPr="004F0D34" w:rsidRDefault="00357148" w:rsidP="00471D42">
            <w:pPr>
              <w:pStyle w:val="ListBullet"/>
            </w:pPr>
            <w:hyperlink w:anchor="_Commas_to_separate" w:history="1">
              <w:r>
                <w:rPr>
                  <w:rStyle w:val="Hyperlink"/>
                </w:rPr>
                <w:t>an adverbial phrase from an independent (main) clause</w:t>
              </w:r>
            </w:hyperlink>
          </w:p>
          <w:p w14:paraId="27F25344" w14:textId="797AF804" w:rsidR="00AF3AD8" w:rsidRPr="00FF3C48" w:rsidRDefault="00FF3C48" w:rsidP="00471D42">
            <w:pPr>
              <w:pStyle w:val="ListBullet"/>
            </w:pPr>
            <w:hyperlink w:anchor="_Commas_to_separate" w:history="1">
              <w:r w:rsidRPr="00DE14E4">
                <w:rPr>
                  <w:rStyle w:val="Hyperlink"/>
                </w:rPr>
                <w:t xml:space="preserve">a dependent (subordinate) clause from an independent (main) clause (adverbial </w:t>
              </w:r>
              <w:r w:rsidRPr="00DE14E4">
                <w:rPr>
                  <w:rStyle w:val="Hyperlink"/>
                </w:rPr>
                <w:lastRenderedPageBreak/>
                <w:t>clauses)</w:t>
              </w:r>
            </w:hyperlink>
            <w:r w:rsidR="00027723">
              <w:t>.</w:t>
            </w:r>
          </w:p>
          <w:p w14:paraId="2BFEF5CA" w14:textId="3B41DFBF" w:rsidR="7D793750" w:rsidRDefault="08C73986" w:rsidP="00471D42">
            <w:pPr>
              <w:rPr>
                <w:rStyle w:val="Hyperlink"/>
                <w:rFonts w:eastAsia="Arial"/>
                <w:color w:val="auto"/>
                <w:u w:val="none"/>
              </w:rPr>
            </w:pPr>
            <w:r w:rsidRPr="4115061D">
              <w:rPr>
                <w:rStyle w:val="Hyperlink"/>
                <w:rFonts w:eastAsia="Arial"/>
                <w:color w:val="auto"/>
                <w:u w:val="none"/>
              </w:rPr>
              <w:t xml:space="preserve">See </w:t>
            </w:r>
            <w:hyperlink w:anchor="_Commas_and_adverbial" w:history="1">
              <w:r w:rsidR="00471D42" w:rsidRPr="00F728B8">
                <w:rPr>
                  <w:rStyle w:val="Hyperlink"/>
                  <w:rFonts w:eastAsia="Arial"/>
                </w:rPr>
                <w:t>c</w:t>
              </w:r>
              <w:r w:rsidRPr="00F728B8">
                <w:rPr>
                  <w:rStyle w:val="Hyperlink"/>
                  <w:rFonts w:eastAsia="Arial"/>
                </w:rPr>
                <w:t>ommas and adverbial clauses</w:t>
              </w:r>
            </w:hyperlink>
            <w:r w:rsidR="00471D42" w:rsidRPr="006B7868">
              <w:t>.</w:t>
            </w:r>
          </w:p>
          <w:p w14:paraId="219E1D61" w14:textId="236CAB88" w:rsidR="036A80D1" w:rsidRPr="00AF3AD8" w:rsidRDefault="00AF3AD8" w:rsidP="00471D42">
            <w:r w:rsidRPr="4115061D">
              <w:rPr>
                <w:rStyle w:val="Hyperlink"/>
                <w:rFonts w:eastAsia="Arial"/>
                <w:color w:val="auto"/>
                <w:u w:val="none"/>
              </w:rPr>
              <w:t xml:space="preserve">See </w:t>
            </w:r>
            <w:hyperlink w:anchor="_Clause_position_–" w:history="1">
              <w:r w:rsidR="00AA5C3B" w:rsidRPr="00D91BBB">
                <w:rPr>
                  <w:rStyle w:val="Hyperlink"/>
                </w:rPr>
                <w:t>clause position – adverbial clauses (including comma usage)</w:t>
              </w:r>
              <w:r w:rsidR="00471D42" w:rsidRPr="00027723">
                <w:t>.</w:t>
              </w:r>
            </w:hyperlink>
          </w:p>
          <w:p w14:paraId="7025746D" w14:textId="0875BE27" w:rsidR="55A90A82" w:rsidRPr="00A46DEC" w:rsidRDefault="6AE45F35" w:rsidP="00471D42">
            <w:r w:rsidRPr="2573F93B">
              <w:rPr>
                <w:b/>
                <w:bCs/>
              </w:rPr>
              <w:t>Introduce</w:t>
            </w:r>
            <w:r>
              <w:t xml:space="preserve"> </w:t>
            </w:r>
            <w:hyperlink w:anchor="_Dialogue" w:history="1">
              <w:r w:rsidR="65357FBB" w:rsidRPr="00324BE4">
                <w:rPr>
                  <w:rStyle w:val="Hyperlink"/>
                </w:rPr>
                <w:t>dialogue</w:t>
              </w:r>
            </w:hyperlink>
            <w:r w:rsidR="65357FBB" w:rsidRPr="00471D42">
              <w:t xml:space="preserve"> and</w:t>
            </w:r>
            <w:r w:rsidR="65357FBB">
              <w:t xml:space="preserve"> </w:t>
            </w:r>
            <w:r w:rsidR="14B43A84">
              <w:t>quotation marks</w:t>
            </w:r>
            <w:r w:rsidR="64A844D5">
              <w:t xml:space="preserve"> including:</w:t>
            </w:r>
          </w:p>
          <w:p w14:paraId="3C500EDF" w14:textId="727F3555" w:rsidR="55A90A82" w:rsidRPr="00324BE4" w:rsidRDefault="19FC9179" w:rsidP="00471D42">
            <w:pPr>
              <w:pStyle w:val="ListBullet"/>
            </w:pPr>
            <w:hyperlink w:anchor="_Dialogue_at_the" w:history="1">
              <w:r w:rsidRPr="00324BE4">
                <w:rPr>
                  <w:rStyle w:val="Hyperlink"/>
                </w:rPr>
                <w:t>dialogue at the beginning of a sentence</w:t>
              </w:r>
            </w:hyperlink>
          </w:p>
          <w:p w14:paraId="1F530AD0" w14:textId="5C67E8C1" w:rsidR="55A90A82" w:rsidRPr="00E36A7B" w:rsidRDefault="19FC9179" w:rsidP="00471D42">
            <w:pPr>
              <w:pStyle w:val="ListBullet"/>
            </w:pPr>
            <w:hyperlink w:anchor="_Dialogue_at_the_1" w:history="1">
              <w:r w:rsidRPr="00E36A7B">
                <w:rPr>
                  <w:rStyle w:val="Hyperlink"/>
                </w:rPr>
                <w:t>dialogue at the end of a sentence</w:t>
              </w:r>
            </w:hyperlink>
          </w:p>
          <w:p w14:paraId="6C465259" w14:textId="0DA4758E" w:rsidR="55A90A82" w:rsidRPr="00420A3C" w:rsidRDefault="424FD257" w:rsidP="00471D42">
            <w:pPr>
              <w:pStyle w:val="ListBullet"/>
              <w:rPr>
                <w:rFonts w:eastAsia="Arial"/>
              </w:rPr>
            </w:pPr>
            <w:hyperlink w:anchor="_Changing_lines_for" w:history="1">
              <w:r w:rsidRPr="00E36A7B">
                <w:rPr>
                  <w:rStyle w:val="Hyperlink"/>
                </w:rPr>
                <w:t>changing lines for each new speaker</w:t>
              </w:r>
            </w:hyperlink>
            <w:r w:rsidR="00471D42" w:rsidRPr="006B7868">
              <w:t>.</w:t>
            </w:r>
          </w:p>
        </w:tc>
        <w:tc>
          <w:tcPr>
            <w:tcW w:w="1250" w:type="pct"/>
          </w:tcPr>
          <w:p w14:paraId="44F4119A" w14:textId="0E67A10D" w:rsidR="61370739" w:rsidRPr="00A46DEC" w:rsidRDefault="00547D3A" w:rsidP="00547D3A">
            <w:pPr>
              <w:rPr>
                <w:lang w:val="en-US"/>
              </w:rPr>
            </w:pPr>
            <w:r w:rsidRPr="2FF1743A">
              <w:rPr>
                <w:lang w:val="en-US"/>
              </w:rPr>
              <w:lastRenderedPageBreak/>
              <w:t>n/a</w:t>
            </w:r>
          </w:p>
        </w:tc>
      </w:tr>
    </w:tbl>
    <w:p w14:paraId="181DF93B" w14:textId="77777777" w:rsidR="005550B5" w:rsidRPr="00BA3C2D" w:rsidRDefault="005550B5">
      <w:r w:rsidRPr="00BA3C2D">
        <w:br w:type="page"/>
      </w:r>
    </w:p>
    <w:p w14:paraId="30E477DE" w14:textId="776BA43C" w:rsidR="00903D9E" w:rsidRPr="00AA021A" w:rsidRDefault="148C4CDE" w:rsidP="00AE59BE">
      <w:pPr>
        <w:pStyle w:val="Heading2"/>
      </w:pPr>
      <w:bookmarkStart w:id="4" w:name="_Term_1_(late)"/>
      <w:bookmarkStart w:id="5" w:name="_Toc204869601"/>
      <w:r>
        <w:lastRenderedPageBreak/>
        <w:t xml:space="preserve">Term 1 </w:t>
      </w:r>
      <w:r w:rsidR="7C50884A">
        <w:t>(late)</w:t>
      </w:r>
      <w:bookmarkEnd w:id="4"/>
      <w:bookmarkEnd w:id="5"/>
    </w:p>
    <w:p w14:paraId="1AE1EDA5" w14:textId="5FD45539" w:rsidR="1FC917DF" w:rsidRDefault="1FC917DF" w:rsidP="009C57CB">
      <w:pPr>
        <w:pStyle w:val="FeatureBox2"/>
        <w:spacing w:before="120"/>
        <w:contextualSpacing/>
        <w:rPr>
          <w:rFonts w:eastAsia="Arial"/>
          <w:b/>
          <w:bCs/>
          <w:szCs w:val="22"/>
        </w:rPr>
      </w:pPr>
      <w:r w:rsidRPr="5E1950B1">
        <w:rPr>
          <w:b/>
          <w:bCs/>
        </w:rPr>
        <w:t>Imaginative purposes</w:t>
      </w:r>
    </w:p>
    <w:p w14:paraId="0DC2DDEE" w14:textId="2668C5CD" w:rsidR="1FC917DF" w:rsidRPr="00277F60" w:rsidRDefault="1FC917DF">
      <w:pPr>
        <w:pStyle w:val="FeatureBox2"/>
        <w:numPr>
          <w:ilvl w:val="0"/>
          <w:numId w:val="1"/>
        </w:numPr>
        <w:ind w:left="567" w:hanging="567"/>
      </w:pPr>
      <w:r w:rsidRPr="5E1950B1">
        <w:t>Choose and control narrative voice across a text</w:t>
      </w:r>
    </w:p>
    <w:p w14:paraId="17F36820" w14:textId="59137992" w:rsidR="007762C4" w:rsidRDefault="3D348783" w:rsidP="7D2A18B2">
      <w:pPr>
        <w:pStyle w:val="FeatureBox2"/>
        <w:rPr>
          <w:rFonts w:eastAsia="Arial"/>
          <w:b/>
          <w:bCs/>
          <w:szCs w:val="22"/>
        </w:rPr>
      </w:pPr>
      <w:r w:rsidRPr="7D2A18B2">
        <w:rPr>
          <w:rStyle w:val="Strong"/>
          <w:szCs w:val="22"/>
        </w:rPr>
        <w:t xml:space="preserve">Text features </w:t>
      </w:r>
      <w:r w:rsidR="244EF34C" w:rsidRPr="7D2A18B2">
        <w:rPr>
          <w:rFonts w:eastAsia="Arial"/>
          <w:b/>
          <w:bCs/>
          <w:szCs w:val="22"/>
        </w:rPr>
        <w:t>for</w:t>
      </w:r>
      <w:r w:rsidRPr="7D2A18B2">
        <w:rPr>
          <w:rFonts w:eastAsia="Arial"/>
          <w:b/>
          <w:bCs/>
          <w:szCs w:val="22"/>
        </w:rPr>
        <w:t xml:space="preserve"> multiple purposes</w:t>
      </w:r>
    </w:p>
    <w:p w14:paraId="670FDEE9" w14:textId="5DE9C724" w:rsidR="0186736A" w:rsidRDefault="00B4027F">
      <w:pPr>
        <w:pStyle w:val="FeatureBox2"/>
        <w:numPr>
          <w:ilvl w:val="0"/>
          <w:numId w:val="1"/>
        </w:numPr>
        <w:ind w:left="567" w:hanging="567"/>
      </w:pPr>
      <w:r>
        <w:t>n/a</w:t>
      </w:r>
    </w:p>
    <w:p w14:paraId="03174550" w14:textId="595D41C5" w:rsidR="006A176F" w:rsidRDefault="571AF519" w:rsidP="00B4027F">
      <w:pPr>
        <w:pStyle w:val="FeatureBox2"/>
        <w:rPr>
          <w:rFonts w:eastAsia="Arial"/>
          <w:b/>
          <w:bCs/>
          <w:sz w:val="24"/>
        </w:rPr>
      </w:pPr>
      <w:r w:rsidRPr="5E1950B1">
        <w:rPr>
          <w:rStyle w:val="Strong"/>
        </w:rPr>
        <w:t>Sentence-level grammar</w:t>
      </w:r>
    </w:p>
    <w:p w14:paraId="22B29817" w14:textId="59429FED" w:rsidR="7924709F" w:rsidRPr="00277F60" w:rsidRDefault="7924709F">
      <w:pPr>
        <w:pStyle w:val="FeatureBox2"/>
        <w:numPr>
          <w:ilvl w:val="0"/>
          <w:numId w:val="1"/>
        </w:numPr>
        <w:ind w:left="567" w:hanging="567"/>
      </w:pPr>
      <w:r w:rsidRPr="5E1950B1">
        <w:t>Include appositives to provide details to nouns and to vary sentence structures suited to text purpose*</w:t>
      </w:r>
    </w:p>
    <w:p w14:paraId="70BAC061" w14:textId="4AC57D8F" w:rsidR="7924709F" w:rsidRPr="00277F60" w:rsidRDefault="7924709F">
      <w:pPr>
        <w:pStyle w:val="FeatureBox2"/>
        <w:numPr>
          <w:ilvl w:val="0"/>
          <w:numId w:val="1"/>
        </w:numPr>
        <w:ind w:left="567" w:hanging="567"/>
      </w:pPr>
      <w:r w:rsidRPr="5E1950B1">
        <w:t>Make choices about the use of declarative, exclamatory, interrogative and imperative sentences to suit text purpose, and for meaning and effect*</w:t>
      </w:r>
    </w:p>
    <w:p w14:paraId="07F2944B" w14:textId="77777777" w:rsidR="006A176F" w:rsidRDefault="571AF519" w:rsidP="00245284">
      <w:pPr>
        <w:pStyle w:val="FeatureBox2"/>
        <w:spacing w:before="120"/>
        <w:rPr>
          <w:rFonts w:eastAsia="Arial"/>
          <w:b/>
          <w:bCs/>
          <w:sz w:val="24"/>
        </w:rPr>
      </w:pPr>
      <w:r w:rsidRPr="5E1950B1">
        <w:rPr>
          <w:rStyle w:val="Strong"/>
        </w:rPr>
        <w:t>Punctuation</w:t>
      </w:r>
    </w:p>
    <w:p w14:paraId="6D9C44C8" w14:textId="2786D350" w:rsidR="07ED09CE" w:rsidRPr="00277F60" w:rsidRDefault="58B9932D">
      <w:pPr>
        <w:pStyle w:val="FeatureBox2"/>
        <w:numPr>
          <w:ilvl w:val="0"/>
          <w:numId w:val="1"/>
        </w:numPr>
        <w:ind w:left="567" w:hanging="567"/>
      </w:pPr>
      <w:r>
        <w:t>Use capital letters at the beginning of a sentence, to indicate proper nouns, for headings and subheadings, to indicate the beginning of a poetry line, for emphasis, and when using acronyms</w:t>
      </w:r>
    </w:p>
    <w:p w14:paraId="7C934ED7" w14:textId="7C93C43C" w:rsidR="07ED09CE" w:rsidRPr="00277F60" w:rsidRDefault="58B9932D">
      <w:pPr>
        <w:pStyle w:val="FeatureBox2"/>
        <w:numPr>
          <w:ilvl w:val="0"/>
          <w:numId w:val="1"/>
        </w:numPr>
        <w:ind w:left="567" w:hanging="567"/>
      </w:pPr>
      <w:r>
        <w:t>Use a comma to separate a subordinate clause or a phrase from the main clause, or to separate information within a sentence, or to separate items in a list</w:t>
      </w:r>
    </w:p>
    <w:p w14:paraId="36375B16" w14:textId="73F7E3FF" w:rsidR="006A176F" w:rsidRDefault="571AF519" w:rsidP="00245284">
      <w:pPr>
        <w:pStyle w:val="FeatureBox2"/>
        <w:spacing w:before="120"/>
        <w:rPr>
          <w:rFonts w:eastAsia="Arial"/>
          <w:b/>
          <w:bCs/>
          <w:sz w:val="24"/>
        </w:rPr>
      </w:pPr>
      <w:r w:rsidRPr="5E1950B1">
        <w:rPr>
          <w:rStyle w:val="Strong"/>
        </w:rPr>
        <w:t>Word-level language</w:t>
      </w:r>
    </w:p>
    <w:p w14:paraId="4C29B36E" w14:textId="4A433F30" w:rsidR="5D2FB599" w:rsidRDefault="00B4027F">
      <w:pPr>
        <w:pStyle w:val="FeatureBox2"/>
        <w:numPr>
          <w:ilvl w:val="0"/>
          <w:numId w:val="1"/>
        </w:numPr>
        <w:ind w:left="567" w:hanging="567"/>
      </w:pPr>
      <w:r>
        <w:t>n/a</w:t>
      </w:r>
    </w:p>
    <w:p w14:paraId="365F8890" w14:textId="1B9D2A8F" w:rsidR="00AA021A" w:rsidRDefault="4F493E87" w:rsidP="00AA021A">
      <w:pPr>
        <w:pStyle w:val="Caption"/>
      </w:pPr>
      <w:bookmarkStart w:id="6" w:name="_Table_3_–"/>
      <w:bookmarkStart w:id="7" w:name="_Table_2_–"/>
      <w:bookmarkEnd w:id="6"/>
      <w:bookmarkEnd w:id="7"/>
      <w:r>
        <w:lastRenderedPageBreak/>
        <w:t xml:space="preserve">Table </w:t>
      </w:r>
      <w:r w:rsidR="00C05DDE">
        <w:fldChar w:fldCharType="begin"/>
      </w:r>
      <w:r w:rsidR="00C05DDE">
        <w:instrText xml:space="preserve"> SEQ Table \* ARABIC </w:instrText>
      </w:r>
      <w:r w:rsidR="00C05DDE">
        <w:fldChar w:fldCharType="separate"/>
      </w:r>
      <w:r w:rsidR="00B40C26">
        <w:rPr>
          <w:noProof/>
        </w:rPr>
        <w:t>2</w:t>
      </w:r>
      <w:r w:rsidR="00C05DDE">
        <w:rPr>
          <w:noProof/>
        </w:rPr>
        <w:fldChar w:fldCharType="end"/>
      </w:r>
      <w:r>
        <w:t xml:space="preserve"> – Year</w:t>
      </w:r>
      <w:r w:rsidR="266EC7A5">
        <w:t xml:space="preserve"> 5</w:t>
      </w:r>
      <w:r>
        <w:t xml:space="preserve"> Term 1 </w:t>
      </w:r>
      <w:r w:rsidR="6B0DDEFE">
        <w:t>(late)</w:t>
      </w:r>
      <w:r>
        <w:t xml:space="preserve"> </w:t>
      </w:r>
      <w:r w:rsidR="00E64D5A">
        <w:t>suggested instructional sequence for Grammar and punctuation</w:t>
      </w:r>
    </w:p>
    <w:tbl>
      <w:tblPr>
        <w:tblStyle w:val="Tableheader"/>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E2287A" w:rsidRPr="00E84F88" w14:paraId="14176BC6" w14:textId="3898B923" w:rsidTr="00E84F88">
        <w:trPr>
          <w:cnfStyle w:val="100000000000" w:firstRow="1" w:lastRow="0" w:firstColumn="0" w:lastColumn="0" w:oddVBand="0" w:evenVBand="0" w:oddHBand="0" w:evenHBand="0" w:firstRowFirstColumn="0" w:firstRowLastColumn="0" w:lastRowFirstColumn="0" w:lastRowLastColumn="0"/>
          <w:trHeight w:val="516"/>
        </w:trPr>
        <w:tc>
          <w:tcPr>
            <w:tcW w:w="1250" w:type="pct"/>
          </w:tcPr>
          <w:p w14:paraId="623CE7A7" w14:textId="670C34D9" w:rsidR="000F5C1B" w:rsidRPr="00E84F88" w:rsidRDefault="3410932E" w:rsidP="00E84F88">
            <w:r w:rsidRPr="00E84F88">
              <w:t>Text features for multiple purposes</w:t>
            </w:r>
          </w:p>
        </w:tc>
        <w:tc>
          <w:tcPr>
            <w:tcW w:w="1250" w:type="pct"/>
          </w:tcPr>
          <w:p w14:paraId="558FE9C7" w14:textId="75BF8366" w:rsidR="000F5C1B" w:rsidRPr="00E84F88" w:rsidRDefault="029B53F1" w:rsidP="00E84F88">
            <w:r w:rsidRPr="00E84F88">
              <w:t xml:space="preserve">Sentence-level </w:t>
            </w:r>
            <w:r w:rsidR="2B2598FF" w:rsidRPr="00E84F88">
              <w:t>grammar</w:t>
            </w:r>
          </w:p>
        </w:tc>
        <w:tc>
          <w:tcPr>
            <w:tcW w:w="1250" w:type="pct"/>
          </w:tcPr>
          <w:p w14:paraId="0D0857A7" w14:textId="55C9F2B5" w:rsidR="000F5C1B" w:rsidRPr="00E84F88" w:rsidRDefault="0068785D" w:rsidP="00E84F88">
            <w:r w:rsidRPr="00E84F88">
              <w:t>Punctuation</w:t>
            </w:r>
          </w:p>
        </w:tc>
        <w:tc>
          <w:tcPr>
            <w:tcW w:w="1250" w:type="pct"/>
          </w:tcPr>
          <w:p w14:paraId="438E5BF5" w14:textId="3F70F414" w:rsidR="0068785D" w:rsidRPr="00E84F88" w:rsidRDefault="0068785D" w:rsidP="00E84F88">
            <w:r w:rsidRPr="00E84F88">
              <w:t>Word-level language</w:t>
            </w:r>
          </w:p>
        </w:tc>
      </w:tr>
      <w:tr w:rsidR="00685999" w14:paraId="7162E787" w14:textId="2E4A57DB" w:rsidTr="00E84F88">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17F72C61" w14:textId="7F5BDAFE" w:rsidR="15E9E1C9" w:rsidRPr="00BF4641" w:rsidRDefault="1218173C" w:rsidP="00BF4641">
            <w:pPr>
              <w:rPr>
                <w:rStyle w:val="Strong"/>
              </w:rPr>
            </w:pPr>
            <w:r w:rsidRPr="00BF4641">
              <w:rPr>
                <w:rStyle w:val="Strong"/>
              </w:rPr>
              <w:t>Imaginative purposes</w:t>
            </w:r>
          </w:p>
          <w:p w14:paraId="2B2472DB" w14:textId="0AA55CC0" w:rsidR="00A61870" w:rsidRPr="00603E4C" w:rsidRDefault="77FC9DDC" w:rsidP="00A303A6">
            <w:pPr>
              <w:rPr>
                <w:rFonts w:eastAsia="Arial"/>
                <w:b/>
                <w:bCs/>
              </w:rPr>
            </w:pPr>
            <w:r w:rsidRPr="171E0099">
              <w:rPr>
                <w:b/>
                <w:bCs/>
              </w:rPr>
              <w:t>Review</w:t>
            </w:r>
            <w:r w:rsidRPr="00E84F88">
              <w:t xml:space="preserve"> </w:t>
            </w:r>
            <w:hyperlink w:anchor="_Narrative_voice">
              <w:r w:rsidR="5DCFBF0E" w:rsidRPr="00A303A6">
                <w:rPr>
                  <w:rStyle w:val="Hyperlink"/>
                </w:rPr>
                <w:t>narrative voice</w:t>
              </w:r>
            </w:hyperlink>
            <w:r w:rsidRPr="00A303A6">
              <w:t>,</w:t>
            </w:r>
            <w:r w:rsidRPr="009F6BA3">
              <w:t xml:space="preserve"> </w:t>
            </w:r>
            <w:r>
              <w:t>including:</w:t>
            </w:r>
          </w:p>
          <w:p w14:paraId="10496716" w14:textId="51768FFC" w:rsidR="00A61870" w:rsidRPr="00603E4C" w:rsidRDefault="2DBDDA73" w:rsidP="00A303A6">
            <w:pPr>
              <w:pStyle w:val="ListBullet"/>
              <w:rPr>
                <w:rFonts w:eastAsia="Arial"/>
              </w:rPr>
            </w:pPr>
            <w:hyperlink w:anchor="_First_person_narrative">
              <w:r w:rsidRPr="171E0099">
                <w:rPr>
                  <w:rStyle w:val="Hyperlink"/>
                </w:rPr>
                <w:t>first person narrative voice</w:t>
              </w:r>
            </w:hyperlink>
            <w:r w:rsidR="3B8A1991">
              <w:t xml:space="preserve"> (including first person pronouns)</w:t>
            </w:r>
          </w:p>
          <w:p w14:paraId="519D8AF9" w14:textId="2D3303C4" w:rsidR="00A61870" w:rsidRPr="00603E4C" w:rsidRDefault="17ED7773" w:rsidP="00A303A6">
            <w:pPr>
              <w:pStyle w:val="ListBullet"/>
              <w:rPr>
                <w:lang w:eastAsia="en-AU"/>
              </w:rPr>
            </w:pPr>
            <w:hyperlink w:anchor="_Second_person_narrative">
              <w:r w:rsidRPr="171E0099">
                <w:rPr>
                  <w:rStyle w:val="Hyperlink"/>
                  <w:rFonts w:eastAsia="Arial"/>
                </w:rPr>
                <w:t>second person narrative voice</w:t>
              </w:r>
            </w:hyperlink>
            <w:r w:rsidR="3B8A1991" w:rsidRPr="171E0099">
              <w:t xml:space="preserve"> (including second person pronouns)</w:t>
            </w:r>
            <w:r w:rsidR="00A303A6">
              <w:t>.</w:t>
            </w:r>
          </w:p>
        </w:tc>
        <w:tc>
          <w:tcPr>
            <w:tcW w:w="1250" w:type="pct"/>
          </w:tcPr>
          <w:p w14:paraId="7DAA2A4B" w14:textId="481CE3C6" w:rsidR="28C22E5F" w:rsidRDefault="42AC1D5D" w:rsidP="00A303A6">
            <w:r w:rsidRPr="171E0099">
              <w:rPr>
                <w:b/>
                <w:bCs/>
              </w:rPr>
              <w:t>Introduce</w:t>
            </w:r>
            <w:r w:rsidRPr="00E84F88">
              <w:t xml:space="preserve"> </w:t>
            </w:r>
            <w:hyperlink w:anchor="_Appositives" w:history="1">
              <w:r w:rsidRPr="00B365CE">
                <w:rPr>
                  <w:rStyle w:val="Hyperlink"/>
                </w:rPr>
                <w:t>appositives</w:t>
              </w:r>
            </w:hyperlink>
            <w:r w:rsidR="1FE69E19" w:rsidRPr="00A303A6">
              <w:t xml:space="preserve"> </w:t>
            </w:r>
            <w:r w:rsidR="5B9C8C92" w:rsidRPr="00A303A6">
              <w:t>to</w:t>
            </w:r>
            <w:r w:rsidR="5B9C8C92" w:rsidRPr="171E0099">
              <w:t xml:space="preserve"> provide details </w:t>
            </w:r>
            <w:r w:rsidR="2A1CA405" w:rsidRPr="171E0099">
              <w:t>about</w:t>
            </w:r>
            <w:r w:rsidR="5B9C8C92" w:rsidRPr="171E0099">
              <w:t xml:space="preserve"> nouns</w:t>
            </w:r>
            <w:r w:rsidR="5A7A170A" w:rsidRPr="171E0099">
              <w:t xml:space="preserve"> or pronouns</w:t>
            </w:r>
            <w:r w:rsidR="00E84F88">
              <w:t>.</w:t>
            </w:r>
          </w:p>
          <w:p w14:paraId="5716CB8E" w14:textId="50B09F63" w:rsidR="00283D8C" w:rsidRDefault="49011020" w:rsidP="00A303A6">
            <w:pPr>
              <w:rPr>
                <w:rFonts w:eastAsia="Arial"/>
              </w:rPr>
            </w:pPr>
            <w:r>
              <w:t xml:space="preserve">See </w:t>
            </w:r>
            <w:hyperlink w:anchor="_Commas_with_appositives" w:history="1">
              <w:r w:rsidR="498CD4BE" w:rsidRPr="00B365CE">
                <w:rPr>
                  <w:rStyle w:val="Hyperlink"/>
                  <w:rFonts w:eastAsia="Arial"/>
                </w:rPr>
                <w:t>commas with appositives</w:t>
              </w:r>
            </w:hyperlink>
            <w:r w:rsidR="00A303A6" w:rsidRPr="00FE7279">
              <w:t>.</w:t>
            </w:r>
          </w:p>
          <w:p w14:paraId="39974DA5" w14:textId="1129DE6D" w:rsidR="00A61870" w:rsidRPr="00ED0FDB" w:rsidRDefault="03C60F60" w:rsidP="00A303A6">
            <w:r w:rsidRPr="171E0099">
              <w:rPr>
                <w:b/>
                <w:bCs/>
              </w:rPr>
              <w:t>Introduce</w:t>
            </w:r>
            <w:r w:rsidR="4C3831DC" w:rsidRPr="009F6BA3">
              <w:t xml:space="preserve"> </w:t>
            </w:r>
            <w:hyperlink w:anchor="_Sentence_functions" w:history="1">
              <w:r w:rsidR="4C3831DC" w:rsidRPr="00D91B5F">
                <w:rPr>
                  <w:rStyle w:val="Hyperlink"/>
                </w:rPr>
                <w:t>sentence functions</w:t>
              </w:r>
            </w:hyperlink>
            <w:r w:rsidR="30CC6437" w:rsidRPr="00A303A6">
              <w:t xml:space="preserve"> including</w:t>
            </w:r>
            <w:r w:rsidR="384DC63E">
              <w:t>:</w:t>
            </w:r>
          </w:p>
          <w:p w14:paraId="6C5E72B6" w14:textId="1B6B1E4B" w:rsidR="00A61870" w:rsidRPr="00BF4641" w:rsidRDefault="65D7DBD7" w:rsidP="00A303A6">
            <w:pPr>
              <w:pStyle w:val="ListBullet"/>
            </w:pPr>
            <w:hyperlink w:anchor="_Declarative_sentences" w:history="1">
              <w:r w:rsidRPr="00D91B5F">
                <w:rPr>
                  <w:rStyle w:val="Hyperlink"/>
                </w:rPr>
                <w:t>declarative sentences</w:t>
              </w:r>
            </w:hyperlink>
          </w:p>
          <w:p w14:paraId="0D85785F" w14:textId="514168AF" w:rsidR="00A61870" w:rsidRPr="00BF4641" w:rsidRDefault="65D7DBD7" w:rsidP="00A303A6">
            <w:pPr>
              <w:pStyle w:val="ListBullet"/>
            </w:pPr>
            <w:hyperlink w:anchor="_Exclamatory_sentences" w:history="1">
              <w:r w:rsidRPr="00D91B5F">
                <w:rPr>
                  <w:rStyle w:val="Hyperlink"/>
                </w:rPr>
                <w:t>exclamatory sentences</w:t>
              </w:r>
            </w:hyperlink>
          </w:p>
          <w:p w14:paraId="5C69AD2A" w14:textId="11AEE762" w:rsidR="00A61870" w:rsidRPr="00BF4641" w:rsidRDefault="4C3831DC" w:rsidP="00A303A6">
            <w:pPr>
              <w:pStyle w:val="ListBullet"/>
            </w:pPr>
            <w:hyperlink w:anchor="_Imperative_sentences" w:history="1">
              <w:r w:rsidRPr="00D91B5F">
                <w:rPr>
                  <w:rStyle w:val="Hyperlink"/>
                </w:rPr>
                <w:t>imperative sentences</w:t>
              </w:r>
            </w:hyperlink>
          </w:p>
          <w:p w14:paraId="7E6F71BF" w14:textId="3B4BF4A2" w:rsidR="00A61870" w:rsidRPr="00110256" w:rsidRDefault="0A4F1DAD" w:rsidP="00A303A6">
            <w:pPr>
              <w:pStyle w:val="ListBullet"/>
            </w:pPr>
            <w:hyperlink w:anchor="_Interrogative_sentences" w:history="1">
              <w:r w:rsidRPr="00D91B5F">
                <w:rPr>
                  <w:rStyle w:val="Hyperlink"/>
                </w:rPr>
                <w:t>interrogative sentences</w:t>
              </w:r>
            </w:hyperlink>
            <w:r w:rsidR="625915D9" w:rsidRPr="00BF4641">
              <w:t xml:space="preserve"> including </w:t>
            </w:r>
            <w:hyperlink w:anchor="_Direct_questions" w:history="1">
              <w:r w:rsidR="625915D9" w:rsidRPr="00D91B5F">
                <w:rPr>
                  <w:rStyle w:val="Hyperlink"/>
                </w:rPr>
                <w:t>direct questions</w:t>
              </w:r>
            </w:hyperlink>
            <w:r w:rsidR="625915D9" w:rsidRPr="00BF4641">
              <w:t xml:space="preserve">, </w:t>
            </w:r>
            <w:hyperlink w:anchor="_Indirect_questions" w:history="1">
              <w:r w:rsidR="625915D9" w:rsidRPr="00D91B5F">
                <w:rPr>
                  <w:rStyle w:val="Hyperlink"/>
                </w:rPr>
                <w:t>indirect questions</w:t>
              </w:r>
            </w:hyperlink>
            <w:r w:rsidR="625915D9" w:rsidRPr="00BF4641">
              <w:t xml:space="preserve"> and </w:t>
            </w:r>
            <w:hyperlink w:anchor="_Rhetorical_questions" w:history="1">
              <w:r w:rsidR="625915D9" w:rsidRPr="00D91B5F">
                <w:rPr>
                  <w:rStyle w:val="Hyperlink"/>
                </w:rPr>
                <w:t>rhetorical questions</w:t>
              </w:r>
            </w:hyperlink>
            <w:r w:rsidR="00A303A6" w:rsidRPr="00FE7279">
              <w:t>.</w:t>
            </w:r>
          </w:p>
        </w:tc>
        <w:tc>
          <w:tcPr>
            <w:tcW w:w="1250" w:type="pct"/>
          </w:tcPr>
          <w:p w14:paraId="6B5063C8" w14:textId="7686CDBD" w:rsidR="00351BBD" w:rsidRPr="003855E2" w:rsidRDefault="21233687" w:rsidP="00C13E06">
            <w:pPr>
              <w:rPr>
                <w:rStyle w:val="Hyperlink"/>
                <w:color w:val="auto"/>
                <w:u w:val="none"/>
              </w:rPr>
            </w:pPr>
            <w:r w:rsidRPr="003855E2">
              <w:rPr>
                <w:b/>
                <w:bCs/>
              </w:rPr>
              <w:t>Review</w:t>
            </w:r>
            <w:r w:rsidRPr="003855E2">
              <w:t xml:space="preserve"> </w:t>
            </w:r>
            <w:hyperlink w:anchor="_Capital_letters" w:history="1">
              <w:r w:rsidR="02D8334C" w:rsidRPr="0075255F">
                <w:rPr>
                  <w:rStyle w:val="Hyperlink"/>
                </w:rPr>
                <w:t>capital letters</w:t>
              </w:r>
            </w:hyperlink>
            <w:r w:rsidR="02D8334C" w:rsidRPr="00C13E06">
              <w:t xml:space="preserve"> </w:t>
            </w:r>
            <w:r w:rsidR="008279BF">
              <w:t>including</w:t>
            </w:r>
            <w:r w:rsidR="000E4495">
              <w:t xml:space="preserve"> </w:t>
            </w:r>
            <w:hyperlink w:anchor="_Capital_letters_for_2" w:history="1">
              <w:r w:rsidR="0075255F" w:rsidRPr="0075255F">
                <w:rPr>
                  <w:rStyle w:val="Hyperlink"/>
                </w:rPr>
                <w:t>capital letters for proper nouns</w:t>
              </w:r>
            </w:hyperlink>
            <w:r w:rsidR="00836E02" w:rsidRPr="00836E02">
              <w:t>,</w:t>
            </w:r>
            <w:r w:rsidR="341D8336" w:rsidRPr="003855E2">
              <w:t xml:space="preserve"> </w:t>
            </w:r>
            <w:hyperlink w:anchor="_Capital_letters_for_1" w:history="1">
              <w:r w:rsidR="00365A1C" w:rsidRPr="00365A1C">
                <w:rPr>
                  <w:rStyle w:val="Hyperlink"/>
                </w:rPr>
                <w:t>capital letters for headings and subheadings</w:t>
              </w:r>
            </w:hyperlink>
            <w:r w:rsidR="00C13E06" w:rsidRPr="00FE7279">
              <w:t>.</w:t>
            </w:r>
          </w:p>
          <w:p w14:paraId="2E63F988" w14:textId="4C138963" w:rsidR="0502F056" w:rsidRPr="003855E2" w:rsidRDefault="0502F056" w:rsidP="00C13E06">
            <w:r w:rsidRPr="003855E2">
              <w:rPr>
                <w:b/>
                <w:color w:val="000000" w:themeColor="text1"/>
              </w:rPr>
              <w:t>Introduce</w:t>
            </w:r>
            <w:r w:rsidRPr="003855E2">
              <w:rPr>
                <w:color w:val="000000" w:themeColor="text1"/>
              </w:rPr>
              <w:t xml:space="preserve"> </w:t>
            </w:r>
            <w:hyperlink w:anchor="_Capital_letters_for" w:history="1">
              <w:r w:rsidR="00FE7279" w:rsidRPr="00365A1C">
                <w:rPr>
                  <w:rStyle w:val="Hyperlink"/>
                </w:rPr>
                <w:t>capital letters for abbreviations</w:t>
              </w:r>
            </w:hyperlink>
            <w:r w:rsidR="00FE7279" w:rsidRPr="00FE7279">
              <w:t>,</w:t>
            </w:r>
            <w:r w:rsidR="0B8BBA5B" w:rsidRPr="003855E2">
              <w:t xml:space="preserve"> including acr</w:t>
            </w:r>
            <w:r w:rsidR="3518F176" w:rsidRPr="003855E2">
              <w:t xml:space="preserve">onyms </w:t>
            </w:r>
            <w:r w:rsidR="4C078F45" w:rsidRPr="003855E2">
              <w:t>and initialisms</w:t>
            </w:r>
            <w:r w:rsidR="00C13E06">
              <w:t>.</w:t>
            </w:r>
          </w:p>
          <w:p w14:paraId="42B25CBE" w14:textId="6AA488A0" w:rsidR="003122C2" w:rsidRPr="00ED0FDB" w:rsidRDefault="55BC8FA6" w:rsidP="00C13E06">
            <w:pPr>
              <w:rPr>
                <w:rFonts w:eastAsia="Arial"/>
              </w:rPr>
            </w:pPr>
            <w:r w:rsidRPr="2573F93B">
              <w:rPr>
                <w:b/>
                <w:bCs/>
              </w:rPr>
              <w:t>Review</w:t>
            </w:r>
            <w:r>
              <w:t xml:space="preserve"> </w:t>
            </w:r>
            <w:hyperlink w:anchor="_Commas" w:history="1">
              <w:r w:rsidRPr="00365A1C">
                <w:rPr>
                  <w:rStyle w:val="Hyperlink"/>
                </w:rPr>
                <w:t>commas</w:t>
              </w:r>
            </w:hyperlink>
            <w:r w:rsidR="5C8DBB54" w:rsidRPr="00C13E06">
              <w:t xml:space="preserve"> including</w:t>
            </w:r>
            <w:r w:rsidR="5C8DBB54">
              <w:t xml:space="preserve"> commas to separate:</w:t>
            </w:r>
          </w:p>
          <w:p w14:paraId="3B2A98FE" w14:textId="4C4E2B0D" w:rsidR="2A62609B" w:rsidRPr="00365A1C" w:rsidRDefault="00365A1C" w:rsidP="00C13E06">
            <w:pPr>
              <w:pStyle w:val="ListBullet"/>
            </w:pPr>
            <w:hyperlink w:anchor="_Commas_to_separate" w:history="1">
              <w:r w:rsidRPr="008368FF">
                <w:rPr>
                  <w:rStyle w:val="Hyperlink"/>
                </w:rPr>
                <w:t>an adverbial phrase from an independent (main) clause</w:t>
              </w:r>
            </w:hyperlink>
          </w:p>
          <w:p w14:paraId="3312F8E0" w14:textId="3314428C" w:rsidR="36B669A4" w:rsidRPr="00FE7279" w:rsidRDefault="008368FF" w:rsidP="00C13E06">
            <w:pPr>
              <w:pStyle w:val="ListBullet"/>
            </w:pPr>
            <w:hyperlink w:anchor="_Commas_to_separate" w:history="1">
              <w:r w:rsidRPr="008368FF">
                <w:rPr>
                  <w:rStyle w:val="Hyperlink"/>
                </w:rPr>
                <w:t>a dependent (subordinate) clause from an independent (main) clause (adverbial clauses)</w:t>
              </w:r>
            </w:hyperlink>
            <w:r w:rsidR="00FE7279">
              <w:t>.</w:t>
            </w:r>
          </w:p>
          <w:p w14:paraId="0C6A4195" w14:textId="17F51D2E" w:rsidR="400410F6" w:rsidRDefault="400410F6" w:rsidP="00C13E06">
            <w:r w:rsidRPr="00BF4641">
              <w:rPr>
                <w:rStyle w:val="Strong"/>
              </w:rPr>
              <w:t>Note</w:t>
            </w:r>
            <w:r>
              <w:t xml:space="preserve">: a review of </w:t>
            </w:r>
            <w:r w:rsidRPr="00444745">
              <w:t xml:space="preserve">adverbial </w:t>
            </w:r>
            <w:r w:rsidRPr="00444745">
              <w:lastRenderedPageBreak/>
              <w:t>phrases and clauses may be required.</w:t>
            </w:r>
          </w:p>
          <w:p w14:paraId="3E1AEB5C" w14:textId="4575E75F" w:rsidR="003122C2" w:rsidRPr="00C13E06" w:rsidRDefault="6C5C03D7" w:rsidP="00C13E06">
            <w:r w:rsidRPr="00C13E06">
              <w:t xml:space="preserve">See </w:t>
            </w:r>
            <w:hyperlink w:anchor="_Commas_and_adverbial" w:history="1">
              <w:r w:rsidR="00C13E06" w:rsidRPr="008368FF">
                <w:rPr>
                  <w:rStyle w:val="Hyperlink"/>
                </w:rPr>
                <w:t>c</w:t>
              </w:r>
              <w:r w:rsidRPr="008368FF">
                <w:rPr>
                  <w:rStyle w:val="Hyperlink"/>
                </w:rPr>
                <w:t>ommas and adverbial clauses</w:t>
              </w:r>
            </w:hyperlink>
            <w:r w:rsidR="00C13E06">
              <w:t>.</w:t>
            </w:r>
          </w:p>
          <w:p w14:paraId="7C9B84EE" w14:textId="39B796DA" w:rsidR="003122C2" w:rsidRPr="00C13E06" w:rsidRDefault="30AB058A" w:rsidP="00C13E06">
            <w:r w:rsidRPr="00C13E06">
              <w:t xml:space="preserve">See </w:t>
            </w:r>
            <w:hyperlink w:anchor="_Clause_position_–_1" w:history="1">
              <w:r w:rsidRPr="008368FF">
                <w:rPr>
                  <w:rStyle w:val="Hyperlink"/>
                </w:rPr>
                <w:t>clause position-adverbial clauses (including comma usage)</w:t>
              </w:r>
            </w:hyperlink>
            <w:r w:rsidR="00C13E06">
              <w:t>.</w:t>
            </w:r>
          </w:p>
          <w:p w14:paraId="6EE3A991" w14:textId="194E8E3E" w:rsidR="003122C2" w:rsidRPr="00ED0FDB" w:rsidRDefault="1CEE1C8A" w:rsidP="00C13E06">
            <w:pPr>
              <w:rPr>
                <w:rFonts w:eastAsia="Arial"/>
              </w:rPr>
            </w:pPr>
            <w:r w:rsidRPr="2573F93B">
              <w:rPr>
                <w:rFonts w:eastAsia="Arial"/>
                <w:b/>
                <w:bCs/>
              </w:rPr>
              <w:t>Introduce</w:t>
            </w:r>
            <w:r w:rsidRPr="2573F93B">
              <w:rPr>
                <w:rFonts w:eastAsia="Arial"/>
              </w:rPr>
              <w:t xml:space="preserve"> </w:t>
            </w:r>
            <w:hyperlink w:anchor="_Commas_with_appositives" w:history="1">
              <w:r w:rsidRPr="008368FF">
                <w:rPr>
                  <w:rStyle w:val="Hyperlink"/>
                  <w:rFonts w:eastAsia="Arial"/>
                </w:rPr>
                <w:t>commas with appositives</w:t>
              </w:r>
            </w:hyperlink>
            <w:r w:rsidR="00C13E06" w:rsidRPr="009B68EF">
              <w:t>.</w:t>
            </w:r>
          </w:p>
        </w:tc>
        <w:tc>
          <w:tcPr>
            <w:tcW w:w="1250" w:type="pct"/>
          </w:tcPr>
          <w:p w14:paraId="6132B252" w14:textId="1B3C7ADD" w:rsidR="0068785D" w:rsidRPr="00A303A6" w:rsidRDefault="00A303A6" w:rsidP="00A303A6">
            <w:r>
              <w:lastRenderedPageBreak/>
              <w:t>n/a</w:t>
            </w:r>
          </w:p>
        </w:tc>
      </w:tr>
    </w:tbl>
    <w:p w14:paraId="002EB5DD" w14:textId="3684F48B" w:rsidR="00B4169B" w:rsidRDefault="00B4169B">
      <w:pPr>
        <w:suppressAutoHyphens w:val="0"/>
        <w:spacing w:before="0" w:after="160" w:line="259" w:lineRule="auto"/>
        <w:rPr>
          <w:color w:val="002664"/>
          <w:sz w:val="32"/>
          <w:szCs w:val="32"/>
        </w:rPr>
      </w:pPr>
      <w:bookmarkStart w:id="8" w:name="_Term_2_(early)"/>
      <w:bookmarkStart w:id="9" w:name="_Term_2_(early)_2"/>
      <w:r>
        <w:br w:type="page"/>
      </w:r>
    </w:p>
    <w:p w14:paraId="374239D4" w14:textId="2AA55D79" w:rsidR="48869E01" w:rsidRPr="00AA021A" w:rsidRDefault="00482E6D" w:rsidP="00AE59BE">
      <w:pPr>
        <w:pStyle w:val="Heading2"/>
      </w:pPr>
      <w:bookmarkStart w:id="10" w:name="_Toc204869602"/>
      <w:r>
        <w:lastRenderedPageBreak/>
        <w:t>Term 2</w:t>
      </w:r>
      <w:r w:rsidR="0348EC12">
        <w:t xml:space="preserve"> </w:t>
      </w:r>
      <w:r w:rsidR="27EA5E92">
        <w:t>(early)</w:t>
      </w:r>
      <w:bookmarkEnd w:id="8"/>
      <w:bookmarkEnd w:id="9"/>
      <w:bookmarkEnd w:id="10"/>
    </w:p>
    <w:p w14:paraId="77B01C5F" w14:textId="59137992" w:rsidR="00AB1BD8" w:rsidRDefault="1CD59075" w:rsidP="5E1950B1">
      <w:pPr>
        <w:pStyle w:val="FeatureBox2"/>
        <w:rPr>
          <w:rStyle w:val="Strong"/>
          <w:szCs w:val="22"/>
        </w:rPr>
      </w:pPr>
      <w:r w:rsidRPr="5E1950B1">
        <w:rPr>
          <w:rStyle w:val="Strong"/>
          <w:szCs w:val="22"/>
        </w:rPr>
        <w:t>Text features for multiple purposes</w:t>
      </w:r>
    </w:p>
    <w:p w14:paraId="38FB6CD8" w14:textId="46EA71C5" w:rsidR="615D1824" w:rsidRPr="003605B5" w:rsidRDefault="00C13E06">
      <w:pPr>
        <w:pStyle w:val="FeatureBox2"/>
        <w:numPr>
          <w:ilvl w:val="0"/>
          <w:numId w:val="1"/>
        </w:numPr>
        <w:ind w:left="567" w:hanging="567"/>
      </w:pPr>
      <w:r w:rsidRPr="003605B5">
        <w:t>n/a</w:t>
      </w:r>
    </w:p>
    <w:p w14:paraId="06FB1689" w14:textId="10B01B1F" w:rsidR="00AB1BD8" w:rsidRDefault="70FF0031" w:rsidP="5E1950B1">
      <w:pPr>
        <w:pStyle w:val="FeatureBox2"/>
        <w:rPr>
          <w:rStyle w:val="Strong"/>
          <w:szCs w:val="22"/>
        </w:rPr>
      </w:pPr>
      <w:r w:rsidRPr="5E1950B1">
        <w:rPr>
          <w:rStyle w:val="Strong"/>
          <w:szCs w:val="22"/>
        </w:rPr>
        <w:t>Sentence-level grammar</w:t>
      </w:r>
    </w:p>
    <w:p w14:paraId="1715B37C" w14:textId="10A914FE" w:rsidR="4B47DBDA" w:rsidRPr="003605B5" w:rsidRDefault="719B3B56">
      <w:pPr>
        <w:pStyle w:val="FeatureBox2"/>
        <w:numPr>
          <w:ilvl w:val="0"/>
          <w:numId w:val="1"/>
        </w:numPr>
        <w:ind w:left="567" w:hanging="567"/>
      </w:pPr>
      <w:r>
        <w:t>Make choices about verbs and verb groups to achieve precision and add detail</w:t>
      </w:r>
    </w:p>
    <w:p w14:paraId="09E8019A" w14:textId="16836493" w:rsidR="4B47DBDA" w:rsidRPr="003605B5" w:rsidRDefault="719B3B56">
      <w:pPr>
        <w:pStyle w:val="FeatureBox2"/>
        <w:numPr>
          <w:ilvl w:val="0"/>
          <w:numId w:val="1"/>
        </w:numPr>
        <w:ind w:left="567" w:hanging="567"/>
      </w:pPr>
      <w:r>
        <w:t>Experiment with the placement of adverbial clauses, to modify the meaning or to add detail to a verb or verb group</w:t>
      </w:r>
    </w:p>
    <w:p w14:paraId="22F656DA" w14:textId="28E14A31" w:rsidR="4B47DBDA" w:rsidRPr="003605B5" w:rsidRDefault="4B47DBDA">
      <w:pPr>
        <w:pStyle w:val="FeatureBox2"/>
        <w:numPr>
          <w:ilvl w:val="0"/>
          <w:numId w:val="1"/>
        </w:numPr>
        <w:ind w:left="567" w:hanging="567"/>
      </w:pPr>
      <w:r w:rsidRPr="003605B5">
        <w:t>Create nominalisations to convey abstract ideas and concepts succinctly and authoritatively*</w:t>
      </w:r>
    </w:p>
    <w:p w14:paraId="47847D89" w14:textId="17B20631" w:rsidR="00AB1BD8" w:rsidRDefault="3C6EEF11" w:rsidP="5E1950B1">
      <w:pPr>
        <w:pStyle w:val="FeatureBox2"/>
        <w:rPr>
          <w:rStyle w:val="Strong"/>
          <w:szCs w:val="22"/>
        </w:rPr>
      </w:pPr>
      <w:r w:rsidRPr="5E1950B1">
        <w:rPr>
          <w:rStyle w:val="Strong"/>
          <w:szCs w:val="22"/>
        </w:rPr>
        <w:t>Punctuation</w:t>
      </w:r>
    </w:p>
    <w:p w14:paraId="28484D62" w14:textId="4ACE9F06" w:rsidR="71C99469" w:rsidRPr="003605B5" w:rsidRDefault="73382B8F">
      <w:pPr>
        <w:pStyle w:val="FeatureBox2"/>
        <w:numPr>
          <w:ilvl w:val="0"/>
          <w:numId w:val="1"/>
        </w:numPr>
        <w:ind w:left="567" w:hanging="567"/>
      </w:pPr>
      <w:r w:rsidRPr="003605B5">
        <w:t>Use capital letters at the beginning of a sentence, to indicate proper nouns, for headings and subheadings, to indicate the beginning of a poetry line, for emphasis, and when using acronyms</w:t>
      </w:r>
    </w:p>
    <w:p w14:paraId="4D49B6C0" w14:textId="14204E27" w:rsidR="71C99469" w:rsidRPr="003605B5" w:rsidRDefault="73382B8F">
      <w:pPr>
        <w:pStyle w:val="FeatureBox2"/>
        <w:numPr>
          <w:ilvl w:val="0"/>
          <w:numId w:val="1"/>
        </w:numPr>
        <w:ind w:left="567" w:hanging="567"/>
      </w:pPr>
      <w:r w:rsidRPr="003605B5">
        <w:t>Use a comma to separate a subordinate clause or a phrase from the main clause, or to separate information within a sentence, or to separate items in a list</w:t>
      </w:r>
    </w:p>
    <w:p w14:paraId="1C0C0F87" w14:textId="6674F231" w:rsidR="00022D1B" w:rsidRPr="00963CC7" w:rsidRDefault="70FF0031" w:rsidP="5E1950B1">
      <w:pPr>
        <w:pStyle w:val="FeatureBox2"/>
        <w:rPr>
          <w:rStyle w:val="Strong"/>
          <w:szCs w:val="22"/>
        </w:rPr>
      </w:pPr>
      <w:r w:rsidRPr="5E1950B1">
        <w:rPr>
          <w:rStyle w:val="Strong"/>
          <w:szCs w:val="22"/>
        </w:rPr>
        <w:t>Word-level language</w:t>
      </w:r>
    </w:p>
    <w:p w14:paraId="4109A5C6" w14:textId="3B872C15" w:rsidR="413B128E" w:rsidRPr="003605B5" w:rsidRDefault="413B128E">
      <w:pPr>
        <w:pStyle w:val="FeatureBox2"/>
        <w:numPr>
          <w:ilvl w:val="0"/>
          <w:numId w:val="1"/>
        </w:numPr>
        <w:ind w:left="567" w:hanging="567"/>
      </w:pPr>
      <w:r w:rsidRPr="003605B5">
        <w:t>Control modality related to probability, occurrence, obligation or inclination for precision*</w:t>
      </w:r>
    </w:p>
    <w:p w14:paraId="536E8F47" w14:textId="1643C214" w:rsidR="00260E3E" w:rsidRDefault="7F99ED1B" w:rsidP="00260E3E">
      <w:pPr>
        <w:pStyle w:val="Caption"/>
      </w:pPr>
      <w:bookmarkStart w:id="11" w:name="_Table_5_–"/>
      <w:bookmarkEnd w:id="11"/>
      <w:r>
        <w:lastRenderedPageBreak/>
        <w:t xml:space="preserve">Table </w:t>
      </w:r>
      <w:r w:rsidR="00C05DDE">
        <w:fldChar w:fldCharType="begin"/>
      </w:r>
      <w:r w:rsidR="00C05DDE">
        <w:instrText xml:space="preserve"> SEQ Table \* ARABIC </w:instrText>
      </w:r>
      <w:r w:rsidR="00C05DDE">
        <w:fldChar w:fldCharType="separate"/>
      </w:r>
      <w:r w:rsidR="00B40C26">
        <w:rPr>
          <w:noProof/>
        </w:rPr>
        <w:t>3</w:t>
      </w:r>
      <w:r w:rsidR="00C05DDE">
        <w:rPr>
          <w:noProof/>
        </w:rPr>
        <w:fldChar w:fldCharType="end"/>
      </w:r>
      <w:r>
        <w:t xml:space="preserve"> – Year </w:t>
      </w:r>
      <w:r w:rsidR="27FD8A9B">
        <w:t>5</w:t>
      </w:r>
      <w:r>
        <w:t xml:space="preserve"> Term 2 </w:t>
      </w:r>
      <w:r w:rsidR="6B0DDEFE">
        <w:t xml:space="preserve">(early) </w:t>
      </w:r>
      <w:r w:rsidR="00E64D5A">
        <w:t>suggested instructional sequence for Grammar and punctuation</w:t>
      </w:r>
    </w:p>
    <w:tbl>
      <w:tblPr>
        <w:tblStyle w:val="Tableheader"/>
        <w:tblW w:w="5000" w:type="pct"/>
        <w:jc w:val="center"/>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0061A1" w:rsidRPr="7947C7A1" w14:paraId="2DCC71A9" w14:textId="77777777" w:rsidTr="001B35FE">
        <w:trPr>
          <w:cnfStyle w:val="100000000000" w:firstRow="1" w:lastRow="0" w:firstColumn="0" w:lastColumn="0" w:oddVBand="0" w:evenVBand="0" w:oddHBand="0" w:evenHBand="0" w:firstRowFirstColumn="0" w:firstRowLastColumn="0" w:lastRowFirstColumn="0" w:lastRowLastColumn="0"/>
          <w:trHeight w:val="517"/>
          <w:jc w:val="center"/>
        </w:trPr>
        <w:tc>
          <w:tcPr>
            <w:tcW w:w="1250" w:type="pct"/>
          </w:tcPr>
          <w:p w14:paraId="00BFFE2A" w14:textId="7B4F42BA" w:rsidR="0068785D" w:rsidRPr="001B35FE" w:rsidRDefault="0068785D" w:rsidP="001B35FE">
            <w:r w:rsidRPr="001B35FE">
              <w:t>Text features for multiple purposes</w:t>
            </w:r>
          </w:p>
        </w:tc>
        <w:tc>
          <w:tcPr>
            <w:tcW w:w="1250" w:type="pct"/>
          </w:tcPr>
          <w:p w14:paraId="608633CC" w14:textId="7E2AE5F8" w:rsidR="0068785D" w:rsidRPr="001B35FE" w:rsidRDefault="029B53F1" w:rsidP="001B35FE">
            <w:r w:rsidRPr="001B35FE">
              <w:t xml:space="preserve">Sentence-level </w:t>
            </w:r>
            <w:r w:rsidR="6F41F1AC" w:rsidRPr="001B35FE">
              <w:t>grammar</w:t>
            </w:r>
          </w:p>
        </w:tc>
        <w:tc>
          <w:tcPr>
            <w:tcW w:w="1250" w:type="pct"/>
          </w:tcPr>
          <w:p w14:paraId="177E0F33" w14:textId="5E3BF9C8" w:rsidR="0068785D" w:rsidRPr="001B35FE" w:rsidRDefault="405EB7F3" w:rsidP="001B35FE">
            <w:r w:rsidRPr="001B35FE">
              <w:t>P</w:t>
            </w:r>
            <w:r w:rsidR="725AA7D1" w:rsidRPr="001B35FE">
              <w:t>unctuation</w:t>
            </w:r>
          </w:p>
        </w:tc>
        <w:tc>
          <w:tcPr>
            <w:tcW w:w="1250" w:type="pct"/>
          </w:tcPr>
          <w:p w14:paraId="5A19E0A8" w14:textId="43AD5878" w:rsidR="0068785D" w:rsidRPr="001B35FE" w:rsidRDefault="0068785D" w:rsidP="001B35FE">
            <w:r w:rsidRPr="001B35FE">
              <w:t>Word-level language</w:t>
            </w:r>
          </w:p>
        </w:tc>
      </w:tr>
      <w:tr w:rsidR="004A7ACD" w:rsidRPr="00603E4C" w14:paraId="233A97FC" w14:textId="77777777" w:rsidTr="001B35FE">
        <w:trPr>
          <w:cnfStyle w:val="000000100000" w:firstRow="0" w:lastRow="0" w:firstColumn="0" w:lastColumn="0" w:oddVBand="0" w:evenVBand="0" w:oddHBand="1" w:evenHBand="0" w:firstRowFirstColumn="0" w:firstRowLastColumn="0" w:lastRowFirstColumn="0" w:lastRowLastColumn="0"/>
          <w:trHeight w:val="517"/>
          <w:jc w:val="center"/>
        </w:trPr>
        <w:tc>
          <w:tcPr>
            <w:tcW w:w="1250" w:type="pct"/>
          </w:tcPr>
          <w:p w14:paraId="17313810" w14:textId="54ECD108" w:rsidR="00725996" w:rsidRPr="00C13E06" w:rsidRDefault="00C13E06" w:rsidP="00C13E06">
            <w:r w:rsidRPr="110BBC9E">
              <w:t>n/a</w:t>
            </w:r>
          </w:p>
        </w:tc>
        <w:tc>
          <w:tcPr>
            <w:tcW w:w="1250" w:type="pct"/>
          </w:tcPr>
          <w:p w14:paraId="291348D7" w14:textId="26B6033E" w:rsidR="5E940353" w:rsidRDefault="6C566F90" w:rsidP="00C13E06">
            <w:pPr>
              <w:rPr>
                <w:rStyle w:val="Hyperlink"/>
                <w:color w:val="auto"/>
                <w:u w:val="none"/>
              </w:rPr>
            </w:pPr>
            <w:r w:rsidRPr="2573F93B">
              <w:rPr>
                <w:b/>
                <w:bCs/>
                <w:color w:val="000000" w:themeColor="text1"/>
              </w:rPr>
              <w:t>Review</w:t>
            </w:r>
            <w:r w:rsidRPr="2573F93B">
              <w:rPr>
                <w:color w:val="000000" w:themeColor="text1"/>
              </w:rPr>
              <w:t xml:space="preserve"> </w:t>
            </w:r>
            <w:hyperlink w:anchor="_Verbs" w:history="1">
              <w:r w:rsidR="65755312" w:rsidRPr="007A6358">
                <w:rPr>
                  <w:rStyle w:val="Hyperlink"/>
                </w:rPr>
                <w:t>verbs</w:t>
              </w:r>
            </w:hyperlink>
            <w:r w:rsidR="00C13E06" w:rsidRPr="00C13E06">
              <w:t>.</w:t>
            </w:r>
          </w:p>
          <w:p w14:paraId="256FF0BC" w14:textId="66AABF13" w:rsidR="1414EC26" w:rsidRDefault="3EF53CF4" w:rsidP="00C13E06">
            <w:pPr>
              <w:rPr>
                <w:b/>
                <w:bCs/>
              </w:rPr>
            </w:pPr>
            <w:r w:rsidRPr="2573F93B">
              <w:rPr>
                <w:b/>
                <w:bCs/>
              </w:rPr>
              <w:t>Review</w:t>
            </w:r>
            <w:r>
              <w:t xml:space="preserve"> </w:t>
            </w:r>
            <w:hyperlink w:anchor="_Verb_groups_1" w:history="1">
              <w:r w:rsidR="30D5C885" w:rsidRPr="00172CE2">
                <w:rPr>
                  <w:rStyle w:val="Hyperlink"/>
                </w:rPr>
                <w:t>verb groups</w:t>
              </w:r>
            </w:hyperlink>
            <w:r w:rsidR="23BCD505" w:rsidRPr="00C13E06">
              <w:t xml:space="preserve"> and</w:t>
            </w:r>
            <w:r w:rsidR="23BCD505">
              <w:t xml:space="preserve"> </w:t>
            </w:r>
            <w:hyperlink w:anchor="_Auxiliary_verbs" w:history="1">
              <w:r w:rsidR="04762C01" w:rsidRPr="00172CE2">
                <w:rPr>
                  <w:rStyle w:val="Hyperlink"/>
                </w:rPr>
                <w:t>auxiliary verbs</w:t>
              </w:r>
            </w:hyperlink>
            <w:r w:rsidR="04762C01">
              <w:t xml:space="preserve"> including:</w:t>
            </w:r>
          </w:p>
          <w:p w14:paraId="0E2C6303" w14:textId="0B266ED7" w:rsidR="606F5597" w:rsidRDefault="606F5597" w:rsidP="00C13E06">
            <w:pPr>
              <w:pStyle w:val="ListBullet"/>
              <w:rPr>
                <w:b/>
                <w:bCs/>
              </w:rPr>
            </w:pPr>
            <w:hyperlink w:anchor="_Types_of_auxiliary" w:history="1">
              <w:r w:rsidRPr="008B3EDD">
                <w:rPr>
                  <w:rStyle w:val="Hyperlink"/>
                </w:rPr>
                <w:t>types of auxiliary verbs</w:t>
              </w:r>
            </w:hyperlink>
          </w:p>
          <w:p w14:paraId="641B98E9" w14:textId="39CCFC36" w:rsidR="606F5597" w:rsidRPr="00444745" w:rsidRDefault="606F5597" w:rsidP="00C13E06">
            <w:pPr>
              <w:pStyle w:val="ListBullet"/>
            </w:pPr>
            <w:hyperlink w:anchor="_Relating_verbs_as" w:history="1">
              <w:r w:rsidRPr="0076556D">
                <w:rPr>
                  <w:rStyle w:val="Hyperlink"/>
                </w:rPr>
                <w:t>relating verbs as auxiliary verbs</w:t>
              </w:r>
            </w:hyperlink>
            <w:r w:rsidR="00C13E06" w:rsidRPr="009B68EF">
              <w:t>.</w:t>
            </w:r>
          </w:p>
          <w:p w14:paraId="4EF8E2C1" w14:textId="51202186" w:rsidR="001B212E" w:rsidRPr="009C7B89" w:rsidRDefault="06E0CB38" w:rsidP="00C13E06">
            <w:pPr>
              <w:rPr>
                <w:rFonts w:eastAsia="Arial"/>
                <w:i/>
              </w:rPr>
            </w:pPr>
            <w:r w:rsidRPr="2573F93B">
              <w:rPr>
                <w:b/>
                <w:bCs/>
              </w:rPr>
              <w:t>Introduce</w:t>
            </w:r>
            <w:r>
              <w:t xml:space="preserve"> </w:t>
            </w:r>
            <w:hyperlink w:anchor="_Multi-word_verb_groups" w:history="1">
              <w:r w:rsidR="059C55F7" w:rsidRPr="001C4773">
                <w:rPr>
                  <w:rStyle w:val="Hyperlink"/>
                </w:rPr>
                <w:t>multi-word verb groups</w:t>
              </w:r>
            </w:hyperlink>
            <w:r w:rsidR="00C13E06" w:rsidRPr="009B68EF">
              <w:t>.</w:t>
            </w:r>
          </w:p>
          <w:p w14:paraId="042D90F9" w14:textId="161FF252" w:rsidR="009C7B89" w:rsidRPr="009C7B89" w:rsidRDefault="4125BD7A" w:rsidP="00C13E06">
            <w:r w:rsidRPr="2573F93B">
              <w:rPr>
                <w:b/>
                <w:bCs/>
              </w:rPr>
              <w:t>Review</w:t>
            </w:r>
            <w:r w:rsidR="2A2AEC60">
              <w:t xml:space="preserve"> </w:t>
            </w:r>
            <w:hyperlink w:anchor="_Adverbial_clauses_(in" w:history="1">
              <w:r w:rsidR="2DDEE479" w:rsidRPr="004E51B5">
                <w:rPr>
                  <w:rStyle w:val="Hyperlink"/>
                </w:rPr>
                <w:t>adverbial clauses (in a complex sentence)</w:t>
              </w:r>
            </w:hyperlink>
            <w:r w:rsidR="0C973DA2" w:rsidRPr="00C13E06">
              <w:t xml:space="preserve"> to modify</w:t>
            </w:r>
            <w:r w:rsidR="0C973DA2">
              <w:t xml:space="preserve"> meaning or add detail to verbs or verb groups</w:t>
            </w:r>
            <w:r w:rsidR="00C13E06">
              <w:t>.</w:t>
            </w:r>
          </w:p>
          <w:p w14:paraId="3ADF231E" w14:textId="531A907B" w:rsidR="001B212E" w:rsidRPr="00E35145" w:rsidRDefault="31E241BF" w:rsidP="00C13E06">
            <w:r w:rsidRPr="2573F93B">
              <w:rPr>
                <w:b/>
                <w:bCs/>
              </w:rPr>
              <w:t>Review</w:t>
            </w:r>
            <w:r w:rsidR="773B7A1C">
              <w:t xml:space="preserve"> </w:t>
            </w:r>
            <w:hyperlink w:anchor="_Clause_position_–" w:history="1">
              <w:r w:rsidR="001F4C7E" w:rsidRPr="004E51B5">
                <w:rPr>
                  <w:rStyle w:val="Hyperlink"/>
                </w:rPr>
                <w:t>clause position – adverbial clauses (including comma use)</w:t>
              </w:r>
            </w:hyperlink>
            <w:r w:rsidR="00C13E06" w:rsidRPr="009B68EF">
              <w:t>.</w:t>
            </w:r>
          </w:p>
          <w:p w14:paraId="7F3C01D0" w14:textId="1FDD38EF" w:rsidR="00EB6F86" w:rsidRPr="009B6CA1" w:rsidRDefault="10D11CBD" w:rsidP="00C13E06">
            <w:pPr>
              <w:rPr>
                <w:b/>
                <w:bCs/>
                <w:color w:val="000000" w:themeColor="text1"/>
              </w:rPr>
            </w:pPr>
            <w:r w:rsidRPr="2573F93B">
              <w:rPr>
                <w:b/>
                <w:bCs/>
                <w:color w:val="000000" w:themeColor="text1"/>
              </w:rPr>
              <w:t>Review</w:t>
            </w:r>
            <w:r w:rsidRPr="00C13E06">
              <w:t xml:space="preserve"> </w:t>
            </w:r>
            <w:hyperlink w:anchor="_Nouns" w:history="1">
              <w:r w:rsidR="09A3E64F" w:rsidRPr="00B86E40">
                <w:rPr>
                  <w:rStyle w:val="Hyperlink"/>
                </w:rPr>
                <w:t>nouns</w:t>
              </w:r>
            </w:hyperlink>
            <w:r w:rsidR="00C13E06">
              <w:t>.</w:t>
            </w:r>
          </w:p>
          <w:p w14:paraId="56408538" w14:textId="5EF473F2" w:rsidR="001B212E" w:rsidRPr="00EB6F86" w:rsidRDefault="75E1E267" w:rsidP="00C13E06">
            <w:pPr>
              <w:rPr>
                <w:color w:val="000000" w:themeColor="text1"/>
                <w:szCs w:val="22"/>
              </w:rPr>
            </w:pPr>
            <w:r w:rsidRPr="2573F93B">
              <w:rPr>
                <w:b/>
                <w:bCs/>
                <w:color w:val="000000" w:themeColor="text1"/>
              </w:rPr>
              <w:lastRenderedPageBreak/>
              <w:t>Introduce</w:t>
            </w:r>
            <w:r w:rsidRPr="00F10589">
              <w:rPr>
                <w:color w:val="000000" w:themeColor="text1"/>
              </w:rPr>
              <w:t xml:space="preserve"> </w:t>
            </w:r>
            <w:hyperlink w:anchor="_Nominalisation" w:history="1">
              <w:r w:rsidR="3EEF045B" w:rsidRPr="00B86E40">
                <w:rPr>
                  <w:rStyle w:val="Hyperlink"/>
                </w:rPr>
                <w:t>nominalisation</w:t>
              </w:r>
            </w:hyperlink>
            <w:r w:rsidR="2F11906F" w:rsidRPr="00B86E40">
              <w:t>,</w:t>
            </w:r>
            <w:r w:rsidR="05A2B0AC" w:rsidRPr="2573F93B">
              <w:rPr>
                <w:rStyle w:val="Hyperlink"/>
              </w:rPr>
              <w:t xml:space="preserve"> </w:t>
            </w:r>
            <w:r w:rsidR="2F11906F">
              <w:t>includ</w:t>
            </w:r>
            <w:r w:rsidR="2F11906F" w:rsidRPr="2573F93B">
              <w:rPr>
                <w:color w:val="000000" w:themeColor="text1"/>
              </w:rPr>
              <w:t xml:space="preserve">ing </w:t>
            </w:r>
            <w:hyperlink w:anchor="_Forming_nouns_from_1" w:history="1">
              <w:r w:rsidR="2F11906F" w:rsidRPr="00B86E40">
                <w:rPr>
                  <w:rStyle w:val="Hyperlink"/>
                </w:rPr>
                <w:t>forming nouns from verbs</w:t>
              </w:r>
            </w:hyperlink>
            <w:r w:rsidR="00C13E06" w:rsidRPr="00836E02">
              <w:t>.</w:t>
            </w:r>
          </w:p>
        </w:tc>
        <w:tc>
          <w:tcPr>
            <w:tcW w:w="1250" w:type="pct"/>
          </w:tcPr>
          <w:p w14:paraId="296050FB" w14:textId="08142F1E" w:rsidR="01EBBDE9" w:rsidRPr="009B6CA1" w:rsidRDefault="2A5CE164" w:rsidP="00C13E06">
            <w:r w:rsidRPr="009B6CA1">
              <w:rPr>
                <w:b/>
                <w:bCs/>
              </w:rPr>
              <w:lastRenderedPageBreak/>
              <w:t>Review</w:t>
            </w:r>
            <w:r w:rsidRPr="00C13E06">
              <w:t xml:space="preserve"> </w:t>
            </w:r>
            <w:hyperlink w:anchor="_Capital_letters_for_2" w:history="1">
              <w:r w:rsidR="00CE5A10">
                <w:rPr>
                  <w:rStyle w:val="Hyperlink"/>
                </w:rPr>
                <w:t>capital letters for proper nouns</w:t>
              </w:r>
            </w:hyperlink>
            <w:r w:rsidRPr="009B6CA1">
              <w:t xml:space="preserve"> </w:t>
            </w:r>
            <w:hyperlink w:anchor="_Capital_letters_at">
              <w:r w:rsidR="6F97A117" w:rsidRPr="009B6CA1">
                <w:rPr>
                  <w:rFonts w:eastAsia="Arial"/>
                  <w:szCs w:val="22"/>
                </w:rPr>
                <w:t>and</w:t>
              </w:r>
            </w:hyperlink>
            <w:r w:rsidR="6F97A117" w:rsidRPr="009B6CA1">
              <w:rPr>
                <w:rFonts w:asciiTheme="minorHAnsi" w:eastAsiaTheme="minorEastAsia" w:hAnsiTheme="minorHAnsi" w:cstheme="minorBidi"/>
                <w:szCs w:val="22"/>
              </w:rPr>
              <w:t xml:space="preserve"> </w:t>
            </w:r>
            <w:hyperlink w:anchor="_Capital_letters_at" w:history="1">
              <w:r w:rsidR="00CE5A10" w:rsidRPr="00022AB3">
                <w:rPr>
                  <w:rStyle w:val="Hyperlink"/>
                  <w:rFonts w:eastAsiaTheme="minorEastAsia"/>
                  <w:szCs w:val="22"/>
                </w:rPr>
                <w:t>capital letters at the beginning of a sentence</w:t>
              </w:r>
            </w:hyperlink>
            <w:r w:rsidR="005C2108">
              <w:t>.</w:t>
            </w:r>
            <w:r w:rsidR="00E47B74" w:rsidRPr="009B6CA1">
              <w:fldChar w:fldCharType="begin"/>
            </w:r>
            <w:r w:rsidR="42FEF392" w:rsidRPr="009B6CA1">
              <w:instrText>HYPERLINK  \l "_Capital_letters_at"</w:instrText>
            </w:r>
            <w:r w:rsidR="00E47B74" w:rsidRPr="009B6CA1">
              <w:fldChar w:fldCharType="separate"/>
            </w:r>
          </w:p>
          <w:p w14:paraId="6FECFB5B" w14:textId="1B7FCC66" w:rsidR="309DD437" w:rsidRPr="009B6CA1" w:rsidRDefault="00E47B74" w:rsidP="00C13E06">
            <w:pPr>
              <w:rPr>
                <w:rFonts w:eastAsia="Arial"/>
                <w:color w:val="000000" w:themeColor="text1"/>
              </w:rPr>
            </w:pPr>
            <w:r w:rsidRPr="009B6CA1">
              <w:fldChar w:fldCharType="end"/>
            </w:r>
            <w:r w:rsidR="192F51D5" w:rsidRPr="009B6CA1">
              <w:rPr>
                <w:b/>
                <w:bCs/>
              </w:rPr>
              <w:t>Review</w:t>
            </w:r>
            <w:r w:rsidR="192F51D5" w:rsidRPr="009B6CA1">
              <w:t xml:space="preserve"> </w:t>
            </w:r>
            <w:hyperlink w:anchor="_Commas" w:history="1">
              <w:r w:rsidR="00836E02" w:rsidRPr="00E17FE6">
                <w:rPr>
                  <w:rStyle w:val="Hyperlink"/>
                </w:rPr>
                <w:t>commas</w:t>
              </w:r>
            </w:hyperlink>
            <w:r w:rsidR="00836E02" w:rsidRPr="00836E02">
              <w:t>,</w:t>
            </w:r>
            <w:r w:rsidR="17821C44" w:rsidRPr="00C13E06">
              <w:t xml:space="preserve"> including</w:t>
            </w:r>
            <w:r w:rsidR="2AEB71F9" w:rsidRPr="009B6CA1">
              <w:t xml:space="preserve"> to separate</w:t>
            </w:r>
            <w:r w:rsidR="17821C44" w:rsidRPr="009B6CA1">
              <w:t>:</w:t>
            </w:r>
          </w:p>
          <w:p w14:paraId="6BFA2542" w14:textId="5395441D" w:rsidR="53FC1FC5" w:rsidRPr="00E17FE6" w:rsidRDefault="00E17FE6" w:rsidP="00C13E06">
            <w:pPr>
              <w:pStyle w:val="ListBullet"/>
            </w:pPr>
            <w:hyperlink w:anchor="_Commas_to_separate" w:history="1">
              <w:r w:rsidRPr="00E17FE6">
                <w:rPr>
                  <w:rStyle w:val="Hyperlink"/>
                </w:rPr>
                <w:t>an adverbial phrase from an independent (main) clause</w:t>
              </w:r>
            </w:hyperlink>
          </w:p>
          <w:p w14:paraId="6C37AB88" w14:textId="4F6C1B26" w:rsidR="6DA3D48C" w:rsidRPr="003C245D" w:rsidRDefault="003C245D" w:rsidP="00C13E06">
            <w:pPr>
              <w:pStyle w:val="ListBullet"/>
            </w:pPr>
            <w:hyperlink w:anchor="_Commas_to_separate" w:history="1">
              <w:r w:rsidRPr="003C245D">
                <w:rPr>
                  <w:rStyle w:val="Hyperlink"/>
                </w:rPr>
                <w:t>a dependent (subordinate) clause from an independent (main) clause (adverbial clauses)</w:t>
              </w:r>
            </w:hyperlink>
            <w:r w:rsidR="009B68EF" w:rsidRPr="003C245D">
              <w:t>.</w:t>
            </w:r>
          </w:p>
          <w:p w14:paraId="3D3F02CD" w14:textId="1C52BE89" w:rsidR="00C806A1" w:rsidRPr="00C13E06" w:rsidRDefault="6CF8F4A4" w:rsidP="00C13E06">
            <w:r w:rsidRPr="00C13E06">
              <w:t xml:space="preserve">See </w:t>
            </w:r>
            <w:hyperlink w:anchor="_Commas_and_adverbial_1" w:history="1">
              <w:r w:rsidR="31E9F4D6" w:rsidRPr="003C245D">
                <w:rPr>
                  <w:rStyle w:val="Hyperlink"/>
                </w:rPr>
                <w:t>c</w:t>
              </w:r>
              <w:r w:rsidR="50FD3C16" w:rsidRPr="003C245D">
                <w:rPr>
                  <w:rStyle w:val="Hyperlink"/>
                </w:rPr>
                <w:t>ommas and adverbial clauses</w:t>
              </w:r>
            </w:hyperlink>
            <w:r w:rsidR="00C13E06">
              <w:t>.</w:t>
            </w:r>
          </w:p>
          <w:p w14:paraId="0CB41A0A" w14:textId="237DDD14" w:rsidR="00C806A1" w:rsidRPr="00AF3AD8" w:rsidRDefault="50FD3C16" w:rsidP="00C13E06">
            <w:r w:rsidRPr="00C13E06">
              <w:t xml:space="preserve">See </w:t>
            </w:r>
            <w:hyperlink w:anchor="_Clause_position_–_1" w:history="1">
              <w:r w:rsidR="003627EC" w:rsidRPr="005C5C3F">
                <w:rPr>
                  <w:rStyle w:val="Hyperlink"/>
                </w:rPr>
                <w:t>clause position – adverbial clauses (including comma usage)</w:t>
              </w:r>
            </w:hyperlink>
            <w:r w:rsidR="00C13E06">
              <w:t>.</w:t>
            </w:r>
          </w:p>
          <w:p w14:paraId="04439328" w14:textId="44615B12" w:rsidR="0068785D" w:rsidRPr="00AD297B" w:rsidRDefault="1EECF798" w:rsidP="00C13E06">
            <w:r w:rsidRPr="009B6CA1">
              <w:rPr>
                <w:b/>
                <w:bCs/>
              </w:rPr>
              <w:lastRenderedPageBreak/>
              <w:t>Introduce</w:t>
            </w:r>
            <w:r w:rsidRPr="009B6CA1">
              <w:t xml:space="preserve"> </w:t>
            </w:r>
            <w:hyperlink w:anchor="_Commas_to_separate_2" w:history="1">
              <w:r w:rsidRPr="005C5C3F">
                <w:rPr>
                  <w:rStyle w:val="Hyperlink"/>
                </w:rPr>
                <w:t>commas to separate nouns in a list</w:t>
              </w:r>
            </w:hyperlink>
            <w:r w:rsidRPr="009B6CA1">
              <w:t xml:space="preserve"> and </w:t>
            </w:r>
            <w:hyperlink w:anchor="_Commas_to_separate_3" w:history="1">
              <w:r w:rsidR="00A136B5" w:rsidRPr="005C5C3F">
                <w:rPr>
                  <w:rStyle w:val="Hyperlink"/>
                </w:rPr>
                <w:t xml:space="preserve">commas to separate adjectives </w:t>
              </w:r>
              <w:r w:rsidRPr="005C5C3F">
                <w:rPr>
                  <w:rStyle w:val="Hyperlink"/>
                </w:rPr>
                <w:t>when more than one is used</w:t>
              </w:r>
            </w:hyperlink>
            <w:r w:rsidR="00C13E06" w:rsidRPr="00836E02">
              <w:t>.</w:t>
            </w:r>
          </w:p>
        </w:tc>
        <w:tc>
          <w:tcPr>
            <w:tcW w:w="1250" w:type="pct"/>
          </w:tcPr>
          <w:p w14:paraId="56F8945E" w14:textId="7EFC72A5" w:rsidR="0068785D" w:rsidRPr="00F3178C" w:rsidRDefault="00D480F9" w:rsidP="00C13E06">
            <w:pPr>
              <w:rPr>
                <w:b/>
                <w:bCs/>
                <w:color w:val="000000" w:themeColor="text1"/>
              </w:rPr>
            </w:pPr>
            <w:r w:rsidRPr="00F3178C">
              <w:rPr>
                <w:b/>
                <w:bCs/>
                <w:color w:val="000000" w:themeColor="text1"/>
              </w:rPr>
              <w:lastRenderedPageBreak/>
              <w:t>Introduce</w:t>
            </w:r>
            <w:r w:rsidR="7E01596E" w:rsidRPr="00F10589">
              <w:rPr>
                <w:color w:val="000000" w:themeColor="text1"/>
              </w:rPr>
              <w:t xml:space="preserve"> </w:t>
            </w:r>
            <w:hyperlink w:anchor="_Modality" w:history="1">
              <w:r w:rsidR="7E01596E" w:rsidRPr="005C5C3F">
                <w:rPr>
                  <w:rStyle w:val="Hyperlink"/>
                </w:rPr>
                <w:t>modality</w:t>
              </w:r>
            </w:hyperlink>
            <w:r w:rsidR="7E01596E" w:rsidRPr="00F10589">
              <w:rPr>
                <w:color w:val="000000" w:themeColor="text1"/>
              </w:rPr>
              <w:t xml:space="preserve"> </w:t>
            </w:r>
            <w:r w:rsidR="7E01596E" w:rsidRPr="00116075">
              <w:rPr>
                <w:color w:val="000000" w:themeColor="text1"/>
              </w:rPr>
              <w:t>to</w:t>
            </w:r>
            <w:r w:rsidR="7E01596E" w:rsidRPr="00F3178C">
              <w:rPr>
                <w:color w:val="000000" w:themeColor="text1"/>
              </w:rPr>
              <w:t xml:space="preserve"> indicate:</w:t>
            </w:r>
          </w:p>
          <w:p w14:paraId="1A576727" w14:textId="1AAF6D38" w:rsidR="0068785D" w:rsidRPr="0088657E" w:rsidRDefault="484076B5" w:rsidP="00C13E06">
            <w:pPr>
              <w:pStyle w:val="ListBullet"/>
              <w:rPr>
                <w:rStyle w:val="Hyperlink"/>
                <w:color w:val="auto"/>
                <w:u w:val="none"/>
              </w:rPr>
            </w:pPr>
            <w:r w:rsidRPr="0088657E">
              <w:rPr>
                <w:rStyle w:val="Hyperlink"/>
                <w:color w:val="auto"/>
                <w:u w:val="none"/>
              </w:rPr>
              <w:t>probability</w:t>
            </w:r>
          </w:p>
          <w:p w14:paraId="41D0CBB9" w14:textId="0F0DACEB" w:rsidR="0068785D" w:rsidRPr="0088657E" w:rsidRDefault="484076B5" w:rsidP="00C13E06">
            <w:pPr>
              <w:pStyle w:val="ListBullet"/>
              <w:rPr>
                <w:rStyle w:val="Hyperlink"/>
                <w:color w:val="auto"/>
                <w:u w:val="none"/>
              </w:rPr>
            </w:pPr>
            <w:r w:rsidRPr="0088657E">
              <w:rPr>
                <w:rStyle w:val="Hyperlink"/>
                <w:color w:val="auto"/>
                <w:u w:val="none"/>
              </w:rPr>
              <w:t>occurrence</w:t>
            </w:r>
          </w:p>
          <w:p w14:paraId="20156643" w14:textId="56FDB983" w:rsidR="0068785D" w:rsidRPr="0088657E" w:rsidRDefault="484076B5" w:rsidP="00C13E06">
            <w:pPr>
              <w:pStyle w:val="ListBullet"/>
              <w:rPr>
                <w:rStyle w:val="Hyperlink"/>
                <w:color w:val="auto"/>
                <w:u w:val="none"/>
              </w:rPr>
            </w:pPr>
            <w:r w:rsidRPr="0088657E">
              <w:rPr>
                <w:rStyle w:val="Hyperlink"/>
                <w:color w:val="auto"/>
                <w:u w:val="none"/>
              </w:rPr>
              <w:t>obligation</w:t>
            </w:r>
          </w:p>
          <w:p w14:paraId="7FF838B7" w14:textId="588956EB" w:rsidR="008A1E02" w:rsidRPr="0088657E" w:rsidRDefault="484076B5" w:rsidP="00C13E06">
            <w:pPr>
              <w:pStyle w:val="ListBullet"/>
              <w:rPr>
                <w:rStyle w:val="Hyperlink"/>
                <w:color w:val="auto"/>
                <w:u w:val="none"/>
              </w:rPr>
            </w:pPr>
            <w:r w:rsidRPr="0088657E">
              <w:rPr>
                <w:rStyle w:val="Hyperlink"/>
                <w:color w:val="auto"/>
                <w:u w:val="none"/>
              </w:rPr>
              <w:t>inclination</w:t>
            </w:r>
            <w:r w:rsidR="00C13E06">
              <w:rPr>
                <w:rStyle w:val="Hyperlink"/>
                <w:color w:val="auto"/>
                <w:u w:val="none"/>
              </w:rPr>
              <w:t>.</w:t>
            </w:r>
          </w:p>
          <w:p w14:paraId="2F7128E5" w14:textId="57433C95" w:rsidR="0068785D" w:rsidRPr="008A1E02" w:rsidRDefault="60E88855" w:rsidP="00C13E06">
            <w:pPr>
              <w:rPr>
                <w:rStyle w:val="Strong"/>
                <w:rFonts w:eastAsia="Arial"/>
                <w:b w:val="0"/>
                <w:bCs w:val="0"/>
              </w:rPr>
            </w:pPr>
            <w:r w:rsidRPr="008A1E02">
              <w:rPr>
                <w:rStyle w:val="ListBulletChar"/>
                <w:b/>
                <w:bCs/>
              </w:rPr>
              <w:t>Introduce</w:t>
            </w:r>
            <w:r w:rsidR="64CEDC55" w:rsidRPr="00AD297B">
              <w:t xml:space="preserve"> </w:t>
            </w:r>
            <w:hyperlink w:anchor="_Modal_verbs" w:history="1">
              <w:r w:rsidR="64CEDC55" w:rsidRPr="005C5C3F">
                <w:rPr>
                  <w:rStyle w:val="Hyperlink"/>
                </w:rPr>
                <w:t>modal verbs</w:t>
              </w:r>
            </w:hyperlink>
            <w:r w:rsidR="00C13E06" w:rsidRPr="009B68EF">
              <w:t>.</w:t>
            </w:r>
          </w:p>
        </w:tc>
      </w:tr>
    </w:tbl>
    <w:p w14:paraId="30E27515" w14:textId="5C06B634" w:rsidR="00B4169B" w:rsidRDefault="00B4169B">
      <w:pPr>
        <w:suppressAutoHyphens w:val="0"/>
        <w:spacing w:before="0" w:after="160" w:line="259" w:lineRule="auto"/>
        <w:rPr>
          <w:color w:val="002664"/>
          <w:sz w:val="32"/>
          <w:szCs w:val="32"/>
        </w:rPr>
      </w:pPr>
      <w:bookmarkStart w:id="12" w:name="_Term_2_(late)"/>
      <w:bookmarkStart w:id="13" w:name="_Term_2_(late)_2"/>
      <w:r>
        <w:br w:type="page"/>
      </w:r>
    </w:p>
    <w:p w14:paraId="26FBB4E1" w14:textId="694B4B24" w:rsidR="00207C5C" w:rsidRPr="00260E3E" w:rsidRDefault="4E03689E" w:rsidP="00AE59BE">
      <w:pPr>
        <w:pStyle w:val="Heading2"/>
      </w:pPr>
      <w:bookmarkStart w:id="14" w:name="_Toc204869603"/>
      <w:r>
        <w:lastRenderedPageBreak/>
        <w:t xml:space="preserve">Term 2 </w:t>
      </w:r>
      <w:r w:rsidR="27EA5E92">
        <w:t>(late)</w:t>
      </w:r>
      <w:bookmarkEnd w:id="12"/>
      <w:bookmarkEnd w:id="13"/>
      <w:bookmarkEnd w:id="14"/>
    </w:p>
    <w:p w14:paraId="5A2FEDCD" w14:textId="26B1F989" w:rsidR="00CF4CC1" w:rsidRDefault="47BFBC66" w:rsidP="004D50F9">
      <w:pPr>
        <w:pStyle w:val="FeatureBox2"/>
        <w:spacing w:before="120"/>
        <w:rPr>
          <w:rFonts w:eastAsia="Arial"/>
          <w:b/>
          <w:bCs/>
          <w:sz w:val="24"/>
        </w:rPr>
      </w:pPr>
      <w:r w:rsidRPr="5E1950B1">
        <w:rPr>
          <w:rStyle w:val="Strong"/>
        </w:rPr>
        <w:t>Text features for</w:t>
      </w:r>
      <w:r w:rsidRPr="5E1950B1">
        <w:rPr>
          <w:rFonts w:eastAsia="Arial"/>
          <w:b/>
          <w:bCs/>
          <w:sz w:val="24"/>
        </w:rPr>
        <w:t xml:space="preserve"> </w:t>
      </w:r>
      <w:r w:rsidRPr="5E1950B1">
        <w:rPr>
          <w:rFonts w:eastAsia="Arial"/>
          <w:b/>
          <w:bCs/>
        </w:rPr>
        <w:t>multiple purposes</w:t>
      </w:r>
    </w:p>
    <w:p w14:paraId="794956B7" w14:textId="460A2BC8" w:rsidR="385528E6" w:rsidRPr="0098240C" w:rsidRDefault="00C13E06">
      <w:pPr>
        <w:pStyle w:val="FeatureBox2"/>
        <w:numPr>
          <w:ilvl w:val="0"/>
          <w:numId w:val="1"/>
        </w:numPr>
        <w:ind w:left="567" w:hanging="567"/>
      </w:pPr>
      <w:r>
        <w:t>n/a</w:t>
      </w:r>
    </w:p>
    <w:p w14:paraId="7BC2A70A" w14:textId="77777777" w:rsidR="00CF4CC1" w:rsidRDefault="61F7EE88" w:rsidP="00FB4EEA">
      <w:pPr>
        <w:pStyle w:val="FeatureBox2"/>
        <w:rPr>
          <w:rFonts w:eastAsia="Arial"/>
          <w:b/>
          <w:bCs/>
          <w:sz w:val="24"/>
        </w:rPr>
      </w:pPr>
      <w:r w:rsidRPr="5E1950B1">
        <w:rPr>
          <w:rStyle w:val="Strong"/>
        </w:rPr>
        <w:t>Sentence-level grammar</w:t>
      </w:r>
    </w:p>
    <w:p w14:paraId="449AC5B7" w14:textId="3866F02C" w:rsidR="3BABAE50" w:rsidRPr="0098240C" w:rsidRDefault="3BABAE50">
      <w:pPr>
        <w:pStyle w:val="FeatureBox2"/>
        <w:numPr>
          <w:ilvl w:val="0"/>
          <w:numId w:val="1"/>
        </w:numPr>
        <w:ind w:left="567" w:hanging="567"/>
      </w:pPr>
      <w:r w:rsidRPr="0098240C">
        <w:t>Make choices about verbs and verb groups to achieve precision and add detail</w:t>
      </w:r>
    </w:p>
    <w:p w14:paraId="2D0B6C76" w14:textId="3F5AEACF" w:rsidR="3BABAE50" w:rsidRPr="0098240C" w:rsidRDefault="3BABAE50">
      <w:pPr>
        <w:pStyle w:val="FeatureBox2"/>
        <w:numPr>
          <w:ilvl w:val="0"/>
          <w:numId w:val="1"/>
        </w:numPr>
        <w:ind w:left="567" w:hanging="567"/>
      </w:pPr>
      <w:r w:rsidRPr="0098240C">
        <w:t>Include appositives to provide details to nouns and to vary sentence structures suited to text purpose</w:t>
      </w:r>
    </w:p>
    <w:p w14:paraId="6B0CC3B8" w14:textId="056BBF22" w:rsidR="3BABAE50" w:rsidRPr="0098240C" w:rsidRDefault="3BABAE50">
      <w:pPr>
        <w:pStyle w:val="FeatureBox2"/>
        <w:numPr>
          <w:ilvl w:val="0"/>
          <w:numId w:val="1"/>
        </w:numPr>
        <w:ind w:left="567" w:hanging="567"/>
      </w:pPr>
      <w:r w:rsidRPr="0098240C">
        <w:t>Create nominalisations to convey abstract ideas and concepts succinctly and authoritatively</w:t>
      </w:r>
    </w:p>
    <w:p w14:paraId="2C1FCBEE" w14:textId="507F79EA" w:rsidR="3BABAE50" w:rsidRPr="0098240C" w:rsidRDefault="3BABAE50">
      <w:pPr>
        <w:pStyle w:val="FeatureBox2"/>
        <w:numPr>
          <w:ilvl w:val="0"/>
          <w:numId w:val="1"/>
        </w:numPr>
        <w:ind w:left="567" w:hanging="567"/>
      </w:pPr>
      <w:r w:rsidRPr="0098240C">
        <w:t>Make choices about the use of declarative, exclamatory, interrogative and imperative sentences to suit text purpose, and for meaning and effect</w:t>
      </w:r>
    </w:p>
    <w:p w14:paraId="4FE521D3" w14:textId="77777777" w:rsidR="00CF4CC1" w:rsidRPr="0098240C" w:rsidRDefault="61F7EE88" w:rsidP="0098240C">
      <w:pPr>
        <w:pStyle w:val="FeatureBox2"/>
      </w:pPr>
      <w:r w:rsidRPr="0098240C">
        <w:rPr>
          <w:b/>
          <w:bCs/>
        </w:rPr>
        <w:t>Punctuation</w:t>
      </w:r>
    </w:p>
    <w:p w14:paraId="149B1B36" w14:textId="699D47C7" w:rsidR="72723CED" w:rsidRPr="0098240C" w:rsidRDefault="72723CED">
      <w:pPr>
        <w:pStyle w:val="FeatureBox2"/>
        <w:numPr>
          <w:ilvl w:val="0"/>
          <w:numId w:val="1"/>
        </w:numPr>
        <w:ind w:left="567" w:hanging="567"/>
      </w:pPr>
      <w:r w:rsidRPr="0098240C">
        <w:t>Use capital letters at the beginning of a sentence, to indicate proper nouns, for headings and subheadings, to indicate the beginning of a poetry line, for emphasis, and when using acronyms</w:t>
      </w:r>
    </w:p>
    <w:p w14:paraId="24A3A5F3" w14:textId="198B9BEF" w:rsidR="72723CED" w:rsidRPr="0098240C" w:rsidRDefault="72723CED">
      <w:pPr>
        <w:pStyle w:val="FeatureBox2"/>
        <w:numPr>
          <w:ilvl w:val="0"/>
          <w:numId w:val="1"/>
        </w:numPr>
        <w:ind w:left="567" w:hanging="567"/>
      </w:pPr>
      <w:r w:rsidRPr="0098240C">
        <w:t>Understand that texts, such as poetry, may include innovative use of punctuation, and experiment with punctuation to suit purpose and for effect*</w:t>
      </w:r>
    </w:p>
    <w:p w14:paraId="244F84C7" w14:textId="77777777" w:rsidR="00CF4CC1" w:rsidRPr="0098240C" w:rsidRDefault="61F7EE88" w:rsidP="0098240C">
      <w:pPr>
        <w:pStyle w:val="FeatureBox2"/>
      </w:pPr>
      <w:r w:rsidRPr="0098240C">
        <w:rPr>
          <w:b/>
          <w:bCs/>
        </w:rPr>
        <w:t>Word-level language</w:t>
      </w:r>
    </w:p>
    <w:p w14:paraId="1D1BE04B" w14:textId="61984140" w:rsidR="4DACB673" w:rsidRPr="0098240C" w:rsidRDefault="00AB5E9A">
      <w:pPr>
        <w:pStyle w:val="FeatureBox2"/>
        <w:numPr>
          <w:ilvl w:val="0"/>
          <w:numId w:val="1"/>
        </w:numPr>
        <w:ind w:left="567" w:hanging="567"/>
        <w:rPr>
          <w:b/>
          <w:bCs/>
        </w:rPr>
      </w:pPr>
      <w:r>
        <w:t>n/a</w:t>
      </w:r>
    </w:p>
    <w:p w14:paraId="61EC16F8" w14:textId="06FDA0F0" w:rsidR="00260E3E" w:rsidRDefault="7F99ED1B" w:rsidP="00260E3E">
      <w:pPr>
        <w:pStyle w:val="Caption"/>
      </w:pPr>
      <w:r>
        <w:lastRenderedPageBreak/>
        <w:t xml:space="preserve">Table </w:t>
      </w:r>
      <w:r w:rsidR="00C05DDE">
        <w:fldChar w:fldCharType="begin"/>
      </w:r>
      <w:r w:rsidR="00C05DDE">
        <w:instrText xml:space="preserve"> SEQ Table \* ARABIC </w:instrText>
      </w:r>
      <w:r w:rsidR="00C05DDE">
        <w:fldChar w:fldCharType="separate"/>
      </w:r>
      <w:r w:rsidR="00B40C26">
        <w:rPr>
          <w:noProof/>
        </w:rPr>
        <w:t>4</w:t>
      </w:r>
      <w:r w:rsidR="00C05DDE">
        <w:rPr>
          <w:noProof/>
        </w:rPr>
        <w:fldChar w:fldCharType="end"/>
      </w:r>
      <w:r>
        <w:t xml:space="preserve"> – Year </w:t>
      </w:r>
      <w:r w:rsidR="614F87B2">
        <w:t>5</w:t>
      </w:r>
      <w:r>
        <w:t xml:space="preserve"> Term 2 </w:t>
      </w:r>
      <w:r w:rsidR="6B0DDEFE">
        <w:t xml:space="preserve">(late) </w:t>
      </w:r>
      <w:r w:rsidR="00E64D5A">
        <w:t>suggested instructional sequence for Grammar and punctuation</w:t>
      </w:r>
    </w:p>
    <w:tbl>
      <w:tblPr>
        <w:tblStyle w:val="Tableheader"/>
        <w:tblpPr w:leftFromText="180" w:rightFromText="180" w:vertAnchor="text" w:tblpX="-10" w:tblpY="1"/>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1B35FE" w:rsidRPr="7947C7A1" w14:paraId="5846A112" w14:textId="77777777" w:rsidTr="001B35FE">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018A248E" w14:textId="12A875FD" w:rsidR="00277088" w:rsidRPr="001D6C8B" w:rsidRDefault="00277088" w:rsidP="001B35FE">
            <w:r w:rsidRPr="001D6C8B">
              <w:t>Text features for</w:t>
            </w:r>
            <w:r w:rsidR="00260E3E" w:rsidRPr="001D6C8B">
              <w:t xml:space="preserve"> </w:t>
            </w:r>
            <w:r w:rsidRPr="001D6C8B">
              <w:t>multiple purposes</w:t>
            </w:r>
          </w:p>
        </w:tc>
        <w:tc>
          <w:tcPr>
            <w:tcW w:w="1250" w:type="pct"/>
          </w:tcPr>
          <w:p w14:paraId="2BA91A27" w14:textId="6171EA70" w:rsidR="00277088" w:rsidRPr="001D6C8B" w:rsidRDefault="661D961E" w:rsidP="001B35FE">
            <w:r w:rsidRPr="001D6C8B">
              <w:t xml:space="preserve">Sentence-level </w:t>
            </w:r>
            <w:r w:rsidR="6E8D4FEA" w:rsidRPr="001D6C8B">
              <w:t>grammar</w:t>
            </w:r>
          </w:p>
        </w:tc>
        <w:tc>
          <w:tcPr>
            <w:tcW w:w="1250" w:type="pct"/>
          </w:tcPr>
          <w:p w14:paraId="115D1759" w14:textId="2206F396" w:rsidR="00277088" w:rsidRPr="001D6C8B" w:rsidRDefault="00277088" w:rsidP="001B35FE">
            <w:r w:rsidRPr="001D6C8B">
              <w:t>Punctuation</w:t>
            </w:r>
          </w:p>
        </w:tc>
        <w:tc>
          <w:tcPr>
            <w:tcW w:w="1250" w:type="pct"/>
          </w:tcPr>
          <w:p w14:paraId="3B5573C2" w14:textId="59C48EC0" w:rsidR="00277088" w:rsidRPr="001D6C8B" w:rsidRDefault="00277088" w:rsidP="001B35FE">
            <w:r w:rsidRPr="001D6C8B">
              <w:t>Word-level language</w:t>
            </w:r>
          </w:p>
        </w:tc>
      </w:tr>
      <w:tr w:rsidR="001B35FE" w:rsidRPr="00603E4C" w14:paraId="5913B1C7" w14:textId="77777777" w:rsidTr="001B35FE">
        <w:trPr>
          <w:cnfStyle w:val="000000100000" w:firstRow="0" w:lastRow="0" w:firstColumn="0" w:lastColumn="0" w:oddVBand="0" w:evenVBand="0" w:oddHBand="1" w:evenHBand="0" w:firstRowFirstColumn="0" w:firstRowLastColumn="0" w:lastRowFirstColumn="0" w:lastRowLastColumn="0"/>
          <w:trHeight w:val="1525"/>
        </w:trPr>
        <w:tc>
          <w:tcPr>
            <w:tcW w:w="1250" w:type="pct"/>
          </w:tcPr>
          <w:p w14:paraId="289E0B8E" w14:textId="4EE9F580" w:rsidR="00DC095B" w:rsidRPr="00603E4C" w:rsidRDefault="00AB5E9A" w:rsidP="00AB5E9A">
            <w:pPr>
              <w:rPr>
                <w:rFonts w:eastAsia="Arial"/>
              </w:rPr>
            </w:pPr>
            <w:r>
              <w:t>n/a</w:t>
            </w:r>
          </w:p>
        </w:tc>
        <w:tc>
          <w:tcPr>
            <w:tcW w:w="1250" w:type="pct"/>
          </w:tcPr>
          <w:p w14:paraId="05BF2D70" w14:textId="5B9DA3B6" w:rsidR="007639D6" w:rsidRPr="00303D16" w:rsidRDefault="29633BD0" w:rsidP="00AB5E9A">
            <w:r w:rsidRPr="110BBC9E">
              <w:rPr>
                <w:b/>
                <w:bCs/>
              </w:rPr>
              <w:t>Review</w:t>
            </w:r>
            <w:r>
              <w:t xml:space="preserve"> </w:t>
            </w:r>
            <w:hyperlink w:anchor="_Verbs" w:history="1">
              <w:r w:rsidR="0504CF58" w:rsidRPr="009554F9">
                <w:rPr>
                  <w:rStyle w:val="Hyperlink"/>
                </w:rPr>
                <w:t>verbs</w:t>
              </w:r>
            </w:hyperlink>
            <w:r w:rsidRPr="00AB5E9A">
              <w:t>,</w:t>
            </w:r>
            <w:r>
              <w:t xml:space="preserve"> </w:t>
            </w:r>
            <w:r w:rsidR="2B01D2BF">
              <w:t>including</w:t>
            </w:r>
            <w:r w:rsidR="669AA193">
              <w:t xml:space="preserve"> </w:t>
            </w:r>
            <w:hyperlink w:anchor="_Types_of_verbs" w:history="1">
              <w:r w:rsidR="6704D141" w:rsidRPr="009554F9">
                <w:rPr>
                  <w:rStyle w:val="Hyperlink"/>
                </w:rPr>
                <w:t>types of verbs</w:t>
              </w:r>
            </w:hyperlink>
            <w:r w:rsidR="00AB5E9A" w:rsidRPr="00836E02">
              <w:t>.</w:t>
            </w:r>
          </w:p>
          <w:p w14:paraId="1920D1DC" w14:textId="2AEB2201" w:rsidR="007639D6" w:rsidRPr="00553918" w:rsidRDefault="418C6EFF" w:rsidP="00AB5E9A">
            <w:r w:rsidRPr="110BBC9E">
              <w:rPr>
                <w:b/>
                <w:bCs/>
              </w:rPr>
              <w:t>Review</w:t>
            </w:r>
            <w:r w:rsidRPr="00541D22">
              <w:t xml:space="preserve"> </w:t>
            </w:r>
            <w:hyperlink w:anchor="_Verb_groups_1" w:history="1">
              <w:r w:rsidR="66F2B2CD" w:rsidRPr="00501B46">
                <w:rPr>
                  <w:rStyle w:val="Hyperlink"/>
                </w:rPr>
                <w:t>verb groups</w:t>
              </w:r>
            </w:hyperlink>
            <w:r w:rsidR="585454CE" w:rsidRPr="00AB5E9A">
              <w:t>,</w:t>
            </w:r>
            <w:r w:rsidR="585454CE">
              <w:t xml:space="preserve"> </w:t>
            </w:r>
            <w:r w:rsidR="6642ED20">
              <w:t xml:space="preserve">including </w:t>
            </w:r>
            <w:hyperlink w:anchor="_Auxiliary_verbs">
              <w:r w:rsidR="00553918">
                <w:rPr>
                  <w:rStyle w:val="Hyperlink"/>
                </w:rPr>
                <w:t>auxiliary verbs</w:t>
              </w:r>
            </w:hyperlink>
            <w:r w:rsidR="00553918" w:rsidRPr="00553918">
              <w:t xml:space="preserve">, </w:t>
            </w:r>
            <w:hyperlink w:anchor="_Types_of_auxiliary">
              <w:r w:rsidR="160F79A9" w:rsidRPr="06567B44">
                <w:rPr>
                  <w:rStyle w:val="Hyperlink"/>
                </w:rPr>
                <w:t>types of auxiliary verbs</w:t>
              </w:r>
            </w:hyperlink>
            <w:r w:rsidR="160F79A9">
              <w:t xml:space="preserve"> and </w:t>
            </w:r>
            <w:hyperlink w:anchor="_Relating_verbs_as" w:history="1">
              <w:r w:rsidR="160F79A9" w:rsidRPr="00553918">
                <w:rPr>
                  <w:rStyle w:val="Hyperlink"/>
                  <w:rFonts w:eastAsia="Arial"/>
                  <w:szCs w:val="22"/>
                </w:rPr>
                <w:t>relating verbs as auxiliary verbs</w:t>
              </w:r>
            </w:hyperlink>
            <w:r w:rsidR="00AB5E9A" w:rsidRPr="00553918">
              <w:t>.</w:t>
            </w:r>
          </w:p>
          <w:p w14:paraId="2B79DCF5" w14:textId="248BB0C8" w:rsidR="007639D6" w:rsidRPr="00303D16" w:rsidRDefault="115D8527" w:rsidP="00AB5E9A">
            <w:r w:rsidRPr="2573F93B">
              <w:rPr>
                <w:b/>
                <w:bCs/>
              </w:rPr>
              <w:t>Review</w:t>
            </w:r>
            <w:r w:rsidR="3FAE6441">
              <w:t xml:space="preserve"> </w:t>
            </w:r>
            <w:hyperlink w:anchor="_Multi-word_verb_groups">
              <w:r w:rsidR="00E02E93">
                <w:rPr>
                  <w:rStyle w:val="Hyperlink"/>
                </w:rPr>
                <w:t>multi-word verb groups – phrasal verbs</w:t>
              </w:r>
            </w:hyperlink>
            <w:r w:rsidR="00AB5E9A" w:rsidRPr="00836E02">
              <w:t>.</w:t>
            </w:r>
          </w:p>
          <w:p w14:paraId="63945615" w14:textId="4BE59D38" w:rsidR="007639D6" w:rsidRPr="00316EAB" w:rsidRDefault="29633BD0" w:rsidP="00AB5E9A">
            <w:pPr>
              <w:rPr>
                <w:b/>
                <w:bCs/>
              </w:rPr>
            </w:pPr>
            <w:r w:rsidRPr="110BBC9E">
              <w:rPr>
                <w:b/>
                <w:bCs/>
              </w:rPr>
              <w:t>Introduce</w:t>
            </w:r>
            <w:r>
              <w:t xml:space="preserve"> </w:t>
            </w:r>
            <w:hyperlink w:anchor="_Verb_choices">
              <w:r w:rsidR="64D737E8" w:rsidRPr="00AB5E9A">
                <w:rPr>
                  <w:rStyle w:val="Hyperlink"/>
                </w:rPr>
                <w:t xml:space="preserve">verb </w:t>
              </w:r>
              <w:r w:rsidR="668A7364" w:rsidRPr="00AB5E9A">
                <w:rPr>
                  <w:rStyle w:val="Hyperlink"/>
                </w:rPr>
                <w:t>choices</w:t>
              </w:r>
            </w:hyperlink>
            <w:r w:rsidR="668A7364" w:rsidRPr="00AB5E9A">
              <w:t>,</w:t>
            </w:r>
            <w:r w:rsidR="668A7364">
              <w:t xml:space="preserve"> including </w:t>
            </w:r>
            <w:hyperlink w:anchor="_To_achieve_precision">
              <w:r w:rsidR="668A7364" w:rsidRPr="110BBC9E">
                <w:rPr>
                  <w:rStyle w:val="Hyperlink"/>
                </w:rPr>
                <w:t>to achieve precision</w:t>
              </w:r>
            </w:hyperlink>
            <w:r w:rsidR="00AB5E9A" w:rsidRPr="00836E02">
              <w:t>.</w:t>
            </w:r>
          </w:p>
          <w:p w14:paraId="5C1D4589" w14:textId="27B9BCE1" w:rsidR="007639D6" w:rsidRPr="00316EAB" w:rsidRDefault="53175B4E" w:rsidP="00AB5E9A">
            <w:r w:rsidRPr="110BBC9E">
              <w:rPr>
                <w:b/>
                <w:bCs/>
              </w:rPr>
              <w:t>Review</w:t>
            </w:r>
            <w:r>
              <w:t xml:space="preserve"> </w:t>
            </w:r>
            <w:hyperlink w:anchor="_Nouns">
              <w:r w:rsidR="00836E02">
                <w:rPr>
                  <w:rStyle w:val="Hyperlink"/>
                </w:rPr>
                <w:t>nouns</w:t>
              </w:r>
            </w:hyperlink>
            <w:r w:rsidR="00836E02" w:rsidRPr="00836E02">
              <w:t>,</w:t>
            </w:r>
            <w:r w:rsidR="4B9EE3E5" w:rsidRPr="00AB5E9A">
              <w:t xml:space="preserve"> </w:t>
            </w:r>
            <w:hyperlink w:anchor="_Pronouns">
              <w:r w:rsidRPr="00AB5E9A">
                <w:rPr>
                  <w:rStyle w:val="Hyperlink"/>
                </w:rPr>
                <w:t>pronouns</w:t>
              </w:r>
            </w:hyperlink>
            <w:r w:rsidRPr="00AB5E9A">
              <w:t xml:space="preserve"> </w:t>
            </w:r>
            <w:r w:rsidR="771D298F" w:rsidRPr="00AB5E9A">
              <w:t xml:space="preserve">and </w:t>
            </w:r>
            <w:hyperlink w:anchor="_Noun_groups">
              <w:r w:rsidR="771D298F" w:rsidRPr="00AB5E9A">
                <w:rPr>
                  <w:rStyle w:val="Hyperlink"/>
                </w:rPr>
                <w:t>noun groups</w:t>
              </w:r>
            </w:hyperlink>
            <w:r w:rsidR="00AB5E9A" w:rsidRPr="00AB5E9A">
              <w:t>.</w:t>
            </w:r>
          </w:p>
          <w:p w14:paraId="5B3E5D12" w14:textId="509AA609" w:rsidR="007639D6" w:rsidRPr="00316EAB" w:rsidRDefault="0CD320B2" w:rsidP="00AB5E9A">
            <w:r w:rsidRPr="110BBC9E">
              <w:rPr>
                <w:b/>
                <w:bCs/>
              </w:rPr>
              <w:t>Review</w:t>
            </w:r>
            <w:r w:rsidR="186AA287" w:rsidRPr="00541D22">
              <w:t xml:space="preserve"> </w:t>
            </w:r>
            <w:hyperlink w:anchor="_Appositives">
              <w:r w:rsidR="69CEA4A9" w:rsidRPr="00AB5E9A">
                <w:rPr>
                  <w:rStyle w:val="Hyperlink"/>
                </w:rPr>
                <w:t>appositives</w:t>
              </w:r>
            </w:hyperlink>
            <w:r w:rsidR="0F87FDDF" w:rsidRPr="00AB5E9A">
              <w:t xml:space="preserve"> </w:t>
            </w:r>
            <w:r w:rsidR="186AA287" w:rsidRPr="00AB5E9A">
              <w:t>to</w:t>
            </w:r>
            <w:r w:rsidR="186AA287">
              <w:t xml:space="preserve"> provide details </w:t>
            </w:r>
            <w:r w:rsidR="476E284B">
              <w:t xml:space="preserve">about </w:t>
            </w:r>
            <w:r w:rsidR="186AA287">
              <w:t>nouns</w:t>
            </w:r>
            <w:r w:rsidR="3D546BEE">
              <w:t xml:space="preserve"> or pronouns</w:t>
            </w:r>
            <w:r w:rsidR="00AB5E9A">
              <w:t>.</w:t>
            </w:r>
          </w:p>
          <w:p w14:paraId="6830017C" w14:textId="0F22F8FA" w:rsidR="007639D6" w:rsidRPr="00316EAB" w:rsidRDefault="4E5BFD5B" w:rsidP="00AB5E9A">
            <w:pPr>
              <w:rPr>
                <w:color w:val="000000" w:themeColor="text1"/>
              </w:rPr>
            </w:pPr>
            <w:r w:rsidRPr="110BBC9E">
              <w:rPr>
                <w:b/>
                <w:bCs/>
                <w:color w:val="000000" w:themeColor="text1"/>
              </w:rPr>
              <w:t>Review</w:t>
            </w:r>
            <w:r w:rsidRPr="00541D22">
              <w:rPr>
                <w:color w:val="000000" w:themeColor="text1"/>
              </w:rPr>
              <w:t xml:space="preserve"> </w:t>
            </w:r>
            <w:hyperlink w:anchor="_Nominalisation" w:history="1">
              <w:r w:rsidR="5B3E9EFF" w:rsidRPr="009646B3">
                <w:rPr>
                  <w:rStyle w:val="Hyperlink"/>
                </w:rPr>
                <w:t>nominalisation</w:t>
              </w:r>
              <w:r w:rsidR="5BBCFEF9" w:rsidRPr="00541D22">
                <w:t>,</w:t>
              </w:r>
            </w:hyperlink>
            <w:r w:rsidRPr="00AB5E9A">
              <w:t xml:space="preserve"> including</w:t>
            </w:r>
            <w:r w:rsidRPr="110BBC9E">
              <w:rPr>
                <w:color w:val="000000" w:themeColor="text1"/>
              </w:rPr>
              <w:t xml:space="preserve"> </w:t>
            </w:r>
            <w:hyperlink w:anchor="_Forming_nouns_from_1">
              <w:r w:rsidR="10A0D688" w:rsidRPr="110BBC9E">
                <w:rPr>
                  <w:rStyle w:val="Hyperlink"/>
                </w:rPr>
                <w:t>forming nouns from verbs</w:t>
              </w:r>
            </w:hyperlink>
            <w:r w:rsidR="00AB5E9A" w:rsidRPr="00836E02">
              <w:t>.</w:t>
            </w:r>
          </w:p>
          <w:p w14:paraId="08542030" w14:textId="6500F68D" w:rsidR="00EC7F4F" w:rsidRPr="00081E5B" w:rsidRDefault="4DE16935" w:rsidP="00AB5E9A">
            <w:pPr>
              <w:rPr>
                <w:color w:val="000000" w:themeColor="text1"/>
              </w:rPr>
            </w:pPr>
            <w:r w:rsidRPr="110BBC9E">
              <w:rPr>
                <w:b/>
                <w:bCs/>
                <w:color w:val="000000" w:themeColor="text1"/>
              </w:rPr>
              <w:t>Introduce</w:t>
            </w:r>
            <w:r w:rsidRPr="110BBC9E">
              <w:rPr>
                <w:color w:val="000000" w:themeColor="text1"/>
              </w:rPr>
              <w:t xml:space="preserve"> </w:t>
            </w:r>
            <w:hyperlink w:anchor="_Nominalisation" w:history="1">
              <w:r w:rsidR="00081E5B">
                <w:rPr>
                  <w:rStyle w:val="Hyperlink"/>
                </w:rPr>
                <w:t>nominalisation</w:t>
              </w:r>
            </w:hyperlink>
            <w:r>
              <w:t xml:space="preserve"> </w:t>
            </w:r>
            <w:r w:rsidRPr="110BBC9E">
              <w:rPr>
                <w:color w:val="000000" w:themeColor="text1"/>
              </w:rPr>
              <w:t xml:space="preserve">including </w:t>
            </w:r>
            <w:hyperlink w:anchor="_Forming_nouns_from">
              <w:r w:rsidR="7EBD1CEE" w:rsidRPr="110BBC9E">
                <w:rPr>
                  <w:rStyle w:val="Hyperlink"/>
                </w:rPr>
                <w:t>forming nouns from adjectives</w:t>
              </w:r>
            </w:hyperlink>
            <w:r w:rsidR="00AB5E9A" w:rsidRPr="00836E02">
              <w:t>.</w:t>
            </w:r>
          </w:p>
          <w:p w14:paraId="516FCC4A" w14:textId="63EFB26B" w:rsidR="007639D6" w:rsidRPr="00EC7F4F" w:rsidRDefault="27833049" w:rsidP="00AB5E9A">
            <w:pPr>
              <w:rPr>
                <w:rFonts w:eastAsia="Arial"/>
                <w:b/>
                <w:bCs/>
              </w:rPr>
            </w:pPr>
            <w:r w:rsidRPr="00EC7F4F">
              <w:rPr>
                <w:b/>
                <w:bCs/>
              </w:rPr>
              <w:t>Review</w:t>
            </w:r>
            <w:r w:rsidRPr="00541D22">
              <w:t xml:space="preserve"> </w:t>
            </w:r>
            <w:hyperlink w:anchor="_Sentence_functions">
              <w:r w:rsidRPr="00AB5E9A">
                <w:rPr>
                  <w:rStyle w:val="Hyperlink"/>
                </w:rPr>
                <w:t>sentence functions</w:t>
              </w:r>
            </w:hyperlink>
            <w:r w:rsidRPr="00AB5E9A">
              <w:t xml:space="preserve"> to</w:t>
            </w:r>
            <w:r>
              <w:t xml:space="preserve"> suit text purpose, meaning and for effec</w:t>
            </w:r>
            <w:r w:rsidR="60D3AC8E">
              <w:t>t</w:t>
            </w:r>
            <w:r w:rsidR="00AB5E9A">
              <w:t>.</w:t>
            </w:r>
          </w:p>
        </w:tc>
        <w:tc>
          <w:tcPr>
            <w:tcW w:w="1250" w:type="pct"/>
          </w:tcPr>
          <w:p w14:paraId="1B7D67D9" w14:textId="3FA619D5" w:rsidR="00DC095B" w:rsidRPr="001D6C8B" w:rsidRDefault="660C450F" w:rsidP="00AB5E9A">
            <w:r w:rsidRPr="2573F93B">
              <w:rPr>
                <w:b/>
                <w:bCs/>
              </w:rPr>
              <w:lastRenderedPageBreak/>
              <w:t>Review</w:t>
            </w:r>
            <w:r>
              <w:t xml:space="preserve"> </w:t>
            </w:r>
            <w:hyperlink w:anchor="_Capital_letters">
              <w:r w:rsidR="1DFB3EFD" w:rsidRPr="00AB5E9A">
                <w:rPr>
                  <w:rStyle w:val="Hyperlink"/>
                </w:rPr>
                <w:t>capital letters</w:t>
              </w:r>
            </w:hyperlink>
            <w:r w:rsidR="1DFB3EFD" w:rsidRPr="00AB5E9A">
              <w:t xml:space="preserve"> </w:t>
            </w:r>
            <w:r w:rsidR="008279BF">
              <w:t xml:space="preserve">including </w:t>
            </w:r>
            <w:hyperlink w:anchor="_Capital_letters_for_1">
              <w:r w:rsidR="00C52B8C">
                <w:rPr>
                  <w:rStyle w:val="Hyperlink"/>
                </w:rPr>
                <w:t>capital letters for headings and subheadings</w:t>
              </w:r>
            </w:hyperlink>
            <w:r w:rsidR="00AB5E9A" w:rsidRPr="00836E02">
              <w:t>.</w:t>
            </w:r>
          </w:p>
          <w:p w14:paraId="27BEECE9" w14:textId="64E60F1F" w:rsidR="00DC095B" w:rsidRPr="00603E4C" w:rsidRDefault="76583092" w:rsidP="00AB5E9A">
            <w:pPr>
              <w:rPr>
                <w:rFonts w:eastAsia="Arial"/>
              </w:rPr>
            </w:pPr>
            <w:r w:rsidRPr="2573F93B">
              <w:rPr>
                <w:b/>
                <w:bCs/>
              </w:rPr>
              <w:t>Introduce</w:t>
            </w:r>
            <w:r w:rsidR="309D1FCC">
              <w:t xml:space="preserve"> </w:t>
            </w:r>
            <w:hyperlink w:anchor="_Capital_letters_in">
              <w:r w:rsidR="00D33F7D">
                <w:rPr>
                  <w:rStyle w:val="Hyperlink"/>
                </w:rPr>
                <w:t>capital letters in poetry</w:t>
              </w:r>
            </w:hyperlink>
            <w:r w:rsidR="305A166A">
              <w:t xml:space="preserve"> and</w:t>
            </w:r>
            <w:r w:rsidR="00C52B8C">
              <w:t xml:space="preserve"> </w:t>
            </w:r>
            <w:hyperlink w:anchor="_Capital_letters_for_3">
              <w:r w:rsidR="00C52B8C">
                <w:rPr>
                  <w:rStyle w:val="Hyperlink"/>
                </w:rPr>
                <w:t>capital letters for emphasis</w:t>
              </w:r>
            </w:hyperlink>
            <w:r w:rsidR="00AB5E9A" w:rsidRPr="00836E02">
              <w:t>.</w:t>
            </w:r>
          </w:p>
          <w:p w14:paraId="48FD02AE" w14:textId="30CE5954" w:rsidR="00DC095B" w:rsidRPr="00603E4C" w:rsidRDefault="5EA29F0B" w:rsidP="00AB5E9A">
            <w:pPr>
              <w:rPr>
                <w:b/>
                <w:bCs/>
              </w:rPr>
            </w:pPr>
            <w:r w:rsidRPr="2573F93B">
              <w:rPr>
                <w:b/>
                <w:bCs/>
              </w:rPr>
              <w:t>Introduc</w:t>
            </w:r>
            <w:r w:rsidRPr="2573F93B">
              <w:rPr>
                <w:b/>
                <w:bCs/>
                <w:color w:val="000000" w:themeColor="text1"/>
              </w:rPr>
              <w:t>e</w:t>
            </w:r>
            <w:r w:rsidRPr="2573F93B">
              <w:rPr>
                <w:color w:val="000000" w:themeColor="text1"/>
              </w:rPr>
              <w:t xml:space="preserve"> </w:t>
            </w:r>
            <w:hyperlink w:anchor="_Innovative_use_of_1">
              <w:r w:rsidR="65B38C8E" w:rsidRPr="2573F93B">
                <w:rPr>
                  <w:rStyle w:val="Hyperlink"/>
                </w:rPr>
                <w:t xml:space="preserve">innovative </w:t>
              </w:r>
              <w:r w:rsidR="741995E1" w:rsidRPr="2573F93B">
                <w:rPr>
                  <w:rStyle w:val="Hyperlink"/>
                </w:rPr>
                <w:t xml:space="preserve">use of </w:t>
              </w:r>
              <w:r w:rsidR="65B38C8E" w:rsidRPr="2573F93B">
                <w:rPr>
                  <w:rStyle w:val="Hyperlink"/>
                </w:rPr>
                <w:t>punctuation</w:t>
              </w:r>
            </w:hyperlink>
            <w:r w:rsidR="11EDAA91" w:rsidRPr="2573F93B">
              <w:rPr>
                <w:color w:val="000000" w:themeColor="text1"/>
              </w:rPr>
              <w:t>, inclu</w:t>
            </w:r>
            <w:r w:rsidR="11EDAA91">
              <w:t>ding</w:t>
            </w:r>
            <w:r w:rsidR="2CA433F3">
              <w:t xml:space="preserve"> </w:t>
            </w:r>
            <w:hyperlink w:anchor="_Innovative_punctuation_in">
              <w:r w:rsidR="58619FAD" w:rsidRPr="2573F93B">
                <w:rPr>
                  <w:rStyle w:val="Hyperlink"/>
                </w:rPr>
                <w:t>i</w:t>
              </w:r>
              <w:r w:rsidR="11EDAA91" w:rsidRPr="2573F93B">
                <w:rPr>
                  <w:rStyle w:val="Hyperlink"/>
                </w:rPr>
                <w:t>nnovative</w:t>
              </w:r>
              <w:r w:rsidR="5A16A1FC" w:rsidRPr="2573F93B">
                <w:rPr>
                  <w:rStyle w:val="Hyperlink"/>
                </w:rPr>
                <w:t xml:space="preserve"> </w:t>
              </w:r>
              <w:r w:rsidR="11EDAA91" w:rsidRPr="2573F93B">
                <w:rPr>
                  <w:rStyle w:val="Hyperlink"/>
                </w:rPr>
                <w:t>punctuation in poetry</w:t>
              </w:r>
            </w:hyperlink>
            <w:r w:rsidR="00AB5E9A" w:rsidRPr="00836E02">
              <w:t>.</w:t>
            </w:r>
          </w:p>
        </w:tc>
        <w:tc>
          <w:tcPr>
            <w:tcW w:w="1250" w:type="pct"/>
          </w:tcPr>
          <w:p w14:paraId="2D5CB836" w14:textId="32CF7126" w:rsidR="00DC095B" w:rsidRPr="00AB5E9A" w:rsidRDefault="00AB5E9A" w:rsidP="00AB5E9A">
            <w:r w:rsidRPr="00AB5E9A">
              <w:t>n/a</w:t>
            </w:r>
          </w:p>
        </w:tc>
      </w:tr>
    </w:tbl>
    <w:p w14:paraId="7AF3D6C4" w14:textId="77777777" w:rsidR="00891F83" w:rsidRDefault="00891F83">
      <w:pPr>
        <w:suppressAutoHyphens w:val="0"/>
        <w:spacing w:before="0" w:after="160" w:line="259" w:lineRule="auto"/>
        <w:rPr>
          <w:color w:val="002664"/>
          <w:sz w:val="32"/>
          <w:szCs w:val="40"/>
        </w:rPr>
      </w:pPr>
      <w:bookmarkStart w:id="15" w:name="_Term_3_(early)"/>
      <w:r>
        <w:br w:type="page"/>
      </w:r>
    </w:p>
    <w:p w14:paraId="1997E397" w14:textId="0B0C1F68" w:rsidR="00411B2F" w:rsidRPr="00260E3E" w:rsidRDefault="7B7EF528" w:rsidP="00AE59BE">
      <w:pPr>
        <w:pStyle w:val="Heading2"/>
      </w:pPr>
      <w:bookmarkStart w:id="16" w:name="_Toc204869604"/>
      <w:r>
        <w:lastRenderedPageBreak/>
        <w:t xml:space="preserve">Term 3 </w:t>
      </w:r>
      <w:r w:rsidR="7D6D9143">
        <w:t>(early)</w:t>
      </w:r>
      <w:bookmarkEnd w:id="15"/>
      <w:bookmarkEnd w:id="16"/>
    </w:p>
    <w:p w14:paraId="5DED9C71" w14:textId="5EDEC57F" w:rsidR="000003B6" w:rsidRPr="002135D8" w:rsidRDefault="4BCC9303" w:rsidP="002135D8">
      <w:pPr>
        <w:pStyle w:val="FeatureBox2"/>
      </w:pPr>
      <w:r w:rsidRPr="5E1950B1">
        <w:rPr>
          <w:rStyle w:val="Strong"/>
        </w:rPr>
        <w:t>Imaginative purposes</w:t>
      </w:r>
    </w:p>
    <w:p w14:paraId="4169B5B8" w14:textId="7CDF6CB1" w:rsidR="178B64E8" w:rsidRPr="00ED49D3" w:rsidRDefault="178B64E8">
      <w:pPr>
        <w:pStyle w:val="FeatureBox2"/>
        <w:numPr>
          <w:ilvl w:val="0"/>
          <w:numId w:val="1"/>
        </w:numPr>
        <w:ind w:left="567" w:hanging="567"/>
      </w:pPr>
      <w:r w:rsidRPr="5E1950B1">
        <w:t>Choose and control narrative voice across a text</w:t>
      </w:r>
    </w:p>
    <w:p w14:paraId="3706D179" w14:textId="77777777" w:rsidR="00EB2037" w:rsidRPr="001A74D7" w:rsidRDefault="750D7823" w:rsidP="002135D8">
      <w:pPr>
        <w:pStyle w:val="FeatureBox2"/>
        <w:rPr>
          <w:rFonts w:eastAsia="Arial"/>
          <w:sz w:val="24"/>
        </w:rPr>
      </w:pPr>
      <w:r w:rsidRPr="5E1950B1">
        <w:rPr>
          <w:rStyle w:val="Strong"/>
        </w:rPr>
        <w:t>Text features for multiple purposes</w:t>
      </w:r>
    </w:p>
    <w:p w14:paraId="5990E4FF" w14:textId="12D6DE7B" w:rsidR="1BD82331" w:rsidRPr="00ED49D3" w:rsidRDefault="1BD82331">
      <w:pPr>
        <w:pStyle w:val="FeatureBox2"/>
        <w:numPr>
          <w:ilvl w:val="0"/>
          <w:numId w:val="1"/>
        </w:numPr>
        <w:ind w:left="567" w:hanging="567"/>
      </w:pPr>
      <w:r w:rsidRPr="7D2A18B2">
        <w:t>Maintain correct noun–pronoun referencing, subject–verb agreement and use temporal, conditional and causal connectives to build cohesive links across a text*</w:t>
      </w:r>
    </w:p>
    <w:p w14:paraId="139FEE89" w14:textId="0FBFA48C" w:rsidR="00CA7DD3" w:rsidRPr="004E54B3" w:rsidRDefault="750D7823" w:rsidP="002135D8">
      <w:pPr>
        <w:pStyle w:val="FeatureBox2"/>
        <w:rPr>
          <w:rFonts w:eastAsia="Arial"/>
          <w:sz w:val="24"/>
        </w:rPr>
      </w:pPr>
      <w:r w:rsidRPr="5E1950B1">
        <w:rPr>
          <w:rStyle w:val="Strong"/>
        </w:rPr>
        <w:t>Sentence-level grammar</w:t>
      </w:r>
    </w:p>
    <w:p w14:paraId="54947CDB" w14:textId="2717AA87" w:rsidR="7F683845" w:rsidRPr="00ED49D3" w:rsidRDefault="7F683845">
      <w:pPr>
        <w:pStyle w:val="FeatureBox2"/>
        <w:numPr>
          <w:ilvl w:val="0"/>
          <w:numId w:val="1"/>
        </w:numPr>
        <w:ind w:left="567" w:hanging="567"/>
      </w:pPr>
      <w:r w:rsidRPr="5E1950B1">
        <w:t>Make choices about verbs and verb groups to achieve precision and add detail</w:t>
      </w:r>
    </w:p>
    <w:p w14:paraId="551AF75D" w14:textId="112C6715" w:rsidR="7F683845" w:rsidRPr="00ED49D3" w:rsidRDefault="7F683845">
      <w:pPr>
        <w:pStyle w:val="FeatureBox2"/>
        <w:numPr>
          <w:ilvl w:val="0"/>
          <w:numId w:val="1"/>
        </w:numPr>
        <w:ind w:left="567" w:hanging="567"/>
      </w:pPr>
      <w:r w:rsidRPr="5E1950B1">
        <w:t>Experiment with the placement of adverbial clauses, to modify the meaning or to add detail to a verb or verb group</w:t>
      </w:r>
    </w:p>
    <w:p w14:paraId="7AE23F2B" w14:textId="77777777" w:rsidR="00EB2037" w:rsidRDefault="750D7823" w:rsidP="002135D8">
      <w:pPr>
        <w:pStyle w:val="FeatureBox2"/>
        <w:rPr>
          <w:rFonts w:eastAsia="Arial"/>
          <w:sz w:val="24"/>
        </w:rPr>
      </w:pPr>
      <w:r w:rsidRPr="5E1950B1">
        <w:rPr>
          <w:rStyle w:val="Strong"/>
        </w:rPr>
        <w:t>Punctuation</w:t>
      </w:r>
    </w:p>
    <w:p w14:paraId="23626B2F" w14:textId="3E120EA9" w:rsidR="3D37DB39" w:rsidRPr="00ED49D3" w:rsidRDefault="3D37DB39">
      <w:pPr>
        <w:pStyle w:val="FeatureBox2"/>
        <w:numPr>
          <w:ilvl w:val="0"/>
          <w:numId w:val="1"/>
        </w:numPr>
        <w:ind w:left="567" w:hanging="567"/>
      </w:pPr>
      <w:r w:rsidRPr="00ED49D3">
        <w:t>Use quotation marks consistently across a text to distinguish words that are spoken by characters in dialogue or words authored by others</w:t>
      </w:r>
    </w:p>
    <w:p w14:paraId="646D7348" w14:textId="6F0D4FBA" w:rsidR="3D37DB39" w:rsidRPr="00ED49D3" w:rsidRDefault="3D37DB39">
      <w:pPr>
        <w:pStyle w:val="FeatureBox2"/>
        <w:numPr>
          <w:ilvl w:val="0"/>
          <w:numId w:val="1"/>
        </w:numPr>
        <w:ind w:left="567" w:hanging="567"/>
      </w:pPr>
      <w:r w:rsidRPr="00ED49D3">
        <w:t>Experiment with dashes and parentheses for humorous or ironic effect*</w:t>
      </w:r>
    </w:p>
    <w:p w14:paraId="5803C197" w14:textId="747E36BA" w:rsidR="00EB2037" w:rsidRDefault="750D7823" w:rsidP="002135D8">
      <w:pPr>
        <w:pStyle w:val="FeatureBox2"/>
        <w:rPr>
          <w:rFonts w:eastAsia="Arial"/>
          <w:sz w:val="24"/>
        </w:rPr>
      </w:pPr>
      <w:r w:rsidRPr="5E1950B1">
        <w:rPr>
          <w:rStyle w:val="Strong"/>
        </w:rPr>
        <w:t>Word-level language</w:t>
      </w:r>
    </w:p>
    <w:p w14:paraId="3EABCBAB" w14:textId="47A32CF0" w:rsidR="6D3CD95D" w:rsidRDefault="006378AD">
      <w:pPr>
        <w:pStyle w:val="FeatureBox2"/>
        <w:numPr>
          <w:ilvl w:val="0"/>
          <w:numId w:val="1"/>
        </w:numPr>
        <w:ind w:left="567" w:hanging="567"/>
      </w:pPr>
      <w:r>
        <w:t>n/a</w:t>
      </w:r>
    </w:p>
    <w:p w14:paraId="4E93605E" w14:textId="4F250685" w:rsidR="00260E3E" w:rsidRDefault="432E55C8" w:rsidP="171E0099">
      <w:pPr>
        <w:pStyle w:val="Caption"/>
        <w:rPr>
          <w:highlight w:val="cyan"/>
        </w:rPr>
      </w:pPr>
      <w:r>
        <w:lastRenderedPageBreak/>
        <w:t xml:space="preserve">Table </w:t>
      </w:r>
      <w:r w:rsidR="7F99ED1B" w:rsidRPr="171E0099">
        <w:fldChar w:fldCharType="begin"/>
      </w:r>
      <w:r w:rsidR="7F99ED1B">
        <w:instrText xml:space="preserve"> SEQ Table \* ARABIC </w:instrText>
      </w:r>
      <w:r w:rsidR="7F99ED1B" w:rsidRPr="171E0099">
        <w:fldChar w:fldCharType="separate"/>
      </w:r>
      <w:r w:rsidR="00B40C26">
        <w:rPr>
          <w:noProof/>
        </w:rPr>
        <w:t>5</w:t>
      </w:r>
      <w:r w:rsidR="7F99ED1B" w:rsidRPr="171E0099">
        <w:rPr>
          <w:noProof/>
        </w:rPr>
        <w:fldChar w:fldCharType="end"/>
      </w:r>
      <w:r>
        <w:t xml:space="preserve"> – Year </w:t>
      </w:r>
      <w:r w:rsidR="3EAB27A6">
        <w:t>5</w:t>
      </w:r>
      <w:r>
        <w:t xml:space="preserve"> Term 3 </w:t>
      </w:r>
      <w:r w:rsidR="78C67677">
        <w:t xml:space="preserve">(early) </w:t>
      </w:r>
      <w:r w:rsidR="00E64D5A">
        <w:t>suggested instructional sequence for Grammar and punctuation</w:t>
      </w:r>
    </w:p>
    <w:tbl>
      <w:tblPr>
        <w:tblStyle w:val="Tableheader"/>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685999" w:rsidRPr="7947C7A1" w14:paraId="0F15E053" w14:textId="77777777" w:rsidTr="001D6C8B">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0A95FFB5" w14:textId="1A645328" w:rsidR="00162300" w:rsidRPr="001D6C8B" w:rsidRDefault="00162300" w:rsidP="001D6C8B">
            <w:r w:rsidRPr="001D6C8B">
              <w:t>Text features for</w:t>
            </w:r>
            <w:r w:rsidR="00260E3E" w:rsidRPr="001D6C8B">
              <w:t xml:space="preserve"> </w:t>
            </w:r>
            <w:r w:rsidRPr="001D6C8B">
              <w:t>multiple purposes</w:t>
            </w:r>
          </w:p>
        </w:tc>
        <w:tc>
          <w:tcPr>
            <w:tcW w:w="1250" w:type="pct"/>
          </w:tcPr>
          <w:p w14:paraId="377F7555" w14:textId="21AB1863" w:rsidR="00162300" w:rsidRPr="001D6C8B" w:rsidRDefault="5CE05948" w:rsidP="001D6C8B">
            <w:r w:rsidRPr="001D6C8B">
              <w:t xml:space="preserve">Sentence-level </w:t>
            </w:r>
            <w:r w:rsidR="5CB66EF3" w:rsidRPr="001D6C8B">
              <w:t>grammar</w:t>
            </w:r>
          </w:p>
        </w:tc>
        <w:tc>
          <w:tcPr>
            <w:tcW w:w="1250" w:type="pct"/>
          </w:tcPr>
          <w:p w14:paraId="2FC508A9" w14:textId="4C0C063D" w:rsidR="00162300" w:rsidRPr="001D6C8B" w:rsidRDefault="00162300" w:rsidP="001D6C8B">
            <w:r w:rsidRPr="001D6C8B">
              <w:t>Punctuation</w:t>
            </w:r>
          </w:p>
        </w:tc>
        <w:tc>
          <w:tcPr>
            <w:tcW w:w="1250" w:type="pct"/>
          </w:tcPr>
          <w:p w14:paraId="34E9F983" w14:textId="44B3F826" w:rsidR="00162300" w:rsidRPr="001D6C8B" w:rsidRDefault="00162300" w:rsidP="001D6C8B">
            <w:r w:rsidRPr="001D6C8B">
              <w:t>Word-level language</w:t>
            </w:r>
          </w:p>
        </w:tc>
      </w:tr>
      <w:tr w:rsidR="00685999" w:rsidRPr="00603E4C" w14:paraId="4C3DB74E" w14:textId="77777777" w:rsidTr="001D6C8B">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5F4AAAF6" w14:textId="23A2B9AF" w:rsidR="590436C3" w:rsidRPr="001D6C8B" w:rsidRDefault="11CB8DE7" w:rsidP="001D6C8B">
            <w:pPr>
              <w:pStyle w:val="Heading5"/>
              <w:keepNext w:val="0"/>
            </w:pPr>
            <w:r w:rsidRPr="001D6C8B">
              <w:t>Imaginative purposes</w:t>
            </w:r>
          </w:p>
          <w:p w14:paraId="002CF1A7" w14:textId="56351C24" w:rsidR="4F11F599" w:rsidRDefault="0BC72F2E" w:rsidP="006378AD">
            <w:pPr>
              <w:rPr>
                <w:rFonts w:eastAsia="Arial"/>
                <w:b/>
                <w:bCs/>
              </w:rPr>
            </w:pPr>
            <w:r w:rsidRPr="00072925">
              <w:rPr>
                <w:b/>
                <w:bCs/>
              </w:rPr>
              <w:t>Review</w:t>
            </w:r>
            <w:r w:rsidRPr="00541D22">
              <w:t xml:space="preserve"> </w:t>
            </w:r>
            <w:hyperlink w:anchor="_Narrative_voice">
              <w:r w:rsidR="43503A82" w:rsidRPr="006378AD">
                <w:rPr>
                  <w:rStyle w:val="Hyperlink"/>
                </w:rPr>
                <w:t>narrative voice</w:t>
              </w:r>
            </w:hyperlink>
            <w:r w:rsidRPr="006378AD">
              <w:t>,</w:t>
            </w:r>
            <w:r>
              <w:t xml:space="preserve"> including:</w:t>
            </w:r>
          </w:p>
          <w:p w14:paraId="2435B359" w14:textId="52E4A3E4" w:rsidR="4F11F599" w:rsidRPr="001B35FE" w:rsidRDefault="6CADCA1A" w:rsidP="006378AD">
            <w:pPr>
              <w:pStyle w:val="ListBullet"/>
            </w:pPr>
            <w:hyperlink w:anchor="_First_person_narrative">
              <w:r w:rsidRPr="001B35FE">
                <w:rPr>
                  <w:rStyle w:val="Hyperlink"/>
                </w:rPr>
                <w:t>first person narrative voice</w:t>
              </w:r>
            </w:hyperlink>
            <w:r w:rsidR="5D57C437" w:rsidRPr="001B35FE">
              <w:t xml:space="preserve"> (including first person pronouns)</w:t>
            </w:r>
          </w:p>
          <w:p w14:paraId="70EEA970" w14:textId="0642CB9C" w:rsidR="4F11F599" w:rsidRPr="001B35FE" w:rsidRDefault="4C2C1CD8" w:rsidP="006378AD">
            <w:pPr>
              <w:pStyle w:val="ListBullet"/>
            </w:pPr>
            <w:hyperlink w:anchor="_Third_person_narrative">
              <w:r w:rsidRPr="001B35FE">
                <w:rPr>
                  <w:rStyle w:val="Hyperlink"/>
                </w:rPr>
                <w:t>third person narrative voice</w:t>
              </w:r>
            </w:hyperlink>
            <w:r w:rsidR="588B43E0" w:rsidRPr="001B35FE">
              <w:t xml:space="preserve"> (including third person pronouns)</w:t>
            </w:r>
            <w:r w:rsidR="006378AD">
              <w:t>.</w:t>
            </w:r>
          </w:p>
          <w:p w14:paraId="5088C91D" w14:textId="1056B862" w:rsidR="115CB3DF" w:rsidRPr="001B35FE" w:rsidRDefault="4ACD722B" w:rsidP="001B35FE">
            <w:pPr>
              <w:rPr>
                <w:rStyle w:val="Strong"/>
              </w:rPr>
            </w:pPr>
            <w:r w:rsidRPr="001B35FE">
              <w:rPr>
                <w:rStyle w:val="Strong"/>
              </w:rPr>
              <w:t>Text features for multiple purposes</w:t>
            </w:r>
          </w:p>
          <w:p w14:paraId="2B6F1E61" w14:textId="7533800E" w:rsidR="021C54C4" w:rsidRPr="00836E02" w:rsidRDefault="40B972D5" w:rsidP="006378AD">
            <w:r w:rsidRPr="2573F93B">
              <w:rPr>
                <w:b/>
                <w:bCs/>
              </w:rPr>
              <w:t>Review</w:t>
            </w:r>
            <w:r>
              <w:t xml:space="preserve"> </w:t>
            </w:r>
            <w:hyperlink w:anchor="_Nouns">
              <w:r w:rsidRPr="2573F93B">
                <w:rPr>
                  <w:rStyle w:val="Hyperlink"/>
                </w:rPr>
                <w:t>nouns</w:t>
              </w:r>
            </w:hyperlink>
            <w:r w:rsidR="006378AD" w:rsidRPr="00836E02">
              <w:t>.</w:t>
            </w:r>
          </w:p>
          <w:p w14:paraId="584D4A99" w14:textId="4B14534B" w:rsidR="021C54C4" w:rsidRPr="00836E02" w:rsidRDefault="40B972D5" w:rsidP="006378AD">
            <w:r w:rsidRPr="2573F93B">
              <w:rPr>
                <w:rStyle w:val="Strong"/>
              </w:rPr>
              <w:t>Introduce</w:t>
            </w:r>
            <w:r>
              <w:t xml:space="preserve"> </w:t>
            </w:r>
            <w:hyperlink w:anchor="_Pronouns">
              <w:r w:rsidRPr="2573F93B">
                <w:rPr>
                  <w:rStyle w:val="Hyperlink"/>
                </w:rPr>
                <w:t>pronouns</w:t>
              </w:r>
            </w:hyperlink>
            <w:r>
              <w:t xml:space="preserve"> including </w:t>
            </w:r>
            <w:hyperlink w:anchor="_Types_of_nouns">
              <w:r w:rsidRPr="2573F93B">
                <w:rPr>
                  <w:rStyle w:val="Hyperlink"/>
                </w:rPr>
                <w:t>types of nouns</w:t>
              </w:r>
            </w:hyperlink>
            <w:r>
              <w:t xml:space="preserve">: </w:t>
            </w:r>
            <w:hyperlink w:anchor="_Personal_pronouns">
              <w:r w:rsidRPr="2573F93B">
                <w:rPr>
                  <w:rStyle w:val="Hyperlink"/>
                </w:rPr>
                <w:t>personal pronouns</w:t>
              </w:r>
            </w:hyperlink>
            <w:r w:rsidR="006378AD" w:rsidRPr="00836E02">
              <w:t>.</w:t>
            </w:r>
          </w:p>
          <w:p w14:paraId="081C77ED" w14:textId="36D1E98A" w:rsidR="002F58A5" w:rsidRPr="00695DEF" w:rsidRDefault="1F4738B5" w:rsidP="5B303E3B">
            <w:pPr>
              <w:rPr>
                <w:b/>
                <w:bCs/>
                <w:lang w:eastAsia="en-AU"/>
              </w:rPr>
            </w:pPr>
            <w:r w:rsidRPr="110BBC9E">
              <w:rPr>
                <w:rFonts w:eastAsia="Arial"/>
                <w:b/>
                <w:bCs/>
              </w:rPr>
              <w:t>Introduce</w:t>
            </w:r>
            <w:r w:rsidR="5A48A6D6">
              <w:t xml:space="preserve"> </w:t>
            </w:r>
            <w:hyperlink w:anchor="_Cohesion_(including_cohesive">
              <w:r w:rsidR="05DE5AD5" w:rsidRPr="5B303E3B">
                <w:rPr>
                  <w:rStyle w:val="Hyperlink"/>
                  <w:rFonts w:eastAsia="Arial"/>
                </w:rPr>
                <w:t xml:space="preserve">cohesion (including </w:t>
              </w:r>
              <w:r w:rsidR="05DE5AD5" w:rsidRPr="5B303E3B">
                <w:rPr>
                  <w:rStyle w:val="Hyperlink"/>
                  <w:rFonts w:eastAsia="Arial"/>
                </w:rPr>
                <w:lastRenderedPageBreak/>
                <w:t>cohesive devices and links)</w:t>
              </w:r>
            </w:hyperlink>
            <w:r w:rsidR="05DE5AD5">
              <w:t xml:space="preserve"> including with:</w:t>
            </w:r>
          </w:p>
          <w:p w14:paraId="08258DC0" w14:textId="125F93E2" w:rsidR="001E594B" w:rsidRPr="00695DEF" w:rsidRDefault="05DE5AD5" w:rsidP="006378AD">
            <w:pPr>
              <w:pStyle w:val="ListBullet"/>
            </w:pPr>
            <w:hyperlink w:anchor="_Noun–pronoun_referencing">
              <w:r w:rsidRPr="5B303E3B">
                <w:rPr>
                  <w:rStyle w:val="Hyperlink"/>
                </w:rPr>
                <w:t>noun–pronoun referencing</w:t>
              </w:r>
            </w:hyperlink>
            <w:r>
              <w:t xml:space="preserve"> including </w:t>
            </w:r>
            <w:hyperlink w:anchor="_Backward_and_forward">
              <w:r w:rsidRPr="5B303E3B">
                <w:rPr>
                  <w:rStyle w:val="Hyperlink"/>
                </w:rPr>
                <w:t>backward and forward noun-pronoun referencing</w:t>
              </w:r>
            </w:hyperlink>
          </w:p>
          <w:p w14:paraId="554B7970" w14:textId="60B5B9BE" w:rsidR="002F58A5" w:rsidRPr="00897AAC" w:rsidRDefault="4617F686" w:rsidP="00897AAC">
            <w:pPr>
              <w:pStyle w:val="ListBullet"/>
            </w:pPr>
            <w:hyperlink w:anchor="_Connectives">
              <w:r w:rsidRPr="110BBC9E">
                <w:rPr>
                  <w:rStyle w:val="Hyperlink"/>
                </w:rPr>
                <w:t>connectives</w:t>
              </w:r>
            </w:hyperlink>
            <w:r w:rsidR="30AF9EA0">
              <w:t xml:space="preserve"> </w:t>
            </w:r>
            <w:r w:rsidR="1510C0F1">
              <w:t xml:space="preserve">including </w:t>
            </w:r>
            <w:hyperlink w:anchor="_Types_of_connectives">
              <w:r w:rsidR="00836E02">
                <w:rPr>
                  <w:rStyle w:val="Hyperlink"/>
                </w:rPr>
                <w:t>types of connectives</w:t>
              </w:r>
            </w:hyperlink>
            <w:r w:rsidR="00836E02" w:rsidRPr="00836E02">
              <w:t>:</w:t>
            </w:r>
            <w:r w:rsidR="1510C0F1">
              <w:t xml:space="preserve"> </w:t>
            </w:r>
            <w:hyperlink w:anchor="_Temporal_connectives">
              <w:r w:rsidR="1510C0F1" w:rsidRPr="06567B44">
                <w:rPr>
                  <w:rStyle w:val="Hyperlink"/>
                </w:rPr>
                <w:t>temporal connectives</w:t>
              </w:r>
              <w:r w:rsidR="05DE5AD5" w:rsidRPr="00541D22">
                <w:t>,</w:t>
              </w:r>
            </w:hyperlink>
            <w:r w:rsidR="1510C0F1">
              <w:t xml:space="preserve"> </w:t>
            </w:r>
            <w:hyperlink w:anchor="_Conditional_connectives">
              <w:r w:rsidR="1510C0F1" w:rsidRPr="06567B44">
                <w:rPr>
                  <w:rStyle w:val="Hyperlink"/>
                </w:rPr>
                <w:t>conditional connectives</w:t>
              </w:r>
            </w:hyperlink>
            <w:r w:rsidR="1510C0F1">
              <w:t xml:space="preserve"> and </w:t>
            </w:r>
            <w:hyperlink w:anchor="_Causal_connectives">
              <w:r w:rsidR="1510C0F1" w:rsidRPr="06567B44">
                <w:rPr>
                  <w:rStyle w:val="Hyperlink"/>
                </w:rPr>
                <w:t>causal connectives</w:t>
              </w:r>
            </w:hyperlink>
            <w:r w:rsidR="00541D22">
              <w:t>.</w:t>
            </w:r>
          </w:p>
        </w:tc>
        <w:tc>
          <w:tcPr>
            <w:tcW w:w="1250" w:type="pct"/>
          </w:tcPr>
          <w:p w14:paraId="2835F51E" w14:textId="07BAD187" w:rsidR="0F512812" w:rsidRDefault="0F512812" w:rsidP="006378AD">
            <w:r w:rsidRPr="110BBC9E">
              <w:rPr>
                <w:b/>
                <w:bCs/>
              </w:rPr>
              <w:lastRenderedPageBreak/>
              <w:t>Review</w:t>
            </w:r>
            <w:r>
              <w:t xml:space="preserve"> </w:t>
            </w:r>
            <w:hyperlink w:anchor="_Verbs">
              <w:r w:rsidRPr="006378AD">
                <w:rPr>
                  <w:rStyle w:val="Hyperlink"/>
                </w:rPr>
                <w:t>verbs</w:t>
              </w:r>
            </w:hyperlink>
            <w:r w:rsidRPr="006378AD">
              <w:t>, including</w:t>
            </w:r>
            <w:r>
              <w:t xml:space="preserve"> </w:t>
            </w:r>
            <w:hyperlink w:anchor="_Types_of_verbs">
              <w:r w:rsidRPr="110BBC9E">
                <w:rPr>
                  <w:rStyle w:val="Hyperlink"/>
                </w:rPr>
                <w:t>types of verbs</w:t>
              </w:r>
            </w:hyperlink>
            <w:r w:rsidR="006378AD" w:rsidRPr="00836E02">
              <w:t>.</w:t>
            </w:r>
          </w:p>
          <w:p w14:paraId="32800E2B" w14:textId="25905DE8" w:rsidR="5F101102" w:rsidRDefault="0F512812" w:rsidP="006378AD">
            <w:r w:rsidRPr="110BBC9E">
              <w:rPr>
                <w:b/>
                <w:bCs/>
              </w:rPr>
              <w:t>Review</w:t>
            </w:r>
            <w:r w:rsidRPr="00541D22">
              <w:t xml:space="preserve"> </w:t>
            </w:r>
            <w:hyperlink w:anchor="_Verb_groups_1">
              <w:r w:rsidRPr="006378AD">
                <w:rPr>
                  <w:rStyle w:val="Hyperlink"/>
                </w:rPr>
                <w:t>verb groups</w:t>
              </w:r>
            </w:hyperlink>
            <w:r>
              <w:t xml:space="preserve">, including </w:t>
            </w:r>
            <w:hyperlink w:anchor="_Auxiliary_verbs">
              <w:r w:rsidR="00E620F0">
                <w:rPr>
                  <w:rStyle w:val="Hyperlink"/>
                </w:rPr>
                <w:t>auxiliary verbs</w:t>
              </w:r>
            </w:hyperlink>
            <w:r w:rsidR="00E620F0" w:rsidRPr="00E620F0">
              <w:t xml:space="preserve">, </w:t>
            </w:r>
            <w:hyperlink w:anchor="_Types_of_auxiliary">
              <w:r w:rsidR="5F101102" w:rsidRPr="06567B44">
                <w:rPr>
                  <w:rStyle w:val="Hyperlink"/>
                </w:rPr>
                <w:t>types of auxiliary verbs</w:t>
              </w:r>
            </w:hyperlink>
            <w:r w:rsidR="5F101102">
              <w:t>,</w:t>
            </w:r>
            <w:r w:rsidR="00E620F0">
              <w:t xml:space="preserve"> </w:t>
            </w:r>
            <w:hyperlink w:anchor="_Relating_verbs_as" w:history="1">
              <w:r w:rsidR="5F101102" w:rsidRPr="00E620F0">
                <w:rPr>
                  <w:rStyle w:val="Hyperlink"/>
                  <w:rFonts w:eastAsia="Arial"/>
                  <w:szCs w:val="22"/>
                </w:rPr>
                <w:t>relating verbs as auxiliary verbs</w:t>
              </w:r>
            </w:hyperlink>
            <w:r w:rsidR="5F101102" w:rsidRPr="00541D22">
              <w:t xml:space="preserve"> </w:t>
            </w:r>
            <w:r w:rsidR="5F101102">
              <w:t xml:space="preserve">and </w:t>
            </w:r>
            <w:hyperlink w:anchor="_Multi-word_verb_groups">
              <w:r w:rsidR="00E620F0">
                <w:rPr>
                  <w:rStyle w:val="Hyperlink"/>
                </w:rPr>
                <w:t>multi-word verb groups – phrasal verbs</w:t>
              </w:r>
            </w:hyperlink>
            <w:r w:rsidR="006378AD" w:rsidRPr="00836E02">
              <w:t>.</w:t>
            </w:r>
          </w:p>
          <w:p w14:paraId="003AD4D5" w14:textId="1E68E32F" w:rsidR="00EF3383" w:rsidRPr="001B35FE" w:rsidRDefault="61F51384" w:rsidP="006378AD">
            <w:r w:rsidRPr="110BBC9E">
              <w:rPr>
                <w:b/>
                <w:bCs/>
                <w:color w:val="000000" w:themeColor="text1"/>
              </w:rPr>
              <w:t>Review</w:t>
            </w:r>
            <w:r w:rsidRPr="00541D22">
              <w:rPr>
                <w:color w:val="000000" w:themeColor="text1"/>
              </w:rPr>
              <w:t xml:space="preserve"> </w:t>
            </w:r>
            <w:hyperlink w:anchor="_Verb_choices">
              <w:r w:rsidR="47B06369" w:rsidRPr="006378AD">
                <w:rPr>
                  <w:rStyle w:val="Hyperlink"/>
                </w:rPr>
                <w:t>verb choices</w:t>
              </w:r>
            </w:hyperlink>
            <w:r w:rsidR="5CA5D563" w:rsidRPr="006378AD">
              <w:t>,</w:t>
            </w:r>
            <w:r w:rsidR="5CA5D563" w:rsidRPr="110BBC9E">
              <w:rPr>
                <w:color w:val="000000" w:themeColor="text1"/>
              </w:rPr>
              <w:t xml:space="preserve"> including </w:t>
            </w:r>
            <w:hyperlink w:anchor="_To_achieve_precision">
              <w:r w:rsidR="0B5C0294" w:rsidRPr="110BBC9E">
                <w:rPr>
                  <w:rStyle w:val="Hyperlink"/>
                </w:rPr>
                <w:t>to achieve precision</w:t>
              </w:r>
            </w:hyperlink>
            <w:r w:rsidR="006378AD" w:rsidRPr="00836E02">
              <w:t>.</w:t>
            </w:r>
          </w:p>
          <w:p w14:paraId="43EFA76B" w14:textId="65209499" w:rsidR="00EF3383" w:rsidRPr="006A11A1" w:rsidRDefault="0B47D248" w:rsidP="006378AD">
            <w:r w:rsidRPr="110BBC9E">
              <w:rPr>
                <w:b/>
                <w:bCs/>
              </w:rPr>
              <w:t>Introduce</w:t>
            </w:r>
            <w:r w:rsidR="61F51384">
              <w:t xml:space="preserve"> </w:t>
            </w:r>
            <w:hyperlink w:anchor="_Verb_choices">
              <w:r w:rsidR="58A92E69" w:rsidRPr="006378AD">
                <w:rPr>
                  <w:rStyle w:val="Hyperlink"/>
                </w:rPr>
                <w:t>verb choices</w:t>
              </w:r>
            </w:hyperlink>
            <w:r w:rsidR="73AB05C9" w:rsidRPr="110BBC9E">
              <w:rPr>
                <w:color w:val="000000" w:themeColor="text1"/>
              </w:rPr>
              <w:t xml:space="preserve">, including </w:t>
            </w:r>
            <w:hyperlink w:anchor="_To_add_detail">
              <w:r w:rsidR="73AB05C9" w:rsidRPr="110BBC9E">
                <w:rPr>
                  <w:rStyle w:val="Hyperlink"/>
                </w:rPr>
                <w:t>to add detail</w:t>
              </w:r>
            </w:hyperlink>
            <w:r w:rsidR="006378AD" w:rsidRPr="00836E02">
              <w:t>.</w:t>
            </w:r>
          </w:p>
          <w:p w14:paraId="5C56B8C3" w14:textId="0BE3767F" w:rsidR="00EF3383" w:rsidRPr="006A11A1" w:rsidRDefault="16736B96" w:rsidP="006378AD">
            <w:r w:rsidRPr="110BBC9E">
              <w:rPr>
                <w:b/>
                <w:bCs/>
              </w:rPr>
              <w:t>Review</w:t>
            </w:r>
            <w:r w:rsidRPr="00541D22">
              <w:t xml:space="preserve"> </w:t>
            </w:r>
            <w:hyperlink w:anchor="_Adverbial_clauses_(in">
              <w:r w:rsidR="0532ABE5" w:rsidRPr="006378AD">
                <w:rPr>
                  <w:rStyle w:val="Hyperlink"/>
                </w:rPr>
                <w:t>adverbial clauses (in a complex sentence)</w:t>
              </w:r>
            </w:hyperlink>
            <w:r w:rsidR="664A8819">
              <w:t xml:space="preserve"> to modify meaning or add detail to verbs or verb groups</w:t>
            </w:r>
            <w:r w:rsidR="006378AD">
              <w:t>.</w:t>
            </w:r>
          </w:p>
          <w:p w14:paraId="1CF90F49" w14:textId="5101E2C5" w:rsidR="00EF3383" w:rsidRPr="00291468" w:rsidRDefault="6785D031" w:rsidP="006378AD">
            <w:r w:rsidRPr="17E0FB82">
              <w:rPr>
                <w:b/>
              </w:rPr>
              <w:t>Review</w:t>
            </w:r>
            <w:r>
              <w:t xml:space="preserve"> </w:t>
            </w:r>
            <w:hyperlink w:anchor="_Clause_position_–">
              <w:r w:rsidR="00E620F0">
                <w:rPr>
                  <w:rStyle w:val="Hyperlink"/>
                </w:rPr>
                <w:t xml:space="preserve">clause position – adverbial </w:t>
              </w:r>
              <w:r w:rsidR="00E620F0">
                <w:rPr>
                  <w:rStyle w:val="Hyperlink"/>
                </w:rPr>
                <w:lastRenderedPageBreak/>
                <w:t>clauses (including comma usage)</w:t>
              </w:r>
            </w:hyperlink>
            <w:r w:rsidR="006378AD" w:rsidRPr="00836E02">
              <w:t>.</w:t>
            </w:r>
          </w:p>
        </w:tc>
        <w:tc>
          <w:tcPr>
            <w:tcW w:w="1250" w:type="pct"/>
          </w:tcPr>
          <w:p w14:paraId="11186A93" w14:textId="24B48AB1" w:rsidR="03637D8A" w:rsidRPr="008115A1" w:rsidRDefault="37569B42" w:rsidP="006378AD">
            <w:r w:rsidRPr="2573F93B">
              <w:rPr>
                <w:b/>
                <w:bCs/>
              </w:rPr>
              <w:lastRenderedPageBreak/>
              <w:t>Review</w:t>
            </w:r>
            <w:r w:rsidR="081CFCE2" w:rsidRPr="006378AD">
              <w:t xml:space="preserve"> </w:t>
            </w:r>
            <w:hyperlink w:anchor="_Dialogue">
              <w:r w:rsidR="32C60316" w:rsidRPr="006378AD">
                <w:rPr>
                  <w:rStyle w:val="Hyperlink"/>
                </w:rPr>
                <w:t>dialogue</w:t>
              </w:r>
            </w:hyperlink>
            <w:r w:rsidR="32C60316">
              <w:t xml:space="preserve"> and</w:t>
            </w:r>
            <w:r w:rsidR="32C60316" w:rsidRPr="00541D22">
              <w:t xml:space="preserve"> </w:t>
            </w:r>
            <w:r w:rsidR="5E811589">
              <w:t xml:space="preserve">quotation marks </w:t>
            </w:r>
            <w:r w:rsidR="32C60316">
              <w:t>including:</w:t>
            </w:r>
          </w:p>
          <w:p w14:paraId="4E78BFE9" w14:textId="77777777" w:rsidR="00541D22" w:rsidRDefault="348619B7" w:rsidP="00541D22">
            <w:pPr>
              <w:pStyle w:val="ListBullet"/>
            </w:pPr>
            <w:hyperlink w:anchor="_Dialogue_at_the">
              <w:r w:rsidRPr="00116075">
                <w:rPr>
                  <w:rStyle w:val="Hyperlink"/>
                </w:rPr>
                <w:t>dialogue at the beginning of a sentence</w:t>
              </w:r>
            </w:hyperlink>
          </w:p>
          <w:p w14:paraId="638770BE" w14:textId="692513E2" w:rsidR="36E8B710" w:rsidRPr="00541D22" w:rsidRDefault="00116075" w:rsidP="00541D22">
            <w:pPr>
              <w:pStyle w:val="ListBullet"/>
              <w:rPr>
                <w:rStyle w:val="Hyperlink"/>
                <w:color w:val="auto"/>
                <w:u w:val="none"/>
              </w:rPr>
            </w:pPr>
            <w:r w:rsidRPr="00116075">
              <w:fldChar w:fldCharType="begin"/>
            </w:r>
            <w:r w:rsidR="00E620F0">
              <w:instrText>HYPERLINK  \l "_Dialogue_at_the_1"</w:instrText>
            </w:r>
            <w:r w:rsidRPr="00116075">
              <w:fldChar w:fldCharType="separate"/>
            </w:r>
            <w:r w:rsidR="36E8B710" w:rsidRPr="00116075">
              <w:rPr>
                <w:rStyle w:val="Hyperlink"/>
              </w:rPr>
              <w:t>dialogue at the end of a sentence</w:t>
            </w:r>
          </w:p>
          <w:p w14:paraId="1183A16B" w14:textId="095F0D67" w:rsidR="503650D2" w:rsidRPr="00836E02" w:rsidRDefault="00116075" w:rsidP="006378AD">
            <w:pPr>
              <w:pStyle w:val="ListBullet"/>
            </w:pPr>
            <w:r w:rsidRPr="00116075">
              <w:fldChar w:fldCharType="end"/>
            </w:r>
            <w:hyperlink w:anchor="_Changing_lines_for" w:history="1">
              <w:r w:rsidR="202632EB" w:rsidRPr="00836E02">
                <w:rPr>
                  <w:rStyle w:val="Hyperlink"/>
                </w:rPr>
                <w:t>changing lines for each new speaker</w:t>
              </w:r>
            </w:hyperlink>
            <w:r w:rsidR="00F92E85" w:rsidRPr="00836E02">
              <w:t>.</w:t>
            </w:r>
          </w:p>
          <w:p w14:paraId="73ECE784" w14:textId="7E90A2AC" w:rsidR="00DD006A" w:rsidRPr="00DD006A" w:rsidRDefault="52AD4855" w:rsidP="006378AD">
            <w:pPr>
              <w:rPr>
                <w:rFonts w:eastAsia="Arial"/>
              </w:rPr>
            </w:pPr>
            <w:r w:rsidRPr="2573F93B">
              <w:rPr>
                <w:b/>
                <w:bCs/>
              </w:rPr>
              <w:t>Introduce</w:t>
            </w:r>
            <w:r>
              <w:t xml:space="preserve"> </w:t>
            </w:r>
            <w:hyperlink w:anchor="_Dialogue_that_is">
              <w:r w:rsidRPr="2573F93B">
                <w:rPr>
                  <w:rStyle w:val="Hyperlink"/>
                </w:rPr>
                <w:t>dialogue that is interrupted</w:t>
              </w:r>
            </w:hyperlink>
            <w:r w:rsidR="5ACB8230">
              <w:t xml:space="preserve"> and </w:t>
            </w:r>
            <w:hyperlink w:anchor="_Internal_dialogue">
              <w:r w:rsidR="5ACB8230" w:rsidRPr="2573F93B">
                <w:rPr>
                  <w:rStyle w:val="Hyperlink"/>
                  <w:rFonts w:eastAsia="Arial"/>
                </w:rPr>
                <w:t>internal dialogue</w:t>
              </w:r>
            </w:hyperlink>
            <w:r w:rsidR="006378AD" w:rsidRPr="00836E02">
              <w:t>.</w:t>
            </w:r>
          </w:p>
          <w:p w14:paraId="7053DDFA" w14:textId="732D2B48" w:rsidR="00224205" w:rsidRPr="00DD006A" w:rsidRDefault="36602AA7" w:rsidP="006378AD">
            <w:r w:rsidRPr="2573F93B">
              <w:rPr>
                <w:b/>
                <w:bCs/>
              </w:rPr>
              <w:t>Introduce</w:t>
            </w:r>
            <w:r>
              <w:t xml:space="preserve"> </w:t>
            </w:r>
            <w:hyperlink w:anchor="_Dashes">
              <w:r w:rsidRPr="2573F93B">
                <w:rPr>
                  <w:rStyle w:val="Hyperlink"/>
                </w:rPr>
                <w:t>dashes</w:t>
              </w:r>
            </w:hyperlink>
            <w:r w:rsidR="3AC92322">
              <w:t xml:space="preserve"> </w:t>
            </w:r>
            <w:r w:rsidR="5DFF182E">
              <w:t xml:space="preserve">and </w:t>
            </w:r>
            <w:hyperlink w:anchor="_Dashes_for_humorous">
              <w:r w:rsidR="5DFF182E" w:rsidRPr="2573F93B">
                <w:rPr>
                  <w:rStyle w:val="Hyperlink"/>
                </w:rPr>
                <w:t xml:space="preserve">dashes </w:t>
              </w:r>
              <w:r w:rsidR="3D44DF21" w:rsidRPr="2573F93B">
                <w:rPr>
                  <w:rStyle w:val="Hyperlink"/>
                </w:rPr>
                <w:t>for humorous and ironic effect</w:t>
              </w:r>
            </w:hyperlink>
            <w:r w:rsidR="006378AD" w:rsidRPr="00836E02">
              <w:t>.</w:t>
            </w:r>
          </w:p>
        </w:tc>
        <w:tc>
          <w:tcPr>
            <w:tcW w:w="1250" w:type="pct"/>
          </w:tcPr>
          <w:p w14:paraId="3595BB43" w14:textId="3D3E6002" w:rsidR="00224205" w:rsidRPr="006378AD" w:rsidRDefault="006378AD" w:rsidP="006378AD">
            <w:r w:rsidRPr="006378AD">
              <w:t>n/a</w:t>
            </w:r>
          </w:p>
        </w:tc>
      </w:tr>
    </w:tbl>
    <w:p w14:paraId="60DE44C6" w14:textId="77777777" w:rsidR="004C356D" w:rsidRPr="00836E02" w:rsidRDefault="004C356D" w:rsidP="00836E02">
      <w:r>
        <w:rPr>
          <w:b/>
          <w:color w:val="002664"/>
          <w:sz w:val="28"/>
          <w:szCs w:val="28"/>
        </w:rPr>
        <w:br w:type="page"/>
      </w:r>
    </w:p>
    <w:p w14:paraId="7BA8F67E" w14:textId="4C1F5E72" w:rsidR="00CC31D6" w:rsidRPr="00260E3E" w:rsidRDefault="6815A577" w:rsidP="00AE59BE">
      <w:pPr>
        <w:pStyle w:val="Heading2"/>
      </w:pPr>
      <w:bookmarkStart w:id="17" w:name="_Toc204869605"/>
      <w:r>
        <w:lastRenderedPageBreak/>
        <w:t xml:space="preserve">Term 3 </w:t>
      </w:r>
      <w:r w:rsidR="27EA5E92">
        <w:t>(late)</w:t>
      </w:r>
      <w:bookmarkEnd w:id="17"/>
    </w:p>
    <w:p w14:paraId="601F14A1" w14:textId="482A0099" w:rsidR="00EB2037" w:rsidRDefault="7680B30F" w:rsidP="00ED49D3">
      <w:pPr>
        <w:pStyle w:val="FeatureBox2"/>
        <w:rPr>
          <w:rFonts w:eastAsia="Arial"/>
          <w:sz w:val="24"/>
        </w:rPr>
      </w:pPr>
      <w:r w:rsidRPr="5E1950B1">
        <w:rPr>
          <w:rStyle w:val="Strong"/>
        </w:rPr>
        <w:t>Text features for multiple purposes</w:t>
      </w:r>
    </w:p>
    <w:p w14:paraId="4D1E4EAB" w14:textId="7608194B" w:rsidR="2BE1BE8F" w:rsidRPr="007B7857" w:rsidRDefault="2BE1BE8F">
      <w:pPr>
        <w:pStyle w:val="FeatureBox2"/>
        <w:numPr>
          <w:ilvl w:val="0"/>
          <w:numId w:val="1"/>
        </w:numPr>
        <w:ind w:left="567" w:hanging="567"/>
      </w:pPr>
      <w:r w:rsidRPr="5E1950B1">
        <w:t>Control tense across a text according to purpose, shifting between past, present and future tense if required*</w:t>
      </w:r>
    </w:p>
    <w:p w14:paraId="23674F57" w14:textId="5B3C7271" w:rsidR="00EB2037" w:rsidRDefault="750D7823" w:rsidP="00ED49D3">
      <w:pPr>
        <w:pStyle w:val="FeatureBox2"/>
        <w:rPr>
          <w:rFonts w:eastAsia="Arial"/>
          <w:sz w:val="24"/>
        </w:rPr>
      </w:pPr>
      <w:r w:rsidRPr="5E1950B1">
        <w:rPr>
          <w:rStyle w:val="Strong"/>
        </w:rPr>
        <w:t>Sentence-level grammar</w:t>
      </w:r>
    </w:p>
    <w:p w14:paraId="5AC988D2" w14:textId="7A7AA609" w:rsidR="67DEA73D" w:rsidRPr="007B7857" w:rsidRDefault="67DEA73D">
      <w:pPr>
        <w:pStyle w:val="FeatureBox2"/>
        <w:numPr>
          <w:ilvl w:val="0"/>
          <w:numId w:val="1"/>
        </w:numPr>
        <w:ind w:left="567" w:hanging="567"/>
      </w:pPr>
      <w:r w:rsidRPr="5E1950B1">
        <w:t>Experiment with the placement of adverbial clauses, to modify the meaning or to add detail to a verb or verb group</w:t>
      </w:r>
    </w:p>
    <w:p w14:paraId="579D7801" w14:textId="5C566DF7" w:rsidR="67DEA73D" w:rsidRPr="007B7857" w:rsidRDefault="67DEA73D">
      <w:pPr>
        <w:pStyle w:val="FeatureBox2"/>
        <w:numPr>
          <w:ilvl w:val="0"/>
          <w:numId w:val="1"/>
        </w:numPr>
        <w:ind w:left="567" w:hanging="567"/>
      </w:pPr>
      <w:r w:rsidRPr="5E1950B1">
        <w:t>Include appositives to provide details to nouns and to vary sentence structures suited to text purpose</w:t>
      </w:r>
    </w:p>
    <w:p w14:paraId="4747AAF7" w14:textId="7722FB62" w:rsidR="67DEA73D" w:rsidRPr="007B7857" w:rsidRDefault="67DEA73D">
      <w:pPr>
        <w:pStyle w:val="FeatureBox2"/>
        <w:numPr>
          <w:ilvl w:val="0"/>
          <w:numId w:val="1"/>
        </w:numPr>
        <w:ind w:left="567" w:hanging="567"/>
      </w:pPr>
      <w:r w:rsidRPr="5E1950B1">
        <w:t>Make choices about the use of declarative, exclamatory, interrogative and imperative sentences to suit text purpose, and for meaning and effect</w:t>
      </w:r>
    </w:p>
    <w:p w14:paraId="4D5B70D4" w14:textId="77777777" w:rsidR="00EB2037" w:rsidRDefault="750D7823" w:rsidP="00ED49D3">
      <w:pPr>
        <w:pStyle w:val="FeatureBox2"/>
        <w:rPr>
          <w:rFonts w:eastAsia="Arial"/>
          <w:sz w:val="24"/>
        </w:rPr>
      </w:pPr>
      <w:r w:rsidRPr="5E1950B1">
        <w:rPr>
          <w:rStyle w:val="Strong"/>
        </w:rPr>
        <w:t>Punctuation</w:t>
      </w:r>
    </w:p>
    <w:p w14:paraId="533DFCE9" w14:textId="144DB93F" w:rsidR="78AC44C6" w:rsidRPr="007B7857" w:rsidRDefault="78AC44C6">
      <w:pPr>
        <w:pStyle w:val="FeatureBox2"/>
        <w:numPr>
          <w:ilvl w:val="0"/>
          <w:numId w:val="1"/>
        </w:numPr>
        <w:ind w:left="567" w:hanging="567"/>
      </w:pPr>
      <w:r w:rsidRPr="007B7857">
        <w:t>Use capital letters at the beginning of a sentence, to indicate proper nouns, for headings and subheadings, to indicate the beginning of a poetry line, for emphasis, and when using acronyms</w:t>
      </w:r>
    </w:p>
    <w:p w14:paraId="33B20747" w14:textId="2C633B10" w:rsidR="78AC44C6" w:rsidRPr="007B7857" w:rsidRDefault="78AC44C6">
      <w:pPr>
        <w:pStyle w:val="FeatureBox2"/>
        <w:numPr>
          <w:ilvl w:val="0"/>
          <w:numId w:val="1"/>
        </w:numPr>
        <w:ind w:left="567" w:hanging="567"/>
      </w:pPr>
      <w:r w:rsidRPr="007B7857">
        <w:t>Use a comma to separate a subordinate clause or a phrase from the main clause, or to separate information within a sentence, or to separate items in a list</w:t>
      </w:r>
    </w:p>
    <w:p w14:paraId="48046602" w14:textId="77777777" w:rsidR="00EB2037" w:rsidRDefault="750D7823" w:rsidP="00ED49D3">
      <w:pPr>
        <w:pStyle w:val="FeatureBox2"/>
        <w:rPr>
          <w:rFonts w:eastAsia="Arial"/>
          <w:sz w:val="24"/>
        </w:rPr>
      </w:pPr>
      <w:r w:rsidRPr="5E1950B1">
        <w:rPr>
          <w:rStyle w:val="Strong"/>
        </w:rPr>
        <w:t>Word-level language</w:t>
      </w:r>
    </w:p>
    <w:p w14:paraId="1B70D719" w14:textId="23232ABC" w:rsidR="6A9C0D38" w:rsidRDefault="00F92E85">
      <w:pPr>
        <w:pStyle w:val="FeatureBox2"/>
        <w:numPr>
          <w:ilvl w:val="0"/>
          <w:numId w:val="1"/>
        </w:numPr>
        <w:ind w:left="567" w:hanging="567"/>
      </w:pPr>
      <w:r>
        <w:t>n/a</w:t>
      </w:r>
    </w:p>
    <w:p w14:paraId="27151EA1" w14:textId="462E3995" w:rsidR="00260E3E" w:rsidRDefault="432E55C8" w:rsidP="7D2A18B2">
      <w:pPr>
        <w:pStyle w:val="Caption"/>
      </w:pPr>
      <w:r>
        <w:lastRenderedPageBreak/>
        <w:t xml:space="preserve">Table </w:t>
      </w:r>
      <w:r w:rsidR="7F99ED1B" w:rsidRPr="171E0099">
        <w:fldChar w:fldCharType="begin"/>
      </w:r>
      <w:r w:rsidR="7F99ED1B">
        <w:instrText xml:space="preserve"> SEQ Table \* ARABIC </w:instrText>
      </w:r>
      <w:r w:rsidR="7F99ED1B" w:rsidRPr="171E0099">
        <w:fldChar w:fldCharType="separate"/>
      </w:r>
      <w:r w:rsidR="00B40C26">
        <w:rPr>
          <w:noProof/>
        </w:rPr>
        <w:t>6</w:t>
      </w:r>
      <w:r w:rsidR="7F99ED1B" w:rsidRPr="171E0099">
        <w:rPr>
          <w:noProof/>
        </w:rPr>
        <w:fldChar w:fldCharType="end"/>
      </w:r>
      <w:r>
        <w:t xml:space="preserve"> – Year </w:t>
      </w:r>
      <w:r w:rsidR="5F50658C">
        <w:t>5</w:t>
      </w:r>
      <w:r>
        <w:t xml:space="preserve"> Term 3 </w:t>
      </w:r>
      <w:r w:rsidR="78C67677">
        <w:t xml:space="preserve">(late) </w:t>
      </w:r>
      <w:r w:rsidR="00E64D5A">
        <w:t>suggested instructional sequence for Grammar and punctuation</w:t>
      </w:r>
    </w:p>
    <w:tbl>
      <w:tblPr>
        <w:tblStyle w:val="Tableheader"/>
        <w:tblW w:w="14317" w:type="dxa"/>
        <w:tblInd w:w="137" w:type="dxa"/>
        <w:tblLayout w:type="fixed"/>
        <w:tblLook w:val="0420" w:firstRow="1" w:lastRow="0" w:firstColumn="0" w:lastColumn="0" w:noHBand="0" w:noVBand="1"/>
        <w:tblDescription w:val="Suggested sample instructional sequence for Grammar and punctuation."/>
      </w:tblPr>
      <w:tblGrid>
        <w:gridCol w:w="3579"/>
        <w:gridCol w:w="3579"/>
        <w:gridCol w:w="3579"/>
        <w:gridCol w:w="3580"/>
      </w:tblGrid>
      <w:tr w:rsidR="00685999" w:rsidRPr="7947C7A1" w14:paraId="2B2908B5" w14:textId="77777777" w:rsidTr="00FB58FE">
        <w:trPr>
          <w:cnfStyle w:val="100000000000" w:firstRow="1" w:lastRow="0" w:firstColumn="0" w:lastColumn="0" w:oddVBand="0" w:evenVBand="0" w:oddHBand="0" w:evenHBand="0" w:firstRowFirstColumn="0" w:firstRowLastColumn="0" w:lastRowFirstColumn="0" w:lastRowLastColumn="0"/>
          <w:trHeight w:val="517"/>
        </w:trPr>
        <w:tc>
          <w:tcPr>
            <w:tcW w:w="3579" w:type="dxa"/>
          </w:tcPr>
          <w:p w14:paraId="13361E3E" w14:textId="26E5F1E0" w:rsidR="00162300" w:rsidRPr="00FB58FE" w:rsidRDefault="00162300" w:rsidP="00FB58FE">
            <w:r w:rsidRPr="00FB58FE">
              <w:t>Text features for</w:t>
            </w:r>
            <w:r w:rsidR="00260E3E" w:rsidRPr="00FB58FE">
              <w:t xml:space="preserve"> </w:t>
            </w:r>
            <w:r w:rsidRPr="00FB58FE">
              <w:t>multiple purposes</w:t>
            </w:r>
          </w:p>
        </w:tc>
        <w:tc>
          <w:tcPr>
            <w:tcW w:w="3579" w:type="dxa"/>
          </w:tcPr>
          <w:p w14:paraId="1E32E174" w14:textId="46C9E748" w:rsidR="00162300" w:rsidRPr="00FB58FE" w:rsidRDefault="5CE05948" w:rsidP="00FB58FE">
            <w:r w:rsidRPr="00FB58FE">
              <w:t xml:space="preserve">Sentence-level </w:t>
            </w:r>
            <w:r w:rsidR="71CE8CA5" w:rsidRPr="00FB58FE">
              <w:t>grammar</w:t>
            </w:r>
          </w:p>
        </w:tc>
        <w:tc>
          <w:tcPr>
            <w:tcW w:w="3579" w:type="dxa"/>
          </w:tcPr>
          <w:p w14:paraId="20FFEA12" w14:textId="4C710418" w:rsidR="00162300" w:rsidRPr="00FB58FE" w:rsidRDefault="00162300" w:rsidP="00FB58FE">
            <w:r w:rsidRPr="00FB58FE">
              <w:t>Punctuation</w:t>
            </w:r>
          </w:p>
        </w:tc>
        <w:tc>
          <w:tcPr>
            <w:tcW w:w="3580" w:type="dxa"/>
          </w:tcPr>
          <w:p w14:paraId="14C38098" w14:textId="53B1B6DC" w:rsidR="00162300" w:rsidRPr="00FB58FE" w:rsidRDefault="00162300" w:rsidP="00FB58FE">
            <w:r w:rsidRPr="00FB58FE">
              <w:t>Word-level language</w:t>
            </w:r>
          </w:p>
        </w:tc>
      </w:tr>
      <w:tr w:rsidR="00685999" w:rsidRPr="00603E4C" w14:paraId="6415A34C" w14:textId="77777777" w:rsidTr="00FB58FE">
        <w:trPr>
          <w:cnfStyle w:val="000000100000" w:firstRow="0" w:lastRow="0" w:firstColumn="0" w:lastColumn="0" w:oddVBand="0" w:evenVBand="0" w:oddHBand="1" w:evenHBand="0" w:firstRowFirstColumn="0" w:firstRowLastColumn="0" w:lastRowFirstColumn="0" w:lastRowLastColumn="0"/>
          <w:trHeight w:val="885"/>
        </w:trPr>
        <w:tc>
          <w:tcPr>
            <w:tcW w:w="3579" w:type="dxa"/>
          </w:tcPr>
          <w:p w14:paraId="76829F38" w14:textId="756AD0F7" w:rsidR="353FA2F3" w:rsidRDefault="7040C529" w:rsidP="00F92E85">
            <w:r w:rsidRPr="007B7857">
              <w:rPr>
                <w:b/>
                <w:bCs/>
              </w:rPr>
              <w:t>Introduce</w:t>
            </w:r>
            <w:r w:rsidR="5E1862A0" w:rsidRPr="007B7857">
              <w:t xml:space="preserve"> </w:t>
            </w:r>
            <w:hyperlink w:anchor="_Tense">
              <w:r w:rsidR="50DF30A0" w:rsidRPr="00F92E85">
                <w:rPr>
                  <w:rStyle w:val="Hyperlink"/>
                </w:rPr>
                <w:t>tense</w:t>
              </w:r>
            </w:hyperlink>
            <w:r w:rsidR="00F92E85">
              <w:t xml:space="preserve"> </w:t>
            </w:r>
            <w:r w:rsidR="4531CE02">
              <w:t>including:</w:t>
            </w:r>
          </w:p>
          <w:p w14:paraId="28A153EE" w14:textId="77B90035" w:rsidR="008F2016" w:rsidRPr="008F2016" w:rsidRDefault="00D33F7D" w:rsidP="008F2016">
            <w:pPr>
              <w:pStyle w:val="ListBullet"/>
            </w:pPr>
            <w:hyperlink w:anchor="_The_simple_form_1" w:history="1">
              <w:r w:rsidRPr="00D33F7D">
                <w:rPr>
                  <w:rStyle w:val="Hyperlink"/>
                </w:rPr>
                <w:t>the simple form</w:t>
              </w:r>
            </w:hyperlink>
          </w:p>
          <w:p w14:paraId="501DACCC" w14:textId="1D4C2CFF" w:rsidR="008F2016" w:rsidRPr="00747079" w:rsidRDefault="008F2016" w:rsidP="008F2016">
            <w:pPr>
              <w:pStyle w:val="ListBullet"/>
            </w:pPr>
            <w:hyperlink w:anchor="_The_continuous_form" w:history="1">
              <w:r w:rsidRPr="008F2016">
                <w:rPr>
                  <w:rStyle w:val="Hyperlink"/>
                </w:rPr>
                <w:t>the continuous form</w:t>
              </w:r>
            </w:hyperlink>
          </w:p>
          <w:p w14:paraId="1D7AF80F" w14:textId="338C7710" w:rsidR="008F2016" w:rsidRPr="00747079" w:rsidRDefault="008F2016" w:rsidP="008F2016">
            <w:pPr>
              <w:pStyle w:val="ListBullet"/>
            </w:pPr>
            <w:hyperlink w:anchor="_Timeless_present_tense" w:history="1">
              <w:r w:rsidRPr="008F2016">
                <w:rPr>
                  <w:rStyle w:val="Hyperlink"/>
                </w:rPr>
                <w:t>timeless present tense</w:t>
              </w:r>
            </w:hyperlink>
          </w:p>
          <w:p w14:paraId="118B2B26" w14:textId="5887EDF0" w:rsidR="008F2016" w:rsidRPr="00747079" w:rsidRDefault="008F2016" w:rsidP="008F2016">
            <w:pPr>
              <w:pStyle w:val="ListBullet"/>
            </w:pPr>
            <w:hyperlink w:anchor="_Irregular_past_tense" w:history="1">
              <w:r w:rsidRPr="008F2016">
                <w:rPr>
                  <w:rStyle w:val="Hyperlink"/>
                </w:rPr>
                <w:t>irregular past tense verbs</w:t>
              </w:r>
            </w:hyperlink>
          </w:p>
          <w:p w14:paraId="603FD826" w14:textId="7ADE4E04" w:rsidR="00B36381" w:rsidRPr="00897AAC" w:rsidRDefault="008F2016" w:rsidP="00897AAC">
            <w:pPr>
              <w:pStyle w:val="ListBullet"/>
              <w:rPr>
                <w:rStyle w:val="Hyperlink"/>
                <w:color w:val="auto"/>
                <w:u w:val="none"/>
              </w:rPr>
            </w:pPr>
            <w:hyperlink w:anchor="_Shifting_between_past," w:history="1">
              <w:r w:rsidRPr="008F2016">
                <w:rPr>
                  <w:rStyle w:val="Hyperlink"/>
                </w:rPr>
                <w:t>shifting between past, present and future tense</w:t>
              </w:r>
            </w:hyperlink>
            <w:r w:rsidR="005E2FF8">
              <w:t>.</w:t>
            </w:r>
          </w:p>
        </w:tc>
        <w:tc>
          <w:tcPr>
            <w:tcW w:w="3579" w:type="dxa"/>
          </w:tcPr>
          <w:p w14:paraId="6209D90E" w14:textId="7F2E6799" w:rsidR="00B36381" w:rsidRPr="00B37690" w:rsidRDefault="08F7969D" w:rsidP="00F92E85">
            <w:r w:rsidRPr="57364C04">
              <w:rPr>
                <w:b/>
                <w:bCs/>
              </w:rPr>
              <w:t>Review</w:t>
            </w:r>
            <w:r>
              <w:t xml:space="preserve"> </w:t>
            </w:r>
            <w:hyperlink w:anchor="_Adverbial_clauses_(in">
              <w:r w:rsidR="475FB17C" w:rsidRPr="00F92E85">
                <w:rPr>
                  <w:rStyle w:val="Hyperlink"/>
                </w:rPr>
                <w:t>adverbial clauses</w:t>
              </w:r>
              <w:r w:rsidR="03CC20DA" w:rsidRPr="00F92E85">
                <w:rPr>
                  <w:rStyle w:val="Hyperlink"/>
                </w:rPr>
                <w:t xml:space="preserve"> (in a complex sentence)</w:t>
              </w:r>
            </w:hyperlink>
            <w:r w:rsidR="79BAF5AE">
              <w:t xml:space="preserve"> to modify meaning or add detail to verbs or verb groups</w:t>
            </w:r>
            <w:r w:rsidR="004A6D98">
              <w:t>.</w:t>
            </w:r>
          </w:p>
          <w:p w14:paraId="603215ED" w14:textId="51BC2B1A" w:rsidR="00B36381" w:rsidRPr="00783428" w:rsidRDefault="6EDFA338" w:rsidP="004A6D98">
            <w:r w:rsidRPr="57364C04">
              <w:rPr>
                <w:b/>
                <w:bCs/>
              </w:rPr>
              <w:t>Review</w:t>
            </w:r>
            <w:r>
              <w:t xml:space="preserve"> </w:t>
            </w:r>
            <w:hyperlink w:anchor="_Clause_position_–">
              <w:r w:rsidRPr="57364C04">
                <w:rPr>
                  <w:rStyle w:val="Hyperlink"/>
                </w:rPr>
                <w:t>clause position-adverbial clauses (including comma usage)</w:t>
              </w:r>
            </w:hyperlink>
            <w:r w:rsidR="004A6D98" w:rsidRPr="00836E02">
              <w:t>.</w:t>
            </w:r>
          </w:p>
          <w:p w14:paraId="410EE6A9" w14:textId="3DC98EAF" w:rsidR="00B36381" w:rsidRPr="00FB58FE" w:rsidRDefault="1E43B899" w:rsidP="004A6D98">
            <w:r w:rsidRPr="57364C04">
              <w:rPr>
                <w:b/>
                <w:bCs/>
              </w:rPr>
              <w:t>Review</w:t>
            </w:r>
            <w:r>
              <w:t xml:space="preserve"> </w:t>
            </w:r>
            <w:hyperlink w:anchor="_Appositives">
              <w:r w:rsidR="557A0CE6" w:rsidRPr="004A6D98">
                <w:rPr>
                  <w:rStyle w:val="Hyperlink"/>
                </w:rPr>
                <w:t>appositives</w:t>
              </w:r>
            </w:hyperlink>
            <w:r w:rsidR="004A6D98">
              <w:t>.</w:t>
            </w:r>
          </w:p>
          <w:p w14:paraId="1666E1E1" w14:textId="2C942ECF" w:rsidR="00B36381" w:rsidRPr="00B37690" w:rsidRDefault="41929CFB" w:rsidP="004A6D98">
            <w:r w:rsidRPr="57364C04">
              <w:rPr>
                <w:b/>
                <w:bCs/>
              </w:rPr>
              <w:t>Review</w:t>
            </w:r>
            <w:r>
              <w:t xml:space="preserve"> </w:t>
            </w:r>
            <w:hyperlink w:anchor="_Sentence_functions">
              <w:r w:rsidRPr="004A6D98">
                <w:rPr>
                  <w:rStyle w:val="Hyperlink"/>
                </w:rPr>
                <w:t>sentence functions</w:t>
              </w:r>
              <w:r w:rsidR="0FE2C0E0" w:rsidRPr="004A6D98">
                <w:rPr>
                  <w:rStyle w:val="Hyperlink"/>
                </w:rPr>
                <w:t>,</w:t>
              </w:r>
            </w:hyperlink>
            <w:r w:rsidR="0FE2C0E0">
              <w:t xml:space="preserve"> </w:t>
            </w:r>
            <w:r w:rsidR="4BC2F9B0">
              <w:t>including</w:t>
            </w:r>
            <w:r w:rsidR="0FE2C0E0">
              <w:t xml:space="preserve"> </w:t>
            </w:r>
            <w:hyperlink w:anchor="_Declarative_sentences">
              <w:r w:rsidR="0FE2C0E0" w:rsidRPr="57364C04">
                <w:rPr>
                  <w:rStyle w:val="Hyperlink"/>
                </w:rPr>
                <w:t>declarative</w:t>
              </w:r>
            </w:hyperlink>
            <w:r w:rsidR="0FE2C0E0">
              <w:t xml:space="preserve">, </w:t>
            </w:r>
            <w:hyperlink w:anchor="_Exclamatory_sentences">
              <w:r w:rsidR="281AA744" w:rsidRPr="57364C04">
                <w:rPr>
                  <w:rStyle w:val="Hyperlink"/>
                </w:rPr>
                <w:t>exclamatory</w:t>
              </w:r>
            </w:hyperlink>
            <w:r w:rsidR="281AA744">
              <w:t xml:space="preserve">, </w:t>
            </w:r>
            <w:hyperlink w:anchor="_Imperative_sentences">
              <w:r w:rsidR="6683F75D" w:rsidRPr="57364C04">
                <w:rPr>
                  <w:rStyle w:val="Hyperlink"/>
                </w:rPr>
                <w:t>imperative sentences</w:t>
              </w:r>
            </w:hyperlink>
            <w:r w:rsidR="004A6D98" w:rsidRPr="00836E02">
              <w:t>.</w:t>
            </w:r>
          </w:p>
          <w:p w14:paraId="2D748FC8" w14:textId="47DE9C52" w:rsidR="00B36381" w:rsidRPr="00B37690" w:rsidRDefault="6683F75D" w:rsidP="004A6D98">
            <w:r w:rsidRPr="57364C04">
              <w:rPr>
                <w:b/>
                <w:bCs/>
              </w:rPr>
              <w:t>Review</w:t>
            </w:r>
            <w:r>
              <w:t xml:space="preserve"> </w:t>
            </w:r>
            <w:hyperlink w:anchor="_Interrogative_sentences">
              <w:r w:rsidR="1C2D2940" w:rsidRPr="57364C04">
                <w:rPr>
                  <w:rStyle w:val="Hyperlink"/>
                </w:rPr>
                <w:t>interrogative sentences</w:t>
              </w:r>
            </w:hyperlink>
            <w:r w:rsidR="1C2D2940">
              <w:t xml:space="preserve"> including </w:t>
            </w:r>
            <w:hyperlink w:anchor="_Direct_questions">
              <w:r w:rsidR="1C2D2940" w:rsidRPr="57364C04">
                <w:rPr>
                  <w:rStyle w:val="Hyperlink"/>
                </w:rPr>
                <w:t>direct questions</w:t>
              </w:r>
            </w:hyperlink>
            <w:r w:rsidR="1C2D2940">
              <w:t xml:space="preserve">, </w:t>
            </w:r>
            <w:hyperlink w:anchor="_Indirect_questions">
              <w:r w:rsidR="1C2D2940" w:rsidRPr="57364C04">
                <w:rPr>
                  <w:rStyle w:val="Hyperlink"/>
                </w:rPr>
                <w:t>indirect questions</w:t>
              </w:r>
            </w:hyperlink>
            <w:r w:rsidR="1C2D2940">
              <w:t xml:space="preserve"> and </w:t>
            </w:r>
            <w:hyperlink w:anchor="_Rhetorical_questions">
              <w:r w:rsidR="1C2D2940" w:rsidRPr="57364C04">
                <w:rPr>
                  <w:rStyle w:val="Hyperlink"/>
                </w:rPr>
                <w:t>rhetorical questions</w:t>
              </w:r>
            </w:hyperlink>
            <w:r w:rsidR="004A6D98" w:rsidRPr="00836E02">
              <w:t>.</w:t>
            </w:r>
          </w:p>
          <w:p w14:paraId="0C542630" w14:textId="64C70AB5" w:rsidR="00B36381" w:rsidRPr="00B37690" w:rsidRDefault="6CDEE34D" w:rsidP="004A6D98">
            <w:r w:rsidRPr="57364C04">
              <w:rPr>
                <w:b/>
                <w:bCs/>
              </w:rPr>
              <w:t>Introduce</w:t>
            </w:r>
            <w:r w:rsidR="1A239363">
              <w:t xml:space="preserve"> </w:t>
            </w:r>
            <w:hyperlink w:anchor="_Interrogative_pronouns">
              <w:r w:rsidR="1A239363" w:rsidRPr="57364C04">
                <w:rPr>
                  <w:rStyle w:val="Hyperlink"/>
                </w:rPr>
                <w:t>interrogative pronouns</w:t>
              </w:r>
            </w:hyperlink>
            <w:r w:rsidR="1A239363">
              <w:t xml:space="preserve"> for gathering different types of </w:t>
            </w:r>
            <w:r w:rsidR="1A239363">
              <w:lastRenderedPageBreak/>
              <w:t>information</w:t>
            </w:r>
            <w:r w:rsidR="004A6D98">
              <w:t>.</w:t>
            </w:r>
          </w:p>
        </w:tc>
        <w:tc>
          <w:tcPr>
            <w:tcW w:w="3579" w:type="dxa"/>
          </w:tcPr>
          <w:p w14:paraId="46772CFA" w14:textId="2D2430B7" w:rsidR="00B36381" w:rsidRPr="000356CA" w:rsidRDefault="7BD9ECCA" w:rsidP="004A6D98">
            <w:pPr>
              <w:rPr>
                <w:rFonts w:eastAsia="Arial"/>
              </w:rPr>
            </w:pPr>
            <w:r w:rsidRPr="57364C04">
              <w:rPr>
                <w:b/>
                <w:bCs/>
              </w:rPr>
              <w:lastRenderedPageBreak/>
              <w:t>Review</w:t>
            </w:r>
            <w:r>
              <w:t xml:space="preserve"> </w:t>
            </w:r>
            <w:hyperlink w:anchor="_Capital_letters">
              <w:r w:rsidR="6D3822B0" w:rsidRPr="004A6D98">
                <w:rPr>
                  <w:rStyle w:val="Hyperlink"/>
                </w:rPr>
                <w:t>capital letters</w:t>
              </w:r>
            </w:hyperlink>
            <w:r w:rsidR="6D3822B0">
              <w:t xml:space="preserve"> </w:t>
            </w:r>
            <w:r w:rsidR="008F2016">
              <w:t xml:space="preserve">including </w:t>
            </w:r>
            <w:r w:rsidR="540627DE">
              <w:t>f</w:t>
            </w:r>
            <w:r>
              <w:t>o</w:t>
            </w:r>
            <w:r w:rsidR="540627DE">
              <w:t>r</w:t>
            </w:r>
            <w:r>
              <w:t xml:space="preserve"> </w:t>
            </w:r>
            <w:hyperlink w:anchor="_Capital_letters_for_2">
              <w:r w:rsidRPr="57364C04">
                <w:rPr>
                  <w:rStyle w:val="Hyperlink"/>
                </w:rPr>
                <w:t>proper nouns</w:t>
              </w:r>
            </w:hyperlink>
            <w:r w:rsidR="14422165">
              <w:t xml:space="preserve">, </w:t>
            </w:r>
            <w:hyperlink w:anchor="_Capital_letters_for_1">
              <w:r w:rsidRPr="57364C04">
                <w:rPr>
                  <w:rStyle w:val="Hyperlink"/>
                </w:rPr>
                <w:t>headings and subheadings</w:t>
              </w:r>
            </w:hyperlink>
            <w:r w:rsidR="617377F7">
              <w:t>,</w:t>
            </w:r>
            <w:r w:rsidR="008F2016">
              <w:t xml:space="preserve"> in</w:t>
            </w:r>
            <w:r w:rsidR="617377F7">
              <w:t xml:space="preserve"> </w:t>
            </w:r>
            <w:hyperlink w:anchor="_Capital_letters_in">
              <w:r w:rsidR="008F2016">
                <w:rPr>
                  <w:rStyle w:val="Hyperlink"/>
                </w:rPr>
                <w:t>poetry</w:t>
              </w:r>
            </w:hyperlink>
            <w:r w:rsidR="01743E54">
              <w:t xml:space="preserve"> and</w:t>
            </w:r>
            <w:r w:rsidR="008F2016">
              <w:t xml:space="preserve"> for</w:t>
            </w:r>
            <w:hyperlink w:anchor="_Capital_letters_for_3">
              <w:r w:rsidR="2B0B5C11" w:rsidRPr="57364C04">
                <w:rPr>
                  <w:rStyle w:val="Hyperlink"/>
                  <w:u w:val="none"/>
                </w:rPr>
                <w:t xml:space="preserve"> </w:t>
              </w:r>
              <w:r w:rsidRPr="57364C04">
                <w:rPr>
                  <w:rStyle w:val="Hyperlink"/>
                </w:rPr>
                <w:t>emphasis</w:t>
              </w:r>
            </w:hyperlink>
            <w:r w:rsidR="004A6D98" w:rsidRPr="00836E02">
              <w:t>.</w:t>
            </w:r>
          </w:p>
          <w:p w14:paraId="40D11FBB" w14:textId="77777777" w:rsidR="005E2FF8" w:rsidRDefault="00502988" w:rsidP="005E2FF8">
            <w:r w:rsidRPr="57364C04">
              <w:rPr>
                <w:b/>
                <w:bCs/>
              </w:rPr>
              <w:t>Review</w:t>
            </w:r>
            <w:r>
              <w:t xml:space="preserve"> </w:t>
            </w:r>
            <w:hyperlink w:anchor="_Commas">
              <w:r w:rsidRPr="004A6D98">
                <w:rPr>
                  <w:rStyle w:val="Hyperlink"/>
                </w:rPr>
                <w:t>commas</w:t>
              </w:r>
            </w:hyperlink>
            <w:r w:rsidRPr="004A6D98">
              <w:t xml:space="preserve"> including</w:t>
            </w:r>
            <w:r w:rsidR="65541117">
              <w:t xml:space="preserve"> to separate</w:t>
            </w:r>
            <w:r>
              <w:t>:</w:t>
            </w:r>
          </w:p>
          <w:p w14:paraId="7CFCC210" w14:textId="3A393C75" w:rsidR="00116075" w:rsidRPr="005E2FF8" w:rsidRDefault="00116075" w:rsidP="005E2FF8">
            <w:pPr>
              <w:pStyle w:val="ListBullet"/>
              <w:rPr>
                <w:rStyle w:val="Hyperlink"/>
                <w:rFonts w:eastAsia="Arial"/>
                <w:color w:val="000000" w:themeColor="text1"/>
                <w:u w:val="none"/>
              </w:rPr>
            </w:pPr>
            <w:r w:rsidRPr="004A6D98">
              <w:fldChar w:fldCharType="begin"/>
            </w:r>
            <w:r w:rsidR="005355A7">
              <w:instrText>HYPERLINK  \l "_Commas_to_separate"</w:instrText>
            </w:r>
            <w:r w:rsidRPr="004A6D98">
              <w:fldChar w:fldCharType="separate"/>
            </w:r>
            <w:r w:rsidRPr="004A6D98">
              <w:rPr>
                <w:rStyle w:val="Hyperlink"/>
              </w:rPr>
              <w:t>an adverbial phrase from a main clause</w:t>
            </w:r>
          </w:p>
          <w:p w14:paraId="07ADD3CE" w14:textId="22815ADD" w:rsidR="00116075" w:rsidRPr="00836E02" w:rsidRDefault="00116075" w:rsidP="004A6D98">
            <w:pPr>
              <w:pStyle w:val="ListBullet"/>
            </w:pPr>
            <w:r w:rsidRPr="004A6D98">
              <w:fldChar w:fldCharType="end"/>
            </w:r>
            <w:hyperlink w:anchor="_Commas_to_separate_1" w:history="1">
              <w:r w:rsidRPr="00836E02">
                <w:rPr>
                  <w:rStyle w:val="Hyperlink"/>
                </w:rPr>
                <w:t>a dependent (subordinate) clause from a main (independent) clause (adverbial clauses)</w:t>
              </w:r>
            </w:hyperlink>
            <w:r w:rsidR="004A6D98" w:rsidRPr="00836E02">
              <w:t>.</w:t>
            </w:r>
          </w:p>
          <w:p w14:paraId="131D5E59" w14:textId="49CDA9A6" w:rsidR="10AF33D1" w:rsidRDefault="51DBDCD7" w:rsidP="004A6D98">
            <w:pPr>
              <w:rPr>
                <w:rStyle w:val="Hyperlink"/>
                <w:rFonts w:eastAsia="Arial"/>
                <w:color w:val="auto"/>
                <w:u w:val="none"/>
              </w:rPr>
            </w:pPr>
            <w:r w:rsidRPr="60EB1666">
              <w:rPr>
                <w:rStyle w:val="Hyperlink"/>
                <w:rFonts w:eastAsia="Arial"/>
                <w:color w:val="auto"/>
                <w:u w:val="none"/>
              </w:rPr>
              <w:t xml:space="preserve">See </w:t>
            </w:r>
            <w:hyperlink w:anchor="_Commas_and_adverbial_1">
              <w:r w:rsidR="406E97E9" w:rsidRPr="6522B325">
                <w:rPr>
                  <w:rStyle w:val="Hyperlink"/>
                  <w:rFonts w:eastAsia="Arial"/>
                </w:rPr>
                <w:t>c</w:t>
              </w:r>
              <w:r w:rsidR="7DDD2DF6" w:rsidRPr="6522B325">
                <w:rPr>
                  <w:rStyle w:val="Hyperlink"/>
                  <w:rFonts w:eastAsia="Arial"/>
                </w:rPr>
                <w:t>ommas</w:t>
              </w:r>
              <w:r w:rsidRPr="60EB1666">
                <w:rPr>
                  <w:rStyle w:val="Hyperlink"/>
                  <w:rFonts w:eastAsia="Arial"/>
                </w:rPr>
                <w:t xml:space="preserve"> and adverbial clauses</w:t>
              </w:r>
            </w:hyperlink>
            <w:r w:rsidR="004A6D98" w:rsidRPr="00836E02">
              <w:t>.</w:t>
            </w:r>
          </w:p>
          <w:p w14:paraId="5293D657" w14:textId="3B0800D9" w:rsidR="10AF33D1" w:rsidRDefault="51DBDCD7" w:rsidP="004A6D98">
            <w:r w:rsidRPr="60EB1666">
              <w:rPr>
                <w:rStyle w:val="Hyperlink"/>
                <w:rFonts w:eastAsia="Arial"/>
                <w:color w:val="auto"/>
                <w:u w:val="none"/>
              </w:rPr>
              <w:t xml:space="preserve">See </w:t>
            </w:r>
            <w:hyperlink w:anchor="_Clause_position_–">
              <w:r w:rsidR="005355A7">
                <w:rPr>
                  <w:rStyle w:val="Hyperlink"/>
                </w:rPr>
                <w:t>clause position – adverbial clauses (including comma usage)</w:t>
              </w:r>
            </w:hyperlink>
            <w:r w:rsidR="004A6D98" w:rsidRPr="00836E02">
              <w:t>.</w:t>
            </w:r>
          </w:p>
          <w:p w14:paraId="2B13F664" w14:textId="3A33B5EA" w:rsidR="631612C1" w:rsidRDefault="6800B3E7" w:rsidP="004A6D98">
            <w:pPr>
              <w:rPr>
                <w:rFonts w:eastAsia="Arial"/>
              </w:rPr>
            </w:pPr>
            <w:r w:rsidRPr="21FACEDE">
              <w:rPr>
                <w:rFonts w:eastAsia="Arial"/>
                <w:b/>
                <w:bCs/>
              </w:rPr>
              <w:lastRenderedPageBreak/>
              <w:t>Review</w:t>
            </w:r>
            <w:r w:rsidRPr="21FACEDE">
              <w:rPr>
                <w:rFonts w:eastAsia="Arial"/>
              </w:rPr>
              <w:t xml:space="preserve"> </w:t>
            </w:r>
            <w:hyperlink w:anchor="_Commas_with_appositives">
              <w:r w:rsidRPr="21FACEDE">
                <w:rPr>
                  <w:rStyle w:val="Hyperlink"/>
                  <w:rFonts w:eastAsia="Arial"/>
                </w:rPr>
                <w:t>commas with appositives</w:t>
              </w:r>
            </w:hyperlink>
            <w:r w:rsidR="004A6D98" w:rsidRPr="00836E02">
              <w:t>.</w:t>
            </w:r>
          </w:p>
          <w:p w14:paraId="1349C6FF" w14:textId="1485CF9B" w:rsidR="00B36381" w:rsidRPr="000356CA" w:rsidRDefault="5FD2A266" w:rsidP="004A6D98">
            <w:pPr>
              <w:rPr>
                <w:color w:val="000000" w:themeColor="text1"/>
              </w:rPr>
            </w:pPr>
            <w:r w:rsidRPr="2573F93B">
              <w:rPr>
                <w:b/>
                <w:bCs/>
              </w:rPr>
              <w:t>Introduce</w:t>
            </w:r>
            <w:r>
              <w:t xml:space="preserve"> </w:t>
            </w:r>
            <w:hyperlink w:anchor="_Commas_to_separate_8">
              <w:r w:rsidRPr="2573F93B">
                <w:rPr>
                  <w:rStyle w:val="Hyperlink"/>
                </w:rPr>
                <w:t>commas to separate adverbs when more than one is used</w:t>
              </w:r>
            </w:hyperlink>
            <w:r w:rsidR="004A6D98" w:rsidRPr="00836E02">
              <w:t>.</w:t>
            </w:r>
          </w:p>
        </w:tc>
        <w:tc>
          <w:tcPr>
            <w:tcW w:w="3580" w:type="dxa"/>
          </w:tcPr>
          <w:p w14:paraId="1063EA06" w14:textId="70C36C2C" w:rsidR="00B36381" w:rsidRPr="00603E4C" w:rsidRDefault="00F92E85" w:rsidP="00F92E85">
            <w:r w:rsidRPr="2FF1743A">
              <w:lastRenderedPageBreak/>
              <w:t>n/a</w:t>
            </w:r>
          </w:p>
        </w:tc>
      </w:tr>
    </w:tbl>
    <w:p w14:paraId="11B9575E" w14:textId="77777777" w:rsidR="00891F83" w:rsidRDefault="00891F83">
      <w:pPr>
        <w:suppressAutoHyphens w:val="0"/>
        <w:spacing w:before="0" w:after="160" w:line="259" w:lineRule="auto"/>
        <w:rPr>
          <w:color w:val="002664"/>
          <w:sz w:val="32"/>
          <w:szCs w:val="40"/>
        </w:rPr>
      </w:pPr>
      <w:r>
        <w:br w:type="page"/>
      </w:r>
    </w:p>
    <w:p w14:paraId="1389D01C" w14:textId="020160A9" w:rsidR="00CC31D6" w:rsidRPr="00260E3E" w:rsidRDefault="5C88A763" w:rsidP="00AE59BE">
      <w:pPr>
        <w:pStyle w:val="Heading2"/>
        <w:rPr>
          <w:szCs w:val="32"/>
        </w:rPr>
      </w:pPr>
      <w:bookmarkStart w:id="18" w:name="_Toc204869606"/>
      <w:r>
        <w:lastRenderedPageBreak/>
        <w:t xml:space="preserve">Term 4 </w:t>
      </w:r>
      <w:r w:rsidR="7C50884A">
        <w:t>(early)</w:t>
      </w:r>
      <w:bookmarkEnd w:id="18"/>
    </w:p>
    <w:p w14:paraId="4A0423C6" w14:textId="77777777" w:rsidR="00EB2037" w:rsidRDefault="2347C032" w:rsidP="007B7857">
      <w:pPr>
        <w:pStyle w:val="FeatureBox2"/>
        <w:rPr>
          <w:rFonts w:eastAsia="Arial"/>
          <w:sz w:val="24"/>
        </w:rPr>
      </w:pPr>
      <w:r w:rsidRPr="5E1950B1">
        <w:rPr>
          <w:rStyle w:val="Strong"/>
        </w:rPr>
        <w:t xml:space="preserve">Text features for </w:t>
      </w:r>
      <w:r w:rsidRPr="005E2FF8">
        <w:rPr>
          <w:rStyle w:val="Strong"/>
        </w:rPr>
        <w:t>multiple purposes</w:t>
      </w:r>
    </w:p>
    <w:p w14:paraId="71EABB0D" w14:textId="7C0B1AA9" w:rsidR="0A286251" w:rsidRPr="007B7857" w:rsidRDefault="0A286251">
      <w:pPr>
        <w:pStyle w:val="FeatureBox2"/>
        <w:numPr>
          <w:ilvl w:val="0"/>
          <w:numId w:val="1"/>
        </w:numPr>
        <w:ind w:left="567" w:hanging="567"/>
      </w:pPr>
      <w:r w:rsidRPr="007B7857">
        <w:t>Control tense across a text according to purpose, shifting between past, present and future tense if required</w:t>
      </w:r>
    </w:p>
    <w:p w14:paraId="4E5F7AB0" w14:textId="3C85135C" w:rsidR="0A286251" w:rsidRPr="007B7857" w:rsidRDefault="0A286251">
      <w:pPr>
        <w:pStyle w:val="FeatureBox2"/>
        <w:numPr>
          <w:ilvl w:val="0"/>
          <w:numId w:val="1"/>
        </w:numPr>
        <w:ind w:left="567" w:hanging="567"/>
      </w:pPr>
      <w:r w:rsidRPr="007B7857">
        <w:t>Maintain correct noun</w:t>
      </w:r>
      <w:r w:rsidR="006337FC">
        <w:t>–</w:t>
      </w:r>
      <w:r w:rsidRPr="007B7857">
        <w:t>pronoun referencing, subject</w:t>
      </w:r>
      <w:r w:rsidR="00B10758">
        <w:t>–</w:t>
      </w:r>
      <w:r w:rsidRPr="007B7857">
        <w:t>verb agreement and use temporal, conditional and causal connectives to build cohesive links across a text</w:t>
      </w:r>
    </w:p>
    <w:p w14:paraId="1BDD3F9E" w14:textId="77777777" w:rsidR="00EB2037" w:rsidRDefault="2101C580" w:rsidP="007B7857">
      <w:pPr>
        <w:pStyle w:val="FeatureBox2"/>
        <w:rPr>
          <w:rFonts w:eastAsia="Arial"/>
          <w:sz w:val="24"/>
        </w:rPr>
      </w:pPr>
      <w:r w:rsidRPr="5E1950B1">
        <w:rPr>
          <w:rStyle w:val="Strong"/>
        </w:rPr>
        <w:t>Sentence-level grammar</w:t>
      </w:r>
    </w:p>
    <w:p w14:paraId="6EF7314C" w14:textId="5803D5A5" w:rsidR="3E144DD5" w:rsidRPr="007B7857" w:rsidRDefault="3E144DD5">
      <w:pPr>
        <w:pStyle w:val="FeatureBox2"/>
        <w:numPr>
          <w:ilvl w:val="0"/>
          <w:numId w:val="1"/>
        </w:numPr>
        <w:ind w:left="567" w:hanging="567"/>
      </w:pPr>
      <w:r w:rsidRPr="5E1950B1">
        <w:t>Make choices about verbs and verb groups to achieve precision and add detail</w:t>
      </w:r>
    </w:p>
    <w:p w14:paraId="26142FC9" w14:textId="65EBB350" w:rsidR="3E144DD5" w:rsidRPr="007B7857" w:rsidRDefault="3E144DD5">
      <w:pPr>
        <w:pStyle w:val="FeatureBox2"/>
        <w:numPr>
          <w:ilvl w:val="0"/>
          <w:numId w:val="1"/>
        </w:numPr>
        <w:ind w:left="567" w:hanging="567"/>
      </w:pPr>
      <w:r w:rsidRPr="5E1950B1">
        <w:t>Experiment with the placement of adverbial clauses, to modify the meaning or to add detail to a verb or verb group</w:t>
      </w:r>
    </w:p>
    <w:p w14:paraId="11DE5E54" w14:textId="77777777" w:rsidR="00EB2037" w:rsidRDefault="2101C580" w:rsidP="007B7857">
      <w:pPr>
        <w:pStyle w:val="FeatureBox2"/>
        <w:rPr>
          <w:rFonts w:eastAsia="Arial"/>
          <w:sz w:val="24"/>
        </w:rPr>
      </w:pPr>
      <w:r w:rsidRPr="5E1950B1">
        <w:rPr>
          <w:rStyle w:val="Strong"/>
        </w:rPr>
        <w:t>Punctuation</w:t>
      </w:r>
    </w:p>
    <w:p w14:paraId="52459632" w14:textId="21965235" w:rsidR="0EE491EF" w:rsidRPr="007B7857" w:rsidRDefault="0EE491EF">
      <w:pPr>
        <w:pStyle w:val="FeatureBox2"/>
        <w:numPr>
          <w:ilvl w:val="0"/>
          <w:numId w:val="1"/>
        </w:numPr>
        <w:ind w:left="567" w:hanging="567"/>
      </w:pPr>
      <w:r w:rsidRPr="5E1950B1">
        <w:t>Use a comma to separate a subordinate clause or a phrase from the main clause, or to separate information within a sentence, or to separate items in a list</w:t>
      </w:r>
    </w:p>
    <w:p w14:paraId="09EB8C73" w14:textId="5776D504" w:rsidR="0EE491EF" w:rsidRPr="007B7857" w:rsidRDefault="0EE491EF">
      <w:pPr>
        <w:pStyle w:val="FeatureBox2"/>
        <w:numPr>
          <w:ilvl w:val="0"/>
          <w:numId w:val="1"/>
        </w:numPr>
        <w:ind w:left="567" w:hanging="567"/>
      </w:pPr>
      <w:r w:rsidRPr="5E1950B1">
        <w:t>Understand that texts, such as poetry, may include innovative use of punctuation, and experiment with punctuation to suit purpose and for effect</w:t>
      </w:r>
    </w:p>
    <w:p w14:paraId="1AD56C66" w14:textId="512D7B6C" w:rsidR="00EB2037" w:rsidRDefault="2101C580" w:rsidP="007B7857">
      <w:pPr>
        <w:pStyle w:val="FeatureBox2"/>
        <w:rPr>
          <w:rFonts w:eastAsia="Arial"/>
          <w:sz w:val="24"/>
        </w:rPr>
      </w:pPr>
      <w:r w:rsidRPr="5E1950B1">
        <w:rPr>
          <w:rStyle w:val="Strong"/>
        </w:rPr>
        <w:t>Word-level language</w:t>
      </w:r>
    </w:p>
    <w:p w14:paraId="77108AD5" w14:textId="09B66664" w:rsidR="1B9C553F" w:rsidRDefault="00A04BE7">
      <w:pPr>
        <w:pStyle w:val="FeatureBox2"/>
        <w:numPr>
          <w:ilvl w:val="0"/>
          <w:numId w:val="1"/>
        </w:numPr>
        <w:ind w:left="567" w:hanging="567"/>
      </w:pPr>
      <w:r>
        <w:t>n/a</w:t>
      </w:r>
    </w:p>
    <w:p w14:paraId="3F010D4E" w14:textId="7390B889" w:rsidR="00260E3E" w:rsidRDefault="005F2F24" w:rsidP="005F2F24">
      <w:pPr>
        <w:pStyle w:val="Caption"/>
        <w:rPr>
          <w:rStyle w:val="Strong"/>
          <w:rFonts w:eastAsia="Arial"/>
          <w:color w:val="000000" w:themeColor="text1"/>
          <w:highlight w:val="cyan"/>
        </w:rPr>
      </w:pPr>
      <w:r>
        <w:lastRenderedPageBreak/>
        <w:t xml:space="preserve">Table </w:t>
      </w:r>
      <w:r>
        <w:fldChar w:fldCharType="begin"/>
      </w:r>
      <w:r>
        <w:instrText xml:space="preserve"> SEQ Table \* ARABIC </w:instrText>
      </w:r>
      <w:r>
        <w:fldChar w:fldCharType="separate"/>
      </w:r>
      <w:r w:rsidR="00B40C26">
        <w:rPr>
          <w:noProof/>
        </w:rPr>
        <w:t>7</w:t>
      </w:r>
      <w:r>
        <w:fldChar w:fldCharType="end"/>
      </w:r>
      <w:r>
        <w:t xml:space="preserve"> </w:t>
      </w:r>
      <w:r w:rsidR="432E55C8" w:rsidRPr="171E0099">
        <w:t>– Year</w:t>
      </w:r>
      <w:r w:rsidR="483AA7CE" w:rsidRPr="171E0099">
        <w:t xml:space="preserve"> 5</w:t>
      </w:r>
      <w:r w:rsidR="432E55C8" w:rsidRPr="171E0099">
        <w:t xml:space="preserve"> Term 4 </w:t>
      </w:r>
      <w:r w:rsidR="78C67677" w:rsidRPr="171E0099">
        <w:t xml:space="preserve">(early) </w:t>
      </w:r>
      <w:r w:rsidR="00E64D5A">
        <w:t>suggested instructional sequence for Grammar and punctuation</w:t>
      </w:r>
    </w:p>
    <w:tbl>
      <w:tblPr>
        <w:tblStyle w:val="Tableheader"/>
        <w:tblW w:w="5013" w:type="pct"/>
        <w:tblLayout w:type="fixed"/>
        <w:tblLook w:val="0420" w:firstRow="1" w:lastRow="0" w:firstColumn="0" w:lastColumn="0" w:noHBand="0" w:noVBand="1"/>
        <w:tblDescription w:val="Suggested sample instructional sequence for Grammar and punctuation."/>
      </w:tblPr>
      <w:tblGrid>
        <w:gridCol w:w="3650"/>
        <w:gridCol w:w="3650"/>
        <w:gridCol w:w="3650"/>
        <w:gridCol w:w="3650"/>
      </w:tblGrid>
      <w:tr w:rsidR="00E2287A" w:rsidRPr="00603E4C" w14:paraId="02D8047F" w14:textId="77777777" w:rsidTr="00AA0721">
        <w:trPr>
          <w:cnfStyle w:val="100000000000" w:firstRow="1" w:lastRow="0" w:firstColumn="0" w:lastColumn="0" w:oddVBand="0" w:evenVBand="0" w:oddHBand="0" w:evenHBand="0" w:firstRowFirstColumn="0" w:firstRowLastColumn="0" w:lastRowFirstColumn="0" w:lastRowLastColumn="0"/>
          <w:trHeight w:val="737"/>
        </w:trPr>
        <w:tc>
          <w:tcPr>
            <w:tcW w:w="1250" w:type="pct"/>
          </w:tcPr>
          <w:p w14:paraId="013E8DF0" w14:textId="2A8F06A3" w:rsidR="00D855D4" w:rsidRPr="00AA0721" w:rsidRDefault="00D855D4" w:rsidP="00AA0721">
            <w:r w:rsidRPr="00AA0721">
              <w:t>Text features for multiple purposes</w:t>
            </w:r>
          </w:p>
        </w:tc>
        <w:tc>
          <w:tcPr>
            <w:tcW w:w="1250" w:type="pct"/>
          </w:tcPr>
          <w:p w14:paraId="57D7ED67" w14:textId="0F2452EC" w:rsidR="00D855D4" w:rsidRPr="00AA0721" w:rsidRDefault="2383CCAC" w:rsidP="00AA0721">
            <w:r w:rsidRPr="00AA0721">
              <w:t>Sentence-level grammar</w:t>
            </w:r>
          </w:p>
        </w:tc>
        <w:tc>
          <w:tcPr>
            <w:tcW w:w="1250" w:type="pct"/>
          </w:tcPr>
          <w:p w14:paraId="11BB719F" w14:textId="651F1F82" w:rsidR="00D855D4" w:rsidRPr="00AA0721" w:rsidRDefault="2383CCAC" w:rsidP="00AA0721">
            <w:r w:rsidRPr="00AA0721">
              <w:t>Punctuation</w:t>
            </w:r>
          </w:p>
        </w:tc>
        <w:tc>
          <w:tcPr>
            <w:tcW w:w="1250" w:type="pct"/>
          </w:tcPr>
          <w:p w14:paraId="5F02A099" w14:textId="412D4617" w:rsidR="00D855D4" w:rsidRPr="00AA0721" w:rsidRDefault="00D855D4" w:rsidP="00AA0721">
            <w:r w:rsidRPr="00AA0721">
              <w:t>Word-level language</w:t>
            </w:r>
          </w:p>
        </w:tc>
      </w:tr>
      <w:tr w:rsidR="00E2287A" w:rsidRPr="00603E4C" w14:paraId="75E3E941" w14:textId="77777777" w:rsidTr="00AA0721">
        <w:trPr>
          <w:cnfStyle w:val="000000100000" w:firstRow="0" w:lastRow="0" w:firstColumn="0" w:lastColumn="0" w:oddVBand="0" w:evenVBand="0" w:oddHBand="1" w:evenHBand="0" w:firstRowFirstColumn="0" w:firstRowLastColumn="0" w:lastRowFirstColumn="0" w:lastRowLastColumn="0"/>
          <w:trHeight w:val="737"/>
        </w:trPr>
        <w:tc>
          <w:tcPr>
            <w:tcW w:w="1250" w:type="pct"/>
          </w:tcPr>
          <w:p w14:paraId="19F6E64F" w14:textId="41ECBDCE" w:rsidR="0C008469" w:rsidRDefault="0002522F" w:rsidP="00A04BE7">
            <w:r w:rsidRPr="565928FC">
              <w:rPr>
                <w:b/>
              </w:rPr>
              <w:t>Review</w:t>
            </w:r>
            <w:r>
              <w:t xml:space="preserve"> </w:t>
            </w:r>
            <w:hyperlink w:anchor="_Tense">
              <w:r w:rsidR="0C008469" w:rsidRPr="00A04BE7">
                <w:rPr>
                  <w:rStyle w:val="Hyperlink"/>
                </w:rPr>
                <w:t>tense</w:t>
              </w:r>
            </w:hyperlink>
            <w:r w:rsidR="00A04BE7">
              <w:t xml:space="preserve"> </w:t>
            </w:r>
            <w:r w:rsidR="0C008469">
              <w:t>including:</w:t>
            </w:r>
          </w:p>
          <w:p w14:paraId="08697349" w14:textId="16756225" w:rsidR="003C0A3D" w:rsidRDefault="003C0A3D" w:rsidP="003C0A3D">
            <w:pPr>
              <w:pStyle w:val="ListBullet"/>
            </w:pPr>
            <w:hyperlink w:anchor="_The_simple_form_1" w:history="1">
              <w:r w:rsidRPr="003C0A3D">
                <w:rPr>
                  <w:rStyle w:val="Hyperlink"/>
                </w:rPr>
                <w:t>the simple form</w:t>
              </w:r>
            </w:hyperlink>
          </w:p>
          <w:p w14:paraId="43A3F253" w14:textId="3597E114" w:rsidR="003C0A3D" w:rsidRDefault="00AA5ECB" w:rsidP="003C0A3D">
            <w:pPr>
              <w:pStyle w:val="ListBullet"/>
            </w:pPr>
            <w:hyperlink w:anchor="_The_continuous_form" w:history="1">
              <w:r w:rsidRPr="00AA5ECB">
                <w:rPr>
                  <w:rStyle w:val="Hyperlink"/>
                </w:rPr>
                <w:t>the continuous form</w:t>
              </w:r>
            </w:hyperlink>
            <w:r>
              <w:t xml:space="preserve"> </w:t>
            </w:r>
          </w:p>
          <w:p w14:paraId="35464114" w14:textId="340666D0" w:rsidR="00AA5ECB" w:rsidRDefault="00AA5ECB" w:rsidP="003C0A3D">
            <w:pPr>
              <w:pStyle w:val="ListBullet"/>
            </w:pPr>
            <w:hyperlink w:anchor="_Timeless_present_tense" w:history="1">
              <w:r w:rsidRPr="00AA5ECB">
                <w:rPr>
                  <w:rStyle w:val="Hyperlink"/>
                </w:rPr>
                <w:t>timeless present tense</w:t>
              </w:r>
            </w:hyperlink>
          </w:p>
          <w:p w14:paraId="443BCF32" w14:textId="37065970" w:rsidR="00AA5ECB" w:rsidRDefault="00AA5ECB" w:rsidP="003C0A3D">
            <w:pPr>
              <w:pStyle w:val="ListBullet"/>
            </w:pPr>
            <w:hyperlink w:anchor="_Irregular_verbs" w:history="1">
              <w:r w:rsidRPr="00AA5ECB">
                <w:rPr>
                  <w:rStyle w:val="Hyperlink"/>
                </w:rPr>
                <w:t>irregular p</w:t>
              </w:r>
              <w:r w:rsidR="00432D9A">
                <w:rPr>
                  <w:rStyle w:val="Hyperlink"/>
                </w:rPr>
                <w:t>ast</w:t>
              </w:r>
              <w:r w:rsidRPr="00AA5ECB">
                <w:rPr>
                  <w:rStyle w:val="Hyperlink"/>
                </w:rPr>
                <w:t xml:space="preserve"> tense</w:t>
              </w:r>
            </w:hyperlink>
          </w:p>
          <w:p w14:paraId="6F6EE072" w14:textId="323A4F3E" w:rsidR="00AA5ECB" w:rsidRDefault="00AA5ECB" w:rsidP="003C0A3D">
            <w:pPr>
              <w:pStyle w:val="ListBullet"/>
            </w:pPr>
            <w:hyperlink w:anchor="_Shifting_between_past," w:history="1">
              <w:r w:rsidRPr="00AA5ECB">
                <w:rPr>
                  <w:rStyle w:val="Hyperlink"/>
                </w:rPr>
                <w:t>shifting between past, present and future tense</w:t>
              </w:r>
            </w:hyperlink>
            <w:r w:rsidR="005E2FF8">
              <w:t>.</w:t>
            </w:r>
          </w:p>
          <w:p w14:paraId="2365C274" w14:textId="493FC883" w:rsidR="0002522F" w:rsidRPr="00603E4C" w:rsidRDefault="71545FFC" w:rsidP="003C0A3D">
            <w:pPr>
              <w:rPr>
                <w:rFonts w:eastAsia="Arial"/>
              </w:rPr>
            </w:pPr>
            <w:r w:rsidRPr="5B303E3B">
              <w:rPr>
                <w:b/>
                <w:bCs/>
              </w:rPr>
              <w:t>Introduce</w:t>
            </w:r>
            <w:r>
              <w:t xml:space="preserve"> </w:t>
            </w:r>
            <w:hyperlink w:anchor="_The_perfect_form">
              <w:r w:rsidR="12D8E7C3" w:rsidRPr="5B303E3B">
                <w:rPr>
                  <w:rStyle w:val="Hyperlink"/>
                </w:rPr>
                <w:t>the perfect form</w:t>
              </w:r>
            </w:hyperlink>
            <w:r w:rsidR="12D8E7C3">
              <w:t xml:space="preserve">, </w:t>
            </w:r>
            <w:hyperlink w:anchor="_The_perfect_continuous">
              <w:r w:rsidR="12D8E7C3" w:rsidRPr="5B303E3B">
                <w:rPr>
                  <w:rStyle w:val="Hyperlink"/>
                </w:rPr>
                <w:t>the perfect continuous form</w:t>
              </w:r>
            </w:hyperlink>
            <w:r w:rsidR="12D8E7C3">
              <w:t xml:space="preserve"> and </w:t>
            </w:r>
            <w:hyperlink w:anchor="_Past_participles">
              <w:r w:rsidR="52053631" w:rsidRPr="2573F93B">
                <w:rPr>
                  <w:rStyle w:val="Hyperlink"/>
                </w:rPr>
                <w:t>past participles</w:t>
              </w:r>
            </w:hyperlink>
            <w:r w:rsidR="00A04BE7" w:rsidRPr="000D16D0">
              <w:t>.</w:t>
            </w:r>
          </w:p>
          <w:p w14:paraId="5F3419AC" w14:textId="14B6E57D" w:rsidR="13EE2DCF" w:rsidRDefault="40F3E385" w:rsidP="5B303E3B">
            <w:pPr>
              <w:rPr>
                <w:b/>
                <w:bCs/>
                <w:lang w:eastAsia="en-AU"/>
              </w:rPr>
            </w:pPr>
            <w:r w:rsidRPr="5B303E3B">
              <w:rPr>
                <w:rFonts w:eastAsia="Arial"/>
                <w:b/>
              </w:rPr>
              <w:t>Review</w:t>
            </w:r>
            <w:r w:rsidR="1F78435E">
              <w:t xml:space="preserve"> </w:t>
            </w:r>
            <w:hyperlink w:anchor="_Cohesion_(including_cohesive">
              <w:r w:rsidR="478EFECD" w:rsidRPr="5B303E3B">
                <w:rPr>
                  <w:rStyle w:val="Hyperlink"/>
                  <w:rFonts w:eastAsia="Arial"/>
                </w:rPr>
                <w:t>c</w:t>
              </w:r>
              <w:r w:rsidR="13EE2DCF" w:rsidRPr="5B303E3B">
                <w:rPr>
                  <w:rStyle w:val="Hyperlink"/>
                  <w:rFonts w:eastAsia="Arial"/>
                </w:rPr>
                <w:t>ohesion (including cohesive devices and links)</w:t>
              </w:r>
            </w:hyperlink>
            <w:r w:rsidR="13EE2DCF">
              <w:t xml:space="preserve"> including with:</w:t>
            </w:r>
          </w:p>
          <w:p w14:paraId="608F25D2" w14:textId="0CAE2417" w:rsidR="0002522F" w:rsidRDefault="13EE2DCF" w:rsidP="00A04BE7">
            <w:pPr>
              <w:pStyle w:val="ListBullet"/>
            </w:pPr>
            <w:hyperlink w:anchor="_Noun–pronoun_referencing">
              <w:r w:rsidRPr="5B303E3B">
                <w:rPr>
                  <w:rStyle w:val="Hyperlink"/>
                </w:rPr>
                <w:t>noun–pronoun referencing</w:t>
              </w:r>
            </w:hyperlink>
            <w:r>
              <w:t xml:space="preserve"> </w:t>
            </w:r>
            <w:r>
              <w:lastRenderedPageBreak/>
              <w:t xml:space="preserve">including </w:t>
            </w:r>
            <w:hyperlink w:anchor="_Backward_and_forward">
              <w:r w:rsidRPr="5B303E3B">
                <w:rPr>
                  <w:rStyle w:val="Hyperlink"/>
                </w:rPr>
                <w:t>backward and forward noun</w:t>
              </w:r>
              <w:r w:rsidR="00432D9A">
                <w:rPr>
                  <w:rStyle w:val="Hyperlink"/>
                </w:rPr>
                <w:t>–</w:t>
              </w:r>
              <w:r w:rsidRPr="5B303E3B">
                <w:rPr>
                  <w:rStyle w:val="Hyperlink"/>
                </w:rPr>
                <w:t>pronoun referencing</w:t>
              </w:r>
            </w:hyperlink>
          </w:p>
          <w:p w14:paraId="01B3A038" w14:textId="0CE9A371" w:rsidR="5B303E3B" w:rsidRDefault="0002522F" w:rsidP="00897AAC">
            <w:pPr>
              <w:pStyle w:val="ListBullet"/>
            </w:pPr>
            <w:hyperlink w:anchor="_Connectives">
              <w:r w:rsidRPr="467DEF06">
                <w:rPr>
                  <w:rStyle w:val="Hyperlink"/>
                </w:rPr>
                <w:t>connectives</w:t>
              </w:r>
            </w:hyperlink>
            <w:r w:rsidR="6CBDD4E5">
              <w:t xml:space="preserve"> including </w:t>
            </w:r>
            <w:hyperlink w:anchor="_Types_of_connectives">
              <w:r w:rsidR="00B10758">
                <w:rPr>
                  <w:rStyle w:val="Hyperlink"/>
                </w:rPr>
                <w:t>types of connectives</w:t>
              </w:r>
            </w:hyperlink>
            <w:r w:rsidR="13EE2DCF">
              <w:t xml:space="preserve">: </w:t>
            </w:r>
            <w:hyperlink w:anchor="_Temporal_connectives_1">
              <w:r w:rsidR="13EE2DCF" w:rsidRPr="5B303E3B">
                <w:rPr>
                  <w:rStyle w:val="Hyperlink"/>
                </w:rPr>
                <w:t>temporal connectives</w:t>
              </w:r>
              <w:r w:rsidR="13EE2DCF" w:rsidRPr="00EA3523">
                <w:t>,</w:t>
              </w:r>
            </w:hyperlink>
            <w:r w:rsidR="13EE2DCF">
              <w:t xml:space="preserve"> </w:t>
            </w:r>
            <w:hyperlink w:anchor="_Conditional_connectives">
              <w:r w:rsidR="6CBDD4E5" w:rsidRPr="06567B44">
                <w:rPr>
                  <w:rStyle w:val="Hyperlink"/>
                </w:rPr>
                <w:t>conditional connectives</w:t>
              </w:r>
            </w:hyperlink>
            <w:r w:rsidR="6CBDD4E5">
              <w:t xml:space="preserve"> and </w:t>
            </w:r>
            <w:hyperlink w:anchor="_Causal_connectives">
              <w:r w:rsidR="6CBDD4E5" w:rsidRPr="06567B44">
                <w:rPr>
                  <w:rStyle w:val="Hyperlink"/>
                </w:rPr>
                <w:t>causal connectives</w:t>
              </w:r>
            </w:hyperlink>
            <w:r w:rsidR="00EA3523">
              <w:t>.</w:t>
            </w:r>
          </w:p>
          <w:p w14:paraId="4852ABFC" w14:textId="18430705" w:rsidR="0002522F" w:rsidRDefault="52053631" w:rsidP="00A04BE7">
            <w:r w:rsidRPr="2573F93B">
              <w:rPr>
                <w:rFonts w:eastAsia="Arial"/>
                <w:b/>
                <w:bCs/>
              </w:rPr>
              <w:t>Introduce</w:t>
            </w:r>
            <w:r w:rsidRPr="2573F93B">
              <w:rPr>
                <w:rFonts w:eastAsia="Arial"/>
              </w:rPr>
              <w:t xml:space="preserve"> </w:t>
            </w:r>
            <w:hyperlink w:anchor="_Cohesion_(including_cohesive">
              <w:r w:rsidR="0AFE98FC" w:rsidRPr="5B303E3B">
                <w:rPr>
                  <w:rStyle w:val="Hyperlink"/>
                  <w:rFonts w:eastAsia="Arial"/>
                </w:rPr>
                <w:t xml:space="preserve">cohesion (including </w:t>
              </w:r>
              <w:r w:rsidRPr="5B303E3B">
                <w:rPr>
                  <w:rStyle w:val="Hyperlink"/>
                  <w:rFonts w:eastAsia="Arial"/>
                </w:rPr>
                <w:t>cohesive devices and links</w:t>
              </w:r>
              <w:r w:rsidR="0AFE98FC" w:rsidRPr="5B303E3B">
                <w:rPr>
                  <w:rStyle w:val="Hyperlink"/>
                  <w:rFonts w:eastAsia="Arial"/>
                </w:rPr>
                <w:t>)</w:t>
              </w:r>
            </w:hyperlink>
            <w:r w:rsidR="0AFE98FC">
              <w:t xml:space="preserve"> including with</w:t>
            </w:r>
            <w:r w:rsidR="0AFE98FC" w:rsidRPr="5B303E3B">
              <w:rPr>
                <w:rStyle w:val="Hyperlink"/>
              </w:rPr>
              <w:t xml:space="preserve"> </w:t>
            </w:r>
            <w:hyperlink w:anchor="_Subject–verb_agreement_(also">
              <w:r w:rsidR="0AFE98FC" w:rsidRPr="5B303E3B">
                <w:rPr>
                  <w:rStyle w:val="Hyperlink"/>
                </w:rPr>
                <w:t>subject–verb agreement (also known as noun</w:t>
              </w:r>
              <w:r w:rsidR="00432D9A">
                <w:rPr>
                  <w:rStyle w:val="Hyperlink"/>
                </w:rPr>
                <w:t>–</w:t>
              </w:r>
              <w:r w:rsidR="0AFE98FC" w:rsidRPr="5B303E3B">
                <w:rPr>
                  <w:rStyle w:val="Hyperlink"/>
                </w:rPr>
                <w:t>verb agreement)</w:t>
              </w:r>
            </w:hyperlink>
            <w:r w:rsidR="00EA3523">
              <w:t>.</w:t>
            </w:r>
          </w:p>
        </w:tc>
        <w:tc>
          <w:tcPr>
            <w:tcW w:w="1250" w:type="pct"/>
          </w:tcPr>
          <w:p w14:paraId="49BED17A" w14:textId="417E6F35" w:rsidR="0002522F" w:rsidRPr="000153F9" w:rsidRDefault="52053631" w:rsidP="00A04BE7">
            <w:r w:rsidRPr="2573F93B">
              <w:rPr>
                <w:b/>
                <w:bCs/>
              </w:rPr>
              <w:lastRenderedPageBreak/>
              <w:t>Review</w:t>
            </w:r>
            <w:r>
              <w:t xml:space="preserve"> </w:t>
            </w:r>
            <w:hyperlink w:anchor="_Verbs">
              <w:r w:rsidRPr="00A04BE7">
                <w:rPr>
                  <w:rStyle w:val="Hyperlink"/>
                </w:rPr>
                <w:t>verbs</w:t>
              </w:r>
            </w:hyperlink>
            <w:r w:rsidRPr="00A04BE7">
              <w:t>,</w:t>
            </w:r>
            <w:r>
              <w:t xml:space="preserve"> including </w:t>
            </w:r>
            <w:hyperlink w:anchor="_Types_of_verbs">
              <w:r w:rsidRPr="2573F93B">
                <w:rPr>
                  <w:rStyle w:val="Hyperlink"/>
                </w:rPr>
                <w:t>types of verbs</w:t>
              </w:r>
            </w:hyperlink>
            <w:r w:rsidR="001E6531">
              <w:t>.</w:t>
            </w:r>
          </w:p>
          <w:p w14:paraId="1F56A5BB" w14:textId="71C51F47" w:rsidR="0D5DE289" w:rsidRDefault="44C7C7BF" w:rsidP="00A04BE7">
            <w:r w:rsidRPr="2573F93B">
              <w:rPr>
                <w:rStyle w:val="Strong"/>
              </w:rPr>
              <w:t>Review</w:t>
            </w:r>
            <w:r w:rsidRPr="005E2FF8">
              <w:t xml:space="preserve"> </w:t>
            </w:r>
            <w:hyperlink w:anchor="_Verb_groups_1">
              <w:r w:rsidRPr="00A04BE7">
                <w:rPr>
                  <w:rStyle w:val="Hyperlink"/>
                </w:rPr>
                <w:t>verb groups</w:t>
              </w:r>
            </w:hyperlink>
            <w:r w:rsidRPr="00A04BE7">
              <w:t>, including</w:t>
            </w:r>
            <w:r>
              <w:t xml:space="preserve"> </w:t>
            </w:r>
            <w:hyperlink w:anchor="_Auxiliary_verbs">
              <w:r w:rsidR="0001320B">
                <w:rPr>
                  <w:rStyle w:val="Hyperlink"/>
                </w:rPr>
                <w:t>auxiliary verbs</w:t>
              </w:r>
            </w:hyperlink>
            <w:r w:rsidR="0001320B" w:rsidRPr="0001320B">
              <w:t xml:space="preserve">, </w:t>
            </w:r>
            <w:hyperlink w:anchor="_Types_of_auxiliary">
              <w:r w:rsidR="068008F5" w:rsidRPr="2573F93B">
                <w:rPr>
                  <w:rStyle w:val="Hyperlink"/>
                </w:rPr>
                <w:t>types of auxiliary verbs</w:t>
              </w:r>
            </w:hyperlink>
            <w:r w:rsidR="068008F5">
              <w:t>,</w:t>
            </w:r>
            <w:r w:rsidR="0001320B">
              <w:t xml:space="preserve"> </w:t>
            </w:r>
            <w:hyperlink w:anchor="_Relating_verbs_as" w:history="1">
              <w:r w:rsidR="068008F5" w:rsidRPr="0001320B">
                <w:rPr>
                  <w:rStyle w:val="Hyperlink"/>
                  <w:rFonts w:eastAsia="Arial"/>
                </w:rPr>
                <w:t>relating verbs as auxiliary verbs</w:t>
              </w:r>
            </w:hyperlink>
            <w:r w:rsidR="0001320B" w:rsidRPr="0001320B">
              <w:t xml:space="preserve"> </w:t>
            </w:r>
            <w:r w:rsidR="068008F5">
              <w:t xml:space="preserve">and </w:t>
            </w:r>
            <w:hyperlink w:anchor="_Multi-word_verb_groups">
              <w:r w:rsidR="001E6531">
                <w:rPr>
                  <w:rStyle w:val="Hyperlink"/>
                </w:rPr>
                <w:t>multi-word verb groups – phrasal verbs</w:t>
              </w:r>
            </w:hyperlink>
            <w:r w:rsidR="00A04BE7" w:rsidRPr="0001320B">
              <w:t>.</w:t>
            </w:r>
          </w:p>
          <w:p w14:paraId="4C819310" w14:textId="4352B4B7" w:rsidR="0002522F" w:rsidRPr="00AA0721" w:rsidRDefault="52053631" w:rsidP="00A04BE7">
            <w:r w:rsidRPr="2573F93B">
              <w:rPr>
                <w:b/>
                <w:bCs/>
              </w:rPr>
              <w:t>Review</w:t>
            </w:r>
            <w:r w:rsidRPr="005E2FF8">
              <w:rPr>
                <w:color w:val="000000" w:themeColor="text1"/>
              </w:rPr>
              <w:t xml:space="preserve"> </w:t>
            </w:r>
            <w:hyperlink w:anchor="_Verb_choices">
              <w:r w:rsidRPr="00A04BE7">
                <w:rPr>
                  <w:rStyle w:val="Hyperlink"/>
                </w:rPr>
                <w:t>verb choices</w:t>
              </w:r>
            </w:hyperlink>
            <w:r w:rsidRPr="00A04BE7">
              <w:t>,</w:t>
            </w:r>
            <w:r w:rsidRPr="2573F93B">
              <w:rPr>
                <w:color w:val="000000" w:themeColor="text1"/>
              </w:rPr>
              <w:t xml:space="preserve"> including </w:t>
            </w:r>
            <w:hyperlink w:anchor="_To_achieve_precision">
              <w:r w:rsidRPr="2573F93B">
                <w:rPr>
                  <w:rStyle w:val="Hyperlink"/>
                </w:rPr>
                <w:t>to achieve precision</w:t>
              </w:r>
            </w:hyperlink>
            <w:r>
              <w:t xml:space="preserve"> and </w:t>
            </w:r>
            <w:hyperlink w:anchor="_To_add_detail">
              <w:r w:rsidRPr="2573F93B">
                <w:rPr>
                  <w:rStyle w:val="Hyperlink"/>
                </w:rPr>
                <w:t>to add detail</w:t>
              </w:r>
            </w:hyperlink>
            <w:r w:rsidR="00A04BE7" w:rsidRPr="0001320B">
              <w:t>.</w:t>
            </w:r>
          </w:p>
          <w:p w14:paraId="21F3B20B" w14:textId="53BB0F28" w:rsidR="0002522F" w:rsidRPr="000153F9" w:rsidRDefault="52053631" w:rsidP="00A04BE7">
            <w:r w:rsidRPr="2573F93B">
              <w:rPr>
                <w:b/>
                <w:bCs/>
              </w:rPr>
              <w:t>Review</w:t>
            </w:r>
            <w:r w:rsidRPr="005E2FF8">
              <w:t xml:space="preserve"> </w:t>
            </w:r>
            <w:hyperlink w:anchor="_Adverbial_clauses_(in">
              <w:r w:rsidRPr="00A04BE7">
                <w:rPr>
                  <w:rStyle w:val="Hyperlink"/>
                </w:rPr>
                <w:t>adverbial clauses (in a complex sentence)</w:t>
              </w:r>
            </w:hyperlink>
            <w:r>
              <w:t xml:space="preserve"> to modify meaning or add detail to verbs or verb groups</w:t>
            </w:r>
            <w:r w:rsidR="00A04BE7">
              <w:t>.</w:t>
            </w:r>
          </w:p>
          <w:p w14:paraId="269CC528" w14:textId="36B3EDF4" w:rsidR="0002522F" w:rsidRPr="00AA0721" w:rsidRDefault="52053631" w:rsidP="00A04BE7">
            <w:r w:rsidRPr="2573F93B">
              <w:rPr>
                <w:b/>
                <w:bCs/>
              </w:rPr>
              <w:t>Review</w:t>
            </w:r>
            <w:r>
              <w:t xml:space="preserve"> </w:t>
            </w:r>
            <w:hyperlink w:anchor="_Clause_position_–">
              <w:r w:rsidRPr="2573F93B">
                <w:rPr>
                  <w:rStyle w:val="Hyperlink"/>
                </w:rPr>
                <w:t>clause position-adverbial clauses (including comma usage)</w:t>
              </w:r>
            </w:hyperlink>
            <w:r w:rsidR="00A04BE7" w:rsidRPr="007050A6">
              <w:t>.</w:t>
            </w:r>
          </w:p>
        </w:tc>
        <w:tc>
          <w:tcPr>
            <w:tcW w:w="1250" w:type="pct"/>
          </w:tcPr>
          <w:p w14:paraId="5FE23A19" w14:textId="77777777" w:rsidR="005E2FF8" w:rsidRDefault="0002522F" w:rsidP="005E2FF8">
            <w:r w:rsidRPr="22AE1EE6">
              <w:rPr>
                <w:b/>
                <w:bCs/>
              </w:rPr>
              <w:t>Review</w:t>
            </w:r>
            <w:r>
              <w:t xml:space="preserve"> </w:t>
            </w:r>
            <w:hyperlink w:anchor="_Commas">
              <w:r w:rsidRPr="00A04BE7">
                <w:rPr>
                  <w:rStyle w:val="Hyperlink"/>
                </w:rPr>
                <w:t>commas</w:t>
              </w:r>
            </w:hyperlink>
            <w:r w:rsidRPr="00A04BE7">
              <w:t xml:space="preserve"> including</w:t>
            </w:r>
            <w:r>
              <w:t xml:space="preserve"> to separate:</w:t>
            </w:r>
          </w:p>
          <w:p w14:paraId="7E26087B" w14:textId="2931359B" w:rsidR="00116075" w:rsidRPr="005E2FF8" w:rsidRDefault="00116075" w:rsidP="005E2FF8">
            <w:pPr>
              <w:pStyle w:val="ListBullet"/>
              <w:rPr>
                <w:rStyle w:val="Hyperlink"/>
                <w:rFonts w:eastAsia="Arial"/>
                <w:color w:val="000000" w:themeColor="text1"/>
                <w:u w:val="none"/>
              </w:rPr>
            </w:pPr>
            <w:r w:rsidRPr="00116075">
              <w:fldChar w:fldCharType="begin"/>
            </w:r>
            <w:r w:rsidR="007050A6">
              <w:instrText>HYPERLINK  \l "_Commas_to_separate"</w:instrText>
            </w:r>
            <w:r w:rsidRPr="00116075">
              <w:fldChar w:fldCharType="separate"/>
            </w:r>
            <w:r w:rsidRPr="00116075">
              <w:rPr>
                <w:rStyle w:val="Hyperlink"/>
              </w:rPr>
              <w:t>an adverbial phrase from a main clause</w:t>
            </w:r>
          </w:p>
          <w:p w14:paraId="14204CA0" w14:textId="7CEE26DF" w:rsidR="00116075" w:rsidRPr="000B135D" w:rsidRDefault="00116075" w:rsidP="000B135D">
            <w:pPr>
              <w:pStyle w:val="ListBullet"/>
            </w:pPr>
            <w:r w:rsidRPr="00116075">
              <w:fldChar w:fldCharType="end"/>
            </w:r>
            <w:hyperlink w:anchor="_Commas_to_separate_11" w:history="1">
              <w:r w:rsidRPr="000B135D">
                <w:rPr>
                  <w:rStyle w:val="Hyperlink"/>
                </w:rPr>
                <w:t>a dependent (subordinate) clause from a main (independent) clause (adverbial clauses)</w:t>
              </w:r>
            </w:hyperlink>
            <w:r w:rsidR="00A04BE7" w:rsidRPr="000B135D">
              <w:t>.</w:t>
            </w:r>
          </w:p>
          <w:p w14:paraId="3A98391F" w14:textId="6E845B93" w:rsidR="0002522F" w:rsidRDefault="0002522F" w:rsidP="000B135D">
            <w:pPr>
              <w:rPr>
                <w:rStyle w:val="Hyperlink"/>
                <w:rFonts w:eastAsia="Arial"/>
                <w:color w:val="auto"/>
                <w:u w:val="none"/>
              </w:rPr>
            </w:pPr>
            <w:r w:rsidRPr="60EB1666">
              <w:rPr>
                <w:rStyle w:val="Hyperlink"/>
                <w:rFonts w:eastAsia="Arial"/>
                <w:color w:val="auto"/>
                <w:u w:val="none"/>
              </w:rPr>
              <w:t xml:space="preserve">See </w:t>
            </w:r>
            <w:hyperlink w:anchor="_Commas_and_adverbial_1">
              <w:r w:rsidR="00E01F82">
                <w:rPr>
                  <w:rStyle w:val="Hyperlink"/>
                  <w:rFonts w:eastAsia="Arial"/>
                </w:rPr>
                <w:t>co</w:t>
              </w:r>
              <w:r w:rsidRPr="60EB1666">
                <w:rPr>
                  <w:rStyle w:val="Hyperlink"/>
                  <w:rFonts w:eastAsia="Arial"/>
                </w:rPr>
                <w:t>mmas and adverbial clauses</w:t>
              </w:r>
            </w:hyperlink>
            <w:r w:rsidR="00A04BE7" w:rsidRPr="007050A6">
              <w:t>.</w:t>
            </w:r>
          </w:p>
          <w:p w14:paraId="7CD43080" w14:textId="16A86BE2" w:rsidR="0002522F" w:rsidRDefault="0002522F" w:rsidP="00A04BE7">
            <w:r w:rsidRPr="74E908B7">
              <w:rPr>
                <w:rStyle w:val="Hyperlink"/>
                <w:rFonts w:eastAsia="Arial"/>
                <w:color w:val="auto"/>
                <w:u w:val="none"/>
              </w:rPr>
              <w:t xml:space="preserve">See </w:t>
            </w:r>
            <w:hyperlink w:anchor="_Clause_position_–">
              <w:r w:rsidRPr="74E908B7">
                <w:rPr>
                  <w:rStyle w:val="Hyperlink"/>
                </w:rPr>
                <w:t>clause position-adverbial clauses (including comma usage)</w:t>
              </w:r>
            </w:hyperlink>
            <w:r w:rsidR="00A04BE7" w:rsidRPr="000D16D0">
              <w:t>.</w:t>
            </w:r>
          </w:p>
          <w:p w14:paraId="371ACCB0" w14:textId="767CCCE7" w:rsidR="0002522F" w:rsidRPr="000B135D" w:rsidRDefault="52053631" w:rsidP="00A04BE7">
            <w:r w:rsidRPr="2573F93B">
              <w:rPr>
                <w:rStyle w:val="Strong"/>
              </w:rPr>
              <w:t>Review</w:t>
            </w:r>
            <w:r w:rsidRPr="2573F93B">
              <w:rPr>
                <w:rFonts w:eastAsia="Arial"/>
              </w:rPr>
              <w:t xml:space="preserve"> </w:t>
            </w:r>
            <w:hyperlink w:anchor="_Commas">
              <w:r w:rsidRPr="2573F93B">
                <w:rPr>
                  <w:rStyle w:val="Hyperlink"/>
                  <w:rFonts w:eastAsia="Arial"/>
                </w:rPr>
                <w:t>commas</w:t>
              </w:r>
            </w:hyperlink>
            <w:r w:rsidRPr="2573F93B">
              <w:rPr>
                <w:rFonts w:eastAsia="Arial"/>
              </w:rPr>
              <w:t xml:space="preserve"> including</w:t>
            </w:r>
            <w:r w:rsidR="007050A6">
              <w:rPr>
                <w:rFonts w:eastAsia="Arial"/>
              </w:rPr>
              <w:t xml:space="preserve"> to separate</w:t>
            </w:r>
            <w:r w:rsidRPr="2573F93B">
              <w:rPr>
                <w:rFonts w:eastAsia="Arial"/>
              </w:rPr>
              <w:t xml:space="preserve"> </w:t>
            </w:r>
            <w:hyperlink w:anchor="_Commas_to_separate_2" w:history="1">
              <w:r w:rsidR="0002522F" w:rsidRPr="000B135D">
                <w:rPr>
                  <w:rStyle w:val="Hyperlink"/>
                </w:rPr>
                <w:t>nouns in a list</w:t>
              </w:r>
            </w:hyperlink>
            <w:r w:rsidR="00A04BE7" w:rsidRPr="000B135D">
              <w:t>.</w:t>
            </w:r>
          </w:p>
          <w:p w14:paraId="67444481" w14:textId="368AB095" w:rsidR="0002522F" w:rsidRDefault="52053631" w:rsidP="00A04BE7">
            <w:r w:rsidRPr="2573F93B">
              <w:rPr>
                <w:b/>
                <w:bCs/>
              </w:rPr>
              <w:t>Review</w:t>
            </w:r>
            <w:r w:rsidR="00EA3523" w:rsidRPr="00EA3523">
              <w:t xml:space="preserve"> </w:t>
            </w:r>
            <w:hyperlink w:anchor="_Innovative_use_of_1">
              <w:r w:rsidRPr="2573F93B">
                <w:rPr>
                  <w:rStyle w:val="Hyperlink"/>
                </w:rPr>
                <w:t xml:space="preserve">innovative use of </w:t>
              </w:r>
              <w:r w:rsidRPr="2573F93B">
                <w:rPr>
                  <w:rStyle w:val="Hyperlink"/>
                </w:rPr>
                <w:lastRenderedPageBreak/>
                <w:t>punctuation</w:t>
              </w:r>
            </w:hyperlink>
            <w:r w:rsidRPr="2573F93B">
              <w:rPr>
                <w:color w:val="000000" w:themeColor="text1"/>
              </w:rPr>
              <w:t>,</w:t>
            </w:r>
            <w:r w:rsidR="00EA3523">
              <w:rPr>
                <w:color w:val="000000" w:themeColor="text1"/>
              </w:rPr>
              <w:t xml:space="preserve"> </w:t>
            </w:r>
            <w:r>
              <w:t xml:space="preserve">including </w:t>
            </w:r>
            <w:hyperlink w:anchor="_Innovative_punctuation_in">
              <w:r w:rsidRPr="2573F93B">
                <w:rPr>
                  <w:rStyle w:val="Hyperlink"/>
                </w:rPr>
                <w:t>innovative punctuation in poetry</w:t>
              </w:r>
            </w:hyperlink>
            <w:r w:rsidR="00A04BE7" w:rsidRPr="000D16D0">
              <w:t>.</w:t>
            </w:r>
          </w:p>
        </w:tc>
        <w:tc>
          <w:tcPr>
            <w:tcW w:w="1250" w:type="pct"/>
          </w:tcPr>
          <w:p w14:paraId="4104F2D0" w14:textId="1CA07E86" w:rsidR="0002522F" w:rsidRPr="00A04BE7" w:rsidRDefault="00A04BE7" w:rsidP="00A04BE7">
            <w:r w:rsidRPr="00A04BE7">
              <w:lastRenderedPageBreak/>
              <w:t>n</w:t>
            </w:r>
            <w:r>
              <w:t>/</w:t>
            </w:r>
            <w:r w:rsidRPr="00A04BE7">
              <w:t>a</w:t>
            </w:r>
          </w:p>
        </w:tc>
      </w:tr>
    </w:tbl>
    <w:p w14:paraId="40F0DEC8" w14:textId="77777777" w:rsidR="00891F83" w:rsidRPr="001E6531" w:rsidRDefault="00891F83" w:rsidP="001E6531">
      <w:r>
        <w:br w:type="page"/>
      </w:r>
    </w:p>
    <w:p w14:paraId="19FF54FC" w14:textId="3705A499" w:rsidR="00EB2037" w:rsidRPr="00260E3E" w:rsidRDefault="46FBFDF6" w:rsidP="00AE59BE">
      <w:pPr>
        <w:pStyle w:val="Heading2"/>
        <w:rPr>
          <w:szCs w:val="32"/>
        </w:rPr>
      </w:pPr>
      <w:bookmarkStart w:id="19" w:name="_Toc204869607"/>
      <w:r>
        <w:lastRenderedPageBreak/>
        <w:t xml:space="preserve">Term 4 </w:t>
      </w:r>
      <w:r w:rsidR="27EA5E92">
        <w:t>(late)</w:t>
      </w:r>
      <w:bookmarkEnd w:id="19"/>
    </w:p>
    <w:p w14:paraId="3F39A2AA" w14:textId="77777777" w:rsidR="00EB2037" w:rsidRDefault="1142A94C" w:rsidP="006B6623">
      <w:pPr>
        <w:pStyle w:val="FeatureBox2"/>
        <w:spacing w:before="120"/>
        <w:rPr>
          <w:rFonts w:eastAsia="Arial"/>
          <w:sz w:val="24"/>
        </w:rPr>
      </w:pPr>
      <w:r w:rsidRPr="5E1950B1">
        <w:rPr>
          <w:rStyle w:val="Strong"/>
        </w:rPr>
        <w:t>Text features for multiple purposes</w:t>
      </w:r>
    </w:p>
    <w:p w14:paraId="15EC731F" w14:textId="43232A8C" w:rsidR="661B6C6C" w:rsidRPr="007B7857" w:rsidRDefault="661B6C6C">
      <w:pPr>
        <w:pStyle w:val="FeatureBox2"/>
        <w:numPr>
          <w:ilvl w:val="0"/>
          <w:numId w:val="1"/>
        </w:numPr>
        <w:ind w:left="567" w:hanging="567"/>
      </w:pPr>
      <w:r w:rsidRPr="5E1950B1">
        <w:t>Maintain correct noun–pronoun referencing, subject–verb agreement and use temporal, conditional and causal connectives to build cohesive links across a text</w:t>
      </w:r>
    </w:p>
    <w:p w14:paraId="21221B04" w14:textId="2A01C35B" w:rsidR="00EB2037" w:rsidRDefault="1142A94C" w:rsidP="006B6623">
      <w:pPr>
        <w:pStyle w:val="FeatureBox2"/>
        <w:spacing w:before="120"/>
        <w:rPr>
          <w:rFonts w:eastAsia="Arial"/>
          <w:sz w:val="24"/>
          <w:highlight w:val="yellow"/>
        </w:rPr>
      </w:pPr>
      <w:r w:rsidRPr="5E1950B1">
        <w:rPr>
          <w:rStyle w:val="Strong"/>
        </w:rPr>
        <w:t>Sentence-level grammar</w:t>
      </w:r>
    </w:p>
    <w:p w14:paraId="059CFB5B" w14:textId="623D7F90" w:rsidR="6EBB36A9" w:rsidRPr="007B7857" w:rsidRDefault="6EBB36A9">
      <w:pPr>
        <w:pStyle w:val="FeatureBox2"/>
        <w:numPr>
          <w:ilvl w:val="0"/>
          <w:numId w:val="1"/>
        </w:numPr>
        <w:ind w:left="567" w:hanging="567"/>
      </w:pPr>
      <w:r w:rsidRPr="5E1950B1">
        <w:t>Experiment with the placement of adverbial clauses, to modify the meaning or to add detail to a verb or verb group</w:t>
      </w:r>
    </w:p>
    <w:p w14:paraId="40774A40" w14:textId="086BA777" w:rsidR="6EBB36A9" w:rsidRPr="007B7857" w:rsidRDefault="6EBB36A9">
      <w:pPr>
        <w:pStyle w:val="FeatureBox2"/>
        <w:numPr>
          <w:ilvl w:val="0"/>
          <w:numId w:val="1"/>
        </w:numPr>
        <w:ind w:left="567" w:hanging="567"/>
      </w:pPr>
      <w:r w:rsidRPr="5E1950B1">
        <w:t>Include appositives to provide details to nouns and to vary sentence structures suited to text purpose</w:t>
      </w:r>
    </w:p>
    <w:p w14:paraId="2BE36094" w14:textId="3CA7A1B4" w:rsidR="6EBB36A9" w:rsidRPr="007B7857" w:rsidRDefault="6EBB36A9">
      <w:pPr>
        <w:pStyle w:val="FeatureBox2"/>
        <w:numPr>
          <w:ilvl w:val="0"/>
          <w:numId w:val="1"/>
        </w:numPr>
        <w:ind w:left="567" w:hanging="567"/>
      </w:pPr>
      <w:r w:rsidRPr="5E1950B1">
        <w:t>Create nominalisations to convey abstract ideas and concepts succinctly and authoritatively</w:t>
      </w:r>
    </w:p>
    <w:p w14:paraId="34733854" w14:textId="77777777" w:rsidR="00EB2037" w:rsidRDefault="1142A94C" w:rsidP="006B6623">
      <w:pPr>
        <w:pStyle w:val="FeatureBox2"/>
        <w:spacing w:before="120"/>
        <w:rPr>
          <w:rFonts w:eastAsia="Arial"/>
          <w:sz w:val="24"/>
        </w:rPr>
      </w:pPr>
      <w:r w:rsidRPr="5E1950B1">
        <w:rPr>
          <w:rStyle w:val="Strong"/>
        </w:rPr>
        <w:t>Punctuation</w:t>
      </w:r>
    </w:p>
    <w:p w14:paraId="0DDCB0BB" w14:textId="0C8AC3D3" w:rsidR="7C7D8FC2" w:rsidRPr="007B7857" w:rsidRDefault="60B9CFB5">
      <w:pPr>
        <w:pStyle w:val="FeatureBox2"/>
        <w:numPr>
          <w:ilvl w:val="0"/>
          <w:numId w:val="1"/>
        </w:numPr>
        <w:ind w:left="567" w:hanging="567"/>
      </w:pPr>
      <w:r w:rsidRPr="007B7857">
        <w:t>Use capital letters at the beginning of a sentence, to indicate proper nouns, for headings and subheadings, to indicate the beginning of a poetry line, for emphasis, and when using acronyms</w:t>
      </w:r>
    </w:p>
    <w:p w14:paraId="682D858C" w14:textId="4089BD60" w:rsidR="7C7D8FC2" w:rsidRPr="007B7857" w:rsidRDefault="7C7D8FC2">
      <w:pPr>
        <w:pStyle w:val="FeatureBox2"/>
        <w:numPr>
          <w:ilvl w:val="0"/>
          <w:numId w:val="1"/>
        </w:numPr>
        <w:ind w:left="567" w:hanging="567"/>
      </w:pPr>
      <w:r w:rsidRPr="5E1950B1">
        <w:t>Use a comma to separate a subordinate clause or a phrase from the main clause, or to separate information within a sentence, or to separate items in a list</w:t>
      </w:r>
    </w:p>
    <w:p w14:paraId="15386187" w14:textId="694BC705" w:rsidR="7C7D8FC2" w:rsidRPr="007B7857" w:rsidRDefault="7C7D8FC2">
      <w:pPr>
        <w:pStyle w:val="FeatureBox2"/>
        <w:numPr>
          <w:ilvl w:val="0"/>
          <w:numId w:val="1"/>
        </w:numPr>
        <w:ind w:left="567" w:hanging="567"/>
      </w:pPr>
      <w:r w:rsidRPr="7D2A18B2">
        <w:t>Experiment with dashes and parentheses for humorous or ironic effect</w:t>
      </w:r>
    </w:p>
    <w:p w14:paraId="4344BA1E" w14:textId="77777777" w:rsidR="00EB2037" w:rsidRDefault="1142A94C" w:rsidP="006B6623">
      <w:pPr>
        <w:pStyle w:val="FeatureBox2"/>
        <w:spacing w:before="120"/>
        <w:rPr>
          <w:rFonts w:eastAsia="Arial"/>
          <w:sz w:val="24"/>
        </w:rPr>
      </w:pPr>
      <w:r w:rsidRPr="5E1950B1">
        <w:rPr>
          <w:rStyle w:val="Strong"/>
        </w:rPr>
        <w:t>Word-level language</w:t>
      </w:r>
    </w:p>
    <w:p w14:paraId="66D9DB67" w14:textId="2D48466D" w:rsidR="62E104AD" w:rsidRPr="007B7857" w:rsidRDefault="62E104AD">
      <w:pPr>
        <w:pStyle w:val="FeatureBox2"/>
        <w:numPr>
          <w:ilvl w:val="0"/>
          <w:numId w:val="1"/>
        </w:numPr>
        <w:ind w:left="567" w:hanging="567"/>
      </w:pPr>
      <w:r w:rsidRPr="5E1950B1">
        <w:lastRenderedPageBreak/>
        <w:t>Control modality related to probability, occurrence, obligation or inclination for precision</w:t>
      </w:r>
    </w:p>
    <w:p w14:paraId="67F64E78" w14:textId="4B393858" w:rsidR="00C96FED" w:rsidRDefault="7F99ED1B" w:rsidP="00C96FED">
      <w:pPr>
        <w:pStyle w:val="Caption"/>
      </w:pPr>
      <w:r>
        <w:t xml:space="preserve">Table </w:t>
      </w:r>
      <w:r w:rsidR="00C05DDE">
        <w:fldChar w:fldCharType="begin"/>
      </w:r>
      <w:r w:rsidR="00C05DDE">
        <w:instrText xml:space="preserve"> SEQ Table \* ARABIC </w:instrText>
      </w:r>
      <w:r w:rsidR="00C05DDE">
        <w:fldChar w:fldCharType="separate"/>
      </w:r>
      <w:r w:rsidR="00B40C26">
        <w:rPr>
          <w:noProof/>
        </w:rPr>
        <w:t>8</w:t>
      </w:r>
      <w:r w:rsidR="00C05DDE">
        <w:rPr>
          <w:noProof/>
        </w:rPr>
        <w:fldChar w:fldCharType="end"/>
      </w:r>
      <w:r>
        <w:t xml:space="preserve"> – Year </w:t>
      </w:r>
      <w:r w:rsidR="15BBDEBB">
        <w:t>5</w:t>
      </w:r>
      <w:r>
        <w:t xml:space="preserve"> Term 4 </w:t>
      </w:r>
      <w:r w:rsidR="6B0DDEFE">
        <w:t xml:space="preserve">(late) </w:t>
      </w:r>
      <w:r w:rsidR="00E64D5A">
        <w:t>suggested instructional sequence for Grammar and punctuation</w:t>
      </w:r>
    </w:p>
    <w:tbl>
      <w:tblPr>
        <w:tblStyle w:val="Tableheader"/>
        <w:tblW w:w="4965" w:type="pct"/>
        <w:tblLayout w:type="fixed"/>
        <w:tblLook w:val="0420" w:firstRow="1" w:lastRow="0" w:firstColumn="0" w:lastColumn="0" w:noHBand="0" w:noVBand="1"/>
        <w:tblDescription w:val="Suggested sample instructional sequence for Grammar and punctuation."/>
      </w:tblPr>
      <w:tblGrid>
        <w:gridCol w:w="3615"/>
        <w:gridCol w:w="3615"/>
        <w:gridCol w:w="3615"/>
        <w:gridCol w:w="3615"/>
      </w:tblGrid>
      <w:tr w:rsidR="00E2287A" w:rsidRPr="7947C7A1" w14:paraId="2FDDE0C1" w14:textId="77777777" w:rsidTr="00AA0721">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1F49DE4D" w14:textId="2C902621" w:rsidR="00AB2B9B" w:rsidRPr="00AA0721" w:rsidRDefault="00AB2B9B" w:rsidP="00AA0721">
            <w:r w:rsidRPr="00AA0721">
              <w:t>Text features for</w:t>
            </w:r>
            <w:r w:rsidR="00260E3E" w:rsidRPr="00AA0721">
              <w:t xml:space="preserve"> </w:t>
            </w:r>
            <w:r w:rsidRPr="00AA0721">
              <w:t>multiple purposes</w:t>
            </w:r>
          </w:p>
        </w:tc>
        <w:tc>
          <w:tcPr>
            <w:tcW w:w="1250" w:type="pct"/>
          </w:tcPr>
          <w:p w14:paraId="6FE1FF8B" w14:textId="603D1F6E" w:rsidR="00AB2B9B" w:rsidRPr="00AA0721" w:rsidRDefault="142DA46A" w:rsidP="00AA0721">
            <w:r w:rsidRPr="00AA0721">
              <w:t xml:space="preserve">Sentence-level </w:t>
            </w:r>
            <w:r w:rsidR="34BD15AC" w:rsidRPr="00AA0721">
              <w:t>grammar</w:t>
            </w:r>
          </w:p>
        </w:tc>
        <w:tc>
          <w:tcPr>
            <w:tcW w:w="1250" w:type="pct"/>
          </w:tcPr>
          <w:p w14:paraId="4C1573F4" w14:textId="19010A9F" w:rsidR="00AB2B9B" w:rsidRPr="00AA0721" w:rsidRDefault="00AB2B9B" w:rsidP="00AA0721">
            <w:r w:rsidRPr="00AA0721">
              <w:t>Punctuation</w:t>
            </w:r>
          </w:p>
        </w:tc>
        <w:tc>
          <w:tcPr>
            <w:tcW w:w="1250" w:type="pct"/>
          </w:tcPr>
          <w:p w14:paraId="6E0E263D" w14:textId="3F196086" w:rsidR="00AB2B9B" w:rsidRPr="00AA0721" w:rsidRDefault="00AB2B9B" w:rsidP="00AA0721">
            <w:r w:rsidRPr="00AA0721">
              <w:t>Word-level language</w:t>
            </w:r>
          </w:p>
        </w:tc>
      </w:tr>
      <w:tr w:rsidR="00685999" w:rsidRPr="00603E4C" w14:paraId="6AB509DE" w14:textId="77777777" w:rsidTr="00AA0721">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4DB7B524" w14:textId="17209F5B" w:rsidR="00F17A63" w:rsidRPr="00AF3449" w:rsidRDefault="1F9010E7" w:rsidP="5B303E3B">
            <w:pPr>
              <w:rPr>
                <w:b/>
                <w:bCs/>
                <w:lang w:eastAsia="en-AU"/>
              </w:rPr>
            </w:pPr>
            <w:r w:rsidRPr="2573F93B">
              <w:rPr>
                <w:rFonts w:eastAsia="Arial"/>
                <w:b/>
                <w:bCs/>
              </w:rPr>
              <w:t>Review</w:t>
            </w:r>
            <w:r>
              <w:t xml:space="preserve"> </w:t>
            </w:r>
            <w:hyperlink w:anchor="_Cohesion_(including_cohesive">
              <w:r w:rsidR="00EA3523">
                <w:rPr>
                  <w:rStyle w:val="Hyperlink"/>
                  <w:rFonts w:eastAsia="Arial"/>
                </w:rPr>
                <w:t>c</w:t>
              </w:r>
              <w:r w:rsidR="07C4EDFB" w:rsidRPr="5B303E3B">
                <w:rPr>
                  <w:rStyle w:val="Hyperlink"/>
                  <w:rFonts w:eastAsia="Arial"/>
                </w:rPr>
                <w:t>ohesion (including cohesive devices and links)</w:t>
              </w:r>
            </w:hyperlink>
            <w:r w:rsidR="07C4EDFB">
              <w:t xml:space="preserve"> including with:</w:t>
            </w:r>
          </w:p>
          <w:p w14:paraId="565AE467" w14:textId="125F93E2" w:rsidR="38B10D73" w:rsidRPr="00AA0721" w:rsidRDefault="07C4EDFB" w:rsidP="0021725B">
            <w:pPr>
              <w:pStyle w:val="ListBullet"/>
            </w:pPr>
            <w:hyperlink w:anchor="_Noun–pronoun_referencing">
              <w:r w:rsidRPr="5B303E3B">
                <w:rPr>
                  <w:rStyle w:val="Hyperlink"/>
                </w:rPr>
                <w:t>noun–pronoun referencing</w:t>
              </w:r>
            </w:hyperlink>
            <w:r>
              <w:t xml:space="preserve"> including </w:t>
            </w:r>
            <w:hyperlink w:anchor="_Backward_and_forward">
              <w:r w:rsidRPr="5B303E3B">
                <w:rPr>
                  <w:rStyle w:val="Hyperlink"/>
                </w:rPr>
                <w:t>backward and forward noun-pronoun referencing</w:t>
              </w:r>
            </w:hyperlink>
          </w:p>
          <w:p w14:paraId="7DB50DF1" w14:textId="4BD0EA7E" w:rsidR="7D01040F" w:rsidRPr="00AA0721" w:rsidRDefault="70BB20ED" w:rsidP="0021725B">
            <w:pPr>
              <w:pStyle w:val="ListBullet"/>
            </w:pPr>
            <w:hyperlink w:anchor="_Connectives">
              <w:r w:rsidRPr="00AA0721">
                <w:rPr>
                  <w:rStyle w:val="Hyperlink"/>
                </w:rPr>
                <w:t>connectives</w:t>
              </w:r>
            </w:hyperlink>
            <w:r w:rsidR="7D01040F" w:rsidRPr="00AA0721">
              <w:t xml:space="preserve"> including </w:t>
            </w:r>
            <w:hyperlink w:anchor="_Types_of_connectives">
              <w:r w:rsidR="000D11DA">
                <w:rPr>
                  <w:rStyle w:val="Hyperlink"/>
                </w:rPr>
                <w:t>types of connectives</w:t>
              </w:r>
            </w:hyperlink>
            <w:r w:rsidR="07C4EDFB">
              <w:t xml:space="preserve">: </w:t>
            </w:r>
            <w:hyperlink w:anchor="_Temporal_connectives_1">
              <w:r w:rsidR="07C4EDFB" w:rsidRPr="5B303E3B">
                <w:rPr>
                  <w:rStyle w:val="Hyperlink"/>
                </w:rPr>
                <w:t>temporal connectives</w:t>
              </w:r>
              <w:r w:rsidR="07C4EDFB" w:rsidRPr="00432D9A">
                <w:t>,</w:t>
              </w:r>
            </w:hyperlink>
            <w:r w:rsidR="07C4EDFB">
              <w:t xml:space="preserve"> </w:t>
            </w:r>
            <w:hyperlink w:anchor="_Conditional_connectives">
              <w:r w:rsidR="7D01040F" w:rsidRPr="00AA0721">
                <w:rPr>
                  <w:rStyle w:val="Hyperlink"/>
                </w:rPr>
                <w:t>conditional connectives</w:t>
              </w:r>
            </w:hyperlink>
            <w:r w:rsidR="7D01040F" w:rsidRPr="00AA0721">
              <w:t xml:space="preserve"> and </w:t>
            </w:r>
            <w:hyperlink w:anchor="_Causal_connectives">
              <w:r w:rsidR="7D01040F" w:rsidRPr="00AA0721">
                <w:rPr>
                  <w:rStyle w:val="Hyperlink"/>
                </w:rPr>
                <w:t>causal connectives</w:t>
              </w:r>
            </w:hyperlink>
          </w:p>
          <w:p w14:paraId="6E0429D9" w14:textId="086D1CB9" w:rsidR="00F17A63" w:rsidRPr="00897AAC" w:rsidRDefault="07C4EDFB" w:rsidP="00897AAC">
            <w:pPr>
              <w:pStyle w:val="ListBullet"/>
            </w:pPr>
            <w:hyperlink w:anchor="_Subject–verb_agreement_(also">
              <w:r w:rsidRPr="5B303E3B">
                <w:rPr>
                  <w:rStyle w:val="Hyperlink"/>
                </w:rPr>
                <w:t>subject–verb agreement (also known as noun</w:t>
              </w:r>
              <w:r w:rsidR="00432D9A">
                <w:rPr>
                  <w:rStyle w:val="Hyperlink"/>
                </w:rPr>
                <w:t>–</w:t>
              </w:r>
              <w:r w:rsidRPr="5B303E3B">
                <w:rPr>
                  <w:rStyle w:val="Hyperlink"/>
                </w:rPr>
                <w:t xml:space="preserve">verb </w:t>
              </w:r>
              <w:r w:rsidRPr="5B303E3B">
                <w:rPr>
                  <w:rStyle w:val="Hyperlink"/>
                </w:rPr>
                <w:lastRenderedPageBreak/>
                <w:t>agreement)</w:t>
              </w:r>
            </w:hyperlink>
            <w:r w:rsidR="00EA3523">
              <w:t>.</w:t>
            </w:r>
          </w:p>
        </w:tc>
        <w:tc>
          <w:tcPr>
            <w:tcW w:w="1250" w:type="pct"/>
          </w:tcPr>
          <w:p w14:paraId="539B1ADD" w14:textId="71CBC1AE" w:rsidR="006326F4" w:rsidRPr="00B83B26" w:rsidRDefault="2FC0CDD5" w:rsidP="0021725B">
            <w:r w:rsidRPr="565928FC">
              <w:rPr>
                <w:b/>
              </w:rPr>
              <w:lastRenderedPageBreak/>
              <w:t>Review</w:t>
            </w:r>
            <w:r w:rsidR="00BC6162">
              <w:t xml:space="preserve"> </w:t>
            </w:r>
            <w:hyperlink w:anchor="_Adverbial_clauses_(in">
              <w:r w:rsidR="189C8476" w:rsidRPr="0021725B">
                <w:rPr>
                  <w:rStyle w:val="Hyperlink"/>
                </w:rPr>
                <w:t>adverbial clauses (in complex sentences)</w:t>
              </w:r>
            </w:hyperlink>
            <w:r w:rsidR="0021725B" w:rsidRPr="00627629">
              <w:t>.</w:t>
            </w:r>
          </w:p>
          <w:p w14:paraId="12B68ADC" w14:textId="32188BF2" w:rsidR="006326F4" w:rsidRPr="00B83B26" w:rsidRDefault="503003BE" w:rsidP="0021725B">
            <w:r w:rsidRPr="00773A02">
              <w:rPr>
                <w:b/>
              </w:rPr>
              <w:t>Re</w:t>
            </w:r>
            <w:r w:rsidRPr="48D2CA5C">
              <w:rPr>
                <w:b/>
                <w:bCs/>
              </w:rPr>
              <w:t>view</w:t>
            </w:r>
            <w:r>
              <w:t xml:space="preserve"> </w:t>
            </w:r>
            <w:hyperlink w:anchor="_Clause_position_–">
              <w:r w:rsidR="000D11DA">
                <w:rPr>
                  <w:rStyle w:val="Hyperlink"/>
                </w:rPr>
                <w:t>clause position – adverbial clauses (including comma usage)</w:t>
              </w:r>
            </w:hyperlink>
            <w:r w:rsidR="0021725B" w:rsidRPr="000B135D">
              <w:t>.</w:t>
            </w:r>
          </w:p>
          <w:p w14:paraId="3094BB5B" w14:textId="70F6BA00" w:rsidR="006326F4" w:rsidRPr="006326F4" w:rsidRDefault="390A286C" w:rsidP="0021725B">
            <w:pPr>
              <w:rPr>
                <w:color w:val="000000" w:themeColor="text1"/>
              </w:rPr>
            </w:pPr>
            <w:r w:rsidRPr="323DE1B6">
              <w:rPr>
                <w:b/>
                <w:bCs/>
              </w:rPr>
              <w:t>Review</w:t>
            </w:r>
            <w:r w:rsidRPr="323DE1B6">
              <w:rPr>
                <w:color w:val="000000" w:themeColor="text1"/>
              </w:rPr>
              <w:t xml:space="preserve"> </w:t>
            </w:r>
            <w:hyperlink w:anchor="_Appositives">
              <w:r w:rsidR="392F356D" w:rsidRPr="0021725B">
                <w:rPr>
                  <w:rStyle w:val="Hyperlink"/>
                </w:rPr>
                <w:t>appositives</w:t>
              </w:r>
            </w:hyperlink>
            <w:r w:rsidR="0021725B">
              <w:t>.</w:t>
            </w:r>
          </w:p>
          <w:p w14:paraId="240981BB" w14:textId="111D2261" w:rsidR="006326F4" w:rsidRPr="006326F4" w:rsidRDefault="00081E5B" w:rsidP="0021725B">
            <w:pPr>
              <w:rPr>
                <w:color w:val="000000" w:themeColor="text1"/>
              </w:rPr>
            </w:pPr>
            <w:r w:rsidRPr="110BBC9E">
              <w:rPr>
                <w:b/>
                <w:bCs/>
              </w:rPr>
              <w:t>Review</w:t>
            </w:r>
            <w:r w:rsidRPr="110BBC9E">
              <w:rPr>
                <w:color w:val="000000" w:themeColor="text1"/>
              </w:rPr>
              <w:t xml:space="preserve"> </w:t>
            </w:r>
            <w:hyperlink w:anchor="_Nominalisation" w:history="1">
              <w:r>
                <w:rPr>
                  <w:rStyle w:val="Hyperlink"/>
                </w:rPr>
                <w:t>nominalisation</w:t>
              </w:r>
            </w:hyperlink>
            <w:r>
              <w:t xml:space="preserve"> </w:t>
            </w:r>
            <w:r w:rsidR="54770E8E" w:rsidRPr="0021725B">
              <w:t>including:</w:t>
            </w:r>
          </w:p>
          <w:p w14:paraId="1E016616" w14:textId="1E3D2E12" w:rsidR="006326F4" w:rsidRPr="006326F4" w:rsidRDefault="54770E8E" w:rsidP="0021725B">
            <w:pPr>
              <w:pStyle w:val="ListBullet"/>
              <w:rPr>
                <w:color w:val="000000" w:themeColor="text1"/>
              </w:rPr>
            </w:pPr>
            <w:hyperlink w:anchor="_Forming_nouns_from_1">
              <w:r w:rsidRPr="110BBC9E">
                <w:rPr>
                  <w:rStyle w:val="Hyperlink"/>
                </w:rPr>
                <w:t>forming nouns from verbs</w:t>
              </w:r>
            </w:hyperlink>
          </w:p>
          <w:p w14:paraId="30C64C97" w14:textId="116C6870" w:rsidR="006326F4" w:rsidRPr="00B83B26" w:rsidRDefault="54770E8E" w:rsidP="0021725B">
            <w:pPr>
              <w:pStyle w:val="ListBullet"/>
              <w:rPr>
                <w:rFonts w:eastAsia="Arial"/>
                <w:b/>
                <w:bCs/>
              </w:rPr>
            </w:pPr>
            <w:hyperlink w:anchor="_Forming_nouns_from">
              <w:r w:rsidRPr="110BBC9E">
                <w:rPr>
                  <w:rStyle w:val="Hyperlink"/>
                </w:rPr>
                <w:t>forming nouns from adjectives</w:t>
              </w:r>
            </w:hyperlink>
            <w:r w:rsidR="0021725B" w:rsidRPr="00406726">
              <w:t>.</w:t>
            </w:r>
          </w:p>
        </w:tc>
        <w:tc>
          <w:tcPr>
            <w:tcW w:w="1250" w:type="pct"/>
          </w:tcPr>
          <w:p w14:paraId="5CBD9441" w14:textId="3FEB19B5" w:rsidR="39A77BD8" w:rsidRDefault="39A77BD8" w:rsidP="0021725B">
            <w:pPr>
              <w:rPr>
                <w:rFonts w:eastAsia="Arial"/>
              </w:rPr>
            </w:pPr>
            <w:r w:rsidRPr="110BBC9E">
              <w:rPr>
                <w:b/>
                <w:bCs/>
              </w:rPr>
              <w:t>Review</w:t>
            </w:r>
            <w:r>
              <w:t xml:space="preserve"> </w:t>
            </w:r>
            <w:hyperlink w:anchor="_Capital_letters">
              <w:r w:rsidRPr="0021725B">
                <w:rPr>
                  <w:rStyle w:val="Hyperlink"/>
                </w:rPr>
                <w:t>capital letters</w:t>
              </w:r>
            </w:hyperlink>
            <w:r w:rsidRPr="00FD28B5">
              <w:t xml:space="preserve"> </w:t>
            </w:r>
            <w:r w:rsidR="00FD28B5" w:rsidRPr="00FD28B5">
              <w:t>including</w:t>
            </w:r>
            <w:r w:rsidR="676CF80A">
              <w:t xml:space="preserve"> </w:t>
            </w:r>
            <w:hyperlink w:anchor="_Capital_letters_at">
              <w:r w:rsidR="00C52B8C">
                <w:rPr>
                  <w:rStyle w:val="Hyperlink"/>
                </w:rPr>
                <w:t>at the beginning of a sentence</w:t>
              </w:r>
            </w:hyperlink>
            <w:r w:rsidR="000B135D" w:rsidRPr="000B135D">
              <w:t>,</w:t>
            </w:r>
            <w:r w:rsidR="7048EE72">
              <w:t xml:space="preserve"> </w:t>
            </w:r>
            <w:hyperlink w:anchor="_Capital_letters_for_2">
              <w:r w:rsidRPr="110BBC9E">
                <w:rPr>
                  <w:rStyle w:val="Hyperlink"/>
                </w:rPr>
                <w:t>proper nouns</w:t>
              </w:r>
            </w:hyperlink>
            <w:r w:rsidR="3917D3E5">
              <w:t xml:space="preserve">, </w:t>
            </w:r>
            <w:hyperlink w:anchor="_Capital_letters_for_1">
              <w:r w:rsidRPr="110BBC9E">
                <w:rPr>
                  <w:rStyle w:val="Hyperlink"/>
                </w:rPr>
                <w:t>headings and subheadings</w:t>
              </w:r>
            </w:hyperlink>
            <w:r w:rsidR="2591949F">
              <w:t xml:space="preserve">, </w:t>
            </w:r>
            <w:r w:rsidR="3851C30A">
              <w:t xml:space="preserve">and </w:t>
            </w:r>
            <w:hyperlink w:anchor="_Capital_letters_for">
              <w:r w:rsidRPr="110BBC9E">
                <w:rPr>
                  <w:rStyle w:val="Hyperlink"/>
                </w:rPr>
                <w:t>abbreviations</w:t>
              </w:r>
            </w:hyperlink>
            <w:r>
              <w:t xml:space="preserve"> </w:t>
            </w:r>
            <w:r w:rsidR="2DB17B61" w:rsidRPr="110BBC9E">
              <w:rPr>
                <w:rFonts w:eastAsia="Arial"/>
              </w:rPr>
              <w:t>including acronyms and initialisms</w:t>
            </w:r>
            <w:r w:rsidR="0021725B">
              <w:rPr>
                <w:rFonts w:eastAsia="Arial"/>
              </w:rPr>
              <w:t>.</w:t>
            </w:r>
          </w:p>
          <w:p w14:paraId="7A9450C0" w14:textId="26EABDAD" w:rsidR="00EA3523" w:rsidRDefault="49626982" w:rsidP="00EA3523">
            <w:r w:rsidRPr="22AE1EE6">
              <w:rPr>
                <w:b/>
                <w:bCs/>
              </w:rPr>
              <w:t>Review</w:t>
            </w:r>
            <w:r>
              <w:t xml:space="preserve"> </w:t>
            </w:r>
            <w:hyperlink w:anchor="_Commas">
              <w:r w:rsidRPr="0021725B">
                <w:rPr>
                  <w:rStyle w:val="Hyperlink"/>
                </w:rPr>
                <w:t>commas</w:t>
              </w:r>
            </w:hyperlink>
            <w:r>
              <w:t xml:space="preserve"> including</w:t>
            </w:r>
            <w:r w:rsidR="45AA4166">
              <w:t xml:space="preserve"> to separate</w:t>
            </w:r>
            <w:r>
              <w:t>:</w:t>
            </w:r>
          </w:p>
          <w:p w14:paraId="385EC9A3" w14:textId="7169955F" w:rsidR="00291AB0" w:rsidRPr="00EA3523" w:rsidRDefault="00291AB0" w:rsidP="00EA3523">
            <w:pPr>
              <w:pStyle w:val="ListBullet"/>
              <w:rPr>
                <w:rStyle w:val="Hyperlink"/>
                <w:rFonts w:eastAsia="Arial"/>
                <w:color w:val="000000" w:themeColor="text1"/>
                <w:u w:val="none"/>
              </w:rPr>
            </w:pPr>
            <w:r w:rsidRPr="00116075">
              <w:fldChar w:fldCharType="begin"/>
            </w:r>
            <w:r w:rsidR="00406726">
              <w:instrText>HYPERLINK  \l "_Commas_to_separate"</w:instrText>
            </w:r>
            <w:r w:rsidRPr="00116075">
              <w:fldChar w:fldCharType="separate"/>
            </w:r>
            <w:r w:rsidRPr="00116075">
              <w:rPr>
                <w:rStyle w:val="Hyperlink"/>
              </w:rPr>
              <w:t>an adverbial phrase from a main clause</w:t>
            </w:r>
          </w:p>
          <w:p w14:paraId="276A3713" w14:textId="5173CC41" w:rsidR="00291AB0" w:rsidRPr="00573479" w:rsidRDefault="00291AB0" w:rsidP="0021725B">
            <w:pPr>
              <w:pStyle w:val="ListBullet"/>
            </w:pPr>
            <w:r w:rsidRPr="00116075">
              <w:fldChar w:fldCharType="end"/>
            </w:r>
            <w:hyperlink w:anchor="_Commas_to_separate_11" w:history="1">
              <w:r w:rsidRPr="00573479">
                <w:rPr>
                  <w:rStyle w:val="Hyperlink"/>
                </w:rPr>
                <w:t>a dependent (subordinate) clause from a main (independent) clause (adverbial clauses)</w:t>
              </w:r>
            </w:hyperlink>
            <w:r w:rsidR="0021725B" w:rsidRPr="00573479">
              <w:t>.</w:t>
            </w:r>
          </w:p>
          <w:p w14:paraId="4FE53595" w14:textId="1639D101" w:rsidR="38445B77" w:rsidRDefault="38445B77" w:rsidP="0021725B">
            <w:pPr>
              <w:rPr>
                <w:rStyle w:val="Hyperlink"/>
                <w:rFonts w:eastAsia="Arial"/>
                <w:color w:val="auto"/>
                <w:u w:val="none"/>
              </w:rPr>
            </w:pPr>
            <w:r w:rsidRPr="60EB1666">
              <w:rPr>
                <w:rStyle w:val="Hyperlink"/>
                <w:rFonts w:eastAsia="Arial"/>
                <w:color w:val="auto"/>
                <w:u w:val="none"/>
              </w:rPr>
              <w:t xml:space="preserve">See </w:t>
            </w:r>
            <w:hyperlink w:anchor="_Commas_and_adverbial_1">
              <w:r w:rsidR="0021725B">
                <w:rPr>
                  <w:rStyle w:val="Hyperlink"/>
                  <w:rFonts w:eastAsia="Arial"/>
                </w:rPr>
                <w:t>c</w:t>
              </w:r>
              <w:r w:rsidRPr="60EB1666">
                <w:rPr>
                  <w:rStyle w:val="Hyperlink"/>
                  <w:rFonts w:eastAsia="Arial"/>
                </w:rPr>
                <w:t xml:space="preserve">ommas and adverbial </w:t>
              </w:r>
              <w:r w:rsidRPr="60EB1666">
                <w:rPr>
                  <w:rStyle w:val="Hyperlink"/>
                  <w:rFonts w:eastAsia="Arial"/>
                </w:rPr>
                <w:lastRenderedPageBreak/>
                <w:t>clauses</w:t>
              </w:r>
            </w:hyperlink>
            <w:r w:rsidR="0021725B" w:rsidRPr="000B135D">
              <w:t>.</w:t>
            </w:r>
          </w:p>
          <w:p w14:paraId="4EF2D633" w14:textId="51D792F2" w:rsidR="38445B77" w:rsidRDefault="38445B77" w:rsidP="0021725B">
            <w:r w:rsidRPr="60EB1666">
              <w:rPr>
                <w:rStyle w:val="Hyperlink"/>
                <w:rFonts w:eastAsia="Arial"/>
                <w:color w:val="auto"/>
                <w:u w:val="none"/>
              </w:rPr>
              <w:t xml:space="preserve">See </w:t>
            </w:r>
            <w:hyperlink w:anchor="_Clause_position_–">
              <w:r w:rsidR="00406726">
                <w:rPr>
                  <w:rStyle w:val="Hyperlink"/>
                </w:rPr>
                <w:t>clause position – adverbial clauses (including comma usage)</w:t>
              </w:r>
            </w:hyperlink>
            <w:r w:rsidR="0021725B" w:rsidRPr="00573479">
              <w:t>.</w:t>
            </w:r>
          </w:p>
          <w:p w14:paraId="5175668D" w14:textId="39D8E926" w:rsidR="00D011FD" w:rsidRPr="00D011FD" w:rsidRDefault="2A6C8C8A" w:rsidP="0021725B">
            <w:pPr>
              <w:rPr>
                <w:rStyle w:val="Hyperlink"/>
                <w:rFonts w:eastAsia="Arial"/>
                <w:color w:val="auto"/>
                <w:u w:val="none"/>
              </w:rPr>
            </w:pPr>
            <w:r w:rsidRPr="21FACEDE">
              <w:rPr>
                <w:rFonts w:eastAsia="Arial"/>
                <w:b/>
                <w:bCs/>
              </w:rPr>
              <w:t>Review</w:t>
            </w:r>
            <w:r w:rsidRPr="21FACEDE">
              <w:rPr>
                <w:rFonts w:eastAsia="Arial"/>
              </w:rPr>
              <w:t xml:space="preserve"> </w:t>
            </w:r>
            <w:hyperlink w:anchor="_Commas_with_appositives">
              <w:r w:rsidR="0EA338FB" w:rsidRPr="21FACEDE">
                <w:rPr>
                  <w:rStyle w:val="Hyperlink"/>
                  <w:rFonts w:eastAsia="Arial"/>
                </w:rPr>
                <w:t>commas with appositives</w:t>
              </w:r>
            </w:hyperlink>
            <w:r w:rsidR="0021725B" w:rsidRPr="00573479">
              <w:t>.</w:t>
            </w:r>
          </w:p>
          <w:p w14:paraId="1B0969A4" w14:textId="64F2B146" w:rsidR="46A760A2" w:rsidRDefault="46A760A2" w:rsidP="0021725B">
            <w:pPr>
              <w:rPr>
                <w:rStyle w:val="Hyperlink"/>
                <w:rFonts w:eastAsia="Arial"/>
                <w:color w:val="auto"/>
                <w:u w:val="none"/>
              </w:rPr>
            </w:pPr>
            <w:r w:rsidRPr="06567B44">
              <w:rPr>
                <w:b/>
                <w:bCs/>
              </w:rPr>
              <w:t>Review</w:t>
            </w:r>
            <w:r w:rsidR="29142A74">
              <w:t xml:space="preserve"> </w:t>
            </w:r>
            <w:hyperlink w:anchor="_Dashes">
              <w:r w:rsidR="29142A74" w:rsidRPr="06567B44">
                <w:rPr>
                  <w:rStyle w:val="Hyperlink"/>
                </w:rPr>
                <w:t>dashes</w:t>
              </w:r>
            </w:hyperlink>
            <w:r w:rsidR="29142A74">
              <w:t xml:space="preserve"> and </w:t>
            </w:r>
            <w:hyperlink w:anchor="_Dashes_for_humorous">
              <w:r w:rsidR="29142A74" w:rsidRPr="06567B44">
                <w:rPr>
                  <w:rStyle w:val="Hyperlink"/>
                </w:rPr>
                <w:t>dashes for humorous and ironic effect</w:t>
              </w:r>
            </w:hyperlink>
            <w:r w:rsidR="0021725B" w:rsidRPr="00573479">
              <w:t>.</w:t>
            </w:r>
          </w:p>
          <w:p w14:paraId="4274FFEB" w14:textId="29D504F3" w:rsidR="00EB2037" w:rsidRPr="00D011FD" w:rsidRDefault="364BAF0F" w:rsidP="0021725B">
            <w:pPr>
              <w:rPr>
                <w:rFonts w:eastAsia="Arial"/>
              </w:rPr>
            </w:pPr>
            <w:r w:rsidRPr="00D011FD">
              <w:rPr>
                <w:b/>
                <w:bCs/>
                <w:color w:val="000000" w:themeColor="text1"/>
              </w:rPr>
              <w:t>Introduce</w:t>
            </w:r>
            <w:r w:rsidRPr="00D011FD">
              <w:rPr>
                <w:color w:val="000000" w:themeColor="text1"/>
              </w:rPr>
              <w:t xml:space="preserve"> </w:t>
            </w:r>
            <w:hyperlink w:anchor="_Parentheses_for_humorous">
              <w:r w:rsidR="3BE2238A" w:rsidRPr="21FACEDE">
                <w:rPr>
                  <w:rStyle w:val="Hyperlink"/>
                </w:rPr>
                <w:t>p</w:t>
              </w:r>
              <w:r w:rsidRPr="21FACEDE">
                <w:rPr>
                  <w:rStyle w:val="Hyperlink"/>
                </w:rPr>
                <w:t>arentheses for humorous and ironic effect</w:t>
              </w:r>
            </w:hyperlink>
            <w:r w:rsidR="0021725B" w:rsidRPr="00573479">
              <w:t>.</w:t>
            </w:r>
          </w:p>
        </w:tc>
        <w:tc>
          <w:tcPr>
            <w:tcW w:w="1250" w:type="pct"/>
          </w:tcPr>
          <w:p w14:paraId="4FF945FF" w14:textId="2C7490E4" w:rsidR="00EB2037" w:rsidRPr="00603E4C" w:rsidRDefault="2F096979" w:rsidP="0021725B">
            <w:pPr>
              <w:rPr>
                <w:color w:val="000000" w:themeColor="text1"/>
              </w:rPr>
            </w:pPr>
            <w:r w:rsidRPr="21FACEDE">
              <w:rPr>
                <w:b/>
                <w:color w:val="000000" w:themeColor="text1"/>
              </w:rPr>
              <w:lastRenderedPageBreak/>
              <w:t>Review</w:t>
            </w:r>
            <w:r w:rsidRPr="00EA3523">
              <w:rPr>
                <w:bCs/>
                <w:color w:val="000000" w:themeColor="text1"/>
              </w:rPr>
              <w:t xml:space="preserve"> </w:t>
            </w:r>
            <w:hyperlink w:anchor="_Modality">
              <w:r w:rsidRPr="0021725B">
                <w:rPr>
                  <w:rStyle w:val="Hyperlink"/>
                </w:rPr>
                <w:t>modality</w:t>
              </w:r>
            </w:hyperlink>
            <w:r w:rsidRPr="21FACEDE">
              <w:rPr>
                <w:color w:val="000000" w:themeColor="text1"/>
              </w:rPr>
              <w:t xml:space="preserve"> to indicate:</w:t>
            </w:r>
          </w:p>
          <w:p w14:paraId="71778618" w14:textId="3F63594D" w:rsidR="00EB2037" w:rsidRPr="00AA0721" w:rsidRDefault="3861B713" w:rsidP="0021725B">
            <w:pPr>
              <w:pStyle w:val="ListBullet"/>
            </w:pPr>
            <w:r w:rsidRPr="00AA0721">
              <w:t>probability</w:t>
            </w:r>
          </w:p>
          <w:p w14:paraId="25AFA989" w14:textId="0534B257" w:rsidR="00EB2037" w:rsidRPr="00AA0721" w:rsidRDefault="3861B713" w:rsidP="0021725B">
            <w:pPr>
              <w:pStyle w:val="ListBullet"/>
            </w:pPr>
            <w:r w:rsidRPr="00AA0721">
              <w:t>occurrence</w:t>
            </w:r>
          </w:p>
          <w:p w14:paraId="485C667B" w14:textId="6F2158C2" w:rsidR="00EB2037" w:rsidRPr="00AA0721" w:rsidRDefault="3861B713" w:rsidP="0021725B">
            <w:pPr>
              <w:pStyle w:val="ListBullet"/>
              <w:rPr>
                <w:rStyle w:val="Strong"/>
                <w:b w:val="0"/>
                <w:bCs w:val="0"/>
              </w:rPr>
            </w:pPr>
            <w:r w:rsidRPr="00AA0721">
              <w:t>obligation</w:t>
            </w:r>
          </w:p>
          <w:p w14:paraId="79340730" w14:textId="75982F3A" w:rsidR="00EB2037" w:rsidRPr="00AA0721" w:rsidRDefault="3861B713" w:rsidP="0021725B">
            <w:pPr>
              <w:pStyle w:val="ListBullet"/>
              <w:rPr>
                <w:rStyle w:val="Strong"/>
                <w:b w:val="0"/>
                <w:bCs w:val="0"/>
              </w:rPr>
            </w:pPr>
            <w:r w:rsidRPr="00AA0721">
              <w:rPr>
                <w:rStyle w:val="Strong"/>
                <w:b w:val="0"/>
                <w:bCs w:val="0"/>
              </w:rPr>
              <w:t>inclination</w:t>
            </w:r>
            <w:r w:rsidR="0021725B">
              <w:rPr>
                <w:rStyle w:val="Strong"/>
                <w:b w:val="0"/>
                <w:bCs w:val="0"/>
              </w:rPr>
              <w:t>.</w:t>
            </w:r>
          </w:p>
          <w:p w14:paraId="298FAB4C" w14:textId="0E9646F9" w:rsidR="00EB2037" w:rsidRPr="00603E4C" w:rsidRDefault="4EE7C0DA" w:rsidP="0021725B">
            <w:pPr>
              <w:rPr>
                <w:rStyle w:val="Strong"/>
                <w:b w:val="0"/>
                <w:bCs w:val="0"/>
              </w:rPr>
            </w:pPr>
            <w:r w:rsidRPr="171E0099">
              <w:rPr>
                <w:rStyle w:val="Strong"/>
              </w:rPr>
              <w:t>Review</w:t>
            </w:r>
            <w:r w:rsidRPr="171E0099">
              <w:rPr>
                <w:rStyle w:val="Strong"/>
                <w:b w:val="0"/>
                <w:bCs w:val="0"/>
              </w:rPr>
              <w:t xml:space="preserve"> </w:t>
            </w:r>
            <w:hyperlink w:anchor="_Modal_verbs">
              <w:r w:rsidRPr="171E0099">
                <w:rPr>
                  <w:rStyle w:val="Hyperlink"/>
                </w:rPr>
                <w:t>modal verbs</w:t>
              </w:r>
              <w:r w:rsidR="14EBDFC9" w:rsidRPr="00EA3523">
                <w:t>.</w:t>
              </w:r>
            </w:hyperlink>
          </w:p>
          <w:p w14:paraId="1D8AA3A7" w14:textId="2067CE68" w:rsidR="00EA3523" w:rsidRPr="00603E4C" w:rsidRDefault="0B3E029B" w:rsidP="0021725B">
            <w:r w:rsidRPr="5B303E3B">
              <w:rPr>
                <w:rStyle w:val="Strong"/>
              </w:rPr>
              <w:t>Introduce</w:t>
            </w:r>
            <w:r w:rsidRPr="5B303E3B">
              <w:rPr>
                <w:rStyle w:val="Strong"/>
                <w:b w:val="0"/>
                <w:bCs w:val="0"/>
              </w:rPr>
              <w:t xml:space="preserve"> </w:t>
            </w:r>
            <w:hyperlink w:anchor="_Modal_adjectives">
              <w:r w:rsidR="0FAC3F37" w:rsidRPr="5B303E3B">
                <w:rPr>
                  <w:rStyle w:val="Hyperlink"/>
                </w:rPr>
                <w:t>m</w:t>
              </w:r>
              <w:r w:rsidRPr="5B303E3B">
                <w:rPr>
                  <w:rStyle w:val="Hyperlink"/>
                </w:rPr>
                <w:t>odal adjectives</w:t>
              </w:r>
            </w:hyperlink>
            <w:r w:rsidR="00EA3523">
              <w:t>.</w:t>
            </w:r>
          </w:p>
        </w:tc>
      </w:tr>
    </w:tbl>
    <w:p w14:paraId="67804128" w14:textId="77777777" w:rsidR="00891F83" w:rsidRPr="00AA0721" w:rsidRDefault="00891F83" w:rsidP="00AA0721">
      <w:r w:rsidRPr="00AA0721">
        <w:br w:type="page"/>
      </w:r>
    </w:p>
    <w:p w14:paraId="763722BE" w14:textId="53200412" w:rsidR="00162300" w:rsidRDefault="0B6BB34D" w:rsidP="00AE59BE">
      <w:pPr>
        <w:pStyle w:val="Heading1"/>
        <w:rPr>
          <w:b/>
        </w:rPr>
      </w:pPr>
      <w:bookmarkStart w:id="20" w:name="_Toc204869608"/>
      <w:r w:rsidRPr="22AE1EE6">
        <w:lastRenderedPageBreak/>
        <w:t xml:space="preserve">Stage </w:t>
      </w:r>
      <w:r w:rsidR="3D11DE0E" w:rsidRPr="22AE1EE6">
        <w:t>3</w:t>
      </w:r>
      <w:r w:rsidR="00A80BAD">
        <w:t xml:space="preserve"> </w:t>
      </w:r>
      <w:r w:rsidR="07F083FC" w:rsidRPr="00A80BAD">
        <w:t>–</w:t>
      </w:r>
      <w:r w:rsidR="00A80BAD" w:rsidRPr="00A80BAD">
        <w:t xml:space="preserve"> </w:t>
      </w:r>
      <w:r w:rsidRPr="22AE1EE6">
        <w:t xml:space="preserve">Year </w:t>
      </w:r>
      <w:r w:rsidR="42F3CEC2" w:rsidRPr="22AE1EE6">
        <w:t>6</w:t>
      </w:r>
      <w:bookmarkEnd w:id="20"/>
    </w:p>
    <w:p w14:paraId="60DA6A72" w14:textId="5384F086" w:rsidR="00002B64" w:rsidRPr="00260E3E" w:rsidRDefault="4CDB1B0A" w:rsidP="00AE59BE">
      <w:pPr>
        <w:pStyle w:val="Heading2"/>
      </w:pPr>
      <w:bookmarkStart w:id="21" w:name="_Term_1_(early)"/>
      <w:bookmarkStart w:id="22" w:name="_Toc204869609"/>
      <w:r>
        <w:t xml:space="preserve">Term 1 </w:t>
      </w:r>
      <w:r w:rsidR="27EA5E92">
        <w:t>(early)</w:t>
      </w:r>
      <w:bookmarkEnd w:id="21"/>
      <w:bookmarkEnd w:id="22"/>
    </w:p>
    <w:p w14:paraId="3DB0DDD3" w14:textId="133CABE9" w:rsidR="003B6060" w:rsidRDefault="13B5D1A7" w:rsidP="00D11947">
      <w:pPr>
        <w:pStyle w:val="FeatureBox2"/>
        <w:spacing w:before="120"/>
        <w:rPr>
          <w:rFonts w:eastAsia="Arial"/>
          <w:sz w:val="24"/>
        </w:rPr>
      </w:pPr>
      <w:r w:rsidRPr="5E1950B1">
        <w:rPr>
          <w:rStyle w:val="Strong"/>
        </w:rPr>
        <w:t xml:space="preserve">Imaginative </w:t>
      </w:r>
      <w:r w:rsidR="14B6CEF6" w:rsidRPr="00F03AB3">
        <w:rPr>
          <w:rStyle w:val="Strong"/>
        </w:rPr>
        <w:t>p</w:t>
      </w:r>
      <w:r w:rsidRPr="00F03AB3">
        <w:rPr>
          <w:rStyle w:val="Strong"/>
        </w:rPr>
        <w:t>urposes</w:t>
      </w:r>
    </w:p>
    <w:p w14:paraId="2886BA74" w14:textId="009C34F5" w:rsidR="18E61FA2" w:rsidRPr="007B7857" w:rsidRDefault="18E61FA2">
      <w:pPr>
        <w:pStyle w:val="FeatureBox2"/>
        <w:numPr>
          <w:ilvl w:val="0"/>
          <w:numId w:val="1"/>
        </w:numPr>
        <w:ind w:left="567" w:hanging="567"/>
      </w:pPr>
      <w:r w:rsidRPr="5E1950B1">
        <w:t>Choose and control narrative voice across a text</w:t>
      </w:r>
    </w:p>
    <w:p w14:paraId="65729E33" w14:textId="18C44C53" w:rsidR="00002B64" w:rsidRPr="00A11C00" w:rsidRDefault="6F69260E" w:rsidP="53CA993B">
      <w:pPr>
        <w:pStyle w:val="FeatureBox2"/>
        <w:rPr>
          <w:rStyle w:val="Strong"/>
        </w:rPr>
      </w:pPr>
      <w:r w:rsidRPr="53CA993B">
        <w:rPr>
          <w:rStyle w:val="Strong"/>
        </w:rPr>
        <w:t>Text features for multiple purposes</w:t>
      </w:r>
    </w:p>
    <w:p w14:paraId="6E4365BF" w14:textId="4911F612" w:rsidR="65C48F93" w:rsidRPr="007B7857" w:rsidRDefault="65C48F93">
      <w:pPr>
        <w:pStyle w:val="FeatureBox2"/>
        <w:numPr>
          <w:ilvl w:val="0"/>
          <w:numId w:val="1"/>
        </w:numPr>
        <w:ind w:left="567" w:hanging="567"/>
      </w:pPr>
      <w:r w:rsidRPr="5E1950B1">
        <w:t>Control tense across a text according to purpose, shifting between past, present and future tense if required</w:t>
      </w:r>
    </w:p>
    <w:p w14:paraId="460DC4B0" w14:textId="77777777" w:rsidR="00DF49F6" w:rsidRDefault="5C3973B3" w:rsidP="00D11947">
      <w:pPr>
        <w:pStyle w:val="FeatureBox2"/>
        <w:rPr>
          <w:rFonts w:eastAsia="Arial"/>
          <w:sz w:val="24"/>
        </w:rPr>
      </w:pPr>
      <w:r w:rsidRPr="5E1950B1">
        <w:rPr>
          <w:rStyle w:val="Strong"/>
        </w:rPr>
        <w:t>Sentence-level grammar</w:t>
      </w:r>
    </w:p>
    <w:p w14:paraId="49033959" w14:textId="7A4C5E88" w:rsidR="612EC742" w:rsidRPr="007B7857" w:rsidRDefault="612EC742">
      <w:pPr>
        <w:pStyle w:val="FeatureBox2"/>
        <w:numPr>
          <w:ilvl w:val="0"/>
          <w:numId w:val="1"/>
        </w:numPr>
        <w:ind w:left="567" w:hanging="567"/>
      </w:pPr>
      <w:r w:rsidRPr="5E1950B1">
        <w:t>Experiment with embedding adjectival clauses with the subject and/or object of other clauses, to modify the meaning or to add detail to a noun or noun group*</w:t>
      </w:r>
    </w:p>
    <w:p w14:paraId="24913410" w14:textId="193F6FE9" w:rsidR="00002B64" w:rsidRDefault="5C3973B3" w:rsidP="00DF7FF6">
      <w:pPr>
        <w:pStyle w:val="FeatureBox2"/>
        <w:spacing w:before="120"/>
        <w:rPr>
          <w:rFonts w:eastAsia="Arial"/>
          <w:sz w:val="24"/>
        </w:rPr>
      </w:pPr>
      <w:r w:rsidRPr="5E1950B1">
        <w:rPr>
          <w:rStyle w:val="Strong"/>
        </w:rPr>
        <w:t>Punctuation</w:t>
      </w:r>
    </w:p>
    <w:p w14:paraId="15912110" w14:textId="5119DAF1" w:rsidR="2C0F33C0" w:rsidRPr="007B7857" w:rsidRDefault="2C0F33C0">
      <w:pPr>
        <w:pStyle w:val="FeatureBox2"/>
        <w:numPr>
          <w:ilvl w:val="0"/>
          <w:numId w:val="1"/>
        </w:numPr>
        <w:ind w:left="567" w:hanging="567"/>
      </w:pPr>
      <w:r w:rsidRPr="5E1950B1">
        <w:t>Use a comma to separate a subordinate clause or a phrase from the main clause, or to separate information within a sentence, or to separate items in a list</w:t>
      </w:r>
    </w:p>
    <w:p w14:paraId="6B89A652" w14:textId="2DDC149E" w:rsidR="2C0F33C0" w:rsidRPr="007B7857" w:rsidRDefault="2C0F33C0">
      <w:pPr>
        <w:pStyle w:val="FeatureBox2"/>
        <w:numPr>
          <w:ilvl w:val="0"/>
          <w:numId w:val="1"/>
        </w:numPr>
        <w:ind w:left="567" w:hanging="567"/>
      </w:pPr>
      <w:r w:rsidRPr="5E1950B1">
        <w:t>Use quotation marks consistently across a text to distinguish words that are spoken by characters in dialogue or words authored by others</w:t>
      </w:r>
    </w:p>
    <w:p w14:paraId="71871244" w14:textId="1D736F16" w:rsidR="00002B64" w:rsidRDefault="44E18283" w:rsidP="007B7857">
      <w:pPr>
        <w:pStyle w:val="FeatureBox2"/>
        <w:rPr>
          <w:rFonts w:eastAsia="Arial"/>
          <w:sz w:val="24"/>
        </w:rPr>
      </w:pPr>
      <w:r w:rsidRPr="5E1950B1">
        <w:rPr>
          <w:rStyle w:val="Strong"/>
        </w:rPr>
        <w:t>Word-level language</w:t>
      </w:r>
    </w:p>
    <w:p w14:paraId="20C2B03D" w14:textId="3CE3737F" w:rsidR="7A71C613" w:rsidRDefault="00A3678C">
      <w:pPr>
        <w:pStyle w:val="FeatureBox2"/>
        <w:numPr>
          <w:ilvl w:val="0"/>
          <w:numId w:val="1"/>
        </w:numPr>
        <w:spacing w:before="120"/>
        <w:ind w:left="567" w:hanging="567"/>
      </w:pPr>
      <w:r>
        <w:lastRenderedPageBreak/>
        <w:t>n/a</w:t>
      </w:r>
    </w:p>
    <w:p w14:paraId="7978D6BC" w14:textId="67A0AF58" w:rsidR="00260E3E" w:rsidRDefault="7F99ED1B" w:rsidP="00260E3E">
      <w:pPr>
        <w:pStyle w:val="Caption"/>
      </w:pPr>
      <w:r>
        <w:t xml:space="preserve">Table </w:t>
      </w:r>
      <w:r w:rsidR="00C05DDE">
        <w:fldChar w:fldCharType="begin"/>
      </w:r>
      <w:r w:rsidR="00C05DDE">
        <w:instrText xml:space="preserve"> SEQ Table \* ARABIC </w:instrText>
      </w:r>
      <w:r w:rsidR="00C05DDE">
        <w:fldChar w:fldCharType="separate"/>
      </w:r>
      <w:r w:rsidR="00B40C26">
        <w:rPr>
          <w:noProof/>
        </w:rPr>
        <w:t>9</w:t>
      </w:r>
      <w:r w:rsidR="00C05DDE">
        <w:rPr>
          <w:noProof/>
        </w:rPr>
        <w:fldChar w:fldCharType="end"/>
      </w:r>
      <w:r>
        <w:t xml:space="preserve"> – Year </w:t>
      </w:r>
      <w:r w:rsidR="075E1EB9">
        <w:t>6</w:t>
      </w:r>
      <w:r>
        <w:t xml:space="preserve"> Term 1 </w:t>
      </w:r>
      <w:r w:rsidR="6B0DDEFE">
        <w:t xml:space="preserve">(early) </w:t>
      </w:r>
      <w:r w:rsidR="00E64D5A">
        <w:t>suggested instructional sequence for Grammar and punctuation</w:t>
      </w:r>
    </w:p>
    <w:tbl>
      <w:tblPr>
        <w:tblStyle w:val="Tableheader"/>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E2287A" w:rsidRPr="7947C7A1" w14:paraId="79F47B82" w14:textId="77777777" w:rsidTr="00F73B24">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C37CC70" w14:textId="12308A16" w:rsidR="00A03C03" w:rsidRPr="00F73B24" w:rsidRDefault="169C42D9" w:rsidP="00F73B24">
            <w:r w:rsidRPr="00F73B24">
              <w:t>Text features for</w:t>
            </w:r>
            <w:r w:rsidR="00260E3E" w:rsidRPr="00F73B24">
              <w:t xml:space="preserve"> </w:t>
            </w:r>
            <w:r w:rsidRPr="00F73B24">
              <w:t>multiple purposes</w:t>
            </w:r>
          </w:p>
        </w:tc>
        <w:tc>
          <w:tcPr>
            <w:tcW w:w="1250" w:type="pct"/>
          </w:tcPr>
          <w:p w14:paraId="33AAE3FE" w14:textId="175D5584" w:rsidR="00A03C03" w:rsidRPr="00F73B24" w:rsidRDefault="53EEBE81" w:rsidP="00F73B24">
            <w:r w:rsidRPr="00F73B24">
              <w:t xml:space="preserve">Sentence-level </w:t>
            </w:r>
            <w:r w:rsidR="60AFA6B6" w:rsidRPr="00F73B24">
              <w:t>grammar</w:t>
            </w:r>
          </w:p>
        </w:tc>
        <w:tc>
          <w:tcPr>
            <w:tcW w:w="1250" w:type="pct"/>
          </w:tcPr>
          <w:p w14:paraId="3DF95221" w14:textId="77777777" w:rsidR="00A03C03" w:rsidRPr="00F73B24" w:rsidRDefault="00A03C03" w:rsidP="00F73B24">
            <w:r w:rsidRPr="00F73B24">
              <w:t>Punctuation</w:t>
            </w:r>
          </w:p>
        </w:tc>
        <w:tc>
          <w:tcPr>
            <w:tcW w:w="1250" w:type="pct"/>
          </w:tcPr>
          <w:p w14:paraId="20D08113" w14:textId="77777777" w:rsidR="00A03C03" w:rsidRPr="00F73B24" w:rsidRDefault="00A03C03" w:rsidP="00F73B24">
            <w:r w:rsidRPr="00F73B24">
              <w:t>Word-level language</w:t>
            </w:r>
          </w:p>
        </w:tc>
      </w:tr>
      <w:tr w:rsidR="00685999" w:rsidRPr="00603E4C" w14:paraId="739DFF29" w14:textId="77777777" w:rsidTr="00F73B24">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68748508" w14:textId="5C986BAE" w:rsidR="00E926F3" w:rsidRPr="00F73B24" w:rsidRDefault="1106BCA9" w:rsidP="00F73B24">
            <w:pPr>
              <w:rPr>
                <w:rStyle w:val="Strong"/>
              </w:rPr>
            </w:pPr>
            <w:r w:rsidRPr="00F73B24">
              <w:rPr>
                <w:rStyle w:val="Strong"/>
              </w:rPr>
              <w:t>Imaginative purpose</w:t>
            </w:r>
            <w:r w:rsidR="009A0084" w:rsidRPr="00F73B24">
              <w:rPr>
                <w:rStyle w:val="Strong"/>
              </w:rPr>
              <w:t>s</w:t>
            </w:r>
          </w:p>
          <w:p w14:paraId="1D1DA070" w14:textId="74B05D4F" w:rsidR="65883280" w:rsidRDefault="608049D1" w:rsidP="00533FB8">
            <w:pPr>
              <w:rPr>
                <w:rFonts w:eastAsia="Arial"/>
                <w:b/>
                <w:bCs/>
              </w:rPr>
            </w:pPr>
            <w:r w:rsidRPr="171E0099">
              <w:rPr>
                <w:b/>
                <w:bCs/>
              </w:rPr>
              <w:t>Review</w:t>
            </w:r>
            <w:r w:rsidRPr="005F0033">
              <w:t xml:space="preserve"> </w:t>
            </w:r>
            <w:hyperlink w:anchor="_Narrative_voice">
              <w:r w:rsidR="60309939" w:rsidRPr="00533FB8">
                <w:rPr>
                  <w:rStyle w:val="Hyperlink"/>
                </w:rPr>
                <w:t>narrative voice</w:t>
              </w:r>
            </w:hyperlink>
            <w:r w:rsidRPr="00533FB8">
              <w:t>,</w:t>
            </w:r>
            <w:r>
              <w:t xml:space="preserve"> including:</w:t>
            </w:r>
          </w:p>
          <w:p w14:paraId="0A68B784" w14:textId="17360AC1" w:rsidR="65883280" w:rsidRPr="00F73B24" w:rsidRDefault="35AAA96C" w:rsidP="00533FB8">
            <w:pPr>
              <w:pStyle w:val="ListBullet"/>
            </w:pPr>
            <w:hyperlink w:anchor="_First_person_narrative" w:history="1">
              <w:r w:rsidRPr="00285AED">
                <w:rPr>
                  <w:rStyle w:val="Hyperlink"/>
                </w:rPr>
                <w:t>first person narrative voice</w:t>
              </w:r>
            </w:hyperlink>
            <w:r w:rsidR="608049D1" w:rsidRPr="00F73B24">
              <w:t xml:space="preserve"> (including first person pronouns)</w:t>
            </w:r>
          </w:p>
          <w:p w14:paraId="760B163E" w14:textId="0BA2355A" w:rsidR="65883280" w:rsidRPr="00F73B24" w:rsidRDefault="2B1DFAE6" w:rsidP="00533FB8">
            <w:pPr>
              <w:pStyle w:val="ListBullet"/>
            </w:pPr>
            <w:hyperlink w:anchor="_Second_person_narrative" w:history="1">
              <w:r w:rsidRPr="00285AED">
                <w:rPr>
                  <w:rStyle w:val="Hyperlink"/>
                </w:rPr>
                <w:t>second person narrative voice</w:t>
              </w:r>
            </w:hyperlink>
            <w:r w:rsidR="608049D1" w:rsidRPr="00F73B24">
              <w:t xml:space="preserve"> (including second person pronouns)</w:t>
            </w:r>
          </w:p>
          <w:p w14:paraId="7D60251B" w14:textId="627A64B4" w:rsidR="65883280" w:rsidRPr="00F73B24" w:rsidRDefault="22AFD079" w:rsidP="00533FB8">
            <w:pPr>
              <w:pStyle w:val="ListBullet"/>
            </w:pPr>
            <w:hyperlink w:anchor="_Third_person_narrative">
              <w:r w:rsidRPr="00F73B24">
                <w:rPr>
                  <w:rStyle w:val="Hyperlink"/>
                </w:rPr>
                <w:t>third person narrative voice</w:t>
              </w:r>
            </w:hyperlink>
            <w:r w:rsidR="608049D1" w:rsidRPr="00F73B24">
              <w:t xml:space="preserve"> (including third person pronouns)</w:t>
            </w:r>
            <w:r w:rsidR="00533FB8">
              <w:t>.</w:t>
            </w:r>
          </w:p>
          <w:p w14:paraId="50270C36" w14:textId="72E88500" w:rsidR="430244A3" w:rsidRPr="00F73B24" w:rsidRDefault="16226E97" w:rsidP="00F73B24">
            <w:pPr>
              <w:rPr>
                <w:rStyle w:val="Strong"/>
              </w:rPr>
            </w:pPr>
            <w:r w:rsidRPr="00F73B24">
              <w:rPr>
                <w:rStyle w:val="Strong"/>
              </w:rPr>
              <w:t>Text features for multiple purposes</w:t>
            </w:r>
          </w:p>
          <w:p w14:paraId="1FC1A23D" w14:textId="77777777" w:rsidR="005F0033" w:rsidRDefault="4435613B" w:rsidP="005F0033">
            <w:r w:rsidRPr="5B303E3B">
              <w:rPr>
                <w:b/>
                <w:bCs/>
              </w:rPr>
              <w:lastRenderedPageBreak/>
              <w:t>Review</w:t>
            </w:r>
            <w:r>
              <w:t xml:space="preserve"> </w:t>
            </w:r>
            <w:hyperlink w:anchor="_Tense">
              <w:r w:rsidR="11FF1BB9" w:rsidRPr="5B303E3B">
                <w:rPr>
                  <w:rStyle w:val="Hyperlink"/>
                </w:rPr>
                <w:t>tense</w:t>
              </w:r>
            </w:hyperlink>
            <w:r w:rsidR="00533FB8">
              <w:t xml:space="preserve"> </w:t>
            </w:r>
            <w:r w:rsidR="11FF1BB9">
              <w:t>including:</w:t>
            </w:r>
          </w:p>
          <w:p w14:paraId="300BD95C" w14:textId="36AF8F03" w:rsidR="005F0033" w:rsidRDefault="0C61B6ED" w:rsidP="005F0033">
            <w:pPr>
              <w:pStyle w:val="ListBullet"/>
            </w:pPr>
            <w:hyperlink w:anchor="_The_simple_form_1" w:history="1">
              <w:r w:rsidRPr="5B303E3B">
                <w:rPr>
                  <w:rStyle w:val="Hyperlink"/>
                </w:rPr>
                <w:t>the simple form</w:t>
              </w:r>
            </w:hyperlink>
          </w:p>
          <w:p w14:paraId="6A962612" w14:textId="77777777" w:rsidR="005F0033" w:rsidRDefault="00EC3FF3" w:rsidP="005F0033">
            <w:pPr>
              <w:pStyle w:val="ListBullet"/>
            </w:pPr>
            <w:r>
              <w:fldChar w:fldCharType="begin"/>
            </w:r>
            <w:r>
              <w:fldChar w:fldCharType="end"/>
            </w:r>
            <w:hyperlink w:anchor="_The_continuous_form" w:history="1">
              <w:r w:rsidR="0C61B6ED" w:rsidRPr="5B303E3B">
                <w:rPr>
                  <w:rStyle w:val="Hyperlink"/>
                </w:rPr>
                <w:t>the continuous form</w:t>
              </w:r>
            </w:hyperlink>
          </w:p>
          <w:p w14:paraId="4A5B0A61" w14:textId="77777777" w:rsidR="005F0033" w:rsidRDefault="00EC3FF3" w:rsidP="005F0033">
            <w:pPr>
              <w:pStyle w:val="ListBullet"/>
            </w:pPr>
            <w:r>
              <w:fldChar w:fldCharType="begin"/>
            </w:r>
            <w:r>
              <w:fldChar w:fldCharType="end"/>
            </w:r>
            <w:hyperlink w:anchor="_Timeless_present_tense" w:history="1">
              <w:r w:rsidR="0C61B6ED" w:rsidRPr="5B303E3B">
                <w:rPr>
                  <w:rStyle w:val="Hyperlink"/>
                </w:rPr>
                <w:t>timeless present tense</w:t>
              </w:r>
            </w:hyperlink>
          </w:p>
          <w:p w14:paraId="13B7378D" w14:textId="77777777" w:rsidR="005F0033" w:rsidRDefault="00EC3FF3" w:rsidP="005F0033">
            <w:pPr>
              <w:pStyle w:val="ListBullet"/>
            </w:pPr>
            <w:r>
              <w:fldChar w:fldCharType="begin"/>
            </w:r>
            <w:r>
              <w:fldChar w:fldCharType="end"/>
            </w:r>
            <w:hyperlink w:anchor="_Irregular_past_tense" w:history="1">
              <w:r w:rsidR="0C61B6ED" w:rsidRPr="5B303E3B">
                <w:rPr>
                  <w:rStyle w:val="Hyperlink"/>
                </w:rPr>
                <w:t>irregular past tense verbs</w:t>
              </w:r>
            </w:hyperlink>
          </w:p>
          <w:p w14:paraId="668EA089" w14:textId="77777777" w:rsidR="005F0033" w:rsidRDefault="00EC3FF3" w:rsidP="005F0033">
            <w:pPr>
              <w:pStyle w:val="ListBullet"/>
            </w:pPr>
            <w:r>
              <w:fldChar w:fldCharType="begin"/>
            </w:r>
            <w:r>
              <w:fldChar w:fldCharType="end"/>
            </w:r>
            <w:hyperlink w:anchor="_Shifting_between_past," w:history="1">
              <w:r w:rsidR="0C61B6ED" w:rsidRPr="5B303E3B">
                <w:rPr>
                  <w:rStyle w:val="Hyperlink"/>
                </w:rPr>
                <w:t>shifting between past, present and future tense</w:t>
              </w:r>
            </w:hyperlink>
          </w:p>
          <w:p w14:paraId="29B02F99" w14:textId="77777777" w:rsidR="00562C21" w:rsidRDefault="00EC3FF3" w:rsidP="00562C21">
            <w:pPr>
              <w:pStyle w:val="ListBullet"/>
            </w:pPr>
            <w:r>
              <w:fldChar w:fldCharType="begin"/>
            </w:r>
            <w:r>
              <w:fldChar w:fldCharType="end"/>
            </w:r>
            <w:hyperlink w:anchor="_The_perfect_form" w:history="1">
              <w:r w:rsidR="0C61B6ED" w:rsidRPr="5B303E3B">
                <w:rPr>
                  <w:rStyle w:val="Hyperlink"/>
                </w:rPr>
                <w:t>the perfect form</w:t>
              </w:r>
            </w:hyperlink>
          </w:p>
          <w:p w14:paraId="203A41D5" w14:textId="26F61E5C" w:rsidR="00C551A9" w:rsidRPr="00562C21" w:rsidRDefault="00562C21" w:rsidP="004242CA">
            <w:pPr>
              <w:pStyle w:val="ListBullet"/>
            </w:pPr>
            <w:hyperlink w:anchor="_The_perfect_continuous" w:history="1">
              <w:r w:rsidRPr="00562C21">
                <w:rPr>
                  <w:rStyle w:val="Hyperlink"/>
                </w:rPr>
                <w:t>the perfect continuous form</w:t>
              </w:r>
            </w:hyperlink>
            <w:r w:rsidR="00EC3FF3" w:rsidRPr="00562C21">
              <w:fldChar w:fldCharType="begin"/>
            </w:r>
            <w:r w:rsidR="00EC3FF3" w:rsidRPr="00562C21">
              <w:fldChar w:fldCharType="end"/>
            </w:r>
          </w:p>
          <w:p w14:paraId="3333209D" w14:textId="77CBB168" w:rsidR="00C551A9" w:rsidRPr="00F73B24" w:rsidRDefault="0C61B6ED" w:rsidP="00897AAC">
            <w:pPr>
              <w:pStyle w:val="ListBullet"/>
            </w:pPr>
            <w:hyperlink w:anchor="_Past_participles">
              <w:r w:rsidRPr="5B303E3B">
                <w:rPr>
                  <w:rStyle w:val="Hyperlink"/>
                </w:rPr>
                <w:t>past participles</w:t>
              </w:r>
              <w:r w:rsidRPr="005F0033">
                <w:t>.</w:t>
              </w:r>
            </w:hyperlink>
          </w:p>
        </w:tc>
        <w:tc>
          <w:tcPr>
            <w:tcW w:w="1250" w:type="pct"/>
          </w:tcPr>
          <w:p w14:paraId="72D488E0" w14:textId="705B3DFC" w:rsidR="00891F83" w:rsidRPr="00573479" w:rsidRDefault="696CC88F" w:rsidP="00533FB8">
            <w:r w:rsidRPr="467DEF06">
              <w:rPr>
                <w:rFonts w:eastAsia="Arial"/>
                <w:b/>
                <w:bCs/>
                <w:color w:val="000000" w:themeColor="text1"/>
              </w:rPr>
              <w:lastRenderedPageBreak/>
              <w:t>Introduce</w:t>
            </w:r>
            <w:r w:rsidRPr="467DEF06">
              <w:rPr>
                <w:rFonts w:eastAsia="Arial"/>
                <w:color w:val="000000" w:themeColor="text1"/>
              </w:rPr>
              <w:t xml:space="preserve"> </w:t>
            </w:r>
            <w:hyperlink w:anchor="_Adjectival_clauses_(in" w:history="1">
              <w:r w:rsidR="4C09DE5B" w:rsidRPr="00B157F8">
                <w:rPr>
                  <w:rStyle w:val="Hyperlink"/>
                </w:rPr>
                <w:t>ad</w:t>
              </w:r>
              <w:r w:rsidR="7EA1D0F3" w:rsidRPr="00B157F8">
                <w:rPr>
                  <w:rStyle w:val="Hyperlink"/>
                </w:rPr>
                <w:t xml:space="preserve">jectival </w:t>
              </w:r>
              <w:r w:rsidR="4C09DE5B" w:rsidRPr="00B157F8">
                <w:rPr>
                  <w:rStyle w:val="Hyperlink"/>
                </w:rPr>
                <w:t>clauses (in complex sentences)</w:t>
              </w:r>
              <w:r w:rsidR="00533FB8" w:rsidRPr="005F0033">
                <w:t>.</w:t>
              </w:r>
            </w:hyperlink>
          </w:p>
          <w:p w14:paraId="4B770093" w14:textId="2B77BD10" w:rsidR="00A03C03" w:rsidRPr="00891F83" w:rsidRDefault="3D42DEFF" w:rsidP="00533FB8">
            <w:pPr>
              <w:rPr>
                <w:b/>
                <w:bCs/>
              </w:rPr>
            </w:pPr>
            <w:r w:rsidRPr="00891F83">
              <w:rPr>
                <w:rStyle w:val="Strong"/>
              </w:rPr>
              <w:t>Introduce</w:t>
            </w:r>
            <w:r w:rsidR="26C3DFA0" w:rsidRPr="00891F83">
              <w:rPr>
                <w:color w:val="000000" w:themeColor="text1"/>
              </w:rPr>
              <w:t xml:space="preserve"> </w:t>
            </w:r>
            <w:hyperlink w:anchor="_Clause_position_–" w:history="1">
              <w:r w:rsidR="00E20586" w:rsidRPr="00B157F8">
                <w:rPr>
                  <w:rStyle w:val="Hyperlink"/>
                  <w:rFonts w:eastAsia="Arial"/>
                </w:rPr>
                <w:t>clause position – adjectival clauses (including comma usage)</w:t>
              </w:r>
              <w:r w:rsidR="00533FB8" w:rsidRPr="005F0033">
                <w:t>.</w:t>
              </w:r>
            </w:hyperlink>
          </w:p>
        </w:tc>
        <w:tc>
          <w:tcPr>
            <w:tcW w:w="1250" w:type="pct"/>
          </w:tcPr>
          <w:p w14:paraId="04F84540" w14:textId="71631BA8" w:rsidR="00A03C03" w:rsidRPr="00603E4C" w:rsidRDefault="232A7E7D" w:rsidP="00533FB8">
            <w:pPr>
              <w:rPr>
                <w:rFonts w:eastAsia="Arial"/>
              </w:rPr>
            </w:pPr>
            <w:r w:rsidRPr="2573F93B">
              <w:rPr>
                <w:b/>
                <w:bCs/>
              </w:rPr>
              <w:t>Review</w:t>
            </w:r>
            <w:r>
              <w:t xml:space="preserve"> </w:t>
            </w:r>
            <w:hyperlink w:anchor="_Commas">
              <w:r w:rsidRPr="00533FB8">
                <w:rPr>
                  <w:rStyle w:val="Hyperlink"/>
                </w:rPr>
                <w:t>commas</w:t>
              </w:r>
            </w:hyperlink>
            <w:r w:rsidRPr="00533FB8">
              <w:t xml:space="preserve"> including</w:t>
            </w:r>
            <w:r w:rsidR="61B24626">
              <w:t xml:space="preserve"> to separate</w:t>
            </w:r>
            <w:r>
              <w:t>:</w:t>
            </w:r>
          </w:p>
          <w:p w14:paraId="5DEB8ED8" w14:textId="454F9E2B" w:rsidR="00291AB0" w:rsidRPr="00573479" w:rsidRDefault="00291AB0">
            <w:pPr>
              <w:pStyle w:val="ListBullet"/>
              <w:numPr>
                <w:ilvl w:val="0"/>
                <w:numId w:val="4"/>
              </w:numPr>
            </w:pPr>
            <w:hyperlink w:anchor="_Commas_to_separate">
              <w:r w:rsidRPr="5B303E3B">
                <w:rPr>
                  <w:rStyle w:val="Hyperlink"/>
                </w:rPr>
                <w:t>an adverbial phrase from a</w:t>
              </w:r>
              <w:r w:rsidR="00285AED" w:rsidRPr="5B303E3B">
                <w:rPr>
                  <w:rStyle w:val="Hyperlink"/>
                </w:rPr>
                <w:t>n independent</w:t>
              </w:r>
              <w:r w:rsidRPr="5B303E3B">
                <w:rPr>
                  <w:rStyle w:val="Hyperlink"/>
                </w:rPr>
                <w:t xml:space="preserve"> </w:t>
              </w:r>
              <w:r w:rsidR="00285AED" w:rsidRPr="5B303E3B">
                <w:rPr>
                  <w:rStyle w:val="Hyperlink"/>
                </w:rPr>
                <w:t>(</w:t>
              </w:r>
              <w:r w:rsidRPr="5B303E3B">
                <w:rPr>
                  <w:rStyle w:val="Hyperlink"/>
                </w:rPr>
                <w:t>main</w:t>
              </w:r>
              <w:r w:rsidR="00285AED" w:rsidRPr="5B303E3B">
                <w:rPr>
                  <w:rStyle w:val="Hyperlink"/>
                </w:rPr>
                <w:t>)</w:t>
              </w:r>
              <w:r w:rsidRPr="5B303E3B">
                <w:rPr>
                  <w:rStyle w:val="Hyperlink"/>
                </w:rPr>
                <w:t xml:space="preserve"> clause</w:t>
              </w:r>
            </w:hyperlink>
          </w:p>
          <w:p w14:paraId="08D6294F" w14:textId="58A0A81C" w:rsidR="00291AB0" w:rsidRPr="00573479" w:rsidRDefault="003F7891">
            <w:pPr>
              <w:pStyle w:val="ListBullet"/>
              <w:numPr>
                <w:ilvl w:val="0"/>
                <w:numId w:val="4"/>
              </w:numPr>
            </w:pPr>
            <w:hyperlink w:anchor="_Commas_to_separate_11">
              <w:r w:rsidRPr="5B303E3B">
                <w:rPr>
                  <w:rStyle w:val="Hyperlink"/>
                </w:rPr>
                <w:t>a dependent (subordinate) clause from an independent (main) clause</w:t>
              </w:r>
            </w:hyperlink>
            <w:r w:rsidR="00533FB8">
              <w:t>.</w:t>
            </w:r>
          </w:p>
          <w:p w14:paraId="6AA361B1" w14:textId="22A4DDAE" w:rsidR="507A8967" w:rsidRDefault="507A8967" w:rsidP="00533FB8">
            <w:r w:rsidRPr="00533FB8">
              <w:rPr>
                <w:rStyle w:val="Strong"/>
              </w:rPr>
              <w:t>Note</w:t>
            </w:r>
            <w:r>
              <w:t xml:space="preserve">: a review </w:t>
            </w:r>
            <w:r w:rsidRPr="00291AB0">
              <w:t xml:space="preserve">of adverbial phrases </w:t>
            </w:r>
            <w:r w:rsidR="46E163B2" w:rsidRPr="00291AB0">
              <w:t xml:space="preserve">and clauses </w:t>
            </w:r>
            <w:r w:rsidRPr="00291AB0">
              <w:t>may be required.</w:t>
            </w:r>
          </w:p>
          <w:p w14:paraId="5DDC9A15" w14:textId="2CFD77BB" w:rsidR="35804FFF" w:rsidRDefault="35804FFF" w:rsidP="00533FB8">
            <w:pPr>
              <w:rPr>
                <w:rStyle w:val="Hyperlink"/>
                <w:rFonts w:eastAsia="Arial"/>
                <w:color w:val="auto"/>
                <w:u w:val="none"/>
              </w:rPr>
            </w:pPr>
            <w:r w:rsidRPr="30EBD0F7">
              <w:rPr>
                <w:rStyle w:val="Hyperlink"/>
                <w:rFonts w:eastAsia="Arial"/>
                <w:color w:val="auto"/>
                <w:u w:val="none"/>
              </w:rPr>
              <w:t xml:space="preserve">See </w:t>
            </w:r>
            <w:hyperlink w:anchor="_Commas_and_adverbial_1" w:history="1">
              <w:r w:rsidR="58CADAF6" w:rsidRPr="00641AE2">
                <w:rPr>
                  <w:rStyle w:val="Hyperlink"/>
                  <w:rFonts w:eastAsia="Arial"/>
                </w:rPr>
                <w:t>c</w:t>
              </w:r>
              <w:r w:rsidR="23D1CCC1" w:rsidRPr="00641AE2">
                <w:rPr>
                  <w:rStyle w:val="Hyperlink"/>
                  <w:rFonts w:eastAsia="Arial"/>
                </w:rPr>
                <w:t>ommas</w:t>
              </w:r>
              <w:r w:rsidRPr="00641AE2">
                <w:rPr>
                  <w:rStyle w:val="Hyperlink"/>
                  <w:rFonts w:eastAsia="Arial"/>
                </w:rPr>
                <w:t xml:space="preserve"> and adverbial clauses</w:t>
              </w:r>
              <w:r w:rsidR="00533FB8" w:rsidRPr="005F0033">
                <w:t>.</w:t>
              </w:r>
            </w:hyperlink>
          </w:p>
          <w:p w14:paraId="10DBF6ED" w14:textId="6AF44E59" w:rsidR="30EBD0F7" w:rsidRDefault="35804FFF" w:rsidP="00533FB8">
            <w:r w:rsidRPr="30EBD0F7">
              <w:rPr>
                <w:rStyle w:val="Hyperlink"/>
                <w:rFonts w:eastAsia="Arial"/>
                <w:color w:val="auto"/>
                <w:u w:val="none"/>
              </w:rPr>
              <w:t xml:space="preserve">See </w:t>
            </w:r>
            <w:hyperlink w:anchor="_Clause_position_–_1" w:history="1">
              <w:r w:rsidR="006956F5" w:rsidRPr="00641AE2">
                <w:rPr>
                  <w:rStyle w:val="Hyperlink"/>
                </w:rPr>
                <w:t xml:space="preserve">clause position – adverbial </w:t>
              </w:r>
              <w:r w:rsidR="006956F5" w:rsidRPr="00641AE2">
                <w:rPr>
                  <w:rStyle w:val="Hyperlink"/>
                </w:rPr>
                <w:lastRenderedPageBreak/>
                <w:t>clauses (including comma usage)</w:t>
              </w:r>
              <w:r w:rsidR="00533FB8" w:rsidRPr="005F0033">
                <w:t>.</w:t>
              </w:r>
            </w:hyperlink>
          </w:p>
          <w:p w14:paraId="4160ED03" w14:textId="2F6A3524" w:rsidR="005F0033" w:rsidRPr="005F0033" w:rsidRDefault="7CD2565F" w:rsidP="005F0033">
            <w:r w:rsidRPr="005F0033">
              <w:rPr>
                <w:rStyle w:val="Strong"/>
              </w:rPr>
              <w:t>Introduce</w:t>
            </w:r>
            <w:r w:rsidRPr="005F0033">
              <w:t xml:space="preserve"> </w:t>
            </w:r>
            <w:hyperlink w:anchor="_Commas_and_adjectival_1" w:history="1">
              <w:r w:rsidR="005F0033" w:rsidRPr="005F0033">
                <w:rPr>
                  <w:rStyle w:val="Hyperlink"/>
                </w:rPr>
                <w:t>commas and adjectival clauses</w:t>
              </w:r>
            </w:hyperlink>
            <w:r w:rsidR="005F0033">
              <w:t>.</w:t>
            </w:r>
          </w:p>
          <w:p w14:paraId="72417751" w14:textId="77777777" w:rsidR="005F0033" w:rsidRDefault="005F0033" w:rsidP="005F0033">
            <w:r w:rsidRPr="005F0033">
              <w:rPr>
                <w:rStyle w:val="Strong"/>
              </w:rPr>
              <w:t>R</w:t>
            </w:r>
            <w:r w:rsidR="2A787A27" w:rsidRPr="005F0033">
              <w:rPr>
                <w:rStyle w:val="Strong"/>
              </w:rPr>
              <w:t>eview</w:t>
            </w:r>
            <w:r w:rsidR="2A787A27" w:rsidRPr="005F0033">
              <w:t xml:space="preserve"> </w:t>
            </w:r>
            <w:hyperlink w:anchor="_Dialogue" w:history="1">
              <w:r w:rsidR="2A787A27" w:rsidRPr="00490589">
                <w:rPr>
                  <w:rStyle w:val="Hyperlink"/>
                </w:rPr>
                <w:t>dialogue</w:t>
              </w:r>
            </w:hyperlink>
            <w:r w:rsidR="2A787A27" w:rsidRPr="00533FB8">
              <w:t xml:space="preserve"> </w:t>
            </w:r>
            <w:r w:rsidR="2A787A27">
              <w:t>and</w:t>
            </w:r>
            <w:r w:rsidR="2A787A27" w:rsidRPr="110BBC9E">
              <w:rPr>
                <w:b/>
                <w:bCs/>
              </w:rPr>
              <w:t xml:space="preserve"> </w:t>
            </w:r>
            <w:r w:rsidR="2A787A27">
              <w:t>quotation marks including:</w:t>
            </w:r>
          </w:p>
          <w:p w14:paraId="562748CC" w14:textId="3E11D3A2" w:rsidR="005F0033" w:rsidRPr="005F0033" w:rsidRDefault="2A787A27" w:rsidP="005F0033">
            <w:pPr>
              <w:pStyle w:val="ListBullet"/>
              <w:rPr>
                <w:rStyle w:val="Hyperlink"/>
              </w:rPr>
            </w:pPr>
            <w:hyperlink w:anchor="_Dialogue_at_the">
              <w:r w:rsidRPr="005F0033">
                <w:rPr>
                  <w:rStyle w:val="Hyperlink"/>
                </w:rPr>
                <w:t>dialogue at the beginning of a sentence</w:t>
              </w:r>
            </w:hyperlink>
          </w:p>
          <w:p w14:paraId="16C02033" w14:textId="2E7BE173" w:rsidR="005F0033" w:rsidRPr="005F0033" w:rsidRDefault="2A787A27" w:rsidP="005F0033">
            <w:pPr>
              <w:pStyle w:val="ListBullet"/>
              <w:rPr>
                <w:rStyle w:val="Hyperlink"/>
              </w:rPr>
            </w:pPr>
            <w:hyperlink w:anchor="_Dialogue_at_the_1" w:history="1">
              <w:r w:rsidRPr="000B675B">
                <w:rPr>
                  <w:rStyle w:val="Hyperlink"/>
                </w:rPr>
                <w:t>dialogue at the end of a sentence</w:t>
              </w:r>
            </w:hyperlink>
          </w:p>
          <w:p w14:paraId="6222B9AC" w14:textId="701AD9DD" w:rsidR="005F0033" w:rsidRPr="005F0033" w:rsidRDefault="2A787A27" w:rsidP="005F0033">
            <w:pPr>
              <w:pStyle w:val="ListBullet"/>
              <w:rPr>
                <w:rStyle w:val="Hyperlink"/>
              </w:rPr>
            </w:pPr>
            <w:hyperlink w:anchor="_Changing_lines_for" w:history="1">
              <w:r w:rsidRPr="000B675B">
                <w:rPr>
                  <w:rStyle w:val="Hyperlink"/>
                </w:rPr>
                <w:t>changing lines for each new speaker</w:t>
              </w:r>
            </w:hyperlink>
          </w:p>
          <w:p w14:paraId="6DB3E8D9" w14:textId="27FAF8AC" w:rsidR="7CE56940" w:rsidRPr="005F0033" w:rsidRDefault="003B472E" w:rsidP="005F0033">
            <w:pPr>
              <w:pStyle w:val="ListBullet"/>
              <w:rPr>
                <w:rStyle w:val="Hyperlink"/>
                <w:color w:val="auto"/>
                <w:u w:val="none"/>
              </w:rPr>
            </w:pPr>
            <w:r>
              <w:fldChar w:fldCharType="begin"/>
            </w:r>
            <w:r>
              <w:instrText>HYPERLINK  \l "_Dialogue_that_is"</w:instrText>
            </w:r>
            <w:r>
              <w:fldChar w:fldCharType="separate"/>
            </w:r>
            <w:r w:rsidR="7CE56940" w:rsidRPr="003B472E">
              <w:rPr>
                <w:rStyle w:val="Hyperlink"/>
              </w:rPr>
              <w:t>dialogue that is interrupted</w:t>
            </w:r>
          </w:p>
          <w:p w14:paraId="16C8E9A5" w14:textId="10433B0E" w:rsidR="5BB1D6DB" w:rsidRPr="00F73B24" w:rsidRDefault="003B472E" w:rsidP="00533FB8">
            <w:pPr>
              <w:pStyle w:val="ListBullet"/>
            </w:pPr>
            <w:r>
              <w:fldChar w:fldCharType="end"/>
            </w:r>
            <w:hyperlink w:anchor="_Internal_dialogue">
              <w:r w:rsidR="5BB1D6DB" w:rsidRPr="00F73B24">
                <w:rPr>
                  <w:rStyle w:val="Hyperlink"/>
                </w:rPr>
                <w:t>internal dialogue</w:t>
              </w:r>
              <w:r w:rsidR="00533FB8" w:rsidRPr="005F0033">
                <w:t>.</w:t>
              </w:r>
            </w:hyperlink>
          </w:p>
          <w:p w14:paraId="2F5DE391" w14:textId="7AC225DB" w:rsidR="00A03C03" w:rsidRPr="00F73B24" w:rsidRDefault="41BDDB22" w:rsidP="00533FB8">
            <w:r w:rsidRPr="00F73B24">
              <w:rPr>
                <w:rStyle w:val="Strong"/>
              </w:rPr>
              <w:t>Introduce</w:t>
            </w:r>
            <w:r w:rsidR="530041BA" w:rsidRPr="00F73B24">
              <w:t xml:space="preserve"> </w:t>
            </w:r>
            <w:hyperlink w:anchor="_Quotation_marks_to" w:history="1">
              <w:r w:rsidR="530041BA" w:rsidRPr="003B472E">
                <w:rPr>
                  <w:rStyle w:val="Hyperlink"/>
                </w:rPr>
                <w:t xml:space="preserve">quotation marks to distinguish words authored by </w:t>
              </w:r>
              <w:r w:rsidR="530041BA" w:rsidRPr="003B472E">
                <w:rPr>
                  <w:rStyle w:val="Hyperlink"/>
                </w:rPr>
                <w:lastRenderedPageBreak/>
                <w:t>others</w:t>
              </w:r>
              <w:r w:rsidR="00533FB8" w:rsidRPr="005F0033">
                <w:t>.</w:t>
              </w:r>
            </w:hyperlink>
          </w:p>
        </w:tc>
        <w:tc>
          <w:tcPr>
            <w:tcW w:w="1250" w:type="pct"/>
          </w:tcPr>
          <w:p w14:paraId="3FEFF530" w14:textId="2BECFA8F" w:rsidR="00A03C03" w:rsidRPr="00533FB8" w:rsidRDefault="00533FB8" w:rsidP="00533FB8">
            <w:r w:rsidRPr="00533FB8">
              <w:lastRenderedPageBreak/>
              <w:t>n/a</w:t>
            </w:r>
          </w:p>
        </w:tc>
      </w:tr>
    </w:tbl>
    <w:p w14:paraId="6AFCF763" w14:textId="77777777" w:rsidR="00897AAC" w:rsidRDefault="00897AAC">
      <w:pPr>
        <w:suppressAutoHyphens w:val="0"/>
        <w:spacing w:before="0" w:after="160" w:line="259" w:lineRule="auto"/>
        <w:rPr>
          <w:rFonts w:eastAsiaTheme="majorEastAsia"/>
          <w:bCs/>
          <w:color w:val="002664"/>
          <w:sz w:val="36"/>
          <w:szCs w:val="48"/>
        </w:rPr>
      </w:pPr>
      <w:bookmarkStart w:id="23" w:name="_Term_1_(late)_1"/>
      <w:r>
        <w:lastRenderedPageBreak/>
        <w:br w:type="page"/>
      </w:r>
    </w:p>
    <w:p w14:paraId="4ACECD16" w14:textId="3C38D2D5" w:rsidR="00550CEE" w:rsidRPr="00260E3E" w:rsidRDefault="220A1C01" w:rsidP="00AE59BE">
      <w:pPr>
        <w:pStyle w:val="Heading2"/>
      </w:pPr>
      <w:bookmarkStart w:id="24" w:name="_Toc204869610"/>
      <w:r>
        <w:lastRenderedPageBreak/>
        <w:t xml:space="preserve">Term 1 </w:t>
      </w:r>
      <w:r w:rsidR="7C50884A">
        <w:t>(late)</w:t>
      </w:r>
      <w:bookmarkEnd w:id="23"/>
      <w:bookmarkEnd w:id="24"/>
    </w:p>
    <w:p w14:paraId="693EA256" w14:textId="6465CB36" w:rsidR="00220804" w:rsidRPr="00220804" w:rsidRDefault="44E18283" w:rsidP="007B7857">
      <w:pPr>
        <w:pStyle w:val="FeatureBox2"/>
        <w:rPr>
          <w:rStyle w:val="Strong"/>
          <w:szCs w:val="22"/>
        </w:rPr>
      </w:pPr>
      <w:r w:rsidRPr="5E1950B1">
        <w:rPr>
          <w:rStyle w:val="Strong"/>
          <w:szCs w:val="22"/>
        </w:rPr>
        <w:t>Text features for multiple purposes</w:t>
      </w:r>
    </w:p>
    <w:p w14:paraId="06001967" w14:textId="29B837F2" w:rsidR="00002B64" w:rsidRPr="00265332" w:rsidRDefault="00533FB8">
      <w:pPr>
        <w:pStyle w:val="FeatureBox2"/>
        <w:numPr>
          <w:ilvl w:val="0"/>
          <w:numId w:val="1"/>
        </w:numPr>
        <w:ind w:left="567" w:hanging="567"/>
      </w:pPr>
      <w:r w:rsidRPr="5E1950B1">
        <w:t>n/a</w:t>
      </w:r>
    </w:p>
    <w:p w14:paraId="37050393" w14:textId="3D29CC2E" w:rsidR="00002B64" w:rsidRPr="00265332" w:rsidRDefault="78DAC3B2" w:rsidP="007B7857">
      <w:pPr>
        <w:pStyle w:val="FeatureBox2"/>
        <w:rPr>
          <w:rFonts w:eastAsia="Arial"/>
          <w:b/>
          <w:bCs/>
          <w:color w:val="000000" w:themeColor="text1"/>
        </w:rPr>
      </w:pPr>
      <w:r w:rsidRPr="00265332">
        <w:rPr>
          <w:b/>
          <w:bCs/>
        </w:rPr>
        <w:t>Sentence-level grammar</w:t>
      </w:r>
    </w:p>
    <w:p w14:paraId="484E9991" w14:textId="09A1EB64" w:rsidR="00002B64" w:rsidRPr="00265332" w:rsidRDefault="00386241">
      <w:pPr>
        <w:pStyle w:val="FeatureBox2"/>
        <w:numPr>
          <w:ilvl w:val="0"/>
          <w:numId w:val="1"/>
        </w:numPr>
        <w:ind w:left="567" w:hanging="567"/>
      </w:pPr>
      <w:r>
        <w:t>E</w:t>
      </w:r>
      <w:r w:rsidR="78DAC3B2" w:rsidRPr="5E1950B1">
        <w:t>xperiment with embedding adjectival clauses with the subject and/or object of other clauses, to modify the meaning or to add detail to a noun or noun group</w:t>
      </w:r>
    </w:p>
    <w:p w14:paraId="3CE1BE23" w14:textId="23D01CAB" w:rsidR="00002B64" w:rsidRPr="00265332" w:rsidRDefault="00386241">
      <w:pPr>
        <w:pStyle w:val="FeatureBox2"/>
        <w:numPr>
          <w:ilvl w:val="0"/>
          <w:numId w:val="1"/>
        </w:numPr>
        <w:ind w:left="567" w:hanging="567"/>
      </w:pPr>
      <w:r>
        <w:t>I</w:t>
      </w:r>
      <w:r w:rsidR="78DAC3B2" w:rsidRPr="5E1950B1">
        <w:t>nclude appositives to provide details to nouns and to vary sentence structures suited to text purpose</w:t>
      </w:r>
    </w:p>
    <w:p w14:paraId="2B7CCCCE" w14:textId="01E88E96" w:rsidR="00002B64" w:rsidRPr="00265332" w:rsidRDefault="00386241">
      <w:pPr>
        <w:pStyle w:val="FeatureBox2"/>
        <w:numPr>
          <w:ilvl w:val="0"/>
          <w:numId w:val="1"/>
        </w:numPr>
        <w:ind w:left="567" w:hanging="567"/>
      </w:pPr>
      <w:r>
        <w:t>C</w:t>
      </w:r>
      <w:r w:rsidR="78DAC3B2" w:rsidRPr="5E1950B1">
        <w:t>reate nominalisations to convey abstract ideas and concepts succinctly and authoritatively</w:t>
      </w:r>
    </w:p>
    <w:p w14:paraId="6A44715F" w14:textId="001493A8" w:rsidR="00002B64" w:rsidRDefault="44E18283" w:rsidP="007B7857">
      <w:pPr>
        <w:pStyle w:val="FeatureBox2"/>
        <w:rPr>
          <w:rStyle w:val="Strong"/>
          <w:szCs w:val="22"/>
        </w:rPr>
      </w:pPr>
      <w:r w:rsidRPr="5E1950B1">
        <w:rPr>
          <w:rStyle w:val="Strong"/>
          <w:szCs w:val="22"/>
        </w:rPr>
        <w:t>Punctuation</w:t>
      </w:r>
    </w:p>
    <w:p w14:paraId="0CEF9716" w14:textId="51B2C863" w:rsidR="41B67582" w:rsidRPr="00265332" w:rsidRDefault="00386241">
      <w:pPr>
        <w:pStyle w:val="FeatureBox2"/>
        <w:numPr>
          <w:ilvl w:val="0"/>
          <w:numId w:val="1"/>
        </w:numPr>
        <w:ind w:left="567" w:hanging="567"/>
      </w:pPr>
      <w:r>
        <w:t>U</w:t>
      </w:r>
      <w:r w:rsidR="41B67582" w:rsidRPr="5E1950B1">
        <w:t>se a comma to separate a subordinate clause or a phrase from the main clause, or to separate information within a sentence, or to separate items in a list</w:t>
      </w:r>
    </w:p>
    <w:p w14:paraId="4FD2F014" w14:textId="52BE6B23" w:rsidR="41B67582" w:rsidRPr="00265332" w:rsidRDefault="00386241">
      <w:pPr>
        <w:pStyle w:val="FeatureBox2"/>
        <w:numPr>
          <w:ilvl w:val="0"/>
          <w:numId w:val="1"/>
        </w:numPr>
        <w:ind w:left="567" w:hanging="567"/>
      </w:pPr>
      <w:r>
        <w:t>U</w:t>
      </w:r>
      <w:r w:rsidR="41B67582" w:rsidRPr="5E1950B1">
        <w:t xml:space="preserve">se parentheses in </w:t>
      </w:r>
      <w:r w:rsidR="41B67582" w:rsidRPr="007C64E1">
        <w:t>the first instance when abbreviating names using acronyms, and when acknowledging a source*</w:t>
      </w:r>
    </w:p>
    <w:p w14:paraId="112E927C" w14:textId="0AF2CDFC" w:rsidR="44E18283" w:rsidRDefault="44E18283" w:rsidP="007B7857">
      <w:pPr>
        <w:pStyle w:val="FeatureBox2"/>
        <w:rPr>
          <w:rStyle w:val="Strong"/>
          <w:szCs w:val="22"/>
        </w:rPr>
      </w:pPr>
      <w:r w:rsidRPr="5E1950B1">
        <w:rPr>
          <w:rStyle w:val="Strong"/>
          <w:szCs w:val="22"/>
        </w:rPr>
        <w:t>Word-level language</w:t>
      </w:r>
    </w:p>
    <w:p w14:paraId="39B78180" w14:textId="113FD948" w:rsidR="7DB35E30" w:rsidRPr="00265332" w:rsidRDefault="00533FB8">
      <w:pPr>
        <w:pStyle w:val="FeatureBox2"/>
        <w:numPr>
          <w:ilvl w:val="0"/>
          <w:numId w:val="1"/>
        </w:numPr>
        <w:ind w:left="567" w:hanging="567"/>
      </w:pPr>
      <w:r w:rsidRPr="00265332">
        <w:t>n/a</w:t>
      </w:r>
    </w:p>
    <w:p w14:paraId="7488C1E1" w14:textId="61A6B39C" w:rsidR="00260E3E" w:rsidRDefault="7F99ED1B" w:rsidP="00260E3E">
      <w:pPr>
        <w:pStyle w:val="Caption"/>
      </w:pPr>
      <w:r>
        <w:lastRenderedPageBreak/>
        <w:t xml:space="preserve">Table </w:t>
      </w:r>
      <w:r w:rsidR="00C05DDE">
        <w:fldChar w:fldCharType="begin"/>
      </w:r>
      <w:r w:rsidR="00C05DDE">
        <w:instrText xml:space="preserve"> SEQ Table \* ARABIC </w:instrText>
      </w:r>
      <w:r w:rsidR="00C05DDE">
        <w:fldChar w:fldCharType="separate"/>
      </w:r>
      <w:r w:rsidR="00B40C26">
        <w:rPr>
          <w:noProof/>
        </w:rPr>
        <w:t>10</w:t>
      </w:r>
      <w:r w:rsidR="00C05DDE">
        <w:rPr>
          <w:noProof/>
        </w:rPr>
        <w:fldChar w:fldCharType="end"/>
      </w:r>
      <w:r>
        <w:t xml:space="preserve"> – Year </w:t>
      </w:r>
      <w:r w:rsidR="2F417B28">
        <w:t>6</w:t>
      </w:r>
      <w:r>
        <w:t xml:space="preserve"> Term 1 </w:t>
      </w:r>
      <w:r w:rsidR="6B0DDEFE">
        <w:t xml:space="preserve">(late) </w:t>
      </w:r>
      <w:r w:rsidR="00E64D5A">
        <w:t>suggested instructional sequence for Grammar and punctuation</w:t>
      </w:r>
    </w:p>
    <w:tbl>
      <w:tblPr>
        <w:tblStyle w:val="Tableheader"/>
        <w:tblW w:w="14601" w:type="dxa"/>
        <w:tblLayout w:type="fixed"/>
        <w:tblLook w:val="0420" w:firstRow="1" w:lastRow="0" w:firstColumn="0" w:lastColumn="0" w:noHBand="0" w:noVBand="1"/>
        <w:tblDescription w:val="Suggested sample instructional sequence for Grammar and punctuation."/>
      </w:tblPr>
      <w:tblGrid>
        <w:gridCol w:w="3628"/>
        <w:gridCol w:w="3753"/>
        <w:gridCol w:w="3753"/>
        <w:gridCol w:w="3467"/>
      </w:tblGrid>
      <w:tr w:rsidR="00E2287A" w:rsidRPr="7947C7A1" w14:paraId="14E77DF6" w14:textId="77777777" w:rsidTr="00C26A1D">
        <w:trPr>
          <w:cnfStyle w:val="100000000000" w:firstRow="1" w:lastRow="0" w:firstColumn="0" w:lastColumn="0" w:oddVBand="0" w:evenVBand="0" w:oddHBand="0" w:evenHBand="0" w:firstRowFirstColumn="0" w:firstRowLastColumn="0" w:lastRowFirstColumn="0" w:lastRowLastColumn="0"/>
          <w:trHeight w:val="517"/>
        </w:trPr>
        <w:tc>
          <w:tcPr>
            <w:tcW w:w="3628" w:type="dxa"/>
          </w:tcPr>
          <w:p w14:paraId="486DAA21" w14:textId="1516556E" w:rsidR="00960AEF" w:rsidRPr="00C26A1D" w:rsidRDefault="00960AEF" w:rsidP="00C26A1D">
            <w:r w:rsidRPr="00C26A1D">
              <w:t>Text features for</w:t>
            </w:r>
            <w:r w:rsidR="00260E3E" w:rsidRPr="00C26A1D">
              <w:t xml:space="preserve"> </w:t>
            </w:r>
            <w:r w:rsidRPr="00C26A1D">
              <w:t>multiple purposes</w:t>
            </w:r>
          </w:p>
        </w:tc>
        <w:tc>
          <w:tcPr>
            <w:tcW w:w="3753" w:type="dxa"/>
          </w:tcPr>
          <w:p w14:paraId="32249E8A" w14:textId="4336469B" w:rsidR="00960AEF" w:rsidRPr="00C26A1D" w:rsidRDefault="7A202603" w:rsidP="00C26A1D">
            <w:r w:rsidRPr="00C26A1D">
              <w:t xml:space="preserve">Sentence-level </w:t>
            </w:r>
            <w:r w:rsidR="474E19C4" w:rsidRPr="00C26A1D">
              <w:t>grammar</w:t>
            </w:r>
          </w:p>
        </w:tc>
        <w:tc>
          <w:tcPr>
            <w:tcW w:w="3753" w:type="dxa"/>
          </w:tcPr>
          <w:p w14:paraId="41E2D2D9" w14:textId="77777777" w:rsidR="00960AEF" w:rsidRPr="00C26A1D" w:rsidRDefault="00960AEF" w:rsidP="00C26A1D">
            <w:r w:rsidRPr="00C26A1D">
              <w:t>Punctuation</w:t>
            </w:r>
          </w:p>
        </w:tc>
        <w:tc>
          <w:tcPr>
            <w:tcW w:w="3467" w:type="dxa"/>
          </w:tcPr>
          <w:p w14:paraId="35BFA9F2" w14:textId="77777777" w:rsidR="00960AEF" w:rsidRPr="00C26A1D" w:rsidRDefault="00960AEF" w:rsidP="00C26A1D">
            <w:r w:rsidRPr="00C26A1D">
              <w:t>Word-level language</w:t>
            </w:r>
          </w:p>
        </w:tc>
      </w:tr>
      <w:tr w:rsidR="00685999" w:rsidRPr="00603E4C" w14:paraId="025303AC" w14:textId="77777777" w:rsidTr="00C26A1D">
        <w:trPr>
          <w:cnfStyle w:val="000000100000" w:firstRow="0" w:lastRow="0" w:firstColumn="0" w:lastColumn="0" w:oddVBand="0" w:evenVBand="0" w:oddHBand="1" w:evenHBand="0" w:firstRowFirstColumn="0" w:firstRowLastColumn="0" w:lastRowFirstColumn="0" w:lastRowLastColumn="0"/>
          <w:trHeight w:val="517"/>
        </w:trPr>
        <w:tc>
          <w:tcPr>
            <w:tcW w:w="3628" w:type="dxa"/>
          </w:tcPr>
          <w:p w14:paraId="0FD80011" w14:textId="7B636255" w:rsidR="00A03D51" w:rsidRPr="008D7893" w:rsidRDefault="008D7893" w:rsidP="008D7893">
            <w:r w:rsidRPr="008D7893">
              <w:t>n/a</w:t>
            </w:r>
          </w:p>
        </w:tc>
        <w:tc>
          <w:tcPr>
            <w:tcW w:w="3753" w:type="dxa"/>
          </w:tcPr>
          <w:p w14:paraId="4C96BFC0" w14:textId="18E1BC3C" w:rsidR="1A96D169" w:rsidRDefault="6F38BE64" w:rsidP="008D7893">
            <w:pPr>
              <w:rPr>
                <w:b/>
                <w:bCs/>
              </w:rPr>
            </w:pPr>
            <w:r w:rsidRPr="3F1C036D">
              <w:rPr>
                <w:rFonts w:eastAsia="Arial"/>
                <w:b/>
                <w:bCs/>
                <w:color w:val="000000" w:themeColor="text1"/>
              </w:rPr>
              <w:t>Revi</w:t>
            </w:r>
            <w:r w:rsidR="1A96D169" w:rsidRPr="3F1C036D">
              <w:rPr>
                <w:rFonts w:eastAsia="Arial"/>
                <w:b/>
                <w:bCs/>
                <w:color w:val="000000" w:themeColor="text1"/>
              </w:rPr>
              <w:t>e</w:t>
            </w:r>
            <w:r w:rsidRPr="3F1C036D">
              <w:rPr>
                <w:rFonts w:eastAsia="Arial"/>
                <w:b/>
                <w:bCs/>
                <w:color w:val="000000" w:themeColor="text1"/>
              </w:rPr>
              <w:t>w</w:t>
            </w:r>
            <w:r w:rsidR="1A96D169" w:rsidRPr="0C1D6BE0">
              <w:rPr>
                <w:rFonts w:eastAsia="Arial"/>
                <w:color w:val="000000" w:themeColor="text1"/>
              </w:rPr>
              <w:t xml:space="preserve"> </w:t>
            </w:r>
            <w:hyperlink w:anchor="_Adjectival_clauses_(in">
              <w:r w:rsidR="1A96D169" w:rsidRPr="008D7893">
                <w:rPr>
                  <w:rStyle w:val="Hyperlink"/>
                </w:rPr>
                <w:t>adjectival clauses (in complex sentences)</w:t>
              </w:r>
            </w:hyperlink>
            <w:r w:rsidR="008D7893" w:rsidRPr="008D7893">
              <w:t>.</w:t>
            </w:r>
          </w:p>
          <w:p w14:paraId="076CD237" w14:textId="2F9C44AF" w:rsidR="0C1D6BE0" w:rsidRDefault="7E77361C" w:rsidP="008D7893">
            <w:pPr>
              <w:rPr>
                <w:b/>
              </w:rPr>
            </w:pPr>
            <w:r w:rsidRPr="3F1C036D">
              <w:rPr>
                <w:b/>
                <w:bCs/>
                <w:color w:val="000000" w:themeColor="text1"/>
              </w:rPr>
              <w:t>Review</w:t>
            </w:r>
            <w:r w:rsidR="1A96D169" w:rsidRPr="0C1D6BE0">
              <w:rPr>
                <w:color w:val="000000" w:themeColor="text1"/>
              </w:rPr>
              <w:t xml:space="preserve"> </w:t>
            </w:r>
            <w:hyperlink w:anchor="_Clause_position_–">
              <w:r w:rsidR="006E2DFD">
                <w:rPr>
                  <w:rStyle w:val="Hyperlink"/>
                  <w:rFonts w:eastAsia="Arial"/>
                </w:rPr>
                <w:t>clause position – adjectival clauses (including comma usage)</w:t>
              </w:r>
            </w:hyperlink>
            <w:r w:rsidR="008D7893">
              <w:rPr>
                <w:color w:val="000000" w:themeColor="text1"/>
              </w:rPr>
              <w:t>.</w:t>
            </w:r>
          </w:p>
          <w:p w14:paraId="39C355A0" w14:textId="04BC7580" w:rsidR="00A03D51" w:rsidRPr="000F0BFE" w:rsidRDefault="511F1BF4" w:rsidP="008D7893">
            <w:pPr>
              <w:rPr>
                <w:color w:val="000000" w:themeColor="text1"/>
              </w:rPr>
            </w:pPr>
            <w:r w:rsidRPr="323DE1B6">
              <w:rPr>
                <w:b/>
                <w:bCs/>
              </w:rPr>
              <w:t>Review</w:t>
            </w:r>
            <w:r>
              <w:t xml:space="preserve"> </w:t>
            </w:r>
            <w:hyperlink w:anchor="_Appositives">
              <w:r w:rsidR="561E1D99" w:rsidRPr="008D7893">
                <w:rPr>
                  <w:rStyle w:val="Hyperlink"/>
                </w:rPr>
                <w:t>appositives</w:t>
              </w:r>
            </w:hyperlink>
            <w:r w:rsidR="008D7893" w:rsidRPr="008D7893">
              <w:t>.</w:t>
            </w:r>
          </w:p>
          <w:p w14:paraId="07358E87" w14:textId="0C13E53F" w:rsidR="00A03D51" w:rsidRPr="000F0BFE" w:rsidRDefault="00867F8F" w:rsidP="008D7893">
            <w:pPr>
              <w:rPr>
                <w:color w:val="000000" w:themeColor="text1"/>
              </w:rPr>
            </w:pPr>
            <w:r w:rsidRPr="110BBC9E">
              <w:rPr>
                <w:b/>
                <w:bCs/>
              </w:rPr>
              <w:t>Review</w:t>
            </w:r>
            <w:r w:rsidRPr="110BBC9E">
              <w:rPr>
                <w:color w:val="000000" w:themeColor="text1"/>
              </w:rPr>
              <w:t xml:space="preserve"> </w:t>
            </w:r>
            <w:hyperlink w:anchor="_Nominalisation" w:history="1">
              <w:r w:rsidRPr="00E24272">
                <w:rPr>
                  <w:rStyle w:val="Hyperlink"/>
                </w:rPr>
                <w:t>nominalisation</w:t>
              </w:r>
            </w:hyperlink>
            <w:r w:rsidR="00081E5B">
              <w:t xml:space="preserve"> </w:t>
            </w:r>
            <w:r w:rsidR="35400CA4" w:rsidRPr="110BBC9E">
              <w:rPr>
                <w:color w:val="000000" w:themeColor="text1"/>
              </w:rPr>
              <w:t>including:</w:t>
            </w:r>
          </w:p>
          <w:p w14:paraId="08E73056" w14:textId="6F53DCC5" w:rsidR="00A03D51" w:rsidRPr="004F07D0" w:rsidRDefault="3650D752" w:rsidP="008D7893">
            <w:pPr>
              <w:pStyle w:val="ListBullet"/>
            </w:pPr>
            <w:hyperlink w:anchor="_Forming_nouns_from_1">
              <w:r w:rsidRPr="004F07D0">
                <w:rPr>
                  <w:rStyle w:val="Hyperlink"/>
                </w:rPr>
                <w:t>forming nouns from verbs</w:t>
              </w:r>
            </w:hyperlink>
          </w:p>
          <w:p w14:paraId="6C873A67" w14:textId="64FBCF6E" w:rsidR="00A03D51" w:rsidRPr="000F0BFE" w:rsidRDefault="3650D752" w:rsidP="008D7893">
            <w:pPr>
              <w:pStyle w:val="ListBullet"/>
              <w:rPr>
                <w:b/>
              </w:rPr>
            </w:pPr>
            <w:hyperlink w:anchor="_Forming_nouns_from">
              <w:r w:rsidRPr="004F07D0">
                <w:rPr>
                  <w:rStyle w:val="Hyperlink"/>
                </w:rPr>
                <w:t>forming nouns from adjectives</w:t>
              </w:r>
            </w:hyperlink>
            <w:r w:rsidR="008D7893" w:rsidRPr="007A35B0">
              <w:t>.</w:t>
            </w:r>
          </w:p>
        </w:tc>
        <w:tc>
          <w:tcPr>
            <w:tcW w:w="3753" w:type="dxa"/>
          </w:tcPr>
          <w:p w14:paraId="5AD7B703" w14:textId="764D21C8" w:rsidR="4E28E8E0" w:rsidRDefault="58BD7A76" w:rsidP="008D7893">
            <w:pPr>
              <w:rPr>
                <w:rFonts w:eastAsia="Arial"/>
                <w:color w:val="000000" w:themeColor="text1"/>
              </w:rPr>
            </w:pPr>
            <w:r w:rsidRPr="2573F93B">
              <w:rPr>
                <w:rStyle w:val="Strong"/>
              </w:rPr>
              <w:t>Review</w:t>
            </w:r>
            <w:r>
              <w:t xml:space="preserve"> </w:t>
            </w:r>
            <w:hyperlink w:anchor="_Commas">
              <w:r w:rsidRPr="008D7893">
                <w:rPr>
                  <w:rStyle w:val="Hyperlink"/>
                </w:rPr>
                <w:t>commas</w:t>
              </w:r>
            </w:hyperlink>
            <w:r w:rsidRPr="008D7893">
              <w:t xml:space="preserve"> inclu</w:t>
            </w:r>
            <w:r>
              <w:t>ding:</w:t>
            </w:r>
          </w:p>
          <w:p w14:paraId="522D1D07" w14:textId="02F6C7A0" w:rsidR="19E3005E" w:rsidRPr="00B83B26" w:rsidRDefault="003F7891" w:rsidP="008D7893">
            <w:pPr>
              <w:pStyle w:val="ListBullet"/>
            </w:pPr>
            <w:hyperlink w:anchor="_Commas_to_separate">
              <w:r>
                <w:rPr>
                  <w:rStyle w:val="Hyperlink"/>
                </w:rPr>
                <w:t>commas to separate a dependent (subordinate) clause from an independent (main) clause</w:t>
              </w:r>
            </w:hyperlink>
          </w:p>
          <w:p w14:paraId="70B12AF5" w14:textId="071C2D15" w:rsidR="146E141B" w:rsidRDefault="00E66B4E" w:rsidP="008D7893">
            <w:pPr>
              <w:pStyle w:val="ListBullet"/>
            </w:pPr>
            <w:hyperlink w:anchor="_Commas_and_adjectival_1">
              <w:r>
                <w:rPr>
                  <w:rStyle w:val="Hyperlink"/>
                </w:rPr>
                <w:t>commas and adjectival clauses</w:t>
              </w:r>
            </w:hyperlink>
          </w:p>
          <w:p w14:paraId="124A9924" w14:textId="733D99C7" w:rsidR="146E141B" w:rsidRDefault="63F437D6" w:rsidP="008D7893">
            <w:pPr>
              <w:pStyle w:val="ListBullet"/>
              <w:rPr>
                <w:rFonts w:eastAsia="Arial"/>
                <w:color w:val="000000" w:themeColor="text1"/>
              </w:rPr>
            </w:pPr>
            <w:hyperlink w:anchor="_Commas_with_appositives">
              <w:r w:rsidRPr="2573F93B">
                <w:rPr>
                  <w:rStyle w:val="Hyperlink"/>
                  <w:rFonts w:eastAsia="Arial"/>
                </w:rPr>
                <w:t>commas with appositives</w:t>
              </w:r>
            </w:hyperlink>
            <w:r w:rsidR="008D7893" w:rsidRPr="007A35B0">
              <w:t>.</w:t>
            </w:r>
          </w:p>
          <w:p w14:paraId="70444930" w14:textId="03486ECB" w:rsidR="124AD068" w:rsidRDefault="124AD068" w:rsidP="008D7893">
            <w:r w:rsidRPr="008D7893">
              <w:rPr>
                <w:rStyle w:val="Strong"/>
              </w:rPr>
              <w:t>Note</w:t>
            </w:r>
            <w:r>
              <w:t xml:space="preserve">: a review </w:t>
            </w:r>
            <w:r w:rsidRPr="00C10DEF">
              <w:t>of adverbial clauses may be required.</w:t>
            </w:r>
          </w:p>
          <w:p w14:paraId="623A65EC" w14:textId="4B1ECB2D" w:rsidR="009B5016" w:rsidRDefault="56AFF0C1" w:rsidP="008D7893">
            <w:pPr>
              <w:rPr>
                <w:rFonts w:eastAsia="Arial"/>
                <w:color w:val="000000" w:themeColor="text1"/>
              </w:rPr>
            </w:pPr>
            <w:r w:rsidRPr="2573F93B">
              <w:rPr>
                <w:rStyle w:val="Strong"/>
              </w:rPr>
              <w:t>Introduce</w:t>
            </w:r>
            <w:r w:rsidRPr="00386241">
              <w:rPr>
                <w:rFonts w:eastAsia="Arial"/>
              </w:rPr>
              <w:t xml:space="preserve"> </w:t>
            </w:r>
            <w:hyperlink w:anchor="_Parentheses">
              <w:r w:rsidRPr="2573F93B">
                <w:rPr>
                  <w:rStyle w:val="Hyperlink"/>
                  <w:rFonts w:eastAsia="Arial"/>
                </w:rPr>
                <w:t>parentheses</w:t>
              </w:r>
            </w:hyperlink>
            <w:r w:rsidRPr="000D11DA">
              <w:t>,</w:t>
            </w:r>
            <w:r w:rsidRPr="2573F93B">
              <w:rPr>
                <w:rFonts w:eastAsia="Arial"/>
                <w:color w:val="000000" w:themeColor="text1"/>
              </w:rPr>
              <w:t xml:space="preserve"> including when:</w:t>
            </w:r>
          </w:p>
          <w:p w14:paraId="734E36A1" w14:textId="0DB83CCB" w:rsidR="009B5016" w:rsidRDefault="56AFF0C1" w:rsidP="008D7893">
            <w:pPr>
              <w:pStyle w:val="ListBullet"/>
              <w:rPr>
                <w:rFonts w:eastAsia="Arial"/>
                <w:color w:val="000000" w:themeColor="text1"/>
              </w:rPr>
            </w:pPr>
            <w:hyperlink w:anchor="_Parentheses_when_abbreviating">
              <w:r w:rsidRPr="2573F93B">
                <w:rPr>
                  <w:rStyle w:val="Hyperlink"/>
                  <w:rFonts w:eastAsia="Arial"/>
                </w:rPr>
                <w:t>abbreviating names using acronyms</w:t>
              </w:r>
            </w:hyperlink>
          </w:p>
          <w:p w14:paraId="0FABA1B2" w14:textId="40D5B4A6" w:rsidR="009B5016" w:rsidRDefault="56AFF0C1" w:rsidP="008D7893">
            <w:pPr>
              <w:pStyle w:val="ListBullet"/>
              <w:rPr>
                <w:rFonts w:eastAsia="Arial"/>
              </w:rPr>
            </w:pPr>
            <w:hyperlink w:anchor="_Parentheses_when_acknowledging">
              <w:r w:rsidRPr="2573F93B">
                <w:rPr>
                  <w:rStyle w:val="Hyperlink"/>
                </w:rPr>
                <w:t>acknowledging a source</w:t>
              </w:r>
            </w:hyperlink>
            <w:r w:rsidR="008D7893" w:rsidRPr="007A35B0">
              <w:t>.</w:t>
            </w:r>
          </w:p>
          <w:p w14:paraId="43494CA6" w14:textId="77777777" w:rsidR="00D80B84" w:rsidRDefault="003156E4" w:rsidP="00D80B84">
            <w:r>
              <w:rPr>
                <w:b/>
                <w:bCs/>
              </w:rPr>
              <w:t>Introduce</w:t>
            </w:r>
            <w:r w:rsidRPr="00386241">
              <w:t xml:space="preserve"> </w:t>
            </w:r>
            <w:hyperlink w:anchor="_Commas">
              <w:r w:rsidRPr="00E10EC2">
                <w:rPr>
                  <w:rStyle w:val="Hyperlink"/>
                </w:rPr>
                <w:t>commas</w:t>
              </w:r>
            </w:hyperlink>
            <w:r w:rsidRPr="00E10EC2">
              <w:t xml:space="preserve"> including</w:t>
            </w:r>
            <w:r>
              <w:t>:</w:t>
            </w:r>
          </w:p>
          <w:p w14:paraId="4F181908" w14:textId="24F8E767" w:rsidR="00D80B84" w:rsidRPr="00897AAC" w:rsidRDefault="00D80B84" w:rsidP="005776F0">
            <w:pPr>
              <w:pStyle w:val="ListBullet"/>
              <w:rPr>
                <w:rFonts w:eastAsia="Arial"/>
                <w:color w:val="000000" w:themeColor="text1"/>
              </w:rPr>
            </w:pPr>
            <w:hyperlink w:anchor="_Commas_to_separate_5" w:history="1">
              <w:r w:rsidRPr="00897AAC">
                <w:rPr>
                  <w:rStyle w:val="Hyperlink"/>
                  <w:rFonts w:eastAsia="Arial"/>
                </w:rPr>
                <w:t>commas to separate information displayed in parentheses (brackets)</w:t>
              </w:r>
            </w:hyperlink>
          </w:p>
          <w:p w14:paraId="1AD88465" w14:textId="3C772D4F" w:rsidR="003156E4" w:rsidRPr="00F87754" w:rsidRDefault="003156E4" w:rsidP="00897AAC">
            <w:pPr>
              <w:pStyle w:val="ListBullet"/>
            </w:pPr>
            <w:hyperlink w:anchor="_Commas_to_separate_5" w:history="1">
              <w:r w:rsidRPr="00B3547F">
                <w:rPr>
                  <w:rStyle w:val="Hyperlink"/>
                  <w:rFonts w:eastAsia="Arial"/>
                </w:rPr>
                <w:t>commas to separate information displayed in parentheses when acknowledging a source</w:t>
              </w:r>
              <w:r w:rsidRPr="00386241">
                <w:t>.</w:t>
              </w:r>
            </w:hyperlink>
          </w:p>
        </w:tc>
        <w:tc>
          <w:tcPr>
            <w:tcW w:w="3467" w:type="dxa"/>
          </w:tcPr>
          <w:p w14:paraId="7F5BDDA5" w14:textId="1D72B4F7" w:rsidR="00A03D51" w:rsidRPr="008D7893" w:rsidRDefault="008D7893" w:rsidP="008D7893">
            <w:r w:rsidRPr="008D7893">
              <w:lastRenderedPageBreak/>
              <w:t>n/a</w:t>
            </w:r>
          </w:p>
        </w:tc>
      </w:tr>
    </w:tbl>
    <w:p w14:paraId="5F47A493" w14:textId="77777777" w:rsidR="0027356E" w:rsidRDefault="0027356E">
      <w:pPr>
        <w:suppressAutoHyphens w:val="0"/>
        <w:spacing w:before="0" w:after="160" w:line="259" w:lineRule="auto"/>
        <w:rPr>
          <w:color w:val="002664"/>
          <w:sz w:val="32"/>
          <w:szCs w:val="40"/>
        </w:rPr>
      </w:pPr>
      <w:bookmarkStart w:id="25" w:name="_Term_2_(early)_1"/>
      <w:r>
        <w:br w:type="page"/>
      </w:r>
    </w:p>
    <w:p w14:paraId="5FD41887" w14:textId="3D14BA9B" w:rsidR="00550CEE" w:rsidRPr="00575AC5" w:rsidRDefault="005B5AB4" w:rsidP="00AE59BE">
      <w:pPr>
        <w:pStyle w:val="Heading2"/>
      </w:pPr>
      <w:bookmarkStart w:id="26" w:name="_Toc204869611"/>
      <w:r>
        <w:lastRenderedPageBreak/>
        <w:t xml:space="preserve">Term 2 </w:t>
      </w:r>
      <w:r w:rsidR="7C50884A">
        <w:t>(early)</w:t>
      </w:r>
      <w:bookmarkEnd w:id="25"/>
      <w:bookmarkEnd w:id="26"/>
    </w:p>
    <w:p w14:paraId="78DD8A16" w14:textId="0F44C4F4" w:rsidR="2CBF3B27" w:rsidRPr="001129B2" w:rsidRDefault="2CBF3B27" w:rsidP="006B6623">
      <w:pPr>
        <w:pStyle w:val="FeatureBox2"/>
        <w:spacing w:before="120"/>
        <w:rPr>
          <w:rFonts w:eastAsia="Arial"/>
          <w:b/>
          <w:bCs/>
          <w:color w:val="000000" w:themeColor="text1"/>
        </w:rPr>
      </w:pPr>
      <w:r w:rsidRPr="001129B2">
        <w:rPr>
          <w:b/>
          <w:bCs/>
        </w:rPr>
        <w:t>Imaginative purposes</w:t>
      </w:r>
    </w:p>
    <w:p w14:paraId="5EC04AAD" w14:textId="431F7234" w:rsidR="2CBF3B27" w:rsidRPr="008D4F6B" w:rsidRDefault="2CBF3B27">
      <w:pPr>
        <w:pStyle w:val="FeatureBox2"/>
        <w:numPr>
          <w:ilvl w:val="0"/>
          <w:numId w:val="1"/>
        </w:numPr>
        <w:ind w:left="567" w:hanging="567"/>
      </w:pPr>
      <w:r w:rsidRPr="5E1950B1">
        <w:t>Choose and control narrative voice across a text</w:t>
      </w:r>
    </w:p>
    <w:p w14:paraId="6FFFB0B8" w14:textId="48363B8A" w:rsidR="00002B64" w:rsidRDefault="44E18283" w:rsidP="007B7857">
      <w:pPr>
        <w:pStyle w:val="FeatureBox2"/>
        <w:rPr>
          <w:rStyle w:val="Strong"/>
          <w:szCs w:val="22"/>
        </w:rPr>
      </w:pPr>
      <w:r w:rsidRPr="5E1950B1">
        <w:rPr>
          <w:rStyle w:val="Strong"/>
          <w:szCs w:val="22"/>
        </w:rPr>
        <w:t>Text features for multiple purposes</w:t>
      </w:r>
    </w:p>
    <w:p w14:paraId="0F1B7893" w14:textId="19CB866C" w:rsidR="1F53E664" w:rsidRPr="008D4F6B" w:rsidRDefault="1F53E664">
      <w:pPr>
        <w:pStyle w:val="FeatureBox2"/>
        <w:numPr>
          <w:ilvl w:val="0"/>
          <w:numId w:val="1"/>
        </w:numPr>
        <w:ind w:left="567" w:hanging="567"/>
      </w:pPr>
      <w:r w:rsidRPr="008D4F6B">
        <w:t>Control tense across a text according to purpose, shifting between past, present and future tense if required</w:t>
      </w:r>
    </w:p>
    <w:p w14:paraId="79C3F28D" w14:textId="15DE9EC7" w:rsidR="1F53E664" w:rsidRPr="008D4F6B" w:rsidRDefault="1F53E664">
      <w:pPr>
        <w:pStyle w:val="FeatureBox2"/>
        <w:numPr>
          <w:ilvl w:val="0"/>
          <w:numId w:val="1"/>
        </w:numPr>
        <w:ind w:left="567" w:hanging="567"/>
      </w:pPr>
      <w:r w:rsidRPr="008D4F6B">
        <w:t>Maintain correct noun</w:t>
      </w:r>
      <w:r w:rsidR="006337FC">
        <w:t>–</w:t>
      </w:r>
      <w:r w:rsidRPr="008D4F6B">
        <w:t>pronoun referencing, subject</w:t>
      </w:r>
      <w:r w:rsidR="007F62AA">
        <w:t>–</w:t>
      </w:r>
      <w:r w:rsidRPr="008D4F6B">
        <w:t>verb agreement and use temporal, conditional and causal connectives to build cohesive links across a text</w:t>
      </w:r>
    </w:p>
    <w:p w14:paraId="3F2B6BBE" w14:textId="77777777" w:rsidR="00002B64" w:rsidRDefault="44E18283" w:rsidP="007B7857">
      <w:pPr>
        <w:pStyle w:val="FeatureBox2"/>
        <w:rPr>
          <w:rStyle w:val="Strong"/>
          <w:szCs w:val="22"/>
        </w:rPr>
      </w:pPr>
      <w:r w:rsidRPr="5E1950B1">
        <w:rPr>
          <w:rStyle w:val="Strong"/>
          <w:szCs w:val="22"/>
        </w:rPr>
        <w:t>Sentence-level grammar</w:t>
      </w:r>
    </w:p>
    <w:p w14:paraId="61347431" w14:textId="626D2D52" w:rsidR="02E64791" w:rsidRPr="008D4F6B" w:rsidRDefault="02E64791">
      <w:pPr>
        <w:pStyle w:val="FeatureBox2"/>
        <w:numPr>
          <w:ilvl w:val="0"/>
          <w:numId w:val="1"/>
        </w:numPr>
        <w:ind w:left="567" w:hanging="567"/>
      </w:pPr>
      <w:r w:rsidRPr="5E1950B1">
        <w:t>Vary sentence structures or lengths when using simple, compound and complex sentences, with a focus on achieving clarity and effect suited to text purpose*</w:t>
      </w:r>
    </w:p>
    <w:p w14:paraId="7FD13D3F" w14:textId="77777777" w:rsidR="00002B64" w:rsidRDefault="44E18283" w:rsidP="007B7857">
      <w:pPr>
        <w:pStyle w:val="FeatureBox2"/>
        <w:rPr>
          <w:rStyle w:val="Strong"/>
          <w:szCs w:val="22"/>
        </w:rPr>
      </w:pPr>
      <w:r w:rsidRPr="5E1950B1">
        <w:rPr>
          <w:rStyle w:val="Strong"/>
          <w:szCs w:val="22"/>
        </w:rPr>
        <w:t>Punctuation</w:t>
      </w:r>
    </w:p>
    <w:p w14:paraId="50FC8F0C" w14:textId="3A64676A" w:rsidR="684D9789" w:rsidRPr="00265332" w:rsidRDefault="684D9789">
      <w:pPr>
        <w:pStyle w:val="FeatureBox2"/>
        <w:numPr>
          <w:ilvl w:val="0"/>
          <w:numId w:val="1"/>
        </w:numPr>
        <w:ind w:left="567" w:hanging="567"/>
      </w:pPr>
      <w:r w:rsidRPr="5E1950B1">
        <w:t>Use quotation marks consistently across a text to distinguish words that are spoken by characters in dialogue or words authored by others</w:t>
      </w:r>
    </w:p>
    <w:p w14:paraId="5DF2E8F1" w14:textId="1BD7A1BC" w:rsidR="684D9789" w:rsidRPr="00265332" w:rsidRDefault="684D9789">
      <w:pPr>
        <w:pStyle w:val="FeatureBox2"/>
        <w:numPr>
          <w:ilvl w:val="0"/>
          <w:numId w:val="1"/>
        </w:numPr>
        <w:ind w:left="567" w:hanging="567"/>
      </w:pPr>
      <w:r w:rsidRPr="5E1950B1">
        <w:t>Understand that texts, such as poetry, may include innovative use of punctuation, and experiment with punctuation to suit purpose and for effect</w:t>
      </w:r>
    </w:p>
    <w:p w14:paraId="1927A94D" w14:textId="2CFF71D7" w:rsidR="00002B64" w:rsidRDefault="6FB67F8A" w:rsidP="007B7857">
      <w:pPr>
        <w:pStyle w:val="FeatureBox2"/>
        <w:rPr>
          <w:rStyle w:val="Strong"/>
          <w:szCs w:val="22"/>
        </w:rPr>
      </w:pPr>
      <w:r w:rsidRPr="5E1950B1">
        <w:rPr>
          <w:rStyle w:val="Strong"/>
          <w:szCs w:val="22"/>
        </w:rPr>
        <w:t>Word-level language</w:t>
      </w:r>
    </w:p>
    <w:p w14:paraId="5BEB5380" w14:textId="067657E2" w:rsidR="01F62DF6" w:rsidRDefault="008D7893">
      <w:pPr>
        <w:pStyle w:val="FeatureBox2"/>
        <w:numPr>
          <w:ilvl w:val="0"/>
          <w:numId w:val="1"/>
        </w:numPr>
        <w:spacing w:before="120"/>
        <w:ind w:left="567" w:hanging="567"/>
      </w:pPr>
      <w:r w:rsidRPr="5E1950B1">
        <w:t>n/a</w:t>
      </w:r>
    </w:p>
    <w:p w14:paraId="7AE70840" w14:textId="24BAFB92" w:rsidR="00575AC5" w:rsidRDefault="6EA13A3D" w:rsidP="00575AC5">
      <w:pPr>
        <w:pStyle w:val="Caption"/>
      </w:pPr>
      <w:r>
        <w:lastRenderedPageBreak/>
        <w:t xml:space="preserve">Table </w:t>
      </w:r>
      <w:r w:rsidR="00C05DDE">
        <w:fldChar w:fldCharType="begin"/>
      </w:r>
      <w:r w:rsidR="00C05DDE">
        <w:instrText xml:space="preserve"> SEQ Table \* ARABIC </w:instrText>
      </w:r>
      <w:r w:rsidR="00C05DDE">
        <w:fldChar w:fldCharType="separate"/>
      </w:r>
      <w:r w:rsidR="00B40C26">
        <w:rPr>
          <w:noProof/>
        </w:rPr>
        <w:t>11</w:t>
      </w:r>
      <w:r w:rsidR="00C05DDE">
        <w:rPr>
          <w:noProof/>
        </w:rPr>
        <w:fldChar w:fldCharType="end"/>
      </w:r>
      <w:r>
        <w:t xml:space="preserve"> – Year </w:t>
      </w:r>
      <w:r w:rsidR="403D411C">
        <w:t>6</w:t>
      </w:r>
      <w:r>
        <w:t xml:space="preserve"> Term 2 </w:t>
      </w:r>
      <w:r w:rsidR="6B0DDEFE">
        <w:t xml:space="preserve">(early) </w:t>
      </w:r>
      <w:r w:rsidR="00E64D5A">
        <w:t>suggested instructional sequence for Grammar and punctuation</w:t>
      </w:r>
    </w:p>
    <w:tbl>
      <w:tblPr>
        <w:tblStyle w:val="Tableheader"/>
        <w:tblW w:w="5013" w:type="pct"/>
        <w:tblLayout w:type="fixed"/>
        <w:tblLook w:val="0420" w:firstRow="1" w:lastRow="0" w:firstColumn="0" w:lastColumn="0" w:noHBand="0" w:noVBand="1"/>
        <w:tblDescription w:val="Suggested sample instructional sequence for Grammar and punctuation."/>
      </w:tblPr>
      <w:tblGrid>
        <w:gridCol w:w="3650"/>
        <w:gridCol w:w="3650"/>
        <w:gridCol w:w="3650"/>
        <w:gridCol w:w="3650"/>
      </w:tblGrid>
      <w:tr w:rsidR="00E2287A" w:rsidRPr="7947C7A1" w14:paraId="13CA0246" w14:textId="77777777" w:rsidTr="008137BC">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07FF82D0" w14:textId="4834CC84" w:rsidR="00960AEF" w:rsidRPr="008137BC" w:rsidRDefault="00960AEF" w:rsidP="008137BC">
            <w:r w:rsidRPr="008137BC">
              <w:t>Text features for</w:t>
            </w:r>
            <w:r w:rsidR="00575AC5" w:rsidRPr="008137BC">
              <w:t xml:space="preserve"> </w:t>
            </w:r>
            <w:r w:rsidRPr="008137BC">
              <w:t>multiple purposes</w:t>
            </w:r>
          </w:p>
        </w:tc>
        <w:tc>
          <w:tcPr>
            <w:tcW w:w="1250" w:type="pct"/>
          </w:tcPr>
          <w:p w14:paraId="704A0ACD" w14:textId="41122F5E" w:rsidR="00960AEF" w:rsidRPr="008137BC" w:rsidRDefault="7A202603" w:rsidP="008137BC">
            <w:r w:rsidRPr="008137BC">
              <w:t xml:space="preserve">Sentence-level </w:t>
            </w:r>
            <w:r w:rsidR="2F1C729D" w:rsidRPr="008137BC">
              <w:t>grammar</w:t>
            </w:r>
          </w:p>
        </w:tc>
        <w:tc>
          <w:tcPr>
            <w:tcW w:w="1250" w:type="pct"/>
          </w:tcPr>
          <w:p w14:paraId="638D3EE0" w14:textId="77777777" w:rsidR="00960AEF" w:rsidRPr="008137BC" w:rsidRDefault="00960AEF" w:rsidP="008137BC">
            <w:r w:rsidRPr="008137BC">
              <w:t>Punctuation</w:t>
            </w:r>
          </w:p>
        </w:tc>
        <w:tc>
          <w:tcPr>
            <w:tcW w:w="1250" w:type="pct"/>
          </w:tcPr>
          <w:p w14:paraId="3CB20080" w14:textId="77777777" w:rsidR="00960AEF" w:rsidRPr="008137BC" w:rsidRDefault="00960AEF" w:rsidP="008137BC">
            <w:r w:rsidRPr="008137BC">
              <w:t>Word-level language</w:t>
            </w:r>
          </w:p>
        </w:tc>
      </w:tr>
      <w:tr w:rsidR="00685999" w:rsidRPr="00603E4C" w14:paraId="674C6646" w14:textId="77777777" w:rsidTr="008137BC">
        <w:trPr>
          <w:cnfStyle w:val="000000100000" w:firstRow="0" w:lastRow="0" w:firstColumn="0" w:lastColumn="0" w:oddVBand="0" w:evenVBand="0" w:oddHBand="1" w:evenHBand="0" w:firstRowFirstColumn="0" w:firstRowLastColumn="0" w:lastRowFirstColumn="0" w:lastRowLastColumn="0"/>
          <w:trHeight w:val="1005"/>
        </w:trPr>
        <w:tc>
          <w:tcPr>
            <w:tcW w:w="1250" w:type="pct"/>
          </w:tcPr>
          <w:p w14:paraId="3F03BF8F" w14:textId="1A49381F" w:rsidR="00372426" w:rsidRPr="008137BC" w:rsidRDefault="4A33A874" w:rsidP="008137BC">
            <w:pPr>
              <w:rPr>
                <w:rStyle w:val="Strong"/>
              </w:rPr>
            </w:pPr>
            <w:r w:rsidRPr="008137BC">
              <w:rPr>
                <w:rStyle w:val="Strong"/>
              </w:rPr>
              <w:t>Imaginative pur</w:t>
            </w:r>
            <w:r w:rsidR="36E42E94" w:rsidRPr="008137BC">
              <w:rPr>
                <w:rStyle w:val="Strong"/>
              </w:rPr>
              <w:t>poses</w:t>
            </w:r>
          </w:p>
          <w:p w14:paraId="3253BA49" w14:textId="45716410" w:rsidR="00B119F9" w:rsidRPr="00B119F9" w:rsidRDefault="4BDAA88B" w:rsidP="00B119F9">
            <w:pPr>
              <w:rPr>
                <w:rFonts w:eastAsia="Arial"/>
                <w:b/>
                <w:bCs/>
              </w:rPr>
            </w:pPr>
            <w:r w:rsidRPr="2573F93B">
              <w:rPr>
                <w:b/>
                <w:bCs/>
              </w:rPr>
              <w:t>Review</w:t>
            </w:r>
            <w:r w:rsidRPr="00197347">
              <w:t xml:space="preserve"> </w:t>
            </w:r>
            <w:hyperlink w:anchor="_Narrative_voice">
              <w:r w:rsidR="135EFCBA" w:rsidRPr="008D7893">
                <w:rPr>
                  <w:rStyle w:val="Hyperlink"/>
                </w:rPr>
                <w:t>narrative voice</w:t>
              </w:r>
            </w:hyperlink>
            <w:r w:rsidR="00B119F9" w:rsidRPr="00533FB8">
              <w:t>,</w:t>
            </w:r>
            <w:r w:rsidR="00B119F9">
              <w:t xml:space="preserve"> including </w:t>
            </w:r>
            <w:hyperlink w:anchor="_First_person_narrative" w:history="1">
              <w:r w:rsidR="00B119F9" w:rsidRPr="00285AED">
                <w:rPr>
                  <w:rStyle w:val="Hyperlink"/>
                </w:rPr>
                <w:t>first person narrative voice</w:t>
              </w:r>
            </w:hyperlink>
            <w:r w:rsidR="00B119F9" w:rsidRPr="00F73B24">
              <w:t xml:space="preserve"> (including first person pronouns)</w:t>
            </w:r>
            <w:r w:rsidR="00197347">
              <w:t>.</w:t>
            </w:r>
          </w:p>
          <w:p w14:paraId="4E4D5C50" w14:textId="08C38536" w:rsidR="00372426" w:rsidRPr="008137BC" w:rsidRDefault="7B8F27B3" w:rsidP="008137BC">
            <w:pPr>
              <w:rPr>
                <w:rStyle w:val="Strong"/>
              </w:rPr>
            </w:pPr>
            <w:r w:rsidRPr="008137BC">
              <w:rPr>
                <w:rStyle w:val="Strong"/>
              </w:rPr>
              <w:t>Text features for multiple purposes</w:t>
            </w:r>
          </w:p>
          <w:p w14:paraId="6942A348" w14:textId="77777777" w:rsidR="0033183C" w:rsidRDefault="0033183C" w:rsidP="0033183C">
            <w:r w:rsidRPr="0C1D6BE0">
              <w:rPr>
                <w:b/>
              </w:rPr>
              <w:t>Review</w:t>
            </w:r>
            <w:r>
              <w:t xml:space="preserve"> </w:t>
            </w:r>
            <w:hyperlink w:anchor="_Tense" w:history="1">
              <w:r w:rsidRPr="00B157F8">
                <w:rPr>
                  <w:rStyle w:val="Hyperlink"/>
                </w:rPr>
                <w:t>tense</w:t>
              </w:r>
            </w:hyperlink>
            <w:r>
              <w:t xml:space="preserve"> including:</w:t>
            </w:r>
          </w:p>
          <w:p w14:paraId="3C7EE0FD" w14:textId="76993EAA" w:rsidR="0033183C" w:rsidRPr="0033183C" w:rsidRDefault="0033183C" w:rsidP="0033183C">
            <w:pPr>
              <w:pStyle w:val="ListBullet"/>
              <w:mirrorIndents w:val="0"/>
              <w:rPr>
                <w:rStyle w:val="Hyperlink"/>
              </w:rPr>
            </w:pPr>
            <w:r>
              <w:fldChar w:fldCharType="begin"/>
            </w:r>
            <w:r w:rsidR="00935456">
              <w:instrText>HYPERLINK  \l "_The_simple_form_1"</w:instrText>
            </w:r>
            <w:r>
              <w:fldChar w:fldCharType="separate"/>
            </w:r>
            <w:r w:rsidRPr="0033183C">
              <w:rPr>
                <w:rStyle w:val="Hyperlink"/>
              </w:rPr>
              <w:t>the simple form</w:t>
            </w:r>
          </w:p>
          <w:p w14:paraId="6A8A2FF6" w14:textId="77777777" w:rsidR="0033183C" w:rsidRPr="0033183C" w:rsidRDefault="0033183C" w:rsidP="0033183C">
            <w:pPr>
              <w:pStyle w:val="ListBullet"/>
              <w:mirrorIndents w:val="0"/>
              <w:rPr>
                <w:rStyle w:val="Hyperlink"/>
              </w:rPr>
            </w:pPr>
            <w:r>
              <w:fldChar w:fldCharType="end"/>
            </w:r>
            <w:r>
              <w:fldChar w:fldCharType="begin"/>
            </w:r>
            <w:r>
              <w:instrText>HYPERLINK  \l "_The_continuous_form"</w:instrText>
            </w:r>
            <w:r>
              <w:fldChar w:fldCharType="separate"/>
            </w:r>
            <w:r w:rsidRPr="0033183C">
              <w:rPr>
                <w:rStyle w:val="Hyperlink"/>
              </w:rPr>
              <w:t>the continuous form</w:t>
            </w:r>
          </w:p>
          <w:p w14:paraId="525ED957" w14:textId="77777777" w:rsidR="0033183C" w:rsidRPr="0033183C" w:rsidRDefault="0033183C" w:rsidP="0033183C">
            <w:pPr>
              <w:pStyle w:val="ListBullet"/>
              <w:mirrorIndents w:val="0"/>
              <w:rPr>
                <w:rStyle w:val="Hyperlink"/>
              </w:rPr>
            </w:pPr>
            <w:r>
              <w:fldChar w:fldCharType="end"/>
            </w:r>
            <w:r>
              <w:fldChar w:fldCharType="begin"/>
            </w:r>
            <w:r>
              <w:instrText>HYPERLINK  \l "_Timeless_present_tense"</w:instrText>
            </w:r>
            <w:r>
              <w:fldChar w:fldCharType="separate"/>
            </w:r>
            <w:r w:rsidRPr="0033183C">
              <w:rPr>
                <w:rStyle w:val="Hyperlink"/>
              </w:rPr>
              <w:t>timeless present tense</w:t>
            </w:r>
          </w:p>
          <w:p w14:paraId="1BC4CACE" w14:textId="77777777" w:rsidR="0033183C" w:rsidRPr="0033183C" w:rsidRDefault="0033183C" w:rsidP="0033183C">
            <w:pPr>
              <w:pStyle w:val="ListBullet"/>
              <w:mirrorIndents w:val="0"/>
              <w:rPr>
                <w:rStyle w:val="Hyperlink"/>
              </w:rPr>
            </w:pPr>
            <w:r>
              <w:fldChar w:fldCharType="end"/>
            </w:r>
            <w:r>
              <w:fldChar w:fldCharType="begin"/>
            </w:r>
            <w:r>
              <w:instrText>HYPERLINK  \l "_Irregular_past_tense"</w:instrText>
            </w:r>
            <w:r>
              <w:fldChar w:fldCharType="separate"/>
            </w:r>
            <w:r w:rsidRPr="0033183C">
              <w:rPr>
                <w:rStyle w:val="Hyperlink"/>
              </w:rPr>
              <w:t>irregular past tense verbs</w:t>
            </w:r>
          </w:p>
          <w:p w14:paraId="67A4FF66" w14:textId="77777777" w:rsidR="0033183C" w:rsidRPr="0033183C" w:rsidRDefault="0033183C" w:rsidP="0033183C">
            <w:pPr>
              <w:pStyle w:val="ListBullet"/>
              <w:mirrorIndents w:val="0"/>
              <w:rPr>
                <w:rStyle w:val="Hyperlink"/>
              </w:rPr>
            </w:pPr>
            <w:r>
              <w:fldChar w:fldCharType="end"/>
            </w:r>
            <w:r>
              <w:fldChar w:fldCharType="begin"/>
            </w:r>
            <w:r>
              <w:instrText>HYPERLINK  \l "_Shifting_between_past,"</w:instrText>
            </w:r>
            <w:r>
              <w:fldChar w:fldCharType="separate"/>
            </w:r>
            <w:r w:rsidRPr="0033183C">
              <w:rPr>
                <w:rStyle w:val="Hyperlink"/>
              </w:rPr>
              <w:t>shifting between past, present and future tense</w:t>
            </w:r>
          </w:p>
          <w:p w14:paraId="3FE6DF98" w14:textId="0A1168ED" w:rsidR="0033183C" w:rsidRPr="0033183C" w:rsidRDefault="0033183C" w:rsidP="0033183C">
            <w:pPr>
              <w:pStyle w:val="ListBullet"/>
              <w:mirrorIndents w:val="0"/>
              <w:rPr>
                <w:rStyle w:val="Hyperlink"/>
              </w:rPr>
            </w:pPr>
            <w:r>
              <w:lastRenderedPageBreak/>
              <w:fldChar w:fldCharType="end"/>
            </w:r>
            <w:r>
              <w:fldChar w:fldCharType="begin"/>
            </w:r>
            <w:r>
              <w:instrText>HYPERLINK  \l "_The_perfect_form"</w:instrText>
            </w:r>
            <w:r>
              <w:fldChar w:fldCharType="separate"/>
            </w:r>
            <w:r w:rsidRPr="0033183C">
              <w:rPr>
                <w:rStyle w:val="Hyperlink"/>
              </w:rPr>
              <w:t>the perfect form</w:t>
            </w:r>
          </w:p>
          <w:p w14:paraId="171CA782" w14:textId="58F312AE" w:rsidR="0033183C" w:rsidRPr="00AA5ECB" w:rsidRDefault="0033183C" w:rsidP="0033183C">
            <w:pPr>
              <w:pStyle w:val="ListBullet"/>
              <w:mirrorIndents w:val="0"/>
            </w:pPr>
            <w:r>
              <w:fldChar w:fldCharType="end"/>
            </w:r>
            <w:hyperlink w:anchor="_The_perfect_continuous" w:history="1">
              <w:r w:rsidRPr="00AA5ECB">
                <w:rPr>
                  <w:rStyle w:val="Hyperlink"/>
                </w:rPr>
                <w:t>the perfect continuous form</w:t>
              </w:r>
            </w:hyperlink>
          </w:p>
          <w:p w14:paraId="0476DA26" w14:textId="77777777" w:rsidR="0033183C" w:rsidRPr="0033183C" w:rsidRDefault="526CFF9F" w:rsidP="0033183C">
            <w:pPr>
              <w:pStyle w:val="ListBullet"/>
              <w:rPr>
                <w:bCs/>
              </w:rPr>
            </w:pPr>
            <w:hyperlink w:anchor="_Past_participles">
              <w:r w:rsidRPr="5B303E3B">
                <w:rPr>
                  <w:rStyle w:val="Hyperlink"/>
                </w:rPr>
                <w:t>past participles</w:t>
              </w:r>
              <w:r w:rsidRPr="00197347">
                <w:t>.</w:t>
              </w:r>
            </w:hyperlink>
          </w:p>
          <w:p w14:paraId="7411FB32" w14:textId="79892BD0" w:rsidR="00372426" w:rsidRPr="009D3E61" w:rsidRDefault="463B4930" w:rsidP="5B303E3B">
            <w:pPr>
              <w:rPr>
                <w:b/>
                <w:bCs/>
                <w:lang w:eastAsia="en-AU"/>
              </w:rPr>
            </w:pPr>
            <w:r w:rsidRPr="5B303E3B">
              <w:rPr>
                <w:rFonts w:eastAsia="Arial"/>
                <w:b/>
              </w:rPr>
              <w:t>Review</w:t>
            </w:r>
            <w:r>
              <w:t xml:space="preserve"> </w:t>
            </w:r>
            <w:hyperlink w:anchor="_Cohesion_(including_cohesive">
              <w:r w:rsidR="00197347">
                <w:rPr>
                  <w:rStyle w:val="Hyperlink"/>
                  <w:rFonts w:eastAsia="Arial"/>
                </w:rPr>
                <w:t>c</w:t>
              </w:r>
              <w:r w:rsidR="4ACDB744" w:rsidRPr="5B303E3B">
                <w:rPr>
                  <w:rStyle w:val="Hyperlink"/>
                  <w:rFonts w:eastAsia="Arial"/>
                </w:rPr>
                <w:t>ohesion (including cohesive devices and links)</w:t>
              </w:r>
            </w:hyperlink>
            <w:r w:rsidR="4ACDB744">
              <w:t xml:space="preserve"> including with:</w:t>
            </w:r>
          </w:p>
          <w:p w14:paraId="24B8CBBB" w14:textId="32BA80C9" w:rsidR="509CD083" w:rsidRPr="008137BC" w:rsidRDefault="4ACDB744" w:rsidP="00AA5ECB">
            <w:pPr>
              <w:pStyle w:val="ListBullet"/>
            </w:pPr>
            <w:hyperlink w:anchor="_Noun–pronoun_referencing">
              <w:r w:rsidRPr="5B303E3B">
                <w:rPr>
                  <w:rStyle w:val="Hyperlink"/>
                </w:rPr>
                <w:t>noun–pronoun referencing</w:t>
              </w:r>
            </w:hyperlink>
            <w:r>
              <w:t xml:space="preserve"> including </w:t>
            </w:r>
            <w:hyperlink w:anchor="_Backward_and_forward">
              <w:r w:rsidRPr="5B303E3B">
                <w:rPr>
                  <w:rStyle w:val="Hyperlink"/>
                </w:rPr>
                <w:t>backward and forward noun</w:t>
              </w:r>
              <w:r w:rsidR="00935456">
                <w:rPr>
                  <w:rStyle w:val="Hyperlink"/>
                </w:rPr>
                <w:t>–</w:t>
              </w:r>
              <w:r w:rsidRPr="5B303E3B">
                <w:rPr>
                  <w:rStyle w:val="Hyperlink"/>
                </w:rPr>
                <w:t>pronoun referencing</w:t>
              </w:r>
            </w:hyperlink>
          </w:p>
          <w:p w14:paraId="0FEBF6BC" w14:textId="674D4EC6" w:rsidR="28368B72" w:rsidRPr="00F4027E" w:rsidRDefault="4D25E2D1" w:rsidP="00AA5ECB">
            <w:pPr>
              <w:pStyle w:val="ListBullet"/>
            </w:pPr>
            <w:hyperlink w:anchor="_Connectives">
              <w:r w:rsidRPr="00F4027E">
                <w:rPr>
                  <w:rStyle w:val="Hyperlink"/>
                </w:rPr>
                <w:t>connectives</w:t>
              </w:r>
            </w:hyperlink>
            <w:r w:rsidR="36EC237F" w:rsidRPr="00F4027E">
              <w:t xml:space="preserve"> including </w:t>
            </w:r>
            <w:hyperlink w:anchor="_Types_of_connectives">
              <w:r w:rsidR="00354BC2">
                <w:rPr>
                  <w:rStyle w:val="Hyperlink"/>
                </w:rPr>
                <w:t>types of connectives</w:t>
              </w:r>
            </w:hyperlink>
            <w:r w:rsidR="4ACDB744">
              <w:t xml:space="preserve">: </w:t>
            </w:r>
            <w:hyperlink w:anchor="_Temporal_connectives_1">
              <w:r w:rsidR="4ACDB744" w:rsidRPr="5B303E3B">
                <w:rPr>
                  <w:rStyle w:val="Hyperlink"/>
                </w:rPr>
                <w:t>temporal connectives</w:t>
              </w:r>
              <w:r w:rsidR="4ACDB744" w:rsidRPr="00935456">
                <w:t>,</w:t>
              </w:r>
            </w:hyperlink>
            <w:r w:rsidR="4ACDB744">
              <w:t xml:space="preserve"> </w:t>
            </w:r>
            <w:hyperlink w:anchor="_Conditional_connectives">
              <w:r w:rsidR="36EC237F" w:rsidRPr="00F4027E">
                <w:rPr>
                  <w:rStyle w:val="Hyperlink"/>
                </w:rPr>
                <w:t>conditional connectives</w:t>
              </w:r>
            </w:hyperlink>
            <w:r w:rsidR="36EC237F" w:rsidRPr="00F4027E">
              <w:t xml:space="preserve"> and </w:t>
            </w:r>
            <w:hyperlink w:anchor="_Causal_connectives">
              <w:r w:rsidR="36EC237F" w:rsidRPr="00F4027E">
                <w:rPr>
                  <w:rStyle w:val="Hyperlink"/>
                </w:rPr>
                <w:t>causal connectives</w:t>
              </w:r>
            </w:hyperlink>
          </w:p>
          <w:p w14:paraId="47C5EDC1" w14:textId="2D577B90" w:rsidR="00372426" w:rsidRPr="009D3E61" w:rsidRDefault="4ACDB744" w:rsidP="00AA5ECB">
            <w:pPr>
              <w:pStyle w:val="ListBullet"/>
            </w:pPr>
            <w:hyperlink w:anchor="_Subject–verb_agreement_(also">
              <w:r w:rsidRPr="5B303E3B">
                <w:rPr>
                  <w:rStyle w:val="Hyperlink"/>
                </w:rPr>
                <w:t xml:space="preserve">subject–verb agreement </w:t>
              </w:r>
              <w:r w:rsidRPr="5B303E3B">
                <w:rPr>
                  <w:rStyle w:val="Hyperlink"/>
                </w:rPr>
                <w:lastRenderedPageBreak/>
                <w:t>(also known as noun</w:t>
              </w:r>
              <w:r w:rsidR="00935456">
                <w:rPr>
                  <w:rStyle w:val="Hyperlink"/>
                </w:rPr>
                <w:t>–</w:t>
              </w:r>
              <w:r w:rsidRPr="5B303E3B">
                <w:rPr>
                  <w:rStyle w:val="Hyperlink"/>
                </w:rPr>
                <w:t>verb agreement)</w:t>
              </w:r>
            </w:hyperlink>
            <w:r w:rsidR="00197347">
              <w:t>.</w:t>
            </w:r>
          </w:p>
        </w:tc>
        <w:tc>
          <w:tcPr>
            <w:tcW w:w="1250" w:type="pct"/>
          </w:tcPr>
          <w:p w14:paraId="233A6E85" w14:textId="3BF9E04A" w:rsidR="009F1C79" w:rsidRDefault="6AA545D0" w:rsidP="008D7893">
            <w:r w:rsidRPr="110BBC9E">
              <w:rPr>
                <w:b/>
                <w:bCs/>
              </w:rPr>
              <w:lastRenderedPageBreak/>
              <w:t>Review</w:t>
            </w:r>
            <w:r w:rsidR="1825DB42">
              <w:t xml:space="preserve"> </w:t>
            </w:r>
            <w:hyperlink w:anchor="_Sentence_forms_(structures)">
              <w:r w:rsidR="1F69B083" w:rsidRPr="008D7893">
                <w:rPr>
                  <w:rStyle w:val="Hyperlink"/>
                </w:rPr>
                <w:t>sentence forms</w:t>
              </w:r>
              <w:r w:rsidR="1D427C88" w:rsidRPr="008D7893">
                <w:rPr>
                  <w:rStyle w:val="Hyperlink"/>
                </w:rPr>
                <w:t xml:space="preserve"> (structures)</w:t>
              </w:r>
            </w:hyperlink>
            <w:r w:rsidR="1F69B083" w:rsidRPr="008D7893">
              <w:t>, including</w:t>
            </w:r>
            <w:r w:rsidR="1F69B083">
              <w:t xml:space="preserve"> </w:t>
            </w:r>
            <w:hyperlink w:anchor="_Simple_sentences">
              <w:r w:rsidR="1825DB42" w:rsidRPr="110BBC9E">
                <w:rPr>
                  <w:rStyle w:val="Hyperlink"/>
                </w:rPr>
                <w:t>simple sentences</w:t>
              </w:r>
            </w:hyperlink>
            <w:r w:rsidR="1825DB42">
              <w:t>,</w:t>
            </w:r>
            <w:r>
              <w:t xml:space="preserve"> </w:t>
            </w:r>
            <w:hyperlink w:anchor="_Compound_sentences">
              <w:r w:rsidRPr="110BBC9E">
                <w:rPr>
                  <w:rStyle w:val="Hyperlink"/>
                </w:rPr>
                <w:t>compound sentences</w:t>
              </w:r>
            </w:hyperlink>
            <w:r>
              <w:t xml:space="preserve"> </w:t>
            </w:r>
            <w:r w:rsidR="2701B828">
              <w:t>(ES1</w:t>
            </w:r>
            <w:r w:rsidR="4B52C4AD">
              <w:t xml:space="preserve">, S1 and </w:t>
            </w:r>
            <w:r w:rsidR="2701B828">
              <w:t xml:space="preserve">S2) </w:t>
            </w:r>
            <w:r>
              <w:t>and</w:t>
            </w:r>
            <w:r w:rsidR="11F0CBB7">
              <w:t xml:space="preserve"> </w:t>
            </w:r>
            <w:hyperlink w:anchor="_Complex_sentences">
              <w:r w:rsidR="11F0CBB7" w:rsidRPr="110BBC9E">
                <w:rPr>
                  <w:rStyle w:val="Hyperlink"/>
                </w:rPr>
                <w:t>complex</w:t>
              </w:r>
              <w:r w:rsidR="37C35374" w:rsidRPr="110BBC9E">
                <w:rPr>
                  <w:rStyle w:val="Hyperlink"/>
                </w:rPr>
                <w:t xml:space="preserve"> sentences</w:t>
              </w:r>
            </w:hyperlink>
            <w:r w:rsidR="008D7893" w:rsidRPr="007A35B0">
              <w:t>.</w:t>
            </w:r>
          </w:p>
          <w:p w14:paraId="0F3ED30B" w14:textId="0E18A5FF" w:rsidR="00983281" w:rsidRPr="00F14FD3" w:rsidRDefault="53FFCA66" w:rsidP="008D7893">
            <w:r w:rsidRPr="110BBC9E">
              <w:rPr>
                <w:b/>
                <w:bCs/>
              </w:rPr>
              <w:t>Introduce</w:t>
            </w:r>
            <w:r w:rsidR="00197347" w:rsidRPr="00197347">
              <w:t xml:space="preserve"> </w:t>
            </w:r>
            <w:hyperlink w:anchor="_Varying_sentence_lengths">
              <w:r w:rsidR="387C41D3" w:rsidRPr="110BBC9E">
                <w:rPr>
                  <w:rStyle w:val="Hyperlink"/>
                </w:rPr>
                <w:t>varying sentence lengt</w:t>
              </w:r>
              <w:r w:rsidR="174FFE57" w:rsidRPr="110BBC9E">
                <w:rPr>
                  <w:rStyle w:val="Hyperlink"/>
                </w:rPr>
                <w:t>hs</w:t>
              </w:r>
            </w:hyperlink>
            <w:r w:rsidR="387C41D3">
              <w:t xml:space="preserve"> </w:t>
            </w:r>
            <w:r w:rsidR="682FE0FC">
              <w:t>for clarity and effect</w:t>
            </w:r>
            <w:r w:rsidR="008D7893">
              <w:t>.</w:t>
            </w:r>
          </w:p>
        </w:tc>
        <w:tc>
          <w:tcPr>
            <w:tcW w:w="1250" w:type="pct"/>
          </w:tcPr>
          <w:p w14:paraId="77EACFEC" w14:textId="7862503D" w:rsidR="74B3266C" w:rsidRDefault="74B3266C" w:rsidP="008D7893">
            <w:r w:rsidRPr="110BBC9E">
              <w:rPr>
                <w:b/>
                <w:bCs/>
              </w:rPr>
              <w:t>Review</w:t>
            </w:r>
            <w:r w:rsidRPr="00197347">
              <w:t xml:space="preserve"> </w:t>
            </w:r>
            <w:hyperlink w:anchor="_Dialogue" w:history="1">
              <w:r w:rsidR="008F77CB" w:rsidRPr="00490589">
                <w:rPr>
                  <w:rStyle w:val="Hyperlink"/>
                </w:rPr>
                <w:t>dialogue</w:t>
              </w:r>
            </w:hyperlink>
            <w:r w:rsidRPr="008D7893">
              <w:t xml:space="preserve"> and</w:t>
            </w:r>
            <w:r w:rsidRPr="00197347">
              <w:t xml:space="preserve"> </w:t>
            </w:r>
            <w:r>
              <w:t>quotation marks including:</w:t>
            </w:r>
          </w:p>
          <w:p w14:paraId="500F7CAE" w14:textId="769ABF35" w:rsidR="74B3266C" w:rsidRPr="00C10DEF" w:rsidRDefault="00C10DEF" w:rsidP="008F77CB">
            <w:pPr>
              <w:pStyle w:val="ListBullet"/>
              <w:mirrorIndents w:val="0"/>
              <w:rPr>
                <w:rStyle w:val="Hyperlink"/>
              </w:rPr>
            </w:pPr>
            <w:r w:rsidRPr="00C10DEF">
              <w:fldChar w:fldCharType="begin"/>
            </w:r>
            <w:r w:rsidR="00F4027E">
              <w:instrText>HYPERLINK  \l "_Dialogue_at_the"</w:instrText>
            </w:r>
            <w:r w:rsidRPr="00C10DEF">
              <w:fldChar w:fldCharType="separate"/>
            </w:r>
            <w:r w:rsidR="5F072CAE" w:rsidRPr="00C10DEF">
              <w:rPr>
                <w:rStyle w:val="Hyperlink"/>
              </w:rPr>
              <w:t>dialogue at the beginning of a sentence</w:t>
            </w:r>
          </w:p>
          <w:p w14:paraId="161E1984" w14:textId="4CA309D0" w:rsidR="74B3266C" w:rsidRPr="00C10DEF" w:rsidRDefault="00C10DEF" w:rsidP="008F77CB">
            <w:pPr>
              <w:pStyle w:val="ListBullet"/>
              <w:mirrorIndents w:val="0"/>
              <w:rPr>
                <w:rStyle w:val="Hyperlink"/>
              </w:rPr>
            </w:pPr>
            <w:r w:rsidRPr="00C10DEF">
              <w:fldChar w:fldCharType="end"/>
            </w:r>
            <w:r w:rsidRPr="00C10DEF">
              <w:fldChar w:fldCharType="begin"/>
            </w:r>
            <w:r w:rsidR="00F4027E">
              <w:instrText>HYPERLINK  \l "_Dialogue_at_the_1"</w:instrText>
            </w:r>
            <w:r w:rsidRPr="00C10DEF">
              <w:fldChar w:fldCharType="separate"/>
            </w:r>
            <w:r w:rsidR="5F072CAE" w:rsidRPr="00C10DEF">
              <w:rPr>
                <w:rStyle w:val="Hyperlink"/>
              </w:rPr>
              <w:t>dialogue at the end of a sentence</w:t>
            </w:r>
          </w:p>
          <w:p w14:paraId="3ECC7362" w14:textId="1581781F" w:rsidR="69EA8F9D" w:rsidRPr="00C10DEF" w:rsidRDefault="00C10DEF" w:rsidP="008F77CB">
            <w:pPr>
              <w:pStyle w:val="ListBullet"/>
              <w:mirrorIndents w:val="0"/>
              <w:rPr>
                <w:rStyle w:val="Hyperlink"/>
              </w:rPr>
            </w:pPr>
            <w:r w:rsidRPr="00C10DEF">
              <w:fldChar w:fldCharType="end"/>
            </w:r>
            <w:r w:rsidRPr="00C10DEF">
              <w:fldChar w:fldCharType="begin"/>
            </w:r>
            <w:r w:rsidR="00F4027E">
              <w:instrText>HYPERLINK  \l "_Changing_lines_for"</w:instrText>
            </w:r>
            <w:r w:rsidRPr="00C10DEF">
              <w:fldChar w:fldCharType="separate"/>
            </w:r>
            <w:r w:rsidR="7FCFE75B" w:rsidRPr="00C10DEF">
              <w:rPr>
                <w:rStyle w:val="Hyperlink"/>
              </w:rPr>
              <w:t>changing lines for each new speaker</w:t>
            </w:r>
          </w:p>
          <w:p w14:paraId="0BA125AB" w14:textId="15C7AAD9" w:rsidR="69EA8F9D" w:rsidRPr="00C10DEF" w:rsidRDefault="00C10DEF" w:rsidP="008F77CB">
            <w:pPr>
              <w:pStyle w:val="ListBullet"/>
              <w:mirrorIndents w:val="0"/>
              <w:rPr>
                <w:rStyle w:val="Hyperlink"/>
              </w:rPr>
            </w:pPr>
            <w:r w:rsidRPr="00C10DEF">
              <w:fldChar w:fldCharType="end"/>
            </w:r>
            <w:r w:rsidRPr="00C10DEF">
              <w:fldChar w:fldCharType="begin"/>
            </w:r>
            <w:r w:rsidR="00F4027E">
              <w:instrText>HYPERLINK  \l "_Dialogue_that_is"</w:instrText>
            </w:r>
            <w:r w:rsidRPr="00C10DEF">
              <w:fldChar w:fldCharType="separate"/>
            </w:r>
            <w:r w:rsidR="2C22DF0C" w:rsidRPr="00C10DEF">
              <w:rPr>
                <w:rStyle w:val="Hyperlink"/>
              </w:rPr>
              <w:t>dialogue that is interrupted</w:t>
            </w:r>
          </w:p>
          <w:p w14:paraId="677B6BFA" w14:textId="77777777" w:rsidR="008F77CB" w:rsidRPr="00F73B24" w:rsidRDefault="00C10DEF" w:rsidP="008F77CB">
            <w:pPr>
              <w:pStyle w:val="ListBullet"/>
              <w:mirrorIndents w:val="0"/>
            </w:pPr>
            <w:r w:rsidRPr="00C10DEF">
              <w:fldChar w:fldCharType="end"/>
            </w:r>
            <w:hyperlink w:anchor="_Internal_dialogue">
              <w:r w:rsidR="008F77CB" w:rsidRPr="00F73B24">
                <w:rPr>
                  <w:rStyle w:val="Hyperlink"/>
                </w:rPr>
                <w:t>internal dialogue</w:t>
              </w:r>
            </w:hyperlink>
            <w:r w:rsidR="008F77CB" w:rsidRPr="006956F5">
              <w:t>.</w:t>
            </w:r>
          </w:p>
          <w:p w14:paraId="2B2A9A5B" w14:textId="254FFA72" w:rsidR="008F77CB" w:rsidRDefault="008F77CB" w:rsidP="008F77CB">
            <w:r>
              <w:rPr>
                <w:rStyle w:val="Strong"/>
              </w:rPr>
              <w:t>Review</w:t>
            </w:r>
            <w:r w:rsidRPr="00F73B24">
              <w:t xml:space="preserve"> </w:t>
            </w:r>
            <w:hyperlink w:anchor="_Quotation_marks_to" w:history="1">
              <w:r>
                <w:rPr>
                  <w:rStyle w:val="Hyperlink"/>
                </w:rPr>
                <w:t>quotation marks to distinguish words authored by others</w:t>
              </w:r>
            </w:hyperlink>
            <w:r w:rsidR="00197347">
              <w:t>.</w:t>
            </w:r>
          </w:p>
          <w:p w14:paraId="7832FCDF" w14:textId="70AF3FCF" w:rsidR="00372426" w:rsidRPr="00603E4C" w:rsidRDefault="13E71E78" w:rsidP="008D7893">
            <w:r w:rsidRPr="110BBC9E">
              <w:rPr>
                <w:b/>
                <w:bCs/>
              </w:rPr>
              <w:t>Review</w:t>
            </w:r>
            <w:r>
              <w:t xml:space="preserve"> </w:t>
            </w:r>
            <w:hyperlink w:anchor="_Innovative_use_of_1">
              <w:r w:rsidRPr="110BBC9E">
                <w:rPr>
                  <w:rStyle w:val="Hyperlink"/>
                </w:rPr>
                <w:t xml:space="preserve">innovative use of </w:t>
              </w:r>
              <w:r w:rsidRPr="110BBC9E">
                <w:rPr>
                  <w:rStyle w:val="Hyperlink"/>
                </w:rPr>
                <w:lastRenderedPageBreak/>
                <w:t>punctuation</w:t>
              </w:r>
            </w:hyperlink>
            <w:r>
              <w:t>,</w:t>
            </w:r>
            <w:r w:rsidR="00197347">
              <w:t xml:space="preserve"> </w:t>
            </w:r>
            <w:r>
              <w:t>including</w:t>
            </w:r>
            <w:r w:rsidR="23A47074">
              <w:t xml:space="preserve"> </w:t>
            </w:r>
            <w:hyperlink w:anchor="_Innovative_punctuation_in">
              <w:r w:rsidR="7E0F2955" w:rsidRPr="110BBC9E">
                <w:rPr>
                  <w:rStyle w:val="Hyperlink"/>
                </w:rPr>
                <w:t xml:space="preserve">innovative punctuation </w:t>
              </w:r>
              <w:r w:rsidR="23A47074" w:rsidRPr="110BBC9E">
                <w:rPr>
                  <w:rStyle w:val="Hyperlink"/>
                </w:rPr>
                <w:t>in</w:t>
              </w:r>
              <w:r w:rsidRPr="110BBC9E">
                <w:rPr>
                  <w:rStyle w:val="Hyperlink"/>
                </w:rPr>
                <w:t xml:space="preserve"> poetry</w:t>
              </w:r>
            </w:hyperlink>
            <w:r w:rsidR="008D7893" w:rsidRPr="007A35B0">
              <w:t>.</w:t>
            </w:r>
          </w:p>
        </w:tc>
        <w:tc>
          <w:tcPr>
            <w:tcW w:w="1250" w:type="pct"/>
          </w:tcPr>
          <w:p w14:paraId="571BF9D6" w14:textId="36450397" w:rsidR="0037345B" w:rsidRPr="00FE3DE0" w:rsidRDefault="008D7893" w:rsidP="008D7893">
            <w:r w:rsidRPr="35E59E4B">
              <w:lastRenderedPageBreak/>
              <w:t>n/a</w:t>
            </w:r>
          </w:p>
        </w:tc>
      </w:tr>
    </w:tbl>
    <w:p w14:paraId="4FE15372" w14:textId="77777777" w:rsidR="00DF7FF6" w:rsidRDefault="00DF7FF6">
      <w:pPr>
        <w:suppressAutoHyphens w:val="0"/>
        <w:spacing w:before="0" w:after="160" w:line="259" w:lineRule="auto"/>
        <w:rPr>
          <w:color w:val="002664"/>
          <w:sz w:val="32"/>
          <w:szCs w:val="40"/>
        </w:rPr>
      </w:pPr>
      <w:bookmarkStart w:id="27" w:name="_Term_2_(late)_1"/>
      <w:r>
        <w:lastRenderedPageBreak/>
        <w:br w:type="page"/>
      </w:r>
    </w:p>
    <w:p w14:paraId="7B7C4E63" w14:textId="6D32C5F6" w:rsidR="00550CEE" w:rsidRPr="00404EBC" w:rsidRDefault="220A1C01" w:rsidP="00AE59BE">
      <w:pPr>
        <w:pStyle w:val="Heading2"/>
        <w:rPr>
          <w:szCs w:val="32"/>
        </w:rPr>
      </w:pPr>
      <w:bookmarkStart w:id="28" w:name="_Toc204869612"/>
      <w:r>
        <w:lastRenderedPageBreak/>
        <w:t xml:space="preserve">Term 2 </w:t>
      </w:r>
      <w:r w:rsidR="7C50884A">
        <w:t>(late)</w:t>
      </w:r>
      <w:bookmarkEnd w:id="27"/>
      <w:bookmarkEnd w:id="28"/>
    </w:p>
    <w:p w14:paraId="6CBEA7B1" w14:textId="5C69F834" w:rsidR="00002B64" w:rsidRDefault="5C3973B3" w:rsidP="006B6623">
      <w:pPr>
        <w:pStyle w:val="FeatureBox2"/>
        <w:spacing w:before="120"/>
        <w:rPr>
          <w:rFonts w:eastAsia="Arial"/>
          <w:sz w:val="24"/>
        </w:rPr>
      </w:pPr>
      <w:r w:rsidRPr="5E1950B1">
        <w:rPr>
          <w:rStyle w:val="Strong"/>
        </w:rPr>
        <w:t>Text features for multiple purposes</w:t>
      </w:r>
    </w:p>
    <w:p w14:paraId="66936086" w14:textId="1736DFC0" w:rsidR="00002B64" w:rsidRPr="008D4F6B" w:rsidRDefault="333B7761">
      <w:pPr>
        <w:pStyle w:val="FeatureBox2"/>
        <w:numPr>
          <w:ilvl w:val="0"/>
          <w:numId w:val="1"/>
        </w:numPr>
        <w:ind w:left="567" w:hanging="567"/>
      </w:pPr>
      <w:r w:rsidRPr="008D4F6B">
        <w:t>Maintain correct noun–pronoun referencing, subject–verb agreement and use temporal, conditional and causal connectives to build cohesive links across a text</w:t>
      </w:r>
    </w:p>
    <w:p w14:paraId="720F9C4D" w14:textId="393F8D95" w:rsidR="00002B64" w:rsidRPr="008D4F6B" w:rsidRDefault="333B7761">
      <w:pPr>
        <w:pStyle w:val="FeatureBox2"/>
        <w:numPr>
          <w:ilvl w:val="0"/>
          <w:numId w:val="1"/>
        </w:numPr>
        <w:ind w:left="567" w:hanging="567"/>
      </w:pPr>
      <w:r w:rsidRPr="008D4F6B">
        <w:t>Use word repetition and word associations as cohesive devices across texts*</w:t>
      </w:r>
    </w:p>
    <w:p w14:paraId="69342A02" w14:textId="754EFA3B" w:rsidR="00002B64" w:rsidRPr="009A6375" w:rsidRDefault="5C3973B3" w:rsidP="001129B2">
      <w:pPr>
        <w:pStyle w:val="FeatureBox2"/>
        <w:rPr>
          <w:rFonts w:eastAsia="Arial"/>
          <w:sz w:val="24"/>
        </w:rPr>
      </w:pPr>
      <w:r w:rsidRPr="5E1950B1">
        <w:rPr>
          <w:rStyle w:val="Strong"/>
        </w:rPr>
        <w:t>Sentence-level grammar</w:t>
      </w:r>
    </w:p>
    <w:p w14:paraId="09B1E2EB" w14:textId="3995E807" w:rsidR="31710C32" w:rsidRPr="008D4F6B" w:rsidRDefault="31710C32">
      <w:pPr>
        <w:pStyle w:val="FeatureBox2"/>
        <w:numPr>
          <w:ilvl w:val="0"/>
          <w:numId w:val="1"/>
        </w:numPr>
        <w:ind w:left="567" w:hanging="567"/>
      </w:pPr>
      <w:r w:rsidRPr="5E1950B1">
        <w:t>Experiment with the use of non-finite verbs in adverbial clauses*</w:t>
      </w:r>
    </w:p>
    <w:p w14:paraId="1785B773" w14:textId="1DA509B8" w:rsidR="31710C32" w:rsidRPr="008D4F6B" w:rsidRDefault="31710C32">
      <w:pPr>
        <w:pStyle w:val="FeatureBox2"/>
        <w:numPr>
          <w:ilvl w:val="0"/>
          <w:numId w:val="1"/>
        </w:numPr>
        <w:ind w:left="567" w:hanging="567"/>
      </w:pPr>
      <w:r w:rsidRPr="5E1950B1">
        <w:t>Make choices about verbs and verb groups to achieve precision and add detail</w:t>
      </w:r>
    </w:p>
    <w:p w14:paraId="491D5399" w14:textId="5F72A791" w:rsidR="31710C32" w:rsidRPr="008D4F6B" w:rsidRDefault="31710C32">
      <w:pPr>
        <w:pStyle w:val="FeatureBox2"/>
        <w:numPr>
          <w:ilvl w:val="0"/>
          <w:numId w:val="1"/>
        </w:numPr>
        <w:ind w:left="567" w:hanging="567"/>
      </w:pPr>
      <w:r w:rsidRPr="5E1950B1">
        <w:t>Experiment with the placement of adverbial clauses, to modify the meaning or to add detail to a verb or verb group</w:t>
      </w:r>
    </w:p>
    <w:p w14:paraId="113C808C" w14:textId="77777777" w:rsidR="00002B64" w:rsidRPr="00431120" w:rsidRDefault="5C3973B3" w:rsidP="001129B2">
      <w:pPr>
        <w:pStyle w:val="FeatureBox2"/>
        <w:rPr>
          <w:rFonts w:eastAsia="Arial"/>
          <w:sz w:val="24"/>
        </w:rPr>
      </w:pPr>
      <w:r w:rsidRPr="5E1950B1">
        <w:rPr>
          <w:rStyle w:val="Strong"/>
        </w:rPr>
        <w:t>Punctuation</w:t>
      </w:r>
    </w:p>
    <w:p w14:paraId="50D45805" w14:textId="209E7071" w:rsidR="41643A36" w:rsidRPr="008D4F6B" w:rsidRDefault="41643A36">
      <w:pPr>
        <w:pStyle w:val="FeatureBox2"/>
        <w:numPr>
          <w:ilvl w:val="0"/>
          <w:numId w:val="1"/>
        </w:numPr>
        <w:ind w:left="567" w:hanging="567"/>
      </w:pPr>
      <w:r w:rsidRPr="5E1950B1">
        <w:t>Use capital letters to indicate the beginning of a sentence, proper nouns, headings and subheadings, to indicate the beginning of a poetry line, for emphasis, and when using acronyms</w:t>
      </w:r>
    </w:p>
    <w:p w14:paraId="58A49F51" w14:textId="45C8C1B7" w:rsidR="41643A36" w:rsidRPr="008D4F6B" w:rsidRDefault="41643A36">
      <w:pPr>
        <w:pStyle w:val="FeatureBox2"/>
        <w:numPr>
          <w:ilvl w:val="0"/>
          <w:numId w:val="1"/>
        </w:numPr>
        <w:ind w:left="567" w:hanging="567"/>
      </w:pPr>
      <w:r w:rsidRPr="5E1950B1">
        <w:t>Understand that texts, such as poetry, may include innovative use of punctuation, and experiment with punctuation to suit purpose and for effect</w:t>
      </w:r>
    </w:p>
    <w:p w14:paraId="591C2AF6" w14:textId="5EBF2251" w:rsidR="00002B64" w:rsidRPr="00431120" w:rsidRDefault="5E98279B" w:rsidP="001129B2">
      <w:pPr>
        <w:pStyle w:val="FeatureBox2"/>
        <w:rPr>
          <w:rFonts w:eastAsia="Arial"/>
          <w:sz w:val="24"/>
        </w:rPr>
      </w:pPr>
      <w:r w:rsidRPr="5E1950B1">
        <w:rPr>
          <w:rStyle w:val="Strong"/>
        </w:rPr>
        <w:t>Word-level language</w:t>
      </w:r>
    </w:p>
    <w:p w14:paraId="7A31F175" w14:textId="0CCCE8F3" w:rsidR="61B948B3" w:rsidRDefault="006E0B5F">
      <w:pPr>
        <w:pStyle w:val="FeatureBox2"/>
        <w:numPr>
          <w:ilvl w:val="0"/>
          <w:numId w:val="1"/>
        </w:numPr>
        <w:ind w:left="567" w:hanging="567"/>
      </w:pPr>
      <w:r>
        <w:t>n/a</w:t>
      </w:r>
    </w:p>
    <w:p w14:paraId="084D1BB3" w14:textId="4460FB9A" w:rsidR="00404EBC" w:rsidRDefault="504C6B83" w:rsidP="00404EBC">
      <w:pPr>
        <w:pStyle w:val="Caption"/>
      </w:pPr>
      <w:r>
        <w:lastRenderedPageBreak/>
        <w:t xml:space="preserve">Table </w:t>
      </w:r>
      <w:r w:rsidR="00C05DDE">
        <w:fldChar w:fldCharType="begin"/>
      </w:r>
      <w:r w:rsidR="00C05DDE">
        <w:instrText xml:space="preserve"> SEQ Table \* ARABIC </w:instrText>
      </w:r>
      <w:r w:rsidR="00C05DDE">
        <w:fldChar w:fldCharType="separate"/>
      </w:r>
      <w:r w:rsidR="00B40C26">
        <w:rPr>
          <w:noProof/>
        </w:rPr>
        <w:t>12</w:t>
      </w:r>
      <w:r w:rsidR="00C05DDE">
        <w:rPr>
          <w:noProof/>
        </w:rPr>
        <w:fldChar w:fldCharType="end"/>
      </w:r>
      <w:r>
        <w:t xml:space="preserve"> – Year </w:t>
      </w:r>
      <w:r w:rsidR="49423D0F">
        <w:t>6</w:t>
      </w:r>
      <w:r>
        <w:t xml:space="preserve"> Term 2 </w:t>
      </w:r>
      <w:r w:rsidR="6B0DDEFE">
        <w:t xml:space="preserve">(late) </w:t>
      </w:r>
      <w:r w:rsidR="00E64D5A">
        <w:t>suggested instructional sequence for Grammar and punctuation</w:t>
      </w:r>
    </w:p>
    <w:tbl>
      <w:tblPr>
        <w:tblStyle w:val="Tableheader"/>
        <w:tblW w:w="5013" w:type="pct"/>
        <w:tblLayout w:type="fixed"/>
        <w:tblLook w:val="0420" w:firstRow="1" w:lastRow="0" w:firstColumn="0" w:lastColumn="0" w:noHBand="0" w:noVBand="1"/>
        <w:tblDescription w:val="Suggested sample instructional sequence for Grammar and punctuation."/>
      </w:tblPr>
      <w:tblGrid>
        <w:gridCol w:w="3650"/>
        <w:gridCol w:w="3650"/>
        <w:gridCol w:w="3650"/>
        <w:gridCol w:w="3650"/>
      </w:tblGrid>
      <w:tr w:rsidR="00E2287A" w:rsidRPr="0037198B" w14:paraId="67A1FF6F" w14:textId="77777777" w:rsidTr="002E4DF0">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7D6DEB41" w14:textId="4B76AB59" w:rsidR="00960AEF" w:rsidRPr="002E4DF0" w:rsidRDefault="00960AEF" w:rsidP="002E4DF0">
            <w:r w:rsidRPr="002E4DF0">
              <w:t>Text features for</w:t>
            </w:r>
            <w:r w:rsidR="00404EBC" w:rsidRPr="002E4DF0">
              <w:t xml:space="preserve"> </w:t>
            </w:r>
            <w:r w:rsidRPr="002E4DF0">
              <w:t>multiple purposes</w:t>
            </w:r>
          </w:p>
        </w:tc>
        <w:tc>
          <w:tcPr>
            <w:tcW w:w="1250" w:type="pct"/>
          </w:tcPr>
          <w:p w14:paraId="7CE711B9" w14:textId="6D0C8EB5" w:rsidR="00960AEF" w:rsidRPr="002E4DF0" w:rsidRDefault="7A202603" w:rsidP="002E4DF0">
            <w:r w:rsidRPr="002E4DF0">
              <w:t xml:space="preserve">Sentence-level </w:t>
            </w:r>
            <w:r w:rsidR="44BE2E1F" w:rsidRPr="002E4DF0">
              <w:t>grammar</w:t>
            </w:r>
          </w:p>
        </w:tc>
        <w:tc>
          <w:tcPr>
            <w:tcW w:w="1250" w:type="pct"/>
          </w:tcPr>
          <w:p w14:paraId="479FE2D0" w14:textId="77777777" w:rsidR="00960AEF" w:rsidRPr="002E4DF0" w:rsidRDefault="00960AEF" w:rsidP="002E4DF0">
            <w:r w:rsidRPr="002E4DF0">
              <w:t>Punctuation</w:t>
            </w:r>
          </w:p>
        </w:tc>
        <w:tc>
          <w:tcPr>
            <w:tcW w:w="1250" w:type="pct"/>
          </w:tcPr>
          <w:p w14:paraId="5BCD2219" w14:textId="77777777" w:rsidR="00960AEF" w:rsidRPr="002E4DF0" w:rsidRDefault="00960AEF" w:rsidP="002E4DF0">
            <w:r w:rsidRPr="002E4DF0">
              <w:t>Word-level language</w:t>
            </w:r>
          </w:p>
        </w:tc>
      </w:tr>
      <w:tr w:rsidR="00685999" w:rsidRPr="0037198B" w14:paraId="7FCCCEDC" w14:textId="77777777" w:rsidTr="002E4DF0">
        <w:trPr>
          <w:cnfStyle w:val="000000100000" w:firstRow="0" w:lastRow="0" w:firstColumn="0" w:lastColumn="0" w:oddVBand="0" w:evenVBand="0" w:oddHBand="1" w:evenHBand="0" w:firstRowFirstColumn="0" w:firstRowLastColumn="0" w:lastRowFirstColumn="0" w:lastRowLastColumn="0"/>
          <w:trHeight w:val="393"/>
        </w:trPr>
        <w:tc>
          <w:tcPr>
            <w:tcW w:w="1250" w:type="pct"/>
          </w:tcPr>
          <w:p w14:paraId="4AF96973" w14:textId="5D1EFE2B" w:rsidR="00264BE5" w:rsidRPr="0037198B" w:rsidRDefault="0205C043" w:rsidP="5B303E3B">
            <w:pPr>
              <w:rPr>
                <w:b/>
                <w:bCs/>
                <w:lang w:eastAsia="en-AU"/>
              </w:rPr>
            </w:pPr>
            <w:r w:rsidRPr="467DEF06">
              <w:rPr>
                <w:rFonts w:eastAsia="Arial"/>
                <w:b/>
                <w:bCs/>
              </w:rPr>
              <w:t>Review</w:t>
            </w:r>
            <w:r w:rsidRPr="00755D4C">
              <w:t xml:space="preserve"> </w:t>
            </w:r>
            <w:hyperlink w:anchor="_Cohesion_(including_cohesive">
              <w:r w:rsidR="00F558DF">
                <w:rPr>
                  <w:rStyle w:val="Hyperlink"/>
                  <w:rFonts w:eastAsia="Arial"/>
                </w:rPr>
                <w:t>c</w:t>
              </w:r>
              <w:r w:rsidR="01BAFFB6" w:rsidRPr="5B303E3B">
                <w:rPr>
                  <w:rStyle w:val="Hyperlink"/>
                  <w:rFonts w:eastAsia="Arial"/>
                </w:rPr>
                <w:t>ohesion (including cohesive devices and links)</w:t>
              </w:r>
            </w:hyperlink>
            <w:r w:rsidR="01BAFFB6">
              <w:t xml:space="preserve"> including with:</w:t>
            </w:r>
          </w:p>
          <w:p w14:paraId="6AACDAC6" w14:textId="1FF768CD" w:rsidR="003A5A29" w:rsidRPr="00D45A91" w:rsidRDefault="01BAFFB6" w:rsidP="00755D4C">
            <w:pPr>
              <w:pStyle w:val="ListBullet"/>
            </w:pPr>
            <w:hyperlink w:anchor="_Noun–pronoun_referencing">
              <w:r w:rsidRPr="5B303E3B">
                <w:rPr>
                  <w:rStyle w:val="Hyperlink"/>
                </w:rPr>
                <w:t>noun–pronoun referencing</w:t>
              </w:r>
            </w:hyperlink>
            <w:r>
              <w:t xml:space="preserve"> including </w:t>
            </w:r>
            <w:hyperlink w:anchor="_Backward_and_forward">
              <w:r w:rsidRPr="5B303E3B">
                <w:rPr>
                  <w:rStyle w:val="Hyperlink"/>
                </w:rPr>
                <w:t>backward and forward noun</w:t>
              </w:r>
              <w:r w:rsidR="003B3E9F">
                <w:rPr>
                  <w:rStyle w:val="Hyperlink"/>
                </w:rPr>
                <w:t>–</w:t>
              </w:r>
              <w:r w:rsidRPr="5B303E3B">
                <w:rPr>
                  <w:rStyle w:val="Hyperlink"/>
                </w:rPr>
                <w:t>pronoun referencing</w:t>
              </w:r>
            </w:hyperlink>
          </w:p>
          <w:p w14:paraId="5CBD70B0" w14:textId="12009F4E" w:rsidR="7B1502B1" w:rsidRPr="00D45A91" w:rsidRDefault="2FADF202" w:rsidP="00755D4C">
            <w:pPr>
              <w:pStyle w:val="ListBullet"/>
            </w:pPr>
            <w:hyperlink w:anchor="_Connectives">
              <w:r w:rsidRPr="00D45A91">
                <w:rPr>
                  <w:rStyle w:val="Hyperlink"/>
                </w:rPr>
                <w:t>connectives</w:t>
              </w:r>
            </w:hyperlink>
            <w:r w:rsidR="56D4EB4B" w:rsidRPr="00D45A91">
              <w:t xml:space="preserve"> including </w:t>
            </w:r>
            <w:hyperlink w:anchor="_Types_of_connectives">
              <w:r w:rsidR="00354BC2">
                <w:rPr>
                  <w:rStyle w:val="Hyperlink"/>
                </w:rPr>
                <w:t>types of connectives</w:t>
              </w:r>
            </w:hyperlink>
            <w:r w:rsidR="01BAFFB6">
              <w:t xml:space="preserve">: </w:t>
            </w:r>
            <w:hyperlink w:anchor="_Temporal_connectives_1">
              <w:r w:rsidR="01BAFFB6" w:rsidRPr="5B303E3B">
                <w:rPr>
                  <w:rStyle w:val="Hyperlink"/>
                </w:rPr>
                <w:t>temporal connectives</w:t>
              </w:r>
              <w:r w:rsidR="01BAFFB6" w:rsidRPr="003B3E9F">
                <w:t>,</w:t>
              </w:r>
            </w:hyperlink>
            <w:r w:rsidR="01BAFFB6">
              <w:t xml:space="preserve"> </w:t>
            </w:r>
            <w:hyperlink w:anchor="_Conditional_connectives">
              <w:r w:rsidR="56D4EB4B" w:rsidRPr="00D45A91">
                <w:rPr>
                  <w:rStyle w:val="Hyperlink"/>
                </w:rPr>
                <w:t>conditional connectives</w:t>
              </w:r>
            </w:hyperlink>
            <w:r w:rsidR="56D4EB4B" w:rsidRPr="00D45A91">
              <w:t xml:space="preserve"> and </w:t>
            </w:r>
            <w:hyperlink w:anchor="_Causal_connectives">
              <w:r w:rsidR="56D4EB4B" w:rsidRPr="00D45A91">
                <w:rPr>
                  <w:rStyle w:val="Hyperlink"/>
                </w:rPr>
                <w:t>causal connectives</w:t>
              </w:r>
            </w:hyperlink>
          </w:p>
          <w:p w14:paraId="47F391A5" w14:textId="4ACD88E8" w:rsidR="00264BE5" w:rsidRPr="00897AAC" w:rsidRDefault="01BAFFB6" w:rsidP="00897AAC">
            <w:pPr>
              <w:pStyle w:val="ListBullet"/>
            </w:pPr>
            <w:hyperlink w:anchor="_Subject–verb_agreement_(also">
              <w:r w:rsidRPr="5B303E3B">
                <w:rPr>
                  <w:rStyle w:val="Hyperlink"/>
                </w:rPr>
                <w:t>subject–verb agreement (also known as noun</w:t>
              </w:r>
              <w:r w:rsidR="003B3E9F">
                <w:rPr>
                  <w:rStyle w:val="Hyperlink"/>
                </w:rPr>
                <w:t>–</w:t>
              </w:r>
              <w:r w:rsidRPr="5B303E3B">
                <w:rPr>
                  <w:rStyle w:val="Hyperlink"/>
                </w:rPr>
                <w:t>verb agreement)</w:t>
              </w:r>
            </w:hyperlink>
            <w:r w:rsidR="00585278">
              <w:t>.</w:t>
            </w:r>
          </w:p>
          <w:p w14:paraId="4CD123CF" w14:textId="2D26DDAA" w:rsidR="00264BE5" w:rsidRPr="0037198B" w:rsidRDefault="1D8F6C48" w:rsidP="00585278">
            <w:pPr>
              <w:pStyle w:val="ListBullet"/>
              <w:numPr>
                <w:ilvl w:val="0"/>
                <w:numId w:val="0"/>
              </w:numPr>
            </w:pPr>
            <w:r w:rsidRPr="5B303E3B">
              <w:rPr>
                <w:b/>
                <w:bCs/>
              </w:rPr>
              <w:t>Introduce</w:t>
            </w:r>
            <w:r>
              <w:t xml:space="preserve"> </w:t>
            </w:r>
            <w:hyperlink w:anchor="_Word_repetition">
              <w:r w:rsidRPr="5B303E3B">
                <w:rPr>
                  <w:rStyle w:val="Hyperlink"/>
                </w:rPr>
                <w:t>word repetition</w:t>
              </w:r>
            </w:hyperlink>
            <w:r>
              <w:t xml:space="preserve"> and </w:t>
            </w:r>
            <w:hyperlink w:anchor="_Word_associations">
              <w:r w:rsidRPr="5B303E3B">
                <w:rPr>
                  <w:rStyle w:val="Hyperlink"/>
                </w:rPr>
                <w:t>word associations</w:t>
              </w:r>
            </w:hyperlink>
            <w:r>
              <w:t xml:space="preserve"> as cohesive devices across texts</w:t>
            </w:r>
            <w:r w:rsidR="00585278">
              <w:t>.</w:t>
            </w:r>
          </w:p>
        </w:tc>
        <w:tc>
          <w:tcPr>
            <w:tcW w:w="1250" w:type="pct"/>
          </w:tcPr>
          <w:p w14:paraId="0893A865" w14:textId="559E1517" w:rsidR="00BD3923" w:rsidRPr="00D45A91" w:rsidRDefault="4F536105" w:rsidP="00755D4C">
            <w:r w:rsidRPr="0027356E">
              <w:rPr>
                <w:b/>
                <w:bCs/>
              </w:rPr>
              <w:lastRenderedPageBreak/>
              <w:t>Review</w:t>
            </w:r>
            <w:r w:rsidR="5BA92A2F" w:rsidRPr="0027356E">
              <w:t xml:space="preserve"> </w:t>
            </w:r>
            <w:hyperlink w:anchor="_Verbs">
              <w:r w:rsidR="5BA92A2F" w:rsidRPr="00755D4C">
                <w:rPr>
                  <w:rStyle w:val="Hyperlink"/>
                </w:rPr>
                <w:t>verbs</w:t>
              </w:r>
            </w:hyperlink>
            <w:r w:rsidRPr="00755D4C">
              <w:t>, including</w:t>
            </w:r>
            <w:r w:rsidRPr="0027356E">
              <w:t xml:space="preserve"> </w:t>
            </w:r>
            <w:hyperlink w:anchor="_Types_of_verbs">
              <w:r w:rsidRPr="0027356E">
                <w:rPr>
                  <w:rStyle w:val="Hyperlink"/>
                </w:rPr>
                <w:t>types of verbs</w:t>
              </w:r>
              <w:r w:rsidR="7756683F" w:rsidRPr="0027356E">
                <w:rPr>
                  <w:rStyle w:val="Hyperlink"/>
                </w:rPr>
                <w:t>,</w:t>
              </w:r>
            </w:hyperlink>
            <w:r w:rsidRPr="0027356E">
              <w:t xml:space="preserve"> </w:t>
            </w:r>
            <w:hyperlink w:anchor="_Verb_groups_1">
              <w:r w:rsidR="3C2F0B83" w:rsidRPr="0027356E">
                <w:rPr>
                  <w:rStyle w:val="Hyperlink"/>
                </w:rPr>
                <w:t>verb groups</w:t>
              </w:r>
            </w:hyperlink>
            <w:r w:rsidRPr="0027356E">
              <w:t xml:space="preserve"> </w:t>
            </w:r>
            <w:r w:rsidR="7891604F" w:rsidRPr="0027356E">
              <w:t>and</w:t>
            </w:r>
            <w:r w:rsidR="60215A2A" w:rsidRPr="0027356E">
              <w:t xml:space="preserve"> </w:t>
            </w:r>
            <w:hyperlink w:anchor="_Multi-word_verb_groups">
              <w:r w:rsidR="60215A2A" w:rsidRPr="0027356E">
                <w:rPr>
                  <w:rStyle w:val="Hyperlink"/>
                </w:rPr>
                <w:t xml:space="preserve">multi-word verb groups </w:t>
              </w:r>
              <w:r w:rsidR="00755D4C">
                <w:rPr>
                  <w:rStyle w:val="Hyperlink"/>
                </w:rPr>
                <w:t>–</w:t>
              </w:r>
              <w:r w:rsidR="60215A2A" w:rsidRPr="0027356E">
                <w:rPr>
                  <w:rStyle w:val="Hyperlink"/>
                </w:rPr>
                <w:t xml:space="preserve"> phrasal verbs</w:t>
              </w:r>
            </w:hyperlink>
            <w:r w:rsidR="00755D4C" w:rsidRPr="007A35B0">
              <w:t>.</w:t>
            </w:r>
          </w:p>
          <w:p w14:paraId="74C6F06D" w14:textId="4A4CAD0A" w:rsidR="71E54F1B" w:rsidRPr="00D45A91" w:rsidRDefault="71E54F1B" w:rsidP="00755D4C">
            <w:r w:rsidRPr="0027356E">
              <w:rPr>
                <w:b/>
                <w:bCs/>
              </w:rPr>
              <w:t>Review</w:t>
            </w:r>
            <w:r w:rsidRPr="00D45A91">
              <w:t xml:space="preserve"> </w:t>
            </w:r>
            <w:hyperlink w:anchor="_Verb_choices">
              <w:r w:rsidRPr="00755D4C">
                <w:rPr>
                  <w:rStyle w:val="Hyperlink"/>
                </w:rPr>
                <w:t>verb choices</w:t>
              </w:r>
            </w:hyperlink>
            <w:r w:rsidRPr="00755D4C">
              <w:t>, including</w:t>
            </w:r>
            <w:r w:rsidRPr="0027356E">
              <w:t xml:space="preserve"> </w:t>
            </w:r>
            <w:hyperlink w:anchor="_To_achieve_precision">
              <w:r w:rsidRPr="0027356E">
                <w:rPr>
                  <w:rStyle w:val="Hyperlink"/>
                </w:rPr>
                <w:t>to achieve precision</w:t>
              </w:r>
            </w:hyperlink>
            <w:r w:rsidRPr="0027356E">
              <w:t xml:space="preserve"> and </w:t>
            </w:r>
            <w:hyperlink w:anchor="_To_add_detail">
              <w:r w:rsidRPr="0027356E">
                <w:rPr>
                  <w:rStyle w:val="Hyperlink"/>
                </w:rPr>
                <w:t>to add detail</w:t>
              </w:r>
            </w:hyperlink>
            <w:r w:rsidR="00755D4C" w:rsidRPr="007A35B0">
              <w:t>.</w:t>
            </w:r>
          </w:p>
          <w:p w14:paraId="30CA0202" w14:textId="635C0974" w:rsidR="71E54F1B" w:rsidRPr="007A35B0" w:rsidRDefault="6B7ED4A4" w:rsidP="00755D4C">
            <w:r w:rsidRPr="0027356E">
              <w:rPr>
                <w:b/>
                <w:bCs/>
              </w:rPr>
              <w:t>Introduce</w:t>
            </w:r>
            <w:r w:rsidRPr="00585278">
              <w:t xml:space="preserve"> </w:t>
            </w:r>
            <w:hyperlink w:anchor="_Non-finite_verbs_in">
              <w:r w:rsidR="2D055E94" w:rsidRPr="0027356E">
                <w:rPr>
                  <w:rStyle w:val="Hyperlink"/>
                </w:rPr>
                <w:t>n</w:t>
              </w:r>
              <w:r w:rsidR="7337D0EF" w:rsidRPr="0027356E">
                <w:rPr>
                  <w:rStyle w:val="Hyperlink"/>
                </w:rPr>
                <w:t>on-finite verbs in adverbial clauses (in a complex sentence)</w:t>
              </w:r>
            </w:hyperlink>
            <w:r w:rsidR="00755D4C" w:rsidRPr="007A35B0">
              <w:t>.</w:t>
            </w:r>
          </w:p>
          <w:p w14:paraId="3D9FECF0" w14:textId="459902E6" w:rsidR="0D6A2419" w:rsidRPr="0027356E" w:rsidRDefault="5BB44E3E" w:rsidP="00755D4C">
            <w:r w:rsidRPr="0027356E">
              <w:rPr>
                <w:b/>
                <w:bCs/>
              </w:rPr>
              <w:t>Review</w:t>
            </w:r>
            <w:r w:rsidRPr="00755D4C">
              <w:t xml:space="preserve"> </w:t>
            </w:r>
            <w:hyperlink w:anchor="_Adverbial_clauses_(in">
              <w:r w:rsidRPr="00755D4C">
                <w:rPr>
                  <w:rStyle w:val="Hyperlink"/>
                </w:rPr>
                <w:t>adverbial clauses (in a complex sentence)</w:t>
              </w:r>
            </w:hyperlink>
            <w:r w:rsidRPr="0027356E">
              <w:t xml:space="preserve"> to modify meaning or add detail to verbs or verb groups</w:t>
            </w:r>
            <w:r w:rsidR="00755D4C">
              <w:t>.</w:t>
            </w:r>
          </w:p>
          <w:p w14:paraId="0E5797EA" w14:textId="3FCEE8A8" w:rsidR="00CB0230" w:rsidRPr="0027356E" w:rsidRDefault="389EC65C" w:rsidP="00755D4C">
            <w:r w:rsidRPr="0027356E">
              <w:rPr>
                <w:b/>
                <w:bCs/>
              </w:rPr>
              <w:t>Review</w:t>
            </w:r>
            <w:r w:rsidRPr="0027356E">
              <w:t xml:space="preserve"> </w:t>
            </w:r>
            <w:hyperlink w:anchor="_Clause_position_–">
              <w:r w:rsidR="00885086">
                <w:rPr>
                  <w:rStyle w:val="Hyperlink"/>
                </w:rPr>
                <w:t>clause position – adverbial clauses (including comma usage)</w:t>
              </w:r>
            </w:hyperlink>
            <w:r w:rsidR="00755D4C" w:rsidRPr="007A35B0">
              <w:t>.</w:t>
            </w:r>
          </w:p>
        </w:tc>
        <w:tc>
          <w:tcPr>
            <w:tcW w:w="1250" w:type="pct"/>
          </w:tcPr>
          <w:p w14:paraId="74CF3D52" w14:textId="6281C04E" w:rsidR="00802DD3" w:rsidRPr="00802DD3" w:rsidRDefault="1E591CAD" w:rsidP="00755D4C">
            <w:pPr>
              <w:rPr>
                <w:rStyle w:val="Hyperlink"/>
                <w:rFonts w:eastAsia="Arial"/>
                <w:color w:val="auto"/>
                <w:u w:val="none"/>
              </w:rPr>
            </w:pPr>
            <w:r w:rsidRPr="110BBC9E">
              <w:rPr>
                <w:b/>
                <w:bCs/>
              </w:rPr>
              <w:t>Review</w:t>
            </w:r>
            <w:r w:rsidR="00755D4C" w:rsidRPr="00585278">
              <w:t xml:space="preserve"> </w:t>
            </w:r>
            <w:hyperlink w:anchor="_Capital_letters">
              <w:r w:rsidRPr="00755D4C">
                <w:rPr>
                  <w:rStyle w:val="Hyperlink"/>
                </w:rPr>
                <w:t>capital letters</w:t>
              </w:r>
            </w:hyperlink>
            <w:r w:rsidRPr="00755D4C">
              <w:t xml:space="preserve"> </w:t>
            </w:r>
            <w:r w:rsidR="00FD28B5">
              <w:t xml:space="preserve">including </w:t>
            </w:r>
            <w:hyperlink w:anchor="_Capital_letters_in">
              <w:r w:rsidR="00FD28B5">
                <w:rPr>
                  <w:rStyle w:val="Hyperlink"/>
                </w:rPr>
                <w:t>capital letters in poetry</w:t>
              </w:r>
            </w:hyperlink>
            <w:r w:rsidR="4CFE250C">
              <w:t xml:space="preserve"> and</w:t>
            </w:r>
            <w:r w:rsidR="00FD28B5">
              <w:t xml:space="preserve"> </w:t>
            </w:r>
            <w:hyperlink w:anchor="_Capital_letters_for_3">
              <w:r w:rsidR="00FD28B5">
                <w:rPr>
                  <w:rStyle w:val="Hyperlink"/>
                  <w:rFonts w:eastAsia="Arial"/>
                </w:rPr>
                <w:t>capital letters for emphasis</w:t>
              </w:r>
            </w:hyperlink>
            <w:r w:rsidR="00755D4C" w:rsidRPr="007A35B0">
              <w:t>.</w:t>
            </w:r>
          </w:p>
          <w:p w14:paraId="516BAC12" w14:textId="2FF4A7F5" w:rsidR="00372426" w:rsidRPr="00B84713" w:rsidRDefault="54F1FF5B" w:rsidP="00755D4C">
            <w:r w:rsidRPr="110BBC9E">
              <w:rPr>
                <w:b/>
                <w:bCs/>
              </w:rPr>
              <w:t>Review</w:t>
            </w:r>
            <w:r>
              <w:t xml:space="preserve"> </w:t>
            </w:r>
            <w:hyperlink w:anchor="_Innovative_use_of_1" w:history="1">
              <w:r w:rsidRPr="0041248E">
                <w:rPr>
                  <w:rStyle w:val="Hyperlink"/>
                </w:rPr>
                <w:t>innovative use of punctuation</w:t>
              </w:r>
              <w:r w:rsidRPr="00585278">
                <w:t>,</w:t>
              </w:r>
            </w:hyperlink>
            <w:r w:rsidR="00585278">
              <w:t xml:space="preserve"> </w:t>
            </w:r>
            <w:r>
              <w:t xml:space="preserve">including </w:t>
            </w:r>
            <w:hyperlink w:anchor="_Innovative_punctuation_in" w:history="1">
              <w:r w:rsidRPr="0041248E">
                <w:rPr>
                  <w:rStyle w:val="Hyperlink"/>
                </w:rPr>
                <w:t>innovative punctuation in poetry</w:t>
              </w:r>
              <w:r w:rsidR="00755D4C" w:rsidRPr="00585278">
                <w:t>.</w:t>
              </w:r>
            </w:hyperlink>
          </w:p>
        </w:tc>
        <w:tc>
          <w:tcPr>
            <w:tcW w:w="1250" w:type="pct"/>
          </w:tcPr>
          <w:p w14:paraId="2AB513FE" w14:textId="6C789451" w:rsidR="00372426" w:rsidRPr="00755D4C" w:rsidRDefault="00755D4C" w:rsidP="00755D4C">
            <w:r w:rsidRPr="00755D4C">
              <w:t>n/a</w:t>
            </w:r>
          </w:p>
        </w:tc>
      </w:tr>
    </w:tbl>
    <w:p w14:paraId="6EE306D9" w14:textId="77777777" w:rsidR="003D5AE5" w:rsidRPr="003D5AE5" w:rsidRDefault="003D5AE5" w:rsidP="003D5AE5">
      <w:r w:rsidRPr="003D5AE5">
        <w:br w:type="page"/>
      </w:r>
    </w:p>
    <w:p w14:paraId="471EF5C4" w14:textId="5960BA97" w:rsidR="00550CEE" w:rsidRPr="00404EBC" w:rsidRDefault="220A1C01" w:rsidP="00AE59BE">
      <w:pPr>
        <w:pStyle w:val="Heading2"/>
      </w:pPr>
      <w:bookmarkStart w:id="29" w:name="_Toc204869613"/>
      <w:r>
        <w:lastRenderedPageBreak/>
        <w:t xml:space="preserve">Term 3 </w:t>
      </w:r>
      <w:r w:rsidR="7C50884A">
        <w:t>(early)</w:t>
      </w:r>
      <w:bookmarkEnd w:id="29"/>
    </w:p>
    <w:p w14:paraId="040EEAFB" w14:textId="77777777" w:rsidR="00002B64" w:rsidRDefault="44E18283" w:rsidP="001129B2">
      <w:pPr>
        <w:pStyle w:val="FeatureBox2"/>
        <w:rPr>
          <w:rFonts w:eastAsia="Arial"/>
          <w:sz w:val="24"/>
        </w:rPr>
      </w:pPr>
      <w:r w:rsidRPr="5E1950B1">
        <w:rPr>
          <w:rStyle w:val="Strong"/>
        </w:rPr>
        <w:t>Text features for multiple purposes</w:t>
      </w:r>
    </w:p>
    <w:p w14:paraId="0E198516" w14:textId="78324B14" w:rsidR="0B2A074D" w:rsidRDefault="00E10EC2">
      <w:pPr>
        <w:pStyle w:val="FeatureBox2"/>
        <w:numPr>
          <w:ilvl w:val="0"/>
          <w:numId w:val="1"/>
        </w:numPr>
        <w:ind w:left="567" w:hanging="567"/>
      </w:pPr>
      <w:r>
        <w:t>n/a</w:t>
      </w:r>
    </w:p>
    <w:p w14:paraId="4B59562E" w14:textId="77777777" w:rsidR="00002B64" w:rsidRDefault="5C3973B3" w:rsidP="001129B2">
      <w:pPr>
        <w:pStyle w:val="FeatureBox2"/>
        <w:rPr>
          <w:rFonts w:eastAsia="Arial"/>
          <w:sz w:val="24"/>
        </w:rPr>
      </w:pPr>
      <w:r w:rsidRPr="5E1950B1">
        <w:rPr>
          <w:rStyle w:val="Strong"/>
        </w:rPr>
        <w:t>Sentence-level grammar</w:t>
      </w:r>
    </w:p>
    <w:p w14:paraId="3BDC09D2" w14:textId="70E0D7C3" w:rsidR="50E68E35" w:rsidRPr="008D4F6B" w:rsidRDefault="50E68E35">
      <w:pPr>
        <w:pStyle w:val="FeatureBox2"/>
        <w:numPr>
          <w:ilvl w:val="0"/>
          <w:numId w:val="1"/>
        </w:numPr>
        <w:ind w:left="567" w:hanging="567"/>
      </w:pPr>
      <w:r w:rsidRPr="5E1950B1">
        <w:t>Experiment with the use of non-finite verbs in adverbial clauses</w:t>
      </w:r>
    </w:p>
    <w:p w14:paraId="0A6D9312" w14:textId="3D5E0657" w:rsidR="50E68E35" w:rsidRPr="008D4F6B" w:rsidRDefault="50E68E35">
      <w:pPr>
        <w:pStyle w:val="FeatureBox2"/>
        <w:numPr>
          <w:ilvl w:val="0"/>
          <w:numId w:val="1"/>
        </w:numPr>
        <w:ind w:left="567" w:hanging="567"/>
      </w:pPr>
      <w:r w:rsidRPr="5E1950B1">
        <w:t>Experiment with the placement of adverbial clauses, to modify the meaning or to add detail to a verb or verb group</w:t>
      </w:r>
    </w:p>
    <w:p w14:paraId="26C66464" w14:textId="42C47473" w:rsidR="50E68E35" w:rsidRPr="008D4F6B" w:rsidRDefault="50E68E35">
      <w:pPr>
        <w:pStyle w:val="FeatureBox2"/>
        <w:numPr>
          <w:ilvl w:val="0"/>
          <w:numId w:val="1"/>
        </w:numPr>
        <w:ind w:left="567" w:hanging="567"/>
      </w:pPr>
      <w:r w:rsidRPr="5E1950B1">
        <w:t>Include appositives to provide details to nouns and to vary sentence structures suited to text purpose</w:t>
      </w:r>
    </w:p>
    <w:p w14:paraId="7656A81E" w14:textId="14D1D3FA" w:rsidR="50E68E35" w:rsidRPr="008D4F6B" w:rsidRDefault="50E68E35">
      <w:pPr>
        <w:pStyle w:val="FeatureBox2"/>
        <w:numPr>
          <w:ilvl w:val="0"/>
          <w:numId w:val="1"/>
        </w:numPr>
        <w:ind w:left="567" w:hanging="567"/>
      </w:pPr>
      <w:r w:rsidRPr="5E1950B1">
        <w:t>Make choices about the use of declarative, exclamatory, interrogative and imperative sentences to suit text purpose, and for meaning and effect</w:t>
      </w:r>
    </w:p>
    <w:p w14:paraId="3D4C08FD" w14:textId="38898890" w:rsidR="00002B64" w:rsidRDefault="5C3973B3" w:rsidP="001129B2">
      <w:pPr>
        <w:pStyle w:val="FeatureBox2"/>
        <w:rPr>
          <w:rFonts w:eastAsia="Arial"/>
          <w:sz w:val="24"/>
        </w:rPr>
      </w:pPr>
      <w:r w:rsidRPr="5E1950B1">
        <w:rPr>
          <w:rStyle w:val="Strong"/>
        </w:rPr>
        <w:t>Punctuation</w:t>
      </w:r>
    </w:p>
    <w:p w14:paraId="16B16ABB" w14:textId="6007CF7D" w:rsidR="496023D4" w:rsidRPr="008D4F6B" w:rsidRDefault="496023D4">
      <w:pPr>
        <w:pStyle w:val="FeatureBox2"/>
        <w:numPr>
          <w:ilvl w:val="0"/>
          <w:numId w:val="1"/>
        </w:numPr>
        <w:ind w:left="567" w:hanging="567"/>
      </w:pPr>
      <w:r w:rsidRPr="5E1950B1">
        <w:t>Use a comma to separate a subordinate clause or a phrase from the main clause, or to separate information within a sentence, or to separate items in a list</w:t>
      </w:r>
    </w:p>
    <w:p w14:paraId="02DA0FD0" w14:textId="5D92338D" w:rsidR="496023D4" w:rsidRPr="008D4F6B" w:rsidRDefault="496023D4">
      <w:pPr>
        <w:pStyle w:val="FeatureBox2"/>
        <w:numPr>
          <w:ilvl w:val="0"/>
          <w:numId w:val="1"/>
        </w:numPr>
        <w:ind w:left="567" w:hanging="567"/>
      </w:pPr>
      <w:r w:rsidRPr="5E1950B1">
        <w:t>Use parentheses in the first instance when abbreviating names using acronyms, and when acknowledging a source</w:t>
      </w:r>
    </w:p>
    <w:p w14:paraId="2901A96E" w14:textId="77777777" w:rsidR="00002B64" w:rsidRDefault="5C3973B3" w:rsidP="001129B2">
      <w:pPr>
        <w:pStyle w:val="FeatureBox2"/>
        <w:rPr>
          <w:rFonts w:eastAsia="Arial"/>
          <w:sz w:val="24"/>
        </w:rPr>
      </w:pPr>
      <w:r w:rsidRPr="5E1950B1">
        <w:rPr>
          <w:rStyle w:val="Strong"/>
        </w:rPr>
        <w:t>Word-level language</w:t>
      </w:r>
    </w:p>
    <w:p w14:paraId="78C81970" w14:textId="3C772B49" w:rsidR="096168AF" w:rsidRPr="008D4F6B" w:rsidRDefault="096168AF">
      <w:pPr>
        <w:pStyle w:val="FeatureBox2"/>
        <w:numPr>
          <w:ilvl w:val="0"/>
          <w:numId w:val="1"/>
        </w:numPr>
        <w:ind w:left="567" w:hanging="567"/>
      </w:pPr>
      <w:r w:rsidRPr="5E1950B1">
        <w:t>Control modality related to probability, occurrence, obligation or inclination for precision</w:t>
      </w:r>
    </w:p>
    <w:p w14:paraId="372C8090" w14:textId="59B122A7" w:rsidR="00404EBC" w:rsidRDefault="504C6B83" w:rsidP="00404EBC">
      <w:pPr>
        <w:pStyle w:val="Caption"/>
      </w:pPr>
      <w:r>
        <w:lastRenderedPageBreak/>
        <w:t xml:space="preserve">Table </w:t>
      </w:r>
      <w:r w:rsidR="00C05DDE">
        <w:fldChar w:fldCharType="begin"/>
      </w:r>
      <w:r w:rsidR="00C05DDE">
        <w:instrText xml:space="preserve"> SEQ Table \* ARABIC </w:instrText>
      </w:r>
      <w:r w:rsidR="00C05DDE">
        <w:fldChar w:fldCharType="separate"/>
      </w:r>
      <w:r w:rsidR="006731A5">
        <w:rPr>
          <w:noProof/>
        </w:rPr>
        <w:t>13</w:t>
      </w:r>
      <w:r w:rsidR="00C05DDE">
        <w:rPr>
          <w:noProof/>
        </w:rPr>
        <w:fldChar w:fldCharType="end"/>
      </w:r>
      <w:r>
        <w:t xml:space="preserve"> – Year </w:t>
      </w:r>
      <w:r w:rsidR="50B5453C">
        <w:t>6</w:t>
      </w:r>
      <w:r>
        <w:t xml:space="preserve"> Term 3 </w:t>
      </w:r>
      <w:r w:rsidR="6B0DDEFE">
        <w:t xml:space="preserve">(early) </w:t>
      </w:r>
      <w:r w:rsidR="00E64D5A">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E2287A" w:rsidRPr="7947C7A1" w14:paraId="7604C65B" w14:textId="77777777" w:rsidTr="003D5AE5">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DA77E33" w14:textId="229C4ECC" w:rsidR="004D7DEB" w:rsidRPr="003D5AE5" w:rsidRDefault="004D7DEB" w:rsidP="003D5AE5">
            <w:r w:rsidRPr="003D5AE5">
              <w:t>Text features for</w:t>
            </w:r>
            <w:r w:rsidR="00404EBC" w:rsidRPr="003D5AE5">
              <w:t xml:space="preserve"> </w:t>
            </w:r>
            <w:r w:rsidRPr="003D5AE5">
              <w:t>multiple purposes</w:t>
            </w:r>
          </w:p>
        </w:tc>
        <w:tc>
          <w:tcPr>
            <w:tcW w:w="1250" w:type="pct"/>
          </w:tcPr>
          <w:p w14:paraId="4DA157EC" w14:textId="1255E88A" w:rsidR="004D7DEB" w:rsidRPr="003D5AE5" w:rsidRDefault="040B77EC" w:rsidP="003D5AE5">
            <w:r w:rsidRPr="003D5AE5">
              <w:t xml:space="preserve">Sentence-level </w:t>
            </w:r>
            <w:r w:rsidR="70CD5771" w:rsidRPr="003D5AE5">
              <w:t>grammar</w:t>
            </w:r>
          </w:p>
        </w:tc>
        <w:tc>
          <w:tcPr>
            <w:tcW w:w="1250" w:type="pct"/>
          </w:tcPr>
          <w:p w14:paraId="41B6DA11" w14:textId="550F77D5" w:rsidR="004D7DEB" w:rsidRPr="003D5AE5" w:rsidRDefault="004D7DEB" w:rsidP="003D5AE5">
            <w:r w:rsidRPr="003D5AE5">
              <w:t>Punctuation</w:t>
            </w:r>
          </w:p>
        </w:tc>
        <w:tc>
          <w:tcPr>
            <w:tcW w:w="1250" w:type="pct"/>
          </w:tcPr>
          <w:p w14:paraId="1ED89625" w14:textId="1FEBEF9C" w:rsidR="004D7DEB" w:rsidRPr="003D5AE5" w:rsidRDefault="004D7DEB" w:rsidP="003D5AE5">
            <w:r w:rsidRPr="003D5AE5">
              <w:t>Word-level language</w:t>
            </w:r>
          </w:p>
        </w:tc>
      </w:tr>
      <w:tr w:rsidR="00685999" w:rsidRPr="00603E4C" w14:paraId="4F8A5CC6" w14:textId="77777777" w:rsidTr="003D5AE5">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303A84C0" w14:textId="6C2D69ED" w:rsidR="00054BFF" w:rsidRPr="00603E4C" w:rsidRDefault="00E10EC2" w:rsidP="00E10EC2">
            <w:pPr>
              <w:rPr>
                <w:lang w:eastAsia="en-AU"/>
              </w:rPr>
            </w:pPr>
            <w:r w:rsidRPr="0027356E">
              <w:t>n/a</w:t>
            </w:r>
          </w:p>
        </w:tc>
        <w:tc>
          <w:tcPr>
            <w:tcW w:w="1250" w:type="pct"/>
          </w:tcPr>
          <w:p w14:paraId="0CEC851D" w14:textId="269F0FD9" w:rsidR="00002B64" w:rsidRPr="003D5AE5" w:rsidRDefault="4BB447C6" w:rsidP="00E10EC2">
            <w:r w:rsidRPr="2573F93B">
              <w:rPr>
                <w:b/>
                <w:bCs/>
              </w:rPr>
              <w:t>Review</w:t>
            </w:r>
            <w:r>
              <w:t xml:space="preserve"> </w:t>
            </w:r>
            <w:hyperlink w:anchor="_Verb_groups_1">
              <w:r w:rsidR="6694EE5F" w:rsidRPr="2573F93B">
                <w:rPr>
                  <w:rStyle w:val="Hyperlink"/>
                </w:rPr>
                <w:t>verb groups</w:t>
              </w:r>
            </w:hyperlink>
            <w:r>
              <w:t xml:space="preserve"> </w:t>
            </w:r>
            <w:r w:rsidR="344693B7">
              <w:t xml:space="preserve">and </w:t>
            </w:r>
            <w:hyperlink w:anchor="_Multi-word_verb_groups">
              <w:r w:rsidR="00863C3E">
                <w:rPr>
                  <w:rStyle w:val="Hyperlink"/>
                </w:rPr>
                <w:t>multi-word verb groups – phrasal verbs</w:t>
              </w:r>
            </w:hyperlink>
            <w:r w:rsidR="00980C1F" w:rsidRPr="007A35B0">
              <w:t>.</w:t>
            </w:r>
          </w:p>
          <w:p w14:paraId="48F67C5B" w14:textId="2850446C" w:rsidR="6CE7C878" w:rsidRPr="0027356E" w:rsidRDefault="7A492558" w:rsidP="00E10EC2">
            <w:r w:rsidRPr="2573F93B">
              <w:rPr>
                <w:b/>
                <w:bCs/>
              </w:rPr>
              <w:t>Review</w:t>
            </w:r>
            <w:r w:rsidRPr="003D5AE5">
              <w:t xml:space="preserve"> </w:t>
            </w:r>
            <w:hyperlink w:anchor="_Verb_choices">
              <w:r w:rsidR="1637BB19" w:rsidRPr="00E10EC2">
                <w:rPr>
                  <w:rStyle w:val="Hyperlink"/>
                </w:rPr>
                <w:t>verb choices</w:t>
              </w:r>
            </w:hyperlink>
            <w:r w:rsidRPr="00E10EC2">
              <w:t>, including</w:t>
            </w:r>
            <w:r>
              <w:t xml:space="preserve"> </w:t>
            </w:r>
            <w:hyperlink w:anchor="_To_achieve_precision">
              <w:r w:rsidR="17D36910" w:rsidRPr="2573F93B">
                <w:rPr>
                  <w:rStyle w:val="Hyperlink"/>
                </w:rPr>
                <w:t>to achieve precision</w:t>
              </w:r>
            </w:hyperlink>
            <w:r>
              <w:t xml:space="preserve"> and </w:t>
            </w:r>
            <w:hyperlink w:anchor="_To_add_detail">
              <w:r w:rsidR="639A7907" w:rsidRPr="2573F93B">
                <w:rPr>
                  <w:rStyle w:val="Hyperlink"/>
                </w:rPr>
                <w:t>to add detail</w:t>
              </w:r>
            </w:hyperlink>
            <w:r w:rsidR="00980C1F">
              <w:t>.</w:t>
            </w:r>
          </w:p>
          <w:p w14:paraId="35BBE111" w14:textId="7DE9A683" w:rsidR="0C31142D" w:rsidRDefault="0C31142D" w:rsidP="00E10EC2">
            <w:r w:rsidRPr="00E10EC2">
              <w:rPr>
                <w:rStyle w:val="Strong"/>
              </w:rPr>
              <w:t>Note</w:t>
            </w:r>
            <w:r>
              <w:t xml:space="preserve">: </w:t>
            </w:r>
            <w:r w:rsidRPr="004269A3">
              <w:t>a review of verb groups, multi-word verb groups</w:t>
            </w:r>
            <w:r w:rsidR="00980C1F">
              <w:t xml:space="preserve"> – </w:t>
            </w:r>
            <w:r w:rsidRPr="004269A3">
              <w:t xml:space="preserve">phrasal words and </w:t>
            </w:r>
            <w:r w:rsidR="5FFAC1B0" w:rsidRPr="004269A3">
              <w:t xml:space="preserve">verb choices </w:t>
            </w:r>
            <w:r w:rsidR="4F99CA94" w:rsidRPr="004269A3">
              <w:t>may be required.</w:t>
            </w:r>
          </w:p>
          <w:p w14:paraId="73E5720C" w14:textId="79915479" w:rsidR="6CE7C878" w:rsidRPr="003B6D77" w:rsidRDefault="6CE7C878" w:rsidP="00E10EC2">
            <w:r w:rsidRPr="0027356E">
              <w:rPr>
                <w:b/>
                <w:bCs/>
              </w:rPr>
              <w:t>Review</w:t>
            </w:r>
            <w:r w:rsidRPr="006731A5">
              <w:t xml:space="preserve"> </w:t>
            </w:r>
            <w:hyperlink w:anchor="_Non-finite_verbs_in">
              <w:r w:rsidRPr="0027356E">
                <w:rPr>
                  <w:rStyle w:val="Hyperlink"/>
                </w:rPr>
                <w:t>non-finite verbs in adverbial clauses (in a complex sentence)</w:t>
              </w:r>
            </w:hyperlink>
            <w:r w:rsidR="00E10EC2" w:rsidRPr="003B6D77">
              <w:t>.</w:t>
            </w:r>
          </w:p>
          <w:p w14:paraId="2CEC1681" w14:textId="58DA3852" w:rsidR="27DE4F1A" w:rsidRPr="0027356E" w:rsidRDefault="27DE4F1A" w:rsidP="00E10EC2">
            <w:r w:rsidRPr="0027356E">
              <w:rPr>
                <w:b/>
                <w:bCs/>
              </w:rPr>
              <w:t>Review</w:t>
            </w:r>
            <w:r w:rsidRPr="00E10EC2">
              <w:t xml:space="preserve"> </w:t>
            </w:r>
            <w:hyperlink w:anchor="_Adverbial_clauses_(in">
              <w:r w:rsidRPr="00E10EC2">
                <w:rPr>
                  <w:rStyle w:val="Hyperlink"/>
                </w:rPr>
                <w:t>adverbial clauses (in a complex sentence)</w:t>
              </w:r>
            </w:hyperlink>
            <w:r w:rsidRPr="0027356E">
              <w:t xml:space="preserve"> to modify meaning or add detail to verbs or verb groups</w:t>
            </w:r>
            <w:r w:rsidR="00E10EC2">
              <w:t>.</w:t>
            </w:r>
          </w:p>
          <w:p w14:paraId="3D8B2E0C" w14:textId="7401EB07" w:rsidR="2CA01904" w:rsidRPr="0027356E" w:rsidRDefault="27DE4F1A" w:rsidP="00E10EC2">
            <w:r w:rsidRPr="0027356E">
              <w:rPr>
                <w:b/>
                <w:bCs/>
              </w:rPr>
              <w:lastRenderedPageBreak/>
              <w:t>Review</w:t>
            </w:r>
            <w:r w:rsidRPr="0027356E">
              <w:t xml:space="preserve"> </w:t>
            </w:r>
            <w:hyperlink w:anchor="_Clause_position_–">
              <w:r w:rsidR="003B6D77">
                <w:rPr>
                  <w:rStyle w:val="Hyperlink"/>
                </w:rPr>
                <w:t>clause position – adverbial clauses (including comma usage)</w:t>
              </w:r>
            </w:hyperlink>
            <w:r w:rsidR="00E10EC2" w:rsidRPr="007A35B0">
              <w:t>.</w:t>
            </w:r>
          </w:p>
          <w:p w14:paraId="4FD0B221" w14:textId="2197F11E" w:rsidR="00002B64" w:rsidRPr="0027356E" w:rsidRDefault="298A4B55" w:rsidP="00E10EC2">
            <w:r w:rsidRPr="0027356E">
              <w:rPr>
                <w:b/>
                <w:bCs/>
              </w:rPr>
              <w:t>Review</w:t>
            </w:r>
            <w:r w:rsidRPr="0027356E">
              <w:t xml:space="preserve"> </w:t>
            </w:r>
            <w:hyperlink w:anchor="_Appositives">
              <w:r w:rsidR="78AAD4B1" w:rsidRPr="00E10EC2">
                <w:rPr>
                  <w:rStyle w:val="Hyperlink"/>
                </w:rPr>
                <w:t>appositives</w:t>
              </w:r>
            </w:hyperlink>
            <w:r w:rsidR="00E10EC2">
              <w:t>.</w:t>
            </w:r>
          </w:p>
          <w:p w14:paraId="50037E9C" w14:textId="4A62C19B" w:rsidR="00002B64" w:rsidRPr="0027356E" w:rsidRDefault="194A3599" w:rsidP="00E10EC2">
            <w:r w:rsidRPr="0027356E">
              <w:rPr>
                <w:b/>
                <w:bCs/>
              </w:rPr>
              <w:t>Review</w:t>
            </w:r>
            <w:r w:rsidRPr="0027356E">
              <w:t xml:space="preserve"> </w:t>
            </w:r>
            <w:hyperlink w:anchor="_Sentence_functions">
              <w:r w:rsidRPr="00E10EC2">
                <w:rPr>
                  <w:rStyle w:val="Hyperlink"/>
                </w:rPr>
                <w:t>sentence functions</w:t>
              </w:r>
              <w:r w:rsidR="00E10EC2" w:rsidRPr="006731A5">
                <w:t>.</w:t>
              </w:r>
            </w:hyperlink>
          </w:p>
        </w:tc>
        <w:tc>
          <w:tcPr>
            <w:tcW w:w="1250" w:type="pct"/>
          </w:tcPr>
          <w:p w14:paraId="6404DE0C" w14:textId="4E3DB218" w:rsidR="00002B64" w:rsidRPr="00603E4C" w:rsidRDefault="0285F1A6" w:rsidP="00E10EC2">
            <w:pPr>
              <w:rPr>
                <w:rFonts w:eastAsia="Arial"/>
                <w:color w:val="000000" w:themeColor="text1"/>
              </w:rPr>
            </w:pPr>
            <w:r w:rsidRPr="22AE1EE6">
              <w:rPr>
                <w:b/>
                <w:bCs/>
              </w:rPr>
              <w:lastRenderedPageBreak/>
              <w:t>Review</w:t>
            </w:r>
            <w:r>
              <w:t xml:space="preserve"> </w:t>
            </w:r>
            <w:hyperlink w:anchor="_Commas">
              <w:r w:rsidRPr="00E10EC2">
                <w:rPr>
                  <w:rStyle w:val="Hyperlink"/>
                </w:rPr>
                <w:t>commas</w:t>
              </w:r>
            </w:hyperlink>
            <w:r w:rsidRPr="00E10EC2">
              <w:t xml:space="preserve"> including</w:t>
            </w:r>
            <w:r>
              <w:t>:</w:t>
            </w:r>
          </w:p>
          <w:p w14:paraId="1E271111" w14:textId="2BF7D8D0" w:rsidR="00285AED" w:rsidRPr="00285AED" w:rsidRDefault="00285AED">
            <w:pPr>
              <w:pStyle w:val="ListBullet"/>
              <w:numPr>
                <w:ilvl w:val="0"/>
                <w:numId w:val="4"/>
              </w:numPr>
              <w:mirrorIndents w:val="0"/>
            </w:pPr>
            <w:hyperlink w:anchor="_Commas_to_separate" w:history="1">
              <w:r w:rsidRPr="00285AED">
                <w:rPr>
                  <w:rStyle w:val="Hyperlink"/>
                </w:rPr>
                <w:t>an adverbial phrase from an independent (main) clause</w:t>
              </w:r>
            </w:hyperlink>
          </w:p>
          <w:p w14:paraId="0E68B0FF" w14:textId="28919A02" w:rsidR="007C60A5" w:rsidRPr="00B83B26" w:rsidRDefault="007C60A5">
            <w:pPr>
              <w:pStyle w:val="ListBullet"/>
              <w:numPr>
                <w:ilvl w:val="0"/>
                <w:numId w:val="4"/>
              </w:numPr>
              <w:mirrorIndents w:val="0"/>
            </w:pPr>
            <w:hyperlink w:anchor="_Commas_to_separate_11">
              <w:r>
                <w:rPr>
                  <w:rStyle w:val="Hyperlink"/>
                </w:rPr>
                <w:t>commas to separate a dependent (subordinate) clause from an independent (main) clause</w:t>
              </w:r>
            </w:hyperlink>
          </w:p>
          <w:p w14:paraId="5B9C22E5" w14:textId="393AC645" w:rsidR="7B62EE3B" w:rsidRDefault="2C57B031" w:rsidP="00E10EC2">
            <w:pPr>
              <w:pStyle w:val="ListBullet"/>
            </w:pPr>
            <w:hyperlink w:anchor="_Commas_with_appositives">
              <w:r w:rsidRPr="2573F93B">
                <w:rPr>
                  <w:rStyle w:val="Hyperlink"/>
                  <w:rFonts w:eastAsia="Arial"/>
                </w:rPr>
                <w:t>commas with appositives</w:t>
              </w:r>
            </w:hyperlink>
          </w:p>
          <w:p w14:paraId="39BD67E3" w14:textId="2F0AA4D6" w:rsidR="00002B64" w:rsidRPr="00603E4C" w:rsidRDefault="7659EFAE" w:rsidP="00E10EC2">
            <w:pPr>
              <w:pStyle w:val="ListBullet"/>
            </w:pPr>
            <w:hyperlink w:anchor="_Commas_to_separate_5">
              <w:r w:rsidRPr="2573F93B">
                <w:rPr>
                  <w:rStyle w:val="Hyperlink"/>
                  <w:rFonts w:eastAsia="Arial"/>
                </w:rPr>
                <w:t>commas to separate information displayed in parentheses when acknowledging a source</w:t>
              </w:r>
            </w:hyperlink>
            <w:r w:rsidR="00E10EC2" w:rsidRPr="007A35B0">
              <w:t>.</w:t>
            </w:r>
          </w:p>
          <w:p w14:paraId="185CDBB1" w14:textId="676A14FD" w:rsidR="00002B64" w:rsidRPr="00C65C50" w:rsidRDefault="23A24154" w:rsidP="00E10EC2">
            <w:pPr>
              <w:rPr>
                <w:rStyle w:val="Hyperlink"/>
                <w:rFonts w:eastAsia="Arial"/>
              </w:rPr>
            </w:pPr>
            <w:r w:rsidRPr="2573F93B">
              <w:rPr>
                <w:rFonts w:eastAsia="Arial"/>
                <w:b/>
                <w:bCs/>
              </w:rPr>
              <w:t>Review</w:t>
            </w:r>
            <w:r w:rsidR="3B0EBEF0" w:rsidRPr="2573F93B">
              <w:rPr>
                <w:color w:val="000000" w:themeColor="text1"/>
              </w:rPr>
              <w:t xml:space="preserve"> </w:t>
            </w:r>
            <w:hyperlink w:anchor="_Parentheses">
              <w:r w:rsidR="64E246FD" w:rsidRPr="2573F93B">
                <w:rPr>
                  <w:rStyle w:val="Hyperlink"/>
                </w:rPr>
                <w:t>parentheses</w:t>
              </w:r>
            </w:hyperlink>
            <w:r w:rsidR="64E246FD" w:rsidRPr="2573F93B">
              <w:rPr>
                <w:color w:val="000000" w:themeColor="text1"/>
              </w:rPr>
              <w:t xml:space="preserve"> and </w:t>
            </w:r>
            <w:r w:rsidR="00C65C50">
              <w:fldChar w:fldCharType="begin"/>
            </w:r>
            <w:r w:rsidR="00C65C50">
              <w:instrText>HYPERLINK  \l "_Parentheses_for_humorous"</w:instrText>
            </w:r>
            <w:r w:rsidR="00C65C50">
              <w:fldChar w:fldCharType="separate"/>
            </w:r>
            <w:r w:rsidR="3B0EBEF0" w:rsidRPr="00C65C50">
              <w:rPr>
                <w:rStyle w:val="Hyperlink"/>
              </w:rPr>
              <w:t>parentheses for humorous and ironic effect</w:t>
            </w:r>
            <w:r w:rsidR="00E10EC2" w:rsidRPr="006731A5">
              <w:t>.</w:t>
            </w:r>
          </w:p>
          <w:p w14:paraId="311CFDBD" w14:textId="36B5F3E1" w:rsidR="00002B64" w:rsidRPr="00603E4C" w:rsidRDefault="00C65C50" w:rsidP="00E10EC2">
            <w:pPr>
              <w:rPr>
                <w:color w:val="000000" w:themeColor="text1"/>
              </w:rPr>
            </w:pPr>
            <w:r>
              <w:lastRenderedPageBreak/>
              <w:fldChar w:fldCharType="end"/>
            </w:r>
            <w:r w:rsidR="422F1A1D" w:rsidRPr="00C72F7E">
              <w:rPr>
                <w:rStyle w:val="Strong"/>
              </w:rPr>
              <w:t>Introduce</w:t>
            </w:r>
            <w:r w:rsidR="422F1A1D" w:rsidRPr="06567B44">
              <w:rPr>
                <w:color w:val="000000" w:themeColor="text1"/>
              </w:rPr>
              <w:t xml:space="preserve"> </w:t>
            </w:r>
            <w:hyperlink w:anchor="_Parentheses_when_enclosing" w:history="1">
              <w:r w:rsidR="422F1A1D" w:rsidRPr="00C65C50">
                <w:rPr>
                  <w:rStyle w:val="Hyperlink"/>
                  <w:rFonts w:eastAsia="Arial"/>
                </w:rPr>
                <w:t>parentheses for enclosing additional information</w:t>
              </w:r>
              <w:r w:rsidR="00E10EC2" w:rsidRPr="006731A5">
                <w:t>.</w:t>
              </w:r>
            </w:hyperlink>
          </w:p>
        </w:tc>
        <w:tc>
          <w:tcPr>
            <w:tcW w:w="1250" w:type="pct"/>
          </w:tcPr>
          <w:p w14:paraId="5271397C" w14:textId="62AEA251" w:rsidR="00002B64" w:rsidRPr="00603E4C" w:rsidRDefault="609EE0C9" w:rsidP="00E10EC2">
            <w:pPr>
              <w:rPr>
                <w:color w:val="000000" w:themeColor="text1"/>
              </w:rPr>
            </w:pPr>
            <w:r w:rsidRPr="21FACEDE">
              <w:rPr>
                <w:b/>
                <w:color w:val="000000" w:themeColor="text1"/>
              </w:rPr>
              <w:lastRenderedPageBreak/>
              <w:t>Review</w:t>
            </w:r>
            <w:r w:rsidRPr="006731A5">
              <w:rPr>
                <w:bCs/>
                <w:color w:val="000000" w:themeColor="text1"/>
              </w:rPr>
              <w:t xml:space="preserve"> </w:t>
            </w:r>
            <w:hyperlink w:anchor="_Modality">
              <w:r w:rsidRPr="00E10EC2">
                <w:rPr>
                  <w:rStyle w:val="Hyperlink"/>
                </w:rPr>
                <w:t>modality</w:t>
              </w:r>
            </w:hyperlink>
            <w:r w:rsidRPr="00E10EC2">
              <w:t xml:space="preserve"> to</w:t>
            </w:r>
            <w:r w:rsidRPr="21FACEDE">
              <w:rPr>
                <w:color w:val="000000" w:themeColor="text1"/>
              </w:rPr>
              <w:t xml:space="preserve"> indicate:</w:t>
            </w:r>
          </w:p>
          <w:p w14:paraId="02B0B205" w14:textId="50605707" w:rsidR="00002B64" w:rsidRPr="00B26EF2" w:rsidRDefault="65D5D80A" w:rsidP="006731A5">
            <w:pPr>
              <w:pStyle w:val="ListBullet"/>
            </w:pPr>
            <w:r w:rsidRPr="00B26EF2">
              <w:t>probability</w:t>
            </w:r>
          </w:p>
          <w:p w14:paraId="47267BA5" w14:textId="1528A8E9" w:rsidR="00002B64" w:rsidRPr="00B26EF2" w:rsidRDefault="65D5D80A" w:rsidP="006731A5">
            <w:pPr>
              <w:pStyle w:val="ListBullet"/>
            </w:pPr>
            <w:r w:rsidRPr="00B26EF2">
              <w:t>occurrence</w:t>
            </w:r>
          </w:p>
          <w:p w14:paraId="72646B7E" w14:textId="53E4BA80" w:rsidR="00002B64" w:rsidRPr="00B26EF2" w:rsidRDefault="65D5D80A" w:rsidP="006731A5">
            <w:pPr>
              <w:pStyle w:val="ListBullet"/>
            </w:pPr>
            <w:r w:rsidRPr="00B26EF2">
              <w:t>obligation</w:t>
            </w:r>
          </w:p>
          <w:p w14:paraId="51A7CA23" w14:textId="23BCD9F9" w:rsidR="00002B64" w:rsidRPr="00B26EF2" w:rsidRDefault="65D5D80A" w:rsidP="006731A5">
            <w:pPr>
              <w:pStyle w:val="ListBullet"/>
            </w:pPr>
            <w:r w:rsidRPr="00B26EF2">
              <w:t>inclination</w:t>
            </w:r>
            <w:r w:rsidR="00E10EC2" w:rsidRPr="00B26EF2">
              <w:t>.</w:t>
            </w:r>
          </w:p>
          <w:p w14:paraId="7B9AD7B6" w14:textId="4F728734" w:rsidR="6975EB38" w:rsidRDefault="64B73F71" w:rsidP="5B303E3B">
            <w:pPr>
              <w:rPr>
                <w:rStyle w:val="Strong"/>
                <w:b w:val="0"/>
                <w:bCs w:val="0"/>
              </w:rPr>
            </w:pPr>
            <w:r w:rsidRPr="21FACEDE">
              <w:rPr>
                <w:rStyle w:val="Strong"/>
              </w:rPr>
              <w:t>R</w:t>
            </w:r>
            <w:r w:rsidR="415CFA10" w:rsidRPr="21FACEDE">
              <w:rPr>
                <w:rStyle w:val="Strong"/>
              </w:rPr>
              <w:t>e</w:t>
            </w:r>
            <w:r w:rsidRPr="21FACEDE">
              <w:rPr>
                <w:rStyle w:val="Strong"/>
              </w:rPr>
              <w:t>view</w:t>
            </w:r>
            <w:r w:rsidR="415CFA10" w:rsidRPr="21FACEDE">
              <w:rPr>
                <w:rStyle w:val="Strong"/>
                <w:b w:val="0"/>
                <w:bCs w:val="0"/>
              </w:rPr>
              <w:t xml:space="preserve"> </w:t>
            </w:r>
            <w:hyperlink w:anchor="_Modal_verbs">
              <w:r w:rsidR="415CFA10" w:rsidRPr="21FACEDE">
                <w:rPr>
                  <w:rStyle w:val="Hyperlink"/>
                </w:rPr>
                <w:t>modal verbs</w:t>
              </w:r>
            </w:hyperlink>
            <w:r w:rsidR="6975EB38">
              <w:t xml:space="preserve"> and </w:t>
            </w:r>
            <w:hyperlink w:anchor="_Modal_adjectives">
              <w:r w:rsidR="6975EB38" w:rsidRPr="5B303E3B">
                <w:rPr>
                  <w:rStyle w:val="Hyperlink"/>
                </w:rPr>
                <w:t>modal adjectives</w:t>
              </w:r>
            </w:hyperlink>
            <w:r w:rsidR="006731A5">
              <w:t>.</w:t>
            </w:r>
          </w:p>
          <w:p w14:paraId="403F180C" w14:textId="73F921C0" w:rsidR="00002B64" w:rsidRPr="00603E4C" w:rsidRDefault="50BCE09D" w:rsidP="00E10EC2">
            <w:pPr>
              <w:rPr>
                <w:rStyle w:val="Strong"/>
                <w:b w:val="0"/>
                <w:bCs w:val="0"/>
              </w:rPr>
            </w:pPr>
            <w:r w:rsidRPr="22AE1EE6">
              <w:rPr>
                <w:rStyle w:val="Strong"/>
              </w:rPr>
              <w:t>Introduce</w:t>
            </w:r>
            <w:r w:rsidRPr="22AE1EE6">
              <w:rPr>
                <w:rStyle w:val="Strong"/>
                <w:b w:val="0"/>
                <w:bCs w:val="0"/>
              </w:rPr>
              <w:t xml:space="preserve"> </w:t>
            </w:r>
            <w:hyperlink w:anchor="_Modal_adverbs">
              <w:r w:rsidR="32A1891A" w:rsidRPr="0027356E">
                <w:rPr>
                  <w:rStyle w:val="Hyperlink"/>
                </w:rPr>
                <w:t>modal</w:t>
              </w:r>
              <w:r w:rsidR="32A1891A" w:rsidRPr="22AE1EE6">
                <w:rPr>
                  <w:rStyle w:val="Hyperlink"/>
                </w:rPr>
                <w:t xml:space="preserve"> adverbs</w:t>
              </w:r>
              <w:r w:rsidR="00E10EC2" w:rsidRPr="006731A5">
                <w:t>.</w:t>
              </w:r>
            </w:hyperlink>
          </w:p>
        </w:tc>
      </w:tr>
    </w:tbl>
    <w:p w14:paraId="231A9B46" w14:textId="77777777" w:rsidR="003609F9" w:rsidRPr="003D5AE5" w:rsidRDefault="003609F9" w:rsidP="003D5AE5">
      <w:r w:rsidRPr="003D5AE5">
        <w:br w:type="page"/>
      </w:r>
    </w:p>
    <w:p w14:paraId="32284A61" w14:textId="7298607B" w:rsidR="00550CEE" w:rsidRPr="00AE59BE" w:rsidRDefault="193C079E" w:rsidP="00AE59BE">
      <w:pPr>
        <w:pStyle w:val="Heading2"/>
      </w:pPr>
      <w:bookmarkStart w:id="30" w:name="_Toc204869614"/>
      <w:r w:rsidRPr="00AE59BE">
        <w:lastRenderedPageBreak/>
        <w:t xml:space="preserve">Term 3 </w:t>
      </w:r>
      <w:r w:rsidR="7C50884A" w:rsidRPr="00AE59BE">
        <w:t>(late)</w:t>
      </w:r>
      <w:bookmarkEnd w:id="30"/>
    </w:p>
    <w:p w14:paraId="2381F472" w14:textId="77777777" w:rsidR="00002B64" w:rsidRDefault="44E18283" w:rsidP="006B6623">
      <w:pPr>
        <w:pStyle w:val="FeatureBox2"/>
        <w:spacing w:before="120"/>
        <w:rPr>
          <w:rStyle w:val="Strong"/>
          <w:szCs w:val="22"/>
        </w:rPr>
      </w:pPr>
      <w:r w:rsidRPr="5E1950B1">
        <w:rPr>
          <w:rStyle w:val="Strong"/>
          <w:szCs w:val="22"/>
        </w:rPr>
        <w:t>Text features for multiple purposes</w:t>
      </w:r>
    </w:p>
    <w:p w14:paraId="692A4ADB" w14:textId="7F60DEE5" w:rsidR="68845084" w:rsidRPr="008D4F6B" w:rsidRDefault="68845084">
      <w:pPr>
        <w:pStyle w:val="FeatureBox2"/>
        <w:numPr>
          <w:ilvl w:val="0"/>
          <w:numId w:val="1"/>
        </w:numPr>
        <w:spacing w:before="120"/>
        <w:ind w:left="567" w:hanging="567"/>
      </w:pPr>
      <w:r w:rsidRPr="5E1950B1">
        <w:t>Substitute specific nouns with all-purpose words as a cohesive device to replace verb groups, noun groups or whole clauses*</w:t>
      </w:r>
    </w:p>
    <w:p w14:paraId="4B8B6EB0" w14:textId="77777777" w:rsidR="00002B64" w:rsidRDefault="5C3973B3" w:rsidP="006B6623">
      <w:pPr>
        <w:pStyle w:val="FeatureBox2"/>
        <w:spacing w:before="120"/>
        <w:rPr>
          <w:rStyle w:val="Strong"/>
          <w:szCs w:val="22"/>
        </w:rPr>
      </w:pPr>
      <w:r w:rsidRPr="5E1950B1">
        <w:rPr>
          <w:rStyle w:val="Strong"/>
          <w:szCs w:val="22"/>
        </w:rPr>
        <w:t>Sentence-level grammar</w:t>
      </w:r>
    </w:p>
    <w:p w14:paraId="2E6964CC" w14:textId="039C0BEB" w:rsidR="7861A1B0" w:rsidRPr="008D4F6B" w:rsidRDefault="7861A1B0">
      <w:pPr>
        <w:pStyle w:val="FeatureBox2"/>
        <w:numPr>
          <w:ilvl w:val="0"/>
          <w:numId w:val="1"/>
        </w:numPr>
        <w:spacing w:before="120"/>
        <w:ind w:left="567" w:hanging="567"/>
      </w:pPr>
      <w:r w:rsidRPr="5E1950B1">
        <w:t>Experiment with embedding adjectival clauses with the subject and/or object of other clauses, to modify the meaning or to add detail to a noun or noun group</w:t>
      </w:r>
    </w:p>
    <w:p w14:paraId="4DA3419E" w14:textId="38E0173D" w:rsidR="7861A1B0" w:rsidRPr="008D4F6B" w:rsidRDefault="7861A1B0">
      <w:pPr>
        <w:pStyle w:val="FeatureBox2"/>
        <w:numPr>
          <w:ilvl w:val="0"/>
          <w:numId w:val="1"/>
        </w:numPr>
        <w:spacing w:before="120"/>
        <w:ind w:left="567" w:hanging="567"/>
      </w:pPr>
      <w:r w:rsidRPr="5E1950B1">
        <w:t>Experiment with the placement of adverbial clauses, to modify the meaning or to add detail to a verb or verb group</w:t>
      </w:r>
    </w:p>
    <w:p w14:paraId="10BEA0EA" w14:textId="719ACEA1" w:rsidR="7861A1B0" w:rsidRPr="008D4F6B" w:rsidRDefault="7861A1B0">
      <w:pPr>
        <w:pStyle w:val="FeatureBox2"/>
        <w:numPr>
          <w:ilvl w:val="0"/>
          <w:numId w:val="1"/>
        </w:numPr>
        <w:ind w:left="567" w:hanging="567"/>
      </w:pPr>
      <w:r w:rsidRPr="5E1950B1">
        <w:t>Vary sentence structures or lengths when using simple, compound and complex sentences, with a focus on achieving clarity and effect suited to text purpose</w:t>
      </w:r>
    </w:p>
    <w:p w14:paraId="3F223566" w14:textId="472A2910" w:rsidR="00002B64" w:rsidRDefault="5C3973B3" w:rsidP="006B6623">
      <w:pPr>
        <w:pStyle w:val="FeatureBox2"/>
        <w:spacing w:before="120"/>
        <w:rPr>
          <w:rStyle w:val="Strong"/>
          <w:szCs w:val="22"/>
        </w:rPr>
      </w:pPr>
      <w:r w:rsidRPr="5E1950B1">
        <w:rPr>
          <w:rStyle w:val="Strong"/>
          <w:szCs w:val="22"/>
        </w:rPr>
        <w:t>Punctuation</w:t>
      </w:r>
    </w:p>
    <w:p w14:paraId="66D7425C" w14:textId="2EAA681C" w:rsidR="602BDB31" w:rsidRPr="008D4F6B" w:rsidRDefault="602BDB31">
      <w:pPr>
        <w:pStyle w:val="FeatureBox2"/>
        <w:numPr>
          <w:ilvl w:val="0"/>
          <w:numId w:val="1"/>
        </w:numPr>
        <w:spacing w:before="120"/>
        <w:ind w:left="567" w:hanging="567"/>
      </w:pPr>
      <w:r w:rsidRPr="5E1950B1">
        <w:t>Use a comma to separate a subordinate clause or a phrase from the main clause, or to separate information within a sentence, or to separate items in a list</w:t>
      </w:r>
    </w:p>
    <w:p w14:paraId="079451B8" w14:textId="74777240" w:rsidR="602BDB31" w:rsidRPr="008D4F6B" w:rsidRDefault="602BDB31">
      <w:pPr>
        <w:pStyle w:val="FeatureBox2"/>
        <w:numPr>
          <w:ilvl w:val="0"/>
          <w:numId w:val="1"/>
        </w:numPr>
        <w:ind w:left="567" w:hanging="567"/>
      </w:pPr>
      <w:r w:rsidRPr="5E1950B1">
        <w:t>Understand that texts, such as poetry, may include innovative use of punctuation, and experiment with punctuation to suit purpose and for effect</w:t>
      </w:r>
    </w:p>
    <w:p w14:paraId="5384B56A" w14:textId="4DA3F66A" w:rsidR="602BDB31" w:rsidRPr="008D4F6B" w:rsidRDefault="602BDB31">
      <w:pPr>
        <w:pStyle w:val="FeatureBox2"/>
        <w:numPr>
          <w:ilvl w:val="0"/>
          <w:numId w:val="1"/>
        </w:numPr>
        <w:ind w:left="567" w:hanging="567"/>
      </w:pPr>
      <w:r w:rsidRPr="5E1950B1">
        <w:t>Experiment with dashes and parentheses for humorous or ironic effect</w:t>
      </w:r>
    </w:p>
    <w:p w14:paraId="1EF7A48D" w14:textId="10EA55CE" w:rsidR="602BDB31" w:rsidRPr="008D4F6B" w:rsidRDefault="602BDB31">
      <w:pPr>
        <w:pStyle w:val="FeatureBox2"/>
        <w:numPr>
          <w:ilvl w:val="0"/>
          <w:numId w:val="1"/>
        </w:numPr>
        <w:ind w:left="567" w:hanging="567"/>
      </w:pPr>
      <w:r w:rsidRPr="5E1950B1">
        <w:t>Understand and use simple hyphenation generalisations*</w:t>
      </w:r>
    </w:p>
    <w:p w14:paraId="1E674D45" w14:textId="49DB5E09" w:rsidR="00002B64" w:rsidRDefault="5C3973B3" w:rsidP="006B6623">
      <w:pPr>
        <w:pStyle w:val="FeatureBox2"/>
        <w:spacing w:before="120"/>
        <w:rPr>
          <w:rStyle w:val="Strong"/>
          <w:szCs w:val="22"/>
        </w:rPr>
      </w:pPr>
      <w:r w:rsidRPr="5E1950B1">
        <w:rPr>
          <w:rStyle w:val="Strong"/>
          <w:szCs w:val="22"/>
        </w:rPr>
        <w:t>Word-level language</w:t>
      </w:r>
    </w:p>
    <w:p w14:paraId="5271790F" w14:textId="1337BBB7" w:rsidR="0DC21CD1" w:rsidRDefault="00E10EC2">
      <w:pPr>
        <w:pStyle w:val="FeatureBox2"/>
        <w:numPr>
          <w:ilvl w:val="0"/>
          <w:numId w:val="1"/>
        </w:numPr>
        <w:spacing w:before="120"/>
        <w:ind w:left="567" w:hanging="567"/>
      </w:pPr>
      <w:r w:rsidRPr="5E1950B1">
        <w:lastRenderedPageBreak/>
        <w:t>n/a</w:t>
      </w:r>
    </w:p>
    <w:p w14:paraId="59A20B49" w14:textId="34220DD9" w:rsidR="00404EBC" w:rsidRDefault="504C6B83" w:rsidP="00404EBC">
      <w:pPr>
        <w:pStyle w:val="Caption"/>
      </w:pPr>
      <w:r>
        <w:t xml:space="preserve">Table </w:t>
      </w:r>
      <w:r w:rsidR="00C05DDE">
        <w:fldChar w:fldCharType="begin"/>
      </w:r>
      <w:r w:rsidR="00C05DDE">
        <w:instrText xml:space="preserve"> SEQ Table \* ARABIC </w:instrText>
      </w:r>
      <w:r w:rsidR="00C05DDE">
        <w:fldChar w:fldCharType="separate"/>
      </w:r>
      <w:r w:rsidR="00B40C26">
        <w:rPr>
          <w:noProof/>
        </w:rPr>
        <w:t>14</w:t>
      </w:r>
      <w:r w:rsidR="00C05DDE">
        <w:rPr>
          <w:noProof/>
        </w:rPr>
        <w:fldChar w:fldCharType="end"/>
      </w:r>
      <w:r>
        <w:t xml:space="preserve"> – Year </w:t>
      </w:r>
      <w:r w:rsidR="7FDADF3C">
        <w:t>6</w:t>
      </w:r>
      <w:r>
        <w:t xml:space="preserve"> Term 3 </w:t>
      </w:r>
      <w:r w:rsidR="6B0DDEFE">
        <w:t xml:space="preserve">(late) </w:t>
      </w:r>
      <w:r w:rsidR="00E64D5A">
        <w:t>suggested instructional sequence for Grammar and punctuation</w:t>
      </w:r>
    </w:p>
    <w:tbl>
      <w:tblPr>
        <w:tblStyle w:val="Tableheader"/>
        <w:tblW w:w="5012" w:type="pct"/>
        <w:tblLayout w:type="fixed"/>
        <w:tblLook w:val="0420" w:firstRow="1" w:lastRow="0" w:firstColumn="0" w:lastColumn="0" w:noHBand="0" w:noVBand="1"/>
        <w:tblDescription w:val="Suggested sample instructional sequence for Grammar and punctuation."/>
      </w:tblPr>
      <w:tblGrid>
        <w:gridCol w:w="3650"/>
        <w:gridCol w:w="3649"/>
        <w:gridCol w:w="3649"/>
        <w:gridCol w:w="3649"/>
      </w:tblGrid>
      <w:tr w:rsidR="00E2287A" w:rsidRPr="7947C7A1" w14:paraId="5160FC57" w14:textId="77777777" w:rsidTr="009137B6">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6621BF52" w14:textId="78A8F074" w:rsidR="00BD18F8" w:rsidRPr="009137B6" w:rsidRDefault="00BD18F8" w:rsidP="009137B6">
            <w:r w:rsidRPr="009137B6">
              <w:t>Text features for</w:t>
            </w:r>
            <w:r w:rsidR="00404EBC" w:rsidRPr="009137B6">
              <w:t xml:space="preserve"> </w:t>
            </w:r>
            <w:r w:rsidRPr="009137B6">
              <w:t>multiple purposes</w:t>
            </w:r>
          </w:p>
        </w:tc>
        <w:tc>
          <w:tcPr>
            <w:tcW w:w="1250" w:type="pct"/>
          </w:tcPr>
          <w:p w14:paraId="37B5A6FF" w14:textId="151D8A9E" w:rsidR="00BD18F8" w:rsidRPr="009137B6" w:rsidRDefault="3A0983D8" w:rsidP="009137B6">
            <w:r w:rsidRPr="009137B6">
              <w:t xml:space="preserve">Sentence-level </w:t>
            </w:r>
            <w:r w:rsidR="2C33139F" w:rsidRPr="009137B6">
              <w:t>grammar</w:t>
            </w:r>
          </w:p>
        </w:tc>
        <w:tc>
          <w:tcPr>
            <w:tcW w:w="1250" w:type="pct"/>
          </w:tcPr>
          <w:p w14:paraId="4ED4684A" w14:textId="3B6731C4" w:rsidR="00BD18F8" w:rsidRPr="009137B6" w:rsidRDefault="00BD18F8" w:rsidP="009137B6">
            <w:r w:rsidRPr="009137B6">
              <w:t>Punctuation</w:t>
            </w:r>
          </w:p>
        </w:tc>
        <w:tc>
          <w:tcPr>
            <w:tcW w:w="1250" w:type="pct"/>
          </w:tcPr>
          <w:p w14:paraId="45B1CF0D" w14:textId="206C8167" w:rsidR="00BD18F8" w:rsidRPr="009137B6" w:rsidRDefault="00BD18F8" w:rsidP="009137B6">
            <w:r w:rsidRPr="009137B6">
              <w:t>Word-level language</w:t>
            </w:r>
          </w:p>
        </w:tc>
      </w:tr>
      <w:tr w:rsidR="00685999" w:rsidRPr="00603E4C" w14:paraId="0A891058" w14:textId="77777777" w:rsidTr="009137B6">
        <w:trPr>
          <w:cnfStyle w:val="000000100000" w:firstRow="0" w:lastRow="0" w:firstColumn="0" w:lastColumn="0" w:oddVBand="0" w:evenVBand="0" w:oddHBand="1" w:evenHBand="0" w:firstRowFirstColumn="0" w:firstRowLastColumn="0" w:lastRowFirstColumn="0" w:lastRowLastColumn="0"/>
          <w:trHeight w:val="517"/>
        </w:trPr>
        <w:tc>
          <w:tcPr>
            <w:tcW w:w="1250" w:type="pct"/>
          </w:tcPr>
          <w:p w14:paraId="10BD6E8C" w14:textId="2D77D844" w:rsidR="00002B64" w:rsidRPr="00603E4C" w:rsidRDefault="488393E4" w:rsidP="5B303E3B">
            <w:pPr>
              <w:rPr>
                <w:b/>
                <w:bCs/>
              </w:rPr>
            </w:pPr>
            <w:r w:rsidRPr="5B303E3B">
              <w:rPr>
                <w:rFonts w:eastAsia="Arial"/>
                <w:b/>
                <w:bCs/>
              </w:rPr>
              <w:t>Introduce</w:t>
            </w:r>
            <w:r w:rsidR="174B1F34" w:rsidRPr="5B303E3B">
              <w:rPr>
                <w:rFonts w:eastAsia="Arial"/>
              </w:rPr>
              <w:t xml:space="preserve"> </w:t>
            </w:r>
            <w:hyperlink w:anchor="_Substituting_nouns_with">
              <w:r w:rsidR="372BEE1A" w:rsidRPr="5B303E3B">
                <w:rPr>
                  <w:rStyle w:val="Hyperlink"/>
                </w:rPr>
                <w:t>substituting</w:t>
              </w:r>
              <w:r w:rsidR="6965DC4F" w:rsidRPr="5B303E3B">
                <w:rPr>
                  <w:rStyle w:val="Hyperlink"/>
                </w:rPr>
                <w:t xml:space="preserve"> nouns with</w:t>
              </w:r>
              <w:r w:rsidR="372BEE1A" w:rsidRPr="5B303E3B">
                <w:rPr>
                  <w:rStyle w:val="Hyperlink"/>
                </w:rPr>
                <w:t xml:space="preserve"> </w:t>
              </w:r>
              <w:r w:rsidR="5BEAC78C" w:rsidRPr="5B303E3B">
                <w:rPr>
                  <w:rStyle w:val="Hyperlink"/>
                </w:rPr>
                <w:t>all-purpose words</w:t>
              </w:r>
            </w:hyperlink>
            <w:r w:rsidR="25362CA6">
              <w:t xml:space="preserve"> as a cohesive device to replace verb groups, noun groups or whole clauses</w:t>
            </w:r>
          </w:p>
        </w:tc>
        <w:tc>
          <w:tcPr>
            <w:tcW w:w="1250" w:type="pct"/>
          </w:tcPr>
          <w:p w14:paraId="4B704162" w14:textId="516373B2" w:rsidR="00E70654" w:rsidRPr="003857EF" w:rsidRDefault="6CEEF8D6" w:rsidP="00E10EC2">
            <w:r w:rsidRPr="6522B325">
              <w:rPr>
                <w:rFonts w:eastAsia="Arial"/>
                <w:b/>
                <w:bCs/>
                <w:color w:val="000000" w:themeColor="text1"/>
              </w:rPr>
              <w:t>Review</w:t>
            </w:r>
            <w:r w:rsidRPr="6522B325">
              <w:rPr>
                <w:rFonts w:eastAsia="Arial"/>
                <w:color w:val="000000" w:themeColor="text1"/>
              </w:rPr>
              <w:t xml:space="preserve"> </w:t>
            </w:r>
            <w:hyperlink w:anchor="_Adjectival_clauses_(in">
              <w:r w:rsidRPr="00E10EC2">
                <w:rPr>
                  <w:rStyle w:val="Hyperlink"/>
                </w:rPr>
                <w:t>adjectival clauses (in complex sentences)</w:t>
              </w:r>
            </w:hyperlink>
            <w:r w:rsidR="00E10EC2" w:rsidRPr="003857EF">
              <w:t>.</w:t>
            </w:r>
          </w:p>
          <w:p w14:paraId="1B0E281C" w14:textId="0475135C" w:rsidR="6CEEF8D6" w:rsidRPr="00E70654" w:rsidRDefault="6CEEF8D6" w:rsidP="00E10EC2">
            <w:pPr>
              <w:rPr>
                <w:rStyle w:val="Hyperlink"/>
                <w:b/>
                <w:bCs/>
                <w:color w:val="auto"/>
                <w:u w:val="none"/>
              </w:rPr>
            </w:pPr>
            <w:r w:rsidRPr="00E70654">
              <w:rPr>
                <w:b/>
                <w:bCs/>
              </w:rPr>
              <w:t>Review</w:t>
            </w:r>
            <w:r w:rsidRPr="0027356E">
              <w:t xml:space="preserve"> </w:t>
            </w:r>
            <w:hyperlink w:anchor="_Clause_position_–_1">
              <w:r w:rsidR="003857EF">
                <w:rPr>
                  <w:rStyle w:val="Hyperlink"/>
                  <w:rFonts w:eastAsia="Arial"/>
                </w:rPr>
                <w:t>clause position – adjectival clauses (including comma usage)</w:t>
              </w:r>
            </w:hyperlink>
            <w:r w:rsidR="00E10EC2" w:rsidRPr="003857EF">
              <w:t>.</w:t>
            </w:r>
          </w:p>
          <w:p w14:paraId="37AA79FD" w14:textId="2E77ECC4" w:rsidR="001A0264" w:rsidRPr="0027356E" w:rsidRDefault="6CEEF8D6" w:rsidP="00E10EC2">
            <w:r w:rsidRPr="0027356E">
              <w:rPr>
                <w:b/>
                <w:bCs/>
              </w:rPr>
              <w:t>Review</w:t>
            </w:r>
            <w:r w:rsidRPr="00E10EC2">
              <w:t xml:space="preserve"> </w:t>
            </w:r>
            <w:hyperlink w:anchor="_Adverbial_clauses_(in">
              <w:r w:rsidRPr="00E10EC2">
                <w:rPr>
                  <w:rStyle w:val="Hyperlink"/>
                </w:rPr>
                <w:t>adverbial clauses (in a complex sentence)</w:t>
              </w:r>
            </w:hyperlink>
            <w:r w:rsidRPr="00E10EC2">
              <w:t xml:space="preserve"> to modify meaning or add</w:t>
            </w:r>
            <w:r w:rsidRPr="0027356E">
              <w:t xml:space="preserve"> detail to verbs or verb groups</w:t>
            </w:r>
            <w:r w:rsidR="00E10EC2">
              <w:t>.</w:t>
            </w:r>
          </w:p>
          <w:p w14:paraId="2C0A5BC9" w14:textId="7FF11B84" w:rsidR="001A0264" w:rsidRPr="0027356E" w:rsidRDefault="6CEEF8D6" w:rsidP="00E10EC2">
            <w:r w:rsidRPr="0027356E">
              <w:rPr>
                <w:b/>
                <w:bCs/>
              </w:rPr>
              <w:t>Review</w:t>
            </w:r>
            <w:r w:rsidRPr="0027356E">
              <w:t xml:space="preserve"> </w:t>
            </w:r>
            <w:hyperlink w:anchor="_Clause_position_–">
              <w:r w:rsidR="003857EF">
                <w:rPr>
                  <w:rStyle w:val="Hyperlink"/>
                </w:rPr>
                <w:t>clause position – adverbial clauses (including comma usage)</w:t>
              </w:r>
            </w:hyperlink>
            <w:r w:rsidR="00E10EC2" w:rsidRPr="003857EF">
              <w:t>.</w:t>
            </w:r>
          </w:p>
          <w:p w14:paraId="1DE5D7E6" w14:textId="2B4794CE" w:rsidR="001A0264" w:rsidRPr="001A0264" w:rsidRDefault="6AA425CA" w:rsidP="00E10EC2">
            <w:pPr>
              <w:rPr>
                <w:rStyle w:val="Hyperlink"/>
                <w:color w:val="auto"/>
                <w:u w:val="none"/>
              </w:rPr>
            </w:pPr>
            <w:r w:rsidRPr="467DEF06">
              <w:rPr>
                <w:b/>
              </w:rPr>
              <w:t>Review</w:t>
            </w:r>
            <w:r>
              <w:t xml:space="preserve"> </w:t>
            </w:r>
            <w:hyperlink w:anchor="_Varying_sentence_lengths">
              <w:r w:rsidR="5DB451B6" w:rsidRPr="467DEF06">
                <w:rPr>
                  <w:rStyle w:val="Hyperlink"/>
                </w:rPr>
                <w:t>varying sentence lengths</w:t>
              </w:r>
            </w:hyperlink>
            <w:r w:rsidR="00E10EC2" w:rsidRPr="003857EF">
              <w:t>.</w:t>
            </w:r>
          </w:p>
          <w:p w14:paraId="4E46BBA3" w14:textId="0734FAE4" w:rsidR="00002B64" w:rsidRPr="00316EAB" w:rsidRDefault="68F868CF" w:rsidP="00E10EC2">
            <w:r w:rsidRPr="467DEF06">
              <w:rPr>
                <w:b/>
              </w:rPr>
              <w:t>Introduce</w:t>
            </w:r>
            <w:r>
              <w:t xml:space="preserve"> </w:t>
            </w:r>
            <w:hyperlink w:anchor="_Varying_sentence_forms">
              <w:r w:rsidR="2DEDBD33" w:rsidRPr="467DEF06">
                <w:rPr>
                  <w:rStyle w:val="Hyperlink"/>
                </w:rPr>
                <w:t xml:space="preserve">varying sentence </w:t>
              </w:r>
              <w:r w:rsidR="4E2A3DD6" w:rsidRPr="467DEF06">
                <w:rPr>
                  <w:rStyle w:val="Hyperlink"/>
                </w:rPr>
                <w:t>forms (structures)</w:t>
              </w:r>
            </w:hyperlink>
            <w:r w:rsidR="6D53F23A">
              <w:t xml:space="preserve"> </w:t>
            </w:r>
            <w:r w:rsidR="364FC129">
              <w:t xml:space="preserve">in </w:t>
            </w:r>
            <w:r>
              <w:t xml:space="preserve">simple, compound </w:t>
            </w:r>
            <w:r>
              <w:lastRenderedPageBreak/>
              <w:t>and complex sentences for clarity and effect</w:t>
            </w:r>
            <w:r w:rsidR="00E10EC2">
              <w:t>.</w:t>
            </w:r>
          </w:p>
        </w:tc>
        <w:tc>
          <w:tcPr>
            <w:tcW w:w="1250" w:type="pct"/>
          </w:tcPr>
          <w:p w14:paraId="10080656" w14:textId="1E1F49AA" w:rsidR="086E6AB2" w:rsidRDefault="4312E5E0" w:rsidP="00E10EC2">
            <w:pPr>
              <w:rPr>
                <w:rFonts w:eastAsia="Arial"/>
                <w:color w:val="000000" w:themeColor="text1"/>
              </w:rPr>
            </w:pPr>
            <w:r w:rsidRPr="110BBC9E">
              <w:rPr>
                <w:b/>
                <w:bCs/>
              </w:rPr>
              <w:lastRenderedPageBreak/>
              <w:t>Review</w:t>
            </w:r>
            <w:r>
              <w:t xml:space="preserve"> </w:t>
            </w:r>
            <w:hyperlink w:anchor="_Commas">
              <w:r w:rsidRPr="00E10EC2">
                <w:rPr>
                  <w:rStyle w:val="Hyperlink"/>
                </w:rPr>
                <w:t>commas</w:t>
              </w:r>
            </w:hyperlink>
            <w:r w:rsidRPr="00E10EC2">
              <w:t xml:space="preserve"> including</w:t>
            </w:r>
            <w:r>
              <w:t>:</w:t>
            </w:r>
          </w:p>
          <w:p w14:paraId="3E8E56DF" w14:textId="21970E66" w:rsidR="00AA7C5D" w:rsidRDefault="00E820C1">
            <w:pPr>
              <w:pStyle w:val="ListBullet"/>
              <w:numPr>
                <w:ilvl w:val="0"/>
                <w:numId w:val="4"/>
              </w:numPr>
              <w:mirrorIndents w:val="0"/>
            </w:pPr>
            <w:hyperlink w:anchor="_Commas_to_separate_11" w:history="1">
              <w:r w:rsidRPr="00AA7C5D">
                <w:rPr>
                  <w:rStyle w:val="Hyperlink"/>
                </w:rPr>
                <w:t>commas to separate a dependent (subordinate) clause from an independent (main) clause</w:t>
              </w:r>
            </w:hyperlink>
          </w:p>
          <w:p w14:paraId="5B5DD639" w14:textId="7C17F7E7" w:rsidR="00835334" w:rsidRPr="00AA7C5D" w:rsidRDefault="00835334">
            <w:pPr>
              <w:pStyle w:val="ListBullet"/>
              <w:numPr>
                <w:ilvl w:val="0"/>
                <w:numId w:val="4"/>
              </w:numPr>
              <w:mirrorIndents w:val="0"/>
              <w:rPr>
                <w:rStyle w:val="Hyperlink"/>
                <w:color w:val="auto"/>
                <w:u w:val="none"/>
              </w:rPr>
            </w:pPr>
            <w:r>
              <w:fldChar w:fldCharType="begin"/>
            </w:r>
            <w:r w:rsidR="00AA7C5D">
              <w:instrText>HYPERLINK  \l "_Commas_and_adjectival_1"</w:instrText>
            </w:r>
            <w:r>
              <w:fldChar w:fldCharType="separate"/>
            </w:r>
            <w:r w:rsidR="00AA7C5D">
              <w:rPr>
                <w:rStyle w:val="Hyperlink"/>
              </w:rPr>
              <w:t>co</w:t>
            </w:r>
            <w:r w:rsidRPr="00835334">
              <w:rPr>
                <w:rStyle w:val="Hyperlink"/>
              </w:rPr>
              <w:t>mmas and adjectival</w:t>
            </w:r>
            <w:r>
              <w:rPr>
                <w:rStyle w:val="Hyperlink"/>
              </w:rPr>
              <w:t xml:space="preserve"> clauses</w:t>
            </w:r>
          </w:p>
          <w:p w14:paraId="78A6D458" w14:textId="405BA854" w:rsidR="19E2F98B" w:rsidRPr="00B3547F" w:rsidRDefault="00835334" w:rsidP="00E10EC2">
            <w:pPr>
              <w:pStyle w:val="ListBullet"/>
              <w:rPr>
                <w:rStyle w:val="Hyperlink"/>
              </w:rPr>
            </w:pPr>
            <w:r>
              <w:fldChar w:fldCharType="end"/>
            </w:r>
            <w:r w:rsidR="00B3547F">
              <w:rPr>
                <w:rFonts w:eastAsia="Arial"/>
              </w:rPr>
              <w:fldChar w:fldCharType="begin"/>
            </w:r>
            <w:r w:rsidR="00224FEC">
              <w:rPr>
                <w:rFonts w:eastAsia="Arial"/>
              </w:rPr>
              <w:instrText>HYPERLINK  \l "_Commas_to_separate_5"</w:instrText>
            </w:r>
            <w:r w:rsidR="00B3547F">
              <w:rPr>
                <w:rFonts w:eastAsia="Arial"/>
              </w:rPr>
            </w:r>
            <w:r w:rsidR="00B3547F">
              <w:rPr>
                <w:rFonts w:eastAsia="Arial"/>
              </w:rPr>
              <w:fldChar w:fldCharType="separate"/>
            </w:r>
            <w:r w:rsidR="5D1DA938" w:rsidRPr="00B3547F">
              <w:rPr>
                <w:rStyle w:val="Hyperlink"/>
                <w:rFonts w:eastAsia="Arial"/>
              </w:rPr>
              <w:t>commas to separate information displayed in parentheses when acknowledging a source</w:t>
            </w:r>
            <w:r w:rsidR="00E10EC2" w:rsidRPr="00AA7C5D">
              <w:t>.</w:t>
            </w:r>
          </w:p>
          <w:p w14:paraId="67D23950" w14:textId="5A0C6F7E" w:rsidR="00B3547F" w:rsidRDefault="00B3547F" w:rsidP="00E10EC2">
            <w:r>
              <w:rPr>
                <w:rFonts w:eastAsia="Arial"/>
              </w:rPr>
              <w:fldChar w:fldCharType="end"/>
            </w:r>
            <w:r w:rsidRPr="110BBC9E">
              <w:rPr>
                <w:b/>
                <w:bCs/>
              </w:rPr>
              <w:t>Review</w:t>
            </w:r>
            <w:r>
              <w:t xml:space="preserve"> </w:t>
            </w:r>
            <w:hyperlink w:anchor="_Innovative_use_of_1" w:history="1">
              <w:r w:rsidRPr="0041248E">
                <w:rPr>
                  <w:rStyle w:val="Hyperlink"/>
                </w:rPr>
                <w:t>innovative use of punctuation</w:t>
              </w:r>
              <w:r w:rsidRPr="00A442E8">
                <w:t>,</w:t>
              </w:r>
            </w:hyperlink>
            <w:r w:rsidR="00A442E8">
              <w:t xml:space="preserve"> </w:t>
            </w:r>
            <w:r>
              <w:t xml:space="preserve">including </w:t>
            </w:r>
            <w:hyperlink w:anchor="_Innovative_punctuation_in" w:history="1">
              <w:r w:rsidRPr="0041248E">
                <w:rPr>
                  <w:rStyle w:val="Hyperlink"/>
                </w:rPr>
                <w:t>innovative punctuation in poetry</w:t>
              </w:r>
              <w:r w:rsidRPr="00A442E8">
                <w:t>.</w:t>
              </w:r>
            </w:hyperlink>
          </w:p>
          <w:p w14:paraId="10E30D11" w14:textId="1F087FF8" w:rsidR="00390060" w:rsidRPr="00B3547F" w:rsidRDefault="28826CDB" w:rsidP="00E10EC2">
            <w:pPr>
              <w:rPr>
                <w:rStyle w:val="Hyperlink"/>
                <w:b/>
                <w:bCs/>
              </w:rPr>
            </w:pPr>
            <w:r w:rsidRPr="22AE1EE6">
              <w:rPr>
                <w:b/>
                <w:bCs/>
              </w:rPr>
              <w:lastRenderedPageBreak/>
              <w:t>Introduce</w:t>
            </w:r>
            <w:r w:rsidR="29ABD01B" w:rsidRPr="00A442E8">
              <w:t xml:space="preserve"> </w:t>
            </w:r>
            <w:r w:rsidR="00B3547F">
              <w:fldChar w:fldCharType="begin"/>
            </w:r>
            <w:r w:rsidR="00B3547F">
              <w:instrText>HYPERLINK  \l "_Punctuating_free_verse"</w:instrText>
            </w:r>
            <w:r w:rsidR="00B3547F">
              <w:fldChar w:fldCharType="separate"/>
            </w:r>
            <w:r w:rsidR="29ABD01B" w:rsidRPr="00B3547F">
              <w:rPr>
                <w:rStyle w:val="Hyperlink"/>
              </w:rPr>
              <w:t>punctuating free verse poetry</w:t>
            </w:r>
            <w:r w:rsidR="00E10EC2" w:rsidRPr="00A442E8">
              <w:t>.</w:t>
            </w:r>
          </w:p>
          <w:p w14:paraId="61C008A4" w14:textId="6662D05D" w:rsidR="254ACCE9" w:rsidRPr="00390060" w:rsidRDefault="00B3547F" w:rsidP="00E10EC2">
            <w:pPr>
              <w:rPr>
                <w:rFonts w:eastAsia="Arial"/>
                <w:color w:val="000000" w:themeColor="text1"/>
              </w:rPr>
            </w:pPr>
            <w:r>
              <w:fldChar w:fldCharType="end"/>
            </w:r>
            <w:r w:rsidR="4CE8C74E" w:rsidRPr="06567B44">
              <w:rPr>
                <w:b/>
                <w:bCs/>
              </w:rPr>
              <w:t>Review</w:t>
            </w:r>
            <w:r w:rsidR="4CE8C74E">
              <w:t xml:space="preserve"> </w:t>
            </w:r>
            <w:hyperlink w:anchor="_Dashes">
              <w:r w:rsidR="62C7F3CF" w:rsidRPr="06567B44">
                <w:rPr>
                  <w:rStyle w:val="Hyperlink"/>
                </w:rPr>
                <w:t>dashes</w:t>
              </w:r>
            </w:hyperlink>
            <w:r w:rsidR="62C7F3CF">
              <w:t xml:space="preserve"> and</w:t>
            </w:r>
            <w:r w:rsidR="383821E0">
              <w:t xml:space="preserve"> </w:t>
            </w:r>
            <w:hyperlink w:anchor="_Dashes_for_humorous">
              <w:r w:rsidR="383821E0" w:rsidRPr="21FACEDE">
                <w:rPr>
                  <w:rStyle w:val="Hyperlink"/>
                </w:rPr>
                <w:t xml:space="preserve">dashes </w:t>
              </w:r>
              <w:r w:rsidR="62230E95" w:rsidRPr="21FACEDE">
                <w:rPr>
                  <w:rStyle w:val="Hyperlink"/>
                </w:rPr>
                <w:t>for</w:t>
              </w:r>
              <w:r w:rsidR="383821E0" w:rsidRPr="21FACEDE">
                <w:rPr>
                  <w:rStyle w:val="Hyperlink"/>
                </w:rPr>
                <w:t xml:space="preserve"> humorous and ironic effect</w:t>
              </w:r>
            </w:hyperlink>
            <w:r w:rsidR="00E10EC2" w:rsidRPr="007A35B0">
              <w:t>.</w:t>
            </w:r>
          </w:p>
          <w:p w14:paraId="1F5E921E" w14:textId="6D0E48A7" w:rsidR="254ACCE9" w:rsidRPr="00390060" w:rsidRDefault="7A114581" w:rsidP="00E10EC2">
            <w:pPr>
              <w:rPr>
                <w:rFonts w:eastAsia="Arial"/>
                <w:color w:val="000000" w:themeColor="text1"/>
              </w:rPr>
            </w:pPr>
            <w:r w:rsidRPr="00F03AB3">
              <w:rPr>
                <w:b/>
                <w:bCs/>
                <w:color w:val="000000" w:themeColor="text1"/>
              </w:rPr>
              <w:t>Review</w:t>
            </w:r>
            <w:r w:rsidRPr="06567B44">
              <w:rPr>
                <w:color w:val="000000" w:themeColor="text1"/>
              </w:rPr>
              <w:t xml:space="preserve"> </w:t>
            </w:r>
            <w:hyperlink w:anchor="_Parentheses">
              <w:r w:rsidR="7819EBB9" w:rsidRPr="06567B44">
                <w:rPr>
                  <w:rStyle w:val="Hyperlink"/>
                </w:rPr>
                <w:t>parentheses</w:t>
              </w:r>
            </w:hyperlink>
            <w:r w:rsidR="7819EBB9">
              <w:t xml:space="preserve"> </w:t>
            </w:r>
            <w:r w:rsidR="6B5D20DC">
              <w:t>including</w:t>
            </w:r>
            <w:r w:rsidR="69D77142">
              <w:t xml:space="preserve"> </w:t>
            </w:r>
            <w:hyperlink w:anchor="_Parentheses_for_humorous">
              <w:r w:rsidR="69D77142" w:rsidRPr="21FACEDE">
                <w:rPr>
                  <w:rStyle w:val="Hyperlink"/>
                </w:rPr>
                <w:t>parentheses for humorous and ironic effect</w:t>
              </w:r>
            </w:hyperlink>
            <w:r w:rsidR="0CC0D68C">
              <w:t xml:space="preserve"> and</w:t>
            </w:r>
            <w:r w:rsidR="0CC0D68C" w:rsidRPr="06567B44">
              <w:rPr>
                <w:rFonts w:eastAsia="Arial"/>
                <w:color w:val="000000" w:themeColor="text1"/>
              </w:rPr>
              <w:t xml:space="preserve"> </w:t>
            </w:r>
            <w:hyperlink w:anchor="_Parentheses_when_enclosing">
              <w:r w:rsidR="0CC0D68C" w:rsidRPr="06567B44">
                <w:rPr>
                  <w:rStyle w:val="Hyperlink"/>
                  <w:rFonts w:eastAsia="Arial"/>
                </w:rPr>
                <w:t>parentheses for enclosing additional information</w:t>
              </w:r>
            </w:hyperlink>
            <w:r w:rsidR="00E10EC2" w:rsidRPr="007A35B0">
              <w:t>.</w:t>
            </w:r>
          </w:p>
          <w:p w14:paraId="0A9940B3" w14:textId="1A125948" w:rsidR="00002B64" w:rsidRPr="00603E4C" w:rsidRDefault="5D619E13" w:rsidP="00E10EC2">
            <w:pPr>
              <w:rPr>
                <w:rFonts w:eastAsia="Arial"/>
                <w:color w:val="000000" w:themeColor="text1"/>
              </w:rPr>
            </w:pPr>
            <w:r w:rsidRPr="21FACEDE">
              <w:rPr>
                <w:rFonts w:eastAsia="Arial"/>
                <w:b/>
                <w:bCs/>
                <w:color w:val="000000" w:themeColor="text1"/>
              </w:rPr>
              <w:t>Introduce</w:t>
            </w:r>
            <w:r w:rsidRPr="21FACEDE">
              <w:rPr>
                <w:rFonts w:eastAsia="Arial"/>
                <w:color w:val="000000" w:themeColor="text1"/>
              </w:rPr>
              <w:t xml:space="preserve"> </w:t>
            </w:r>
            <w:hyperlink w:anchor="_Hyphens">
              <w:r w:rsidRPr="21FACEDE">
                <w:rPr>
                  <w:rStyle w:val="Hyperlink"/>
                  <w:rFonts w:eastAsia="Arial"/>
                </w:rPr>
                <w:t>hyphen</w:t>
              </w:r>
              <w:r w:rsidR="2234E24D" w:rsidRPr="21FACEDE">
                <w:rPr>
                  <w:rStyle w:val="Hyperlink"/>
                  <w:rFonts w:eastAsia="Arial"/>
                </w:rPr>
                <w:t>s</w:t>
              </w:r>
            </w:hyperlink>
            <w:r w:rsidR="00E10EC2" w:rsidRPr="003857EF">
              <w:t>.</w:t>
            </w:r>
          </w:p>
        </w:tc>
        <w:tc>
          <w:tcPr>
            <w:tcW w:w="1250" w:type="pct"/>
          </w:tcPr>
          <w:p w14:paraId="3453B665" w14:textId="2DA884C1" w:rsidR="00002B64" w:rsidRPr="00603E4C" w:rsidRDefault="00E10EC2" w:rsidP="00E10EC2">
            <w:r>
              <w:lastRenderedPageBreak/>
              <w:t>n/a</w:t>
            </w:r>
          </w:p>
        </w:tc>
      </w:tr>
    </w:tbl>
    <w:p w14:paraId="7E2E0048" w14:textId="77777777" w:rsidR="00E10EC2" w:rsidRPr="002739DB" w:rsidRDefault="00E10EC2" w:rsidP="002739DB">
      <w:bookmarkStart w:id="31" w:name="_Term_4_(early)"/>
      <w:r>
        <w:br w:type="page"/>
      </w:r>
    </w:p>
    <w:p w14:paraId="4744B6AB" w14:textId="595071E3" w:rsidR="00002B64" w:rsidRPr="00404EBC" w:rsidRDefault="6EED7C13" w:rsidP="00AE59BE">
      <w:pPr>
        <w:pStyle w:val="Heading2"/>
      </w:pPr>
      <w:bookmarkStart w:id="32" w:name="_Toc204869615"/>
      <w:r>
        <w:lastRenderedPageBreak/>
        <w:t xml:space="preserve">Term 4 </w:t>
      </w:r>
      <w:r w:rsidR="7C50884A">
        <w:t>(early)</w:t>
      </w:r>
      <w:bookmarkEnd w:id="31"/>
      <w:bookmarkEnd w:id="32"/>
    </w:p>
    <w:p w14:paraId="5066DE3D" w14:textId="12780125" w:rsidR="00002B64" w:rsidRDefault="0191A4D6" w:rsidP="001129B2">
      <w:pPr>
        <w:pStyle w:val="FeatureBox2"/>
        <w:rPr>
          <w:rStyle w:val="Strong"/>
        </w:rPr>
      </w:pPr>
      <w:r w:rsidRPr="171E0099">
        <w:rPr>
          <w:rStyle w:val="Strong"/>
        </w:rPr>
        <w:t>Text features for multiple purposes</w:t>
      </w:r>
    </w:p>
    <w:p w14:paraId="27EEC693" w14:textId="1CA9C529" w:rsidR="09B4B61C" w:rsidRPr="008D4F6B" w:rsidRDefault="02CCFC49">
      <w:pPr>
        <w:pStyle w:val="FeatureBox2"/>
        <w:numPr>
          <w:ilvl w:val="0"/>
          <w:numId w:val="1"/>
        </w:numPr>
        <w:ind w:left="567" w:hanging="567"/>
      </w:pPr>
      <w:r>
        <w:t>Control tense across a text according to purpose, shifting between past, present and future tense if required</w:t>
      </w:r>
    </w:p>
    <w:p w14:paraId="7ADAF6B5" w14:textId="39D72A49" w:rsidR="09B4B61C" w:rsidRPr="008D4F6B" w:rsidRDefault="09B4B61C">
      <w:pPr>
        <w:pStyle w:val="FeatureBox2"/>
        <w:numPr>
          <w:ilvl w:val="0"/>
          <w:numId w:val="1"/>
        </w:numPr>
        <w:ind w:left="567" w:hanging="567"/>
      </w:pPr>
      <w:r w:rsidRPr="008D4F6B">
        <w:t>Substitute specific nouns with all-purpose words as a cohesive device to replace verb groups, noun groups or whole clauses</w:t>
      </w:r>
    </w:p>
    <w:p w14:paraId="1568AB32" w14:textId="77777777" w:rsidR="00002B64" w:rsidRDefault="5C3973B3" w:rsidP="001129B2">
      <w:pPr>
        <w:pStyle w:val="FeatureBox2"/>
        <w:rPr>
          <w:rStyle w:val="Strong"/>
          <w:szCs w:val="22"/>
        </w:rPr>
      </w:pPr>
      <w:r w:rsidRPr="5E1950B1">
        <w:rPr>
          <w:rStyle w:val="Strong"/>
          <w:szCs w:val="22"/>
        </w:rPr>
        <w:t>Sentence-level grammar</w:t>
      </w:r>
    </w:p>
    <w:p w14:paraId="2B316CB5" w14:textId="58543B98" w:rsidR="00002B64" w:rsidRPr="008D4F6B" w:rsidRDefault="690B17D1">
      <w:pPr>
        <w:pStyle w:val="FeatureBox2"/>
        <w:numPr>
          <w:ilvl w:val="0"/>
          <w:numId w:val="1"/>
        </w:numPr>
        <w:ind w:left="567" w:hanging="567"/>
      </w:pPr>
      <w:r w:rsidRPr="008D4F6B">
        <w:t>Make choices about verbs and verb groups to achieve precision and add detail</w:t>
      </w:r>
    </w:p>
    <w:p w14:paraId="6B7C5941" w14:textId="74FB536E" w:rsidR="00002B64" w:rsidRDefault="5C3973B3" w:rsidP="001129B2">
      <w:pPr>
        <w:pStyle w:val="FeatureBox2"/>
        <w:rPr>
          <w:rStyle w:val="Strong"/>
          <w:szCs w:val="22"/>
        </w:rPr>
      </w:pPr>
      <w:r w:rsidRPr="5E1950B1">
        <w:rPr>
          <w:rStyle w:val="Strong"/>
          <w:szCs w:val="22"/>
        </w:rPr>
        <w:t>Punctuation</w:t>
      </w:r>
    </w:p>
    <w:p w14:paraId="42C6007C" w14:textId="6A28D228" w:rsidR="5F1AFB61" w:rsidRPr="008D4F6B" w:rsidRDefault="5F1AFB61">
      <w:pPr>
        <w:pStyle w:val="FeatureBox2"/>
        <w:numPr>
          <w:ilvl w:val="0"/>
          <w:numId w:val="1"/>
        </w:numPr>
        <w:ind w:left="567" w:hanging="567"/>
      </w:pPr>
      <w:r w:rsidRPr="008D4F6B">
        <w:t>Use quotation marks consistently across a text to distinguish words that are spoken by characters in dialogue or words authored by others</w:t>
      </w:r>
    </w:p>
    <w:p w14:paraId="1C790661" w14:textId="5F4B9F4D" w:rsidR="00002B64" w:rsidRDefault="5C3973B3" w:rsidP="001129B2">
      <w:pPr>
        <w:pStyle w:val="FeatureBox2"/>
        <w:rPr>
          <w:rStyle w:val="Strong"/>
          <w:szCs w:val="22"/>
        </w:rPr>
      </w:pPr>
      <w:r w:rsidRPr="5E1950B1">
        <w:rPr>
          <w:rStyle w:val="Strong"/>
          <w:szCs w:val="22"/>
        </w:rPr>
        <w:t>Word-level language</w:t>
      </w:r>
    </w:p>
    <w:p w14:paraId="6C156EFA" w14:textId="7F549396" w:rsidR="1685D201" w:rsidRPr="008D4F6B" w:rsidRDefault="1685D201">
      <w:pPr>
        <w:pStyle w:val="FeatureBox2"/>
        <w:numPr>
          <w:ilvl w:val="0"/>
          <w:numId w:val="1"/>
        </w:numPr>
        <w:ind w:left="567" w:hanging="567"/>
      </w:pPr>
      <w:r w:rsidRPr="5E1950B1">
        <w:t>Control modality related to probability, occurrence, obligation or inclination for precision</w:t>
      </w:r>
    </w:p>
    <w:p w14:paraId="6AEB19F9" w14:textId="6E210124" w:rsidR="00404EBC" w:rsidRDefault="504C6B83" w:rsidP="00404EBC">
      <w:pPr>
        <w:pStyle w:val="Caption"/>
      </w:pPr>
      <w:r>
        <w:lastRenderedPageBreak/>
        <w:t xml:space="preserve">Table </w:t>
      </w:r>
      <w:r w:rsidR="00C05DDE">
        <w:fldChar w:fldCharType="begin"/>
      </w:r>
      <w:r w:rsidR="00C05DDE">
        <w:instrText xml:space="preserve"> SEQ Table \* ARABIC </w:instrText>
      </w:r>
      <w:r w:rsidR="00C05DDE">
        <w:fldChar w:fldCharType="separate"/>
      </w:r>
      <w:r w:rsidR="00A442E8">
        <w:rPr>
          <w:noProof/>
        </w:rPr>
        <w:t>15</w:t>
      </w:r>
      <w:r w:rsidR="00C05DDE">
        <w:rPr>
          <w:noProof/>
        </w:rPr>
        <w:fldChar w:fldCharType="end"/>
      </w:r>
      <w:r>
        <w:t xml:space="preserve"> – Year </w:t>
      </w:r>
      <w:r w:rsidR="62CAE168">
        <w:t>6</w:t>
      </w:r>
      <w:r>
        <w:t xml:space="preserve"> Term </w:t>
      </w:r>
      <w:r w:rsidR="00A442E8">
        <w:t>4</w:t>
      </w:r>
      <w:r>
        <w:t xml:space="preserve"> </w:t>
      </w:r>
      <w:r w:rsidR="6B0DDEFE">
        <w:t xml:space="preserve">(early) </w:t>
      </w:r>
      <w:r w:rsidR="00E64D5A">
        <w:t>suggested instructional sequence for Grammar and punctuation</w:t>
      </w:r>
    </w:p>
    <w:tbl>
      <w:tblPr>
        <w:tblStyle w:val="Tableheader"/>
        <w:tblW w:w="14596" w:type="dxa"/>
        <w:tblLayout w:type="fixed"/>
        <w:tblLook w:val="0420" w:firstRow="1" w:lastRow="0" w:firstColumn="0" w:lastColumn="0" w:noHBand="0" w:noVBand="1"/>
        <w:tblDescription w:val="Suggested sample instructional sequence for Grammar and punctuation."/>
      </w:tblPr>
      <w:tblGrid>
        <w:gridCol w:w="3823"/>
        <w:gridCol w:w="3475"/>
        <w:gridCol w:w="3649"/>
        <w:gridCol w:w="3649"/>
      </w:tblGrid>
      <w:tr w:rsidR="00E2287A" w:rsidRPr="00603E4C" w14:paraId="1259E79A" w14:textId="77777777" w:rsidTr="00E10EC2">
        <w:trPr>
          <w:cnfStyle w:val="100000000000" w:firstRow="1" w:lastRow="0" w:firstColumn="0" w:lastColumn="0" w:oddVBand="0" w:evenVBand="0" w:oddHBand="0" w:evenHBand="0" w:firstRowFirstColumn="0" w:firstRowLastColumn="0" w:lastRowFirstColumn="0" w:lastRowLastColumn="0"/>
          <w:trHeight w:val="516"/>
        </w:trPr>
        <w:tc>
          <w:tcPr>
            <w:tcW w:w="3823" w:type="dxa"/>
          </w:tcPr>
          <w:p w14:paraId="2FFDCFE5" w14:textId="4BA05E00" w:rsidR="00920821" w:rsidRPr="001B45E8" w:rsidRDefault="00920821" w:rsidP="001B45E8">
            <w:r w:rsidRPr="001B45E8">
              <w:t>Text features for multiple purposes</w:t>
            </w:r>
          </w:p>
        </w:tc>
        <w:tc>
          <w:tcPr>
            <w:tcW w:w="3475" w:type="dxa"/>
          </w:tcPr>
          <w:p w14:paraId="371D545E" w14:textId="1865D76B" w:rsidR="00920821" w:rsidRPr="001B45E8" w:rsidRDefault="00920821" w:rsidP="001B45E8">
            <w:r w:rsidRPr="001B45E8">
              <w:t>Sentence-level grammar</w:t>
            </w:r>
          </w:p>
        </w:tc>
        <w:tc>
          <w:tcPr>
            <w:tcW w:w="3649" w:type="dxa"/>
          </w:tcPr>
          <w:p w14:paraId="7B3A5B42" w14:textId="790E7932" w:rsidR="00920821" w:rsidRPr="001B45E8" w:rsidRDefault="00920821" w:rsidP="001B45E8">
            <w:r w:rsidRPr="001B45E8">
              <w:t>Punctuation</w:t>
            </w:r>
          </w:p>
        </w:tc>
        <w:tc>
          <w:tcPr>
            <w:tcW w:w="3649" w:type="dxa"/>
          </w:tcPr>
          <w:p w14:paraId="08CBED43" w14:textId="1473F847" w:rsidR="00920821" w:rsidRPr="001B45E8" w:rsidRDefault="4A463AC0" w:rsidP="001B45E8">
            <w:r w:rsidRPr="001B45E8">
              <w:t>Word-level language</w:t>
            </w:r>
          </w:p>
        </w:tc>
      </w:tr>
      <w:tr w:rsidR="00685999" w:rsidRPr="00603E4C" w14:paraId="54788E93" w14:textId="77777777" w:rsidTr="006B45CE">
        <w:trPr>
          <w:cnfStyle w:val="000000100000" w:firstRow="0" w:lastRow="0" w:firstColumn="0" w:lastColumn="0" w:oddVBand="0" w:evenVBand="0" w:oddHBand="1" w:evenHBand="0" w:firstRowFirstColumn="0" w:firstRowLastColumn="0" w:lastRowFirstColumn="0" w:lastRowLastColumn="0"/>
          <w:trHeight w:val="567"/>
        </w:trPr>
        <w:tc>
          <w:tcPr>
            <w:tcW w:w="3823" w:type="dxa"/>
          </w:tcPr>
          <w:p w14:paraId="17F32EE5" w14:textId="77777777" w:rsidR="0033183C" w:rsidRDefault="0033183C" w:rsidP="0033183C">
            <w:r w:rsidRPr="0C1D6BE0">
              <w:rPr>
                <w:b/>
              </w:rPr>
              <w:t>Review</w:t>
            </w:r>
            <w:r>
              <w:t xml:space="preserve"> </w:t>
            </w:r>
            <w:hyperlink w:anchor="_Tense" w:history="1">
              <w:r w:rsidRPr="00B157F8">
                <w:rPr>
                  <w:rStyle w:val="Hyperlink"/>
                </w:rPr>
                <w:t>tense</w:t>
              </w:r>
            </w:hyperlink>
            <w:r>
              <w:t xml:space="preserve"> including:</w:t>
            </w:r>
          </w:p>
          <w:p w14:paraId="675ABA84" w14:textId="3710D567" w:rsidR="0033183C" w:rsidRPr="0033183C" w:rsidRDefault="0033183C">
            <w:pPr>
              <w:pStyle w:val="ListBullet"/>
              <w:numPr>
                <w:ilvl w:val="0"/>
                <w:numId w:val="5"/>
              </w:numPr>
              <w:mirrorIndents w:val="0"/>
              <w:rPr>
                <w:rStyle w:val="Hyperlink"/>
              </w:rPr>
            </w:pPr>
            <w:r>
              <w:fldChar w:fldCharType="begin"/>
            </w:r>
            <w:r w:rsidR="00374DCD">
              <w:instrText>HYPERLINK  \l "_The_simple_form_1"</w:instrText>
            </w:r>
            <w:r>
              <w:fldChar w:fldCharType="separate"/>
            </w:r>
            <w:r w:rsidRPr="0033183C">
              <w:rPr>
                <w:rStyle w:val="Hyperlink"/>
              </w:rPr>
              <w:t>the simple form</w:t>
            </w:r>
          </w:p>
          <w:p w14:paraId="1EB2440E" w14:textId="77777777" w:rsidR="0033183C" w:rsidRPr="0033183C" w:rsidRDefault="0033183C">
            <w:pPr>
              <w:pStyle w:val="ListBullet"/>
              <w:numPr>
                <w:ilvl w:val="0"/>
                <w:numId w:val="5"/>
              </w:numPr>
              <w:mirrorIndents w:val="0"/>
              <w:rPr>
                <w:rStyle w:val="Hyperlink"/>
              </w:rPr>
            </w:pPr>
            <w:r>
              <w:fldChar w:fldCharType="end"/>
            </w:r>
            <w:r>
              <w:fldChar w:fldCharType="begin"/>
            </w:r>
            <w:r>
              <w:instrText>HYPERLINK  \l "_The_continuous_form"</w:instrText>
            </w:r>
            <w:r>
              <w:fldChar w:fldCharType="separate"/>
            </w:r>
            <w:r w:rsidRPr="0033183C">
              <w:rPr>
                <w:rStyle w:val="Hyperlink"/>
              </w:rPr>
              <w:t>the continuous form</w:t>
            </w:r>
          </w:p>
          <w:p w14:paraId="37E9885B" w14:textId="77777777" w:rsidR="0033183C" w:rsidRPr="0033183C" w:rsidRDefault="0033183C">
            <w:pPr>
              <w:pStyle w:val="ListBullet"/>
              <w:numPr>
                <w:ilvl w:val="0"/>
                <w:numId w:val="5"/>
              </w:numPr>
              <w:mirrorIndents w:val="0"/>
              <w:rPr>
                <w:rStyle w:val="Hyperlink"/>
              </w:rPr>
            </w:pPr>
            <w:r>
              <w:fldChar w:fldCharType="end"/>
            </w:r>
            <w:r>
              <w:fldChar w:fldCharType="begin"/>
            </w:r>
            <w:r>
              <w:instrText>HYPERLINK  \l "_Timeless_present_tense"</w:instrText>
            </w:r>
            <w:r>
              <w:fldChar w:fldCharType="separate"/>
            </w:r>
            <w:r w:rsidRPr="0033183C">
              <w:rPr>
                <w:rStyle w:val="Hyperlink"/>
              </w:rPr>
              <w:t>timeless present tense</w:t>
            </w:r>
          </w:p>
          <w:p w14:paraId="1520D88A" w14:textId="77777777" w:rsidR="0033183C" w:rsidRPr="0033183C" w:rsidRDefault="0033183C">
            <w:pPr>
              <w:pStyle w:val="ListBullet"/>
              <w:numPr>
                <w:ilvl w:val="0"/>
                <w:numId w:val="5"/>
              </w:numPr>
              <w:mirrorIndents w:val="0"/>
              <w:rPr>
                <w:rStyle w:val="Hyperlink"/>
              </w:rPr>
            </w:pPr>
            <w:r>
              <w:fldChar w:fldCharType="end"/>
            </w:r>
            <w:r>
              <w:fldChar w:fldCharType="begin"/>
            </w:r>
            <w:r>
              <w:instrText>HYPERLINK  \l "_Irregular_past_tense"</w:instrText>
            </w:r>
            <w:r>
              <w:fldChar w:fldCharType="separate"/>
            </w:r>
            <w:r w:rsidRPr="0033183C">
              <w:rPr>
                <w:rStyle w:val="Hyperlink"/>
              </w:rPr>
              <w:t>irregular past tense verbs</w:t>
            </w:r>
          </w:p>
          <w:p w14:paraId="2D21DE2B" w14:textId="04EBAA07" w:rsidR="006D1008" w:rsidRPr="0033183C" w:rsidRDefault="0033183C">
            <w:pPr>
              <w:pStyle w:val="ListBullet"/>
              <w:numPr>
                <w:ilvl w:val="0"/>
                <w:numId w:val="5"/>
              </w:numPr>
              <w:mirrorIndents w:val="0"/>
              <w:rPr>
                <w:rStyle w:val="Hyperlink"/>
              </w:rPr>
            </w:pPr>
            <w:r>
              <w:fldChar w:fldCharType="end"/>
            </w:r>
            <w:r w:rsidR="000A458F">
              <w:rPr>
                <w:rFonts w:eastAsia="Arial"/>
                <w:szCs w:val="22"/>
              </w:rPr>
              <w:fldChar w:fldCharType="begin"/>
            </w:r>
            <w:r w:rsidR="000A458F">
              <w:rPr>
                <w:rFonts w:eastAsia="Arial"/>
                <w:szCs w:val="22"/>
              </w:rPr>
              <w:instrText>HYPERLINK  \l "_Shifting_between_past,"</w:instrText>
            </w:r>
            <w:r w:rsidR="000A458F">
              <w:rPr>
                <w:rFonts w:eastAsia="Arial"/>
                <w:szCs w:val="22"/>
              </w:rPr>
            </w:r>
            <w:r w:rsidR="000A458F">
              <w:rPr>
                <w:rFonts w:eastAsia="Arial"/>
                <w:szCs w:val="22"/>
              </w:rPr>
              <w:fldChar w:fldCharType="separate"/>
            </w:r>
            <w:r w:rsidR="006D1008" w:rsidRPr="000A458F">
              <w:rPr>
                <w:rStyle w:val="Hyperlink"/>
                <w:rFonts w:eastAsia="Arial"/>
                <w:szCs w:val="22"/>
              </w:rPr>
              <w:t>shifting between past, present and future tense</w:t>
            </w:r>
          </w:p>
          <w:p w14:paraId="67DDD380" w14:textId="77CDFE0D" w:rsidR="0033183C" w:rsidRPr="0033183C" w:rsidRDefault="000A458F">
            <w:pPr>
              <w:pStyle w:val="ListBullet"/>
              <w:numPr>
                <w:ilvl w:val="0"/>
                <w:numId w:val="5"/>
              </w:numPr>
              <w:mirrorIndents w:val="0"/>
              <w:rPr>
                <w:rStyle w:val="Hyperlink"/>
              </w:rPr>
            </w:pPr>
            <w:r>
              <w:rPr>
                <w:rFonts w:eastAsia="Arial"/>
                <w:szCs w:val="22"/>
              </w:rPr>
              <w:fldChar w:fldCharType="end"/>
            </w:r>
            <w:r w:rsidR="0033183C">
              <w:fldChar w:fldCharType="begin"/>
            </w:r>
            <w:r w:rsidR="0033183C">
              <w:instrText>HYPERLINK  \l "_The_perfect_form"</w:instrText>
            </w:r>
            <w:r w:rsidR="0033183C">
              <w:fldChar w:fldCharType="separate"/>
            </w:r>
            <w:r w:rsidR="0033183C" w:rsidRPr="0033183C">
              <w:rPr>
                <w:rStyle w:val="Hyperlink"/>
              </w:rPr>
              <w:t>the perfect form</w:t>
            </w:r>
          </w:p>
          <w:p w14:paraId="4407B2A3" w14:textId="34982A04" w:rsidR="0033183C" w:rsidRPr="00AA5ECB" w:rsidRDefault="0033183C">
            <w:pPr>
              <w:pStyle w:val="ListBullet"/>
              <w:numPr>
                <w:ilvl w:val="0"/>
                <w:numId w:val="5"/>
              </w:numPr>
              <w:mirrorIndents w:val="0"/>
            </w:pPr>
            <w:r>
              <w:fldChar w:fldCharType="end"/>
            </w:r>
            <w:hyperlink w:anchor="_The_perfect_continuous" w:history="1">
              <w:r w:rsidRPr="00AA5ECB">
                <w:rPr>
                  <w:rStyle w:val="Hyperlink"/>
                </w:rPr>
                <w:t>the perfect continuous form</w:t>
              </w:r>
            </w:hyperlink>
          </w:p>
          <w:p w14:paraId="6CB6C792" w14:textId="64AE1439" w:rsidR="006D1008" w:rsidRPr="006D1008" w:rsidRDefault="4FC0DA5E">
            <w:pPr>
              <w:pStyle w:val="ListParagraph"/>
              <w:numPr>
                <w:ilvl w:val="0"/>
                <w:numId w:val="5"/>
              </w:numPr>
              <w:rPr>
                <w:rFonts w:eastAsia="Arial"/>
                <w:szCs w:val="22"/>
                <w:lang w:val="en-US"/>
              </w:rPr>
            </w:pPr>
            <w:hyperlink w:anchor="_Past_participles">
              <w:r w:rsidRPr="5B303E3B">
                <w:rPr>
                  <w:rStyle w:val="Hyperlink"/>
                  <w:rFonts w:eastAsia="Arial"/>
                </w:rPr>
                <w:t>past participles</w:t>
              </w:r>
              <w:r w:rsidR="526CFF9F" w:rsidRPr="00A442E8">
                <w:t>.</w:t>
              </w:r>
            </w:hyperlink>
          </w:p>
          <w:p w14:paraId="21530A95" w14:textId="552CBECA" w:rsidR="006B45CE" w:rsidRPr="006B45CE" w:rsidRDefault="67CFD20D" w:rsidP="00A442E8">
            <w:pPr>
              <w:pStyle w:val="ListBullet"/>
              <w:numPr>
                <w:ilvl w:val="0"/>
                <w:numId w:val="0"/>
              </w:numPr>
            </w:pPr>
            <w:r w:rsidRPr="00A442E8">
              <w:rPr>
                <w:b/>
                <w:bCs/>
              </w:rPr>
              <w:t>Review</w:t>
            </w:r>
            <w:r w:rsidRPr="00A442E8">
              <w:t xml:space="preserve"> </w:t>
            </w:r>
            <w:hyperlink w:anchor="_Substituting_nouns_with">
              <w:r w:rsidRPr="00A442E8">
                <w:rPr>
                  <w:rStyle w:val="Hyperlink"/>
                </w:rPr>
                <w:t>substituting nouns with all-purpose words</w:t>
              </w:r>
            </w:hyperlink>
            <w:r w:rsidRPr="00A442E8">
              <w:t xml:space="preserve"> as a cohesive device to replace verb groups, noun groups </w:t>
            </w:r>
            <w:r w:rsidRPr="00A442E8">
              <w:lastRenderedPageBreak/>
              <w:t>or whole clauses</w:t>
            </w:r>
            <w:r w:rsidR="00A442E8">
              <w:t>.</w:t>
            </w:r>
          </w:p>
        </w:tc>
        <w:tc>
          <w:tcPr>
            <w:tcW w:w="3475" w:type="dxa"/>
          </w:tcPr>
          <w:p w14:paraId="6E792C43" w14:textId="62E90CF4" w:rsidR="00390060" w:rsidRPr="00390060" w:rsidRDefault="3B1D970E" w:rsidP="00E10EC2">
            <w:pPr>
              <w:rPr>
                <w:rStyle w:val="Hyperlink"/>
                <w:b/>
                <w:bCs/>
                <w:color w:val="000000" w:themeColor="text1"/>
                <w:u w:val="none"/>
              </w:rPr>
            </w:pPr>
            <w:r w:rsidRPr="22AE1EE6">
              <w:rPr>
                <w:b/>
                <w:bCs/>
              </w:rPr>
              <w:lastRenderedPageBreak/>
              <w:t>Review</w:t>
            </w:r>
            <w:r>
              <w:t xml:space="preserve"> </w:t>
            </w:r>
            <w:hyperlink w:anchor="_Verbs">
              <w:r w:rsidR="4B1B95EB" w:rsidRPr="00E10EC2">
                <w:rPr>
                  <w:rStyle w:val="Hyperlink"/>
                </w:rPr>
                <w:t>verbs</w:t>
              </w:r>
            </w:hyperlink>
            <w:r w:rsidRPr="00E10EC2">
              <w:t>,</w:t>
            </w:r>
            <w:r w:rsidR="618833C5" w:rsidRPr="00E10EC2">
              <w:t xml:space="preserve"> including</w:t>
            </w:r>
            <w:r>
              <w:t xml:space="preserve"> </w:t>
            </w:r>
            <w:hyperlink w:anchor="_Types_of_verbs">
              <w:r w:rsidR="08B921D6" w:rsidRPr="22AE1EE6">
                <w:rPr>
                  <w:rStyle w:val="Hyperlink"/>
                </w:rPr>
                <w:t>types of v</w:t>
              </w:r>
              <w:r w:rsidR="3C8359A3" w:rsidRPr="22AE1EE6">
                <w:rPr>
                  <w:rStyle w:val="Hyperlink"/>
                </w:rPr>
                <w:t>erbs</w:t>
              </w:r>
            </w:hyperlink>
            <w:r w:rsidR="3C8359A3">
              <w:t xml:space="preserve">, </w:t>
            </w:r>
            <w:hyperlink w:anchor="_Verb_groups_1">
              <w:r w:rsidR="74064F38" w:rsidRPr="22AE1EE6">
                <w:rPr>
                  <w:rStyle w:val="Hyperlink"/>
                </w:rPr>
                <w:t>verb groups</w:t>
              </w:r>
            </w:hyperlink>
            <w:r w:rsidR="7D17FDFF">
              <w:t>,</w:t>
            </w:r>
            <w:r>
              <w:t xml:space="preserve"> </w:t>
            </w:r>
            <w:hyperlink w:anchor="_Auxiliary_verbs">
              <w:r w:rsidRPr="22AE1EE6">
                <w:rPr>
                  <w:rStyle w:val="Hyperlink"/>
                </w:rPr>
                <w:t>auxiliary verbs</w:t>
              </w:r>
            </w:hyperlink>
            <w:r w:rsidR="5DE353D3">
              <w:t xml:space="preserve"> and </w:t>
            </w:r>
            <w:hyperlink w:anchor="_Multi-word_verb_groups">
              <w:r w:rsidR="006B7868">
                <w:rPr>
                  <w:rStyle w:val="Hyperlink"/>
                </w:rPr>
                <w:t>multi-word verb groups – phrasal verbs</w:t>
              </w:r>
            </w:hyperlink>
            <w:r w:rsidR="00E10EC2" w:rsidRPr="007A35B0">
              <w:t>.</w:t>
            </w:r>
          </w:p>
          <w:p w14:paraId="09C9ADA8" w14:textId="2E835DC8" w:rsidR="00002B64" w:rsidRPr="00390060" w:rsidRDefault="6021B1DA" w:rsidP="00E10EC2">
            <w:pPr>
              <w:rPr>
                <w:b/>
                <w:bCs/>
                <w:color w:val="000000" w:themeColor="text1"/>
              </w:rPr>
            </w:pPr>
            <w:r w:rsidRPr="00390060">
              <w:rPr>
                <w:b/>
                <w:bCs/>
              </w:rPr>
              <w:t>Review</w:t>
            </w:r>
            <w:r w:rsidRPr="001B45E8">
              <w:t xml:space="preserve"> </w:t>
            </w:r>
            <w:hyperlink w:anchor="_Verb_choices">
              <w:r w:rsidR="698FB301" w:rsidRPr="00E10EC2">
                <w:rPr>
                  <w:rStyle w:val="Hyperlink"/>
                </w:rPr>
                <w:t>verb choices</w:t>
              </w:r>
            </w:hyperlink>
            <w:r w:rsidRPr="00E10EC2">
              <w:t>, including</w:t>
            </w:r>
            <w:r w:rsidRPr="00390060">
              <w:rPr>
                <w:color w:val="000000" w:themeColor="text1"/>
              </w:rPr>
              <w:t xml:space="preserve"> </w:t>
            </w:r>
            <w:hyperlink w:anchor="_To_achieve_precision">
              <w:r w:rsidR="6625CA72" w:rsidRPr="21FACEDE">
                <w:rPr>
                  <w:rStyle w:val="Hyperlink"/>
                </w:rPr>
                <w:t>to achieve precision</w:t>
              </w:r>
            </w:hyperlink>
            <w:r w:rsidRPr="00390060">
              <w:rPr>
                <w:color w:val="000000" w:themeColor="text1"/>
              </w:rPr>
              <w:t xml:space="preserve"> and </w:t>
            </w:r>
            <w:hyperlink w:anchor="_To_add_detail">
              <w:r w:rsidR="2423D9F0" w:rsidRPr="21FACEDE">
                <w:rPr>
                  <w:rStyle w:val="Hyperlink"/>
                </w:rPr>
                <w:t>to add detail</w:t>
              </w:r>
            </w:hyperlink>
            <w:r w:rsidR="00E10EC2" w:rsidRPr="007A35B0">
              <w:t>.</w:t>
            </w:r>
          </w:p>
        </w:tc>
        <w:tc>
          <w:tcPr>
            <w:tcW w:w="3649" w:type="dxa"/>
          </w:tcPr>
          <w:p w14:paraId="638E154A" w14:textId="6EAD1E55" w:rsidR="5C43EA70" w:rsidRDefault="5C43EA70" w:rsidP="00E10EC2">
            <w:r w:rsidRPr="110BBC9E">
              <w:rPr>
                <w:b/>
                <w:bCs/>
              </w:rPr>
              <w:t>Review</w:t>
            </w:r>
            <w:r w:rsidRPr="006B45CE">
              <w:t xml:space="preserve"> </w:t>
            </w:r>
            <w:hyperlink w:anchor="_Dialogue" w:history="1">
              <w:r w:rsidR="008F77CB" w:rsidRPr="00490589">
                <w:rPr>
                  <w:rStyle w:val="Hyperlink"/>
                </w:rPr>
                <w:t>dialogue</w:t>
              </w:r>
            </w:hyperlink>
            <w:r w:rsidRPr="00E10EC2">
              <w:t xml:space="preserve"> a</w:t>
            </w:r>
            <w:r>
              <w:t>nd</w:t>
            </w:r>
            <w:r w:rsidRPr="006B45CE">
              <w:t xml:space="preserve"> </w:t>
            </w:r>
            <w:r>
              <w:t>quotation marks including:</w:t>
            </w:r>
          </w:p>
          <w:p w14:paraId="1AC90948" w14:textId="7AF3BB2D" w:rsidR="006B7868" w:rsidRPr="00C10DEF" w:rsidRDefault="006B7868" w:rsidP="008F77CB">
            <w:pPr>
              <w:pStyle w:val="ListBullet"/>
              <w:mirrorIndents w:val="0"/>
              <w:rPr>
                <w:rStyle w:val="Hyperlink"/>
              </w:rPr>
            </w:pPr>
            <w:r w:rsidRPr="00C10DEF">
              <w:fldChar w:fldCharType="begin"/>
            </w:r>
            <w:r>
              <w:instrText>HYPERLINK  \l "_Dialogue_at_the"</w:instrText>
            </w:r>
            <w:r w:rsidRPr="00C10DEF">
              <w:fldChar w:fldCharType="separate"/>
            </w:r>
            <w:hyperlink w:anchor="_Dialogue_at_the">
              <w:r w:rsidR="2717429C" w:rsidRPr="5B303E3B">
                <w:rPr>
                  <w:rStyle w:val="Hyperlink"/>
                </w:rPr>
                <w:t>dialogue at the beginning of a sentence</w:t>
              </w:r>
            </w:hyperlink>
          </w:p>
          <w:p w14:paraId="2D75C0AF" w14:textId="5211AC7B" w:rsidR="006B7868" w:rsidRPr="00C10DEF" w:rsidRDefault="006B7868" w:rsidP="008F77CB">
            <w:pPr>
              <w:pStyle w:val="ListBullet"/>
              <w:mirrorIndents w:val="0"/>
              <w:rPr>
                <w:rStyle w:val="Hyperlink"/>
              </w:rPr>
            </w:pPr>
            <w:r w:rsidRPr="00C10DEF">
              <w:fldChar w:fldCharType="end"/>
            </w:r>
            <w:r w:rsidRPr="00C10DEF">
              <w:fldChar w:fldCharType="begin"/>
            </w:r>
            <w:r>
              <w:instrText>HYPERLINK  \l "_Dialogue_at_the_1"</w:instrText>
            </w:r>
            <w:r w:rsidRPr="00C10DEF">
              <w:fldChar w:fldCharType="separate"/>
            </w:r>
            <w:hyperlink w:anchor="_Dialogue_at_the_1">
              <w:r w:rsidR="2717429C" w:rsidRPr="5B303E3B">
                <w:rPr>
                  <w:rStyle w:val="Hyperlink"/>
                </w:rPr>
                <w:t>dialogue at the end of a sentence</w:t>
              </w:r>
            </w:hyperlink>
          </w:p>
          <w:p w14:paraId="196DD5E3" w14:textId="4FBE80E4" w:rsidR="006B7868" w:rsidRPr="00C10DEF" w:rsidRDefault="006B7868" w:rsidP="008F77CB">
            <w:pPr>
              <w:pStyle w:val="ListBullet"/>
              <w:mirrorIndents w:val="0"/>
              <w:rPr>
                <w:rStyle w:val="Hyperlink"/>
              </w:rPr>
            </w:pPr>
            <w:r w:rsidRPr="00C10DEF">
              <w:fldChar w:fldCharType="end"/>
            </w:r>
            <w:r w:rsidRPr="00C10DEF">
              <w:fldChar w:fldCharType="begin"/>
            </w:r>
            <w:r>
              <w:instrText>HYPERLINK  \l "_Changing_lines_for"</w:instrText>
            </w:r>
            <w:r w:rsidRPr="00C10DEF">
              <w:fldChar w:fldCharType="separate"/>
            </w:r>
            <w:hyperlink w:anchor="_Changing_lines_for">
              <w:r w:rsidR="2717429C" w:rsidRPr="5B303E3B">
                <w:rPr>
                  <w:rStyle w:val="Hyperlink"/>
                </w:rPr>
                <w:t>changing lines for each new speaker</w:t>
              </w:r>
            </w:hyperlink>
          </w:p>
          <w:p w14:paraId="25B336EA" w14:textId="77777777" w:rsidR="006B7868" w:rsidRPr="00C10DEF" w:rsidRDefault="006B7868" w:rsidP="008F77CB">
            <w:pPr>
              <w:pStyle w:val="ListBullet"/>
              <w:mirrorIndents w:val="0"/>
              <w:rPr>
                <w:rStyle w:val="Hyperlink"/>
              </w:rPr>
            </w:pPr>
            <w:r w:rsidRPr="00C10DEF">
              <w:fldChar w:fldCharType="end"/>
            </w:r>
            <w:r w:rsidRPr="00C10DEF">
              <w:fldChar w:fldCharType="begin"/>
            </w:r>
            <w:r>
              <w:instrText>HYPERLINK  \l "_Dialogue_that_is"</w:instrText>
            </w:r>
            <w:r w:rsidRPr="00C10DEF">
              <w:fldChar w:fldCharType="separate"/>
            </w:r>
            <w:r w:rsidRPr="00C10DEF">
              <w:rPr>
                <w:rStyle w:val="Hyperlink"/>
              </w:rPr>
              <w:t>dialogue that is interrupted</w:t>
            </w:r>
          </w:p>
          <w:p w14:paraId="14D20D3C" w14:textId="77777777" w:rsidR="008F77CB" w:rsidRPr="00F73B24" w:rsidRDefault="006B7868" w:rsidP="008F77CB">
            <w:pPr>
              <w:pStyle w:val="ListBullet"/>
              <w:mirrorIndents w:val="0"/>
            </w:pPr>
            <w:r w:rsidRPr="00C10DEF">
              <w:fldChar w:fldCharType="end"/>
            </w:r>
            <w:hyperlink w:anchor="_Internal_dialogue">
              <w:r w:rsidR="008F77CB" w:rsidRPr="00F73B24">
                <w:rPr>
                  <w:rStyle w:val="Hyperlink"/>
                </w:rPr>
                <w:t>internal dialogue</w:t>
              </w:r>
              <w:r w:rsidR="04AE0F44" w:rsidRPr="006B45CE">
                <w:t>.</w:t>
              </w:r>
            </w:hyperlink>
          </w:p>
          <w:p w14:paraId="1917AA00" w14:textId="6A986D60" w:rsidR="00002B64" w:rsidRPr="000A5811" w:rsidRDefault="008F77CB" w:rsidP="006B7868">
            <w:pPr>
              <w:rPr>
                <w:color w:val="000000" w:themeColor="text1"/>
              </w:rPr>
            </w:pPr>
            <w:r>
              <w:rPr>
                <w:rStyle w:val="Strong"/>
              </w:rPr>
              <w:t>Review</w:t>
            </w:r>
            <w:r w:rsidRPr="00F73B24">
              <w:t xml:space="preserve"> </w:t>
            </w:r>
            <w:hyperlink w:anchor="_Quotation_marks_to" w:history="1">
              <w:r w:rsidRPr="003B472E">
                <w:rPr>
                  <w:rStyle w:val="Hyperlink"/>
                </w:rPr>
                <w:t>quotation marks to distinguish words authored by others</w:t>
              </w:r>
              <w:r w:rsidRPr="006B45CE">
                <w:t>.</w:t>
              </w:r>
            </w:hyperlink>
          </w:p>
        </w:tc>
        <w:tc>
          <w:tcPr>
            <w:tcW w:w="3649" w:type="dxa"/>
          </w:tcPr>
          <w:p w14:paraId="2CFE6D6E" w14:textId="7F82CF19" w:rsidR="00002B64" w:rsidRPr="00603E4C" w:rsidRDefault="06B33350" w:rsidP="00E10EC2">
            <w:pPr>
              <w:rPr>
                <w:color w:val="000000" w:themeColor="text1"/>
              </w:rPr>
            </w:pPr>
            <w:r w:rsidRPr="171E0099">
              <w:rPr>
                <w:b/>
                <w:bCs/>
                <w:color w:val="000000" w:themeColor="text1"/>
              </w:rPr>
              <w:t>Review</w:t>
            </w:r>
            <w:r w:rsidR="00E10EC2">
              <w:rPr>
                <w:color w:val="000000" w:themeColor="text1"/>
              </w:rPr>
              <w:t xml:space="preserve"> </w:t>
            </w:r>
            <w:hyperlink w:anchor="_Modality">
              <w:r w:rsidRPr="00E10EC2">
                <w:rPr>
                  <w:rStyle w:val="Hyperlink"/>
                </w:rPr>
                <w:t>modality</w:t>
              </w:r>
            </w:hyperlink>
            <w:r w:rsidRPr="171E0099">
              <w:rPr>
                <w:color w:val="000000" w:themeColor="text1"/>
              </w:rPr>
              <w:t xml:space="preserve"> to indicate:</w:t>
            </w:r>
          </w:p>
          <w:p w14:paraId="330A6C16" w14:textId="472BEED2" w:rsidR="00002B64" w:rsidRPr="001B45E8" w:rsidRDefault="06E9BFD7" w:rsidP="00A442E8">
            <w:pPr>
              <w:pStyle w:val="ListBullet"/>
            </w:pPr>
            <w:r w:rsidRPr="001B45E8">
              <w:t>probability</w:t>
            </w:r>
          </w:p>
          <w:p w14:paraId="6E2A2D76" w14:textId="18C1F163" w:rsidR="00002B64" w:rsidRPr="001B45E8" w:rsidRDefault="06E9BFD7" w:rsidP="00A442E8">
            <w:pPr>
              <w:pStyle w:val="ListBullet"/>
            </w:pPr>
            <w:r w:rsidRPr="001B45E8">
              <w:t>occurrence</w:t>
            </w:r>
          </w:p>
          <w:p w14:paraId="55BD54F8" w14:textId="5195DCA3" w:rsidR="00002B64" w:rsidRPr="001B45E8" w:rsidRDefault="06E9BFD7" w:rsidP="00A442E8">
            <w:pPr>
              <w:pStyle w:val="ListBullet"/>
              <w:rPr>
                <w:rStyle w:val="Strong"/>
                <w:b w:val="0"/>
                <w:bCs w:val="0"/>
              </w:rPr>
            </w:pPr>
            <w:r w:rsidRPr="001B45E8">
              <w:t>obligation</w:t>
            </w:r>
          </w:p>
          <w:p w14:paraId="483933C9" w14:textId="26F8AED0" w:rsidR="00002B64" w:rsidRPr="001B45E8" w:rsidRDefault="06E9BFD7" w:rsidP="00A442E8">
            <w:pPr>
              <w:pStyle w:val="ListBullet"/>
              <w:rPr>
                <w:rStyle w:val="Strong"/>
                <w:b w:val="0"/>
                <w:bCs w:val="0"/>
              </w:rPr>
            </w:pPr>
            <w:r w:rsidRPr="001B45E8">
              <w:rPr>
                <w:rStyle w:val="Strong"/>
                <w:b w:val="0"/>
                <w:bCs w:val="0"/>
              </w:rPr>
              <w:t>inclination</w:t>
            </w:r>
            <w:r w:rsidR="00E10EC2">
              <w:rPr>
                <w:rStyle w:val="Strong"/>
                <w:b w:val="0"/>
                <w:bCs w:val="0"/>
              </w:rPr>
              <w:t>.</w:t>
            </w:r>
          </w:p>
          <w:p w14:paraId="24E238ED" w14:textId="47D147AE" w:rsidR="00002B64" w:rsidRPr="00603E4C" w:rsidRDefault="2CC3109E" w:rsidP="00E10EC2">
            <w:pPr>
              <w:rPr>
                <w:rStyle w:val="Strong"/>
                <w:b w:val="0"/>
                <w:bCs w:val="0"/>
              </w:rPr>
            </w:pPr>
            <w:r w:rsidRPr="22AE1EE6">
              <w:rPr>
                <w:rStyle w:val="Strong"/>
              </w:rPr>
              <w:t>Review</w:t>
            </w:r>
            <w:r w:rsidRPr="22AE1EE6">
              <w:rPr>
                <w:rStyle w:val="Strong"/>
                <w:b w:val="0"/>
                <w:bCs w:val="0"/>
              </w:rPr>
              <w:t xml:space="preserve"> </w:t>
            </w:r>
            <w:hyperlink w:anchor="_Modal_verbs">
              <w:r w:rsidRPr="22AE1EE6">
                <w:rPr>
                  <w:rStyle w:val="Hyperlink"/>
                </w:rPr>
                <w:t>modal verbs</w:t>
              </w:r>
            </w:hyperlink>
            <w:r w:rsidRPr="22AE1EE6">
              <w:rPr>
                <w:rStyle w:val="Strong"/>
                <w:b w:val="0"/>
                <w:bCs w:val="0"/>
              </w:rPr>
              <w:t xml:space="preserve">, </w:t>
            </w:r>
            <w:hyperlink w:anchor="_Modal_adjectives">
              <w:r w:rsidR="54B32CC5" w:rsidRPr="5B303E3B">
                <w:rPr>
                  <w:rStyle w:val="Hyperlink"/>
                </w:rPr>
                <w:t>modal adjectives</w:t>
              </w:r>
            </w:hyperlink>
            <w:r w:rsidRPr="22AE1EE6">
              <w:rPr>
                <w:rStyle w:val="Strong"/>
                <w:b w:val="0"/>
                <w:bCs w:val="0"/>
              </w:rPr>
              <w:t xml:space="preserve"> and </w:t>
            </w:r>
            <w:hyperlink w:anchor="_Modal_adverbs">
              <w:r w:rsidRPr="22AE1EE6">
                <w:rPr>
                  <w:rStyle w:val="Hyperlink"/>
                </w:rPr>
                <w:t>modal adverbs</w:t>
              </w:r>
            </w:hyperlink>
            <w:r w:rsidR="00E10EC2" w:rsidRPr="006B7868">
              <w:t>.</w:t>
            </w:r>
          </w:p>
          <w:p w14:paraId="3BE17CAB" w14:textId="78898B54" w:rsidR="00002B64" w:rsidRPr="00603E4C" w:rsidRDefault="023A2CA0" w:rsidP="00E10EC2">
            <w:pPr>
              <w:rPr>
                <w:rStyle w:val="Strong"/>
                <w:b w:val="0"/>
                <w:bCs w:val="0"/>
              </w:rPr>
            </w:pPr>
            <w:r w:rsidRPr="566AC798">
              <w:rPr>
                <w:rStyle w:val="Strong"/>
              </w:rPr>
              <w:t>Introduce</w:t>
            </w:r>
            <w:r w:rsidRPr="06567B44">
              <w:rPr>
                <w:rStyle w:val="Strong"/>
                <w:b w:val="0"/>
                <w:bCs w:val="0"/>
              </w:rPr>
              <w:t xml:space="preserve"> </w:t>
            </w:r>
            <w:hyperlink w:anchor="_Modal_nouns">
              <w:r w:rsidRPr="06567B44">
                <w:rPr>
                  <w:rStyle w:val="Hyperlink"/>
                </w:rPr>
                <w:t>modal nouns</w:t>
              </w:r>
            </w:hyperlink>
            <w:r w:rsidR="00E10EC2" w:rsidRPr="006B7868">
              <w:t>.</w:t>
            </w:r>
          </w:p>
        </w:tc>
      </w:tr>
    </w:tbl>
    <w:p w14:paraId="328C04FF" w14:textId="77777777" w:rsidR="006B45CE" w:rsidRDefault="006B45CE">
      <w:pPr>
        <w:suppressAutoHyphens w:val="0"/>
        <w:spacing w:before="0" w:after="160" w:line="259" w:lineRule="auto"/>
        <w:rPr>
          <w:rFonts w:eastAsiaTheme="majorEastAsia"/>
          <w:bCs/>
          <w:color w:val="002664"/>
          <w:sz w:val="36"/>
          <w:szCs w:val="48"/>
        </w:rPr>
      </w:pPr>
      <w:r>
        <w:br w:type="page"/>
      </w:r>
    </w:p>
    <w:p w14:paraId="0836408B" w14:textId="1BC01255" w:rsidR="005175F1" w:rsidRPr="00404EBC" w:rsidRDefault="3EFF8EFB" w:rsidP="00AE59BE">
      <w:pPr>
        <w:pStyle w:val="Heading2"/>
      </w:pPr>
      <w:bookmarkStart w:id="33" w:name="_Toc204869616"/>
      <w:r>
        <w:lastRenderedPageBreak/>
        <w:t xml:space="preserve">Term 4 </w:t>
      </w:r>
      <w:r w:rsidR="27EA5E92">
        <w:t>(late)</w:t>
      </w:r>
      <w:bookmarkEnd w:id="33"/>
    </w:p>
    <w:p w14:paraId="42D07B04" w14:textId="77777777" w:rsidR="00002B64" w:rsidRPr="008D4F6B" w:rsidRDefault="2A09257D" w:rsidP="001129B2">
      <w:pPr>
        <w:pStyle w:val="FeatureBox2"/>
        <w:rPr>
          <w:b/>
          <w:bCs/>
          <w:szCs w:val="22"/>
        </w:rPr>
      </w:pPr>
      <w:r w:rsidRPr="008D4F6B">
        <w:rPr>
          <w:rStyle w:val="Strong"/>
        </w:rPr>
        <w:t>Text</w:t>
      </w:r>
      <w:r w:rsidRPr="008D4F6B">
        <w:rPr>
          <w:rStyle w:val="Strong"/>
          <w:b w:val="0"/>
          <w:bCs w:val="0"/>
        </w:rPr>
        <w:t xml:space="preserve"> </w:t>
      </w:r>
      <w:r w:rsidRPr="008D4F6B">
        <w:rPr>
          <w:b/>
          <w:bCs/>
        </w:rPr>
        <w:t>features for multiple purposes</w:t>
      </w:r>
    </w:p>
    <w:p w14:paraId="7D706EFD" w14:textId="30D5C4B0" w:rsidR="323EA8D1" w:rsidRPr="008D4F6B" w:rsidRDefault="323EA8D1">
      <w:pPr>
        <w:pStyle w:val="FeatureBox2"/>
        <w:numPr>
          <w:ilvl w:val="0"/>
          <w:numId w:val="1"/>
        </w:numPr>
        <w:ind w:left="567" w:hanging="567"/>
      </w:pPr>
      <w:r w:rsidRPr="5E1950B1">
        <w:t>Maintain correct noun–pronoun referencing, subject–verb agreement and use temporal, conditional and causal connectives to build cohesive links across a text</w:t>
      </w:r>
    </w:p>
    <w:p w14:paraId="727F5554" w14:textId="46122237" w:rsidR="323EA8D1" w:rsidRPr="008D4F6B" w:rsidRDefault="323EA8D1">
      <w:pPr>
        <w:pStyle w:val="FeatureBox2"/>
        <w:numPr>
          <w:ilvl w:val="0"/>
          <w:numId w:val="1"/>
        </w:numPr>
        <w:ind w:left="567" w:hanging="567"/>
      </w:pPr>
      <w:r w:rsidRPr="5E1950B1">
        <w:t>Use word repetition and word associations as cohesive devices across texts</w:t>
      </w:r>
    </w:p>
    <w:p w14:paraId="530C1CE5" w14:textId="77777777" w:rsidR="00002B64" w:rsidRDefault="5C3973B3" w:rsidP="001129B2">
      <w:pPr>
        <w:pStyle w:val="FeatureBox2"/>
        <w:rPr>
          <w:sz w:val="24"/>
        </w:rPr>
      </w:pPr>
      <w:r w:rsidRPr="5E1950B1">
        <w:rPr>
          <w:rStyle w:val="Strong"/>
        </w:rPr>
        <w:t>Sentence-level grammar</w:t>
      </w:r>
    </w:p>
    <w:p w14:paraId="36D4DD3C" w14:textId="3C815FAF" w:rsidR="0DCEB37A" w:rsidRPr="008D4F6B" w:rsidRDefault="0DCEB37A">
      <w:pPr>
        <w:pStyle w:val="FeatureBox2"/>
        <w:numPr>
          <w:ilvl w:val="0"/>
          <w:numId w:val="1"/>
        </w:numPr>
        <w:ind w:left="567" w:hanging="567"/>
      </w:pPr>
      <w:r w:rsidRPr="5E1950B1">
        <w:t>Create nominalisations to convey abstract ideas and concepts succinctly and authoritatively</w:t>
      </w:r>
    </w:p>
    <w:p w14:paraId="25615EA5" w14:textId="13C12F2A" w:rsidR="0DCEB37A" w:rsidRPr="008D4F6B" w:rsidRDefault="0DCEB37A">
      <w:pPr>
        <w:pStyle w:val="FeatureBox2"/>
        <w:numPr>
          <w:ilvl w:val="0"/>
          <w:numId w:val="1"/>
        </w:numPr>
        <w:ind w:left="567" w:hanging="567"/>
      </w:pPr>
      <w:r w:rsidRPr="5E1950B1">
        <w:t>Vary sentence structure or lengths when using simple, compound and complex sentences, with a focus on achieving clarity and effect suited to text purpose</w:t>
      </w:r>
    </w:p>
    <w:p w14:paraId="12BD723C" w14:textId="77777777" w:rsidR="00002B64" w:rsidRDefault="5C3973B3" w:rsidP="001129B2">
      <w:pPr>
        <w:pStyle w:val="FeatureBox2"/>
        <w:rPr>
          <w:sz w:val="24"/>
        </w:rPr>
      </w:pPr>
      <w:r w:rsidRPr="5E1950B1">
        <w:rPr>
          <w:rStyle w:val="Strong"/>
        </w:rPr>
        <w:t>Punctuation</w:t>
      </w:r>
    </w:p>
    <w:p w14:paraId="74C461AB" w14:textId="083BB019" w:rsidR="612BEE1C" w:rsidRPr="008D4F6B" w:rsidRDefault="612BEE1C">
      <w:pPr>
        <w:pStyle w:val="FeatureBox2"/>
        <w:numPr>
          <w:ilvl w:val="0"/>
          <w:numId w:val="1"/>
        </w:numPr>
        <w:ind w:left="567" w:hanging="567"/>
      </w:pPr>
      <w:r w:rsidRPr="5E1950B1">
        <w:t>Use a comma to separate a subordinate clause or a phrase from the main clause, or to separate information within a sentence, or to separate items in a list</w:t>
      </w:r>
    </w:p>
    <w:p w14:paraId="7DAEC61E" w14:textId="1284CEE0" w:rsidR="612BEE1C" w:rsidRPr="008D4F6B" w:rsidRDefault="612BEE1C">
      <w:pPr>
        <w:pStyle w:val="FeatureBox2"/>
        <w:numPr>
          <w:ilvl w:val="0"/>
          <w:numId w:val="1"/>
        </w:numPr>
        <w:ind w:left="567" w:hanging="567"/>
      </w:pPr>
      <w:r w:rsidRPr="5E1950B1">
        <w:t>Understand and use simple hyphenation generalisations</w:t>
      </w:r>
    </w:p>
    <w:p w14:paraId="08D410A3" w14:textId="77777777" w:rsidR="00002B64" w:rsidRDefault="5C3973B3" w:rsidP="001129B2">
      <w:pPr>
        <w:pStyle w:val="FeatureBox2"/>
        <w:rPr>
          <w:sz w:val="24"/>
        </w:rPr>
      </w:pPr>
      <w:r w:rsidRPr="5E1950B1">
        <w:rPr>
          <w:rStyle w:val="Strong"/>
        </w:rPr>
        <w:t>Word-level language</w:t>
      </w:r>
    </w:p>
    <w:p w14:paraId="2E37A693" w14:textId="62A925F4" w:rsidR="0D1EB3B8" w:rsidRPr="008D4F6B" w:rsidRDefault="009C2071">
      <w:pPr>
        <w:pStyle w:val="FeatureBox2"/>
        <w:numPr>
          <w:ilvl w:val="0"/>
          <w:numId w:val="1"/>
        </w:numPr>
        <w:ind w:left="567" w:hanging="567"/>
        <w:rPr>
          <w:b/>
          <w:bCs/>
        </w:rPr>
      </w:pPr>
      <w:r>
        <w:t>n/a</w:t>
      </w:r>
    </w:p>
    <w:p w14:paraId="1BDF91CC" w14:textId="21D2A720" w:rsidR="00404EBC" w:rsidRDefault="504C6B83" w:rsidP="00404EBC">
      <w:pPr>
        <w:pStyle w:val="Caption"/>
      </w:pPr>
      <w:r>
        <w:lastRenderedPageBreak/>
        <w:t xml:space="preserve">Table </w:t>
      </w:r>
      <w:r w:rsidR="00C05DDE">
        <w:fldChar w:fldCharType="begin"/>
      </w:r>
      <w:r w:rsidR="00C05DDE">
        <w:instrText xml:space="preserve"> SEQ Table \* ARABIC </w:instrText>
      </w:r>
      <w:r w:rsidR="00C05DDE">
        <w:fldChar w:fldCharType="separate"/>
      </w:r>
      <w:r w:rsidR="00B40C26">
        <w:rPr>
          <w:noProof/>
        </w:rPr>
        <w:t>16</w:t>
      </w:r>
      <w:r w:rsidR="00C05DDE">
        <w:rPr>
          <w:noProof/>
        </w:rPr>
        <w:fldChar w:fldCharType="end"/>
      </w:r>
      <w:r>
        <w:t xml:space="preserve"> – Year </w:t>
      </w:r>
      <w:r w:rsidR="04DE779E">
        <w:t>6</w:t>
      </w:r>
      <w:r>
        <w:t xml:space="preserve"> Term 4 </w:t>
      </w:r>
      <w:r w:rsidR="6B0DDEFE">
        <w:t xml:space="preserve">(late) </w:t>
      </w:r>
      <w:r w:rsidR="00E64D5A">
        <w:t>suggested instructional sequence for Grammar and punctuation</w:t>
      </w:r>
    </w:p>
    <w:tbl>
      <w:tblPr>
        <w:tblStyle w:val="Tableheader"/>
        <w:tblW w:w="5000" w:type="pct"/>
        <w:tblLayout w:type="fixed"/>
        <w:tblLook w:val="0420" w:firstRow="1" w:lastRow="0" w:firstColumn="0" w:lastColumn="0" w:noHBand="0" w:noVBand="1"/>
        <w:tblDescription w:val="Suggested sample instructional sequence for Grammar and punctuation."/>
      </w:tblPr>
      <w:tblGrid>
        <w:gridCol w:w="3640"/>
        <w:gridCol w:w="3640"/>
        <w:gridCol w:w="3641"/>
        <w:gridCol w:w="3641"/>
      </w:tblGrid>
      <w:tr w:rsidR="00E2287A" w:rsidRPr="7947C7A1" w14:paraId="13C0A642" w14:textId="77777777" w:rsidTr="001B45E8">
        <w:trPr>
          <w:cnfStyle w:val="100000000000" w:firstRow="1" w:lastRow="0" w:firstColumn="0" w:lastColumn="0" w:oddVBand="0" w:evenVBand="0" w:oddHBand="0" w:evenHBand="0" w:firstRowFirstColumn="0" w:firstRowLastColumn="0" w:lastRowFirstColumn="0" w:lastRowLastColumn="0"/>
          <w:trHeight w:val="517"/>
        </w:trPr>
        <w:tc>
          <w:tcPr>
            <w:tcW w:w="1250" w:type="pct"/>
          </w:tcPr>
          <w:p w14:paraId="58A0660B" w14:textId="0A54F41E" w:rsidR="00727A6C" w:rsidRPr="001B45E8" w:rsidRDefault="00727A6C" w:rsidP="001B45E8">
            <w:r w:rsidRPr="001B45E8">
              <w:t>Text features for</w:t>
            </w:r>
            <w:r w:rsidR="00404EBC" w:rsidRPr="001B45E8">
              <w:t xml:space="preserve"> </w:t>
            </w:r>
            <w:r w:rsidRPr="001B45E8">
              <w:t>multiple purposes</w:t>
            </w:r>
          </w:p>
        </w:tc>
        <w:tc>
          <w:tcPr>
            <w:tcW w:w="1250" w:type="pct"/>
          </w:tcPr>
          <w:p w14:paraId="1C778FDC" w14:textId="7E397F96" w:rsidR="00727A6C" w:rsidRPr="001B45E8" w:rsidRDefault="2D045E7F" w:rsidP="001B45E8">
            <w:r w:rsidRPr="001B45E8">
              <w:t xml:space="preserve">Sentence-level </w:t>
            </w:r>
            <w:r w:rsidR="3610841F" w:rsidRPr="001B45E8">
              <w:t>grammar</w:t>
            </w:r>
          </w:p>
        </w:tc>
        <w:tc>
          <w:tcPr>
            <w:tcW w:w="1250" w:type="pct"/>
          </w:tcPr>
          <w:p w14:paraId="31D6B8EC" w14:textId="24BF40AD" w:rsidR="00727A6C" w:rsidRPr="001B45E8" w:rsidRDefault="00727A6C" w:rsidP="001B45E8">
            <w:r w:rsidRPr="001B45E8">
              <w:t>Punctuation</w:t>
            </w:r>
          </w:p>
        </w:tc>
        <w:tc>
          <w:tcPr>
            <w:tcW w:w="1250" w:type="pct"/>
          </w:tcPr>
          <w:p w14:paraId="158112F3" w14:textId="0546E868" w:rsidR="00727A6C" w:rsidRPr="001B45E8" w:rsidRDefault="00727A6C" w:rsidP="001B45E8">
            <w:r w:rsidRPr="001B45E8">
              <w:t>Word-level language</w:t>
            </w:r>
          </w:p>
        </w:tc>
      </w:tr>
      <w:tr w:rsidR="00685999" w:rsidRPr="00603E4C" w14:paraId="0019C48E" w14:textId="77777777" w:rsidTr="001B45E8">
        <w:trPr>
          <w:cnfStyle w:val="000000100000" w:firstRow="0" w:lastRow="0" w:firstColumn="0" w:lastColumn="0" w:oddVBand="0" w:evenVBand="0" w:oddHBand="1" w:evenHBand="0" w:firstRowFirstColumn="0" w:firstRowLastColumn="0" w:lastRowFirstColumn="0" w:lastRowLastColumn="0"/>
          <w:trHeight w:val="342"/>
        </w:trPr>
        <w:tc>
          <w:tcPr>
            <w:tcW w:w="1250" w:type="pct"/>
          </w:tcPr>
          <w:p w14:paraId="0727F20B" w14:textId="6834BA08" w:rsidR="4FCD4879" w:rsidRDefault="53CB4790" w:rsidP="009C2071">
            <w:pPr>
              <w:rPr>
                <w:b/>
                <w:lang w:eastAsia="en-AU"/>
              </w:rPr>
            </w:pPr>
            <w:r w:rsidRPr="4FCD4879">
              <w:rPr>
                <w:rFonts w:eastAsia="Arial"/>
                <w:b/>
                <w:bCs/>
              </w:rPr>
              <w:t>Review</w:t>
            </w:r>
            <w:r>
              <w:t xml:space="preserve"> </w:t>
            </w:r>
            <w:hyperlink w:anchor="_Cohesion_(including_cohesive">
              <w:r w:rsidR="00DF6579">
                <w:rPr>
                  <w:rStyle w:val="Hyperlink"/>
                  <w:rFonts w:eastAsia="Arial"/>
                </w:rPr>
                <w:t>c</w:t>
              </w:r>
              <w:r w:rsidR="7E0FC32A" w:rsidRPr="5B303E3B">
                <w:rPr>
                  <w:rStyle w:val="Hyperlink"/>
                  <w:rFonts w:eastAsia="Arial"/>
                </w:rPr>
                <w:t xml:space="preserve">ohesion (including </w:t>
              </w:r>
              <w:r w:rsidRPr="5B303E3B">
                <w:rPr>
                  <w:rStyle w:val="Hyperlink"/>
                  <w:rFonts w:eastAsia="Arial"/>
                </w:rPr>
                <w:t>cohesive devices and links</w:t>
              </w:r>
              <w:r w:rsidR="7E0FC32A" w:rsidRPr="5B303E3B">
                <w:rPr>
                  <w:rStyle w:val="Hyperlink"/>
                  <w:rFonts w:eastAsia="Arial"/>
                </w:rPr>
                <w:t>)</w:t>
              </w:r>
            </w:hyperlink>
            <w:r>
              <w:t xml:space="preserve"> including with:</w:t>
            </w:r>
          </w:p>
          <w:p w14:paraId="37252327" w14:textId="2DD91A06" w:rsidR="00002B64" w:rsidRPr="001B45E8" w:rsidRDefault="65CF2449" w:rsidP="009C2071">
            <w:pPr>
              <w:pStyle w:val="ListBullet"/>
            </w:pPr>
            <w:hyperlink w:anchor="_Noun–pronoun_referencing">
              <w:r w:rsidRPr="5B303E3B">
                <w:rPr>
                  <w:rStyle w:val="Hyperlink"/>
                </w:rPr>
                <w:t>noun</w:t>
              </w:r>
              <w:r w:rsidR="009C2071" w:rsidRPr="5B303E3B">
                <w:rPr>
                  <w:rStyle w:val="Hyperlink"/>
                </w:rPr>
                <w:t>–</w:t>
              </w:r>
              <w:r w:rsidRPr="5B303E3B">
                <w:rPr>
                  <w:rStyle w:val="Hyperlink"/>
                </w:rPr>
                <w:t>pronoun referencing</w:t>
              </w:r>
            </w:hyperlink>
            <w:r w:rsidR="01A04F66">
              <w:t xml:space="preserve"> including </w:t>
            </w:r>
            <w:hyperlink w:anchor="_Backward_and_forward">
              <w:r w:rsidR="1C40E04C" w:rsidRPr="001B45E8">
                <w:rPr>
                  <w:rStyle w:val="Hyperlink"/>
                </w:rPr>
                <w:t xml:space="preserve">backward </w:t>
              </w:r>
              <w:r w:rsidR="4745ECFD" w:rsidRPr="001B45E8">
                <w:rPr>
                  <w:rStyle w:val="Hyperlink"/>
                </w:rPr>
                <w:t>and forward</w:t>
              </w:r>
              <w:r w:rsidR="1C40E04C" w:rsidRPr="001B45E8">
                <w:rPr>
                  <w:rStyle w:val="Hyperlink"/>
                </w:rPr>
                <w:t xml:space="preserve"> </w:t>
              </w:r>
              <w:r w:rsidR="16330F87" w:rsidRPr="5B303E3B">
                <w:rPr>
                  <w:rStyle w:val="Hyperlink"/>
                </w:rPr>
                <w:t>noun</w:t>
              </w:r>
              <w:r w:rsidR="00CA0014">
                <w:rPr>
                  <w:rStyle w:val="Hyperlink"/>
                </w:rPr>
                <w:t>–</w:t>
              </w:r>
              <w:r w:rsidR="16330F87" w:rsidRPr="5B303E3B">
                <w:rPr>
                  <w:rStyle w:val="Hyperlink"/>
                </w:rPr>
                <w:t xml:space="preserve">pronoun </w:t>
              </w:r>
              <w:r w:rsidR="1C40E04C" w:rsidRPr="001B45E8">
                <w:rPr>
                  <w:rStyle w:val="Hyperlink"/>
                </w:rPr>
                <w:t>referencing</w:t>
              </w:r>
            </w:hyperlink>
          </w:p>
          <w:p w14:paraId="3DC0B1DE" w14:textId="3E19B312" w:rsidR="7EDD530B" w:rsidRPr="001B45E8" w:rsidRDefault="3D8DEAD6" w:rsidP="009C2071">
            <w:pPr>
              <w:pStyle w:val="ListBullet"/>
            </w:pPr>
            <w:hyperlink w:anchor="_Connectives">
              <w:r w:rsidRPr="001B45E8">
                <w:rPr>
                  <w:rStyle w:val="Hyperlink"/>
                </w:rPr>
                <w:t>connectives</w:t>
              </w:r>
            </w:hyperlink>
            <w:r w:rsidR="2365962D" w:rsidRPr="001B45E8">
              <w:t xml:space="preserve"> including </w:t>
            </w:r>
            <w:hyperlink w:anchor="_Types_of_connectives">
              <w:r w:rsidR="00215557">
                <w:rPr>
                  <w:rStyle w:val="Hyperlink"/>
                </w:rPr>
                <w:t>types of connectives</w:t>
              </w:r>
            </w:hyperlink>
            <w:r w:rsidR="00215557" w:rsidRPr="00215557">
              <w:t>:</w:t>
            </w:r>
            <w:r w:rsidR="2365962D" w:rsidRPr="001B45E8">
              <w:t xml:space="preserve"> </w:t>
            </w:r>
            <w:hyperlink w:anchor="_Temporal_connectives_1">
              <w:r w:rsidR="2365962D" w:rsidRPr="001B45E8">
                <w:rPr>
                  <w:rStyle w:val="Hyperlink"/>
                </w:rPr>
                <w:t>temporal connectives</w:t>
              </w:r>
              <w:r w:rsidR="28FB7CC3" w:rsidRPr="00CA0014">
                <w:t>,</w:t>
              </w:r>
            </w:hyperlink>
            <w:r w:rsidR="2365962D" w:rsidRPr="001B45E8">
              <w:t xml:space="preserve"> </w:t>
            </w:r>
            <w:hyperlink w:anchor="_Conditional_connectives">
              <w:r w:rsidR="2365962D" w:rsidRPr="001B45E8">
                <w:rPr>
                  <w:rStyle w:val="Hyperlink"/>
                </w:rPr>
                <w:t>conditional connectives</w:t>
              </w:r>
            </w:hyperlink>
            <w:r w:rsidR="2365962D" w:rsidRPr="001B45E8">
              <w:t xml:space="preserve"> and </w:t>
            </w:r>
            <w:hyperlink w:anchor="_Causal_connectives">
              <w:r w:rsidR="2365962D" w:rsidRPr="001B45E8">
                <w:rPr>
                  <w:rStyle w:val="Hyperlink"/>
                </w:rPr>
                <w:t>causal connectives</w:t>
              </w:r>
            </w:hyperlink>
          </w:p>
          <w:p w14:paraId="044B6353" w14:textId="58D80E9C" w:rsidR="00002B64" w:rsidRPr="001B45E8" w:rsidRDefault="65CF2449" w:rsidP="009C2071">
            <w:pPr>
              <w:pStyle w:val="ListBullet"/>
            </w:pPr>
            <w:hyperlink w:anchor="_Subject–verb_agreement_(also">
              <w:r w:rsidRPr="5B303E3B">
                <w:rPr>
                  <w:rStyle w:val="Hyperlink"/>
                </w:rPr>
                <w:t>subject</w:t>
              </w:r>
              <w:r w:rsidR="009C2071" w:rsidRPr="5B303E3B">
                <w:rPr>
                  <w:rStyle w:val="Hyperlink"/>
                </w:rPr>
                <w:t>–</w:t>
              </w:r>
              <w:r w:rsidRPr="5B303E3B">
                <w:rPr>
                  <w:rStyle w:val="Hyperlink"/>
                </w:rPr>
                <w:t>verb agreement</w:t>
              </w:r>
              <w:r w:rsidR="3927C669" w:rsidRPr="5B303E3B">
                <w:rPr>
                  <w:rStyle w:val="Hyperlink"/>
                </w:rPr>
                <w:t xml:space="preserve"> (also known as noun</w:t>
              </w:r>
              <w:r w:rsidR="00CA0014">
                <w:rPr>
                  <w:rStyle w:val="Hyperlink"/>
                </w:rPr>
                <w:t>–</w:t>
              </w:r>
              <w:r w:rsidR="3927C669" w:rsidRPr="5B303E3B">
                <w:rPr>
                  <w:rStyle w:val="Hyperlink"/>
                </w:rPr>
                <w:t>verb agreement)</w:t>
              </w:r>
            </w:hyperlink>
            <w:r w:rsidR="00DF6579">
              <w:t>.</w:t>
            </w:r>
          </w:p>
          <w:p w14:paraId="60B6EB5F" w14:textId="5993E453" w:rsidR="00002B64" w:rsidRPr="00B84713" w:rsidRDefault="77A7CEE7" w:rsidP="00DF6579">
            <w:pPr>
              <w:pStyle w:val="ListBullet"/>
              <w:numPr>
                <w:ilvl w:val="0"/>
                <w:numId w:val="0"/>
              </w:numPr>
            </w:pPr>
            <w:r w:rsidRPr="00DF6579">
              <w:rPr>
                <w:b/>
                <w:bCs/>
              </w:rPr>
              <w:t>Review</w:t>
            </w:r>
            <w:r>
              <w:t xml:space="preserve"> </w:t>
            </w:r>
            <w:hyperlink w:anchor="_Word_repetition">
              <w:r w:rsidR="6F96E226" w:rsidRPr="5B303E3B">
                <w:rPr>
                  <w:rStyle w:val="Hyperlink"/>
                </w:rPr>
                <w:t>word repetition</w:t>
              </w:r>
            </w:hyperlink>
            <w:r w:rsidR="00C5CA54">
              <w:t xml:space="preserve"> and </w:t>
            </w:r>
            <w:hyperlink w:anchor="_Word_associations">
              <w:r w:rsidR="30038E17" w:rsidRPr="001B45E8">
                <w:rPr>
                  <w:rStyle w:val="Hyperlink"/>
                </w:rPr>
                <w:t xml:space="preserve">word </w:t>
              </w:r>
              <w:r w:rsidR="30038E17" w:rsidRPr="001B45E8">
                <w:rPr>
                  <w:rStyle w:val="Hyperlink"/>
                </w:rPr>
                <w:lastRenderedPageBreak/>
                <w:t>associations</w:t>
              </w:r>
            </w:hyperlink>
            <w:r w:rsidR="173470A2">
              <w:t xml:space="preserve"> as cohesive devices across texts</w:t>
            </w:r>
            <w:r w:rsidR="00DF6579">
              <w:t>.</w:t>
            </w:r>
          </w:p>
        </w:tc>
        <w:tc>
          <w:tcPr>
            <w:tcW w:w="1250" w:type="pct"/>
          </w:tcPr>
          <w:p w14:paraId="52D80A7D" w14:textId="38485FA2" w:rsidR="00E754C9" w:rsidRPr="00E754C9" w:rsidRDefault="72285D4D" w:rsidP="009C2071">
            <w:pPr>
              <w:rPr>
                <w:rStyle w:val="Hyperlink"/>
                <w:color w:val="000000" w:themeColor="text1"/>
                <w:u w:val="none"/>
              </w:rPr>
            </w:pPr>
            <w:r w:rsidRPr="110BBC9E">
              <w:rPr>
                <w:b/>
                <w:bCs/>
              </w:rPr>
              <w:lastRenderedPageBreak/>
              <w:t>Review</w:t>
            </w:r>
            <w:r w:rsidRPr="110BBC9E">
              <w:rPr>
                <w:color w:val="000000" w:themeColor="text1"/>
              </w:rPr>
              <w:t xml:space="preserve"> </w:t>
            </w:r>
            <w:hyperlink w:anchor="_Nominalisation" w:history="1">
              <w:r w:rsidR="00411E63" w:rsidRPr="00E24272">
                <w:rPr>
                  <w:rStyle w:val="Hyperlink"/>
                </w:rPr>
                <w:t>nominalisation</w:t>
              </w:r>
              <w:r w:rsidR="009C2071" w:rsidRPr="00DF6579">
                <w:t>.</w:t>
              </w:r>
            </w:hyperlink>
          </w:p>
          <w:p w14:paraId="64707A98" w14:textId="4EE1747E" w:rsidR="00002B64" w:rsidRPr="003672A7" w:rsidRDefault="5745611D" w:rsidP="009C2071">
            <w:r w:rsidRPr="110BBC9E">
              <w:rPr>
                <w:b/>
                <w:bCs/>
              </w:rPr>
              <w:t>Review</w:t>
            </w:r>
            <w:r>
              <w:t xml:space="preserve"> </w:t>
            </w:r>
            <w:hyperlink w:anchor="_Varying_sentence_lengths">
              <w:r w:rsidR="61AF5EF6" w:rsidRPr="110BBC9E">
                <w:rPr>
                  <w:rStyle w:val="Hyperlink"/>
                </w:rPr>
                <w:t>varying sentence lengths</w:t>
              </w:r>
            </w:hyperlink>
            <w:r w:rsidR="277DD4F0">
              <w:t xml:space="preserve"> and</w:t>
            </w:r>
            <w:r w:rsidR="7CA8EC48">
              <w:t xml:space="preserve"> </w:t>
            </w:r>
            <w:hyperlink w:anchor="_Varying_sentence_forms">
              <w:r w:rsidR="7CA8EC48" w:rsidRPr="467DEF06">
                <w:rPr>
                  <w:rStyle w:val="Hyperlink"/>
                </w:rPr>
                <w:t>varying sentence forms (structures)</w:t>
              </w:r>
            </w:hyperlink>
            <w:r w:rsidR="7CA8EC48">
              <w:t xml:space="preserve"> in simple, compound and complex sentences for clarity and effect</w:t>
            </w:r>
            <w:r w:rsidR="009C2071">
              <w:t>.</w:t>
            </w:r>
          </w:p>
        </w:tc>
        <w:tc>
          <w:tcPr>
            <w:tcW w:w="1250" w:type="pct"/>
          </w:tcPr>
          <w:p w14:paraId="72381AC3" w14:textId="03E2352A" w:rsidR="51D01BB2" w:rsidRDefault="09CDCD39" w:rsidP="009C2071">
            <w:pPr>
              <w:rPr>
                <w:rFonts w:eastAsia="Arial"/>
                <w:color w:val="000000" w:themeColor="text1"/>
              </w:rPr>
            </w:pPr>
            <w:r w:rsidRPr="110BBC9E">
              <w:rPr>
                <w:b/>
                <w:bCs/>
              </w:rPr>
              <w:t>Review</w:t>
            </w:r>
            <w:r>
              <w:t xml:space="preserve"> </w:t>
            </w:r>
            <w:hyperlink w:anchor="_Commas">
              <w:r w:rsidRPr="009C2071">
                <w:rPr>
                  <w:rStyle w:val="Hyperlink"/>
                </w:rPr>
                <w:t>commas</w:t>
              </w:r>
            </w:hyperlink>
            <w:r w:rsidRPr="009C2071">
              <w:t xml:space="preserve"> including</w:t>
            </w:r>
            <w:r>
              <w:t>:</w:t>
            </w:r>
          </w:p>
          <w:p w14:paraId="4D7E04A5" w14:textId="63A7CCDE" w:rsidR="51D01BB2" w:rsidRPr="000A458F" w:rsidRDefault="000A458F" w:rsidP="009C2071">
            <w:pPr>
              <w:pStyle w:val="ListBullet"/>
              <w:rPr>
                <w:rStyle w:val="Hyperlink"/>
              </w:rPr>
            </w:pPr>
            <w:r>
              <w:fldChar w:fldCharType="begin"/>
            </w:r>
            <w:r>
              <w:instrText>HYPERLINK  \l "_Commas_and_adjectival_1"</w:instrText>
            </w:r>
            <w:r>
              <w:fldChar w:fldCharType="separate"/>
            </w:r>
            <w:r w:rsidR="00E66B4E" w:rsidRPr="000A458F">
              <w:rPr>
                <w:rStyle w:val="Hyperlink"/>
              </w:rPr>
              <w:t>commas and adjectival clauses</w:t>
            </w:r>
          </w:p>
          <w:p w14:paraId="70A019D7" w14:textId="76A04A86" w:rsidR="51D01BB2" w:rsidRPr="001B45E8" w:rsidRDefault="000A458F" w:rsidP="009C2071">
            <w:pPr>
              <w:pStyle w:val="ListBullet"/>
            </w:pPr>
            <w:r>
              <w:fldChar w:fldCharType="end"/>
            </w:r>
            <w:hyperlink w:anchor="_Commas_to_separate_8">
              <w:r w:rsidR="698B69C9" w:rsidRPr="001B45E8">
                <w:rPr>
                  <w:rStyle w:val="Hyperlink"/>
                </w:rPr>
                <w:t>commas to separate adverbs when more than one is used</w:t>
              </w:r>
            </w:hyperlink>
          </w:p>
          <w:p w14:paraId="217445F7" w14:textId="433B11DE" w:rsidR="51D01BB2" w:rsidRPr="001B45E8" w:rsidRDefault="698B69C9" w:rsidP="009C2071">
            <w:pPr>
              <w:pStyle w:val="ListBullet"/>
            </w:pPr>
            <w:hyperlink w:anchor="_Commas_with_appositives">
              <w:r w:rsidRPr="001B45E8">
                <w:rPr>
                  <w:rStyle w:val="Hyperlink"/>
                </w:rPr>
                <w:t>commas with appositives</w:t>
              </w:r>
            </w:hyperlink>
          </w:p>
          <w:p w14:paraId="2565CA00" w14:textId="21D5F021" w:rsidR="2691C924" w:rsidRDefault="6B7ECA94" w:rsidP="009C2071">
            <w:pPr>
              <w:pStyle w:val="ListBullet"/>
              <w:rPr>
                <w:color w:val="000000" w:themeColor="text1"/>
              </w:rPr>
            </w:pPr>
            <w:hyperlink w:anchor="_Commas_to_separate_5">
              <w:r w:rsidRPr="001B45E8">
                <w:rPr>
                  <w:rStyle w:val="Hyperlink"/>
                </w:rPr>
                <w:t>commas to separate information displayed in parentheses when acknowledging a source</w:t>
              </w:r>
            </w:hyperlink>
            <w:r w:rsidR="009C2071" w:rsidRPr="000469A1">
              <w:t>.</w:t>
            </w:r>
          </w:p>
          <w:p w14:paraId="4A1C0650" w14:textId="73DC6278" w:rsidR="00002B64" w:rsidRPr="00603E4C" w:rsidRDefault="033D42B6" w:rsidP="009C2071">
            <w:pPr>
              <w:rPr>
                <w:rFonts w:eastAsia="Arial"/>
              </w:rPr>
            </w:pPr>
            <w:r w:rsidRPr="21FACEDE">
              <w:rPr>
                <w:rFonts w:eastAsia="Arial"/>
                <w:b/>
                <w:bCs/>
              </w:rPr>
              <w:t>Review</w:t>
            </w:r>
            <w:r w:rsidRPr="00DF6579">
              <w:rPr>
                <w:rFonts w:eastAsia="Arial"/>
              </w:rPr>
              <w:t xml:space="preserve"> </w:t>
            </w:r>
            <w:hyperlink w:anchor="_Hyphens">
              <w:r w:rsidRPr="21FACEDE">
                <w:rPr>
                  <w:rStyle w:val="Hyperlink"/>
                  <w:rFonts w:eastAsia="Arial"/>
                </w:rPr>
                <w:t>hyphen</w:t>
              </w:r>
              <w:r w:rsidR="42825D24" w:rsidRPr="21FACEDE">
                <w:rPr>
                  <w:rStyle w:val="Hyperlink"/>
                  <w:rFonts w:eastAsia="Arial"/>
                </w:rPr>
                <w:t>s</w:t>
              </w:r>
            </w:hyperlink>
            <w:r w:rsidR="009C2071" w:rsidRPr="006B7868">
              <w:t>.</w:t>
            </w:r>
          </w:p>
        </w:tc>
        <w:tc>
          <w:tcPr>
            <w:tcW w:w="1250" w:type="pct"/>
          </w:tcPr>
          <w:p w14:paraId="302B16E3" w14:textId="42E4D130" w:rsidR="00002B64" w:rsidRPr="00B84713" w:rsidRDefault="009C2071" w:rsidP="009C2071">
            <w:r w:rsidRPr="2FF1743A">
              <w:t>n/a</w:t>
            </w:r>
          </w:p>
        </w:tc>
      </w:tr>
    </w:tbl>
    <w:p w14:paraId="0F6B173D" w14:textId="77777777" w:rsidR="00347B33" w:rsidRDefault="00347B33">
      <w:pPr>
        <w:suppressAutoHyphens w:val="0"/>
        <w:spacing w:before="0" w:after="160" w:line="259" w:lineRule="auto"/>
      </w:pPr>
      <w:r>
        <w:br w:type="page"/>
      </w:r>
    </w:p>
    <w:p w14:paraId="02C5C41B" w14:textId="77777777" w:rsidR="00A57E76" w:rsidRPr="0002149C" w:rsidRDefault="00A57E76" w:rsidP="00A57E76">
      <w:pPr>
        <w:pStyle w:val="Heading1"/>
      </w:pPr>
      <w:bookmarkStart w:id="34" w:name="_Toc203657903"/>
      <w:bookmarkStart w:id="35" w:name="_Toc204588764"/>
      <w:bookmarkStart w:id="36" w:name="_Toc204869617"/>
      <w:r>
        <w:lastRenderedPageBreak/>
        <w:t>Glossary</w:t>
      </w:r>
      <w:bookmarkEnd w:id="34"/>
      <w:bookmarkEnd w:id="35"/>
      <w:bookmarkEnd w:id="36"/>
    </w:p>
    <w:p w14:paraId="7800ED36" w14:textId="77777777" w:rsidR="00A57E76" w:rsidRPr="00936C9D" w:rsidRDefault="00A57E76" w:rsidP="00A57E76">
      <w:pPr>
        <w:pStyle w:val="Heading2"/>
      </w:pPr>
      <w:bookmarkStart w:id="37" w:name="_Adjectives"/>
      <w:bookmarkStart w:id="38" w:name="_Toc167188321"/>
      <w:bookmarkStart w:id="39" w:name="_Toc203657904"/>
      <w:bookmarkStart w:id="40" w:name="_Toc204588765"/>
      <w:bookmarkStart w:id="41" w:name="_Toc204869618"/>
      <w:bookmarkEnd w:id="37"/>
      <w:r>
        <w:t>Adjectives</w:t>
      </w:r>
      <w:bookmarkEnd w:id="38"/>
      <w:bookmarkEnd w:id="39"/>
      <w:bookmarkEnd w:id="40"/>
      <w:bookmarkEnd w:id="41"/>
    </w:p>
    <w:p w14:paraId="569933AB" w14:textId="77777777" w:rsidR="00A57E76" w:rsidRDefault="00A57E76" w:rsidP="00A57E76">
      <w:pPr>
        <w:rPr>
          <w:rFonts w:eastAsia="Arial"/>
          <w:color w:val="000000" w:themeColor="text1"/>
        </w:rPr>
      </w:pPr>
      <w:r w:rsidRPr="00936C9D">
        <w:t>An</w:t>
      </w:r>
      <w:r w:rsidRPr="2DB97892">
        <w:rPr>
          <w:rFonts w:eastAsia="Arial"/>
          <w:color w:val="000000" w:themeColor="text1"/>
        </w:rPr>
        <w:t xml:space="preserve"> adjective is a word that describes, identifies or quantifies a noun or a pronoun (NESA </w:t>
      </w:r>
      <w:r w:rsidRPr="15EAABA1">
        <w:rPr>
          <w:rFonts w:eastAsia="Arial"/>
          <w:color w:val="000000" w:themeColor="text1"/>
        </w:rPr>
        <w:t>2025</w:t>
      </w:r>
      <w:r>
        <w:rPr>
          <w:rFonts w:eastAsia="Arial"/>
          <w:color w:val="000000" w:themeColor="text1"/>
        </w:rPr>
        <w:t>a</w:t>
      </w:r>
      <w:r w:rsidRPr="2DB97892">
        <w:rPr>
          <w:rFonts w:eastAsia="Arial"/>
          <w:color w:val="000000" w:themeColor="text1"/>
        </w:rPr>
        <w:t>). Most adjectives answer the question: ‘What is it like?’ Adjectives can be positioned:</w:t>
      </w:r>
    </w:p>
    <w:p w14:paraId="4E600C0D" w14:textId="77777777" w:rsidR="00A57E76" w:rsidRDefault="00A57E76">
      <w:pPr>
        <w:pStyle w:val="ListBullet"/>
        <w:numPr>
          <w:ilvl w:val="0"/>
          <w:numId w:val="2"/>
        </w:numPr>
      </w:pPr>
      <w:r>
        <w:t>directly in front of the noun they are describing (known as the</w:t>
      </w:r>
      <w:r w:rsidRPr="00D5155A">
        <w:t xml:space="preserve"> </w:t>
      </w:r>
      <w:r w:rsidRPr="1EB21DB3">
        <w:rPr>
          <w:rStyle w:val="Emphasis"/>
          <w:b/>
          <w:bCs/>
        </w:rPr>
        <w:t>attributive position</w:t>
      </w:r>
      <w:r>
        <w:t xml:space="preserve">). Adjectives positioned before the noun are called </w:t>
      </w:r>
      <w:r w:rsidRPr="1EB21DB3">
        <w:rPr>
          <w:rStyle w:val="Emphasis"/>
        </w:rPr>
        <w:t>pre-modifiers</w:t>
      </w:r>
      <w:r>
        <w:t>. For example:</w:t>
      </w:r>
    </w:p>
    <w:p w14:paraId="55BB1BE6" w14:textId="77777777" w:rsidR="00A57E76" w:rsidRDefault="00A57E76" w:rsidP="00A57E76">
      <w:pPr>
        <w:pStyle w:val="ListBullet2"/>
        <w:ind w:left="1134" w:hanging="567"/>
      </w:pPr>
      <w:r w:rsidRPr="2573F93B">
        <w:t>The</w:t>
      </w:r>
      <w:r w:rsidRPr="00D5155A">
        <w:t xml:space="preserve"> </w:t>
      </w:r>
      <w:r w:rsidRPr="00936C9D">
        <w:rPr>
          <w:rStyle w:val="Strong"/>
        </w:rPr>
        <w:t>crimson</w:t>
      </w:r>
      <w:r w:rsidRPr="00D5155A">
        <w:t xml:space="preserve"> </w:t>
      </w:r>
      <w:r w:rsidRPr="2573F93B">
        <w:t xml:space="preserve">birds sing all day long. </w:t>
      </w:r>
      <w:r>
        <w:t>(</w:t>
      </w:r>
      <w:r w:rsidRPr="2573F93B">
        <w:t>descriptive adjective: ‘crimson’; noun being described: ‘birds’</w:t>
      </w:r>
      <w:r>
        <w:t>)</w:t>
      </w:r>
    </w:p>
    <w:p w14:paraId="062A23D8" w14:textId="77777777" w:rsidR="00A57E76" w:rsidRDefault="00A57E76">
      <w:pPr>
        <w:pStyle w:val="ListBullet"/>
        <w:numPr>
          <w:ilvl w:val="0"/>
          <w:numId w:val="2"/>
        </w:numPr>
      </w:pPr>
      <w:r>
        <w:t xml:space="preserve">at the end of a sentence, following a relating (linking) verb. These are called </w:t>
      </w:r>
      <w:r w:rsidRPr="1EB21DB3">
        <w:rPr>
          <w:rStyle w:val="Strong"/>
        </w:rPr>
        <w:t>predicate adjectives</w:t>
      </w:r>
      <w:r>
        <w:t xml:space="preserve"> because they are part of the sentence predicate. Adjectives positioned after the noun are called </w:t>
      </w:r>
      <w:r w:rsidRPr="1EB21DB3">
        <w:rPr>
          <w:rStyle w:val="Emphasis"/>
        </w:rPr>
        <w:t>post-modifiers</w:t>
      </w:r>
      <w:r>
        <w:t>. For example:</w:t>
      </w:r>
    </w:p>
    <w:p w14:paraId="19ADCE6B" w14:textId="77777777" w:rsidR="00A57E76" w:rsidRDefault="00A57E76" w:rsidP="00A57E76">
      <w:pPr>
        <w:pStyle w:val="ListBullet2"/>
        <w:ind w:left="1134" w:hanging="567"/>
      </w:pPr>
      <w:r w:rsidRPr="2573F93B">
        <w:t xml:space="preserve">The sky is </w:t>
      </w:r>
      <w:r w:rsidRPr="0072718D">
        <w:rPr>
          <w:rStyle w:val="Strong"/>
        </w:rPr>
        <w:t>blue</w:t>
      </w:r>
      <w:r w:rsidRPr="2573F93B">
        <w:t xml:space="preserve">. </w:t>
      </w:r>
      <w:r>
        <w:t>(</w:t>
      </w:r>
      <w:r w:rsidRPr="2573F93B">
        <w:t>noun being described: ‘sky’; relating verb: ‘is’; predicate adjective: ‘blue’</w:t>
      </w:r>
      <w:r>
        <w:t>)</w:t>
      </w:r>
    </w:p>
    <w:p w14:paraId="3BD49425" w14:textId="77777777" w:rsidR="00A57E76" w:rsidRDefault="00A57E76" w:rsidP="00A57E76">
      <w:r w:rsidRPr="2573F93B">
        <w:rPr>
          <w:lang w:val="en-US"/>
        </w:rPr>
        <w:t xml:space="preserve">Adjectives are often used in a </w:t>
      </w:r>
      <w:r w:rsidRPr="0072718D">
        <w:rPr>
          <w:rStyle w:val="Strong"/>
        </w:rPr>
        <w:t>noun group</w:t>
      </w:r>
      <w:r w:rsidRPr="2573F93B">
        <w:rPr>
          <w:lang w:val="en-US"/>
        </w:rPr>
        <w:t>. A noun group is a word, or group of words, that provides more information about a noun. For example</w:t>
      </w:r>
      <w:r>
        <w:rPr>
          <w:lang w:val="en-US"/>
        </w:rPr>
        <w:t>:</w:t>
      </w:r>
    </w:p>
    <w:p w14:paraId="65442EE6" w14:textId="77777777" w:rsidR="00A57E76" w:rsidRDefault="00A57E76">
      <w:pPr>
        <w:pStyle w:val="ListBullet"/>
        <w:numPr>
          <w:ilvl w:val="0"/>
          <w:numId w:val="2"/>
        </w:numPr>
      </w:pPr>
      <w:r w:rsidRPr="2573F93B">
        <w:rPr>
          <w:lang w:val="en-US"/>
        </w:rPr>
        <w:t>Imogen watched as the sun flickered on</w:t>
      </w:r>
      <w:r w:rsidRPr="00D5155A">
        <w:rPr>
          <w:lang w:val="en-US"/>
        </w:rPr>
        <w:t xml:space="preserve"> </w:t>
      </w:r>
      <w:r w:rsidRPr="0072718D">
        <w:rPr>
          <w:rStyle w:val="Strong"/>
        </w:rPr>
        <w:t>the still, blue water</w:t>
      </w:r>
      <w:r w:rsidRPr="2573F93B">
        <w:rPr>
          <w:lang w:val="en-US"/>
        </w:rPr>
        <w:t xml:space="preserve">. </w:t>
      </w:r>
      <w:r>
        <w:rPr>
          <w:lang w:val="en-US"/>
        </w:rPr>
        <w:t>(</w:t>
      </w:r>
      <w:r w:rsidRPr="2573F93B">
        <w:rPr>
          <w:lang w:val="en-US"/>
        </w:rPr>
        <w:t>noun group: ‘the still, blue water’; definite article/adjective: ‘the’; descriptive adjectives: ‘still, blue’; noun: ‘water’</w:t>
      </w:r>
      <w:r>
        <w:rPr>
          <w:lang w:val="en-US"/>
        </w:rPr>
        <w:t>)</w:t>
      </w:r>
    </w:p>
    <w:p w14:paraId="03C81722" w14:textId="77777777" w:rsidR="00A57E76" w:rsidRDefault="00A57E76" w:rsidP="00A57E76">
      <w:pPr>
        <w:rPr>
          <w:rFonts w:eastAsia="Arial"/>
          <w:color w:val="000000" w:themeColor="text1"/>
          <w:szCs w:val="22"/>
        </w:rPr>
      </w:pPr>
      <w:r w:rsidRPr="00597497">
        <w:rPr>
          <w:rFonts w:eastAsia="Arial"/>
          <w:color w:val="000000" w:themeColor="text1"/>
          <w:sz w:val="24"/>
        </w:rPr>
        <w:t>See</w:t>
      </w:r>
      <w:r w:rsidRPr="00597497">
        <w:rPr>
          <w:rFonts w:ascii="Times New Roman" w:eastAsia="Times New Roman" w:hAnsi="Times New Roman" w:cs="Times New Roman"/>
          <w:color w:val="000000" w:themeColor="text1"/>
          <w:sz w:val="24"/>
        </w:rPr>
        <w:t xml:space="preserve">: </w:t>
      </w:r>
      <w:hyperlink w:anchor="_Types_of_adjectives">
        <w:r w:rsidRPr="00597497">
          <w:rPr>
            <w:rStyle w:val="Hyperlink"/>
            <w:rFonts w:eastAsia="Arial"/>
            <w:szCs w:val="22"/>
          </w:rPr>
          <w:t>Types of adjectives</w:t>
        </w:r>
      </w:hyperlink>
      <w:r w:rsidRPr="00597497">
        <w:t>,</w:t>
      </w:r>
      <w:r w:rsidRPr="00597497">
        <w:rPr>
          <w:rFonts w:eastAsia="Arial"/>
          <w:color w:val="000000" w:themeColor="text1"/>
          <w:szCs w:val="22"/>
        </w:rPr>
        <w:t xml:space="preserve"> </w:t>
      </w:r>
      <w:hyperlink w:anchor="_Additional_types_of">
        <w:r w:rsidRPr="00597497">
          <w:rPr>
            <w:rStyle w:val="Hyperlink"/>
            <w:rFonts w:eastAsia="Arial"/>
            <w:szCs w:val="22"/>
          </w:rPr>
          <w:t>Additional types of adjectives (determiners/pointers)</w:t>
        </w:r>
      </w:hyperlink>
      <w:r w:rsidRPr="00597497">
        <w:t xml:space="preserve">, </w:t>
      </w:r>
      <w:hyperlink w:anchor="_Noun_groups">
        <w:r w:rsidRPr="00597497">
          <w:rPr>
            <w:rStyle w:val="Hyperlink"/>
            <w:rFonts w:eastAsia="Arial"/>
            <w:szCs w:val="22"/>
          </w:rPr>
          <w:t>Noun groups</w:t>
        </w:r>
      </w:hyperlink>
      <w:r w:rsidRPr="00597497">
        <w:t>.</w:t>
      </w:r>
    </w:p>
    <w:p w14:paraId="2E2C2435" w14:textId="77777777" w:rsidR="00A57E76" w:rsidRPr="0072718D" w:rsidRDefault="00A57E76" w:rsidP="00A57E76">
      <w:pPr>
        <w:pStyle w:val="Heading3"/>
      </w:pPr>
      <w:bookmarkStart w:id="42" w:name="_Types_of_adjectives"/>
      <w:bookmarkStart w:id="43" w:name="_Toc167188322"/>
      <w:bookmarkStart w:id="44" w:name="_Toc203657905"/>
      <w:bookmarkStart w:id="45" w:name="_Toc204588766"/>
      <w:bookmarkStart w:id="46" w:name="_Toc204869619"/>
      <w:bookmarkEnd w:id="42"/>
      <w:r>
        <w:lastRenderedPageBreak/>
        <w:t>Types of adjectives</w:t>
      </w:r>
      <w:bookmarkEnd w:id="43"/>
      <w:bookmarkEnd w:id="44"/>
      <w:bookmarkEnd w:id="45"/>
      <w:bookmarkEnd w:id="46"/>
    </w:p>
    <w:p w14:paraId="6E75C936" w14:textId="77777777" w:rsidR="00A57E76" w:rsidRPr="0072718D" w:rsidRDefault="00A57E76" w:rsidP="00A57E76">
      <w:pPr>
        <w:pStyle w:val="Heading4"/>
      </w:pPr>
      <w:bookmarkStart w:id="47" w:name="_Descriptive_adjectives_(describers)"/>
      <w:bookmarkEnd w:id="47"/>
      <w:r w:rsidRPr="0072718D">
        <w:t>Descriptive adjectives (describers)</w:t>
      </w:r>
    </w:p>
    <w:p w14:paraId="37B51328" w14:textId="77777777" w:rsidR="00A57E76" w:rsidRDefault="00A57E76" w:rsidP="00A57E76">
      <w:pPr>
        <w:rPr>
          <w:rFonts w:eastAsia="Arial"/>
          <w:color w:val="000000" w:themeColor="text1"/>
          <w:szCs w:val="22"/>
        </w:rPr>
      </w:pPr>
      <w:r w:rsidRPr="2573F93B">
        <w:rPr>
          <w:rFonts w:eastAsia="Arial"/>
          <w:color w:val="000000" w:themeColor="text1"/>
          <w:szCs w:val="22"/>
        </w:rPr>
        <w:t>Descriptive adjectives provide more information about the noun or pronoun they are modifying. This can be related to:</w:t>
      </w:r>
    </w:p>
    <w:p w14:paraId="38ACA6CB" w14:textId="77777777" w:rsidR="00A57E76" w:rsidRDefault="00A57E76">
      <w:pPr>
        <w:pStyle w:val="ListBullet"/>
        <w:numPr>
          <w:ilvl w:val="0"/>
          <w:numId w:val="2"/>
        </w:numPr>
      </w:pPr>
      <w:r w:rsidRPr="00171F7E">
        <w:rPr>
          <w:rStyle w:val="Strong"/>
        </w:rPr>
        <w:t>size</w:t>
      </w:r>
      <w:r w:rsidRPr="2573F93B">
        <w:t>: big, small, gigantic, minuscule</w:t>
      </w:r>
    </w:p>
    <w:p w14:paraId="52879B9A" w14:textId="77777777" w:rsidR="00A57E76" w:rsidRPr="00171F7E" w:rsidRDefault="00A57E76">
      <w:pPr>
        <w:pStyle w:val="ListBullet"/>
        <w:numPr>
          <w:ilvl w:val="0"/>
          <w:numId w:val="2"/>
        </w:numPr>
      </w:pPr>
      <w:r w:rsidRPr="00171F7E">
        <w:rPr>
          <w:rStyle w:val="Strong"/>
        </w:rPr>
        <w:t>shape</w:t>
      </w:r>
      <w:r w:rsidRPr="00171F7E">
        <w:t>: round, square, circular</w:t>
      </w:r>
    </w:p>
    <w:p w14:paraId="37694554" w14:textId="77777777" w:rsidR="00A57E76" w:rsidRPr="00171F7E" w:rsidRDefault="00A57E76">
      <w:pPr>
        <w:pStyle w:val="ListBullet"/>
        <w:numPr>
          <w:ilvl w:val="0"/>
          <w:numId w:val="2"/>
        </w:numPr>
      </w:pPr>
      <w:r w:rsidRPr="00171F7E">
        <w:rPr>
          <w:rStyle w:val="Strong"/>
        </w:rPr>
        <w:t>colour</w:t>
      </w:r>
      <w:r w:rsidRPr="00171F7E">
        <w:t>: red, yellow, autumn-coloured, pinkish</w:t>
      </w:r>
    </w:p>
    <w:p w14:paraId="5C956DF2" w14:textId="77777777" w:rsidR="00A57E76" w:rsidRPr="00171F7E" w:rsidRDefault="00A57E76">
      <w:pPr>
        <w:pStyle w:val="ListBullet"/>
        <w:numPr>
          <w:ilvl w:val="0"/>
          <w:numId w:val="2"/>
        </w:numPr>
      </w:pPr>
      <w:r w:rsidRPr="00171F7E">
        <w:rPr>
          <w:rStyle w:val="Strong"/>
        </w:rPr>
        <w:t>texture</w:t>
      </w:r>
      <w:r w:rsidRPr="00171F7E">
        <w:t>: rough, prickly, smooth</w:t>
      </w:r>
    </w:p>
    <w:p w14:paraId="6BA7D339" w14:textId="77777777" w:rsidR="00A57E76" w:rsidRPr="00171F7E" w:rsidRDefault="00A57E76">
      <w:pPr>
        <w:pStyle w:val="ListBullet"/>
        <w:numPr>
          <w:ilvl w:val="0"/>
          <w:numId w:val="2"/>
        </w:numPr>
      </w:pPr>
      <w:r w:rsidRPr="00171F7E">
        <w:rPr>
          <w:rStyle w:val="Strong"/>
        </w:rPr>
        <w:t>age</w:t>
      </w:r>
      <w:r w:rsidRPr="00171F7E">
        <w:t>: old, antique, young, new</w:t>
      </w:r>
      <w:r>
        <w:t>.</w:t>
      </w:r>
    </w:p>
    <w:p w14:paraId="205F2AA5" w14:textId="77777777" w:rsidR="00A57E76" w:rsidRDefault="00A57E76" w:rsidP="00A57E76">
      <w:r w:rsidRPr="00FE2364">
        <w:rPr>
          <w:rStyle w:val="Strong"/>
          <w:b w:val="0"/>
          <w:bCs w:val="0"/>
        </w:rPr>
        <w:t>Descriptive adjectives can also provide more context on other qualities related to the</w:t>
      </w:r>
      <w:r w:rsidRPr="00D5155A">
        <w:rPr>
          <w:rStyle w:val="Strong"/>
          <w:b w:val="0"/>
          <w:bCs w:val="0"/>
        </w:rPr>
        <w:t xml:space="preserve"> </w:t>
      </w:r>
      <w:r w:rsidRPr="00171F7E">
        <w:rPr>
          <w:rStyle w:val="Strong"/>
        </w:rPr>
        <w:t>nature, appearance or attributes of the noun or pronoun they are modifying</w:t>
      </w:r>
      <w:r w:rsidRPr="2573F93B">
        <w:t>. These may include emotions</w:t>
      </w:r>
      <w:r>
        <w:t xml:space="preserve"> or </w:t>
      </w:r>
      <w:r w:rsidRPr="2573F93B">
        <w:t>feelings (happy, sad), opinions (mean, delicious), tastes (sour, spicy), strength (sturdy, fragile), sound (noisy, melodic, ear-piercing), smell (fragrant, pungent), temperature (hot, freezing).</w:t>
      </w:r>
    </w:p>
    <w:p w14:paraId="7DF3B602" w14:textId="77777777" w:rsidR="00A57E76" w:rsidRPr="00F35C11" w:rsidRDefault="00A57E76" w:rsidP="00A57E76">
      <w:pPr>
        <w:pStyle w:val="Heading4"/>
      </w:pPr>
      <w:bookmarkStart w:id="48" w:name="_Comparative_adjectives_(describers)"/>
      <w:bookmarkEnd w:id="48"/>
      <w:r w:rsidRPr="00F35C11">
        <w:t>Comparative adjectives (describers)</w:t>
      </w:r>
    </w:p>
    <w:p w14:paraId="099A622A" w14:textId="77777777" w:rsidR="00A57E76" w:rsidRDefault="00A57E76" w:rsidP="00A57E76">
      <w:pPr>
        <w:rPr>
          <w:rFonts w:eastAsia="Arial"/>
          <w:color w:val="000000" w:themeColor="text1"/>
          <w:szCs w:val="22"/>
        </w:rPr>
      </w:pPr>
      <w:r w:rsidRPr="2573F93B">
        <w:rPr>
          <w:rFonts w:eastAsia="Arial"/>
          <w:color w:val="000000" w:themeColor="text1"/>
          <w:szCs w:val="22"/>
        </w:rPr>
        <w:t>Comparative adjectives compare 2 people or things to show the difference between them. Most short adjectives (</w:t>
      </w:r>
      <w:r>
        <w:rPr>
          <w:rFonts w:eastAsia="Arial"/>
          <w:color w:val="000000" w:themeColor="text1"/>
          <w:szCs w:val="22"/>
        </w:rPr>
        <w:t>one</w:t>
      </w:r>
      <w:r w:rsidRPr="2573F93B">
        <w:rPr>
          <w:rFonts w:eastAsia="Arial"/>
          <w:color w:val="000000" w:themeColor="text1"/>
          <w:szCs w:val="22"/>
        </w:rPr>
        <w:t xml:space="preserve"> or 2 syllables) can be made into a comparative adjective by adding </w:t>
      </w:r>
      <w:r>
        <w:rPr>
          <w:rFonts w:eastAsia="Arial"/>
          <w:color w:val="000000" w:themeColor="text1"/>
          <w:szCs w:val="22"/>
        </w:rPr>
        <w:t>‘</w:t>
      </w:r>
      <w:r w:rsidRPr="2573F93B">
        <w:rPr>
          <w:rFonts w:eastAsia="Arial"/>
          <w:color w:val="000000" w:themeColor="text1"/>
          <w:szCs w:val="22"/>
        </w:rPr>
        <w:t>-er</w:t>
      </w:r>
      <w:r>
        <w:rPr>
          <w:rFonts w:eastAsia="Arial"/>
          <w:color w:val="000000" w:themeColor="text1"/>
          <w:szCs w:val="22"/>
        </w:rPr>
        <w:t>’</w:t>
      </w:r>
      <w:r w:rsidRPr="2573F93B">
        <w:rPr>
          <w:rFonts w:eastAsia="Arial"/>
          <w:color w:val="000000" w:themeColor="text1"/>
          <w:szCs w:val="22"/>
        </w:rPr>
        <w:t xml:space="preserve"> to the end (light/lighter). For words ending in ‘</w:t>
      </w:r>
      <w:r>
        <w:rPr>
          <w:rFonts w:eastAsia="Arial"/>
          <w:color w:val="000000" w:themeColor="text1"/>
          <w:szCs w:val="22"/>
        </w:rPr>
        <w:t>-</w:t>
      </w:r>
      <w:r w:rsidRPr="2573F93B">
        <w:rPr>
          <w:rFonts w:eastAsia="Arial"/>
          <w:color w:val="000000" w:themeColor="text1"/>
          <w:szCs w:val="22"/>
        </w:rPr>
        <w:t xml:space="preserve">y’, change the ‘y’ to ‘i’ and add </w:t>
      </w:r>
      <w:r>
        <w:rPr>
          <w:rFonts w:eastAsia="Arial"/>
          <w:color w:val="000000" w:themeColor="text1"/>
          <w:szCs w:val="22"/>
        </w:rPr>
        <w:t>‘</w:t>
      </w:r>
      <w:r w:rsidRPr="2573F93B">
        <w:rPr>
          <w:rFonts w:eastAsia="Arial"/>
          <w:color w:val="000000" w:themeColor="text1"/>
          <w:szCs w:val="22"/>
        </w:rPr>
        <w:t>-er</w:t>
      </w:r>
      <w:r>
        <w:rPr>
          <w:rFonts w:eastAsia="Arial"/>
          <w:color w:val="000000" w:themeColor="text1"/>
          <w:szCs w:val="22"/>
        </w:rPr>
        <w:t>’</w:t>
      </w:r>
      <w:r w:rsidRPr="2573F93B">
        <w:rPr>
          <w:rFonts w:eastAsia="Arial"/>
          <w:color w:val="000000" w:themeColor="text1"/>
          <w:szCs w:val="22"/>
        </w:rPr>
        <w:t xml:space="preserve"> (happy/happier) or double a final consonant following a single vowel (thin/thinner).</w:t>
      </w:r>
    </w:p>
    <w:p w14:paraId="02B4AD6B"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When 2 nouns are being compared in a sentence, they are usually linked with the preposition ‘than’. For example:</w:t>
      </w:r>
    </w:p>
    <w:p w14:paraId="686D9246" w14:textId="77777777" w:rsidR="00A57E76" w:rsidRDefault="00A57E76">
      <w:pPr>
        <w:pStyle w:val="ListBullet"/>
        <w:numPr>
          <w:ilvl w:val="0"/>
          <w:numId w:val="2"/>
        </w:numPr>
        <w:rPr>
          <w:lang w:val="en-US"/>
        </w:rPr>
      </w:pPr>
      <w:r w:rsidRPr="2573F93B">
        <w:lastRenderedPageBreak/>
        <w:t xml:space="preserve">The tricycle is </w:t>
      </w:r>
      <w:r w:rsidRPr="00F35C11">
        <w:rPr>
          <w:rStyle w:val="Strong"/>
        </w:rPr>
        <w:t>smaller</w:t>
      </w:r>
      <w:r w:rsidRPr="00D5155A">
        <w:rPr>
          <w:rStyle w:val="Strong"/>
          <w:rFonts w:eastAsia="Arial"/>
          <w:b w:val="0"/>
          <w:bCs w:val="0"/>
          <w:color w:val="000000" w:themeColor="text1"/>
          <w:szCs w:val="22"/>
        </w:rPr>
        <w:t xml:space="preserve"> </w:t>
      </w:r>
      <w:r w:rsidRPr="00F35C11">
        <w:rPr>
          <w:rStyle w:val="Emphasis"/>
        </w:rPr>
        <w:t>than</w:t>
      </w:r>
      <w:r w:rsidRPr="2573F93B">
        <w:rPr>
          <w:rStyle w:val="Emphasis"/>
          <w:rFonts w:eastAsia="Arial"/>
          <w:color w:val="000000" w:themeColor="text1"/>
          <w:szCs w:val="22"/>
        </w:rPr>
        <w:t xml:space="preserve"> </w:t>
      </w:r>
      <w:r w:rsidRPr="2573F93B">
        <w:t xml:space="preserve">the scooter. </w:t>
      </w:r>
      <w:r>
        <w:t>(</w:t>
      </w:r>
      <w:r w:rsidRPr="2573F93B">
        <w:t xml:space="preserve">nouns being compared: ‘tricycle’ and ‘scooter’; comparative adjective: ‘smaller’ </w:t>
      </w:r>
      <w:r>
        <w:t>[</w:t>
      </w:r>
      <w:r w:rsidRPr="2573F93B">
        <w:t>quality: size</w:t>
      </w:r>
      <w:r>
        <w:t>]</w:t>
      </w:r>
      <w:r w:rsidRPr="2573F93B">
        <w:t>)</w:t>
      </w:r>
    </w:p>
    <w:p w14:paraId="4E916E4F" w14:textId="77777777" w:rsidR="00A57E76" w:rsidRDefault="00A57E76">
      <w:pPr>
        <w:pStyle w:val="ListBullet"/>
        <w:numPr>
          <w:ilvl w:val="0"/>
          <w:numId w:val="2"/>
        </w:numPr>
        <w:rPr>
          <w:lang w:val="en-US"/>
        </w:rPr>
      </w:pPr>
      <w:r w:rsidRPr="2573F93B">
        <w:t xml:space="preserve">My sister is </w:t>
      </w:r>
      <w:r w:rsidRPr="00F35C11">
        <w:rPr>
          <w:rStyle w:val="Strong"/>
        </w:rPr>
        <w:t>bossier</w:t>
      </w:r>
      <w:r w:rsidRPr="00D5155A">
        <w:rPr>
          <w:rStyle w:val="Strong"/>
          <w:rFonts w:eastAsia="Arial"/>
          <w:b w:val="0"/>
          <w:bCs w:val="0"/>
          <w:color w:val="000000" w:themeColor="text1"/>
          <w:szCs w:val="22"/>
        </w:rPr>
        <w:t xml:space="preserve"> </w:t>
      </w:r>
      <w:r w:rsidRPr="00F35C11">
        <w:rPr>
          <w:rStyle w:val="Emphasis"/>
        </w:rPr>
        <w:t>than</w:t>
      </w:r>
      <w:r w:rsidRPr="2573F93B">
        <w:rPr>
          <w:rStyle w:val="Emphasis"/>
          <w:rFonts w:eastAsia="Arial"/>
          <w:color w:val="000000" w:themeColor="text1"/>
          <w:szCs w:val="22"/>
        </w:rPr>
        <w:t xml:space="preserve"> </w:t>
      </w:r>
      <w:r w:rsidRPr="2573F93B">
        <w:t xml:space="preserve">my brother. </w:t>
      </w:r>
      <w:r>
        <w:t>(</w:t>
      </w:r>
      <w:r w:rsidRPr="2573F93B">
        <w:t xml:space="preserve">nouns being compared: ‘sister’ and </w:t>
      </w:r>
      <w:r>
        <w:t>‘</w:t>
      </w:r>
      <w:r w:rsidRPr="2573F93B">
        <w:t xml:space="preserve">brother’; comparative adjective: ‘bossier’ </w:t>
      </w:r>
      <w:r>
        <w:t>[</w:t>
      </w:r>
      <w:r w:rsidRPr="2573F93B">
        <w:t>quality: personality trait]</w:t>
      </w:r>
      <w:r>
        <w:t>)</w:t>
      </w:r>
    </w:p>
    <w:p w14:paraId="3C41A63D"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For longer adjectives, the word ‘more’ is used before the adjective. For example:</w:t>
      </w:r>
    </w:p>
    <w:p w14:paraId="3D934E53" w14:textId="77777777" w:rsidR="00A57E76" w:rsidRDefault="00A57E76">
      <w:pPr>
        <w:pStyle w:val="ListBullet"/>
        <w:numPr>
          <w:ilvl w:val="0"/>
          <w:numId w:val="2"/>
        </w:numPr>
        <w:rPr>
          <w:lang w:val="en-US"/>
        </w:rPr>
      </w:pPr>
      <w:r w:rsidRPr="2573F93B">
        <w:t xml:space="preserve">The storm in Southern NSW was </w:t>
      </w:r>
      <w:r w:rsidRPr="00F35C11">
        <w:rPr>
          <w:rStyle w:val="Emphasis"/>
        </w:rPr>
        <w:t>more</w:t>
      </w:r>
      <w:r w:rsidRPr="2573F93B">
        <w:rPr>
          <w:rStyle w:val="Emphasis"/>
          <w:rFonts w:eastAsia="Arial"/>
          <w:color w:val="000000" w:themeColor="text1"/>
          <w:szCs w:val="22"/>
        </w:rPr>
        <w:t xml:space="preserve"> </w:t>
      </w:r>
      <w:r w:rsidRPr="00F35C11">
        <w:rPr>
          <w:rStyle w:val="Strong"/>
        </w:rPr>
        <w:t>intense</w:t>
      </w:r>
      <w:r w:rsidRPr="00D5155A">
        <w:rPr>
          <w:rStyle w:val="Strong"/>
          <w:rFonts w:eastAsia="Arial"/>
          <w:b w:val="0"/>
          <w:bCs w:val="0"/>
          <w:color w:val="000000" w:themeColor="text1"/>
          <w:szCs w:val="22"/>
        </w:rPr>
        <w:t xml:space="preserve"> </w:t>
      </w:r>
      <w:r w:rsidRPr="2573F93B">
        <w:t xml:space="preserve">than any other recorded this year. </w:t>
      </w:r>
      <w:r>
        <w:t>(</w:t>
      </w:r>
      <w:r w:rsidRPr="2573F93B">
        <w:t>nouns being compared: ‘</w:t>
      </w:r>
      <w:r>
        <w:t>t</w:t>
      </w:r>
      <w:r w:rsidRPr="2573F93B">
        <w:t xml:space="preserve">he storm in Southern NSW’ and ‘other storms’; adjective: ‘intense’ </w:t>
      </w:r>
      <w:r>
        <w:t>[</w:t>
      </w:r>
      <w:r w:rsidRPr="2573F93B">
        <w:t>quality: intensity]</w:t>
      </w:r>
      <w:r>
        <w:t>)</w:t>
      </w:r>
    </w:p>
    <w:p w14:paraId="573089A9" w14:textId="77777777" w:rsidR="00A57E76" w:rsidRPr="00093C91" w:rsidRDefault="00A57E76" w:rsidP="00A57E76">
      <w:pPr>
        <w:pStyle w:val="Heading4"/>
      </w:pPr>
      <w:bookmarkStart w:id="49" w:name="_Superlative_adjectives_(describers)"/>
      <w:bookmarkEnd w:id="49"/>
      <w:r w:rsidRPr="00093C91">
        <w:t>Superlative adjectives (describers)</w:t>
      </w:r>
    </w:p>
    <w:p w14:paraId="7C1E0B7B" w14:textId="77777777" w:rsidR="00A57E76" w:rsidRDefault="00A57E76" w:rsidP="00A57E76">
      <w:pPr>
        <w:rPr>
          <w:rFonts w:eastAsia="Arial"/>
          <w:color w:val="000000" w:themeColor="text1"/>
          <w:szCs w:val="22"/>
        </w:rPr>
      </w:pPr>
      <w:r w:rsidRPr="001264C0">
        <w:t>Superlative</w:t>
      </w:r>
      <w:r w:rsidRPr="2573F93B">
        <w:rPr>
          <w:rFonts w:eastAsia="Arial"/>
          <w:color w:val="000000" w:themeColor="text1"/>
          <w:szCs w:val="22"/>
        </w:rPr>
        <w:t xml:space="preserve"> adjectives compare 2 or more people or things to show which one has the highest degree of a certain quality. Most short superlative adjectives can be formed by adding </w:t>
      </w:r>
      <w:r>
        <w:rPr>
          <w:rFonts w:eastAsia="Arial"/>
          <w:color w:val="000000" w:themeColor="text1"/>
          <w:szCs w:val="22"/>
        </w:rPr>
        <w:t>‘</w:t>
      </w:r>
      <w:r w:rsidRPr="2573F93B">
        <w:rPr>
          <w:rFonts w:eastAsia="Arial"/>
          <w:color w:val="000000" w:themeColor="text1"/>
          <w:szCs w:val="22"/>
        </w:rPr>
        <w:t>-est</w:t>
      </w:r>
      <w:r>
        <w:rPr>
          <w:rFonts w:eastAsia="Arial"/>
          <w:color w:val="000000" w:themeColor="text1"/>
          <w:szCs w:val="22"/>
        </w:rPr>
        <w:t>’</w:t>
      </w:r>
      <w:r w:rsidRPr="2573F93B">
        <w:rPr>
          <w:rFonts w:eastAsia="Arial"/>
          <w:color w:val="000000" w:themeColor="text1"/>
          <w:szCs w:val="22"/>
        </w:rPr>
        <w:t xml:space="preserve"> to the end of the adjective (big/biggest, smart/smartest). For words ending in ‘</w:t>
      </w:r>
      <w:r>
        <w:rPr>
          <w:rFonts w:eastAsia="Arial"/>
          <w:color w:val="000000" w:themeColor="text1"/>
          <w:szCs w:val="22"/>
        </w:rPr>
        <w:t>-</w:t>
      </w:r>
      <w:r w:rsidRPr="2573F93B">
        <w:rPr>
          <w:rFonts w:eastAsia="Arial"/>
          <w:color w:val="000000" w:themeColor="text1"/>
          <w:szCs w:val="22"/>
        </w:rPr>
        <w:t xml:space="preserve">y’, change the ‘y’ to ‘i’ and add </w:t>
      </w:r>
      <w:r>
        <w:rPr>
          <w:rFonts w:eastAsia="Arial"/>
          <w:color w:val="000000" w:themeColor="text1"/>
          <w:szCs w:val="22"/>
        </w:rPr>
        <w:t>‘</w:t>
      </w:r>
      <w:r w:rsidRPr="2573F93B">
        <w:rPr>
          <w:rFonts w:eastAsia="Arial"/>
          <w:color w:val="000000" w:themeColor="text1"/>
          <w:szCs w:val="22"/>
        </w:rPr>
        <w:t>-est</w:t>
      </w:r>
      <w:r>
        <w:rPr>
          <w:rFonts w:eastAsia="Arial"/>
          <w:color w:val="000000" w:themeColor="text1"/>
          <w:szCs w:val="22"/>
        </w:rPr>
        <w:t>’</w:t>
      </w:r>
      <w:r w:rsidRPr="2573F93B">
        <w:rPr>
          <w:rFonts w:eastAsia="Arial"/>
          <w:color w:val="000000" w:themeColor="text1"/>
          <w:szCs w:val="22"/>
        </w:rPr>
        <w:t xml:space="preserve"> (crazy/craziest) or double a final consonant following a single vowel (wet/wettest).</w:t>
      </w:r>
      <w:r>
        <w:rPr>
          <w:rFonts w:eastAsia="Arial"/>
          <w:color w:val="000000" w:themeColor="text1"/>
          <w:szCs w:val="22"/>
        </w:rPr>
        <w:t xml:space="preserve"> For example:</w:t>
      </w:r>
    </w:p>
    <w:p w14:paraId="27AB6DE3" w14:textId="77777777" w:rsidR="00A57E76" w:rsidRDefault="00A57E76">
      <w:pPr>
        <w:pStyle w:val="ListBullet"/>
        <w:numPr>
          <w:ilvl w:val="0"/>
          <w:numId w:val="2"/>
        </w:numPr>
        <w:rPr>
          <w:lang w:val="en-US"/>
        </w:rPr>
      </w:pPr>
      <w:r w:rsidRPr="2573F93B">
        <w:t>The roller</w:t>
      </w:r>
      <w:r>
        <w:t>-</w:t>
      </w:r>
      <w:r w:rsidRPr="2573F93B">
        <w:t xml:space="preserve">coaster is the </w:t>
      </w:r>
      <w:r w:rsidRPr="001264C0">
        <w:rPr>
          <w:rStyle w:val="Strong"/>
        </w:rPr>
        <w:t>scariest</w:t>
      </w:r>
      <w:r w:rsidRPr="00D5155A">
        <w:t xml:space="preserve"> </w:t>
      </w:r>
      <w:r w:rsidRPr="2573F93B">
        <w:t xml:space="preserve">of all rides at the Walgett Show. </w:t>
      </w:r>
      <w:r>
        <w:t>(</w:t>
      </w:r>
      <w:r w:rsidRPr="2573F93B">
        <w:t>nouns being compared: ‘roller</w:t>
      </w:r>
      <w:r>
        <w:t>-</w:t>
      </w:r>
      <w:r w:rsidRPr="2573F93B">
        <w:t xml:space="preserve">coaster’ and ‘other rides’; superlative adjective: ‘scariest’ </w:t>
      </w:r>
      <w:r>
        <w:t>[</w:t>
      </w:r>
      <w:r w:rsidRPr="2573F93B">
        <w:t>quality: emotion/fear]</w:t>
      </w:r>
      <w:r>
        <w:t>)</w:t>
      </w:r>
    </w:p>
    <w:p w14:paraId="76A36F35" w14:textId="77777777" w:rsidR="00A57E76" w:rsidRDefault="00A57E76">
      <w:pPr>
        <w:pStyle w:val="ListBullet"/>
        <w:numPr>
          <w:ilvl w:val="0"/>
          <w:numId w:val="2"/>
        </w:numPr>
        <w:rPr>
          <w:lang w:val="en-US"/>
        </w:rPr>
      </w:pPr>
      <w:r w:rsidRPr="2573F93B">
        <w:t xml:space="preserve">The </w:t>
      </w:r>
      <w:r w:rsidRPr="001264C0">
        <w:rPr>
          <w:rStyle w:val="Strong"/>
        </w:rPr>
        <w:t>tiniest</w:t>
      </w:r>
      <w:r w:rsidRPr="00D5155A">
        <w:rPr>
          <w:rStyle w:val="Strong"/>
          <w:rFonts w:eastAsia="Arial"/>
          <w:b w:val="0"/>
          <w:bCs w:val="0"/>
          <w:color w:val="000000" w:themeColor="text1"/>
          <w:szCs w:val="22"/>
        </w:rPr>
        <w:t xml:space="preserve"> </w:t>
      </w:r>
      <w:r w:rsidRPr="2573F93B">
        <w:t>insect in the world is the fairyfly which measures only about 0.2</w:t>
      </w:r>
      <w:r>
        <w:t> </w:t>
      </w:r>
      <w:r w:rsidRPr="2573F93B">
        <w:t xml:space="preserve">mm in length. </w:t>
      </w:r>
      <w:r>
        <w:t>(</w:t>
      </w:r>
      <w:r w:rsidRPr="2573F93B">
        <w:t>nouns being compared: ‘fairyfly’ and ‘other insects</w:t>
      </w:r>
      <w:r>
        <w:t>’</w:t>
      </w:r>
      <w:r w:rsidRPr="2573F93B">
        <w:t xml:space="preserve">; superlative adjective: ‘tiniest’ </w:t>
      </w:r>
      <w:r>
        <w:t>[</w:t>
      </w:r>
      <w:r w:rsidRPr="2573F93B">
        <w:t>quality: size]</w:t>
      </w:r>
      <w:r>
        <w:t>)</w:t>
      </w:r>
    </w:p>
    <w:p w14:paraId="76EE4AF9" w14:textId="77777777" w:rsidR="00A57E76" w:rsidRDefault="00A57E76" w:rsidP="00A57E76">
      <w:pPr>
        <w:rPr>
          <w:lang w:val="en-US"/>
        </w:rPr>
      </w:pPr>
      <w:r w:rsidRPr="2573F93B">
        <w:t>For longer adjectives, the word ‘most’ is used before the adjective. For example:</w:t>
      </w:r>
    </w:p>
    <w:p w14:paraId="2EBF2313" w14:textId="77777777" w:rsidR="00A57E76" w:rsidRDefault="00A57E76">
      <w:pPr>
        <w:pStyle w:val="ListBullet"/>
        <w:numPr>
          <w:ilvl w:val="0"/>
          <w:numId w:val="2"/>
        </w:numPr>
        <w:rPr>
          <w:lang w:val="en-US"/>
        </w:rPr>
      </w:pPr>
      <w:r w:rsidRPr="2573F93B">
        <w:t xml:space="preserve">The book about dinosaurs was the </w:t>
      </w:r>
      <w:r w:rsidRPr="00306699">
        <w:rPr>
          <w:i/>
          <w:iCs/>
        </w:rPr>
        <w:t>most</w:t>
      </w:r>
      <w:r w:rsidRPr="2573F93B">
        <w:t xml:space="preserve"> </w:t>
      </w:r>
      <w:r w:rsidRPr="001264C0">
        <w:rPr>
          <w:rStyle w:val="Strong"/>
        </w:rPr>
        <w:t>interesting</w:t>
      </w:r>
      <w:r w:rsidRPr="2573F93B">
        <w:t xml:space="preserve">. </w:t>
      </w:r>
      <w:r>
        <w:t>(</w:t>
      </w:r>
      <w:r w:rsidRPr="2573F93B">
        <w:t>nouns being compared: ‘</w:t>
      </w:r>
      <w:r>
        <w:t>T</w:t>
      </w:r>
      <w:r w:rsidRPr="2573F93B">
        <w:t xml:space="preserve">he book about dinosaurs’ and ‘other books’; </w:t>
      </w:r>
      <w:r>
        <w:t xml:space="preserve">superlative </w:t>
      </w:r>
      <w:r w:rsidRPr="2573F93B">
        <w:t>adjective: ‘</w:t>
      </w:r>
      <w:r>
        <w:t xml:space="preserve">most </w:t>
      </w:r>
      <w:r w:rsidRPr="2573F93B">
        <w:t xml:space="preserve">interesting’ </w:t>
      </w:r>
      <w:r>
        <w:t>[</w:t>
      </w:r>
      <w:r w:rsidRPr="2573F93B">
        <w:t>quality: interest]</w:t>
      </w:r>
      <w:r>
        <w:t>)</w:t>
      </w:r>
    </w:p>
    <w:p w14:paraId="75B16A0A" w14:textId="77777777" w:rsidR="00A57E76" w:rsidRDefault="00A57E76" w:rsidP="00A57E76">
      <w:pPr>
        <w:pStyle w:val="FeatureBox2"/>
      </w:pPr>
      <w:r w:rsidRPr="001264C0">
        <w:rPr>
          <w:rStyle w:val="Strong"/>
        </w:rPr>
        <w:lastRenderedPageBreak/>
        <w:t>Note</w:t>
      </w:r>
      <w:r w:rsidRPr="2573F93B">
        <w:t xml:space="preserve">: teach irregular comparative and superlative </w:t>
      </w:r>
      <w:r w:rsidRPr="001264C0">
        <w:t>adjectives</w:t>
      </w:r>
      <w:r w:rsidRPr="2573F93B">
        <w:t xml:space="preserve"> as necessary. For example, less/least, good/better/best, many/more/most.</w:t>
      </w:r>
    </w:p>
    <w:p w14:paraId="323DEF2E" w14:textId="77777777" w:rsidR="00A57E76" w:rsidRPr="001264C0" w:rsidRDefault="00A57E76" w:rsidP="00A57E76">
      <w:pPr>
        <w:pStyle w:val="Heading4"/>
      </w:pPr>
      <w:bookmarkStart w:id="50" w:name="_Quantifying_adjectives_(quantifiers"/>
      <w:bookmarkEnd w:id="50"/>
      <w:r w:rsidRPr="001264C0">
        <w:t>Quantifying adjectives (quantifiers)</w:t>
      </w:r>
    </w:p>
    <w:p w14:paraId="0D0D80C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Quantifying adjectives indicate the quantity or amount of the noun they describe. These are sometimes referred to as </w:t>
      </w:r>
      <w:r w:rsidRPr="001264C0">
        <w:rPr>
          <w:rStyle w:val="Emphasis"/>
        </w:rPr>
        <w:t>quantitative adjectives</w:t>
      </w:r>
      <w:r w:rsidRPr="2573F93B">
        <w:rPr>
          <w:rFonts w:eastAsia="Arial"/>
          <w:color w:val="000000" w:themeColor="text1"/>
          <w:szCs w:val="22"/>
        </w:rPr>
        <w:t>. There are 2 types of quantifying adjectives:</w:t>
      </w:r>
    </w:p>
    <w:p w14:paraId="5A11BCDD" w14:textId="77777777" w:rsidR="00A57E76" w:rsidRDefault="00A57E76">
      <w:pPr>
        <w:pStyle w:val="ListBullet"/>
        <w:numPr>
          <w:ilvl w:val="0"/>
          <w:numId w:val="2"/>
        </w:numPr>
      </w:pPr>
      <w:r w:rsidRPr="001264C0">
        <w:rPr>
          <w:rStyle w:val="Strong"/>
        </w:rPr>
        <w:t>definite quantifying adjectives</w:t>
      </w:r>
      <w:r w:rsidRPr="2573F93B">
        <w:t xml:space="preserve"> which identify the exact amount of something (one, </w:t>
      </w:r>
      <w:r>
        <w:t>3</w:t>
      </w:r>
      <w:r w:rsidRPr="2573F93B">
        <w:t>, thousand)</w:t>
      </w:r>
    </w:p>
    <w:p w14:paraId="75874612" w14:textId="77777777" w:rsidR="00A57E76" w:rsidRDefault="00A57E76">
      <w:pPr>
        <w:pStyle w:val="ListBullet"/>
        <w:numPr>
          <w:ilvl w:val="0"/>
          <w:numId w:val="2"/>
        </w:numPr>
      </w:pPr>
      <w:r w:rsidRPr="001264C0">
        <w:rPr>
          <w:rStyle w:val="Strong"/>
        </w:rPr>
        <w:t>indefinite quantifying adjectives</w:t>
      </w:r>
      <w:r w:rsidRPr="2573F93B">
        <w:t xml:space="preserve"> which provide an idea of the amount without giving an exact number (some, many, a few, several, a lot)</w:t>
      </w:r>
      <w:r>
        <w:t>.</w:t>
      </w:r>
    </w:p>
    <w:p w14:paraId="61980DEF" w14:textId="77777777" w:rsidR="00A57E76" w:rsidRDefault="00A57E76" w:rsidP="00A57E76">
      <w:pPr>
        <w:pStyle w:val="Heading4"/>
        <w:rPr>
          <w:lang w:val="en-US"/>
        </w:rPr>
      </w:pPr>
      <w:bookmarkStart w:id="51" w:name="_Classifying_adjectives_(classifiers"/>
      <w:bookmarkEnd w:id="51"/>
      <w:r w:rsidRPr="2573F93B">
        <w:t>Classifying adjectives (classifiers)</w:t>
      </w:r>
    </w:p>
    <w:p w14:paraId="215B6B29" w14:textId="77777777" w:rsidR="00A57E76" w:rsidRDefault="00A57E76" w:rsidP="00A57E76">
      <w:pPr>
        <w:rPr>
          <w:rFonts w:eastAsia="Arial"/>
          <w:color w:val="000000" w:themeColor="text1"/>
          <w:szCs w:val="22"/>
        </w:rPr>
      </w:pPr>
      <w:r w:rsidRPr="2573F93B">
        <w:rPr>
          <w:rFonts w:eastAsia="Arial"/>
          <w:color w:val="000000" w:themeColor="text1"/>
          <w:szCs w:val="22"/>
        </w:rPr>
        <w:t>Classifying adjectives categorise or classify a noun into a particular group or category. For example, ‘berry’ (farmer), ‘wattle’ (tree), ‘wooden’ (box). A classifying adjective does not allow for the word ‘very’ in front of it. For example:</w:t>
      </w:r>
    </w:p>
    <w:p w14:paraId="4B2AB57F" w14:textId="77777777" w:rsidR="00A57E76" w:rsidRDefault="00A57E76">
      <w:pPr>
        <w:pStyle w:val="ListBullet"/>
        <w:numPr>
          <w:ilvl w:val="0"/>
          <w:numId w:val="2"/>
        </w:numPr>
      </w:pPr>
      <w:r w:rsidRPr="2573F93B">
        <w:t xml:space="preserve">She is a </w:t>
      </w:r>
      <w:r w:rsidRPr="001264C0">
        <w:rPr>
          <w:rStyle w:val="Emphasis"/>
        </w:rPr>
        <w:t>very</w:t>
      </w:r>
      <w:r w:rsidRPr="2573F93B">
        <w:t xml:space="preserve"> </w:t>
      </w:r>
      <w:r w:rsidRPr="001264C0">
        <w:rPr>
          <w:rStyle w:val="Strong"/>
        </w:rPr>
        <w:t>berry</w:t>
      </w:r>
      <w:r w:rsidRPr="2573F93B">
        <w:t xml:space="preserve"> farmer. </w:t>
      </w:r>
      <w:r>
        <w:t>(</w:t>
      </w:r>
      <w:r w:rsidRPr="2573F93B">
        <w:t>‘very’ does not work in this sentence, signifying that ‘berry’ is a classifying adjective</w:t>
      </w:r>
      <w:r>
        <w:t>)</w:t>
      </w:r>
    </w:p>
    <w:p w14:paraId="4081AC6B" w14:textId="77777777" w:rsidR="00A57E76" w:rsidRDefault="00A57E76">
      <w:pPr>
        <w:pStyle w:val="ListBullet"/>
        <w:numPr>
          <w:ilvl w:val="0"/>
          <w:numId w:val="2"/>
        </w:numPr>
      </w:pPr>
      <w:r w:rsidRPr="2573F93B">
        <w:t xml:space="preserve">She is a </w:t>
      </w:r>
      <w:r w:rsidRPr="001264C0">
        <w:rPr>
          <w:rStyle w:val="Emphasis"/>
        </w:rPr>
        <w:t>very</w:t>
      </w:r>
      <w:r w:rsidRPr="2573F93B">
        <w:t xml:space="preserve"> </w:t>
      </w:r>
      <w:r w:rsidRPr="001264C0">
        <w:rPr>
          <w:rStyle w:val="Strong"/>
        </w:rPr>
        <w:t>busy</w:t>
      </w:r>
      <w:r w:rsidRPr="2573F93B">
        <w:t xml:space="preserve"> farmer. </w:t>
      </w:r>
      <w:r>
        <w:t>(</w:t>
      </w:r>
      <w:r w:rsidRPr="2573F93B">
        <w:t xml:space="preserve">‘very’ works in this sentence, signifying that ‘busy’ is </w:t>
      </w:r>
      <w:r w:rsidRPr="004404B5">
        <w:rPr>
          <w:rStyle w:val="Emphasis"/>
        </w:rPr>
        <w:t>not</w:t>
      </w:r>
      <w:r w:rsidRPr="2573F93B">
        <w:t xml:space="preserve"> a classifying adjective – it is a descriptive adjective</w:t>
      </w:r>
      <w:r>
        <w:t>)</w:t>
      </w:r>
    </w:p>
    <w:p w14:paraId="49C05232" w14:textId="77777777" w:rsidR="00A57E76" w:rsidRPr="004404B5" w:rsidRDefault="00A57E76" w:rsidP="00A57E76">
      <w:pPr>
        <w:pStyle w:val="Heading4"/>
      </w:pPr>
      <w:bookmarkStart w:id="52" w:name="_Proper_adjectives_(classifier)"/>
      <w:bookmarkEnd w:id="52"/>
      <w:r w:rsidRPr="004404B5">
        <w:t>Proper adjectives (classifier)</w:t>
      </w:r>
    </w:p>
    <w:p w14:paraId="721E3362" w14:textId="77777777" w:rsidR="00A57E76" w:rsidRPr="004404B5" w:rsidRDefault="00A57E76" w:rsidP="00A57E76">
      <w:r w:rsidRPr="004404B5">
        <w:t xml:space="preserve">Some nouns can be modified and used as an adjective. These include proper nouns such as the names of places. These adjectives often end in </w:t>
      </w:r>
      <w:r>
        <w:br/>
      </w:r>
      <w:r w:rsidRPr="004404B5">
        <w:t>‘-an’, ‘-ian’ and ‘-ish’. They should always start with a capital letter. For example, Australian, Mexican, Polish.</w:t>
      </w:r>
    </w:p>
    <w:p w14:paraId="0BA63409" w14:textId="77777777" w:rsidR="00A57E76" w:rsidRPr="004404B5" w:rsidRDefault="00A57E76" w:rsidP="00A57E76">
      <w:pPr>
        <w:pStyle w:val="Heading4"/>
      </w:pPr>
      <w:r w:rsidRPr="004404B5">
        <w:lastRenderedPageBreak/>
        <w:t>Modal adjectives (evaluative describers)</w:t>
      </w:r>
    </w:p>
    <w:p w14:paraId="0226F372" w14:textId="77777777" w:rsidR="00A57E76" w:rsidRDefault="00A57E76" w:rsidP="00A57E76">
      <w:pPr>
        <w:rPr>
          <w:rFonts w:eastAsia="Arial"/>
          <w:color w:val="000000" w:themeColor="text1"/>
          <w:szCs w:val="22"/>
        </w:rPr>
      </w:pPr>
      <w:r w:rsidRPr="004404B5">
        <w:t>Modal</w:t>
      </w:r>
      <w:r w:rsidRPr="2573F93B">
        <w:rPr>
          <w:rFonts w:eastAsia="Arial"/>
          <w:color w:val="000000" w:themeColor="text1"/>
          <w:szCs w:val="22"/>
        </w:rPr>
        <w:t xml:space="preserve"> adjectives express an amount of possibility, necessity, capability or permission. These adjectives convey modality related to the qualities or characteristics of the noun they are describing. Frequently used modal adjectives include: possible, necessary, compulsory, advisable. For example:</w:t>
      </w:r>
    </w:p>
    <w:p w14:paraId="2B561C68" w14:textId="77777777" w:rsidR="00A57E76" w:rsidRDefault="00A57E76">
      <w:pPr>
        <w:pStyle w:val="ListBullet"/>
        <w:numPr>
          <w:ilvl w:val="0"/>
          <w:numId w:val="2"/>
        </w:numPr>
      </w:pPr>
      <w:r w:rsidRPr="2573F93B">
        <w:t xml:space="preserve">Eating fruit and vegetables is </w:t>
      </w:r>
      <w:r w:rsidRPr="004404B5">
        <w:rPr>
          <w:rStyle w:val="Strong"/>
        </w:rPr>
        <w:t>necessary</w:t>
      </w:r>
      <w:r w:rsidRPr="2573F93B">
        <w:t xml:space="preserve"> for a healthy diet. </w:t>
      </w:r>
      <w:r>
        <w:t>(</w:t>
      </w:r>
      <w:r w:rsidRPr="2573F93B">
        <w:t>modal adjective: ‘necessary’; noun being described: ‘diet’</w:t>
      </w:r>
      <w:r>
        <w:t>)</w:t>
      </w:r>
    </w:p>
    <w:p w14:paraId="218C79E8" w14:textId="77777777" w:rsidR="00A57E76" w:rsidRDefault="00A57E76" w:rsidP="00A57E76">
      <w:pPr>
        <w:rPr>
          <w:rFonts w:eastAsia="Arial"/>
          <w:color w:val="000000" w:themeColor="text1"/>
          <w:szCs w:val="22"/>
        </w:rPr>
      </w:pPr>
      <w:r w:rsidRPr="00C67E2E">
        <w:rPr>
          <w:rFonts w:eastAsia="Arial"/>
          <w:color w:val="000000" w:themeColor="text1"/>
          <w:szCs w:val="22"/>
        </w:rPr>
        <w:t xml:space="preserve">See: </w:t>
      </w:r>
      <w:hyperlink w:anchor="_Modality">
        <w:r w:rsidRPr="00C67E2E">
          <w:rPr>
            <w:rStyle w:val="Hyperlink"/>
            <w:rFonts w:eastAsia="Arial"/>
            <w:szCs w:val="22"/>
          </w:rPr>
          <w:t>Modality</w:t>
        </w:r>
      </w:hyperlink>
      <w:r w:rsidRPr="00C67E2E">
        <w:t>.</w:t>
      </w:r>
    </w:p>
    <w:p w14:paraId="252D85A3" w14:textId="77777777" w:rsidR="00A57E76" w:rsidRDefault="00A57E76" w:rsidP="00A57E76">
      <w:pPr>
        <w:pStyle w:val="FeatureBox2"/>
      </w:pPr>
      <w:r w:rsidRPr="004404B5">
        <w:rPr>
          <w:rStyle w:val="Strong"/>
        </w:rPr>
        <w:t>Note</w:t>
      </w:r>
      <w:r w:rsidRPr="2573F93B">
        <w:t>: compound adjectives</w:t>
      </w:r>
      <w:r w:rsidRPr="2573F93B">
        <w:rPr>
          <w:b/>
          <w:bCs/>
        </w:rPr>
        <w:t xml:space="preserve"> </w:t>
      </w:r>
      <w:r w:rsidRPr="2573F93B">
        <w:t>are made up of more than one word. The words are usually hyphenated when used together before a noun. This shows that the words are acting together as a single adjective. For example, ‘day-old bread’.</w:t>
      </w:r>
    </w:p>
    <w:p w14:paraId="5E6C7536" w14:textId="77777777" w:rsidR="00A57E76" w:rsidRPr="004404B5" w:rsidRDefault="00A57E76" w:rsidP="00A57E76">
      <w:pPr>
        <w:pStyle w:val="Heading3"/>
      </w:pPr>
      <w:bookmarkStart w:id="53" w:name="_Additional_types_of"/>
      <w:bookmarkStart w:id="54" w:name="_Toc167188323"/>
      <w:bookmarkStart w:id="55" w:name="_Toc203657906"/>
      <w:bookmarkStart w:id="56" w:name="_Toc204588767"/>
      <w:bookmarkStart w:id="57" w:name="_Toc204869620"/>
      <w:bookmarkEnd w:id="53"/>
      <w:r>
        <w:t>Additional types of adjectives (determiners/pointers)</w:t>
      </w:r>
      <w:bookmarkEnd w:id="54"/>
      <w:bookmarkEnd w:id="55"/>
      <w:bookmarkEnd w:id="56"/>
      <w:bookmarkEnd w:id="57"/>
    </w:p>
    <w:p w14:paraId="01D97EE6"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Some adjectives show ownership or highlight specific nouns by their location or identity. These words ‘point to’ a specific person or thing: </w:t>
      </w:r>
      <w:r w:rsidRPr="004404B5">
        <w:rPr>
          <w:rStyle w:val="Emphasis"/>
        </w:rPr>
        <w:t>this one</w:t>
      </w:r>
      <w:r w:rsidRPr="004404B5">
        <w:t>,</w:t>
      </w:r>
      <w:r w:rsidRPr="004404B5">
        <w:rPr>
          <w:rStyle w:val="Emphasis"/>
        </w:rPr>
        <w:t xml:space="preserve"> that one</w:t>
      </w:r>
      <w:r w:rsidRPr="004404B5">
        <w:t>,</w:t>
      </w:r>
      <w:r w:rsidRPr="004404B5">
        <w:rPr>
          <w:rStyle w:val="Emphasis"/>
        </w:rPr>
        <w:t xml:space="preserve"> these ones</w:t>
      </w:r>
      <w:r w:rsidRPr="004404B5">
        <w:t>,</w:t>
      </w:r>
      <w:r w:rsidRPr="004404B5">
        <w:rPr>
          <w:rStyle w:val="Emphasis"/>
        </w:rPr>
        <w:t xml:space="preserve"> those ones</w:t>
      </w:r>
      <w:r w:rsidRPr="004404B5">
        <w:t>,</w:t>
      </w:r>
      <w:r w:rsidRPr="004404B5">
        <w:rPr>
          <w:rStyle w:val="Emphasis"/>
        </w:rPr>
        <w:t xml:space="preserve"> the one</w:t>
      </w:r>
      <w:r w:rsidRPr="004404B5">
        <w:t>,</w:t>
      </w:r>
      <w:r w:rsidRPr="004404B5">
        <w:rPr>
          <w:rStyle w:val="Emphasis"/>
        </w:rPr>
        <w:t xml:space="preserve"> his one</w:t>
      </w:r>
      <w:r w:rsidRPr="004404B5">
        <w:t>,</w:t>
      </w:r>
      <w:r w:rsidRPr="004404B5">
        <w:rPr>
          <w:rStyle w:val="Emphasis"/>
        </w:rPr>
        <w:t xml:space="preserve"> her one</w:t>
      </w:r>
      <w:r w:rsidRPr="2573F93B">
        <w:rPr>
          <w:rFonts w:eastAsia="Arial"/>
          <w:color w:val="000000" w:themeColor="text1"/>
          <w:szCs w:val="22"/>
        </w:rPr>
        <w:t>. They answer the question ‘Which one</w:t>
      </w:r>
      <w:r>
        <w:rPr>
          <w:rFonts w:eastAsia="Arial"/>
          <w:color w:val="000000" w:themeColor="text1"/>
          <w:szCs w:val="22"/>
        </w:rPr>
        <w:t>(</w:t>
      </w:r>
      <w:r w:rsidRPr="2573F93B">
        <w:rPr>
          <w:rFonts w:eastAsia="Arial"/>
          <w:color w:val="000000" w:themeColor="text1"/>
          <w:szCs w:val="22"/>
        </w:rPr>
        <w:t>s</w:t>
      </w:r>
      <w:r>
        <w:rPr>
          <w:rFonts w:eastAsia="Arial"/>
          <w:color w:val="000000" w:themeColor="text1"/>
          <w:szCs w:val="22"/>
        </w:rPr>
        <w:t>)</w:t>
      </w:r>
      <w:r w:rsidRPr="2573F93B">
        <w:rPr>
          <w:rFonts w:eastAsia="Arial"/>
          <w:color w:val="000000" w:themeColor="text1"/>
          <w:szCs w:val="22"/>
        </w:rPr>
        <w:t xml:space="preserve"> in particular?’ (Derewianka 2022).</w:t>
      </w:r>
    </w:p>
    <w:p w14:paraId="0FE5EEB6" w14:textId="77777777" w:rsidR="00A57E76" w:rsidRPr="004404B5" w:rsidRDefault="00A57E76" w:rsidP="00A57E76">
      <w:pPr>
        <w:pStyle w:val="Heading4"/>
      </w:pPr>
      <w:bookmarkStart w:id="58" w:name="_Possessive_adjectives_(possessives)"/>
      <w:bookmarkEnd w:id="58"/>
      <w:r w:rsidRPr="004404B5">
        <w:t>Possessive adjectives (possessives)</w:t>
      </w:r>
    </w:p>
    <w:p w14:paraId="03037598" w14:textId="77777777" w:rsidR="00A57E76" w:rsidRDefault="00A57E76" w:rsidP="00A57E76">
      <w:pPr>
        <w:rPr>
          <w:rFonts w:eastAsia="Arial"/>
          <w:color w:val="000000" w:themeColor="text1"/>
          <w:szCs w:val="22"/>
        </w:rPr>
      </w:pPr>
      <w:r w:rsidRPr="004404B5">
        <w:t>Possessive</w:t>
      </w:r>
      <w:r w:rsidRPr="2573F93B">
        <w:rPr>
          <w:rFonts w:eastAsia="Arial"/>
          <w:color w:val="000000" w:themeColor="text1"/>
          <w:szCs w:val="22"/>
        </w:rPr>
        <w:t xml:space="preserve"> adjectives indicate possession or ownership of a specific person or group. They help identify who or what something belongs to. Personal possessive adjectives include ‘my’, ‘your’, ‘his’, ‘her’, ‘its’, ‘our’ and ‘their’. They can be used as part of a noun group.</w:t>
      </w:r>
    </w:p>
    <w:p w14:paraId="36C2F88C" w14:textId="77777777" w:rsidR="00A57E76" w:rsidRDefault="00A57E76" w:rsidP="00A57E76">
      <w:pPr>
        <w:rPr>
          <w:rFonts w:eastAsia="Arial"/>
          <w:color w:val="000000" w:themeColor="text1"/>
          <w:szCs w:val="22"/>
        </w:rPr>
      </w:pPr>
      <w:r w:rsidRPr="00AC54D8">
        <w:t>Possessive</w:t>
      </w:r>
      <w:r w:rsidRPr="2573F93B">
        <w:rPr>
          <w:rFonts w:eastAsia="Arial"/>
          <w:color w:val="000000" w:themeColor="text1"/>
          <w:szCs w:val="22"/>
        </w:rPr>
        <w:t xml:space="preserve"> adjectives must match the person or subject</w:t>
      </w:r>
      <w:r>
        <w:rPr>
          <w:rFonts w:eastAsia="Arial"/>
          <w:color w:val="000000" w:themeColor="text1"/>
          <w:szCs w:val="22"/>
        </w:rPr>
        <w:t>,</w:t>
      </w:r>
      <w:r w:rsidRPr="2573F93B">
        <w:rPr>
          <w:rFonts w:eastAsia="Arial"/>
          <w:color w:val="000000" w:themeColor="text1"/>
          <w:szCs w:val="22"/>
        </w:rPr>
        <w:t xml:space="preserve"> and number of the nouns and pronouns they modify. They should also be followed by a noun. For example:</w:t>
      </w:r>
    </w:p>
    <w:p w14:paraId="70C5F2C4" w14:textId="77777777" w:rsidR="00A57E76" w:rsidRDefault="00A57E76">
      <w:pPr>
        <w:pStyle w:val="ListBullet"/>
        <w:numPr>
          <w:ilvl w:val="0"/>
          <w:numId w:val="2"/>
        </w:numPr>
      </w:pPr>
      <w:r w:rsidRPr="00AC54D8">
        <w:rPr>
          <w:rStyle w:val="Strong"/>
        </w:rPr>
        <w:lastRenderedPageBreak/>
        <w:t>My</w:t>
      </w:r>
      <w:r w:rsidRPr="00D5155A">
        <w:t xml:space="preserve"> </w:t>
      </w:r>
      <w:r w:rsidRPr="2573F93B">
        <w:t xml:space="preserve">bike has big, round wheels. </w:t>
      </w:r>
      <w:r>
        <w:t>(</w:t>
      </w:r>
      <w:r w:rsidRPr="2573F93B">
        <w:t xml:space="preserve">possessive adjective: ‘my’ </w:t>
      </w:r>
      <w:r>
        <w:t>[</w:t>
      </w:r>
      <w:r w:rsidRPr="2573F93B">
        <w:t>referring to a specific person</w:t>
      </w:r>
      <w:r>
        <w:t>]</w:t>
      </w:r>
      <w:r w:rsidRPr="2573F93B">
        <w:t xml:space="preserve">; noun: ‘bike’ </w:t>
      </w:r>
      <w:r>
        <w:t>[</w:t>
      </w:r>
      <w:r w:rsidRPr="2573F93B">
        <w:t>singular</w:t>
      </w:r>
      <w:r>
        <w:t>]</w:t>
      </w:r>
      <w:r w:rsidRPr="2573F93B">
        <w:t xml:space="preserve">; verb: ‘has’ </w:t>
      </w:r>
      <w:r>
        <w:t>[</w:t>
      </w:r>
      <w:r w:rsidRPr="2573F93B">
        <w:t>singular]</w:t>
      </w:r>
      <w:r>
        <w:t>)</w:t>
      </w:r>
    </w:p>
    <w:p w14:paraId="74FF4D39" w14:textId="77777777" w:rsidR="00A57E76" w:rsidRDefault="00A57E76" w:rsidP="00A57E76">
      <w:pPr>
        <w:pStyle w:val="FeatureBox2"/>
      </w:pPr>
      <w:r w:rsidRPr="00AC54D8">
        <w:rPr>
          <w:rStyle w:val="Strong"/>
        </w:rPr>
        <w:t>Note</w:t>
      </w:r>
      <w:r w:rsidRPr="00AC54D8">
        <w:t>:</w:t>
      </w:r>
      <w:r w:rsidRPr="2573F93B">
        <w:t xml:space="preserve"> </w:t>
      </w:r>
      <w:hyperlink w:anchor="_Possessive_pronouns" w:history="1">
        <w:r w:rsidRPr="00BC64FC">
          <w:rPr>
            <w:rStyle w:val="Hyperlink"/>
          </w:rPr>
          <w:t>possessive pronouns</w:t>
        </w:r>
      </w:hyperlink>
      <w:r w:rsidRPr="2573F93B">
        <w:t xml:space="preserve"> directly replace nouns. For example, ‘my’ is a possessive adjective in ‘</w:t>
      </w:r>
      <w:r w:rsidRPr="00AC54D8">
        <w:rPr>
          <w:rStyle w:val="Strong"/>
        </w:rPr>
        <w:t>My</w:t>
      </w:r>
      <w:r w:rsidRPr="2573F93B">
        <w:t xml:space="preserve"> book is blue’, but ‘mine’ is a possessive pronoun in ‘The book is </w:t>
      </w:r>
      <w:r w:rsidRPr="00AC54D8">
        <w:rPr>
          <w:rStyle w:val="Strong"/>
        </w:rPr>
        <w:t>mine</w:t>
      </w:r>
      <w:r w:rsidRPr="2573F93B">
        <w:t>.’</w:t>
      </w:r>
    </w:p>
    <w:p w14:paraId="01428603" w14:textId="77777777" w:rsidR="00A57E76" w:rsidRPr="00AC54D8" w:rsidRDefault="00A57E76" w:rsidP="00A57E76">
      <w:pPr>
        <w:pStyle w:val="Heading4"/>
      </w:pPr>
      <w:bookmarkStart w:id="59" w:name="_Demonstrative_adjectives_(demonstra"/>
      <w:bookmarkEnd w:id="59"/>
      <w:r w:rsidRPr="00AC54D8">
        <w:t>Demonstrative adjectives (demonstratives)</w:t>
      </w:r>
    </w:p>
    <w:p w14:paraId="701BCFC4" w14:textId="77777777" w:rsidR="00A57E76" w:rsidRDefault="00A57E76" w:rsidP="00A57E76">
      <w:pPr>
        <w:rPr>
          <w:rFonts w:eastAsia="Arial"/>
          <w:color w:val="000000" w:themeColor="text1"/>
          <w:szCs w:val="22"/>
        </w:rPr>
      </w:pPr>
      <w:r w:rsidRPr="00AC54D8">
        <w:t>Demonstrative</w:t>
      </w:r>
      <w:r w:rsidRPr="2573F93B">
        <w:rPr>
          <w:rFonts w:eastAsia="Arial"/>
          <w:color w:val="000000" w:themeColor="text1"/>
          <w:szCs w:val="22"/>
        </w:rPr>
        <w:t xml:space="preserve"> adjectives demonstrate or point out a specific noun. They help identify which noun is being referred to. Demonstrative adjectives include ‘this’, ‘that’, ‘these’ and ‘those’.</w:t>
      </w:r>
    </w:p>
    <w:p w14:paraId="75FE989F" w14:textId="77777777" w:rsidR="00A57E76" w:rsidRDefault="00A57E76" w:rsidP="00A57E76">
      <w:pPr>
        <w:rPr>
          <w:rFonts w:eastAsia="Arial"/>
          <w:color w:val="000000" w:themeColor="text1"/>
          <w:szCs w:val="22"/>
        </w:rPr>
      </w:pPr>
      <w:r w:rsidRPr="00AC54D8">
        <w:t>Demonstrative</w:t>
      </w:r>
      <w:r w:rsidRPr="2573F93B">
        <w:rPr>
          <w:rFonts w:eastAsia="Arial"/>
          <w:color w:val="000000" w:themeColor="text1"/>
          <w:szCs w:val="22"/>
        </w:rPr>
        <w:t xml:space="preserve"> adjectives must match the person or subject and number of the nouns and pronouns they modify. They should also be followed by a noun to ensure clarity and agreement in the sentence structure. For example:</w:t>
      </w:r>
    </w:p>
    <w:p w14:paraId="43321242" w14:textId="77777777" w:rsidR="00A57E76" w:rsidRDefault="00A57E76">
      <w:pPr>
        <w:pStyle w:val="ListBullet"/>
        <w:numPr>
          <w:ilvl w:val="0"/>
          <w:numId w:val="2"/>
        </w:numPr>
        <w:rPr>
          <w:b/>
          <w:bCs/>
        </w:rPr>
      </w:pPr>
      <w:r w:rsidRPr="00B07D04">
        <w:rPr>
          <w:rStyle w:val="Strong"/>
        </w:rPr>
        <w:t>This</w:t>
      </w:r>
      <w:r w:rsidRPr="2573F93B">
        <w:t xml:space="preserve"> bike has a coloured seat. </w:t>
      </w:r>
      <w:r>
        <w:t>(</w:t>
      </w:r>
      <w:r w:rsidRPr="2573F93B">
        <w:t xml:space="preserve">demonstrative adjective: ‘this’ </w:t>
      </w:r>
      <w:r>
        <w:t>[</w:t>
      </w:r>
      <w:r w:rsidRPr="2573F93B">
        <w:t>singular</w:t>
      </w:r>
      <w:r>
        <w:t>]</w:t>
      </w:r>
      <w:r w:rsidRPr="2573F93B">
        <w:t xml:space="preserve">; points to a specific noun: ‘bike’ </w:t>
      </w:r>
      <w:r>
        <w:t>[</w:t>
      </w:r>
      <w:r w:rsidRPr="2573F93B">
        <w:t>singular]</w:t>
      </w:r>
      <w:r>
        <w:t>)</w:t>
      </w:r>
    </w:p>
    <w:p w14:paraId="72F3499C" w14:textId="77777777" w:rsidR="00A57E76" w:rsidRDefault="00A57E76">
      <w:pPr>
        <w:pStyle w:val="ListBullet"/>
        <w:numPr>
          <w:ilvl w:val="0"/>
          <w:numId w:val="2"/>
        </w:numPr>
        <w:rPr>
          <w:b/>
          <w:bCs/>
        </w:rPr>
      </w:pPr>
      <w:r w:rsidRPr="00B07D04">
        <w:rPr>
          <w:rStyle w:val="Strong"/>
        </w:rPr>
        <w:t>Those</w:t>
      </w:r>
      <w:r w:rsidRPr="2573F93B">
        <w:t xml:space="preserve"> socks are yours. </w:t>
      </w:r>
      <w:r>
        <w:t>(</w:t>
      </w:r>
      <w:r w:rsidRPr="2573F93B">
        <w:t xml:space="preserve">demonstrative adjective: ‘those’ </w:t>
      </w:r>
      <w:r>
        <w:t>[</w:t>
      </w:r>
      <w:r w:rsidRPr="2573F93B">
        <w:t>plural</w:t>
      </w:r>
      <w:r>
        <w:t>]</w:t>
      </w:r>
      <w:r w:rsidRPr="2573F93B">
        <w:t xml:space="preserve">; points to a specific noun: ‘socks’ </w:t>
      </w:r>
      <w:r>
        <w:t>[</w:t>
      </w:r>
      <w:r w:rsidRPr="2573F93B">
        <w:t>plural]</w:t>
      </w:r>
      <w:r>
        <w:t>)</w:t>
      </w:r>
    </w:p>
    <w:p w14:paraId="7A5BEB7E" w14:textId="77777777" w:rsidR="00A57E76" w:rsidRDefault="00A57E76" w:rsidP="00A57E76">
      <w:pPr>
        <w:pStyle w:val="FeatureBox2"/>
      </w:pPr>
      <w:r w:rsidRPr="00AC54D8">
        <w:rPr>
          <w:rStyle w:val="Strong"/>
        </w:rPr>
        <w:t>Note</w:t>
      </w:r>
      <w:r w:rsidRPr="00AC54D8">
        <w:t>:</w:t>
      </w:r>
      <w:r w:rsidRPr="2573F93B">
        <w:t xml:space="preserve"> </w:t>
      </w:r>
      <w:hyperlink w:anchor="_Demonstrative_pronouns" w:history="1">
        <w:r w:rsidRPr="00BC64FC">
          <w:rPr>
            <w:rStyle w:val="Hyperlink"/>
          </w:rPr>
          <w:t>demonstrative pronouns</w:t>
        </w:r>
      </w:hyperlink>
      <w:r w:rsidRPr="2573F93B">
        <w:t xml:space="preserve"> replace nouns directly. For example, </w:t>
      </w:r>
      <w:r>
        <w:t>‘</w:t>
      </w:r>
      <w:r w:rsidRPr="00AC54D8">
        <w:rPr>
          <w:rStyle w:val="Strong"/>
        </w:rPr>
        <w:t>This</w:t>
      </w:r>
      <w:r w:rsidRPr="2573F93B">
        <w:t xml:space="preserve"> is mine.</w:t>
      </w:r>
      <w:r>
        <w:t>’</w:t>
      </w:r>
      <w:r w:rsidRPr="2573F93B">
        <w:t xml:space="preserve"> </w:t>
      </w:r>
      <w:r>
        <w:t>(</w:t>
      </w:r>
      <w:r w:rsidRPr="2573F93B">
        <w:t xml:space="preserve">demonstrative pronoun: ‘this’ </w:t>
      </w:r>
      <w:r>
        <w:t>[</w:t>
      </w:r>
      <w:r w:rsidRPr="2573F93B">
        <w:t>represents the noun phrase ‘this thing’ or ‘this item’, replacing the need for a specific noun]</w:t>
      </w:r>
      <w:r>
        <w:t>)</w:t>
      </w:r>
    </w:p>
    <w:p w14:paraId="33662A80" w14:textId="77777777" w:rsidR="00A57E76" w:rsidRPr="00AC54D8" w:rsidRDefault="00A57E76" w:rsidP="00A57E76">
      <w:pPr>
        <w:pStyle w:val="Heading4"/>
      </w:pPr>
      <w:bookmarkStart w:id="60" w:name="_Definite_and_indefinite"/>
      <w:bookmarkEnd w:id="60"/>
      <w:r w:rsidRPr="00AC54D8">
        <w:t>Definite and indefinite articles (pointers)</w:t>
      </w:r>
    </w:p>
    <w:p w14:paraId="71792F5D" w14:textId="77777777" w:rsidR="00A57E76" w:rsidRDefault="00A57E76" w:rsidP="00A57E76">
      <w:pPr>
        <w:rPr>
          <w:rFonts w:eastAsia="Arial"/>
          <w:color w:val="000000" w:themeColor="text1"/>
          <w:szCs w:val="22"/>
        </w:rPr>
      </w:pPr>
      <w:r w:rsidRPr="2573F93B">
        <w:rPr>
          <w:rFonts w:eastAsia="Arial"/>
          <w:color w:val="000000" w:themeColor="text1"/>
          <w:szCs w:val="22"/>
          <w:lang w:val="en-US"/>
        </w:rPr>
        <w:t xml:space="preserve">An article is a special kind of adjective which describes a noun (Winch 2013). There are </w:t>
      </w:r>
      <w:r>
        <w:rPr>
          <w:rFonts w:eastAsia="Arial"/>
          <w:color w:val="000000" w:themeColor="text1"/>
          <w:szCs w:val="22"/>
          <w:lang w:val="en-US"/>
        </w:rPr>
        <w:t>3</w:t>
      </w:r>
      <w:r w:rsidRPr="2573F93B">
        <w:rPr>
          <w:rFonts w:eastAsia="Arial"/>
          <w:color w:val="000000" w:themeColor="text1"/>
          <w:szCs w:val="22"/>
          <w:lang w:val="en-US"/>
        </w:rPr>
        <w:t xml:space="preserve"> articles: ‘the’, ‘a’ and ‘an’.</w:t>
      </w:r>
    </w:p>
    <w:p w14:paraId="511AEBD5" w14:textId="77777777" w:rsidR="00A57E76" w:rsidRDefault="00A57E76">
      <w:pPr>
        <w:pStyle w:val="ListBullet"/>
        <w:numPr>
          <w:ilvl w:val="0"/>
          <w:numId w:val="2"/>
        </w:numPr>
      </w:pPr>
      <w:r w:rsidRPr="00AC54D8">
        <w:rPr>
          <w:rStyle w:val="Strong"/>
        </w:rPr>
        <w:lastRenderedPageBreak/>
        <w:t>definite articles</w:t>
      </w:r>
      <w:r w:rsidRPr="2573F93B">
        <w:rPr>
          <w:lang w:val="en-US"/>
        </w:rPr>
        <w:t>: ‘the’ is a definite article because it refers to a particular thing or things. It has only one form and is used in front of singular and plural nouns. For example</w:t>
      </w:r>
      <w:r>
        <w:rPr>
          <w:lang w:val="en-US"/>
        </w:rPr>
        <w:t>:</w:t>
      </w:r>
    </w:p>
    <w:p w14:paraId="10D63DB2" w14:textId="77777777" w:rsidR="00A57E76" w:rsidRPr="00306699" w:rsidRDefault="00A57E76" w:rsidP="00A57E76">
      <w:pPr>
        <w:pStyle w:val="ListBullet2"/>
        <w:ind w:left="1134" w:hanging="567"/>
        <w:rPr>
          <w:rStyle w:val="Strong"/>
          <w:b w:val="0"/>
          <w:bCs w:val="0"/>
        </w:rPr>
      </w:pPr>
      <w:r w:rsidRPr="00306699">
        <w:rPr>
          <w:rStyle w:val="Strong"/>
          <w:b w:val="0"/>
          <w:bCs w:val="0"/>
        </w:rPr>
        <w:t xml:space="preserve">The boys were swimming in </w:t>
      </w:r>
      <w:r w:rsidRPr="001F6E57">
        <w:rPr>
          <w:rStyle w:val="Strong"/>
        </w:rPr>
        <w:t>the</w:t>
      </w:r>
      <w:r w:rsidRPr="00306699">
        <w:rPr>
          <w:rStyle w:val="Strong"/>
          <w:b w:val="0"/>
          <w:bCs w:val="0"/>
        </w:rPr>
        <w:t xml:space="preserve"> river. (definite articles referring to a particular thing: ‘</w:t>
      </w:r>
      <w:r>
        <w:rPr>
          <w:rStyle w:val="Strong"/>
          <w:b w:val="0"/>
          <w:bCs w:val="0"/>
        </w:rPr>
        <w:t>t</w:t>
      </w:r>
      <w:r w:rsidRPr="00306699">
        <w:rPr>
          <w:rStyle w:val="Strong"/>
          <w:b w:val="0"/>
          <w:bCs w:val="0"/>
        </w:rPr>
        <w:t>he boys’ [plural] and 'the river’ [singular])</w:t>
      </w:r>
    </w:p>
    <w:p w14:paraId="06099E0C" w14:textId="77777777" w:rsidR="00A57E76" w:rsidRDefault="00A57E76">
      <w:pPr>
        <w:pStyle w:val="ListBullet"/>
        <w:numPr>
          <w:ilvl w:val="0"/>
          <w:numId w:val="2"/>
        </w:numPr>
      </w:pPr>
      <w:r w:rsidRPr="00B07D04">
        <w:rPr>
          <w:rStyle w:val="Strong"/>
        </w:rPr>
        <w:t>indefinite articles</w:t>
      </w:r>
      <w:r w:rsidRPr="2573F93B">
        <w:rPr>
          <w:lang w:val="en-US"/>
        </w:rPr>
        <w:t>: ‘a’ and ‘an’ are indefinite articles because they refer to general things. The article</w:t>
      </w:r>
      <w:r>
        <w:rPr>
          <w:lang w:val="en-US"/>
        </w:rPr>
        <w:t>:</w:t>
      </w:r>
    </w:p>
    <w:p w14:paraId="3A00F7AB" w14:textId="77777777" w:rsidR="00A57E76" w:rsidRDefault="00A57E76" w:rsidP="00A57E76">
      <w:pPr>
        <w:pStyle w:val="ListBullet2"/>
        <w:ind w:left="1134" w:hanging="567"/>
      </w:pPr>
      <w:r w:rsidRPr="2573F93B">
        <w:t>‘a’ is used in front of words beginning with a consonant sound. For example</w:t>
      </w:r>
      <w:r>
        <w:t>:</w:t>
      </w:r>
    </w:p>
    <w:p w14:paraId="522A35A2" w14:textId="77777777" w:rsidR="00A57E76" w:rsidRDefault="00A57E76">
      <w:pPr>
        <w:pStyle w:val="ListBullet3"/>
        <w:numPr>
          <w:ilvl w:val="0"/>
          <w:numId w:val="3"/>
        </w:numPr>
        <w:ind w:left="1701" w:hanging="567"/>
      </w:pPr>
      <w:r w:rsidRPr="2573F93B">
        <w:rPr>
          <w:lang w:val="en-US"/>
        </w:rPr>
        <w:t xml:space="preserve">Put on </w:t>
      </w:r>
      <w:r w:rsidRPr="00B07D04">
        <w:rPr>
          <w:rStyle w:val="Strong"/>
        </w:rPr>
        <w:t>a</w:t>
      </w:r>
      <w:r w:rsidRPr="2573F93B">
        <w:rPr>
          <w:lang w:val="en-US"/>
        </w:rPr>
        <w:t xml:space="preserve"> jacket. </w:t>
      </w:r>
      <w:r>
        <w:rPr>
          <w:lang w:val="en-US"/>
        </w:rPr>
        <w:t>(</w:t>
      </w:r>
      <w:r w:rsidRPr="2573F93B">
        <w:rPr>
          <w:lang w:val="en-US"/>
        </w:rPr>
        <w:t>indefinite article referring to a general thing, positioned in front of a consonant sound /j/: ‘a’ jacket</w:t>
      </w:r>
      <w:r>
        <w:rPr>
          <w:lang w:val="en-US"/>
        </w:rPr>
        <w:t>)</w:t>
      </w:r>
    </w:p>
    <w:p w14:paraId="385871E0" w14:textId="77777777" w:rsidR="00A57E76" w:rsidRDefault="00A57E76" w:rsidP="00A57E76">
      <w:pPr>
        <w:pStyle w:val="ListBullet2"/>
        <w:ind w:left="1134" w:hanging="567"/>
      </w:pPr>
      <w:r w:rsidRPr="2573F93B">
        <w:t>‘an’ is used in front of a word beginning with a vowel sound or silent ‘h’. For example</w:t>
      </w:r>
      <w:r>
        <w:t>:</w:t>
      </w:r>
    </w:p>
    <w:p w14:paraId="3415790A" w14:textId="77777777" w:rsidR="00A57E76" w:rsidRDefault="00A57E76">
      <w:pPr>
        <w:pStyle w:val="ListBullet3"/>
        <w:numPr>
          <w:ilvl w:val="0"/>
          <w:numId w:val="3"/>
        </w:numPr>
        <w:ind w:left="1701" w:hanging="567"/>
      </w:pPr>
      <w:r w:rsidRPr="2573F93B">
        <w:rPr>
          <w:lang w:val="en-US"/>
        </w:rPr>
        <w:t xml:space="preserve">I ate </w:t>
      </w:r>
      <w:r w:rsidRPr="00B07D04">
        <w:rPr>
          <w:rStyle w:val="Strong"/>
        </w:rPr>
        <w:t>an</w:t>
      </w:r>
      <w:r w:rsidRPr="00210C43">
        <w:rPr>
          <w:lang w:val="en-US"/>
        </w:rPr>
        <w:t xml:space="preserve"> </w:t>
      </w:r>
      <w:r w:rsidRPr="2573F93B">
        <w:rPr>
          <w:lang w:val="en-US"/>
        </w:rPr>
        <w:t xml:space="preserve">apple today. </w:t>
      </w:r>
      <w:r>
        <w:rPr>
          <w:lang w:val="en-US"/>
        </w:rPr>
        <w:t>(</w:t>
      </w:r>
      <w:r w:rsidRPr="2573F93B">
        <w:rPr>
          <w:lang w:val="en-US"/>
        </w:rPr>
        <w:t>indefinite article referring to a general thing in front of a word beginning with a vowel sound /a/: ‘an’ apple</w:t>
      </w:r>
      <w:r>
        <w:rPr>
          <w:lang w:val="en-US"/>
        </w:rPr>
        <w:t>)</w:t>
      </w:r>
    </w:p>
    <w:p w14:paraId="36D1463B" w14:textId="65374C48" w:rsidR="00A57E76" w:rsidRDefault="00A57E76" w:rsidP="00A57E76">
      <w:pPr>
        <w:rPr>
          <w:rFonts w:eastAsia="Arial"/>
          <w:color w:val="000000" w:themeColor="text1"/>
          <w:sz w:val="20"/>
          <w:szCs w:val="20"/>
        </w:rPr>
      </w:pPr>
      <w:r w:rsidRPr="2573F93B">
        <w:rPr>
          <w:rFonts w:eastAsia="Arial"/>
          <w:color w:val="000000" w:themeColor="text1"/>
          <w:szCs w:val="22"/>
        </w:rPr>
        <w:t xml:space="preserve">See: </w:t>
      </w:r>
      <w:hyperlink w:anchor="_Noun_groups_1">
        <w:r w:rsidRPr="2573F93B">
          <w:rPr>
            <w:rStyle w:val="Hyperlink"/>
            <w:rFonts w:eastAsia="Arial"/>
            <w:szCs w:val="22"/>
          </w:rPr>
          <w:t>Noun groups</w:t>
        </w:r>
      </w:hyperlink>
      <w:r w:rsidRPr="00873DA2">
        <w:t>.</w:t>
      </w:r>
    </w:p>
    <w:p w14:paraId="158017DC" w14:textId="77777777" w:rsidR="00A57E76" w:rsidRPr="00873DA2" w:rsidRDefault="00A57E76" w:rsidP="00A57E76">
      <w:pPr>
        <w:pStyle w:val="Heading3"/>
      </w:pPr>
      <w:bookmarkStart w:id="61" w:name="_Using_more_than"/>
      <w:bookmarkStart w:id="62" w:name="_Toc167188324"/>
      <w:bookmarkStart w:id="63" w:name="_Toc203657907"/>
      <w:bookmarkStart w:id="64" w:name="_Toc204588768"/>
      <w:bookmarkStart w:id="65" w:name="_Toc204869621"/>
      <w:bookmarkEnd w:id="61"/>
      <w:r>
        <w:t>Using more than one adjective</w:t>
      </w:r>
      <w:bookmarkEnd w:id="62"/>
      <w:bookmarkEnd w:id="63"/>
      <w:bookmarkEnd w:id="64"/>
      <w:bookmarkEnd w:id="65"/>
    </w:p>
    <w:p w14:paraId="6E1FFEE7" w14:textId="77777777" w:rsidR="00A57E76" w:rsidRDefault="00A57E76" w:rsidP="00A57E76">
      <w:pPr>
        <w:rPr>
          <w:rFonts w:eastAsia="Arial"/>
          <w:color w:val="000000" w:themeColor="text1"/>
          <w:szCs w:val="22"/>
        </w:rPr>
      </w:pPr>
      <w:r w:rsidRPr="2573F93B">
        <w:rPr>
          <w:rFonts w:eastAsia="Arial"/>
          <w:color w:val="000000" w:themeColor="text1"/>
          <w:szCs w:val="22"/>
          <w:lang w:val="en-US"/>
        </w:rPr>
        <w:t>Multiple adjectives can be used when a singular adjective does not describe something adequately.</w:t>
      </w:r>
    </w:p>
    <w:p w14:paraId="5C82D5A8" w14:textId="77777777" w:rsidR="00A57E76" w:rsidRDefault="00A57E76" w:rsidP="00A57E76">
      <w:pPr>
        <w:rPr>
          <w:rFonts w:eastAsia="Arial"/>
          <w:color w:val="000000" w:themeColor="text1"/>
          <w:szCs w:val="22"/>
        </w:rPr>
      </w:pPr>
      <w:r w:rsidRPr="00873DA2">
        <w:t>When</w:t>
      </w:r>
      <w:r w:rsidRPr="2573F93B">
        <w:rPr>
          <w:rFonts w:eastAsia="Arial"/>
          <w:color w:val="000000" w:themeColor="text1"/>
          <w:szCs w:val="22"/>
          <w:lang w:val="en-US"/>
        </w:rPr>
        <w:t xml:space="preserve"> using multiple adjectives, separate each with a comma. When a list of adjectives concludes a clause, introduce the last adjective with ‘and’. For example:</w:t>
      </w:r>
    </w:p>
    <w:p w14:paraId="224B840C" w14:textId="77777777" w:rsidR="00A57E76" w:rsidRDefault="00A57E76">
      <w:pPr>
        <w:pStyle w:val="ListBullet"/>
        <w:numPr>
          <w:ilvl w:val="0"/>
          <w:numId w:val="2"/>
        </w:numPr>
      </w:pPr>
      <w:r w:rsidRPr="00AD6B3A">
        <w:t>Ruby</w:t>
      </w:r>
      <w:r>
        <w:t xml:space="preserve">’s team was knowledgeable, thoughtful and kind. </w:t>
      </w:r>
      <w:r w:rsidRPr="00AD6B3A" w:rsidDel="56F161CE">
        <w:t>(adjectives: ‘</w:t>
      </w:r>
      <w:r w:rsidRPr="00AD6B3A">
        <w:t>thoughtful’, ‘knowledgeable’</w:t>
      </w:r>
      <w:r w:rsidRPr="00AD6B3A" w:rsidDel="56F161CE">
        <w:t>, ‘</w:t>
      </w:r>
      <w:r w:rsidRPr="00AD6B3A">
        <w:t>kind’</w:t>
      </w:r>
      <w:r w:rsidRPr="00AD6B3A" w:rsidDel="56F161CE">
        <w:t>; describing [noun]: ‘</w:t>
      </w:r>
      <w:r w:rsidRPr="00AD6B3A">
        <w:t xml:space="preserve">Ruby’s </w:t>
      </w:r>
      <w:r>
        <w:t>team’)</w:t>
      </w:r>
    </w:p>
    <w:p w14:paraId="4615770F" w14:textId="77777777" w:rsidR="00A57E76" w:rsidRDefault="00A57E76" w:rsidP="00A57E76">
      <w:pPr>
        <w:tabs>
          <w:tab w:val="left" w:pos="720"/>
        </w:tabs>
        <w:spacing w:after="240"/>
        <w:rPr>
          <w:rFonts w:eastAsia="Arial"/>
          <w:color w:val="000000" w:themeColor="text1"/>
          <w:szCs w:val="22"/>
        </w:rPr>
      </w:pPr>
      <w:r w:rsidRPr="00C67E2E">
        <w:rPr>
          <w:rFonts w:eastAsia="Arial"/>
          <w:color w:val="000000" w:themeColor="text1"/>
          <w:szCs w:val="22"/>
        </w:rPr>
        <w:t xml:space="preserve">See: </w:t>
      </w:r>
      <w:hyperlink w:anchor="_Commas_to_separate_3">
        <w:r w:rsidRPr="00C67E2E">
          <w:rPr>
            <w:rStyle w:val="Hyperlink"/>
            <w:rFonts w:eastAsia="Arial"/>
            <w:szCs w:val="22"/>
          </w:rPr>
          <w:t>Commas to separate adjectives when more than one is used</w:t>
        </w:r>
      </w:hyperlink>
      <w:r w:rsidRPr="00C67E2E">
        <w:t>.</w:t>
      </w:r>
    </w:p>
    <w:p w14:paraId="408544DA" w14:textId="77777777" w:rsidR="00A57E76" w:rsidRPr="001D2067" w:rsidRDefault="00A57E76" w:rsidP="00A57E76">
      <w:pPr>
        <w:pStyle w:val="Heading3"/>
      </w:pPr>
      <w:bookmarkStart w:id="66" w:name="_Ordering_adjectives"/>
      <w:bookmarkStart w:id="67" w:name="_Toc167188325"/>
      <w:bookmarkStart w:id="68" w:name="_Toc203657908"/>
      <w:bookmarkStart w:id="69" w:name="_Toc204588769"/>
      <w:bookmarkStart w:id="70" w:name="_Toc204869622"/>
      <w:bookmarkEnd w:id="66"/>
      <w:r>
        <w:lastRenderedPageBreak/>
        <w:t>Ordering adjectives</w:t>
      </w:r>
      <w:bookmarkEnd w:id="67"/>
      <w:bookmarkEnd w:id="68"/>
      <w:bookmarkEnd w:id="69"/>
      <w:bookmarkEnd w:id="70"/>
    </w:p>
    <w:p w14:paraId="53AF4732"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When using several adjectives before a noun, adjectives follow a particular order. Generally, the order is </w:t>
      </w:r>
      <w:r w:rsidRPr="001D2067">
        <w:rPr>
          <w:rStyle w:val="Strong"/>
        </w:rPr>
        <w:t>quantity</w:t>
      </w:r>
      <w:r w:rsidRPr="00210C43">
        <w:rPr>
          <w:rFonts w:eastAsia="Arial"/>
          <w:color w:val="000000" w:themeColor="text1"/>
          <w:szCs w:val="22"/>
        </w:rPr>
        <w:t xml:space="preserve"> </w:t>
      </w:r>
      <w:r w:rsidRPr="2573F93B">
        <w:rPr>
          <w:rFonts w:eastAsia="Arial"/>
          <w:color w:val="000000" w:themeColor="text1"/>
          <w:szCs w:val="22"/>
        </w:rPr>
        <w:t xml:space="preserve">(several, 3), </w:t>
      </w:r>
      <w:r w:rsidRPr="001D2067">
        <w:rPr>
          <w:rStyle w:val="Strong"/>
        </w:rPr>
        <w:t>quality</w:t>
      </w:r>
      <w:r w:rsidRPr="2573F93B">
        <w:rPr>
          <w:rFonts w:eastAsia="Arial"/>
          <w:b/>
          <w:bCs/>
          <w:color w:val="000000" w:themeColor="text1"/>
          <w:szCs w:val="22"/>
        </w:rPr>
        <w:t>/</w:t>
      </w:r>
      <w:r w:rsidRPr="001D2067">
        <w:rPr>
          <w:rStyle w:val="Strong"/>
        </w:rPr>
        <w:t>opinion</w:t>
      </w:r>
      <w:r w:rsidRPr="00210C43">
        <w:rPr>
          <w:rFonts w:eastAsia="Arial"/>
          <w:color w:val="000000" w:themeColor="text1"/>
          <w:szCs w:val="22"/>
        </w:rPr>
        <w:t xml:space="preserve"> </w:t>
      </w:r>
      <w:r w:rsidRPr="2573F93B">
        <w:rPr>
          <w:rFonts w:eastAsia="Arial"/>
          <w:color w:val="000000" w:themeColor="text1"/>
          <w:szCs w:val="22"/>
        </w:rPr>
        <w:t xml:space="preserve">(delicious, beautiful), </w:t>
      </w:r>
      <w:r w:rsidRPr="001D2067">
        <w:rPr>
          <w:rStyle w:val="Strong"/>
        </w:rPr>
        <w:t>size</w:t>
      </w:r>
      <w:r w:rsidRPr="00210C43">
        <w:rPr>
          <w:rFonts w:eastAsia="Arial"/>
          <w:color w:val="000000" w:themeColor="text1"/>
          <w:szCs w:val="22"/>
        </w:rPr>
        <w:t xml:space="preserve"> </w:t>
      </w:r>
      <w:r w:rsidRPr="2573F93B">
        <w:rPr>
          <w:rFonts w:eastAsia="Arial"/>
          <w:color w:val="000000" w:themeColor="text1"/>
          <w:szCs w:val="22"/>
        </w:rPr>
        <w:t xml:space="preserve">(tiny, expansive), </w:t>
      </w:r>
      <w:r w:rsidRPr="001D2067">
        <w:rPr>
          <w:rStyle w:val="Strong"/>
        </w:rPr>
        <w:t>age</w:t>
      </w:r>
      <w:r w:rsidRPr="00210C43">
        <w:rPr>
          <w:rFonts w:eastAsia="Arial"/>
          <w:color w:val="000000" w:themeColor="text1"/>
          <w:szCs w:val="22"/>
        </w:rPr>
        <w:t xml:space="preserve"> </w:t>
      </w:r>
      <w:r w:rsidRPr="2573F93B">
        <w:rPr>
          <w:rFonts w:eastAsia="Arial"/>
          <w:color w:val="000000" w:themeColor="text1"/>
          <w:szCs w:val="22"/>
        </w:rPr>
        <w:t xml:space="preserve">(new, infant), </w:t>
      </w:r>
      <w:r w:rsidRPr="001D2067">
        <w:rPr>
          <w:rStyle w:val="Strong"/>
        </w:rPr>
        <w:t>colour</w:t>
      </w:r>
      <w:r w:rsidRPr="00210C43">
        <w:rPr>
          <w:rFonts w:eastAsia="Arial"/>
          <w:color w:val="000000" w:themeColor="text1"/>
          <w:szCs w:val="22"/>
        </w:rPr>
        <w:t xml:space="preserve"> </w:t>
      </w:r>
      <w:r w:rsidRPr="2573F93B">
        <w:rPr>
          <w:rFonts w:eastAsia="Arial"/>
          <w:color w:val="000000" w:themeColor="text1"/>
          <w:szCs w:val="22"/>
        </w:rPr>
        <w:t>(magenta, white),</w:t>
      </w:r>
      <w:r w:rsidRPr="00210C43">
        <w:rPr>
          <w:rFonts w:eastAsia="Arial"/>
          <w:color w:val="000000" w:themeColor="text1"/>
          <w:szCs w:val="22"/>
        </w:rPr>
        <w:t xml:space="preserve"> </w:t>
      </w:r>
      <w:r w:rsidRPr="001D2067">
        <w:rPr>
          <w:rStyle w:val="Strong"/>
        </w:rPr>
        <w:t>classification</w:t>
      </w:r>
      <w:r w:rsidRPr="00210C43">
        <w:rPr>
          <w:rFonts w:eastAsia="Arial"/>
          <w:color w:val="000000" w:themeColor="text1"/>
          <w:szCs w:val="22"/>
        </w:rPr>
        <w:t xml:space="preserve"> </w:t>
      </w:r>
      <w:r w:rsidRPr="2573F93B">
        <w:rPr>
          <w:rFonts w:eastAsia="Arial"/>
          <w:color w:val="000000" w:themeColor="text1"/>
          <w:szCs w:val="22"/>
        </w:rPr>
        <w:t>(Egyptian, wooden) and</w:t>
      </w:r>
      <w:r w:rsidRPr="00210C43">
        <w:rPr>
          <w:rFonts w:eastAsia="Arial"/>
          <w:color w:val="000000" w:themeColor="text1"/>
          <w:szCs w:val="22"/>
        </w:rPr>
        <w:t xml:space="preserve"> </w:t>
      </w:r>
      <w:r w:rsidRPr="001D2067">
        <w:rPr>
          <w:rStyle w:val="Strong"/>
        </w:rPr>
        <w:t>purpose or quality</w:t>
      </w:r>
      <w:r w:rsidRPr="00210C43">
        <w:rPr>
          <w:rFonts w:eastAsia="Arial"/>
          <w:color w:val="000000" w:themeColor="text1"/>
          <w:szCs w:val="22"/>
        </w:rPr>
        <w:t xml:space="preserve"> </w:t>
      </w:r>
      <w:r w:rsidRPr="2573F93B">
        <w:rPr>
          <w:rFonts w:eastAsia="Arial"/>
          <w:color w:val="000000" w:themeColor="text1"/>
          <w:szCs w:val="22"/>
        </w:rPr>
        <w:t>(swimming/pool, rocking/chair). For example:</w:t>
      </w:r>
    </w:p>
    <w:p w14:paraId="064B2781" w14:textId="77777777" w:rsidR="00A57E76" w:rsidRDefault="00A57E76">
      <w:pPr>
        <w:pStyle w:val="ListBullet"/>
        <w:numPr>
          <w:ilvl w:val="0"/>
          <w:numId w:val="2"/>
        </w:numPr>
        <w:rPr>
          <w:b/>
          <w:bCs/>
        </w:rPr>
      </w:pPr>
      <w:r w:rsidRPr="2573F93B">
        <w:t xml:space="preserve">She bought </w:t>
      </w:r>
      <w:r w:rsidRPr="001D2067">
        <w:rPr>
          <w:rStyle w:val="Strong"/>
        </w:rPr>
        <w:t>a</w:t>
      </w:r>
      <w:r w:rsidRPr="00184CCB">
        <w:rPr>
          <w:rStyle w:val="Strong"/>
        </w:rPr>
        <w:t xml:space="preserve"> small, wooden rocking chair</w:t>
      </w:r>
      <w:r w:rsidRPr="2573F93B">
        <w:t xml:space="preserve">. </w:t>
      </w:r>
      <w:r>
        <w:t>(</w:t>
      </w:r>
      <w:r w:rsidRPr="2573F93B">
        <w:t xml:space="preserve">adjectives: ‘small’ </w:t>
      </w:r>
      <w:r>
        <w:t>[</w:t>
      </w:r>
      <w:r w:rsidRPr="2573F93B">
        <w:t>size</w:t>
      </w:r>
      <w:r>
        <w:t>]</w:t>
      </w:r>
      <w:r w:rsidRPr="2573F93B">
        <w:t xml:space="preserve">; ‘wooden’ </w:t>
      </w:r>
      <w:r>
        <w:t>[</w:t>
      </w:r>
      <w:r w:rsidRPr="2573F93B">
        <w:t>classification</w:t>
      </w:r>
      <w:r>
        <w:t>]</w:t>
      </w:r>
      <w:r w:rsidRPr="2573F93B">
        <w:t xml:space="preserve">; ‘rocking’ </w:t>
      </w:r>
      <w:r>
        <w:t>[</w:t>
      </w:r>
      <w:r w:rsidRPr="2573F93B">
        <w:t>purpose]</w:t>
      </w:r>
      <w:r>
        <w:t>)</w:t>
      </w:r>
    </w:p>
    <w:p w14:paraId="0C372747" w14:textId="77777777" w:rsidR="00A57E76" w:rsidRDefault="00A57E76" w:rsidP="00A57E76">
      <w:pPr>
        <w:tabs>
          <w:tab w:val="left" w:pos="720"/>
        </w:tabs>
        <w:spacing w:after="240"/>
        <w:rPr>
          <w:rFonts w:eastAsia="Arial"/>
          <w:color w:val="000000" w:themeColor="text1"/>
          <w:szCs w:val="22"/>
        </w:rPr>
      </w:pPr>
      <w:r w:rsidRPr="00C67E2E">
        <w:rPr>
          <w:rFonts w:eastAsia="Arial"/>
          <w:color w:val="000000" w:themeColor="text1"/>
          <w:szCs w:val="22"/>
        </w:rPr>
        <w:t xml:space="preserve">See: </w:t>
      </w:r>
      <w:hyperlink w:anchor="_Types_of_adjectives">
        <w:r w:rsidRPr="00C67E2E">
          <w:rPr>
            <w:rStyle w:val="Hyperlink"/>
          </w:rPr>
          <w:t>Types of adjectives</w:t>
        </w:r>
      </w:hyperlink>
      <w:r w:rsidRPr="00C67E2E">
        <w:t>,</w:t>
      </w:r>
      <w:r w:rsidRPr="00C67E2E">
        <w:rPr>
          <w:rFonts w:eastAsia="Arial"/>
          <w:color w:val="000000" w:themeColor="text1"/>
          <w:szCs w:val="22"/>
        </w:rPr>
        <w:t xml:space="preserve"> </w:t>
      </w:r>
      <w:hyperlink w:anchor="_Additional_types_of">
        <w:r w:rsidRPr="00C67E2E">
          <w:rPr>
            <w:rStyle w:val="Hyperlink"/>
            <w:rFonts w:eastAsia="Arial"/>
            <w:szCs w:val="22"/>
          </w:rPr>
          <w:t>Additional types of adjectives (determiners/pointers)</w:t>
        </w:r>
      </w:hyperlink>
      <w:r w:rsidRPr="00C67E2E">
        <w:t>.</w:t>
      </w:r>
    </w:p>
    <w:p w14:paraId="3AEA9719" w14:textId="77777777" w:rsidR="00A57E76" w:rsidRPr="001D2067" w:rsidRDefault="00A57E76" w:rsidP="00A57E76">
      <w:pPr>
        <w:pStyle w:val="Heading3"/>
      </w:pPr>
      <w:bookmarkStart w:id="71" w:name="_Selecting_and_positioning"/>
      <w:bookmarkStart w:id="72" w:name="_Toc167188326"/>
      <w:bookmarkStart w:id="73" w:name="_Toc203657909"/>
      <w:bookmarkStart w:id="74" w:name="_Toc204588770"/>
      <w:bookmarkStart w:id="75" w:name="_Toc204869623"/>
      <w:bookmarkEnd w:id="71"/>
      <w:r>
        <w:t>Selecting and positioning adjectives</w:t>
      </w:r>
      <w:bookmarkEnd w:id="72"/>
      <w:bookmarkEnd w:id="73"/>
      <w:bookmarkEnd w:id="74"/>
      <w:bookmarkEnd w:id="75"/>
    </w:p>
    <w:p w14:paraId="54B37EC9" w14:textId="77777777" w:rsidR="00A57E76" w:rsidRDefault="00A57E76" w:rsidP="00A57E76">
      <w:pPr>
        <w:rPr>
          <w:rFonts w:eastAsia="Arial"/>
          <w:color w:val="000000" w:themeColor="text1"/>
          <w:szCs w:val="22"/>
        </w:rPr>
      </w:pPr>
      <w:r w:rsidRPr="001D2067">
        <w:t>Avoid</w:t>
      </w:r>
      <w:r w:rsidRPr="2573F93B">
        <w:rPr>
          <w:rFonts w:eastAsia="Arial"/>
          <w:color w:val="000000" w:themeColor="text1"/>
          <w:szCs w:val="22"/>
        </w:rPr>
        <w:t xml:space="preserve"> using 2 or more adjectives that convey identical meanings. The repetition of words with similar meanings (synonyms) is called tautology. For example:</w:t>
      </w:r>
    </w:p>
    <w:p w14:paraId="0513C3A8" w14:textId="77777777" w:rsidR="00A57E76" w:rsidRDefault="00A57E76">
      <w:pPr>
        <w:pStyle w:val="ListBullet"/>
        <w:numPr>
          <w:ilvl w:val="0"/>
          <w:numId w:val="2"/>
        </w:numPr>
      </w:pPr>
      <w:r w:rsidRPr="2573F93B">
        <w:t xml:space="preserve">The </w:t>
      </w:r>
      <w:r w:rsidRPr="00184CCB">
        <w:rPr>
          <w:rStyle w:val="Strong"/>
        </w:rPr>
        <w:t>beautiful</w:t>
      </w:r>
      <w:r w:rsidRPr="00210C43">
        <w:t xml:space="preserve"> </w:t>
      </w:r>
      <w:r w:rsidRPr="2573F93B">
        <w:t xml:space="preserve">and </w:t>
      </w:r>
      <w:r w:rsidRPr="00184CCB">
        <w:rPr>
          <w:rStyle w:val="Strong"/>
        </w:rPr>
        <w:t>pretty</w:t>
      </w:r>
      <w:r w:rsidRPr="00210C43">
        <w:t xml:space="preserve"> </w:t>
      </w:r>
      <w:r w:rsidRPr="2573F93B">
        <w:t xml:space="preserve">princess wore a golden tiara. </w:t>
      </w:r>
      <w:r>
        <w:t>(</w:t>
      </w:r>
      <w:r w:rsidRPr="2573F93B">
        <w:t>adjectives: ‘beautiful’ and ‘pretty’ are descriptive adjectives that have a similar meaning so should not be used together</w:t>
      </w:r>
      <w:r>
        <w:t>)</w:t>
      </w:r>
    </w:p>
    <w:p w14:paraId="6245C751" w14:textId="77777777" w:rsidR="00A57E76" w:rsidRDefault="00A57E76" w:rsidP="00A57E76">
      <w:pPr>
        <w:rPr>
          <w:rFonts w:eastAsia="Arial"/>
          <w:color w:val="000000" w:themeColor="text1"/>
          <w:szCs w:val="22"/>
        </w:rPr>
      </w:pPr>
      <w:r w:rsidRPr="001D2067">
        <w:t>Instead</w:t>
      </w:r>
      <w:r w:rsidRPr="2573F93B">
        <w:rPr>
          <w:rFonts w:eastAsia="Arial"/>
          <w:color w:val="000000" w:themeColor="text1"/>
          <w:szCs w:val="22"/>
        </w:rPr>
        <w:t>, use a variety of precise adjectives to enhance description. For example:</w:t>
      </w:r>
    </w:p>
    <w:p w14:paraId="29FC4C9D" w14:textId="77777777" w:rsidR="00A57E76" w:rsidRDefault="00A57E76">
      <w:pPr>
        <w:pStyle w:val="ListBullet"/>
        <w:numPr>
          <w:ilvl w:val="0"/>
          <w:numId w:val="2"/>
        </w:numPr>
        <w:rPr>
          <w:b/>
          <w:bCs/>
        </w:rPr>
      </w:pPr>
      <w:r w:rsidRPr="2573F93B">
        <w:t xml:space="preserve">The </w:t>
      </w:r>
      <w:r w:rsidRPr="00184CCB">
        <w:rPr>
          <w:rStyle w:val="Strong"/>
        </w:rPr>
        <w:t>young</w:t>
      </w:r>
      <w:r w:rsidRPr="00210C43">
        <w:rPr>
          <w:rStyle w:val="Strong"/>
          <w:b w:val="0"/>
          <w:bCs w:val="0"/>
          <w:color w:val="000000" w:themeColor="text1"/>
        </w:rPr>
        <w:t xml:space="preserve"> </w:t>
      </w:r>
      <w:r w:rsidRPr="00184CCB">
        <w:t>and</w:t>
      </w:r>
      <w:r w:rsidRPr="00210C43">
        <w:rPr>
          <w:rStyle w:val="Strong"/>
          <w:b w:val="0"/>
          <w:bCs w:val="0"/>
          <w:color w:val="000000" w:themeColor="text1"/>
        </w:rPr>
        <w:t xml:space="preserve"> </w:t>
      </w:r>
      <w:r w:rsidRPr="00184CCB">
        <w:rPr>
          <w:rStyle w:val="Strong"/>
        </w:rPr>
        <w:t>beautiful</w:t>
      </w:r>
      <w:r w:rsidRPr="2573F93B">
        <w:t xml:space="preserve"> princess wore a golden tiara. </w:t>
      </w:r>
      <w:r>
        <w:t>(</w:t>
      </w:r>
      <w:r w:rsidRPr="2573F93B">
        <w:t>adjectives: ‘young’ and ‘beautiful’ are descriptive adjectives related to different attributes</w:t>
      </w:r>
      <w:r>
        <w:t>)</w:t>
      </w:r>
    </w:p>
    <w:p w14:paraId="4F13E2E0" w14:textId="77777777" w:rsidR="00A57E76" w:rsidRDefault="00A57E76" w:rsidP="00A57E76">
      <w:pPr>
        <w:rPr>
          <w:rFonts w:eastAsia="Arial"/>
          <w:color w:val="000000" w:themeColor="text1"/>
          <w:szCs w:val="22"/>
        </w:rPr>
      </w:pPr>
      <w:r w:rsidRPr="001D2067">
        <w:t>Adjectives</w:t>
      </w:r>
      <w:r w:rsidRPr="2573F93B">
        <w:rPr>
          <w:rFonts w:eastAsia="Arial"/>
          <w:color w:val="000000" w:themeColor="text1"/>
          <w:szCs w:val="22"/>
        </w:rPr>
        <w:t xml:space="preserve"> should be placed as close as possible to the person or thing they describe. Misplaced adjectives can occur when a noun is described by several words. For example:</w:t>
      </w:r>
    </w:p>
    <w:p w14:paraId="48F37BEC" w14:textId="77777777" w:rsidR="00A57E76" w:rsidRDefault="00A57E76">
      <w:pPr>
        <w:pStyle w:val="ListBullet"/>
        <w:numPr>
          <w:ilvl w:val="0"/>
          <w:numId w:val="2"/>
        </w:numPr>
      </w:pPr>
      <w:r w:rsidRPr="2573F93B">
        <w:lastRenderedPageBreak/>
        <w:t xml:space="preserve">‘Sam found a gold woman’s ring’ should be ‘Sam found a woman’s gold ring.’ </w:t>
      </w:r>
      <w:r>
        <w:t>(</w:t>
      </w:r>
      <w:r w:rsidRPr="2573F93B">
        <w:t>adjective: ‘gold’; describing the noun: ‘ring’</w:t>
      </w:r>
      <w:r>
        <w:t>)</w:t>
      </w:r>
    </w:p>
    <w:p w14:paraId="3FE5F0B0" w14:textId="77777777" w:rsidR="00A57E76" w:rsidRPr="001D2067" w:rsidRDefault="00A57E76" w:rsidP="00A57E76">
      <w:r w:rsidRPr="00C67E2E">
        <w:rPr>
          <w:rFonts w:eastAsia="Arial"/>
          <w:color w:val="000000" w:themeColor="text1"/>
          <w:szCs w:val="22"/>
        </w:rPr>
        <w:t xml:space="preserve">See: </w:t>
      </w:r>
      <w:hyperlink w:anchor="_Types_of_adjectives">
        <w:r w:rsidRPr="00C67E2E">
          <w:rPr>
            <w:rStyle w:val="Hyperlink"/>
            <w:rFonts w:eastAsia="Arial"/>
            <w:szCs w:val="22"/>
          </w:rPr>
          <w:t>Types of adjectives</w:t>
        </w:r>
      </w:hyperlink>
      <w:r w:rsidRPr="00C67E2E">
        <w:t xml:space="preserve">, </w:t>
      </w:r>
      <w:hyperlink w:anchor="_Ordering_adjectives">
        <w:r w:rsidRPr="00C67E2E">
          <w:rPr>
            <w:rStyle w:val="Hyperlink"/>
            <w:rFonts w:eastAsia="Arial"/>
            <w:szCs w:val="22"/>
          </w:rPr>
          <w:t>Ordering adjectives</w:t>
        </w:r>
      </w:hyperlink>
      <w:r w:rsidRPr="00C67E2E">
        <w:t>.</w:t>
      </w:r>
    </w:p>
    <w:p w14:paraId="734F759D" w14:textId="77777777" w:rsidR="00A57E76" w:rsidRPr="001D2C71" w:rsidRDefault="00A57E76" w:rsidP="00A57E76">
      <w:pPr>
        <w:pStyle w:val="Heading2"/>
      </w:pPr>
      <w:bookmarkStart w:id="76" w:name="_Adverbs"/>
      <w:bookmarkStart w:id="77" w:name="_Toc167188327"/>
      <w:bookmarkStart w:id="78" w:name="_Adverbs_NaN"/>
      <w:bookmarkStart w:id="79" w:name="_Toc203657910"/>
      <w:bookmarkStart w:id="80" w:name="_Toc204588771"/>
      <w:bookmarkStart w:id="81" w:name="_Toc204869624"/>
      <w:bookmarkEnd w:id="76"/>
      <w:r>
        <w:t>Adverbs</w:t>
      </w:r>
      <w:bookmarkEnd w:id="77"/>
      <w:bookmarkEnd w:id="78"/>
      <w:bookmarkEnd w:id="79"/>
      <w:bookmarkEnd w:id="80"/>
      <w:bookmarkEnd w:id="81"/>
    </w:p>
    <w:p w14:paraId="4A5FF488" w14:textId="77777777" w:rsidR="00A57E76" w:rsidRDefault="00A57E76" w:rsidP="00A57E76">
      <w:pPr>
        <w:rPr>
          <w:rFonts w:eastAsia="Arial"/>
          <w:color w:val="000000" w:themeColor="text1"/>
        </w:rPr>
      </w:pPr>
      <w:r w:rsidRPr="00556A9A">
        <w:rPr>
          <w:rFonts w:eastAsia="Arial"/>
          <w:color w:val="000000" w:themeColor="text1"/>
        </w:rPr>
        <w:t xml:space="preserve">Adverbs modify </w:t>
      </w:r>
      <w:r w:rsidRPr="00556A9A">
        <w:rPr>
          <w:rStyle w:val="Emphasis"/>
        </w:rPr>
        <w:t>verbs</w:t>
      </w:r>
      <w:r w:rsidRPr="00556A9A">
        <w:t>,</w:t>
      </w:r>
      <w:r w:rsidRPr="00556A9A">
        <w:rPr>
          <w:rStyle w:val="Emphasis"/>
        </w:rPr>
        <w:t xml:space="preserve"> adjectives</w:t>
      </w:r>
      <w:r w:rsidRPr="00556A9A">
        <w:rPr>
          <w:rFonts w:eastAsia="Arial"/>
          <w:color w:val="000000" w:themeColor="text1"/>
        </w:rPr>
        <w:t xml:space="preserve"> and </w:t>
      </w:r>
      <w:r w:rsidRPr="00556A9A">
        <w:rPr>
          <w:rStyle w:val="Emphasis"/>
        </w:rPr>
        <w:t>other adverbs</w:t>
      </w:r>
      <w:r w:rsidRPr="00556A9A">
        <w:rPr>
          <w:rFonts w:eastAsia="Arial"/>
          <w:color w:val="000000" w:themeColor="text1"/>
        </w:rPr>
        <w:t xml:space="preserve"> in a sentence. They provide additional information and specificity about the action being performed, the quality being described or the way something is done (see </w:t>
      </w:r>
      <w:r w:rsidRPr="00556A9A">
        <w:rPr>
          <w:rFonts w:eastAsia="Arial"/>
          <w:color w:val="000000" w:themeColor="text1"/>
        </w:rPr>
        <w:fldChar w:fldCharType="begin"/>
      </w:r>
      <w:r w:rsidRPr="00556A9A">
        <w:rPr>
          <w:rFonts w:eastAsia="Arial"/>
          <w:color w:val="000000" w:themeColor="text1"/>
        </w:rPr>
        <w:instrText xml:space="preserve"> REF _Ref164420921 \h </w:instrText>
      </w:r>
      <w:r>
        <w:rPr>
          <w:rFonts w:eastAsia="Arial"/>
          <w:color w:val="000000" w:themeColor="text1"/>
        </w:rPr>
        <w:instrText xml:space="preserve"> \* MERGEFORMAT </w:instrText>
      </w:r>
      <w:r w:rsidRPr="00556A9A">
        <w:rPr>
          <w:rFonts w:eastAsia="Arial"/>
          <w:color w:val="000000" w:themeColor="text1"/>
        </w:rPr>
      </w:r>
      <w:r w:rsidRPr="00556A9A">
        <w:rPr>
          <w:rFonts w:eastAsia="Arial"/>
          <w:color w:val="000000" w:themeColor="text1"/>
        </w:rPr>
        <w:fldChar w:fldCharType="separate"/>
      </w:r>
      <w:r w:rsidRPr="00556A9A">
        <w:t xml:space="preserve">Table </w:t>
      </w:r>
      <w:r w:rsidRPr="00556A9A">
        <w:rPr>
          <w:noProof/>
        </w:rPr>
        <w:t>17</w:t>
      </w:r>
      <w:r w:rsidRPr="00556A9A">
        <w:rPr>
          <w:rFonts w:eastAsia="Arial"/>
          <w:color w:val="000000" w:themeColor="text1"/>
        </w:rPr>
        <w:fldChar w:fldCharType="end"/>
      </w:r>
      <w:r w:rsidRPr="00556A9A">
        <w:rPr>
          <w:rFonts w:eastAsia="Arial"/>
          <w:color w:val="000000" w:themeColor="text1"/>
        </w:rPr>
        <w:t>).</w:t>
      </w:r>
    </w:p>
    <w:p w14:paraId="5E34DFD8" w14:textId="2476E21C" w:rsidR="00A57E76" w:rsidRPr="00556A9A" w:rsidRDefault="00A57E76" w:rsidP="00A57E76">
      <w:pPr>
        <w:pStyle w:val="Caption"/>
      </w:pPr>
      <w:bookmarkStart w:id="82" w:name="_Ref164420921"/>
      <w:r w:rsidRPr="00556A9A">
        <w:t xml:space="preserve">Table </w:t>
      </w:r>
      <w:r w:rsidRPr="00556A9A">
        <w:fldChar w:fldCharType="begin"/>
      </w:r>
      <w:r w:rsidRPr="00556A9A">
        <w:instrText xml:space="preserve"> SEQ Table \* ARABIC </w:instrText>
      </w:r>
      <w:r w:rsidRPr="00556A9A">
        <w:fldChar w:fldCharType="separate"/>
      </w:r>
      <w:r w:rsidR="006C2B64">
        <w:rPr>
          <w:noProof/>
        </w:rPr>
        <w:t>17</w:t>
      </w:r>
      <w:r w:rsidRPr="00556A9A">
        <w:fldChar w:fldCharType="end"/>
      </w:r>
      <w:bookmarkEnd w:id="82"/>
      <w:r w:rsidRPr="00556A9A">
        <w:t xml:space="preserve"> – adverbs</w:t>
      </w:r>
    </w:p>
    <w:tbl>
      <w:tblPr>
        <w:tblStyle w:val="Tableheader"/>
        <w:tblW w:w="0" w:type="auto"/>
        <w:tblLook w:val="04A0" w:firstRow="1" w:lastRow="0" w:firstColumn="1" w:lastColumn="0" w:noHBand="0" w:noVBand="1"/>
        <w:tblDescription w:val="Table outlining adverbs that provide details about the verb or verb group, adverbs that modify an adjective and adverbs that modify another adverb."/>
      </w:tblPr>
      <w:tblGrid>
        <w:gridCol w:w="4853"/>
        <w:gridCol w:w="4853"/>
        <w:gridCol w:w="4854"/>
      </w:tblGrid>
      <w:tr w:rsidR="00A57E76" w14:paraId="73B7A515" w14:textId="77777777" w:rsidTr="004E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D7C4487" w14:textId="77777777" w:rsidR="00A57E76" w:rsidRPr="00FC2607" w:rsidRDefault="00A57E76" w:rsidP="004E737E">
            <w:r>
              <w:t>Adverbs providing details about the verb/verb group</w:t>
            </w:r>
          </w:p>
        </w:tc>
        <w:tc>
          <w:tcPr>
            <w:tcW w:w="4853" w:type="dxa"/>
          </w:tcPr>
          <w:p w14:paraId="135DA778" w14:textId="77777777" w:rsidR="00A57E76" w:rsidRPr="00FC2607" w:rsidRDefault="00A57E76" w:rsidP="004E737E">
            <w:pPr>
              <w:cnfStyle w:val="100000000000" w:firstRow="1" w:lastRow="0" w:firstColumn="0" w:lastColumn="0" w:oddVBand="0" w:evenVBand="0" w:oddHBand="0" w:evenHBand="0" w:firstRowFirstColumn="0" w:firstRowLastColumn="0" w:lastRowFirstColumn="0" w:lastRowLastColumn="0"/>
            </w:pPr>
            <w:r>
              <w:t>Adverbs modifying an adjective</w:t>
            </w:r>
          </w:p>
        </w:tc>
        <w:tc>
          <w:tcPr>
            <w:tcW w:w="4854" w:type="dxa"/>
          </w:tcPr>
          <w:p w14:paraId="0AEE5175" w14:textId="77777777" w:rsidR="00A57E76" w:rsidRPr="00FC2607" w:rsidRDefault="00A57E76" w:rsidP="004E737E">
            <w:pPr>
              <w:cnfStyle w:val="100000000000" w:firstRow="1" w:lastRow="0" w:firstColumn="0" w:lastColumn="0" w:oddVBand="0" w:evenVBand="0" w:oddHBand="0" w:evenHBand="0" w:firstRowFirstColumn="0" w:firstRowLastColumn="0" w:lastRowFirstColumn="0" w:lastRowLastColumn="0"/>
            </w:pPr>
            <w:r w:rsidRPr="00FC2607">
              <w:t>Adverbs modifying another adverb</w:t>
            </w:r>
          </w:p>
        </w:tc>
      </w:tr>
      <w:tr w:rsidR="00A57E76" w14:paraId="6D1D94B5" w14:textId="77777777" w:rsidTr="004E737E">
        <w:trPr>
          <w:cnfStyle w:val="000000100000" w:firstRow="0" w:lastRow="0" w:firstColumn="0" w:lastColumn="0" w:oddVBand="0" w:evenVBand="0" w:oddHBand="1" w:evenHBand="0" w:firstRowFirstColumn="0" w:firstRowLastColumn="0" w:lastRowFirstColumn="0" w:lastRowLastColumn="0"/>
          <w:trHeight w:val="4002"/>
        </w:trPr>
        <w:tc>
          <w:tcPr>
            <w:cnfStyle w:val="001000000000" w:firstRow="0" w:lastRow="0" w:firstColumn="1" w:lastColumn="0" w:oddVBand="0" w:evenVBand="0" w:oddHBand="0" w:evenHBand="0" w:firstRowFirstColumn="0" w:firstRowLastColumn="0" w:lastRowFirstColumn="0" w:lastRowLastColumn="0"/>
            <w:tcW w:w="4853" w:type="dxa"/>
          </w:tcPr>
          <w:p w14:paraId="6744FD94" w14:textId="77777777" w:rsidR="00A57E76" w:rsidRPr="00D0578D" w:rsidRDefault="00A57E76" w:rsidP="004E737E">
            <w:pPr>
              <w:rPr>
                <w:b w:val="0"/>
                <w:bCs/>
              </w:rPr>
            </w:pPr>
            <w:r w:rsidRPr="00D0578D">
              <w:rPr>
                <w:b w:val="0"/>
                <w:bCs/>
              </w:rPr>
              <w:t xml:space="preserve">Josie is </w:t>
            </w:r>
            <w:r w:rsidRPr="00D0578D">
              <w:rPr>
                <w:rStyle w:val="Emphasis"/>
                <w:b w:val="0"/>
                <w:bCs/>
              </w:rPr>
              <w:t>leaving</w:t>
            </w:r>
            <w:r w:rsidRPr="00D0578D">
              <w:rPr>
                <w:b w:val="0"/>
                <w:bCs/>
              </w:rPr>
              <w:t xml:space="preserve"> </w:t>
            </w:r>
            <w:r w:rsidRPr="00D0578D">
              <w:rPr>
                <w:rStyle w:val="Strong"/>
                <w:b/>
                <w:bCs w:val="0"/>
              </w:rPr>
              <w:t>now</w:t>
            </w:r>
            <w:r w:rsidRPr="00D0578D">
              <w:rPr>
                <w:b w:val="0"/>
                <w:bCs/>
              </w:rPr>
              <w:t>. (adverb: ‘now’ [time/when]; verb group being modified: ‘is leaving’)</w:t>
            </w:r>
          </w:p>
          <w:p w14:paraId="5CC106C8" w14:textId="77777777" w:rsidR="00A57E76" w:rsidRPr="00D0578D" w:rsidRDefault="00A57E76" w:rsidP="004E737E">
            <w:pPr>
              <w:rPr>
                <w:b w:val="0"/>
                <w:bCs/>
              </w:rPr>
            </w:pPr>
            <w:r w:rsidRPr="00D0578D">
              <w:rPr>
                <w:b w:val="0"/>
                <w:bCs/>
              </w:rPr>
              <w:t xml:space="preserve">I </w:t>
            </w:r>
            <w:r w:rsidRPr="00147FB0">
              <w:rPr>
                <w:rStyle w:val="Strong"/>
                <w:b/>
                <w:bCs w:val="0"/>
              </w:rPr>
              <w:t>always</w:t>
            </w:r>
            <w:r w:rsidRPr="00D0578D">
              <w:rPr>
                <w:b w:val="0"/>
                <w:bCs/>
              </w:rPr>
              <w:t xml:space="preserve"> </w:t>
            </w:r>
            <w:r w:rsidRPr="00147FB0">
              <w:rPr>
                <w:rStyle w:val="Emphasis"/>
                <w:b w:val="0"/>
                <w:bCs/>
              </w:rPr>
              <w:t>walk</w:t>
            </w:r>
            <w:r w:rsidRPr="00D0578D">
              <w:rPr>
                <w:b w:val="0"/>
                <w:bCs/>
              </w:rPr>
              <w:t xml:space="preserve"> home. (adverb: ‘always’ [frequency/how often]; verb being modified: ‘walk’)</w:t>
            </w:r>
          </w:p>
          <w:p w14:paraId="742E15B2" w14:textId="77777777" w:rsidR="00A57E76" w:rsidRPr="00D0578D" w:rsidRDefault="00A57E76" w:rsidP="004E737E">
            <w:pPr>
              <w:rPr>
                <w:b w:val="0"/>
                <w:bCs/>
              </w:rPr>
            </w:pPr>
            <w:bookmarkStart w:id="83" w:name="_Hlk166768269"/>
            <w:r w:rsidRPr="00D0578D">
              <w:rPr>
                <w:b w:val="0"/>
                <w:bCs/>
              </w:rPr>
              <w:t xml:space="preserve">I </w:t>
            </w:r>
            <w:r w:rsidRPr="00147FB0">
              <w:rPr>
                <w:rStyle w:val="Emphasis"/>
                <w:b w:val="0"/>
                <w:bCs/>
              </w:rPr>
              <w:t>slept</w:t>
            </w:r>
            <w:r w:rsidRPr="00D0578D">
              <w:rPr>
                <w:b w:val="0"/>
                <w:bCs/>
              </w:rPr>
              <w:t xml:space="preserve"> </w:t>
            </w:r>
            <w:r w:rsidRPr="00147FB0">
              <w:rPr>
                <w:rStyle w:val="Strong"/>
                <w:b/>
                <w:bCs w:val="0"/>
              </w:rPr>
              <w:t>soundly</w:t>
            </w:r>
            <w:r w:rsidRPr="00D0578D">
              <w:rPr>
                <w:b w:val="0"/>
                <w:bCs/>
              </w:rPr>
              <w:t xml:space="preserve"> even though there was a storm. (adverb: ‘soundly’ [manner/how]; verb being modified: ‘slept’)</w:t>
            </w:r>
            <w:bookmarkEnd w:id="83"/>
          </w:p>
        </w:tc>
        <w:tc>
          <w:tcPr>
            <w:tcW w:w="4853" w:type="dxa"/>
          </w:tcPr>
          <w:p w14:paraId="27035536"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My foot is </w:t>
            </w:r>
            <w:r w:rsidRPr="00147FB0">
              <w:rPr>
                <w:rStyle w:val="Strong"/>
              </w:rPr>
              <w:t>very</w:t>
            </w:r>
            <w:r w:rsidRPr="00210C43">
              <w:rPr>
                <w:rFonts w:eastAsia="Arial"/>
                <w:szCs w:val="22"/>
              </w:rPr>
              <w:t xml:space="preserve"> </w:t>
            </w:r>
            <w:r w:rsidRPr="00147FB0">
              <w:rPr>
                <w:rStyle w:val="Emphasis"/>
              </w:rPr>
              <w:t>sore</w:t>
            </w:r>
            <w:r w:rsidRPr="2573F93B">
              <w:rPr>
                <w:rFonts w:eastAsia="Arial"/>
                <w:szCs w:val="22"/>
              </w:rPr>
              <w:t xml:space="preserve">. </w:t>
            </w:r>
            <w:r>
              <w:rPr>
                <w:rFonts w:eastAsia="Arial"/>
                <w:szCs w:val="22"/>
              </w:rPr>
              <w:t>(</w:t>
            </w:r>
            <w:r w:rsidRPr="2573F93B">
              <w:rPr>
                <w:rFonts w:eastAsia="Arial"/>
                <w:szCs w:val="22"/>
              </w:rPr>
              <w:t xml:space="preserve">adverb: ‘very’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‘sore’</w:t>
            </w:r>
            <w:r>
              <w:rPr>
                <w:rFonts w:eastAsia="Arial"/>
                <w:szCs w:val="22"/>
              </w:rPr>
              <w:t>)</w:t>
            </w:r>
          </w:p>
          <w:p w14:paraId="45E8C2B9"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Solli is </w:t>
            </w:r>
            <w:r w:rsidRPr="00147FB0">
              <w:rPr>
                <w:rStyle w:val="Strong"/>
              </w:rPr>
              <w:t>exceptionally</w:t>
            </w:r>
            <w:r w:rsidRPr="00210C43">
              <w:rPr>
                <w:rFonts w:eastAsia="Arial"/>
                <w:szCs w:val="22"/>
              </w:rPr>
              <w:t xml:space="preserve"> </w:t>
            </w:r>
            <w:r w:rsidRPr="00147FB0">
              <w:rPr>
                <w:rStyle w:val="Emphasis"/>
              </w:rPr>
              <w:t>good</w:t>
            </w:r>
            <w:r w:rsidRPr="2573F93B">
              <w:rPr>
                <w:rFonts w:eastAsia="Arial"/>
                <w:i/>
                <w:iCs/>
                <w:szCs w:val="22"/>
              </w:rPr>
              <w:t xml:space="preserve"> </w:t>
            </w:r>
            <w:r w:rsidRPr="2573F93B">
              <w:rPr>
                <w:rFonts w:eastAsia="Arial"/>
                <w:szCs w:val="22"/>
              </w:rPr>
              <w:t xml:space="preserve">at swimming. </w:t>
            </w:r>
            <w:r>
              <w:rPr>
                <w:rFonts w:eastAsia="Arial"/>
                <w:szCs w:val="22"/>
              </w:rPr>
              <w:t>(</w:t>
            </w:r>
            <w:r w:rsidRPr="2573F93B">
              <w:rPr>
                <w:rFonts w:eastAsia="Arial"/>
                <w:szCs w:val="22"/>
              </w:rPr>
              <w:t xml:space="preserve">adverb: ‘exceptionally’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‘good’</w:t>
            </w:r>
            <w:r>
              <w:rPr>
                <w:rFonts w:eastAsia="Arial"/>
                <w:szCs w:val="22"/>
              </w:rPr>
              <w:t>)</w:t>
            </w:r>
          </w:p>
          <w:p w14:paraId="0D82FF56"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sidRPr="2573F93B">
              <w:rPr>
                <w:rFonts w:eastAsia="Arial"/>
                <w:szCs w:val="22"/>
              </w:rPr>
              <w:t xml:space="preserve">Mylo has </w:t>
            </w:r>
            <w:r w:rsidRPr="00147FB0">
              <w:rPr>
                <w:rStyle w:val="Strong"/>
              </w:rPr>
              <w:t>extremely</w:t>
            </w:r>
            <w:r w:rsidRPr="00210C43">
              <w:rPr>
                <w:rFonts w:eastAsia="Arial"/>
                <w:szCs w:val="22"/>
              </w:rPr>
              <w:t xml:space="preserve"> </w:t>
            </w:r>
            <w:r w:rsidRPr="00147FB0">
              <w:rPr>
                <w:rStyle w:val="Emphasis"/>
              </w:rPr>
              <w:t>curly</w:t>
            </w:r>
            <w:r w:rsidRPr="2573F93B">
              <w:rPr>
                <w:rFonts w:eastAsia="Arial"/>
                <w:i/>
                <w:iCs/>
                <w:szCs w:val="22"/>
              </w:rPr>
              <w:t xml:space="preserve"> </w:t>
            </w:r>
            <w:r w:rsidRPr="2573F93B">
              <w:rPr>
                <w:rFonts w:eastAsia="Arial"/>
                <w:szCs w:val="22"/>
              </w:rPr>
              <w:t xml:space="preserve">hair. </w:t>
            </w:r>
            <w:r>
              <w:rPr>
                <w:rFonts w:eastAsia="Arial"/>
                <w:szCs w:val="22"/>
              </w:rPr>
              <w:t>(</w:t>
            </w:r>
            <w:r w:rsidRPr="2573F93B">
              <w:rPr>
                <w:rFonts w:eastAsia="Arial"/>
                <w:szCs w:val="22"/>
              </w:rPr>
              <w:t xml:space="preserve">adverb: ‘extremely’ </w:t>
            </w:r>
            <w:r>
              <w:rPr>
                <w:rFonts w:eastAsia="Arial"/>
                <w:szCs w:val="22"/>
              </w:rPr>
              <w:t>[</w:t>
            </w:r>
            <w:r w:rsidRPr="2573F93B">
              <w:rPr>
                <w:rFonts w:eastAsia="Arial"/>
                <w:szCs w:val="22"/>
              </w:rPr>
              <w:t>degree</w:t>
            </w:r>
            <w:r>
              <w:rPr>
                <w:rFonts w:eastAsia="Arial"/>
                <w:szCs w:val="22"/>
              </w:rPr>
              <w:t>]</w:t>
            </w:r>
            <w:r w:rsidRPr="2573F93B">
              <w:rPr>
                <w:rFonts w:eastAsia="Arial"/>
                <w:szCs w:val="22"/>
              </w:rPr>
              <w:t>; adjective being modified: ‘curly’</w:t>
            </w:r>
            <w:r>
              <w:rPr>
                <w:rFonts w:eastAsia="Arial"/>
                <w:szCs w:val="22"/>
              </w:rPr>
              <w:t>)</w:t>
            </w:r>
          </w:p>
        </w:tc>
        <w:tc>
          <w:tcPr>
            <w:tcW w:w="4854" w:type="dxa"/>
          </w:tcPr>
          <w:p w14:paraId="758A4EB2"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I was walking </w:t>
            </w:r>
            <w:r w:rsidRPr="00147FB0">
              <w:rPr>
                <w:rStyle w:val="Strong"/>
              </w:rPr>
              <w:t>too</w:t>
            </w:r>
            <w:r w:rsidRPr="00210C43">
              <w:rPr>
                <w:rFonts w:eastAsia="Arial"/>
                <w:szCs w:val="22"/>
              </w:rPr>
              <w:t xml:space="preserve"> </w:t>
            </w:r>
            <w:r w:rsidRPr="00147FB0">
              <w:rPr>
                <w:rStyle w:val="Emphasis"/>
              </w:rPr>
              <w:t>slowly</w:t>
            </w:r>
            <w:r w:rsidRPr="2573F93B">
              <w:rPr>
                <w:rFonts w:eastAsia="Arial"/>
                <w:i/>
                <w:iCs/>
                <w:szCs w:val="22"/>
              </w:rPr>
              <w:t xml:space="preserve"> </w:t>
            </w:r>
            <w:r w:rsidRPr="2573F93B">
              <w:rPr>
                <w:rFonts w:eastAsia="Arial"/>
                <w:szCs w:val="22"/>
              </w:rPr>
              <w:t xml:space="preserve">and was late for school. </w:t>
            </w:r>
            <w:r>
              <w:rPr>
                <w:rFonts w:eastAsia="Arial"/>
                <w:szCs w:val="22"/>
              </w:rPr>
              <w:t>(</w:t>
            </w:r>
            <w:r w:rsidRPr="2573F93B">
              <w:rPr>
                <w:rFonts w:eastAsia="Arial"/>
                <w:szCs w:val="22"/>
              </w:rPr>
              <w:t xml:space="preserve">adverb: ‘too’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‘slowly’ </w:t>
            </w:r>
            <w:r>
              <w:rPr>
                <w:rFonts w:eastAsia="Arial"/>
                <w:szCs w:val="22"/>
              </w:rPr>
              <w:t>[</w:t>
            </w:r>
            <w:r w:rsidRPr="2573F93B">
              <w:rPr>
                <w:rFonts w:eastAsia="Arial"/>
                <w:szCs w:val="22"/>
              </w:rPr>
              <w:t>manner/how]</w:t>
            </w:r>
            <w:r>
              <w:rPr>
                <w:rFonts w:eastAsia="Arial"/>
                <w:szCs w:val="22"/>
              </w:rPr>
              <w:t>)</w:t>
            </w:r>
          </w:p>
          <w:p w14:paraId="55F9F54E"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szCs w:val="22"/>
              </w:rPr>
            </w:pPr>
            <w:r w:rsidRPr="2573F93B">
              <w:rPr>
                <w:rFonts w:eastAsia="Arial"/>
                <w:szCs w:val="22"/>
              </w:rPr>
              <w:t xml:space="preserve">You have written your name </w:t>
            </w:r>
            <w:r w:rsidRPr="00147FB0">
              <w:rPr>
                <w:rStyle w:val="Strong"/>
              </w:rPr>
              <w:t>very</w:t>
            </w:r>
            <w:r w:rsidRPr="00210C43">
              <w:rPr>
                <w:rFonts w:eastAsia="Arial"/>
                <w:szCs w:val="22"/>
              </w:rPr>
              <w:t xml:space="preserve"> </w:t>
            </w:r>
            <w:r w:rsidRPr="2573F93B">
              <w:rPr>
                <w:rFonts w:eastAsia="Arial"/>
                <w:i/>
                <w:iCs/>
                <w:szCs w:val="22"/>
              </w:rPr>
              <w:t>carefully</w:t>
            </w:r>
            <w:r w:rsidRPr="2573F93B">
              <w:rPr>
                <w:rFonts w:eastAsia="Arial"/>
                <w:szCs w:val="22"/>
              </w:rPr>
              <w:t xml:space="preserve">. </w:t>
            </w:r>
            <w:r>
              <w:rPr>
                <w:rFonts w:eastAsia="Arial"/>
                <w:szCs w:val="22"/>
              </w:rPr>
              <w:t>(</w:t>
            </w:r>
            <w:r w:rsidRPr="2573F93B">
              <w:rPr>
                <w:rFonts w:eastAsia="Arial"/>
                <w:szCs w:val="22"/>
              </w:rPr>
              <w:t xml:space="preserve">adverb: ‘very’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‘carefully’ </w:t>
            </w:r>
            <w:r>
              <w:rPr>
                <w:rFonts w:eastAsia="Arial"/>
                <w:szCs w:val="22"/>
              </w:rPr>
              <w:t>[</w:t>
            </w:r>
            <w:r w:rsidRPr="2573F93B">
              <w:rPr>
                <w:rFonts w:eastAsia="Arial"/>
                <w:szCs w:val="22"/>
              </w:rPr>
              <w:t>manner/how]</w:t>
            </w:r>
            <w:r>
              <w:rPr>
                <w:rFonts w:eastAsia="Arial"/>
                <w:szCs w:val="22"/>
              </w:rPr>
              <w:t>)</w:t>
            </w:r>
          </w:p>
          <w:p w14:paraId="714487E0"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sidRPr="2573F93B">
              <w:rPr>
                <w:rFonts w:eastAsia="Arial"/>
                <w:szCs w:val="22"/>
              </w:rPr>
              <w:t xml:space="preserve">I can balance on one foot </w:t>
            </w:r>
            <w:r w:rsidRPr="00147FB0">
              <w:rPr>
                <w:rStyle w:val="Strong"/>
              </w:rPr>
              <w:t>rather</w:t>
            </w:r>
            <w:r w:rsidRPr="00210C43">
              <w:rPr>
                <w:rFonts w:eastAsia="Arial"/>
                <w:szCs w:val="22"/>
              </w:rPr>
              <w:t xml:space="preserve"> </w:t>
            </w:r>
            <w:r w:rsidRPr="00147FB0">
              <w:rPr>
                <w:rStyle w:val="Emphasis"/>
              </w:rPr>
              <w:t>well</w:t>
            </w:r>
            <w:r w:rsidRPr="2573F93B">
              <w:rPr>
                <w:rFonts w:eastAsia="Arial"/>
                <w:szCs w:val="22"/>
              </w:rPr>
              <w:t xml:space="preserve">. </w:t>
            </w:r>
            <w:r>
              <w:rPr>
                <w:rFonts w:eastAsia="Arial"/>
                <w:szCs w:val="22"/>
              </w:rPr>
              <w:t>(</w:t>
            </w:r>
            <w:r w:rsidRPr="2573F93B">
              <w:rPr>
                <w:rFonts w:eastAsia="Arial"/>
                <w:szCs w:val="22"/>
              </w:rPr>
              <w:t xml:space="preserve">adverb: ‘rather’ </w:t>
            </w:r>
            <w:r>
              <w:rPr>
                <w:rFonts w:eastAsia="Arial"/>
                <w:szCs w:val="22"/>
              </w:rPr>
              <w:t>[</w:t>
            </w:r>
            <w:r w:rsidRPr="2573F93B">
              <w:rPr>
                <w:rFonts w:eastAsia="Arial"/>
                <w:szCs w:val="22"/>
              </w:rPr>
              <w:t>degree</w:t>
            </w:r>
            <w:r>
              <w:rPr>
                <w:rFonts w:eastAsia="Arial"/>
                <w:szCs w:val="22"/>
              </w:rPr>
              <w:t>]</w:t>
            </w:r>
            <w:r w:rsidRPr="2573F93B">
              <w:rPr>
                <w:rFonts w:eastAsia="Arial"/>
                <w:szCs w:val="22"/>
              </w:rPr>
              <w:t xml:space="preserve">; adverb being modified: ‘well’ </w:t>
            </w:r>
            <w:r>
              <w:rPr>
                <w:rFonts w:eastAsia="Arial"/>
                <w:szCs w:val="22"/>
              </w:rPr>
              <w:t>[</w:t>
            </w:r>
            <w:r w:rsidRPr="2573F93B">
              <w:rPr>
                <w:rFonts w:eastAsia="Arial"/>
                <w:szCs w:val="22"/>
              </w:rPr>
              <w:t>manner/how]</w:t>
            </w:r>
            <w:r>
              <w:rPr>
                <w:rFonts w:eastAsia="Arial"/>
                <w:szCs w:val="22"/>
              </w:rPr>
              <w:t>)</w:t>
            </w:r>
          </w:p>
        </w:tc>
      </w:tr>
    </w:tbl>
    <w:p w14:paraId="22DED92B" w14:textId="77777777" w:rsidR="00A57E76" w:rsidRPr="00401EA4" w:rsidRDefault="00A57E76" w:rsidP="00A57E76">
      <w:bookmarkStart w:id="84" w:name="_Toc167188328"/>
      <w:r>
        <w:lastRenderedPageBreak/>
        <w:t xml:space="preserve">See: </w:t>
      </w:r>
      <w:hyperlink w:anchor="_Adjectival_clauses_(in">
        <w:r w:rsidRPr="5FD26C65">
          <w:rPr>
            <w:rStyle w:val="Hyperlink"/>
          </w:rPr>
          <w:t>Adjectival clauses (in a complex sentence)</w:t>
        </w:r>
      </w:hyperlink>
      <w:r>
        <w:t>.</w:t>
      </w:r>
    </w:p>
    <w:p w14:paraId="5A3E125F" w14:textId="77777777" w:rsidR="00A57E76" w:rsidRPr="00DD5424" w:rsidRDefault="00A57E76" w:rsidP="00A57E76">
      <w:pPr>
        <w:pStyle w:val="Heading3"/>
      </w:pPr>
      <w:bookmarkStart w:id="85" w:name="_Types_of_adverbs"/>
      <w:bookmarkStart w:id="86" w:name="_Toc203657911"/>
      <w:bookmarkStart w:id="87" w:name="_Toc204588772"/>
      <w:bookmarkStart w:id="88" w:name="_Toc204869625"/>
      <w:bookmarkEnd w:id="85"/>
      <w:r w:rsidRPr="00DD5424">
        <w:t>Types of adverbs</w:t>
      </w:r>
      <w:bookmarkEnd w:id="84"/>
      <w:bookmarkEnd w:id="86"/>
      <w:bookmarkEnd w:id="87"/>
      <w:bookmarkEnd w:id="88"/>
    </w:p>
    <w:p w14:paraId="1A53B8DB" w14:textId="77777777" w:rsidR="00A57E76" w:rsidRPr="00850D00" w:rsidRDefault="00A57E76" w:rsidP="00A57E76">
      <w:pPr>
        <w:pStyle w:val="Heading4"/>
      </w:pPr>
      <w:bookmarkStart w:id="89" w:name="_Adverbs__of"/>
      <w:bookmarkStart w:id="90" w:name="_Adverbs_of_reason"/>
      <w:bookmarkEnd w:id="89"/>
      <w:r w:rsidRPr="00850D00">
        <w:t>Adverbs of reason</w:t>
      </w:r>
      <w:bookmarkEnd w:id="90"/>
    </w:p>
    <w:p w14:paraId="18E76415" w14:textId="77777777" w:rsidR="00A57E76" w:rsidRPr="00486F50" w:rsidRDefault="00A57E76" w:rsidP="00A57E76">
      <w:pPr>
        <w:shd w:val="clear" w:color="auto" w:fill="FFFFFF" w:themeFill="background1"/>
        <w:spacing w:after="240"/>
        <w:rPr>
          <w:rFonts w:eastAsia="Roboto"/>
          <w:color w:val="000000" w:themeColor="text1"/>
        </w:rPr>
      </w:pPr>
      <w:r w:rsidRPr="1A8B4BF8">
        <w:rPr>
          <w:rFonts w:eastAsia="Roboto"/>
          <w:color w:val="000000" w:themeColor="text1"/>
        </w:rPr>
        <w:t xml:space="preserve">Adverbs of reason explain </w:t>
      </w:r>
      <w:r w:rsidRPr="1A8B4BF8">
        <w:rPr>
          <w:rFonts w:eastAsia="Roboto"/>
          <w:i/>
          <w:iCs/>
          <w:color w:val="000000" w:themeColor="text1"/>
        </w:rPr>
        <w:t xml:space="preserve">why </w:t>
      </w:r>
      <w:r w:rsidRPr="1A8B4BF8">
        <w:rPr>
          <w:rFonts w:eastAsia="Roboto"/>
          <w:color w:val="000000" w:themeColor="text1"/>
        </w:rPr>
        <w:t xml:space="preserve">something happens, providing insight into the motivation or cause behind an action or situation. They are sometimes referred to as </w:t>
      </w:r>
      <w:r w:rsidRPr="1A8B4BF8">
        <w:rPr>
          <w:rFonts w:eastAsia="Roboto"/>
          <w:b/>
          <w:bCs/>
          <w:color w:val="000000" w:themeColor="text1"/>
        </w:rPr>
        <w:t>conjunctive adverbs</w:t>
      </w:r>
      <w:r w:rsidRPr="1A8B4BF8">
        <w:rPr>
          <w:rFonts w:eastAsia="Roboto"/>
          <w:color w:val="000000" w:themeColor="text1"/>
        </w:rPr>
        <w:t xml:space="preserve"> because they often link ideas between clauses or sentences.</w:t>
      </w:r>
    </w:p>
    <w:p w14:paraId="7FF727C8" w14:textId="77777777" w:rsidR="00A57E76" w:rsidRPr="00486F50" w:rsidRDefault="00A57E76" w:rsidP="00A57E76">
      <w:pPr>
        <w:pStyle w:val="FeatureBox"/>
      </w:pPr>
      <w:r w:rsidRPr="1A8B4BF8">
        <w:rPr>
          <w:b/>
          <w:bCs/>
        </w:rPr>
        <w:t>Examples of adverbs of reason</w:t>
      </w:r>
      <w:r>
        <w:t>: therefore, consequently, as a result, for this reason, so.</w:t>
      </w:r>
    </w:p>
    <w:p w14:paraId="47BE1FAA" w14:textId="77777777" w:rsidR="00A57E76" w:rsidRPr="00486F50" w:rsidRDefault="00A57E76" w:rsidP="00A57E76">
      <w:pPr>
        <w:shd w:val="clear" w:color="auto" w:fill="FFFFFF" w:themeFill="background1"/>
        <w:spacing w:after="240"/>
        <w:rPr>
          <w:rFonts w:eastAsia="Roboto"/>
          <w:color w:val="000000" w:themeColor="text1"/>
        </w:rPr>
      </w:pPr>
      <w:r w:rsidRPr="1A8B4BF8">
        <w:rPr>
          <w:rFonts w:eastAsia="Roboto"/>
          <w:color w:val="000000" w:themeColor="text1"/>
        </w:rPr>
        <w:t>Adverbs of reason can be positioned in different parts of a sentence. They can be used:</w:t>
      </w:r>
    </w:p>
    <w:p w14:paraId="63D187E9" w14:textId="77777777" w:rsidR="00A57E76" w:rsidRPr="00486F50" w:rsidRDefault="00A57E76">
      <w:pPr>
        <w:pStyle w:val="ListParagraph"/>
        <w:numPr>
          <w:ilvl w:val="0"/>
          <w:numId w:val="2"/>
        </w:numPr>
        <w:shd w:val="clear" w:color="auto" w:fill="FFFFFF" w:themeFill="background1"/>
        <w:spacing w:after="240"/>
        <w:rPr>
          <w:rFonts w:eastAsia="Roboto"/>
          <w:color w:val="000000" w:themeColor="text1"/>
        </w:rPr>
      </w:pPr>
      <w:r w:rsidRPr="1A8B4BF8">
        <w:rPr>
          <w:rFonts w:eastAsia="Roboto"/>
          <w:color w:val="000000" w:themeColor="text1"/>
        </w:rPr>
        <w:t>in the middle of a sentence, joining 2 independent clauses to form a compound sentence. When used this way, the adverb is typically preceded by a semicolon and followed by a comma. For example:</w:t>
      </w:r>
    </w:p>
    <w:p w14:paraId="7857D699" w14:textId="77777777" w:rsidR="00A57E76" w:rsidRPr="003B7D64" w:rsidRDefault="00A57E76" w:rsidP="00A57E76">
      <w:pPr>
        <w:pStyle w:val="ListBullet2"/>
        <w:ind w:left="1134" w:hanging="567"/>
      </w:pPr>
      <w:r w:rsidRPr="003B7D64">
        <w:t xml:space="preserve">She studied hard for the exam; </w:t>
      </w:r>
      <w:r w:rsidRPr="003B7D64">
        <w:rPr>
          <w:b/>
          <w:bCs/>
        </w:rPr>
        <w:t>therefore</w:t>
      </w:r>
      <w:r w:rsidRPr="003B7D64">
        <w:t>, she passed with flying colours. (independent clause 1: ‘she studied hard for the exam’; independent clause 2: ‘she passed with flying colours’; ‘adverb [conjunctive]: ‘therefore’)</w:t>
      </w:r>
    </w:p>
    <w:p w14:paraId="5CD0AD6E" w14:textId="77777777" w:rsidR="00A57E76" w:rsidRPr="00486F50" w:rsidRDefault="00A57E76">
      <w:pPr>
        <w:pStyle w:val="ListParagraph"/>
        <w:numPr>
          <w:ilvl w:val="0"/>
          <w:numId w:val="2"/>
        </w:numPr>
        <w:shd w:val="clear" w:color="auto" w:fill="FFFFFF" w:themeFill="background1"/>
        <w:spacing w:after="240"/>
        <w:rPr>
          <w:rFonts w:eastAsia="Roboto"/>
          <w:color w:val="000000" w:themeColor="text1"/>
        </w:rPr>
      </w:pPr>
      <w:r w:rsidRPr="1A8B4BF8">
        <w:rPr>
          <w:rFonts w:eastAsia="Roboto"/>
          <w:color w:val="000000" w:themeColor="text1"/>
        </w:rPr>
        <w:t>at the start of a sentence, where they often act as connectives, linking the sentence to the one before it. When used at the start of a sentence, they are usually followed by a comma. For example:</w:t>
      </w:r>
    </w:p>
    <w:p w14:paraId="4C9A4CEC" w14:textId="77777777" w:rsidR="00A57E76" w:rsidRPr="003B7D64" w:rsidRDefault="00A57E76" w:rsidP="00A57E76">
      <w:pPr>
        <w:pStyle w:val="ListBullet2"/>
        <w:ind w:left="1134" w:hanging="567"/>
        <w:rPr>
          <w:color w:val="000000" w:themeColor="text1"/>
        </w:rPr>
      </w:pPr>
      <w:r w:rsidRPr="003B7D64">
        <w:t xml:space="preserve">She studied hard for the exam. </w:t>
      </w:r>
      <w:r w:rsidRPr="003B7D64">
        <w:rPr>
          <w:b/>
          <w:bCs/>
        </w:rPr>
        <w:t>Therefore</w:t>
      </w:r>
      <w:r w:rsidRPr="003B7D64">
        <w:t xml:space="preserve">, she passed with flying colours. </w:t>
      </w:r>
      <w:r w:rsidRPr="003B7D64">
        <w:rPr>
          <w:color w:val="000000" w:themeColor="text1"/>
        </w:rPr>
        <w:t>(</w:t>
      </w:r>
      <w:r w:rsidRPr="003B7D64">
        <w:t>adverb: ‘therefore’)</w:t>
      </w:r>
    </w:p>
    <w:p w14:paraId="5685CC28" w14:textId="77777777" w:rsidR="00A57E76" w:rsidRPr="00223051" w:rsidRDefault="00A57E76" w:rsidP="00A57E76">
      <w:pPr>
        <w:pStyle w:val="Heading4"/>
      </w:pPr>
      <w:bookmarkStart w:id="91" w:name="_Adverbs_of_circumstance_1"/>
      <w:bookmarkStart w:id="92" w:name="_Adverbs_of_circumstance"/>
      <w:bookmarkEnd w:id="91"/>
      <w:r w:rsidRPr="00223051">
        <w:lastRenderedPageBreak/>
        <w:t>Adverbs of circumstanc</w:t>
      </w:r>
      <w:bookmarkEnd w:id="92"/>
      <w:r w:rsidRPr="00223051">
        <w:t>e</w:t>
      </w:r>
    </w:p>
    <w:p w14:paraId="65F5ECE0" w14:textId="77777777" w:rsidR="00A57E76" w:rsidRPr="00223051" w:rsidRDefault="00A57E76" w:rsidP="00A57E76">
      <w:r w:rsidRPr="00223051">
        <w:t>Adverbs provide additional information about circumstances such as:</w:t>
      </w:r>
    </w:p>
    <w:p w14:paraId="268D3F1E" w14:textId="77777777" w:rsidR="00A57E76" w:rsidRPr="00486F50" w:rsidRDefault="00A57E76">
      <w:pPr>
        <w:pStyle w:val="ListBullet"/>
        <w:numPr>
          <w:ilvl w:val="0"/>
          <w:numId w:val="2"/>
        </w:numPr>
      </w:pPr>
      <w:r>
        <w:t>time (when), duration (how long), frequency (how often)</w:t>
      </w:r>
    </w:p>
    <w:p w14:paraId="13BB3166" w14:textId="77777777" w:rsidR="00A57E76" w:rsidRPr="00486F50" w:rsidRDefault="00A57E76">
      <w:pPr>
        <w:pStyle w:val="ListBullet"/>
        <w:numPr>
          <w:ilvl w:val="0"/>
          <w:numId w:val="2"/>
        </w:numPr>
      </w:pPr>
      <w:r>
        <w:t>place (where)</w:t>
      </w:r>
    </w:p>
    <w:p w14:paraId="0F62E52F" w14:textId="77777777" w:rsidR="00A57E76" w:rsidRPr="00486F50" w:rsidRDefault="00A57E76">
      <w:pPr>
        <w:pStyle w:val="ListBullet"/>
        <w:numPr>
          <w:ilvl w:val="0"/>
          <w:numId w:val="2"/>
        </w:numPr>
        <w:rPr>
          <w:u w:val="single"/>
        </w:rPr>
      </w:pPr>
      <w:r>
        <w:t>manner (how)</w:t>
      </w:r>
    </w:p>
    <w:p w14:paraId="5FFEE85B" w14:textId="77777777" w:rsidR="00A57E76" w:rsidRDefault="00A57E76">
      <w:pPr>
        <w:pStyle w:val="ListBullet"/>
        <w:numPr>
          <w:ilvl w:val="0"/>
          <w:numId w:val="2"/>
        </w:numPr>
      </w:pPr>
      <w:r>
        <w:t>degree (to what extent).</w:t>
      </w:r>
    </w:p>
    <w:p w14:paraId="5124D24F" w14:textId="77777777" w:rsidR="00A57E76" w:rsidRPr="00223051" w:rsidRDefault="00A57E76" w:rsidP="00A57E76">
      <w:pPr>
        <w:pStyle w:val="Heading5"/>
      </w:pPr>
      <w:bookmarkStart w:id="93" w:name="_Adverbs_of_time_1"/>
      <w:bookmarkStart w:id="94" w:name="_Adverbs_of_time"/>
      <w:bookmarkEnd w:id="93"/>
      <w:r w:rsidRPr="00223051">
        <w:t>Adverbs of time (when, how long and how often)</w:t>
      </w:r>
      <w:bookmarkEnd w:id="94"/>
    </w:p>
    <w:p w14:paraId="0CA50615" w14:textId="77777777" w:rsidR="00A57E76" w:rsidRPr="00486F50" w:rsidRDefault="00A57E76" w:rsidP="00A57E76">
      <w:pPr>
        <w:rPr>
          <w:rFonts w:eastAsia="Arial"/>
          <w:color w:val="000000" w:themeColor="text1"/>
        </w:rPr>
      </w:pPr>
      <w:r w:rsidRPr="1A8B4BF8">
        <w:rPr>
          <w:rFonts w:eastAsia="Arial"/>
          <w:color w:val="000000" w:themeColor="text1"/>
        </w:rPr>
        <w:t xml:space="preserve">Adverbs of time indicate </w:t>
      </w:r>
      <w:r w:rsidRPr="1A8B4BF8">
        <w:rPr>
          <w:rStyle w:val="Emphasis"/>
        </w:rPr>
        <w:t>when</w:t>
      </w:r>
      <w:r w:rsidRPr="1A8B4BF8">
        <w:rPr>
          <w:rFonts w:eastAsia="Arial"/>
          <w:i/>
          <w:iCs/>
          <w:color w:val="000000" w:themeColor="text1"/>
        </w:rPr>
        <w:t xml:space="preserve"> </w:t>
      </w:r>
      <w:r w:rsidRPr="1A8B4BF8">
        <w:rPr>
          <w:rFonts w:eastAsia="Arial"/>
          <w:color w:val="000000" w:themeColor="text1"/>
        </w:rPr>
        <w:t xml:space="preserve">something is happening, </w:t>
      </w:r>
      <w:r w:rsidRPr="1A8B4BF8">
        <w:rPr>
          <w:rStyle w:val="Emphasis"/>
        </w:rPr>
        <w:t>how long</w:t>
      </w:r>
      <w:r w:rsidRPr="1A8B4BF8">
        <w:rPr>
          <w:rFonts w:eastAsia="Arial"/>
          <w:i/>
          <w:iCs/>
          <w:color w:val="000000" w:themeColor="text1"/>
        </w:rPr>
        <w:t xml:space="preserve"> </w:t>
      </w:r>
      <w:r w:rsidRPr="1A8B4BF8">
        <w:rPr>
          <w:rFonts w:eastAsia="Arial"/>
          <w:color w:val="000000" w:themeColor="text1"/>
        </w:rPr>
        <w:t xml:space="preserve">something is happening for (duration) or </w:t>
      </w:r>
      <w:r w:rsidRPr="1A8B4BF8">
        <w:rPr>
          <w:rStyle w:val="Emphasis"/>
        </w:rPr>
        <w:t>how often</w:t>
      </w:r>
      <w:r w:rsidRPr="1A8B4BF8">
        <w:rPr>
          <w:rFonts w:eastAsia="Arial"/>
          <w:color w:val="000000" w:themeColor="text1"/>
        </w:rPr>
        <w:t xml:space="preserve"> something occurs (frequency).</w:t>
      </w:r>
    </w:p>
    <w:p w14:paraId="31E6FDE4" w14:textId="77777777" w:rsidR="00A57E76" w:rsidRPr="00486F50" w:rsidRDefault="00A57E76" w:rsidP="00A57E76">
      <w:pPr>
        <w:pStyle w:val="FeatureBox"/>
        <w:ind w:left="567" w:hanging="567"/>
      </w:pPr>
      <w:r w:rsidRPr="1A8B4BF8">
        <w:rPr>
          <w:rStyle w:val="Strong"/>
        </w:rPr>
        <w:t>Examples of adverbs of time:</w:t>
      </w:r>
    </w:p>
    <w:p w14:paraId="05A6D864" w14:textId="77777777" w:rsidR="00A57E76" w:rsidRPr="00486F50" w:rsidRDefault="00A57E76">
      <w:pPr>
        <w:pStyle w:val="FeatureBox"/>
        <w:numPr>
          <w:ilvl w:val="0"/>
          <w:numId w:val="17"/>
        </w:numPr>
        <w:ind w:left="567" w:hanging="567"/>
      </w:pPr>
      <w:bookmarkStart w:id="95" w:name="_Hlk164776255"/>
      <w:r w:rsidRPr="1A8B4BF8">
        <w:rPr>
          <w:rStyle w:val="Strong"/>
        </w:rPr>
        <w:t>when</w:t>
      </w:r>
      <w:r>
        <w:t>: yesterday, today, soon, later, then, now, early, tomorrow</w:t>
      </w:r>
    </w:p>
    <w:p w14:paraId="6CC82F85" w14:textId="77777777" w:rsidR="00A57E76" w:rsidRPr="00486F50" w:rsidRDefault="00A57E76">
      <w:pPr>
        <w:pStyle w:val="FeatureBox"/>
        <w:numPr>
          <w:ilvl w:val="0"/>
          <w:numId w:val="17"/>
        </w:numPr>
        <w:ind w:left="567" w:hanging="567"/>
      </w:pPr>
      <w:r w:rsidRPr="1A8B4BF8">
        <w:rPr>
          <w:rStyle w:val="Strong"/>
        </w:rPr>
        <w:t>how long</w:t>
      </w:r>
      <w:r>
        <w:t>: forever, overnight, briefly, so far, already</w:t>
      </w:r>
    </w:p>
    <w:p w14:paraId="56D3EE30" w14:textId="77777777" w:rsidR="00A57E76" w:rsidRPr="00486F50" w:rsidRDefault="00A57E76">
      <w:pPr>
        <w:pStyle w:val="FeatureBox"/>
        <w:numPr>
          <w:ilvl w:val="0"/>
          <w:numId w:val="17"/>
        </w:numPr>
        <w:ind w:left="567" w:hanging="567"/>
      </w:pPr>
      <w:r w:rsidRPr="1A8B4BF8">
        <w:rPr>
          <w:rStyle w:val="Strong"/>
        </w:rPr>
        <w:t>how often</w:t>
      </w:r>
      <w:r>
        <w:t>: always, sometimes, usually, never, rarely, again, often, frequently.</w:t>
      </w:r>
    </w:p>
    <w:bookmarkEnd w:id="95"/>
    <w:p w14:paraId="1B657E6F" w14:textId="77777777" w:rsidR="00A57E76" w:rsidRPr="00486F50" w:rsidRDefault="00A57E76" w:rsidP="00A57E76">
      <w:pPr>
        <w:rPr>
          <w:rFonts w:eastAsia="Arial"/>
          <w:color w:val="000000" w:themeColor="text1"/>
        </w:rPr>
      </w:pPr>
      <w:r>
        <w:t>Adverbs</w:t>
      </w:r>
      <w:r w:rsidRPr="1A8B4BF8">
        <w:rPr>
          <w:rFonts w:eastAsia="Arial"/>
          <w:color w:val="000000" w:themeColor="text1"/>
        </w:rPr>
        <w:t xml:space="preserve"> that indicate time can be in different positions in a sentence. For example:</w:t>
      </w:r>
    </w:p>
    <w:p w14:paraId="1FB01762" w14:textId="77777777" w:rsidR="00A57E76" w:rsidRPr="00486F50" w:rsidRDefault="00A57E76">
      <w:pPr>
        <w:pStyle w:val="ListBullet"/>
        <w:numPr>
          <w:ilvl w:val="0"/>
          <w:numId w:val="2"/>
        </w:numPr>
      </w:pPr>
      <w:r>
        <w:t xml:space="preserve">She will begin her new job </w:t>
      </w:r>
      <w:r w:rsidRPr="1EB21DB3">
        <w:rPr>
          <w:rStyle w:val="Strong"/>
        </w:rPr>
        <w:t>soon</w:t>
      </w:r>
      <w:r>
        <w:t>. (adverb of time [when]: ‘soon’)</w:t>
      </w:r>
    </w:p>
    <w:p w14:paraId="417DC0C6" w14:textId="77777777" w:rsidR="00A57E76" w:rsidRPr="00486F50" w:rsidRDefault="00A57E76">
      <w:pPr>
        <w:pStyle w:val="ListBullet"/>
        <w:numPr>
          <w:ilvl w:val="0"/>
          <w:numId w:val="2"/>
        </w:numPr>
      </w:pPr>
      <w:r>
        <w:lastRenderedPageBreak/>
        <w:t xml:space="preserve">The teacher </w:t>
      </w:r>
      <w:r w:rsidRPr="1EB21DB3">
        <w:rPr>
          <w:rStyle w:val="Strong"/>
        </w:rPr>
        <w:t>briefly</w:t>
      </w:r>
      <w:r>
        <w:t xml:space="preserve"> explained the concept before moving onto the next topic. (adverb of time [how long]: ‘briefly’)</w:t>
      </w:r>
    </w:p>
    <w:p w14:paraId="10595249" w14:textId="77777777" w:rsidR="00A57E76" w:rsidRPr="00486F50" w:rsidRDefault="00A57E76">
      <w:pPr>
        <w:pStyle w:val="ListBullet"/>
        <w:numPr>
          <w:ilvl w:val="0"/>
          <w:numId w:val="2"/>
        </w:numPr>
      </w:pPr>
      <w:r>
        <w:t xml:space="preserve">Giovanni </w:t>
      </w:r>
      <w:r w:rsidRPr="1EB21DB3">
        <w:rPr>
          <w:rStyle w:val="Strong"/>
        </w:rPr>
        <w:t>usually</w:t>
      </w:r>
      <w:r>
        <w:t xml:space="preserve"> walks in the park every morning. (adverb of frequency [how often]: ‘usually’)</w:t>
      </w:r>
    </w:p>
    <w:p w14:paraId="4DB672A4" w14:textId="77777777" w:rsidR="00A57E76" w:rsidRPr="00223051" w:rsidRDefault="00A57E76" w:rsidP="00A57E76">
      <w:pPr>
        <w:pStyle w:val="Heading5"/>
      </w:pPr>
      <w:bookmarkStart w:id="96" w:name="_Adverbs_of_place"/>
      <w:bookmarkEnd w:id="96"/>
      <w:r w:rsidRPr="00223051">
        <w:t>Adverbs of place (where)</w:t>
      </w:r>
    </w:p>
    <w:p w14:paraId="6B58D94A" w14:textId="77777777" w:rsidR="00A57E76" w:rsidRPr="00486F50" w:rsidRDefault="00A57E76" w:rsidP="00A57E76">
      <w:pPr>
        <w:rPr>
          <w:rFonts w:eastAsia="Arial"/>
          <w:color w:val="000000" w:themeColor="text1"/>
        </w:rPr>
      </w:pPr>
      <w:r w:rsidRPr="1A8B4BF8">
        <w:rPr>
          <w:rFonts w:eastAsia="Arial"/>
          <w:color w:val="000000" w:themeColor="text1"/>
        </w:rPr>
        <w:t xml:space="preserve">Adverbs of place specify the </w:t>
      </w:r>
      <w:r w:rsidRPr="1A8B4BF8">
        <w:rPr>
          <w:rStyle w:val="Emphasis"/>
        </w:rPr>
        <w:t>location</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position</w:t>
      </w:r>
      <w:r w:rsidRPr="1A8B4BF8">
        <w:rPr>
          <w:rFonts w:eastAsia="Arial"/>
          <w:i/>
          <w:iCs/>
          <w:color w:val="000000" w:themeColor="text1"/>
        </w:rPr>
        <w:t xml:space="preserve"> </w:t>
      </w:r>
      <w:r w:rsidRPr="1A8B4BF8">
        <w:rPr>
          <w:rFonts w:eastAsia="Arial"/>
          <w:color w:val="000000" w:themeColor="text1"/>
        </w:rPr>
        <w:t>of an action or event within a sentence.</w:t>
      </w:r>
    </w:p>
    <w:p w14:paraId="4A94D24F" w14:textId="77777777" w:rsidR="00A57E76" w:rsidRPr="00850D00" w:rsidRDefault="00A57E76" w:rsidP="00A57E76">
      <w:pPr>
        <w:pStyle w:val="FeatureBox"/>
        <w:rPr>
          <w:rStyle w:val="Strong"/>
        </w:rPr>
      </w:pPr>
      <w:r w:rsidRPr="00850D00">
        <w:rPr>
          <w:rStyle w:val="Strong"/>
        </w:rPr>
        <w:t>Examples of adverbs of place (where):</w:t>
      </w:r>
    </w:p>
    <w:p w14:paraId="4A55063A" w14:textId="77777777" w:rsidR="00A57E76" w:rsidRPr="00850D00" w:rsidRDefault="00A57E76">
      <w:pPr>
        <w:pStyle w:val="FeatureBox"/>
        <w:numPr>
          <w:ilvl w:val="0"/>
          <w:numId w:val="31"/>
        </w:numPr>
        <w:ind w:left="567" w:hanging="567"/>
      </w:pPr>
      <w:r w:rsidRPr="00850D00">
        <w:rPr>
          <w:rStyle w:val="Strong"/>
        </w:rPr>
        <w:t>adverbs of place (point in space)</w:t>
      </w:r>
      <w:r w:rsidRPr="00850D00">
        <w:t>: upstairs, here, everywhere, nearby, inside, underneath, there</w:t>
      </w:r>
    </w:p>
    <w:p w14:paraId="3ADCBDA1" w14:textId="77777777" w:rsidR="00A57E76" w:rsidRPr="00850D00" w:rsidRDefault="00A57E76">
      <w:pPr>
        <w:pStyle w:val="FeatureBox"/>
        <w:numPr>
          <w:ilvl w:val="0"/>
          <w:numId w:val="31"/>
        </w:numPr>
        <w:ind w:left="567" w:hanging="567"/>
      </w:pPr>
      <w:r w:rsidRPr="00850D00">
        <w:rPr>
          <w:rStyle w:val="Strong"/>
        </w:rPr>
        <w:t>adverbs of place (direction)</w:t>
      </w:r>
      <w:r w:rsidRPr="00850D00">
        <w:t>: backwards, towards, along, across</w:t>
      </w:r>
    </w:p>
    <w:p w14:paraId="4163AC2B" w14:textId="77777777" w:rsidR="00A57E76" w:rsidRPr="00850D00" w:rsidRDefault="00A57E76">
      <w:pPr>
        <w:pStyle w:val="FeatureBox"/>
        <w:numPr>
          <w:ilvl w:val="0"/>
          <w:numId w:val="31"/>
        </w:numPr>
        <w:ind w:left="567" w:hanging="567"/>
      </w:pPr>
      <w:r w:rsidRPr="00850D00">
        <w:rPr>
          <w:rStyle w:val="Strong"/>
        </w:rPr>
        <w:t>adverbs of place (distance)</w:t>
      </w:r>
      <w:r w:rsidRPr="00850D00">
        <w:t>: for miles, far, nearby, just around the corner, far away.</w:t>
      </w:r>
    </w:p>
    <w:p w14:paraId="27D0CFEE" w14:textId="77777777" w:rsidR="00A57E76" w:rsidRPr="00486F50" w:rsidRDefault="00A57E76" w:rsidP="00A57E76">
      <w:r>
        <w:t>Adverbs of place can be positioned either before or after the main verb in a sentence. They can also be placed at the beginning or end of a clause, depending on emphasis and clarity. For example:</w:t>
      </w:r>
    </w:p>
    <w:p w14:paraId="10C59CEE" w14:textId="77777777" w:rsidR="00A57E76" w:rsidRPr="00486F50" w:rsidRDefault="00A57E76">
      <w:pPr>
        <w:pStyle w:val="ListBullet"/>
        <w:numPr>
          <w:ilvl w:val="0"/>
          <w:numId w:val="2"/>
        </w:numPr>
      </w:pPr>
      <w:r>
        <w:t xml:space="preserve">The keys were found </w:t>
      </w:r>
      <w:r w:rsidRPr="1EB21DB3">
        <w:rPr>
          <w:rStyle w:val="Strong"/>
        </w:rPr>
        <w:t>underneath</w:t>
      </w:r>
      <w:r>
        <w:t xml:space="preserve"> the lounge. (adverb of place [point in space]: ‘underneath’; verb group: ‘were found’)</w:t>
      </w:r>
    </w:p>
    <w:p w14:paraId="0822042C" w14:textId="77777777" w:rsidR="00A57E76" w:rsidRPr="00486F50" w:rsidRDefault="00A57E76">
      <w:pPr>
        <w:pStyle w:val="ListBullet"/>
        <w:numPr>
          <w:ilvl w:val="0"/>
          <w:numId w:val="2"/>
        </w:numPr>
      </w:pPr>
      <w:r>
        <w:t xml:space="preserve">We walked </w:t>
      </w:r>
      <w:r w:rsidRPr="1EB21DB3">
        <w:rPr>
          <w:rStyle w:val="Strong"/>
        </w:rPr>
        <w:t>across</w:t>
      </w:r>
      <w:r w:rsidRPr="00776B02">
        <w:t xml:space="preserve"> </w:t>
      </w:r>
      <w:r>
        <w:t>the bridge to get to the markets. (adverb of place [direction]: ‘across’; main verb: ‘walked’)</w:t>
      </w:r>
    </w:p>
    <w:p w14:paraId="1C06B7D2" w14:textId="77777777" w:rsidR="00A57E76" w:rsidRPr="00486F50" w:rsidRDefault="00A57E76">
      <w:pPr>
        <w:pStyle w:val="ListBullet"/>
        <w:numPr>
          <w:ilvl w:val="0"/>
          <w:numId w:val="2"/>
        </w:numPr>
      </w:pPr>
      <w:r w:rsidRPr="1EB21DB3">
        <w:rPr>
          <w:rStyle w:val="Strong"/>
        </w:rPr>
        <w:t>Far away</w:t>
      </w:r>
      <w:r>
        <w:t>, in an unknown land, there lived a friendly ogre named Geoff. (adverb of place [distance]: ‘far away’; main verb: ‘lived’)</w:t>
      </w:r>
    </w:p>
    <w:p w14:paraId="48C6B0BB" w14:textId="77777777" w:rsidR="00A57E76" w:rsidRPr="00486F50" w:rsidRDefault="00A57E76" w:rsidP="00A57E76">
      <w:pPr>
        <w:pStyle w:val="FeatureBox2"/>
      </w:pPr>
      <w:r w:rsidRPr="1A8B4BF8">
        <w:rPr>
          <w:b/>
          <w:bCs/>
        </w:rPr>
        <w:lastRenderedPageBreak/>
        <w:t>Note</w:t>
      </w:r>
      <w:r w:rsidRPr="00776B02">
        <w:t>:</w:t>
      </w:r>
      <w:r>
        <w:t xml:space="preserve"> many adverbs of place are also prepositions. They often signal the beginning of a prepositional phrase.</w:t>
      </w:r>
    </w:p>
    <w:p w14:paraId="0976CDAE" w14:textId="77777777" w:rsidR="00A57E76" w:rsidRPr="00BD4352" w:rsidRDefault="00A57E76" w:rsidP="00A57E76">
      <w:pPr>
        <w:pStyle w:val="Heading5"/>
      </w:pPr>
      <w:bookmarkStart w:id="97" w:name="_Adverbs_of_manner"/>
      <w:bookmarkEnd w:id="97"/>
      <w:r w:rsidRPr="00BD4352">
        <w:t>Adverbs of manner (how)</w:t>
      </w:r>
    </w:p>
    <w:p w14:paraId="2DBD3439" w14:textId="77777777" w:rsidR="00A57E76" w:rsidRPr="00486F50" w:rsidRDefault="00A57E76" w:rsidP="00A57E76">
      <w:r>
        <w:t xml:space="preserve">Adverbs of manner describe </w:t>
      </w:r>
      <w:r w:rsidRPr="1A8B4BF8">
        <w:rPr>
          <w:i/>
          <w:iCs/>
        </w:rPr>
        <w:t xml:space="preserve">how </w:t>
      </w:r>
      <w:r w:rsidRPr="1A8B4BF8">
        <w:rPr>
          <w:rStyle w:val="Emphasis"/>
        </w:rPr>
        <w:t>actions</w:t>
      </w:r>
      <w:r w:rsidRPr="1A8B4BF8">
        <w:rPr>
          <w:i/>
          <w:iCs/>
        </w:rPr>
        <w:t xml:space="preserve"> </w:t>
      </w:r>
      <w:r>
        <w:t>are</w:t>
      </w:r>
      <w:r w:rsidRPr="1A8B4BF8">
        <w:rPr>
          <w:i/>
          <w:iCs/>
        </w:rPr>
        <w:t xml:space="preserve"> </w:t>
      </w:r>
      <w:r w:rsidRPr="1A8B4BF8">
        <w:rPr>
          <w:rStyle w:val="Emphasis"/>
        </w:rPr>
        <w:t>performed</w:t>
      </w:r>
      <w:r>
        <w:t>. They are often formed by adding the suffix ‘-ly' to adjectives.</w:t>
      </w:r>
    </w:p>
    <w:p w14:paraId="4E894865" w14:textId="77777777" w:rsidR="00A57E76" w:rsidRPr="00486F50" w:rsidRDefault="00A57E76" w:rsidP="00A57E76">
      <w:pPr>
        <w:pStyle w:val="FeatureBox"/>
        <w:ind w:left="567" w:hanging="567"/>
      </w:pPr>
      <w:r w:rsidRPr="1A8B4BF8">
        <w:rPr>
          <w:rStyle w:val="Strong"/>
        </w:rPr>
        <w:t>Examples of adverbs of manner (how)</w:t>
      </w:r>
      <w:r>
        <w:t>: carefully, quietly, happily, quickly, ever so gently.</w:t>
      </w:r>
    </w:p>
    <w:p w14:paraId="03AB34CB" w14:textId="77777777" w:rsidR="00A57E76" w:rsidRPr="00486F50" w:rsidRDefault="00A57E76" w:rsidP="00A57E76">
      <w:pPr>
        <w:rPr>
          <w:rFonts w:eastAsia="Arial"/>
          <w:color w:val="000000" w:themeColor="text1"/>
        </w:rPr>
      </w:pPr>
      <w:r w:rsidRPr="1A8B4BF8">
        <w:rPr>
          <w:rFonts w:eastAsia="Arial"/>
          <w:color w:val="000000" w:themeColor="text1"/>
        </w:rPr>
        <w:t>Like adjectives, adverbs of manner provide descriptive information in a sentence by modifying verbs. For example:</w:t>
      </w:r>
    </w:p>
    <w:p w14:paraId="5A150B03" w14:textId="77777777" w:rsidR="00A57E76" w:rsidRPr="00486F50" w:rsidRDefault="00A57E76">
      <w:pPr>
        <w:pStyle w:val="ListBullet"/>
        <w:numPr>
          <w:ilvl w:val="0"/>
          <w:numId w:val="2"/>
        </w:numPr>
      </w:pPr>
      <w:r>
        <w:t xml:space="preserve">Yuki finished her homework </w:t>
      </w:r>
      <w:r w:rsidRPr="1EB21DB3">
        <w:rPr>
          <w:rStyle w:val="Strong"/>
        </w:rPr>
        <w:t>quickly</w:t>
      </w:r>
      <w:r>
        <w:t xml:space="preserve"> so she could play outside. (adverb of manner [how]: ‘quickly’; modifying the verb: ‘finished’)</w:t>
      </w:r>
    </w:p>
    <w:p w14:paraId="745465ED" w14:textId="77777777" w:rsidR="00A57E76" w:rsidRPr="00BD4352" w:rsidRDefault="00A57E76" w:rsidP="00A57E76">
      <w:pPr>
        <w:pStyle w:val="Heading5"/>
      </w:pPr>
      <w:bookmarkStart w:id="98" w:name="_Adverbs_of_degree"/>
      <w:bookmarkEnd w:id="98"/>
      <w:r w:rsidRPr="00BD4352">
        <w:t>Adverbs of degree (to what extent)</w:t>
      </w:r>
    </w:p>
    <w:p w14:paraId="64D72E41" w14:textId="77777777" w:rsidR="00A57E76" w:rsidRPr="00486F50" w:rsidRDefault="00A57E76" w:rsidP="00A57E76">
      <w:r>
        <w:t>Adverbs of degree (to what extent) indicate the extent, intensity or degree to which an action or quality is present.</w:t>
      </w:r>
    </w:p>
    <w:p w14:paraId="2E1668E1" w14:textId="77777777" w:rsidR="00A57E76" w:rsidRPr="00486F50" w:rsidRDefault="00A57E76" w:rsidP="00A57E76">
      <w:pPr>
        <w:pStyle w:val="FeatureBox"/>
      </w:pPr>
      <w:r w:rsidRPr="1A8B4BF8">
        <w:rPr>
          <w:rStyle w:val="Strong"/>
        </w:rPr>
        <w:t>Examples of adverbs of degree (to what extent)</w:t>
      </w:r>
      <w:r>
        <w:t>: just, only, almost, very, extremely, rather, completely.</w:t>
      </w:r>
    </w:p>
    <w:p w14:paraId="2CC23D7B" w14:textId="77777777" w:rsidR="00A57E76" w:rsidRPr="00486F50" w:rsidRDefault="00A57E76" w:rsidP="00A57E76">
      <w:pPr>
        <w:pStyle w:val="ListBullet3"/>
        <w:widowControl w:val="0"/>
        <w:numPr>
          <w:ilvl w:val="0"/>
          <w:numId w:val="0"/>
        </w:numPr>
        <w:rPr>
          <w:rFonts w:eastAsia="Arial"/>
          <w:color w:val="000000" w:themeColor="text1"/>
        </w:rPr>
      </w:pPr>
      <w:r w:rsidRPr="1A8B4BF8">
        <w:rPr>
          <w:rFonts w:eastAsia="Arial"/>
          <w:color w:val="000000" w:themeColor="text1"/>
        </w:rPr>
        <w:t>Adverbs of degree add nuance and specificity to language and enable shades of meaning and emphasis. For example:</w:t>
      </w:r>
    </w:p>
    <w:p w14:paraId="32BD64F0" w14:textId="77777777" w:rsidR="00A57E76" w:rsidRPr="00486F50" w:rsidRDefault="00A57E76">
      <w:pPr>
        <w:pStyle w:val="ListBullet"/>
        <w:numPr>
          <w:ilvl w:val="0"/>
          <w:numId w:val="2"/>
        </w:numPr>
      </w:pPr>
      <w:r>
        <w:t xml:space="preserve">I am </w:t>
      </w:r>
      <w:r w:rsidRPr="1EB21DB3">
        <w:rPr>
          <w:rStyle w:val="Strong"/>
        </w:rPr>
        <w:t>extremely</w:t>
      </w:r>
      <w:r w:rsidRPr="00776B02">
        <w:t xml:space="preserve"> </w:t>
      </w:r>
      <w:r>
        <w:t>tired. (adverbs of degree [to what extent]: ‘completely’; modifying the verb: ‘tired’)</w:t>
      </w:r>
    </w:p>
    <w:p w14:paraId="26D60915" w14:textId="77777777" w:rsidR="00A57E76" w:rsidRPr="00486F50" w:rsidRDefault="00A57E76">
      <w:pPr>
        <w:pStyle w:val="ListBullet"/>
        <w:numPr>
          <w:ilvl w:val="0"/>
          <w:numId w:val="2"/>
        </w:numPr>
      </w:pPr>
      <w:r>
        <w:t xml:space="preserve">I am </w:t>
      </w:r>
      <w:r w:rsidRPr="1EB21DB3">
        <w:rPr>
          <w:rStyle w:val="Strong"/>
        </w:rPr>
        <w:t>rather</w:t>
      </w:r>
      <w:r w:rsidRPr="00776B02">
        <w:t xml:space="preserve"> </w:t>
      </w:r>
      <w:r>
        <w:t>tired. (adverbs of degree [to what extent]: ‘rather’; modifying the verb: ‘tired’)</w:t>
      </w:r>
    </w:p>
    <w:p w14:paraId="7C271F73" w14:textId="77777777" w:rsidR="00A57E76" w:rsidRPr="009B0818" w:rsidRDefault="00A57E76" w:rsidP="00A57E76">
      <w:pPr>
        <w:pStyle w:val="Heading3"/>
        <w:rPr>
          <w:rFonts w:eastAsia="Arial"/>
        </w:rPr>
      </w:pPr>
      <w:bookmarkStart w:id="99" w:name="_Toc167188329"/>
      <w:bookmarkStart w:id="100" w:name="_Toc203657912"/>
      <w:bookmarkStart w:id="101" w:name="_Toc204588773"/>
      <w:bookmarkStart w:id="102" w:name="_Toc204869626"/>
      <w:r w:rsidRPr="009B0818">
        <w:rPr>
          <w:rFonts w:eastAsia="Arial"/>
        </w:rPr>
        <w:lastRenderedPageBreak/>
        <w:t>Forming common adverbs</w:t>
      </w:r>
      <w:bookmarkEnd w:id="99"/>
      <w:bookmarkEnd w:id="100"/>
      <w:bookmarkEnd w:id="101"/>
      <w:bookmarkEnd w:id="102"/>
    </w:p>
    <w:p w14:paraId="03EE8128" w14:textId="77777777" w:rsidR="00A57E76" w:rsidRPr="00486F50" w:rsidRDefault="00A57E76" w:rsidP="00A57E76">
      <w:pPr>
        <w:rPr>
          <w:rFonts w:eastAsia="Arial"/>
          <w:color w:val="000000" w:themeColor="text1"/>
        </w:rPr>
      </w:pPr>
      <w:r w:rsidRPr="1A8B4BF8">
        <w:rPr>
          <w:rFonts w:eastAsia="Arial"/>
          <w:color w:val="000000" w:themeColor="text1"/>
        </w:rPr>
        <w:t>Many adverbs are formed by adding the suffix ‘-ly’ to an adjective. For example:</w:t>
      </w:r>
    </w:p>
    <w:p w14:paraId="6FDD911A" w14:textId="77777777" w:rsidR="00A57E76" w:rsidRPr="00486F50" w:rsidRDefault="00A57E76">
      <w:pPr>
        <w:pStyle w:val="ListBullet"/>
        <w:numPr>
          <w:ilvl w:val="0"/>
          <w:numId w:val="2"/>
        </w:numPr>
      </w:pPr>
      <w:r>
        <w:t xml:space="preserve">describing </w:t>
      </w:r>
      <w:r w:rsidRPr="1EB21DB3">
        <w:rPr>
          <w:b/>
          <w:bCs/>
        </w:rPr>
        <w:t>time</w:t>
      </w:r>
      <w:r>
        <w:t>: ‘late’ (adjective) becomes ‘lately’ (adverb)</w:t>
      </w:r>
    </w:p>
    <w:p w14:paraId="22148DC8" w14:textId="77777777" w:rsidR="00A57E76" w:rsidRPr="00486F50" w:rsidRDefault="00A57E76">
      <w:pPr>
        <w:pStyle w:val="ListBullet"/>
        <w:numPr>
          <w:ilvl w:val="0"/>
          <w:numId w:val="2"/>
        </w:numPr>
      </w:pPr>
      <w:r>
        <w:t xml:space="preserve">describing </w:t>
      </w:r>
      <w:r w:rsidRPr="1EB21DB3">
        <w:rPr>
          <w:b/>
          <w:bCs/>
        </w:rPr>
        <w:t>manner</w:t>
      </w:r>
      <w:r>
        <w:t>: ‘rude’ (adjective) becomes ‘rudely’ (adverb)</w:t>
      </w:r>
    </w:p>
    <w:p w14:paraId="098FE489" w14:textId="77777777" w:rsidR="00A57E76" w:rsidRPr="00486F50" w:rsidRDefault="00A57E76">
      <w:pPr>
        <w:pStyle w:val="ListBullet"/>
        <w:numPr>
          <w:ilvl w:val="0"/>
          <w:numId w:val="2"/>
        </w:numPr>
      </w:pPr>
      <w:r>
        <w:t xml:space="preserve">describing </w:t>
      </w:r>
      <w:r w:rsidRPr="1EB21DB3">
        <w:rPr>
          <w:b/>
          <w:bCs/>
        </w:rPr>
        <w:t>frequency</w:t>
      </w:r>
      <w:r>
        <w:t>: ‘frequent’ (adjective) becomes ’frequently’ (adverb)</w:t>
      </w:r>
    </w:p>
    <w:p w14:paraId="703F1C0E" w14:textId="77777777" w:rsidR="00A57E76" w:rsidRPr="00486F50" w:rsidRDefault="00A57E76" w:rsidP="00A57E76">
      <w:pPr>
        <w:rPr>
          <w:rFonts w:eastAsia="Arial"/>
          <w:color w:val="000000" w:themeColor="text1"/>
        </w:rPr>
      </w:pPr>
      <w:r w:rsidRPr="1A8B4BF8">
        <w:rPr>
          <w:rFonts w:eastAsia="Arial"/>
          <w:color w:val="000000" w:themeColor="text1"/>
        </w:rPr>
        <w:t>Some word endings may need to be modified when adding the suffix ‘-ly’. For example, if the adjective ends in:</w:t>
      </w:r>
    </w:p>
    <w:p w14:paraId="40243F72" w14:textId="77777777" w:rsidR="00A57E76" w:rsidRPr="00486F50" w:rsidRDefault="00A57E76">
      <w:pPr>
        <w:pStyle w:val="ListBullet"/>
        <w:numPr>
          <w:ilvl w:val="0"/>
          <w:numId w:val="2"/>
        </w:numPr>
      </w:pPr>
      <w:r>
        <w:t>‘-y’: change the ‘y’ to ‘i’ before adding ‘-ly’. For example, happy/happily.</w:t>
      </w:r>
    </w:p>
    <w:p w14:paraId="49A2C3B7" w14:textId="77777777" w:rsidR="00A57E76" w:rsidRPr="00486F50" w:rsidRDefault="00A57E76">
      <w:pPr>
        <w:pStyle w:val="ListBullet"/>
        <w:numPr>
          <w:ilvl w:val="0"/>
          <w:numId w:val="2"/>
        </w:numPr>
      </w:pPr>
      <w:r>
        <w:t>‘-le’: change the ‘e’ to ‘-y’. For example, comfortable/comfortably.</w:t>
      </w:r>
    </w:p>
    <w:p w14:paraId="043B3261" w14:textId="77777777" w:rsidR="00A57E76" w:rsidRPr="00486F50" w:rsidRDefault="00A57E76">
      <w:pPr>
        <w:pStyle w:val="ListBullet"/>
        <w:numPr>
          <w:ilvl w:val="0"/>
          <w:numId w:val="2"/>
        </w:numPr>
      </w:pPr>
      <w:r>
        <w:t>‘-ic’: add ‘-ally’. For example, enthusiastic/enthusiastically.</w:t>
      </w:r>
    </w:p>
    <w:p w14:paraId="6E08601E" w14:textId="77777777" w:rsidR="00A57E76" w:rsidRPr="00486F50" w:rsidRDefault="00A57E76" w:rsidP="00A57E76">
      <w:pPr>
        <w:pStyle w:val="FeatureBox2"/>
      </w:pPr>
      <w:r w:rsidRPr="1A8B4BF8">
        <w:rPr>
          <w:rStyle w:val="Strong"/>
        </w:rPr>
        <w:t>Note</w:t>
      </w:r>
      <w:r>
        <w:t>: some adjectives can also end in ‘-ly’. To determine the difference between adverbs and adjectives in a sentence or phrase:</w:t>
      </w:r>
    </w:p>
    <w:p w14:paraId="525C5788" w14:textId="77777777" w:rsidR="00A57E76" w:rsidRPr="00486F50" w:rsidRDefault="00A57E76">
      <w:pPr>
        <w:pStyle w:val="FeatureBox2"/>
        <w:numPr>
          <w:ilvl w:val="0"/>
          <w:numId w:val="16"/>
        </w:numPr>
        <w:ind w:left="567" w:hanging="567"/>
        <w:rPr>
          <w:rFonts w:eastAsia="Arial"/>
          <w:color w:val="000000" w:themeColor="text1"/>
        </w:rPr>
      </w:pPr>
      <w:r w:rsidRPr="1A8B4BF8">
        <w:rPr>
          <w:rFonts w:eastAsia="Arial"/>
          <w:color w:val="000000" w:themeColor="text1"/>
        </w:rPr>
        <w:t xml:space="preserve">if the word adds meaning to a </w:t>
      </w:r>
      <w:r w:rsidRPr="1A8B4BF8">
        <w:rPr>
          <w:rStyle w:val="Emphasis"/>
        </w:rPr>
        <w:t>verb</w:t>
      </w:r>
      <w:r>
        <w:t>,</w:t>
      </w:r>
      <w:r w:rsidRPr="1A8B4BF8">
        <w:rPr>
          <w:rStyle w:val="Emphasis"/>
        </w:rPr>
        <w:t xml:space="preserve"> adjective</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another adverb</w:t>
      </w:r>
      <w:r w:rsidRPr="1A8B4BF8">
        <w:rPr>
          <w:rFonts w:eastAsia="Arial"/>
          <w:color w:val="000000" w:themeColor="text1"/>
        </w:rPr>
        <w:t xml:space="preserve">, it is an </w:t>
      </w:r>
      <w:r w:rsidRPr="1A8B4BF8">
        <w:rPr>
          <w:rStyle w:val="Strong"/>
        </w:rPr>
        <w:t>adverb</w:t>
      </w:r>
      <w:r>
        <w:t>.</w:t>
      </w:r>
      <w:r w:rsidRPr="1A8B4BF8">
        <w:rPr>
          <w:rFonts w:eastAsia="Arial"/>
          <w:color w:val="000000" w:themeColor="text1"/>
        </w:rPr>
        <w:t xml:space="preserve"> For example, ‘Hamish and Archie </w:t>
      </w:r>
      <w:r w:rsidRPr="1A8B4BF8">
        <w:rPr>
          <w:rStyle w:val="Emphasis"/>
        </w:rPr>
        <w:t>ran</w:t>
      </w:r>
      <w:r w:rsidRPr="1A8B4BF8">
        <w:rPr>
          <w:rFonts w:eastAsia="Arial"/>
          <w:i/>
          <w:iCs/>
          <w:color w:val="000000" w:themeColor="text1"/>
        </w:rPr>
        <w:t xml:space="preserve"> </w:t>
      </w:r>
      <w:r w:rsidRPr="1A8B4BF8">
        <w:rPr>
          <w:rStyle w:val="Strong"/>
        </w:rPr>
        <w:t>quickly</w:t>
      </w:r>
      <w:r w:rsidRPr="1A8B4BF8">
        <w:rPr>
          <w:rStyle w:val="Strong"/>
          <w:b w:val="0"/>
          <w:bCs w:val="0"/>
        </w:rPr>
        <w:t>’</w:t>
      </w:r>
      <w:r w:rsidRPr="1A8B4BF8">
        <w:rPr>
          <w:rFonts w:eastAsia="Arial"/>
          <w:color w:val="000000" w:themeColor="text1"/>
        </w:rPr>
        <w:t>. (adverb: ‘quickly’; adding meaning to: ‘ran’ [verb])</w:t>
      </w:r>
    </w:p>
    <w:p w14:paraId="3B96E754" w14:textId="77777777" w:rsidR="00A57E76" w:rsidRPr="00486F50" w:rsidRDefault="00A57E76">
      <w:pPr>
        <w:pStyle w:val="FeatureBox2"/>
        <w:numPr>
          <w:ilvl w:val="0"/>
          <w:numId w:val="16"/>
        </w:numPr>
        <w:ind w:left="567" w:hanging="567"/>
        <w:rPr>
          <w:rFonts w:eastAsia="Arial"/>
          <w:color w:val="000000" w:themeColor="text1"/>
        </w:rPr>
      </w:pPr>
      <w:r w:rsidRPr="1A8B4BF8">
        <w:rPr>
          <w:rFonts w:eastAsia="Arial"/>
          <w:color w:val="000000" w:themeColor="text1"/>
        </w:rPr>
        <w:t xml:space="preserve">if the word adds meaning to a </w:t>
      </w:r>
      <w:r w:rsidRPr="1A8B4BF8">
        <w:rPr>
          <w:rStyle w:val="Emphasis"/>
        </w:rPr>
        <w:t>noun</w:t>
      </w:r>
      <w:r w:rsidRPr="1A8B4BF8">
        <w:rPr>
          <w:rFonts w:eastAsia="Arial"/>
          <w:i/>
          <w:iCs/>
          <w:color w:val="000000" w:themeColor="text1"/>
        </w:rPr>
        <w:t xml:space="preserve"> </w:t>
      </w:r>
      <w:r w:rsidRPr="1A8B4BF8">
        <w:rPr>
          <w:rFonts w:eastAsia="Arial"/>
          <w:color w:val="000000" w:themeColor="text1"/>
        </w:rPr>
        <w:t xml:space="preserve">or </w:t>
      </w:r>
      <w:r w:rsidRPr="1A8B4BF8">
        <w:rPr>
          <w:rStyle w:val="Emphasis"/>
        </w:rPr>
        <w:t>pronoun</w:t>
      </w:r>
      <w:r w:rsidRPr="1A8B4BF8">
        <w:rPr>
          <w:rFonts w:eastAsia="Arial"/>
          <w:color w:val="000000" w:themeColor="text1"/>
        </w:rPr>
        <w:t xml:space="preserve">, it is an </w:t>
      </w:r>
      <w:r w:rsidRPr="1A8B4BF8">
        <w:rPr>
          <w:rStyle w:val="Strong"/>
        </w:rPr>
        <w:t>adjective</w:t>
      </w:r>
      <w:r>
        <w:t xml:space="preserve">. </w:t>
      </w:r>
      <w:r w:rsidRPr="1A8B4BF8">
        <w:rPr>
          <w:rFonts w:eastAsia="Arial"/>
          <w:color w:val="000000" w:themeColor="text1"/>
        </w:rPr>
        <w:t xml:space="preserve">For example, ‘She wore a </w:t>
      </w:r>
      <w:r w:rsidRPr="1A8B4BF8">
        <w:rPr>
          <w:rStyle w:val="Strong"/>
        </w:rPr>
        <w:t>lovely</w:t>
      </w:r>
      <w:r w:rsidRPr="00776B02">
        <w:rPr>
          <w:rFonts w:eastAsia="Arial"/>
          <w:color w:val="000000" w:themeColor="text1"/>
        </w:rPr>
        <w:t xml:space="preserve"> </w:t>
      </w:r>
      <w:r w:rsidRPr="1A8B4BF8">
        <w:rPr>
          <w:rStyle w:val="Emphasis"/>
        </w:rPr>
        <w:t>dress’</w:t>
      </w:r>
      <w:r w:rsidRPr="1A8B4BF8">
        <w:rPr>
          <w:rFonts w:eastAsia="Arial"/>
          <w:color w:val="000000" w:themeColor="text1"/>
        </w:rPr>
        <w:t>. (adjective: ‘lovely’; adding meaning to: ‘dress’ [noun])</w:t>
      </w:r>
    </w:p>
    <w:p w14:paraId="27356313" w14:textId="77777777" w:rsidR="00A57E76" w:rsidRPr="009B0818" w:rsidRDefault="00A57E76" w:rsidP="00A57E76">
      <w:pPr>
        <w:pStyle w:val="Heading3"/>
      </w:pPr>
      <w:bookmarkStart w:id="103" w:name="_Toc167188330"/>
      <w:bookmarkStart w:id="104" w:name="_Toc203657913"/>
      <w:bookmarkStart w:id="105" w:name="_Toc204588774"/>
      <w:bookmarkStart w:id="106" w:name="_Toc204869627"/>
      <w:r w:rsidRPr="009B0818">
        <w:lastRenderedPageBreak/>
        <w:t>Using more than one adverb</w:t>
      </w:r>
      <w:bookmarkEnd w:id="103"/>
      <w:bookmarkEnd w:id="104"/>
      <w:bookmarkEnd w:id="105"/>
      <w:bookmarkEnd w:id="106"/>
    </w:p>
    <w:p w14:paraId="46269669" w14:textId="77777777" w:rsidR="00A57E76" w:rsidRPr="00486F50" w:rsidRDefault="00A57E76" w:rsidP="00A57E76">
      <w:pPr>
        <w:rPr>
          <w:rFonts w:eastAsia="Arial"/>
          <w:color w:val="000000" w:themeColor="text1"/>
        </w:rPr>
      </w:pPr>
      <w:r w:rsidRPr="1A8B4BF8">
        <w:rPr>
          <w:rFonts w:eastAsia="Arial"/>
          <w:color w:val="000000" w:themeColor="text1"/>
        </w:rPr>
        <w:t>When multiple adverbs are used to modify a verb, separating them with commas helps to maintain clarity. For example:</w:t>
      </w:r>
    </w:p>
    <w:p w14:paraId="51651110" w14:textId="77777777" w:rsidR="00A57E76" w:rsidRPr="00486F50" w:rsidRDefault="00A57E76">
      <w:pPr>
        <w:pStyle w:val="ListBullet"/>
        <w:numPr>
          <w:ilvl w:val="0"/>
          <w:numId w:val="2"/>
        </w:numPr>
      </w:pPr>
      <w:r>
        <w:t xml:space="preserve">Maria completed the task </w:t>
      </w:r>
      <w:r w:rsidRPr="1EB21DB3">
        <w:rPr>
          <w:rStyle w:val="Strong"/>
        </w:rPr>
        <w:t>quickly</w:t>
      </w:r>
      <w:r>
        <w:t xml:space="preserve">, </w:t>
      </w:r>
      <w:r w:rsidRPr="1EB21DB3">
        <w:rPr>
          <w:rStyle w:val="Strong"/>
        </w:rPr>
        <w:t>efficiently</w:t>
      </w:r>
      <w:r>
        <w:t xml:space="preserve"> and </w:t>
      </w:r>
      <w:r w:rsidRPr="1EB21DB3">
        <w:rPr>
          <w:rStyle w:val="Strong"/>
        </w:rPr>
        <w:t>meticulously</w:t>
      </w:r>
      <w:r>
        <w:t>. (adverbs: ‘quickly’, ‘efficiently’ and ‘meticulously’; verb being modified: ‘completed’)</w:t>
      </w:r>
    </w:p>
    <w:p w14:paraId="2D4C6144" w14:textId="77777777" w:rsidR="00A57E76" w:rsidRDefault="00A57E76" w:rsidP="00A57E76">
      <w:pPr>
        <w:rPr>
          <w:rFonts w:eastAsia="Arial"/>
          <w:color w:val="000000" w:themeColor="text1"/>
          <w:szCs w:val="22"/>
        </w:rPr>
      </w:pPr>
      <w:r w:rsidRPr="00B329F0">
        <w:rPr>
          <w:rStyle w:val="Strong"/>
          <w:rFonts w:eastAsia="Arial"/>
          <w:b w:val="0"/>
          <w:bCs w:val="0"/>
          <w:color w:val="000000" w:themeColor="text1"/>
          <w:szCs w:val="22"/>
        </w:rPr>
        <w:t xml:space="preserve">See: </w:t>
      </w:r>
      <w:hyperlink w:anchor="_Commas_to_separate_8">
        <w:r w:rsidRPr="00B329F0">
          <w:rPr>
            <w:rStyle w:val="Hyperlink"/>
            <w:rFonts w:eastAsia="Arial"/>
            <w:szCs w:val="22"/>
          </w:rPr>
          <w:t>Commas to separate adverbs when more than one is used</w:t>
        </w:r>
      </w:hyperlink>
      <w:r w:rsidRPr="00B329F0">
        <w:t>.</w:t>
      </w:r>
    </w:p>
    <w:p w14:paraId="663C27FF" w14:textId="77777777" w:rsidR="00A57E76" w:rsidRPr="00E148B8" w:rsidRDefault="00A57E76" w:rsidP="00A57E76">
      <w:pPr>
        <w:pStyle w:val="Heading2"/>
        <w:rPr>
          <w:highlight w:val="yellow"/>
        </w:rPr>
      </w:pPr>
      <w:bookmarkStart w:id="107" w:name="_Adverbial_phrases"/>
      <w:bookmarkStart w:id="108" w:name="_Adverbial_clauses"/>
      <w:bookmarkStart w:id="109" w:name="_Appositives"/>
      <w:bookmarkStart w:id="110" w:name="_Toc167188334"/>
      <w:bookmarkStart w:id="111" w:name="_Toc203657914"/>
      <w:bookmarkStart w:id="112" w:name="_Toc204588775"/>
      <w:bookmarkStart w:id="113" w:name="_Toc204869628"/>
      <w:bookmarkEnd w:id="107"/>
      <w:bookmarkEnd w:id="108"/>
      <w:bookmarkEnd w:id="109"/>
      <w:r>
        <w:t>Appositives</w:t>
      </w:r>
      <w:bookmarkEnd w:id="110"/>
      <w:bookmarkEnd w:id="111"/>
      <w:bookmarkEnd w:id="112"/>
      <w:bookmarkEnd w:id="113"/>
    </w:p>
    <w:p w14:paraId="2CD7479E" w14:textId="77777777" w:rsidR="00A57E76" w:rsidRDefault="00A57E76" w:rsidP="00A57E76">
      <w:pPr>
        <w:rPr>
          <w:rFonts w:eastAsia="Arial"/>
          <w:color w:val="000000" w:themeColor="text1"/>
        </w:rPr>
      </w:pPr>
      <w:r w:rsidRPr="7379BF64">
        <w:rPr>
          <w:rFonts w:eastAsia="Arial"/>
          <w:color w:val="000000" w:themeColor="text1"/>
        </w:rPr>
        <w:t>An appositive is a noun</w:t>
      </w:r>
      <w:r>
        <w:rPr>
          <w:rFonts w:eastAsia="Arial"/>
          <w:color w:val="000000" w:themeColor="text1"/>
        </w:rPr>
        <w:t xml:space="preserve">, noun group </w:t>
      </w:r>
      <w:r w:rsidRPr="7379BF64">
        <w:rPr>
          <w:rFonts w:eastAsia="Arial"/>
          <w:color w:val="000000" w:themeColor="text1"/>
        </w:rPr>
        <w:t xml:space="preserve">or pronoun that is positioned beside another noun or pronoun to explain or identify it. An appositive often includes modifiers (NESA </w:t>
      </w:r>
      <w:r w:rsidRPr="479D259F">
        <w:rPr>
          <w:rFonts w:eastAsia="Arial"/>
          <w:color w:val="000000" w:themeColor="text1"/>
        </w:rPr>
        <w:t>2025</w:t>
      </w:r>
      <w:r>
        <w:rPr>
          <w:rFonts w:eastAsia="Arial"/>
          <w:color w:val="000000" w:themeColor="text1"/>
        </w:rPr>
        <w:t>a</w:t>
      </w:r>
      <w:r w:rsidRPr="7379BF64">
        <w:rPr>
          <w:rFonts w:eastAsia="Arial"/>
          <w:color w:val="000000" w:themeColor="text1"/>
        </w:rPr>
        <w:t>). Appositives contribute to sentence variety to keep writing engaging and prevent monotony.</w:t>
      </w:r>
    </w:p>
    <w:p w14:paraId="59E3340A" w14:textId="77777777" w:rsidR="00A57E76" w:rsidRDefault="00A57E76" w:rsidP="00A57E76">
      <w:pPr>
        <w:rPr>
          <w:rFonts w:eastAsia="Arial"/>
          <w:color w:val="000000" w:themeColor="text1"/>
          <w:szCs w:val="22"/>
        </w:rPr>
      </w:pPr>
      <w:r w:rsidRPr="2573F93B">
        <w:rPr>
          <w:rFonts w:eastAsia="Arial"/>
          <w:color w:val="000000" w:themeColor="text1"/>
          <w:szCs w:val="22"/>
        </w:rPr>
        <w:t>Appositives can be single words or longer phrases that serve to add additional information or explanatory details to the nouns (person, place or thing) they modify.</w:t>
      </w:r>
    </w:p>
    <w:p w14:paraId="7C5053F2" w14:textId="77777777" w:rsidR="00A57E76" w:rsidRDefault="00A57E76" w:rsidP="00A57E76">
      <w:pPr>
        <w:rPr>
          <w:rFonts w:eastAsia="Arial"/>
          <w:color w:val="000000" w:themeColor="text1"/>
          <w:szCs w:val="22"/>
        </w:rPr>
      </w:pPr>
      <w:r w:rsidRPr="2573F93B">
        <w:rPr>
          <w:rFonts w:eastAsia="Arial"/>
          <w:color w:val="000000" w:themeColor="text1"/>
          <w:szCs w:val="22"/>
        </w:rPr>
        <w:t>An appositive usually follows the noun it describes and is contained within commas. For example:</w:t>
      </w:r>
    </w:p>
    <w:p w14:paraId="30B175D5" w14:textId="77777777" w:rsidR="00A57E76" w:rsidRDefault="00A57E76">
      <w:pPr>
        <w:pStyle w:val="ListBullet"/>
        <w:numPr>
          <w:ilvl w:val="0"/>
          <w:numId w:val="2"/>
        </w:numPr>
      </w:pPr>
      <w:r w:rsidRPr="2573F93B">
        <w:t xml:space="preserve">Blue Back Primary School’s new teacher, </w:t>
      </w:r>
      <w:r w:rsidRPr="0008430F">
        <w:rPr>
          <w:rStyle w:val="Strong"/>
        </w:rPr>
        <w:t>Ally</w:t>
      </w:r>
      <w:r w:rsidRPr="00925FB3">
        <w:t xml:space="preserve">, </w:t>
      </w:r>
      <w:r w:rsidRPr="2573F93B">
        <w:t xml:space="preserve">arrived early for her first day of work. </w:t>
      </w:r>
      <w:r>
        <w:t>(</w:t>
      </w:r>
      <w:r w:rsidRPr="2573F93B">
        <w:t xml:space="preserve">noun group/person: ‘Blue Back Primary School’s new teacher’; appositive: </w:t>
      </w:r>
      <w:r>
        <w:t>‘</w:t>
      </w:r>
      <w:r w:rsidRPr="2573F93B">
        <w:t>Ally’</w:t>
      </w:r>
      <w:r>
        <w:t>)</w:t>
      </w:r>
    </w:p>
    <w:p w14:paraId="23023D3B" w14:textId="77777777" w:rsidR="00A57E76" w:rsidRDefault="00A57E76">
      <w:pPr>
        <w:pStyle w:val="ListBullet"/>
        <w:numPr>
          <w:ilvl w:val="0"/>
          <w:numId w:val="2"/>
        </w:numPr>
      </w:pPr>
      <w:r w:rsidRPr="2573F93B">
        <w:t xml:space="preserve">The red fox, </w:t>
      </w:r>
      <w:r w:rsidRPr="0008430F">
        <w:rPr>
          <w:rStyle w:val="Strong"/>
        </w:rPr>
        <w:t>a mammal found globally</w:t>
      </w:r>
      <w:r w:rsidRPr="2573F93B">
        <w:t xml:space="preserve">, is a key species for tracking environmental change. </w:t>
      </w:r>
      <w:r>
        <w:t>(</w:t>
      </w:r>
      <w:r w:rsidRPr="2573F93B">
        <w:t>noun group/thing: ‘</w:t>
      </w:r>
      <w:r>
        <w:t>t</w:t>
      </w:r>
      <w:r w:rsidRPr="2573F93B">
        <w:t>he red fox’; appositive: ‘a mammal found globally’</w:t>
      </w:r>
      <w:r>
        <w:t>)</w:t>
      </w:r>
    </w:p>
    <w:p w14:paraId="27F3B389" w14:textId="77777777" w:rsidR="00A57E76" w:rsidRPr="00396D3C" w:rsidRDefault="00A57E76">
      <w:pPr>
        <w:pStyle w:val="ListBullet"/>
        <w:numPr>
          <w:ilvl w:val="0"/>
          <w:numId w:val="2"/>
        </w:numPr>
      </w:pPr>
      <w:r w:rsidRPr="00396D3C">
        <w:t xml:space="preserve">Paris, </w:t>
      </w:r>
      <w:r w:rsidRPr="00545556">
        <w:rPr>
          <w:b/>
          <w:bCs/>
        </w:rPr>
        <w:t>the city of lights</w:t>
      </w:r>
      <w:r w:rsidRPr="00396D3C">
        <w:t>, is famous for its romantic ambiance. (noun /place: ‘Paris’; appositive: ‘the city of lights’)</w:t>
      </w:r>
    </w:p>
    <w:p w14:paraId="4B3B63F6"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A sentence with an appositive should make sense if the appositive is removed. For example:</w:t>
      </w:r>
    </w:p>
    <w:p w14:paraId="4076C25D" w14:textId="77777777" w:rsidR="00A57E76" w:rsidRDefault="00A57E76">
      <w:pPr>
        <w:pStyle w:val="ListBullet"/>
        <w:numPr>
          <w:ilvl w:val="0"/>
          <w:numId w:val="2"/>
        </w:numPr>
      </w:pPr>
      <w:r w:rsidRPr="001F65BE">
        <w:rPr>
          <w:rStyle w:val="Strong"/>
        </w:rPr>
        <w:t>with appositive</w:t>
      </w:r>
      <w:r w:rsidRPr="2573F93B">
        <w:t>: My dog, a golden retriever, chased the cat</w:t>
      </w:r>
      <w:r>
        <w:t>.</w:t>
      </w:r>
    </w:p>
    <w:p w14:paraId="270B3624" w14:textId="77777777" w:rsidR="00A57E76" w:rsidRDefault="00A57E76">
      <w:pPr>
        <w:pStyle w:val="ListBullet"/>
        <w:numPr>
          <w:ilvl w:val="0"/>
          <w:numId w:val="2"/>
        </w:numPr>
      </w:pPr>
      <w:r w:rsidRPr="001F65BE">
        <w:rPr>
          <w:rStyle w:val="Strong"/>
        </w:rPr>
        <w:t>without appositive</w:t>
      </w:r>
      <w:r w:rsidRPr="2573F93B">
        <w:t>: My dog chased the cat.</w:t>
      </w:r>
    </w:p>
    <w:p w14:paraId="7428BA13" w14:textId="77777777" w:rsidR="00A57E76" w:rsidRPr="001F65BE" w:rsidRDefault="00A57E76" w:rsidP="00A57E76">
      <w:pPr>
        <w:pStyle w:val="FeatureBox4"/>
      </w:pPr>
      <w:r w:rsidRPr="1A8B4BF8">
        <w:rPr>
          <w:rStyle w:val="Strong"/>
        </w:rPr>
        <w:t>Independent (main) clause</w:t>
      </w:r>
      <w:r>
        <w:t xml:space="preserve"> + </w:t>
      </w:r>
      <w:r w:rsidRPr="1A8B4BF8">
        <w:rPr>
          <w:rStyle w:val="Strong"/>
        </w:rPr>
        <w:t>comma</w:t>
      </w:r>
      <w:r>
        <w:t xml:space="preserve"> + [</w:t>
      </w:r>
      <w:r w:rsidRPr="1A8B4BF8">
        <w:rPr>
          <w:rStyle w:val="Strong"/>
        </w:rPr>
        <w:t>appositive</w:t>
      </w:r>
      <w:r>
        <w:t xml:space="preserve">] + </w:t>
      </w:r>
      <w:r w:rsidRPr="1A8B4BF8">
        <w:rPr>
          <w:rStyle w:val="Strong"/>
        </w:rPr>
        <w:t>comma</w:t>
      </w:r>
      <w:r>
        <w:t xml:space="preserve"> + </w:t>
      </w:r>
      <w:r w:rsidRPr="1A8B4BF8">
        <w:rPr>
          <w:rStyle w:val="Strong"/>
        </w:rPr>
        <w:t>independent (main) clause</w:t>
      </w:r>
      <w:r>
        <w:t>.</w:t>
      </w:r>
    </w:p>
    <w:p w14:paraId="5977512E" w14:textId="77777777" w:rsidR="00A57E76" w:rsidRDefault="00A57E76" w:rsidP="00A57E76">
      <w:pPr>
        <w:rPr>
          <w:rFonts w:eastAsia="Arial"/>
          <w:color w:val="000000" w:themeColor="text1"/>
          <w:szCs w:val="22"/>
        </w:rPr>
      </w:pPr>
      <w:r w:rsidRPr="2573F93B">
        <w:rPr>
          <w:rFonts w:eastAsia="Arial"/>
          <w:color w:val="000000" w:themeColor="text1"/>
          <w:szCs w:val="22"/>
        </w:rPr>
        <w:t>Commas are not used when appositives are essential to the meaning of the noun they belong to. For example:</w:t>
      </w:r>
    </w:p>
    <w:p w14:paraId="5172294D" w14:textId="77777777" w:rsidR="00A57E76" w:rsidRDefault="00A57E76">
      <w:pPr>
        <w:pStyle w:val="ListBullet"/>
        <w:numPr>
          <w:ilvl w:val="0"/>
          <w:numId w:val="2"/>
        </w:numPr>
      </w:pPr>
      <w:r w:rsidRPr="2573F93B">
        <w:t xml:space="preserve">My sister </w:t>
      </w:r>
      <w:r w:rsidRPr="001F65BE">
        <w:rPr>
          <w:rStyle w:val="Strong"/>
        </w:rPr>
        <w:t>Deborah</w:t>
      </w:r>
      <w:r w:rsidRPr="2573F93B">
        <w:t xml:space="preserve"> is a karaoke champion. </w:t>
      </w:r>
      <w:r>
        <w:t>(</w:t>
      </w:r>
      <w:r w:rsidRPr="2573F93B">
        <w:t xml:space="preserve">noun group: ‘my sister’; appositive: ‘Deborah’ </w:t>
      </w:r>
      <w:r>
        <w:t>[</w:t>
      </w:r>
      <w:r w:rsidRPr="2573F93B">
        <w:t xml:space="preserve">knowing ‘which sister’ </w:t>
      </w:r>
      <w:r w:rsidRPr="001F65BE">
        <w:rPr>
          <w:rStyle w:val="Strong"/>
        </w:rPr>
        <w:t>is</w:t>
      </w:r>
      <w:r w:rsidRPr="00776B02">
        <w:t xml:space="preserve"> </w:t>
      </w:r>
      <w:r w:rsidRPr="2573F93B">
        <w:t>essential information in this sentence]</w:t>
      </w:r>
      <w:r>
        <w:t>)</w:t>
      </w:r>
    </w:p>
    <w:p w14:paraId="23A755C7" w14:textId="77777777" w:rsidR="00A57E76" w:rsidRPr="001F65BE" w:rsidRDefault="00A57E76" w:rsidP="00A57E76">
      <w:pPr>
        <w:pStyle w:val="FeatureBox4"/>
      </w:pPr>
      <w:r w:rsidRPr="1A8B4BF8">
        <w:rPr>
          <w:rStyle w:val="Strong"/>
        </w:rPr>
        <w:t>Independent (main) clause</w:t>
      </w:r>
      <w:r>
        <w:t xml:space="preserve"> + [</w:t>
      </w:r>
      <w:r w:rsidRPr="1A8B4BF8">
        <w:rPr>
          <w:rStyle w:val="Strong"/>
        </w:rPr>
        <w:t>appositive</w:t>
      </w:r>
      <w:r>
        <w:t>] +</w:t>
      </w:r>
      <w:r w:rsidRPr="1A8B4BF8">
        <w:rPr>
          <w:rStyle w:val="Strong"/>
        </w:rPr>
        <w:t xml:space="preserve"> independent (main) clause</w:t>
      </w:r>
      <w:r>
        <w:t>.</w:t>
      </w:r>
    </w:p>
    <w:p w14:paraId="65926EDC" w14:textId="77777777" w:rsidR="00A57E76" w:rsidRDefault="00A57E76" w:rsidP="00A57E76">
      <w:pPr>
        <w:pStyle w:val="FeatureBox2"/>
      </w:pPr>
      <w:r w:rsidRPr="00DF3E7C">
        <w:rPr>
          <w:rStyle w:val="Strong"/>
        </w:rPr>
        <w:t>Note</w:t>
      </w:r>
      <w:r w:rsidRPr="2573F93B">
        <w:t xml:space="preserve">: appositives generally do not include a verb as this can change the explanation or additional details in a clause. For example: The cat, </w:t>
      </w:r>
      <w:r w:rsidRPr="00DF3E7C">
        <w:rPr>
          <w:rStyle w:val="Strong"/>
        </w:rPr>
        <w:t>who is a</w:t>
      </w:r>
      <w:r w:rsidRPr="2573F93B">
        <w:rPr>
          <w:b/>
          <w:bCs/>
        </w:rPr>
        <w:t xml:space="preserve"> </w:t>
      </w:r>
      <w:r w:rsidRPr="00DF3E7C">
        <w:rPr>
          <w:rStyle w:val="Strong"/>
        </w:rPr>
        <w:t>playful tabby</w:t>
      </w:r>
      <w:r w:rsidRPr="2573F93B">
        <w:t xml:space="preserve">, enjoys lounging in the sun. </w:t>
      </w:r>
      <w:r>
        <w:t>(</w:t>
      </w:r>
      <w:r w:rsidRPr="2573F93B">
        <w:t xml:space="preserve">‘who is a playful tabby’ is an adjectival clause </w:t>
      </w:r>
      <w:r>
        <w:t>[</w:t>
      </w:r>
      <w:r w:rsidRPr="2573F93B">
        <w:t>not an appositive</w:t>
      </w:r>
      <w:r>
        <w:t>]</w:t>
      </w:r>
      <w:r w:rsidRPr="2573F93B">
        <w:t xml:space="preserve"> because it contains the relative pronoun ‘who’ and the verb ‘is’</w:t>
      </w:r>
      <w:r>
        <w:t>)</w:t>
      </w:r>
    </w:p>
    <w:p w14:paraId="3DB3D746" w14:textId="77777777" w:rsidR="00A57E76" w:rsidRPr="00256AC3" w:rsidRDefault="00A57E76" w:rsidP="00A57E76">
      <w:pPr>
        <w:tabs>
          <w:tab w:val="left" w:pos="720"/>
        </w:tabs>
      </w:pPr>
      <w:r w:rsidRPr="00B329F0">
        <w:rPr>
          <w:rFonts w:eastAsia="Arial"/>
          <w:color w:val="000000" w:themeColor="text1"/>
          <w:szCs w:val="22"/>
        </w:rPr>
        <w:t xml:space="preserve">See: </w:t>
      </w:r>
      <w:hyperlink w:anchor="_Commas_with_appositives">
        <w:r w:rsidRPr="00B329F0">
          <w:rPr>
            <w:rStyle w:val="Hyperlink"/>
            <w:rFonts w:eastAsia="Arial"/>
            <w:szCs w:val="22"/>
          </w:rPr>
          <w:t>Commas with appositives</w:t>
        </w:r>
      </w:hyperlink>
      <w:r w:rsidRPr="00B329F0">
        <w:t xml:space="preserve">, </w:t>
      </w:r>
      <w:hyperlink w:anchor="_Adjectival_clauses_(in" w:history="1">
        <w:r w:rsidRPr="00B329F0">
          <w:rPr>
            <w:rStyle w:val="Hyperlink"/>
          </w:rPr>
          <w:t>Adjectival clauses (in a complex sentence)</w:t>
        </w:r>
      </w:hyperlink>
      <w:r>
        <w:t>.</w:t>
      </w:r>
    </w:p>
    <w:p w14:paraId="37565ABE" w14:textId="77777777" w:rsidR="00A57E76" w:rsidRPr="00256AC3" w:rsidRDefault="00A57E76" w:rsidP="00A57E76">
      <w:pPr>
        <w:pStyle w:val="Heading2"/>
      </w:pPr>
      <w:bookmarkStart w:id="114" w:name="_Toc167188335"/>
      <w:bookmarkStart w:id="115" w:name="_Toc203657915"/>
      <w:bookmarkStart w:id="116" w:name="_Toc204588776"/>
      <w:bookmarkStart w:id="117" w:name="_Toc204869629"/>
      <w:r>
        <w:lastRenderedPageBreak/>
        <w:t>Articles</w:t>
      </w:r>
      <w:bookmarkEnd w:id="114"/>
      <w:bookmarkEnd w:id="115"/>
      <w:bookmarkEnd w:id="116"/>
      <w:bookmarkEnd w:id="117"/>
    </w:p>
    <w:p w14:paraId="06E3FB5A" w14:textId="77777777" w:rsidR="00A57E76" w:rsidRDefault="00A57E76" w:rsidP="00A57E76">
      <w:pPr>
        <w:rPr>
          <w:rFonts w:eastAsia="Arial"/>
          <w:color w:val="000000" w:themeColor="text1"/>
          <w:szCs w:val="22"/>
        </w:rPr>
      </w:pPr>
      <w:r w:rsidRPr="2573F93B">
        <w:rPr>
          <w:rFonts w:eastAsia="Arial"/>
          <w:color w:val="000000" w:themeColor="text1"/>
          <w:szCs w:val="22"/>
          <w:lang w:val="en-US"/>
        </w:rPr>
        <w:t xml:space="preserve">An article is a special kind of adjective which describes a noun (Winch 2013) by ‘pointing to’ a specific person or thing (Derewianka 2022). It is classified as a ‘determiner'. There are </w:t>
      </w:r>
      <w:r>
        <w:rPr>
          <w:rFonts w:eastAsia="Arial"/>
          <w:color w:val="000000" w:themeColor="text1"/>
          <w:szCs w:val="22"/>
          <w:lang w:val="en-US"/>
        </w:rPr>
        <w:t>3</w:t>
      </w:r>
      <w:r w:rsidRPr="2573F93B">
        <w:rPr>
          <w:rFonts w:eastAsia="Arial"/>
          <w:color w:val="000000" w:themeColor="text1"/>
          <w:szCs w:val="22"/>
          <w:lang w:val="en-US"/>
        </w:rPr>
        <w:t xml:space="preserve"> articles: </w:t>
      </w:r>
      <w:r>
        <w:rPr>
          <w:rFonts w:eastAsia="Arial"/>
          <w:color w:val="000000" w:themeColor="text1"/>
          <w:szCs w:val="22"/>
          <w:lang w:val="en-US"/>
        </w:rPr>
        <w:t>‘</w:t>
      </w:r>
      <w:r w:rsidRPr="2573F93B">
        <w:rPr>
          <w:rFonts w:eastAsia="Arial"/>
          <w:color w:val="000000" w:themeColor="text1"/>
          <w:szCs w:val="22"/>
          <w:lang w:val="en-US"/>
        </w:rPr>
        <w:t>the’, ‘a’ and ‘an’.</w:t>
      </w:r>
    </w:p>
    <w:p w14:paraId="732E5461" w14:textId="77777777" w:rsidR="00A57E76" w:rsidRDefault="00A57E76" w:rsidP="00A57E76">
      <w:pPr>
        <w:rPr>
          <w:rFonts w:eastAsia="Arial"/>
          <w:color w:val="000000" w:themeColor="text1"/>
          <w:sz w:val="20"/>
          <w:szCs w:val="20"/>
        </w:rPr>
      </w:pPr>
      <w:r w:rsidRPr="2573F93B">
        <w:rPr>
          <w:rFonts w:eastAsia="Arial"/>
          <w:color w:val="000000" w:themeColor="text1"/>
          <w:szCs w:val="22"/>
        </w:rPr>
        <w:t xml:space="preserve">See: </w:t>
      </w:r>
      <w:bookmarkStart w:id="118" w:name="_Hlk165650485"/>
      <w:r>
        <w:fldChar w:fldCharType="begin"/>
      </w:r>
      <w:r>
        <w:instrText xml:space="preserve">HYPERLINK  \l "_Additional_types_of" \h </w:instrText>
      </w:r>
      <w:r>
        <w:fldChar w:fldCharType="separate"/>
      </w:r>
      <w:r>
        <w:rPr>
          <w:rStyle w:val="Hyperlink"/>
          <w:rFonts w:eastAsia="Arial"/>
          <w:szCs w:val="22"/>
        </w:rPr>
        <w:t>Additional types of adjectives (determiners/pointers)</w:t>
      </w:r>
      <w:r>
        <w:rPr>
          <w:rStyle w:val="Hyperlink"/>
          <w:rFonts w:eastAsia="Arial"/>
          <w:szCs w:val="22"/>
        </w:rPr>
        <w:fldChar w:fldCharType="end"/>
      </w:r>
      <w:r>
        <w:rPr>
          <w:rFonts w:eastAsia="Arial"/>
          <w:color w:val="000000" w:themeColor="text1"/>
          <w:szCs w:val="22"/>
        </w:rPr>
        <w:t xml:space="preserve">, </w:t>
      </w:r>
      <w:hyperlink w:anchor="_Definite_and_indefinite">
        <w:r>
          <w:rPr>
            <w:rStyle w:val="Hyperlink"/>
            <w:rFonts w:eastAsia="Arial"/>
            <w:szCs w:val="22"/>
          </w:rPr>
          <w:t>Definite and indefinite articles (pointers)</w:t>
        </w:r>
      </w:hyperlink>
      <w:r>
        <w:t>,</w:t>
      </w:r>
      <w:r w:rsidRPr="00156922">
        <w:t xml:space="preserve"> </w:t>
      </w:r>
      <w:hyperlink w:anchor="_Noun_groups">
        <w:r w:rsidRPr="2573F93B">
          <w:rPr>
            <w:rStyle w:val="Hyperlink"/>
            <w:rFonts w:eastAsia="Arial"/>
            <w:szCs w:val="22"/>
          </w:rPr>
          <w:t>Noun groups</w:t>
        </w:r>
      </w:hyperlink>
      <w:r w:rsidRPr="00E7458F">
        <w:t>.</w:t>
      </w:r>
    </w:p>
    <w:p w14:paraId="5367FF47" w14:textId="77777777" w:rsidR="00A57E76" w:rsidRPr="00724268" w:rsidRDefault="00A57E76" w:rsidP="00A57E76">
      <w:pPr>
        <w:pStyle w:val="Heading2"/>
      </w:pPr>
      <w:bookmarkStart w:id="119" w:name="_Cause-and-effect_statements"/>
      <w:bookmarkStart w:id="120" w:name="_Toc167188336"/>
      <w:bookmarkStart w:id="121" w:name="_Toc203657916"/>
      <w:bookmarkStart w:id="122" w:name="_Toc204588777"/>
      <w:bookmarkStart w:id="123" w:name="_Toc204869630"/>
      <w:bookmarkEnd w:id="118"/>
      <w:bookmarkEnd w:id="119"/>
      <w:r>
        <w:t>Cause-and-effect statements</w:t>
      </w:r>
      <w:bookmarkEnd w:id="120"/>
      <w:bookmarkEnd w:id="121"/>
      <w:bookmarkEnd w:id="122"/>
      <w:bookmarkEnd w:id="123"/>
    </w:p>
    <w:p w14:paraId="57B93250" w14:textId="77777777" w:rsidR="00A57E76" w:rsidRPr="00724268" w:rsidRDefault="00A57E76" w:rsidP="00A57E76">
      <w:pPr>
        <w:rPr>
          <w:rFonts w:eastAsia="Arial"/>
          <w:color w:val="000000" w:themeColor="text1"/>
        </w:rPr>
      </w:pPr>
      <w:r w:rsidRPr="00724268">
        <w:rPr>
          <w:rFonts w:eastAsia="Arial"/>
          <w:color w:val="000000" w:themeColor="text1"/>
        </w:rPr>
        <w:t>A cause-and-effect statement explains the relationship between a cause (event) and effect (what happens because of the event). Cause-and-effect statements can occur</w:t>
      </w:r>
      <w:r w:rsidRPr="00724268">
        <w:rPr>
          <w:rStyle w:val="Emphasis"/>
          <w:rFonts w:eastAsia="Arial"/>
          <w:color w:val="000000" w:themeColor="text1"/>
        </w:rPr>
        <w:t xml:space="preserve"> </w:t>
      </w:r>
      <w:r w:rsidRPr="00724268">
        <w:rPr>
          <w:rStyle w:val="Emphasis"/>
        </w:rPr>
        <w:t>within</w:t>
      </w:r>
      <w:r w:rsidRPr="00724268">
        <w:rPr>
          <w:rStyle w:val="Emphasis"/>
          <w:rFonts w:eastAsia="Arial"/>
          <w:color w:val="000000" w:themeColor="text1"/>
        </w:rPr>
        <w:t xml:space="preserve"> </w:t>
      </w:r>
      <w:r w:rsidRPr="00724268">
        <w:rPr>
          <w:rFonts w:eastAsia="Arial"/>
          <w:color w:val="000000" w:themeColor="text1"/>
        </w:rPr>
        <w:t xml:space="preserve">or </w:t>
      </w:r>
      <w:r w:rsidRPr="00724268">
        <w:rPr>
          <w:rStyle w:val="Emphasis"/>
        </w:rPr>
        <w:t>between</w:t>
      </w:r>
      <w:r w:rsidRPr="00724268">
        <w:rPr>
          <w:rStyle w:val="Emphasis"/>
          <w:rFonts w:eastAsia="Arial"/>
          <w:color w:val="000000" w:themeColor="text1"/>
        </w:rPr>
        <w:t xml:space="preserve"> </w:t>
      </w:r>
      <w:r w:rsidRPr="00724268">
        <w:rPr>
          <w:rFonts w:eastAsia="Arial"/>
          <w:color w:val="000000" w:themeColor="text1"/>
        </w:rPr>
        <w:t xml:space="preserve">sentences using a range of </w:t>
      </w:r>
      <w:r w:rsidRPr="00724268">
        <w:rPr>
          <w:rFonts w:eastAsia="Arial"/>
          <w:b/>
          <w:bCs/>
          <w:color w:val="000000" w:themeColor="text1"/>
        </w:rPr>
        <w:t>connectives</w:t>
      </w:r>
      <w:r w:rsidRPr="00776B02">
        <w:rPr>
          <w:rFonts w:eastAsia="Arial"/>
          <w:color w:val="000000" w:themeColor="text1"/>
        </w:rPr>
        <w:t>.</w:t>
      </w:r>
    </w:p>
    <w:p w14:paraId="76CC1A00" w14:textId="77777777" w:rsidR="00A57E76" w:rsidRPr="00850D00" w:rsidRDefault="00A57E76" w:rsidP="00A57E76">
      <w:pPr>
        <w:pStyle w:val="FeatureBox"/>
        <w:rPr>
          <w:rStyle w:val="Strong"/>
        </w:rPr>
      </w:pPr>
      <w:r w:rsidRPr="00850D00">
        <w:rPr>
          <w:rStyle w:val="Strong"/>
        </w:rPr>
        <w:t xml:space="preserve">Connectives signalling </w:t>
      </w:r>
      <w:r w:rsidRPr="00850D00">
        <w:rPr>
          <w:b/>
          <w:bCs/>
        </w:rPr>
        <w:t>cause-and-effect</w:t>
      </w:r>
      <w:r w:rsidRPr="00850D00">
        <w:rPr>
          <w:rStyle w:val="Strong"/>
        </w:rPr>
        <w:t xml:space="preserve"> include:</w:t>
      </w:r>
    </w:p>
    <w:p w14:paraId="0F0E6445" w14:textId="77777777" w:rsidR="00A57E76" w:rsidRPr="00850D00" w:rsidRDefault="00A57E76">
      <w:pPr>
        <w:pStyle w:val="FeatureBox"/>
        <w:numPr>
          <w:ilvl w:val="0"/>
          <w:numId w:val="30"/>
        </w:numPr>
        <w:ind w:left="567" w:hanging="567"/>
      </w:pPr>
      <w:r>
        <w:rPr>
          <w:rStyle w:val="Strong"/>
        </w:rPr>
        <w:t>c</w:t>
      </w:r>
      <w:r w:rsidRPr="00850D00">
        <w:rPr>
          <w:rStyle w:val="Strong"/>
        </w:rPr>
        <w:t>oordinating conjunctions (in compound sentences)</w:t>
      </w:r>
      <w:r w:rsidRPr="00850D00">
        <w:t>: for, so</w:t>
      </w:r>
    </w:p>
    <w:p w14:paraId="36295EB1" w14:textId="77777777" w:rsidR="00A57E76" w:rsidRPr="00850D00" w:rsidRDefault="00A57E76">
      <w:pPr>
        <w:pStyle w:val="FeatureBox"/>
        <w:numPr>
          <w:ilvl w:val="0"/>
          <w:numId w:val="30"/>
        </w:numPr>
        <w:ind w:left="567" w:hanging="567"/>
      </w:pPr>
      <w:r>
        <w:rPr>
          <w:rStyle w:val="Strong"/>
        </w:rPr>
        <w:t>c</w:t>
      </w:r>
      <w:r w:rsidRPr="00850D00">
        <w:rPr>
          <w:rStyle w:val="Strong"/>
        </w:rPr>
        <w:t>onjunctive adverbs (in compound sentences)</w:t>
      </w:r>
      <w:r w:rsidRPr="00850D00">
        <w:t>: consequently, therefore, thus, accordingly</w:t>
      </w:r>
    </w:p>
    <w:p w14:paraId="6C228BE8" w14:textId="77777777" w:rsidR="00A57E76" w:rsidRPr="00850D00" w:rsidRDefault="00A57E76">
      <w:pPr>
        <w:pStyle w:val="FeatureBox"/>
        <w:numPr>
          <w:ilvl w:val="0"/>
          <w:numId w:val="30"/>
        </w:numPr>
        <w:ind w:left="567" w:hanging="567"/>
      </w:pPr>
      <w:r>
        <w:rPr>
          <w:rStyle w:val="Strong"/>
        </w:rPr>
        <w:t>s</w:t>
      </w:r>
      <w:r w:rsidRPr="00850D00">
        <w:rPr>
          <w:rStyle w:val="Strong"/>
        </w:rPr>
        <w:t>ubordinating conjunctions (in complex sentences/adverbial clause)</w:t>
      </w:r>
      <w:r w:rsidRPr="00850D00">
        <w:t>: because, since, as, so that, therefore, due to</w:t>
      </w:r>
    </w:p>
    <w:p w14:paraId="045E3ACC" w14:textId="77777777" w:rsidR="00A57E76" w:rsidRPr="00850D00" w:rsidRDefault="00A57E76">
      <w:pPr>
        <w:pStyle w:val="FeatureBox"/>
        <w:numPr>
          <w:ilvl w:val="0"/>
          <w:numId w:val="30"/>
        </w:numPr>
        <w:ind w:left="567" w:hanging="567"/>
      </w:pPr>
      <w:r>
        <w:rPr>
          <w:rStyle w:val="Strong"/>
        </w:rPr>
        <w:t>c</w:t>
      </w:r>
      <w:r w:rsidRPr="00850D00">
        <w:rPr>
          <w:rStyle w:val="Strong"/>
        </w:rPr>
        <w:t>onnectives (between sentences)</w:t>
      </w:r>
      <w:r w:rsidRPr="00850D00">
        <w:t>: if, unless, even though, as a result, for this reason.</w:t>
      </w:r>
    </w:p>
    <w:p w14:paraId="2E024CCC" w14:textId="77777777" w:rsidR="00A57E76" w:rsidRPr="00A96E89" w:rsidRDefault="00A57E76" w:rsidP="00A57E76">
      <w:pPr>
        <w:rPr>
          <w:rFonts w:eastAsia="Arial"/>
          <w:color w:val="000000" w:themeColor="text1"/>
          <w:szCs w:val="22"/>
        </w:rPr>
      </w:pPr>
      <w:r w:rsidRPr="00A96E89">
        <w:rPr>
          <w:rFonts w:eastAsia="Arial"/>
          <w:color w:val="000000" w:themeColor="text1"/>
          <w:szCs w:val="22"/>
        </w:rPr>
        <w:t>Examples of cause-and-effect statements include:</w:t>
      </w:r>
    </w:p>
    <w:p w14:paraId="2948F9CA" w14:textId="77777777" w:rsidR="00A57E76" w:rsidRPr="00A96E89" w:rsidRDefault="00A57E76">
      <w:pPr>
        <w:pStyle w:val="ListBullet"/>
        <w:numPr>
          <w:ilvl w:val="0"/>
          <w:numId w:val="2"/>
        </w:numPr>
      </w:pPr>
      <w:r w:rsidRPr="00A96E89">
        <w:lastRenderedPageBreak/>
        <w:t xml:space="preserve">The students studied hard </w:t>
      </w:r>
      <w:r w:rsidRPr="00A96E89">
        <w:rPr>
          <w:rStyle w:val="Strong"/>
        </w:rPr>
        <w:t>so</w:t>
      </w:r>
      <w:r w:rsidRPr="00A96E89">
        <w:t xml:space="preserve"> they would get high grades. (cause: ‘the students studied hard’; coordinating conjunction: ‘so’; effect: ‘they would get high grades’ [compound sentence])</w:t>
      </w:r>
    </w:p>
    <w:p w14:paraId="6FA37F64" w14:textId="77777777" w:rsidR="00A57E76" w:rsidRDefault="00A57E76">
      <w:pPr>
        <w:pStyle w:val="ListBullet"/>
        <w:numPr>
          <w:ilvl w:val="0"/>
          <w:numId w:val="2"/>
        </w:numPr>
      </w:pPr>
      <w:r w:rsidRPr="00A96E89">
        <w:t xml:space="preserve">Millie left her bunny at home; </w:t>
      </w:r>
      <w:r w:rsidRPr="00A96E89">
        <w:rPr>
          <w:rStyle w:val="Strong"/>
        </w:rPr>
        <w:t>consequently</w:t>
      </w:r>
      <w:r w:rsidRPr="00A96E89">
        <w:t>, she was very sad. (cause: Millie left her bunny at home; conjunctive adverb: ‘consequently’</w:t>
      </w:r>
      <w:r w:rsidRPr="2573F93B">
        <w:t xml:space="preserve">; effect: ‘she was very sad’ </w:t>
      </w:r>
      <w:r>
        <w:t>[</w:t>
      </w:r>
      <w:r w:rsidRPr="2573F93B">
        <w:t>compound sentence]</w:t>
      </w:r>
      <w:r>
        <w:t>)</w:t>
      </w:r>
    </w:p>
    <w:p w14:paraId="6E5B0454" w14:textId="77777777" w:rsidR="00A57E76" w:rsidRDefault="00A57E76">
      <w:pPr>
        <w:pStyle w:val="ListBullet"/>
        <w:numPr>
          <w:ilvl w:val="0"/>
          <w:numId w:val="2"/>
        </w:numPr>
      </w:pPr>
      <w:r w:rsidRPr="2573F93B">
        <w:t xml:space="preserve">Habib decided to bring an umbrella </w:t>
      </w:r>
      <w:r w:rsidRPr="000A1E33">
        <w:rPr>
          <w:rStyle w:val="Strong"/>
        </w:rPr>
        <w:t>because</w:t>
      </w:r>
      <w:r w:rsidRPr="2573F93B">
        <w:t xml:space="preserve"> it was raining outside. </w:t>
      </w:r>
      <w:r>
        <w:t>(</w:t>
      </w:r>
      <w:r w:rsidRPr="2573F93B">
        <w:t xml:space="preserve">cause: ‘it was raining outside’; subordinating conjunction: ‘because’; effect: ‘Habib decided to bring an umbrella’ </w:t>
      </w:r>
      <w:r>
        <w:t>[</w:t>
      </w:r>
      <w:r w:rsidRPr="2573F93B">
        <w:t>complex sentence]</w:t>
      </w:r>
      <w:r>
        <w:t>)</w:t>
      </w:r>
    </w:p>
    <w:p w14:paraId="34C20506" w14:textId="77777777" w:rsidR="00A57E76" w:rsidRDefault="00A57E76">
      <w:pPr>
        <w:pStyle w:val="ListBullet"/>
        <w:numPr>
          <w:ilvl w:val="0"/>
          <w:numId w:val="2"/>
        </w:numPr>
      </w:pPr>
      <w:r w:rsidRPr="2573F93B">
        <w:t xml:space="preserve">The wind blew fiercely all night. </w:t>
      </w:r>
      <w:r w:rsidRPr="000A1E33">
        <w:rPr>
          <w:rStyle w:val="Strong"/>
        </w:rPr>
        <w:t>As a result</w:t>
      </w:r>
      <w:r w:rsidRPr="2573F93B">
        <w:t xml:space="preserve">, many tree branches were knocked down by morning. </w:t>
      </w:r>
      <w:r>
        <w:t>(</w:t>
      </w:r>
      <w:r w:rsidRPr="2573F93B">
        <w:t>cause: ‘</w:t>
      </w:r>
      <w:r>
        <w:t>t</w:t>
      </w:r>
      <w:r w:rsidRPr="2573F93B">
        <w:t xml:space="preserve">he wind blew fiercely all night’; connective: ‘as a result’; effect: ‘many tree branches were knocked down by morning’ </w:t>
      </w:r>
      <w:r>
        <w:t>[</w:t>
      </w:r>
      <w:r w:rsidRPr="2573F93B">
        <w:t>between sentences]</w:t>
      </w:r>
      <w:r>
        <w:t>)</w:t>
      </w:r>
    </w:p>
    <w:p w14:paraId="1247906C" w14:textId="77777777" w:rsidR="00A57E76" w:rsidRDefault="00A57E76" w:rsidP="00A57E76">
      <w:pPr>
        <w:rPr>
          <w:rFonts w:eastAsia="Arial"/>
          <w:color w:val="000000" w:themeColor="text1"/>
          <w:szCs w:val="22"/>
        </w:rPr>
      </w:pPr>
      <w:r w:rsidRPr="2573F93B">
        <w:rPr>
          <w:rFonts w:eastAsia="Arial"/>
          <w:color w:val="000000" w:themeColor="text1"/>
          <w:szCs w:val="22"/>
        </w:rPr>
        <w:t>Depending on the importance of information, some statements are written with the:</w:t>
      </w:r>
    </w:p>
    <w:p w14:paraId="5E7C3F85" w14:textId="77777777" w:rsidR="00A57E76" w:rsidRDefault="00A57E76">
      <w:pPr>
        <w:pStyle w:val="ListBullet"/>
        <w:numPr>
          <w:ilvl w:val="0"/>
          <w:numId w:val="2"/>
        </w:numPr>
      </w:pPr>
      <w:r w:rsidRPr="1EB21DB3">
        <w:rPr>
          <w:rStyle w:val="Strong"/>
        </w:rPr>
        <w:t>effect before the cause</w:t>
      </w:r>
      <w:r w:rsidRPr="00396D3C">
        <w:t>.</w:t>
      </w:r>
      <w:r>
        <w:t xml:space="preserve"> When this occurs in a complex sentence, a comma is not used to separate the dependent (subordinate) clause from the independent (main) clause. For example:</w:t>
      </w:r>
    </w:p>
    <w:p w14:paraId="5F9DCBAC" w14:textId="77777777" w:rsidR="00A57E76" w:rsidRDefault="00A57E76" w:rsidP="00A57E76">
      <w:pPr>
        <w:pStyle w:val="ListBullet2"/>
        <w:ind w:left="1134" w:hanging="567"/>
      </w:pPr>
      <w:r w:rsidRPr="2573F93B">
        <w:t xml:space="preserve">There were power outages across Melbourne last night </w:t>
      </w:r>
      <w:r w:rsidRPr="00454A6B">
        <w:t>(</w:t>
      </w:r>
      <w:r w:rsidRPr="00454A6B">
        <w:rPr>
          <w:rStyle w:val="Emphasis"/>
        </w:rPr>
        <w:t>effect</w:t>
      </w:r>
      <w:r w:rsidRPr="00454A6B">
        <w:t>)</w:t>
      </w:r>
      <w:r w:rsidRPr="2573F93B">
        <w:t xml:space="preserve"> </w:t>
      </w:r>
      <w:r w:rsidRPr="00F178DC">
        <w:rPr>
          <w:rStyle w:val="Strong"/>
        </w:rPr>
        <w:t>due to</w:t>
      </w:r>
      <w:r w:rsidRPr="2573F93B">
        <w:t xml:space="preserve"> the storms that swept the city </w:t>
      </w:r>
      <w:r w:rsidRPr="00454A6B">
        <w:t>(</w:t>
      </w:r>
      <w:r w:rsidRPr="00454A6B">
        <w:rPr>
          <w:rStyle w:val="Emphasis"/>
        </w:rPr>
        <w:t>cause</w:t>
      </w:r>
      <w:r w:rsidRPr="00454A6B">
        <w:t>).</w:t>
      </w:r>
    </w:p>
    <w:p w14:paraId="439B7713" w14:textId="77777777" w:rsidR="00A57E76" w:rsidRDefault="00A57E76">
      <w:pPr>
        <w:pStyle w:val="ListBullet"/>
        <w:numPr>
          <w:ilvl w:val="0"/>
          <w:numId w:val="2"/>
        </w:numPr>
        <w:rPr>
          <w:rFonts w:eastAsia="Arial"/>
          <w:color w:val="000000" w:themeColor="text1"/>
        </w:rPr>
      </w:pPr>
      <w:r w:rsidRPr="1EB21DB3">
        <w:rPr>
          <w:rStyle w:val="Strong"/>
        </w:rPr>
        <w:t>cause before the effect</w:t>
      </w:r>
      <w:r w:rsidRPr="00396D3C">
        <w:rPr>
          <w:rFonts w:eastAsia="Arial"/>
          <w:color w:val="000000" w:themeColor="text1"/>
        </w:rPr>
        <w:t>.</w:t>
      </w:r>
      <w:r w:rsidRPr="1EB21DB3">
        <w:rPr>
          <w:rFonts w:eastAsia="Arial"/>
          <w:color w:val="000000" w:themeColor="text1"/>
        </w:rPr>
        <w:t xml:space="preserve"> When this occurs in a complex sentence, a comma is used to separate the dependent (subordinate) clause before the independent (main) clause. For example:</w:t>
      </w:r>
    </w:p>
    <w:p w14:paraId="3E33FBD4" w14:textId="77777777" w:rsidR="00A57E76" w:rsidRDefault="00A57E76" w:rsidP="00A57E76">
      <w:pPr>
        <w:pStyle w:val="ListBullet2"/>
        <w:ind w:left="1134" w:hanging="567"/>
      </w:pPr>
      <w:r w:rsidRPr="00F178DC">
        <w:rPr>
          <w:rStyle w:val="Strong"/>
        </w:rPr>
        <w:t>Due to</w:t>
      </w:r>
      <w:r w:rsidRPr="2573F93B">
        <w:t xml:space="preserve"> the storms that swept the city </w:t>
      </w:r>
      <w:r w:rsidRPr="00454A6B">
        <w:t>(</w:t>
      </w:r>
      <w:r w:rsidRPr="00454A6B">
        <w:rPr>
          <w:rStyle w:val="Emphasis"/>
        </w:rPr>
        <w:t>cause</w:t>
      </w:r>
      <w:r w:rsidRPr="00454A6B">
        <w:t>),</w:t>
      </w:r>
      <w:r w:rsidRPr="2573F93B">
        <w:t xml:space="preserve"> there were power outages across Melbourne last night </w:t>
      </w:r>
      <w:r w:rsidRPr="00454A6B">
        <w:t>(</w:t>
      </w:r>
      <w:r w:rsidRPr="00454A6B">
        <w:rPr>
          <w:rStyle w:val="Emphasis"/>
        </w:rPr>
        <w:t>effect</w:t>
      </w:r>
      <w:r w:rsidRPr="00454A6B">
        <w:t>).</w:t>
      </w:r>
    </w:p>
    <w:p w14:paraId="6B50CB61" w14:textId="77777777" w:rsidR="00A57E76" w:rsidRDefault="00A57E76" w:rsidP="00A57E76">
      <w:pPr>
        <w:spacing w:before="0" w:after="0"/>
        <w:rPr>
          <w:rFonts w:eastAsia="Arial"/>
          <w:color w:val="000000" w:themeColor="text1"/>
          <w:szCs w:val="22"/>
        </w:rPr>
      </w:pPr>
      <w:r w:rsidRPr="00B329F0">
        <w:rPr>
          <w:rFonts w:eastAsia="Arial"/>
          <w:color w:val="000000" w:themeColor="text1"/>
          <w:szCs w:val="22"/>
        </w:rPr>
        <w:t xml:space="preserve">See: </w:t>
      </w:r>
      <w:hyperlink w:anchor="_Compound_sentences_with">
        <w:r w:rsidRPr="00B329F0">
          <w:rPr>
            <w:rStyle w:val="Hyperlink"/>
            <w:rFonts w:eastAsia="Arial"/>
            <w:szCs w:val="22"/>
          </w:rPr>
          <w:t>Compound sentences with a coordinating conjunction (FANBOYS)</w:t>
        </w:r>
      </w:hyperlink>
      <w:r w:rsidRPr="00B329F0">
        <w:rPr>
          <w:rFonts w:eastAsia="Arial"/>
          <w:color w:val="000000" w:themeColor="text1"/>
          <w:szCs w:val="22"/>
        </w:rPr>
        <w:t xml:space="preserve">, </w:t>
      </w:r>
      <w:hyperlink w:anchor="_Compound_sentences_with_1">
        <w:r w:rsidRPr="00B329F0">
          <w:rPr>
            <w:rStyle w:val="Hyperlink"/>
            <w:rFonts w:eastAsia="Arial"/>
            <w:szCs w:val="22"/>
          </w:rPr>
          <w:t>Compound sentences with a conjunctive adverb</w:t>
        </w:r>
      </w:hyperlink>
      <w:r w:rsidRPr="00B329F0">
        <w:rPr>
          <w:rFonts w:eastAsia="Arial"/>
          <w:color w:val="000000" w:themeColor="text1"/>
          <w:szCs w:val="22"/>
        </w:rPr>
        <w:t xml:space="preserve">, </w:t>
      </w:r>
      <w:hyperlink w:anchor="_Adverbial_clauses_(in" w:history="1">
        <w:r w:rsidRPr="00B329F0">
          <w:rPr>
            <w:rStyle w:val="Hyperlink"/>
          </w:rPr>
          <w:t>Adverbial clauses (in a complex sentence)</w:t>
        </w:r>
      </w:hyperlink>
      <w:r w:rsidRPr="00B329F0">
        <w:rPr>
          <w:rFonts w:eastAsia="Arial"/>
          <w:color w:val="000000" w:themeColor="text1"/>
          <w:szCs w:val="22"/>
        </w:rPr>
        <w:t xml:space="preserve">, </w:t>
      </w:r>
      <w:hyperlink w:anchor="_Clause_position_–" w:history="1">
        <w:r w:rsidRPr="00B329F0">
          <w:rPr>
            <w:rStyle w:val="Hyperlink"/>
          </w:rPr>
          <w:t>Clause position – adverbial clauses (including comma use)</w:t>
        </w:r>
      </w:hyperlink>
      <w:r w:rsidRPr="00B329F0">
        <w:rPr>
          <w:rFonts w:eastAsia="Arial"/>
          <w:color w:val="000000" w:themeColor="text1"/>
          <w:szCs w:val="22"/>
        </w:rPr>
        <w:t xml:space="preserve">, </w:t>
      </w:r>
      <w:hyperlink w:anchor="_Connectives">
        <w:r w:rsidRPr="00B329F0">
          <w:rPr>
            <w:rStyle w:val="Hyperlink"/>
            <w:rFonts w:eastAsia="Arial"/>
            <w:szCs w:val="22"/>
          </w:rPr>
          <w:t>Connectives</w:t>
        </w:r>
      </w:hyperlink>
      <w:r w:rsidRPr="00B329F0">
        <w:t>.</w:t>
      </w:r>
    </w:p>
    <w:p w14:paraId="15974080" w14:textId="77777777" w:rsidR="00A57E76" w:rsidRPr="0067009E" w:rsidRDefault="00A57E76" w:rsidP="00A57E76">
      <w:pPr>
        <w:pStyle w:val="Heading2"/>
      </w:pPr>
      <w:bookmarkStart w:id="124" w:name="_Cohesion_(including_cohesive"/>
      <w:bookmarkStart w:id="125" w:name="_Toc167188337"/>
      <w:bookmarkStart w:id="126" w:name="_Toc203657917"/>
      <w:bookmarkStart w:id="127" w:name="_Toc204588778"/>
      <w:bookmarkStart w:id="128" w:name="_Toc204869631"/>
      <w:bookmarkEnd w:id="124"/>
      <w:r>
        <w:lastRenderedPageBreak/>
        <w:t>Cohesion (including cohesive devices and links)</w:t>
      </w:r>
      <w:bookmarkEnd w:id="125"/>
      <w:bookmarkEnd w:id="126"/>
      <w:bookmarkEnd w:id="127"/>
      <w:bookmarkEnd w:id="128"/>
    </w:p>
    <w:p w14:paraId="66923681" w14:textId="77777777" w:rsidR="00A57E76" w:rsidRDefault="00A57E76" w:rsidP="00A57E76">
      <w:pPr>
        <w:rPr>
          <w:rFonts w:eastAsia="Arial"/>
          <w:color w:val="000000" w:themeColor="text1"/>
        </w:rPr>
      </w:pPr>
      <w:r w:rsidRPr="0D34F297">
        <w:rPr>
          <w:rFonts w:eastAsia="Arial"/>
          <w:color w:val="000000" w:themeColor="text1"/>
        </w:rPr>
        <w:t xml:space="preserve">Cohesive devices are words or phrases that indicate a relationship with other words, phrases, clauses or paragraphs across a text (NESA </w:t>
      </w:r>
      <w:r w:rsidRPr="3E94EBD6">
        <w:rPr>
          <w:rFonts w:eastAsia="Arial"/>
          <w:color w:val="000000" w:themeColor="text1"/>
        </w:rPr>
        <w:t>2025</w:t>
      </w:r>
      <w:r>
        <w:rPr>
          <w:rFonts w:eastAsia="Arial"/>
          <w:color w:val="000000" w:themeColor="text1"/>
        </w:rPr>
        <w:t>a</w:t>
      </w:r>
      <w:r w:rsidRPr="0D34F297">
        <w:rPr>
          <w:rFonts w:eastAsia="Arial"/>
          <w:color w:val="000000" w:themeColor="text1"/>
        </w:rPr>
        <w:t xml:space="preserve">). Cohesion is the use of language features to link parts of a text to make it easy to follow and understand referents (a word, phrase or object that is referred to) in the text (NESA </w:t>
      </w:r>
      <w:r w:rsidRPr="62094ABE">
        <w:rPr>
          <w:rFonts w:eastAsia="Arial"/>
          <w:color w:val="000000" w:themeColor="text1"/>
        </w:rPr>
        <w:t>2025</w:t>
      </w:r>
      <w:r>
        <w:rPr>
          <w:rFonts w:eastAsia="Arial"/>
          <w:color w:val="000000" w:themeColor="text1"/>
        </w:rPr>
        <w:t>a</w:t>
      </w:r>
      <w:r w:rsidRPr="0D34F297">
        <w:rPr>
          <w:rFonts w:eastAsia="Arial"/>
          <w:color w:val="000000" w:themeColor="text1"/>
        </w:rPr>
        <w:t>). Cohesion ensures ideas are connected and linked clearly and logically, creating a coherent piece of text. For example:</w:t>
      </w:r>
    </w:p>
    <w:p w14:paraId="1241E20F" w14:textId="77777777" w:rsidR="00A57E76" w:rsidRDefault="00A57E76">
      <w:pPr>
        <w:pStyle w:val="ListBullet"/>
        <w:numPr>
          <w:ilvl w:val="0"/>
          <w:numId w:val="2"/>
        </w:numPr>
      </w:pPr>
      <w:r>
        <w:rPr>
          <w:rStyle w:val="Strong"/>
        </w:rPr>
        <w:t>Raj</w:t>
      </w:r>
      <w:r w:rsidRPr="00776B02">
        <w:t xml:space="preserve"> </w:t>
      </w:r>
      <w:r w:rsidRPr="2573F93B">
        <w:t xml:space="preserve">forgot </w:t>
      </w:r>
      <w:r>
        <w:rPr>
          <w:rStyle w:val="Strong"/>
        </w:rPr>
        <w:t>his</w:t>
      </w:r>
      <w:r w:rsidRPr="00776B02">
        <w:t xml:space="preserve"> </w:t>
      </w:r>
      <w:r w:rsidRPr="00D85692">
        <w:rPr>
          <w:rStyle w:val="Emphasis"/>
        </w:rPr>
        <w:t>umbrella</w:t>
      </w:r>
      <w:r w:rsidRPr="2573F93B">
        <w:t xml:space="preserve">. </w:t>
      </w:r>
      <w:r>
        <w:rPr>
          <w:rStyle w:val="Strong"/>
        </w:rPr>
        <w:t>He</w:t>
      </w:r>
      <w:r w:rsidRPr="00776B02">
        <w:t xml:space="preserve"> </w:t>
      </w:r>
      <w:r w:rsidRPr="2573F93B">
        <w:t xml:space="preserve">raced back to get </w:t>
      </w:r>
      <w:r w:rsidRPr="00D85692">
        <w:rPr>
          <w:rStyle w:val="Emphasis"/>
        </w:rPr>
        <w:t>it</w:t>
      </w:r>
      <w:r w:rsidRPr="2573F93B">
        <w:rPr>
          <w:i/>
          <w:iCs/>
        </w:rPr>
        <w:t xml:space="preserve"> </w:t>
      </w:r>
      <w:r w:rsidRPr="2573F93B">
        <w:t xml:space="preserve">before the rain started. </w:t>
      </w:r>
      <w:r>
        <w:t>(</w:t>
      </w:r>
      <w:r w:rsidRPr="2573F93B">
        <w:t>cohesive device 1: ‘</w:t>
      </w:r>
      <w:r>
        <w:t>his</w:t>
      </w:r>
      <w:r w:rsidRPr="2573F93B">
        <w:t xml:space="preserve">/he’ </w:t>
      </w:r>
      <w:r>
        <w:t>[</w:t>
      </w:r>
      <w:r w:rsidRPr="2573F93B">
        <w:t>referring back to ‘</w:t>
      </w:r>
      <w:r>
        <w:t>Raj</w:t>
      </w:r>
      <w:r w:rsidRPr="2573F93B">
        <w:t>’</w:t>
      </w:r>
      <w:r>
        <w:t>]</w:t>
      </w:r>
      <w:r w:rsidRPr="2573F93B">
        <w:t xml:space="preserve">; cohesive device 2: ‘it’ </w:t>
      </w:r>
      <w:r>
        <w:t>[</w:t>
      </w:r>
      <w:r w:rsidRPr="2573F93B">
        <w:t>referring back to ‘h</w:t>
      </w:r>
      <w:r>
        <w:t>is</w:t>
      </w:r>
      <w:r w:rsidRPr="2573F93B">
        <w:t xml:space="preserve"> umbrella’]</w:t>
      </w:r>
      <w:r>
        <w:t>)</w:t>
      </w:r>
    </w:p>
    <w:p w14:paraId="048A2235" w14:textId="77777777" w:rsidR="00A57E76" w:rsidRPr="00D85692" w:rsidRDefault="00A57E76" w:rsidP="00A57E76">
      <w:pPr>
        <w:pStyle w:val="Heading3"/>
      </w:pPr>
      <w:bookmarkStart w:id="129" w:name="_Subject-verb_agreement_(also"/>
      <w:bookmarkStart w:id="130" w:name="_Subject–verb_agreement_(also"/>
      <w:bookmarkStart w:id="131" w:name="_Toc167188338"/>
      <w:bookmarkStart w:id="132" w:name="_Toc203657918"/>
      <w:bookmarkStart w:id="133" w:name="_Toc204588779"/>
      <w:bookmarkStart w:id="134" w:name="_Toc204869632"/>
      <w:bookmarkEnd w:id="129"/>
      <w:bookmarkEnd w:id="130"/>
      <w:r>
        <w:t>Subject–verb agreement (also known as noun–verb agreement)</w:t>
      </w:r>
      <w:bookmarkEnd w:id="131"/>
      <w:bookmarkEnd w:id="132"/>
      <w:bookmarkEnd w:id="133"/>
      <w:bookmarkEnd w:id="134"/>
    </w:p>
    <w:p w14:paraId="424F0D0B" w14:textId="77777777" w:rsidR="00A57E76" w:rsidRDefault="00A57E76" w:rsidP="00A57E76">
      <w:pPr>
        <w:rPr>
          <w:rFonts w:eastAsia="Arial"/>
          <w:color w:val="000000" w:themeColor="text1"/>
        </w:rPr>
      </w:pPr>
      <w:r w:rsidRPr="5D0305AB">
        <w:rPr>
          <w:rFonts w:eastAsia="Arial"/>
          <w:color w:val="000000" w:themeColor="text1"/>
        </w:rPr>
        <w:t xml:space="preserve">Subject–verb agreement occurs when the writer or speaker selects the correct verb for the noun or noun group to which it is referring (NESA </w:t>
      </w:r>
      <w:r w:rsidRPr="2E44C7A8">
        <w:rPr>
          <w:rFonts w:eastAsia="Arial"/>
          <w:color w:val="000000" w:themeColor="text1"/>
        </w:rPr>
        <w:t>2025</w:t>
      </w:r>
      <w:r>
        <w:rPr>
          <w:rFonts w:eastAsia="Arial"/>
          <w:color w:val="000000" w:themeColor="text1"/>
        </w:rPr>
        <w:t>a</w:t>
      </w:r>
      <w:r w:rsidRPr="5D0305AB">
        <w:rPr>
          <w:rFonts w:eastAsia="Arial"/>
          <w:color w:val="000000" w:themeColor="text1"/>
        </w:rPr>
        <w:t>).</w:t>
      </w:r>
    </w:p>
    <w:p w14:paraId="6DB424E7" w14:textId="77777777" w:rsidR="00A57E76" w:rsidRDefault="00A57E76" w:rsidP="00A57E76">
      <w:pPr>
        <w:rPr>
          <w:rFonts w:eastAsia="Arial"/>
          <w:color w:val="000000" w:themeColor="text1"/>
          <w:szCs w:val="22"/>
        </w:rPr>
      </w:pPr>
      <w:r w:rsidRPr="2573F93B">
        <w:rPr>
          <w:rFonts w:eastAsia="Arial"/>
          <w:color w:val="000000" w:themeColor="text1"/>
          <w:szCs w:val="22"/>
        </w:rPr>
        <w:t>Subject</w:t>
      </w:r>
      <w:r>
        <w:rPr>
          <w:rFonts w:eastAsia="Arial"/>
          <w:color w:val="000000" w:themeColor="text1"/>
          <w:szCs w:val="22"/>
        </w:rPr>
        <w:t>–</w:t>
      </w:r>
      <w:r w:rsidRPr="2573F93B">
        <w:rPr>
          <w:rFonts w:eastAsia="Arial"/>
          <w:color w:val="000000" w:themeColor="text1"/>
          <w:szCs w:val="22"/>
        </w:rPr>
        <w:t>verb agreement is important in building cohesive links in a text by ensuring the grammatical relationship between the subject and verb remains consistent.</w:t>
      </w:r>
    </w:p>
    <w:p w14:paraId="32F89DD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w:t>
      </w:r>
      <w:r w:rsidRPr="00D85692">
        <w:rPr>
          <w:rStyle w:val="Strong"/>
        </w:rPr>
        <w:t>verb</w:t>
      </w:r>
      <w:r w:rsidRPr="2573F93B">
        <w:rPr>
          <w:rFonts w:eastAsia="Arial"/>
          <w:color w:val="000000" w:themeColor="text1"/>
          <w:szCs w:val="22"/>
        </w:rPr>
        <w:t xml:space="preserve"> can be </w:t>
      </w:r>
      <w:r w:rsidRPr="00D85692">
        <w:rPr>
          <w:rStyle w:val="Emphasis"/>
        </w:rPr>
        <w:t>singular</w:t>
      </w:r>
      <w:r w:rsidRPr="2573F93B">
        <w:rPr>
          <w:rFonts w:eastAsia="Arial"/>
          <w:color w:val="000000" w:themeColor="text1"/>
          <w:szCs w:val="22"/>
        </w:rPr>
        <w:t xml:space="preserve"> or </w:t>
      </w:r>
      <w:r w:rsidRPr="00D85692">
        <w:rPr>
          <w:rStyle w:val="Emphasis"/>
        </w:rPr>
        <w:t>plural</w:t>
      </w:r>
      <w:r w:rsidRPr="2573F93B">
        <w:rPr>
          <w:rFonts w:eastAsia="Arial"/>
          <w:color w:val="000000" w:themeColor="text1"/>
          <w:szCs w:val="22"/>
        </w:rPr>
        <w:t xml:space="preserve"> in number and must match the </w:t>
      </w:r>
      <w:r w:rsidRPr="00D85692">
        <w:rPr>
          <w:rStyle w:val="Strong"/>
        </w:rPr>
        <w:t>subject</w:t>
      </w:r>
      <w:r w:rsidRPr="2573F93B">
        <w:rPr>
          <w:rFonts w:eastAsia="Arial"/>
          <w:color w:val="000000" w:themeColor="text1"/>
          <w:szCs w:val="22"/>
        </w:rPr>
        <w:t xml:space="preserve"> to which it relates. For example:</w:t>
      </w:r>
    </w:p>
    <w:p w14:paraId="06CB23FC" w14:textId="77777777" w:rsidR="00A57E76" w:rsidRDefault="00A57E76">
      <w:pPr>
        <w:pStyle w:val="ListBullet"/>
        <w:numPr>
          <w:ilvl w:val="0"/>
          <w:numId w:val="2"/>
        </w:numPr>
      </w:pPr>
      <w:r w:rsidRPr="2573F93B">
        <w:t xml:space="preserve">The bike </w:t>
      </w:r>
      <w:r w:rsidRPr="00D85692">
        <w:rPr>
          <w:rStyle w:val="Strong"/>
        </w:rPr>
        <w:t>was</w:t>
      </w:r>
      <w:r w:rsidRPr="2573F93B">
        <w:t xml:space="preserve"> here. </w:t>
      </w:r>
      <w:r>
        <w:t>(</w:t>
      </w:r>
      <w:r w:rsidRPr="2573F93B">
        <w:t>singular subject: ‘bike’; singular verb: ‘was’</w:t>
      </w:r>
      <w:r>
        <w:t>)</w:t>
      </w:r>
    </w:p>
    <w:p w14:paraId="3A3031D8" w14:textId="77777777" w:rsidR="00A57E76" w:rsidRDefault="00A57E76">
      <w:pPr>
        <w:pStyle w:val="ListBullet"/>
        <w:numPr>
          <w:ilvl w:val="0"/>
          <w:numId w:val="2"/>
        </w:numPr>
      </w:pPr>
      <w:r w:rsidRPr="2573F93B">
        <w:t xml:space="preserve">The bikes </w:t>
      </w:r>
      <w:r w:rsidRPr="00D85692">
        <w:rPr>
          <w:rStyle w:val="Strong"/>
        </w:rPr>
        <w:t>were</w:t>
      </w:r>
      <w:r w:rsidRPr="2573F93B">
        <w:t xml:space="preserve"> here. </w:t>
      </w:r>
      <w:r>
        <w:t>(</w:t>
      </w:r>
      <w:r w:rsidRPr="2573F93B">
        <w:t>plural subject: ‘bikes’; plural verb: ‘were’</w:t>
      </w:r>
      <w:r>
        <w:t>)</w:t>
      </w:r>
    </w:p>
    <w:p w14:paraId="65F50741" w14:textId="77777777" w:rsidR="00A57E76" w:rsidRDefault="00A57E76" w:rsidP="00A57E76">
      <w:pPr>
        <w:rPr>
          <w:rFonts w:eastAsia="Arial"/>
          <w:color w:val="000000" w:themeColor="text1"/>
          <w:szCs w:val="22"/>
        </w:rPr>
      </w:pPr>
      <w:r w:rsidRPr="2573F93B">
        <w:rPr>
          <w:rFonts w:eastAsia="Arial"/>
          <w:color w:val="000000" w:themeColor="text1"/>
          <w:szCs w:val="22"/>
        </w:rPr>
        <w:t>The key to correct verb agreement is this simple rule: If the subject is singular, the verb must be singular</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I</w:t>
      </w:r>
      <w:r w:rsidRPr="2573F93B">
        <w:rPr>
          <w:rFonts w:eastAsia="Arial"/>
          <w:color w:val="000000" w:themeColor="text1"/>
          <w:szCs w:val="22"/>
        </w:rPr>
        <w:t>f the subject is plural, the verb must be plural.</w:t>
      </w:r>
    </w:p>
    <w:p w14:paraId="04243603" w14:textId="77777777" w:rsidR="00A57E76" w:rsidRPr="00E506E4" w:rsidRDefault="00A57E76" w:rsidP="00A57E76">
      <w:pPr>
        <w:pStyle w:val="Heading3"/>
      </w:pPr>
      <w:bookmarkStart w:id="135" w:name="_Noun-pronoun_referencing"/>
      <w:bookmarkStart w:id="136" w:name="_Noun–pronoun_referencing"/>
      <w:bookmarkStart w:id="137" w:name="_Toc167188339"/>
      <w:bookmarkStart w:id="138" w:name="_Toc203657919"/>
      <w:bookmarkStart w:id="139" w:name="_Toc204588780"/>
      <w:bookmarkStart w:id="140" w:name="_Toc204869633"/>
      <w:bookmarkEnd w:id="135"/>
      <w:bookmarkEnd w:id="136"/>
      <w:r>
        <w:lastRenderedPageBreak/>
        <w:t>Noun–pronoun referencing</w:t>
      </w:r>
      <w:bookmarkEnd w:id="137"/>
      <w:bookmarkEnd w:id="138"/>
      <w:bookmarkEnd w:id="139"/>
      <w:bookmarkEnd w:id="140"/>
    </w:p>
    <w:p w14:paraId="7C38CC0E" w14:textId="77777777" w:rsidR="00A57E76" w:rsidRDefault="00A57E76" w:rsidP="00A57E76">
      <w:pPr>
        <w:rPr>
          <w:rFonts w:eastAsia="Arial"/>
          <w:color w:val="000000" w:themeColor="text1"/>
        </w:rPr>
      </w:pPr>
      <w:r w:rsidRPr="11B00680">
        <w:rPr>
          <w:rFonts w:eastAsia="Arial"/>
          <w:color w:val="000000" w:themeColor="text1"/>
        </w:rPr>
        <w:t xml:space="preserve">Noun–pronoun referencing (also known as noun–pronoun agreement) occurs where the correct pronoun is selected for the noun or noun group to which it is referring (NESA </w:t>
      </w:r>
      <w:r w:rsidRPr="146D5A27">
        <w:rPr>
          <w:rFonts w:eastAsia="Arial"/>
          <w:color w:val="000000" w:themeColor="text1"/>
        </w:rPr>
        <w:t>2025</w:t>
      </w:r>
      <w:r>
        <w:rPr>
          <w:rFonts w:eastAsia="Arial"/>
          <w:color w:val="000000" w:themeColor="text1"/>
        </w:rPr>
        <w:t>a</w:t>
      </w:r>
      <w:r w:rsidRPr="11B00680">
        <w:rPr>
          <w:rFonts w:eastAsia="Arial"/>
          <w:color w:val="000000" w:themeColor="text1"/>
        </w:rPr>
        <w:t>). Using pronouns in the place of nouns can make written language less repetitive and help build cohesion across a text.</w:t>
      </w:r>
    </w:p>
    <w:p w14:paraId="29F9336B"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When using a pronoun to refer to a noun, there should be agreement in </w:t>
      </w:r>
      <w:r w:rsidRPr="00E506E4">
        <w:rPr>
          <w:rStyle w:val="Strong"/>
        </w:rPr>
        <w:t>number</w:t>
      </w:r>
      <w:r w:rsidRPr="2573F93B">
        <w:rPr>
          <w:rFonts w:eastAsia="Arial"/>
          <w:color w:val="000000" w:themeColor="text1"/>
          <w:szCs w:val="22"/>
        </w:rPr>
        <w:t xml:space="preserve">. If the noun/noun group it refers to is </w:t>
      </w:r>
      <w:r w:rsidRPr="00E506E4">
        <w:rPr>
          <w:rStyle w:val="Emphasis"/>
        </w:rPr>
        <w:t>singular</w:t>
      </w:r>
      <w:r w:rsidRPr="2573F93B">
        <w:rPr>
          <w:rFonts w:eastAsia="Arial"/>
          <w:color w:val="000000" w:themeColor="text1"/>
          <w:szCs w:val="22"/>
        </w:rPr>
        <w:t xml:space="preserve">, the pronoun is also </w:t>
      </w:r>
      <w:r w:rsidRPr="00E506E4">
        <w:rPr>
          <w:rStyle w:val="Emphasis"/>
        </w:rPr>
        <w:t>singular</w:t>
      </w:r>
      <w:r w:rsidRPr="2573F93B">
        <w:rPr>
          <w:rFonts w:eastAsia="Arial"/>
          <w:color w:val="000000" w:themeColor="text1"/>
          <w:szCs w:val="22"/>
        </w:rPr>
        <w:t xml:space="preserve">. If the noun/noun group it refers to is </w:t>
      </w:r>
      <w:r w:rsidRPr="00E506E4">
        <w:rPr>
          <w:rStyle w:val="Emphasis"/>
        </w:rPr>
        <w:t>plural</w:t>
      </w:r>
      <w:r w:rsidRPr="2573F93B">
        <w:rPr>
          <w:rFonts w:eastAsia="Arial"/>
          <w:color w:val="000000" w:themeColor="text1"/>
          <w:szCs w:val="22"/>
        </w:rPr>
        <w:t xml:space="preserve">, the pronoun is </w:t>
      </w:r>
      <w:r w:rsidRPr="00E506E4">
        <w:rPr>
          <w:rStyle w:val="Emphasis"/>
        </w:rPr>
        <w:t>plural</w:t>
      </w:r>
      <w:r w:rsidRPr="2573F93B">
        <w:rPr>
          <w:rFonts w:eastAsia="Arial"/>
          <w:color w:val="000000" w:themeColor="text1"/>
          <w:szCs w:val="22"/>
        </w:rPr>
        <w:t>. For example:</w:t>
      </w:r>
    </w:p>
    <w:p w14:paraId="58364CF0" w14:textId="77777777" w:rsidR="00A57E76" w:rsidRDefault="00A57E76">
      <w:pPr>
        <w:pStyle w:val="ListBullet"/>
        <w:numPr>
          <w:ilvl w:val="0"/>
          <w:numId w:val="2"/>
        </w:numPr>
      </w:pPr>
      <w:r w:rsidRPr="00E506E4">
        <w:rPr>
          <w:rStyle w:val="Strong"/>
        </w:rPr>
        <w:t>The young boy down the road</w:t>
      </w:r>
      <w:r w:rsidRPr="2573F93B">
        <w:t xml:space="preserve"> likes playing in the garden. </w:t>
      </w:r>
      <w:r w:rsidRPr="00E506E4">
        <w:rPr>
          <w:rStyle w:val="Strong"/>
        </w:rPr>
        <w:t>He</w:t>
      </w:r>
      <w:r w:rsidRPr="2573F93B">
        <w:t xml:space="preserve"> will stay outside all day whenever possible. </w:t>
      </w:r>
      <w:r>
        <w:t>(</w:t>
      </w:r>
      <w:r w:rsidRPr="2573F93B">
        <w:t>noun group: ‘</w:t>
      </w:r>
      <w:r>
        <w:t>t</w:t>
      </w:r>
      <w:r w:rsidRPr="2573F93B">
        <w:t xml:space="preserve">he young boy down the road’ </w:t>
      </w:r>
      <w:r>
        <w:t>[</w:t>
      </w:r>
      <w:r w:rsidRPr="2573F93B">
        <w:t>singular</w:t>
      </w:r>
      <w:r>
        <w:t>]</w:t>
      </w:r>
      <w:r w:rsidRPr="2573F93B">
        <w:t xml:space="preserve">; personal pronoun: ‘he’ </w:t>
      </w:r>
      <w:r>
        <w:t>[</w:t>
      </w:r>
      <w:r w:rsidRPr="2573F93B">
        <w:t>singular]</w:t>
      </w:r>
      <w:r>
        <w:t>)</w:t>
      </w:r>
    </w:p>
    <w:p w14:paraId="36326E73" w14:textId="77777777" w:rsidR="00A57E76" w:rsidRDefault="00A57E76">
      <w:pPr>
        <w:pStyle w:val="ListBullet"/>
        <w:numPr>
          <w:ilvl w:val="0"/>
          <w:numId w:val="2"/>
        </w:numPr>
      </w:pPr>
      <w:r w:rsidRPr="00E506E4">
        <w:rPr>
          <w:rStyle w:val="Strong"/>
        </w:rPr>
        <w:t>Elephants</w:t>
      </w:r>
      <w:r w:rsidRPr="2573F93B">
        <w:t xml:space="preserve"> are intelligent. </w:t>
      </w:r>
      <w:r w:rsidRPr="00E506E4">
        <w:rPr>
          <w:rStyle w:val="Strong"/>
        </w:rPr>
        <w:t>They</w:t>
      </w:r>
      <w:r w:rsidRPr="2573F93B">
        <w:t xml:space="preserve"> display remarkable problem-solving skills when faced with challenging situations. </w:t>
      </w:r>
      <w:r>
        <w:t>(</w:t>
      </w:r>
      <w:r w:rsidRPr="2573F93B">
        <w:t xml:space="preserve">common noun: ‘elephants’ </w:t>
      </w:r>
      <w:r>
        <w:t>[</w:t>
      </w:r>
      <w:r w:rsidRPr="2573F93B">
        <w:t>plural</w:t>
      </w:r>
      <w:r>
        <w:t>]</w:t>
      </w:r>
      <w:r w:rsidRPr="2573F93B">
        <w:t xml:space="preserve">; personal pronoun: ‘they’ </w:t>
      </w:r>
      <w:r>
        <w:t>[</w:t>
      </w:r>
      <w:r w:rsidRPr="2573F93B">
        <w:t>plural]</w:t>
      </w:r>
      <w:r>
        <w:t>)</w:t>
      </w:r>
    </w:p>
    <w:p w14:paraId="47C414C2" w14:textId="77777777" w:rsidR="00A57E76" w:rsidRDefault="00A57E76" w:rsidP="00A57E76">
      <w:pPr>
        <w:rPr>
          <w:rFonts w:eastAsia="Arial"/>
          <w:color w:val="000000" w:themeColor="text1"/>
          <w:szCs w:val="22"/>
        </w:rPr>
      </w:pPr>
      <w:r>
        <w:rPr>
          <w:rFonts w:eastAsia="Arial"/>
          <w:color w:val="000000" w:themeColor="text1"/>
          <w:szCs w:val="22"/>
        </w:rPr>
        <w:t xml:space="preserve">Noun–pronoun </w:t>
      </w:r>
      <w:r w:rsidRPr="2573F93B">
        <w:rPr>
          <w:rFonts w:eastAsia="Arial"/>
          <w:color w:val="000000" w:themeColor="text1"/>
          <w:szCs w:val="22"/>
        </w:rPr>
        <w:t xml:space="preserve">references should also agree in </w:t>
      </w:r>
      <w:r w:rsidRPr="00E506E4">
        <w:rPr>
          <w:rStyle w:val="Strong"/>
        </w:rPr>
        <w:t>gender</w:t>
      </w:r>
      <w:r w:rsidRPr="2573F93B">
        <w:rPr>
          <w:rFonts w:eastAsia="Arial"/>
          <w:color w:val="000000" w:themeColor="text1"/>
          <w:szCs w:val="22"/>
        </w:rPr>
        <w:t>.</w:t>
      </w:r>
    </w:p>
    <w:p w14:paraId="485D2E4B" w14:textId="77777777" w:rsidR="00A57E76" w:rsidRDefault="00A57E76" w:rsidP="00A57E76">
      <w:pPr>
        <w:pStyle w:val="FeatureBox2"/>
      </w:pPr>
      <w:r w:rsidRPr="00AF7BC2">
        <w:rPr>
          <w:rStyle w:val="Strong"/>
        </w:rPr>
        <w:t>Note</w:t>
      </w:r>
      <w:r w:rsidRPr="00776B02">
        <w:rPr>
          <w:rStyle w:val="Strong"/>
          <w:rFonts w:eastAsia="Arial"/>
          <w:b w:val="0"/>
          <w:bCs w:val="0"/>
          <w:color w:val="000000" w:themeColor="text1"/>
          <w:szCs w:val="22"/>
        </w:rPr>
        <w:t>:</w:t>
      </w:r>
      <w:r w:rsidRPr="2573F93B">
        <w:t xml:space="preserve"> in an effort to avoid sexist statements</w:t>
      </w:r>
      <w:r>
        <w:t>,</w:t>
      </w:r>
      <w:r w:rsidRPr="2573F93B">
        <w:t xml:space="preserve"> the plurals </w:t>
      </w:r>
      <w:r w:rsidRPr="00AF7BC2">
        <w:rPr>
          <w:rStyle w:val="Emphasis"/>
        </w:rPr>
        <w:t xml:space="preserve">they </w:t>
      </w:r>
      <w:r w:rsidRPr="2573F93B">
        <w:t xml:space="preserve">and </w:t>
      </w:r>
      <w:r w:rsidRPr="00AF7BC2">
        <w:rPr>
          <w:rStyle w:val="Emphasis"/>
        </w:rPr>
        <w:t>their</w:t>
      </w:r>
      <w:r w:rsidRPr="2573F93B">
        <w:t xml:space="preserve"> are sometimes used in place of </w:t>
      </w:r>
      <w:r w:rsidRPr="00B50137">
        <w:rPr>
          <w:i/>
          <w:iCs/>
        </w:rPr>
        <w:t>his</w:t>
      </w:r>
      <w:r w:rsidRPr="2573F93B">
        <w:t xml:space="preserve"> or </w:t>
      </w:r>
      <w:r w:rsidRPr="00B50137">
        <w:rPr>
          <w:i/>
          <w:iCs/>
        </w:rPr>
        <w:t>her</w:t>
      </w:r>
      <w:r w:rsidRPr="2573F93B">
        <w:t>, without regard for the rules of agreement.</w:t>
      </w:r>
    </w:p>
    <w:p w14:paraId="39C5C897" w14:textId="77777777" w:rsidR="00A57E76" w:rsidRPr="00AF7BC2" w:rsidRDefault="00A57E76" w:rsidP="00A57E76">
      <w:pPr>
        <w:pStyle w:val="Heading4"/>
      </w:pPr>
      <w:bookmarkStart w:id="141" w:name="_Backward_and_forward"/>
      <w:bookmarkEnd w:id="141"/>
      <w:r w:rsidRPr="00AF7BC2">
        <w:t xml:space="preserve">Backward and forward </w:t>
      </w:r>
      <w:r>
        <w:t xml:space="preserve">noun–pronoun </w:t>
      </w:r>
      <w:r w:rsidRPr="00AF7BC2">
        <w:t>referencing</w:t>
      </w:r>
    </w:p>
    <w:p w14:paraId="73AD1E6C"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Pronouns can refer </w:t>
      </w:r>
      <w:r w:rsidRPr="00AF7BC2">
        <w:rPr>
          <w:rStyle w:val="Emphasis"/>
        </w:rPr>
        <w:t>backwards</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AF7BC2">
        <w:rPr>
          <w:rStyle w:val="Emphasis"/>
        </w:rPr>
        <w:t>forwards</w:t>
      </w:r>
      <w:r w:rsidRPr="2573F93B">
        <w:rPr>
          <w:rFonts w:eastAsia="Arial"/>
          <w:i/>
          <w:iCs/>
          <w:color w:val="000000" w:themeColor="text1"/>
          <w:szCs w:val="22"/>
        </w:rPr>
        <w:t xml:space="preserve"> </w:t>
      </w:r>
      <w:r w:rsidRPr="2573F93B">
        <w:rPr>
          <w:rFonts w:eastAsia="Arial"/>
          <w:color w:val="000000" w:themeColor="text1"/>
          <w:szCs w:val="22"/>
        </w:rPr>
        <w:t>to nouns:</w:t>
      </w:r>
    </w:p>
    <w:p w14:paraId="5374FFB5" w14:textId="77777777" w:rsidR="00A57E76" w:rsidRDefault="00A57E76">
      <w:pPr>
        <w:pStyle w:val="ListBullet"/>
        <w:numPr>
          <w:ilvl w:val="0"/>
          <w:numId w:val="2"/>
        </w:numPr>
      </w:pPr>
      <w:r w:rsidRPr="00AF7BC2">
        <w:rPr>
          <w:rStyle w:val="Strong"/>
        </w:rPr>
        <w:lastRenderedPageBreak/>
        <w:t>Backward referencing</w:t>
      </w:r>
      <w:r w:rsidRPr="2573F93B">
        <w:t xml:space="preserve"> involves the pronoun </w:t>
      </w:r>
      <w:r w:rsidRPr="00AF7BC2">
        <w:rPr>
          <w:rStyle w:val="Emphasis"/>
        </w:rPr>
        <w:t>referring back</w:t>
      </w:r>
      <w:r w:rsidRPr="2573F93B">
        <w:t xml:space="preserve"> to the noun that was mentioned earlier. This is the most common type of pronoun referencing</w:t>
      </w:r>
      <w:r>
        <w:t>,</w:t>
      </w:r>
      <w:r w:rsidRPr="2573F93B">
        <w:t xml:space="preserve"> as it contributes to a text’s clarity and cohesion. For example</w:t>
      </w:r>
      <w:r>
        <w:t>:</w:t>
      </w:r>
    </w:p>
    <w:p w14:paraId="4A82A0F0" w14:textId="77777777" w:rsidR="00A57E76" w:rsidRDefault="00A57E76" w:rsidP="00A57E76">
      <w:pPr>
        <w:pStyle w:val="ListBullet2"/>
        <w:ind w:left="1134" w:hanging="567"/>
      </w:pPr>
      <w:r w:rsidRPr="001A7A69">
        <w:rPr>
          <w:rStyle w:val="Strong"/>
        </w:rPr>
        <w:t>Xi</w:t>
      </w:r>
      <w:r w:rsidRPr="2573F93B">
        <w:t xml:space="preserve"> walked briskly down the street. </w:t>
      </w:r>
      <w:r w:rsidRPr="001A7A69">
        <w:rPr>
          <w:rStyle w:val="Strong"/>
        </w:rPr>
        <w:t>He</w:t>
      </w:r>
      <w:r w:rsidRPr="2573F93B">
        <w:t xml:space="preserve"> noticed a black cat. </w:t>
      </w:r>
      <w:r>
        <w:t>(</w:t>
      </w:r>
      <w:r w:rsidRPr="2573F93B">
        <w:t>proper noun: ‘Xi’; pronoun: ‘he’</w:t>
      </w:r>
      <w:r>
        <w:t>)</w:t>
      </w:r>
    </w:p>
    <w:p w14:paraId="1064FD65" w14:textId="77777777" w:rsidR="00A57E76" w:rsidRDefault="00A57E76">
      <w:pPr>
        <w:pStyle w:val="ListBullet"/>
        <w:numPr>
          <w:ilvl w:val="0"/>
          <w:numId w:val="2"/>
        </w:numPr>
      </w:pPr>
      <w:r w:rsidRPr="001A7A69">
        <w:rPr>
          <w:rStyle w:val="Strong"/>
        </w:rPr>
        <w:t>Forward referencing</w:t>
      </w:r>
      <w:r w:rsidRPr="2573F93B">
        <w:t xml:space="preserve"> involves the pronoun being introduced </w:t>
      </w:r>
      <w:r w:rsidRPr="001A7A69">
        <w:rPr>
          <w:rStyle w:val="Emphasis"/>
        </w:rPr>
        <w:t>before</w:t>
      </w:r>
      <w:r w:rsidRPr="2573F93B">
        <w:t xml:space="preserve"> the noun it references. This can create anticipation or suspense</w:t>
      </w:r>
      <w:r>
        <w:t>,</w:t>
      </w:r>
      <w:r w:rsidRPr="2573F93B">
        <w:t xml:space="preserve"> as the reader does not know to whom the pronoun refers. For example</w:t>
      </w:r>
      <w:r>
        <w:t>:</w:t>
      </w:r>
    </w:p>
    <w:p w14:paraId="0D59B5E1" w14:textId="77777777" w:rsidR="00A57E76" w:rsidRDefault="00A57E76" w:rsidP="00A57E76">
      <w:pPr>
        <w:pStyle w:val="ListBullet2"/>
        <w:ind w:left="1134" w:hanging="567"/>
      </w:pPr>
      <w:r w:rsidRPr="2573F93B">
        <w:t xml:space="preserve">As </w:t>
      </w:r>
      <w:r w:rsidRPr="001A7A69">
        <w:rPr>
          <w:rStyle w:val="Strong"/>
        </w:rPr>
        <w:t>he</w:t>
      </w:r>
      <w:r w:rsidRPr="2573F93B">
        <w:t xml:space="preserve"> briskly walked down the street, </w:t>
      </w:r>
      <w:r w:rsidRPr="001A7A69">
        <w:rPr>
          <w:rStyle w:val="Strong"/>
        </w:rPr>
        <w:t>Xi</w:t>
      </w:r>
      <w:r w:rsidRPr="2573F93B">
        <w:t xml:space="preserve"> noticed a black cat. </w:t>
      </w:r>
      <w:r>
        <w:t>(</w:t>
      </w:r>
      <w:r w:rsidRPr="2573F93B">
        <w:t>pronoun: ‘he’; proper noun: ‘Xi’</w:t>
      </w:r>
      <w:r>
        <w:t>)</w:t>
      </w:r>
    </w:p>
    <w:p w14:paraId="45A33654" w14:textId="77777777" w:rsidR="00A57E76" w:rsidRPr="004F4923" w:rsidRDefault="00A57E76" w:rsidP="00A57E76">
      <w:pPr>
        <w:pStyle w:val="Heading2"/>
      </w:pPr>
      <w:bookmarkStart w:id="142" w:name="_Connectives"/>
      <w:bookmarkStart w:id="143" w:name="_Toc167188340"/>
      <w:bookmarkStart w:id="144" w:name="_Toc203657920"/>
      <w:bookmarkStart w:id="145" w:name="_Toc204588781"/>
      <w:bookmarkStart w:id="146" w:name="_Toc204869634"/>
      <w:bookmarkEnd w:id="142"/>
      <w:r w:rsidRPr="004F4923">
        <w:t>Connectives</w:t>
      </w:r>
      <w:bookmarkEnd w:id="143"/>
      <w:bookmarkEnd w:id="144"/>
      <w:bookmarkEnd w:id="145"/>
      <w:bookmarkEnd w:id="146"/>
    </w:p>
    <w:p w14:paraId="21681A32" w14:textId="77777777" w:rsidR="00A57E76" w:rsidRPr="00F23BBE" w:rsidRDefault="00A57E76" w:rsidP="00A57E76">
      <w:pPr>
        <w:rPr>
          <w:rFonts w:eastAsia="Arial"/>
          <w:color w:val="000000" w:themeColor="text1"/>
        </w:rPr>
      </w:pPr>
      <w:r w:rsidRPr="78C57D23">
        <w:rPr>
          <w:rFonts w:eastAsia="Arial"/>
          <w:color w:val="000000" w:themeColor="text1"/>
        </w:rPr>
        <w:t>Connectives are words or groups of words that link ideas. They can be used within sentences, between sentences or to introduce a new paragraph. Connectives provide ‘signposts’ for the reader, showing how the text is developing and what might come next (Winch 2</w:t>
      </w:r>
      <w:r w:rsidRPr="78C57D23">
        <w:rPr>
          <w:rFonts w:eastAsia="Arial"/>
        </w:rPr>
        <w:t>013). A connective is commonly a conjunction, a preposition or an adverb (NESA 2025</w:t>
      </w:r>
      <w:r>
        <w:rPr>
          <w:rFonts w:eastAsia="Arial"/>
        </w:rPr>
        <w:t>a</w:t>
      </w:r>
      <w:r w:rsidRPr="78C57D23">
        <w:rPr>
          <w:rFonts w:eastAsia="Arial"/>
        </w:rPr>
        <w:t>).</w:t>
      </w:r>
    </w:p>
    <w:p w14:paraId="31C1B64C" w14:textId="77777777" w:rsidR="00A57E76" w:rsidRPr="00F23BBE" w:rsidRDefault="00A57E76" w:rsidP="00A57E76">
      <w:pPr>
        <w:pStyle w:val="ListBullet"/>
        <w:numPr>
          <w:ilvl w:val="0"/>
          <w:numId w:val="0"/>
        </w:numPr>
      </w:pPr>
      <w:r>
        <w:t xml:space="preserve">Connectives can be used to transition one idea to another in longer sections of texts. Some connectives, such as </w:t>
      </w:r>
      <w:r w:rsidRPr="1A8B4BF8">
        <w:rPr>
          <w:b/>
          <w:bCs/>
        </w:rPr>
        <w:t>conjunctive adverbs</w:t>
      </w:r>
      <w:r>
        <w:t>, can be placed in various positions within a sentence (Derewianka 2022). For example:</w:t>
      </w:r>
    </w:p>
    <w:p w14:paraId="6F7B5C0C" w14:textId="77777777" w:rsidR="00A57E76" w:rsidRPr="00F23BBE" w:rsidRDefault="00A57E76">
      <w:pPr>
        <w:pStyle w:val="ListBullet"/>
        <w:numPr>
          <w:ilvl w:val="0"/>
          <w:numId w:val="2"/>
        </w:numPr>
        <w:rPr>
          <w:rFonts w:eastAsia="Arial"/>
          <w:color w:val="000000" w:themeColor="text1"/>
        </w:rPr>
      </w:pPr>
      <w:r>
        <w:t xml:space="preserve">The study found a significant improvement in the number of animals being born outside of their usual habitat. These findings, </w:t>
      </w:r>
      <w:r w:rsidRPr="1EB21DB3">
        <w:rPr>
          <w:rStyle w:val="Strong"/>
        </w:rPr>
        <w:t>consequently</w:t>
      </w:r>
      <w:r>
        <w:t>, mean that further research needs to be conducted. (connective [conjunctive adverb]: ‘consequently’ [links the findings of the study to the need for further research])</w:t>
      </w:r>
    </w:p>
    <w:p w14:paraId="6A871B6A" w14:textId="77777777" w:rsidR="00A57E76" w:rsidRPr="00F23BBE" w:rsidRDefault="00A57E76">
      <w:pPr>
        <w:pStyle w:val="ListBullet"/>
        <w:numPr>
          <w:ilvl w:val="0"/>
          <w:numId w:val="2"/>
        </w:numPr>
      </w:pPr>
      <w:r w:rsidRPr="1EB21DB3">
        <w:rPr>
          <w:rFonts w:eastAsia="Arial"/>
          <w:color w:val="000000" w:themeColor="text1"/>
        </w:rPr>
        <w:t xml:space="preserve">The roads were flooded after the heavy rain. </w:t>
      </w:r>
      <w:r w:rsidRPr="1EB21DB3">
        <w:rPr>
          <w:rFonts w:eastAsia="Arial"/>
          <w:b/>
          <w:bCs/>
          <w:color w:val="000000" w:themeColor="text1"/>
        </w:rPr>
        <w:t>Consequently</w:t>
      </w:r>
      <w:r w:rsidRPr="000C2F9D">
        <w:rPr>
          <w:rFonts w:eastAsia="Arial"/>
          <w:color w:val="000000" w:themeColor="text1"/>
        </w:rPr>
        <w:t>,</w:t>
      </w:r>
      <w:r w:rsidRPr="1EB21DB3">
        <w:rPr>
          <w:rFonts w:eastAsia="Arial"/>
          <w:color w:val="000000" w:themeColor="text1"/>
        </w:rPr>
        <w:t xml:space="preserve"> we were forced to take a longer route to our destination. </w:t>
      </w:r>
      <w:r>
        <w:t>(connective [conjunctive adverb]: ‘consequently’ [links the flooded roads to the longer travel route required])</w:t>
      </w:r>
    </w:p>
    <w:p w14:paraId="5C339071" w14:textId="77777777" w:rsidR="00A57E76" w:rsidRPr="00F23BBE" w:rsidRDefault="00A57E76" w:rsidP="00A57E76">
      <w:pPr>
        <w:pStyle w:val="ListBullet"/>
        <w:numPr>
          <w:ilvl w:val="0"/>
          <w:numId w:val="0"/>
        </w:numPr>
        <w:rPr>
          <w:rFonts w:eastAsia="Arial"/>
          <w:color w:val="000000" w:themeColor="text1"/>
        </w:rPr>
      </w:pPr>
      <w:r w:rsidRPr="1A8B4BF8">
        <w:rPr>
          <w:rFonts w:eastAsia="Arial"/>
          <w:color w:val="000000" w:themeColor="text1"/>
        </w:rPr>
        <w:lastRenderedPageBreak/>
        <w:t xml:space="preserve">Other types of connectives, such as </w:t>
      </w:r>
      <w:r w:rsidRPr="1A8B4BF8">
        <w:rPr>
          <w:rFonts w:eastAsia="Arial"/>
          <w:b/>
          <w:bCs/>
          <w:color w:val="000000" w:themeColor="text1"/>
        </w:rPr>
        <w:t>coordinating and subordinating conjunctions</w:t>
      </w:r>
      <w:r w:rsidRPr="1A8B4BF8">
        <w:rPr>
          <w:rFonts w:eastAsia="Arial"/>
          <w:color w:val="000000" w:themeColor="text1"/>
        </w:rPr>
        <w:t>, are within sentences to link clauses. For example:</w:t>
      </w:r>
    </w:p>
    <w:p w14:paraId="41391E36" w14:textId="77777777" w:rsidR="00A57E76" w:rsidRPr="00067C46" w:rsidRDefault="00A57E76">
      <w:pPr>
        <w:pStyle w:val="ListBullet"/>
        <w:numPr>
          <w:ilvl w:val="0"/>
          <w:numId w:val="2"/>
        </w:numPr>
      </w:pPr>
      <w:r w:rsidRPr="00067C46">
        <w:t xml:space="preserve">The team rescued the animals, </w:t>
      </w:r>
      <w:r w:rsidRPr="00067C46">
        <w:rPr>
          <w:b/>
          <w:bCs/>
        </w:rPr>
        <w:t>so</w:t>
      </w:r>
      <w:r w:rsidRPr="00067C46">
        <w:t xml:space="preserve"> they could be relocated to a safer area. (connective [coordinating conjunction]: ‘so’ [links 2 independent clauses])</w:t>
      </w:r>
    </w:p>
    <w:p w14:paraId="4748CB51" w14:textId="77777777" w:rsidR="00A57E76" w:rsidRPr="00067C46" w:rsidRDefault="00A57E76">
      <w:pPr>
        <w:pStyle w:val="ListBullet"/>
        <w:numPr>
          <w:ilvl w:val="0"/>
          <w:numId w:val="2"/>
        </w:numPr>
      </w:pPr>
      <w:r w:rsidRPr="00067C46">
        <w:t xml:space="preserve">The animals were relocated </w:t>
      </w:r>
      <w:r w:rsidRPr="00067C46">
        <w:rPr>
          <w:b/>
          <w:bCs/>
        </w:rPr>
        <w:t>because</w:t>
      </w:r>
      <w:r w:rsidRPr="00067C46">
        <w:t xml:space="preserve"> their natural habitat had been destroyed. (connective [subordinating conjunction]: ‘because’ [introduced a dependent clause to explain reason])</w:t>
      </w:r>
    </w:p>
    <w:p w14:paraId="4EACCA20" w14:textId="77777777" w:rsidR="00A57E76" w:rsidRPr="00F23BBE" w:rsidRDefault="00A57E76" w:rsidP="00A57E76">
      <w:r w:rsidRPr="1A8B4BF8">
        <w:t>When a sentence begins with a connective that links it to the previous sentence, a comma is needed to separate the connective from the rest of the sentence. For example:</w:t>
      </w:r>
    </w:p>
    <w:p w14:paraId="55D31673" w14:textId="77777777" w:rsidR="00A57E76" w:rsidRPr="00F23BBE" w:rsidRDefault="00A57E76">
      <w:pPr>
        <w:pStyle w:val="ListBullet"/>
        <w:numPr>
          <w:ilvl w:val="0"/>
          <w:numId w:val="2"/>
        </w:numPr>
      </w:pPr>
      <w:r>
        <w:t xml:space="preserve">Jane didn’t like the rain. </w:t>
      </w:r>
      <w:r w:rsidRPr="1EB21DB3">
        <w:rPr>
          <w:rStyle w:val="Strong"/>
        </w:rPr>
        <w:t>As a result</w:t>
      </w:r>
      <w:r>
        <w:t>, she decided to stay home and read a book.’ (connective: ‘as a result’ [links Jane’s actions to her attitude towards rain])</w:t>
      </w:r>
    </w:p>
    <w:p w14:paraId="1E11180A" w14:textId="77777777" w:rsidR="00A57E76" w:rsidRPr="00962CE3" w:rsidRDefault="00A57E76" w:rsidP="00A57E76">
      <w:pPr>
        <w:pStyle w:val="FeatureBox2"/>
      </w:pPr>
      <w:r w:rsidRPr="00962CE3">
        <w:rPr>
          <w:b/>
        </w:rPr>
        <w:t>Note</w:t>
      </w:r>
      <w:r w:rsidRPr="000C2F9D">
        <w:rPr>
          <w:bCs/>
        </w:rPr>
        <w:t>:</w:t>
      </w:r>
      <w:r w:rsidRPr="00962CE3">
        <w:t xml:space="preserve"> definitions from different sources vary when describing connectives and conjunctions. The definitions and examples provided here are in alignment with updated NESA content and definitions.</w:t>
      </w:r>
    </w:p>
    <w:p w14:paraId="10D3FE71" w14:textId="77777777" w:rsidR="00A57E76" w:rsidRPr="001D5451" w:rsidRDefault="00A57E76" w:rsidP="00A57E76">
      <w:pPr>
        <w:pStyle w:val="Heading3"/>
      </w:pPr>
      <w:bookmarkStart w:id="147" w:name="_Types_of_connectives"/>
      <w:bookmarkStart w:id="148" w:name="_Toc203657921"/>
      <w:bookmarkStart w:id="149" w:name="_Toc204588782"/>
      <w:bookmarkStart w:id="150" w:name="_Toc204869635"/>
      <w:bookmarkEnd w:id="147"/>
      <w:r w:rsidRPr="001D5451">
        <w:t>Types of connectives</w:t>
      </w:r>
      <w:bookmarkEnd w:id="148"/>
      <w:bookmarkEnd w:id="149"/>
      <w:bookmarkEnd w:id="150"/>
    </w:p>
    <w:p w14:paraId="2FD5017B" w14:textId="77777777" w:rsidR="00A57E76" w:rsidRPr="001D5451" w:rsidRDefault="00A57E76" w:rsidP="00A57E76">
      <w:pPr>
        <w:pStyle w:val="Heading4"/>
      </w:pPr>
      <w:bookmarkStart w:id="151" w:name="_Temporal_connectives"/>
      <w:bookmarkEnd w:id="151"/>
      <w:r w:rsidRPr="001D5451">
        <w:t>Using connectives across a text including between paragraphs and sentences</w:t>
      </w:r>
    </w:p>
    <w:p w14:paraId="19A689A7" w14:textId="77777777" w:rsidR="00A57E76" w:rsidRPr="00F23BBE" w:rsidRDefault="00A57E76" w:rsidP="00A57E76">
      <w:r>
        <w:t>Connectives help link ideas not just within sentences, but throughout a whole text. They guide the reader by showing the order of events, cause and effect, comparisons and more. Connectives can appear between sentences and even between paragraphs, helping the text flow smoothly and making it easier to understand how ideas are connected.</w:t>
      </w:r>
    </w:p>
    <w:p w14:paraId="24FB8776" w14:textId="77777777" w:rsidR="00A57E76" w:rsidRPr="00F23BBE" w:rsidRDefault="00A57E76" w:rsidP="00A57E76">
      <w:pPr>
        <w:pStyle w:val="Heading4"/>
      </w:pPr>
      <w:bookmarkStart w:id="152" w:name="_Temporal_connectives_1"/>
      <w:bookmarkEnd w:id="152"/>
      <w:r w:rsidRPr="001D5451">
        <w:lastRenderedPageBreak/>
        <w:t>Temporal connectives</w:t>
      </w:r>
    </w:p>
    <w:p w14:paraId="608891C2" w14:textId="77777777" w:rsidR="00A57E76" w:rsidRPr="00F23BBE" w:rsidRDefault="00A57E76" w:rsidP="00A57E76">
      <w:r>
        <w:t xml:space="preserve">Temporal connectives are words that indicate </w:t>
      </w:r>
      <w:r w:rsidRPr="1A8B4BF8">
        <w:rPr>
          <w:i/>
          <w:iCs/>
        </w:rPr>
        <w:t xml:space="preserve">when </w:t>
      </w:r>
      <w:r>
        <w:t>something is happening (NESA 2025a). For example:</w:t>
      </w:r>
    </w:p>
    <w:p w14:paraId="724C9BC9" w14:textId="77777777" w:rsidR="00A57E76" w:rsidRPr="00F23BBE" w:rsidRDefault="00A57E76">
      <w:pPr>
        <w:pStyle w:val="ListBullet"/>
        <w:numPr>
          <w:ilvl w:val="0"/>
          <w:numId w:val="2"/>
        </w:numPr>
      </w:pPr>
      <w:r>
        <w:t xml:space="preserve">I want to go to the park. </w:t>
      </w:r>
      <w:r w:rsidRPr="1EB21DB3">
        <w:rPr>
          <w:rStyle w:val="Strong"/>
        </w:rPr>
        <w:t>Afterwards</w:t>
      </w:r>
      <w:r>
        <w:t>, I think we should go to the zoo. (temporal connective: ‘afterwards’)</w:t>
      </w:r>
    </w:p>
    <w:p w14:paraId="000165D6" w14:textId="77777777" w:rsidR="00A57E76" w:rsidRPr="00F23BBE" w:rsidRDefault="00A57E76" w:rsidP="00A57E76">
      <w:pPr>
        <w:pStyle w:val="FeatureBox"/>
      </w:pPr>
      <w:r w:rsidRPr="1A8B4BF8">
        <w:rPr>
          <w:rStyle w:val="Strong"/>
        </w:rPr>
        <w:t>Examples of temporal connectives</w:t>
      </w:r>
      <w:r>
        <w:t>: first, next, finally, before, after, then, soon, earlier, afterwards, later, previously, in the end.</w:t>
      </w:r>
    </w:p>
    <w:p w14:paraId="50AC60F0" w14:textId="77777777" w:rsidR="00A57E76" w:rsidRPr="001D5451" w:rsidRDefault="00A57E76" w:rsidP="00A57E76">
      <w:pPr>
        <w:pStyle w:val="Heading4"/>
      </w:pPr>
      <w:bookmarkStart w:id="153" w:name="_Conditional_connectives"/>
      <w:bookmarkEnd w:id="153"/>
      <w:r w:rsidRPr="001D5451">
        <w:t>Conditional connectives</w:t>
      </w:r>
    </w:p>
    <w:p w14:paraId="000FB8C0" w14:textId="77777777" w:rsidR="00A57E76" w:rsidRPr="00F23BBE" w:rsidRDefault="00A57E76" w:rsidP="00A57E76">
      <w:pPr>
        <w:rPr>
          <w:rFonts w:eastAsia="Arial"/>
          <w:color w:val="000000" w:themeColor="text1"/>
        </w:rPr>
      </w:pPr>
      <w:r w:rsidRPr="1A8B4BF8">
        <w:rPr>
          <w:rFonts w:eastAsia="Arial"/>
          <w:color w:val="000000" w:themeColor="text1"/>
        </w:rPr>
        <w:t>Conditional connectives are cohesive devices that describe the condition that needs to be met for something to happen. This may be in the form of a word (if) or phrase (in addition) (NESA 2025</w:t>
      </w:r>
      <w:r>
        <w:rPr>
          <w:rFonts w:eastAsia="Arial"/>
          <w:color w:val="000000" w:themeColor="text1"/>
        </w:rPr>
        <w:t>a</w:t>
      </w:r>
      <w:r w:rsidRPr="1A8B4BF8">
        <w:rPr>
          <w:rFonts w:eastAsia="Arial"/>
          <w:color w:val="000000" w:themeColor="text1"/>
        </w:rPr>
        <w:t>). For example:</w:t>
      </w:r>
    </w:p>
    <w:p w14:paraId="762F4BC1" w14:textId="77777777" w:rsidR="00A57E76" w:rsidRPr="00F23BBE" w:rsidRDefault="00A57E76">
      <w:pPr>
        <w:pStyle w:val="ListBullet"/>
        <w:numPr>
          <w:ilvl w:val="0"/>
          <w:numId w:val="2"/>
        </w:numPr>
      </w:pPr>
      <w:r>
        <w:t xml:space="preserve">The temperature in the Simpson Desert will continue to rise, thereby exacerbating drought conditions in the region. </w:t>
      </w:r>
      <w:r w:rsidRPr="1EB21DB3">
        <w:rPr>
          <w:rStyle w:val="Strong"/>
        </w:rPr>
        <w:t>If</w:t>
      </w:r>
      <w:r>
        <w:t xml:space="preserve"> this occurs, stock losses are inevitable. (conditional connective: ‘if’ [connecting the drought conditions to stock losses])</w:t>
      </w:r>
    </w:p>
    <w:p w14:paraId="0F7A1930" w14:textId="77777777" w:rsidR="00A57E76" w:rsidRPr="00F23BBE" w:rsidRDefault="00A57E76" w:rsidP="00A57E76">
      <w:pPr>
        <w:pStyle w:val="FeatureBox"/>
      </w:pPr>
      <w:r w:rsidRPr="1A8B4BF8">
        <w:rPr>
          <w:rStyle w:val="Strong"/>
        </w:rPr>
        <w:t>Examples of conditional connectives</w:t>
      </w:r>
      <w:r>
        <w:t>: as long as, even if, if, unless, otherwise, although, provided that, supposing that.</w:t>
      </w:r>
    </w:p>
    <w:p w14:paraId="5A25011B" w14:textId="77777777" w:rsidR="00A57E76" w:rsidRPr="001D5451" w:rsidRDefault="00A57E76" w:rsidP="00A57E76">
      <w:pPr>
        <w:pStyle w:val="Heading4"/>
      </w:pPr>
      <w:bookmarkStart w:id="154" w:name="_Causal_connectives"/>
      <w:bookmarkEnd w:id="154"/>
      <w:r w:rsidRPr="001D5451">
        <w:t>Causal connectives</w:t>
      </w:r>
    </w:p>
    <w:p w14:paraId="58A84B43" w14:textId="77777777" w:rsidR="00A57E76" w:rsidRPr="00F23BBE" w:rsidRDefault="00A57E76" w:rsidP="00A57E76">
      <w:pPr>
        <w:rPr>
          <w:rFonts w:eastAsia="Arial"/>
          <w:color w:val="000000" w:themeColor="text1"/>
        </w:rPr>
      </w:pPr>
      <w:r w:rsidRPr="1A8B4BF8">
        <w:rPr>
          <w:rFonts w:eastAsia="Arial"/>
          <w:color w:val="000000" w:themeColor="text1"/>
        </w:rPr>
        <w:t xml:space="preserve">A causal connective is a word or groups of words used as a cohesive device when explaining </w:t>
      </w:r>
      <w:r w:rsidRPr="1A8B4BF8">
        <w:rPr>
          <w:rFonts w:eastAsia="Arial"/>
          <w:i/>
          <w:iCs/>
          <w:color w:val="000000" w:themeColor="text1"/>
        </w:rPr>
        <w:t>how</w:t>
      </w:r>
      <w:r w:rsidRPr="1A8B4BF8">
        <w:rPr>
          <w:rFonts w:eastAsia="Arial"/>
          <w:color w:val="000000" w:themeColor="text1"/>
        </w:rPr>
        <w:t xml:space="preserve"> something works or </w:t>
      </w:r>
      <w:r w:rsidRPr="1A8B4BF8">
        <w:rPr>
          <w:rFonts w:eastAsia="Arial"/>
          <w:i/>
          <w:iCs/>
          <w:color w:val="000000" w:themeColor="text1"/>
        </w:rPr>
        <w:t>why</w:t>
      </w:r>
      <w:r w:rsidRPr="1A8B4BF8">
        <w:rPr>
          <w:rFonts w:eastAsia="Arial"/>
          <w:color w:val="000000" w:themeColor="text1"/>
        </w:rPr>
        <w:t xml:space="preserve"> something happens (NESA 2025</w:t>
      </w:r>
      <w:r>
        <w:rPr>
          <w:rFonts w:eastAsia="Arial"/>
          <w:color w:val="000000" w:themeColor="text1"/>
        </w:rPr>
        <w:t>a</w:t>
      </w:r>
      <w:r w:rsidRPr="1A8B4BF8">
        <w:rPr>
          <w:rFonts w:eastAsia="Arial"/>
          <w:color w:val="000000" w:themeColor="text1"/>
        </w:rPr>
        <w:t>). For example:</w:t>
      </w:r>
    </w:p>
    <w:p w14:paraId="4B5C3D1B" w14:textId="77777777" w:rsidR="00A57E76" w:rsidRPr="00F23BBE" w:rsidRDefault="00A57E76">
      <w:pPr>
        <w:pStyle w:val="ListBullet"/>
        <w:numPr>
          <w:ilvl w:val="0"/>
          <w:numId w:val="2"/>
        </w:numPr>
      </w:pPr>
      <w:r>
        <w:t xml:space="preserve">Sophie missed her bus. </w:t>
      </w:r>
      <w:r w:rsidRPr="1EB21DB3">
        <w:rPr>
          <w:rStyle w:val="Strong"/>
        </w:rPr>
        <w:t>Consequently</w:t>
      </w:r>
      <w:r>
        <w:t>, she was late for school. (causal connective: ‘consequently’)</w:t>
      </w:r>
    </w:p>
    <w:p w14:paraId="2CA100A3" w14:textId="77777777" w:rsidR="00A57E76" w:rsidRPr="00F23BBE" w:rsidRDefault="00A57E76" w:rsidP="00A57E76">
      <w:pPr>
        <w:pStyle w:val="FeatureBox"/>
        <w:rPr>
          <w:rFonts w:eastAsia="Arial"/>
          <w:color w:val="000000" w:themeColor="text1"/>
        </w:rPr>
      </w:pPr>
      <w:r w:rsidRPr="1A8B4BF8">
        <w:rPr>
          <w:rStyle w:val="Strong"/>
        </w:rPr>
        <w:lastRenderedPageBreak/>
        <w:t>Examples of causal connectives</w:t>
      </w:r>
      <w:r>
        <w:t xml:space="preserve">: </w:t>
      </w:r>
      <w:r w:rsidRPr="1A8B4BF8">
        <w:rPr>
          <w:rFonts w:eastAsia="Arial"/>
          <w:color w:val="000000" w:themeColor="text1"/>
        </w:rPr>
        <w:t>so, because, since, due to, as a result, consequently, therefore, for that reason, accordingly</w:t>
      </w:r>
      <w:r>
        <w:rPr>
          <w:rFonts w:eastAsia="Arial"/>
          <w:color w:val="000000" w:themeColor="text1"/>
        </w:rPr>
        <w:t>.</w:t>
      </w:r>
    </w:p>
    <w:p w14:paraId="37A24029" w14:textId="77777777" w:rsidR="00A57E76" w:rsidRPr="00361CB8" w:rsidRDefault="00A57E76" w:rsidP="00A57E76">
      <w:pPr>
        <w:pStyle w:val="Heading4"/>
      </w:pPr>
      <w:r w:rsidRPr="00361CB8">
        <w:t>Using connectives within sentences</w:t>
      </w:r>
    </w:p>
    <w:p w14:paraId="668441A7" w14:textId="77777777" w:rsidR="00A57E76" w:rsidRDefault="00A57E76" w:rsidP="00A57E76">
      <w:r>
        <w:t>Several different parts of speech can be used as a connective within sentences, including conjunctions, adverbs and prepositions. These connectives help link ideas clearly and show the relationship between different parts of a sentence.</w:t>
      </w:r>
    </w:p>
    <w:p w14:paraId="7AD79EEC" w14:textId="77777777" w:rsidR="00A57E76" w:rsidRPr="00361CB8" w:rsidRDefault="00A57E76" w:rsidP="00A57E76">
      <w:pPr>
        <w:pStyle w:val="Heading4"/>
      </w:pPr>
      <w:bookmarkStart w:id="155" w:name="_Conjunctions_2"/>
      <w:bookmarkStart w:id="156" w:name="_Toc167188344"/>
      <w:bookmarkStart w:id="157" w:name="_Conjunctions_1"/>
      <w:bookmarkEnd w:id="155"/>
      <w:r w:rsidRPr="00361CB8">
        <w:t>Conjunctions</w:t>
      </w:r>
      <w:bookmarkEnd w:id="156"/>
      <w:bookmarkEnd w:id="157"/>
    </w:p>
    <w:p w14:paraId="3CF8BC38" w14:textId="77777777" w:rsidR="00A57E76" w:rsidRPr="008C25F4" w:rsidRDefault="00A57E76" w:rsidP="00A57E76">
      <w:pPr>
        <w:rPr>
          <w:rFonts w:eastAsia="Arial"/>
          <w:strike/>
        </w:rPr>
      </w:pPr>
      <w:r w:rsidRPr="1A8B4BF8">
        <w:rPr>
          <w:rFonts w:eastAsia="Arial"/>
          <w:color w:val="000000" w:themeColor="text1"/>
        </w:rPr>
        <w:t>Conjunctions are a form of connective. They are a word or group of words used to link together words, phrases or clauses within sentences (NESA 2025</w:t>
      </w:r>
      <w:r>
        <w:rPr>
          <w:rFonts w:eastAsia="Arial"/>
          <w:color w:val="000000" w:themeColor="text1"/>
        </w:rPr>
        <w:t>a</w:t>
      </w:r>
      <w:r w:rsidRPr="1A8B4BF8">
        <w:rPr>
          <w:rFonts w:eastAsia="Arial"/>
          <w:color w:val="000000" w:themeColor="text1"/>
        </w:rPr>
        <w:t xml:space="preserve">). They show the relationship between ideas and increase writing clarity to provide more information to the reader. </w:t>
      </w:r>
      <w:r w:rsidRPr="1A8B4BF8">
        <w:rPr>
          <w:rFonts w:eastAsia="Arial"/>
        </w:rPr>
        <w:t>Under the broader group of conjunctions sit sentence level conjunctions</w:t>
      </w:r>
      <w:r>
        <w:rPr>
          <w:rFonts w:eastAsia="Arial"/>
        </w:rPr>
        <w:t>,</w:t>
      </w:r>
      <w:r w:rsidRPr="1A8B4BF8">
        <w:rPr>
          <w:rFonts w:eastAsia="Arial"/>
        </w:rPr>
        <w:t xml:space="preserve"> which can be divided into coordinating and subordinating conjunctions</w:t>
      </w:r>
      <w:r>
        <w:rPr>
          <w:rFonts w:eastAsia="Arial"/>
        </w:rPr>
        <w:t>.</w:t>
      </w:r>
    </w:p>
    <w:p w14:paraId="2D598D2E" w14:textId="77777777" w:rsidR="00A57E76" w:rsidRPr="00361CB8" w:rsidRDefault="00A57E76" w:rsidP="00A57E76">
      <w:pPr>
        <w:pStyle w:val="Heading5"/>
      </w:pPr>
      <w:bookmarkStart w:id="158" w:name="_Toc167188345"/>
      <w:r w:rsidRPr="00361CB8">
        <w:t>Conjunctions (joining words or phrases)</w:t>
      </w:r>
      <w:bookmarkEnd w:id="158"/>
    </w:p>
    <w:p w14:paraId="5F89F992" w14:textId="77777777" w:rsidR="00A57E76" w:rsidRPr="004820F2" w:rsidRDefault="00A57E76" w:rsidP="00A57E76">
      <w:pPr>
        <w:rPr>
          <w:rFonts w:eastAsia="Arial"/>
          <w:color w:val="000000" w:themeColor="text1"/>
        </w:rPr>
      </w:pPr>
      <w:r w:rsidRPr="1A8B4BF8">
        <w:rPr>
          <w:rFonts w:eastAsia="Arial"/>
          <w:color w:val="000000" w:themeColor="text1"/>
        </w:rPr>
        <w:t>The most common conjunctions can be remembered using the FANBOYS acronym.</w:t>
      </w:r>
    </w:p>
    <w:p w14:paraId="4B384A67" w14:textId="77777777" w:rsidR="00A57E76" w:rsidRPr="004820F2" w:rsidRDefault="00A57E76" w:rsidP="00A57E76">
      <w:pPr>
        <w:pStyle w:val="FeatureBox"/>
      </w:pPr>
      <w:r w:rsidRPr="1A8B4BF8">
        <w:rPr>
          <w:rStyle w:val="Strong"/>
        </w:rPr>
        <w:t>Conjunctions</w:t>
      </w:r>
      <w:r>
        <w:t xml:space="preserve">: </w:t>
      </w:r>
      <w:r w:rsidRPr="1A8B4BF8">
        <w:rPr>
          <w:rStyle w:val="Strong"/>
        </w:rPr>
        <w:t>f</w:t>
      </w:r>
      <w:r w:rsidRPr="1A8B4BF8">
        <w:rPr>
          <w:rFonts w:eastAsia="Arial"/>
          <w:color w:val="000000" w:themeColor="text1"/>
        </w:rPr>
        <w:t xml:space="preserve">or, </w:t>
      </w:r>
      <w:r w:rsidRPr="1A8B4BF8">
        <w:rPr>
          <w:rStyle w:val="Strong"/>
        </w:rPr>
        <w:t>a</w:t>
      </w:r>
      <w:r w:rsidRPr="1A8B4BF8">
        <w:rPr>
          <w:rFonts w:eastAsia="Arial"/>
          <w:color w:val="000000" w:themeColor="text1"/>
        </w:rPr>
        <w:t xml:space="preserve">nd, </w:t>
      </w:r>
      <w:r w:rsidRPr="1A8B4BF8">
        <w:rPr>
          <w:rStyle w:val="Strong"/>
        </w:rPr>
        <w:t>n</w:t>
      </w:r>
      <w:r w:rsidRPr="1A8B4BF8">
        <w:rPr>
          <w:rFonts w:eastAsia="Arial"/>
          <w:color w:val="000000" w:themeColor="text1"/>
        </w:rPr>
        <w:t xml:space="preserve">or, </w:t>
      </w:r>
      <w:r w:rsidRPr="1A8B4BF8">
        <w:rPr>
          <w:rStyle w:val="Strong"/>
        </w:rPr>
        <w:t>b</w:t>
      </w:r>
      <w:r w:rsidRPr="1A8B4BF8">
        <w:rPr>
          <w:rFonts w:eastAsia="Arial"/>
          <w:color w:val="000000" w:themeColor="text1"/>
        </w:rPr>
        <w:t xml:space="preserve">ut, </w:t>
      </w:r>
      <w:r w:rsidRPr="1A8B4BF8">
        <w:rPr>
          <w:rStyle w:val="Strong"/>
        </w:rPr>
        <w:t>o</w:t>
      </w:r>
      <w:r w:rsidRPr="1A8B4BF8">
        <w:rPr>
          <w:rFonts w:eastAsia="Arial"/>
          <w:color w:val="000000" w:themeColor="text1"/>
        </w:rPr>
        <w:t xml:space="preserve">r, </w:t>
      </w:r>
      <w:r w:rsidRPr="1A8B4BF8">
        <w:rPr>
          <w:rStyle w:val="Strong"/>
        </w:rPr>
        <w:t>y</w:t>
      </w:r>
      <w:r w:rsidRPr="1A8B4BF8">
        <w:rPr>
          <w:rFonts w:eastAsia="Arial"/>
          <w:color w:val="000000" w:themeColor="text1"/>
        </w:rPr>
        <w:t xml:space="preserve">et, </w:t>
      </w:r>
      <w:r w:rsidRPr="1A8B4BF8">
        <w:rPr>
          <w:rStyle w:val="Strong"/>
        </w:rPr>
        <w:t>s</w:t>
      </w:r>
      <w:r w:rsidRPr="1A8B4BF8">
        <w:rPr>
          <w:rFonts w:eastAsia="Arial"/>
          <w:color w:val="000000" w:themeColor="text1"/>
        </w:rPr>
        <w:t>o (FANBOYS acronym)</w:t>
      </w:r>
      <w:r>
        <w:rPr>
          <w:rFonts w:eastAsia="Arial"/>
          <w:color w:val="000000" w:themeColor="text1"/>
        </w:rPr>
        <w:t>.</w:t>
      </w:r>
    </w:p>
    <w:p w14:paraId="498B2EA1" w14:textId="77777777" w:rsidR="00A57E76" w:rsidRPr="004820F2" w:rsidRDefault="00A57E76" w:rsidP="00A57E76">
      <w:pPr>
        <w:rPr>
          <w:rFonts w:eastAsia="Arial"/>
          <w:color w:val="000000" w:themeColor="text1"/>
        </w:rPr>
      </w:pPr>
      <w:r>
        <w:t>C</w:t>
      </w:r>
      <w:r w:rsidRPr="1A8B4BF8">
        <w:rPr>
          <w:rFonts w:eastAsia="Arial"/>
          <w:color w:val="000000" w:themeColor="text1"/>
        </w:rPr>
        <w:t>onjunctions can be used to join the same or similar parts of a text together. They can join both words and phrases. For example:</w:t>
      </w:r>
    </w:p>
    <w:p w14:paraId="7B88AED3" w14:textId="77777777" w:rsidR="00A57E76" w:rsidRPr="004820F2" w:rsidRDefault="00A57E76">
      <w:pPr>
        <w:pStyle w:val="ListBullet"/>
        <w:numPr>
          <w:ilvl w:val="0"/>
          <w:numId w:val="2"/>
        </w:numPr>
        <w:rPr>
          <w:b/>
          <w:bCs/>
        </w:rPr>
      </w:pPr>
      <w:r>
        <w:t xml:space="preserve">Would you like a banana </w:t>
      </w:r>
      <w:r w:rsidRPr="1EB21DB3">
        <w:rPr>
          <w:rStyle w:val="Strong"/>
        </w:rPr>
        <w:t>or</w:t>
      </w:r>
      <w:r>
        <w:t xml:space="preserve"> pear? (coordinating conjunction: ‘or’; joining the objects: ‘banana’ and ‘pear’)</w:t>
      </w:r>
    </w:p>
    <w:p w14:paraId="45A7DAC6" w14:textId="77777777" w:rsidR="00A57E76" w:rsidRPr="004820F2" w:rsidRDefault="00A57E76">
      <w:pPr>
        <w:pStyle w:val="ListBullet"/>
        <w:numPr>
          <w:ilvl w:val="0"/>
          <w:numId w:val="2"/>
        </w:numPr>
        <w:rPr>
          <w:b/>
          <w:bCs/>
        </w:rPr>
      </w:pPr>
      <w:r>
        <w:t xml:space="preserve">Tracey </w:t>
      </w:r>
      <w:r w:rsidRPr="1EB21DB3">
        <w:rPr>
          <w:rStyle w:val="Strong"/>
        </w:rPr>
        <w:t>and</w:t>
      </w:r>
      <w:r>
        <w:t xml:space="preserve"> John were freezing after their walk. (coordinating conjunction: ‘and’; joining the subjects: ‘Tracey’ and ‘John’)</w:t>
      </w:r>
    </w:p>
    <w:p w14:paraId="5380BD2A" w14:textId="77777777" w:rsidR="00A57E76" w:rsidRPr="004820F2" w:rsidRDefault="00A57E76">
      <w:pPr>
        <w:pStyle w:val="ListBullet"/>
        <w:numPr>
          <w:ilvl w:val="0"/>
          <w:numId w:val="2"/>
        </w:numPr>
        <w:rPr>
          <w:b/>
          <w:bCs/>
        </w:rPr>
      </w:pPr>
      <w:r>
        <w:lastRenderedPageBreak/>
        <w:t xml:space="preserve">The grizzly bears were large </w:t>
      </w:r>
      <w:r w:rsidRPr="1EB21DB3">
        <w:rPr>
          <w:rStyle w:val="Strong"/>
        </w:rPr>
        <w:t>but</w:t>
      </w:r>
      <w:r w:rsidRPr="000C2F9D">
        <w:rPr>
          <w:rStyle w:val="Strong"/>
          <w:b w:val="0"/>
          <w:bCs w:val="0"/>
          <w:color w:val="000000" w:themeColor="text1"/>
        </w:rPr>
        <w:t xml:space="preserve"> </w:t>
      </w:r>
      <w:r>
        <w:t>friendly. (coordinating conjunction: ‘but’; joining the adjectives: ‘large’ and ‘friendly’)</w:t>
      </w:r>
    </w:p>
    <w:p w14:paraId="0CE5C8EE" w14:textId="77777777" w:rsidR="00A57E76" w:rsidRDefault="00A57E76">
      <w:pPr>
        <w:pStyle w:val="ListBullet"/>
        <w:numPr>
          <w:ilvl w:val="0"/>
          <w:numId w:val="2"/>
        </w:numPr>
        <w:rPr>
          <w:b/>
          <w:bCs/>
        </w:rPr>
      </w:pPr>
      <w:r>
        <w:t>The dog ran up the hill</w:t>
      </w:r>
      <w:r w:rsidRPr="000C2F9D">
        <w:t xml:space="preserve"> </w:t>
      </w:r>
      <w:r w:rsidRPr="1EB21DB3">
        <w:rPr>
          <w:b/>
          <w:bCs/>
        </w:rPr>
        <w:t>and</w:t>
      </w:r>
      <w:r>
        <w:t xml:space="preserve"> around the corner. (coordinating conjunction: ‘and’; joining the phrases: ‘up the hill’ and ‘around the corner’)</w:t>
      </w:r>
    </w:p>
    <w:p w14:paraId="665A0FAD" w14:textId="77777777" w:rsidR="00A57E76" w:rsidRPr="0066045E" w:rsidRDefault="00A57E76" w:rsidP="00A57E76">
      <w:pPr>
        <w:pStyle w:val="Heading5"/>
      </w:pPr>
      <w:bookmarkStart w:id="159" w:name="_Coordinating_conjunctions_(in"/>
      <w:bookmarkEnd w:id="159"/>
      <w:r w:rsidRPr="0066045E">
        <w:t>Coordinating conjunctions (in compound sentences)</w:t>
      </w:r>
    </w:p>
    <w:p w14:paraId="2818490C" w14:textId="77777777" w:rsidR="00A57E76" w:rsidRPr="00193B0C" w:rsidRDefault="00A57E76" w:rsidP="00A57E76">
      <w:pPr>
        <w:rPr>
          <w:rFonts w:eastAsia="Arial"/>
          <w:b/>
          <w:bCs/>
          <w:color w:val="000000" w:themeColor="text1"/>
        </w:rPr>
      </w:pPr>
      <w:r>
        <w:t xml:space="preserve">Coordinating conjunctions are a word or group of words that function to link 2 independent (main) clauses within a sentence (NESA 2025a). Coordinating conjunctions are used in compound sentences to connect 2 independent (main) clauses of equal importance. The most used coordinating conjunctions include: ‘for’, ‘and’, ‘nor’, ‘but’, ‘or’, ‘yet’, ‘so’ (FANBOYS). Coordinating conjunctions in compound sentences are used to signal </w:t>
      </w:r>
      <w:r w:rsidRPr="1A8B4BF8">
        <w:rPr>
          <w:b/>
          <w:bCs/>
        </w:rPr>
        <w:t>addition, comparison, consequence or alternatives</w:t>
      </w:r>
      <w:r w:rsidRPr="000C2F9D">
        <w:t>.</w:t>
      </w:r>
    </w:p>
    <w:p w14:paraId="46B72C19" w14:textId="77777777" w:rsidR="00A57E76" w:rsidRPr="004820F2" w:rsidRDefault="00A57E76" w:rsidP="00A57E76">
      <w:r>
        <w:t xml:space="preserve">Examples of </w:t>
      </w:r>
      <w:r w:rsidRPr="1A8B4BF8">
        <w:rPr>
          <w:rStyle w:val="Strong"/>
          <w:b w:val="0"/>
          <w:bCs w:val="0"/>
        </w:rPr>
        <w:t>coordinating conjunctions</w:t>
      </w:r>
      <w:r>
        <w:t xml:space="preserve"> in compound sentences include:</w:t>
      </w:r>
    </w:p>
    <w:p w14:paraId="7C2393A5" w14:textId="77777777" w:rsidR="00A57E76" w:rsidRPr="004820F2" w:rsidRDefault="00A57E76">
      <w:pPr>
        <w:pStyle w:val="ListBullet"/>
        <w:numPr>
          <w:ilvl w:val="0"/>
          <w:numId w:val="2"/>
        </w:numPr>
        <w:rPr>
          <w:rFonts w:eastAsia="Arial"/>
        </w:rPr>
      </w:pPr>
      <w:r>
        <w:t>I packed my lunch, and I filled my water bottle. (independent clause 1: ‘I packed my lunch’; independent clause 2: ‘I filled my water bottle’; coordinating conjunction: ‘and’ to signal addition)</w:t>
      </w:r>
    </w:p>
    <w:p w14:paraId="7BE4159A" w14:textId="77777777" w:rsidR="00A57E76" w:rsidRPr="004820F2" w:rsidRDefault="00A57E76">
      <w:pPr>
        <w:pStyle w:val="ListBullet"/>
        <w:numPr>
          <w:ilvl w:val="0"/>
          <w:numId w:val="2"/>
        </w:numPr>
      </w:pPr>
      <w:r>
        <w:t>Jonty and Amelia were the very best of friends, but they lived on opposite sides of the country. (independent clause 1: ‘Jonty and Amelia were the very best of friends’; independent clause 2: ‘they lived on opposite sides of the country’; coordinating conjunction: ‘but’ to signal comparison)</w:t>
      </w:r>
    </w:p>
    <w:p w14:paraId="781DAE1A" w14:textId="77777777" w:rsidR="00A57E76" w:rsidRPr="004820F2" w:rsidRDefault="00A57E76">
      <w:pPr>
        <w:pStyle w:val="ListBullet"/>
        <w:numPr>
          <w:ilvl w:val="0"/>
          <w:numId w:val="2"/>
        </w:numPr>
      </w:pPr>
      <w:r>
        <w:t>Walking after dinner is relaxing, yet I rarely choose to get off the couch! (independent clause 1: ‘walking after dinner is relaxing’; independent clause 2: ‘I rarely choose to get off the couch’; coordinating conjunction: ‘yet’ to signal comparison)</w:t>
      </w:r>
    </w:p>
    <w:p w14:paraId="25AD10B6" w14:textId="77777777" w:rsidR="00A57E76" w:rsidRPr="00A06F40" w:rsidRDefault="00A57E76">
      <w:pPr>
        <w:pStyle w:val="ListBullet"/>
        <w:numPr>
          <w:ilvl w:val="0"/>
          <w:numId w:val="2"/>
        </w:numPr>
      </w:pPr>
      <w:r>
        <w:t>The power went out, so we lit some candles. (independent clause 1: ‘The power went out’; independent clause 2: ‘we lit some candles’; coordinating conjunction: ‘so’ to signal consequence)</w:t>
      </w:r>
    </w:p>
    <w:p w14:paraId="7B66D3EE" w14:textId="77777777" w:rsidR="00A57E76" w:rsidRPr="00C7012F" w:rsidRDefault="00A57E76" w:rsidP="00A57E76">
      <w:pPr>
        <w:pStyle w:val="FeatureBox2"/>
      </w:pPr>
      <w:r w:rsidRPr="1A8B4BF8">
        <w:rPr>
          <w:rStyle w:val="Strong"/>
          <w:rFonts w:eastAsia="Arial"/>
          <w:color w:val="000000" w:themeColor="text1"/>
        </w:rPr>
        <w:lastRenderedPageBreak/>
        <w:t>Note</w:t>
      </w:r>
      <w:r>
        <w:t xml:space="preserve">: conjunctive adverbs can also be used as a connective to create a compound sentence. They show relationships between ideas such as cause and effect, contrast, sequence or time. Examples of conjunctive adverbs include: ‘however’, ‘therefore’, ‘consequently’, ‘meanwhile, ‘nevertheless’. See: </w:t>
      </w:r>
      <w:hyperlink w:anchor="_Adverbs__of">
        <w:r w:rsidRPr="1A8B4BF8">
          <w:rPr>
            <w:rStyle w:val="Hyperlink"/>
          </w:rPr>
          <w:t>Adverbs of reason</w:t>
        </w:r>
      </w:hyperlink>
      <w:r>
        <w:t>.</w:t>
      </w:r>
    </w:p>
    <w:p w14:paraId="32DD4C0B" w14:textId="77777777" w:rsidR="00A57E76" w:rsidRPr="00711F4E" w:rsidRDefault="00A57E76" w:rsidP="00A57E76">
      <w:pPr>
        <w:tabs>
          <w:tab w:val="left" w:pos="720"/>
        </w:tabs>
        <w:rPr>
          <w:rFonts w:eastAsia="Arial"/>
          <w:color w:val="000000" w:themeColor="text1"/>
        </w:rPr>
      </w:pPr>
      <w:r w:rsidRPr="00420CAE">
        <w:rPr>
          <w:rFonts w:eastAsia="Arial"/>
          <w:color w:val="000000" w:themeColor="text1"/>
        </w:rPr>
        <w:t>See:</w:t>
      </w:r>
      <w:r w:rsidRPr="00711F4E">
        <w:rPr>
          <w:rFonts w:eastAsia="Arial"/>
          <w:color w:val="000000" w:themeColor="text1"/>
        </w:rPr>
        <w:t xml:space="preserve"> </w:t>
      </w:r>
      <w:hyperlink w:anchor="_Sentence_forms_(structures)" w:history="1">
        <w:r w:rsidRPr="00711F4E">
          <w:rPr>
            <w:rStyle w:val="Hyperlink"/>
            <w:rFonts w:eastAsia="Arial"/>
          </w:rPr>
          <w:t>Sentence forms (structures)</w:t>
        </w:r>
        <w:r w:rsidRPr="0066045E">
          <w:t>,</w:t>
        </w:r>
      </w:hyperlink>
      <w:r w:rsidRPr="00711F4E">
        <w:rPr>
          <w:rFonts w:eastAsia="Arial"/>
          <w:color w:val="000000" w:themeColor="text1"/>
        </w:rPr>
        <w:t xml:space="preserve"> </w:t>
      </w:r>
      <w:hyperlink w:anchor="_Compound_sentences">
        <w:r w:rsidRPr="00711F4E">
          <w:rPr>
            <w:rStyle w:val="Hyperlink"/>
            <w:rFonts w:eastAsia="Arial"/>
          </w:rPr>
          <w:t>Compound sentences</w:t>
        </w:r>
      </w:hyperlink>
      <w:r w:rsidRPr="00711F4E">
        <w:t>.</w:t>
      </w:r>
    </w:p>
    <w:p w14:paraId="6EBB2220" w14:textId="77777777" w:rsidR="00A57E76" w:rsidRPr="00334F36" w:rsidRDefault="00A57E76" w:rsidP="00A57E76">
      <w:pPr>
        <w:pStyle w:val="Heading5"/>
      </w:pPr>
      <w:bookmarkStart w:id="160" w:name="_Subordinating_conjunctions_(in"/>
      <w:bookmarkStart w:id="161" w:name="_Toc167188346"/>
      <w:bookmarkEnd w:id="160"/>
      <w:r w:rsidRPr="00334F36">
        <w:t>Subordinating conjunctions (in complex sentences)</w:t>
      </w:r>
      <w:bookmarkEnd w:id="161"/>
    </w:p>
    <w:p w14:paraId="1C19278E" w14:textId="77777777" w:rsidR="00A57E76" w:rsidRPr="0035378E" w:rsidRDefault="00A57E76" w:rsidP="00A57E76">
      <w:pPr>
        <w:rPr>
          <w:rFonts w:eastAsia="Arial"/>
          <w:color w:val="000000" w:themeColor="text1"/>
        </w:rPr>
      </w:pPr>
      <w:r>
        <w:t xml:space="preserve">Subordinating conjunctions are a word or group of words that function to link a dependent clause to an independent (main) clause (NESA 2025a). They </w:t>
      </w:r>
      <w:r w:rsidRPr="1A8B4BF8">
        <w:rPr>
          <w:rFonts w:eastAsia="Arial"/>
          <w:color w:val="000000" w:themeColor="text1"/>
        </w:rPr>
        <w:t>are</w:t>
      </w:r>
      <w:r w:rsidRPr="1A8B4BF8">
        <w:rPr>
          <w:rFonts w:eastAsia="Arial"/>
          <w:i/>
          <w:iCs/>
          <w:color w:val="000000" w:themeColor="text1"/>
        </w:rPr>
        <w:t xml:space="preserve"> </w:t>
      </w:r>
      <w:r w:rsidRPr="1A8B4BF8">
        <w:rPr>
          <w:rFonts w:eastAsia="Arial"/>
          <w:color w:val="000000" w:themeColor="text1"/>
        </w:rPr>
        <w:t xml:space="preserve">found in complex sentences that contain an </w:t>
      </w:r>
      <w:r w:rsidRPr="1A8B4BF8">
        <w:rPr>
          <w:rStyle w:val="Strong"/>
        </w:rPr>
        <w:t>adverbial clause</w:t>
      </w:r>
      <w:r w:rsidRPr="000C2F9D">
        <w:rPr>
          <w:rStyle w:val="Strong"/>
          <w:b w:val="0"/>
          <w:bCs w:val="0"/>
        </w:rPr>
        <w:t xml:space="preserve"> </w:t>
      </w:r>
      <w:r w:rsidRPr="1A8B4BF8">
        <w:rPr>
          <w:rStyle w:val="Strong"/>
          <w:b w:val="0"/>
          <w:bCs w:val="0"/>
        </w:rPr>
        <w:t>as a dependent clause.</w:t>
      </w:r>
      <w:r w:rsidRPr="1A8B4BF8">
        <w:rPr>
          <w:rFonts w:eastAsia="Arial"/>
          <w:color w:val="000000" w:themeColor="text1"/>
        </w:rPr>
        <w:t xml:space="preserve"> Subordinating conjunctions are positioned at the beginning of a dependent (subordinate) clause and establish the relationship between the independent (main) clause and the subordinate clause.</w:t>
      </w:r>
    </w:p>
    <w:p w14:paraId="0C0F24DE" w14:textId="77777777" w:rsidR="00A57E76" w:rsidRDefault="00A57E76" w:rsidP="00A57E76">
      <w:pPr>
        <w:rPr>
          <w:rFonts w:eastAsia="Arial"/>
          <w:b/>
          <w:bCs/>
          <w:color w:val="000000" w:themeColor="text1"/>
        </w:rPr>
      </w:pPr>
      <w:r w:rsidRPr="1A8B4BF8">
        <w:rPr>
          <w:rFonts w:eastAsia="Arial"/>
          <w:color w:val="000000" w:themeColor="text1"/>
        </w:rPr>
        <w:t xml:space="preserve">Subordinating conjunctions, which are one type of connective, show the relationship between the 2 clauses, helping readers understand how the ideas are connected. Subordinating conjunctions often signal </w:t>
      </w:r>
      <w:r w:rsidRPr="1A8B4BF8">
        <w:rPr>
          <w:rFonts w:eastAsia="Arial"/>
          <w:b/>
          <w:bCs/>
          <w:color w:val="000000" w:themeColor="text1"/>
        </w:rPr>
        <w:t>sequence, cause and effect or contrast</w:t>
      </w:r>
      <w:r w:rsidRPr="000C2F9D">
        <w:rPr>
          <w:rFonts w:eastAsia="Arial"/>
          <w:color w:val="000000" w:themeColor="text1"/>
        </w:rPr>
        <w:t>.</w:t>
      </w:r>
    </w:p>
    <w:p w14:paraId="3C06078E" w14:textId="77777777" w:rsidR="00A57E76" w:rsidRPr="0035378E" w:rsidRDefault="00A57E76" w:rsidP="00A57E76">
      <w:pPr>
        <w:rPr>
          <w:rFonts w:eastAsia="Arial"/>
          <w:color w:val="000000" w:themeColor="text1"/>
        </w:rPr>
      </w:pPr>
      <w:r w:rsidRPr="1A8B4BF8">
        <w:rPr>
          <w:rStyle w:val="Emphasis"/>
        </w:rPr>
        <w:t>Temporal</w:t>
      </w:r>
      <w:r w:rsidRPr="1A8B4BF8">
        <w:rPr>
          <w:rFonts w:eastAsia="Arial"/>
          <w:color w:val="000000" w:themeColor="text1"/>
        </w:rPr>
        <w:t xml:space="preserve">, </w:t>
      </w:r>
      <w:r w:rsidRPr="1A8B4BF8">
        <w:rPr>
          <w:rStyle w:val="Emphasis"/>
        </w:rPr>
        <w:t>conditional</w:t>
      </w:r>
      <w:r w:rsidRPr="1A8B4BF8">
        <w:rPr>
          <w:rFonts w:eastAsia="Arial"/>
          <w:color w:val="000000" w:themeColor="text1"/>
        </w:rPr>
        <w:t xml:space="preserve"> and </w:t>
      </w:r>
      <w:r w:rsidRPr="1A8B4BF8">
        <w:rPr>
          <w:rStyle w:val="Emphasis"/>
        </w:rPr>
        <w:t>causal conjunctions</w:t>
      </w:r>
      <w:r w:rsidRPr="1A8B4BF8">
        <w:rPr>
          <w:rFonts w:eastAsia="Arial"/>
          <w:color w:val="000000" w:themeColor="text1"/>
        </w:rPr>
        <w:t xml:space="preserve"> are specific types of </w:t>
      </w:r>
      <w:r w:rsidRPr="1A8B4BF8">
        <w:rPr>
          <w:rStyle w:val="Strong"/>
        </w:rPr>
        <w:t>subordinating conjunctions</w:t>
      </w:r>
      <w:r w:rsidRPr="1A8B4BF8">
        <w:rPr>
          <w:rFonts w:eastAsia="Arial"/>
          <w:color w:val="000000" w:themeColor="text1"/>
        </w:rPr>
        <w:t xml:space="preserve"> that signal different relationships. Other types of subordinating conjunctions relate to </w:t>
      </w:r>
      <w:r w:rsidRPr="1A8B4BF8">
        <w:rPr>
          <w:rStyle w:val="Emphasis"/>
        </w:rPr>
        <w:t>comparison</w:t>
      </w:r>
      <w:r w:rsidRPr="1A8B4BF8">
        <w:rPr>
          <w:rFonts w:eastAsia="Arial"/>
          <w:color w:val="000000" w:themeColor="text1"/>
        </w:rPr>
        <w:t xml:space="preserve">, </w:t>
      </w:r>
      <w:r w:rsidRPr="1A8B4BF8">
        <w:rPr>
          <w:rStyle w:val="Emphasis"/>
        </w:rPr>
        <w:t>position</w:t>
      </w:r>
      <w:r w:rsidRPr="1A8B4BF8">
        <w:rPr>
          <w:rFonts w:eastAsia="Arial"/>
          <w:color w:val="000000" w:themeColor="text1"/>
        </w:rPr>
        <w:t xml:space="preserve"> and </w:t>
      </w:r>
      <w:r w:rsidRPr="1A8B4BF8">
        <w:rPr>
          <w:rStyle w:val="Emphasis"/>
        </w:rPr>
        <w:t>concession</w:t>
      </w:r>
      <w:r>
        <w:t>.</w:t>
      </w:r>
    </w:p>
    <w:p w14:paraId="4E5CA12F" w14:textId="77777777" w:rsidR="00A57E76" w:rsidRPr="006B5846" w:rsidRDefault="00A57E76" w:rsidP="00A57E76">
      <w:pPr>
        <w:pStyle w:val="FeatureBox"/>
        <w:rPr>
          <w:rStyle w:val="Strong"/>
        </w:rPr>
      </w:pPr>
      <w:r w:rsidRPr="1A8B4BF8">
        <w:rPr>
          <w:rStyle w:val="Strong"/>
        </w:rPr>
        <w:t>Examples of subordinating conjunctions include:</w:t>
      </w:r>
    </w:p>
    <w:p w14:paraId="52A076AB" w14:textId="77777777" w:rsidR="00A57E76" w:rsidRPr="0035378E" w:rsidRDefault="00A57E76">
      <w:pPr>
        <w:pStyle w:val="FeatureBox"/>
        <w:numPr>
          <w:ilvl w:val="0"/>
          <w:numId w:val="18"/>
        </w:numPr>
        <w:ind w:left="567" w:hanging="567"/>
      </w:pPr>
      <w:r w:rsidRPr="1A8B4BF8">
        <w:rPr>
          <w:rStyle w:val="Strong"/>
        </w:rPr>
        <w:t>time (temporal conjunctions)</w:t>
      </w:r>
      <w:r>
        <w:t>: after, as, as soon as, before, once, first, since, until, when, whenever, while, next</w:t>
      </w:r>
    </w:p>
    <w:p w14:paraId="70F55BDB" w14:textId="77777777" w:rsidR="00A57E76" w:rsidRPr="0035378E" w:rsidRDefault="00A57E76">
      <w:pPr>
        <w:pStyle w:val="FeatureBox"/>
        <w:numPr>
          <w:ilvl w:val="0"/>
          <w:numId w:val="18"/>
        </w:numPr>
        <w:ind w:left="567" w:hanging="567"/>
      </w:pPr>
      <w:r w:rsidRPr="1A8B4BF8">
        <w:rPr>
          <w:rStyle w:val="Strong"/>
        </w:rPr>
        <w:t>condition (conditional conjunctions)</w:t>
      </w:r>
      <w:r>
        <w:t>: as long as, even if, if, unless, otherwise, although</w:t>
      </w:r>
    </w:p>
    <w:p w14:paraId="0FD1C351" w14:textId="77777777" w:rsidR="00A57E76" w:rsidRPr="0035378E" w:rsidRDefault="00A57E76">
      <w:pPr>
        <w:pStyle w:val="FeatureBox"/>
        <w:numPr>
          <w:ilvl w:val="0"/>
          <w:numId w:val="18"/>
        </w:numPr>
        <w:ind w:left="567" w:hanging="567"/>
      </w:pPr>
      <w:r w:rsidRPr="1A8B4BF8">
        <w:rPr>
          <w:rStyle w:val="Strong"/>
        </w:rPr>
        <w:t>cause-and-effect (causal conjunctions)</w:t>
      </w:r>
      <w:r>
        <w:t>: as, because, since, due to</w:t>
      </w:r>
    </w:p>
    <w:p w14:paraId="7D3EBD7C" w14:textId="77777777" w:rsidR="00A57E76" w:rsidRPr="0035378E" w:rsidRDefault="00A57E76">
      <w:pPr>
        <w:pStyle w:val="FeatureBox"/>
        <w:numPr>
          <w:ilvl w:val="0"/>
          <w:numId w:val="18"/>
        </w:numPr>
        <w:ind w:left="567" w:hanging="567"/>
      </w:pPr>
      <w:r w:rsidRPr="1A8B4BF8">
        <w:rPr>
          <w:rStyle w:val="Strong"/>
        </w:rPr>
        <w:lastRenderedPageBreak/>
        <w:t>comparison (comparative conjunction)</w:t>
      </w:r>
      <w:r>
        <w:t>: as, just as, than</w:t>
      </w:r>
    </w:p>
    <w:p w14:paraId="6AF82DB0" w14:textId="77777777" w:rsidR="00A57E76" w:rsidRPr="006B0BE3" w:rsidRDefault="00A57E76">
      <w:pPr>
        <w:pStyle w:val="FeatureBox"/>
        <w:numPr>
          <w:ilvl w:val="0"/>
          <w:numId w:val="18"/>
        </w:numPr>
        <w:ind w:left="567" w:hanging="567"/>
      </w:pPr>
      <w:r w:rsidRPr="1A8B4BF8">
        <w:rPr>
          <w:rStyle w:val="Strong"/>
        </w:rPr>
        <w:t>place (positional conjunction)</w:t>
      </w:r>
      <w:r>
        <w:t>: where, wherever</w:t>
      </w:r>
    </w:p>
    <w:p w14:paraId="4DFDABA7" w14:textId="77777777" w:rsidR="00A57E76" w:rsidRPr="0035378E" w:rsidRDefault="00A57E76">
      <w:pPr>
        <w:pStyle w:val="FeatureBox"/>
        <w:numPr>
          <w:ilvl w:val="0"/>
          <w:numId w:val="18"/>
        </w:numPr>
        <w:ind w:left="567" w:hanging="567"/>
      </w:pPr>
      <w:r w:rsidRPr="1A8B4BF8">
        <w:rPr>
          <w:rStyle w:val="Strong"/>
        </w:rPr>
        <w:t>concession (concessional conjunction)</w:t>
      </w:r>
      <w:r>
        <w:t>: although, even though, whereas, while.</w:t>
      </w:r>
    </w:p>
    <w:p w14:paraId="17AF031B" w14:textId="77777777" w:rsidR="00A57E76" w:rsidRPr="00875B60" w:rsidRDefault="00A57E76" w:rsidP="00A57E76">
      <w:pPr>
        <w:rPr>
          <w:rFonts w:eastAsia="Arial"/>
          <w:color w:val="000000" w:themeColor="text1"/>
        </w:rPr>
      </w:pPr>
      <w:r>
        <w:t>Examples</w:t>
      </w:r>
      <w:r w:rsidRPr="1A8B4BF8">
        <w:rPr>
          <w:rFonts w:eastAsia="Arial"/>
          <w:color w:val="000000" w:themeColor="text1"/>
        </w:rPr>
        <w:t xml:space="preserve"> of </w:t>
      </w:r>
      <w:r w:rsidRPr="1A8B4BF8">
        <w:rPr>
          <w:rStyle w:val="Strong"/>
        </w:rPr>
        <w:t>subordinating conjunctions</w:t>
      </w:r>
      <w:r w:rsidRPr="1A8B4BF8">
        <w:rPr>
          <w:rFonts w:eastAsia="Arial"/>
          <w:color w:val="000000" w:themeColor="text1"/>
        </w:rPr>
        <w:t xml:space="preserve"> in complex sentences that signal sequence, cause and effect and contrast include:</w:t>
      </w:r>
    </w:p>
    <w:p w14:paraId="3016E9B1" w14:textId="77777777" w:rsidR="00A57E76" w:rsidRPr="00875B60" w:rsidRDefault="00A57E76">
      <w:pPr>
        <w:pStyle w:val="ListBullet"/>
        <w:numPr>
          <w:ilvl w:val="0"/>
          <w:numId w:val="2"/>
        </w:numPr>
        <w:rPr>
          <w:rFonts w:eastAsia="Arial"/>
          <w:color w:val="000000" w:themeColor="text1"/>
        </w:rPr>
      </w:pPr>
      <w:r>
        <w:t>They had to finish building the sandcastle</w:t>
      </w:r>
      <w:r w:rsidRPr="00880E92">
        <w:t xml:space="preserve"> </w:t>
      </w:r>
      <w:r w:rsidRPr="1EB21DB3">
        <w:rPr>
          <w:b/>
          <w:bCs/>
        </w:rPr>
        <w:t>before</w:t>
      </w:r>
      <w:r>
        <w:t xml:space="preserve"> the tide came in. (independent clause: ‘They had to finish building the sandcastle’; dependent clause: ‘before the tide came in’; subordinating conjunction: ‘before’ [temporal conjunction to signal sequence])</w:t>
      </w:r>
    </w:p>
    <w:p w14:paraId="7A0FFEB1" w14:textId="77777777" w:rsidR="00A57E76" w:rsidRPr="00875B60" w:rsidRDefault="00A57E76">
      <w:pPr>
        <w:pStyle w:val="ListBullet"/>
        <w:numPr>
          <w:ilvl w:val="0"/>
          <w:numId w:val="2"/>
        </w:numPr>
      </w:pPr>
      <w:r>
        <w:t>Since she didn’t bring her umbrella, she ended up soaked by the time she got home. (independent clause: ‘she ended up soaked by the time she got home’; adverbial [dependent] clause: ‘Since she didn’t bring an umbrella’; subordinating conjunction: ‘Since’ [causal conjunction to signal cause and effect])</w:t>
      </w:r>
    </w:p>
    <w:p w14:paraId="52AAD2DF" w14:textId="77777777" w:rsidR="00A57E76" w:rsidRPr="00875B60" w:rsidRDefault="00A57E76">
      <w:pPr>
        <w:pStyle w:val="ListBullet"/>
        <w:numPr>
          <w:ilvl w:val="0"/>
          <w:numId w:val="2"/>
        </w:numPr>
      </w:pPr>
      <w:r>
        <w:t>Although it was raining heavily, they continued playing soccer in the park. (independent clause: ‘they continued playing soccer in the park’; adverbial [dependent] clause: ‘it was raining heavily’; subordinating conjunction: ‘Although’ [concessional conjunction to signal contrast])</w:t>
      </w:r>
    </w:p>
    <w:p w14:paraId="7E68978A" w14:textId="77777777" w:rsidR="00A57E76" w:rsidRPr="00875B60" w:rsidRDefault="00A57E76" w:rsidP="00A57E76">
      <w:pPr>
        <w:pStyle w:val="ListBullet"/>
        <w:numPr>
          <w:ilvl w:val="0"/>
          <w:numId w:val="0"/>
        </w:numPr>
        <w:rPr>
          <w:rFonts w:eastAsia="Arial"/>
          <w:strike/>
          <w:color w:val="000000" w:themeColor="text1"/>
        </w:rPr>
      </w:pPr>
      <w:r w:rsidRPr="00711F4E">
        <w:rPr>
          <w:rFonts w:eastAsia="Arial"/>
          <w:color w:val="000000" w:themeColor="text1"/>
        </w:rPr>
        <w:t xml:space="preserve">See: </w:t>
      </w:r>
      <w:hyperlink w:anchor="_Connectives" w:history="1">
        <w:r w:rsidRPr="00564867">
          <w:rPr>
            <w:rStyle w:val="Hyperlink"/>
          </w:rPr>
          <w:t>Connectives</w:t>
        </w:r>
        <w:r w:rsidRPr="00420CAE">
          <w:t>,</w:t>
        </w:r>
      </w:hyperlink>
      <w:r w:rsidRPr="00564867">
        <w:rPr>
          <w:rFonts w:eastAsia="Arial"/>
          <w:color w:val="000000" w:themeColor="text1"/>
        </w:rPr>
        <w:t xml:space="preserve"> </w:t>
      </w:r>
      <w:hyperlink w:anchor="_Complex_sentences">
        <w:r w:rsidRPr="00711F4E">
          <w:rPr>
            <w:rStyle w:val="Hyperlink"/>
            <w:rFonts w:eastAsia="Arial"/>
          </w:rPr>
          <w:t>Complex sentences</w:t>
        </w:r>
      </w:hyperlink>
      <w:r w:rsidRPr="00711F4E">
        <w:rPr>
          <w:rFonts w:eastAsia="Arial"/>
          <w:color w:val="000000" w:themeColor="text1"/>
        </w:rPr>
        <w:t xml:space="preserve">, </w:t>
      </w:r>
      <w:hyperlink w:anchor="_Dependent_clauses">
        <w:r w:rsidRPr="00711F4E">
          <w:rPr>
            <w:rStyle w:val="Hyperlink"/>
          </w:rPr>
          <w:t>Dependent (subordinate) clauses</w:t>
        </w:r>
      </w:hyperlink>
      <w:r w:rsidRPr="00711F4E">
        <w:rPr>
          <w:rFonts w:eastAsia="Arial"/>
          <w:color w:val="000000" w:themeColor="text1"/>
        </w:rPr>
        <w:t xml:space="preserve">, </w:t>
      </w:r>
      <w:hyperlink w:anchor="_Complex_sentences_with" w:history="1">
        <w:r w:rsidRPr="00564867">
          <w:rPr>
            <w:rStyle w:val="Hyperlink"/>
            <w:rFonts w:eastAsia="Arial"/>
          </w:rPr>
          <w:t>Complex sentences with subordinating conjunctions</w:t>
        </w:r>
      </w:hyperlink>
      <w:r>
        <w:t>.</w:t>
      </w:r>
    </w:p>
    <w:p w14:paraId="0D8A83DE" w14:textId="77777777" w:rsidR="00A57E76" w:rsidRPr="00622B41" w:rsidRDefault="00A57E76" w:rsidP="00A57E76">
      <w:pPr>
        <w:pStyle w:val="Heading2"/>
      </w:pPr>
      <w:bookmarkStart w:id="162" w:name="_Dialogue"/>
      <w:bookmarkStart w:id="163" w:name="_Toc167188347"/>
      <w:bookmarkStart w:id="164" w:name="_Toc203657922"/>
      <w:bookmarkStart w:id="165" w:name="_Toc204588783"/>
      <w:bookmarkStart w:id="166" w:name="_Toc204869636"/>
      <w:bookmarkEnd w:id="162"/>
      <w:r>
        <w:t>Dialogue</w:t>
      </w:r>
      <w:bookmarkEnd w:id="163"/>
      <w:bookmarkEnd w:id="164"/>
      <w:bookmarkEnd w:id="165"/>
      <w:bookmarkEnd w:id="166"/>
    </w:p>
    <w:p w14:paraId="15F1A382" w14:textId="77777777" w:rsidR="00A57E76" w:rsidRDefault="00A57E76" w:rsidP="00A57E76">
      <w:pPr>
        <w:rPr>
          <w:rFonts w:eastAsia="Arial"/>
          <w:color w:val="000000" w:themeColor="text1"/>
        </w:rPr>
      </w:pPr>
      <w:r w:rsidRPr="58C9F783">
        <w:rPr>
          <w:rFonts w:eastAsia="Arial"/>
          <w:color w:val="000000" w:themeColor="text1"/>
        </w:rPr>
        <w:t xml:space="preserve">Dialogue is a conversation between 2 or more people; the conversation between characters in a text; an exchange of ideas or opinions on a particular issue; or a literary work in the form of a conversation (NESA </w:t>
      </w:r>
      <w:r w:rsidRPr="490A20E9">
        <w:rPr>
          <w:rFonts w:eastAsia="Arial"/>
          <w:color w:val="000000" w:themeColor="text1"/>
        </w:rPr>
        <w:t>2025</w:t>
      </w:r>
      <w:r>
        <w:rPr>
          <w:rFonts w:eastAsia="Arial"/>
          <w:color w:val="000000" w:themeColor="text1"/>
        </w:rPr>
        <w:t>a</w:t>
      </w:r>
      <w:r w:rsidRPr="58C9F783">
        <w:rPr>
          <w:rFonts w:eastAsia="Arial"/>
          <w:color w:val="000000" w:themeColor="text1"/>
        </w:rPr>
        <w:t>).</w:t>
      </w:r>
    </w:p>
    <w:p w14:paraId="721A6D1E" w14:textId="77777777" w:rsidR="00A57E76" w:rsidRDefault="00A57E76">
      <w:pPr>
        <w:pStyle w:val="ListBullet"/>
        <w:numPr>
          <w:ilvl w:val="0"/>
          <w:numId w:val="2"/>
        </w:numPr>
      </w:pPr>
      <w:r w:rsidRPr="2573F93B">
        <w:lastRenderedPageBreak/>
        <w:t>Dialogue encompasses quoted speech but also includes the overall exchange of words and interaction between people or characters. For example</w:t>
      </w:r>
      <w:r>
        <w:t>:</w:t>
      </w:r>
    </w:p>
    <w:p w14:paraId="7AD90F42" w14:textId="77777777" w:rsidR="00A57E76" w:rsidRDefault="00A57E76" w:rsidP="00A57E76">
      <w:pPr>
        <w:pStyle w:val="ListBullet2"/>
        <w:ind w:left="1134" w:hanging="567"/>
      </w:pPr>
      <w:r w:rsidRPr="2573F93B">
        <w:t>Just as Nicole was about to walk out the door, she turned and asked, “Would you like to come to the movies?”</w:t>
      </w:r>
    </w:p>
    <w:p w14:paraId="742B3E73" w14:textId="77777777" w:rsidR="00A57E76" w:rsidRDefault="00A57E76" w:rsidP="00A57E76">
      <w:pPr>
        <w:pStyle w:val="ListBullet2"/>
        <w:ind w:left="1134" w:hanging="567"/>
      </w:pPr>
      <w:r w:rsidRPr="2573F93B">
        <w:t>“I would love to,” replied Annabelle as she jumped up from the couch.</w:t>
      </w:r>
    </w:p>
    <w:p w14:paraId="3A07BC23" w14:textId="77777777" w:rsidR="00A57E76" w:rsidRDefault="00A57E76" w:rsidP="00A57E76">
      <w:pPr>
        <w:pStyle w:val="FeatureBox2"/>
      </w:pPr>
      <w:r w:rsidRPr="2573F93B">
        <w:rPr>
          <w:rStyle w:val="Strong"/>
          <w:rFonts w:eastAsia="Arial"/>
          <w:color w:val="000000" w:themeColor="text1"/>
          <w:szCs w:val="22"/>
        </w:rPr>
        <w:t>Note</w:t>
      </w:r>
      <w:r w:rsidRPr="0023430A">
        <w:t>:</w:t>
      </w:r>
      <w:r w:rsidRPr="00C8183B">
        <w:rPr>
          <w:rStyle w:val="Strong"/>
          <w:rFonts w:eastAsia="Arial"/>
          <w:b w:val="0"/>
          <w:bCs w:val="0"/>
          <w:color w:val="000000" w:themeColor="text1"/>
          <w:szCs w:val="22"/>
        </w:rPr>
        <w:t xml:space="preserve"> </w:t>
      </w:r>
      <w:r w:rsidRPr="2573F93B">
        <w:t>the use of double quotation marks (“</w:t>
      </w:r>
      <w:r>
        <w:t>…</w:t>
      </w:r>
      <w:r w:rsidRPr="2573F93B">
        <w:t>”) and single quotation marks (‘</w:t>
      </w:r>
      <w:r>
        <w:t>…</w:t>
      </w:r>
      <w:r w:rsidRPr="2573F93B">
        <w:t>’) will often depend on a text’s style guide. It does not matter which is used, rather that there is consistency throughout a text (Winch 2013).</w:t>
      </w:r>
    </w:p>
    <w:p w14:paraId="55C95604" w14:textId="77777777" w:rsidR="00A57E76" w:rsidRPr="006F1B95" w:rsidRDefault="00A57E76" w:rsidP="00A57E76">
      <w:r w:rsidRPr="2573F93B">
        <w:rPr>
          <w:rFonts w:eastAsia="Arial"/>
          <w:color w:val="000000" w:themeColor="text1"/>
          <w:szCs w:val="22"/>
        </w:rPr>
        <w:t xml:space="preserve">See: </w:t>
      </w:r>
      <w:hyperlink w:anchor="_Quoted_speech_(direct" w:history="1">
        <w:r w:rsidRPr="006F1B95">
          <w:rPr>
            <w:rStyle w:val="Hyperlink"/>
          </w:rPr>
          <w:t>Quoted speech (direct speech)</w:t>
        </w:r>
      </w:hyperlink>
      <w:r>
        <w:t>.</w:t>
      </w:r>
    </w:p>
    <w:p w14:paraId="27F5C659" w14:textId="77777777" w:rsidR="00A57E76" w:rsidRPr="006F1B95" w:rsidRDefault="00A57E76" w:rsidP="00A57E76">
      <w:pPr>
        <w:pStyle w:val="Heading3"/>
      </w:pPr>
      <w:bookmarkStart w:id="167" w:name="_Dialogue_at_the"/>
      <w:bookmarkStart w:id="168" w:name="_Toc167188348"/>
      <w:bookmarkStart w:id="169" w:name="_Toc203657923"/>
      <w:bookmarkStart w:id="170" w:name="_Toc204588784"/>
      <w:bookmarkStart w:id="171" w:name="_Toc204869637"/>
      <w:bookmarkEnd w:id="167"/>
      <w:r>
        <w:t>Dialogue at the beginning of a sentence</w:t>
      </w:r>
      <w:bookmarkEnd w:id="168"/>
      <w:bookmarkEnd w:id="169"/>
      <w:bookmarkEnd w:id="170"/>
      <w:bookmarkEnd w:id="171"/>
    </w:p>
    <w:p w14:paraId="1AC71794" w14:textId="77777777" w:rsidR="00A57E76" w:rsidRDefault="00A57E76" w:rsidP="00A57E76">
      <w:pPr>
        <w:rPr>
          <w:rFonts w:eastAsia="Arial"/>
          <w:color w:val="000000" w:themeColor="text1"/>
          <w:szCs w:val="22"/>
        </w:rPr>
      </w:pPr>
      <w:r w:rsidRPr="2573F93B">
        <w:rPr>
          <w:rFonts w:eastAsia="Arial"/>
          <w:color w:val="000000" w:themeColor="text1"/>
          <w:szCs w:val="22"/>
        </w:rPr>
        <w:t>Dialogue can be used at the beginning of a sentence. When direct speech is at the beginning of the sentence:</w:t>
      </w:r>
    </w:p>
    <w:p w14:paraId="62E05B09"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quotation marks are used to show where the direct speech begins</w:t>
      </w:r>
    </w:p>
    <w:p w14:paraId="5411530B"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 xml:space="preserve">a capital letter is used at the beginning of the first word </w:t>
      </w:r>
      <w:r>
        <w:rPr>
          <w:rFonts w:eastAsia="Arial"/>
          <w:color w:val="000000" w:themeColor="text1"/>
          <w:szCs w:val="22"/>
        </w:rPr>
        <w:t>with</w:t>
      </w:r>
      <w:r w:rsidRPr="2573F93B">
        <w:rPr>
          <w:rFonts w:eastAsia="Arial"/>
          <w:color w:val="000000" w:themeColor="text1"/>
          <w:szCs w:val="22"/>
        </w:rPr>
        <w:t xml:space="preserve">in </w:t>
      </w:r>
      <w:r>
        <w:rPr>
          <w:rFonts w:eastAsia="Arial"/>
          <w:color w:val="000000" w:themeColor="text1"/>
          <w:szCs w:val="22"/>
        </w:rPr>
        <w:t xml:space="preserve">the </w:t>
      </w:r>
      <w:r w:rsidRPr="2573F93B">
        <w:rPr>
          <w:rFonts w:eastAsia="Arial"/>
          <w:color w:val="000000" w:themeColor="text1"/>
          <w:szCs w:val="22"/>
        </w:rPr>
        <w:t>quotation marks</w:t>
      </w:r>
    </w:p>
    <w:p w14:paraId="37ABA09E"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comma is used at the end of the quotation but before the closing quotation mark. For example</w:t>
      </w:r>
      <w:r>
        <w:rPr>
          <w:rFonts w:eastAsia="Arial"/>
          <w:color w:val="000000" w:themeColor="text1"/>
          <w:szCs w:val="22"/>
        </w:rPr>
        <w:t>:</w:t>
      </w:r>
    </w:p>
    <w:p w14:paraId="4E3D9C26" w14:textId="77777777" w:rsidR="00A57E76" w:rsidRDefault="00A57E76" w:rsidP="00A57E76">
      <w:pPr>
        <w:pStyle w:val="ListBullet2"/>
        <w:ind w:left="1134" w:hanging="567"/>
      </w:pPr>
      <w:r w:rsidRPr="2573F93B">
        <w:t>“The park has a huge playground,” said Annabelle.</w:t>
      </w:r>
    </w:p>
    <w:p w14:paraId="2C9C33F9" w14:textId="77777777" w:rsidR="00A57E76" w:rsidRDefault="00A57E76">
      <w:pPr>
        <w:pStyle w:val="ListBullet"/>
        <w:numPr>
          <w:ilvl w:val="0"/>
          <w:numId w:val="2"/>
        </w:numPr>
      </w:pPr>
      <w:r w:rsidRPr="2573F93B">
        <w:t>a question mark or exclamation mark is used for an interrogative and an exclamatory sentence. For example</w:t>
      </w:r>
      <w:r>
        <w:t>:</w:t>
      </w:r>
    </w:p>
    <w:p w14:paraId="7F82ACF2" w14:textId="77777777" w:rsidR="00A57E76" w:rsidRDefault="00A57E76" w:rsidP="00A57E76">
      <w:pPr>
        <w:pStyle w:val="ListBullet2"/>
        <w:ind w:left="1134" w:hanging="567"/>
      </w:pPr>
      <w:r w:rsidRPr="2573F93B">
        <w:lastRenderedPageBreak/>
        <w:t>“Do you want to go to the park?” asked Annabelle.</w:t>
      </w:r>
    </w:p>
    <w:p w14:paraId="5331C9C8"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the text outside the quotation marks explains how the text was spoken (using a saying verb such as ‘said’, ‘answered’, ‘whispered’) and identifies who has just spoken</w:t>
      </w:r>
    </w:p>
    <w:p w14:paraId="3816DFE3"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full stop is placed where the sentence ends.</w:t>
      </w:r>
    </w:p>
    <w:p w14:paraId="6097E653" w14:textId="77777777" w:rsidR="00A57E76" w:rsidRPr="009D6390" w:rsidRDefault="00A57E76" w:rsidP="00A57E76">
      <w:r w:rsidRPr="2573F93B">
        <w:rPr>
          <w:rFonts w:eastAsia="Arial"/>
          <w:color w:val="000000" w:themeColor="text1"/>
          <w:szCs w:val="22"/>
        </w:rPr>
        <w:t xml:space="preserve">See: </w:t>
      </w:r>
      <w:hyperlink w:anchor="_Quoted_speech_(direct" w:history="1">
        <w:r w:rsidRPr="00BF79D8">
          <w:rPr>
            <w:rStyle w:val="Hyperlink"/>
          </w:rPr>
          <w:t>Quoted speech (direct speech)</w:t>
        </w:r>
      </w:hyperlink>
      <w:r w:rsidRPr="00BF79D8">
        <w:t>.</w:t>
      </w:r>
    </w:p>
    <w:p w14:paraId="3E6BD658" w14:textId="77777777" w:rsidR="00A57E76" w:rsidRPr="00BF79D8" w:rsidRDefault="00A57E76" w:rsidP="00A57E76">
      <w:pPr>
        <w:pStyle w:val="Heading3"/>
      </w:pPr>
      <w:bookmarkStart w:id="172" w:name="_Dialogue_at_the_1"/>
      <w:bookmarkStart w:id="173" w:name="_Toc167188349"/>
      <w:bookmarkStart w:id="174" w:name="_Toc203657924"/>
      <w:bookmarkStart w:id="175" w:name="_Toc204588785"/>
      <w:bookmarkStart w:id="176" w:name="_Toc204869638"/>
      <w:bookmarkEnd w:id="172"/>
      <w:r>
        <w:t>Dialogue at the end of a sentence</w:t>
      </w:r>
      <w:bookmarkEnd w:id="173"/>
      <w:bookmarkEnd w:id="174"/>
      <w:bookmarkEnd w:id="175"/>
      <w:bookmarkEnd w:id="176"/>
    </w:p>
    <w:p w14:paraId="4A0ABFCA" w14:textId="77777777" w:rsidR="00A57E76" w:rsidRDefault="00A57E76" w:rsidP="00A57E76">
      <w:pPr>
        <w:rPr>
          <w:rFonts w:eastAsia="Arial"/>
          <w:color w:val="000000" w:themeColor="text1"/>
          <w:szCs w:val="22"/>
        </w:rPr>
      </w:pPr>
      <w:r w:rsidRPr="00BF79D8">
        <w:t>Dialogue</w:t>
      </w:r>
      <w:r w:rsidRPr="2573F93B">
        <w:rPr>
          <w:rFonts w:eastAsia="Arial"/>
          <w:color w:val="000000" w:themeColor="text1"/>
          <w:szCs w:val="22"/>
        </w:rPr>
        <w:t xml:space="preserve"> can be used at the end of a sentence: When direct speech is at the end of a sentence:</w:t>
      </w:r>
    </w:p>
    <w:p w14:paraId="196C8FB6"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the text explains who is about to speak and how the text was spoken (saying verb)</w:t>
      </w:r>
    </w:p>
    <w:p w14:paraId="74D1FF19"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comma is placed before the opening quotation mark. For example</w:t>
      </w:r>
      <w:r>
        <w:rPr>
          <w:rFonts w:eastAsia="Arial"/>
          <w:color w:val="000000" w:themeColor="text1"/>
          <w:szCs w:val="22"/>
        </w:rPr>
        <w:t>:</w:t>
      </w:r>
    </w:p>
    <w:p w14:paraId="373454F3" w14:textId="77777777" w:rsidR="00A57E76" w:rsidRDefault="00A57E76" w:rsidP="00A57E76">
      <w:pPr>
        <w:pStyle w:val="ListBullet2"/>
        <w:ind w:left="1134" w:hanging="567"/>
      </w:pPr>
      <w:r w:rsidRPr="2573F93B">
        <w:t>Annabelle asked, “Do you want to come to the movies as well?”</w:t>
      </w:r>
    </w:p>
    <w:p w14:paraId="6DABB349" w14:textId="77777777" w:rsidR="00A57E76" w:rsidRPr="00BF79D8" w:rsidRDefault="00A57E76" w:rsidP="00A57E76">
      <w:r w:rsidRPr="2573F93B">
        <w:rPr>
          <w:rFonts w:eastAsia="Arial"/>
          <w:color w:val="000000" w:themeColor="text1"/>
          <w:szCs w:val="22"/>
        </w:rPr>
        <w:t xml:space="preserve">See: </w:t>
      </w:r>
      <w:hyperlink w:anchor="_Quoted_speech_(direct" w:history="1">
        <w:r w:rsidRPr="00BF79D8">
          <w:rPr>
            <w:rStyle w:val="Hyperlink"/>
          </w:rPr>
          <w:t>Quoted speech (direct speech)</w:t>
        </w:r>
      </w:hyperlink>
      <w:r w:rsidRPr="00BF79D8">
        <w:t>.</w:t>
      </w:r>
    </w:p>
    <w:p w14:paraId="6F09DC85" w14:textId="77777777" w:rsidR="00A57E76" w:rsidRDefault="00A57E76" w:rsidP="00A57E76">
      <w:pPr>
        <w:pStyle w:val="Heading3"/>
      </w:pPr>
      <w:bookmarkStart w:id="177" w:name="_Dialogue_that_is"/>
      <w:bookmarkStart w:id="178" w:name="_Toc167188350"/>
      <w:bookmarkStart w:id="179" w:name="_Toc203657925"/>
      <w:bookmarkStart w:id="180" w:name="_Toc204588786"/>
      <w:bookmarkStart w:id="181" w:name="_Toc204869639"/>
      <w:bookmarkEnd w:id="177"/>
      <w:r>
        <w:t>Dialogue that is interrupted</w:t>
      </w:r>
      <w:bookmarkEnd w:id="178"/>
      <w:bookmarkEnd w:id="179"/>
      <w:bookmarkEnd w:id="180"/>
      <w:bookmarkEnd w:id="181"/>
    </w:p>
    <w:p w14:paraId="685DD4D2" w14:textId="77777777" w:rsidR="00A57E76" w:rsidRDefault="00A57E76" w:rsidP="00A57E76">
      <w:pPr>
        <w:rPr>
          <w:rFonts w:eastAsia="Arial"/>
          <w:color w:val="000000" w:themeColor="text1"/>
          <w:szCs w:val="22"/>
        </w:rPr>
      </w:pPr>
      <w:r w:rsidRPr="00C3062F">
        <w:t>Dialogue</w:t>
      </w:r>
      <w:r w:rsidRPr="2573F93B">
        <w:rPr>
          <w:rFonts w:eastAsia="Arial"/>
          <w:color w:val="000000" w:themeColor="text1"/>
          <w:szCs w:val="22"/>
        </w:rPr>
        <w:t xml:space="preserve"> that is interrupted is a technique used to:</w:t>
      </w:r>
    </w:p>
    <w:p w14:paraId="72BA7BE4"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add variation between pieces of dialogue, preventing a repetitive pattern of ‘he said’, ‘she said’</w:t>
      </w:r>
    </w:p>
    <w:p w14:paraId="772FC07A"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lastRenderedPageBreak/>
        <w:t>integrate character actions with their speech</w:t>
      </w:r>
    </w:p>
    <w:p w14:paraId="7DF802D3"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provide additional context or information about the speaker or the situation.</w:t>
      </w:r>
    </w:p>
    <w:p w14:paraId="2E915842" w14:textId="77777777" w:rsidR="00A57E76" w:rsidRDefault="00A57E76" w:rsidP="00A57E76">
      <w:pPr>
        <w:rPr>
          <w:rFonts w:eastAsia="Arial"/>
          <w:color w:val="000000" w:themeColor="text1"/>
          <w:szCs w:val="22"/>
        </w:rPr>
      </w:pPr>
      <w:r w:rsidRPr="2573F93B">
        <w:rPr>
          <w:rFonts w:eastAsia="Arial"/>
          <w:color w:val="000000" w:themeColor="text1"/>
          <w:szCs w:val="22"/>
        </w:rPr>
        <w:t>When dialogue is interrupted:</w:t>
      </w:r>
    </w:p>
    <w:p w14:paraId="18F39C58"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quotation marks are used around all direct speech</w:t>
      </w:r>
    </w:p>
    <w:p w14:paraId="54C19091"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comma is placed after the first spoken phrase, before the close of the quotation marks</w:t>
      </w:r>
    </w:p>
    <w:p w14:paraId="20D3F826"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comma is used after the dialogue tag. For example, ‘he said,’</w:t>
      </w:r>
    </w:p>
    <w:p w14:paraId="7EE38BBD"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 lowercase letter is used to begin the second spoken phrase (if the sentence is split) or a capital letter is used if a new sentence is introduced</w:t>
      </w:r>
    </w:p>
    <w:p w14:paraId="7A74CBDD"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sentence punctuation is used before the end of the second spoken phrase. For example</w:t>
      </w:r>
      <w:r>
        <w:rPr>
          <w:rFonts w:eastAsia="Arial"/>
          <w:color w:val="000000" w:themeColor="text1"/>
          <w:szCs w:val="22"/>
        </w:rPr>
        <w:t>:</w:t>
      </w:r>
    </w:p>
    <w:p w14:paraId="6DBDE760" w14:textId="77777777" w:rsidR="00A57E76" w:rsidRDefault="00A57E76" w:rsidP="00A57E76">
      <w:pPr>
        <w:pStyle w:val="ListBullet2"/>
        <w:ind w:left="1134" w:hanging="567"/>
      </w:pPr>
      <w:r w:rsidRPr="2573F93B">
        <w:t>"We are excited to hear from Oscar, Chase and Lewis,” said the teacher, “because they have come all the way from Tasmania.”</w:t>
      </w:r>
    </w:p>
    <w:p w14:paraId="29624516" w14:textId="77777777" w:rsidR="00A57E76" w:rsidRPr="007762BE" w:rsidRDefault="00A57E76" w:rsidP="00A57E76">
      <w:r w:rsidRPr="2573F93B">
        <w:rPr>
          <w:color w:val="000000" w:themeColor="text1"/>
        </w:rPr>
        <w:t xml:space="preserve">See: </w:t>
      </w:r>
      <w:hyperlink w:anchor="_Quoted_speech_(direct" w:history="1">
        <w:r w:rsidRPr="007762BE">
          <w:rPr>
            <w:rStyle w:val="Hyperlink"/>
          </w:rPr>
          <w:t>Quoted speech (direct speech)</w:t>
        </w:r>
      </w:hyperlink>
      <w:r>
        <w:t>.</w:t>
      </w:r>
    </w:p>
    <w:p w14:paraId="3A013688" w14:textId="77777777" w:rsidR="00A57E76" w:rsidRDefault="00A57E76" w:rsidP="00A57E76">
      <w:pPr>
        <w:pStyle w:val="Heading3"/>
      </w:pPr>
      <w:bookmarkStart w:id="182" w:name="_Changing_lines_for"/>
      <w:bookmarkStart w:id="183" w:name="_Toc167188351"/>
      <w:bookmarkStart w:id="184" w:name="_Toc203657926"/>
      <w:bookmarkStart w:id="185" w:name="_Toc204588787"/>
      <w:bookmarkStart w:id="186" w:name="_Toc204869640"/>
      <w:bookmarkEnd w:id="182"/>
      <w:r>
        <w:t>Changing lines for each new speaker</w:t>
      </w:r>
      <w:bookmarkEnd w:id="183"/>
      <w:bookmarkEnd w:id="184"/>
      <w:bookmarkEnd w:id="185"/>
      <w:bookmarkEnd w:id="186"/>
    </w:p>
    <w:p w14:paraId="5B95DB91" w14:textId="77777777" w:rsidR="00A57E76" w:rsidRDefault="00A57E76" w:rsidP="00A57E76">
      <w:pPr>
        <w:rPr>
          <w:rFonts w:eastAsia="Arial"/>
          <w:color w:val="000000" w:themeColor="text1"/>
          <w:szCs w:val="22"/>
        </w:rPr>
      </w:pPr>
      <w:r w:rsidRPr="007762BE">
        <w:t>When</w:t>
      </w:r>
      <w:r w:rsidRPr="2573F93B">
        <w:rPr>
          <w:rFonts w:eastAsia="Arial"/>
          <w:color w:val="000000" w:themeColor="text1"/>
          <w:szCs w:val="22"/>
        </w:rPr>
        <w:t xml:space="preserve"> writing dialogue, begin a new line for each new speaker. For example:</w:t>
      </w:r>
    </w:p>
    <w:p w14:paraId="1F15338D" w14:textId="77777777" w:rsidR="00A57E76" w:rsidRPr="00C8183B" w:rsidRDefault="00A57E76">
      <w:pPr>
        <w:pStyle w:val="ListBullet"/>
        <w:numPr>
          <w:ilvl w:val="0"/>
          <w:numId w:val="2"/>
        </w:numPr>
      </w:pPr>
      <w:r w:rsidRPr="00C8183B">
        <w:t>“Do you want to go to the park?" asked Annabelle as she looked up from the table.</w:t>
      </w:r>
    </w:p>
    <w:p w14:paraId="0B6774F4" w14:textId="77777777" w:rsidR="00A57E76" w:rsidRPr="00C8183B" w:rsidRDefault="00A57E76">
      <w:pPr>
        <w:pStyle w:val="ListBullet"/>
        <w:numPr>
          <w:ilvl w:val="0"/>
          <w:numId w:val="2"/>
        </w:numPr>
      </w:pPr>
      <w:r w:rsidRPr="00C8183B">
        <w:t>“That would be great. I think I will take my basketball,” replied Nicole.</w:t>
      </w:r>
    </w:p>
    <w:p w14:paraId="1AFE681E" w14:textId="77777777" w:rsidR="00A57E76" w:rsidRDefault="00A57E76" w:rsidP="00A57E76">
      <w:pPr>
        <w:pStyle w:val="Heading3"/>
      </w:pPr>
      <w:bookmarkStart w:id="187" w:name="_Internal_dialogue"/>
      <w:bookmarkStart w:id="188" w:name="_Toc167188352"/>
      <w:bookmarkStart w:id="189" w:name="_Toc203657927"/>
      <w:bookmarkStart w:id="190" w:name="_Toc204588788"/>
      <w:bookmarkStart w:id="191" w:name="_Toc204869641"/>
      <w:bookmarkEnd w:id="187"/>
      <w:r>
        <w:lastRenderedPageBreak/>
        <w:t>Internal dialogue</w:t>
      </w:r>
      <w:bookmarkEnd w:id="188"/>
      <w:bookmarkEnd w:id="189"/>
      <w:bookmarkEnd w:id="190"/>
      <w:bookmarkEnd w:id="191"/>
    </w:p>
    <w:p w14:paraId="2CED1892" w14:textId="77777777" w:rsidR="00A57E76" w:rsidRDefault="00A57E76" w:rsidP="00A57E76">
      <w:pPr>
        <w:rPr>
          <w:rFonts w:eastAsia="Arial"/>
          <w:color w:val="000000" w:themeColor="text1"/>
          <w:szCs w:val="22"/>
        </w:rPr>
      </w:pPr>
      <w:r w:rsidRPr="007762BE">
        <w:t>Internal</w:t>
      </w:r>
      <w:r w:rsidRPr="2573F93B">
        <w:rPr>
          <w:rFonts w:eastAsia="Arial"/>
          <w:color w:val="000000" w:themeColor="text1"/>
          <w:szCs w:val="22"/>
        </w:rPr>
        <w:t xml:space="preserve"> dialogue, also known as inner monologue or internal thoughts, refers to the thoughts that occur within a character's mind. It provides an insight into the character's thoughts, feelings, motivations and reflections, often revealing their inner conflicts, doubts or contemplations. Internal dialogue is usually represented in writing using quotation marks. For example:</w:t>
      </w:r>
    </w:p>
    <w:p w14:paraId="1ED4726E" w14:textId="77777777" w:rsidR="00A57E76" w:rsidRDefault="00A57E76">
      <w:pPr>
        <w:pStyle w:val="ListBullet"/>
        <w:numPr>
          <w:ilvl w:val="0"/>
          <w:numId w:val="2"/>
        </w:numPr>
      </w:pPr>
      <w:r w:rsidRPr="2573F93B">
        <w:t xml:space="preserve">“I should have left </w:t>
      </w:r>
      <w:r>
        <w:t>10</w:t>
      </w:r>
      <w:r w:rsidRPr="2573F93B">
        <w:t xml:space="preserve"> minutes ago,” Katie thought as she glanced at the clock. “Now I'm going to be late for school.”</w:t>
      </w:r>
    </w:p>
    <w:p w14:paraId="5736B42F" w14:textId="77777777" w:rsidR="00A57E76" w:rsidRDefault="00A57E76" w:rsidP="00A57E76">
      <w:r w:rsidRPr="1EB21DB3">
        <w:rPr>
          <w:color w:val="000000" w:themeColor="text1"/>
        </w:rPr>
        <w:t xml:space="preserve">See: </w:t>
      </w:r>
      <w:hyperlink w:anchor="_Quoted_speech_(direct">
        <w:r w:rsidRPr="1EB21DB3">
          <w:rPr>
            <w:rStyle w:val="Hyperlink"/>
          </w:rPr>
          <w:t>Quoted speech (direct speech)</w:t>
        </w:r>
      </w:hyperlink>
      <w:r>
        <w:t>.</w:t>
      </w:r>
    </w:p>
    <w:p w14:paraId="68AB6130" w14:textId="77777777" w:rsidR="00A57E76" w:rsidRPr="008408F0" w:rsidRDefault="00A57E76" w:rsidP="00A57E76">
      <w:pPr>
        <w:pStyle w:val="Heading2"/>
        <w:rPr>
          <w:rFonts w:eastAsia="Arial"/>
        </w:rPr>
      </w:pPr>
      <w:bookmarkStart w:id="192" w:name="_Toc203657928"/>
      <w:bookmarkStart w:id="193" w:name="_Toc204588789"/>
      <w:bookmarkStart w:id="194" w:name="_Toc204869642"/>
      <w:r w:rsidRPr="008408F0">
        <w:rPr>
          <w:rFonts w:eastAsia="Arial"/>
        </w:rPr>
        <w:t>Groups, phrases and clauses</w:t>
      </w:r>
      <w:bookmarkEnd w:id="192"/>
      <w:bookmarkEnd w:id="193"/>
      <w:bookmarkEnd w:id="194"/>
    </w:p>
    <w:p w14:paraId="11BC60C8" w14:textId="77777777" w:rsidR="00A57E76" w:rsidRPr="008408F0" w:rsidRDefault="00A57E76" w:rsidP="00A57E76">
      <w:pPr>
        <w:pStyle w:val="Heading3"/>
      </w:pPr>
      <w:bookmarkStart w:id="195" w:name="_Toc203657929"/>
      <w:bookmarkStart w:id="196" w:name="_Toc204588790"/>
      <w:bookmarkStart w:id="197" w:name="_Toc204869643"/>
      <w:r w:rsidRPr="008408F0">
        <w:t>Groups</w:t>
      </w:r>
      <w:bookmarkEnd w:id="195"/>
      <w:bookmarkEnd w:id="196"/>
      <w:bookmarkEnd w:id="197"/>
    </w:p>
    <w:p w14:paraId="02D9932E" w14:textId="77777777" w:rsidR="00A57E76" w:rsidRDefault="00A57E76" w:rsidP="00A57E76">
      <w:pPr>
        <w:rPr>
          <w:rFonts w:eastAsia="Arial"/>
          <w:color w:val="000000" w:themeColor="text1"/>
        </w:rPr>
      </w:pPr>
      <w:r w:rsidRPr="78C57D23">
        <w:rPr>
          <w:rFonts w:eastAsia="Arial"/>
          <w:color w:val="000000" w:themeColor="text1"/>
          <w:szCs w:val="22"/>
        </w:rPr>
        <w:t>A group refers to a single word or a combination of words that functions collectively as a unit in a sentence, usually serving as a part of speech like a noun or a verb</w:t>
      </w:r>
      <w:r w:rsidRPr="78C57D23">
        <w:rPr>
          <w:rFonts w:eastAsia="Arial"/>
          <w:color w:val="000000" w:themeColor="text1"/>
        </w:rPr>
        <w:t xml:space="preserve"> (Winch 2013).</w:t>
      </w:r>
    </w:p>
    <w:p w14:paraId="6FEFF9DD" w14:textId="77777777" w:rsidR="00A57E76" w:rsidRPr="00E14C10" w:rsidRDefault="00A57E76" w:rsidP="00A57E76">
      <w:pPr>
        <w:pStyle w:val="Heading4"/>
      </w:pPr>
      <w:r w:rsidRPr="00E14C10">
        <w:t>Types of groups</w:t>
      </w:r>
    </w:p>
    <w:p w14:paraId="64518F4B" w14:textId="77777777" w:rsidR="00A57E76" w:rsidRDefault="00A57E76" w:rsidP="00A57E76">
      <w:pPr>
        <w:rPr>
          <w:rFonts w:eastAsia="Arial"/>
          <w:color w:val="000000" w:themeColor="text1"/>
        </w:rPr>
      </w:pPr>
      <w:r w:rsidRPr="1EB21DB3">
        <w:rPr>
          <w:rFonts w:eastAsia="Arial"/>
          <w:color w:val="000000" w:themeColor="text1"/>
        </w:rPr>
        <w:t>There are different types of groups, including noun groups and verb groups.</w:t>
      </w:r>
    </w:p>
    <w:p w14:paraId="27F31254" w14:textId="77777777" w:rsidR="00A57E76" w:rsidRPr="00E14C10" w:rsidRDefault="00A57E76" w:rsidP="00A57E76">
      <w:pPr>
        <w:pStyle w:val="Heading5"/>
      </w:pPr>
      <w:bookmarkStart w:id="198" w:name="_Noun_groups_1"/>
      <w:bookmarkStart w:id="199" w:name="_Noun_groups"/>
      <w:bookmarkEnd w:id="198"/>
      <w:r w:rsidRPr="00E14C10">
        <w:t>Noun groups</w:t>
      </w:r>
      <w:bookmarkEnd w:id="199"/>
    </w:p>
    <w:p w14:paraId="3312F170" w14:textId="77777777" w:rsidR="00A57E76" w:rsidRDefault="00A57E76" w:rsidP="00A57E76">
      <w:r w:rsidRPr="1EB21DB3">
        <w:rPr>
          <w:rFonts w:eastAsia="Arial"/>
          <w:color w:val="000000" w:themeColor="text1"/>
        </w:rPr>
        <w:t xml:space="preserve">A noun group is a group of words built around a noun. Noun groups </w:t>
      </w:r>
      <w:r>
        <w:t xml:space="preserve">include a noun and any words that modify it. They may include articles, adjectives and other modifiers. Noun groups operate the same way as a single noun in the structure of a sentence (NESA 2025a). Noun groups are particularly </w:t>
      </w:r>
      <w:r>
        <w:lastRenderedPageBreak/>
        <w:t>important when writing texts such as narratives (including setting and character descriptions) and informative texts (such as providing information about a class of things) as they can be an efficient way to provide detailed information about people, places and things.</w:t>
      </w:r>
    </w:p>
    <w:p w14:paraId="78C5361E" w14:textId="77777777" w:rsidR="00A57E76" w:rsidRDefault="00A57E76" w:rsidP="00A57E76">
      <w:pPr>
        <w:rPr>
          <w:rFonts w:eastAsia="Arial"/>
          <w:color w:val="000000" w:themeColor="text1"/>
        </w:rPr>
      </w:pPr>
      <w:r w:rsidRPr="1EB21DB3">
        <w:rPr>
          <w:rFonts w:eastAsia="Arial"/>
          <w:color w:val="000000" w:themeColor="text1"/>
        </w:rPr>
        <w:t>A noun group can be a:</w:t>
      </w:r>
    </w:p>
    <w:p w14:paraId="40BA1456" w14:textId="77777777" w:rsidR="00A57E76" w:rsidRDefault="00A57E76">
      <w:pPr>
        <w:pStyle w:val="ListBullet"/>
        <w:numPr>
          <w:ilvl w:val="0"/>
          <w:numId w:val="2"/>
        </w:numPr>
        <w:rPr>
          <w:rFonts w:eastAsia="Arial"/>
          <w:color w:val="000000" w:themeColor="text1"/>
        </w:rPr>
      </w:pPr>
      <w:r w:rsidRPr="1EB21DB3">
        <w:rPr>
          <w:b/>
          <w:bCs/>
        </w:rPr>
        <w:t>single word</w:t>
      </w:r>
      <w:r w:rsidRPr="00880E92">
        <w:t>.</w:t>
      </w:r>
      <w:r>
        <w:t xml:space="preserve"> For example:</w:t>
      </w:r>
    </w:p>
    <w:p w14:paraId="3DAAEF66" w14:textId="77777777" w:rsidR="00A57E76" w:rsidRDefault="00A57E76" w:rsidP="00A57E76">
      <w:pPr>
        <w:pStyle w:val="ListBullet2"/>
        <w:ind w:left="1134" w:hanging="567"/>
      </w:pPr>
      <w:r w:rsidRPr="1EB21DB3">
        <w:rPr>
          <w:rStyle w:val="Strong"/>
        </w:rPr>
        <w:t>Books</w:t>
      </w:r>
      <w:r>
        <w:t xml:space="preserve"> are informative. (noun group: ‘books’)</w:t>
      </w:r>
    </w:p>
    <w:p w14:paraId="61AEF2D2" w14:textId="77777777" w:rsidR="00A57E76" w:rsidRDefault="00A57E76">
      <w:pPr>
        <w:pStyle w:val="ListBullet"/>
        <w:numPr>
          <w:ilvl w:val="0"/>
          <w:numId w:val="2"/>
        </w:numPr>
        <w:rPr>
          <w:rFonts w:eastAsia="Arial"/>
          <w:color w:val="000000" w:themeColor="text1"/>
        </w:rPr>
      </w:pPr>
      <w:r w:rsidRPr="1EB21DB3">
        <w:rPr>
          <w:rStyle w:val="Strong"/>
        </w:rPr>
        <w:t>group of words including a phrase</w:t>
      </w:r>
      <w:r>
        <w:t>:</w:t>
      </w:r>
      <w:r w:rsidRPr="00880E92">
        <w:rPr>
          <w:rFonts w:eastAsia="Arial"/>
          <w:color w:val="000000" w:themeColor="text1"/>
        </w:rPr>
        <w:t xml:space="preserve"> </w:t>
      </w:r>
      <w:r w:rsidRPr="1EB21DB3">
        <w:rPr>
          <w:rFonts w:eastAsia="Arial"/>
          <w:color w:val="000000" w:themeColor="text1"/>
        </w:rPr>
        <w:t>For example:</w:t>
      </w:r>
    </w:p>
    <w:p w14:paraId="0FA6492B" w14:textId="77777777" w:rsidR="00A57E76" w:rsidRDefault="00A57E76" w:rsidP="00A57E76">
      <w:pPr>
        <w:pStyle w:val="ListBullet2"/>
        <w:ind w:left="1134" w:hanging="567"/>
        <w:rPr>
          <w:rFonts w:eastAsia="Arial"/>
          <w:color w:val="000000" w:themeColor="text1"/>
        </w:rPr>
      </w:pPr>
      <w:r w:rsidRPr="1EB21DB3">
        <w:rPr>
          <w:rStyle w:val="Strong"/>
        </w:rPr>
        <w:t>The thick book on the table</w:t>
      </w:r>
      <w:r>
        <w:t xml:space="preserve"> is mine. (noun group: ‘the thick book on the table’ [definite article: adjective] + descriptive adjective + noun + prepositional phrase)</w:t>
      </w:r>
    </w:p>
    <w:p w14:paraId="7951B927" w14:textId="77777777" w:rsidR="00A57E76" w:rsidRDefault="00A57E76">
      <w:pPr>
        <w:pStyle w:val="ListBullet"/>
        <w:numPr>
          <w:ilvl w:val="0"/>
          <w:numId w:val="2"/>
        </w:numPr>
        <w:rPr>
          <w:rFonts w:eastAsia="Arial"/>
          <w:color w:val="000000" w:themeColor="text1"/>
        </w:rPr>
      </w:pPr>
      <w:r w:rsidRPr="1EB21DB3">
        <w:rPr>
          <w:b/>
          <w:bCs/>
        </w:rPr>
        <w:t>group of words including a clause</w:t>
      </w:r>
      <w:r>
        <w:t>: For example:</w:t>
      </w:r>
    </w:p>
    <w:p w14:paraId="4F3918C2" w14:textId="77777777" w:rsidR="00A57E76" w:rsidRDefault="00A57E76" w:rsidP="00A57E76">
      <w:pPr>
        <w:pStyle w:val="ListBullet2"/>
        <w:ind w:left="1134" w:hanging="567"/>
      </w:pPr>
      <w:r w:rsidRPr="1EB21DB3">
        <w:rPr>
          <w:rStyle w:val="Strong"/>
        </w:rPr>
        <w:t>The book that I borrowed from the library</w:t>
      </w:r>
      <w:r>
        <w:t xml:space="preserve"> is due tomorrow. (noun group: ‘the book’ + noun clause/adjectival clause: ‘that I borrowed’ + prepositional phrase: ‘from the library’)</w:t>
      </w:r>
    </w:p>
    <w:p w14:paraId="5C77B399" w14:textId="77777777" w:rsidR="00A57E76" w:rsidRDefault="00A57E76" w:rsidP="00A57E76">
      <w:pPr>
        <w:rPr>
          <w:rFonts w:eastAsia="Arial"/>
          <w:color w:val="000000" w:themeColor="text1"/>
        </w:rPr>
      </w:pPr>
      <w:r w:rsidRPr="1EB21DB3">
        <w:rPr>
          <w:rFonts w:eastAsia="Arial"/>
          <w:color w:val="000000" w:themeColor="text1"/>
        </w:rPr>
        <w:t>When expanding a noun group, details about the following can be included (Derewianka 2022:38):</w:t>
      </w:r>
    </w:p>
    <w:p w14:paraId="7731EEB6" w14:textId="77777777" w:rsidR="00A57E76" w:rsidRDefault="00A57E76">
      <w:pPr>
        <w:pStyle w:val="ListBullet"/>
        <w:numPr>
          <w:ilvl w:val="0"/>
          <w:numId w:val="2"/>
        </w:numPr>
      </w:pPr>
      <w:r>
        <w:t>Which specific thing is being referred to?</w:t>
      </w:r>
    </w:p>
    <w:p w14:paraId="519FBF2B" w14:textId="77777777" w:rsidR="00A57E76" w:rsidRDefault="00A57E76">
      <w:pPr>
        <w:pStyle w:val="ListBullet"/>
        <w:numPr>
          <w:ilvl w:val="0"/>
          <w:numId w:val="2"/>
        </w:numPr>
      </w:pPr>
      <w:r>
        <w:t>Who does it belong to?</w:t>
      </w:r>
    </w:p>
    <w:p w14:paraId="7875A29E" w14:textId="77777777" w:rsidR="00A57E76" w:rsidRDefault="00A57E76">
      <w:pPr>
        <w:pStyle w:val="ListBullet"/>
        <w:numPr>
          <w:ilvl w:val="0"/>
          <w:numId w:val="2"/>
        </w:numPr>
      </w:pPr>
      <w:r>
        <w:t>How many things are involved?</w:t>
      </w:r>
    </w:p>
    <w:p w14:paraId="53EC8AF9" w14:textId="77777777" w:rsidR="00A57E76" w:rsidRDefault="00A57E76">
      <w:pPr>
        <w:pStyle w:val="ListBullet"/>
        <w:numPr>
          <w:ilvl w:val="0"/>
          <w:numId w:val="2"/>
        </w:numPr>
      </w:pPr>
      <w:r>
        <w:t>What is the author’s opinion about this thing?</w:t>
      </w:r>
    </w:p>
    <w:p w14:paraId="349C4ACC" w14:textId="77777777" w:rsidR="00A57E76" w:rsidRDefault="00A57E76">
      <w:pPr>
        <w:pStyle w:val="ListBullet"/>
        <w:numPr>
          <w:ilvl w:val="0"/>
          <w:numId w:val="2"/>
        </w:numPr>
      </w:pPr>
      <w:r>
        <w:lastRenderedPageBreak/>
        <w:t>What attributes does it have (such as size, shape, colour)?</w:t>
      </w:r>
    </w:p>
    <w:p w14:paraId="6AEE53DE" w14:textId="77777777" w:rsidR="00A57E76" w:rsidRDefault="00A57E76">
      <w:pPr>
        <w:pStyle w:val="ListBullet"/>
        <w:numPr>
          <w:ilvl w:val="0"/>
          <w:numId w:val="2"/>
        </w:numPr>
      </w:pPr>
      <w:r>
        <w:t>How does it compare with other things?</w:t>
      </w:r>
    </w:p>
    <w:p w14:paraId="54144ABB" w14:textId="77777777" w:rsidR="00A57E76" w:rsidRDefault="00A57E76">
      <w:pPr>
        <w:pStyle w:val="ListBullet"/>
        <w:numPr>
          <w:ilvl w:val="0"/>
          <w:numId w:val="2"/>
        </w:numPr>
      </w:pPr>
      <w:r>
        <w:t>What class of things does it belong to?</w:t>
      </w:r>
    </w:p>
    <w:p w14:paraId="2983D51B" w14:textId="77777777" w:rsidR="00A57E76" w:rsidRDefault="00A57E76" w:rsidP="00A57E76">
      <w:pPr>
        <w:rPr>
          <w:rFonts w:eastAsia="Arial"/>
          <w:color w:val="000000" w:themeColor="text1"/>
        </w:rPr>
      </w:pPr>
      <w:r w:rsidRPr="1EB21DB3">
        <w:rPr>
          <w:rFonts w:eastAsia="Arial"/>
          <w:color w:val="000000" w:themeColor="text1"/>
        </w:rPr>
        <w:t xml:space="preserve">Information in a noun group can be provided both </w:t>
      </w:r>
      <w:r w:rsidRPr="1EB21DB3">
        <w:rPr>
          <w:rStyle w:val="Emphasis"/>
        </w:rPr>
        <w:t>before</w:t>
      </w:r>
      <w:r w:rsidRPr="1EB21DB3">
        <w:rPr>
          <w:rFonts w:eastAsia="Arial"/>
          <w:color w:val="000000" w:themeColor="text1"/>
        </w:rPr>
        <w:t xml:space="preserve"> and </w:t>
      </w:r>
      <w:r w:rsidRPr="1EB21DB3">
        <w:rPr>
          <w:rStyle w:val="Emphasis"/>
        </w:rPr>
        <w:t>after</w:t>
      </w:r>
      <w:r w:rsidRPr="1EB21DB3">
        <w:rPr>
          <w:rFonts w:eastAsia="Arial"/>
          <w:color w:val="000000" w:themeColor="text1"/>
        </w:rPr>
        <w:t xml:space="preserve"> the subject or object that is being described. Details positioned before the noun are referred to as </w:t>
      </w:r>
      <w:r w:rsidRPr="1EB21DB3">
        <w:rPr>
          <w:rStyle w:val="Strong"/>
        </w:rPr>
        <w:t>premodifiers</w:t>
      </w:r>
      <w:r w:rsidRPr="1EB21DB3">
        <w:rPr>
          <w:rFonts w:eastAsia="Arial"/>
          <w:color w:val="000000" w:themeColor="text1"/>
        </w:rPr>
        <w:t xml:space="preserve"> and those following are referred to as </w:t>
      </w:r>
      <w:r w:rsidRPr="1EB21DB3">
        <w:rPr>
          <w:rStyle w:val="Strong"/>
        </w:rPr>
        <w:t>postmodifiers</w:t>
      </w:r>
      <w:r w:rsidRPr="1EB21DB3">
        <w:rPr>
          <w:rFonts w:eastAsia="Arial"/>
          <w:color w:val="000000" w:themeColor="text1"/>
        </w:rPr>
        <w:t xml:space="preserve"> (or qualifiers). Qualifiers provide additional information and are often a prepositional phrase and/or an embedded adjectival clause. For example:</w:t>
      </w:r>
    </w:p>
    <w:p w14:paraId="4193393C" w14:textId="77777777" w:rsidR="00A57E76" w:rsidRDefault="00A57E76">
      <w:pPr>
        <w:pStyle w:val="ListBullet"/>
        <w:numPr>
          <w:ilvl w:val="0"/>
          <w:numId w:val="2"/>
        </w:numPr>
      </w:pPr>
      <w:r>
        <w:t>I saw those 5 diligent university students in the library on Tuesday. (premodifier: ‘those 5 diligent’; noun [subject]: ‘students’; postmodifiers: ‘in the library’ [prepositional phrase])</w:t>
      </w:r>
    </w:p>
    <w:p w14:paraId="48079720" w14:textId="77777777" w:rsidR="00A57E76" w:rsidRDefault="00A57E76" w:rsidP="00A57E7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noun group structure</w:t>
      </w:r>
    </w:p>
    <w:p w14:paraId="663D88C7" w14:textId="77777777" w:rsidR="00A57E76" w:rsidRDefault="00A57E76" w:rsidP="00A57E76">
      <w:r>
        <w:rPr>
          <w:noProof/>
        </w:rPr>
        <w:drawing>
          <wp:inline distT="0" distB="0" distL="0" distR="0" wp14:anchorId="20C5E2EB" wp14:editId="629F2178">
            <wp:extent cx="9251950" cy="2545715"/>
            <wp:effectExtent l="0" t="0" r="6350" b="6985"/>
            <wp:docPr id="100301539" name="Picture 2" descr="A table outlining examples of a noun group structure, using premodifiers, including examples of determiner/pointers (which), quantifiers (how many), describers (what like) and classifiers (what type); subject/objects including examples of things (who or what) and postmodifiers, including examples of qualifiers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9251950" cy="2545715"/>
                    </a:xfrm>
                    <a:prstGeom prst="rect">
                      <a:avLst/>
                    </a:prstGeom>
                  </pic:spPr>
                </pic:pic>
              </a:graphicData>
            </a:graphic>
          </wp:inline>
        </w:drawing>
      </w:r>
    </w:p>
    <w:p w14:paraId="61B5388C" w14:textId="77777777" w:rsidR="00A57E76" w:rsidRDefault="00A57E76" w:rsidP="00A57E76">
      <w:pPr>
        <w:rPr>
          <w:rFonts w:eastAsia="Arial"/>
          <w:color w:val="000000" w:themeColor="text1"/>
        </w:rPr>
      </w:pPr>
      <w:r>
        <w:lastRenderedPageBreak/>
        <w:t>An</w:t>
      </w:r>
      <w:r w:rsidRPr="1EB21DB3">
        <w:rPr>
          <w:rFonts w:eastAsia="Arial"/>
          <w:color w:val="000000" w:themeColor="text1"/>
        </w:rPr>
        <w:t xml:space="preserve"> </w:t>
      </w:r>
      <w:r w:rsidRPr="1EB21DB3">
        <w:rPr>
          <w:rStyle w:val="Strong"/>
        </w:rPr>
        <w:t>extended noun group</w:t>
      </w:r>
      <w:r w:rsidRPr="1EB21DB3">
        <w:rPr>
          <w:rFonts w:eastAsia="Arial"/>
          <w:color w:val="000000" w:themeColor="text1"/>
        </w:rPr>
        <w:t xml:space="preserve"> is a phrase that provides additional information about a </w:t>
      </w:r>
      <w:r w:rsidRPr="1EB21DB3">
        <w:rPr>
          <w:rStyle w:val="Strong"/>
        </w:rPr>
        <w:t>noun</w:t>
      </w:r>
      <w:r w:rsidRPr="1EB21DB3">
        <w:rPr>
          <w:rFonts w:eastAsia="Arial"/>
          <w:color w:val="000000" w:themeColor="text1"/>
        </w:rPr>
        <w:t xml:space="preserve"> in a sentence. It usually consists of a noun and other words, such as adjectives, determiners and prepositional phrases, that modify or describe the noun in more detail. Extended noun groups help provide specificity and clarity in writing by adding descriptive elements to nouns. For example:</w:t>
      </w:r>
    </w:p>
    <w:p w14:paraId="00472F2D" w14:textId="77777777" w:rsidR="00A57E76" w:rsidRDefault="00A57E76">
      <w:pPr>
        <w:pStyle w:val="ListBullet"/>
        <w:numPr>
          <w:ilvl w:val="0"/>
          <w:numId w:val="2"/>
        </w:numPr>
      </w:pPr>
      <w:r w:rsidRPr="1EB21DB3">
        <w:rPr>
          <w:rStyle w:val="Strong"/>
        </w:rPr>
        <w:t>The large, withering oak tree in our backyard</w:t>
      </w:r>
      <w:r>
        <w:t xml:space="preserve"> is over 100 years old. (extended noun group: ‘the large, withering oak tree in our backyard’ [including prepositional phrase: ‘in our backyard’])</w:t>
      </w:r>
    </w:p>
    <w:p w14:paraId="45E97C6E" w14:textId="77777777" w:rsidR="00A57E76" w:rsidRDefault="00A57E76" w:rsidP="00A57E76">
      <w:pPr>
        <w:ind w:left="-20" w:right="-20"/>
      </w:pPr>
      <w:r w:rsidRPr="1EB21DB3">
        <w:rPr>
          <w:rFonts w:eastAsia="Arial"/>
          <w:color w:val="000000" w:themeColor="text1"/>
        </w:rPr>
        <w:t xml:space="preserve">See: </w:t>
      </w:r>
      <w:hyperlink w:anchor="_Adjectives">
        <w:r w:rsidRPr="1EB21DB3">
          <w:rPr>
            <w:rStyle w:val="Hyperlink"/>
            <w:rFonts w:eastAsia="Arial"/>
          </w:rPr>
          <w:t>Adjectives</w:t>
        </w:r>
      </w:hyperlink>
      <w:r w:rsidRPr="1EB21DB3">
        <w:rPr>
          <w:rFonts w:eastAsia="Arial"/>
          <w:color w:val="000000" w:themeColor="text1"/>
        </w:rPr>
        <w:t xml:space="preserve">, </w:t>
      </w:r>
      <w:hyperlink w:anchor="_Noun-pronoun_referencing">
        <w:r w:rsidRPr="1EB21DB3">
          <w:rPr>
            <w:rStyle w:val="Hyperlink"/>
            <w:rFonts w:eastAsia="Arial"/>
          </w:rPr>
          <w:t>Noun–pronoun referencing</w:t>
        </w:r>
      </w:hyperlink>
      <w:r w:rsidRPr="1EB21DB3">
        <w:rPr>
          <w:rFonts w:eastAsia="Arial"/>
          <w:color w:val="000000" w:themeColor="text1"/>
        </w:rPr>
        <w:t xml:space="preserve">, </w:t>
      </w:r>
      <w:hyperlink w:anchor="_Varying_sentence_lengths">
        <w:r w:rsidRPr="1EB21DB3">
          <w:rPr>
            <w:rStyle w:val="Hyperlink"/>
            <w:rFonts w:eastAsia="Arial"/>
          </w:rPr>
          <w:t>Varying sentence lengths</w:t>
        </w:r>
      </w:hyperlink>
      <w:r>
        <w:t>.</w:t>
      </w:r>
    </w:p>
    <w:p w14:paraId="295772D0" w14:textId="77777777" w:rsidR="00A57E76" w:rsidRPr="004B495B" w:rsidRDefault="00A57E76" w:rsidP="00A57E76">
      <w:pPr>
        <w:pStyle w:val="Heading5"/>
      </w:pPr>
      <w:bookmarkStart w:id="200" w:name="_Verb_groups_1"/>
      <w:bookmarkEnd w:id="200"/>
      <w:r w:rsidRPr="004B495B">
        <w:t>Verb groups</w:t>
      </w:r>
    </w:p>
    <w:p w14:paraId="1ADC582D" w14:textId="77777777" w:rsidR="00A57E76" w:rsidRDefault="00A57E76" w:rsidP="00A57E76">
      <w:pPr>
        <w:rPr>
          <w:rFonts w:eastAsia="Arial"/>
          <w:color w:val="000000" w:themeColor="text1"/>
        </w:rPr>
      </w:pPr>
      <w:r w:rsidRPr="1EB21DB3">
        <w:rPr>
          <w:rFonts w:eastAsia="Arial"/>
          <w:color w:val="000000" w:themeColor="text1"/>
        </w:rPr>
        <w:t>A verb group is a word or group of words built around a verb. It is sometimes referred to as a complex verb or a compound verb (NESA 2025</w:t>
      </w:r>
      <w:r>
        <w:rPr>
          <w:rFonts w:eastAsia="Arial"/>
          <w:color w:val="000000" w:themeColor="text1"/>
        </w:rPr>
        <w:t>a</w:t>
      </w:r>
      <w:r w:rsidRPr="1EB21DB3">
        <w:rPr>
          <w:rFonts w:eastAsia="Arial"/>
          <w:color w:val="000000" w:themeColor="text1"/>
        </w:rPr>
        <w:t>). Verb groups consist of a main verb and other elements that modify or complete the meaning of the main verb.</w:t>
      </w:r>
    </w:p>
    <w:p w14:paraId="122F7C2F" w14:textId="77777777" w:rsidR="00A57E76" w:rsidRDefault="00A57E76" w:rsidP="00A57E76">
      <w:r>
        <w:t>A verb group can be a:</w:t>
      </w:r>
    </w:p>
    <w:p w14:paraId="42BBD5A4" w14:textId="77777777" w:rsidR="00A57E76" w:rsidRDefault="00A57E76">
      <w:pPr>
        <w:pStyle w:val="ListBullet"/>
        <w:numPr>
          <w:ilvl w:val="0"/>
          <w:numId w:val="2"/>
        </w:numPr>
        <w:rPr>
          <w:rFonts w:eastAsia="Arial"/>
          <w:color w:val="000000" w:themeColor="text1"/>
        </w:rPr>
      </w:pPr>
      <w:r w:rsidRPr="1EB21DB3">
        <w:rPr>
          <w:b/>
          <w:bCs/>
        </w:rPr>
        <w:t>single word</w:t>
      </w:r>
      <w:r w:rsidRPr="00880E92">
        <w:t>.</w:t>
      </w:r>
      <w:r>
        <w:t xml:space="preserve"> For example:</w:t>
      </w:r>
    </w:p>
    <w:p w14:paraId="3AFFC1C1" w14:textId="77777777" w:rsidR="00A57E76" w:rsidRDefault="00A57E76" w:rsidP="00A57E76">
      <w:pPr>
        <w:pStyle w:val="ListBullet2"/>
        <w:ind w:left="1134" w:hanging="567"/>
        <w:rPr>
          <w:rStyle w:val="Strong"/>
        </w:rPr>
      </w:pPr>
      <w:r w:rsidRPr="1EB21DB3">
        <w:rPr>
          <w:rStyle w:val="Strong"/>
          <w:b w:val="0"/>
          <w:bCs w:val="0"/>
        </w:rPr>
        <w:t>Wendy and Pearl</w:t>
      </w:r>
      <w:r w:rsidRPr="00880E92">
        <w:rPr>
          <w:rStyle w:val="Strong"/>
          <w:b w:val="0"/>
          <w:bCs w:val="0"/>
        </w:rPr>
        <w:t xml:space="preserve"> </w:t>
      </w:r>
      <w:r w:rsidRPr="1EB21DB3">
        <w:rPr>
          <w:rStyle w:val="Strong"/>
        </w:rPr>
        <w:t>walked</w:t>
      </w:r>
      <w:r w:rsidRPr="00880E92">
        <w:rPr>
          <w:rStyle w:val="Strong"/>
          <w:b w:val="0"/>
          <w:bCs w:val="0"/>
        </w:rPr>
        <w:t xml:space="preserve"> </w:t>
      </w:r>
      <w:r w:rsidRPr="1EB21DB3">
        <w:rPr>
          <w:rStyle w:val="Strong"/>
          <w:b w:val="0"/>
          <w:bCs w:val="0"/>
        </w:rPr>
        <w:t>to the shops. (verb: ‘walked’)</w:t>
      </w:r>
    </w:p>
    <w:p w14:paraId="00B8E667" w14:textId="77777777" w:rsidR="00A57E76" w:rsidRDefault="00A57E76">
      <w:pPr>
        <w:pStyle w:val="ListBullet"/>
        <w:numPr>
          <w:ilvl w:val="0"/>
          <w:numId w:val="2"/>
        </w:numPr>
        <w:rPr>
          <w:rFonts w:eastAsia="Arial"/>
          <w:color w:val="000000" w:themeColor="text1"/>
        </w:rPr>
      </w:pPr>
      <w:r w:rsidRPr="1EB21DB3">
        <w:rPr>
          <w:rStyle w:val="Strong"/>
        </w:rPr>
        <w:t>group of consecutive verbs</w:t>
      </w:r>
      <w:r>
        <w:t>:</w:t>
      </w:r>
      <w:r w:rsidRPr="00880E92">
        <w:rPr>
          <w:rFonts w:eastAsia="Arial"/>
          <w:color w:val="000000" w:themeColor="text1"/>
        </w:rPr>
        <w:t xml:space="preserve"> </w:t>
      </w:r>
      <w:r w:rsidRPr="1EB21DB3">
        <w:rPr>
          <w:rFonts w:eastAsia="Arial"/>
          <w:color w:val="000000" w:themeColor="text1"/>
        </w:rPr>
        <w:t>For example:</w:t>
      </w:r>
    </w:p>
    <w:p w14:paraId="506BB65D" w14:textId="77777777" w:rsidR="00A57E76" w:rsidRDefault="00A57E76" w:rsidP="00A57E76">
      <w:pPr>
        <w:pStyle w:val="ListBullet2"/>
        <w:ind w:left="1134" w:hanging="567"/>
      </w:pPr>
      <w:r w:rsidRPr="1EB21DB3">
        <w:rPr>
          <w:rStyle w:val="Strong"/>
          <w:b w:val="0"/>
          <w:bCs w:val="0"/>
        </w:rPr>
        <w:t>Chelsea</w:t>
      </w:r>
      <w:r w:rsidRPr="00880E92">
        <w:rPr>
          <w:rStyle w:val="Strong"/>
          <w:b w:val="0"/>
          <w:bCs w:val="0"/>
        </w:rPr>
        <w:t xml:space="preserve"> </w:t>
      </w:r>
      <w:r w:rsidRPr="1EB21DB3">
        <w:rPr>
          <w:rStyle w:val="Strong"/>
        </w:rPr>
        <w:t>went swimming</w:t>
      </w:r>
      <w:r w:rsidRPr="00880E92">
        <w:rPr>
          <w:rStyle w:val="Strong"/>
          <w:b w:val="0"/>
          <w:bCs w:val="0"/>
        </w:rPr>
        <w:t xml:space="preserve"> </w:t>
      </w:r>
      <w:r>
        <w:t xml:space="preserve">(verb group: ‘went swimming’; ‘went’ is the main verb and ‘swimming’ functions as a </w:t>
      </w:r>
      <w:r w:rsidRPr="1EB21DB3">
        <w:rPr>
          <w:i/>
          <w:iCs/>
        </w:rPr>
        <w:t xml:space="preserve">complement </w:t>
      </w:r>
      <w:r>
        <w:t>which describes the action in more detail)</w:t>
      </w:r>
    </w:p>
    <w:p w14:paraId="4F3FE96C" w14:textId="77777777" w:rsidR="00A57E76" w:rsidRDefault="00A57E76">
      <w:pPr>
        <w:pStyle w:val="ListBullet"/>
        <w:numPr>
          <w:ilvl w:val="0"/>
          <w:numId w:val="2"/>
        </w:numPr>
        <w:rPr>
          <w:rFonts w:eastAsia="Arial"/>
          <w:color w:val="000000" w:themeColor="text1"/>
        </w:rPr>
      </w:pPr>
      <w:r w:rsidRPr="1EB21DB3">
        <w:rPr>
          <w:b/>
          <w:bCs/>
        </w:rPr>
        <w:t>multiple verbs joined by a conjunction</w:t>
      </w:r>
      <w:r>
        <w:t>: For example:</w:t>
      </w:r>
    </w:p>
    <w:p w14:paraId="61EABF28" w14:textId="77777777" w:rsidR="00A57E76" w:rsidRDefault="00A57E76" w:rsidP="00A57E76">
      <w:pPr>
        <w:pStyle w:val="ListBullet2"/>
        <w:ind w:left="1134" w:hanging="567"/>
      </w:pPr>
      <w:r>
        <w:lastRenderedPageBreak/>
        <w:t xml:space="preserve">Mavis </w:t>
      </w:r>
      <w:r w:rsidRPr="1EB21DB3">
        <w:rPr>
          <w:rStyle w:val="Strong"/>
        </w:rPr>
        <w:t>stopped and waited</w:t>
      </w:r>
      <w:r>
        <w:t xml:space="preserve">. (verb group: ‘stopped and waited’. Both ‘stopped’ and ‘waited’ are main verbs, forming a </w:t>
      </w:r>
      <w:r w:rsidRPr="1EB21DB3">
        <w:rPr>
          <w:i/>
          <w:iCs/>
        </w:rPr>
        <w:t>compound verb group</w:t>
      </w:r>
      <w:r>
        <w:t>. The conjunction ‘and’ connects the 2 actions.)</w:t>
      </w:r>
    </w:p>
    <w:p w14:paraId="05B44317" w14:textId="77777777" w:rsidR="00A57E76" w:rsidRDefault="00A57E76">
      <w:pPr>
        <w:pStyle w:val="ListBullet"/>
        <w:numPr>
          <w:ilvl w:val="0"/>
          <w:numId w:val="2"/>
        </w:numPr>
      </w:pPr>
      <w:r w:rsidRPr="1EB21DB3">
        <w:rPr>
          <w:b/>
          <w:bCs/>
        </w:rPr>
        <w:t>combination of verbs and related adverbs</w:t>
      </w:r>
      <w:r w:rsidRPr="00880E92">
        <w:t>:</w:t>
      </w:r>
      <w:r>
        <w:t xml:space="preserve"> For example:</w:t>
      </w:r>
    </w:p>
    <w:p w14:paraId="6F7E8FDC" w14:textId="77777777" w:rsidR="00A57E76" w:rsidRDefault="00A57E76" w:rsidP="00A57E76">
      <w:pPr>
        <w:pStyle w:val="ListBullet2"/>
        <w:ind w:left="1134" w:hanging="567"/>
      </w:pPr>
      <w:r>
        <w:t xml:space="preserve">Deana </w:t>
      </w:r>
      <w:r w:rsidRPr="1EB21DB3">
        <w:rPr>
          <w:b/>
          <w:bCs/>
        </w:rPr>
        <w:t>carefully weeded</w:t>
      </w:r>
      <w:r>
        <w:t xml:space="preserve"> her dahlia garden. (verb group: ‘carefully weeded’. The adverb ‘carefully’ modifies the verb ‘weeded’)</w:t>
      </w:r>
    </w:p>
    <w:p w14:paraId="6561E833" w14:textId="77777777" w:rsidR="00A57E76" w:rsidRDefault="00A57E76" w:rsidP="00A57E76">
      <w:pPr>
        <w:pStyle w:val="FeatureBox2"/>
        <w:rPr>
          <w:rStyle w:val="FeatureBox2Char"/>
        </w:rPr>
      </w:pPr>
      <w:r w:rsidRPr="1EB21DB3">
        <w:rPr>
          <w:rStyle w:val="Strong"/>
        </w:rPr>
        <w:t>Note</w:t>
      </w:r>
      <w:r w:rsidRPr="1EB21DB3">
        <w:rPr>
          <w:rFonts w:eastAsia="Arial"/>
          <w:color w:val="000000" w:themeColor="text1"/>
        </w:rPr>
        <w:t xml:space="preserve">: </w:t>
      </w:r>
      <w:r w:rsidRPr="1EB21DB3">
        <w:rPr>
          <w:rStyle w:val="FeatureBox2Char"/>
        </w:rPr>
        <w:t xml:space="preserve">compound verbs, with one subject and 2 actions, in the context of </w:t>
      </w:r>
      <w:hyperlink w:anchor="_Compound_sentences">
        <w:r w:rsidRPr="1EB21DB3">
          <w:rPr>
            <w:rStyle w:val="Hyperlink"/>
          </w:rPr>
          <w:t>compound sentences</w:t>
        </w:r>
      </w:hyperlink>
      <w:r w:rsidRPr="1EB21DB3">
        <w:rPr>
          <w:rStyle w:val="FeatureBox2Char"/>
        </w:rPr>
        <w:t xml:space="preserve"> are also referred to as a verb group.</w:t>
      </w:r>
    </w:p>
    <w:p w14:paraId="7815E156" w14:textId="77777777" w:rsidR="00A57E76" w:rsidRPr="003B5819" w:rsidRDefault="00A57E76" w:rsidP="003B5819">
      <w:pPr>
        <w:pStyle w:val="Heading6"/>
      </w:pPr>
      <w:bookmarkStart w:id="201" w:name="_Auxiliary_verbs"/>
      <w:bookmarkEnd w:id="201"/>
      <w:r w:rsidRPr="003B5819">
        <w:t>Auxiliary verbs</w:t>
      </w:r>
    </w:p>
    <w:p w14:paraId="7A72A742" w14:textId="77777777" w:rsidR="00A57E76" w:rsidRDefault="00A57E76" w:rsidP="00A57E76">
      <w:pPr>
        <w:rPr>
          <w:rFonts w:eastAsia="Arial"/>
          <w:color w:val="000000" w:themeColor="text1"/>
        </w:rPr>
      </w:pPr>
      <w:r w:rsidRPr="1EB21DB3">
        <w:rPr>
          <w:rFonts w:eastAsia="Arial"/>
          <w:color w:val="000000" w:themeColor="text1"/>
        </w:rPr>
        <w:t xml:space="preserve">Auxiliary verbs (also known as ‘helping verbs’) can be part of a </w:t>
      </w:r>
      <w:r w:rsidRPr="1EB21DB3">
        <w:rPr>
          <w:rStyle w:val="Strong"/>
        </w:rPr>
        <w:t>verb group</w:t>
      </w:r>
      <w:r w:rsidRPr="1EB21DB3">
        <w:rPr>
          <w:rFonts w:eastAsia="Arial"/>
          <w:color w:val="000000" w:themeColor="text1"/>
        </w:rPr>
        <w:t xml:space="preserve">. They are positioned </w:t>
      </w:r>
      <w:r w:rsidRPr="1EB21DB3">
        <w:rPr>
          <w:rStyle w:val="Emphasis"/>
        </w:rPr>
        <w:t>before</w:t>
      </w:r>
      <w:r w:rsidRPr="1EB21DB3">
        <w:rPr>
          <w:rFonts w:eastAsia="Arial"/>
          <w:i/>
          <w:iCs/>
          <w:color w:val="000000" w:themeColor="text1"/>
        </w:rPr>
        <w:t xml:space="preserve"> </w:t>
      </w:r>
      <w:r w:rsidRPr="1EB21DB3">
        <w:rPr>
          <w:rFonts w:eastAsia="Arial"/>
          <w:color w:val="000000" w:themeColor="text1"/>
        </w:rPr>
        <w:t xml:space="preserve">the main verb and are important because they give a clear sense of </w:t>
      </w:r>
      <w:r w:rsidRPr="1EB21DB3">
        <w:rPr>
          <w:rStyle w:val="Emphasis"/>
        </w:rPr>
        <w:t>when</w:t>
      </w:r>
      <w:r w:rsidRPr="1EB21DB3">
        <w:rPr>
          <w:rFonts w:eastAsia="Arial"/>
          <w:i/>
          <w:iCs/>
          <w:color w:val="000000" w:themeColor="text1"/>
        </w:rPr>
        <w:t xml:space="preserve"> </w:t>
      </w:r>
      <w:r w:rsidRPr="1EB21DB3">
        <w:rPr>
          <w:rFonts w:eastAsia="Arial"/>
          <w:color w:val="000000" w:themeColor="text1"/>
        </w:rPr>
        <w:t>something is occurring (tense). For example:</w:t>
      </w:r>
    </w:p>
    <w:p w14:paraId="1B879B78" w14:textId="77777777" w:rsidR="00A57E76" w:rsidRDefault="00A57E76">
      <w:pPr>
        <w:pStyle w:val="ListBullet"/>
        <w:numPr>
          <w:ilvl w:val="0"/>
          <w:numId w:val="2"/>
        </w:numPr>
      </w:pPr>
      <w:r>
        <w:t xml:space="preserve">They </w:t>
      </w:r>
      <w:r w:rsidRPr="1EB21DB3">
        <w:rPr>
          <w:rStyle w:val="Strong"/>
        </w:rPr>
        <w:t>were sick</w:t>
      </w:r>
      <w:r>
        <w:t>. (main verb: ‘sick’; auxiliary verb [past tense]: ‘were’)</w:t>
      </w:r>
    </w:p>
    <w:p w14:paraId="3C641440" w14:textId="77777777" w:rsidR="00A57E76" w:rsidRPr="003B5819" w:rsidRDefault="00A57E76" w:rsidP="003B5819">
      <w:pPr>
        <w:pStyle w:val="Heading7"/>
      </w:pPr>
      <w:bookmarkStart w:id="202" w:name="_Types_of_auxiliary"/>
      <w:bookmarkEnd w:id="202"/>
      <w:r w:rsidRPr="003B5819">
        <w:t>Types of auxiliary verbs</w:t>
      </w:r>
    </w:p>
    <w:p w14:paraId="6669A3EE" w14:textId="77777777" w:rsidR="00A57E76" w:rsidRDefault="00A57E76" w:rsidP="00A57E76">
      <w:pPr>
        <w:rPr>
          <w:rFonts w:eastAsia="Arial"/>
          <w:color w:val="000000" w:themeColor="text1"/>
        </w:rPr>
      </w:pPr>
      <w:r w:rsidRPr="1EB21DB3">
        <w:rPr>
          <w:rFonts w:eastAsia="Arial"/>
          <w:color w:val="000000" w:themeColor="text1"/>
        </w:rPr>
        <w:t>There are different types of auxiliary verbs.</w:t>
      </w:r>
    </w:p>
    <w:p w14:paraId="7DC2C2A4" w14:textId="77777777" w:rsidR="00A57E76" w:rsidRPr="003B5819" w:rsidRDefault="00A57E76" w:rsidP="003B5819">
      <w:pPr>
        <w:pStyle w:val="Heading8"/>
      </w:pPr>
      <w:bookmarkStart w:id="203" w:name="_Relating_verbs_as"/>
      <w:bookmarkEnd w:id="203"/>
      <w:r w:rsidRPr="003B5819">
        <w:t>Relating verbs as auxiliary verbs</w:t>
      </w:r>
    </w:p>
    <w:p w14:paraId="33B1FDF9" w14:textId="77777777" w:rsidR="00A57E76" w:rsidRDefault="00A57E76" w:rsidP="00A57E76">
      <w:pPr>
        <w:rPr>
          <w:rFonts w:eastAsia="Arial"/>
          <w:color w:val="000000" w:themeColor="text1"/>
        </w:rPr>
      </w:pPr>
      <w:r w:rsidRPr="1EB21DB3">
        <w:rPr>
          <w:rFonts w:eastAsia="Arial"/>
          <w:color w:val="000000" w:themeColor="text1"/>
        </w:rPr>
        <w:t xml:space="preserve">Relating verbs can be used as auxiliary verbs in a </w:t>
      </w:r>
      <w:r w:rsidRPr="1EB21DB3">
        <w:rPr>
          <w:rStyle w:val="Strong"/>
        </w:rPr>
        <w:t>verb group</w:t>
      </w:r>
      <w:r w:rsidRPr="1EB21DB3">
        <w:rPr>
          <w:rFonts w:eastAsia="Arial"/>
          <w:color w:val="000000" w:themeColor="text1"/>
        </w:rPr>
        <w:t xml:space="preserve">. They are used to connect the </w:t>
      </w:r>
      <w:r w:rsidRPr="1EB21DB3">
        <w:rPr>
          <w:rStyle w:val="Emphasis"/>
        </w:rPr>
        <w:t>subject</w:t>
      </w:r>
      <w:r w:rsidRPr="1EB21DB3">
        <w:rPr>
          <w:rFonts w:eastAsia="Arial"/>
          <w:i/>
          <w:iCs/>
          <w:color w:val="000000" w:themeColor="text1"/>
        </w:rPr>
        <w:t xml:space="preserve"> </w:t>
      </w:r>
      <w:r w:rsidRPr="1EB21DB3">
        <w:rPr>
          <w:rFonts w:eastAsia="Arial"/>
          <w:color w:val="000000" w:themeColor="text1"/>
        </w:rPr>
        <w:t>to the</w:t>
      </w:r>
      <w:r w:rsidRPr="1EB21DB3">
        <w:rPr>
          <w:rFonts w:eastAsia="Arial"/>
          <w:i/>
          <w:iCs/>
          <w:color w:val="000000" w:themeColor="text1"/>
        </w:rPr>
        <w:t xml:space="preserve"> </w:t>
      </w:r>
      <w:r w:rsidRPr="1EB21DB3">
        <w:rPr>
          <w:rStyle w:val="Emphasis"/>
        </w:rPr>
        <w:t>main verb</w:t>
      </w:r>
      <w:r w:rsidRPr="1EB21DB3">
        <w:rPr>
          <w:rFonts w:eastAsia="Arial"/>
          <w:color w:val="000000" w:themeColor="text1"/>
        </w:rPr>
        <w:t xml:space="preserve"> (compared to their use as a relating verb to connect a </w:t>
      </w:r>
      <w:r w:rsidRPr="1EB21DB3">
        <w:rPr>
          <w:rStyle w:val="Emphasis"/>
        </w:rPr>
        <w:t>noun</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noun group</w:t>
      </w:r>
      <w:r w:rsidRPr="1EB21DB3">
        <w:rPr>
          <w:rFonts w:eastAsia="Arial"/>
          <w:color w:val="000000" w:themeColor="text1"/>
        </w:rPr>
        <w:t xml:space="preserve">, or an </w:t>
      </w:r>
      <w:r w:rsidRPr="1EB21DB3">
        <w:rPr>
          <w:rStyle w:val="Emphasis"/>
        </w:rPr>
        <w:t>adjective</w:t>
      </w:r>
      <w:r w:rsidRPr="1EB21DB3">
        <w:rPr>
          <w:rFonts w:eastAsia="Arial"/>
          <w:color w:val="000000" w:themeColor="text1"/>
        </w:rPr>
        <w:t xml:space="preserve"> or </w:t>
      </w:r>
      <w:r w:rsidRPr="1EB21DB3">
        <w:rPr>
          <w:rStyle w:val="Emphasis"/>
        </w:rPr>
        <w:t>adjectival phrase</w:t>
      </w:r>
      <w:r w:rsidRPr="1EB21DB3">
        <w:rPr>
          <w:rFonts w:eastAsia="Arial"/>
          <w:color w:val="000000" w:themeColor="text1"/>
        </w:rPr>
        <w:t>). Relating verbs that can be used as auxiliary verbs include:</w:t>
      </w:r>
    </w:p>
    <w:p w14:paraId="4E68FE9E" w14:textId="77777777" w:rsidR="00A57E76" w:rsidRDefault="00A57E76">
      <w:pPr>
        <w:pStyle w:val="FeatureBox"/>
        <w:numPr>
          <w:ilvl w:val="0"/>
          <w:numId w:val="25"/>
        </w:numPr>
        <w:ind w:left="567" w:hanging="567"/>
      </w:pPr>
      <w:r w:rsidRPr="1EB21DB3">
        <w:rPr>
          <w:rStyle w:val="Strong"/>
        </w:rPr>
        <w:t>relating verb as auxiliary verbs</w:t>
      </w:r>
      <w:r>
        <w:t>: is, am, are, were, was, be, being, been, has, have, had.</w:t>
      </w:r>
    </w:p>
    <w:p w14:paraId="2CFCBFFA" w14:textId="77777777" w:rsidR="00A57E76" w:rsidRDefault="00A57E76" w:rsidP="00A57E76">
      <w:pPr>
        <w:rPr>
          <w:rFonts w:eastAsia="Arial"/>
          <w:color w:val="000000" w:themeColor="text1"/>
        </w:rPr>
      </w:pPr>
      <w:r w:rsidRPr="1EB21DB3">
        <w:rPr>
          <w:rFonts w:eastAsia="Arial"/>
          <w:color w:val="000000" w:themeColor="text1"/>
        </w:rPr>
        <w:lastRenderedPageBreak/>
        <w:t xml:space="preserve">Example sentences containing an </w:t>
      </w:r>
      <w:r w:rsidRPr="1EB21DB3">
        <w:rPr>
          <w:rStyle w:val="Strong"/>
        </w:rPr>
        <w:t>auxiliary verb</w:t>
      </w:r>
      <w:r w:rsidRPr="1EB21DB3">
        <w:rPr>
          <w:rFonts w:eastAsia="Arial"/>
          <w:color w:val="000000" w:themeColor="text1"/>
        </w:rPr>
        <w:t xml:space="preserve"> include:</w:t>
      </w:r>
    </w:p>
    <w:p w14:paraId="775DA5B8" w14:textId="77777777" w:rsidR="00A57E76" w:rsidRDefault="00A57E76">
      <w:pPr>
        <w:pStyle w:val="ListBullet"/>
        <w:numPr>
          <w:ilvl w:val="0"/>
          <w:numId w:val="2"/>
        </w:numPr>
      </w:pPr>
      <w:r>
        <w:t xml:space="preserve">Alyce </w:t>
      </w:r>
      <w:r w:rsidRPr="1EB21DB3">
        <w:rPr>
          <w:rStyle w:val="Strong"/>
        </w:rPr>
        <w:t>is</w:t>
      </w:r>
      <w:r>
        <w:t xml:space="preserve"> running. (subject: ‘Alyce’; auxiliary verb: ‘is’; main verb: ‘running’; tense: present)</w:t>
      </w:r>
    </w:p>
    <w:p w14:paraId="5EAB841F" w14:textId="77777777" w:rsidR="00A57E76" w:rsidRDefault="00A57E76">
      <w:pPr>
        <w:pStyle w:val="ListBullet"/>
        <w:numPr>
          <w:ilvl w:val="0"/>
          <w:numId w:val="2"/>
        </w:numPr>
      </w:pPr>
      <w:r>
        <w:t xml:space="preserve">Alyce </w:t>
      </w:r>
      <w:r w:rsidRPr="1EB21DB3">
        <w:rPr>
          <w:rStyle w:val="Strong"/>
        </w:rPr>
        <w:t>has</w:t>
      </w:r>
      <w:r>
        <w:t xml:space="preserve"> blonde hair. (subject: ‘Alyce’; relating verb ‘has’; connecting to noun group: ‘blonde hair’)</w:t>
      </w:r>
    </w:p>
    <w:p w14:paraId="74F871E6" w14:textId="77777777" w:rsidR="00A57E76" w:rsidRDefault="00A57E76" w:rsidP="003B5819">
      <w:pPr>
        <w:pStyle w:val="Heading8"/>
      </w:pPr>
      <w:bookmarkStart w:id="204" w:name="_Forming_questions_with"/>
      <w:bookmarkEnd w:id="204"/>
      <w:r>
        <w:t>Forming questions with auxiliary verbs</w:t>
      </w:r>
    </w:p>
    <w:p w14:paraId="7A36802F" w14:textId="77777777" w:rsidR="00A57E76" w:rsidRDefault="00A57E76" w:rsidP="00A57E76">
      <w:pPr>
        <w:rPr>
          <w:rFonts w:eastAsia="Arial"/>
          <w:color w:val="000000" w:themeColor="text1"/>
        </w:rPr>
      </w:pPr>
      <w:r w:rsidRPr="1EB21DB3">
        <w:rPr>
          <w:rFonts w:eastAsia="Arial"/>
          <w:color w:val="000000" w:themeColor="text1"/>
        </w:rPr>
        <w:t>Some auxiliary verbs can switch places with their subjects to</w:t>
      </w:r>
      <w:r w:rsidRPr="00105F13">
        <w:rPr>
          <w:rFonts w:eastAsia="Arial"/>
          <w:color w:val="000000" w:themeColor="text1"/>
        </w:rPr>
        <w:t xml:space="preserve"> </w:t>
      </w:r>
      <w:r w:rsidRPr="1EB21DB3">
        <w:rPr>
          <w:rStyle w:val="Strong"/>
        </w:rPr>
        <w:t>form questions</w:t>
      </w:r>
      <w:r w:rsidRPr="1EB21DB3">
        <w:rPr>
          <w:rFonts w:eastAsia="Arial"/>
          <w:color w:val="000000" w:themeColor="text1"/>
        </w:rPr>
        <w:t>. These include:</w:t>
      </w:r>
    </w:p>
    <w:p w14:paraId="17E08031" w14:textId="77777777" w:rsidR="00A57E76" w:rsidRDefault="00A57E76">
      <w:pPr>
        <w:pStyle w:val="FeatureBox"/>
        <w:numPr>
          <w:ilvl w:val="0"/>
          <w:numId w:val="25"/>
        </w:numPr>
        <w:ind w:left="567" w:hanging="567"/>
      </w:pPr>
      <w:r w:rsidRPr="1EB21DB3">
        <w:rPr>
          <w:rStyle w:val="Strong"/>
        </w:rPr>
        <w:t>question forming auxiliary verbs</w:t>
      </w:r>
      <w:r>
        <w:t>: do, does, did.</w:t>
      </w:r>
    </w:p>
    <w:p w14:paraId="1AA287AF" w14:textId="77777777" w:rsidR="00A57E76" w:rsidRDefault="00A57E76" w:rsidP="00A57E76">
      <w:pPr>
        <w:rPr>
          <w:rFonts w:eastAsia="Arial"/>
          <w:color w:val="000000" w:themeColor="text1"/>
        </w:rPr>
      </w:pPr>
      <w:r w:rsidRPr="1EB21DB3">
        <w:rPr>
          <w:rFonts w:eastAsia="Arial"/>
          <w:color w:val="000000" w:themeColor="text1"/>
        </w:rPr>
        <w:t xml:space="preserve">Example sentences containing a </w:t>
      </w:r>
      <w:r w:rsidRPr="1EB21DB3">
        <w:rPr>
          <w:rStyle w:val="Strong"/>
        </w:rPr>
        <w:t>question forming auxiliary verb</w:t>
      </w:r>
      <w:r w:rsidRPr="1EB21DB3">
        <w:rPr>
          <w:rFonts w:eastAsia="Arial"/>
          <w:color w:val="000000" w:themeColor="text1"/>
        </w:rPr>
        <w:t xml:space="preserve"> include:</w:t>
      </w:r>
    </w:p>
    <w:p w14:paraId="683BFAAC" w14:textId="77777777" w:rsidR="00A57E76" w:rsidRDefault="00A57E76">
      <w:pPr>
        <w:pStyle w:val="ListBullet"/>
        <w:numPr>
          <w:ilvl w:val="0"/>
          <w:numId w:val="2"/>
        </w:numPr>
      </w:pPr>
      <w:r w:rsidRPr="1EB21DB3">
        <w:rPr>
          <w:rStyle w:val="Strong"/>
        </w:rPr>
        <w:t>Did</w:t>
      </w:r>
      <w:r>
        <w:t xml:space="preserve"> you go running? (subject: ‘you’; auxiliary verb: ‘did’; main verb: ‘go running’)</w:t>
      </w:r>
    </w:p>
    <w:p w14:paraId="600C77DE" w14:textId="77777777" w:rsidR="00A57E76" w:rsidRDefault="00A57E76">
      <w:pPr>
        <w:pStyle w:val="ListBullet"/>
        <w:numPr>
          <w:ilvl w:val="0"/>
          <w:numId w:val="2"/>
        </w:numPr>
      </w:pPr>
      <w:r w:rsidRPr="1EB21DB3">
        <w:rPr>
          <w:rStyle w:val="Strong"/>
        </w:rPr>
        <w:t>Does</w:t>
      </w:r>
      <w:r w:rsidRPr="00105F13">
        <w:rPr>
          <w:rStyle w:val="Strong"/>
          <w:b w:val="0"/>
          <w:bCs w:val="0"/>
        </w:rPr>
        <w:t xml:space="preserve"> </w:t>
      </w:r>
      <w:r>
        <w:t>global warming impact on the ocean heights? (subject: ‘global warming’; auxiliary verb: ‘does’; main verb: ‘impact’)</w:t>
      </w:r>
    </w:p>
    <w:p w14:paraId="595F6241" w14:textId="77777777" w:rsidR="00A57E76" w:rsidRPr="00285D33" w:rsidRDefault="00A57E76" w:rsidP="00A57E76">
      <w:pPr>
        <w:rPr>
          <w:b/>
          <w:bCs/>
          <w:color w:val="000000" w:themeColor="text1"/>
          <w:lang w:val="fr-FR"/>
        </w:rPr>
      </w:pPr>
      <w:r w:rsidRPr="004F4923">
        <w:rPr>
          <w:color w:val="000000" w:themeColor="text1"/>
          <w:lang w:val="fr-FR"/>
        </w:rPr>
        <w:t xml:space="preserve">See: </w:t>
      </w:r>
      <w:hyperlink w:anchor="_Interrogative_sentences">
        <w:r w:rsidRPr="00285D33">
          <w:rPr>
            <w:rStyle w:val="Hyperlink"/>
            <w:lang w:val="fr-FR"/>
          </w:rPr>
          <w:t>Interrogative sentences</w:t>
        </w:r>
      </w:hyperlink>
      <w:r w:rsidRPr="00285D33">
        <w:rPr>
          <w:lang w:val="fr-FR"/>
        </w:rPr>
        <w:t>.</w:t>
      </w:r>
    </w:p>
    <w:p w14:paraId="3B4932F4" w14:textId="77777777" w:rsidR="00A57E76" w:rsidRPr="004F4923" w:rsidRDefault="00A57E76" w:rsidP="003B5819">
      <w:pPr>
        <w:pStyle w:val="Heading8"/>
        <w:rPr>
          <w:lang w:val="fr-FR"/>
        </w:rPr>
      </w:pPr>
      <w:r w:rsidRPr="004F4923">
        <w:rPr>
          <w:lang w:val="fr-FR"/>
        </w:rPr>
        <w:t>Modal auxiliary verbs</w:t>
      </w:r>
    </w:p>
    <w:p w14:paraId="02347E3B" w14:textId="77777777" w:rsidR="00A57E76" w:rsidRDefault="00A57E76" w:rsidP="00A57E76">
      <w:pPr>
        <w:rPr>
          <w:rFonts w:eastAsia="Arial"/>
          <w:color w:val="000000" w:themeColor="text1"/>
        </w:rPr>
      </w:pPr>
      <w:r w:rsidRPr="1EB21DB3">
        <w:rPr>
          <w:rFonts w:eastAsia="Arial"/>
          <w:color w:val="000000" w:themeColor="text1"/>
        </w:rPr>
        <w:t xml:space="preserve">Modal auxiliary verbs describe the </w:t>
      </w:r>
      <w:r w:rsidRPr="1EB21DB3">
        <w:rPr>
          <w:rStyle w:val="Emphasis"/>
        </w:rPr>
        <w:t>likelihood</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certainty</w:t>
      </w:r>
      <w:r w:rsidRPr="1EB21DB3">
        <w:rPr>
          <w:rFonts w:eastAsia="Arial"/>
          <w:i/>
          <w:iCs/>
          <w:color w:val="000000" w:themeColor="text1"/>
        </w:rPr>
        <w:t xml:space="preserve"> </w:t>
      </w:r>
      <w:r w:rsidRPr="1EB21DB3">
        <w:rPr>
          <w:rFonts w:eastAsia="Arial"/>
          <w:color w:val="000000" w:themeColor="text1"/>
        </w:rPr>
        <w:t xml:space="preserve">being expressed. Relating verbs that can be used as </w:t>
      </w:r>
      <w:r w:rsidRPr="1EB21DB3">
        <w:rPr>
          <w:rStyle w:val="Strong"/>
        </w:rPr>
        <w:t>modal auxiliary verbs</w:t>
      </w:r>
      <w:r w:rsidRPr="1EB21DB3">
        <w:rPr>
          <w:rFonts w:eastAsia="Arial"/>
          <w:color w:val="000000" w:themeColor="text1"/>
        </w:rPr>
        <w:t xml:space="preserve"> include:</w:t>
      </w:r>
    </w:p>
    <w:p w14:paraId="32DB4AC4" w14:textId="77777777" w:rsidR="00A57E76" w:rsidRDefault="00A57E76">
      <w:pPr>
        <w:pStyle w:val="FeatureBox"/>
        <w:numPr>
          <w:ilvl w:val="0"/>
          <w:numId w:val="25"/>
        </w:numPr>
        <w:ind w:left="567" w:hanging="567"/>
      </w:pPr>
      <w:r w:rsidRPr="1EB21DB3">
        <w:rPr>
          <w:rStyle w:val="Strong"/>
        </w:rPr>
        <w:t>modal auxiliary verbs</w:t>
      </w:r>
      <w:r>
        <w:t>: shall, will, should, would, may, might, must, can, could.</w:t>
      </w:r>
    </w:p>
    <w:p w14:paraId="21D016ED" w14:textId="77777777" w:rsidR="00A57E76" w:rsidRDefault="00A57E76" w:rsidP="00A57E76">
      <w:pPr>
        <w:rPr>
          <w:rFonts w:eastAsia="Arial"/>
          <w:color w:val="000000" w:themeColor="text1"/>
        </w:rPr>
      </w:pPr>
      <w:r w:rsidRPr="1EB21DB3">
        <w:rPr>
          <w:rFonts w:eastAsia="Arial"/>
          <w:color w:val="000000" w:themeColor="text1"/>
        </w:rPr>
        <w:lastRenderedPageBreak/>
        <w:t xml:space="preserve">Example sentences containing a </w:t>
      </w:r>
      <w:r w:rsidRPr="1EB21DB3">
        <w:rPr>
          <w:rStyle w:val="Strong"/>
        </w:rPr>
        <w:t>modal auxiliary verb</w:t>
      </w:r>
      <w:r w:rsidRPr="1EB21DB3">
        <w:rPr>
          <w:rFonts w:eastAsia="Arial"/>
          <w:color w:val="000000" w:themeColor="text1"/>
        </w:rPr>
        <w:t xml:space="preserve"> include:</w:t>
      </w:r>
    </w:p>
    <w:p w14:paraId="470C44C9" w14:textId="77777777" w:rsidR="00A57E76" w:rsidRDefault="00A57E76">
      <w:pPr>
        <w:pStyle w:val="ListBullet"/>
        <w:numPr>
          <w:ilvl w:val="0"/>
          <w:numId w:val="2"/>
        </w:numPr>
      </w:pPr>
      <w:r>
        <w:t xml:space="preserve">Alistair </w:t>
      </w:r>
      <w:r w:rsidRPr="1EB21DB3">
        <w:rPr>
          <w:rStyle w:val="Strong"/>
        </w:rPr>
        <w:t>will</w:t>
      </w:r>
      <w:r>
        <w:t xml:space="preserve"> excel in his exams. (subject: ‘Alistair’; modal auxiliary verb: ‘will’; main verb: ‘excel’)</w:t>
      </w:r>
    </w:p>
    <w:p w14:paraId="3CB79FD2" w14:textId="77777777" w:rsidR="00A57E76" w:rsidRDefault="00A57E76">
      <w:pPr>
        <w:pStyle w:val="ListBullet"/>
        <w:numPr>
          <w:ilvl w:val="0"/>
          <w:numId w:val="2"/>
        </w:numPr>
      </w:pPr>
      <w:r>
        <w:t xml:space="preserve">Everyone </w:t>
      </w:r>
      <w:r w:rsidRPr="1EB21DB3">
        <w:rPr>
          <w:rStyle w:val="Strong"/>
        </w:rPr>
        <w:t>must</w:t>
      </w:r>
      <w:r>
        <w:t xml:space="preserve"> take responsibility for protecting the environment by reducing their carbon footprint. (subject: ‘everyone’; modal auxiliary verb: ‘must’; main verb: ‘take responsibility’)</w:t>
      </w:r>
    </w:p>
    <w:p w14:paraId="6B7B1C18" w14:textId="77777777" w:rsidR="00A57E76" w:rsidRDefault="00A57E76" w:rsidP="003B5819">
      <w:pPr>
        <w:pStyle w:val="Heading8"/>
      </w:pPr>
      <w:r>
        <w:t>Forming negative sentences with auxiliary verbs</w:t>
      </w:r>
    </w:p>
    <w:p w14:paraId="6CF1B8A1" w14:textId="77777777" w:rsidR="00A57E76" w:rsidRDefault="00A57E76" w:rsidP="00A57E76">
      <w:pPr>
        <w:rPr>
          <w:rFonts w:eastAsia="Arial"/>
          <w:color w:val="000000" w:themeColor="text1"/>
        </w:rPr>
      </w:pPr>
      <w:r w:rsidRPr="1EB21DB3">
        <w:rPr>
          <w:rFonts w:eastAsia="Arial"/>
          <w:color w:val="000000" w:themeColor="text1"/>
        </w:rPr>
        <w:t xml:space="preserve">Some auxiliary verbs can be made </w:t>
      </w:r>
      <w:r w:rsidRPr="1EB21DB3">
        <w:rPr>
          <w:rStyle w:val="Strong"/>
        </w:rPr>
        <w:t>negative</w:t>
      </w:r>
      <w:r w:rsidRPr="1EB21DB3">
        <w:rPr>
          <w:rFonts w:eastAsia="Arial"/>
          <w:color w:val="000000" w:themeColor="text1"/>
        </w:rPr>
        <w:t>. To form a negative, the word ‘not’ can be placed between the auxiliary verb and the main verb. For example:</w:t>
      </w:r>
    </w:p>
    <w:p w14:paraId="1044F8B2" w14:textId="77777777" w:rsidR="00A57E76" w:rsidRDefault="00A57E76">
      <w:pPr>
        <w:pStyle w:val="ListBullet"/>
        <w:numPr>
          <w:ilvl w:val="0"/>
          <w:numId w:val="2"/>
        </w:numPr>
      </w:pPr>
      <w:r>
        <w:t>They</w:t>
      </w:r>
      <w:r w:rsidRPr="00105F13">
        <w:t xml:space="preserve"> </w:t>
      </w:r>
      <w:r w:rsidRPr="1EB21DB3">
        <w:rPr>
          <w:b/>
          <w:bCs/>
        </w:rPr>
        <w:t>will not</w:t>
      </w:r>
      <w:r>
        <w:t xml:space="preserve"> attend the student council meeting. (subject: ‘they’: negative auxiliary verb ’will not’; main verb: ‘attend’).</w:t>
      </w:r>
    </w:p>
    <w:p w14:paraId="4105700C" w14:textId="77777777" w:rsidR="00A57E76" w:rsidRDefault="00A57E76" w:rsidP="00A57E76">
      <w:pPr>
        <w:rPr>
          <w:rFonts w:eastAsia="Arial"/>
          <w:color w:val="000000" w:themeColor="text1"/>
        </w:rPr>
      </w:pPr>
      <w:r w:rsidRPr="1EB21DB3">
        <w:rPr>
          <w:rFonts w:eastAsia="Arial"/>
          <w:color w:val="000000" w:themeColor="text1"/>
        </w:rPr>
        <w:t xml:space="preserve">See: </w:t>
      </w:r>
      <w:hyperlink w:anchor="_Modality">
        <w:r w:rsidRPr="1EB21DB3">
          <w:rPr>
            <w:rStyle w:val="Hyperlink"/>
            <w:rFonts w:eastAsia="Arial"/>
          </w:rPr>
          <w:t>Modality</w:t>
        </w:r>
      </w:hyperlink>
      <w:r w:rsidRPr="1EB21DB3">
        <w:rPr>
          <w:rFonts w:eastAsia="Arial"/>
          <w:color w:val="000000" w:themeColor="text1"/>
        </w:rPr>
        <w:t xml:space="preserve">, </w:t>
      </w:r>
      <w:hyperlink w:anchor="_Modal_verbs">
        <w:r w:rsidRPr="1EB21DB3">
          <w:rPr>
            <w:rStyle w:val="Hyperlink"/>
            <w:rFonts w:eastAsia="Arial"/>
          </w:rPr>
          <w:t>Modal verbs</w:t>
        </w:r>
      </w:hyperlink>
      <w:r w:rsidRPr="00105F13">
        <w:t>.</w:t>
      </w:r>
    </w:p>
    <w:p w14:paraId="08A85CB9" w14:textId="77777777" w:rsidR="00A57E76" w:rsidRDefault="00A57E76" w:rsidP="00A57E76">
      <w:pPr>
        <w:pStyle w:val="FeatureBox2"/>
        <w:rPr>
          <w:rStyle w:val="FeatureBox2Char"/>
        </w:rPr>
      </w:pPr>
      <w:r w:rsidRPr="1EB21DB3">
        <w:rPr>
          <w:rStyle w:val="Strong"/>
        </w:rPr>
        <w:t>Note</w:t>
      </w:r>
      <w:r w:rsidRPr="1EB21DB3">
        <w:rPr>
          <w:rFonts w:eastAsia="Arial"/>
          <w:color w:val="000000" w:themeColor="text1"/>
        </w:rPr>
        <w:t xml:space="preserve">: </w:t>
      </w:r>
      <w:r w:rsidRPr="1EB21DB3">
        <w:rPr>
          <w:rStyle w:val="FeatureBox2Char"/>
        </w:rPr>
        <w:t>negatives can be contracted. For example, will not/won’t, did not/didn’t, is not/isn’t.</w:t>
      </w:r>
    </w:p>
    <w:p w14:paraId="3DF9C8F3" w14:textId="77777777" w:rsidR="00A57E76" w:rsidRDefault="00A57E76" w:rsidP="003B5819">
      <w:pPr>
        <w:pStyle w:val="Heading6"/>
      </w:pPr>
      <w:bookmarkStart w:id="205" w:name="_Multi-word_verb_groups"/>
      <w:bookmarkEnd w:id="205"/>
      <w:r>
        <w:t>Multi-word verb groups</w:t>
      </w:r>
    </w:p>
    <w:p w14:paraId="329EDE68" w14:textId="77777777" w:rsidR="00A57E76" w:rsidRDefault="00A57E76" w:rsidP="00A57E76">
      <w:pPr>
        <w:rPr>
          <w:rFonts w:eastAsia="Arial"/>
          <w:color w:val="000000" w:themeColor="text1"/>
        </w:rPr>
      </w:pPr>
      <w:r w:rsidRPr="1EB21DB3">
        <w:rPr>
          <w:rFonts w:eastAsia="Arial"/>
          <w:color w:val="000000" w:themeColor="text1"/>
        </w:rPr>
        <w:t>Sometimes, verbs are combined with an adverb or preposition, or both an adverb and a preposition to form a single unit of meaning (‘sit down’, ‘get out’, ‘wake up’, ‘turn up’, ‘give in’, ‘look up’, ‘run away’). They are typically used in informal speech. For example:</w:t>
      </w:r>
    </w:p>
    <w:p w14:paraId="13C7043D" w14:textId="77777777" w:rsidR="00A57E76" w:rsidRDefault="00A57E76">
      <w:pPr>
        <w:pStyle w:val="ListBullet"/>
        <w:numPr>
          <w:ilvl w:val="0"/>
          <w:numId w:val="2"/>
        </w:numPr>
      </w:pPr>
      <w:r>
        <w:t xml:space="preserve">Can you </w:t>
      </w:r>
      <w:r w:rsidRPr="1EB21DB3">
        <w:rPr>
          <w:rStyle w:val="Strong"/>
        </w:rPr>
        <w:t>look up</w:t>
      </w:r>
      <w:r>
        <w:t xml:space="preserve"> the word in the dictionary? (phrasal verb: ‘look up’ [meaning: find])</w:t>
      </w:r>
    </w:p>
    <w:p w14:paraId="54FA6470" w14:textId="77777777" w:rsidR="00A57E76" w:rsidRDefault="00A57E76">
      <w:pPr>
        <w:pStyle w:val="ListBullet"/>
        <w:numPr>
          <w:ilvl w:val="0"/>
          <w:numId w:val="2"/>
        </w:numPr>
      </w:pPr>
      <w:r>
        <w:t xml:space="preserve">She always </w:t>
      </w:r>
      <w:r w:rsidRPr="1EB21DB3">
        <w:rPr>
          <w:rStyle w:val="Strong"/>
        </w:rPr>
        <w:t>puts off</w:t>
      </w:r>
      <w:r>
        <w:t xml:space="preserve"> doing her homework until the last minute. (phrasal verb: ‘puts off’ [meaning: procrastinates])</w:t>
      </w:r>
    </w:p>
    <w:p w14:paraId="24EBF315" w14:textId="77777777" w:rsidR="00A57E76" w:rsidRDefault="00A57E76">
      <w:pPr>
        <w:pStyle w:val="ListBullet"/>
        <w:numPr>
          <w:ilvl w:val="0"/>
          <w:numId w:val="2"/>
        </w:numPr>
      </w:pPr>
      <w:r>
        <w:lastRenderedPageBreak/>
        <w:t xml:space="preserve">We need to </w:t>
      </w:r>
      <w:r w:rsidRPr="1EB21DB3">
        <w:rPr>
          <w:rStyle w:val="Strong"/>
        </w:rPr>
        <w:t>clean up</w:t>
      </w:r>
      <w:r>
        <w:t xml:space="preserve"> the kitchen before guests arrive. (phrasal verb: ‘clean up’ [meaning: tidy])</w:t>
      </w:r>
    </w:p>
    <w:p w14:paraId="0AD930AB" w14:textId="77777777" w:rsidR="00A57E76" w:rsidRDefault="00A57E76" w:rsidP="00A57E76">
      <w:r>
        <w:t xml:space="preserve">See: </w:t>
      </w:r>
      <w:hyperlink w:anchor="_Verb_groups_1">
        <w:r w:rsidRPr="1EB21DB3">
          <w:rPr>
            <w:rStyle w:val="Hyperlink"/>
          </w:rPr>
          <w:t>Verb groups</w:t>
        </w:r>
      </w:hyperlink>
      <w:r>
        <w:t>.</w:t>
      </w:r>
    </w:p>
    <w:p w14:paraId="492CC0E6" w14:textId="77777777" w:rsidR="00A57E76" w:rsidRPr="00C7502F" w:rsidRDefault="00A57E76" w:rsidP="00A57E76">
      <w:pPr>
        <w:pStyle w:val="Heading3"/>
      </w:pPr>
      <w:bookmarkStart w:id="206" w:name="_Phrases"/>
      <w:bookmarkStart w:id="207" w:name="_Toc203657930"/>
      <w:bookmarkStart w:id="208" w:name="_Toc204588791"/>
      <w:bookmarkStart w:id="209" w:name="_Toc204869644"/>
      <w:r w:rsidRPr="00C7502F">
        <w:t>Phrases</w:t>
      </w:r>
      <w:bookmarkEnd w:id="206"/>
      <w:bookmarkEnd w:id="207"/>
      <w:bookmarkEnd w:id="208"/>
      <w:bookmarkEnd w:id="209"/>
    </w:p>
    <w:p w14:paraId="54F11AE9" w14:textId="77777777" w:rsidR="00A57E76" w:rsidRDefault="00A57E76" w:rsidP="00A57E76">
      <w:pPr>
        <w:rPr>
          <w:rFonts w:eastAsia="Arial"/>
          <w:color w:val="000000" w:themeColor="text1"/>
        </w:rPr>
      </w:pPr>
      <w:r w:rsidRPr="1EB21DB3">
        <w:rPr>
          <w:rFonts w:eastAsia="Arial"/>
          <w:color w:val="000000" w:themeColor="text1"/>
        </w:rPr>
        <w:t>A phrase is a group of related words that form part of a sentence and do not include both a verb and its subject (NESA 2025</w:t>
      </w:r>
      <w:r>
        <w:rPr>
          <w:rFonts w:eastAsia="Arial"/>
          <w:color w:val="000000" w:themeColor="text1"/>
        </w:rPr>
        <w:t>a</w:t>
      </w:r>
      <w:r w:rsidRPr="1EB21DB3">
        <w:rPr>
          <w:rFonts w:eastAsia="Arial"/>
          <w:color w:val="000000" w:themeColor="text1"/>
        </w:rPr>
        <w:t xml:space="preserve">). Phrases add information to a sentence, but they only make complete sense as part of a sentence. Phrases can perform the function of an </w:t>
      </w:r>
      <w:r w:rsidRPr="1EB21DB3">
        <w:rPr>
          <w:rFonts w:eastAsia="Arial"/>
          <w:i/>
          <w:iCs/>
          <w:color w:val="000000" w:themeColor="text1"/>
        </w:rPr>
        <w:t>adjective</w:t>
      </w:r>
      <w:r w:rsidRPr="1EB21DB3">
        <w:rPr>
          <w:rFonts w:eastAsia="Arial"/>
          <w:color w:val="000000" w:themeColor="text1"/>
        </w:rPr>
        <w:t xml:space="preserve">, an </w:t>
      </w:r>
      <w:r w:rsidRPr="1EB21DB3">
        <w:rPr>
          <w:rFonts w:eastAsia="Arial"/>
          <w:i/>
          <w:iCs/>
          <w:color w:val="000000" w:themeColor="text1"/>
        </w:rPr>
        <w:t>adverb</w:t>
      </w:r>
      <w:r w:rsidRPr="1EB21DB3">
        <w:rPr>
          <w:rFonts w:eastAsia="Arial"/>
          <w:color w:val="000000" w:themeColor="text1"/>
        </w:rPr>
        <w:t xml:space="preserve"> or a </w:t>
      </w:r>
      <w:r w:rsidRPr="1EB21DB3">
        <w:rPr>
          <w:rFonts w:eastAsia="Arial"/>
          <w:i/>
          <w:iCs/>
          <w:color w:val="000000" w:themeColor="text1"/>
        </w:rPr>
        <w:t>noun</w:t>
      </w:r>
      <w:r w:rsidRPr="1EB21DB3">
        <w:rPr>
          <w:rFonts w:eastAsia="Arial"/>
          <w:color w:val="000000" w:themeColor="text1"/>
        </w:rPr>
        <w:t>.</w:t>
      </w:r>
    </w:p>
    <w:p w14:paraId="40A230F0" w14:textId="77777777" w:rsidR="00A57E76" w:rsidRPr="00C7502F" w:rsidRDefault="00A57E76" w:rsidP="00A57E76">
      <w:pPr>
        <w:pStyle w:val="Heading4"/>
        <w:rPr>
          <w:rStyle w:val="Heading4Char"/>
        </w:rPr>
      </w:pPr>
      <w:r w:rsidRPr="00C7502F">
        <w:t>Types of phrases</w:t>
      </w:r>
    </w:p>
    <w:p w14:paraId="293C4E4A" w14:textId="77777777" w:rsidR="00A57E76" w:rsidRDefault="00A57E76" w:rsidP="00A57E76">
      <w:pPr>
        <w:rPr>
          <w:rFonts w:eastAsia="Arial"/>
          <w:color w:val="000000" w:themeColor="text1"/>
        </w:rPr>
      </w:pPr>
      <w:r w:rsidRPr="1EB21DB3">
        <w:rPr>
          <w:rFonts w:eastAsia="Arial"/>
          <w:color w:val="000000" w:themeColor="text1"/>
        </w:rPr>
        <w:t xml:space="preserve">There are different types of phrases that build meaning in sentences, including </w:t>
      </w:r>
      <w:r w:rsidRPr="1EB21DB3">
        <w:rPr>
          <w:rFonts w:eastAsia="Arial"/>
          <w:b/>
          <w:bCs/>
          <w:color w:val="000000" w:themeColor="text1"/>
        </w:rPr>
        <w:t>prepositional phrases</w:t>
      </w:r>
      <w:r w:rsidRPr="1EB21DB3">
        <w:rPr>
          <w:rFonts w:eastAsia="Arial"/>
          <w:color w:val="000000" w:themeColor="text1"/>
        </w:rPr>
        <w:t>,</w:t>
      </w:r>
      <w:r w:rsidRPr="00C7502F">
        <w:rPr>
          <w:rFonts w:eastAsia="Arial"/>
          <w:color w:val="000000" w:themeColor="text1"/>
        </w:rPr>
        <w:t xml:space="preserve"> </w:t>
      </w:r>
      <w:r w:rsidRPr="1EB21DB3">
        <w:rPr>
          <w:rFonts w:eastAsia="Arial"/>
          <w:b/>
          <w:bCs/>
          <w:color w:val="000000" w:themeColor="text1"/>
        </w:rPr>
        <w:t>adverbial phrases</w:t>
      </w:r>
      <w:r w:rsidRPr="1EB21DB3">
        <w:rPr>
          <w:rFonts w:eastAsia="Arial"/>
          <w:color w:val="000000" w:themeColor="text1"/>
        </w:rPr>
        <w:t xml:space="preserve"> and </w:t>
      </w:r>
      <w:r w:rsidRPr="1EB21DB3">
        <w:rPr>
          <w:rFonts w:eastAsia="Arial"/>
          <w:b/>
          <w:bCs/>
          <w:color w:val="000000" w:themeColor="text1"/>
        </w:rPr>
        <w:t>adjectival phrases</w:t>
      </w:r>
      <w:r w:rsidRPr="1EB21DB3">
        <w:rPr>
          <w:rFonts w:eastAsia="Arial"/>
          <w:color w:val="000000" w:themeColor="text1"/>
        </w:rPr>
        <w:t>.</w:t>
      </w:r>
    </w:p>
    <w:p w14:paraId="09944454" w14:textId="77777777" w:rsidR="00A57E76" w:rsidRPr="00105F13" w:rsidRDefault="00A57E76" w:rsidP="00A57E76">
      <w:pPr>
        <w:rPr>
          <w:lang w:val="fr-FR"/>
        </w:rPr>
      </w:pPr>
      <w:r w:rsidRPr="004F4923">
        <w:rPr>
          <w:lang w:val="fr-FR"/>
        </w:rPr>
        <w:t xml:space="preserve">See: </w:t>
      </w:r>
      <w:hyperlink w:anchor="_Prepositional_phrases" w:history="1">
        <w:r w:rsidRPr="004F4923">
          <w:rPr>
            <w:rStyle w:val="Hyperlink"/>
            <w:lang w:val="fr-FR"/>
          </w:rPr>
          <w:t>Prepositional phrases</w:t>
        </w:r>
      </w:hyperlink>
      <w:r w:rsidRPr="00C7502F">
        <w:rPr>
          <w:lang w:val="fr-FR"/>
        </w:rPr>
        <w:t xml:space="preserve">, </w:t>
      </w:r>
      <w:hyperlink w:anchor="_Adverbial_phrases_2" w:history="1">
        <w:r w:rsidRPr="00C7502F">
          <w:rPr>
            <w:rStyle w:val="Hyperlink"/>
            <w:lang w:val="fr-FR"/>
          </w:rPr>
          <w:t>Adverbial phrases</w:t>
        </w:r>
      </w:hyperlink>
      <w:r w:rsidRPr="00C7502F">
        <w:rPr>
          <w:lang w:val="fr-FR"/>
        </w:rPr>
        <w:t xml:space="preserve">, </w:t>
      </w:r>
      <w:hyperlink w:anchor="_Adjectival_phrases" w:history="1">
        <w:r w:rsidRPr="00C7502F">
          <w:rPr>
            <w:rStyle w:val="Hyperlink"/>
            <w:lang w:val="fr-FR"/>
          </w:rPr>
          <w:t>Adjectival phrases</w:t>
        </w:r>
      </w:hyperlink>
      <w:r w:rsidRPr="00587037">
        <w:rPr>
          <w:lang w:val="fr-FR"/>
        </w:rPr>
        <w:t>.</w:t>
      </w:r>
    </w:p>
    <w:p w14:paraId="180DFD05" w14:textId="77777777" w:rsidR="00A57E76" w:rsidRPr="00C7502F" w:rsidRDefault="00A57E76" w:rsidP="00A57E76">
      <w:pPr>
        <w:pStyle w:val="Heading5"/>
      </w:pPr>
      <w:bookmarkStart w:id="210" w:name="_Prepositional_phrases"/>
      <w:bookmarkEnd w:id="210"/>
      <w:r w:rsidRPr="00C7502F">
        <w:t>Prepositional phrases</w:t>
      </w:r>
    </w:p>
    <w:p w14:paraId="6BB06CA0" w14:textId="77777777" w:rsidR="00A57E76" w:rsidRDefault="00A57E76" w:rsidP="00A57E76">
      <w:pPr>
        <w:rPr>
          <w:rFonts w:eastAsia="Arial"/>
        </w:rPr>
      </w:pPr>
      <w:r w:rsidRPr="1EB21DB3">
        <w:rPr>
          <w:rFonts w:eastAsia="Arial"/>
        </w:rPr>
        <w:t>A prepositional phrase is a phrase, within a clause, that begins with a preposition and ends with a pronoun, noun or noun group. Prepositional phrases help to show circumstances such as time, place, manner or causality (NESA 2025</w:t>
      </w:r>
      <w:r>
        <w:rPr>
          <w:rFonts w:eastAsia="Arial"/>
        </w:rPr>
        <w:t>a</w:t>
      </w:r>
      <w:r w:rsidRPr="1EB21DB3">
        <w:rPr>
          <w:rFonts w:eastAsia="Arial"/>
        </w:rPr>
        <w:t>). Within a prepositional phrase, the preposition connects to the noun or pronoun at the end</w:t>
      </w:r>
      <w:r>
        <w:rPr>
          <w:rFonts w:eastAsia="Arial"/>
        </w:rPr>
        <w:t xml:space="preserve"> of</w:t>
      </w:r>
      <w:r w:rsidRPr="1EB21DB3">
        <w:rPr>
          <w:rFonts w:eastAsia="Arial"/>
        </w:rPr>
        <w:t xml:space="preserve"> the phrase, known as the ‘object of the preposition’ (Van Cleave 201</w:t>
      </w:r>
      <w:r>
        <w:rPr>
          <w:rFonts w:eastAsia="Arial"/>
        </w:rPr>
        <w:t>2</w:t>
      </w:r>
      <w:r w:rsidRPr="1EB21DB3">
        <w:rPr>
          <w:rFonts w:eastAsia="Arial"/>
        </w:rPr>
        <w:t>:183).</w:t>
      </w:r>
    </w:p>
    <w:p w14:paraId="6A441EB9" w14:textId="77777777" w:rsidR="00A57E76" w:rsidRPr="004F4923" w:rsidRDefault="00A57E76" w:rsidP="00A57E76">
      <w:pPr>
        <w:pBdr>
          <w:top w:val="single" w:sz="24" w:space="10" w:color="EBEBEB"/>
          <w:left w:val="single" w:sz="24" w:space="10" w:color="EBEBEB"/>
          <w:bottom w:val="single" w:sz="24" w:space="10" w:color="EBEBEB"/>
          <w:right w:val="single" w:sz="24" w:space="10" w:color="EBEBEB"/>
        </w:pBdr>
        <w:shd w:val="clear" w:color="auto" w:fill="EBEBEB"/>
        <w:rPr>
          <w:rFonts w:eastAsia="Arial"/>
          <w:color w:val="000000" w:themeColor="text1"/>
          <w:lang w:val="fr-FR"/>
        </w:rPr>
      </w:pPr>
      <w:r w:rsidRPr="004F4923">
        <w:rPr>
          <w:rStyle w:val="Strong"/>
          <w:rFonts w:eastAsia="Arial"/>
          <w:color w:val="000000" w:themeColor="text1"/>
          <w:u w:val="single"/>
          <w:lang w:val="fr-FR"/>
        </w:rPr>
        <w:t>Preposition</w:t>
      </w:r>
      <w:r w:rsidRPr="004F4923">
        <w:rPr>
          <w:rStyle w:val="Strong"/>
          <w:rFonts w:eastAsia="Arial"/>
          <w:color w:val="000000" w:themeColor="text1"/>
          <w:lang w:val="fr-FR"/>
        </w:rPr>
        <w:t xml:space="preserve"> </w:t>
      </w:r>
      <w:r w:rsidRPr="004F4923">
        <w:rPr>
          <w:rFonts w:eastAsia="Arial"/>
          <w:color w:val="000000" w:themeColor="text1"/>
          <w:lang w:val="fr-FR"/>
        </w:rPr>
        <w:t>+</w:t>
      </w:r>
      <w:r w:rsidRPr="004F4923">
        <w:rPr>
          <w:rStyle w:val="Strong"/>
          <w:rFonts w:eastAsia="Arial"/>
          <w:color w:val="000000" w:themeColor="text1"/>
          <w:lang w:val="fr-FR"/>
        </w:rPr>
        <w:t xml:space="preserve"> (articles/adjectives) </w:t>
      </w:r>
      <w:r w:rsidRPr="004F4923">
        <w:rPr>
          <w:rFonts w:eastAsia="Arial"/>
          <w:color w:val="000000" w:themeColor="text1"/>
          <w:lang w:val="fr-FR"/>
        </w:rPr>
        <w:t xml:space="preserve">+ </w:t>
      </w:r>
      <w:r w:rsidRPr="004F4923">
        <w:rPr>
          <w:rStyle w:val="Strong"/>
          <w:rFonts w:eastAsia="Arial"/>
          <w:color w:val="000000" w:themeColor="text1"/>
          <w:lang w:val="fr-FR"/>
        </w:rPr>
        <w:t>noun/pronoun</w:t>
      </w:r>
      <w:r w:rsidRPr="004F4923">
        <w:rPr>
          <w:rFonts w:eastAsia="Arial"/>
          <w:color w:val="000000" w:themeColor="text1"/>
          <w:lang w:val="fr-FR"/>
        </w:rPr>
        <w:t>.</w:t>
      </w:r>
    </w:p>
    <w:p w14:paraId="525B8EED" w14:textId="77777777" w:rsidR="00A57E76" w:rsidRDefault="00A57E76" w:rsidP="00A57E76">
      <w:pPr>
        <w:rPr>
          <w:rFonts w:eastAsia="Arial"/>
          <w:color w:val="000000" w:themeColor="text1"/>
        </w:rPr>
      </w:pPr>
      <w:r w:rsidRPr="1EB21DB3">
        <w:rPr>
          <w:rFonts w:eastAsia="Arial"/>
          <w:color w:val="000000" w:themeColor="text1"/>
        </w:rPr>
        <w:t>Examples of prepositional phrases showing different circumstances, include:</w:t>
      </w:r>
    </w:p>
    <w:p w14:paraId="1D86ED45" w14:textId="77777777" w:rsidR="00A57E76" w:rsidRDefault="00A57E76">
      <w:pPr>
        <w:pStyle w:val="ListBullet"/>
        <w:numPr>
          <w:ilvl w:val="0"/>
          <w:numId w:val="2"/>
        </w:numPr>
      </w:pPr>
      <w:r w:rsidRPr="00B54B11">
        <w:rPr>
          <w:b/>
          <w:bCs/>
        </w:rPr>
        <w:lastRenderedPageBreak/>
        <w:t>Time</w:t>
      </w:r>
      <w:r w:rsidRPr="1EB21DB3">
        <w:t xml:space="preserve">: We will be open </w:t>
      </w:r>
      <w:r w:rsidRPr="00B54B11">
        <w:rPr>
          <w:b/>
          <w:bCs/>
          <w:u w:val="single"/>
        </w:rPr>
        <w:t>until</w:t>
      </w:r>
      <w:r w:rsidRPr="00B54B11">
        <w:rPr>
          <w:b/>
          <w:bCs/>
        </w:rPr>
        <w:t xml:space="preserve"> 9pm tonight</w:t>
      </w:r>
      <w:r w:rsidRPr="1EB21DB3">
        <w:t>.</w:t>
      </w:r>
    </w:p>
    <w:p w14:paraId="5C493B5E" w14:textId="77777777" w:rsidR="00A57E76" w:rsidRDefault="00A57E76">
      <w:pPr>
        <w:pStyle w:val="ListBullet"/>
        <w:numPr>
          <w:ilvl w:val="0"/>
          <w:numId w:val="2"/>
        </w:numPr>
      </w:pPr>
      <w:r w:rsidRPr="00B54B11">
        <w:rPr>
          <w:b/>
          <w:bCs/>
        </w:rPr>
        <w:t>Place</w:t>
      </w:r>
      <w:r w:rsidRPr="1EB21DB3">
        <w:t xml:space="preserve">: The florist is located </w:t>
      </w:r>
      <w:r w:rsidRPr="00B54B11">
        <w:rPr>
          <w:b/>
          <w:bCs/>
          <w:u w:val="single"/>
        </w:rPr>
        <w:t>between</w:t>
      </w:r>
      <w:r w:rsidRPr="00B54B11">
        <w:rPr>
          <w:b/>
          <w:bCs/>
        </w:rPr>
        <w:t xml:space="preserve"> the park and the library</w:t>
      </w:r>
      <w:r w:rsidRPr="1EB21DB3">
        <w:t>.</w:t>
      </w:r>
    </w:p>
    <w:p w14:paraId="0077740C" w14:textId="77777777" w:rsidR="00A57E76" w:rsidRDefault="00A57E76">
      <w:pPr>
        <w:pStyle w:val="ListBullet"/>
        <w:numPr>
          <w:ilvl w:val="0"/>
          <w:numId w:val="2"/>
        </w:numPr>
      </w:pPr>
      <w:r w:rsidRPr="00B54B11">
        <w:rPr>
          <w:b/>
          <w:bCs/>
        </w:rPr>
        <w:t>Movement</w:t>
      </w:r>
      <w:r w:rsidRPr="1EB21DB3">
        <w:t xml:space="preserve">: She poured the juice </w:t>
      </w:r>
      <w:r w:rsidRPr="00B54B11">
        <w:rPr>
          <w:b/>
          <w:bCs/>
          <w:u w:val="single"/>
        </w:rPr>
        <w:t>into</w:t>
      </w:r>
      <w:r w:rsidRPr="00B54B11">
        <w:rPr>
          <w:b/>
          <w:bCs/>
        </w:rPr>
        <w:t xml:space="preserve"> the glass</w:t>
      </w:r>
      <w:r w:rsidRPr="1EB21DB3">
        <w:t>.</w:t>
      </w:r>
    </w:p>
    <w:p w14:paraId="01AB9D3F" w14:textId="77777777" w:rsidR="00A57E76" w:rsidRDefault="00A57E76">
      <w:pPr>
        <w:pStyle w:val="ListBullet"/>
        <w:numPr>
          <w:ilvl w:val="0"/>
          <w:numId w:val="2"/>
        </w:numPr>
      </w:pPr>
      <w:r w:rsidRPr="00B54B11">
        <w:rPr>
          <w:b/>
          <w:bCs/>
        </w:rPr>
        <w:t>Manner</w:t>
      </w:r>
      <w:r w:rsidRPr="1EB21DB3">
        <w:t xml:space="preserve">: Lulu danced </w:t>
      </w:r>
      <w:r w:rsidRPr="00B54B11">
        <w:rPr>
          <w:b/>
          <w:bCs/>
          <w:u w:val="single"/>
        </w:rPr>
        <w:t>like</w:t>
      </w:r>
      <w:r w:rsidRPr="00B54B11">
        <w:rPr>
          <w:b/>
          <w:bCs/>
        </w:rPr>
        <w:t xml:space="preserve"> a ballerina</w:t>
      </w:r>
      <w:r w:rsidRPr="1EB21DB3">
        <w:t>.</w:t>
      </w:r>
    </w:p>
    <w:p w14:paraId="2FBC25CC" w14:textId="77777777" w:rsidR="00A57E76" w:rsidRDefault="00A57E76">
      <w:pPr>
        <w:pStyle w:val="ListBullet"/>
        <w:numPr>
          <w:ilvl w:val="0"/>
          <w:numId w:val="2"/>
        </w:numPr>
      </w:pPr>
      <w:r w:rsidRPr="00B54B11">
        <w:rPr>
          <w:b/>
          <w:bCs/>
        </w:rPr>
        <w:t>Possession/association</w:t>
      </w:r>
      <w:r w:rsidRPr="1EB21DB3">
        <w:t xml:space="preserve">: I bought this gift </w:t>
      </w:r>
      <w:r w:rsidRPr="00B54B11">
        <w:rPr>
          <w:b/>
          <w:bCs/>
          <w:u w:val="single"/>
        </w:rPr>
        <w:t>for</w:t>
      </w:r>
      <w:r w:rsidRPr="00B54B11">
        <w:rPr>
          <w:b/>
          <w:bCs/>
        </w:rPr>
        <w:t xml:space="preserve"> your birthday</w:t>
      </w:r>
      <w:r w:rsidRPr="1EB21DB3">
        <w:t>.</w:t>
      </w:r>
    </w:p>
    <w:p w14:paraId="6002D304" w14:textId="77777777" w:rsidR="00A57E76" w:rsidRDefault="00A57E76">
      <w:pPr>
        <w:pStyle w:val="ListBullet"/>
        <w:numPr>
          <w:ilvl w:val="0"/>
          <w:numId w:val="2"/>
        </w:numPr>
      </w:pPr>
      <w:r w:rsidRPr="00B54B11">
        <w:rPr>
          <w:b/>
          <w:bCs/>
        </w:rPr>
        <w:t>Causality</w:t>
      </w:r>
      <w:r w:rsidRPr="1EB21DB3">
        <w:t xml:space="preserve">: </w:t>
      </w:r>
      <w:r w:rsidRPr="00B54B11">
        <w:rPr>
          <w:b/>
          <w:bCs/>
          <w:u w:val="single"/>
        </w:rPr>
        <w:t>Due to</w:t>
      </w:r>
      <w:r w:rsidRPr="00B54B11">
        <w:rPr>
          <w:b/>
          <w:bCs/>
        </w:rPr>
        <w:t xml:space="preserve"> the rain</w:t>
      </w:r>
      <w:r w:rsidRPr="1EB21DB3">
        <w:t>, the match was cancelled.</w:t>
      </w:r>
    </w:p>
    <w:p w14:paraId="67663214" w14:textId="77777777" w:rsidR="00A57E76" w:rsidRDefault="00A57E76" w:rsidP="00A57E76">
      <w:pPr>
        <w:rPr>
          <w:rFonts w:eastAsia="Arial"/>
          <w:color w:val="000000" w:themeColor="text1"/>
        </w:rPr>
      </w:pPr>
      <w:r w:rsidRPr="1EB21DB3">
        <w:rPr>
          <w:rFonts w:eastAsia="Arial"/>
          <w:color w:val="000000" w:themeColor="text1"/>
        </w:rPr>
        <w:t>A prepositional phrase can be positioned at the beginning, in the middle or at the end of a sentence. For example:</w:t>
      </w:r>
    </w:p>
    <w:p w14:paraId="569C27E5"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beginning: </w:t>
      </w:r>
      <w:r w:rsidRPr="1EB21DB3">
        <w:rPr>
          <w:rFonts w:eastAsia="Arial"/>
          <w:b/>
          <w:bCs/>
          <w:color w:val="000000" w:themeColor="text1"/>
          <w:u w:val="single"/>
        </w:rPr>
        <w:t>During</w:t>
      </w:r>
      <w:r w:rsidRPr="1EB21DB3">
        <w:rPr>
          <w:rFonts w:eastAsia="Arial"/>
          <w:b/>
          <w:bCs/>
          <w:color w:val="000000" w:themeColor="text1"/>
        </w:rPr>
        <w:t xml:space="preserve"> the summer holidays</w:t>
      </w:r>
      <w:r w:rsidRPr="00105F13">
        <w:rPr>
          <w:rFonts w:eastAsia="Arial"/>
          <w:color w:val="000000" w:themeColor="text1"/>
        </w:rPr>
        <w:t>,</w:t>
      </w:r>
      <w:r w:rsidRPr="1EB21DB3">
        <w:rPr>
          <w:rFonts w:eastAsia="Arial"/>
          <w:color w:val="000000" w:themeColor="text1"/>
        </w:rPr>
        <w:t xml:space="preserve"> we visited our grandparents.</w:t>
      </w:r>
    </w:p>
    <w:p w14:paraId="3FB354FB"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middle: The tiny cat </w:t>
      </w:r>
      <w:r w:rsidRPr="1EB21DB3">
        <w:rPr>
          <w:rFonts w:eastAsia="Arial"/>
          <w:b/>
          <w:bCs/>
          <w:color w:val="000000" w:themeColor="text1"/>
          <w:u w:val="single"/>
        </w:rPr>
        <w:t>with</w:t>
      </w:r>
      <w:r w:rsidRPr="1EB21DB3">
        <w:rPr>
          <w:rFonts w:eastAsia="Arial"/>
          <w:b/>
          <w:bCs/>
          <w:color w:val="000000" w:themeColor="text1"/>
        </w:rPr>
        <w:t xml:space="preserve"> sharp claws</w:t>
      </w:r>
      <w:r w:rsidRPr="1EB21DB3">
        <w:rPr>
          <w:rFonts w:eastAsia="Arial"/>
          <w:color w:val="000000" w:themeColor="text1"/>
        </w:rPr>
        <w:t xml:space="preserve"> was scratching the couch.</w:t>
      </w:r>
    </w:p>
    <w:p w14:paraId="5DD00463"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end: Maisie wore the yellow beanie </w:t>
      </w:r>
      <w:r w:rsidRPr="1EB21DB3">
        <w:rPr>
          <w:rFonts w:eastAsia="Arial"/>
          <w:b/>
          <w:bCs/>
          <w:color w:val="000000" w:themeColor="text1"/>
          <w:u w:val="single"/>
        </w:rPr>
        <w:t>on</w:t>
      </w:r>
      <w:r w:rsidRPr="1EB21DB3">
        <w:rPr>
          <w:rFonts w:eastAsia="Arial"/>
          <w:b/>
          <w:bCs/>
          <w:color w:val="000000" w:themeColor="text1"/>
        </w:rPr>
        <w:t xml:space="preserve"> her head</w:t>
      </w:r>
      <w:r w:rsidRPr="1EB21DB3">
        <w:rPr>
          <w:rFonts w:eastAsia="Arial"/>
          <w:color w:val="000000" w:themeColor="text1"/>
        </w:rPr>
        <w:t>.</w:t>
      </w:r>
    </w:p>
    <w:p w14:paraId="104536B0" w14:textId="77777777" w:rsidR="00A57E76" w:rsidRDefault="00A57E76" w:rsidP="00A57E76">
      <w:pPr>
        <w:rPr>
          <w:rFonts w:eastAsia="Arial"/>
          <w:color w:val="000000" w:themeColor="text1"/>
        </w:rPr>
      </w:pPr>
      <w:r w:rsidRPr="1EB21DB3">
        <w:rPr>
          <w:rFonts w:eastAsia="Arial"/>
          <w:color w:val="000000" w:themeColor="text1"/>
        </w:rPr>
        <w:t>When punctuating initial prepositional phrases (those at the beginning of a sentence):</w:t>
      </w:r>
    </w:p>
    <w:p w14:paraId="4A4FC6EB"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If the phrase is 3 words or fewer, no comma is included. For example: </w:t>
      </w:r>
      <w:r w:rsidRPr="1EB21DB3">
        <w:rPr>
          <w:rFonts w:eastAsia="Arial"/>
          <w:b/>
          <w:bCs/>
          <w:color w:val="000000" w:themeColor="text1"/>
          <w:u w:val="single"/>
        </w:rPr>
        <w:t>On Wednesday</w:t>
      </w:r>
      <w:r w:rsidRPr="1EB21DB3">
        <w:rPr>
          <w:rFonts w:eastAsia="Arial"/>
          <w:color w:val="000000" w:themeColor="text1"/>
        </w:rPr>
        <w:t xml:space="preserve"> I went to the park. (preposition [time]: ‘on’; noun [proper]: ‘Wednesday’; prepositional phrase: ‘on Wednesday’)</w:t>
      </w:r>
    </w:p>
    <w:p w14:paraId="718EFC0F"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If the phrase is 4 words or more, a comma is used at the end of the phrase. For example: </w:t>
      </w:r>
      <w:r w:rsidRPr="1EB21DB3">
        <w:rPr>
          <w:rFonts w:eastAsia="Arial"/>
          <w:b/>
          <w:bCs/>
          <w:color w:val="000000" w:themeColor="text1"/>
          <w:u w:val="single"/>
        </w:rPr>
        <w:t>Inside</w:t>
      </w:r>
      <w:r w:rsidRPr="1EB21DB3">
        <w:rPr>
          <w:rFonts w:eastAsia="Arial"/>
          <w:b/>
          <w:bCs/>
          <w:color w:val="000000" w:themeColor="text1"/>
        </w:rPr>
        <w:t xml:space="preserve"> the old wooden box</w:t>
      </w:r>
      <w:r w:rsidRPr="1EB21DB3">
        <w:rPr>
          <w:rFonts w:eastAsia="Arial"/>
          <w:color w:val="000000" w:themeColor="text1"/>
        </w:rPr>
        <w:t>, there was a teeny, tiny mouse. (preposition [place]: ‘inside’; article: ‘the’, adjectives: ‘old’, ‘wooden’; noun: ‘box’; prepositional phrase: ‘inside the old wooden box’)</w:t>
      </w:r>
    </w:p>
    <w:p w14:paraId="1568D1B9" w14:textId="77777777" w:rsidR="00A57E76" w:rsidRDefault="00A57E76" w:rsidP="00A57E76">
      <w:r w:rsidRPr="1EB21DB3">
        <w:lastRenderedPageBreak/>
        <w:t>Sentences may contain more than one prepositional phrase. For example:</w:t>
      </w:r>
    </w:p>
    <w:p w14:paraId="71426CDD" w14:textId="77777777" w:rsidR="00A57E76" w:rsidRDefault="00A57E76">
      <w:pPr>
        <w:pStyle w:val="ListBullet"/>
        <w:numPr>
          <w:ilvl w:val="0"/>
          <w:numId w:val="2"/>
        </w:numPr>
        <w:rPr>
          <w:rFonts w:eastAsia="Arial"/>
          <w:color w:val="000000" w:themeColor="text1"/>
        </w:rPr>
      </w:pPr>
      <w:r w:rsidRPr="1EB21DB3">
        <w:rPr>
          <w:rFonts w:eastAsia="Arial"/>
          <w:b/>
          <w:bCs/>
          <w:color w:val="000000" w:themeColor="text1"/>
          <w:u w:val="single"/>
        </w:rPr>
        <w:t>Beneath</w:t>
      </w:r>
      <w:r w:rsidRPr="1EB21DB3">
        <w:rPr>
          <w:rFonts w:eastAsia="Arial"/>
          <w:b/>
          <w:bCs/>
          <w:color w:val="000000" w:themeColor="text1"/>
        </w:rPr>
        <w:t xml:space="preserve"> the weight of the storm</w:t>
      </w:r>
      <w:r w:rsidRPr="1EB21DB3">
        <w:rPr>
          <w:rFonts w:eastAsia="Arial"/>
          <w:color w:val="000000" w:themeColor="text1"/>
        </w:rPr>
        <w:t xml:space="preserve">, the old house creaked ominously, with shadows dancing </w:t>
      </w:r>
      <w:r w:rsidRPr="1EB21DB3">
        <w:rPr>
          <w:rFonts w:eastAsia="Arial"/>
          <w:b/>
          <w:bCs/>
          <w:color w:val="000000" w:themeColor="text1"/>
          <w:u w:val="single"/>
        </w:rPr>
        <w:t>in</w:t>
      </w:r>
      <w:r w:rsidRPr="1EB21DB3">
        <w:rPr>
          <w:rFonts w:eastAsia="Arial"/>
          <w:b/>
          <w:bCs/>
          <w:color w:val="000000" w:themeColor="text1"/>
        </w:rPr>
        <w:t xml:space="preserve"> the flickering candlelight</w:t>
      </w:r>
      <w:r w:rsidRPr="1EB21DB3">
        <w:rPr>
          <w:rFonts w:eastAsia="Arial"/>
          <w:color w:val="000000" w:themeColor="text1"/>
        </w:rPr>
        <w:t>.</w:t>
      </w:r>
    </w:p>
    <w:p w14:paraId="1C573F24" w14:textId="77777777" w:rsidR="00A57E76" w:rsidRDefault="00A57E76" w:rsidP="00A57E76">
      <w:r w:rsidRPr="1EB21DB3">
        <w:t xml:space="preserve">When a preposition in a phrase is followed by a pronoun, the pronoun must be in the objective case: </w:t>
      </w:r>
      <w:r w:rsidRPr="1EB21DB3">
        <w:rPr>
          <w:i/>
          <w:iCs/>
        </w:rPr>
        <w:t>me</w:t>
      </w:r>
      <w:r w:rsidRPr="1EB21DB3">
        <w:t xml:space="preserve">, </w:t>
      </w:r>
      <w:r w:rsidRPr="1EB21DB3">
        <w:rPr>
          <w:i/>
          <w:iCs/>
        </w:rPr>
        <w:t>him</w:t>
      </w:r>
      <w:r w:rsidRPr="1EB21DB3">
        <w:t xml:space="preserve">, </w:t>
      </w:r>
      <w:r w:rsidRPr="1EB21DB3">
        <w:rPr>
          <w:i/>
          <w:iCs/>
        </w:rPr>
        <w:t>her</w:t>
      </w:r>
      <w:r w:rsidRPr="1EB21DB3">
        <w:t xml:space="preserve">, </w:t>
      </w:r>
      <w:r w:rsidRPr="1EB21DB3">
        <w:rPr>
          <w:i/>
          <w:iCs/>
        </w:rPr>
        <w:t>us</w:t>
      </w:r>
      <w:r w:rsidRPr="1EB21DB3">
        <w:t xml:space="preserve">, </w:t>
      </w:r>
      <w:r w:rsidRPr="1EB21DB3">
        <w:rPr>
          <w:i/>
          <w:iCs/>
        </w:rPr>
        <w:t>them</w:t>
      </w:r>
      <w:r w:rsidRPr="1EB21DB3">
        <w:t xml:space="preserve"> or </w:t>
      </w:r>
      <w:r w:rsidRPr="1EB21DB3">
        <w:rPr>
          <w:i/>
          <w:iCs/>
        </w:rPr>
        <w:t xml:space="preserve">whom </w:t>
      </w:r>
      <w:r w:rsidRPr="1EB21DB3">
        <w:t>(Winch 2013).</w:t>
      </w:r>
    </w:p>
    <w:p w14:paraId="5A1E0E6F"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The gift is </w:t>
      </w:r>
      <w:r w:rsidRPr="1EB21DB3">
        <w:rPr>
          <w:rFonts w:eastAsia="Arial"/>
          <w:b/>
          <w:bCs/>
          <w:color w:val="000000" w:themeColor="text1"/>
          <w:u w:val="single"/>
        </w:rPr>
        <w:t>for</w:t>
      </w:r>
      <w:r w:rsidRPr="1EB21DB3">
        <w:rPr>
          <w:rFonts w:eastAsia="Arial"/>
          <w:b/>
          <w:bCs/>
          <w:color w:val="000000" w:themeColor="text1"/>
        </w:rPr>
        <w:t xml:space="preserve"> her and me</w:t>
      </w:r>
      <w:r w:rsidRPr="1EB21DB3">
        <w:rPr>
          <w:rFonts w:eastAsia="Arial"/>
          <w:color w:val="000000" w:themeColor="text1"/>
        </w:rPr>
        <w:t>.</w:t>
      </w:r>
    </w:p>
    <w:p w14:paraId="4E1CA7AB" w14:textId="77777777" w:rsidR="00A57E76" w:rsidRDefault="00A57E76" w:rsidP="00A57E76">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rPr>
      </w:pPr>
      <w:r w:rsidRPr="1EB21DB3">
        <w:rPr>
          <w:rStyle w:val="Strong"/>
          <w:rFonts w:eastAsia="Arial"/>
          <w:color w:val="000000" w:themeColor="text1"/>
        </w:rPr>
        <w:t>Note</w:t>
      </w:r>
      <w:r w:rsidRPr="1EB21DB3">
        <w:rPr>
          <w:rFonts w:eastAsia="Arial"/>
          <w:color w:val="000000" w:themeColor="text1"/>
        </w:rPr>
        <w:t>: some words can act as either prepositions or subordinating conjunctions, depending on context. For example:</w:t>
      </w:r>
    </w:p>
    <w:p w14:paraId="3C5921D0" w14:textId="77777777" w:rsidR="00A57E76" w:rsidRDefault="00A57E76">
      <w:pPr>
        <w:pStyle w:val="FeatureBox2"/>
        <w:numPr>
          <w:ilvl w:val="0"/>
          <w:numId w:val="12"/>
        </w:numPr>
        <w:ind w:left="567" w:hanging="567"/>
        <w:rPr>
          <w:rFonts w:eastAsia="Arial"/>
          <w:color w:val="000000" w:themeColor="text1"/>
        </w:rPr>
      </w:pPr>
      <w:r w:rsidRPr="1EB21DB3">
        <w:rPr>
          <w:rFonts w:eastAsia="Arial"/>
          <w:color w:val="000000" w:themeColor="text1"/>
        </w:rPr>
        <w:t xml:space="preserve">as a preposition: We need to finish our homework </w:t>
      </w:r>
      <w:r w:rsidRPr="1EB21DB3">
        <w:rPr>
          <w:rFonts w:eastAsia="Arial"/>
          <w:b/>
          <w:bCs/>
          <w:color w:val="000000" w:themeColor="text1"/>
        </w:rPr>
        <w:t>before</w:t>
      </w:r>
      <w:r w:rsidRPr="1EB21DB3">
        <w:rPr>
          <w:rFonts w:eastAsia="Arial"/>
          <w:color w:val="000000" w:themeColor="text1"/>
        </w:rPr>
        <w:t xml:space="preserve"> dinner. (prepositional phrase: ‘before dinner’; preposition: ‘before’; noun: ‘dinner’)</w:t>
      </w:r>
    </w:p>
    <w:p w14:paraId="42730879" w14:textId="77777777" w:rsidR="00A57E76" w:rsidRDefault="00A57E76">
      <w:pPr>
        <w:pStyle w:val="FeatureBox2"/>
        <w:numPr>
          <w:ilvl w:val="0"/>
          <w:numId w:val="12"/>
        </w:numPr>
        <w:ind w:left="567" w:hanging="567"/>
        <w:rPr>
          <w:rFonts w:eastAsia="Arial"/>
          <w:color w:val="000000" w:themeColor="text1"/>
        </w:rPr>
      </w:pPr>
      <w:r w:rsidRPr="1EB21DB3">
        <w:rPr>
          <w:rFonts w:eastAsia="Arial"/>
          <w:color w:val="000000" w:themeColor="text1"/>
        </w:rPr>
        <w:t>as a subordinating conjunction:</w:t>
      </w:r>
      <w:r w:rsidRPr="00853BEB">
        <w:rPr>
          <w:rFonts w:eastAsia="Arial"/>
          <w:color w:val="000000" w:themeColor="text1"/>
        </w:rPr>
        <w:t xml:space="preserve"> </w:t>
      </w:r>
      <w:r w:rsidRPr="1EB21DB3">
        <w:rPr>
          <w:rFonts w:eastAsia="Arial"/>
          <w:b/>
          <w:bCs/>
          <w:color w:val="000000" w:themeColor="text1"/>
        </w:rPr>
        <w:t>Before</w:t>
      </w:r>
      <w:r w:rsidRPr="1EB21DB3">
        <w:rPr>
          <w:rFonts w:eastAsia="Arial"/>
          <w:color w:val="000000" w:themeColor="text1"/>
        </w:rPr>
        <w:t xml:space="preserve"> we eat dinner, we should wash our hands. (adverbial clause [dependent clause]: ‘before we eat dinner’; subordinating conjunction: ‘before’; subject: ‘we’; verb: ‘eat’)</w:t>
      </w:r>
    </w:p>
    <w:p w14:paraId="5218D09D" w14:textId="77777777" w:rsidR="00A57E76" w:rsidRPr="00D7176D" w:rsidRDefault="00A57E76" w:rsidP="003B5819">
      <w:pPr>
        <w:pStyle w:val="Heading6"/>
      </w:pPr>
      <w:r w:rsidRPr="00D7176D">
        <w:t>Types of prepositional phrases</w:t>
      </w:r>
    </w:p>
    <w:p w14:paraId="1D07FBE4" w14:textId="77777777" w:rsidR="00A57E76" w:rsidRDefault="00A57E76" w:rsidP="00A57E76">
      <w:r>
        <w:t>Prepositional phrases can function in different ways. They can function as:</w:t>
      </w:r>
    </w:p>
    <w:p w14:paraId="56572009" w14:textId="77777777" w:rsidR="00A57E76" w:rsidRDefault="00A57E76">
      <w:pPr>
        <w:pStyle w:val="ListBullet"/>
        <w:numPr>
          <w:ilvl w:val="0"/>
          <w:numId w:val="2"/>
        </w:numPr>
      </w:pPr>
      <w:r>
        <w:t>Adverbial phrases</w:t>
      </w:r>
      <w:r w:rsidRPr="1EB21DB3">
        <w:rPr>
          <w:i/>
          <w:iCs/>
        </w:rPr>
        <w:t xml:space="preserve"> (circumstances</w:t>
      </w:r>
      <w:r>
        <w:t xml:space="preserve"> in a clause) – modifying verbs, adjectives or other adverbs by providing information about how, when, where or why. For example:</w:t>
      </w:r>
    </w:p>
    <w:p w14:paraId="6774DAAD" w14:textId="77777777" w:rsidR="00A57E76" w:rsidRDefault="00A57E76" w:rsidP="00A57E76">
      <w:pPr>
        <w:pStyle w:val="ListBullet2"/>
        <w:ind w:left="1134" w:hanging="567"/>
      </w:pPr>
      <w:r>
        <w:t xml:space="preserve">She ran </w:t>
      </w:r>
      <w:r w:rsidRPr="1EB21DB3">
        <w:rPr>
          <w:b/>
          <w:bCs/>
          <w:u w:val="single"/>
        </w:rPr>
        <w:t>with</w:t>
      </w:r>
      <w:r w:rsidRPr="1EB21DB3">
        <w:rPr>
          <w:b/>
          <w:bCs/>
        </w:rPr>
        <w:t xml:space="preserve"> great speed</w:t>
      </w:r>
      <w:r>
        <w:t>. (manner/how)</w:t>
      </w:r>
    </w:p>
    <w:p w14:paraId="08F5FDC9" w14:textId="77777777" w:rsidR="00A57E76" w:rsidRDefault="00A57E76">
      <w:pPr>
        <w:pStyle w:val="ListBullet"/>
        <w:numPr>
          <w:ilvl w:val="0"/>
          <w:numId w:val="2"/>
        </w:numPr>
      </w:pPr>
      <w:r>
        <w:t xml:space="preserve">Adjectival phrases (a </w:t>
      </w:r>
      <w:r w:rsidRPr="1EB21DB3">
        <w:rPr>
          <w:i/>
          <w:iCs/>
        </w:rPr>
        <w:t>qualifier</w:t>
      </w:r>
      <w:r>
        <w:t xml:space="preserve"> in a noun group) – modifying nouns or pronouns, providing more information about them. This type of phrase answers questions like ‘which one?’ or ‘what kind?’. For example:</w:t>
      </w:r>
    </w:p>
    <w:p w14:paraId="6015C0D0" w14:textId="77777777" w:rsidR="00A57E76" w:rsidRDefault="00A57E76" w:rsidP="00A57E76">
      <w:pPr>
        <w:pStyle w:val="ListBullet2"/>
        <w:ind w:left="1134" w:hanging="567"/>
      </w:pPr>
      <w:r>
        <w:lastRenderedPageBreak/>
        <w:t xml:space="preserve">The cover </w:t>
      </w:r>
      <w:r w:rsidRPr="1EB21DB3">
        <w:rPr>
          <w:b/>
          <w:bCs/>
          <w:u w:val="single"/>
        </w:rPr>
        <w:t>of</w:t>
      </w:r>
      <w:r w:rsidRPr="1EB21DB3">
        <w:rPr>
          <w:b/>
          <w:bCs/>
        </w:rPr>
        <w:t xml:space="preserve"> the book</w:t>
      </w:r>
      <w:r>
        <w:t xml:space="preserve"> features a beautiful illustration. (adjectival phrase: ‘of the book’; preposition: ‘of’; describes the noun: ‘cover’)</w:t>
      </w:r>
    </w:p>
    <w:p w14:paraId="3D92DFA0" w14:textId="77777777" w:rsidR="00A57E76" w:rsidRPr="00D7176D" w:rsidRDefault="00A57E76" w:rsidP="00A57E76">
      <w:pPr>
        <w:pStyle w:val="Heading5"/>
      </w:pPr>
      <w:bookmarkStart w:id="211" w:name="_Adverbial_phrases_2"/>
      <w:bookmarkStart w:id="212" w:name="_Adverbial_phrases_1"/>
      <w:bookmarkEnd w:id="211"/>
      <w:r w:rsidRPr="00D7176D">
        <w:t>Adverbial phrases</w:t>
      </w:r>
      <w:bookmarkEnd w:id="212"/>
    </w:p>
    <w:p w14:paraId="4699E4D3" w14:textId="77777777" w:rsidR="00A57E76" w:rsidRDefault="00A57E76" w:rsidP="00A57E76">
      <w:pPr>
        <w:rPr>
          <w:rFonts w:eastAsia="Arial"/>
          <w:color w:val="000000" w:themeColor="text1"/>
        </w:rPr>
      </w:pPr>
      <w:r w:rsidRPr="1EB21DB3">
        <w:rPr>
          <w:rFonts w:eastAsia="Arial"/>
          <w:color w:val="000000" w:themeColor="text1"/>
        </w:rPr>
        <w:t xml:space="preserve">An adverbial phrase is a group of words that provides information about </w:t>
      </w:r>
      <w:r w:rsidRPr="1EB21DB3">
        <w:rPr>
          <w:rStyle w:val="Emphasis"/>
        </w:rPr>
        <w:t>where</w:t>
      </w:r>
      <w:r w:rsidRPr="1EB21DB3">
        <w:rPr>
          <w:rFonts w:eastAsia="Arial"/>
          <w:color w:val="000000" w:themeColor="text1"/>
        </w:rPr>
        <w:t xml:space="preserve">, </w:t>
      </w:r>
      <w:r w:rsidRPr="1EB21DB3">
        <w:rPr>
          <w:rStyle w:val="Emphasis"/>
        </w:rPr>
        <w:t>when</w:t>
      </w:r>
      <w:r w:rsidRPr="1EB21DB3">
        <w:rPr>
          <w:rFonts w:eastAsia="Arial"/>
          <w:color w:val="000000" w:themeColor="text1"/>
        </w:rPr>
        <w:t xml:space="preserve">, </w:t>
      </w:r>
      <w:r w:rsidRPr="1EB21DB3">
        <w:rPr>
          <w:rStyle w:val="Emphasis"/>
        </w:rPr>
        <w:t>with what</w:t>
      </w:r>
      <w:r w:rsidRPr="1EB21DB3">
        <w:rPr>
          <w:rFonts w:eastAsia="Arial"/>
          <w:color w:val="000000" w:themeColor="text1"/>
        </w:rPr>
        <w:t xml:space="preserve">, </w:t>
      </w:r>
      <w:r w:rsidRPr="1EB21DB3">
        <w:rPr>
          <w:rStyle w:val="Emphasis"/>
        </w:rPr>
        <w:t>how far</w:t>
      </w:r>
      <w:r w:rsidRPr="1EB21DB3">
        <w:rPr>
          <w:rFonts w:eastAsia="Arial"/>
          <w:color w:val="000000" w:themeColor="text1"/>
        </w:rPr>
        <w:t xml:space="preserve">, </w:t>
      </w:r>
      <w:r w:rsidRPr="1EB21DB3">
        <w:rPr>
          <w:rStyle w:val="Emphasis"/>
        </w:rPr>
        <w:t>how long</w:t>
      </w:r>
      <w:r w:rsidRPr="1EB21DB3">
        <w:rPr>
          <w:rFonts w:eastAsia="Arial"/>
          <w:color w:val="000000" w:themeColor="text1"/>
        </w:rPr>
        <w:t xml:space="preserve">, </w:t>
      </w:r>
      <w:r w:rsidRPr="1EB21DB3">
        <w:rPr>
          <w:rStyle w:val="Emphasis"/>
        </w:rPr>
        <w:t>with whom</w:t>
      </w:r>
      <w:r w:rsidRPr="1EB21DB3">
        <w:rPr>
          <w:rFonts w:eastAsia="Arial"/>
          <w:color w:val="000000" w:themeColor="text1"/>
        </w:rPr>
        <w:t xml:space="preserve">, </w:t>
      </w:r>
      <w:r w:rsidRPr="1EB21DB3">
        <w:rPr>
          <w:rStyle w:val="Emphasis"/>
        </w:rPr>
        <w:t>about what</w:t>
      </w:r>
      <w:r w:rsidRPr="1EB21DB3">
        <w:rPr>
          <w:rFonts w:eastAsia="Arial"/>
          <w:color w:val="000000" w:themeColor="text1"/>
        </w:rPr>
        <w:t xml:space="preserve">, </w:t>
      </w:r>
      <w:r w:rsidRPr="1EB21DB3">
        <w:rPr>
          <w:rStyle w:val="Emphasis"/>
        </w:rPr>
        <w:t>as what</w:t>
      </w:r>
      <w:r w:rsidRPr="1EB21DB3">
        <w:rPr>
          <w:rFonts w:eastAsia="Arial"/>
          <w:i/>
          <w:iCs/>
          <w:color w:val="000000" w:themeColor="text1"/>
        </w:rPr>
        <w:t xml:space="preserve"> </w:t>
      </w:r>
      <w:r w:rsidRPr="1EB21DB3">
        <w:rPr>
          <w:rFonts w:eastAsia="Arial"/>
          <w:color w:val="000000" w:themeColor="text1"/>
        </w:rPr>
        <w:t>(NESA 2025</w:t>
      </w:r>
      <w:r>
        <w:rPr>
          <w:rFonts w:eastAsia="Arial"/>
          <w:color w:val="000000" w:themeColor="text1"/>
        </w:rPr>
        <w:t>a</w:t>
      </w:r>
      <w:r w:rsidRPr="1EB21DB3">
        <w:rPr>
          <w:rFonts w:eastAsia="Arial"/>
          <w:color w:val="000000" w:themeColor="text1"/>
        </w:rPr>
        <w:t xml:space="preserve">). An adverbial phrase does not have a subject and a verb. Adverbial phrases do the work of adverbs. They add meaning to, or modify, the action of </w:t>
      </w:r>
      <w:r w:rsidRPr="1EB21DB3">
        <w:rPr>
          <w:rStyle w:val="Strong"/>
        </w:rPr>
        <w:t>verbs</w:t>
      </w:r>
      <w:r w:rsidRPr="1EB21DB3">
        <w:rPr>
          <w:rFonts w:eastAsia="Arial"/>
          <w:color w:val="000000" w:themeColor="text1"/>
        </w:rPr>
        <w:t xml:space="preserve">, </w:t>
      </w:r>
      <w:r w:rsidRPr="1EB21DB3">
        <w:rPr>
          <w:rStyle w:val="Strong"/>
        </w:rPr>
        <w:t>adjectives</w:t>
      </w:r>
      <w:r w:rsidRPr="1EB21DB3">
        <w:rPr>
          <w:rFonts w:eastAsia="Arial"/>
          <w:color w:val="000000" w:themeColor="text1"/>
        </w:rPr>
        <w:t xml:space="preserve"> or </w:t>
      </w:r>
      <w:r w:rsidRPr="1EB21DB3">
        <w:rPr>
          <w:rStyle w:val="Strong"/>
        </w:rPr>
        <w:t>other adverbs</w:t>
      </w:r>
      <w:r w:rsidRPr="0066082D">
        <w:rPr>
          <w:rStyle w:val="Strong"/>
          <w:b w:val="0"/>
          <w:bCs w:val="0"/>
        </w:rPr>
        <w:t>.</w:t>
      </w:r>
    </w:p>
    <w:p w14:paraId="18EC5B7B" w14:textId="77777777" w:rsidR="00A57E76" w:rsidRDefault="00A57E76" w:rsidP="00A57E76">
      <w:pPr>
        <w:rPr>
          <w:rFonts w:eastAsia="Arial"/>
          <w:color w:val="000000" w:themeColor="text1"/>
        </w:rPr>
      </w:pPr>
      <w:r w:rsidRPr="1EB21DB3">
        <w:rPr>
          <w:rFonts w:eastAsia="Arial"/>
          <w:color w:val="000000" w:themeColor="text1"/>
        </w:rPr>
        <w:t xml:space="preserve">Most adverbial phrases are also prepositional phrases. These begin with a preposition, which is followed by a noun group. </w:t>
      </w:r>
      <w:r w:rsidRPr="1EB21DB3">
        <w:rPr>
          <w:rFonts w:eastAsia="Arial"/>
        </w:rPr>
        <w:t xml:space="preserve">Prepositional phrases acting as adverbs typically describe </w:t>
      </w:r>
      <w:r w:rsidRPr="1EB21DB3">
        <w:rPr>
          <w:rFonts w:eastAsia="Arial"/>
          <w:i/>
          <w:iCs/>
        </w:rPr>
        <w:t>where</w:t>
      </w:r>
      <w:r w:rsidRPr="1EB21DB3">
        <w:rPr>
          <w:rFonts w:eastAsia="Arial"/>
        </w:rPr>
        <w:t xml:space="preserve">, </w:t>
      </w:r>
      <w:r w:rsidRPr="1EB21DB3">
        <w:rPr>
          <w:rFonts w:eastAsia="Arial"/>
          <w:i/>
          <w:iCs/>
        </w:rPr>
        <w:t>when</w:t>
      </w:r>
      <w:r w:rsidRPr="1EB21DB3">
        <w:rPr>
          <w:rFonts w:eastAsia="Arial"/>
        </w:rPr>
        <w:t xml:space="preserve"> or </w:t>
      </w:r>
      <w:r w:rsidRPr="1EB21DB3">
        <w:rPr>
          <w:rFonts w:eastAsia="Arial"/>
          <w:i/>
          <w:iCs/>
        </w:rPr>
        <w:t>how</w:t>
      </w:r>
      <w:r w:rsidRPr="1EB21DB3">
        <w:rPr>
          <w:rFonts w:eastAsia="Arial"/>
        </w:rPr>
        <w:t xml:space="preserve"> an action is performed.</w:t>
      </w:r>
    </w:p>
    <w:p w14:paraId="3E7E3595" w14:textId="77777777" w:rsidR="00A57E76" w:rsidRPr="00CD72AB" w:rsidRDefault="00A57E76" w:rsidP="003B5819">
      <w:pPr>
        <w:pStyle w:val="Heading6"/>
      </w:pPr>
      <w:bookmarkStart w:id="213" w:name="_Types_of_adverbial"/>
      <w:r w:rsidRPr="00CD72AB">
        <w:t>Types of adverbial phrases</w:t>
      </w:r>
      <w:bookmarkEnd w:id="213"/>
    </w:p>
    <w:p w14:paraId="0ADA5BF1" w14:textId="77777777" w:rsidR="00A57E76" w:rsidRDefault="00A57E76" w:rsidP="00A57E76">
      <w:r>
        <w:t>Adverbial phrases can be grouped based on the kind of information they provide, such as time, place, manner, reason or comparison.</w:t>
      </w:r>
    </w:p>
    <w:p w14:paraId="7605D29D" w14:textId="77777777" w:rsidR="00A57E76" w:rsidRPr="00CD72AB" w:rsidRDefault="00A57E76" w:rsidP="003B5819">
      <w:pPr>
        <w:pStyle w:val="Heading7"/>
      </w:pPr>
      <w:bookmarkStart w:id="214" w:name="_Adverbial_phrase_of"/>
      <w:bookmarkEnd w:id="214"/>
      <w:r w:rsidRPr="00CD72AB">
        <w:t>Adverbial phrase of time (when, or how often)</w:t>
      </w:r>
    </w:p>
    <w:p w14:paraId="586DB55D" w14:textId="77777777" w:rsidR="00A57E76" w:rsidRDefault="00A57E76" w:rsidP="00A57E76">
      <w:pPr>
        <w:rPr>
          <w:rFonts w:eastAsia="Arial"/>
          <w:color w:val="000000" w:themeColor="text1"/>
        </w:rPr>
      </w:pPr>
      <w:r w:rsidRPr="1EB21DB3">
        <w:rPr>
          <w:rFonts w:eastAsia="Arial"/>
          <w:color w:val="000000" w:themeColor="text1"/>
        </w:rPr>
        <w:t xml:space="preserve">An adverbial phrase of time tells </w:t>
      </w:r>
      <w:r w:rsidRPr="1EB21DB3">
        <w:rPr>
          <w:rStyle w:val="Emphasis"/>
        </w:rPr>
        <w:t>when</w:t>
      </w:r>
      <w:r w:rsidRPr="1EB21DB3">
        <w:rPr>
          <w:rFonts w:eastAsia="Arial"/>
          <w:color w:val="000000" w:themeColor="text1"/>
        </w:rPr>
        <w:t xml:space="preserve"> or </w:t>
      </w:r>
      <w:r w:rsidRPr="00545556">
        <w:rPr>
          <w:rFonts w:eastAsia="Arial"/>
          <w:i/>
          <w:iCs/>
          <w:color w:val="000000" w:themeColor="text1"/>
        </w:rPr>
        <w:t>how often</w:t>
      </w:r>
      <w:r w:rsidRPr="1EB21DB3">
        <w:rPr>
          <w:rFonts w:eastAsia="Arial"/>
          <w:color w:val="000000" w:themeColor="text1"/>
        </w:rPr>
        <w:t xml:space="preserve"> something happens. For example:</w:t>
      </w:r>
    </w:p>
    <w:p w14:paraId="03D39305" w14:textId="77777777" w:rsidR="00A57E76" w:rsidRDefault="00A57E76">
      <w:pPr>
        <w:pStyle w:val="ListBullet"/>
        <w:numPr>
          <w:ilvl w:val="0"/>
          <w:numId w:val="2"/>
        </w:numPr>
      </w:pPr>
      <w:r>
        <w:t xml:space="preserve">Jacob rode his new bike </w:t>
      </w:r>
      <w:r w:rsidRPr="1EB21DB3">
        <w:rPr>
          <w:rStyle w:val="Strong"/>
        </w:rPr>
        <w:t>all weekend</w:t>
      </w:r>
      <w:r>
        <w:t>. (adverbial phrase [prepositional]: ‘all weekend’; verb being modified: ‘rode’)</w:t>
      </w:r>
    </w:p>
    <w:p w14:paraId="66BBDF4F" w14:textId="77777777" w:rsidR="00A57E76" w:rsidRDefault="00A57E76">
      <w:pPr>
        <w:pStyle w:val="ListBullet"/>
        <w:numPr>
          <w:ilvl w:val="0"/>
          <w:numId w:val="2"/>
        </w:numPr>
      </w:pPr>
      <w:r>
        <w:t>He arrives</w:t>
      </w:r>
      <w:r w:rsidRPr="00853BEB">
        <w:t xml:space="preserve"> </w:t>
      </w:r>
      <w:r w:rsidRPr="1EB21DB3">
        <w:rPr>
          <w:b/>
          <w:bCs/>
        </w:rPr>
        <w:t>every other day</w:t>
      </w:r>
      <w:r>
        <w:rPr>
          <w:b/>
          <w:bCs/>
        </w:rPr>
        <w:t>.</w:t>
      </w:r>
      <w:r w:rsidRPr="00853BEB">
        <w:t xml:space="preserve"> </w:t>
      </w:r>
      <w:r>
        <w:t>(adverbial phrase: ‘every other day’; verb being modified: ‘arrives’)</w:t>
      </w:r>
    </w:p>
    <w:p w14:paraId="5072D841" w14:textId="77777777" w:rsidR="00A57E76" w:rsidRDefault="00A57E76">
      <w:pPr>
        <w:pStyle w:val="ListBullet"/>
        <w:numPr>
          <w:ilvl w:val="0"/>
          <w:numId w:val="2"/>
        </w:numPr>
      </w:pPr>
      <w:r>
        <w:t xml:space="preserve">She arrived surprisingly early </w:t>
      </w:r>
      <w:r w:rsidRPr="1EB21DB3">
        <w:rPr>
          <w:b/>
          <w:bCs/>
          <w:u w:val="single"/>
        </w:rPr>
        <w:t>in</w:t>
      </w:r>
      <w:r w:rsidRPr="1EB21DB3">
        <w:rPr>
          <w:b/>
          <w:bCs/>
        </w:rPr>
        <w:t xml:space="preserve"> the morning</w:t>
      </w:r>
      <w:r w:rsidRPr="00853BEB">
        <w:t xml:space="preserve">. </w:t>
      </w:r>
      <w:r>
        <w:t>(adverbial phrase: ‘in the morning’; preposition: ‘in’ [when]; modifies the adverb group ‘surprisingly early’)</w:t>
      </w:r>
    </w:p>
    <w:p w14:paraId="60DF076F" w14:textId="77777777" w:rsidR="00A57E76" w:rsidRPr="00CD72AB" w:rsidRDefault="00A57E76" w:rsidP="003B5819">
      <w:pPr>
        <w:pStyle w:val="Heading7"/>
      </w:pPr>
      <w:bookmarkStart w:id="215" w:name="_Adverbial_phrase_of_1"/>
      <w:bookmarkEnd w:id="215"/>
      <w:r w:rsidRPr="00CD72AB">
        <w:t>Adverbial phrase of place (where)</w:t>
      </w:r>
    </w:p>
    <w:p w14:paraId="672D14A6" w14:textId="77777777" w:rsidR="00A57E76" w:rsidRDefault="00A57E76" w:rsidP="00A57E76">
      <w:pPr>
        <w:rPr>
          <w:rFonts w:eastAsia="Arial"/>
          <w:color w:val="000000" w:themeColor="text1"/>
        </w:rPr>
      </w:pPr>
      <w:r w:rsidRPr="1EB21DB3">
        <w:rPr>
          <w:rFonts w:eastAsia="Arial"/>
          <w:color w:val="000000" w:themeColor="text1"/>
        </w:rPr>
        <w:t xml:space="preserve">An adverbial phrase of place tells </w:t>
      </w:r>
      <w:r w:rsidRPr="1EB21DB3">
        <w:rPr>
          <w:rStyle w:val="Emphasis"/>
        </w:rPr>
        <w:t>where</w:t>
      </w:r>
      <w:r w:rsidRPr="1EB21DB3">
        <w:rPr>
          <w:rFonts w:eastAsia="Arial"/>
          <w:color w:val="000000" w:themeColor="text1"/>
        </w:rPr>
        <w:t xml:space="preserve"> something is done. For example:</w:t>
      </w:r>
    </w:p>
    <w:p w14:paraId="477E10A7" w14:textId="77777777" w:rsidR="00A57E76" w:rsidRDefault="00A57E76">
      <w:pPr>
        <w:pStyle w:val="ListBullet"/>
        <w:numPr>
          <w:ilvl w:val="0"/>
          <w:numId w:val="2"/>
        </w:numPr>
      </w:pPr>
      <w:r>
        <w:lastRenderedPageBreak/>
        <w:t xml:space="preserve">We walked </w:t>
      </w:r>
      <w:r w:rsidRPr="1EB21DB3">
        <w:rPr>
          <w:rStyle w:val="Strong"/>
        </w:rPr>
        <w:t>along the river</w:t>
      </w:r>
      <w:r>
        <w:t>. (adverbial phrase [prepositional]: ‘along the river’; verb modified: ‘walked’)</w:t>
      </w:r>
    </w:p>
    <w:p w14:paraId="4A51A32B" w14:textId="77777777" w:rsidR="00A57E76" w:rsidRDefault="00A57E76">
      <w:pPr>
        <w:pStyle w:val="ListBullet"/>
        <w:numPr>
          <w:ilvl w:val="0"/>
          <w:numId w:val="2"/>
        </w:numPr>
      </w:pPr>
      <w:r>
        <w:t xml:space="preserve">The children played </w:t>
      </w:r>
      <w:r w:rsidRPr="1EB21DB3">
        <w:rPr>
          <w:b/>
          <w:bCs/>
        </w:rPr>
        <w:t>some distance away</w:t>
      </w:r>
      <w:r>
        <w:rPr>
          <w:b/>
          <w:bCs/>
        </w:rPr>
        <w:t>.</w:t>
      </w:r>
      <w:r>
        <w:t xml:space="preserve"> (adverbial phrase: ‘some distance away’; verb modified: ‘played’)</w:t>
      </w:r>
    </w:p>
    <w:p w14:paraId="38ED93EB" w14:textId="77777777" w:rsidR="00A57E76" w:rsidRDefault="00A57E76">
      <w:pPr>
        <w:pStyle w:val="ListBullet"/>
        <w:numPr>
          <w:ilvl w:val="0"/>
          <w:numId w:val="2"/>
        </w:numPr>
      </w:pPr>
      <w:r>
        <w:t xml:space="preserve">They are playing </w:t>
      </w:r>
      <w:r w:rsidRPr="1EB21DB3">
        <w:rPr>
          <w:b/>
          <w:bCs/>
          <w:u w:val="single"/>
        </w:rPr>
        <w:t>in</w:t>
      </w:r>
      <w:r w:rsidRPr="1EB21DB3">
        <w:rPr>
          <w:b/>
          <w:bCs/>
        </w:rPr>
        <w:t xml:space="preserve"> the park</w:t>
      </w:r>
      <w:r w:rsidRPr="00853BEB">
        <w:t>.</w:t>
      </w:r>
      <w:r>
        <w:t xml:space="preserve"> (adverbial phrase: ‘in the park’; preposition: ‘in’ [where]; modifies the verb group ‘are playing’)</w:t>
      </w:r>
    </w:p>
    <w:p w14:paraId="0D507C69" w14:textId="77777777" w:rsidR="00A57E76" w:rsidRPr="00CD72AB" w:rsidRDefault="00A57E76" w:rsidP="003B5819">
      <w:pPr>
        <w:pStyle w:val="Heading7"/>
      </w:pPr>
      <w:bookmarkStart w:id="216" w:name="_Adverbial_phrase_of_2"/>
      <w:bookmarkEnd w:id="216"/>
      <w:r w:rsidRPr="00CD72AB">
        <w:t>Adverbial phrase of manner (how)</w:t>
      </w:r>
    </w:p>
    <w:p w14:paraId="63C17A0B" w14:textId="77777777" w:rsidR="00A57E76" w:rsidRDefault="00A57E76" w:rsidP="00A57E76">
      <w:pPr>
        <w:rPr>
          <w:rFonts w:eastAsia="Arial"/>
          <w:color w:val="000000" w:themeColor="text1"/>
        </w:rPr>
      </w:pPr>
      <w:r w:rsidRPr="1EB21DB3">
        <w:rPr>
          <w:rFonts w:eastAsia="Arial"/>
          <w:color w:val="000000" w:themeColor="text1"/>
        </w:rPr>
        <w:t xml:space="preserve">An adverbial phrase of manner tells </w:t>
      </w:r>
      <w:r w:rsidRPr="1EB21DB3">
        <w:rPr>
          <w:rStyle w:val="Emphasis"/>
        </w:rPr>
        <w:t>how</w:t>
      </w:r>
      <w:r w:rsidRPr="1EB21DB3">
        <w:rPr>
          <w:rFonts w:eastAsia="Arial"/>
          <w:color w:val="000000" w:themeColor="text1"/>
        </w:rPr>
        <w:t xml:space="preserve"> something is done. For example:</w:t>
      </w:r>
    </w:p>
    <w:p w14:paraId="1073F727" w14:textId="77777777" w:rsidR="00A57E76" w:rsidRDefault="00A57E76">
      <w:pPr>
        <w:pStyle w:val="ListBullet"/>
        <w:numPr>
          <w:ilvl w:val="0"/>
          <w:numId w:val="2"/>
        </w:numPr>
      </w:pPr>
      <w:r>
        <w:t xml:space="preserve">She completed her homework </w:t>
      </w:r>
      <w:r w:rsidRPr="1EB21DB3">
        <w:rPr>
          <w:b/>
          <w:bCs/>
        </w:rPr>
        <w:t>with great care</w:t>
      </w:r>
      <w:r>
        <w:t>. (adverbial phrase [prepositional]: ‘with great care’; verb modified: ‘completed’)</w:t>
      </w:r>
    </w:p>
    <w:p w14:paraId="4BDD5002" w14:textId="77777777" w:rsidR="00A57E76" w:rsidRDefault="00A57E76">
      <w:pPr>
        <w:pStyle w:val="ListBullet"/>
        <w:numPr>
          <w:ilvl w:val="0"/>
          <w:numId w:val="2"/>
        </w:numPr>
      </w:pPr>
      <w:r>
        <w:t xml:space="preserve">He spoke </w:t>
      </w:r>
      <w:r w:rsidRPr="1EB21DB3">
        <w:rPr>
          <w:b/>
          <w:bCs/>
        </w:rPr>
        <w:t>too loudly</w:t>
      </w:r>
      <w:r>
        <w:t xml:space="preserve"> and woke the baby. (adverbial phrase: ‘too loudly’; adjective modified: ‘spoke’)</w:t>
      </w:r>
    </w:p>
    <w:p w14:paraId="04534974" w14:textId="77777777" w:rsidR="00A57E76" w:rsidRDefault="00A57E76">
      <w:pPr>
        <w:pStyle w:val="ListBullet"/>
        <w:numPr>
          <w:ilvl w:val="0"/>
          <w:numId w:val="2"/>
        </w:numPr>
      </w:pPr>
      <w:r>
        <w:t xml:space="preserve">She ran </w:t>
      </w:r>
      <w:r w:rsidRPr="1EB21DB3">
        <w:rPr>
          <w:b/>
          <w:bCs/>
          <w:u w:val="single"/>
        </w:rPr>
        <w:t>with</w:t>
      </w:r>
      <w:r w:rsidRPr="1EB21DB3">
        <w:rPr>
          <w:b/>
          <w:bCs/>
        </w:rPr>
        <w:t xml:space="preserve"> great speed</w:t>
      </w:r>
      <w:r w:rsidRPr="00853BEB">
        <w:t>.</w:t>
      </w:r>
      <w:r>
        <w:t xml:space="preserve"> (adverbial phrase: ‘with great speed’; preposition: ‘with’ [manner/how]; modifies the verb: ‘ran’)</w:t>
      </w:r>
    </w:p>
    <w:p w14:paraId="0A3589C3" w14:textId="77777777" w:rsidR="00A57E76" w:rsidRPr="003560B2" w:rsidRDefault="00A57E76" w:rsidP="003B5819">
      <w:pPr>
        <w:pStyle w:val="Heading7"/>
      </w:pPr>
      <w:bookmarkStart w:id="217" w:name="_Adverbial_phrase_of_3"/>
      <w:bookmarkEnd w:id="217"/>
      <w:r w:rsidRPr="003560B2">
        <w:t>Adverbial phrase of reason (why)</w:t>
      </w:r>
    </w:p>
    <w:p w14:paraId="42F2AE2B" w14:textId="77777777" w:rsidR="00A57E76" w:rsidRDefault="00A57E76" w:rsidP="00A57E76">
      <w:pPr>
        <w:rPr>
          <w:rFonts w:eastAsia="Arial"/>
          <w:color w:val="000000" w:themeColor="text1"/>
        </w:rPr>
      </w:pPr>
      <w:r w:rsidRPr="1EB21DB3">
        <w:rPr>
          <w:rFonts w:eastAsia="Arial"/>
          <w:color w:val="000000" w:themeColor="text1"/>
        </w:rPr>
        <w:t xml:space="preserve">An adverbial phrase of reason tells </w:t>
      </w:r>
      <w:r w:rsidRPr="1EB21DB3">
        <w:rPr>
          <w:rStyle w:val="Emphasis"/>
        </w:rPr>
        <w:t>why</w:t>
      </w:r>
      <w:r w:rsidRPr="1EB21DB3">
        <w:rPr>
          <w:rFonts w:eastAsia="Arial"/>
          <w:color w:val="000000" w:themeColor="text1"/>
        </w:rPr>
        <w:t xml:space="preserve"> something is done. For example:</w:t>
      </w:r>
    </w:p>
    <w:p w14:paraId="73108787" w14:textId="77777777" w:rsidR="00A57E76" w:rsidRDefault="00A57E76">
      <w:pPr>
        <w:pStyle w:val="ListParagraph"/>
        <w:numPr>
          <w:ilvl w:val="0"/>
          <w:numId w:val="2"/>
        </w:numPr>
      </w:pPr>
      <w:r w:rsidRPr="1EB21DB3">
        <w:rPr>
          <w:b/>
          <w:bCs/>
        </w:rPr>
        <w:t>Out of curiosity</w:t>
      </w:r>
      <w:r>
        <w:t>, she opened the old book. (adverbial phrase [prepositional]: ‘Out of curiosity’; verb modified: ‘opened’; preposition: ‘out of’)</w:t>
      </w:r>
    </w:p>
    <w:p w14:paraId="5C2C3310" w14:textId="77777777" w:rsidR="00A57E76" w:rsidRDefault="00A57E76">
      <w:pPr>
        <w:pStyle w:val="ListParagraph"/>
        <w:numPr>
          <w:ilvl w:val="0"/>
          <w:numId w:val="2"/>
        </w:numPr>
      </w:pPr>
      <w:r>
        <w:t xml:space="preserve">She left the party early </w:t>
      </w:r>
      <w:r w:rsidRPr="1EB21DB3">
        <w:rPr>
          <w:b/>
          <w:bCs/>
        </w:rPr>
        <w:t>due to a headache</w:t>
      </w:r>
      <w:r w:rsidRPr="00853BEB">
        <w:t>.</w:t>
      </w:r>
      <w:r>
        <w:t xml:space="preserve"> (adverbial phrase [prepositional]: ‘due to a headache’; verb modified: ‘left’; preposition: ‘due to’)</w:t>
      </w:r>
    </w:p>
    <w:p w14:paraId="26AFD1BE" w14:textId="77777777" w:rsidR="00A57E76" w:rsidRDefault="00A57E76">
      <w:pPr>
        <w:numPr>
          <w:ilvl w:val="0"/>
          <w:numId w:val="2"/>
        </w:numPr>
      </w:pPr>
      <w:r>
        <w:t xml:space="preserve">The children were excited </w:t>
      </w:r>
      <w:r w:rsidRPr="1EB21DB3">
        <w:rPr>
          <w:b/>
          <w:bCs/>
          <w:u w:val="single"/>
        </w:rPr>
        <w:t>about</w:t>
      </w:r>
      <w:r w:rsidRPr="1EB21DB3">
        <w:rPr>
          <w:b/>
          <w:bCs/>
        </w:rPr>
        <w:t xml:space="preserve"> the excursion</w:t>
      </w:r>
      <w:r w:rsidRPr="00853BEB">
        <w:t>.</w:t>
      </w:r>
      <w:r>
        <w:t xml:space="preserve"> (adverbial phrase: ‘about the excursion’; preposition: ‘about’ [why]; modifies the adjective: ‘excited’)</w:t>
      </w:r>
    </w:p>
    <w:p w14:paraId="420E3333" w14:textId="77777777" w:rsidR="00A57E76" w:rsidRPr="003560B2" w:rsidRDefault="00A57E76" w:rsidP="003B5819">
      <w:pPr>
        <w:pStyle w:val="Heading6"/>
      </w:pPr>
      <w:bookmarkStart w:id="218" w:name="_Adverbial_phrase_position"/>
      <w:r w:rsidRPr="003560B2">
        <w:t>Adverbial phrase position</w:t>
      </w:r>
      <w:bookmarkEnd w:id="218"/>
    </w:p>
    <w:p w14:paraId="35CF08D0" w14:textId="77777777" w:rsidR="00A57E76" w:rsidRDefault="00A57E76" w:rsidP="00A57E76">
      <w:pPr>
        <w:rPr>
          <w:rFonts w:eastAsia="Arial"/>
          <w:color w:val="000000" w:themeColor="text1"/>
        </w:rPr>
      </w:pPr>
      <w:r w:rsidRPr="1EB21DB3">
        <w:rPr>
          <w:rFonts w:eastAsia="Arial"/>
          <w:color w:val="000000" w:themeColor="text1"/>
        </w:rPr>
        <w:t>A sentence can contain more than one adverbial phrase. These can be combined or written in separate positions in a sentence. For example:</w:t>
      </w:r>
    </w:p>
    <w:p w14:paraId="6291F2DF" w14:textId="77777777" w:rsidR="00A57E76" w:rsidRDefault="00A57E76">
      <w:pPr>
        <w:pStyle w:val="ListBullet"/>
        <w:numPr>
          <w:ilvl w:val="0"/>
          <w:numId w:val="2"/>
        </w:numPr>
      </w:pPr>
      <w:r w:rsidRPr="1EB21DB3">
        <w:rPr>
          <w:rStyle w:val="Strong"/>
        </w:rPr>
        <w:lastRenderedPageBreak/>
        <w:t>In the cool of the evening</w:t>
      </w:r>
      <w:r>
        <w:t xml:space="preserve">, the bats flew </w:t>
      </w:r>
      <w:r w:rsidRPr="1EB21DB3">
        <w:rPr>
          <w:rStyle w:val="Strong"/>
        </w:rPr>
        <w:t>across the sky</w:t>
      </w:r>
      <w:r>
        <w:t>. (adverbial phrase [when]: ‘in the cool of the evening’; verb modified: ‘flew’; adverbial phrase [where]: ‘across the sky’; verb modified: ‘flew’)</w:t>
      </w:r>
    </w:p>
    <w:p w14:paraId="141F30A7" w14:textId="77777777" w:rsidR="00A57E76" w:rsidRDefault="00A57E76" w:rsidP="00A57E76">
      <w:pPr>
        <w:rPr>
          <w:rFonts w:eastAsia="Arial"/>
          <w:color w:val="000000" w:themeColor="text1"/>
        </w:rPr>
      </w:pPr>
      <w:r w:rsidRPr="1EB21DB3">
        <w:rPr>
          <w:rFonts w:eastAsia="Arial"/>
          <w:color w:val="000000" w:themeColor="text1"/>
        </w:rPr>
        <w:t>When an adverbial phrase is at the beginning of a sentence, it is separated from the rest of the sentence by a comma. For example:</w:t>
      </w:r>
    </w:p>
    <w:p w14:paraId="0B9A2FC4" w14:textId="77777777" w:rsidR="00A57E76" w:rsidRDefault="00A57E76">
      <w:pPr>
        <w:pStyle w:val="ListBullet"/>
        <w:numPr>
          <w:ilvl w:val="0"/>
          <w:numId w:val="2"/>
        </w:numPr>
      </w:pPr>
      <w:r w:rsidRPr="1EB21DB3">
        <w:rPr>
          <w:rStyle w:val="Strong"/>
        </w:rPr>
        <w:t>With great enthusiasm</w:t>
      </w:r>
      <w:r>
        <w:t>, she tackled the challenging assignment. (adverbial phrase [how]: ‘with great enthusiasm’; independent clause: ‘she tackled the challenging assignment’; verb modified: ‘tackled’)</w:t>
      </w:r>
    </w:p>
    <w:p w14:paraId="3527356A" w14:textId="77777777" w:rsidR="00A57E76" w:rsidRDefault="00A57E76" w:rsidP="00A57E76">
      <w:pPr>
        <w:pStyle w:val="FeatureBox4"/>
      </w:pPr>
      <w:r>
        <w:t>[</w:t>
      </w:r>
      <w:r w:rsidRPr="1EB21DB3">
        <w:rPr>
          <w:rStyle w:val="Strong"/>
        </w:rPr>
        <w:t>Adverbial phrase</w:t>
      </w:r>
      <w:r>
        <w:t xml:space="preserve">] + </w:t>
      </w:r>
      <w:r w:rsidRPr="1EB21DB3">
        <w:rPr>
          <w:rStyle w:val="Strong"/>
        </w:rPr>
        <w:t xml:space="preserve">comma </w:t>
      </w:r>
      <w:r>
        <w:t>+</w:t>
      </w:r>
      <w:r w:rsidRPr="1EB21DB3">
        <w:rPr>
          <w:rStyle w:val="Strong"/>
        </w:rPr>
        <w:t xml:space="preserve"> independent (main) clause</w:t>
      </w:r>
      <w:r>
        <w:t>.</w:t>
      </w:r>
    </w:p>
    <w:p w14:paraId="3C38FABA" w14:textId="77777777" w:rsidR="00A57E76" w:rsidRDefault="00A57E76" w:rsidP="00A57E76">
      <w:r w:rsidRPr="1EB21DB3">
        <w:rPr>
          <w:rFonts w:eastAsia="Arial"/>
          <w:color w:val="000000" w:themeColor="text1"/>
        </w:rPr>
        <w:t xml:space="preserve">See: </w:t>
      </w:r>
      <w:hyperlink w:anchor="_Commas_to_separate">
        <w:r w:rsidRPr="1EB21DB3">
          <w:rPr>
            <w:rStyle w:val="Hyperlink"/>
            <w:rFonts w:eastAsia="Arial"/>
          </w:rPr>
          <w:t>Commas to separate an adverbial phrase from an independent (main) clause</w:t>
        </w:r>
      </w:hyperlink>
      <w:r w:rsidRPr="00A80ADB">
        <w:t>,</w:t>
      </w:r>
      <w:r w:rsidRPr="1EB21DB3">
        <w:rPr>
          <w:rFonts w:eastAsia="Arial"/>
          <w:color w:val="000000" w:themeColor="text1"/>
        </w:rPr>
        <w:t xml:space="preserve"> </w:t>
      </w:r>
      <w:hyperlink w:anchor="_Adverbial_clauses_(in">
        <w:r w:rsidRPr="1EB21DB3">
          <w:rPr>
            <w:rStyle w:val="Hyperlink"/>
          </w:rPr>
          <w:t>Adverbial clauses (in a complex sentence)</w:t>
        </w:r>
      </w:hyperlink>
      <w:r>
        <w:t>.</w:t>
      </w:r>
    </w:p>
    <w:p w14:paraId="70F77587" w14:textId="77777777" w:rsidR="00A57E76" w:rsidRPr="00A80ADB" w:rsidRDefault="00A57E76" w:rsidP="00A57E76">
      <w:pPr>
        <w:pStyle w:val="Heading5"/>
      </w:pPr>
      <w:bookmarkStart w:id="219" w:name="_Adjectival_phrases"/>
      <w:bookmarkEnd w:id="219"/>
      <w:r w:rsidRPr="00A80ADB">
        <w:t>Adjectival phrases</w:t>
      </w:r>
    </w:p>
    <w:p w14:paraId="6064B294" w14:textId="77777777" w:rsidR="00A57E76" w:rsidRDefault="00A57E76" w:rsidP="00A57E76">
      <w:r>
        <w:t>An adjectival phrase is a group of words that usually begin with a preposition that gives more information about a noun (NESA 2025a). It functions like an adjective, giving more information about a noun. It is often found as a postmodifier (after the noun) within a noun group. Most adjectival phrases are prepositional phrases.</w:t>
      </w:r>
    </w:p>
    <w:p w14:paraId="1223BF65" w14:textId="77777777" w:rsidR="00A57E76" w:rsidRDefault="00A57E76" w:rsidP="00A57E76">
      <w:r>
        <w:t>Adjectival phrases that are prepositional begin with a preposition and describe a noun. They function adjectivally by telling ‘which one’, ’what kind’ or ‘whose’. For example:</w:t>
      </w:r>
    </w:p>
    <w:p w14:paraId="00724130" w14:textId="77777777" w:rsidR="00A57E76" w:rsidRDefault="00A57E76">
      <w:pPr>
        <w:pStyle w:val="ListParagraph"/>
        <w:numPr>
          <w:ilvl w:val="0"/>
          <w:numId w:val="2"/>
        </w:numPr>
      </w:pPr>
      <w:r>
        <w:t xml:space="preserve">The book </w:t>
      </w:r>
      <w:r w:rsidRPr="1EB21DB3">
        <w:rPr>
          <w:b/>
          <w:bCs/>
        </w:rPr>
        <w:t>on the shelf</w:t>
      </w:r>
      <w:r>
        <w:t xml:space="preserve"> is mine. (adjectival phrase: ‘on the shelf’; describing (which one): ‘the book’)</w:t>
      </w:r>
    </w:p>
    <w:p w14:paraId="3A3B8A75" w14:textId="77777777" w:rsidR="00A57E76" w:rsidRDefault="00A57E76" w:rsidP="00A57E76">
      <w:pPr>
        <w:pStyle w:val="FeatureBox2"/>
      </w:pPr>
      <w:r w:rsidRPr="1EB21DB3">
        <w:rPr>
          <w:b/>
          <w:bCs/>
        </w:rPr>
        <w:lastRenderedPageBreak/>
        <w:t>Note</w:t>
      </w:r>
      <w:r>
        <w:t>: not all adjectival phrases are prepositional. Adjectival phrases can begin with a present participle (-ing) or past participle (-ed, -en) and describe a noun. These often originate from a shortened or ellipsed adjectival clause, where a part of the sentence is omitted because it is understood. For example:</w:t>
      </w:r>
    </w:p>
    <w:p w14:paraId="193B70F1" w14:textId="77777777" w:rsidR="00A57E76" w:rsidRDefault="00A57E76" w:rsidP="00A57E76">
      <w:pPr>
        <w:pStyle w:val="FeatureBox2"/>
      </w:pPr>
      <w:r>
        <w:t xml:space="preserve">The vase </w:t>
      </w:r>
      <w:r w:rsidRPr="1EB21DB3">
        <w:rPr>
          <w:b/>
          <w:bCs/>
        </w:rPr>
        <w:t>broken by the cat</w:t>
      </w:r>
      <w:r>
        <w:t xml:space="preserve"> was expensive. (adjectival phrase: ‘broken by the cat’; describing [which one]: ‘the vase’; taken from the adjectival clause: ‘that was broken by the cat’)</w:t>
      </w:r>
    </w:p>
    <w:p w14:paraId="1868829A" w14:textId="77777777" w:rsidR="00A57E76" w:rsidRDefault="00A57E76" w:rsidP="003B5819">
      <w:pPr>
        <w:pStyle w:val="Heading6"/>
      </w:pPr>
      <w:r>
        <w:t>Adjectival phrase position</w:t>
      </w:r>
    </w:p>
    <w:p w14:paraId="7C67187F" w14:textId="77777777" w:rsidR="00A57E76" w:rsidRDefault="00A57E76" w:rsidP="00A57E76">
      <w:r w:rsidRPr="1EB21DB3">
        <w:t>An adjectival phrase usually appears immediately after the noun it modifies, but it can sometimes be placed in other parts of the sentence depending on emphasis or structure.</w:t>
      </w:r>
    </w:p>
    <w:p w14:paraId="1A23B614" w14:textId="77777777" w:rsidR="00A57E76" w:rsidRDefault="00A57E76" w:rsidP="00A57E76">
      <w:r w:rsidRPr="1EB21DB3">
        <w:t>Most adjectival phrases appear directly after the noun they describe, as part of the noun group. For example:</w:t>
      </w:r>
    </w:p>
    <w:p w14:paraId="670CCD25"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We adopted a dog </w:t>
      </w:r>
      <w:r w:rsidRPr="1EB21DB3">
        <w:rPr>
          <w:rFonts w:eastAsia="Arial"/>
          <w:b/>
          <w:bCs/>
          <w:color w:val="000000" w:themeColor="text1"/>
        </w:rPr>
        <w:t>with only 3 legs</w:t>
      </w:r>
      <w:r w:rsidRPr="1EB21DB3">
        <w:rPr>
          <w:rFonts w:eastAsia="Arial"/>
          <w:color w:val="000000" w:themeColor="text1"/>
        </w:rPr>
        <w:t>. (adjectival phrase: ‘with only 3 legs’; following the noun: ‘dog’)</w:t>
      </w:r>
    </w:p>
    <w:p w14:paraId="7126E0E6" w14:textId="77777777" w:rsidR="00A57E76" w:rsidRDefault="00A57E76" w:rsidP="00A57E76">
      <w:r w:rsidRPr="1EB21DB3">
        <w:t>A sentence may also contain more than one adjectival phrase.</w:t>
      </w:r>
    </w:p>
    <w:p w14:paraId="7B8EDD4C"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The painting </w:t>
      </w:r>
      <w:r w:rsidRPr="1EB21DB3">
        <w:rPr>
          <w:rFonts w:eastAsia="Arial"/>
          <w:b/>
          <w:bCs/>
          <w:color w:val="000000" w:themeColor="text1"/>
        </w:rPr>
        <w:t>in the ornate gold frame</w:t>
      </w:r>
      <w:r w:rsidRPr="1EB21DB3">
        <w:rPr>
          <w:rFonts w:eastAsia="Arial"/>
          <w:color w:val="000000" w:themeColor="text1"/>
        </w:rPr>
        <w:t xml:space="preserve"> was displayed in a gallery </w:t>
      </w:r>
      <w:r w:rsidRPr="1EB21DB3">
        <w:rPr>
          <w:rFonts w:eastAsia="Arial"/>
          <w:b/>
          <w:bCs/>
          <w:color w:val="000000" w:themeColor="text1"/>
        </w:rPr>
        <w:t>with high ceilings</w:t>
      </w:r>
      <w:r w:rsidRPr="1EB21DB3">
        <w:rPr>
          <w:rFonts w:eastAsia="Arial"/>
          <w:color w:val="000000" w:themeColor="text1"/>
        </w:rPr>
        <w:t>. (adjectival phrase 1 [prepositional phrase]: ‘in the ornate gold frame’; adjectival phrase 2: ‘with high ceilings’; following the noun: ‘gallery’)</w:t>
      </w:r>
    </w:p>
    <w:p w14:paraId="32CCB5A8" w14:textId="77777777" w:rsidR="00A57E76" w:rsidRDefault="00A57E76" w:rsidP="00A57E76">
      <w:r w:rsidRPr="1EB21DB3">
        <w:t>When the adjectival phrase adds extra (non-essential) information, it is often set off with commas.</w:t>
      </w:r>
    </w:p>
    <w:p w14:paraId="7261AA0C"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The old mansion, </w:t>
      </w:r>
      <w:r w:rsidRPr="1EB21DB3">
        <w:rPr>
          <w:rFonts w:eastAsia="Arial"/>
          <w:b/>
          <w:bCs/>
          <w:color w:val="000000" w:themeColor="text1"/>
        </w:rPr>
        <w:t>on the edge of town</w:t>
      </w:r>
      <w:r w:rsidRPr="1EB21DB3">
        <w:rPr>
          <w:rFonts w:eastAsia="Arial"/>
          <w:color w:val="000000" w:themeColor="text1"/>
        </w:rPr>
        <w:t>, has been abandoned for years. (adjectival phrase [prepositional phrase]: ‘on the edge of town’; following the noun: ‘mansion’)</w:t>
      </w:r>
    </w:p>
    <w:p w14:paraId="27C57B28" w14:textId="77777777" w:rsidR="00A57E76" w:rsidRPr="008B7072" w:rsidRDefault="00A57E76" w:rsidP="00A57E76">
      <w:pPr>
        <w:pStyle w:val="FeatureBox4"/>
        <w:rPr>
          <w:rStyle w:val="Strong"/>
        </w:rPr>
      </w:pPr>
      <w:r w:rsidRPr="008B7072">
        <w:rPr>
          <w:rStyle w:val="Strong"/>
        </w:rPr>
        <w:lastRenderedPageBreak/>
        <w:t>[Independent (main) clause + noun] + comma + [adjectival phrase] + comma + independent (main) clause.</w:t>
      </w:r>
    </w:p>
    <w:p w14:paraId="5E127D7A"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 xml:space="preserve">The twinkling lanterns hung in the night sky, with hues </w:t>
      </w:r>
      <w:r w:rsidRPr="000B3AC6">
        <w:rPr>
          <w:rFonts w:eastAsia="Arial"/>
          <w:b/>
          <w:bCs/>
          <w:color w:val="000000" w:themeColor="text1"/>
        </w:rPr>
        <w:t>of deep indigo and violet</w:t>
      </w:r>
      <w:r w:rsidRPr="1EB21DB3">
        <w:rPr>
          <w:rFonts w:eastAsia="Arial"/>
          <w:color w:val="000000" w:themeColor="text1"/>
        </w:rPr>
        <w:t>.</w:t>
      </w:r>
    </w:p>
    <w:p w14:paraId="0664AA42" w14:textId="77777777" w:rsidR="00A57E76" w:rsidRPr="008B7072" w:rsidRDefault="00A57E76" w:rsidP="00A57E76">
      <w:pPr>
        <w:pStyle w:val="FeatureBox4"/>
        <w:rPr>
          <w:rStyle w:val="Strong"/>
        </w:rPr>
      </w:pPr>
      <w:r w:rsidRPr="008B7072">
        <w:rPr>
          <w:rStyle w:val="Strong"/>
        </w:rPr>
        <w:t>[Independent (main) clause + noun] + comma + [adjectival phrase].</w:t>
      </w:r>
    </w:p>
    <w:p w14:paraId="5EE45FE5" w14:textId="77777777" w:rsidR="00A57E76" w:rsidRDefault="00A57E76" w:rsidP="00A57E76">
      <w:pPr>
        <w:pStyle w:val="ListBullet"/>
        <w:numPr>
          <w:ilvl w:val="0"/>
          <w:numId w:val="0"/>
        </w:numPr>
      </w:pPr>
      <w:r w:rsidRPr="1EB21DB3">
        <w:rPr>
          <w:rFonts w:eastAsia="Arial"/>
          <w:color w:val="000000" w:themeColor="text1"/>
        </w:rPr>
        <w:t xml:space="preserve">See: </w:t>
      </w:r>
      <w:hyperlink w:anchor="_Commas_to_separate">
        <w:r w:rsidRPr="1EB21DB3">
          <w:rPr>
            <w:rStyle w:val="Hyperlink"/>
            <w:rFonts w:eastAsia="Arial"/>
          </w:rPr>
          <w:t>Commas to separate an adverbial phrase from an independent (main) clause</w:t>
        </w:r>
      </w:hyperlink>
      <w:r w:rsidRPr="00800309">
        <w:t>,</w:t>
      </w:r>
      <w:r w:rsidRPr="1EB21DB3">
        <w:rPr>
          <w:rFonts w:eastAsia="Arial"/>
          <w:color w:val="000000" w:themeColor="text1"/>
        </w:rPr>
        <w:t xml:space="preserve"> </w:t>
      </w:r>
      <w:hyperlink w:anchor="_Adjectival_clauses_(in">
        <w:r w:rsidRPr="1EB21DB3">
          <w:rPr>
            <w:rStyle w:val="Hyperlink"/>
          </w:rPr>
          <w:t>Adjectival clauses (in a complex sentence)</w:t>
        </w:r>
      </w:hyperlink>
      <w:r>
        <w:t>.</w:t>
      </w:r>
    </w:p>
    <w:p w14:paraId="7A3FBDB0" w14:textId="77777777" w:rsidR="00A57E76" w:rsidRPr="00853BEB" w:rsidRDefault="00A57E76" w:rsidP="00A57E76">
      <w:pPr>
        <w:pStyle w:val="Heading3"/>
      </w:pPr>
      <w:bookmarkStart w:id="220" w:name="_Toc203657931"/>
      <w:bookmarkStart w:id="221" w:name="_Toc204588792"/>
      <w:bookmarkStart w:id="222" w:name="_Toc204869645"/>
      <w:r w:rsidRPr="00853BEB">
        <w:t>Clauses</w:t>
      </w:r>
      <w:bookmarkEnd w:id="220"/>
      <w:bookmarkEnd w:id="221"/>
      <w:bookmarkEnd w:id="222"/>
    </w:p>
    <w:p w14:paraId="7A5CFF8C" w14:textId="77777777" w:rsidR="00A57E76" w:rsidRDefault="00A57E76" w:rsidP="00A57E76">
      <w:r>
        <w:t>A clause is a component of meaning that conveys a message, usually consisting of a verb or verb group. Clauses can be combined to form sentences involving related ideas (Derewianka 2022).</w:t>
      </w:r>
    </w:p>
    <w:p w14:paraId="5CC48C61" w14:textId="77777777" w:rsidR="00A57E76" w:rsidRPr="00853BEB" w:rsidRDefault="00A57E76" w:rsidP="00A57E76">
      <w:pPr>
        <w:pStyle w:val="Heading4"/>
      </w:pPr>
      <w:r w:rsidRPr="00853BEB">
        <w:t>Types of clauses</w:t>
      </w:r>
    </w:p>
    <w:p w14:paraId="7B4A3C14" w14:textId="77777777" w:rsidR="00A57E76" w:rsidRDefault="00A57E76" w:rsidP="00A57E76">
      <w:pPr>
        <w:rPr>
          <w:b/>
          <w:bCs/>
        </w:rPr>
      </w:pPr>
      <w:r>
        <w:t>There are 2 types of clauses: independent (main or principal) clauses and dependent (subordinate) clauses.</w:t>
      </w:r>
    </w:p>
    <w:p w14:paraId="69EFB91C" w14:textId="77777777" w:rsidR="00A57E76" w:rsidRPr="00DD5424" w:rsidRDefault="00A57E76" w:rsidP="00A57E76">
      <w:pPr>
        <w:pStyle w:val="Heading5"/>
      </w:pPr>
      <w:r w:rsidRPr="00DD5424">
        <w:t>Independent clauses</w:t>
      </w:r>
    </w:p>
    <w:p w14:paraId="2C9D4C1A" w14:textId="77777777" w:rsidR="00A57E76" w:rsidRDefault="00A57E76" w:rsidP="00A57E76">
      <w:r>
        <w:t>An independent clause (also known as a main or principal clause) is a clause that can stand alone as a complete sentence (NESA 2025a). An independent (main) clause must contain a finite verb or verb group [a finite verb has a subject and can stand alone to make sense (Winch 2013) and indicates tense (Humphrey and Feez 2024)]. Independent (main) clauses also typically contain a subject and, often, an object. Less typically, they can comprise a verb or verb group and an object, but this is more common in spoken, rather than written language.</w:t>
      </w:r>
    </w:p>
    <w:p w14:paraId="297D4EA0" w14:textId="77777777" w:rsidR="00A57E76" w:rsidRDefault="00A57E76" w:rsidP="00A57E76">
      <w:pPr>
        <w:rPr>
          <w:rStyle w:val="Hyperlink"/>
          <w:rFonts w:eastAsia="Arial"/>
        </w:rPr>
      </w:pPr>
      <w:r w:rsidRPr="1EB21DB3">
        <w:rPr>
          <w:rFonts w:eastAsia="Arial"/>
          <w:color w:val="000000" w:themeColor="text1"/>
        </w:rPr>
        <w:lastRenderedPageBreak/>
        <w:t xml:space="preserve">See: </w:t>
      </w:r>
      <w:hyperlink w:anchor="_Finite_verbs" w:history="1">
        <w:r w:rsidRPr="00DD5424">
          <w:rPr>
            <w:rStyle w:val="Hyperlink"/>
            <w:rFonts w:eastAsia="Arial"/>
          </w:rPr>
          <w:t>Finite verbs</w:t>
        </w:r>
      </w:hyperlink>
      <w:r w:rsidRPr="00DD5424">
        <w:t xml:space="preserve">, </w:t>
      </w:r>
      <w:hyperlink w:anchor="_Simple_sentences">
        <w:r w:rsidRPr="1EB21DB3">
          <w:rPr>
            <w:rStyle w:val="Hyperlink"/>
            <w:rFonts w:eastAsia="Arial"/>
          </w:rPr>
          <w:t>Simple sentences</w:t>
        </w:r>
      </w:hyperlink>
      <w:r>
        <w:t>.</w:t>
      </w:r>
    </w:p>
    <w:p w14:paraId="473E070C" w14:textId="77777777" w:rsidR="00A57E76" w:rsidRPr="009315B7" w:rsidRDefault="00A57E76" w:rsidP="003B5819">
      <w:pPr>
        <w:pStyle w:val="Heading6"/>
      </w:pPr>
      <w:r w:rsidRPr="009315B7">
        <w:t>Independent clause structures</w:t>
      </w:r>
    </w:p>
    <w:p w14:paraId="31A136AB" w14:textId="77777777" w:rsidR="00A57E76" w:rsidRDefault="00A57E76" w:rsidP="00A57E76">
      <w:pPr>
        <w:pStyle w:val="ListBullet"/>
        <w:numPr>
          <w:ilvl w:val="0"/>
          <w:numId w:val="0"/>
        </w:numPr>
      </w:pPr>
      <w:r>
        <w:t>The most typical structure for an independent (main) clause is:</w:t>
      </w:r>
    </w:p>
    <w:p w14:paraId="10BB19C3" w14:textId="77777777" w:rsidR="00A57E76" w:rsidRDefault="00A57E76">
      <w:pPr>
        <w:pStyle w:val="ListBullet"/>
        <w:numPr>
          <w:ilvl w:val="0"/>
          <w:numId w:val="2"/>
        </w:numPr>
      </w:pPr>
      <w:r>
        <w:t>subject + verb/verb group + object. For example, The plane is flying through the clouds. (subject: ‘The plane’; verb group: ‘is flying through’; object: ‘the clouds’)</w:t>
      </w:r>
    </w:p>
    <w:p w14:paraId="74D806EF" w14:textId="77777777" w:rsidR="00A57E76" w:rsidRDefault="00A57E76" w:rsidP="00A57E76">
      <w:pPr>
        <w:pStyle w:val="ListBullet"/>
        <w:numPr>
          <w:ilvl w:val="0"/>
          <w:numId w:val="0"/>
        </w:numPr>
      </w:pPr>
      <w:r>
        <w:t>Independent (main) clauses can also have the following structures:</w:t>
      </w:r>
    </w:p>
    <w:p w14:paraId="1E8EE867" w14:textId="77777777" w:rsidR="00A57E76" w:rsidRDefault="00A57E76">
      <w:pPr>
        <w:pStyle w:val="ListBullet"/>
        <w:numPr>
          <w:ilvl w:val="0"/>
          <w:numId w:val="2"/>
        </w:numPr>
      </w:pPr>
      <w:r>
        <w:t>subject + verb. For example, The rooster crowed. (subject: ‘The rooster’; verb: ‘crowed’)</w:t>
      </w:r>
    </w:p>
    <w:p w14:paraId="6B766858" w14:textId="77777777" w:rsidR="00A57E76" w:rsidRDefault="00A57E76">
      <w:pPr>
        <w:pStyle w:val="ListBullet"/>
        <w:numPr>
          <w:ilvl w:val="0"/>
          <w:numId w:val="2"/>
        </w:numPr>
      </w:pPr>
      <w:r>
        <w:t>verb + object. For example, Stop running inside! (verb group: ‘Stop running’; object: ‘inside’)</w:t>
      </w:r>
    </w:p>
    <w:p w14:paraId="388DE943" w14:textId="77777777" w:rsidR="00A57E76" w:rsidRDefault="00A57E76" w:rsidP="00A57E76">
      <w:r>
        <w:t>As it makes sense on its own, a single independent (main) clause is a simple sentence. However, it can be combined with other clauses to create compound or complex sentences.</w:t>
      </w:r>
    </w:p>
    <w:p w14:paraId="373A7B65" w14:textId="77777777" w:rsidR="00A57E76" w:rsidRDefault="00A57E76" w:rsidP="00A57E76">
      <w:r>
        <w:t xml:space="preserve">See: </w:t>
      </w:r>
      <w:hyperlink w:anchor="_Sentence_forms_(structures)">
        <w:r w:rsidRPr="1EB21DB3">
          <w:rPr>
            <w:rStyle w:val="Hyperlink"/>
          </w:rPr>
          <w:t>Sentence forms (structures)</w:t>
        </w:r>
      </w:hyperlink>
      <w:r>
        <w:t>.</w:t>
      </w:r>
    </w:p>
    <w:p w14:paraId="599C932D" w14:textId="77777777" w:rsidR="00A57E76" w:rsidRPr="009315B7" w:rsidRDefault="00A57E76" w:rsidP="00A57E76">
      <w:pPr>
        <w:pStyle w:val="Heading5"/>
      </w:pPr>
      <w:bookmarkStart w:id="223" w:name="_Dependent_clauses"/>
      <w:bookmarkEnd w:id="223"/>
      <w:r w:rsidRPr="009315B7">
        <w:t>Dependent clauses</w:t>
      </w:r>
    </w:p>
    <w:p w14:paraId="66C71C1B" w14:textId="77777777" w:rsidR="00A57E76" w:rsidRDefault="00A57E76" w:rsidP="00A57E76">
      <w:r>
        <w:t>A dependent clause (also known as a subordinate clause) is a group of words that cannot stand alone as a sentence (NESA 2025a). As a clause, they contain a verb or verb group but cannot exist in a sentence without an independent (main) clause. In other words, they are dependent upon an independent (main) clause to exist in a sentence and make sense.</w:t>
      </w:r>
    </w:p>
    <w:p w14:paraId="7F8E3430" w14:textId="77777777" w:rsidR="00A57E76" w:rsidRPr="00700963" w:rsidRDefault="00A57E76" w:rsidP="003B5819">
      <w:pPr>
        <w:pStyle w:val="Heading6"/>
      </w:pPr>
      <w:r w:rsidRPr="00700963">
        <w:lastRenderedPageBreak/>
        <w:t>Types of dependent clauses</w:t>
      </w:r>
    </w:p>
    <w:p w14:paraId="0D75035C" w14:textId="77777777" w:rsidR="00A57E76" w:rsidRDefault="00A57E76" w:rsidP="00A57E76">
      <w:r>
        <w:t>Dependent clauses are grouped according to their function and the related part of speech. Adverbial clauses do the work of an adverb, adding meaning to a verb, adjective or an adverb. Adjectival clauses, on the other hand, do the work of adjectives, adding meaning to nouns (Winch 2013).</w:t>
      </w:r>
    </w:p>
    <w:p w14:paraId="5D0EA5E1" w14:textId="77777777" w:rsidR="00A57E76" w:rsidRDefault="00A57E76" w:rsidP="00A57E76">
      <w:r>
        <w:t xml:space="preserve">See: </w:t>
      </w:r>
      <w:hyperlink w:anchor="_Dependent_(subordinate)_clauses">
        <w:r w:rsidRPr="1EB21DB3">
          <w:rPr>
            <w:rStyle w:val="Hyperlink"/>
          </w:rPr>
          <w:t>Dependent (subordinate) clauses</w:t>
        </w:r>
      </w:hyperlink>
      <w:r>
        <w:t>.</w:t>
      </w:r>
    </w:p>
    <w:p w14:paraId="15FE9131" w14:textId="77777777" w:rsidR="00A57E76" w:rsidRPr="00587037" w:rsidRDefault="00A57E76" w:rsidP="003B5819">
      <w:pPr>
        <w:pStyle w:val="Heading7"/>
      </w:pPr>
      <w:bookmarkStart w:id="224" w:name="_Adverbial_clauses_1"/>
      <w:bookmarkEnd w:id="224"/>
      <w:r w:rsidRPr="00587037">
        <w:t>Adverbial clauses</w:t>
      </w:r>
    </w:p>
    <w:p w14:paraId="6214C038" w14:textId="77777777" w:rsidR="00A57E76" w:rsidRDefault="00A57E76" w:rsidP="00A57E76">
      <w:pPr>
        <w:rPr>
          <w:rFonts w:eastAsia="Arial"/>
          <w:color w:val="000000" w:themeColor="text1"/>
        </w:rPr>
      </w:pPr>
      <w:r w:rsidRPr="1EB21DB3">
        <w:rPr>
          <w:rFonts w:eastAsia="Arial"/>
          <w:color w:val="000000" w:themeColor="text1"/>
        </w:rPr>
        <w:t xml:space="preserve">An adverbial clause is a type of dependent (subordinate) clause that modifies a verb, adjective </w:t>
      </w:r>
      <w:r>
        <w:rPr>
          <w:rFonts w:eastAsia="Arial"/>
          <w:color w:val="000000" w:themeColor="text1"/>
        </w:rPr>
        <w:t xml:space="preserve">or </w:t>
      </w:r>
      <w:r w:rsidRPr="1EB21DB3">
        <w:rPr>
          <w:rFonts w:eastAsia="Arial"/>
          <w:color w:val="000000" w:themeColor="text1"/>
        </w:rPr>
        <w:t xml:space="preserve">another adverb, or </w:t>
      </w:r>
      <w:r>
        <w:rPr>
          <w:rFonts w:eastAsia="Arial"/>
          <w:color w:val="000000" w:themeColor="text1"/>
        </w:rPr>
        <w:t xml:space="preserve">modifies the </w:t>
      </w:r>
      <w:r w:rsidRPr="1EB21DB3">
        <w:rPr>
          <w:rFonts w:eastAsia="Arial"/>
          <w:color w:val="000000" w:themeColor="text1"/>
        </w:rPr>
        <w:t xml:space="preserve">independent (main) clause in a sentence. They contain both a subject and a verb. Adverbial clauses are found in </w:t>
      </w:r>
      <w:r w:rsidRPr="1EB21DB3">
        <w:rPr>
          <w:rStyle w:val="Strong"/>
        </w:rPr>
        <w:t>complex sentences</w:t>
      </w:r>
      <w:r w:rsidRPr="1EB21DB3">
        <w:rPr>
          <w:rFonts w:eastAsia="Arial"/>
          <w:color w:val="000000" w:themeColor="text1"/>
        </w:rPr>
        <w:t xml:space="preserve">. They provide information about the </w:t>
      </w:r>
      <w:r w:rsidRPr="1EB21DB3">
        <w:rPr>
          <w:rStyle w:val="Emphasis"/>
        </w:rPr>
        <w:t>time</w:t>
      </w:r>
      <w:r w:rsidRPr="1EB21DB3">
        <w:rPr>
          <w:rFonts w:eastAsia="Arial"/>
          <w:color w:val="000000" w:themeColor="text1"/>
        </w:rPr>
        <w:t xml:space="preserve">, </w:t>
      </w:r>
      <w:r w:rsidRPr="1EB21DB3">
        <w:rPr>
          <w:rStyle w:val="Emphasis"/>
        </w:rPr>
        <w:t>place</w:t>
      </w:r>
      <w:r w:rsidRPr="1EB21DB3">
        <w:rPr>
          <w:rFonts w:eastAsia="Arial"/>
          <w:color w:val="000000" w:themeColor="text1"/>
        </w:rPr>
        <w:t xml:space="preserve">, </w:t>
      </w:r>
      <w:r w:rsidRPr="1EB21DB3">
        <w:rPr>
          <w:rStyle w:val="Emphasis"/>
        </w:rPr>
        <w:t>condition</w:t>
      </w:r>
      <w:r w:rsidRPr="1EB21DB3">
        <w:rPr>
          <w:rFonts w:eastAsia="Arial"/>
          <w:color w:val="000000" w:themeColor="text1"/>
        </w:rPr>
        <w:t xml:space="preserve">, </w:t>
      </w:r>
      <w:r w:rsidRPr="1EB21DB3">
        <w:rPr>
          <w:rStyle w:val="Emphasis"/>
        </w:rPr>
        <w:t>reason</w:t>
      </w:r>
      <w:r w:rsidRPr="1EB21DB3">
        <w:rPr>
          <w:rFonts w:eastAsia="Arial"/>
          <w:color w:val="000000" w:themeColor="text1"/>
        </w:rPr>
        <w:t xml:space="preserve">, </w:t>
      </w:r>
      <w:r w:rsidRPr="1EB21DB3">
        <w:rPr>
          <w:rStyle w:val="Emphasis"/>
        </w:rPr>
        <w:t>manner</w:t>
      </w:r>
      <w:r w:rsidRPr="1EB21DB3">
        <w:rPr>
          <w:rFonts w:eastAsia="Arial"/>
          <w:i/>
          <w:iCs/>
          <w:color w:val="000000" w:themeColor="text1"/>
        </w:rPr>
        <w:t xml:space="preserve"> </w:t>
      </w:r>
      <w:r w:rsidRPr="1EB21DB3">
        <w:rPr>
          <w:rFonts w:eastAsia="Arial"/>
          <w:color w:val="000000" w:themeColor="text1"/>
        </w:rPr>
        <w:t xml:space="preserve">or </w:t>
      </w:r>
      <w:r w:rsidRPr="1EB21DB3">
        <w:rPr>
          <w:rStyle w:val="Emphasis"/>
        </w:rPr>
        <w:t>purpose</w:t>
      </w:r>
      <w:r w:rsidRPr="1EB21DB3">
        <w:rPr>
          <w:rFonts w:eastAsia="Arial"/>
          <w:color w:val="000000" w:themeColor="text1"/>
        </w:rPr>
        <w:t xml:space="preserve"> (NESA 2025</w:t>
      </w:r>
      <w:r>
        <w:rPr>
          <w:rFonts w:eastAsia="Arial"/>
          <w:color w:val="000000" w:themeColor="text1"/>
        </w:rPr>
        <w:t>a</w:t>
      </w:r>
      <w:r w:rsidRPr="1EB21DB3">
        <w:rPr>
          <w:rFonts w:eastAsia="Arial"/>
          <w:color w:val="000000" w:themeColor="text1"/>
        </w:rPr>
        <w:t>). For example:</w:t>
      </w:r>
    </w:p>
    <w:p w14:paraId="511EFFC1" w14:textId="77777777" w:rsidR="00A57E76" w:rsidRDefault="00A57E76">
      <w:pPr>
        <w:pStyle w:val="ListBullet"/>
        <w:numPr>
          <w:ilvl w:val="0"/>
          <w:numId w:val="2"/>
        </w:numPr>
      </w:pPr>
      <w:r>
        <w:t xml:space="preserve">The Chinese lanterns floated through the evening sky </w:t>
      </w:r>
      <w:r w:rsidRPr="1EB21DB3">
        <w:rPr>
          <w:rStyle w:val="Strong"/>
        </w:rPr>
        <w:t>as the crowd below gazed in awe</w:t>
      </w:r>
      <w:r>
        <w:t>. (independent clause: ‘the Chinese lanterns floated through the evening sky’; adverbial clause: ‘as the crowd below gazed in awe’; subordinating conjunction: ‘as’)</w:t>
      </w:r>
    </w:p>
    <w:p w14:paraId="2D468008" w14:textId="77777777" w:rsidR="00A57E76" w:rsidRDefault="00A57E76" w:rsidP="00A57E76">
      <w:r w:rsidRPr="1EB21DB3">
        <w:rPr>
          <w:rFonts w:eastAsia="Arial"/>
          <w:color w:val="000000" w:themeColor="text1"/>
        </w:rPr>
        <w:t xml:space="preserve">See: </w:t>
      </w:r>
      <w:hyperlink w:anchor="_Complex_sentences">
        <w:r w:rsidRPr="1EB21DB3">
          <w:rPr>
            <w:rStyle w:val="Hyperlink"/>
            <w:rFonts w:eastAsia="Arial"/>
          </w:rPr>
          <w:t>Complex sentences,</w:t>
        </w:r>
      </w:hyperlink>
      <w:r w:rsidRPr="1EB21DB3">
        <w:rPr>
          <w:rFonts w:eastAsia="Arial"/>
          <w:color w:val="000000" w:themeColor="text1"/>
        </w:rPr>
        <w:t xml:space="preserve"> </w:t>
      </w:r>
      <w:hyperlink w:anchor="_Adverbial_clauses_(in">
        <w:r w:rsidRPr="1EB21DB3">
          <w:rPr>
            <w:rStyle w:val="Hyperlink"/>
          </w:rPr>
          <w:t>Adverbial clauses (in a complex sentence)</w:t>
        </w:r>
      </w:hyperlink>
      <w:r>
        <w:t>,</w:t>
      </w:r>
      <w:r w:rsidRPr="1EB21DB3">
        <w:rPr>
          <w:rFonts w:eastAsia="Arial"/>
          <w:color w:val="000000" w:themeColor="text1"/>
        </w:rPr>
        <w:t xml:space="preserve"> </w:t>
      </w:r>
      <w:hyperlink w:anchor="_Clause_position_–">
        <w:r w:rsidRPr="1EB21DB3">
          <w:rPr>
            <w:rStyle w:val="Hyperlink"/>
            <w:rFonts w:eastAsia="Arial"/>
          </w:rPr>
          <w:t>Clause position – adverbial clauses (including comma usage)</w:t>
        </w:r>
      </w:hyperlink>
      <w:r>
        <w:t xml:space="preserve">, </w:t>
      </w:r>
      <w:hyperlink w:anchor="_Complex_sentences_with">
        <w:r w:rsidRPr="1EB21DB3">
          <w:rPr>
            <w:rStyle w:val="Hyperlink"/>
            <w:rFonts w:eastAsia="Arial"/>
          </w:rPr>
          <w:t>Subordinating conjunctions (in complex sentences)</w:t>
        </w:r>
      </w:hyperlink>
      <w:r>
        <w:t>.</w:t>
      </w:r>
    </w:p>
    <w:p w14:paraId="04AA827C" w14:textId="77777777" w:rsidR="00A57E76" w:rsidRPr="0034635E" w:rsidRDefault="00A57E76" w:rsidP="003B5819">
      <w:pPr>
        <w:pStyle w:val="Heading7"/>
      </w:pPr>
      <w:r w:rsidRPr="0034635E">
        <w:t>Adjectival clauses</w:t>
      </w:r>
    </w:p>
    <w:p w14:paraId="1C5C7EC7" w14:textId="77777777" w:rsidR="00A57E76" w:rsidRDefault="00A57E76" w:rsidP="00A57E76">
      <w:r>
        <w:t>An adjectival clause is a type of dependent (subordinate) clause that gives more information to a noun or pronoun in a sentence (NESA 2025a). Adjectival clauses can be found in complex sentences, functioning as the post-modifier in an extended noun group. They generally begin with a relative pronoun (who, whom, which or that). Within a sentence, adjectival clauses generally follow the noun or pronoun they are describing. The adjectival clause either follows, or interrupts, the independent (main) clause that it is combined with to convey the whole message. For example:</w:t>
      </w:r>
    </w:p>
    <w:p w14:paraId="237866D2" w14:textId="77777777" w:rsidR="00A57E76" w:rsidRDefault="00A57E76">
      <w:pPr>
        <w:pStyle w:val="ListBullet"/>
        <w:numPr>
          <w:ilvl w:val="0"/>
          <w:numId w:val="2"/>
        </w:numPr>
      </w:pPr>
      <w:r>
        <w:lastRenderedPageBreak/>
        <w:t xml:space="preserve">Sam looked at the small boy </w:t>
      </w:r>
      <w:r w:rsidRPr="1EB21DB3">
        <w:rPr>
          <w:rStyle w:val="Strong"/>
        </w:rPr>
        <w:t>who was covered in dirt from head to toe</w:t>
      </w:r>
      <w:r>
        <w:t>. (independent clause: ‘Sam looked at the small boy’ + adjectival clause: ‘who was covered with dirt from head to toe’ [relative pronoun: ‘who’; noun/noun group for which additional information is given: ‘the small boy’])</w:t>
      </w:r>
    </w:p>
    <w:p w14:paraId="5D0D478D" w14:textId="77777777" w:rsidR="00A57E76" w:rsidRDefault="00A57E76">
      <w:pPr>
        <w:pStyle w:val="ListBullet"/>
        <w:numPr>
          <w:ilvl w:val="0"/>
          <w:numId w:val="2"/>
        </w:numPr>
      </w:pPr>
      <w:r>
        <w:t xml:space="preserve">The doll, </w:t>
      </w:r>
      <w:r w:rsidRPr="1EB21DB3">
        <w:rPr>
          <w:rStyle w:val="Strong"/>
        </w:rPr>
        <w:t>which had belonged to my grandmother</w:t>
      </w:r>
      <w:r>
        <w:t>, was missing an eye. (beginning of independent clause: ‘The doll’ + adjectival clause: ‘which had belonged to my grandmother’ + remainder of independent clause: ‘was missing an eye’ [relative pronoun: which; noun/noun group for which additional information is given: ‘the doll’])</w:t>
      </w:r>
    </w:p>
    <w:p w14:paraId="617ECE14" w14:textId="77777777" w:rsidR="00A57E76" w:rsidRDefault="00A57E76" w:rsidP="00A57E76">
      <w:pPr>
        <w:pStyle w:val="ListBullet"/>
        <w:numPr>
          <w:ilvl w:val="0"/>
          <w:numId w:val="0"/>
        </w:numPr>
      </w:pPr>
      <w:r>
        <w:t>Occasionally, an adverbial phrase may appear to begin with a word other than a relative pronoun. For example:</w:t>
      </w:r>
    </w:p>
    <w:p w14:paraId="58B4B7A5" w14:textId="77777777" w:rsidR="00A57E76" w:rsidRDefault="00A57E76">
      <w:pPr>
        <w:pStyle w:val="ListBullet"/>
        <w:numPr>
          <w:ilvl w:val="0"/>
          <w:numId w:val="2"/>
        </w:numPr>
        <w:rPr>
          <w:rFonts w:eastAsia="Arial"/>
          <w:color w:val="000000" w:themeColor="text1"/>
        </w:rPr>
      </w:pPr>
      <w:r>
        <w:t xml:space="preserve">Some people consider this a gloomy city </w:t>
      </w:r>
      <w:r w:rsidRPr="1EB21DB3">
        <w:rPr>
          <w:rStyle w:val="Strong"/>
        </w:rPr>
        <w:t>where the sun never shines</w:t>
      </w:r>
      <w:r>
        <w:t>. (Although ‘where’ is not a relative pronoun, in the context of this sentence it is used in place of ‘in which’.)</w:t>
      </w:r>
    </w:p>
    <w:p w14:paraId="27F621BD" w14:textId="77777777" w:rsidR="00A57E76" w:rsidRDefault="00A57E76" w:rsidP="00A57E76">
      <w:pPr>
        <w:pStyle w:val="ListBullet"/>
        <w:numPr>
          <w:ilvl w:val="0"/>
          <w:numId w:val="0"/>
        </w:numPr>
        <w:rPr>
          <w:rFonts w:eastAsia="Arial"/>
        </w:rPr>
      </w:pPr>
      <w:r w:rsidRPr="00420CAE">
        <w:rPr>
          <w:rFonts w:eastAsia="Arial"/>
          <w:color w:val="000000" w:themeColor="text1"/>
        </w:rPr>
        <w:t>See:</w:t>
      </w:r>
      <w:r w:rsidRPr="1EB21DB3">
        <w:rPr>
          <w:rFonts w:eastAsia="Arial"/>
          <w:color w:val="000000" w:themeColor="text1"/>
        </w:rPr>
        <w:t xml:space="preserve"> </w:t>
      </w:r>
      <w:hyperlink w:anchor="_Complex_sentences">
        <w:r w:rsidRPr="1EB21DB3">
          <w:rPr>
            <w:rStyle w:val="Hyperlink"/>
            <w:rFonts w:eastAsia="Arial"/>
          </w:rPr>
          <w:t>Complex sentences</w:t>
        </w:r>
      </w:hyperlink>
      <w:r w:rsidRPr="1EB21DB3">
        <w:rPr>
          <w:rFonts w:eastAsia="Arial"/>
          <w:color w:val="000000" w:themeColor="text1"/>
        </w:rPr>
        <w:t xml:space="preserve">, </w:t>
      </w:r>
      <w:hyperlink w:anchor="_Adjectival_clauses_(in">
        <w:r w:rsidRPr="1EB21DB3">
          <w:rPr>
            <w:rStyle w:val="Hyperlink"/>
            <w:rFonts w:eastAsia="Arial"/>
          </w:rPr>
          <w:t>Adjectival clauses (in a complex sentence)</w:t>
        </w:r>
      </w:hyperlink>
      <w:r w:rsidRPr="1EB21DB3">
        <w:rPr>
          <w:rFonts w:eastAsia="Arial"/>
          <w:color w:val="000000" w:themeColor="text1"/>
        </w:rPr>
        <w:t xml:space="preserve">, </w:t>
      </w:r>
      <w:hyperlink w:anchor="_Noun_groups_1">
        <w:r w:rsidRPr="1EB21DB3">
          <w:rPr>
            <w:rStyle w:val="Hyperlink"/>
            <w:rFonts w:eastAsia="Arial"/>
          </w:rPr>
          <w:t>Noun groups</w:t>
        </w:r>
      </w:hyperlink>
      <w:r>
        <w:t>.</w:t>
      </w:r>
    </w:p>
    <w:p w14:paraId="28791F9C" w14:textId="77777777" w:rsidR="00A57E76" w:rsidRDefault="00A57E76" w:rsidP="00A57E76">
      <w:pPr>
        <w:pStyle w:val="Heading3"/>
      </w:pPr>
      <w:bookmarkStart w:id="225" w:name="_Embedded_clauses_and"/>
      <w:bookmarkStart w:id="226" w:name="_Toc203657932"/>
      <w:bookmarkStart w:id="227" w:name="_Toc204588793"/>
      <w:bookmarkStart w:id="228" w:name="_Toc204869646"/>
      <w:bookmarkEnd w:id="225"/>
      <w:r>
        <w:t>Embedded clauses and phrases</w:t>
      </w:r>
      <w:bookmarkEnd w:id="226"/>
      <w:bookmarkEnd w:id="227"/>
      <w:bookmarkEnd w:id="228"/>
    </w:p>
    <w:p w14:paraId="49BE763E" w14:textId="77777777" w:rsidR="00A57E76" w:rsidRDefault="00A57E76" w:rsidP="00A57E76">
      <w:pPr>
        <w:rPr>
          <w:rFonts w:eastAsia="Arial"/>
          <w:color w:val="000000" w:themeColor="text1"/>
        </w:rPr>
      </w:pPr>
      <w:r w:rsidRPr="1EB21DB3">
        <w:rPr>
          <w:rFonts w:eastAsia="Arial"/>
          <w:color w:val="000000" w:themeColor="text1"/>
        </w:rPr>
        <w:t>Both clauses and phrases can be positioned in the middle of an independent (main) clause. This is sometimes referred to as an ‘embedded’ clause or phrase. The term ‘interrupting clause’ can also be used to describe when one clause interrupts another. Embedded clauses and phrases are used to highlight or emphasise information or for stylistic reasons (Derewianka 2022).</w:t>
      </w:r>
    </w:p>
    <w:p w14:paraId="2ACB08CF" w14:textId="77777777" w:rsidR="00A57E76" w:rsidRDefault="00A57E76" w:rsidP="00A57E76">
      <w:pPr>
        <w:rPr>
          <w:rFonts w:eastAsia="Arial"/>
          <w:color w:val="000000" w:themeColor="text1"/>
        </w:rPr>
      </w:pPr>
      <w:r w:rsidRPr="1EB21DB3">
        <w:rPr>
          <w:rFonts w:eastAsia="Arial"/>
          <w:color w:val="000000" w:themeColor="text1"/>
        </w:rPr>
        <w:t>Adjectival clauses are usually embedded after the subject and/or object they are modifying in the independent (main) clause. Commas are used to separate the clause that has been embedded. For example:</w:t>
      </w:r>
    </w:p>
    <w:p w14:paraId="4A1DB056" w14:textId="77777777" w:rsidR="00A57E76" w:rsidRDefault="00A57E76">
      <w:pPr>
        <w:pStyle w:val="ListBullet"/>
        <w:numPr>
          <w:ilvl w:val="0"/>
          <w:numId w:val="2"/>
        </w:numPr>
      </w:pPr>
      <w:r>
        <w:t xml:space="preserve">Our librarian, </w:t>
      </w:r>
      <w:r w:rsidRPr="1EB21DB3">
        <w:rPr>
          <w:b/>
          <w:bCs/>
        </w:rPr>
        <w:t>who gives amazing book recommendations</w:t>
      </w:r>
      <w:r>
        <w:t>, is retiring next year. (independent clause: ‘our librarian is retiring next year’; embedded adjectival clause: ‘who gives amazing book recommendations’)</w:t>
      </w:r>
    </w:p>
    <w:p w14:paraId="7002A37D" w14:textId="77777777" w:rsidR="00A57E76" w:rsidRDefault="00A57E76" w:rsidP="00A57E76">
      <w:pPr>
        <w:pStyle w:val="ListBullet3"/>
        <w:numPr>
          <w:ilvl w:val="0"/>
          <w:numId w:val="0"/>
        </w:numPr>
        <w:rPr>
          <w:rFonts w:eastAsia="Arial"/>
          <w:color w:val="000000" w:themeColor="text1"/>
        </w:rPr>
      </w:pPr>
      <w:r w:rsidRPr="1EB21DB3">
        <w:rPr>
          <w:rFonts w:eastAsia="Arial"/>
          <w:color w:val="000000" w:themeColor="text1"/>
        </w:rPr>
        <w:lastRenderedPageBreak/>
        <w:t>Adverbial phrases and clauses can also be positioned in the middle of an independent (main) clause. Commas are required to separate the embedded phrase or clause from the independent (main) clause. For example:</w:t>
      </w:r>
    </w:p>
    <w:p w14:paraId="3046E0DB" w14:textId="77777777" w:rsidR="00A57E76" w:rsidRDefault="00A57E76">
      <w:pPr>
        <w:pStyle w:val="ListBullet"/>
        <w:numPr>
          <w:ilvl w:val="0"/>
          <w:numId w:val="2"/>
        </w:numPr>
      </w:pPr>
      <w:r>
        <w:t xml:space="preserve">We would like, </w:t>
      </w:r>
      <w:r w:rsidRPr="1EB21DB3">
        <w:rPr>
          <w:b/>
          <w:bCs/>
        </w:rPr>
        <w:t>in the meantime</w:t>
      </w:r>
      <w:r>
        <w:t>, to go back to class. (independent clause: ‘we would like to go back to class’; embedded adverbial [prepositional] phrase: ‘in the meantime’)</w:t>
      </w:r>
    </w:p>
    <w:p w14:paraId="2A2D0182" w14:textId="77777777" w:rsidR="00A57E76" w:rsidRDefault="00A57E76">
      <w:pPr>
        <w:pStyle w:val="ListBullet"/>
        <w:numPr>
          <w:ilvl w:val="0"/>
          <w:numId w:val="2"/>
        </w:numPr>
      </w:pPr>
      <w:r>
        <w:t xml:space="preserve">I hid my homework, </w:t>
      </w:r>
      <w:r w:rsidRPr="1EB21DB3">
        <w:rPr>
          <w:rStyle w:val="Strong"/>
        </w:rPr>
        <w:t>when my mum asked if I had any</w:t>
      </w:r>
      <w:r>
        <w:t>, in the bottom of my bag. (independent clause: ‘I hid my homework in the bottom of my bag’; embedded adverbial clause: ‘when my mum asked if I had any’; subordinate conjunction: ‘when’)</w:t>
      </w:r>
    </w:p>
    <w:p w14:paraId="1B9FAACD" w14:textId="77777777" w:rsidR="00A57E76" w:rsidRDefault="00A57E76" w:rsidP="00A57E76">
      <w:pPr>
        <w:rPr>
          <w:rFonts w:eastAsia="Arial"/>
          <w:color w:val="000000" w:themeColor="text1"/>
        </w:rPr>
      </w:pPr>
      <w:r w:rsidRPr="1EB21DB3">
        <w:rPr>
          <w:rFonts w:eastAsia="Arial"/>
          <w:color w:val="000000" w:themeColor="text1"/>
        </w:rPr>
        <w:t xml:space="preserve">See: </w:t>
      </w:r>
      <w:hyperlink w:anchor="_Adjectival_clauses_(in">
        <w:r w:rsidRPr="1EB21DB3">
          <w:rPr>
            <w:rStyle w:val="Hyperlink"/>
            <w:rFonts w:eastAsia="Arial"/>
          </w:rPr>
          <w:t>Adjectival clauses (in a complex sentence)</w:t>
        </w:r>
      </w:hyperlink>
      <w:r w:rsidRPr="1EB21DB3">
        <w:rPr>
          <w:rFonts w:eastAsia="Arial"/>
          <w:color w:val="000000" w:themeColor="text1"/>
        </w:rPr>
        <w:t xml:space="preserve">, </w:t>
      </w:r>
      <w:hyperlink w:anchor="_Adverbial_clauses_(in">
        <w:r w:rsidRPr="1EB21DB3">
          <w:rPr>
            <w:rStyle w:val="Hyperlink"/>
            <w:rFonts w:eastAsia="Arial"/>
          </w:rPr>
          <w:t>Adverbial clauses (in a complex sentence)</w:t>
        </w:r>
      </w:hyperlink>
      <w:r>
        <w:t>.</w:t>
      </w:r>
    </w:p>
    <w:p w14:paraId="57683464" w14:textId="77777777" w:rsidR="00A57E76" w:rsidRPr="00E80969" w:rsidRDefault="00A57E76" w:rsidP="00A57E76">
      <w:pPr>
        <w:pStyle w:val="Heading2"/>
      </w:pPr>
      <w:bookmarkStart w:id="229" w:name="_Modality"/>
      <w:bookmarkStart w:id="230" w:name="_Toc167188354"/>
      <w:bookmarkStart w:id="231" w:name="_Toc203657933"/>
      <w:bookmarkStart w:id="232" w:name="_Toc204588794"/>
      <w:bookmarkStart w:id="233" w:name="_Toc204869647"/>
      <w:bookmarkEnd w:id="229"/>
      <w:r>
        <w:t>Modality</w:t>
      </w:r>
      <w:bookmarkEnd w:id="230"/>
      <w:bookmarkEnd w:id="231"/>
      <w:bookmarkEnd w:id="232"/>
      <w:bookmarkEnd w:id="233"/>
    </w:p>
    <w:p w14:paraId="53AEC9D4" w14:textId="77777777" w:rsidR="00A57E76" w:rsidRDefault="00A57E76" w:rsidP="00A57E76">
      <w:pPr>
        <w:rPr>
          <w:rFonts w:eastAsia="Arial"/>
          <w:color w:val="000000" w:themeColor="text1"/>
          <w:szCs w:val="22"/>
        </w:rPr>
      </w:pPr>
      <w:r w:rsidRPr="00286139">
        <w:t>Modality</w:t>
      </w:r>
      <w:r w:rsidRPr="2573F93B">
        <w:rPr>
          <w:rFonts w:eastAsia="Arial"/>
          <w:color w:val="000000" w:themeColor="text1"/>
          <w:szCs w:val="22"/>
        </w:rPr>
        <w:t xml:space="preserve"> refers to aspects of language that suggest a particular perspective on subjects and/or events. Modality forms a continuum from high modality (always, must) to low modality (might, could)</w:t>
      </w:r>
      <w:r w:rsidRPr="00C2571E">
        <w:rPr>
          <w:rFonts w:eastAsia="Arial"/>
          <w:color w:val="000000" w:themeColor="text1"/>
          <w:szCs w:val="22"/>
        </w:rPr>
        <w:t xml:space="preserve"> </w:t>
      </w:r>
      <w:r w:rsidRPr="2573F93B">
        <w:rPr>
          <w:rFonts w:eastAsia="Arial"/>
          <w:color w:val="000000" w:themeColor="text1"/>
          <w:szCs w:val="22"/>
        </w:rPr>
        <w:t>(NESA 202</w:t>
      </w:r>
      <w:r>
        <w:rPr>
          <w:rFonts w:eastAsia="Arial"/>
          <w:color w:val="000000" w:themeColor="text1"/>
          <w:szCs w:val="22"/>
        </w:rPr>
        <w:t>5a</w:t>
      </w:r>
      <w:r w:rsidRPr="2573F93B">
        <w:rPr>
          <w:rFonts w:eastAsia="Arial"/>
          <w:color w:val="000000" w:themeColor="text1"/>
          <w:szCs w:val="22"/>
        </w:rPr>
        <w:t xml:space="preserve">). A range of words and phrases can be used to express modality, including the use of </w:t>
      </w:r>
      <w:r w:rsidRPr="00321402">
        <w:rPr>
          <w:rStyle w:val="Emphasis"/>
        </w:rPr>
        <w:t>modal verbs</w:t>
      </w:r>
      <w:r w:rsidRPr="2573F93B">
        <w:rPr>
          <w:rFonts w:eastAsia="Arial"/>
          <w:color w:val="000000" w:themeColor="text1"/>
          <w:szCs w:val="22"/>
        </w:rPr>
        <w:t xml:space="preserve"> (auxiliaries), </w:t>
      </w:r>
      <w:r w:rsidRPr="00321402">
        <w:rPr>
          <w:rStyle w:val="Emphasis"/>
        </w:rPr>
        <w:t>modal adverbs</w:t>
      </w:r>
      <w:r w:rsidRPr="2573F93B">
        <w:rPr>
          <w:rFonts w:eastAsia="Arial"/>
          <w:color w:val="000000" w:themeColor="text1"/>
          <w:szCs w:val="22"/>
        </w:rPr>
        <w:t xml:space="preserve">, </w:t>
      </w:r>
      <w:r w:rsidRPr="00321402">
        <w:rPr>
          <w:rStyle w:val="Emphasis"/>
        </w:rPr>
        <w:t>modal adjectives</w:t>
      </w:r>
      <w:r w:rsidRPr="2573F93B">
        <w:rPr>
          <w:rFonts w:eastAsia="Arial"/>
          <w:color w:val="000000" w:themeColor="text1"/>
          <w:szCs w:val="22"/>
        </w:rPr>
        <w:t xml:space="preserve"> and </w:t>
      </w:r>
      <w:r w:rsidRPr="00321402">
        <w:rPr>
          <w:rStyle w:val="Emphasis"/>
        </w:rPr>
        <w:t>modal clauses and phrases</w:t>
      </w:r>
      <w:r w:rsidRPr="2573F93B">
        <w:rPr>
          <w:rFonts w:eastAsia="Arial"/>
          <w:color w:val="000000" w:themeColor="text1"/>
          <w:szCs w:val="22"/>
        </w:rPr>
        <w:t>. Each of these can indicate varying degrees of modality.</w:t>
      </w:r>
    </w:p>
    <w:p w14:paraId="73819A43" w14:textId="77777777" w:rsidR="00A57E76" w:rsidRDefault="00A57E76" w:rsidP="00A57E76">
      <w:pPr>
        <w:pStyle w:val="Caption"/>
      </w:pPr>
      <w:r>
        <w:t xml:space="preserve">Table </w:t>
      </w:r>
      <w:r>
        <w:fldChar w:fldCharType="begin"/>
      </w:r>
      <w:r>
        <w:instrText xml:space="preserve"> SEQ Table \* ARABIC </w:instrText>
      </w:r>
      <w:r>
        <w:fldChar w:fldCharType="separate"/>
      </w:r>
      <w:r>
        <w:rPr>
          <w:noProof/>
        </w:rPr>
        <w:t>18</w:t>
      </w:r>
      <w:r>
        <w:fldChar w:fldCharType="end"/>
      </w:r>
      <w:r>
        <w:t xml:space="preserve"> – words</w:t>
      </w:r>
      <w:r w:rsidRPr="2573F93B">
        <w:t xml:space="preserve"> to indicate modality (modal </w:t>
      </w:r>
      <w:r>
        <w:t>words</w:t>
      </w:r>
      <w:r w:rsidRPr="2573F93B">
        <w:t>)</w:t>
      </w:r>
    </w:p>
    <w:tbl>
      <w:tblPr>
        <w:tblStyle w:val="TableGrid"/>
        <w:tblW w:w="0" w:type="auto"/>
        <w:tblLook w:val="04A0" w:firstRow="1" w:lastRow="0" w:firstColumn="1" w:lastColumn="0" w:noHBand="0" w:noVBand="1"/>
        <w:tblDescription w:val="Table outlining examples of verbs, adjectives, nouns and clauses and phrases at different modalities. "/>
      </w:tblPr>
      <w:tblGrid>
        <w:gridCol w:w="3640"/>
        <w:gridCol w:w="3640"/>
        <w:gridCol w:w="3640"/>
        <w:gridCol w:w="3640"/>
      </w:tblGrid>
      <w:tr w:rsidR="00A57E76" w14:paraId="4E06A722" w14:textId="77777777" w:rsidTr="004E737E">
        <w:trPr>
          <w:trHeight w:val="857"/>
        </w:trPr>
        <w:tc>
          <w:tcPr>
            <w:tcW w:w="3640" w:type="dxa"/>
            <w:shd w:val="clear" w:color="auto" w:fill="002664"/>
          </w:tcPr>
          <w:p w14:paraId="4E07EAC9" w14:textId="77777777" w:rsidR="00A57E76" w:rsidRPr="00C40348" w:rsidRDefault="00A57E76" w:rsidP="004E737E">
            <w:pPr>
              <w:rPr>
                <w:b/>
                <w:bCs/>
              </w:rPr>
            </w:pPr>
            <w:r>
              <w:rPr>
                <w:b/>
                <w:bCs/>
              </w:rPr>
              <w:t>Modal word classification</w:t>
            </w:r>
          </w:p>
        </w:tc>
        <w:tc>
          <w:tcPr>
            <w:tcW w:w="3640" w:type="dxa"/>
            <w:shd w:val="clear" w:color="auto" w:fill="002664"/>
          </w:tcPr>
          <w:p w14:paraId="20C6F0F8" w14:textId="77777777" w:rsidR="00A57E76" w:rsidRPr="00C40348" w:rsidRDefault="00A57E76" w:rsidP="004E737E">
            <w:pPr>
              <w:rPr>
                <w:b/>
                <w:bCs/>
              </w:rPr>
            </w:pPr>
            <w:r w:rsidRPr="00C40348">
              <w:rPr>
                <w:b/>
                <w:bCs/>
              </w:rPr>
              <w:t>High modality</w:t>
            </w:r>
          </w:p>
        </w:tc>
        <w:tc>
          <w:tcPr>
            <w:tcW w:w="3640" w:type="dxa"/>
            <w:shd w:val="clear" w:color="auto" w:fill="002664"/>
          </w:tcPr>
          <w:p w14:paraId="0B172CAB" w14:textId="77777777" w:rsidR="00A57E76" w:rsidRPr="00C40348" w:rsidRDefault="00A57E76" w:rsidP="004E737E">
            <w:pPr>
              <w:rPr>
                <w:b/>
                <w:bCs/>
              </w:rPr>
            </w:pPr>
            <w:r w:rsidRPr="00C40348">
              <w:rPr>
                <w:b/>
                <w:bCs/>
              </w:rPr>
              <w:t>Medium modality</w:t>
            </w:r>
          </w:p>
        </w:tc>
        <w:tc>
          <w:tcPr>
            <w:tcW w:w="3640" w:type="dxa"/>
            <w:shd w:val="clear" w:color="auto" w:fill="002664"/>
          </w:tcPr>
          <w:p w14:paraId="1319560B" w14:textId="77777777" w:rsidR="00A57E76" w:rsidRPr="00C40348" w:rsidRDefault="00A57E76" w:rsidP="004E737E">
            <w:pPr>
              <w:rPr>
                <w:b/>
                <w:bCs/>
              </w:rPr>
            </w:pPr>
            <w:r w:rsidRPr="00C40348">
              <w:rPr>
                <w:b/>
                <w:bCs/>
              </w:rPr>
              <w:t>Low modality</w:t>
            </w:r>
          </w:p>
        </w:tc>
      </w:tr>
      <w:tr w:rsidR="00A57E76" w14:paraId="15FA7F41" w14:textId="77777777" w:rsidTr="004E737E">
        <w:tc>
          <w:tcPr>
            <w:tcW w:w="3640" w:type="dxa"/>
            <w:shd w:val="clear" w:color="auto" w:fill="002664"/>
          </w:tcPr>
          <w:p w14:paraId="70469399" w14:textId="77777777" w:rsidR="00A57E76" w:rsidRPr="00C40348" w:rsidRDefault="00A57E76" w:rsidP="004E737E">
            <w:pPr>
              <w:rPr>
                <w:b/>
                <w:bCs/>
              </w:rPr>
            </w:pPr>
            <w:r w:rsidRPr="00C40348">
              <w:rPr>
                <w:b/>
                <w:bCs/>
              </w:rPr>
              <w:t>Modal verbs (auxiliaries)</w:t>
            </w:r>
          </w:p>
        </w:tc>
        <w:tc>
          <w:tcPr>
            <w:tcW w:w="3640" w:type="dxa"/>
          </w:tcPr>
          <w:p w14:paraId="5E994306" w14:textId="77777777" w:rsidR="00A57E76" w:rsidRDefault="00A57E76" w:rsidP="004E737E">
            <w:r>
              <w:t>must, ought to, shall, has to, had to, have to</w:t>
            </w:r>
          </w:p>
        </w:tc>
        <w:tc>
          <w:tcPr>
            <w:tcW w:w="3640" w:type="dxa"/>
          </w:tcPr>
          <w:p w14:paraId="38AD337E" w14:textId="77777777" w:rsidR="00A57E76" w:rsidRDefault="00A57E76" w:rsidP="004E737E">
            <w:r>
              <w:t>will, should, is to, need to, supposed to, can</w:t>
            </w:r>
          </w:p>
        </w:tc>
        <w:tc>
          <w:tcPr>
            <w:tcW w:w="3640" w:type="dxa"/>
          </w:tcPr>
          <w:p w14:paraId="679D3B58" w14:textId="77777777" w:rsidR="00A57E76" w:rsidRDefault="00A57E76" w:rsidP="004E737E">
            <w:r>
              <w:t>may, could, might, would</w:t>
            </w:r>
          </w:p>
        </w:tc>
      </w:tr>
      <w:tr w:rsidR="00A57E76" w14:paraId="25024A99" w14:textId="77777777" w:rsidTr="004E737E">
        <w:tc>
          <w:tcPr>
            <w:tcW w:w="3640" w:type="dxa"/>
            <w:shd w:val="clear" w:color="auto" w:fill="002664"/>
          </w:tcPr>
          <w:p w14:paraId="45F0A3C0" w14:textId="77777777" w:rsidR="00A57E76" w:rsidRPr="00C40348" w:rsidRDefault="00A57E76" w:rsidP="004E737E">
            <w:pPr>
              <w:rPr>
                <w:b/>
                <w:bCs/>
              </w:rPr>
            </w:pPr>
            <w:r w:rsidRPr="78C57D23">
              <w:rPr>
                <w:b/>
                <w:bCs/>
              </w:rPr>
              <w:lastRenderedPageBreak/>
              <w:t>Modal adjectives (adjectival)</w:t>
            </w:r>
          </w:p>
        </w:tc>
        <w:tc>
          <w:tcPr>
            <w:tcW w:w="3640" w:type="dxa"/>
          </w:tcPr>
          <w:p w14:paraId="3BC6CD00" w14:textId="77777777" w:rsidR="00A57E76" w:rsidRDefault="00A57E76" w:rsidP="004E737E">
            <w:r>
              <w:t>certain, definite, absolute, necessary, obligatory</w:t>
            </w:r>
          </w:p>
        </w:tc>
        <w:tc>
          <w:tcPr>
            <w:tcW w:w="3640" w:type="dxa"/>
          </w:tcPr>
          <w:p w14:paraId="54B34115" w14:textId="77777777" w:rsidR="00A57E76" w:rsidRDefault="00A57E76" w:rsidP="004E737E">
            <w:r>
              <w:t>probable, usual</w:t>
            </w:r>
          </w:p>
        </w:tc>
        <w:tc>
          <w:tcPr>
            <w:tcW w:w="3640" w:type="dxa"/>
          </w:tcPr>
          <w:p w14:paraId="7BD4926D" w14:textId="77777777" w:rsidR="00A57E76" w:rsidRDefault="00A57E76" w:rsidP="004E737E">
            <w:r>
              <w:t>possible</w:t>
            </w:r>
          </w:p>
        </w:tc>
      </w:tr>
      <w:tr w:rsidR="00A57E76" w14:paraId="00333B45" w14:textId="77777777" w:rsidTr="004E737E">
        <w:tc>
          <w:tcPr>
            <w:tcW w:w="3640" w:type="dxa"/>
            <w:shd w:val="clear" w:color="auto" w:fill="002664"/>
          </w:tcPr>
          <w:p w14:paraId="63F491BE" w14:textId="77777777" w:rsidR="00A57E76" w:rsidRPr="00C40348" w:rsidRDefault="00A57E76" w:rsidP="004E737E">
            <w:pPr>
              <w:rPr>
                <w:b/>
                <w:bCs/>
              </w:rPr>
            </w:pPr>
            <w:r>
              <w:rPr>
                <w:b/>
                <w:bCs/>
              </w:rPr>
              <w:t>Modal adverbs</w:t>
            </w:r>
          </w:p>
        </w:tc>
        <w:tc>
          <w:tcPr>
            <w:tcW w:w="3640" w:type="dxa"/>
          </w:tcPr>
          <w:p w14:paraId="38880EC6" w14:textId="77777777" w:rsidR="00A57E76" w:rsidRDefault="00A57E76" w:rsidP="004E737E">
            <w:r>
              <w:t>certainly, definitely, always, never, absolutely, surely, in fact</w:t>
            </w:r>
          </w:p>
        </w:tc>
        <w:tc>
          <w:tcPr>
            <w:tcW w:w="3640" w:type="dxa"/>
          </w:tcPr>
          <w:p w14:paraId="56AB9938" w14:textId="77777777" w:rsidR="00A57E76" w:rsidRDefault="00A57E76" w:rsidP="004E737E">
            <w:r>
              <w:t>probably, usually, generally, likely</w:t>
            </w:r>
          </w:p>
        </w:tc>
        <w:tc>
          <w:tcPr>
            <w:tcW w:w="3640" w:type="dxa"/>
          </w:tcPr>
          <w:p w14:paraId="1021EAA3" w14:textId="77777777" w:rsidR="00A57E76" w:rsidRDefault="00A57E76" w:rsidP="004E737E">
            <w:r>
              <w:t>possibly, perhaps, maybe, sometimes</w:t>
            </w:r>
          </w:p>
        </w:tc>
      </w:tr>
      <w:tr w:rsidR="00A57E76" w14:paraId="17503331" w14:textId="77777777" w:rsidTr="004E737E">
        <w:tc>
          <w:tcPr>
            <w:tcW w:w="3640" w:type="dxa"/>
            <w:shd w:val="clear" w:color="auto" w:fill="002664"/>
          </w:tcPr>
          <w:p w14:paraId="4875878E" w14:textId="77777777" w:rsidR="00A57E76" w:rsidRPr="00C40348" w:rsidRDefault="00A57E76" w:rsidP="004E737E">
            <w:pPr>
              <w:rPr>
                <w:b/>
                <w:bCs/>
              </w:rPr>
            </w:pPr>
            <w:r>
              <w:rPr>
                <w:b/>
                <w:bCs/>
              </w:rPr>
              <w:t>Modal nouns</w:t>
            </w:r>
          </w:p>
        </w:tc>
        <w:tc>
          <w:tcPr>
            <w:tcW w:w="3640" w:type="dxa"/>
          </w:tcPr>
          <w:p w14:paraId="5FDE22FC" w14:textId="77777777" w:rsidR="00A57E76" w:rsidRDefault="00A57E76" w:rsidP="004E737E">
            <w:r>
              <w:t>certainty, necessity, requirement, obligation</w:t>
            </w:r>
          </w:p>
        </w:tc>
        <w:tc>
          <w:tcPr>
            <w:tcW w:w="3640" w:type="dxa"/>
          </w:tcPr>
          <w:p w14:paraId="67F101F3" w14:textId="77777777" w:rsidR="00A57E76" w:rsidRDefault="00A57E76" w:rsidP="004E737E">
            <w:r>
              <w:t>probability</w:t>
            </w:r>
          </w:p>
        </w:tc>
        <w:tc>
          <w:tcPr>
            <w:tcW w:w="3640" w:type="dxa"/>
          </w:tcPr>
          <w:p w14:paraId="23E4B067" w14:textId="77777777" w:rsidR="00A57E76" w:rsidRDefault="00A57E76" w:rsidP="004E737E">
            <w:r>
              <w:t>possibility</w:t>
            </w:r>
          </w:p>
        </w:tc>
      </w:tr>
      <w:tr w:rsidR="00A57E76" w14:paraId="315B4A8A" w14:textId="77777777" w:rsidTr="004E737E">
        <w:tc>
          <w:tcPr>
            <w:tcW w:w="3640" w:type="dxa"/>
            <w:shd w:val="clear" w:color="auto" w:fill="002664"/>
          </w:tcPr>
          <w:p w14:paraId="7AC8951F" w14:textId="77777777" w:rsidR="00A57E76" w:rsidRPr="00C40348" w:rsidRDefault="00A57E76" w:rsidP="004E737E">
            <w:pPr>
              <w:rPr>
                <w:b/>
                <w:bCs/>
              </w:rPr>
            </w:pPr>
            <w:r>
              <w:rPr>
                <w:b/>
                <w:bCs/>
              </w:rPr>
              <w:t>Modal clauses and phrases</w:t>
            </w:r>
          </w:p>
        </w:tc>
        <w:tc>
          <w:tcPr>
            <w:tcW w:w="3640" w:type="dxa"/>
          </w:tcPr>
          <w:p w14:paraId="7C0DBA8C" w14:textId="77777777" w:rsidR="00A57E76" w:rsidRDefault="00A57E76" w:rsidP="004E737E">
            <w:r>
              <w:t>It is essential (that) …</w:t>
            </w:r>
          </w:p>
          <w:p w14:paraId="35BA8977" w14:textId="77777777" w:rsidR="00A57E76" w:rsidRDefault="00A57E76" w:rsidP="004E737E">
            <w:r>
              <w:t>It is important (that) …</w:t>
            </w:r>
          </w:p>
          <w:p w14:paraId="503876C4" w14:textId="77777777" w:rsidR="00A57E76" w:rsidRDefault="00A57E76" w:rsidP="004E737E">
            <w:r>
              <w:t>I know (that) …</w:t>
            </w:r>
          </w:p>
          <w:p w14:paraId="2131238F" w14:textId="77777777" w:rsidR="00A57E76" w:rsidRDefault="00A57E76" w:rsidP="004E737E">
            <w:r>
              <w:t>It is obvious (that) …</w:t>
            </w:r>
          </w:p>
        </w:tc>
        <w:tc>
          <w:tcPr>
            <w:tcW w:w="3640" w:type="dxa"/>
          </w:tcPr>
          <w:p w14:paraId="752DDD11" w14:textId="77777777" w:rsidR="00A57E76" w:rsidRDefault="00A57E76" w:rsidP="004E737E">
            <w:r>
              <w:t>I think (that) …</w:t>
            </w:r>
          </w:p>
          <w:p w14:paraId="7B86D73F" w14:textId="77777777" w:rsidR="00A57E76" w:rsidRDefault="00A57E76" w:rsidP="004E737E">
            <w:r>
              <w:t>I believe (that) …</w:t>
            </w:r>
          </w:p>
          <w:p w14:paraId="7EFC98AC" w14:textId="77777777" w:rsidR="00A57E76" w:rsidRDefault="00A57E76" w:rsidP="004E737E">
            <w:r>
              <w:t>In my opinion …</w:t>
            </w:r>
          </w:p>
          <w:p w14:paraId="3B7A0A60" w14:textId="77777777" w:rsidR="00A57E76" w:rsidRDefault="00A57E76" w:rsidP="004E737E">
            <w:r>
              <w:t>It is likely (that) …</w:t>
            </w:r>
          </w:p>
          <w:p w14:paraId="53ECE382" w14:textId="77777777" w:rsidR="00A57E76" w:rsidRDefault="00A57E76" w:rsidP="004E737E">
            <w:r>
              <w:t>It isn’t likely (that) …</w:t>
            </w:r>
          </w:p>
          <w:p w14:paraId="41E0DBE0" w14:textId="77777777" w:rsidR="00A57E76" w:rsidRDefault="00A57E76" w:rsidP="004E737E">
            <w:r>
              <w:t>It is probable (that) ...</w:t>
            </w:r>
          </w:p>
          <w:p w14:paraId="6A5FFE8F" w14:textId="77777777" w:rsidR="00A57E76" w:rsidRDefault="00A57E76" w:rsidP="004E737E">
            <w:r>
              <w:t>This suggests (that) …</w:t>
            </w:r>
          </w:p>
        </w:tc>
        <w:tc>
          <w:tcPr>
            <w:tcW w:w="3640" w:type="dxa"/>
          </w:tcPr>
          <w:p w14:paraId="7FB59A26" w14:textId="77777777" w:rsidR="00A57E76" w:rsidRDefault="00A57E76" w:rsidP="004E737E">
            <w:r>
              <w:t>I guess (that) …</w:t>
            </w:r>
          </w:p>
          <w:p w14:paraId="74E79AB7" w14:textId="77777777" w:rsidR="00A57E76" w:rsidRDefault="00A57E76" w:rsidP="004E737E">
            <w:r>
              <w:t>It is possible (that) …</w:t>
            </w:r>
          </w:p>
          <w:p w14:paraId="74274282" w14:textId="77777777" w:rsidR="00A57E76" w:rsidRDefault="00A57E76" w:rsidP="004E737E">
            <w:r>
              <w:t>It could be (that) ...</w:t>
            </w:r>
          </w:p>
          <w:p w14:paraId="212F61F3" w14:textId="77777777" w:rsidR="00A57E76" w:rsidRDefault="00A57E76" w:rsidP="004E737E">
            <w:r>
              <w:t>It might be (that) ...</w:t>
            </w:r>
          </w:p>
          <w:p w14:paraId="31CD7055" w14:textId="77777777" w:rsidR="00A57E76" w:rsidRDefault="00A57E76" w:rsidP="004E737E">
            <w:r>
              <w:t>It would be (that) ...</w:t>
            </w:r>
          </w:p>
        </w:tc>
      </w:tr>
    </w:tbl>
    <w:p w14:paraId="16476BEC" w14:textId="77777777" w:rsidR="00A57E76" w:rsidRDefault="00A57E76" w:rsidP="00A57E76">
      <w:pPr>
        <w:pStyle w:val="Imageattributioncaption"/>
      </w:pPr>
      <w:r>
        <w:t xml:space="preserve">Adapted from </w:t>
      </w:r>
      <w:r w:rsidRPr="4A85CB1D">
        <w:rPr>
          <w:rFonts w:eastAsia="Arial"/>
          <w:i/>
          <w:iCs/>
          <w:color w:val="000000" w:themeColor="text1"/>
        </w:rPr>
        <w:t>A new grammar companion for teachers</w:t>
      </w:r>
      <w:r>
        <w:t xml:space="preserve"> by Beverly Derewianka (2022) and </w:t>
      </w:r>
      <w:r w:rsidRPr="2B4C111F">
        <w:rPr>
          <w:rFonts w:eastAsia="Arial"/>
          <w:i/>
          <w:iCs/>
          <w:color w:val="000000" w:themeColor="text1"/>
        </w:rPr>
        <w:t>Grammar and meaning</w:t>
      </w:r>
      <w:r>
        <w:t xml:space="preserve"> by Sally Humphrey and Susan Feez (2024).</w:t>
      </w:r>
    </w:p>
    <w:p w14:paraId="4D0403C4" w14:textId="77777777" w:rsidR="00A57E76" w:rsidRDefault="00A57E76" w:rsidP="00A57E76">
      <w:pPr>
        <w:rPr>
          <w:rFonts w:eastAsia="Arial"/>
          <w:color w:val="000000" w:themeColor="text1"/>
          <w:szCs w:val="22"/>
        </w:rPr>
      </w:pPr>
      <w:r w:rsidRPr="005824A7">
        <w:t>Modality</w:t>
      </w:r>
      <w:r w:rsidRPr="2573F93B">
        <w:rPr>
          <w:rFonts w:eastAsia="Arial"/>
          <w:color w:val="000000" w:themeColor="text1"/>
          <w:szCs w:val="22"/>
        </w:rPr>
        <w:t xml:space="preserve"> can indicate an attitude or the degree of probability, occurrence, obligation or inclination. These can be described as:</w:t>
      </w:r>
    </w:p>
    <w:p w14:paraId="2E115789" w14:textId="77777777" w:rsidR="00A57E76" w:rsidRDefault="00A57E76">
      <w:pPr>
        <w:pStyle w:val="ListBullet"/>
        <w:numPr>
          <w:ilvl w:val="0"/>
          <w:numId w:val="2"/>
        </w:numPr>
      </w:pPr>
      <w:r w:rsidRPr="005824A7">
        <w:rPr>
          <w:rStyle w:val="Strong"/>
        </w:rPr>
        <w:lastRenderedPageBreak/>
        <w:t>probability</w:t>
      </w:r>
      <w:r w:rsidRPr="2573F93B">
        <w:t>: helps convey the level of certainty or possibility associated with a particular statement</w:t>
      </w:r>
    </w:p>
    <w:p w14:paraId="6A57FABC" w14:textId="77777777" w:rsidR="00A57E76" w:rsidRDefault="00A57E76">
      <w:pPr>
        <w:pStyle w:val="ListBullet"/>
        <w:numPr>
          <w:ilvl w:val="0"/>
          <w:numId w:val="2"/>
        </w:numPr>
        <w:rPr>
          <w:rFonts w:eastAsia="Arial"/>
          <w:color w:val="000000" w:themeColor="text1"/>
          <w:szCs w:val="22"/>
        </w:rPr>
      </w:pPr>
      <w:r w:rsidRPr="005824A7">
        <w:rPr>
          <w:rStyle w:val="Strong"/>
        </w:rPr>
        <w:t>occurrence</w:t>
      </w:r>
      <w:r w:rsidRPr="2573F93B">
        <w:rPr>
          <w:rFonts w:eastAsia="Arial"/>
          <w:color w:val="000000" w:themeColor="text1"/>
          <w:szCs w:val="22"/>
        </w:rPr>
        <w:t>: indicates the occurrence or non-occurrence of an event</w:t>
      </w:r>
    </w:p>
    <w:p w14:paraId="4C3AE194" w14:textId="77777777" w:rsidR="00A57E76" w:rsidRDefault="00A57E76">
      <w:pPr>
        <w:pStyle w:val="ListBullet"/>
        <w:numPr>
          <w:ilvl w:val="0"/>
          <w:numId w:val="2"/>
        </w:numPr>
        <w:rPr>
          <w:rFonts w:eastAsia="Arial"/>
          <w:color w:val="000000" w:themeColor="text1"/>
          <w:szCs w:val="22"/>
        </w:rPr>
      </w:pPr>
      <w:r w:rsidRPr="005824A7">
        <w:rPr>
          <w:rStyle w:val="Strong"/>
        </w:rPr>
        <w:t>obligation</w:t>
      </w:r>
      <w:r w:rsidRPr="2573F93B">
        <w:rPr>
          <w:rFonts w:eastAsia="Arial"/>
          <w:color w:val="000000" w:themeColor="text1"/>
          <w:szCs w:val="22"/>
        </w:rPr>
        <w:t>: expresses a sense of duty or something that is required</w:t>
      </w:r>
    </w:p>
    <w:p w14:paraId="09ECB818" w14:textId="77777777" w:rsidR="00A57E76" w:rsidRDefault="00A57E76">
      <w:pPr>
        <w:pStyle w:val="ListBullet"/>
        <w:numPr>
          <w:ilvl w:val="0"/>
          <w:numId w:val="2"/>
        </w:numPr>
        <w:rPr>
          <w:rFonts w:eastAsia="Arial"/>
          <w:color w:val="000000" w:themeColor="text1"/>
          <w:szCs w:val="22"/>
        </w:rPr>
      </w:pPr>
      <w:r w:rsidRPr="005824A7">
        <w:rPr>
          <w:rStyle w:val="Strong"/>
        </w:rPr>
        <w:t>inclination</w:t>
      </w:r>
      <w:r w:rsidRPr="2573F93B">
        <w:rPr>
          <w:rFonts w:eastAsia="Arial"/>
          <w:color w:val="000000" w:themeColor="text1"/>
          <w:szCs w:val="22"/>
        </w:rPr>
        <w:t>: expresses a personal preference or willingness to do something.</w:t>
      </w:r>
    </w:p>
    <w:p w14:paraId="595F3594" w14:textId="77777777" w:rsidR="00A57E76" w:rsidRDefault="00A57E76" w:rsidP="00A57E76">
      <w:pPr>
        <w:pStyle w:val="Heading3"/>
      </w:pPr>
      <w:bookmarkStart w:id="234" w:name="_Modal_verbs"/>
      <w:bookmarkStart w:id="235" w:name="_Toc167188355"/>
      <w:bookmarkStart w:id="236" w:name="_Toc203657934"/>
      <w:bookmarkStart w:id="237" w:name="_Toc204588795"/>
      <w:bookmarkStart w:id="238" w:name="_Toc204869648"/>
      <w:bookmarkEnd w:id="234"/>
      <w:r>
        <w:t>Modal verbs</w:t>
      </w:r>
      <w:bookmarkEnd w:id="235"/>
      <w:bookmarkEnd w:id="236"/>
      <w:bookmarkEnd w:id="237"/>
      <w:bookmarkEnd w:id="238"/>
    </w:p>
    <w:p w14:paraId="349745D5" w14:textId="77777777" w:rsidR="00A57E76" w:rsidRDefault="00A57E76" w:rsidP="00A57E76">
      <w:pPr>
        <w:rPr>
          <w:rFonts w:eastAsia="Arial"/>
          <w:color w:val="000000" w:themeColor="text1"/>
        </w:rPr>
      </w:pPr>
      <w:r w:rsidRPr="192D2034">
        <w:rPr>
          <w:rFonts w:eastAsia="Arial"/>
          <w:color w:val="000000" w:themeColor="text1"/>
        </w:rPr>
        <w:t>Modal verbs form a continuum from high modality (always, must) to low modality (might, could). They are the most common way of expressing degrees of probability (Humphrey et al. 2012).</w:t>
      </w:r>
    </w:p>
    <w:p w14:paraId="2A5ED8C4" w14:textId="77777777" w:rsidR="00A57E76" w:rsidRPr="00E943AD" w:rsidRDefault="00A57E76" w:rsidP="00A57E76">
      <w:pPr>
        <w:rPr>
          <w:rFonts w:eastAsia="Arial"/>
          <w:color w:val="000000" w:themeColor="text1"/>
          <w:szCs w:val="22"/>
        </w:rPr>
      </w:pPr>
      <w:r w:rsidRPr="2573F93B">
        <w:rPr>
          <w:rFonts w:eastAsia="Arial"/>
          <w:color w:val="000000" w:themeColor="text1"/>
          <w:szCs w:val="22"/>
        </w:rPr>
        <w:t>Modal verbs are a type of auxiliary (helping) verb which means they need to be used with other verbs or participles. Examples of commonly used modal verbs include:</w:t>
      </w:r>
    </w:p>
    <w:p w14:paraId="13AEAF9F" w14:textId="77777777" w:rsidR="00A57E76" w:rsidRPr="00CD0F11" w:rsidRDefault="00A57E76" w:rsidP="00A57E76">
      <w:pPr>
        <w:pStyle w:val="FeatureBox"/>
        <w:rPr>
          <w:rStyle w:val="Strong"/>
          <w:rFonts w:eastAsia="Arial"/>
          <w:b w:val="0"/>
          <w:bCs w:val="0"/>
          <w:color w:val="000000" w:themeColor="text1"/>
        </w:rPr>
      </w:pPr>
      <w:r w:rsidRPr="00CD0F11">
        <w:rPr>
          <w:b/>
          <w:bCs/>
        </w:rPr>
        <w:t>Examples of modal verbs include:</w:t>
      </w:r>
    </w:p>
    <w:p w14:paraId="2F942720" w14:textId="77777777" w:rsidR="00A57E76" w:rsidRPr="001843F7" w:rsidRDefault="00A57E76">
      <w:pPr>
        <w:pStyle w:val="FeatureBox"/>
        <w:numPr>
          <w:ilvl w:val="0"/>
          <w:numId w:val="26"/>
        </w:numPr>
        <w:ind w:left="567" w:hanging="567"/>
      </w:pPr>
      <w:r w:rsidRPr="79E8F389">
        <w:rPr>
          <w:b/>
        </w:rPr>
        <w:t>probability</w:t>
      </w:r>
      <w:r w:rsidRPr="0066082D">
        <w:rPr>
          <w:bCs/>
        </w:rPr>
        <w:t xml:space="preserve">: </w:t>
      </w:r>
      <w:r w:rsidRPr="009C7C1C">
        <w:t>may, might, can, could</w:t>
      </w:r>
    </w:p>
    <w:p w14:paraId="61ADD196" w14:textId="77777777" w:rsidR="00A57E76" w:rsidRPr="001843F7" w:rsidRDefault="00A57E76">
      <w:pPr>
        <w:pStyle w:val="FeatureBox"/>
        <w:numPr>
          <w:ilvl w:val="0"/>
          <w:numId w:val="26"/>
        </w:numPr>
        <w:ind w:left="567" w:hanging="567"/>
      </w:pPr>
      <w:r w:rsidRPr="79E8F389">
        <w:rPr>
          <w:b/>
        </w:rPr>
        <w:t>occurrence</w:t>
      </w:r>
      <w:r w:rsidRPr="0066082D">
        <w:rPr>
          <w:bCs/>
        </w:rPr>
        <w:t>:</w:t>
      </w:r>
      <w:r w:rsidRPr="001843F7">
        <w:t xml:space="preserve"> will, always, never, typically</w:t>
      </w:r>
    </w:p>
    <w:p w14:paraId="644E54F6" w14:textId="77777777" w:rsidR="00A57E76" w:rsidRPr="001843F7" w:rsidRDefault="00A57E76">
      <w:pPr>
        <w:pStyle w:val="FeatureBox"/>
        <w:numPr>
          <w:ilvl w:val="0"/>
          <w:numId w:val="26"/>
        </w:numPr>
        <w:ind w:left="567" w:hanging="567"/>
      </w:pPr>
      <w:r w:rsidRPr="79E8F389">
        <w:rPr>
          <w:b/>
        </w:rPr>
        <w:t>obligation</w:t>
      </w:r>
      <w:r w:rsidRPr="0066082D">
        <w:t>:</w:t>
      </w:r>
      <w:r w:rsidRPr="001843F7">
        <w:t xml:space="preserve"> must, should, have to, ought to</w:t>
      </w:r>
    </w:p>
    <w:p w14:paraId="2C1E49AB" w14:textId="77777777" w:rsidR="00A57E76" w:rsidRPr="001843F7" w:rsidRDefault="00A57E76">
      <w:pPr>
        <w:pStyle w:val="FeatureBox"/>
        <w:numPr>
          <w:ilvl w:val="0"/>
          <w:numId w:val="26"/>
        </w:numPr>
        <w:ind w:left="567" w:hanging="567"/>
      </w:pPr>
      <w:r w:rsidRPr="79E8F389">
        <w:rPr>
          <w:b/>
        </w:rPr>
        <w:t>inclination</w:t>
      </w:r>
      <w:r w:rsidRPr="0066082D">
        <w:rPr>
          <w:bCs/>
        </w:rPr>
        <w:t>:</w:t>
      </w:r>
      <w:r w:rsidRPr="001843F7">
        <w:t xml:space="preserve"> </w:t>
      </w:r>
      <w:r w:rsidRPr="009C7C1C">
        <w:t>would, want, wish, prefer.</w:t>
      </w:r>
    </w:p>
    <w:p w14:paraId="20FCF8F8"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 xml:space="preserve">Example sentences </w:t>
      </w:r>
      <w:r w:rsidRPr="00213EB3">
        <w:t>with</w:t>
      </w:r>
      <w:r w:rsidRPr="2573F93B">
        <w:rPr>
          <w:rFonts w:eastAsia="Arial"/>
          <w:color w:val="000000" w:themeColor="text1"/>
          <w:szCs w:val="22"/>
        </w:rPr>
        <w:t xml:space="preserve"> modal verbs, include:</w:t>
      </w:r>
    </w:p>
    <w:p w14:paraId="23E7FF63" w14:textId="77777777" w:rsidR="00A57E76" w:rsidRDefault="00A57E76">
      <w:pPr>
        <w:pStyle w:val="ListBullet"/>
        <w:numPr>
          <w:ilvl w:val="0"/>
          <w:numId w:val="2"/>
        </w:numPr>
      </w:pPr>
      <w:r w:rsidRPr="2573F93B">
        <w:rPr>
          <w:rStyle w:val="Strong"/>
          <w:rFonts w:eastAsia="Arial"/>
          <w:color w:val="000000" w:themeColor="text1"/>
          <w:szCs w:val="22"/>
        </w:rPr>
        <w:t>probability</w:t>
      </w:r>
      <w:r w:rsidRPr="2573F93B">
        <w:t xml:space="preserve">: It may rain, so bring an umbrella. </w:t>
      </w:r>
      <w:r>
        <w:t>(</w:t>
      </w:r>
      <w:r w:rsidRPr="2573F93B">
        <w:t>modal auxiliary verb: ‘may’; main verb: ‘rain’</w:t>
      </w:r>
      <w:r>
        <w:t>)</w:t>
      </w:r>
    </w:p>
    <w:p w14:paraId="163D42C6" w14:textId="77777777" w:rsidR="00A57E76" w:rsidRDefault="00A57E76">
      <w:pPr>
        <w:pStyle w:val="ListBullet"/>
        <w:numPr>
          <w:ilvl w:val="0"/>
          <w:numId w:val="2"/>
        </w:numPr>
      </w:pPr>
      <w:r w:rsidRPr="2573F93B">
        <w:rPr>
          <w:b/>
          <w:bCs/>
        </w:rPr>
        <w:t>occurrence</w:t>
      </w:r>
      <w:r w:rsidRPr="2573F93B">
        <w:t xml:space="preserve">: She will visit us next weekend. </w:t>
      </w:r>
      <w:r>
        <w:t>(</w:t>
      </w:r>
      <w:r w:rsidRPr="2573F93B">
        <w:t>modal auxiliary verb: ‘will’; main verb: ‘visit’</w:t>
      </w:r>
      <w:r>
        <w:t>)</w:t>
      </w:r>
    </w:p>
    <w:p w14:paraId="4737562F" w14:textId="77777777" w:rsidR="00A57E76" w:rsidRDefault="00A57E76">
      <w:pPr>
        <w:pStyle w:val="ListBullet"/>
        <w:numPr>
          <w:ilvl w:val="0"/>
          <w:numId w:val="2"/>
        </w:numPr>
      </w:pPr>
      <w:r w:rsidRPr="2573F93B">
        <w:rPr>
          <w:b/>
          <w:bCs/>
        </w:rPr>
        <w:t>obligation</w:t>
      </w:r>
      <w:r w:rsidRPr="2573F93B">
        <w:t xml:space="preserve">: You must complete the assignment by Friday. </w:t>
      </w:r>
      <w:r>
        <w:t>(</w:t>
      </w:r>
      <w:r w:rsidRPr="2573F93B">
        <w:t>modal auxiliary verb: ‘must’; main verb: ‘complete’</w:t>
      </w:r>
      <w:r>
        <w:t>)</w:t>
      </w:r>
    </w:p>
    <w:p w14:paraId="30F22204" w14:textId="77777777" w:rsidR="00A57E76" w:rsidRDefault="00A57E76">
      <w:pPr>
        <w:pStyle w:val="ListBullet"/>
        <w:numPr>
          <w:ilvl w:val="0"/>
          <w:numId w:val="2"/>
        </w:numPr>
      </w:pPr>
      <w:r w:rsidRPr="2573F93B">
        <w:rPr>
          <w:rStyle w:val="Strong"/>
          <w:rFonts w:eastAsia="Arial"/>
          <w:color w:val="000000" w:themeColor="text1"/>
          <w:szCs w:val="22"/>
        </w:rPr>
        <w:t>inclination</w:t>
      </w:r>
      <w:r w:rsidRPr="2573F93B">
        <w:t xml:space="preserve">: I would like to go to the skate park. </w:t>
      </w:r>
      <w:r>
        <w:t>(</w:t>
      </w:r>
      <w:r w:rsidRPr="2573F93B">
        <w:t>modal auxiliary verb: ‘would’; main verb: ‘like’</w:t>
      </w:r>
      <w:r>
        <w:t>)</w:t>
      </w:r>
    </w:p>
    <w:p w14:paraId="540FBE3B" w14:textId="77777777" w:rsidR="00A57E76" w:rsidRDefault="00A57E76" w:rsidP="00A57E76">
      <w:pPr>
        <w:rPr>
          <w:rFonts w:eastAsia="Arial"/>
          <w:color w:val="000000" w:themeColor="text1"/>
          <w:szCs w:val="22"/>
        </w:rPr>
      </w:pPr>
      <w:r w:rsidRPr="2573F93B">
        <w:rPr>
          <w:rFonts w:eastAsia="Arial"/>
          <w:color w:val="000000" w:themeColor="text1"/>
          <w:szCs w:val="22"/>
        </w:rPr>
        <w:t>When ‘not’ is added after a modal verb, it negates the modal quality it expresses. For example:</w:t>
      </w:r>
    </w:p>
    <w:p w14:paraId="7B01C1E9" w14:textId="77777777" w:rsidR="00A57E76" w:rsidRDefault="00A57E76">
      <w:pPr>
        <w:pStyle w:val="ListBullet"/>
        <w:numPr>
          <w:ilvl w:val="0"/>
          <w:numId w:val="2"/>
        </w:numPr>
      </w:pPr>
      <w:r w:rsidRPr="2573F93B">
        <w:t xml:space="preserve">She </w:t>
      </w:r>
      <w:r w:rsidRPr="2573F93B">
        <w:rPr>
          <w:rStyle w:val="Strong"/>
          <w:rFonts w:eastAsia="Arial"/>
          <w:color w:val="000000" w:themeColor="text1"/>
          <w:szCs w:val="22"/>
        </w:rPr>
        <w:t>can</w:t>
      </w:r>
      <w:r w:rsidRPr="2573F93B">
        <w:t xml:space="preserve"> swim. She </w:t>
      </w:r>
      <w:r w:rsidRPr="2573F93B">
        <w:rPr>
          <w:rStyle w:val="Strong"/>
          <w:rFonts w:eastAsia="Arial"/>
          <w:color w:val="000000" w:themeColor="text1"/>
          <w:szCs w:val="22"/>
        </w:rPr>
        <w:t>cannot</w:t>
      </w:r>
      <w:r w:rsidRPr="2573F93B">
        <w:t xml:space="preserve"> swim. </w:t>
      </w:r>
      <w:r>
        <w:t>(</w:t>
      </w:r>
      <w:r w:rsidRPr="2573F93B">
        <w:t>modal auxiliary verb</w:t>
      </w:r>
      <w:r>
        <w:t>s</w:t>
      </w:r>
      <w:r w:rsidRPr="2573F93B">
        <w:t>: ‘can/cannot’; main verb: ‘swim’</w:t>
      </w:r>
      <w:r>
        <w:t>)</w:t>
      </w:r>
    </w:p>
    <w:p w14:paraId="0D78F7BE" w14:textId="77777777" w:rsidR="00A57E76" w:rsidRDefault="00A57E76">
      <w:pPr>
        <w:pStyle w:val="ListBullet"/>
        <w:numPr>
          <w:ilvl w:val="0"/>
          <w:numId w:val="2"/>
        </w:numPr>
      </w:pPr>
      <w:r w:rsidRPr="2573F93B">
        <w:t xml:space="preserve">You </w:t>
      </w:r>
      <w:r w:rsidRPr="2573F93B">
        <w:rPr>
          <w:rStyle w:val="Strong"/>
          <w:rFonts w:eastAsia="Arial"/>
          <w:color w:val="000000" w:themeColor="text1"/>
          <w:szCs w:val="22"/>
        </w:rPr>
        <w:t>should</w:t>
      </w:r>
      <w:r w:rsidRPr="2573F93B">
        <w:t xml:space="preserve"> go. You </w:t>
      </w:r>
      <w:r w:rsidRPr="2573F93B">
        <w:rPr>
          <w:rStyle w:val="Strong"/>
          <w:rFonts w:eastAsia="Arial"/>
          <w:color w:val="000000" w:themeColor="text1"/>
          <w:szCs w:val="22"/>
        </w:rPr>
        <w:t>should not</w:t>
      </w:r>
      <w:r w:rsidRPr="2573F93B">
        <w:t xml:space="preserve"> go. </w:t>
      </w:r>
      <w:r>
        <w:t>(</w:t>
      </w:r>
      <w:r w:rsidRPr="2573F93B">
        <w:t>modal auxiliary verb</w:t>
      </w:r>
      <w:r>
        <w:t>s</w:t>
      </w:r>
      <w:r w:rsidRPr="2573F93B">
        <w:t>: ‘should/should not’; main verb: ‘go’</w:t>
      </w:r>
      <w:r>
        <w:t>)</w:t>
      </w:r>
    </w:p>
    <w:p w14:paraId="74C4DD4E" w14:textId="77777777" w:rsidR="00A57E76" w:rsidRDefault="00A57E76">
      <w:pPr>
        <w:pStyle w:val="ListBullet"/>
        <w:numPr>
          <w:ilvl w:val="0"/>
          <w:numId w:val="2"/>
        </w:numPr>
      </w:pPr>
      <w:r w:rsidRPr="2573F93B">
        <w:t xml:space="preserve">They </w:t>
      </w:r>
      <w:r w:rsidRPr="2573F93B">
        <w:rPr>
          <w:rStyle w:val="Strong"/>
          <w:rFonts w:eastAsia="Arial"/>
          <w:color w:val="000000" w:themeColor="text1"/>
          <w:szCs w:val="22"/>
        </w:rPr>
        <w:t>might</w:t>
      </w:r>
      <w:r w:rsidRPr="2573F93B">
        <w:t xml:space="preserve"> win. They </w:t>
      </w:r>
      <w:r w:rsidRPr="2573F93B">
        <w:rPr>
          <w:rStyle w:val="Strong"/>
          <w:rFonts w:eastAsia="Arial"/>
          <w:color w:val="000000" w:themeColor="text1"/>
          <w:szCs w:val="22"/>
        </w:rPr>
        <w:t>might not</w:t>
      </w:r>
      <w:r w:rsidRPr="2573F93B">
        <w:t xml:space="preserve"> win. </w:t>
      </w:r>
      <w:r>
        <w:t>(</w:t>
      </w:r>
      <w:r w:rsidRPr="2573F93B">
        <w:t>modal auxiliary verb</w:t>
      </w:r>
      <w:r>
        <w:t>s</w:t>
      </w:r>
      <w:r w:rsidRPr="2573F93B">
        <w:t>: ‘might/might not’; main verb: ‘win’</w:t>
      </w:r>
      <w:r>
        <w:t>)</w:t>
      </w:r>
    </w:p>
    <w:p w14:paraId="3F6AFCC3" w14:textId="77777777" w:rsidR="00A57E76" w:rsidRDefault="00A57E76" w:rsidP="00A57E76">
      <w:r w:rsidRPr="2573F93B">
        <w:rPr>
          <w:rFonts w:eastAsia="Arial"/>
          <w:color w:val="000000" w:themeColor="text1"/>
          <w:szCs w:val="22"/>
        </w:rPr>
        <w:t xml:space="preserve">See: </w:t>
      </w:r>
      <w:hyperlink w:anchor="_Auxiliary_verbs">
        <w:r>
          <w:rPr>
            <w:rStyle w:val="Hyperlink"/>
            <w:rFonts w:eastAsia="Arial"/>
            <w:szCs w:val="22"/>
          </w:rPr>
          <w:t>Auxiliary verbs</w:t>
        </w:r>
      </w:hyperlink>
      <w:r>
        <w:rPr>
          <w:rFonts w:eastAsia="Arial"/>
          <w:color w:val="000000" w:themeColor="text1"/>
          <w:szCs w:val="22"/>
        </w:rPr>
        <w:t xml:space="preserve">, </w:t>
      </w:r>
      <w:hyperlink w:anchor="_Types_of_auxiliary">
        <w:r w:rsidRPr="2573F93B">
          <w:rPr>
            <w:rStyle w:val="Hyperlink"/>
            <w:rFonts w:eastAsia="Arial"/>
            <w:szCs w:val="22"/>
          </w:rPr>
          <w:t>Types of auxiliary verbs</w:t>
        </w:r>
      </w:hyperlink>
      <w:r w:rsidRPr="00644457">
        <w:t>.</w:t>
      </w:r>
    </w:p>
    <w:p w14:paraId="066F8F66" w14:textId="77777777" w:rsidR="00A57E76" w:rsidRPr="004123DE" w:rsidRDefault="00A57E76" w:rsidP="00A57E76">
      <w:pPr>
        <w:pStyle w:val="Heading3"/>
      </w:pPr>
      <w:bookmarkStart w:id="239" w:name="_Modal_adjectives"/>
      <w:bookmarkStart w:id="240" w:name="_Toc167188356"/>
      <w:bookmarkStart w:id="241" w:name="_Toc203657935"/>
      <w:bookmarkStart w:id="242" w:name="_Toc204588796"/>
      <w:bookmarkStart w:id="243" w:name="_Toc204869649"/>
      <w:bookmarkEnd w:id="239"/>
      <w:r>
        <w:t>Modal adjectives</w:t>
      </w:r>
      <w:bookmarkEnd w:id="240"/>
      <w:bookmarkEnd w:id="241"/>
      <w:bookmarkEnd w:id="242"/>
      <w:bookmarkEnd w:id="243"/>
    </w:p>
    <w:p w14:paraId="00DCE54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Modal </w:t>
      </w:r>
      <w:r w:rsidRPr="00644457">
        <w:t>adjectives</w:t>
      </w:r>
      <w:r w:rsidRPr="2573F93B">
        <w:rPr>
          <w:rFonts w:eastAsia="Arial"/>
          <w:color w:val="000000" w:themeColor="text1"/>
          <w:szCs w:val="22"/>
        </w:rPr>
        <w:t xml:space="preserve"> convey modality in relation to the qualities or characteristics of the nouns they are describing. They include:</w:t>
      </w:r>
    </w:p>
    <w:p w14:paraId="355437CC" w14:textId="77777777" w:rsidR="00A57E76" w:rsidRPr="00CD0F11" w:rsidRDefault="00A57E76" w:rsidP="00A57E76">
      <w:pPr>
        <w:pStyle w:val="FeatureBox"/>
        <w:rPr>
          <w:rStyle w:val="Strong"/>
          <w:szCs w:val="22"/>
        </w:rPr>
      </w:pPr>
      <w:r w:rsidRPr="00CD0F11">
        <w:rPr>
          <w:rStyle w:val="Strong"/>
          <w:szCs w:val="22"/>
        </w:rPr>
        <w:t>Examples of modal adjectives include:</w:t>
      </w:r>
    </w:p>
    <w:p w14:paraId="7AED5BA2" w14:textId="77777777" w:rsidR="00A57E76" w:rsidRDefault="00A57E76">
      <w:pPr>
        <w:pStyle w:val="FeatureBox"/>
        <w:numPr>
          <w:ilvl w:val="0"/>
          <w:numId w:val="19"/>
        </w:numPr>
        <w:ind w:left="567" w:hanging="567"/>
        <w:rPr>
          <w:szCs w:val="22"/>
        </w:rPr>
      </w:pPr>
      <w:r>
        <w:rPr>
          <w:rStyle w:val="Strong"/>
        </w:rPr>
        <w:t>p</w:t>
      </w:r>
      <w:r w:rsidRPr="008F2D16">
        <w:rPr>
          <w:rStyle w:val="Strong"/>
        </w:rPr>
        <w:t>robability</w:t>
      </w:r>
      <w:r>
        <w:rPr>
          <w:szCs w:val="22"/>
        </w:rPr>
        <w:t xml:space="preserve">: </w:t>
      </w:r>
      <w:r w:rsidRPr="749C963E">
        <w:rPr>
          <w:rFonts w:eastAsia="Arial"/>
          <w:color w:val="000000" w:themeColor="text1"/>
        </w:rPr>
        <w:t>possible, probable, certain, sure, definite, clear, obvious</w:t>
      </w:r>
    </w:p>
    <w:p w14:paraId="7EE148FA" w14:textId="77777777" w:rsidR="00A57E76" w:rsidRDefault="00A57E76">
      <w:pPr>
        <w:pStyle w:val="FeatureBox"/>
        <w:numPr>
          <w:ilvl w:val="0"/>
          <w:numId w:val="19"/>
        </w:numPr>
        <w:ind w:left="567" w:hanging="567"/>
        <w:rPr>
          <w:szCs w:val="22"/>
        </w:rPr>
      </w:pPr>
      <w:r>
        <w:rPr>
          <w:rStyle w:val="Strong"/>
        </w:rPr>
        <w:lastRenderedPageBreak/>
        <w:t>o</w:t>
      </w:r>
      <w:r w:rsidRPr="008F2D16">
        <w:rPr>
          <w:rStyle w:val="Strong"/>
        </w:rPr>
        <w:t>ccurrence</w:t>
      </w:r>
      <w:r>
        <w:rPr>
          <w:szCs w:val="22"/>
        </w:rPr>
        <w:t xml:space="preserve">: </w:t>
      </w:r>
      <w:r w:rsidRPr="749C963E">
        <w:rPr>
          <w:rFonts w:eastAsia="Arial"/>
          <w:color w:val="000000" w:themeColor="text1"/>
        </w:rPr>
        <w:t>frequent, consistent, inconsistent, unexpected</w:t>
      </w:r>
    </w:p>
    <w:p w14:paraId="23B98F71" w14:textId="77777777" w:rsidR="00A57E76" w:rsidRDefault="00A57E76">
      <w:pPr>
        <w:pStyle w:val="FeatureBox"/>
        <w:numPr>
          <w:ilvl w:val="0"/>
          <w:numId w:val="19"/>
        </w:numPr>
        <w:ind w:left="567" w:hanging="567"/>
        <w:rPr>
          <w:szCs w:val="22"/>
        </w:rPr>
      </w:pPr>
      <w:r>
        <w:rPr>
          <w:rStyle w:val="Strong"/>
        </w:rPr>
        <w:t>o</w:t>
      </w:r>
      <w:r w:rsidRPr="008F2D16">
        <w:rPr>
          <w:rStyle w:val="Strong"/>
        </w:rPr>
        <w:t>bligation</w:t>
      </w:r>
      <w:r>
        <w:rPr>
          <w:szCs w:val="22"/>
        </w:rPr>
        <w:t xml:space="preserve">: </w:t>
      </w:r>
      <w:r w:rsidRPr="749C963E">
        <w:rPr>
          <w:rFonts w:eastAsia="Arial"/>
          <w:color w:val="000000" w:themeColor="text1"/>
        </w:rPr>
        <w:t>necessary, essential, compulsory, obligatory</w:t>
      </w:r>
    </w:p>
    <w:p w14:paraId="20C095D4" w14:textId="77777777" w:rsidR="00A57E76" w:rsidRDefault="00A57E76">
      <w:pPr>
        <w:pStyle w:val="FeatureBox"/>
        <w:numPr>
          <w:ilvl w:val="0"/>
          <w:numId w:val="19"/>
        </w:numPr>
        <w:ind w:left="567" w:hanging="567"/>
        <w:rPr>
          <w:szCs w:val="22"/>
        </w:rPr>
      </w:pPr>
      <w:r>
        <w:rPr>
          <w:rStyle w:val="Strong"/>
        </w:rPr>
        <w:t>i</w:t>
      </w:r>
      <w:r w:rsidRPr="008F2D16">
        <w:rPr>
          <w:rStyle w:val="Strong"/>
        </w:rPr>
        <w:t>nclination</w:t>
      </w:r>
      <w:r>
        <w:rPr>
          <w:szCs w:val="22"/>
        </w:rPr>
        <w:t xml:space="preserve">: </w:t>
      </w:r>
      <w:r w:rsidRPr="749C963E">
        <w:rPr>
          <w:rFonts w:eastAsia="Arial"/>
          <w:color w:val="000000" w:themeColor="text1"/>
        </w:rPr>
        <w:t>enthusiastic, reluctant</w:t>
      </w:r>
      <w:r>
        <w:rPr>
          <w:rFonts w:eastAsia="Arial"/>
          <w:color w:val="000000" w:themeColor="text1"/>
        </w:rPr>
        <w:t>.</w:t>
      </w:r>
    </w:p>
    <w:p w14:paraId="1740AD33" w14:textId="77777777" w:rsidR="00A57E76" w:rsidRDefault="00A57E76" w:rsidP="00A57E76">
      <w:r w:rsidRPr="2573F93B">
        <w:t>Example sentences with modal adjectives include:</w:t>
      </w:r>
    </w:p>
    <w:p w14:paraId="2741466F" w14:textId="77777777" w:rsidR="00A57E76" w:rsidRDefault="00A57E76">
      <w:pPr>
        <w:pStyle w:val="ListBullet"/>
        <w:numPr>
          <w:ilvl w:val="0"/>
          <w:numId w:val="2"/>
        </w:numPr>
      </w:pPr>
      <w:r w:rsidRPr="009B2F01">
        <w:rPr>
          <w:rStyle w:val="Strong"/>
        </w:rPr>
        <w:t>probability</w:t>
      </w:r>
      <w:r w:rsidRPr="2573F93B">
        <w:t xml:space="preserve">: It is </w:t>
      </w:r>
      <w:r w:rsidRPr="009B2F01">
        <w:rPr>
          <w:rStyle w:val="Strong"/>
        </w:rPr>
        <w:t>possible</w:t>
      </w:r>
      <w:r w:rsidRPr="2573F93B">
        <w:t xml:space="preserve"> that the plan will be approved today. </w:t>
      </w:r>
      <w:r>
        <w:t>(</w:t>
      </w:r>
      <w:r w:rsidRPr="2573F93B">
        <w:t>modal adjective: ‘possible’; noun being described: ‘plan’</w:t>
      </w:r>
      <w:r>
        <w:t>)</w:t>
      </w:r>
    </w:p>
    <w:p w14:paraId="0E37E00D" w14:textId="77777777" w:rsidR="00A57E76" w:rsidRDefault="00A57E76">
      <w:pPr>
        <w:pStyle w:val="ListBullet"/>
        <w:numPr>
          <w:ilvl w:val="0"/>
          <w:numId w:val="2"/>
        </w:numPr>
      </w:pPr>
      <w:r w:rsidRPr="009B2F01">
        <w:rPr>
          <w:rStyle w:val="Strong"/>
        </w:rPr>
        <w:t>occurrence</w:t>
      </w:r>
      <w:r w:rsidRPr="2573F93B">
        <w:t xml:space="preserve">: She has made </w:t>
      </w:r>
      <w:r w:rsidRPr="009B2F01">
        <w:rPr>
          <w:rStyle w:val="Strong"/>
        </w:rPr>
        <w:t>frequent</w:t>
      </w:r>
      <w:r w:rsidRPr="2573F93B">
        <w:t xml:space="preserve"> visits to the classroom. </w:t>
      </w:r>
      <w:r>
        <w:t>(</w:t>
      </w:r>
      <w:r w:rsidRPr="2573F93B">
        <w:t>modal adjective: ‘frequent’; noun being described: ‘classroom’</w:t>
      </w:r>
      <w:r>
        <w:t>)</w:t>
      </w:r>
    </w:p>
    <w:p w14:paraId="109B1064" w14:textId="77777777" w:rsidR="00A57E76" w:rsidRDefault="00A57E76">
      <w:pPr>
        <w:pStyle w:val="ListBullet"/>
        <w:numPr>
          <w:ilvl w:val="0"/>
          <w:numId w:val="2"/>
        </w:numPr>
      </w:pPr>
      <w:r w:rsidRPr="009B2F01">
        <w:rPr>
          <w:rStyle w:val="Strong"/>
        </w:rPr>
        <w:t>obligation</w:t>
      </w:r>
      <w:r w:rsidRPr="2573F93B">
        <w:t xml:space="preserve">: Eating fruits and vegetables is </w:t>
      </w:r>
      <w:r w:rsidRPr="009B2F01">
        <w:rPr>
          <w:rStyle w:val="Strong"/>
        </w:rPr>
        <w:t>necessary</w:t>
      </w:r>
      <w:r w:rsidRPr="2573F93B">
        <w:t xml:space="preserve"> for a healthy diet. </w:t>
      </w:r>
      <w:r>
        <w:t>(</w:t>
      </w:r>
      <w:r w:rsidRPr="2573F93B">
        <w:t>modal adjective: ‘necessary’; noun being described: ‘healthy diet’</w:t>
      </w:r>
      <w:r>
        <w:t>)</w:t>
      </w:r>
    </w:p>
    <w:p w14:paraId="27D0929D" w14:textId="77777777" w:rsidR="00A57E76" w:rsidRDefault="00A57E76">
      <w:pPr>
        <w:pStyle w:val="ListBullet"/>
        <w:numPr>
          <w:ilvl w:val="0"/>
          <w:numId w:val="2"/>
        </w:numPr>
      </w:pPr>
      <w:r w:rsidRPr="009B2F01">
        <w:rPr>
          <w:rStyle w:val="Strong"/>
        </w:rPr>
        <w:t>inclination</w:t>
      </w:r>
      <w:r w:rsidRPr="2573F93B">
        <w:t xml:space="preserve">: He is </w:t>
      </w:r>
      <w:r w:rsidRPr="009B2F01">
        <w:rPr>
          <w:rStyle w:val="Strong"/>
        </w:rPr>
        <w:t>enthusiastic</w:t>
      </w:r>
      <w:r w:rsidRPr="2573F93B">
        <w:t xml:space="preserve"> about joining the team. </w:t>
      </w:r>
      <w:r>
        <w:t>(</w:t>
      </w:r>
      <w:r w:rsidRPr="2573F93B">
        <w:t>modal adjective: ‘enthusiastic’; noun being described: ‘team’</w:t>
      </w:r>
      <w:r>
        <w:t>)</w:t>
      </w:r>
    </w:p>
    <w:p w14:paraId="0795530D"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Types_of_adjectives">
        <w:r w:rsidRPr="2573F93B">
          <w:rPr>
            <w:rStyle w:val="Hyperlink"/>
            <w:rFonts w:eastAsia="Arial"/>
            <w:szCs w:val="22"/>
          </w:rPr>
          <w:t>Types of adjectives</w:t>
        </w:r>
      </w:hyperlink>
      <w:r w:rsidRPr="009B2F01">
        <w:t>.</w:t>
      </w:r>
    </w:p>
    <w:p w14:paraId="069FCE2D" w14:textId="77777777" w:rsidR="00A57E76" w:rsidRDefault="00A57E76" w:rsidP="00A57E76">
      <w:pPr>
        <w:pStyle w:val="Heading3"/>
      </w:pPr>
      <w:bookmarkStart w:id="244" w:name="_Modal_adverbs"/>
      <w:bookmarkStart w:id="245" w:name="_Toc167188357"/>
      <w:bookmarkStart w:id="246" w:name="_Toc203657936"/>
      <w:bookmarkStart w:id="247" w:name="_Toc204588797"/>
      <w:bookmarkStart w:id="248" w:name="_Toc204869650"/>
      <w:bookmarkEnd w:id="244"/>
      <w:r>
        <w:t>Modal adverbs</w:t>
      </w:r>
      <w:bookmarkEnd w:id="245"/>
      <w:bookmarkEnd w:id="246"/>
      <w:bookmarkEnd w:id="247"/>
      <w:bookmarkEnd w:id="248"/>
    </w:p>
    <w:p w14:paraId="3BB54D8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Modal </w:t>
      </w:r>
      <w:r w:rsidRPr="009B2F01">
        <w:t>adverbs</w:t>
      </w:r>
      <w:r w:rsidRPr="2573F93B">
        <w:rPr>
          <w:rFonts w:eastAsia="Arial"/>
          <w:color w:val="000000" w:themeColor="text1"/>
          <w:szCs w:val="22"/>
        </w:rPr>
        <w:t xml:space="preserve"> convey modality in relation to the manner or degree of the verb they are describing. Modal adverbs are often created by adding suffixes to adjectives. The most common suffix used to form adverbs from adjectives is </w:t>
      </w:r>
      <w:r>
        <w:rPr>
          <w:rFonts w:eastAsia="Arial"/>
          <w:color w:val="000000" w:themeColor="text1"/>
          <w:szCs w:val="22"/>
        </w:rPr>
        <w:t>‘</w:t>
      </w:r>
      <w:r w:rsidRPr="2573F93B">
        <w:rPr>
          <w:rFonts w:eastAsia="Arial"/>
          <w:color w:val="000000" w:themeColor="text1"/>
          <w:szCs w:val="22"/>
        </w:rPr>
        <w:t>-ly</w:t>
      </w:r>
      <w:r>
        <w:rPr>
          <w:rFonts w:eastAsia="Arial"/>
          <w:color w:val="000000" w:themeColor="text1"/>
          <w:szCs w:val="22"/>
        </w:rPr>
        <w:t>’</w:t>
      </w:r>
      <w:r w:rsidRPr="2573F93B">
        <w:rPr>
          <w:rFonts w:eastAsia="Arial"/>
          <w:color w:val="000000" w:themeColor="text1"/>
          <w:szCs w:val="22"/>
        </w:rPr>
        <w:t xml:space="preserve">. For example, ‘quick’ </w:t>
      </w:r>
      <w:r>
        <w:rPr>
          <w:rFonts w:eastAsia="Arial"/>
          <w:color w:val="000000" w:themeColor="text1"/>
          <w:szCs w:val="22"/>
        </w:rPr>
        <w:t>(</w:t>
      </w:r>
      <w:r w:rsidRPr="2573F93B">
        <w:rPr>
          <w:rFonts w:eastAsia="Arial"/>
          <w:color w:val="000000" w:themeColor="text1"/>
          <w:szCs w:val="22"/>
        </w:rPr>
        <w:t>adjective</w:t>
      </w:r>
      <w:r>
        <w:rPr>
          <w:rFonts w:eastAsia="Arial"/>
          <w:color w:val="000000" w:themeColor="text1"/>
          <w:szCs w:val="22"/>
        </w:rPr>
        <w:t>)</w:t>
      </w:r>
      <w:r w:rsidRPr="2573F93B">
        <w:rPr>
          <w:rFonts w:eastAsia="Arial"/>
          <w:color w:val="000000" w:themeColor="text1"/>
          <w:szCs w:val="22"/>
        </w:rPr>
        <w:t xml:space="preserve"> becomes ‘quickly’ </w:t>
      </w:r>
      <w:r>
        <w:rPr>
          <w:rFonts w:eastAsia="Arial"/>
          <w:color w:val="000000" w:themeColor="text1"/>
          <w:szCs w:val="22"/>
        </w:rPr>
        <w:t>(</w:t>
      </w:r>
      <w:r w:rsidRPr="2573F93B">
        <w:rPr>
          <w:rFonts w:eastAsia="Arial"/>
          <w:color w:val="000000" w:themeColor="text1"/>
          <w:szCs w:val="22"/>
        </w:rPr>
        <w:t>adverb</w:t>
      </w:r>
      <w:r>
        <w:rPr>
          <w:rFonts w:eastAsia="Arial"/>
          <w:color w:val="000000" w:themeColor="text1"/>
          <w:szCs w:val="22"/>
        </w:rPr>
        <w:t>)</w:t>
      </w:r>
      <w:r w:rsidRPr="2573F93B">
        <w:rPr>
          <w:rFonts w:eastAsia="Arial"/>
          <w:color w:val="000000" w:themeColor="text1"/>
          <w:szCs w:val="22"/>
        </w:rPr>
        <w:t xml:space="preserve">; ‘possible’ </w:t>
      </w:r>
      <w:r>
        <w:rPr>
          <w:rFonts w:eastAsia="Arial"/>
          <w:color w:val="000000" w:themeColor="text1"/>
          <w:szCs w:val="22"/>
        </w:rPr>
        <w:t>(</w:t>
      </w:r>
      <w:r w:rsidRPr="2573F93B">
        <w:rPr>
          <w:rFonts w:eastAsia="Arial"/>
          <w:color w:val="000000" w:themeColor="text1"/>
          <w:szCs w:val="22"/>
        </w:rPr>
        <w:t>adjective</w:t>
      </w:r>
      <w:r>
        <w:rPr>
          <w:rFonts w:eastAsia="Arial"/>
          <w:color w:val="000000" w:themeColor="text1"/>
          <w:szCs w:val="22"/>
        </w:rPr>
        <w:t>)</w:t>
      </w:r>
      <w:r w:rsidRPr="2573F93B">
        <w:rPr>
          <w:rFonts w:eastAsia="Arial"/>
          <w:color w:val="000000" w:themeColor="text1"/>
          <w:szCs w:val="22"/>
        </w:rPr>
        <w:t xml:space="preserve"> becomes ‘possibly’ </w:t>
      </w:r>
      <w:r>
        <w:rPr>
          <w:rFonts w:eastAsia="Arial"/>
          <w:color w:val="000000" w:themeColor="text1"/>
          <w:szCs w:val="22"/>
        </w:rPr>
        <w:t>(</w:t>
      </w:r>
      <w:r w:rsidRPr="2573F93B">
        <w:rPr>
          <w:rFonts w:eastAsia="Arial"/>
          <w:color w:val="000000" w:themeColor="text1"/>
          <w:szCs w:val="22"/>
        </w:rPr>
        <w:t>adverb</w:t>
      </w:r>
      <w:r>
        <w:rPr>
          <w:rFonts w:eastAsia="Arial"/>
          <w:color w:val="000000" w:themeColor="text1"/>
          <w:szCs w:val="22"/>
        </w:rPr>
        <w:t>)</w:t>
      </w:r>
      <w:r w:rsidRPr="2573F93B">
        <w:rPr>
          <w:rFonts w:eastAsia="Arial"/>
          <w:color w:val="000000" w:themeColor="text1"/>
          <w:szCs w:val="22"/>
        </w:rPr>
        <w:t xml:space="preserve">. </w:t>
      </w:r>
    </w:p>
    <w:p w14:paraId="356BB17F" w14:textId="77777777" w:rsidR="00A57E76" w:rsidRPr="00CD0F11" w:rsidRDefault="00A57E76" w:rsidP="00A57E76">
      <w:pPr>
        <w:pStyle w:val="FeatureBox"/>
        <w:rPr>
          <w:rStyle w:val="Strong"/>
          <w:rFonts w:eastAsia="Arial"/>
          <w:color w:val="000000" w:themeColor="text1"/>
        </w:rPr>
      </w:pPr>
      <w:r w:rsidRPr="00CD0F11">
        <w:rPr>
          <w:rStyle w:val="Strong"/>
          <w:rFonts w:eastAsia="Arial"/>
          <w:color w:val="000000" w:themeColor="text1"/>
        </w:rPr>
        <w:t>Examples of modal adverbs include:</w:t>
      </w:r>
    </w:p>
    <w:p w14:paraId="7F85283B" w14:textId="77777777" w:rsidR="00A57E76" w:rsidRDefault="00A57E76">
      <w:pPr>
        <w:pStyle w:val="FeatureBox"/>
        <w:numPr>
          <w:ilvl w:val="0"/>
          <w:numId w:val="20"/>
        </w:numPr>
        <w:ind w:left="567" w:hanging="567"/>
        <w:rPr>
          <w:rFonts w:eastAsia="Arial"/>
          <w:color w:val="000000" w:themeColor="text1"/>
        </w:rPr>
      </w:pPr>
      <w:r>
        <w:rPr>
          <w:rStyle w:val="Strong"/>
        </w:rPr>
        <w:lastRenderedPageBreak/>
        <w:t>p</w:t>
      </w:r>
      <w:r w:rsidRPr="00AD5E01">
        <w:rPr>
          <w:rStyle w:val="Strong"/>
        </w:rPr>
        <w:t>robability</w:t>
      </w:r>
      <w:r>
        <w:t xml:space="preserve">: </w:t>
      </w:r>
      <w:r w:rsidRPr="749C963E">
        <w:rPr>
          <w:rFonts w:eastAsia="Arial"/>
          <w:color w:val="000000" w:themeColor="text1"/>
        </w:rPr>
        <w:t>possibly, certainly, surely, definitely, clearly, obviously</w:t>
      </w:r>
    </w:p>
    <w:p w14:paraId="32654A22" w14:textId="77777777" w:rsidR="00A57E76" w:rsidRDefault="00A57E76">
      <w:pPr>
        <w:pStyle w:val="FeatureBox"/>
        <w:numPr>
          <w:ilvl w:val="0"/>
          <w:numId w:val="20"/>
        </w:numPr>
        <w:ind w:left="567" w:hanging="567"/>
      </w:pPr>
      <w:r>
        <w:rPr>
          <w:rStyle w:val="Strong"/>
        </w:rPr>
        <w:t>o</w:t>
      </w:r>
      <w:r w:rsidRPr="00AD5E01">
        <w:rPr>
          <w:rStyle w:val="Strong"/>
        </w:rPr>
        <w:t>ccurrence</w:t>
      </w:r>
      <w:r>
        <w:t xml:space="preserve">: </w:t>
      </w:r>
      <w:r w:rsidRPr="00AD5E01">
        <w:t>consistently, frequently</w:t>
      </w:r>
    </w:p>
    <w:p w14:paraId="72D9C700" w14:textId="77777777" w:rsidR="00A57E76" w:rsidRPr="00AD5E01" w:rsidRDefault="00A57E76">
      <w:pPr>
        <w:pStyle w:val="FeatureBox"/>
        <w:numPr>
          <w:ilvl w:val="0"/>
          <w:numId w:val="20"/>
        </w:numPr>
        <w:ind w:left="567" w:hanging="567"/>
      </w:pPr>
      <w:r>
        <w:rPr>
          <w:rStyle w:val="Strong"/>
        </w:rPr>
        <w:t>o</w:t>
      </w:r>
      <w:r w:rsidRPr="00AD5E01">
        <w:rPr>
          <w:rStyle w:val="Strong"/>
        </w:rPr>
        <w:t>bligation</w:t>
      </w:r>
      <w:r>
        <w:t xml:space="preserve">: </w:t>
      </w:r>
      <w:r w:rsidRPr="00AD5E01">
        <w:t>necessarily, essentially</w:t>
      </w:r>
    </w:p>
    <w:p w14:paraId="27B4443C" w14:textId="77777777" w:rsidR="00A57E76" w:rsidRPr="00AD5E01" w:rsidRDefault="00A57E76">
      <w:pPr>
        <w:pStyle w:val="FeatureBox"/>
        <w:numPr>
          <w:ilvl w:val="0"/>
          <w:numId w:val="20"/>
        </w:numPr>
        <w:ind w:left="567" w:hanging="567"/>
      </w:pPr>
      <w:r>
        <w:rPr>
          <w:rStyle w:val="Strong"/>
        </w:rPr>
        <w:t>i</w:t>
      </w:r>
      <w:r w:rsidRPr="00AD5E01">
        <w:rPr>
          <w:rStyle w:val="Strong"/>
        </w:rPr>
        <w:t>nclination</w:t>
      </w:r>
      <w:r>
        <w:t xml:space="preserve">: </w:t>
      </w:r>
      <w:r w:rsidRPr="00AD5E01">
        <w:t>reluctantly, enthusiastically</w:t>
      </w:r>
      <w:r>
        <w:t>.</w:t>
      </w:r>
    </w:p>
    <w:p w14:paraId="49AA87BD" w14:textId="77777777" w:rsidR="00A57E76" w:rsidRDefault="00A57E76" w:rsidP="00A57E76">
      <w:pPr>
        <w:rPr>
          <w:rFonts w:eastAsia="Arial"/>
          <w:color w:val="000000" w:themeColor="text1"/>
          <w:szCs w:val="22"/>
        </w:rPr>
      </w:pPr>
      <w:r w:rsidRPr="2573F93B">
        <w:rPr>
          <w:rFonts w:eastAsia="Arial"/>
          <w:color w:val="000000" w:themeColor="text1"/>
          <w:szCs w:val="22"/>
        </w:rPr>
        <w:t>Example sentences with modal adverbs include:</w:t>
      </w:r>
    </w:p>
    <w:p w14:paraId="2E26449D" w14:textId="77777777" w:rsidR="00A57E76" w:rsidRDefault="00A57E76">
      <w:pPr>
        <w:pStyle w:val="ListBullet"/>
        <w:numPr>
          <w:ilvl w:val="0"/>
          <w:numId w:val="2"/>
        </w:numPr>
      </w:pPr>
      <w:r w:rsidRPr="00BB01C1">
        <w:rPr>
          <w:rStyle w:val="Strong"/>
        </w:rPr>
        <w:t>probability</w:t>
      </w:r>
      <w:r w:rsidRPr="2573F93B">
        <w:t xml:space="preserve">: She is </w:t>
      </w:r>
      <w:r w:rsidRPr="00BB01C1">
        <w:rPr>
          <w:rStyle w:val="Strong"/>
        </w:rPr>
        <w:t>possibly</w:t>
      </w:r>
      <w:r w:rsidRPr="2573F93B">
        <w:rPr>
          <w:b/>
          <w:bCs/>
        </w:rPr>
        <w:t xml:space="preserve"> </w:t>
      </w:r>
      <w:r w:rsidRPr="2573F93B">
        <w:t xml:space="preserve">going to the swimming carnival. </w:t>
      </w:r>
      <w:r>
        <w:t>(</w:t>
      </w:r>
      <w:r w:rsidRPr="2573F93B">
        <w:t>modal adverb: ‘possibly’; action being described: ‘going’</w:t>
      </w:r>
      <w:r>
        <w:t>)</w:t>
      </w:r>
    </w:p>
    <w:p w14:paraId="0D23048B" w14:textId="77777777" w:rsidR="00A57E76" w:rsidRDefault="00A57E76">
      <w:pPr>
        <w:pStyle w:val="ListBullet"/>
        <w:numPr>
          <w:ilvl w:val="0"/>
          <w:numId w:val="2"/>
        </w:numPr>
      </w:pPr>
      <w:r w:rsidRPr="00BB01C1">
        <w:rPr>
          <w:rStyle w:val="Strong"/>
        </w:rPr>
        <w:t>occurrence</w:t>
      </w:r>
      <w:r w:rsidRPr="2573F93B">
        <w:t xml:space="preserve">: The event will </w:t>
      </w:r>
      <w:r w:rsidRPr="00BB01C1">
        <w:rPr>
          <w:rStyle w:val="Strong"/>
        </w:rPr>
        <w:t>likely</w:t>
      </w:r>
      <w:r w:rsidRPr="2573F93B">
        <w:rPr>
          <w:b/>
          <w:bCs/>
        </w:rPr>
        <w:t xml:space="preserve"> </w:t>
      </w:r>
      <w:r w:rsidRPr="2573F93B">
        <w:t xml:space="preserve">take place next month. </w:t>
      </w:r>
      <w:r>
        <w:t>(</w:t>
      </w:r>
      <w:r w:rsidRPr="2573F93B">
        <w:t>modal adverb: ‘likely’; action being described: ‘take place’</w:t>
      </w:r>
      <w:r>
        <w:t>)</w:t>
      </w:r>
    </w:p>
    <w:p w14:paraId="1372033E" w14:textId="77777777" w:rsidR="00A57E76" w:rsidRDefault="00A57E76">
      <w:pPr>
        <w:pStyle w:val="ListBullet"/>
        <w:numPr>
          <w:ilvl w:val="0"/>
          <w:numId w:val="2"/>
        </w:numPr>
      </w:pPr>
      <w:r w:rsidRPr="00BB01C1">
        <w:rPr>
          <w:rStyle w:val="Strong"/>
        </w:rPr>
        <w:t>obligation</w:t>
      </w:r>
      <w:r w:rsidRPr="2573F93B">
        <w:t xml:space="preserve">: You must </w:t>
      </w:r>
      <w:r w:rsidRPr="00BB01C1">
        <w:rPr>
          <w:rStyle w:val="Strong"/>
        </w:rPr>
        <w:t>absolutely</w:t>
      </w:r>
      <w:r w:rsidRPr="2573F93B">
        <w:rPr>
          <w:b/>
          <w:bCs/>
        </w:rPr>
        <w:t xml:space="preserve"> </w:t>
      </w:r>
      <w:r w:rsidRPr="2573F93B">
        <w:t xml:space="preserve">follow the safety rules. </w:t>
      </w:r>
      <w:r>
        <w:t>(</w:t>
      </w:r>
      <w:r w:rsidRPr="2573F93B">
        <w:t>modal adverb ‘absolutely’; action being described: ‘follow’</w:t>
      </w:r>
      <w:r>
        <w:t>)</w:t>
      </w:r>
    </w:p>
    <w:p w14:paraId="17F32496" w14:textId="77777777" w:rsidR="00A57E76" w:rsidRDefault="00A57E76">
      <w:pPr>
        <w:pStyle w:val="ListBullet"/>
        <w:numPr>
          <w:ilvl w:val="0"/>
          <w:numId w:val="2"/>
        </w:numPr>
      </w:pPr>
      <w:r w:rsidRPr="00BB01C1">
        <w:rPr>
          <w:rStyle w:val="Strong"/>
        </w:rPr>
        <w:t>inclination</w:t>
      </w:r>
      <w:r w:rsidRPr="2573F93B">
        <w:t xml:space="preserve">: Jennifer </w:t>
      </w:r>
      <w:r w:rsidRPr="00BB01C1">
        <w:rPr>
          <w:rStyle w:val="Strong"/>
        </w:rPr>
        <w:t>reluctantly</w:t>
      </w:r>
      <w:r w:rsidRPr="2573F93B">
        <w:rPr>
          <w:b/>
          <w:bCs/>
        </w:rPr>
        <w:t xml:space="preserve"> </w:t>
      </w:r>
      <w:r w:rsidRPr="2573F93B">
        <w:t xml:space="preserve">read her poem out to the class. </w:t>
      </w:r>
      <w:r>
        <w:t>(</w:t>
      </w:r>
      <w:r w:rsidRPr="2573F93B">
        <w:t>modal adverb: ‘reluctantly’; action being described: ‘read’</w:t>
      </w:r>
      <w:r>
        <w:t>)</w:t>
      </w:r>
    </w:p>
    <w:p w14:paraId="65CF57C5" w14:textId="77777777" w:rsidR="00A57E76" w:rsidRDefault="00A57E76" w:rsidP="00A57E76">
      <w:pPr>
        <w:pStyle w:val="ListBullet"/>
        <w:numPr>
          <w:ilvl w:val="0"/>
          <w:numId w:val="0"/>
        </w:numPr>
      </w:pPr>
      <w:r w:rsidRPr="00E3191E">
        <w:rPr>
          <w:rStyle w:val="Strong"/>
          <w:b w:val="0"/>
          <w:bCs w:val="0"/>
        </w:rPr>
        <w:t>See</w:t>
      </w:r>
      <w:r w:rsidRPr="00CD0F11">
        <w:t xml:space="preserve">: </w:t>
      </w:r>
      <w:hyperlink w:anchor="_Adverbs" w:history="1">
        <w:r w:rsidRPr="00CD0F11">
          <w:rPr>
            <w:rStyle w:val="Hyperlink"/>
          </w:rPr>
          <w:t>Adverbs</w:t>
        </w:r>
      </w:hyperlink>
      <w:r w:rsidRPr="00CD0F11">
        <w:t xml:space="preserve">, </w:t>
      </w:r>
      <w:hyperlink w:anchor="_Types_of_adverbs" w:history="1">
        <w:r w:rsidRPr="00CD0F11">
          <w:rPr>
            <w:rStyle w:val="Hyperlink"/>
          </w:rPr>
          <w:t>Types of adverbs</w:t>
        </w:r>
      </w:hyperlink>
      <w:r>
        <w:t>.</w:t>
      </w:r>
    </w:p>
    <w:p w14:paraId="5E671321" w14:textId="77777777" w:rsidR="00A57E76" w:rsidRDefault="00A57E76" w:rsidP="00A57E76">
      <w:pPr>
        <w:pStyle w:val="Heading3"/>
      </w:pPr>
      <w:bookmarkStart w:id="249" w:name="_Modal_nouns"/>
      <w:bookmarkStart w:id="250" w:name="_Toc167188358"/>
      <w:bookmarkStart w:id="251" w:name="_Toc203657937"/>
      <w:bookmarkStart w:id="252" w:name="_Toc204588798"/>
      <w:bookmarkStart w:id="253" w:name="_Toc204869651"/>
      <w:bookmarkEnd w:id="249"/>
      <w:r>
        <w:t>Modal nouns</w:t>
      </w:r>
      <w:bookmarkEnd w:id="250"/>
      <w:bookmarkEnd w:id="251"/>
      <w:bookmarkEnd w:id="252"/>
      <w:bookmarkEnd w:id="253"/>
    </w:p>
    <w:p w14:paraId="3355CEC7"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Modal nouns convey modality in relation to the likelihood, necessity, or ability associated with actions or events. Unlike modal verbs, which directly express modality, modal nouns function as nouns within a sentence and are often accompanied by auxiliary verbs. </w:t>
      </w:r>
    </w:p>
    <w:p w14:paraId="7DEA7072" w14:textId="77777777" w:rsidR="00A57E76" w:rsidRPr="00CD0F11" w:rsidRDefault="00A57E76" w:rsidP="00A57E76">
      <w:pPr>
        <w:pStyle w:val="FeatureBox"/>
        <w:rPr>
          <w:rStyle w:val="Strong"/>
          <w:rFonts w:eastAsia="Arial"/>
          <w:color w:val="000000" w:themeColor="text1"/>
        </w:rPr>
      </w:pPr>
      <w:r w:rsidRPr="00CD0F11">
        <w:rPr>
          <w:rStyle w:val="Strong"/>
          <w:rFonts w:eastAsia="Arial"/>
          <w:color w:val="000000" w:themeColor="text1"/>
        </w:rPr>
        <w:t>Examples of modal nouns include:</w:t>
      </w:r>
    </w:p>
    <w:p w14:paraId="25E8C28C" w14:textId="77777777" w:rsidR="00A57E76" w:rsidRDefault="00A57E76">
      <w:pPr>
        <w:pStyle w:val="FeatureBox"/>
        <w:numPr>
          <w:ilvl w:val="0"/>
          <w:numId w:val="21"/>
        </w:numPr>
        <w:ind w:left="567" w:hanging="567"/>
        <w:rPr>
          <w:rFonts w:eastAsia="Arial"/>
          <w:color w:val="000000" w:themeColor="text1"/>
        </w:rPr>
      </w:pPr>
      <w:r>
        <w:rPr>
          <w:rStyle w:val="Strong"/>
        </w:rPr>
        <w:lastRenderedPageBreak/>
        <w:t>p</w:t>
      </w:r>
      <w:r w:rsidRPr="00AD5E01">
        <w:rPr>
          <w:rStyle w:val="Strong"/>
        </w:rPr>
        <w:t>robability</w:t>
      </w:r>
      <w:r>
        <w:t xml:space="preserve">: </w:t>
      </w:r>
      <w:r w:rsidRPr="749C963E">
        <w:rPr>
          <w:rFonts w:eastAsia="Arial"/>
          <w:color w:val="000000" w:themeColor="text1"/>
        </w:rPr>
        <w:t>likelihood, chance, possibility, probability, certainty</w:t>
      </w:r>
    </w:p>
    <w:p w14:paraId="6D7C3585" w14:textId="77777777" w:rsidR="00A57E76" w:rsidRDefault="00A57E76">
      <w:pPr>
        <w:pStyle w:val="FeatureBox"/>
        <w:numPr>
          <w:ilvl w:val="0"/>
          <w:numId w:val="21"/>
        </w:numPr>
        <w:ind w:left="567" w:hanging="567"/>
      </w:pPr>
      <w:r>
        <w:rPr>
          <w:rStyle w:val="Strong"/>
        </w:rPr>
        <w:t>o</w:t>
      </w:r>
      <w:r w:rsidRPr="00AD5E01">
        <w:rPr>
          <w:rStyle w:val="Strong"/>
        </w:rPr>
        <w:t>ccurrence</w:t>
      </w:r>
      <w:r>
        <w:t xml:space="preserve">: </w:t>
      </w:r>
      <w:r w:rsidRPr="749C963E">
        <w:rPr>
          <w:rFonts w:eastAsia="Arial"/>
          <w:color w:val="000000" w:themeColor="text1"/>
        </w:rPr>
        <w:t>occurrence, happening, eventuality</w:t>
      </w:r>
    </w:p>
    <w:p w14:paraId="511E2627" w14:textId="77777777" w:rsidR="00A57E76" w:rsidRPr="00AD5E01" w:rsidRDefault="00A57E76">
      <w:pPr>
        <w:pStyle w:val="FeatureBox"/>
        <w:numPr>
          <w:ilvl w:val="0"/>
          <w:numId w:val="21"/>
        </w:numPr>
        <w:ind w:left="567" w:hanging="567"/>
      </w:pPr>
      <w:r>
        <w:rPr>
          <w:rStyle w:val="Strong"/>
        </w:rPr>
        <w:t>o</w:t>
      </w:r>
      <w:r w:rsidRPr="00AD5E01">
        <w:rPr>
          <w:rStyle w:val="Strong"/>
        </w:rPr>
        <w:t>bligation</w:t>
      </w:r>
      <w:r>
        <w:t xml:space="preserve">: </w:t>
      </w:r>
      <w:r w:rsidRPr="749C963E">
        <w:rPr>
          <w:rFonts w:eastAsia="Arial"/>
          <w:color w:val="000000" w:themeColor="text1"/>
        </w:rPr>
        <w:t>necessity, requirement, duty, obligation</w:t>
      </w:r>
    </w:p>
    <w:p w14:paraId="0CAA834F" w14:textId="77777777" w:rsidR="00A57E76" w:rsidRPr="00AD5E01" w:rsidRDefault="00A57E76">
      <w:pPr>
        <w:pStyle w:val="FeatureBox"/>
        <w:numPr>
          <w:ilvl w:val="0"/>
          <w:numId w:val="21"/>
        </w:numPr>
        <w:ind w:left="567" w:hanging="567"/>
      </w:pPr>
      <w:r>
        <w:rPr>
          <w:rStyle w:val="Strong"/>
        </w:rPr>
        <w:t>i</w:t>
      </w:r>
      <w:r w:rsidRPr="00AD5E01">
        <w:rPr>
          <w:rStyle w:val="Strong"/>
        </w:rPr>
        <w:t>nclination</w:t>
      </w:r>
      <w:r>
        <w:t xml:space="preserve">: </w:t>
      </w:r>
      <w:r w:rsidRPr="749C963E">
        <w:rPr>
          <w:rFonts w:eastAsia="Arial"/>
        </w:rPr>
        <w:t>inclination, preference, tendency, propensity</w:t>
      </w:r>
      <w:r>
        <w:rPr>
          <w:rFonts w:eastAsia="Arial"/>
        </w:rPr>
        <w:t>.</w:t>
      </w:r>
    </w:p>
    <w:p w14:paraId="047C18B6" w14:textId="77777777" w:rsidR="00A57E76" w:rsidRDefault="00A57E76" w:rsidP="00A57E76">
      <w:pPr>
        <w:rPr>
          <w:rFonts w:eastAsia="Arial"/>
          <w:color w:val="000000" w:themeColor="text1"/>
          <w:szCs w:val="22"/>
        </w:rPr>
      </w:pPr>
      <w:r w:rsidRPr="2573F93B">
        <w:rPr>
          <w:rFonts w:eastAsia="Arial"/>
          <w:color w:val="000000" w:themeColor="text1"/>
          <w:szCs w:val="22"/>
        </w:rPr>
        <w:t>Example sentences with modal nouns, include:</w:t>
      </w:r>
    </w:p>
    <w:p w14:paraId="27CCBBA3" w14:textId="77777777" w:rsidR="00A57E76" w:rsidRDefault="00A57E76">
      <w:pPr>
        <w:pStyle w:val="ListBullet"/>
        <w:numPr>
          <w:ilvl w:val="0"/>
          <w:numId w:val="2"/>
        </w:numPr>
      </w:pPr>
      <w:r w:rsidRPr="00BB01C1">
        <w:rPr>
          <w:rStyle w:val="Strong"/>
        </w:rPr>
        <w:t>probability</w:t>
      </w:r>
      <w:r w:rsidRPr="2573F93B">
        <w:t xml:space="preserve">: The </w:t>
      </w:r>
      <w:r w:rsidRPr="00BB01C1">
        <w:rPr>
          <w:rStyle w:val="Strong"/>
        </w:rPr>
        <w:t>likelihood</w:t>
      </w:r>
      <w:r w:rsidRPr="2573F93B">
        <w:t xml:space="preserve"> of rain is high. </w:t>
      </w:r>
      <w:r>
        <w:t>(</w:t>
      </w:r>
      <w:r w:rsidRPr="2573F93B">
        <w:t>modal noun: ‘likelihood’; action being described: ‘rain’</w:t>
      </w:r>
      <w:r>
        <w:t>)</w:t>
      </w:r>
    </w:p>
    <w:p w14:paraId="7447148F" w14:textId="77777777" w:rsidR="00A57E76" w:rsidRDefault="00A57E76">
      <w:pPr>
        <w:pStyle w:val="ListBullet"/>
        <w:numPr>
          <w:ilvl w:val="0"/>
          <w:numId w:val="2"/>
        </w:numPr>
      </w:pPr>
      <w:r w:rsidRPr="00BB01C1">
        <w:rPr>
          <w:rStyle w:val="Strong"/>
        </w:rPr>
        <w:t>occurrence</w:t>
      </w:r>
      <w:r w:rsidRPr="2573F93B">
        <w:t xml:space="preserve">: The </w:t>
      </w:r>
      <w:r w:rsidRPr="00BB01C1">
        <w:rPr>
          <w:rStyle w:val="Strong"/>
        </w:rPr>
        <w:t>occurrence</w:t>
      </w:r>
      <w:r w:rsidRPr="2573F93B">
        <w:t xml:space="preserve"> of earthquakes in this region is relatively rare. </w:t>
      </w:r>
      <w:r>
        <w:t>(</w:t>
      </w:r>
      <w:r w:rsidRPr="2573F93B">
        <w:t>modal noun: ‘occurrence’; action being described: ‘earthquakes’</w:t>
      </w:r>
      <w:r>
        <w:t>)</w:t>
      </w:r>
    </w:p>
    <w:p w14:paraId="65ECA291" w14:textId="77777777" w:rsidR="00A57E76" w:rsidRDefault="00A57E76">
      <w:pPr>
        <w:pStyle w:val="ListBullet"/>
        <w:numPr>
          <w:ilvl w:val="0"/>
          <w:numId w:val="2"/>
        </w:numPr>
      </w:pPr>
      <w:r w:rsidRPr="00BB01C1">
        <w:rPr>
          <w:rStyle w:val="Strong"/>
        </w:rPr>
        <w:t>obligation</w:t>
      </w:r>
      <w:r w:rsidRPr="2573F93B">
        <w:t xml:space="preserve">: It is your </w:t>
      </w:r>
      <w:r w:rsidRPr="00BB01C1">
        <w:rPr>
          <w:rStyle w:val="Strong"/>
        </w:rPr>
        <w:t>duty</w:t>
      </w:r>
      <w:r w:rsidRPr="2573F93B">
        <w:t xml:space="preserve"> to ensure that all safety protocols are followed in the laboratory. </w:t>
      </w:r>
      <w:r>
        <w:t>(</w:t>
      </w:r>
      <w:r w:rsidRPr="2573F93B">
        <w:t>modal noun ‘duty’; action being described: ‘following protocols’</w:t>
      </w:r>
      <w:r>
        <w:t>)</w:t>
      </w:r>
    </w:p>
    <w:p w14:paraId="42256ED1" w14:textId="77777777" w:rsidR="00A57E76" w:rsidRDefault="00A57E76">
      <w:pPr>
        <w:pStyle w:val="ListBullet"/>
        <w:numPr>
          <w:ilvl w:val="0"/>
          <w:numId w:val="2"/>
        </w:numPr>
      </w:pPr>
      <w:r w:rsidRPr="00BB01C1">
        <w:rPr>
          <w:rStyle w:val="Strong"/>
        </w:rPr>
        <w:t>inclination</w:t>
      </w:r>
      <w:r w:rsidRPr="2573F93B">
        <w:t xml:space="preserve">: My </w:t>
      </w:r>
      <w:r w:rsidRPr="00BB01C1">
        <w:rPr>
          <w:rStyle w:val="Strong"/>
        </w:rPr>
        <w:t>tendency</w:t>
      </w:r>
      <w:r w:rsidRPr="2573F93B">
        <w:t xml:space="preserve"> for procrastination often results in me being late for class. </w:t>
      </w:r>
      <w:r>
        <w:t>(</w:t>
      </w:r>
      <w:r w:rsidRPr="2573F93B">
        <w:t>modal noun: ‘tendency’; action being described: ‘being late’</w:t>
      </w:r>
      <w:r>
        <w:t>)</w:t>
      </w:r>
    </w:p>
    <w:p w14:paraId="31190F1C" w14:textId="77777777" w:rsidR="00A57E76" w:rsidRPr="00E80969" w:rsidRDefault="00A57E76" w:rsidP="00A57E76">
      <w:pPr>
        <w:pStyle w:val="ListBullet"/>
        <w:numPr>
          <w:ilvl w:val="0"/>
          <w:numId w:val="0"/>
        </w:numPr>
      </w:pPr>
      <w:r w:rsidRPr="00545556">
        <w:rPr>
          <w:rStyle w:val="Strong"/>
          <w:b w:val="0"/>
          <w:bCs w:val="0"/>
        </w:rPr>
        <w:t>See</w:t>
      </w:r>
      <w:r w:rsidRPr="00CD0F11">
        <w:t xml:space="preserve">: </w:t>
      </w:r>
      <w:hyperlink w:anchor="_Nouns" w:history="1">
        <w:r w:rsidRPr="00CD0F11">
          <w:rPr>
            <w:rStyle w:val="Hyperlink"/>
          </w:rPr>
          <w:t>Nouns</w:t>
        </w:r>
        <w:r w:rsidRPr="007123F0">
          <w:t>,</w:t>
        </w:r>
      </w:hyperlink>
      <w:r w:rsidRPr="00CD0F11">
        <w:t xml:space="preserve"> </w:t>
      </w:r>
      <w:hyperlink w:anchor="_Types_of_nouns" w:history="1">
        <w:r w:rsidRPr="00CD0F11">
          <w:rPr>
            <w:rStyle w:val="Hyperlink"/>
          </w:rPr>
          <w:t>Types of nouns</w:t>
        </w:r>
      </w:hyperlink>
      <w:r>
        <w:t>.</w:t>
      </w:r>
    </w:p>
    <w:p w14:paraId="29656E14" w14:textId="77777777" w:rsidR="00A57E76" w:rsidRPr="00E80969" w:rsidRDefault="00A57E76" w:rsidP="00A57E76">
      <w:pPr>
        <w:pStyle w:val="Heading2"/>
      </w:pPr>
      <w:bookmarkStart w:id="254" w:name="_Narrative_voice"/>
      <w:bookmarkStart w:id="255" w:name="_Toc167188359"/>
      <w:bookmarkStart w:id="256" w:name="_Toc203657938"/>
      <w:bookmarkStart w:id="257" w:name="_Toc204588799"/>
      <w:bookmarkStart w:id="258" w:name="_Toc204869652"/>
      <w:bookmarkEnd w:id="254"/>
      <w:r>
        <w:t>Narrative voice</w:t>
      </w:r>
      <w:bookmarkEnd w:id="255"/>
      <w:bookmarkEnd w:id="256"/>
      <w:bookmarkEnd w:id="257"/>
      <w:bookmarkEnd w:id="258"/>
    </w:p>
    <w:p w14:paraId="333CC4FE" w14:textId="77777777" w:rsidR="00A57E76" w:rsidRDefault="00A57E76" w:rsidP="00A57E76">
      <w:pPr>
        <w:rPr>
          <w:rFonts w:eastAsia="Arial"/>
          <w:color w:val="000000" w:themeColor="text1"/>
          <w:szCs w:val="22"/>
        </w:rPr>
      </w:pPr>
      <w:r w:rsidRPr="2573F93B">
        <w:rPr>
          <w:rFonts w:eastAsia="Arial"/>
          <w:color w:val="000000" w:themeColor="text1"/>
          <w:szCs w:val="22"/>
        </w:rPr>
        <w:t>The choice of narrative voice affects the reader's connection to characters and the story's overall tone. Writers choose a narrative voice based on the desired effect, the story's complexity and the depth of insight they want to provide into characters and events.</w:t>
      </w:r>
    </w:p>
    <w:p w14:paraId="3D5E01F1"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There are 3 types of narrative voice: first person, second person and third person. The types of pronouns used within each type of narrative voice changes. The pronouns reflect the type of narrative voice, providing insight into the perspective from which the story is being told</w:t>
      </w:r>
      <w:r>
        <w:rPr>
          <w:rFonts w:eastAsia="Arial"/>
          <w:color w:val="000000" w:themeColor="text1"/>
          <w:szCs w:val="22"/>
        </w:rPr>
        <w:t xml:space="preserve">. </w:t>
      </w:r>
      <w:r w:rsidRPr="2573F93B">
        <w:rPr>
          <w:rFonts w:eastAsia="Arial"/>
          <w:color w:val="000000" w:themeColor="text1"/>
          <w:szCs w:val="22"/>
        </w:rPr>
        <w:t>For example:</w:t>
      </w:r>
    </w:p>
    <w:p w14:paraId="5A7D40D5" w14:textId="77777777" w:rsidR="00A57E76" w:rsidRDefault="00A57E76" w:rsidP="00A57E76">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1E4FFF">
        <w:t>pronoun use in narrative voice</w:t>
      </w:r>
    </w:p>
    <w:p w14:paraId="122D13C2" w14:textId="77777777" w:rsidR="00A57E76" w:rsidRDefault="00A57E76" w:rsidP="00A57E76">
      <w:pPr>
        <w:tabs>
          <w:tab w:val="left" w:pos="720"/>
        </w:tabs>
        <w:rPr>
          <w:rFonts w:eastAsia="Arial"/>
          <w:color w:val="000000" w:themeColor="text1"/>
          <w:szCs w:val="22"/>
        </w:rPr>
      </w:pPr>
      <w:r w:rsidRPr="005D0C75">
        <w:rPr>
          <w:rFonts w:eastAsia="Arial"/>
          <w:noProof/>
          <w:color w:val="000000" w:themeColor="text1"/>
          <w:szCs w:val="22"/>
        </w:rPr>
        <w:drawing>
          <wp:inline distT="0" distB="0" distL="0" distR="0" wp14:anchorId="0DD3D91B" wp14:editId="133C927D">
            <wp:extent cx="8409434" cy="2950106"/>
            <wp:effectExtent l="0" t="0" r="0" b="3175"/>
            <wp:docPr id="1278476127" name="Picture 1" descr="Pronoun use in narrative voice for singular and plural objects and subjects. The image text reads:&#10;&#10;'First person (the person is speaking)' and lists the pronoun 'I' for a singular subject and 'me' for a singular object. It also lists the pronoun 'we' for a plural subject and 'us' for a plural object.&#10;&#10;Second person (the person spoken to)' and lists the pronoun 'you' for both singular and plural subjects and objects.&#10;&#10;Third person (the person being spoken about)' and lists the pronouns 'he', ‘she’, ‘it’ for a singular subject and ‘him’, ‘her’, ‘it’ for a singular object. It also lists the pronoun 'they' for a plural subject and 'them' for a plural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76127" name="Picture 1" descr="Pronoun use in narrative voice for singular and plural objects and subjects. The image text reads:&#10;&#10;'First person (the person is speaking)' and lists the pronoun 'I' for a singular subject and 'me' for a singular object. It also lists the pronoun 'we' for a plural subject and 'us' for a plural object.&#10;&#10;Second person (the person spoken to)' and lists the pronoun 'you' for both singular and plural subjects and objects.&#10;&#10;Third person (the person being spoken about)' and lists the pronouns 'he', ‘she’, ‘it’ for a singular subject and ‘him’, ‘her’, ‘it’ for a singular object. It also lists the pronoun 'they' for a plural subject and 'them' for a plural object."/>
                    <pic:cNvPicPr/>
                  </pic:nvPicPr>
                  <pic:blipFill>
                    <a:blip r:embed="rId10"/>
                    <a:stretch>
                      <a:fillRect/>
                    </a:stretch>
                  </pic:blipFill>
                  <pic:spPr>
                    <a:xfrm>
                      <a:off x="0" y="0"/>
                      <a:ext cx="8409434" cy="2950106"/>
                    </a:xfrm>
                    <a:prstGeom prst="rect">
                      <a:avLst/>
                    </a:prstGeom>
                  </pic:spPr>
                </pic:pic>
              </a:graphicData>
            </a:graphic>
          </wp:inline>
        </w:drawing>
      </w:r>
    </w:p>
    <w:p w14:paraId="665BADED" w14:textId="77777777" w:rsidR="00A57E76" w:rsidRDefault="00A57E76" w:rsidP="00A57E76">
      <w:pPr>
        <w:tabs>
          <w:tab w:val="left" w:pos="720"/>
        </w:tabs>
        <w:rPr>
          <w:rFonts w:eastAsia="Arial"/>
          <w:color w:val="000000" w:themeColor="text1"/>
          <w:szCs w:val="22"/>
        </w:rPr>
      </w:pPr>
      <w:r w:rsidRPr="2573F93B">
        <w:rPr>
          <w:rFonts w:eastAsia="Arial"/>
          <w:color w:val="000000" w:themeColor="text1"/>
          <w:szCs w:val="22"/>
        </w:rPr>
        <w:t xml:space="preserve">See: </w:t>
      </w:r>
      <w:hyperlink w:anchor="_Pronouns">
        <w:r w:rsidRPr="2573F93B">
          <w:rPr>
            <w:rStyle w:val="Hyperlink"/>
            <w:rFonts w:eastAsia="Arial"/>
            <w:szCs w:val="22"/>
          </w:rPr>
          <w:t>Pronouns</w:t>
        </w:r>
      </w:hyperlink>
      <w:r>
        <w:rPr>
          <w:rFonts w:eastAsia="Arial"/>
          <w:color w:val="000000" w:themeColor="text1"/>
          <w:szCs w:val="22"/>
        </w:rPr>
        <w:t>,</w:t>
      </w:r>
      <w:r w:rsidRPr="2573F93B">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46329B">
        <w:t>.</w:t>
      </w:r>
    </w:p>
    <w:p w14:paraId="662C3CA1" w14:textId="77777777" w:rsidR="00A57E76" w:rsidRDefault="00A57E76" w:rsidP="00A57E76">
      <w:pPr>
        <w:pStyle w:val="Heading3"/>
      </w:pPr>
      <w:bookmarkStart w:id="259" w:name="_First_person_narrative"/>
      <w:bookmarkStart w:id="260" w:name="_Toc167188360"/>
      <w:bookmarkStart w:id="261" w:name="_Toc203657939"/>
      <w:bookmarkStart w:id="262" w:name="_Toc204588800"/>
      <w:bookmarkStart w:id="263" w:name="_Toc204869653"/>
      <w:bookmarkEnd w:id="259"/>
      <w:r>
        <w:t>First person narrative voice</w:t>
      </w:r>
      <w:bookmarkEnd w:id="260"/>
      <w:bookmarkEnd w:id="261"/>
      <w:bookmarkEnd w:id="262"/>
      <w:bookmarkEnd w:id="263"/>
    </w:p>
    <w:p w14:paraId="4A1EDD08" w14:textId="77777777" w:rsidR="00A57E76" w:rsidRDefault="00A57E76" w:rsidP="00A57E76">
      <w:pPr>
        <w:rPr>
          <w:rFonts w:eastAsia="Arial"/>
          <w:color w:val="000000" w:themeColor="text1"/>
          <w:szCs w:val="22"/>
        </w:rPr>
      </w:pPr>
      <w:r w:rsidRPr="0046329B">
        <w:t>First</w:t>
      </w:r>
      <w:r w:rsidRPr="2573F93B">
        <w:rPr>
          <w:rFonts w:eastAsia="Arial"/>
          <w:color w:val="000000" w:themeColor="text1"/>
          <w:szCs w:val="22"/>
        </w:rPr>
        <w:t xml:space="preserve"> person narration is presented through a character’s point of view and uses the pronouns ‘I’, ‘me’, ‘my’ or ‘our’. In this style, readers experience events from the viewpoint of the narrating character, who employs first-person pronouns to convey his or her observations (McDonald 2023). First person narration often creates a more personal and subjective experience. For example:</w:t>
      </w:r>
    </w:p>
    <w:p w14:paraId="1D124F01" w14:textId="77777777" w:rsidR="00A57E76" w:rsidRDefault="00A57E76">
      <w:pPr>
        <w:pStyle w:val="ListBullet"/>
        <w:numPr>
          <w:ilvl w:val="0"/>
          <w:numId w:val="2"/>
        </w:numPr>
      </w:pPr>
      <w:r w:rsidRPr="00206D18">
        <w:rPr>
          <w:rStyle w:val="Strong"/>
        </w:rPr>
        <w:lastRenderedPageBreak/>
        <w:t>I</w:t>
      </w:r>
      <w:r w:rsidRPr="2573F93B">
        <w:t xml:space="preserve"> woke up to the sound of rain tapping against </w:t>
      </w:r>
      <w:r w:rsidRPr="00206D18">
        <w:rPr>
          <w:rStyle w:val="Strong"/>
        </w:rPr>
        <w:t>my</w:t>
      </w:r>
      <w:r w:rsidRPr="007123F0">
        <w:t xml:space="preserve"> </w:t>
      </w:r>
      <w:r w:rsidRPr="2573F93B">
        <w:t xml:space="preserve">window. As </w:t>
      </w:r>
      <w:r w:rsidRPr="00206D18">
        <w:rPr>
          <w:rStyle w:val="Strong"/>
        </w:rPr>
        <w:t>I</w:t>
      </w:r>
      <w:r w:rsidRPr="007123F0">
        <w:t xml:space="preserve"> </w:t>
      </w:r>
      <w:r w:rsidRPr="2573F93B">
        <w:t>got out of bed</w:t>
      </w:r>
      <w:r w:rsidRPr="007123F0">
        <w:rPr>
          <w:rStyle w:val="Strong"/>
          <w:b w:val="0"/>
          <w:bCs w:val="0"/>
        </w:rPr>
        <w:t xml:space="preserve">, </w:t>
      </w:r>
      <w:r w:rsidRPr="00206D18">
        <w:rPr>
          <w:rStyle w:val="Strong"/>
        </w:rPr>
        <w:t>I</w:t>
      </w:r>
      <w:r w:rsidRPr="007123F0">
        <w:t xml:space="preserve"> </w:t>
      </w:r>
      <w:r w:rsidRPr="2573F93B">
        <w:t>couldn</w:t>
      </w:r>
      <w:r>
        <w:t>’</w:t>
      </w:r>
      <w:r w:rsidRPr="2573F93B">
        <w:t xml:space="preserve">t shake the feeling that something was about to change. </w:t>
      </w:r>
      <w:r>
        <w:t>(</w:t>
      </w:r>
      <w:r w:rsidRPr="2573F93B">
        <w:t xml:space="preserve">personal pronouns: ‘I’ </w:t>
      </w:r>
      <w:r>
        <w:t>[</w:t>
      </w:r>
      <w:r w:rsidRPr="2573F93B">
        <w:t>subject</w:t>
      </w:r>
      <w:r>
        <w:t>]</w:t>
      </w:r>
      <w:r w:rsidRPr="2573F93B">
        <w:t xml:space="preserve">, ‘my’ </w:t>
      </w:r>
      <w:r>
        <w:t>[</w:t>
      </w:r>
      <w:r w:rsidRPr="2573F93B">
        <w:t>object]</w:t>
      </w:r>
      <w:r>
        <w:t>)</w:t>
      </w:r>
    </w:p>
    <w:p w14:paraId="626D9DB2" w14:textId="77777777" w:rsidR="00A57E76" w:rsidRPr="00206D18" w:rsidRDefault="00A57E76" w:rsidP="00A57E76">
      <w:pPr>
        <w:tabs>
          <w:tab w:val="left" w:pos="720"/>
        </w:tabs>
      </w:pPr>
      <w:r w:rsidRPr="2573F93B">
        <w:rPr>
          <w:rFonts w:eastAsia="Arial"/>
          <w:color w:val="000000" w:themeColor="text1"/>
          <w:szCs w:val="22"/>
        </w:rPr>
        <w:t xml:space="preserve">See: </w:t>
      </w:r>
      <w:hyperlink w:anchor="_Pronouns">
        <w:r>
          <w:rPr>
            <w:rStyle w:val="Hyperlink"/>
            <w:rFonts w:eastAsia="Arial"/>
            <w:szCs w:val="22"/>
          </w:rPr>
          <w:t>Pronouns</w:t>
        </w:r>
      </w:hyperlink>
      <w:r>
        <w:t>,</w:t>
      </w:r>
      <w:r w:rsidRPr="2573F93B">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206D18">
        <w:t>.</w:t>
      </w:r>
    </w:p>
    <w:p w14:paraId="2247A8AE" w14:textId="77777777" w:rsidR="00A57E76" w:rsidRDefault="00A57E76" w:rsidP="00A57E76">
      <w:pPr>
        <w:pStyle w:val="Heading3"/>
      </w:pPr>
      <w:bookmarkStart w:id="264" w:name="_Second_person_narrative"/>
      <w:bookmarkStart w:id="265" w:name="_Toc167188361"/>
      <w:bookmarkStart w:id="266" w:name="_Toc203657940"/>
      <w:bookmarkStart w:id="267" w:name="_Toc204588801"/>
      <w:bookmarkStart w:id="268" w:name="_Toc204869654"/>
      <w:bookmarkEnd w:id="264"/>
      <w:r>
        <w:t>Second person narrative voice</w:t>
      </w:r>
      <w:bookmarkEnd w:id="265"/>
      <w:bookmarkEnd w:id="266"/>
      <w:bookmarkEnd w:id="267"/>
      <w:bookmarkEnd w:id="268"/>
    </w:p>
    <w:p w14:paraId="321EEE15" w14:textId="77777777" w:rsidR="00A57E76" w:rsidRDefault="00A57E76" w:rsidP="00A57E76">
      <w:pPr>
        <w:rPr>
          <w:rFonts w:eastAsia="Arial"/>
          <w:color w:val="000000" w:themeColor="text1"/>
          <w:szCs w:val="22"/>
        </w:rPr>
      </w:pPr>
      <w:r>
        <w:rPr>
          <w:rFonts w:eastAsia="Arial"/>
          <w:color w:val="000000" w:themeColor="text1"/>
          <w:szCs w:val="22"/>
        </w:rPr>
        <w:t>S</w:t>
      </w:r>
      <w:r w:rsidRPr="00206D18">
        <w:t>econd</w:t>
      </w:r>
      <w:r w:rsidRPr="2573F93B">
        <w:rPr>
          <w:rFonts w:eastAsia="Arial"/>
          <w:color w:val="000000" w:themeColor="text1"/>
          <w:szCs w:val="22"/>
        </w:rPr>
        <w:t xml:space="preserve"> person narrative voice is characterised by the use of ‘you’ as the pronoun, directly addressing the reader. It is less common in narrative fiction but is sometimes used for specific effect, such as creating a sense of immediacy, engagement or involvement. Writing in the second person can make the reader feel like an active participant in the story. For example:</w:t>
      </w:r>
    </w:p>
    <w:p w14:paraId="67A0716B" w14:textId="77777777" w:rsidR="00A57E76" w:rsidRDefault="00A57E76">
      <w:pPr>
        <w:pStyle w:val="ListBullet"/>
        <w:numPr>
          <w:ilvl w:val="0"/>
          <w:numId w:val="2"/>
        </w:numPr>
      </w:pPr>
      <w:r w:rsidRPr="00325098">
        <w:rPr>
          <w:rStyle w:val="Strong"/>
        </w:rPr>
        <w:t>You</w:t>
      </w:r>
      <w:r w:rsidRPr="007123F0">
        <w:t xml:space="preserve"> </w:t>
      </w:r>
      <w:r w:rsidRPr="2573F93B">
        <w:t xml:space="preserve">enter the bustling marketplace. The vibrant colours of the stalls and the chatter of vendors overwhelm </w:t>
      </w:r>
      <w:r w:rsidRPr="00325098">
        <w:rPr>
          <w:rStyle w:val="Strong"/>
        </w:rPr>
        <w:t>your</w:t>
      </w:r>
      <w:r w:rsidRPr="007123F0">
        <w:t xml:space="preserve"> </w:t>
      </w:r>
      <w:r w:rsidRPr="2573F93B">
        <w:t xml:space="preserve">senses. </w:t>
      </w:r>
      <w:r>
        <w:t>(</w:t>
      </w:r>
      <w:r w:rsidRPr="2573F93B">
        <w:t xml:space="preserve">personal pronouns: ‘you’ </w:t>
      </w:r>
      <w:r>
        <w:t>[</w:t>
      </w:r>
      <w:r w:rsidRPr="2573F93B">
        <w:t>subject</w:t>
      </w:r>
      <w:r>
        <w:t>]</w:t>
      </w:r>
      <w:r w:rsidRPr="2573F93B">
        <w:t xml:space="preserve">, ‘your’ </w:t>
      </w:r>
      <w:r>
        <w:t>[</w:t>
      </w:r>
      <w:r w:rsidRPr="2573F93B">
        <w:t>object]</w:t>
      </w:r>
      <w:r>
        <w:t>)</w:t>
      </w:r>
    </w:p>
    <w:p w14:paraId="112C1541" w14:textId="77777777" w:rsidR="00A57E76" w:rsidRDefault="00A57E76" w:rsidP="00A57E76">
      <w:pPr>
        <w:rPr>
          <w:rFonts w:eastAsia="Arial"/>
          <w:color w:val="000000" w:themeColor="text1"/>
          <w:szCs w:val="22"/>
        </w:rPr>
      </w:pPr>
      <w:r w:rsidRPr="2573F93B">
        <w:rPr>
          <w:rFonts w:eastAsia="Arial"/>
          <w:color w:val="000000" w:themeColor="text1"/>
          <w:szCs w:val="22"/>
        </w:rPr>
        <w:t>When creating texts in second person narrative voice, consider:</w:t>
      </w:r>
    </w:p>
    <w:p w14:paraId="633809FF" w14:textId="77777777" w:rsidR="00A57E76" w:rsidRDefault="00A57E76">
      <w:pPr>
        <w:pStyle w:val="ListBullet"/>
        <w:numPr>
          <w:ilvl w:val="0"/>
          <w:numId w:val="2"/>
        </w:numPr>
      </w:pPr>
      <w:r w:rsidRPr="2573F93B">
        <w:t>Writing in the second person can be engaging</w:t>
      </w:r>
      <w:r>
        <w:t xml:space="preserve"> but</w:t>
      </w:r>
      <w:r w:rsidRPr="2573F93B">
        <w:t xml:space="preserve"> it can also be challenging to sustain for long narratives</w:t>
      </w:r>
      <w:r>
        <w:t>.</w:t>
      </w:r>
    </w:p>
    <w:p w14:paraId="77E45BFE" w14:textId="77777777" w:rsidR="00A57E76" w:rsidRDefault="00A57E76">
      <w:pPr>
        <w:pStyle w:val="ListBullet"/>
        <w:numPr>
          <w:ilvl w:val="0"/>
          <w:numId w:val="2"/>
        </w:numPr>
      </w:pPr>
      <w:r w:rsidRPr="2573F93B">
        <w:t xml:space="preserve">Writers </w:t>
      </w:r>
      <w:r w:rsidRPr="00E76088">
        <w:t>often</w:t>
      </w:r>
      <w:r w:rsidRPr="2573F93B">
        <w:t xml:space="preserve"> use second person narrative voice for specific scenes or moments to heighten emotional impact.</w:t>
      </w:r>
    </w:p>
    <w:p w14:paraId="0EAA0FBF" w14:textId="77777777" w:rsidR="00A57E76" w:rsidRDefault="00A57E76" w:rsidP="00A57E76">
      <w:pPr>
        <w:tabs>
          <w:tab w:val="left" w:pos="720"/>
        </w:tabs>
        <w:rPr>
          <w:rFonts w:eastAsia="Arial"/>
          <w:color w:val="000000" w:themeColor="text1"/>
          <w:sz w:val="20"/>
          <w:szCs w:val="20"/>
        </w:rPr>
      </w:pPr>
      <w:r w:rsidRPr="2573F93B">
        <w:rPr>
          <w:rFonts w:eastAsia="Arial"/>
          <w:color w:val="000000" w:themeColor="text1"/>
          <w:szCs w:val="22"/>
        </w:rPr>
        <w:t xml:space="preserve">See: </w:t>
      </w:r>
      <w:hyperlink w:anchor="_Pronouns">
        <w:r>
          <w:rPr>
            <w:rStyle w:val="Hyperlink"/>
            <w:rFonts w:eastAsia="Arial"/>
            <w:szCs w:val="22"/>
          </w:rPr>
          <w:t>Pronouns</w:t>
        </w:r>
      </w:hyperlink>
      <w:r>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0354F5">
        <w:t>.</w:t>
      </w:r>
    </w:p>
    <w:p w14:paraId="2D2AB83A" w14:textId="77777777" w:rsidR="00A57E76" w:rsidRDefault="00A57E76" w:rsidP="00A57E76">
      <w:pPr>
        <w:pStyle w:val="Heading3"/>
      </w:pPr>
      <w:bookmarkStart w:id="269" w:name="_Third_person_narrative"/>
      <w:bookmarkStart w:id="270" w:name="_Toc167188362"/>
      <w:bookmarkStart w:id="271" w:name="_Toc203657941"/>
      <w:bookmarkStart w:id="272" w:name="_Toc204588802"/>
      <w:bookmarkStart w:id="273" w:name="_Toc204869655"/>
      <w:bookmarkEnd w:id="269"/>
      <w:r>
        <w:lastRenderedPageBreak/>
        <w:t>Third person narrative voice</w:t>
      </w:r>
      <w:bookmarkEnd w:id="270"/>
      <w:bookmarkEnd w:id="271"/>
      <w:bookmarkEnd w:id="272"/>
      <w:bookmarkEnd w:id="273"/>
    </w:p>
    <w:p w14:paraId="5AEA587E"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Third </w:t>
      </w:r>
      <w:r w:rsidRPr="000354F5">
        <w:t>person</w:t>
      </w:r>
      <w:r w:rsidRPr="2573F93B">
        <w:rPr>
          <w:rFonts w:eastAsia="Arial"/>
          <w:color w:val="000000" w:themeColor="text1"/>
          <w:szCs w:val="22"/>
        </w:rPr>
        <w:t xml:space="preserve"> narrative voice relies on characters' names and the pronouns 'he’, 'she’, 'it’, ‘them’ and 'they’. These pronouns are used to describe the actions, thoughts, perceptions and decisions of the characters in the story (McDonald 2023). Third person</w:t>
      </w:r>
      <w:r>
        <w:rPr>
          <w:rFonts w:eastAsia="Arial"/>
          <w:color w:val="000000" w:themeColor="text1"/>
          <w:szCs w:val="22"/>
        </w:rPr>
        <w:t xml:space="preserve"> </w:t>
      </w:r>
      <w:r w:rsidRPr="2573F93B">
        <w:rPr>
          <w:rFonts w:eastAsia="Arial"/>
          <w:color w:val="000000" w:themeColor="text1"/>
          <w:szCs w:val="22"/>
        </w:rPr>
        <w:t>narrative voice allows for a more expansive exploration of characters and events. For example:</w:t>
      </w:r>
    </w:p>
    <w:p w14:paraId="6B51C84A" w14:textId="77777777" w:rsidR="00A57E76" w:rsidRDefault="00A57E76">
      <w:pPr>
        <w:pStyle w:val="ListBullet"/>
        <w:numPr>
          <w:ilvl w:val="0"/>
          <w:numId w:val="2"/>
        </w:numPr>
        <w:rPr>
          <w:b/>
          <w:bCs/>
        </w:rPr>
      </w:pPr>
      <w:r w:rsidRPr="00031CB9">
        <w:rPr>
          <w:rStyle w:val="Strong"/>
        </w:rPr>
        <w:t>Kaylie</w:t>
      </w:r>
      <w:r w:rsidRPr="2573F93B">
        <w:t xml:space="preserve"> noticed the dark clouds looming overhead. </w:t>
      </w:r>
      <w:r w:rsidRPr="00031CB9">
        <w:rPr>
          <w:rStyle w:val="Strong"/>
        </w:rPr>
        <w:t>She</w:t>
      </w:r>
      <w:r w:rsidRPr="2573F93B">
        <w:t xml:space="preserve"> hurried along, frantically searching for dry shelter as the rain descended on </w:t>
      </w:r>
      <w:r w:rsidRPr="00031CB9">
        <w:rPr>
          <w:rStyle w:val="Strong"/>
        </w:rPr>
        <w:t>her</w:t>
      </w:r>
      <w:r w:rsidRPr="2573F93B">
        <w:t xml:space="preserve">. </w:t>
      </w:r>
      <w:r>
        <w:t>(</w:t>
      </w:r>
      <w:r w:rsidRPr="2573F93B">
        <w:t xml:space="preserve">character name: ‘Kaylie’; personal pronouns: ‘she’ </w:t>
      </w:r>
      <w:r>
        <w:t>[</w:t>
      </w:r>
      <w:r w:rsidRPr="2573F93B">
        <w:t>subject</w:t>
      </w:r>
      <w:r>
        <w:t>]</w:t>
      </w:r>
      <w:r w:rsidRPr="2573F93B">
        <w:t xml:space="preserve">, ‘her’ </w:t>
      </w:r>
      <w:r>
        <w:t>[</w:t>
      </w:r>
      <w:r w:rsidRPr="2573F93B">
        <w:t>object]</w:t>
      </w:r>
      <w:r>
        <w:t>)</w:t>
      </w:r>
    </w:p>
    <w:p w14:paraId="3B7DBC04" w14:textId="77777777" w:rsidR="00A57E76" w:rsidRPr="00031CB9" w:rsidRDefault="00A57E76" w:rsidP="00A57E76">
      <w:pPr>
        <w:tabs>
          <w:tab w:val="left" w:pos="720"/>
        </w:tabs>
      </w:pPr>
      <w:r w:rsidRPr="2573F93B">
        <w:rPr>
          <w:rFonts w:eastAsia="Arial"/>
          <w:color w:val="000000" w:themeColor="text1"/>
          <w:szCs w:val="22"/>
        </w:rPr>
        <w:t xml:space="preserve">See: </w:t>
      </w:r>
      <w:hyperlink w:anchor="_Pronouns">
        <w:r w:rsidRPr="2573F93B">
          <w:rPr>
            <w:rStyle w:val="Hyperlink"/>
            <w:rFonts w:eastAsia="Arial"/>
            <w:szCs w:val="22"/>
          </w:rPr>
          <w:t>Pronouns</w:t>
        </w:r>
      </w:hyperlink>
      <w:r>
        <w:rPr>
          <w:rFonts w:eastAsia="Arial"/>
          <w:color w:val="000000" w:themeColor="text1"/>
          <w:szCs w:val="22"/>
        </w:rPr>
        <w:t xml:space="preserve">, </w:t>
      </w:r>
      <w:hyperlink w:anchor="_Personal_pronouns_1">
        <w:r w:rsidRPr="2573F93B">
          <w:rPr>
            <w:rStyle w:val="Hyperlink"/>
            <w:rFonts w:eastAsia="Arial"/>
            <w:szCs w:val="22"/>
          </w:rPr>
          <w:t>Personal pronouns</w:t>
        </w:r>
      </w:hyperlink>
      <w:r w:rsidRPr="00031CB9">
        <w:t>.</w:t>
      </w:r>
    </w:p>
    <w:p w14:paraId="61A2A61D" w14:textId="77777777" w:rsidR="00A57E76" w:rsidRDefault="00A57E76" w:rsidP="00A57E76">
      <w:pPr>
        <w:pStyle w:val="Heading2"/>
      </w:pPr>
      <w:bookmarkStart w:id="274" w:name="_Nominalisation"/>
      <w:bookmarkStart w:id="275" w:name="_Toc167188363"/>
      <w:bookmarkStart w:id="276" w:name="_Toc203657942"/>
      <w:bookmarkStart w:id="277" w:name="_Toc204588803"/>
      <w:bookmarkStart w:id="278" w:name="_Toc204869656"/>
      <w:bookmarkEnd w:id="274"/>
      <w:r>
        <w:t>Nominalisation</w:t>
      </w:r>
      <w:bookmarkEnd w:id="275"/>
      <w:bookmarkEnd w:id="276"/>
      <w:bookmarkEnd w:id="277"/>
      <w:bookmarkEnd w:id="278"/>
    </w:p>
    <w:p w14:paraId="37CB9D5F" w14:textId="77777777" w:rsidR="00A57E76" w:rsidRDefault="00A57E76" w:rsidP="00A57E76">
      <w:pPr>
        <w:rPr>
          <w:rFonts w:eastAsia="Arial"/>
          <w:color w:val="000000" w:themeColor="text1"/>
          <w:szCs w:val="22"/>
        </w:rPr>
      </w:pPr>
      <w:r w:rsidRPr="2573F93B">
        <w:rPr>
          <w:rFonts w:eastAsia="Arial"/>
          <w:color w:val="000000" w:themeColor="text1"/>
          <w:szCs w:val="22"/>
        </w:rPr>
        <w:t>Nominalisation is the process of forming nouns from other parts of speech (word groups). Nominalisation is often found in texts that contain abstract ideas and concepts (NESA 202</w:t>
      </w:r>
      <w:r>
        <w:rPr>
          <w:rFonts w:eastAsia="Arial"/>
          <w:color w:val="000000" w:themeColor="text1"/>
          <w:szCs w:val="22"/>
        </w:rPr>
        <w:t>5a</w:t>
      </w:r>
      <w:r w:rsidRPr="2573F93B">
        <w:rPr>
          <w:rFonts w:eastAsia="Arial"/>
          <w:color w:val="000000" w:themeColor="text1"/>
          <w:szCs w:val="22"/>
        </w:rPr>
        <w:t>), including in scientific writing. Nominalisation can be created by turning:</w:t>
      </w:r>
    </w:p>
    <w:p w14:paraId="19612280"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actions (verbs) into things, concepts or people (nouns)</w:t>
      </w:r>
    </w:p>
    <w:p w14:paraId="3E754BF0"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descriptions of nouns and pronouns (adjectives) into things, concepts or people (nouns)</w:t>
      </w:r>
      <w:r>
        <w:rPr>
          <w:rFonts w:eastAsia="Arial"/>
          <w:color w:val="000000" w:themeColor="text1"/>
          <w:szCs w:val="22"/>
        </w:rPr>
        <w:t>.</w:t>
      </w:r>
    </w:p>
    <w:p w14:paraId="34EEFBF2" w14:textId="77777777" w:rsidR="00A57E76" w:rsidRDefault="00A57E76" w:rsidP="00A57E76">
      <w:pPr>
        <w:pStyle w:val="Heading3"/>
        <w:rPr>
          <w:rFonts w:eastAsia="Arial"/>
        </w:rPr>
      </w:pPr>
      <w:bookmarkStart w:id="279" w:name="_Forming_nouns_from_1"/>
      <w:bookmarkStart w:id="280" w:name="_Toc167188364"/>
      <w:bookmarkStart w:id="281" w:name="_Toc203657943"/>
      <w:bookmarkStart w:id="282" w:name="_Toc204588804"/>
      <w:bookmarkStart w:id="283" w:name="_Toc204869657"/>
      <w:bookmarkEnd w:id="279"/>
      <w:r w:rsidRPr="5FD26C65">
        <w:rPr>
          <w:rFonts w:eastAsia="Arial"/>
        </w:rPr>
        <w:t>Forming nouns from verbs</w:t>
      </w:r>
      <w:bookmarkEnd w:id="280"/>
      <w:bookmarkEnd w:id="281"/>
      <w:bookmarkEnd w:id="282"/>
      <w:bookmarkEnd w:id="283"/>
    </w:p>
    <w:p w14:paraId="4F4450E0" w14:textId="77777777" w:rsidR="00A57E76" w:rsidRDefault="00A57E76" w:rsidP="00A57E76">
      <w:pPr>
        <w:rPr>
          <w:rFonts w:eastAsia="Arial"/>
          <w:color w:val="000000" w:themeColor="text1"/>
          <w:szCs w:val="22"/>
        </w:rPr>
      </w:pPr>
      <w:r w:rsidRPr="2573F93B">
        <w:rPr>
          <w:rFonts w:eastAsia="Arial"/>
          <w:color w:val="000000" w:themeColor="text1"/>
          <w:szCs w:val="22"/>
        </w:rPr>
        <w:t>The process of forming nouns (things, concepts or people) from verbs involves:</w:t>
      </w:r>
    </w:p>
    <w:p w14:paraId="0ADF72AD" w14:textId="77777777" w:rsidR="00A57E76" w:rsidRDefault="00A57E76">
      <w:pPr>
        <w:pStyle w:val="ListBullet"/>
        <w:numPr>
          <w:ilvl w:val="0"/>
          <w:numId w:val="2"/>
        </w:numPr>
        <w:rPr>
          <w:rFonts w:eastAsia="Arial"/>
          <w:color w:val="000000" w:themeColor="text1"/>
        </w:rPr>
      </w:pPr>
      <w:r w:rsidRPr="1EB21DB3">
        <w:rPr>
          <w:rStyle w:val="Strong"/>
          <w:b w:val="0"/>
          <w:bCs w:val="0"/>
        </w:rPr>
        <w:lastRenderedPageBreak/>
        <w:t>creating a</w:t>
      </w:r>
      <w:r w:rsidRPr="00AA5D4A">
        <w:rPr>
          <w:rStyle w:val="Strong"/>
          <w:b w:val="0"/>
          <w:bCs w:val="0"/>
        </w:rPr>
        <w:t xml:space="preserve"> </w:t>
      </w:r>
      <w:r w:rsidRPr="1EB21DB3">
        <w:rPr>
          <w:rStyle w:val="Strong"/>
        </w:rPr>
        <w:t>gerund</w:t>
      </w:r>
      <w:r w:rsidRPr="1EB21DB3">
        <w:rPr>
          <w:rFonts w:eastAsia="Arial"/>
          <w:color w:val="000000" w:themeColor="text1"/>
        </w:rPr>
        <w:t xml:space="preserve"> (by adding the suffix ‘-ing’ to a verb). For example</w:t>
      </w:r>
      <w:r w:rsidRPr="1EB21DB3">
        <w:rPr>
          <w:rFonts w:eastAsia="Arial"/>
        </w:rPr>
        <w:t>: swim/swimming (verb ‘swim’ + ‘-ing’) as in ‘Swimming is my favourite sport.’</w:t>
      </w:r>
    </w:p>
    <w:p w14:paraId="393F0D65" w14:textId="77777777" w:rsidR="00A57E76" w:rsidRDefault="00A57E76">
      <w:pPr>
        <w:pStyle w:val="ListBullet"/>
        <w:numPr>
          <w:ilvl w:val="0"/>
          <w:numId w:val="2"/>
        </w:numPr>
        <w:rPr>
          <w:rFonts w:eastAsia="Arial"/>
          <w:color w:val="000000" w:themeColor="text1"/>
        </w:rPr>
      </w:pPr>
      <w:r w:rsidRPr="1EB21DB3">
        <w:rPr>
          <w:rStyle w:val="Strong"/>
          <w:b w:val="0"/>
          <w:bCs w:val="0"/>
        </w:rPr>
        <w:t>adding a</w:t>
      </w:r>
      <w:r w:rsidRPr="00AA5D4A">
        <w:rPr>
          <w:rStyle w:val="Strong"/>
          <w:b w:val="0"/>
          <w:bCs w:val="0"/>
        </w:rPr>
        <w:t xml:space="preserve"> </w:t>
      </w:r>
      <w:r w:rsidRPr="1EB21DB3">
        <w:rPr>
          <w:rStyle w:val="Strong"/>
        </w:rPr>
        <w:t>noun-forming suffix</w:t>
      </w:r>
      <w:r w:rsidRPr="00AA5D4A">
        <w:rPr>
          <w:rStyle w:val="Strong"/>
          <w:b w:val="0"/>
          <w:bCs w:val="0"/>
        </w:rPr>
        <w:t xml:space="preserve"> </w:t>
      </w:r>
      <w:r w:rsidRPr="1EB21DB3">
        <w:rPr>
          <w:rStyle w:val="Strong"/>
          <w:b w:val="0"/>
          <w:bCs w:val="0"/>
        </w:rPr>
        <w:t xml:space="preserve">to a </w:t>
      </w:r>
      <w:r w:rsidRPr="1EB21DB3">
        <w:rPr>
          <w:rStyle w:val="Strong"/>
        </w:rPr>
        <w:t>verb</w:t>
      </w:r>
      <w:r w:rsidRPr="1EB21DB3">
        <w:rPr>
          <w:rFonts w:eastAsia="Arial"/>
          <w:color w:val="000000" w:themeColor="text1"/>
        </w:rPr>
        <w:t>. For example: conduct/conduction (verb: ‘conduct’ + ‘-ion’)</w:t>
      </w:r>
      <w:r w:rsidRPr="1EB21DB3">
        <w:rPr>
          <w:rFonts w:eastAsia="Arial"/>
        </w:rPr>
        <w:t xml:space="preserve"> as in, ‘The conduction of electricity is blocked by insulators such as wood and rubber.’; vary/variance (verb: ‘vary’ + ‘ance’) as in, ‘There was variance across the experiment results.’</w:t>
      </w:r>
    </w:p>
    <w:p w14:paraId="42F1BE86" w14:textId="77777777" w:rsidR="00A57E76" w:rsidRDefault="00A57E76" w:rsidP="00A57E76">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 </w:t>
      </w:r>
      <w:r w:rsidRPr="002D60AD">
        <w:t>example noun-forming suffixes to create nouns from verbs</w:t>
      </w:r>
    </w:p>
    <w:tbl>
      <w:tblPr>
        <w:tblStyle w:val="Tableheader"/>
        <w:tblW w:w="0" w:type="auto"/>
        <w:tblLayout w:type="fixed"/>
        <w:tblLook w:val="0220" w:firstRow="1" w:lastRow="0" w:firstColumn="0" w:lastColumn="0" w:noHBand="1" w:noVBand="0"/>
        <w:tblDescription w:val="Table outlining various examples of verbs, noun-forming suffixes and the resulting nouns."/>
      </w:tblPr>
      <w:tblGrid>
        <w:gridCol w:w="3202"/>
        <w:gridCol w:w="8443"/>
        <w:gridCol w:w="2857"/>
      </w:tblGrid>
      <w:tr w:rsidR="00A57E76" w14:paraId="58182F02" w14:textId="77777777" w:rsidTr="004E737E">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202" w:type="dxa"/>
          </w:tcPr>
          <w:p w14:paraId="4F26E48F" w14:textId="77777777" w:rsidR="00A57E76" w:rsidRDefault="00A57E76" w:rsidP="004E737E">
            <w:pPr>
              <w:rPr>
                <w:rFonts w:eastAsia="Arial"/>
                <w:b w:val="0"/>
              </w:rPr>
            </w:pPr>
            <w:r w:rsidRPr="02F8083B">
              <w:rPr>
                <w:rFonts w:eastAsia="Arial"/>
                <w:bCs/>
                <w:color w:val="FFFFFF" w:themeColor="background1"/>
              </w:rPr>
              <w:t>Verb</w:t>
            </w:r>
          </w:p>
        </w:tc>
        <w:tc>
          <w:tcPr>
            <w:cnfStyle w:val="000001000000" w:firstRow="0" w:lastRow="0" w:firstColumn="0" w:lastColumn="0" w:oddVBand="0" w:evenVBand="1" w:oddHBand="0" w:evenHBand="0" w:firstRowFirstColumn="0" w:firstRowLastColumn="0" w:lastRowFirstColumn="0" w:lastRowLastColumn="0"/>
            <w:tcW w:w="8443" w:type="dxa"/>
          </w:tcPr>
          <w:p w14:paraId="221B1F89" w14:textId="77777777" w:rsidR="00A57E76" w:rsidRDefault="00A57E76" w:rsidP="004E737E">
            <w:pPr>
              <w:rPr>
                <w:rFonts w:eastAsia="Arial"/>
                <w:b w:val="0"/>
              </w:rPr>
            </w:pPr>
            <w:r w:rsidRPr="02F8083B">
              <w:rPr>
                <w:rFonts w:eastAsia="Arial"/>
                <w:bCs/>
                <w:color w:val="FFFFFF" w:themeColor="background1"/>
              </w:rPr>
              <w:t>Noun-forming suffix</w:t>
            </w:r>
          </w:p>
        </w:tc>
        <w:tc>
          <w:tcPr>
            <w:cnfStyle w:val="000010000000" w:firstRow="0" w:lastRow="0" w:firstColumn="0" w:lastColumn="0" w:oddVBand="1" w:evenVBand="0" w:oddHBand="0" w:evenHBand="0" w:firstRowFirstColumn="0" w:firstRowLastColumn="0" w:lastRowFirstColumn="0" w:lastRowLastColumn="0"/>
            <w:tcW w:w="2857" w:type="dxa"/>
          </w:tcPr>
          <w:p w14:paraId="05959F98" w14:textId="77777777" w:rsidR="00A57E76" w:rsidRDefault="00A57E76" w:rsidP="004E737E">
            <w:pPr>
              <w:rPr>
                <w:rFonts w:eastAsia="Arial"/>
                <w:b w:val="0"/>
              </w:rPr>
            </w:pPr>
            <w:r w:rsidRPr="02F8083B">
              <w:rPr>
                <w:rFonts w:eastAsia="Arial"/>
                <w:bCs/>
                <w:color w:val="FFFFFF" w:themeColor="background1"/>
              </w:rPr>
              <w:t>Noun</w:t>
            </w:r>
          </w:p>
        </w:tc>
      </w:tr>
      <w:tr w:rsidR="00A57E76" w14:paraId="790C66B1"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32D040AF" w14:textId="77777777" w:rsidR="00A57E76" w:rsidRDefault="00A57E76" w:rsidP="004E737E">
            <w:pPr>
              <w:rPr>
                <w:rFonts w:eastAsia="Arial"/>
                <w:b/>
              </w:rPr>
            </w:pPr>
            <w:r>
              <w:rPr>
                <w:rFonts w:eastAsia="Arial"/>
              </w:rPr>
              <w:t>di</w:t>
            </w:r>
            <w:r w:rsidRPr="02F8083B">
              <w:rPr>
                <w:rFonts w:eastAsia="Arial"/>
              </w:rPr>
              <w:t>ffuse</w:t>
            </w:r>
          </w:p>
        </w:tc>
        <w:tc>
          <w:tcPr>
            <w:cnfStyle w:val="000001000000" w:firstRow="0" w:lastRow="0" w:firstColumn="0" w:lastColumn="0" w:oddVBand="0" w:evenVBand="1" w:oddHBand="0" w:evenHBand="0" w:firstRowFirstColumn="0" w:firstRowLastColumn="0" w:lastRowFirstColumn="0" w:lastRowLastColumn="0"/>
            <w:tcW w:w="8443" w:type="dxa"/>
          </w:tcPr>
          <w:p w14:paraId="7A4E550F" w14:textId="77777777" w:rsidR="00A57E76" w:rsidRDefault="00A57E76" w:rsidP="004E737E">
            <w:pPr>
              <w:rPr>
                <w:rFonts w:eastAsia="Arial"/>
              </w:rPr>
            </w:pPr>
            <w:r>
              <w:rPr>
                <w:rStyle w:val="Strong"/>
              </w:rPr>
              <w:t>‘</w:t>
            </w:r>
            <w:r w:rsidRPr="00C71806">
              <w:t>-</w:t>
            </w:r>
            <w:r w:rsidRPr="004966DD">
              <w:rPr>
                <w:rStyle w:val="Strong"/>
              </w:rPr>
              <w:t>ion</w:t>
            </w:r>
            <w:r>
              <w:rPr>
                <w:rStyle w:val="Strong"/>
              </w:rPr>
              <w:t>’</w:t>
            </w:r>
            <w:r w:rsidRPr="02F8083B">
              <w:rPr>
                <w:rFonts w:eastAsia="Arial"/>
              </w:rPr>
              <w:t xml:space="preserve"> meaning: ‘act or process’</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2A221856" w14:textId="77777777" w:rsidR="00A57E76" w:rsidRDefault="00A57E76" w:rsidP="004E737E">
            <w:pPr>
              <w:rPr>
                <w:rFonts w:eastAsia="Arial"/>
              </w:rPr>
            </w:pPr>
            <w:r w:rsidRPr="749C963E">
              <w:rPr>
                <w:rFonts w:eastAsia="Arial"/>
              </w:rPr>
              <w:t>diffusion</w:t>
            </w:r>
          </w:p>
        </w:tc>
      </w:tr>
      <w:tr w:rsidR="00A57E76" w14:paraId="7FA984A5"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6BCC9121" w14:textId="77777777" w:rsidR="00A57E76" w:rsidRDefault="00A57E76" w:rsidP="004E737E">
            <w:pPr>
              <w:rPr>
                <w:rFonts w:eastAsia="Arial"/>
                <w:b/>
              </w:rPr>
            </w:pPr>
            <w:r>
              <w:rPr>
                <w:rFonts w:eastAsia="Arial"/>
              </w:rPr>
              <w:t>m</w:t>
            </w:r>
            <w:r w:rsidRPr="02F8083B">
              <w:rPr>
                <w:rFonts w:eastAsia="Arial"/>
              </w:rPr>
              <w:t>ix</w:t>
            </w:r>
          </w:p>
        </w:tc>
        <w:tc>
          <w:tcPr>
            <w:cnfStyle w:val="000001000000" w:firstRow="0" w:lastRow="0" w:firstColumn="0" w:lastColumn="0" w:oddVBand="0" w:evenVBand="1" w:oddHBand="0" w:evenHBand="0" w:firstRowFirstColumn="0" w:firstRowLastColumn="0" w:lastRowFirstColumn="0" w:lastRowLastColumn="0"/>
            <w:tcW w:w="8443" w:type="dxa"/>
          </w:tcPr>
          <w:p w14:paraId="21E89082" w14:textId="77777777" w:rsidR="00A57E76" w:rsidRDefault="00A57E76" w:rsidP="004E737E">
            <w:pPr>
              <w:rPr>
                <w:rFonts w:eastAsia="Arial"/>
              </w:rPr>
            </w:pPr>
            <w:r>
              <w:rPr>
                <w:rStyle w:val="Strong"/>
              </w:rPr>
              <w:t>‘</w:t>
            </w:r>
            <w:r w:rsidRPr="00C71806">
              <w:t>-</w:t>
            </w:r>
            <w:r w:rsidRPr="004966DD">
              <w:rPr>
                <w:rStyle w:val="Strong"/>
              </w:rPr>
              <w:t>ure</w:t>
            </w:r>
            <w:r>
              <w:rPr>
                <w:rStyle w:val="Strong"/>
              </w:rPr>
              <w:t>’</w:t>
            </w:r>
            <w:r w:rsidRPr="02F8083B">
              <w:rPr>
                <w:rFonts w:eastAsia="Arial"/>
              </w:rPr>
              <w:t xml:space="preserve"> meaning: ‘the result of the act’</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71FC85E5" w14:textId="77777777" w:rsidR="00A57E76" w:rsidRDefault="00A57E76" w:rsidP="004E737E">
            <w:pPr>
              <w:rPr>
                <w:rFonts w:eastAsia="Arial"/>
              </w:rPr>
            </w:pPr>
            <w:r w:rsidRPr="749C963E">
              <w:rPr>
                <w:rFonts w:eastAsia="Arial"/>
              </w:rPr>
              <w:t>mixture</w:t>
            </w:r>
          </w:p>
        </w:tc>
      </w:tr>
      <w:tr w:rsidR="00A57E76" w14:paraId="3EB9931C"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2552A1DC" w14:textId="77777777" w:rsidR="00A57E76" w:rsidRDefault="00A57E76" w:rsidP="004E737E">
            <w:pPr>
              <w:rPr>
                <w:rFonts w:eastAsia="Arial"/>
                <w:b/>
              </w:rPr>
            </w:pPr>
            <w:r>
              <w:rPr>
                <w:rFonts w:eastAsia="Arial"/>
              </w:rPr>
              <w:t>m</w:t>
            </w:r>
            <w:r w:rsidRPr="02F8083B">
              <w:rPr>
                <w:rFonts w:eastAsia="Arial"/>
              </w:rPr>
              <w:t>easure</w:t>
            </w:r>
          </w:p>
        </w:tc>
        <w:tc>
          <w:tcPr>
            <w:cnfStyle w:val="000001000000" w:firstRow="0" w:lastRow="0" w:firstColumn="0" w:lastColumn="0" w:oddVBand="0" w:evenVBand="1" w:oddHBand="0" w:evenHBand="0" w:firstRowFirstColumn="0" w:firstRowLastColumn="0" w:lastRowFirstColumn="0" w:lastRowLastColumn="0"/>
            <w:tcW w:w="8443" w:type="dxa"/>
          </w:tcPr>
          <w:p w14:paraId="6E182865" w14:textId="77777777" w:rsidR="00A57E76" w:rsidRDefault="00A57E76" w:rsidP="004E737E">
            <w:pPr>
              <w:rPr>
                <w:rFonts w:eastAsia="Arial"/>
              </w:rPr>
            </w:pPr>
            <w:r>
              <w:rPr>
                <w:rStyle w:val="Strong"/>
              </w:rPr>
              <w:t>‘</w:t>
            </w:r>
            <w:r w:rsidRPr="00C71806">
              <w:t>-</w:t>
            </w:r>
            <w:r w:rsidRPr="004966DD">
              <w:rPr>
                <w:rStyle w:val="Strong"/>
              </w:rPr>
              <w:t>ment</w:t>
            </w:r>
            <w:r>
              <w:rPr>
                <w:rStyle w:val="Strong"/>
              </w:rPr>
              <w:t>’</w:t>
            </w:r>
            <w:r w:rsidRPr="00AA5D4A">
              <w:rPr>
                <w:rFonts w:eastAsia="Arial"/>
              </w:rPr>
              <w:t xml:space="preserve"> </w:t>
            </w:r>
            <w:r w:rsidRPr="02F8083B">
              <w:rPr>
                <w:rFonts w:eastAsia="Arial"/>
              </w:rPr>
              <w:t>meaning: ‘state of being</w:t>
            </w:r>
            <w:r>
              <w:rPr>
                <w:rFonts w:eastAsia="Arial"/>
              </w:rPr>
              <w:t>’,</w:t>
            </w:r>
            <w:r w:rsidRPr="02F8083B">
              <w:rPr>
                <w:rFonts w:eastAsia="Arial"/>
              </w:rPr>
              <w:t xml:space="preserve"> </w:t>
            </w:r>
            <w:r>
              <w:rPr>
                <w:rFonts w:eastAsia="Arial"/>
              </w:rPr>
              <w:t>‘</w:t>
            </w:r>
            <w:r w:rsidRPr="02F8083B">
              <w:rPr>
                <w:rFonts w:eastAsia="Arial"/>
              </w:rPr>
              <w:t>act of’</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2FD2A2BA" w14:textId="77777777" w:rsidR="00A57E76" w:rsidRDefault="00A57E76" w:rsidP="004E737E">
            <w:pPr>
              <w:rPr>
                <w:rFonts w:eastAsia="Arial"/>
              </w:rPr>
            </w:pPr>
            <w:r w:rsidRPr="749C963E">
              <w:rPr>
                <w:rFonts w:eastAsia="Arial"/>
              </w:rPr>
              <w:t>measurement</w:t>
            </w:r>
          </w:p>
        </w:tc>
      </w:tr>
      <w:tr w:rsidR="00A57E76" w14:paraId="5F4468D0"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704D7555" w14:textId="77777777" w:rsidR="00A57E76" w:rsidRDefault="00A57E76" w:rsidP="004E737E">
            <w:pPr>
              <w:rPr>
                <w:rFonts w:eastAsia="Arial"/>
                <w:b/>
              </w:rPr>
            </w:pPr>
            <w:r>
              <w:rPr>
                <w:rFonts w:eastAsia="Arial"/>
              </w:rPr>
              <w:t>c</w:t>
            </w:r>
            <w:r w:rsidRPr="02F8083B">
              <w:rPr>
                <w:rFonts w:eastAsia="Arial"/>
              </w:rPr>
              <w:t>reate</w:t>
            </w:r>
          </w:p>
        </w:tc>
        <w:tc>
          <w:tcPr>
            <w:cnfStyle w:val="000001000000" w:firstRow="0" w:lastRow="0" w:firstColumn="0" w:lastColumn="0" w:oddVBand="0" w:evenVBand="1" w:oddHBand="0" w:evenHBand="0" w:firstRowFirstColumn="0" w:firstRowLastColumn="0" w:lastRowFirstColumn="0" w:lastRowLastColumn="0"/>
            <w:tcW w:w="8443" w:type="dxa"/>
          </w:tcPr>
          <w:p w14:paraId="669B27C0" w14:textId="77777777" w:rsidR="00A57E76" w:rsidRDefault="00A57E76" w:rsidP="004E737E">
            <w:pPr>
              <w:rPr>
                <w:rFonts w:eastAsia="Arial"/>
              </w:rPr>
            </w:pPr>
            <w:r>
              <w:rPr>
                <w:rStyle w:val="Strong"/>
              </w:rPr>
              <w:t>‘</w:t>
            </w:r>
            <w:r w:rsidRPr="00C71806">
              <w:t>-</w:t>
            </w:r>
            <w:r w:rsidRPr="004966DD">
              <w:rPr>
                <w:rStyle w:val="Strong"/>
              </w:rPr>
              <w:t>ure</w:t>
            </w:r>
            <w:r>
              <w:rPr>
                <w:rStyle w:val="Strong"/>
              </w:rPr>
              <w:t>’</w:t>
            </w:r>
            <w:r w:rsidRPr="00AA5D4A">
              <w:rPr>
                <w:rFonts w:eastAsia="Arial"/>
              </w:rPr>
              <w:t xml:space="preserve"> </w:t>
            </w:r>
            <w:r w:rsidRPr="02F8083B">
              <w:rPr>
                <w:rFonts w:eastAsia="Arial"/>
              </w:rPr>
              <w:t>meaning: ‘the result of the act’</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6950E3EA" w14:textId="77777777" w:rsidR="00A57E76" w:rsidRDefault="00A57E76" w:rsidP="004E737E">
            <w:pPr>
              <w:rPr>
                <w:rFonts w:eastAsia="Arial"/>
              </w:rPr>
            </w:pPr>
            <w:r w:rsidRPr="749C963E">
              <w:rPr>
                <w:rFonts w:eastAsia="Arial"/>
              </w:rPr>
              <w:t>creature</w:t>
            </w:r>
          </w:p>
        </w:tc>
      </w:tr>
      <w:tr w:rsidR="00A57E76" w14:paraId="5294BD40"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5E75E77A" w14:textId="77777777" w:rsidR="00A57E76" w:rsidRDefault="00A57E76" w:rsidP="004E737E">
            <w:pPr>
              <w:rPr>
                <w:rFonts w:eastAsia="Arial"/>
                <w:b/>
              </w:rPr>
            </w:pPr>
            <w:r>
              <w:rPr>
                <w:rFonts w:eastAsia="Arial"/>
              </w:rPr>
              <w:t>s</w:t>
            </w:r>
            <w:r w:rsidRPr="02F8083B">
              <w:rPr>
                <w:rFonts w:eastAsia="Arial"/>
              </w:rPr>
              <w:t>urvive</w:t>
            </w:r>
          </w:p>
        </w:tc>
        <w:tc>
          <w:tcPr>
            <w:cnfStyle w:val="000001000000" w:firstRow="0" w:lastRow="0" w:firstColumn="0" w:lastColumn="0" w:oddVBand="0" w:evenVBand="1" w:oddHBand="0" w:evenHBand="0" w:firstRowFirstColumn="0" w:firstRowLastColumn="0" w:lastRowFirstColumn="0" w:lastRowLastColumn="0"/>
            <w:tcW w:w="8443" w:type="dxa"/>
          </w:tcPr>
          <w:p w14:paraId="6C3E0D15" w14:textId="77777777" w:rsidR="00A57E76" w:rsidRDefault="00A57E76" w:rsidP="004E737E">
            <w:pPr>
              <w:rPr>
                <w:rFonts w:eastAsia="Arial"/>
              </w:rPr>
            </w:pPr>
            <w:r>
              <w:rPr>
                <w:rStyle w:val="Strong"/>
              </w:rPr>
              <w:t>‘</w:t>
            </w:r>
            <w:r w:rsidRPr="00C71806">
              <w:t>-</w:t>
            </w:r>
            <w:r w:rsidRPr="004966DD">
              <w:rPr>
                <w:rStyle w:val="Strong"/>
              </w:rPr>
              <w:t>al</w:t>
            </w:r>
            <w:r>
              <w:rPr>
                <w:rStyle w:val="Strong"/>
              </w:rPr>
              <w:t>’</w:t>
            </w:r>
            <w:r w:rsidRPr="02F8083B">
              <w:rPr>
                <w:rFonts w:eastAsia="Arial"/>
              </w:rPr>
              <w:t xml:space="preserve"> meaning: ‘having characteristics of</w:t>
            </w:r>
            <w:r>
              <w:rPr>
                <w:rFonts w:eastAsia="Arial"/>
              </w:rPr>
              <w:t>’,</w:t>
            </w:r>
            <w:r w:rsidRPr="02F8083B">
              <w:rPr>
                <w:rFonts w:eastAsia="Arial"/>
              </w:rPr>
              <w:t xml:space="preserve"> </w:t>
            </w:r>
            <w:r>
              <w:rPr>
                <w:rFonts w:eastAsia="Arial"/>
              </w:rPr>
              <w:t>‘</w:t>
            </w:r>
            <w:r w:rsidRPr="02F8083B">
              <w:rPr>
                <w:rFonts w:eastAsia="Arial"/>
              </w:rPr>
              <w:t>like’</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2388CFB3" w14:textId="77777777" w:rsidR="00A57E76" w:rsidRDefault="00A57E76" w:rsidP="004E737E">
            <w:pPr>
              <w:rPr>
                <w:rFonts w:eastAsia="Arial"/>
              </w:rPr>
            </w:pPr>
            <w:r w:rsidRPr="749C963E">
              <w:rPr>
                <w:rFonts w:eastAsia="Arial"/>
              </w:rPr>
              <w:t>survival</w:t>
            </w:r>
          </w:p>
        </w:tc>
      </w:tr>
      <w:tr w:rsidR="00A57E76" w14:paraId="366CB89D"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2F2D1512" w14:textId="77777777" w:rsidR="00A57E76" w:rsidRDefault="00A57E76" w:rsidP="004E737E">
            <w:pPr>
              <w:rPr>
                <w:rFonts w:eastAsia="Arial"/>
                <w:b/>
              </w:rPr>
            </w:pPr>
            <w:r>
              <w:rPr>
                <w:rFonts w:eastAsia="Arial"/>
              </w:rPr>
              <w:t>r</w:t>
            </w:r>
            <w:r w:rsidRPr="02F8083B">
              <w:rPr>
                <w:rFonts w:eastAsia="Arial"/>
              </w:rPr>
              <w:t>esist</w:t>
            </w:r>
          </w:p>
        </w:tc>
        <w:tc>
          <w:tcPr>
            <w:cnfStyle w:val="000001000000" w:firstRow="0" w:lastRow="0" w:firstColumn="0" w:lastColumn="0" w:oddVBand="0" w:evenVBand="1" w:oddHBand="0" w:evenHBand="0" w:firstRowFirstColumn="0" w:firstRowLastColumn="0" w:lastRowFirstColumn="0" w:lastRowLastColumn="0"/>
            <w:tcW w:w="8443" w:type="dxa"/>
          </w:tcPr>
          <w:p w14:paraId="6F8E1EB1" w14:textId="77777777" w:rsidR="00A57E76" w:rsidRDefault="00A57E76" w:rsidP="004E737E">
            <w:pPr>
              <w:rPr>
                <w:rFonts w:eastAsia="Arial"/>
              </w:rPr>
            </w:pPr>
            <w:r>
              <w:rPr>
                <w:rStyle w:val="Strong"/>
              </w:rPr>
              <w:t>‘</w:t>
            </w:r>
            <w:r w:rsidRPr="00C71806">
              <w:t>-</w:t>
            </w:r>
            <w:r w:rsidRPr="004966DD">
              <w:rPr>
                <w:rStyle w:val="Strong"/>
              </w:rPr>
              <w:t>ance</w:t>
            </w:r>
            <w:r>
              <w:rPr>
                <w:rStyle w:val="Strong"/>
              </w:rPr>
              <w:t>’</w:t>
            </w:r>
            <w:r w:rsidRPr="00AA5D4A">
              <w:rPr>
                <w:rFonts w:eastAsia="Arial"/>
              </w:rPr>
              <w:t xml:space="preserve"> </w:t>
            </w:r>
            <w:r w:rsidRPr="02F8083B">
              <w:rPr>
                <w:rFonts w:eastAsia="Arial"/>
              </w:rPr>
              <w:t>meaning: ‘an action or process’, ‘quality or state’, ‘amount or degree’</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3A3C4D42" w14:textId="77777777" w:rsidR="00A57E76" w:rsidRDefault="00A57E76" w:rsidP="004E737E">
            <w:pPr>
              <w:rPr>
                <w:rFonts w:eastAsia="Arial"/>
              </w:rPr>
            </w:pPr>
            <w:r w:rsidRPr="749C963E">
              <w:rPr>
                <w:rFonts w:eastAsia="Arial"/>
              </w:rPr>
              <w:t>resistance</w:t>
            </w:r>
          </w:p>
        </w:tc>
      </w:tr>
      <w:tr w:rsidR="00A57E76" w14:paraId="4657D72F" w14:textId="77777777" w:rsidTr="004E737E">
        <w:trPr>
          <w:trHeight w:val="300"/>
        </w:trPr>
        <w:tc>
          <w:tcPr>
            <w:cnfStyle w:val="000010000000" w:firstRow="0" w:lastRow="0" w:firstColumn="0" w:lastColumn="0" w:oddVBand="1" w:evenVBand="0" w:oddHBand="0" w:evenHBand="0" w:firstRowFirstColumn="0" w:firstRowLastColumn="0" w:lastRowFirstColumn="0" w:lastRowLastColumn="0"/>
            <w:tcW w:w="3202" w:type="dxa"/>
          </w:tcPr>
          <w:p w14:paraId="03F33E7F" w14:textId="77777777" w:rsidR="00A57E76" w:rsidRDefault="00A57E76" w:rsidP="004E737E">
            <w:pPr>
              <w:rPr>
                <w:rFonts w:eastAsia="Arial"/>
                <w:b/>
              </w:rPr>
            </w:pPr>
            <w:r>
              <w:rPr>
                <w:rFonts w:eastAsia="Arial"/>
              </w:rPr>
              <w:t>i</w:t>
            </w:r>
            <w:r w:rsidRPr="02F8083B">
              <w:rPr>
                <w:rFonts w:eastAsia="Arial"/>
              </w:rPr>
              <w:t>nsulate</w:t>
            </w:r>
          </w:p>
        </w:tc>
        <w:tc>
          <w:tcPr>
            <w:cnfStyle w:val="000001000000" w:firstRow="0" w:lastRow="0" w:firstColumn="0" w:lastColumn="0" w:oddVBand="0" w:evenVBand="1" w:oddHBand="0" w:evenHBand="0" w:firstRowFirstColumn="0" w:firstRowLastColumn="0" w:lastRowFirstColumn="0" w:lastRowLastColumn="0"/>
            <w:tcW w:w="8443" w:type="dxa"/>
          </w:tcPr>
          <w:p w14:paraId="25B15159" w14:textId="77777777" w:rsidR="00A57E76" w:rsidRDefault="00A57E76" w:rsidP="004E737E">
            <w:pPr>
              <w:rPr>
                <w:rFonts w:eastAsia="Arial"/>
              </w:rPr>
            </w:pPr>
            <w:r>
              <w:rPr>
                <w:rStyle w:val="Strong"/>
              </w:rPr>
              <w:t>‘</w:t>
            </w:r>
            <w:r w:rsidRPr="00C71806">
              <w:t>-</w:t>
            </w:r>
            <w:r w:rsidRPr="004966DD">
              <w:rPr>
                <w:rStyle w:val="Strong"/>
              </w:rPr>
              <w:t>or</w:t>
            </w:r>
            <w:r>
              <w:rPr>
                <w:rStyle w:val="Strong"/>
              </w:rPr>
              <w:t>’</w:t>
            </w:r>
            <w:r w:rsidRPr="02F8083B">
              <w:rPr>
                <w:rFonts w:eastAsia="Arial"/>
              </w:rPr>
              <w:t xml:space="preserve"> meaning: ‘a person or thing that performs an action’</w:t>
            </w:r>
          </w:p>
        </w:tc>
        <w:tc>
          <w:tcPr>
            <w:cnfStyle w:val="000010000000" w:firstRow="0" w:lastRow="0" w:firstColumn="0" w:lastColumn="0" w:oddVBand="1" w:evenVBand="0" w:oddHBand="0" w:evenHBand="0" w:firstRowFirstColumn="0" w:firstRowLastColumn="0" w:lastRowFirstColumn="0" w:lastRowLastColumn="0"/>
            <w:tcW w:w="2857" w:type="dxa"/>
            <w:shd w:val="clear" w:color="auto" w:fill="EBEBEB"/>
          </w:tcPr>
          <w:p w14:paraId="1E8A9A8D" w14:textId="77777777" w:rsidR="00A57E76" w:rsidRDefault="00A57E76" w:rsidP="004E737E">
            <w:pPr>
              <w:rPr>
                <w:rFonts w:eastAsia="Arial"/>
              </w:rPr>
            </w:pPr>
            <w:r w:rsidRPr="749C963E">
              <w:rPr>
                <w:rFonts w:eastAsia="Arial"/>
              </w:rPr>
              <w:t>insulator</w:t>
            </w:r>
          </w:p>
        </w:tc>
      </w:tr>
    </w:tbl>
    <w:p w14:paraId="32E6F640" w14:textId="77777777" w:rsidR="00A57E76" w:rsidRDefault="00A57E76" w:rsidP="00A57E76">
      <w:pPr>
        <w:pStyle w:val="FeatureBox2"/>
      </w:pPr>
      <w:r w:rsidRPr="0039279F">
        <w:rPr>
          <w:rStyle w:val="Strong"/>
        </w:rPr>
        <w:lastRenderedPageBreak/>
        <w:t>Note</w:t>
      </w:r>
      <w:r w:rsidRPr="0090347F">
        <w:t xml:space="preserve">: </w:t>
      </w:r>
      <w:r w:rsidRPr="2573F93B">
        <w:t xml:space="preserve">nominalisation can also occur by adding a noun-forming prefix (derivational prefix) to a verb. For example: action/reaction </w:t>
      </w:r>
      <w:r>
        <w:t>(</w:t>
      </w:r>
      <w:r w:rsidRPr="2573F93B">
        <w:t>‘re-’ + verb: ‘action’; ‘reaction’: noun</w:t>
      </w:r>
      <w:r>
        <w:t>).</w:t>
      </w:r>
    </w:p>
    <w:p w14:paraId="6181B65C" w14:textId="77777777" w:rsidR="00A57E76" w:rsidRDefault="00A57E76" w:rsidP="00A57E76">
      <w:pPr>
        <w:pStyle w:val="Heading3"/>
      </w:pPr>
      <w:bookmarkStart w:id="284" w:name="_Forming_nouns_from"/>
      <w:bookmarkStart w:id="285" w:name="_Toc167188365"/>
      <w:bookmarkStart w:id="286" w:name="_Toc203657944"/>
      <w:bookmarkStart w:id="287" w:name="_Toc204588805"/>
      <w:bookmarkStart w:id="288" w:name="_Toc204869658"/>
      <w:bookmarkEnd w:id="284"/>
      <w:r>
        <w:t>Forming nouns from adjectives</w:t>
      </w:r>
      <w:bookmarkEnd w:id="285"/>
      <w:bookmarkEnd w:id="286"/>
      <w:bookmarkEnd w:id="287"/>
      <w:bookmarkEnd w:id="288"/>
    </w:p>
    <w:p w14:paraId="483DE1B4" w14:textId="77777777" w:rsidR="00A57E76" w:rsidRDefault="00A57E76" w:rsidP="00A57E76">
      <w:r w:rsidRPr="2573F93B">
        <w:t>The process of forming nouns (things, concepts or people) from adjectives involves:</w:t>
      </w:r>
    </w:p>
    <w:p w14:paraId="0908A104" w14:textId="77777777" w:rsidR="00A57E76" w:rsidRDefault="00A57E76">
      <w:pPr>
        <w:pStyle w:val="ListBullet"/>
        <w:numPr>
          <w:ilvl w:val="0"/>
          <w:numId w:val="2"/>
        </w:numPr>
        <w:rPr>
          <w:rFonts w:eastAsia="Arial"/>
          <w:color w:val="000000" w:themeColor="text1"/>
          <w:szCs w:val="22"/>
        </w:rPr>
      </w:pPr>
      <w:r w:rsidRPr="00045280">
        <w:rPr>
          <w:rStyle w:val="Strong"/>
          <w:b w:val="0"/>
          <w:bCs w:val="0"/>
        </w:rPr>
        <w:t>adding a</w:t>
      </w:r>
      <w:r w:rsidRPr="001B5BBB">
        <w:rPr>
          <w:rStyle w:val="Strong"/>
          <w:b w:val="0"/>
          <w:bCs w:val="0"/>
        </w:rPr>
        <w:t xml:space="preserve"> </w:t>
      </w:r>
      <w:r w:rsidRPr="00594175">
        <w:rPr>
          <w:rStyle w:val="Strong"/>
        </w:rPr>
        <w:t>noun-forming suffix</w:t>
      </w:r>
      <w:r w:rsidRPr="001B5BBB">
        <w:rPr>
          <w:rStyle w:val="Strong"/>
          <w:b w:val="0"/>
          <w:bCs w:val="0"/>
        </w:rPr>
        <w:t xml:space="preserve"> </w:t>
      </w:r>
      <w:r w:rsidRPr="00045280">
        <w:rPr>
          <w:rStyle w:val="Strong"/>
          <w:b w:val="0"/>
          <w:bCs w:val="0"/>
        </w:rPr>
        <w:t>to an</w:t>
      </w:r>
      <w:r w:rsidRPr="001B5BBB">
        <w:rPr>
          <w:rStyle w:val="Strong"/>
          <w:b w:val="0"/>
          <w:bCs w:val="0"/>
        </w:rPr>
        <w:t xml:space="preserve"> </w:t>
      </w:r>
      <w:r w:rsidRPr="00594175">
        <w:rPr>
          <w:rStyle w:val="Strong"/>
        </w:rPr>
        <w:t>adjective</w:t>
      </w:r>
      <w:r w:rsidRPr="00594175">
        <w:t>.</w:t>
      </w:r>
      <w:r w:rsidRPr="2573F93B">
        <w:rPr>
          <w:rFonts w:eastAsia="Arial"/>
          <w:color w:val="000000" w:themeColor="text1"/>
          <w:szCs w:val="22"/>
        </w:rPr>
        <w:t xml:space="preserve"> For example: dense/density </w:t>
      </w:r>
      <w:r>
        <w:rPr>
          <w:rFonts w:eastAsia="Arial"/>
          <w:color w:val="000000" w:themeColor="text1"/>
          <w:szCs w:val="22"/>
        </w:rPr>
        <w:t>(</w:t>
      </w:r>
      <w:r w:rsidRPr="2573F93B">
        <w:rPr>
          <w:rFonts w:eastAsia="Arial"/>
          <w:color w:val="000000" w:themeColor="text1"/>
          <w:szCs w:val="22"/>
        </w:rPr>
        <w:t>adjective: ‘dense’ + ‘-ity’</w:t>
      </w:r>
      <w:r>
        <w:rPr>
          <w:rFonts w:eastAsia="Arial"/>
          <w:color w:val="000000" w:themeColor="text1"/>
          <w:szCs w:val="22"/>
        </w:rPr>
        <w:t>)</w:t>
      </w:r>
    </w:p>
    <w:p w14:paraId="2B15DC23" w14:textId="77777777" w:rsidR="00A57E76" w:rsidRDefault="00A57E76" w:rsidP="00A57E76">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example noun-forming suffixes to create nouns from adjectives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Description w:val="Table outlining various examples of adjectives, noun-forming suffixes and the resulting nouns."/>
      </w:tblPr>
      <w:tblGrid>
        <w:gridCol w:w="3172"/>
        <w:gridCol w:w="8698"/>
        <w:gridCol w:w="2632"/>
      </w:tblGrid>
      <w:tr w:rsidR="00A57E76" w14:paraId="60C96621" w14:textId="77777777" w:rsidTr="004E737E">
        <w:trPr>
          <w:trHeight w:val="300"/>
        </w:trPr>
        <w:tc>
          <w:tcPr>
            <w:tcW w:w="3172" w:type="dxa"/>
            <w:tcBorders>
              <w:top w:val="nil"/>
              <w:left w:val="single" w:sz="6" w:space="0" w:color="auto"/>
              <w:bottom w:val="nil"/>
              <w:right w:val="nil"/>
            </w:tcBorders>
            <w:shd w:val="clear" w:color="auto" w:fill="002664"/>
            <w:tcMar>
              <w:left w:w="105" w:type="dxa"/>
              <w:right w:w="105" w:type="dxa"/>
            </w:tcMar>
          </w:tcPr>
          <w:p w14:paraId="00AB01B6" w14:textId="77777777" w:rsidR="00A57E76" w:rsidRDefault="00A57E76" w:rsidP="004E737E">
            <w:pPr>
              <w:rPr>
                <w:rFonts w:eastAsia="Arial"/>
                <w:b/>
              </w:rPr>
            </w:pPr>
            <w:r w:rsidRPr="02F8083B">
              <w:rPr>
                <w:rFonts w:eastAsia="Arial"/>
                <w:b/>
                <w:bCs/>
                <w:color w:val="FFFFFF" w:themeColor="background1"/>
              </w:rPr>
              <w:t>Adjective</w:t>
            </w:r>
          </w:p>
        </w:tc>
        <w:tc>
          <w:tcPr>
            <w:tcW w:w="8698" w:type="dxa"/>
            <w:tcBorders>
              <w:top w:val="nil"/>
              <w:left w:val="nil"/>
              <w:bottom w:val="nil"/>
              <w:right w:val="nil"/>
            </w:tcBorders>
            <w:shd w:val="clear" w:color="auto" w:fill="002664"/>
            <w:tcMar>
              <w:left w:w="105" w:type="dxa"/>
              <w:right w:w="105" w:type="dxa"/>
            </w:tcMar>
          </w:tcPr>
          <w:p w14:paraId="3B6D522C" w14:textId="77777777" w:rsidR="00A57E76" w:rsidRDefault="00A57E76" w:rsidP="004E737E">
            <w:pPr>
              <w:rPr>
                <w:rFonts w:eastAsia="Arial"/>
                <w:b/>
              </w:rPr>
            </w:pPr>
            <w:r w:rsidRPr="02F8083B">
              <w:rPr>
                <w:rFonts w:eastAsia="Arial"/>
                <w:b/>
                <w:bCs/>
                <w:color w:val="FFFFFF" w:themeColor="background1"/>
              </w:rPr>
              <w:t>Noun-forming suffixes</w:t>
            </w:r>
          </w:p>
        </w:tc>
        <w:tc>
          <w:tcPr>
            <w:tcW w:w="2632" w:type="dxa"/>
            <w:tcBorders>
              <w:top w:val="nil"/>
              <w:left w:val="nil"/>
              <w:bottom w:val="nil"/>
              <w:right w:val="single" w:sz="6" w:space="0" w:color="auto"/>
            </w:tcBorders>
            <w:shd w:val="clear" w:color="auto" w:fill="002664"/>
            <w:tcMar>
              <w:left w:w="105" w:type="dxa"/>
              <w:right w:w="105" w:type="dxa"/>
            </w:tcMar>
          </w:tcPr>
          <w:p w14:paraId="6BF63E85" w14:textId="77777777" w:rsidR="00A57E76" w:rsidRDefault="00A57E76" w:rsidP="004E737E">
            <w:pPr>
              <w:rPr>
                <w:rFonts w:eastAsia="Arial"/>
                <w:b/>
              </w:rPr>
            </w:pPr>
            <w:r w:rsidRPr="02F8083B">
              <w:rPr>
                <w:rFonts w:eastAsia="Arial"/>
                <w:b/>
                <w:bCs/>
                <w:color w:val="FFFFFF" w:themeColor="background1"/>
              </w:rPr>
              <w:t>Noun</w:t>
            </w:r>
          </w:p>
        </w:tc>
      </w:tr>
      <w:tr w:rsidR="00A57E76" w14:paraId="0878BBA4" w14:textId="77777777" w:rsidTr="004E737E">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295FFCE5" w14:textId="77777777" w:rsidR="00A57E76" w:rsidRDefault="00A57E76" w:rsidP="004E737E">
            <w:pPr>
              <w:rPr>
                <w:rFonts w:eastAsia="Arial"/>
                <w:b/>
              </w:rPr>
            </w:pPr>
            <w:r w:rsidRPr="02F8083B">
              <w:rPr>
                <w:rFonts w:eastAsia="Arial"/>
              </w:rPr>
              <w:t>real</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6275AF29" w14:textId="77777777" w:rsidR="00A57E76" w:rsidRDefault="00A57E76" w:rsidP="004E737E">
            <w:pPr>
              <w:rPr>
                <w:rFonts w:eastAsia="Arial"/>
              </w:rPr>
            </w:pPr>
            <w:r w:rsidRPr="00AA5D4A">
              <w:rPr>
                <w:b/>
                <w:bCs/>
              </w:rPr>
              <w:t>‘-</w:t>
            </w:r>
            <w:r w:rsidRPr="00AA5D4A">
              <w:rPr>
                <w:rFonts w:eastAsia="Arial"/>
                <w:b/>
                <w:bCs/>
              </w:rPr>
              <w:t>ity’</w:t>
            </w:r>
            <w:r w:rsidRPr="001B5BBB">
              <w:rPr>
                <w:rFonts w:eastAsia="Arial"/>
              </w:rPr>
              <w:t xml:space="preserve"> </w:t>
            </w:r>
            <w:r w:rsidRPr="02F8083B">
              <w:rPr>
                <w:rFonts w:eastAsia="Arial"/>
              </w:rPr>
              <w:t>meaning: ‘state or condition of being</w:t>
            </w:r>
            <w:r>
              <w:rPr>
                <w:rFonts w:eastAsia="Arial"/>
              </w:rPr>
              <w:t>’</w:t>
            </w:r>
            <w:r w:rsidRPr="02F8083B">
              <w:rPr>
                <w:rFonts w:eastAsia="Arial"/>
              </w:rPr>
              <w:t xml:space="preserve">, </w:t>
            </w:r>
            <w:r>
              <w:rPr>
                <w:rFonts w:eastAsia="Arial"/>
              </w:rPr>
              <w:t>‘</w:t>
            </w:r>
            <w:r w:rsidRPr="02F8083B">
              <w:rPr>
                <w:rFonts w:eastAsia="Arial"/>
              </w:rPr>
              <w:t>doing’</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7CDAD28" w14:textId="77777777" w:rsidR="00A57E76" w:rsidRDefault="00A57E76" w:rsidP="004E737E">
            <w:pPr>
              <w:rPr>
                <w:rFonts w:eastAsia="Arial"/>
              </w:rPr>
            </w:pPr>
            <w:r w:rsidRPr="749C963E">
              <w:rPr>
                <w:rFonts w:eastAsia="Arial"/>
              </w:rPr>
              <w:t>reality</w:t>
            </w:r>
          </w:p>
        </w:tc>
      </w:tr>
      <w:tr w:rsidR="00A57E76" w14:paraId="69AD97CE" w14:textId="77777777" w:rsidTr="004E737E">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1AC32978" w14:textId="77777777" w:rsidR="00A57E76" w:rsidRDefault="00A57E76" w:rsidP="004E737E">
            <w:pPr>
              <w:rPr>
                <w:rFonts w:eastAsia="Arial"/>
                <w:b/>
              </w:rPr>
            </w:pPr>
            <w:r w:rsidRPr="02F8083B">
              <w:rPr>
                <w:rFonts w:eastAsia="Arial"/>
              </w:rPr>
              <w:t>frequent</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4C1A9E7C" w14:textId="77777777" w:rsidR="00A57E76" w:rsidRDefault="00A57E76" w:rsidP="004E737E">
            <w:pPr>
              <w:rPr>
                <w:rFonts w:eastAsia="Arial"/>
              </w:rPr>
            </w:pPr>
            <w:r w:rsidRPr="00AA5D4A">
              <w:rPr>
                <w:b/>
                <w:bCs/>
              </w:rPr>
              <w:t>‘-</w:t>
            </w:r>
            <w:r w:rsidRPr="00AA5D4A">
              <w:rPr>
                <w:rFonts w:eastAsia="Arial"/>
                <w:b/>
                <w:bCs/>
              </w:rPr>
              <w:t>cy’</w:t>
            </w:r>
            <w:r w:rsidRPr="02F8083B">
              <w:rPr>
                <w:rFonts w:eastAsia="Arial"/>
              </w:rPr>
              <w:t xml:space="preserve"> meaning: ‘a state, condition, quality or characteristic’</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43ED63C" w14:textId="77777777" w:rsidR="00A57E76" w:rsidRDefault="00A57E76" w:rsidP="004E737E">
            <w:pPr>
              <w:rPr>
                <w:rFonts w:eastAsia="Arial"/>
              </w:rPr>
            </w:pPr>
            <w:r w:rsidRPr="749C963E">
              <w:rPr>
                <w:rFonts w:eastAsia="Arial"/>
              </w:rPr>
              <w:t>frequency</w:t>
            </w:r>
          </w:p>
        </w:tc>
      </w:tr>
      <w:tr w:rsidR="00A57E76" w14:paraId="4C587379" w14:textId="77777777" w:rsidTr="004E737E">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43A5BC23" w14:textId="77777777" w:rsidR="00A57E76" w:rsidRDefault="00A57E76" w:rsidP="004E737E">
            <w:pPr>
              <w:rPr>
                <w:rFonts w:eastAsia="Arial"/>
                <w:b/>
              </w:rPr>
            </w:pPr>
            <w:r w:rsidRPr="02F8083B">
              <w:rPr>
                <w:rFonts w:eastAsia="Arial"/>
              </w:rPr>
              <w:t>happy</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482F5FAF" w14:textId="77777777" w:rsidR="00A57E76" w:rsidRDefault="00A57E76" w:rsidP="004E737E">
            <w:pPr>
              <w:rPr>
                <w:rFonts w:eastAsia="Arial"/>
              </w:rPr>
            </w:pPr>
            <w:r w:rsidRPr="00AA5D4A">
              <w:rPr>
                <w:b/>
                <w:bCs/>
              </w:rPr>
              <w:t>‘-</w:t>
            </w:r>
            <w:r w:rsidRPr="00AA5D4A">
              <w:rPr>
                <w:rFonts w:eastAsia="Arial"/>
                <w:b/>
                <w:bCs/>
              </w:rPr>
              <w:t>ness’</w:t>
            </w:r>
            <w:r w:rsidRPr="001B5BBB">
              <w:rPr>
                <w:rFonts w:eastAsia="Arial"/>
              </w:rPr>
              <w:t xml:space="preserve"> </w:t>
            </w:r>
            <w:r w:rsidRPr="02F8083B">
              <w:rPr>
                <w:rFonts w:eastAsia="Arial"/>
              </w:rPr>
              <w:t>meaning: ‘state of</w:t>
            </w:r>
            <w:r>
              <w:rPr>
                <w:rFonts w:eastAsia="Arial"/>
              </w:rPr>
              <w:t>’,</w:t>
            </w:r>
            <w:r w:rsidRPr="02F8083B">
              <w:rPr>
                <w:rFonts w:eastAsia="Arial"/>
              </w:rPr>
              <w:t xml:space="preserve"> </w:t>
            </w:r>
            <w:r>
              <w:rPr>
                <w:rFonts w:eastAsia="Arial"/>
              </w:rPr>
              <w:t>‘</w:t>
            </w:r>
            <w:r w:rsidRPr="02F8083B">
              <w:rPr>
                <w:rFonts w:eastAsia="Arial"/>
              </w:rPr>
              <w:t>condition of’</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C7695AA" w14:textId="77777777" w:rsidR="00A57E76" w:rsidRDefault="00A57E76" w:rsidP="004E737E">
            <w:pPr>
              <w:rPr>
                <w:rFonts w:eastAsia="Arial"/>
              </w:rPr>
            </w:pPr>
            <w:r w:rsidRPr="749C963E">
              <w:rPr>
                <w:rFonts w:eastAsia="Arial"/>
              </w:rPr>
              <w:t>happiness</w:t>
            </w:r>
          </w:p>
        </w:tc>
      </w:tr>
      <w:tr w:rsidR="00A57E76" w14:paraId="5FAE2FD0" w14:textId="77777777" w:rsidTr="004E737E">
        <w:trPr>
          <w:trHeight w:val="300"/>
        </w:trPr>
        <w:tc>
          <w:tcPr>
            <w:tcW w:w="3172" w:type="dxa"/>
            <w:tcBorders>
              <w:top w:val="single" w:sz="6" w:space="0" w:color="auto"/>
              <w:left w:val="single" w:sz="6" w:space="0" w:color="auto"/>
              <w:bottom w:val="single" w:sz="6" w:space="0" w:color="auto"/>
              <w:right w:val="single" w:sz="6" w:space="0" w:color="auto"/>
            </w:tcBorders>
            <w:tcMar>
              <w:left w:w="105" w:type="dxa"/>
              <w:right w:w="105" w:type="dxa"/>
            </w:tcMar>
          </w:tcPr>
          <w:p w14:paraId="7852C531" w14:textId="77777777" w:rsidR="00A57E76" w:rsidRDefault="00A57E76" w:rsidP="004E737E">
            <w:pPr>
              <w:rPr>
                <w:rFonts w:eastAsia="Arial"/>
                <w:b/>
              </w:rPr>
            </w:pPr>
            <w:r w:rsidRPr="02F8083B">
              <w:rPr>
                <w:rFonts w:eastAsia="Arial"/>
              </w:rPr>
              <w:t>important</w:t>
            </w:r>
          </w:p>
        </w:tc>
        <w:tc>
          <w:tcPr>
            <w:tcW w:w="8698" w:type="dxa"/>
            <w:tcBorders>
              <w:top w:val="single" w:sz="6" w:space="0" w:color="auto"/>
              <w:left w:val="single" w:sz="6" w:space="0" w:color="auto"/>
              <w:bottom w:val="single" w:sz="6" w:space="0" w:color="auto"/>
              <w:right w:val="single" w:sz="6" w:space="0" w:color="auto"/>
            </w:tcBorders>
            <w:tcMar>
              <w:left w:w="105" w:type="dxa"/>
              <w:right w:w="105" w:type="dxa"/>
            </w:tcMar>
          </w:tcPr>
          <w:p w14:paraId="1A63D9A5" w14:textId="77777777" w:rsidR="00A57E76" w:rsidRDefault="00A57E76" w:rsidP="004E737E">
            <w:pPr>
              <w:rPr>
                <w:rFonts w:eastAsia="Arial"/>
              </w:rPr>
            </w:pPr>
            <w:r w:rsidRPr="00AA5D4A">
              <w:rPr>
                <w:b/>
                <w:bCs/>
              </w:rPr>
              <w:t>‘-</w:t>
            </w:r>
            <w:r w:rsidRPr="00AA5D4A">
              <w:rPr>
                <w:rFonts w:eastAsia="Arial"/>
                <w:b/>
                <w:bCs/>
              </w:rPr>
              <w:t>ance’</w:t>
            </w:r>
            <w:r w:rsidRPr="001B5BBB">
              <w:rPr>
                <w:rFonts w:eastAsia="Arial"/>
              </w:rPr>
              <w:t xml:space="preserve"> </w:t>
            </w:r>
            <w:r w:rsidRPr="02F8083B">
              <w:rPr>
                <w:rFonts w:eastAsia="Arial"/>
              </w:rPr>
              <w:t>meaning: ‘an action or process’, ‘quality or state’, ‘amount or degree’</w:t>
            </w:r>
          </w:p>
        </w:tc>
        <w:tc>
          <w:tcPr>
            <w:tcW w:w="26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3A157B3" w14:textId="77777777" w:rsidR="00A57E76" w:rsidRDefault="00A57E76" w:rsidP="004E737E">
            <w:pPr>
              <w:rPr>
                <w:rFonts w:eastAsia="Arial"/>
              </w:rPr>
            </w:pPr>
            <w:r w:rsidRPr="749C963E">
              <w:rPr>
                <w:rFonts w:eastAsia="Arial"/>
              </w:rPr>
              <w:t>importance</w:t>
            </w:r>
          </w:p>
        </w:tc>
      </w:tr>
    </w:tbl>
    <w:p w14:paraId="386D2AD6" w14:textId="77777777" w:rsidR="00A57E76" w:rsidRDefault="00A57E76" w:rsidP="00A57E76">
      <w:pPr>
        <w:pStyle w:val="FeatureBox2"/>
      </w:pPr>
      <w:r w:rsidRPr="00C71806">
        <w:rPr>
          <w:rStyle w:val="Strong"/>
        </w:rPr>
        <w:t>Note</w:t>
      </w:r>
      <w:r w:rsidRPr="00C71806">
        <w:t>:</w:t>
      </w:r>
      <w:r w:rsidRPr="2573F93B">
        <w:t xml:space="preserve"> morphemic spelling generalisations will impact on the way nominalised words are formed.</w:t>
      </w:r>
    </w:p>
    <w:p w14:paraId="4F111946" w14:textId="77777777" w:rsidR="00A57E76" w:rsidRPr="00D82B5A" w:rsidRDefault="00A57E76" w:rsidP="00A57E76">
      <w:pPr>
        <w:pStyle w:val="Heading2"/>
      </w:pPr>
      <w:bookmarkStart w:id="289" w:name="_Nouns"/>
      <w:bookmarkStart w:id="290" w:name="_Toc167188366"/>
      <w:bookmarkStart w:id="291" w:name="_Toc203657945"/>
      <w:bookmarkStart w:id="292" w:name="_Toc204588806"/>
      <w:bookmarkStart w:id="293" w:name="_Toc204869659"/>
      <w:bookmarkEnd w:id="289"/>
      <w:r>
        <w:lastRenderedPageBreak/>
        <w:t>Nouns</w:t>
      </w:r>
      <w:bookmarkEnd w:id="290"/>
      <w:bookmarkEnd w:id="291"/>
      <w:bookmarkEnd w:id="292"/>
      <w:bookmarkEnd w:id="293"/>
    </w:p>
    <w:p w14:paraId="5E0381D9" w14:textId="77777777" w:rsidR="00A57E76" w:rsidRDefault="00A57E76" w:rsidP="00A57E76">
      <w:pPr>
        <w:rPr>
          <w:rFonts w:eastAsia="Arial"/>
          <w:color w:val="000000" w:themeColor="text1"/>
          <w:szCs w:val="22"/>
        </w:rPr>
      </w:pPr>
      <w:r w:rsidRPr="2573F93B">
        <w:rPr>
          <w:rFonts w:eastAsia="Arial"/>
          <w:color w:val="000000" w:themeColor="text1"/>
          <w:szCs w:val="22"/>
        </w:rPr>
        <w:t>A noun is a word used to represent people, places, ideas and things (NESA 202</w:t>
      </w:r>
      <w:r>
        <w:rPr>
          <w:rFonts w:eastAsia="Arial"/>
          <w:color w:val="000000" w:themeColor="text1"/>
          <w:szCs w:val="22"/>
        </w:rPr>
        <w:t>5a</w:t>
      </w:r>
      <w:r w:rsidRPr="2573F93B">
        <w:rPr>
          <w:rFonts w:eastAsia="Arial"/>
          <w:color w:val="000000" w:themeColor="text1"/>
          <w:szCs w:val="22"/>
        </w:rPr>
        <w:t>).</w:t>
      </w:r>
    </w:p>
    <w:p w14:paraId="47993F7E" w14:textId="77777777" w:rsidR="00A57E76" w:rsidRDefault="00A57E76" w:rsidP="00A57E76">
      <w:pPr>
        <w:pStyle w:val="Heading3"/>
      </w:pPr>
      <w:bookmarkStart w:id="294" w:name="_Types_of_nouns"/>
      <w:bookmarkStart w:id="295" w:name="_Toc167188367"/>
      <w:bookmarkStart w:id="296" w:name="_Toc203657946"/>
      <w:bookmarkStart w:id="297" w:name="_Toc204588807"/>
      <w:bookmarkStart w:id="298" w:name="_Toc204869660"/>
      <w:bookmarkEnd w:id="294"/>
      <w:r>
        <w:t>Types of nouns</w:t>
      </w:r>
      <w:bookmarkEnd w:id="295"/>
      <w:bookmarkEnd w:id="296"/>
      <w:bookmarkEnd w:id="297"/>
      <w:bookmarkEnd w:id="298"/>
    </w:p>
    <w:p w14:paraId="5D25A08F" w14:textId="77777777" w:rsidR="00A57E76" w:rsidRDefault="00A57E76" w:rsidP="00A57E76">
      <w:pPr>
        <w:pStyle w:val="Heading4"/>
      </w:pPr>
      <w:r w:rsidRPr="2573F93B">
        <w:t xml:space="preserve">Common </w:t>
      </w:r>
      <w:r w:rsidRPr="00CD5340">
        <w:t>nouns</w:t>
      </w:r>
    </w:p>
    <w:p w14:paraId="078D7B59" w14:textId="77777777" w:rsidR="00A57E76" w:rsidRPr="001C7BC9" w:rsidRDefault="00A57E76" w:rsidP="00A57E76">
      <w:r w:rsidRPr="001C7BC9">
        <w:t>Common nouns are the names of ordinary things that can be seen and touched. For example, ball, pencil, dog.</w:t>
      </w:r>
    </w:p>
    <w:p w14:paraId="59C1C04D" w14:textId="77777777" w:rsidR="00A57E76" w:rsidRDefault="00A57E76" w:rsidP="00A57E76">
      <w:pPr>
        <w:pStyle w:val="Heading4"/>
      </w:pPr>
      <w:bookmarkStart w:id="299" w:name="_Proper_nouns"/>
      <w:bookmarkEnd w:id="299"/>
      <w:r w:rsidRPr="2573F93B">
        <w:t xml:space="preserve">Proper </w:t>
      </w:r>
      <w:r w:rsidRPr="00CD5340">
        <w:t>nouns</w:t>
      </w:r>
    </w:p>
    <w:p w14:paraId="78FB21EF" w14:textId="77777777" w:rsidR="00A57E76" w:rsidRDefault="00A57E76" w:rsidP="00A57E76">
      <w:pPr>
        <w:rPr>
          <w:rFonts w:eastAsia="Arial"/>
          <w:color w:val="000000" w:themeColor="text1"/>
          <w:szCs w:val="22"/>
        </w:rPr>
      </w:pPr>
      <w:r w:rsidRPr="001C7BC9">
        <w:t>Proper</w:t>
      </w:r>
      <w:r w:rsidRPr="2573F93B">
        <w:rPr>
          <w:rFonts w:eastAsia="Arial"/>
          <w:color w:val="000000" w:themeColor="text1"/>
          <w:szCs w:val="22"/>
        </w:rPr>
        <w:t xml:space="preserve"> nouns are the name</w:t>
      </w:r>
      <w:r>
        <w:rPr>
          <w:rFonts w:eastAsia="Arial"/>
          <w:color w:val="000000" w:themeColor="text1"/>
          <w:szCs w:val="22"/>
        </w:rPr>
        <w:t>s</w:t>
      </w:r>
      <w:r w:rsidRPr="2573F93B">
        <w:rPr>
          <w:rFonts w:eastAsia="Arial"/>
          <w:color w:val="000000" w:themeColor="text1"/>
          <w:szCs w:val="22"/>
        </w:rPr>
        <w:t xml:space="preserve"> of a special or specific place, person or thing. Proper nouns start with capital letters. For example, Samantha, Sydney Opera House, Olympic Games, Cathy Freeman.</w:t>
      </w:r>
    </w:p>
    <w:p w14:paraId="5551D777" w14:textId="77777777" w:rsidR="00A57E76" w:rsidRDefault="00A57E76" w:rsidP="00A57E76">
      <w:pPr>
        <w:pStyle w:val="Heading4"/>
      </w:pPr>
      <w:r w:rsidRPr="2573F93B">
        <w:t xml:space="preserve">Collective </w:t>
      </w:r>
      <w:r w:rsidRPr="00CD5340">
        <w:t>nouns</w:t>
      </w:r>
    </w:p>
    <w:p w14:paraId="3FC3E3FF" w14:textId="77777777" w:rsidR="00A57E76" w:rsidRDefault="00A57E76" w:rsidP="00A57E76">
      <w:pPr>
        <w:rPr>
          <w:rFonts w:eastAsia="Arial"/>
          <w:color w:val="000000" w:themeColor="text1"/>
          <w:szCs w:val="22"/>
        </w:rPr>
      </w:pPr>
      <w:r w:rsidRPr="2573F93B">
        <w:rPr>
          <w:rFonts w:eastAsia="Arial"/>
          <w:color w:val="000000" w:themeColor="text1"/>
          <w:szCs w:val="22"/>
        </w:rPr>
        <w:t>Collective nouns are the names given to a group of persons or things. For example, bunch, litter, team.</w:t>
      </w:r>
    </w:p>
    <w:p w14:paraId="590E7977" w14:textId="77777777" w:rsidR="00A57E76" w:rsidRDefault="00A57E76" w:rsidP="00A57E76">
      <w:pPr>
        <w:pStyle w:val="Heading4"/>
      </w:pPr>
      <w:r w:rsidRPr="2573F93B">
        <w:t>Abstract nouns</w:t>
      </w:r>
    </w:p>
    <w:p w14:paraId="1B569D2E" w14:textId="77777777" w:rsidR="00A57E76" w:rsidRDefault="00A57E76" w:rsidP="00A57E76">
      <w:pPr>
        <w:rPr>
          <w:rFonts w:eastAsia="Arial"/>
          <w:color w:val="000000" w:themeColor="text1"/>
          <w:szCs w:val="22"/>
        </w:rPr>
      </w:pPr>
      <w:r w:rsidRPr="2573F93B">
        <w:rPr>
          <w:rFonts w:eastAsia="Arial"/>
          <w:color w:val="000000" w:themeColor="text1"/>
          <w:szCs w:val="22"/>
        </w:rPr>
        <w:t>Abstract nouns are the name</w:t>
      </w:r>
      <w:r>
        <w:rPr>
          <w:rFonts w:eastAsia="Arial"/>
          <w:color w:val="000000" w:themeColor="text1"/>
          <w:szCs w:val="22"/>
        </w:rPr>
        <w:t>s</w:t>
      </w:r>
      <w:r w:rsidRPr="2573F93B">
        <w:rPr>
          <w:rFonts w:eastAsia="Arial"/>
          <w:color w:val="000000" w:themeColor="text1"/>
          <w:szCs w:val="22"/>
        </w:rPr>
        <w:t xml:space="preserve"> of an idea, concept or feeling. Abstract nouns cannot be </w:t>
      </w:r>
      <w:r>
        <w:rPr>
          <w:rFonts w:eastAsia="Arial"/>
          <w:color w:val="000000" w:themeColor="text1"/>
          <w:szCs w:val="22"/>
        </w:rPr>
        <w:t xml:space="preserve">seen or </w:t>
      </w:r>
      <w:r w:rsidRPr="2573F93B">
        <w:rPr>
          <w:rFonts w:eastAsia="Arial"/>
          <w:color w:val="000000" w:themeColor="text1"/>
          <w:szCs w:val="22"/>
        </w:rPr>
        <w:t>touched</w:t>
      </w:r>
      <w:r>
        <w:rPr>
          <w:rFonts w:eastAsia="Arial"/>
          <w:color w:val="000000" w:themeColor="text1"/>
          <w:szCs w:val="22"/>
        </w:rPr>
        <w:t>.</w:t>
      </w:r>
      <w:r w:rsidRPr="2573F93B">
        <w:rPr>
          <w:rFonts w:eastAsia="Arial"/>
          <w:color w:val="000000" w:themeColor="text1"/>
          <w:szCs w:val="22"/>
        </w:rPr>
        <w:t xml:space="preserve"> For example, kindness, love, truth.</w:t>
      </w:r>
    </w:p>
    <w:p w14:paraId="64D8A41B" w14:textId="77777777" w:rsidR="00A57E76" w:rsidRDefault="00A57E76" w:rsidP="00A57E76">
      <w:pPr>
        <w:pStyle w:val="Heading4"/>
      </w:pPr>
      <w:r w:rsidRPr="2573F93B">
        <w:lastRenderedPageBreak/>
        <w:t>Compound nouns</w:t>
      </w:r>
    </w:p>
    <w:p w14:paraId="661C9B10" w14:textId="77777777" w:rsidR="00A57E76" w:rsidRDefault="00A57E76" w:rsidP="00A57E76">
      <w:pPr>
        <w:rPr>
          <w:rFonts w:eastAsia="Arial"/>
          <w:color w:val="000000" w:themeColor="text1"/>
          <w:szCs w:val="22"/>
        </w:rPr>
      </w:pPr>
      <w:r w:rsidRPr="1EB21DB3">
        <w:rPr>
          <w:rFonts w:eastAsia="Arial"/>
          <w:color w:val="000000" w:themeColor="text1"/>
        </w:rPr>
        <w:t>Compound nouns are 2 nouns together that have a meaning different from the individual nouns. They can be joined together as in ‘lighthouse’ or hyphenated, as in ‘half-brother’ (Winch 2013).</w:t>
      </w:r>
    </w:p>
    <w:p w14:paraId="7275AD4B" w14:textId="77777777" w:rsidR="00A57E76" w:rsidRDefault="00A57E76" w:rsidP="00A57E76">
      <w:pPr>
        <w:pStyle w:val="Heading2"/>
        <w:rPr>
          <w:rFonts w:eastAsia="Arial"/>
        </w:rPr>
      </w:pPr>
      <w:bookmarkStart w:id="300" w:name="_Toc203657947"/>
      <w:bookmarkStart w:id="301" w:name="_Toc204588808"/>
      <w:bookmarkStart w:id="302" w:name="_Toc204869661"/>
      <w:r w:rsidRPr="5FD26C65">
        <w:rPr>
          <w:rFonts w:eastAsia="Arial"/>
        </w:rPr>
        <w:t>Prepositions</w:t>
      </w:r>
      <w:bookmarkEnd w:id="300"/>
      <w:bookmarkEnd w:id="301"/>
      <w:bookmarkEnd w:id="302"/>
    </w:p>
    <w:p w14:paraId="27861973" w14:textId="77777777" w:rsidR="00A57E76" w:rsidRPr="004145F9" w:rsidRDefault="00A57E76" w:rsidP="00A57E76">
      <w:pPr>
        <w:rPr>
          <w:rFonts w:eastAsia="Arial"/>
          <w:color w:val="000000" w:themeColor="text1"/>
        </w:rPr>
      </w:pPr>
      <w:r w:rsidRPr="17840C1C">
        <w:rPr>
          <w:rFonts w:eastAsia="Arial"/>
          <w:color w:val="000000" w:themeColor="text1"/>
        </w:rPr>
        <w:t>A preposition is a word that is used before a noun, noun group or pronoun that connects it to another word in the sentence (NESA 2025</w:t>
      </w:r>
      <w:r>
        <w:rPr>
          <w:rFonts w:eastAsia="Arial"/>
          <w:color w:val="000000" w:themeColor="text1"/>
        </w:rPr>
        <w:t>a</w:t>
      </w:r>
      <w:r w:rsidRPr="17840C1C">
        <w:rPr>
          <w:rFonts w:eastAsia="Arial"/>
          <w:color w:val="000000" w:themeColor="text1"/>
        </w:rPr>
        <w:t xml:space="preserve">). Prepositions are generally words that locate something in space or time. For example: </w:t>
      </w:r>
      <w:r w:rsidRPr="17840C1C">
        <w:rPr>
          <w:rFonts w:eastAsia="Arial"/>
          <w:b/>
          <w:color w:val="000000" w:themeColor="text1"/>
        </w:rPr>
        <w:t>over</w:t>
      </w:r>
      <w:r w:rsidRPr="17840C1C">
        <w:rPr>
          <w:rFonts w:eastAsia="Arial"/>
          <w:color w:val="000000" w:themeColor="text1"/>
        </w:rPr>
        <w:t xml:space="preserve"> the road, </w:t>
      </w:r>
      <w:r w:rsidRPr="17840C1C">
        <w:rPr>
          <w:rFonts w:eastAsia="Arial"/>
          <w:b/>
          <w:color w:val="000000" w:themeColor="text1"/>
        </w:rPr>
        <w:t>on</w:t>
      </w:r>
      <w:r w:rsidRPr="17840C1C">
        <w:rPr>
          <w:rFonts w:eastAsia="Arial"/>
          <w:color w:val="000000" w:themeColor="text1"/>
        </w:rPr>
        <w:t xml:space="preserve"> the beach, </w:t>
      </w:r>
      <w:r w:rsidRPr="17840C1C">
        <w:rPr>
          <w:rFonts w:eastAsia="Arial"/>
          <w:b/>
          <w:color w:val="000000" w:themeColor="text1"/>
        </w:rPr>
        <w:t>after</w:t>
      </w:r>
      <w:r w:rsidRPr="17840C1C">
        <w:rPr>
          <w:rFonts w:eastAsia="Arial"/>
          <w:color w:val="000000" w:themeColor="text1"/>
        </w:rPr>
        <w:t xml:space="preserve"> the party. They can have other meanings too, such as manner or causality. Some prepositions are more than a single word, such as ‘next to’.</w:t>
      </w:r>
    </w:p>
    <w:p w14:paraId="5E8B0659" w14:textId="77777777" w:rsidR="00A57E76" w:rsidRDefault="00A57E76" w:rsidP="00A57E76">
      <w:pPr>
        <w:rPr>
          <w:rFonts w:eastAsia="Arial"/>
          <w:color w:val="000000" w:themeColor="text1"/>
          <w:szCs w:val="22"/>
        </w:rPr>
      </w:pPr>
      <w:r w:rsidRPr="004145F9">
        <w:rPr>
          <w:rFonts w:eastAsia="Arial"/>
          <w:color w:val="000000" w:themeColor="text1"/>
          <w:szCs w:val="22"/>
        </w:rPr>
        <w:t>There is only a limited number (around 100) of prepositions (Derewianka 2022).</w:t>
      </w:r>
    </w:p>
    <w:p w14:paraId="167F7FAB" w14:textId="77777777" w:rsidR="00A57E76" w:rsidRDefault="00A57E76" w:rsidP="00A57E76">
      <w:pPr>
        <w:pStyle w:val="ListParagraph"/>
        <w:pBdr>
          <w:top w:val="single" w:sz="24" w:space="10" w:color="002664"/>
          <w:left w:val="single" w:sz="24" w:space="10" w:color="002664"/>
          <w:bottom w:val="single" w:sz="24" w:space="10" w:color="002664"/>
          <w:right w:val="single" w:sz="24" w:space="10" w:color="002664"/>
        </w:pBdr>
        <w:ind w:hanging="567"/>
        <w:rPr>
          <w:rFonts w:eastAsia="Arial"/>
          <w:color w:val="000000" w:themeColor="text1"/>
        </w:rPr>
      </w:pPr>
      <w:r w:rsidRPr="17840C1C">
        <w:rPr>
          <w:rStyle w:val="Strong"/>
          <w:rFonts w:eastAsia="Arial"/>
          <w:color w:val="000000" w:themeColor="text1"/>
        </w:rPr>
        <w:t>Examples of prepositions include:</w:t>
      </w:r>
    </w:p>
    <w:p w14:paraId="345175D9"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rPr>
      </w:pPr>
      <w:r>
        <w:rPr>
          <w:rStyle w:val="Strong"/>
          <w:rFonts w:eastAsia="Arial"/>
          <w:color w:val="000000" w:themeColor="text1"/>
        </w:rPr>
        <w:t>t</w:t>
      </w:r>
      <w:r w:rsidRPr="17840C1C">
        <w:rPr>
          <w:rStyle w:val="Strong"/>
          <w:rFonts w:eastAsia="Arial"/>
          <w:color w:val="000000" w:themeColor="text1"/>
        </w:rPr>
        <w:t>ime</w:t>
      </w:r>
      <w:r w:rsidRPr="17840C1C">
        <w:rPr>
          <w:rFonts w:eastAsia="Arial"/>
          <w:color w:val="000000" w:themeColor="text1"/>
        </w:rPr>
        <w:t>: before, during, after, until, since, at, on, in, throughout</w:t>
      </w:r>
    </w:p>
    <w:p w14:paraId="3422DE8C"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p</w:t>
      </w:r>
      <w:r w:rsidRPr="456E4E16">
        <w:rPr>
          <w:rStyle w:val="Strong"/>
          <w:rFonts w:eastAsia="Arial"/>
          <w:color w:val="000000" w:themeColor="text1"/>
          <w:szCs w:val="22"/>
        </w:rPr>
        <w:t>lace</w:t>
      </w:r>
      <w:r w:rsidRPr="456E4E16">
        <w:rPr>
          <w:rFonts w:eastAsia="Arial"/>
          <w:color w:val="000000" w:themeColor="text1"/>
          <w:szCs w:val="22"/>
        </w:rPr>
        <w:t>: above, across, around, under, through, beside, next to, by, in, at, over, within, outside, on top of, towards, behind, between, beneath, beyond</w:t>
      </w:r>
    </w:p>
    <w:p w14:paraId="38C07D19"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m</w:t>
      </w:r>
      <w:r w:rsidRPr="456E4E16">
        <w:rPr>
          <w:rStyle w:val="Strong"/>
          <w:rFonts w:eastAsia="Arial"/>
          <w:color w:val="000000" w:themeColor="text1"/>
          <w:szCs w:val="22"/>
        </w:rPr>
        <w:t>ovement</w:t>
      </w:r>
      <w:r w:rsidRPr="00693C2A">
        <w:rPr>
          <w:rStyle w:val="Strong"/>
          <w:rFonts w:eastAsia="Arial"/>
          <w:b w:val="0"/>
          <w:bCs w:val="0"/>
          <w:color w:val="000000" w:themeColor="text1"/>
          <w:szCs w:val="22"/>
        </w:rPr>
        <w:t xml:space="preserve">: </w:t>
      </w:r>
      <w:r w:rsidRPr="456E4E16">
        <w:rPr>
          <w:rStyle w:val="Strong"/>
          <w:rFonts w:eastAsia="Arial"/>
          <w:b w:val="0"/>
          <w:bCs w:val="0"/>
          <w:color w:val="000000" w:themeColor="text1"/>
          <w:szCs w:val="22"/>
        </w:rPr>
        <w:t>into, onto, off, past, along, through, out of, across</w:t>
      </w:r>
    </w:p>
    <w:p w14:paraId="4B8BF28F"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m</w:t>
      </w:r>
      <w:r w:rsidRPr="456E4E16">
        <w:rPr>
          <w:rStyle w:val="Strong"/>
          <w:rFonts w:eastAsia="Arial"/>
          <w:color w:val="000000" w:themeColor="text1"/>
          <w:szCs w:val="22"/>
        </w:rPr>
        <w:t>anner</w:t>
      </w:r>
      <w:r w:rsidRPr="456E4E16">
        <w:rPr>
          <w:rStyle w:val="Strong"/>
          <w:rFonts w:eastAsia="Arial"/>
          <w:b w:val="0"/>
          <w:bCs w:val="0"/>
          <w:color w:val="000000" w:themeColor="text1"/>
          <w:szCs w:val="22"/>
        </w:rPr>
        <w:t>: like, as, by, with, without, in</w:t>
      </w:r>
    </w:p>
    <w:p w14:paraId="52E546EB"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t>p</w:t>
      </w:r>
      <w:r w:rsidRPr="456E4E16">
        <w:rPr>
          <w:rStyle w:val="Strong"/>
          <w:rFonts w:eastAsia="Arial"/>
          <w:color w:val="000000" w:themeColor="text1"/>
          <w:szCs w:val="22"/>
        </w:rPr>
        <w:t>ossession or association</w:t>
      </w:r>
      <w:r w:rsidRPr="00693C2A">
        <w:rPr>
          <w:rStyle w:val="Strong"/>
          <w:rFonts w:eastAsia="Arial"/>
          <w:b w:val="0"/>
          <w:bCs w:val="0"/>
          <w:color w:val="000000" w:themeColor="text1"/>
          <w:szCs w:val="22"/>
        </w:rPr>
        <w:t xml:space="preserve">: </w:t>
      </w:r>
      <w:r w:rsidRPr="456E4E16">
        <w:rPr>
          <w:rStyle w:val="Strong"/>
          <w:rFonts w:eastAsia="Arial"/>
          <w:b w:val="0"/>
          <w:bCs w:val="0"/>
          <w:color w:val="000000" w:themeColor="text1"/>
          <w:szCs w:val="22"/>
        </w:rPr>
        <w:t>of, with, about, for</w:t>
      </w:r>
    </w:p>
    <w:p w14:paraId="40DE7F96" w14:textId="77777777" w:rsidR="00A57E76" w:rsidRDefault="00A57E76">
      <w:pPr>
        <w:pStyle w:val="ListParagraph"/>
        <w:numPr>
          <w:ilvl w:val="0"/>
          <w:numId w:val="11"/>
        </w:numPr>
        <w:pBdr>
          <w:top w:val="single" w:sz="24" w:space="10" w:color="002664"/>
          <w:left w:val="single" w:sz="24" w:space="10" w:color="002664"/>
          <w:bottom w:val="single" w:sz="24" w:space="10" w:color="002664"/>
          <w:right w:val="single" w:sz="24" w:space="10" w:color="002664"/>
        </w:pBdr>
        <w:ind w:left="567" w:hanging="567"/>
        <w:rPr>
          <w:rFonts w:eastAsia="Arial"/>
          <w:color w:val="000000" w:themeColor="text1"/>
          <w:szCs w:val="22"/>
        </w:rPr>
      </w:pPr>
      <w:r>
        <w:rPr>
          <w:rStyle w:val="Strong"/>
          <w:rFonts w:eastAsia="Arial"/>
          <w:color w:val="000000" w:themeColor="text1"/>
          <w:szCs w:val="22"/>
        </w:rPr>
        <w:lastRenderedPageBreak/>
        <w:t>c</w:t>
      </w:r>
      <w:r w:rsidRPr="456E4E16">
        <w:rPr>
          <w:rStyle w:val="Strong"/>
          <w:rFonts w:eastAsia="Arial"/>
          <w:color w:val="000000" w:themeColor="text1"/>
          <w:szCs w:val="22"/>
        </w:rPr>
        <w:t>ausality</w:t>
      </w:r>
      <w:r w:rsidRPr="456E4E16">
        <w:rPr>
          <w:rStyle w:val="Strong"/>
          <w:rFonts w:eastAsia="Arial"/>
          <w:b w:val="0"/>
          <w:bCs w:val="0"/>
          <w:color w:val="000000" w:themeColor="text1"/>
          <w:szCs w:val="22"/>
        </w:rPr>
        <w:t>:</w:t>
      </w:r>
      <w:r w:rsidRPr="00693C2A">
        <w:rPr>
          <w:rStyle w:val="Strong"/>
          <w:rFonts w:eastAsia="Arial"/>
          <w:b w:val="0"/>
          <w:bCs w:val="0"/>
          <w:color w:val="000000" w:themeColor="text1"/>
          <w:szCs w:val="22"/>
        </w:rPr>
        <w:t xml:space="preserve"> </w:t>
      </w:r>
      <w:r w:rsidRPr="456E4E16">
        <w:rPr>
          <w:rStyle w:val="Strong"/>
          <w:rFonts w:eastAsia="Arial"/>
          <w:b w:val="0"/>
          <w:bCs w:val="0"/>
          <w:color w:val="000000" w:themeColor="text1"/>
          <w:szCs w:val="22"/>
        </w:rPr>
        <w:t>because of, due to, despite, on account of</w:t>
      </w:r>
      <w:r>
        <w:rPr>
          <w:rStyle w:val="Strong"/>
          <w:rFonts w:eastAsia="Arial"/>
          <w:b w:val="0"/>
          <w:bCs w:val="0"/>
          <w:color w:val="000000" w:themeColor="text1"/>
          <w:szCs w:val="22"/>
        </w:rPr>
        <w:t>.</w:t>
      </w:r>
    </w:p>
    <w:p w14:paraId="32D16BA5" w14:textId="77777777" w:rsidR="00A57E76" w:rsidRDefault="00A57E76" w:rsidP="00A57E76">
      <w:r>
        <w:t xml:space="preserve">It is important not to confuse prepositions with adverbs. Although they often look the same, they serve different functions depending on how they are used in a sentence. A preposition </w:t>
      </w:r>
      <w:r w:rsidRPr="004145F9">
        <w:t xml:space="preserve">usually shows the relationships between a noun (or pronoun) and another word in the sentence. Prepositions </w:t>
      </w:r>
      <w:r>
        <w:t xml:space="preserve">are usually immediately followed a </w:t>
      </w:r>
      <w:r w:rsidRPr="00653674">
        <w:t>noun/noun group or pronoun</w:t>
      </w:r>
      <w:r>
        <w:t xml:space="preserve"> </w:t>
      </w:r>
      <w:r w:rsidRPr="004145F9">
        <w:t>(Winch 2013).</w:t>
      </w:r>
    </w:p>
    <w:p w14:paraId="271B5DBA" w14:textId="77777777" w:rsidR="00A57E76" w:rsidRDefault="00A57E76" w:rsidP="00A57E76">
      <w:r>
        <w:t>An adverb, on the other hand, modifies a verb, adjective or another adverb.</w:t>
      </w:r>
    </w:p>
    <w:p w14:paraId="5FE778AB" w14:textId="77777777" w:rsidR="00A57E76" w:rsidRDefault="00A57E76" w:rsidP="00A57E76">
      <w:r>
        <w:t>For example:</w:t>
      </w:r>
    </w:p>
    <w:p w14:paraId="4E0D18A1" w14:textId="77777777" w:rsidR="00A57E76" w:rsidRDefault="00A57E76">
      <w:pPr>
        <w:pStyle w:val="ListBullet"/>
        <w:numPr>
          <w:ilvl w:val="0"/>
          <w:numId w:val="2"/>
        </w:numPr>
      </w:pPr>
      <w:r>
        <w:t xml:space="preserve">Connor fell </w:t>
      </w:r>
      <w:r w:rsidRPr="009D3200">
        <w:rPr>
          <w:b/>
          <w:bCs/>
        </w:rPr>
        <w:t>down</w:t>
      </w:r>
      <w:r>
        <w:t>. (‘down’ is an adverb of place; it tells ‘where’ Connor fell.)</w:t>
      </w:r>
    </w:p>
    <w:p w14:paraId="6776B087" w14:textId="77777777" w:rsidR="00A57E76" w:rsidRDefault="00A57E76">
      <w:pPr>
        <w:pStyle w:val="ListBullet"/>
        <w:numPr>
          <w:ilvl w:val="0"/>
          <w:numId w:val="2"/>
        </w:numPr>
      </w:pPr>
      <w:r>
        <w:t xml:space="preserve">Sam walked </w:t>
      </w:r>
      <w:r w:rsidRPr="00237F44">
        <w:rPr>
          <w:b/>
          <w:bCs/>
        </w:rPr>
        <w:t>down</w:t>
      </w:r>
      <w:r>
        <w:t xml:space="preserve"> the busy street (preposition: ‘down’. The preposition is used to show the relationship between the action (‘walked’) and the object of the preposition ‘the busy street’)</w:t>
      </w:r>
    </w:p>
    <w:p w14:paraId="4F5F154A" w14:textId="77777777" w:rsidR="00A57E76" w:rsidRDefault="00A57E76" w:rsidP="00A57E76">
      <w:pPr>
        <w:pStyle w:val="FeatureBox2"/>
      </w:pPr>
      <w:r w:rsidRPr="00D4784D">
        <w:rPr>
          <w:b/>
          <w:bCs/>
        </w:rPr>
        <w:t>Note</w:t>
      </w:r>
      <w:r w:rsidRPr="1D8EC77A">
        <w:t xml:space="preserve">: words that are </w:t>
      </w:r>
      <w:r>
        <w:t xml:space="preserve">typically </w:t>
      </w:r>
      <w:r w:rsidRPr="1D8EC77A">
        <w:t>prepositions can sometimes appear outside of a phrase</w:t>
      </w:r>
      <w:r>
        <w:t xml:space="preserve"> and may serve a different function in the sentence.</w:t>
      </w:r>
      <w:r w:rsidRPr="1D8EC77A">
        <w:t xml:space="preserve"> For example:</w:t>
      </w:r>
      <w:r>
        <w:br/>
      </w:r>
      <w:r w:rsidRPr="1D8EC77A">
        <w:t xml:space="preserve">We eat </w:t>
      </w:r>
      <w:r w:rsidRPr="1D8EC77A">
        <w:rPr>
          <w:b/>
          <w:bCs/>
        </w:rPr>
        <w:t>out</w:t>
      </w:r>
      <w:r w:rsidRPr="1D8EC77A">
        <w:t xml:space="preserve"> all the time. (‘eat out’</w:t>
      </w:r>
      <w:r>
        <w:t xml:space="preserve"> is a verb group. The work ‘out’ functions as part of the verb phrase rather than as a preposition.</w:t>
      </w:r>
      <w:r w:rsidRPr="1D8EC77A">
        <w:t>)</w:t>
      </w:r>
    </w:p>
    <w:p w14:paraId="0DC0A774" w14:textId="77777777" w:rsidR="00A57E76" w:rsidRDefault="00A57E76" w:rsidP="00A57E76">
      <w:pPr>
        <w:pStyle w:val="FeatureBox2"/>
      </w:pPr>
      <w:r>
        <w:t xml:space="preserve">Anton arrived at school </w:t>
      </w:r>
      <w:r w:rsidRPr="00E67583">
        <w:rPr>
          <w:b/>
          <w:bCs/>
        </w:rPr>
        <w:t>after</w:t>
      </w:r>
      <w:r>
        <w:t xml:space="preserve"> it started raining. (‘after’ functions as a subordinating conjunction, introducing the dependent clause ‘it started raining, rather than serving as a preposition)</w:t>
      </w:r>
    </w:p>
    <w:p w14:paraId="32E4D260" w14:textId="77777777" w:rsidR="00A57E76" w:rsidRPr="00D82B5A" w:rsidRDefault="00A57E76" w:rsidP="00A57E76">
      <w:r w:rsidRPr="1D8EC77A">
        <w:rPr>
          <w:rFonts w:eastAsia="Arial"/>
          <w:color w:val="000000" w:themeColor="text1"/>
          <w:szCs w:val="22"/>
        </w:rPr>
        <w:t xml:space="preserve">See: </w:t>
      </w:r>
      <w:hyperlink w:anchor="_Prepositional_phrases" w:history="1">
        <w:r>
          <w:rPr>
            <w:rStyle w:val="Hyperlink"/>
            <w:rFonts w:eastAsia="Arial"/>
            <w:szCs w:val="22"/>
          </w:rPr>
          <w:t>P</w:t>
        </w:r>
        <w:r w:rsidRPr="00D34675">
          <w:rPr>
            <w:rStyle w:val="Hyperlink"/>
            <w:rFonts w:eastAsia="Arial"/>
            <w:szCs w:val="22"/>
          </w:rPr>
          <w:t>repositional phrases</w:t>
        </w:r>
      </w:hyperlink>
      <w:r>
        <w:t>.</w:t>
      </w:r>
    </w:p>
    <w:p w14:paraId="0F67806C" w14:textId="77777777" w:rsidR="00A57E76" w:rsidRPr="00CF1536" w:rsidRDefault="00A57E76" w:rsidP="00A57E76">
      <w:pPr>
        <w:pStyle w:val="Heading2"/>
      </w:pPr>
      <w:bookmarkStart w:id="303" w:name="_Pronouns"/>
      <w:bookmarkStart w:id="304" w:name="_Toc203657948"/>
      <w:bookmarkStart w:id="305" w:name="_Toc204588809"/>
      <w:bookmarkStart w:id="306" w:name="_Toc204869662"/>
      <w:bookmarkEnd w:id="303"/>
      <w:r w:rsidRPr="00CF1536">
        <w:lastRenderedPageBreak/>
        <w:t>Pronouns</w:t>
      </w:r>
      <w:bookmarkEnd w:id="304"/>
      <w:bookmarkEnd w:id="305"/>
      <w:bookmarkEnd w:id="306"/>
    </w:p>
    <w:p w14:paraId="10B67705" w14:textId="77777777" w:rsidR="00A57E76" w:rsidRDefault="00A57E76" w:rsidP="00A57E76">
      <w:pPr>
        <w:rPr>
          <w:rFonts w:eastAsia="Arial"/>
          <w:color w:val="000000" w:themeColor="text1"/>
        </w:rPr>
      </w:pPr>
      <w:r w:rsidRPr="5CB7057C">
        <w:rPr>
          <w:rFonts w:eastAsia="Arial"/>
          <w:color w:val="000000" w:themeColor="text1"/>
        </w:rPr>
        <w:t>A pronoun is a word that is used in place of a noun (NESA 2025</w:t>
      </w:r>
      <w:r>
        <w:rPr>
          <w:rFonts w:eastAsia="Arial"/>
          <w:color w:val="000000" w:themeColor="text1"/>
        </w:rPr>
        <w:t>a</w:t>
      </w:r>
      <w:r w:rsidRPr="5CB7057C">
        <w:rPr>
          <w:rFonts w:eastAsia="Arial"/>
          <w:color w:val="000000" w:themeColor="text1"/>
        </w:rPr>
        <w:t>). Pronouns help reduce repetition within and between sections of text.</w:t>
      </w:r>
    </w:p>
    <w:p w14:paraId="4300AEBE" w14:textId="77777777" w:rsidR="00A57E76" w:rsidRDefault="00A57E76" w:rsidP="00A57E76">
      <w:pPr>
        <w:pStyle w:val="Heading3"/>
        <w:rPr>
          <w:rStyle w:val="Heading3Char"/>
        </w:rPr>
      </w:pPr>
      <w:bookmarkStart w:id="307" w:name="_Personal_pronouns"/>
      <w:bookmarkStart w:id="308" w:name="_Toc167188370"/>
      <w:bookmarkStart w:id="309" w:name="_Toc203657949"/>
      <w:bookmarkStart w:id="310" w:name="_Toc204588810"/>
      <w:bookmarkStart w:id="311" w:name="_Toc204869663"/>
      <w:bookmarkEnd w:id="307"/>
      <w:r w:rsidRPr="5FD26C65">
        <w:rPr>
          <w:rStyle w:val="Heading3Char"/>
        </w:rPr>
        <w:t>Types of pronouns</w:t>
      </w:r>
      <w:bookmarkEnd w:id="308"/>
      <w:bookmarkEnd w:id="309"/>
      <w:bookmarkEnd w:id="310"/>
      <w:bookmarkEnd w:id="311"/>
    </w:p>
    <w:p w14:paraId="0C3C8425" w14:textId="77777777" w:rsidR="00A57E76" w:rsidRPr="00CF1536" w:rsidRDefault="00A57E76" w:rsidP="00A57E76">
      <w:pPr>
        <w:pStyle w:val="Heading4"/>
      </w:pPr>
      <w:bookmarkStart w:id="312" w:name="_Personal_pronouns_1"/>
      <w:bookmarkEnd w:id="312"/>
      <w:r w:rsidRPr="00CF1536">
        <w:t>Personal pronouns</w:t>
      </w:r>
    </w:p>
    <w:p w14:paraId="08A6401C" w14:textId="77777777" w:rsidR="00A57E76" w:rsidRDefault="00A57E76" w:rsidP="00A57E76">
      <w:pPr>
        <w:rPr>
          <w:rFonts w:eastAsia="Arial"/>
          <w:color w:val="000000" w:themeColor="text1"/>
          <w:szCs w:val="22"/>
        </w:rPr>
      </w:pPr>
      <w:r w:rsidRPr="00701734">
        <w:rPr>
          <w:rStyle w:val="Strong"/>
        </w:rPr>
        <w:t>Personal pronouns</w:t>
      </w:r>
      <w:r w:rsidRPr="2573F93B">
        <w:rPr>
          <w:rFonts w:eastAsia="Arial"/>
          <w:color w:val="000000" w:themeColor="text1"/>
          <w:szCs w:val="22"/>
        </w:rPr>
        <w:t xml:space="preserve"> are used to represent </w:t>
      </w:r>
      <w:r w:rsidRPr="00701734">
        <w:rPr>
          <w:rStyle w:val="Emphasis"/>
        </w:rPr>
        <w:t>people</w:t>
      </w:r>
      <w:r w:rsidRPr="2573F93B">
        <w:rPr>
          <w:rFonts w:eastAsia="Arial"/>
          <w:color w:val="000000" w:themeColor="text1"/>
          <w:szCs w:val="22"/>
        </w:rPr>
        <w:t xml:space="preserve">, </w:t>
      </w:r>
      <w:r w:rsidRPr="00701734">
        <w:rPr>
          <w:rStyle w:val="Emphasis"/>
        </w:rPr>
        <w:t>places</w:t>
      </w:r>
      <w:r w:rsidRPr="2573F93B">
        <w:rPr>
          <w:rFonts w:eastAsia="Arial"/>
          <w:color w:val="000000" w:themeColor="text1"/>
          <w:szCs w:val="22"/>
        </w:rPr>
        <w:t xml:space="preserve"> or </w:t>
      </w:r>
      <w:r w:rsidRPr="00701734">
        <w:rPr>
          <w:rStyle w:val="Emphasis"/>
        </w:rPr>
        <w:t>things</w:t>
      </w:r>
      <w:r w:rsidRPr="2573F93B">
        <w:rPr>
          <w:rFonts w:eastAsia="Arial"/>
          <w:color w:val="000000" w:themeColor="text1"/>
          <w:szCs w:val="22"/>
        </w:rPr>
        <w:t>. They can be singular or plural. In a sentence, personal pronouns may represent:</w:t>
      </w:r>
    </w:p>
    <w:p w14:paraId="6CF61C47" w14:textId="77777777" w:rsidR="00A57E76" w:rsidRDefault="00A57E76">
      <w:pPr>
        <w:pStyle w:val="ListBullet"/>
        <w:numPr>
          <w:ilvl w:val="0"/>
          <w:numId w:val="2"/>
        </w:numPr>
        <w:rPr>
          <w:rFonts w:eastAsia="Arial"/>
          <w:color w:val="000000" w:themeColor="text1"/>
          <w:szCs w:val="22"/>
        </w:rPr>
      </w:pPr>
      <w:r w:rsidRPr="00701734">
        <w:rPr>
          <w:rStyle w:val="Strong"/>
        </w:rPr>
        <w:t>the subject</w:t>
      </w:r>
      <w:r w:rsidRPr="2573F93B">
        <w:rPr>
          <w:rFonts w:eastAsia="Arial"/>
          <w:color w:val="000000" w:themeColor="text1"/>
          <w:szCs w:val="22"/>
        </w:rPr>
        <w:t xml:space="preserve"> (or part of the subject) of a clause or sentence. This is referred to as the subjective case and can be</w:t>
      </w:r>
      <w:r>
        <w:rPr>
          <w:rFonts w:eastAsia="Arial"/>
          <w:color w:val="000000" w:themeColor="text1"/>
          <w:szCs w:val="22"/>
        </w:rPr>
        <w:t>:</w:t>
      </w:r>
    </w:p>
    <w:p w14:paraId="38A7D325" w14:textId="77777777" w:rsidR="00A57E76" w:rsidRDefault="00A57E76" w:rsidP="00A57E76">
      <w:pPr>
        <w:pStyle w:val="ListBullet2"/>
        <w:ind w:left="1134" w:hanging="567"/>
      </w:pPr>
      <w:r w:rsidRPr="2573F93B">
        <w:t>singular: ‘I’, ‘you’, ‘he’, ‘she’, ‘it’. For example</w:t>
      </w:r>
      <w:r>
        <w:t>:</w:t>
      </w:r>
    </w:p>
    <w:p w14:paraId="195BF5F4" w14:textId="77777777" w:rsidR="00A57E76" w:rsidRDefault="00A57E76">
      <w:pPr>
        <w:pStyle w:val="ListBullet3"/>
        <w:widowControl w:val="0"/>
        <w:numPr>
          <w:ilvl w:val="0"/>
          <w:numId w:val="3"/>
        </w:numPr>
        <w:ind w:left="1701" w:hanging="567"/>
        <w:rPr>
          <w:rFonts w:eastAsia="Arial"/>
          <w:color w:val="000000" w:themeColor="text1"/>
          <w:szCs w:val="22"/>
        </w:rPr>
      </w:pPr>
      <w:r w:rsidRPr="00C408AE">
        <w:rPr>
          <w:rStyle w:val="Strong"/>
        </w:rPr>
        <w:t>I</w:t>
      </w:r>
      <w:r w:rsidRPr="2573F93B">
        <w:rPr>
          <w:rFonts w:eastAsia="Arial"/>
          <w:color w:val="000000" w:themeColor="text1"/>
          <w:szCs w:val="22"/>
        </w:rPr>
        <w:t xml:space="preserve"> like to walk in the morning. </w:t>
      </w:r>
      <w:r>
        <w:rPr>
          <w:rFonts w:eastAsia="Arial"/>
          <w:color w:val="000000" w:themeColor="text1"/>
          <w:szCs w:val="22"/>
        </w:rPr>
        <w:t>(</w:t>
      </w:r>
      <w:r w:rsidRPr="2573F93B">
        <w:rPr>
          <w:rFonts w:eastAsia="Arial"/>
          <w:color w:val="000000" w:themeColor="text1"/>
          <w:szCs w:val="22"/>
        </w:rPr>
        <w:t>singular subject: ‘I’</w:t>
      </w:r>
      <w:r>
        <w:rPr>
          <w:rFonts w:eastAsia="Arial"/>
          <w:color w:val="000000" w:themeColor="text1"/>
          <w:szCs w:val="22"/>
        </w:rPr>
        <w:t>)</w:t>
      </w:r>
    </w:p>
    <w:p w14:paraId="77F75E5D" w14:textId="77777777" w:rsidR="00A57E76" w:rsidRDefault="00A57E76" w:rsidP="00A57E76">
      <w:pPr>
        <w:pStyle w:val="ListBullet2"/>
        <w:ind w:left="1134" w:hanging="567"/>
      </w:pPr>
      <w:r w:rsidRPr="2573F93B">
        <w:t>plural: ‘we’, ‘you’, ‘they’. For example</w:t>
      </w:r>
      <w:r>
        <w:t>:</w:t>
      </w:r>
    </w:p>
    <w:p w14:paraId="67EC15FC" w14:textId="77777777" w:rsidR="00A57E76" w:rsidRDefault="00A57E76">
      <w:pPr>
        <w:pStyle w:val="ListBullet3"/>
        <w:widowControl w:val="0"/>
        <w:numPr>
          <w:ilvl w:val="0"/>
          <w:numId w:val="3"/>
        </w:numPr>
        <w:ind w:left="1701" w:hanging="567"/>
        <w:rPr>
          <w:rFonts w:eastAsia="Arial"/>
          <w:color w:val="000000" w:themeColor="text1"/>
          <w:szCs w:val="22"/>
        </w:rPr>
      </w:pPr>
      <w:r w:rsidRPr="00C408AE">
        <w:rPr>
          <w:rStyle w:val="Strong"/>
        </w:rPr>
        <w:t>They</w:t>
      </w:r>
      <w:r w:rsidRPr="00693C2A">
        <w:rPr>
          <w:rStyle w:val="Strong"/>
          <w:b w:val="0"/>
          <w:bCs w:val="0"/>
        </w:rPr>
        <w:t xml:space="preserve"> </w:t>
      </w:r>
      <w:r w:rsidRPr="2573F93B">
        <w:rPr>
          <w:rFonts w:eastAsia="Arial"/>
          <w:color w:val="000000" w:themeColor="text1"/>
          <w:szCs w:val="22"/>
        </w:rPr>
        <w:t xml:space="preserve">decided to catch up at lunchtime. </w:t>
      </w:r>
      <w:r>
        <w:rPr>
          <w:rFonts w:eastAsia="Arial"/>
          <w:color w:val="000000" w:themeColor="text1"/>
          <w:szCs w:val="22"/>
        </w:rPr>
        <w:t>(</w:t>
      </w:r>
      <w:r w:rsidRPr="2573F93B">
        <w:rPr>
          <w:rFonts w:eastAsia="Arial"/>
          <w:color w:val="000000" w:themeColor="text1"/>
          <w:szCs w:val="22"/>
        </w:rPr>
        <w:t>plural subject: ‘they’</w:t>
      </w:r>
      <w:r>
        <w:rPr>
          <w:rFonts w:eastAsia="Arial"/>
          <w:color w:val="000000" w:themeColor="text1"/>
          <w:szCs w:val="22"/>
        </w:rPr>
        <w:t>)</w:t>
      </w:r>
    </w:p>
    <w:p w14:paraId="67145CA8" w14:textId="77777777" w:rsidR="00A57E76" w:rsidRDefault="00A57E76">
      <w:pPr>
        <w:pStyle w:val="ListBullet"/>
        <w:numPr>
          <w:ilvl w:val="0"/>
          <w:numId w:val="2"/>
        </w:numPr>
        <w:rPr>
          <w:rFonts w:eastAsia="Arial"/>
          <w:color w:val="000000" w:themeColor="text1"/>
        </w:rPr>
      </w:pPr>
      <w:r w:rsidRPr="1EB21DB3">
        <w:rPr>
          <w:rStyle w:val="Strong"/>
        </w:rPr>
        <w:t>the object</w:t>
      </w:r>
      <w:r w:rsidRPr="1EB21DB3">
        <w:rPr>
          <w:rFonts w:eastAsia="Arial"/>
          <w:color w:val="000000" w:themeColor="text1"/>
        </w:rPr>
        <w:t xml:space="preserve"> (or part of the object) of the clause or sentence. This is referred to as the objective case, including:</w:t>
      </w:r>
    </w:p>
    <w:p w14:paraId="13337964" w14:textId="77777777" w:rsidR="00A57E76" w:rsidRDefault="00A57E76" w:rsidP="00A57E76">
      <w:pPr>
        <w:pStyle w:val="ListBullet2"/>
        <w:ind w:left="1134" w:hanging="567"/>
      </w:pPr>
      <w:r w:rsidRPr="2573F93B">
        <w:t>singular: ‘me’, ‘you’, ‘him’, ‘her’, ‘it’. For example</w:t>
      </w:r>
      <w:r>
        <w:t>:</w:t>
      </w:r>
    </w:p>
    <w:p w14:paraId="38C4BB6F" w14:textId="77777777" w:rsidR="00A57E76" w:rsidRDefault="00A57E76">
      <w:pPr>
        <w:pStyle w:val="ListBullet3"/>
        <w:widowControl w:val="0"/>
        <w:numPr>
          <w:ilvl w:val="0"/>
          <w:numId w:val="3"/>
        </w:numPr>
        <w:ind w:left="1701" w:hanging="567"/>
        <w:rPr>
          <w:rFonts w:eastAsia="Arial"/>
          <w:color w:val="000000" w:themeColor="text1"/>
          <w:szCs w:val="22"/>
        </w:rPr>
      </w:pPr>
      <w:r w:rsidRPr="2573F93B">
        <w:rPr>
          <w:rFonts w:eastAsia="Arial"/>
          <w:color w:val="000000" w:themeColor="text1"/>
          <w:szCs w:val="22"/>
        </w:rPr>
        <w:t xml:space="preserve">Fred needs to give that to </w:t>
      </w:r>
      <w:r w:rsidRPr="00380D7B">
        <w:rPr>
          <w:rStyle w:val="Strong"/>
        </w:rPr>
        <w:t>me</w:t>
      </w:r>
      <w:r w:rsidRPr="2573F93B">
        <w:rPr>
          <w:rFonts w:eastAsia="Arial"/>
          <w:color w:val="000000" w:themeColor="text1"/>
          <w:szCs w:val="22"/>
        </w:rPr>
        <w:t xml:space="preserve">. </w:t>
      </w:r>
      <w:r>
        <w:rPr>
          <w:rFonts w:eastAsia="Arial"/>
          <w:color w:val="000000" w:themeColor="text1"/>
          <w:szCs w:val="22"/>
        </w:rPr>
        <w:t>(</w:t>
      </w:r>
      <w:r w:rsidRPr="2573F93B">
        <w:rPr>
          <w:rFonts w:eastAsia="Arial"/>
          <w:color w:val="000000" w:themeColor="text1"/>
          <w:szCs w:val="22"/>
        </w:rPr>
        <w:t>singular object – referring to a person: ‘me’</w:t>
      </w:r>
      <w:r>
        <w:rPr>
          <w:rFonts w:eastAsia="Arial"/>
          <w:color w:val="000000" w:themeColor="text1"/>
          <w:szCs w:val="22"/>
        </w:rPr>
        <w:t>)</w:t>
      </w:r>
    </w:p>
    <w:p w14:paraId="6E575D73" w14:textId="77777777" w:rsidR="00A57E76" w:rsidRDefault="00A57E76" w:rsidP="00A57E76">
      <w:pPr>
        <w:pStyle w:val="ListBullet2"/>
        <w:ind w:left="1134" w:hanging="567"/>
      </w:pPr>
      <w:r w:rsidRPr="2573F93B">
        <w:t>plural: ‘us’, ‘you’, ‘them’. For example</w:t>
      </w:r>
      <w:r>
        <w:t>:</w:t>
      </w:r>
    </w:p>
    <w:p w14:paraId="28A8F399" w14:textId="77777777" w:rsidR="00A57E76" w:rsidRDefault="00A57E76">
      <w:pPr>
        <w:pStyle w:val="ListBullet3"/>
        <w:widowControl w:val="0"/>
        <w:numPr>
          <w:ilvl w:val="0"/>
          <w:numId w:val="3"/>
        </w:numPr>
        <w:ind w:left="1701" w:hanging="567"/>
        <w:rPr>
          <w:rFonts w:eastAsia="Arial"/>
          <w:color w:val="000000" w:themeColor="text1"/>
          <w:szCs w:val="22"/>
        </w:rPr>
      </w:pPr>
      <w:r w:rsidRPr="2573F93B">
        <w:rPr>
          <w:rFonts w:eastAsia="Arial"/>
          <w:color w:val="000000" w:themeColor="text1"/>
          <w:szCs w:val="22"/>
        </w:rPr>
        <w:lastRenderedPageBreak/>
        <w:t xml:space="preserve">The bikes belong to </w:t>
      </w:r>
      <w:r w:rsidRPr="00380D7B">
        <w:rPr>
          <w:rStyle w:val="Strong"/>
        </w:rPr>
        <w:t>them</w:t>
      </w:r>
      <w:r w:rsidRPr="2573F93B">
        <w:rPr>
          <w:rFonts w:eastAsia="Arial"/>
          <w:color w:val="000000" w:themeColor="text1"/>
          <w:szCs w:val="22"/>
        </w:rPr>
        <w:t xml:space="preserve">. </w:t>
      </w:r>
      <w:r>
        <w:rPr>
          <w:rFonts w:eastAsia="Arial"/>
          <w:color w:val="000000" w:themeColor="text1"/>
          <w:szCs w:val="22"/>
        </w:rPr>
        <w:t>(</w:t>
      </w:r>
      <w:r w:rsidRPr="2573F93B">
        <w:rPr>
          <w:rFonts w:eastAsia="Arial"/>
          <w:color w:val="000000" w:themeColor="text1"/>
          <w:szCs w:val="22"/>
        </w:rPr>
        <w:t>plural object – referring to multiple people: ‘them’</w:t>
      </w:r>
      <w:r>
        <w:rPr>
          <w:rFonts w:eastAsia="Arial"/>
          <w:color w:val="000000" w:themeColor="text1"/>
          <w:szCs w:val="22"/>
        </w:rPr>
        <w:t>)</w:t>
      </w:r>
    </w:p>
    <w:p w14:paraId="749600EE" w14:textId="77777777" w:rsidR="00A57E76" w:rsidRDefault="00A57E76" w:rsidP="00A57E76">
      <w:pPr>
        <w:rPr>
          <w:rFonts w:eastAsia="Arial"/>
          <w:color w:val="000000" w:themeColor="text1"/>
          <w:sz w:val="20"/>
          <w:szCs w:val="20"/>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sidRPr="00380D7B">
        <w:t>.</w:t>
      </w:r>
    </w:p>
    <w:p w14:paraId="39AEAE30" w14:textId="77777777" w:rsidR="00A57E76" w:rsidRPr="00CF1536" w:rsidRDefault="00A57E76" w:rsidP="00A57E76">
      <w:pPr>
        <w:pStyle w:val="Heading5"/>
      </w:pPr>
      <w:bookmarkStart w:id="313" w:name="_Personal_pronouns_have"/>
      <w:bookmarkEnd w:id="313"/>
      <w:r w:rsidRPr="00CF1536">
        <w:t>Personal pronouns have number and gender</w:t>
      </w:r>
    </w:p>
    <w:p w14:paraId="7D5D277F"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Understanding pronouns involves recognising how they match in both </w:t>
      </w:r>
      <w:r w:rsidRPr="005B5142">
        <w:rPr>
          <w:rStyle w:val="Emphasis"/>
        </w:rPr>
        <w:t>number</w:t>
      </w:r>
      <w:r w:rsidRPr="2573F93B">
        <w:rPr>
          <w:rFonts w:eastAsia="Arial"/>
          <w:color w:val="000000" w:themeColor="text1"/>
          <w:szCs w:val="22"/>
        </w:rPr>
        <w:t xml:space="preserve"> and </w:t>
      </w:r>
      <w:r w:rsidRPr="005B5142">
        <w:rPr>
          <w:rStyle w:val="Emphasis"/>
        </w:rPr>
        <w:t>gender</w:t>
      </w:r>
      <w:r w:rsidRPr="2573F93B">
        <w:rPr>
          <w:rFonts w:eastAsia="Arial"/>
          <w:color w:val="000000" w:themeColor="text1"/>
          <w:szCs w:val="22"/>
        </w:rPr>
        <w:t>, ensuring grammatical precision and effective communication.</w:t>
      </w:r>
    </w:p>
    <w:p w14:paraId="79C13EF3" w14:textId="77777777" w:rsidR="00A57E76" w:rsidRPr="00587037" w:rsidRDefault="00A57E76" w:rsidP="003B5819">
      <w:pPr>
        <w:pStyle w:val="Heading6"/>
      </w:pPr>
      <w:r w:rsidRPr="00587037">
        <w:t>Personal pronouns – number (singular and plural)</w:t>
      </w:r>
    </w:p>
    <w:p w14:paraId="0598EE63" w14:textId="77777777" w:rsidR="00A57E76" w:rsidRDefault="00A57E76" w:rsidP="00A57E76">
      <w:pPr>
        <w:rPr>
          <w:rFonts w:eastAsia="Arial"/>
          <w:color w:val="000000" w:themeColor="text1"/>
          <w:szCs w:val="22"/>
        </w:rPr>
      </w:pPr>
      <w:r w:rsidRPr="2573F93B">
        <w:rPr>
          <w:rFonts w:eastAsia="Arial"/>
          <w:color w:val="000000" w:themeColor="text1"/>
          <w:szCs w:val="22"/>
        </w:rPr>
        <w:t>There are singular (one person or thing) and plural (more than one person or thing) forms of personal pronouns, including:</w:t>
      </w:r>
    </w:p>
    <w:p w14:paraId="56FDF40D" w14:textId="77777777" w:rsidR="00A57E76" w:rsidRDefault="00A57E76">
      <w:pPr>
        <w:pStyle w:val="ListBullet"/>
        <w:numPr>
          <w:ilvl w:val="0"/>
          <w:numId w:val="2"/>
        </w:numPr>
        <w:rPr>
          <w:rFonts w:eastAsia="Arial"/>
          <w:color w:val="000000" w:themeColor="text1"/>
          <w:szCs w:val="22"/>
        </w:rPr>
      </w:pPr>
      <w:r w:rsidRPr="005B5142">
        <w:rPr>
          <w:rStyle w:val="Strong"/>
        </w:rPr>
        <w:t>singular</w:t>
      </w:r>
      <w:r w:rsidRPr="2573F93B">
        <w:rPr>
          <w:rFonts w:eastAsia="Arial"/>
          <w:color w:val="000000" w:themeColor="text1"/>
          <w:szCs w:val="22"/>
        </w:rPr>
        <w:t>: ‘I’, ‘you’, ‘he’, ‘she’, ‘it’</w:t>
      </w:r>
    </w:p>
    <w:p w14:paraId="67887761" w14:textId="77777777" w:rsidR="00A57E76" w:rsidRDefault="00A57E76">
      <w:pPr>
        <w:pStyle w:val="ListBullet"/>
        <w:numPr>
          <w:ilvl w:val="0"/>
          <w:numId w:val="2"/>
        </w:numPr>
        <w:rPr>
          <w:rFonts w:eastAsia="Arial"/>
          <w:color w:val="000000" w:themeColor="text1"/>
          <w:szCs w:val="22"/>
        </w:rPr>
      </w:pPr>
      <w:r w:rsidRPr="005B5142">
        <w:rPr>
          <w:rStyle w:val="Strong"/>
        </w:rPr>
        <w:t>plural</w:t>
      </w:r>
      <w:r w:rsidRPr="2573F93B">
        <w:rPr>
          <w:rFonts w:eastAsia="Arial"/>
          <w:color w:val="000000" w:themeColor="text1"/>
          <w:szCs w:val="22"/>
        </w:rPr>
        <w:t>: ‘we’, ‘you’, ‘they’</w:t>
      </w:r>
      <w:r>
        <w:rPr>
          <w:rFonts w:eastAsia="Arial"/>
          <w:color w:val="000000" w:themeColor="text1"/>
          <w:szCs w:val="22"/>
        </w:rPr>
        <w:t>.</w:t>
      </w:r>
    </w:p>
    <w:p w14:paraId="7958AA36" w14:textId="77777777" w:rsidR="00A57E76" w:rsidRDefault="00A57E76" w:rsidP="00A57E76">
      <w:pPr>
        <w:rPr>
          <w:rFonts w:eastAsia="Arial"/>
          <w:color w:val="000000" w:themeColor="text1"/>
          <w:szCs w:val="22"/>
        </w:rPr>
      </w:pPr>
      <w:r w:rsidRPr="2573F93B">
        <w:rPr>
          <w:rFonts w:eastAsia="Arial"/>
          <w:color w:val="000000" w:themeColor="text1"/>
          <w:szCs w:val="22"/>
        </w:rPr>
        <w:t>If the noun to which the pronoun refers is singular, the pronoun is also singular. For example:</w:t>
      </w:r>
    </w:p>
    <w:p w14:paraId="5986E1FC" w14:textId="77777777" w:rsidR="00A57E76" w:rsidRDefault="00A57E76">
      <w:pPr>
        <w:pStyle w:val="ListBullet"/>
        <w:numPr>
          <w:ilvl w:val="0"/>
          <w:numId w:val="2"/>
        </w:numPr>
      </w:pPr>
      <w:r w:rsidRPr="00224898">
        <w:rPr>
          <w:rStyle w:val="Strong"/>
        </w:rPr>
        <w:t>John</w:t>
      </w:r>
      <w:r w:rsidRPr="2573F93B">
        <w:t xml:space="preserve"> is going to the store. </w:t>
      </w:r>
      <w:r w:rsidRPr="00224898">
        <w:rPr>
          <w:rStyle w:val="Strong"/>
        </w:rPr>
        <w:t>He</w:t>
      </w:r>
      <w:r w:rsidRPr="2573F93B">
        <w:t xml:space="preserve"> needs to buy groceries. </w:t>
      </w:r>
      <w:r>
        <w:t>(</w:t>
      </w:r>
      <w:r w:rsidRPr="2573F93B">
        <w:t>singular noun: ‘John’; singular pronoun: ‘he’</w:t>
      </w:r>
      <w:r>
        <w:t>)</w:t>
      </w:r>
    </w:p>
    <w:p w14:paraId="269870DE" w14:textId="77777777" w:rsidR="00A57E76" w:rsidRDefault="00A57E76" w:rsidP="00A57E76">
      <w:pPr>
        <w:rPr>
          <w:rFonts w:eastAsia="Arial"/>
          <w:color w:val="000000" w:themeColor="text1"/>
          <w:szCs w:val="22"/>
        </w:rPr>
      </w:pPr>
      <w:r w:rsidRPr="2573F93B">
        <w:rPr>
          <w:rFonts w:eastAsia="Arial"/>
          <w:color w:val="000000" w:themeColor="text1"/>
          <w:szCs w:val="22"/>
        </w:rPr>
        <w:t>If the noun to which the pronoun refers</w:t>
      </w:r>
      <w:r>
        <w:rPr>
          <w:rFonts w:eastAsia="Arial"/>
          <w:color w:val="000000" w:themeColor="text1"/>
          <w:szCs w:val="22"/>
        </w:rPr>
        <w:t xml:space="preserve"> </w:t>
      </w:r>
      <w:r w:rsidRPr="2573F93B">
        <w:rPr>
          <w:rFonts w:eastAsia="Arial"/>
          <w:color w:val="000000" w:themeColor="text1"/>
          <w:szCs w:val="22"/>
        </w:rPr>
        <w:t>is plural, the pronoun is also plural. For example:</w:t>
      </w:r>
    </w:p>
    <w:p w14:paraId="412EB2D7" w14:textId="77777777" w:rsidR="00A57E76" w:rsidRDefault="00A57E76">
      <w:pPr>
        <w:pStyle w:val="ListBullet"/>
        <w:numPr>
          <w:ilvl w:val="0"/>
          <w:numId w:val="2"/>
        </w:numPr>
      </w:pPr>
      <w:r w:rsidRPr="00224898">
        <w:rPr>
          <w:rStyle w:val="Strong"/>
        </w:rPr>
        <w:t>The teachers</w:t>
      </w:r>
      <w:r w:rsidRPr="2573F93B">
        <w:t xml:space="preserve"> are preparing their lessons. </w:t>
      </w:r>
      <w:r w:rsidRPr="00224898">
        <w:rPr>
          <w:rStyle w:val="Strong"/>
        </w:rPr>
        <w:t>They</w:t>
      </w:r>
      <w:r w:rsidRPr="2573F93B">
        <w:t xml:space="preserve"> are dedicated to their students. </w:t>
      </w:r>
      <w:r>
        <w:t>(</w:t>
      </w:r>
      <w:r w:rsidRPr="2573F93B">
        <w:t>plural noun: ‘the teachers’; plural pronoun: ‘they’</w:t>
      </w:r>
      <w:r>
        <w:t>)</w:t>
      </w:r>
    </w:p>
    <w:p w14:paraId="378FB2CE" w14:textId="77777777" w:rsidR="00A57E76" w:rsidRPr="00122BAB" w:rsidRDefault="00A57E76" w:rsidP="003B5819">
      <w:pPr>
        <w:pStyle w:val="Heading6"/>
      </w:pPr>
      <w:r w:rsidRPr="00122BAB">
        <w:t>Personal pronouns – gender</w:t>
      </w:r>
    </w:p>
    <w:p w14:paraId="1ECB545E" w14:textId="77777777" w:rsidR="00A57E76" w:rsidRDefault="00A57E76" w:rsidP="00A57E76">
      <w:pPr>
        <w:rPr>
          <w:rFonts w:eastAsia="Arial"/>
          <w:color w:val="000000" w:themeColor="text1"/>
          <w:szCs w:val="22"/>
        </w:rPr>
      </w:pPr>
      <w:r w:rsidRPr="2573F93B">
        <w:rPr>
          <w:rFonts w:eastAsia="Arial"/>
          <w:color w:val="000000" w:themeColor="text1"/>
          <w:szCs w:val="22"/>
        </w:rPr>
        <w:t>Pronouns indicate gender in language. Examples of pronouns and their gender include:</w:t>
      </w:r>
    </w:p>
    <w:p w14:paraId="79705138"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masculine (male): ‘he’, ‘him’. For example</w:t>
      </w:r>
      <w:r>
        <w:rPr>
          <w:rFonts w:eastAsia="Arial"/>
          <w:color w:val="000000" w:themeColor="text1"/>
          <w:szCs w:val="22"/>
        </w:rPr>
        <w:t>:</w:t>
      </w:r>
    </w:p>
    <w:p w14:paraId="64E8BE96" w14:textId="77777777" w:rsidR="00A57E76" w:rsidRPr="00285D33" w:rsidRDefault="00A57E76" w:rsidP="00A57E76">
      <w:pPr>
        <w:pStyle w:val="ListBullet2"/>
        <w:ind w:left="1134" w:hanging="567"/>
        <w:rPr>
          <w:lang w:val="fr-FR"/>
        </w:rPr>
      </w:pPr>
      <w:r w:rsidRPr="00122BAB">
        <w:rPr>
          <w:rStyle w:val="Strong"/>
        </w:rPr>
        <w:lastRenderedPageBreak/>
        <w:t>Costa</w:t>
      </w:r>
      <w:r w:rsidRPr="2573F93B">
        <w:t xml:space="preserve"> went to the park</w:t>
      </w:r>
      <w:r>
        <w:t>,</w:t>
      </w:r>
      <w:r w:rsidRPr="2573F93B">
        <w:t xml:space="preserve"> and </w:t>
      </w:r>
      <w:r w:rsidRPr="00122BAB">
        <w:rPr>
          <w:rStyle w:val="Strong"/>
        </w:rPr>
        <w:t>he</w:t>
      </w:r>
      <w:r w:rsidRPr="00B87A5D">
        <w:t xml:space="preserve"> </w:t>
      </w:r>
      <w:r w:rsidRPr="2573F93B">
        <w:t xml:space="preserve">enjoyed playing basketball. </w:t>
      </w:r>
      <w:r w:rsidRPr="00285D33">
        <w:rPr>
          <w:lang w:val="fr-FR"/>
        </w:rPr>
        <w:t>(noun: ‘Costa’; masculine pronoun: ‘he’)</w:t>
      </w:r>
    </w:p>
    <w:p w14:paraId="4FE47A66"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feminine (female): ‘she’, ‘her’. For example</w:t>
      </w:r>
      <w:r>
        <w:rPr>
          <w:rFonts w:eastAsia="Arial"/>
          <w:color w:val="000000" w:themeColor="text1"/>
          <w:szCs w:val="22"/>
        </w:rPr>
        <w:t>:</w:t>
      </w:r>
    </w:p>
    <w:p w14:paraId="0B388934" w14:textId="77777777" w:rsidR="00A57E76" w:rsidRDefault="00A57E76" w:rsidP="00A57E76">
      <w:pPr>
        <w:pStyle w:val="ListBullet2"/>
        <w:ind w:left="1134" w:hanging="567"/>
      </w:pPr>
      <w:r w:rsidRPr="00122BAB">
        <w:rPr>
          <w:rStyle w:val="Strong"/>
        </w:rPr>
        <w:t>Kristen</w:t>
      </w:r>
      <w:r w:rsidRPr="2573F93B">
        <w:t xml:space="preserve"> is studying for an assessment</w:t>
      </w:r>
      <w:r>
        <w:t>,</w:t>
      </w:r>
      <w:r w:rsidRPr="2573F93B">
        <w:t xml:space="preserve"> and </w:t>
      </w:r>
      <w:r w:rsidRPr="00122BAB">
        <w:rPr>
          <w:rStyle w:val="Strong"/>
        </w:rPr>
        <w:t>she</w:t>
      </w:r>
      <w:r w:rsidRPr="2573F93B">
        <w:t xml:space="preserve"> is feeling confident. </w:t>
      </w:r>
      <w:r>
        <w:t>(</w:t>
      </w:r>
      <w:r w:rsidRPr="2573F93B">
        <w:t>noun: ‘Kristen’; feminine pronoun: ‘she’</w:t>
      </w:r>
      <w:r>
        <w:t>)</w:t>
      </w:r>
    </w:p>
    <w:p w14:paraId="12F443D2"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common or non-binary gender (can be either male, female, neither or both): ‘they’, ‘them’, ‘their’. For example</w:t>
      </w:r>
      <w:r>
        <w:rPr>
          <w:rFonts w:eastAsia="Arial"/>
          <w:color w:val="000000" w:themeColor="text1"/>
          <w:szCs w:val="22"/>
        </w:rPr>
        <w:t>:</w:t>
      </w:r>
    </w:p>
    <w:p w14:paraId="3FDA7E0B" w14:textId="77777777" w:rsidR="00A57E76" w:rsidRDefault="00A57E76" w:rsidP="00A57E76">
      <w:pPr>
        <w:pStyle w:val="ListBullet2"/>
        <w:ind w:left="1134" w:hanging="567"/>
      </w:pPr>
      <w:r w:rsidRPr="00122BAB">
        <w:rPr>
          <w:rStyle w:val="Strong"/>
        </w:rPr>
        <w:t>Alex</w:t>
      </w:r>
      <w:r w:rsidRPr="2573F93B">
        <w:t xml:space="preserve"> is going on holidays</w:t>
      </w:r>
      <w:r>
        <w:t>,</w:t>
      </w:r>
      <w:r w:rsidRPr="2573F93B">
        <w:t xml:space="preserve"> and </w:t>
      </w:r>
      <w:r w:rsidRPr="00122BAB">
        <w:rPr>
          <w:rStyle w:val="Strong"/>
        </w:rPr>
        <w:t>they</w:t>
      </w:r>
      <w:r w:rsidRPr="2573F93B">
        <w:t xml:space="preserve"> are excited </w:t>
      </w:r>
      <w:r>
        <w:t>about</w:t>
      </w:r>
      <w:r w:rsidRPr="2573F93B">
        <w:t xml:space="preserve"> new adventures. </w:t>
      </w:r>
      <w:r>
        <w:t>(</w:t>
      </w:r>
      <w:r w:rsidRPr="2573F93B">
        <w:t>noun: ‘Alex’; common or non-binary gender pronoun: ‘they’</w:t>
      </w:r>
      <w:r>
        <w:t>)</w:t>
      </w:r>
    </w:p>
    <w:p w14:paraId="3C225306"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neuter (neither male nor female): ‘it’. For example</w:t>
      </w:r>
      <w:r>
        <w:rPr>
          <w:rFonts w:eastAsia="Arial"/>
          <w:color w:val="000000" w:themeColor="text1"/>
          <w:szCs w:val="22"/>
        </w:rPr>
        <w:t>:</w:t>
      </w:r>
    </w:p>
    <w:p w14:paraId="0BD7DDA8" w14:textId="77777777" w:rsidR="00A57E76" w:rsidRPr="00285D33" w:rsidRDefault="00A57E76" w:rsidP="00A57E76">
      <w:pPr>
        <w:pStyle w:val="ListBullet2"/>
        <w:ind w:left="1134" w:hanging="567"/>
        <w:rPr>
          <w:lang w:val="it-IT"/>
        </w:rPr>
      </w:pPr>
      <w:r w:rsidRPr="00122BAB">
        <w:rPr>
          <w:rStyle w:val="Strong"/>
        </w:rPr>
        <w:t>The computer</w:t>
      </w:r>
      <w:r w:rsidRPr="2573F93B">
        <w:t xml:space="preserve"> crashed and </w:t>
      </w:r>
      <w:r w:rsidRPr="00122BAB">
        <w:rPr>
          <w:rStyle w:val="Strong"/>
        </w:rPr>
        <w:t>it</w:t>
      </w:r>
      <w:r w:rsidRPr="00B87A5D">
        <w:t xml:space="preserve"> </w:t>
      </w:r>
      <w:r w:rsidRPr="2573F93B">
        <w:t xml:space="preserve">lost all its data. </w:t>
      </w:r>
      <w:r w:rsidRPr="00285D33">
        <w:rPr>
          <w:lang w:val="it-IT"/>
        </w:rPr>
        <w:t>(noun: ‘computer’; neuter pronoun: ‘it’)</w:t>
      </w:r>
    </w:p>
    <w:p w14:paraId="735F2CA7" w14:textId="77777777" w:rsidR="00A57E76" w:rsidRDefault="00A57E76" w:rsidP="00A57E76">
      <w:pPr>
        <w:pStyle w:val="FeatureBox2"/>
      </w:pPr>
      <w:r w:rsidRPr="00122BAB">
        <w:rPr>
          <w:rStyle w:val="Strong"/>
        </w:rPr>
        <w:t>Note</w:t>
      </w:r>
      <w:r w:rsidRPr="2573F93B">
        <w:t xml:space="preserve">: personal possessive adjectives are words that function like pronouns but are only used with nouns (‘my’, ‘your’, ‘his’, ‘her’, ‘its’, ‘our’, ‘their’). For example, </w:t>
      </w:r>
      <w:r>
        <w:t>‘</w:t>
      </w:r>
      <w:r w:rsidRPr="2573F93B">
        <w:t xml:space="preserve">Kaira loves to read. The book is </w:t>
      </w:r>
      <w:r w:rsidRPr="001F1294">
        <w:rPr>
          <w:rStyle w:val="Strong"/>
        </w:rPr>
        <w:t>hers</w:t>
      </w:r>
      <w:r w:rsidRPr="001F1294">
        <w:t>.</w:t>
      </w:r>
      <w:r w:rsidRPr="00397A43">
        <w:t>’</w:t>
      </w:r>
      <w:r w:rsidRPr="00B87A5D">
        <w:t xml:space="preserve"> </w:t>
      </w:r>
      <w:r>
        <w:t>(</w:t>
      </w:r>
      <w:r w:rsidRPr="2573F93B">
        <w:t xml:space="preserve">‘hers’: the possessive pronoun replaces the possessive noun phrase </w:t>
      </w:r>
      <w:r>
        <w:t>‘</w:t>
      </w:r>
      <w:r w:rsidRPr="2573F93B">
        <w:t>Kaira’s book</w:t>
      </w:r>
      <w:r>
        <w:t>’)</w:t>
      </w:r>
      <w:r w:rsidRPr="2573F93B">
        <w:t>.</w:t>
      </w:r>
    </w:p>
    <w:p w14:paraId="2540EC78" w14:textId="77777777" w:rsidR="00A57E76" w:rsidRDefault="00A57E76" w:rsidP="00A57E76">
      <w:pPr>
        <w:rPr>
          <w:rFonts w:eastAsia="Arial"/>
          <w:color w:val="000000" w:themeColor="text1"/>
          <w:sz w:val="20"/>
          <w:szCs w:val="20"/>
        </w:rPr>
      </w:pPr>
      <w:r w:rsidRPr="2573F93B">
        <w:rPr>
          <w:rFonts w:eastAsia="Arial"/>
          <w:color w:val="000000" w:themeColor="text1"/>
          <w:szCs w:val="22"/>
        </w:rPr>
        <w:t xml:space="preserve">See: </w:t>
      </w:r>
      <w:hyperlink w:anchor="_Additional_types_of">
        <w:r>
          <w:rPr>
            <w:rStyle w:val="Hyperlink"/>
            <w:rFonts w:eastAsia="Arial"/>
            <w:szCs w:val="22"/>
          </w:rPr>
          <w:t>Additional types of adjectives (determiners/pointers)</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rPr>
          <w:rFonts w:eastAsia="Arial"/>
          <w:color w:val="000000" w:themeColor="text1"/>
          <w:szCs w:val="22"/>
        </w:rPr>
        <w:t xml:space="preserve">, </w:t>
      </w:r>
      <w:hyperlink w:anchor="_Demonstrative_adjectives_(demonstra">
        <w:r>
          <w:rPr>
            <w:rStyle w:val="Hyperlink"/>
            <w:rFonts w:eastAsia="Arial"/>
            <w:szCs w:val="22"/>
          </w:rPr>
          <w:t>Demonstrative adjectives (demonstratives)</w:t>
        </w:r>
      </w:hyperlink>
      <w:r w:rsidRPr="001F1294">
        <w:t>.</w:t>
      </w:r>
    </w:p>
    <w:p w14:paraId="46BC7D5A" w14:textId="77777777" w:rsidR="00A57E76" w:rsidRDefault="00A57E76" w:rsidP="00A57E76">
      <w:pPr>
        <w:pStyle w:val="Heading4"/>
        <w:rPr>
          <w:rFonts w:eastAsia="Arial"/>
          <w:szCs w:val="28"/>
        </w:rPr>
      </w:pPr>
      <w:bookmarkStart w:id="314" w:name="_Possessive_pronouns"/>
      <w:bookmarkEnd w:id="314"/>
      <w:r w:rsidRPr="2573F93B">
        <w:rPr>
          <w:rFonts w:eastAsia="Arial"/>
          <w:szCs w:val="28"/>
        </w:rPr>
        <w:t>Possessive pronouns</w:t>
      </w:r>
    </w:p>
    <w:p w14:paraId="4821C3A8" w14:textId="77777777" w:rsidR="00A57E76" w:rsidRDefault="00A57E76" w:rsidP="00A57E76">
      <w:pPr>
        <w:rPr>
          <w:rFonts w:eastAsia="Arial"/>
          <w:color w:val="000000" w:themeColor="text1"/>
          <w:szCs w:val="22"/>
        </w:rPr>
      </w:pPr>
      <w:r w:rsidRPr="2573F93B">
        <w:rPr>
          <w:rFonts w:eastAsia="Arial"/>
          <w:color w:val="000000" w:themeColor="text1"/>
          <w:szCs w:val="22"/>
        </w:rPr>
        <w:t>Possessive</w:t>
      </w:r>
      <w:r w:rsidRPr="00B87A5D">
        <w:rPr>
          <w:rFonts w:eastAsia="Arial"/>
          <w:color w:val="000000" w:themeColor="text1"/>
          <w:szCs w:val="22"/>
        </w:rPr>
        <w:t xml:space="preserve"> </w:t>
      </w:r>
      <w:r w:rsidRPr="00B02568">
        <w:rPr>
          <w:rStyle w:val="Strong"/>
        </w:rPr>
        <w:t>pronouns</w:t>
      </w:r>
      <w:r w:rsidRPr="2573F93B">
        <w:rPr>
          <w:rFonts w:eastAsia="Arial"/>
          <w:color w:val="000000" w:themeColor="text1"/>
          <w:szCs w:val="22"/>
        </w:rPr>
        <w:t xml:space="preserve"> show ownership or possession. They stand alone in a sentence, </w:t>
      </w:r>
      <w:r w:rsidRPr="00B02568">
        <w:rPr>
          <w:rStyle w:val="Strong"/>
        </w:rPr>
        <w:t>replacing</w:t>
      </w:r>
      <w:r w:rsidRPr="2573F93B">
        <w:rPr>
          <w:rFonts w:eastAsia="Arial"/>
          <w:color w:val="000000" w:themeColor="text1"/>
          <w:szCs w:val="22"/>
        </w:rPr>
        <w:t xml:space="preserve"> a noun. Examples include ‘mine’, ‘yours’, ‘his’, ‘hers’, ‘its’, ‘ours’ and ‘theirs’. To identify a possessive pronoun, ask: ‘Whose is it?’. For example:</w:t>
      </w:r>
    </w:p>
    <w:p w14:paraId="525BD554" w14:textId="77777777" w:rsidR="00A57E76" w:rsidRDefault="00A57E76">
      <w:pPr>
        <w:pStyle w:val="ListBullet"/>
        <w:numPr>
          <w:ilvl w:val="0"/>
          <w:numId w:val="2"/>
        </w:numPr>
      </w:pPr>
      <w:r w:rsidRPr="2573F93B">
        <w:t xml:space="preserve">The book on the table is </w:t>
      </w:r>
      <w:r w:rsidRPr="00B02568">
        <w:rPr>
          <w:rStyle w:val="Strong"/>
        </w:rPr>
        <w:t>mine</w:t>
      </w:r>
      <w:r w:rsidRPr="2573F93B">
        <w:t xml:space="preserve">. </w:t>
      </w:r>
      <w:r>
        <w:t>(</w:t>
      </w:r>
      <w:r w:rsidRPr="2573F93B">
        <w:t>possessive pronoun: ‘mine’</w:t>
      </w:r>
      <w:r>
        <w:t>)</w:t>
      </w:r>
    </w:p>
    <w:p w14:paraId="2813D46E" w14:textId="77777777" w:rsidR="00A57E76" w:rsidRDefault="00A57E76">
      <w:pPr>
        <w:pStyle w:val="ListBullet"/>
        <w:numPr>
          <w:ilvl w:val="0"/>
          <w:numId w:val="2"/>
        </w:numPr>
      </w:pPr>
      <w:r w:rsidRPr="2573F93B">
        <w:t xml:space="preserve">The house is </w:t>
      </w:r>
      <w:r w:rsidRPr="00B02568">
        <w:rPr>
          <w:rStyle w:val="Strong"/>
        </w:rPr>
        <w:t>theirs</w:t>
      </w:r>
      <w:r w:rsidRPr="2573F93B">
        <w:t xml:space="preserve">. </w:t>
      </w:r>
      <w:r>
        <w:t>(</w:t>
      </w:r>
      <w:r w:rsidRPr="2573F93B">
        <w:t>possessive pronoun: ‘theirs’</w:t>
      </w:r>
      <w:r>
        <w:t>)</w:t>
      </w:r>
    </w:p>
    <w:p w14:paraId="1BC93C6E" w14:textId="77777777" w:rsidR="00A57E76" w:rsidRDefault="00A57E76" w:rsidP="00A57E76">
      <w:pPr>
        <w:pStyle w:val="FeatureBox2"/>
      </w:pPr>
      <w:r w:rsidRPr="00B02568">
        <w:rPr>
          <w:rStyle w:val="Strong"/>
        </w:rPr>
        <w:lastRenderedPageBreak/>
        <w:t>Note</w:t>
      </w:r>
      <w:r w:rsidRPr="2573F93B">
        <w:t xml:space="preserve">: </w:t>
      </w:r>
      <w:hyperlink w:anchor="_Possessive_adjectives_(possessives)">
        <w:r>
          <w:rPr>
            <w:rStyle w:val="Hyperlink"/>
            <w:rFonts w:eastAsia="Arial"/>
            <w:szCs w:val="22"/>
          </w:rPr>
          <w:t>possessive adjectives (possessives)</w:t>
        </w:r>
      </w:hyperlink>
      <w:r w:rsidRPr="2573F93B">
        <w:t xml:space="preserve"> do not replace nouns directly. For example, </w:t>
      </w:r>
      <w:r>
        <w:t>‘</w:t>
      </w:r>
      <w:r w:rsidRPr="00B02568">
        <w:rPr>
          <w:rStyle w:val="Strong"/>
        </w:rPr>
        <w:t>His</w:t>
      </w:r>
      <w:r w:rsidRPr="2573F93B">
        <w:t xml:space="preserve"> pyjamas have stripes.</w:t>
      </w:r>
      <w:r>
        <w:t>’</w:t>
      </w:r>
      <w:r w:rsidRPr="2573F93B">
        <w:t xml:space="preserve"> </w:t>
      </w:r>
      <w:r>
        <w:t>(</w:t>
      </w:r>
      <w:r w:rsidRPr="2573F93B">
        <w:t>possessive adjective: ‘his’ describes; noun: ‘pyjamas’)</w:t>
      </w:r>
      <w:r>
        <w:t>.</w:t>
      </w:r>
    </w:p>
    <w:p w14:paraId="122011D8"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rPr>
          <w:rFonts w:eastAsia="Arial"/>
          <w:color w:val="000000" w:themeColor="text1"/>
          <w:szCs w:val="22"/>
        </w:rPr>
        <w:t>.</w:t>
      </w:r>
    </w:p>
    <w:p w14:paraId="735942B0" w14:textId="77777777" w:rsidR="00A57E76" w:rsidRDefault="00A57E76" w:rsidP="00A57E76">
      <w:pPr>
        <w:pStyle w:val="Heading4"/>
      </w:pPr>
      <w:bookmarkStart w:id="315" w:name="_Demonstrative_pronouns"/>
      <w:bookmarkEnd w:id="315"/>
      <w:r w:rsidRPr="00AD1CE9">
        <w:t>Demonstrative</w:t>
      </w:r>
      <w:r w:rsidRPr="2573F93B">
        <w:t xml:space="preserve"> pronouns</w:t>
      </w:r>
    </w:p>
    <w:p w14:paraId="4260551F" w14:textId="77777777" w:rsidR="00A57E76" w:rsidRDefault="00A57E76" w:rsidP="00A57E76">
      <w:pPr>
        <w:rPr>
          <w:rFonts w:eastAsia="Arial"/>
          <w:color w:val="000000" w:themeColor="text1"/>
          <w:szCs w:val="22"/>
        </w:rPr>
      </w:pPr>
      <w:r w:rsidRPr="00AD1CE9">
        <w:rPr>
          <w:rStyle w:val="Strong"/>
        </w:rPr>
        <w:t>Demonstrative pronouns</w:t>
      </w:r>
      <w:r w:rsidRPr="00B87A5D">
        <w:rPr>
          <w:rFonts w:eastAsia="Arial"/>
          <w:color w:val="000000" w:themeColor="text1"/>
          <w:szCs w:val="22"/>
        </w:rPr>
        <w:t xml:space="preserve"> </w:t>
      </w:r>
      <w:r w:rsidRPr="2573F93B">
        <w:rPr>
          <w:rFonts w:eastAsia="Arial"/>
          <w:color w:val="000000" w:themeColor="text1"/>
          <w:szCs w:val="22"/>
        </w:rPr>
        <w:t>refer to a specific noun and are used for indicating particular people or things – often things that that can be pointed to (Winch 2013). Examples of demonstrative pronouns include ‘this’, ‘that’, ‘these’, ‘those’. For example:</w:t>
      </w:r>
    </w:p>
    <w:p w14:paraId="04AE516B" w14:textId="77777777" w:rsidR="00A57E76" w:rsidRDefault="00A57E76">
      <w:pPr>
        <w:pStyle w:val="ListBullet"/>
        <w:numPr>
          <w:ilvl w:val="0"/>
          <w:numId w:val="2"/>
        </w:numPr>
      </w:pPr>
      <w:r w:rsidRPr="00AD1CE9">
        <w:rPr>
          <w:rStyle w:val="Strong"/>
        </w:rPr>
        <w:t>This</w:t>
      </w:r>
      <w:r w:rsidRPr="00B87A5D">
        <w:t xml:space="preserve"> </w:t>
      </w:r>
      <w:r w:rsidRPr="2573F93B">
        <w:t xml:space="preserve">is my book. </w:t>
      </w:r>
      <w:r>
        <w:t>(</w:t>
      </w:r>
      <w:r w:rsidRPr="2573F93B">
        <w:t>demonstrative pronoun: ‘this’</w:t>
      </w:r>
      <w:r>
        <w:t>)</w:t>
      </w:r>
    </w:p>
    <w:p w14:paraId="2E763077" w14:textId="77777777" w:rsidR="00A57E76" w:rsidRDefault="00A57E76" w:rsidP="00A57E76">
      <w:pPr>
        <w:pStyle w:val="FeatureBox2"/>
      </w:pPr>
      <w:r w:rsidRPr="00AD1CE9">
        <w:rPr>
          <w:rStyle w:val="Strong"/>
        </w:rPr>
        <w:t>Note</w:t>
      </w:r>
      <w:r w:rsidRPr="2573F93B">
        <w:t xml:space="preserve">: demonstrative adjectives help to identify which particular noun is being referred to. They also include ‘this’, </w:t>
      </w:r>
      <w:r>
        <w:t>‘</w:t>
      </w:r>
      <w:r w:rsidRPr="2573F93B">
        <w:t xml:space="preserve">that’, ‘these’ and ‘those’. For example, </w:t>
      </w:r>
      <w:r>
        <w:t>‘</w:t>
      </w:r>
      <w:r w:rsidRPr="00AD1CE9">
        <w:rPr>
          <w:rStyle w:val="Strong"/>
        </w:rPr>
        <w:t>These</w:t>
      </w:r>
      <w:r w:rsidRPr="001B5BBB">
        <w:t xml:space="preserve"> </w:t>
      </w:r>
      <w:r w:rsidRPr="2573F93B">
        <w:t>grapes are delicious.</w:t>
      </w:r>
      <w:r>
        <w:t>’</w:t>
      </w:r>
      <w:r w:rsidRPr="2573F93B">
        <w:t xml:space="preserve"> </w:t>
      </w:r>
      <w:r>
        <w:t>(</w:t>
      </w:r>
      <w:r w:rsidRPr="2573F93B">
        <w:t xml:space="preserve">demonstrative adjective: ‘these’ </w:t>
      </w:r>
      <w:r>
        <w:t>[</w:t>
      </w:r>
      <w:r w:rsidRPr="2573F93B">
        <w:t>points out which grapes specifically]</w:t>
      </w:r>
      <w:r>
        <w:t>)</w:t>
      </w:r>
    </w:p>
    <w:p w14:paraId="072E20B9"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Noun-pronoun_referencing">
        <w:r>
          <w:rPr>
            <w:rStyle w:val="Hyperlink"/>
            <w:rFonts w:eastAsia="Arial"/>
            <w:szCs w:val="22"/>
          </w:rPr>
          <w:t xml:space="preserve">Noun–pronoun </w:t>
        </w:r>
        <w:r w:rsidRPr="2573F93B">
          <w:rPr>
            <w:rStyle w:val="Hyperlink"/>
            <w:rFonts w:eastAsia="Arial"/>
            <w:szCs w:val="22"/>
          </w:rPr>
          <w:t>referencing</w:t>
        </w:r>
      </w:hyperlink>
      <w:r>
        <w:rPr>
          <w:rFonts w:eastAsia="Arial"/>
          <w:color w:val="000000" w:themeColor="text1"/>
          <w:szCs w:val="22"/>
        </w:rPr>
        <w:t xml:space="preserve">, </w:t>
      </w:r>
      <w:hyperlink w:anchor="_Possessive_adjectives_(possessives)">
        <w:r>
          <w:rPr>
            <w:rStyle w:val="Hyperlink"/>
            <w:rFonts w:eastAsia="Arial"/>
            <w:szCs w:val="22"/>
          </w:rPr>
          <w:t>Possessive adjectives (possessives)</w:t>
        </w:r>
      </w:hyperlink>
      <w:r>
        <w:t>.</w:t>
      </w:r>
    </w:p>
    <w:p w14:paraId="0FAA045E" w14:textId="77777777" w:rsidR="00A57E76" w:rsidRDefault="00A57E76" w:rsidP="00A57E76">
      <w:pPr>
        <w:pStyle w:val="Heading4"/>
      </w:pPr>
      <w:bookmarkStart w:id="316" w:name="_Interrogative_pronouns"/>
      <w:bookmarkEnd w:id="316"/>
      <w:r w:rsidRPr="2573F93B">
        <w:t xml:space="preserve">Interrogative </w:t>
      </w:r>
      <w:r w:rsidRPr="0060356B">
        <w:t>pronouns</w:t>
      </w:r>
    </w:p>
    <w:p w14:paraId="0876559B" w14:textId="77777777" w:rsidR="00A57E76" w:rsidRDefault="00A57E76" w:rsidP="00A57E76">
      <w:pPr>
        <w:rPr>
          <w:rFonts w:eastAsia="Arial"/>
          <w:color w:val="000000" w:themeColor="text1"/>
          <w:szCs w:val="22"/>
        </w:rPr>
      </w:pPr>
      <w:r w:rsidRPr="00A42180">
        <w:rPr>
          <w:rStyle w:val="Strong"/>
        </w:rPr>
        <w:t>Interrogative pronouns</w:t>
      </w:r>
      <w:r w:rsidRPr="001B5BBB">
        <w:rPr>
          <w:rFonts w:eastAsia="Arial"/>
          <w:color w:val="000000" w:themeColor="text1"/>
          <w:szCs w:val="22"/>
        </w:rPr>
        <w:t xml:space="preserve"> </w:t>
      </w:r>
      <w:r w:rsidRPr="2573F93B">
        <w:rPr>
          <w:rFonts w:eastAsia="Arial"/>
          <w:color w:val="000000" w:themeColor="text1"/>
          <w:szCs w:val="22"/>
        </w:rPr>
        <w:t xml:space="preserve">are pronouns used to ask a question. They include </w:t>
      </w:r>
      <w:r w:rsidRPr="00870FBA">
        <w:rPr>
          <w:rFonts w:eastAsia="Arial"/>
          <w:color w:val="000000" w:themeColor="text1"/>
          <w:szCs w:val="22"/>
        </w:rPr>
        <w:t>who</w:t>
      </w:r>
      <w:r w:rsidRPr="2573F93B">
        <w:rPr>
          <w:rFonts w:eastAsia="Arial"/>
          <w:color w:val="000000" w:themeColor="text1"/>
          <w:szCs w:val="22"/>
        </w:rPr>
        <w:t xml:space="preserve">, </w:t>
      </w:r>
      <w:r w:rsidRPr="00870FBA">
        <w:rPr>
          <w:rFonts w:eastAsia="Arial"/>
          <w:color w:val="000000" w:themeColor="text1"/>
          <w:szCs w:val="22"/>
        </w:rPr>
        <w:t>whom</w:t>
      </w:r>
      <w:r w:rsidRPr="2573F93B">
        <w:rPr>
          <w:rFonts w:eastAsia="Arial"/>
          <w:color w:val="000000" w:themeColor="text1"/>
          <w:szCs w:val="22"/>
        </w:rPr>
        <w:t xml:space="preserve">, </w:t>
      </w:r>
      <w:r w:rsidRPr="00870FBA">
        <w:rPr>
          <w:rFonts w:eastAsia="Arial"/>
          <w:color w:val="000000" w:themeColor="text1"/>
          <w:szCs w:val="22"/>
        </w:rPr>
        <w:t>whose</w:t>
      </w:r>
      <w:r w:rsidRPr="2573F93B">
        <w:rPr>
          <w:rFonts w:eastAsia="Arial"/>
          <w:color w:val="000000" w:themeColor="text1"/>
          <w:szCs w:val="22"/>
        </w:rPr>
        <w:t xml:space="preserve">, </w:t>
      </w:r>
      <w:r w:rsidRPr="00870FBA">
        <w:rPr>
          <w:rFonts w:eastAsia="Arial"/>
          <w:color w:val="000000" w:themeColor="text1"/>
          <w:szCs w:val="22"/>
        </w:rPr>
        <w:t>which</w:t>
      </w:r>
      <w:r w:rsidRPr="2573F93B">
        <w:rPr>
          <w:rFonts w:eastAsia="Arial"/>
          <w:color w:val="000000" w:themeColor="text1"/>
          <w:szCs w:val="22"/>
        </w:rPr>
        <w:t xml:space="preserve"> and </w:t>
      </w:r>
      <w:r w:rsidRPr="00870FBA">
        <w:rPr>
          <w:rFonts w:eastAsia="Arial"/>
          <w:color w:val="000000" w:themeColor="text1"/>
          <w:szCs w:val="22"/>
        </w:rPr>
        <w:t>what</w:t>
      </w:r>
      <w:r w:rsidRPr="2573F93B">
        <w:rPr>
          <w:rFonts w:eastAsia="Arial"/>
          <w:color w:val="000000" w:themeColor="text1"/>
          <w:szCs w:val="22"/>
        </w:rPr>
        <w:t>. Interrogative pronouns can be used to gather different types of information. For example:</w:t>
      </w:r>
    </w:p>
    <w:p w14:paraId="3EBECB6A" w14:textId="77777777" w:rsidR="00A57E76" w:rsidRDefault="00A57E76">
      <w:pPr>
        <w:pStyle w:val="ListBullet"/>
        <w:numPr>
          <w:ilvl w:val="0"/>
          <w:numId w:val="2"/>
        </w:numPr>
        <w:rPr>
          <w:rFonts w:eastAsia="Arial"/>
          <w:color w:val="000000" w:themeColor="text1"/>
          <w:szCs w:val="22"/>
        </w:rPr>
      </w:pPr>
      <w:r w:rsidRPr="00A42180">
        <w:rPr>
          <w:rStyle w:val="Strong"/>
        </w:rPr>
        <w:t>who</w:t>
      </w:r>
      <w:r w:rsidRPr="2573F93B">
        <w:rPr>
          <w:rFonts w:eastAsia="Arial"/>
          <w:color w:val="000000" w:themeColor="text1"/>
          <w:szCs w:val="22"/>
        </w:rPr>
        <w:t xml:space="preserve">: when asking about a </w:t>
      </w:r>
      <w:r w:rsidRPr="00870FBA">
        <w:rPr>
          <w:rStyle w:val="Emphasis"/>
        </w:rPr>
        <w:t>person’s identity</w:t>
      </w:r>
      <w:r w:rsidRPr="2573F93B">
        <w:rPr>
          <w:rFonts w:eastAsia="Arial"/>
          <w:i/>
          <w:iCs/>
          <w:color w:val="000000" w:themeColor="text1"/>
          <w:szCs w:val="22"/>
        </w:rPr>
        <w:t xml:space="preserve"> or </w:t>
      </w:r>
      <w:r w:rsidRPr="00870FBA">
        <w:rPr>
          <w:rStyle w:val="Emphasis"/>
        </w:rPr>
        <w:t>role</w:t>
      </w:r>
      <w:r w:rsidRPr="2573F93B">
        <w:rPr>
          <w:rFonts w:eastAsia="Arial"/>
          <w:color w:val="000000" w:themeColor="text1"/>
          <w:szCs w:val="22"/>
        </w:rPr>
        <w:t>. For example</w:t>
      </w:r>
      <w:r>
        <w:rPr>
          <w:rFonts w:eastAsia="Arial"/>
          <w:color w:val="000000" w:themeColor="text1"/>
          <w:szCs w:val="22"/>
        </w:rPr>
        <w:t>:</w:t>
      </w:r>
    </w:p>
    <w:p w14:paraId="388E6C83" w14:textId="77777777" w:rsidR="00A57E76" w:rsidRDefault="00A57E76" w:rsidP="00A57E76">
      <w:pPr>
        <w:pStyle w:val="ListBullet2"/>
        <w:ind w:left="1134" w:hanging="567"/>
      </w:pPr>
      <w:r w:rsidRPr="2573F93B">
        <w:lastRenderedPageBreak/>
        <w:t>Who is going to organise the netball team?</w:t>
      </w:r>
    </w:p>
    <w:p w14:paraId="4AE5B09C" w14:textId="77777777" w:rsidR="00A57E76" w:rsidRDefault="00A57E76">
      <w:pPr>
        <w:pStyle w:val="ListBullet"/>
        <w:numPr>
          <w:ilvl w:val="0"/>
          <w:numId w:val="2"/>
        </w:numPr>
        <w:rPr>
          <w:rFonts w:eastAsia="Arial"/>
          <w:color w:val="000000" w:themeColor="text1"/>
          <w:szCs w:val="22"/>
        </w:rPr>
      </w:pPr>
      <w:r w:rsidRPr="00A42180">
        <w:rPr>
          <w:rStyle w:val="Strong"/>
        </w:rPr>
        <w:t>whom</w:t>
      </w:r>
      <w:r w:rsidRPr="2573F93B">
        <w:rPr>
          <w:rFonts w:eastAsia="Arial"/>
          <w:color w:val="000000" w:themeColor="text1"/>
          <w:szCs w:val="22"/>
        </w:rPr>
        <w:t xml:space="preserve">: when asking about the </w:t>
      </w:r>
      <w:r w:rsidRPr="2573F93B">
        <w:rPr>
          <w:rFonts w:eastAsia="Arial"/>
          <w:i/>
          <w:iCs/>
          <w:color w:val="000000" w:themeColor="text1"/>
          <w:szCs w:val="22"/>
        </w:rPr>
        <w:t xml:space="preserve">object of an </w:t>
      </w:r>
      <w:r w:rsidRPr="00870FBA">
        <w:rPr>
          <w:rStyle w:val="Emphasis"/>
        </w:rPr>
        <w:t>action</w:t>
      </w:r>
      <w:r w:rsidRPr="2573F93B">
        <w:rPr>
          <w:rFonts w:eastAsia="Arial"/>
          <w:color w:val="000000" w:themeColor="text1"/>
          <w:szCs w:val="22"/>
        </w:rPr>
        <w:t>, particularly when referring to a person. For example</w:t>
      </w:r>
      <w:r>
        <w:rPr>
          <w:rFonts w:eastAsia="Arial"/>
          <w:color w:val="000000" w:themeColor="text1"/>
          <w:szCs w:val="22"/>
        </w:rPr>
        <w:t>:</w:t>
      </w:r>
    </w:p>
    <w:p w14:paraId="68B53466" w14:textId="77777777" w:rsidR="00A57E76" w:rsidRDefault="00A57E76" w:rsidP="00A57E76">
      <w:pPr>
        <w:pStyle w:val="ListBullet2"/>
        <w:ind w:left="1134" w:hanging="567"/>
      </w:pPr>
      <w:r w:rsidRPr="2573F93B">
        <w:t>Whom did you invite to the party?</w:t>
      </w:r>
    </w:p>
    <w:p w14:paraId="0AA82432" w14:textId="77777777" w:rsidR="00A57E76" w:rsidRDefault="00A57E76">
      <w:pPr>
        <w:pStyle w:val="ListBullet"/>
        <w:numPr>
          <w:ilvl w:val="0"/>
          <w:numId w:val="2"/>
        </w:numPr>
        <w:rPr>
          <w:rFonts w:eastAsia="Arial"/>
          <w:color w:val="000000" w:themeColor="text1"/>
          <w:szCs w:val="22"/>
        </w:rPr>
      </w:pPr>
      <w:r w:rsidRPr="00A42180">
        <w:rPr>
          <w:rStyle w:val="Strong"/>
        </w:rPr>
        <w:t>whose</w:t>
      </w:r>
      <w:r w:rsidRPr="005E2E05">
        <w:t>:</w:t>
      </w:r>
      <w:r w:rsidRPr="001B5BBB">
        <w:rPr>
          <w:rFonts w:eastAsia="Arial"/>
          <w:color w:val="000000" w:themeColor="text1"/>
          <w:szCs w:val="22"/>
        </w:rPr>
        <w:t xml:space="preserve"> </w:t>
      </w:r>
      <w:r w:rsidRPr="2573F93B">
        <w:rPr>
          <w:rFonts w:eastAsia="Arial"/>
          <w:color w:val="000000" w:themeColor="text1"/>
          <w:szCs w:val="22"/>
        </w:rPr>
        <w:t xml:space="preserve">to ask about </w:t>
      </w:r>
      <w:r w:rsidRPr="00870FBA">
        <w:rPr>
          <w:rStyle w:val="Emphasis"/>
        </w:rPr>
        <w:t>possession</w:t>
      </w:r>
      <w:r w:rsidRPr="2573F93B">
        <w:rPr>
          <w:rFonts w:eastAsia="Arial"/>
          <w:color w:val="000000" w:themeColor="text1"/>
          <w:szCs w:val="22"/>
        </w:rPr>
        <w:t xml:space="preserve"> or </w:t>
      </w:r>
      <w:r w:rsidRPr="00870FBA">
        <w:rPr>
          <w:rStyle w:val="Emphasis"/>
        </w:rPr>
        <w:t>ownership</w:t>
      </w:r>
      <w:r w:rsidRPr="2573F93B">
        <w:rPr>
          <w:rFonts w:eastAsia="Arial"/>
          <w:color w:val="000000" w:themeColor="text1"/>
          <w:szCs w:val="22"/>
        </w:rPr>
        <w:t>. For example</w:t>
      </w:r>
      <w:r>
        <w:rPr>
          <w:rFonts w:eastAsia="Arial"/>
          <w:color w:val="000000" w:themeColor="text1"/>
          <w:szCs w:val="22"/>
        </w:rPr>
        <w:t>:</w:t>
      </w:r>
    </w:p>
    <w:p w14:paraId="6F813E4B" w14:textId="77777777" w:rsidR="00A57E76" w:rsidRDefault="00A57E76" w:rsidP="00A57E76">
      <w:pPr>
        <w:pStyle w:val="ListBullet2"/>
        <w:ind w:left="1134" w:hanging="567"/>
      </w:pPr>
      <w:r w:rsidRPr="2573F93B">
        <w:t>Whose book is on the desk?</w:t>
      </w:r>
    </w:p>
    <w:p w14:paraId="4C3FC2EC" w14:textId="77777777" w:rsidR="00A57E76" w:rsidRDefault="00A57E76">
      <w:pPr>
        <w:pStyle w:val="ListBullet"/>
        <w:numPr>
          <w:ilvl w:val="0"/>
          <w:numId w:val="2"/>
        </w:numPr>
        <w:rPr>
          <w:rFonts w:eastAsia="Arial"/>
          <w:color w:val="000000" w:themeColor="text1"/>
          <w:szCs w:val="22"/>
        </w:rPr>
      </w:pPr>
      <w:r w:rsidRPr="00A42180">
        <w:rPr>
          <w:rStyle w:val="Strong"/>
        </w:rPr>
        <w:t>which</w:t>
      </w:r>
      <w:r w:rsidRPr="2573F93B">
        <w:rPr>
          <w:rFonts w:eastAsia="Arial"/>
          <w:color w:val="000000" w:themeColor="text1"/>
          <w:szCs w:val="22"/>
        </w:rPr>
        <w:t xml:space="preserve">: when choosing from a </w:t>
      </w:r>
      <w:r w:rsidRPr="00870FBA">
        <w:rPr>
          <w:rStyle w:val="Emphasis"/>
        </w:rPr>
        <w:t>specific</w:t>
      </w:r>
      <w:r w:rsidRPr="2573F93B">
        <w:rPr>
          <w:rFonts w:eastAsia="Arial"/>
          <w:i/>
          <w:iCs/>
          <w:color w:val="000000" w:themeColor="text1"/>
          <w:szCs w:val="22"/>
        </w:rPr>
        <w:t xml:space="preserve"> </w:t>
      </w:r>
      <w:r w:rsidRPr="00870FBA">
        <w:rPr>
          <w:rStyle w:val="Emphasis"/>
        </w:rPr>
        <w:t>set of options</w:t>
      </w:r>
      <w:r w:rsidRPr="2573F93B">
        <w:rPr>
          <w:rFonts w:eastAsia="Arial"/>
          <w:color w:val="000000" w:themeColor="text1"/>
          <w:szCs w:val="22"/>
        </w:rPr>
        <w:t>. For example</w:t>
      </w:r>
      <w:r>
        <w:rPr>
          <w:rFonts w:eastAsia="Arial"/>
          <w:color w:val="000000" w:themeColor="text1"/>
          <w:szCs w:val="22"/>
        </w:rPr>
        <w:t>:</w:t>
      </w:r>
    </w:p>
    <w:p w14:paraId="4525C55B" w14:textId="77777777" w:rsidR="00A57E76" w:rsidRDefault="00A57E76" w:rsidP="00A57E76">
      <w:pPr>
        <w:pStyle w:val="ListBullet2"/>
        <w:ind w:left="1134" w:hanging="567"/>
      </w:pPr>
      <w:r w:rsidRPr="2573F93B">
        <w:t>Which book would you like to take home?</w:t>
      </w:r>
    </w:p>
    <w:p w14:paraId="551103EE" w14:textId="77777777" w:rsidR="00A57E76" w:rsidRDefault="00A57E76">
      <w:pPr>
        <w:pStyle w:val="ListBullet"/>
        <w:numPr>
          <w:ilvl w:val="0"/>
          <w:numId w:val="2"/>
        </w:numPr>
        <w:rPr>
          <w:rFonts w:eastAsia="Arial"/>
          <w:color w:val="000000" w:themeColor="text1"/>
          <w:szCs w:val="22"/>
        </w:rPr>
      </w:pPr>
      <w:r w:rsidRPr="005E2E05">
        <w:rPr>
          <w:rStyle w:val="Strong"/>
        </w:rPr>
        <w:t>what</w:t>
      </w:r>
      <w:r w:rsidRPr="2573F93B">
        <w:rPr>
          <w:rFonts w:eastAsia="Arial"/>
          <w:color w:val="000000" w:themeColor="text1"/>
          <w:szCs w:val="22"/>
        </w:rPr>
        <w:t xml:space="preserve">: to inquire about a </w:t>
      </w:r>
      <w:r w:rsidRPr="005E2E05">
        <w:rPr>
          <w:rStyle w:val="Emphasis"/>
        </w:rPr>
        <w:t>thing</w:t>
      </w:r>
      <w:r w:rsidRPr="2573F93B">
        <w:rPr>
          <w:rFonts w:eastAsia="Arial"/>
          <w:color w:val="000000" w:themeColor="text1"/>
          <w:szCs w:val="22"/>
        </w:rPr>
        <w:t xml:space="preserve">, </w:t>
      </w:r>
      <w:r w:rsidRPr="005E2E05">
        <w:rPr>
          <w:rStyle w:val="Emphasis"/>
        </w:rPr>
        <w:t>idea</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5E2E05">
        <w:rPr>
          <w:rStyle w:val="Emphasis"/>
        </w:rPr>
        <w:t>action</w:t>
      </w:r>
      <w:r w:rsidRPr="2573F93B">
        <w:rPr>
          <w:rFonts w:eastAsia="Arial"/>
          <w:color w:val="000000" w:themeColor="text1"/>
          <w:szCs w:val="22"/>
        </w:rPr>
        <w:t>. For example</w:t>
      </w:r>
      <w:r>
        <w:rPr>
          <w:rFonts w:eastAsia="Arial"/>
          <w:color w:val="000000" w:themeColor="text1"/>
          <w:szCs w:val="22"/>
        </w:rPr>
        <w:t>:</w:t>
      </w:r>
    </w:p>
    <w:p w14:paraId="08D0B36E" w14:textId="77777777" w:rsidR="00A57E76" w:rsidRDefault="00A57E76" w:rsidP="00A57E76">
      <w:pPr>
        <w:pStyle w:val="ListBullet2"/>
        <w:ind w:left="1134" w:hanging="567"/>
      </w:pPr>
      <w:r w:rsidRPr="2573F93B">
        <w:t>What is that inside the bag?</w:t>
      </w:r>
    </w:p>
    <w:p w14:paraId="49804100"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Interrogative_sentences">
        <w:r w:rsidRPr="2573F93B">
          <w:rPr>
            <w:rStyle w:val="Hyperlink"/>
            <w:rFonts w:eastAsia="Arial"/>
            <w:szCs w:val="22"/>
          </w:rPr>
          <w:t>Interrogative sentences</w:t>
        </w:r>
      </w:hyperlink>
      <w:r w:rsidRPr="005E2E05">
        <w:t>.</w:t>
      </w:r>
    </w:p>
    <w:p w14:paraId="584A8620" w14:textId="77777777" w:rsidR="00A57E76" w:rsidRDefault="00A57E76" w:rsidP="00A57E76">
      <w:pPr>
        <w:pStyle w:val="Heading4"/>
        <w:rPr>
          <w:rFonts w:eastAsia="Arial"/>
          <w:szCs w:val="28"/>
        </w:rPr>
      </w:pPr>
      <w:bookmarkStart w:id="317" w:name="_Relative_pronouns"/>
      <w:bookmarkEnd w:id="317"/>
      <w:r w:rsidRPr="2573F93B">
        <w:rPr>
          <w:rFonts w:eastAsia="Arial"/>
          <w:szCs w:val="28"/>
        </w:rPr>
        <w:t>Relative pronouns</w:t>
      </w:r>
    </w:p>
    <w:p w14:paraId="3E084D6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Relative pronouns are used in an </w:t>
      </w:r>
      <w:hyperlink w:anchor="_Adjectival_clauses_(in">
        <w:r w:rsidRPr="2573F93B">
          <w:rPr>
            <w:rStyle w:val="Hyperlink"/>
            <w:rFonts w:eastAsia="Arial"/>
            <w:szCs w:val="22"/>
          </w:rPr>
          <w:t>adjectival clause</w:t>
        </w:r>
      </w:hyperlink>
      <w:r w:rsidRPr="2573F93B">
        <w:rPr>
          <w:rFonts w:eastAsia="Arial"/>
          <w:color w:val="000000" w:themeColor="text1"/>
          <w:szCs w:val="22"/>
        </w:rPr>
        <w:t xml:space="preserve"> to form a dependent (subordinate) clause in a complex sentence. Common relative pronouns include ‘who’, ‘whom’, ‘whose’, ‘which’ and ‘that’ (Derewianka 2022).</w:t>
      </w:r>
    </w:p>
    <w:p w14:paraId="5F8DF860"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Adjectival_clauses_(in">
        <w:r w:rsidRPr="2573F93B">
          <w:rPr>
            <w:rStyle w:val="Hyperlink"/>
            <w:rFonts w:eastAsia="Arial"/>
            <w:szCs w:val="22"/>
          </w:rPr>
          <w:t>Adjectival clauses (in a complex sentence)</w:t>
        </w:r>
      </w:hyperlink>
      <w:r w:rsidRPr="005E2E05">
        <w:t>.</w:t>
      </w:r>
    </w:p>
    <w:p w14:paraId="647E6F29" w14:textId="77777777" w:rsidR="00A57E76" w:rsidRPr="0032731D" w:rsidRDefault="00A57E76" w:rsidP="00A57E76">
      <w:pPr>
        <w:pStyle w:val="Heading2"/>
      </w:pPr>
      <w:bookmarkStart w:id="318" w:name="_Punctuation"/>
      <w:bookmarkStart w:id="319" w:name="_Toc167188371"/>
      <w:bookmarkStart w:id="320" w:name="_Toc203657950"/>
      <w:bookmarkStart w:id="321" w:name="_Toc204588811"/>
      <w:bookmarkStart w:id="322" w:name="_Toc204869664"/>
      <w:bookmarkEnd w:id="318"/>
      <w:r>
        <w:lastRenderedPageBreak/>
        <w:t>Punctuation</w:t>
      </w:r>
      <w:bookmarkEnd w:id="319"/>
      <w:bookmarkEnd w:id="320"/>
      <w:bookmarkEnd w:id="321"/>
      <w:bookmarkEnd w:id="322"/>
    </w:p>
    <w:p w14:paraId="617B7480" w14:textId="77777777" w:rsidR="00A57E76" w:rsidRPr="0032731D" w:rsidRDefault="00A57E76" w:rsidP="00A57E76">
      <w:pPr>
        <w:pStyle w:val="Heading3"/>
      </w:pPr>
      <w:bookmarkStart w:id="323" w:name="_Apostrophes"/>
      <w:bookmarkStart w:id="324" w:name="_Toc167188372"/>
      <w:bookmarkStart w:id="325" w:name="_Toc203657951"/>
      <w:bookmarkStart w:id="326" w:name="_Toc204588812"/>
      <w:bookmarkStart w:id="327" w:name="_Toc204869665"/>
      <w:bookmarkEnd w:id="323"/>
      <w:r>
        <w:t>Apostrophes</w:t>
      </w:r>
      <w:bookmarkEnd w:id="324"/>
      <w:bookmarkEnd w:id="325"/>
      <w:bookmarkEnd w:id="326"/>
      <w:bookmarkEnd w:id="327"/>
    </w:p>
    <w:p w14:paraId="58312EF6" w14:textId="77777777" w:rsidR="00A57E76" w:rsidRPr="0032731D" w:rsidRDefault="00A57E76" w:rsidP="00A57E76">
      <w:pPr>
        <w:pStyle w:val="Heading4"/>
      </w:pPr>
      <w:bookmarkStart w:id="328" w:name="_Apostrophes_for_contractions"/>
      <w:bookmarkEnd w:id="328"/>
      <w:r w:rsidRPr="0032731D">
        <w:t xml:space="preserve">Apostrophes for </w:t>
      </w:r>
      <w:r w:rsidRPr="00FE08B0">
        <w:t>contractions</w:t>
      </w:r>
    </w:p>
    <w:p w14:paraId="71E372C0" w14:textId="77777777" w:rsidR="00A57E76" w:rsidRDefault="00A57E76" w:rsidP="00A57E76">
      <w:pPr>
        <w:rPr>
          <w:rFonts w:eastAsia="Arial"/>
          <w:color w:val="000000" w:themeColor="text1"/>
        </w:rPr>
      </w:pPr>
      <w:r w:rsidRPr="720DA934">
        <w:rPr>
          <w:rFonts w:eastAsia="Arial"/>
          <w:color w:val="000000" w:themeColor="text1"/>
        </w:rPr>
        <w:t xml:space="preserve">A contraction is a shortened form of one or 2 words (one of which is usually a verb). In a contraction, an apostrophe takes the place of the missing letter or letters (NESA </w:t>
      </w:r>
      <w:r w:rsidRPr="5CB7057C">
        <w:rPr>
          <w:rFonts w:eastAsia="Arial"/>
          <w:color w:val="000000" w:themeColor="text1"/>
        </w:rPr>
        <w:t>2025</w:t>
      </w:r>
      <w:r>
        <w:rPr>
          <w:rFonts w:eastAsia="Arial"/>
          <w:color w:val="000000" w:themeColor="text1"/>
        </w:rPr>
        <w:t>a</w:t>
      </w:r>
      <w:r w:rsidRPr="720DA934">
        <w:rPr>
          <w:rFonts w:eastAsia="Arial"/>
          <w:color w:val="000000" w:themeColor="text1"/>
        </w:rPr>
        <w:t>). Examples include:</w:t>
      </w:r>
    </w:p>
    <w:p w14:paraId="3DB6125B" w14:textId="77777777" w:rsidR="00A57E76" w:rsidRDefault="00A57E76">
      <w:pPr>
        <w:pStyle w:val="ListBullet"/>
        <w:numPr>
          <w:ilvl w:val="0"/>
          <w:numId w:val="2"/>
        </w:numPr>
        <w:rPr>
          <w:rFonts w:eastAsia="Arial"/>
          <w:color w:val="000000" w:themeColor="text1"/>
          <w:szCs w:val="22"/>
        </w:rPr>
      </w:pPr>
      <w:r w:rsidRPr="006919DF">
        <w:rPr>
          <w:rStyle w:val="Strong"/>
        </w:rPr>
        <w:t>common contractions</w:t>
      </w:r>
      <w:r w:rsidRPr="2573F93B">
        <w:rPr>
          <w:rFonts w:eastAsia="Arial"/>
          <w:color w:val="000000" w:themeColor="text1"/>
          <w:szCs w:val="22"/>
        </w:rPr>
        <w:t>: don’t (do not), can’t (cannot), wouldn’t (would not), you’re (you are), I’ll (I will), I’d (I would)</w:t>
      </w:r>
    </w:p>
    <w:p w14:paraId="0CEB0866" w14:textId="77777777" w:rsidR="00A57E76" w:rsidRDefault="00A57E76">
      <w:pPr>
        <w:pStyle w:val="ListBullet"/>
        <w:numPr>
          <w:ilvl w:val="0"/>
          <w:numId w:val="2"/>
        </w:numPr>
        <w:rPr>
          <w:rFonts w:eastAsia="Arial"/>
          <w:color w:val="000000" w:themeColor="text1"/>
          <w:szCs w:val="22"/>
        </w:rPr>
      </w:pPr>
      <w:r w:rsidRPr="006919DF">
        <w:rPr>
          <w:rStyle w:val="Strong"/>
        </w:rPr>
        <w:t>irregular contractions</w:t>
      </w:r>
      <w:r w:rsidRPr="2573F93B">
        <w:rPr>
          <w:rFonts w:eastAsia="Arial"/>
          <w:color w:val="000000" w:themeColor="text1"/>
          <w:szCs w:val="22"/>
        </w:rPr>
        <w:t>: won’t (will not), I’d (I would), shan’t (shall not)</w:t>
      </w:r>
      <w:r>
        <w:rPr>
          <w:rFonts w:eastAsia="Arial"/>
          <w:color w:val="000000" w:themeColor="text1"/>
          <w:szCs w:val="22"/>
        </w:rPr>
        <w:t>.</w:t>
      </w:r>
    </w:p>
    <w:p w14:paraId="2FADF4A4" w14:textId="77777777" w:rsidR="00A57E76" w:rsidRDefault="00A57E76" w:rsidP="00A57E76">
      <w:pPr>
        <w:pStyle w:val="Heading4"/>
      </w:pPr>
      <w:bookmarkStart w:id="329" w:name="_Apostrophes_for_possession"/>
      <w:bookmarkEnd w:id="329"/>
      <w:r w:rsidRPr="2573F93B">
        <w:t xml:space="preserve">Apostrophes for </w:t>
      </w:r>
      <w:r w:rsidRPr="006919DF">
        <w:t>possession</w:t>
      </w:r>
    </w:p>
    <w:p w14:paraId="3F8F0B46" w14:textId="77777777" w:rsidR="00A57E76" w:rsidRDefault="00A57E76" w:rsidP="00A57E76">
      <w:pPr>
        <w:pStyle w:val="Heading5"/>
      </w:pPr>
      <w:r w:rsidRPr="2573F93B">
        <w:t xml:space="preserve">Apostrophes for </w:t>
      </w:r>
      <w:r w:rsidRPr="006919DF">
        <w:t>possession</w:t>
      </w:r>
      <w:r w:rsidRPr="2573F93B">
        <w:t xml:space="preserve"> </w:t>
      </w:r>
      <w:r>
        <w:t>–</w:t>
      </w:r>
      <w:r w:rsidRPr="2573F93B">
        <w:t xml:space="preserve"> singular</w:t>
      </w:r>
    </w:p>
    <w:p w14:paraId="6DB05225" w14:textId="77777777" w:rsidR="00A57E76" w:rsidRDefault="00A57E76" w:rsidP="00A57E76">
      <w:pPr>
        <w:rPr>
          <w:rFonts w:eastAsia="Arial"/>
          <w:color w:val="000000" w:themeColor="text1"/>
        </w:rPr>
      </w:pPr>
      <w:r w:rsidRPr="720DA934">
        <w:rPr>
          <w:rFonts w:eastAsia="Arial"/>
          <w:color w:val="000000" w:themeColor="text1"/>
        </w:rPr>
        <w:t>An apostrophe can be used to indicate possession (NESA 2025</w:t>
      </w:r>
      <w:r>
        <w:rPr>
          <w:rFonts w:eastAsia="Arial"/>
          <w:color w:val="000000" w:themeColor="text1"/>
        </w:rPr>
        <w:t>a</w:t>
      </w:r>
      <w:r w:rsidRPr="720DA934">
        <w:rPr>
          <w:rFonts w:eastAsia="Arial"/>
          <w:color w:val="000000" w:themeColor="text1"/>
        </w:rPr>
        <w:t>).</w:t>
      </w:r>
    </w:p>
    <w:p w14:paraId="204C4DDA"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When something is owned by a </w:t>
      </w:r>
      <w:r w:rsidRPr="00AA197E">
        <w:rPr>
          <w:rStyle w:val="Emphasis"/>
        </w:rPr>
        <w:t>single</w:t>
      </w:r>
      <w:r w:rsidRPr="2573F93B">
        <w:rPr>
          <w:rFonts w:eastAsia="Arial"/>
          <w:color w:val="000000" w:themeColor="text1"/>
          <w:szCs w:val="22"/>
        </w:rPr>
        <w:t xml:space="preserve"> person, place an apostrophe after the last letter of the owner</w:t>
      </w:r>
      <w:r>
        <w:rPr>
          <w:rFonts w:eastAsia="Arial"/>
          <w:color w:val="000000" w:themeColor="text1"/>
          <w:szCs w:val="22"/>
        </w:rPr>
        <w:t>,</w:t>
      </w:r>
      <w:r w:rsidRPr="2573F93B">
        <w:rPr>
          <w:rFonts w:eastAsia="Arial"/>
          <w:color w:val="000000" w:themeColor="text1"/>
          <w:szCs w:val="22"/>
        </w:rPr>
        <w:t xml:space="preserve"> followed by the letter ‘s’. For example:</w:t>
      </w:r>
    </w:p>
    <w:p w14:paraId="2A537A24" w14:textId="77777777" w:rsidR="00A57E76" w:rsidRDefault="00A57E76">
      <w:pPr>
        <w:pStyle w:val="ListBullet"/>
        <w:numPr>
          <w:ilvl w:val="0"/>
          <w:numId w:val="2"/>
        </w:numPr>
      </w:pPr>
      <w:r w:rsidRPr="2573F93B">
        <w:t xml:space="preserve">This is </w:t>
      </w:r>
      <w:r w:rsidRPr="00AA197E">
        <w:rPr>
          <w:rStyle w:val="Strong"/>
        </w:rPr>
        <w:t>Mary’s</w:t>
      </w:r>
      <w:r w:rsidRPr="2573F93B">
        <w:t xml:space="preserve"> book. </w:t>
      </w:r>
      <w:r>
        <w:t>(</w:t>
      </w:r>
      <w:r w:rsidRPr="2573F93B">
        <w:t>singular person showing possession: ‘Mary’; the item being possessed/owned: ‘book’</w:t>
      </w:r>
      <w:r>
        <w:t>)</w:t>
      </w:r>
    </w:p>
    <w:p w14:paraId="5F8177AA" w14:textId="77777777" w:rsidR="00A57E76" w:rsidRDefault="00A57E76" w:rsidP="00A57E76">
      <w:pPr>
        <w:pStyle w:val="Heading5"/>
      </w:pPr>
      <w:r w:rsidRPr="2573F93B">
        <w:t xml:space="preserve">Apostrophes for </w:t>
      </w:r>
      <w:r w:rsidRPr="00F30327">
        <w:t>possession</w:t>
      </w:r>
      <w:r w:rsidRPr="2573F93B">
        <w:t xml:space="preserve"> </w:t>
      </w:r>
      <w:r>
        <w:t>–</w:t>
      </w:r>
      <w:r w:rsidRPr="2573F93B">
        <w:t xml:space="preserve"> plural</w:t>
      </w:r>
    </w:p>
    <w:p w14:paraId="04D8A4A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When indicating possession for </w:t>
      </w:r>
      <w:r w:rsidRPr="2573F93B">
        <w:rPr>
          <w:rStyle w:val="Emphasis"/>
          <w:rFonts w:eastAsia="Arial"/>
          <w:color w:val="000000" w:themeColor="text1"/>
          <w:szCs w:val="22"/>
        </w:rPr>
        <w:t>plural</w:t>
      </w:r>
      <w:r w:rsidRPr="2573F93B">
        <w:rPr>
          <w:rFonts w:eastAsia="Arial"/>
          <w:color w:val="000000" w:themeColor="text1"/>
          <w:szCs w:val="22"/>
        </w:rPr>
        <w:t xml:space="preserve"> nouns, the general rule is to add an apostrophe after the ‘s’ at the end of the word. For example:</w:t>
      </w:r>
    </w:p>
    <w:p w14:paraId="06306F3C" w14:textId="77777777" w:rsidR="00A57E76" w:rsidRDefault="00A57E76">
      <w:pPr>
        <w:pStyle w:val="ListBullet"/>
        <w:numPr>
          <w:ilvl w:val="0"/>
          <w:numId w:val="2"/>
        </w:numPr>
      </w:pPr>
      <w:r w:rsidRPr="2573F93B">
        <w:lastRenderedPageBreak/>
        <w:t xml:space="preserve">The </w:t>
      </w:r>
      <w:r w:rsidRPr="007A21C2">
        <w:rPr>
          <w:rStyle w:val="Strong"/>
        </w:rPr>
        <w:t>dogs</w:t>
      </w:r>
      <w:r>
        <w:rPr>
          <w:rStyle w:val="Strong"/>
        </w:rPr>
        <w:t>’</w:t>
      </w:r>
      <w:r w:rsidRPr="2573F93B">
        <w:t xml:space="preserve"> leashes are tangled</w:t>
      </w:r>
      <w:r>
        <w:t>.</w:t>
      </w:r>
      <w:r w:rsidRPr="2573F93B">
        <w:t xml:space="preserve"> </w:t>
      </w:r>
      <w:r>
        <w:t>(</w:t>
      </w:r>
      <w:r w:rsidRPr="2573F93B">
        <w:t>noun: ‘leashes’; ‘owned’ by: ‘the dogs’ – plural</w:t>
      </w:r>
      <w:r>
        <w:t>)</w:t>
      </w:r>
    </w:p>
    <w:p w14:paraId="0B2813DC" w14:textId="77777777" w:rsidR="00A57E76" w:rsidRDefault="00A57E76">
      <w:pPr>
        <w:pStyle w:val="ListBullet"/>
        <w:numPr>
          <w:ilvl w:val="0"/>
          <w:numId w:val="2"/>
        </w:numPr>
      </w:pPr>
      <w:r w:rsidRPr="2573F93B">
        <w:t xml:space="preserve">The </w:t>
      </w:r>
      <w:r w:rsidRPr="007A21C2">
        <w:rPr>
          <w:rStyle w:val="Strong"/>
        </w:rPr>
        <w:t>students’</w:t>
      </w:r>
      <w:r w:rsidRPr="2573F93B">
        <w:t xml:space="preserve"> work was impressive</w:t>
      </w:r>
      <w:r>
        <w:t>.</w:t>
      </w:r>
      <w:r w:rsidRPr="2573F93B">
        <w:t xml:space="preserve"> </w:t>
      </w:r>
      <w:r>
        <w:t>(</w:t>
      </w:r>
      <w:r w:rsidRPr="2573F93B">
        <w:t>noun: ‘work’; ‘owned’ by: ‘the students’ – plural</w:t>
      </w:r>
      <w:r>
        <w:t>)</w:t>
      </w:r>
    </w:p>
    <w:p w14:paraId="1B8EA834" w14:textId="77777777" w:rsidR="00A57E76" w:rsidRDefault="00A57E76" w:rsidP="00A57E76">
      <w:pPr>
        <w:rPr>
          <w:rFonts w:eastAsia="Arial"/>
          <w:color w:val="000000" w:themeColor="text1"/>
          <w:szCs w:val="22"/>
        </w:rPr>
      </w:pPr>
      <w:r w:rsidRPr="2573F93B">
        <w:rPr>
          <w:rFonts w:eastAsia="Arial"/>
          <w:color w:val="000000" w:themeColor="text1"/>
          <w:szCs w:val="22"/>
        </w:rPr>
        <w:t>When a plural word ends in any letter other than ‘s’, an apostrophe is added, followed by the letter ‘s’. For example:</w:t>
      </w:r>
    </w:p>
    <w:p w14:paraId="4AD79F18" w14:textId="77777777" w:rsidR="00A57E76" w:rsidRDefault="00A57E76">
      <w:pPr>
        <w:pStyle w:val="ListBullet"/>
        <w:numPr>
          <w:ilvl w:val="0"/>
          <w:numId w:val="2"/>
        </w:numPr>
      </w:pPr>
      <w:r w:rsidRPr="2573F93B">
        <w:t xml:space="preserve">The </w:t>
      </w:r>
      <w:r w:rsidRPr="007A21C2">
        <w:rPr>
          <w:rStyle w:val="Strong"/>
        </w:rPr>
        <w:t>children’s</w:t>
      </w:r>
      <w:r w:rsidRPr="2573F93B">
        <w:t xml:space="preserve"> toys were scattered across the room. </w:t>
      </w:r>
      <w:r>
        <w:t>(</w:t>
      </w:r>
      <w:r w:rsidRPr="2573F93B">
        <w:t>noun: ‘toys’; ‘owned’ by: ‘the children’ – plural</w:t>
      </w:r>
      <w:r>
        <w:t>)</w:t>
      </w:r>
    </w:p>
    <w:p w14:paraId="4CFF2B24" w14:textId="77777777" w:rsidR="00A57E76" w:rsidRDefault="00A57E76">
      <w:pPr>
        <w:pStyle w:val="ListBullet"/>
        <w:numPr>
          <w:ilvl w:val="0"/>
          <w:numId w:val="2"/>
        </w:numPr>
      </w:pPr>
      <w:r w:rsidRPr="2573F93B">
        <w:t xml:space="preserve">The </w:t>
      </w:r>
      <w:r w:rsidRPr="007A21C2">
        <w:rPr>
          <w:rStyle w:val="Strong"/>
        </w:rPr>
        <w:t>team’s</w:t>
      </w:r>
      <w:r w:rsidRPr="2573F93B">
        <w:t xml:space="preserve"> strategy was successful</w:t>
      </w:r>
      <w:r>
        <w:t>.</w:t>
      </w:r>
      <w:r w:rsidRPr="2573F93B">
        <w:t xml:space="preserve"> </w:t>
      </w:r>
      <w:r>
        <w:t>(</w:t>
      </w:r>
      <w:r w:rsidRPr="2573F93B">
        <w:t>noun: ‘strategy; ‘owned’ by: ‘the team’ – plural</w:t>
      </w:r>
      <w:r>
        <w:t>)</w:t>
      </w:r>
    </w:p>
    <w:p w14:paraId="7426F298" w14:textId="77777777" w:rsidR="00A57E76" w:rsidRDefault="00A57E76" w:rsidP="00A57E76">
      <w:pPr>
        <w:rPr>
          <w:rFonts w:eastAsia="Arial"/>
          <w:color w:val="000000" w:themeColor="text1"/>
          <w:szCs w:val="22"/>
        </w:rPr>
      </w:pPr>
      <w:r w:rsidRPr="2573F93B">
        <w:rPr>
          <w:rFonts w:eastAsia="Arial"/>
          <w:color w:val="000000" w:themeColor="text1"/>
          <w:szCs w:val="22"/>
        </w:rPr>
        <w:t>When 2 or more people share ownership, only the last owner has an apostrophe. For example:</w:t>
      </w:r>
    </w:p>
    <w:p w14:paraId="1535AE5A" w14:textId="77777777" w:rsidR="00A57E76" w:rsidRDefault="00A57E76">
      <w:pPr>
        <w:pStyle w:val="ListBullet"/>
        <w:numPr>
          <w:ilvl w:val="0"/>
          <w:numId w:val="2"/>
        </w:numPr>
      </w:pPr>
      <w:r w:rsidRPr="2573F93B">
        <w:t xml:space="preserve">We purchased a copy of </w:t>
      </w:r>
      <w:r w:rsidRPr="007A21C2">
        <w:rPr>
          <w:rStyle w:val="Strong"/>
        </w:rPr>
        <w:t>Jason and Mary’s</w:t>
      </w:r>
      <w:r w:rsidRPr="2573F93B">
        <w:t xml:space="preserve"> book. </w:t>
      </w:r>
      <w:r>
        <w:t>(</w:t>
      </w:r>
      <w:r w:rsidRPr="2573F93B">
        <w:t xml:space="preserve">compound subject who </w:t>
      </w:r>
      <w:r>
        <w:t>is</w:t>
      </w:r>
      <w:r w:rsidRPr="2573F93B">
        <w:t xml:space="preserve"> showing joint possession ‘Jason and Mary’; the singular item being possessed/owned: ‘book’</w:t>
      </w:r>
      <w:r>
        <w:t>)</w:t>
      </w:r>
    </w:p>
    <w:p w14:paraId="476E735C"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When 2 or more people each have ownership, all owners have an apostrophe. For example:</w:t>
      </w:r>
    </w:p>
    <w:p w14:paraId="734C60E4" w14:textId="77777777" w:rsidR="00A57E76" w:rsidRDefault="00A57E76">
      <w:pPr>
        <w:pStyle w:val="ListBullet"/>
        <w:numPr>
          <w:ilvl w:val="0"/>
          <w:numId w:val="2"/>
        </w:numPr>
        <w:rPr>
          <w:b/>
          <w:bCs/>
          <w:lang w:val="en-US"/>
        </w:rPr>
      </w:pPr>
      <w:r w:rsidRPr="00D349E3">
        <w:rPr>
          <w:rStyle w:val="Strong"/>
        </w:rPr>
        <w:t>Arlee’s</w:t>
      </w:r>
      <w:r w:rsidRPr="2573F93B">
        <w:t xml:space="preserve"> and </w:t>
      </w:r>
      <w:r w:rsidRPr="00D349E3">
        <w:rPr>
          <w:rStyle w:val="Strong"/>
        </w:rPr>
        <w:t>Fred’s</w:t>
      </w:r>
      <w:r w:rsidRPr="2573F93B">
        <w:t xml:space="preserve"> giggles are infectious! </w:t>
      </w:r>
      <w:r>
        <w:t>(</w:t>
      </w:r>
      <w:r w:rsidRPr="2573F93B">
        <w:t xml:space="preserve">noun: ‘giggles’; ‘owned’ by: ‘Arlee’ and </w:t>
      </w:r>
      <w:r>
        <w:t>‘</w:t>
      </w:r>
      <w:r w:rsidRPr="2573F93B">
        <w:t>Fred’</w:t>
      </w:r>
      <w:r>
        <w:t>)</w:t>
      </w:r>
    </w:p>
    <w:p w14:paraId="542E0E2D" w14:textId="77777777" w:rsidR="00A57E76" w:rsidRDefault="00A57E76" w:rsidP="00A57E76">
      <w:pPr>
        <w:pStyle w:val="Heading5"/>
      </w:pPr>
      <w:r w:rsidRPr="00BC1F32">
        <w:t>Apostrophes</w:t>
      </w:r>
      <w:r w:rsidRPr="2573F93B">
        <w:t xml:space="preserve"> for proper nouns ending in ‘s’</w:t>
      </w:r>
    </w:p>
    <w:p w14:paraId="05E2BE3A" w14:textId="77777777" w:rsidR="00A57E76" w:rsidRPr="001B5BBB" w:rsidRDefault="00A57E76">
      <w:pPr>
        <w:pStyle w:val="ListBullet"/>
        <w:numPr>
          <w:ilvl w:val="0"/>
          <w:numId w:val="2"/>
        </w:numPr>
      </w:pPr>
      <w:r w:rsidRPr="001B5BBB">
        <w:t>When a possessive of a proper noun ends in the letter ‘s’, an apostrophe and another ‘s’ is added (even if the final ‘s’ is not pronounced). For example:</w:t>
      </w:r>
    </w:p>
    <w:p w14:paraId="66A85D6E" w14:textId="77777777" w:rsidR="00A57E76" w:rsidRDefault="00A57E76" w:rsidP="00A57E76">
      <w:pPr>
        <w:pStyle w:val="ListBullet2"/>
        <w:ind w:left="1134" w:hanging="567"/>
      </w:pPr>
      <w:r w:rsidRPr="00BC1F32">
        <w:rPr>
          <w:rStyle w:val="Strong"/>
        </w:rPr>
        <w:t>Jess’s</w:t>
      </w:r>
      <w:r w:rsidRPr="2573F93B">
        <w:t xml:space="preserve"> disbelief was evident when she heard the news. </w:t>
      </w:r>
      <w:r>
        <w:t>(</w:t>
      </w:r>
      <w:r w:rsidRPr="2573F93B">
        <w:t xml:space="preserve">noun: ‘disbelief’; proper noun: </w:t>
      </w:r>
      <w:r>
        <w:t>‘</w:t>
      </w:r>
      <w:r w:rsidRPr="2573F93B">
        <w:t>Jess</w:t>
      </w:r>
      <w:r>
        <w:t>’)</w:t>
      </w:r>
    </w:p>
    <w:p w14:paraId="64154529" w14:textId="77777777" w:rsidR="00A57E76" w:rsidRDefault="00A57E76">
      <w:pPr>
        <w:pStyle w:val="ListBullet"/>
        <w:numPr>
          <w:ilvl w:val="0"/>
          <w:numId w:val="2"/>
        </w:numPr>
        <w:rPr>
          <w:lang w:val="en-GB"/>
        </w:rPr>
      </w:pPr>
      <w:r w:rsidRPr="2573F93B">
        <w:t>The possessive of plural proper nouns that end in the letter ‘s’ is written with an apostrophe only. For example</w:t>
      </w:r>
      <w:r>
        <w:t>:</w:t>
      </w:r>
    </w:p>
    <w:p w14:paraId="1F0B2DEF" w14:textId="77777777" w:rsidR="00A57E76" w:rsidRDefault="00A57E76" w:rsidP="00A57E76">
      <w:pPr>
        <w:pStyle w:val="ListBullet2"/>
        <w:ind w:left="1134" w:hanging="567"/>
        <w:rPr>
          <w:lang w:val="en-GB"/>
        </w:rPr>
      </w:pPr>
      <w:r w:rsidRPr="2573F93B">
        <w:lastRenderedPageBreak/>
        <w:t xml:space="preserve">The </w:t>
      </w:r>
      <w:r w:rsidRPr="00BC1F32">
        <w:rPr>
          <w:rStyle w:val="Strong"/>
        </w:rPr>
        <w:t>Joneses’</w:t>
      </w:r>
      <w:r w:rsidRPr="2573F93B">
        <w:t xml:space="preserve"> new car was the envy of the neighbourhood. </w:t>
      </w:r>
      <w:r>
        <w:t>(</w:t>
      </w:r>
      <w:r w:rsidRPr="2573F93B">
        <w:t>noun group: ‘new car’; proper noun: ‘Jones’; pluralised proper noun: ‘Joneses</w:t>
      </w:r>
      <w:r w:rsidRPr="004605AE">
        <w:rPr>
          <w:b/>
          <w:bCs/>
        </w:rPr>
        <w:t>’</w:t>
      </w:r>
      <w:r>
        <w:t>’)</w:t>
      </w:r>
    </w:p>
    <w:p w14:paraId="0AEDDCDB" w14:textId="77777777" w:rsidR="00A57E76" w:rsidRDefault="00A57E76" w:rsidP="00A57E76">
      <w:pPr>
        <w:pStyle w:val="Heading4"/>
        <w:rPr>
          <w:rFonts w:eastAsia="Arial"/>
        </w:rPr>
      </w:pPr>
      <w:bookmarkStart w:id="330" w:name="_Apostrophe_misconceptions"/>
      <w:bookmarkEnd w:id="330"/>
      <w:r>
        <w:t>Apostrophe misconceptions</w:t>
      </w:r>
    </w:p>
    <w:p w14:paraId="623E656B" w14:textId="77777777" w:rsidR="00A57E76" w:rsidRDefault="00A57E76" w:rsidP="00A57E76">
      <w:pPr>
        <w:rPr>
          <w:rFonts w:eastAsia="Arial"/>
          <w:color w:val="000000" w:themeColor="text1"/>
          <w:szCs w:val="22"/>
        </w:rPr>
      </w:pPr>
      <w:r w:rsidRPr="2573F93B">
        <w:rPr>
          <w:rFonts w:eastAsia="Arial"/>
          <w:color w:val="000000" w:themeColor="text1"/>
          <w:szCs w:val="22"/>
        </w:rPr>
        <w:t>Apostrophes are primarily used in punctuation to show possession or ownership, or contraction or omission of a letter from a word (AERO 2023b). This can cause confusion with some words that sound similar but have different meanings and uses. This can include:</w:t>
      </w:r>
    </w:p>
    <w:p w14:paraId="0EC5ABFD" w14:textId="77777777" w:rsidR="00A57E76" w:rsidRDefault="00A57E76">
      <w:pPr>
        <w:pStyle w:val="ListBullet"/>
        <w:numPr>
          <w:ilvl w:val="0"/>
          <w:numId w:val="2"/>
        </w:numPr>
        <w:rPr>
          <w:rFonts w:eastAsia="Arial"/>
          <w:color w:val="000000" w:themeColor="text1"/>
          <w:szCs w:val="22"/>
        </w:rPr>
      </w:pPr>
      <w:r w:rsidRPr="006F6300">
        <w:rPr>
          <w:rStyle w:val="Strong"/>
        </w:rPr>
        <w:t>It</w:t>
      </w:r>
      <w:r>
        <w:rPr>
          <w:rStyle w:val="Strong"/>
        </w:rPr>
        <w:t>’</w:t>
      </w:r>
      <w:r w:rsidRPr="006F6300">
        <w:rPr>
          <w:rStyle w:val="Strong"/>
        </w:rPr>
        <w:t>s</w:t>
      </w:r>
      <w:r w:rsidRPr="2573F93B">
        <w:rPr>
          <w:rFonts w:eastAsia="Arial"/>
          <w:color w:val="000000" w:themeColor="text1"/>
          <w:szCs w:val="22"/>
        </w:rPr>
        <w:t>: contraction for ‘it is’ or ‘it has’. For example</w:t>
      </w:r>
      <w:r>
        <w:rPr>
          <w:rFonts w:eastAsia="Arial"/>
          <w:color w:val="000000" w:themeColor="text1"/>
          <w:szCs w:val="22"/>
        </w:rPr>
        <w:t>:</w:t>
      </w:r>
    </w:p>
    <w:p w14:paraId="5063D4E3" w14:textId="77777777" w:rsidR="00A57E76" w:rsidRDefault="00A57E76" w:rsidP="00A57E76">
      <w:pPr>
        <w:pStyle w:val="ListBullet2"/>
        <w:ind w:left="1134" w:hanging="567"/>
      </w:pPr>
      <w:r w:rsidRPr="006F6300">
        <w:rPr>
          <w:rStyle w:val="Strong"/>
        </w:rPr>
        <w:t>It</w:t>
      </w:r>
      <w:r>
        <w:rPr>
          <w:rStyle w:val="Strong"/>
        </w:rPr>
        <w:t>’</w:t>
      </w:r>
      <w:r w:rsidRPr="006F6300">
        <w:rPr>
          <w:rStyle w:val="Strong"/>
        </w:rPr>
        <w:t>s</w:t>
      </w:r>
      <w:r w:rsidRPr="2573F93B">
        <w:t xml:space="preserve"> a beautiful day.</w:t>
      </w:r>
    </w:p>
    <w:p w14:paraId="20EAE959" w14:textId="77777777" w:rsidR="00A57E76" w:rsidRDefault="00A57E76">
      <w:pPr>
        <w:pStyle w:val="ListBullet"/>
        <w:numPr>
          <w:ilvl w:val="0"/>
          <w:numId w:val="2"/>
        </w:numPr>
        <w:rPr>
          <w:rFonts w:eastAsia="Arial"/>
          <w:color w:val="000000" w:themeColor="text1"/>
          <w:szCs w:val="22"/>
        </w:rPr>
      </w:pPr>
      <w:r w:rsidRPr="006F6300">
        <w:rPr>
          <w:rStyle w:val="Strong"/>
        </w:rPr>
        <w:t>its</w:t>
      </w:r>
      <w:r w:rsidRPr="2573F93B">
        <w:rPr>
          <w:rFonts w:eastAsia="Arial"/>
          <w:color w:val="000000" w:themeColor="text1"/>
          <w:szCs w:val="22"/>
        </w:rPr>
        <w:t>: shows possession, indicating that something belongs to or is associated with ‘it’. For example</w:t>
      </w:r>
      <w:r>
        <w:rPr>
          <w:rFonts w:eastAsia="Arial"/>
          <w:color w:val="000000" w:themeColor="text1"/>
          <w:szCs w:val="22"/>
        </w:rPr>
        <w:t>:</w:t>
      </w:r>
    </w:p>
    <w:p w14:paraId="6F06CFD9" w14:textId="77777777" w:rsidR="00A57E76" w:rsidRDefault="00A57E76" w:rsidP="00A57E76">
      <w:pPr>
        <w:pStyle w:val="ListBullet2"/>
        <w:ind w:left="1134" w:hanging="567"/>
      </w:pPr>
      <w:r w:rsidRPr="2573F93B">
        <w:t xml:space="preserve">The cat licked </w:t>
      </w:r>
      <w:r w:rsidRPr="006F6300">
        <w:rPr>
          <w:rStyle w:val="Strong"/>
        </w:rPr>
        <w:t>its</w:t>
      </w:r>
      <w:r w:rsidRPr="2573F93B">
        <w:t xml:space="preserve"> paw</w:t>
      </w:r>
      <w:r w:rsidRPr="2573F93B">
        <w:rPr>
          <w:i/>
          <w:iCs/>
        </w:rPr>
        <w:t>.</w:t>
      </w:r>
    </w:p>
    <w:p w14:paraId="7360B3D6" w14:textId="77777777" w:rsidR="00A57E76" w:rsidRDefault="00A57E76">
      <w:pPr>
        <w:pStyle w:val="ListBullet"/>
        <w:numPr>
          <w:ilvl w:val="0"/>
          <w:numId w:val="2"/>
        </w:numPr>
        <w:rPr>
          <w:rFonts w:eastAsia="Arial"/>
          <w:color w:val="000000" w:themeColor="text1"/>
          <w:szCs w:val="22"/>
        </w:rPr>
      </w:pPr>
      <w:r w:rsidRPr="00580DD3">
        <w:rPr>
          <w:rStyle w:val="Strong"/>
        </w:rPr>
        <w:t>he’s</w:t>
      </w:r>
      <w:r w:rsidRPr="2573F93B">
        <w:rPr>
          <w:rFonts w:eastAsia="Arial"/>
          <w:color w:val="000000" w:themeColor="text1"/>
          <w:szCs w:val="22"/>
        </w:rPr>
        <w:t>: contraction for ‘he</w:t>
      </w:r>
      <w:r>
        <w:rPr>
          <w:rFonts w:eastAsia="Arial"/>
          <w:color w:val="000000" w:themeColor="text1"/>
          <w:szCs w:val="22"/>
        </w:rPr>
        <w:t xml:space="preserve"> i</w:t>
      </w:r>
      <w:r w:rsidRPr="2573F93B">
        <w:rPr>
          <w:rFonts w:eastAsia="Arial"/>
          <w:color w:val="000000" w:themeColor="text1"/>
          <w:szCs w:val="22"/>
        </w:rPr>
        <w:t xml:space="preserve">s’ or ‘he </w:t>
      </w:r>
      <w:r>
        <w:rPr>
          <w:rFonts w:eastAsia="Arial"/>
          <w:color w:val="000000" w:themeColor="text1"/>
          <w:szCs w:val="22"/>
        </w:rPr>
        <w:t>ha</w:t>
      </w:r>
      <w:r w:rsidRPr="2573F93B">
        <w:rPr>
          <w:rFonts w:eastAsia="Arial"/>
          <w:color w:val="000000" w:themeColor="text1"/>
          <w:szCs w:val="22"/>
        </w:rPr>
        <w:t>s’. For example</w:t>
      </w:r>
      <w:r>
        <w:rPr>
          <w:rFonts w:eastAsia="Arial"/>
          <w:color w:val="000000" w:themeColor="text1"/>
          <w:szCs w:val="22"/>
        </w:rPr>
        <w:t>:</w:t>
      </w:r>
    </w:p>
    <w:p w14:paraId="5FE00A42" w14:textId="77777777" w:rsidR="00A57E76" w:rsidRDefault="00A57E76" w:rsidP="00A57E76">
      <w:pPr>
        <w:pStyle w:val="ListBullet2"/>
        <w:ind w:left="1134" w:hanging="567"/>
      </w:pPr>
      <w:r w:rsidRPr="00580DD3">
        <w:rPr>
          <w:rStyle w:val="Strong"/>
        </w:rPr>
        <w:t>He</w:t>
      </w:r>
      <w:r>
        <w:rPr>
          <w:rStyle w:val="Strong"/>
        </w:rPr>
        <w:t>’</w:t>
      </w:r>
      <w:r w:rsidRPr="00580DD3">
        <w:rPr>
          <w:rStyle w:val="Strong"/>
        </w:rPr>
        <w:t>s</w:t>
      </w:r>
      <w:r w:rsidRPr="2573F93B">
        <w:t xml:space="preserve"> going to the store to buy some groceries.</w:t>
      </w:r>
    </w:p>
    <w:p w14:paraId="30F66703" w14:textId="77777777" w:rsidR="00A57E76" w:rsidRPr="00747079" w:rsidRDefault="00A57E76">
      <w:pPr>
        <w:pStyle w:val="ListBullet"/>
        <w:numPr>
          <w:ilvl w:val="0"/>
          <w:numId w:val="2"/>
        </w:numPr>
        <w:rPr>
          <w:rFonts w:eastAsia="Arial"/>
        </w:rPr>
      </w:pPr>
      <w:r>
        <w:rPr>
          <w:rStyle w:val="Strong"/>
        </w:rPr>
        <w:t>h</w:t>
      </w:r>
      <w:r w:rsidRPr="00422A08">
        <w:rPr>
          <w:rStyle w:val="Strong"/>
        </w:rPr>
        <w:t>is</w:t>
      </w:r>
      <w:r>
        <w:rPr>
          <w:rStyle w:val="Strong"/>
        </w:rPr>
        <w:t>:</w:t>
      </w:r>
      <w:r w:rsidRPr="00747079">
        <w:t xml:space="preserve"> shows possession, indicating that something or someone belongs to or is associated with a male person or animal</w:t>
      </w:r>
      <w:r>
        <w:t>.</w:t>
      </w:r>
      <w:r w:rsidRPr="3A494E3E">
        <w:t xml:space="preserve"> </w:t>
      </w:r>
      <w:r w:rsidRPr="00747079">
        <w:t>For example</w:t>
      </w:r>
      <w:r>
        <w:t>:</w:t>
      </w:r>
    </w:p>
    <w:p w14:paraId="77DA9A2E" w14:textId="77777777" w:rsidR="00A57E76" w:rsidRPr="00471F83" w:rsidRDefault="00A57E76" w:rsidP="00A57E76">
      <w:pPr>
        <w:pStyle w:val="ListBullet2"/>
        <w:ind w:left="1134" w:hanging="567"/>
      </w:pPr>
      <w:r w:rsidRPr="2573F93B">
        <w:t xml:space="preserve">Ted forgot to take </w:t>
      </w:r>
      <w:r w:rsidRPr="00580DD3">
        <w:rPr>
          <w:rStyle w:val="Strong"/>
        </w:rPr>
        <w:t>his</w:t>
      </w:r>
      <w:r w:rsidRPr="2573F93B">
        <w:t xml:space="preserve"> keys when he went swimming.</w:t>
      </w:r>
    </w:p>
    <w:p w14:paraId="1859CA7A" w14:textId="77777777" w:rsidR="00A57E76" w:rsidRPr="0032731D" w:rsidRDefault="00A57E76" w:rsidP="00A57E76">
      <w:pPr>
        <w:pStyle w:val="Heading3"/>
      </w:pPr>
      <w:bookmarkStart w:id="331" w:name="_Bullet_points_and"/>
      <w:bookmarkStart w:id="332" w:name="_Toc167188373"/>
      <w:bookmarkStart w:id="333" w:name="_Toc203657952"/>
      <w:bookmarkStart w:id="334" w:name="_Toc204588813"/>
      <w:bookmarkStart w:id="335" w:name="_Toc204869666"/>
      <w:bookmarkEnd w:id="331"/>
      <w:r>
        <w:t>Bullet points and numbering</w:t>
      </w:r>
      <w:bookmarkEnd w:id="332"/>
      <w:bookmarkEnd w:id="333"/>
      <w:bookmarkEnd w:id="334"/>
      <w:bookmarkEnd w:id="335"/>
    </w:p>
    <w:p w14:paraId="47B97639" w14:textId="77777777" w:rsidR="00A57E76" w:rsidRDefault="00A57E76" w:rsidP="00A57E76">
      <w:pPr>
        <w:rPr>
          <w:rFonts w:eastAsia="Arial"/>
          <w:color w:val="000000" w:themeColor="text1"/>
          <w:szCs w:val="22"/>
        </w:rPr>
      </w:pPr>
      <w:r w:rsidRPr="2573F93B">
        <w:rPr>
          <w:rFonts w:eastAsia="Arial"/>
          <w:color w:val="000000" w:themeColor="text1"/>
          <w:szCs w:val="22"/>
        </w:rPr>
        <w:t>Bullet points and numbering are commonly used to present information in a clear and organised manner.</w:t>
      </w:r>
    </w:p>
    <w:p w14:paraId="30F9429F"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 xml:space="preserve">Bullet points present a list of items in a non-hierarchical or unordered manner. They draw attention to individual points without indicating a specific sequence or </w:t>
      </w:r>
      <w:r w:rsidRPr="007D5701">
        <w:t>order</w:t>
      </w:r>
      <w:r w:rsidRPr="2573F93B">
        <w:rPr>
          <w:rFonts w:eastAsia="Arial"/>
          <w:color w:val="000000" w:themeColor="text1"/>
          <w:szCs w:val="22"/>
        </w:rPr>
        <w:t>. For example, a shopping list.</w:t>
      </w:r>
    </w:p>
    <w:p w14:paraId="657DA666" w14:textId="77777777" w:rsidR="00A57E76" w:rsidRDefault="00A57E76" w:rsidP="00A57E76">
      <w:pPr>
        <w:rPr>
          <w:rFonts w:eastAsia="Arial"/>
          <w:color w:val="000000" w:themeColor="text1"/>
          <w:szCs w:val="22"/>
        </w:rPr>
      </w:pPr>
      <w:r w:rsidRPr="2573F93B">
        <w:rPr>
          <w:rFonts w:eastAsia="Arial"/>
          <w:color w:val="000000" w:themeColor="text1"/>
          <w:szCs w:val="22"/>
        </w:rPr>
        <w:t>Numbering is used to present a list of items in a sequence of steps. It indicates a specific order. For example, a cooking method or scientific experiment.</w:t>
      </w:r>
    </w:p>
    <w:p w14:paraId="206592B0" w14:textId="77777777" w:rsidR="00A57E76" w:rsidRPr="0032731D" w:rsidRDefault="00A57E76" w:rsidP="00A57E76">
      <w:pPr>
        <w:pStyle w:val="Heading3"/>
      </w:pPr>
      <w:bookmarkStart w:id="336" w:name="_Capital_letters"/>
      <w:bookmarkStart w:id="337" w:name="_Toc167188374"/>
      <w:bookmarkStart w:id="338" w:name="_Toc203657953"/>
      <w:bookmarkStart w:id="339" w:name="_Toc204588814"/>
      <w:bookmarkStart w:id="340" w:name="_Toc204869667"/>
      <w:bookmarkEnd w:id="336"/>
      <w:r>
        <w:t>Capital letters</w:t>
      </w:r>
      <w:bookmarkEnd w:id="337"/>
      <w:bookmarkEnd w:id="338"/>
      <w:bookmarkEnd w:id="339"/>
      <w:bookmarkEnd w:id="340"/>
    </w:p>
    <w:p w14:paraId="73B93889" w14:textId="77777777" w:rsidR="00A57E76" w:rsidRDefault="00A57E76" w:rsidP="00A57E76">
      <w:pPr>
        <w:pStyle w:val="Heading4"/>
      </w:pPr>
      <w:bookmarkStart w:id="341" w:name="_Capital_letters_at"/>
      <w:bookmarkEnd w:id="341"/>
      <w:r w:rsidRPr="2573F93B">
        <w:t xml:space="preserve">Capital letters at the </w:t>
      </w:r>
      <w:r w:rsidRPr="007D5701">
        <w:t>beginning</w:t>
      </w:r>
      <w:r w:rsidRPr="2573F93B">
        <w:t xml:space="preserve"> of a sentence</w:t>
      </w:r>
    </w:p>
    <w:p w14:paraId="23BACE5E"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capital </w:t>
      </w:r>
      <w:r w:rsidRPr="007D5701">
        <w:t>letter</w:t>
      </w:r>
      <w:r w:rsidRPr="2573F93B">
        <w:rPr>
          <w:rFonts w:eastAsia="Arial"/>
          <w:color w:val="000000" w:themeColor="text1"/>
          <w:szCs w:val="22"/>
        </w:rPr>
        <w:t xml:space="preserve"> is used as the first letter of the first word of every sentence. For example, </w:t>
      </w:r>
      <w:r>
        <w:rPr>
          <w:rFonts w:eastAsia="Arial"/>
          <w:color w:val="000000" w:themeColor="text1"/>
          <w:szCs w:val="22"/>
        </w:rPr>
        <w:t>‘</w:t>
      </w:r>
      <w:r w:rsidRPr="2573F93B">
        <w:rPr>
          <w:rFonts w:eastAsia="Arial"/>
          <w:color w:val="000000" w:themeColor="text1"/>
          <w:szCs w:val="22"/>
        </w:rPr>
        <w:t>My dog’s name is Mylo. He loves to play.</w:t>
      </w:r>
      <w:r>
        <w:rPr>
          <w:rFonts w:eastAsia="Arial"/>
          <w:color w:val="000000" w:themeColor="text1"/>
          <w:szCs w:val="22"/>
        </w:rPr>
        <w:t>’</w:t>
      </w:r>
    </w:p>
    <w:p w14:paraId="508BA385" w14:textId="77777777" w:rsidR="00A57E76" w:rsidRDefault="00A57E76" w:rsidP="00A57E76">
      <w:pPr>
        <w:pStyle w:val="Heading4"/>
        <w:rPr>
          <w:rFonts w:eastAsia="Arial"/>
        </w:rPr>
      </w:pPr>
      <w:bookmarkStart w:id="342" w:name="_Capital_letters_for_2"/>
      <w:bookmarkEnd w:id="342"/>
      <w:r>
        <w:t>Capital letters for proper nouns</w:t>
      </w:r>
    </w:p>
    <w:p w14:paraId="180D0813" w14:textId="77777777" w:rsidR="00A57E76" w:rsidRDefault="00A57E76" w:rsidP="00A57E76">
      <w:pPr>
        <w:rPr>
          <w:rFonts w:eastAsia="Arial"/>
          <w:color w:val="000000" w:themeColor="text1"/>
          <w:szCs w:val="22"/>
        </w:rPr>
      </w:pPr>
      <w:r w:rsidRPr="2573F93B">
        <w:rPr>
          <w:rFonts w:eastAsia="Arial"/>
          <w:color w:val="000000" w:themeColor="text1"/>
          <w:szCs w:val="22"/>
        </w:rPr>
        <w:t>Capitalisation of proper nouns involves writing the first letter of a specific person, place or thing in uppercase. Proper nouns are the names of individual people, specific places and unique things. For example:</w:t>
      </w:r>
    </w:p>
    <w:p w14:paraId="46FB83D0" w14:textId="77777777" w:rsidR="00A57E76" w:rsidRDefault="00A57E76">
      <w:pPr>
        <w:pStyle w:val="ListBullet"/>
        <w:numPr>
          <w:ilvl w:val="0"/>
          <w:numId w:val="2"/>
        </w:numPr>
        <w:rPr>
          <w:rFonts w:eastAsia="Arial"/>
          <w:color w:val="000000" w:themeColor="text1"/>
          <w:szCs w:val="22"/>
        </w:rPr>
      </w:pPr>
      <w:r w:rsidRPr="00313D6A">
        <w:rPr>
          <w:rStyle w:val="Strong"/>
        </w:rPr>
        <w:t>names of people</w:t>
      </w:r>
      <w:r w:rsidRPr="00313D6A">
        <w:t>:</w:t>
      </w:r>
      <w:r w:rsidRPr="2573F93B">
        <w:rPr>
          <w:rFonts w:eastAsia="Arial"/>
          <w:color w:val="000000" w:themeColor="text1"/>
          <w:szCs w:val="22"/>
          <w:lang w:val="en-US"/>
        </w:rPr>
        <w:t xml:space="preserve"> John James Gray, Albert Namatjira, Li Cunxin, </w:t>
      </w:r>
      <w:r>
        <w:rPr>
          <w:rFonts w:eastAsia="Arial"/>
          <w:color w:val="000000" w:themeColor="text1"/>
          <w:szCs w:val="22"/>
          <w:lang w:val="en-US"/>
        </w:rPr>
        <w:t>EB White,</w:t>
      </w:r>
      <w:r w:rsidRPr="2573F93B">
        <w:rPr>
          <w:rFonts w:eastAsia="Arial"/>
          <w:color w:val="000000" w:themeColor="text1"/>
          <w:szCs w:val="22"/>
          <w:lang w:val="en-US"/>
        </w:rPr>
        <w:t xml:space="preserve"> Ben (short for Benjamin or Benedict)</w:t>
      </w:r>
    </w:p>
    <w:p w14:paraId="39FCA445" w14:textId="77777777" w:rsidR="00A57E76" w:rsidRDefault="00A57E76">
      <w:pPr>
        <w:pStyle w:val="ListBullet"/>
        <w:numPr>
          <w:ilvl w:val="0"/>
          <w:numId w:val="2"/>
        </w:numPr>
        <w:rPr>
          <w:rFonts w:eastAsia="Arial"/>
          <w:color w:val="000000" w:themeColor="text1"/>
          <w:szCs w:val="22"/>
        </w:rPr>
      </w:pPr>
      <w:r w:rsidRPr="00313D6A">
        <w:rPr>
          <w:rStyle w:val="Strong"/>
        </w:rPr>
        <w:t>names of places</w:t>
      </w:r>
      <w:r w:rsidRPr="00313D6A">
        <w:t>:</w:t>
      </w:r>
      <w:r w:rsidRPr="2573F93B">
        <w:rPr>
          <w:rFonts w:eastAsia="Arial"/>
          <w:color w:val="000000" w:themeColor="text1"/>
          <w:szCs w:val="22"/>
          <w:lang w:val="en-US"/>
        </w:rPr>
        <w:t xml:space="preserve"> Sydney, India, Flinders Street, New South Wales, Pacific Ocean, Uluru</w:t>
      </w:r>
    </w:p>
    <w:p w14:paraId="2C36BF83" w14:textId="77777777" w:rsidR="00A57E76" w:rsidRDefault="00A57E76">
      <w:pPr>
        <w:pStyle w:val="ListBullet"/>
        <w:numPr>
          <w:ilvl w:val="0"/>
          <w:numId w:val="2"/>
        </w:numPr>
        <w:rPr>
          <w:rFonts w:eastAsia="Arial"/>
          <w:color w:val="000000" w:themeColor="text1"/>
          <w:szCs w:val="22"/>
        </w:rPr>
      </w:pPr>
      <w:r w:rsidRPr="00313D6A">
        <w:rPr>
          <w:rStyle w:val="Strong"/>
        </w:rPr>
        <w:t>names of organisations</w:t>
      </w:r>
      <w:r w:rsidRPr="00313D6A">
        <w:t>:</w:t>
      </w:r>
      <w:r w:rsidRPr="2573F93B">
        <w:rPr>
          <w:rFonts w:eastAsia="Arial"/>
          <w:color w:val="000000" w:themeColor="text1"/>
          <w:szCs w:val="22"/>
          <w:lang w:val="en-US"/>
        </w:rPr>
        <w:t xml:space="preserve"> Microsoft, Rainbow Public School</w:t>
      </w:r>
    </w:p>
    <w:p w14:paraId="4B5DD344" w14:textId="77777777" w:rsidR="00A57E76" w:rsidRDefault="00A57E76">
      <w:pPr>
        <w:pStyle w:val="ListBullet"/>
        <w:numPr>
          <w:ilvl w:val="0"/>
          <w:numId w:val="2"/>
        </w:numPr>
        <w:rPr>
          <w:rFonts w:eastAsia="Arial"/>
          <w:color w:val="000000" w:themeColor="text1"/>
          <w:szCs w:val="22"/>
        </w:rPr>
      </w:pPr>
      <w:r w:rsidRPr="00313D6A">
        <w:rPr>
          <w:rStyle w:val="Strong"/>
        </w:rPr>
        <w:t>days of the week and months</w:t>
      </w:r>
      <w:r w:rsidRPr="00313D6A">
        <w:t>:</w:t>
      </w:r>
      <w:r w:rsidRPr="2573F93B">
        <w:rPr>
          <w:rFonts w:eastAsia="Arial"/>
          <w:color w:val="000000" w:themeColor="text1"/>
          <w:szCs w:val="22"/>
          <w:lang w:val="en-US"/>
        </w:rPr>
        <w:t xml:space="preserve"> Monday, January</w:t>
      </w:r>
    </w:p>
    <w:p w14:paraId="697EA6E6" w14:textId="77777777" w:rsidR="00A57E76" w:rsidRDefault="00A57E76">
      <w:pPr>
        <w:pStyle w:val="ListBullet"/>
        <w:numPr>
          <w:ilvl w:val="0"/>
          <w:numId w:val="2"/>
        </w:numPr>
        <w:rPr>
          <w:rFonts w:eastAsia="Arial"/>
          <w:color w:val="000000" w:themeColor="text1"/>
          <w:szCs w:val="22"/>
        </w:rPr>
      </w:pPr>
      <w:r w:rsidRPr="00313D6A">
        <w:rPr>
          <w:rStyle w:val="Strong"/>
        </w:rPr>
        <w:t>titles and salutations</w:t>
      </w:r>
      <w:r w:rsidRPr="00313D6A">
        <w:t>:</w:t>
      </w:r>
      <w:r w:rsidRPr="2573F93B">
        <w:rPr>
          <w:rFonts w:eastAsia="Arial"/>
          <w:color w:val="000000" w:themeColor="text1"/>
          <w:szCs w:val="22"/>
          <w:lang w:val="en-US"/>
        </w:rPr>
        <w:t xml:space="preserve"> Mrs Johnson, Dr Smith.</w:t>
      </w:r>
    </w:p>
    <w:p w14:paraId="3AD5C588" w14:textId="77777777" w:rsidR="00A57E76" w:rsidRDefault="00A57E76" w:rsidP="00A57E76">
      <w:pPr>
        <w:pStyle w:val="Heading4"/>
      </w:pPr>
      <w:bookmarkStart w:id="343" w:name="_Capital_letters_for_1"/>
      <w:bookmarkEnd w:id="343"/>
      <w:r w:rsidRPr="2573F93B">
        <w:lastRenderedPageBreak/>
        <w:t xml:space="preserve">Capital letters for </w:t>
      </w:r>
      <w:r w:rsidRPr="000D7AE8">
        <w:t>headings</w:t>
      </w:r>
      <w:r w:rsidRPr="2573F93B">
        <w:t xml:space="preserve"> and subheadings</w:t>
      </w:r>
    </w:p>
    <w:p w14:paraId="3607D58A"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Headings </w:t>
      </w:r>
      <w:r w:rsidRPr="000D7AE8">
        <w:t>and</w:t>
      </w:r>
      <w:r w:rsidRPr="2573F93B">
        <w:rPr>
          <w:rFonts w:eastAsia="Arial"/>
          <w:color w:val="000000" w:themeColor="text1"/>
          <w:szCs w:val="22"/>
        </w:rPr>
        <w:t xml:space="preserve"> subheadings use capital letters and follow conventions such as:</w:t>
      </w:r>
    </w:p>
    <w:p w14:paraId="6597CE85" w14:textId="77777777" w:rsidR="00A57E76" w:rsidRDefault="00A57E76">
      <w:pPr>
        <w:pStyle w:val="ListBullet"/>
        <w:numPr>
          <w:ilvl w:val="0"/>
          <w:numId w:val="2"/>
        </w:numPr>
      </w:pPr>
      <w:r w:rsidRPr="000D7AE8">
        <w:t>capitalising</w:t>
      </w:r>
      <w:r w:rsidRPr="2573F93B">
        <w:t xml:space="preserve"> the first and last words</w:t>
      </w:r>
    </w:p>
    <w:p w14:paraId="0BDAB7C9"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capitalising all major words (nouns, pronouns, verbs, adjectives, adverbs and some conjunctions)</w:t>
      </w:r>
    </w:p>
    <w:p w14:paraId="60C949F9"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 xml:space="preserve">capitalising the first word after a colon when it is used between a title and subtitle. For example, </w:t>
      </w:r>
      <w:r w:rsidRPr="000A700E">
        <w:rPr>
          <w:rStyle w:val="Emphasis"/>
        </w:rPr>
        <w:t>The Art of War: Strategies for Success</w:t>
      </w:r>
      <w:r w:rsidRPr="2573F93B">
        <w:rPr>
          <w:rFonts w:eastAsia="Arial"/>
          <w:color w:val="000000" w:themeColor="text1"/>
          <w:szCs w:val="22"/>
        </w:rPr>
        <w:t>.</w:t>
      </w:r>
    </w:p>
    <w:p w14:paraId="2527B8E4" w14:textId="77777777" w:rsidR="00A57E76" w:rsidRDefault="00A57E76" w:rsidP="00A57E76">
      <w:r w:rsidRPr="1EB21DB3">
        <w:t xml:space="preserve">Headings and subheadings do not capitalise articles (a, an, the), coordinating conjunctions (and, but, or, nor, for, so, yet) or prepositions (unless they are the first or last word of the heading). For example, </w:t>
      </w:r>
      <w:r w:rsidRPr="1EB21DB3">
        <w:rPr>
          <w:rStyle w:val="Emphasis"/>
        </w:rPr>
        <w:t>A Guide to Effective Writing</w:t>
      </w:r>
      <w:r>
        <w:t>.</w:t>
      </w:r>
    </w:p>
    <w:p w14:paraId="7FECB7B9" w14:textId="77777777" w:rsidR="00A57E76" w:rsidRDefault="00A57E76" w:rsidP="00A57E76">
      <w:pPr>
        <w:pStyle w:val="FeatureBox2"/>
      </w:pPr>
      <w:r w:rsidRPr="00936C5C">
        <w:rPr>
          <w:rStyle w:val="Strong"/>
        </w:rPr>
        <w:t>Note</w:t>
      </w:r>
      <w:r w:rsidRPr="2573F93B">
        <w:t>: capitalisation rules for headings and subheadings often follow a style guide. Rules may vary depending on the guide which is why there may be variations in how heading and subheadings appear in different types of texts.</w:t>
      </w:r>
    </w:p>
    <w:p w14:paraId="37513D8D" w14:textId="77777777" w:rsidR="00A57E76" w:rsidRDefault="00A57E76" w:rsidP="00A57E76">
      <w:pPr>
        <w:pStyle w:val="Heading4"/>
        <w:rPr>
          <w:rFonts w:eastAsia="Arial"/>
        </w:rPr>
      </w:pPr>
      <w:bookmarkStart w:id="344" w:name="_Capital_letters_in"/>
      <w:bookmarkEnd w:id="344"/>
      <w:r>
        <w:t>Capital letters in poetry</w:t>
      </w:r>
    </w:p>
    <w:p w14:paraId="42B3221D" w14:textId="77777777" w:rsidR="00A57E76" w:rsidRDefault="00A57E76" w:rsidP="00A57E76">
      <w:pPr>
        <w:rPr>
          <w:rFonts w:eastAsia="Arial"/>
          <w:color w:val="000000" w:themeColor="text1"/>
          <w:szCs w:val="22"/>
        </w:rPr>
      </w:pPr>
      <w:r w:rsidRPr="2573F93B">
        <w:rPr>
          <w:rFonts w:eastAsia="Arial"/>
          <w:color w:val="000000" w:themeColor="text1"/>
          <w:szCs w:val="22"/>
        </w:rPr>
        <w:t>Capital letters are used at the beginning of traditional poetry, especially in certain forms like sonnets or rhymed verse. This helps readers identify the start of a new line and aids in the visual structure of the poem. For example:</w:t>
      </w:r>
    </w:p>
    <w:p w14:paraId="6D308ED8" w14:textId="77777777" w:rsidR="00A57E76" w:rsidRDefault="00A57E76" w:rsidP="00A57E76">
      <w:r w:rsidRPr="00946EB5">
        <w:rPr>
          <w:rStyle w:val="Strong"/>
        </w:rPr>
        <w:t>T</w:t>
      </w:r>
      <w:r w:rsidRPr="2573F93B">
        <w:t>he sun is setting in the west,</w:t>
      </w:r>
    </w:p>
    <w:p w14:paraId="7AE4EC47" w14:textId="77777777" w:rsidR="00A57E76" w:rsidRDefault="00A57E76" w:rsidP="00A57E76">
      <w:r w:rsidRPr="00946EB5">
        <w:rPr>
          <w:rStyle w:val="Strong"/>
        </w:rPr>
        <w:t>A</w:t>
      </w:r>
      <w:r w:rsidRPr="2573F93B">
        <w:t>nd shadows dance upon the crest.</w:t>
      </w:r>
    </w:p>
    <w:p w14:paraId="3B494AB7" w14:textId="77777777" w:rsidR="00A57E76" w:rsidRDefault="00A57E76" w:rsidP="00A57E76">
      <w:pPr>
        <w:pStyle w:val="Heading4"/>
      </w:pPr>
      <w:bookmarkStart w:id="345" w:name="_Capital_letter_for"/>
      <w:bookmarkEnd w:id="345"/>
      <w:r w:rsidRPr="2573F93B">
        <w:lastRenderedPageBreak/>
        <w:t xml:space="preserve">Capital letter for the personal </w:t>
      </w:r>
      <w:r w:rsidRPr="007A4864">
        <w:t>pronoun</w:t>
      </w:r>
      <w:r w:rsidRPr="2573F93B">
        <w:t xml:space="preserve"> ‘I’</w:t>
      </w:r>
    </w:p>
    <w:p w14:paraId="05C4301E" w14:textId="77777777" w:rsidR="00A57E76" w:rsidRDefault="00A57E76" w:rsidP="00A57E76">
      <w:pPr>
        <w:rPr>
          <w:rFonts w:eastAsia="Arial"/>
          <w:color w:val="000000" w:themeColor="text1"/>
          <w:szCs w:val="22"/>
        </w:rPr>
      </w:pPr>
      <w:r w:rsidRPr="2573F93B">
        <w:rPr>
          <w:rFonts w:eastAsia="Arial"/>
          <w:color w:val="000000" w:themeColor="text1"/>
          <w:szCs w:val="22"/>
        </w:rPr>
        <w:t>The personal pronoun ‘I’ is always capitalised, regardless of its position in a sentence (I, I’d, I’ll, I’ve, I’m). For example:</w:t>
      </w:r>
    </w:p>
    <w:p w14:paraId="52769603" w14:textId="77777777" w:rsidR="00A57E76" w:rsidRDefault="00A57E76">
      <w:pPr>
        <w:pStyle w:val="ListBullet"/>
        <w:numPr>
          <w:ilvl w:val="0"/>
          <w:numId w:val="2"/>
        </w:numPr>
      </w:pPr>
      <w:r w:rsidRPr="2573F93B">
        <w:t xml:space="preserve">This weekend, </w:t>
      </w:r>
      <w:r w:rsidRPr="007A4864">
        <w:rPr>
          <w:rStyle w:val="Strong"/>
        </w:rPr>
        <w:t>I’m</w:t>
      </w:r>
      <w:r w:rsidRPr="00FA377D">
        <w:t xml:space="preserve"> </w:t>
      </w:r>
      <w:r w:rsidRPr="2573F93B">
        <w:t>going to see Riley.</w:t>
      </w:r>
    </w:p>
    <w:p w14:paraId="2A65C3E3" w14:textId="77777777" w:rsidR="00A57E76" w:rsidRDefault="00A57E76" w:rsidP="00A57E76">
      <w:pPr>
        <w:pStyle w:val="Heading4"/>
      </w:pPr>
      <w:bookmarkStart w:id="346" w:name="_Capital_letters_for_3"/>
      <w:bookmarkEnd w:id="346"/>
      <w:r w:rsidRPr="2573F93B">
        <w:t xml:space="preserve">Capital </w:t>
      </w:r>
      <w:r w:rsidRPr="007A4864">
        <w:t>letters</w:t>
      </w:r>
      <w:r w:rsidRPr="2573F93B">
        <w:t xml:space="preserve"> for emphasis</w:t>
      </w:r>
    </w:p>
    <w:p w14:paraId="1D18AA4B" w14:textId="77777777" w:rsidR="00A57E76" w:rsidRDefault="00A57E76" w:rsidP="00A57E76">
      <w:pPr>
        <w:rPr>
          <w:rFonts w:eastAsia="Arial"/>
          <w:color w:val="000000" w:themeColor="text1"/>
          <w:szCs w:val="22"/>
        </w:rPr>
      </w:pPr>
      <w:r w:rsidRPr="2573F93B">
        <w:rPr>
          <w:rFonts w:eastAsia="Arial"/>
          <w:color w:val="000000" w:themeColor="text1"/>
          <w:szCs w:val="22"/>
        </w:rPr>
        <w:t>Capitalisation can be used for emphasis, adding a persuasive or expressive element to written text. For example:</w:t>
      </w:r>
    </w:p>
    <w:p w14:paraId="5649B605" w14:textId="77777777" w:rsidR="00A57E76" w:rsidRDefault="00A57E76">
      <w:pPr>
        <w:pStyle w:val="ListBullet"/>
        <w:numPr>
          <w:ilvl w:val="0"/>
          <w:numId w:val="2"/>
        </w:numPr>
      </w:pPr>
      <w:r w:rsidRPr="007A4864">
        <w:rPr>
          <w:rStyle w:val="Strong"/>
        </w:rPr>
        <w:t>WOW</w:t>
      </w:r>
      <w:r w:rsidRPr="007A4864">
        <w:t>!</w:t>
      </w:r>
      <w:r w:rsidRPr="2573F93B">
        <w:t xml:space="preserve"> What an incredible performance</w:t>
      </w:r>
      <w:r>
        <w:t>!</w:t>
      </w:r>
    </w:p>
    <w:p w14:paraId="64D8AF30" w14:textId="77777777" w:rsidR="00A57E76" w:rsidRDefault="00A57E76">
      <w:pPr>
        <w:pStyle w:val="ListBullet"/>
        <w:numPr>
          <w:ilvl w:val="0"/>
          <w:numId w:val="2"/>
        </w:numPr>
      </w:pPr>
      <w:r w:rsidRPr="2573F93B">
        <w:t xml:space="preserve">The </w:t>
      </w:r>
      <w:r w:rsidRPr="007A4864">
        <w:rPr>
          <w:rStyle w:val="Strong"/>
        </w:rPr>
        <w:t>SURPRISE</w:t>
      </w:r>
      <w:r w:rsidRPr="2573F93B">
        <w:t xml:space="preserve"> was absolutely unforgettable!</w:t>
      </w:r>
    </w:p>
    <w:p w14:paraId="67C5A851" w14:textId="77777777" w:rsidR="00A57E76" w:rsidRDefault="00A57E76" w:rsidP="00A57E76">
      <w:pPr>
        <w:rPr>
          <w:rFonts w:eastAsia="Arial"/>
          <w:color w:val="000000" w:themeColor="text1"/>
          <w:szCs w:val="22"/>
        </w:rPr>
      </w:pPr>
      <w:r w:rsidRPr="2573F93B">
        <w:rPr>
          <w:rFonts w:eastAsia="Arial"/>
          <w:color w:val="000000" w:themeColor="text1"/>
          <w:szCs w:val="22"/>
        </w:rPr>
        <w:t>While capitalisation for emphasis can be effective, it must be used sparingly to maintain its impact. Overusing capital letters may diminish the intended effect.</w:t>
      </w:r>
    </w:p>
    <w:p w14:paraId="24D70A23" w14:textId="77777777" w:rsidR="00A57E76" w:rsidRDefault="00A57E76" w:rsidP="00A57E76">
      <w:pPr>
        <w:pStyle w:val="Heading4"/>
      </w:pPr>
      <w:bookmarkStart w:id="347" w:name="_Capital_letters_for"/>
      <w:bookmarkEnd w:id="347"/>
      <w:r w:rsidRPr="2573F93B">
        <w:t xml:space="preserve">Capital </w:t>
      </w:r>
      <w:r w:rsidRPr="007A4864">
        <w:t>letters</w:t>
      </w:r>
      <w:r w:rsidRPr="2573F93B">
        <w:t xml:space="preserve"> for abbreviations</w:t>
      </w:r>
    </w:p>
    <w:p w14:paraId="68ACAAF7" w14:textId="77777777" w:rsidR="00A57E76" w:rsidRDefault="00A57E76" w:rsidP="00A57E76">
      <w:pPr>
        <w:rPr>
          <w:rFonts w:eastAsia="Arial"/>
          <w:color w:val="000000" w:themeColor="text1"/>
          <w:szCs w:val="22"/>
        </w:rPr>
      </w:pPr>
      <w:r w:rsidRPr="007A4864">
        <w:rPr>
          <w:rStyle w:val="Strong"/>
        </w:rPr>
        <w:t>Abbreviations</w:t>
      </w:r>
      <w:r w:rsidRPr="2573F93B">
        <w:rPr>
          <w:rFonts w:eastAsia="Arial"/>
          <w:color w:val="000000" w:themeColor="text1"/>
          <w:szCs w:val="22"/>
        </w:rPr>
        <w:t xml:space="preserve"> can be used to shorten terms that are lengthy. Using abbreviations can make texts more concise. There are different types of abbreviations which can sometimes be confused. Examples of abbreviations include:</w:t>
      </w:r>
    </w:p>
    <w:p w14:paraId="4327C628" w14:textId="77777777" w:rsidR="00A57E76" w:rsidRDefault="00A57E76">
      <w:pPr>
        <w:pStyle w:val="ListBullet"/>
        <w:numPr>
          <w:ilvl w:val="0"/>
          <w:numId w:val="2"/>
        </w:numPr>
        <w:rPr>
          <w:rFonts w:eastAsia="Arial"/>
          <w:color w:val="000000" w:themeColor="text1"/>
          <w:szCs w:val="22"/>
        </w:rPr>
      </w:pPr>
      <w:r w:rsidRPr="007A4864">
        <w:rPr>
          <w:rStyle w:val="Strong"/>
        </w:rPr>
        <w:t>Acronyms</w:t>
      </w:r>
      <w:r w:rsidRPr="2573F93B">
        <w:rPr>
          <w:rFonts w:eastAsia="Arial"/>
          <w:color w:val="000000" w:themeColor="text1"/>
          <w:szCs w:val="22"/>
          <w:lang w:val="en-US"/>
        </w:rPr>
        <w:t xml:space="preserve">: </w:t>
      </w:r>
      <w:r>
        <w:rPr>
          <w:rFonts w:eastAsia="Arial"/>
          <w:color w:val="000000" w:themeColor="text1"/>
          <w:szCs w:val="22"/>
        </w:rPr>
        <w:t xml:space="preserve">acronyms </w:t>
      </w:r>
      <w:r w:rsidRPr="2573F93B">
        <w:rPr>
          <w:rFonts w:eastAsia="Arial"/>
          <w:color w:val="000000" w:themeColor="text1"/>
          <w:szCs w:val="22"/>
        </w:rPr>
        <w:t>are initialisms that make up a new word. Acronyms are usually written without full stops. When saying an acronym, the new word is said. Examples include</w:t>
      </w:r>
      <w:r>
        <w:rPr>
          <w:rFonts w:eastAsia="Arial"/>
          <w:color w:val="000000" w:themeColor="text1"/>
          <w:szCs w:val="22"/>
        </w:rPr>
        <w:t>:</w:t>
      </w:r>
    </w:p>
    <w:p w14:paraId="67E9D31B" w14:textId="77777777" w:rsidR="00A57E76" w:rsidRDefault="00A57E76" w:rsidP="00A57E76">
      <w:pPr>
        <w:pStyle w:val="ListBullet2"/>
        <w:ind w:left="1134" w:hanging="567"/>
      </w:pPr>
      <w:r w:rsidRPr="2573F93B">
        <w:t xml:space="preserve">NASA </w:t>
      </w:r>
      <w:r>
        <w:t>–</w:t>
      </w:r>
      <w:r w:rsidRPr="2573F93B">
        <w:t xml:space="preserve"> National Aeronautics and Space Administration</w:t>
      </w:r>
    </w:p>
    <w:p w14:paraId="1054A634" w14:textId="77777777" w:rsidR="00A57E76" w:rsidRDefault="00A57E76" w:rsidP="00A57E76">
      <w:pPr>
        <w:pStyle w:val="ListBullet2"/>
        <w:ind w:left="1134" w:hanging="567"/>
      </w:pPr>
      <w:r w:rsidRPr="2573F93B">
        <w:t xml:space="preserve">PIN </w:t>
      </w:r>
      <w:r>
        <w:t>–</w:t>
      </w:r>
      <w:r w:rsidRPr="2573F93B">
        <w:t xml:space="preserve"> Personal Identification Number</w:t>
      </w:r>
      <w:r>
        <w:t>.</w:t>
      </w:r>
    </w:p>
    <w:p w14:paraId="1A78C1E1" w14:textId="77777777" w:rsidR="00A57E76" w:rsidRDefault="00A57E76">
      <w:pPr>
        <w:pStyle w:val="ListBullet"/>
        <w:numPr>
          <w:ilvl w:val="0"/>
          <w:numId w:val="2"/>
        </w:numPr>
        <w:rPr>
          <w:rFonts w:eastAsia="Arial"/>
          <w:color w:val="000000" w:themeColor="text1"/>
          <w:szCs w:val="22"/>
        </w:rPr>
      </w:pPr>
      <w:r w:rsidRPr="007A4864">
        <w:rPr>
          <w:rStyle w:val="Strong"/>
        </w:rPr>
        <w:lastRenderedPageBreak/>
        <w:t>Initialisms</w:t>
      </w:r>
      <w:r w:rsidRPr="2573F93B">
        <w:rPr>
          <w:rFonts w:eastAsia="Arial"/>
          <w:color w:val="000000" w:themeColor="text1"/>
          <w:szCs w:val="22"/>
        </w:rPr>
        <w:t>: initialisms use only the first letters of each word in a group of words. Words that are not important are often left out. Initialisms do not need a full stop. When saying initialisms, each letter is said. Examples include</w:t>
      </w:r>
      <w:r>
        <w:rPr>
          <w:rFonts w:eastAsia="Arial"/>
          <w:color w:val="000000" w:themeColor="text1"/>
          <w:szCs w:val="22"/>
        </w:rPr>
        <w:t>:</w:t>
      </w:r>
    </w:p>
    <w:p w14:paraId="25B295EE" w14:textId="77777777" w:rsidR="00A57E76" w:rsidRDefault="00A57E76" w:rsidP="00A57E76">
      <w:pPr>
        <w:pStyle w:val="ListBullet2"/>
        <w:ind w:left="1134" w:hanging="567"/>
      </w:pPr>
      <w:r w:rsidRPr="2573F93B">
        <w:t xml:space="preserve">DIY </w:t>
      </w:r>
      <w:r>
        <w:t>–</w:t>
      </w:r>
      <w:r w:rsidRPr="2573F93B">
        <w:t xml:space="preserve"> Do It Yourself</w:t>
      </w:r>
    </w:p>
    <w:p w14:paraId="4F2E7FFC" w14:textId="77777777" w:rsidR="00A57E76" w:rsidRDefault="00A57E76" w:rsidP="00A57E76">
      <w:pPr>
        <w:pStyle w:val="ListBullet2"/>
        <w:ind w:left="1134" w:hanging="567"/>
      </w:pPr>
      <w:r w:rsidRPr="009234E3">
        <w:t>NSW</w:t>
      </w:r>
      <w:r w:rsidRPr="2573F93B">
        <w:t xml:space="preserve"> </w:t>
      </w:r>
      <w:r>
        <w:t>–</w:t>
      </w:r>
      <w:r w:rsidRPr="2573F93B">
        <w:t xml:space="preserve"> New South Wales</w:t>
      </w:r>
      <w:r>
        <w:t>.</w:t>
      </w:r>
    </w:p>
    <w:p w14:paraId="45F0CD0C" w14:textId="77777777" w:rsidR="00A57E76" w:rsidRPr="00D7085C" w:rsidRDefault="00A57E76" w:rsidP="00A57E76">
      <w:pPr>
        <w:pStyle w:val="Heading3"/>
      </w:pPr>
      <w:bookmarkStart w:id="348" w:name="_Commas"/>
      <w:bookmarkStart w:id="349" w:name="_Toc167188375"/>
      <w:bookmarkStart w:id="350" w:name="_Toc203657954"/>
      <w:bookmarkStart w:id="351" w:name="_Toc204588815"/>
      <w:bookmarkStart w:id="352" w:name="_Toc204869668"/>
      <w:bookmarkEnd w:id="348"/>
      <w:r>
        <w:t>Commas</w:t>
      </w:r>
      <w:bookmarkEnd w:id="349"/>
      <w:bookmarkEnd w:id="350"/>
      <w:bookmarkEnd w:id="351"/>
      <w:bookmarkEnd w:id="352"/>
    </w:p>
    <w:p w14:paraId="41F731C8" w14:textId="77777777" w:rsidR="00A57E76" w:rsidRDefault="00A57E76" w:rsidP="00A57E76">
      <w:pPr>
        <w:rPr>
          <w:rFonts w:eastAsia="Arial"/>
          <w:color w:val="000000" w:themeColor="text1"/>
        </w:rPr>
      </w:pPr>
      <w:r w:rsidRPr="4E6F3FAC">
        <w:rPr>
          <w:rFonts w:eastAsia="Arial"/>
          <w:color w:val="000000" w:themeColor="text1"/>
        </w:rPr>
        <w:t xml:space="preserve">A comma is a punctuation </w:t>
      </w:r>
      <w:r w:rsidRPr="00954742">
        <w:t>marker</w:t>
      </w:r>
      <w:r w:rsidRPr="4E6F3FAC">
        <w:rPr>
          <w:rFonts w:eastAsia="Arial"/>
          <w:color w:val="000000" w:themeColor="text1"/>
        </w:rPr>
        <w:t xml:space="preserve"> used to show separation between parts of a sentence, such as clauses or phrases, where separation is important to the meaning. Commas are also used to separate words, phrases or numbers in a series (NESA 2025</w:t>
      </w:r>
      <w:r>
        <w:rPr>
          <w:rFonts w:eastAsia="Arial"/>
          <w:color w:val="000000" w:themeColor="text1"/>
        </w:rPr>
        <w:t>a</w:t>
      </w:r>
      <w:r w:rsidRPr="4E6F3FAC">
        <w:rPr>
          <w:rFonts w:eastAsia="Arial"/>
          <w:color w:val="000000" w:themeColor="text1"/>
        </w:rPr>
        <w:t>).</w:t>
      </w:r>
    </w:p>
    <w:p w14:paraId="433D9920" w14:textId="77777777" w:rsidR="00A57E76" w:rsidRDefault="00A57E76" w:rsidP="00A57E76">
      <w:pPr>
        <w:pStyle w:val="Heading4"/>
      </w:pPr>
      <w:bookmarkStart w:id="353" w:name="_Commas_to_separate_3"/>
      <w:bookmarkEnd w:id="353"/>
      <w:r w:rsidRPr="2573F93B">
        <w:t xml:space="preserve">Commas to separate adjectives when </w:t>
      </w:r>
      <w:r w:rsidRPr="00954742">
        <w:t>more</w:t>
      </w:r>
      <w:r w:rsidRPr="2573F93B">
        <w:t xml:space="preserve"> than one is used</w:t>
      </w:r>
    </w:p>
    <w:p w14:paraId="2D2847CD" w14:textId="77777777" w:rsidR="00A57E76" w:rsidRDefault="00A57E76" w:rsidP="00A57E76">
      <w:pPr>
        <w:rPr>
          <w:rFonts w:eastAsia="Arial"/>
          <w:color w:val="000000" w:themeColor="text1"/>
          <w:szCs w:val="22"/>
        </w:rPr>
      </w:pPr>
      <w:r w:rsidRPr="2573F93B">
        <w:rPr>
          <w:rFonts w:eastAsia="Arial"/>
          <w:color w:val="000000" w:themeColor="text1"/>
          <w:szCs w:val="22"/>
        </w:rPr>
        <w:t>A comma is used when 2 or more adjectives modify a noun. For example:</w:t>
      </w:r>
    </w:p>
    <w:p w14:paraId="7D5761E1" w14:textId="77777777" w:rsidR="00A57E76" w:rsidRDefault="00A57E76">
      <w:pPr>
        <w:pStyle w:val="ListBullet"/>
        <w:numPr>
          <w:ilvl w:val="0"/>
          <w:numId w:val="2"/>
        </w:numPr>
      </w:pPr>
      <w:r w:rsidRPr="2573F93B">
        <w:t>It is a big</w:t>
      </w:r>
      <w:r w:rsidRPr="009113F3">
        <w:rPr>
          <w:rStyle w:val="Strong"/>
        </w:rPr>
        <w:t>,</w:t>
      </w:r>
      <w:r w:rsidRPr="2573F93B">
        <w:t xml:space="preserve"> black dog. </w:t>
      </w:r>
      <w:r>
        <w:t>(</w:t>
      </w:r>
      <w:r w:rsidRPr="2573F93B">
        <w:t>adjectives: ‘big’, ‘black’; noun: ‘dog’</w:t>
      </w:r>
      <w:r>
        <w:t>)</w:t>
      </w:r>
    </w:p>
    <w:p w14:paraId="1C52EFD9" w14:textId="77777777" w:rsidR="00A57E76" w:rsidRDefault="00A57E76" w:rsidP="00A57E76">
      <w:pPr>
        <w:rPr>
          <w:rFonts w:eastAsia="Arial"/>
          <w:color w:val="000000" w:themeColor="text1"/>
          <w:szCs w:val="22"/>
        </w:rPr>
      </w:pPr>
      <w:r w:rsidRPr="2573F93B">
        <w:rPr>
          <w:rFonts w:eastAsia="Arial"/>
          <w:color w:val="000000" w:themeColor="text1"/>
          <w:szCs w:val="22"/>
        </w:rPr>
        <w:t>If there is more than one adjective at the end of a clause, ‘and’ comes before the last adjective instead of a comma. For example:</w:t>
      </w:r>
    </w:p>
    <w:p w14:paraId="34C81C18" w14:textId="77777777" w:rsidR="00A57E76" w:rsidRDefault="00A57E76">
      <w:pPr>
        <w:pStyle w:val="ListBullet"/>
        <w:numPr>
          <w:ilvl w:val="0"/>
          <w:numId w:val="2"/>
        </w:numPr>
      </w:pPr>
      <w:r w:rsidRPr="2573F93B">
        <w:t xml:space="preserve">The dog is big </w:t>
      </w:r>
      <w:r w:rsidRPr="009113F3">
        <w:rPr>
          <w:rStyle w:val="Strong"/>
        </w:rPr>
        <w:t>and</w:t>
      </w:r>
      <w:r w:rsidRPr="2573F93B">
        <w:t xml:space="preserve"> ferocious. </w:t>
      </w:r>
      <w:r>
        <w:t>(</w:t>
      </w:r>
      <w:r w:rsidRPr="2573F93B">
        <w:t>adjectives: ‘big’, ‘ferocious’; noun: ‘dog’</w:t>
      </w:r>
      <w:r>
        <w:t>)</w:t>
      </w:r>
    </w:p>
    <w:p w14:paraId="7BEA8A66" w14:textId="77777777" w:rsidR="00A57E76" w:rsidRDefault="00A57E76" w:rsidP="00A57E76">
      <w:pPr>
        <w:rPr>
          <w:rFonts w:eastAsia="Arial"/>
          <w:color w:val="000000" w:themeColor="text1"/>
          <w:szCs w:val="22"/>
        </w:rPr>
      </w:pPr>
      <w:r w:rsidRPr="2573F93B">
        <w:rPr>
          <w:rFonts w:eastAsia="Arial"/>
          <w:color w:val="000000" w:themeColor="text1"/>
          <w:szCs w:val="22"/>
        </w:rPr>
        <w:t>When an extended list of adjectives is used, it is common to introduce the last adjective with ‘and’. For example:</w:t>
      </w:r>
    </w:p>
    <w:p w14:paraId="6FCC6868" w14:textId="77777777" w:rsidR="00A57E76" w:rsidRDefault="00A57E76">
      <w:pPr>
        <w:pStyle w:val="ListBullet"/>
        <w:numPr>
          <w:ilvl w:val="0"/>
          <w:numId w:val="2"/>
        </w:numPr>
      </w:pPr>
      <w:r>
        <w:t xml:space="preserve">My dog wore his blue, green, white </w:t>
      </w:r>
      <w:r w:rsidRPr="00747079">
        <w:rPr>
          <w:rStyle w:val="Strong"/>
        </w:rPr>
        <w:t>and</w:t>
      </w:r>
      <w:r>
        <w:t xml:space="preserve"> yellow raincoat when we went walking. (adjectives: ‘blue’, ‘green’, ‘white’; final adjective: ‘yellow’ is introduced by ‘and’ to complete the list)</w:t>
      </w:r>
    </w:p>
    <w:p w14:paraId="0FCE59A4" w14:textId="77777777" w:rsidR="00A57E76" w:rsidRDefault="00A57E76" w:rsidP="00A57E76">
      <w:pPr>
        <w:pStyle w:val="FeatureBox2"/>
      </w:pPr>
      <w:r w:rsidRPr="009113F3">
        <w:rPr>
          <w:rStyle w:val="Strong"/>
        </w:rPr>
        <w:lastRenderedPageBreak/>
        <w:t>Note</w:t>
      </w:r>
      <w:r w:rsidRPr="2573F93B">
        <w:t xml:space="preserve">: depending on author preference, the complexity of the information and the style guide being used, a comma (called the Oxford comma) can be positioned before the ‘and’ in such lists. For example, </w:t>
      </w:r>
      <w:r>
        <w:t>‘</w:t>
      </w:r>
      <w:r w:rsidRPr="2573F93B">
        <w:t>The chef prepared a delicious, aromatic, and mouthwatering dish for her friends.</w:t>
      </w:r>
      <w:r>
        <w:t>’</w:t>
      </w:r>
    </w:p>
    <w:p w14:paraId="7A51A5CB" w14:textId="77777777" w:rsidR="00A57E76" w:rsidRDefault="00A57E76" w:rsidP="00A57E76">
      <w:pPr>
        <w:tabs>
          <w:tab w:val="left" w:pos="720"/>
        </w:tabs>
        <w:spacing w:after="240"/>
        <w:rPr>
          <w:rFonts w:eastAsia="Arial"/>
          <w:color w:val="000000" w:themeColor="text1"/>
          <w:szCs w:val="22"/>
        </w:rPr>
      </w:pPr>
      <w:r w:rsidRPr="2573F93B">
        <w:rPr>
          <w:rFonts w:eastAsia="Arial"/>
          <w:color w:val="000000" w:themeColor="text1"/>
          <w:szCs w:val="22"/>
        </w:rPr>
        <w:t xml:space="preserve">See: </w:t>
      </w:r>
      <w:hyperlink w:anchor="_Adjectives">
        <w:r w:rsidRPr="2573F93B">
          <w:rPr>
            <w:rStyle w:val="Hyperlink"/>
            <w:rFonts w:eastAsia="Arial"/>
            <w:szCs w:val="22"/>
          </w:rPr>
          <w:t>Adjectives</w:t>
        </w:r>
      </w:hyperlink>
      <w:r>
        <w:rPr>
          <w:rFonts w:eastAsia="Arial"/>
          <w:color w:val="000000" w:themeColor="text1"/>
          <w:szCs w:val="22"/>
        </w:rPr>
        <w:t xml:space="preserve">, </w:t>
      </w:r>
      <w:hyperlink w:anchor="_Using_more_than">
        <w:r w:rsidRPr="2573F93B">
          <w:rPr>
            <w:rStyle w:val="Hyperlink"/>
            <w:rFonts w:eastAsia="Arial"/>
            <w:szCs w:val="22"/>
          </w:rPr>
          <w:t>Using more than one adjective</w:t>
        </w:r>
      </w:hyperlink>
      <w:r w:rsidRPr="009346E4">
        <w:t>.</w:t>
      </w:r>
    </w:p>
    <w:p w14:paraId="295245F2" w14:textId="77777777" w:rsidR="00A57E76" w:rsidRDefault="00A57E76" w:rsidP="00A57E76">
      <w:pPr>
        <w:pStyle w:val="Heading4"/>
      </w:pPr>
      <w:bookmarkStart w:id="354" w:name="_Commas_to_separate_2"/>
      <w:bookmarkEnd w:id="354"/>
      <w:r w:rsidRPr="2573F93B">
        <w:t>Commas to separate nouns in a list</w:t>
      </w:r>
    </w:p>
    <w:p w14:paraId="54522FA7"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Commas can be used to </w:t>
      </w:r>
      <w:r w:rsidRPr="004C3A77">
        <w:t>separate</w:t>
      </w:r>
      <w:r w:rsidRPr="2573F93B">
        <w:rPr>
          <w:rFonts w:eastAsia="Arial"/>
          <w:color w:val="000000" w:themeColor="text1"/>
          <w:szCs w:val="22"/>
        </w:rPr>
        <w:t xml:space="preserve"> nouns in a list. In a short list, the last item is preceded by the word ‘and’. For example:</w:t>
      </w:r>
    </w:p>
    <w:p w14:paraId="6FFAF23B" w14:textId="77777777" w:rsidR="00A57E76" w:rsidRDefault="00A57E76">
      <w:pPr>
        <w:pStyle w:val="ListBullet"/>
        <w:numPr>
          <w:ilvl w:val="0"/>
          <w:numId w:val="2"/>
        </w:numPr>
      </w:pPr>
      <w:r w:rsidRPr="2573F93B">
        <w:t xml:space="preserve">I bought some apples, oranges, pears </w:t>
      </w:r>
      <w:r w:rsidRPr="004C3A77">
        <w:rPr>
          <w:rStyle w:val="Strong"/>
        </w:rPr>
        <w:t>and</w:t>
      </w:r>
      <w:r w:rsidRPr="2573F93B">
        <w:t xml:space="preserve"> bananas at the shop on Monday. </w:t>
      </w:r>
      <w:r>
        <w:t>(</w:t>
      </w:r>
      <w:r w:rsidRPr="2573F93B">
        <w:t>nouns: ‘apples’, ‘oranges’, ‘pears’, ‘bananas’]</w:t>
      </w:r>
      <w:r>
        <w:t>)</w:t>
      </w:r>
    </w:p>
    <w:p w14:paraId="092BB61A" w14:textId="77777777" w:rsidR="00A57E76" w:rsidRPr="00281E5D" w:rsidRDefault="00A57E76" w:rsidP="00A57E76">
      <w:pPr>
        <w:pStyle w:val="Heading4"/>
      </w:pPr>
      <w:bookmarkStart w:id="355" w:name="_Commas_to_separate_8"/>
      <w:bookmarkEnd w:id="355"/>
      <w:r w:rsidRPr="00281E5D">
        <w:t>Commas to separate adverbs when more than one is used</w:t>
      </w:r>
    </w:p>
    <w:p w14:paraId="6CF5AFE0" w14:textId="77777777" w:rsidR="00A57E76" w:rsidRPr="00281E5D" w:rsidRDefault="00A57E76" w:rsidP="00A57E76">
      <w:pPr>
        <w:rPr>
          <w:rFonts w:eastAsia="Arial"/>
          <w:color w:val="000000" w:themeColor="text1"/>
          <w:szCs w:val="22"/>
        </w:rPr>
      </w:pPr>
      <w:r w:rsidRPr="00281E5D">
        <w:t>When</w:t>
      </w:r>
      <w:r w:rsidRPr="00281E5D">
        <w:rPr>
          <w:rFonts w:eastAsia="Arial"/>
          <w:color w:val="000000" w:themeColor="text1"/>
          <w:szCs w:val="22"/>
        </w:rPr>
        <w:t xml:space="preserve"> more than one adverb is used to modify a verb in a sentence, separating them with commas helps to maintain clarity. For example:</w:t>
      </w:r>
    </w:p>
    <w:p w14:paraId="28691991" w14:textId="77777777" w:rsidR="00A57E76" w:rsidRPr="00281E5D" w:rsidRDefault="00A57E76">
      <w:pPr>
        <w:pStyle w:val="ListBullet"/>
        <w:numPr>
          <w:ilvl w:val="0"/>
          <w:numId w:val="2"/>
        </w:numPr>
      </w:pPr>
      <w:r w:rsidRPr="00281E5D">
        <w:t xml:space="preserve">She sang the song </w:t>
      </w:r>
      <w:r w:rsidRPr="00281E5D">
        <w:rPr>
          <w:rStyle w:val="Strong"/>
        </w:rPr>
        <w:t>beautifully</w:t>
      </w:r>
      <w:r w:rsidRPr="00281E5D">
        <w:t xml:space="preserve">, </w:t>
      </w:r>
      <w:r w:rsidRPr="00281E5D">
        <w:rPr>
          <w:rStyle w:val="Strong"/>
        </w:rPr>
        <w:t>passionately</w:t>
      </w:r>
      <w:r w:rsidRPr="00281E5D">
        <w:t xml:space="preserve"> and </w:t>
      </w:r>
      <w:r w:rsidRPr="00281E5D">
        <w:rPr>
          <w:rStyle w:val="Strong"/>
        </w:rPr>
        <w:t>confidently</w:t>
      </w:r>
      <w:r w:rsidRPr="00281E5D">
        <w:t>. (adverbs: ‘beautifully’, ‘passionately’ and ‘confidently’; verb being modified: ‘sang’)</w:t>
      </w:r>
    </w:p>
    <w:p w14:paraId="63068672" w14:textId="77777777" w:rsidR="00A57E76" w:rsidRPr="00281E5D" w:rsidRDefault="00A57E76" w:rsidP="00A57E76">
      <w:pPr>
        <w:pStyle w:val="Heading4"/>
      </w:pPr>
      <w:bookmarkStart w:id="356" w:name="_Commas_to_separate_7"/>
      <w:bookmarkEnd w:id="356"/>
      <w:r w:rsidRPr="00281E5D">
        <w:t>Commas to separate phrases</w:t>
      </w:r>
    </w:p>
    <w:p w14:paraId="0C60BB27" w14:textId="77777777" w:rsidR="00A57E76" w:rsidRDefault="00A57E76" w:rsidP="00A57E76">
      <w:pPr>
        <w:pStyle w:val="Heading5"/>
      </w:pPr>
      <w:bookmarkStart w:id="357" w:name="_Commas_to_separate"/>
      <w:bookmarkStart w:id="358" w:name="_Commas_to_separate_9"/>
      <w:bookmarkEnd w:id="357"/>
      <w:r w:rsidRPr="00281E5D">
        <w:t xml:space="preserve">Commas to separate an adverbial phrase from </w:t>
      </w:r>
      <w:r>
        <w:t>an independent (</w:t>
      </w:r>
      <w:r w:rsidRPr="00281E5D">
        <w:t>main</w:t>
      </w:r>
      <w:r>
        <w:t>)</w:t>
      </w:r>
      <w:r w:rsidRPr="00281E5D">
        <w:t xml:space="preserve"> clause</w:t>
      </w:r>
      <w:bookmarkEnd w:id="358"/>
    </w:p>
    <w:p w14:paraId="75F884AE" w14:textId="77777777" w:rsidR="00A57E76" w:rsidRDefault="00A57E76" w:rsidP="00A57E76">
      <w:r w:rsidRPr="2573F93B">
        <w:t>When an adverbial phrase is positioned anywhere in a sentence other than the beginning, it is not separated by a comma. For example</w:t>
      </w:r>
      <w:r>
        <w:t>:</w:t>
      </w:r>
    </w:p>
    <w:p w14:paraId="5A070C48" w14:textId="77777777" w:rsidR="00A57E76" w:rsidRPr="00D367B0" w:rsidRDefault="00A57E76">
      <w:pPr>
        <w:pStyle w:val="ListBullet"/>
        <w:numPr>
          <w:ilvl w:val="0"/>
          <w:numId w:val="2"/>
        </w:numPr>
      </w:pPr>
      <w:r>
        <w:t>We like to eat our lunch</w:t>
      </w:r>
      <w:r w:rsidRPr="00FA377D">
        <w:rPr>
          <w:rStyle w:val="Strong"/>
          <w:b w:val="0"/>
          <w:bCs w:val="0"/>
        </w:rPr>
        <w:t xml:space="preserve"> </w:t>
      </w:r>
      <w:r w:rsidRPr="1EB21DB3">
        <w:rPr>
          <w:rStyle w:val="Strong"/>
        </w:rPr>
        <w:t>in the park</w:t>
      </w:r>
      <w:r>
        <w:t>. (independent clause: ‘we like to eat our lunch’; adverbial/prepositional phrase: ‘in the park’)</w:t>
      </w:r>
    </w:p>
    <w:p w14:paraId="5B6F16C6" w14:textId="77777777" w:rsidR="00A57E76" w:rsidRDefault="00A57E76" w:rsidP="00A57E76">
      <w:pPr>
        <w:rPr>
          <w:rFonts w:eastAsia="Arial"/>
          <w:color w:val="000000" w:themeColor="text1"/>
        </w:rPr>
      </w:pPr>
      <w:r w:rsidRPr="1A8B4BF8">
        <w:rPr>
          <w:rFonts w:eastAsia="Arial"/>
          <w:color w:val="000000" w:themeColor="text1"/>
        </w:rPr>
        <w:lastRenderedPageBreak/>
        <w:t xml:space="preserve">When an adverbial phrase appears at the beginning of a sentence, a comma is often used to separate it from the independent (main) clause. This adverbial phrase can take various forms, including </w:t>
      </w:r>
      <w:r w:rsidRPr="1A8B4BF8">
        <w:rPr>
          <w:rStyle w:val="Strong"/>
        </w:rPr>
        <w:t>prepositional phrases</w:t>
      </w:r>
      <w:r w:rsidRPr="1A8B4BF8">
        <w:rPr>
          <w:rFonts w:eastAsia="Arial"/>
          <w:color w:val="000000" w:themeColor="text1"/>
        </w:rPr>
        <w:t xml:space="preserve"> or </w:t>
      </w:r>
      <w:r w:rsidRPr="1A8B4BF8">
        <w:rPr>
          <w:rStyle w:val="Strong"/>
        </w:rPr>
        <w:t>single adverbs</w:t>
      </w:r>
      <w:r w:rsidRPr="1A8B4BF8">
        <w:rPr>
          <w:rFonts w:eastAsia="Arial"/>
          <w:color w:val="000000" w:themeColor="text1"/>
        </w:rPr>
        <w:t>. The purpose of the comma is to indicate a slight pause and help clarify the structure of the sentence. For example:</w:t>
      </w:r>
    </w:p>
    <w:p w14:paraId="4FC983FE" w14:textId="77777777" w:rsidR="00A57E76" w:rsidRDefault="00A57E76">
      <w:pPr>
        <w:pStyle w:val="ListBullet"/>
        <w:numPr>
          <w:ilvl w:val="0"/>
          <w:numId w:val="2"/>
        </w:numPr>
      </w:pPr>
      <w:r w:rsidRPr="1EB21DB3">
        <w:rPr>
          <w:rStyle w:val="Strong"/>
        </w:rPr>
        <w:t>Early every morning</w:t>
      </w:r>
      <w:r>
        <w:t>, I go walking. (prepositional/adverbial phrase: ‘early every morning’; independent clause: ‘I go walking’)</w:t>
      </w:r>
    </w:p>
    <w:p w14:paraId="00D98DDB" w14:textId="77777777" w:rsidR="00A57E76" w:rsidRDefault="00A57E76">
      <w:pPr>
        <w:pStyle w:val="ListBullet"/>
        <w:numPr>
          <w:ilvl w:val="0"/>
          <w:numId w:val="2"/>
        </w:numPr>
      </w:pPr>
      <w:r w:rsidRPr="1EB21DB3">
        <w:rPr>
          <w:rStyle w:val="Strong"/>
        </w:rPr>
        <w:t>Recently</w:t>
      </w:r>
      <w:r w:rsidRPr="00FA377D">
        <w:t>,</w:t>
      </w:r>
      <w:r w:rsidRPr="00352E4D">
        <w:t xml:space="preserve"> </w:t>
      </w:r>
      <w:r>
        <w:t>we travelled to Sydney. (adverb: ‘recently’; independent clause: ‘we travelled to Sydney’)</w:t>
      </w:r>
    </w:p>
    <w:p w14:paraId="3523B139" w14:textId="77777777" w:rsidR="00A57E76" w:rsidRDefault="00A57E76" w:rsidP="00A57E76">
      <w:pPr>
        <w:pStyle w:val="FeatureBox4"/>
        <w:rPr>
          <w:rFonts w:eastAsia="Arial"/>
          <w:color w:val="000000" w:themeColor="text1"/>
        </w:rPr>
      </w:pPr>
      <w:r>
        <w:t>[</w:t>
      </w:r>
      <w:r w:rsidRPr="1A8B4BF8">
        <w:rPr>
          <w:rStyle w:val="Strong"/>
        </w:rPr>
        <w:t>Adverbial phrase</w:t>
      </w:r>
      <w:r>
        <w:t>] +</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w:t>
      </w:r>
      <w:r w:rsidRPr="1A8B4BF8">
        <w:rPr>
          <w:rFonts w:eastAsia="Arial"/>
          <w:b/>
          <w:bCs/>
          <w:color w:val="000000" w:themeColor="text1"/>
        </w:rPr>
        <w:t xml:space="preserve"> independent (</w:t>
      </w:r>
      <w:r w:rsidRPr="1A8B4BF8">
        <w:rPr>
          <w:rStyle w:val="Strong"/>
        </w:rPr>
        <w:t>main) clause</w:t>
      </w:r>
      <w:r w:rsidRPr="1A8B4BF8">
        <w:rPr>
          <w:rFonts w:eastAsia="Arial"/>
          <w:b/>
          <w:bCs/>
          <w:color w:val="000000" w:themeColor="text1"/>
        </w:rPr>
        <w:t>.</w:t>
      </w:r>
    </w:p>
    <w:p w14:paraId="3552A70F" w14:textId="77777777" w:rsidR="00A57E76" w:rsidRDefault="00A57E76" w:rsidP="00A57E76">
      <w:pPr>
        <w:pStyle w:val="FeatureBox2"/>
      </w:pPr>
      <w:r w:rsidRPr="000A6D9C">
        <w:rPr>
          <w:rStyle w:val="Strong"/>
        </w:rPr>
        <w:t>Note</w:t>
      </w:r>
      <w:r w:rsidRPr="2573F93B">
        <w:rPr>
          <w:sz w:val="24"/>
        </w:rPr>
        <w:t xml:space="preserve">: </w:t>
      </w:r>
      <w:r w:rsidRPr="2573F93B">
        <w:t xml:space="preserve">there may be cases where the use of a comma is optional, especially when the adverbial phrase is short. For example, </w:t>
      </w:r>
      <w:r>
        <w:t>‘</w:t>
      </w:r>
      <w:r w:rsidRPr="2573F93B">
        <w:t>Late yesterday</w:t>
      </w:r>
      <w:r>
        <w:t>,</w:t>
      </w:r>
      <w:r w:rsidRPr="2573F93B">
        <w:t xml:space="preserve"> we went to the park.</w:t>
      </w:r>
      <w:r>
        <w:t>’</w:t>
      </w:r>
      <w:r w:rsidRPr="2573F93B">
        <w:t xml:space="preserve"> </w:t>
      </w:r>
      <w:r>
        <w:t>(</w:t>
      </w:r>
      <w:r w:rsidRPr="2573F93B">
        <w:t>adverbial phrase: ‘</w:t>
      </w:r>
      <w:r>
        <w:t>L</w:t>
      </w:r>
      <w:r w:rsidRPr="2573F93B">
        <w:t>ate yesterday’</w:t>
      </w:r>
      <w:r>
        <w:t>)</w:t>
      </w:r>
    </w:p>
    <w:p w14:paraId="3EDFB724" w14:textId="4976C56B" w:rsidR="00A57E76" w:rsidRDefault="00A57E76" w:rsidP="00A57E76">
      <w:r w:rsidRPr="2573F93B">
        <w:rPr>
          <w:rFonts w:eastAsia="Arial"/>
          <w:color w:val="000000" w:themeColor="text1"/>
          <w:szCs w:val="22"/>
        </w:rPr>
        <w:t xml:space="preserve">See: </w:t>
      </w:r>
      <w:hyperlink w:anchor="_Adverbial_phrases_2">
        <w:r w:rsidRPr="2573F93B">
          <w:rPr>
            <w:rStyle w:val="Hyperlink"/>
            <w:rFonts w:eastAsia="Arial"/>
            <w:szCs w:val="22"/>
          </w:rPr>
          <w:t>Adverbial phrases</w:t>
        </w:r>
      </w:hyperlink>
      <w:r w:rsidRPr="0040090F">
        <w:t>.</w:t>
      </w:r>
    </w:p>
    <w:p w14:paraId="2781A341" w14:textId="77777777" w:rsidR="00A57E76" w:rsidRPr="00574175" w:rsidRDefault="00A57E76" w:rsidP="00A57E76">
      <w:pPr>
        <w:pStyle w:val="Heading5"/>
      </w:pPr>
      <w:r>
        <w:t>Commas to separate an adjectival phrase from an independent (main) clause</w:t>
      </w:r>
    </w:p>
    <w:p w14:paraId="3360B534" w14:textId="77777777" w:rsidR="00A57E76" w:rsidRPr="00574175" w:rsidRDefault="00A57E76" w:rsidP="00A57E76">
      <w:r w:rsidRPr="00574175">
        <w:t>When an adjectival phrase provides extra (non-essential) information, it is set off with commas. For example:</w:t>
      </w:r>
      <w:bookmarkStart w:id="359" w:name="_Commas_to_separate_1"/>
      <w:bookmarkEnd w:id="359"/>
    </w:p>
    <w:p w14:paraId="20145566" w14:textId="77777777" w:rsidR="00A57E76" w:rsidRDefault="00A57E76">
      <w:pPr>
        <w:pStyle w:val="ListBullet"/>
        <w:numPr>
          <w:ilvl w:val="0"/>
          <w:numId w:val="2"/>
        </w:numPr>
        <w:rPr>
          <w:rFonts w:eastAsia="Arial"/>
          <w:color w:val="000000" w:themeColor="text1"/>
          <w:szCs w:val="22"/>
        </w:rPr>
      </w:pPr>
      <w:r w:rsidRPr="006C700B">
        <w:rPr>
          <w:rFonts w:eastAsia="Arial"/>
          <w:color w:val="000000" w:themeColor="text1"/>
          <w:szCs w:val="22"/>
        </w:rPr>
        <w:t xml:space="preserve">The garden, </w:t>
      </w:r>
      <w:r w:rsidRPr="006C700B">
        <w:rPr>
          <w:rFonts w:eastAsia="Arial"/>
          <w:b/>
          <w:bCs/>
          <w:color w:val="000000" w:themeColor="text1"/>
          <w:szCs w:val="22"/>
        </w:rPr>
        <w:t xml:space="preserve">with rows of blooming </w:t>
      </w:r>
      <w:r>
        <w:rPr>
          <w:rFonts w:eastAsia="Arial"/>
          <w:b/>
          <w:bCs/>
          <w:color w:val="000000" w:themeColor="text1"/>
          <w:szCs w:val="22"/>
        </w:rPr>
        <w:t>roses</w:t>
      </w:r>
      <w:r w:rsidRPr="006C700B">
        <w:rPr>
          <w:rFonts w:eastAsia="Arial"/>
          <w:color w:val="000000" w:themeColor="text1"/>
          <w:szCs w:val="22"/>
        </w:rPr>
        <w:t xml:space="preserve">, attracted butterflies </w:t>
      </w:r>
      <w:r>
        <w:rPr>
          <w:rFonts w:eastAsia="Arial"/>
          <w:color w:val="000000" w:themeColor="text1"/>
          <w:szCs w:val="22"/>
        </w:rPr>
        <w:t>each Spring. (adjectival phrase [prepositional phrase]: ‘with rows of blooming roses; following the noun: ‘garden’)</w:t>
      </w:r>
    </w:p>
    <w:p w14:paraId="471CE4CC" w14:textId="77777777" w:rsidR="00A57E76" w:rsidRPr="0006220F" w:rsidRDefault="00A57E76" w:rsidP="00A57E76">
      <w:pPr>
        <w:pStyle w:val="FeatureBox4"/>
      </w:pPr>
      <w:r w:rsidRPr="0006220F">
        <w:rPr>
          <w:rStyle w:val="Strong"/>
        </w:rPr>
        <w:t>[Independent (main) clause + noun] + comma + [adjectival phrase] + comma + independent (main) clause</w:t>
      </w:r>
      <w:r w:rsidRPr="0006220F">
        <w:t>.</w:t>
      </w:r>
    </w:p>
    <w:p w14:paraId="3A824F89" w14:textId="77777777" w:rsidR="00A57E76" w:rsidRPr="00574175" w:rsidRDefault="00A57E76">
      <w:pPr>
        <w:pStyle w:val="ListBullet"/>
        <w:numPr>
          <w:ilvl w:val="0"/>
          <w:numId w:val="2"/>
        </w:numPr>
        <w:rPr>
          <w:rFonts w:eastAsia="Arial"/>
          <w:color w:val="000000" w:themeColor="text1"/>
          <w:szCs w:val="22"/>
        </w:rPr>
      </w:pPr>
      <w:r w:rsidRPr="0084208F">
        <w:rPr>
          <w:rFonts w:eastAsia="Arial"/>
          <w:color w:val="000000" w:themeColor="text1"/>
          <w:szCs w:val="22"/>
        </w:rPr>
        <w:lastRenderedPageBreak/>
        <w:t>The house was filled with antique furniture,</w:t>
      </w:r>
      <w:r>
        <w:rPr>
          <w:rFonts w:eastAsia="Arial"/>
          <w:b/>
          <w:bCs/>
          <w:color w:val="000000" w:themeColor="text1"/>
          <w:szCs w:val="22"/>
        </w:rPr>
        <w:t xml:space="preserve"> in impeccable condition</w:t>
      </w:r>
      <w:r w:rsidRPr="00FA377D">
        <w:rPr>
          <w:rFonts w:eastAsia="Arial"/>
          <w:color w:val="000000" w:themeColor="text1"/>
          <w:szCs w:val="22"/>
        </w:rPr>
        <w:t>. (</w:t>
      </w:r>
      <w:r>
        <w:rPr>
          <w:rFonts w:eastAsia="Arial"/>
          <w:color w:val="000000" w:themeColor="text1"/>
          <w:szCs w:val="22"/>
        </w:rPr>
        <w:t>adjectival phrase [prepositional phrase]: ‘in impeccable condition’; following the noun: ‘antique furniture’)</w:t>
      </w:r>
    </w:p>
    <w:p w14:paraId="3432040D" w14:textId="77777777" w:rsidR="00A57E76" w:rsidRPr="0006220F" w:rsidRDefault="00A57E76" w:rsidP="00A57E76">
      <w:pPr>
        <w:pStyle w:val="FeatureBox4"/>
        <w:rPr>
          <w:b/>
          <w:bCs/>
        </w:rPr>
      </w:pPr>
      <w:r w:rsidRPr="0006220F">
        <w:rPr>
          <w:b/>
          <w:bCs/>
        </w:rPr>
        <w:t>[Independent (main) clause + noun] + comma + [</w:t>
      </w:r>
      <w:r w:rsidRPr="0006220F">
        <w:rPr>
          <w:rStyle w:val="Strong"/>
        </w:rPr>
        <w:t>adjectival phrase</w:t>
      </w:r>
      <w:r w:rsidRPr="0006220F">
        <w:rPr>
          <w:b/>
          <w:bCs/>
        </w:rPr>
        <w:t>]</w:t>
      </w:r>
      <w:r w:rsidRPr="0006220F">
        <w:t>.</w:t>
      </w:r>
    </w:p>
    <w:p w14:paraId="7DD232EC" w14:textId="77777777" w:rsidR="00A57E76" w:rsidRDefault="00A57E76" w:rsidP="00A57E76">
      <w:r w:rsidRPr="2573F93B">
        <w:rPr>
          <w:rFonts w:eastAsia="Arial"/>
          <w:color w:val="000000" w:themeColor="text1"/>
          <w:szCs w:val="22"/>
        </w:rPr>
        <w:t xml:space="preserve">See: </w:t>
      </w:r>
      <w:hyperlink w:anchor="_Adjectival_phrases">
        <w:r>
          <w:rPr>
            <w:rStyle w:val="Hyperlink"/>
            <w:rFonts w:eastAsia="Arial"/>
            <w:szCs w:val="22"/>
          </w:rPr>
          <w:t>Adjectival</w:t>
        </w:r>
        <w:r w:rsidRPr="2573F93B">
          <w:rPr>
            <w:rStyle w:val="Hyperlink"/>
            <w:rFonts w:eastAsia="Arial"/>
            <w:szCs w:val="22"/>
          </w:rPr>
          <w:t xml:space="preserve"> phrases</w:t>
        </w:r>
      </w:hyperlink>
      <w:r w:rsidRPr="0040090F">
        <w:t>.</w:t>
      </w:r>
    </w:p>
    <w:p w14:paraId="03F87D87" w14:textId="77777777" w:rsidR="00A57E76" w:rsidRDefault="00A57E76" w:rsidP="00A57E76">
      <w:pPr>
        <w:pStyle w:val="Heading4"/>
      </w:pPr>
      <w:bookmarkStart w:id="360" w:name="_Commas_to_separate_11"/>
      <w:bookmarkStart w:id="361" w:name="_Commas_to_separate_10"/>
      <w:bookmarkEnd w:id="360"/>
      <w:r>
        <w:t>Commas to separate a dependent (subordinate) clause from an independent (main) clause</w:t>
      </w:r>
      <w:bookmarkEnd w:id="361"/>
    </w:p>
    <w:p w14:paraId="6EF445D5" w14:textId="77777777" w:rsidR="00A57E76" w:rsidRDefault="00A57E76" w:rsidP="00A57E76">
      <w:pPr>
        <w:rPr>
          <w:rFonts w:eastAsia="Arial"/>
          <w:color w:val="000000" w:themeColor="text1"/>
        </w:rPr>
      </w:pPr>
      <w:bookmarkStart w:id="362" w:name="_Commas_and_adverbial"/>
      <w:bookmarkEnd w:id="362"/>
      <w:r w:rsidRPr="192D2034">
        <w:rPr>
          <w:rFonts w:eastAsia="Arial"/>
          <w:color w:val="000000" w:themeColor="text1"/>
        </w:rPr>
        <w:t>Some complex sentences use a comma to separate the dependent (subordinate clause) from the independent (main) clause. This provides a visual pause that helps the reader to distinguish between the different parts of the sentence and comprehend the overall meaning more easily.</w:t>
      </w:r>
    </w:p>
    <w:p w14:paraId="2C27F983" w14:textId="77777777" w:rsidR="00A57E76" w:rsidRDefault="00A57E76" w:rsidP="00A57E76">
      <w:pPr>
        <w:pStyle w:val="Heading5"/>
      </w:pPr>
      <w:bookmarkStart w:id="363" w:name="_Commas_and_adverbial_1"/>
      <w:bookmarkEnd w:id="363"/>
      <w:r w:rsidRPr="00573FDF">
        <w:t>Commas and adverbial clauses</w:t>
      </w:r>
    </w:p>
    <w:p w14:paraId="149BD742" w14:textId="77777777" w:rsidR="00A57E76" w:rsidRDefault="00A57E76" w:rsidP="00A57E76">
      <w:pPr>
        <w:rPr>
          <w:rFonts w:eastAsia="Arial"/>
          <w:color w:val="000000" w:themeColor="text1"/>
        </w:rPr>
      </w:pPr>
      <w:r w:rsidRPr="1A8B4BF8">
        <w:rPr>
          <w:rFonts w:eastAsia="Arial"/>
          <w:color w:val="000000" w:themeColor="text1"/>
        </w:rPr>
        <w:t xml:space="preserve">When a dependent clause comes </w:t>
      </w:r>
      <w:r w:rsidRPr="1A8B4BF8">
        <w:rPr>
          <w:rStyle w:val="Strong"/>
        </w:rPr>
        <w:t>after</w:t>
      </w:r>
      <w:r w:rsidRPr="1A8B4BF8">
        <w:rPr>
          <w:rFonts w:eastAsia="Arial"/>
          <w:color w:val="000000" w:themeColor="text1"/>
        </w:rPr>
        <w:t xml:space="preserve"> the independent (main) clause, a comma is not needed to separate the 2 clauses. For example:</w:t>
      </w:r>
    </w:p>
    <w:p w14:paraId="399DA916" w14:textId="77777777" w:rsidR="00A57E76" w:rsidRDefault="00A57E76">
      <w:pPr>
        <w:pStyle w:val="ListBullet"/>
        <w:numPr>
          <w:ilvl w:val="0"/>
          <w:numId w:val="2"/>
        </w:numPr>
      </w:pPr>
      <w:r>
        <w:t xml:space="preserve">She went to the store </w:t>
      </w:r>
      <w:r w:rsidRPr="1EB21DB3">
        <w:rPr>
          <w:rStyle w:val="Strong"/>
        </w:rPr>
        <w:t>although she was feeling tired</w:t>
      </w:r>
      <w:r>
        <w:t>. (independent clause: ‘She went to the store’; dependent clause: ‘although she was feeling tired’; subordinating conjunction: ‘although’)</w:t>
      </w:r>
    </w:p>
    <w:p w14:paraId="706C8DFA" w14:textId="77777777" w:rsidR="00A57E76" w:rsidRPr="007D4020" w:rsidRDefault="00A57E76" w:rsidP="00A57E76">
      <w:pPr>
        <w:pStyle w:val="FeatureBox4"/>
      </w:pPr>
      <w:r w:rsidRPr="1A8B4BF8">
        <w:rPr>
          <w:rStyle w:val="Strong"/>
        </w:rPr>
        <w:t>Independent (main) clause</w:t>
      </w:r>
      <w:r w:rsidRPr="1A8B4BF8">
        <w:rPr>
          <w:rFonts w:eastAsia="Arial"/>
          <w:b/>
          <w:bCs/>
          <w:color w:val="000000" w:themeColor="text1"/>
        </w:rPr>
        <w:t xml:space="preserve"> </w:t>
      </w:r>
      <w:r>
        <w:t>+ [</w:t>
      </w:r>
      <w:r w:rsidRPr="1A8B4BF8">
        <w:rPr>
          <w:rStyle w:val="Strong"/>
        </w:rPr>
        <w:t>subordinating</w:t>
      </w:r>
      <w:r w:rsidRPr="1A8B4BF8">
        <w:rPr>
          <w:rFonts w:eastAsia="Arial"/>
          <w:b/>
          <w:bCs/>
          <w:color w:val="000000" w:themeColor="text1"/>
        </w:rPr>
        <w:t xml:space="preserve"> </w:t>
      </w:r>
      <w:r w:rsidRPr="1A8B4BF8">
        <w:rPr>
          <w:rStyle w:val="Strong"/>
        </w:rPr>
        <w:t>conjunction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dependent</w:t>
      </w:r>
      <w:r w:rsidRPr="1A8B4BF8">
        <w:rPr>
          <w:rFonts w:eastAsia="Arial"/>
          <w:b/>
          <w:bCs/>
          <w:color w:val="000000" w:themeColor="text1"/>
        </w:rPr>
        <w:t xml:space="preserve"> </w:t>
      </w:r>
      <w:r w:rsidRPr="1A8B4BF8">
        <w:rPr>
          <w:rStyle w:val="Strong"/>
        </w:rPr>
        <w:t>clause</w:t>
      </w:r>
      <w:r>
        <w:t>].</w:t>
      </w:r>
    </w:p>
    <w:p w14:paraId="0F8F999F" w14:textId="77777777" w:rsidR="00A57E76" w:rsidRDefault="00A57E76" w:rsidP="00A57E76">
      <w:pPr>
        <w:pStyle w:val="FeatureBox2"/>
        <w:rPr>
          <w:rFonts w:eastAsia="Arial"/>
          <w:color w:val="000000" w:themeColor="text1"/>
        </w:rPr>
      </w:pPr>
      <w:r w:rsidRPr="1A8B4BF8">
        <w:rPr>
          <w:rStyle w:val="Strong"/>
        </w:rPr>
        <w:lastRenderedPageBreak/>
        <w:t>Note</w:t>
      </w:r>
      <w:r w:rsidRPr="1A8B4BF8">
        <w:rPr>
          <w:rStyle w:val="FeatureBox2Char"/>
        </w:rPr>
        <w:t>: a comma is sometimes used if either (or both) of the clauses are extended or if they contain complex information. For example, ‘Andy was still incredibly nervous, even though he had studied each night for his chemistry and biology exams.’ (independent clause: ‘Andy was still nervous’; adverbial [extended] clause: ‘even thought he had studied each night for his chemistry and biology exams’; subordinating conjunction: ‘even</w:t>
      </w:r>
      <w:r w:rsidRPr="1A8B4BF8">
        <w:rPr>
          <w:rFonts w:eastAsia="Arial"/>
          <w:color w:val="000000" w:themeColor="text1"/>
        </w:rPr>
        <w:t xml:space="preserve"> though’)</w:t>
      </w:r>
    </w:p>
    <w:p w14:paraId="13052E86" w14:textId="77777777" w:rsidR="00A57E76" w:rsidRDefault="00A57E76" w:rsidP="00A57E76">
      <w:pPr>
        <w:rPr>
          <w:rFonts w:eastAsia="Arial"/>
          <w:color w:val="000000" w:themeColor="text1"/>
        </w:rPr>
      </w:pPr>
      <w:r w:rsidRPr="4E95A3AD">
        <w:rPr>
          <w:rFonts w:eastAsia="Arial"/>
          <w:color w:val="000000" w:themeColor="text1"/>
        </w:rPr>
        <w:t xml:space="preserve">When a dependent (subordinate) clause comes </w:t>
      </w:r>
      <w:r w:rsidRPr="000A05F2">
        <w:rPr>
          <w:rStyle w:val="Strong"/>
        </w:rPr>
        <w:t>before</w:t>
      </w:r>
      <w:r w:rsidRPr="4E95A3AD">
        <w:rPr>
          <w:rFonts w:eastAsia="Arial"/>
          <w:color w:val="000000" w:themeColor="text1"/>
        </w:rPr>
        <w:t xml:space="preserve"> the independent (</w:t>
      </w:r>
      <w:r w:rsidRPr="6D0C9BE7">
        <w:rPr>
          <w:rFonts w:eastAsia="Arial"/>
          <w:color w:val="000000" w:themeColor="text1"/>
        </w:rPr>
        <w:t>main</w:t>
      </w:r>
      <w:r w:rsidRPr="4E95A3AD">
        <w:rPr>
          <w:rFonts w:eastAsia="Arial"/>
          <w:color w:val="000000" w:themeColor="text1"/>
        </w:rPr>
        <w:t>) clause, a comma is used to separate the 2 clauses. For example:</w:t>
      </w:r>
    </w:p>
    <w:p w14:paraId="48D68247" w14:textId="77777777" w:rsidR="00A57E76" w:rsidRDefault="00A57E76">
      <w:pPr>
        <w:pStyle w:val="ListBullet"/>
        <w:numPr>
          <w:ilvl w:val="0"/>
          <w:numId w:val="2"/>
        </w:numPr>
      </w:pPr>
      <w:r w:rsidRPr="1EB21DB3">
        <w:rPr>
          <w:rStyle w:val="Strong"/>
        </w:rPr>
        <w:t>Although she was feeling tired</w:t>
      </w:r>
      <w:r>
        <w:t>, she went to the store. (dependent clause: ‘although she was feeling tired’; subordinating conjunction: ‘although’; comma; independent clause: ‘she went to the store’)</w:t>
      </w:r>
    </w:p>
    <w:p w14:paraId="6850AF17" w14:textId="77777777" w:rsidR="00A57E76" w:rsidRDefault="00A57E76" w:rsidP="00A57E76">
      <w:pPr>
        <w:pStyle w:val="FeatureBox4"/>
        <w:rPr>
          <w:rFonts w:eastAsia="Arial"/>
          <w:color w:val="000000" w:themeColor="text1"/>
        </w:rPr>
      </w:pPr>
      <w:r>
        <w:t>[</w:t>
      </w:r>
      <w:r w:rsidRPr="1A8B4BF8">
        <w:rPr>
          <w:rStyle w:val="Strong"/>
        </w:rPr>
        <w:t>subordinating conjunction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dependent</w:t>
      </w:r>
      <w:r w:rsidRPr="1A8B4BF8">
        <w:rPr>
          <w:rFonts w:eastAsia="Arial"/>
          <w:b/>
          <w:bCs/>
          <w:color w:val="000000" w:themeColor="text1"/>
        </w:rPr>
        <w:t xml:space="preserve"> </w:t>
      </w:r>
      <w:r w:rsidRPr="1A8B4BF8">
        <w:rPr>
          <w:rStyle w:val="Strong"/>
        </w:rPr>
        <w:t>clause</w:t>
      </w:r>
      <w:r>
        <w:t xml:space="preserve">] + </w:t>
      </w:r>
      <w:r w:rsidRPr="1A8B4BF8">
        <w:rPr>
          <w:rStyle w:val="Strong"/>
        </w:rPr>
        <w:t>comma</w:t>
      </w:r>
      <w:r w:rsidRPr="1A8B4BF8">
        <w:rPr>
          <w:rFonts w:eastAsia="Arial"/>
          <w:b/>
          <w:bCs/>
          <w:color w:val="000000" w:themeColor="text1"/>
        </w:rPr>
        <w:t xml:space="preserve"> </w:t>
      </w:r>
      <w:r>
        <w:t>+</w:t>
      </w:r>
      <w:r w:rsidRPr="1A8B4BF8">
        <w:rPr>
          <w:rFonts w:eastAsia="Arial"/>
          <w:b/>
          <w:bCs/>
          <w:color w:val="000000" w:themeColor="text1"/>
        </w:rPr>
        <w:t xml:space="preserve"> independent (</w:t>
      </w:r>
      <w:r w:rsidRPr="1A8B4BF8">
        <w:rPr>
          <w:rStyle w:val="Strong"/>
        </w:rPr>
        <w:t>main) clause</w:t>
      </w:r>
      <w:r>
        <w:t>.</w:t>
      </w:r>
    </w:p>
    <w:p w14:paraId="7A59E243" w14:textId="77777777" w:rsidR="00A57E76" w:rsidRDefault="00A57E76" w:rsidP="00A57E76">
      <w:pPr>
        <w:rPr>
          <w:rFonts w:eastAsia="Arial"/>
          <w:color w:val="000000" w:themeColor="text1"/>
        </w:rPr>
      </w:pPr>
      <w:bookmarkStart w:id="364" w:name="_Commas_and_adjectival"/>
      <w:bookmarkEnd w:id="364"/>
      <w:r w:rsidRPr="1A8B4BF8">
        <w:rPr>
          <w:rFonts w:eastAsia="Arial"/>
          <w:color w:val="000000" w:themeColor="text1"/>
        </w:rPr>
        <w:t xml:space="preserve">When a dependent (subordinate) clause is positioned in the middle of an independent (main) clause, commas are used to separate the dependent clause from the independent (main) clause. This is sometimes referred to as an </w:t>
      </w:r>
      <w:r w:rsidRPr="1A8B4BF8">
        <w:rPr>
          <w:rStyle w:val="Strong"/>
        </w:rPr>
        <w:t>embedded (or interrupting) clause</w:t>
      </w:r>
      <w:r w:rsidRPr="1A8B4BF8">
        <w:rPr>
          <w:rFonts w:eastAsia="Arial"/>
          <w:color w:val="000000" w:themeColor="text1"/>
        </w:rPr>
        <w:t>. For example:</w:t>
      </w:r>
    </w:p>
    <w:p w14:paraId="654A2D88" w14:textId="77777777" w:rsidR="00A57E76" w:rsidRDefault="00A57E76">
      <w:pPr>
        <w:pStyle w:val="ListBullet"/>
        <w:numPr>
          <w:ilvl w:val="0"/>
          <w:numId w:val="2"/>
        </w:numPr>
      </w:pPr>
      <w:r>
        <w:t xml:space="preserve">I will repair your fridge, </w:t>
      </w:r>
      <w:r w:rsidRPr="1EB21DB3">
        <w:rPr>
          <w:rStyle w:val="Strong"/>
        </w:rPr>
        <w:t>if you are available</w:t>
      </w:r>
      <w:r>
        <w:t>, on Saturday afternoon. (independent clause: ‘I will repair your fridge on Saturday afternoon’; dependent clause: ‘if you are available’; subordinating conjunction: ‘if’)</w:t>
      </w:r>
    </w:p>
    <w:p w14:paraId="69C1AAB9" w14:textId="77777777" w:rsidR="00A57E76" w:rsidRPr="00747079" w:rsidRDefault="00A57E76" w:rsidP="00A57E76">
      <w:pPr>
        <w:pStyle w:val="FeatureBox4"/>
        <w:rPr>
          <w:rStyle w:val="Strong"/>
        </w:rPr>
      </w:pPr>
      <w:r w:rsidRPr="1A8B4BF8">
        <w:rPr>
          <w:rStyle w:val="Strong"/>
        </w:rPr>
        <w:t>Independent (main) clause + comma + [subordinating conjunction + dependent clause] + independent (main) clause</w:t>
      </w:r>
    </w:p>
    <w:p w14:paraId="45BF5FC3" w14:textId="77777777" w:rsidR="00A57E76" w:rsidRDefault="00A57E76" w:rsidP="00A57E76">
      <w:pPr>
        <w:rPr>
          <w:rFonts w:eastAsia="Arial"/>
          <w:color w:val="000000" w:themeColor="text1"/>
          <w:szCs w:val="22"/>
        </w:rPr>
      </w:pPr>
      <w:r w:rsidRPr="749C963E">
        <w:rPr>
          <w:rFonts w:eastAsia="Arial"/>
          <w:color w:val="000000" w:themeColor="text1"/>
          <w:szCs w:val="22"/>
        </w:rPr>
        <w:t xml:space="preserve">See: </w:t>
      </w:r>
      <w:hyperlink w:anchor="_Complex_sentences">
        <w:r w:rsidRPr="749C963E">
          <w:rPr>
            <w:rStyle w:val="Hyperlink"/>
          </w:rPr>
          <w:t>Complex sentences</w:t>
        </w:r>
        <w:r w:rsidRPr="00FA377D">
          <w:t>;</w:t>
        </w:r>
      </w:hyperlink>
      <w:r w:rsidRPr="749C963E">
        <w:rPr>
          <w:rFonts w:eastAsia="Arial"/>
          <w:color w:val="000000" w:themeColor="text1"/>
          <w:szCs w:val="22"/>
        </w:rPr>
        <w:t xml:space="preserve"> </w:t>
      </w:r>
      <w:hyperlink w:anchor="_Adverbial_clauses_1">
        <w:r w:rsidRPr="749C963E">
          <w:rPr>
            <w:rStyle w:val="Hyperlink"/>
          </w:rPr>
          <w:t>Adverbial clauses</w:t>
        </w:r>
      </w:hyperlink>
      <w:r w:rsidRPr="006B2422">
        <w:t xml:space="preserve">; </w:t>
      </w:r>
      <w:hyperlink w:anchor="_Embedded_clauses_and" w:history="1">
        <w:r w:rsidRPr="000B3AC6">
          <w:rPr>
            <w:rStyle w:val="Hyperlink"/>
          </w:rPr>
          <w:t>Embedded clauses and phrases.</w:t>
        </w:r>
      </w:hyperlink>
    </w:p>
    <w:p w14:paraId="59C98C89" w14:textId="77777777" w:rsidR="00A57E76" w:rsidRDefault="00A57E76" w:rsidP="00A57E76">
      <w:pPr>
        <w:pStyle w:val="Heading5"/>
      </w:pPr>
      <w:bookmarkStart w:id="365" w:name="_Commas_and_adjectival_1"/>
      <w:bookmarkEnd w:id="365"/>
      <w:r w:rsidRPr="2573F93B">
        <w:lastRenderedPageBreak/>
        <w:t>Commas and adjectival clauses</w:t>
      </w:r>
    </w:p>
    <w:p w14:paraId="242155AA" w14:textId="77777777" w:rsidR="00A57E76" w:rsidRPr="00047E35" w:rsidRDefault="00A57E76" w:rsidP="00A57E76">
      <w:r>
        <w:t>When an a</w:t>
      </w:r>
      <w:r w:rsidRPr="00047E35">
        <w:t>djectival clause provide</w:t>
      </w:r>
      <w:r>
        <w:t>s</w:t>
      </w:r>
      <w:r w:rsidRPr="00047E35">
        <w:t xml:space="preserve"> additional information about a noun or noun group it is describing, the dependent clause is separated with</w:t>
      </w:r>
      <w:r>
        <w:t xml:space="preserve"> commas</w:t>
      </w:r>
      <w:r w:rsidRPr="00047E35">
        <w:t>. For example:</w:t>
      </w:r>
    </w:p>
    <w:p w14:paraId="2DE011D5" w14:textId="77777777" w:rsidR="00A57E76" w:rsidRDefault="00A57E76">
      <w:pPr>
        <w:pStyle w:val="ListBullet"/>
        <w:numPr>
          <w:ilvl w:val="0"/>
          <w:numId w:val="2"/>
        </w:numPr>
      </w:pPr>
      <w:r>
        <w:t xml:space="preserve">A tourist, </w:t>
      </w:r>
      <w:r w:rsidRPr="1EB21DB3">
        <w:rPr>
          <w:b/>
          <w:bCs/>
        </w:rPr>
        <w:t>whom</w:t>
      </w:r>
      <w:r>
        <w:t xml:space="preserve"> I met on holidays, gave me this book. (independent clause: ‘a tourist gave me this book’; adjectival clause: ‘whom I met on holidays,’; relative pronoun: ‘whom’)</w:t>
      </w:r>
    </w:p>
    <w:p w14:paraId="0818DF44" w14:textId="77777777" w:rsidR="00A57E76" w:rsidRPr="004804AF" w:rsidRDefault="00A57E76" w:rsidP="00A57E76">
      <w:pPr>
        <w:pStyle w:val="FeatureBox2"/>
        <w:rPr>
          <w:rFonts w:eastAsia="Arial"/>
          <w:color w:val="000000" w:themeColor="text1"/>
        </w:rPr>
      </w:pPr>
      <w:r w:rsidRPr="1A8B4BF8">
        <w:rPr>
          <w:b/>
          <w:bCs/>
        </w:rPr>
        <w:t>Note</w:t>
      </w:r>
      <w:r w:rsidRPr="0006220F">
        <w:t>:</w:t>
      </w:r>
      <w:r>
        <w:t xml:space="preserve"> when an adjectival clause is essential to the meaning of the independent (main) clause, the dependent clause is not separated by commas. Adjectival clauses that begin with the relative pronoun ‘that’ usually signal an essential adjectival clause. For example,</w:t>
      </w:r>
      <w:r w:rsidRPr="1A8B4BF8">
        <w:rPr>
          <w:rFonts w:eastAsia="Arial"/>
          <w:color w:val="000000" w:themeColor="text1"/>
        </w:rPr>
        <w:t xml:space="preserve"> The car </w:t>
      </w:r>
      <w:r w:rsidRPr="1A8B4BF8">
        <w:rPr>
          <w:rStyle w:val="Strong"/>
        </w:rPr>
        <w:t>that</w:t>
      </w:r>
      <w:r w:rsidRPr="1A8B4BF8">
        <w:rPr>
          <w:rStyle w:val="Strong"/>
          <w:b w:val="0"/>
          <w:bCs w:val="0"/>
        </w:rPr>
        <w:t xml:space="preserve"> </w:t>
      </w:r>
      <w:r w:rsidRPr="1A8B4BF8">
        <w:rPr>
          <w:rStyle w:val="Strong"/>
        </w:rPr>
        <w:t>is parked across the driveway</w:t>
      </w:r>
      <w:r w:rsidRPr="1A8B4BF8">
        <w:rPr>
          <w:rFonts w:eastAsia="Arial"/>
          <w:color w:val="000000" w:themeColor="text1"/>
        </w:rPr>
        <w:t xml:space="preserve"> belongs to my neighbour. (independent clause: ‘the car belongs to my neighbour’; adjectival clause: ‘that is parked across the driveway’ [this information is considered essential to the meaning of the independent clause]; relative pronoun: ‘that’)</w:t>
      </w:r>
    </w:p>
    <w:p w14:paraId="3D39E0BC" w14:textId="77777777" w:rsidR="00A57E76" w:rsidRDefault="00A57E76" w:rsidP="00A57E76">
      <w:pPr>
        <w:tabs>
          <w:tab w:val="left" w:pos="720"/>
        </w:tabs>
        <w:spacing w:after="240"/>
        <w:rPr>
          <w:rFonts w:eastAsia="Arial"/>
          <w:color w:val="000000" w:themeColor="text1"/>
          <w:szCs w:val="22"/>
        </w:rPr>
      </w:pPr>
      <w:r w:rsidRPr="2573F93B">
        <w:rPr>
          <w:rFonts w:eastAsia="Arial"/>
          <w:color w:val="000000" w:themeColor="text1"/>
          <w:szCs w:val="22"/>
        </w:rPr>
        <w:t>See:</w:t>
      </w:r>
      <w:r w:rsidRPr="2573F93B">
        <w:rPr>
          <w:rFonts w:eastAsia="Arial"/>
          <w:color w:val="70AD47" w:themeColor="accent6"/>
          <w:szCs w:val="22"/>
        </w:rPr>
        <w:t xml:space="preserve"> </w:t>
      </w:r>
      <w:hyperlink w:anchor="_Adjectival_clauses_(in" w:history="1">
        <w:r w:rsidRPr="00AC27DE">
          <w:rPr>
            <w:rStyle w:val="Hyperlink"/>
          </w:rPr>
          <w:t>Adjectival clauses (in complex sentences)</w:t>
        </w:r>
      </w:hyperlink>
      <w:r w:rsidRPr="00AC27DE">
        <w:t>,</w:t>
      </w:r>
      <w:r>
        <w:t xml:space="preserve"> </w:t>
      </w:r>
      <w:hyperlink w:anchor="_Clause_position_–_1" w:history="1">
        <w:r>
          <w:rPr>
            <w:rStyle w:val="Hyperlink"/>
          </w:rPr>
          <w:t>Clause position – adjectival clauses (including comma usage)</w:t>
        </w:r>
      </w:hyperlink>
      <w:r>
        <w:t>.</w:t>
      </w:r>
    </w:p>
    <w:p w14:paraId="706F6C81" w14:textId="77777777" w:rsidR="00A57E76" w:rsidRDefault="00A57E76" w:rsidP="00A57E76">
      <w:pPr>
        <w:pStyle w:val="Heading4"/>
        <w:rPr>
          <w:rFonts w:eastAsia="Arial"/>
          <w:szCs w:val="28"/>
        </w:rPr>
      </w:pPr>
      <w:bookmarkStart w:id="366" w:name="_Commas_to_separate_4"/>
      <w:bookmarkStart w:id="367" w:name="_Commas_with_appositives"/>
      <w:bookmarkEnd w:id="366"/>
      <w:bookmarkEnd w:id="367"/>
      <w:r w:rsidRPr="2573F93B">
        <w:rPr>
          <w:rFonts w:eastAsia="Arial"/>
          <w:szCs w:val="28"/>
        </w:rPr>
        <w:t>Commas with appositives</w:t>
      </w:r>
    </w:p>
    <w:p w14:paraId="7DA27364" w14:textId="77777777" w:rsidR="00A57E76" w:rsidRDefault="00A57E76" w:rsidP="00A57E76">
      <w:pPr>
        <w:rPr>
          <w:rFonts w:eastAsia="Arial"/>
          <w:color w:val="000000" w:themeColor="text1"/>
        </w:rPr>
      </w:pPr>
      <w:r w:rsidRPr="7379BF64">
        <w:rPr>
          <w:rFonts w:eastAsia="Arial"/>
          <w:color w:val="000000" w:themeColor="text1"/>
        </w:rPr>
        <w:t>An appositive is a noun</w:t>
      </w:r>
      <w:r w:rsidRPr="73298315">
        <w:rPr>
          <w:rFonts w:eastAsia="Arial"/>
          <w:color w:val="000000" w:themeColor="text1"/>
        </w:rPr>
        <w:t>/noun group</w:t>
      </w:r>
      <w:r w:rsidRPr="7379BF64">
        <w:rPr>
          <w:rFonts w:eastAsia="Arial"/>
          <w:color w:val="000000" w:themeColor="text1"/>
        </w:rPr>
        <w:t xml:space="preserve"> or pronoun that is positioned beside another noun or pronoun to explain or identify it (NESA </w:t>
      </w:r>
      <w:r w:rsidRPr="4E6F3FAC">
        <w:rPr>
          <w:rFonts w:eastAsia="Arial"/>
          <w:color w:val="000000" w:themeColor="text1"/>
        </w:rPr>
        <w:t>2025</w:t>
      </w:r>
      <w:r>
        <w:rPr>
          <w:rFonts w:eastAsia="Arial"/>
          <w:color w:val="000000" w:themeColor="text1"/>
        </w:rPr>
        <w:t>a</w:t>
      </w:r>
      <w:r w:rsidRPr="7379BF64">
        <w:rPr>
          <w:rFonts w:eastAsia="Arial"/>
          <w:color w:val="000000" w:themeColor="text1"/>
        </w:rPr>
        <w:t>). Appositives provide additional information or help to distinguish the noun or pronoun. An appositive is separated from the rest of the sentence with commas. For example:</w:t>
      </w:r>
    </w:p>
    <w:p w14:paraId="5C31BE22" w14:textId="77777777" w:rsidR="00A57E76" w:rsidRDefault="00A57E76">
      <w:pPr>
        <w:pStyle w:val="ListBullet"/>
        <w:numPr>
          <w:ilvl w:val="0"/>
          <w:numId w:val="2"/>
        </w:numPr>
      </w:pPr>
      <w:r>
        <w:t xml:space="preserve">The city, </w:t>
      </w:r>
      <w:r w:rsidRPr="1EB21DB3">
        <w:rPr>
          <w:rStyle w:val="Strong"/>
        </w:rPr>
        <w:t>a bustling metropolis</w:t>
      </w:r>
      <w:r>
        <w:t>, never sleeps. (noun group: ‘the city’; appositive: ‘a bustling metropolis’)</w:t>
      </w:r>
    </w:p>
    <w:p w14:paraId="7B581376" w14:textId="77777777" w:rsidR="00A57E76" w:rsidRDefault="00A57E76">
      <w:pPr>
        <w:pStyle w:val="ListBullet"/>
        <w:numPr>
          <w:ilvl w:val="0"/>
          <w:numId w:val="2"/>
        </w:numPr>
      </w:pPr>
      <w:r>
        <w:t xml:space="preserve">My brother, </w:t>
      </w:r>
      <w:r w:rsidRPr="1EB21DB3">
        <w:rPr>
          <w:rStyle w:val="Strong"/>
        </w:rPr>
        <w:t>Chris</w:t>
      </w:r>
      <w:r>
        <w:t>, is an excellent drummer. (noun group: ‘my brother’; appositive: ‘Chris’)</w:t>
      </w:r>
    </w:p>
    <w:p w14:paraId="7CEF9265" w14:textId="77777777" w:rsidR="00A57E76" w:rsidRDefault="00A57E76" w:rsidP="00A57E76">
      <w:pPr>
        <w:pStyle w:val="FeatureBox4"/>
        <w:rPr>
          <w:rFonts w:eastAsia="Arial"/>
          <w:color w:val="000000" w:themeColor="text1"/>
        </w:rPr>
      </w:pPr>
      <w:r w:rsidRPr="1A8B4BF8">
        <w:rPr>
          <w:rStyle w:val="Strong"/>
        </w:rPr>
        <w:lastRenderedPageBreak/>
        <w:t>Independent (main) clause</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 [</w:t>
      </w:r>
      <w:r w:rsidRPr="1A8B4BF8">
        <w:rPr>
          <w:rStyle w:val="Strong"/>
        </w:rPr>
        <w:t>appositive</w:t>
      </w:r>
      <w:r>
        <w:t>] +</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w:t>
      </w:r>
      <w:r w:rsidRPr="1A8B4BF8">
        <w:rPr>
          <w:rFonts w:eastAsia="Arial"/>
          <w:b/>
          <w:bCs/>
          <w:color w:val="000000" w:themeColor="text1"/>
        </w:rPr>
        <w:t xml:space="preserve"> independent (</w:t>
      </w:r>
      <w:r w:rsidRPr="1A8B4BF8">
        <w:rPr>
          <w:rStyle w:val="Strong"/>
        </w:rPr>
        <w:t>main) clause</w:t>
      </w:r>
      <w:r>
        <w:t>.</w:t>
      </w:r>
    </w:p>
    <w:p w14:paraId="0DD028B3" w14:textId="77777777" w:rsidR="00A57E76" w:rsidRDefault="00A57E76" w:rsidP="00A57E76">
      <w:pPr>
        <w:pStyle w:val="FeatureBox2"/>
      </w:pPr>
      <w:r w:rsidRPr="00CE5207">
        <w:rPr>
          <w:b/>
          <w:bCs/>
        </w:rPr>
        <w:t>Note</w:t>
      </w:r>
      <w:r w:rsidRPr="00CE5207">
        <w:t xml:space="preserve">: when an appositive is considered </w:t>
      </w:r>
      <w:r w:rsidRPr="00CE5207">
        <w:rPr>
          <w:b/>
          <w:bCs/>
        </w:rPr>
        <w:t>essential</w:t>
      </w:r>
      <w:r w:rsidRPr="00CE5207">
        <w:t xml:space="preserve"> to the meaning of the noun it belongs to, the information is embedded, and commas are not used. My brother </w:t>
      </w:r>
      <w:r w:rsidRPr="00CE5207">
        <w:rPr>
          <w:b/>
          <w:bCs/>
        </w:rPr>
        <w:t>Chris</w:t>
      </w:r>
      <w:r w:rsidRPr="00CE5207">
        <w:t xml:space="preserve"> is an excellent drummer. [noun group: ‘my brother’; appositive: ‘Chris’ (knowing ‘which’ brother </w:t>
      </w:r>
      <w:r w:rsidRPr="00CE5207">
        <w:rPr>
          <w:b/>
          <w:bCs/>
        </w:rPr>
        <w:t>is</w:t>
      </w:r>
      <w:r w:rsidRPr="00CE5207">
        <w:t xml:space="preserve"> essential information)] However, in the sentence ‘My brother, </w:t>
      </w:r>
      <w:r w:rsidRPr="00CE5207">
        <w:rPr>
          <w:rStyle w:val="Strong"/>
        </w:rPr>
        <w:t>Chris</w:t>
      </w:r>
      <w:r w:rsidRPr="00CE5207">
        <w:t xml:space="preserve">, is an excellent drummer,’ </w:t>
      </w:r>
      <w:r w:rsidRPr="00CE5207">
        <w:rPr>
          <w:rFonts w:eastAsia="Arial"/>
          <w:color w:val="000000" w:themeColor="text1"/>
        </w:rPr>
        <w:t xml:space="preserve">the appositive is separated from the rest of the sentence with commas to show that, </w:t>
      </w:r>
      <w:r w:rsidRPr="00CE5207">
        <w:t>as an only brother, ‘Chris’ is additional but non-essential information.</w:t>
      </w:r>
    </w:p>
    <w:p w14:paraId="05B6262F" w14:textId="77777777" w:rsidR="00A57E76" w:rsidRPr="00A110AA" w:rsidRDefault="00A57E76" w:rsidP="00A57E76">
      <w:pPr>
        <w:tabs>
          <w:tab w:val="left" w:pos="720"/>
        </w:tabs>
      </w:pPr>
      <w:r w:rsidRPr="2573F93B">
        <w:rPr>
          <w:rFonts w:eastAsia="Arial"/>
          <w:color w:val="000000" w:themeColor="text1"/>
          <w:szCs w:val="22"/>
        </w:rPr>
        <w:t xml:space="preserve">See: </w:t>
      </w:r>
      <w:hyperlink w:anchor="_Appositives" w:history="1">
        <w:r w:rsidRPr="00DC1BF0">
          <w:rPr>
            <w:rStyle w:val="Hyperlink"/>
          </w:rPr>
          <w:t>Appositives</w:t>
        </w:r>
      </w:hyperlink>
      <w:r>
        <w:t>.</w:t>
      </w:r>
    </w:p>
    <w:p w14:paraId="37E393AB" w14:textId="77777777" w:rsidR="00A57E76" w:rsidRDefault="00A57E76" w:rsidP="00A57E76">
      <w:pPr>
        <w:pStyle w:val="Heading4"/>
      </w:pPr>
      <w:bookmarkStart w:id="368" w:name="_Commas_to_separate_5"/>
      <w:bookmarkEnd w:id="368"/>
      <w:r w:rsidRPr="2573F93B">
        <w:t>Commas to separate information displayed in parentheses (brackets)</w:t>
      </w:r>
    </w:p>
    <w:p w14:paraId="30A4E29C" w14:textId="77777777" w:rsidR="00A57E76" w:rsidRDefault="00A57E76" w:rsidP="00A57E76">
      <w:pPr>
        <w:rPr>
          <w:rFonts w:eastAsia="Arial"/>
          <w:color w:val="000000" w:themeColor="text1"/>
        </w:rPr>
      </w:pPr>
      <w:r w:rsidRPr="1A8B4BF8">
        <w:rPr>
          <w:rFonts w:eastAsia="Arial"/>
          <w:color w:val="000000" w:themeColor="text1"/>
        </w:rPr>
        <w:t xml:space="preserve">A </w:t>
      </w:r>
      <w:r>
        <w:t>comma</w:t>
      </w:r>
      <w:r w:rsidRPr="1A8B4BF8">
        <w:rPr>
          <w:rFonts w:eastAsia="Arial"/>
          <w:color w:val="000000" w:themeColor="text1"/>
        </w:rPr>
        <w:t xml:space="preserve"> is used after parentheses to separate non-essential information from the main sentence. It helps to clarify the structure of the sentence and indicates that the information within the parentheses is additional or supplementary to the main point being made. For example:</w:t>
      </w:r>
    </w:p>
    <w:p w14:paraId="40964C32" w14:textId="77777777" w:rsidR="00A57E76" w:rsidRDefault="00A57E76">
      <w:pPr>
        <w:pStyle w:val="ListBullet"/>
        <w:numPr>
          <w:ilvl w:val="0"/>
          <w:numId w:val="2"/>
        </w:numPr>
      </w:pPr>
      <w:r>
        <w:t>In school, students learn various subjects (such as English, mathematics and science), which can support learning throughout their whole life. (The names of the subjects inside the parentheses are considered non-essential information in this sentence.)</w:t>
      </w:r>
    </w:p>
    <w:p w14:paraId="60F5E59D"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comma is </w:t>
      </w:r>
      <w:r w:rsidRPr="00DC1BF0">
        <w:rPr>
          <w:rStyle w:val="Strong"/>
        </w:rPr>
        <w:t>not</w:t>
      </w:r>
      <w:r w:rsidRPr="2573F93B">
        <w:rPr>
          <w:rFonts w:eastAsia="Arial"/>
          <w:color w:val="000000" w:themeColor="text1"/>
          <w:szCs w:val="22"/>
        </w:rPr>
        <w:t xml:space="preserve"> used after parentheses if the information is considered essential information. For example:</w:t>
      </w:r>
    </w:p>
    <w:p w14:paraId="5476B4DD" w14:textId="77777777" w:rsidR="00A57E76" w:rsidRDefault="00A57E76">
      <w:pPr>
        <w:pStyle w:val="ListBullet"/>
        <w:numPr>
          <w:ilvl w:val="0"/>
          <w:numId w:val="2"/>
        </w:numPr>
      </w:pPr>
      <w:r w:rsidRPr="2573F93B">
        <w:t xml:space="preserve">The school camp (which was held last week in Feathertop) was an enormous success for all involved. </w:t>
      </w:r>
      <w:r>
        <w:t>(</w:t>
      </w:r>
      <w:r w:rsidRPr="2573F93B">
        <w:t>The specific details about which camp is essential information in this sentence</w:t>
      </w:r>
      <w:r>
        <w:t>.)</w:t>
      </w:r>
    </w:p>
    <w:p w14:paraId="690573A6" w14:textId="77777777" w:rsidR="00A57E76" w:rsidRPr="00274B2C" w:rsidRDefault="00A57E76" w:rsidP="00A57E76">
      <w:pPr>
        <w:pStyle w:val="Heading3"/>
      </w:pPr>
      <w:bookmarkStart w:id="369" w:name="_Commas_to_separate_6"/>
      <w:bookmarkStart w:id="370" w:name="_Dashes"/>
      <w:bookmarkStart w:id="371" w:name="_Toc167188376"/>
      <w:bookmarkStart w:id="372" w:name="_Toc203657955"/>
      <w:bookmarkStart w:id="373" w:name="_Toc204588816"/>
      <w:bookmarkStart w:id="374" w:name="_Toc204869669"/>
      <w:bookmarkEnd w:id="369"/>
      <w:bookmarkEnd w:id="370"/>
      <w:r>
        <w:lastRenderedPageBreak/>
        <w:t>Dashes</w:t>
      </w:r>
      <w:bookmarkEnd w:id="371"/>
      <w:bookmarkEnd w:id="372"/>
      <w:bookmarkEnd w:id="373"/>
      <w:bookmarkEnd w:id="374"/>
    </w:p>
    <w:p w14:paraId="1132A0B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dash (–) is a punctuation mark that is longer than a hyphen and may be used </w:t>
      </w:r>
      <w:r w:rsidRPr="0053571A">
        <w:rPr>
          <w:rStyle w:val="Strong"/>
        </w:rPr>
        <w:t>alone</w:t>
      </w:r>
      <w:r w:rsidRPr="2573F93B">
        <w:rPr>
          <w:rFonts w:eastAsia="Arial"/>
          <w:color w:val="000000" w:themeColor="text1"/>
          <w:szCs w:val="22"/>
        </w:rPr>
        <w:t xml:space="preserve"> or </w:t>
      </w:r>
      <w:r w:rsidRPr="0053571A">
        <w:rPr>
          <w:rStyle w:val="Strong"/>
        </w:rPr>
        <w:t>in pairs</w:t>
      </w:r>
      <w:r w:rsidRPr="2573F93B">
        <w:rPr>
          <w:rFonts w:eastAsia="Arial"/>
          <w:color w:val="000000" w:themeColor="text1"/>
          <w:szCs w:val="22"/>
        </w:rPr>
        <w:t>. Dashes are used for different purposes, including:</w:t>
      </w:r>
    </w:p>
    <w:p w14:paraId="5E4B63AA" w14:textId="77777777" w:rsidR="00A57E76" w:rsidRPr="00A935D2" w:rsidRDefault="00A57E76">
      <w:pPr>
        <w:pStyle w:val="ListBullet"/>
        <w:numPr>
          <w:ilvl w:val="0"/>
          <w:numId w:val="2"/>
        </w:numPr>
      </w:pPr>
      <w:r w:rsidRPr="00A935D2">
        <w:t>to represent a range of values such as numbers, dates or time</w:t>
      </w:r>
      <w:r>
        <w:t>,</w:t>
      </w:r>
      <w:r w:rsidRPr="00A935D2">
        <w:t xml:space="preserve"> </w:t>
      </w:r>
      <w:r>
        <w:t>f</w:t>
      </w:r>
      <w:r w:rsidRPr="00A935D2">
        <w:t xml:space="preserve">or example, </w:t>
      </w:r>
      <w:r>
        <w:t>‘</w:t>
      </w:r>
      <w:r w:rsidRPr="00A935D2">
        <w:t>pages 10–20</w:t>
      </w:r>
      <w:r>
        <w:t>’</w:t>
      </w:r>
      <w:r w:rsidRPr="00A935D2">
        <w:t xml:space="preserve">, </w:t>
      </w:r>
      <w:r>
        <w:t>‘</w:t>
      </w:r>
      <w:r w:rsidRPr="00A935D2">
        <w:t>Monday–Friday</w:t>
      </w:r>
      <w:r>
        <w:t>’</w:t>
      </w:r>
    </w:p>
    <w:p w14:paraId="0D3B67E6" w14:textId="77777777" w:rsidR="00A57E76" w:rsidRPr="00A935D2" w:rsidRDefault="00A57E76">
      <w:pPr>
        <w:pStyle w:val="ListBullet"/>
        <w:numPr>
          <w:ilvl w:val="0"/>
          <w:numId w:val="2"/>
        </w:numPr>
      </w:pPr>
      <w:r w:rsidRPr="00A935D2">
        <w:t>to set off a phrase or clause for emphasis or a sudden change in thought</w:t>
      </w:r>
      <w:r>
        <w:t>,</w:t>
      </w:r>
      <w:r w:rsidRPr="00A935D2">
        <w:t xml:space="preserve"> </w:t>
      </w:r>
      <w:r>
        <w:t>f</w:t>
      </w:r>
      <w:r w:rsidRPr="00A935D2">
        <w:t xml:space="preserve">or example, </w:t>
      </w:r>
      <w:r>
        <w:t>‘</w:t>
      </w:r>
      <w:r w:rsidRPr="00A935D2">
        <w:t>She finally spoke – after a long pause – about the incident.</w:t>
      </w:r>
      <w:r>
        <w:t>’</w:t>
      </w:r>
    </w:p>
    <w:p w14:paraId="3B0D8EB0" w14:textId="77777777" w:rsidR="00A57E76" w:rsidRPr="00A935D2" w:rsidRDefault="00A57E76">
      <w:pPr>
        <w:pStyle w:val="ListBullet"/>
        <w:numPr>
          <w:ilvl w:val="0"/>
          <w:numId w:val="2"/>
        </w:numPr>
      </w:pPr>
      <w:r>
        <w:t>t</w:t>
      </w:r>
      <w:r w:rsidRPr="00A935D2">
        <w:t>o show that something being said has broken off</w:t>
      </w:r>
      <w:r>
        <w:t>,</w:t>
      </w:r>
      <w:r w:rsidRPr="00A935D2">
        <w:t xml:space="preserve"> </w:t>
      </w:r>
      <w:r>
        <w:t>f</w:t>
      </w:r>
      <w:r w:rsidRPr="00A935D2">
        <w:t xml:space="preserve">or example, </w:t>
      </w:r>
      <w:r>
        <w:t>‘</w:t>
      </w:r>
      <w:r w:rsidRPr="00A935D2">
        <w:t>I finally –</w:t>
      </w:r>
      <w:r>
        <w:t>’.</w:t>
      </w:r>
    </w:p>
    <w:p w14:paraId="1227CF41" w14:textId="77777777" w:rsidR="00A57E76" w:rsidRDefault="00A57E76" w:rsidP="00A57E76">
      <w:pPr>
        <w:pStyle w:val="FeatureBox2"/>
        <w:rPr>
          <w:color w:val="0D0D0D" w:themeColor="text1" w:themeTint="F2"/>
        </w:rPr>
      </w:pPr>
      <w:r w:rsidRPr="00F71A2D">
        <w:rPr>
          <w:rStyle w:val="Strong"/>
        </w:rPr>
        <w:t>Note</w:t>
      </w:r>
      <w:r w:rsidRPr="00F71A2D">
        <w:t>:</w:t>
      </w:r>
      <w:r w:rsidRPr="00352E4D">
        <w:t xml:space="preserve"> </w:t>
      </w:r>
      <w:r w:rsidRPr="2573F93B">
        <w:t xml:space="preserve">there are </w:t>
      </w:r>
      <w:r>
        <w:t>2</w:t>
      </w:r>
      <w:r w:rsidRPr="2573F93B">
        <w:t xml:space="preserve"> main types of dashes: the en dash (–) and the em dash (—). Varying publishing or style guides may use these 2 types of dashes in specific ways. For example, an en dash is used to indicate a span of time or a range of numbers. An em dash is used</w:t>
      </w:r>
      <w:r w:rsidRPr="2573F93B">
        <w:rPr>
          <w:color w:val="0D0D0D" w:themeColor="text1" w:themeTint="F2"/>
        </w:rPr>
        <w:t xml:space="preserve"> to set off additional information or a shift in thought within a sentence.</w:t>
      </w:r>
    </w:p>
    <w:p w14:paraId="1C46B7DF" w14:textId="77777777" w:rsidR="00A57E76" w:rsidRDefault="00A57E76" w:rsidP="00A57E76">
      <w:pPr>
        <w:pStyle w:val="Heading4"/>
      </w:pPr>
      <w:bookmarkStart w:id="375" w:name="_Dashes_for_humorous"/>
      <w:bookmarkEnd w:id="375"/>
      <w:r w:rsidRPr="2573F93B">
        <w:t xml:space="preserve">Dashes for humorous and </w:t>
      </w:r>
      <w:r w:rsidRPr="00F71A2D">
        <w:t>ironic</w:t>
      </w:r>
      <w:r w:rsidRPr="2573F93B">
        <w:t xml:space="preserve"> effect</w:t>
      </w:r>
    </w:p>
    <w:p w14:paraId="6008B5E2" w14:textId="77777777" w:rsidR="00A57E76" w:rsidRDefault="00A57E76" w:rsidP="00A57E76">
      <w:pPr>
        <w:rPr>
          <w:rFonts w:eastAsia="Arial"/>
          <w:color w:val="000000" w:themeColor="text1"/>
          <w:szCs w:val="22"/>
        </w:rPr>
      </w:pPr>
      <w:r w:rsidRPr="2573F93B">
        <w:rPr>
          <w:rFonts w:eastAsia="Arial"/>
          <w:color w:val="000000" w:themeColor="text1"/>
          <w:szCs w:val="22"/>
        </w:rPr>
        <w:t>Dashes can be used for humorous and ironic effect, especially when interrupting a sentence or providing additional commentary. For example:</w:t>
      </w:r>
    </w:p>
    <w:p w14:paraId="49369111" w14:textId="77777777" w:rsidR="00A57E76" w:rsidRDefault="00A57E76">
      <w:pPr>
        <w:pStyle w:val="ListBullet"/>
        <w:numPr>
          <w:ilvl w:val="0"/>
          <w:numId w:val="2"/>
        </w:numPr>
      </w:pPr>
      <w:r w:rsidRPr="2573F93B">
        <w:t xml:space="preserve">Sarah had big plans for her weekend </w:t>
      </w:r>
      <w:r>
        <w:t>–</w:t>
      </w:r>
      <w:r w:rsidRPr="2573F93B">
        <w:t xml:space="preserve"> bingeing her favourite TV shows and devouring a mountain of snacks. </w:t>
      </w:r>
      <w:r>
        <w:t>(</w:t>
      </w:r>
      <w:r w:rsidRPr="2573F93B">
        <w:t>The dash has been used for humorous effect to highlight the reality of the ‘big plans’ that Sarah had for her weekend</w:t>
      </w:r>
      <w:r>
        <w:t>.)</w:t>
      </w:r>
    </w:p>
    <w:p w14:paraId="4D681D94" w14:textId="77777777" w:rsidR="00A57E76" w:rsidRDefault="00A57E76">
      <w:pPr>
        <w:pStyle w:val="ListBullet"/>
        <w:numPr>
          <w:ilvl w:val="0"/>
          <w:numId w:val="2"/>
        </w:numPr>
      </w:pPr>
      <w:r w:rsidRPr="2573F93B">
        <w:t xml:space="preserve">After months of careful planning, the grand opening of the new restaurant was a great success </w:t>
      </w:r>
      <w:r>
        <w:t>–</w:t>
      </w:r>
      <w:r w:rsidRPr="2573F93B">
        <w:t xml:space="preserve"> except for the fact that they ran out of food within the first hour. </w:t>
      </w:r>
      <w:r>
        <w:t>(</w:t>
      </w:r>
      <w:r w:rsidRPr="2573F93B">
        <w:t>The dash is used to create a contrast between the ‘success’ of the grand opening and the ironic outcome of running out of food</w:t>
      </w:r>
      <w:r>
        <w:t>.)</w:t>
      </w:r>
    </w:p>
    <w:p w14:paraId="2E439FE4" w14:textId="77777777" w:rsidR="00A57E76" w:rsidRPr="00274B2C" w:rsidRDefault="00A57E76" w:rsidP="00A57E76">
      <w:pPr>
        <w:pStyle w:val="Heading3"/>
      </w:pPr>
      <w:bookmarkStart w:id="376" w:name="_Toc167188377"/>
      <w:bookmarkStart w:id="377" w:name="_Toc203657956"/>
      <w:bookmarkStart w:id="378" w:name="_Toc204588817"/>
      <w:bookmarkStart w:id="379" w:name="_Toc204869670"/>
      <w:r>
        <w:lastRenderedPageBreak/>
        <w:t>Ellipsis</w:t>
      </w:r>
      <w:bookmarkEnd w:id="376"/>
      <w:bookmarkEnd w:id="377"/>
      <w:bookmarkEnd w:id="378"/>
      <w:bookmarkEnd w:id="379"/>
    </w:p>
    <w:p w14:paraId="7359C198"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The points of ellipsis (...) indicate that something has been left out or indicate such things as surprise or suspense in an imaginative text (Winch 2013). They are represented as </w:t>
      </w:r>
      <w:r>
        <w:rPr>
          <w:rFonts w:eastAsia="Arial"/>
          <w:color w:val="000000" w:themeColor="text1"/>
          <w:szCs w:val="22"/>
        </w:rPr>
        <w:t>3</w:t>
      </w:r>
      <w:r w:rsidRPr="2573F93B">
        <w:rPr>
          <w:rFonts w:eastAsia="Arial"/>
          <w:color w:val="000000" w:themeColor="text1"/>
          <w:szCs w:val="22"/>
        </w:rPr>
        <w:t xml:space="preserve"> full stops in a row.</w:t>
      </w:r>
    </w:p>
    <w:p w14:paraId="5564E744" w14:textId="77777777" w:rsidR="00A57E76" w:rsidRDefault="00A57E76" w:rsidP="00A57E76">
      <w:pPr>
        <w:rPr>
          <w:rFonts w:eastAsia="Arial"/>
          <w:color w:val="000000" w:themeColor="text1"/>
          <w:szCs w:val="22"/>
        </w:rPr>
      </w:pPr>
      <w:r w:rsidRPr="2573F93B">
        <w:rPr>
          <w:rFonts w:eastAsia="Arial"/>
          <w:color w:val="000000" w:themeColor="text1"/>
          <w:szCs w:val="22"/>
        </w:rPr>
        <w:t>An ellipsis is often used to indicate a thought which is trailing off, hesitation</w:t>
      </w:r>
      <w:r>
        <w:rPr>
          <w:rFonts w:eastAsia="Arial"/>
          <w:color w:val="000000" w:themeColor="text1"/>
          <w:szCs w:val="22"/>
        </w:rPr>
        <w:t>,</w:t>
      </w:r>
      <w:r w:rsidRPr="2573F93B">
        <w:rPr>
          <w:rFonts w:eastAsia="Arial"/>
          <w:color w:val="000000" w:themeColor="text1"/>
          <w:szCs w:val="22"/>
        </w:rPr>
        <w:t xml:space="preserve"> or an incomplete sentence, leaving a sense of anticipation or open-endedness. This usage is prevalent in writing to convey a pause or suggest there is more to be said or understood. For example: </w:t>
      </w:r>
    </w:p>
    <w:p w14:paraId="1B091012" w14:textId="77777777" w:rsidR="00A57E76" w:rsidRDefault="00A57E76">
      <w:pPr>
        <w:pStyle w:val="ListBullet"/>
        <w:numPr>
          <w:ilvl w:val="0"/>
          <w:numId w:val="2"/>
        </w:numPr>
      </w:pPr>
      <w:r w:rsidRPr="2573F93B">
        <w:t>Ali turned quickly</w:t>
      </w:r>
      <w:r>
        <w:t>,</w:t>
      </w:r>
      <w:r w:rsidRPr="2573F93B">
        <w:t xml:space="preserve"> but before he could take another step</w:t>
      </w:r>
      <w:r>
        <w:t xml:space="preserve"> </w:t>
      </w:r>
      <w:r w:rsidRPr="2573F93B">
        <w:t>...</w:t>
      </w:r>
    </w:p>
    <w:p w14:paraId="45BA3963" w14:textId="77777777" w:rsidR="00A57E76" w:rsidRDefault="00A57E76" w:rsidP="00A57E76">
      <w:pPr>
        <w:tabs>
          <w:tab w:val="left" w:pos="720"/>
        </w:tabs>
        <w:spacing w:after="240"/>
        <w:rPr>
          <w:rFonts w:eastAsia="Arial"/>
          <w:color w:val="000000" w:themeColor="text1"/>
          <w:szCs w:val="22"/>
        </w:rPr>
      </w:pPr>
      <w:r w:rsidRPr="2573F93B">
        <w:rPr>
          <w:rFonts w:eastAsia="Arial"/>
          <w:color w:val="000000" w:themeColor="text1"/>
          <w:szCs w:val="22"/>
        </w:rPr>
        <w:t xml:space="preserve">See: </w:t>
      </w:r>
      <w:hyperlink w:anchor="_Innovative_punctuation_in">
        <w:r w:rsidRPr="2573F93B">
          <w:rPr>
            <w:rStyle w:val="Hyperlink"/>
            <w:rFonts w:eastAsia="Arial"/>
            <w:szCs w:val="22"/>
          </w:rPr>
          <w:t>Innovative punctuation in poetry</w:t>
        </w:r>
      </w:hyperlink>
      <w:r w:rsidRPr="002D37CA">
        <w:t>.</w:t>
      </w:r>
    </w:p>
    <w:p w14:paraId="1438634F" w14:textId="77777777" w:rsidR="00A57E76" w:rsidRPr="00274B2C" w:rsidRDefault="00A57E76" w:rsidP="00A57E76">
      <w:pPr>
        <w:pStyle w:val="Heading3"/>
      </w:pPr>
      <w:bookmarkStart w:id="380" w:name="_Hyphens"/>
      <w:bookmarkStart w:id="381" w:name="_Toc167188378"/>
      <w:bookmarkStart w:id="382" w:name="_Toc203657957"/>
      <w:bookmarkStart w:id="383" w:name="_Toc204588818"/>
      <w:bookmarkStart w:id="384" w:name="_Toc204869671"/>
      <w:bookmarkEnd w:id="380"/>
      <w:r>
        <w:t>Hyphens</w:t>
      </w:r>
      <w:bookmarkEnd w:id="381"/>
      <w:bookmarkEnd w:id="382"/>
      <w:bookmarkEnd w:id="383"/>
      <w:bookmarkEnd w:id="384"/>
    </w:p>
    <w:p w14:paraId="52468718" w14:textId="77777777" w:rsidR="00A57E76" w:rsidRDefault="00A57E76" w:rsidP="00A57E76">
      <w:r w:rsidRPr="2573F93B">
        <w:t>A hyphen (-) is a punctuation mark used to join words or word parts that have to do the job of one (Winch 2013). Some examples of using hyphens include:</w:t>
      </w:r>
    </w:p>
    <w:p w14:paraId="76B982CD"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compound adjectives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‘high-speed car’, ‘well-written story’</w:t>
      </w:r>
    </w:p>
    <w:p w14:paraId="45DBDF91" w14:textId="77777777" w:rsidR="00A57E76" w:rsidRDefault="00A57E76">
      <w:pPr>
        <w:pStyle w:val="ListBullet"/>
        <w:numPr>
          <w:ilvl w:val="0"/>
          <w:numId w:val="2"/>
        </w:numPr>
        <w:rPr>
          <w:rFonts w:eastAsia="Arial"/>
          <w:color w:val="000000" w:themeColor="text1"/>
          <w:szCs w:val="22"/>
        </w:rPr>
      </w:pPr>
      <w:r>
        <w:rPr>
          <w:rFonts w:eastAsia="Arial"/>
          <w:color w:val="000000" w:themeColor="text1"/>
          <w:szCs w:val="22"/>
        </w:rPr>
        <w:t>forming</w:t>
      </w:r>
      <w:r w:rsidRPr="2573F93B">
        <w:rPr>
          <w:rFonts w:eastAsia="Arial"/>
          <w:color w:val="000000" w:themeColor="text1"/>
          <w:szCs w:val="22"/>
        </w:rPr>
        <w:t xml:space="preserve"> some compound nouns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‘father-in-law’, ‘sister-in-law’</w:t>
      </w:r>
    </w:p>
    <w:p w14:paraId="1F1CA980"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writing fractions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‘two-thirds’, ‘one-third’</w:t>
      </w:r>
    </w:p>
    <w:p w14:paraId="299F5597"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writing numbers between ‘twenty-one’ and ‘ninety-nine’</w:t>
      </w:r>
    </w:p>
    <w:p w14:paraId="60A33D46"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special prefixes</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f</w:t>
      </w:r>
      <w:r w:rsidRPr="2573F93B">
        <w:rPr>
          <w:rFonts w:eastAsia="Arial"/>
          <w:color w:val="000000" w:themeColor="text1"/>
          <w:szCs w:val="22"/>
        </w:rPr>
        <w:t>or example, ‘self-esteem’, ‘self-aware’</w:t>
      </w:r>
    </w:p>
    <w:p w14:paraId="717281D7" w14:textId="77777777" w:rsidR="00A57E76" w:rsidRDefault="00A57E76">
      <w:pPr>
        <w:pStyle w:val="ListBullet"/>
        <w:numPr>
          <w:ilvl w:val="0"/>
          <w:numId w:val="2"/>
        </w:numPr>
        <w:rPr>
          <w:rFonts w:eastAsia="Arial"/>
          <w:color w:val="000000" w:themeColor="text1"/>
          <w:szCs w:val="22"/>
        </w:rPr>
      </w:pPr>
      <w:r>
        <w:rPr>
          <w:rFonts w:eastAsia="Arial"/>
          <w:color w:val="000000" w:themeColor="text1"/>
          <w:szCs w:val="22"/>
        </w:rPr>
        <w:lastRenderedPageBreak/>
        <w:t xml:space="preserve">being placed </w:t>
      </w:r>
      <w:r w:rsidRPr="2573F93B">
        <w:rPr>
          <w:rFonts w:eastAsia="Arial"/>
          <w:color w:val="000000" w:themeColor="text1"/>
          <w:szCs w:val="22"/>
        </w:rPr>
        <w:t>at the end of a line break when a word (that is less than 6 letters or less than 2-syllables) cannot fit. In this instance, the word is broken between syllables or morphemes. For example, ‘data-base’, ‘re-cover’, ‘diction-ary’ (NESA 202</w:t>
      </w:r>
      <w:r>
        <w:rPr>
          <w:rFonts w:eastAsia="Arial"/>
          <w:color w:val="000000" w:themeColor="text1"/>
          <w:szCs w:val="22"/>
        </w:rPr>
        <w:t>5a</w:t>
      </w:r>
      <w:r w:rsidRPr="2573F93B">
        <w:rPr>
          <w:rFonts w:eastAsia="Arial"/>
          <w:color w:val="000000" w:themeColor="text1"/>
          <w:szCs w:val="22"/>
        </w:rPr>
        <w:t>).</w:t>
      </w:r>
    </w:p>
    <w:p w14:paraId="50EC0606" w14:textId="77777777" w:rsidR="00A57E76" w:rsidRPr="00274B2C" w:rsidRDefault="00A57E76" w:rsidP="00A57E76">
      <w:pPr>
        <w:pStyle w:val="Heading3"/>
      </w:pPr>
      <w:bookmarkStart w:id="385" w:name="_Parentheses"/>
      <w:bookmarkStart w:id="386" w:name="_Toc167188379"/>
      <w:bookmarkStart w:id="387" w:name="_Toc203657958"/>
      <w:bookmarkStart w:id="388" w:name="_Toc204588819"/>
      <w:bookmarkStart w:id="389" w:name="_Toc204869672"/>
      <w:bookmarkEnd w:id="385"/>
      <w:r>
        <w:t>Parentheses</w:t>
      </w:r>
      <w:bookmarkEnd w:id="386"/>
      <w:bookmarkEnd w:id="387"/>
      <w:bookmarkEnd w:id="388"/>
      <w:bookmarkEnd w:id="389"/>
    </w:p>
    <w:p w14:paraId="09AFE3D5" w14:textId="77777777" w:rsidR="00A57E76" w:rsidRDefault="00A57E76" w:rsidP="00A57E76">
      <w:pPr>
        <w:rPr>
          <w:rFonts w:eastAsia="Arial"/>
          <w:color w:val="000000" w:themeColor="text1"/>
          <w:szCs w:val="22"/>
        </w:rPr>
      </w:pPr>
      <w:r w:rsidRPr="2573F93B">
        <w:rPr>
          <w:rFonts w:eastAsia="Arial"/>
          <w:color w:val="000000" w:themeColor="text1"/>
          <w:szCs w:val="22"/>
        </w:rPr>
        <w:t>Parentheses are also known as round brackets ( ) and are always used in pairs (Winch 2013).</w:t>
      </w:r>
    </w:p>
    <w:p w14:paraId="3BC41914" w14:textId="77777777" w:rsidR="00A57E76" w:rsidRDefault="00A57E76" w:rsidP="00A57E76">
      <w:pPr>
        <w:pStyle w:val="Heading4"/>
      </w:pPr>
      <w:bookmarkStart w:id="390" w:name="_Parentheses_when_enclosing"/>
      <w:bookmarkEnd w:id="390"/>
      <w:r w:rsidRPr="2573F93B">
        <w:t xml:space="preserve">Parentheses when enclosing </w:t>
      </w:r>
      <w:r w:rsidRPr="007174AE">
        <w:t>additional</w:t>
      </w:r>
      <w:r w:rsidRPr="2573F93B">
        <w:t xml:space="preserve"> information</w:t>
      </w:r>
    </w:p>
    <w:p w14:paraId="6D02DEAB"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Parentheses are used to enclose extra information such as </w:t>
      </w:r>
      <w:r w:rsidRPr="007174AE">
        <w:rPr>
          <w:rStyle w:val="Emphasis"/>
        </w:rPr>
        <w:t>an example</w:t>
      </w:r>
      <w:r w:rsidRPr="2573F93B">
        <w:rPr>
          <w:rFonts w:eastAsia="Arial"/>
          <w:color w:val="000000" w:themeColor="text1"/>
          <w:szCs w:val="22"/>
        </w:rPr>
        <w:t xml:space="preserve">, </w:t>
      </w:r>
      <w:r w:rsidRPr="007174AE">
        <w:rPr>
          <w:rStyle w:val="Emphasis"/>
        </w:rPr>
        <w:t>a comment</w:t>
      </w:r>
      <w:r w:rsidRPr="2573F93B">
        <w:rPr>
          <w:rFonts w:eastAsia="Arial"/>
          <w:color w:val="000000" w:themeColor="text1"/>
          <w:szCs w:val="22"/>
        </w:rPr>
        <w:t xml:space="preserve"> or </w:t>
      </w:r>
      <w:r w:rsidRPr="007174AE">
        <w:rPr>
          <w:rStyle w:val="Emphasis"/>
        </w:rPr>
        <w:t>an explanation</w:t>
      </w:r>
      <w:r w:rsidRPr="2573F93B">
        <w:rPr>
          <w:rFonts w:eastAsia="Arial"/>
          <w:color w:val="000000" w:themeColor="text1"/>
          <w:szCs w:val="22"/>
        </w:rPr>
        <w:t xml:space="preserve"> (Winch 2013). For example:</w:t>
      </w:r>
    </w:p>
    <w:p w14:paraId="22252E20" w14:textId="77777777" w:rsidR="00A57E76" w:rsidRDefault="00A57E76">
      <w:pPr>
        <w:pStyle w:val="ListBullet"/>
        <w:numPr>
          <w:ilvl w:val="0"/>
          <w:numId w:val="2"/>
        </w:numPr>
        <w:rPr>
          <w:b/>
          <w:bCs/>
        </w:rPr>
      </w:pPr>
      <w:r w:rsidRPr="2573F93B">
        <w:t>Buy a kilo</w:t>
      </w:r>
      <w:r>
        <w:t>gram</w:t>
      </w:r>
      <w:r w:rsidRPr="2573F93B">
        <w:t xml:space="preserve"> of apples (Granny Smith or Pink Lady) for the pie recipe. </w:t>
      </w:r>
      <w:r>
        <w:t>(</w:t>
      </w:r>
      <w:r w:rsidRPr="2573F93B">
        <w:t>The text in parentheses ‘Granny Smith and Pink Lady’ is an example.</w:t>
      </w:r>
      <w:r>
        <w:t>)</w:t>
      </w:r>
    </w:p>
    <w:p w14:paraId="0767399A" w14:textId="77777777" w:rsidR="00A57E76" w:rsidRDefault="00A57E76">
      <w:pPr>
        <w:pStyle w:val="ListBullet"/>
        <w:numPr>
          <w:ilvl w:val="0"/>
          <w:numId w:val="2"/>
        </w:numPr>
        <w:rPr>
          <w:b/>
          <w:bCs/>
        </w:rPr>
      </w:pPr>
      <w:r w:rsidRPr="2573F93B">
        <w:t xml:space="preserve">The television presenter (a friend of mine) finally won the entertainment award. </w:t>
      </w:r>
      <w:r>
        <w:t>(</w:t>
      </w:r>
      <w:r w:rsidRPr="2573F93B">
        <w:t>The text in parentheses ‘a friend of mine’ is a comment.</w:t>
      </w:r>
      <w:r>
        <w:t>)</w:t>
      </w:r>
    </w:p>
    <w:p w14:paraId="1E19705C" w14:textId="77777777" w:rsidR="00A57E76" w:rsidRDefault="00A57E76">
      <w:pPr>
        <w:pStyle w:val="ListBullet"/>
        <w:numPr>
          <w:ilvl w:val="0"/>
          <w:numId w:val="2"/>
        </w:numPr>
        <w:rPr>
          <w:b/>
          <w:bCs/>
        </w:rPr>
      </w:pPr>
      <w:r w:rsidRPr="2573F93B">
        <w:t xml:space="preserve">Zumba (a type of dance aerobics) is a very effective workout. </w:t>
      </w:r>
      <w:r>
        <w:t>(</w:t>
      </w:r>
      <w:r w:rsidRPr="2573F93B">
        <w:t>The text in parentheses ‘a type of dance aerobics’ is additional information.</w:t>
      </w:r>
      <w:r>
        <w:t>)</w:t>
      </w:r>
    </w:p>
    <w:p w14:paraId="50F841BA" w14:textId="77777777" w:rsidR="00A57E76" w:rsidRPr="00A935D2" w:rsidRDefault="00A57E76" w:rsidP="00A57E76">
      <w:r w:rsidRPr="00A935D2">
        <w:t xml:space="preserve">See: </w:t>
      </w:r>
      <w:hyperlink w:anchor="_Commas_to_separate_5">
        <w:r>
          <w:rPr>
            <w:rStyle w:val="Hyperlink"/>
          </w:rPr>
          <w:t>Commas to separate information displayed in parentheses (brackets)</w:t>
        </w:r>
      </w:hyperlink>
      <w:r w:rsidRPr="00E511F2">
        <w:t>.</w:t>
      </w:r>
    </w:p>
    <w:p w14:paraId="5EFE6146" w14:textId="77777777" w:rsidR="00A57E76" w:rsidRDefault="00A57E76" w:rsidP="00A57E76">
      <w:pPr>
        <w:pStyle w:val="Heading4"/>
      </w:pPr>
      <w:bookmarkStart w:id="391" w:name="_Parentheses_when_abbreviating"/>
      <w:bookmarkEnd w:id="391"/>
      <w:r w:rsidRPr="00E511F2">
        <w:t>Parentheses</w:t>
      </w:r>
      <w:r w:rsidRPr="2573F93B">
        <w:t xml:space="preserve"> when </w:t>
      </w:r>
      <w:r w:rsidRPr="007174AE">
        <w:t>abbreviating</w:t>
      </w:r>
      <w:r w:rsidRPr="2573F93B">
        <w:t xml:space="preserve"> names using acronyms</w:t>
      </w:r>
    </w:p>
    <w:p w14:paraId="5FE69910" w14:textId="77777777" w:rsidR="00A57E76" w:rsidRDefault="00A57E76" w:rsidP="00A57E76">
      <w:r w:rsidRPr="2573F93B">
        <w:t>Parentheses can be used when abbreviating names or titles. They are placed around the acronym directly following the full name. The acronym can then be used throughout the text in place of the full name. For example:</w:t>
      </w:r>
    </w:p>
    <w:p w14:paraId="2C8AE477" w14:textId="77777777" w:rsidR="00A57E76" w:rsidRDefault="00A57E76">
      <w:pPr>
        <w:pStyle w:val="ListBullet"/>
        <w:numPr>
          <w:ilvl w:val="0"/>
          <w:numId w:val="2"/>
        </w:numPr>
      </w:pPr>
      <w:r w:rsidRPr="2573F93B">
        <w:t xml:space="preserve">The World Health Organization (WHO) has issued new guidelines for flu prevention. </w:t>
      </w:r>
      <w:r>
        <w:t>(</w:t>
      </w:r>
      <w:r w:rsidRPr="2573F93B">
        <w:t>The text in parentheses ‘WHO’ is an acronym for ‘World Health Organisation’.</w:t>
      </w:r>
      <w:r>
        <w:t>)</w:t>
      </w:r>
    </w:p>
    <w:p w14:paraId="676B610D" w14:textId="77777777" w:rsidR="00A57E76" w:rsidRDefault="00A57E76">
      <w:pPr>
        <w:pStyle w:val="ListBullet"/>
        <w:numPr>
          <w:ilvl w:val="0"/>
          <w:numId w:val="2"/>
        </w:numPr>
      </w:pPr>
      <w:r w:rsidRPr="2573F93B">
        <w:lastRenderedPageBreak/>
        <w:t xml:space="preserve">National Aeronautics and Space Administration (NASA) plans to launch a new mission to explore Jupiter's moons. </w:t>
      </w:r>
      <w:r>
        <w:t>(</w:t>
      </w:r>
      <w:r w:rsidRPr="2573F93B">
        <w:t>The text in parentheses ‘NASA’ is an acronym for ‘National Aeronautics and Space Administration’.</w:t>
      </w:r>
      <w:r>
        <w:t>)</w:t>
      </w:r>
    </w:p>
    <w:p w14:paraId="1D7715ED" w14:textId="77777777" w:rsidR="00A57E76" w:rsidRDefault="00A57E76" w:rsidP="00A57E76">
      <w:pPr>
        <w:pStyle w:val="Heading4"/>
      </w:pPr>
      <w:bookmarkStart w:id="392" w:name="_Parentheses_when_acknowledging"/>
      <w:bookmarkEnd w:id="392"/>
      <w:r w:rsidRPr="2573F93B">
        <w:t>Parentheses when acknowledging a source</w:t>
      </w:r>
    </w:p>
    <w:p w14:paraId="7C90F5A4" w14:textId="77777777" w:rsidR="00A57E76" w:rsidRPr="00552673" w:rsidRDefault="00A57E76" w:rsidP="00A57E76">
      <w:pPr>
        <w:rPr>
          <w:rFonts w:eastAsia="Arial"/>
          <w:color w:val="000000" w:themeColor="text1"/>
        </w:rPr>
      </w:pPr>
      <w:r w:rsidRPr="00552673">
        <w:rPr>
          <w:rFonts w:eastAsia="Arial"/>
          <w:color w:val="000000" w:themeColor="text1"/>
        </w:rPr>
        <w:t>Parentheses are used for in-text citations following a specific citation style. A commonly used style includes (Name date of information source).</w:t>
      </w:r>
      <w:r w:rsidRPr="00552673">
        <w:rPr>
          <w:rFonts w:eastAsia="Arial"/>
          <w:i/>
          <w:iCs/>
          <w:color w:val="000000" w:themeColor="text1"/>
        </w:rPr>
        <w:t xml:space="preserve"> </w:t>
      </w:r>
      <w:r w:rsidRPr="00552673">
        <w:rPr>
          <w:rFonts w:eastAsia="Arial"/>
          <w:color w:val="000000" w:themeColor="text1"/>
        </w:rPr>
        <w:t>For example:</w:t>
      </w:r>
    </w:p>
    <w:p w14:paraId="602C9EE5" w14:textId="77777777" w:rsidR="00A57E76" w:rsidRPr="00552673" w:rsidRDefault="00A57E76">
      <w:pPr>
        <w:pStyle w:val="ListBullet"/>
        <w:numPr>
          <w:ilvl w:val="0"/>
          <w:numId w:val="2"/>
        </w:numPr>
      </w:pPr>
      <w:r w:rsidRPr="00552673">
        <w:t>Research conducted about the effectiveness of homework (Duke 2020) showed that reading was by far the most important area of focus.</w:t>
      </w:r>
    </w:p>
    <w:p w14:paraId="2AD89D05" w14:textId="77777777" w:rsidR="00A57E76" w:rsidRDefault="00A57E76" w:rsidP="00A57E76">
      <w:pPr>
        <w:pStyle w:val="Heading4"/>
      </w:pPr>
      <w:bookmarkStart w:id="393" w:name="_Parentheses_for_humorous"/>
      <w:bookmarkEnd w:id="393"/>
      <w:r w:rsidRPr="2573F93B">
        <w:t>Parentheses for humorous and ironic effect</w:t>
      </w:r>
    </w:p>
    <w:p w14:paraId="530C9CE3" w14:textId="77777777" w:rsidR="00A57E76" w:rsidRDefault="00A57E76" w:rsidP="00A57E76">
      <w:pPr>
        <w:rPr>
          <w:rFonts w:eastAsia="Arial"/>
          <w:color w:val="000000" w:themeColor="text1"/>
          <w:szCs w:val="22"/>
        </w:rPr>
      </w:pPr>
      <w:r w:rsidRPr="2573F93B">
        <w:rPr>
          <w:rFonts w:eastAsia="Arial"/>
          <w:color w:val="000000" w:themeColor="text1"/>
          <w:szCs w:val="22"/>
        </w:rPr>
        <w:t>Parentheses can be used for humorous and ironic effect, especially when providing additional commentary. For example:</w:t>
      </w:r>
    </w:p>
    <w:p w14:paraId="25EB82AA" w14:textId="77777777" w:rsidR="00A57E76" w:rsidRDefault="00A57E76">
      <w:pPr>
        <w:pStyle w:val="ListBullet"/>
        <w:numPr>
          <w:ilvl w:val="0"/>
          <w:numId w:val="2"/>
        </w:numPr>
      </w:pPr>
      <w:r w:rsidRPr="2573F93B">
        <w:t>After hours of intense negotiations, the committee finally reached a decision (by flipping a coin), much to the amusement of onlookers.</w:t>
      </w:r>
    </w:p>
    <w:p w14:paraId="57007133" w14:textId="77777777" w:rsidR="00A57E76" w:rsidRPr="00EB7442" w:rsidRDefault="00A57E76" w:rsidP="00A57E76">
      <w:pPr>
        <w:pStyle w:val="Heading5"/>
      </w:pPr>
      <w:bookmarkStart w:id="394" w:name="_Innovative_use_of_1"/>
      <w:bookmarkStart w:id="395" w:name="_Toc167188380"/>
      <w:bookmarkEnd w:id="394"/>
      <w:r>
        <w:t>Innovative use of punctuation</w:t>
      </w:r>
      <w:bookmarkEnd w:id="395"/>
    </w:p>
    <w:p w14:paraId="47038945" w14:textId="77777777" w:rsidR="00A57E76" w:rsidRDefault="00A57E76" w:rsidP="00A57E76">
      <w:pPr>
        <w:rPr>
          <w:rFonts w:eastAsia="Arial"/>
          <w:color w:val="000000" w:themeColor="text1"/>
          <w:szCs w:val="22"/>
        </w:rPr>
      </w:pPr>
      <w:r w:rsidRPr="2573F93B">
        <w:rPr>
          <w:rFonts w:eastAsia="Arial"/>
          <w:color w:val="000000" w:themeColor="text1"/>
          <w:szCs w:val="22"/>
        </w:rPr>
        <w:t>Innovative use of punctuation can enhance</w:t>
      </w:r>
      <w:r>
        <w:rPr>
          <w:rFonts w:eastAsia="Arial"/>
          <w:color w:val="000000" w:themeColor="text1"/>
          <w:szCs w:val="22"/>
        </w:rPr>
        <w:t xml:space="preserve"> the</w:t>
      </w:r>
      <w:r w:rsidRPr="2573F93B">
        <w:rPr>
          <w:rFonts w:eastAsia="Arial"/>
          <w:color w:val="000000" w:themeColor="text1"/>
          <w:szCs w:val="22"/>
        </w:rPr>
        <w:t xml:space="preserve"> rhythm and meaning of a text. Punctuation can be adjusted to suit a range of purposes and create different effects in writing, such as:</w:t>
      </w:r>
    </w:p>
    <w:p w14:paraId="6DB5EA70" w14:textId="77777777" w:rsidR="00A57E76" w:rsidRDefault="00A57E76">
      <w:pPr>
        <w:pStyle w:val="ListBullet"/>
        <w:numPr>
          <w:ilvl w:val="0"/>
          <w:numId w:val="2"/>
        </w:numPr>
        <w:rPr>
          <w:rFonts w:eastAsia="Arial"/>
          <w:color w:val="000000" w:themeColor="text1"/>
          <w:szCs w:val="22"/>
        </w:rPr>
      </w:pPr>
      <w:r w:rsidRPr="00B76C94">
        <w:rPr>
          <w:rStyle w:val="Strong"/>
        </w:rPr>
        <w:t>points of ellipsis</w:t>
      </w:r>
      <w:r w:rsidRPr="00552673">
        <w:rPr>
          <w:rFonts w:eastAsia="Arial"/>
          <w:color w:val="000000" w:themeColor="text1"/>
          <w:szCs w:val="22"/>
        </w:rPr>
        <w:t xml:space="preserve"> </w:t>
      </w:r>
      <w:r w:rsidRPr="2573F93B">
        <w:rPr>
          <w:rFonts w:eastAsia="Arial"/>
          <w:color w:val="000000" w:themeColor="text1"/>
          <w:szCs w:val="22"/>
        </w:rPr>
        <w:t>(...): to convey suspense, sadness or mystery. For example</w:t>
      </w:r>
      <w:r>
        <w:rPr>
          <w:rFonts w:eastAsia="Arial"/>
          <w:color w:val="000000" w:themeColor="text1"/>
          <w:szCs w:val="22"/>
        </w:rPr>
        <w:t>:</w:t>
      </w:r>
    </w:p>
    <w:p w14:paraId="76EFCABD" w14:textId="77777777" w:rsidR="00A57E76" w:rsidRDefault="00A57E76" w:rsidP="00A57E76">
      <w:pPr>
        <w:pStyle w:val="ListBullet2"/>
        <w:ind w:left="1134" w:hanging="567"/>
      </w:pPr>
      <w:r w:rsidRPr="2573F93B">
        <w:t>The door creaked open slowly</w:t>
      </w:r>
      <w:r>
        <w:t xml:space="preserve"> </w:t>
      </w:r>
      <w:r w:rsidRPr="2573F93B">
        <w:t>…</w:t>
      </w:r>
    </w:p>
    <w:p w14:paraId="68419ED5" w14:textId="77777777" w:rsidR="00A57E76" w:rsidRDefault="00A57E76">
      <w:pPr>
        <w:pStyle w:val="ListParagraph"/>
        <w:numPr>
          <w:ilvl w:val="0"/>
          <w:numId w:val="14"/>
        </w:numPr>
        <w:rPr>
          <w:rFonts w:eastAsia="Arial"/>
          <w:color w:val="000000" w:themeColor="text1"/>
          <w:szCs w:val="22"/>
        </w:rPr>
      </w:pPr>
      <w:r w:rsidRPr="00B76C94">
        <w:rPr>
          <w:rStyle w:val="Strong"/>
        </w:rPr>
        <w:t>italics</w:t>
      </w:r>
      <w:r w:rsidRPr="2573F93B">
        <w:rPr>
          <w:rFonts w:eastAsia="Arial"/>
          <w:color w:val="000000" w:themeColor="text1"/>
          <w:szCs w:val="22"/>
        </w:rPr>
        <w:t>: for emphasis. For example</w:t>
      </w:r>
      <w:r>
        <w:rPr>
          <w:rFonts w:eastAsia="Arial"/>
          <w:color w:val="000000" w:themeColor="text1"/>
          <w:szCs w:val="22"/>
        </w:rPr>
        <w:t>:</w:t>
      </w:r>
    </w:p>
    <w:p w14:paraId="38773A0E" w14:textId="77777777" w:rsidR="00A57E76" w:rsidRDefault="00A57E76" w:rsidP="00A57E76">
      <w:pPr>
        <w:pStyle w:val="ListBullet2"/>
        <w:ind w:left="1134" w:hanging="567"/>
      </w:pPr>
      <w:r w:rsidRPr="2573F93B">
        <w:t xml:space="preserve">She was </w:t>
      </w:r>
      <w:r w:rsidRPr="00B76C94">
        <w:rPr>
          <w:rStyle w:val="Emphasis"/>
        </w:rPr>
        <w:t>absolutely</w:t>
      </w:r>
      <w:r w:rsidRPr="2573F93B">
        <w:t xml:space="preserve"> fuming.</w:t>
      </w:r>
    </w:p>
    <w:p w14:paraId="50FAFB69" w14:textId="77777777" w:rsidR="00A57E76" w:rsidRDefault="00A57E76">
      <w:pPr>
        <w:pStyle w:val="ListBullet"/>
        <w:numPr>
          <w:ilvl w:val="0"/>
          <w:numId w:val="2"/>
        </w:numPr>
        <w:rPr>
          <w:rFonts w:eastAsia="Arial"/>
          <w:color w:val="000000" w:themeColor="text1"/>
          <w:szCs w:val="22"/>
        </w:rPr>
      </w:pPr>
      <w:r w:rsidRPr="00B76C94">
        <w:rPr>
          <w:rStyle w:val="Strong"/>
        </w:rPr>
        <w:lastRenderedPageBreak/>
        <w:t>double punctuation</w:t>
      </w:r>
      <w:r w:rsidRPr="2573F93B">
        <w:rPr>
          <w:rFonts w:eastAsia="Arial"/>
          <w:color w:val="000000" w:themeColor="text1"/>
          <w:szCs w:val="22"/>
        </w:rPr>
        <w:t xml:space="preserve"> (!?, !!, ??): to intensify the emotion or emphasis conveyed in a sentence. For example</w:t>
      </w:r>
      <w:r>
        <w:rPr>
          <w:rFonts w:eastAsia="Arial"/>
          <w:color w:val="000000" w:themeColor="text1"/>
          <w:szCs w:val="22"/>
        </w:rPr>
        <w:t>:</w:t>
      </w:r>
    </w:p>
    <w:p w14:paraId="478BBA32" w14:textId="77777777" w:rsidR="00A57E76" w:rsidRDefault="00A57E76" w:rsidP="00A57E76">
      <w:pPr>
        <w:pStyle w:val="ListBullet2"/>
        <w:ind w:left="1134" w:hanging="567"/>
      </w:pPr>
      <w:r w:rsidRPr="2573F93B">
        <w:t>She couldn</w:t>
      </w:r>
      <w:r>
        <w:t>’</w:t>
      </w:r>
      <w:r w:rsidRPr="2573F93B">
        <w:t>t believe it — her artwork had been selected for the gallery exhibit!!</w:t>
      </w:r>
    </w:p>
    <w:p w14:paraId="5672DBD7" w14:textId="77777777" w:rsidR="00A57E76" w:rsidRDefault="00A57E76">
      <w:pPr>
        <w:pStyle w:val="ListBullet"/>
        <w:numPr>
          <w:ilvl w:val="0"/>
          <w:numId w:val="2"/>
        </w:numPr>
        <w:rPr>
          <w:rFonts w:eastAsia="Arial"/>
          <w:color w:val="000000" w:themeColor="text1"/>
          <w:szCs w:val="22"/>
        </w:rPr>
      </w:pPr>
      <w:r w:rsidRPr="00323FAC">
        <w:rPr>
          <w:rStyle w:val="Strong"/>
        </w:rPr>
        <w:t>square brackets</w:t>
      </w:r>
      <w:r w:rsidRPr="00552673">
        <w:rPr>
          <w:rFonts w:eastAsia="Arial"/>
          <w:color w:val="000000" w:themeColor="text1"/>
          <w:szCs w:val="22"/>
        </w:rPr>
        <w:t xml:space="preserve"> </w:t>
      </w:r>
      <w:r w:rsidRPr="2573F93B">
        <w:rPr>
          <w:rFonts w:eastAsia="Arial"/>
          <w:color w:val="000000" w:themeColor="text1"/>
          <w:szCs w:val="22"/>
        </w:rPr>
        <w:t>[ ]</w:t>
      </w:r>
      <w:r w:rsidRPr="00552673">
        <w:rPr>
          <w:rFonts w:eastAsia="Arial"/>
          <w:color w:val="000000" w:themeColor="text1"/>
          <w:szCs w:val="22"/>
        </w:rPr>
        <w:t xml:space="preserve"> </w:t>
      </w:r>
      <w:r w:rsidRPr="00323FAC">
        <w:t>and</w:t>
      </w:r>
      <w:r w:rsidRPr="00552673">
        <w:rPr>
          <w:rFonts w:eastAsia="Arial"/>
          <w:color w:val="000000" w:themeColor="text1"/>
          <w:szCs w:val="22"/>
        </w:rPr>
        <w:t xml:space="preserve"> </w:t>
      </w:r>
      <w:r w:rsidRPr="00323FAC">
        <w:rPr>
          <w:rStyle w:val="Strong"/>
        </w:rPr>
        <w:t>braces</w:t>
      </w:r>
      <w:r w:rsidRPr="00552673">
        <w:rPr>
          <w:rFonts w:eastAsia="Arial"/>
          <w:color w:val="000000" w:themeColor="text1"/>
          <w:szCs w:val="22"/>
        </w:rPr>
        <w:t xml:space="preserve"> </w:t>
      </w:r>
      <w:r w:rsidRPr="2573F93B">
        <w:rPr>
          <w:rFonts w:eastAsia="Arial"/>
          <w:color w:val="000000" w:themeColor="text1"/>
          <w:szCs w:val="22"/>
        </w:rPr>
        <w:t>{ }: used for editorial comments, corrections or additional information within a text. For example</w:t>
      </w:r>
      <w:r>
        <w:rPr>
          <w:rFonts w:eastAsia="Arial"/>
          <w:color w:val="000000" w:themeColor="text1"/>
          <w:szCs w:val="22"/>
        </w:rPr>
        <w:t>:</w:t>
      </w:r>
    </w:p>
    <w:p w14:paraId="0F68B27B" w14:textId="77777777" w:rsidR="00A57E76" w:rsidRDefault="00A57E76" w:rsidP="00A57E76">
      <w:pPr>
        <w:pStyle w:val="ListBullet2"/>
        <w:ind w:left="1134" w:hanging="567"/>
      </w:pPr>
      <w:r w:rsidRPr="2573F93B">
        <w:t xml:space="preserve">The conference attendees [including several expert names here] for the keynote address. </w:t>
      </w:r>
      <w:r>
        <w:t>(</w:t>
      </w:r>
      <w:r w:rsidRPr="2573F93B">
        <w:t xml:space="preserve">square brackets: ‘including several expert names here’ </w:t>
      </w:r>
      <w:r>
        <w:t>[</w:t>
      </w:r>
      <w:r w:rsidRPr="2573F93B">
        <w:t>editorial comments]</w:t>
      </w:r>
      <w:r>
        <w:t>)</w:t>
      </w:r>
    </w:p>
    <w:p w14:paraId="3E93D753" w14:textId="77777777" w:rsidR="00A57E76" w:rsidRDefault="00A57E76" w:rsidP="00A57E76">
      <w:pPr>
        <w:rPr>
          <w:rFonts w:eastAsia="Arial"/>
          <w:color w:val="000000" w:themeColor="text1"/>
          <w:szCs w:val="22"/>
        </w:rPr>
      </w:pPr>
      <w:r w:rsidRPr="2573F93B">
        <w:rPr>
          <w:rFonts w:eastAsia="Arial"/>
          <w:color w:val="000000" w:themeColor="text1"/>
          <w:szCs w:val="22"/>
        </w:rPr>
        <w:t>Variations with the use of punctuation can have a significant impact on the way information is interpreted. For example:</w:t>
      </w:r>
    </w:p>
    <w:p w14:paraId="48B85F4C" w14:textId="77777777" w:rsidR="00A57E76" w:rsidRDefault="00A57E76">
      <w:pPr>
        <w:pStyle w:val="ListBullet"/>
        <w:numPr>
          <w:ilvl w:val="0"/>
          <w:numId w:val="2"/>
        </w:numPr>
      </w:pPr>
      <w:r w:rsidRPr="2573F93B">
        <w:t>The class</w:t>
      </w:r>
      <w:r w:rsidRPr="00413913">
        <w:rPr>
          <w:rStyle w:val="Strong"/>
        </w:rPr>
        <w:t>,</w:t>
      </w:r>
      <w:r w:rsidRPr="2573F93B">
        <w:rPr>
          <w:b/>
          <w:bCs/>
        </w:rPr>
        <w:t xml:space="preserve"> </w:t>
      </w:r>
      <w:r w:rsidRPr="00413913">
        <w:rPr>
          <w:rStyle w:val="Strong"/>
        </w:rPr>
        <w:t>loud as usual,</w:t>
      </w:r>
      <w:r w:rsidRPr="2573F93B">
        <w:t xml:space="preserve"> arrived at the school library. </w:t>
      </w:r>
      <w:r>
        <w:t>(</w:t>
      </w:r>
      <w:r w:rsidRPr="2573F93B">
        <w:t xml:space="preserve">The pair of commas indicates that the information is non-essential </w:t>
      </w:r>
      <w:r>
        <w:t>[</w:t>
      </w:r>
      <w:r w:rsidRPr="2573F93B">
        <w:t>non-restrictive</w:t>
      </w:r>
      <w:r>
        <w:t>] to</w:t>
      </w:r>
      <w:r w:rsidRPr="2573F93B">
        <w:t xml:space="preserve"> the overall meaning of the sentence.</w:t>
      </w:r>
      <w:r>
        <w:t>)</w:t>
      </w:r>
    </w:p>
    <w:p w14:paraId="642CBFC6" w14:textId="77777777" w:rsidR="00A57E76" w:rsidRDefault="00A57E76" w:rsidP="00A57E76">
      <w:pPr>
        <w:pStyle w:val="ListBullet2"/>
        <w:ind w:left="1134" w:hanging="567"/>
      </w:pPr>
      <w:r w:rsidRPr="2573F93B">
        <w:t xml:space="preserve">The class </w:t>
      </w:r>
      <w:r w:rsidRPr="00413913">
        <w:rPr>
          <w:rStyle w:val="Strong"/>
        </w:rPr>
        <w:t>(loud as usual)</w:t>
      </w:r>
      <w:r w:rsidRPr="00552673">
        <w:t xml:space="preserve"> </w:t>
      </w:r>
      <w:r w:rsidRPr="2573F93B">
        <w:t xml:space="preserve">arrived at the school library. </w:t>
      </w:r>
      <w:r>
        <w:t>(</w:t>
      </w:r>
      <w:r w:rsidRPr="2573F93B">
        <w:t>The brackets emphasise the loudness of the class</w:t>
      </w:r>
      <w:r>
        <w:t>,</w:t>
      </w:r>
      <w:r w:rsidRPr="2573F93B">
        <w:t xml:space="preserve"> suggesting a humorous observation of their volume.</w:t>
      </w:r>
      <w:r>
        <w:t>)</w:t>
      </w:r>
      <w:r w:rsidRPr="2573F93B">
        <w:t xml:space="preserve"> </w:t>
      </w:r>
    </w:p>
    <w:p w14:paraId="23C5EE9D" w14:textId="77777777" w:rsidR="00A57E76" w:rsidRDefault="00A57E76" w:rsidP="00A57E76">
      <w:pPr>
        <w:pStyle w:val="ListBullet2"/>
        <w:ind w:left="1134" w:hanging="567"/>
      </w:pPr>
      <w:r w:rsidRPr="2573F93B">
        <w:t xml:space="preserve">The class </w:t>
      </w:r>
      <w:r w:rsidRPr="00552673">
        <w:rPr>
          <w:rStyle w:val="Strong"/>
        </w:rPr>
        <w:t>–</w:t>
      </w:r>
      <w:r w:rsidRPr="00552673">
        <w:rPr>
          <w:b/>
          <w:bCs/>
        </w:rPr>
        <w:t xml:space="preserve"> </w:t>
      </w:r>
      <w:r w:rsidRPr="00413913">
        <w:rPr>
          <w:rStyle w:val="Strong"/>
        </w:rPr>
        <w:t>loud as usual</w:t>
      </w:r>
      <w:r w:rsidRPr="2573F93B">
        <w:rPr>
          <w:b/>
          <w:bCs/>
        </w:rPr>
        <w:t xml:space="preserve"> </w:t>
      </w:r>
      <w:r w:rsidRPr="00552673">
        <w:rPr>
          <w:rStyle w:val="Strong"/>
        </w:rPr>
        <w:t>–</w:t>
      </w:r>
      <w:r w:rsidRPr="2573F93B">
        <w:t xml:space="preserve"> arrived at the school library. </w:t>
      </w:r>
      <w:r>
        <w:t>(</w:t>
      </w:r>
      <w:r w:rsidRPr="2573F93B">
        <w:t xml:space="preserve">The use of the dash makes the loudness of the class appear as the most important information </w:t>
      </w:r>
      <w:r>
        <w:t>[</w:t>
      </w:r>
      <w:r w:rsidRPr="2573F93B">
        <w:t>Quigley 2022</w:t>
      </w:r>
      <w:r>
        <w:t>]</w:t>
      </w:r>
      <w:r w:rsidRPr="2573F93B">
        <w:t>).</w:t>
      </w:r>
    </w:p>
    <w:p w14:paraId="7B5FD526"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Punctuation">
        <w:r w:rsidRPr="2573F93B">
          <w:rPr>
            <w:rStyle w:val="Hyperlink"/>
            <w:rFonts w:eastAsia="Arial"/>
            <w:szCs w:val="22"/>
          </w:rPr>
          <w:t>Punctuation</w:t>
        </w:r>
      </w:hyperlink>
      <w:r w:rsidRPr="00413913">
        <w:t>.</w:t>
      </w:r>
    </w:p>
    <w:p w14:paraId="26810406" w14:textId="77777777" w:rsidR="00A57E76" w:rsidRDefault="00A57E76" w:rsidP="003B5819">
      <w:pPr>
        <w:pStyle w:val="Heading6"/>
      </w:pPr>
      <w:bookmarkStart w:id="396" w:name="_Innovative_punctuation_in"/>
      <w:bookmarkEnd w:id="396"/>
      <w:r w:rsidRPr="2573F93B">
        <w:t xml:space="preserve">Innovative punctuation in </w:t>
      </w:r>
      <w:r w:rsidRPr="00413913">
        <w:t>poetry</w:t>
      </w:r>
    </w:p>
    <w:p w14:paraId="3E841F57" w14:textId="77777777" w:rsidR="00A57E76" w:rsidRDefault="00A57E76" w:rsidP="00A57E76">
      <w:pPr>
        <w:rPr>
          <w:rFonts w:eastAsia="Arial"/>
          <w:color w:val="000000" w:themeColor="text1"/>
          <w:szCs w:val="22"/>
        </w:rPr>
      </w:pPr>
      <w:r w:rsidRPr="2573F93B">
        <w:rPr>
          <w:rFonts w:eastAsia="Arial"/>
          <w:color w:val="000000" w:themeColor="text1"/>
          <w:szCs w:val="22"/>
        </w:rPr>
        <w:t>Punctuation choices impact the rhythm, meaning and tone of written texts. Examples of innovative punctation to suit purpose and effect include:</w:t>
      </w:r>
    </w:p>
    <w:p w14:paraId="6DB3192E" w14:textId="77777777" w:rsidR="00A57E76" w:rsidRDefault="00A57E76">
      <w:pPr>
        <w:pStyle w:val="ListBullet"/>
        <w:numPr>
          <w:ilvl w:val="0"/>
          <w:numId w:val="2"/>
        </w:numPr>
        <w:rPr>
          <w:rFonts w:eastAsia="Arial"/>
          <w:color w:val="000000" w:themeColor="text1"/>
          <w:szCs w:val="22"/>
        </w:rPr>
      </w:pPr>
      <w:r w:rsidRPr="0047231B">
        <w:rPr>
          <w:rStyle w:val="Strong"/>
        </w:rPr>
        <w:t>points of ellipsis</w:t>
      </w:r>
      <w:r w:rsidRPr="2573F93B">
        <w:rPr>
          <w:rFonts w:eastAsia="Arial"/>
          <w:color w:val="000000" w:themeColor="text1"/>
          <w:szCs w:val="22"/>
        </w:rPr>
        <w:t xml:space="preserve"> (...) to</w:t>
      </w:r>
      <w:r>
        <w:rPr>
          <w:rFonts w:eastAsia="Arial"/>
          <w:color w:val="000000" w:themeColor="text1"/>
          <w:szCs w:val="22"/>
        </w:rPr>
        <w:t>:</w:t>
      </w:r>
    </w:p>
    <w:p w14:paraId="0AD9EBFB" w14:textId="77777777" w:rsidR="00A57E76" w:rsidRDefault="00A57E76" w:rsidP="00A57E76">
      <w:pPr>
        <w:pStyle w:val="ListBullet2"/>
        <w:ind w:left="1134" w:hanging="567"/>
      </w:pPr>
      <w:r w:rsidRPr="2573F93B">
        <w:t xml:space="preserve">create a distinctive </w:t>
      </w:r>
      <w:r w:rsidRPr="0047231B">
        <w:rPr>
          <w:rStyle w:val="Strong"/>
        </w:rPr>
        <w:t>rhythm</w:t>
      </w:r>
      <w:r w:rsidRPr="2573F93B">
        <w:t xml:space="preserve"> that evokes a musical feel. For example</w:t>
      </w:r>
      <w:r>
        <w:t>:</w:t>
      </w:r>
    </w:p>
    <w:p w14:paraId="653EAFCF" w14:textId="77777777" w:rsidR="00A57E76" w:rsidRDefault="00A57E76">
      <w:pPr>
        <w:pStyle w:val="ListBullet3"/>
        <w:numPr>
          <w:ilvl w:val="0"/>
          <w:numId w:val="3"/>
        </w:numPr>
        <w:ind w:left="1701" w:hanging="567"/>
        <w:rPr>
          <w:rFonts w:ascii="Times New Roman" w:eastAsia="Times New Roman" w:hAnsi="Times New Roman" w:cs="Times New Roman"/>
          <w:sz w:val="24"/>
        </w:rPr>
      </w:pPr>
      <w:r w:rsidRPr="2573F93B">
        <w:lastRenderedPageBreak/>
        <w:t>Quietly the sun goes down</w:t>
      </w:r>
      <w:r>
        <w:t xml:space="preserve"> </w:t>
      </w:r>
      <w:r w:rsidRPr="2573F93B">
        <w:t>... The noise</w:t>
      </w:r>
      <w:r>
        <w:t>s</w:t>
      </w:r>
      <w:r w:rsidRPr="2573F93B">
        <w:t xml:space="preserve"> s</w:t>
      </w:r>
      <w:r>
        <w:t xml:space="preserve">neak away </w:t>
      </w:r>
      <w:r w:rsidRPr="2573F93B">
        <w:t>...</w:t>
      </w:r>
    </w:p>
    <w:p w14:paraId="30EB77CF" w14:textId="77777777" w:rsidR="00A57E76" w:rsidRDefault="00A57E76" w:rsidP="00A57E76">
      <w:pPr>
        <w:pStyle w:val="ListBullet2"/>
        <w:ind w:left="1134" w:hanging="567"/>
      </w:pPr>
      <w:r w:rsidRPr="2573F93B">
        <w:t xml:space="preserve">indicate a </w:t>
      </w:r>
      <w:r w:rsidRPr="0047231B">
        <w:rPr>
          <w:rStyle w:val="Strong"/>
        </w:rPr>
        <w:t>pause</w:t>
      </w:r>
      <w:r w:rsidRPr="2573F93B">
        <w:t xml:space="preserve"> and suggest the continuation of thoughts or the unspoken. This can add a layer of ambiguity, inviting the reader to interpret the spaces between the lines. For example</w:t>
      </w:r>
      <w:r>
        <w:t>:</w:t>
      </w:r>
    </w:p>
    <w:p w14:paraId="54601158" w14:textId="77777777" w:rsidR="00A57E76" w:rsidRPr="005A68AC" w:rsidRDefault="00A57E76" w:rsidP="00A57E76">
      <w:pPr>
        <w:ind w:left="1134"/>
      </w:pPr>
      <w:r w:rsidRPr="005A68AC">
        <w:t>In the garden of dreams</w:t>
      </w:r>
      <w:r>
        <w:br/>
      </w:r>
      <w:r w:rsidRPr="005A68AC">
        <w:t>Petals open, secrets whisper...</w:t>
      </w:r>
      <w:r>
        <w:br/>
      </w:r>
      <w:r w:rsidRPr="005A68AC">
        <w:t>Moonlight weaves stories...</w:t>
      </w:r>
      <w:r>
        <w:br/>
      </w:r>
      <w:r w:rsidRPr="005A68AC">
        <w:t xml:space="preserve">Silence, a canvas </w:t>
      </w:r>
      <w:r>
        <w:t>of</w:t>
      </w:r>
      <w:r w:rsidRPr="005A68AC">
        <w:t xml:space="preserve"> unspoken truths.</w:t>
      </w:r>
    </w:p>
    <w:p w14:paraId="0486524F" w14:textId="77777777" w:rsidR="00A57E76" w:rsidRDefault="00A57E76">
      <w:pPr>
        <w:pStyle w:val="ListBullet"/>
        <w:numPr>
          <w:ilvl w:val="0"/>
          <w:numId w:val="2"/>
        </w:numPr>
        <w:rPr>
          <w:rFonts w:eastAsia="Arial"/>
          <w:color w:val="000000" w:themeColor="text1"/>
          <w:szCs w:val="22"/>
        </w:rPr>
      </w:pPr>
      <w:r w:rsidRPr="00BA6875">
        <w:rPr>
          <w:rStyle w:val="Strong"/>
        </w:rPr>
        <w:t>semicolons</w:t>
      </w:r>
      <w:r w:rsidRPr="2573F93B">
        <w:rPr>
          <w:rFonts w:eastAsia="Arial"/>
          <w:color w:val="000000" w:themeColor="text1"/>
          <w:szCs w:val="22"/>
        </w:rPr>
        <w:t xml:space="preserve"> (;) can be used at the end of a poetry line</w:t>
      </w:r>
      <w:r>
        <w:rPr>
          <w:rFonts w:eastAsia="Arial"/>
          <w:color w:val="000000" w:themeColor="text1"/>
          <w:szCs w:val="22"/>
        </w:rPr>
        <w:t>:</w:t>
      </w:r>
    </w:p>
    <w:p w14:paraId="30106569" w14:textId="77777777" w:rsidR="00A57E76" w:rsidRDefault="00A57E76" w:rsidP="00A57E76">
      <w:pPr>
        <w:pStyle w:val="ListBullet2"/>
        <w:ind w:left="1134" w:hanging="567"/>
      </w:pPr>
      <w:r w:rsidRPr="2573F93B">
        <w:t xml:space="preserve">when a close </w:t>
      </w:r>
      <w:r w:rsidRPr="00BA6875">
        <w:rPr>
          <w:rStyle w:val="Strong"/>
        </w:rPr>
        <w:t>connection</w:t>
      </w:r>
      <w:r w:rsidRPr="2573F93B">
        <w:t xml:space="preserve"> between lines is wanted. For example</w:t>
      </w:r>
      <w:r>
        <w:t>:</w:t>
      </w:r>
    </w:p>
    <w:p w14:paraId="000F3647" w14:textId="77777777" w:rsidR="00A57E76" w:rsidRPr="00B52193" w:rsidRDefault="00A57E76" w:rsidP="00A57E76">
      <w:pPr>
        <w:ind w:left="1134"/>
      </w:pPr>
      <w:r w:rsidRPr="2573F93B">
        <w:rPr>
          <w:rFonts w:eastAsia="Arial"/>
          <w:color w:val="000000" w:themeColor="text1"/>
          <w:szCs w:val="22"/>
        </w:rPr>
        <w:t>As sunset descends, the sky is scattered with colours;</w:t>
      </w:r>
      <w:r>
        <w:rPr>
          <w:rFonts w:eastAsia="Arial"/>
          <w:color w:val="000000" w:themeColor="text1"/>
          <w:szCs w:val="22"/>
        </w:rPr>
        <w:br/>
      </w:r>
      <w:r w:rsidRPr="2573F93B">
        <w:rPr>
          <w:rFonts w:eastAsia="Arial"/>
          <w:color w:val="000000" w:themeColor="text1"/>
          <w:szCs w:val="22"/>
        </w:rPr>
        <w:t>A beacon of hope and gratitude for tomorrow.</w:t>
      </w:r>
    </w:p>
    <w:p w14:paraId="62A2000E" w14:textId="77777777" w:rsidR="00A57E76" w:rsidRDefault="00A57E76" w:rsidP="00A57E76">
      <w:pPr>
        <w:pStyle w:val="ListBullet2"/>
        <w:ind w:left="1134" w:hanging="567"/>
      </w:pPr>
      <w:r w:rsidRPr="2573F93B">
        <w:t xml:space="preserve">to indicate an extended </w:t>
      </w:r>
      <w:r w:rsidRPr="00BA6875">
        <w:rPr>
          <w:rStyle w:val="Strong"/>
        </w:rPr>
        <w:t>pause</w:t>
      </w:r>
      <w:r w:rsidRPr="2573F93B">
        <w:t>. For example</w:t>
      </w:r>
      <w:r>
        <w:t>:</w:t>
      </w:r>
    </w:p>
    <w:p w14:paraId="7BE9171D" w14:textId="77777777" w:rsidR="00A57E76" w:rsidRPr="00641638" w:rsidRDefault="00A57E76" w:rsidP="00A57E76">
      <w:pPr>
        <w:ind w:left="1134"/>
      </w:pPr>
      <w:r w:rsidRPr="2573F93B">
        <w:rPr>
          <w:rFonts w:eastAsia="Arial"/>
          <w:color w:val="000000" w:themeColor="text1"/>
          <w:szCs w:val="22"/>
        </w:rPr>
        <w:t>Beneath the moon’s soft glow,</w:t>
      </w:r>
      <w:r>
        <w:rPr>
          <w:rFonts w:eastAsia="Arial"/>
          <w:color w:val="000000" w:themeColor="text1"/>
          <w:szCs w:val="22"/>
        </w:rPr>
        <w:br/>
      </w:r>
      <w:r w:rsidRPr="2573F93B">
        <w:rPr>
          <w:rFonts w:eastAsia="Arial"/>
          <w:color w:val="000000" w:themeColor="text1"/>
          <w:szCs w:val="22"/>
        </w:rPr>
        <w:t>untouchable silence descends;</w:t>
      </w:r>
      <w:r>
        <w:rPr>
          <w:rFonts w:eastAsia="Arial"/>
          <w:color w:val="000000" w:themeColor="text1"/>
          <w:szCs w:val="22"/>
        </w:rPr>
        <w:br/>
      </w:r>
      <w:r w:rsidRPr="00641638">
        <w:t>A whisper intrudes,</w:t>
      </w:r>
      <w:r>
        <w:br/>
      </w:r>
      <w:r w:rsidRPr="00641638">
        <w:t>awakening the night air.</w:t>
      </w:r>
    </w:p>
    <w:p w14:paraId="3828AEF1" w14:textId="77777777" w:rsidR="00A57E76" w:rsidRDefault="00A57E76">
      <w:pPr>
        <w:pStyle w:val="ListBullet"/>
        <w:numPr>
          <w:ilvl w:val="0"/>
          <w:numId w:val="2"/>
        </w:numPr>
        <w:rPr>
          <w:rFonts w:eastAsia="Arial"/>
          <w:color w:val="000000" w:themeColor="text1"/>
          <w:szCs w:val="22"/>
        </w:rPr>
      </w:pPr>
      <w:r>
        <w:rPr>
          <w:rStyle w:val="Strong"/>
        </w:rPr>
        <w:t>hyphens</w:t>
      </w:r>
      <w:r w:rsidRPr="00A66ADA">
        <w:rPr>
          <w:rFonts w:eastAsia="Arial"/>
          <w:color w:val="000000" w:themeColor="text1"/>
          <w:szCs w:val="22"/>
        </w:rPr>
        <w:t xml:space="preserve"> </w:t>
      </w:r>
      <w:r w:rsidRPr="2573F93B">
        <w:rPr>
          <w:rFonts w:eastAsia="Arial"/>
          <w:color w:val="000000" w:themeColor="text1"/>
          <w:szCs w:val="22"/>
        </w:rPr>
        <w:t>(-) can be used in poetry to create pauses, convey uncertainty or add emphasis. For example</w:t>
      </w:r>
      <w:r>
        <w:rPr>
          <w:rFonts w:eastAsia="Arial"/>
          <w:color w:val="000000" w:themeColor="text1"/>
          <w:szCs w:val="22"/>
        </w:rPr>
        <w:t>:</w:t>
      </w:r>
    </w:p>
    <w:p w14:paraId="0BCC33B0" w14:textId="77777777" w:rsidR="00A57E76" w:rsidRPr="0087032F" w:rsidRDefault="00A57E76" w:rsidP="00A57E76">
      <w:pPr>
        <w:ind w:left="567"/>
      </w:pPr>
      <w:r w:rsidRPr="0087032F">
        <w:lastRenderedPageBreak/>
        <w:t>A small fleeting moment of joy-</w:t>
      </w:r>
      <w:r>
        <w:br/>
      </w:r>
      <w:r w:rsidRPr="0087032F">
        <w:t>the sound of laughter-</w:t>
      </w:r>
      <w:r>
        <w:br/>
      </w:r>
      <w:r w:rsidRPr="0087032F">
        <w:t>then, stillness.</w:t>
      </w:r>
    </w:p>
    <w:p w14:paraId="33E79C23"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Punctuation">
        <w:r w:rsidRPr="2573F93B">
          <w:rPr>
            <w:rStyle w:val="Hyperlink"/>
            <w:rFonts w:eastAsia="Arial"/>
            <w:szCs w:val="22"/>
          </w:rPr>
          <w:t>Punctuation</w:t>
        </w:r>
      </w:hyperlink>
      <w:r w:rsidRPr="006B113F">
        <w:t>.</w:t>
      </w:r>
    </w:p>
    <w:p w14:paraId="575DC334" w14:textId="77777777" w:rsidR="00A57E76" w:rsidRDefault="00A57E76" w:rsidP="003B5819">
      <w:pPr>
        <w:pStyle w:val="Heading6"/>
      </w:pPr>
      <w:bookmarkStart w:id="397" w:name="_Punctuating_free_verse"/>
      <w:bookmarkEnd w:id="397"/>
      <w:r w:rsidRPr="2573F93B">
        <w:t xml:space="preserve">Punctuating free verse </w:t>
      </w:r>
      <w:r w:rsidRPr="006B113F">
        <w:t>poetry</w:t>
      </w:r>
    </w:p>
    <w:p w14:paraId="43168F96" w14:textId="77777777" w:rsidR="00A57E76" w:rsidRDefault="00A57E76" w:rsidP="00A57E76">
      <w:pPr>
        <w:rPr>
          <w:rFonts w:eastAsia="Arial"/>
          <w:color w:val="000000" w:themeColor="text1"/>
          <w:szCs w:val="22"/>
        </w:rPr>
      </w:pPr>
      <w:r w:rsidRPr="006B113F">
        <w:rPr>
          <w:rStyle w:val="Strong"/>
        </w:rPr>
        <w:t>Free verse</w:t>
      </w:r>
      <w:r w:rsidRPr="00A66ADA">
        <w:rPr>
          <w:rFonts w:eastAsia="Arial"/>
          <w:color w:val="000000" w:themeColor="text1"/>
          <w:szCs w:val="22"/>
        </w:rPr>
        <w:t xml:space="preserve"> </w:t>
      </w:r>
      <w:r w:rsidRPr="2573F93B">
        <w:rPr>
          <w:rFonts w:eastAsia="Arial"/>
          <w:color w:val="000000" w:themeColor="text1"/>
          <w:szCs w:val="22"/>
        </w:rPr>
        <w:t>poetry does not rely on consistent patterns of rhyme and meter. This type of text has minimal structure and follows no rules in terms of punctuation. Frequently used conventions in free verse poetry include:</w:t>
      </w:r>
    </w:p>
    <w:p w14:paraId="538F4455" w14:textId="77777777" w:rsidR="00A57E76" w:rsidRDefault="00A57E76">
      <w:pPr>
        <w:pStyle w:val="ListBullet"/>
        <w:numPr>
          <w:ilvl w:val="0"/>
          <w:numId w:val="2"/>
        </w:numPr>
        <w:rPr>
          <w:rFonts w:eastAsia="Arial"/>
          <w:color w:val="000000" w:themeColor="text1"/>
          <w:szCs w:val="22"/>
        </w:rPr>
      </w:pPr>
      <w:r>
        <w:rPr>
          <w:rFonts w:eastAsia="Arial"/>
          <w:color w:val="000000" w:themeColor="text1"/>
          <w:szCs w:val="22"/>
        </w:rPr>
        <w:t>hyphens</w:t>
      </w:r>
      <w:r w:rsidRPr="2573F93B">
        <w:rPr>
          <w:rFonts w:eastAsia="Arial"/>
          <w:color w:val="000000" w:themeColor="text1"/>
          <w:szCs w:val="22"/>
        </w:rPr>
        <w:t>, change of stanza and line breaks may be used instead of commas to separate a clause or a phrase. For example</w:t>
      </w:r>
      <w:r>
        <w:rPr>
          <w:rFonts w:eastAsia="Arial"/>
          <w:color w:val="000000" w:themeColor="text1"/>
          <w:szCs w:val="22"/>
        </w:rPr>
        <w:t>:</w:t>
      </w:r>
    </w:p>
    <w:p w14:paraId="3A3D5EB9" w14:textId="77777777" w:rsidR="00A57E76" w:rsidRDefault="00A57E76" w:rsidP="00A57E76">
      <w:pPr>
        <w:ind w:firstLine="567"/>
        <w:rPr>
          <w:rFonts w:eastAsia="Arial"/>
          <w:color w:val="000000" w:themeColor="text1"/>
          <w:szCs w:val="22"/>
        </w:rPr>
      </w:pPr>
      <w:r w:rsidRPr="2573F93B">
        <w:rPr>
          <w:rFonts w:eastAsia="Arial"/>
          <w:color w:val="000000" w:themeColor="text1"/>
          <w:szCs w:val="22"/>
        </w:rPr>
        <w:t>In the stillness of the desert,</w:t>
      </w:r>
    </w:p>
    <w:p w14:paraId="5F67C3FC" w14:textId="77777777" w:rsidR="00A57E76" w:rsidRDefault="00A57E76" w:rsidP="00A57E76">
      <w:pPr>
        <w:tabs>
          <w:tab w:val="left" w:pos="720"/>
        </w:tabs>
        <w:ind w:firstLine="1134"/>
        <w:rPr>
          <w:rFonts w:eastAsia="Arial"/>
          <w:color w:val="000000" w:themeColor="text1"/>
          <w:szCs w:val="22"/>
        </w:rPr>
      </w:pPr>
      <w:r w:rsidRPr="2573F93B">
        <w:rPr>
          <w:rFonts w:eastAsia="Arial"/>
          <w:color w:val="000000" w:themeColor="text1"/>
          <w:szCs w:val="22"/>
        </w:rPr>
        <w:t>where hot air lingers</w:t>
      </w:r>
    </w:p>
    <w:p w14:paraId="2AD68027" w14:textId="77777777" w:rsidR="00A57E76" w:rsidRDefault="00A57E76" w:rsidP="00A57E76">
      <w:pPr>
        <w:tabs>
          <w:tab w:val="left" w:pos="720"/>
        </w:tabs>
        <w:ind w:firstLine="1701"/>
        <w:rPr>
          <w:rFonts w:eastAsia="Arial"/>
          <w:color w:val="000000" w:themeColor="text1"/>
          <w:szCs w:val="22"/>
        </w:rPr>
      </w:pPr>
      <w:r w:rsidRPr="2573F93B">
        <w:rPr>
          <w:rFonts w:eastAsia="Arial"/>
          <w:color w:val="000000" w:themeColor="text1"/>
          <w:szCs w:val="22"/>
        </w:rPr>
        <w:t>in the air-</w:t>
      </w:r>
    </w:p>
    <w:p w14:paraId="01FF1756" w14:textId="77777777" w:rsidR="00A57E76" w:rsidRDefault="00A57E76" w:rsidP="00A57E76">
      <w:pPr>
        <w:tabs>
          <w:tab w:val="left" w:pos="720"/>
        </w:tabs>
        <w:ind w:firstLine="2268"/>
        <w:rPr>
          <w:rFonts w:eastAsia="Arial"/>
          <w:color w:val="000000" w:themeColor="text1"/>
          <w:szCs w:val="22"/>
        </w:rPr>
      </w:pPr>
      <w:r w:rsidRPr="2573F93B">
        <w:rPr>
          <w:rFonts w:eastAsia="Arial"/>
          <w:color w:val="000000" w:themeColor="text1"/>
          <w:szCs w:val="22"/>
        </w:rPr>
        <w:t>creatures begin to stir</w:t>
      </w:r>
    </w:p>
    <w:p w14:paraId="322EF671" w14:textId="77777777" w:rsidR="00A57E76" w:rsidRDefault="00A57E76" w:rsidP="00A57E76">
      <w:pPr>
        <w:tabs>
          <w:tab w:val="left" w:pos="720"/>
        </w:tabs>
        <w:ind w:firstLine="2835"/>
        <w:rPr>
          <w:rFonts w:eastAsia="Arial"/>
          <w:color w:val="000000" w:themeColor="text1"/>
          <w:szCs w:val="22"/>
        </w:rPr>
      </w:pPr>
      <w:r w:rsidRPr="2573F93B">
        <w:rPr>
          <w:rFonts w:eastAsia="Arial"/>
          <w:color w:val="000000" w:themeColor="text1"/>
          <w:szCs w:val="22"/>
        </w:rPr>
        <w:t>on the hot desert surface.</w:t>
      </w:r>
    </w:p>
    <w:p w14:paraId="4EB1095F"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italics may also be used to indicate emphasis, titles of foreign words, internal thoughts and dialogue. For example</w:t>
      </w:r>
      <w:r>
        <w:rPr>
          <w:rFonts w:eastAsia="Arial"/>
          <w:color w:val="000000" w:themeColor="text1"/>
          <w:szCs w:val="22"/>
        </w:rPr>
        <w:t>:</w:t>
      </w:r>
    </w:p>
    <w:p w14:paraId="78C15474" w14:textId="77777777" w:rsidR="00A57E76" w:rsidRDefault="00A57E76" w:rsidP="00A57E76">
      <w:pPr>
        <w:ind w:left="567"/>
        <w:rPr>
          <w:rFonts w:eastAsia="Arial"/>
          <w:color w:val="000000" w:themeColor="text1"/>
          <w:szCs w:val="22"/>
        </w:rPr>
      </w:pPr>
      <w:r w:rsidRPr="00056B1C">
        <w:rPr>
          <w:rStyle w:val="Emphasis"/>
        </w:rPr>
        <w:t>Chaos</w:t>
      </w:r>
      <w:r w:rsidRPr="2573F93B">
        <w:rPr>
          <w:rFonts w:eastAsia="Arial"/>
          <w:color w:val="000000" w:themeColor="text1"/>
          <w:szCs w:val="22"/>
        </w:rPr>
        <w:t xml:space="preserve"> invades my mind,</w:t>
      </w:r>
      <w:r>
        <w:t xml:space="preserve"> </w:t>
      </w:r>
      <w:r>
        <w:rPr>
          <w:rFonts w:eastAsia="Arial"/>
          <w:color w:val="000000" w:themeColor="text1"/>
          <w:szCs w:val="22"/>
        </w:rPr>
        <w:t>(</w:t>
      </w:r>
      <w:r w:rsidRPr="2573F93B">
        <w:rPr>
          <w:rFonts w:eastAsia="Arial"/>
          <w:color w:val="000000" w:themeColor="text1"/>
          <w:szCs w:val="22"/>
        </w:rPr>
        <w:t>word being emphasised: ‘</w:t>
      </w:r>
      <w:r>
        <w:rPr>
          <w:rFonts w:eastAsia="Arial"/>
          <w:color w:val="000000" w:themeColor="text1"/>
          <w:szCs w:val="22"/>
        </w:rPr>
        <w:t>c</w:t>
      </w:r>
      <w:r w:rsidRPr="2573F93B">
        <w:rPr>
          <w:rFonts w:eastAsia="Arial"/>
          <w:color w:val="000000" w:themeColor="text1"/>
          <w:szCs w:val="22"/>
        </w:rPr>
        <w:t>haos’</w:t>
      </w:r>
      <w:r>
        <w:rPr>
          <w:rFonts w:eastAsia="Arial"/>
          <w:color w:val="000000" w:themeColor="text1"/>
          <w:szCs w:val="22"/>
        </w:rPr>
        <w:t>)</w:t>
      </w:r>
      <w:r>
        <w:rPr>
          <w:rFonts w:eastAsia="Arial"/>
          <w:color w:val="000000" w:themeColor="text1"/>
          <w:szCs w:val="22"/>
        </w:rPr>
        <w:br/>
      </w:r>
      <w:r w:rsidRPr="2573F93B">
        <w:rPr>
          <w:rFonts w:eastAsia="Arial"/>
          <w:color w:val="000000" w:themeColor="text1"/>
          <w:szCs w:val="22"/>
        </w:rPr>
        <w:t>a hurling cyclone of feelings.</w:t>
      </w:r>
      <w:r>
        <w:rPr>
          <w:rFonts w:eastAsia="Arial"/>
          <w:color w:val="000000" w:themeColor="text1"/>
          <w:szCs w:val="22"/>
        </w:rPr>
        <w:br/>
      </w:r>
      <w:r w:rsidRPr="2573F93B">
        <w:rPr>
          <w:rFonts w:eastAsia="Arial"/>
          <w:color w:val="000000" w:themeColor="text1"/>
          <w:szCs w:val="22"/>
        </w:rPr>
        <w:lastRenderedPageBreak/>
        <w:t>Then a whisper within me:</w:t>
      </w:r>
      <w:r>
        <w:rPr>
          <w:rFonts w:eastAsia="Arial"/>
          <w:color w:val="000000" w:themeColor="text1"/>
          <w:szCs w:val="22"/>
        </w:rPr>
        <w:br/>
      </w:r>
      <w:r w:rsidRPr="00056B1C">
        <w:rPr>
          <w:rStyle w:val="Emphasis"/>
        </w:rPr>
        <w:t>Breathe and centre, this shall pass</w:t>
      </w:r>
      <w:r w:rsidRPr="2573F93B">
        <w:rPr>
          <w:rFonts w:eastAsia="Arial"/>
          <w:color w:val="000000" w:themeColor="text1"/>
          <w:szCs w:val="22"/>
        </w:rPr>
        <w:t>.</w:t>
      </w:r>
      <w:r>
        <w:t xml:space="preserve"> </w:t>
      </w:r>
      <w:r>
        <w:rPr>
          <w:rFonts w:eastAsia="Arial"/>
          <w:color w:val="000000" w:themeColor="text1"/>
          <w:szCs w:val="22"/>
        </w:rPr>
        <w:t>(</w:t>
      </w:r>
      <w:r w:rsidRPr="2573F93B">
        <w:rPr>
          <w:rFonts w:eastAsia="Arial"/>
          <w:color w:val="000000" w:themeColor="text1"/>
          <w:szCs w:val="22"/>
        </w:rPr>
        <w:t>internal thought: ‘</w:t>
      </w:r>
      <w:r>
        <w:rPr>
          <w:rFonts w:eastAsia="Arial"/>
          <w:color w:val="000000" w:themeColor="text1"/>
          <w:szCs w:val="22"/>
        </w:rPr>
        <w:t>B</w:t>
      </w:r>
      <w:r w:rsidRPr="2573F93B">
        <w:rPr>
          <w:rFonts w:eastAsia="Arial"/>
          <w:color w:val="000000" w:themeColor="text1"/>
          <w:szCs w:val="22"/>
        </w:rPr>
        <w:t>reathe and centre, this shall pass’</w:t>
      </w:r>
      <w:r>
        <w:rPr>
          <w:rFonts w:eastAsia="Arial"/>
          <w:color w:val="000000" w:themeColor="text1"/>
          <w:szCs w:val="22"/>
        </w:rPr>
        <w:t>)</w:t>
      </w:r>
    </w:p>
    <w:p w14:paraId="2BD1E944" w14:textId="77777777" w:rsidR="00A57E76" w:rsidRPr="003247ED" w:rsidRDefault="00A57E76" w:rsidP="00A57E76">
      <w:pPr>
        <w:pStyle w:val="Heading3"/>
      </w:pPr>
      <w:bookmarkStart w:id="398" w:name="_Toc167188381"/>
      <w:bookmarkStart w:id="399" w:name="_Toc203657959"/>
      <w:bookmarkStart w:id="400" w:name="_Toc204588820"/>
      <w:bookmarkStart w:id="401" w:name="_Toc204869673"/>
      <w:r>
        <w:t>Semicolons</w:t>
      </w:r>
      <w:bookmarkEnd w:id="398"/>
      <w:bookmarkEnd w:id="399"/>
      <w:bookmarkEnd w:id="400"/>
      <w:bookmarkEnd w:id="401"/>
    </w:p>
    <w:p w14:paraId="2EEEAAC0"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w:t>
      </w:r>
      <w:r w:rsidRPr="00D14891">
        <w:t>semicolon</w:t>
      </w:r>
      <w:r w:rsidRPr="2573F93B">
        <w:rPr>
          <w:rFonts w:eastAsia="Arial"/>
          <w:color w:val="000000" w:themeColor="text1"/>
          <w:szCs w:val="22"/>
        </w:rPr>
        <w:t xml:space="preserve"> (;) is a punctuation mark that is used between </w:t>
      </w:r>
      <w:r>
        <w:rPr>
          <w:rFonts w:eastAsia="Arial"/>
          <w:color w:val="000000" w:themeColor="text1"/>
          <w:szCs w:val="22"/>
        </w:rPr>
        <w:t>2</w:t>
      </w:r>
      <w:r w:rsidRPr="2573F93B">
        <w:rPr>
          <w:rFonts w:eastAsia="Arial"/>
          <w:color w:val="000000" w:themeColor="text1"/>
          <w:szCs w:val="22"/>
        </w:rPr>
        <w:t xml:space="preserve"> connected or balanced ideas in a sentence.</w:t>
      </w:r>
    </w:p>
    <w:p w14:paraId="15194173" w14:textId="77777777" w:rsidR="00A57E76" w:rsidRDefault="00A57E76" w:rsidP="00A57E76">
      <w:pPr>
        <w:pStyle w:val="Heading4"/>
      </w:pPr>
      <w:bookmarkStart w:id="402" w:name="_Semicolons_in_compound"/>
      <w:bookmarkEnd w:id="402"/>
      <w:r w:rsidRPr="00D14891">
        <w:t>Semicolons</w:t>
      </w:r>
      <w:r w:rsidRPr="2573F93B">
        <w:t xml:space="preserve"> in compound sentences</w:t>
      </w:r>
    </w:p>
    <w:p w14:paraId="04F08703" w14:textId="77777777" w:rsidR="00A57E76" w:rsidRDefault="00A57E76" w:rsidP="00A57E76">
      <w:pPr>
        <w:rPr>
          <w:rFonts w:eastAsia="Arial"/>
          <w:color w:val="000000" w:themeColor="text1"/>
        </w:rPr>
      </w:pPr>
      <w:r>
        <w:t>Semicolons</w:t>
      </w:r>
      <w:r w:rsidRPr="1A8B4BF8">
        <w:rPr>
          <w:rFonts w:eastAsia="Arial"/>
          <w:color w:val="000000" w:themeColor="text1"/>
        </w:rPr>
        <w:t xml:space="preserve"> are often used when the 2 independent (main) clauses are closely related in meaning or when they are linked in terms of contrast. For example:</w:t>
      </w:r>
    </w:p>
    <w:p w14:paraId="1A783457" w14:textId="77777777" w:rsidR="00A57E76" w:rsidRDefault="00A57E76">
      <w:pPr>
        <w:pStyle w:val="ListBullet"/>
        <w:numPr>
          <w:ilvl w:val="0"/>
          <w:numId w:val="2"/>
        </w:numPr>
      </w:pPr>
      <w:r w:rsidRPr="2573F93B">
        <w:t>She enjoys playing the piano</w:t>
      </w:r>
      <w:r w:rsidRPr="2573F93B">
        <w:rPr>
          <w:b/>
          <w:bCs/>
        </w:rPr>
        <w:t>;</w:t>
      </w:r>
      <w:r w:rsidRPr="2573F93B">
        <w:t xml:space="preserve"> her brother prefers the guitar. </w:t>
      </w:r>
      <w:r>
        <w:t>(</w:t>
      </w:r>
      <w:r w:rsidRPr="2573F93B">
        <w:t>independent clause 1: ‘</w:t>
      </w:r>
      <w:r>
        <w:t>s</w:t>
      </w:r>
      <w:r w:rsidRPr="2573F93B">
        <w:t>he enjoys playing the piano’; independent clause 2: ‘her brother prefers the guitar’</w:t>
      </w:r>
      <w:r>
        <w:t>)</w:t>
      </w:r>
    </w:p>
    <w:p w14:paraId="107CB491" w14:textId="77777777" w:rsidR="00A57E76" w:rsidRDefault="00A57E76" w:rsidP="00A57E76">
      <w:pPr>
        <w:pStyle w:val="FeatureBox4"/>
        <w:rPr>
          <w:rFonts w:eastAsia="Arial"/>
          <w:color w:val="000000" w:themeColor="text1"/>
        </w:rPr>
      </w:pPr>
      <w:r>
        <w:t>[</w:t>
      </w:r>
      <w:r w:rsidRPr="1A8B4BF8">
        <w:rPr>
          <w:rStyle w:val="Strong"/>
        </w:rPr>
        <w:t>Independent (main) 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 [</w:t>
      </w:r>
      <w:r w:rsidRPr="1A8B4BF8">
        <w:rPr>
          <w:rStyle w:val="Strong"/>
        </w:rPr>
        <w:t>independent</w:t>
      </w:r>
      <w:r w:rsidRPr="1A8B4BF8">
        <w:rPr>
          <w:rFonts w:eastAsia="Arial"/>
          <w:b/>
          <w:bCs/>
          <w:color w:val="000000" w:themeColor="text1"/>
        </w:rPr>
        <w:t xml:space="preserve"> (main) </w:t>
      </w:r>
      <w:r w:rsidRPr="1A8B4BF8">
        <w:rPr>
          <w:rStyle w:val="Strong"/>
        </w:rPr>
        <w:t>clause</w:t>
      </w:r>
      <w:r>
        <w:t>].</w:t>
      </w:r>
    </w:p>
    <w:p w14:paraId="1B27D2AE" w14:textId="77777777" w:rsidR="00A57E76" w:rsidRDefault="00A57E76" w:rsidP="00A57E76">
      <w:pPr>
        <w:rPr>
          <w:rFonts w:eastAsia="Arial"/>
          <w:color w:val="000000" w:themeColor="text1"/>
          <w:szCs w:val="22"/>
        </w:rPr>
      </w:pPr>
      <w:r w:rsidRPr="2573F93B">
        <w:rPr>
          <w:rFonts w:eastAsia="Arial"/>
          <w:color w:val="000000" w:themeColor="text1"/>
          <w:szCs w:val="22"/>
        </w:rPr>
        <w:t>A semi-colon can be used before a conjunctive adverb in a compound sentence. For example:</w:t>
      </w:r>
    </w:p>
    <w:p w14:paraId="61CA12EF" w14:textId="77777777" w:rsidR="00A57E76" w:rsidRDefault="00A57E76">
      <w:pPr>
        <w:pStyle w:val="ListBullet"/>
        <w:numPr>
          <w:ilvl w:val="0"/>
          <w:numId w:val="2"/>
        </w:numPr>
      </w:pPr>
      <w:r w:rsidRPr="2573F93B">
        <w:t xml:space="preserve">We found all the missing pieces; </w:t>
      </w:r>
      <w:r w:rsidRPr="00380571">
        <w:rPr>
          <w:rStyle w:val="Strong"/>
        </w:rPr>
        <w:t>however</w:t>
      </w:r>
      <w:r w:rsidRPr="2573F93B">
        <w:t xml:space="preserve">, we still couldn’t put the puzzle back together. </w:t>
      </w:r>
      <w:r>
        <w:t>(</w:t>
      </w:r>
      <w:r w:rsidRPr="2573F93B">
        <w:t>independent clause 1; ’</w:t>
      </w:r>
      <w:r>
        <w:t>w</w:t>
      </w:r>
      <w:r w:rsidRPr="2573F93B">
        <w:t>e found all the missing pieces’; independent clause 2: ‘we still couldn’t put the puzzle back together’; conjunctive adverb: ‘however’</w:t>
      </w:r>
      <w:r>
        <w:t>)</w:t>
      </w:r>
    </w:p>
    <w:p w14:paraId="20453DBB" w14:textId="77777777" w:rsidR="00A57E76" w:rsidRPr="00380571" w:rsidRDefault="00A57E76" w:rsidP="00A57E76">
      <w:pPr>
        <w:pStyle w:val="FeatureBox4"/>
      </w:pPr>
      <w:r>
        <w:t>[</w:t>
      </w:r>
      <w:r w:rsidRPr="1A8B4BF8">
        <w:rPr>
          <w:rStyle w:val="Strong"/>
        </w:rPr>
        <w:t>Independent (main) 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conjunctive</w:t>
      </w:r>
      <w:r w:rsidRPr="1A8B4BF8">
        <w:rPr>
          <w:rFonts w:eastAsia="Arial"/>
          <w:b/>
          <w:bCs/>
          <w:color w:val="000000" w:themeColor="text1"/>
        </w:rPr>
        <w:t xml:space="preserve"> </w:t>
      </w:r>
      <w:r w:rsidRPr="1A8B4BF8">
        <w:rPr>
          <w:rStyle w:val="Strong"/>
        </w:rPr>
        <w:t>adverb</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comma</w:t>
      </w:r>
      <w:r w:rsidRPr="1A8B4BF8">
        <w:rPr>
          <w:rFonts w:eastAsia="Arial"/>
          <w:b/>
          <w:bCs/>
          <w:color w:val="000000" w:themeColor="text1"/>
        </w:rPr>
        <w:t xml:space="preserve"> </w:t>
      </w:r>
      <w:r>
        <w:t>+ [</w:t>
      </w:r>
      <w:r w:rsidRPr="1A8B4BF8">
        <w:rPr>
          <w:rStyle w:val="Strong"/>
        </w:rPr>
        <w:t>independent (main) clause</w:t>
      </w:r>
      <w:r>
        <w:t>].</w:t>
      </w:r>
    </w:p>
    <w:p w14:paraId="1B5DFFC9"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 xml:space="preserve">See: </w:t>
      </w:r>
      <w:hyperlink w:anchor="_Punctuation_in_a">
        <w:r w:rsidRPr="2573F93B">
          <w:rPr>
            <w:rStyle w:val="Hyperlink"/>
            <w:rFonts w:eastAsia="Arial"/>
            <w:szCs w:val="22"/>
          </w:rPr>
          <w:t>Punctuation in a compound sentence with a coordinating conjunction</w:t>
        </w:r>
      </w:hyperlink>
      <w:r w:rsidRPr="00380571">
        <w:t>.</w:t>
      </w:r>
    </w:p>
    <w:p w14:paraId="002A7520" w14:textId="77777777" w:rsidR="00A57E76" w:rsidRDefault="00A57E76" w:rsidP="00A57E76">
      <w:pPr>
        <w:pStyle w:val="Heading4"/>
      </w:pPr>
      <w:r w:rsidRPr="2573F93B">
        <w:t>Semicolons in detailed lists</w:t>
      </w:r>
    </w:p>
    <w:p w14:paraId="77DBFB74" w14:textId="77777777" w:rsidR="00A57E76" w:rsidRDefault="00A57E76" w:rsidP="00A57E76">
      <w:pPr>
        <w:rPr>
          <w:rFonts w:eastAsia="Arial"/>
          <w:color w:val="000000" w:themeColor="text1"/>
          <w:szCs w:val="22"/>
        </w:rPr>
      </w:pPr>
      <w:r w:rsidRPr="2573F93B">
        <w:rPr>
          <w:rFonts w:eastAsia="Arial"/>
          <w:color w:val="000000" w:themeColor="text1"/>
          <w:szCs w:val="22"/>
        </w:rPr>
        <w:t>The use of a semicolon can be beneficial when separating items in a list where the individual items already contain commas. A semicolon helps to clarify the structure. For example:</w:t>
      </w:r>
    </w:p>
    <w:p w14:paraId="4D4A7F23" w14:textId="77777777" w:rsidR="00A57E76" w:rsidRDefault="00A57E76">
      <w:pPr>
        <w:pStyle w:val="ListBullet"/>
        <w:numPr>
          <w:ilvl w:val="0"/>
          <w:numId w:val="2"/>
        </w:numPr>
      </w:pPr>
      <w:r w:rsidRPr="2573F93B">
        <w:t xml:space="preserve">During our class field trip, we encountered </w:t>
      </w:r>
      <w:r>
        <w:t>3</w:t>
      </w:r>
      <w:r w:rsidRPr="2573F93B">
        <w:t xml:space="preserve"> fascinating individuals: Tim, an avid gamer</w:t>
      </w:r>
      <w:r w:rsidRPr="2573F93B">
        <w:rPr>
          <w:b/>
          <w:bCs/>
        </w:rPr>
        <w:t>;</w:t>
      </w:r>
      <w:r w:rsidRPr="2573F93B">
        <w:t xml:space="preserve"> Sarah, a talented artist</w:t>
      </w:r>
      <w:r w:rsidRPr="2573F93B">
        <w:rPr>
          <w:b/>
          <w:bCs/>
        </w:rPr>
        <w:t>;</w:t>
      </w:r>
      <w:r w:rsidRPr="2573F93B">
        <w:t xml:space="preserve"> and Alex, a skilled musician. </w:t>
      </w:r>
      <w:r>
        <w:t>(</w:t>
      </w:r>
      <w:r w:rsidRPr="2573F93B">
        <w:t>list item 1: ‘Tim, an avid gamer’; list item 2: ‘Sarah, a talented artist’; list item 3: ‘Alex, a skilled musician’</w:t>
      </w:r>
      <w:r>
        <w:t>)</w:t>
      </w:r>
    </w:p>
    <w:p w14:paraId="3DFC3C74" w14:textId="77777777" w:rsidR="00A57E76" w:rsidRPr="00A935D2" w:rsidRDefault="00A57E76" w:rsidP="00A57E76">
      <w:r w:rsidRPr="00A935D2">
        <w:t xml:space="preserve">See: </w:t>
      </w:r>
      <w:hyperlink w:anchor="_Commas_to_separate_2">
        <w:r w:rsidRPr="00A935D2">
          <w:rPr>
            <w:rStyle w:val="Hyperlink"/>
          </w:rPr>
          <w:t>Commas to separate nouns in a list</w:t>
        </w:r>
      </w:hyperlink>
      <w:r w:rsidRPr="000A0305">
        <w:t>.</w:t>
      </w:r>
    </w:p>
    <w:p w14:paraId="10A806B6" w14:textId="77777777" w:rsidR="00A57E76" w:rsidRPr="000A0305" w:rsidRDefault="00A57E76" w:rsidP="00A57E76">
      <w:pPr>
        <w:pStyle w:val="Heading3"/>
      </w:pPr>
      <w:bookmarkStart w:id="403" w:name="_Quoted_(direct)_and"/>
      <w:bookmarkStart w:id="404" w:name="_Toc167188382"/>
      <w:bookmarkStart w:id="405" w:name="_Toc203657960"/>
      <w:bookmarkStart w:id="406" w:name="_Toc204588821"/>
      <w:bookmarkStart w:id="407" w:name="_Toc204869674"/>
      <w:bookmarkEnd w:id="403"/>
      <w:r>
        <w:t>Quoted (direct) and reported (indirect) speech</w:t>
      </w:r>
      <w:bookmarkEnd w:id="404"/>
      <w:bookmarkEnd w:id="405"/>
      <w:bookmarkEnd w:id="406"/>
      <w:bookmarkEnd w:id="407"/>
    </w:p>
    <w:p w14:paraId="19161C0F" w14:textId="77777777" w:rsidR="00A57E76" w:rsidRDefault="00A57E76" w:rsidP="00A57E76">
      <w:pPr>
        <w:rPr>
          <w:rFonts w:eastAsia="Arial"/>
          <w:color w:val="000000" w:themeColor="text1"/>
          <w:szCs w:val="22"/>
        </w:rPr>
      </w:pPr>
      <w:r w:rsidRPr="000A0305">
        <w:t>Quoted</w:t>
      </w:r>
      <w:r w:rsidRPr="2573F93B">
        <w:rPr>
          <w:rFonts w:eastAsia="Arial"/>
          <w:color w:val="000000" w:themeColor="text1"/>
          <w:szCs w:val="22"/>
        </w:rPr>
        <w:t xml:space="preserve"> and reported speech are 2 ways of conveying what someone else has said, each with its own conventions.</w:t>
      </w:r>
    </w:p>
    <w:p w14:paraId="003F17D0" w14:textId="77777777" w:rsidR="00A57E76" w:rsidRPr="003247ED" w:rsidRDefault="00A57E76" w:rsidP="00A57E76">
      <w:pPr>
        <w:pStyle w:val="Heading4"/>
      </w:pPr>
      <w:bookmarkStart w:id="408" w:name="_Quoted_speech_(direct"/>
      <w:bookmarkStart w:id="409" w:name="_Toc167188383"/>
      <w:bookmarkEnd w:id="408"/>
      <w:r>
        <w:t>Quoted speech (direct speech)</w:t>
      </w:r>
      <w:bookmarkEnd w:id="409"/>
    </w:p>
    <w:p w14:paraId="0F81280F" w14:textId="77777777" w:rsidR="00A57E76" w:rsidRDefault="00A57E76" w:rsidP="00A57E76">
      <w:pPr>
        <w:rPr>
          <w:rFonts w:eastAsia="Arial"/>
          <w:color w:val="000000" w:themeColor="text1"/>
          <w:szCs w:val="22"/>
        </w:rPr>
      </w:pPr>
      <w:r w:rsidRPr="2573F93B">
        <w:rPr>
          <w:rFonts w:eastAsia="Arial"/>
          <w:color w:val="000000" w:themeColor="text1"/>
          <w:szCs w:val="22"/>
        </w:rPr>
        <w:t>Quoted speech is what someone has said or written in the exact words they said or wrote it (Winch 2013). Quoted speech is contained within quotation (speech) marks.</w:t>
      </w:r>
    </w:p>
    <w:p w14:paraId="68EA8258" w14:textId="77777777" w:rsidR="00A57E76" w:rsidRDefault="00A57E76" w:rsidP="00A57E76">
      <w:pPr>
        <w:rPr>
          <w:rFonts w:eastAsia="Arial"/>
          <w:color w:val="000000" w:themeColor="text1"/>
          <w:szCs w:val="22"/>
        </w:rPr>
      </w:pPr>
      <w:r w:rsidRPr="2573F93B">
        <w:rPr>
          <w:rFonts w:eastAsia="Arial"/>
          <w:color w:val="000000" w:themeColor="text1"/>
          <w:szCs w:val="22"/>
        </w:rPr>
        <w:t>Quoted speech can be used in various contexts, including in:</w:t>
      </w:r>
    </w:p>
    <w:p w14:paraId="07974956" w14:textId="77777777" w:rsidR="00A57E76" w:rsidRDefault="00A57E76">
      <w:pPr>
        <w:pStyle w:val="ListBullet"/>
        <w:numPr>
          <w:ilvl w:val="0"/>
          <w:numId w:val="2"/>
        </w:numPr>
        <w:rPr>
          <w:rFonts w:eastAsia="Arial"/>
          <w:color w:val="000000" w:themeColor="text1"/>
          <w:szCs w:val="22"/>
        </w:rPr>
      </w:pPr>
      <w:r w:rsidRPr="000A0305">
        <w:rPr>
          <w:rStyle w:val="Strong"/>
        </w:rPr>
        <w:t>dialogue</w:t>
      </w:r>
      <w:r w:rsidRPr="2573F93B">
        <w:rPr>
          <w:rFonts w:eastAsia="Arial"/>
          <w:color w:val="000000" w:themeColor="text1"/>
          <w:szCs w:val="22"/>
        </w:rPr>
        <w:t>: a conversation or interaction between characters. For example</w:t>
      </w:r>
      <w:r>
        <w:rPr>
          <w:rFonts w:eastAsia="Arial"/>
          <w:color w:val="000000" w:themeColor="text1"/>
          <w:szCs w:val="22"/>
        </w:rPr>
        <w:t>:</w:t>
      </w:r>
    </w:p>
    <w:p w14:paraId="51E52C5A" w14:textId="77777777" w:rsidR="00A57E76" w:rsidRDefault="00A57E76" w:rsidP="00A57E76">
      <w:pPr>
        <w:pStyle w:val="ListBullet2"/>
        <w:ind w:left="1134" w:hanging="567"/>
      </w:pPr>
      <w:r w:rsidRPr="2573F93B">
        <w:t>“Hey,” said Sara, “do you want to go to the park?”</w:t>
      </w:r>
    </w:p>
    <w:p w14:paraId="5FE356CE" w14:textId="77777777" w:rsidR="00A57E76" w:rsidRDefault="00A57E76" w:rsidP="00A57E76">
      <w:pPr>
        <w:pStyle w:val="ListBullet2"/>
        <w:ind w:left="1134" w:hanging="567"/>
        <w:rPr>
          <w:rFonts w:ascii="Times New Roman" w:eastAsia="Times New Roman" w:hAnsi="Times New Roman" w:cs="Times New Roman"/>
          <w:sz w:val="24"/>
        </w:rPr>
      </w:pPr>
      <w:r w:rsidRPr="2573F93B">
        <w:lastRenderedPageBreak/>
        <w:t>“Sure,” replied Matt and Cindy, “that sounds like a great idea!</w:t>
      </w:r>
      <w:r w:rsidRPr="2573F93B">
        <w:rPr>
          <w:rFonts w:ascii="Times New Roman" w:eastAsia="Times New Roman" w:hAnsi="Times New Roman" w:cs="Times New Roman"/>
          <w:sz w:val="24"/>
        </w:rPr>
        <w:t>”</w:t>
      </w:r>
    </w:p>
    <w:p w14:paraId="2F85FC12" w14:textId="77777777" w:rsidR="00A57E76" w:rsidRDefault="00A57E76">
      <w:pPr>
        <w:pStyle w:val="ListBullet"/>
        <w:numPr>
          <w:ilvl w:val="0"/>
          <w:numId w:val="2"/>
        </w:numPr>
        <w:rPr>
          <w:rFonts w:eastAsia="Arial"/>
          <w:color w:val="000000" w:themeColor="text1"/>
          <w:szCs w:val="22"/>
        </w:rPr>
      </w:pPr>
      <w:r w:rsidRPr="000A0305">
        <w:rPr>
          <w:rStyle w:val="Strong"/>
        </w:rPr>
        <w:t>interviews</w:t>
      </w:r>
      <w:r w:rsidRPr="2573F93B">
        <w:rPr>
          <w:rFonts w:eastAsia="Arial"/>
          <w:color w:val="000000" w:themeColor="text1"/>
          <w:szCs w:val="22"/>
        </w:rPr>
        <w:t>: when conveying the exact words of an interviewee. For example</w:t>
      </w:r>
      <w:r>
        <w:rPr>
          <w:rFonts w:eastAsia="Arial"/>
          <w:color w:val="000000" w:themeColor="text1"/>
          <w:szCs w:val="22"/>
        </w:rPr>
        <w:t>:</w:t>
      </w:r>
    </w:p>
    <w:p w14:paraId="42241335" w14:textId="77777777" w:rsidR="00A57E76" w:rsidRDefault="00A57E76" w:rsidP="00A57E76">
      <w:pPr>
        <w:pStyle w:val="ListBullet2"/>
        <w:ind w:left="1134" w:hanging="567"/>
      </w:pPr>
      <w:r w:rsidRPr="2573F93B">
        <w:t>The Williams family who observed the parade said, “We have never seen anything like it. It was the best ever!” Needless to say, they will try to be</w:t>
      </w:r>
      <w:r>
        <w:t xml:space="preserve"> in the</w:t>
      </w:r>
      <w:r w:rsidRPr="2573F93B">
        <w:t xml:space="preserve"> front row again next year.</w:t>
      </w:r>
    </w:p>
    <w:p w14:paraId="7D01BBD5" w14:textId="77777777" w:rsidR="00A57E76" w:rsidRDefault="00A57E76">
      <w:pPr>
        <w:pStyle w:val="ListBullet"/>
        <w:numPr>
          <w:ilvl w:val="0"/>
          <w:numId w:val="2"/>
        </w:numPr>
        <w:rPr>
          <w:rFonts w:eastAsia="Arial"/>
          <w:color w:val="000000" w:themeColor="text1"/>
          <w:szCs w:val="22"/>
        </w:rPr>
      </w:pPr>
      <w:r w:rsidRPr="000A0305">
        <w:rPr>
          <w:rStyle w:val="Strong"/>
        </w:rPr>
        <w:t>speeches</w:t>
      </w:r>
      <w:r w:rsidRPr="00A66ADA">
        <w:rPr>
          <w:rFonts w:eastAsia="Arial"/>
          <w:color w:val="000000" w:themeColor="text1"/>
          <w:szCs w:val="22"/>
        </w:rPr>
        <w:t xml:space="preserve">: </w:t>
      </w:r>
      <w:r w:rsidRPr="2573F93B">
        <w:rPr>
          <w:rFonts w:eastAsia="Arial"/>
          <w:color w:val="000000" w:themeColor="text1"/>
          <w:szCs w:val="22"/>
        </w:rPr>
        <w:t>including in both formal speeches and public addresses. For example</w:t>
      </w:r>
      <w:r>
        <w:rPr>
          <w:rFonts w:eastAsia="Arial"/>
          <w:color w:val="000000" w:themeColor="text1"/>
          <w:szCs w:val="22"/>
        </w:rPr>
        <w:t>:</w:t>
      </w:r>
    </w:p>
    <w:p w14:paraId="468FC394" w14:textId="77777777" w:rsidR="00A57E76" w:rsidRDefault="00A57E76" w:rsidP="00A57E76">
      <w:pPr>
        <w:pStyle w:val="ListBullet2"/>
        <w:ind w:left="1134" w:hanging="567"/>
      </w:pPr>
      <w:r w:rsidRPr="2573F93B">
        <w:t>“Good morning, everyone. I am excited to announce to you our new school initiative. In the coming term, we will be planting over a hundred trees along the boundary fence line. This is in response to our student survey which showed overwhelming support for greener school groups and a commitment to environmental sustainability.”</w:t>
      </w:r>
    </w:p>
    <w:p w14:paraId="144EDF82" w14:textId="77777777" w:rsidR="00A57E76" w:rsidRDefault="00A57E76">
      <w:pPr>
        <w:pStyle w:val="ListBullet"/>
        <w:numPr>
          <w:ilvl w:val="0"/>
          <w:numId w:val="2"/>
        </w:numPr>
        <w:rPr>
          <w:rFonts w:eastAsia="Arial"/>
          <w:color w:val="000000" w:themeColor="text1"/>
          <w:szCs w:val="22"/>
        </w:rPr>
      </w:pPr>
      <w:r w:rsidRPr="000A0305">
        <w:rPr>
          <w:rStyle w:val="Strong"/>
        </w:rPr>
        <w:t>academic writing</w:t>
      </w:r>
      <w:r w:rsidRPr="2573F93B">
        <w:rPr>
          <w:rFonts w:eastAsia="Arial"/>
          <w:color w:val="000000" w:themeColor="text1"/>
          <w:szCs w:val="22"/>
        </w:rPr>
        <w:t>: used to reference the words of experts, academics or primary sources. For example</w:t>
      </w:r>
      <w:r>
        <w:rPr>
          <w:rFonts w:eastAsia="Arial"/>
          <w:color w:val="000000" w:themeColor="text1"/>
          <w:szCs w:val="22"/>
        </w:rPr>
        <w:t>:</w:t>
      </w:r>
    </w:p>
    <w:p w14:paraId="30E1306E" w14:textId="77777777" w:rsidR="00A57E76" w:rsidRDefault="00A57E76" w:rsidP="00A57E76">
      <w:pPr>
        <w:pStyle w:val="ListBullet2"/>
        <w:ind w:left="1134" w:hanging="567"/>
      </w:pPr>
      <w:r w:rsidRPr="2573F93B">
        <w:t>As Dr Smith notes, ‘Bats play a crucial role in maintaining insect populations by consuming thousands of insects each night.’</w:t>
      </w:r>
    </w:p>
    <w:p w14:paraId="4A0BBA43"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See: </w:t>
      </w:r>
      <w:hyperlink w:anchor="_Dialogue">
        <w:r w:rsidRPr="2573F93B">
          <w:rPr>
            <w:rStyle w:val="Hyperlink"/>
            <w:rFonts w:eastAsia="Arial"/>
            <w:szCs w:val="22"/>
          </w:rPr>
          <w:t>Dialogue</w:t>
        </w:r>
      </w:hyperlink>
      <w:r>
        <w:rPr>
          <w:rFonts w:eastAsia="Arial"/>
          <w:color w:val="000000" w:themeColor="text1"/>
          <w:szCs w:val="22"/>
        </w:rPr>
        <w:t xml:space="preserve">, </w:t>
      </w:r>
      <w:hyperlink w:anchor="_Dialogue_at_the">
        <w:r w:rsidRPr="2573F93B">
          <w:rPr>
            <w:rStyle w:val="Hyperlink"/>
            <w:rFonts w:eastAsia="Arial"/>
            <w:szCs w:val="22"/>
          </w:rPr>
          <w:t>Dialogue at the beginning of a sentence</w:t>
        </w:r>
      </w:hyperlink>
      <w:r>
        <w:rPr>
          <w:rFonts w:eastAsia="Arial"/>
          <w:color w:val="000000" w:themeColor="text1"/>
          <w:szCs w:val="22"/>
        </w:rPr>
        <w:t xml:space="preserve">, </w:t>
      </w:r>
      <w:hyperlink w:anchor="_Dialogue_at_the_1">
        <w:r w:rsidRPr="2573F93B">
          <w:rPr>
            <w:rStyle w:val="Hyperlink"/>
            <w:rFonts w:eastAsia="Arial"/>
            <w:szCs w:val="22"/>
          </w:rPr>
          <w:t>Dialogue at the end of a sentence</w:t>
        </w:r>
      </w:hyperlink>
      <w:r>
        <w:rPr>
          <w:rFonts w:eastAsia="Arial"/>
          <w:color w:val="000000" w:themeColor="text1"/>
          <w:szCs w:val="22"/>
        </w:rPr>
        <w:t xml:space="preserve">, </w:t>
      </w:r>
      <w:hyperlink w:anchor="_Changing_lines_for">
        <w:r w:rsidRPr="2573F93B">
          <w:rPr>
            <w:rStyle w:val="Hyperlink"/>
            <w:rFonts w:eastAsia="Arial"/>
            <w:szCs w:val="22"/>
          </w:rPr>
          <w:t>Changing lines for each new speaker</w:t>
        </w:r>
      </w:hyperlink>
      <w:r>
        <w:rPr>
          <w:rFonts w:eastAsia="Arial"/>
          <w:color w:val="000000" w:themeColor="text1"/>
          <w:szCs w:val="22"/>
        </w:rPr>
        <w:t>.</w:t>
      </w:r>
    </w:p>
    <w:p w14:paraId="3EF56F10" w14:textId="77777777" w:rsidR="00A57E76" w:rsidRPr="003247ED" w:rsidRDefault="00A57E76" w:rsidP="00A57E76">
      <w:pPr>
        <w:pStyle w:val="Heading4"/>
      </w:pPr>
      <w:bookmarkStart w:id="410" w:name="_Reported_speech_(indirect"/>
      <w:bookmarkStart w:id="411" w:name="_Toc167188384"/>
      <w:bookmarkEnd w:id="410"/>
      <w:r>
        <w:t>Reported speech (indirect speech)</w:t>
      </w:r>
      <w:bookmarkEnd w:id="411"/>
    </w:p>
    <w:p w14:paraId="68B280AB" w14:textId="77777777" w:rsidR="00A57E76" w:rsidRDefault="00A57E76" w:rsidP="00A57E76">
      <w:pPr>
        <w:rPr>
          <w:rFonts w:eastAsia="Arial"/>
          <w:color w:val="000000" w:themeColor="text1"/>
          <w:szCs w:val="22"/>
        </w:rPr>
      </w:pPr>
      <w:r w:rsidRPr="2573F93B">
        <w:rPr>
          <w:rFonts w:eastAsia="Arial"/>
          <w:color w:val="000000" w:themeColor="text1"/>
          <w:szCs w:val="22"/>
        </w:rPr>
        <w:t>Reported (or indirect) speech is an account – or report – of what someone has said or written but without using the exact same words. Reported speech does not require quotation marks and is often introduced by the word ‘that.’ For example:</w:t>
      </w:r>
    </w:p>
    <w:p w14:paraId="22FF0161" w14:textId="77777777" w:rsidR="00A57E76" w:rsidRDefault="00A57E76">
      <w:pPr>
        <w:pStyle w:val="ListBullet"/>
        <w:numPr>
          <w:ilvl w:val="0"/>
          <w:numId w:val="2"/>
        </w:numPr>
      </w:pPr>
      <w:r w:rsidRPr="007C20F3">
        <w:rPr>
          <w:rStyle w:val="Strong"/>
        </w:rPr>
        <w:t>direct speech</w:t>
      </w:r>
      <w:r w:rsidRPr="2573F93B">
        <w:t>: “I am going to leave,” she said.</w:t>
      </w:r>
    </w:p>
    <w:p w14:paraId="2BE4B73D" w14:textId="77777777" w:rsidR="00A57E76" w:rsidRDefault="00A57E76">
      <w:pPr>
        <w:pStyle w:val="ListBullet"/>
        <w:numPr>
          <w:ilvl w:val="0"/>
          <w:numId w:val="2"/>
        </w:numPr>
      </w:pPr>
      <w:r w:rsidRPr="007C20F3">
        <w:rPr>
          <w:rStyle w:val="Strong"/>
        </w:rPr>
        <w:t>indirect speech</w:t>
      </w:r>
      <w:r w:rsidRPr="2573F93B">
        <w:t>: She said that she was going to leave.</w:t>
      </w:r>
    </w:p>
    <w:p w14:paraId="00566034"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Direct speech that includes a question, or an exclamation, does not require a question mark or an exclamation mark when written as indirect speech. For example:</w:t>
      </w:r>
    </w:p>
    <w:p w14:paraId="0CB5517B" w14:textId="77777777" w:rsidR="00A57E76" w:rsidRDefault="00A57E76">
      <w:pPr>
        <w:pStyle w:val="ListBullet"/>
        <w:numPr>
          <w:ilvl w:val="0"/>
          <w:numId w:val="2"/>
        </w:numPr>
      </w:pPr>
      <w:r w:rsidRPr="007C20F3">
        <w:rPr>
          <w:rStyle w:val="Strong"/>
        </w:rPr>
        <w:t>direct speech</w:t>
      </w:r>
      <w:r w:rsidRPr="2573F93B">
        <w:t>: “Will you play basketball?” asked Vanessa.</w:t>
      </w:r>
    </w:p>
    <w:p w14:paraId="2303A411" w14:textId="77777777" w:rsidR="00A57E76" w:rsidRDefault="00A57E76" w:rsidP="00A57E76">
      <w:pPr>
        <w:pStyle w:val="ListBullet2"/>
        <w:ind w:left="1134" w:hanging="567"/>
      </w:pPr>
      <w:r w:rsidRPr="007C20F3">
        <w:rPr>
          <w:rStyle w:val="Strong"/>
        </w:rPr>
        <w:t>indirect speech</w:t>
      </w:r>
      <w:r w:rsidRPr="2573F93B">
        <w:t>: Vanessa asked if he would play basketball.</w:t>
      </w:r>
    </w:p>
    <w:p w14:paraId="5DB9F3DC" w14:textId="77777777" w:rsidR="00A57E76" w:rsidRDefault="00A57E76">
      <w:pPr>
        <w:pStyle w:val="ListBullet"/>
        <w:numPr>
          <w:ilvl w:val="0"/>
          <w:numId w:val="2"/>
        </w:numPr>
      </w:pPr>
      <w:r w:rsidRPr="007C20F3">
        <w:rPr>
          <w:rStyle w:val="Strong"/>
        </w:rPr>
        <w:t>direct speech</w:t>
      </w:r>
      <w:r w:rsidRPr="2573F93B">
        <w:t>: “The show was amazing!” said Amira.</w:t>
      </w:r>
    </w:p>
    <w:p w14:paraId="41CD2BC1" w14:textId="77777777" w:rsidR="00A57E76" w:rsidRDefault="00A57E76" w:rsidP="00A57E76">
      <w:pPr>
        <w:pStyle w:val="ListBullet2"/>
        <w:ind w:left="1134" w:hanging="567"/>
      </w:pPr>
      <w:r w:rsidRPr="007C20F3">
        <w:rPr>
          <w:rStyle w:val="Strong"/>
        </w:rPr>
        <w:t>indirect speech</w:t>
      </w:r>
      <w:r w:rsidRPr="2573F93B">
        <w:t>: Amira said that the show was amazing.</w:t>
      </w:r>
    </w:p>
    <w:p w14:paraId="771471C3" w14:textId="77777777" w:rsidR="00A57E76" w:rsidRDefault="00A57E76" w:rsidP="00A57E76">
      <w:r w:rsidRPr="2573F93B">
        <w:t>When using reported speech, it is important to pay attention to changes in:</w:t>
      </w:r>
    </w:p>
    <w:p w14:paraId="665D4032" w14:textId="77777777" w:rsidR="00A57E76" w:rsidRDefault="00A57E76">
      <w:pPr>
        <w:pStyle w:val="ListBullet"/>
        <w:numPr>
          <w:ilvl w:val="0"/>
          <w:numId w:val="2"/>
        </w:numPr>
        <w:rPr>
          <w:rFonts w:eastAsia="Arial"/>
          <w:color w:val="000000" w:themeColor="text1"/>
          <w:szCs w:val="22"/>
        </w:rPr>
      </w:pPr>
      <w:r w:rsidRPr="007C20F3">
        <w:rPr>
          <w:rStyle w:val="Strong"/>
        </w:rPr>
        <w:t>pronouns and verb tenses</w:t>
      </w:r>
      <w:r w:rsidRPr="2573F93B">
        <w:rPr>
          <w:rFonts w:eastAsia="Arial"/>
          <w:color w:val="000000" w:themeColor="text1"/>
          <w:szCs w:val="22"/>
        </w:rPr>
        <w:t>: in direct speech, pronouns and verb tenses are used exactly as spoken. In indirect speech, pronouns may change to reflect the perspective of the speaker and verb tenses may shift (</w:t>
      </w:r>
      <w:r>
        <w:rPr>
          <w:rFonts w:eastAsia="Arial"/>
          <w:color w:val="000000" w:themeColor="text1"/>
          <w:szCs w:val="22"/>
        </w:rPr>
        <w:t>for example,</w:t>
      </w:r>
      <w:r w:rsidRPr="2573F93B">
        <w:rPr>
          <w:rFonts w:eastAsia="Arial"/>
          <w:color w:val="000000" w:themeColor="text1"/>
          <w:szCs w:val="22"/>
        </w:rPr>
        <w:t xml:space="preserve"> present to past).</w:t>
      </w:r>
    </w:p>
    <w:p w14:paraId="2274AFD5" w14:textId="77777777" w:rsidR="00A57E76" w:rsidRDefault="00A57E76">
      <w:pPr>
        <w:pStyle w:val="ListBullet"/>
        <w:numPr>
          <w:ilvl w:val="0"/>
          <w:numId w:val="2"/>
        </w:numPr>
        <w:rPr>
          <w:rFonts w:eastAsia="Arial"/>
          <w:color w:val="000000" w:themeColor="text1"/>
          <w:szCs w:val="22"/>
        </w:rPr>
      </w:pPr>
      <w:r w:rsidRPr="007C20F3">
        <w:rPr>
          <w:rStyle w:val="Strong"/>
        </w:rPr>
        <w:t>quotation (speech) marks</w:t>
      </w:r>
      <w:r w:rsidRPr="2573F93B">
        <w:rPr>
          <w:rFonts w:eastAsia="Arial"/>
          <w:color w:val="000000" w:themeColor="text1"/>
          <w:szCs w:val="22"/>
        </w:rPr>
        <w:t>: direct speech is enclosed in quotation marks. Indirect speech is not enclosed in quotation marks.</w:t>
      </w:r>
    </w:p>
    <w:p w14:paraId="718A46E8" w14:textId="77777777" w:rsidR="00A57E76" w:rsidRDefault="00A57E76">
      <w:pPr>
        <w:pStyle w:val="ListBullet"/>
        <w:numPr>
          <w:ilvl w:val="0"/>
          <w:numId w:val="2"/>
        </w:numPr>
        <w:rPr>
          <w:rFonts w:eastAsia="Arial"/>
          <w:color w:val="000000" w:themeColor="text1"/>
          <w:szCs w:val="22"/>
        </w:rPr>
      </w:pPr>
      <w:r w:rsidRPr="007C20F3">
        <w:rPr>
          <w:rStyle w:val="Strong"/>
        </w:rPr>
        <w:t>word order</w:t>
      </w:r>
      <w:r w:rsidRPr="2573F93B">
        <w:rPr>
          <w:rFonts w:eastAsia="Arial"/>
          <w:color w:val="000000" w:themeColor="text1"/>
          <w:szCs w:val="22"/>
        </w:rPr>
        <w:t>: word order often remains the same in direct speech. In indirect speech, the word order may change.</w:t>
      </w:r>
    </w:p>
    <w:p w14:paraId="60CF2BE3" w14:textId="77777777" w:rsidR="00A57E76" w:rsidRPr="003247ED" w:rsidRDefault="00A57E76" w:rsidP="00A57E76">
      <w:pPr>
        <w:pStyle w:val="Heading3"/>
      </w:pPr>
      <w:bookmarkStart w:id="412" w:name="_Quotation_marks_to"/>
      <w:bookmarkStart w:id="413" w:name="_Toc167188385"/>
      <w:bookmarkStart w:id="414" w:name="_Toc203657961"/>
      <w:bookmarkStart w:id="415" w:name="_Toc204588822"/>
      <w:bookmarkStart w:id="416" w:name="_Toc204869675"/>
      <w:bookmarkEnd w:id="412"/>
      <w:r>
        <w:t>Quotation marks to distinguish words authored by others</w:t>
      </w:r>
      <w:bookmarkEnd w:id="413"/>
      <w:bookmarkEnd w:id="414"/>
      <w:bookmarkEnd w:id="415"/>
      <w:bookmarkEnd w:id="416"/>
    </w:p>
    <w:p w14:paraId="06D39C2E" w14:textId="77777777" w:rsidR="00A57E76" w:rsidRDefault="00A57E76" w:rsidP="00A57E76">
      <w:pPr>
        <w:rPr>
          <w:rFonts w:eastAsia="Arial"/>
          <w:color w:val="000000" w:themeColor="text1"/>
          <w:szCs w:val="22"/>
        </w:rPr>
      </w:pPr>
      <w:r w:rsidRPr="2573F93B">
        <w:rPr>
          <w:rFonts w:eastAsia="Arial"/>
          <w:color w:val="000000" w:themeColor="text1"/>
          <w:szCs w:val="22"/>
        </w:rPr>
        <w:t>Using quotation (</w:t>
      </w:r>
      <w:r w:rsidRPr="004A66E2">
        <w:t>speech</w:t>
      </w:r>
      <w:r w:rsidRPr="2573F93B">
        <w:rPr>
          <w:rFonts w:eastAsia="Arial"/>
          <w:color w:val="000000" w:themeColor="text1"/>
          <w:szCs w:val="22"/>
        </w:rPr>
        <w:t>) marks to indicate the words of others is an important aspect of citation and referencing. When incorporating the words of another person, it is essential to clearly indicate that they are not your own words.</w:t>
      </w:r>
    </w:p>
    <w:p w14:paraId="7F1B35B9" w14:textId="77777777" w:rsidR="00A57E76" w:rsidRDefault="00A57E76" w:rsidP="00A57E76">
      <w:pPr>
        <w:rPr>
          <w:rFonts w:eastAsia="Arial"/>
          <w:color w:val="000000" w:themeColor="text1"/>
          <w:szCs w:val="22"/>
        </w:rPr>
      </w:pPr>
      <w:r w:rsidRPr="2573F93B">
        <w:rPr>
          <w:rFonts w:eastAsia="Arial"/>
          <w:color w:val="000000" w:themeColor="text1"/>
          <w:szCs w:val="22"/>
        </w:rPr>
        <w:t>When directly quoting another person, their exact words are enclosed with double quotation marks. For example:</w:t>
      </w:r>
    </w:p>
    <w:p w14:paraId="51E8F012" w14:textId="77777777" w:rsidR="00A57E76" w:rsidRDefault="00A57E76">
      <w:pPr>
        <w:pStyle w:val="ListBullet"/>
        <w:numPr>
          <w:ilvl w:val="0"/>
          <w:numId w:val="2"/>
        </w:numPr>
      </w:pPr>
      <w:r w:rsidRPr="2573F93B">
        <w:t>Dr Fuller describes the new medical condition as a “potential risk to the elderly”.</w:t>
      </w:r>
    </w:p>
    <w:p w14:paraId="704EB1BC"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A colon is used when introducing a quotation. For example:</w:t>
      </w:r>
    </w:p>
    <w:p w14:paraId="16057947" w14:textId="77777777" w:rsidR="00A57E76" w:rsidRDefault="00A57E76">
      <w:pPr>
        <w:pStyle w:val="ListBullet"/>
        <w:numPr>
          <w:ilvl w:val="0"/>
          <w:numId w:val="2"/>
        </w:numPr>
      </w:pPr>
      <w:r w:rsidRPr="2573F93B">
        <w:t xml:space="preserve">‘She quoted Shakespeare's famous line: </w:t>
      </w:r>
      <w:r>
        <w:t>“</w:t>
      </w:r>
      <w:r w:rsidRPr="2573F93B">
        <w:t>All the world</w:t>
      </w:r>
      <w:r>
        <w:t>’</w:t>
      </w:r>
      <w:r w:rsidRPr="2573F93B">
        <w:t>s a stage.</w:t>
      </w:r>
      <w:r>
        <w:t>”</w:t>
      </w:r>
      <w:r w:rsidRPr="2573F93B">
        <w:t>’</w:t>
      </w:r>
    </w:p>
    <w:p w14:paraId="6B0A558F" w14:textId="77777777" w:rsidR="00A57E76" w:rsidRDefault="00A57E76" w:rsidP="00A57E76">
      <w:pPr>
        <w:rPr>
          <w:rFonts w:eastAsia="Arial"/>
          <w:color w:val="000000" w:themeColor="text1"/>
          <w:szCs w:val="22"/>
        </w:rPr>
      </w:pPr>
      <w:r w:rsidRPr="2573F93B">
        <w:rPr>
          <w:rFonts w:eastAsia="Arial"/>
          <w:color w:val="000000" w:themeColor="text1"/>
          <w:szCs w:val="22"/>
        </w:rPr>
        <w:t>When paraphrasing the words of another person, quotation marks are not used. However, it is still essential to acknowledge the idea to the original author. For example:</w:t>
      </w:r>
    </w:p>
    <w:p w14:paraId="068134B5" w14:textId="77777777" w:rsidR="00A57E76" w:rsidRDefault="00A57E76">
      <w:pPr>
        <w:pStyle w:val="ListBullet"/>
        <w:numPr>
          <w:ilvl w:val="0"/>
          <w:numId w:val="2"/>
        </w:numPr>
      </w:pPr>
      <w:r w:rsidRPr="2573F93B">
        <w:t>According to Dr Fuller, the elderly are facing a potential medical risk as there are not enough vaccinations available.</w:t>
      </w:r>
    </w:p>
    <w:p w14:paraId="25CFAAA5" w14:textId="77777777" w:rsidR="00A57E76" w:rsidRPr="004A66E2" w:rsidRDefault="00A57E76" w:rsidP="00A57E76">
      <w:r w:rsidRPr="2573F93B">
        <w:rPr>
          <w:rFonts w:eastAsia="Arial"/>
          <w:color w:val="000000" w:themeColor="text1"/>
          <w:szCs w:val="22"/>
        </w:rPr>
        <w:t xml:space="preserve">See: </w:t>
      </w:r>
      <w:hyperlink w:anchor="_Dialogue">
        <w:r w:rsidRPr="2573F93B">
          <w:rPr>
            <w:rStyle w:val="Hyperlink"/>
            <w:rFonts w:eastAsia="Arial"/>
            <w:szCs w:val="22"/>
          </w:rPr>
          <w:t>Dialogue</w:t>
        </w:r>
      </w:hyperlink>
      <w:r>
        <w:rPr>
          <w:rFonts w:eastAsia="Arial"/>
          <w:color w:val="000000" w:themeColor="text1"/>
          <w:szCs w:val="22"/>
        </w:rPr>
        <w:t xml:space="preserve">, </w:t>
      </w:r>
      <w:hyperlink w:anchor="_Quoted_speech_(direct" w:history="1">
        <w:r w:rsidRPr="004A66E2">
          <w:rPr>
            <w:rStyle w:val="Hyperlink"/>
          </w:rPr>
          <w:t>Quoted speech (direct speech)</w:t>
        </w:r>
      </w:hyperlink>
      <w:r>
        <w:t>,</w:t>
      </w:r>
      <w:r w:rsidRPr="004A66E2">
        <w:t xml:space="preserve"> </w:t>
      </w:r>
      <w:hyperlink w:anchor="_Reported_speech_(indirect" w:history="1">
        <w:r w:rsidRPr="004A66E2">
          <w:rPr>
            <w:rStyle w:val="Hyperlink"/>
          </w:rPr>
          <w:t>Reported speech (indirect speech)</w:t>
        </w:r>
      </w:hyperlink>
      <w:r w:rsidRPr="004A66E2">
        <w:t>.</w:t>
      </w:r>
    </w:p>
    <w:p w14:paraId="2AD239D5" w14:textId="77777777" w:rsidR="00A57E76" w:rsidRPr="003247ED" w:rsidRDefault="00A57E76" w:rsidP="00A57E76">
      <w:pPr>
        <w:pStyle w:val="Heading2"/>
      </w:pPr>
      <w:bookmarkStart w:id="417" w:name="_Sentence_forms_(structures)"/>
      <w:bookmarkStart w:id="418" w:name="_Toc167188386"/>
      <w:bookmarkStart w:id="419" w:name="_Toc203657962"/>
      <w:bookmarkStart w:id="420" w:name="_Toc204588823"/>
      <w:bookmarkStart w:id="421" w:name="_Toc204869676"/>
      <w:bookmarkEnd w:id="417"/>
      <w:r>
        <w:t>Sentence forms (structures)</w:t>
      </w:r>
      <w:bookmarkEnd w:id="418"/>
      <w:bookmarkEnd w:id="419"/>
      <w:bookmarkEnd w:id="420"/>
      <w:bookmarkEnd w:id="421"/>
    </w:p>
    <w:p w14:paraId="5E017B91" w14:textId="77777777" w:rsidR="00A57E76" w:rsidRDefault="00A57E76" w:rsidP="00A57E76">
      <w:pPr>
        <w:rPr>
          <w:rFonts w:eastAsia="Arial"/>
          <w:color w:val="000000" w:themeColor="text1"/>
        </w:rPr>
      </w:pPr>
      <w:r w:rsidRPr="60E085C7">
        <w:rPr>
          <w:rFonts w:eastAsia="Arial"/>
          <w:color w:val="000000" w:themeColor="text1"/>
        </w:rPr>
        <w:t xml:space="preserve">A </w:t>
      </w:r>
      <w:r w:rsidRPr="004A66E2">
        <w:t>sentence</w:t>
      </w:r>
      <w:r w:rsidRPr="60E085C7">
        <w:rPr>
          <w:rFonts w:eastAsia="Arial"/>
          <w:color w:val="000000" w:themeColor="text1"/>
        </w:rPr>
        <w:t xml:space="preserve"> is a collection of words that conveys a complete thought, typically containing a subject and a predicate (NESA </w:t>
      </w:r>
      <w:r w:rsidRPr="4A10F8E6">
        <w:rPr>
          <w:rFonts w:eastAsia="Arial"/>
          <w:color w:val="000000" w:themeColor="text1"/>
        </w:rPr>
        <w:t>2025</w:t>
      </w:r>
      <w:r>
        <w:rPr>
          <w:rFonts w:eastAsia="Arial"/>
          <w:color w:val="000000" w:themeColor="text1"/>
        </w:rPr>
        <w:t>a</w:t>
      </w:r>
      <w:r w:rsidRPr="60E085C7">
        <w:rPr>
          <w:rFonts w:eastAsia="Arial"/>
          <w:color w:val="000000" w:themeColor="text1"/>
        </w:rPr>
        <w:t>).</w:t>
      </w:r>
    </w:p>
    <w:p w14:paraId="79EE45AF"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The </w:t>
      </w:r>
      <w:r w:rsidRPr="00392BE6">
        <w:rPr>
          <w:rStyle w:val="Strong"/>
        </w:rPr>
        <w:t>subject</w:t>
      </w:r>
      <w:r w:rsidRPr="00E642DE">
        <w:rPr>
          <w:rFonts w:eastAsia="Arial"/>
          <w:color w:val="000000" w:themeColor="text1"/>
          <w:szCs w:val="22"/>
        </w:rPr>
        <w:t xml:space="preserve"> </w:t>
      </w:r>
      <w:r w:rsidRPr="2573F93B">
        <w:rPr>
          <w:rFonts w:eastAsia="Arial"/>
          <w:color w:val="000000" w:themeColor="text1"/>
          <w:szCs w:val="22"/>
        </w:rPr>
        <w:t>of a sentence tells ‘who is taking part’. It is the person (‘who’) or thing (‘what’) that does the action (verb).</w:t>
      </w:r>
    </w:p>
    <w:p w14:paraId="44F44CE0"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The </w:t>
      </w:r>
      <w:r w:rsidRPr="00392BE6">
        <w:rPr>
          <w:rStyle w:val="Strong"/>
        </w:rPr>
        <w:t>predicate</w:t>
      </w:r>
      <w:r w:rsidRPr="00E642DE">
        <w:rPr>
          <w:rFonts w:eastAsia="Arial"/>
          <w:color w:val="000000" w:themeColor="text1"/>
          <w:szCs w:val="22"/>
        </w:rPr>
        <w:t xml:space="preserve"> </w:t>
      </w:r>
      <w:r w:rsidRPr="2573F93B">
        <w:rPr>
          <w:rFonts w:eastAsia="Arial"/>
          <w:color w:val="000000" w:themeColor="text1"/>
          <w:szCs w:val="22"/>
        </w:rPr>
        <w:t xml:space="preserve">contains a main verb and describes what the subject is doing, its state or </w:t>
      </w:r>
      <w:r>
        <w:rPr>
          <w:rFonts w:eastAsia="Arial"/>
          <w:color w:val="000000" w:themeColor="text1"/>
          <w:szCs w:val="22"/>
        </w:rPr>
        <w:t>appearance</w:t>
      </w:r>
      <w:r w:rsidRPr="2573F93B">
        <w:rPr>
          <w:rFonts w:eastAsia="Arial"/>
          <w:color w:val="000000" w:themeColor="text1"/>
          <w:szCs w:val="22"/>
        </w:rPr>
        <w:t>. It completes the thought started by the subject.</w:t>
      </w:r>
    </w:p>
    <w:p w14:paraId="6B36026B" w14:textId="77777777" w:rsidR="00A57E76" w:rsidRDefault="00A57E76" w:rsidP="00A57E76">
      <w:pPr>
        <w:rPr>
          <w:rFonts w:eastAsia="Arial"/>
          <w:color w:val="000000" w:themeColor="text1"/>
          <w:szCs w:val="22"/>
        </w:rPr>
      </w:pPr>
      <w:r w:rsidRPr="00392BE6">
        <w:t>Examples</w:t>
      </w:r>
      <w:r w:rsidRPr="2573F93B">
        <w:rPr>
          <w:rFonts w:eastAsia="Arial"/>
          <w:color w:val="000000" w:themeColor="text1"/>
          <w:szCs w:val="22"/>
        </w:rPr>
        <w:t xml:space="preserve"> of subjects and predicates include:</w:t>
      </w:r>
    </w:p>
    <w:p w14:paraId="1207A2EF" w14:textId="77777777" w:rsidR="00A57E76" w:rsidRDefault="00A57E76">
      <w:pPr>
        <w:pStyle w:val="ListParagraph"/>
        <w:numPr>
          <w:ilvl w:val="0"/>
          <w:numId w:val="13"/>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For example</w:t>
      </w:r>
      <w:r>
        <w:rPr>
          <w:rFonts w:eastAsia="Arial"/>
          <w:color w:val="000000" w:themeColor="text1"/>
          <w:szCs w:val="22"/>
        </w:rPr>
        <w:t>:</w:t>
      </w:r>
    </w:p>
    <w:p w14:paraId="4A025934" w14:textId="77777777" w:rsidR="00A57E76" w:rsidRDefault="00A57E76" w:rsidP="00A57E76">
      <w:pPr>
        <w:pStyle w:val="ListBullet2"/>
        <w:ind w:left="1134" w:hanging="567"/>
      </w:pPr>
      <w:r w:rsidRPr="2573F93B">
        <w:t xml:space="preserve">Ella laughed. </w:t>
      </w:r>
      <w:r>
        <w:t>(</w:t>
      </w:r>
      <w:r w:rsidRPr="2573F93B">
        <w:t xml:space="preserve">subject: ‘Ella’; predicate: ‘laughed’ </w:t>
      </w:r>
      <w:r>
        <w:t>[</w:t>
      </w:r>
      <w:r w:rsidRPr="2573F93B">
        <w:t>verb: ‘laughed’. It tells us what the subject did]</w:t>
      </w:r>
      <w:r>
        <w:t>)</w:t>
      </w:r>
    </w:p>
    <w:p w14:paraId="57250A70" w14:textId="77777777" w:rsidR="00A57E76" w:rsidRDefault="00A57E76">
      <w:pPr>
        <w:pStyle w:val="ListParagraph"/>
        <w:numPr>
          <w:ilvl w:val="0"/>
          <w:numId w:val="13"/>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 object). For example</w:t>
      </w:r>
      <w:r>
        <w:rPr>
          <w:rFonts w:eastAsia="Arial"/>
          <w:color w:val="000000" w:themeColor="text1"/>
          <w:szCs w:val="22"/>
        </w:rPr>
        <w:t>:</w:t>
      </w:r>
    </w:p>
    <w:p w14:paraId="430E4FC4" w14:textId="77777777" w:rsidR="00A57E76" w:rsidRDefault="00A57E76" w:rsidP="00A57E76">
      <w:pPr>
        <w:pStyle w:val="ListBullet2"/>
        <w:ind w:left="1134" w:hanging="567"/>
      </w:pPr>
      <w:r w:rsidRPr="2573F93B">
        <w:t xml:space="preserve">She ate an apple. </w:t>
      </w:r>
      <w:r>
        <w:t>(</w:t>
      </w:r>
      <w:r w:rsidRPr="2573F93B">
        <w:t xml:space="preserve">subject: ‘she’; predicate: ‘ate an apple’ </w:t>
      </w:r>
      <w:r>
        <w:t>[</w:t>
      </w:r>
      <w:r w:rsidRPr="2573F93B">
        <w:t>verb: ‘ate’; object: ‘an apple’]</w:t>
      </w:r>
      <w:r>
        <w:t>)</w:t>
      </w:r>
    </w:p>
    <w:p w14:paraId="1716ED52" w14:textId="77777777" w:rsidR="00A57E76" w:rsidRDefault="00A57E76">
      <w:pPr>
        <w:pStyle w:val="ListBullet"/>
        <w:numPr>
          <w:ilvl w:val="0"/>
          <w:numId w:val="2"/>
        </w:numPr>
        <w:rPr>
          <w:rFonts w:eastAsia="Arial"/>
          <w:color w:val="000000" w:themeColor="text1"/>
          <w:szCs w:val="22"/>
        </w:rPr>
      </w:pPr>
      <w:r w:rsidRPr="00BC472A">
        <w:rPr>
          <w:rStyle w:val="Strong"/>
        </w:rPr>
        <w:lastRenderedPageBreak/>
        <w:t xml:space="preserve">subject </w:t>
      </w:r>
      <w:r w:rsidRPr="00BC472A">
        <w:t xml:space="preserve">+ </w:t>
      </w:r>
      <w:r w:rsidRPr="00BC472A">
        <w:rPr>
          <w:rStyle w:val="Strong"/>
        </w:rPr>
        <w:t>predicate</w:t>
      </w:r>
      <w:r w:rsidRPr="2573F93B">
        <w:rPr>
          <w:rFonts w:eastAsia="Arial"/>
          <w:color w:val="000000" w:themeColor="text1"/>
          <w:szCs w:val="22"/>
        </w:rPr>
        <w:t xml:space="preserve"> (verb + adverb). For example</w:t>
      </w:r>
      <w:r>
        <w:rPr>
          <w:rFonts w:eastAsia="Arial"/>
          <w:color w:val="000000" w:themeColor="text1"/>
          <w:szCs w:val="22"/>
        </w:rPr>
        <w:t>:</w:t>
      </w:r>
    </w:p>
    <w:p w14:paraId="659B1178" w14:textId="77777777" w:rsidR="00A57E76" w:rsidRDefault="00A57E76" w:rsidP="00A57E76">
      <w:pPr>
        <w:pStyle w:val="ListBullet2"/>
        <w:ind w:left="1134" w:hanging="567"/>
      </w:pPr>
      <w:r w:rsidRPr="2573F93B">
        <w:t xml:space="preserve">The cat slept peacefully. </w:t>
      </w:r>
      <w:r>
        <w:t>(</w:t>
      </w:r>
      <w:r w:rsidRPr="2573F93B">
        <w:t>subject: ‘</w:t>
      </w:r>
      <w:r>
        <w:t>t</w:t>
      </w:r>
      <w:r w:rsidRPr="2573F93B">
        <w:t xml:space="preserve">he cat’; predicate: ‘slept peacefully’ </w:t>
      </w:r>
      <w:r>
        <w:t>[</w:t>
      </w:r>
      <w:r w:rsidRPr="2573F93B">
        <w:t>verb: ‘slept’ + adverb: ‘peacefully’]</w:t>
      </w:r>
      <w:r>
        <w:t>)</w:t>
      </w:r>
    </w:p>
    <w:p w14:paraId="08FA08A8" w14:textId="77777777" w:rsidR="00A57E76" w:rsidRDefault="00A57E76">
      <w:pPr>
        <w:pStyle w:val="ListBullet"/>
        <w:numPr>
          <w:ilvl w:val="0"/>
          <w:numId w:val="2"/>
        </w:numPr>
        <w:rPr>
          <w:rFonts w:eastAsia="Arial"/>
          <w:color w:val="000000" w:themeColor="text1"/>
          <w:szCs w:val="22"/>
        </w:rPr>
      </w:pPr>
      <w:r w:rsidRPr="00BC472A">
        <w:rPr>
          <w:rStyle w:val="Strong"/>
        </w:rPr>
        <w:t xml:space="preserve">subject </w:t>
      </w:r>
      <w:r w:rsidRPr="00BC472A">
        <w:t>+</w:t>
      </w:r>
      <w:r w:rsidRPr="00BC472A">
        <w:rPr>
          <w:rStyle w:val="Strong"/>
        </w:rPr>
        <w:t xml:space="preserve"> predicate</w:t>
      </w:r>
      <w:r w:rsidRPr="2573F93B">
        <w:rPr>
          <w:rFonts w:eastAsia="Arial"/>
          <w:color w:val="000000" w:themeColor="text1"/>
          <w:szCs w:val="22"/>
        </w:rPr>
        <w:t xml:space="preserve"> (verb + complement/adjective group). For example</w:t>
      </w:r>
      <w:r>
        <w:rPr>
          <w:rFonts w:eastAsia="Arial"/>
          <w:color w:val="000000" w:themeColor="text1"/>
          <w:szCs w:val="22"/>
        </w:rPr>
        <w:t>:</w:t>
      </w:r>
    </w:p>
    <w:p w14:paraId="7B2AC342" w14:textId="77777777" w:rsidR="00A57E76" w:rsidRDefault="00A57E76" w:rsidP="00A57E76">
      <w:pPr>
        <w:pStyle w:val="ListBullet2"/>
        <w:ind w:left="1134" w:hanging="567"/>
      </w:pPr>
      <w:r w:rsidRPr="2573F93B">
        <w:t xml:space="preserve">He is a doctor. </w:t>
      </w:r>
      <w:r>
        <w:t>(</w:t>
      </w:r>
      <w:r w:rsidRPr="2573F93B">
        <w:t xml:space="preserve">subject: ‘he’; predicate: ‘is a doctor’ </w:t>
      </w:r>
      <w:r>
        <w:t>[</w:t>
      </w:r>
      <w:r w:rsidRPr="2573F93B">
        <w:t>verb</w:t>
      </w:r>
      <w:r>
        <w:t>]</w:t>
      </w:r>
      <w:r w:rsidRPr="2573F93B">
        <w:t xml:space="preserve">: ‘is’; complement </w:t>
      </w:r>
      <w:r>
        <w:t>[</w:t>
      </w:r>
      <w:r w:rsidRPr="2573F93B">
        <w:t>subject</w:t>
      </w:r>
      <w:r>
        <w:t>]</w:t>
      </w:r>
      <w:r w:rsidRPr="2573F93B">
        <w:t>: ‘a doctor’</w:t>
      </w:r>
      <w:r>
        <w:t>)</w:t>
      </w:r>
    </w:p>
    <w:p w14:paraId="3291BDF4" w14:textId="77777777" w:rsidR="00A57E76" w:rsidRDefault="00A57E76" w:rsidP="00A57E76">
      <w:pPr>
        <w:pStyle w:val="ListBullet2"/>
        <w:ind w:left="1134" w:hanging="567"/>
      </w:pPr>
      <w:r w:rsidRPr="2573F93B">
        <w:t xml:space="preserve">The sky is blue. </w:t>
      </w:r>
      <w:r>
        <w:t>(</w:t>
      </w:r>
      <w:r w:rsidRPr="2573F93B">
        <w:t xml:space="preserve">subject: ‘the sky’; predicate: ‘is blue’ </w:t>
      </w:r>
      <w:r>
        <w:t>[</w:t>
      </w:r>
      <w:r w:rsidRPr="2573F93B">
        <w:t>verb</w:t>
      </w:r>
      <w:r>
        <w:t>]</w:t>
      </w:r>
      <w:r w:rsidRPr="2573F93B">
        <w:t xml:space="preserve">: ‘is’; complement </w:t>
      </w:r>
      <w:r>
        <w:t>[</w:t>
      </w:r>
      <w:r w:rsidRPr="2573F93B">
        <w:t>subject</w:t>
      </w:r>
      <w:r>
        <w:t>]</w:t>
      </w:r>
      <w:r w:rsidRPr="2573F93B">
        <w:t>: ‘blue’</w:t>
      </w:r>
      <w:r>
        <w:t>)</w:t>
      </w:r>
    </w:p>
    <w:p w14:paraId="1C31009A" w14:textId="77777777" w:rsidR="00A57E76" w:rsidRDefault="00A57E76" w:rsidP="00A57E76">
      <w:pPr>
        <w:pStyle w:val="ListBullet2"/>
        <w:ind w:left="1134" w:hanging="567"/>
      </w:pPr>
      <w:r w:rsidRPr="2573F93B">
        <w:t xml:space="preserve">Cows are mammals. </w:t>
      </w:r>
      <w:r>
        <w:t>(</w:t>
      </w:r>
      <w:r w:rsidRPr="2573F93B">
        <w:t xml:space="preserve">subject: ‘cows’; predicate: ‘are mammals’ </w:t>
      </w:r>
      <w:r>
        <w:t>[</w:t>
      </w:r>
      <w:r w:rsidRPr="2573F93B">
        <w:t>verb</w:t>
      </w:r>
      <w:r>
        <w:t>]</w:t>
      </w:r>
      <w:r w:rsidRPr="2573F93B">
        <w:t xml:space="preserve">: ‘are’; complement </w:t>
      </w:r>
      <w:r>
        <w:t>[</w:t>
      </w:r>
      <w:r w:rsidRPr="2573F93B">
        <w:t>subject</w:t>
      </w:r>
      <w:r>
        <w:t>]</w:t>
      </w:r>
      <w:r w:rsidRPr="2573F93B">
        <w:t>: ‘mammals’)</w:t>
      </w:r>
    </w:p>
    <w:p w14:paraId="1EF0C7F3" w14:textId="77777777" w:rsidR="00A57E76" w:rsidRDefault="00A57E76" w:rsidP="00A57E76">
      <w:pPr>
        <w:pStyle w:val="ListBullet2"/>
        <w:ind w:left="1134" w:hanging="567"/>
      </w:pPr>
      <w:r w:rsidRPr="2573F93B">
        <w:t xml:space="preserve">They painted the house red. </w:t>
      </w:r>
      <w:r>
        <w:t>(</w:t>
      </w:r>
      <w:r w:rsidRPr="2573F93B">
        <w:t xml:space="preserve">subject: ‘they’; predicate: ‘painted the house red’ </w:t>
      </w:r>
      <w:r>
        <w:t>[</w:t>
      </w:r>
      <w:r w:rsidRPr="2573F93B">
        <w:t>verb</w:t>
      </w:r>
      <w:r>
        <w:t>]</w:t>
      </w:r>
      <w:r w:rsidRPr="2573F93B">
        <w:t xml:space="preserve">: ‘painted’; complement </w:t>
      </w:r>
      <w:r>
        <w:t>[</w:t>
      </w:r>
      <w:r w:rsidRPr="2573F93B">
        <w:t>object ‘house’/‘red’)</w:t>
      </w:r>
    </w:p>
    <w:p w14:paraId="16336B01" w14:textId="77777777" w:rsidR="00A57E76" w:rsidRDefault="00A57E76">
      <w:pPr>
        <w:pStyle w:val="ListBullet"/>
        <w:numPr>
          <w:ilvl w:val="0"/>
          <w:numId w:val="2"/>
        </w:numPr>
        <w:rPr>
          <w:lang w:val="en-US"/>
        </w:rPr>
      </w:pPr>
      <w:r>
        <w:t>a</w:t>
      </w:r>
      <w:r w:rsidRPr="2573F93B">
        <w:t xml:space="preserve"> </w:t>
      </w:r>
      <w:r w:rsidRPr="00BC1A92">
        <w:rPr>
          <w:rStyle w:val="Strong"/>
        </w:rPr>
        <w:t>dummy subject</w:t>
      </w:r>
      <w:r w:rsidRPr="2573F93B">
        <w:t xml:space="preserve"> can be used in a sentence when there is no subject attached to the verb and the real subject is somewhere else in the clause. The most common dummy subjects are ‘it’ and ‘there’. For example</w:t>
      </w:r>
      <w:r>
        <w:t>:</w:t>
      </w:r>
    </w:p>
    <w:p w14:paraId="4D9CC1E8" w14:textId="77777777" w:rsidR="00A57E76" w:rsidRDefault="00A57E76" w:rsidP="00A57E76">
      <w:pPr>
        <w:pStyle w:val="ListBullet2"/>
        <w:ind w:left="1134" w:hanging="567"/>
      </w:pPr>
      <w:r w:rsidRPr="00166B1E">
        <w:rPr>
          <w:rStyle w:val="Strong"/>
        </w:rPr>
        <w:t>It</w:t>
      </w:r>
      <w:r w:rsidRPr="00E642DE">
        <w:rPr>
          <w:rStyle w:val="Strong"/>
          <w:rFonts w:eastAsia="Arial"/>
          <w:b w:val="0"/>
          <w:bCs w:val="0"/>
          <w:color w:val="000000" w:themeColor="text1"/>
          <w:szCs w:val="22"/>
        </w:rPr>
        <w:t xml:space="preserve"> </w:t>
      </w:r>
      <w:r w:rsidRPr="2573F93B">
        <w:t xml:space="preserve">is raining outside. </w:t>
      </w:r>
      <w:r>
        <w:t>(</w:t>
      </w:r>
      <w:r w:rsidRPr="2573F93B">
        <w:t xml:space="preserve">dummy subject: ‘it’ </w:t>
      </w:r>
      <w:r>
        <w:t>[</w:t>
      </w:r>
      <w:r w:rsidRPr="2573F93B">
        <w:t>related to the real subject ‘rain’]</w:t>
      </w:r>
      <w:r>
        <w:t>)</w:t>
      </w:r>
    </w:p>
    <w:p w14:paraId="11C7B222" w14:textId="77777777" w:rsidR="00A57E76" w:rsidRDefault="00A57E76" w:rsidP="00A57E76">
      <w:pPr>
        <w:pStyle w:val="ListBullet2"/>
        <w:ind w:left="1134" w:hanging="567"/>
      </w:pPr>
      <w:r w:rsidRPr="00166B1E">
        <w:rPr>
          <w:rStyle w:val="Strong"/>
        </w:rPr>
        <w:t>There</w:t>
      </w:r>
      <w:r w:rsidRPr="00E642DE">
        <w:rPr>
          <w:rStyle w:val="Strong"/>
          <w:rFonts w:eastAsia="Arial"/>
          <w:b w:val="0"/>
          <w:bCs w:val="0"/>
          <w:color w:val="000000" w:themeColor="text1"/>
          <w:szCs w:val="22"/>
        </w:rPr>
        <w:t xml:space="preserve"> </w:t>
      </w:r>
      <w:r w:rsidRPr="2573F93B">
        <w:t xml:space="preserve">was a spider creeping across the floor. </w:t>
      </w:r>
      <w:r>
        <w:t>(</w:t>
      </w:r>
      <w:r w:rsidRPr="2573F93B">
        <w:t xml:space="preserve">dummy subject: ‘there’ </w:t>
      </w:r>
      <w:r>
        <w:t>[</w:t>
      </w:r>
      <w:r w:rsidRPr="2573F93B">
        <w:t>related to the real subject: ‘a spider’]</w:t>
      </w:r>
      <w:r>
        <w:t>)</w:t>
      </w:r>
    </w:p>
    <w:p w14:paraId="35097574" w14:textId="77777777" w:rsidR="00A57E76" w:rsidRDefault="00A57E76" w:rsidP="00A57E76">
      <w:pPr>
        <w:pStyle w:val="FeatureBox2"/>
      </w:pPr>
      <w:r w:rsidRPr="00166B1E">
        <w:rPr>
          <w:rStyle w:val="Strong"/>
        </w:rPr>
        <w:t>Note</w:t>
      </w:r>
      <w:r w:rsidRPr="2573F93B">
        <w:t xml:space="preserve">: a </w:t>
      </w:r>
      <w:r w:rsidRPr="00166B1E">
        <w:rPr>
          <w:rStyle w:val="Strong"/>
        </w:rPr>
        <w:t>complement</w:t>
      </w:r>
      <w:r w:rsidRPr="00E642DE">
        <w:t xml:space="preserve"> </w:t>
      </w:r>
      <w:r w:rsidRPr="2573F93B">
        <w:t>(or adjective group)</w:t>
      </w:r>
      <w:r w:rsidRPr="2573F93B">
        <w:rPr>
          <w:b/>
          <w:bCs/>
        </w:rPr>
        <w:t xml:space="preserve"> </w:t>
      </w:r>
      <w:r w:rsidRPr="2573F93B">
        <w:t>is the part of a sentence that provides additional information about the subject or object. It completes the meaning of a verb, adjective, or other element in a sentence, adding information necessary to understand the action or state expressed by the main elements.</w:t>
      </w:r>
    </w:p>
    <w:p w14:paraId="46EBB856" w14:textId="77777777" w:rsidR="00A57E76" w:rsidRDefault="00A57E76" w:rsidP="00A57E76">
      <w:pPr>
        <w:suppressAutoHyphens w:val="0"/>
        <w:spacing w:before="0" w:after="160" w:line="259" w:lineRule="auto"/>
      </w:pPr>
    </w:p>
    <w:p w14:paraId="5C0B82DF" w14:textId="77777777" w:rsidR="00A57E76" w:rsidRDefault="00A57E76" w:rsidP="00A57E76">
      <w:pPr>
        <w:pStyle w:val="FeatureBox2"/>
      </w:pPr>
      <w:r w:rsidRPr="00166B1E">
        <w:rPr>
          <w:rStyle w:val="Strong"/>
        </w:rPr>
        <w:lastRenderedPageBreak/>
        <w:t>Note</w:t>
      </w:r>
      <w:r w:rsidRPr="2573F93B">
        <w:t xml:space="preserve">: a </w:t>
      </w:r>
      <w:r w:rsidRPr="00166B1E">
        <w:rPr>
          <w:rStyle w:val="Strong"/>
        </w:rPr>
        <w:t>fragment</w:t>
      </w:r>
      <w:r w:rsidRPr="0025290F">
        <w:t xml:space="preserve"> </w:t>
      </w:r>
      <w:r w:rsidRPr="2573F93B">
        <w:t>is a group of words that is not a grammatically complete sentence. It can lack either a subject, a verb or both. Sentence fragments are frequently used in spoken language, but written language requires complete sentences for precision, clarity and coherence (Hochman and Wexler 2017).</w:t>
      </w:r>
    </w:p>
    <w:p w14:paraId="40A897BA" w14:textId="77777777" w:rsidR="00A57E76" w:rsidRPr="003247ED" w:rsidRDefault="00A57E76" w:rsidP="00A57E76">
      <w:pPr>
        <w:pStyle w:val="Heading3"/>
      </w:pPr>
      <w:bookmarkStart w:id="422" w:name="_Simple_sentences"/>
      <w:bookmarkStart w:id="423" w:name="_Toc167188387"/>
      <w:bookmarkStart w:id="424" w:name="_Toc203657963"/>
      <w:bookmarkStart w:id="425" w:name="_Toc204588824"/>
      <w:bookmarkStart w:id="426" w:name="_Toc204869677"/>
      <w:bookmarkEnd w:id="422"/>
      <w:r>
        <w:t>Simple sentences</w:t>
      </w:r>
      <w:bookmarkEnd w:id="423"/>
      <w:bookmarkEnd w:id="424"/>
      <w:bookmarkEnd w:id="425"/>
      <w:bookmarkEnd w:id="426"/>
    </w:p>
    <w:p w14:paraId="1ED197EF" w14:textId="77777777" w:rsidR="00A57E76" w:rsidRDefault="00A57E76" w:rsidP="00A57E76">
      <w:pPr>
        <w:rPr>
          <w:rFonts w:eastAsia="Arial"/>
          <w:color w:val="000000" w:themeColor="text1"/>
        </w:rPr>
      </w:pPr>
      <w:r w:rsidRPr="1A8B4BF8">
        <w:rPr>
          <w:rFonts w:eastAsia="Arial"/>
          <w:color w:val="000000" w:themeColor="text1"/>
        </w:rPr>
        <w:t>A simple sentence is a complete message that contains a subject and predicate, forming a single independent (main) clause (NESA 2025</w:t>
      </w:r>
      <w:r>
        <w:rPr>
          <w:rFonts w:eastAsia="Arial"/>
          <w:color w:val="000000" w:themeColor="text1"/>
        </w:rPr>
        <w:t>a</w:t>
      </w:r>
      <w:r w:rsidRPr="1A8B4BF8">
        <w:rPr>
          <w:rFonts w:eastAsia="Arial"/>
          <w:color w:val="000000" w:themeColor="text1"/>
        </w:rPr>
        <w:t>).</w:t>
      </w:r>
    </w:p>
    <w:p w14:paraId="69BE6BBC" w14:textId="77777777" w:rsidR="00A57E76" w:rsidRDefault="00A57E76" w:rsidP="00A57E76">
      <w:pPr>
        <w:pStyle w:val="Heading4"/>
      </w:pPr>
      <w:r w:rsidRPr="192D2034">
        <w:t>Independent (main) clauses</w:t>
      </w:r>
    </w:p>
    <w:p w14:paraId="4938092D" w14:textId="77777777" w:rsidR="00A57E76" w:rsidRDefault="00A57E76" w:rsidP="00A57E76">
      <w:pPr>
        <w:rPr>
          <w:rFonts w:eastAsia="Arial"/>
          <w:color w:val="000000" w:themeColor="text1"/>
        </w:rPr>
      </w:pPr>
      <w:r w:rsidRPr="1A8B4BF8">
        <w:rPr>
          <w:rFonts w:eastAsia="Arial"/>
          <w:color w:val="000000" w:themeColor="text1"/>
        </w:rPr>
        <w:t>An independent (main) clause is a unit of meaning and can stand alone as a complete sentence. It contains both a subject and a finite verb. For example:</w:t>
      </w:r>
    </w:p>
    <w:p w14:paraId="05C4E32F" w14:textId="77777777" w:rsidR="00A57E76" w:rsidRDefault="00A57E76">
      <w:pPr>
        <w:pStyle w:val="ListBullet"/>
        <w:numPr>
          <w:ilvl w:val="0"/>
          <w:numId w:val="2"/>
        </w:numPr>
      </w:pPr>
      <w:r>
        <w:t>The cavoodle jumped on the bed. (subject: ‘the cavoodle’ (singular); finite verb: ‘jumped’ [singular, past tense])</w:t>
      </w:r>
    </w:p>
    <w:p w14:paraId="6D4C41C3" w14:textId="77777777" w:rsidR="00A57E76" w:rsidRDefault="00A57E76" w:rsidP="00A57E76">
      <w:pPr>
        <w:rPr>
          <w:rFonts w:eastAsia="Arial"/>
          <w:color w:val="000000" w:themeColor="text1"/>
        </w:rPr>
      </w:pPr>
      <w:r w:rsidRPr="1A8B4BF8">
        <w:rPr>
          <w:rFonts w:eastAsia="Arial"/>
          <w:color w:val="000000" w:themeColor="text1"/>
        </w:rPr>
        <w:t xml:space="preserve">An independent (main) clause can include one or more phrases or groups, providing additional information about the </w:t>
      </w:r>
      <w:r w:rsidRPr="1A8B4BF8">
        <w:rPr>
          <w:rStyle w:val="Emphasis"/>
        </w:rPr>
        <w:t>subject</w:t>
      </w:r>
      <w:r w:rsidRPr="1A8B4BF8">
        <w:rPr>
          <w:rFonts w:eastAsia="Arial"/>
          <w:i/>
          <w:iCs/>
          <w:color w:val="000000" w:themeColor="text1"/>
        </w:rPr>
        <w:t xml:space="preserve">, </w:t>
      </w:r>
      <w:r w:rsidRPr="1A8B4BF8">
        <w:rPr>
          <w:rStyle w:val="Emphasis"/>
        </w:rPr>
        <w:t>object</w:t>
      </w:r>
      <w:r w:rsidRPr="1A8B4BF8">
        <w:rPr>
          <w:rFonts w:eastAsia="Arial"/>
          <w:color w:val="000000" w:themeColor="text1"/>
        </w:rPr>
        <w:t xml:space="preserve"> or </w:t>
      </w:r>
      <w:r w:rsidRPr="1A8B4BF8">
        <w:rPr>
          <w:rStyle w:val="Emphasis"/>
        </w:rPr>
        <w:t>verb</w:t>
      </w:r>
      <w:r w:rsidRPr="1A8B4BF8">
        <w:rPr>
          <w:rFonts w:eastAsia="Arial"/>
          <w:color w:val="000000" w:themeColor="text1"/>
        </w:rPr>
        <w:t xml:space="preserve"> within the sentence. For example:</w:t>
      </w:r>
    </w:p>
    <w:p w14:paraId="2183BED1" w14:textId="77777777" w:rsidR="00A57E76" w:rsidRDefault="00A57E76">
      <w:pPr>
        <w:pStyle w:val="ListBullet"/>
        <w:numPr>
          <w:ilvl w:val="0"/>
          <w:numId w:val="2"/>
        </w:numPr>
      </w:pPr>
      <w:r w:rsidRPr="008465D7">
        <w:rPr>
          <w:rStyle w:val="Strong"/>
        </w:rPr>
        <w:t>with a noun group</w:t>
      </w:r>
      <w:r w:rsidRPr="008465D7">
        <w:t>:</w:t>
      </w:r>
      <w:r w:rsidRPr="00E642DE">
        <w:t xml:space="preserve"> </w:t>
      </w:r>
      <w:r w:rsidRPr="2573F93B">
        <w:t xml:space="preserve">The black, curly-haired cavoodle jumped. </w:t>
      </w:r>
      <w:r>
        <w:t>(</w:t>
      </w:r>
      <w:r w:rsidRPr="2573F93B">
        <w:t>subject/noun group: ‘</w:t>
      </w:r>
      <w:r>
        <w:t>t</w:t>
      </w:r>
      <w:r w:rsidRPr="2573F93B">
        <w:t xml:space="preserve">he black, curly-haired cavoodle’; finite verb: ‘jumped’ </w:t>
      </w:r>
      <w:r>
        <w:t>[</w:t>
      </w:r>
      <w:r w:rsidRPr="2573F93B">
        <w:t>singular, past tense]</w:t>
      </w:r>
      <w:r>
        <w:t>)</w:t>
      </w:r>
    </w:p>
    <w:p w14:paraId="563C1DD5" w14:textId="77777777" w:rsidR="00A57E76" w:rsidRDefault="00A57E76">
      <w:pPr>
        <w:pStyle w:val="ListBullet"/>
        <w:numPr>
          <w:ilvl w:val="0"/>
          <w:numId w:val="2"/>
        </w:numPr>
      </w:pPr>
      <w:r w:rsidRPr="008465D7">
        <w:rPr>
          <w:rStyle w:val="Strong"/>
        </w:rPr>
        <w:t>with a noun group and prepositional phrase</w:t>
      </w:r>
      <w:r w:rsidRPr="008465D7">
        <w:t xml:space="preserve">: </w:t>
      </w:r>
      <w:r w:rsidRPr="2573F93B">
        <w:t xml:space="preserve">The black, curly-haired cavoodle jumped on my sister’s bed. </w:t>
      </w:r>
      <w:r>
        <w:t>(</w:t>
      </w:r>
      <w:r w:rsidRPr="2573F93B">
        <w:t>subject/noun group: ‘</w:t>
      </w:r>
      <w:r>
        <w:t>t</w:t>
      </w:r>
      <w:r w:rsidRPr="2573F93B">
        <w:t xml:space="preserve">he black, curly-haired cavoodle’; finite verb: ‘jumped’ </w:t>
      </w:r>
      <w:r>
        <w:t>[</w:t>
      </w:r>
      <w:r w:rsidRPr="2573F93B">
        <w:t>singular, past tense</w:t>
      </w:r>
      <w:r>
        <w:t>]</w:t>
      </w:r>
      <w:r w:rsidRPr="2573F93B">
        <w:t>; prepositional phrase: ‘on my sister’s bed’</w:t>
      </w:r>
      <w:r>
        <w:t>)</w:t>
      </w:r>
    </w:p>
    <w:p w14:paraId="5B516046" w14:textId="77777777" w:rsidR="00A57E76" w:rsidRPr="002219E4" w:rsidRDefault="00A57E76">
      <w:pPr>
        <w:pStyle w:val="ListBullet"/>
        <w:numPr>
          <w:ilvl w:val="0"/>
          <w:numId w:val="2"/>
        </w:numPr>
      </w:pPr>
      <w:r w:rsidRPr="002219E4">
        <w:rPr>
          <w:rStyle w:val="Strong"/>
        </w:rPr>
        <w:lastRenderedPageBreak/>
        <w:t>with an adverbial phrase, noun group and prepositional phrase</w:t>
      </w:r>
      <w:r w:rsidRPr="002219E4">
        <w:t>: In the morning, the black, curly-haired cavoodle jumped on my sister’s bed. (adverbial phrase: ‘in the morning’; subject/noun group: ‘the black, curly-haired cavoodle’; finite verb: ‘jumped’ [singular, past tense]; prepositional phrase: ‘on my sister’s bed’)</w:t>
      </w:r>
    </w:p>
    <w:p w14:paraId="5BE74CD9" w14:textId="77777777" w:rsidR="00A57E76" w:rsidRDefault="00A57E76">
      <w:pPr>
        <w:pStyle w:val="ListBullet"/>
        <w:numPr>
          <w:ilvl w:val="0"/>
          <w:numId w:val="2"/>
        </w:numPr>
      </w:pPr>
      <w:r w:rsidRPr="002219E4">
        <w:rPr>
          <w:rStyle w:val="Strong"/>
        </w:rPr>
        <w:t>with an adverbial phrase, noun group, verb group and prepositional phrase</w:t>
      </w:r>
      <w:r w:rsidRPr="002219E4">
        <w:t>: In</w:t>
      </w:r>
      <w:r>
        <w:t xml:space="preserve"> the morning, the black, curly-haired cavoodle jumped excitedly on my sister’s bed. (adverbial phrase: ‘in the morning’; subject/noun group: ‘the black, curly-haired cavoodle’; finite verb: ‘jumped’ [singular, past tense]; verb group ‘jumped excitedly’; prepositional phrase: ‘on my sister’s bed’)</w:t>
      </w:r>
    </w:p>
    <w:p w14:paraId="537BFE7E" w14:textId="77777777" w:rsidR="00A57E76" w:rsidRPr="008465D7" w:rsidRDefault="00A57E76" w:rsidP="00A57E76">
      <w:pPr>
        <w:tabs>
          <w:tab w:val="left" w:pos="720"/>
        </w:tabs>
        <w:ind w:left="567" w:hanging="567"/>
      </w:pPr>
      <w:r w:rsidRPr="005545B3">
        <w:rPr>
          <w:rFonts w:eastAsia="Arial"/>
          <w:color w:val="000000" w:themeColor="text1"/>
          <w:szCs w:val="22"/>
        </w:rPr>
        <w:t>See</w:t>
      </w:r>
      <w:r w:rsidRPr="2573F93B">
        <w:rPr>
          <w:rFonts w:eastAsia="Arial"/>
          <w:color w:val="000000" w:themeColor="text1"/>
          <w:szCs w:val="22"/>
        </w:rPr>
        <w:t xml:space="preserve">: </w:t>
      </w:r>
      <w:hyperlink w:anchor="_Finite_verbs">
        <w:r w:rsidRPr="2573F93B">
          <w:rPr>
            <w:rStyle w:val="Hyperlink"/>
            <w:rFonts w:eastAsia="Arial"/>
            <w:szCs w:val="22"/>
          </w:rPr>
          <w:t>Finite verbs</w:t>
        </w:r>
      </w:hyperlink>
      <w:r>
        <w:rPr>
          <w:rFonts w:eastAsia="Arial"/>
          <w:color w:val="000000" w:themeColor="text1"/>
          <w:szCs w:val="22"/>
        </w:rPr>
        <w:t>,</w:t>
      </w:r>
      <w:r w:rsidRPr="2573F93B">
        <w:rPr>
          <w:rFonts w:eastAsia="Arial"/>
          <w:color w:val="000000" w:themeColor="text1"/>
          <w:szCs w:val="22"/>
        </w:rPr>
        <w:t xml:space="preserve"> </w:t>
      </w:r>
      <w:hyperlink w:anchor="_Noun_groups">
        <w:r w:rsidRPr="2573F93B">
          <w:rPr>
            <w:rStyle w:val="Hyperlink"/>
            <w:rFonts w:eastAsia="Arial"/>
            <w:szCs w:val="22"/>
          </w:rPr>
          <w:t>Noun groups</w:t>
        </w:r>
      </w:hyperlink>
      <w:r>
        <w:rPr>
          <w:rFonts w:eastAsia="Arial"/>
          <w:color w:val="000000" w:themeColor="text1"/>
          <w:szCs w:val="22"/>
        </w:rPr>
        <w:t xml:space="preserve">, </w:t>
      </w:r>
      <w:hyperlink w:anchor="_Adverbial_phrases_2">
        <w:r w:rsidRPr="2573F93B">
          <w:rPr>
            <w:rStyle w:val="Hyperlink"/>
            <w:rFonts w:eastAsia="Arial"/>
            <w:szCs w:val="22"/>
          </w:rPr>
          <w:t>Adverbial phrases</w:t>
        </w:r>
      </w:hyperlink>
      <w:r>
        <w:rPr>
          <w:rFonts w:eastAsia="Arial"/>
          <w:color w:val="000000" w:themeColor="text1"/>
          <w:szCs w:val="22"/>
        </w:rPr>
        <w:t xml:space="preserve">, </w:t>
      </w:r>
      <w:hyperlink w:anchor="_Verb_groups_1">
        <w:r w:rsidRPr="2573F93B">
          <w:rPr>
            <w:rStyle w:val="Hyperlink"/>
            <w:rFonts w:eastAsia="Arial"/>
            <w:szCs w:val="22"/>
          </w:rPr>
          <w:t>Verb groups</w:t>
        </w:r>
      </w:hyperlink>
      <w:r w:rsidRPr="008465D7">
        <w:t>.</w:t>
      </w:r>
    </w:p>
    <w:p w14:paraId="56DF038F" w14:textId="77777777" w:rsidR="00A57E76" w:rsidRPr="00E642DE" w:rsidRDefault="00A57E76" w:rsidP="00A57E76">
      <w:pPr>
        <w:pStyle w:val="Heading3"/>
      </w:pPr>
      <w:bookmarkStart w:id="427" w:name="_Compound_sentences"/>
      <w:bookmarkStart w:id="428" w:name="_Toc167188388"/>
      <w:bookmarkStart w:id="429" w:name="_Compound_sentences_NaN"/>
      <w:bookmarkStart w:id="430" w:name="_Toc203657964"/>
      <w:bookmarkStart w:id="431" w:name="_Toc204588825"/>
      <w:bookmarkStart w:id="432" w:name="_Toc204869678"/>
      <w:bookmarkEnd w:id="427"/>
      <w:r w:rsidRPr="00E642DE">
        <w:t>Compound sentences</w:t>
      </w:r>
      <w:bookmarkEnd w:id="428"/>
      <w:bookmarkEnd w:id="429"/>
      <w:bookmarkEnd w:id="430"/>
      <w:bookmarkEnd w:id="431"/>
      <w:bookmarkEnd w:id="432"/>
    </w:p>
    <w:p w14:paraId="44987258" w14:textId="77777777" w:rsidR="00A57E76" w:rsidRPr="007212DA" w:rsidRDefault="00A57E76" w:rsidP="00A57E76">
      <w:pPr>
        <w:rPr>
          <w:rFonts w:eastAsia="Arial"/>
          <w:color w:val="000000" w:themeColor="text1"/>
        </w:rPr>
      </w:pPr>
      <w:r w:rsidRPr="1A8B4BF8">
        <w:rPr>
          <w:rFonts w:eastAsia="Arial"/>
          <w:color w:val="000000" w:themeColor="text1"/>
        </w:rPr>
        <w:t>A compound sentence is a sentence comprising 2 or more independent (main) clauses joined by a coordinating conjunction (NESA 2025</w:t>
      </w:r>
      <w:r>
        <w:rPr>
          <w:rFonts w:eastAsia="Arial"/>
          <w:color w:val="000000" w:themeColor="text1"/>
        </w:rPr>
        <w:t>a</w:t>
      </w:r>
      <w:r w:rsidRPr="1A8B4BF8">
        <w:rPr>
          <w:rFonts w:eastAsia="Arial"/>
          <w:color w:val="000000" w:themeColor="text1"/>
        </w:rPr>
        <w:t>). Both independent (main) clauses are equally important. When expressing ideas that are of equal importance, using a compound sentence can increase clarity and interest for the reader.</w:t>
      </w:r>
    </w:p>
    <w:p w14:paraId="27677B4D" w14:textId="77777777" w:rsidR="00A57E76" w:rsidRPr="00A006B6" w:rsidRDefault="00A57E76" w:rsidP="00A57E76">
      <w:pPr>
        <w:pStyle w:val="Heading4"/>
      </w:pPr>
      <w:bookmarkStart w:id="433" w:name="_Compound_sentences_with"/>
      <w:bookmarkEnd w:id="433"/>
      <w:r w:rsidRPr="00A006B6">
        <w:t>Compound sentences with a coordinating conjunction (FANBOYS)</w:t>
      </w:r>
    </w:p>
    <w:p w14:paraId="47F210F0" w14:textId="77777777" w:rsidR="00A57E76" w:rsidRPr="007212DA" w:rsidRDefault="00A57E76" w:rsidP="00A57E76">
      <w:pPr>
        <w:rPr>
          <w:b/>
          <w:bCs/>
          <w:lang w:eastAsia="en-AU"/>
        </w:rPr>
      </w:pPr>
      <w:r w:rsidRPr="1A8B4BF8">
        <w:rPr>
          <w:lang w:eastAsia="en-AU"/>
        </w:rPr>
        <w:t xml:space="preserve">Coordinating conjunctions are used to link 2 independent (main) clauses in a compound sentence. They can also connect words or phrases of equal grammatical importance. These conjunctions signal relationships such as </w:t>
      </w:r>
      <w:r w:rsidRPr="1A8B4BF8">
        <w:rPr>
          <w:b/>
          <w:bCs/>
          <w:lang w:eastAsia="en-AU"/>
        </w:rPr>
        <w:t>addition</w:t>
      </w:r>
      <w:r w:rsidRPr="00A006B6">
        <w:rPr>
          <w:lang w:eastAsia="en-AU"/>
        </w:rPr>
        <w:t xml:space="preserve">, </w:t>
      </w:r>
      <w:r w:rsidRPr="1A8B4BF8">
        <w:rPr>
          <w:b/>
          <w:bCs/>
          <w:lang w:eastAsia="en-AU"/>
        </w:rPr>
        <w:t>comparison</w:t>
      </w:r>
      <w:r w:rsidRPr="00A006B6">
        <w:rPr>
          <w:lang w:eastAsia="en-AU"/>
        </w:rPr>
        <w:t xml:space="preserve">, </w:t>
      </w:r>
      <w:r w:rsidRPr="1A8B4BF8">
        <w:rPr>
          <w:b/>
          <w:bCs/>
          <w:lang w:eastAsia="en-AU"/>
        </w:rPr>
        <w:t>consequence</w:t>
      </w:r>
      <w:r w:rsidRPr="00A006B6">
        <w:rPr>
          <w:lang w:eastAsia="en-AU"/>
        </w:rPr>
        <w:t xml:space="preserve"> or </w:t>
      </w:r>
      <w:r w:rsidRPr="1A8B4BF8">
        <w:rPr>
          <w:b/>
          <w:bCs/>
          <w:lang w:eastAsia="en-AU"/>
        </w:rPr>
        <w:t>alternatives</w:t>
      </w:r>
      <w:r w:rsidRPr="00A006B6">
        <w:rPr>
          <w:lang w:eastAsia="en-AU"/>
        </w:rPr>
        <w:t>.</w:t>
      </w:r>
    </w:p>
    <w:p w14:paraId="2C80AA78" w14:textId="77777777" w:rsidR="00A57E76" w:rsidRPr="007212DA" w:rsidRDefault="00A57E76" w:rsidP="00A57E76">
      <w:pPr>
        <w:rPr>
          <w:lang w:eastAsia="en-AU"/>
        </w:rPr>
      </w:pPr>
      <w:r w:rsidRPr="1A8B4BF8">
        <w:rPr>
          <w:lang w:eastAsia="en-AU"/>
        </w:rPr>
        <w:t xml:space="preserve">There are </w:t>
      </w:r>
      <w:r>
        <w:rPr>
          <w:lang w:eastAsia="en-AU"/>
        </w:rPr>
        <w:t>7</w:t>
      </w:r>
      <w:r w:rsidRPr="1A8B4BF8">
        <w:rPr>
          <w:lang w:eastAsia="en-AU"/>
        </w:rPr>
        <w:t xml:space="preserve"> main coordinating conjunctions: </w:t>
      </w:r>
      <w:r w:rsidRPr="1A8B4BF8">
        <w:rPr>
          <w:b/>
          <w:bCs/>
          <w:lang w:eastAsia="en-AU"/>
        </w:rPr>
        <w:t>for</w:t>
      </w:r>
      <w:r w:rsidRPr="1A8B4BF8">
        <w:rPr>
          <w:lang w:eastAsia="en-AU"/>
        </w:rPr>
        <w:t xml:space="preserve">, </w:t>
      </w:r>
      <w:r w:rsidRPr="1A8B4BF8">
        <w:rPr>
          <w:b/>
          <w:bCs/>
          <w:lang w:eastAsia="en-AU"/>
        </w:rPr>
        <w:t>and</w:t>
      </w:r>
      <w:r w:rsidRPr="1A8B4BF8">
        <w:rPr>
          <w:lang w:eastAsia="en-AU"/>
        </w:rPr>
        <w:t xml:space="preserve">, </w:t>
      </w:r>
      <w:r w:rsidRPr="1A8B4BF8">
        <w:rPr>
          <w:b/>
          <w:bCs/>
          <w:lang w:eastAsia="en-AU"/>
        </w:rPr>
        <w:t>nor</w:t>
      </w:r>
      <w:r w:rsidRPr="1A8B4BF8">
        <w:rPr>
          <w:lang w:eastAsia="en-AU"/>
        </w:rPr>
        <w:t xml:space="preserve">, </w:t>
      </w:r>
      <w:r w:rsidRPr="1A8B4BF8">
        <w:rPr>
          <w:b/>
          <w:bCs/>
          <w:lang w:eastAsia="en-AU"/>
        </w:rPr>
        <w:t>but</w:t>
      </w:r>
      <w:r w:rsidRPr="1A8B4BF8">
        <w:rPr>
          <w:lang w:eastAsia="en-AU"/>
        </w:rPr>
        <w:t xml:space="preserve">, </w:t>
      </w:r>
      <w:r w:rsidRPr="1A8B4BF8">
        <w:rPr>
          <w:b/>
          <w:bCs/>
          <w:lang w:eastAsia="en-AU"/>
        </w:rPr>
        <w:t>or</w:t>
      </w:r>
      <w:r w:rsidRPr="1A8B4BF8">
        <w:rPr>
          <w:lang w:eastAsia="en-AU"/>
        </w:rPr>
        <w:t xml:space="preserve">, </w:t>
      </w:r>
      <w:r w:rsidRPr="1A8B4BF8">
        <w:rPr>
          <w:b/>
          <w:bCs/>
          <w:lang w:eastAsia="en-AU"/>
        </w:rPr>
        <w:t>yet</w:t>
      </w:r>
      <w:r w:rsidRPr="1A8B4BF8">
        <w:rPr>
          <w:lang w:eastAsia="en-AU"/>
        </w:rPr>
        <w:t xml:space="preserve"> and </w:t>
      </w:r>
      <w:r w:rsidRPr="1A8B4BF8">
        <w:rPr>
          <w:b/>
          <w:bCs/>
          <w:lang w:eastAsia="en-AU"/>
        </w:rPr>
        <w:t>so</w:t>
      </w:r>
      <w:r w:rsidRPr="1A8B4BF8">
        <w:rPr>
          <w:lang w:eastAsia="en-AU"/>
        </w:rPr>
        <w:t xml:space="preserve">. These are often remembered using the </w:t>
      </w:r>
      <w:r w:rsidRPr="1A8B4BF8">
        <w:rPr>
          <w:b/>
          <w:bCs/>
          <w:lang w:eastAsia="en-AU"/>
        </w:rPr>
        <w:t>FANBOYS</w:t>
      </w:r>
      <w:r w:rsidRPr="1A8B4BF8">
        <w:rPr>
          <w:lang w:eastAsia="en-AU"/>
        </w:rPr>
        <w:t xml:space="preserve"> acronym:</w:t>
      </w:r>
    </w:p>
    <w:p w14:paraId="5F188AEB" w14:textId="77777777" w:rsidR="00A57E76" w:rsidRPr="007212DA" w:rsidRDefault="00A57E76">
      <w:pPr>
        <w:pStyle w:val="ListBullet"/>
        <w:numPr>
          <w:ilvl w:val="0"/>
          <w:numId w:val="2"/>
        </w:numPr>
        <w:rPr>
          <w:rFonts w:eastAsia="Arial"/>
        </w:rPr>
      </w:pPr>
      <w:r w:rsidRPr="1EB21DB3">
        <w:rPr>
          <w:rStyle w:val="Strong"/>
        </w:rPr>
        <w:t>for</w:t>
      </w:r>
      <w:r w:rsidRPr="1EB21DB3">
        <w:rPr>
          <w:rFonts w:eastAsia="Arial"/>
        </w:rPr>
        <w:t>: signals a reason or explanation – a type of consequence (the second clause explains the first). For example:</w:t>
      </w:r>
    </w:p>
    <w:p w14:paraId="4B964498" w14:textId="77777777" w:rsidR="00A57E76" w:rsidRPr="007212DA" w:rsidRDefault="00A57E76" w:rsidP="00A57E76">
      <w:pPr>
        <w:pStyle w:val="ListBullet2"/>
        <w:ind w:left="1134" w:hanging="567"/>
      </w:pPr>
      <w:r>
        <w:t xml:space="preserve">Charlie loves swimming, </w:t>
      </w:r>
      <w:r w:rsidRPr="1A8B4BF8">
        <w:rPr>
          <w:rStyle w:val="Strong"/>
        </w:rPr>
        <w:t>for</w:t>
      </w:r>
      <w:r w:rsidRPr="00A006B6">
        <w:rPr>
          <w:rStyle w:val="Strong"/>
          <w:b w:val="0"/>
          <w:bCs w:val="0"/>
        </w:rPr>
        <w:t xml:space="preserve"> </w:t>
      </w:r>
      <w:r>
        <w:t>he lives near the beach.</w:t>
      </w:r>
    </w:p>
    <w:p w14:paraId="5ED25249" w14:textId="77777777" w:rsidR="00A57E76" w:rsidRPr="00884090" w:rsidRDefault="00A57E76">
      <w:pPr>
        <w:pStyle w:val="ListBullet"/>
        <w:numPr>
          <w:ilvl w:val="0"/>
          <w:numId w:val="2"/>
        </w:numPr>
        <w:rPr>
          <w:rFonts w:eastAsia="Arial"/>
        </w:rPr>
      </w:pPr>
      <w:r w:rsidRPr="1EB21DB3">
        <w:rPr>
          <w:rStyle w:val="Strong"/>
        </w:rPr>
        <w:lastRenderedPageBreak/>
        <w:t>and</w:t>
      </w:r>
      <w:r w:rsidRPr="1EB21DB3">
        <w:rPr>
          <w:rFonts w:eastAsia="Arial"/>
        </w:rPr>
        <w:t>: signals addition (the second clause gives similar information that is of equal importance). For example:</w:t>
      </w:r>
    </w:p>
    <w:p w14:paraId="45AB96E8" w14:textId="77777777" w:rsidR="00A57E76" w:rsidRPr="00884090" w:rsidRDefault="00A57E76" w:rsidP="00A57E76">
      <w:pPr>
        <w:pStyle w:val="ListBullet2"/>
        <w:ind w:left="1134" w:hanging="567"/>
      </w:pPr>
      <w:r>
        <w:t xml:space="preserve">Charlie loves swimming, </w:t>
      </w:r>
      <w:r w:rsidRPr="1A8B4BF8">
        <w:rPr>
          <w:rStyle w:val="Strong"/>
        </w:rPr>
        <w:t>and</w:t>
      </w:r>
      <w:r>
        <w:t xml:space="preserve"> Archie loves running.</w:t>
      </w:r>
    </w:p>
    <w:p w14:paraId="62C91AB2" w14:textId="77777777" w:rsidR="00A57E76" w:rsidRPr="003C57B7" w:rsidRDefault="00A57E76">
      <w:pPr>
        <w:pStyle w:val="ListBullet"/>
        <w:numPr>
          <w:ilvl w:val="0"/>
          <w:numId w:val="2"/>
        </w:numPr>
        <w:rPr>
          <w:rFonts w:eastAsia="Arial"/>
        </w:rPr>
      </w:pPr>
      <w:r w:rsidRPr="1EB21DB3">
        <w:rPr>
          <w:rStyle w:val="Strong"/>
        </w:rPr>
        <w:t>nor</w:t>
      </w:r>
      <w:r w:rsidRPr="1EB21DB3">
        <w:rPr>
          <w:rFonts w:eastAsia="Arial"/>
        </w:rPr>
        <w:t>: signals an alternative and provides a non-contrasting negative idea (the second clause adds a negative statement that continues or complements the negative nature of the first clause). For example:</w:t>
      </w:r>
    </w:p>
    <w:p w14:paraId="58120564" w14:textId="77777777" w:rsidR="00A57E76" w:rsidRPr="003C57B7" w:rsidRDefault="00A57E76" w:rsidP="00A57E76">
      <w:pPr>
        <w:pStyle w:val="ListBullet2"/>
        <w:ind w:left="1134" w:hanging="567"/>
      </w:pPr>
      <w:r>
        <w:t xml:space="preserve">Archie doesn’t like swimming, </w:t>
      </w:r>
      <w:r w:rsidRPr="1EB21DB3">
        <w:rPr>
          <w:b/>
          <w:bCs/>
        </w:rPr>
        <w:t>nor</w:t>
      </w:r>
      <w:r>
        <w:t xml:space="preserve"> does he like digging in the sand.</w:t>
      </w:r>
    </w:p>
    <w:p w14:paraId="4665A84A" w14:textId="77777777" w:rsidR="00A57E76" w:rsidRPr="003C57B7" w:rsidRDefault="00A57E76">
      <w:pPr>
        <w:pStyle w:val="ListBullet"/>
        <w:numPr>
          <w:ilvl w:val="0"/>
          <w:numId w:val="2"/>
        </w:numPr>
        <w:rPr>
          <w:rFonts w:eastAsia="Arial"/>
        </w:rPr>
      </w:pPr>
      <w:r w:rsidRPr="1EB21DB3">
        <w:rPr>
          <w:rStyle w:val="Strong"/>
        </w:rPr>
        <w:t>but</w:t>
      </w:r>
      <w:r w:rsidRPr="1EB21DB3">
        <w:rPr>
          <w:rFonts w:eastAsia="Arial"/>
        </w:rPr>
        <w:t>: signals comparison and shows contrast (the second clause makes a statement that contrasts to the first clause). For example:</w:t>
      </w:r>
    </w:p>
    <w:p w14:paraId="44F60C5A" w14:textId="77777777" w:rsidR="00A57E76" w:rsidRPr="003C57B7" w:rsidRDefault="00A57E76" w:rsidP="00A57E76">
      <w:pPr>
        <w:pStyle w:val="ListBullet2"/>
        <w:ind w:left="1134" w:hanging="567"/>
      </w:pPr>
      <w:r>
        <w:t xml:space="preserve">Charlie loves swimming, </w:t>
      </w:r>
      <w:r w:rsidRPr="1EB21DB3">
        <w:rPr>
          <w:rStyle w:val="Strong"/>
        </w:rPr>
        <w:t>but</w:t>
      </w:r>
      <w:r>
        <w:t xml:space="preserve"> he hates getting sand in his fur.</w:t>
      </w:r>
    </w:p>
    <w:p w14:paraId="2E44C0FF" w14:textId="77777777" w:rsidR="00A57E76" w:rsidRPr="003C57B7" w:rsidRDefault="00A57E76">
      <w:pPr>
        <w:pStyle w:val="ListBullet"/>
        <w:numPr>
          <w:ilvl w:val="0"/>
          <w:numId w:val="2"/>
        </w:numPr>
        <w:rPr>
          <w:rFonts w:eastAsia="Arial"/>
        </w:rPr>
      </w:pPr>
      <w:r w:rsidRPr="1EB21DB3">
        <w:rPr>
          <w:rStyle w:val="Strong"/>
        </w:rPr>
        <w:t>or</w:t>
      </w:r>
      <w:r w:rsidRPr="1EB21DB3">
        <w:rPr>
          <w:rFonts w:eastAsia="Arial"/>
        </w:rPr>
        <w:t>: signals an alternative that could provide choice (the 2 clauses offer alternative actions that the subject[s] might do). For example:</w:t>
      </w:r>
    </w:p>
    <w:p w14:paraId="1EACCA7C" w14:textId="77777777" w:rsidR="00A57E76" w:rsidRPr="003C57B7" w:rsidRDefault="00A57E76" w:rsidP="00A57E76">
      <w:pPr>
        <w:pStyle w:val="ListBullet2"/>
        <w:ind w:left="1134" w:hanging="567"/>
      </w:pPr>
      <w:r>
        <w:t xml:space="preserve">Charlie and Archie might go swimming, </w:t>
      </w:r>
      <w:r w:rsidRPr="1EB21DB3">
        <w:rPr>
          <w:rStyle w:val="Strong"/>
        </w:rPr>
        <w:t>or</w:t>
      </w:r>
      <w:r>
        <w:t xml:space="preserve"> they might go to the park.</w:t>
      </w:r>
    </w:p>
    <w:p w14:paraId="65E0B456" w14:textId="77777777" w:rsidR="00A57E76" w:rsidRPr="003C57B7" w:rsidRDefault="00A57E76">
      <w:pPr>
        <w:pStyle w:val="ListBullet"/>
        <w:numPr>
          <w:ilvl w:val="0"/>
          <w:numId w:val="2"/>
        </w:numPr>
        <w:rPr>
          <w:rFonts w:eastAsia="Arial"/>
        </w:rPr>
      </w:pPr>
      <w:r w:rsidRPr="1EB21DB3">
        <w:rPr>
          <w:rStyle w:val="Strong"/>
        </w:rPr>
        <w:t>yet</w:t>
      </w:r>
      <w:r w:rsidRPr="1EB21DB3">
        <w:rPr>
          <w:rFonts w:eastAsia="Arial"/>
        </w:rPr>
        <w:t>: signals consequence that presents a contrast or exception (the second clause makes a statement that contrasts or contradicts with the first clause). For example:</w:t>
      </w:r>
    </w:p>
    <w:p w14:paraId="78733768" w14:textId="77777777" w:rsidR="00A57E76" w:rsidRPr="003C57B7" w:rsidRDefault="00A57E76" w:rsidP="00A57E76">
      <w:pPr>
        <w:pStyle w:val="ListBullet2"/>
        <w:ind w:left="1134" w:hanging="567"/>
      </w:pPr>
      <w:r>
        <w:t>Charlie and Archie were best friends,</w:t>
      </w:r>
      <w:r w:rsidRPr="00F2603B">
        <w:t xml:space="preserve"> </w:t>
      </w:r>
      <w:r w:rsidRPr="1EB21DB3">
        <w:rPr>
          <w:b/>
          <w:bCs/>
        </w:rPr>
        <w:t>yet</w:t>
      </w:r>
      <w:r>
        <w:t xml:space="preserve"> they lived so very far apart.</w:t>
      </w:r>
    </w:p>
    <w:p w14:paraId="77218DC2" w14:textId="77777777" w:rsidR="00A57E76" w:rsidRPr="003C57B7" w:rsidRDefault="00A57E76">
      <w:pPr>
        <w:pStyle w:val="ListBullet"/>
        <w:numPr>
          <w:ilvl w:val="0"/>
          <w:numId w:val="2"/>
        </w:numPr>
        <w:rPr>
          <w:rFonts w:eastAsia="Arial"/>
        </w:rPr>
      </w:pPr>
      <w:r w:rsidRPr="1EB21DB3">
        <w:rPr>
          <w:rStyle w:val="Strong"/>
        </w:rPr>
        <w:t>so</w:t>
      </w:r>
      <w:r w:rsidRPr="1EB21DB3">
        <w:rPr>
          <w:rFonts w:eastAsia="Arial"/>
        </w:rPr>
        <w:t>: signals consequence that shows cause-and-effect (the second clause happens because of the first clause). For example:</w:t>
      </w:r>
    </w:p>
    <w:p w14:paraId="5D484AC7" w14:textId="77777777" w:rsidR="00A57E76" w:rsidRPr="003C57B7" w:rsidRDefault="00A57E76" w:rsidP="00A57E76">
      <w:pPr>
        <w:pStyle w:val="ListBullet2"/>
        <w:ind w:left="1134" w:hanging="567"/>
      </w:pPr>
      <w:r>
        <w:t xml:space="preserve">Charlie waited patiently, </w:t>
      </w:r>
      <w:r w:rsidRPr="1EB21DB3">
        <w:rPr>
          <w:rStyle w:val="Strong"/>
        </w:rPr>
        <w:t>so</w:t>
      </w:r>
      <w:r>
        <w:t xml:space="preserve"> he could go to the beach and play.</w:t>
      </w:r>
    </w:p>
    <w:p w14:paraId="3969A583" w14:textId="77777777" w:rsidR="00A57E76" w:rsidRDefault="00A57E76" w:rsidP="00A57E76">
      <w:pPr>
        <w:pStyle w:val="ListBullet"/>
        <w:numPr>
          <w:ilvl w:val="0"/>
          <w:numId w:val="0"/>
        </w:numPr>
      </w:pPr>
      <w:r w:rsidRPr="005545B3">
        <w:t>See</w:t>
      </w:r>
      <w:r>
        <w:t xml:space="preserve">: </w:t>
      </w:r>
      <w:hyperlink w:anchor="_Connectives">
        <w:r w:rsidRPr="1A8B4BF8">
          <w:rPr>
            <w:rStyle w:val="Hyperlink"/>
          </w:rPr>
          <w:t>Connectives</w:t>
        </w:r>
      </w:hyperlink>
      <w:r>
        <w:t xml:space="preserve">, </w:t>
      </w:r>
      <w:hyperlink w:anchor="_Conjunctions_1">
        <w:r w:rsidRPr="1A8B4BF8">
          <w:rPr>
            <w:rStyle w:val="Hyperlink"/>
          </w:rPr>
          <w:t>Conjunctions</w:t>
        </w:r>
      </w:hyperlink>
      <w:r>
        <w:t xml:space="preserve">, </w:t>
      </w:r>
      <w:hyperlink w:anchor="_Coordinating_conjunctions_(in">
        <w:r w:rsidRPr="1A8B4BF8">
          <w:rPr>
            <w:rStyle w:val="Hyperlink"/>
          </w:rPr>
          <w:t>Coordinating conjunctions (in compound sentences)</w:t>
        </w:r>
      </w:hyperlink>
      <w:r>
        <w:t>.</w:t>
      </w:r>
    </w:p>
    <w:p w14:paraId="24FF57AD" w14:textId="77777777" w:rsidR="00A57E76" w:rsidRPr="00F2603B" w:rsidRDefault="00A57E76" w:rsidP="00A57E76">
      <w:pPr>
        <w:pStyle w:val="Heading5"/>
        <w:rPr>
          <w:rFonts w:eastAsia="Arial"/>
          <w:color w:val="000000" w:themeColor="text1"/>
        </w:rPr>
      </w:pPr>
      <w:bookmarkStart w:id="434" w:name="_Punctuation_in_a"/>
      <w:bookmarkEnd w:id="434"/>
      <w:r w:rsidRPr="00F2603B">
        <w:lastRenderedPageBreak/>
        <w:t>Punctuation in a compound sentence with a coordinating conjunction</w:t>
      </w:r>
    </w:p>
    <w:p w14:paraId="72D34D74" w14:textId="77777777" w:rsidR="00A57E76" w:rsidRPr="000676CD" w:rsidRDefault="00A57E76" w:rsidP="00A57E76">
      <w:pPr>
        <w:rPr>
          <w:rFonts w:eastAsia="Arial"/>
          <w:b/>
          <w:bCs/>
          <w:color w:val="000000" w:themeColor="text1"/>
        </w:rPr>
      </w:pPr>
      <w:r w:rsidRPr="1EB21DB3">
        <w:rPr>
          <w:rFonts w:eastAsia="Arial"/>
          <w:color w:val="000000" w:themeColor="text1"/>
        </w:rPr>
        <w:t xml:space="preserve">A compound sentence contains </w:t>
      </w:r>
      <w:r>
        <w:rPr>
          <w:rFonts w:eastAsia="Arial"/>
          <w:color w:val="000000" w:themeColor="text1"/>
        </w:rPr>
        <w:t>2</w:t>
      </w:r>
      <w:r w:rsidRPr="1EB21DB3">
        <w:rPr>
          <w:rFonts w:eastAsia="Arial"/>
          <w:color w:val="000000" w:themeColor="text1"/>
        </w:rPr>
        <w:t xml:space="preserve"> independent (main) clauses joined by a coordinating conjunction. A comma is often used to separate the clauses, but this can vary depending on the sentence’s complexity and the author’s style or preference.</w:t>
      </w:r>
    </w:p>
    <w:p w14:paraId="2F4F5187" w14:textId="77777777" w:rsidR="00A57E76" w:rsidRPr="00A02BD4" w:rsidRDefault="00A57E76" w:rsidP="003B5819">
      <w:pPr>
        <w:pStyle w:val="Heading6"/>
        <w:rPr>
          <w:rFonts w:eastAsia="Arial"/>
          <w:b/>
          <w:bCs/>
          <w:color w:val="000000" w:themeColor="text1"/>
        </w:rPr>
      </w:pPr>
      <w:r w:rsidRPr="00A02BD4">
        <w:t>Using a comma before a coordinating conjunction</w:t>
      </w:r>
    </w:p>
    <w:p w14:paraId="10F78196" w14:textId="77777777" w:rsidR="00A57E76" w:rsidRPr="000676CD" w:rsidRDefault="00A57E76" w:rsidP="00A57E76">
      <w:pPr>
        <w:rPr>
          <w:rFonts w:eastAsia="Arial"/>
          <w:color w:val="000000" w:themeColor="text1"/>
        </w:rPr>
      </w:pPr>
      <w:r w:rsidRPr="1EB21DB3">
        <w:rPr>
          <w:rFonts w:eastAsia="Arial"/>
          <w:color w:val="000000" w:themeColor="text1"/>
        </w:rPr>
        <w:t>A comma can be placed before the coordinating conjunction when both independent (main) clauses are longer or contain their own subject and verb. For example:</w:t>
      </w:r>
    </w:p>
    <w:p w14:paraId="02330D4B" w14:textId="77777777" w:rsidR="00A57E76" w:rsidRPr="000676CD" w:rsidRDefault="00A57E76">
      <w:pPr>
        <w:pStyle w:val="ListBullet"/>
        <w:numPr>
          <w:ilvl w:val="0"/>
          <w:numId w:val="2"/>
        </w:numPr>
        <w:rPr>
          <w:rFonts w:eastAsia="Arial"/>
          <w:color w:val="000000" w:themeColor="text1"/>
        </w:rPr>
      </w:pPr>
      <w:r>
        <w:t>The children walked to school early, so they could play with their friends. (independent clause one: ‘The children walked to school early’; coordinating conjunction: ‘so’; independent clause 2: ‘they could play with their friends’)</w:t>
      </w:r>
    </w:p>
    <w:p w14:paraId="7B91B9C1" w14:textId="77777777" w:rsidR="00A57E76" w:rsidRPr="000676CD" w:rsidRDefault="00A57E76" w:rsidP="00A57E76">
      <w:pPr>
        <w:pStyle w:val="FeatureBox4"/>
      </w:pPr>
      <w:r w:rsidRPr="1EB21DB3">
        <w:rPr>
          <w:rStyle w:val="Strong"/>
        </w:rPr>
        <w:t>[Independent (main) clause]</w:t>
      </w:r>
      <w:r>
        <w:t xml:space="preserve"> + </w:t>
      </w:r>
      <w:r w:rsidRPr="1EB21DB3">
        <w:rPr>
          <w:rStyle w:val="Strong"/>
        </w:rPr>
        <w:t>comma</w:t>
      </w:r>
      <w:r>
        <w:t xml:space="preserve"> + </w:t>
      </w:r>
      <w:r w:rsidRPr="1EB21DB3">
        <w:rPr>
          <w:rStyle w:val="Strong"/>
        </w:rPr>
        <w:t>coordinating conjunction</w:t>
      </w:r>
      <w:r>
        <w:t xml:space="preserve"> + </w:t>
      </w:r>
      <w:r w:rsidRPr="1EB21DB3">
        <w:rPr>
          <w:rStyle w:val="Strong"/>
        </w:rPr>
        <w:t>[independent (main) clause]</w:t>
      </w:r>
    </w:p>
    <w:p w14:paraId="20901435" w14:textId="77777777" w:rsidR="00A57E76" w:rsidRPr="000676CD" w:rsidRDefault="00A57E76" w:rsidP="00A57E76">
      <w:r w:rsidRPr="1EB21DB3">
        <w:rPr>
          <w:rFonts w:eastAsia="Arial"/>
          <w:color w:val="000000" w:themeColor="text1"/>
        </w:rPr>
        <w:t>Authors may choose to omit the comma in circumstances such as:</w:t>
      </w:r>
    </w:p>
    <w:p w14:paraId="5263FFCF" w14:textId="77777777" w:rsidR="00A57E76" w:rsidRDefault="00A57E76">
      <w:pPr>
        <w:pStyle w:val="ListBullet"/>
        <w:numPr>
          <w:ilvl w:val="0"/>
          <w:numId w:val="2"/>
        </w:numPr>
        <w:rPr>
          <w:szCs w:val="22"/>
        </w:rPr>
      </w:pPr>
      <w:r>
        <w:t>If both independent (main) clauses are short. For example:</w:t>
      </w:r>
    </w:p>
    <w:p w14:paraId="615977C5" w14:textId="77777777" w:rsidR="00A57E76" w:rsidRPr="00F80FE2" w:rsidRDefault="00A57E76" w:rsidP="00A57E76">
      <w:pPr>
        <w:pStyle w:val="ListBullet2"/>
        <w:ind w:left="1134" w:hanging="567"/>
      </w:pPr>
      <w:r>
        <w:t>Therese woke up early and I didn’t. (independent clause one: ‘Therese woke up early’; independent clause 2: ‘I didn’t’; coordinating conjunction: ‘and’)</w:t>
      </w:r>
    </w:p>
    <w:p w14:paraId="4054BD06" w14:textId="77777777" w:rsidR="00A57E76" w:rsidRDefault="00A57E76">
      <w:pPr>
        <w:pStyle w:val="ListBullet"/>
        <w:numPr>
          <w:ilvl w:val="0"/>
          <w:numId w:val="2"/>
        </w:numPr>
      </w:pPr>
      <w:r>
        <w:t>If the subject of the second clause is the same as the first. For example:</w:t>
      </w:r>
    </w:p>
    <w:p w14:paraId="0DE45DB5" w14:textId="77777777" w:rsidR="00A57E76" w:rsidRPr="00F80FE2" w:rsidRDefault="00A57E76" w:rsidP="00A57E76">
      <w:pPr>
        <w:pStyle w:val="ListBullet2"/>
        <w:ind w:left="1134" w:hanging="567"/>
      </w:pPr>
      <w:r>
        <w:t>Charlie loved going to the beach with William but didn’t like walking on the hot sand. (independent clause one: ‘Charlie loved going to the beach with Willliam’ [subject: ‘Charlie’]; coordinating conjunction: ‘but’; independent clause 2: ‘didn’t like walking on the hot sand’ [subject is inferred: ‘Charlie/he’])</w:t>
      </w:r>
    </w:p>
    <w:p w14:paraId="0CEBAA05" w14:textId="77777777" w:rsidR="00A57E76" w:rsidRPr="00F2603B" w:rsidRDefault="00A57E76" w:rsidP="003B5819">
      <w:pPr>
        <w:pStyle w:val="Heading6"/>
        <w:rPr>
          <w:rFonts w:eastAsia="Arial"/>
          <w:b/>
          <w:bCs/>
          <w:color w:val="000000" w:themeColor="text1"/>
        </w:rPr>
      </w:pPr>
      <w:r w:rsidRPr="00F2603B">
        <w:lastRenderedPageBreak/>
        <w:t>Using a semicolon in place of a coordinating conjunction</w:t>
      </w:r>
    </w:p>
    <w:p w14:paraId="47E63D4F" w14:textId="77777777" w:rsidR="00A57E76" w:rsidRPr="000676CD" w:rsidRDefault="00A57E76" w:rsidP="00A57E76">
      <w:pPr>
        <w:rPr>
          <w:rFonts w:eastAsia="Arial"/>
          <w:color w:val="000000" w:themeColor="text1"/>
        </w:rPr>
      </w:pPr>
      <w:r w:rsidRPr="1A8B4BF8">
        <w:rPr>
          <w:rFonts w:eastAsia="Arial"/>
          <w:color w:val="000000" w:themeColor="text1"/>
        </w:rPr>
        <w:t xml:space="preserve">A semicolon (;) can be used to join </w:t>
      </w:r>
      <w:r>
        <w:rPr>
          <w:rFonts w:eastAsia="Arial"/>
          <w:color w:val="000000" w:themeColor="text1"/>
        </w:rPr>
        <w:t>2</w:t>
      </w:r>
      <w:r w:rsidRPr="1A8B4BF8">
        <w:rPr>
          <w:rFonts w:eastAsia="Arial"/>
          <w:color w:val="000000" w:themeColor="text1"/>
        </w:rPr>
        <w:t xml:space="preserve"> related independent (main) clauses without a coordinating conjunction. This can make the sentence more succinct or formal. For example:</w:t>
      </w:r>
    </w:p>
    <w:p w14:paraId="66CAE214" w14:textId="77777777" w:rsidR="00A57E76" w:rsidRPr="000676CD" w:rsidRDefault="00A57E76">
      <w:pPr>
        <w:pStyle w:val="ListBullet"/>
        <w:numPr>
          <w:ilvl w:val="0"/>
          <w:numId w:val="2"/>
        </w:numPr>
      </w:pPr>
      <w:r>
        <w:t>The sun sets in the west; the moon rises in the east. (independent clause one: ‘the sun sets in the west’; independent clause 2: ‘the moon rises in the east’)</w:t>
      </w:r>
    </w:p>
    <w:p w14:paraId="10500611" w14:textId="77777777" w:rsidR="00A57E76" w:rsidRDefault="00A57E76" w:rsidP="00A57E76">
      <w:pPr>
        <w:pStyle w:val="FeatureBox4"/>
        <w:rPr>
          <w:rFonts w:eastAsia="Arial"/>
          <w:color w:val="000000" w:themeColor="text1"/>
        </w:rPr>
      </w:pPr>
      <w:r w:rsidRPr="1A8B4BF8">
        <w:rPr>
          <w:rFonts w:eastAsia="Arial"/>
          <w:color w:val="000000" w:themeColor="text1"/>
        </w:rPr>
        <w:t>[</w:t>
      </w:r>
      <w:r w:rsidRPr="1A8B4BF8">
        <w:rPr>
          <w:rStyle w:val="Strong"/>
        </w:rPr>
        <w:t>Independent (main) clause</w:t>
      </w:r>
      <w:r w:rsidRPr="1A8B4BF8">
        <w:rPr>
          <w:rFonts w:eastAsia="Arial"/>
          <w:color w:val="000000" w:themeColor="text1"/>
        </w:rPr>
        <w:t xml:space="preserve">] + </w:t>
      </w:r>
      <w:r w:rsidRPr="1A8B4BF8">
        <w:rPr>
          <w:rStyle w:val="Strong"/>
        </w:rPr>
        <w:t>semicolon</w:t>
      </w:r>
      <w:r w:rsidRPr="1A8B4BF8">
        <w:rPr>
          <w:rFonts w:eastAsia="Arial"/>
          <w:color w:val="000000" w:themeColor="text1"/>
        </w:rPr>
        <w:t xml:space="preserve"> + [</w:t>
      </w:r>
      <w:r w:rsidRPr="1A8B4BF8">
        <w:rPr>
          <w:rStyle w:val="Strong"/>
        </w:rPr>
        <w:t>independent (main) clause</w:t>
      </w:r>
      <w:r w:rsidRPr="1A8B4BF8">
        <w:rPr>
          <w:rFonts w:eastAsia="Arial"/>
          <w:color w:val="000000" w:themeColor="text1"/>
        </w:rPr>
        <w:t>].</w:t>
      </w:r>
    </w:p>
    <w:p w14:paraId="690563C2" w14:textId="77777777" w:rsidR="00A57E76" w:rsidRDefault="00A57E76" w:rsidP="00A57E76">
      <w:pPr>
        <w:pStyle w:val="FeatureBox2"/>
      </w:pPr>
      <w:r w:rsidRPr="00AE6CCF">
        <w:rPr>
          <w:rStyle w:val="Strong"/>
        </w:rPr>
        <w:t>Note</w:t>
      </w:r>
      <w:r w:rsidRPr="2573F93B">
        <w:t xml:space="preserve">: coordinating conjunctions are sometimes used at the </w:t>
      </w:r>
      <w:r w:rsidRPr="00AE6CCF">
        <w:rPr>
          <w:rStyle w:val="Strong"/>
        </w:rPr>
        <w:t>beginning of a sentence</w:t>
      </w:r>
      <w:r w:rsidRPr="00583456">
        <w:t xml:space="preserve"> </w:t>
      </w:r>
      <w:r w:rsidRPr="2573F93B">
        <w:t xml:space="preserve">as a </w:t>
      </w:r>
      <w:r w:rsidRPr="00AE6CCF">
        <w:rPr>
          <w:rStyle w:val="Strong"/>
        </w:rPr>
        <w:t>connective</w:t>
      </w:r>
      <w:r w:rsidRPr="2573F93B">
        <w:t>. This is often a feature of spoken language but can occur in written texts as well (Derewianka 2022). Starting a sentence with a coordinating conjunction can add variety to a piece of writing, emphasise a point or create a strong connection between ideas.</w:t>
      </w:r>
    </w:p>
    <w:p w14:paraId="0ED1026A" w14:textId="77777777" w:rsidR="00A57E76" w:rsidRDefault="00A57E76" w:rsidP="00A57E76">
      <w:pPr>
        <w:pStyle w:val="Heading4"/>
      </w:pPr>
      <w:bookmarkStart w:id="435" w:name="_Compound_sentences_with_1"/>
      <w:bookmarkEnd w:id="435"/>
      <w:r w:rsidRPr="003A0DD0">
        <w:t>Compound sentences with a conjunctive adverb</w:t>
      </w:r>
    </w:p>
    <w:p w14:paraId="0356566E"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Some </w:t>
      </w:r>
      <w:r>
        <w:rPr>
          <w:rFonts w:eastAsia="Arial"/>
          <w:color w:val="000000" w:themeColor="text1"/>
          <w:szCs w:val="22"/>
        </w:rPr>
        <w:t xml:space="preserve">compound sentences use </w:t>
      </w:r>
      <w:r w:rsidRPr="2573F93B">
        <w:rPr>
          <w:rFonts w:eastAsia="Arial"/>
          <w:color w:val="000000" w:themeColor="text1"/>
          <w:szCs w:val="22"/>
        </w:rPr>
        <w:t>adverbs</w:t>
      </w:r>
      <w:r>
        <w:rPr>
          <w:rFonts w:eastAsia="Arial"/>
          <w:color w:val="000000" w:themeColor="text1"/>
          <w:szCs w:val="22"/>
        </w:rPr>
        <w:t xml:space="preserve"> as a </w:t>
      </w:r>
      <w:r w:rsidRPr="00E4207B">
        <w:rPr>
          <w:rFonts w:eastAsia="Arial"/>
          <w:b/>
          <w:bCs/>
          <w:color w:val="000000" w:themeColor="text1"/>
          <w:szCs w:val="22"/>
        </w:rPr>
        <w:t>connective</w:t>
      </w:r>
      <w:r>
        <w:rPr>
          <w:rFonts w:eastAsia="Arial"/>
          <w:color w:val="000000" w:themeColor="text1"/>
          <w:szCs w:val="22"/>
        </w:rPr>
        <w:t xml:space="preserve">. These are </w:t>
      </w:r>
      <w:r w:rsidRPr="2573F93B">
        <w:rPr>
          <w:rFonts w:eastAsia="Arial"/>
          <w:color w:val="000000" w:themeColor="text1"/>
          <w:szCs w:val="22"/>
        </w:rPr>
        <w:t xml:space="preserve">known as </w:t>
      </w:r>
      <w:r w:rsidRPr="00217B66">
        <w:rPr>
          <w:rStyle w:val="Strong"/>
        </w:rPr>
        <w:t>conjunctive adverbs</w:t>
      </w:r>
      <w:r w:rsidRPr="00583456">
        <w:rPr>
          <w:rStyle w:val="Strong"/>
          <w:b w:val="0"/>
          <w:bCs w:val="0"/>
        </w:rPr>
        <w:t xml:space="preserve"> </w:t>
      </w:r>
      <w:r w:rsidRPr="00E4207B">
        <w:rPr>
          <w:rStyle w:val="Strong"/>
          <w:b w:val="0"/>
          <w:bCs w:val="0"/>
        </w:rPr>
        <w:t>and are used to</w:t>
      </w:r>
      <w:r>
        <w:rPr>
          <w:rStyle w:val="Strong"/>
        </w:rPr>
        <w:t xml:space="preserve"> </w:t>
      </w:r>
      <w:r>
        <w:rPr>
          <w:rFonts w:eastAsia="Arial"/>
          <w:color w:val="000000" w:themeColor="text1"/>
          <w:szCs w:val="22"/>
        </w:rPr>
        <w:t>show the relationship between 2 independent (main) clauses of equal importance.</w:t>
      </w:r>
    </w:p>
    <w:p w14:paraId="223E7D19" w14:textId="77777777" w:rsidR="00A57E76" w:rsidRDefault="00A57E76" w:rsidP="00A57E76">
      <w:pPr>
        <w:rPr>
          <w:rFonts w:eastAsia="Arial"/>
          <w:color w:val="000000" w:themeColor="text1"/>
        </w:rPr>
      </w:pPr>
      <w:r w:rsidRPr="10502D11">
        <w:rPr>
          <w:rFonts w:eastAsia="Arial"/>
          <w:color w:val="000000" w:themeColor="text1"/>
        </w:rPr>
        <w:t>Conjunctive adverbs can signal relationships such as sequence (temporal), contrast or condition (conditional) and cause and effect (causal).</w:t>
      </w:r>
    </w:p>
    <w:p w14:paraId="5251F854" w14:textId="77777777" w:rsidR="00A57E76" w:rsidRPr="00D03F3F" w:rsidRDefault="00A57E76" w:rsidP="00A57E76">
      <w:pPr>
        <w:pStyle w:val="FeatureBox"/>
        <w:rPr>
          <w:rStyle w:val="Strong"/>
          <w:b w:val="0"/>
          <w:bCs w:val="0"/>
        </w:rPr>
      </w:pPr>
      <w:r>
        <w:rPr>
          <w:rStyle w:val="Strong"/>
        </w:rPr>
        <w:t>Example c</w:t>
      </w:r>
      <w:r w:rsidRPr="00D03F3F">
        <w:rPr>
          <w:rStyle w:val="Strong"/>
        </w:rPr>
        <w:t xml:space="preserve">onjunctive adverbs may include words or phrases </w:t>
      </w:r>
      <w:r>
        <w:rPr>
          <w:rStyle w:val="Strong"/>
        </w:rPr>
        <w:t>such as</w:t>
      </w:r>
      <w:r w:rsidRPr="00D03F3F">
        <w:rPr>
          <w:rStyle w:val="Strong"/>
        </w:rPr>
        <w:t>:</w:t>
      </w:r>
    </w:p>
    <w:p w14:paraId="2DB09CF6" w14:textId="77777777" w:rsidR="00A57E76" w:rsidRPr="0067649B" w:rsidRDefault="00A57E76">
      <w:pPr>
        <w:pStyle w:val="FeatureBox"/>
        <w:numPr>
          <w:ilvl w:val="0"/>
          <w:numId w:val="2"/>
        </w:numPr>
        <w:rPr>
          <w:rStyle w:val="Strong"/>
          <w:b w:val="0"/>
          <w:bCs w:val="0"/>
        </w:rPr>
      </w:pPr>
      <w:r>
        <w:rPr>
          <w:rStyle w:val="Strong"/>
        </w:rPr>
        <w:t>t</w:t>
      </w:r>
      <w:r w:rsidRPr="009F238F">
        <w:rPr>
          <w:rStyle w:val="Strong"/>
        </w:rPr>
        <w:t>emporal (sequence)</w:t>
      </w:r>
      <w:r w:rsidRPr="00DB2C13">
        <w:rPr>
          <w:rStyle w:val="Strong"/>
          <w:b w:val="0"/>
          <w:bCs w:val="0"/>
        </w:rPr>
        <w:t>:</w:t>
      </w:r>
      <w:r>
        <w:rPr>
          <w:rStyle w:val="Strong"/>
          <w:b w:val="0"/>
          <w:bCs w:val="0"/>
        </w:rPr>
        <w:t xml:space="preserve"> then, next, later, meanwhile, afterwards</w:t>
      </w:r>
    </w:p>
    <w:p w14:paraId="6B82592A" w14:textId="77777777" w:rsidR="00A57E76" w:rsidRDefault="00A57E76">
      <w:pPr>
        <w:pStyle w:val="FeatureBox"/>
        <w:numPr>
          <w:ilvl w:val="0"/>
          <w:numId w:val="2"/>
        </w:numPr>
        <w:rPr>
          <w:rStyle w:val="Strong"/>
          <w:b w:val="0"/>
          <w:bCs w:val="0"/>
        </w:rPr>
      </w:pPr>
      <w:r>
        <w:rPr>
          <w:rStyle w:val="Strong"/>
        </w:rPr>
        <w:lastRenderedPageBreak/>
        <w:t>causal (cause and effect)</w:t>
      </w:r>
      <w:r w:rsidRPr="00DB2C13">
        <w:rPr>
          <w:rStyle w:val="Strong"/>
          <w:b w:val="0"/>
          <w:bCs w:val="0"/>
        </w:rPr>
        <w:t xml:space="preserve">: </w:t>
      </w:r>
      <w:r w:rsidRPr="00C97AD2">
        <w:rPr>
          <w:rStyle w:val="Strong"/>
          <w:b w:val="0"/>
          <w:bCs w:val="0"/>
        </w:rPr>
        <w:t>therefore</w:t>
      </w:r>
      <w:r w:rsidRPr="002B63C9">
        <w:rPr>
          <w:rStyle w:val="Strong"/>
          <w:b w:val="0"/>
          <w:bCs w:val="0"/>
        </w:rPr>
        <w:t>, thus, consequently, as a result</w:t>
      </w:r>
    </w:p>
    <w:p w14:paraId="02A38B42" w14:textId="77777777" w:rsidR="00A57E76" w:rsidRPr="009F238F" w:rsidRDefault="00A57E76">
      <w:pPr>
        <w:pStyle w:val="FeatureBox"/>
        <w:numPr>
          <w:ilvl w:val="0"/>
          <w:numId w:val="2"/>
        </w:numPr>
      </w:pPr>
      <w:r>
        <w:rPr>
          <w:rStyle w:val="Strong"/>
        </w:rPr>
        <w:t>conditional</w:t>
      </w:r>
      <w:r w:rsidRPr="00DB2C13">
        <w:rPr>
          <w:rStyle w:val="Strong"/>
          <w:b w:val="0"/>
          <w:bCs w:val="0"/>
        </w:rPr>
        <w:t>:</w:t>
      </w:r>
      <w:r>
        <w:t xml:space="preserve"> otherwise, if not, in that case.</w:t>
      </w:r>
    </w:p>
    <w:p w14:paraId="57222523" w14:textId="77777777" w:rsidR="00A57E76" w:rsidRDefault="00A57E76" w:rsidP="00A57E76">
      <w:pPr>
        <w:rPr>
          <w:rFonts w:eastAsia="Arial"/>
          <w:color w:val="000000" w:themeColor="text1"/>
        </w:rPr>
      </w:pPr>
      <w:r w:rsidRPr="1A8B4BF8">
        <w:rPr>
          <w:rFonts w:eastAsia="Arial"/>
          <w:color w:val="000000" w:themeColor="text1"/>
        </w:rPr>
        <w:t>These adverbs often appear after a semicolon and are followed by a comma when linking 2 independent (main) clauses. For example:</w:t>
      </w:r>
    </w:p>
    <w:p w14:paraId="53F79877" w14:textId="77777777" w:rsidR="00A57E76" w:rsidRPr="001C51E0" w:rsidRDefault="00A57E76">
      <w:pPr>
        <w:pStyle w:val="ListParagraph"/>
        <w:numPr>
          <w:ilvl w:val="0"/>
          <w:numId w:val="2"/>
        </w:numPr>
        <w:rPr>
          <w:lang w:eastAsia="en-AU"/>
        </w:rPr>
      </w:pPr>
      <w:r w:rsidRPr="004746D4">
        <w:rPr>
          <w:lang w:eastAsia="en-AU"/>
        </w:rPr>
        <w:t xml:space="preserve">It started raining heavily; </w:t>
      </w:r>
      <w:r w:rsidRPr="001C51E0">
        <w:rPr>
          <w:b/>
          <w:bCs/>
          <w:lang w:eastAsia="en-AU"/>
        </w:rPr>
        <w:t>meanwhile</w:t>
      </w:r>
      <w:r w:rsidRPr="004746D4">
        <w:rPr>
          <w:lang w:eastAsia="en-AU"/>
        </w:rPr>
        <w:t>, we waited under a tree.</w:t>
      </w:r>
      <w:r>
        <w:rPr>
          <w:lang w:eastAsia="en-AU"/>
        </w:rPr>
        <w:t xml:space="preserve"> </w:t>
      </w:r>
      <w:r w:rsidRPr="009F35B5">
        <w:rPr>
          <w:lang w:eastAsia="en-AU"/>
        </w:rPr>
        <w:t xml:space="preserve">(temporal </w:t>
      </w:r>
      <w:r>
        <w:rPr>
          <w:lang w:eastAsia="en-AU"/>
        </w:rPr>
        <w:t xml:space="preserve">connective [conjunctive adverb]: ‘meanwhile’; </w:t>
      </w:r>
      <w:r w:rsidRPr="009F35B5">
        <w:rPr>
          <w:lang w:eastAsia="en-AU"/>
        </w:rPr>
        <w:t>describes something happening at the same time)</w:t>
      </w:r>
    </w:p>
    <w:p w14:paraId="5CA0FB86" w14:textId="77777777" w:rsidR="00A57E76" w:rsidRPr="001C51E0" w:rsidRDefault="00A57E76">
      <w:pPr>
        <w:pStyle w:val="ListParagraph"/>
        <w:numPr>
          <w:ilvl w:val="0"/>
          <w:numId w:val="2"/>
        </w:numPr>
        <w:rPr>
          <w:lang w:eastAsia="en-AU"/>
        </w:rPr>
      </w:pPr>
      <w:r w:rsidRPr="004746D4">
        <w:rPr>
          <w:lang w:eastAsia="en-AU"/>
        </w:rPr>
        <w:t xml:space="preserve">The team trained hard; </w:t>
      </w:r>
      <w:r w:rsidRPr="001C51E0">
        <w:rPr>
          <w:b/>
          <w:bCs/>
          <w:lang w:eastAsia="en-AU"/>
        </w:rPr>
        <w:t>therefore</w:t>
      </w:r>
      <w:r w:rsidRPr="004746D4">
        <w:rPr>
          <w:lang w:eastAsia="en-AU"/>
        </w:rPr>
        <w:t>, they won the championship.</w:t>
      </w:r>
      <w:r>
        <w:rPr>
          <w:lang w:eastAsia="en-AU"/>
        </w:rPr>
        <w:t xml:space="preserve"> </w:t>
      </w:r>
      <w:r w:rsidRPr="009F35B5">
        <w:rPr>
          <w:lang w:eastAsia="en-AU"/>
        </w:rPr>
        <w:t xml:space="preserve">(causal </w:t>
      </w:r>
      <w:r>
        <w:rPr>
          <w:lang w:eastAsia="en-AU"/>
        </w:rPr>
        <w:t>connective [conjunctive adverb]: ‘therefore’;</w:t>
      </w:r>
      <w:r w:rsidRPr="009F35B5">
        <w:rPr>
          <w:lang w:eastAsia="en-AU"/>
        </w:rPr>
        <w:t xml:space="preserve"> the second clause is a result of the first)</w:t>
      </w:r>
    </w:p>
    <w:p w14:paraId="26DE2BE8" w14:textId="77777777" w:rsidR="00A57E76" w:rsidRDefault="00A57E76">
      <w:pPr>
        <w:pStyle w:val="ListParagraph"/>
        <w:numPr>
          <w:ilvl w:val="0"/>
          <w:numId w:val="2"/>
        </w:numPr>
      </w:pPr>
      <w:r w:rsidRPr="004746D4">
        <w:rPr>
          <w:lang w:eastAsia="en-AU"/>
        </w:rPr>
        <w:t xml:space="preserve">You must leave now; </w:t>
      </w:r>
      <w:r w:rsidRPr="001C51E0">
        <w:rPr>
          <w:b/>
          <w:bCs/>
          <w:lang w:eastAsia="en-AU"/>
        </w:rPr>
        <w:t>otherwise</w:t>
      </w:r>
      <w:r w:rsidRPr="004746D4">
        <w:rPr>
          <w:lang w:eastAsia="en-AU"/>
        </w:rPr>
        <w:t>, you’ll miss the bus.</w:t>
      </w:r>
      <w:r>
        <w:rPr>
          <w:lang w:eastAsia="en-AU"/>
        </w:rPr>
        <w:t xml:space="preserve"> </w:t>
      </w:r>
      <w:r w:rsidRPr="009F35B5">
        <w:rPr>
          <w:lang w:eastAsia="en-AU"/>
        </w:rPr>
        <w:t xml:space="preserve">(conditional </w:t>
      </w:r>
      <w:r>
        <w:rPr>
          <w:lang w:eastAsia="en-AU"/>
        </w:rPr>
        <w:t>connective [conjunctive adverb]:</w:t>
      </w:r>
      <w:r w:rsidRPr="009F35B5">
        <w:rPr>
          <w:lang w:eastAsia="en-AU"/>
        </w:rPr>
        <w:t xml:space="preserve"> </w:t>
      </w:r>
      <w:r>
        <w:rPr>
          <w:lang w:eastAsia="en-AU"/>
        </w:rPr>
        <w:t xml:space="preserve">‘otherwise’; </w:t>
      </w:r>
      <w:r w:rsidRPr="009F35B5">
        <w:rPr>
          <w:lang w:eastAsia="en-AU"/>
        </w:rPr>
        <w:t>the second clause shows what might happen if the first isn’t followed)</w:t>
      </w:r>
    </w:p>
    <w:p w14:paraId="34473029" w14:textId="77777777" w:rsidR="00A57E76" w:rsidRDefault="00A57E76" w:rsidP="00A57E76">
      <w:pPr>
        <w:pStyle w:val="FeatureBox2"/>
      </w:pPr>
      <w:r w:rsidRPr="002A2016">
        <w:rPr>
          <w:rStyle w:val="Strong"/>
        </w:rPr>
        <w:t>Note</w:t>
      </w:r>
      <w:r w:rsidRPr="002A2016">
        <w:t>:</w:t>
      </w:r>
      <w:r w:rsidRPr="2573F93B">
        <w:t xml:space="preserve"> additional conjunctive adverb categories include </w:t>
      </w:r>
      <w:r w:rsidRPr="0060516F">
        <w:rPr>
          <w:b/>
          <w:bCs/>
        </w:rPr>
        <w:t>co</w:t>
      </w:r>
      <w:r w:rsidRPr="003D03E9">
        <w:rPr>
          <w:b/>
          <w:bCs/>
        </w:rPr>
        <w:t>ntrast</w:t>
      </w:r>
      <w:r w:rsidRPr="003D03E9">
        <w:t xml:space="preserve"> </w:t>
      </w:r>
      <w:r>
        <w:t>(‘</w:t>
      </w:r>
      <w:r w:rsidRPr="003D03E9">
        <w:t>however</w:t>
      </w:r>
      <w:r>
        <w:t>’</w:t>
      </w:r>
      <w:r w:rsidRPr="003D03E9">
        <w:t xml:space="preserve">, </w:t>
      </w:r>
      <w:r>
        <w:t>‘</w:t>
      </w:r>
      <w:r w:rsidRPr="003D03E9">
        <w:t>nevertheless</w:t>
      </w:r>
      <w:r>
        <w:t>’</w:t>
      </w:r>
      <w:r w:rsidRPr="003D03E9">
        <w:t xml:space="preserve">, </w:t>
      </w:r>
      <w:r>
        <w:t>‘</w:t>
      </w:r>
      <w:r w:rsidRPr="003D03E9">
        <w:t>on the other hand</w:t>
      </w:r>
      <w:r>
        <w:t xml:space="preserve">’), </w:t>
      </w:r>
      <w:r w:rsidRPr="0060516F">
        <w:rPr>
          <w:b/>
          <w:bCs/>
        </w:rPr>
        <w:t>a</w:t>
      </w:r>
      <w:r w:rsidRPr="003D03E9">
        <w:rPr>
          <w:b/>
          <w:bCs/>
        </w:rPr>
        <w:t>ddition</w:t>
      </w:r>
      <w:r w:rsidRPr="003D03E9">
        <w:t xml:space="preserve"> </w:t>
      </w:r>
      <w:r>
        <w:t>(‘</w:t>
      </w:r>
      <w:r w:rsidRPr="003D03E9">
        <w:t>furthermore</w:t>
      </w:r>
      <w:r>
        <w:t>’</w:t>
      </w:r>
      <w:r w:rsidRPr="003D03E9">
        <w:t xml:space="preserve">, </w:t>
      </w:r>
      <w:r>
        <w:t>‘</w:t>
      </w:r>
      <w:r w:rsidRPr="003D03E9">
        <w:t>also</w:t>
      </w:r>
      <w:r>
        <w:t>’</w:t>
      </w:r>
      <w:r w:rsidRPr="003D03E9">
        <w:t xml:space="preserve">, </w:t>
      </w:r>
      <w:r>
        <w:t>‘</w:t>
      </w:r>
      <w:r w:rsidRPr="003D03E9">
        <w:t>in addition</w:t>
      </w:r>
      <w:r>
        <w:t xml:space="preserve">’), and </w:t>
      </w:r>
      <w:r w:rsidRPr="0060516F">
        <w:rPr>
          <w:b/>
          <w:bCs/>
        </w:rPr>
        <w:t>emphasis</w:t>
      </w:r>
      <w:r>
        <w:t xml:space="preserve"> (‘</w:t>
      </w:r>
      <w:r w:rsidRPr="003D03E9">
        <w:t>certainly</w:t>
      </w:r>
      <w:r>
        <w:t>’</w:t>
      </w:r>
      <w:r w:rsidRPr="003D03E9">
        <w:t xml:space="preserve">, </w:t>
      </w:r>
      <w:r>
        <w:t>‘</w:t>
      </w:r>
      <w:r w:rsidRPr="003D03E9">
        <w:t>indeed</w:t>
      </w:r>
      <w:r>
        <w:t>’</w:t>
      </w:r>
      <w:r w:rsidRPr="003D03E9">
        <w:t xml:space="preserve">, </w:t>
      </w:r>
      <w:r>
        <w:t>‘</w:t>
      </w:r>
      <w:r w:rsidRPr="003D03E9">
        <w:t>of course</w:t>
      </w:r>
      <w:r>
        <w:t>’)</w:t>
      </w:r>
      <w:bookmarkStart w:id="436" w:name="_Punctuating_a_compound"/>
      <w:bookmarkEnd w:id="436"/>
      <w:r>
        <w:t>.</w:t>
      </w:r>
    </w:p>
    <w:p w14:paraId="2A0F564F" w14:textId="77777777" w:rsidR="00A57E76" w:rsidRDefault="00A57E76" w:rsidP="00A57E76">
      <w:pPr>
        <w:pStyle w:val="Heading5"/>
      </w:pPr>
      <w:bookmarkStart w:id="437" w:name="_Punctuating_a_compound_1"/>
      <w:r>
        <w:t>Punctuating a compound sentence with a conjunctive adverb</w:t>
      </w:r>
      <w:bookmarkEnd w:id="437"/>
    </w:p>
    <w:p w14:paraId="296EDE21" w14:textId="77777777" w:rsidR="00A57E76" w:rsidRDefault="00A57E76" w:rsidP="00A57E76">
      <w:pPr>
        <w:rPr>
          <w:rFonts w:eastAsia="Arial"/>
          <w:color w:val="000000" w:themeColor="text1"/>
          <w:szCs w:val="22"/>
        </w:rPr>
      </w:pPr>
      <w:r w:rsidRPr="2573F93B">
        <w:rPr>
          <w:rFonts w:eastAsia="Arial"/>
          <w:color w:val="000000" w:themeColor="text1"/>
          <w:szCs w:val="22"/>
        </w:rPr>
        <w:t>Conjunctive adverbs must be preceded by a semicolon and followed by a comma, unlike other coordinating conjunctions (FANBOYS). For example:</w:t>
      </w:r>
    </w:p>
    <w:p w14:paraId="1D4C7221" w14:textId="77777777" w:rsidR="00A57E76" w:rsidRDefault="00A57E76">
      <w:pPr>
        <w:pStyle w:val="ListBullet"/>
        <w:numPr>
          <w:ilvl w:val="0"/>
          <w:numId w:val="2"/>
        </w:numPr>
      </w:pPr>
      <w:r w:rsidRPr="2573F93B">
        <w:t>The weather forecast predicts rain</w:t>
      </w:r>
      <w:r w:rsidRPr="002A2016">
        <w:rPr>
          <w:rStyle w:val="Strong"/>
        </w:rPr>
        <w:t xml:space="preserve">; </w:t>
      </w:r>
      <w:r>
        <w:rPr>
          <w:rStyle w:val="Strong"/>
        </w:rPr>
        <w:t>consequently</w:t>
      </w:r>
      <w:r w:rsidRPr="002A2016">
        <w:rPr>
          <w:rStyle w:val="Strong"/>
        </w:rPr>
        <w:t>,</w:t>
      </w:r>
      <w:r w:rsidRPr="2573F93B">
        <w:t xml:space="preserve"> </w:t>
      </w:r>
      <w:r>
        <w:t>the carnival will be cancelled.</w:t>
      </w:r>
      <w:r w:rsidRPr="2573F93B">
        <w:t xml:space="preserve"> </w:t>
      </w:r>
      <w:r>
        <w:t>(</w:t>
      </w:r>
      <w:r w:rsidRPr="2573F93B">
        <w:t xml:space="preserve">independent clause </w:t>
      </w:r>
      <w:r>
        <w:t>one</w:t>
      </w:r>
      <w:r w:rsidRPr="2573F93B">
        <w:t>: ‘</w:t>
      </w:r>
      <w:r>
        <w:t>t</w:t>
      </w:r>
      <w:r w:rsidRPr="2573F93B">
        <w:t>he weather forecast predicts rain’; independent clause 2: ‘</w:t>
      </w:r>
      <w:r>
        <w:t>the carnival will be cancelled’</w:t>
      </w:r>
      <w:r w:rsidRPr="2573F93B">
        <w:t xml:space="preserve">; </w:t>
      </w:r>
      <w:r>
        <w:t>causal connective [</w:t>
      </w:r>
      <w:r w:rsidRPr="2573F93B">
        <w:t>conjunctive adverb</w:t>
      </w:r>
      <w:r>
        <w:t>]</w:t>
      </w:r>
      <w:r w:rsidRPr="2573F93B">
        <w:t>: ‘</w:t>
      </w:r>
      <w:r>
        <w:t>consequently</w:t>
      </w:r>
      <w:r w:rsidRPr="2573F93B">
        <w:t>’</w:t>
      </w:r>
      <w:r>
        <w:t>)</w:t>
      </w:r>
    </w:p>
    <w:p w14:paraId="18C3232C" w14:textId="77777777" w:rsidR="00A57E76" w:rsidRDefault="00A57E76" w:rsidP="00A57E76">
      <w:pPr>
        <w:pStyle w:val="FeatureBox4"/>
        <w:rPr>
          <w:rFonts w:eastAsia="Arial"/>
          <w:color w:val="000000" w:themeColor="text1"/>
        </w:rPr>
      </w:pPr>
      <w:r>
        <w:lastRenderedPageBreak/>
        <w:t>[</w:t>
      </w:r>
      <w:r w:rsidRPr="1A8B4BF8">
        <w:rPr>
          <w:rStyle w:val="Strong"/>
        </w:rPr>
        <w:t>Independent (main) clause</w:t>
      </w:r>
      <w:r>
        <w:t>] +</w:t>
      </w:r>
      <w:r w:rsidRPr="1A8B4BF8">
        <w:rPr>
          <w:rFonts w:eastAsia="Arial"/>
          <w:b/>
          <w:bCs/>
          <w:color w:val="000000" w:themeColor="text1"/>
        </w:rPr>
        <w:t xml:space="preserve"> </w:t>
      </w:r>
      <w:r w:rsidRPr="1A8B4BF8">
        <w:rPr>
          <w:rStyle w:val="Strong"/>
        </w:rPr>
        <w:t>semicolon</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conjunctive adverb</w:t>
      </w:r>
      <w:r w:rsidRPr="1A8B4BF8">
        <w:rPr>
          <w:rFonts w:eastAsia="Arial"/>
          <w:b/>
          <w:bCs/>
          <w:color w:val="000000" w:themeColor="text1"/>
        </w:rPr>
        <w:t xml:space="preserve"> </w:t>
      </w:r>
      <w:r>
        <w:t>+</w:t>
      </w:r>
      <w:r w:rsidRPr="1A8B4BF8">
        <w:rPr>
          <w:rFonts w:eastAsia="Arial"/>
          <w:b/>
          <w:bCs/>
          <w:color w:val="000000" w:themeColor="text1"/>
        </w:rPr>
        <w:t xml:space="preserve"> </w:t>
      </w:r>
      <w:r w:rsidRPr="1A8B4BF8">
        <w:rPr>
          <w:rStyle w:val="Strong"/>
        </w:rPr>
        <w:t>comma</w:t>
      </w:r>
      <w:r>
        <w:t xml:space="preserve"> +</w:t>
      </w:r>
      <w:r w:rsidRPr="1A8B4BF8">
        <w:rPr>
          <w:rFonts w:eastAsia="Arial"/>
          <w:b/>
          <w:bCs/>
          <w:color w:val="000000" w:themeColor="text1"/>
        </w:rPr>
        <w:t xml:space="preserve"> </w:t>
      </w:r>
      <w:r>
        <w:t>[</w:t>
      </w:r>
      <w:r w:rsidRPr="1A8B4BF8">
        <w:rPr>
          <w:rStyle w:val="Strong"/>
        </w:rPr>
        <w:t>independent (main) clause</w:t>
      </w:r>
      <w:r>
        <w:t>].</w:t>
      </w:r>
    </w:p>
    <w:p w14:paraId="112917E5" w14:textId="77777777" w:rsidR="00A57E76" w:rsidRDefault="00A57E76" w:rsidP="00A57E76">
      <w:pPr>
        <w:rPr>
          <w:rFonts w:eastAsia="Arial"/>
          <w:color w:val="000000" w:themeColor="text1"/>
          <w:szCs w:val="22"/>
        </w:rPr>
      </w:pPr>
      <w:r w:rsidRPr="005545B3">
        <w:rPr>
          <w:rFonts w:eastAsia="Arial"/>
          <w:color w:val="000000" w:themeColor="text1"/>
          <w:szCs w:val="22"/>
        </w:rPr>
        <w:t>See:</w:t>
      </w:r>
      <w:r w:rsidRPr="2573F93B">
        <w:rPr>
          <w:rFonts w:eastAsia="Arial"/>
          <w:color w:val="000000" w:themeColor="text1"/>
          <w:szCs w:val="22"/>
        </w:rPr>
        <w:t xml:space="preserve"> </w:t>
      </w:r>
      <w:hyperlink w:anchor="_Semicolons_in_compound">
        <w:r w:rsidRPr="2573F93B">
          <w:rPr>
            <w:rStyle w:val="Hyperlink"/>
            <w:rFonts w:eastAsia="Arial"/>
            <w:szCs w:val="22"/>
          </w:rPr>
          <w:t>Semicolons in compound sentences</w:t>
        </w:r>
      </w:hyperlink>
      <w:r w:rsidRPr="002A2016">
        <w:t>.</w:t>
      </w:r>
    </w:p>
    <w:p w14:paraId="7086558D" w14:textId="77777777" w:rsidR="00A57E76" w:rsidRPr="00D16A8A" w:rsidRDefault="00A57E76" w:rsidP="00A57E76">
      <w:pPr>
        <w:pStyle w:val="Heading3"/>
      </w:pPr>
      <w:bookmarkStart w:id="438" w:name="_Complex_sentences"/>
      <w:bookmarkStart w:id="439" w:name="_Toc167188389"/>
      <w:bookmarkStart w:id="440" w:name="_Toc203657965"/>
      <w:bookmarkStart w:id="441" w:name="_Toc204588826"/>
      <w:bookmarkStart w:id="442" w:name="_Toc204869679"/>
      <w:bookmarkEnd w:id="438"/>
      <w:r w:rsidRPr="00D16A8A">
        <w:t>Complex sentences</w:t>
      </w:r>
      <w:bookmarkEnd w:id="439"/>
      <w:bookmarkEnd w:id="440"/>
      <w:bookmarkEnd w:id="441"/>
      <w:bookmarkEnd w:id="442"/>
    </w:p>
    <w:p w14:paraId="6C8CE640" w14:textId="77777777" w:rsidR="00A57E76" w:rsidRDefault="00A57E76" w:rsidP="00A57E76">
      <w:r>
        <w:t xml:space="preserve">A complex sentence is formed by adding one or more dependent (subordinate) clauses to an independent (main) clause using subordinating conjunctions and/or relative pronouns (NESA 2025a). </w:t>
      </w:r>
      <w:r w:rsidRPr="1A8B4BF8">
        <w:rPr>
          <w:rFonts w:eastAsia="Arial"/>
          <w:color w:val="000000" w:themeColor="text1"/>
        </w:rPr>
        <w:t>Complex sentences contain ideas that are interrelated. They often describe circumstances and convey relationships, such as sequence, cause and effect or contrast.</w:t>
      </w:r>
    </w:p>
    <w:p w14:paraId="746A11F8" w14:textId="77777777" w:rsidR="00A57E76" w:rsidRPr="00D16A8A" w:rsidRDefault="00A57E76" w:rsidP="00A57E76">
      <w:pPr>
        <w:pStyle w:val="Heading4"/>
        <w:rPr>
          <w:strike/>
        </w:rPr>
      </w:pPr>
      <w:bookmarkStart w:id="443" w:name="_Dependent_(subordinate)_clauses"/>
      <w:bookmarkEnd w:id="443"/>
      <w:r w:rsidRPr="00D16A8A">
        <w:t>Dependent (subordinate) clauses</w:t>
      </w:r>
    </w:p>
    <w:p w14:paraId="24404684" w14:textId="77777777" w:rsidR="00A57E76" w:rsidRDefault="00A57E76" w:rsidP="00A57E76">
      <w:pPr>
        <w:rPr>
          <w:rFonts w:eastAsia="Arial"/>
          <w:color w:val="000000" w:themeColor="text1"/>
        </w:rPr>
      </w:pPr>
      <w:r w:rsidRPr="492BECDD">
        <w:rPr>
          <w:rFonts w:eastAsia="Arial"/>
          <w:color w:val="000000" w:themeColor="text1"/>
        </w:rPr>
        <w:t xml:space="preserve">A </w:t>
      </w:r>
      <w:r w:rsidRPr="492BECDD">
        <w:rPr>
          <w:rStyle w:val="Strong"/>
        </w:rPr>
        <w:t>dependent</w:t>
      </w:r>
      <w:r w:rsidRPr="492BECDD">
        <w:rPr>
          <w:rFonts w:eastAsia="Arial"/>
          <w:color w:val="000000" w:themeColor="text1"/>
        </w:rPr>
        <w:t xml:space="preserve"> (subordinate) clause:</w:t>
      </w:r>
    </w:p>
    <w:p w14:paraId="50DDED53"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provides less important information than the independent (main) clause – it is there to add to the main idea in the independent (main) clause</w:t>
      </w:r>
    </w:p>
    <w:p w14:paraId="6CE66BE8" w14:textId="77777777" w:rsidR="00A57E76" w:rsidRDefault="00A57E76">
      <w:pPr>
        <w:pStyle w:val="ListBullet"/>
        <w:numPr>
          <w:ilvl w:val="0"/>
          <w:numId w:val="2"/>
        </w:numPr>
        <w:rPr>
          <w:rFonts w:eastAsia="Arial"/>
          <w:color w:val="000000" w:themeColor="text1"/>
        </w:rPr>
      </w:pPr>
      <w:r w:rsidRPr="492BECDD">
        <w:rPr>
          <w:rFonts w:eastAsia="Arial"/>
          <w:color w:val="000000" w:themeColor="text1"/>
        </w:rPr>
        <w:t>is a group of words that cannot stand alone or make sense on its own</w:t>
      </w:r>
    </w:p>
    <w:p w14:paraId="5EC68C8E" w14:textId="77777777" w:rsidR="00A57E76" w:rsidRDefault="00A57E76">
      <w:pPr>
        <w:pStyle w:val="ListBullet"/>
        <w:numPr>
          <w:ilvl w:val="0"/>
          <w:numId w:val="2"/>
        </w:numPr>
        <w:rPr>
          <w:rFonts w:eastAsia="Arial"/>
          <w:color w:val="000000" w:themeColor="text1"/>
        </w:rPr>
      </w:pPr>
      <w:r w:rsidRPr="492BECDD">
        <w:rPr>
          <w:rFonts w:eastAsia="Arial"/>
          <w:color w:val="000000" w:themeColor="text1"/>
        </w:rPr>
        <w:t>contains a subject and a finite verb.</w:t>
      </w:r>
    </w:p>
    <w:p w14:paraId="020B055F" w14:textId="77777777" w:rsidR="00A57E76" w:rsidRDefault="00A57E76" w:rsidP="00A57E76">
      <w:pPr>
        <w:rPr>
          <w:rFonts w:eastAsia="Arial"/>
          <w:color w:val="000000" w:themeColor="text1"/>
        </w:rPr>
      </w:pPr>
      <w:r w:rsidRPr="492BECDD">
        <w:rPr>
          <w:rFonts w:eastAsia="Arial"/>
          <w:color w:val="000000" w:themeColor="text1"/>
        </w:rPr>
        <w:t xml:space="preserve">There are 2 types of </w:t>
      </w:r>
      <w:r>
        <w:t>dependent</w:t>
      </w:r>
      <w:r w:rsidRPr="492BECDD">
        <w:rPr>
          <w:rFonts w:eastAsia="Arial"/>
          <w:color w:val="000000" w:themeColor="text1"/>
        </w:rPr>
        <w:t xml:space="preserve"> (subordinate) clauses: </w:t>
      </w:r>
      <w:r w:rsidRPr="492BECDD">
        <w:rPr>
          <w:rStyle w:val="Strong"/>
        </w:rPr>
        <w:t>adverbial clauses</w:t>
      </w:r>
      <w:r w:rsidRPr="492BECDD">
        <w:rPr>
          <w:rFonts w:eastAsia="Arial"/>
          <w:color w:val="000000" w:themeColor="text1"/>
        </w:rPr>
        <w:t xml:space="preserve"> and </w:t>
      </w:r>
      <w:r w:rsidRPr="492BECDD">
        <w:rPr>
          <w:rStyle w:val="Strong"/>
        </w:rPr>
        <w:t>adjectival clauses</w:t>
      </w:r>
      <w:r w:rsidRPr="492BECDD">
        <w:rPr>
          <w:rFonts w:eastAsia="Arial"/>
          <w:color w:val="000000" w:themeColor="text1"/>
        </w:rPr>
        <w:t>.</w:t>
      </w:r>
    </w:p>
    <w:p w14:paraId="7BD9C28F" w14:textId="77777777" w:rsidR="00A57E76" w:rsidRDefault="00A57E76" w:rsidP="00A57E76">
      <w:pPr>
        <w:rPr>
          <w:rFonts w:eastAsia="Arial"/>
          <w:color w:val="000000" w:themeColor="text1"/>
        </w:rPr>
      </w:pPr>
      <w:r w:rsidRPr="492BECDD">
        <w:rPr>
          <w:rFonts w:eastAsia="Arial"/>
          <w:color w:val="000000" w:themeColor="text1"/>
        </w:rPr>
        <w:t xml:space="preserve">An adverbial clause begins with a </w:t>
      </w:r>
      <w:r w:rsidRPr="492BECDD">
        <w:rPr>
          <w:rStyle w:val="Strong"/>
        </w:rPr>
        <w:t>subordinating conjunction</w:t>
      </w:r>
      <w:r w:rsidRPr="00D16A8A">
        <w:rPr>
          <w:rStyle w:val="Strong"/>
          <w:b w:val="0"/>
          <w:bCs w:val="0"/>
        </w:rPr>
        <w:t xml:space="preserve"> </w:t>
      </w:r>
      <w:r w:rsidRPr="492BECDD">
        <w:rPr>
          <w:rStyle w:val="Strong"/>
          <w:b w:val="0"/>
          <w:bCs w:val="0"/>
        </w:rPr>
        <w:t>which is a type of connective.</w:t>
      </w:r>
      <w:r w:rsidRPr="00D16A8A">
        <w:rPr>
          <w:rFonts w:eastAsia="Arial"/>
          <w:color w:val="000000" w:themeColor="text1"/>
        </w:rPr>
        <w:t xml:space="preserve"> </w:t>
      </w:r>
      <w:r w:rsidRPr="492BECDD">
        <w:rPr>
          <w:rFonts w:eastAsia="Arial"/>
          <w:color w:val="000000" w:themeColor="text1"/>
        </w:rPr>
        <w:t>For example:</w:t>
      </w:r>
    </w:p>
    <w:p w14:paraId="6C09D8DE" w14:textId="77777777" w:rsidR="00A57E76" w:rsidRDefault="00A57E76">
      <w:pPr>
        <w:pStyle w:val="ListBullet"/>
        <w:numPr>
          <w:ilvl w:val="0"/>
          <w:numId w:val="2"/>
        </w:numPr>
      </w:pPr>
      <w:r>
        <w:t xml:space="preserve">complex sentence with an adverbial clause: </w:t>
      </w:r>
      <w:r w:rsidRPr="1EB21DB3">
        <w:rPr>
          <w:b/>
          <w:bCs/>
        </w:rPr>
        <w:t>After</w:t>
      </w:r>
      <w:r>
        <w:t xml:space="preserve"> the terrible storm passed, the sun emerged from behind the clouds. (independent clause: ‘the sun emerged from behind the clouds’; adverbial clause: ‘After the terrible storm passed’)</w:t>
      </w:r>
    </w:p>
    <w:p w14:paraId="50D1A339" w14:textId="77777777" w:rsidR="00A57E76" w:rsidRDefault="00A57E76" w:rsidP="00A57E76">
      <w:pPr>
        <w:rPr>
          <w:rFonts w:eastAsia="Arial"/>
          <w:color w:val="000000" w:themeColor="text1"/>
        </w:rPr>
      </w:pPr>
      <w:r w:rsidRPr="492BECDD">
        <w:rPr>
          <w:rFonts w:eastAsia="Arial"/>
          <w:color w:val="000000" w:themeColor="text1"/>
        </w:rPr>
        <w:lastRenderedPageBreak/>
        <w:t xml:space="preserve">An adjectival clause begins with a </w:t>
      </w:r>
      <w:r w:rsidRPr="492BECDD">
        <w:rPr>
          <w:rStyle w:val="Strong"/>
        </w:rPr>
        <w:t>relative pronoun</w:t>
      </w:r>
      <w:r w:rsidRPr="492BECDD">
        <w:rPr>
          <w:rFonts w:eastAsia="Arial"/>
          <w:color w:val="000000" w:themeColor="text1"/>
        </w:rPr>
        <w:t>. For example:</w:t>
      </w:r>
    </w:p>
    <w:p w14:paraId="156FB52D" w14:textId="77777777" w:rsidR="00A57E76" w:rsidRDefault="00A57E76">
      <w:pPr>
        <w:pStyle w:val="ListBullet"/>
        <w:numPr>
          <w:ilvl w:val="0"/>
          <w:numId w:val="2"/>
        </w:numPr>
      </w:pPr>
      <w:r>
        <w:t xml:space="preserve">complex sentence with an adjectival clause: The book </w:t>
      </w:r>
      <w:r w:rsidRPr="1EB21DB3">
        <w:rPr>
          <w:rStyle w:val="Strong"/>
        </w:rPr>
        <w:t>that</w:t>
      </w:r>
      <w:r>
        <w:t xml:space="preserve"> I borrowed from the library was captivating. (independent clause: ‘the book was captivating’; adjectival clause: ‘that I borrowed from the library’)</w:t>
      </w:r>
    </w:p>
    <w:p w14:paraId="79862F4C" w14:textId="77777777" w:rsidR="00A57E76" w:rsidRDefault="00A57E76" w:rsidP="00A57E76">
      <w:r w:rsidRPr="005545B3">
        <w:rPr>
          <w:rFonts w:eastAsia="Arial"/>
          <w:color w:val="000000" w:themeColor="text1"/>
        </w:rPr>
        <w:t>See</w:t>
      </w:r>
      <w:r w:rsidRPr="492BECDD">
        <w:rPr>
          <w:rFonts w:eastAsia="Arial"/>
          <w:color w:val="000000" w:themeColor="text1"/>
        </w:rPr>
        <w:t xml:space="preserve">: </w:t>
      </w:r>
      <w:hyperlink w:anchor="_Adverbial_clauses_(in">
        <w:r w:rsidRPr="492BECDD">
          <w:rPr>
            <w:rStyle w:val="Hyperlink"/>
          </w:rPr>
          <w:t>Adverbial clauses (in a complex sentence)</w:t>
        </w:r>
      </w:hyperlink>
      <w:r>
        <w:t xml:space="preserve">, </w:t>
      </w:r>
      <w:hyperlink w:anchor="_Adjectival_clauses_(in">
        <w:r w:rsidRPr="492BECDD">
          <w:rPr>
            <w:rStyle w:val="Hyperlink"/>
          </w:rPr>
          <w:t>Adjectival clauses (in a complex sentence)</w:t>
        </w:r>
      </w:hyperlink>
      <w:r>
        <w:t>.</w:t>
      </w:r>
    </w:p>
    <w:p w14:paraId="2BD18067" w14:textId="77777777" w:rsidR="00A57E76" w:rsidRDefault="00A57E76" w:rsidP="00A57E76">
      <w:pPr>
        <w:pStyle w:val="Heading4"/>
      </w:pPr>
      <w:bookmarkStart w:id="444" w:name="_Complex_sentences_with"/>
      <w:bookmarkEnd w:id="444"/>
      <w:r w:rsidRPr="00A1168A">
        <w:t>Complex sentences with subordinating conjunctions</w:t>
      </w:r>
    </w:p>
    <w:p w14:paraId="1F37CAC2" w14:textId="77777777" w:rsidR="00A57E76" w:rsidRDefault="00A57E76" w:rsidP="00A57E76">
      <w:pPr>
        <w:spacing w:after="240"/>
      </w:pPr>
      <w:r>
        <w:t xml:space="preserve">Subordinating conjunctions are a word or group of words that function to link a dependent clause to an independent (main) clause (NESA 2025a). They are used in complex sentences that include an </w:t>
      </w:r>
      <w:r w:rsidRPr="1A8B4BF8">
        <w:rPr>
          <w:b/>
          <w:bCs/>
        </w:rPr>
        <w:t>adverbial clause</w:t>
      </w:r>
      <w:r>
        <w:t xml:space="preserve"> and are placed at the beginning of the dependent clause.</w:t>
      </w:r>
    </w:p>
    <w:p w14:paraId="3A6A3810" w14:textId="77777777" w:rsidR="00A57E76" w:rsidRDefault="00A57E76" w:rsidP="00A57E76">
      <w:pPr>
        <w:spacing w:after="240"/>
      </w:pPr>
      <w:r>
        <w:t xml:space="preserve">Subordinating conjunctions, which are one type of connective, show the relationship between the 2 clauses, helping readers understand how the ideas are connected. Subordinating conjunctions often signal </w:t>
      </w:r>
      <w:r w:rsidRPr="1A8B4BF8">
        <w:rPr>
          <w:b/>
          <w:bCs/>
        </w:rPr>
        <w:t>sequence</w:t>
      </w:r>
      <w:r>
        <w:t xml:space="preserve">, </w:t>
      </w:r>
      <w:r w:rsidRPr="1A8B4BF8">
        <w:rPr>
          <w:b/>
          <w:bCs/>
        </w:rPr>
        <w:t>cause and effect</w:t>
      </w:r>
      <w:r>
        <w:t xml:space="preserve"> or </w:t>
      </w:r>
      <w:r w:rsidRPr="1A8B4BF8">
        <w:rPr>
          <w:b/>
          <w:bCs/>
        </w:rPr>
        <w:t>contrast</w:t>
      </w:r>
      <w:r>
        <w:t>.</w:t>
      </w:r>
    </w:p>
    <w:p w14:paraId="17F59183" w14:textId="77777777" w:rsidR="00A57E76" w:rsidRDefault="00A57E76" w:rsidP="00A57E76">
      <w:pPr>
        <w:spacing w:after="240"/>
      </w:pPr>
      <w:r w:rsidRPr="1A8B4BF8">
        <w:rPr>
          <w:i/>
          <w:iCs/>
        </w:rPr>
        <w:t>Temporal</w:t>
      </w:r>
      <w:r>
        <w:t xml:space="preserve">, </w:t>
      </w:r>
      <w:r w:rsidRPr="1A8B4BF8">
        <w:rPr>
          <w:i/>
          <w:iCs/>
        </w:rPr>
        <w:t>conditional</w:t>
      </w:r>
      <w:r>
        <w:t xml:space="preserve"> and </w:t>
      </w:r>
      <w:r w:rsidRPr="1A8B4BF8">
        <w:rPr>
          <w:i/>
          <w:iCs/>
        </w:rPr>
        <w:t>causal conjunctions</w:t>
      </w:r>
      <w:r>
        <w:t xml:space="preserve"> are specific types of </w:t>
      </w:r>
      <w:r w:rsidRPr="1A8B4BF8">
        <w:rPr>
          <w:b/>
          <w:bCs/>
        </w:rPr>
        <w:t>subordinating conjunctions</w:t>
      </w:r>
      <w:r>
        <w:t xml:space="preserve"> that signal different relationships. Other types of subordinating conjunctions relate to </w:t>
      </w:r>
      <w:r w:rsidRPr="1A8B4BF8">
        <w:rPr>
          <w:i/>
          <w:iCs/>
        </w:rPr>
        <w:t>comparison</w:t>
      </w:r>
      <w:r>
        <w:t xml:space="preserve">, </w:t>
      </w:r>
      <w:r w:rsidRPr="1A8B4BF8">
        <w:rPr>
          <w:i/>
          <w:iCs/>
        </w:rPr>
        <w:t>position</w:t>
      </w:r>
      <w:r>
        <w:t xml:space="preserve"> and </w:t>
      </w:r>
      <w:r w:rsidRPr="1A8B4BF8">
        <w:rPr>
          <w:i/>
          <w:iCs/>
        </w:rPr>
        <w:t>concession</w:t>
      </w:r>
      <w:r>
        <w:t>.</w:t>
      </w:r>
    </w:p>
    <w:p w14:paraId="42DBFDF2" w14:textId="77777777" w:rsidR="00A57E76" w:rsidRPr="00275843" w:rsidRDefault="00A57E76" w:rsidP="00A57E76">
      <w:pPr>
        <w:pStyle w:val="FeatureBox"/>
        <w:tabs>
          <w:tab w:val="left" w:pos="720"/>
        </w:tabs>
        <w:rPr>
          <w:b/>
          <w:bCs/>
        </w:rPr>
      </w:pPr>
      <w:r w:rsidRPr="1A8B4BF8">
        <w:rPr>
          <w:b/>
          <w:bCs/>
        </w:rPr>
        <w:t>Examples of subordinating conjunctions that signal different relationships include:</w:t>
      </w:r>
    </w:p>
    <w:p w14:paraId="0CA9FEF7" w14:textId="77777777" w:rsidR="00A57E76" w:rsidRDefault="00A57E76">
      <w:pPr>
        <w:pStyle w:val="FeatureBox"/>
        <w:numPr>
          <w:ilvl w:val="0"/>
          <w:numId w:val="27"/>
        </w:numPr>
        <w:tabs>
          <w:tab w:val="left" w:pos="567"/>
        </w:tabs>
        <w:ind w:left="567" w:hanging="567"/>
      </w:pPr>
      <w:r w:rsidRPr="1A8B4BF8">
        <w:rPr>
          <w:b/>
          <w:bCs/>
        </w:rPr>
        <w:t>time (temporal conjunctions)</w:t>
      </w:r>
      <w:r>
        <w:t>: after, as, as soon as, before, once, first, since, until, when, whenever, while, next</w:t>
      </w:r>
    </w:p>
    <w:p w14:paraId="70A6F93B" w14:textId="77777777" w:rsidR="00A57E76" w:rsidRDefault="00A57E76">
      <w:pPr>
        <w:pStyle w:val="FeatureBox"/>
        <w:numPr>
          <w:ilvl w:val="0"/>
          <w:numId w:val="27"/>
        </w:numPr>
        <w:tabs>
          <w:tab w:val="left" w:pos="567"/>
        </w:tabs>
        <w:ind w:left="567" w:hanging="567"/>
      </w:pPr>
      <w:r w:rsidRPr="1A8B4BF8">
        <w:rPr>
          <w:b/>
          <w:bCs/>
        </w:rPr>
        <w:t>condition (conditional conjunctions)</w:t>
      </w:r>
      <w:r w:rsidRPr="00DB2C13">
        <w:t>:</w:t>
      </w:r>
      <w:r>
        <w:t xml:space="preserve"> as long as, even if, if, unless, otherwise, although</w:t>
      </w:r>
    </w:p>
    <w:p w14:paraId="50B452C8" w14:textId="77777777" w:rsidR="00A57E76" w:rsidRDefault="00A57E76">
      <w:pPr>
        <w:pStyle w:val="FeatureBox"/>
        <w:numPr>
          <w:ilvl w:val="0"/>
          <w:numId w:val="27"/>
        </w:numPr>
        <w:tabs>
          <w:tab w:val="left" w:pos="567"/>
        </w:tabs>
        <w:ind w:left="567" w:hanging="567"/>
      </w:pPr>
      <w:r w:rsidRPr="1A8B4BF8">
        <w:rPr>
          <w:b/>
          <w:bCs/>
        </w:rPr>
        <w:t>cause-and-effect (causal conjunctions)</w:t>
      </w:r>
      <w:r>
        <w:t>: as, because, since, due to</w:t>
      </w:r>
    </w:p>
    <w:p w14:paraId="30D8905C" w14:textId="77777777" w:rsidR="00A57E76" w:rsidRDefault="00A57E76">
      <w:pPr>
        <w:pStyle w:val="FeatureBox"/>
        <w:numPr>
          <w:ilvl w:val="0"/>
          <w:numId w:val="27"/>
        </w:numPr>
        <w:tabs>
          <w:tab w:val="left" w:pos="567"/>
        </w:tabs>
        <w:ind w:left="567" w:hanging="567"/>
      </w:pPr>
      <w:r w:rsidRPr="1A8B4BF8">
        <w:rPr>
          <w:b/>
          <w:bCs/>
        </w:rPr>
        <w:t>comparison (comparative conjunction)</w:t>
      </w:r>
      <w:r>
        <w:t>: as, just as, than</w:t>
      </w:r>
    </w:p>
    <w:p w14:paraId="7F26DAC1" w14:textId="77777777" w:rsidR="00A57E76" w:rsidRDefault="00A57E76">
      <w:pPr>
        <w:pStyle w:val="FeatureBox"/>
        <w:numPr>
          <w:ilvl w:val="0"/>
          <w:numId w:val="27"/>
        </w:numPr>
        <w:tabs>
          <w:tab w:val="left" w:pos="567"/>
        </w:tabs>
        <w:ind w:left="567" w:hanging="567"/>
      </w:pPr>
      <w:r w:rsidRPr="1A8B4BF8">
        <w:rPr>
          <w:b/>
          <w:bCs/>
        </w:rPr>
        <w:lastRenderedPageBreak/>
        <w:t>place (positional conjunction)</w:t>
      </w:r>
      <w:r>
        <w:t>: where, wherever</w:t>
      </w:r>
    </w:p>
    <w:p w14:paraId="10A32D4E" w14:textId="77777777" w:rsidR="00A57E76" w:rsidRDefault="00A57E76">
      <w:pPr>
        <w:pStyle w:val="FeatureBox"/>
        <w:numPr>
          <w:ilvl w:val="0"/>
          <w:numId w:val="27"/>
        </w:numPr>
        <w:tabs>
          <w:tab w:val="left" w:pos="567"/>
        </w:tabs>
        <w:ind w:left="567" w:hanging="567"/>
      </w:pPr>
      <w:r w:rsidRPr="1A8B4BF8">
        <w:rPr>
          <w:b/>
          <w:bCs/>
        </w:rPr>
        <w:t>concession (concessional conjunction)</w:t>
      </w:r>
      <w:r>
        <w:t>: although, even though, whereas, while.</w:t>
      </w:r>
    </w:p>
    <w:p w14:paraId="5F0DC14E" w14:textId="77777777" w:rsidR="00A57E76" w:rsidRDefault="00A57E76" w:rsidP="00A57E76">
      <w:r>
        <w:t>Examples of subordinating conjunctions in complex sentences include:</w:t>
      </w:r>
    </w:p>
    <w:p w14:paraId="2DBDC17A" w14:textId="77777777" w:rsidR="00A57E76" w:rsidRDefault="00A57E76">
      <w:pPr>
        <w:pStyle w:val="ListBullet"/>
        <w:numPr>
          <w:ilvl w:val="0"/>
          <w:numId w:val="2"/>
        </w:numPr>
        <w:rPr>
          <w:rFonts w:eastAsia="Arial"/>
          <w:color w:val="000000" w:themeColor="text1"/>
        </w:rPr>
      </w:pPr>
      <w:r>
        <w:t>After the sun set, the campers gathered around the fire. (independent clause: ‘the campers gathered around the fire’; dependent clause: ‘after the sun set’; subordinating conjunction: ‘after’ [temporal])</w:t>
      </w:r>
    </w:p>
    <w:p w14:paraId="63B42DA0" w14:textId="77777777" w:rsidR="00A57E76" w:rsidRDefault="00A57E76">
      <w:pPr>
        <w:pStyle w:val="ListBullet"/>
        <w:numPr>
          <w:ilvl w:val="0"/>
          <w:numId w:val="2"/>
        </w:numPr>
        <w:tabs>
          <w:tab w:val="left" w:pos="720"/>
        </w:tabs>
      </w:pPr>
      <w:r>
        <w:t>If you finish your homework early, you can watch your favourite show. (independent clause: ‘you can watch your favourite show’; adverbial [dependent] clause: ‘if you finish your homework early’; subordinating conjunction: ‘if’ [conditional])</w:t>
      </w:r>
    </w:p>
    <w:p w14:paraId="124737D5" w14:textId="77777777" w:rsidR="00A57E76" w:rsidRDefault="00A57E76">
      <w:pPr>
        <w:pStyle w:val="ListBullet"/>
        <w:numPr>
          <w:ilvl w:val="0"/>
          <w:numId w:val="2"/>
        </w:numPr>
        <w:tabs>
          <w:tab w:val="left" w:pos="720"/>
        </w:tabs>
      </w:pPr>
      <w:r>
        <w:t>She passed the exam with flying colours because she studied tirelessly. (independent clause: ‘she passed the exam with flying colours’; adverbial [dependent] clause: ‘because she studied tirelessly’; subordinating conjunction: ‘because’ [causal])</w:t>
      </w:r>
    </w:p>
    <w:p w14:paraId="51359EA6" w14:textId="77777777" w:rsidR="00A57E76" w:rsidRDefault="00A57E76">
      <w:pPr>
        <w:pStyle w:val="ListBullet"/>
        <w:numPr>
          <w:ilvl w:val="0"/>
          <w:numId w:val="2"/>
        </w:numPr>
        <w:tabs>
          <w:tab w:val="left" w:pos="720"/>
        </w:tabs>
      </w:pPr>
      <w:r>
        <w:t>He couldn’t see the stage as well as his friends could from their seats. (independent clause: ‘he couldn’t see the stage’; adverbial [dependent] clause: ‘as well as his friends could from their seats’; subordinating conjunction: ‘as well as’ [comparative])</w:t>
      </w:r>
    </w:p>
    <w:p w14:paraId="11142FF5" w14:textId="77777777" w:rsidR="00A57E76" w:rsidRDefault="00A57E76">
      <w:pPr>
        <w:pStyle w:val="ListBullet"/>
        <w:numPr>
          <w:ilvl w:val="0"/>
          <w:numId w:val="2"/>
        </w:numPr>
        <w:tabs>
          <w:tab w:val="left" w:pos="720"/>
        </w:tabs>
      </w:pPr>
      <w:r>
        <w:t>She found the book where she had left it. (independent clause: ‘she found the book’; adverbial [dependent] clause: ‘where she left it’; subordinating conjunction: ‘where’ [positional])</w:t>
      </w:r>
    </w:p>
    <w:p w14:paraId="4E8081D3" w14:textId="77777777" w:rsidR="00A57E76" w:rsidRDefault="00A57E76">
      <w:pPr>
        <w:pStyle w:val="ListBullet"/>
        <w:numPr>
          <w:ilvl w:val="0"/>
          <w:numId w:val="2"/>
        </w:numPr>
        <w:tabs>
          <w:tab w:val="left" w:pos="720"/>
        </w:tabs>
      </w:pPr>
      <w:r>
        <w:t>Even though it was raining, they decided to go for a walk in the park. (independent clause: ‘they decided to go for a walk in the park’; adverbial [dependent] clause: ‘even though it was raining’; subordinating conjunction: ‘even though’ [concessional])</w:t>
      </w:r>
    </w:p>
    <w:p w14:paraId="330161DB" w14:textId="77777777" w:rsidR="00A57E76" w:rsidRDefault="00A57E76" w:rsidP="00A57E76">
      <w:r>
        <w:t>Sometimes the same subordinating conjunction indicates different relationships. The subordinating conjunction ‘as’ is versatile and can be employed in various ways, depending on the context of the sentence. For example:</w:t>
      </w:r>
    </w:p>
    <w:p w14:paraId="5713DF1B" w14:textId="77777777" w:rsidR="00A57E76" w:rsidRDefault="00A57E76">
      <w:pPr>
        <w:pStyle w:val="ListBullet"/>
        <w:numPr>
          <w:ilvl w:val="0"/>
          <w:numId w:val="2"/>
        </w:numPr>
        <w:tabs>
          <w:tab w:val="left" w:pos="720"/>
        </w:tabs>
      </w:pPr>
      <w:r>
        <w:lastRenderedPageBreak/>
        <w:t xml:space="preserve">I walked out the door </w:t>
      </w:r>
      <w:r w:rsidRPr="1EB21DB3">
        <w:rPr>
          <w:b/>
          <w:bCs/>
        </w:rPr>
        <w:t>as</w:t>
      </w:r>
      <w:r w:rsidRPr="007B00DF">
        <w:t xml:space="preserve"> </w:t>
      </w:r>
      <w:r>
        <w:t>I was putting on my coat. (time: used to indicate simultaneous actions or events)</w:t>
      </w:r>
    </w:p>
    <w:p w14:paraId="3062F2C4" w14:textId="77777777" w:rsidR="00A57E76" w:rsidRDefault="00A57E76">
      <w:pPr>
        <w:pStyle w:val="ListBullet"/>
        <w:numPr>
          <w:ilvl w:val="0"/>
          <w:numId w:val="2"/>
        </w:numPr>
      </w:pPr>
      <w:r w:rsidRPr="1A8B4BF8">
        <w:rPr>
          <w:b/>
          <w:bCs/>
        </w:rPr>
        <w:t>As much as</w:t>
      </w:r>
      <w:r>
        <w:t xml:space="preserve"> Mae tried, Ahri always managed to finish his homework first. (comparison: highlights the similarities between the 2 subjects or situations)</w:t>
      </w:r>
    </w:p>
    <w:p w14:paraId="5F080884" w14:textId="77777777" w:rsidR="00A57E76" w:rsidRDefault="00A57E76">
      <w:pPr>
        <w:pStyle w:val="ListBullet"/>
        <w:numPr>
          <w:ilvl w:val="0"/>
          <w:numId w:val="2"/>
        </w:numPr>
      </w:pPr>
      <w:r>
        <w:t xml:space="preserve">The excursion was postponed </w:t>
      </w:r>
      <w:r w:rsidRPr="1A8B4BF8">
        <w:rPr>
          <w:b/>
          <w:bCs/>
        </w:rPr>
        <w:t>as</w:t>
      </w:r>
      <w:r>
        <w:t xml:space="preserve"> the bus broke down on the way to school. (subordinating conjunction: ‘as’ [cause-and-effect: signifies the ‘cause’ that leads to the ‘effect’])</w:t>
      </w:r>
    </w:p>
    <w:p w14:paraId="523B9C73" w14:textId="77777777" w:rsidR="00A57E76" w:rsidRDefault="00A57E76" w:rsidP="00A57E76">
      <w:r w:rsidRPr="005545B3">
        <w:t>See:</w:t>
      </w:r>
      <w:r>
        <w:t xml:space="preserve"> </w:t>
      </w:r>
      <w:hyperlink w:anchor="_Complex_sentences">
        <w:r w:rsidRPr="1A8B4BF8">
          <w:rPr>
            <w:rStyle w:val="Hyperlink"/>
          </w:rPr>
          <w:t>Complex sentences</w:t>
        </w:r>
      </w:hyperlink>
      <w:r>
        <w:t xml:space="preserve">, </w:t>
      </w:r>
      <w:hyperlink w:anchor="_Dependent_(subordinate)_clauses">
        <w:r w:rsidRPr="1A8B4BF8">
          <w:rPr>
            <w:rStyle w:val="Hyperlink"/>
          </w:rPr>
          <w:t>Dependent (subordinate) clauses</w:t>
        </w:r>
      </w:hyperlink>
      <w:r>
        <w:t xml:space="preserve">, </w:t>
      </w:r>
      <w:hyperlink w:anchor="_Connectives">
        <w:r w:rsidRPr="1A8B4BF8">
          <w:rPr>
            <w:rStyle w:val="Hyperlink"/>
          </w:rPr>
          <w:t>Connectives</w:t>
        </w:r>
      </w:hyperlink>
      <w:r>
        <w:t xml:space="preserve">, </w:t>
      </w:r>
      <w:hyperlink w:anchor="_Conjunctions_2">
        <w:r w:rsidRPr="1A8B4BF8">
          <w:rPr>
            <w:rStyle w:val="Hyperlink"/>
          </w:rPr>
          <w:t>Conjunctions</w:t>
        </w:r>
      </w:hyperlink>
      <w:r>
        <w:t xml:space="preserve">, </w:t>
      </w:r>
      <w:hyperlink w:anchor="_Subordinating_conjunctions_(in">
        <w:r w:rsidRPr="1A8B4BF8">
          <w:rPr>
            <w:rStyle w:val="Hyperlink"/>
          </w:rPr>
          <w:t>Subordinating conjunctions (in complex sentences)</w:t>
        </w:r>
      </w:hyperlink>
      <w:r>
        <w:t xml:space="preserve">, </w:t>
      </w:r>
      <w:hyperlink w:anchor="_Cause-and-effect_statements">
        <w:r w:rsidRPr="1A8B4BF8">
          <w:rPr>
            <w:rStyle w:val="Hyperlink"/>
          </w:rPr>
          <w:t>Cause-and-effect statements</w:t>
        </w:r>
      </w:hyperlink>
      <w:r>
        <w:t>.</w:t>
      </w:r>
    </w:p>
    <w:p w14:paraId="53EDC237" w14:textId="77777777" w:rsidR="00A57E76" w:rsidRPr="007B00DF" w:rsidRDefault="00A57E76" w:rsidP="00A57E76">
      <w:pPr>
        <w:pStyle w:val="Heading4"/>
      </w:pPr>
      <w:bookmarkStart w:id="445" w:name="_Adverbial_clauses_(in"/>
      <w:bookmarkEnd w:id="445"/>
      <w:r w:rsidRPr="007B00DF">
        <w:t>Adverbial clauses (in a complex sentence)</w:t>
      </w:r>
    </w:p>
    <w:p w14:paraId="63409B09" w14:textId="77777777" w:rsidR="00A57E76" w:rsidRDefault="00A57E76" w:rsidP="00A57E76">
      <w:pPr>
        <w:rPr>
          <w:rFonts w:eastAsia="Arial"/>
          <w:color w:val="000000" w:themeColor="text1"/>
        </w:rPr>
      </w:pPr>
      <w:r w:rsidRPr="183B8C37">
        <w:rPr>
          <w:rFonts w:eastAsia="Arial"/>
          <w:color w:val="000000" w:themeColor="text1"/>
        </w:rPr>
        <w:t xml:space="preserve">An adverbial clause is a type of </w:t>
      </w:r>
      <w:r w:rsidRPr="006339B4">
        <w:rPr>
          <w:rStyle w:val="Strong"/>
        </w:rPr>
        <w:t>dependent (subordinate) clause</w:t>
      </w:r>
      <w:r w:rsidRPr="183B8C37">
        <w:rPr>
          <w:rFonts w:eastAsia="Arial"/>
          <w:color w:val="000000" w:themeColor="text1"/>
        </w:rPr>
        <w:t xml:space="preserve"> that modifies a verb, adjective or another adverb. It includes words that provide information about the time, place, condition, reason, manner or purpose (NESA 2025</w:t>
      </w:r>
      <w:r>
        <w:rPr>
          <w:rFonts w:eastAsia="Arial"/>
          <w:color w:val="000000" w:themeColor="text1"/>
        </w:rPr>
        <w:t>a</w:t>
      </w:r>
      <w:r w:rsidRPr="183B8C37">
        <w:rPr>
          <w:rFonts w:eastAsia="Arial"/>
          <w:color w:val="000000" w:themeColor="text1"/>
        </w:rPr>
        <w:t>).</w:t>
      </w:r>
    </w:p>
    <w:p w14:paraId="4088870E"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The most common type of </w:t>
      </w:r>
      <w:r w:rsidRPr="006339B4">
        <w:rPr>
          <w:rStyle w:val="Strong"/>
        </w:rPr>
        <w:t>adverbial clause</w:t>
      </w:r>
      <w:r w:rsidRPr="2573F93B">
        <w:rPr>
          <w:rFonts w:eastAsia="Arial"/>
          <w:color w:val="000000" w:themeColor="text1"/>
          <w:szCs w:val="22"/>
        </w:rPr>
        <w:t xml:space="preserve"> describes (or modifies) the main verb in another clause, typically the independent</w:t>
      </w:r>
      <w:r w:rsidRPr="10E951C1">
        <w:rPr>
          <w:rFonts w:eastAsia="Arial"/>
          <w:color w:val="000000" w:themeColor="text1"/>
        </w:rPr>
        <w:t xml:space="preserve"> (main</w:t>
      </w:r>
      <w:r w:rsidRPr="2573F93B">
        <w:rPr>
          <w:rFonts w:eastAsia="Arial"/>
          <w:color w:val="000000" w:themeColor="text1"/>
          <w:szCs w:val="22"/>
        </w:rPr>
        <w:t xml:space="preserve">) clause. An adverbial clause generally answers a question related to </w:t>
      </w:r>
      <w:r w:rsidRPr="006339B4">
        <w:rPr>
          <w:rStyle w:val="Emphasis"/>
        </w:rPr>
        <w:t>when</w:t>
      </w:r>
      <w:r w:rsidRPr="2573F93B">
        <w:rPr>
          <w:rFonts w:eastAsia="Arial"/>
          <w:color w:val="000000" w:themeColor="text1"/>
          <w:szCs w:val="22"/>
        </w:rPr>
        <w:t xml:space="preserve">, </w:t>
      </w:r>
      <w:r w:rsidRPr="006339B4">
        <w:rPr>
          <w:rStyle w:val="Emphasis"/>
        </w:rPr>
        <w:t>where</w:t>
      </w:r>
      <w:r w:rsidRPr="2573F93B">
        <w:rPr>
          <w:rFonts w:eastAsia="Arial"/>
          <w:color w:val="000000" w:themeColor="text1"/>
          <w:szCs w:val="22"/>
        </w:rPr>
        <w:t xml:space="preserve">, </w:t>
      </w:r>
      <w:r w:rsidRPr="006339B4">
        <w:rPr>
          <w:rStyle w:val="Emphasis"/>
        </w:rPr>
        <w:t>how</w:t>
      </w:r>
      <w:r w:rsidRPr="2573F93B">
        <w:rPr>
          <w:rFonts w:eastAsia="Arial"/>
          <w:color w:val="000000" w:themeColor="text1"/>
          <w:szCs w:val="22"/>
        </w:rPr>
        <w:t xml:space="preserve">, </w:t>
      </w:r>
      <w:r w:rsidRPr="006339B4">
        <w:rPr>
          <w:rStyle w:val="Emphasis"/>
        </w:rPr>
        <w:t>why</w:t>
      </w:r>
      <w:r w:rsidRPr="2573F93B">
        <w:rPr>
          <w:rFonts w:eastAsia="Arial"/>
          <w:color w:val="000000" w:themeColor="text1"/>
          <w:szCs w:val="22"/>
        </w:rPr>
        <w:t xml:space="preserve"> or </w:t>
      </w:r>
      <w:r w:rsidRPr="006339B4">
        <w:rPr>
          <w:rStyle w:val="Emphasis"/>
        </w:rPr>
        <w:t>to what extent</w:t>
      </w:r>
      <w:r w:rsidRPr="2573F93B">
        <w:rPr>
          <w:rFonts w:eastAsia="Arial"/>
          <w:color w:val="000000" w:themeColor="text1"/>
          <w:szCs w:val="22"/>
        </w:rPr>
        <w:t xml:space="preserve"> </w:t>
      </w:r>
      <w:r>
        <w:rPr>
          <w:rFonts w:eastAsia="Arial"/>
          <w:color w:val="000000" w:themeColor="text1"/>
          <w:szCs w:val="22"/>
        </w:rPr>
        <w:t>an</w:t>
      </w:r>
      <w:r w:rsidRPr="2573F93B">
        <w:rPr>
          <w:rFonts w:eastAsia="Arial"/>
          <w:color w:val="000000" w:themeColor="text1"/>
          <w:szCs w:val="22"/>
        </w:rPr>
        <w:t xml:space="preserve"> </w:t>
      </w:r>
      <w:r w:rsidRPr="006339B4">
        <w:rPr>
          <w:rStyle w:val="Strong"/>
        </w:rPr>
        <w:t>action</w:t>
      </w:r>
      <w:r w:rsidRPr="2573F93B">
        <w:rPr>
          <w:rFonts w:eastAsia="Arial"/>
          <w:color w:val="000000" w:themeColor="text1"/>
          <w:szCs w:val="22"/>
        </w:rPr>
        <w:t xml:space="preserve"> occurred.</w:t>
      </w:r>
    </w:p>
    <w:p w14:paraId="50B1F54F" w14:textId="77777777" w:rsidR="00A57E76" w:rsidRDefault="00A57E76" w:rsidP="00A57E76">
      <w:pPr>
        <w:rPr>
          <w:rFonts w:eastAsia="Arial"/>
          <w:color w:val="000000" w:themeColor="text1"/>
        </w:rPr>
      </w:pPr>
      <w:r w:rsidRPr="1A8B4BF8">
        <w:rPr>
          <w:rFonts w:eastAsia="Arial"/>
          <w:color w:val="000000" w:themeColor="text1"/>
        </w:rPr>
        <w:t xml:space="preserve">In a complex sentence, a </w:t>
      </w:r>
      <w:r w:rsidRPr="1A8B4BF8">
        <w:rPr>
          <w:rStyle w:val="Strong"/>
        </w:rPr>
        <w:t>subordinating conjunction</w:t>
      </w:r>
      <w:r w:rsidRPr="1A8B4BF8">
        <w:rPr>
          <w:rFonts w:eastAsia="Arial"/>
          <w:color w:val="000000" w:themeColor="text1"/>
        </w:rPr>
        <w:t xml:space="preserve"> links the adverbial clause to the independent (main) clause, showing how the 2 parts relate. A subordinate conjunction begins – and becomes part of – the dependent clause in a complex sentence. This differs from compound sentences, where coordinating conjunctions link the 2 independent (main) clauses.</w:t>
      </w:r>
    </w:p>
    <w:p w14:paraId="561CADA4" w14:textId="77777777" w:rsidR="00A57E76" w:rsidRPr="009C0734" w:rsidRDefault="00A57E76" w:rsidP="00A57E76">
      <w:pPr>
        <w:pStyle w:val="FeatureBox"/>
        <w:rPr>
          <w:rStyle w:val="Strong"/>
          <w:b w:val="0"/>
          <w:bCs w:val="0"/>
          <w:color w:val="000000" w:themeColor="text1"/>
          <w:szCs w:val="22"/>
        </w:rPr>
      </w:pPr>
      <w:r w:rsidRPr="00275843">
        <w:rPr>
          <w:rStyle w:val="Strong"/>
          <w:color w:val="000000" w:themeColor="text1"/>
          <w:szCs w:val="22"/>
        </w:rPr>
        <w:t xml:space="preserve">Examples of commonly used subordinating conjunctions </w:t>
      </w:r>
      <w:r w:rsidRPr="00DB2C13">
        <w:rPr>
          <w:rStyle w:val="Strong"/>
          <w:color w:val="000000" w:themeColor="text1"/>
          <w:szCs w:val="22"/>
        </w:rPr>
        <w:t>include:</w:t>
      </w:r>
    </w:p>
    <w:p w14:paraId="253E5388" w14:textId="77777777" w:rsidR="00A57E76" w:rsidRDefault="00A57E76">
      <w:pPr>
        <w:pStyle w:val="FeatureBox"/>
        <w:numPr>
          <w:ilvl w:val="0"/>
          <w:numId w:val="22"/>
        </w:numPr>
        <w:ind w:left="567" w:hanging="567"/>
        <w:rPr>
          <w:color w:val="000000" w:themeColor="text1"/>
          <w:szCs w:val="22"/>
        </w:rPr>
      </w:pPr>
      <w:r>
        <w:rPr>
          <w:rStyle w:val="Strong"/>
        </w:rPr>
        <w:t>t</w:t>
      </w:r>
      <w:r w:rsidRPr="006E06DD">
        <w:rPr>
          <w:rStyle w:val="Strong"/>
        </w:rPr>
        <w:t>ime – including sequence</w:t>
      </w:r>
      <w:r w:rsidRPr="00B410E3">
        <w:rPr>
          <w:b/>
          <w:bCs/>
        </w:rPr>
        <w:t xml:space="preserve"> (</w:t>
      </w:r>
      <w:r w:rsidRPr="00B410E3">
        <w:rPr>
          <w:b/>
          <w:bCs/>
          <w:i/>
          <w:iCs/>
        </w:rPr>
        <w:t>when</w:t>
      </w:r>
      <w:r w:rsidRPr="00B410E3">
        <w:rPr>
          <w:b/>
          <w:bCs/>
        </w:rPr>
        <w:t>)</w:t>
      </w:r>
      <w:r w:rsidRPr="00DB2C13">
        <w:t xml:space="preserve">: </w:t>
      </w:r>
      <w:r w:rsidRPr="671CFFD3">
        <w:t>after, as, as soon as, before, by the time, when, whenever, until, while, finally, since, once</w:t>
      </w:r>
    </w:p>
    <w:p w14:paraId="631751E9" w14:textId="77777777" w:rsidR="00A57E76" w:rsidRPr="00563075" w:rsidRDefault="00A57E76">
      <w:pPr>
        <w:pStyle w:val="FeatureBox"/>
        <w:numPr>
          <w:ilvl w:val="0"/>
          <w:numId w:val="22"/>
        </w:numPr>
        <w:ind w:left="567" w:hanging="567"/>
        <w:rPr>
          <w:rStyle w:val="Strong"/>
          <w:b w:val="0"/>
          <w:bCs w:val="0"/>
        </w:rPr>
      </w:pPr>
      <w:r>
        <w:rPr>
          <w:rStyle w:val="Strong"/>
        </w:rPr>
        <w:lastRenderedPageBreak/>
        <w:t>r</w:t>
      </w:r>
      <w:r w:rsidRPr="00EC4349">
        <w:rPr>
          <w:rStyle w:val="Strong"/>
        </w:rPr>
        <w:t>eason/cause-and-effect</w:t>
      </w:r>
      <w:r w:rsidRPr="00EC4349">
        <w:rPr>
          <w:b/>
          <w:bCs/>
        </w:rPr>
        <w:t xml:space="preserve"> </w:t>
      </w:r>
      <w:r w:rsidRPr="00EC4349">
        <w:rPr>
          <w:rStyle w:val="Strong"/>
        </w:rPr>
        <w:t>(</w:t>
      </w:r>
      <w:r w:rsidRPr="00EC4349">
        <w:rPr>
          <w:rStyle w:val="BoldItalic"/>
        </w:rPr>
        <w:t>why</w:t>
      </w:r>
      <w:r w:rsidRPr="00EC4349">
        <w:rPr>
          <w:rStyle w:val="Strong"/>
        </w:rPr>
        <w:t>)</w:t>
      </w:r>
      <w:r w:rsidRPr="00EC4349">
        <w:t>:</w:t>
      </w:r>
      <w:r w:rsidRPr="00DB2C13">
        <w:t xml:space="preserve"> </w:t>
      </w:r>
      <w:r w:rsidRPr="671CFFD3">
        <w:t>consequently, because, since, as, therefore, due to, so</w:t>
      </w:r>
      <w:r>
        <w:t xml:space="preserve">, </w:t>
      </w:r>
      <w:r w:rsidRPr="671CFFD3">
        <w:t>so that, causing</w:t>
      </w:r>
    </w:p>
    <w:p w14:paraId="10AE38C1" w14:textId="77777777" w:rsidR="00A57E76" w:rsidRDefault="00A57E76">
      <w:pPr>
        <w:pStyle w:val="FeatureBox"/>
        <w:numPr>
          <w:ilvl w:val="0"/>
          <w:numId w:val="22"/>
        </w:numPr>
        <w:ind w:left="567" w:hanging="567"/>
      </w:pPr>
      <w:r>
        <w:rPr>
          <w:rStyle w:val="Strong"/>
        </w:rPr>
        <w:t>p</w:t>
      </w:r>
      <w:r w:rsidRPr="006E06DD">
        <w:rPr>
          <w:rStyle w:val="Strong"/>
        </w:rPr>
        <w:t>lace</w:t>
      </w:r>
      <w:r w:rsidRPr="00B410E3">
        <w:rPr>
          <w:b/>
          <w:bCs/>
        </w:rPr>
        <w:t xml:space="preserve"> </w:t>
      </w:r>
      <w:r w:rsidRPr="008A7B72">
        <w:rPr>
          <w:rStyle w:val="Strong"/>
        </w:rPr>
        <w:t>(</w:t>
      </w:r>
      <w:r w:rsidRPr="006E06DD">
        <w:rPr>
          <w:rStyle w:val="BoldItalic"/>
        </w:rPr>
        <w:t>where</w:t>
      </w:r>
      <w:r w:rsidRPr="008A7B72">
        <w:rPr>
          <w:rStyle w:val="Strong"/>
        </w:rPr>
        <w:t>)</w:t>
      </w:r>
      <w:r w:rsidRPr="008A7B72">
        <w:t>:</w:t>
      </w:r>
      <w:r w:rsidRPr="00DB2C13">
        <w:t xml:space="preserve"> </w:t>
      </w:r>
      <w:r w:rsidRPr="671CFFD3">
        <w:t>where, wherever, everywhere</w:t>
      </w:r>
    </w:p>
    <w:p w14:paraId="06C4072E" w14:textId="77777777" w:rsidR="00A57E76" w:rsidRDefault="00A57E76">
      <w:pPr>
        <w:pStyle w:val="FeatureBox"/>
        <w:numPr>
          <w:ilvl w:val="0"/>
          <w:numId w:val="22"/>
        </w:numPr>
        <w:ind w:left="567" w:hanging="567"/>
      </w:pPr>
      <w:r>
        <w:rPr>
          <w:rStyle w:val="Strong"/>
        </w:rPr>
        <w:t>m</w:t>
      </w:r>
      <w:r w:rsidRPr="006E06DD">
        <w:rPr>
          <w:rStyle w:val="Strong"/>
        </w:rPr>
        <w:t>anner</w:t>
      </w:r>
      <w:r w:rsidRPr="00B410E3">
        <w:rPr>
          <w:b/>
          <w:bCs/>
        </w:rPr>
        <w:t xml:space="preserve"> </w:t>
      </w:r>
      <w:r w:rsidRPr="008A7B72">
        <w:rPr>
          <w:rStyle w:val="Strong"/>
        </w:rPr>
        <w:t>(</w:t>
      </w:r>
      <w:r w:rsidRPr="006E06DD">
        <w:rPr>
          <w:rStyle w:val="BoldItalic"/>
        </w:rPr>
        <w:t>how</w:t>
      </w:r>
      <w:r w:rsidRPr="008A7B72">
        <w:rPr>
          <w:rStyle w:val="Strong"/>
        </w:rPr>
        <w:t>)</w:t>
      </w:r>
      <w:r w:rsidRPr="008A7B72">
        <w:t>:</w:t>
      </w:r>
      <w:r w:rsidRPr="00DB2C13">
        <w:t xml:space="preserve"> </w:t>
      </w:r>
      <w:r w:rsidRPr="671CFFD3">
        <w:t>although, whereas</w:t>
      </w:r>
    </w:p>
    <w:p w14:paraId="295412A1" w14:textId="77777777" w:rsidR="00A57E76" w:rsidRDefault="00A57E76">
      <w:pPr>
        <w:pStyle w:val="FeatureBox"/>
        <w:numPr>
          <w:ilvl w:val="0"/>
          <w:numId w:val="22"/>
        </w:numPr>
        <w:ind w:left="567" w:hanging="567"/>
        <w:rPr>
          <w:color w:val="000000" w:themeColor="text1"/>
          <w:szCs w:val="22"/>
        </w:rPr>
      </w:pPr>
      <w:r>
        <w:rPr>
          <w:b/>
          <w:bCs/>
        </w:rPr>
        <w:t>c</w:t>
      </w:r>
      <w:r w:rsidRPr="00EC4349">
        <w:rPr>
          <w:b/>
          <w:bCs/>
        </w:rPr>
        <w:t>ontrast</w:t>
      </w:r>
      <w:r>
        <w:t xml:space="preserve">: </w:t>
      </w:r>
      <w:r w:rsidRPr="00EC4349">
        <w:t>although, though, even though, whereas, while</w:t>
      </w:r>
      <w:r>
        <w:t>.</w:t>
      </w:r>
    </w:p>
    <w:p w14:paraId="195B76B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Example complex sentences containing an </w:t>
      </w:r>
      <w:r>
        <w:rPr>
          <w:rStyle w:val="Strong"/>
        </w:rPr>
        <w:t>adverbial</w:t>
      </w:r>
      <w:r w:rsidRPr="008A7B72">
        <w:rPr>
          <w:rStyle w:val="Strong"/>
        </w:rPr>
        <w:t xml:space="preserve"> clause</w:t>
      </w:r>
      <w:r w:rsidRPr="2573F93B">
        <w:rPr>
          <w:rFonts w:eastAsia="Arial"/>
          <w:color w:val="000000" w:themeColor="text1"/>
          <w:szCs w:val="22"/>
        </w:rPr>
        <w:t xml:space="preserve"> (and subordinating conjunctions) include:</w:t>
      </w:r>
    </w:p>
    <w:p w14:paraId="64E533B9" w14:textId="77777777" w:rsidR="00A57E76" w:rsidRDefault="00A57E76">
      <w:pPr>
        <w:pStyle w:val="ListBullet"/>
        <w:numPr>
          <w:ilvl w:val="0"/>
          <w:numId w:val="2"/>
        </w:numPr>
      </w:pPr>
      <w:r>
        <w:t xml:space="preserve">We went for a walk in the park </w:t>
      </w:r>
      <w:r w:rsidRPr="1EB21DB3">
        <w:rPr>
          <w:rStyle w:val="Strong"/>
        </w:rPr>
        <w:t>after</w:t>
      </w:r>
      <w:r>
        <w:t xml:space="preserve"> the rain stopped. (independent clause: ‘we went for a walk in the park’; adverbial clause: ‘after the rain stopped’; verb being modified: ‘went’; subordinating conjunction: ‘after’ – time/when)</w:t>
      </w:r>
    </w:p>
    <w:p w14:paraId="47FE2EBA" w14:textId="77777777" w:rsidR="00A57E76" w:rsidRDefault="00A57E76">
      <w:pPr>
        <w:pStyle w:val="ListBullet"/>
        <w:numPr>
          <w:ilvl w:val="0"/>
          <w:numId w:val="2"/>
        </w:numPr>
      </w:pPr>
      <w:r>
        <w:t xml:space="preserve">Mohammad spoke loudly </w:t>
      </w:r>
      <w:r w:rsidRPr="1EB21DB3">
        <w:rPr>
          <w:rStyle w:val="Strong"/>
        </w:rPr>
        <w:t>so that</w:t>
      </w:r>
      <w:r>
        <w:t xml:space="preserve"> everyone could hear. (independent clause: ‘Mohammad spoke loudly’; adverbial clause: ‘so that everyone could hear’; verb being modified: ‘spoke’; subordinating conjunction: ‘so that’ – manner/how)</w:t>
      </w:r>
    </w:p>
    <w:p w14:paraId="7D536C55" w14:textId="77777777" w:rsidR="00A57E76" w:rsidRDefault="00A57E76">
      <w:pPr>
        <w:pStyle w:val="ListBullet"/>
        <w:numPr>
          <w:ilvl w:val="0"/>
          <w:numId w:val="2"/>
        </w:numPr>
      </w:pPr>
      <w:r>
        <w:t xml:space="preserve">The cake was burnt </w:t>
      </w:r>
      <w:r w:rsidRPr="1EB21DB3">
        <w:rPr>
          <w:rStyle w:val="Strong"/>
        </w:rPr>
        <w:t>although</w:t>
      </w:r>
      <w:r>
        <w:t xml:space="preserve"> it was still quite delicious. (independent clause: ‘the cake was burnt’; adverbial clause: ‘although it was still quite delicious’; verb group being modified: ‘was burnt’; subordinating conjunction: ‘although’ – manner/how)</w:t>
      </w:r>
    </w:p>
    <w:p w14:paraId="0470061F" w14:textId="77777777" w:rsidR="00A57E76" w:rsidRDefault="00A57E76">
      <w:pPr>
        <w:pStyle w:val="ListBullet"/>
        <w:numPr>
          <w:ilvl w:val="0"/>
          <w:numId w:val="2"/>
        </w:numPr>
      </w:pPr>
      <w:r w:rsidRPr="1EB21DB3">
        <w:rPr>
          <w:rStyle w:val="Strong"/>
          <w:rFonts w:eastAsia="Arial"/>
          <w:color w:val="000000" w:themeColor="text1"/>
        </w:rPr>
        <w:t>While</w:t>
      </w:r>
      <w:r>
        <w:t xml:space="preserve"> we were waiting for the bus, I saw Nonna. (independent clause: ‘I saw Nonna’; adverbial clause: ‘while we were waiting for the bus’; verb being modified: ‘saw’; subordinating conjunction: ‘while’)</w:t>
      </w:r>
    </w:p>
    <w:p w14:paraId="58A795DF" w14:textId="77777777" w:rsidR="00A57E76" w:rsidRPr="00396D1B" w:rsidRDefault="00A57E76" w:rsidP="00A57E76">
      <w:pPr>
        <w:pStyle w:val="Heading5"/>
      </w:pPr>
      <w:bookmarkStart w:id="446" w:name="_Clause_position_–"/>
      <w:bookmarkEnd w:id="446"/>
      <w:r>
        <w:lastRenderedPageBreak/>
        <w:t>Clause position – adverbial clauses (including comma usage)</w:t>
      </w:r>
    </w:p>
    <w:p w14:paraId="302D7836" w14:textId="77777777" w:rsidR="00A57E76" w:rsidRPr="00143D53" w:rsidRDefault="00A57E76" w:rsidP="003B5819">
      <w:pPr>
        <w:pStyle w:val="Heading6"/>
        <w:rPr>
          <w:b/>
          <w:bCs/>
        </w:rPr>
      </w:pPr>
      <w:r>
        <w:t>Positioning the adverbial clause after the independent (main) clause</w:t>
      </w:r>
    </w:p>
    <w:p w14:paraId="5B696E2E" w14:textId="77777777" w:rsidR="00A57E76" w:rsidRDefault="00A57E76" w:rsidP="00A57E76">
      <w:pPr>
        <w:rPr>
          <w:rFonts w:eastAsia="Arial"/>
          <w:color w:val="000000" w:themeColor="text1"/>
        </w:rPr>
      </w:pPr>
      <w:r w:rsidRPr="1EB21DB3">
        <w:rPr>
          <w:rFonts w:eastAsia="Arial"/>
          <w:color w:val="000000" w:themeColor="text1"/>
        </w:rPr>
        <w:t xml:space="preserve">An adverbial clause (a type of dependent clause) can be positioned </w:t>
      </w:r>
      <w:r w:rsidRPr="1EB21DB3">
        <w:rPr>
          <w:rStyle w:val="Strong"/>
          <w:b w:val="0"/>
          <w:bCs w:val="0"/>
        </w:rPr>
        <w:t>after</w:t>
      </w:r>
      <w:r w:rsidRPr="1EB21DB3">
        <w:rPr>
          <w:rFonts w:eastAsia="Arial"/>
          <w:color w:val="000000" w:themeColor="text1"/>
        </w:rPr>
        <w:t xml:space="preserve"> the independent (main) clause. When an adverbial clause is positioned after the clause it is describing, a comma is not used to separate the adverbial clause from the independent (main) clause. For example:</w:t>
      </w:r>
    </w:p>
    <w:p w14:paraId="76B4CE3F" w14:textId="77777777" w:rsidR="00A57E76" w:rsidRDefault="00A57E76">
      <w:pPr>
        <w:pStyle w:val="ListBullet"/>
        <w:numPr>
          <w:ilvl w:val="0"/>
          <w:numId w:val="2"/>
        </w:numPr>
      </w:pPr>
      <w:r>
        <w:t xml:space="preserve">I love going to the beach </w:t>
      </w:r>
      <w:r w:rsidRPr="1EB21DB3">
        <w:rPr>
          <w:rStyle w:val="Strong"/>
          <w:b w:val="0"/>
          <w:bCs w:val="0"/>
        </w:rPr>
        <w:t>when</w:t>
      </w:r>
      <w:r>
        <w:t xml:space="preserve"> the waves are not too big. (independent clause: ‘I love going to the beach’; adverbial clause: ‘when the waves are not too big’; subordinating conjunction: ‘when’)</w:t>
      </w:r>
    </w:p>
    <w:p w14:paraId="11594A8A" w14:textId="77777777" w:rsidR="00A57E76" w:rsidRDefault="00A57E76" w:rsidP="00A57E76">
      <w:pPr>
        <w:pStyle w:val="FeatureBox4"/>
        <w:rPr>
          <w:rFonts w:eastAsia="Arial"/>
          <w:b/>
          <w:bCs/>
          <w:color w:val="000000" w:themeColor="text1"/>
        </w:rPr>
      </w:pPr>
      <w:r w:rsidRPr="1EB21DB3">
        <w:rPr>
          <w:b/>
          <w:bCs/>
        </w:rPr>
        <w:t xml:space="preserve">Independent (main) clause </w:t>
      </w:r>
      <w:r>
        <w:t>+</w:t>
      </w:r>
      <w:r w:rsidRPr="1EB21DB3">
        <w:rPr>
          <w:b/>
          <w:bCs/>
        </w:rPr>
        <w:t xml:space="preserve"> [subordinating conjunction </w:t>
      </w:r>
      <w:r>
        <w:t xml:space="preserve">+ </w:t>
      </w:r>
      <w:r w:rsidRPr="1EB21DB3">
        <w:rPr>
          <w:b/>
          <w:bCs/>
        </w:rPr>
        <w:t>dependent clause].</w:t>
      </w:r>
    </w:p>
    <w:p w14:paraId="298D4928" w14:textId="77777777" w:rsidR="00A57E76" w:rsidRDefault="00A57E76" w:rsidP="00A57E76">
      <w:pPr>
        <w:rPr>
          <w:rFonts w:eastAsia="Arial"/>
          <w:color w:val="000000" w:themeColor="text1"/>
        </w:rPr>
      </w:pPr>
      <w:r w:rsidRPr="1EB21DB3">
        <w:rPr>
          <w:rFonts w:eastAsia="Arial"/>
          <w:color w:val="000000" w:themeColor="text1"/>
        </w:rPr>
        <w:t>If a sentence contains one or more extended clauses with complex information, a comma can be used to separate the adverbial (dependent) clause from the independent (main) clause. For example:</w:t>
      </w:r>
    </w:p>
    <w:p w14:paraId="2C3C3FC6" w14:textId="77777777" w:rsidR="00A57E76" w:rsidRDefault="00A57E76">
      <w:pPr>
        <w:pStyle w:val="ListBullet"/>
        <w:numPr>
          <w:ilvl w:val="0"/>
          <w:numId w:val="2"/>
        </w:numPr>
      </w:pPr>
      <w:r>
        <w:t xml:space="preserve">The eager and restless children decided to venture out into the stormy weather, </w:t>
      </w:r>
      <w:r w:rsidRPr="1EB21DB3">
        <w:rPr>
          <w:rStyle w:val="Strong"/>
          <w:b w:val="0"/>
          <w:bCs w:val="0"/>
        </w:rPr>
        <w:t>as</w:t>
      </w:r>
      <w:r>
        <w:t xml:space="preserve"> they had been couped up inside for at least a week. (independent clause: ‘the eager and restless children decided to venture out into the stormy weather’; adverbial clause: ‘as they had been couped up inside for at least a week’; subordinating conjunction: ‘as’)</w:t>
      </w:r>
    </w:p>
    <w:p w14:paraId="1E676A45" w14:textId="77777777" w:rsidR="00A57E76" w:rsidRPr="000E4DA2" w:rsidRDefault="00A57E76" w:rsidP="00A57E76">
      <w:pPr>
        <w:pStyle w:val="FeatureBox4"/>
        <w:rPr>
          <w:rFonts w:eastAsia="Arial"/>
          <w:b/>
          <w:bCs/>
          <w:color w:val="000000" w:themeColor="text1"/>
        </w:rPr>
      </w:pPr>
      <w:r w:rsidRPr="1EB21DB3">
        <w:rPr>
          <w:b/>
          <w:bCs/>
        </w:rPr>
        <w:t xml:space="preserve">Independent (main) clause </w:t>
      </w:r>
      <w:r>
        <w:t xml:space="preserve">+ </w:t>
      </w:r>
      <w:r w:rsidRPr="1EB21DB3">
        <w:rPr>
          <w:b/>
          <w:bCs/>
        </w:rPr>
        <w:t xml:space="preserve">comma </w:t>
      </w:r>
      <w:r>
        <w:t>+</w:t>
      </w:r>
      <w:r w:rsidRPr="1EB21DB3">
        <w:rPr>
          <w:b/>
          <w:bCs/>
        </w:rPr>
        <w:t xml:space="preserve"> [subordinating conjunction </w:t>
      </w:r>
      <w:r>
        <w:t>+</w:t>
      </w:r>
      <w:r w:rsidRPr="1EB21DB3">
        <w:rPr>
          <w:b/>
          <w:bCs/>
        </w:rPr>
        <w:t xml:space="preserve"> dependent clause].</w:t>
      </w:r>
    </w:p>
    <w:p w14:paraId="00649CA8" w14:textId="77777777" w:rsidR="00A57E76" w:rsidRPr="006C6191" w:rsidRDefault="00A57E76" w:rsidP="003B5819">
      <w:pPr>
        <w:pStyle w:val="Heading6"/>
        <w:rPr>
          <w:b/>
          <w:bCs/>
        </w:rPr>
      </w:pPr>
      <w:r>
        <w:t>Positioning the adverbial clause before the independent (main) clause</w:t>
      </w:r>
    </w:p>
    <w:p w14:paraId="2EDA865D" w14:textId="77777777" w:rsidR="00A57E76" w:rsidRDefault="00A57E76" w:rsidP="00A57E76">
      <w:pPr>
        <w:rPr>
          <w:rFonts w:eastAsia="Arial"/>
          <w:color w:val="000000" w:themeColor="text1"/>
        </w:rPr>
      </w:pPr>
      <w:r w:rsidRPr="1EB21DB3">
        <w:rPr>
          <w:rFonts w:eastAsia="Arial"/>
          <w:color w:val="000000" w:themeColor="text1"/>
        </w:rPr>
        <w:t>An adverbial clause can be positioned before the independent (main) clause. When an adverbial clause is positioned before the independent (main) clause, a comma is used to separate the adverbial clause (subordinate clause) from the independent (main) clause. For example:</w:t>
      </w:r>
    </w:p>
    <w:p w14:paraId="10617382" w14:textId="77777777" w:rsidR="00A57E76" w:rsidRDefault="00A57E76">
      <w:pPr>
        <w:pStyle w:val="ListBullet"/>
        <w:numPr>
          <w:ilvl w:val="0"/>
          <w:numId w:val="2"/>
        </w:numPr>
      </w:pPr>
      <w:r>
        <w:lastRenderedPageBreak/>
        <w:t>When the waves are not too big, I love going to the beach. (independent clause: ‘I love going to the beach’; adverbial clause: ‘when the waves are not too big’; ‘subordinating conjunction: ‘when’)</w:t>
      </w:r>
    </w:p>
    <w:p w14:paraId="0598FC4D" w14:textId="77777777" w:rsidR="00A57E76" w:rsidRPr="008D1A7E" w:rsidRDefault="00A57E76" w:rsidP="00A57E76">
      <w:pPr>
        <w:pStyle w:val="FeatureBox4"/>
        <w:rPr>
          <w:rStyle w:val="Strong"/>
        </w:rPr>
      </w:pPr>
      <w:r w:rsidRPr="1EB21DB3">
        <w:rPr>
          <w:b/>
          <w:bCs/>
        </w:rPr>
        <w:t xml:space="preserve">[Subordinating conjunction </w:t>
      </w:r>
      <w:r>
        <w:t>+</w:t>
      </w:r>
      <w:r w:rsidRPr="1EB21DB3">
        <w:rPr>
          <w:b/>
          <w:bCs/>
        </w:rPr>
        <w:t xml:space="preserve"> dependent clause] </w:t>
      </w:r>
      <w:r>
        <w:t xml:space="preserve">+ </w:t>
      </w:r>
      <w:r w:rsidRPr="1EB21DB3">
        <w:rPr>
          <w:b/>
          <w:bCs/>
        </w:rPr>
        <w:t xml:space="preserve">comma </w:t>
      </w:r>
      <w:r>
        <w:t>+</w:t>
      </w:r>
      <w:r w:rsidRPr="1EB21DB3">
        <w:rPr>
          <w:b/>
          <w:bCs/>
        </w:rPr>
        <w:t xml:space="preserve"> independent (main) clause.</w:t>
      </w:r>
    </w:p>
    <w:p w14:paraId="5913C0AE" w14:textId="77777777" w:rsidR="00A57E76" w:rsidRDefault="00A57E76" w:rsidP="003B5819">
      <w:pPr>
        <w:pStyle w:val="Heading6"/>
        <w:rPr>
          <w:b/>
          <w:bCs/>
        </w:rPr>
      </w:pPr>
      <w:r>
        <w:t>Embedding an adverbial clause (embedded clause)</w:t>
      </w:r>
    </w:p>
    <w:p w14:paraId="65D3C194" w14:textId="77777777" w:rsidR="00A57E76" w:rsidRDefault="00A57E76" w:rsidP="00A57E76">
      <w:r>
        <w:t>An adverbial clause can also be positioned in the middle of a sentence to interrupt the independent (main) clause with additional information. This can be referred to as an embedded clause. For example, ‘The group of students,</w:t>
      </w:r>
      <w:r w:rsidRPr="00FC78C6">
        <w:t xml:space="preserve"> </w:t>
      </w:r>
      <w:r>
        <w:t>although they faced many challenges, completed the project before the deadline.’ (independent clause: ‘the group of students completed the project before the deadline’; adverbial clause: ‘although they faced many challenges’; subordinating conjunction: ‘although’).</w:t>
      </w:r>
    </w:p>
    <w:p w14:paraId="07B639F7" w14:textId="77777777" w:rsidR="00A57E76" w:rsidRDefault="00A57E76" w:rsidP="003B5819">
      <w:pPr>
        <w:pStyle w:val="Heading6"/>
      </w:pPr>
      <w:bookmarkStart w:id="447" w:name="_Non-finite_verbs_in"/>
      <w:bookmarkEnd w:id="447"/>
      <w:r>
        <w:t>Non-finite verbs in adverbial clauses (in a complex sentence)</w:t>
      </w:r>
    </w:p>
    <w:p w14:paraId="74DA5B1F"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Verbs can be finite or non-finite. A </w:t>
      </w:r>
      <w:r w:rsidRPr="000E4DA2">
        <w:rPr>
          <w:rStyle w:val="Strong"/>
        </w:rPr>
        <w:t>non-finite verb</w:t>
      </w:r>
      <w:r w:rsidRPr="2573F93B">
        <w:rPr>
          <w:rFonts w:eastAsia="Arial"/>
          <w:color w:val="000000" w:themeColor="text1"/>
          <w:szCs w:val="22"/>
        </w:rPr>
        <w:t xml:space="preserve"> cannot stand alone as the main verb in a sentence. It needs another verb to make sense (Winch 2013).</w:t>
      </w:r>
    </w:p>
    <w:p w14:paraId="77E69C69"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Non-finite verbs can be used to create </w:t>
      </w:r>
      <w:r w:rsidRPr="000E4DA2">
        <w:rPr>
          <w:rStyle w:val="Strong"/>
        </w:rPr>
        <w:t>non-finite dependent (adverbial) clauses</w:t>
      </w:r>
      <w:r w:rsidRPr="2573F93B">
        <w:rPr>
          <w:rFonts w:eastAsia="Arial"/>
          <w:color w:val="000000" w:themeColor="text1"/>
          <w:szCs w:val="22"/>
        </w:rPr>
        <w:t xml:space="preserve">. A non-finite clause is a ‘stripped back’ clause (Derewianka 2022) which does not have a </w:t>
      </w:r>
      <w:r w:rsidRPr="00C66409">
        <w:rPr>
          <w:rStyle w:val="Emphasis"/>
        </w:rPr>
        <w:t>direct subject</w:t>
      </w:r>
      <w:r w:rsidRPr="2573F93B">
        <w:rPr>
          <w:rFonts w:eastAsia="Arial"/>
          <w:color w:val="000000" w:themeColor="text1"/>
          <w:szCs w:val="22"/>
        </w:rPr>
        <w:t xml:space="preserve"> (such as ‘you’, ‘the fairy penguin’, ‘Anh Do’), does not show </w:t>
      </w:r>
      <w:r w:rsidRPr="00C66409">
        <w:rPr>
          <w:rStyle w:val="Emphasis"/>
        </w:rPr>
        <w:t>modality</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C66409">
        <w:rPr>
          <w:rStyle w:val="Emphasis"/>
        </w:rPr>
        <w:t>tense</w:t>
      </w:r>
      <w:r w:rsidRPr="2573F93B">
        <w:rPr>
          <w:rFonts w:eastAsia="Arial"/>
          <w:i/>
          <w:iCs/>
          <w:color w:val="000000" w:themeColor="text1"/>
          <w:szCs w:val="22"/>
        </w:rPr>
        <w:t xml:space="preserve"> </w:t>
      </w:r>
      <w:r w:rsidRPr="2573F93B">
        <w:rPr>
          <w:rFonts w:eastAsia="Arial"/>
          <w:color w:val="000000" w:themeColor="text1"/>
          <w:szCs w:val="22"/>
        </w:rPr>
        <w:t xml:space="preserve">(such as ‘could’ or ‘was’) or </w:t>
      </w:r>
      <w:r w:rsidRPr="00C66409">
        <w:t>contain</w:t>
      </w:r>
      <w:r w:rsidRPr="2573F93B">
        <w:rPr>
          <w:rFonts w:eastAsia="Arial"/>
          <w:color w:val="000000" w:themeColor="text1"/>
          <w:szCs w:val="22"/>
        </w:rPr>
        <w:t xml:space="preserve"> a</w:t>
      </w:r>
      <w:r w:rsidRPr="2573F93B">
        <w:rPr>
          <w:rFonts w:eastAsia="Arial"/>
          <w:i/>
          <w:iCs/>
          <w:color w:val="000000" w:themeColor="text1"/>
          <w:szCs w:val="22"/>
        </w:rPr>
        <w:t xml:space="preserve"> </w:t>
      </w:r>
      <w:r w:rsidRPr="00C66409">
        <w:rPr>
          <w:rStyle w:val="Emphasis"/>
        </w:rPr>
        <w:t>subordinating conjunction</w:t>
      </w:r>
      <w:r w:rsidRPr="2573F93B">
        <w:rPr>
          <w:rFonts w:eastAsia="Arial"/>
          <w:i/>
          <w:iCs/>
          <w:color w:val="000000" w:themeColor="text1"/>
          <w:szCs w:val="22"/>
        </w:rPr>
        <w:t xml:space="preserve"> </w:t>
      </w:r>
      <w:r w:rsidRPr="2573F93B">
        <w:rPr>
          <w:rFonts w:eastAsia="Arial"/>
          <w:color w:val="000000" w:themeColor="text1"/>
          <w:szCs w:val="22"/>
        </w:rPr>
        <w:t>(such as ‘which’, ‘once’ or ‘as’). Non-finite clauses are an ‘economical’ or ‘compacted’ style of written language (Derewianka 2022). For example:</w:t>
      </w:r>
    </w:p>
    <w:p w14:paraId="650B5490" w14:textId="77777777" w:rsidR="00A57E76" w:rsidRPr="00451DFE" w:rsidRDefault="00A57E76">
      <w:pPr>
        <w:pStyle w:val="ListBullet"/>
        <w:numPr>
          <w:ilvl w:val="0"/>
          <w:numId w:val="2"/>
        </w:numPr>
      </w:pPr>
      <w:r>
        <w:t>The student took a minute or 2 to think about it. (independent clause: ‘the student took a minute or 2’; non-finite (adverbial) clause: ‘to think about it’; non-finite verb: ‘to think’)</w:t>
      </w:r>
    </w:p>
    <w:p w14:paraId="7EB81238" w14:textId="77777777" w:rsidR="00A57E76" w:rsidRDefault="00A57E76" w:rsidP="00A57E76">
      <w:pPr>
        <w:rPr>
          <w:rFonts w:eastAsia="Arial"/>
          <w:color w:val="000000" w:themeColor="text1"/>
          <w:szCs w:val="22"/>
        </w:rPr>
      </w:pPr>
      <w:r w:rsidRPr="2573F93B">
        <w:rPr>
          <w:rFonts w:eastAsia="Arial"/>
          <w:color w:val="000000" w:themeColor="text1"/>
          <w:szCs w:val="22"/>
        </w:rPr>
        <w:t>Non-finite verbs can be created with:</w:t>
      </w:r>
    </w:p>
    <w:p w14:paraId="769FDC7C" w14:textId="77777777" w:rsidR="00A57E76" w:rsidRPr="00396D1B" w:rsidRDefault="00A57E76">
      <w:pPr>
        <w:pStyle w:val="ListBullet"/>
        <w:numPr>
          <w:ilvl w:val="0"/>
          <w:numId w:val="2"/>
        </w:numPr>
        <w:rPr>
          <w:rFonts w:eastAsia="Arial"/>
          <w:color w:val="000000" w:themeColor="text1"/>
          <w:szCs w:val="22"/>
        </w:rPr>
      </w:pPr>
      <w:r w:rsidRPr="00396D1B">
        <w:rPr>
          <w:rStyle w:val="Strong"/>
        </w:rPr>
        <w:lastRenderedPageBreak/>
        <w:t>infinitives (created with ‘to-’)</w:t>
      </w:r>
      <w:r w:rsidRPr="00396D1B">
        <w:rPr>
          <w:rFonts w:eastAsia="Arial"/>
          <w:color w:val="000000" w:themeColor="text1"/>
          <w:szCs w:val="22"/>
        </w:rPr>
        <w:t>: an infinitive is the base form of a verb. It has no subject and is usually preceded by the word ‘to’. For example, ‘to dance’; ‘to eat’; ‘to hear’; ‘to walk’; ‘to swim’; ‘to stay’ (Winch 2013). For example:</w:t>
      </w:r>
    </w:p>
    <w:p w14:paraId="6DDA81D9" w14:textId="77777777" w:rsidR="00A57E76" w:rsidRDefault="00A57E76" w:rsidP="00A57E76">
      <w:pPr>
        <w:pStyle w:val="ListBullet2"/>
        <w:ind w:left="1134" w:hanging="567"/>
      </w:pPr>
      <w:r w:rsidRPr="1A8B4BF8">
        <w:rPr>
          <w:rStyle w:val="Strong"/>
        </w:rPr>
        <w:t>To</w:t>
      </w:r>
      <w:r w:rsidRPr="1A8B4BF8">
        <w:rPr>
          <w:b/>
          <w:bCs/>
        </w:rPr>
        <w:t xml:space="preserve"> </w:t>
      </w:r>
      <w:r w:rsidRPr="1A8B4BF8">
        <w:rPr>
          <w:rStyle w:val="Strong"/>
        </w:rPr>
        <w:t>improve</w:t>
      </w:r>
      <w:r w:rsidRPr="00281D13">
        <w:t xml:space="preserve"> </w:t>
      </w:r>
      <w:r>
        <w:t>her health, she decided to start exercising regularly. (independent clause: ‘she decided to start exercising regularly’; non-finite clause [infinitive phrase]: ‘to improve her health’; non-finite verb: ‘to improve’)</w:t>
      </w:r>
    </w:p>
    <w:p w14:paraId="72B444F6" w14:textId="77777777" w:rsidR="00A57E76" w:rsidRDefault="00A57E76">
      <w:pPr>
        <w:pStyle w:val="ListBullet"/>
        <w:numPr>
          <w:ilvl w:val="0"/>
          <w:numId w:val="2"/>
        </w:numPr>
        <w:rPr>
          <w:rFonts w:eastAsia="Arial"/>
          <w:color w:val="000000" w:themeColor="text1"/>
          <w:szCs w:val="22"/>
        </w:rPr>
      </w:pPr>
      <w:r w:rsidRPr="00C66409">
        <w:rPr>
          <w:rStyle w:val="Strong"/>
        </w:rPr>
        <w:t>participles</w:t>
      </w:r>
      <w:r w:rsidRPr="2573F93B">
        <w:rPr>
          <w:rFonts w:eastAsia="Arial"/>
          <w:b/>
          <w:bCs/>
          <w:color w:val="000000" w:themeColor="text1"/>
          <w:szCs w:val="22"/>
        </w:rPr>
        <w:t xml:space="preserve"> </w:t>
      </w:r>
      <w:r w:rsidRPr="00C66409">
        <w:rPr>
          <w:rStyle w:val="Strong"/>
        </w:rPr>
        <w:t>(created with ‘-ing’ and ‘-ed’)</w:t>
      </w:r>
      <w:r w:rsidRPr="2573F93B">
        <w:rPr>
          <w:rFonts w:eastAsia="Arial"/>
          <w:color w:val="000000" w:themeColor="text1"/>
          <w:szCs w:val="22"/>
        </w:rPr>
        <w:t>: are formed by adding ‘-ing’ (present participle) or ‘-ed’ (past participle) to the base form of a verb. Participles can function as non-finite verbs. For example</w:t>
      </w:r>
      <w:r>
        <w:rPr>
          <w:rFonts w:eastAsia="Arial"/>
          <w:color w:val="000000" w:themeColor="text1"/>
          <w:szCs w:val="22"/>
        </w:rPr>
        <w:t>:</w:t>
      </w:r>
    </w:p>
    <w:p w14:paraId="08C67733" w14:textId="77777777" w:rsidR="00A57E76" w:rsidRDefault="00A57E76" w:rsidP="00A57E76">
      <w:pPr>
        <w:pStyle w:val="ListBullet2"/>
        <w:ind w:left="1134" w:hanging="567"/>
      </w:pPr>
      <w:r w:rsidRPr="1A8B4BF8">
        <w:rPr>
          <w:rStyle w:val="Strong"/>
        </w:rPr>
        <w:t>Having examined the artefacts</w:t>
      </w:r>
      <w:r>
        <w:t>, researchers concluded that the civilisation thrived during the Bronze Age. (independent clause: ‘researchers concluded that the civilisation thrived during the Bronze Age’; non-finite clause [participle phrase]: ‘Having examined the artefacts’; non-finite verb: ‘having’)</w:t>
      </w:r>
    </w:p>
    <w:p w14:paraId="40D78D4F" w14:textId="77777777" w:rsidR="00A57E76" w:rsidRDefault="00A57E76" w:rsidP="00A57E76">
      <w:pPr>
        <w:pStyle w:val="ListBullet2"/>
        <w:ind w:left="1134" w:hanging="567"/>
      </w:pPr>
      <w:r w:rsidRPr="1A8B4BF8">
        <w:rPr>
          <w:rStyle w:val="Strong"/>
        </w:rPr>
        <w:t>Shocked by the news</w:t>
      </w:r>
      <w:r>
        <w:t>, the family quickly gathered their belongings and rushed to the hospital. (independent clause: ‘the family quickly gathered their belongings and rushed to the hospital’; non-finite clause [participle phrase]: ‘Shocked by the news’; non-finite verb: ‘shocked’)</w:t>
      </w:r>
    </w:p>
    <w:p w14:paraId="2854E8DE" w14:textId="10A1EF01" w:rsidR="00A57E76" w:rsidRPr="00593314" w:rsidRDefault="00A57E76" w:rsidP="00A57E76">
      <w:r w:rsidRPr="005545B3">
        <w:rPr>
          <w:rFonts w:eastAsia="Arial"/>
          <w:color w:val="000000" w:themeColor="text1"/>
          <w:szCs w:val="22"/>
        </w:rPr>
        <w:t>See</w:t>
      </w:r>
      <w:r w:rsidRPr="2573F93B">
        <w:rPr>
          <w:rFonts w:eastAsia="Arial"/>
          <w:color w:val="000000" w:themeColor="text1"/>
          <w:szCs w:val="22"/>
        </w:rPr>
        <w:t>:</w:t>
      </w:r>
      <w:r w:rsidRPr="2573F93B">
        <w:rPr>
          <w:rFonts w:eastAsia="Arial"/>
          <w:color w:val="6FAC47"/>
          <w:szCs w:val="22"/>
        </w:rPr>
        <w:t xml:space="preserve"> </w:t>
      </w:r>
      <w:hyperlink w:anchor="_Tense">
        <w:r w:rsidRPr="2573F93B">
          <w:rPr>
            <w:rStyle w:val="Hyperlink"/>
            <w:rFonts w:eastAsia="Arial"/>
            <w:szCs w:val="22"/>
          </w:rPr>
          <w:t>Tense</w:t>
        </w:r>
      </w:hyperlink>
      <w:r>
        <w:rPr>
          <w:rFonts w:eastAsia="Arial"/>
          <w:color w:val="000000" w:themeColor="text1"/>
          <w:szCs w:val="22"/>
        </w:rPr>
        <w:t xml:space="preserve">, </w:t>
      </w:r>
      <w:hyperlink w:anchor="_The_simple_form_1" w:history="1">
        <w:r w:rsidRPr="00BB6BB2">
          <w:rPr>
            <w:rStyle w:val="Hyperlink"/>
            <w:rFonts w:eastAsia="Arial"/>
            <w:szCs w:val="22"/>
          </w:rPr>
          <w:t>The simple form</w:t>
        </w:r>
      </w:hyperlink>
      <w:r>
        <w:rPr>
          <w:rFonts w:eastAsia="Arial"/>
          <w:color w:val="000000" w:themeColor="text1"/>
          <w:szCs w:val="22"/>
        </w:rPr>
        <w:t>,</w:t>
      </w:r>
      <w:r w:rsidRPr="2573F93B">
        <w:rPr>
          <w:rFonts w:eastAsia="Arial"/>
          <w:color w:val="6FAC47"/>
          <w:szCs w:val="22"/>
        </w:rPr>
        <w:t xml:space="preserve"> </w:t>
      </w:r>
      <w:hyperlink w:anchor="_Irregular_verbs">
        <w:r w:rsidRPr="2573F93B">
          <w:rPr>
            <w:rStyle w:val="Hyperlink"/>
            <w:rFonts w:eastAsia="Arial"/>
            <w:szCs w:val="22"/>
          </w:rPr>
          <w:t>Irregular past tense verbs</w:t>
        </w:r>
      </w:hyperlink>
      <w:r w:rsidRPr="00E8778B">
        <w:t xml:space="preserve">, </w:t>
      </w:r>
      <w:hyperlink w:anchor="_Past_participles" w:history="1">
        <w:r w:rsidRPr="00593314">
          <w:rPr>
            <w:rStyle w:val="Hyperlink"/>
          </w:rPr>
          <w:t>Past participles</w:t>
        </w:r>
      </w:hyperlink>
      <w:r w:rsidRPr="00593314">
        <w:t>.</w:t>
      </w:r>
    </w:p>
    <w:p w14:paraId="5C7645F8" w14:textId="77777777" w:rsidR="00A57E76" w:rsidRDefault="00A57E76" w:rsidP="00A57E76">
      <w:pPr>
        <w:pStyle w:val="Heading4"/>
      </w:pPr>
      <w:bookmarkStart w:id="448" w:name="_Adjectival_clauses_(in"/>
      <w:bookmarkEnd w:id="448"/>
      <w:r w:rsidRPr="00AF4C2B">
        <w:t>Adjectival clauses (in a complex sentence)</w:t>
      </w:r>
    </w:p>
    <w:p w14:paraId="40671336" w14:textId="77777777" w:rsidR="00A57E76" w:rsidRDefault="00A57E76" w:rsidP="00A57E76">
      <w:pPr>
        <w:rPr>
          <w:rFonts w:eastAsia="Arial"/>
          <w:color w:val="000000" w:themeColor="text1"/>
        </w:rPr>
      </w:pPr>
      <w:r w:rsidRPr="780F7DB0">
        <w:rPr>
          <w:rFonts w:eastAsia="Arial"/>
          <w:color w:val="000000" w:themeColor="text1"/>
        </w:rPr>
        <w:t>Adjectival clauses are found in complex sentences. They typically begin with a</w:t>
      </w:r>
      <w:r w:rsidRPr="00281D13">
        <w:rPr>
          <w:rFonts w:eastAsia="Arial"/>
          <w:bCs/>
          <w:color w:val="000000" w:themeColor="text1"/>
        </w:rPr>
        <w:t xml:space="preserve"> </w:t>
      </w:r>
      <w:r w:rsidRPr="00F80761">
        <w:rPr>
          <w:rStyle w:val="Strong"/>
        </w:rPr>
        <w:t>relative pronoun</w:t>
      </w:r>
      <w:r w:rsidRPr="009E7EE0">
        <w:rPr>
          <w:rStyle w:val="Strong"/>
          <w:b w:val="0"/>
          <w:bCs w:val="0"/>
        </w:rPr>
        <w:t>, which is a type of connective that links the clause to the noun or pronoun it describes.</w:t>
      </w:r>
      <w:r w:rsidRPr="00281D13">
        <w:rPr>
          <w:rStyle w:val="Strong"/>
          <w:b w:val="0"/>
          <w:bCs w:val="0"/>
        </w:rPr>
        <w:t xml:space="preserve"> </w:t>
      </w:r>
      <w:r w:rsidRPr="780F7DB0">
        <w:rPr>
          <w:rFonts w:eastAsia="Arial"/>
          <w:color w:val="000000" w:themeColor="text1"/>
        </w:rPr>
        <w:t xml:space="preserve">The most used </w:t>
      </w:r>
      <w:r w:rsidRPr="00F80761">
        <w:rPr>
          <w:rStyle w:val="Strong"/>
        </w:rPr>
        <w:t>relative pronouns</w:t>
      </w:r>
      <w:r w:rsidRPr="780F7DB0">
        <w:rPr>
          <w:rFonts w:eastAsia="Arial"/>
          <w:color w:val="000000" w:themeColor="text1"/>
        </w:rPr>
        <w:t xml:space="preserve"> are ‘who’, ‘whom’, ‘whose’, ‘which’ and ‘that’.</w:t>
      </w:r>
    </w:p>
    <w:p w14:paraId="4D58C978" w14:textId="77777777" w:rsidR="00A57E76" w:rsidRDefault="00A57E76" w:rsidP="00A57E76">
      <w:pPr>
        <w:rPr>
          <w:rFonts w:eastAsia="Arial"/>
          <w:color w:val="000000" w:themeColor="text1"/>
        </w:rPr>
      </w:pPr>
      <w:r w:rsidRPr="1A8B4BF8">
        <w:rPr>
          <w:rFonts w:eastAsia="Arial"/>
          <w:color w:val="000000" w:themeColor="text1"/>
        </w:rPr>
        <w:t xml:space="preserve">Adjectival clauses often come directly after the </w:t>
      </w:r>
      <w:r w:rsidRPr="1A8B4BF8">
        <w:rPr>
          <w:rStyle w:val="Strong"/>
        </w:rPr>
        <w:t>noun group</w:t>
      </w:r>
      <w:r w:rsidRPr="1A8B4BF8">
        <w:rPr>
          <w:rFonts w:eastAsia="Arial"/>
          <w:color w:val="000000" w:themeColor="text1"/>
        </w:rPr>
        <w:t xml:space="preserve"> they are describing or modifying. This can be after the subject </w:t>
      </w:r>
      <w:r w:rsidRPr="1A8B4BF8">
        <w:rPr>
          <w:rStyle w:val="Strong"/>
        </w:rPr>
        <w:t>or</w:t>
      </w:r>
      <w:r w:rsidRPr="1A8B4BF8">
        <w:rPr>
          <w:rFonts w:eastAsia="Arial"/>
          <w:color w:val="000000" w:themeColor="text1"/>
        </w:rPr>
        <w:t xml:space="preserve"> the object of the independent (main) clause. Commas are used to separate the adjectival clause from the independent (main) clause. For example:</w:t>
      </w:r>
    </w:p>
    <w:p w14:paraId="6235EC0A" w14:textId="77777777" w:rsidR="00A57E76" w:rsidRPr="00F83269" w:rsidRDefault="00A57E76">
      <w:pPr>
        <w:pStyle w:val="ListBullet"/>
        <w:numPr>
          <w:ilvl w:val="0"/>
          <w:numId w:val="2"/>
        </w:numPr>
      </w:pPr>
      <w:r>
        <w:lastRenderedPageBreak/>
        <w:t xml:space="preserve">The environmental scientists, </w:t>
      </w:r>
      <w:r w:rsidRPr="1EB21DB3">
        <w:rPr>
          <w:rStyle w:val="Strong"/>
          <w:b w:val="0"/>
          <w:bCs w:val="0"/>
        </w:rPr>
        <w:t>who</w:t>
      </w:r>
      <w:r>
        <w:t xml:space="preserve"> are studying the effects of global warming, are visiting Mawson’s Hut in March. (independent clause: ‘the environmental scientists are visiting Mawson’s Hut in March’; noun group/subject: ‘the environmental scientists’; adjectival clause: ‘who are studying the effects of global warming’; relative pronoun: ‘who’)</w:t>
      </w:r>
    </w:p>
    <w:p w14:paraId="49AD279B" w14:textId="77777777" w:rsidR="00A57E76" w:rsidRPr="00F83269" w:rsidRDefault="00A57E76">
      <w:pPr>
        <w:pStyle w:val="ListBullet"/>
        <w:numPr>
          <w:ilvl w:val="0"/>
          <w:numId w:val="2"/>
        </w:numPr>
      </w:pPr>
      <w:r>
        <w:t>My bike is leaning against the picket fence, which surrounds the oval. (independent clause: ‘My bike is leaning against the picket fence’; noun group/object: ‘the picket fence’; adjectival clause: ‘which surrounds the oval; relative pronoun: ‘which’)</w:t>
      </w:r>
    </w:p>
    <w:p w14:paraId="12D53556"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Specific </w:t>
      </w:r>
      <w:r w:rsidRPr="00F80761">
        <w:rPr>
          <w:rStyle w:val="Strong"/>
        </w:rPr>
        <w:t>relative pronouns</w:t>
      </w:r>
      <w:r w:rsidRPr="2573F93B">
        <w:rPr>
          <w:rFonts w:eastAsia="Arial"/>
          <w:color w:val="000000" w:themeColor="text1"/>
          <w:szCs w:val="22"/>
        </w:rPr>
        <w:t xml:space="preserve"> are used when modifying different subjects or objects in a sentence. This includes:</w:t>
      </w:r>
    </w:p>
    <w:p w14:paraId="186BD76C"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 xml:space="preserve">the relative pronouns ‘who’ and ‘whom’ </w:t>
      </w:r>
      <w:r>
        <w:rPr>
          <w:rFonts w:eastAsia="Arial"/>
          <w:color w:val="000000" w:themeColor="text1"/>
          <w:szCs w:val="22"/>
        </w:rPr>
        <w:t xml:space="preserve">are used </w:t>
      </w:r>
      <w:r w:rsidRPr="2573F93B">
        <w:rPr>
          <w:rFonts w:eastAsia="Arial"/>
          <w:color w:val="000000" w:themeColor="text1"/>
          <w:szCs w:val="22"/>
        </w:rPr>
        <w:t xml:space="preserve">when referring to </w:t>
      </w:r>
      <w:r w:rsidRPr="00F80761">
        <w:rPr>
          <w:rStyle w:val="Strong"/>
        </w:rPr>
        <w:t>people</w:t>
      </w:r>
      <w:r w:rsidRPr="2573F93B">
        <w:rPr>
          <w:rFonts w:eastAsia="Arial"/>
          <w:color w:val="000000" w:themeColor="text1"/>
          <w:szCs w:val="22"/>
        </w:rPr>
        <w:t xml:space="preserve">. ‘Who’ is used when describing the </w:t>
      </w:r>
      <w:r w:rsidRPr="00A66D97">
        <w:rPr>
          <w:rStyle w:val="Emphasis"/>
        </w:rPr>
        <w:t>subject</w:t>
      </w:r>
      <w:r w:rsidRPr="2573F93B">
        <w:rPr>
          <w:rFonts w:eastAsia="Arial"/>
          <w:i/>
          <w:iCs/>
          <w:color w:val="000000" w:themeColor="text1"/>
          <w:szCs w:val="22"/>
        </w:rPr>
        <w:t xml:space="preserve"> </w:t>
      </w:r>
      <w:r w:rsidRPr="2573F93B">
        <w:rPr>
          <w:rFonts w:eastAsia="Arial"/>
          <w:color w:val="000000" w:themeColor="text1"/>
          <w:szCs w:val="22"/>
        </w:rPr>
        <w:t xml:space="preserve">of a sentence, and ‘whom’ is used to describe the </w:t>
      </w:r>
      <w:r w:rsidRPr="00A66D97">
        <w:rPr>
          <w:rStyle w:val="Emphasis"/>
        </w:rPr>
        <w:t>object</w:t>
      </w:r>
      <w:r w:rsidRPr="2573F93B">
        <w:rPr>
          <w:rFonts w:eastAsia="Arial"/>
          <w:color w:val="000000" w:themeColor="text1"/>
          <w:szCs w:val="22"/>
        </w:rPr>
        <w:t>. For example</w:t>
      </w:r>
      <w:r>
        <w:rPr>
          <w:rFonts w:eastAsia="Arial"/>
          <w:color w:val="000000" w:themeColor="text1"/>
          <w:szCs w:val="22"/>
        </w:rPr>
        <w:t>:</w:t>
      </w:r>
    </w:p>
    <w:p w14:paraId="7C340008" w14:textId="77777777" w:rsidR="00A57E76" w:rsidRDefault="00A57E76" w:rsidP="00A57E76">
      <w:pPr>
        <w:pStyle w:val="ListBullet2"/>
        <w:ind w:left="1134" w:hanging="567"/>
      </w:pPr>
      <w:r w:rsidRPr="2573F93B">
        <w:t xml:space="preserve">My cousin, who lives next door, came over to play. </w:t>
      </w:r>
      <w:r>
        <w:t>(independent</w:t>
      </w:r>
      <w:r w:rsidRPr="2573F93B">
        <w:t xml:space="preserve"> clause: ‘</w:t>
      </w:r>
      <w:r>
        <w:t>m</w:t>
      </w:r>
      <w:r w:rsidRPr="2573F93B">
        <w:t>y cousin came over to play’; adjectival clause: ‘who lives next door’; relative pronoun: ‘who’; noun group/subject: ‘</w:t>
      </w:r>
      <w:r>
        <w:t>m</w:t>
      </w:r>
      <w:r w:rsidRPr="2573F93B">
        <w:t>y cousin’</w:t>
      </w:r>
      <w:r>
        <w:t>)</w:t>
      </w:r>
    </w:p>
    <w:p w14:paraId="71F21CC7" w14:textId="77777777" w:rsidR="00A57E76" w:rsidRDefault="00A57E76" w:rsidP="00A57E76">
      <w:pPr>
        <w:pStyle w:val="ListBullet2"/>
        <w:ind w:left="1134" w:hanging="567"/>
      </w:pPr>
      <w:r w:rsidRPr="2573F93B">
        <w:t>I like the class captain</w:t>
      </w:r>
      <w:r>
        <w:t>,</w:t>
      </w:r>
      <w:r w:rsidRPr="2573F93B">
        <w:t xml:space="preserve"> whom you chose. </w:t>
      </w:r>
      <w:r>
        <w:t>(independent</w:t>
      </w:r>
      <w:r w:rsidRPr="2573F93B">
        <w:t xml:space="preserve"> clause: ‘I like the class captain’; adjectival clause: ‘whom you chose’; relative pronoun: ‘whom’; noun group/object: ‘the class captain’</w:t>
      </w:r>
      <w:r>
        <w:t>)</w:t>
      </w:r>
    </w:p>
    <w:p w14:paraId="7046F175"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the relative pronoun ‘whose’ is used to</w:t>
      </w:r>
      <w:r w:rsidRPr="0070707E">
        <w:rPr>
          <w:rFonts w:eastAsia="Arial"/>
          <w:color w:val="000000" w:themeColor="text1"/>
          <w:szCs w:val="22"/>
        </w:rPr>
        <w:t xml:space="preserve"> </w:t>
      </w:r>
      <w:r w:rsidRPr="2573F93B">
        <w:rPr>
          <w:rFonts w:eastAsia="Arial"/>
          <w:color w:val="000000" w:themeColor="text1"/>
          <w:szCs w:val="22"/>
        </w:rPr>
        <w:t xml:space="preserve">indicate </w:t>
      </w:r>
      <w:r w:rsidRPr="00B66C3F">
        <w:rPr>
          <w:rStyle w:val="Emphasis"/>
        </w:rPr>
        <w:t>possession</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B66C3F">
        <w:rPr>
          <w:rStyle w:val="Emphasis"/>
        </w:rPr>
        <w:t>association</w:t>
      </w:r>
      <w:r w:rsidRPr="2573F93B">
        <w:rPr>
          <w:rFonts w:eastAsia="Arial"/>
          <w:i/>
          <w:iCs/>
          <w:color w:val="000000" w:themeColor="text1"/>
          <w:szCs w:val="22"/>
        </w:rPr>
        <w:t xml:space="preserve"> </w:t>
      </w:r>
      <w:r w:rsidRPr="2573F93B">
        <w:rPr>
          <w:rFonts w:eastAsia="Arial"/>
          <w:color w:val="000000" w:themeColor="text1"/>
          <w:szCs w:val="22"/>
        </w:rPr>
        <w:t>with</w:t>
      </w:r>
      <w:r w:rsidRPr="0070707E">
        <w:rPr>
          <w:rFonts w:eastAsia="Arial"/>
          <w:color w:val="000000" w:themeColor="text1"/>
          <w:szCs w:val="22"/>
        </w:rPr>
        <w:t xml:space="preserve"> </w:t>
      </w:r>
      <w:r w:rsidRPr="00B66C3F">
        <w:rPr>
          <w:rStyle w:val="Strong"/>
        </w:rPr>
        <w:t>people</w:t>
      </w:r>
      <w:r w:rsidRPr="2573F93B">
        <w:rPr>
          <w:rFonts w:eastAsia="Arial"/>
          <w:color w:val="000000" w:themeColor="text1"/>
          <w:szCs w:val="22"/>
        </w:rPr>
        <w:t>. For example</w:t>
      </w:r>
      <w:r>
        <w:rPr>
          <w:rFonts w:eastAsia="Arial"/>
          <w:color w:val="000000" w:themeColor="text1"/>
          <w:szCs w:val="22"/>
        </w:rPr>
        <w:t>:</w:t>
      </w:r>
    </w:p>
    <w:p w14:paraId="6CA9F662" w14:textId="77777777" w:rsidR="00A57E76" w:rsidRDefault="00A57E76" w:rsidP="00A57E76">
      <w:pPr>
        <w:pStyle w:val="ListBullet2"/>
        <w:ind w:left="1134" w:hanging="567"/>
      </w:pPr>
      <w:r w:rsidRPr="2573F93B">
        <w:t xml:space="preserve">The boy, </w:t>
      </w:r>
      <w:r w:rsidRPr="00B66C3F">
        <w:rPr>
          <w:rStyle w:val="Strong"/>
        </w:rPr>
        <w:t>whose</w:t>
      </w:r>
      <w:r w:rsidRPr="2573F93B">
        <w:t xml:space="preserve"> bike was stolen, reported the incident to the police. </w:t>
      </w:r>
      <w:r>
        <w:t>(independent</w:t>
      </w:r>
      <w:r w:rsidRPr="2573F93B">
        <w:t xml:space="preserve"> clause: ‘</w:t>
      </w:r>
      <w:r>
        <w:t>t</w:t>
      </w:r>
      <w:r w:rsidRPr="2573F93B">
        <w:t>he boy reported the incident to the police’; adjectival clause: ‘whose bike was stolen’; relative pronoun: ‘whose’; noun group: ‘the boy’</w:t>
      </w:r>
      <w:r>
        <w:t>)</w:t>
      </w:r>
    </w:p>
    <w:p w14:paraId="4F5E088F"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the relative pronouns ‘which’ and ‘that’</w:t>
      </w:r>
      <w:r>
        <w:rPr>
          <w:rFonts w:eastAsia="Arial"/>
          <w:color w:val="000000" w:themeColor="text1"/>
          <w:szCs w:val="22"/>
        </w:rPr>
        <w:t xml:space="preserve"> are</w:t>
      </w:r>
      <w:r w:rsidRPr="2573F93B">
        <w:rPr>
          <w:rFonts w:eastAsia="Arial"/>
          <w:color w:val="000000" w:themeColor="text1"/>
          <w:szCs w:val="22"/>
        </w:rPr>
        <w:t xml:space="preserve"> used when referring to </w:t>
      </w:r>
      <w:r w:rsidRPr="00B66C3F">
        <w:rPr>
          <w:rStyle w:val="Strong"/>
        </w:rPr>
        <w:t>animals</w:t>
      </w:r>
      <w:r w:rsidRPr="00B66C3F">
        <w:t>,</w:t>
      </w:r>
      <w:r w:rsidRPr="0070707E">
        <w:rPr>
          <w:rFonts w:eastAsia="Arial"/>
          <w:color w:val="000000" w:themeColor="text1"/>
          <w:szCs w:val="22"/>
        </w:rPr>
        <w:t xml:space="preserve"> </w:t>
      </w:r>
      <w:r w:rsidRPr="00B66C3F">
        <w:rPr>
          <w:rStyle w:val="Strong"/>
        </w:rPr>
        <w:t>places</w:t>
      </w:r>
      <w:r w:rsidRPr="0070707E">
        <w:rPr>
          <w:rFonts w:eastAsia="Arial"/>
          <w:color w:val="000000" w:themeColor="text1"/>
          <w:szCs w:val="22"/>
        </w:rPr>
        <w:t xml:space="preserve"> </w:t>
      </w:r>
      <w:r w:rsidRPr="2573F93B">
        <w:rPr>
          <w:rFonts w:eastAsia="Arial"/>
          <w:color w:val="000000" w:themeColor="text1"/>
          <w:szCs w:val="22"/>
        </w:rPr>
        <w:t xml:space="preserve">or </w:t>
      </w:r>
      <w:r w:rsidRPr="00B66C3F">
        <w:rPr>
          <w:rStyle w:val="Strong"/>
        </w:rPr>
        <w:t>things</w:t>
      </w:r>
      <w:r w:rsidRPr="2573F93B">
        <w:rPr>
          <w:rFonts w:eastAsia="Arial"/>
          <w:color w:val="000000" w:themeColor="text1"/>
          <w:szCs w:val="22"/>
        </w:rPr>
        <w:t>. For example</w:t>
      </w:r>
      <w:r>
        <w:rPr>
          <w:rFonts w:eastAsia="Arial"/>
          <w:color w:val="000000" w:themeColor="text1"/>
          <w:szCs w:val="22"/>
        </w:rPr>
        <w:t>:</w:t>
      </w:r>
    </w:p>
    <w:p w14:paraId="657B32A2" w14:textId="77777777" w:rsidR="00A57E76" w:rsidRDefault="00A57E76" w:rsidP="00A57E76">
      <w:pPr>
        <w:pStyle w:val="ListBullet2"/>
        <w:ind w:left="1134" w:hanging="567"/>
      </w:pPr>
      <w:r w:rsidRPr="549AAA51">
        <w:t xml:space="preserve">I caught the bus, </w:t>
      </w:r>
      <w:r w:rsidRPr="549AAA51">
        <w:rPr>
          <w:b/>
          <w:bCs/>
        </w:rPr>
        <w:t>which</w:t>
      </w:r>
      <w:r w:rsidRPr="0070707E">
        <w:t xml:space="preserve"> </w:t>
      </w:r>
      <w:r w:rsidRPr="549AAA51">
        <w:t xml:space="preserve">goes past the shops, to my friend’s house. </w:t>
      </w:r>
      <w:r>
        <w:t>(independent</w:t>
      </w:r>
      <w:r w:rsidRPr="549AAA51">
        <w:t xml:space="preserve"> clause: ‘I caught the bus to my friend’s house’; adjectival clause: ‘which goes past the shops’; relative pronoun: ‘which’; noun group: ‘the bus’</w:t>
      </w:r>
      <w:r>
        <w:t>)</w:t>
      </w:r>
    </w:p>
    <w:p w14:paraId="42526524" w14:textId="77777777" w:rsidR="00A57E76" w:rsidRDefault="00A57E76" w:rsidP="00A57E76">
      <w:pPr>
        <w:pStyle w:val="ListBullet2"/>
        <w:ind w:left="1134" w:hanging="567"/>
      </w:pPr>
      <w:r w:rsidRPr="2573F93B">
        <w:lastRenderedPageBreak/>
        <w:t>The city</w:t>
      </w:r>
      <w:r>
        <w:t>,</w:t>
      </w:r>
      <w:r w:rsidRPr="2573F93B">
        <w:t xml:space="preserve"> </w:t>
      </w:r>
      <w:r w:rsidRPr="00B66C3F">
        <w:rPr>
          <w:rStyle w:val="Strong"/>
        </w:rPr>
        <w:t>that</w:t>
      </w:r>
      <w:r w:rsidRPr="0070707E">
        <w:t xml:space="preserve"> </w:t>
      </w:r>
      <w:r w:rsidRPr="2573F93B">
        <w:t>was filled with lights</w:t>
      </w:r>
      <w:r>
        <w:t>,</w:t>
      </w:r>
      <w:r w:rsidRPr="2573F93B">
        <w:t xml:space="preserve"> was beautiful. </w:t>
      </w:r>
      <w:r>
        <w:t>(independent</w:t>
      </w:r>
      <w:r w:rsidRPr="2573F93B">
        <w:t xml:space="preserve"> clause: ‘</w:t>
      </w:r>
      <w:r>
        <w:t>t</w:t>
      </w:r>
      <w:r w:rsidRPr="2573F93B">
        <w:t>he city was beautiful’; adjectival clause: ‘that was filled with lights’; relative pronoun: ‘that’; noun group: ‘</w:t>
      </w:r>
      <w:r>
        <w:t>t</w:t>
      </w:r>
      <w:r w:rsidRPr="2573F93B">
        <w:t>he city’</w:t>
      </w:r>
      <w:r>
        <w:t>)</w:t>
      </w:r>
    </w:p>
    <w:p w14:paraId="6DFEEC51" w14:textId="77777777" w:rsidR="00A57E76" w:rsidRDefault="00A57E76" w:rsidP="00A57E76">
      <w:pPr>
        <w:pStyle w:val="FeatureBox2"/>
        <w:rPr>
          <w:rFonts w:eastAsia="Arial"/>
          <w:color w:val="000000" w:themeColor="text1"/>
        </w:rPr>
      </w:pPr>
      <w:r w:rsidRPr="1A8B4BF8">
        <w:rPr>
          <w:rStyle w:val="Strong"/>
        </w:rPr>
        <w:t>Note</w:t>
      </w:r>
      <w:r>
        <w:t xml:space="preserve">: </w:t>
      </w:r>
      <w:r w:rsidRPr="1A8B4BF8">
        <w:rPr>
          <w:rFonts w:eastAsia="Arial"/>
          <w:color w:val="000000" w:themeColor="text1"/>
        </w:rPr>
        <w:t>sometimes a relative clause can begin with a relative adverb, such as ‘when’, ‘where’ or ‘why’ (Derewianka 2022; Van Cleave 201</w:t>
      </w:r>
      <w:r>
        <w:rPr>
          <w:rFonts w:eastAsia="Arial"/>
          <w:color w:val="000000" w:themeColor="text1"/>
        </w:rPr>
        <w:t>2</w:t>
      </w:r>
      <w:r w:rsidRPr="1A8B4BF8">
        <w:rPr>
          <w:rFonts w:eastAsia="Arial"/>
          <w:color w:val="000000" w:themeColor="text1"/>
        </w:rPr>
        <w:t xml:space="preserve">). When these words are used as a relative adverb, they must directly follow the noun or pronoun it is describing. For example: I remember the day </w:t>
      </w:r>
      <w:r w:rsidRPr="1A8B4BF8">
        <w:rPr>
          <w:rFonts w:eastAsia="Arial"/>
          <w:b/>
          <w:bCs/>
          <w:color w:val="000000" w:themeColor="text1"/>
        </w:rPr>
        <w:t>when</w:t>
      </w:r>
      <w:r w:rsidRPr="1A8B4BF8">
        <w:rPr>
          <w:rFonts w:eastAsia="Arial"/>
          <w:color w:val="000000" w:themeColor="text1"/>
        </w:rPr>
        <w:t xml:space="preserve"> we first met. (independent clause: ‘I remember the day’; adjectival clause: ‘when we first met’: relative adverb: ‘when’; noun group: ‘the day’)</w:t>
      </w:r>
    </w:p>
    <w:p w14:paraId="67BCE240" w14:textId="77777777" w:rsidR="00A57E76" w:rsidRPr="009665B9" w:rsidRDefault="00A57E76" w:rsidP="00A57E76">
      <w:pPr>
        <w:tabs>
          <w:tab w:val="left" w:pos="720"/>
        </w:tabs>
        <w:spacing w:after="240"/>
        <w:ind w:left="567" w:hanging="567"/>
      </w:pPr>
      <w:r w:rsidRPr="006E5EAB">
        <w:rPr>
          <w:rFonts w:eastAsia="Arial"/>
          <w:color w:val="000000" w:themeColor="text1"/>
          <w:szCs w:val="22"/>
        </w:rPr>
        <w:t xml:space="preserve">See: </w:t>
      </w:r>
      <w:hyperlink w:anchor="_Relative_pronouns">
        <w:r w:rsidRPr="2573F93B">
          <w:rPr>
            <w:rStyle w:val="Hyperlink"/>
            <w:rFonts w:eastAsia="Arial"/>
            <w:szCs w:val="22"/>
          </w:rPr>
          <w:t>Relative pronouns</w:t>
        </w:r>
      </w:hyperlink>
      <w:r w:rsidRPr="006E5EAB">
        <w:rPr>
          <w:rFonts w:eastAsia="Arial"/>
          <w:color w:val="000000" w:themeColor="text1"/>
          <w:szCs w:val="22"/>
        </w:rPr>
        <w:t xml:space="preserve">, </w:t>
      </w:r>
      <w:hyperlink w:anchor="_Complex_sentences">
        <w:r w:rsidRPr="2573F93B">
          <w:rPr>
            <w:rStyle w:val="Hyperlink"/>
            <w:rFonts w:eastAsia="Arial"/>
            <w:szCs w:val="22"/>
          </w:rPr>
          <w:t>Complex sentences</w:t>
        </w:r>
      </w:hyperlink>
      <w:r w:rsidRPr="006E5EAB">
        <w:rPr>
          <w:rFonts w:eastAsia="Arial"/>
          <w:color w:val="000000" w:themeColor="text1"/>
          <w:szCs w:val="22"/>
        </w:rPr>
        <w:t xml:space="preserve">, </w:t>
      </w:r>
      <w:hyperlink w:anchor="_Dependent_(subordinate)_clauses" w:history="1">
        <w:r w:rsidRPr="009665B9">
          <w:rPr>
            <w:rStyle w:val="Hyperlink"/>
          </w:rPr>
          <w:t>Dependent (subordinate) clauses</w:t>
        </w:r>
      </w:hyperlink>
      <w:r w:rsidRPr="009665B9">
        <w:t>.</w:t>
      </w:r>
    </w:p>
    <w:p w14:paraId="544090C8" w14:textId="77777777" w:rsidR="00A57E76" w:rsidRDefault="00A57E76" w:rsidP="00A57E76">
      <w:pPr>
        <w:pStyle w:val="Heading5"/>
      </w:pPr>
      <w:bookmarkStart w:id="449" w:name="_Clause_position_–_1"/>
      <w:bookmarkEnd w:id="449"/>
      <w:r w:rsidRPr="2573F93B">
        <w:t>Clause position – adjectival clauses (</w:t>
      </w:r>
      <w:r w:rsidRPr="00EC478D">
        <w:t>including</w:t>
      </w:r>
      <w:r w:rsidRPr="2573F93B">
        <w:t xml:space="preserve"> </w:t>
      </w:r>
      <w:r>
        <w:t>comma usage</w:t>
      </w:r>
      <w:r w:rsidRPr="2573F93B">
        <w:t>)</w:t>
      </w:r>
    </w:p>
    <w:p w14:paraId="4BFF3933" w14:textId="77777777" w:rsidR="00A57E76" w:rsidRDefault="00A57E76" w:rsidP="00A57E76">
      <w:r>
        <w:t xml:space="preserve">Adjectival clauses are located after the </w:t>
      </w:r>
      <w:r w:rsidRPr="00747079">
        <w:rPr>
          <w:rStyle w:val="Emphasis"/>
        </w:rPr>
        <w:t>subject</w:t>
      </w:r>
      <w:r>
        <w:t xml:space="preserve"> or the </w:t>
      </w:r>
      <w:r w:rsidRPr="00747079">
        <w:rPr>
          <w:rStyle w:val="Emphasis"/>
        </w:rPr>
        <w:t>object</w:t>
      </w:r>
      <w:r>
        <w:t xml:space="preserve"> they are describing. This means that a sentence will not start with an adjectival clause.</w:t>
      </w:r>
    </w:p>
    <w:p w14:paraId="19422CA0" w14:textId="77777777" w:rsidR="00A57E76" w:rsidRDefault="00A57E76" w:rsidP="00A57E76">
      <w:pPr>
        <w:rPr>
          <w:szCs w:val="22"/>
        </w:rPr>
      </w:pPr>
      <w:r w:rsidRPr="6D45EC30">
        <w:t>A</w:t>
      </w:r>
      <w:r>
        <w:t>n</w:t>
      </w:r>
      <w:r w:rsidRPr="6D45EC30">
        <w:t xml:space="preserve"> adjectival clause is separated from the rest of the sentence with a </w:t>
      </w:r>
      <w:r w:rsidRPr="6D45EC30">
        <w:rPr>
          <w:b/>
          <w:bCs/>
        </w:rPr>
        <w:t>comma</w:t>
      </w:r>
      <w:r w:rsidRPr="00A83B0B">
        <w:t xml:space="preserve"> </w:t>
      </w:r>
      <w:r w:rsidRPr="6D45EC30">
        <w:t xml:space="preserve">to indicate that the information is </w:t>
      </w:r>
      <w:r w:rsidRPr="004E409F">
        <w:rPr>
          <w:rStyle w:val="Strong"/>
        </w:rPr>
        <w:t>not essential</w:t>
      </w:r>
      <w:r w:rsidRPr="6D45EC30">
        <w:t xml:space="preserve">. </w:t>
      </w:r>
      <w:r>
        <w:t xml:space="preserve">This includes when the clause is positioned at the end of a sentence. </w:t>
      </w:r>
      <w:r w:rsidRPr="6D45EC30">
        <w:t>For example:</w:t>
      </w:r>
    </w:p>
    <w:p w14:paraId="1AB6BA76" w14:textId="77777777" w:rsidR="00A57E76" w:rsidRDefault="00A57E76">
      <w:pPr>
        <w:pStyle w:val="ListBullet"/>
        <w:numPr>
          <w:ilvl w:val="0"/>
          <w:numId w:val="2"/>
        </w:numPr>
      </w:pPr>
      <w:r w:rsidRPr="549AAA51">
        <w:t xml:space="preserve">My friend wore a hat, which had stripes. </w:t>
      </w:r>
      <w:r>
        <w:t>(independent</w:t>
      </w:r>
      <w:r w:rsidRPr="549AAA51">
        <w:t xml:space="preserve"> clause: ‘my friend wore a hat’; adjectival clause: ‘which had stripes’; relative pronoun: ‘which’; noun group: ‘a hat’ </w:t>
      </w:r>
      <w:r>
        <w:t>[</w:t>
      </w:r>
      <w:r w:rsidRPr="549AAA51">
        <w:t xml:space="preserve">the </w:t>
      </w:r>
      <w:r w:rsidRPr="00747079">
        <w:rPr>
          <w:rStyle w:val="Emphasis"/>
        </w:rPr>
        <w:t>object</w:t>
      </w:r>
      <w:r w:rsidRPr="549AAA51">
        <w:t xml:space="preserve"> of the </w:t>
      </w:r>
      <w:r>
        <w:t>independent</w:t>
      </w:r>
      <w:r w:rsidRPr="549AAA51">
        <w:t xml:space="preserve"> clause</w:t>
      </w:r>
      <w:r>
        <w:t>])</w:t>
      </w:r>
    </w:p>
    <w:p w14:paraId="6F1C0D84" w14:textId="77777777" w:rsidR="00A57E76" w:rsidRPr="007C19A4" w:rsidRDefault="00A57E76" w:rsidP="00A57E76">
      <w:pPr>
        <w:pStyle w:val="FeatureBox4"/>
      </w:pPr>
      <w:r w:rsidRPr="1A8B4BF8">
        <w:rPr>
          <w:rStyle w:val="Strong"/>
        </w:rPr>
        <w:t xml:space="preserve">Independent (main) clause </w:t>
      </w:r>
      <w:r>
        <w:t>+</w:t>
      </w:r>
      <w:r w:rsidRPr="1A8B4BF8">
        <w:rPr>
          <w:rStyle w:val="Strong"/>
        </w:rPr>
        <w:t xml:space="preserve"> comma </w:t>
      </w:r>
      <w:r>
        <w:t>+ [</w:t>
      </w:r>
      <w:r w:rsidRPr="1A8B4BF8">
        <w:rPr>
          <w:rStyle w:val="Strong"/>
        </w:rPr>
        <w:t xml:space="preserve">relative pronoun </w:t>
      </w:r>
      <w:r>
        <w:t>+</w:t>
      </w:r>
      <w:r w:rsidRPr="1A8B4BF8">
        <w:rPr>
          <w:rStyle w:val="Strong"/>
        </w:rPr>
        <w:t xml:space="preserve"> dependent clause</w:t>
      </w:r>
      <w:r>
        <w:t>].</w:t>
      </w:r>
    </w:p>
    <w:p w14:paraId="223F7A30" w14:textId="77777777" w:rsidR="00A57E76" w:rsidRDefault="00A57E76" w:rsidP="00A57E76">
      <w:r>
        <w:t xml:space="preserve">An adjectival clause can be positioned in the middle of the independent (main) clause. This is sometimes referred to as an </w:t>
      </w:r>
      <w:r w:rsidRPr="1A8B4BF8">
        <w:rPr>
          <w:rStyle w:val="Strong"/>
        </w:rPr>
        <w:t>embedded clause</w:t>
      </w:r>
      <w:r>
        <w:t>. Commas are included on either side of the adjectival clause. For example:</w:t>
      </w:r>
    </w:p>
    <w:p w14:paraId="783F5961" w14:textId="77777777" w:rsidR="00A57E76" w:rsidRPr="002D6E99" w:rsidRDefault="00A57E76">
      <w:pPr>
        <w:pStyle w:val="ListBullet"/>
        <w:numPr>
          <w:ilvl w:val="0"/>
          <w:numId w:val="2"/>
        </w:numPr>
      </w:pPr>
      <w:r w:rsidRPr="00747079">
        <w:rPr>
          <w:rStyle w:val="ListBullet2Char"/>
        </w:rPr>
        <w:lastRenderedPageBreak/>
        <w:t xml:space="preserve">My daughter, </w:t>
      </w:r>
      <w:r w:rsidRPr="00747079">
        <w:rPr>
          <w:rStyle w:val="Strong"/>
          <w:b w:val="0"/>
          <w:bCs w:val="0"/>
        </w:rPr>
        <w:t>who</w:t>
      </w:r>
      <w:r w:rsidRPr="00747079">
        <w:rPr>
          <w:rStyle w:val="ListBullet2Char"/>
        </w:rPr>
        <w:t xml:space="preserve"> sang at the concert last night, studied classical music for many years. </w:t>
      </w:r>
      <w:r>
        <w:rPr>
          <w:rStyle w:val="ListBullet2Char"/>
        </w:rPr>
        <w:t xml:space="preserve">(independent </w:t>
      </w:r>
      <w:r w:rsidRPr="00747079">
        <w:rPr>
          <w:rStyle w:val="ListBullet2Char"/>
        </w:rPr>
        <w:t>clause: ‘my daughter studied classical music for many</w:t>
      </w:r>
      <w:r w:rsidRPr="549AAA51">
        <w:rPr>
          <w:rFonts w:eastAsia="Arial"/>
          <w:color w:val="000000" w:themeColor="text1"/>
        </w:rPr>
        <w:t xml:space="preserve"> years’; adjectival clause: ‘who sang at the concert last night’; relative pronoun: ‘who’; noun group: ‘my daughter’ </w:t>
      </w:r>
      <w:r>
        <w:rPr>
          <w:rFonts w:eastAsia="Arial"/>
          <w:color w:val="000000" w:themeColor="text1"/>
        </w:rPr>
        <w:t>[</w:t>
      </w:r>
      <w:r w:rsidRPr="549AAA51">
        <w:rPr>
          <w:rFonts w:eastAsia="Arial"/>
          <w:color w:val="000000" w:themeColor="text1"/>
        </w:rPr>
        <w:t xml:space="preserve">the </w:t>
      </w:r>
      <w:r w:rsidRPr="00747079">
        <w:rPr>
          <w:rStyle w:val="Emphasis"/>
        </w:rPr>
        <w:t>subject</w:t>
      </w:r>
      <w:r w:rsidRPr="549AAA51">
        <w:rPr>
          <w:rFonts w:eastAsia="Arial"/>
          <w:color w:val="000000" w:themeColor="text1"/>
        </w:rPr>
        <w:t xml:space="preserve"> of the </w:t>
      </w:r>
      <w:r>
        <w:rPr>
          <w:rFonts w:eastAsia="Arial"/>
          <w:color w:val="000000" w:themeColor="text1"/>
        </w:rPr>
        <w:t>independent</w:t>
      </w:r>
      <w:r w:rsidRPr="549AAA51">
        <w:rPr>
          <w:rFonts w:eastAsia="Arial"/>
          <w:color w:val="000000" w:themeColor="text1"/>
        </w:rPr>
        <w:t xml:space="preserve"> clause</w:t>
      </w:r>
      <w:r>
        <w:rPr>
          <w:rFonts w:eastAsia="Arial"/>
          <w:color w:val="000000" w:themeColor="text1"/>
        </w:rPr>
        <w:t>]</w:t>
      </w:r>
      <w:r w:rsidRPr="549AAA51">
        <w:rPr>
          <w:rFonts w:eastAsia="Arial"/>
          <w:color w:val="000000" w:themeColor="text1"/>
        </w:rPr>
        <w:t>)</w:t>
      </w:r>
    </w:p>
    <w:p w14:paraId="3154C531" w14:textId="77777777" w:rsidR="00A57E76" w:rsidRDefault="00A57E76" w:rsidP="00A57E76">
      <w:pPr>
        <w:pStyle w:val="FeatureBox4"/>
      </w:pPr>
      <w:r>
        <w:rPr>
          <w:rStyle w:val="Strong"/>
        </w:rPr>
        <w:t>Independent</w:t>
      </w:r>
      <w:r w:rsidRPr="007C19A4">
        <w:rPr>
          <w:rStyle w:val="Strong"/>
        </w:rPr>
        <w:t xml:space="preserve"> clause </w:t>
      </w:r>
      <w:r w:rsidRPr="007C19A4">
        <w:t>+</w:t>
      </w:r>
      <w:r w:rsidRPr="007C19A4">
        <w:rPr>
          <w:rStyle w:val="Strong"/>
        </w:rPr>
        <w:t xml:space="preserve"> comma </w:t>
      </w:r>
      <w:r w:rsidRPr="007C19A4">
        <w:t>+ [</w:t>
      </w:r>
      <w:r w:rsidRPr="007C19A4">
        <w:rPr>
          <w:rStyle w:val="Strong"/>
        </w:rPr>
        <w:t xml:space="preserve">relative pronoun </w:t>
      </w:r>
      <w:r w:rsidRPr="007C19A4">
        <w:t>+</w:t>
      </w:r>
      <w:r w:rsidRPr="007C19A4">
        <w:rPr>
          <w:rStyle w:val="Strong"/>
        </w:rPr>
        <w:t xml:space="preserve"> dependent clause</w:t>
      </w:r>
      <w:r w:rsidRPr="007C19A4">
        <w:t>] +</w:t>
      </w:r>
      <w:r w:rsidRPr="007C19A4">
        <w:rPr>
          <w:rStyle w:val="Strong"/>
        </w:rPr>
        <w:t xml:space="preserve"> comma </w:t>
      </w:r>
      <w:r w:rsidRPr="007C19A4">
        <w:t>+</w:t>
      </w:r>
      <w:r w:rsidRPr="007C19A4">
        <w:rPr>
          <w:rStyle w:val="Strong"/>
        </w:rPr>
        <w:t xml:space="preserve"> </w:t>
      </w:r>
      <w:r>
        <w:rPr>
          <w:rStyle w:val="Strong"/>
        </w:rPr>
        <w:t>independent</w:t>
      </w:r>
      <w:r w:rsidRPr="007C19A4">
        <w:rPr>
          <w:rStyle w:val="Strong"/>
        </w:rPr>
        <w:t xml:space="preserve"> clause</w:t>
      </w:r>
      <w:r w:rsidRPr="007C19A4">
        <w:t>.</w:t>
      </w:r>
    </w:p>
    <w:p w14:paraId="1C1DB275" w14:textId="77777777" w:rsidR="00A57E76" w:rsidRDefault="00A57E76" w:rsidP="00A57E76">
      <w:pPr>
        <w:pStyle w:val="FeatureBox2"/>
      </w:pPr>
      <w:r w:rsidRPr="1A8B4BF8">
        <w:rPr>
          <w:rStyle w:val="Strong"/>
        </w:rPr>
        <w:t>Note</w:t>
      </w:r>
      <w:r>
        <w:t xml:space="preserve">: if the information in the adjectival clause is considered </w:t>
      </w:r>
      <w:r w:rsidRPr="1A8B4BF8">
        <w:rPr>
          <w:rStyle w:val="Strong"/>
        </w:rPr>
        <w:t>essential</w:t>
      </w:r>
      <w:r>
        <w:t xml:space="preserve"> to the meaning of the sentence, commas are not used to separate the clause from the independent (main) clause. For example, People </w:t>
      </w:r>
      <w:r w:rsidRPr="1A8B4BF8">
        <w:rPr>
          <w:rStyle w:val="Strong"/>
        </w:rPr>
        <w:t>who drive too fast</w:t>
      </w:r>
      <w:r>
        <w:t xml:space="preserve"> should get a speeding fine. (independent clause: ‘people should get a speeding fine’; adjectival clause: ‘who drive too fast’; relative pronoun: ‘who’; describing: ‘people’ [the information in the adjectival clause is essential to overall meaning])</w:t>
      </w:r>
    </w:p>
    <w:p w14:paraId="3A53FB2F" w14:textId="77777777" w:rsidR="00A57E76" w:rsidRPr="00C70CE8" w:rsidRDefault="00A57E76" w:rsidP="00A57E76">
      <w:pPr>
        <w:pStyle w:val="FeatureBox2"/>
      </w:pPr>
      <w:r>
        <w:t xml:space="preserve">Appositives can also provide additional details about a noun. Unlike an adjectival clause, an appositive does not contain a verb. For example, My son’s cat, </w:t>
      </w:r>
      <w:r w:rsidRPr="1A8B4BF8">
        <w:rPr>
          <w:rStyle w:val="Strong"/>
        </w:rPr>
        <w:t>a black and white tabby</w:t>
      </w:r>
      <w:r>
        <w:t xml:space="preserve">, enjoys lounging in the sun. (independent clause: ‘my son’s cat enjoys lounging in the sun’; appositive: ‘a black and white tabby’. The appositive does not contain a </w:t>
      </w:r>
      <w:r w:rsidRPr="1A8B4BF8">
        <w:rPr>
          <w:rStyle w:val="Emphasis"/>
        </w:rPr>
        <w:t>relative pronoun</w:t>
      </w:r>
      <w:r>
        <w:t xml:space="preserve"> or a </w:t>
      </w:r>
      <w:r w:rsidRPr="1A8B4BF8">
        <w:rPr>
          <w:rStyle w:val="Emphasis"/>
        </w:rPr>
        <w:t>verb</w:t>
      </w:r>
      <w:r>
        <w:t>.)</w:t>
      </w:r>
    </w:p>
    <w:p w14:paraId="42D81B42" w14:textId="77777777" w:rsidR="00A57E76" w:rsidRPr="008279BF" w:rsidRDefault="00A57E76" w:rsidP="00A57E76">
      <w:pPr>
        <w:tabs>
          <w:tab w:val="left" w:pos="720"/>
        </w:tabs>
        <w:rPr>
          <w:rFonts w:eastAsia="Arial"/>
          <w:color w:val="000000" w:themeColor="text1"/>
        </w:rPr>
      </w:pPr>
      <w:r w:rsidRPr="00DA579D">
        <w:rPr>
          <w:rFonts w:eastAsia="Arial"/>
          <w:color w:val="000000" w:themeColor="text1"/>
        </w:rPr>
        <w:t>See</w:t>
      </w:r>
      <w:r w:rsidRPr="192D2034">
        <w:rPr>
          <w:rFonts w:eastAsia="Arial"/>
          <w:color w:val="000000" w:themeColor="text1"/>
        </w:rPr>
        <w:t xml:space="preserve">: </w:t>
      </w:r>
      <w:hyperlink w:anchor="_Dependent_(subordinate)_clauses">
        <w:r w:rsidRPr="192D2034">
          <w:rPr>
            <w:rStyle w:val="Hyperlink"/>
          </w:rPr>
          <w:t>Dependent (subordinate) clauses</w:t>
        </w:r>
      </w:hyperlink>
      <w:r>
        <w:t xml:space="preserve">, </w:t>
      </w:r>
      <w:hyperlink w:anchor="_Embedded_clauses_and" w:history="1">
        <w:r w:rsidRPr="005545B3">
          <w:rPr>
            <w:rStyle w:val="Hyperlink"/>
          </w:rPr>
          <w:t>Embedded clauses</w:t>
        </w:r>
        <w:bookmarkStart w:id="450" w:name="_Hlk165979928"/>
        <w:r w:rsidRPr="005545B3">
          <w:rPr>
            <w:rStyle w:val="Hyperlink"/>
          </w:rPr>
          <w:t xml:space="preserve"> (essential/defining adjectival clauses)</w:t>
        </w:r>
        <w:bookmarkEnd w:id="450"/>
      </w:hyperlink>
      <w:r w:rsidRPr="192D2034">
        <w:rPr>
          <w:rFonts w:eastAsia="Arial"/>
          <w:color w:val="000000" w:themeColor="text1"/>
        </w:rPr>
        <w:t xml:space="preserve">, </w:t>
      </w:r>
      <w:hyperlink w:anchor="_Commas_to_separate_11">
        <w:r w:rsidRPr="192D2034">
          <w:rPr>
            <w:rStyle w:val="Hyperlink"/>
            <w:rFonts w:eastAsia="Arial"/>
          </w:rPr>
          <w:t>Commas to separate a dependent (subordinate) clause from an independent (main) clause</w:t>
        </w:r>
      </w:hyperlink>
      <w:bookmarkStart w:id="451" w:name="_Hlk165979990"/>
      <w:r w:rsidRPr="00DA579D">
        <w:t>,</w:t>
      </w:r>
      <w:r w:rsidRPr="192D2034">
        <w:rPr>
          <w:rStyle w:val="Hyperlink"/>
          <w:rFonts w:eastAsia="Arial"/>
          <w:u w:val="none"/>
        </w:rPr>
        <w:t xml:space="preserve"> </w:t>
      </w:r>
      <w:hyperlink w:anchor="_Adjectival_clauses_(in">
        <w:r w:rsidRPr="192D2034">
          <w:rPr>
            <w:rStyle w:val="Hyperlink"/>
            <w:rFonts w:eastAsia="Arial"/>
          </w:rPr>
          <w:t>Adjectival clauses (in a complex sentence)</w:t>
        </w:r>
      </w:hyperlink>
      <w:bookmarkEnd w:id="451"/>
      <w:r w:rsidRPr="00DA579D">
        <w:t xml:space="preserve">, </w:t>
      </w:r>
      <w:hyperlink w:anchor="_Relative_pronouns">
        <w:r w:rsidRPr="192D2034">
          <w:rPr>
            <w:rStyle w:val="Hyperlink"/>
            <w:rFonts w:eastAsia="Arial"/>
          </w:rPr>
          <w:t>Relative pronouns</w:t>
        </w:r>
      </w:hyperlink>
      <w:r w:rsidRPr="192D2034">
        <w:rPr>
          <w:rFonts w:eastAsia="Arial"/>
          <w:color w:val="000000" w:themeColor="text1"/>
        </w:rPr>
        <w:t xml:space="preserve">, </w:t>
      </w:r>
      <w:hyperlink w:anchor="_Commas">
        <w:r w:rsidRPr="192D2034">
          <w:rPr>
            <w:rStyle w:val="Hyperlink"/>
            <w:rFonts w:eastAsia="Arial"/>
          </w:rPr>
          <w:t>Commas</w:t>
        </w:r>
      </w:hyperlink>
      <w:r w:rsidRPr="00EC52B1">
        <w:t>.</w:t>
      </w:r>
    </w:p>
    <w:p w14:paraId="779A7D01" w14:textId="77777777" w:rsidR="00A57E76" w:rsidRDefault="00A57E76" w:rsidP="00A57E76">
      <w:pPr>
        <w:pStyle w:val="Heading4"/>
      </w:pPr>
      <w:bookmarkStart w:id="452" w:name="_Varying_sentence_lengths"/>
      <w:bookmarkStart w:id="453" w:name="_Toc167188390"/>
      <w:bookmarkEnd w:id="452"/>
      <w:r>
        <w:t>Varying sentence lengths</w:t>
      </w:r>
      <w:bookmarkEnd w:id="453"/>
    </w:p>
    <w:p w14:paraId="7CBA7AE2" w14:textId="77777777" w:rsidR="00A57E76" w:rsidRDefault="00A57E76" w:rsidP="00A57E76">
      <w:pPr>
        <w:rPr>
          <w:rFonts w:eastAsia="Arial"/>
          <w:color w:val="000000" w:themeColor="text1"/>
          <w:szCs w:val="22"/>
        </w:rPr>
      </w:pPr>
      <w:r w:rsidRPr="2573F93B">
        <w:rPr>
          <w:rFonts w:eastAsia="Arial"/>
          <w:color w:val="000000" w:themeColor="text1"/>
          <w:szCs w:val="22"/>
        </w:rPr>
        <w:t>Sentence lengths can be varied through the amount of detail provided in groups, phrases and clauses. Providing details about when, where and why can easily expand sentences (Hochman and Wexler 2017). Sentence length can be varied through:</w:t>
      </w:r>
    </w:p>
    <w:p w14:paraId="1909231F"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noun groups, including expanded noun groups, used to provide details about the subjects and objects in sentences. For example</w:t>
      </w:r>
      <w:r>
        <w:rPr>
          <w:rFonts w:eastAsia="Arial"/>
          <w:color w:val="000000" w:themeColor="text1"/>
          <w:szCs w:val="22"/>
        </w:rPr>
        <w:t>:</w:t>
      </w:r>
    </w:p>
    <w:p w14:paraId="0E9508D9" w14:textId="77777777" w:rsidR="00A57E76" w:rsidRPr="001A6EE2" w:rsidRDefault="00A57E76" w:rsidP="00A57E76">
      <w:pPr>
        <w:pStyle w:val="ListBullet2"/>
        <w:ind w:left="1134" w:hanging="567"/>
      </w:pPr>
      <w:r w:rsidRPr="007069AD">
        <w:rPr>
          <w:rStyle w:val="Strong"/>
        </w:rPr>
        <w:lastRenderedPageBreak/>
        <w:t>The sleek, silver sports car with tinted windows and racing stripes</w:t>
      </w:r>
      <w:r w:rsidRPr="2573F93B">
        <w:t xml:space="preserve"> zoomed past us. </w:t>
      </w:r>
      <w:r>
        <w:t>(</w:t>
      </w:r>
      <w:r w:rsidRPr="2573F93B">
        <w:t>noun group: ‘</w:t>
      </w:r>
      <w:r>
        <w:t>t</w:t>
      </w:r>
      <w:r w:rsidRPr="2573F93B">
        <w:t xml:space="preserve">he sleek, silver sports car with </w:t>
      </w:r>
      <w:r w:rsidRPr="001A6EE2">
        <w:t>tinted windows and racing stripes’)</w:t>
      </w:r>
    </w:p>
    <w:p w14:paraId="0681233C" w14:textId="77777777" w:rsidR="00A57E76" w:rsidRDefault="00A57E76">
      <w:pPr>
        <w:pStyle w:val="ListBullet"/>
        <w:numPr>
          <w:ilvl w:val="0"/>
          <w:numId w:val="2"/>
        </w:numPr>
        <w:rPr>
          <w:rFonts w:eastAsia="Arial"/>
          <w:color w:val="000000" w:themeColor="text1"/>
        </w:rPr>
      </w:pPr>
      <w:r w:rsidRPr="1EB21DB3">
        <w:rPr>
          <w:rFonts w:eastAsia="Arial"/>
          <w:color w:val="000000" w:themeColor="text1"/>
        </w:rPr>
        <w:t>adverbs, adverbial phrases (including prepositional phrases) and adverbial clauses to provide details about circumstances. For example:</w:t>
      </w:r>
    </w:p>
    <w:p w14:paraId="23316354" w14:textId="77777777" w:rsidR="00A57E76" w:rsidRDefault="00A57E76" w:rsidP="00A57E76">
      <w:pPr>
        <w:pStyle w:val="ListBullet2"/>
        <w:ind w:left="1134" w:hanging="567"/>
      </w:pPr>
      <w:r w:rsidRPr="007069AD">
        <w:rPr>
          <w:rStyle w:val="Strong"/>
        </w:rPr>
        <w:t>After completing his homework</w:t>
      </w:r>
      <w:r w:rsidRPr="2573F93B">
        <w:t xml:space="preserve">, Tom finally went to bed. </w:t>
      </w:r>
      <w:r>
        <w:t>(</w:t>
      </w:r>
      <w:r w:rsidRPr="2573F93B">
        <w:t>adverbial clause: ‘</w:t>
      </w:r>
      <w:r>
        <w:t>a</w:t>
      </w:r>
      <w:r w:rsidRPr="2573F93B">
        <w:t>fter completing his homework’]; subordinating conjunction: ‘after’</w:t>
      </w:r>
      <w:r>
        <w:t>)</w:t>
      </w:r>
    </w:p>
    <w:p w14:paraId="38BC5FA3"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appositives to provide additional details about nouns. They can create more diverse and interesting sentence structures while adding richness and depth. For example</w:t>
      </w:r>
      <w:r>
        <w:rPr>
          <w:rFonts w:eastAsia="Arial"/>
          <w:color w:val="000000" w:themeColor="text1"/>
          <w:szCs w:val="22"/>
        </w:rPr>
        <w:t>:</w:t>
      </w:r>
    </w:p>
    <w:p w14:paraId="2DADCD0D" w14:textId="77777777" w:rsidR="00A57E76" w:rsidRDefault="00A57E76" w:rsidP="00A57E76">
      <w:pPr>
        <w:pStyle w:val="ListBullet2"/>
        <w:ind w:left="1134" w:hanging="567"/>
      </w:pPr>
      <w:r w:rsidRPr="2573F93B">
        <w:t>Tom</w:t>
      </w:r>
      <w:r w:rsidRPr="00DA579D">
        <w:rPr>
          <w:rStyle w:val="Strong"/>
          <w:b w:val="0"/>
          <w:bCs w:val="0"/>
        </w:rPr>
        <w:t xml:space="preserve">, </w:t>
      </w:r>
      <w:r w:rsidRPr="007069AD">
        <w:rPr>
          <w:rStyle w:val="Strong"/>
        </w:rPr>
        <w:t>a diligent student</w:t>
      </w:r>
      <w:r w:rsidRPr="2573F93B">
        <w:t xml:space="preserve">, finished his homework and finally went to bed. </w:t>
      </w:r>
      <w:r>
        <w:t>(</w:t>
      </w:r>
      <w:r w:rsidRPr="2573F93B">
        <w:t>appositive: ‘a diligent student’; describing the noun: ‘Tom’</w:t>
      </w:r>
      <w:r>
        <w:t>)</w:t>
      </w:r>
    </w:p>
    <w:p w14:paraId="7FA04795" w14:textId="77777777" w:rsidR="00A57E76" w:rsidRDefault="00A57E76">
      <w:pPr>
        <w:pStyle w:val="ListBullet"/>
        <w:numPr>
          <w:ilvl w:val="0"/>
          <w:numId w:val="2"/>
        </w:numPr>
        <w:rPr>
          <w:rFonts w:eastAsia="Arial"/>
          <w:color w:val="000000" w:themeColor="text1"/>
          <w:szCs w:val="22"/>
        </w:rPr>
      </w:pPr>
      <w:r w:rsidRPr="2573F93B">
        <w:rPr>
          <w:rFonts w:eastAsia="Arial"/>
          <w:color w:val="000000" w:themeColor="text1"/>
          <w:szCs w:val="22"/>
        </w:rPr>
        <w:t>non-finite clauses to add descriptive detail and vary sentence structure. Non-finite clauses provide an economical, ‘compacted’ study of writing that displays a more advanced use of clause structure. For example</w:t>
      </w:r>
      <w:r>
        <w:rPr>
          <w:rFonts w:eastAsia="Arial"/>
          <w:color w:val="000000" w:themeColor="text1"/>
          <w:szCs w:val="22"/>
        </w:rPr>
        <w:t>:</w:t>
      </w:r>
    </w:p>
    <w:p w14:paraId="42E7137E" w14:textId="77777777" w:rsidR="00A57E76" w:rsidRDefault="00A57E76" w:rsidP="00A57E76">
      <w:pPr>
        <w:pStyle w:val="ListBullet2"/>
        <w:ind w:left="1134" w:hanging="567"/>
      </w:pPr>
      <w:r w:rsidRPr="00C56774">
        <w:rPr>
          <w:rStyle w:val="Strong"/>
        </w:rPr>
        <w:t>Exhausted from hours of studying</w:t>
      </w:r>
      <w:r w:rsidRPr="2573F93B">
        <w:t xml:space="preserve">, Tom finally went to bed. </w:t>
      </w:r>
      <w:r>
        <w:t>(</w:t>
      </w:r>
      <w:r w:rsidRPr="2573F93B">
        <w:t>non-finite clause: ‘</w:t>
      </w:r>
      <w:r>
        <w:t>e</w:t>
      </w:r>
      <w:r w:rsidRPr="2573F93B">
        <w:t>xhausted from hours of studying’</w:t>
      </w:r>
      <w:r>
        <w:t>)</w:t>
      </w:r>
    </w:p>
    <w:p w14:paraId="35E3A60F" w14:textId="4A237262" w:rsidR="00A57E76" w:rsidRDefault="00A57E76" w:rsidP="00A57E76">
      <w:pPr>
        <w:rPr>
          <w:rFonts w:eastAsia="Arial"/>
          <w:color w:val="000000" w:themeColor="text1"/>
          <w:szCs w:val="22"/>
        </w:rPr>
      </w:pPr>
      <w:r w:rsidRPr="00DA579D">
        <w:rPr>
          <w:rFonts w:eastAsia="Arial"/>
          <w:color w:val="000000" w:themeColor="text1"/>
          <w:szCs w:val="22"/>
        </w:rPr>
        <w:t>See:</w:t>
      </w:r>
      <w:r w:rsidRPr="2573F93B">
        <w:rPr>
          <w:rFonts w:eastAsia="Arial"/>
          <w:color w:val="000000" w:themeColor="text1"/>
          <w:szCs w:val="22"/>
        </w:rPr>
        <w:t xml:space="preserve"> </w:t>
      </w:r>
      <w:hyperlink w:anchor="_Noun_groups">
        <w:r>
          <w:rPr>
            <w:rStyle w:val="Hyperlink"/>
            <w:rFonts w:eastAsia="Arial"/>
            <w:szCs w:val="22"/>
          </w:rPr>
          <w:t>Noun groups</w:t>
        </w:r>
      </w:hyperlink>
      <w:r>
        <w:rPr>
          <w:rFonts w:eastAsia="Arial"/>
          <w:color w:val="000000" w:themeColor="text1"/>
          <w:szCs w:val="22"/>
        </w:rPr>
        <w:t xml:space="preserve">, </w:t>
      </w:r>
      <w:hyperlink w:anchor="_Adverbs">
        <w:r w:rsidRPr="2573F93B">
          <w:rPr>
            <w:rStyle w:val="Hyperlink"/>
            <w:rFonts w:eastAsia="Arial"/>
            <w:szCs w:val="22"/>
          </w:rPr>
          <w:t>Adverbs</w:t>
        </w:r>
      </w:hyperlink>
      <w:r>
        <w:rPr>
          <w:rFonts w:eastAsia="Arial"/>
          <w:color w:val="000000" w:themeColor="text1"/>
          <w:szCs w:val="22"/>
        </w:rPr>
        <w:t>,</w:t>
      </w:r>
      <w:r w:rsidRPr="2573F93B">
        <w:rPr>
          <w:rFonts w:eastAsia="Arial"/>
          <w:color w:val="000000" w:themeColor="text1"/>
          <w:szCs w:val="22"/>
        </w:rPr>
        <w:t xml:space="preserve"> </w:t>
      </w:r>
      <w:hyperlink w:anchor="_Adverbial_phrases_2">
        <w:r w:rsidRPr="2573F93B">
          <w:rPr>
            <w:rStyle w:val="Hyperlink"/>
            <w:rFonts w:eastAsia="Arial"/>
            <w:szCs w:val="22"/>
          </w:rPr>
          <w:t>Adverbial phrases</w:t>
        </w:r>
      </w:hyperlink>
      <w:r>
        <w:t>,</w:t>
      </w:r>
      <w:r w:rsidRPr="00C56774">
        <w:t xml:space="preserve"> </w:t>
      </w:r>
      <w:hyperlink w:anchor="_Adverbial_clauses_(in" w:history="1">
        <w:r w:rsidRPr="00C56774">
          <w:rPr>
            <w:rStyle w:val="Hyperlink"/>
          </w:rPr>
          <w:t>Adverbial clauses (in a complex sentence)</w:t>
        </w:r>
      </w:hyperlink>
      <w:r>
        <w:t>,</w:t>
      </w:r>
      <w:r w:rsidRPr="00C56774">
        <w:t xml:space="preserve"> </w:t>
      </w:r>
      <w:hyperlink w:anchor="_Appositives">
        <w:r w:rsidRPr="2573F93B">
          <w:rPr>
            <w:rStyle w:val="Hyperlink"/>
            <w:rFonts w:eastAsia="Arial"/>
            <w:szCs w:val="22"/>
          </w:rPr>
          <w:t>Appositives</w:t>
        </w:r>
      </w:hyperlink>
      <w:r>
        <w:t xml:space="preserve">, </w:t>
      </w:r>
      <w:hyperlink w:anchor="_Non-finite_verbs_in">
        <w:r w:rsidRPr="2573F93B">
          <w:rPr>
            <w:rStyle w:val="Hyperlink"/>
            <w:rFonts w:eastAsia="Arial"/>
            <w:szCs w:val="22"/>
          </w:rPr>
          <w:t>Non-finite verbs in an adverbial clause</w:t>
        </w:r>
        <w:r w:rsidR="00BA79AE">
          <w:rPr>
            <w:rStyle w:val="Hyperlink"/>
            <w:rFonts w:eastAsia="Arial"/>
            <w:szCs w:val="22"/>
          </w:rPr>
          <w:t>s</w:t>
        </w:r>
        <w:r w:rsidRPr="2573F93B">
          <w:rPr>
            <w:rStyle w:val="Hyperlink"/>
            <w:rFonts w:eastAsia="Arial"/>
            <w:szCs w:val="22"/>
          </w:rPr>
          <w:t xml:space="preserve"> (in a complex sentence)</w:t>
        </w:r>
      </w:hyperlink>
      <w:r>
        <w:t>.</w:t>
      </w:r>
    </w:p>
    <w:p w14:paraId="79666CC1" w14:textId="77777777" w:rsidR="00A57E76" w:rsidRDefault="00A57E76" w:rsidP="00A57E76">
      <w:pPr>
        <w:pStyle w:val="Heading4"/>
      </w:pPr>
      <w:bookmarkStart w:id="454" w:name="_Varying_sentence_forms"/>
      <w:bookmarkStart w:id="455" w:name="_Toc167188391"/>
      <w:bookmarkEnd w:id="454"/>
      <w:r>
        <w:t>Varying sentence forms (structures)</w:t>
      </w:r>
      <w:bookmarkEnd w:id="455"/>
    </w:p>
    <w:p w14:paraId="69672A1D" w14:textId="77777777" w:rsidR="00A57E76" w:rsidRDefault="00A57E76" w:rsidP="00A57E76">
      <w:pPr>
        <w:rPr>
          <w:rFonts w:eastAsia="Arial"/>
          <w:color w:val="000000" w:themeColor="text1"/>
          <w:szCs w:val="22"/>
        </w:rPr>
      </w:pPr>
      <w:r w:rsidRPr="00177C8B">
        <w:t>Using</w:t>
      </w:r>
      <w:r w:rsidRPr="2573F93B">
        <w:rPr>
          <w:rFonts w:eastAsia="Arial"/>
          <w:color w:val="000000" w:themeColor="text1"/>
          <w:szCs w:val="22"/>
        </w:rPr>
        <w:t xml:space="preserve"> simple, compound and complex sentences of varying lengths serves several purposes, contributing to variation and readability in writing. A variety of sentence forms (structures) can create different effects. For example, short simple sentences can create suspense in a narrative, while complex sentences can support an in-depth understanding of content and relationships in factual texts.</w:t>
      </w:r>
    </w:p>
    <w:p w14:paraId="35C77A12"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Varying sentence forms (structures) within a text increases reader engagement, conveys complex ideas and enhances clarity. Different sentence structures can be used for a variety of purposes. These may include:</w:t>
      </w:r>
    </w:p>
    <w:p w14:paraId="40A2CEB8" w14:textId="77777777" w:rsidR="00A57E76" w:rsidRDefault="00A57E76">
      <w:pPr>
        <w:pStyle w:val="ListBullet"/>
        <w:numPr>
          <w:ilvl w:val="0"/>
          <w:numId w:val="2"/>
        </w:numPr>
        <w:rPr>
          <w:rFonts w:eastAsia="Arial"/>
          <w:color w:val="000000" w:themeColor="text1"/>
          <w:szCs w:val="22"/>
        </w:rPr>
      </w:pPr>
      <w:r w:rsidRPr="00177C8B">
        <w:rPr>
          <w:rStyle w:val="Strong"/>
        </w:rPr>
        <w:t>simple sentences</w:t>
      </w:r>
      <w:r w:rsidRPr="2573F93B">
        <w:rPr>
          <w:rFonts w:eastAsia="Arial"/>
          <w:color w:val="000000" w:themeColor="text1"/>
          <w:szCs w:val="22"/>
        </w:rPr>
        <w:t xml:space="preserve"> to convey concise information or emphasise key points. For example</w:t>
      </w:r>
      <w:r>
        <w:rPr>
          <w:rFonts w:eastAsia="Arial"/>
          <w:color w:val="000000" w:themeColor="text1"/>
          <w:szCs w:val="22"/>
        </w:rPr>
        <w:t>:</w:t>
      </w:r>
    </w:p>
    <w:p w14:paraId="40E13BF1" w14:textId="77777777" w:rsidR="00A57E76" w:rsidRDefault="00A57E76" w:rsidP="00A57E76">
      <w:pPr>
        <w:pStyle w:val="ListBullet2"/>
        <w:ind w:left="1134" w:hanging="567"/>
      </w:pPr>
      <w:r w:rsidRPr="2573F93B">
        <w:t xml:space="preserve">Tom finally went to bed. </w:t>
      </w:r>
      <w:r>
        <w:t>(</w:t>
      </w:r>
      <w:r w:rsidRPr="2573F93B">
        <w:t>independent clause/simple sentence: ‘Tom finally went to bed’</w:t>
      </w:r>
      <w:r>
        <w:t>)</w:t>
      </w:r>
    </w:p>
    <w:p w14:paraId="1BC550E3" w14:textId="77777777" w:rsidR="00A57E76" w:rsidRDefault="00A57E76">
      <w:pPr>
        <w:pStyle w:val="ListBullet"/>
        <w:numPr>
          <w:ilvl w:val="0"/>
          <w:numId w:val="2"/>
        </w:numPr>
        <w:rPr>
          <w:rFonts w:eastAsia="Arial"/>
          <w:color w:val="000000" w:themeColor="text1"/>
          <w:szCs w:val="22"/>
        </w:rPr>
      </w:pPr>
      <w:r w:rsidRPr="00177C8B">
        <w:rPr>
          <w:rStyle w:val="Strong"/>
        </w:rPr>
        <w:t>compound sentences</w:t>
      </w:r>
      <w:r w:rsidRPr="2573F93B">
        <w:rPr>
          <w:rFonts w:eastAsia="Arial"/>
          <w:color w:val="000000" w:themeColor="text1"/>
          <w:szCs w:val="22"/>
        </w:rPr>
        <w:t xml:space="preserve"> to show relationships between ideas or actions. For example</w:t>
      </w:r>
      <w:r>
        <w:rPr>
          <w:rFonts w:eastAsia="Arial"/>
          <w:color w:val="000000" w:themeColor="text1"/>
          <w:szCs w:val="22"/>
        </w:rPr>
        <w:t>:</w:t>
      </w:r>
    </w:p>
    <w:p w14:paraId="7BBCE11D" w14:textId="77777777" w:rsidR="00A57E76" w:rsidRDefault="00A57E76" w:rsidP="00A57E76">
      <w:pPr>
        <w:pStyle w:val="ListBullet2"/>
        <w:ind w:left="1134" w:hanging="567"/>
      </w:pPr>
      <w:r w:rsidRPr="2573F93B">
        <w:t xml:space="preserve">Tom finally went to bed, </w:t>
      </w:r>
      <w:r w:rsidRPr="00177C8B">
        <w:rPr>
          <w:rStyle w:val="Strong"/>
        </w:rPr>
        <w:t>but</w:t>
      </w:r>
      <w:r w:rsidRPr="2573F93B">
        <w:t xml:space="preserve"> he couldn’t fall asleep. </w:t>
      </w:r>
      <w:r>
        <w:t>(</w:t>
      </w:r>
      <w:r w:rsidRPr="2573F93B">
        <w:t xml:space="preserve">independent clause </w:t>
      </w:r>
      <w:r>
        <w:t>one</w:t>
      </w:r>
      <w:r w:rsidRPr="2573F93B">
        <w:t>: ‘Tom finally went to bed’; coordinating conjunction: ‘but’; independent clause 2: ‘he couldn’t fall asleep’</w:t>
      </w:r>
      <w:r>
        <w:t>)</w:t>
      </w:r>
    </w:p>
    <w:p w14:paraId="18150EC6" w14:textId="77777777" w:rsidR="00A57E76" w:rsidRDefault="00A57E76">
      <w:pPr>
        <w:pStyle w:val="ListBullet"/>
        <w:numPr>
          <w:ilvl w:val="0"/>
          <w:numId w:val="2"/>
        </w:numPr>
        <w:rPr>
          <w:rFonts w:eastAsia="Arial"/>
          <w:color w:val="000000" w:themeColor="text1"/>
          <w:szCs w:val="22"/>
        </w:rPr>
      </w:pPr>
      <w:r w:rsidRPr="00177C8B">
        <w:rPr>
          <w:rStyle w:val="Strong"/>
        </w:rPr>
        <w:t>complex sentences</w:t>
      </w:r>
      <w:r w:rsidRPr="2573F93B">
        <w:rPr>
          <w:rFonts w:eastAsia="Arial"/>
          <w:color w:val="000000" w:themeColor="text1"/>
          <w:szCs w:val="22"/>
        </w:rPr>
        <w:t xml:space="preserve"> to expand on what is happening in the </w:t>
      </w:r>
      <w:r>
        <w:rPr>
          <w:rFonts w:eastAsia="Arial"/>
          <w:color w:val="000000" w:themeColor="text1"/>
          <w:szCs w:val="22"/>
        </w:rPr>
        <w:t>independent</w:t>
      </w:r>
      <w:r w:rsidRPr="2573F93B">
        <w:rPr>
          <w:rFonts w:eastAsia="Arial"/>
          <w:color w:val="000000" w:themeColor="text1"/>
          <w:szCs w:val="22"/>
        </w:rPr>
        <w:t xml:space="preserve"> clause. For example</w:t>
      </w:r>
      <w:r>
        <w:rPr>
          <w:rFonts w:eastAsia="Arial"/>
          <w:color w:val="000000" w:themeColor="text1"/>
          <w:szCs w:val="22"/>
        </w:rPr>
        <w:t>:</w:t>
      </w:r>
    </w:p>
    <w:p w14:paraId="7AE47182" w14:textId="77777777" w:rsidR="00A57E76" w:rsidRDefault="00A57E76" w:rsidP="00A57E76">
      <w:pPr>
        <w:pStyle w:val="ListBullet2"/>
        <w:ind w:left="1134" w:hanging="567"/>
      </w:pPr>
      <w:r w:rsidRPr="2573F93B">
        <w:t xml:space="preserve">Tom finally went to bed </w:t>
      </w:r>
      <w:r w:rsidRPr="00177C8B">
        <w:rPr>
          <w:rStyle w:val="Strong"/>
        </w:rPr>
        <w:t>because</w:t>
      </w:r>
      <w:r w:rsidRPr="00DA579D">
        <w:t xml:space="preserve"> </w:t>
      </w:r>
      <w:r w:rsidRPr="2573F93B">
        <w:t xml:space="preserve">his homework was finished. </w:t>
      </w:r>
      <w:r>
        <w:t>(</w:t>
      </w:r>
      <w:r w:rsidRPr="2573F93B">
        <w:t>independent clause: ‘Tom finally went to bed’; dependent clause with subordinating conjunction ‘because his homework was finished’</w:t>
      </w:r>
      <w:r>
        <w:t>)</w:t>
      </w:r>
    </w:p>
    <w:p w14:paraId="28E36F2E" w14:textId="77777777" w:rsidR="00A57E76" w:rsidRDefault="00A57E76" w:rsidP="00A57E76">
      <w:pPr>
        <w:pStyle w:val="FeatureBox2"/>
      </w:pPr>
      <w:r w:rsidRPr="00162C19">
        <w:rPr>
          <w:rStyle w:val="Strong"/>
        </w:rPr>
        <w:t>Note</w:t>
      </w:r>
      <w:r w:rsidRPr="2573F93B">
        <w:t xml:space="preserve">: compound-complex sentences are also common in written texts. They convey nuanced relationships between ideas and typically contain at least </w:t>
      </w:r>
      <w:r>
        <w:t>2</w:t>
      </w:r>
      <w:r w:rsidRPr="2573F93B">
        <w:t xml:space="preserve"> independent (main) clauses and one or more dependent (subordinate) clauses. For example:</w:t>
      </w:r>
    </w:p>
    <w:p w14:paraId="382D015E" w14:textId="77777777" w:rsidR="00A57E76" w:rsidRDefault="00A57E76">
      <w:pPr>
        <w:pStyle w:val="FeatureBox2"/>
        <w:numPr>
          <w:ilvl w:val="0"/>
          <w:numId w:val="23"/>
        </w:numPr>
        <w:ind w:left="567" w:hanging="567"/>
      </w:pPr>
      <w:r w:rsidRPr="00162C19">
        <w:rPr>
          <w:rStyle w:val="Strong"/>
        </w:rPr>
        <w:t>After</w:t>
      </w:r>
      <w:r w:rsidRPr="2573F93B">
        <w:t xml:space="preserve"> finishing his difficult homework, Tom finally went to bed, </w:t>
      </w:r>
      <w:r w:rsidRPr="00162C19">
        <w:rPr>
          <w:rStyle w:val="Strong"/>
        </w:rPr>
        <w:t>but</w:t>
      </w:r>
      <w:r w:rsidRPr="2573F93B">
        <w:t xml:space="preserve"> he couldn’t fall asleep. </w:t>
      </w:r>
      <w:r>
        <w:t>(</w:t>
      </w:r>
      <w:r w:rsidRPr="2573F93B">
        <w:t>dependent clause: ‘</w:t>
      </w:r>
      <w:r>
        <w:t>a</w:t>
      </w:r>
      <w:r w:rsidRPr="2573F93B">
        <w:t>fter finishing his difficult homework’; subordinating conjunction: ‘after’; independent clause 1: ‘Tom finally went to bed’; independent clause 2: ‘he couldn’t fall asleep’; coordinating conjunction: ‘but’</w:t>
      </w:r>
      <w:r>
        <w:t>)</w:t>
      </w:r>
    </w:p>
    <w:p w14:paraId="319A3BD5" w14:textId="77777777" w:rsidR="00A57E76" w:rsidRPr="00B90210" w:rsidRDefault="00A57E76" w:rsidP="00A57E76">
      <w:pPr>
        <w:pStyle w:val="Heading2"/>
      </w:pPr>
      <w:bookmarkStart w:id="456" w:name="_Sentence_functions"/>
      <w:bookmarkStart w:id="457" w:name="_Toc167188392"/>
      <w:bookmarkStart w:id="458" w:name="_Toc203657966"/>
      <w:bookmarkStart w:id="459" w:name="_Toc204588827"/>
      <w:bookmarkStart w:id="460" w:name="_Toc204869680"/>
      <w:bookmarkEnd w:id="456"/>
      <w:r>
        <w:lastRenderedPageBreak/>
        <w:t>Sentence functions</w:t>
      </w:r>
      <w:bookmarkEnd w:id="457"/>
      <w:bookmarkEnd w:id="458"/>
      <w:bookmarkEnd w:id="459"/>
      <w:bookmarkEnd w:id="460"/>
    </w:p>
    <w:p w14:paraId="04F61534" w14:textId="77777777" w:rsidR="00A57E76" w:rsidRDefault="00A57E76" w:rsidP="00A57E76">
      <w:pPr>
        <w:rPr>
          <w:rFonts w:eastAsia="Arial"/>
          <w:color w:val="000000" w:themeColor="text1"/>
          <w:szCs w:val="22"/>
        </w:rPr>
      </w:pPr>
      <w:r w:rsidRPr="00B90210">
        <w:t>Sentence</w:t>
      </w:r>
      <w:r w:rsidRPr="2573F93B">
        <w:rPr>
          <w:rFonts w:eastAsia="Arial"/>
          <w:color w:val="000000" w:themeColor="text1"/>
          <w:szCs w:val="22"/>
        </w:rPr>
        <w:t xml:space="preserve"> functions refer to the various roles or purposes that sentences serve within communication. Sentences can convey information, express emotions, ask questions, issue commands and perform other communicative functions. Sentences can be declarative, exclamatory, imperative or interrogative.</w:t>
      </w:r>
    </w:p>
    <w:p w14:paraId="6F980F8E" w14:textId="77777777" w:rsidR="00A57E76" w:rsidRDefault="00A57E76" w:rsidP="00A57E76">
      <w:pPr>
        <w:pStyle w:val="Heading3"/>
      </w:pPr>
      <w:bookmarkStart w:id="461" w:name="_Declarative_sentences"/>
      <w:bookmarkStart w:id="462" w:name="_Toc167188393"/>
      <w:bookmarkStart w:id="463" w:name="_Toc203657967"/>
      <w:bookmarkStart w:id="464" w:name="_Toc204588828"/>
      <w:bookmarkStart w:id="465" w:name="_Toc204869681"/>
      <w:bookmarkEnd w:id="461"/>
      <w:r>
        <w:t>Declarative sentences</w:t>
      </w:r>
      <w:bookmarkEnd w:id="462"/>
      <w:bookmarkEnd w:id="463"/>
      <w:bookmarkEnd w:id="464"/>
      <w:bookmarkEnd w:id="465"/>
    </w:p>
    <w:p w14:paraId="3799A61C" w14:textId="77777777" w:rsidR="00A57E76" w:rsidRDefault="00A57E76" w:rsidP="00A57E76">
      <w:pPr>
        <w:rPr>
          <w:rFonts w:eastAsia="Arial"/>
          <w:color w:val="000000" w:themeColor="text1"/>
          <w:szCs w:val="22"/>
        </w:rPr>
      </w:pPr>
      <w:r w:rsidRPr="2573F93B">
        <w:rPr>
          <w:rFonts w:eastAsia="Arial"/>
          <w:color w:val="000000" w:themeColor="text1"/>
          <w:szCs w:val="22"/>
        </w:rPr>
        <w:t>Declarative sentences are statements which provide facts, evidence or details. They are the most common type of sentence. In a statement, the subject is usually followed by the verb group. Declarative sentences usually end with a full stop. For example:</w:t>
      </w:r>
    </w:p>
    <w:p w14:paraId="1C864CD3" w14:textId="77777777" w:rsidR="00A57E76" w:rsidRDefault="00A57E76">
      <w:pPr>
        <w:pStyle w:val="ListBullet"/>
        <w:numPr>
          <w:ilvl w:val="0"/>
          <w:numId w:val="2"/>
        </w:numPr>
      </w:pPr>
      <w:r w:rsidRPr="2573F93B">
        <w:t>Mr Fox was the most wonderful husband of all.</w:t>
      </w:r>
    </w:p>
    <w:p w14:paraId="673E0D85" w14:textId="77777777" w:rsidR="00A57E76" w:rsidRDefault="00A57E76" w:rsidP="00A57E76">
      <w:pPr>
        <w:pStyle w:val="Heading3"/>
      </w:pPr>
      <w:bookmarkStart w:id="466" w:name="_Exclamatory_sentences"/>
      <w:bookmarkStart w:id="467" w:name="_Toc167188394"/>
      <w:bookmarkStart w:id="468" w:name="_Toc203657968"/>
      <w:bookmarkStart w:id="469" w:name="_Toc204588829"/>
      <w:bookmarkStart w:id="470" w:name="_Toc204869682"/>
      <w:bookmarkEnd w:id="466"/>
      <w:r>
        <w:t>Exclamatory sentences</w:t>
      </w:r>
      <w:bookmarkEnd w:id="467"/>
      <w:bookmarkEnd w:id="468"/>
      <w:bookmarkEnd w:id="469"/>
      <w:bookmarkEnd w:id="470"/>
    </w:p>
    <w:p w14:paraId="5299A379"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Exclamatory sentences are statements that express a strong emotion, such as surprise, excitement or fear. An exclamation mark is used at the end of an exclamatory sentence. For example, </w:t>
      </w:r>
      <w:r>
        <w:rPr>
          <w:rFonts w:eastAsia="Arial"/>
          <w:color w:val="000000" w:themeColor="text1"/>
          <w:szCs w:val="22"/>
        </w:rPr>
        <w:t>‘</w:t>
      </w:r>
      <w:r w:rsidRPr="2573F93B">
        <w:rPr>
          <w:rFonts w:eastAsia="Arial"/>
          <w:color w:val="000000" w:themeColor="text1"/>
          <w:szCs w:val="22"/>
        </w:rPr>
        <w:t>I can’t wait to board the plane!</w:t>
      </w:r>
      <w:r>
        <w:rPr>
          <w:rFonts w:eastAsia="Arial"/>
          <w:color w:val="000000" w:themeColor="text1"/>
          <w:szCs w:val="22"/>
        </w:rPr>
        <w:t>’</w:t>
      </w:r>
    </w:p>
    <w:p w14:paraId="6B2131F8" w14:textId="77777777" w:rsidR="00A57E76" w:rsidRDefault="00A57E76" w:rsidP="00A57E76">
      <w:r w:rsidRPr="2573F93B">
        <w:t>Almost any type of sentence can be made into an exclamation, such as:</w:t>
      </w:r>
    </w:p>
    <w:p w14:paraId="7386EF33" w14:textId="77777777" w:rsidR="00A57E76" w:rsidRDefault="00A57E76">
      <w:pPr>
        <w:pStyle w:val="ListBullet"/>
        <w:numPr>
          <w:ilvl w:val="0"/>
          <w:numId w:val="2"/>
        </w:numPr>
        <w:rPr>
          <w:rFonts w:eastAsia="Arial"/>
          <w:color w:val="000000" w:themeColor="text1"/>
          <w:szCs w:val="22"/>
        </w:rPr>
      </w:pPr>
      <w:r>
        <w:rPr>
          <w:rStyle w:val="Strong"/>
        </w:rPr>
        <w:t>a</w:t>
      </w:r>
      <w:r w:rsidRPr="00B90210">
        <w:rPr>
          <w:rStyle w:val="Strong"/>
        </w:rPr>
        <w:t xml:space="preserve"> statement</w:t>
      </w:r>
      <w:r w:rsidRPr="2573F93B">
        <w:rPr>
          <w:rFonts w:eastAsia="Arial"/>
          <w:color w:val="000000" w:themeColor="text1"/>
          <w:szCs w:val="22"/>
        </w:rPr>
        <w:t xml:space="preserve"> (declarative sentence), which usually ends in a full stop, can be made into an exclamation if it conveys an emotion. For example, </w:t>
      </w:r>
      <w:r>
        <w:rPr>
          <w:rFonts w:eastAsia="Arial"/>
          <w:color w:val="000000" w:themeColor="text1"/>
          <w:szCs w:val="22"/>
        </w:rPr>
        <w:t>‘</w:t>
      </w:r>
      <w:r w:rsidRPr="2573F93B">
        <w:rPr>
          <w:rFonts w:eastAsia="Arial"/>
          <w:color w:val="000000" w:themeColor="text1"/>
          <w:szCs w:val="22"/>
        </w:rPr>
        <w:t>There’s a mouse in the kitchen!</w:t>
      </w:r>
      <w:r>
        <w:rPr>
          <w:rFonts w:eastAsia="Arial"/>
          <w:color w:val="000000" w:themeColor="text1"/>
          <w:szCs w:val="22"/>
        </w:rPr>
        <w:t>’</w:t>
      </w:r>
    </w:p>
    <w:p w14:paraId="1A937E53" w14:textId="77777777" w:rsidR="00A57E76" w:rsidRDefault="00A57E76">
      <w:pPr>
        <w:pStyle w:val="ListBullet"/>
        <w:numPr>
          <w:ilvl w:val="0"/>
          <w:numId w:val="2"/>
        </w:numPr>
        <w:rPr>
          <w:rFonts w:eastAsia="Arial"/>
          <w:color w:val="000000" w:themeColor="text1"/>
          <w:szCs w:val="22"/>
        </w:rPr>
      </w:pPr>
      <w:r>
        <w:rPr>
          <w:rStyle w:val="Strong"/>
        </w:rPr>
        <w:t>a</w:t>
      </w:r>
      <w:r w:rsidRPr="00B90210">
        <w:rPr>
          <w:rStyle w:val="Strong"/>
        </w:rPr>
        <w:t xml:space="preserve"> command</w:t>
      </w:r>
      <w:r w:rsidRPr="2573F93B">
        <w:rPr>
          <w:rFonts w:eastAsia="Arial"/>
          <w:color w:val="000000" w:themeColor="text1"/>
          <w:szCs w:val="22"/>
        </w:rPr>
        <w:t xml:space="preserve"> (imperative sentence), especially when there are direct orders rather than a polite request, can be an exclamation. For example, </w:t>
      </w:r>
      <w:r>
        <w:rPr>
          <w:rFonts w:eastAsia="Arial"/>
          <w:color w:val="000000" w:themeColor="text1"/>
          <w:szCs w:val="22"/>
        </w:rPr>
        <w:t>‘</w:t>
      </w:r>
      <w:r w:rsidRPr="2573F93B">
        <w:rPr>
          <w:rFonts w:eastAsia="Arial"/>
          <w:color w:val="000000" w:themeColor="text1"/>
          <w:szCs w:val="22"/>
        </w:rPr>
        <w:t>Do not move a muscle!</w:t>
      </w:r>
      <w:r>
        <w:rPr>
          <w:rFonts w:eastAsia="Arial"/>
          <w:color w:val="000000" w:themeColor="text1"/>
          <w:szCs w:val="22"/>
        </w:rPr>
        <w:t>’</w:t>
      </w:r>
    </w:p>
    <w:p w14:paraId="2762074D" w14:textId="77777777" w:rsidR="00A57E76" w:rsidRDefault="00A57E76">
      <w:pPr>
        <w:pStyle w:val="ListBullet"/>
        <w:numPr>
          <w:ilvl w:val="0"/>
          <w:numId w:val="2"/>
        </w:numPr>
        <w:rPr>
          <w:rFonts w:eastAsia="Arial"/>
          <w:color w:val="000000" w:themeColor="text1"/>
          <w:szCs w:val="22"/>
        </w:rPr>
      </w:pPr>
      <w:r>
        <w:rPr>
          <w:rStyle w:val="Strong"/>
        </w:rPr>
        <w:lastRenderedPageBreak/>
        <w:t>i</w:t>
      </w:r>
      <w:r w:rsidRPr="00B90210">
        <w:rPr>
          <w:rStyle w:val="Strong"/>
        </w:rPr>
        <w:t>nterjections</w:t>
      </w:r>
      <w:r w:rsidRPr="2573F93B">
        <w:rPr>
          <w:rFonts w:eastAsia="Arial"/>
          <w:color w:val="000000" w:themeColor="text1"/>
          <w:szCs w:val="22"/>
        </w:rPr>
        <w:t xml:space="preserve"> (words that are usually exclaimed in urgency or surprise) are commonly used in texts. These can be single words and are often used in dialogue. For example, </w:t>
      </w:r>
      <w:r>
        <w:rPr>
          <w:rFonts w:eastAsia="Arial"/>
          <w:color w:val="000000" w:themeColor="text1"/>
          <w:szCs w:val="22"/>
        </w:rPr>
        <w:t>‘“</w:t>
      </w:r>
      <w:r w:rsidRPr="2573F93B">
        <w:rPr>
          <w:rFonts w:eastAsia="Arial"/>
          <w:color w:val="000000" w:themeColor="text1"/>
          <w:szCs w:val="22"/>
        </w:rPr>
        <w:t>Help!</w:t>
      </w:r>
      <w:r>
        <w:rPr>
          <w:rFonts w:eastAsia="Arial"/>
          <w:color w:val="000000" w:themeColor="text1"/>
          <w:szCs w:val="22"/>
        </w:rPr>
        <w:t>”</w:t>
      </w:r>
      <w:r w:rsidRPr="2573F93B">
        <w:rPr>
          <w:rFonts w:eastAsia="Arial"/>
          <w:color w:val="000000" w:themeColor="text1"/>
          <w:szCs w:val="22"/>
        </w:rPr>
        <w:t xml:space="preserve"> shrieked Myra</w:t>
      </w:r>
      <w:r>
        <w:rPr>
          <w:rFonts w:eastAsia="Arial"/>
          <w:color w:val="000000" w:themeColor="text1"/>
          <w:szCs w:val="22"/>
        </w:rPr>
        <w:t>.’</w:t>
      </w:r>
    </w:p>
    <w:p w14:paraId="76BEE3F2" w14:textId="77777777" w:rsidR="00A57E76" w:rsidRDefault="00A57E76" w:rsidP="00A57E76">
      <w:pPr>
        <w:pStyle w:val="Heading3"/>
      </w:pPr>
      <w:bookmarkStart w:id="471" w:name="_Imperative_sentences"/>
      <w:bookmarkStart w:id="472" w:name="_Toc167188395"/>
      <w:bookmarkStart w:id="473" w:name="_Toc203657969"/>
      <w:bookmarkStart w:id="474" w:name="_Toc204588830"/>
      <w:bookmarkStart w:id="475" w:name="_Toc204869683"/>
      <w:bookmarkEnd w:id="471"/>
      <w:r>
        <w:t>Imperative sentences</w:t>
      </w:r>
      <w:bookmarkEnd w:id="472"/>
      <w:bookmarkEnd w:id="473"/>
      <w:bookmarkEnd w:id="474"/>
      <w:bookmarkEnd w:id="475"/>
    </w:p>
    <w:p w14:paraId="143BA5FD" w14:textId="77777777" w:rsidR="00A57E76" w:rsidRDefault="00A57E76" w:rsidP="00A57E76">
      <w:pPr>
        <w:rPr>
          <w:rFonts w:eastAsia="Arial"/>
          <w:color w:val="000000" w:themeColor="text1"/>
        </w:rPr>
      </w:pPr>
      <w:r w:rsidRPr="512FE86D">
        <w:rPr>
          <w:rFonts w:eastAsia="Arial"/>
          <w:color w:val="000000" w:themeColor="text1"/>
        </w:rPr>
        <w:t xml:space="preserve">An imperative sentence is a complete sentence conveying a direct command, request, invitation, warning or instruction, typically directed to an implied person (NESA </w:t>
      </w:r>
      <w:r w:rsidRPr="780F7DB0">
        <w:rPr>
          <w:rFonts w:eastAsia="Arial"/>
          <w:color w:val="000000" w:themeColor="text1"/>
        </w:rPr>
        <w:t>2025</w:t>
      </w:r>
      <w:r>
        <w:rPr>
          <w:rFonts w:eastAsia="Arial"/>
          <w:color w:val="000000" w:themeColor="text1"/>
        </w:rPr>
        <w:t>a</w:t>
      </w:r>
      <w:r w:rsidRPr="512FE86D">
        <w:rPr>
          <w:rFonts w:eastAsia="Arial"/>
          <w:color w:val="000000" w:themeColor="text1"/>
        </w:rPr>
        <w:t>). Imperative sentences can end with a full stop or an exclamation mark. For example:</w:t>
      </w:r>
    </w:p>
    <w:p w14:paraId="4F5BA41D" w14:textId="77777777" w:rsidR="00A57E76" w:rsidRDefault="00A57E76">
      <w:pPr>
        <w:pStyle w:val="ListBullet"/>
        <w:numPr>
          <w:ilvl w:val="0"/>
          <w:numId w:val="2"/>
        </w:numPr>
      </w:pPr>
      <w:r w:rsidRPr="006C52E9">
        <w:t>Pass</w:t>
      </w:r>
      <w:r w:rsidRPr="2573F93B">
        <w:t xml:space="preserve"> the ball to your left. (instruction)</w:t>
      </w:r>
    </w:p>
    <w:p w14:paraId="09B3D823" w14:textId="77777777" w:rsidR="00A57E76" w:rsidRDefault="00A57E76">
      <w:pPr>
        <w:pStyle w:val="ListBullet"/>
        <w:numPr>
          <w:ilvl w:val="0"/>
          <w:numId w:val="2"/>
        </w:numPr>
      </w:pPr>
      <w:r w:rsidRPr="2573F93B">
        <w:t>Put your hands on your head and do not move! (direct command)</w:t>
      </w:r>
    </w:p>
    <w:p w14:paraId="537763E5" w14:textId="77777777" w:rsidR="00A57E76" w:rsidRDefault="00A57E76" w:rsidP="00A57E76">
      <w:pPr>
        <w:pStyle w:val="Heading3"/>
      </w:pPr>
      <w:bookmarkStart w:id="476" w:name="_Interrogative_sentences"/>
      <w:bookmarkStart w:id="477" w:name="_Toc167188396"/>
      <w:bookmarkStart w:id="478" w:name="_Toc203657970"/>
      <w:bookmarkStart w:id="479" w:name="_Toc204588831"/>
      <w:bookmarkStart w:id="480" w:name="_Toc204869684"/>
      <w:bookmarkEnd w:id="476"/>
      <w:r>
        <w:t>Interrogative sentences</w:t>
      </w:r>
      <w:bookmarkEnd w:id="477"/>
      <w:bookmarkEnd w:id="478"/>
      <w:bookmarkEnd w:id="479"/>
      <w:bookmarkEnd w:id="480"/>
    </w:p>
    <w:p w14:paraId="26403656" w14:textId="77777777" w:rsidR="00A57E76" w:rsidRPr="00285D33" w:rsidRDefault="00A57E76" w:rsidP="00A57E76">
      <w:pPr>
        <w:rPr>
          <w:rFonts w:eastAsia="Arial"/>
          <w:color w:val="000000" w:themeColor="text1"/>
          <w:lang w:val="fr-FR"/>
        </w:rPr>
      </w:pPr>
      <w:r w:rsidRPr="2AB71972">
        <w:rPr>
          <w:rFonts w:eastAsia="Arial"/>
          <w:color w:val="000000" w:themeColor="text1"/>
        </w:rPr>
        <w:t xml:space="preserve">An interrogative sentence asks a direct or indirect question (NESA </w:t>
      </w:r>
      <w:r w:rsidRPr="183B8C37">
        <w:rPr>
          <w:rFonts w:eastAsia="Arial"/>
          <w:color w:val="000000" w:themeColor="text1"/>
        </w:rPr>
        <w:t>2025</w:t>
      </w:r>
      <w:r>
        <w:rPr>
          <w:rFonts w:eastAsia="Arial"/>
          <w:color w:val="000000" w:themeColor="text1"/>
        </w:rPr>
        <w:t>a</w:t>
      </w:r>
      <w:r w:rsidRPr="2AB71972">
        <w:rPr>
          <w:rFonts w:eastAsia="Arial"/>
          <w:color w:val="000000" w:themeColor="text1"/>
        </w:rPr>
        <w:t xml:space="preserve">). Interrogative sentences can be used to initiate conversations, express viewpoints, or create engagement by inviting the reader to consider a particular topic or perspective. </w:t>
      </w:r>
      <w:r w:rsidRPr="00285D33">
        <w:rPr>
          <w:rFonts w:eastAsia="Arial"/>
          <w:color w:val="000000" w:themeColor="text1"/>
          <w:lang w:val="fr-FR"/>
        </w:rPr>
        <w:t xml:space="preserve">Interrogative sentences </w:t>
      </w:r>
      <w:r w:rsidRPr="004F4923">
        <w:rPr>
          <w:rFonts w:eastAsia="Arial"/>
          <w:color w:val="000000" w:themeColor="text1"/>
          <w:lang w:val="fr-FR"/>
        </w:rPr>
        <w:t>include</w:t>
      </w:r>
      <w:r w:rsidRPr="00285D33">
        <w:rPr>
          <w:rFonts w:eastAsia="Arial"/>
          <w:color w:val="000000" w:themeColor="text1"/>
          <w:lang w:val="fr-FR"/>
        </w:rPr>
        <w:t xml:space="preserve"> direct questions, indirect questions and</w:t>
      </w:r>
      <w:r w:rsidRPr="00587037">
        <w:rPr>
          <w:rFonts w:eastAsia="Arial"/>
          <w:color w:val="000000" w:themeColor="text1"/>
          <w:lang w:val="fr-FR"/>
        </w:rPr>
        <w:t xml:space="preserve"> rhetorical</w:t>
      </w:r>
      <w:r w:rsidRPr="00285D33">
        <w:rPr>
          <w:rFonts w:eastAsia="Arial"/>
          <w:color w:val="000000" w:themeColor="text1"/>
          <w:lang w:val="fr-FR"/>
        </w:rPr>
        <w:t xml:space="preserve"> questions.</w:t>
      </w:r>
    </w:p>
    <w:p w14:paraId="08715B89" w14:textId="77777777" w:rsidR="00A57E76" w:rsidRDefault="00A57E76" w:rsidP="00A57E76">
      <w:pPr>
        <w:pStyle w:val="Heading4"/>
      </w:pPr>
      <w:bookmarkStart w:id="481" w:name="_Direct_questions"/>
      <w:bookmarkEnd w:id="481"/>
      <w:r w:rsidRPr="2573F93B">
        <w:t xml:space="preserve">Direct </w:t>
      </w:r>
      <w:r w:rsidRPr="00BD2961">
        <w:t>questions</w:t>
      </w:r>
    </w:p>
    <w:p w14:paraId="7FD1458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direct question is a sentence that asks a question and expects an answer in response. A direct question requires a question mark. Many direct questions start with interrogative pronouns, such as </w:t>
      </w:r>
      <w:r w:rsidRPr="00BD2961">
        <w:rPr>
          <w:rStyle w:val="Emphasis"/>
        </w:rPr>
        <w:t>when</w:t>
      </w:r>
      <w:r w:rsidRPr="2573F93B">
        <w:rPr>
          <w:rFonts w:eastAsia="Arial"/>
          <w:color w:val="000000" w:themeColor="text1"/>
          <w:szCs w:val="22"/>
        </w:rPr>
        <w:t xml:space="preserve">, </w:t>
      </w:r>
      <w:r w:rsidRPr="00BD2961">
        <w:rPr>
          <w:rStyle w:val="Emphasis"/>
        </w:rPr>
        <w:t>who</w:t>
      </w:r>
      <w:r w:rsidRPr="2573F93B">
        <w:rPr>
          <w:rFonts w:eastAsia="Arial"/>
          <w:color w:val="000000" w:themeColor="text1"/>
          <w:szCs w:val="22"/>
        </w:rPr>
        <w:t xml:space="preserve">, </w:t>
      </w:r>
      <w:r w:rsidRPr="00BD2961">
        <w:rPr>
          <w:rStyle w:val="Emphasis"/>
        </w:rPr>
        <w:t>where</w:t>
      </w:r>
      <w:r w:rsidRPr="2573F93B">
        <w:rPr>
          <w:rFonts w:eastAsia="Arial"/>
          <w:color w:val="000000" w:themeColor="text1"/>
          <w:szCs w:val="22"/>
        </w:rPr>
        <w:t xml:space="preserve">, </w:t>
      </w:r>
      <w:r w:rsidRPr="00BD2961">
        <w:rPr>
          <w:rStyle w:val="Emphasis"/>
        </w:rPr>
        <w:t>why</w:t>
      </w:r>
      <w:r w:rsidRPr="2573F93B">
        <w:rPr>
          <w:rFonts w:eastAsia="Arial"/>
          <w:color w:val="000000" w:themeColor="text1"/>
          <w:szCs w:val="22"/>
        </w:rPr>
        <w:t xml:space="preserve"> and </w:t>
      </w:r>
      <w:r w:rsidRPr="00BD2961">
        <w:rPr>
          <w:rStyle w:val="Emphasis"/>
        </w:rPr>
        <w:t>how</w:t>
      </w:r>
      <w:r w:rsidRPr="2573F93B">
        <w:rPr>
          <w:rFonts w:eastAsia="Arial"/>
          <w:color w:val="000000" w:themeColor="text1"/>
          <w:szCs w:val="22"/>
        </w:rPr>
        <w:t>, followed by an auxiliary verb</w:t>
      </w:r>
      <w:r>
        <w:rPr>
          <w:rFonts w:eastAsia="Arial"/>
          <w:color w:val="000000" w:themeColor="text1"/>
          <w:szCs w:val="22"/>
        </w:rPr>
        <w:t xml:space="preserve"> (see </w:t>
      </w:r>
      <w:r>
        <w:rPr>
          <w:rFonts w:eastAsia="Arial"/>
          <w:color w:val="000000" w:themeColor="text1"/>
          <w:szCs w:val="22"/>
        </w:rPr>
        <w:fldChar w:fldCharType="begin"/>
      </w:r>
      <w:r>
        <w:rPr>
          <w:rFonts w:eastAsia="Arial"/>
          <w:color w:val="000000" w:themeColor="text1"/>
          <w:szCs w:val="22"/>
        </w:rPr>
        <w:instrText xml:space="preserve"> REF _Ref165025818 \h </w:instrText>
      </w:r>
      <w:r>
        <w:rPr>
          <w:rFonts w:eastAsia="Arial"/>
          <w:color w:val="000000" w:themeColor="text1"/>
          <w:szCs w:val="22"/>
        </w:rPr>
      </w:r>
      <w:r>
        <w:rPr>
          <w:rFonts w:eastAsia="Arial"/>
          <w:color w:val="000000" w:themeColor="text1"/>
          <w:szCs w:val="22"/>
        </w:rPr>
        <w:fldChar w:fldCharType="separate"/>
      </w:r>
      <w:r>
        <w:t xml:space="preserve">Table </w:t>
      </w:r>
      <w:r>
        <w:rPr>
          <w:noProof/>
        </w:rPr>
        <w:t>21</w:t>
      </w:r>
      <w:r>
        <w:rPr>
          <w:rFonts w:eastAsia="Arial"/>
          <w:color w:val="000000" w:themeColor="text1"/>
          <w:szCs w:val="22"/>
        </w:rPr>
        <w:fldChar w:fldCharType="end"/>
      </w:r>
      <w:r>
        <w:rPr>
          <w:rFonts w:eastAsia="Arial"/>
          <w:color w:val="000000" w:themeColor="text1"/>
          <w:szCs w:val="22"/>
        </w:rPr>
        <w:t>)</w:t>
      </w:r>
      <w:r w:rsidRPr="2573F93B">
        <w:rPr>
          <w:rFonts w:eastAsia="Arial"/>
          <w:color w:val="000000" w:themeColor="text1"/>
          <w:szCs w:val="22"/>
        </w:rPr>
        <w:t>. For example:</w:t>
      </w:r>
    </w:p>
    <w:p w14:paraId="1A650CB5" w14:textId="77777777" w:rsidR="00A57E76" w:rsidRDefault="00A57E76">
      <w:pPr>
        <w:pStyle w:val="ListBullet"/>
        <w:numPr>
          <w:ilvl w:val="0"/>
          <w:numId w:val="2"/>
        </w:numPr>
      </w:pPr>
      <w:r w:rsidRPr="2573F93B">
        <w:t>What time is the meeting?</w:t>
      </w:r>
    </w:p>
    <w:p w14:paraId="31A54C4E" w14:textId="4F9B723A" w:rsidR="00A57E76" w:rsidRDefault="00A57E76" w:rsidP="00A57E76">
      <w:pPr>
        <w:pStyle w:val="Caption"/>
      </w:pPr>
      <w:bookmarkStart w:id="482" w:name="_Ref165025818"/>
      <w:r>
        <w:lastRenderedPageBreak/>
        <w:t xml:space="preserve">Table </w:t>
      </w:r>
      <w:r>
        <w:fldChar w:fldCharType="begin"/>
      </w:r>
      <w:r>
        <w:instrText xml:space="preserve"> SEQ Table \* ARABIC </w:instrText>
      </w:r>
      <w:r>
        <w:fldChar w:fldCharType="separate"/>
      </w:r>
      <w:r w:rsidR="00BA79AE">
        <w:rPr>
          <w:noProof/>
        </w:rPr>
        <w:t>21</w:t>
      </w:r>
      <w:r>
        <w:fldChar w:fldCharType="end"/>
      </w:r>
      <w:bookmarkEnd w:id="482"/>
      <w:r>
        <w:t xml:space="preserve"> – question frames</w:t>
      </w:r>
    </w:p>
    <w:tbl>
      <w:tblPr>
        <w:tblStyle w:val="Tableheader"/>
        <w:tblW w:w="0" w:type="auto"/>
        <w:tblLayout w:type="fixed"/>
        <w:tblLook w:val="04A0" w:firstRow="1" w:lastRow="0" w:firstColumn="1" w:lastColumn="0" w:noHBand="0" w:noVBand="1"/>
        <w:tblDescription w:val="Table outlining various question frames, such as Interrogative pronouns and Question forming auxiliary verbs. Example sentences created with a range of interrogative pronouns and question forming auxiliary verbs have also been provided."/>
      </w:tblPr>
      <w:tblGrid>
        <w:gridCol w:w="3896"/>
        <w:gridCol w:w="3896"/>
        <w:gridCol w:w="6768"/>
      </w:tblGrid>
      <w:tr w:rsidR="00A57E76" w14:paraId="36D70609" w14:textId="77777777" w:rsidTr="004E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2D6D09EE" w14:textId="77777777" w:rsidR="00A57E76" w:rsidRDefault="00A57E76" w:rsidP="004E737E">
            <w:r w:rsidRPr="00FF529E">
              <w:t>Interrogative</w:t>
            </w:r>
            <w:r>
              <w:t xml:space="preserve"> </w:t>
            </w:r>
            <w:r w:rsidRPr="00FF529E">
              <w:t>pronouns</w:t>
            </w:r>
          </w:p>
        </w:tc>
        <w:tc>
          <w:tcPr>
            <w:tcW w:w="3896" w:type="dxa"/>
          </w:tcPr>
          <w:p w14:paraId="4B22AEC6" w14:textId="77777777" w:rsidR="00A57E76" w:rsidRDefault="00A57E76" w:rsidP="004E737E">
            <w:pPr>
              <w:cnfStyle w:val="100000000000" w:firstRow="1" w:lastRow="0" w:firstColumn="0" w:lastColumn="0" w:oddVBand="0" w:evenVBand="0" w:oddHBand="0" w:evenHBand="0" w:firstRowFirstColumn="0" w:firstRowLastColumn="0" w:lastRowFirstColumn="0" w:lastRowLastColumn="0"/>
            </w:pPr>
            <w:r w:rsidRPr="00FF529E">
              <w:t>Question forming auxiliary verbs</w:t>
            </w:r>
          </w:p>
        </w:tc>
        <w:tc>
          <w:tcPr>
            <w:tcW w:w="6768" w:type="dxa"/>
          </w:tcPr>
          <w:p w14:paraId="0C97CE6E" w14:textId="77777777" w:rsidR="00A57E76" w:rsidRDefault="00A57E76" w:rsidP="004E737E">
            <w:pPr>
              <w:cnfStyle w:val="100000000000" w:firstRow="1" w:lastRow="0" w:firstColumn="0" w:lastColumn="0" w:oddVBand="0" w:evenVBand="0" w:oddHBand="0" w:evenHBand="0" w:firstRowFirstColumn="0" w:firstRowLastColumn="0" w:lastRowFirstColumn="0" w:lastRowLastColumn="0"/>
            </w:pPr>
            <w:r w:rsidRPr="00FF529E">
              <w:t>Example sentences created with a range of interrogative pronouns and question forming auxiliary verbs</w:t>
            </w:r>
          </w:p>
        </w:tc>
      </w:tr>
      <w:tr w:rsidR="00A57E76" w14:paraId="041969F6" w14:textId="77777777" w:rsidTr="004E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720F6A52" w14:textId="77777777" w:rsidR="00A57E76" w:rsidRDefault="00A57E76" w:rsidP="004E737E">
            <w:r w:rsidRPr="2573F93B">
              <w:rPr>
                <w:rFonts w:eastAsia="Arial"/>
                <w:bCs/>
                <w:color w:val="000000" w:themeColor="text1"/>
                <w:szCs w:val="22"/>
              </w:rPr>
              <w:t>Who?</w:t>
            </w:r>
          </w:p>
        </w:tc>
        <w:tc>
          <w:tcPr>
            <w:tcW w:w="3896" w:type="dxa"/>
          </w:tcPr>
          <w:p w14:paraId="546ED0F0"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Pr>
                <w:rFonts w:eastAsia="Arial"/>
                <w:color w:val="000000" w:themeColor="text1"/>
                <w:szCs w:val="22"/>
              </w:rPr>
              <w:t>i</w:t>
            </w:r>
            <w:r w:rsidRPr="2573F93B">
              <w:rPr>
                <w:rFonts w:eastAsia="Arial"/>
                <w:color w:val="000000" w:themeColor="text1"/>
                <w:szCs w:val="22"/>
              </w:rPr>
              <w:t>s</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3A52587C"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sidRPr="2573F93B">
              <w:rPr>
                <w:rFonts w:eastAsia="Arial"/>
                <w:color w:val="000000" w:themeColor="text1"/>
                <w:szCs w:val="22"/>
              </w:rPr>
              <w:t>Who is coming for dinner?</w:t>
            </w:r>
          </w:p>
        </w:tc>
      </w:tr>
      <w:tr w:rsidR="00A57E76" w14:paraId="57192126" w14:textId="77777777" w:rsidTr="004E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5E02BED5" w14:textId="77777777" w:rsidR="00A57E76" w:rsidRPr="00FF529E" w:rsidRDefault="00A57E76" w:rsidP="004E737E">
            <w:pPr>
              <w:rPr>
                <w:rFonts w:eastAsia="Arial"/>
                <w:color w:val="000000" w:themeColor="text1"/>
                <w:szCs w:val="22"/>
              </w:rPr>
            </w:pPr>
            <w:r w:rsidRPr="2573F93B">
              <w:rPr>
                <w:rFonts w:eastAsia="Arial"/>
                <w:bCs/>
                <w:color w:val="000000" w:themeColor="text1"/>
                <w:szCs w:val="22"/>
              </w:rPr>
              <w:t>When?</w:t>
            </w:r>
          </w:p>
        </w:tc>
        <w:tc>
          <w:tcPr>
            <w:tcW w:w="3896" w:type="dxa"/>
          </w:tcPr>
          <w:p w14:paraId="2A5FE1A0" w14:textId="77777777" w:rsidR="00A57E76" w:rsidRPr="00EC2921"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Pr>
                <w:rFonts w:eastAsia="Arial"/>
                <w:color w:val="000000" w:themeColor="text1"/>
                <w:szCs w:val="22"/>
              </w:rPr>
              <w:t>d</w:t>
            </w:r>
            <w:r w:rsidRPr="2573F93B">
              <w:rPr>
                <w:rFonts w:eastAsia="Arial"/>
                <w:color w:val="000000" w:themeColor="text1"/>
                <w:szCs w:val="22"/>
              </w:rPr>
              <w:t>id</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3B5F6E59" w14:textId="77777777" w:rsidR="00A57E76" w:rsidRPr="00EC2921"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2573F93B">
              <w:rPr>
                <w:rFonts w:eastAsia="Arial"/>
                <w:color w:val="000000" w:themeColor="text1"/>
                <w:szCs w:val="22"/>
              </w:rPr>
              <w:t xml:space="preserve">When did World War </w:t>
            </w:r>
            <w:r w:rsidRPr="00A73991">
              <w:rPr>
                <w:rFonts w:eastAsia="Arial"/>
                <w:color w:val="000000" w:themeColor="text1"/>
                <w:szCs w:val="22"/>
              </w:rPr>
              <w:t>II</w:t>
            </w:r>
            <w:r w:rsidRPr="2573F93B">
              <w:rPr>
                <w:rFonts w:eastAsia="Arial"/>
                <w:color w:val="000000" w:themeColor="text1"/>
                <w:szCs w:val="22"/>
              </w:rPr>
              <w:t xml:space="preserve"> occur?</w:t>
            </w:r>
          </w:p>
        </w:tc>
      </w:tr>
      <w:tr w:rsidR="00A57E76" w14:paraId="19A58EA4" w14:textId="77777777" w:rsidTr="004E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7A19A051" w14:textId="77777777" w:rsidR="00A57E76" w:rsidRPr="00FF529E" w:rsidRDefault="00A57E76" w:rsidP="004E737E">
            <w:pPr>
              <w:rPr>
                <w:rFonts w:eastAsia="Arial"/>
                <w:color w:val="000000" w:themeColor="text1"/>
                <w:szCs w:val="22"/>
              </w:rPr>
            </w:pPr>
            <w:r w:rsidRPr="2573F93B">
              <w:rPr>
                <w:rFonts w:eastAsia="Arial"/>
                <w:bCs/>
                <w:color w:val="000000" w:themeColor="text1"/>
                <w:szCs w:val="22"/>
              </w:rPr>
              <w:t>Where?</w:t>
            </w:r>
          </w:p>
        </w:tc>
        <w:tc>
          <w:tcPr>
            <w:tcW w:w="3896" w:type="dxa"/>
          </w:tcPr>
          <w:p w14:paraId="44284ABF" w14:textId="77777777" w:rsidR="00A57E76" w:rsidRPr="00EC2921"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Pr>
                <w:rFonts w:eastAsia="Arial"/>
                <w:color w:val="000000" w:themeColor="text1"/>
                <w:szCs w:val="22"/>
              </w:rPr>
              <w:t>c</w:t>
            </w:r>
            <w:r w:rsidRPr="2573F93B">
              <w:rPr>
                <w:rFonts w:eastAsia="Arial"/>
                <w:color w:val="000000" w:themeColor="text1"/>
                <w:szCs w:val="22"/>
              </w:rPr>
              <w:t>an</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58C85D06"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sidRPr="2573F93B">
              <w:rPr>
                <w:rFonts w:eastAsia="Arial"/>
                <w:color w:val="000000" w:themeColor="text1"/>
                <w:szCs w:val="22"/>
              </w:rPr>
              <w:t>Where can I find information on Spain?</w:t>
            </w:r>
          </w:p>
        </w:tc>
      </w:tr>
      <w:tr w:rsidR="00A57E76" w14:paraId="36D94775" w14:textId="77777777" w:rsidTr="004E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7F5DECC9" w14:textId="77777777" w:rsidR="00A57E76" w:rsidRDefault="00A57E76" w:rsidP="004E737E">
            <w:r w:rsidRPr="2573F93B">
              <w:rPr>
                <w:rFonts w:eastAsia="Arial"/>
                <w:bCs/>
                <w:color w:val="000000" w:themeColor="text1"/>
                <w:szCs w:val="22"/>
              </w:rPr>
              <w:t>What?</w:t>
            </w:r>
          </w:p>
        </w:tc>
        <w:tc>
          <w:tcPr>
            <w:tcW w:w="3896" w:type="dxa"/>
          </w:tcPr>
          <w:p w14:paraId="5151D899" w14:textId="77777777" w:rsidR="00A57E76" w:rsidRPr="00EC2921"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Pr>
                <w:rFonts w:eastAsia="Arial"/>
                <w:color w:val="000000" w:themeColor="text1"/>
                <w:szCs w:val="22"/>
              </w:rPr>
              <w:t>w</w:t>
            </w:r>
            <w:r w:rsidRPr="2573F93B">
              <w:rPr>
                <w:rFonts w:eastAsia="Arial"/>
                <w:color w:val="000000" w:themeColor="text1"/>
                <w:szCs w:val="22"/>
              </w:rPr>
              <w:t>ould</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4BEF4FE8" w14:textId="77777777" w:rsidR="00A57E76" w:rsidRPr="00EC2921"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2573F93B">
              <w:rPr>
                <w:rFonts w:eastAsia="Arial"/>
                <w:color w:val="000000" w:themeColor="text1"/>
                <w:szCs w:val="22"/>
              </w:rPr>
              <w:t>What would you like to know?</w:t>
            </w:r>
          </w:p>
        </w:tc>
      </w:tr>
      <w:tr w:rsidR="00A57E76" w14:paraId="1BB67B69" w14:textId="77777777" w:rsidTr="004E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4897149E" w14:textId="77777777" w:rsidR="00A57E76" w:rsidRPr="00FF529E" w:rsidRDefault="00A57E76" w:rsidP="004E737E">
            <w:pPr>
              <w:rPr>
                <w:rFonts w:eastAsia="Arial"/>
                <w:color w:val="000000" w:themeColor="text1"/>
                <w:szCs w:val="22"/>
              </w:rPr>
            </w:pPr>
            <w:r w:rsidRPr="2573F93B">
              <w:rPr>
                <w:rFonts w:eastAsia="Arial"/>
                <w:bCs/>
                <w:color w:val="000000" w:themeColor="text1"/>
                <w:szCs w:val="22"/>
              </w:rPr>
              <w:t>How?</w:t>
            </w:r>
          </w:p>
        </w:tc>
        <w:tc>
          <w:tcPr>
            <w:tcW w:w="3896" w:type="dxa"/>
          </w:tcPr>
          <w:p w14:paraId="66FEC551" w14:textId="77777777" w:rsidR="00A57E76" w:rsidRPr="00EC2921"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2573F93B">
              <w:rPr>
                <w:rFonts w:eastAsia="Arial"/>
                <w:color w:val="000000" w:themeColor="text1"/>
                <w:szCs w:val="22"/>
              </w:rPr>
              <w:t>will</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56E49F0C" w14:textId="77777777" w:rsidR="00A57E76" w:rsidRPr="00EC2921"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2573F93B">
              <w:rPr>
                <w:rFonts w:eastAsia="Arial"/>
                <w:color w:val="000000" w:themeColor="text1"/>
                <w:szCs w:val="22"/>
              </w:rPr>
              <w:t>How will we get there?</w:t>
            </w:r>
          </w:p>
        </w:tc>
      </w:tr>
      <w:tr w:rsidR="00A57E76" w14:paraId="77202513" w14:textId="77777777" w:rsidTr="004E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tcPr>
          <w:p w14:paraId="42A91BC6" w14:textId="77777777" w:rsidR="00A57E76" w:rsidRDefault="00A57E76" w:rsidP="004E737E">
            <w:r w:rsidRPr="2573F93B">
              <w:rPr>
                <w:rFonts w:eastAsia="Arial"/>
                <w:bCs/>
                <w:color w:val="000000" w:themeColor="text1"/>
                <w:szCs w:val="22"/>
              </w:rPr>
              <w:t>Why?</w:t>
            </w:r>
          </w:p>
        </w:tc>
        <w:tc>
          <w:tcPr>
            <w:tcW w:w="3896" w:type="dxa"/>
          </w:tcPr>
          <w:p w14:paraId="6C9B5058"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szCs w:val="22"/>
              </w:rPr>
              <w:t>m</w:t>
            </w:r>
            <w:r w:rsidRPr="2573F93B">
              <w:rPr>
                <w:rFonts w:eastAsia="Arial"/>
                <w:color w:val="000000" w:themeColor="text1"/>
                <w:szCs w:val="22"/>
              </w:rPr>
              <w:t>ight</w:t>
            </w:r>
            <w:r>
              <w:rPr>
                <w:rFonts w:eastAsia="Arial"/>
                <w:color w:val="000000" w:themeColor="text1"/>
                <w:szCs w:val="22"/>
              </w:rPr>
              <w:t xml:space="preserve"> </w:t>
            </w:r>
            <w:r w:rsidRPr="2573F93B">
              <w:rPr>
                <w:rFonts w:eastAsia="Arial"/>
                <w:color w:val="000000" w:themeColor="text1"/>
                <w:szCs w:val="22"/>
              </w:rPr>
              <w:t>…</w:t>
            </w:r>
          </w:p>
        </w:tc>
        <w:tc>
          <w:tcPr>
            <w:tcW w:w="6768" w:type="dxa"/>
          </w:tcPr>
          <w:p w14:paraId="1D6642DF"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pPr>
            <w:r w:rsidRPr="2573F93B">
              <w:rPr>
                <w:rFonts w:eastAsia="Arial"/>
                <w:color w:val="000000" w:themeColor="text1"/>
                <w:szCs w:val="22"/>
              </w:rPr>
              <w:t>Why might practicing kindness be important?</w:t>
            </w:r>
          </w:p>
        </w:tc>
      </w:tr>
    </w:tbl>
    <w:p w14:paraId="273B2F5B" w14:textId="77777777" w:rsidR="00A57E76" w:rsidRDefault="00A57E76" w:rsidP="00A57E76">
      <w:r w:rsidRPr="2573F93B">
        <w:t>When a question does not begin with an interrogative pronoun (such as ‘who’, ‘when’ or ‘where’), the order of words is changed. The auxiliary verb comes first, followed by the subject and then the rest of the verb group. For example:</w:t>
      </w:r>
    </w:p>
    <w:p w14:paraId="24948DCD" w14:textId="77777777" w:rsidR="00A57E76" w:rsidRDefault="00A57E76">
      <w:pPr>
        <w:pStyle w:val="ListBullet"/>
        <w:numPr>
          <w:ilvl w:val="0"/>
          <w:numId w:val="2"/>
        </w:numPr>
      </w:pPr>
      <w:r w:rsidRPr="00DE13EA">
        <w:rPr>
          <w:rStyle w:val="Strong"/>
        </w:rPr>
        <w:t>interrogative sentence</w:t>
      </w:r>
      <w:r>
        <w:rPr>
          <w:rStyle w:val="Strong"/>
        </w:rPr>
        <w:t>s</w:t>
      </w:r>
      <w:r w:rsidRPr="00DE13EA">
        <w:rPr>
          <w:rStyle w:val="Strong"/>
        </w:rPr>
        <w:t xml:space="preserve"> (question)</w:t>
      </w:r>
      <w:r w:rsidRPr="2573F93B">
        <w:t>:</w:t>
      </w:r>
    </w:p>
    <w:p w14:paraId="7210BFD8" w14:textId="77777777" w:rsidR="00A57E76" w:rsidRDefault="00A57E76" w:rsidP="00A57E76">
      <w:pPr>
        <w:pStyle w:val="ListBullet2"/>
        <w:ind w:left="1134" w:hanging="567"/>
      </w:pPr>
      <w:r w:rsidRPr="00DE13EA">
        <w:rPr>
          <w:rStyle w:val="Strong"/>
        </w:rPr>
        <w:t>Have</w:t>
      </w:r>
      <w:r w:rsidRPr="2573F93B">
        <w:t xml:space="preserve"> the children gone to the park? </w:t>
      </w:r>
      <w:r>
        <w:t>(</w:t>
      </w:r>
      <w:r w:rsidRPr="2573F93B">
        <w:t>auxiliary verb: ‘have’; subject: ‘the children’</w:t>
      </w:r>
      <w:r>
        <w:t>)</w:t>
      </w:r>
    </w:p>
    <w:p w14:paraId="079CC186" w14:textId="77777777" w:rsidR="00A57E76" w:rsidRDefault="00A57E76" w:rsidP="00A57E76">
      <w:pPr>
        <w:pStyle w:val="ListBullet2"/>
        <w:ind w:left="1134" w:hanging="567"/>
      </w:pPr>
      <w:r w:rsidRPr="00DE13EA">
        <w:rPr>
          <w:rStyle w:val="Strong"/>
        </w:rPr>
        <w:t>Do</w:t>
      </w:r>
      <w:r w:rsidRPr="2573F93B">
        <w:t xml:space="preserve"> the children want to go to the park? </w:t>
      </w:r>
      <w:r>
        <w:t>(</w:t>
      </w:r>
      <w:r w:rsidRPr="2573F93B">
        <w:t>auxiliary verb: ‘do’</w:t>
      </w:r>
      <w:r>
        <w:t>; subject: ‘the children’)</w:t>
      </w:r>
    </w:p>
    <w:p w14:paraId="23B8F57E" w14:textId="77777777" w:rsidR="00A57E76" w:rsidRDefault="00A57E76" w:rsidP="00A57E76">
      <w:pPr>
        <w:pStyle w:val="Heading4"/>
      </w:pPr>
      <w:bookmarkStart w:id="483" w:name="_Indirect_questions"/>
      <w:bookmarkEnd w:id="483"/>
      <w:r w:rsidRPr="2573F93B">
        <w:lastRenderedPageBreak/>
        <w:t xml:space="preserve">Indirect </w:t>
      </w:r>
      <w:r w:rsidRPr="004F7E6A">
        <w:t>questions</w:t>
      </w:r>
    </w:p>
    <w:p w14:paraId="09AEA504" w14:textId="77777777" w:rsidR="00A57E76" w:rsidRDefault="00A57E76" w:rsidP="00A57E76">
      <w:pPr>
        <w:rPr>
          <w:rFonts w:eastAsia="Arial"/>
          <w:color w:val="000000" w:themeColor="text1"/>
          <w:szCs w:val="22"/>
        </w:rPr>
      </w:pPr>
      <w:r w:rsidRPr="2573F93B">
        <w:rPr>
          <w:rFonts w:eastAsia="Arial"/>
          <w:color w:val="000000" w:themeColor="text1"/>
          <w:szCs w:val="22"/>
        </w:rPr>
        <w:t>An indirect question always ends in a full stop. This type of question states what has been asked, rather than directly asking a question. It does not repeat the speaker’s exact words and usually does not require an answer. An indirect question never ends in a question mark. Examples include:</w:t>
      </w:r>
    </w:p>
    <w:p w14:paraId="0BFD2D73" w14:textId="77777777" w:rsidR="00A57E76" w:rsidRDefault="00A57E76">
      <w:pPr>
        <w:pStyle w:val="ListBullet"/>
        <w:numPr>
          <w:ilvl w:val="0"/>
          <w:numId w:val="2"/>
        </w:numPr>
      </w:pPr>
      <w:r w:rsidRPr="2573F93B">
        <w:t>He asked me if I knew where the cat was.</w:t>
      </w:r>
    </w:p>
    <w:p w14:paraId="0AC54197" w14:textId="77777777" w:rsidR="00A57E76" w:rsidRDefault="00A57E76">
      <w:pPr>
        <w:pStyle w:val="ListBullet"/>
        <w:numPr>
          <w:ilvl w:val="0"/>
          <w:numId w:val="2"/>
        </w:numPr>
      </w:pPr>
      <w:r w:rsidRPr="2573F93B">
        <w:t>I was wondering what time the movie starts.</w:t>
      </w:r>
    </w:p>
    <w:p w14:paraId="4C71E2CB" w14:textId="77777777" w:rsidR="00A57E76" w:rsidRDefault="00A57E76" w:rsidP="00A57E76">
      <w:pPr>
        <w:pStyle w:val="Heading4"/>
        <w:rPr>
          <w:rFonts w:eastAsia="Arial"/>
          <w:szCs w:val="28"/>
        </w:rPr>
      </w:pPr>
      <w:bookmarkStart w:id="484" w:name="_Rhetorical_questions"/>
      <w:bookmarkEnd w:id="484"/>
      <w:r w:rsidRPr="2573F93B">
        <w:rPr>
          <w:rFonts w:eastAsia="Arial"/>
          <w:szCs w:val="28"/>
        </w:rPr>
        <w:t>Rhetorical questions</w:t>
      </w:r>
    </w:p>
    <w:p w14:paraId="481674A4" w14:textId="77777777" w:rsidR="00A57E76" w:rsidRDefault="00A57E76" w:rsidP="00A57E76">
      <w:pPr>
        <w:rPr>
          <w:rFonts w:eastAsia="Arial"/>
          <w:color w:val="000000" w:themeColor="text1"/>
        </w:rPr>
      </w:pPr>
      <w:r w:rsidRPr="24E66F40">
        <w:rPr>
          <w:rFonts w:eastAsia="Arial"/>
          <w:color w:val="000000" w:themeColor="text1"/>
        </w:rPr>
        <w:t>Rhetorical questions are asked to provoke thought rather than require an answer (NESA 2025</w:t>
      </w:r>
      <w:r>
        <w:rPr>
          <w:rFonts w:eastAsia="Arial"/>
          <w:color w:val="000000" w:themeColor="text1"/>
        </w:rPr>
        <w:t>a</w:t>
      </w:r>
      <w:r w:rsidRPr="24E66F40">
        <w:rPr>
          <w:rFonts w:eastAsia="Arial"/>
          <w:color w:val="000000" w:themeColor="text1"/>
        </w:rPr>
        <w:t>). Rhetorical questions can be used to engage a reader’s interest and encourage them to consider a particular perspective. For example:</w:t>
      </w:r>
    </w:p>
    <w:p w14:paraId="20858AD3" w14:textId="77777777" w:rsidR="00A57E76" w:rsidRDefault="00A57E76">
      <w:pPr>
        <w:pStyle w:val="ListBullet"/>
        <w:numPr>
          <w:ilvl w:val="0"/>
          <w:numId w:val="2"/>
        </w:numPr>
      </w:pPr>
      <w:r w:rsidRPr="2573F93B">
        <w:t>Did you ever stop to think about the environmental impact of our daily habits?</w:t>
      </w:r>
    </w:p>
    <w:p w14:paraId="3E2B92ED" w14:textId="77777777" w:rsidR="00A57E76" w:rsidRDefault="00A57E76">
      <w:pPr>
        <w:pStyle w:val="ListBullet"/>
        <w:numPr>
          <w:ilvl w:val="0"/>
          <w:numId w:val="2"/>
        </w:numPr>
      </w:pPr>
      <w:r w:rsidRPr="2573F93B">
        <w:t>Do you believe technology is connecting us or driving us further apart?</w:t>
      </w:r>
    </w:p>
    <w:p w14:paraId="28B05282" w14:textId="77777777" w:rsidR="00A57E76" w:rsidRDefault="00A57E76" w:rsidP="00A57E76">
      <w:pPr>
        <w:pStyle w:val="Heading4"/>
        <w:rPr>
          <w:rFonts w:eastAsia="Arial"/>
        </w:rPr>
      </w:pPr>
      <w:bookmarkStart w:id="485" w:name="_Toc167188397"/>
      <w:r w:rsidRPr="5FD26C65">
        <w:rPr>
          <w:rFonts w:eastAsia="Arial"/>
        </w:rPr>
        <w:t>Exclamatory and interrogative sentences</w:t>
      </w:r>
      <w:bookmarkEnd w:id="485"/>
    </w:p>
    <w:p w14:paraId="0F5A18DA"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Sentences beginning with </w:t>
      </w:r>
      <w:r>
        <w:rPr>
          <w:rFonts w:eastAsia="Arial"/>
          <w:color w:val="000000" w:themeColor="text1"/>
          <w:szCs w:val="22"/>
        </w:rPr>
        <w:t>‘</w:t>
      </w:r>
      <w:r w:rsidRPr="2573F93B">
        <w:rPr>
          <w:rFonts w:eastAsia="Arial"/>
          <w:color w:val="000000" w:themeColor="text1"/>
          <w:szCs w:val="22"/>
        </w:rPr>
        <w:t>what</w:t>
      </w:r>
      <w:r>
        <w:rPr>
          <w:rFonts w:eastAsia="Arial"/>
          <w:color w:val="000000" w:themeColor="text1"/>
          <w:szCs w:val="22"/>
        </w:rPr>
        <w:t>’</w:t>
      </w:r>
      <w:r w:rsidRPr="2573F93B">
        <w:rPr>
          <w:rFonts w:eastAsia="Arial"/>
          <w:color w:val="000000" w:themeColor="text1"/>
          <w:szCs w:val="22"/>
        </w:rPr>
        <w:t xml:space="preserve"> and </w:t>
      </w:r>
      <w:r>
        <w:rPr>
          <w:rFonts w:eastAsia="Arial"/>
          <w:color w:val="000000" w:themeColor="text1"/>
          <w:szCs w:val="22"/>
        </w:rPr>
        <w:t>‘</w:t>
      </w:r>
      <w:r w:rsidRPr="2573F93B">
        <w:rPr>
          <w:rFonts w:eastAsia="Arial"/>
          <w:color w:val="000000" w:themeColor="text1"/>
          <w:szCs w:val="22"/>
        </w:rPr>
        <w:t>how</w:t>
      </w:r>
      <w:r>
        <w:rPr>
          <w:rFonts w:eastAsia="Arial"/>
          <w:color w:val="000000" w:themeColor="text1"/>
          <w:szCs w:val="22"/>
        </w:rPr>
        <w:t>’</w:t>
      </w:r>
      <w:r w:rsidRPr="2573F93B">
        <w:rPr>
          <w:rFonts w:eastAsia="Arial"/>
          <w:color w:val="000000" w:themeColor="text1"/>
          <w:szCs w:val="22"/>
        </w:rPr>
        <w:t xml:space="preserve"> can either be an interrogative or exclamatory sentence. The only way to know which punctuation mark to use is to understand the meaning of the sentence in context. For example:</w:t>
      </w:r>
    </w:p>
    <w:p w14:paraId="0E780B96" w14:textId="77777777" w:rsidR="00A57E76" w:rsidRDefault="00A57E76">
      <w:pPr>
        <w:pStyle w:val="ListBullet"/>
        <w:numPr>
          <w:ilvl w:val="0"/>
          <w:numId w:val="2"/>
        </w:numPr>
      </w:pPr>
      <w:r w:rsidRPr="2573F93B">
        <w:t xml:space="preserve">What a beautiful sunset! </w:t>
      </w:r>
      <w:r>
        <w:t>(</w:t>
      </w:r>
      <w:r w:rsidRPr="2573F93B">
        <w:t>‘what’ signals an exclamatory tone, conveying the speaker’s emotional response to the sunset; an exclamation mark is required</w:t>
      </w:r>
      <w:r>
        <w:t>)</w:t>
      </w:r>
    </w:p>
    <w:p w14:paraId="2E61294C" w14:textId="77777777" w:rsidR="00A57E76" w:rsidRDefault="00A57E76">
      <w:pPr>
        <w:pStyle w:val="ListBullet"/>
        <w:numPr>
          <w:ilvl w:val="0"/>
          <w:numId w:val="2"/>
        </w:numPr>
      </w:pPr>
      <w:r w:rsidRPr="2573F93B">
        <w:t xml:space="preserve">What time does the sun set? </w:t>
      </w:r>
      <w:r>
        <w:t>(</w:t>
      </w:r>
      <w:r w:rsidRPr="2573F93B">
        <w:t>‘what’ signals a question to understand details about time; a question mark is required</w:t>
      </w:r>
      <w:r>
        <w:t>)</w:t>
      </w:r>
    </w:p>
    <w:p w14:paraId="607A1E1A" w14:textId="77777777" w:rsidR="00A57E76" w:rsidRPr="007E6314" w:rsidRDefault="00A57E76" w:rsidP="00A57E76">
      <w:pPr>
        <w:pStyle w:val="Heading2"/>
      </w:pPr>
      <w:bookmarkStart w:id="486" w:name="_Tense"/>
      <w:bookmarkStart w:id="487" w:name="_Toc167188398"/>
      <w:bookmarkStart w:id="488" w:name="_Toc203657971"/>
      <w:bookmarkStart w:id="489" w:name="_Toc204588832"/>
      <w:bookmarkStart w:id="490" w:name="_Toc204869685"/>
      <w:bookmarkEnd w:id="486"/>
      <w:r>
        <w:lastRenderedPageBreak/>
        <w:t>Tense</w:t>
      </w:r>
      <w:bookmarkEnd w:id="487"/>
      <w:bookmarkEnd w:id="488"/>
      <w:bookmarkEnd w:id="489"/>
      <w:bookmarkEnd w:id="490"/>
    </w:p>
    <w:p w14:paraId="47E1AEF3" w14:textId="77777777" w:rsidR="00A57E76" w:rsidRDefault="00A57E76" w:rsidP="00A57E76">
      <w:pPr>
        <w:rPr>
          <w:rFonts w:eastAsia="Arial"/>
          <w:color w:val="000000" w:themeColor="text1"/>
        </w:rPr>
      </w:pPr>
      <w:r w:rsidRPr="0CC9FA33">
        <w:rPr>
          <w:rFonts w:eastAsia="Arial"/>
          <w:color w:val="000000" w:themeColor="text1"/>
        </w:rPr>
        <w:t xml:space="preserve">Tense refers to time. It tells us when the process or action in a sentence is taking place. Tense refers to the form of the verb that indicates when something is happening in relation to the speaker’s time: past, present or future (NESA </w:t>
      </w:r>
      <w:r w:rsidRPr="0441C627">
        <w:rPr>
          <w:rFonts w:eastAsia="Arial"/>
          <w:color w:val="000000" w:themeColor="text1"/>
        </w:rPr>
        <w:t>2025</w:t>
      </w:r>
      <w:r>
        <w:rPr>
          <w:rFonts w:eastAsia="Arial"/>
          <w:color w:val="000000" w:themeColor="text1"/>
        </w:rPr>
        <w:t>a</w:t>
      </w:r>
      <w:r w:rsidRPr="0CC9FA33">
        <w:rPr>
          <w:rFonts w:eastAsia="Arial"/>
          <w:color w:val="000000" w:themeColor="text1"/>
        </w:rPr>
        <w:t>). Each of the tenses has a number of different forms. These are:</w:t>
      </w:r>
      <w:r w:rsidRPr="0CC9FA33">
        <w:rPr>
          <w:rFonts w:eastAsia="Arial"/>
          <w:i/>
          <w:color w:val="000000" w:themeColor="text1"/>
        </w:rPr>
        <w:t xml:space="preserve"> </w:t>
      </w:r>
      <w:r w:rsidRPr="004945C1">
        <w:rPr>
          <w:rStyle w:val="Emphasis"/>
        </w:rPr>
        <w:t>the simple form</w:t>
      </w:r>
      <w:r w:rsidRPr="0CC9FA33">
        <w:rPr>
          <w:rFonts w:eastAsia="Arial"/>
          <w:color w:val="000000" w:themeColor="text1"/>
        </w:rPr>
        <w:t xml:space="preserve">, </w:t>
      </w:r>
      <w:r w:rsidRPr="004945C1">
        <w:rPr>
          <w:rStyle w:val="Emphasis"/>
        </w:rPr>
        <w:t>the continuous form</w:t>
      </w:r>
      <w:r w:rsidRPr="0CC9FA33">
        <w:rPr>
          <w:rFonts w:eastAsia="Arial"/>
          <w:color w:val="000000" w:themeColor="text1"/>
        </w:rPr>
        <w:t xml:space="preserve">, </w:t>
      </w:r>
      <w:r w:rsidRPr="004945C1">
        <w:rPr>
          <w:rStyle w:val="Emphasis"/>
        </w:rPr>
        <w:t>the perfect form</w:t>
      </w:r>
      <w:r w:rsidRPr="0CC9FA33">
        <w:rPr>
          <w:rFonts w:eastAsia="Arial"/>
          <w:color w:val="000000" w:themeColor="text1"/>
        </w:rPr>
        <w:t xml:space="preserve"> and </w:t>
      </w:r>
      <w:r w:rsidRPr="004945C1">
        <w:rPr>
          <w:rStyle w:val="Emphasis"/>
        </w:rPr>
        <w:t>the perfect continuous form</w:t>
      </w:r>
      <w:r>
        <w:rPr>
          <w:rStyle w:val="Emphasis"/>
        </w:rPr>
        <w:t xml:space="preserve"> </w:t>
      </w:r>
      <w:r w:rsidRPr="00DE7FA8">
        <w:t xml:space="preserve">(see </w:t>
      </w:r>
      <w:r w:rsidRPr="00DE7FA8">
        <w:fldChar w:fldCharType="begin"/>
      </w:r>
      <w:r w:rsidRPr="00DE7FA8">
        <w:instrText xml:space="preserve"> REF _Ref165025845 \h </w:instrText>
      </w:r>
      <w:r>
        <w:instrText xml:space="preserve"> \* MERGEFORMAT </w:instrText>
      </w:r>
      <w:r w:rsidRPr="00DE7FA8">
        <w:fldChar w:fldCharType="separate"/>
      </w:r>
      <w:r>
        <w:t>Table 22</w:t>
      </w:r>
      <w:r w:rsidRPr="00DE7FA8">
        <w:fldChar w:fldCharType="end"/>
      </w:r>
      <w:r w:rsidRPr="00DE7FA8">
        <w:t>)</w:t>
      </w:r>
      <w:r w:rsidRPr="0CC9FA33">
        <w:rPr>
          <w:rFonts w:eastAsia="Arial"/>
          <w:color w:val="000000" w:themeColor="text1"/>
        </w:rPr>
        <w:t>.</w:t>
      </w:r>
    </w:p>
    <w:p w14:paraId="38018282" w14:textId="77777777" w:rsidR="00A57E76" w:rsidRDefault="00A57E76" w:rsidP="00A57E76">
      <w:pPr>
        <w:pStyle w:val="Caption"/>
      </w:pPr>
      <w:bookmarkStart w:id="491" w:name="_Ref165025845"/>
      <w:r>
        <w:t xml:space="preserve">Table </w:t>
      </w:r>
      <w:r>
        <w:fldChar w:fldCharType="begin"/>
      </w:r>
      <w:r>
        <w:instrText xml:space="preserve"> SEQ Table \* ARABIC </w:instrText>
      </w:r>
      <w:r>
        <w:fldChar w:fldCharType="separate"/>
      </w:r>
      <w:r>
        <w:rPr>
          <w:noProof/>
        </w:rPr>
        <w:t>22</w:t>
      </w:r>
      <w:r>
        <w:fldChar w:fldCharType="end"/>
      </w:r>
      <w:bookmarkEnd w:id="491"/>
      <w:r>
        <w:t xml:space="preserve"> – tenses in their 4 forms</w:t>
      </w:r>
    </w:p>
    <w:tbl>
      <w:tblPr>
        <w:tblStyle w:val="Tableheader"/>
        <w:tblW w:w="14563" w:type="dxa"/>
        <w:tblLook w:val="04A0" w:firstRow="1" w:lastRow="0" w:firstColumn="1" w:lastColumn="0" w:noHBand="0" w:noVBand="1"/>
        <w:tblDescription w:val="Table outlining 4 tenses: the simple form, the continuous form, the perfect form and the perfect continuous form. It also includes a definition for each form, along with examples in the past tense, present tense and future tense."/>
      </w:tblPr>
      <w:tblGrid>
        <w:gridCol w:w="1555"/>
        <w:gridCol w:w="4271"/>
        <w:gridCol w:w="2913"/>
        <w:gridCol w:w="2912"/>
        <w:gridCol w:w="2912"/>
      </w:tblGrid>
      <w:tr w:rsidR="00A57E76" w:rsidRPr="00E344EF" w14:paraId="09DA66A1" w14:textId="77777777" w:rsidTr="004E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F89416" w14:textId="77777777" w:rsidR="00A57E76" w:rsidRPr="00DE7FA8" w:rsidRDefault="00A57E76" w:rsidP="004E737E">
            <w:pPr>
              <w:rPr>
                <w:rStyle w:val="Strong"/>
                <w:b/>
                <w:bCs w:val="0"/>
              </w:rPr>
            </w:pPr>
            <w:r w:rsidRPr="00DE7FA8">
              <w:rPr>
                <w:rStyle w:val="Strong"/>
                <w:b/>
                <w:bCs w:val="0"/>
              </w:rPr>
              <w:t>Form</w:t>
            </w:r>
          </w:p>
        </w:tc>
        <w:tc>
          <w:tcPr>
            <w:tcW w:w="4271" w:type="dxa"/>
          </w:tcPr>
          <w:p w14:paraId="5755E82F" w14:textId="77777777" w:rsidR="00A57E76" w:rsidRPr="00E344EF" w:rsidRDefault="00A57E76" w:rsidP="004E737E">
            <w:pPr>
              <w:cnfStyle w:val="100000000000" w:firstRow="1" w:lastRow="0" w:firstColumn="0" w:lastColumn="0" w:oddVBand="0" w:evenVBand="0" w:oddHBand="0" w:evenHBand="0" w:firstRowFirstColumn="0" w:firstRowLastColumn="0" w:lastRowFirstColumn="0" w:lastRowLastColumn="0"/>
            </w:pPr>
            <w:r>
              <w:t>Definition</w:t>
            </w:r>
          </w:p>
        </w:tc>
        <w:tc>
          <w:tcPr>
            <w:tcW w:w="2913" w:type="dxa"/>
          </w:tcPr>
          <w:p w14:paraId="15B924E6" w14:textId="77777777" w:rsidR="00A57E76" w:rsidRPr="00E344EF" w:rsidRDefault="00A57E76" w:rsidP="004E737E">
            <w:pPr>
              <w:cnfStyle w:val="100000000000" w:firstRow="1" w:lastRow="0" w:firstColumn="0" w:lastColumn="0" w:oddVBand="0" w:evenVBand="0" w:oddHBand="0" w:evenHBand="0" w:firstRowFirstColumn="0" w:firstRowLastColumn="0" w:lastRowFirstColumn="0" w:lastRowLastColumn="0"/>
            </w:pPr>
            <w:r w:rsidRPr="00E344EF">
              <w:t xml:space="preserve">Past </w:t>
            </w:r>
            <w:r>
              <w:t>tense</w:t>
            </w:r>
          </w:p>
        </w:tc>
        <w:tc>
          <w:tcPr>
            <w:tcW w:w="2912" w:type="dxa"/>
          </w:tcPr>
          <w:p w14:paraId="7AC94C84" w14:textId="77777777" w:rsidR="00A57E76" w:rsidRPr="00E344EF" w:rsidRDefault="00A57E76" w:rsidP="004E737E">
            <w:pPr>
              <w:cnfStyle w:val="100000000000" w:firstRow="1" w:lastRow="0" w:firstColumn="0" w:lastColumn="0" w:oddVBand="0" w:evenVBand="0" w:oddHBand="0" w:evenHBand="0" w:firstRowFirstColumn="0" w:firstRowLastColumn="0" w:lastRowFirstColumn="0" w:lastRowLastColumn="0"/>
            </w:pPr>
            <w:r>
              <w:t>Present tense</w:t>
            </w:r>
          </w:p>
        </w:tc>
        <w:tc>
          <w:tcPr>
            <w:tcW w:w="2912" w:type="dxa"/>
          </w:tcPr>
          <w:p w14:paraId="1789504D" w14:textId="77777777" w:rsidR="00A57E76" w:rsidRPr="00E344EF" w:rsidRDefault="00A57E76" w:rsidP="004E737E">
            <w:pPr>
              <w:cnfStyle w:val="100000000000" w:firstRow="1" w:lastRow="0" w:firstColumn="0" w:lastColumn="0" w:oddVBand="0" w:evenVBand="0" w:oddHBand="0" w:evenHBand="0" w:firstRowFirstColumn="0" w:firstRowLastColumn="0" w:lastRowFirstColumn="0" w:lastRowLastColumn="0"/>
            </w:pPr>
            <w:r>
              <w:t>Future tense</w:t>
            </w:r>
          </w:p>
        </w:tc>
      </w:tr>
      <w:tr w:rsidR="00A57E76" w:rsidRPr="00E344EF" w14:paraId="0E793D89" w14:textId="77777777" w:rsidTr="004E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9FDB00" w14:textId="77777777" w:rsidR="00A57E76" w:rsidRPr="00DE7FA8" w:rsidRDefault="00A57E76" w:rsidP="004E737E">
            <w:pPr>
              <w:rPr>
                <w:rStyle w:val="Strong"/>
                <w:b/>
                <w:bCs w:val="0"/>
              </w:rPr>
            </w:pPr>
            <w:r w:rsidRPr="00DE7FA8">
              <w:rPr>
                <w:rStyle w:val="Strong"/>
                <w:b/>
                <w:bCs w:val="0"/>
              </w:rPr>
              <w:t>Simple</w:t>
            </w:r>
          </w:p>
        </w:tc>
        <w:tc>
          <w:tcPr>
            <w:tcW w:w="4271" w:type="dxa"/>
          </w:tcPr>
          <w:p w14:paraId="01A13E6F"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rsidRPr="00434125">
              <w:t xml:space="preserve">The </w:t>
            </w:r>
            <w:r w:rsidRPr="00F237B7">
              <w:rPr>
                <w:rStyle w:val="Strong"/>
              </w:rPr>
              <w:t>simple form</w:t>
            </w:r>
            <w:r w:rsidRPr="00434125">
              <w:t xml:space="preserve"> consists of the basic form of the action.</w:t>
            </w:r>
          </w:p>
        </w:tc>
        <w:tc>
          <w:tcPr>
            <w:tcW w:w="2913" w:type="dxa"/>
          </w:tcPr>
          <w:p w14:paraId="21E4DAFA"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I/you walked.</w:t>
            </w:r>
          </w:p>
          <w:p w14:paraId="63B17A91"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He/she/it walked.</w:t>
            </w:r>
          </w:p>
          <w:p w14:paraId="2AB7F889"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t>We/you/they walked.</w:t>
            </w:r>
          </w:p>
        </w:tc>
        <w:tc>
          <w:tcPr>
            <w:tcW w:w="2912" w:type="dxa"/>
          </w:tcPr>
          <w:p w14:paraId="6EC6787B"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I/you walk.</w:t>
            </w:r>
          </w:p>
          <w:p w14:paraId="4F090948"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He/she/it walks.</w:t>
            </w:r>
          </w:p>
          <w:p w14:paraId="28B60013"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t>We/you/they walk.</w:t>
            </w:r>
          </w:p>
        </w:tc>
        <w:tc>
          <w:tcPr>
            <w:tcW w:w="2912" w:type="dxa"/>
          </w:tcPr>
          <w:p w14:paraId="692DA879"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I/you will walk.</w:t>
            </w:r>
          </w:p>
          <w:p w14:paraId="17A5266A"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pPr>
            <w:r>
              <w:t>He/she/it will walk.</w:t>
            </w:r>
          </w:p>
          <w:p w14:paraId="35BF7F09"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t>We/you/they will walk.</w:t>
            </w:r>
          </w:p>
        </w:tc>
      </w:tr>
      <w:tr w:rsidR="00A57E76" w:rsidRPr="00E344EF" w14:paraId="6C917753" w14:textId="77777777" w:rsidTr="004E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C3A6C43" w14:textId="77777777" w:rsidR="00A57E76" w:rsidRPr="00DE7FA8" w:rsidRDefault="00A57E76" w:rsidP="004E737E">
            <w:pPr>
              <w:rPr>
                <w:rStyle w:val="Strong"/>
                <w:b/>
                <w:bCs w:val="0"/>
              </w:rPr>
            </w:pPr>
            <w:r w:rsidRPr="00DE7FA8">
              <w:rPr>
                <w:rStyle w:val="Strong"/>
                <w:b/>
                <w:bCs w:val="0"/>
              </w:rPr>
              <w:t>Continuous</w:t>
            </w:r>
          </w:p>
        </w:tc>
        <w:tc>
          <w:tcPr>
            <w:tcW w:w="4271" w:type="dxa"/>
          </w:tcPr>
          <w:p w14:paraId="485828B8"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00434125">
              <w:t xml:space="preserve">The </w:t>
            </w:r>
            <w:r w:rsidRPr="00DE7FA8">
              <w:rPr>
                <w:rStyle w:val="Strong"/>
              </w:rPr>
              <w:t>continuous form</w:t>
            </w:r>
            <w:r w:rsidRPr="00434125">
              <w:t xml:space="preserve"> states that the action or process ‘is’, ‘was’ or ‘will be’ </w:t>
            </w:r>
            <w:r w:rsidRPr="00DE7FA8">
              <w:rPr>
                <w:rStyle w:val="Emphasis"/>
              </w:rPr>
              <w:t>continuing</w:t>
            </w:r>
            <w:r w:rsidRPr="00434125">
              <w:t xml:space="preserve"> (duration).</w:t>
            </w:r>
          </w:p>
        </w:tc>
        <w:tc>
          <w:tcPr>
            <w:tcW w:w="2913" w:type="dxa"/>
          </w:tcPr>
          <w:p w14:paraId="791F07A3"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 was walking.</w:t>
            </w:r>
          </w:p>
          <w:p w14:paraId="3674EE87"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was walking.</w:t>
            </w:r>
          </w:p>
          <w:p w14:paraId="3EEF83B0"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were walking.</w:t>
            </w:r>
          </w:p>
        </w:tc>
        <w:tc>
          <w:tcPr>
            <w:tcW w:w="2912" w:type="dxa"/>
          </w:tcPr>
          <w:p w14:paraId="059BDE31"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 am walking.</w:t>
            </w:r>
          </w:p>
          <w:p w14:paraId="47A7BCD1"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is walking.</w:t>
            </w:r>
          </w:p>
          <w:p w14:paraId="09036E8D"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are walking.</w:t>
            </w:r>
          </w:p>
        </w:tc>
        <w:tc>
          <w:tcPr>
            <w:tcW w:w="2912" w:type="dxa"/>
          </w:tcPr>
          <w:p w14:paraId="63B4DBC8"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will be walking.</w:t>
            </w:r>
          </w:p>
          <w:p w14:paraId="2C606937"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will be walking.</w:t>
            </w:r>
          </w:p>
          <w:p w14:paraId="09B1297E"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will be walking.</w:t>
            </w:r>
          </w:p>
        </w:tc>
      </w:tr>
      <w:tr w:rsidR="00A57E76" w:rsidRPr="00E344EF" w14:paraId="62E7B96F" w14:textId="77777777" w:rsidTr="004E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9B9FF8" w14:textId="77777777" w:rsidR="00A57E76" w:rsidRPr="00DE7FA8" w:rsidRDefault="00A57E76" w:rsidP="004E737E">
            <w:pPr>
              <w:rPr>
                <w:rStyle w:val="Strong"/>
                <w:b/>
                <w:bCs w:val="0"/>
              </w:rPr>
            </w:pPr>
            <w:r w:rsidRPr="00DE7FA8">
              <w:rPr>
                <w:rStyle w:val="Strong"/>
                <w:b/>
                <w:bCs w:val="0"/>
              </w:rPr>
              <w:t>Perfect</w:t>
            </w:r>
          </w:p>
        </w:tc>
        <w:tc>
          <w:tcPr>
            <w:tcW w:w="4271" w:type="dxa"/>
          </w:tcPr>
          <w:p w14:paraId="2454A777"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rsidRPr="00434125">
              <w:t xml:space="preserve">The </w:t>
            </w:r>
            <w:r w:rsidRPr="00DE7FA8">
              <w:rPr>
                <w:rStyle w:val="Strong"/>
              </w:rPr>
              <w:t>perfect form</w:t>
            </w:r>
            <w:r w:rsidRPr="00434125">
              <w:t xml:space="preserve"> states that the event, action or process ‘is, ‘was’ or ‘will be’ </w:t>
            </w:r>
            <w:r w:rsidRPr="00DE7FA8">
              <w:rPr>
                <w:rStyle w:val="Emphasis"/>
              </w:rPr>
              <w:lastRenderedPageBreak/>
              <w:t>completed</w:t>
            </w:r>
            <w:r w:rsidRPr="00434125">
              <w:t xml:space="preserve"> (completion).</w:t>
            </w:r>
          </w:p>
        </w:tc>
        <w:tc>
          <w:tcPr>
            <w:tcW w:w="2913" w:type="dxa"/>
          </w:tcPr>
          <w:p w14:paraId="5EA946D0"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had walked.</w:t>
            </w:r>
          </w:p>
          <w:p w14:paraId="1F0E7773"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had walked.</w:t>
            </w:r>
          </w:p>
          <w:p w14:paraId="0909411C"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had walked.</w:t>
            </w:r>
          </w:p>
        </w:tc>
        <w:tc>
          <w:tcPr>
            <w:tcW w:w="2912" w:type="dxa"/>
          </w:tcPr>
          <w:p w14:paraId="431389D7"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have walked.</w:t>
            </w:r>
          </w:p>
          <w:p w14:paraId="5F9BDF8F"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has walked.</w:t>
            </w:r>
          </w:p>
          <w:p w14:paraId="79DC64B6"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have walked.</w:t>
            </w:r>
          </w:p>
        </w:tc>
        <w:tc>
          <w:tcPr>
            <w:tcW w:w="2912" w:type="dxa"/>
          </w:tcPr>
          <w:p w14:paraId="17108C50"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lastRenderedPageBreak/>
              <w:t>I/you will have walked.</w:t>
            </w:r>
          </w:p>
          <w:p w14:paraId="70E385A4" w14:textId="77777777" w:rsidR="00A57E76" w:rsidRDefault="00A57E76" w:rsidP="004E737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D45EC30">
              <w:rPr>
                <w:rFonts w:eastAsia="Arial"/>
                <w:color w:val="000000" w:themeColor="text1"/>
              </w:rPr>
              <w:t>He/she/it will have walked.</w:t>
            </w:r>
          </w:p>
          <w:p w14:paraId="638AE7B3" w14:textId="77777777" w:rsidR="00A57E76" w:rsidRPr="00E344EF" w:rsidRDefault="00A57E76" w:rsidP="004E737E">
            <w:pPr>
              <w:cnfStyle w:val="000000100000" w:firstRow="0" w:lastRow="0" w:firstColumn="0" w:lastColumn="0" w:oddVBand="0" w:evenVBand="0" w:oddHBand="1" w:evenHBand="0" w:firstRowFirstColumn="0" w:firstRowLastColumn="0" w:lastRowFirstColumn="0" w:lastRowLastColumn="0"/>
            </w:pPr>
            <w:r w:rsidRPr="6D45EC30">
              <w:rPr>
                <w:rFonts w:eastAsia="Arial"/>
                <w:color w:val="000000" w:themeColor="text1"/>
              </w:rPr>
              <w:lastRenderedPageBreak/>
              <w:t>We/you/they will have walked.</w:t>
            </w:r>
          </w:p>
        </w:tc>
      </w:tr>
      <w:tr w:rsidR="00A57E76" w:rsidRPr="00E344EF" w14:paraId="7172D63A" w14:textId="77777777" w:rsidTr="004E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C1B761" w14:textId="77777777" w:rsidR="00A57E76" w:rsidRPr="00DE7FA8" w:rsidRDefault="00A57E76" w:rsidP="004E737E">
            <w:pPr>
              <w:rPr>
                <w:rStyle w:val="Strong"/>
                <w:b/>
                <w:bCs w:val="0"/>
              </w:rPr>
            </w:pPr>
            <w:r w:rsidRPr="00DE7FA8">
              <w:rPr>
                <w:rStyle w:val="Strong"/>
                <w:b/>
                <w:bCs w:val="0"/>
              </w:rPr>
              <w:lastRenderedPageBreak/>
              <w:t>Perfect continuous</w:t>
            </w:r>
          </w:p>
        </w:tc>
        <w:tc>
          <w:tcPr>
            <w:tcW w:w="4271" w:type="dxa"/>
          </w:tcPr>
          <w:p w14:paraId="18A4FF33"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00434125">
              <w:t xml:space="preserve">The </w:t>
            </w:r>
            <w:r w:rsidRPr="00DE7FA8">
              <w:rPr>
                <w:rStyle w:val="Strong"/>
              </w:rPr>
              <w:t>perfect continuous form</w:t>
            </w:r>
            <w:r w:rsidRPr="00434125">
              <w:t xml:space="preserve"> combines the perfect and continuous forms to state both the </w:t>
            </w:r>
            <w:r w:rsidRPr="00920B95">
              <w:rPr>
                <w:rStyle w:val="Emphasis"/>
              </w:rPr>
              <w:t>duration</w:t>
            </w:r>
            <w:r w:rsidRPr="009738FF">
              <w:rPr>
                <w:rStyle w:val="Emphasis"/>
              </w:rPr>
              <w:t xml:space="preserve"> </w:t>
            </w:r>
            <w:r w:rsidRPr="00434125">
              <w:t xml:space="preserve">and </w:t>
            </w:r>
            <w:r w:rsidRPr="00920B95">
              <w:rPr>
                <w:rStyle w:val="Emphasis"/>
              </w:rPr>
              <w:t>completion</w:t>
            </w:r>
            <w:r w:rsidRPr="00434125">
              <w:t xml:space="preserve"> of the action.</w:t>
            </w:r>
          </w:p>
        </w:tc>
        <w:tc>
          <w:tcPr>
            <w:tcW w:w="2913" w:type="dxa"/>
          </w:tcPr>
          <w:p w14:paraId="0CDEFDDB"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had been walking.</w:t>
            </w:r>
          </w:p>
          <w:p w14:paraId="61BD621E"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had been walking.</w:t>
            </w:r>
          </w:p>
          <w:p w14:paraId="396A1581"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had been walking.</w:t>
            </w:r>
          </w:p>
        </w:tc>
        <w:tc>
          <w:tcPr>
            <w:tcW w:w="2912" w:type="dxa"/>
          </w:tcPr>
          <w:p w14:paraId="35C7D253"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have been walking.</w:t>
            </w:r>
          </w:p>
          <w:p w14:paraId="4DDC9989"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has been walking.</w:t>
            </w:r>
          </w:p>
          <w:p w14:paraId="22FAFF61"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have been walking.</w:t>
            </w:r>
          </w:p>
        </w:tc>
        <w:tc>
          <w:tcPr>
            <w:tcW w:w="2912" w:type="dxa"/>
          </w:tcPr>
          <w:p w14:paraId="1223E137"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I/you will have been walking.</w:t>
            </w:r>
          </w:p>
          <w:p w14:paraId="0583BE92" w14:textId="77777777" w:rsidR="00A57E76" w:rsidRDefault="00A57E76" w:rsidP="004E737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6D45EC30">
              <w:rPr>
                <w:rFonts w:eastAsia="Arial"/>
                <w:color w:val="000000" w:themeColor="text1"/>
              </w:rPr>
              <w:t>He/she/it will have been walking.</w:t>
            </w:r>
          </w:p>
          <w:p w14:paraId="2A32945F" w14:textId="77777777" w:rsidR="00A57E76" w:rsidRPr="00E344EF" w:rsidRDefault="00A57E76" w:rsidP="004E737E">
            <w:pPr>
              <w:cnfStyle w:val="000000010000" w:firstRow="0" w:lastRow="0" w:firstColumn="0" w:lastColumn="0" w:oddVBand="0" w:evenVBand="0" w:oddHBand="0" w:evenHBand="1" w:firstRowFirstColumn="0" w:firstRowLastColumn="0" w:lastRowFirstColumn="0" w:lastRowLastColumn="0"/>
            </w:pPr>
            <w:r w:rsidRPr="6D45EC30">
              <w:rPr>
                <w:rFonts w:eastAsia="Arial"/>
                <w:color w:val="000000" w:themeColor="text1"/>
              </w:rPr>
              <w:t>We/you/they will have been walking.</w:t>
            </w:r>
          </w:p>
        </w:tc>
      </w:tr>
    </w:tbl>
    <w:p w14:paraId="5D91677B" w14:textId="77777777" w:rsidR="00A57E76" w:rsidRDefault="00A57E76" w:rsidP="00A57E76">
      <w:pPr>
        <w:pStyle w:val="Heading3"/>
      </w:pPr>
      <w:bookmarkStart w:id="492" w:name="_The_simple_form_1"/>
      <w:bookmarkStart w:id="493" w:name="_Toc167188399"/>
      <w:bookmarkStart w:id="494" w:name="_Toc203657972"/>
      <w:bookmarkStart w:id="495" w:name="_Toc204588833"/>
      <w:bookmarkStart w:id="496" w:name="_Toc204869686"/>
      <w:bookmarkEnd w:id="492"/>
      <w:r>
        <w:t>The simple form</w:t>
      </w:r>
      <w:bookmarkEnd w:id="493"/>
      <w:bookmarkEnd w:id="494"/>
      <w:bookmarkEnd w:id="495"/>
      <w:bookmarkEnd w:id="496"/>
    </w:p>
    <w:p w14:paraId="2E3BAFA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The simple form of tense refers to the </w:t>
      </w:r>
      <w:r w:rsidRPr="00920B95">
        <w:rPr>
          <w:rStyle w:val="Strong"/>
        </w:rPr>
        <w:t>base form</w:t>
      </w:r>
      <w:r w:rsidRPr="2573F93B">
        <w:rPr>
          <w:rFonts w:eastAsia="Arial"/>
          <w:color w:val="000000" w:themeColor="text1"/>
          <w:szCs w:val="22"/>
        </w:rPr>
        <w:t xml:space="preserve"> of the verb that </w:t>
      </w:r>
      <w:r w:rsidRPr="00920B95">
        <w:rPr>
          <w:rStyle w:val="Strong"/>
        </w:rPr>
        <w:t>describes an action or state</w:t>
      </w:r>
      <w:r w:rsidRPr="2573F93B">
        <w:rPr>
          <w:rFonts w:eastAsia="Arial"/>
          <w:color w:val="000000" w:themeColor="text1"/>
          <w:szCs w:val="22"/>
        </w:rPr>
        <w:t>. It is the most straightforward way of expressing when an action occurs, such as: ‘walk’, ‘cry’, ‘smile’, ‘sing’.</w:t>
      </w:r>
    </w:p>
    <w:p w14:paraId="42CD7414" w14:textId="77777777" w:rsidR="00A57E76" w:rsidRDefault="00A57E76" w:rsidP="00A57E76">
      <w:pPr>
        <w:rPr>
          <w:rFonts w:eastAsia="Arial"/>
          <w:color w:val="000000" w:themeColor="text1"/>
          <w:szCs w:val="22"/>
        </w:rPr>
      </w:pPr>
      <w:r w:rsidRPr="2573F93B">
        <w:rPr>
          <w:rFonts w:eastAsia="Arial"/>
          <w:color w:val="000000" w:themeColor="text1"/>
          <w:szCs w:val="22"/>
        </w:rPr>
        <w:t>The conventions for simple tense change slightly when describing present, past and future events:</w:t>
      </w:r>
    </w:p>
    <w:p w14:paraId="5EEAECC5" w14:textId="77777777" w:rsidR="00A57E76" w:rsidRDefault="00A57E76">
      <w:pPr>
        <w:pStyle w:val="ListBullet"/>
        <w:numPr>
          <w:ilvl w:val="0"/>
          <w:numId w:val="2"/>
        </w:numPr>
        <w:rPr>
          <w:rFonts w:eastAsia="Arial"/>
          <w:color w:val="000000" w:themeColor="text1"/>
          <w:szCs w:val="22"/>
        </w:rPr>
      </w:pPr>
      <w:r w:rsidRPr="00920B95">
        <w:rPr>
          <w:rStyle w:val="Strong"/>
        </w:rPr>
        <w:t>simple past tense</w:t>
      </w:r>
      <w:r w:rsidRPr="2573F93B">
        <w:rPr>
          <w:rFonts w:eastAsia="Arial"/>
          <w:color w:val="000000" w:themeColor="text1"/>
          <w:szCs w:val="22"/>
        </w:rPr>
        <w:t xml:space="preserve">: the action has already taken place. When writing in past tense, </w:t>
      </w:r>
      <w:r>
        <w:rPr>
          <w:rFonts w:eastAsia="Arial"/>
          <w:color w:val="000000" w:themeColor="text1"/>
          <w:szCs w:val="22"/>
        </w:rPr>
        <w:t>‘</w:t>
      </w:r>
      <w:r w:rsidRPr="2573F93B">
        <w:rPr>
          <w:rFonts w:eastAsia="Arial"/>
          <w:color w:val="000000" w:themeColor="text1"/>
          <w:szCs w:val="22"/>
        </w:rPr>
        <w:t>-ed</w:t>
      </w:r>
      <w:r>
        <w:rPr>
          <w:rFonts w:eastAsia="Arial"/>
          <w:color w:val="000000" w:themeColor="text1"/>
          <w:szCs w:val="22"/>
        </w:rPr>
        <w:t>’</w:t>
      </w:r>
      <w:r w:rsidRPr="2573F93B">
        <w:rPr>
          <w:rFonts w:eastAsia="Arial"/>
          <w:color w:val="000000" w:themeColor="text1"/>
          <w:szCs w:val="22"/>
        </w:rPr>
        <w:t xml:space="preserve"> </w:t>
      </w:r>
      <w:r>
        <w:rPr>
          <w:rFonts w:eastAsia="Arial"/>
          <w:color w:val="000000" w:themeColor="text1"/>
          <w:szCs w:val="22"/>
        </w:rPr>
        <w:t xml:space="preserve">is typically added </w:t>
      </w:r>
      <w:r w:rsidRPr="2573F93B">
        <w:rPr>
          <w:rFonts w:eastAsia="Arial"/>
          <w:color w:val="000000" w:themeColor="text1"/>
          <w:szCs w:val="22"/>
        </w:rPr>
        <w:t>to the base form of the verb. For example</w:t>
      </w:r>
      <w:r>
        <w:rPr>
          <w:rFonts w:eastAsia="Arial"/>
          <w:color w:val="000000" w:themeColor="text1"/>
          <w:szCs w:val="22"/>
        </w:rPr>
        <w:t>:</w:t>
      </w:r>
    </w:p>
    <w:p w14:paraId="758A22AC" w14:textId="77777777" w:rsidR="00A57E76" w:rsidRDefault="00A57E76" w:rsidP="00A57E76">
      <w:pPr>
        <w:pStyle w:val="ListBullet2"/>
        <w:ind w:left="1134" w:hanging="567"/>
      </w:pPr>
      <w:r w:rsidRPr="2573F93B">
        <w:t xml:space="preserve">We </w:t>
      </w:r>
      <w:r w:rsidRPr="00920B95">
        <w:rPr>
          <w:rStyle w:val="Strong"/>
        </w:rPr>
        <w:t>walked</w:t>
      </w:r>
      <w:r w:rsidRPr="2573F93B">
        <w:t xml:space="preserve"> to school. </w:t>
      </w:r>
      <w:r>
        <w:t>(</w:t>
      </w:r>
      <w:r w:rsidRPr="2573F93B">
        <w:t xml:space="preserve">subject: ‘we’; base form of the verb + </w:t>
      </w:r>
      <w:r>
        <w:t>‘</w:t>
      </w:r>
      <w:r w:rsidRPr="2573F93B">
        <w:t>-ed</w:t>
      </w:r>
      <w:r>
        <w:t>’</w:t>
      </w:r>
      <w:r w:rsidRPr="2573F93B">
        <w:t>: ‘walked’</w:t>
      </w:r>
      <w:r>
        <w:t>)</w:t>
      </w:r>
    </w:p>
    <w:p w14:paraId="4F6109E8" w14:textId="77777777" w:rsidR="00A57E76" w:rsidRDefault="00A57E76">
      <w:pPr>
        <w:pStyle w:val="ListParagraph"/>
        <w:numPr>
          <w:ilvl w:val="0"/>
          <w:numId w:val="15"/>
        </w:numPr>
        <w:rPr>
          <w:rFonts w:eastAsia="Arial"/>
          <w:color w:val="000000" w:themeColor="text1"/>
          <w:szCs w:val="22"/>
        </w:rPr>
      </w:pPr>
      <w:r w:rsidRPr="00920B95">
        <w:rPr>
          <w:rStyle w:val="Strong"/>
        </w:rPr>
        <w:lastRenderedPageBreak/>
        <w:t>simple present tense</w:t>
      </w:r>
      <w:r w:rsidRPr="2573F93B">
        <w:rPr>
          <w:rFonts w:eastAsia="Arial"/>
          <w:color w:val="000000" w:themeColor="text1"/>
          <w:szCs w:val="22"/>
        </w:rPr>
        <w:t>: the action is taking place now. When writing in present tense, use the base form of the verb; however, if the subject of</w:t>
      </w:r>
      <w:r>
        <w:rPr>
          <w:rFonts w:eastAsia="Arial"/>
          <w:color w:val="000000" w:themeColor="text1"/>
          <w:szCs w:val="22"/>
        </w:rPr>
        <w:t xml:space="preserve"> the</w:t>
      </w:r>
      <w:r w:rsidRPr="2573F93B">
        <w:rPr>
          <w:rFonts w:eastAsia="Arial"/>
          <w:color w:val="000000" w:themeColor="text1"/>
          <w:szCs w:val="22"/>
        </w:rPr>
        <w:t xml:space="preserve"> verb is ‘he’, ‘she’ or ‘it’</w:t>
      </w:r>
      <w:r>
        <w:rPr>
          <w:rFonts w:eastAsia="Arial"/>
          <w:color w:val="000000" w:themeColor="text1"/>
          <w:szCs w:val="22"/>
        </w:rPr>
        <w:t>,</w:t>
      </w:r>
      <w:r w:rsidRPr="2573F93B">
        <w:rPr>
          <w:rFonts w:eastAsia="Arial"/>
          <w:color w:val="000000" w:themeColor="text1"/>
          <w:szCs w:val="22"/>
        </w:rPr>
        <w:t xml:space="preserve"> add an </w:t>
      </w:r>
      <w:r>
        <w:rPr>
          <w:rFonts w:eastAsia="Arial"/>
          <w:color w:val="000000" w:themeColor="text1"/>
          <w:szCs w:val="22"/>
        </w:rPr>
        <w:t>‘</w:t>
      </w:r>
      <w:r w:rsidRPr="2573F93B">
        <w:rPr>
          <w:rFonts w:eastAsia="Arial"/>
          <w:color w:val="000000" w:themeColor="text1"/>
          <w:szCs w:val="22"/>
        </w:rPr>
        <w:t>-s</w:t>
      </w:r>
      <w:r>
        <w:rPr>
          <w:rFonts w:eastAsia="Arial"/>
          <w:color w:val="000000" w:themeColor="text1"/>
          <w:szCs w:val="22"/>
        </w:rPr>
        <w:t>’</w:t>
      </w:r>
      <w:r w:rsidRPr="2573F93B">
        <w:rPr>
          <w:rFonts w:eastAsia="Arial"/>
          <w:color w:val="000000" w:themeColor="text1"/>
          <w:szCs w:val="22"/>
        </w:rPr>
        <w:t xml:space="preserve"> (or </w:t>
      </w:r>
      <w:r>
        <w:rPr>
          <w:rFonts w:eastAsia="Arial"/>
          <w:color w:val="000000" w:themeColor="text1"/>
          <w:szCs w:val="22"/>
        </w:rPr>
        <w:t>‘</w:t>
      </w:r>
      <w:r w:rsidRPr="2573F93B">
        <w:rPr>
          <w:rFonts w:eastAsia="Arial"/>
          <w:color w:val="000000" w:themeColor="text1"/>
          <w:szCs w:val="22"/>
        </w:rPr>
        <w:t>-es</w:t>
      </w:r>
      <w:r>
        <w:rPr>
          <w:rFonts w:eastAsia="Arial"/>
          <w:color w:val="000000" w:themeColor="text1"/>
          <w:szCs w:val="22"/>
        </w:rPr>
        <w:t>’</w:t>
      </w:r>
      <w:r w:rsidRPr="2573F93B">
        <w:rPr>
          <w:rFonts w:eastAsia="Arial"/>
          <w:color w:val="000000" w:themeColor="text1"/>
          <w:szCs w:val="22"/>
        </w:rPr>
        <w:t>) to the base form of the verb. For example</w:t>
      </w:r>
      <w:r>
        <w:rPr>
          <w:rFonts w:eastAsia="Arial"/>
          <w:color w:val="000000" w:themeColor="text1"/>
          <w:szCs w:val="22"/>
        </w:rPr>
        <w:t>:</w:t>
      </w:r>
    </w:p>
    <w:p w14:paraId="58C5F900" w14:textId="77777777" w:rsidR="00A57E76" w:rsidRDefault="00A57E76" w:rsidP="00A57E76">
      <w:pPr>
        <w:pStyle w:val="ListBullet2"/>
        <w:ind w:left="1134" w:hanging="567"/>
      </w:pPr>
      <w:r w:rsidRPr="2573F93B">
        <w:t xml:space="preserve">I </w:t>
      </w:r>
      <w:r w:rsidRPr="00920B95">
        <w:rPr>
          <w:rStyle w:val="Strong"/>
        </w:rPr>
        <w:t>walk</w:t>
      </w:r>
      <w:r w:rsidRPr="2573F93B">
        <w:t xml:space="preserve"> to school. </w:t>
      </w:r>
      <w:r>
        <w:t>(</w:t>
      </w:r>
      <w:r w:rsidRPr="2573F93B">
        <w:t>subject: ‘I’; base form of the verb: ‘walk’</w:t>
      </w:r>
      <w:r>
        <w:t>)</w:t>
      </w:r>
    </w:p>
    <w:p w14:paraId="3DEE482C" w14:textId="77777777" w:rsidR="00A57E76" w:rsidRDefault="00A57E76" w:rsidP="00A57E76">
      <w:pPr>
        <w:pStyle w:val="ListBullet2"/>
        <w:ind w:left="1134" w:hanging="567"/>
      </w:pPr>
      <w:r w:rsidRPr="2573F93B">
        <w:t xml:space="preserve">She </w:t>
      </w:r>
      <w:r w:rsidRPr="00920B95">
        <w:rPr>
          <w:rStyle w:val="Strong"/>
        </w:rPr>
        <w:t>walks</w:t>
      </w:r>
      <w:r w:rsidRPr="2573F93B">
        <w:t xml:space="preserve"> to school. </w:t>
      </w:r>
      <w:r>
        <w:t>(</w:t>
      </w:r>
      <w:r w:rsidRPr="2573F93B">
        <w:t xml:space="preserve">subject: 'she’; base form of the verb + </w:t>
      </w:r>
      <w:r>
        <w:t>‘</w:t>
      </w:r>
      <w:r w:rsidRPr="2573F93B">
        <w:t>-s</w:t>
      </w:r>
      <w:r>
        <w:t>’</w:t>
      </w:r>
      <w:r w:rsidRPr="2573F93B">
        <w:t>: ‘walks’</w:t>
      </w:r>
      <w:r>
        <w:t>)</w:t>
      </w:r>
    </w:p>
    <w:p w14:paraId="79538B49" w14:textId="77777777" w:rsidR="00A57E76" w:rsidRDefault="00A57E76">
      <w:pPr>
        <w:pStyle w:val="ListBullet"/>
        <w:numPr>
          <w:ilvl w:val="0"/>
          <w:numId w:val="2"/>
        </w:numPr>
        <w:rPr>
          <w:rFonts w:eastAsia="Arial"/>
          <w:color w:val="000000" w:themeColor="text1"/>
          <w:szCs w:val="22"/>
        </w:rPr>
      </w:pPr>
      <w:r w:rsidRPr="00920B95">
        <w:rPr>
          <w:rStyle w:val="Strong"/>
        </w:rPr>
        <w:t>simple future tense</w:t>
      </w:r>
      <w:r w:rsidRPr="2573F93B">
        <w:rPr>
          <w:rFonts w:eastAsia="Arial"/>
          <w:color w:val="000000" w:themeColor="text1"/>
          <w:szCs w:val="22"/>
        </w:rPr>
        <w:t>: the action will take place at a point of time in the future. When writing in future tense, use the auxiliary verb ‘will’</w:t>
      </w:r>
      <w:r>
        <w:rPr>
          <w:rFonts w:eastAsia="Arial"/>
          <w:color w:val="000000" w:themeColor="text1"/>
          <w:szCs w:val="22"/>
        </w:rPr>
        <w:t>,</w:t>
      </w:r>
      <w:r w:rsidRPr="2573F93B">
        <w:rPr>
          <w:rFonts w:eastAsia="Arial"/>
          <w:color w:val="000000" w:themeColor="text1"/>
          <w:szCs w:val="22"/>
        </w:rPr>
        <w:t xml:space="preserve"> followed by the base form of the verb. For example</w:t>
      </w:r>
      <w:r>
        <w:rPr>
          <w:rFonts w:eastAsia="Arial"/>
          <w:color w:val="000000" w:themeColor="text1"/>
          <w:szCs w:val="22"/>
        </w:rPr>
        <w:t>:</w:t>
      </w:r>
    </w:p>
    <w:p w14:paraId="15135E6B" w14:textId="77777777" w:rsidR="00A57E76" w:rsidRDefault="00A57E76" w:rsidP="00A57E76">
      <w:pPr>
        <w:pStyle w:val="ListBullet2"/>
        <w:ind w:left="1134" w:hanging="567"/>
      </w:pPr>
      <w:r w:rsidRPr="2573F93B">
        <w:t xml:space="preserve">You </w:t>
      </w:r>
      <w:r w:rsidRPr="00920B95">
        <w:rPr>
          <w:rStyle w:val="Strong"/>
        </w:rPr>
        <w:t>will walk</w:t>
      </w:r>
      <w:r w:rsidRPr="2573F93B">
        <w:t xml:space="preserve"> to school. </w:t>
      </w:r>
      <w:r>
        <w:t>(</w:t>
      </w:r>
      <w:r w:rsidRPr="2573F93B">
        <w:t>subject: ‘you’; ‘will’ + base form: ‘will walk’</w:t>
      </w:r>
      <w:r>
        <w:t>)</w:t>
      </w:r>
    </w:p>
    <w:p w14:paraId="2319DBC1" w14:textId="77777777" w:rsidR="00A57E76" w:rsidRDefault="00A57E76" w:rsidP="00A57E76">
      <w:pPr>
        <w:pStyle w:val="ListBullet2"/>
        <w:ind w:left="1134" w:hanging="567"/>
      </w:pPr>
      <w:r w:rsidRPr="2573F93B">
        <w:t xml:space="preserve">They </w:t>
      </w:r>
      <w:r w:rsidRPr="00920B95">
        <w:rPr>
          <w:rStyle w:val="Strong"/>
        </w:rPr>
        <w:t>will walk</w:t>
      </w:r>
      <w:r w:rsidRPr="2573F93B">
        <w:t xml:space="preserve"> to school. [subject: ‘they’; ‘will’ + base form: ‘will walk’</w:t>
      </w:r>
      <w:r>
        <w:t>)</w:t>
      </w:r>
    </w:p>
    <w:p w14:paraId="32104D63" w14:textId="77777777" w:rsidR="00A57E76" w:rsidRDefault="00A57E76" w:rsidP="00A57E76">
      <w:pPr>
        <w:pStyle w:val="Heading3"/>
      </w:pPr>
      <w:bookmarkStart w:id="497" w:name="_The_continuous_form"/>
      <w:bookmarkStart w:id="498" w:name="_Toc167188400"/>
      <w:bookmarkStart w:id="499" w:name="_Toc203657973"/>
      <w:bookmarkStart w:id="500" w:name="_Toc204588834"/>
      <w:bookmarkStart w:id="501" w:name="_Toc204869687"/>
      <w:bookmarkEnd w:id="497"/>
      <w:r>
        <w:t>The continuous form</w:t>
      </w:r>
      <w:bookmarkEnd w:id="498"/>
      <w:bookmarkEnd w:id="499"/>
      <w:bookmarkEnd w:id="500"/>
      <w:bookmarkEnd w:id="501"/>
    </w:p>
    <w:p w14:paraId="36759360"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 xml:space="preserve">The continuous form of tense indicates an action that is </w:t>
      </w:r>
      <w:r w:rsidRPr="00EE0CD3">
        <w:rPr>
          <w:rStyle w:val="Strong"/>
        </w:rPr>
        <w:t>ongoing</w:t>
      </w:r>
      <w:r w:rsidRPr="2573F93B">
        <w:rPr>
          <w:rStyle w:val="Strong"/>
          <w:rFonts w:eastAsia="Arial"/>
          <w:color w:val="000000" w:themeColor="text1"/>
          <w:szCs w:val="22"/>
        </w:rPr>
        <w:t xml:space="preserve"> </w:t>
      </w:r>
      <w:r w:rsidRPr="00F5768A">
        <w:rPr>
          <w:rStyle w:val="Strong"/>
        </w:rPr>
        <w:t xml:space="preserve">or </w:t>
      </w:r>
      <w:r w:rsidRPr="00EE0CD3">
        <w:rPr>
          <w:rStyle w:val="Strong"/>
        </w:rPr>
        <w:t>in progress at a specific point in time</w:t>
      </w:r>
      <w:r w:rsidRPr="2573F93B">
        <w:rPr>
          <w:rFonts w:eastAsia="Arial"/>
          <w:color w:val="000000" w:themeColor="text1"/>
          <w:szCs w:val="22"/>
        </w:rPr>
        <w:t xml:space="preserve">. It refers to </w:t>
      </w:r>
      <w:r w:rsidRPr="00EE0CD3">
        <w:rPr>
          <w:rStyle w:val="Emphasis"/>
        </w:rPr>
        <w:t>duration</w:t>
      </w:r>
      <w:r w:rsidRPr="2573F93B">
        <w:rPr>
          <w:rFonts w:eastAsia="Arial"/>
          <w:color w:val="000000" w:themeColor="text1"/>
          <w:szCs w:val="22"/>
        </w:rPr>
        <w:t>. In the continuous form:</w:t>
      </w:r>
    </w:p>
    <w:p w14:paraId="57A39D7E" w14:textId="77777777" w:rsidR="00A57E76" w:rsidRDefault="00A57E76">
      <w:pPr>
        <w:pStyle w:val="ListBullet"/>
        <w:numPr>
          <w:ilvl w:val="0"/>
          <w:numId w:val="2"/>
        </w:numPr>
        <w:rPr>
          <w:rFonts w:eastAsia="Arial"/>
          <w:color w:val="000000" w:themeColor="text1"/>
          <w:szCs w:val="22"/>
          <w:lang w:val="en-US"/>
        </w:rPr>
      </w:pPr>
      <w:r w:rsidRPr="00EE0CD3">
        <w:rPr>
          <w:rStyle w:val="Strong"/>
        </w:rPr>
        <w:t>past continuous tense</w:t>
      </w:r>
      <w:r w:rsidRPr="2573F93B">
        <w:rPr>
          <w:rFonts w:eastAsia="Arial"/>
          <w:color w:val="000000" w:themeColor="text1"/>
          <w:szCs w:val="22"/>
        </w:rPr>
        <w:t>: refers to an action that was ongoing at a particular moment in the past</w:t>
      </w:r>
      <w:r w:rsidRPr="00451DFE">
        <w:t>. This tense is formed by combining the simple past tense of the verb ‘to be’ (was, were) with the present participle (typically the base form ending in ‘-ing’) of the main verb. This</w:t>
      </w:r>
      <w:r w:rsidRPr="3A494E3E">
        <w:rPr>
          <w:rFonts w:eastAsia="Arial"/>
          <w:color w:val="000000" w:themeColor="text1"/>
        </w:rPr>
        <w:t xml:space="preserve"> creates a verb known as a present participle.</w:t>
      </w:r>
      <w:r w:rsidRPr="2573F93B">
        <w:rPr>
          <w:rFonts w:eastAsia="Arial"/>
          <w:color w:val="000000" w:themeColor="text1"/>
          <w:szCs w:val="22"/>
        </w:rPr>
        <w:t xml:space="preserve"> For example</w:t>
      </w:r>
      <w:r>
        <w:rPr>
          <w:rFonts w:eastAsia="Arial"/>
          <w:color w:val="000000" w:themeColor="text1"/>
          <w:szCs w:val="22"/>
        </w:rPr>
        <w:t>:</w:t>
      </w:r>
    </w:p>
    <w:p w14:paraId="3ADDDFE3" w14:textId="77777777" w:rsidR="00A57E76" w:rsidRDefault="00A57E76" w:rsidP="00A57E76">
      <w:pPr>
        <w:pStyle w:val="ListBullet2"/>
        <w:ind w:left="1134" w:hanging="567"/>
      </w:pPr>
      <w:r w:rsidRPr="2573F93B">
        <w:t xml:space="preserve">The bears </w:t>
      </w:r>
      <w:r w:rsidRPr="00EE0CD3">
        <w:rPr>
          <w:rStyle w:val="Strong"/>
        </w:rPr>
        <w:t>were hibernating</w:t>
      </w:r>
      <w:r w:rsidRPr="2573F93B">
        <w:t xml:space="preserve">. </w:t>
      </w:r>
      <w:r>
        <w:t>(</w:t>
      </w:r>
      <w:r w:rsidRPr="2573F93B">
        <w:t>subject: ‘</w:t>
      </w:r>
      <w:r>
        <w:t>t</w:t>
      </w:r>
      <w:r w:rsidRPr="2573F93B">
        <w:t xml:space="preserve">he bears’; auxiliary verb: ‘were’; </w:t>
      </w:r>
      <w:r>
        <w:t>present participle</w:t>
      </w:r>
      <w:r w:rsidRPr="2573F93B">
        <w:t>: ‘hibernating’. This sentence illustrates an action that was ongoing in the past, specifically the hibernation of the bears.</w:t>
      </w:r>
      <w:r>
        <w:t>)</w:t>
      </w:r>
    </w:p>
    <w:p w14:paraId="6CE2DDA1" w14:textId="77777777" w:rsidR="00A57E76" w:rsidRDefault="00A57E76">
      <w:pPr>
        <w:pStyle w:val="ListBullet"/>
        <w:numPr>
          <w:ilvl w:val="0"/>
          <w:numId w:val="2"/>
        </w:numPr>
        <w:rPr>
          <w:szCs w:val="22"/>
          <w:lang w:val="en-US"/>
        </w:rPr>
      </w:pPr>
      <w:r w:rsidRPr="00EE0CD3">
        <w:rPr>
          <w:rStyle w:val="Strong"/>
        </w:rPr>
        <w:lastRenderedPageBreak/>
        <w:t>present continuous tense</w:t>
      </w:r>
      <w:r w:rsidRPr="00444C7A">
        <w:rPr>
          <w:szCs w:val="22"/>
        </w:rPr>
        <w:t>:</w:t>
      </w:r>
      <w:r w:rsidRPr="2573F93B">
        <w:rPr>
          <w:szCs w:val="22"/>
        </w:rPr>
        <w:t xml:space="preserve"> </w:t>
      </w:r>
      <w:r w:rsidRPr="2C8AED7F">
        <w:t xml:space="preserve">refers to ongoing actions or situations happening in the present moment. The emphasis is on the ongoing nature of an action or situation in the present. This tense is formed by combining the simple present tense of the auxiliary verb ‘to be’ (am, is, are) with the present participle of the main verb (typically the base form ending in ‘-ing’). </w:t>
      </w:r>
      <w:r w:rsidRPr="2573F93B">
        <w:rPr>
          <w:szCs w:val="22"/>
        </w:rPr>
        <w:t>For example:</w:t>
      </w:r>
    </w:p>
    <w:p w14:paraId="565D6558" w14:textId="77777777" w:rsidR="00A57E76" w:rsidRDefault="00A57E76" w:rsidP="00A57E76">
      <w:pPr>
        <w:pStyle w:val="ListBullet2"/>
        <w:ind w:left="1134" w:hanging="567"/>
      </w:pPr>
      <w:r w:rsidRPr="2573F93B">
        <w:t xml:space="preserve">The bears </w:t>
      </w:r>
      <w:r w:rsidRPr="00EE0CD3">
        <w:rPr>
          <w:rStyle w:val="Strong"/>
        </w:rPr>
        <w:t>are hibernating</w:t>
      </w:r>
      <w:r w:rsidRPr="2573F93B">
        <w:t xml:space="preserve">. </w:t>
      </w:r>
      <w:r>
        <w:t>(</w:t>
      </w:r>
      <w:r w:rsidRPr="2573F93B">
        <w:t>subject: ‘</w:t>
      </w:r>
      <w:r>
        <w:t>t</w:t>
      </w:r>
      <w:r w:rsidRPr="2573F93B">
        <w:t>he bears’; auxiliary verb: ‘are’; present participle: ‘hibernating’. This represents an ongoing process</w:t>
      </w:r>
      <w:r>
        <w:t>,</w:t>
      </w:r>
      <w:r w:rsidRPr="2573F93B">
        <w:t xml:space="preserve"> as bears are currently in the process of hibernating.</w:t>
      </w:r>
      <w:r>
        <w:t>)</w:t>
      </w:r>
    </w:p>
    <w:p w14:paraId="5805C48C" w14:textId="77777777" w:rsidR="00A57E76" w:rsidRPr="00F750DE" w:rsidRDefault="00A57E76">
      <w:pPr>
        <w:pStyle w:val="ListBullet"/>
        <w:numPr>
          <w:ilvl w:val="0"/>
          <w:numId w:val="2"/>
        </w:numPr>
        <w:rPr>
          <w:szCs w:val="22"/>
          <w:lang w:val="en-US"/>
        </w:rPr>
      </w:pPr>
      <w:r>
        <w:rPr>
          <w:rStyle w:val="Strong"/>
        </w:rPr>
        <w:t>f</w:t>
      </w:r>
      <w:r w:rsidRPr="00EE0CD3">
        <w:rPr>
          <w:rStyle w:val="Strong"/>
        </w:rPr>
        <w:t>uture continuous tense</w:t>
      </w:r>
      <w:r w:rsidRPr="00F750DE">
        <w:rPr>
          <w:szCs w:val="22"/>
        </w:rPr>
        <w:t xml:space="preserve">: </w:t>
      </w:r>
      <w:r w:rsidRPr="00F750DE">
        <w:t xml:space="preserve">refers to actions or events that will be ongoing at a specific point in the future. It emphasises the continuous nature of an action that is expected to occur. This tense is formed by using the simple future tense of the auxiliary verb ‘to be’ (will be), along with the present participle of the main verb (typically the base form ending in ‘-ing’). </w:t>
      </w:r>
      <w:r w:rsidRPr="00F750DE">
        <w:rPr>
          <w:szCs w:val="22"/>
        </w:rPr>
        <w:t>For example:</w:t>
      </w:r>
    </w:p>
    <w:p w14:paraId="7052180E" w14:textId="77777777" w:rsidR="00A57E76" w:rsidRDefault="00A57E76" w:rsidP="00A57E76">
      <w:pPr>
        <w:pStyle w:val="ListBullet2"/>
        <w:ind w:left="1134" w:hanging="567"/>
      </w:pPr>
      <w:r w:rsidRPr="2573F93B">
        <w:t xml:space="preserve">The bears </w:t>
      </w:r>
      <w:r w:rsidRPr="00EE0CD3">
        <w:rPr>
          <w:rStyle w:val="Strong"/>
        </w:rPr>
        <w:t>will be</w:t>
      </w:r>
      <w:r w:rsidRPr="2573F93B">
        <w:t xml:space="preserve"> hibernating. </w:t>
      </w:r>
      <w:r>
        <w:t>(</w:t>
      </w:r>
      <w:r w:rsidRPr="2573F93B">
        <w:t>subject: ‘</w:t>
      </w:r>
      <w:r>
        <w:t>t</w:t>
      </w:r>
      <w:r w:rsidRPr="2573F93B">
        <w:t>he bears’; auxiliary verb: ‘will be’; present participle: 'hibernating’. This sentence indicates that in the future, bears will be in the process of hibernating.</w:t>
      </w:r>
      <w:r>
        <w:t>)</w:t>
      </w:r>
    </w:p>
    <w:p w14:paraId="1871D231" w14:textId="77777777" w:rsidR="00A57E76" w:rsidRPr="008F05C2" w:rsidRDefault="00A57E76" w:rsidP="00A57E76">
      <w:pPr>
        <w:pStyle w:val="Heading3"/>
      </w:pPr>
      <w:bookmarkStart w:id="502" w:name="_The_perfect_form"/>
      <w:bookmarkStart w:id="503" w:name="_Toc167188401"/>
      <w:bookmarkStart w:id="504" w:name="_Toc203657974"/>
      <w:bookmarkStart w:id="505" w:name="_Toc204588835"/>
      <w:bookmarkStart w:id="506" w:name="_Toc204869688"/>
      <w:bookmarkEnd w:id="502"/>
      <w:r>
        <w:t>The perfect form</w:t>
      </w:r>
      <w:bookmarkEnd w:id="503"/>
      <w:bookmarkEnd w:id="504"/>
      <w:bookmarkEnd w:id="505"/>
      <w:bookmarkEnd w:id="506"/>
    </w:p>
    <w:p w14:paraId="61995413"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 xml:space="preserve">The perfect form of tense indicates that </w:t>
      </w:r>
      <w:r w:rsidRPr="008F05C2">
        <w:rPr>
          <w:rStyle w:val="Strong"/>
        </w:rPr>
        <w:t>the event</w:t>
      </w:r>
      <w:r w:rsidRPr="008F05C2">
        <w:t>,</w:t>
      </w:r>
      <w:r w:rsidRPr="008F05C2">
        <w:rPr>
          <w:rStyle w:val="Strong"/>
        </w:rPr>
        <w:t xml:space="preserve"> action or process ‘is’</w:t>
      </w:r>
      <w:r w:rsidRPr="008F05C2">
        <w:t>,</w:t>
      </w:r>
      <w:r w:rsidRPr="008F05C2">
        <w:rPr>
          <w:rStyle w:val="Strong"/>
        </w:rPr>
        <w:t xml:space="preserve"> ‘was’ or ‘will be’ completed in different time periods</w:t>
      </w:r>
      <w:r w:rsidRPr="2573F93B">
        <w:rPr>
          <w:rFonts w:eastAsia="Arial"/>
          <w:color w:val="000000" w:themeColor="text1"/>
          <w:szCs w:val="22"/>
        </w:rPr>
        <w:t xml:space="preserve">. It emphasises </w:t>
      </w:r>
      <w:r w:rsidRPr="008F05C2">
        <w:rPr>
          <w:rStyle w:val="Emphasis"/>
        </w:rPr>
        <w:t>completion</w:t>
      </w:r>
      <w:r w:rsidRPr="2573F93B">
        <w:rPr>
          <w:rFonts w:eastAsia="Arial"/>
          <w:color w:val="000000" w:themeColor="text1"/>
          <w:szCs w:val="22"/>
        </w:rPr>
        <w:t>. In the perfect form:</w:t>
      </w:r>
    </w:p>
    <w:p w14:paraId="523B5889" w14:textId="77777777" w:rsidR="00A57E76" w:rsidRPr="00F750DE" w:rsidRDefault="00A57E76">
      <w:pPr>
        <w:pStyle w:val="ListBullet"/>
        <w:numPr>
          <w:ilvl w:val="0"/>
          <w:numId w:val="2"/>
        </w:numPr>
        <w:rPr>
          <w:szCs w:val="22"/>
          <w:lang w:val="en-US"/>
        </w:rPr>
      </w:pPr>
      <w:r w:rsidRPr="00F750DE">
        <w:rPr>
          <w:rStyle w:val="Strong"/>
          <w:rFonts w:eastAsia="Arial"/>
          <w:color w:val="000000" w:themeColor="text1"/>
          <w:szCs w:val="22"/>
        </w:rPr>
        <w:t>past perfect tense</w:t>
      </w:r>
      <w:r w:rsidRPr="00F750DE">
        <w:rPr>
          <w:szCs w:val="22"/>
        </w:rPr>
        <w:t xml:space="preserve">: </w:t>
      </w:r>
      <w:r w:rsidRPr="00F750DE">
        <w:t>refers to actions that were completed before a particular moment in the past. It is formed by using the simple past tense of the auxiliary verb ‘to have’ (had), followed by the past participle of the main verb (typically the base form ending in ‘-ed’ or ‘-en’).</w:t>
      </w:r>
      <w:r w:rsidRPr="00F750DE">
        <w:rPr>
          <w:szCs w:val="22"/>
        </w:rPr>
        <w:t xml:space="preserve"> For example:</w:t>
      </w:r>
    </w:p>
    <w:p w14:paraId="49C04E5E" w14:textId="77777777" w:rsidR="00A57E76" w:rsidRDefault="00A57E76" w:rsidP="00A57E76">
      <w:pPr>
        <w:pStyle w:val="ListBullet2"/>
        <w:ind w:left="1134" w:hanging="567"/>
      </w:pPr>
      <w:r w:rsidRPr="2573F93B">
        <w:t xml:space="preserve">He </w:t>
      </w:r>
      <w:r w:rsidRPr="2573F93B">
        <w:rPr>
          <w:rStyle w:val="Strong"/>
          <w:rFonts w:eastAsia="Arial"/>
          <w:color w:val="000000" w:themeColor="text1"/>
          <w:szCs w:val="22"/>
        </w:rPr>
        <w:t>had finished</w:t>
      </w:r>
      <w:r w:rsidRPr="2573F93B">
        <w:t xml:space="preserve"> his homework. </w:t>
      </w:r>
      <w:r>
        <w:t>(</w:t>
      </w:r>
      <w:r w:rsidRPr="2573F93B">
        <w:t>subject: ‘he’; auxiliary verb: ‘had’; past participle: ‘finished’. This sentence indicates that he completed his homework before a specific point in the past.</w:t>
      </w:r>
      <w:r>
        <w:t>)</w:t>
      </w:r>
    </w:p>
    <w:p w14:paraId="718B5ABD" w14:textId="77777777" w:rsidR="00A57E76" w:rsidRPr="00F750DE" w:rsidRDefault="00A57E76">
      <w:pPr>
        <w:pStyle w:val="ListBullet"/>
        <w:numPr>
          <w:ilvl w:val="0"/>
          <w:numId w:val="2"/>
        </w:numPr>
        <w:rPr>
          <w:lang w:val="en-US"/>
        </w:rPr>
      </w:pPr>
      <w:r w:rsidRPr="00F750DE">
        <w:rPr>
          <w:rStyle w:val="Strong"/>
          <w:rFonts w:eastAsia="Arial"/>
          <w:color w:val="000000" w:themeColor="text1"/>
          <w:szCs w:val="22"/>
        </w:rPr>
        <w:lastRenderedPageBreak/>
        <w:t>present perfect tense:</w:t>
      </w:r>
      <w:r w:rsidRPr="00F750DE">
        <w:t xml:space="preserve"> refers to actions that have been completed before the present moment. It is formed by using the simple present tense of the auxiliary verb ‘to have’ (have/has) followed by the past participle of the main verb. For example:</w:t>
      </w:r>
    </w:p>
    <w:p w14:paraId="0A2508C3" w14:textId="77777777" w:rsidR="00A57E76" w:rsidRDefault="00A57E76" w:rsidP="00A57E76">
      <w:pPr>
        <w:pStyle w:val="ListBullet2"/>
        <w:ind w:left="1134" w:hanging="567"/>
      </w:pPr>
      <w:r w:rsidRPr="2573F93B">
        <w:t xml:space="preserve">He </w:t>
      </w:r>
      <w:r w:rsidRPr="2573F93B">
        <w:rPr>
          <w:rStyle w:val="Strong"/>
          <w:rFonts w:eastAsia="Arial"/>
          <w:color w:val="000000" w:themeColor="text1"/>
          <w:szCs w:val="22"/>
        </w:rPr>
        <w:t>has finished</w:t>
      </w:r>
      <w:r w:rsidRPr="2573F93B">
        <w:t xml:space="preserve"> his homework. </w:t>
      </w:r>
      <w:r>
        <w:t>(</w:t>
      </w:r>
      <w:r w:rsidRPr="2573F93B">
        <w:t>subject: ‘he’; auxiliary verb: ‘has’; past participle: ‘finished’. This sentence indicates that he completed his homework before the present.</w:t>
      </w:r>
      <w:r>
        <w:t>)</w:t>
      </w:r>
    </w:p>
    <w:p w14:paraId="49CDDD4F" w14:textId="77777777" w:rsidR="00A57E76" w:rsidRPr="00F750DE" w:rsidRDefault="00A57E76">
      <w:pPr>
        <w:pStyle w:val="ListBullet"/>
        <w:numPr>
          <w:ilvl w:val="0"/>
          <w:numId w:val="2"/>
        </w:numPr>
        <w:rPr>
          <w:lang w:val="en-US"/>
        </w:rPr>
      </w:pPr>
      <w:r w:rsidRPr="00F750DE">
        <w:rPr>
          <w:rStyle w:val="Strong"/>
          <w:rFonts w:eastAsia="Arial"/>
          <w:color w:val="000000" w:themeColor="text1"/>
          <w:szCs w:val="22"/>
        </w:rPr>
        <w:t>future perfect tense:</w:t>
      </w:r>
      <w:r w:rsidRPr="00F750DE">
        <w:t xml:space="preserve"> refers to actions that have been completed before a specific moment in the future. It is formed by using the simple future tense of the auxiliary verb ‘to have’ (will have), followed by the past participle of the main verb. For example:</w:t>
      </w:r>
    </w:p>
    <w:p w14:paraId="79AFE993" w14:textId="77777777" w:rsidR="00A57E76" w:rsidRDefault="00A57E76" w:rsidP="00A57E76">
      <w:pPr>
        <w:pStyle w:val="ListBullet2"/>
        <w:ind w:left="1134" w:hanging="567"/>
      </w:pPr>
      <w:r w:rsidRPr="2573F93B">
        <w:t xml:space="preserve">He </w:t>
      </w:r>
      <w:r w:rsidRPr="2573F93B">
        <w:rPr>
          <w:rStyle w:val="Strong"/>
          <w:rFonts w:eastAsia="Arial"/>
          <w:color w:val="000000" w:themeColor="text1"/>
          <w:szCs w:val="22"/>
        </w:rPr>
        <w:t>will have finished</w:t>
      </w:r>
      <w:r w:rsidRPr="2573F93B">
        <w:t xml:space="preserve"> his homework. </w:t>
      </w:r>
      <w:r>
        <w:t>(</w:t>
      </w:r>
      <w:r w:rsidRPr="2573F93B">
        <w:t>subject: ‘he’; auxiliary verb: ‘will have’; past participle: ‘finished’. This sentence indicates that he completed his homework before a specific time in the future.</w:t>
      </w:r>
      <w:r>
        <w:t>)</w:t>
      </w:r>
    </w:p>
    <w:p w14:paraId="6CA0B059" w14:textId="77777777" w:rsidR="00A57E76" w:rsidRDefault="00A57E76" w:rsidP="00A57E76">
      <w:pPr>
        <w:pStyle w:val="Heading3"/>
      </w:pPr>
      <w:bookmarkStart w:id="507" w:name="_The_perfect_continuous"/>
      <w:bookmarkStart w:id="508" w:name="_Toc167188402"/>
      <w:bookmarkStart w:id="509" w:name="_Toc203657975"/>
      <w:bookmarkStart w:id="510" w:name="_Toc204588836"/>
      <w:bookmarkStart w:id="511" w:name="_Toc204869689"/>
      <w:bookmarkEnd w:id="507"/>
      <w:r>
        <w:t>The perfect continuous form</w:t>
      </w:r>
      <w:bookmarkEnd w:id="508"/>
      <w:bookmarkEnd w:id="509"/>
      <w:bookmarkEnd w:id="510"/>
      <w:bookmarkEnd w:id="511"/>
    </w:p>
    <w:p w14:paraId="6B9A4196"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 xml:space="preserve">The perfect continuous form combines the perfect and continuous forms to describe </w:t>
      </w:r>
      <w:r w:rsidRPr="2573F93B">
        <w:rPr>
          <w:rStyle w:val="Strong"/>
          <w:rFonts w:eastAsia="Arial"/>
          <w:color w:val="000000" w:themeColor="text1"/>
          <w:szCs w:val="22"/>
        </w:rPr>
        <w:t>ongoing events</w:t>
      </w:r>
      <w:r w:rsidRPr="00F5768A">
        <w:t xml:space="preserve">, </w:t>
      </w:r>
      <w:r w:rsidRPr="2573F93B">
        <w:rPr>
          <w:rStyle w:val="Strong"/>
          <w:rFonts w:eastAsia="Arial"/>
          <w:color w:val="000000" w:themeColor="text1"/>
          <w:szCs w:val="22"/>
        </w:rPr>
        <w:t>actions or processes that occur over a period of time</w:t>
      </w:r>
      <w:r w:rsidRPr="2573F93B">
        <w:rPr>
          <w:rFonts w:eastAsia="Arial"/>
          <w:color w:val="000000" w:themeColor="text1"/>
          <w:szCs w:val="22"/>
        </w:rPr>
        <w:t xml:space="preserve">. It uses the verbs ‘to have’ and ‘to be’ with the present participle. It includes both </w:t>
      </w:r>
      <w:r w:rsidRPr="2573F93B">
        <w:rPr>
          <w:rStyle w:val="Emphasis"/>
          <w:rFonts w:eastAsia="Arial"/>
          <w:color w:val="000000" w:themeColor="text1"/>
          <w:szCs w:val="22"/>
        </w:rPr>
        <w:t xml:space="preserve">duration </w:t>
      </w:r>
      <w:r w:rsidRPr="2573F93B">
        <w:rPr>
          <w:rFonts w:eastAsia="Arial"/>
          <w:color w:val="000000" w:themeColor="text1"/>
          <w:szCs w:val="22"/>
        </w:rPr>
        <w:t xml:space="preserve">and </w:t>
      </w:r>
      <w:r w:rsidRPr="2573F93B">
        <w:rPr>
          <w:rStyle w:val="Emphasis"/>
          <w:rFonts w:eastAsia="Arial"/>
          <w:color w:val="000000" w:themeColor="text1"/>
          <w:szCs w:val="22"/>
        </w:rPr>
        <w:t>completion</w:t>
      </w:r>
      <w:r w:rsidRPr="2573F93B">
        <w:rPr>
          <w:rFonts w:eastAsia="Arial"/>
          <w:color w:val="000000" w:themeColor="text1"/>
          <w:szCs w:val="22"/>
        </w:rPr>
        <w:t>. In the perfect continuous form:</w:t>
      </w:r>
    </w:p>
    <w:p w14:paraId="17D3100E" w14:textId="77777777" w:rsidR="00A57E76" w:rsidRPr="00F750DE" w:rsidRDefault="00A57E76">
      <w:pPr>
        <w:pStyle w:val="ListBullet"/>
        <w:numPr>
          <w:ilvl w:val="0"/>
          <w:numId w:val="2"/>
        </w:numPr>
        <w:rPr>
          <w:szCs w:val="22"/>
          <w:lang w:val="en-US"/>
        </w:rPr>
      </w:pPr>
      <w:r w:rsidRPr="00F750DE">
        <w:rPr>
          <w:rStyle w:val="Strong"/>
          <w:rFonts w:eastAsia="Arial"/>
          <w:color w:val="000000" w:themeColor="text1"/>
          <w:szCs w:val="22"/>
        </w:rPr>
        <w:t>past perfect continuous tense</w:t>
      </w:r>
      <w:r w:rsidRPr="00F750DE">
        <w:rPr>
          <w:szCs w:val="22"/>
        </w:rPr>
        <w:t xml:space="preserve">: </w:t>
      </w:r>
      <w:r w:rsidRPr="00F750DE">
        <w:t>refers to actions that were ongoing or completed before a particular moment in the past. It is formed by using the simple past tense of the auxiliary verbs ‘to have’ (had) and the past participle of the auxiliary verb ‘to be’ (been), followed by the present participle of the main verb (base verb typically ending with -ing).</w:t>
      </w:r>
      <w:r w:rsidRPr="00F750DE">
        <w:rPr>
          <w:szCs w:val="22"/>
        </w:rPr>
        <w:t xml:space="preserve"> For example:</w:t>
      </w:r>
    </w:p>
    <w:p w14:paraId="171BA69B" w14:textId="77777777" w:rsidR="00A57E76" w:rsidRDefault="00A57E76" w:rsidP="00A57E76">
      <w:pPr>
        <w:pStyle w:val="ListBullet2"/>
        <w:ind w:left="1134" w:hanging="567"/>
      </w:pPr>
      <w:r w:rsidRPr="2573F93B">
        <w:t xml:space="preserve">Raif </w:t>
      </w:r>
      <w:r w:rsidRPr="2573F93B">
        <w:rPr>
          <w:rStyle w:val="Strong"/>
          <w:rFonts w:eastAsia="Arial"/>
          <w:color w:val="000000" w:themeColor="text1"/>
          <w:szCs w:val="22"/>
        </w:rPr>
        <w:t>had been planting</w:t>
      </w:r>
      <w:r w:rsidRPr="00444C7A">
        <w:rPr>
          <w:rStyle w:val="Strong"/>
          <w:rFonts w:eastAsia="Arial"/>
          <w:b w:val="0"/>
          <w:bCs w:val="0"/>
          <w:color w:val="000000" w:themeColor="text1"/>
          <w:szCs w:val="22"/>
        </w:rPr>
        <w:t xml:space="preserve"> </w:t>
      </w:r>
      <w:r w:rsidRPr="2573F93B">
        <w:rPr>
          <w:rStyle w:val="Strong"/>
          <w:rFonts w:eastAsia="Arial"/>
          <w:b w:val="0"/>
          <w:bCs w:val="0"/>
          <w:color w:val="000000" w:themeColor="text1"/>
          <w:szCs w:val="22"/>
        </w:rPr>
        <w:t>tulips.</w:t>
      </w:r>
      <w:r w:rsidRPr="00444C7A">
        <w:rPr>
          <w:rStyle w:val="Strong"/>
          <w:rFonts w:eastAsia="Arial"/>
          <w:b w:val="0"/>
          <w:bCs w:val="0"/>
          <w:color w:val="000000" w:themeColor="text1"/>
          <w:szCs w:val="22"/>
        </w:rPr>
        <w:t xml:space="preserve"> </w:t>
      </w:r>
      <w:r>
        <w:t>(</w:t>
      </w:r>
      <w:r w:rsidRPr="2573F93B">
        <w:t>subject: ‘Raif’; auxiliary verb: ‘had been’; p</w:t>
      </w:r>
      <w:r>
        <w:t>resent</w:t>
      </w:r>
      <w:r w:rsidRPr="2573F93B">
        <w:t xml:space="preserve"> participle: ‘planting’. This sentence indicates that he was continuously involved in planting tulips and this activity was completed before a specific point in the past.</w:t>
      </w:r>
      <w:r>
        <w:t>)</w:t>
      </w:r>
    </w:p>
    <w:p w14:paraId="1AD340A8" w14:textId="77777777" w:rsidR="00A57E76" w:rsidRPr="008B60F5" w:rsidRDefault="00A57E76">
      <w:pPr>
        <w:pStyle w:val="ListBullet"/>
        <w:numPr>
          <w:ilvl w:val="0"/>
          <w:numId w:val="2"/>
        </w:numPr>
        <w:rPr>
          <w:szCs w:val="22"/>
          <w:lang w:val="en-US"/>
        </w:rPr>
      </w:pPr>
      <w:r w:rsidRPr="008B60F5">
        <w:rPr>
          <w:rStyle w:val="Strong"/>
          <w:rFonts w:eastAsia="Arial"/>
          <w:color w:val="000000" w:themeColor="text1"/>
          <w:szCs w:val="22"/>
        </w:rPr>
        <w:lastRenderedPageBreak/>
        <w:t>present perfect continuous tense</w:t>
      </w:r>
      <w:r w:rsidRPr="008B60F5">
        <w:rPr>
          <w:rStyle w:val="Strong"/>
          <w:rFonts w:eastAsia="Arial"/>
          <w:b w:val="0"/>
          <w:bCs w:val="0"/>
          <w:color w:val="000000" w:themeColor="text1"/>
          <w:szCs w:val="22"/>
        </w:rPr>
        <w:t xml:space="preserve">: </w:t>
      </w:r>
      <w:r w:rsidRPr="008B60F5">
        <w:rPr>
          <w:rStyle w:val="Strong"/>
          <w:rFonts w:eastAsia="Arial"/>
          <w:b w:val="0"/>
          <w:bCs w:val="0"/>
          <w:color w:val="000000" w:themeColor="text1"/>
        </w:rPr>
        <w:t xml:space="preserve">refers to actions that started in the past, are continuing in the present moment and may still be ongoing. It is formed by using the simple present tense of the auxiliary verb ‘to have’ (have/has) and the past participle of the auxiliary verb ‘to be’ (been’), followed by the present participle of the main verb. </w:t>
      </w:r>
      <w:r w:rsidRPr="008B60F5">
        <w:rPr>
          <w:rStyle w:val="Strong"/>
          <w:rFonts w:eastAsia="Arial"/>
          <w:b w:val="0"/>
          <w:bCs w:val="0"/>
          <w:color w:val="000000" w:themeColor="text1"/>
          <w:szCs w:val="22"/>
        </w:rPr>
        <w:t>For example:</w:t>
      </w:r>
    </w:p>
    <w:p w14:paraId="35643749" w14:textId="77777777" w:rsidR="00A57E76" w:rsidRDefault="00A57E76" w:rsidP="00A57E76">
      <w:pPr>
        <w:pStyle w:val="ListBullet2"/>
        <w:ind w:left="1134" w:hanging="567"/>
        <w:rPr>
          <w:b/>
          <w:bCs/>
        </w:rPr>
      </w:pPr>
      <w:r w:rsidRPr="2573F93B">
        <w:t xml:space="preserve">Raif </w:t>
      </w:r>
      <w:r w:rsidRPr="2573F93B">
        <w:rPr>
          <w:rStyle w:val="Strong"/>
          <w:color w:val="000000" w:themeColor="text1"/>
        </w:rPr>
        <w:t>has been planting</w:t>
      </w:r>
      <w:r w:rsidRPr="2573F93B">
        <w:t xml:space="preserve"> tulips. </w:t>
      </w:r>
      <w:r>
        <w:t>(</w:t>
      </w:r>
      <w:r w:rsidRPr="2573F93B">
        <w:t xml:space="preserve">subject: ‘Raif’; auxiliary verb: ‘has been’; </w:t>
      </w:r>
      <w:r>
        <w:t xml:space="preserve">present </w:t>
      </w:r>
      <w:r w:rsidRPr="2573F93B">
        <w:t>participle: ‘planting’. This sentence indicates that he started planting and is continuing to plant in the present.</w:t>
      </w:r>
      <w:r>
        <w:t>)</w:t>
      </w:r>
    </w:p>
    <w:p w14:paraId="60A9C595" w14:textId="77777777" w:rsidR="00A57E76" w:rsidRPr="008B60F5" w:rsidRDefault="00A57E76">
      <w:pPr>
        <w:pStyle w:val="ListBullet"/>
        <w:numPr>
          <w:ilvl w:val="0"/>
          <w:numId w:val="2"/>
        </w:numPr>
        <w:rPr>
          <w:szCs w:val="22"/>
          <w:lang w:val="en-US"/>
        </w:rPr>
      </w:pPr>
      <w:r w:rsidRPr="008B60F5">
        <w:rPr>
          <w:rStyle w:val="Strong"/>
          <w:rFonts w:eastAsia="Arial"/>
          <w:color w:val="000000" w:themeColor="text1"/>
          <w:szCs w:val="22"/>
        </w:rPr>
        <w:t>future perfect continuous tense</w:t>
      </w:r>
      <w:r w:rsidRPr="008B60F5">
        <w:rPr>
          <w:rStyle w:val="Strong"/>
          <w:rFonts w:eastAsia="Arial"/>
          <w:b w:val="0"/>
          <w:bCs w:val="0"/>
          <w:color w:val="000000" w:themeColor="text1"/>
          <w:szCs w:val="22"/>
        </w:rPr>
        <w:t xml:space="preserve">: </w:t>
      </w:r>
      <w:r w:rsidRPr="008B60F5">
        <w:rPr>
          <w:rStyle w:val="Strong"/>
          <w:rFonts w:eastAsia="Arial"/>
          <w:b w:val="0"/>
          <w:bCs w:val="0"/>
          <w:color w:val="000000" w:themeColor="text1"/>
        </w:rPr>
        <w:t xml:space="preserve">refers to actions that have been completed before a specific moment in the future. It is formed by using the simple future tense of the auxiliary verb ‘to have’ (will have), the past participle of the auxiliary verb ‘to be’ (been’), followed by the present participle of the main verb. </w:t>
      </w:r>
      <w:r w:rsidRPr="008B60F5">
        <w:rPr>
          <w:rStyle w:val="Strong"/>
          <w:rFonts w:eastAsia="Arial"/>
          <w:b w:val="0"/>
          <w:bCs w:val="0"/>
          <w:color w:val="000000" w:themeColor="text1"/>
          <w:szCs w:val="22"/>
        </w:rPr>
        <w:t>For example:</w:t>
      </w:r>
    </w:p>
    <w:p w14:paraId="6C0DCBB4" w14:textId="77777777" w:rsidR="00A57E76" w:rsidRDefault="00A57E76" w:rsidP="00A57E76">
      <w:pPr>
        <w:pStyle w:val="ListBullet2"/>
        <w:ind w:left="1134" w:hanging="567"/>
      </w:pPr>
      <w:r w:rsidRPr="2573F93B">
        <w:t xml:space="preserve">Raif </w:t>
      </w:r>
      <w:r w:rsidRPr="2573F93B">
        <w:rPr>
          <w:rStyle w:val="Strong"/>
          <w:rFonts w:eastAsia="Arial"/>
          <w:color w:val="000000" w:themeColor="text1"/>
          <w:szCs w:val="22"/>
        </w:rPr>
        <w:t>will have been planting</w:t>
      </w:r>
      <w:r w:rsidRPr="2573F93B">
        <w:t xml:space="preserve"> tulips. </w:t>
      </w:r>
      <w:r>
        <w:t>(</w:t>
      </w:r>
      <w:r w:rsidRPr="2573F93B">
        <w:t>subject: ‘Raif’; auxiliary verbs: ‘will have been’; p</w:t>
      </w:r>
      <w:r>
        <w:t xml:space="preserve">resent </w:t>
      </w:r>
      <w:r w:rsidRPr="2573F93B">
        <w:t>participle: ‘planting’. This sentence indicates that he started planting and will continue to plant until a specific time in the future.</w:t>
      </w:r>
      <w:r>
        <w:t>)</w:t>
      </w:r>
    </w:p>
    <w:p w14:paraId="684CABC7" w14:textId="77777777" w:rsidR="00A57E76" w:rsidRDefault="00A57E76" w:rsidP="00A57E76">
      <w:pPr>
        <w:pStyle w:val="Heading3"/>
      </w:pPr>
      <w:bookmarkStart w:id="512" w:name="_Timeless_present_tense"/>
      <w:bookmarkStart w:id="513" w:name="_Toc167188403"/>
      <w:bookmarkStart w:id="514" w:name="_Toc203657976"/>
      <w:bookmarkStart w:id="515" w:name="_Toc204588837"/>
      <w:bookmarkStart w:id="516" w:name="_Toc204869690"/>
      <w:bookmarkEnd w:id="512"/>
      <w:r>
        <w:t>Timeless present tense</w:t>
      </w:r>
      <w:bookmarkEnd w:id="513"/>
      <w:bookmarkEnd w:id="514"/>
      <w:bookmarkEnd w:id="515"/>
      <w:bookmarkEnd w:id="516"/>
    </w:p>
    <w:p w14:paraId="6066E701" w14:textId="77777777" w:rsidR="00A57E76" w:rsidRDefault="00A57E76" w:rsidP="00A57E76">
      <w:pPr>
        <w:rPr>
          <w:rFonts w:eastAsia="Arial"/>
          <w:color w:val="000000" w:themeColor="text1"/>
          <w:szCs w:val="22"/>
        </w:rPr>
      </w:pPr>
      <w:r w:rsidRPr="000C46F9">
        <w:rPr>
          <w:rStyle w:val="Strong"/>
        </w:rPr>
        <w:t>Timeless present tense</w:t>
      </w:r>
      <w:r w:rsidRPr="2573F93B">
        <w:rPr>
          <w:rFonts w:eastAsia="Arial"/>
          <w:color w:val="000000" w:themeColor="text1"/>
          <w:szCs w:val="22"/>
        </w:rPr>
        <w:t xml:space="preserve"> describes events using present tense, regardless of when they occurred. It refers to actions that do not change. Even though these events may have occurred in the past, the use of present tense gives them a timeless quality allowing speakers and writers to emphasise the ongoing, unchanging nature of actions. Timeless present tense is frequently used in informative texts. For example:</w:t>
      </w:r>
    </w:p>
    <w:p w14:paraId="66B8F8EA" w14:textId="77777777" w:rsidR="00A57E76" w:rsidRDefault="00A57E76">
      <w:pPr>
        <w:pStyle w:val="ListBullet"/>
        <w:numPr>
          <w:ilvl w:val="0"/>
          <w:numId w:val="2"/>
        </w:numPr>
      </w:pPr>
      <w:r w:rsidRPr="2573F93B">
        <w:t xml:space="preserve">The sun </w:t>
      </w:r>
      <w:r w:rsidRPr="000C46F9">
        <w:rPr>
          <w:rStyle w:val="Strong"/>
        </w:rPr>
        <w:t>rises</w:t>
      </w:r>
      <w:r w:rsidRPr="00444C7A">
        <w:t xml:space="preserve"> </w:t>
      </w:r>
      <w:r w:rsidRPr="2573F93B">
        <w:t xml:space="preserve">in the morning. </w:t>
      </w:r>
      <w:r>
        <w:t>(</w:t>
      </w:r>
      <w:r w:rsidRPr="2573F93B">
        <w:t>‘rises’: general fact about the sun’s daily movement</w:t>
      </w:r>
      <w:r>
        <w:t>)</w:t>
      </w:r>
    </w:p>
    <w:p w14:paraId="613203E5" w14:textId="77777777" w:rsidR="00A57E76" w:rsidRPr="00E60F34" w:rsidRDefault="00A57E76">
      <w:pPr>
        <w:pStyle w:val="ListBullet"/>
        <w:numPr>
          <w:ilvl w:val="0"/>
          <w:numId w:val="2"/>
        </w:numPr>
      </w:pPr>
      <w:r w:rsidRPr="2573F93B">
        <w:t xml:space="preserve">Water </w:t>
      </w:r>
      <w:r w:rsidRPr="000C46F9">
        <w:rPr>
          <w:rStyle w:val="Strong"/>
        </w:rPr>
        <w:t>boils</w:t>
      </w:r>
      <w:r w:rsidRPr="00444C7A">
        <w:t xml:space="preserve"> </w:t>
      </w:r>
      <w:r w:rsidRPr="2573F93B">
        <w:t xml:space="preserve">when it gets hot. </w:t>
      </w:r>
      <w:r>
        <w:t>(</w:t>
      </w:r>
      <w:r w:rsidRPr="2573F93B">
        <w:t>‘boils’: expresses a timeless relationship between heat and water boiling</w:t>
      </w:r>
      <w:r>
        <w:t>)</w:t>
      </w:r>
    </w:p>
    <w:p w14:paraId="56CC4EB1" w14:textId="77777777" w:rsidR="00A57E76" w:rsidRDefault="00A57E76" w:rsidP="00A57E76">
      <w:pPr>
        <w:pStyle w:val="Heading3"/>
      </w:pPr>
      <w:bookmarkStart w:id="517" w:name="_Irregular_verbs"/>
      <w:bookmarkStart w:id="518" w:name="_Irregular_past_tense"/>
      <w:bookmarkStart w:id="519" w:name="_Toc167188404"/>
      <w:bookmarkStart w:id="520" w:name="_Toc203657977"/>
      <w:bookmarkStart w:id="521" w:name="_Toc204588838"/>
      <w:bookmarkStart w:id="522" w:name="_Toc204869691"/>
      <w:bookmarkEnd w:id="517"/>
      <w:bookmarkEnd w:id="518"/>
      <w:r>
        <w:lastRenderedPageBreak/>
        <w:t>Irregular past tense verbs</w:t>
      </w:r>
      <w:bookmarkEnd w:id="519"/>
      <w:bookmarkEnd w:id="520"/>
      <w:bookmarkEnd w:id="521"/>
      <w:bookmarkEnd w:id="522"/>
    </w:p>
    <w:p w14:paraId="76F3C8B8" w14:textId="77777777" w:rsidR="00A57E76" w:rsidRDefault="00A57E76" w:rsidP="00A57E76">
      <w:pPr>
        <w:rPr>
          <w:rFonts w:eastAsia="Arial"/>
          <w:color w:val="000000" w:themeColor="text1"/>
          <w:szCs w:val="22"/>
          <w:lang w:val="en-US"/>
        </w:rPr>
      </w:pPr>
      <w:r w:rsidRPr="2573F93B">
        <w:rPr>
          <w:rFonts w:eastAsia="Arial"/>
          <w:color w:val="000000" w:themeColor="text1"/>
          <w:szCs w:val="22"/>
        </w:rPr>
        <w:t xml:space="preserve">Many well-known verbs do not take the standard ending </w:t>
      </w:r>
      <w:r>
        <w:rPr>
          <w:rFonts w:eastAsia="Arial"/>
          <w:color w:val="000000" w:themeColor="text1"/>
          <w:szCs w:val="22"/>
        </w:rPr>
        <w:t>‘</w:t>
      </w:r>
      <w:r w:rsidRPr="2573F93B">
        <w:rPr>
          <w:rFonts w:eastAsia="Arial"/>
          <w:color w:val="000000" w:themeColor="text1"/>
          <w:szCs w:val="22"/>
        </w:rPr>
        <w:t>-ed</w:t>
      </w:r>
      <w:r>
        <w:rPr>
          <w:rFonts w:eastAsia="Arial"/>
          <w:color w:val="000000" w:themeColor="text1"/>
          <w:szCs w:val="22"/>
        </w:rPr>
        <w:t>’</w:t>
      </w:r>
      <w:r w:rsidRPr="2573F93B">
        <w:rPr>
          <w:rFonts w:eastAsia="Arial"/>
          <w:color w:val="000000" w:themeColor="text1"/>
          <w:szCs w:val="22"/>
        </w:rPr>
        <w:t xml:space="preserve"> (or </w:t>
      </w:r>
      <w:r>
        <w:rPr>
          <w:rFonts w:eastAsia="Arial"/>
          <w:color w:val="000000" w:themeColor="text1"/>
          <w:szCs w:val="22"/>
        </w:rPr>
        <w:t>‘</w:t>
      </w:r>
      <w:r w:rsidRPr="2573F93B">
        <w:rPr>
          <w:rFonts w:eastAsia="Arial"/>
          <w:color w:val="000000" w:themeColor="text1"/>
          <w:szCs w:val="22"/>
        </w:rPr>
        <w:t>-d</w:t>
      </w:r>
      <w:r>
        <w:rPr>
          <w:rFonts w:eastAsia="Arial"/>
          <w:color w:val="000000" w:themeColor="text1"/>
          <w:szCs w:val="22"/>
        </w:rPr>
        <w:t>’</w:t>
      </w:r>
      <w:r w:rsidRPr="2573F93B">
        <w:rPr>
          <w:rFonts w:eastAsia="Arial"/>
          <w:color w:val="000000" w:themeColor="text1"/>
          <w:szCs w:val="22"/>
        </w:rPr>
        <w:t xml:space="preserve"> if the base form already ends in </w:t>
      </w:r>
      <w:r>
        <w:rPr>
          <w:rFonts w:eastAsia="Arial"/>
          <w:color w:val="000000" w:themeColor="text1"/>
          <w:szCs w:val="22"/>
        </w:rPr>
        <w:t>‘</w:t>
      </w:r>
      <w:r w:rsidRPr="2573F93B">
        <w:rPr>
          <w:rFonts w:eastAsia="Arial"/>
          <w:color w:val="000000" w:themeColor="text1"/>
          <w:szCs w:val="22"/>
        </w:rPr>
        <w:t>-e</w:t>
      </w:r>
      <w:r>
        <w:rPr>
          <w:rFonts w:eastAsia="Arial"/>
          <w:color w:val="000000" w:themeColor="text1"/>
          <w:szCs w:val="22"/>
        </w:rPr>
        <w:t>’</w:t>
      </w:r>
      <w:r w:rsidRPr="2573F93B">
        <w:rPr>
          <w:rFonts w:eastAsia="Arial"/>
          <w:color w:val="000000" w:themeColor="text1"/>
          <w:szCs w:val="22"/>
        </w:rPr>
        <w:t xml:space="preserve">) when they are used in the </w:t>
      </w:r>
      <w:r w:rsidRPr="000C46F9">
        <w:rPr>
          <w:rStyle w:val="Strong"/>
        </w:rPr>
        <w:t>past tense</w:t>
      </w:r>
      <w:r w:rsidRPr="2573F93B">
        <w:rPr>
          <w:rFonts w:eastAsia="Arial"/>
          <w:color w:val="000000" w:themeColor="text1"/>
          <w:szCs w:val="22"/>
        </w:rPr>
        <w:t xml:space="preserve"> or as </w:t>
      </w:r>
      <w:r w:rsidRPr="000C46F9">
        <w:rPr>
          <w:rStyle w:val="Strong"/>
        </w:rPr>
        <w:t>past participles</w:t>
      </w:r>
      <w:r w:rsidRPr="2573F93B">
        <w:rPr>
          <w:rFonts w:eastAsia="Arial"/>
          <w:color w:val="000000" w:themeColor="text1"/>
          <w:szCs w:val="22"/>
        </w:rPr>
        <w:t>. Some irregular verbs look very different from the base form as they usually take on different endings, and the vowel of the verb often changes. For example:</w:t>
      </w:r>
    </w:p>
    <w:p w14:paraId="016834AE" w14:textId="77777777" w:rsidR="00A57E76" w:rsidRDefault="00A57E76">
      <w:pPr>
        <w:pStyle w:val="ListBullet"/>
        <w:numPr>
          <w:ilvl w:val="0"/>
          <w:numId w:val="2"/>
        </w:numPr>
      </w:pPr>
      <w:r w:rsidRPr="2573F93B">
        <w:t xml:space="preserve">I </w:t>
      </w:r>
      <w:r w:rsidRPr="000C46F9">
        <w:rPr>
          <w:rStyle w:val="Strong"/>
        </w:rPr>
        <w:t>drove</w:t>
      </w:r>
      <w:r w:rsidRPr="00444C7A">
        <w:t xml:space="preserve"> </w:t>
      </w:r>
      <w:r w:rsidRPr="2573F93B">
        <w:t xml:space="preserve">to the shops. </w:t>
      </w:r>
      <w:r>
        <w:t>(</w:t>
      </w:r>
      <w:r w:rsidRPr="2573F93B">
        <w:t>base verb: ‘drive’; irregular form: ‘drove’</w:t>
      </w:r>
      <w:r>
        <w:t>)</w:t>
      </w:r>
    </w:p>
    <w:p w14:paraId="15B9B82D" w14:textId="77777777" w:rsidR="00A57E76" w:rsidRDefault="00A57E76">
      <w:pPr>
        <w:pStyle w:val="ListBullet"/>
        <w:numPr>
          <w:ilvl w:val="0"/>
          <w:numId w:val="2"/>
        </w:numPr>
      </w:pPr>
      <w:r w:rsidRPr="2573F93B">
        <w:t xml:space="preserve">I </w:t>
      </w:r>
      <w:r w:rsidRPr="000C46F9">
        <w:rPr>
          <w:rStyle w:val="Strong"/>
        </w:rPr>
        <w:t>swam</w:t>
      </w:r>
      <w:r w:rsidRPr="00444C7A">
        <w:t xml:space="preserve"> </w:t>
      </w:r>
      <w:r w:rsidRPr="2573F93B">
        <w:t xml:space="preserve">in the river. </w:t>
      </w:r>
      <w:r>
        <w:t>(</w:t>
      </w:r>
      <w:r w:rsidRPr="2573F93B">
        <w:t>base verb: ‘swim’; irregular form: ‘swam’</w:t>
      </w:r>
      <w:r>
        <w:t>)</w:t>
      </w:r>
    </w:p>
    <w:p w14:paraId="10DB5C56" w14:textId="77777777" w:rsidR="00A57E76" w:rsidRDefault="00A57E76">
      <w:pPr>
        <w:pStyle w:val="ListBullet"/>
        <w:numPr>
          <w:ilvl w:val="0"/>
          <w:numId w:val="2"/>
        </w:numPr>
      </w:pPr>
      <w:r w:rsidRPr="2573F93B">
        <w:t xml:space="preserve">I </w:t>
      </w:r>
      <w:r w:rsidRPr="000C46F9">
        <w:rPr>
          <w:rStyle w:val="Strong"/>
        </w:rPr>
        <w:t>wrote</w:t>
      </w:r>
      <w:r w:rsidRPr="00444C7A">
        <w:t xml:space="preserve"> </w:t>
      </w:r>
      <w:r w:rsidRPr="2573F93B">
        <w:t xml:space="preserve">my name. </w:t>
      </w:r>
      <w:r>
        <w:t>(</w:t>
      </w:r>
      <w:r w:rsidRPr="2573F93B">
        <w:t>base verb: ‘write’; irregular form: ‘wrote’</w:t>
      </w:r>
      <w:r>
        <w:t>)</w:t>
      </w:r>
    </w:p>
    <w:p w14:paraId="4A7200E2" w14:textId="77777777" w:rsidR="00A57E76" w:rsidRDefault="00A57E76" w:rsidP="00A57E76">
      <w:pPr>
        <w:rPr>
          <w:rFonts w:eastAsia="Arial"/>
          <w:color w:val="000000" w:themeColor="text1"/>
          <w:szCs w:val="22"/>
        </w:rPr>
      </w:pPr>
      <w:r w:rsidRPr="2573F93B">
        <w:rPr>
          <w:rFonts w:eastAsia="Arial"/>
          <w:color w:val="000000" w:themeColor="text1"/>
          <w:szCs w:val="22"/>
        </w:rPr>
        <w:t>Most common irregular verbs do not follow a distinct pattern and need to be learn</w:t>
      </w:r>
      <w:r>
        <w:rPr>
          <w:rFonts w:eastAsia="Arial"/>
          <w:color w:val="000000" w:themeColor="text1"/>
          <w:szCs w:val="22"/>
        </w:rPr>
        <w:t>ed</w:t>
      </w:r>
      <w:r w:rsidRPr="2573F93B">
        <w:rPr>
          <w:rFonts w:eastAsia="Arial"/>
          <w:color w:val="000000" w:themeColor="text1"/>
          <w:szCs w:val="22"/>
        </w:rPr>
        <w:t>.</w:t>
      </w:r>
    </w:p>
    <w:p w14:paraId="1298B1B0" w14:textId="77777777" w:rsidR="00A57E76" w:rsidRPr="00444C7A" w:rsidRDefault="00A57E76" w:rsidP="00A57E76">
      <w:pPr>
        <w:pStyle w:val="FeatureBox"/>
        <w:rPr>
          <w:b/>
          <w:bCs/>
        </w:rPr>
      </w:pPr>
      <w:r w:rsidRPr="00444C7A">
        <w:rPr>
          <w:b/>
          <w:bCs/>
        </w:rPr>
        <w:t>Examples of common irregular verbs include:</w:t>
      </w:r>
    </w:p>
    <w:p w14:paraId="06E564FD" w14:textId="77777777" w:rsidR="00A57E76" w:rsidRPr="00444C7A" w:rsidRDefault="00A57E76">
      <w:pPr>
        <w:pStyle w:val="FeatureBox"/>
        <w:numPr>
          <w:ilvl w:val="0"/>
          <w:numId w:val="28"/>
        </w:numPr>
        <w:ind w:left="567" w:hanging="567"/>
        <w:rPr>
          <w:rStyle w:val="Strong"/>
          <w:b w:val="0"/>
          <w:bCs w:val="0"/>
        </w:rPr>
      </w:pPr>
      <w:r w:rsidRPr="00444C7A">
        <w:rPr>
          <w:rStyle w:val="Strong"/>
        </w:rPr>
        <w:t>base form</w:t>
      </w:r>
      <w:r w:rsidRPr="00444C7A">
        <w:rPr>
          <w:rStyle w:val="Strong"/>
          <w:b w:val="0"/>
          <w:bCs w:val="0"/>
        </w:rPr>
        <w:t xml:space="preserve">: </w:t>
      </w:r>
      <w:r w:rsidRPr="00444C7A">
        <w:t>be, become, choose, have, know, ride, shake, swim, wear, write</w:t>
      </w:r>
    </w:p>
    <w:p w14:paraId="295FEC4B" w14:textId="77777777" w:rsidR="00A57E76" w:rsidRPr="00444C7A" w:rsidRDefault="00A57E76">
      <w:pPr>
        <w:pStyle w:val="FeatureBox"/>
        <w:numPr>
          <w:ilvl w:val="0"/>
          <w:numId w:val="28"/>
        </w:numPr>
        <w:ind w:left="567" w:hanging="567"/>
        <w:rPr>
          <w:rStyle w:val="Strong"/>
          <w:b w:val="0"/>
          <w:bCs w:val="0"/>
        </w:rPr>
      </w:pPr>
      <w:r w:rsidRPr="00444C7A">
        <w:rPr>
          <w:rStyle w:val="Strong"/>
        </w:rPr>
        <w:t>simple past tense</w:t>
      </w:r>
      <w:r w:rsidRPr="00444C7A">
        <w:t>:</w:t>
      </w:r>
      <w:r w:rsidRPr="00444C7A">
        <w:rPr>
          <w:rStyle w:val="Strong"/>
          <w:b w:val="0"/>
          <w:bCs w:val="0"/>
        </w:rPr>
        <w:t xml:space="preserve"> </w:t>
      </w:r>
      <w:r w:rsidRPr="00444C7A">
        <w:t>was/were, became, chose, had, knew, rode, shaken, swam, wore, wrote</w:t>
      </w:r>
    </w:p>
    <w:p w14:paraId="5FF8BD6E" w14:textId="77777777" w:rsidR="00A57E76" w:rsidRPr="00444C7A" w:rsidRDefault="00A57E76">
      <w:pPr>
        <w:pStyle w:val="FeatureBox"/>
        <w:numPr>
          <w:ilvl w:val="0"/>
          <w:numId w:val="28"/>
        </w:numPr>
        <w:ind w:left="567" w:hanging="567"/>
        <w:rPr>
          <w:rStyle w:val="Strong"/>
          <w:b w:val="0"/>
          <w:bCs w:val="0"/>
        </w:rPr>
      </w:pPr>
      <w:r w:rsidRPr="00444C7A">
        <w:rPr>
          <w:rStyle w:val="Strong"/>
        </w:rPr>
        <w:t>past participle</w:t>
      </w:r>
      <w:r w:rsidRPr="00444C7A">
        <w:t>:</w:t>
      </w:r>
      <w:r w:rsidRPr="00444C7A">
        <w:rPr>
          <w:rStyle w:val="Strong"/>
          <w:b w:val="0"/>
          <w:bCs w:val="0"/>
        </w:rPr>
        <w:t xml:space="preserve"> </w:t>
      </w:r>
      <w:r w:rsidRPr="00444C7A">
        <w:t>been, become, chosen, had, known, ridden, shook, swum, worn, written.</w:t>
      </w:r>
    </w:p>
    <w:p w14:paraId="64880A0A" w14:textId="77777777" w:rsidR="00A57E76" w:rsidRDefault="00A57E76" w:rsidP="00A57E76">
      <w:pPr>
        <w:pStyle w:val="FeatureBox2"/>
        <w:rPr>
          <w:lang w:val="en-US"/>
        </w:rPr>
      </w:pPr>
      <w:r w:rsidRPr="002533F9">
        <w:rPr>
          <w:rStyle w:val="Strong"/>
        </w:rPr>
        <w:t>Note</w:t>
      </w:r>
      <w:r w:rsidRPr="2573F93B">
        <w:t xml:space="preserve">: the simple past tense of regular verbs is usually formed by adding the ending </w:t>
      </w:r>
      <w:r>
        <w:t>‘</w:t>
      </w:r>
      <w:r w:rsidRPr="2573F93B">
        <w:t>-ed</w:t>
      </w:r>
      <w:r>
        <w:t>’</w:t>
      </w:r>
      <w:r w:rsidRPr="2573F93B">
        <w:t xml:space="preserve"> (or </w:t>
      </w:r>
      <w:r>
        <w:t>‘</w:t>
      </w:r>
      <w:r w:rsidRPr="2573F93B">
        <w:t>-d</w:t>
      </w:r>
      <w:r>
        <w:t>’</w:t>
      </w:r>
      <w:r w:rsidRPr="2573F93B">
        <w:t xml:space="preserve"> if the base form already ends in </w:t>
      </w:r>
      <w:r>
        <w:t>‘</w:t>
      </w:r>
      <w:r w:rsidRPr="2573F93B">
        <w:t>-e</w:t>
      </w:r>
      <w:r>
        <w:t>’</w:t>
      </w:r>
      <w:r w:rsidRPr="2573F93B">
        <w:t>) to the base form of a verb</w:t>
      </w:r>
      <w:r>
        <w:t xml:space="preserve">. </w:t>
      </w:r>
      <w:r w:rsidRPr="2573F93B">
        <w:t>For example: walk/walked; jump/jumped.</w:t>
      </w:r>
    </w:p>
    <w:p w14:paraId="51F5FCBF" w14:textId="77777777" w:rsidR="00A57E76" w:rsidRDefault="00A57E76" w:rsidP="00A57E76">
      <w:pPr>
        <w:rPr>
          <w:rFonts w:eastAsia="Arial"/>
          <w:color w:val="000000" w:themeColor="text1"/>
          <w:szCs w:val="22"/>
        </w:rPr>
      </w:pPr>
      <w:r w:rsidRPr="2573F93B">
        <w:rPr>
          <w:rFonts w:eastAsia="Arial"/>
          <w:color w:val="000000" w:themeColor="text1"/>
          <w:szCs w:val="22"/>
        </w:rPr>
        <w:lastRenderedPageBreak/>
        <w:t xml:space="preserve">See: </w:t>
      </w:r>
      <w:hyperlink w:anchor="_Tense">
        <w:r>
          <w:rPr>
            <w:rStyle w:val="Hyperlink"/>
            <w:rFonts w:eastAsia="Arial"/>
            <w:szCs w:val="22"/>
          </w:rPr>
          <w:t>Tense</w:t>
        </w:r>
      </w:hyperlink>
      <w:r>
        <w:t>,</w:t>
      </w:r>
      <w:r w:rsidRPr="2573F93B">
        <w:rPr>
          <w:rFonts w:eastAsia="Arial"/>
          <w:color w:val="000000" w:themeColor="text1"/>
          <w:szCs w:val="22"/>
        </w:rPr>
        <w:t xml:space="preserve"> </w:t>
      </w:r>
      <w:hyperlink w:anchor="_Verbs">
        <w:r w:rsidRPr="2573F93B">
          <w:rPr>
            <w:rStyle w:val="Hyperlink"/>
            <w:rFonts w:eastAsia="Arial"/>
            <w:szCs w:val="22"/>
          </w:rPr>
          <w:t>Verbs</w:t>
        </w:r>
      </w:hyperlink>
      <w:r w:rsidRPr="00191E42">
        <w:t>.</w:t>
      </w:r>
    </w:p>
    <w:p w14:paraId="64EE006E" w14:textId="77777777" w:rsidR="00A57E76" w:rsidRDefault="00A57E76" w:rsidP="00A57E76">
      <w:pPr>
        <w:pStyle w:val="Heading3"/>
        <w:rPr>
          <w:rFonts w:eastAsia="Arial"/>
        </w:rPr>
      </w:pPr>
      <w:bookmarkStart w:id="523" w:name="_Past_participles"/>
      <w:bookmarkStart w:id="524" w:name="_Toc167188405"/>
      <w:bookmarkStart w:id="525" w:name="_Toc203657978"/>
      <w:bookmarkStart w:id="526" w:name="_Toc204588839"/>
      <w:bookmarkStart w:id="527" w:name="_Toc204869692"/>
      <w:bookmarkEnd w:id="523"/>
      <w:r w:rsidRPr="5FD26C65">
        <w:rPr>
          <w:rFonts w:eastAsia="Arial"/>
        </w:rPr>
        <w:t>Past participles</w:t>
      </w:r>
      <w:bookmarkEnd w:id="524"/>
      <w:bookmarkEnd w:id="525"/>
      <w:bookmarkEnd w:id="526"/>
      <w:bookmarkEnd w:id="527"/>
    </w:p>
    <w:p w14:paraId="19935C06" w14:textId="77777777" w:rsidR="00A57E76" w:rsidRDefault="00A57E76" w:rsidP="00A57E76">
      <w:pPr>
        <w:rPr>
          <w:rFonts w:eastAsia="Arial"/>
          <w:color w:val="000000" w:themeColor="text1"/>
          <w:szCs w:val="22"/>
        </w:rPr>
      </w:pPr>
      <w:r w:rsidRPr="2573F93B">
        <w:rPr>
          <w:rFonts w:eastAsia="Arial"/>
          <w:color w:val="000000" w:themeColor="text1"/>
          <w:szCs w:val="22"/>
        </w:rPr>
        <w:t>Some verbs need an</w:t>
      </w:r>
      <w:r w:rsidRPr="2573F93B">
        <w:rPr>
          <w:rFonts w:eastAsia="Arial"/>
          <w:b/>
          <w:bCs/>
          <w:color w:val="000000" w:themeColor="text1"/>
          <w:szCs w:val="22"/>
        </w:rPr>
        <w:t xml:space="preserve"> </w:t>
      </w:r>
      <w:r w:rsidRPr="2573F93B">
        <w:rPr>
          <w:rFonts w:eastAsia="Arial"/>
          <w:color w:val="000000" w:themeColor="text1"/>
          <w:szCs w:val="22"/>
        </w:rPr>
        <w:t>auxiliary</w:t>
      </w:r>
      <w:r w:rsidRPr="00157486">
        <w:rPr>
          <w:rFonts w:eastAsia="Arial"/>
          <w:color w:val="000000" w:themeColor="text1"/>
          <w:szCs w:val="22"/>
        </w:rPr>
        <w:t xml:space="preserve"> </w:t>
      </w:r>
      <w:r w:rsidRPr="00191E42">
        <w:rPr>
          <w:rStyle w:val="Strong"/>
        </w:rPr>
        <w:t>verb</w:t>
      </w:r>
      <w:r w:rsidRPr="2573F93B">
        <w:rPr>
          <w:rFonts w:eastAsia="Arial"/>
          <w:color w:val="000000" w:themeColor="text1"/>
          <w:szCs w:val="22"/>
        </w:rPr>
        <w:t xml:space="preserve">, such as ‘have’ and ‘be’ to form their tense. These are called </w:t>
      </w:r>
      <w:r w:rsidRPr="00191E42">
        <w:rPr>
          <w:rStyle w:val="Strong"/>
        </w:rPr>
        <w:t>past participles</w:t>
      </w:r>
      <w:r w:rsidRPr="2573F93B">
        <w:rPr>
          <w:rFonts w:eastAsia="Arial"/>
          <w:color w:val="000000" w:themeColor="text1"/>
          <w:szCs w:val="22"/>
        </w:rPr>
        <w:t>. For example:</w:t>
      </w:r>
    </w:p>
    <w:p w14:paraId="453E0069" w14:textId="77777777" w:rsidR="00A57E76" w:rsidRDefault="00A57E76">
      <w:pPr>
        <w:pStyle w:val="ListBullet"/>
        <w:numPr>
          <w:ilvl w:val="0"/>
          <w:numId w:val="2"/>
        </w:numPr>
      </w:pPr>
      <w:r w:rsidRPr="2573F93B">
        <w:t xml:space="preserve">I </w:t>
      </w:r>
      <w:r w:rsidRPr="00666AA2">
        <w:rPr>
          <w:i/>
          <w:iCs/>
        </w:rPr>
        <w:t xml:space="preserve">have </w:t>
      </w:r>
      <w:r w:rsidRPr="00666AA2">
        <w:rPr>
          <w:b/>
          <w:bCs/>
        </w:rPr>
        <w:t>eaten</w:t>
      </w:r>
      <w:r w:rsidRPr="2573F93B">
        <w:t xml:space="preserve"> my lunch. </w:t>
      </w:r>
      <w:r>
        <w:t>(</w:t>
      </w:r>
      <w:r w:rsidRPr="2573F93B">
        <w:t>auxiliary verb: ‘have’, past participle: ‘eaten’</w:t>
      </w:r>
      <w:r>
        <w:t>)</w:t>
      </w:r>
    </w:p>
    <w:p w14:paraId="76A298C1" w14:textId="77777777" w:rsidR="00A57E76" w:rsidRDefault="00A57E76">
      <w:pPr>
        <w:pStyle w:val="ListBullet"/>
        <w:numPr>
          <w:ilvl w:val="0"/>
          <w:numId w:val="2"/>
        </w:numPr>
      </w:pPr>
      <w:r w:rsidRPr="2573F93B">
        <w:t xml:space="preserve">She </w:t>
      </w:r>
      <w:r w:rsidRPr="00666AA2">
        <w:rPr>
          <w:i/>
          <w:iCs/>
        </w:rPr>
        <w:t>has</w:t>
      </w:r>
      <w:r w:rsidRPr="00666AA2">
        <w:t xml:space="preserve"> </w:t>
      </w:r>
      <w:r w:rsidRPr="00666AA2">
        <w:rPr>
          <w:b/>
          <w:bCs/>
        </w:rPr>
        <w:t>gone</w:t>
      </w:r>
      <w:r w:rsidRPr="2573F93B">
        <w:t xml:space="preserve">. </w:t>
      </w:r>
      <w:r>
        <w:t>(</w:t>
      </w:r>
      <w:r w:rsidRPr="2573F93B">
        <w:t>auxiliary verb: ‘has’, past participle: ‘gone’</w:t>
      </w:r>
      <w:r>
        <w:t>)</w:t>
      </w:r>
    </w:p>
    <w:p w14:paraId="56CB116F" w14:textId="77777777" w:rsidR="00A57E76" w:rsidRDefault="00A57E76">
      <w:pPr>
        <w:pStyle w:val="ListBullet"/>
        <w:numPr>
          <w:ilvl w:val="0"/>
          <w:numId w:val="2"/>
        </w:numPr>
      </w:pPr>
      <w:r w:rsidRPr="2573F93B">
        <w:t xml:space="preserve">The assignment </w:t>
      </w:r>
      <w:r w:rsidRPr="00666AA2">
        <w:rPr>
          <w:i/>
          <w:iCs/>
        </w:rPr>
        <w:t>has been</w:t>
      </w:r>
      <w:r w:rsidRPr="00666AA2">
        <w:t xml:space="preserve"> </w:t>
      </w:r>
      <w:r w:rsidRPr="00666AA2">
        <w:rPr>
          <w:b/>
          <w:bCs/>
        </w:rPr>
        <w:t>given</w:t>
      </w:r>
      <w:r w:rsidRPr="2573F93B">
        <w:t xml:space="preserve"> to the teacher. </w:t>
      </w:r>
      <w:r>
        <w:t>(</w:t>
      </w:r>
      <w:r w:rsidRPr="2573F93B">
        <w:t>auxiliary verb: ‘has been’, past participle: ‘given’</w:t>
      </w:r>
      <w:r>
        <w:t>)</w:t>
      </w:r>
    </w:p>
    <w:p w14:paraId="4768A9C3" w14:textId="77777777" w:rsidR="00A57E76" w:rsidRDefault="00A57E76" w:rsidP="00A57E76">
      <w:pPr>
        <w:rPr>
          <w:rFonts w:eastAsia="Arial"/>
          <w:color w:val="000000" w:themeColor="text1"/>
          <w:szCs w:val="22"/>
        </w:rPr>
      </w:pPr>
      <w:r w:rsidRPr="2573F93B">
        <w:rPr>
          <w:rFonts w:eastAsia="Arial"/>
          <w:color w:val="000000" w:themeColor="text1"/>
          <w:szCs w:val="22"/>
        </w:rPr>
        <w:t>Frequently used auxiliary verbs that signal past participles include ‘been’, ‘have’ and ‘had’, as well as the past tense forms ‘were’ and ‘was’</w:t>
      </w:r>
      <w:r>
        <w:rPr>
          <w:rFonts w:eastAsia="Arial"/>
          <w:color w:val="000000" w:themeColor="text1"/>
          <w:szCs w:val="22"/>
        </w:rPr>
        <w:t xml:space="preserve"> (see </w:t>
      </w:r>
      <w:r>
        <w:rPr>
          <w:rFonts w:eastAsia="Arial"/>
          <w:color w:val="000000" w:themeColor="text1"/>
          <w:szCs w:val="22"/>
        </w:rPr>
        <w:fldChar w:fldCharType="begin"/>
      </w:r>
      <w:r>
        <w:rPr>
          <w:rFonts w:eastAsia="Arial"/>
          <w:color w:val="000000" w:themeColor="text1"/>
          <w:szCs w:val="22"/>
        </w:rPr>
        <w:instrText xml:space="preserve"> REF _Ref165032200 \h </w:instrText>
      </w:r>
      <w:r>
        <w:rPr>
          <w:rFonts w:eastAsia="Arial"/>
          <w:color w:val="000000" w:themeColor="text1"/>
          <w:szCs w:val="22"/>
        </w:rPr>
      </w:r>
      <w:r>
        <w:rPr>
          <w:rFonts w:eastAsia="Arial"/>
          <w:color w:val="000000" w:themeColor="text1"/>
          <w:szCs w:val="22"/>
        </w:rPr>
        <w:fldChar w:fldCharType="separate"/>
      </w:r>
      <w:r>
        <w:t xml:space="preserve">Table </w:t>
      </w:r>
      <w:r>
        <w:rPr>
          <w:noProof/>
        </w:rPr>
        <w:t>23</w:t>
      </w:r>
      <w:r>
        <w:rPr>
          <w:rFonts w:eastAsia="Arial"/>
          <w:color w:val="000000" w:themeColor="text1"/>
          <w:szCs w:val="22"/>
        </w:rPr>
        <w:fldChar w:fldCharType="end"/>
      </w:r>
      <w:r>
        <w:rPr>
          <w:rFonts w:eastAsia="Arial"/>
          <w:color w:val="000000" w:themeColor="text1"/>
          <w:szCs w:val="22"/>
        </w:rPr>
        <w:t>)</w:t>
      </w:r>
      <w:r w:rsidRPr="2573F93B">
        <w:rPr>
          <w:rFonts w:eastAsia="Arial"/>
          <w:color w:val="000000" w:themeColor="text1"/>
          <w:szCs w:val="22"/>
        </w:rPr>
        <w:t>.</w:t>
      </w:r>
    </w:p>
    <w:p w14:paraId="154580E6" w14:textId="77777777" w:rsidR="00A57E76" w:rsidRDefault="00A57E76" w:rsidP="00A57E76">
      <w:pPr>
        <w:pStyle w:val="Caption"/>
      </w:pPr>
      <w:bookmarkStart w:id="528" w:name="_Ref165032200"/>
      <w:r>
        <w:t xml:space="preserve">Table </w:t>
      </w:r>
      <w:r>
        <w:fldChar w:fldCharType="begin"/>
      </w:r>
      <w:r>
        <w:instrText xml:space="preserve"> SEQ Table \* ARABIC </w:instrText>
      </w:r>
      <w:r>
        <w:fldChar w:fldCharType="separate"/>
      </w:r>
      <w:r>
        <w:rPr>
          <w:noProof/>
        </w:rPr>
        <w:t>23</w:t>
      </w:r>
      <w:r>
        <w:fldChar w:fldCharType="end"/>
      </w:r>
      <w:bookmarkEnd w:id="528"/>
      <w:r>
        <w:t xml:space="preserve"> – past participles</w:t>
      </w:r>
    </w:p>
    <w:tbl>
      <w:tblPr>
        <w:tblStyle w:val="Tableheader"/>
        <w:tblW w:w="5000" w:type="pct"/>
        <w:tblLook w:val="04A0" w:firstRow="1" w:lastRow="0" w:firstColumn="1" w:lastColumn="0" w:noHBand="0" w:noVBand="1"/>
        <w:tblDescription w:val="Table outlining various examples of base verbs (infinitives), irregular past tense verbs and past participles (needs auxiliary verb)."/>
      </w:tblPr>
      <w:tblGrid>
        <w:gridCol w:w="2666"/>
        <w:gridCol w:w="5936"/>
        <w:gridCol w:w="5960"/>
      </w:tblGrid>
      <w:tr w:rsidR="00A57E76" w14:paraId="3D398037" w14:textId="77777777" w:rsidTr="004E73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tcPr>
          <w:p w14:paraId="266EAFFA" w14:textId="77777777" w:rsidR="00A57E76" w:rsidRPr="00B143D5" w:rsidRDefault="00A57E76" w:rsidP="004E737E">
            <w:r w:rsidRPr="00B143D5">
              <w:t>‘Base’ verb (infinitive)</w:t>
            </w:r>
          </w:p>
        </w:tc>
        <w:tc>
          <w:tcPr>
            <w:tcW w:w="2038" w:type="pct"/>
          </w:tcPr>
          <w:p w14:paraId="7F61DB0A" w14:textId="77777777" w:rsidR="00A57E76" w:rsidRPr="00B143D5" w:rsidRDefault="00A57E76" w:rsidP="004E737E">
            <w:pPr>
              <w:cnfStyle w:val="100000000000" w:firstRow="1" w:lastRow="0" w:firstColumn="0" w:lastColumn="0" w:oddVBand="0" w:evenVBand="0" w:oddHBand="0" w:evenHBand="0" w:firstRowFirstColumn="0" w:firstRowLastColumn="0" w:lastRowFirstColumn="0" w:lastRowLastColumn="0"/>
            </w:pPr>
            <w:r w:rsidRPr="00B143D5">
              <w:t>Irregular past tense verb</w:t>
            </w:r>
          </w:p>
        </w:tc>
        <w:tc>
          <w:tcPr>
            <w:tcW w:w="2046" w:type="pct"/>
          </w:tcPr>
          <w:p w14:paraId="681D0AF0" w14:textId="77777777" w:rsidR="00A57E76" w:rsidRPr="00B143D5" w:rsidRDefault="00A57E76" w:rsidP="004E737E">
            <w:pPr>
              <w:cnfStyle w:val="100000000000" w:firstRow="1" w:lastRow="0" w:firstColumn="0" w:lastColumn="0" w:oddVBand="0" w:evenVBand="0" w:oddHBand="0" w:evenHBand="0" w:firstRowFirstColumn="0" w:firstRowLastColumn="0" w:lastRowFirstColumn="0" w:lastRowLastColumn="0"/>
            </w:pPr>
            <w:r w:rsidRPr="00B143D5">
              <w:t>Past participle (needs auxiliary verb)</w:t>
            </w:r>
          </w:p>
        </w:tc>
      </w:tr>
      <w:tr w:rsidR="00A57E76" w14:paraId="5477195B" w14:textId="77777777" w:rsidTr="004E737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61F88E74" w14:textId="77777777" w:rsidR="00A57E76" w:rsidRPr="00B56873" w:rsidRDefault="00A57E76" w:rsidP="004E737E">
            <w:pPr>
              <w:rPr>
                <w:rStyle w:val="Emphasis"/>
                <w:b w:val="0"/>
                <w:bCs/>
              </w:rPr>
            </w:pPr>
            <w:r w:rsidRPr="00B56873">
              <w:rPr>
                <w:rStyle w:val="Emphasis"/>
                <w:b w:val="0"/>
                <w:bCs/>
              </w:rPr>
              <w:t>do</w:t>
            </w:r>
          </w:p>
        </w:tc>
        <w:tc>
          <w:tcPr>
            <w:tcW w:w="2038" w:type="pct"/>
          </w:tcPr>
          <w:p w14:paraId="177DD521"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d</w:t>
            </w:r>
            <w:r w:rsidRPr="00C202DC">
              <w:rPr>
                <w:rStyle w:val="Strong"/>
              </w:rPr>
              <w:t>id</w:t>
            </w:r>
            <w:r w:rsidRPr="00157486">
              <w:rPr>
                <w:rStyle w:val="Strong"/>
                <w:b w:val="0"/>
                <w:bCs w:val="0"/>
              </w:rPr>
              <w:t xml:space="preserve"> </w:t>
            </w:r>
            <w:r w:rsidRPr="001D45E5">
              <w:rPr>
                <w:rStyle w:val="Strong"/>
                <w:b w:val="0"/>
                <w:bCs w:val="0"/>
              </w:rPr>
              <w:t>(</w:t>
            </w:r>
            <w:r w:rsidRPr="00C202DC">
              <w:rPr>
                <w:rFonts w:eastAsia="Arial"/>
                <w:szCs w:val="22"/>
              </w:rPr>
              <w:t>We</w:t>
            </w:r>
            <w:r w:rsidRPr="00C202DC">
              <w:rPr>
                <w:rFonts w:eastAsia="Arial"/>
                <w:i/>
                <w:iCs/>
                <w:szCs w:val="22"/>
              </w:rPr>
              <w:t xml:space="preserve"> did </w:t>
            </w:r>
            <w:r w:rsidRPr="00C202DC">
              <w:rPr>
                <w:rFonts w:eastAsia="Arial"/>
                <w:szCs w:val="22"/>
              </w:rPr>
              <w:t>the laundry</w:t>
            </w:r>
            <w:r>
              <w:rPr>
                <w:rFonts w:eastAsia="Arial"/>
                <w:szCs w:val="22"/>
              </w:rPr>
              <w:t>.)</w:t>
            </w:r>
          </w:p>
        </w:tc>
        <w:tc>
          <w:tcPr>
            <w:tcW w:w="2046" w:type="pct"/>
          </w:tcPr>
          <w:p w14:paraId="5166166C"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d</w:t>
            </w:r>
            <w:r w:rsidRPr="00C202DC">
              <w:rPr>
                <w:rStyle w:val="Strong"/>
              </w:rPr>
              <w:t>one</w:t>
            </w:r>
            <w:r w:rsidRPr="00157486">
              <w:rPr>
                <w:rStyle w:val="Strong"/>
                <w:b w:val="0"/>
                <w:bCs w:val="0"/>
              </w:rPr>
              <w:t xml:space="preserve"> </w:t>
            </w:r>
            <w:r w:rsidRPr="001D45E5">
              <w:rPr>
                <w:rStyle w:val="Strong"/>
                <w:b w:val="0"/>
                <w:bCs w:val="0"/>
              </w:rPr>
              <w:t>(</w:t>
            </w:r>
            <w:r w:rsidRPr="00C202DC">
              <w:rPr>
                <w:rFonts w:eastAsia="Arial"/>
                <w:szCs w:val="22"/>
              </w:rPr>
              <w:t xml:space="preserve">We </w:t>
            </w:r>
            <w:r w:rsidRPr="00C202DC">
              <w:rPr>
                <w:rFonts w:eastAsia="Arial"/>
                <w:i/>
                <w:iCs/>
                <w:szCs w:val="22"/>
              </w:rPr>
              <w:t>have</w:t>
            </w:r>
            <w:r w:rsidRPr="00C202DC">
              <w:rPr>
                <w:rFonts w:eastAsia="Arial"/>
                <w:szCs w:val="22"/>
              </w:rPr>
              <w:t xml:space="preserve"> </w:t>
            </w:r>
            <w:r w:rsidRPr="00C202DC">
              <w:rPr>
                <w:rStyle w:val="Strong"/>
              </w:rPr>
              <w:t>done</w:t>
            </w:r>
            <w:r w:rsidRPr="00C202DC">
              <w:rPr>
                <w:rFonts w:eastAsia="Arial"/>
                <w:szCs w:val="22"/>
              </w:rPr>
              <w:t xml:space="preserve"> the laundry.</w:t>
            </w:r>
            <w:r>
              <w:rPr>
                <w:rFonts w:eastAsia="Arial"/>
                <w:szCs w:val="22"/>
              </w:rPr>
              <w:t>)</w:t>
            </w:r>
          </w:p>
        </w:tc>
      </w:tr>
      <w:tr w:rsidR="00A57E76" w14:paraId="7E89E01D" w14:textId="77777777" w:rsidTr="004E737E">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78149604" w14:textId="77777777" w:rsidR="00A57E76" w:rsidRPr="00B56873" w:rsidRDefault="00A57E76" w:rsidP="004E737E">
            <w:pPr>
              <w:rPr>
                <w:rStyle w:val="Emphasis"/>
                <w:b w:val="0"/>
                <w:bCs/>
              </w:rPr>
            </w:pPr>
            <w:r w:rsidRPr="00B56873">
              <w:rPr>
                <w:rStyle w:val="Emphasis"/>
                <w:b w:val="0"/>
                <w:bCs/>
              </w:rPr>
              <w:t>drive</w:t>
            </w:r>
          </w:p>
        </w:tc>
        <w:tc>
          <w:tcPr>
            <w:tcW w:w="2038" w:type="pct"/>
          </w:tcPr>
          <w:p w14:paraId="48CC0F1D"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d</w:t>
            </w:r>
            <w:r w:rsidRPr="00C202DC">
              <w:rPr>
                <w:rStyle w:val="Strong"/>
              </w:rPr>
              <w:t>rove</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 xml:space="preserve">drove </w:t>
            </w:r>
            <w:r w:rsidRPr="00C202DC">
              <w:rPr>
                <w:rFonts w:eastAsia="Arial"/>
                <w:szCs w:val="22"/>
              </w:rPr>
              <w:t>the car.</w:t>
            </w:r>
            <w:r>
              <w:rPr>
                <w:rFonts w:eastAsia="Arial"/>
                <w:szCs w:val="22"/>
              </w:rPr>
              <w:t>)</w:t>
            </w:r>
          </w:p>
        </w:tc>
        <w:tc>
          <w:tcPr>
            <w:tcW w:w="2046" w:type="pct"/>
          </w:tcPr>
          <w:p w14:paraId="576CA885"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d</w:t>
            </w:r>
            <w:r w:rsidRPr="00C202DC">
              <w:rPr>
                <w:rStyle w:val="Strong"/>
              </w:rPr>
              <w:t>riven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driven</w:t>
            </w:r>
            <w:r w:rsidRPr="00C202DC">
              <w:rPr>
                <w:rFonts w:eastAsia="Arial"/>
                <w:szCs w:val="22"/>
              </w:rPr>
              <w:t xml:space="preserve"> the car.</w:t>
            </w:r>
            <w:r>
              <w:rPr>
                <w:rFonts w:eastAsia="Arial"/>
                <w:szCs w:val="22"/>
              </w:rPr>
              <w:t>)</w:t>
            </w:r>
          </w:p>
        </w:tc>
      </w:tr>
      <w:tr w:rsidR="00A57E76" w14:paraId="2CB0F2D8" w14:textId="77777777" w:rsidTr="004E737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0A67A4A9" w14:textId="77777777" w:rsidR="00A57E76" w:rsidRPr="00B56873" w:rsidRDefault="00A57E76" w:rsidP="004E737E">
            <w:pPr>
              <w:rPr>
                <w:rStyle w:val="Emphasis"/>
                <w:b w:val="0"/>
                <w:bCs/>
              </w:rPr>
            </w:pPr>
            <w:r w:rsidRPr="00B56873">
              <w:rPr>
                <w:rStyle w:val="Emphasis"/>
                <w:b w:val="0"/>
                <w:bCs/>
              </w:rPr>
              <w:t>go</w:t>
            </w:r>
          </w:p>
        </w:tc>
        <w:tc>
          <w:tcPr>
            <w:tcW w:w="2038" w:type="pct"/>
          </w:tcPr>
          <w:p w14:paraId="45249F11"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w</w:t>
            </w:r>
            <w:r w:rsidRPr="00C202DC">
              <w:rPr>
                <w:rStyle w:val="Strong"/>
              </w:rPr>
              <w:t>ent</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 xml:space="preserve">went </w:t>
            </w:r>
            <w:r w:rsidRPr="00C202DC">
              <w:rPr>
                <w:rFonts w:eastAsia="Arial"/>
                <w:szCs w:val="22"/>
              </w:rPr>
              <w:t>to the shop.</w:t>
            </w:r>
            <w:r>
              <w:rPr>
                <w:rFonts w:eastAsia="Arial"/>
                <w:szCs w:val="22"/>
              </w:rPr>
              <w:t>)</w:t>
            </w:r>
          </w:p>
        </w:tc>
        <w:tc>
          <w:tcPr>
            <w:tcW w:w="2046" w:type="pct"/>
          </w:tcPr>
          <w:p w14:paraId="28F72771"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one</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has</w:t>
            </w:r>
            <w:r w:rsidRPr="00C202DC">
              <w:rPr>
                <w:rFonts w:eastAsia="Arial"/>
                <w:szCs w:val="22"/>
              </w:rPr>
              <w:t xml:space="preserve"> </w:t>
            </w:r>
            <w:r w:rsidRPr="00C202DC">
              <w:rPr>
                <w:rStyle w:val="Strong"/>
              </w:rPr>
              <w:t>gone</w:t>
            </w:r>
            <w:r w:rsidRPr="00C202DC">
              <w:rPr>
                <w:rFonts w:eastAsia="Arial"/>
                <w:szCs w:val="22"/>
              </w:rPr>
              <w:t xml:space="preserve"> to the shop.</w:t>
            </w:r>
            <w:r>
              <w:rPr>
                <w:rFonts w:eastAsia="Arial"/>
                <w:szCs w:val="22"/>
              </w:rPr>
              <w:t>)</w:t>
            </w:r>
          </w:p>
        </w:tc>
      </w:tr>
      <w:tr w:rsidR="00A57E76" w14:paraId="40A060D3" w14:textId="77777777" w:rsidTr="004E737E">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1B610550" w14:textId="77777777" w:rsidR="00A57E76" w:rsidRPr="00B56873" w:rsidRDefault="00A57E76" w:rsidP="004E737E">
            <w:pPr>
              <w:rPr>
                <w:rStyle w:val="Emphasis"/>
                <w:b w:val="0"/>
                <w:bCs/>
              </w:rPr>
            </w:pPr>
            <w:r w:rsidRPr="00B56873">
              <w:rPr>
                <w:rStyle w:val="Emphasis"/>
                <w:b w:val="0"/>
                <w:bCs/>
              </w:rPr>
              <w:lastRenderedPageBreak/>
              <w:t>ring</w:t>
            </w:r>
          </w:p>
        </w:tc>
        <w:tc>
          <w:tcPr>
            <w:tcW w:w="2038" w:type="pct"/>
          </w:tcPr>
          <w:p w14:paraId="7415946B"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r</w:t>
            </w:r>
            <w:r w:rsidRPr="00C202DC">
              <w:rPr>
                <w:rStyle w:val="Strong"/>
              </w:rPr>
              <w:t>ang</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rang</w:t>
            </w:r>
            <w:r w:rsidRPr="00C202DC">
              <w:rPr>
                <w:rFonts w:eastAsia="Arial"/>
                <w:szCs w:val="22"/>
              </w:rPr>
              <w:t xml:space="preserve"> the bell.</w:t>
            </w:r>
            <w:r>
              <w:rPr>
                <w:rFonts w:eastAsia="Arial"/>
                <w:szCs w:val="22"/>
              </w:rPr>
              <w:t>)</w:t>
            </w:r>
          </w:p>
        </w:tc>
        <w:tc>
          <w:tcPr>
            <w:tcW w:w="2046" w:type="pct"/>
          </w:tcPr>
          <w:p w14:paraId="7AEBBC36"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r</w:t>
            </w:r>
            <w:r w:rsidRPr="00C202DC">
              <w:rPr>
                <w:rStyle w:val="Strong"/>
              </w:rPr>
              <w:t>ung</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rung</w:t>
            </w:r>
            <w:r w:rsidRPr="00C202DC">
              <w:rPr>
                <w:rFonts w:eastAsia="Arial"/>
                <w:szCs w:val="22"/>
              </w:rPr>
              <w:t xml:space="preserve"> the bell.</w:t>
            </w:r>
            <w:r>
              <w:rPr>
                <w:rFonts w:eastAsia="Arial"/>
                <w:szCs w:val="22"/>
              </w:rPr>
              <w:t>)</w:t>
            </w:r>
          </w:p>
        </w:tc>
      </w:tr>
      <w:tr w:rsidR="00A57E76" w14:paraId="78D9F495" w14:textId="77777777" w:rsidTr="004E737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63AF4635" w14:textId="77777777" w:rsidR="00A57E76" w:rsidRPr="00B56873" w:rsidRDefault="00A57E76" w:rsidP="004E737E">
            <w:pPr>
              <w:rPr>
                <w:rStyle w:val="Emphasis"/>
                <w:b w:val="0"/>
                <w:bCs/>
              </w:rPr>
            </w:pPr>
            <w:r w:rsidRPr="00B56873">
              <w:rPr>
                <w:rStyle w:val="Emphasis"/>
                <w:b w:val="0"/>
                <w:bCs/>
              </w:rPr>
              <w:t>take</w:t>
            </w:r>
          </w:p>
        </w:tc>
        <w:tc>
          <w:tcPr>
            <w:tcW w:w="2038" w:type="pct"/>
          </w:tcPr>
          <w:p w14:paraId="56254B00"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t</w:t>
            </w:r>
            <w:r w:rsidRPr="00C202DC">
              <w:rPr>
                <w:rStyle w:val="Strong"/>
              </w:rPr>
              <w:t>ook</w:t>
            </w:r>
            <w:r w:rsidRPr="00157486">
              <w:rPr>
                <w:rStyle w:val="Strong"/>
                <w:b w:val="0"/>
                <w:bCs w:val="0"/>
              </w:rPr>
              <w:t xml:space="preserve"> </w:t>
            </w:r>
            <w:r w:rsidRPr="001D45E5">
              <w:rPr>
                <w:rStyle w:val="Strong"/>
                <w:b w:val="0"/>
                <w:bCs w:val="0"/>
              </w:rPr>
              <w:t>(</w:t>
            </w:r>
            <w:r w:rsidRPr="001D45E5">
              <w:rPr>
                <w:rFonts w:eastAsia="Arial"/>
                <w:szCs w:val="22"/>
              </w:rPr>
              <w:t>I</w:t>
            </w:r>
            <w:r w:rsidRPr="00C202DC">
              <w:rPr>
                <w:rFonts w:eastAsia="Arial"/>
                <w:i/>
                <w:iCs/>
                <w:szCs w:val="22"/>
              </w:rPr>
              <w:t xml:space="preserve"> took</w:t>
            </w:r>
            <w:r w:rsidRPr="00C202DC">
              <w:rPr>
                <w:rFonts w:eastAsia="Arial"/>
                <w:szCs w:val="22"/>
              </w:rPr>
              <w:t xml:space="preserve"> the ball with me.</w:t>
            </w:r>
            <w:r>
              <w:rPr>
                <w:rFonts w:eastAsia="Arial"/>
                <w:szCs w:val="22"/>
              </w:rPr>
              <w:t>)</w:t>
            </w:r>
          </w:p>
        </w:tc>
        <w:tc>
          <w:tcPr>
            <w:tcW w:w="2046" w:type="pct"/>
          </w:tcPr>
          <w:p w14:paraId="6FBB207B"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t</w:t>
            </w:r>
            <w:r w:rsidRPr="00C202DC">
              <w:rPr>
                <w:rStyle w:val="Strong"/>
              </w:rPr>
              <w:t>aken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 xml:space="preserve">have </w:t>
            </w:r>
            <w:r w:rsidRPr="00C202DC">
              <w:rPr>
                <w:rStyle w:val="Strong"/>
              </w:rPr>
              <w:t>taken</w:t>
            </w:r>
            <w:r w:rsidRPr="00C202DC">
              <w:rPr>
                <w:rFonts w:eastAsia="Arial"/>
                <w:szCs w:val="22"/>
              </w:rPr>
              <w:t xml:space="preserve"> the ball with me.</w:t>
            </w:r>
            <w:r>
              <w:rPr>
                <w:rFonts w:eastAsia="Arial"/>
                <w:szCs w:val="22"/>
              </w:rPr>
              <w:t>)</w:t>
            </w:r>
          </w:p>
        </w:tc>
      </w:tr>
      <w:tr w:rsidR="00A57E76" w14:paraId="73F6EA64" w14:textId="77777777" w:rsidTr="004E737E">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5C88F987" w14:textId="77777777" w:rsidR="00A57E76" w:rsidRPr="00B56873" w:rsidRDefault="00A57E76" w:rsidP="004E737E">
            <w:pPr>
              <w:rPr>
                <w:rStyle w:val="Emphasis"/>
                <w:b w:val="0"/>
                <w:bCs/>
              </w:rPr>
            </w:pPr>
            <w:r w:rsidRPr="00B56873">
              <w:rPr>
                <w:rStyle w:val="Emphasis"/>
                <w:b w:val="0"/>
                <w:bCs/>
              </w:rPr>
              <w:t>write</w:t>
            </w:r>
          </w:p>
        </w:tc>
        <w:tc>
          <w:tcPr>
            <w:tcW w:w="2038" w:type="pct"/>
          </w:tcPr>
          <w:p w14:paraId="0DD9A48F"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w</w:t>
            </w:r>
            <w:r w:rsidRPr="00C202DC">
              <w:rPr>
                <w:rStyle w:val="Strong"/>
              </w:rPr>
              <w:t>rote</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wrote</w:t>
            </w:r>
            <w:r w:rsidRPr="00C202DC">
              <w:rPr>
                <w:rFonts w:eastAsia="Arial"/>
                <w:szCs w:val="22"/>
              </w:rPr>
              <w:t xml:space="preserve"> a letter.</w:t>
            </w:r>
            <w:r>
              <w:rPr>
                <w:rFonts w:eastAsia="Arial"/>
                <w:szCs w:val="22"/>
              </w:rPr>
              <w:t>)</w:t>
            </w:r>
          </w:p>
        </w:tc>
        <w:tc>
          <w:tcPr>
            <w:tcW w:w="2046" w:type="pct"/>
          </w:tcPr>
          <w:p w14:paraId="718AC6BB" w14:textId="77777777" w:rsidR="00A57E76" w:rsidRPr="001D45E5" w:rsidRDefault="00A57E76" w:rsidP="004E737E">
            <w:pPr>
              <w:cnfStyle w:val="000000010000" w:firstRow="0" w:lastRow="0" w:firstColumn="0" w:lastColumn="0" w:oddVBand="0" w:evenVBand="0" w:oddHBand="0" w:evenHBand="1" w:firstRowFirstColumn="0" w:firstRowLastColumn="0" w:lastRowFirstColumn="0" w:lastRowLastColumn="0"/>
              <w:rPr>
                <w:b/>
                <w:bCs/>
              </w:rPr>
            </w:pPr>
            <w:r>
              <w:rPr>
                <w:rStyle w:val="Strong"/>
              </w:rPr>
              <w:t>w</w:t>
            </w:r>
            <w:r w:rsidRPr="00C202DC">
              <w:rPr>
                <w:rStyle w:val="Strong"/>
              </w:rPr>
              <w:t>ritten</w:t>
            </w:r>
            <w:r w:rsidRPr="00157486">
              <w:rPr>
                <w:rStyle w:val="Strong"/>
                <w:b w:val="0"/>
                <w:bCs w:val="0"/>
              </w:rPr>
              <w:t xml:space="preserve"> </w:t>
            </w:r>
            <w:r w:rsidRPr="001D45E5">
              <w:rPr>
                <w:rStyle w:val="Strong"/>
                <w:b w:val="0"/>
                <w:bCs w:val="0"/>
              </w:rPr>
              <w:t>(</w:t>
            </w:r>
            <w:r w:rsidRPr="00C202DC">
              <w:rPr>
                <w:rFonts w:eastAsia="Arial"/>
                <w:szCs w:val="22"/>
              </w:rPr>
              <w:t xml:space="preserve">I </w:t>
            </w:r>
            <w:r w:rsidRPr="00C202DC">
              <w:rPr>
                <w:rFonts w:eastAsia="Arial"/>
                <w:i/>
                <w:iCs/>
                <w:szCs w:val="22"/>
              </w:rPr>
              <w:t>have</w:t>
            </w:r>
            <w:r w:rsidRPr="00C202DC">
              <w:rPr>
                <w:rFonts w:eastAsia="Arial"/>
                <w:szCs w:val="22"/>
              </w:rPr>
              <w:t xml:space="preserve"> </w:t>
            </w:r>
            <w:r w:rsidRPr="00C202DC">
              <w:rPr>
                <w:rStyle w:val="Strong"/>
              </w:rPr>
              <w:t>written</w:t>
            </w:r>
            <w:r w:rsidRPr="00C202DC">
              <w:rPr>
                <w:rFonts w:eastAsia="Arial"/>
                <w:szCs w:val="22"/>
              </w:rPr>
              <w:t xml:space="preserve"> a letter.</w:t>
            </w:r>
            <w:r>
              <w:rPr>
                <w:rFonts w:eastAsia="Arial"/>
                <w:szCs w:val="22"/>
              </w:rPr>
              <w:t>)</w:t>
            </w:r>
          </w:p>
        </w:tc>
      </w:tr>
      <w:tr w:rsidR="00A57E76" w14:paraId="1AF11066" w14:textId="77777777" w:rsidTr="004E737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15" w:type="pct"/>
          </w:tcPr>
          <w:p w14:paraId="628B0546" w14:textId="77777777" w:rsidR="00A57E76" w:rsidRPr="00B56873" w:rsidRDefault="00A57E76" w:rsidP="004E737E">
            <w:pPr>
              <w:rPr>
                <w:rStyle w:val="Emphasis"/>
                <w:b w:val="0"/>
                <w:bCs/>
              </w:rPr>
            </w:pPr>
            <w:r w:rsidRPr="00B56873">
              <w:rPr>
                <w:rStyle w:val="Emphasis"/>
                <w:b w:val="0"/>
                <w:bCs/>
              </w:rPr>
              <w:t>give</w:t>
            </w:r>
          </w:p>
        </w:tc>
        <w:tc>
          <w:tcPr>
            <w:tcW w:w="2038" w:type="pct"/>
          </w:tcPr>
          <w:p w14:paraId="0A562D84"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ave</w:t>
            </w:r>
            <w:r w:rsidRPr="001D45E5">
              <w:rPr>
                <w:rStyle w:val="Strong"/>
                <w:b w:val="0"/>
                <w:bCs w:val="0"/>
              </w:rPr>
              <w:t xml:space="preserve"> (</w:t>
            </w:r>
            <w:r w:rsidRPr="00C202DC">
              <w:rPr>
                <w:rFonts w:eastAsia="Arial"/>
                <w:szCs w:val="22"/>
              </w:rPr>
              <w:t xml:space="preserve">She </w:t>
            </w:r>
            <w:r w:rsidRPr="00C202DC">
              <w:rPr>
                <w:rFonts w:eastAsia="Arial"/>
                <w:i/>
                <w:iCs/>
                <w:szCs w:val="22"/>
              </w:rPr>
              <w:t>gave</w:t>
            </w:r>
            <w:r w:rsidRPr="00C202DC">
              <w:rPr>
                <w:rFonts w:eastAsia="Arial"/>
                <w:szCs w:val="22"/>
              </w:rPr>
              <w:t xml:space="preserve"> him a flower.</w:t>
            </w:r>
            <w:r>
              <w:rPr>
                <w:rFonts w:eastAsia="Arial"/>
                <w:szCs w:val="22"/>
              </w:rPr>
              <w:t>)</w:t>
            </w:r>
          </w:p>
        </w:tc>
        <w:tc>
          <w:tcPr>
            <w:tcW w:w="2046" w:type="pct"/>
          </w:tcPr>
          <w:p w14:paraId="271CE7B0" w14:textId="77777777" w:rsidR="00A57E76" w:rsidRPr="001D45E5" w:rsidRDefault="00A57E76" w:rsidP="004E737E">
            <w:pPr>
              <w:cnfStyle w:val="000000100000" w:firstRow="0" w:lastRow="0" w:firstColumn="0" w:lastColumn="0" w:oddVBand="0" w:evenVBand="0" w:oddHBand="1" w:evenHBand="0" w:firstRowFirstColumn="0" w:firstRowLastColumn="0" w:lastRowFirstColumn="0" w:lastRowLastColumn="0"/>
              <w:rPr>
                <w:b/>
                <w:bCs/>
              </w:rPr>
            </w:pPr>
            <w:r>
              <w:rPr>
                <w:rStyle w:val="Strong"/>
              </w:rPr>
              <w:t>g</w:t>
            </w:r>
            <w:r w:rsidRPr="00C202DC">
              <w:rPr>
                <w:rStyle w:val="Strong"/>
              </w:rPr>
              <w:t>iven</w:t>
            </w:r>
            <w:r w:rsidRPr="00157486">
              <w:rPr>
                <w:rStyle w:val="Strong"/>
                <w:b w:val="0"/>
                <w:bCs w:val="0"/>
              </w:rPr>
              <w:t xml:space="preserve"> </w:t>
            </w:r>
            <w:r w:rsidRPr="001D45E5">
              <w:rPr>
                <w:rStyle w:val="Strong"/>
                <w:b w:val="0"/>
                <w:bCs w:val="0"/>
              </w:rPr>
              <w:t>(</w:t>
            </w:r>
            <w:r w:rsidRPr="00C202DC">
              <w:rPr>
                <w:rFonts w:eastAsia="Arial"/>
                <w:szCs w:val="22"/>
              </w:rPr>
              <w:t xml:space="preserve">She </w:t>
            </w:r>
            <w:r w:rsidRPr="00C202DC">
              <w:rPr>
                <w:rFonts w:eastAsia="Arial"/>
                <w:i/>
                <w:iCs/>
                <w:szCs w:val="22"/>
              </w:rPr>
              <w:t>has</w:t>
            </w:r>
            <w:r w:rsidRPr="00C202DC">
              <w:rPr>
                <w:rFonts w:eastAsia="Arial"/>
                <w:szCs w:val="22"/>
              </w:rPr>
              <w:t xml:space="preserve"> </w:t>
            </w:r>
            <w:r w:rsidRPr="00C202DC">
              <w:rPr>
                <w:rStyle w:val="Strong"/>
              </w:rPr>
              <w:t>given</w:t>
            </w:r>
            <w:r w:rsidRPr="00C202DC">
              <w:rPr>
                <w:rFonts w:eastAsia="Arial"/>
                <w:szCs w:val="22"/>
              </w:rPr>
              <w:t xml:space="preserve"> him a flower.</w:t>
            </w:r>
            <w:r>
              <w:rPr>
                <w:rFonts w:eastAsia="Arial"/>
                <w:szCs w:val="22"/>
              </w:rPr>
              <w:t>)</w:t>
            </w:r>
          </w:p>
        </w:tc>
      </w:tr>
    </w:tbl>
    <w:p w14:paraId="2D0EDB25" w14:textId="77777777" w:rsidR="00A57E76" w:rsidRDefault="00A57E76" w:rsidP="00A57E76">
      <w:pPr>
        <w:pStyle w:val="Heading3"/>
      </w:pPr>
      <w:bookmarkStart w:id="529" w:name="_Shifting_between_past,"/>
      <w:bookmarkStart w:id="530" w:name="_Toc167188406"/>
      <w:bookmarkStart w:id="531" w:name="_Toc203657979"/>
      <w:bookmarkStart w:id="532" w:name="_Toc204588840"/>
      <w:bookmarkStart w:id="533" w:name="_Toc204869693"/>
      <w:bookmarkEnd w:id="529"/>
      <w:r>
        <w:t>Shifting between past, present and future tense</w:t>
      </w:r>
      <w:bookmarkEnd w:id="530"/>
      <w:bookmarkEnd w:id="531"/>
      <w:bookmarkEnd w:id="532"/>
      <w:bookmarkEnd w:id="533"/>
    </w:p>
    <w:p w14:paraId="2DF9D5DC" w14:textId="77777777" w:rsidR="00A57E76" w:rsidRDefault="00A57E76" w:rsidP="00A57E76">
      <w:pPr>
        <w:rPr>
          <w:rFonts w:eastAsia="Arial"/>
          <w:color w:val="000000" w:themeColor="text1"/>
          <w:szCs w:val="22"/>
        </w:rPr>
      </w:pPr>
      <w:r w:rsidRPr="2573F93B">
        <w:rPr>
          <w:rFonts w:eastAsia="Arial"/>
          <w:color w:val="000000" w:themeColor="text1"/>
          <w:szCs w:val="22"/>
        </w:rPr>
        <w:t>The control of tense involves a deliberate shift between past, present and future tense across a text according to purpose.</w:t>
      </w:r>
    </w:p>
    <w:p w14:paraId="648E3455" w14:textId="77777777" w:rsidR="00A57E76" w:rsidRDefault="00A57E76">
      <w:pPr>
        <w:pStyle w:val="ListBullet"/>
        <w:numPr>
          <w:ilvl w:val="0"/>
          <w:numId w:val="2"/>
        </w:numPr>
      </w:pPr>
      <w:r w:rsidRPr="2573F93B">
        <w:t>An information text can shift between tense to effectively convey the historical context, present-day relevance and future implications of the subject matter being discussed. For example</w:t>
      </w:r>
      <w:r>
        <w:t>:</w:t>
      </w:r>
    </w:p>
    <w:p w14:paraId="3E7A91CC" w14:textId="77777777" w:rsidR="00A57E76" w:rsidRDefault="00A57E76" w:rsidP="00A57E76">
      <w:pPr>
        <w:pStyle w:val="ListBullet2"/>
        <w:ind w:left="1134" w:hanging="567"/>
      </w:pPr>
      <w:r w:rsidRPr="2573F93B">
        <w:t xml:space="preserve">In the past, recycling was </w:t>
      </w:r>
      <w:r w:rsidRPr="008B129B">
        <w:rPr>
          <w:rStyle w:val="Strong"/>
        </w:rPr>
        <w:t>[</w:t>
      </w:r>
      <w:r>
        <w:rPr>
          <w:rStyle w:val="Strong"/>
        </w:rPr>
        <w:t xml:space="preserve">simple </w:t>
      </w:r>
      <w:r w:rsidRPr="008B129B">
        <w:rPr>
          <w:rStyle w:val="Strong"/>
        </w:rPr>
        <w:t>past tense]</w:t>
      </w:r>
      <w:r w:rsidRPr="2573F93B">
        <w:t xml:space="preserve"> primarily seen as a way to manage waste and conserve resources. Today, recycling is </w:t>
      </w:r>
      <w:r w:rsidRPr="008B129B">
        <w:rPr>
          <w:rStyle w:val="Strong"/>
        </w:rPr>
        <w:t>[</w:t>
      </w:r>
      <w:r>
        <w:rPr>
          <w:rStyle w:val="Strong"/>
        </w:rPr>
        <w:t xml:space="preserve">simple </w:t>
      </w:r>
      <w:r w:rsidRPr="008B129B">
        <w:rPr>
          <w:rStyle w:val="Strong"/>
        </w:rPr>
        <w:t>present tense]</w:t>
      </w:r>
      <w:r w:rsidRPr="00157486">
        <w:t xml:space="preserve"> </w:t>
      </w:r>
      <w:r w:rsidRPr="2573F93B">
        <w:t>recognised as a fundamental pillar of sustainable living, with communities worldwide embracing recycling programs and initiatives. As technology advances</w:t>
      </w:r>
      <w:r w:rsidRPr="00157486">
        <w:t xml:space="preserve"> </w:t>
      </w:r>
      <w:r w:rsidRPr="008B129B">
        <w:rPr>
          <w:rStyle w:val="Strong"/>
        </w:rPr>
        <w:t>[continuous present tense]</w:t>
      </w:r>
      <w:r w:rsidRPr="00157486">
        <w:t>,</w:t>
      </w:r>
      <w:r w:rsidRPr="2573F93B">
        <w:t xml:space="preserve"> recycling methods will become</w:t>
      </w:r>
      <w:r w:rsidRPr="00157486">
        <w:t xml:space="preserve"> </w:t>
      </w:r>
      <w:r w:rsidRPr="008B129B">
        <w:rPr>
          <w:rStyle w:val="Strong"/>
        </w:rPr>
        <w:t>[</w:t>
      </w:r>
      <w:r>
        <w:rPr>
          <w:rStyle w:val="Strong"/>
        </w:rPr>
        <w:t xml:space="preserve">simple </w:t>
      </w:r>
      <w:r w:rsidRPr="008B129B">
        <w:rPr>
          <w:rStyle w:val="Strong"/>
        </w:rPr>
        <w:t>future tense]</w:t>
      </w:r>
      <w:r w:rsidRPr="2573F93B">
        <w:t xml:space="preserve"> more efficient and innovative, paving the way for a greener future.</w:t>
      </w:r>
    </w:p>
    <w:p w14:paraId="7F380EAE" w14:textId="77777777" w:rsidR="00A57E76" w:rsidRDefault="00A57E76">
      <w:pPr>
        <w:pStyle w:val="ListBullet"/>
        <w:numPr>
          <w:ilvl w:val="0"/>
          <w:numId w:val="2"/>
        </w:numPr>
      </w:pPr>
      <w:r w:rsidRPr="2573F93B">
        <w:t xml:space="preserve">A </w:t>
      </w:r>
      <w:r w:rsidRPr="00E60F34">
        <w:t>narrative</w:t>
      </w:r>
      <w:r w:rsidRPr="2573F93B">
        <w:t xml:space="preserve"> text can shift between tense to indicate changes in time, perspective or narrative focus. For example</w:t>
      </w:r>
      <w:r>
        <w:t>:</w:t>
      </w:r>
    </w:p>
    <w:p w14:paraId="249825AB" w14:textId="77777777" w:rsidR="00A57E76" w:rsidRDefault="00A57E76" w:rsidP="00A57E76">
      <w:pPr>
        <w:pStyle w:val="ListBullet2"/>
        <w:ind w:left="1134" w:hanging="567"/>
      </w:pPr>
      <w:r w:rsidRPr="2573F93B">
        <w:lastRenderedPageBreak/>
        <w:t xml:space="preserve">As she walks through the forest, Jane reminisces about her childhood adventures </w:t>
      </w:r>
      <w:r w:rsidRPr="2573F93B">
        <w:rPr>
          <w:b/>
          <w:bCs/>
        </w:rPr>
        <w:t>[</w:t>
      </w:r>
      <w:bookmarkStart w:id="534" w:name="_Hlk165032602"/>
      <w:r>
        <w:rPr>
          <w:b/>
          <w:bCs/>
        </w:rPr>
        <w:t xml:space="preserve">simple </w:t>
      </w:r>
      <w:bookmarkEnd w:id="534"/>
      <w:r w:rsidRPr="2573F93B">
        <w:rPr>
          <w:b/>
          <w:bCs/>
        </w:rPr>
        <w:t>present tense]</w:t>
      </w:r>
      <w:r w:rsidRPr="2573F93B">
        <w:t>. What fun she had playing and swimming at the beach with her brothers. She would walk around the ro</w:t>
      </w:r>
      <w:r>
        <w:t>c</w:t>
      </w:r>
      <w:r w:rsidRPr="2573F93B">
        <w:t xml:space="preserve">k pools for hours, looking for hidden treasures – mostly shells – she could take home to admire </w:t>
      </w:r>
      <w:r w:rsidRPr="2573F93B">
        <w:rPr>
          <w:b/>
          <w:bCs/>
        </w:rPr>
        <w:t>[</w:t>
      </w:r>
      <w:r>
        <w:rPr>
          <w:b/>
          <w:bCs/>
        </w:rPr>
        <w:t xml:space="preserve">simple </w:t>
      </w:r>
      <w:r w:rsidRPr="2573F93B">
        <w:rPr>
          <w:b/>
          <w:bCs/>
        </w:rPr>
        <w:t>past tense]</w:t>
      </w:r>
      <w:r w:rsidRPr="2573F93B">
        <w:t xml:space="preserve">. Suddenly, out of nowhere, Jane hears a noise behind her </w:t>
      </w:r>
      <w:r w:rsidRPr="2573F93B">
        <w:rPr>
          <w:b/>
          <w:bCs/>
        </w:rPr>
        <w:t>[</w:t>
      </w:r>
      <w:r>
        <w:rPr>
          <w:b/>
          <w:bCs/>
        </w:rPr>
        <w:t xml:space="preserve">simple </w:t>
      </w:r>
      <w:r w:rsidRPr="2573F93B">
        <w:rPr>
          <w:b/>
          <w:bCs/>
        </w:rPr>
        <w:t>present tense]</w:t>
      </w:r>
      <w:r w:rsidRPr="2573F93B">
        <w:t>.</w:t>
      </w:r>
    </w:p>
    <w:p w14:paraId="7BE9DFB8" w14:textId="77777777" w:rsidR="00A57E76" w:rsidRDefault="00A57E76" w:rsidP="00A57E76">
      <w:pPr>
        <w:rPr>
          <w:rFonts w:eastAsia="Arial"/>
          <w:color w:val="000000" w:themeColor="text1"/>
          <w:szCs w:val="22"/>
        </w:rPr>
      </w:pPr>
      <w:r w:rsidRPr="00157486">
        <w:rPr>
          <w:rFonts w:eastAsia="Arial"/>
          <w:color w:val="000000" w:themeColor="text1"/>
          <w:szCs w:val="22"/>
        </w:rPr>
        <w:t>See</w:t>
      </w:r>
      <w:r w:rsidRPr="2573F93B">
        <w:rPr>
          <w:rFonts w:eastAsia="Arial"/>
          <w:color w:val="000000" w:themeColor="text1"/>
          <w:szCs w:val="22"/>
        </w:rPr>
        <w:t xml:space="preserve">: </w:t>
      </w:r>
      <w:hyperlink w:anchor="_Tense">
        <w:r w:rsidRPr="2573F93B">
          <w:rPr>
            <w:rStyle w:val="Hyperlink"/>
            <w:rFonts w:eastAsia="Arial"/>
            <w:szCs w:val="22"/>
          </w:rPr>
          <w:t>Tense</w:t>
        </w:r>
      </w:hyperlink>
      <w:r w:rsidRPr="00D01BA0">
        <w:t>.</w:t>
      </w:r>
    </w:p>
    <w:p w14:paraId="56388470" w14:textId="77777777" w:rsidR="00A57E76" w:rsidRPr="00E60F34" w:rsidRDefault="00A57E76" w:rsidP="00A57E76">
      <w:pPr>
        <w:pStyle w:val="Heading2"/>
      </w:pPr>
      <w:bookmarkStart w:id="535" w:name="_Verbs"/>
      <w:bookmarkStart w:id="536" w:name="_Toc167188407"/>
      <w:bookmarkStart w:id="537" w:name="_Toc203657980"/>
      <w:bookmarkStart w:id="538" w:name="_Toc204588841"/>
      <w:bookmarkStart w:id="539" w:name="_Toc204869694"/>
      <w:bookmarkEnd w:id="535"/>
      <w:r>
        <w:t>Verbs</w:t>
      </w:r>
      <w:bookmarkEnd w:id="536"/>
      <w:bookmarkEnd w:id="537"/>
      <w:bookmarkEnd w:id="538"/>
      <w:bookmarkEnd w:id="539"/>
    </w:p>
    <w:p w14:paraId="513D9A6C"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verb is a doing, being or having word (Winch 2013). Verbs are </w:t>
      </w:r>
      <w:r>
        <w:rPr>
          <w:rFonts w:eastAsia="Arial"/>
          <w:color w:val="000000" w:themeColor="text1"/>
          <w:szCs w:val="22"/>
        </w:rPr>
        <w:t xml:space="preserve">words </w:t>
      </w:r>
      <w:r w:rsidRPr="2573F93B">
        <w:rPr>
          <w:rFonts w:eastAsia="Arial"/>
          <w:color w:val="000000" w:themeColor="text1"/>
          <w:szCs w:val="22"/>
        </w:rPr>
        <w:t xml:space="preserve">that </w:t>
      </w:r>
      <w:r>
        <w:rPr>
          <w:rFonts w:eastAsia="Arial"/>
          <w:color w:val="000000" w:themeColor="text1"/>
          <w:szCs w:val="22"/>
        </w:rPr>
        <w:t>describe</w:t>
      </w:r>
      <w:r w:rsidRPr="2573F93B">
        <w:rPr>
          <w:rFonts w:eastAsia="Arial"/>
          <w:color w:val="000000" w:themeColor="text1"/>
          <w:szCs w:val="22"/>
        </w:rPr>
        <w:t xml:space="preserve"> what is happening. Different types of verbs include </w:t>
      </w:r>
      <w:r w:rsidRPr="00AA41BA">
        <w:rPr>
          <w:rStyle w:val="Emphasis"/>
        </w:rPr>
        <w:t>action</w:t>
      </w:r>
      <w:r w:rsidRPr="2573F93B">
        <w:rPr>
          <w:rStyle w:val="Emphasis"/>
          <w:rFonts w:eastAsia="Arial"/>
          <w:color w:val="000000" w:themeColor="text1"/>
          <w:szCs w:val="22"/>
        </w:rPr>
        <w:t xml:space="preserve">, </w:t>
      </w:r>
      <w:r w:rsidRPr="00AA41BA">
        <w:rPr>
          <w:rStyle w:val="Emphasis"/>
        </w:rPr>
        <w:t>thinking</w:t>
      </w:r>
      <w:r w:rsidRPr="2573F93B">
        <w:rPr>
          <w:rStyle w:val="Emphasis"/>
          <w:rFonts w:eastAsia="Arial"/>
          <w:color w:val="000000" w:themeColor="text1"/>
          <w:szCs w:val="22"/>
        </w:rPr>
        <w:t xml:space="preserve">, </w:t>
      </w:r>
      <w:r w:rsidRPr="00AA41BA">
        <w:rPr>
          <w:rStyle w:val="Emphasis"/>
        </w:rPr>
        <w:t>feeling</w:t>
      </w:r>
      <w:r w:rsidRPr="2573F93B">
        <w:rPr>
          <w:rStyle w:val="Emphasis"/>
          <w:rFonts w:eastAsia="Arial"/>
          <w:color w:val="000000" w:themeColor="text1"/>
          <w:szCs w:val="22"/>
        </w:rPr>
        <w:t xml:space="preserve">, </w:t>
      </w:r>
      <w:r w:rsidRPr="00AA41BA">
        <w:rPr>
          <w:rStyle w:val="Emphasis"/>
        </w:rPr>
        <w:t>saying</w:t>
      </w:r>
      <w:r w:rsidRPr="2573F93B">
        <w:rPr>
          <w:rFonts w:eastAsia="Arial"/>
          <w:color w:val="000000" w:themeColor="text1"/>
          <w:szCs w:val="22"/>
        </w:rPr>
        <w:t xml:space="preserve"> and </w:t>
      </w:r>
      <w:r w:rsidRPr="00AA41BA">
        <w:rPr>
          <w:rStyle w:val="Emphasis"/>
        </w:rPr>
        <w:t>relating</w:t>
      </w:r>
      <w:r>
        <w:rPr>
          <w:rFonts w:eastAsia="Arial"/>
          <w:color w:val="000000" w:themeColor="text1"/>
          <w:szCs w:val="22"/>
        </w:rPr>
        <w:t xml:space="preserve"> </w:t>
      </w:r>
      <w:r w:rsidRPr="2573F93B">
        <w:rPr>
          <w:rFonts w:eastAsia="Arial"/>
          <w:color w:val="000000" w:themeColor="text1"/>
          <w:szCs w:val="22"/>
        </w:rPr>
        <w:t>(NESA 202</w:t>
      </w:r>
      <w:r>
        <w:rPr>
          <w:rFonts w:eastAsia="Arial"/>
          <w:color w:val="000000" w:themeColor="text1"/>
          <w:szCs w:val="22"/>
        </w:rPr>
        <w:t>5a</w:t>
      </w:r>
      <w:r w:rsidRPr="2573F93B">
        <w:rPr>
          <w:rFonts w:eastAsia="Arial"/>
          <w:color w:val="000000" w:themeColor="text1"/>
          <w:szCs w:val="22"/>
        </w:rPr>
        <w:t>)</w:t>
      </w:r>
      <w:r>
        <w:rPr>
          <w:rFonts w:eastAsia="Arial"/>
          <w:color w:val="000000" w:themeColor="text1"/>
          <w:szCs w:val="22"/>
        </w:rPr>
        <w:t>.</w:t>
      </w:r>
    </w:p>
    <w:p w14:paraId="435A03FD" w14:textId="77777777" w:rsidR="00A57E76" w:rsidRDefault="00A57E76" w:rsidP="00A57E76">
      <w:pPr>
        <w:pStyle w:val="Heading3"/>
      </w:pPr>
      <w:bookmarkStart w:id="540" w:name="_Types_of_verbs"/>
      <w:bookmarkStart w:id="541" w:name="_Toc167188408"/>
      <w:bookmarkStart w:id="542" w:name="_Toc203657981"/>
      <w:bookmarkStart w:id="543" w:name="_Toc204588842"/>
      <w:bookmarkStart w:id="544" w:name="_Toc204869695"/>
      <w:bookmarkEnd w:id="540"/>
      <w:r>
        <w:t>Types of verbs</w:t>
      </w:r>
      <w:bookmarkEnd w:id="541"/>
      <w:bookmarkEnd w:id="542"/>
      <w:bookmarkEnd w:id="543"/>
      <w:bookmarkEnd w:id="544"/>
    </w:p>
    <w:p w14:paraId="6F57EA2F" w14:textId="77777777" w:rsidR="00A57E76" w:rsidRDefault="00A57E76" w:rsidP="00A57E76">
      <w:pPr>
        <w:pStyle w:val="Heading4"/>
      </w:pPr>
      <w:r w:rsidRPr="2573F93B">
        <w:t xml:space="preserve">Action </w:t>
      </w:r>
      <w:r w:rsidRPr="005A1A95">
        <w:t>verbs</w:t>
      </w:r>
    </w:p>
    <w:p w14:paraId="1ABFEEC9"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Action verbs refer to the actual physical things we do (‘jump’, ‘eat’, ‘play’). They convey what someone or something does by depicting activities or processes </w:t>
      </w:r>
      <w:r>
        <w:rPr>
          <w:rFonts w:eastAsia="Arial"/>
          <w:color w:val="000000" w:themeColor="text1"/>
          <w:szCs w:val="22"/>
        </w:rPr>
        <w:t>–</w:t>
      </w:r>
      <w:r w:rsidRPr="2573F93B">
        <w:rPr>
          <w:rFonts w:eastAsia="Arial"/>
          <w:color w:val="000000" w:themeColor="text1"/>
          <w:szCs w:val="22"/>
        </w:rPr>
        <w:t xml:space="preserve"> the ‘doings’ and ‘happenings’ in various contexts. For example:</w:t>
      </w:r>
    </w:p>
    <w:p w14:paraId="5038431A" w14:textId="77777777" w:rsidR="00A57E76" w:rsidRDefault="00A57E76">
      <w:pPr>
        <w:pStyle w:val="ListBullet"/>
        <w:numPr>
          <w:ilvl w:val="0"/>
          <w:numId w:val="2"/>
        </w:numPr>
      </w:pPr>
      <w:r w:rsidRPr="2573F93B">
        <w:t>They</w:t>
      </w:r>
      <w:r w:rsidRPr="00157486">
        <w:t xml:space="preserve"> </w:t>
      </w:r>
      <w:r w:rsidRPr="00F51C96">
        <w:rPr>
          <w:rStyle w:val="Strong"/>
        </w:rPr>
        <w:t>danced</w:t>
      </w:r>
      <w:r w:rsidRPr="2573F93B">
        <w:rPr>
          <w:b/>
          <w:bCs/>
        </w:rPr>
        <w:t xml:space="preserve"> </w:t>
      </w:r>
      <w:r w:rsidRPr="2573F93B">
        <w:t>all night.</w:t>
      </w:r>
    </w:p>
    <w:p w14:paraId="19730B1F" w14:textId="77777777" w:rsidR="00A57E76" w:rsidRDefault="00A57E76" w:rsidP="00A57E76">
      <w:pPr>
        <w:rPr>
          <w:rFonts w:eastAsia="Arial"/>
          <w:color w:val="000000" w:themeColor="text1"/>
          <w:szCs w:val="22"/>
        </w:rPr>
      </w:pPr>
      <w:r w:rsidRPr="2573F93B">
        <w:rPr>
          <w:rFonts w:eastAsia="Arial"/>
          <w:color w:val="000000" w:themeColor="text1"/>
          <w:szCs w:val="22"/>
        </w:rPr>
        <w:t>Action verbs are used in most texts, with considered differences based on the context and purpose of what is being written (Derewianka 2022). For example:</w:t>
      </w:r>
    </w:p>
    <w:p w14:paraId="6D7E7375" w14:textId="77777777" w:rsidR="00A57E76" w:rsidRDefault="00A57E76">
      <w:pPr>
        <w:pStyle w:val="ListBullet"/>
        <w:numPr>
          <w:ilvl w:val="0"/>
          <w:numId w:val="2"/>
        </w:numPr>
        <w:rPr>
          <w:rFonts w:eastAsia="Arial"/>
          <w:color w:val="000000" w:themeColor="text1"/>
          <w:szCs w:val="22"/>
        </w:rPr>
      </w:pPr>
      <w:r w:rsidRPr="00F51C96">
        <w:rPr>
          <w:rStyle w:val="Strong"/>
        </w:rPr>
        <w:t>procedures</w:t>
      </w:r>
      <w:r w:rsidRPr="2573F93B">
        <w:rPr>
          <w:rFonts w:eastAsia="Arial"/>
          <w:color w:val="000000" w:themeColor="text1"/>
          <w:szCs w:val="22"/>
        </w:rPr>
        <w:t xml:space="preserve"> use actions in the form of commands. For example</w:t>
      </w:r>
      <w:r>
        <w:rPr>
          <w:rFonts w:eastAsia="Arial"/>
          <w:color w:val="000000" w:themeColor="text1"/>
          <w:szCs w:val="22"/>
        </w:rPr>
        <w:t>:</w:t>
      </w:r>
    </w:p>
    <w:p w14:paraId="27204F7C" w14:textId="77777777" w:rsidR="00A57E76" w:rsidRDefault="00A57E76" w:rsidP="00A57E76">
      <w:pPr>
        <w:pStyle w:val="ListBullet2"/>
        <w:ind w:left="1134" w:hanging="567"/>
      </w:pPr>
      <w:r w:rsidRPr="00F51C96">
        <w:rPr>
          <w:rStyle w:val="Strong"/>
        </w:rPr>
        <w:t>Lay</w:t>
      </w:r>
      <w:r w:rsidRPr="00157486">
        <w:t xml:space="preserve"> </w:t>
      </w:r>
      <w:r w:rsidRPr="2573F93B">
        <w:t>the bookshelf on a flat surface</w:t>
      </w:r>
      <w:r>
        <w:t>.</w:t>
      </w:r>
    </w:p>
    <w:p w14:paraId="1D9604D1" w14:textId="77777777" w:rsidR="00A57E76" w:rsidRDefault="00A57E76" w:rsidP="00A57E76">
      <w:pPr>
        <w:pStyle w:val="ListBullet2"/>
        <w:ind w:left="1134" w:hanging="567"/>
      </w:pPr>
      <w:r w:rsidRPr="00F51C96">
        <w:rPr>
          <w:rStyle w:val="Strong"/>
        </w:rPr>
        <w:lastRenderedPageBreak/>
        <w:t>Follow</w:t>
      </w:r>
      <w:r w:rsidRPr="2573F93B">
        <w:t xml:space="preserve"> the assembly instructions step</w:t>
      </w:r>
      <w:r>
        <w:t>-</w:t>
      </w:r>
      <w:r w:rsidRPr="2573F93B">
        <w:t>by</w:t>
      </w:r>
      <w:r>
        <w:t>-</w:t>
      </w:r>
      <w:r w:rsidRPr="2573F93B">
        <w:t>step</w:t>
      </w:r>
      <w:r>
        <w:t>.</w:t>
      </w:r>
    </w:p>
    <w:p w14:paraId="1F438551" w14:textId="77777777" w:rsidR="00A57E76" w:rsidRDefault="00A57E76" w:rsidP="00A57E76">
      <w:pPr>
        <w:pStyle w:val="ListBullet2"/>
        <w:ind w:left="1134" w:hanging="567"/>
      </w:pPr>
      <w:r w:rsidRPr="00F51C96">
        <w:rPr>
          <w:rStyle w:val="Strong"/>
        </w:rPr>
        <w:t>Tighten</w:t>
      </w:r>
      <w:r w:rsidRPr="00157486">
        <w:t xml:space="preserve"> </w:t>
      </w:r>
      <w:r w:rsidRPr="2573F93B">
        <w:t>the screws securely as you go.</w:t>
      </w:r>
    </w:p>
    <w:p w14:paraId="7C5E4186" w14:textId="77777777" w:rsidR="00A57E76" w:rsidRDefault="00A57E76">
      <w:pPr>
        <w:pStyle w:val="ListBullet"/>
        <w:numPr>
          <w:ilvl w:val="0"/>
          <w:numId w:val="2"/>
        </w:numPr>
        <w:rPr>
          <w:rFonts w:eastAsia="Arial"/>
          <w:color w:val="000000" w:themeColor="text1"/>
          <w:szCs w:val="22"/>
        </w:rPr>
      </w:pPr>
      <w:r w:rsidRPr="00F51C96">
        <w:rPr>
          <w:rStyle w:val="Strong"/>
        </w:rPr>
        <w:t>narratives</w:t>
      </w:r>
      <w:r w:rsidRPr="00157486">
        <w:rPr>
          <w:rFonts w:eastAsia="Arial"/>
          <w:color w:val="000000" w:themeColor="text1"/>
          <w:szCs w:val="22"/>
        </w:rPr>
        <w:t xml:space="preserve"> </w:t>
      </w:r>
      <w:r w:rsidRPr="2573F93B">
        <w:rPr>
          <w:rFonts w:eastAsia="Arial"/>
          <w:color w:val="000000" w:themeColor="text1"/>
          <w:szCs w:val="22"/>
        </w:rPr>
        <w:t>use creative examples of action verbs to describe ‘action sequences’. For example</w:t>
      </w:r>
      <w:r>
        <w:rPr>
          <w:rFonts w:eastAsia="Arial"/>
          <w:color w:val="000000" w:themeColor="text1"/>
          <w:szCs w:val="22"/>
        </w:rPr>
        <w:t>:</w:t>
      </w:r>
    </w:p>
    <w:p w14:paraId="4704AE5C" w14:textId="77777777" w:rsidR="00A57E76" w:rsidRDefault="00A57E76" w:rsidP="00A57E76">
      <w:pPr>
        <w:pStyle w:val="ListBullet2"/>
        <w:ind w:left="1134" w:hanging="567"/>
      </w:pPr>
      <w:r w:rsidRPr="2573F93B">
        <w:t xml:space="preserve">Megan </w:t>
      </w:r>
      <w:r w:rsidRPr="00F51C96">
        <w:rPr>
          <w:rStyle w:val="Strong"/>
        </w:rPr>
        <w:t>sprinted</w:t>
      </w:r>
      <w:r w:rsidRPr="2573F93B">
        <w:t xml:space="preserve"> through the forest. Her heart </w:t>
      </w:r>
      <w:r w:rsidRPr="00F51C96">
        <w:rPr>
          <w:rStyle w:val="Strong"/>
        </w:rPr>
        <w:t>pounded</w:t>
      </w:r>
      <w:r w:rsidRPr="2573F93B">
        <w:t xml:space="preserve"> with each stride.</w:t>
      </w:r>
    </w:p>
    <w:p w14:paraId="19A1E2DB" w14:textId="77777777" w:rsidR="00A57E76" w:rsidRDefault="00A57E76" w:rsidP="00A57E76">
      <w:pPr>
        <w:pStyle w:val="ListBullet2"/>
        <w:ind w:left="1134" w:hanging="567"/>
      </w:pPr>
      <w:r w:rsidRPr="2573F93B">
        <w:t xml:space="preserve">Quietly, I </w:t>
      </w:r>
      <w:r w:rsidRPr="00F51C96">
        <w:rPr>
          <w:rStyle w:val="Strong"/>
        </w:rPr>
        <w:t>snuck</w:t>
      </w:r>
      <w:r w:rsidRPr="2573F93B">
        <w:t xml:space="preserve"> out of my room and </w:t>
      </w:r>
      <w:r w:rsidRPr="00F51C96">
        <w:rPr>
          <w:rStyle w:val="Strong"/>
        </w:rPr>
        <w:t>tiptoed</w:t>
      </w:r>
      <w:r w:rsidRPr="2573F93B">
        <w:t xml:space="preserve"> into my big sister’s bed.</w:t>
      </w:r>
    </w:p>
    <w:p w14:paraId="7288A075" w14:textId="77777777" w:rsidR="00A57E76" w:rsidRDefault="00A57E76">
      <w:pPr>
        <w:pStyle w:val="ListBullet"/>
        <w:numPr>
          <w:ilvl w:val="0"/>
          <w:numId w:val="2"/>
        </w:numPr>
        <w:rPr>
          <w:rFonts w:eastAsia="Arial"/>
          <w:color w:val="000000" w:themeColor="text1"/>
          <w:szCs w:val="22"/>
        </w:rPr>
      </w:pPr>
      <w:r w:rsidRPr="00F51C96">
        <w:rPr>
          <w:rStyle w:val="Strong"/>
        </w:rPr>
        <w:t>recounts</w:t>
      </w:r>
      <w:r w:rsidRPr="00157486">
        <w:rPr>
          <w:rFonts w:eastAsia="Arial"/>
          <w:color w:val="000000" w:themeColor="text1"/>
          <w:szCs w:val="22"/>
        </w:rPr>
        <w:t xml:space="preserve"> </w:t>
      </w:r>
      <w:r w:rsidRPr="2573F93B">
        <w:rPr>
          <w:rFonts w:eastAsia="Arial"/>
          <w:color w:val="000000" w:themeColor="text1"/>
          <w:szCs w:val="22"/>
        </w:rPr>
        <w:t>and texts, such as historical accounts, use action verbs to construct a series of events. For example</w:t>
      </w:r>
      <w:r>
        <w:rPr>
          <w:rFonts w:eastAsia="Arial"/>
          <w:color w:val="000000" w:themeColor="text1"/>
          <w:szCs w:val="22"/>
        </w:rPr>
        <w:t>:</w:t>
      </w:r>
    </w:p>
    <w:p w14:paraId="7E808B7B" w14:textId="77777777" w:rsidR="00A57E76" w:rsidRDefault="00A57E76" w:rsidP="00A57E76">
      <w:pPr>
        <w:pStyle w:val="ListBullet2"/>
        <w:ind w:left="1134" w:hanging="567"/>
      </w:pPr>
      <w:r w:rsidRPr="2573F93B">
        <w:t xml:space="preserve">We </w:t>
      </w:r>
      <w:r w:rsidRPr="00F51C96">
        <w:rPr>
          <w:rStyle w:val="Strong"/>
        </w:rPr>
        <w:t>clambered</w:t>
      </w:r>
      <w:r w:rsidRPr="2573F93B">
        <w:t xml:space="preserve"> over the utility course to finally </w:t>
      </w:r>
      <w:r w:rsidRPr="00F51C96">
        <w:rPr>
          <w:rStyle w:val="Strong"/>
        </w:rPr>
        <w:t>reach</w:t>
      </w:r>
      <w:r w:rsidRPr="2573F93B">
        <w:t xml:space="preserve"> the flying fox. Step</w:t>
      </w:r>
      <w:r>
        <w:t>-</w:t>
      </w:r>
      <w:r w:rsidRPr="2573F93B">
        <w:t>by</w:t>
      </w:r>
      <w:r>
        <w:t>-</w:t>
      </w:r>
      <w:r w:rsidRPr="2573F93B">
        <w:t>step</w:t>
      </w:r>
      <w:r>
        <w:t>,</w:t>
      </w:r>
      <w:r w:rsidRPr="2573F93B">
        <w:t xml:space="preserve"> we </w:t>
      </w:r>
      <w:r w:rsidRPr="00F51C96">
        <w:rPr>
          <w:rStyle w:val="Strong"/>
        </w:rPr>
        <w:t>climbed</w:t>
      </w:r>
      <w:r w:rsidRPr="2573F93B">
        <w:t xml:space="preserve"> up the platform and with our knees </w:t>
      </w:r>
      <w:r w:rsidRPr="00F51C96">
        <w:rPr>
          <w:rStyle w:val="Strong"/>
        </w:rPr>
        <w:t>shaking</w:t>
      </w:r>
      <w:r w:rsidRPr="2573F93B">
        <w:t xml:space="preserve">, we </w:t>
      </w:r>
      <w:r w:rsidRPr="00F51C96">
        <w:rPr>
          <w:rStyle w:val="Strong"/>
        </w:rPr>
        <w:t>waited</w:t>
      </w:r>
      <w:r w:rsidRPr="2573F93B">
        <w:t xml:space="preserve"> for our turn.</w:t>
      </w:r>
    </w:p>
    <w:p w14:paraId="2473EBF1" w14:textId="77777777" w:rsidR="00A57E76" w:rsidRDefault="00A57E76" w:rsidP="00A57E76">
      <w:pPr>
        <w:pStyle w:val="ListBullet2"/>
        <w:ind w:left="1134" w:hanging="567"/>
      </w:pPr>
      <w:r w:rsidRPr="2573F93B">
        <w:t xml:space="preserve">Cyclone Tracey </w:t>
      </w:r>
      <w:r w:rsidRPr="00F51C96">
        <w:rPr>
          <w:rStyle w:val="Strong"/>
        </w:rPr>
        <w:t>devastated</w:t>
      </w:r>
      <w:r w:rsidRPr="00EE55C5">
        <w:t xml:space="preserve"> </w:t>
      </w:r>
      <w:r w:rsidRPr="2573F93B">
        <w:t xml:space="preserve">Darwin on 24 December 1974 with winds that </w:t>
      </w:r>
      <w:r w:rsidRPr="00F51C96">
        <w:rPr>
          <w:rStyle w:val="Strong"/>
        </w:rPr>
        <w:t>pulverised</w:t>
      </w:r>
      <w:r w:rsidRPr="2573F93B">
        <w:t xml:space="preserve"> buildings, </w:t>
      </w:r>
      <w:r w:rsidRPr="00F51C96">
        <w:rPr>
          <w:rStyle w:val="Strong"/>
        </w:rPr>
        <w:t>leaving</w:t>
      </w:r>
      <w:r w:rsidRPr="2573F93B">
        <w:t xml:space="preserve"> the city completely </w:t>
      </w:r>
      <w:r w:rsidRPr="00F51C96">
        <w:rPr>
          <w:rStyle w:val="Strong"/>
        </w:rPr>
        <w:t>obliterated</w:t>
      </w:r>
      <w:r w:rsidRPr="00F51C96">
        <w:t>.</w:t>
      </w:r>
    </w:p>
    <w:p w14:paraId="0E2F3294" w14:textId="77777777" w:rsidR="00A57E76" w:rsidRDefault="00A57E76" w:rsidP="00A57E76">
      <w:pPr>
        <w:pStyle w:val="FeatureBox2"/>
      </w:pPr>
      <w:r w:rsidRPr="00F51C96">
        <w:rPr>
          <w:rStyle w:val="Strong"/>
        </w:rPr>
        <w:t>Note</w:t>
      </w:r>
      <w:r w:rsidRPr="2573F93B">
        <w:t xml:space="preserve">: it is important to remember that the choice of more expressive action verbs makes an action more vivid and precise. For example: ‘Harry </w:t>
      </w:r>
      <w:r w:rsidRPr="00F51C96">
        <w:rPr>
          <w:rStyle w:val="Strong"/>
        </w:rPr>
        <w:t>ran</w:t>
      </w:r>
      <w:r w:rsidRPr="2573F93B">
        <w:t xml:space="preserve"> out the door’ compared to ‘Harry </w:t>
      </w:r>
      <w:r w:rsidRPr="00F51C96">
        <w:rPr>
          <w:rStyle w:val="Strong"/>
        </w:rPr>
        <w:t>dashed</w:t>
      </w:r>
      <w:r w:rsidRPr="00EE55C5">
        <w:t xml:space="preserve"> </w:t>
      </w:r>
      <w:r w:rsidRPr="2573F93B">
        <w:t xml:space="preserve">out the door.’ </w:t>
      </w:r>
      <w:r>
        <w:t>(</w:t>
      </w:r>
      <w:r w:rsidRPr="2573F93B">
        <w:t>‘dashed’ is a vivid verb choice that conveys a sense of speed and urgency, enhancing the description of Harry</w:t>
      </w:r>
      <w:r>
        <w:t>’</w:t>
      </w:r>
      <w:r w:rsidRPr="2573F93B">
        <w:t>s action.</w:t>
      </w:r>
      <w:r>
        <w:t>)</w:t>
      </w:r>
    </w:p>
    <w:p w14:paraId="43B409D1" w14:textId="77777777" w:rsidR="00A57E76" w:rsidRDefault="00A57E76" w:rsidP="00A57E76">
      <w:pPr>
        <w:pStyle w:val="Heading4"/>
      </w:pPr>
      <w:r w:rsidRPr="2573F93B">
        <w:t xml:space="preserve">Saying </w:t>
      </w:r>
      <w:r w:rsidRPr="003D10BF">
        <w:t>verbs</w:t>
      </w:r>
    </w:p>
    <w:p w14:paraId="6CE97DA6" w14:textId="77777777" w:rsidR="00A57E76" w:rsidRDefault="00A57E76" w:rsidP="00A57E76">
      <w:pPr>
        <w:rPr>
          <w:rFonts w:eastAsia="Arial"/>
          <w:color w:val="000000" w:themeColor="text1"/>
          <w:szCs w:val="22"/>
        </w:rPr>
      </w:pPr>
      <w:r w:rsidRPr="2573F93B">
        <w:rPr>
          <w:rFonts w:eastAsia="Arial"/>
          <w:color w:val="000000" w:themeColor="text1"/>
          <w:szCs w:val="22"/>
        </w:rPr>
        <w:t>Saying verbs refer to a spoken action or verbal expression. They explain how something is spoken (‘tell’, ‘say’, ‘whisper’, ‘said’, ‘explain’). For example:</w:t>
      </w:r>
    </w:p>
    <w:p w14:paraId="54864AA1" w14:textId="77777777" w:rsidR="00A57E76" w:rsidRDefault="00A57E76">
      <w:pPr>
        <w:pStyle w:val="ListBullet"/>
        <w:numPr>
          <w:ilvl w:val="0"/>
          <w:numId w:val="2"/>
        </w:numPr>
      </w:pPr>
      <w:r w:rsidRPr="2573F93B">
        <w:lastRenderedPageBreak/>
        <w:t xml:space="preserve">He </w:t>
      </w:r>
      <w:r w:rsidRPr="003D10BF">
        <w:rPr>
          <w:rStyle w:val="Strong"/>
        </w:rPr>
        <w:t>whispered</w:t>
      </w:r>
      <w:r w:rsidRPr="00EE55C5">
        <w:t xml:space="preserve"> </w:t>
      </w:r>
      <w:r w:rsidRPr="2573F93B">
        <w:t>to his sister.</w:t>
      </w:r>
    </w:p>
    <w:p w14:paraId="3EE9F01C" w14:textId="77777777" w:rsidR="00A57E76" w:rsidRPr="00E60F34" w:rsidRDefault="00A57E76" w:rsidP="00A57E76">
      <w:r w:rsidRPr="00E60F34">
        <w:t>Saying verbs are most frequently found in narratives with dialogue. In this context, they provide insight into how characters speak and interact with others.</w:t>
      </w:r>
    </w:p>
    <w:p w14:paraId="2FAD320C" w14:textId="77777777" w:rsidR="00A57E76" w:rsidRPr="00E60F34" w:rsidRDefault="00A57E76" w:rsidP="00A57E76">
      <w:r w:rsidRPr="00E60F34">
        <w:t>As a general guideline, to test if a verb is a ‘saying verb’, ask whether it can be followed by words such as ‘that’, ‘whether’ or ‘what’ (Derewianka 2022). For example:</w:t>
      </w:r>
    </w:p>
    <w:p w14:paraId="2265C1F7" w14:textId="77777777" w:rsidR="00A57E76" w:rsidRDefault="00A57E76">
      <w:pPr>
        <w:pStyle w:val="ListBullet"/>
        <w:numPr>
          <w:ilvl w:val="0"/>
          <w:numId w:val="2"/>
        </w:numPr>
      </w:pPr>
      <w:r w:rsidRPr="2573F93B">
        <w:t xml:space="preserve">Jaxx </w:t>
      </w:r>
      <w:r w:rsidRPr="003D10BF">
        <w:rPr>
          <w:rStyle w:val="Strong"/>
        </w:rPr>
        <w:t>stammered</w:t>
      </w:r>
      <w:r w:rsidRPr="2573F93B">
        <w:t xml:space="preserve"> </w:t>
      </w:r>
      <w:r w:rsidRPr="003D10BF">
        <w:rPr>
          <w:rStyle w:val="Emphasis"/>
        </w:rPr>
        <w:t>that</w:t>
      </w:r>
      <w:r w:rsidRPr="2573F93B">
        <w:t xml:space="preserve"> he didn’t want to join in with the others. </w:t>
      </w:r>
      <w:r>
        <w:t>(</w:t>
      </w:r>
      <w:r w:rsidRPr="2573F93B">
        <w:t>saying verb: ‘stammered’</w:t>
      </w:r>
      <w:r>
        <w:t>)</w:t>
      </w:r>
    </w:p>
    <w:p w14:paraId="34CEDEC6" w14:textId="77777777" w:rsidR="00A57E76" w:rsidRDefault="00A57E76">
      <w:pPr>
        <w:pStyle w:val="ListBullet"/>
        <w:numPr>
          <w:ilvl w:val="0"/>
          <w:numId w:val="2"/>
        </w:numPr>
      </w:pPr>
      <w:r w:rsidRPr="2573F93B">
        <w:t xml:space="preserve">Mrs Potter </w:t>
      </w:r>
      <w:r w:rsidRPr="003D10BF">
        <w:rPr>
          <w:rStyle w:val="Strong"/>
        </w:rPr>
        <w:t>inquired</w:t>
      </w:r>
      <w:r w:rsidRPr="00EE55C5">
        <w:t xml:space="preserve"> </w:t>
      </w:r>
      <w:r w:rsidRPr="003D10BF">
        <w:rPr>
          <w:rStyle w:val="Emphasis"/>
        </w:rPr>
        <w:t>whether</w:t>
      </w:r>
      <w:r w:rsidRPr="2573F93B">
        <w:t xml:space="preserve"> the council was finished with the road repairs on Edmond Street. </w:t>
      </w:r>
      <w:r>
        <w:t>(</w:t>
      </w:r>
      <w:r w:rsidRPr="2573F93B">
        <w:t>saying verb: ‘inquired’</w:t>
      </w:r>
      <w:r>
        <w:t>)</w:t>
      </w:r>
    </w:p>
    <w:p w14:paraId="7F4514B0" w14:textId="77777777" w:rsidR="00A57E76" w:rsidRDefault="00A57E76">
      <w:pPr>
        <w:pStyle w:val="ListBullet"/>
        <w:numPr>
          <w:ilvl w:val="0"/>
          <w:numId w:val="2"/>
        </w:numPr>
      </w:pPr>
      <w:r w:rsidRPr="2573F93B">
        <w:t xml:space="preserve">Sai and Amr </w:t>
      </w:r>
      <w:r w:rsidRPr="003D10BF">
        <w:rPr>
          <w:rStyle w:val="Strong"/>
        </w:rPr>
        <w:t>explained</w:t>
      </w:r>
      <w:r w:rsidRPr="00EE55C5">
        <w:rPr>
          <w:rStyle w:val="Strong"/>
          <w:rFonts w:eastAsia="Arial"/>
          <w:b w:val="0"/>
          <w:bCs w:val="0"/>
          <w:color w:val="000000" w:themeColor="text1"/>
          <w:szCs w:val="22"/>
        </w:rPr>
        <w:t xml:space="preserve"> </w:t>
      </w:r>
      <w:r w:rsidRPr="003D10BF">
        <w:rPr>
          <w:rStyle w:val="Emphasis"/>
        </w:rPr>
        <w:t>what</w:t>
      </w:r>
      <w:r w:rsidRPr="2573F93B">
        <w:rPr>
          <w:i/>
          <w:iCs/>
        </w:rPr>
        <w:t xml:space="preserve"> </w:t>
      </w:r>
      <w:r w:rsidRPr="2573F93B">
        <w:t xml:space="preserve">they were thinking. </w:t>
      </w:r>
      <w:r>
        <w:t>(</w:t>
      </w:r>
      <w:r w:rsidRPr="2573F93B">
        <w:t>saying verb: ‘explained’</w:t>
      </w:r>
      <w:r>
        <w:t>)</w:t>
      </w:r>
    </w:p>
    <w:p w14:paraId="18379E13" w14:textId="77777777" w:rsidR="00A57E76" w:rsidRDefault="00A57E76" w:rsidP="00A57E76">
      <w:pPr>
        <w:pStyle w:val="Heading4"/>
      </w:pPr>
      <w:r w:rsidRPr="2573F93B">
        <w:t xml:space="preserve">Sensing verbs (including thinking, feeling and perceiving verbs) </w:t>
      </w:r>
    </w:p>
    <w:p w14:paraId="28B7F56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Sensing verbs are verbs related to our </w:t>
      </w:r>
      <w:r>
        <w:rPr>
          <w:rFonts w:eastAsia="Arial"/>
          <w:color w:val="000000" w:themeColor="text1"/>
          <w:szCs w:val="22"/>
        </w:rPr>
        <w:t>5</w:t>
      </w:r>
      <w:r w:rsidRPr="2573F93B">
        <w:rPr>
          <w:rFonts w:eastAsia="Arial"/>
          <w:color w:val="000000" w:themeColor="text1"/>
          <w:szCs w:val="22"/>
        </w:rPr>
        <w:t xml:space="preserve"> senses. They are often used to describe what humans, or non-humans given human-like qualities, </w:t>
      </w:r>
      <w:r w:rsidRPr="003D10BF">
        <w:rPr>
          <w:rStyle w:val="Emphasis"/>
        </w:rPr>
        <w:t>think</w:t>
      </w:r>
      <w:r w:rsidRPr="2573F93B">
        <w:rPr>
          <w:rFonts w:eastAsia="Arial"/>
          <w:color w:val="000000" w:themeColor="text1"/>
          <w:szCs w:val="22"/>
        </w:rPr>
        <w:t xml:space="preserve">, </w:t>
      </w:r>
      <w:r w:rsidRPr="003D10BF">
        <w:rPr>
          <w:rStyle w:val="Emphasis"/>
        </w:rPr>
        <w:t>feel</w:t>
      </w:r>
      <w:r w:rsidRPr="2573F93B">
        <w:rPr>
          <w:rFonts w:eastAsia="Arial"/>
          <w:color w:val="000000" w:themeColor="text1"/>
          <w:szCs w:val="22"/>
        </w:rPr>
        <w:t xml:space="preserve">, </w:t>
      </w:r>
      <w:r w:rsidRPr="003D10BF">
        <w:rPr>
          <w:rStyle w:val="Emphasis"/>
        </w:rPr>
        <w:t>desire</w:t>
      </w:r>
      <w:r w:rsidRPr="2573F93B">
        <w:rPr>
          <w:rFonts w:eastAsia="Arial"/>
          <w:i/>
          <w:iCs/>
          <w:color w:val="000000" w:themeColor="text1"/>
          <w:szCs w:val="22"/>
        </w:rPr>
        <w:t xml:space="preserve"> </w:t>
      </w:r>
      <w:r w:rsidRPr="2573F93B">
        <w:rPr>
          <w:rFonts w:eastAsia="Arial"/>
          <w:color w:val="000000" w:themeColor="text1"/>
          <w:szCs w:val="22"/>
        </w:rPr>
        <w:t xml:space="preserve">and </w:t>
      </w:r>
      <w:r w:rsidRPr="003D10BF">
        <w:rPr>
          <w:rStyle w:val="Emphasis"/>
        </w:rPr>
        <w:t>perceive</w:t>
      </w:r>
      <w:r w:rsidRPr="2573F93B">
        <w:rPr>
          <w:rFonts w:eastAsia="Arial"/>
          <w:color w:val="000000" w:themeColor="text1"/>
          <w:szCs w:val="22"/>
        </w:rPr>
        <w:t xml:space="preserve">. Sensing verbs include </w:t>
      </w:r>
      <w:r w:rsidRPr="003D10BF">
        <w:rPr>
          <w:rStyle w:val="Strong"/>
        </w:rPr>
        <w:t>thinking</w:t>
      </w:r>
      <w:r w:rsidRPr="2573F93B">
        <w:rPr>
          <w:rFonts w:eastAsia="Arial"/>
          <w:color w:val="000000" w:themeColor="text1"/>
          <w:szCs w:val="22"/>
        </w:rPr>
        <w:t xml:space="preserve">, </w:t>
      </w:r>
      <w:r w:rsidRPr="003D10BF">
        <w:rPr>
          <w:rStyle w:val="Strong"/>
        </w:rPr>
        <w:t>feeling</w:t>
      </w:r>
      <w:r w:rsidRPr="00EE55C5">
        <w:rPr>
          <w:rFonts w:eastAsia="Arial"/>
          <w:color w:val="000000" w:themeColor="text1"/>
          <w:szCs w:val="22"/>
        </w:rPr>
        <w:t xml:space="preserve"> </w:t>
      </w:r>
      <w:r w:rsidRPr="2573F93B">
        <w:rPr>
          <w:rFonts w:eastAsia="Arial"/>
          <w:color w:val="000000" w:themeColor="text1"/>
          <w:szCs w:val="22"/>
        </w:rPr>
        <w:t xml:space="preserve">and </w:t>
      </w:r>
      <w:r w:rsidRPr="003D10BF">
        <w:rPr>
          <w:rStyle w:val="Strong"/>
        </w:rPr>
        <w:t>perceiving</w:t>
      </w:r>
      <w:r w:rsidRPr="00EE55C5">
        <w:rPr>
          <w:rFonts w:eastAsia="Arial"/>
          <w:color w:val="000000" w:themeColor="text1"/>
          <w:szCs w:val="22"/>
        </w:rPr>
        <w:t xml:space="preserve"> </w:t>
      </w:r>
      <w:r w:rsidRPr="2573F93B">
        <w:rPr>
          <w:rFonts w:eastAsia="Arial"/>
          <w:color w:val="000000" w:themeColor="text1"/>
          <w:szCs w:val="22"/>
        </w:rPr>
        <w:t>verbs.</w:t>
      </w:r>
    </w:p>
    <w:p w14:paraId="344D3FBD" w14:textId="77777777" w:rsidR="00A57E76" w:rsidRPr="00EE55C5" w:rsidRDefault="00A57E76" w:rsidP="00A57E76">
      <w:pPr>
        <w:pStyle w:val="FeatureBox"/>
        <w:rPr>
          <w:rStyle w:val="Strong"/>
        </w:rPr>
      </w:pPr>
      <w:r w:rsidRPr="00EE55C5">
        <w:rPr>
          <w:rStyle w:val="Strong"/>
        </w:rPr>
        <w:t>Example sensing verbs include:</w:t>
      </w:r>
    </w:p>
    <w:p w14:paraId="129303AA" w14:textId="77777777" w:rsidR="00A57E76" w:rsidRPr="00EE55C5" w:rsidRDefault="00A57E76">
      <w:pPr>
        <w:pStyle w:val="FeatureBox"/>
        <w:numPr>
          <w:ilvl w:val="0"/>
          <w:numId w:val="29"/>
        </w:numPr>
        <w:ind w:left="567" w:hanging="567"/>
      </w:pPr>
      <w:r w:rsidRPr="00EE55C5">
        <w:rPr>
          <w:rStyle w:val="Strong"/>
        </w:rPr>
        <w:t>thinking verbs</w:t>
      </w:r>
      <w:r w:rsidRPr="00EE55C5">
        <w:t>: wonder, remember, forget, reflect, imagine, believe, understand</w:t>
      </w:r>
    </w:p>
    <w:p w14:paraId="2D00479B" w14:textId="77777777" w:rsidR="00A57E76" w:rsidRPr="00EE55C5" w:rsidRDefault="00A57E76">
      <w:pPr>
        <w:pStyle w:val="FeatureBox"/>
        <w:numPr>
          <w:ilvl w:val="0"/>
          <w:numId w:val="29"/>
        </w:numPr>
        <w:ind w:left="567" w:hanging="567"/>
      </w:pPr>
      <w:r w:rsidRPr="00EE55C5">
        <w:rPr>
          <w:rStyle w:val="Strong"/>
        </w:rPr>
        <w:t>feeling verbs</w:t>
      </w:r>
      <w:r w:rsidRPr="00EE55C5">
        <w:t>: love, like, fear, enjoy, dislike, appreciate, regret</w:t>
      </w:r>
    </w:p>
    <w:p w14:paraId="7EC7DDA5" w14:textId="77777777" w:rsidR="00A57E76" w:rsidRPr="00EE55C5" w:rsidRDefault="00A57E76">
      <w:pPr>
        <w:pStyle w:val="FeatureBox"/>
        <w:numPr>
          <w:ilvl w:val="0"/>
          <w:numId w:val="29"/>
        </w:numPr>
        <w:ind w:left="567" w:hanging="567"/>
      </w:pPr>
      <w:r w:rsidRPr="00EE55C5">
        <w:rPr>
          <w:rStyle w:val="Strong"/>
        </w:rPr>
        <w:t>perceiving verbs</w:t>
      </w:r>
      <w:r w:rsidRPr="00EE55C5">
        <w:t>: see, observe, notice, smell, hear, taste, explore, sense.</w:t>
      </w:r>
    </w:p>
    <w:p w14:paraId="548F0910" w14:textId="77777777" w:rsidR="00A57E76" w:rsidRDefault="00A57E76">
      <w:pPr>
        <w:pStyle w:val="ListBullet"/>
        <w:numPr>
          <w:ilvl w:val="0"/>
          <w:numId w:val="2"/>
        </w:numPr>
      </w:pPr>
      <w:r w:rsidRPr="2573F93B">
        <w:lastRenderedPageBreak/>
        <w:t>As a general guideline, to test if a verb is a ‘sensing verb’, ask whether it can be followed by the word ‘that’. Sensing verbs are usually written in simple tense (Derewianka 2022). For example</w:t>
      </w:r>
      <w:r>
        <w:t>:</w:t>
      </w:r>
    </w:p>
    <w:p w14:paraId="0E5B8A0D" w14:textId="77777777" w:rsidR="00A57E76" w:rsidRDefault="00A57E76" w:rsidP="00A57E76">
      <w:pPr>
        <w:pStyle w:val="ListBullet2"/>
        <w:ind w:left="1134" w:hanging="567"/>
      </w:pPr>
      <w:r w:rsidRPr="2573F93B">
        <w:t xml:space="preserve">The highly valued team members </w:t>
      </w:r>
      <w:r w:rsidRPr="00076076">
        <w:rPr>
          <w:rStyle w:val="Strong"/>
        </w:rPr>
        <w:t>understood</w:t>
      </w:r>
      <w:r w:rsidRPr="00F86009">
        <w:t xml:space="preserve"> </w:t>
      </w:r>
      <w:r w:rsidRPr="00C65F75">
        <w:rPr>
          <w:rStyle w:val="Emphasis"/>
        </w:rPr>
        <w:t>that</w:t>
      </w:r>
      <w:r w:rsidRPr="2573F93B">
        <w:rPr>
          <w:i/>
          <w:iCs/>
        </w:rPr>
        <w:t xml:space="preserve"> </w:t>
      </w:r>
      <w:r w:rsidRPr="2573F93B">
        <w:t xml:space="preserve">the deadline was fast approaching and they needed to complete the project promptly. </w:t>
      </w:r>
      <w:r>
        <w:t>(</w:t>
      </w:r>
      <w:r w:rsidRPr="2573F93B">
        <w:t>sensing verb: ‘understood’</w:t>
      </w:r>
      <w:r>
        <w:t>)</w:t>
      </w:r>
    </w:p>
    <w:p w14:paraId="68CBC307"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Sensing verbs are used to express processes of </w:t>
      </w:r>
      <w:r w:rsidRPr="00480645">
        <w:rPr>
          <w:rFonts w:eastAsia="Arial"/>
          <w:i/>
          <w:iCs/>
          <w:color w:val="000000" w:themeColor="text1"/>
          <w:szCs w:val="22"/>
        </w:rPr>
        <w:t>cognition</w:t>
      </w:r>
      <w:r w:rsidRPr="2573F93B">
        <w:rPr>
          <w:rFonts w:eastAsia="Arial"/>
          <w:color w:val="000000" w:themeColor="text1"/>
          <w:szCs w:val="22"/>
        </w:rPr>
        <w:t>, including:</w:t>
      </w:r>
    </w:p>
    <w:p w14:paraId="6C05C71F" w14:textId="77777777" w:rsidR="00A57E76" w:rsidRDefault="00A57E76">
      <w:pPr>
        <w:pStyle w:val="ListBullet"/>
        <w:numPr>
          <w:ilvl w:val="0"/>
          <w:numId w:val="2"/>
        </w:numPr>
      </w:pPr>
      <w:r w:rsidRPr="00076076">
        <w:rPr>
          <w:rStyle w:val="Strong"/>
        </w:rPr>
        <w:t>thinking verbs</w:t>
      </w:r>
      <w:r w:rsidRPr="2573F93B">
        <w:t xml:space="preserve"> which express what someone is thinking (‘know’, ‘think’, ‘believe’, ‘imagine’, ‘wonder’). For example</w:t>
      </w:r>
      <w:r>
        <w:t>:</w:t>
      </w:r>
    </w:p>
    <w:p w14:paraId="34B4D976" w14:textId="77777777" w:rsidR="00A57E76" w:rsidRDefault="00A57E76" w:rsidP="00A57E76">
      <w:pPr>
        <w:pStyle w:val="ListBullet2"/>
        <w:ind w:left="1134" w:hanging="567"/>
      </w:pPr>
      <w:r w:rsidRPr="2573F93B">
        <w:t xml:space="preserve">She </w:t>
      </w:r>
      <w:r w:rsidRPr="00076076">
        <w:rPr>
          <w:rStyle w:val="Strong"/>
        </w:rPr>
        <w:t>forgot</w:t>
      </w:r>
      <w:r w:rsidRPr="00F86009">
        <w:t xml:space="preserve"> </w:t>
      </w:r>
      <w:r w:rsidRPr="2573F93B">
        <w:t>his name.</w:t>
      </w:r>
    </w:p>
    <w:p w14:paraId="19075E9C" w14:textId="77777777" w:rsidR="00A57E76" w:rsidRDefault="00A57E76">
      <w:pPr>
        <w:pStyle w:val="ListBullet"/>
        <w:numPr>
          <w:ilvl w:val="0"/>
          <w:numId w:val="2"/>
        </w:numPr>
      </w:pPr>
      <w:r w:rsidRPr="00076076">
        <w:rPr>
          <w:rStyle w:val="Strong"/>
        </w:rPr>
        <w:t>feeling verbs</w:t>
      </w:r>
      <w:r w:rsidRPr="2573F93B">
        <w:t xml:space="preserve"> which express what someone is feeling (‘calm’, ‘hate’, ‘admire’, ‘prefer’). These verbs convey a range of emotions. For example</w:t>
      </w:r>
      <w:r>
        <w:t>:</w:t>
      </w:r>
    </w:p>
    <w:p w14:paraId="4AC538E0" w14:textId="77777777" w:rsidR="00A57E76" w:rsidRDefault="00A57E76" w:rsidP="00A57E76">
      <w:pPr>
        <w:pStyle w:val="ListBullet2"/>
        <w:ind w:left="1134" w:hanging="567"/>
      </w:pPr>
      <w:r w:rsidRPr="2573F93B">
        <w:t xml:space="preserve">Kerry </w:t>
      </w:r>
      <w:r w:rsidRPr="00076076">
        <w:rPr>
          <w:rStyle w:val="Strong"/>
        </w:rPr>
        <w:t>likes</w:t>
      </w:r>
      <w:r w:rsidRPr="00F86009">
        <w:t xml:space="preserve"> </w:t>
      </w:r>
      <w:r w:rsidRPr="2573F93B">
        <w:t>baked beans.</w:t>
      </w:r>
    </w:p>
    <w:p w14:paraId="0B23B7AE" w14:textId="77777777" w:rsidR="00A57E76" w:rsidRDefault="00A57E76">
      <w:pPr>
        <w:pStyle w:val="ListBullet"/>
        <w:numPr>
          <w:ilvl w:val="0"/>
          <w:numId w:val="2"/>
        </w:numPr>
      </w:pPr>
      <w:r w:rsidRPr="00076076">
        <w:rPr>
          <w:rStyle w:val="Strong"/>
        </w:rPr>
        <w:t>perceiving verbs</w:t>
      </w:r>
      <w:r w:rsidRPr="00F86009">
        <w:t xml:space="preserve"> </w:t>
      </w:r>
      <w:r w:rsidRPr="2573F93B">
        <w:t>which</w:t>
      </w:r>
      <w:r w:rsidRPr="00F86009">
        <w:t xml:space="preserve"> </w:t>
      </w:r>
      <w:r w:rsidRPr="2573F93B">
        <w:t>express actions of perception and involve the use of the senses (seeing, hearing, tasting and smelling). For example</w:t>
      </w:r>
      <w:r>
        <w:t>:</w:t>
      </w:r>
    </w:p>
    <w:p w14:paraId="744A3A91" w14:textId="77777777" w:rsidR="00A57E76" w:rsidRDefault="00A57E76" w:rsidP="00A57E76">
      <w:pPr>
        <w:pStyle w:val="ListBullet2"/>
        <w:ind w:left="1134" w:hanging="567"/>
      </w:pPr>
      <w:r w:rsidRPr="2573F93B">
        <w:t xml:space="preserve">I carefully </w:t>
      </w:r>
      <w:r w:rsidRPr="00076076">
        <w:rPr>
          <w:rStyle w:val="Strong"/>
        </w:rPr>
        <w:t>observed</w:t>
      </w:r>
      <w:r w:rsidRPr="00F86009">
        <w:t xml:space="preserve"> </w:t>
      </w:r>
      <w:r w:rsidRPr="2573F93B">
        <w:t>the intricate patterns of the butterfly</w:t>
      </w:r>
      <w:r>
        <w:t>’</w:t>
      </w:r>
      <w:r w:rsidRPr="2573F93B">
        <w:t>s wings.</w:t>
      </w:r>
    </w:p>
    <w:p w14:paraId="5EB5BAE5" w14:textId="77777777" w:rsidR="00A57E76" w:rsidRDefault="00A57E76" w:rsidP="00A57E76">
      <w:pPr>
        <w:pStyle w:val="Heading4"/>
      </w:pPr>
      <w:bookmarkStart w:id="545" w:name="_Relating_(linking)_verbs"/>
      <w:bookmarkEnd w:id="545"/>
      <w:r w:rsidRPr="2573F93B">
        <w:t>Relating (</w:t>
      </w:r>
      <w:r w:rsidRPr="00FF2025">
        <w:t>linking</w:t>
      </w:r>
      <w:r w:rsidRPr="2573F93B">
        <w:t>) verbs</w:t>
      </w:r>
    </w:p>
    <w:p w14:paraId="7CCFC48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Relating verbs do not show an action, thought or feeling. Rather, they link the subject of the sentence to a word or phrase that </w:t>
      </w:r>
      <w:r w:rsidRPr="00FF2025">
        <w:rPr>
          <w:rStyle w:val="Emphasis"/>
        </w:rPr>
        <w:t>describes</w:t>
      </w:r>
      <w:r w:rsidRPr="2573F93B">
        <w:rPr>
          <w:rFonts w:eastAsia="Arial"/>
          <w:color w:val="000000" w:themeColor="text1"/>
          <w:szCs w:val="22"/>
        </w:rPr>
        <w:t xml:space="preserve"> or </w:t>
      </w:r>
      <w:r w:rsidRPr="00FF2025">
        <w:rPr>
          <w:rStyle w:val="Emphasis"/>
        </w:rPr>
        <w:t>classifies</w:t>
      </w:r>
      <w:r w:rsidRPr="2573F93B">
        <w:rPr>
          <w:rFonts w:eastAsia="Arial"/>
          <w:color w:val="000000" w:themeColor="text1"/>
          <w:szCs w:val="22"/>
        </w:rPr>
        <w:t xml:space="preserve"> the subject. They help provide more details about the subject or define the subject.</w:t>
      </w:r>
    </w:p>
    <w:p w14:paraId="49B320A5" w14:textId="77777777" w:rsidR="00A57E76" w:rsidRPr="005355C3" w:rsidRDefault="00A57E76" w:rsidP="00A57E76">
      <w:pPr>
        <w:pStyle w:val="FeatureBox"/>
        <w:rPr>
          <w:rStyle w:val="Strong"/>
          <w:b w:val="0"/>
          <w:bCs w:val="0"/>
          <w:szCs w:val="22"/>
        </w:rPr>
      </w:pPr>
      <w:r w:rsidRPr="005355C3">
        <w:rPr>
          <w:rStyle w:val="Strong"/>
        </w:rPr>
        <w:t>The most common relating verbs are ‘be’ and ‘have’ and variations on these (Derewianka 2022)</w:t>
      </w:r>
      <w:r>
        <w:rPr>
          <w:rStyle w:val="Strong"/>
        </w:rPr>
        <w:t xml:space="preserve"> include:</w:t>
      </w:r>
    </w:p>
    <w:p w14:paraId="77F83D5E" w14:textId="77777777" w:rsidR="00A57E76" w:rsidRPr="00F92542" w:rsidRDefault="00A57E76">
      <w:pPr>
        <w:pStyle w:val="FeatureBox"/>
        <w:numPr>
          <w:ilvl w:val="0"/>
          <w:numId w:val="24"/>
        </w:numPr>
        <w:ind w:left="567" w:hanging="567"/>
        <w:rPr>
          <w:szCs w:val="22"/>
        </w:rPr>
      </w:pPr>
      <w:r>
        <w:rPr>
          <w:rStyle w:val="Strong"/>
        </w:rPr>
        <w:lastRenderedPageBreak/>
        <w:t>‘b</w:t>
      </w:r>
      <w:r w:rsidRPr="00F92542">
        <w:rPr>
          <w:rStyle w:val="Strong"/>
        </w:rPr>
        <w:t>eing’ verbs</w:t>
      </w:r>
      <w:r>
        <w:rPr>
          <w:szCs w:val="22"/>
        </w:rPr>
        <w:t xml:space="preserve">: </w:t>
      </w:r>
      <w:r w:rsidRPr="671CFFD3">
        <w:t>is, am, are, were, was, be, being, been</w:t>
      </w:r>
    </w:p>
    <w:p w14:paraId="095740C7" w14:textId="77777777" w:rsidR="00A57E76" w:rsidRDefault="00A57E76">
      <w:pPr>
        <w:pStyle w:val="FeatureBox"/>
        <w:numPr>
          <w:ilvl w:val="0"/>
          <w:numId w:val="24"/>
        </w:numPr>
        <w:ind w:left="567" w:hanging="567"/>
        <w:rPr>
          <w:szCs w:val="22"/>
        </w:rPr>
      </w:pPr>
      <w:r w:rsidRPr="00F92542">
        <w:rPr>
          <w:rStyle w:val="Strong"/>
        </w:rPr>
        <w:t>‘</w:t>
      </w:r>
      <w:r>
        <w:rPr>
          <w:rStyle w:val="Strong"/>
        </w:rPr>
        <w:t>h</w:t>
      </w:r>
      <w:r w:rsidRPr="00F92542">
        <w:rPr>
          <w:rStyle w:val="Strong"/>
        </w:rPr>
        <w:t>aving’ verbs</w:t>
      </w:r>
      <w:r>
        <w:rPr>
          <w:szCs w:val="22"/>
        </w:rPr>
        <w:t xml:space="preserve">: </w:t>
      </w:r>
      <w:r w:rsidRPr="671CFFD3">
        <w:t>has, have, had</w:t>
      </w:r>
      <w:r>
        <w:t>.</w:t>
      </w:r>
    </w:p>
    <w:p w14:paraId="735CCF0F"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Relating verbs link the subject of a clause to either a </w:t>
      </w:r>
      <w:r w:rsidRPr="00F86197">
        <w:rPr>
          <w:rStyle w:val="Strong"/>
        </w:rPr>
        <w:t>noun</w:t>
      </w:r>
      <w:r w:rsidRPr="2573F93B">
        <w:rPr>
          <w:rFonts w:eastAsia="Arial"/>
          <w:color w:val="000000" w:themeColor="text1"/>
          <w:szCs w:val="22"/>
        </w:rPr>
        <w:t xml:space="preserve"> or </w:t>
      </w:r>
      <w:r w:rsidRPr="00F86197">
        <w:rPr>
          <w:rStyle w:val="Strong"/>
        </w:rPr>
        <w:t>noun group</w:t>
      </w:r>
      <w:r w:rsidRPr="2573F93B">
        <w:rPr>
          <w:rFonts w:eastAsia="Arial"/>
          <w:color w:val="000000" w:themeColor="text1"/>
          <w:szCs w:val="22"/>
        </w:rPr>
        <w:t xml:space="preserve">, or an </w:t>
      </w:r>
      <w:r w:rsidRPr="00F86197">
        <w:rPr>
          <w:rStyle w:val="Strong"/>
        </w:rPr>
        <w:t>adjective</w:t>
      </w:r>
      <w:r w:rsidRPr="00F86009">
        <w:rPr>
          <w:rFonts w:eastAsia="Arial"/>
          <w:color w:val="000000" w:themeColor="text1"/>
          <w:szCs w:val="22"/>
        </w:rPr>
        <w:t xml:space="preserve"> </w:t>
      </w:r>
      <w:r w:rsidRPr="2573F93B">
        <w:rPr>
          <w:rFonts w:eastAsia="Arial"/>
          <w:color w:val="000000" w:themeColor="text1"/>
          <w:szCs w:val="22"/>
        </w:rPr>
        <w:t xml:space="preserve">or </w:t>
      </w:r>
      <w:r w:rsidRPr="00F86197">
        <w:rPr>
          <w:rStyle w:val="Strong"/>
        </w:rPr>
        <w:t>adjectival phrase</w:t>
      </w:r>
      <w:r w:rsidRPr="2573F93B">
        <w:rPr>
          <w:rFonts w:eastAsia="Arial"/>
          <w:color w:val="000000" w:themeColor="text1"/>
          <w:szCs w:val="22"/>
        </w:rPr>
        <w:t>. For example:</w:t>
      </w:r>
    </w:p>
    <w:p w14:paraId="4A805834" w14:textId="77777777" w:rsidR="00A57E76" w:rsidRDefault="00A57E76">
      <w:pPr>
        <w:pStyle w:val="ListBullet"/>
        <w:numPr>
          <w:ilvl w:val="0"/>
          <w:numId w:val="2"/>
        </w:numPr>
      </w:pPr>
      <w:r w:rsidRPr="2573F93B">
        <w:t xml:space="preserve">A cow </w:t>
      </w:r>
      <w:r w:rsidRPr="00F86197">
        <w:rPr>
          <w:rStyle w:val="Strong"/>
        </w:rPr>
        <w:t>is</w:t>
      </w:r>
      <w:r w:rsidRPr="2573F93B">
        <w:t xml:space="preserve"> a mammal. </w:t>
      </w:r>
      <w:r>
        <w:t>(</w:t>
      </w:r>
      <w:r w:rsidRPr="2573F93B">
        <w:t xml:space="preserve">subject: ‘a cow’; relating verb: ‘is’; linking to: a </w:t>
      </w:r>
      <w:r w:rsidRPr="2573F93B">
        <w:rPr>
          <w:i/>
          <w:iCs/>
        </w:rPr>
        <w:t xml:space="preserve">noun </w:t>
      </w:r>
      <w:r w:rsidRPr="2573F93B">
        <w:t xml:space="preserve">group ‘a mammal’ </w:t>
      </w:r>
      <w:r>
        <w:t>[</w:t>
      </w:r>
      <w:r w:rsidRPr="2573F93B">
        <w:t>classifying]</w:t>
      </w:r>
      <w:r>
        <w:t>)</w:t>
      </w:r>
      <w:r w:rsidRPr="2573F93B">
        <w:t xml:space="preserve"> </w:t>
      </w:r>
    </w:p>
    <w:p w14:paraId="38C49024" w14:textId="77777777" w:rsidR="00A57E76" w:rsidRDefault="00A57E76">
      <w:pPr>
        <w:pStyle w:val="ListBullet"/>
        <w:numPr>
          <w:ilvl w:val="0"/>
          <w:numId w:val="2"/>
        </w:numPr>
      </w:pPr>
      <w:r w:rsidRPr="2573F93B">
        <w:t xml:space="preserve">The cow </w:t>
      </w:r>
      <w:r w:rsidRPr="00F86197">
        <w:rPr>
          <w:rStyle w:val="Strong"/>
        </w:rPr>
        <w:t>was</w:t>
      </w:r>
      <w:r w:rsidRPr="2573F93B">
        <w:t xml:space="preserve"> brown. </w:t>
      </w:r>
      <w:r>
        <w:t>(</w:t>
      </w:r>
      <w:r w:rsidRPr="2573F93B">
        <w:t xml:space="preserve">subject: ‘the cow’; relating verb: ‘was’; linking to: an </w:t>
      </w:r>
      <w:r w:rsidRPr="2573F93B">
        <w:rPr>
          <w:i/>
          <w:iCs/>
        </w:rPr>
        <w:t>adjective</w:t>
      </w:r>
      <w:r w:rsidRPr="2573F93B">
        <w:t xml:space="preserve">: ‘brown’ </w:t>
      </w:r>
      <w:r>
        <w:t>[</w:t>
      </w:r>
      <w:r w:rsidRPr="2573F93B">
        <w:t>describing]</w:t>
      </w:r>
      <w:r>
        <w:t>)</w:t>
      </w:r>
    </w:p>
    <w:p w14:paraId="67DA9954" w14:textId="77777777" w:rsidR="00A57E76" w:rsidRDefault="00A57E76">
      <w:pPr>
        <w:pStyle w:val="ListBullet"/>
        <w:numPr>
          <w:ilvl w:val="0"/>
          <w:numId w:val="2"/>
        </w:numPr>
      </w:pPr>
      <w:r w:rsidRPr="2573F93B">
        <w:t xml:space="preserve">Some cows </w:t>
      </w:r>
      <w:r w:rsidRPr="00F86197">
        <w:rPr>
          <w:rStyle w:val="Strong"/>
        </w:rPr>
        <w:t>have</w:t>
      </w:r>
      <w:r w:rsidRPr="2573F93B">
        <w:t xml:space="preserve"> horns. </w:t>
      </w:r>
      <w:r>
        <w:t>(</w:t>
      </w:r>
      <w:r w:rsidRPr="2573F93B">
        <w:t xml:space="preserve">subject: ‘some cows’; relating verb: ‘have’; linking to: a noun ‘horns’ </w:t>
      </w:r>
      <w:r>
        <w:t>[</w:t>
      </w:r>
      <w:r w:rsidRPr="2573F93B">
        <w:t>object</w:t>
      </w:r>
      <w:r>
        <w:t>])</w:t>
      </w:r>
    </w:p>
    <w:p w14:paraId="48392D11" w14:textId="77777777" w:rsidR="00A57E76" w:rsidRDefault="00A57E76" w:rsidP="00A57E76">
      <w:pPr>
        <w:tabs>
          <w:tab w:val="left" w:pos="720"/>
        </w:tabs>
        <w:rPr>
          <w:rFonts w:eastAsia="Arial"/>
          <w:color w:val="000000" w:themeColor="text1"/>
          <w:szCs w:val="22"/>
        </w:rPr>
      </w:pPr>
      <w:r w:rsidRPr="00F86009">
        <w:rPr>
          <w:rFonts w:eastAsia="Arial"/>
          <w:color w:val="000000" w:themeColor="text1"/>
          <w:szCs w:val="22"/>
        </w:rPr>
        <w:t>See</w:t>
      </w:r>
      <w:r w:rsidRPr="2573F93B">
        <w:rPr>
          <w:rFonts w:eastAsia="Arial"/>
          <w:color w:val="000000" w:themeColor="text1"/>
          <w:szCs w:val="22"/>
        </w:rPr>
        <w:t xml:space="preserve">: </w:t>
      </w:r>
      <w:hyperlink w:anchor="_Nouns">
        <w:r w:rsidRPr="2573F93B">
          <w:rPr>
            <w:rStyle w:val="Hyperlink"/>
            <w:rFonts w:eastAsia="Arial"/>
            <w:szCs w:val="22"/>
          </w:rPr>
          <w:t>Nouns</w:t>
        </w:r>
      </w:hyperlink>
      <w:r>
        <w:rPr>
          <w:rFonts w:eastAsia="Arial"/>
          <w:color w:val="000000" w:themeColor="text1"/>
          <w:szCs w:val="22"/>
        </w:rPr>
        <w:t xml:space="preserve">, </w:t>
      </w:r>
      <w:hyperlink w:anchor="_Noun_groups">
        <w:r w:rsidRPr="2573F93B">
          <w:rPr>
            <w:rStyle w:val="Hyperlink"/>
            <w:rFonts w:eastAsia="Arial"/>
            <w:szCs w:val="22"/>
          </w:rPr>
          <w:t>Noun groups</w:t>
        </w:r>
      </w:hyperlink>
      <w:r>
        <w:rPr>
          <w:rFonts w:eastAsia="Arial"/>
          <w:color w:val="000000" w:themeColor="text1"/>
          <w:szCs w:val="22"/>
        </w:rPr>
        <w:t xml:space="preserve">, </w:t>
      </w:r>
      <w:hyperlink w:anchor="_Adjectives">
        <w:r w:rsidRPr="2573F93B">
          <w:rPr>
            <w:rStyle w:val="Hyperlink"/>
            <w:rFonts w:eastAsia="Arial"/>
            <w:szCs w:val="22"/>
          </w:rPr>
          <w:t>Adjectives</w:t>
        </w:r>
      </w:hyperlink>
      <w:r w:rsidRPr="2573F93B">
        <w:rPr>
          <w:rFonts w:eastAsia="Arial"/>
          <w:color w:val="000000" w:themeColor="text1"/>
          <w:szCs w:val="22"/>
        </w:rPr>
        <w:t xml:space="preserve">, </w:t>
      </w:r>
      <w:hyperlink w:anchor="_Adverbial_clauses_(in" w:history="1">
        <w:r w:rsidRPr="00480645">
          <w:rPr>
            <w:rStyle w:val="Hyperlink"/>
            <w:rFonts w:eastAsia="Arial"/>
          </w:rPr>
          <w:t>Adjectival clauses (in a complex sentence)</w:t>
        </w:r>
      </w:hyperlink>
      <w:r>
        <w:rPr>
          <w:rFonts w:eastAsia="Arial"/>
          <w:color w:val="000000" w:themeColor="text1"/>
          <w:szCs w:val="22"/>
        </w:rPr>
        <w:t xml:space="preserve">, </w:t>
      </w:r>
      <w:hyperlink w:anchor="_Auxiliary_verbs">
        <w:r w:rsidRPr="2573F93B">
          <w:rPr>
            <w:rStyle w:val="Hyperlink"/>
            <w:rFonts w:eastAsia="Arial"/>
            <w:szCs w:val="22"/>
          </w:rPr>
          <w:t>Auxiliary verbs</w:t>
        </w:r>
      </w:hyperlink>
      <w:r w:rsidRPr="00880B66">
        <w:t>.</w:t>
      </w:r>
    </w:p>
    <w:p w14:paraId="5482C130" w14:textId="77777777" w:rsidR="00A57E76" w:rsidRDefault="00A57E76" w:rsidP="00A57E76">
      <w:pPr>
        <w:pStyle w:val="Heading4"/>
      </w:pPr>
      <w:bookmarkStart w:id="546" w:name="_Finite_verbs"/>
      <w:bookmarkEnd w:id="546"/>
      <w:r w:rsidRPr="2573F93B">
        <w:t xml:space="preserve">Finite </w:t>
      </w:r>
      <w:r w:rsidRPr="00880B66">
        <w:t>verbs</w:t>
      </w:r>
    </w:p>
    <w:p w14:paraId="373A2A60" w14:textId="77777777" w:rsidR="00A57E76" w:rsidRDefault="00A57E76" w:rsidP="00A57E76">
      <w:pPr>
        <w:rPr>
          <w:rFonts w:eastAsia="Arial"/>
          <w:color w:val="000000" w:themeColor="text1"/>
          <w:szCs w:val="22"/>
        </w:rPr>
      </w:pPr>
      <w:r w:rsidRPr="2573F93B">
        <w:rPr>
          <w:rFonts w:eastAsia="Arial"/>
          <w:color w:val="000000" w:themeColor="text1"/>
          <w:szCs w:val="22"/>
        </w:rPr>
        <w:t>A finite verb is a verb that has a subject, shows tense and can stand alone as the main verb in a sentence. A finite verb is important in a sentence and clause because it indicates the ‘action’ or ‘state’ being performed by the subject and helps convey the time frame in which the action occurs (tense). For example:</w:t>
      </w:r>
    </w:p>
    <w:p w14:paraId="4D7879D8" w14:textId="77777777" w:rsidR="00A57E76" w:rsidRDefault="00A57E76">
      <w:pPr>
        <w:pStyle w:val="ListBullet"/>
        <w:numPr>
          <w:ilvl w:val="0"/>
          <w:numId w:val="2"/>
        </w:numPr>
      </w:pPr>
      <w:r w:rsidRPr="2573F93B">
        <w:t xml:space="preserve">The rabbit </w:t>
      </w:r>
      <w:r w:rsidRPr="005C3AA9">
        <w:rPr>
          <w:rStyle w:val="Strong"/>
        </w:rPr>
        <w:t>bounded</w:t>
      </w:r>
      <w:r w:rsidRPr="2573F93B">
        <w:t xml:space="preserve"> across the field. </w:t>
      </w:r>
      <w:r>
        <w:t>(</w:t>
      </w:r>
      <w:r w:rsidRPr="2573F93B">
        <w:t>subject: ‘</w:t>
      </w:r>
      <w:r>
        <w:t>t</w:t>
      </w:r>
      <w:r w:rsidRPr="2573F93B">
        <w:t xml:space="preserve">he rabbit’ (singular); finite verb: ‘bounded’ </w:t>
      </w:r>
      <w:r>
        <w:t>[</w:t>
      </w:r>
      <w:r w:rsidRPr="2573F93B">
        <w:t>singular, past tense]</w:t>
      </w:r>
      <w:r>
        <w:t>)</w:t>
      </w:r>
    </w:p>
    <w:p w14:paraId="21E72C90" w14:textId="77777777" w:rsidR="00A57E76" w:rsidRDefault="00A57E76">
      <w:pPr>
        <w:pStyle w:val="ListBullet"/>
        <w:numPr>
          <w:ilvl w:val="0"/>
          <w:numId w:val="2"/>
        </w:numPr>
      </w:pPr>
      <w:r w:rsidRPr="2573F93B">
        <w:t xml:space="preserve">Owls </w:t>
      </w:r>
      <w:r w:rsidRPr="005C3AA9">
        <w:rPr>
          <w:rStyle w:val="Strong"/>
        </w:rPr>
        <w:t>are</w:t>
      </w:r>
      <w:r w:rsidRPr="2573F93B">
        <w:t xml:space="preserve"> nocturnal creatures. </w:t>
      </w:r>
      <w:r>
        <w:t>(</w:t>
      </w:r>
      <w:r w:rsidRPr="2573F93B">
        <w:t xml:space="preserve">subject: ‘owls’ (plural); finite verb: ‘are’ </w:t>
      </w:r>
      <w:r>
        <w:t>[</w:t>
      </w:r>
      <w:r w:rsidRPr="2573F93B">
        <w:t>plural, present tense]</w:t>
      </w:r>
      <w:r>
        <w:t>)</w:t>
      </w:r>
    </w:p>
    <w:p w14:paraId="3CA542AA" w14:textId="77777777" w:rsidR="00A57E76" w:rsidRPr="005C3AA9" w:rsidRDefault="00A57E76" w:rsidP="00A57E76">
      <w:r w:rsidRPr="00F86009">
        <w:rPr>
          <w:rFonts w:eastAsia="Arial"/>
          <w:color w:val="000000" w:themeColor="text1"/>
          <w:szCs w:val="22"/>
        </w:rPr>
        <w:t>See</w:t>
      </w:r>
      <w:r w:rsidRPr="2573F93B">
        <w:rPr>
          <w:rFonts w:eastAsia="Arial"/>
          <w:color w:val="000000" w:themeColor="text1"/>
          <w:szCs w:val="22"/>
        </w:rPr>
        <w:t xml:space="preserve">: </w:t>
      </w:r>
      <w:bookmarkStart w:id="547" w:name="_Hlk165981680"/>
      <w:r>
        <w:fldChar w:fldCharType="begin"/>
      </w:r>
      <w:r>
        <w:instrText>HYPERLINK \l "_Sentence_forms_(structures)" \h</w:instrText>
      </w:r>
      <w:r>
        <w:fldChar w:fldCharType="separate"/>
      </w:r>
      <w:r w:rsidRPr="2573F93B">
        <w:rPr>
          <w:rStyle w:val="Hyperlink"/>
          <w:rFonts w:eastAsia="Arial"/>
          <w:szCs w:val="22"/>
        </w:rPr>
        <w:t>Sentence forms (structures)</w:t>
      </w:r>
      <w:r>
        <w:rPr>
          <w:rStyle w:val="Hyperlink"/>
          <w:rFonts w:eastAsia="Arial"/>
          <w:szCs w:val="22"/>
        </w:rPr>
        <w:fldChar w:fldCharType="end"/>
      </w:r>
      <w:r>
        <w:rPr>
          <w:rFonts w:eastAsia="Arial"/>
          <w:color w:val="000000" w:themeColor="text1"/>
          <w:szCs w:val="22"/>
        </w:rPr>
        <w:t xml:space="preserve">, </w:t>
      </w:r>
      <w:hyperlink w:anchor="_Non-finite_verbs_in">
        <w:r>
          <w:rPr>
            <w:rStyle w:val="Hyperlink"/>
            <w:rFonts w:eastAsia="Arial"/>
            <w:szCs w:val="22"/>
          </w:rPr>
          <w:t>Non-finite verbs in adverbial clauses (in a complex sentence)</w:t>
        </w:r>
      </w:hyperlink>
      <w:r>
        <w:rPr>
          <w:rFonts w:eastAsia="Arial"/>
          <w:color w:val="000000" w:themeColor="text1"/>
          <w:szCs w:val="22"/>
        </w:rPr>
        <w:t>,</w:t>
      </w:r>
      <w:r w:rsidRPr="2573F93B">
        <w:rPr>
          <w:rFonts w:eastAsia="Arial"/>
          <w:color w:val="000000" w:themeColor="text1"/>
          <w:szCs w:val="22"/>
        </w:rPr>
        <w:t xml:space="preserve"> </w:t>
      </w:r>
      <w:hyperlink w:anchor="_Tense">
        <w:r w:rsidRPr="2573F93B">
          <w:rPr>
            <w:rStyle w:val="Hyperlink"/>
            <w:rFonts w:eastAsia="Arial"/>
            <w:szCs w:val="22"/>
          </w:rPr>
          <w:t>Tense</w:t>
        </w:r>
      </w:hyperlink>
      <w:r>
        <w:rPr>
          <w:rFonts w:eastAsia="Arial"/>
          <w:color w:val="000000" w:themeColor="text1"/>
          <w:szCs w:val="22"/>
        </w:rPr>
        <w:t xml:space="preserve">, </w:t>
      </w:r>
      <w:hyperlink w:anchor="_Subject-verb_agreement_(also" w:history="1">
        <w:r>
          <w:rPr>
            <w:rStyle w:val="Hyperlink"/>
          </w:rPr>
          <w:t>Subject–verb agreement (also known as noun–verb agreement)</w:t>
        </w:r>
      </w:hyperlink>
      <w:r>
        <w:t>.</w:t>
      </w:r>
      <w:bookmarkEnd w:id="547"/>
    </w:p>
    <w:p w14:paraId="2AFB4FFF" w14:textId="77777777" w:rsidR="00A57E76" w:rsidRDefault="00A57E76" w:rsidP="00A57E76">
      <w:pPr>
        <w:pStyle w:val="Heading3"/>
        <w:rPr>
          <w:rFonts w:eastAsia="Arial"/>
        </w:rPr>
      </w:pPr>
      <w:bookmarkStart w:id="548" w:name="_Verb_groups"/>
      <w:bookmarkStart w:id="549" w:name="_Verb_sentence_openers"/>
      <w:bookmarkStart w:id="550" w:name="_Toc167188412"/>
      <w:bookmarkStart w:id="551" w:name="_Toc203657982"/>
      <w:bookmarkStart w:id="552" w:name="_Toc204588843"/>
      <w:bookmarkStart w:id="553" w:name="_Toc204869696"/>
      <w:bookmarkEnd w:id="548"/>
      <w:bookmarkEnd w:id="549"/>
      <w:r w:rsidRPr="5FD26C65">
        <w:rPr>
          <w:rFonts w:eastAsia="Arial"/>
        </w:rPr>
        <w:lastRenderedPageBreak/>
        <w:t>Verb sentence openers</w:t>
      </w:r>
      <w:bookmarkEnd w:id="550"/>
      <w:bookmarkEnd w:id="551"/>
      <w:bookmarkEnd w:id="552"/>
      <w:bookmarkEnd w:id="553"/>
    </w:p>
    <w:p w14:paraId="0638B41F"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Verb sentence openers are used in </w:t>
      </w:r>
      <w:r w:rsidRPr="00856EA2">
        <w:rPr>
          <w:rStyle w:val="Strong"/>
        </w:rPr>
        <w:t>imperative sentences</w:t>
      </w:r>
      <w:r w:rsidRPr="2573F93B">
        <w:rPr>
          <w:rFonts w:eastAsia="Arial"/>
          <w:color w:val="000000" w:themeColor="text1"/>
          <w:szCs w:val="22"/>
        </w:rPr>
        <w:t xml:space="preserve"> that give a </w:t>
      </w:r>
      <w:r w:rsidRPr="00856EA2">
        <w:rPr>
          <w:rStyle w:val="Emphasis"/>
        </w:rPr>
        <w:t>request</w:t>
      </w:r>
      <w:r w:rsidRPr="2573F93B">
        <w:rPr>
          <w:rFonts w:eastAsia="Arial"/>
          <w:color w:val="000000" w:themeColor="text1"/>
          <w:szCs w:val="22"/>
        </w:rPr>
        <w:t xml:space="preserve">, </w:t>
      </w:r>
      <w:r w:rsidRPr="00856EA2">
        <w:rPr>
          <w:rStyle w:val="Emphasis"/>
        </w:rPr>
        <w:t>instruction</w:t>
      </w:r>
      <w:r w:rsidRPr="2573F93B">
        <w:rPr>
          <w:rFonts w:eastAsia="Arial"/>
          <w:i/>
          <w:iCs/>
          <w:color w:val="000000" w:themeColor="text1"/>
          <w:szCs w:val="22"/>
        </w:rPr>
        <w:t xml:space="preserve"> </w:t>
      </w:r>
      <w:r w:rsidRPr="2573F93B">
        <w:rPr>
          <w:rFonts w:eastAsia="Arial"/>
          <w:color w:val="000000" w:themeColor="text1"/>
          <w:szCs w:val="22"/>
        </w:rPr>
        <w:t xml:space="preserve">or </w:t>
      </w:r>
      <w:r w:rsidRPr="00856EA2">
        <w:rPr>
          <w:rStyle w:val="Emphasis"/>
        </w:rPr>
        <w:t>command</w:t>
      </w:r>
      <w:r w:rsidRPr="2573F93B">
        <w:rPr>
          <w:rFonts w:eastAsia="Arial"/>
          <w:color w:val="000000" w:themeColor="text1"/>
          <w:szCs w:val="22"/>
        </w:rPr>
        <w:t>. There is no subject in a sentence that begins with a verb, as the subject is often implied to be ‘you’ (the person reading the sentence). For example:</w:t>
      </w:r>
    </w:p>
    <w:p w14:paraId="4862AB81" w14:textId="77777777" w:rsidR="00A57E76" w:rsidRDefault="00A57E76">
      <w:pPr>
        <w:pStyle w:val="ListBullet"/>
        <w:numPr>
          <w:ilvl w:val="0"/>
          <w:numId w:val="2"/>
        </w:numPr>
      </w:pPr>
      <w:r w:rsidRPr="00856EA2">
        <w:rPr>
          <w:rStyle w:val="Strong"/>
        </w:rPr>
        <w:t>Mix</w:t>
      </w:r>
      <w:r w:rsidRPr="00F86009">
        <w:t xml:space="preserve"> </w:t>
      </w:r>
      <w:r w:rsidRPr="2573F93B">
        <w:t>the ingredients thoroughly to create a smooth batter.</w:t>
      </w:r>
    </w:p>
    <w:p w14:paraId="0C5A4E15" w14:textId="77777777" w:rsidR="00A57E76" w:rsidRDefault="00A57E76">
      <w:pPr>
        <w:pStyle w:val="ListBullet"/>
        <w:numPr>
          <w:ilvl w:val="0"/>
          <w:numId w:val="2"/>
        </w:numPr>
      </w:pPr>
      <w:r w:rsidRPr="00856EA2">
        <w:rPr>
          <w:rStyle w:val="Strong"/>
        </w:rPr>
        <w:t>Fold</w:t>
      </w:r>
      <w:r w:rsidRPr="00F86009">
        <w:t xml:space="preserve"> </w:t>
      </w:r>
      <w:r w:rsidRPr="2573F93B">
        <w:t>the laundry carefully and place it in the drawer.</w:t>
      </w:r>
    </w:p>
    <w:p w14:paraId="7F72236A" w14:textId="77777777" w:rsidR="00A57E76" w:rsidRPr="00856EA2" w:rsidRDefault="00A57E76" w:rsidP="00A57E76">
      <w:pPr>
        <w:tabs>
          <w:tab w:val="left" w:pos="720"/>
        </w:tabs>
        <w:rPr>
          <w:rFonts w:eastAsia="Arial"/>
          <w:color w:val="000000" w:themeColor="text1"/>
          <w:szCs w:val="22"/>
          <w:u w:val="words"/>
        </w:rPr>
      </w:pPr>
      <w:r w:rsidRPr="00F86009">
        <w:rPr>
          <w:rFonts w:eastAsia="Arial"/>
          <w:color w:val="000000" w:themeColor="text1"/>
          <w:szCs w:val="22"/>
        </w:rPr>
        <w:t>See:</w:t>
      </w:r>
      <w:r w:rsidRPr="2573F93B">
        <w:rPr>
          <w:rFonts w:eastAsia="Arial"/>
          <w:color w:val="000000" w:themeColor="text1"/>
          <w:szCs w:val="22"/>
        </w:rPr>
        <w:t xml:space="preserve"> </w:t>
      </w:r>
      <w:hyperlink w:anchor="_Imperative_sentences">
        <w:r w:rsidRPr="2573F93B">
          <w:rPr>
            <w:rStyle w:val="Hyperlink"/>
            <w:rFonts w:eastAsia="Arial"/>
            <w:szCs w:val="22"/>
          </w:rPr>
          <w:t>Imperative sentences</w:t>
        </w:r>
      </w:hyperlink>
      <w:r w:rsidRPr="00856EA2">
        <w:t>.</w:t>
      </w:r>
    </w:p>
    <w:p w14:paraId="58C584A7" w14:textId="77777777" w:rsidR="00A57E76" w:rsidRDefault="00A57E76" w:rsidP="00A57E76">
      <w:pPr>
        <w:pStyle w:val="Heading3"/>
      </w:pPr>
      <w:bookmarkStart w:id="554" w:name="_Verb_choices"/>
      <w:bookmarkStart w:id="555" w:name="_Toc167188413"/>
      <w:bookmarkStart w:id="556" w:name="_Toc203657983"/>
      <w:bookmarkStart w:id="557" w:name="_Toc204588844"/>
      <w:bookmarkStart w:id="558" w:name="_Toc204869697"/>
      <w:bookmarkEnd w:id="554"/>
      <w:r>
        <w:t>Verb choices</w:t>
      </w:r>
      <w:bookmarkEnd w:id="555"/>
      <w:bookmarkEnd w:id="556"/>
      <w:bookmarkEnd w:id="557"/>
      <w:bookmarkEnd w:id="558"/>
    </w:p>
    <w:p w14:paraId="2C7EF148" w14:textId="77777777" w:rsidR="00A57E76" w:rsidRDefault="00A57E76" w:rsidP="00A57E76">
      <w:pPr>
        <w:rPr>
          <w:rFonts w:eastAsia="Arial"/>
          <w:color w:val="000000" w:themeColor="text1"/>
          <w:szCs w:val="22"/>
        </w:rPr>
      </w:pPr>
      <w:r w:rsidRPr="2573F93B">
        <w:rPr>
          <w:rFonts w:eastAsia="Arial"/>
          <w:color w:val="000000" w:themeColor="text1"/>
          <w:szCs w:val="22"/>
        </w:rPr>
        <w:t>Writers often intentionally choose verbs and/or verb groups to ensure their writing is precise and detailed. This involves selecting words that accurately convey the intended action and provide specific information about how the action occurs.</w:t>
      </w:r>
    </w:p>
    <w:p w14:paraId="1CFB1F3D" w14:textId="77777777" w:rsidR="00A57E76" w:rsidRDefault="00A57E76" w:rsidP="00A57E76">
      <w:pPr>
        <w:pStyle w:val="Heading4"/>
      </w:pPr>
      <w:bookmarkStart w:id="559" w:name="_To_achieve_precision"/>
      <w:bookmarkEnd w:id="559"/>
      <w:r w:rsidRPr="2573F93B">
        <w:t xml:space="preserve">To achieve </w:t>
      </w:r>
      <w:r w:rsidRPr="00025CE8">
        <w:t>precision</w:t>
      </w:r>
    </w:p>
    <w:p w14:paraId="68EA36F5"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Precise verb choices help to convey the </w:t>
      </w:r>
      <w:r w:rsidRPr="00025CE8">
        <w:rPr>
          <w:rStyle w:val="Emphasis"/>
        </w:rPr>
        <w:t>intended action</w:t>
      </w:r>
      <w:r w:rsidRPr="2573F93B">
        <w:rPr>
          <w:rFonts w:eastAsia="Arial"/>
          <w:i/>
          <w:iCs/>
          <w:color w:val="000000" w:themeColor="text1"/>
          <w:szCs w:val="22"/>
        </w:rPr>
        <w:t xml:space="preserve"> or </w:t>
      </w:r>
      <w:r w:rsidRPr="00025CE8">
        <w:rPr>
          <w:rStyle w:val="Emphasis"/>
        </w:rPr>
        <w:t>meaning</w:t>
      </w:r>
      <w:r w:rsidRPr="2573F93B">
        <w:rPr>
          <w:rFonts w:eastAsia="Arial"/>
          <w:color w:val="000000" w:themeColor="text1"/>
          <w:szCs w:val="22"/>
        </w:rPr>
        <w:t xml:space="preserve"> clearly to the reader. When verbs are specific, and accurately depict the action, it reduces the likelihood of ambiguity or misunderstanding. For example:</w:t>
      </w:r>
    </w:p>
    <w:p w14:paraId="7C4B4000" w14:textId="77777777" w:rsidR="00A57E76" w:rsidRDefault="00A57E76">
      <w:pPr>
        <w:pStyle w:val="ListBullet"/>
        <w:numPr>
          <w:ilvl w:val="0"/>
          <w:numId w:val="2"/>
        </w:numPr>
      </w:pPr>
      <w:r w:rsidRPr="2573F93B">
        <w:t xml:space="preserve">‘The giant </w:t>
      </w:r>
      <w:r w:rsidRPr="00025CE8">
        <w:rPr>
          <w:rStyle w:val="Strong"/>
        </w:rPr>
        <w:t>exploded</w:t>
      </w:r>
      <w:r w:rsidRPr="2573F93B">
        <w:t xml:space="preserve"> in laughter’, instead of, ‘The giant </w:t>
      </w:r>
      <w:r w:rsidRPr="00025CE8">
        <w:rPr>
          <w:rStyle w:val="Strong"/>
        </w:rPr>
        <w:t>laughed</w:t>
      </w:r>
      <w:r w:rsidRPr="2573F93B">
        <w:t xml:space="preserve"> loudly’ (NESA 202</w:t>
      </w:r>
      <w:r>
        <w:t>5a</w:t>
      </w:r>
      <w:r w:rsidRPr="2573F93B">
        <w:t xml:space="preserve">). </w:t>
      </w:r>
      <w:r>
        <w:t>(</w:t>
      </w:r>
      <w:r w:rsidRPr="2573F93B">
        <w:t xml:space="preserve">precise verb: ‘exploded’ </w:t>
      </w:r>
      <w:r>
        <w:t>[</w:t>
      </w:r>
      <w:r w:rsidRPr="2573F93B">
        <w:t>gives more information about the degree of the giant’s laughter]</w:t>
      </w:r>
      <w:r>
        <w:t>)</w:t>
      </w:r>
    </w:p>
    <w:p w14:paraId="6DE32886" w14:textId="77777777" w:rsidR="00A57E76" w:rsidRDefault="00A57E76">
      <w:pPr>
        <w:pStyle w:val="ListBullet"/>
        <w:numPr>
          <w:ilvl w:val="0"/>
          <w:numId w:val="2"/>
        </w:numPr>
      </w:pPr>
      <w:r w:rsidRPr="2573F93B">
        <w:t xml:space="preserve">‘The dog </w:t>
      </w:r>
      <w:r w:rsidRPr="00025CE8">
        <w:rPr>
          <w:rStyle w:val="Strong"/>
        </w:rPr>
        <w:t>trotted</w:t>
      </w:r>
      <w:r w:rsidRPr="2573F93B">
        <w:t xml:space="preserve"> across the street’, instead of, ‘The dog </w:t>
      </w:r>
      <w:r w:rsidRPr="00025CE8">
        <w:rPr>
          <w:rStyle w:val="Strong"/>
        </w:rPr>
        <w:t>walked</w:t>
      </w:r>
      <w:r w:rsidRPr="2573F93B">
        <w:t xml:space="preserve"> across the street’. </w:t>
      </w:r>
      <w:r>
        <w:t>(</w:t>
      </w:r>
      <w:r w:rsidRPr="2573F93B">
        <w:t xml:space="preserve">precise verb: ‘trotted’ </w:t>
      </w:r>
      <w:r>
        <w:t>[</w:t>
      </w:r>
      <w:r w:rsidRPr="2573F93B">
        <w:t>implies a specific type of movement that may also indicate emotion]</w:t>
      </w:r>
      <w:r>
        <w:t>)</w:t>
      </w:r>
    </w:p>
    <w:p w14:paraId="3E968581" w14:textId="77777777" w:rsidR="00A57E76" w:rsidRDefault="00A57E76">
      <w:pPr>
        <w:pStyle w:val="ListBullet"/>
        <w:numPr>
          <w:ilvl w:val="0"/>
          <w:numId w:val="2"/>
        </w:numPr>
      </w:pPr>
      <w:r w:rsidRPr="2573F93B">
        <w:lastRenderedPageBreak/>
        <w:t xml:space="preserve">‘She </w:t>
      </w:r>
      <w:r w:rsidRPr="00FE4CA8">
        <w:rPr>
          <w:rStyle w:val="Strong"/>
        </w:rPr>
        <w:t>edged</w:t>
      </w:r>
      <w:r w:rsidRPr="2573F93B">
        <w:t xml:space="preserve"> towards the cliff’, instead of, ‘She </w:t>
      </w:r>
      <w:r w:rsidRPr="00FE4CA8">
        <w:rPr>
          <w:rStyle w:val="Strong"/>
        </w:rPr>
        <w:t>walked slowly and cautiously</w:t>
      </w:r>
      <w:r w:rsidRPr="2573F93B">
        <w:t xml:space="preserve"> towards the edge of the cliff’. </w:t>
      </w:r>
      <w:r>
        <w:t>(</w:t>
      </w:r>
      <w:r w:rsidRPr="2573F93B">
        <w:t xml:space="preserve">precise verb: ‘edged’ </w:t>
      </w:r>
      <w:r>
        <w:t>[</w:t>
      </w:r>
      <w:r w:rsidRPr="2573F93B">
        <w:t>replaces the combination of 2 adverbs ‘slowly’ and ‘cautiously’</w:t>
      </w:r>
      <w:r>
        <w:t>])</w:t>
      </w:r>
    </w:p>
    <w:p w14:paraId="2F8C8433" w14:textId="77777777" w:rsidR="00A57E76" w:rsidRDefault="00A57E76" w:rsidP="00A57E76">
      <w:pPr>
        <w:pStyle w:val="Heading4"/>
      </w:pPr>
      <w:bookmarkStart w:id="560" w:name="_To_add_detail"/>
      <w:bookmarkEnd w:id="560"/>
      <w:r w:rsidRPr="2573F93B">
        <w:t xml:space="preserve">To add </w:t>
      </w:r>
      <w:r w:rsidRPr="00FE4CA8">
        <w:t>detail</w:t>
      </w:r>
    </w:p>
    <w:p w14:paraId="3CB8664E" w14:textId="77777777" w:rsidR="00A57E76" w:rsidRDefault="00A57E76" w:rsidP="00A57E76">
      <w:pPr>
        <w:rPr>
          <w:rFonts w:eastAsia="Arial"/>
          <w:color w:val="000000" w:themeColor="text1"/>
          <w:szCs w:val="22"/>
        </w:rPr>
      </w:pPr>
      <w:r w:rsidRPr="2573F93B">
        <w:rPr>
          <w:rFonts w:eastAsia="Arial"/>
          <w:b/>
          <w:bCs/>
          <w:color w:val="000000" w:themeColor="text1"/>
          <w:szCs w:val="22"/>
        </w:rPr>
        <w:t>Descriptive verbs</w:t>
      </w:r>
      <w:r w:rsidRPr="2573F93B">
        <w:rPr>
          <w:rFonts w:eastAsia="Arial"/>
          <w:color w:val="000000" w:themeColor="text1"/>
          <w:szCs w:val="22"/>
        </w:rPr>
        <w:t xml:space="preserve"> and </w:t>
      </w:r>
      <w:r w:rsidRPr="2573F93B">
        <w:rPr>
          <w:rFonts w:eastAsia="Arial"/>
          <w:b/>
          <w:bCs/>
          <w:color w:val="000000" w:themeColor="text1"/>
          <w:szCs w:val="22"/>
        </w:rPr>
        <w:t>verb groups</w:t>
      </w:r>
      <w:r w:rsidRPr="2573F93B">
        <w:rPr>
          <w:rFonts w:eastAsia="Arial"/>
          <w:color w:val="000000" w:themeColor="text1"/>
          <w:szCs w:val="22"/>
        </w:rPr>
        <w:t xml:space="preserve"> allow the reader to paint a vivid picture in their mind. By adding detail to their writing, writers can create an engaging text. For example:</w:t>
      </w:r>
    </w:p>
    <w:p w14:paraId="093986A5" w14:textId="77777777" w:rsidR="00A57E76" w:rsidRDefault="00A57E76">
      <w:pPr>
        <w:pStyle w:val="ListBullet"/>
        <w:numPr>
          <w:ilvl w:val="0"/>
          <w:numId w:val="2"/>
        </w:numPr>
      </w:pPr>
      <w:r w:rsidRPr="2573F93B">
        <w:t xml:space="preserve">‘He </w:t>
      </w:r>
      <w:r w:rsidRPr="2573F93B">
        <w:rPr>
          <w:b/>
          <w:bCs/>
        </w:rPr>
        <w:t>leisurely strolled</w:t>
      </w:r>
      <w:r w:rsidRPr="2573F93B">
        <w:t xml:space="preserve"> to the park’, instead of, ‘He </w:t>
      </w:r>
      <w:r w:rsidRPr="2573F93B">
        <w:rPr>
          <w:b/>
          <w:bCs/>
        </w:rPr>
        <w:t xml:space="preserve">went </w:t>
      </w:r>
      <w:r w:rsidRPr="2573F93B">
        <w:t xml:space="preserve">to the park’. </w:t>
      </w:r>
      <w:r>
        <w:t>(</w:t>
      </w:r>
      <w:r w:rsidRPr="2573F93B">
        <w:t xml:space="preserve">detailed verb group: ‘leisurely strolled’ </w:t>
      </w:r>
      <w:r>
        <w:t>[</w:t>
      </w:r>
      <w:r w:rsidRPr="2573F93B">
        <w:t xml:space="preserve">gives more information about </w:t>
      </w:r>
      <w:r w:rsidRPr="00FE4CA8">
        <w:rPr>
          <w:rStyle w:val="Emphasis"/>
        </w:rPr>
        <w:t>how</w:t>
      </w:r>
      <w:r w:rsidRPr="2573F93B">
        <w:rPr>
          <w:i/>
          <w:iCs/>
        </w:rPr>
        <w:t xml:space="preserve"> </w:t>
      </w:r>
      <w:r w:rsidRPr="2573F93B">
        <w:t>the subject walked]</w:t>
      </w:r>
      <w:r>
        <w:t>)</w:t>
      </w:r>
    </w:p>
    <w:p w14:paraId="7EEF2647" w14:textId="77777777" w:rsidR="00A57E76" w:rsidRDefault="00A57E76">
      <w:pPr>
        <w:pStyle w:val="ListBullet"/>
        <w:numPr>
          <w:ilvl w:val="0"/>
          <w:numId w:val="2"/>
        </w:numPr>
      </w:pPr>
      <w:r w:rsidRPr="2573F93B">
        <w:t xml:space="preserve">‘She </w:t>
      </w:r>
      <w:r w:rsidRPr="2573F93B">
        <w:rPr>
          <w:b/>
          <w:bCs/>
        </w:rPr>
        <w:t>skilfully prepared</w:t>
      </w:r>
      <w:r w:rsidRPr="2573F93B">
        <w:t xml:space="preserve"> dinner, </w:t>
      </w:r>
      <w:r w:rsidRPr="2573F93B">
        <w:rPr>
          <w:b/>
          <w:bCs/>
        </w:rPr>
        <w:t>chopping</w:t>
      </w:r>
      <w:r w:rsidRPr="00F86009">
        <w:t xml:space="preserve"> </w:t>
      </w:r>
      <w:r w:rsidRPr="2573F93B">
        <w:t xml:space="preserve">vegetables with precision’ instead of, ‘She </w:t>
      </w:r>
      <w:r w:rsidRPr="2573F93B">
        <w:rPr>
          <w:b/>
          <w:bCs/>
        </w:rPr>
        <w:t>cooked</w:t>
      </w:r>
      <w:r w:rsidRPr="2573F93B">
        <w:t xml:space="preserve"> dinner’. </w:t>
      </w:r>
      <w:r>
        <w:t>(</w:t>
      </w:r>
      <w:r w:rsidRPr="2573F93B">
        <w:t xml:space="preserve">detailed verb group: ‘skilfully prepared’ and additional verb ‘chopping’ </w:t>
      </w:r>
      <w:r>
        <w:t>[</w:t>
      </w:r>
      <w:r w:rsidRPr="2573F93B">
        <w:t xml:space="preserve">gives more information about </w:t>
      </w:r>
      <w:r w:rsidRPr="00FE4CA8">
        <w:rPr>
          <w:rStyle w:val="Emphasis"/>
        </w:rPr>
        <w:t>how</w:t>
      </w:r>
      <w:r w:rsidRPr="2573F93B">
        <w:rPr>
          <w:i/>
          <w:iCs/>
        </w:rPr>
        <w:t xml:space="preserve"> </w:t>
      </w:r>
      <w:r w:rsidRPr="2573F93B">
        <w:t>the subject cooked]</w:t>
      </w:r>
      <w:r>
        <w:t>)</w:t>
      </w:r>
    </w:p>
    <w:p w14:paraId="379C76CB" w14:textId="77777777" w:rsidR="00A57E76" w:rsidRDefault="00A57E76">
      <w:pPr>
        <w:pStyle w:val="ListBullet"/>
        <w:numPr>
          <w:ilvl w:val="0"/>
          <w:numId w:val="2"/>
        </w:numPr>
      </w:pPr>
      <w:r w:rsidRPr="2573F93B">
        <w:t xml:space="preserve">‘He aspired </w:t>
      </w:r>
      <w:r w:rsidRPr="2573F93B">
        <w:rPr>
          <w:b/>
          <w:bCs/>
        </w:rPr>
        <w:t>to climb</w:t>
      </w:r>
      <w:r w:rsidRPr="2573F93B">
        <w:t xml:space="preserve"> the mountain’, instead of ‘He </w:t>
      </w:r>
      <w:r w:rsidRPr="2573F93B">
        <w:rPr>
          <w:b/>
          <w:bCs/>
        </w:rPr>
        <w:t>climbed</w:t>
      </w:r>
      <w:r w:rsidRPr="2573F93B">
        <w:t xml:space="preserve"> the mountain’. </w:t>
      </w:r>
      <w:r>
        <w:t>(</w:t>
      </w:r>
      <w:r w:rsidRPr="2573F93B">
        <w:t xml:space="preserve">infinitive verb: ‘to climb’ </w:t>
      </w:r>
      <w:r>
        <w:t>[</w:t>
      </w:r>
      <w:r w:rsidRPr="2573F93B">
        <w:t>to convey potential action</w:t>
      </w:r>
      <w:r>
        <w:t>])</w:t>
      </w:r>
    </w:p>
    <w:p w14:paraId="08860D1C" w14:textId="77777777" w:rsidR="00A57E76" w:rsidRPr="001D5B6A" w:rsidRDefault="00A57E76" w:rsidP="00A57E76">
      <w:pPr>
        <w:pStyle w:val="Heading2"/>
        <w:rPr>
          <w:rFonts w:eastAsia="Arial"/>
          <w:color w:val="000000" w:themeColor="text1"/>
        </w:rPr>
      </w:pPr>
      <w:bookmarkStart w:id="561" w:name="_Word__"/>
      <w:bookmarkStart w:id="562" w:name="_Word_repetition"/>
      <w:bookmarkStart w:id="563" w:name="_Toc167188341"/>
      <w:bookmarkStart w:id="564" w:name="_Toc203657984"/>
      <w:bookmarkStart w:id="565" w:name="_Toc204588845"/>
      <w:bookmarkStart w:id="566" w:name="_Toc204869698"/>
      <w:bookmarkEnd w:id="561"/>
      <w:bookmarkEnd w:id="562"/>
      <w:r>
        <w:t>Word repetition</w:t>
      </w:r>
      <w:bookmarkEnd w:id="563"/>
      <w:bookmarkEnd w:id="564"/>
      <w:bookmarkEnd w:id="565"/>
      <w:bookmarkEnd w:id="566"/>
    </w:p>
    <w:p w14:paraId="19B1A9F7" w14:textId="77777777" w:rsidR="00A57E76" w:rsidRDefault="00A57E76" w:rsidP="00A57E76">
      <w:pPr>
        <w:rPr>
          <w:rFonts w:eastAsia="Arial"/>
          <w:color w:val="000000" w:themeColor="text1"/>
          <w:szCs w:val="22"/>
        </w:rPr>
      </w:pPr>
      <w:r w:rsidRPr="2573F93B">
        <w:rPr>
          <w:rFonts w:eastAsia="Arial"/>
          <w:color w:val="000000" w:themeColor="text1"/>
          <w:szCs w:val="22"/>
        </w:rPr>
        <w:t>Word repetition involves repeating words, phrases, sounds or structural elements within a piece of writing or speech. Repetition can also occur through onomatopoeia, alliteration or rhyme. Word repetition is the strongest cohesive device (McDonald 2023) and is the simplest way to track participants through a text (Derewianka 2022). For example:</w:t>
      </w:r>
    </w:p>
    <w:p w14:paraId="4FD22473" w14:textId="77777777" w:rsidR="00A57E76" w:rsidRDefault="00A57E76">
      <w:pPr>
        <w:pStyle w:val="ListBullet"/>
        <w:numPr>
          <w:ilvl w:val="0"/>
          <w:numId w:val="2"/>
        </w:numPr>
      </w:pPr>
      <w:r w:rsidRPr="2573F93B">
        <w:t xml:space="preserve">The storm raged </w:t>
      </w:r>
      <w:r w:rsidRPr="009B1FEC">
        <w:rPr>
          <w:rStyle w:val="Strong"/>
        </w:rPr>
        <w:t>on and on</w:t>
      </w:r>
      <w:r w:rsidRPr="009B1FEC">
        <w:t>,</w:t>
      </w:r>
      <w:r w:rsidRPr="001E1CC4">
        <w:t xml:space="preserve"> </w:t>
      </w:r>
      <w:r w:rsidRPr="2573F93B">
        <w:t xml:space="preserve">as it pounded the coastline with great force. </w:t>
      </w:r>
      <w:r>
        <w:t>(</w:t>
      </w:r>
      <w:r w:rsidRPr="2573F93B">
        <w:t>repetition of a phrase</w:t>
      </w:r>
      <w:r>
        <w:t>)</w:t>
      </w:r>
    </w:p>
    <w:p w14:paraId="4BCD20B3" w14:textId="77777777" w:rsidR="00A57E76" w:rsidRDefault="00A57E76">
      <w:pPr>
        <w:pStyle w:val="ListBullet"/>
        <w:numPr>
          <w:ilvl w:val="0"/>
          <w:numId w:val="2"/>
        </w:numPr>
      </w:pPr>
      <w:r w:rsidRPr="009B1FEC">
        <w:rPr>
          <w:rStyle w:val="Strong"/>
        </w:rPr>
        <w:t>A small</w:t>
      </w:r>
      <w:r w:rsidRPr="009B1FEC">
        <w:t>,</w:t>
      </w:r>
      <w:r w:rsidRPr="001E1CC4">
        <w:rPr>
          <w:rStyle w:val="Strong"/>
          <w:b w:val="0"/>
          <w:bCs w:val="0"/>
        </w:rPr>
        <w:t xml:space="preserve"> </w:t>
      </w:r>
      <w:r w:rsidRPr="009B1FEC">
        <w:rPr>
          <w:rStyle w:val="Strong"/>
        </w:rPr>
        <w:t>brown mouse</w:t>
      </w:r>
      <w:r w:rsidRPr="2573F93B">
        <w:t xml:space="preserve"> poked </w:t>
      </w:r>
      <w:r w:rsidRPr="009B1FEC">
        <w:rPr>
          <w:rStyle w:val="Strong"/>
        </w:rPr>
        <w:t>its</w:t>
      </w:r>
      <w:r w:rsidRPr="001E1CC4">
        <w:t xml:space="preserve"> </w:t>
      </w:r>
      <w:r w:rsidRPr="2573F93B">
        <w:t xml:space="preserve">head out from behind the curtain. </w:t>
      </w:r>
      <w:r w:rsidRPr="009B1FEC">
        <w:rPr>
          <w:rStyle w:val="Strong"/>
        </w:rPr>
        <w:t>He</w:t>
      </w:r>
      <w:r w:rsidRPr="001E1CC4">
        <w:t xml:space="preserve"> </w:t>
      </w:r>
      <w:r w:rsidRPr="2573F93B">
        <w:t xml:space="preserve">looked left to right and before losing </w:t>
      </w:r>
      <w:r w:rsidRPr="009B1FEC">
        <w:rPr>
          <w:rStyle w:val="Strong"/>
        </w:rPr>
        <w:t>his</w:t>
      </w:r>
      <w:r w:rsidRPr="001E1CC4">
        <w:t xml:space="preserve"> </w:t>
      </w:r>
      <w:r w:rsidRPr="2573F93B">
        <w:t xml:space="preserve">courage, </w:t>
      </w:r>
      <w:r w:rsidRPr="009B1FEC">
        <w:rPr>
          <w:rStyle w:val="Strong"/>
        </w:rPr>
        <w:t>he</w:t>
      </w:r>
      <w:r w:rsidRPr="001E1CC4">
        <w:t xml:space="preserve"> </w:t>
      </w:r>
      <w:r w:rsidRPr="2573F93B">
        <w:t xml:space="preserve">darted across the room without </w:t>
      </w:r>
      <w:r w:rsidRPr="009B1FEC">
        <w:rPr>
          <w:rStyle w:val="Strong"/>
        </w:rPr>
        <w:t>his</w:t>
      </w:r>
      <w:r w:rsidRPr="001E1CC4">
        <w:t xml:space="preserve"> </w:t>
      </w:r>
      <w:r w:rsidRPr="2573F93B">
        <w:t xml:space="preserve">nemesis, Big Puss, noticing </w:t>
      </w:r>
      <w:r w:rsidRPr="009B1FEC">
        <w:rPr>
          <w:rStyle w:val="Strong"/>
        </w:rPr>
        <w:t>him</w:t>
      </w:r>
      <w:r w:rsidRPr="2573F93B">
        <w:t xml:space="preserve">. </w:t>
      </w:r>
      <w:r>
        <w:t>(</w:t>
      </w:r>
      <w:r w:rsidRPr="2573F93B">
        <w:t xml:space="preserve">repetition of participant: pronouns </w:t>
      </w:r>
      <w:r>
        <w:t>[</w:t>
      </w:r>
      <w:r w:rsidRPr="2573F93B">
        <w:t>such as ‘he’</w:t>
      </w:r>
      <w:r>
        <w:t>]</w:t>
      </w:r>
      <w:r w:rsidRPr="2573F93B">
        <w:t xml:space="preserve"> and possessives </w:t>
      </w:r>
      <w:r>
        <w:t>[</w:t>
      </w:r>
      <w:r w:rsidRPr="2573F93B">
        <w:t>such as ‘his’]</w:t>
      </w:r>
      <w:r>
        <w:t>)</w:t>
      </w:r>
    </w:p>
    <w:p w14:paraId="176C5376" w14:textId="77777777" w:rsidR="00A57E76" w:rsidRPr="009B1FEC" w:rsidRDefault="00A57E76" w:rsidP="00A57E76">
      <w:pPr>
        <w:pStyle w:val="Heading2"/>
      </w:pPr>
      <w:bookmarkStart w:id="567" w:name="_Word_associations"/>
      <w:bookmarkStart w:id="568" w:name="_Toc167188342"/>
      <w:bookmarkStart w:id="569" w:name="_Toc203657985"/>
      <w:bookmarkStart w:id="570" w:name="_Toc204588846"/>
      <w:bookmarkStart w:id="571" w:name="_Toc204869699"/>
      <w:bookmarkEnd w:id="567"/>
      <w:r>
        <w:lastRenderedPageBreak/>
        <w:t>Word associations</w:t>
      </w:r>
      <w:bookmarkEnd w:id="568"/>
      <w:bookmarkEnd w:id="569"/>
      <w:bookmarkEnd w:id="570"/>
      <w:bookmarkEnd w:id="571"/>
    </w:p>
    <w:p w14:paraId="31CAA6F1" w14:textId="77777777" w:rsidR="00A57E76" w:rsidRDefault="00A57E76" w:rsidP="00A57E76">
      <w:pPr>
        <w:rPr>
          <w:rFonts w:eastAsia="Arial"/>
          <w:color w:val="000000" w:themeColor="text1"/>
        </w:rPr>
      </w:pPr>
      <w:r w:rsidRPr="2FF25BF5">
        <w:rPr>
          <w:rFonts w:eastAsia="Arial"/>
          <w:color w:val="000000" w:themeColor="text1"/>
        </w:rPr>
        <w:t>Word associations involve the relationship between a word and other words that are semantically related in a text (NESA 2025</w:t>
      </w:r>
      <w:r>
        <w:rPr>
          <w:rFonts w:eastAsia="Arial"/>
          <w:color w:val="000000" w:themeColor="text1"/>
        </w:rPr>
        <w:t>a</w:t>
      </w:r>
      <w:r w:rsidRPr="2FF25BF5">
        <w:rPr>
          <w:rFonts w:eastAsia="Arial"/>
          <w:color w:val="000000" w:themeColor="text1"/>
        </w:rPr>
        <w:t>). Word associations can be used effectively as a cohesive device to link different parts of a text or even multiple texts. Words can be lexically cohesive (or connected) in different ways.</w:t>
      </w:r>
    </w:p>
    <w:p w14:paraId="4673338F" w14:textId="77777777" w:rsidR="00A57E76" w:rsidRPr="009B1FEC" w:rsidRDefault="00A57E76" w:rsidP="00A57E76">
      <w:pPr>
        <w:pStyle w:val="Heading3"/>
      </w:pPr>
      <w:bookmarkStart w:id="572" w:name="_Toc203657986"/>
      <w:bookmarkStart w:id="573" w:name="_Toc204588847"/>
      <w:bookmarkStart w:id="574" w:name="_Toc204869700"/>
      <w:r>
        <w:t>Types of word associations</w:t>
      </w:r>
      <w:bookmarkEnd w:id="572"/>
      <w:bookmarkEnd w:id="573"/>
      <w:bookmarkEnd w:id="574"/>
    </w:p>
    <w:p w14:paraId="4C8DBDC7" w14:textId="77777777" w:rsidR="00A57E76" w:rsidRPr="009B1FEC" w:rsidRDefault="00A57E76" w:rsidP="00A57E76">
      <w:pPr>
        <w:pStyle w:val="Heading4"/>
      </w:pPr>
      <w:r w:rsidRPr="009B1FEC">
        <w:t>Synonyms</w:t>
      </w:r>
    </w:p>
    <w:p w14:paraId="74B66A69" w14:textId="77777777" w:rsidR="00A57E76" w:rsidRDefault="00A57E76" w:rsidP="00A57E76">
      <w:pPr>
        <w:rPr>
          <w:rFonts w:eastAsia="Arial"/>
          <w:color w:val="000000" w:themeColor="text1"/>
        </w:rPr>
      </w:pPr>
      <w:r w:rsidRPr="192D2034">
        <w:rPr>
          <w:rFonts w:eastAsia="Arial"/>
          <w:color w:val="000000" w:themeColor="text1"/>
        </w:rPr>
        <w:t xml:space="preserve">A synonym is a word or phrase that has the </w:t>
      </w:r>
      <w:r w:rsidRPr="009B1FEC">
        <w:rPr>
          <w:rStyle w:val="Emphasis"/>
        </w:rPr>
        <w:t>same</w:t>
      </w:r>
      <w:r w:rsidRPr="192D2034">
        <w:rPr>
          <w:rFonts w:eastAsia="Arial"/>
          <w:color w:val="000000" w:themeColor="text1"/>
        </w:rPr>
        <w:t xml:space="preserve"> or a </w:t>
      </w:r>
      <w:r w:rsidRPr="009B1FEC">
        <w:rPr>
          <w:rStyle w:val="Emphasis"/>
        </w:rPr>
        <w:t>similar</w:t>
      </w:r>
      <w:r w:rsidRPr="192D2034">
        <w:rPr>
          <w:rFonts w:eastAsia="Arial"/>
          <w:color w:val="000000" w:themeColor="text1"/>
        </w:rPr>
        <w:t xml:space="preserve"> meaning to another word or phrase (NESA 2025</w:t>
      </w:r>
      <w:r>
        <w:rPr>
          <w:rFonts w:eastAsia="Arial"/>
          <w:color w:val="000000" w:themeColor="text1"/>
        </w:rPr>
        <w:t>a</w:t>
      </w:r>
      <w:r w:rsidRPr="192D2034">
        <w:rPr>
          <w:rFonts w:eastAsia="Arial"/>
          <w:color w:val="000000" w:themeColor="text1"/>
        </w:rPr>
        <w:t>). Writers use synonyms to enhance and connect vocabulary concepts to keep the reader's interest and to create cohesion in a text (McDonald 2023). For example:</w:t>
      </w:r>
    </w:p>
    <w:p w14:paraId="151D264C" w14:textId="77777777" w:rsidR="00A57E76" w:rsidRDefault="00A57E76">
      <w:pPr>
        <w:pStyle w:val="ListBullet"/>
        <w:numPr>
          <w:ilvl w:val="0"/>
          <w:numId w:val="2"/>
        </w:numPr>
      </w:pPr>
      <w:r w:rsidRPr="2573F93B">
        <w:t xml:space="preserve">Jane and Tom went for a </w:t>
      </w:r>
      <w:r w:rsidRPr="00E91136">
        <w:rPr>
          <w:rStyle w:val="Strong"/>
        </w:rPr>
        <w:t>walk</w:t>
      </w:r>
      <w:r w:rsidRPr="2573F93B">
        <w:t xml:space="preserve">. It was a pleasant </w:t>
      </w:r>
      <w:r w:rsidRPr="00E91136">
        <w:rPr>
          <w:rStyle w:val="Strong"/>
        </w:rPr>
        <w:t>stroll</w:t>
      </w:r>
      <w:r w:rsidRPr="00E91136">
        <w:t xml:space="preserve">. </w:t>
      </w:r>
      <w:r>
        <w:t>(</w:t>
      </w:r>
      <w:r w:rsidRPr="2573F93B">
        <w:t>synonyms: ‘walk’ and ‘stroll’</w:t>
      </w:r>
      <w:r>
        <w:t>)</w:t>
      </w:r>
    </w:p>
    <w:p w14:paraId="1A52F7AC" w14:textId="77777777" w:rsidR="00A57E76" w:rsidRPr="00E91136" w:rsidRDefault="00A57E76" w:rsidP="00A57E76">
      <w:pPr>
        <w:pStyle w:val="Heading4"/>
      </w:pPr>
      <w:r w:rsidRPr="00E91136">
        <w:t>Antonyms</w:t>
      </w:r>
    </w:p>
    <w:p w14:paraId="7BF42E96" w14:textId="77777777" w:rsidR="00A57E76" w:rsidRDefault="00A57E76" w:rsidP="00A57E76">
      <w:r w:rsidRPr="2573F93B">
        <w:t xml:space="preserve">An antonym is a word or phrase that has the </w:t>
      </w:r>
      <w:r w:rsidRPr="2573F93B">
        <w:rPr>
          <w:i/>
          <w:iCs/>
        </w:rPr>
        <w:t>opposite</w:t>
      </w:r>
      <w:r w:rsidRPr="2573F93B">
        <w:t xml:space="preserve"> meaning of another word or phrase (NESA </w:t>
      </w:r>
      <w:r>
        <w:t>2025a</w:t>
      </w:r>
      <w:r w:rsidRPr="2573F93B">
        <w:t>). Antonyms are contrasting vocabulary in a text and they create cohesion through that contrast (McDonald 2023). For example:</w:t>
      </w:r>
    </w:p>
    <w:p w14:paraId="61AC3E08" w14:textId="77777777" w:rsidR="00A57E76" w:rsidRDefault="00A57E76">
      <w:pPr>
        <w:pStyle w:val="ListBullet"/>
        <w:numPr>
          <w:ilvl w:val="0"/>
          <w:numId w:val="2"/>
        </w:numPr>
      </w:pPr>
      <w:r w:rsidRPr="2573F93B">
        <w:t xml:space="preserve">Jane and Tom went for a walk. Jane was </w:t>
      </w:r>
      <w:r w:rsidRPr="00E91136">
        <w:rPr>
          <w:rStyle w:val="Strong"/>
        </w:rPr>
        <w:t>hot</w:t>
      </w:r>
      <w:r w:rsidRPr="2573F93B">
        <w:t xml:space="preserve">, but Tom felt </w:t>
      </w:r>
      <w:r w:rsidRPr="00E91136">
        <w:rPr>
          <w:rStyle w:val="Strong"/>
        </w:rPr>
        <w:t>cold</w:t>
      </w:r>
      <w:r w:rsidRPr="2573F93B">
        <w:t xml:space="preserve">. </w:t>
      </w:r>
      <w:r w:rsidRPr="00E91136">
        <w:t>(</w:t>
      </w:r>
      <w:r w:rsidRPr="2573F93B">
        <w:t>antonyms: ‘hot’ and ‘cold’</w:t>
      </w:r>
      <w:r>
        <w:t>)</w:t>
      </w:r>
    </w:p>
    <w:p w14:paraId="27D49765" w14:textId="77777777" w:rsidR="00A57E76" w:rsidRPr="00E91136" w:rsidRDefault="00A57E76" w:rsidP="00A57E76">
      <w:pPr>
        <w:pStyle w:val="Heading4"/>
      </w:pPr>
      <w:r w:rsidRPr="00E91136">
        <w:t>Collocation</w:t>
      </w:r>
    </w:p>
    <w:p w14:paraId="21C0B30B"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Collocation is a term used for words which </w:t>
      </w:r>
      <w:r w:rsidRPr="00E91136">
        <w:rPr>
          <w:rStyle w:val="Emphasis"/>
        </w:rPr>
        <w:t>typically occur together</w:t>
      </w:r>
      <w:r w:rsidRPr="2573F93B">
        <w:rPr>
          <w:rFonts w:eastAsia="Arial"/>
          <w:color w:val="000000" w:themeColor="text1"/>
          <w:szCs w:val="22"/>
        </w:rPr>
        <w:t>, making a text predictable (Derewianka 2022). For example:</w:t>
      </w:r>
    </w:p>
    <w:p w14:paraId="78A16D0F" w14:textId="77777777" w:rsidR="00A57E76" w:rsidRDefault="00A57E76">
      <w:pPr>
        <w:pStyle w:val="ListBullet"/>
        <w:numPr>
          <w:ilvl w:val="0"/>
          <w:numId w:val="2"/>
        </w:numPr>
      </w:pPr>
      <w:r w:rsidRPr="2573F93B">
        <w:lastRenderedPageBreak/>
        <w:t>Jane and Tom went for a walk along the muddy</w:t>
      </w:r>
      <w:r w:rsidRPr="001E1CC4">
        <w:t xml:space="preserve"> </w:t>
      </w:r>
      <w:r w:rsidRPr="008B50CA">
        <w:rPr>
          <w:rStyle w:val="Strong"/>
        </w:rPr>
        <w:t>bank</w:t>
      </w:r>
      <w:r w:rsidRPr="2573F93B">
        <w:t xml:space="preserve"> of the </w:t>
      </w:r>
      <w:r w:rsidRPr="008B50CA">
        <w:rPr>
          <w:rStyle w:val="Strong"/>
        </w:rPr>
        <w:t>river</w:t>
      </w:r>
      <w:r w:rsidRPr="001E1CC4">
        <w:t xml:space="preserve"> </w:t>
      </w:r>
      <w:r w:rsidRPr="2573F93B">
        <w:t xml:space="preserve">which had </w:t>
      </w:r>
      <w:r w:rsidRPr="008B50CA">
        <w:rPr>
          <w:rStyle w:val="Strong"/>
        </w:rPr>
        <w:t>overflowed</w:t>
      </w:r>
      <w:r w:rsidRPr="001E1CC4">
        <w:t xml:space="preserve"> </w:t>
      </w:r>
      <w:r w:rsidRPr="2573F93B">
        <w:t xml:space="preserve">during the recent </w:t>
      </w:r>
      <w:r w:rsidRPr="008B50CA">
        <w:rPr>
          <w:rStyle w:val="Strong"/>
        </w:rPr>
        <w:t>floods</w:t>
      </w:r>
      <w:r w:rsidRPr="2573F93B">
        <w:t xml:space="preserve">. </w:t>
      </w:r>
      <w:r>
        <w:t>(</w:t>
      </w:r>
      <w:r w:rsidRPr="2573F93B">
        <w:t xml:space="preserve">collocation: ‘muddy bank’, </w:t>
      </w:r>
      <w:r>
        <w:t>‘</w:t>
      </w:r>
      <w:r w:rsidRPr="2573F93B">
        <w:t xml:space="preserve">river’, ‘overflowed’, ‘floods’ </w:t>
      </w:r>
      <w:r>
        <w:t>[</w:t>
      </w:r>
      <w:r w:rsidRPr="2573F93B">
        <w:t>all words relating to ‘water’]</w:t>
      </w:r>
      <w:r>
        <w:t>)</w:t>
      </w:r>
    </w:p>
    <w:p w14:paraId="63E1BDE6" w14:textId="77777777" w:rsidR="00A57E76" w:rsidRPr="008B50CA" w:rsidRDefault="00A57E76" w:rsidP="00A57E76">
      <w:pPr>
        <w:pStyle w:val="Heading4"/>
      </w:pPr>
      <w:r w:rsidRPr="008B50CA">
        <w:t>Hypernyms</w:t>
      </w:r>
    </w:p>
    <w:p w14:paraId="663F1EA8"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A hypernym is a word that represents a </w:t>
      </w:r>
      <w:r w:rsidRPr="00501CE3">
        <w:rPr>
          <w:rStyle w:val="Emphasis"/>
        </w:rPr>
        <w:t>broad</w:t>
      </w:r>
      <w:r w:rsidRPr="2573F93B">
        <w:rPr>
          <w:rFonts w:eastAsia="Arial"/>
          <w:color w:val="000000" w:themeColor="text1"/>
          <w:szCs w:val="22"/>
        </w:rPr>
        <w:t xml:space="preserve"> or </w:t>
      </w:r>
      <w:r w:rsidRPr="00501CE3">
        <w:rPr>
          <w:rStyle w:val="Emphasis"/>
        </w:rPr>
        <w:t>general category</w:t>
      </w:r>
      <w:r w:rsidRPr="2573F93B">
        <w:rPr>
          <w:rFonts w:eastAsia="Arial"/>
          <w:color w:val="000000" w:themeColor="text1"/>
          <w:szCs w:val="22"/>
        </w:rPr>
        <w:t>. Hypernyms help to organise concepts that are semantically connected. They are often used in classifications. For example, ‘animal’ is a hypernym for ‘dog’</w:t>
      </w:r>
      <w:r>
        <w:rPr>
          <w:rFonts w:eastAsia="Arial"/>
          <w:color w:val="000000" w:themeColor="text1"/>
          <w:szCs w:val="22"/>
        </w:rPr>
        <w:t>,</w:t>
      </w:r>
      <w:r w:rsidRPr="2573F93B">
        <w:rPr>
          <w:rFonts w:eastAsia="Arial"/>
          <w:color w:val="000000" w:themeColor="text1"/>
          <w:szCs w:val="22"/>
        </w:rPr>
        <w:t xml:space="preserve"> ‘cat’ and ‘elephant</w:t>
      </w:r>
      <w:r>
        <w:rPr>
          <w:rFonts w:eastAsia="Arial"/>
          <w:color w:val="000000" w:themeColor="text1"/>
          <w:szCs w:val="22"/>
        </w:rPr>
        <w:t>’</w:t>
      </w:r>
      <w:r w:rsidRPr="2573F93B">
        <w:rPr>
          <w:rFonts w:eastAsia="Arial"/>
          <w:color w:val="000000" w:themeColor="text1"/>
          <w:szCs w:val="22"/>
        </w:rPr>
        <w:t>.</w:t>
      </w:r>
    </w:p>
    <w:p w14:paraId="1E8807C6" w14:textId="77777777" w:rsidR="00A57E76" w:rsidRPr="00501CE3" w:rsidRDefault="00A57E76" w:rsidP="00A57E76">
      <w:pPr>
        <w:pStyle w:val="Heading4"/>
      </w:pPr>
      <w:r w:rsidRPr="00501CE3">
        <w:t>Word patterns (part/whole, person or thing/attributes, class/subclass)</w:t>
      </w:r>
    </w:p>
    <w:p w14:paraId="639EEA41" w14:textId="77777777" w:rsidR="00A57E76" w:rsidRDefault="00A57E76" w:rsidP="00A57E76">
      <w:pPr>
        <w:rPr>
          <w:rFonts w:eastAsia="Arial"/>
          <w:color w:val="000000" w:themeColor="text1"/>
          <w:szCs w:val="22"/>
        </w:rPr>
      </w:pPr>
      <w:r w:rsidRPr="2573F93B">
        <w:rPr>
          <w:rFonts w:eastAsia="Arial"/>
          <w:color w:val="000000" w:themeColor="text1"/>
          <w:szCs w:val="22"/>
        </w:rPr>
        <w:t xml:space="preserve">Word patterns are particular ‘clusters’ of words in a text which are </w:t>
      </w:r>
      <w:r w:rsidRPr="00501CE3">
        <w:rPr>
          <w:rStyle w:val="Emphasis"/>
        </w:rPr>
        <w:t>related</w:t>
      </w:r>
      <w:r w:rsidRPr="2573F93B">
        <w:rPr>
          <w:rFonts w:eastAsia="Arial"/>
          <w:color w:val="000000" w:themeColor="text1"/>
          <w:szCs w:val="22"/>
        </w:rPr>
        <w:t xml:space="preserve"> in various ways (Derewianka 2022). For example:</w:t>
      </w:r>
    </w:p>
    <w:p w14:paraId="628DA9B6" w14:textId="77777777" w:rsidR="00A57E76" w:rsidRDefault="00A57E76">
      <w:pPr>
        <w:pStyle w:val="ListBullet"/>
        <w:numPr>
          <w:ilvl w:val="0"/>
          <w:numId w:val="2"/>
        </w:numPr>
      </w:pPr>
      <w:r w:rsidRPr="2573F93B">
        <w:t>As part of the pheasant family (classification), peacocks (whole) have unique features like their colourful tail feathers (part), distinctive crest (part) and eye-catching markings (part), setting them apart as elegant and graceful birds.</w:t>
      </w:r>
    </w:p>
    <w:p w14:paraId="6FB48CBF" w14:textId="77777777" w:rsidR="00A57E76" w:rsidRPr="00501CE3" w:rsidRDefault="00A57E76" w:rsidP="00A57E76">
      <w:pPr>
        <w:pStyle w:val="Heading3"/>
      </w:pPr>
      <w:bookmarkStart w:id="575" w:name="_Substituting_nouns_with"/>
      <w:bookmarkStart w:id="576" w:name="_Toc167188343"/>
      <w:bookmarkStart w:id="577" w:name="_Toc203657987"/>
      <w:bookmarkStart w:id="578" w:name="_Toc204588848"/>
      <w:bookmarkStart w:id="579" w:name="_Toc204869701"/>
      <w:bookmarkEnd w:id="575"/>
      <w:r>
        <w:t>Substituting nouns with all-purpose words</w:t>
      </w:r>
      <w:bookmarkEnd w:id="576"/>
      <w:bookmarkEnd w:id="577"/>
      <w:bookmarkEnd w:id="578"/>
      <w:bookmarkEnd w:id="579"/>
    </w:p>
    <w:p w14:paraId="7C886F39" w14:textId="77777777" w:rsidR="00A57E76" w:rsidRDefault="00A57E76" w:rsidP="00A57E76">
      <w:pPr>
        <w:rPr>
          <w:rFonts w:eastAsia="Arial"/>
          <w:color w:val="000000" w:themeColor="text1"/>
          <w:szCs w:val="22"/>
        </w:rPr>
      </w:pPr>
      <w:r w:rsidRPr="2573F93B">
        <w:rPr>
          <w:rFonts w:eastAsia="Arial"/>
          <w:color w:val="000000" w:themeColor="text1"/>
          <w:szCs w:val="22"/>
        </w:rPr>
        <w:t>All-purpose words can sometimes be used to substitute specific nouns as a cohesive device. They can also be used to replace verb groups, noun groups or whole clauses. This type of substitution can minimise repetition, add clarity or define meaning more precisely. For example:</w:t>
      </w:r>
    </w:p>
    <w:p w14:paraId="191FD705" w14:textId="77777777" w:rsidR="00A57E76" w:rsidRDefault="00A57E76">
      <w:pPr>
        <w:pStyle w:val="ListBullet"/>
        <w:numPr>
          <w:ilvl w:val="0"/>
          <w:numId w:val="2"/>
        </w:numPr>
      </w:pPr>
      <w:r w:rsidRPr="2573F93B">
        <w:t xml:space="preserve">My best friend always surprises me with different </w:t>
      </w:r>
      <w:r w:rsidRPr="008314BF">
        <w:rPr>
          <w:rStyle w:val="Strong"/>
        </w:rPr>
        <w:t>types of chocolate</w:t>
      </w:r>
      <w:r w:rsidRPr="008314BF">
        <w:t>.</w:t>
      </w:r>
      <w:r w:rsidRPr="2573F93B">
        <w:t xml:space="preserve"> She gave me my favourite</w:t>
      </w:r>
      <w:r w:rsidRPr="001E1CC4">
        <w:t xml:space="preserve"> </w:t>
      </w:r>
      <w:r w:rsidRPr="008314BF">
        <w:rPr>
          <w:rStyle w:val="Strong"/>
        </w:rPr>
        <w:t>one</w:t>
      </w:r>
      <w:r w:rsidRPr="2573F93B">
        <w:t xml:space="preserve"> last week. </w:t>
      </w:r>
      <w:r>
        <w:t>(</w:t>
      </w:r>
      <w:r w:rsidRPr="2573F93B">
        <w:t>noun group: ‘types of chocolate’; all-purpose word: ‘one’</w:t>
      </w:r>
      <w:r>
        <w:t>)</w:t>
      </w:r>
    </w:p>
    <w:p w14:paraId="75889149" w14:textId="77777777" w:rsidR="00A57E76" w:rsidRDefault="00A57E76">
      <w:pPr>
        <w:pStyle w:val="ListBullet"/>
        <w:numPr>
          <w:ilvl w:val="0"/>
          <w:numId w:val="2"/>
        </w:numPr>
      </w:pPr>
      <w:r w:rsidRPr="2573F93B">
        <w:t xml:space="preserve">I made </w:t>
      </w:r>
      <w:r w:rsidRPr="008314BF">
        <w:rPr>
          <w:rStyle w:val="Strong"/>
        </w:rPr>
        <w:t>a lemon cake</w:t>
      </w:r>
      <w:r w:rsidRPr="2573F93B">
        <w:t xml:space="preserve"> at school. My mum made the </w:t>
      </w:r>
      <w:r w:rsidRPr="008314BF">
        <w:rPr>
          <w:rStyle w:val="Strong"/>
        </w:rPr>
        <w:t>same</w:t>
      </w:r>
      <w:r w:rsidRPr="2573F93B">
        <w:t xml:space="preserve"> at home. </w:t>
      </w:r>
      <w:r>
        <w:t>(</w:t>
      </w:r>
      <w:r w:rsidRPr="2573F93B">
        <w:t>noun group: ‘a lemon cake’; all-purpose word: ‘same’</w:t>
      </w:r>
      <w:r>
        <w:t>)</w:t>
      </w:r>
    </w:p>
    <w:p w14:paraId="133A9FBF" w14:textId="77777777" w:rsidR="00A57E76" w:rsidRDefault="00A57E76">
      <w:pPr>
        <w:pStyle w:val="ListBullet"/>
        <w:numPr>
          <w:ilvl w:val="0"/>
          <w:numId w:val="2"/>
        </w:numPr>
      </w:pPr>
      <w:r w:rsidRPr="2573F93B">
        <w:lastRenderedPageBreak/>
        <w:t>My neighbour</w:t>
      </w:r>
      <w:r w:rsidRPr="001E1CC4">
        <w:t xml:space="preserve"> </w:t>
      </w:r>
      <w:r w:rsidRPr="008314BF">
        <w:rPr>
          <w:rStyle w:val="Strong"/>
        </w:rPr>
        <w:t>makes eggs and bacon for breakfast on Sundays</w:t>
      </w:r>
      <w:r w:rsidRPr="001E1CC4">
        <w:t xml:space="preserve">. </w:t>
      </w:r>
      <w:r w:rsidRPr="2573F93B">
        <w:t xml:space="preserve">We </w:t>
      </w:r>
      <w:r w:rsidRPr="008314BF">
        <w:rPr>
          <w:rStyle w:val="Strong"/>
        </w:rPr>
        <w:t>do too</w:t>
      </w:r>
      <w:r w:rsidRPr="2573F93B">
        <w:t xml:space="preserve">. </w:t>
      </w:r>
      <w:r>
        <w:t>(</w:t>
      </w:r>
      <w:r w:rsidRPr="2573F93B">
        <w:t>verb group: ‘makes eggs and bacon for breakfast on Sundays; all-purpose words: ‘do too’</w:t>
      </w:r>
      <w:r>
        <w:t>)</w:t>
      </w:r>
    </w:p>
    <w:p w14:paraId="4B0F3089" w14:textId="77777777" w:rsidR="00A57E76" w:rsidRDefault="00A57E76" w:rsidP="00A57E76">
      <w:pPr>
        <w:suppressAutoHyphens w:val="0"/>
        <w:spacing w:before="0" w:after="160" w:line="259" w:lineRule="auto"/>
        <w:rPr>
          <w:rFonts w:eastAsiaTheme="majorEastAsia"/>
          <w:bCs/>
          <w:color w:val="002664"/>
          <w:sz w:val="40"/>
          <w:szCs w:val="52"/>
        </w:rPr>
      </w:pPr>
      <w:bookmarkStart w:id="580" w:name="_Conjunctions"/>
      <w:bookmarkEnd w:id="580"/>
      <w:r>
        <w:br w:type="page"/>
      </w:r>
    </w:p>
    <w:p w14:paraId="13F8A3C6" w14:textId="77777777" w:rsidR="00347B33" w:rsidRDefault="00347B33" w:rsidP="00347B33">
      <w:pPr>
        <w:pStyle w:val="Heading1"/>
      </w:pPr>
      <w:bookmarkStart w:id="581" w:name="_Innovative_use_of"/>
      <w:bookmarkStart w:id="582" w:name="_The_simple_form"/>
      <w:bookmarkStart w:id="583" w:name="_Toc204588849"/>
      <w:bookmarkStart w:id="584" w:name="_Toc204869702"/>
      <w:bookmarkEnd w:id="581"/>
      <w:bookmarkEnd w:id="582"/>
      <w:r w:rsidRPr="5FD26C65">
        <w:lastRenderedPageBreak/>
        <w:t>References</w:t>
      </w:r>
      <w:bookmarkEnd w:id="583"/>
      <w:bookmarkEnd w:id="584"/>
    </w:p>
    <w:p w14:paraId="44AF9AE7" w14:textId="77777777" w:rsidR="00347B33" w:rsidRDefault="00347B33" w:rsidP="00347B33">
      <w:pPr>
        <w:pStyle w:val="FeatureBox2"/>
        <w:rPr>
          <w:rFonts w:eastAsia="Arial"/>
          <w:color w:val="000000" w:themeColor="text1"/>
          <w:szCs w:val="22"/>
        </w:rPr>
      </w:pPr>
      <w:r w:rsidRPr="671CFFD3">
        <w:rPr>
          <w:rFonts w:eastAsia="Arial"/>
          <w:color w:val="000000" w:themeColor="text1"/>
          <w:szCs w:val="22"/>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D65DB2" w14:textId="77777777" w:rsidR="00347B33" w:rsidRDefault="00347B33" w:rsidP="00347B33">
      <w:pPr>
        <w:pStyle w:val="FeatureBox2"/>
        <w:rPr>
          <w:rFonts w:eastAsia="Arial"/>
          <w:color w:val="000000" w:themeColor="text1"/>
          <w:szCs w:val="22"/>
        </w:rPr>
      </w:pPr>
      <w:r w:rsidRPr="671CFFD3">
        <w:rPr>
          <w:rFonts w:eastAsia="Arial"/>
          <w:color w:val="000000" w:themeColor="text1"/>
          <w:szCs w:val="22"/>
        </w:rPr>
        <w:t xml:space="preserve">Please refer to the NESA Copyright Disclaimer for more information </w:t>
      </w:r>
      <w:hyperlink r:id="rId11">
        <w:r w:rsidRPr="671CFFD3">
          <w:rPr>
            <w:rStyle w:val="Hyperlink"/>
          </w:rPr>
          <w:t>https://educationstandards.nsw.edu.au/wps/portal/nesa/mini-footer/copyright</w:t>
        </w:r>
      </w:hyperlink>
      <w:r>
        <w:rPr>
          <w:rStyle w:val="Hyperlink"/>
        </w:rPr>
        <w:t>.</w:t>
      </w:r>
    </w:p>
    <w:p w14:paraId="7DD53DF7" w14:textId="77777777" w:rsidR="00347B33" w:rsidRDefault="00347B33" w:rsidP="00347B33">
      <w:pPr>
        <w:pStyle w:val="FeatureBox2"/>
        <w:rPr>
          <w:rFonts w:eastAsia="Arial"/>
          <w:color w:val="000000" w:themeColor="text1"/>
          <w:szCs w:val="22"/>
        </w:rPr>
      </w:pPr>
      <w:r w:rsidRPr="671CFFD3">
        <w:rPr>
          <w:rFonts w:eastAsia="Arial"/>
          <w:color w:val="000000" w:themeColor="text1"/>
          <w:szCs w:val="22"/>
        </w:rPr>
        <w:t xml:space="preserve">NESA holds the only official and up-to-date versions of the NSW Curriculum and syllabus documents. Please visit the NSW Education Standards Authority (NESA) website </w:t>
      </w:r>
      <w:hyperlink r:id="rId12">
        <w:r>
          <w:rPr>
            <w:rStyle w:val="Hyperlink"/>
          </w:rPr>
          <w:t>https://educationstandards.nsw.edu.au/wps/portal/nesa</w:t>
        </w:r>
      </w:hyperlink>
      <w:r w:rsidRPr="671CFFD3">
        <w:rPr>
          <w:rFonts w:eastAsia="Arial"/>
          <w:color w:val="000000" w:themeColor="text1"/>
          <w:szCs w:val="22"/>
        </w:rPr>
        <w:t xml:space="preserve"> and the NSW Curriculum website </w:t>
      </w:r>
      <w:hyperlink r:id="rId13">
        <w:r w:rsidRPr="671CFFD3">
          <w:rPr>
            <w:rStyle w:val="Hyperlink"/>
          </w:rPr>
          <w:t>https://curriculum.nsw.edu.au</w:t>
        </w:r>
      </w:hyperlink>
      <w:r w:rsidRPr="671CFFD3">
        <w:rPr>
          <w:rFonts w:eastAsia="Arial"/>
          <w:color w:val="000000" w:themeColor="text1"/>
          <w:szCs w:val="22"/>
        </w:rPr>
        <w:t>.</w:t>
      </w:r>
    </w:p>
    <w:p w14:paraId="78B737CB" w14:textId="77777777" w:rsidR="00347B33" w:rsidRDefault="00347B33" w:rsidP="00347B33">
      <w:pPr>
        <w:rPr>
          <w:rFonts w:eastAsia="Arial"/>
          <w:color w:val="000000" w:themeColor="text1"/>
        </w:rPr>
      </w:pPr>
      <w:hyperlink r:id="rId14">
        <w:r w:rsidRPr="1EB21DB3">
          <w:rPr>
            <w:rStyle w:val="Hyperlink"/>
          </w:rPr>
          <w:t>English K–10 Syllabus</w:t>
        </w:r>
      </w:hyperlink>
      <w:r w:rsidRPr="1EB21DB3">
        <w:rPr>
          <w:rFonts w:eastAsia="Arial"/>
          <w:color w:val="000000" w:themeColor="text1"/>
        </w:rPr>
        <w:t xml:space="preserve"> © NSW Education Standards Authority (NESA) for and on behalf of the Crown in right of the State of New South Wales, 202</w:t>
      </w:r>
      <w:r>
        <w:rPr>
          <w:rFonts w:eastAsia="Arial"/>
          <w:color w:val="000000" w:themeColor="text1"/>
        </w:rPr>
        <w:t>2</w:t>
      </w:r>
      <w:r w:rsidRPr="1EB21DB3">
        <w:rPr>
          <w:rFonts w:eastAsia="Arial"/>
          <w:color w:val="000000" w:themeColor="text1"/>
        </w:rPr>
        <w:t>.</w:t>
      </w:r>
    </w:p>
    <w:p w14:paraId="27E46BBF" w14:textId="77777777" w:rsidR="00347B33" w:rsidRDefault="00347B33" w:rsidP="00347B33">
      <w:pPr>
        <w:rPr>
          <w:rFonts w:eastAsia="Arial"/>
          <w:color w:val="000000" w:themeColor="text1"/>
          <w:szCs w:val="22"/>
        </w:rPr>
      </w:pPr>
      <w:hyperlink r:id="rId15">
        <w:r w:rsidRPr="671CFFD3">
          <w:rPr>
            <w:rStyle w:val="Hyperlink"/>
          </w:rPr>
          <w:t>National Literacy Learning Progression</w:t>
        </w:r>
      </w:hyperlink>
      <w:r w:rsidRPr="671CFFD3">
        <w:rPr>
          <w:rFonts w:eastAsia="Arial"/>
          <w:color w:val="000000" w:themeColor="text1"/>
          <w:szCs w:val="22"/>
        </w:rPr>
        <w:t xml:space="preserve"> © Australian Curriculum, Assessment and Reporting Authority (ACARA) 2010 to present, unless otherwise indicated. This material was downloaded from the </w:t>
      </w:r>
      <w:hyperlink r:id="rId16">
        <w:r w:rsidRPr="671CFFD3">
          <w:rPr>
            <w:rStyle w:val="Hyperlink"/>
          </w:rPr>
          <w:t>Australian Curriculum</w:t>
        </w:r>
      </w:hyperlink>
      <w:r w:rsidRPr="671CFFD3">
        <w:rPr>
          <w:rFonts w:eastAsia="Arial"/>
          <w:color w:val="000000" w:themeColor="text1"/>
          <w:szCs w:val="22"/>
        </w:rPr>
        <w:t xml:space="preserve"> website (National Literacy Learning Progression) (</w:t>
      </w:r>
      <w:r>
        <w:rPr>
          <w:rFonts w:eastAsia="Arial"/>
          <w:color w:val="000000" w:themeColor="text1"/>
          <w:szCs w:val="22"/>
        </w:rPr>
        <w:t xml:space="preserve">accessed </w:t>
      </w:r>
      <w:r w:rsidRPr="671CFFD3">
        <w:rPr>
          <w:rFonts w:eastAsia="Arial"/>
          <w:color w:val="000000" w:themeColor="text1"/>
          <w:szCs w:val="22"/>
        </w:rPr>
        <w:t>19 December 2023</w:t>
      </w:r>
      <w:r>
        <w:rPr>
          <w:rFonts w:eastAsia="Arial"/>
          <w:color w:val="000000" w:themeColor="text1"/>
          <w:szCs w:val="22"/>
        </w:rPr>
        <w:t>)</w:t>
      </w:r>
      <w:r w:rsidRPr="671CFFD3">
        <w:rPr>
          <w:rFonts w:eastAsia="Arial"/>
          <w:color w:val="000000" w:themeColor="text1"/>
          <w:szCs w:val="22"/>
        </w:rPr>
        <w:t xml:space="preserve"> and was not modified</w:t>
      </w:r>
      <w:r>
        <w:rPr>
          <w:rFonts w:eastAsia="Arial"/>
          <w:color w:val="000000" w:themeColor="text1"/>
          <w:szCs w:val="22"/>
        </w:rPr>
        <w:t>.</w:t>
      </w:r>
    </w:p>
    <w:p w14:paraId="010641C0" w14:textId="77777777" w:rsidR="00347B33" w:rsidRDefault="00347B33" w:rsidP="00347B33">
      <w:pPr>
        <w:rPr>
          <w:rFonts w:eastAsia="Arial"/>
          <w:color w:val="000000" w:themeColor="text1"/>
        </w:rPr>
      </w:pPr>
      <w:r w:rsidRPr="1B31D2D3">
        <w:rPr>
          <w:rFonts w:eastAsia="Arial"/>
          <w:color w:val="000000" w:themeColor="text1"/>
        </w:rPr>
        <w:t xml:space="preserve">AERO (Australian Education Research Organisation) </w:t>
      </w:r>
      <w:r>
        <w:rPr>
          <w:rFonts w:eastAsia="Arial"/>
          <w:color w:val="000000" w:themeColor="text1"/>
        </w:rPr>
        <w:t xml:space="preserve">(2021) </w:t>
      </w:r>
      <w:hyperlink r:id="rId17" w:history="1">
        <w:r w:rsidRPr="000D0CAF">
          <w:rPr>
            <w:rStyle w:val="Hyperlink"/>
            <w:rFonts w:eastAsia="Arial"/>
            <w:i/>
            <w:iCs/>
          </w:rPr>
          <w:t>The complex task of teaching writing</w:t>
        </w:r>
      </w:hyperlink>
      <w:r>
        <w:rPr>
          <w:rFonts w:eastAsia="Arial"/>
          <w:color w:val="000000" w:themeColor="text1"/>
        </w:rPr>
        <w:t xml:space="preserve">, AERO website, </w:t>
      </w:r>
      <w:r w:rsidRPr="1B31D2D3" w:rsidDel="00632096">
        <w:rPr>
          <w:rFonts w:eastAsia="Arial"/>
          <w:color w:val="000000" w:themeColor="text1"/>
        </w:rPr>
        <w:t>accessed 19 December 2023</w:t>
      </w:r>
      <w:r w:rsidRPr="1B31D2D3">
        <w:rPr>
          <w:rFonts w:eastAsia="Arial"/>
          <w:color w:val="000000" w:themeColor="text1"/>
        </w:rPr>
        <w:t>.</w:t>
      </w:r>
    </w:p>
    <w:p w14:paraId="6815218A" w14:textId="77777777" w:rsidR="00347B33" w:rsidRDefault="00347B33" w:rsidP="00347B33">
      <w:pPr>
        <w:rPr>
          <w:rFonts w:eastAsia="Arial"/>
          <w:color w:val="000000" w:themeColor="text1"/>
        </w:rPr>
      </w:pPr>
      <w:r>
        <w:rPr>
          <w:rFonts w:eastAsia="Arial"/>
          <w:color w:val="000000" w:themeColor="text1"/>
        </w:rPr>
        <w:t xml:space="preserve">AERO </w:t>
      </w:r>
      <w:r w:rsidRPr="1B31D2D3">
        <w:rPr>
          <w:rFonts w:eastAsia="Arial"/>
          <w:color w:val="000000" w:themeColor="text1"/>
        </w:rPr>
        <w:t>(2023</w:t>
      </w:r>
      <w:r>
        <w:rPr>
          <w:rFonts w:eastAsia="Arial"/>
          <w:color w:val="000000" w:themeColor="text1"/>
        </w:rPr>
        <w:t>a</w:t>
      </w:r>
      <w:r w:rsidRPr="1B31D2D3">
        <w:rPr>
          <w:rFonts w:eastAsia="Arial"/>
          <w:color w:val="000000" w:themeColor="text1"/>
        </w:rPr>
        <w:t xml:space="preserve">) </w:t>
      </w:r>
      <w:hyperlink r:id="rId18" w:history="1">
        <w:r w:rsidRPr="000D0CAF">
          <w:rPr>
            <w:rStyle w:val="Hyperlink"/>
            <w:rFonts w:eastAsia="Arial"/>
            <w:i/>
            <w:iCs/>
          </w:rPr>
          <w:t>Punctuation: What’s the point?</w:t>
        </w:r>
      </w:hyperlink>
      <w:r>
        <w:t>,</w:t>
      </w:r>
      <w:r w:rsidRPr="00576A8B">
        <w:t xml:space="preserve"> </w:t>
      </w:r>
      <w:r w:rsidRPr="00650DAB">
        <w:t>AERO website,</w:t>
      </w:r>
      <w:r w:rsidRPr="00650DAB" w:rsidDel="00632096">
        <w:t xml:space="preserve"> </w:t>
      </w:r>
      <w:r w:rsidRPr="1B31D2D3" w:rsidDel="00632096">
        <w:rPr>
          <w:rFonts w:eastAsia="Arial"/>
          <w:color w:val="000000" w:themeColor="text1"/>
        </w:rPr>
        <w:t>accessed 19 December 2023</w:t>
      </w:r>
      <w:r w:rsidRPr="1B31D2D3">
        <w:rPr>
          <w:rFonts w:eastAsia="Arial"/>
          <w:color w:val="000000" w:themeColor="text1"/>
        </w:rPr>
        <w:t>.</w:t>
      </w:r>
    </w:p>
    <w:p w14:paraId="0DB48D38" w14:textId="77777777" w:rsidR="00347B33" w:rsidRDefault="00347B33" w:rsidP="00347B33">
      <w:pPr>
        <w:rPr>
          <w:rFonts w:eastAsia="Arial"/>
          <w:color w:val="000000" w:themeColor="text1"/>
        </w:rPr>
      </w:pPr>
      <w:r w:rsidRPr="1B31D2D3">
        <w:rPr>
          <w:rFonts w:eastAsia="Arial"/>
          <w:color w:val="000000" w:themeColor="text1"/>
        </w:rPr>
        <w:t>AERO (2023</w:t>
      </w:r>
      <w:r>
        <w:rPr>
          <w:rFonts w:eastAsia="Arial"/>
          <w:color w:val="000000" w:themeColor="text1"/>
        </w:rPr>
        <w:t>b</w:t>
      </w:r>
      <w:r w:rsidRPr="1B31D2D3">
        <w:rPr>
          <w:rFonts w:eastAsia="Arial"/>
          <w:color w:val="000000" w:themeColor="text1"/>
        </w:rPr>
        <w:t xml:space="preserve">) </w:t>
      </w:r>
      <w:hyperlink r:id="rId19" w:history="1">
        <w:r w:rsidRPr="000D0CAF">
          <w:rPr>
            <w:rStyle w:val="Hyperlink"/>
            <w:rFonts w:eastAsia="Arial"/>
            <w:i/>
            <w:iCs/>
          </w:rPr>
          <w:t>Writing practice guide – Compound sentences: Adding interest</w:t>
        </w:r>
      </w:hyperlink>
      <w:r w:rsidRPr="1B31D2D3">
        <w:rPr>
          <w:rFonts w:eastAsia="Arial"/>
          <w:color w:val="000000" w:themeColor="text1"/>
        </w:rPr>
        <w:t>, AERO website, accessed 19 December 2023.</w:t>
      </w:r>
    </w:p>
    <w:p w14:paraId="629A535E" w14:textId="77777777" w:rsidR="00347B33" w:rsidRDefault="00347B33" w:rsidP="00347B33">
      <w:pPr>
        <w:rPr>
          <w:rFonts w:eastAsia="Arial"/>
          <w:color w:val="000000" w:themeColor="text1"/>
        </w:rPr>
      </w:pPr>
      <w:r w:rsidRPr="00D96E3E">
        <w:t>Bogard</w:t>
      </w:r>
      <w:r w:rsidRPr="1B31D2D3">
        <w:rPr>
          <w:rFonts w:eastAsia="Arial"/>
          <w:color w:val="000000" w:themeColor="text1"/>
        </w:rPr>
        <w:t xml:space="preserve"> J</w:t>
      </w:r>
      <w:r>
        <w:rPr>
          <w:rFonts w:eastAsia="Arial"/>
          <w:color w:val="000000" w:themeColor="text1"/>
        </w:rPr>
        <w:t>M</w:t>
      </w:r>
      <w:r w:rsidRPr="1B31D2D3">
        <w:rPr>
          <w:rFonts w:eastAsia="Arial"/>
          <w:color w:val="000000" w:themeColor="text1"/>
        </w:rPr>
        <w:t xml:space="preserve"> and McMackin M</w:t>
      </w:r>
      <w:r>
        <w:rPr>
          <w:rFonts w:eastAsia="Arial"/>
          <w:color w:val="000000" w:themeColor="text1"/>
        </w:rPr>
        <w:t>C</w:t>
      </w:r>
      <w:r w:rsidRPr="1B31D2D3">
        <w:rPr>
          <w:rFonts w:eastAsia="Arial"/>
          <w:color w:val="000000" w:themeColor="text1"/>
        </w:rPr>
        <w:t xml:space="preserve"> (2012) </w:t>
      </w:r>
      <w:r>
        <w:rPr>
          <w:rFonts w:eastAsia="Arial"/>
          <w:color w:val="000000" w:themeColor="text1"/>
        </w:rPr>
        <w:t>‘</w:t>
      </w:r>
      <w:r w:rsidRPr="1B31D2D3">
        <w:rPr>
          <w:rFonts w:eastAsia="Arial"/>
          <w:color w:val="000000" w:themeColor="text1"/>
        </w:rPr>
        <w:t xml:space="preserve">Combining </w:t>
      </w:r>
      <w:r>
        <w:rPr>
          <w:rFonts w:eastAsia="Arial"/>
          <w:color w:val="000000" w:themeColor="text1"/>
        </w:rPr>
        <w:t>T</w:t>
      </w:r>
      <w:r w:rsidRPr="1B31D2D3">
        <w:rPr>
          <w:rFonts w:eastAsia="Arial"/>
          <w:color w:val="000000" w:themeColor="text1"/>
        </w:rPr>
        <w:t xml:space="preserve">raditional </w:t>
      </w:r>
      <w:r>
        <w:rPr>
          <w:rFonts w:eastAsia="Arial"/>
          <w:color w:val="000000" w:themeColor="text1"/>
        </w:rPr>
        <w:t>A</w:t>
      </w:r>
      <w:r w:rsidRPr="1B31D2D3">
        <w:rPr>
          <w:rFonts w:eastAsia="Arial"/>
          <w:color w:val="000000" w:themeColor="text1"/>
        </w:rPr>
        <w:t xml:space="preserve">nd </w:t>
      </w:r>
      <w:r>
        <w:rPr>
          <w:rFonts w:eastAsia="Arial"/>
          <w:color w:val="000000" w:themeColor="text1"/>
        </w:rPr>
        <w:t>N</w:t>
      </w:r>
      <w:r w:rsidRPr="1B31D2D3">
        <w:rPr>
          <w:rFonts w:eastAsia="Arial"/>
          <w:color w:val="000000" w:themeColor="text1"/>
        </w:rPr>
        <w:t xml:space="preserve">ew </w:t>
      </w:r>
      <w:r>
        <w:rPr>
          <w:rFonts w:eastAsia="Arial"/>
          <w:color w:val="000000" w:themeColor="text1"/>
        </w:rPr>
        <w:t>L</w:t>
      </w:r>
      <w:r w:rsidRPr="1B31D2D3">
        <w:rPr>
          <w:rFonts w:eastAsia="Arial"/>
          <w:color w:val="000000" w:themeColor="text1"/>
        </w:rPr>
        <w:t xml:space="preserve">iteracies </w:t>
      </w:r>
      <w:r>
        <w:rPr>
          <w:rFonts w:eastAsia="Arial"/>
          <w:color w:val="000000" w:themeColor="text1"/>
        </w:rPr>
        <w:t>I</w:t>
      </w:r>
      <w:r w:rsidRPr="1B31D2D3">
        <w:rPr>
          <w:rFonts w:eastAsia="Arial"/>
          <w:color w:val="000000" w:themeColor="text1"/>
        </w:rPr>
        <w:t xml:space="preserve">n </w:t>
      </w:r>
      <w:r>
        <w:rPr>
          <w:rFonts w:eastAsia="Arial"/>
          <w:color w:val="000000" w:themeColor="text1"/>
        </w:rPr>
        <w:t>A</w:t>
      </w:r>
      <w:r w:rsidRPr="1B31D2D3">
        <w:rPr>
          <w:rFonts w:eastAsia="Arial"/>
          <w:color w:val="000000" w:themeColor="text1"/>
        </w:rPr>
        <w:t xml:space="preserve"> 21</w:t>
      </w:r>
      <w:r w:rsidRPr="00A149BD">
        <w:rPr>
          <w:rFonts w:eastAsia="Arial"/>
          <w:color w:val="000000" w:themeColor="text1"/>
        </w:rPr>
        <w:t>st</w:t>
      </w:r>
      <w:r w:rsidRPr="00D96E3E">
        <w:t>-</w:t>
      </w:r>
      <w:r>
        <w:rPr>
          <w:rFonts w:eastAsia="Arial"/>
          <w:color w:val="000000" w:themeColor="text1"/>
        </w:rPr>
        <w:t>C</w:t>
      </w:r>
      <w:r w:rsidRPr="1B31D2D3">
        <w:rPr>
          <w:rFonts w:eastAsia="Arial"/>
          <w:color w:val="000000" w:themeColor="text1"/>
        </w:rPr>
        <w:t xml:space="preserve">entury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W</w:t>
      </w:r>
      <w:r w:rsidRPr="1B31D2D3">
        <w:rPr>
          <w:rFonts w:eastAsia="Arial"/>
          <w:color w:val="000000" w:themeColor="text1"/>
        </w:rPr>
        <w:t>orkshop</w:t>
      </w:r>
      <w:r>
        <w:rPr>
          <w:rFonts w:eastAsia="Arial"/>
          <w:color w:val="000000" w:themeColor="text1"/>
        </w:rPr>
        <w:t>’</w:t>
      </w:r>
      <w:r w:rsidRPr="1B31D2D3">
        <w:rPr>
          <w:rFonts w:eastAsia="Arial"/>
          <w:color w:val="000000" w:themeColor="text1"/>
        </w:rPr>
        <w:t xml:space="preserve">, </w:t>
      </w:r>
      <w:r w:rsidRPr="0070131D">
        <w:rPr>
          <w:rStyle w:val="Emphasis"/>
        </w:rPr>
        <w:t>The Reading Teacher</w:t>
      </w:r>
      <w:r w:rsidRPr="1B31D2D3">
        <w:rPr>
          <w:rFonts w:eastAsia="Arial"/>
          <w:i/>
          <w:iCs/>
          <w:color w:val="000000" w:themeColor="text1"/>
        </w:rPr>
        <w:t>,</w:t>
      </w:r>
      <w:r w:rsidRPr="1B31D2D3">
        <w:rPr>
          <w:rFonts w:eastAsia="Arial"/>
          <w:color w:val="000000" w:themeColor="text1"/>
        </w:rPr>
        <w:t xml:space="preserve"> 65(5):313</w:t>
      </w:r>
      <w:r w:rsidRPr="001E2213">
        <w:t>–323,</w:t>
      </w:r>
      <w:r>
        <w:t xml:space="preserve"> doi:</w:t>
      </w:r>
      <w:r w:rsidRPr="0070131D">
        <w:t>10.1002/TRTR.01048</w:t>
      </w:r>
      <w:r w:rsidRPr="001E2213">
        <w:t>, accessed</w:t>
      </w:r>
      <w:r>
        <w:t xml:space="preserve"> 19 December 2023</w:t>
      </w:r>
      <w:r w:rsidRPr="1B31D2D3">
        <w:rPr>
          <w:rFonts w:eastAsia="Arial"/>
          <w:color w:val="000000" w:themeColor="text1"/>
        </w:rPr>
        <w:t>.</w:t>
      </w:r>
    </w:p>
    <w:p w14:paraId="557D1590" w14:textId="77777777" w:rsidR="00347B33" w:rsidRDefault="00347B33" w:rsidP="00347B33">
      <w:pPr>
        <w:rPr>
          <w:rFonts w:eastAsia="Arial"/>
          <w:color w:val="000000" w:themeColor="text1"/>
        </w:rPr>
      </w:pPr>
      <w:r w:rsidRPr="1B31D2D3">
        <w:rPr>
          <w:rFonts w:eastAsia="Arial"/>
          <w:color w:val="000000" w:themeColor="text1"/>
        </w:rPr>
        <w:lastRenderedPageBreak/>
        <w:t xml:space="preserve">Christie F (2005) </w:t>
      </w:r>
      <w:r w:rsidRPr="00E52FC0">
        <w:rPr>
          <w:rStyle w:val="Emphasis"/>
        </w:rPr>
        <w:t>Language Education in the Primary Years</w:t>
      </w:r>
      <w:r w:rsidRPr="1B31D2D3">
        <w:rPr>
          <w:rFonts w:eastAsia="Arial"/>
          <w:color w:val="000000" w:themeColor="text1"/>
        </w:rPr>
        <w:t>, University of New South Wales Press, Sydney.</w:t>
      </w:r>
    </w:p>
    <w:p w14:paraId="3AB11C0A" w14:textId="77777777" w:rsidR="00347B33" w:rsidRDefault="00347B33" w:rsidP="00347B33">
      <w:pPr>
        <w:rPr>
          <w:rFonts w:eastAsia="Arial"/>
          <w:color w:val="000000" w:themeColor="text1"/>
        </w:rPr>
      </w:pPr>
      <w:r w:rsidRPr="1B31D2D3">
        <w:rPr>
          <w:rFonts w:eastAsia="Arial"/>
          <w:color w:val="000000" w:themeColor="text1"/>
        </w:rPr>
        <w:t>Daffern T, Mackenzie N</w:t>
      </w:r>
      <w:r>
        <w:rPr>
          <w:rFonts w:eastAsia="Arial"/>
          <w:color w:val="000000" w:themeColor="text1"/>
        </w:rPr>
        <w:t>M</w:t>
      </w:r>
      <w:r w:rsidRPr="1B31D2D3">
        <w:rPr>
          <w:rFonts w:eastAsia="Arial"/>
          <w:color w:val="000000" w:themeColor="text1"/>
        </w:rPr>
        <w:t xml:space="preserve"> and Hemmings B (2017) </w:t>
      </w:r>
      <w:r>
        <w:rPr>
          <w:rFonts w:eastAsia="Arial"/>
          <w:color w:val="000000" w:themeColor="text1"/>
        </w:rPr>
        <w:t>‘</w:t>
      </w:r>
      <w:r w:rsidRPr="1B31D2D3">
        <w:rPr>
          <w:rFonts w:eastAsia="Arial"/>
          <w:color w:val="000000" w:themeColor="text1"/>
        </w:rPr>
        <w:t>Predictors of writing success: How important are spelling, grammar and punctuation?</w:t>
      </w:r>
      <w:r>
        <w:rPr>
          <w:rFonts w:eastAsia="Arial"/>
          <w:color w:val="000000" w:themeColor="text1"/>
        </w:rPr>
        <w:t>’</w:t>
      </w:r>
      <w:r w:rsidRPr="1B31D2D3">
        <w:rPr>
          <w:rFonts w:eastAsia="Arial"/>
          <w:color w:val="000000" w:themeColor="text1"/>
        </w:rPr>
        <w:t xml:space="preserve"> </w:t>
      </w:r>
      <w:r w:rsidRPr="00095625">
        <w:rPr>
          <w:rStyle w:val="Emphasis"/>
        </w:rPr>
        <w:t>Australian Journal of Education</w:t>
      </w:r>
      <w:r w:rsidRPr="1B31D2D3">
        <w:rPr>
          <w:rFonts w:eastAsia="Arial"/>
          <w:color w:val="000000" w:themeColor="text1"/>
        </w:rPr>
        <w:t>, 6</w:t>
      </w:r>
      <w:r>
        <w:rPr>
          <w:rFonts w:eastAsia="Arial"/>
          <w:color w:val="000000" w:themeColor="text1"/>
        </w:rPr>
        <w:t>1</w:t>
      </w:r>
      <w:r w:rsidRPr="001E2213">
        <w:t xml:space="preserve">(1):75–87, </w:t>
      </w:r>
      <w:r>
        <w:t>doi:</w:t>
      </w:r>
      <w:r w:rsidRPr="003E5C6C">
        <w:t>10.1177/00049441166853</w:t>
      </w:r>
      <w:r w:rsidRPr="001E2213">
        <w:t>, accessed</w:t>
      </w:r>
      <w:r w:rsidRPr="002A417C">
        <w:t xml:space="preserve"> 19 December 2023.</w:t>
      </w:r>
    </w:p>
    <w:p w14:paraId="378D8699" w14:textId="77777777" w:rsidR="00347B33" w:rsidRDefault="00347B33" w:rsidP="00347B33">
      <w:pPr>
        <w:rPr>
          <w:rFonts w:eastAsia="Arial"/>
          <w:color w:val="000000" w:themeColor="text1"/>
        </w:rPr>
      </w:pPr>
      <w:r w:rsidRPr="4A85CB1D">
        <w:rPr>
          <w:rFonts w:eastAsia="Arial"/>
          <w:color w:val="000000" w:themeColor="text1"/>
        </w:rPr>
        <w:t>Derewianka B (2022)</w:t>
      </w:r>
      <w:r w:rsidRPr="4A85CB1D">
        <w:rPr>
          <w:rFonts w:eastAsia="Arial"/>
          <w:i/>
          <w:iCs/>
          <w:color w:val="000000" w:themeColor="text1"/>
        </w:rPr>
        <w:t xml:space="preserve"> </w:t>
      </w:r>
      <w:r w:rsidRPr="00452E61">
        <w:rPr>
          <w:rStyle w:val="Emphasis"/>
        </w:rPr>
        <w:t xml:space="preserve">A </w:t>
      </w:r>
      <w:r>
        <w:rPr>
          <w:rStyle w:val="Emphasis"/>
        </w:rPr>
        <w:t>N</w:t>
      </w:r>
      <w:r w:rsidRPr="00452E61">
        <w:rPr>
          <w:rStyle w:val="Emphasis"/>
        </w:rPr>
        <w:t xml:space="preserve">ew </w:t>
      </w:r>
      <w:r>
        <w:rPr>
          <w:rStyle w:val="Emphasis"/>
        </w:rPr>
        <w:t>G</w:t>
      </w:r>
      <w:r w:rsidRPr="00452E61">
        <w:rPr>
          <w:rStyle w:val="Emphasis"/>
        </w:rPr>
        <w:t xml:space="preserve">rammar </w:t>
      </w:r>
      <w:r>
        <w:rPr>
          <w:rStyle w:val="Emphasis"/>
        </w:rPr>
        <w:t>C</w:t>
      </w:r>
      <w:r w:rsidRPr="00452E61">
        <w:rPr>
          <w:rStyle w:val="Emphasis"/>
        </w:rPr>
        <w:t xml:space="preserve">ompanion for </w:t>
      </w:r>
      <w:r>
        <w:rPr>
          <w:rStyle w:val="Emphasis"/>
        </w:rPr>
        <w:t>T</w:t>
      </w:r>
      <w:r w:rsidRPr="00452E61">
        <w:rPr>
          <w:rStyle w:val="Emphasis"/>
        </w:rPr>
        <w:t>eachers</w:t>
      </w:r>
      <w:r w:rsidRPr="4A85CB1D">
        <w:rPr>
          <w:rFonts w:eastAsia="Arial"/>
          <w:color w:val="000000" w:themeColor="text1"/>
        </w:rPr>
        <w:t xml:space="preserve">, 3rd edn, PETAA </w:t>
      </w:r>
      <w:r>
        <w:rPr>
          <w:rFonts w:eastAsia="Arial"/>
          <w:color w:val="000000" w:themeColor="text1"/>
        </w:rPr>
        <w:t>(</w:t>
      </w:r>
      <w:r w:rsidRPr="00B71EEE">
        <w:rPr>
          <w:rFonts w:eastAsia="Arial"/>
          <w:color w:val="000000" w:themeColor="text1"/>
        </w:rPr>
        <w:t>Primary English Teaching Association Australia</w:t>
      </w:r>
      <w:r>
        <w:rPr>
          <w:rFonts w:eastAsia="Arial"/>
          <w:color w:val="000000" w:themeColor="text1"/>
        </w:rPr>
        <w:t>)</w:t>
      </w:r>
      <w:r w:rsidRPr="4A85CB1D">
        <w:rPr>
          <w:rFonts w:eastAsia="Arial"/>
          <w:color w:val="000000" w:themeColor="text1"/>
        </w:rPr>
        <w:t xml:space="preserve">, </w:t>
      </w:r>
      <w:r>
        <w:rPr>
          <w:rFonts w:eastAsia="Arial"/>
          <w:color w:val="000000" w:themeColor="text1"/>
        </w:rPr>
        <w:t>Newtown</w:t>
      </w:r>
      <w:r w:rsidRPr="4A85CB1D">
        <w:rPr>
          <w:rFonts w:eastAsia="Arial"/>
          <w:color w:val="000000" w:themeColor="text1"/>
        </w:rPr>
        <w:t>.</w:t>
      </w:r>
    </w:p>
    <w:p w14:paraId="4B7162B0" w14:textId="77777777" w:rsidR="00347B33" w:rsidRDefault="00347B33" w:rsidP="00347B33">
      <w:pPr>
        <w:rPr>
          <w:rFonts w:eastAsia="Arial"/>
          <w:color w:val="000000" w:themeColor="text1"/>
        </w:rPr>
      </w:pPr>
      <w:r w:rsidRPr="1B31D2D3">
        <w:rPr>
          <w:rFonts w:eastAsia="Arial"/>
          <w:color w:val="000000" w:themeColor="text1"/>
        </w:rPr>
        <w:t xml:space="preserve">Exley B and Kitson LA (2020) ‘Supporting meaning-making through sentence structure and punctuation’, in Daffern T and Mackenzie NM (eds) </w:t>
      </w:r>
      <w:r w:rsidRPr="005E534E">
        <w:rPr>
          <w:rStyle w:val="Emphasis"/>
        </w:rPr>
        <w:t xml:space="preserve">Teaching </w:t>
      </w:r>
      <w:r>
        <w:rPr>
          <w:rStyle w:val="Emphasis"/>
        </w:rPr>
        <w:t>W</w:t>
      </w:r>
      <w:r w:rsidRPr="005E534E">
        <w:rPr>
          <w:rStyle w:val="Emphasis"/>
        </w:rPr>
        <w:t>riting: Effective approaches for the middle years</w:t>
      </w:r>
      <w:r w:rsidRPr="1B31D2D3">
        <w:rPr>
          <w:rFonts w:eastAsia="Arial"/>
          <w:color w:val="000000" w:themeColor="text1"/>
        </w:rPr>
        <w:t>, Allen and Unwin, Australia.</w:t>
      </w:r>
    </w:p>
    <w:p w14:paraId="57E3E23D" w14:textId="77777777" w:rsidR="00347B33" w:rsidRDefault="00347B33" w:rsidP="00347B33">
      <w:pPr>
        <w:rPr>
          <w:rFonts w:eastAsia="Arial"/>
          <w:color w:val="000000" w:themeColor="text1"/>
        </w:rPr>
      </w:pPr>
      <w:r w:rsidRPr="1B31D2D3">
        <w:rPr>
          <w:rFonts w:eastAsia="Arial"/>
          <w:color w:val="000000" w:themeColor="text1"/>
        </w:rPr>
        <w:t xml:space="preserve">Fisher D, Frey N and Hattie J (2016) </w:t>
      </w:r>
      <w:r w:rsidRPr="00AA6EAE">
        <w:rPr>
          <w:rStyle w:val="Emphasis"/>
        </w:rPr>
        <w:t>Visible Learning for Literacy</w:t>
      </w:r>
      <w:r>
        <w:rPr>
          <w:rStyle w:val="Emphasis"/>
        </w:rPr>
        <w:t xml:space="preserve">, </w:t>
      </w:r>
      <w:r w:rsidRPr="00654237">
        <w:rPr>
          <w:rStyle w:val="Emphasis"/>
        </w:rPr>
        <w:t>Grades K</w:t>
      </w:r>
      <w:r>
        <w:rPr>
          <w:rStyle w:val="Emphasis"/>
        </w:rPr>
        <w:t>–</w:t>
      </w:r>
      <w:r w:rsidRPr="00654237">
        <w:rPr>
          <w:rStyle w:val="Emphasis"/>
        </w:rPr>
        <w:t>12</w:t>
      </w:r>
      <w:r w:rsidRPr="00AA6EAE">
        <w:rPr>
          <w:rStyle w:val="Emphasis"/>
        </w:rPr>
        <w:t>: Implementing the Practices that Work Best to Accelerate Student Learning</w:t>
      </w:r>
      <w:r w:rsidRPr="1B31D2D3">
        <w:rPr>
          <w:rFonts w:eastAsia="Arial"/>
          <w:color w:val="000000" w:themeColor="text1"/>
        </w:rPr>
        <w:t xml:space="preserve">, </w:t>
      </w:r>
      <w:r>
        <w:rPr>
          <w:rFonts w:eastAsia="Arial"/>
          <w:color w:val="000000" w:themeColor="text1"/>
        </w:rPr>
        <w:t>Corwin Press</w:t>
      </w:r>
      <w:r w:rsidRPr="1B31D2D3">
        <w:rPr>
          <w:rFonts w:eastAsia="Arial"/>
          <w:color w:val="000000" w:themeColor="text1"/>
        </w:rPr>
        <w:t xml:space="preserve"> </w:t>
      </w:r>
      <w:r>
        <w:rPr>
          <w:rFonts w:eastAsia="Arial"/>
          <w:color w:val="000000" w:themeColor="text1"/>
        </w:rPr>
        <w:t>I</w:t>
      </w:r>
      <w:r w:rsidRPr="1B31D2D3">
        <w:rPr>
          <w:rFonts w:eastAsia="Arial"/>
          <w:color w:val="000000" w:themeColor="text1"/>
        </w:rPr>
        <w:t>nc, U</w:t>
      </w:r>
      <w:r>
        <w:rPr>
          <w:rFonts w:eastAsia="Arial"/>
          <w:color w:val="000000" w:themeColor="text1"/>
        </w:rPr>
        <w:t xml:space="preserve">nited </w:t>
      </w:r>
      <w:r w:rsidRPr="1B31D2D3">
        <w:rPr>
          <w:rFonts w:eastAsia="Arial"/>
          <w:color w:val="000000" w:themeColor="text1"/>
        </w:rPr>
        <w:t>S</w:t>
      </w:r>
      <w:r>
        <w:rPr>
          <w:rFonts w:eastAsia="Arial"/>
          <w:color w:val="000000" w:themeColor="text1"/>
        </w:rPr>
        <w:t>tates</w:t>
      </w:r>
      <w:r w:rsidRPr="1B31D2D3">
        <w:rPr>
          <w:rFonts w:eastAsia="Arial"/>
          <w:color w:val="000000" w:themeColor="text1"/>
        </w:rPr>
        <w:t>.</w:t>
      </w:r>
    </w:p>
    <w:p w14:paraId="5C6B1201" w14:textId="77777777" w:rsidR="00347B33" w:rsidRDefault="00347B33" w:rsidP="00347B33">
      <w:pPr>
        <w:rPr>
          <w:rFonts w:eastAsia="Arial"/>
          <w:color w:val="000000" w:themeColor="text1"/>
        </w:rPr>
      </w:pPr>
      <w:r w:rsidRPr="1B31D2D3">
        <w:rPr>
          <w:rFonts w:eastAsia="Arial"/>
          <w:color w:val="000000" w:themeColor="text1"/>
        </w:rPr>
        <w:t>Gibbons P (2015)</w:t>
      </w:r>
      <w:r w:rsidRPr="1B31D2D3">
        <w:rPr>
          <w:rFonts w:eastAsia="Arial"/>
          <w:i/>
          <w:iCs/>
          <w:color w:val="000000" w:themeColor="text1"/>
        </w:rPr>
        <w:t xml:space="preserve"> </w:t>
      </w:r>
      <w:r w:rsidRPr="00344052">
        <w:rPr>
          <w:rStyle w:val="Emphasis"/>
        </w:rPr>
        <w:t>Scaffolding language, scaffolding learning: Teaching English Language Learners in the Mainstream Classroom</w:t>
      </w:r>
      <w:r w:rsidRPr="1B31D2D3">
        <w:rPr>
          <w:rFonts w:eastAsia="Arial"/>
          <w:color w:val="000000" w:themeColor="text1"/>
        </w:rPr>
        <w:t>, 2nd edn, Heinemann</w:t>
      </w:r>
      <w:r>
        <w:rPr>
          <w:rFonts w:eastAsia="Arial"/>
          <w:color w:val="000000" w:themeColor="text1"/>
        </w:rPr>
        <w:t xml:space="preserve"> </w:t>
      </w:r>
      <w:r w:rsidRPr="00D24E2E">
        <w:rPr>
          <w:rFonts w:eastAsia="Arial"/>
          <w:color w:val="000000" w:themeColor="text1"/>
        </w:rPr>
        <w:t>Educational Books</w:t>
      </w:r>
      <w:r>
        <w:rPr>
          <w:rFonts w:eastAsia="Arial"/>
          <w:color w:val="000000" w:themeColor="text1"/>
        </w:rPr>
        <w:t>,</w:t>
      </w:r>
      <w:r w:rsidRPr="1B31D2D3">
        <w:rPr>
          <w:rFonts w:eastAsia="Arial"/>
          <w:color w:val="000000" w:themeColor="text1"/>
        </w:rPr>
        <w:t xml:space="preserve"> Portsmouth, N</w:t>
      </w:r>
      <w:r>
        <w:rPr>
          <w:rFonts w:eastAsia="Arial"/>
          <w:color w:val="000000" w:themeColor="text1"/>
        </w:rPr>
        <w:t xml:space="preserve">ew </w:t>
      </w:r>
      <w:r w:rsidRPr="1B31D2D3">
        <w:rPr>
          <w:rFonts w:eastAsia="Arial"/>
          <w:color w:val="000000" w:themeColor="text1"/>
        </w:rPr>
        <w:t>H</w:t>
      </w:r>
      <w:r>
        <w:rPr>
          <w:rFonts w:eastAsia="Arial"/>
          <w:color w:val="000000" w:themeColor="text1"/>
        </w:rPr>
        <w:t>ampshire</w:t>
      </w:r>
      <w:r w:rsidRPr="1B31D2D3">
        <w:rPr>
          <w:rFonts w:eastAsia="Arial"/>
          <w:color w:val="000000" w:themeColor="text1"/>
        </w:rPr>
        <w:t>.</w:t>
      </w:r>
    </w:p>
    <w:p w14:paraId="129E9405" w14:textId="77777777" w:rsidR="00347B33" w:rsidRDefault="00347B33" w:rsidP="00347B33">
      <w:pPr>
        <w:rPr>
          <w:rFonts w:eastAsia="Arial"/>
          <w:color w:val="000000" w:themeColor="text1"/>
        </w:rPr>
      </w:pPr>
      <w:r w:rsidRPr="1B31D2D3">
        <w:rPr>
          <w:rFonts w:eastAsia="Arial"/>
          <w:color w:val="000000" w:themeColor="text1"/>
        </w:rPr>
        <w:t xml:space="preserve">Graham S and Hebert M (2011) </w:t>
      </w:r>
      <w:r>
        <w:rPr>
          <w:rFonts w:eastAsia="Arial"/>
          <w:color w:val="000000" w:themeColor="text1"/>
        </w:rPr>
        <w:t>‘</w:t>
      </w:r>
      <w:r w:rsidRPr="1B31D2D3">
        <w:rPr>
          <w:rFonts w:eastAsia="Arial"/>
          <w:color w:val="000000" w:themeColor="text1"/>
        </w:rPr>
        <w:t xml:space="preserve">Writing to </w:t>
      </w:r>
      <w:r>
        <w:rPr>
          <w:rFonts w:eastAsia="Arial"/>
          <w:color w:val="000000" w:themeColor="text1"/>
        </w:rPr>
        <w:t>r</w:t>
      </w:r>
      <w:r w:rsidRPr="1B31D2D3">
        <w:rPr>
          <w:rFonts w:eastAsia="Arial"/>
          <w:color w:val="000000" w:themeColor="text1"/>
        </w:rPr>
        <w:t xml:space="preserve">ead: A </w:t>
      </w:r>
      <w:r>
        <w:rPr>
          <w:rFonts w:eastAsia="Arial"/>
          <w:color w:val="000000" w:themeColor="text1"/>
        </w:rPr>
        <w:t>m</w:t>
      </w:r>
      <w:r w:rsidRPr="1B31D2D3">
        <w:rPr>
          <w:rFonts w:eastAsia="Arial"/>
          <w:color w:val="000000" w:themeColor="text1"/>
        </w:rPr>
        <w:t>eta-</w:t>
      </w:r>
      <w:r>
        <w:rPr>
          <w:rFonts w:eastAsia="Arial"/>
          <w:color w:val="000000" w:themeColor="text1"/>
        </w:rPr>
        <w:t>a</w:t>
      </w:r>
      <w:r w:rsidRPr="1B31D2D3">
        <w:rPr>
          <w:rFonts w:eastAsia="Arial"/>
          <w:color w:val="000000" w:themeColor="text1"/>
        </w:rPr>
        <w:t xml:space="preserve">nalysis of the </w:t>
      </w:r>
      <w:r>
        <w:rPr>
          <w:rFonts w:eastAsia="Arial"/>
          <w:color w:val="000000" w:themeColor="text1"/>
        </w:rPr>
        <w:t>i</w:t>
      </w:r>
      <w:r w:rsidRPr="1B31D2D3">
        <w:rPr>
          <w:rFonts w:eastAsia="Arial"/>
          <w:color w:val="000000" w:themeColor="text1"/>
        </w:rPr>
        <w:t xml:space="preserve">mpact of </w:t>
      </w:r>
      <w:r>
        <w:rPr>
          <w:rFonts w:eastAsia="Arial"/>
          <w:color w:val="000000" w:themeColor="text1"/>
        </w:rPr>
        <w:t>w</w:t>
      </w:r>
      <w:r w:rsidRPr="1B31D2D3">
        <w:rPr>
          <w:rFonts w:eastAsia="Arial"/>
          <w:color w:val="000000" w:themeColor="text1"/>
        </w:rPr>
        <w:t xml:space="preserve">riting and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i</w:t>
      </w:r>
      <w:r w:rsidRPr="1B31D2D3">
        <w:rPr>
          <w:rFonts w:eastAsia="Arial"/>
          <w:color w:val="000000" w:themeColor="text1"/>
        </w:rPr>
        <w:t xml:space="preserve">nstruction on </w:t>
      </w:r>
      <w:r>
        <w:rPr>
          <w:rFonts w:eastAsia="Arial"/>
          <w:color w:val="000000" w:themeColor="text1"/>
        </w:rPr>
        <w:t>r</w:t>
      </w:r>
      <w:r w:rsidRPr="1B31D2D3">
        <w:rPr>
          <w:rFonts w:eastAsia="Arial"/>
          <w:color w:val="000000" w:themeColor="text1"/>
        </w:rPr>
        <w:t>eading</w:t>
      </w:r>
      <w:r>
        <w:rPr>
          <w:rFonts w:eastAsia="Arial"/>
          <w:color w:val="000000" w:themeColor="text1"/>
        </w:rPr>
        <w:t>’</w:t>
      </w:r>
      <w:r w:rsidRPr="1B31D2D3">
        <w:rPr>
          <w:rFonts w:eastAsia="Arial"/>
          <w:color w:val="000000" w:themeColor="text1"/>
        </w:rPr>
        <w:t xml:space="preserve">, </w:t>
      </w:r>
      <w:r w:rsidRPr="00066A81">
        <w:rPr>
          <w:rStyle w:val="Emphasis"/>
        </w:rPr>
        <w:t>Harvard Educational Review</w:t>
      </w:r>
      <w:r w:rsidRPr="1B31D2D3">
        <w:rPr>
          <w:rFonts w:eastAsia="Arial"/>
          <w:color w:val="000000" w:themeColor="text1"/>
        </w:rPr>
        <w:t>, 81(4</w:t>
      </w:r>
      <w:r w:rsidRPr="001E2213">
        <w:t>):710–744,</w:t>
      </w:r>
      <w:r>
        <w:t xml:space="preserve"> doi:</w:t>
      </w:r>
      <w:r w:rsidRPr="00D64BC1">
        <w:t>10.17763/haer.81.4.t2k0m13756113566</w:t>
      </w:r>
      <w:r w:rsidRPr="001E2213">
        <w:t>, accessed 19 December 2023.</w:t>
      </w:r>
    </w:p>
    <w:p w14:paraId="68A14D9E" w14:textId="77777777" w:rsidR="00347B33" w:rsidRDefault="00347B33" w:rsidP="00347B33">
      <w:pPr>
        <w:rPr>
          <w:rFonts w:eastAsia="Arial"/>
          <w:color w:val="000000" w:themeColor="text1"/>
        </w:rPr>
      </w:pPr>
      <w:r w:rsidRPr="1B31D2D3">
        <w:rPr>
          <w:rFonts w:eastAsia="Arial"/>
          <w:color w:val="000000" w:themeColor="text1"/>
        </w:rPr>
        <w:t xml:space="preserve">Graham S, Hebert M and Harris KR (2015) </w:t>
      </w:r>
      <w:r>
        <w:rPr>
          <w:rFonts w:eastAsia="Arial"/>
          <w:color w:val="000000" w:themeColor="text1"/>
        </w:rPr>
        <w:t>‘</w:t>
      </w:r>
      <w:r w:rsidRPr="1B31D2D3">
        <w:rPr>
          <w:rFonts w:eastAsia="Arial"/>
          <w:color w:val="000000" w:themeColor="text1"/>
        </w:rPr>
        <w:t xml:space="preserve">Formative </w:t>
      </w:r>
      <w:r>
        <w:rPr>
          <w:rFonts w:eastAsia="Arial"/>
          <w:color w:val="000000" w:themeColor="text1"/>
        </w:rPr>
        <w:t>A</w:t>
      </w:r>
      <w:r w:rsidRPr="1B31D2D3">
        <w:rPr>
          <w:rFonts w:eastAsia="Arial"/>
          <w:color w:val="000000" w:themeColor="text1"/>
        </w:rPr>
        <w:t xml:space="preserve">ssessment and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A</w:t>
      </w:r>
      <w:r w:rsidRPr="1B31D2D3">
        <w:rPr>
          <w:rFonts w:eastAsia="Arial"/>
          <w:color w:val="000000" w:themeColor="text1"/>
        </w:rPr>
        <w:t xml:space="preserve"> </w:t>
      </w:r>
      <w:r>
        <w:rPr>
          <w:rFonts w:eastAsia="Arial"/>
          <w:color w:val="000000" w:themeColor="text1"/>
        </w:rPr>
        <w:t>M</w:t>
      </w:r>
      <w:r w:rsidRPr="1B31D2D3">
        <w:rPr>
          <w:rFonts w:eastAsia="Arial"/>
          <w:color w:val="000000" w:themeColor="text1"/>
        </w:rPr>
        <w:t>eta-</w:t>
      </w:r>
      <w:r>
        <w:rPr>
          <w:rFonts w:eastAsia="Arial"/>
          <w:color w:val="000000" w:themeColor="text1"/>
        </w:rPr>
        <w:t>A</w:t>
      </w:r>
      <w:r w:rsidRPr="1B31D2D3">
        <w:rPr>
          <w:rFonts w:eastAsia="Arial"/>
          <w:color w:val="000000" w:themeColor="text1"/>
        </w:rPr>
        <w:t>nalysis</w:t>
      </w:r>
      <w:r>
        <w:rPr>
          <w:rFonts w:eastAsia="Arial"/>
          <w:color w:val="000000" w:themeColor="text1"/>
        </w:rPr>
        <w:t>’</w:t>
      </w:r>
      <w:r w:rsidRPr="1B31D2D3">
        <w:rPr>
          <w:rFonts w:eastAsia="Arial"/>
          <w:color w:val="000000" w:themeColor="text1"/>
        </w:rPr>
        <w:t xml:space="preserve">, </w:t>
      </w:r>
      <w:r w:rsidRPr="1B31D2D3">
        <w:rPr>
          <w:rStyle w:val="Emphasis"/>
          <w:rFonts w:eastAsia="Arial"/>
          <w:color w:val="000000" w:themeColor="text1"/>
        </w:rPr>
        <w:t>The Elementary School Journal</w:t>
      </w:r>
      <w:r w:rsidRPr="1B31D2D3">
        <w:rPr>
          <w:rFonts w:eastAsia="Arial"/>
          <w:color w:val="000000" w:themeColor="text1"/>
        </w:rPr>
        <w:t>, 115(4):523</w:t>
      </w:r>
      <w:r>
        <w:rPr>
          <w:rFonts w:eastAsia="Arial"/>
          <w:color w:val="000000" w:themeColor="text1"/>
        </w:rPr>
        <w:t>–</w:t>
      </w:r>
      <w:r w:rsidRPr="1B31D2D3">
        <w:rPr>
          <w:rFonts w:eastAsia="Arial"/>
          <w:color w:val="000000" w:themeColor="text1"/>
        </w:rPr>
        <w:t>547</w:t>
      </w:r>
      <w:r>
        <w:rPr>
          <w:rFonts w:eastAsia="Arial"/>
          <w:color w:val="000000" w:themeColor="text1"/>
        </w:rPr>
        <w:t>, doi:</w:t>
      </w:r>
      <w:r w:rsidRPr="00F1619A">
        <w:rPr>
          <w:rFonts w:eastAsia="Arial"/>
          <w:color w:val="000000" w:themeColor="text1"/>
        </w:rPr>
        <w:t>10.1086/681947</w:t>
      </w:r>
      <w:r w:rsidRPr="001E2213">
        <w:t>,</w:t>
      </w:r>
      <w:r>
        <w:t xml:space="preserve"> accessed 19 December 2023</w:t>
      </w:r>
      <w:r w:rsidRPr="1B31D2D3">
        <w:rPr>
          <w:rFonts w:eastAsia="Arial"/>
          <w:color w:val="000000" w:themeColor="text1"/>
        </w:rPr>
        <w:t>.</w:t>
      </w:r>
    </w:p>
    <w:p w14:paraId="0F2BA362" w14:textId="77777777" w:rsidR="00347B33" w:rsidRDefault="00347B33" w:rsidP="00347B33">
      <w:pPr>
        <w:rPr>
          <w:rFonts w:eastAsia="Arial"/>
          <w:color w:val="000000" w:themeColor="text1"/>
        </w:rPr>
      </w:pPr>
      <w:r w:rsidRPr="4A85CB1D">
        <w:rPr>
          <w:rFonts w:eastAsia="Arial"/>
          <w:color w:val="000000" w:themeColor="text1"/>
        </w:rPr>
        <w:t xml:space="preserve">Graham S, Kiuhara SA and MacKay M (2020) </w:t>
      </w:r>
      <w:r>
        <w:rPr>
          <w:rFonts w:eastAsia="Arial"/>
          <w:color w:val="000000" w:themeColor="text1"/>
        </w:rPr>
        <w:t>‘</w:t>
      </w:r>
      <w:r w:rsidRPr="4A85CB1D">
        <w:rPr>
          <w:rFonts w:eastAsia="Arial"/>
          <w:color w:val="000000" w:themeColor="text1"/>
        </w:rPr>
        <w:t xml:space="preserve">The </w:t>
      </w:r>
      <w:r>
        <w:rPr>
          <w:rFonts w:eastAsia="Arial"/>
          <w:color w:val="000000" w:themeColor="text1"/>
        </w:rPr>
        <w:t>E</w:t>
      </w:r>
      <w:r w:rsidRPr="4A85CB1D">
        <w:rPr>
          <w:rFonts w:eastAsia="Arial"/>
          <w:color w:val="000000" w:themeColor="text1"/>
        </w:rPr>
        <w:t xml:space="preserve">ffects of </w:t>
      </w:r>
      <w:r>
        <w:rPr>
          <w:rFonts w:eastAsia="Arial"/>
          <w:color w:val="000000" w:themeColor="text1"/>
        </w:rPr>
        <w:t>W</w:t>
      </w:r>
      <w:r w:rsidRPr="4A85CB1D">
        <w:rPr>
          <w:rFonts w:eastAsia="Arial"/>
          <w:color w:val="000000" w:themeColor="text1"/>
        </w:rPr>
        <w:t xml:space="preserve">riting on </w:t>
      </w:r>
      <w:r>
        <w:rPr>
          <w:rFonts w:eastAsia="Arial"/>
          <w:color w:val="000000" w:themeColor="text1"/>
        </w:rPr>
        <w:t>L</w:t>
      </w:r>
      <w:r w:rsidRPr="4A85CB1D">
        <w:rPr>
          <w:rFonts w:eastAsia="Arial"/>
          <w:color w:val="000000" w:themeColor="text1"/>
        </w:rPr>
        <w:t xml:space="preserve">earning in </w:t>
      </w:r>
      <w:r>
        <w:rPr>
          <w:rFonts w:eastAsia="Arial"/>
          <w:color w:val="000000" w:themeColor="text1"/>
        </w:rPr>
        <w:t>S</w:t>
      </w:r>
      <w:r w:rsidRPr="4A85CB1D">
        <w:rPr>
          <w:rFonts w:eastAsia="Arial"/>
          <w:color w:val="000000" w:themeColor="text1"/>
        </w:rPr>
        <w:t xml:space="preserve">cience, </w:t>
      </w:r>
      <w:r>
        <w:rPr>
          <w:rFonts w:eastAsia="Arial"/>
          <w:color w:val="000000" w:themeColor="text1"/>
        </w:rPr>
        <w:t>S</w:t>
      </w:r>
      <w:r w:rsidRPr="4A85CB1D">
        <w:rPr>
          <w:rFonts w:eastAsia="Arial"/>
          <w:color w:val="000000" w:themeColor="text1"/>
        </w:rPr>
        <w:t xml:space="preserve">ocial </w:t>
      </w:r>
      <w:r>
        <w:rPr>
          <w:rFonts w:eastAsia="Arial"/>
          <w:color w:val="000000" w:themeColor="text1"/>
        </w:rPr>
        <w:t>S</w:t>
      </w:r>
      <w:r w:rsidRPr="4A85CB1D">
        <w:rPr>
          <w:rFonts w:eastAsia="Arial"/>
          <w:color w:val="000000" w:themeColor="text1"/>
        </w:rPr>
        <w:t xml:space="preserve">tudies, and </w:t>
      </w:r>
      <w:r>
        <w:rPr>
          <w:rFonts w:eastAsia="Arial"/>
          <w:color w:val="000000" w:themeColor="text1"/>
        </w:rPr>
        <w:t>M</w:t>
      </w:r>
      <w:r w:rsidRPr="4A85CB1D">
        <w:rPr>
          <w:rFonts w:eastAsia="Arial"/>
          <w:color w:val="000000" w:themeColor="text1"/>
        </w:rPr>
        <w:t xml:space="preserve">athematics: A </w:t>
      </w:r>
      <w:r>
        <w:rPr>
          <w:rFonts w:eastAsia="Arial"/>
          <w:color w:val="000000" w:themeColor="text1"/>
        </w:rPr>
        <w:t>M</w:t>
      </w:r>
      <w:r w:rsidRPr="4A85CB1D">
        <w:rPr>
          <w:rFonts w:eastAsia="Arial"/>
          <w:color w:val="000000" w:themeColor="text1"/>
        </w:rPr>
        <w:t>eta-</w:t>
      </w:r>
      <w:r>
        <w:rPr>
          <w:rFonts w:eastAsia="Arial"/>
          <w:color w:val="000000" w:themeColor="text1"/>
        </w:rPr>
        <w:t>A</w:t>
      </w:r>
      <w:r w:rsidRPr="4A85CB1D">
        <w:rPr>
          <w:rFonts w:eastAsia="Arial"/>
          <w:color w:val="000000" w:themeColor="text1"/>
        </w:rPr>
        <w:t>nalysis</w:t>
      </w:r>
      <w:r>
        <w:rPr>
          <w:rFonts w:eastAsia="Arial"/>
          <w:color w:val="000000" w:themeColor="text1"/>
        </w:rPr>
        <w:t>’,</w:t>
      </w:r>
      <w:r w:rsidRPr="4A85CB1D">
        <w:rPr>
          <w:rFonts w:eastAsia="Arial"/>
          <w:color w:val="000000" w:themeColor="text1"/>
        </w:rPr>
        <w:t xml:space="preserve"> </w:t>
      </w:r>
      <w:r w:rsidRPr="00F1619A">
        <w:rPr>
          <w:rStyle w:val="Emphasis"/>
        </w:rPr>
        <w:t>Review of Educational Research</w:t>
      </w:r>
      <w:r w:rsidRPr="4A85CB1D">
        <w:rPr>
          <w:rFonts w:eastAsia="Arial"/>
          <w:color w:val="000000" w:themeColor="text1"/>
        </w:rPr>
        <w:t>, 90(2):179</w:t>
      </w:r>
      <w:r>
        <w:rPr>
          <w:rFonts w:eastAsia="Arial"/>
          <w:color w:val="000000" w:themeColor="text1"/>
        </w:rPr>
        <w:t>–</w:t>
      </w:r>
      <w:r w:rsidRPr="001E2213">
        <w:t xml:space="preserve">226, </w:t>
      </w:r>
      <w:r>
        <w:t>doi:</w:t>
      </w:r>
      <w:r w:rsidRPr="00F1619A">
        <w:t>10.3102/0034654320914744</w:t>
      </w:r>
      <w:r w:rsidRPr="001E2213">
        <w:t>, accessed</w:t>
      </w:r>
      <w:r w:rsidRPr="007B1596">
        <w:t xml:space="preserve"> 19 December 2023.</w:t>
      </w:r>
    </w:p>
    <w:p w14:paraId="1827992E" w14:textId="77777777" w:rsidR="00347B33" w:rsidRDefault="00347B33" w:rsidP="00347B33">
      <w:pPr>
        <w:rPr>
          <w:rFonts w:eastAsia="Arial"/>
          <w:color w:val="000000" w:themeColor="text1"/>
        </w:rPr>
      </w:pPr>
      <w:r w:rsidRPr="4A85CB1D">
        <w:rPr>
          <w:rFonts w:eastAsia="Arial"/>
          <w:color w:val="000000" w:themeColor="text1"/>
        </w:rPr>
        <w:lastRenderedPageBreak/>
        <w:t xml:space="preserve">Graham S, Liu X, Bartlett B, Ng C, Harris KR, Aitken A, Barkel A, Kavanaugh C and Talukdar J (2018) </w:t>
      </w:r>
      <w:r>
        <w:rPr>
          <w:rFonts w:eastAsia="Arial"/>
          <w:color w:val="000000" w:themeColor="text1"/>
        </w:rPr>
        <w:t>‘</w:t>
      </w:r>
      <w:r w:rsidRPr="4A85CB1D">
        <w:rPr>
          <w:rFonts w:eastAsia="Arial"/>
          <w:color w:val="000000" w:themeColor="text1"/>
        </w:rPr>
        <w:t xml:space="preserve">Reading for </w:t>
      </w:r>
      <w:r>
        <w:rPr>
          <w:rFonts w:eastAsia="Arial"/>
          <w:color w:val="000000" w:themeColor="text1"/>
        </w:rPr>
        <w:t>W</w:t>
      </w:r>
      <w:r w:rsidRPr="4A85CB1D">
        <w:rPr>
          <w:rFonts w:eastAsia="Arial"/>
          <w:color w:val="000000" w:themeColor="text1"/>
        </w:rPr>
        <w:t xml:space="preserve">riting: A </w:t>
      </w:r>
      <w:r>
        <w:rPr>
          <w:rFonts w:eastAsia="Arial"/>
          <w:color w:val="000000" w:themeColor="text1"/>
        </w:rPr>
        <w:t>M</w:t>
      </w:r>
      <w:r w:rsidRPr="4A85CB1D">
        <w:rPr>
          <w:rFonts w:eastAsia="Arial"/>
          <w:color w:val="000000" w:themeColor="text1"/>
        </w:rPr>
        <w:t>eta-</w:t>
      </w:r>
      <w:r>
        <w:rPr>
          <w:rFonts w:eastAsia="Arial"/>
          <w:color w:val="000000" w:themeColor="text1"/>
        </w:rPr>
        <w:t>A</w:t>
      </w:r>
      <w:r w:rsidRPr="4A85CB1D">
        <w:rPr>
          <w:rFonts w:eastAsia="Arial"/>
          <w:color w:val="000000" w:themeColor="text1"/>
        </w:rPr>
        <w:t xml:space="preserve">nalysis of the </w:t>
      </w:r>
      <w:r>
        <w:rPr>
          <w:rFonts w:eastAsia="Arial"/>
          <w:color w:val="000000" w:themeColor="text1"/>
        </w:rPr>
        <w:t>I</w:t>
      </w:r>
      <w:r w:rsidRPr="4A85CB1D">
        <w:rPr>
          <w:rFonts w:eastAsia="Arial"/>
          <w:color w:val="000000" w:themeColor="text1"/>
        </w:rPr>
        <w:t xml:space="preserve">mpact of </w:t>
      </w:r>
      <w:r>
        <w:rPr>
          <w:rFonts w:eastAsia="Arial"/>
          <w:color w:val="000000" w:themeColor="text1"/>
        </w:rPr>
        <w:t>R</w:t>
      </w:r>
      <w:r w:rsidRPr="4A85CB1D">
        <w:rPr>
          <w:rFonts w:eastAsia="Arial"/>
          <w:color w:val="000000" w:themeColor="text1"/>
        </w:rPr>
        <w:t xml:space="preserve">eading </w:t>
      </w:r>
      <w:r>
        <w:rPr>
          <w:rFonts w:eastAsia="Arial"/>
          <w:color w:val="000000" w:themeColor="text1"/>
        </w:rPr>
        <w:t>I</w:t>
      </w:r>
      <w:r w:rsidRPr="4A85CB1D">
        <w:rPr>
          <w:rFonts w:eastAsia="Arial"/>
          <w:color w:val="000000" w:themeColor="text1"/>
        </w:rPr>
        <w:t xml:space="preserve">nterventions on </w:t>
      </w:r>
      <w:r>
        <w:rPr>
          <w:rFonts w:eastAsia="Arial"/>
          <w:color w:val="000000" w:themeColor="text1"/>
        </w:rPr>
        <w:t>W</w:t>
      </w:r>
      <w:r w:rsidRPr="4A85CB1D">
        <w:rPr>
          <w:rFonts w:eastAsia="Arial"/>
          <w:color w:val="000000" w:themeColor="text1"/>
        </w:rPr>
        <w:t>riting</w:t>
      </w:r>
      <w:r>
        <w:rPr>
          <w:rFonts w:eastAsia="Arial"/>
          <w:color w:val="000000" w:themeColor="text1"/>
        </w:rPr>
        <w:t>’</w:t>
      </w:r>
      <w:r w:rsidRPr="4A85CB1D">
        <w:rPr>
          <w:rFonts w:eastAsia="Arial"/>
          <w:color w:val="000000" w:themeColor="text1"/>
        </w:rPr>
        <w:t xml:space="preserve">, </w:t>
      </w:r>
      <w:r w:rsidRPr="00501BFB">
        <w:rPr>
          <w:rStyle w:val="Emphasis"/>
        </w:rPr>
        <w:t>Review of Educational Research</w:t>
      </w:r>
      <w:r w:rsidRPr="4A85CB1D">
        <w:rPr>
          <w:rFonts w:eastAsia="Arial"/>
          <w:color w:val="000000" w:themeColor="text1"/>
        </w:rPr>
        <w:t>, 88(2):243</w:t>
      </w:r>
      <w:r w:rsidRPr="001E2213">
        <w:t xml:space="preserve">–284, </w:t>
      </w:r>
      <w:r>
        <w:t>doi:</w:t>
      </w:r>
      <w:r w:rsidRPr="00D202F3">
        <w:t>10.3102/003465431774692</w:t>
      </w:r>
      <w:r w:rsidRPr="001E2213">
        <w:t>, accessed</w:t>
      </w:r>
      <w:r w:rsidRPr="00324F58">
        <w:t xml:space="preserve"> 19 December 2023.</w:t>
      </w:r>
    </w:p>
    <w:p w14:paraId="422C447D" w14:textId="77777777" w:rsidR="00347B33" w:rsidRDefault="00347B33" w:rsidP="00347B33">
      <w:pPr>
        <w:rPr>
          <w:rFonts w:eastAsia="Arial"/>
          <w:color w:val="000000" w:themeColor="text1"/>
          <w:szCs w:val="22"/>
        </w:rPr>
      </w:pPr>
      <w:r w:rsidRPr="671CFFD3">
        <w:rPr>
          <w:rFonts w:eastAsia="Arial"/>
          <w:color w:val="000000" w:themeColor="text1"/>
          <w:szCs w:val="22"/>
        </w:rPr>
        <w:t xml:space="preserve">Graham S and Perin D (2007) </w:t>
      </w:r>
      <w:r w:rsidRPr="0054130D">
        <w:rPr>
          <w:rStyle w:val="Emphasis"/>
        </w:rPr>
        <w:t>Writing Next: Effective Strategies to Improve Writing of Adolescents in Middle and High Schools – A report to Carnegie Corporation of New York</w:t>
      </w:r>
      <w:r>
        <w:rPr>
          <w:rFonts w:eastAsia="Arial"/>
          <w:color w:val="000000" w:themeColor="text1"/>
          <w:szCs w:val="22"/>
        </w:rPr>
        <w:t>, Alliance for Excellent Education,</w:t>
      </w:r>
      <w:r w:rsidRPr="671CFFD3">
        <w:rPr>
          <w:rFonts w:eastAsia="Arial"/>
          <w:color w:val="000000" w:themeColor="text1"/>
          <w:szCs w:val="22"/>
        </w:rPr>
        <w:t xml:space="preserve"> Washington, DC.</w:t>
      </w:r>
    </w:p>
    <w:p w14:paraId="374C53E4" w14:textId="77777777" w:rsidR="00347B33" w:rsidRDefault="00347B33" w:rsidP="00347B33">
      <w:pPr>
        <w:rPr>
          <w:rFonts w:eastAsia="Arial"/>
          <w:color w:val="000000" w:themeColor="text1"/>
          <w:szCs w:val="22"/>
        </w:rPr>
      </w:pPr>
      <w:r w:rsidRPr="671CFFD3">
        <w:rPr>
          <w:rFonts w:eastAsia="Arial"/>
          <w:color w:val="000000" w:themeColor="text1"/>
          <w:szCs w:val="22"/>
        </w:rPr>
        <w:t xml:space="preserve">Hochman JC and Wexler N (2017) </w:t>
      </w:r>
      <w:r w:rsidRPr="00C20203">
        <w:rPr>
          <w:rStyle w:val="Emphasis"/>
        </w:rPr>
        <w:t>The Writing Revolution: A Guide to Advancing Thinking Through Writing in All Subjects and Grades</w:t>
      </w:r>
      <w:r>
        <w:rPr>
          <w:rFonts w:eastAsia="Arial"/>
          <w:color w:val="000000" w:themeColor="text1"/>
          <w:szCs w:val="22"/>
        </w:rPr>
        <w:t>,</w:t>
      </w:r>
      <w:r w:rsidRPr="671CFFD3">
        <w:rPr>
          <w:rFonts w:eastAsia="Arial"/>
          <w:color w:val="000000" w:themeColor="text1"/>
          <w:szCs w:val="22"/>
        </w:rPr>
        <w:t xml:space="preserve"> Jossey-Bass, San Fran</w:t>
      </w:r>
      <w:r>
        <w:rPr>
          <w:rFonts w:eastAsia="Arial"/>
          <w:color w:val="000000" w:themeColor="text1"/>
          <w:szCs w:val="22"/>
        </w:rPr>
        <w:t>c</w:t>
      </w:r>
      <w:r w:rsidRPr="671CFFD3">
        <w:rPr>
          <w:rFonts w:eastAsia="Arial"/>
          <w:color w:val="000000" w:themeColor="text1"/>
          <w:szCs w:val="22"/>
        </w:rPr>
        <w:t>isco</w:t>
      </w:r>
      <w:r>
        <w:rPr>
          <w:rFonts w:eastAsia="Arial"/>
          <w:color w:val="000000" w:themeColor="text1"/>
          <w:szCs w:val="22"/>
        </w:rPr>
        <w:t>,</w:t>
      </w:r>
      <w:r w:rsidRPr="671CFFD3">
        <w:rPr>
          <w:rFonts w:eastAsia="Arial"/>
          <w:color w:val="000000" w:themeColor="text1"/>
          <w:szCs w:val="22"/>
        </w:rPr>
        <w:t xml:space="preserve"> C</w:t>
      </w:r>
      <w:r>
        <w:rPr>
          <w:rFonts w:eastAsia="Arial"/>
          <w:color w:val="000000" w:themeColor="text1"/>
          <w:szCs w:val="22"/>
        </w:rPr>
        <w:t>alifornia</w:t>
      </w:r>
      <w:r w:rsidRPr="671CFFD3">
        <w:rPr>
          <w:rFonts w:eastAsia="Arial"/>
          <w:color w:val="000000" w:themeColor="text1"/>
          <w:szCs w:val="22"/>
        </w:rPr>
        <w:t>.</w:t>
      </w:r>
    </w:p>
    <w:p w14:paraId="063B1B90" w14:textId="77777777" w:rsidR="00347B33" w:rsidRDefault="00347B33" w:rsidP="00347B33">
      <w:pPr>
        <w:rPr>
          <w:rFonts w:eastAsia="Arial"/>
          <w:color w:val="000000" w:themeColor="text1"/>
        </w:rPr>
      </w:pPr>
      <w:r w:rsidRPr="17447F7B">
        <w:rPr>
          <w:rFonts w:eastAsia="Arial"/>
          <w:color w:val="000000" w:themeColor="text1"/>
        </w:rPr>
        <w:t xml:space="preserve">Humphrey S, Droga L and Feez S (2012) </w:t>
      </w:r>
      <w:r w:rsidRPr="00C2433D">
        <w:rPr>
          <w:rStyle w:val="Emphasis"/>
        </w:rPr>
        <w:t xml:space="preserve">Grammar and </w:t>
      </w:r>
      <w:r>
        <w:rPr>
          <w:rStyle w:val="Emphasis"/>
        </w:rPr>
        <w:t>M</w:t>
      </w:r>
      <w:r w:rsidRPr="00C2433D">
        <w:rPr>
          <w:rStyle w:val="Emphasis"/>
        </w:rPr>
        <w:t>eaning</w:t>
      </w:r>
      <w:r w:rsidRPr="17447F7B">
        <w:rPr>
          <w:rFonts w:eastAsia="Arial"/>
          <w:color w:val="000000" w:themeColor="text1"/>
        </w:rPr>
        <w:t xml:space="preserve">, 2nd edn, PETAA, </w:t>
      </w:r>
      <w:r>
        <w:rPr>
          <w:rFonts w:eastAsia="Arial"/>
          <w:color w:val="000000" w:themeColor="text1"/>
        </w:rPr>
        <w:t>Newtown</w:t>
      </w:r>
      <w:r w:rsidRPr="17447F7B">
        <w:rPr>
          <w:rFonts w:eastAsia="Arial"/>
          <w:color w:val="000000" w:themeColor="text1"/>
        </w:rPr>
        <w:t>.</w:t>
      </w:r>
    </w:p>
    <w:p w14:paraId="249D0C9A" w14:textId="77777777" w:rsidR="00347B33" w:rsidRDefault="00347B33" w:rsidP="00347B33">
      <w:pPr>
        <w:rPr>
          <w:rFonts w:eastAsia="Arial"/>
          <w:color w:val="000000" w:themeColor="text1"/>
        </w:rPr>
      </w:pPr>
      <w:r w:rsidRPr="2B4C111F">
        <w:rPr>
          <w:rFonts w:eastAsia="Arial"/>
          <w:color w:val="000000" w:themeColor="text1"/>
        </w:rPr>
        <w:t xml:space="preserve">Humphrey S and Feez S (2024) </w:t>
      </w:r>
      <w:r w:rsidRPr="00C2433D">
        <w:rPr>
          <w:rStyle w:val="Emphasis"/>
        </w:rPr>
        <w:t xml:space="preserve">Grammar and </w:t>
      </w:r>
      <w:r>
        <w:rPr>
          <w:rStyle w:val="Emphasis"/>
        </w:rPr>
        <w:t>M</w:t>
      </w:r>
      <w:r w:rsidRPr="00C2433D">
        <w:rPr>
          <w:rStyle w:val="Emphasis"/>
        </w:rPr>
        <w:t>eaning</w:t>
      </w:r>
      <w:r w:rsidRPr="00D42EF2">
        <w:t xml:space="preserve">, 3rd </w:t>
      </w:r>
      <w:r w:rsidRPr="2B4C111F">
        <w:rPr>
          <w:rFonts w:eastAsia="Arial"/>
          <w:color w:val="000000" w:themeColor="text1"/>
        </w:rPr>
        <w:t>edn</w:t>
      </w:r>
      <w:r w:rsidRPr="315280B9">
        <w:rPr>
          <w:rFonts w:eastAsia="Arial"/>
          <w:color w:val="000000" w:themeColor="text1"/>
        </w:rPr>
        <w:t xml:space="preserve">, </w:t>
      </w:r>
      <w:r w:rsidRPr="433C8C67">
        <w:rPr>
          <w:rFonts w:eastAsia="Arial"/>
          <w:color w:val="000000" w:themeColor="text1"/>
        </w:rPr>
        <w:t>PETAA</w:t>
      </w:r>
      <w:r w:rsidRPr="1E1E1094">
        <w:rPr>
          <w:rFonts w:eastAsia="Arial"/>
          <w:color w:val="000000" w:themeColor="text1"/>
        </w:rPr>
        <w:t xml:space="preserve">, </w:t>
      </w:r>
      <w:r>
        <w:rPr>
          <w:rFonts w:eastAsia="Arial"/>
          <w:color w:val="000000" w:themeColor="text1"/>
        </w:rPr>
        <w:t>Newtown</w:t>
      </w:r>
      <w:r w:rsidRPr="10DFA06D">
        <w:rPr>
          <w:rFonts w:eastAsia="Arial"/>
          <w:color w:val="000000" w:themeColor="text1"/>
        </w:rPr>
        <w:t>.</w:t>
      </w:r>
    </w:p>
    <w:p w14:paraId="37F926A5" w14:textId="77777777" w:rsidR="00347B33" w:rsidRPr="00273B66" w:rsidRDefault="00347B33" w:rsidP="00347B33">
      <w:pPr>
        <w:rPr>
          <w:rFonts w:ascii="Times New Roman" w:hAnsi="Times New Roman" w:cs="Times New Roman"/>
        </w:rPr>
      </w:pPr>
      <w:r w:rsidRPr="1B31D2D3">
        <w:rPr>
          <w:rFonts w:eastAsia="Arial"/>
          <w:color w:val="000000" w:themeColor="text1"/>
        </w:rPr>
        <w:t xml:space="preserve">Humphrey S and Macnaught L (2015) </w:t>
      </w:r>
      <w:r>
        <w:rPr>
          <w:rFonts w:eastAsia="Arial"/>
          <w:color w:val="000000" w:themeColor="text1"/>
        </w:rPr>
        <w:t>‘</w:t>
      </w:r>
      <w:r w:rsidRPr="1B31D2D3">
        <w:rPr>
          <w:rFonts w:eastAsia="Arial"/>
          <w:color w:val="000000" w:themeColor="text1"/>
        </w:rPr>
        <w:t xml:space="preserve">Functional </w:t>
      </w:r>
      <w:r>
        <w:rPr>
          <w:rFonts w:eastAsia="Arial"/>
          <w:color w:val="000000" w:themeColor="text1"/>
        </w:rPr>
        <w:t>L</w:t>
      </w:r>
      <w:r w:rsidRPr="1B31D2D3">
        <w:rPr>
          <w:rFonts w:eastAsia="Arial"/>
          <w:color w:val="000000" w:themeColor="text1"/>
        </w:rPr>
        <w:t xml:space="preserve">anguage </w:t>
      </w:r>
      <w:r>
        <w:rPr>
          <w:rFonts w:eastAsia="Arial"/>
          <w:color w:val="000000" w:themeColor="text1"/>
        </w:rPr>
        <w:t>I</w:t>
      </w:r>
      <w:r w:rsidRPr="1B31D2D3">
        <w:rPr>
          <w:rFonts w:eastAsia="Arial"/>
          <w:color w:val="000000" w:themeColor="text1"/>
        </w:rPr>
        <w:t xml:space="preserve">nstruction and the </w:t>
      </w:r>
      <w:r>
        <w:rPr>
          <w:rFonts w:eastAsia="Arial"/>
          <w:color w:val="000000" w:themeColor="text1"/>
        </w:rPr>
        <w:t>W</w:t>
      </w:r>
      <w:r w:rsidRPr="1B31D2D3">
        <w:rPr>
          <w:rFonts w:eastAsia="Arial"/>
          <w:color w:val="000000" w:themeColor="text1"/>
        </w:rPr>
        <w:t xml:space="preserve">riting </w:t>
      </w:r>
      <w:r>
        <w:rPr>
          <w:rFonts w:eastAsia="Arial"/>
          <w:color w:val="000000" w:themeColor="text1"/>
        </w:rPr>
        <w:t>G</w:t>
      </w:r>
      <w:r w:rsidRPr="1B31D2D3">
        <w:rPr>
          <w:rFonts w:eastAsia="Arial"/>
          <w:color w:val="000000" w:themeColor="text1"/>
        </w:rPr>
        <w:t xml:space="preserve">rowth of English </w:t>
      </w:r>
      <w:r>
        <w:rPr>
          <w:rFonts w:eastAsia="Arial"/>
          <w:color w:val="000000" w:themeColor="text1"/>
        </w:rPr>
        <w:t>L</w:t>
      </w:r>
      <w:r w:rsidRPr="1B31D2D3">
        <w:rPr>
          <w:rFonts w:eastAsia="Arial"/>
          <w:color w:val="000000" w:themeColor="text1"/>
        </w:rPr>
        <w:t xml:space="preserve">anguage </w:t>
      </w:r>
      <w:r>
        <w:rPr>
          <w:rFonts w:eastAsia="Arial"/>
          <w:color w:val="000000" w:themeColor="text1"/>
        </w:rPr>
        <w:t>L</w:t>
      </w:r>
      <w:r w:rsidRPr="1B31D2D3">
        <w:rPr>
          <w:rFonts w:eastAsia="Arial"/>
          <w:color w:val="000000" w:themeColor="text1"/>
        </w:rPr>
        <w:t xml:space="preserve">earners in the </w:t>
      </w:r>
      <w:r>
        <w:rPr>
          <w:rFonts w:eastAsia="Arial"/>
          <w:color w:val="000000" w:themeColor="text1"/>
        </w:rPr>
        <w:t>M</w:t>
      </w:r>
      <w:r w:rsidRPr="1B31D2D3">
        <w:rPr>
          <w:rFonts w:eastAsia="Arial"/>
          <w:color w:val="000000" w:themeColor="text1"/>
        </w:rPr>
        <w:t xml:space="preserve">iddle </w:t>
      </w:r>
      <w:r>
        <w:rPr>
          <w:rFonts w:eastAsia="Arial"/>
          <w:color w:val="000000" w:themeColor="text1"/>
        </w:rPr>
        <w:t>Y</w:t>
      </w:r>
      <w:r w:rsidRPr="1B31D2D3">
        <w:rPr>
          <w:rFonts w:eastAsia="Arial"/>
          <w:color w:val="000000" w:themeColor="text1"/>
        </w:rPr>
        <w:t>ears</w:t>
      </w:r>
      <w:r>
        <w:rPr>
          <w:rFonts w:eastAsia="Arial"/>
          <w:color w:val="000000" w:themeColor="text1"/>
        </w:rPr>
        <w:t>’,</w:t>
      </w:r>
      <w:r w:rsidRPr="1B31D2D3">
        <w:rPr>
          <w:rFonts w:eastAsia="Arial"/>
          <w:color w:val="000000" w:themeColor="text1"/>
        </w:rPr>
        <w:t xml:space="preserve"> </w:t>
      </w:r>
      <w:r w:rsidRPr="001422A5">
        <w:rPr>
          <w:rStyle w:val="Emphasis"/>
        </w:rPr>
        <w:t>TESOL Quarterly</w:t>
      </w:r>
      <w:r w:rsidRPr="008B7072">
        <w:rPr>
          <w:rStyle w:val="Emphasis"/>
          <w:i w:val="0"/>
          <w:iCs w:val="0"/>
        </w:rPr>
        <w:t>,</w:t>
      </w:r>
      <w:r w:rsidRPr="1B31D2D3">
        <w:rPr>
          <w:rFonts w:eastAsia="Arial"/>
          <w:color w:val="000000" w:themeColor="text1"/>
        </w:rPr>
        <w:t xml:space="preserve"> 50(4):792</w:t>
      </w:r>
      <w:r>
        <w:rPr>
          <w:rFonts w:eastAsia="Arial"/>
          <w:color w:val="000000" w:themeColor="text1"/>
        </w:rPr>
        <w:t>–</w:t>
      </w:r>
      <w:r w:rsidRPr="1B31D2D3">
        <w:rPr>
          <w:rFonts w:eastAsia="Arial"/>
          <w:color w:val="000000" w:themeColor="text1"/>
        </w:rPr>
        <w:t>816</w:t>
      </w:r>
      <w:r>
        <w:rPr>
          <w:rFonts w:eastAsia="Arial"/>
          <w:color w:val="000000" w:themeColor="text1"/>
        </w:rPr>
        <w:t>, doi:</w:t>
      </w:r>
      <w:r w:rsidRPr="0036634C">
        <w:rPr>
          <w:rFonts w:eastAsia="Arial"/>
          <w:color w:val="000000" w:themeColor="text1"/>
        </w:rPr>
        <w:t>10.1002/tesq.247</w:t>
      </w:r>
      <w:r w:rsidRPr="00A66982">
        <w:t>,</w:t>
      </w:r>
      <w:r>
        <w:rPr>
          <w:rFonts w:eastAsia="Arial"/>
          <w:color w:val="000000" w:themeColor="text1"/>
        </w:rPr>
        <w:t xml:space="preserve"> </w:t>
      </w:r>
      <w:r w:rsidRPr="00324F58">
        <w:t>accessed 19 December 2023</w:t>
      </w:r>
      <w:r w:rsidRPr="1B31D2D3">
        <w:rPr>
          <w:rFonts w:eastAsia="Arial"/>
          <w:color w:val="000000" w:themeColor="text1"/>
        </w:rPr>
        <w:t>.</w:t>
      </w:r>
    </w:p>
    <w:p w14:paraId="6C4C5258" w14:textId="77777777" w:rsidR="00347B33" w:rsidRDefault="00347B33" w:rsidP="00347B33">
      <w:pPr>
        <w:rPr>
          <w:rFonts w:eastAsia="Arial"/>
          <w:color w:val="000000" w:themeColor="text1"/>
        </w:rPr>
      </w:pPr>
      <w:r w:rsidRPr="1B31D2D3">
        <w:rPr>
          <w:rFonts w:eastAsia="Arial"/>
          <w:color w:val="000000" w:themeColor="text1"/>
        </w:rPr>
        <w:t xml:space="preserve">Kucan L </w:t>
      </w:r>
      <w:r>
        <w:rPr>
          <w:rFonts w:eastAsia="Arial"/>
          <w:color w:val="000000" w:themeColor="text1"/>
        </w:rPr>
        <w:t>and</w:t>
      </w:r>
      <w:r w:rsidRPr="1B31D2D3">
        <w:rPr>
          <w:rFonts w:eastAsia="Arial"/>
          <w:color w:val="000000" w:themeColor="text1"/>
        </w:rPr>
        <w:t xml:space="preserve"> Beck IL (1997) </w:t>
      </w:r>
      <w:r>
        <w:rPr>
          <w:rFonts w:eastAsia="Arial"/>
          <w:color w:val="000000" w:themeColor="text1"/>
        </w:rPr>
        <w:t>‘</w:t>
      </w:r>
      <w:r w:rsidRPr="1B31D2D3">
        <w:rPr>
          <w:rFonts w:eastAsia="Arial"/>
          <w:color w:val="000000" w:themeColor="text1"/>
        </w:rPr>
        <w:t xml:space="preserve">Thinking </w:t>
      </w:r>
      <w:r>
        <w:rPr>
          <w:rFonts w:eastAsia="Arial"/>
          <w:color w:val="000000" w:themeColor="text1"/>
        </w:rPr>
        <w:t>A</w:t>
      </w:r>
      <w:r w:rsidRPr="1B31D2D3">
        <w:rPr>
          <w:rFonts w:eastAsia="Arial"/>
          <w:color w:val="000000" w:themeColor="text1"/>
        </w:rPr>
        <w:t xml:space="preserve">loud and </w:t>
      </w:r>
      <w:r>
        <w:rPr>
          <w:rFonts w:eastAsia="Arial"/>
          <w:color w:val="000000" w:themeColor="text1"/>
        </w:rPr>
        <w:t>R</w:t>
      </w:r>
      <w:r w:rsidRPr="1B31D2D3">
        <w:rPr>
          <w:rFonts w:eastAsia="Arial"/>
          <w:color w:val="000000" w:themeColor="text1"/>
        </w:rPr>
        <w:t xml:space="preserve">eading </w:t>
      </w:r>
      <w:r>
        <w:rPr>
          <w:rFonts w:eastAsia="Arial"/>
          <w:color w:val="000000" w:themeColor="text1"/>
        </w:rPr>
        <w:t>C</w:t>
      </w:r>
      <w:r w:rsidRPr="1B31D2D3">
        <w:rPr>
          <w:rFonts w:eastAsia="Arial"/>
          <w:color w:val="000000" w:themeColor="text1"/>
        </w:rPr>
        <w:t xml:space="preserve">omprehension </w:t>
      </w:r>
      <w:r>
        <w:rPr>
          <w:rFonts w:eastAsia="Arial"/>
          <w:color w:val="000000" w:themeColor="text1"/>
        </w:rPr>
        <w:t>R</w:t>
      </w:r>
      <w:r w:rsidRPr="1B31D2D3">
        <w:rPr>
          <w:rFonts w:eastAsia="Arial"/>
          <w:color w:val="000000" w:themeColor="text1"/>
        </w:rPr>
        <w:t xml:space="preserve">esearch: Inquiry, </w:t>
      </w:r>
      <w:r>
        <w:rPr>
          <w:rFonts w:eastAsia="Arial"/>
          <w:color w:val="000000" w:themeColor="text1"/>
        </w:rPr>
        <w:t>I</w:t>
      </w:r>
      <w:r w:rsidRPr="1B31D2D3">
        <w:rPr>
          <w:rFonts w:eastAsia="Arial"/>
          <w:color w:val="000000" w:themeColor="text1"/>
        </w:rPr>
        <w:t>nstruction</w:t>
      </w:r>
      <w:r>
        <w:rPr>
          <w:rFonts w:eastAsia="Arial"/>
          <w:color w:val="000000" w:themeColor="text1"/>
        </w:rPr>
        <w:t>,</w:t>
      </w:r>
      <w:r w:rsidRPr="1B31D2D3">
        <w:rPr>
          <w:rFonts w:eastAsia="Arial"/>
          <w:color w:val="000000" w:themeColor="text1"/>
        </w:rPr>
        <w:t xml:space="preserve"> and </w:t>
      </w:r>
      <w:r>
        <w:rPr>
          <w:rFonts w:eastAsia="Arial"/>
          <w:color w:val="000000" w:themeColor="text1"/>
        </w:rPr>
        <w:t>S</w:t>
      </w:r>
      <w:r w:rsidRPr="1B31D2D3">
        <w:rPr>
          <w:rFonts w:eastAsia="Arial"/>
          <w:color w:val="000000" w:themeColor="text1"/>
        </w:rPr>
        <w:t xml:space="preserve">ocial </w:t>
      </w:r>
      <w:r>
        <w:rPr>
          <w:rFonts w:eastAsia="Arial"/>
          <w:color w:val="000000" w:themeColor="text1"/>
        </w:rPr>
        <w:t>I</w:t>
      </w:r>
      <w:r w:rsidRPr="1B31D2D3">
        <w:rPr>
          <w:rFonts w:eastAsia="Arial"/>
          <w:color w:val="000000" w:themeColor="text1"/>
        </w:rPr>
        <w:t>nteraction</w:t>
      </w:r>
      <w:r>
        <w:rPr>
          <w:rFonts w:eastAsia="Arial"/>
          <w:color w:val="000000" w:themeColor="text1"/>
        </w:rPr>
        <w:t>’</w:t>
      </w:r>
      <w:r w:rsidRPr="1B31D2D3">
        <w:rPr>
          <w:rFonts w:eastAsia="Arial"/>
          <w:color w:val="000000" w:themeColor="text1"/>
        </w:rPr>
        <w:t xml:space="preserve">, </w:t>
      </w:r>
      <w:r w:rsidRPr="001422A5">
        <w:rPr>
          <w:rStyle w:val="Emphasis"/>
        </w:rPr>
        <w:t>Review of Educational Research</w:t>
      </w:r>
      <w:r w:rsidRPr="1B31D2D3">
        <w:rPr>
          <w:rFonts w:eastAsia="Arial"/>
          <w:color w:val="000000" w:themeColor="text1"/>
        </w:rPr>
        <w:t>, 67(3):</w:t>
      </w:r>
      <w:r w:rsidRPr="001E2213">
        <w:t xml:space="preserve">271–299, </w:t>
      </w:r>
      <w:r>
        <w:t>doi:</w:t>
      </w:r>
      <w:r w:rsidRPr="00BB3FE2">
        <w:t>10.3102/00346543067003271</w:t>
      </w:r>
      <w:r w:rsidRPr="001E2213">
        <w:t>, accessed 19 December 2023.</w:t>
      </w:r>
    </w:p>
    <w:p w14:paraId="46FFE1F8" w14:textId="77777777" w:rsidR="00347B33" w:rsidRDefault="00347B33" w:rsidP="00347B33">
      <w:pPr>
        <w:rPr>
          <w:rFonts w:eastAsia="Arial"/>
          <w:color w:val="000000" w:themeColor="text1"/>
        </w:rPr>
      </w:pPr>
      <w:r w:rsidRPr="1B31D2D3">
        <w:rPr>
          <w:rFonts w:eastAsia="Arial"/>
          <w:color w:val="000000" w:themeColor="text1"/>
        </w:rPr>
        <w:t>Lemov D (2017) ‘Foreword’</w:t>
      </w:r>
      <w:r>
        <w:rPr>
          <w:rFonts w:eastAsia="Arial"/>
          <w:color w:val="000000" w:themeColor="text1"/>
        </w:rPr>
        <w:t>,</w:t>
      </w:r>
      <w:r w:rsidRPr="1B31D2D3">
        <w:rPr>
          <w:rFonts w:eastAsia="Arial"/>
          <w:color w:val="000000" w:themeColor="text1"/>
        </w:rPr>
        <w:t xml:space="preserve"> in Hochman JC and Wexler N</w:t>
      </w:r>
      <w:r>
        <w:rPr>
          <w:rFonts w:eastAsia="Arial"/>
          <w:color w:val="000000" w:themeColor="text1"/>
        </w:rPr>
        <w:t xml:space="preserve"> (authors)</w:t>
      </w:r>
      <w:r w:rsidRPr="1B31D2D3">
        <w:rPr>
          <w:rFonts w:eastAsia="Arial"/>
          <w:color w:val="000000" w:themeColor="text1"/>
        </w:rPr>
        <w:t xml:space="preserve"> </w:t>
      </w:r>
      <w:r w:rsidRPr="00C20203">
        <w:rPr>
          <w:rStyle w:val="Emphasis"/>
        </w:rPr>
        <w:t>The Writing Revolution: A Guide to Advancing Thinking Through Writing in All Subjects and Grades</w:t>
      </w:r>
      <w:r w:rsidRPr="1B31D2D3">
        <w:rPr>
          <w:rFonts w:eastAsia="Arial"/>
          <w:color w:val="000000" w:themeColor="text1"/>
        </w:rPr>
        <w:t>, Jossey-Bass, San Fran</w:t>
      </w:r>
      <w:r>
        <w:rPr>
          <w:rFonts w:eastAsia="Arial"/>
          <w:color w:val="000000" w:themeColor="text1"/>
        </w:rPr>
        <w:t>c</w:t>
      </w:r>
      <w:r w:rsidRPr="1B31D2D3">
        <w:rPr>
          <w:rFonts w:eastAsia="Arial"/>
          <w:color w:val="000000" w:themeColor="text1"/>
        </w:rPr>
        <w:t>isco</w:t>
      </w:r>
      <w:r>
        <w:rPr>
          <w:rFonts w:eastAsia="Arial"/>
          <w:color w:val="000000" w:themeColor="text1"/>
        </w:rPr>
        <w:t>,</w:t>
      </w:r>
      <w:r w:rsidRPr="1B31D2D3">
        <w:rPr>
          <w:rFonts w:eastAsia="Arial"/>
          <w:color w:val="000000" w:themeColor="text1"/>
        </w:rPr>
        <w:t xml:space="preserve"> C</w:t>
      </w:r>
      <w:r>
        <w:rPr>
          <w:rFonts w:eastAsia="Arial"/>
          <w:color w:val="000000" w:themeColor="text1"/>
        </w:rPr>
        <w:t>alifornia</w:t>
      </w:r>
      <w:r w:rsidRPr="1B31D2D3">
        <w:rPr>
          <w:rFonts w:eastAsia="Arial"/>
          <w:color w:val="000000" w:themeColor="text1"/>
        </w:rPr>
        <w:t>.</w:t>
      </w:r>
    </w:p>
    <w:p w14:paraId="618CC56D" w14:textId="77777777" w:rsidR="00347B33" w:rsidRDefault="00347B33" w:rsidP="00347B33">
      <w:pPr>
        <w:rPr>
          <w:rFonts w:eastAsia="Arial"/>
          <w:color w:val="000000" w:themeColor="text1"/>
        </w:rPr>
      </w:pPr>
      <w:r w:rsidRPr="1B31D2D3">
        <w:rPr>
          <w:rFonts w:eastAsia="Arial"/>
          <w:color w:val="000000" w:themeColor="text1"/>
        </w:rPr>
        <w:t>Lemov D (</w:t>
      </w:r>
      <w:r>
        <w:rPr>
          <w:rFonts w:eastAsia="Arial"/>
          <w:color w:val="000000" w:themeColor="text1"/>
        </w:rPr>
        <w:t>14 November 2017</w:t>
      </w:r>
      <w:r w:rsidRPr="1B31D2D3">
        <w:rPr>
          <w:rFonts w:eastAsia="Arial"/>
          <w:color w:val="000000" w:themeColor="text1"/>
        </w:rPr>
        <w:t xml:space="preserve">) </w:t>
      </w:r>
      <w:r>
        <w:rPr>
          <w:rFonts w:eastAsia="Arial"/>
          <w:color w:val="000000" w:themeColor="text1"/>
        </w:rPr>
        <w:t>‘</w:t>
      </w:r>
      <w:hyperlink r:id="rId20" w:history="1">
        <w:r w:rsidRPr="1B31D2D3">
          <w:rPr>
            <w:rStyle w:val="Hyperlink"/>
            <w:rFonts w:eastAsia="Arial"/>
          </w:rPr>
          <w:t xml:space="preserve">Developmental </w:t>
        </w:r>
        <w:r>
          <w:rPr>
            <w:rStyle w:val="Hyperlink"/>
            <w:rFonts w:eastAsia="Arial"/>
          </w:rPr>
          <w:t>W</w:t>
        </w:r>
        <w:r w:rsidRPr="1B31D2D3">
          <w:rPr>
            <w:rStyle w:val="Hyperlink"/>
            <w:rFonts w:eastAsia="Arial"/>
          </w:rPr>
          <w:t xml:space="preserve">riting: Especially </w:t>
        </w:r>
        <w:r>
          <w:rPr>
            <w:rStyle w:val="Hyperlink"/>
            <w:rFonts w:eastAsia="Arial"/>
          </w:rPr>
          <w:t>U</w:t>
        </w:r>
        <w:r w:rsidRPr="1B31D2D3">
          <w:rPr>
            <w:rStyle w:val="Hyperlink"/>
            <w:rFonts w:eastAsia="Arial"/>
          </w:rPr>
          <w:t xml:space="preserve">seful </w:t>
        </w:r>
        <w:r>
          <w:rPr>
            <w:rStyle w:val="Hyperlink"/>
            <w:rFonts w:eastAsia="Arial"/>
          </w:rPr>
          <w:t>W</w:t>
        </w:r>
        <w:r w:rsidRPr="1B31D2D3">
          <w:rPr>
            <w:rStyle w:val="Hyperlink"/>
            <w:rFonts w:eastAsia="Arial"/>
          </w:rPr>
          <w:t xml:space="preserve">ith </w:t>
        </w:r>
        <w:r>
          <w:rPr>
            <w:rStyle w:val="Hyperlink"/>
            <w:rFonts w:eastAsia="Arial"/>
          </w:rPr>
          <w:t>S</w:t>
        </w:r>
        <w:r w:rsidRPr="1B31D2D3">
          <w:rPr>
            <w:rStyle w:val="Hyperlink"/>
            <w:rFonts w:eastAsia="Arial"/>
          </w:rPr>
          <w:t xml:space="preserve">hort </w:t>
        </w:r>
        <w:r>
          <w:rPr>
            <w:rStyle w:val="Hyperlink"/>
            <w:rFonts w:eastAsia="Arial"/>
          </w:rPr>
          <w:t>A</w:t>
        </w:r>
        <w:r w:rsidRPr="1B31D2D3">
          <w:rPr>
            <w:rStyle w:val="Hyperlink"/>
            <w:rFonts w:eastAsia="Arial"/>
          </w:rPr>
          <w:t xml:space="preserve">ssignments </w:t>
        </w:r>
        <w:r>
          <w:rPr>
            <w:rStyle w:val="Hyperlink"/>
            <w:rFonts w:eastAsia="Arial"/>
          </w:rPr>
          <w:t>&amp;</w:t>
        </w:r>
        <w:r w:rsidRPr="1B31D2D3">
          <w:rPr>
            <w:rStyle w:val="Hyperlink"/>
            <w:rFonts w:eastAsia="Arial"/>
          </w:rPr>
          <w:t xml:space="preserve"> </w:t>
        </w:r>
        <w:r>
          <w:rPr>
            <w:rStyle w:val="Hyperlink"/>
            <w:rFonts w:eastAsia="Arial"/>
          </w:rPr>
          <w:t>F</w:t>
        </w:r>
        <w:r w:rsidRPr="1B31D2D3">
          <w:rPr>
            <w:rStyle w:val="Hyperlink"/>
            <w:rFonts w:eastAsia="Arial"/>
          </w:rPr>
          <w:t xml:space="preserve">ast </w:t>
        </w:r>
        <w:r>
          <w:rPr>
            <w:rStyle w:val="Hyperlink"/>
            <w:rFonts w:eastAsia="Arial"/>
          </w:rPr>
          <w:t>R</w:t>
        </w:r>
        <w:r w:rsidRPr="1B31D2D3">
          <w:rPr>
            <w:rStyle w:val="Hyperlink"/>
            <w:rFonts w:eastAsia="Arial"/>
          </w:rPr>
          <w:t>evision</w:t>
        </w:r>
      </w:hyperlink>
      <w:r>
        <w:t>’</w:t>
      </w:r>
      <w:r w:rsidRPr="1B31D2D3">
        <w:rPr>
          <w:rFonts w:eastAsia="Arial"/>
          <w:i/>
          <w:iCs/>
          <w:color w:val="000000" w:themeColor="text1"/>
        </w:rPr>
        <w:t xml:space="preserve">, </w:t>
      </w:r>
      <w:r w:rsidRPr="00003598">
        <w:rPr>
          <w:rStyle w:val="Emphasis"/>
        </w:rPr>
        <w:t>Teach Like a Champion blog</w:t>
      </w:r>
      <w:r w:rsidRPr="1B31D2D3">
        <w:rPr>
          <w:rFonts w:eastAsia="Arial"/>
          <w:color w:val="000000" w:themeColor="text1"/>
        </w:rPr>
        <w:t>, a</w:t>
      </w:r>
      <w:r w:rsidRPr="1B31D2D3" w:rsidDel="00A36F31">
        <w:rPr>
          <w:rFonts w:eastAsia="Arial"/>
          <w:color w:val="000000" w:themeColor="text1"/>
        </w:rPr>
        <w:t>ccessed 10 January 2024</w:t>
      </w:r>
      <w:r w:rsidRPr="1B31D2D3">
        <w:rPr>
          <w:rFonts w:eastAsia="Arial"/>
          <w:color w:val="000000" w:themeColor="text1"/>
        </w:rPr>
        <w:t>.</w:t>
      </w:r>
    </w:p>
    <w:p w14:paraId="707EDABC" w14:textId="77777777" w:rsidR="00347B33" w:rsidRDefault="00347B33" w:rsidP="00347B33">
      <w:pPr>
        <w:rPr>
          <w:rFonts w:eastAsia="Arial"/>
          <w:color w:val="000000" w:themeColor="text1"/>
        </w:rPr>
      </w:pPr>
      <w:r w:rsidRPr="1B31D2D3">
        <w:rPr>
          <w:rFonts w:eastAsia="Arial"/>
          <w:color w:val="000000" w:themeColor="text1"/>
        </w:rPr>
        <w:lastRenderedPageBreak/>
        <w:t>Lemov D (</w:t>
      </w:r>
      <w:r>
        <w:rPr>
          <w:rFonts w:eastAsia="Arial"/>
          <w:color w:val="000000" w:themeColor="text1"/>
        </w:rPr>
        <w:t xml:space="preserve">27 September </w:t>
      </w:r>
      <w:r w:rsidRPr="1B31D2D3">
        <w:rPr>
          <w:rFonts w:eastAsia="Arial"/>
          <w:color w:val="000000" w:themeColor="text1"/>
        </w:rPr>
        <w:t xml:space="preserve">2022) </w:t>
      </w:r>
      <w:r>
        <w:rPr>
          <w:rFonts w:eastAsia="Arial"/>
          <w:color w:val="000000" w:themeColor="text1"/>
        </w:rPr>
        <w:t>‘“</w:t>
      </w:r>
      <w:hyperlink r:id="rId21" w:history="1">
        <w:r w:rsidRPr="1B31D2D3">
          <w:rPr>
            <w:rStyle w:val="Hyperlink"/>
            <w:rFonts w:eastAsia="Arial"/>
          </w:rPr>
          <w:t xml:space="preserve">Regular </w:t>
        </w:r>
        <w:r>
          <w:rPr>
            <w:rStyle w:val="Hyperlink"/>
            <w:rFonts w:eastAsia="Arial"/>
          </w:rPr>
          <w:t>R</w:t>
        </w:r>
        <w:r w:rsidRPr="1B31D2D3">
          <w:rPr>
            <w:rStyle w:val="Hyperlink"/>
            <w:rFonts w:eastAsia="Arial"/>
          </w:rPr>
          <w:t>evision</w:t>
        </w:r>
        <w:r>
          <w:rPr>
            <w:rStyle w:val="Hyperlink"/>
            <w:rFonts w:eastAsia="Arial"/>
          </w:rPr>
          <w:t>”</w:t>
        </w:r>
        <w:r w:rsidRPr="1B31D2D3">
          <w:rPr>
            <w:rStyle w:val="Hyperlink"/>
            <w:rFonts w:eastAsia="Arial"/>
          </w:rPr>
          <w:t xml:space="preserve">: Write </w:t>
        </w:r>
        <w:r>
          <w:rPr>
            <w:rStyle w:val="Hyperlink"/>
            <w:rFonts w:eastAsia="Arial"/>
          </w:rPr>
          <w:t>L</w:t>
        </w:r>
        <w:r w:rsidRPr="1B31D2D3">
          <w:rPr>
            <w:rStyle w:val="Hyperlink"/>
            <w:rFonts w:eastAsia="Arial"/>
          </w:rPr>
          <w:t xml:space="preserve">ess; </w:t>
        </w:r>
        <w:r>
          <w:rPr>
            <w:rStyle w:val="Hyperlink"/>
            <w:rFonts w:eastAsia="Arial"/>
          </w:rPr>
          <w:t>W</w:t>
        </w:r>
        <w:r w:rsidRPr="1B31D2D3">
          <w:rPr>
            <w:rStyle w:val="Hyperlink"/>
            <w:rFonts w:eastAsia="Arial"/>
          </w:rPr>
          <w:t xml:space="preserve">rite </w:t>
        </w:r>
        <w:r>
          <w:rPr>
            <w:rStyle w:val="Hyperlink"/>
            <w:rFonts w:eastAsia="Arial"/>
          </w:rPr>
          <w:t>B</w:t>
        </w:r>
        <w:r w:rsidRPr="1B31D2D3">
          <w:rPr>
            <w:rStyle w:val="Hyperlink"/>
            <w:rFonts w:eastAsia="Arial"/>
          </w:rPr>
          <w:t xml:space="preserve">etter; </w:t>
        </w:r>
        <w:r>
          <w:rPr>
            <w:rStyle w:val="Hyperlink"/>
            <w:rFonts w:eastAsia="Arial"/>
          </w:rPr>
          <w:t>R</w:t>
        </w:r>
        <w:r w:rsidRPr="1B31D2D3">
          <w:rPr>
            <w:rStyle w:val="Hyperlink"/>
            <w:rFonts w:eastAsia="Arial"/>
          </w:rPr>
          <w:t xml:space="preserve">ewrite </w:t>
        </w:r>
        <w:r>
          <w:rPr>
            <w:rStyle w:val="Hyperlink"/>
            <w:rFonts w:eastAsia="Arial"/>
          </w:rPr>
          <w:t>D</w:t>
        </w:r>
        <w:r w:rsidRPr="1B31D2D3">
          <w:rPr>
            <w:rStyle w:val="Hyperlink"/>
            <w:rFonts w:eastAsia="Arial"/>
          </w:rPr>
          <w:t xml:space="preserve">aily; </w:t>
        </w:r>
        <w:r>
          <w:rPr>
            <w:rStyle w:val="Hyperlink"/>
            <w:rFonts w:eastAsia="Arial"/>
          </w:rPr>
          <w:t>M</w:t>
        </w:r>
        <w:r w:rsidRPr="1B31D2D3">
          <w:rPr>
            <w:rStyle w:val="Hyperlink"/>
            <w:rFonts w:eastAsia="Arial"/>
          </w:rPr>
          <w:t xml:space="preserve">ake </w:t>
        </w:r>
        <w:r>
          <w:rPr>
            <w:rStyle w:val="Hyperlink"/>
            <w:rFonts w:eastAsia="Arial"/>
          </w:rPr>
          <w:t>W</w:t>
        </w:r>
        <w:r w:rsidRPr="1B31D2D3">
          <w:rPr>
            <w:rStyle w:val="Hyperlink"/>
            <w:rFonts w:eastAsia="Arial"/>
          </w:rPr>
          <w:t xml:space="preserve">riting </w:t>
        </w:r>
        <w:r>
          <w:rPr>
            <w:rStyle w:val="Hyperlink"/>
            <w:rFonts w:eastAsia="Arial"/>
          </w:rPr>
          <w:t>V</w:t>
        </w:r>
        <w:r w:rsidRPr="1B31D2D3">
          <w:rPr>
            <w:rStyle w:val="Hyperlink"/>
            <w:rFonts w:eastAsia="Arial"/>
          </w:rPr>
          <w:t>isible</w:t>
        </w:r>
      </w:hyperlink>
      <w:r>
        <w:rPr>
          <w:rFonts w:eastAsia="Arial"/>
          <w:color w:val="000000" w:themeColor="text1"/>
        </w:rPr>
        <w:t>’,</w:t>
      </w:r>
      <w:r w:rsidRPr="1B31D2D3">
        <w:rPr>
          <w:rFonts w:eastAsia="Arial"/>
          <w:color w:val="000000" w:themeColor="text1"/>
        </w:rPr>
        <w:t xml:space="preserve"> </w:t>
      </w:r>
      <w:r w:rsidRPr="00F135E5">
        <w:rPr>
          <w:rStyle w:val="Emphasis"/>
        </w:rPr>
        <w:t>Teach Like a Champion blog</w:t>
      </w:r>
      <w:r w:rsidRPr="1B31D2D3">
        <w:rPr>
          <w:rFonts w:eastAsia="Arial"/>
          <w:color w:val="000000" w:themeColor="text1"/>
        </w:rPr>
        <w:t>,</w:t>
      </w:r>
      <w:r w:rsidRPr="1B31D2D3" w:rsidDel="00A36F31">
        <w:rPr>
          <w:rFonts w:eastAsia="Arial"/>
          <w:color w:val="000000" w:themeColor="text1"/>
        </w:rPr>
        <w:t xml:space="preserve"> </w:t>
      </w:r>
      <w:r w:rsidRPr="1B31D2D3">
        <w:rPr>
          <w:rFonts w:eastAsia="Arial"/>
          <w:color w:val="000000" w:themeColor="text1"/>
        </w:rPr>
        <w:t>a</w:t>
      </w:r>
      <w:r w:rsidRPr="1B31D2D3" w:rsidDel="00A36F31">
        <w:rPr>
          <w:rFonts w:eastAsia="Arial"/>
          <w:color w:val="000000" w:themeColor="text1"/>
        </w:rPr>
        <w:t>ccessed 10 January 2024</w:t>
      </w:r>
      <w:r w:rsidRPr="1B31D2D3">
        <w:rPr>
          <w:rFonts w:eastAsia="Arial"/>
          <w:color w:val="000000" w:themeColor="text1"/>
        </w:rPr>
        <w:t>.</w:t>
      </w:r>
    </w:p>
    <w:p w14:paraId="4D9A4CF7" w14:textId="77777777" w:rsidR="00347B33" w:rsidRDefault="00347B33" w:rsidP="00347B33">
      <w:pPr>
        <w:rPr>
          <w:rFonts w:eastAsia="Arial"/>
          <w:color w:val="000000" w:themeColor="text1"/>
        </w:rPr>
      </w:pPr>
      <w:r w:rsidRPr="1B31D2D3">
        <w:rPr>
          <w:rFonts w:eastAsia="Arial"/>
          <w:color w:val="000000" w:themeColor="text1"/>
        </w:rPr>
        <w:t xml:space="preserve">McDonald L (2023) </w:t>
      </w:r>
      <w:r w:rsidRPr="00F72AE6">
        <w:rPr>
          <w:rStyle w:val="Emphasis"/>
        </w:rPr>
        <w:t>A New Literature Companion for Teachers</w:t>
      </w:r>
      <w:r w:rsidRPr="1B31D2D3">
        <w:rPr>
          <w:rFonts w:eastAsia="Arial"/>
          <w:color w:val="000000" w:themeColor="text1"/>
        </w:rPr>
        <w:t xml:space="preserve">, 3rd edn, PETAA, </w:t>
      </w:r>
      <w:r>
        <w:rPr>
          <w:rFonts w:eastAsia="Arial"/>
          <w:color w:val="000000" w:themeColor="text1"/>
        </w:rPr>
        <w:t>Newtown</w:t>
      </w:r>
      <w:r w:rsidRPr="1B31D2D3">
        <w:rPr>
          <w:rFonts w:eastAsia="Arial"/>
          <w:color w:val="000000" w:themeColor="text1"/>
        </w:rPr>
        <w:t>.</w:t>
      </w:r>
    </w:p>
    <w:p w14:paraId="33878483" w14:textId="77777777" w:rsidR="00347B33" w:rsidRDefault="00347B33" w:rsidP="00347B33">
      <w:pPr>
        <w:rPr>
          <w:rFonts w:eastAsia="Arial"/>
          <w:color w:val="000000" w:themeColor="text1"/>
        </w:rPr>
      </w:pPr>
      <w:r>
        <w:rPr>
          <w:rFonts w:eastAsia="Arial"/>
          <w:color w:val="000000" w:themeColor="text1"/>
        </w:rPr>
        <w:t xml:space="preserve">McLean E and Griffiths K </w:t>
      </w:r>
      <w:r w:rsidRPr="1B31D2D3">
        <w:rPr>
          <w:rFonts w:eastAsia="Arial"/>
          <w:color w:val="000000" w:themeColor="text1"/>
        </w:rPr>
        <w:t xml:space="preserve">(2022) </w:t>
      </w:r>
      <w:hyperlink r:id="rId22" w:history="1">
        <w:r w:rsidRPr="000333D0">
          <w:rPr>
            <w:rStyle w:val="Hyperlink"/>
            <w:rFonts w:eastAsia="Arial"/>
            <w:i/>
            <w:iCs/>
          </w:rPr>
          <w:t>Writing and writing instruction</w:t>
        </w:r>
      </w:hyperlink>
      <w:r w:rsidRPr="1B31D2D3">
        <w:rPr>
          <w:rFonts w:eastAsia="Arial"/>
          <w:color w:val="000000" w:themeColor="text1"/>
        </w:rPr>
        <w:t>, AERO</w:t>
      </w:r>
      <w:r>
        <w:rPr>
          <w:rFonts w:eastAsia="Arial"/>
          <w:color w:val="000000" w:themeColor="text1"/>
        </w:rPr>
        <w:t xml:space="preserve"> </w:t>
      </w:r>
      <w:r w:rsidRPr="1B31D2D3">
        <w:rPr>
          <w:rFonts w:eastAsia="Arial"/>
          <w:color w:val="000000" w:themeColor="text1"/>
        </w:rPr>
        <w:t>website, accessed 10 January 2024.</w:t>
      </w:r>
    </w:p>
    <w:p w14:paraId="70F354D4" w14:textId="77777777" w:rsidR="00347B33" w:rsidRDefault="00347B33" w:rsidP="00347B33">
      <w:pPr>
        <w:rPr>
          <w:rFonts w:eastAsia="Arial"/>
          <w:color w:val="000000" w:themeColor="text1"/>
        </w:rPr>
      </w:pPr>
      <w:r w:rsidRPr="00632CAD">
        <w:rPr>
          <w:rFonts w:eastAsia="Arial"/>
          <w:color w:val="000000" w:themeColor="text1"/>
        </w:rPr>
        <w:t>Myhill</w:t>
      </w:r>
      <w:r w:rsidRPr="4A85CB1D">
        <w:rPr>
          <w:rFonts w:eastAsia="Arial"/>
          <w:color w:val="000000" w:themeColor="text1"/>
        </w:rPr>
        <w:t xml:space="preserve"> D (2005) </w:t>
      </w:r>
      <w:r>
        <w:rPr>
          <w:rFonts w:eastAsia="Arial"/>
          <w:color w:val="000000" w:themeColor="text1"/>
        </w:rPr>
        <w:t>‘</w:t>
      </w:r>
      <w:r w:rsidRPr="4A85CB1D">
        <w:rPr>
          <w:rFonts w:eastAsia="Arial"/>
          <w:color w:val="000000" w:themeColor="text1"/>
        </w:rPr>
        <w:t xml:space="preserve">Ways of </w:t>
      </w:r>
      <w:r>
        <w:rPr>
          <w:rFonts w:eastAsia="Arial"/>
          <w:color w:val="000000" w:themeColor="text1"/>
        </w:rPr>
        <w:t>K</w:t>
      </w:r>
      <w:r w:rsidRPr="4A85CB1D">
        <w:rPr>
          <w:rFonts w:eastAsia="Arial"/>
          <w:color w:val="000000" w:themeColor="text1"/>
        </w:rPr>
        <w:t xml:space="preserve">nowing: Writing with </w:t>
      </w:r>
      <w:r>
        <w:rPr>
          <w:rFonts w:eastAsia="Arial"/>
          <w:color w:val="000000" w:themeColor="text1"/>
        </w:rPr>
        <w:t>G</w:t>
      </w:r>
      <w:r w:rsidRPr="4A85CB1D">
        <w:rPr>
          <w:rFonts w:eastAsia="Arial"/>
          <w:color w:val="000000" w:themeColor="text1"/>
        </w:rPr>
        <w:t xml:space="preserve">rammar in </w:t>
      </w:r>
      <w:r>
        <w:rPr>
          <w:rFonts w:eastAsia="Arial"/>
          <w:color w:val="000000" w:themeColor="text1"/>
        </w:rPr>
        <w:t>M</w:t>
      </w:r>
      <w:r w:rsidRPr="4A85CB1D">
        <w:rPr>
          <w:rFonts w:eastAsia="Arial"/>
          <w:color w:val="000000" w:themeColor="text1"/>
        </w:rPr>
        <w:t>ind</w:t>
      </w:r>
      <w:r>
        <w:rPr>
          <w:rFonts w:eastAsia="Arial"/>
          <w:color w:val="000000" w:themeColor="text1"/>
        </w:rPr>
        <w:t>’ in</w:t>
      </w:r>
      <w:r w:rsidRPr="4A85CB1D">
        <w:rPr>
          <w:rFonts w:eastAsia="Arial"/>
          <w:color w:val="000000" w:themeColor="text1"/>
        </w:rPr>
        <w:t xml:space="preserve"> </w:t>
      </w:r>
      <w:r w:rsidRPr="00CF4060">
        <w:rPr>
          <w:rStyle w:val="Emphasis"/>
        </w:rPr>
        <w:t>English Teaching</w:t>
      </w:r>
      <w:r>
        <w:rPr>
          <w:rStyle w:val="Emphasis"/>
        </w:rPr>
        <w:t>:</w:t>
      </w:r>
      <w:r w:rsidRPr="00CF4060">
        <w:rPr>
          <w:rStyle w:val="Emphasis"/>
        </w:rPr>
        <w:t xml:space="preserve"> Practice &amp; Critique</w:t>
      </w:r>
      <w:r w:rsidRPr="4A85CB1D">
        <w:rPr>
          <w:rFonts w:eastAsia="Arial"/>
          <w:color w:val="000000" w:themeColor="text1"/>
        </w:rPr>
        <w:t xml:space="preserve">, </w:t>
      </w:r>
      <w:r>
        <w:rPr>
          <w:rFonts w:eastAsia="Arial"/>
          <w:color w:val="000000" w:themeColor="text1"/>
        </w:rPr>
        <w:t>4</w:t>
      </w:r>
      <w:r w:rsidRPr="4A85CB1D">
        <w:rPr>
          <w:rFonts w:eastAsia="Arial"/>
          <w:color w:val="000000" w:themeColor="text1"/>
        </w:rPr>
        <w:t>(3):77</w:t>
      </w:r>
      <w:r>
        <w:rPr>
          <w:rFonts w:eastAsia="Arial"/>
          <w:color w:val="000000" w:themeColor="text1"/>
        </w:rPr>
        <w:t>–</w:t>
      </w:r>
      <w:r w:rsidRPr="4A85CB1D">
        <w:rPr>
          <w:rFonts w:eastAsia="Arial"/>
          <w:color w:val="000000" w:themeColor="text1"/>
        </w:rPr>
        <w:t>96</w:t>
      </w:r>
      <w:r>
        <w:rPr>
          <w:rFonts w:eastAsia="Arial"/>
          <w:color w:val="000000" w:themeColor="text1"/>
        </w:rPr>
        <w:t>, accessed 19 December 2023</w:t>
      </w:r>
      <w:r w:rsidRPr="4A85CB1D">
        <w:rPr>
          <w:rFonts w:eastAsia="Arial"/>
          <w:color w:val="000000" w:themeColor="text1"/>
        </w:rPr>
        <w:t>.</w:t>
      </w:r>
    </w:p>
    <w:p w14:paraId="420A2E8B" w14:textId="77777777" w:rsidR="00347B33" w:rsidRDefault="00347B33" w:rsidP="00347B33">
      <w:pPr>
        <w:rPr>
          <w:rFonts w:eastAsia="Arial"/>
          <w:color w:val="000000" w:themeColor="text1"/>
        </w:rPr>
      </w:pPr>
      <w:r w:rsidRPr="78C57D23">
        <w:rPr>
          <w:rFonts w:eastAsia="Arial"/>
          <w:color w:val="000000" w:themeColor="text1"/>
        </w:rPr>
        <w:t xml:space="preserve">NESA (NSW Education Standards Authority) (2025a) </w:t>
      </w:r>
      <w:r>
        <w:rPr>
          <w:rFonts w:eastAsia="Arial"/>
          <w:color w:val="000000" w:themeColor="text1"/>
        </w:rPr>
        <w:t>‘</w:t>
      </w:r>
      <w:hyperlink r:id="rId23">
        <w:r w:rsidRPr="1EB21DB3">
          <w:rPr>
            <w:rStyle w:val="Hyperlink"/>
          </w:rPr>
          <w:t>Glossary</w:t>
        </w:r>
      </w:hyperlink>
      <w:r w:rsidRPr="001521FD">
        <w:t>’,</w:t>
      </w:r>
      <w:r w:rsidRPr="1EB21DB3">
        <w:rPr>
          <w:rFonts w:eastAsia="Arial"/>
          <w:color w:val="000000" w:themeColor="text1"/>
        </w:rPr>
        <w:t xml:space="preserve"> </w:t>
      </w:r>
      <w:r w:rsidRPr="001521FD">
        <w:rPr>
          <w:rStyle w:val="Emphasis"/>
        </w:rPr>
        <w:t>Resources</w:t>
      </w:r>
      <w:r w:rsidRPr="1EB21DB3">
        <w:rPr>
          <w:rFonts w:eastAsia="Arial"/>
          <w:color w:val="000000" w:themeColor="text1"/>
        </w:rPr>
        <w:t xml:space="preserve">, </w:t>
      </w:r>
      <w:r>
        <w:rPr>
          <w:rFonts w:eastAsia="Arial"/>
          <w:color w:val="000000" w:themeColor="text1"/>
        </w:rPr>
        <w:t>NSW Curriculum</w:t>
      </w:r>
      <w:r w:rsidRPr="1EB21DB3">
        <w:rPr>
          <w:rFonts w:eastAsia="Arial"/>
          <w:color w:val="000000" w:themeColor="text1"/>
        </w:rPr>
        <w:t xml:space="preserve"> website, accessed 4 June 2025.</w:t>
      </w:r>
    </w:p>
    <w:p w14:paraId="1BA86922" w14:textId="77777777" w:rsidR="00347B33" w:rsidRDefault="00347B33" w:rsidP="00347B33">
      <w:pPr>
        <w:rPr>
          <w:rFonts w:eastAsia="Arial"/>
          <w:color w:val="000000" w:themeColor="text1"/>
        </w:rPr>
      </w:pPr>
      <w:r w:rsidRPr="1EB21DB3">
        <w:rPr>
          <w:rFonts w:eastAsia="Arial"/>
          <w:color w:val="000000" w:themeColor="text1"/>
        </w:rPr>
        <w:t>NESA (202</w:t>
      </w:r>
      <w:r>
        <w:rPr>
          <w:rFonts w:eastAsia="Arial"/>
          <w:color w:val="000000" w:themeColor="text1"/>
        </w:rPr>
        <w:t>5</w:t>
      </w:r>
      <w:r w:rsidRPr="1EB21DB3">
        <w:rPr>
          <w:rFonts w:eastAsia="Arial"/>
          <w:color w:val="000000" w:themeColor="text1"/>
        </w:rPr>
        <w:t xml:space="preserve">b) </w:t>
      </w:r>
      <w:r>
        <w:rPr>
          <w:rFonts w:eastAsia="Arial"/>
          <w:color w:val="000000" w:themeColor="text1"/>
        </w:rPr>
        <w:t>‘</w:t>
      </w:r>
      <w:hyperlink r:id="rId24">
        <w:r w:rsidRPr="78C57D23">
          <w:rPr>
            <w:rStyle w:val="Hyperlink"/>
            <w:rFonts w:eastAsia="Arial"/>
          </w:rPr>
          <w:t>Teaching advice for Creating written texts</w:t>
        </w:r>
      </w:hyperlink>
      <w:r>
        <w:rPr>
          <w:rFonts w:eastAsia="Arial"/>
          <w:color w:val="000000" w:themeColor="text1"/>
        </w:rPr>
        <w:t>’,</w:t>
      </w:r>
      <w:r w:rsidRPr="78C57D23">
        <w:rPr>
          <w:rFonts w:eastAsia="Arial"/>
          <w:color w:val="000000" w:themeColor="text1"/>
        </w:rPr>
        <w:t xml:space="preserve"> </w:t>
      </w:r>
      <w:r w:rsidRPr="001521FD">
        <w:rPr>
          <w:rStyle w:val="Emphasis"/>
        </w:rPr>
        <w:t>English K–10 Syllabus</w:t>
      </w:r>
      <w:r>
        <w:rPr>
          <w:rFonts w:eastAsia="Arial"/>
          <w:color w:val="000000" w:themeColor="text1"/>
        </w:rPr>
        <w:t>,</w:t>
      </w:r>
      <w:r w:rsidRPr="001521FD">
        <w:rPr>
          <w:rFonts w:eastAsia="Arial"/>
          <w:color w:val="000000" w:themeColor="text1"/>
        </w:rPr>
        <w:t xml:space="preserve"> </w:t>
      </w:r>
      <w:r>
        <w:rPr>
          <w:rFonts w:eastAsia="Arial"/>
          <w:color w:val="000000" w:themeColor="text1"/>
        </w:rPr>
        <w:t>NSW Curriculum</w:t>
      </w:r>
      <w:r w:rsidRPr="78C57D23">
        <w:rPr>
          <w:rFonts w:eastAsia="Arial"/>
          <w:color w:val="000000" w:themeColor="text1"/>
        </w:rPr>
        <w:t xml:space="preserve"> website, accessed 10 January 2024.</w:t>
      </w:r>
    </w:p>
    <w:p w14:paraId="26D600A4" w14:textId="77777777" w:rsidR="00347B33" w:rsidRDefault="00347B33" w:rsidP="00347B33">
      <w:pPr>
        <w:rPr>
          <w:rFonts w:eastAsia="Arial"/>
          <w:color w:val="000000" w:themeColor="text1"/>
        </w:rPr>
      </w:pPr>
      <w:r w:rsidRPr="4A85CB1D">
        <w:rPr>
          <w:rFonts w:eastAsia="Arial"/>
          <w:color w:val="000000" w:themeColor="text1"/>
        </w:rPr>
        <w:t>Pearson P</w:t>
      </w:r>
      <w:r>
        <w:rPr>
          <w:rFonts w:eastAsia="Arial"/>
          <w:color w:val="000000" w:themeColor="text1"/>
        </w:rPr>
        <w:t>D</w:t>
      </w:r>
      <w:r w:rsidRPr="4A85CB1D">
        <w:rPr>
          <w:rFonts w:eastAsia="Arial"/>
          <w:color w:val="000000" w:themeColor="text1"/>
        </w:rPr>
        <w:t xml:space="preserve"> and Gallagher MC (1983) </w:t>
      </w:r>
      <w:r>
        <w:rPr>
          <w:rFonts w:eastAsia="Arial"/>
          <w:color w:val="000000" w:themeColor="text1"/>
        </w:rPr>
        <w:t>‘</w:t>
      </w:r>
      <w:r w:rsidRPr="4A85CB1D">
        <w:rPr>
          <w:rFonts w:eastAsia="Arial"/>
          <w:color w:val="000000" w:themeColor="text1"/>
        </w:rPr>
        <w:t xml:space="preserve">The </w:t>
      </w:r>
      <w:r>
        <w:rPr>
          <w:rFonts w:eastAsia="Arial"/>
          <w:color w:val="000000" w:themeColor="text1"/>
        </w:rPr>
        <w:t>i</w:t>
      </w:r>
      <w:r w:rsidRPr="4A85CB1D">
        <w:rPr>
          <w:rFonts w:eastAsia="Arial"/>
          <w:color w:val="000000" w:themeColor="text1"/>
        </w:rPr>
        <w:t xml:space="preserve">nstruction of </w:t>
      </w:r>
      <w:r>
        <w:rPr>
          <w:rFonts w:eastAsia="Arial"/>
          <w:color w:val="000000" w:themeColor="text1"/>
        </w:rPr>
        <w:t>r</w:t>
      </w:r>
      <w:r w:rsidRPr="4A85CB1D">
        <w:rPr>
          <w:rFonts w:eastAsia="Arial"/>
          <w:color w:val="000000" w:themeColor="text1"/>
        </w:rPr>
        <w:t xml:space="preserve">eading </w:t>
      </w:r>
      <w:r>
        <w:rPr>
          <w:rFonts w:eastAsia="Arial"/>
          <w:color w:val="000000" w:themeColor="text1"/>
        </w:rPr>
        <w:t>c</w:t>
      </w:r>
      <w:r w:rsidRPr="4A85CB1D">
        <w:rPr>
          <w:rFonts w:eastAsia="Arial"/>
          <w:color w:val="000000" w:themeColor="text1"/>
        </w:rPr>
        <w:t>omprehension</w:t>
      </w:r>
      <w:r>
        <w:rPr>
          <w:rFonts w:eastAsia="Arial"/>
          <w:color w:val="000000" w:themeColor="text1"/>
        </w:rPr>
        <w:t>’</w:t>
      </w:r>
      <w:r w:rsidRPr="4A85CB1D">
        <w:rPr>
          <w:rFonts w:eastAsia="Arial"/>
          <w:color w:val="000000" w:themeColor="text1"/>
        </w:rPr>
        <w:t xml:space="preserve">, </w:t>
      </w:r>
      <w:r w:rsidRPr="00DD105B">
        <w:rPr>
          <w:rStyle w:val="Emphasis"/>
        </w:rPr>
        <w:t>Contemporary Educational Psychology</w:t>
      </w:r>
      <w:r w:rsidRPr="4A85CB1D">
        <w:rPr>
          <w:rFonts w:eastAsia="Arial"/>
          <w:color w:val="000000" w:themeColor="text1"/>
        </w:rPr>
        <w:t>, 8</w:t>
      </w:r>
      <w:r>
        <w:rPr>
          <w:rFonts w:eastAsia="Arial"/>
          <w:color w:val="000000" w:themeColor="text1"/>
        </w:rPr>
        <w:t>(3)</w:t>
      </w:r>
      <w:r w:rsidRPr="4A85CB1D">
        <w:rPr>
          <w:rFonts w:eastAsia="Arial"/>
          <w:color w:val="000000" w:themeColor="text1"/>
        </w:rPr>
        <w:t>:317</w:t>
      </w:r>
      <w:r>
        <w:rPr>
          <w:rFonts w:eastAsia="Arial"/>
          <w:color w:val="000000" w:themeColor="text1"/>
        </w:rPr>
        <w:t>–</w:t>
      </w:r>
      <w:r w:rsidRPr="4A85CB1D">
        <w:rPr>
          <w:rFonts w:eastAsia="Arial"/>
          <w:color w:val="000000" w:themeColor="text1"/>
        </w:rPr>
        <w:t>344</w:t>
      </w:r>
      <w:r>
        <w:rPr>
          <w:rFonts w:eastAsia="Arial"/>
          <w:color w:val="000000" w:themeColor="text1"/>
        </w:rPr>
        <w:t xml:space="preserve">, </w:t>
      </w:r>
      <w:r>
        <w:t>doi</w:t>
      </w:r>
      <w:r w:rsidRPr="001E2213">
        <w:t>:</w:t>
      </w:r>
      <w:r w:rsidRPr="00DD105B">
        <w:t>10.1016/0361-476X(83)90019-X</w:t>
      </w:r>
      <w:r w:rsidRPr="002F0156">
        <w:t>,</w:t>
      </w:r>
      <w:r>
        <w:t xml:space="preserve"> accessed 19 December 2023</w:t>
      </w:r>
      <w:r w:rsidRPr="4A85CB1D">
        <w:rPr>
          <w:rFonts w:eastAsia="Arial"/>
          <w:color w:val="000000" w:themeColor="text1"/>
        </w:rPr>
        <w:t>.</w:t>
      </w:r>
    </w:p>
    <w:p w14:paraId="7AE34B65" w14:textId="77777777" w:rsidR="00347B33" w:rsidRDefault="00347B33" w:rsidP="00347B33">
      <w:pPr>
        <w:rPr>
          <w:rFonts w:eastAsia="Arial"/>
          <w:color w:val="000000" w:themeColor="text1"/>
        </w:rPr>
      </w:pPr>
      <w:r w:rsidRPr="4A85CB1D">
        <w:rPr>
          <w:rFonts w:eastAsia="Arial"/>
          <w:color w:val="000000" w:themeColor="text1"/>
        </w:rPr>
        <w:t xml:space="preserve">Quigley A (2022) </w:t>
      </w:r>
      <w:r w:rsidRPr="0039032E">
        <w:rPr>
          <w:rStyle w:val="Emphasis"/>
        </w:rPr>
        <w:t>Closing the Writing Gap</w:t>
      </w:r>
      <w:r w:rsidRPr="4A85CB1D">
        <w:rPr>
          <w:rFonts w:eastAsia="Arial"/>
          <w:color w:val="000000" w:themeColor="text1"/>
        </w:rPr>
        <w:t>, Routledge, Oxon.</w:t>
      </w:r>
    </w:p>
    <w:p w14:paraId="7CD06E41" w14:textId="77777777" w:rsidR="00347B33" w:rsidRDefault="00347B33" w:rsidP="00347B33">
      <w:pPr>
        <w:rPr>
          <w:rFonts w:eastAsia="Arial"/>
          <w:color w:val="000000" w:themeColor="text1"/>
          <w:szCs w:val="22"/>
        </w:rPr>
      </w:pPr>
      <w:r w:rsidRPr="671CFFD3">
        <w:rPr>
          <w:rFonts w:eastAsia="Arial"/>
          <w:color w:val="000000" w:themeColor="text1"/>
          <w:szCs w:val="22"/>
        </w:rPr>
        <w:t xml:space="preserve">Saddler B (2019) </w:t>
      </w:r>
      <w:r>
        <w:rPr>
          <w:rFonts w:eastAsia="Arial"/>
          <w:color w:val="000000" w:themeColor="text1"/>
          <w:szCs w:val="22"/>
        </w:rPr>
        <w:t>‘</w:t>
      </w:r>
      <w:r w:rsidRPr="671CFFD3">
        <w:rPr>
          <w:rFonts w:eastAsia="Arial"/>
          <w:color w:val="000000" w:themeColor="text1"/>
          <w:szCs w:val="22"/>
        </w:rPr>
        <w:t xml:space="preserve">Sentence </w:t>
      </w:r>
      <w:r>
        <w:rPr>
          <w:rFonts w:eastAsia="Arial"/>
          <w:color w:val="000000" w:themeColor="text1"/>
          <w:szCs w:val="22"/>
        </w:rPr>
        <w:t>C</w:t>
      </w:r>
      <w:r w:rsidRPr="671CFFD3">
        <w:rPr>
          <w:rFonts w:eastAsia="Arial"/>
          <w:color w:val="000000" w:themeColor="text1"/>
          <w:szCs w:val="22"/>
        </w:rPr>
        <w:t>onstruction</w:t>
      </w:r>
      <w:r>
        <w:rPr>
          <w:rFonts w:eastAsia="Arial"/>
          <w:color w:val="000000" w:themeColor="text1"/>
          <w:szCs w:val="22"/>
        </w:rPr>
        <w:t>’</w:t>
      </w:r>
      <w:r w:rsidRPr="671CFFD3">
        <w:rPr>
          <w:rFonts w:eastAsia="Arial"/>
          <w:color w:val="000000" w:themeColor="text1"/>
          <w:szCs w:val="22"/>
        </w:rPr>
        <w:t xml:space="preserve">, in Graham S, MacArthur CA and Hebert MA (eds) </w:t>
      </w:r>
      <w:r w:rsidRPr="0039032E">
        <w:rPr>
          <w:rStyle w:val="Emphasis"/>
        </w:rPr>
        <w:t>Best Practices in Writing Instruction</w:t>
      </w:r>
      <w:r w:rsidRPr="671CFFD3">
        <w:rPr>
          <w:rFonts w:eastAsia="Arial"/>
          <w:color w:val="000000" w:themeColor="text1"/>
          <w:szCs w:val="22"/>
        </w:rPr>
        <w:t xml:space="preserve">, 3rd edn, </w:t>
      </w:r>
      <w:r>
        <w:rPr>
          <w:rFonts w:eastAsia="Arial"/>
          <w:color w:val="000000" w:themeColor="text1"/>
          <w:szCs w:val="22"/>
        </w:rPr>
        <w:t xml:space="preserve">The </w:t>
      </w:r>
      <w:r w:rsidRPr="671CFFD3">
        <w:rPr>
          <w:rFonts w:eastAsia="Arial"/>
          <w:color w:val="000000" w:themeColor="text1"/>
          <w:szCs w:val="22"/>
        </w:rPr>
        <w:t xml:space="preserve">Guilford </w:t>
      </w:r>
      <w:r>
        <w:rPr>
          <w:rFonts w:eastAsia="Arial"/>
          <w:color w:val="000000" w:themeColor="text1"/>
          <w:szCs w:val="22"/>
        </w:rPr>
        <w:t>P</w:t>
      </w:r>
      <w:r w:rsidRPr="671CFFD3">
        <w:rPr>
          <w:rFonts w:eastAsia="Arial"/>
          <w:color w:val="000000" w:themeColor="text1"/>
          <w:szCs w:val="22"/>
        </w:rPr>
        <w:t>ress, New York.</w:t>
      </w:r>
    </w:p>
    <w:p w14:paraId="6322AA86" w14:textId="77777777" w:rsidR="00347B33" w:rsidRDefault="00347B33" w:rsidP="00347B33">
      <w:pPr>
        <w:rPr>
          <w:rFonts w:eastAsia="Arial"/>
          <w:color w:val="000000" w:themeColor="text1"/>
        </w:rPr>
      </w:pPr>
      <w:r w:rsidRPr="4A85CB1D">
        <w:rPr>
          <w:rFonts w:eastAsia="Arial"/>
          <w:color w:val="000000" w:themeColor="text1"/>
        </w:rPr>
        <w:t xml:space="preserve">Saddler B, Ellis-Robinson T and Asaro-Saddler K (2018) </w:t>
      </w:r>
      <w:r>
        <w:rPr>
          <w:rFonts w:eastAsia="Arial"/>
          <w:color w:val="000000" w:themeColor="text1"/>
        </w:rPr>
        <w:t>‘</w:t>
      </w:r>
      <w:r w:rsidRPr="4A85CB1D">
        <w:rPr>
          <w:rFonts w:eastAsia="Arial"/>
          <w:color w:val="000000" w:themeColor="text1"/>
        </w:rPr>
        <w:t xml:space="preserve">Using </w:t>
      </w:r>
      <w:r>
        <w:rPr>
          <w:rFonts w:eastAsia="Arial"/>
          <w:color w:val="000000" w:themeColor="text1"/>
        </w:rPr>
        <w:t>S</w:t>
      </w:r>
      <w:r w:rsidRPr="4A85CB1D">
        <w:rPr>
          <w:rFonts w:eastAsia="Arial"/>
          <w:color w:val="000000" w:themeColor="text1"/>
        </w:rPr>
        <w:t xml:space="preserve">entence </w:t>
      </w:r>
      <w:r>
        <w:rPr>
          <w:rFonts w:eastAsia="Arial"/>
          <w:color w:val="000000" w:themeColor="text1"/>
        </w:rPr>
        <w:t>C</w:t>
      </w:r>
      <w:r w:rsidRPr="4A85CB1D">
        <w:rPr>
          <w:rFonts w:eastAsia="Arial"/>
          <w:color w:val="000000" w:themeColor="text1"/>
        </w:rPr>
        <w:t xml:space="preserve">ombining </w:t>
      </w:r>
      <w:r>
        <w:rPr>
          <w:rFonts w:eastAsia="Arial"/>
          <w:color w:val="000000" w:themeColor="text1"/>
        </w:rPr>
        <w:t>I</w:t>
      </w:r>
      <w:r w:rsidRPr="4A85CB1D">
        <w:rPr>
          <w:rFonts w:eastAsia="Arial"/>
          <w:color w:val="000000" w:themeColor="text1"/>
        </w:rPr>
        <w:t xml:space="preserve">nstruction to </w:t>
      </w:r>
      <w:r>
        <w:rPr>
          <w:rFonts w:eastAsia="Arial"/>
          <w:color w:val="000000" w:themeColor="text1"/>
        </w:rPr>
        <w:t>E</w:t>
      </w:r>
      <w:r w:rsidRPr="4A85CB1D">
        <w:rPr>
          <w:rFonts w:eastAsia="Arial"/>
          <w:color w:val="000000" w:themeColor="text1"/>
        </w:rPr>
        <w:t xml:space="preserve">nhance the </w:t>
      </w:r>
      <w:r>
        <w:rPr>
          <w:rFonts w:eastAsia="Arial"/>
          <w:color w:val="000000" w:themeColor="text1"/>
        </w:rPr>
        <w:t>W</w:t>
      </w:r>
      <w:r w:rsidRPr="4A85CB1D">
        <w:rPr>
          <w:rFonts w:eastAsia="Arial"/>
          <w:color w:val="000000" w:themeColor="text1"/>
        </w:rPr>
        <w:t xml:space="preserve">riting </w:t>
      </w:r>
      <w:r>
        <w:rPr>
          <w:rFonts w:eastAsia="Arial"/>
          <w:color w:val="000000" w:themeColor="text1"/>
        </w:rPr>
        <w:t>S</w:t>
      </w:r>
      <w:r w:rsidRPr="4A85CB1D">
        <w:rPr>
          <w:rFonts w:eastAsia="Arial"/>
          <w:color w:val="000000" w:themeColor="text1"/>
        </w:rPr>
        <w:t xml:space="preserve">kills of </w:t>
      </w:r>
      <w:r>
        <w:rPr>
          <w:rFonts w:eastAsia="Arial"/>
          <w:color w:val="000000" w:themeColor="text1"/>
        </w:rPr>
        <w:t>C</w:t>
      </w:r>
      <w:r w:rsidRPr="4A85CB1D">
        <w:rPr>
          <w:rFonts w:eastAsia="Arial"/>
          <w:color w:val="000000" w:themeColor="text1"/>
        </w:rPr>
        <w:t xml:space="preserve">hildren </w:t>
      </w:r>
      <w:r>
        <w:rPr>
          <w:rFonts w:eastAsia="Arial"/>
          <w:color w:val="000000" w:themeColor="text1"/>
        </w:rPr>
        <w:t>W</w:t>
      </w:r>
      <w:r w:rsidRPr="4A85CB1D">
        <w:rPr>
          <w:rFonts w:eastAsia="Arial"/>
          <w:color w:val="000000" w:themeColor="text1"/>
        </w:rPr>
        <w:t xml:space="preserve">ith </w:t>
      </w:r>
      <w:r>
        <w:rPr>
          <w:rFonts w:eastAsia="Arial"/>
          <w:color w:val="000000" w:themeColor="text1"/>
        </w:rPr>
        <w:t>L</w:t>
      </w:r>
      <w:r w:rsidRPr="4A85CB1D">
        <w:rPr>
          <w:rFonts w:eastAsia="Arial"/>
          <w:color w:val="000000" w:themeColor="text1"/>
        </w:rPr>
        <w:t xml:space="preserve">earning </w:t>
      </w:r>
      <w:r>
        <w:rPr>
          <w:rFonts w:eastAsia="Arial"/>
          <w:color w:val="000000" w:themeColor="text1"/>
        </w:rPr>
        <w:t>D</w:t>
      </w:r>
      <w:r w:rsidRPr="4A85CB1D">
        <w:rPr>
          <w:rFonts w:eastAsia="Arial"/>
          <w:color w:val="000000" w:themeColor="text1"/>
        </w:rPr>
        <w:t>isabilities</w:t>
      </w:r>
      <w:r>
        <w:rPr>
          <w:rFonts w:eastAsia="Arial"/>
          <w:color w:val="000000" w:themeColor="text1"/>
        </w:rPr>
        <w:t>’</w:t>
      </w:r>
      <w:r w:rsidRPr="4A85CB1D">
        <w:rPr>
          <w:rFonts w:eastAsia="Arial"/>
          <w:color w:val="000000" w:themeColor="text1"/>
        </w:rPr>
        <w:t xml:space="preserve">, </w:t>
      </w:r>
      <w:r w:rsidRPr="00631D14">
        <w:rPr>
          <w:rStyle w:val="Emphasis"/>
        </w:rPr>
        <w:t>Learning Disabilities: A Contemporary Journal</w:t>
      </w:r>
      <w:r w:rsidRPr="4A85CB1D">
        <w:rPr>
          <w:rFonts w:eastAsia="Arial"/>
          <w:color w:val="000000" w:themeColor="text1"/>
        </w:rPr>
        <w:t>, 16(2):191</w:t>
      </w:r>
      <w:r>
        <w:rPr>
          <w:rFonts w:eastAsia="Arial"/>
          <w:color w:val="000000" w:themeColor="text1"/>
        </w:rPr>
        <w:t>–</w:t>
      </w:r>
      <w:r w:rsidRPr="4A85CB1D">
        <w:rPr>
          <w:rFonts w:eastAsia="Arial"/>
          <w:color w:val="000000" w:themeColor="text1"/>
        </w:rPr>
        <w:t>202</w:t>
      </w:r>
      <w:r>
        <w:rPr>
          <w:rFonts w:eastAsia="Arial"/>
          <w:color w:val="000000" w:themeColor="text1"/>
        </w:rPr>
        <w:t>, accessed 19 December 2023</w:t>
      </w:r>
      <w:r w:rsidRPr="4A85CB1D">
        <w:rPr>
          <w:rFonts w:eastAsia="Arial"/>
          <w:color w:val="000000" w:themeColor="text1"/>
        </w:rPr>
        <w:t>.</w:t>
      </w:r>
    </w:p>
    <w:p w14:paraId="43F4BAB6" w14:textId="77777777" w:rsidR="00347B33" w:rsidRDefault="00347B33" w:rsidP="00347B33">
      <w:pPr>
        <w:rPr>
          <w:rFonts w:eastAsia="Arial"/>
          <w:color w:val="000000" w:themeColor="text1"/>
        </w:rPr>
      </w:pPr>
      <w:r w:rsidRPr="4A85CB1D">
        <w:rPr>
          <w:rFonts w:eastAsia="Arial"/>
          <w:color w:val="000000" w:themeColor="text1"/>
        </w:rPr>
        <w:t>Sedita</w:t>
      </w:r>
      <w:r>
        <w:rPr>
          <w:rFonts w:eastAsia="Arial"/>
          <w:color w:val="000000" w:themeColor="text1"/>
        </w:rPr>
        <w:t xml:space="preserve"> J </w:t>
      </w:r>
      <w:r w:rsidRPr="4A85CB1D">
        <w:rPr>
          <w:rFonts w:eastAsia="Arial"/>
          <w:color w:val="000000" w:themeColor="text1"/>
        </w:rPr>
        <w:t xml:space="preserve">(2023) </w:t>
      </w:r>
      <w:r w:rsidRPr="00631D14">
        <w:rPr>
          <w:rStyle w:val="Emphasis"/>
        </w:rPr>
        <w:t>The Writing Rope: A Framework for Explicit Writing Instruction in All Subjects</w:t>
      </w:r>
      <w:r>
        <w:rPr>
          <w:rFonts w:eastAsia="Arial"/>
          <w:color w:val="000000" w:themeColor="text1"/>
        </w:rPr>
        <w:t>,</w:t>
      </w:r>
      <w:r w:rsidRPr="4A85CB1D">
        <w:rPr>
          <w:rFonts w:eastAsia="Arial"/>
          <w:color w:val="000000" w:themeColor="text1"/>
        </w:rPr>
        <w:t xml:space="preserve"> </w:t>
      </w:r>
      <w:r w:rsidRPr="006F1D1D">
        <w:rPr>
          <w:rFonts w:eastAsia="Arial"/>
          <w:color w:val="000000" w:themeColor="text1"/>
        </w:rPr>
        <w:t>Paul H</w:t>
      </w:r>
      <w:r>
        <w:rPr>
          <w:rFonts w:eastAsia="Arial"/>
          <w:color w:val="000000" w:themeColor="text1"/>
        </w:rPr>
        <w:t>.</w:t>
      </w:r>
      <w:r w:rsidRPr="006F1D1D">
        <w:rPr>
          <w:rFonts w:eastAsia="Arial"/>
          <w:color w:val="000000" w:themeColor="text1"/>
        </w:rPr>
        <w:t xml:space="preserve"> </w:t>
      </w:r>
      <w:r w:rsidRPr="4A85CB1D">
        <w:rPr>
          <w:rFonts w:eastAsia="Arial"/>
          <w:color w:val="000000" w:themeColor="text1"/>
        </w:rPr>
        <w:t>Brook</w:t>
      </w:r>
      <w:r>
        <w:rPr>
          <w:rFonts w:eastAsia="Arial"/>
          <w:color w:val="000000" w:themeColor="text1"/>
        </w:rPr>
        <w:t>e</w:t>
      </w:r>
      <w:r w:rsidRPr="4A85CB1D">
        <w:rPr>
          <w:rFonts w:eastAsia="Arial"/>
          <w:color w:val="000000" w:themeColor="text1"/>
        </w:rPr>
        <w:t>s Publishing Co, Maryland</w:t>
      </w:r>
      <w:r>
        <w:rPr>
          <w:rFonts w:eastAsia="Arial"/>
          <w:color w:val="000000" w:themeColor="text1"/>
        </w:rPr>
        <w:t>,</w:t>
      </w:r>
      <w:r w:rsidRPr="4A85CB1D">
        <w:rPr>
          <w:rFonts w:eastAsia="Arial"/>
          <w:color w:val="000000" w:themeColor="text1"/>
        </w:rPr>
        <w:t xml:space="preserve"> USA.</w:t>
      </w:r>
    </w:p>
    <w:p w14:paraId="1EAB9E67" w14:textId="77777777" w:rsidR="00347B33" w:rsidRPr="000846D2" w:rsidRDefault="00347B33" w:rsidP="00347B33">
      <w:pPr>
        <w:rPr>
          <w:rFonts w:eastAsia="Arial"/>
          <w:color w:val="000000" w:themeColor="text1"/>
        </w:rPr>
      </w:pPr>
      <w:r w:rsidRPr="000846D2">
        <w:rPr>
          <w:rFonts w:eastAsia="Arial"/>
          <w:color w:val="000000" w:themeColor="text1"/>
        </w:rPr>
        <w:t xml:space="preserve">Van Cleave W (2012) </w:t>
      </w:r>
      <w:r w:rsidRPr="00530A35">
        <w:rPr>
          <w:rStyle w:val="Emphasis"/>
        </w:rPr>
        <w:t xml:space="preserve">Writing </w:t>
      </w:r>
      <w:r>
        <w:rPr>
          <w:rStyle w:val="Emphasis"/>
        </w:rPr>
        <w:t>M</w:t>
      </w:r>
      <w:r w:rsidRPr="00530A35">
        <w:rPr>
          <w:rStyle w:val="Emphasis"/>
        </w:rPr>
        <w:t xml:space="preserve">atters: Developing </w:t>
      </w:r>
      <w:r>
        <w:rPr>
          <w:rStyle w:val="Emphasis"/>
        </w:rPr>
        <w:t>S</w:t>
      </w:r>
      <w:r w:rsidRPr="00530A35">
        <w:rPr>
          <w:rStyle w:val="Emphasis"/>
        </w:rPr>
        <w:t xml:space="preserve">entence </w:t>
      </w:r>
      <w:r>
        <w:rPr>
          <w:rStyle w:val="Emphasis"/>
        </w:rPr>
        <w:t>S</w:t>
      </w:r>
      <w:r w:rsidRPr="00530A35">
        <w:rPr>
          <w:rStyle w:val="Emphasis"/>
        </w:rPr>
        <w:t xml:space="preserve">kills </w:t>
      </w:r>
      <w:r>
        <w:rPr>
          <w:rStyle w:val="Emphasis"/>
        </w:rPr>
        <w:t>I</w:t>
      </w:r>
      <w:r w:rsidRPr="00530A35">
        <w:rPr>
          <w:rStyle w:val="Emphasis"/>
        </w:rPr>
        <w:t xml:space="preserve">n </w:t>
      </w:r>
      <w:r>
        <w:rPr>
          <w:rStyle w:val="Emphasis"/>
        </w:rPr>
        <w:t>S</w:t>
      </w:r>
      <w:r w:rsidRPr="00530A35">
        <w:rPr>
          <w:rStyle w:val="Emphasis"/>
        </w:rPr>
        <w:t xml:space="preserve">tudents </w:t>
      </w:r>
      <w:r>
        <w:rPr>
          <w:rStyle w:val="Emphasis"/>
        </w:rPr>
        <w:t>O</w:t>
      </w:r>
      <w:r w:rsidRPr="00530A35">
        <w:rPr>
          <w:rStyle w:val="Emphasis"/>
        </w:rPr>
        <w:t xml:space="preserve">f </w:t>
      </w:r>
      <w:r>
        <w:rPr>
          <w:rStyle w:val="Emphasis"/>
        </w:rPr>
        <w:t>A</w:t>
      </w:r>
      <w:r w:rsidRPr="00530A35">
        <w:rPr>
          <w:rStyle w:val="Emphasis"/>
        </w:rPr>
        <w:t xml:space="preserve">ll </w:t>
      </w:r>
      <w:r>
        <w:rPr>
          <w:rStyle w:val="Emphasis"/>
        </w:rPr>
        <w:t>A</w:t>
      </w:r>
      <w:r w:rsidRPr="00530A35">
        <w:rPr>
          <w:rStyle w:val="Emphasis"/>
        </w:rPr>
        <w:t>ges</w:t>
      </w:r>
      <w:r w:rsidRPr="000846D2">
        <w:rPr>
          <w:rFonts w:eastAsia="Arial"/>
          <w:i/>
          <w:iCs/>
          <w:color w:val="000000" w:themeColor="text1"/>
        </w:rPr>
        <w:t xml:space="preserve">, </w:t>
      </w:r>
      <w:r w:rsidRPr="000846D2">
        <w:rPr>
          <w:rFonts w:eastAsia="Arial"/>
          <w:color w:val="000000" w:themeColor="text1"/>
        </w:rPr>
        <w:t>2nd edn, William Van Cleave</w:t>
      </w:r>
      <w:r>
        <w:rPr>
          <w:rFonts w:eastAsia="Arial"/>
          <w:color w:val="000000" w:themeColor="text1"/>
        </w:rPr>
        <w:t>, United States</w:t>
      </w:r>
      <w:r w:rsidRPr="000846D2">
        <w:rPr>
          <w:rFonts w:eastAsia="Arial"/>
          <w:color w:val="000000" w:themeColor="text1"/>
        </w:rPr>
        <w:t>.</w:t>
      </w:r>
    </w:p>
    <w:p w14:paraId="38E8976E" w14:textId="77777777" w:rsidR="00347B33" w:rsidRDefault="00347B33" w:rsidP="00347B33">
      <w:pPr>
        <w:rPr>
          <w:rFonts w:eastAsia="Arial"/>
          <w:color w:val="000000" w:themeColor="text1"/>
        </w:rPr>
      </w:pPr>
      <w:r w:rsidRPr="4A85CB1D">
        <w:rPr>
          <w:rFonts w:eastAsia="Arial"/>
          <w:color w:val="000000" w:themeColor="text1"/>
        </w:rPr>
        <w:t>Wexler N (</w:t>
      </w:r>
      <w:r>
        <w:rPr>
          <w:rFonts w:eastAsia="Arial"/>
          <w:color w:val="000000" w:themeColor="text1"/>
        </w:rPr>
        <w:t xml:space="preserve">24 June </w:t>
      </w:r>
      <w:r w:rsidRPr="4A85CB1D">
        <w:rPr>
          <w:rFonts w:eastAsia="Arial"/>
          <w:color w:val="000000" w:themeColor="text1"/>
        </w:rPr>
        <w:t xml:space="preserve">2019) </w:t>
      </w:r>
      <w:r>
        <w:rPr>
          <w:rFonts w:eastAsia="Arial"/>
          <w:color w:val="000000" w:themeColor="text1"/>
        </w:rPr>
        <w:t>‘</w:t>
      </w:r>
      <w:hyperlink r:id="rId25" w:history="1">
        <w:r w:rsidRPr="005F3A3E">
          <w:rPr>
            <w:rStyle w:val="Hyperlink"/>
            <w:rFonts w:eastAsia="Arial"/>
          </w:rPr>
          <w:t>Writing and cognitive load theory</w:t>
        </w:r>
      </w:hyperlink>
      <w:r>
        <w:rPr>
          <w:rFonts w:eastAsia="Arial"/>
          <w:color w:val="000000" w:themeColor="text1"/>
        </w:rPr>
        <w:t>’,</w:t>
      </w:r>
      <w:r w:rsidRPr="4A85CB1D">
        <w:rPr>
          <w:rFonts w:eastAsia="Arial"/>
          <w:color w:val="000000" w:themeColor="text1"/>
        </w:rPr>
        <w:t xml:space="preserve"> </w:t>
      </w:r>
      <w:r>
        <w:rPr>
          <w:rStyle w:val="Emphasis"/>
        </w:rPr>
        <w:t>r</w:t>
      </w:r>
      <w:r w:rsidRPr="003F4BFE">
        <w:rPr>
          <w:rStyle w:val="Emphasis"/>
        </w:rPr>
        <w:t>esearchED website</w:t>
      </w:r>
      <w:r w:rsidRPr="4A85CB1D">
        <w:rPr>
          <w:rFonts w:eastAsia="Arial"/>
          <w:color w:val="000000" w:themeColor="text1"/>
        </w:rPr>
        <w:t>, accessed 10 January 2024.</w:t>
      </w:r>
    </w:p>
    <w:p w14:paraId="6696DA7A" w14:textId="4E0631C6" w:rsidR="6107A0CA" w:rsidRDefault="00347B33" w:rsidP="00347B33">
      <w:pPr>
        <w:rPr>
          <w:rFonts w:eastAsia="Arial"/>
          <w:color w:val="000000" w:themeColor="text1"/>
          <w:szCs w:val="22"/>
        </w:rPr>
      </w:pPr>
      <w:r w:rsidRPr="4A85CB1D">
        <w:rPr>
          <w:rFonts w:eastAsia="Arial"/>
          <w:color w:val="000000" w:themeColor="text1"/>
        </w:rPr>
        <w:lastRenderedPageBreak/>
        <w:t xml:space="preserve">Winch G (2013) </w:t>
      </w:r>
      <w:r w:rsidRPr="00530A35">
        <w:rPr>
          <w:rStyle w:val="Emphasis"/>
        </w:rPr>
        <w:t>Primary Grammar Handbook</w:t>
      </w:r>
      <w:r w:rsidRPr="4A85CB1D">
        <w:rPr>
          <w:rFonts w:eastAsia="Arial"/>
          <w:color w:val="000000" w:themeColor="text1"/>
        </w:rPr>
        <w:t>, 4th edn, Oxford University Press, South Melbourne</w:t>
      </w:r>
      <w:r w:rsidR="6107A0CA" w:rsidRPr="50E1A8A3">
        <w:rPr>
          <w:rFonts w:eastAsia="Arial"/>
          <w:color w:val="000000" w:themeColor="text1"/>
          <w:szCs w:val="22"/>
        </w:rPr>
        <w:t>.</w:t>
      </w:r>
    </w:p>
    <w:p w14:paraId="674E0559" w14:textId="1B140851" w:rsidR="50E1A8A3" w:rsidRDefault="50E1A8A3" w:rsidP="50E1A8A3">
      <w:pPr>
        <w:rPr>
          <w:rFonts w:eastAsia="Arial"/>
          <w:color w:val="000000" w:themeColor="text1"/>
          <w:szCs w:val="22"/>
        </w:rPr>
        <w:sectPr w:rsidR="50E1A8A3" w:rsidSect="004B48AB">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0"/>
          <w:cols w:space="708"/>
          <w:titlePg/>
          <w:docGrid w:linePitch="360"/>
        </w:sectPr>
      </w:pPr>
    </w:p>
    <w:p w14:paraId="3D543555" w14:textId="77777777" w:rsidR="00280F4D" w:rsidRPr="007560A0" w:rsidRDefault="00280F4D" w:rsidP="00280F4D">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628EDF82" w14:textId="77777777" w:rsidR="00280F4D" w:rsidRDefault="00280F4D" w:rsidP="00280F4D">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1E217211" w14:textId="77777777" w:rsidR="00280F4D" w:rsidRDefault="00280F4D" w:rsidP="00280F4D">
      <w:r>
        <w:t xml:space="preserve">Copyright material available in this resource and owned by the NSW Department of Education is licensed under a </w:t>
      </w:r>
      <w:hyperlink r:id="rId30" w:history="1">
        <w:r w:rsidRPr="00C30D82">
          <w:rPr>
            <w:rStyle w:val="Hyperlink"/>
          </w:rPr>
          <w:t>Creative Commons Attribution 4.0 International (CC BY 4.0) licen</w:t>
        </w:r>
        <w:r>
          <w:rPr>
            <w:rStyle w:val="Hyperlink"/>
          </w:rPr>
          <w:t>s</w:t>
        </w:r>
        <w:r w:rsidRPr="00C30D82">
          <w:rPr>
            <w:rStyle w:val="Hyperlink"/>
          </w:rPr>
          <w:t>e</w:t>
        </w:r>
      </w:hyperlink>
      <w:r>
        <w:t>.</w:t>
      </w:r>
    </w:p>
    <w:p w14:paraId="0421C8FA" w14:textId="77777777" w:rsidR="00280F4D" w:rsidRDefault="00280F4D" w:rsidP="00280F4D">
      <w:r>
        <w:rPr>
          <w:noProof/>
        </w:rPr>
        <w:drawing>
          <wp:inline distT="0" distB="0" distL="0" distR="0" wp14:anchorId="729A31F0" wp14:editId="207AB9E7">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27C749" w14:textId="77777777" w:rsidR="00280F4D" w:rsidRDefault="00280F4D" w:rsidP="00280F4D">
      <w:pPr>
        <w:spacing w:before="120"/>
      </w:pPr>
      <w:r>
        <w:t>This license allows you to share and adapt the material for any purpose, even commercially.</w:t>
      </w:r>
    </w:p>
    <w:p w14:paraId="5414F24B" w14:textId="77777777" w:rsidR="00280F4D" w:rsidRDefault="00280F4D" w:rsidP="00280F4D">
      <w:pPr>
        <w:spacing w:before="120"/>
      </w:pPr>
      <w:r>
        <w:t>Attribution should be given to © State of New South Wales (Department of Education), 2024.</w:t>
      </w:r>
    </w:p>
    <w:p w14:paraId="429FF89E" w14:textId="77777777" w:rsidR="00280F4D" w:rsidRDefault="00280F4D" w:rsidP="00280F4D">
      <w:pPr>
        <w:spacing w:before="120"/>
      </w:pPr>
      <w:r>
        <w:t>Material in this resource not available under a Creative Commons license:</w:t>
      </w:r>
    </w:p>
    <w:p w14:paraId="0E11A948" w14:textId="77777777" w:rsidR="00280F4D" w:rsidRDefault="00280F4D">
      <w:pPr>
        <w:pStyle w:val="ListBullet"/>
        <w:numPr>
          <w:ilvl w:val="0"/>
          <w:numId w:val="2"/>
        </w:numPr>
        <w:contextualSpacing/>
      </w:pPr>
      <w:r>
        <w:t>the NSW Department of Education logo, other logos and trademark-protected material</w:t>
      </w:r>
    </w:p>
    <w:p w14:paraId="5697E780" w14:textId="77777777" w:rsidR="00280F4D" w:rsidRDefault="00280F4D">
      <w:pPr>
        <w:pStyle w:val="ListBullet"/>
        <w:numPr>
          <w:ilvl w:val="0"/>
          <w:numId w:val="2"/>
        </w:numPr>
        <w:contextualSpacing/>
      </w:pPr>
      <w:r>
        <w:t>material owned by a third party that has been reproduced with permission. You will need to obtain permission from the third party to reuse its material.</w:t>
      </w:r>
    </w:p>
    <w:p w14:paraId="1C990A1F" w14:textId="77777777" w:rsidR="00280F4D" w:rsidRPr="00C30D82" w:rsidRDefault="00280F4D" w:rsidP="00280F4D">
      <w:pPr>
        <w:pStyle w:val="FeatureBox2"/>
        <w:spacing w:line="276" w:lineRule="auto"/>
        <w:rPr>
          <w:rStyle w:val="Strong"/>
        </w:rPr>
      </w:pPr>
      <w:r w:rsidRPr="00C30D82">
        <w:rPr>
          <w:rStyle w:val="Strong"/>
        </w:rPr>
        <w:t>Links to third-party material and websites</w:t>
      </w:r>
    </w:p>
    <w:p w14:paraId="3625FAF7" w14:textId="77777777" w:rsidR="00280F4D" w:rsidRDefault="00280F4D" w:rsidP="00280F4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2A4B37" w14:textId="3CCDA3AC" w:rsidR="50E1A8A3" w:rsidRDefault="00280F4D" w:rsidP="00280F4D">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50E1A8A3" w:rsidSect="00280F4D">
      <w:headerReference w:type="default" r:id="rId32"/>
      <w:footerReference w:type="default" r:id="rId33"/>
      <w:headerReference w:type="first" r:id="rId34"/>
      <w:footerReference w:type="first" r:id="rId3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79826" w14:textId="77777777" w:rsidR="00131896" w:rsidRDefault="00131896" w:rsidP="00153198">
      <w:pPr>
        <w:spacing w:before="0" w:after="0" w:line="240" w:lineRule="auto"/>
      </w:pPr>
      <w:r>
        <w:separator/>
      </w:r>
    </w:p>
  </w:endnote>
  <w:endnote w:type="continuationSeparator" w:id="0">
    <w:p w14:paraId="05A5C505" w14:textId="77777777" w:rsidR="00131896" w:rsidRDefault="00131896" w:rsidP="00153198">
      <w:pPr>
        <w:spacing w:before="0" w:after="0" w:line="240" w:lineRule="auto"/>
      </w:pPr>
      <w:r>
        <w:continuationSeparator/>
      </w:r>
    </w:p>
  </w:endnote>
  <w:endnote w:type="continuationNotice" w:id="1">
    <w:p w14:paraId="38219FE3" w14:textId="77777777" w:rsidR="00131896" w:rsidRDefault="00131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92D927-8316-48DB-9C1C-E4C02970C22B}"/>
    <w:embedBold r:id="rId2" w:fontKey="{7EB4C85C-0B7A-46F8-B66A-C6D87F528D8D}"/>
    <w:embedItalic r:id="rId3" w:fontKey="{74BC48C2-3478-4719-8377-B2AC73B408A6}"/>
    <w:embedBoldItalic r:id="rId4" w:fontKey="{227C632F-3F2B-42EB-B1A9-861377A7408A}"/>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2D9F0334-CC71-4E11-BFB0-C847B4D9746D}"/>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38291A1-237D-4007-878F-2C6D65E4C964}"/>
    <w:embedItalic r:id="rId7" w:fontKey="{7ACD7903-99C6-4D30-9BBD-BDD19BBD3769}"/>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embedRegular r:id="rId8" w:fontKey="{90B20C2A-7B42-460F-B334-26F720CAA3BF}"/>
    <w:embedBold r:id="rId9" w:fontKey="{35E6EA10-24A0-4635-AC19-C4CBD6B53594}"/>
    <w:embedItalic r:id="rId10" w:fontKey="{58A940AB-E148-456A-B6EA-44C480B10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D183" w14:textId="5A03FC2E" w:rsidR="000D67E4" w:rsidRPr="00123A38" w:rsidRDefault="000D67E4" w:rsidP="000D67E4">
    <w:pPr>
      <w:pStyle w:val="Footer"/>
    </w:pPr>
    <w:r>
      <w:t xml:space="preserve">© NSW Department of Education, </w:t>
    </w:r>
    <w:r>
      <w:fldChar w:fldCharType="begin"/>
    </w:r>
    <w:r>
      <w:instrText xml:space="preserve"> DATE  \@ "MMM-yy"  \* MERGEFORMAT </w:instrText>
    </w:r>
    <w:r>
      <w:fldChar w:fldCharType="separate"/>
    </w:r>
    <w:r w:rsidR="00AF418B">
      <w:rPr>
        <w:noProof/>
      </w:rPr>
      <w:t>Aug-25</w:t>
    </w:r>
    <w:r>
      <w:fldChar w:fldCharType="end"/>
    </w:r>
    <w:r>
      <w:ptab w:relativeTo="margin" w:alignment="right" w:leader="none"/>
    </w:r>
    <w:r>
      <w:rPr>
        <w:b/>
        <w:noProof/>
        <w:sz w:val="28"/>
        <w:szCs w:val="28"/>
      </w:rPr>
      <w:drawing>
        <wp:inline distT="0" distB="0" distL="0" distR="0" wp14:anchorId="0BEE3EC6" wp14:editId="4DEADD8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4AA4" w14:textId="77777777" w:rsidR="000D67E4" w:rsidRPr="002F375A" w:rsidRDefault="000D67E4" w:rsidP="000D67E4">
    <w:pPr>
      <w:pStyle w:val="Logo"/>
      <w:ind w:right="-31"/>
      <w:jc w:val="right"/>
    </w:pPr>
    <w:r w:rsidRPr="008426B6">
      <w:rPr>
        <w:noProof/>
      </w:rPr>
      <w:drawing>
        <wp:inline distT="0" distB="0" distL="0" distR="0" wp14:anchorId="5BD876E7" wp14:editId="1A56698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46E3" w14:textId="77777777" w:rsidR="003C4AF5" w:rsidRPr="00374A16" w:rsidRDefault="003C4AF5"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061C" w14:textId="77777777" w:rsidR="003C4AF5" w:rsidRPr="00C30D82" w:rsidRDefault="003C4AF5"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53590" w14:textId="77777777" w:rsidR="00131896" w:rsidRDefault="00131896" w:rsidP="00153198">
      <w:pPr>
        <w:spacing w:before="0" w:after="0" w:line="240" w:lineRule="auto"/>
      </w:pPr>
      <w:r>
        <w:separator/>
      </w:r>
    </w:p>
  </w:footnote>
  <w:footnote w:type="continuationSeparator" w:id="0">
    <w:p w14:paraId="024BC6E1" w14:textId="77777777" w:rsidR="00131896" w:rsidRDefault="00131896" w:rsidP="00153198">
      <w:pPr>
        <w:spacing w:before="0" w:after="0" w:line="240" w:lineRule="auto"/>
      </w:pPr>
      <w:r>
        <w:continuationSeparator/>
      </w:r>
    </w:p>
  </w:footnote>
  <w:footnote w:type="continuationNotice" w:id="1">
    <w:p w14:paraId="576685D1" w14:textId="77777777" w:rsidR="00131896" w:rsidRDefault="001318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3F09" w14:textId="275EC7F1" w:rsidR="000D67E4" w:rsidRDefault="000D67E4" w:rsidP="000D67E4">
    <w:pPr>
      <w:pStyle w:val="Documentname"/>
    </w:pPr>
    <w:r w:rsidRPr="000D67E4">
      <w:t>English – Stage 3</w:t>
    </w:r>
    <w:r>
      <w:t xml:space="preserve"> – </w:t>
    </w:r>
    <w:r w:rsidRPr="000D67E4">
      <w:t>Instructional sequence – Grammar and punctuation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8A12" w14:textId="77777777" w:rsidR="000D67E4" w:rsidRPr="00FA6449" w:rsidRDefault="00000000" w:rsidP="000D67E4">
    <w:pPr>
      <w:pStyle w:val="Header"/>
      <w:spacing w:after="0"/>
    </w:pPr>
    <w:r>
      <w:pict w14:anchorId="511B1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D67E4" w:rsidRPr="009D43DD">
      <w:t>NSW Department of Education</w:t>
    </w:r>
    <w:r w:rsidR="000D67E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9665" w14:textId="77777777" w:rsidR="003C4AF5" w:rsidRPr="00374A16" w:rsidRDefault="003C4AF5"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7D7E" w14:textId="77777777" w:rsidR="003C4AF5" w:rsidRPr="00C30D82" w:rsidRDefault="003C4AF5"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986F15"/>
    <w:multiLevelType w:val="hybridMultilevel"/>
    <w:tmpl w:val="76809E1C"/>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9482C"/>
    <w:multiLevelType w:val="multilevel"/>
    <w:tmpl w:val="F06E71B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A029B0"/>
    <w:multiLevelType w:val="hybridMultilevel"/>
    <w:tmpl w:val="FE280AB6"/>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9CF86D8A"/>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3A4163"/>
    <w:multiLevelType w:val="hybridMultilevel"/>
    <w:tmpl w:val="8F1A4EAE"/>
    <w:lvl w:ilvl="0" w:tplc="4A24C12E">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BBE662"/>
    <w:multiLevelType w:val="hybridMultilevel"/>
    <w:tmpl w:val="5770D37A"/>
    <w:lvl w:ilvl="0" w:tplc="CE74B07C">
      <w:start w:val="1"/>
      <w:numFmt w:val="bullet"/>
      <w:lvlText w:val=""/>
      <w:lvlJc w:val="left"/>
      <w:pPr>
        <w:ind w:left="720" w:hanging="360"/>
      </w:pPr>
      <w:rPr>
        <w:rFonts w:ascii="Symbol" w:hAnsi="Symbol" w:hint="default"/>
      </w:rPr>
    </w:lvl>
    <w:lvl w:ilvl="1" w:tplc="274E3526">
      <w:start w:val="1"/>
      <w:numFmt w:val="bullet"/>
      <w:lvlText w:val="o"/>
      <w:lvlJc w:val="left"/>
      <w:pPr>
        <w:ind w:left="1440" w:hanging="360"/>
      </w:pPr>
      <w:rPr>
        <w:rFonts w:ascii="Courier New" w:hAnsi="Courier New" w:hint="default"/>
      </w:rPr>
    </w:lvl>
    <w:lvl w:ilvl="2" w:tplc="62DAA450">
      <w:start w:val="1"/>
      <w:numFmt w:val="bullet"/>
      <w:lvlText w:val=""/>
      <w:lvlJc w:val="left"/>
      <w:pPr>
        <w:ind w:left="2160" w:hanging="360"/>
      </w:pPr>
      <w:rPr>
        <w:rFonts w:ascii="Wingdings" w:hAnsi="Wingdings" w:hint="default"/>
      </w:rPr>
    </w:lvl>
    <w:lvl w:ilvl="3" w:tplc="2F5642E6">
      <w:start w:val="1"/>
      <w:numFmt w:val="bullet"/>
      <w:lvlText w:val=""/>
      <w:lvlJc w:val="left"/>
      <w:pPr>
        <w:ind w:left="2880" w:hanging="360"/>
      </w:pPr>
      <w:rPr>
        <w:rFonts w:ascii="Symbol" w:hAnsi="Symbol" w:hint="default"/>
      </w:rPr>
    </w:lvl>
    <w:lvl w:ilvl="4" w:tplc="E5B4D4FC">
      <w:start w:val="1"/>
      <w:numFmt w:val="bullet"/>
      <w:lvlText w:val="o"/>
      <w:lvlJc w:val="left"/>
      <w:pPr>
        <w:ind w:left="3600" w:hanging="360"/>
      </w:pPr>
      <w:rPr>
        <w:rFonts w:ascii="Courier New" w:hAnsi="Courier New" w:hint="default"/>
      </w:rPr>
    </w:lvl>
    <w:lvl w:ilvl="5" w:tplc="4B52E90E">
      <w:start w:val="1"/>
      <w:numFmt w:val="bullet"/>
      <w:lvlText w:val=""/>
      <w:lvlJc w:val="left"/>
      <w:pPr>
        <w:ind w:left="4320" w:hanging="360"/>
      </w:pPr>
      <w:rPr>
        <w:rFonts w:ascii="Wingdings" w:hAnsi="Wingdings" w:hint="default"/>
      </w:rPr>
    </w:lvl>
    <w:lvl w:ilvl="6" w:tplc="595CB594">
      <w:start w:val="1"/>
      <w:numFmt w:val="bullet"/>
      <w:lvlText w:val=""/>
      <w:lvlJc w:val="left"/>
      <w:pPr>
        <w:ind w:left="5040" w:hanging="360"/>
      </w:pPr>
      <w:rPr>
        <w:rFonts w:ascii="Symbol" w:hAnsi="Symbol" w:hint="default"/>
      </w:rPr>
    </w:lvl>
    <w:lvl w:ilvl="7" w:tplc="74B0E27E">
      <w:start w:val="1"/>
      <w:numFmt w:val="bullet"/>
      <w:lvlText w:val="o"/>
      <w:lvlJc w:val="left"/>
      <w:pPr>
        <w:ind w:left="5760" w:hanging="360"/>
      </w:pPr>
      <w:rPr>
        <w:rFonts w:ascii="Courier New" w:hAnsi="Courier New" w:hint="default"/>
      </w:rPr>
    </w:lvl>
    <w:lvl w:ilvl="8" w:tplc="AB5C78C2">
      <w:start w:val="1"/>
      <w:numFmt w:val="bullet"/>
      <w:lvlText w:val=""/>
      <w:lvlJc w:val="left"/>
      <w:pPr>
        <w:ind w:left="6480" w:hanging="360"/>
      </w:pPr>
      <w:rPr>
        <w:rFonts w:ascii="Wingdings" w:hAnsi="Wingdings" w:hint="default"/>
      </w:rPr>
    </w:lvl>
  </w:abstractNum>
  <w:abstractNum w:abstractNumId="7" w15:restartNumberingAfterBreak="0">
    <w:nsid w:val="2992106E"/>
    <w:multiLevelType w:val="hybridMultilevel"/>
    <w:tmpl w:val="DF7C41D0"/>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850F2C"/>
    <w:multiLevelType w:val="hybridMultilevel"/>
    <w:tmpl w:val="91CE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70AFE"/>
    <w:multiLevelType w:val="hybridMultilevel"/>
    <w:tmpl w:val="CCFEDD34"/>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7961AE"/>
    <w:multiLevelType w:val="hybridMultilevel"/>
    <w:tmpl w:val="4F803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C867A8"/>
    <w:multiLevelType w:val="hybridMultilevel"/>
    <w:tmpl w:val="E7D6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77852"/>
    <w:multiLevelType w:val="hybridMultilevel"/>
    <w:tmpl w:val="6A56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0E4572"/>
    <w:multiLevelType w:val="hybridMultilevel"/>
    <w:tmpl w:val="C4686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9E6537"/>
    <w:multiLevelType w:val="hybridMultilevel"/>
    <w:tmpl w:val="6AB65F30"/>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AA309C"/>
    <w:multiLevelType w:val="multilevel"/>
    <w:tmpl w:val="11BA5C48"/>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12DC90E"/>
    <w:multiLevelType w:val="hybridMultilevel"/>
    <w:tmpl w:val="7840A224"/>
    <w:lvl w:ilvl="0" w:tplc="AFDC135C">
      <w:start w:val="1"/>
      <w:numFmt w:val="bullet"/>
      <w:lvlText w:val=""/>
      <w:lvlJc w:val="left"/>
      <w:pPr>
        <w:ind w:left="567" w:hanging="567"/>
      </w:pPr>
      <w:rPr>
        <w:rFonts w:ascii="Symbol" w:hAnsi="Symbol" w:hint="default"/>
      </w:rPr>
    </w:lvl>
    <w:lvl w:ilvl="1" w:tplc="F4B2FC16">
      <w:start w:val="1"/>
      <w:numFmt w:val="bullet"/>
      <w:lvlText w:val="o"/>
      <w:lvlJc w:val="left"/>
      <w:pPr>
        <w:ind w:left="1440" w:hanging="360"/>
      </w:pPr>
      <w:rPr>
        <w:rFonts w:ascii="Courier New" w:hAnsi="Courier New" w:hint="default"/>
      </w:rPr>
    </w:lvl>
    <w:lvl w:ilvl="2" w:tplc="65CA5BF2">
      <w:start w:val="1"/>
      <w:numFmt w:val="bullet"/>
      <w:lvlText w:val=""/>
      <w:lvlJc w:val="left"/>
      <w:pPr>
        <w:ind w:left="2160" w:hanging="360"/>
      </w:pPr>
      <w:rPr>
        <w:rFonts w:ascii="Wingdings" w:hAnsi="Wingdings" w:hint="default"/>
      </w:rPr>
    </w:lvl>
    <w:lvl w:ilvl="3" w:tplc="D592FC04">
      <w:start w:val="1"/>
      <w:numFmt w:val="bullet"/>
      <w:lvlText w:val=""/>
      <w:lvlJc w:val="left"/>
      <w:pPr>
        <w:ind w:left="2880" w:hanging="360"/>
      </w:pPr>
      <w:rPr>
        <w:rFonts w:ascii="Symbol" w:hAnsi="Symbol" w:hint="default"/>
      </w:rPr>
    </w:lvl>
    <w:lvl w:ilvl="4" w:tplc="CE18039C">
      <w:start w:val="1"/>
      <w:numFmt w:val="bullet"/>
      <w:lvlText w:val="o"/>
      <w:lvlJc w:val="left"/>
      <w:pPr>
        <w:ind w:left="3600" w:hanging="360"/>
      </w:pPr>
      <w:rPr>
        <w:rFonts w:ascii="Courier New" w:hAnsi="Courier New" w:hint="default"/>
      </w:rPr>
    </w:lvl>
    <w:lvl w:ilvl="5" w:tplc="BA5004CE">
      <w:start w:val="1"/>
      <w:numFmt w:val="bullet"/>
      <w:lvlText w:val=""/>
      <w:lvlJc w:val="left"/>
      <w:pPr>
        <w:ind w:left="4320" w:hanging="360"/>
      </w:pPr>
      <w:rPr>
        <w:rFonts w:ascii="Wingdings" w:hAnsi="Wingdings" w:hint="default"/>
      </w:rPr>
    </w:lvl>
    <w:lvl w:ilvl="6" w:tplc="B5B6AF56">
      <w:start w:val="1"/>
      <w:numFmt w:val="bullet"/>
      <w:lvlText w:val=""/>
      <w:lvlJc w:val="left"/>
      <w:pPr>
        <w:ind w:left="5040" w:hanging="360"/>
      </w:pPr>
      <w:rPr>
        <w:rFonts w:ascii="Symbol" w:hAnsi="Symbol" w:hint="default"/>
      </w:rPr>
    </w:lvl>
    <w:lvl w:ilvl="7" w:tplc="152ED71A">
      <w:start w:val="1"/>
      <w:numFmt w:val="bullet"/>
      <w:lvlText w:val="o"/>
      <w:lvlJc w:val="left"/>
      <w:pPr>
        <w:ind w:left="5760" w:hanging="360"/>
      </w:pPr>
      <w:rPr>
        <w:rFonts w:ascii="Courier New" w:hAnsi="Courier New" w:hint="default"/>
      </w:rPr>
    </w:lvl>
    <w:lvl w:ilvl="8" w:tplc="95E28706">
      <w:start w:val="1"/>
      <w:numFmt w:val="bullet"/>
      <w:lvlText w:val=""/>
      <w:lvlJc w:val="left"/>
      <w:pPr>
        <w:ind w:left="6480" w:hanging="360"/>
      </w:pPr>
      <w:rPr>
        <w:rFonts w:ascii="Wingdings" w:hAnsi="Wingdings" w:hint="default"/>
      </w:rPr>
    </w:lvl>
  </w:abstractNum>
  <w:abstractNum w:abstractNumId="19" w15:restartNumberingAfterBreak="0">
    <w:nsid w:val="540F1411"/>
    <w:multiLevelType w:val="hybridMultilevel"/>
    <w:tmpl w:val="2ABCB8F6"/>
    <w:lvl w:ilvl="0" w:tplc="766445F4">
      <w:start w:val="1"/>
      <w:numFmt w:val="bullet"/>
      <w:lvlText w:val=""/>
      <w:lvlJc w:val="left"/>
      <w:pPr>
        <w:ind w:left="720" w:hanging="360"/>
      </w:pPr>
      <w:rPr>
        <w:rFonts w:ascii="Symbol" w:hAnsi="Symbol" w:hint="default"/>
        <w:sz w:val="22"/>
        <w:szCs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7F4A2F"/>
    <w:multiLevelType w:val="hybridMultilevel"/>
    <w:tmpl w:val="4204E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FB6FA6"/>
    <w:multiLevelType w:val="hybridMultilevel"/>
    <w:tmpl w:val="0B4EE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675DE7"/>
    <w:multiLevelType w:val="hybridMultilevel"/>
    <w:tmpl w:val="7158A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2B2E1D"/>
    <w:multiLevelType w:val="hybridMultilevel"/>
    <w:tmpl w:val="5AB68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EA66A5"/>
    <w:multiLevelType w:val="hybridMultilevel"/>
    <w:tmpl w:val="40349724"/>
    <w:lvl w:ilvl="0" w:tplc="AE0A1FF8">
      <w:start w:val="1"/>
      <w:numFmt w:val="bullet"/>
      <w:lvlText w:val=""/>
      <w:lvlJc w:val="left"/>
      <w:pPr>
        <w:ind w:left="567" w:hanging="567"/>
      </w:pPr>
      <w:rPr>
        <w:rFonts w:ascii="Symbol" w:hAnsi="Symbol" w:hint="default"/>
      </w:rPr>
    </w:lvl>
    <w:lvl w:ilvl="1" w:tplc="CF04623E">
      <w:start w:val="1"/>
      <w:numFmt w:val="bullet"/>
      <w:lvlText w:val="o"/>
      <w:lvlJc w:val="left"/>
      <w:pPr>
        <w:ind w:left="1440" w:hanging="360"/>
      </w:pPr>
      <w:rPr>
        <w:rFonts w:ascii="Courier New" w:hAnsi="Courier New" w:hint="default"/>
      </w:rPr>
    </w:lvl>
    <w:lvl w:ilvl="2" w:tplc="6F34A7F4">
      <w:start w:val="1"/>
      <w:numFmt w:val="bullet"/>
      <w:lvlText w:val=""/>
      <w:lvlJc w:val="left"/>
      <w:pPr>
        <w:ind w:left="2160" w:hanging="360"/>
      </w:pPr>
      <w:rPr>
        <w:rFonts w:ascii="Wingdings" w:hAnsi="Wingdings" w:hint="default"/>
      </w:rPr>
    </w:lvl>
    <w:lvl w:ilvl="3" w:tplc="EC6224AE">
      <w:start w:val="1"/>
      <w:numFmt w:val="bullet"/>
      <w:lvlText w:val=""/>
      <w:lvlJc w:val="left"/>
      <w:pPr>
        <w:ind w:left="2880" w:hanging="360"/>
      </w:pPr>
      <w:rPr>
        <w:rFonts w:ascii="Symbol" w:hAnsi="Symbol" w:hint="default"/>
      </w:rPr>
    </w:lvl>
    <w:lvl w:ilvl="4" w:tplc="6FE054B0">
      <w:start w:val="1"/>
      <w:numFmt w:val="bullet"/>
      <w:lvlText w:val="o"/>
      <w:lvlJc w:val="left"/>
      <w:pPr>
        <w:ind w:left="3600" w:hanging="360"/>
      </w:pPr>
      <w:rPr>
        <w:rFonts w:ascii="Courier New" w:hAnsi="Courier New" w:hint="default"/>
      </w:rPr>
    </w:lvl>
    <w:lvl w:ilvl="5" w:tplc="34027AF8">
      <w:start w:val="1"/>
      <w:numFmt w:val="bullet"/>
      <w:lvlText w:val=""/>
      <w:lvlJc w:val="left"/>
      <w:pPr>
        <w:ind w:left="4320" w:hanging="360"/>
      </w:pPr>
      <w:rPr>
        <w:rFonts w:ascii="Wingdings" w:hAnsi="Wingdings" w:hint="default"/>
      </w:rPr>
    </w:lvl>
    <w:lvl w:ilvl="6" w:tplc="E7FE8A7E">
      <w:start w:val="1"/>
      <w:numFmt w:val="bullet"/>
      <w:lvlText w:val=""/>
      <w:lvlJc w:val="left"/>
      <w:pPr>
        <w:ind w:left="5040" w:hanging="360"/>
      </w:pPr>
      <w:rPr>
        <w:rFonts w:ascii="Symbol" w:hAnsi="Symbol" w:hint="default"/>
      </w:rPr>
    </w:lvl>
    <w:lvl w:ilvl="7" w:tplc="7F4029D4">
      <w:start w:val="1"/>
      <w:numFmt w:val="bullet"/>
      <w:lvlText w:val="o"/>
      <w:lvlJc w:val="left"/>
      <w:pPr>
        <w:ind w:left="5760" w:hanging="360"/>
      </w:pPr>
      <w:rPr>
        <w:rFonts w:ascii="Courier New" w:hAnsi="Courier New" w:hint="default"/>
      </w:rPr>
    </w:lvl>
    <w:lvl w:ilvl="8" w:tplc="050E3416">
      <w:start w:val="1"/>
      <w:numFmt w:val="bullet"/>
      <w:lvlText w:val=""/>
      <w:lvlJc w:val="left"/>
      <w:pPr>
        <w:ind w:left="6480" w:hanging="360"/>
      </w:pPr>
      <w:rPr>
        <w:rFonts w:ascii="Wingdings" w:hAnsi="Wingdings" w:hint="default"/>
      </w:rPr>
    </w:lvl>
  </w:abstractNum>
  <w:abstractNum w:abstractNumId="26" w15:restartNumberingAfterBreak="0">
    <w:nsid w:val="6FDB715B"/>
    <w:multiLevelType w:val="hybridMultilevel"/>
    <w:tmpl w:val="EFB47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A97CB5"/>
    <w:multiLevelType w:val="hybridMultilevel"/>
    <w:tmpl w:val="FCE4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6615214">
    <w:abstractNumId w:val="5"/>
  </w:num>
  <w:num w:numId="2" w16cid:durableId="864753115">
    <w:abstractNumId w:val="4"/>
  </w:num>
  <w:num w:numId="3" w16cid:durableId="982344825">
    <w:abstractNumId w:val="0"/>
  </w:num>
  <w:num w:numId="4" w16cid:durableId="1146967473">
    <w:abstractNumId w:val="4"/>
  </w:num>
  <w:num w:numId="5" w16cid:durableId="1063413264">
    <w:abstractNumId w:val="17"/>
  </w:num>
  <w:num w:numId="6" w16cid:durableId="166238984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043633581">
    <w:abstractNumId w:val="0"/>
  </w:num>
  <w:num w:numId="8" w16cid:durableId="1211258858">
    <w:abstractNumId w:val="4"/>
  </w:num>
  <w:num w:numId="9" w16cid:durableId="1964192545">
    <w:abstractNumId w:val="23"/>
  </w:num>
  <w:num w:numId="10" w16cid:durableId="1110394441">
    <w:abstractNumId w:val="8"/>
  </w:num>
  <w:num w:numId="11" w16cid:durableId="1670016609">
    <w:abstractNumId w:val="6"/>
  </w:num>
  <w:num w:numId="12" w16cid:durableId="1652782966">
    <w:abstractNumId w:val="16"/>
  </w:num>
  <w:num w:numId="13" w16cid:durableId="1289816550">
    <w:abstractNumId w:val="25"/>
  </w:num>
  <w:num w:numId="14" w16cid:durableId="444693222">
    <w:abstractNumId w:val="18"/>
  </w:num>
  <w:num w:numId="15" w16cid:durableId="1033113860">
    <w:abstractNumId w:val="2"/>
  </w:num>
  <w:num w:numId="16" w16cid:durableId="32387807">
    <w:abstractNumId w:val="22"/>
  </w:num>
  <w:num w:numId="17" w16cid:durableId="71129645">
    <w:abstractNumId w:val="15"/>
  </w:num>
  <w:num w:numId="18" w16cid:durableId="1128089139">
    <w:abstractNumId w:val="24"/>
  </w:num>
  <w:num w:numId="19" w16cid:durableId="1458915300">
    <w:abstractNumId w:val="14"/>
  </w:num>
  <w:num w:numId="20" w16cid:durableId="1086464181">
    <w:abstractNumId w:val="27"/>
  </w:num>
  <w:num w:numId="21" w16cid:durableId="1741636450">
    <w:abstractNumId w:val="21"/>
  </w:num>
  <w:num w:numId="22" w16cid:durableId="1492218236">
    <w:abstractNumId w:val="26"/>
  </w:num>
  <w:num w:numId="23" w16cid:durableId="989135445">
    <w:abstractNumId w:val="3"/>
  </w:num>
  <w:num w:numId="24" w16cid:durableId="1346320287">
    <w:abstractNumId w:val="1"/>
  </w:num>
  <w:num w:numId="25" w16cid:durableId="600916206">
    <w:abstractNumId w:val="10"/>
  </w:num>
  <w:num w:numId="26" w16cid:durableId="1668946493">
    <w:abstractNumId w:val="19"/>
  </w:num>
  <w:num w:numId="27" w16cid:durableId="336619994">
    <w:abstractNumId w:val="7"/>
  </w:num>
  <w:num w:numId="28" w16cid:durableId="477963784">
    <w:abstractNumId w:val="11"/>
  </w:num>
  <w:num w:numId="29" w16cid:durableId="2108429737">
    <w:abstractNumId w:val="9"/>
  </w:num>
  <w:num w:numId="30" w16cid:durableId="134181744">
    <w:abstractNumId w:val="20"/>
  </w:num>
  <w:num w:numId="31" w16cid:durableId="26805098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5A"/>
    <w:rsid w:val="000003B6"/>
    <w:rsid w:val="0000042F"/>
    <w:rsid w:val="0000050B"/>
    <w:rsid w:val="00000850"/>
    <w:rsid w:val="00000A9C"/>
    <w:rsid w:val="00000D83"/>
    <w:rsid w:val="0000109D"/>
    <w:rsid w:val="000010E7"/>
    <w:rsid w:val="00001160"/>
    <w:rsid w:val="0000142A"/>
    <w:rsid w:val="00001519"/>
    <w:rsid w:val="00001523"/>
    <w:rsid w:val="000015D7"/>
    <w:rsid w:val="000018B6"/>
    <w:rsid w:val="000019D1"/>
    <w:rsid w:val="00001AE4"/>
    <w:rsid w:val="00001B38"/>
    <w:rsid w:val="00001C53"/>
    <w:rsid w:val="00001E1C"/>
    <w:rsid w:val="00002627"/>
    <w:rsid w:val="00002696"/>
    <w:rsid w:val="00002734"/>
    <w:rsid w:val="000027B8"/>
    <w:rsid w:val="00002811"/>
    <w:rsid w:val="000029EE"/>
    <w:rsid w:val="00002B64"/>
    <w:rsid w:val="000034CF"/>
    <w:rsid w:val="000037F4"/>
    <w:rsid w:val="0000383F"/>
    <w:rsid w:val="0000391F"/>
    <w:rsid w:val="00003B27"/>
    <w:rsid w:val="00003ED1"/>
    <w:rsid w:val="00003FB3"/>
    <w:rsid w:val="00003FD9"/>
    <w:rsid w:val="00003FDA"/>
    <w:rsid w:val="000044FE"/>
    <w:rsid w:val="000045C9"/>
    <w:rsid w:val="000049DC"/>
    <w:rsid w:val="00004BD9"/>
    <w:rsid w:val="00004C72"/>
    <w:rsid w:val="000051DA"/>
    <w:rsid w:val="00005412"/>
    <w:rsid w:val="000055F4"/>
    <w:rsid w:val="00005666"/>
    <w:rsid w:val="00005789"/>
    <w:rsid w:val="000057FE"/>
    <w:rsid w:val="00005869"/>
    <w:rsid w:val="000058B1"/>
    <w:rsid w:val="00005B15"/>
    <w:rsid w:val="00005BB6"/>
    <w:rsid w:val="000060DB"/>
    <w:rsid w:val="000060E2"/>
    <w:rsid w:val="000061A1"/>
    <w:rsid w:val="0000627C"/>
    <w:rsid w:val="000064EF"/>
    <w:rsid w:val="000066B2"/>
    <w:rsid w:val="00006B70"/>
    <w:rsid w:val="0000731E"/>
    <w:rsid w:val="0000732C"/>
    <w:rsid w:val="00007527"/>
    <w:rsid w:val="000076D3"/>
    <w:rsid w:val="00007E58"/>
    <w:rsid w:val="00007EB1"/>
    <w:rsid w:val="000101BC"/>
    <w:rsid w:val="00010879"/>
    <w:rsid w:val="00010A31"/>
    <w:rsid w:val="00010ECF"/>
    <w:rsid w:val="000111A8"/>
    <w:rsid w:val="0001135B"/>
    <w:rsid w:val="00011513"/>
    <w:rsid w:val="00011666"/>
    <w:rsid w:val="00011B8D"/>
    <w:rsid w:val="00011DA1"/>
    <w:rsid w:val="00011DCE"/>
    <w:rsid w:val="00011E83"/>
    <w:rsid w:val="0001214C"/>
    <w:rsid w:val="00012647"/>
    <w:rsid w:val="0001287C"/>
    <w:rsid w:val="000129AA"/>
    <w:rsid w:val="000131A6"/>
    <w:rsid w:val="0001320B"/>
    <w:rsid w:val="000138B9"/>
    <w:rsid w:val="00013EFC"/>
    <w:rsid w:val="0001411A"/>
    <w:rsid w:val="000142E1"/>
    <w:rsid w:val="00014334"/>
    <w:rsid w:val="00014375"/>
    <w:rsid w:val="000143D4"/>
    <w:rsid w:val="00014420"/>
    <w:rsid w:val="00014571"/>
    <w:rsid w:val="00014578"/>
    <w:rsid w:val="000147EC"/>
    <w:rsid w:val="00014AC5"/>
    <w:rsid w:val="00014F3F"/>
    <w:rsid w:val="000153F9"/>
    <w:rsid w:val="00015834"/>
    <w:rsid w:val="000159BC"/>
    <w:rsid w:val="00015AE1"/>
    <w:rsid w:val="00015BC4"/>
    <w:rsid w:val="00015C3C"/>
    <w:rsid w:val="00015D05"/>
    <w:rsid w:val="00015F7E"/>
    <w:rsid w:val="0001621E"/>
    <w:rsid w:val="0001639F"/>
    <w:rsid w:val="0001655C"/>
    <w:rsid w:val="000165E7"/>
    <w:rsid w:val="00016857"/>
    <w:rsid w:val="00016AE9"/>
    <w:rsid w:val="00016BF0"/>
    <w:rsid w:val="00016ED6"/>
    <w:rsid w:val="000170D8"/>
    <w:rsid w:val="000172CC"/>
    <w:rsid w:val="000173E5"/>
    <w:rsid w:val="0001745F"/>
    <w:rsid w:val="0001768B"/>
    <w:rsid w:val="000176CE"/>
    <w:rsid w:val="000179B5"/>
    <w:rsid w:val="00017D33"/>
    <w:rsid w:val="00017E74"/>
    <w:rsid w:val="00017FAC"/>
    <w:rsid w:val="000202F5"/>
    <w:rsid w:val="000203A3"/>
    <w:rsid w:val="00020662"/>
    <w:rsid w:val="00020694"/>
    <w:rsid w:val="00020738"/>
    <w:rsid w:val="0002085A"/>
    <w:rsid w:val="00020893"/>
    <w:rsid w:val="00020936"/>
    <w:rsid w:val="00020A11"/>
    <w:rsid w:val="00020CDA"/>
    <w:rsid w:val="00020F27"/>
    <w:rsid w:val="00021107"/>
    <w:rsid w:val="00021275"/>
    <w:rsid w:val="00021364"/>
    <w:rsid w:val="000214C7"/>
    <w:rsid w:val="000216AA"/>
    <w:rsid w:val="000216E0"/>
    <w:rsid w:val="00021822"/>
    <w:rsid w:val="0002199E"/>
    <w:rsid w:val="000219BD"/>
    <w:rsid w:val="000219C3"/>
    <w:rsid w:val="00021EE8"/>
    <w:rsid w:val="0002214D"/>
    <w:rsid w:val="00022170"/>
    <w:rsid w:val="000221F7"/>
    <w:rsid w:val="00022AB3"/>
    <w:rsid w:val="00022B95"/>
    <w:rsid w:val="00022BAD"/>
    <w:rsid w:val="00022D1B"/>
    <w:rsid w:val="00022D8F"/>
    <w:rsid w:val="00022FC2"/>
    <w:rsid w:val="0002306E"/>
    <w:rsid w:val="000231C1"/>
    <w:rsid w:val="0002366B"/>
    <w:rsid w:val="00023935"/>
    <w:rsid w:val="00023AF9"/>
    <w:rsid w:val="00024B21"/>
    <w:rsid w:val="00024BC1"/>
    <w:rsid w:val="00024F56"/>
    <w:rsid w:val="00025023"/>
    <w:rsid w:val="0002511B"/>
    <w:rsid w:val="00025173"/>
    <w:rsid w:val="0002522F"/>
    <w:rsid w:val="0002545F"/>
    <w:rsid w:val="00025CE8"/>
    <w:rsid w:val="0002616C"/>
    <w:rsid w:val="00026B1E"/>
    <w:rsid w:val="00027476"/>
    <w:rsid w:val="00027649"/>
    <w:rsid w:val="00027669"/>
    <w:rsid w:val="00027723"/>
    <w:rsid w:val="000279FE"/>
    <w:rsid w:val="00027A9E"/>
    <w:rsid w:val="00027FD4"/>
    <w:rsid w:val="00027FD7"/>
    <w:rsid w:val="0002A2DF"/>
    <w:rsid w:val="0002F6C1"/>
    <w:rsid w:val="000300AE"/>
    <w:rsid w:val="00030215"/>
    <w:rsid w:val="0003022C"/>
    <w:rsid w:val="0003041A"/>
    <w:rsid w:val="00030815"/>
    <w:rsid w:val="000309A2"/>
    <w:rsid w:val="00030A19"/>
    <w:rsid w:val="00030AFF"/>
    <w:rsid w:val="00030C79"/>
    <w:rsid w:val="00031073"/>
    <w:rsid w:val="00031425"/>
    <w:rsid w:val="0003161B"/>
    <w:rsid w:val="00031C85"/>
    <w:rsid w:val="00031CB9"/>
    <w:rsid w:val="00031CCC"/>
    <w:rsid w:val="00031D77"/>
    <w:rsid w:val="000321FE"/>
    <w:rsid w:val="00032240"/>
    <w:rsid w:val="00032261"/>
    <w:rsid w:val="00032CAB"/>
    <w:rsid w:val="00032CAD"/>
    <w:rsid w:val="00032CE4"/>
    <w:rsid w:val="00032FA6"/>
    <w:rsid w:val="000330F3"/>
    <w:rsid w:val="000333EC"/>
    <w:rsid w:val="000335FA"/>
    <w:rsid w:val="00033780"/>
    <w:rsid w:val="00033EF8"/>
    <w:rsid w:val="000340E9"/>
    <w:rsid w:val="0003428A"/>
    <w:rsid w:val="00034335"/>
    <w:rsid w:val="00034429"/>
    <w:rsid w:val="00034AFC"/>
    <w:rsid w:val="00034C9D"/>
    <w:rsid w:val="00034DE8"/>
    <w:rsid w:val="00034E1C"/>
    <w:rsid w:val="00034E23"/>
    <w:rsid w:val="00035124"/>
    <w:rsid w:val="00035417"/>
    <w:rsid w:val="000354F5"/>
    <w:rsid w:val="000356CA"/>
    <w:rsid w:val="00035D91"/>
    <w:rsid w:val="000361E0"/>
    <w:rsid w:val="00036265"/>
    <w:rsid w:val="000363CC"/>
    <w:rsid w:val="000366F7"/>
    <w:rsid w:val="00036926"/>
    <w:rsid w:val="00036949"/>
    <w:rsid w:val="00036C40"/>
    <w:rsid w:val="00036DF7"/>
    <w:rsid w:val="0003711B"/>
    <w:rsid w:val="00037281"/>
    <w:rsid w:val="00037976"/>
    <w:rsid w:val="000379C9"/>
    <w:rsid w:val="00037B3D"/>
    <w:rsid w:val="00037C13"/>
    <w:rsid w:val="00037CBA"/>
    <w:rsid w:val="00037D05"/>
    <w:rsid w:val="00037DAE"/>
    <w:rsid w:val="0004007E"/>
    <w:rsid w:val="00040116"/>
    <w:rsid w:val="000401FD"/>
    <w:rsid w:val="00040281"/>
    <w:rsid w:val="00040664"/>
    <w:rsid w:val="0004070F"/>
    <w:rsid w:val="00040BC5"/>
    <w:rsid w:val="00040E66"/>
    <w:rsid w:val="00040F5B"/>
    <w:rsid w:val="0004106E"/>
    <w:rsid w:val="000412E6"/>
    <w:rsid w:val="000414CE"/>
    <w:rsid w:val="0004166F"/>
    <w:rsid w:val="000418DE"/>
    <w:rsid w:val="00041AAC"/>
    <w:rsid w:val="00041C84"/>
    <w:rsid w:val="00041E06"/>
    <w:rsid w:val="00041ECE"/>
    <w:rsid w:val="000425BB"/>
    <w:rsid w:val="00042785"/>
    <w:rsid w:val="00042810"/>
    <w:rsid w:val="000429DF"/>
    <w:rsid w:val="00042A2D"/>
    <w:rsid w:val="00042B53"/>
    <w:rsid w:val="00042B84"/>
    <w:rsid w:val="00042BB8"/>
    <w:rsid w:val="00042C39"/>
    <w:rsid w:val="00042C73"/>
    <w:rsid w:val="00042D39"/>
    <w:rsid w:val="00042D65"/>
    <w:rsid w:val="0004311C"/>
    <w:rsid w:val="000433ED"/>
    <w:rsid w:val="000436E6"/>
    <w:rsid w:val="00043968"/>
    <w:rsid w:val="00043E55"/>
    <w:rsid w:val="00044694"/>
    <w:rsid w:val="00044891"/>
    <w:rsid w:val="00044DCB"/>
    <w:rsid w:val="00044F16"/>
    <w:rsid w:val="00044FA7"/>
    <w:rsid w:val="00044FB3"/>
    <w:rsid w:val="0004503C"/>
    <w:rsid w:val="00045280"/>
    <w:rsid w:val="000454CA"/>
    <w:rsid w:val="000455C1"/>
    <w:rsid w:val="00045C2A"/>
    <w:rsid w:val="00045C3F"/>
    <w:rsid w:val="00045CED"/>
    <w:rsid w:val="00045D9C"/>
    <w:rsid w:val="00045ED9"/>
    <w:rsid w:val="00045F01"/>
    <w:rsid w:val="0004649B"/>
    <w:rsid w:val="000464C0"/>
    <w:rsid w:val="0004684C"/>
    <w:rsid w:val="000469A1"/>
    <w:rsid w:val="00046DB8"/>
    <w:rsid w:val="000471D0"/>
    <w:rsid w:val="00047211"/>
    <w:rsid w:val="00047472"/>
    <w:rsid w:val="000475D0"/>
    <w:rsid w:val="00047A36"/>
    <w:rsid w:val="00047D58"/>
    <w:rsid w:val="00047E35"/>
    <w:rsid w:val="0004D51B"/>
    <w:rsid w:val="0004F56F"/>
    <w:rsid w:val="00050373"/>
    <w:rsid w:val="00050692"/>
    <w:rsid w:val="0005085B"/>
    <w:rsid w:val="00050C2C"/>
    <w:rsid w:val="00050F23"/>
    <w:rsid w:val="000511E6"/>
    <w:rsid w:val="00051247"/>
    <w:rsid w:val="000512FC"/>
    <w:rsid w:val="0005131B"/>
    <w:rsid w:val="0005136D"/>
    <w:rsid w:val="00051409"/>
    <w:rsid w:val="000517C1"/>
    <w:rsid w:val="00051991"/>
    <w:rsid w:val="00051CBC"/>
    <w:rsid w:val="00052224"/>
    <w:rsid w:val="00052256"/>
    <w:rsid w:val="0005239A"/>
    <w:rsid w:val="00052546"/>
    <w:rsid w:val="000525FE"/>
    <w:rsid w:val="00052B42"/>
    <w:rsid w:val="00052D20"/>
    <w:rsid w:val="00052ECD"/>
    <w:rsid w:val="00052F22"/>
    <w:rsid w:val="000531BB"/>
    <w:rsid w:val="000531F1"/>
    <w:rsid w:val="00053235"/>
    <w:rsid w:val="000532E3"/>
    <w:rsid w:val="0005357F"/>
    <w:rsid w:val="000536EE"/>
    <w:rsid w:val="00053A32"/>
    <w:rsid w:val="00054092"/>
    <w:rsid w:val="00054538"/>
    <w:rsid w:val="0005474B"/>
    <w:rsid w:val="0005476E"/>
    <w:rsid w:val="00054BFF"/>
    <w:rsid w:val="00054FEC"/>
    <w:rsid w:val="000550F9"/>
    <w:rsid w:val="000553A4"/>
    <w:rsid w:val="00055773"/>
    <w:rsid w:val="000559EA"/>
    <w:rsid w:val="00055C1A"/>
    <w:rsid w:val="00055CB5"/>
    <w:rsid w:val="0005607C"/>
    <w:rsid w:val="00056189"/>
    <w:rsid w:val="000561D2"/>
    <w:rsid w:val="00056613"/>
    <w:rsid w:val="00056B1C"/>
    <w:rsid w:val="00056C59"/>
    <w:rsid w:val="00056D02"/>
    <w:rsid w:val="00056D46"/>
    <w:rsid w:val="000570B6"/>
    <w:rsid w:val="0005720D"/>
    <w:rsid w:val="000575B7"/>
    <w:rsid w:val="0005776D"/>
    <w:rsid w:val="00057A37"/>
    <w:rsid w:val="000593EB"/>
    <w:rsid w:val="0005D4FE"/>
    <w:rsid w:val="00060066"/>
    <w:rsid w:val="0006023A"/>
    <w:rsid w:val="00060458"/>
    <w:rsid w:val="0006079C"/>
    <w:rsid w:val="000608C2"/>
    <w:rsid w:val="000609BD"/>
    <w:rsid w:val="00060BAC"/>
    <w:rsid w:val="00060F5C"/>
    <w:rsid w:val="000612D8"/>
    <w:rsid w:val="000614CD"/>
    <w:rsid w:val="0006162F"/>
    <w:rsid w:val="00061ABB"/>
    <w:rsid w:val="00061F70"/>
    <w:rsid w:val="00061FE2"/>
    <w:rsid w:val="00062441"/>
    <w:rsid w:val="0006246F"/>
    <w:rsid w:val="00062615"/>
    <w:rsid w:val="00062C52"/>
    <w:rsid w:val="00062C9F"/>
    <w:rsid w:val="0006357A"/>
    <w:rsid w:val="00063B03"/>
    <w:rsid w:val="00063E1C"/>
    <w:rsid w:val="00063F58"/>
    <w:rsid w:val="00064451"/>
    <w:rsid w:val="00064D6D"/>
    <w:rsid w:val="00064DFA"/>
    <w:rsid w:val="00064FA3"/>
    <w:rsid w:val="000652A7"/>
    <w:rsid w:val="00065608"/>
    <w:rsid w:val="00065CD1"/>
    <w:rsid w:val="00065E58"/>
    <w:rsid w:val="00065FB9"/>
    <w:rsid w:val="000666EA"/>
    <w:rsid w:val="000668A8"/>
    <w:rsid w:val="000669E7"/>
    <w:rsid w:val="00066D06"/>
    <w:rsid w:val="000674A5"/>
    <w:rsid w:val="000674BF"/>
    <w:rsid w:val="0006752B"/>
    <w:rsid w:val="00067648"/>
    <w:rsid w:val="00067891"/>
    <w:rsid w:val="000679FE"/>
    <w:rsid w:val="00067FCA"/>
    <w:rsid w:val="000704EA"/>
    <w:rsid w:val="00070840"/>
    <w:rsid w:val="000708C7"/>
    <w:rsid w:val="000709D5"/>
    <w:rsid w:val="000710A9"/>
    <w:rsid w:val="0007114E"/>
    <w:rsid w:val="00071664"/>
    <w:rsid w:val="0007172B"/>
    <w:rsid w:val="00071C58"/>
    <w:rsid w:val="00071F66"/>
    <w:rsid w:val="000725FD"/>
    <w:rsid w:val="000728BA"/>
    <w:rsid w:val="00072925"/>
    <w:rsid w:val="0007293E"/>
    <w:rsid w:val="00072A8B"/>
    <w:rsid w:val="00072B07"/>
    <w:rsid w:val="00072C58"/>
    <w:rsid w:val="00072C87"/>
    <w:rsid w:val="00072E4B"/>
    <w:rsid w:val="00072FB6"/>
    <w:rsid w:val="00073035"/>
    <w:rsid w:val="00073190"/>
    <w:rsid w:val="00073447"/>
    <w:rsid w:val="000734F8"/>
    <w:rsid w:val="00073942"/>
    <w:rsid w:val="00073989"/>
    <w:rsid w:val="000739AC"/>
    <w:rsid w:val="00073A1F"/>
    <w:rsid w:val="00073B65"/>
    <w:rsid w:val="00073C96"/>
    <w:rsid w:val="000742C1"/>
    <w:rsid w:val="000743DF"/>
    <w:rsid w:val="000745DF"/>
    <w:rsid w:val="000748AE"/>
    <w:rsid w:val="0007492E"/>
    <w:rsid w:val="00074A60"/>
    <w:rsid w:val="00074D7D"/>
    <w:rsid w:val="00074E85"/>
    <w:rsid w:val="00074F95"/>
    <w:rsid w:val="00075013"/>
    <w:rsid w:val="0007541C"/>
    <w:rsid w:val="000758D2"/>
    <w:rsid w:val="00075A11"/>
    <w:rsid w:val="00075D33"/>
    <w:rsid w:val="00076076"/>
    <w:rsid w:val="000762FA"/>
    <w:rsid w:val="000763CC"/>
    <w:rsid w:val="0007652D"/>
    <w:rsid w:val="0007671F"/>
    <w:rsid w:val="00076B1F"/>
    <w:rsid w:val="00076DB1"/>
    <w:rsid w:val="000770A3"/>
    <w:rsid w:val="00077177"/>
    <w:rsid w:val="0007740D"/>
    <w:rsid w:val="00077810"/>
    <w:rsid w:val="00077A1C"/>
    <w:rsid w:val="00077B71"/>
    <w:rsid w:val="00077EE6"/>
    <w:rsid w:val="0008004E"/>
    <w:rsid w:val="0008013B"/>
    <w:rsid w:val="000801F3"/>
    <w:rsid w:val="000802E8"/>
    <w:rsid w:val="0008049D"/>
    <w:rsid w:val="000805A6"/>
    <w:rsid w:val="000807B5"/>
    <w:rsid w:val="000816CB"/>
    <w:rsid w:val="000818FF"/>
    <w:rsid w:val="00081A16"/>
    <w:rsid w:val="00081A84"/>
    <w:rsid w:val="00081D9B"/>
    <w:rsid w:val="00081E5B"/>
    <w:rsid w:val="0008227E"/>
    <w:rsid w:val="0008246E"/>
    <w:rsid w:val="000824C4"/>
    <w:rsid w:val="00082696"/>
    <w:rsid w:val="000826DA"/>
    <w:rsid w:val="0008280C"/>
    <w:rsid w:val="0008283E"/>
    <w:rsid w:val="00082CAB"/>
    <w:rsid w:val="00082EF1"/>
    <w:rsid w:val="00083157"/>
    <w:rsid w:val="000832FC"/>
    <w:rsid w:val="000833A8"/>
    <w:rsid w:val="000833DE"/>
    <w:rsid w:val="000835CB"/>
    <w:rsid w:val="00084112"/>
    <w:rsid w:val="0008414A"/>
    <w:rsid w:val="0008430F"/>
    <w:rsid w:val="000844D3"/>
    <w:rsid w:val="000849F9"/>
    <w:rsid w:val="00084AEE"/>
    <w:rsid w:val="0008502C"/>
    <w:rsid w:val="00085166"/>
    <w:rsid w:val="00085309"/>
    <w:rsid w:val="000853CC"/>
    <w:rsid w:val="00085E4E"/>
    <w:rsid w:val="000864B4"/>
    <w:rsid w:val="00086513"/>
    <w:rsid w:val="000865F6"/>
    <w:rsid w:val="00086BF2"/>
    <w:rsid w:val="00086C6F"/>
    <w:rsid w:val="00086D69"/>
    <w:rsid w:val="00086FF4"/>
    <w:rsid w:val="000870F1"/>
    <w:rsid w:val="00087391"/>
    <w:rsid w:val="00087C59"/>
    <w:rsid w:val="00087F0E"/>
    <w:rsid w:val="0009029E"/>
    <w:rsid w:val="00090A4F"/>
    <w:rsid w:val="00090D43"/>
    <w:rsid w:val="00091308"/>
    <w:rsid w:val="00091502"/>
    <w:rsid w:val="00091627"/>
    <w:rsid w:val="0009179B"/>
    <w:rsid w:val="0009184E"/>
    <w:rsid w:val="00091893"/>
    <w:rsid w:val="00091A8B"/>
    <w:rsid w:val="00091BEE"/>
    <w:rsid w:val="00091F51"/>
    <w:rsid w:val="0009234F"/>
    <w:rsid w:val="00092526"/>
    <w:rsid w:val="00092A58"/>
    <w:rsid w:val="00092AB4"/>
    <w:rsid w:val="00093A2D"/>
    <w:rsid w:val="00093C91"/>
    <w:rsid w:val="00093DFD"/>
    <w:rsid w:val="00093F0A"/>
    <w:rsid w:val="00093FCC"/>
    <w:rsid w:val="000941B8"/>
    <w:rsid w:val="00094477"/>
    <w:rsid w:val="000944C7"/>
    <w:rsid w:val="0009472F"/>
    <w:rsid w:val="00094B2D"/>
    <w:rsid w:val="0009506D"/>
    <w:rsid w:val="000953FA"/>
    <w:rsid w:val="000955EA"/>
    <w:rsid w:val="0009586A"/>
    <w:rsid w:val="00095989"/>
    <w:rsid w:val="00095A5F"/>
    <w:rsid w:val="00095D2A"/>
    <w:rsid w:val="00095D88"/>
    <w:rsid w:val="00095DA8"/>
    <w:rsid w:val="00095FBE"/>
    <w:rsid w:val="000960A6"/>
    <w:rsid w:val="00096173"/>
    <w:rsid w:val="00096616"/>
    <w:rsid w:val="00096627"/>
    <w:rsid w:val="000967F3"/>
    <w:rsid w:val="00096AFF"/>
    <w:rsid w:val="00097197"/>
    <w:rsid w:val="000972B5"/>
    <w:rsid w:val="00097766"/>
    <w:rsid w:val="000978C2"/>
    <w:rsid w:val="00097A33"/>
    <w:rsid w:val="00097D06"/>
    <w:rsid w:val="00097D31"/>
    <w:rsid w:val="0009BD2A"/>
    <w:rsid w:val="0009C489"/>
    <w:rsid w:val="000A02D2"/>
    <w:rsid w:val="000A0305"/>
    <w:rsid w:val="000A0456"/>
    <w:rsid w:val="000A05E4"/>
    <w:rsid w:val="000A05F2"/>
    <w:rsid w:val="000A064C"/>
    <w:rsid w:val="000A078C"/>
    <w:rsid w:val="000A07BB"/>
    <w:rsid w:val="000A08EF"/>
    <w:rsid w:val="000A0929"/>
    <w:rsid w:val="000A09BA"/>
    <w:rsid w:val="000A0C74"/>
    <w:rsid w:val="000A0ECD"/>
    <w:rsid w:val="000A0FAA"/>
    <w:rsid w:val="000A1337"/>
    <w:rsid w:val="000A139C"/>
    <w:rsid w:val="000A1AA6"/>
    <w:rsid w:val="000A1CDE"/>
    <w:rsid w:val="000A1D7D"/>
    <w:rsid w:val="000A1E33"/>
    <w:rsid w:val="000A2065"/>
    <w:rsid w:val="000A2412"/>
    <w:rsid w:val="000A2714"/>
    <w:rsid w:val="000A28B9"/>
    <w:rsid w:val="000A2A24"/>
    <w:rsid w:val="000A2ABE"/>
    <w:rsid w:val="000A31F7"/>
    <w:rsid w:val="000A35CE"/>
    <w:rsid w:val="000A3B45"/>
    <w:rsid w:val="000A3D91"/>
    <w:rsid w:val="000A3E40"/>
    <w:rsid w:val="000A4031"/>
    <w:rsid w:val="000A4227"/>
    <w:rsid w:val="000A4304"/>
    <w:rsid w:val="000A446A"/>
    <w:rsid w:val="000A458F"/>
    <w:rsid w:val="000A47DE"/>
    <w:rsid w:val="000A4865"/>
    <w:rsid w:val="000A4B04"/>
    <w:rsid w:val="000A52C6"/>
    <w:rsid w:val="000A56D8"/>
    <w:rsid w:val="000A5811"/>
    <w:rsid w:val="000A5985"/>
    <w:rsid w:val="000A59B6"/>
    <w:rsid w:val="000A59EA"/>
    <w:rsid w:val="000A5B97"/>
    <w:rsid w:val="000A5C6E"/>
    <w:rsid w:val="000A5DB0"/>
    <w:rsid w:val="000A61BE"/>
    <w:rsid w:val="000A62C8"/>
    <w:rsid w:val="000A64E8"/>
    <w:rsid w:val="000A679C"/>
    <w:rsid w:val="000A6842"/>
    <w:rsid w:val="000A6870"/>
    <w:rsid w:val="000A6BAE"/>
    <w:rsid w:val="000A6D9C"/>
    <w:rsid w:val="000A6F17"/>
    <w:rsid w:val="000A700E"/>
    <w:rsid w:val="000A73EC"/>
    <w:rsid w:val="000A7500"/>
    <w:rsid w:val="000A7568"/>
    <w:rsid w:val="000A7589"/>
    <w:rsid w:val="000A7628"/>
    <w:rsid w:val="000A76E7"/>
    <w:rsid w:val="000A78A8"/>
    <w:rsid w:val="000A7C48"/>
    <w:rsid w:val="000A7C4B"/>
    <w:rsid w:val="000A7E2C"/>
    <w:rsid w:val="000B071F"/>
    <w:rsid w:val="000B0802"/>
    <w:rsid w:val="000B0A0F"/>
    <w:rsid w:val="000B0EF3"/>
    <w:rsid w:val="000B1250"/>
    <w:rsid w:val="000B1253"/>
    <w:rsid w:val="000B135D"/>
    <w:rsid w:val="000B19E8"/>
    <w:rsid w:val="000B1E05"/>
    <w:rsid w:val="000B202F"/>
    <w:rsid w:val="000B24D1"/>
    <w:rsid w:val="000B25AD"/>
    <w:rsid w:val="000B2788"/>
    <w:rsid w:val="000B31DA"/>
    <w:rsid w:val="000B321A"/>
    <w:rsid w:val="000B3234"/>
    <w:rsid w:val="000B36B2"/>
    <w:rsid w:val="000B3981"/>
    <w:rsid w:val="000B3BC4"/>
    <w:rsid w:val="000B3D37"/>
    <w:rsid w:val="000B3F1B"/>
    <w:rsid w:val="000B40B8"/>
    <w:rsid w:val="000B44E1"/>
    <w:rsid w:val="000B47F1"/>
    <w:rsid w:val="000B4A09"/>
    <w:rsid w:val="000B4AB7"/>
    <w:rsid w:val="000B4E62"/>
    <w:rsid w:val="000B50E3"/>
    <w:rsid w:val="000B5310"/>
    <w:rsid w:val="000B5518"/>
    <w:rsid w:val="000B5522"/>
    <w:rsid w:val="000B58AD"/>
    <w:rsid w:val="000B5997"/>
    <w:rsid w:val="000B5EDE"/>
    <w:rsid w:val="000B630A"/>
    <w:rsid w:val="000B64DC"/>
    <w:rsid w:val="000B6670"/>
    <w:rsid w:val="000B66D6"/>
    <w:rsid w:val="000B675B"/>
    <w:rsid w:val="000B67E0"/>
    <w:rsid w:val="000B68D8"/>
    <w:rsid w:val="000B6902"/>
    <w:rsid w:val="000B6BD1"/>
    <w:rsid w:val="000B6D96"/>
    <w:rsid w:val="000B6DB8"/>
    <w:rsid w:val="000B6E6C"/>
    <w:rsid w:val="000B6E92"/>
    <w:rsid w:val="000B6EE6"/>
    <w:rsid w:val="000B7452"/>
    <w:rsid w:val="000B7512"/>
    <w:rsid w:val="000B7B66"/>
    <w:rsid w:val="000B7CF6"/>
    <w:rsid w:val="000B7F72"/>
    <w:rsid w:val="000C00EA"/>
    <w:rsid w:val="000C0456"/>
    <w:rsid w:val="000C04BB"/>
    <w:rsid w:val="000C0711"/>
    <w:rsid w:val="000C0BB0"/>
    <w:rsid w:val="000C0D60"/>
    <w:rsid w:val="000C14E7"/>
    <w:rsid w:val="000C15C2"/>
    <w:rsid w:val="000C193C"/>
    <w:rsid w:val="000C1B13"/>
    <w:rsid w:val="000C211C"/>
    <w:rsid w:val="000C216E"/>
    <w:rsid w:val="000C248D"/>
    <w:rsid w:val="000C24CC"/>
    <w:rsid w:val="000C25CA"/>
    <w:rsid w:val="000C26E6"/>
    <w:rsid w:val="000C2BDA"/>
    <w:rsid w:val="000C2FB1"/>
    <w:rsid w:val="000C315B"/>
    <w:rsid w:val="000C331A"/>
    <w:rsid w:val="000C344F"/>
    <w:rsid w:val="000C34AB"/>
    <w:rsid w:val="000C392D"/>
    <w:rsid w:val="000C3DE7"/>
    <w:rsid w:val="000C4174"/>
    <w:rsid w:val="000C46F9"/>
    <w:rsid w:val="000C4756"/>
    <w:rsid w:val="000C48A9"/>
    <w:rsid w:val="000C4A96"/>
    <w:rsid w:val="000C5097"/>
    <w:rsid w:val="000C5449"/>
    <w:rsid w:val="000C57CB"/>
    <w:rsid w:val="000C58E9"/>
    <w:rsid w:val="000C597E"/>
    <w:rsid w:val="000C5B64"/>
    <w:rsid w:val="000C5BC5"/>
    <w:rsid w:val="000C5D2E"/>
    <w:rsid w:val="000C5D60"/>
    <w:rsid w:val="000C5DCB"/>
    <w:rsid w:val="000C6027"/>
    <w:rsid w:val="000C6207"/>
    <w:rsid w:val="000C6694"/>
    <w:rsid w:val="000C66F4"/>
    <w:rsid w:val="000C6763"/>
    <w:rsid w:val="000C677A"/>
    <w:rsid w:val="000C6A99"/>
    <w:rsid w:val="000C6B1A"/>
    <w:rsid w:val="000C6CFF"/>
    <w:rsid w:val="000C7091"/>
    <w:rsid w:val="000C717C"/>
    <w:rsid w:val="000C72D8"/>
    <w:rsid w:val="000C7430"/>
    <w:rsid w:val="000C74D3"/>
    <w:rsid w:val="000C7532"/>
    <w:rsid w:val="000C7B35"/>
    <w:rsid w:val="000C7D1E"/>
    <w:rsid w:val="000C7DD2"/>
    <w:rsid w:val="000C7EB3"/>
    <w:rsid w:val="000CE114"/>
    <w:rsid w:val="000D03DF"/>
    <w:rsid w:val="000D07E2"/>
    <w:rsid w:val="000D0A99"/>
    <w:rsid w:val="000D0BD1"/>
    <w:rsid w:val="000D0F32"/>
    <w:rsid w:val="000D0F8C"/>
    <w:rsid w:val="000D11DA"/>
    <w:rsid w:val="000D1209"/>
    <w:rsid w:val="000D126A"/>
    <w:rsid w:val="000D13D1"/>
    <w:rsid w:val="000D14BD"/>
    <w:rsid w:val="000D15DF"/>
    <w:rsid w:val="000D16D0"/>
    <w:rsid w:val="000D170D"/>
    <w:rsid w:val="000D1917"/>
    <w:rsid w:val="000D1BDF"/>
    <w:rsid w:val="000D1C96"/>
    <w:rsid w:val="000D243D"/>
    <w:rsid w:val="000D24AC"/>
    <w:rsid w:val="000D2923"/>
    <w:rsid w:val="000D2969"/>
    <w:rsid w:val="000D2A54"/>
    <w:rsid w:val="000D2B42"/>
    <w:rsid w:val="000D2E87"/>
    <w:rsid w:val="000D2F57"/>
    <w:rsid w:val="000D31B8"/>
    <w:rsid w:val="000D3285"/>
    <w:rsid w:val="000D3A5C"/>
    <w:rsid w:val="000D3A81"/>
    <w:rsid w:val="000D3C67"/>
    <w:rsid w:val="000D3C93"/>
    <w:rsid w:val="000D4218"/>
    <w:rsid w:val="000D44DE"/>
    <w:rsid w:val="000D4504"/>
    <w:rsid w:val="000D4894"/>
    <w:rsid w:val="000D491D"/>
    <w:rsid w:val="000D495E"/>
    <w:rsid w:val="000D4DA5"/>
    <w:rsid w:val="000D5470"/>
    <w:rsid w:val="000D5667"/>
    <w:rsid w:val="000D58EB"/>
    <w:rsid w:val="000D5BD0"/>
    <w:rsid w:val="000D5D97"/>
    <w:rsid w:val="000D65B1"/>
    <w:rsid w:val="000D67E4"/>
    <w:rsid w:val="000D68AD"/>
    <w:rsid w:val="000D68C5"/>
    <w:rsid w:val="000D6A92"/>
    <w:rsid w:val="000D6B3D"/>
    <w:rsid w:val="000D6FF4"/>
    <w:rsid w:val="000D7280"/>
    <w:rsid w:val="000D7AE8"/>
    <w:rsid w:val="000D7FB7"/>
    <w:rsid w:val="000DD5FB"/>
    <w:rsid w:val="000E01DE"/>
    <w:rsid w:val="000E0509"/>
    <w:rsid w:val="000E075C"/>
    <w:rsid w:val="000E07CF"/>
    <w:rsid w:val="000E0A20"/>
    <w:rsid w:val="000E0BBA"/>
    <w:rsid w:val="000E0C00"/>
    <w:rsid w:val="000E10DF"/>
    <w:rsid w:val="000E113E"/>
    <w:rsid w:val="000E15A8"/>
    <w:rsid w:val="000E17B1"/>
    <w:rsid w:val="000E1AE2"/>
    <w:rsid w:val="000E1BD4"/>
    <w:rsid w:val="000E1E1D"/>
    <w:rsid w:val="000E2285"/>
    <w:rsid w:val="000E23F1"/>
    <w:rsid w:val="000E2823"/>
    <w:rsid w:val="000E2A9F"/>
    <w:rsid w:val="000E2D62"/>
    <w:rsid w:val="000E2DC9"/>
    <w:rsid w:val="000E2F6B"/>
    <w:rsid w:val="000E32EB"/>
    <w:rsid w:val="000E35C3"/>
    <w:rsid w:val="000E3652"/>
    <w:rsid w:val="000E3714"/>
    <w:rsid w:val="000E37CD"/>
    <w:rsid w:val="000E382E"/>
    <w:rsid w:val="000E38EA"/>
    <w:rsid w:val="000E39CA"/>
    <w:rsid w:val="000E3A82"/>
    <w:rsid w:val="000E3BFD"/>
    <w:rsid w:val="000E40AA"/>
    <w:rsid w:val="000E41C9"/>
    <w:rsid w:val="000E4325"/>
    <w:rsid w:val="000E439E"/>
    <w:rsid w:val="000E4495"/>
    <w:rsid w:val="000E4B67"/>
    <w:rsid w:val="000E4DA2"/>
    <w:rsid w:val="000E4DDC"/>
    <w:rsid w:val="000E4EC9"/>
    <w:rsid w:val="000E4FA2"/>
    <w:rsid w:val="000E4FFE"/>
    <w:rsid w:val="000E514C"/>
    <w:rsid w:val="000E52AC"/>
    <w:rsid w:val="000E54AA"/>
    <w:rsid w:val="000E60B4"/>
    <w:rsid w:val="000E6348"/>
    <w:rsid w:val="000E6561"/>
    <w:rsid w:val="000E6766"/>
    <w:rsid w:val="000E6A4C"/>
    <w:rsid w:val="000E73FA"/>
    <w:rsid w:val="000E7496"/>
    <w:rsid w:val="000E74E4"/>
    <w:rsid w:val="000E78DF"/>
    <w:rsid w:val="000E7922"/>
    <w:rsid w:val="000E79C1"/>
    <w:rsid w:val="000E7A59"/>
    <w:rsid w:val="000E7ACF"/>
    <w:rsid w:val="000EECB6"/>
    <w:rsid w:val="000F03FA"/>
    <w:rsid w:val="000F04E0"/>
    <w:rsid w:val="000F0908"/>
    <w:rsid w:val="000F0933"/>
    <w:rsid w:val="000F0BFE"/>
    <w:rsid w:val="000F0D88"/>
    <w:rsid w:val="000F0DBF"/>
    <w:rsid w:val="000F0F36"/>
    <w:rsid w:val="000F109E"/>
    <w:rsid w:val="000F1585"/>
    <w:rsid w:val="000F1904"/>
    <w:rsid w:val="000F19D2"/>
    <w:rsid w:val="000F1A9E"/>
    <w:rsid w:val="000F1C06"/>
    <w:rsid w:val="000F1E0C"/>
    <w:rsid w:val="000F244D"/>
    <w:rsid w:val="000F2A1C"/>
    <w:rsid w:val="000F2D14"/>
    <w:rsid w:val="000F2D1D"/>
    <w:rsid w:val="000F2E5C"/>
    <w:rsid w:val="000F3010"/>
    <w:rsid w:val="000F30C0"/>
    <w:rsid w:val="000F339B"/>
    <w:rsid w:val="000F3524"/>
    <w:rsid w:val="000F362E"/>
    <w:rsid w:val="000F3680"/>
    <w:rsid w:val="000F3B0D"/>
    <w:rsid w:val="000F3CF6"/>
    <w:rsid w:val="000F3CFE"/>
    <w:rsid w:val="000F435D"/>
    <w:rsid w:val="000F4A89"/>
    <w:rsid w:val="000F52B0"/>
    <w:rsid w:val="000F5497"/>
    <w:rsid w:val="000F5713"/>
    <w:rsid w:val="000F58C0"/>
    <w:rsid w:val="000F5C1B"/>
    <w:rsid w:val="000F631B"/>
    <w:rsid w:val="000F639D"/>
    <w:rsid w:val="000F6465"/>
    <w:rsid w:val="000F6967"/>
    <w:rsid w:val="000F6A29"/>
    <w:rsid w:val="000F6A7E"/>
    <w:rsid w:val="000F6F45"/>
    <w:rsid w:val="000F71DC"/>
    <w:rsid w:val="000F758B"/>
    <w:rsid w:val="000F7A7C"/>
    <w:rsid w:val="000F7F05"/>
    <w:rsid w:val="00100109"/>
    <w:rsid w:val="0010032A"/>
    <w:rsid w:val="001003B0"/>
    <w:rsid w:val="001003B8"/>
    <w:rsid w:val="001003CB"/>
    <w:rsid w:val="00100438"/>
    <w:rsid w:val="001004E8"/>
    <w:rsid w:val="001006DE"/>
    <w:rsid w:val="0010080F"/>
    <w:rsid w:val="00100A88"/>
    <w:rsid w:val="00100D5A"/>
    <w:rsid w:val="00100DE5"/>
    <w:rsid w:val="00100F5D"/>
    <w:rsid w:val="001011A2"/>
    <w:rsid w:val="001011F2"/>
    <w:rsid w:val="001014C3"/>
    <w:rsid w:val="001016E1"/>
    <w:rsid w:val="00101C45"/>
    <w:rsid w:val="00102698"/>
    <w:rsid w:val="00102938"/>
    <w:rsid w:val="00102A50"/>
    <w:rsid w:val="00102B85"/>
    <w:rsid w:val="00103078"/>
    <w:rsid w:val="0010314C"/>
    <w:rsid w:val="0010322D"/>
    <w:rsid w:val="00103254"/>
    <w:rsid w:val="0010365B"/>
    <w:rsid w:val="001037C1"/>
    <w:rsid w:val="00103AB0"/>
    <w:rsid w:val="00103ABE"/>
    <w:rsid w:val="00103B3D"/>
    <w:rsid w:val="00103C18"/>
    <w:rsid w:val="00103C25"/>
    <w:rsid w:val="00103C57"/>
    <w:rsid w:val="00103E8A"/>
    <w:rsid w:val="00104036"/>
    <w:rsid w:val="001043E7"/>
    <w:rsid w:val="0010451E"/>
    <w:rsid w:val="001048AE"/>
    <w:rsid w:val="00104A8D"/>
    <w:rsid w:val="00104B3A"/>
    <w:rsid w:val="00104E99"/>
    <w:rsid w:val="00105092"/>
    <w:rsid w:val="001051F6"/>
    <w:rsid w:val="001053C0"/>
    <w:rsid w:val="001054E9"/>
    <w:rsid w:val="0010560D"/>
    <w:rsid w:val="001057EC"/>
    <w:rsid w:val="00105A1C"/>
    <w:rsid w:val="00105A84"/>
    <w:rsid w:val="00105AD7"/>
    <w:rsid w:val="00105E35"/>
    <w:rsid w:val="00105EB6"/>
    <w:rsid w:val="00105F72"/>
    <w:rsid w:val="0010607F"/>
    <w:rsid w:val="001061A2"/>
    <w:rsid w:val="0010636E"/>
    <w:rsid w:val="00106DA0"/>
    <w:rsid w:val="001070B0"/>
    <w:rsid w:val="00107349"/>
    <w:rsid w:val="001074CE"/>
    <w:rsid w:val="0010755F"/>
    <w:rsid w:val="00107588"/>
    <w:rsid w:val="00107938"/>
    <w:rsid w:val="00107971"/>
    <w:rsid w:val="00107A8B"/>
    <w:rsid w:val="00107C1E"/>
    <w:rsid w:val="00107C46"/>
    <w:rsid w:val="00107EB9"/>
    <w:rsid w:val="00107FD7"/>
    <w:rsid w:val="0010E41C"/>
    <w:rsid w:val="0010E866"/>
    <w:rsid w:val="001101D4"/>
    <w:rsid w:val="00110256"/>
    <w:rsid w:val="00110267"/>
    <w:rsid w:val="0011084B"/>
    <w:rsid w:val="00110917"/>
    <w:rsid w:val="0011094D"/>
    <w:rsid w:val="00110B06"/>
    <w:rsid w:val="00110B0F"/>
    <w:rsid w:val="00110D85"/>
    <w:rsid w:val="00110DF5"/>
    <w:rsid w:val="00110F4C"/>
    <w:rsid w:val="00110FD3"/>
    <w:rsid w:val="00111091"/>
    <w:rsid w:val="0011191A"/>
    <w:rsid w:val="00111AB0"/>
    <w:rsid w:val="00111BF2"/>
    <w:rsid w:val="00111C3B"/>
    <w:rsid w:val="001121B1"/>
    <w:rsid w:val="001122BE"/>
    <w:rsid w:val="001122E5"/>
    <w:rsid w:val="00112437"/>
    <w:rsid w:val="0011244C"/>
    <w:rsid w:val="00112486"/>
    <w:rsid w:val="0011252B"/>
    <w:rsid w:val="00112568"/>
    <w:rsid w:val="001125B5"/>
    <w:rsid w:val="00112730"/>
    <w:rsid w:val="001127A0"/>
    <w:rsid w:val="00112891"/>
    <w:rsid w:val="001129B2"/>
    <w:rsid w:val="00112A04"/>
    <w:rsid w:val="00112A29"/>
    <w:rsid w:val="00112ADF"/>
    <w:rsid w:val="00112F11"/>
    <w:rsid w:val="0011361B"/>
    <w:rsid w:val="00114212"/>
    <w:rsid w:val="00114362"/>
    <w:rsid w:val="001143C9"/>
    <w:rsid w:val="00114414"/>
    <w:rsid w:val="00114589"/>
    <w:rsid w:val="00114634"/>
    <w:rsid w:val="00114844"/>
    <w:rsid w:val="00114A65"/>
    <w:rsid w:val="00114BBE"/>
    <w:rsid w:val="00114D04"/>
    <w:rsid w:val="00114D12"/>
    <w:rsid w:val="00114DC2"/>
    <w:rsid w:val="00114E05"/>
    <w:rsid w:val="00114F90"/>
    <w:rsid w:val="0011508D"/>
    <w:rsid w:val="001152BF"/>
    <w:rsid w:val="001152DC"/>
    <w:rsid w:val="00115A12"/>
    <w:rsid w:val="00115E49"/>
    <w:rsid w:val="00115E8B"/>
    <w:rsid w:val="00115E90"/>
    <w:rsid w:val="00115FCE"/>
    <w:rsid w:val="00116075"/>
    <w:rsid w:val="001167F6"/>
    <w:rsid w:val="001168FE"/>
    <w:rsid w:val="001169D2"/>
    <w:rsid w:val="00116B97"/>
    <w:rsid w:val="00116DAB"/>
    <w:rsid w:val="00116FC6"/>
    <w:rsid w:val="00117096"/>
    <w:rsid w:val="00117514"/>
    <w:rsid w:val="00117678"/>
    <w:rsid w:val="001179E7"/>
    <w:rsid w:val="00117A55"/>
    <w:rsid w:val="00117A8B"/>
    <w:rsid w:val="00117B60"/>
    <w:rsid w:val="0011B833"/>
    <w:rsid w:val="001200AC"/>
    <w:rsid w:val="0012036F"/>
    <w:rsid w:val="00120495"/>
    <w:rsid w:val="00120858"/>
    <w:rsid w:val="00120944"/>
    <w:rsid w:val="00120958"/>
    <w:rsid w:val="0012096D"/>
    <w:rsid w:val="00120C82"/>
    <w:rsid w:val="00121140"/>
    <w:rsid w:val="001213CD"/>
    <w:rsid w:val="0012187E"/>
    <w:rsid w:val="00121A2F"/>
    <w:rsid w:val="00121E9E"/>
    <w:rsid w:val="00122378"/>
    <w:rsid w:val="0012256F"/>
    <w:rsid w:val="001226C2"/>
    <w:rsid w:val="00122BAB"/>
    <w:rsid w:val="00122F84"/>
    <w:rsid w:val="00123285"/>
    <w:rsid w:val="001232FD"/>
    <w:rsid w:val="00123532"/>
    <w:rsid w:val="001236AD"/>
    <w:rsid w:val="001236CF"/>
    <w:rsid w:val="00123910"/>
    <w:rsid w:val="00123AB9"/>
    <w:rsid w:val="00123D0F"/>
    <w:rsid w:val="001242B9"/>
    <w:rsid w:val="0012441B"/>
    <w:rsid w:val="001244B0"/>
    <w:rsid w:val="00124589"/>
    <w:rsid w:val="00124679"/>
    <w:rsid w:val="001249A6"/>
    <w:rsid w:val="00124BA8"/>
    <w:rsid w:val="00124CD4"/>
    <w:rsid w:val="001250B0"/>
    <w:rsid w:val="00125567"/>
    <w:rsid w:val="0012574D"/>
    <w:rsid w:val="0012575A"/>
    <w:rsid w:val="0012590B"/>
    <w:rsid w:val="00125DE6"/>
    <w:rsid w:val="00125E9F"/>
    <w:rsid w:val="00126143"/>
    <w:rsid w:val="00126342"/>
    <w:rsid w:val="001264C0"/>
    <w:rsid w:val="00126876"/>
    <w:rsid w:val="001269BC"/>
    <w:rsid w:val="00126BEE"/>
    <w:rsid w:val="00126C22"/>
    <w:rsid w:val="00126D8C"/>
    <w:rsid w:val="00126FC9"/>
    <w:rsid w:val="0012737C"/>
    <w:rsid w:val="0012746C"/>
    <w:rsid w:val="00127549"/>
    <w:rsid w:val="0012757E"/>
    <w:rsid w:val="00127612"/>
    <w:rsid w:val="00127770"/>
    <w:rsid w:val="00127A08"/>
    <w:rsid w:val="00127A85"/>
    <w:rsid w:val="00127B76"/>
    <w:rsid w:val="00127CEC"/>
    <w:rsid w:val="00127D8B"/>
    <w:rsid w:val="00127F39"/>
    <w:rsid w:val="0012D137"/>
    <w:rsid w:val="00130211"/>
    <w:rsid w:val="0013113A"/>
    <w:rsid w:val="001311C3"/>
    <w:rsid w:val="00131427"/>
    <w:rsid w:val="00131445"/>
    <w:rsid w:val="0013146B"/>
    <w:rsid w:val="00131896"/>
    <w:rsid w:val="00131D85"/>
    <w:rsid w:val="00131DB6"/>
    <w:rsid w:val="00132395"/>
    <w:rsid w:val="001323B4"/>
    <w:rsid w:val="001323CB"/>
    <w:rsid w:val="001324D6"/>
    <w:rsid w:val="0013271E"/>
    <w:rsid w:val="0013275E"/>
    <w:rsid w:val="00132868"/>
    <w:rsid w:val="00132A2D"/>
    <w:rsid w:val="00132BF9"/>
    <w:rsid w:val="00132D24"/>
    <w:rsid w:val="00132FC9"/>
    <w:rsid w:val="00133579"/>
    <w:rsid w:val="00133848"/>
    <w:rsid w:val="0013387D"/>
    <w:rsid w:val="00133AE0"/>
    <w:rsid w:val="00133AEC"/>
    <w:rsid w:val="00133B41"/>
    <w:rsid w:val="001341F1"/>
    <w:rsid w:val="00134E2E"/>
    <w:rsid w:val="0013521D"/>
    <w:rsid w:val="0013541E"/>
    <w:rsid w:val="0013550F"/>
    <w:rsid w:val="0013595F"/>
    <w:rsid w:val="0013596A"/>
    <w:rsid w:val="00135AC8"/>
    <w:rsid w:val="00135C78"/>
    <w:rsid w:val="00135D31"/>
    <w:rsid w:val="00135D58"/>
    <w:rsid w:val="00136205"/>
    <w:rsid w:val="00136462"/>
    <w:rsid w:val="0013657D"/>
    <w:rsid w:val="00136603"/>
    <w:rsid w:val="00136C2D"/>
    <w:rsid w:val="00136CDE"/>
    <w:rsid w:val="00136DDD"/>
    <w:rsid w:val="00136F0F"/>
    <w:rsid w:val="00137067"/>
    <w:rsid w:val="001370BF"/>
    <w:rsid w:val="00137704"/>
    <w:rsid w:val="001378AC"/>
    <w:rsid w:val="001378D1"/>
    <w:rsid w:val="00137AAD"/>
    <w:rsid w:val="00137C28"/>
    <w:rsid w:val="00137DE2"/>
    <w:rsid w:val="00137F4F"/>
    <w:rsid w:val="00137FB2"/>
    <w:rsid w:val="0013A1D1"/>
    <w:rsid w:val="0013A3A6"/>
    <w:rsid w:val="00140028"/>
    <w:rsid w:val="001401D1"/>
    <w:rsid w:val="0014028A"/>
    <w:rsid w:val="0014036F"/>
    <w:rsid w:val="00140726"/>
    <w:rsid w:val="001408DC"/>
    <w:rsid w:val="00140978"/>
    <w:rsid w:val="00141CD2"/>
    <w:rsid w:val="00141D86"/>
    <w:rsid w:val="001427DD"/>
    <w:rsid w:val="00142A92"/>
    <w:rsid w:val="00142D29"/>
    <w:rsid w:val="001430CD"/>
    <w:rsid w:val="00143268"/>
    <w:rsid w:val="001433D4"/>
    <w:rsid w:val="00143442"/>
    <w:rsid w:val="001434BA"/>
    <w:rsid w:val="001434C5"/>
    <w:rsid w:val="001435D1"/>
    <w:rsid w:val="001439C1"/>
    <w:rsid w:val="00143B43"/>
    <w:rsid w:val="00143D53"/>
    <w:rsid w:val="00143E14"/>
    <w:rsid w:val="00143E37"/>
    <w:rsid w:val="001446C3"/>
    <w:rsid w:val="001449F3"/>
    <w:rsid w:val="00144A13"/>
    <w:rsid w:val="00144F34"/>
    <w:rsid w:val="00144FBD"/>
    <w:rsid w:val="00144FC2"/>
    <w:rsid w:val="001450E6"/>
    <w:rsid w:val="0014529C"/>
    <w:rsid w:val="00145573"/>
    <w:rsid w:val="001456F9"/>
    <w:rsid w:val="0014579C"/>
    <w:rsid w:val="00145B76"/>
    <w:rsid w:val="00145C6C"/>
    <w:rsid w:val="001460E9"/>
    <w:rsid w:val="001462B7"/>
    <w:rsid w:val="001463FC"/>
    <w:rsid w:val="001464E4"/>
    <w:rsid w:val="00146671"/>
    <w:rsid w:val="001468B7"/>
    <w:rsid w:val="001469ED"/>
    <w:rsid w:val="00146AF8"/>
    <w:rsid w:val="00146BDE"/>
    <w:rsid w:val="00146CCF"/>
    <w:rsid w:val="00146D40"/>
    <w:rsid w:val="00146E88"/>
    <w:rsid w:val="0014706D"/>
    <w:rsid w:val="0014729A"/>
    <w:rsid w:val="001474FF"/>
    <w:rsid w:val="001475D7"/>
    <w:rsid w:val="001478D4"/>
    <w:rsid w:val="00147979"/>
    <w:rsid w:val="00147992"/>
    <w:rsid w:val="00147A36"/>
    <w:rsid w:val="00147A56"/>
    <w:rsid w:val="00147E20"/>
    <w:rsid w:val="00147F26"/>
    <w:rsid w:val="00147FB0"/>
    <w:rsid w:val="0014DA20"/>
    <w:rsid w:val="0014DAB2"/>
    <w:rsid w:val="00150025"/>
    <w:rsid w:val="00150151"/>
    <w:rsid w:val="00150154"/>
    <w:rsid w:val="0015037A"/>
    <w:rsid w:val="001505EA"/>
    <w:rsid w:val="001509F9"/>
    <w:rsid w:val="00150A46"/>
    <w:rsid w:val="00150B65"/>
    <w:rsid w:val="00150C7B"/>
    <w:rsid w:val="0015118B"/>
    <w:rsid w:val="001511D5"/>
    <w:rsid w:val="001512D7"/>
    <w:rsid w:val="001513BE"/>
    <w:rsid w:val="001514C7"/>
    <w:rsid w:val="001514D4"/>
    <w:rsid w:val="00151524"/>
    <w:rsid w:val="001515F6"/>
    <w:rsid w:val="001517C7"/>
    <w:rsid w:val="00151891"/>
    <w:rsid w:val="001518A5"/>
    <w:rsid w:val="00151CEE"/>
    <w:rsid w:val="001523AB"/>
    <w:rsid w:val="0015243E"/>
    <w:rsid w:val="001530EB"/>
    <w:rsid w:val="00153198"/>
    <w:rsid w:val="00153375"/>
    <w:rsid w:val="00153837"/>
    <w:rsid w:val="00153997"/>
    <w:rsid w:val="00153A02"/>
    <w:rsid w:val="00153A3B"/>
    <w:rsid w:val="00153D7C"/>
    <w:rsid w:val="001542C4"/>
    <w:rsid w:val="001547FC"/>
    <w:rsid w:val="00154869"/>
    <w:rsid w:val="00154C0F"/>
    <w:rsid w:val="00155074"/>
    <w:rsid w:val="0015515B"/>
    <w:rsid w:val="001552B1"/>
    <w:rsid w:val="00155300"/>
    <w:rsid w:val="00155364"/>
    <w:rsid w:val="0015571A"/>
    <w:rsid w:val="00155AF3"/>
    <w:rsid w:val="0015611C"/>
    <w:rsid w:val="00156670"/>
    <w:rsid w:val="00156816"/>
    <w:rsid w:val="00156922"/>
    <w:rsid w:val="00156940"/>
    <w:rsid w:val="001569E9"/>
    <w:rsid w:val="00156A16"/>
    <w:rsid w:val="00156A2B"/>
    <w:rsid w:val="00156BAB"/>
    <w:rsid w:val="00156CCC"/>
    <w:rsid w:val="00156DA9"/>
    <w:rsid w:val="00156FCD"/>
    <w:rsid w:val="001570A8"/>
    <w:rsid w:val="001572D6"/>
    <w:rsid w:val="001576FB"/>
    <w:rsid w:val="0015791B"/>
    <w:rsid w:val="00157980"/>
    <w:rsid w:val="00157BBB"/>
    <w:rsid w:val="00157FA7"/>
    <w:rsid w:val="00160019"/>
    <w:rsid w:val="001604D8"/>
    <w:rsid w:val="00160C0D"/>
    <w:rsid w:val="00160D5F"/>
    <w:rsid w:val="001611F9"/>
    <w:rsid w:val="001612A1"/>
    <w:rsid w:val="00161444"/>
    <w:rsid w:val="001616B2"/>
    <w:rsid w:val="00161B38"/>
    <w:rsid w:val="00161C99"/>
    <w:rsid w:val="001620EE"/>
    <w:rsid w:val="00162177"/>
    <w:rsid w:val="00162300"/>
    <w:rsid w:val="001625A3"/>
    <w:rsid w:val="00162880"/>
    <w:rsid w:val="00162966"/>
    <w:rsid w:val="00162974"/>
    <w:rsid w:val="00162C19"/>
    <w:rsid w:val="00162DDD"/>
    <w:rsid w:val="00162E76"/>
    <w:rsid w:val="00162EBB"/>
    <w:rsid w:val="001630D8"/>
    <w:rsid w:val="001637D3"/>
    <w:rsid w:val="001637F6"/>
    <w:rsid w:val="00163A6E"/>
    <w:rsid w:val="001640C8"/>
    <w:rsid w:val="00164105"/>
    <w:rsid w:val="0016415C"/>
    <w:rsid w:val="001643B4"/>
    <w:rsid w:val="001644EB"/>
    <w:rsid w:val="001645BA"/>
    <w:rsid w:val="00164B38"/>
    <w:rsid w:val="00164B55"/>
    <w:rsid w:val="00164B6C"/>
    <w:rsid w:val="00164CF4"/>
    <w:rsid w:val="00164EFC"/>
    <w:rsid w:val="00164F26"/>
    <w:rsid w:val="0016522E"/>
    <w:rsid w:val="00165431"/>
    <w:rsid w:val="001654AE"/>
    <w:rsid w:val="0016556F"/>
    <w:rsid w:val="00165873"/>
    <w:rsid w:val="00165CE7"/>
    <w:rsid w:val="00165DD1"/>
    <w:rsid w:val="00165E62"/>
    <w:rsid w:val="0016617F"/>
    <w:rsid w:val="00166227"/>
    <w:rsid w:val="001665A9"/>
    <w:rsid w:val="00166B1E"/>
    <w:rsid w:val="00166C5E"/>
    <w:rsid w:val="00166F78"/>
    <w:rsid w:val="0016703B"/>
    <w:rsid w:val="001670EA"/>
    <w:rsid w:val="00167131"/>
    <w:rsid w:val="00167305"/>
    <w:rsid w:val="00167454"/>
    <w:rsid w:val="00167509"/>
    <w:rsid w:val="001678E6"/>
    <w:rsid w:val="00167A86"/>
    <w:rsid w:val="00167D19"/>
    <w:rsid w:val="00170318"/>
    <w:rsid w:val="001705A8"/>
    <w:rsid w:val="00170811"/>
    <w:rsid w:val="00170F7D"/>
    <w:rsid w:val="001713DE"/>
    <w:rsid w:val="0017156C"/>
    <w:rsid w:val="0017171E"/>
    <w:rsid w:val="00171837"/>
    <w:rsid w:val="001718EB"/>
    <w:rsid w:val="001719A6"/>
    <w:rsid w:val="00171D6A"/>
    <w:rsid w:val="00171F7E"/>
    <w:rsid w:val="00172207"/>
    <w:rsid w:val="00172610"/>
    <w:rsid w:val="001729E2"/>
    <w:rsid w:val="00172AF3"/>
    <w:rsid w:val="00172CE2"/>
    <w:rsid w:val="00172D86"/>
    <w:rsid w:val="00172F95"/>
    <w:rsid w:val="00173076"/>
    <w:rsid w:val="00173842"/>
    <w:rsid w:val="001748DB"/>
    <w:rsid w:val="00175083"/>
    <w:rsid w:val="001751A9"/>
    <w:rsid w:val="0017540C"/>
    <w:rsid w:val="00175583"/>
    <w:rsid w:val="0017562E"/>
    <w:rsid w:val="00175ADD"/>
    <w:rsid w:val="00175C40"/>
    <w:rsid w:val="00175CED"/>
    <w:rsid w:val="001760AE"/>
    <w:rsid w:val="00176149"/>
    <w:rsid w:val="001765E5"/>
    <w:rsid w:val="001768E0"/>
    <w:rsid w:val="00177233"/>
    <w:rsid w:val="001776DF"/>
    <w:rsid w:val="001777C8"/>
    <w:rsid w:val="00177A89"/>
    <w:rsid w:val="00177B8D"/>
    <w:rsid w:val="00177C8B"/>
    <w:rsid w:val="00177D7E"/>
    <w:rsid w:val="0018002E"/>
    <w:rsid w:val="00180381"/>
    <w:rsid w:val="001805E8"/>
    <w:rsid w:val="00180701"/>
    <w:rsid w:val="0018078C"/>
    <w:rsid w:val="0018097F"/>
    <w:rsid w:val="001809FE"/>
    <w:rsid w:val="00180B36"/>
    <w:rsid w:val="00180CA3"/>
    <w:rsid w:val="00180D90"/>
    <w:rsid w:val="0018118B"/>
    <w:rsid w:val="001811FE"/>
    <w:rsid w:val="00181460"/>
    <w:rsid w:val="001815B5"/>
    <w:rsid w:val="0018199D"/>
    <w:rsid w:val="00181A07"/>
    <w:rsid w:val="00181C88"/>
    <w:rsid w:val="00181F14"/>
    <w:rsid w:val="00182915"/>
    <w:rsid w:val="00182BAE"/>
    <w:rsid w:val="00182F0D"/>
    <w:rsid w:val="00182FFA"/>
    <w:rsid w:val="00183324"/>
    <w:rsid w:val="00183507"/>
    <w:rsid w:val="0018370F"/>
    <w:rsid w:val="00183844"/>
    <w:rsid w:val="001839B3"/>
    <w:rsid w:val="00183C38"/>
    <w:rsid w:val="00183DE1"/>
    <w:rsid w:val="00184504"/>
    <w:rsid w:val="00184507"/>
    <w:rsid w:val="001845E1"/>
    <w:rsid w:val="001846E4"/>
    <w:rsid w:val="001849AF"/>
    <w:rsid w:val="001849FF"/>
    <w:rsid w:val="00184CCB"/>
    <w:rsid w:val="00185332"/>
    <w:rsid w:val="00185334"/>
    <w:rsid w:val="0018567E"/>
    <w:rsid w:val="001859C6"/>
    <w:rsid w:val="00185C8F"/>
    <w:rsid w:val="00185D7A"/>
    <w:rsid w:val="001861C7"/>
    <w:rsid w:val="00186637"/>
    <w:rsid w:val="00186712"/>
    <w:rsid w:val="00186C1D"/>
    <w:rsid w:val="001874D1"/>
    <w:rsid w:val="00187B9A"/>
    <w:rsid w:val="00187BB6"/>
    <w:rsid w:val="00187F24"/>
    <w:rsid w:val="00188269"/>
    <w:rsid w:val="0018DF4D"/>
    <w:rsid w:val="001901B7"/>
    <w:rsid w:val="0019037E"/>
    <w:rsid w:val="00190530"/>
    <w:rsid w:val="0019070D"/>
    <w:rsid w:val="00190C39"/>
    <w:rsid w:val="00190C69"/>
    <w:rsid w:val="00190DD8"/>
    <w:rsid w:val="00191666"/>
    <w:rsid w:val="00191CAE"/>
    <w:rsid w:val="00191E42"/>
    <w:rsid w:val="0019208E"/>
    <w:rsid w:val="001921EE"/>
    <w:rsid w:val="00192703"/>
    <w:rsid w:val="00192C7F"/>
    <w:rsid w:val="00192CD0"/>
    <w:rsid w:val="00192CEA"/>
    <w:rsid w:val="00192F6D"/>
    <w:rsid w:val="00192F7A"/>
    <w:rsid w:val="00193040"/>
    <w:rsid w:val="00193484"/>
    <w:rsid w:val="0019365A"/>
    <w:rsid w:val="0019394E"/>
    <w:rsid w:val="00193B32"/>
    <w:rsid w:val="00193CA6"/>
    <w:rsid w:val="00193D0E"/>
    <w:rsid w:val="00193DD1"/>
    <w:rsid w:val="0019467E"/>
    <w:rsid w:val="001946C3"/>
    <w:rsid w:val="001948C0"/>
    <w:rsid w:val="00194A1C"/>
    <w:rsid w:val="00194B5C"/>
    <w:rsid w:val="00194C1A"/>
    <w:rsid w:val="001950A9"/>
    <w:rsid w:val="001951E1"/>
    <w:rsid w:val="00195581"/>
    <w:rsid w:val="001957FB"/>
    <w:rsid w:val="00195BB8"/>
    <w:rsid w:val="00195E92"/>
    <w:rsid w:val="0019670E"/>
    <w:rsid w:val="0019677F"/>
    <w:rsid w:val="00196E46"/>
    <w:rsid w:val="00197109"/>
    <w:rsid w:val="00197347"/>
    <w:rsid w:val="0019749E"/>
    <w:rsid w:val="00197B39"/>
    <w:rsid w:val="00197BD4"/>
    <w:rsid w:val="00197D3D"/>
    <w:rsid w:val="001A0264"/>
    <w:rsid w:val="001A0628"/>
    <w:rsid w:val="001A065F"/>
    <w:rsid w:val="001A06AF"/>
    <w:rsid w:val="001A0831"/>
    <w:rsid w:val="001A0DEC"/>
    <w:rsid w:val="001A0DF0"/>
    <w:rsid w:val="001A0E2B"/>
    <w:rsid w:val="001A0F11"/>
    <w:rsid w:val="001A11AC"/>
    <w:rsid w:val="001A15CE"/>
    <w:rsid w:val="001A16E9"/>
    <w:rsid w:val="001A17A7"/>
    <w:rsid w:val="001A1AFA"/>
    <w:rsid w:val="001A1D3C"/>
    <w:rsid w:val="001A2135"/>
    <w:rsid w:val="001A2144"/>
    <w:rsid w:val="001A22DA"/>
    <w:rsid w:val="001A23D3"/>
    <w:rsid w:val="001A2527"/>
    <w:rsid w:val="001A295C"/>
    <w:rsid w:val="001A29B8"/>
    <w:rsid w:val="001A2DDE"/>
    <w:rsid w:val="001A3145"/>
    <w:rsid w:val="001A3443"/>
    <w:rsid w:val="001A3532"/>
    <w:rsid w:val="001A3886"/>
    <w:rsid w:val="001A3994"/>
    <w:rsid w:val="001A3BA8"/>
    <w:rsid w:val="001A3D15"/>
    <w:rsid w:val="001A4121"/>
    <w:rsid w:val="001A4324"/>
    <w:rsid w:val="001A46D6"/>
    <w:rsid w:val="001A4D2A"/>
    <w:rsid w:val="001A50A8"/>
    <w:rsid w:val="001A5193"/>
    <w:rsid w:val="001A55EE"/>
    <w:rsid w:val="001A5774"/>
    <w:rsid w:val="001A595D"/>
    <w:rsid w:val="001A5A66"/>
    <w:rsid w:val="001A5AA9"/>
    <w:rsid w:val="001A6004"/>
    <w:rsid w:val="001A68B1"/>
    <w:rsid w:val="001A6A24"/>
    <w:rsid w:val="001A6A6F"/>
    <w:rsid w:val="001A6DEF"/>
    <w:rsid w:val="001A6F93"/>
    <w:rsid w:val="001A74D2"/>
    <w:rsid w:val="001A74D7"/>
    <w:rsid w:val="001A776D"/>
    <w:rsid w:val="001A7A69"/>
    <w:rsid w:val="001A7E59"/>
    <w:rsid w:val="001B04C0"/>
    <w:rsid w:val="001B0557"/>
    <w:rsid w:val="001B065C"/>
    <w:rsid w:val="001B0676"/>
    <w:rsid w:val="001B0905"/>
    <w:rsid w:val="001B0AF9"/>
    <w:rsid w:val="001B0CEA"/>
    <w:rsid w:val="001B0F73"/>
    <w:rsid w:val="001B10C8"/>
    <w:rsid w:val="001B110C"/>
    <w:rsid w:val="001B1152"/>
    <w:rsid w:val="001B12FB"/>
    <w:rsid w:val="001B1304"/>
    <w:rsid w:val="001B1413"/>
    <w:rsid w:val="001B1483"/>
    <w:rsid w:val="001B15B1"/>
    <w:rsid w:val="001B161E"/>
    <w:rsid w:val="001B1932"/>
    <w:rsid w:val="001B1B30"/>
    <w:rsid w:val="001B1C4F"/>
    <w:rsid w:val="001B1CD0"/>
    <w:rsid w:val="001B1D44"/>
    <w:rsid w:val="001B1D5C"/>
    <w:rsid w:val="001B1E9F"/>
    <w:rsid w:val="001B1EFE"/>
    <w:rsid w:val="001B212E"/>
    <w:rsid w:val="001B21E6"/>
    <w:rsid w:val="001B22B5"/>
    <w:rsid w:val="001B22E1"/>
    <w:rsid w:val="001B25E8"/>
    <w:rsid w:val="001B27D3"/>
    <w:rsid w:val="001B2886"/>
    <w:rsid w:val="001B2A94"/>
    <w:rsid w:val="001B2E88"/>
    <w:rsid w:val="001B2EBE"/>
    <w:rsid w:val="001B30C0"/>
    <w:rsid w:val="001B30E5"/>
    <w:rsid w:val="001B3269"/>
    <w:rsid w:val="001B35FE"/>
    <w:rsid w:val="001B393A"/>
    <w:rsid w:val="001B3973"/>
    <w:rsid w:val="001B3D82"/>
    <w:rsid w:val="001B3E99"/>
    <w:rsid w:val="001B41CB"/>
    <w:rsid w:val="001B4214"/>
    <w:rsid w:val="001B425F"/>
    <w:rsid w:val="001B45E8"/>
    <w:rsid w:val="001B4EEE"/>
    <w:rsid w:val="001B4FE5"/>
    <w:rsid w:val="001B5127"/>
    <w:rsid w:val="001B5ADA"/>
    <w:rsid w:val="001B5ADC"/>
    <w:rsid w:val="001B5AE8"/>
    <w:rsid w:val="001B5BD1"/>
    <w:rsid w:val="001B60C1"/>
    <w:rsid w:val="001B6DE8"/>
    <w:rsid w:val="001B6F43"/>
    <w:rsid w:val="001B713E"/>
    <w:rsid w:val="001B71F4"/>
    <w:rsid w:val="001B73D4"/>
    <w:rsid w:val="001B74A2"/>
    <w:rsid w:val="001B760B"/>
    <w:rsid w:val="001B76B9"/>
    <w:rsid w:val="001B7857"/>
    <w:rsid w:val="001B79B6"/>
    <w:rsid w:val="001B7A7F"/>
    <w:rsid w:val="001B7AB7"/>
    <w:rsid w:val="001B7BE0"/>
    <w:rsid w:val="001B7DB4"/>
    <w:rsid w:val="001C0021"/>
    <w:rsid w:val="001C0434"/>
    <w:rsid w:val="001C0855"/>
    <w:rsid w:val="001C0CE2"/>
    <w:rsid w:val="001C0EB0"/>
    <w:rsid w:val="001C10DD"/>
    <w:rsid w:val="001C1338"/>
    <w:rsid w:val="001C1518"/>
    <w:rsid w:val="001C15CA"/>
    <w:rsid w:val="001C16B2"/>
    <w:rsid w:val="001C1779"/>
    <w:rsid w:val="001C1C44"/>
    <w:rsid w:val="001C1CC6"/>
    <w:rsid w:val="001C1FD3"/>
    <w:rsid w:val="001C2185"/>
    <w:rsid w:val="001C25ED"/>
    <w:rsid w:val="001C2A8A"/>
    <w:rsid w:val="001C325F"/>
    <w:rsid w:val="001C3378"/>
    <w:rsid w:val="001C361C"/>
    <w:rsid w:val="001C3736"/>
    <w:rsid w:val="001C3795"/>
    <w:rsid w:val="001C3895"/>
    <w:rsid w:val="001C39A2"/>
    <w:rsid w:val="001C3BE6"/>
    <w:rsid w:val="001C3C51"/>
    <w:rsid w:val="001C3D6B"/>
    <w:rsid w:val="001C3EFF"/>
    <w:rsid w:val="001C402D"/>
    <w:rsid w:val="001C4081"/>
    <w:rsid w:val="001C40C5"/>
    <w:rsid w:val="001C4123"/>
    <w:rsid w:val="001C41DB"/>
    <w:rsid w:val="001C423F"/>
    <w:rsid w:val="001C4773"/>
    <w:rsid w:val="001C4A72"/>
    <w:rsid w:val="001C4B10"/>
    <w:rsid w:val="001C4CB0"/>
    <w:rsid w:val="001C4EF9"/>
    <w:rsid w:val="001C5054"/>
    <w:rsid w:val="001C5308"/>
    <w:rsid w:val="001C5730"/>
    <w:rsid w:val="001C5AF7"/>
    <w:rsid w:val="001C5DA6"/>
    <w:rsid w:val="001C5E70"/>
    <w:rsid w:val="001C61EF"/>
    <w:rsid w:val="001C6227"/>
    <w:rsid w:val="001C640A"/>
    <w:rsid w:val="001C6474"/>
    <w:rsid w:val="001C6CB0"/>
    <w:rsid w:val="001C6E33"/>
    <w:rsid w:val="001C70B2"/>
    <w:rsid w:val="001C7200"/>
    <w:rsid w:val="001C728A"/>
    <w:rsid w:val="001C72AE"/>
    <w:rsid w:val="001C7858"/>
    <w:rsid w:val="001C785F"/>
    <w:rsid w:val="001C7BC9"/>
    <w:rsid w:val="001C7C9E"/>
    <w:rsid w:val="001C7E47"/>
    <w:rsid w:val="001C8706"/>
    <w:rsid w:val="001D0027"/>
    <w:rsid w:val="001D00F2"/>
    <w:rsid w:val="001D019D"/>
    <w:rsid w:val="001D04FE"/>
    <w:rsid w:val="001D05FD"/>
    <w:rsid w:val="001D07CE"/>
    <w:rsid w:val="001D097A"/>
    <w:rsid w:val="001D0ACB"/>
    <w:rsid w:val="001D0C1A"/>
    <w:rsid w:val="001D0C68"/>
    <w:rsid w:val="001D0C76"/>
    <w:rsid w:val="001D1133"/>
    <w:rsid w:val="001D1154"/>
    <w:rsid w:val="001D11C5"/>
    <w:rsid w:val="001D11D2"/>
    <w:rsid w:val="001D1354"/>
    <w:rsid w:val="001D15DC"/>
    <w:rsid w:val="001D16BE"/>
    <w:rsid w:val="001D1977"/>
    <w:rsid w:val="001D19B1"/>
    <w:rsid w:val="001D1C57"/>
    <w:rsid w:val="001D2067"/>
    <w:rsid w:val="001D20C9"/>
    <w:rsid w:val="001D2248"/>
    <w:rsid w:val="001D249F"/>
    <w:rsid w:val="001D24C3"/>
    <w:rsid w:val="001D2654"/>
    <w:rsid w:val="001D2666"/>
    <w:rsid w:val="001D273A"/>
    <w:rsid w:val="001D27CB"/>
    <w:rsid w:val="001D2B2E"/>
    <w:rsid w:val="001D2C26"/>
    <w:rsid w:val="001D362C"/>
    <w:rsid w:val="001D3786"/>
    <w:rsid w:val="001D3B57"/>
    <w:rsid w:val="001D3CA1"/>
    <w:rsid w:val="001D40DF"/>
    <w:rsid w:val="001D4434"/>
    <w:rsid w:val="001D4477"/>
    <w:rsid w:val="001D4511"/>
    <w:rsid w:val="001D45E5"/>
    <w:rsid w:val="001D4B93"/>
    <w:rsid w:val="001D523D"/>
    <w:rsid w:val="001D5378"/>
    <w:rsid w:val="001D5589"/>
    <w:rsid w:val="001D58DF"/>
    <w:rsid w:val="001D59CE"/>
    <w:rsid w:val="001D5CDB"/>
    <w:rsid w:val="001D5D3D"/>
    <w:rsid w:val="001D5E89"/>
    <w:rsid w:val="001D5EA1"/>
    <w:rsid w:val="001D5F6C"/>
    <w:rsid w:val="001D5FE2"/>
    <w:rsid w:val="001D6041"/>
    <w:rsid w:val="001D625D"/>
    <w:rsid w:val="001D62B6"/>
    <w:rsid w:val="001D62C3"/>
    <w:rsid w:val="001D64A1"/>
    <w:rsid w:val="001D654F"/>
    <w:rsid w:val="001D65C6"/>
    <w:rsid w:val="001D68F6"/>
    <w:rsid w:val="001D6A20"/>
    <w:rsid w:val="001D6A69"/>
    <w:rsid w:val="001D6C8B"/>
    <w:rsid w:val="001D7025"/>
    <w:rsid w:val="001D715B"/>
    <w:rsid w:val="001D7191"/>
    <w:rsid w:val="001D7754"/>
    <w:rsid w:val="001D77FD"/>
    <w:rsid w:val="001D78FF"/>
    <w:rsid w:val="001D7EAB"/>
    <w:rsid w:val="001D7F42"/>
    <w:rsid w:val="001E0205"/>
    <w:rsid w:val="001E02F4"/>
    <w:rsid w:val="001E02FC"/>
    <w:rsid w:val="001E03E1"/>
    <w:rsid w:val="001E06A9"/>
    <w:rsid w:val="001E07F4"/>
    <w:rsid w:val="001E0884"/>
    <w:rsid w:val="001E09D6"/>
    <w:rsid w:val="001E09F4"/>
    <w:rsid w:val="001E0D6A"/>
    <w:rsid w:val="001E11D6"/>
    <w:rsid w:val="001E13E5"/>
    <w:rsid w:val="001E1598"/>
    <w:rsid w:val="001E17F5"/>
    <w:rsid w:val="001E1C1C"/>
    <w:rsid w:val="001E1C64"/>
    <w:rsid w:val="001E1D2F"/>
    <w:rsid w:val="001E204C"/>
    <w:rsid w:val="001E22C3"/>
    <w:rsid w:val="001E22E9"/>
    <w:rsid w:val="001E2300"/>
    <w:rsid w:val="001E2542"/>
    <w:rsid w:val="001E2C9A"/>
    <w:rsid w:val="001E2D18"/>
    <w:rsid w:val="001E3008"/>
    <w:rsid w:val="001E3149"/>
    <w:rsid w:val="001E329E"/>
    <w:rsid w:val="001E33C4"/>
    <w:rsid w:val="001E3562"/>
    <w:rsid w:val="001E395A"/>
    <w:rsid w:val="001E39AC"/>
    <w:rsid w:val="001E3E17"/>
    <w:rsid w:val="001E4061"/>
    <w:rsid w:val="001E4070"/>
    <w:rsid w:val="001E4953"/>
    <w:rsid w:val="001E4A08"/>
    <w:rsid w:val="001E4B88"/>
    <w:rsid w:val="001E4EB4"/>
    <w:rsid w:val="001E5283"/>
    <w:rsid w:val="001E56DE"/>
    <w:rsid w:val="001E58EF"/>
    <w:rsid w:val="001E594B"/>
    <w:rsid w:val="001E5A7E"/>
    <w:rsid w:val="001E5B31"/>
    <w:rsid w:val="001E5B4F"/>
    <w:rsid w:val="001E5B60"/>
    <w:rsid w:val="001E5B9E"/>
    <w:rsid w:val="001E5D92"/>
    <w:rsid w:val="001E5F92"/>
    <w:rsid w:val="001E6263"/>
    <w:rsid w:val="001E638B"/>
    <w:rsid w:val="001E6443"/>
    <w:rsid w:val="001E645D"/>
    <w:rsid w:val="001E6531"/>
    <w:rsid w:val="001E6910"/>
    <w:rsid w:val="001E6942"/>
    <w:rsid w:val="001E6973"/>
    <w:rsid w:val="001E6E30"/>
    <w:rsid w:val="001E78E3"/>
    <w:rsid w:val="001E7C16"/>
    <w:rsid w:val="001E7C7F"/>
    <w:rsid w:val="001F09C4"/>
    <w:rsid w:val="001F0E36"/>
    <w:rsid w:val="001F1104"/>
    <w:rsid w:val="001F1294"/>
    <w:rsid w:val="001F14AC"/>
    <w:rsid w:val="001F16C3"/>
    <w:rsid w:val="001F1745"/>
    <w:rsid w:val="001F1896"/>
    <w:rsid w:val="001F19D0"/>
    <w:rsid w:val="001F1B8D"/>
    <w:rsid w:val="001F1BEC"/>
    <w:rsid w:val="001F1D01"/>
    <w:rsid w:val="001F2274"/>
    <w:rsid w:val="001F22BC"/>
    <w:rsid w:val="001F22DA"/>
    <w:rsid w:val="001F23A0"/>
    <w:rsid w:val="001F2635"/>
    <w:rsid w:val="001F2705"/>
    <w:rsid w:val="001F2F57"/>
    <w:rsid w:val="001F3143"/>
    <w:rsid w:val="001F31E6"/>
    <w:rsid w:val="001F379D"/>
    <w:rsid w:val="001F3B22"/>
    <w:rsid w:val="001F3E07"/>
    <w:rsid w:val="001F4666"/>
    <w:rsid w:val="001F4866"/>
    <w:rsid w:val="001F4ACE"/>
    <w:rsid w:val="001F4C7E"/>
    <w:rsid w:val="001F5487"/>
    <w:rsid w:val="001F562B"/>
    <w:rsid w:val="001F5999"/>
    <w:rsid w:val="001F5A95"/>
    <w:rsid w:val="001F62D2"/>
    <w:rsid w:val="001F653D"/>
    <w:rsid w:val="001F65BE"/>
    <w:rsid w:val="001F65E5"/>
    <w:rsid w:val="001F660C"/>
    <w:rsid w:val="001F66CE"/>
    <w:rsid w:val="001F66ED"/>
    <w:rsid w:val="001F6AE0"/>
    <w:rsid w:val="001F6CCB"/>
    <w:rsid w:val="001F6E57"/>
    <w:rsid w:val="001F70E7"/>
    <w:rsid w:val="001F74B2"/>
    <w:rsid w:val="001F77FB"/>
    <w:rsid w:val="001F7C45"/>
    <w:rsid w:val="001F7C5A"/>
    <w:rsid w:val="001F7CE5"/>
    <w:rsid w:val="001FC530"/>
    <w:rsid w:val="00200069"/>
    <w:rsid w:val="002000CE"/>
    <w:rsid w:val="002005F1"/>
    <w:rsid w:val="0020064C"/>
    <w:rsid w:val="002006B1"/>
    <w:rsid w:val="00200872"/>
    <w:rsid w:val="002009F2"/>
    <w:rsid w:val="00200C68"/>
    <w:rsid w:val="00200CCA"/>
    <w:rsid w:val="00200D44"/>
    <w:rsid w:val="00200DCD"/>
    <w:rsid w:val="002012AF"/>
    <w:rsid w:val="002012DF"/>
    <w:rsid w:val="00201434"/>
    <w:rsid w:val="002016D0"/>
    <w:rsid w:val="00201967"/>
    <w:rsid w:val="00201988"/>
    <w:rsid w:val="00201CE5"/>
    <w:rsid w:val="00202050"/>
    <w:rsid w:val="00202B02"/>
    <w:rsid w:val="00202CEA"/>
    <w:rsid w:val="00202EE9"/>
    <w:rsid w:val="00202F96"/>
    <w:rsid w:val="00202FD9"/>
    <w:rsid w:val="0020317B"/>
    <w:rsid w:val="00203791"/>
    <w:rsid w:val="002037F1"/>
    <w:rsid w:val="00203D19"/>
    <w:rsid w:val="00204028"/>
    <w:rsid w:val="0020433B"/>
    <w:rsid w:val="00204399"/>
    <w:rsid w:val="0020443F"/>
    <w:rsid w:val="0020446A"/>
    <w:rsid w:val="00204931"/>
    <w:rsid w:val="00204C71"/>
    <w:rsid w:val="002053D5"/>
    <w:rsid w:val="002058D6"/>
    <w:rsid w:val="00205B32"/>
    <w:rsid w:val="00205B96"/>
    <w:rsid w:val="00205E39"/>
    <w:rsid w:val="00205ED2"/>
    <w:rsid w:val="00205F2A"/>
    <w:rsid w:val="00206116"/>
    <w:rsid w:val="0020686E"/>
    <w:rsid w:val="00206BDD"/>
    <w:rsid w:val="00206CA7"/>
    <w:rsid w:val="00206CFB"/>
    <w:rsid w:val="00206D18"/>
    <w:rsid w:val="00206DB9"/>
    <w:rsid w:val="00206FB9"/>
    <w:rsid w:val="00207166"/>
    <w:rsid w:val="002073E7"/>
    <w:rsid w:val="0020755D"/>
    <w:rsid w:val="00207570"/>
    <w:rsid w:val="00207772"/>
    <w:rsid w:val="00207C4E"/>
    <w:rsid w:val="00207C5C"/>
    <w:rsid w:val="002098BF"/>
    <w:rsid w:val="0020D16F"/>
    <w:rsid w:val="002101EB"/>
    <w:rsid w:val="00210799"/>
    <w:rsid w:val="002107C9"/>
    <w:rsid w:val="002109B3"/>
    <w:rsid w:val="00210B29"/>
    <w:rsid w:val="00210CC2"/>
    <w:rsid w:val="00210F81"/>
    <w:rsid w:val="00211351"/>
    <w:rsid w:val="00211427"/>
    <w:rsid w:val="00211C58"/>
    <w:rsid w:val="00211C91"/>
    <w:rsid w:val="002121E6"/>
    <w:rsid w:val="002127E0"/>
    <w:rsid w:val="0021282A"/>
    <w:rsid w:val="002128BC"/>
    <w:rsid w:val="00212941"/>
    <w:rsid w:val="00212B92"/>
    <w:rsid w:val="002130A4"/>
    <w:rsid w:val="0021313B"/>
    <w:rsid w:val="00213153"/>
    <w:rsid w:val="0021316A"/>
    <w:rsid w:val="002135D8"/>
    <w:rsid w:val="002136E8"/>
    <w:rsid w:val="002138BB"/>
    <w:rsid w:val="0021390D"/>
    <w:rsid w:val="00213B06"/>
    <w:rsid w:val="00213D6F"/>
    <w:rsid w:val="00213EB3"/>
    <w:rsid w:val="00213EC6"/>
    <w:rsid w:val="002147BB"/>
    <w:rsid w:val="00214A4E"/>
    <w:rsid w:val="00214D2F"/>
    <w:rsid w:val="00214EF2"/>
    <w:rsid w:val="00214F48"/>
    <w:rsid w:val="00214FFC"/>
    <w:rsid w:val="0021525D"/>
    <w:rsid w:val="00215376"/>
    <w:rsid w:val="00215557"/>
    <w:rsid w:val="00215659"/>
    <w:rsid w:val="002156CB"/>
    <w:rsid w:val="0021593F"/>
    <w:rsid w:val="00215940"/>
    <w:rsid w:val="00215F9C"/>
    <w:rsid w:val="002164A9"/>
    <w:rsid w:val="00216577"/>
    <w:rsid w:val="00216667"/>
    <w:rsid w:val="00216AC4"/>
    <w:rsid w:val="00216E69"/>
    <w:rsid w:val="00217161"/>
    <w:rsid w:val="0021725B"/>
    <w:rsid w:val="00217460"/>
    <w:rsid w:val="00217653"/>
    <w:rsid w:val="002178FB"/>
    <w:rsid w:val="00217B66"/>
    <w:rsid w:val="00217B78"/>
    <w:rsid w:val="00217EB2"/>
    <w:rsid w:val="00217EB8"/>
    <w:rsid w:val="00217FBA"/>
    <w:rsid w:val="00220014"/>
    <w:rsid w:val="00220804"/>
    <w:rsid w:val="002208C6"/>
    <w:rsid w:val="002208E0"/>
    <w:rsid w:val="002208EB"/>
    <w:rsid w:val="00220C95"/>
    <w:rsid w:val="002212FC"/>
    <w:rsid w:val="0022149A"/>
    <w:rsid w:val="002215D8"/>
    <w:rsid w:val="002218F4"/>
    <w:rsid w:val="00222031"/>
    <w:rsid w:val="00222045"/>
    <w:rsid w:val="002220A4"/>
    <w:rsid w:val="00222427"/>
    <w:rsid w:val="00222528"/>
    <w:rsid w:val="00222A3F"/>
    <w:rsid w:val="00222A7C"/>
    <w:rsid w:val="00222C12"/>
    <w:rsid w:val="00222CA6"/>
    <w:rsid w:val="00222DDB"/>
    <w:rsid w:val="00222EA9"/>
    <w:rsid w:val="00222FBF"/>
    <w:rsid w:val="0022333A"/>
    <w:rsid w:val="0022351D"/>
    <w:rsid w:val="00223604"/>
    <w:rsid w:val="002236BB"/>
    <w:rsid w:val="002238CB"/>
    <w:rsid w:val="0022390C"/>
    <w:rsid w:val="00223964"/>
    <w:rsid w:val="00224205"/>
    <w:rsid w:val="0022434A"/>
    <w:rsid w:val="00224453"/>
    <w:rsid w:val="00224898"/>
    <w:rsid w:val="002248DE"/>
    <w:rsid w:val="00224B95"/>
    <w:rsid w:val="00224FC5"/>
    <w:rsid w:val="00224FEC"/>
    <w:rsid w:val="0022539E"/>
    <w:rsid w:val="0022558E"/>
    <w:rsid w:val="0022560A"/>
    <w:rsid w:val="00225797"/>
    <w:rsid w:val="0022588A"/>
    <w:rsid w:val="0022595C"/>
    <w:rsid w:val="00225E49"/>
    <w:rsid w:val="002260C0"/>
    <w:rsid w:val="00226174"/>
    <w:rsid w:val="00226674"/>
    <w:rsid w:val="0022670A"/>
    <w:rsid w:val="00226B16"/>
    <w:rsid w:val="00226BEA"/>
    <w:rsid w:val="00226E3D"/>
    <w:rsid w:val="0022744C"/>
    <w:rsid w:val="00227769"/>
    <w:rsid w:val="00227D91"/>
    <w:rsid w:val="00227ED3"/>
    <w:rsid w:val="00227F45"/>
    <w:rsid w:val="002300CE"/>
    <w:rsid w:val="002303BC"/>
    <w:rsid w:val="00230403"/>
    <w:rsid w:val="00230619"/>
    <w:rsid w:val="00230A4E"/>
    <w:rsid w:val="00230CC5"/>
    <w:rsid w:val="0023102E"/>
    <w:rsid w:val="00231125"/>
    <w:rsid w:val="00231273"/>
    <w:rsid w:val="002313AC"/>
    <w:rsid w:val="002314D5"/>
    <w:rsid w:val="00231586"/>
    <w:rsid w:val="002317D4"/>
    <w:rsid w:val="0023193D"/>
    <w:rsid w:val="00231A12"/>
    <w:rsid w:val="00231B43"/>
    <w:rsid w:val="00231E1E"/>
    <w:rsid w:val="00231F42"/>
    <w:rsid w:val="00232098"/>
    <w:rsid w:val="00232347"/>
    <w:rsid w:val="0023236B"/>
    <w:rsid w:val="0023237E"/>
    <w:rsid w:val="002328EB"/>
    <w:rsid w:val="00232968"/>
    <w:rsid w:val="00232A40"/>
    <w:rsid w:val="00232CAC"/>
    <w:rsid w:val="00232E86"/>
    <w:rsid w:val="00232FA1"/>
    <w:rsid w:val="002334C8"/>
    <w:rsid w:val="002337A7"/>
    <w:rsid w:val="00233A05"/>
    <w:rsid w:val="00233D4E"/>
    <w:rsid w:val="00233DB0"/>
    <w:rsid w:val="00233EAF"/>
    <w:rsid w:val="00233FB9"/>
    <w:rsid w:val="002342B6"/>
    <w:rsid w:val="0023430A"/>
    <w:rsid w:val="00234677"/>
    <w:rsid w:val="00234A4F"/>
    <w:rsid w:val="00234E11"/>
    <w:rsid w:val="0023528E"/>
    <w:rsid w:val="002353AA"/>
    <w:rsid w:val="002354F2"/>
    <w:rsid w:val="00235540"/>
    <w:rsid w:val="002355DF"/>
    <w:rsid w:val="00235619"/>
    <w:rsid w:val="0023564F"/>
    <w:rsid w:val="00235A74"/>
    <w:rsid w:val="00235E40"/>
    <w:rsid w:val="0023632B"/>
    <w:rsid w:val="00236C87"/>
    <w:rsid w:val="00236DC1"/>
    <w:rsid w:val="00236F02"/>
    <w:rsid w:val="00237046"/>
    <w:rsid w:val="002370E2"/>
    <w:rsid w:val="002372D5"/>
    <w:rsid w:val="002373A8"/>
    <w:rsid w:val="002373AF"/>
    <w:rsid w:val="00237833"/>
    <w:rsid w:val="00240013"/>
    <w:rsid w:val="0024011A"/>
    <w:rsid w:val="00241144"/>
    <w:rsid w:val="002412EF"/>
    <w:rsid w:val="0024161E"/>
    <w:rsid w:val="00241735"/>
    <w:rsid w:val="00241820"/>
    <w:rsid w:val="00241EE1"/>
    <w:rsid w:val="00242200"/>
    <w:rsid w:val="00242333"/>
    <w:rsid w:val="00242724"/>
    <w:rsid w:val="00242896"/>
    <w:rsid w:val="00242E18"/>
    <w:rsid w:val="00243273"/>
    <w:rsid w:val="00243296"/>
    <w:rsid w:val="0024332D"/>
    <w:rsid w:val="00243D4A"/>
    <w:rsid w:val="00243DD0"/>
    <w:rsid w:val="00244465"/>
    <w:rsid w:val="0024452C"/>
    <w:rsid w:val="002445A3"/>
    <w:rsid w:val="002445BB"/>
    <w:rsid w:val="00244635"/>
    <w:rsid w:val="0024489D"/>
    <w:rsid w:val="00244BEA"/>
    <w:rsid w:val="00244E76"/>
    <w:rsid w:val="00244F6E"/>
    <w:rsid w:val="00245104"/>
    <w:rsid w:val="00245284"/>
    <w:rsid w:val="002455D8"/>
    <w:rsid w:val="00245710"/>
    <w:rsid w:val="002457BF"/>
    <w:rsid w:val="002459C6"/>
    <w:rsid w:val="00245D45"/>
    <w:rsid w:val="00245DD6"/>
    <w:rsid w:val="00245EBD"/>
    <w:rsid w:val="0024641A"/>
    <w:rsid w:val="00246D3C"/>
    <w:rsid w:val="00246DEF"/>
    <w:rsid w:val="00247076"/>
    <w:rsid w:val="0024725E"/>
    <w:rsid w:val="0024738F"/>
    <w:rsid w:val="002476E7"/>
    <w:rsid w:val="002477C8"/>
    <w:rsid w:val="00247905"/>
    <w:rsid w:val="002500E5"/>
    <w:rsid w:val="002503F5"/>
    <w:rsid w:val="002504BF"/>
    <w:rsid w:val="002506F3"/>
    <w:rsid w:val="002506FE"/>
    <w:rsid w:val="00250A55"/>
    <w:rsid w:val="00250DC4"/>
    <w:rsid w:val="00250F0E"/>
    <w:rsid w:val="00250FEF"/>
    <w:rsid w:val="00251479"/>
    <w:rsid w:val="0025167D"/>
    <w:rsid w:val="00251945"/>
    <w:rsid w:val="00251E38"/>
    <w:rsid w:val="00252098"/>
    <w:rsid w:val="00252215"/>
    <w:rsid w:val="0025228B"/>
    <w:rsid w:val="002523E1"/>
    <w:rsid w:val="002524A6"/>
    <w:rsid w:val="0025282D"/>
    <w:rsid w:val="0025295C"/>
    <w:rsid w:val="00252D8C"/>
    <w:rsid w:val="00253298"/>
    <w:rsid w:val="0025337E"/>
    <w:rsid w:val="002533F9"/>
    <w:rsid w:val="0025358F"/>
    <w:rsid w:val="0025359E"/>
    <w:rsid w:val="002535D6"/>
    <w:rsid w:val="00253B6D"/>
    <w:rsid w:val="00253EC0"/>
    <w:rsid w:val="00253F2E"/>
    <w:rsid w:val="00254131"/>
    <w:rsid w:val="0025413D"/>
    <w:rsid w:val="00254619"/>
    <w:rsid w:val="00254789"/>
    <w:rsid w:val="00254D39"/>
    <w:rsid w:val="00255000"/>
    <w:rsid w:val="00255129"/>
    <w:rsid w:val="002553EB"/>
    <w:rsid w:val="00255733"/>
    <w:rsid w:val="002558B6"/>
    <w:rsid w:val="00255C85"/>
    <w:rsid w:val="00255FD4"/>
    <w:rsid w:val="0025621E"/>
    <w:rsid w:val="00256563"/>
    <w:rsid w:val="00256A71"/>
    <w:rsid w:val="00256AC3"/>
    <w:rsid w:val="00256B55"/>
    <w:rsid w:val="00256E9E"/>
    <w:rsid w:val="00257404"/>
    <w:rsid w:val="00257426"/>
    <w:rsid w:val="002574B9"/>
    <w:rsid w:val="002579A2"/>
    <w:rsid w:val="002579C3"/>
    <w:rsid w:val="00257B4B"/>
    <w:rsid w:val="0025E23F"/>
    <w:rsid w:val="0025ECBB"/>
    <w:rsid w:val="00260147"/>
    <w:rsid w:val="00260196"/>
    <w:rsid w:val="002602F7"/>
    <w:rsid w:val="0026034B"/>
    <w:rsid w:val="002603CC"/>
    <w:rsid w:val="002605E6"/>
    <w:rsid w:val="00260791"/>
    <w:rsid w:val="00260A75"/>
    <w:rsid w:val="00260C6F"/>
    <w:rsid w:val="00260E3E"/>
    <w:rsid w:val="00261190"/>
    <w:rsid w:val="00261401"/>
    <w:rsid w:val="0026177A"/>
    <w:rsid w:val="002618F4"/>
    <w:rsid w:val="00261935"/>
    <w:rsid w:val="00261A7A"/>
    <w:rsid w:val="00261C1E"/>
    <w:rsid w:val="0026203A"/>
    <w:rsid w:val="002621B0"/>
    <w:rsid w:val="00262285"/>
    <w:rsid w:val="00262510"/>
    <w:rsid w:val="00262797"/>
    <w:rsid w:val="0026281F"/>
    <w:rsid w:val="002628DB"/>
    <w:rsid w:val="00263209"/>
    <w:rsid w:val="002633B4"/>
    <w:rsid w:val="002633ED"/>
    <w:rsid w:val="0026392B"/>
    <w:rsid w:val="00263BFA"/>
    <w:rsid w:val="00263BFE"/>
    <w:rsid w:val="00263C2F"/>
    <w:rsid w:val="00263C70"/>
    <w:rsid w:val="00263C79"/>
    <w:rsid w:val="00263CAC"/>
    <w:rsid w:val="00263D08"/>
    <w:rsid w:val="00263D0E"/>
    <w:rsid w:val="00263F2D"/>
    <w:rsid w:val="00264264"/>
    <w:rsid w:val="002643C9"/>
    <w:rsid w:val="002644F2"/>
    <w:rsid w:val="00264530"/>
    <w:rsid w:val="00264959"/>
    <w:rsid w:val="00264AD0"/>
    <w:rsid w:val="00264BE5"/>
    <w:rsid w:val="00264C52"/>
    <w:rsid w:val="00264C6E"/>
    <w:rsid w:val="00264E45"/>
    <w:rsid w:val="0026502F"/>
    <w:rsid w:val="002650AB"/>
    <w:rsid w:val="002652EC"/>
    <w:rsid w:val="00265332"/>
    <w:rsid w:val="00265431"/>
    <w:rsid w:val="002656B6"/>
    <w:rsid w:val="0026571E"/>
    <w:rsid w:val="00265C65"/>
    <w:rsid w:val="00265DCB"/>
    <w:rsid w:val="00265E9C"/>
    <w:rsid w:val="002660A1"/>
    <w:rsid w:val="0026621E"/>
    <w:rsid w:val="002665C6"/>
    <w:rsid w:val="00266811"/>
    <w:rsid w:val="00266958"/>
    <w:rsid w:val="00266A6E"/>
    <w:rsid w:val="0026702C"/>
    <w:rsid w:val="002672AC"/>
    <w:rsid w:val="002675BC"/>
    <w:rsid w:val="00267BAF"/>
    <w:rsid w:val="00267DC9"/>
    <w:rsid w:val="00267E63"/>
    <w:rsid w:val="00267E99"/>
    <w:rsid w:val="00267F9F"/>
    <w:rsid w:val="00270282"/>
    <w:rsid w:val="0027055D"/>
    <w:rsid w:val="00270B0F"/>
    <w:rsid w:val="00270B1E"/>
    <w:rsid w:val="00270B7C"/>
    <w:rsid w:val="00270D1C"/>
    <w:rsid w:val="00270D99"/>
    <w:rsid w:val="00270DC3"/>
    <w:rsid w:val="00271F8A"/>
    <w:rsid w:val="00272202"/>
    <w:rsid w:val="0027227F"/>
    <w:rsid w:val="00272585"/>
    <w:rsid w:val="002726A4"/>
    <w:rsid w:val="00272A02"/>
    <w:rsid w:val="002733E0"/>
    <w:rsid w:val="0027352F"/>
    <w:rsid w:val="0027356E"/>
    <w:rsid w:val="00273758"/>
    <w:rsid w:val="002737EE"/>
    <w:rsid w:val="00273942"/>
    <w:rsid w:val="0027399A"/>
    <w:rsid w:val="002739DB"/>
    <w:rsid w:val="00273C08"/>
    <w:rsid w:val="00273FB5"/>
    <w:rsid w:val="00273FBB"/>
    <w:rsid w:val="00274265"/>
    <w:rsid w:val="00274B2C"/>
    <w:rsid w:val="002750FB"/>
    <w:rsid w:val="002751BD"/>
    <w:rsid w:val="00275282"/>
    <w:rsid w:val="002752DE"/>
    <w:rsid w:val="002755C3"/>
    <w:rsid w:val="00275967"/>
    <w:rsid w:val="00275AFB"/>
    <w:rsid w:val="00275DD0"/>
    <w:rsid w:val="00275DF6"/>
    <w:rsid w:val="00276058"/>
    <w:rsid w:val="00276601"/>
    <w:rsid w:val="002767A7"/>
    <w:rsid w:val="00276897"/>
    <w:rsid w:val="00276A3D"/>
    <w:rsid w:val="00276A91"/>
    <w:rsid w:val="00276AD4"/>
    <w:rsid w:val="00277088"/>
    <w:rsid w:val="0027751A"/>
    <w:rsid w:val="002775FF"/>
    <w:rsid w:val="00277663"/>
    <w:rsid w:val="00277BEB"/>
    <w:rsid w:val="00277C19"/>
    <w:rsid w:val="00277C6A"/>
    <w:rsid w:val="00277D1A"/>
    <w:rsid w:val="00277F60"/>
    <w:rsid w:val="0027B8F9"/>
    <w:rsid w:val="0028010D"/>
    <w:rsid w:val="002801EA"/>
    <w:rsid w:val="0028020A"/>
    <w:rsid w:val="00280390"/>
    <w:rsid w:val="0028039D"/>
    <w:rsid w:val="00280433"/>
    <w:rsid w:val="00280507"/>
    <w:rsid w:val="00280940"/>
    <w:rsid w:val="002809F4"/>
    <w:rsid w:val="00280B90"/>
    <w:rsid w:val="00280BA7"/>
    <w:rsid w:val="00280D33"/>
    <w:rsid w:val="00280D85"/>
    <w:rsid w:val="00280F4D"/>
    <w:rsid w:val="00281139"/>
    <w:rsid w:val="002811BE"/>
    <w:rsid w:val="002814DB"/>
    <w:rsid w:val="00281634"/>
    <w:rsid w:val="00281E5E"/>
    <w:rsid w:val="00281F79"/>
    <w:rsid w:val="002821C5"/>
    <w:rsid w:val="002821F8"/>
    <w:rsid w:val="00282346"/>
    <w:rsid w:val="0028269A"/>
    <w:rsid w:val="00282815"/>
    <w:rsid w:val="00282E78"/>
    <w:rsid w:val="00282F32"/>
    <w:rsid w:val="0028393B"/>
    <w:rsid w:val="00283BFD"/>
    <w:rsid w:val="00283D8C"/>
    <w:rsid w:val="002840EB"/>
    <w:rsid w:val="0028459C"/>
    <w:rsid w:val="002848CD"/>
    <w:rsid w:val="002848D5"/>
    <w:rsid w:val="002848F3"/>
    <w:rsid w:val="002849D7"/>
    <w:rsid w:val="00284B20"/>
    <w:rsid w:val="00284E82"/>
    <w:rsid w:val="00284E86"/>
    <w:rsid w:val="00284F73"/>
    <w:rsid w:val="002855BD"/>
    <w:rsid w:val="00285A1A"/>
    <w:rsid w:val="00285AB5"/>
    <w:rsid w:val="00285AED"/>
    <w:rsid w:val="00286139"/>
    <w:rsid w:val="00286318"/>
    <w:rsid w:val="002866AC"/>
    <w:rsid w:val="00286855"/>
    <w:rsid w:val="002868FA"/>
    <w:rsid w:val="00286CFC"/>
    <w:rsid w:val="00286D6F"/>
    <w:rsid w:val="00286E33"/>
    <w:rsid w:val="00286F40"/>
    <w:rsid w:val="00286F8B"/>
    <w:rsid w:val="00287047"/>
    <w:rsid w:val="002870F8"/>
    <w:rsid w:val="00287444"/>
    <w:rsid w:val="0028765D"/>
    <w:rsid w:val="00287710"/>
    <w:rsid w:val="0028A5A8"/>
    <w:rsid w:val="0028B186"/>
    <w:rsid w:val="002905BC"/>
    <w:rsid w:val="00290723"/>
    <w:rsid w:val="002908DF"/>
    <w:rsid w:val="0029099D"/>
    <w:rsid w:val="00290A32"/>
    <w:rsid w:val="00290E13"/>
    <w:rsid w:val="00290EEC"/>
    <w:rsid w:val="002912E6"/>
    <w:rsid w:val="00291468"/>
    <w:rsid w:val="00291496"/>
    <w:rsid w:val="00291866"/>
    <w:rsid w:val="00291AB0"/>
    <w:rsid w:val="00291CCB"/>
    <w:rsid w:val="00291F36"/>
    <w:rsid w:val="00292330"/>
    <w:rsid w:val="00292878"/>
    <w:rsid w:val="002929B0"/>
    <w:rsid w:val="00292A15"/>
    <w:rsid w:val="002938C4"/>
    <w:rsid w:val="00293A12"/>
    <w:rsid w:val="00293BF6"/>
    <w:rsid w:val="00293C3A"/>
    <w:rsid w:val="00293C41"/>
    <w:rsid w:val="0029409C"/>
    <w:rsid w:val="00294249"/>
    <w:rsid w:val="002942D1"/>
    <w:rsid w:val="00294639"/>
    <w:rsid w:val="00294B4B"/>
    <w:rsid w:val="00294DC7"/>
    <w:rsid w:val="00295912"/>
    <w:rsid w:val="00295B17"/>
    <w:rsid w:val="00295C15"/>
    <w:rsid w:val="00295C78"/>
    <w:rsid w:val="00295CA0"/>
    <w:rsid w:val="002961A3"/>
    <w:rsid w:val="0029655A"/>
    <w:rsid w:val="00296835"/>
    <w:rsid w:val="00296A28"/>
    <w:rsid w:val="002971D4"/>
    <w:rsid w:val="00297255"/>
    <w:rsid w:val="002975AD"/>
    <w:rsid w:val="00297903"/>
    <w:rsid w:val="00297A4A"/>
    <w:rsid w:val="00297BE1"/>
    <w:rsid w:val="00297F70"/>
    <w:rsid w:val="0029D4BA"/>
    <w:rsid w:val="002A0238"/>
    <w:rsid w:val="002A0272"/>
    <w:rsid w:val="002A03AA"/>
    <w:rsid w:val="002A045A"/>
    <w:rsid w:val="002A08DE"/>
    <w:rsid w:val="002A0C19"/>
    <w:rsid w:val="002A1216"/>
    <w:rsid w:val="002A12AB"/>
    <w:rsid w:val="002A1413"/>
    <w:rsid w:val="002A1658"/>
    <w:rsid w:val="002A1678"/>
    <w:rsid w:val="002A1DB0"/>
    <w:rsid w:val="002A1F8D"/>
    <w:rsid w:val="002A2016"/>
    <w:rsid w:val="002A2285"/>
    <w:rsid w:val="002A2483"/>
    <w:rsid w:val="002A25FC"/>
    <w:rsid w:val="002A2807"/>
    <w:rsid w:val="002A28ED"/>
    <w:rsid w:val="002A2AD1"/>
    <w:rsid w:val="002A2D8E"/>
    <w:rsid w:val="002A2DB5"/>
    <w:rsid w:val="002A2F04"/>
    <w:rsid w:val="002A2F61"/>
    <w:rsid w:val="002A3090"/>
    <w:rsid w:val="002A30D4"/>
    <w:rsid w:val="002A36E0"/>
    <w:rsid w:val="002A3D9D"/>
    <w:rsid w:val="002A3F14"/>
    <w:rsid w:val="002A4164"/>
    <w:rsid w:val="002A4418"/>
    <w:rsid w:val="002A451C"/>
    <w:rsid w:val="002A4684"/>
    <w:rsid w:val="002A46C1"/>
    <w:rsid w:val="002A47A1"/>
    <w:rsid w:val="002A4A2F"/>
    <w:rsid w:val="002A4AD6"/>
    <w:rsid w:val="002A52B9"/>
    <w:rsid w:val="002A5A01"/>
    <w:rsid w:val="002A5AF1"/>
    <w:rsid w:val="002A5B7D"/>
    <w:rsid w:val="002A5D50"/>
    <w:rsid w:val="002A64B9"/>
    <w:rsid w:val="002A6508"/>
    <w:rsid w:val="002A653F"/>
    <w:rsid w:val="002A683C"/>
    <w:rsid w:val="002A69D9"/>
    <w:rsid w:val="002A6A21"/>
    <w:rsid w:val="002A6A90"/>
    <w:rsid w:val="002A6AEF"/>
    <w:rsid w:val="002A6B5A"/>
    <w:rsid w:val="002A6BA2"/>
    <w:rsid w:val="002A6D54"/>
    <w:rsid w:val="002A6D80"/>
    <w:rsid w:val="002A6EAB"/>
    <w:rsid w:val="002A6F50"/>
    <w:rsid w:val="002A6F88"/>
    <w:rsid w:val="002A74B9"/>
    <w:rsid w:val="002A74DF"/>
    <w:rsid w:val="002A7A33"/>
    <w:rsid w:val="002A7D12"/>
    <w:rsid w:val="002A8AC9"/>
    <w:rsid w:val="002B0088"/>
    <w:rsid w:val="002B054D"/>
    <w:rsid w:val="002B056B"/>
    <w:rsid w:val="002B0720"/>
    <w:rsid w:val="002B082E"/>
    <w:rsid w:val="002B0A98"/>
    <w:rsid w:val="002B0B57"/>
    <w:rsid w:val="002B0D0F"/>
    <w:rsid w:val="002B0FA9"/>
    <w:rsid w:val="002B111B"/>
    <w:rsid w:val="002B1175"/>
    <w:rsid w:val="002B15B7"/>
    <w:rsid w:val="002B18EF"/>
    <w:rsid w:val="002B1BBF"/>
    <w:rsid w:val="002B1CCE"/>
    <w:rsid w:val="002B1D3A"/>
    <w:rsid w:val="002B1E9A"/>
    <w:rsid w:val="002B274F"/>
    <w:rsid w:val="002B27EA"/>
    <w:rsid w:val="002B28E0"/>
    <w:rsid w:val="002B2AA5"/>
    <w:rsid w:val="002B30B1"/>
    <w:rsid w:val="002B32AC"/>
    <w:rsid w:val="002B353F"/>
    <w:rsid w:val="002B37F8"/>
    <w:rsid w:val="002B3984"/>
    <w:rsid w:val="002B3B03"/>
    <w:rsid w:val="002B469A"/>
    <w:rsid w:val="002B4ABF"/>
    <w:rsid w:val="002B4B5E"/>
    <w:rsid w:val="002B4C70"/>
    <w:rsid w:val="002B5152"/>
    <w:rsid w:val="002B5334"/>
    <w:rsid w:val="002B538F"/>
    <w:rsid w:val="002B565F"/>
    <w:rsid w:val="002B5855"/>
    <w:rsid w:val="002B5921"/>
    <w:rsid w:val="002B629E"/>
    <w:rsid w:val="002B6406"/>
    <w:rsid w:val="002B6444"/>
    <w:rsid w:val="002B67DF"/>
    <w:rsid w:val="002B6B03"/>
    <w:rsid w:val="002B6DE5"/>
    <w:rsid w:val="002B6F8F"/>
    <w:rsid w:val="002B6FED"/>
    <w:rsid w:val="002B72BE"/>
    <w:rsid w:val="002B73BD"/>
    <w:rsid w:val="002B7438"/>
    <w:rsid w:val="002B7832"/>
    <w:rsid w:val="002B79B2"/>
    <w:rsid w:val="002B7B88"/>
    <w:rsid w:val="002B7C7F"/>
    <w:rsid w:val="002B9C58"/>
    <w:rsid w:val="002C019B"/>
    <w:rsid w:val="002C05CC"/>
    <w:rsid w:val="002C07C7"/>
    <w:rsid w:val="002C09D4"/>
    <w:rsid w:val="002C0AC3"/>
    <w:rsid w:val="002C16C8"/>
    <w:rsid w:val="002C1B61"/>
    <w:rsid w:val="002C1BF8"/>
    <w:rsid w:val="002C1E5E"/>
    <w:rsid w:val="002C1E88"/>
    <w:rsid w:val="002C1EDD"/>
    <w:rsid w:val="002C2015"/>
    <w:rsid w:val="002C233E"/>
    <w:rsid w:val="002C23BD"/>
    <w:rsid w:val="002C265C"/>
    <w:rsid w:val="002C2962"/>
    <w:rsid w:val="002C2E35"/>
    <w:rsid w:val="002C2F2A"/>
    <w:rsid w:val="002C34AF"/>
    <w:rsid w:val="002C34BD"/>
    <w:rsid w:val="002C3936"/>
    <w:rsid w:val="002C3C4F"/>
    <w:rsid w:val="002C4295"/>
    <w:rsid w:val="002C431F"/>
    <w:rsid w:val="002C44D4"/>
    <w:rsid w:val="002C46BF"/>
    <w:rsid w:val="002C4C1B"/>
    <w:rsid w:val="002C4C71"/>
    <w:rsid w:val="002C5599"/>
    <w:rsid w:val="002C56CF"/>
    <w:rsid w:val="002C57B2"/>
    <w:rsid w:val="002C58B3"/>
    <w:rsid w:val="002C5936"/>
    <w:rsid w:val="002C5A65"/>
    <w:rsid w:val="002C5A72"/>
    <w:rsid w:val="002C5D49"/>
    <w:rsid w:val="002C605A"/>
    <w:rsid w:val="002C62AC"/>
    <w:rsid w:val="002C65BB"/>
    <w:rsid w:val="002C6602"/>
    <w:rsid w:val="002C66C8"/>
    <w:rsid w:val="002C68A9"/>
    <w:rsid w:val="002C6B01"/>
    <w:rsid w:val="002C6CF5"/>
    <w:rsid w:val="002C6D66"/>
    <w:rsid w:val="002C6FA6"/>
    <w:rsid w:val="002C7220"/>
    <w:rsid w:val="002C74F5"/>
    <w:rsid w:val="002CB7B0"/>
    <w:rsid w:val="002D00AA"/>
    <w:rsid w:val="002D0166"/>
    <w:rsid w:val="002D06C1"/>
    <w:rsid w:val="002D0CB6"/>
    <w:rsid w:val="002D14F1"/>
    <w:rsid w:val="002D18E8"/>
    <w:rsid w:val="002D1910"/>
    <w:rsid w:val="002D1984"/>
    <w:rsid w:val="002D1A63"/>
    <w:rsid w:val="002D1E7D"/>
    <w:rsid w:val="002D1EE3"/>
    <w:rsid w:val="002D1F9E"/>
    <w:rsid w:val="002D1FD4"/>
    <w:rsid w:val="002D2173"/>
    <w:rsid w:val="002D24CA"/>
    <w:rsid w:val="002D26B1"/>
    <w:rsid w:val="002D307C"/>
    <w:rsid w:val="002D3257"/>
    <w:rsid w:val="002D32E7"/>
    <w:rsid w:val="002D3441"/>
    <w:rsid w:val="002D3519"/>
    <w:rsid w:val="002D37CA"/>
    <w:rsid w:val="002D37FC"/>
    <w:rsid w:val="002D38BC"/>
    <w:rsid w:val="002D3AC4"/>
    <w:rsid w:val="002D3BA1"/>
    <w:rsid w:val="002D3EB9"/>
    <w:rsid w:val="002D465E"/>
    <w:rsid w:val="002D484E"/>
    <w:rsid w:val="002D4B67"/>
    <w:rsid w:val="002D4E27"/>
    <w:rsid w:val="002D5133"/>
    <w:rsid w:val="002D51DB"/>
    <w:rsid w:val="002D5352"/>
    <w:rsid w:val="002D5472"/>
    <w:rsid w:val="002D57D8"/>
    <w:rsid w:val="002D5A7E"/>
    <w:rsid w:val="002D5E24"/>
    <w:rsid w:val="002D631C"/>
    <w:rsid w:val="002D6357"/>
    <w:rsid w:val="002D6512"/>
    <w:rsid w:val="002D6671"/>
    <w:rsid w:val="002D6C42"/>
    <w:rsid w:val="002D6CF1"/>
    <w:rsid w:val="002D6D16"/>
    <w:rsid w:val="002D6E99"/>
    <w:rsid w:val="002D6EC3"/>
    <w:rsid w:val="002D738C"/>
    <w:rsid w:val="002D7640"/>
    <w:rsid w:val="002D7646"/>
    <w:rsid w:val="002D7828"/>
    <w:rsid w:val="002D7BAC"/>
    <w:rsid w:val="002D7D2B"/>
    <w:rsid w:val="002DCCD8"/>
    <w:rsid w:val="002E0013"/>
    <w:rsid w:val="002E0062"/>
    <w:rsid w:val="002E03A8"/>
    <w:rsid w:val="002E0DE2"/>
    <w:rsid w:val="002E1279"/>
    <w:rsid w:val="002E1E29"/>
    <w:rsid w:val="002E1E88"/>
    <w:rsid w:val="002E201F"/>
    <w:rsid w:val="002E21AD"/>
    <w:rsid w:val="002E24B0"/>
    <w:rsid w:val="002E2650"/>
    <w:rsid w:val="002E2956"/>
    <w:rsid w:val="002E29EF"/>
    <w:rsid w:val="002E2AAB"/>
    <w:rsid w:val="002E2BFA"/>
    <w:rsid w:val="002E2F94"/>
    <w:rsid w:val="002E305C"/>
    <w:rsid w:val="002E334E"/>
    <w:rsid w:val="002E391D"/>
    <w:rsid w:val="002E3978"/>
    <w:rsid w:val="002E3AF3"/>
    <w:rsid w:val="002E3B3D"/>
    <w:rsid w:val="002E3C90"/>
    <w:rsid w:val="002E3CF4"/>
    <w:rsid w:val="002E3D0B"/>
    <w:rsid w:val="002E3F3F"/>
    <w:rsid w:val="002E3FF2"/>
    <w:rsid w:val="002E4005"/>
    <w:rsid w:val="002E4164"/>
    <w:rsid w:val="002E41E1"/>
    <w:rsid w:val="002E428A"/>
    <w:rsid w:val="002E434F"/>
    <w:rsid w:val="002E4653"/>
    <w:rsid w:val="002E47C2"/>
    <w:rsid w:val="002E4833"/>
    <w:rsid w:val="002E4876"/>
    <w:rsid w:val="002E4DF0"/>
    <w:rsid w:val="002E5080"/>
    <w:rsid w:val="002E535F"/>
    <w:rsid w:val="002E53E9"/>
    <w:rsid w:val="002E548A"/>
    <w:rsid w:val="002E5662"/>
    <w:rsid w:val="002E58F9"/>
    <w:rsid w:val="002E5ABA"/>
    <w:rsid w:val="002E5B31"/>
    <w:rsid w:val="002E5E25"/>
    <w:rsid w:val="002E5EBE"/>
    <w:rsid w:val="002E6814"/>
    <w:rsid w:val="002E6C4F"/>
    <w:rsid w:val="002E6CBB"/>
    <w:rsid w:val="002E6EFD"/>
    <w:rsid w:val="002E70DD"/>
    <w:rsid w:val="002E7349"/>
    <w:rsid w:val="002E755D"/>
    <w:rsid w:val="002E76F5"/>
    <w:rsid w:val="002E77AC"/>
    <w:rsid w:val="002E7829"/>
    <w:rsid w:val="002E7DE1"/>
    <w:rsid w:val="002E7F41"/>
    <w:rsid w:val="002F015B"/>
    <w:rsid w:val="002F02A9"/>
    <w:rsid w:val="002F02B7"/>
    <w:rsid w:val="002F03F3"/>
    <w:rsid w:val="002F05E1"/>
    <w:rsid w:val="002F08F9"/>
    <w:rsid w:val="002F0A5A"/>
    <w:rsid w:val="002F0A6E"/>
    <w:rsid w:val="002F15B4"/>
    <w:rsid w:val="002F1645"/>
    <w:rsid w:val="002F1804"/>
    <w:rsid w:val="002F18E9"/>
    <w:rsid w:val="002F1A56"/>
    <w:rsid w:val="002F1D43"/>
    <w:rsid w:val="002F1E06"/>
    <w:rsid w:val="002F1E56"/>
    <w:rsid w:val="002F1E6C"/>
    <w:rsid w:val="002F2E9C"/>
    <w:rsid w:val="002F3053"/>
    <w:rsid w:val="002F3691"/>
    <w:rsid w:val="002F39FA"/>
    <w:rsid w:val="002F3BE4"/>
    <w:rsid w:val="002F3EFE"/>
    <w:rsid w:val="002F3F44"/>
    <w:rsid w:val="002F46DA"/>
    <w:rsid w:val="002F4803"/>
    <w:rsid w:val="002F488C"/>
    <w:rsid w:val="002F4B8E"/>
    <w:rsid w:val="002F4BDF"/>
    <w:rsid w:val="002F5069"/>
    <w:rsid w:val="002F516E"/>
    <w:rsid w:val="002F52E2"/>
    <w:rsid w:val="002F5374"/>
    <w:rsid w:val="002F55DB"/>
    <w:rsid w:val="002F58A5"/>
    <w:rsid w:val="002F5B59"/>
    <w:rsid w:val="002F5C2F"/>
    <w:rsid w:val="002F5CAF"/>
    <w:rsid w:val="002F5E35"/>
    <w:rsid w:val="002F6035"/>
    <w:rsid w:val="002F6101"/>
    <w:rsid w:val="002F65A6"/>
    <w:rsid w:val="002F6643"/>
    <w:rsid w:val="002F6BA6"/>
    <w:rsid w:val="002F6E46"/>
    <w:rsid w:val="002F7A68"/>
    <w:rsid w:val="002F7B32"/>
    <w:rsid w:val="002F7C21"/>
    <w:rsid w:val="002F7EDA"/>
    <w:rsid w:val="002F7FE3"/>
    <w:rsid w:val="003005A0"/>
    <w:rsid w:val="00300764"/>
    <w:rsid w:val="003007BD"/>
    <w:rsid w:val="003008DA"/>
    <w:rsid w:val="003009B4"/>
    <w:rsid w:val="00300B77"/>
    <w:rsid w:val="00300F44"/>
    <w:rsid w:val="00301091"/>
    <w:rsid w:val="003010CA"/>
    <w:rsid w:val="003010F3"/>
    <w:rsid w:val="0030117A"/>
    <w:rsid w:val="00301220"/>
    <w:rsid w:val="003012FB"/>
    <w:rsid w:val="0030137A"/>
    <w:rsid w:val="00301396"/>
    <w:rsid w:val="00301437"/>
    <w:rsid w:val="00301CD2"/>
    <w:rsid w:val="00301E9D"/>
    <w:rsid w:val="00302223"/>
    <w:rsid w:val="00302268"/>
    <w:rsid w:val="00302706"/>
    <w:rsid w:val="00302756"/>
    <w:rsid w:val="0030277D"/>
    <w:rsid w:val="00302848"/>
    <w:rsid w:val="00302B33"/>
    <w:rsid w:val="00302C78"/>
    <w:rsid w:val="00302E77"/>
    <w:rsid w:val="00303473"/>
    <w:rsid w:val="00303657"/>
    <w:rsid w:val="0030368A"/>
    <w:rsid w:val="0030388D"/>
    <w:rsid w:val="00303990"/>
    <w:rsid w:val="00303AA3"/>
    <w:rsid w:val="00303D16"/>
    <w:rsid w:val="00303E54"/>
    <w:rsid w:val="00303E60"/>
    <w:rsid w:val="00304071"/>
    <w:rsid w:val="003041FB"/>
    <w:rsid w:val="00304215"/>
    <w:rsid w:val="00304452"/>
    <w:rsid w:val="00304DED"/>
    <w:rsid w:val="00304F1F"/>
    <w:rsid w:val="003050C2"/>
    <w:rsid w:val="003050F6"/>
    <w:rsid w:val="003064D2"/>
    <w:rsid w:val="0030651A"/>
    <w:rsid w:val="003065F9"/>
    <w:rsid w:val="00306699"/>
    <w:rsid w:val="00306782"/>
    <w:rsid w:val="00306C98"/>
    <w:rsid w:val="00306CA0"/>
    <w:rsid w:val="00306F9B"/>
    <w:rsid w:val="00307641"/>
    <w:rsid w:val="00307758"/>
    <w:rsid w:val="0030797D"/>
    <w:rsid w:val="00307AF4"/>
    <w:rsid w:val="00307DD8"/>
    <w:rsid w:val="00307E2F"/>
    <w:rsid w:val="00307E76"/>
    <w:rsid w:val="00308994"/>
    <w:rsid w:val="003100DB"/>
    <w:rsid w:val="00310330"/>
    <w:rsid w:val="00310E41"/>
    <w:rsid w:val="00310FCF"/>
    <w:rsid w:val="00311515"/>
    <w:rsid w:val="0031175F"/>
    <w:rsid w:val="00311D6B"/>
    <w:rsid w:val="00312131"/>
    <w:rsid w:val="003121F9"/>
    <w:rsid w:val="003122C2"/>
    <w:rsid w:val="003123E1"/>
    <w:rsid w:val="00312862"/>
    <w:rsid w:val="003128BD"/>
    <w:rsid w:val="00312AE4"/>
    <w:rsid w:val="00312D30"/>
    <w:rsid w:val="00312F18"/>
    <w:rsid w:val="00313061"/>
    <w:rsid w:val="00313526"/>
    <w:rsid w:val="00313652"/>
    <w:rsid w:val="00313770"/>
    <w:rsid w:val="00313BB4"/>
    <w:rsid w:val="00313D6A"/>
    <w:rsid w:val="0031455F"/>
    <w:rsid w:val="00314725"/>
    <w:rsid w:val="003151B0"/>
    <w:rsid w:val="0031536A"/>
    <w:rsid w:val="00315390"/>
    <w:rsid w:val="003155F6"/>
    <w:rsid w:val="0031562C"/>
    <w:rsid w:val="003156E4"/>
    <w:rsid w:val="003157DA"/>
    <w:rsid w:val="003158D9"/>
    <w:rsid w:val="00315B4D"/>
    <w:rsid w:val="00315DDE"/>
    <w:rsid w:val="00316077"/>
    <w:rsid w:val="00316203"/>
    <w:rsid w:val="00316364"/>
    <w:rsid w:val="003163EF"/>
    <w:rsid w:val="003166CA"/>
    <w:rsid w:val="0031678F"/>
    <w:rsid w:val="00316831"/>
    <w:rsid w:val="00316B71"/>
    <w:rsid w:val="00316EAB"/>
    <w:rsid w:val="00317300"/>
    <w:rsid w:val="003177DB"/>
    <w:rsid w:val="003179FB"/>
    <w:rsid w:val="00317D9A"/>
    <w:rsid w:val="0031F082"/>
    <w:rsid w:val="00320061"/>
    <w:rsid w:val="003200EA"/>
    <w:rsid w:val="003202A8"/>
    <w:rsid w:val="00320832"/>
    <w:rsid w:val="00320917"/>
    <w:rsid w:val="00320EBD"/>
    <w:rsid w:val="00320FDD"/>
    <w:rsid w:val="003213D2"/>
    <w:rsid w:val="00321402"/>
    <w:rsid w:val="003215F1"/>
    <w:rsid w:val="003218C3"/>
    <w:rsid w:val="00321970"/>
    <w:rsid w:val="00321A34"/>
    <w:rsid w:val="00321B05"/>
    <w:rsid w:val="00321C88"/>
    <w:rsid w:val="00321D41"/>
    <w:rsid w:val="00321D74"/>
    <w:rsid w:val="00321E8F"/>
    <w:rsid w:val="00322154"/>
    <w:rsid w:val="003223ED"/>
    <w:rsid w:val="003224B5"/>
    <w:rsid w:val="003225A1"/>
    <w:rsid w:val="00322A40"/>
    <w:rsid w:val="00322BD3"/>
    <w:rsid w:val="00323415"/>
    <w:rsid w:val="00323573"/>
    <w:rsid w:val="003236D7"/>
    <w:rsid w:val="00323E2B"/>
    <w:rsid w:val="00323FAC"/>
    <w:rsid w:val="00323FF9"/>
    <w:rsid w:val="003246EA"/>
    <w:rsid w:val="003247ED"/>
    <w:rsid w:val="00324BE4"/>
    <w:rsid w:val="00324DC5"/>
    <w:rsid w:val="00324EED"/>
    <w:rsid w:val="00325098"/>
    <w:rsid w:val="00325357"/>
    <w:rsid w:val="00325A9D"/>
    <w:rsid w:val="00325E9C"/>
    <w:rsid w:val="00325F44"/>
    <w:rsid w:val="00326565"/>
    <w:rsid w:val="00326D20"/>
    <w:rsid w:val="00326DF8"/>
    <w:rsid w:val="003271E8"/>
    <w:rsid w:val="0032731D"/>
    <w:rsid w:val="00327631"/>
    <w:rsid w:val="00327643"/>
    <w:rsid w:val="0032C537"/>
    <w:rsid w:val="003302CF"/>
    <w:rsid w:val="00330E5A"/>
    <w:rsid w:val="00331015"/>
    <w:rsid w:val="003313F9"/>
    <w:rsid w:val="0033173D"/>
    <w:rsid w:val="003317CE"/>
    <w:rsid w:val="003317F3"/>
    <w:rsid w:val="0033183C"/>
    <w:rsid w:val="00331C0D"/>
    <w:rsid w:val="00331C19"/>
    <w:rsid w:val="00331C56"/>
    <w:rsid w:val="00331CCB"/>
    <w:rsid w:val="00331DD0"/>
    <w:rsid w:val="00331ED9"/>
    <w:rsid w:val="00331FDB"/>
    <w:rsid w:val="0033200F"/>
    <w:rsid w:val="003322BA"/>
    <w:rsid w:val="003322C0"/>
    <w:rsid w:val="003324B3"/>
    <w:rsid w:val="003324F4"/>
    <w:rsid w:val="003328BB"/>
    <w:rsid w:val="00332AFB"/>
    <w:rsid w:val="00332B31"/>
    <w:rsid w:val="00332FDA"/>
    <w:rsid w:val="003330AC"/>
    <w:rsid w:val="003330D7"/>
    <w:rsid w:val="00333176"/>
    <w:rsid w:val="00333214"/>
    <w:rsid w:val="00333492"/>
    <w:rsid w:val="00333624"/>
    <w:rsid w:val="00333887"/>
    <w:rsid w:val="00333996"/>
    <w:rsid w:val="00333CF1"/>
    <w:rsid w:val="00333D02"/>
    <w:rsid w:val="00333E7E"/>
    <w:rsid w:val="003341C8"/>
    <w:rsid w:val="003342B8"/>
    <w:rsid w:val="00334649"/>
    <w:rsid w:val="00334941"/>
    <w:rsid w:val="00335053"/>
    <w:rsid w:val="003352E0"/>
    <w:rsid w:val="003352E1"/>
    <w:rsid w:val="0033530D"/>
    <w:rsid w:val="00335354"/>
    <w:rsid w:val="003357D1"/>
    <w:rsid w:val="00335903"/>
    <w:rsid w:val="00335912"/>
    <w:rsid w:val="00335A10"/>
    <w:rsid w:val="00335B10"/>
    <w:rsid w:val="00335CCE"/>
    <w:rsid w:val="00336552"/>
    <w:rsid w:val="003365E5"/>
    <w:rsid w:val="003366C8"/>
    <w:rsid w:val="0033699F"/>
    <w:rsid w:val="00337620"/>
    <w:rsid w:val="00337BCE"/>
    <w:rsid w:val="00337CF9"/>
    <w:rsid w:val="00337D78"/>
    <w:rsid w:val="00337FDC"/>
    <w:rsid w:val="00340066"/>
    <w:rsid w:val="00340214"/>
    <w:rsid w:val="00340509"/>
    <w:rsid w:val="003408F2"/>
    <w:rsid w:val="00340E56"/>
    <w:rsid w:val="00341267"/>
    <w:rsid w:val="003412EC"/>
    <w:rsid w:val="003415C0"/>
    <w:rsid w:val="003415DC"/>
    <w:rsid w:val="003415E9"/>
    <w:rsid w:val="00341747"/>
    <w:rsid w:val="003419C8"/>
    <w:rsid w:val="00341A60"/>
    <w:rsid w:val="00341DCC"/>
    <w:rsid w:val="00341FE4"/>
    <w:rsid w:val="003422FD"/>
    <w:rsid w:val="0034237F"/>
    <w:rsid w:val="00342617"/>
    <w:rsid w:val="00342C11"/>
    <w:rsid w:val="0034301A"/>
    <w:rsid w:val="0034346F"/>
    <w:rsid w:val="003437FD"/>
    <w:rsid w:val="00343BE5"/>
    <w:rsid w:val="00343E9E"/>
    <w:rsid w:val="00343EC2"/>
    <w:rsid w:val="0034409C"/>
    <w:rsid w:val="00344127"/>
    <w:rsid w:val="00344357"/>
    <w:rsid w:val="003444A7"/>
    <w:rsid w:val="00344A89"/>
    <w:rsid w:val="00344F87"/>
    <w:rsid w:val="0034521D"/>
    <w:rsid w:val="003453A9"/>
    <w:rsid w:val="00345A22"/>
    <w:rsid w:val="00345B31"/>
    <w:rsid w:val="00345B64"/>
    <w:rsid w:val="00346213"/>
    <w:rsid w:val="0034623B"/>
    <w:rsid w:val="0034640F"/>
    <w:rsid w:val="0034642F"/>
    <w:rsid w:val="00346549"/>
    <w:rsid w:val="00346596"/>
    <w:rsid w:val="0034680E"/>
    <w:rsid w:val="0034684A"/>
    <w:rsid w:val="00346B7D"/>
    <w:rsid w:val="00346E22"/>
    <w:rsid w:val="00347015"/>
    <w:rsid w:val="0034710D"/>
    <w:rsid w:val="003472B2"/>
    <w:rsid w:val="00347386"/>
    <w:rsid w:val="003475C0"/>
    <w:rsid w:val="00347A33"/>
    <w:rsid w:val="00347B33"/>
    <w:rsid w:val="00348466"/>
    <w:rsid w:val="00350289"/>
    <w:rsid w:val="003502FB"/>
    <w:rsid w:val="003505C4"/>
    <w:rsid w:val="00350D1C"/>
    <w:rsid w:val="00351497"/>
    <w:rsid w:val="0035168A"/>
    <w:rsid w:val="0035177E"/>
    <w:rsid w:val="003517C2"/>
    <w:rsid w:val="00351ACC"/>
    <w:rsid w:val="00351BBD"/>
    <w:rsid w:val="00351D5D"/>
    <w:rsid w:val="00351E3C"/>
    <w:rsid w:val="00351FA2"/>
    <w:rsid w:val="00352145"/>
    <w:rsid w:val="0035226D"/>
    <w:rsid w:val="00352354"/>
    <w:rsid w:val="003524E2"/>
    <w:rsid w:val="00352732"/>
    <w:rsid w:val="003529F6"/>
    <w:rsid w:val="0035318F"/>
    <w:rsid w:val="00353328"/>
    <w:rsid w:val="0035384A"/>
    <w:rsid w:val="0035386D"/>
    <w:rsid w:val="00353F65"/>
    <w:rsid w:val="0035443E"/>
    <w:rsid w:val="003545F2"/>
    <w:rsid w:val="00354604"/>
    <w:rsid w:val="0035472C"/>
    <w:rsid w:val="00354803"/>
    <w:rsid w:val="00354AA1"/>
    <w:rsid w:val="00354BC2"/>
    <w:rsid w:val="00354FDF"/>
    <w:rsid w:val="00355321"/>
    <w:rsid w:val="00355504"/>
    <w:rsid w:val="00355650"/>
    <w:rsid w:val="00355860"/>
    <w:rsid w:val="00355964"/>
    <w:rsid w:val="00355AAA"/>
    <w:rsid w:val="00355AB6"/>
    <w:rsid w:val="00355B9A"/>
    <w:rsid w:val="00355D7F"/>
    <w:rsid w:val="00356296"/>
    <w:rsid w:val="003563AC"/>
    <w:rsid w:val="00356408"/>
    <w:rsid w:val="003564A8"/>
    <w:rsid w:val="0035675C"/>
    <w:rsid w:val="00356C81"/>
    <w:rsid w:val="00356D3F"/>
    <w:rsid w:val="00356E63"/>
    <w:rsid w:val="003570C6"/>
    <w:rsid w:val="003570F4"/>
    <w:rsid w:val="003570FF"/>
    <w:rsid w:val="00357148"/>
    <w:rsid w:val="00357293"/>
    <w:rsid w:val="0035732E"/>
    <w:rsid w:val="00357AB6"/>
    <w:rsid w:val="00357B20"/>
    <w:rsid w:val="00357BD8"/>
    <w:rsid w:val="00357DB8"/>
    <w:rsid w:val="0036051B"/>
    <w:rsid w:val="00360564"/>
    <w:rsid w:val="003605B5"/>
    <w:rsid w:val="00360641"/>
    <w:rsid w:val="00360649"/>
    <w:rsid w:val="003607B8"/>
    <w:rsid w:val="003608EB"/>
    <w:rsid w:val="00360906"/>
    <w:rsid w:val="003609B3"/>
    <w:rsid w:val="003609F9"/>
    <w:rsid w:val="00360C05"/>
    <w:rsid w:val="00360F19"/>
    <w:rsid w:val="0036103D"/>
    <w:rsid w:val="003613E9"/>
    <w:rsid w:val="003615B6"/>
    <w:rsid w:val="003618C2"/>
    <w:rsid w:val="00361A67"/>
    <w:rsid w:val="00361D01"/>
    <w:rsid w:val="00361F50"/>
    <w:rsid w:val="003624A7"/>
    <w:rsid w:val="003624BB"/>
    <w:rsid w:val="003627EC"/>
    <w:rsid w:val="00362A68"/>
    <w:rsid w:val="00362DDA"/>
    <w:rsid w:val="00362F16"/>
    <w:rsid w:val="00362FCF"/>
    <w:rsid w:val="0036314C"/>
    <w:rsid w:val="00363233"/>
    <w:rsid w:val="003634CC"/>
    <w:rsid w:val="00363501"/>
    <w:rsid w:val="00363562"/>
    <w:rsid w:val="003638F6"/>
    <w:rsid w:val="00363ED5"/>
    <w:rsid w:val="00363F58"/>
    <w:rsid w:val="003641AA"/>
    <w:rsid w:val="00364211"/>
    <w:rsid w:val="00364233"/>
    <w:rsid w:val="00364262"/>
    <w:rsid w:val="0036490F"/>
    <w:rsid w:val="00364BA2"/>
    <w:rsid w:val="00364C69"/>
    <w:rsid w:val="00364DE8"/>
    <w:rsid w:val="00365022"/>
    <w:rsid w:val="0036530A"/>
    <w:rsid w:val="0036548F"/>
    <w:rsid w:val="0036555F"/>
    <w:rsid w:val="00365959"/>
    <w:rsid w:val="00365A1C"/>
    <w:rsid w:val="00365B88"/>
    <w:rsid w:val="00365C5A"/>
    <w:rsid w:val="00366746"/>
    <w:rsid w:val="003667F9"/>
    <w:rsid w:val="003668AB"/>
    <w:rsid w:val="00366922"/>
    <w:rsid w:val="00366DFF"/>
    <w:rsid w:val="00366F57"/>
    <w:rsid w:val="003672A7"/>
    <w:rsid w:val="0036738B"/>
    <w:rsid w:val="00367CEF"/>
    <w:rsid w:val="00367D79"/>
    <w:rsid w:val="003686D4"/>
    <w:rsid w:val="00370068"/>
    <w:rsid w:val="003700E5"/>
    <w:rsid w:val="003701B1"/>
    <w:rsid w:val="00370341"/>
    <w:rsid w:val="00370464"/>
    <w:rsid w:val="00370841"/>
    <w:rsid w:val="00370C5E"/>
    <w:rsid w:val="00370C82"/>
    <w:rsid w:val="00370ED9"/>
    <w:rsid w:val="00371162"/>
    <w:rsid w:val="003714F1"/>
    <w:rsid w:val="003715E9"/>
    <w:rsid w:val="0037167B"/>
    <w:rsid w:val="003716DC"/>
    <w:rsid w:val="00371724"/>
    <w:rsid w:val="0037198B"/>
    <w:rsid w:val="00371EF0"/>
    <w:rsid w:val="00372188"/>
    <w:rsid w:val="00372426"/>
    <w:rsid w:val="00372587"/>
    <w:rsid w:val="00372999"/>
    <w:rsid w:val="00372BEB"/>
    <w:rsid w:val="00372F36"/>
    <w:rsid w:val="00372F44"/>
    <w:rsid w:val="0037337A"/>
    <w:rsid w:val="0037345B"/>
    <w:rsid w:val="0037375E"/>
    <w:rsid w:val="00373802"/>
    <w:rsid w:val="00373C59"/>
    <w:rsid w:val="00373E2C"/>
    <w:rsid w:val="00373F74"/>
    <w:rsid w:val="00374315"/>
    <w:rsid w:val="00374466"/>
    <w:rsid w:val="00374486"/>
    <w:rsid w:val="00374741"/>
    <w:rsid w:val="00374874"/>
    <w:rsid w:val="00374D52"/>
    <w:rsid w:val="00374D70"/>
    <w:rsid w:val="00374DCD"/>
    <w:rsid w:val="00374F82"/>
    <w:rsid w:val="00375709"/>
    <w:rsid w:val="00375757"/>
    <w:rsid w:val="003757E0"/>
    <w:rsid w:val="0037589B"/>
    <w:rsid w:val="00375B9A"/>
    <w:rsid w:val="00375F88"/>
    <w:rsid w:val="003760DC"/>
    <w:rsid w:val="00376369"/>
    <w:rsid w:val="0037661A"/>
    <w:rsid w:val="00376D45"/>
    <w:rsid w:val="0037774C"/>
    <w:rsid w:val="003778F0"/>
    <w:rsid w:val="00377951"/>
    <w:rsid w:val="003779F8"/>
    <w:rsid w:val="00377BAC"/>
    <w:rsid w:val="00377CE1"/>
    <w:rsid w:val="0037AFA1"/>
    <w:rsid w:val="0037B3F9"/>
    <w:rsid w:val="0037D283"/>
    <w:rsid w:val="003802E4"/>
    <w:rsid w:val="00380397"/>
    <w:rsid w:val="00380571"/>
    <w:rsid w:val="00380896"/>
    <w:rsid w:val="00380959"/>
    <w:rsid w:val="003809B3"/>
    <w:rsid w:val="00380B03"/>
    <w:rsid w:val="00380C89"/>
    <w:rsid w:val="00380D7B"/>
    <w:rsid w:val="00380D91"/>
    <w:rsid w:val="00380E20"/>
    <w:rsid w:val="00380EA8"/>
    <w:rsid w:val="00380F79"/>
    <w:rsid w:val="00381018"/>
    <w:rsid w:val="0038139B"/>
    <w:rsid w:val="00381482"/>
    <w:rsid w:val="003815AF"/>
    <w:rsid w:val="0038171F"/>
    <w:rsid w:val="00381AB4"/>
    <w:rsid w:val="00381EF0"/>
    <w:rsid w:val="003820A8"/>
    <w:rsid w:val="0038244D"/>
    <w:rsid w:val="003827FA"/>
    <w:rsid w:val="003828E4"/>
    <w:rsid w:val="003829FB"/>
    <w:rsid w:val="00382B99"/>
    <w:rsid w:val="00383A28"/>
    <w:rsid w:val="00383A30"/>
    <w:rsid w:val="00383A7F"/>
    <w:rsid w:val="00383C4E"/>
    <w:rsid w:val="003847F2"/>
    <w:rsid w:val="0038484E"/>
    <w:rsid w:val="00384B56"/>
    <w:rsid w:val="00384E63"/>
    <w:rsid w:val="00384ED0"/>
    <w:rsid w:val="003853BC"/>
    <w:rsid w:val="003853D5"/>
    <w:rsid w:val="003855E2"/>
    <w:rsid w:val="0038565C"/>
    <w:rsid w:val="0038576B"/>
    <w:rsid w:val="003857A0"/>
    <w:rsid w:val="003857EF"/>
    <w:rsid w:val="00385F14"/>
    <w:rsid w:val="00386002"/>
    <w:rsid w:val="0038623C"/>
    <w:rsid w:val="00386241"/>
    <w:rsid w:val="003866BF"/>
    <w:rsid w:val="003867CF"/>
    <w:rsid w:val="00386979"/>
    <w:rsid w:val="00386E3C"/>
    <w:rsid w:val="00386FD8"/>
    <w:rsid w:val="00387414"/>
    <w:rsid w:val="00387644"/>
    <w:rsid w:val="00387776"/>
    <w:rsid w:val="0038778F"/>
    <w:rsid w:val="003877A0"/>
    <w:rsid w:val="003877A5"/>
    <w:rsid w:val="003879CF"/>
    <w:rsid w:val="00387AEF"/>
    <w:rsid w:val="00387B56"/>
    <w:rsid w:val="00387BF0"/>
    <w:rsid w:val="00387CA7"/>
    <w:rsid w:val="00387D65"/>
    <w:rsid w:val="00387E07"/>
    <w:rsid w:val="00387F4D"/>
    <w:rsid w:val="0038B728"/>
    <w:rsid w:val="00390060"/>
    <w:rsid w:val="00390193"/>
    <w:rsid w:val="003904D5"/>
    <w:rsid w:val="00390AAB"/>
    <w:rsid w:val="00390BBE"/>
    <w:rsid w:val="00390C44"/>
    <w:rsid w:val="00390D12"/>
    <w:rsid w:val="00390EBA"/>
    <w:rsid w:val="00390F07"/>
    <w:rsid w:val="0039112B"/>
    <w:rsid w:val="0039122A"/>
    <w:rsid w:val="00391328"/>
    <w:rsid w:val="0039133D"/>
    <w:rsid w:val="003918AA"/>
    <w:rsid w:val="00391C31"/>
    <w:rsid w:val="00391D4C"/>
    <w:rsid w:val="00391F7B"/>
    <w:rsid w:val="00392053"/>
    <w:rsid w:val="0039221F"/>
    <w:rsid w:val="0039233A"/>
    <w:rsid w:val="003923FC"/>
    <w:rsid w:val="003926B1"/>
    <w:rsid w:val="003926DA"/>
    <w:rsid w:val="0039279F"/>
    <w:rsid w:val="00392BE6"/>
    <w:rsid w:val="00392CF0"/>
    <w:rsid w:val="00392F7A"/>
    <w:rsid w:val="0039359F"/>
    <w:rsid w:val="00393745"/>
    <w:rsid w:val="00393CF7"/>
    <w:rsid w:val="00393DFD"/>
    <w:rsid w:val="00393F4C"/>
    <w:rsid w:val="00393F79"/>
    <w:rsid w:val="0039417C"/>
    <w:rsid w:val="003942B8"/>
    <w:rsid w:val="00394318"/>
    <w:rsid w:val="00394FE3"/>
    <w:rsid w:val="0039517F"/>
    <w:rsid w:val="00395244"/>
    <w:rsid w:val="0039543A"/>
    <w:rsid w:val="00395510"/>
    <w:rsid w:val="00396094"/>
    <w:rsid w:val="003961A2"/>
    <w:rsid w:val="0039687A"/>
    <w:rsid w:val="003968B4"/>
    <w:rsid w:val="003971ED"/>
    <w:rsid w:val="0039771D"/>
    <w:rsid w:val="00397946"/>
    <w:rsid w:val="003979C1"/>
    <w:rsid w:val="00397A04"/>
    <w:rsid w:val="00397A43"/>
    <w:rsid w:val="00397E94"/>
    <w:rsid w:val="0039A024"/>
    <w:rsid w:val="003A02BC"/>
    <w:rsid w:val="003A04B6"/>
    <w:rsid w:val="003A1543"/>
    <w:rsid w:val="003A1600"/>
    <w:rsid w:val="003A163F"/>
    <w:rsid w:val="003A1943"/>
    <w:rsid w:val="003A1B8C"/>
    <w:rsid w:val="003A1C88"/>
    <w:rsid w:val="003A1F35"/>
    <w:rsid w:val="003A2184"/>
    <w:rsid w:val="003A22CC"/>
    <w:rsid w:val="003A23AD"/>
    <w:rsid w:val="003A25E3"/>
    <w:rsid w:val="003A2629"/>
    <w:rsid w:val="003A271B"/>
    <w:rsid w:val="003A28BF"/>
    <w:rsid w:val="003A2C64"/>
    <w:rsid w:val="003A314D"/>
    <w:rsid w:val="003A32C1"/>
    <w:rsid w:val="003A3349"/>
    <w:rsid w:val="003A35F3"/>
    <w:rsid w:val="003A373A"/>
    <w:rsid w:val="003A377B"/>
    <w:rsid w:val="003A37C5"/>
    <w:rsid w:val="003A389C"/>
    <w:rsid w:val="003A3AD3"/>
    <w:rsid w:val="003A3AE4"/>
    <w:rsid w:val="003A3AEC"/>
    <w:rsid w:val="003A3E19"/>
    <w:rsid w:val="003A3E34"/>
    <w:rsid w:val="003A3EDA"/>
    <w:rsid w:val="003A431B"/>
    <w:rsid w:val="003A433B"/>
    <w:rsid w:val="003A4687"/>
    <w:rsid w:val="003A479B"/>
    <w:rsid w:val="003A4A74"/>
    <w:rsid w:val="003A4D35"/>
    <w:rsid w:val="003A4D63"/>
    <w:rsid w:val="003A51E1"/>
    <w:rsid w:val="003A547A"/>
    <w:rsid w:val="003A59DE"/>
    <w:rsid w:val="003A5A29"/>
    <w:rsid w:val="003A5CEB"/>
    <w:rsid w:val="003A5DC6"/>
    <w:rsid w:val="003A5E74"/>
    <w:rsid w:val="003A60D3"/>
    <w:rsid w:val="003A6144"/>
    <w:rsid w:val="003A64CF"/>
    <w:rsid w:val="003A6694"/>
    <w:rsid w:val="003A676B"/>
    <w:rsid w:val="003A67D5"/>
    <w:rsid w:val="003A67E1"/>
    <w:rsid w:val="003A6C19"/>
    <w:rsid w:val="003A7166"/>
    <w:rsid w:val="003A7492"/>
    <w:rsid w:val="003A7519"/>
    <w:rsid w:val="003A77E4"/>
    <w:rsid w:val="003A78CC"/>
    <w:rsid w:val="003A7DEB"/>
    <w:rsid w:val="003A7F3E"/>
    <w:rsid w:val="003B00DB"/>
    <w:rsid w:val="003B053D"/>
    <w:rsid w:val="003B0865"/>
    <w:rsid w:val="003B0A85"/>
    <w:rsid w:val="003B0D86"/>
    <w:rsid w:val="003B100B"/>
    <w:rsid w:val="003B1091"/>
    <w:rsid w:val="003B1309"/>
    <w:rsid w:val="003B13AE"/>
    <w:rsid w:val="003B17B7"/>
    <w:rsid w:val="003B1CBB"/>
    <w:rsid w:val="003B1F09"/>
    <w:rsid w:val="003B201D"/>
    <w:rsid w:val="003B2264"/>
    <w:rsid w:val="003B22D4"/>
    <w:rsid w:val="003B29BB"/>
    <w:rsid w:val="003B2B1B"/>
    <w:rsid w:val="003B2DB7"/>
    <w:rsid w:val="003B30D8"/>
    <w:rsid w:val="003B342F"/>
    <w:rsid w:val="003B375F"/>
    <w:rsid w:val="003B3954"/>
    <w:rsid w:val="003B3E9F"/>
    <w:rsid w:val="003B4104"/>
    <w:rsid w:val="003B4118"/>
    <w:rsid w:val="003B4492"/>
    <w:rsid w:val="003B4519"/>
    <w:rsid w:val="003B46B1"/>
    <w:rsid w:val="003B472E"/>
    <w:rsid w:val="003B4966"/>
    <w:rsid w:val="003B4C09"/>
    <w:rsid w:val="003B4CB1"/>
    <w:rsid w:val="003B4F85"/>
    <w:rsid w:val="003B54BB"/>
    <w:rsid w:val="003B5554"/>
    <w:rsid w:val="003B5819"/>
    <w:rsid w:val="003B5F2A"/>
    <w:rsid w:val="003B6060"/>
    <w:rsid w:val="003B61C7"/>
    <w:rsid w:val="003B620F"/>
    <w:rsid w:val="003B64E8"/>
    <w:rsid w:val="003B64FB"/>
    <w:rsid w:val="003B6697"/>
    <w:rsid w:val="003B6AD1"/>
    <w:rsid w:val="003B6B56"/>
    <w:rsid w:val="003B6D77"/>
    <w:rsid w:val="003B717A"/>
    <w:rsid w:val="003B74D8"/>
    <w:rsid w:val="003B7564"/>
    <w:rsid w:val="003B75B1"/>
    <w:rsid w:val="003B7678"/>
    <w:rsid w:val="003B7866"/>
    <w:rsid w:val="003B798F"/>
    <w:rsid w:val="003B79E4"/>
    <w:rsid w:val="003B7C84"/>
    <w:rsid w:val="003B7D32"/>
    <w:rsid w:val="003B7D4C"/>
    <w:rsid w:val="003B7F72"/>
    <w:rsid w:val="003C01DE"/>
    <w:rsid w:val="003C021F"/>
    <w:rsid w:val="003C0307"/>
    <w:rsid w:val="003C0985"/>
    <w:rsid w:val="003C0A3D"/>
    <w:rsid w:val="003C0FD8"/>
    <w:rsid w:val="003C1094"/>
    <w:rsid w:val="003C1133"/>
    <w:rsid w:val="003C1365"/>
    <w:rsid w:val="003C175B"/>
    <w:rsid w:val="003C1778"/>
    <w:rsid w:val="003C18AF"/>
    <w:rsid w:val="003C1900"/>
    <w:rsid w:val="003C192F"/>
    <w:rsid w:val="003C1ABB"/>
    <w:rsid w:val="003C1E74"/>
    <w:rsid w:val="003C200C"/>
    <w:rsid w:val="003C2134"/>
    <w:rsid w:val="003C22E2"/>
    <w:rsid w:val="003C245D"/>
    <w:rsid w:val="003C2707"/>
    <w:rsid w:val="003C272E"/>
    <w:rsid w:val="003C2830"/>
    <w:rsid w:val="003C28F4"/>
    <w:rsid w:val="003C2B9A"/>
    <w:rsid w:val="003C30B9"/>
    <w:rsid w:val="003C3212"/>
    <w:rsid w:val="003C3762"/>
    <w:rsid w:val="003C3770"/>
    <w:rsid w:val="003C3946"/>
    <w:rsid w:val="003C3DB8"/>
    <w:rsid w:val="003C40E4"/>
    <w:rsid w:val="003C4AF5"/>
    <w:rsid w:val="003C4CB0"/>
    <w:rsid w:val="003C4EA3"/>
    <w:rsid w:val="003C4F28"/>
    <w:rsid w:val="003C4F31"/>
    <w:rsid w:val="003C514E"/>
    <w:rsid w:val="003C519A"/>
    <w:rsid w:val="003C552E"/>
    <w:rsid w:val="003C6412"/>
    <w:rsid w:val="003C66C5"/>
    <w:rsid w:val="003C6743"/>
    <w:rsid w:val="003C6CD7"/>
    <w:rsid w:val="003C6FB5"/>
    <w:rsid w:val="003C7361"/>
    <w:rsid w:val="003C7380"/>
    <w:rsid w:val="003C74FF"/>
    <w:rsid w:val="003C7740"/>
    <w:rsid w:val="003C7B08"/>
    <w:rsid w:val="003D06AA"/>
    <w:rsid w:val="003D08F3"/>
    <w:rsid w:val="003D0970"/>
    <w:rsid w:val="003D098F"/>
    <w:rsid w:val="003D0D5C"/>
    <w:rsid w:val="003D0F68"/>
    <w:rsid w:val="003D108D"/>
    <w:rsid w:val="003D10B1"/>
    <w:rsid w:val="003D10BF"/>
    <w:rsid w:val="003D118F"/>
    <w:rsid w:val="003D1702"/>
    <w:rsid w:val="003D181B"/>
    <w:rsid w:val="003D1B27"/>
    <w:rsid w:val="003D1BE3"/>
    <w:rsid w:val="003D1EAC"/>
    <w:rsid w:val="003D1FE5"/>
    <w:rsid w:val="003D2923"/>
    <w:rsid w:val="003D2944"/>
    <w:rsid w:val="003D2966"/>
    <w:rsid w:val="003D2B44"/>
    <w:rsid w:val="003D2E7E"/>
    <w:rsid w:val="003D2F43"/>
    <w:rsid w:val="003D2FD4"/>
    <w:rsid w:val="003D32AB"/>
    <w:rsid w:val="003D32B4"/>
    <w:rsid w:val="003D33CF"/>
    <w:rsid w:val="003D34F9"/>
    <w:rsid w:val="003D352F"/>
    <w:rsid w:val="003D3554"/>
    <w:rsid w:val="003D35F1"/>
    <w:rsid w:val="003D3781"/>
    <w:rsid w:val="003D38AD"/>
    <w:rsid w:val="003D398F"/>
    <w:rsid w:val="003D3BE8"/>
    <w:rsid w:val="003D3D46"/>
    <w:rsid w:val="003D3E9C"/>
    <w:rsid w:val="003D3EE2"/>
    <w:rsid w:val="003D4024"/>
    <w:rsid w:val="003D430A"/>
    <w:rsid w:val="003D4597"/>
    <w:rsid w:val="003D4855"/>
    <w:rsid w:val="003D4A28"/>
    <w:rsid w:val="003D4AF6"/>
    <w:rsid w:val="003D4D09"/>
    <w:rsid w:val="003D4EB4"/>
    <w:rsid w:val="003D4F95"/>
    <w:rsid w:val="003D571C"/>
    <w:rsid w:val="003D5965"/>
    <w:rsid w:val="003D5AE5"/>
    <w:rsid w:val="003D5B9C"/>
    <w:rsid w:val="003D5D34"/>
    <w:rsid w:val="003D5F23"/>
    <w:rsid w:val="003D5F2A"/>
    <w:rsid w:val="003D6311"/>
    <w:rsid w:val="003D647A"/>
    <w:rsid w:val="003D64DC"/>
    <w:rsid w:val="003D6556"/>
    <w:rsid w:val="003D6D40"/>
    <w:rsid w:val="003D6FC1"/>
    <w:rsid w:val="003D77F6"/>
    <w:rsid w:val="003D7950"/>
    <w:rsid w:val="003D7C00"/>
    <w:rsid w:val="003D7DB5"/>
    <w:rsid w:val="003E031D"/>
    <w:rsid w:val="003E052C"/>
    <w:rsid w:val="003E056D"/>
    <w:rsid w:val="003E05DD"/>
    <w:rsid w:val="003E07D5"/>
    <w:rsid w:val="003E0A79"/>
    <w:rsid w:val="003E0AA2"/>
    <w:rsid w:val="003E0C73"/>
    <w:rsid w:val="003E0D5D"/>
    <w:rsid w:val="003E0DF4"/>
    <w:rsid w:val="003E0E64"/>
    <w:rsid w:val="003E104E"/>
    <w:rsid w:val="003E106B"/>
    <w:rsid w:val="003E11B6"/>
    <w:rsid w:val="003E16AB"/>
    <w:rsid w:val="003E1809"/>
    <w:rsid w:val="003E1928"/>
    <w:rsid w:val="003E19DE"/>
    <w:rsid w:val="003E1E53"/>
    <w:rsid w:val="003E202D"/>
    <w:rsid w:val="003E24B7"/>
    <w:rsid w:val="003E25A5"/>
    <w:rsid w:val="003E2BB7"/>
    <w:rsid w:val="003E2C5B"/>
    <w:rsid w:val="003E2C79"/>
    <w:rsid w:val="003E2E64"/>
    <w:rsid w:val="003E2E9E"/>
    <w:rsid w:val="003E2FBB"/>
    <w:rsid w:val="003E3268"/>
    <w:rsid w:val="003E35F5"/>
    <w:rsid w:val="003E35F7"/>
    <w:rsid w:val="003E37EF"/>
    <w:rsid w:val="003E38E5"/>
    <w:rsid w:val="003E3ACE"/>
    <w:rsid w:val="003E3E29"/>
    <w:rsid w:val="003E3F7D"/>
    <w:rsid w:val="003E429E"/>
    <w:rsid w:val="003E459F"/>
    <w:rsid w:val="003E47A3"/>
    <w:rsid w:val="003E47D4"/>
    <w:rsid w:val="003E4861"/>
    <w:rsid w:val="003E4C96"/>
    <w:rsid w:val="003E4F5B"/>
    <w:rsid w:val="003E52BC"/>
    <w:rsid w:val="003E5320"/>
    <w:rsid w:val="003E5349"/>
    <w:rsid w:val="003E5387"/>
    <w:rsid w:val="003E5541"/>
    <w:rsid w:val="003E5868"/>
    <w:rsid w:val="003E590E"/>
    <w:rsid w:val="003E5A4E"/>
    <w:rsid w:val="003E5AE3"/>
    <w:rsid w:val="003E60D7"/>
    <w:rsid w:val="003E64B0"/>
    <w:rsid w:val="003E66D1"/>
    <w:rsid w:val="003E6720"/>
    <w:rsid w:val="003E68D8"/>
    <w:rsid w:val="003E6A03"/>
    <w:rsid w:val="003E6BFA"/>
    <w:rsid w:val="003E6F02"/>
    <w:rsid w:val="003E7344"/>
    <w:rsid w:val="003E7430"/>
    <w:rsid w:val="003E77A3"/>
    <w:rsid w:val="003E78F0"/>
    <w:rsid w:val="003E7938"/>
    <w:rsid w:val="003E7D5A"/>
    <w:rsid w:val="003E7F1C"/>
    <w:rsid w:val="003E7F9E"/>
    <w:rsid w:val="003F01A8"/>
    <w:rsid w:val="003F04A3"/>
    <w:rsid w:val="003F0A05"/>
    <w:rsid w:val="003F0D90"/>
    <w:rsid w:val="003F0DC7"/>
    <w:rsid w:val="003F0F29"/>
    <w:rsid w:val="003F110D"/>
    <w:rsid w:val="003F1165"/>
    <w:rsid w:val="003F12DC"/>
    <w:rsid w:val="003F1523"/>
    <w:rsid w:val="003F17EA"/>
    <w:rsid w:val="003F1F16"/>
    <w:rsid w:val="003F222D"/>
    <w:rsid w:val="003F242C"/>
    <w:rsid w:val="003F2757"/>
    <w:rsid w:val="003F2AA6"/>
    <w:rsid w:val="003F2DC8"/>
    <w:rsid w:val="003F3A57"/>
    <w:rsid w:val="003F3CAF"/>
    <w:rsid w:val="003F3D94"/>
    <w:rsid w:val="003F47DE"/>
    <w:rsid w:val="003F4924"/>
    <w:rsid w:val="003F4F63"/>
    <w:rsid w:val="003F5282"/>
    <w:rsid w:val="003F52D0"/>
    <w:rsid w:val="003F5344"/>
    <w:rsid w:val="003F55EE"/>
    <w:rsid w:val="003F56BD"/>
    <w:rsid w:val="003F5728"/>
    <w:rsid w:val="003F57E6"/>
    <w:rsid w:val="003F589A"/>
    <w:rsid w:val="003F596E"/>
    <w:rsid w:val="003F59A9"/>
    <w:rsid w:val="003F5BBE"/>
    <w:rsid w:val="003F5D75"/>
    <w:rsid w:val="003F660C"/>
    <w:rsid w:val="003F6657"/>
    <w:rsid w:val="003F6A92"/>
    <w:rsid w:val="003F6CD0"/>
    <w:rsid w:val="003F6CFD"/>
    <w:rsid w:val="003F6DA2"/>
    <w:rsid w:val="003F71EC"/>
    <w:rsid w:val="003F75AA"/>
    <w:rsid w:val="003F7891"/>
    <w:rsid w:val="003F7B11"/>
    <w:rsid w:val="003F7F7F"/>
    <w:rsid w:val="003FEB8C"/>
    <w:rsid w:val="004007BA"/>
    <w:rsid w:val="0040090F"/>
    <w:rsid w:val="00400A0F"/>
    <w:rsid w:val="00400CE6"/>
    <w:rsid w:val="00400FE8"/>
    <w:rsid w:val="00401556"/>
    <w:rsid w:val="0040179D"/>
    <w:rsid w:val="004017A8"/>
    <w:rsid w:val="00401A67"/>
    <w:rsid w:val="00401A6F"/>
    <w:rsid w:val="00401BAF"/>
    <w:rsid w:val="00401D65"/>
    <w:rsid w:val="00401EBA"/>
    <w:rsid w:val="00402240"/>
    <w:rsid w:val="00402271"/>
    <w:rsid w:val="004022E0"/>
    <w:rsid w:val="00402352"/>
    <w:rsid w:val="00402783"/>
    <w:rsid w:val="0040280A"/>
    <w:rsid w:val="004029A0"/>
    <w:rsid w:val="00402A0D"/>
    <w:rsid w:val="004038E1"/>
    <w:rsid w:val="0040396F"/>
    <w:rsid w:val="00403A9D"/>
    <w:rsid w:val="00403B02"/>
    <w:rsid w:val="00403F05"/>
    <w:rsid w:val="00403F5E"/>
    <w:rsid w:val="00404147"/>
    <w:rsid w:val="004042CB"/>
    <w:rsid w:val="00404668"/>
    <w:rsid w:val="0040477D"/>
    <w:rsid w:val="00404CA7"/>
    <w:rsid w:val="00404E4F"/>
    <w:rsid w:val="00404EBC"/>
    <w:rsid w:val="00404EDF"/>
    <w:rsid w:val="00405051"/>
    <w:rsid w:val="00405274"/>
    <w:rsid w:val="004052C6"/>
    <w:rsid w:val="0040553A"/>
    <w:rsid w:val="00405928"/>
    <w:rsid w:val="00405B17"/>
    <w:rsid w:val="004060E9"/>
    <w:rsid w:val="00406251"/>
    <w:rsid w:val="0040658C"/>
    <w:rsid w:val="004066AA"/>
    <w:rsid w:val="00406726"/>
    <w:rsid w:val="0040674B"/>
    <w:rsid w:val="004067E3"/>
    <w:rsid w:val="004069A0"/>
    <w:rsid w:val="00406D76"/>
    <w:rsid w:val="00406DE7"/>
    <w:rsid w:val="00406F7A"/>
    <w:rsid w:val="00407194"/>
    <w:rsid w:val="00407234"/>
    <w:rsid w:val="0040732B"/>
    <w:rsid w:val="00407452"/>
    <w:rsid w:val="00410009"/>
    <w:rsid w:val="00410165"/>
    <w:rsid w:val="00410360"/>
    <w:rsid w:val="00410371"/>
    <w:rsid w:val="004103D2"/>
    <w:rsid w:val="0041042F"/>
    <w:rsid w:val="0041056B"/>
    <w:rsid w:val="00410640"/>
    <w:rsid w:val="00411081"/>
    <w:rsid w:val="00411102"/>
    <w:rsid w:val="004114A5"/>
    <w:rsid w:val="0041177F"/>
    <w:rsid w:val="00411788"/>
    <w:rsid w:val="00411A41"/>
    <w:rsid w:val="00411B2F"/>
    <w:rsid w:val="00411E63"/>
    <w:rsid w:val="00411FA7"/>
    <w:rsid w:val="00412239"/>
    <w:rsid w:val="0041244E"/>
    <w:rsid w:val="0041248E"/>
    <w:rsid w:val="004127A8"/>
    <w:rsid w:val="0041280C"/>
    <w:rsid w:val="0041296D"/>
    <w:rsid w:val="00412ACD"/>
    <w:rsid w:val="00412CF1"/>
    <w:rsid w:val="00412EE0"/>
    <w:rsid w:val="00412F00"/>
    <w:rsid w:val="00412F6B"/>
    <w:rsid w:val="0041326B"/>
    <w:rsid w:val="004133EB"/>
    <w:rsid w:val="00413574"/>
    <w:rsid w:val="0041359E"/>
    <w:rsid w:val="00413851"/>
    <w:rsid w:val="00413913"/>
    <w:rsid w:val="0041392C"/>
    <w:rsid w:val="0041417C"/>
    <w:rsid w:val="004144FA"/>
    <w:rsid w:val="00414A11"/>
    <w:rsid w:val="00414AB3"/>
    <w:rsid w:val="00414C82"/>
    <w:rsid w:val="00414D69"/>
    <w:rsid w:val="00414DCC"/>
    <w:rsid w:val="00415078"/>
    <w:rsid w:val="00415088"/>
    <w:rsid w:val="0041524D"/>
    <w:rsid w:val="004154C0"/>
    <w:rsid w:val="00415C36"/>
    <w:rsid w:val="00416615"/>
    <w:rsid w:val="00416721"/>
    <w:rsid w:val="00416AE2"/>
    <w:rsid w:val="004172D3"/>
    <w:rsid w:val="00417405"/>
    <w:rsid w:val="00417630"/>
    <w:rsid w:val="00417648"/>
    <w:rsid w:val="00417686"/>
    <w:rsid w:val="00420085"/>
    <w:rsid w:val="0042042F"/>
    <w:rsid w:val="00420A3C"/>
    <w:rsid w:val="00420F1B"/>
    <w:rsid w:val="0042103B"/>
    <w:rsid w:val="00421538"/>
    <w:rsid w:val="00421C14"/>
    <w:rsid w:val="00421C5E"/>
    <w:rsid w:val="00422891"/>
    <w:rsid w:val="00422A08"/>
    <w:rsid w:val="00422D57"/>
    <w:rsid w:val="00422E46"/>
    <w:rsid w:val="00422FE0"/>
    <w:rsid w:val="0042338E"/>
    <w:rsid w:val="004234BA"/>
    <w:rsid w:val="0042362F"/>
    <w:rsid w:val="0042372F"/>
    <w:rsid w:val="004238AE"/>
    <w:rsid w:val="0042390E"/>
    <w:rsid w:val="00423A5E"/>
    <w:rsid w:val="00423BBB"/>
    <w:rsid w:val="00423C05"/>
    <w:rsid w:val="00423E02"/>
    <w:rsid w:val="00423F7B"/>
    <w:rsid w:val="0042404D"/>
    <w:rsid w:val="004240AC"/>
    <w:rsid w:val="00424160"/>
    <w:rsid w:val="004246F7"/>
    <w:rsid w:val="004248E4"/>
    <w:rsid w:val="00424E1B"/>
    <w:rsid w:val="00425786"/>
    <w:rsid w:val="00425831"/>
    <w:rsid w:val="00425CB8"/>
    <w:rsid w:val="00425F70"/>
    <w:rsid w:val="00425FEB"/>
    <w:rsid w:val="004260CC"/>
    <w:rsid w:val="0042623F"/>
    <w:rsid w:val="0042625E"/>
    <w:rsid w:val="0042663B"/>
    <w:rsid w:val="004269A3"/>
    <w:rsid w:val="004269B1"/>
    <w:rsid w:val="004269CE"/>
    <w:rsid w:val="00426ADF"/>
    <w:rsid w:val="00426CE3"/>
    <w:rsid w:val="00426D12"/>
    <w:rsid w:val="0042736B"/>
    <w:rsid w:val="00427457"/>
    <w:rsid w:val="004274E3"/>
    <w:rsid w:val="004275C1"/>
    <w:rsid w:val="004278B2"/>
    <w:rsid w:val="0042797B"/>
    <w:rsid w:val="00427CCF"/>
    <w:rsid w:val="004292E9"/>
    <w:rsid w:val="0042F648"/>
    <w:rsid w:val="00430440"/>
    <w:rsid w:val="004304D1"/>
    <w:rsid w:val="004305CF"/>
    <w:rsid w:val="00430BE8"/>
    <w:rsid w:val="00430C22"/>
    <w:rsid w:val="00430EE4"/>
    <w:rsid w:val="00431120"/>
    <w:rsid w:val="0043261C"/>
    <w:rsid w:val="0043278C"/>
    <w:rsid w:val="00432ABE"/>
    <w:rsid w:val="00432AE8"/>
    <w:rsid w:val="00432D9A"/>
    <w:rsid w:val="00432FAC"/>
    <w:rsid w:val="004331F5"/>
    <w:rsid w:val="00433781"/>
    <w:rsid w:val="00433ED0"/>
    <w:rsid w:val="004344EC"/>
    <w:rsid w:val="0043468B"/>
    <w:rsid w:val="004348BF"/>
    <w:rsid w:val="00434949"/>
    <w:rsid w:val="00434B50"/>
    <w:rsid w:val="00435150"/>
    <w:rsid w:val="00435154"/>
    <w:rsid w:val="00435691"/>
    <w:rsid w:val="004359F9"/>
    <w:rsid w:val="00435C9C"/>
    <w:rsid w:val="00435D8D"/>
    <w:rsid w:val="00435E28"/>
    <w:rsid w:val="00435E6A"/>
    <w:rsid w:val="0043670A"/>
    <w:rsid w:val="00436A0E"/>
    <w:rsid w:val="00436FAE"/>
    <w:rsid w:val="004371F8"/>
    <w:rsid w:val="00437728"/>
    <w:rsid w:val="004377D7"/>
    <w:rsid w:val="00437AA6"/>
    <w:rsid w:val="00437E1F"/>
    <w:rsid w:val="00437F0D"/>
    <w:rsid w:val="00437F78"/>
    <w:rsid w:val="0043C66E"/>
    <w:rsid w:val="00440162"/>
    <w:rsid w:val="004401D8"/>
    <w:rsid w:val="00440362"/>
    <w:rsid w:val="004403C1"/>
    <w:rsid w:val="004404B5"/>
    <w:rsid w:val="004408DD"/>
    <w:rsid w:val="00440A3A"/>
    <w:rsid w:val="00440AB6"/>
    <w:rsid w:val="00440EB9"/>
    <w:rsid w:val="004416FC"/>
    <w:rsid w:val="004418BF"/>
    <w:rsid w:val="004419E2"/>
    <w:rsid w:val="00441DAE"/>
    <w:rsid w:val="00441EA8"/>
    <w:rsid w:val="00441F98"/>
    <w:rsid w:val="004421E1"/>
    <w:rsid w:val="00442237"/>
    <w:rsid w:val="00442593"/>
    <w:rsid w:val="004426C3"/>
    <w:rsid w:val="004427BF"/>
    <w:rsid w:val="00442919"/>
    <w:rsid w:val="004429B5"/>
    <w:rsid w:val="00442B62"/>
    <w:rsid w:val="00442B8B"/>
    <w:rsid w:val="00442E1F"/>
    <w:rsid w:val="00442E46"/>
    <w:rsid w:val="00443029"/>
    <w:rsid w:val="004430DB"/>
    <w:rsid w:val="00443106"/>
    <w:rsid w:val="00443138"/>
    <w:rsid w:val="0044320B"/>
    <w:rsid w:val="004432FA"/>
    <w:rsid w:val="0044344E"/>
    <w:rsid w:val="0044349D"/>
    <w:rsid w:val="004434E5"/>
    <w:rsid w:val="00443511"/>
    <w:rsid w:val="0044392E"/>
    <w:rsid w:val="00443ABB"/>
    <w:rsid w:val="00443E0F"/>
    <w:rsid w:val="00444052"/>
    <w:rsid w:val="004441C1"/>
    <w:rsid w:val="0044442F"/>
    <w:rsid w:val="004445CC"/>
    <w:rsid w:val="00444745"/>
    <w:rsid w:val="0044499C"/>
    <w:rsid w:val="00444ADA"/>
    <w:rsid w:val="00444CB2"/>
    <w:rsid w:val="004450A2"/>
    <w:rsid w:val="004452BA"/>
    <w:rsid w:val="004453A3"/>
    <w:rsid w:val="0044551A"/>
    <w:rsid w:val="00445B01"/>
    <w:rsid w:val="00445C49"/>
    <w:rsid w:val="00445CA9"/>
    <w:rsid w:val="00446175"/>
    <w:rsid w:val="004462A0"/>
    <w:rsid w:val="00446663"/>
    <w:rsid w:val="004466AF"/>
    <w:rsid w:val="00446921"/>
    <w:rsid w:val="00446CBC"/>
    <w:rsid w:val="00446D74"/>
    <w:rsid w:val="00447282"/>
    <w:rsid w:val="00447360"/>
    <w:rsid w:val="004473C8"/>
    <w:rsid w:val="0044792D"/>
    <w:rsid w:val="00447B48"/>
    <w:rsid w:val="0044E3B2"/>
    <w:rsid w:val="0045036E"/>
    <w:rsid w:val="00450E16"/>
    <w:rsid w:val="00450F15"/>
    <w:rsid w:val="0045160C"/>
    <w:rsid w:val="00451628"/>
    <w:rsid w:val="00451632"/>
    <w:rsid w:val="00451881"/>
    <w:rsid w:val="00451B84"/>
    <w:rsid w:val="00451D9E"/>
    <w:rsid w:val="00451DFE"/>
    <w:rsid w:val="004520D4"/>
    <w:rsid w:val="004526B1"/>
    <w:rsid w:val="004527F4"/>
    <w:rsid w:val="00452E79"/>
    <w:rsid w:val="0045303E"/>
    <w:rsid w:val="0045347E"/>
    <w:rsid w:val="004534BF"/>
    <w:rsid w:val="004537A4"/>
    <w:rsid w:val="00453B04"/>
    <w:rsid w:val="00453F98"/>
    <w:rsid w:val="004541E2"/>
    <w:rsid w:val="00454202"/>
    <w:rsid w:val="0045440A"/>
    <w:rsid w:val="00454472"/>
    <w:rsid w:val="004544D9"/>
    <w:rsid w:val="004546C2"/>
    <w:rsid w:val="004547D4"/>
    <w:rsid w:val="00454CCA"/>
    <w:rsid w:val="00454F2C"/>
    <w:rsid w:val="00455123"/>
    <w:rsid w:val="004551FB"/>
    <w:rsid w:val="0045531A"/>
    <w:rsid w:val="004559D9"/>
    <w:rsid w:val="00455E8D"/>
    <w:rsid w:val="00456265"/>
    <w:rsid w:val="004565FA"/>
    <w:rsid w:val="00456954"/>
    <w:rsid w:val="00456967"/>
    <w:rsid w:val="00456ADA"/>
    <w:rsid w:val="00456C43"/>
    <w:rsid w:val="00456EBF"/>
    <w:rsid w:val="00456EEA"/>
    <w:rsid w:val="0045710A"/>
    <w:rsid w:val="00457160"/>
    <w:rsid w:val="004572A9"/>
    <w:rsid w:val="00457716"/>
    <w:rsid w:val="00457A3B"/>
    <w:rsid w:val="00457A79"/>
    <w:rsid w:val="00457AD5"/>
    <w:rsid w:val="00457EB9"/>
    <w:rsid w:val="00457FE4"/>
    <w:rsid w:val="0045AC0B"/>
    <w:rsid w:val="004600E7"/>
    <w:rsid w:val="00460138"/>
    <w:rsid w:val="0046029E"/>
    <w:rsid w:val="0046032E"/>
    <w:rsid w:val="004605AE"/>
    <w:rsid w:val="004607EA"/>
    <w:rsid w:val="004608C5"/>
    <w:rsid w:val="00460906"/>
    <w:rsid w:val="00460A5C"/>
    <w:rsid w:val="00460A85"/>
    <w:rsid w:val="00460D84"/>
    <w:rsid w:val="00461042"/>
    <w:rsid w:val="00461373"/>
    <w:rsid w:val="00461379"/>
    <w:rsid w:val="0046168F"/>
    <w:rsid w:val="00461AA6"/>
    <w:rsid w:val="00461C49"/>
    <w:rsid w:val="00461E46"/>
    <w:rsid w:val="00461E4D"/>
    <w:rsid w:val="004621F7"/>
    <w:rsid w:val="00462379"/>
    <w:rsid w:val="004625B8"/>
    <w:rsid w:val="004627AB"/>
    <w:rsid w:val="00462D9D"/>
    <w:rsid w:val="00462E03"/>
    <w:rsid w:val="00462F12"/>
    <w:rsid w:val="00463067"/>
    <w:rsid w:val="0046329B"/>
    <w:rsid w:val="0046378B"/>
    <w:rsid w:val="00463914"/>
    <w:rsid w:val="00463BB3"/>
    <w:rsid w:val="00463CDA"/>
    <w:rsid w:val="00464172"/>
    <w:rsid w:val="004646A2"/>
    <w:rsid w:val="004646CC"/>
    <w:rsid w:val="00464A0E"/>
    <w:rsid w:val="00464C7E"/>
    <w:rsid w:val="00464E1A"/>
    <w:rsid w:val="00465015"/>
    <w:rsid w:val="00465159"/>
    <w:rsid w:val="00465664"/>
    <w:rsid w:val="00465A1E"/>
    <w:rsid w:val="00465FD6"/>
    <w:rsid w:val="0046648C"/>
    <w:rsid w:val="004666FB"/>
    <w:rsid w:val="00466755"/>
    <w:rsid w:val="00466C66"/>
    <w:rsid w:val="00466E52"/>
    <w:rsid w:val="0046742B"/>
    <w:rsid w:val="00467642"/>
    <w:rsid w:val="0046773E"/>
    <w:rsid w:val="00467B47"/>
    <w:rsid w:val="00467B4D"/>
    <w:rsid w:val="00467FDB"/>
    <w:rsid w:val="00470D86"/>
    <w:rsid w:val="00471B9A"/>
    <w:rsid w:val="00471D42"/>
    <w:rsid w:val="00471DEF"/>
    <w:rsid w:val="00471E54"/>
    <w:rsid w:val="00471F83"/>
    <w:rsid w:val="0047214C"/>
    <w:rsid w:val="0047231B"/>
    <w:rsid w:val="0047241F"/>
    <w:rsid w:val="00472778"/>
    <w:rsid w:val="00473350"/>
    <w:rsid w:val="0047339C"/>
    <w:rsid w:val="0047365E"/>
    <w:rsid w:val="00473CA5"/>
    <w:rsid w:val="00474073"/>
    <w:rsid w:val="0047414B"/>
    <w:rsid w:val="004744CB"/>
    <w:rsid w:val="00474C3D"/>
    <w:rsid w:val="004752AC"/>
    <w:rsid w:val="0047551A"/>
    <w:rsid w:val="00475682"/>
    <w:rsid w:val="004757CB"/>
    <w:rsid w:val="00475874"/>
    <w:rsid w:val="004758C9"/>
    <w:rsid w:val="00475CC3"/>
    <w:rsid w:val="0047632E"/>
    <w:rsid w:val="00476760"/>
    <w:rsid w:val="00476858"/>
    <w:rsid w:val="0047741C"/>
    <w:rsid w:val="00477476"/>
    <w:rsid w:val="0047777B"/>
    <w:rsid w:val="00477935"/>
    <w:rsid w:val="0047AD3F"/>
    <w:rsid w:val="00480081"/>
    <w:rsid w:val="0048013D"/>
    <w:rsid w:val="004803FF"/>
    <w:rsid w:val="004804AF"/>
    <w:rsid w:val="00480645"/>
    <w:rsid w:val="0048066C"/>
    <w:rsid w:val="004807BB"/>
    <w:rsid w:val="00480911"/>
    <w:rsid w:val="004809BA"/>
    <w:rsid w:val="00480ABA"/>
    <w:rsid w:val="00480B0D"/>
    <w:rsid w:val="00480CBD"/>
    <w:rsid w:val="00480DE5"/>
    <w:rsid w:val="00480EC9"/>
    <w:rsid w:val="00480FA2"/>
    <w:rsid w:val="0048106B"/>
    <w:rsid w:val="0048108F"/>
    <w:rsid w:val="0048154B"/>
    <w:rsid w:val="004815C2"/>
    <w:rsid w:val="004816F4"/>
    <w:rsid w:val="00481AD8"/>
    <w:rsid w:val="00481BAC"/>
    <w:rsid w:val="00481E34"/>
    <w:rsid w:val="00481E52"/>
    <w:rsid w:val="00481F08"/>
    <w:rsid w:val="00481FDF"/>
    <w:rsid w:val="004820FE"/>
    <w:rsid w:val="0048247A"/>
    <w:rsid w:val="004824D8"/>
    <w:rsid w:val="00482813"/>
    <w:rsid w:val="00482920"/>
    <w:rsid w:val="00482E54"/>
    <w:rsid w:val="00482E6D"/>
    <w:rsid w:val="0048302F"/>
    <w:rsid w:val="0048352D"/>
    <w:rsid w:val="00483AD7"/>
    <w:rsid w:val="00483C5E"/>
    <w:rsid w:val="00483C70"/>
    <w:rsid w:val="00483DB0"/>
    <w:rsid w:val="00483DCA"/>
    <w:rsid w:val="00484446"/>
    <w:rsid w:val="00484472"/>
    <w:rsid w:val="00484505"/>
    <w:rsid w:val="00484676"/>
    <w:rsid w:val="004846D8"/>
    <w:rsid w:val="0048479F"/>
    <w:rsid w:val="00484D7B"/>
    <w:rsid w:val="00484E8E"/>
    <w:rsid w:val="004850FD"/>
    <w:rsid w:val="00485286"/>
    <w:rsid w:val="004852DA"/>
    <w:rsid w:val="004853E3"/>
    <w:rsid w:val="00485574"/>
    <w:rsid w:val="00485C2C"/>
    <w:rsid w:val="004860DE"/>
    <w:rsid w:val="0048642D"/>
    <w:rsid w:val="0048655D"/>
    <w:rsid w:val="004865C9"/>
    <w:rsid w:val="0048665A"/>
    <w:rsid w:val="004867CB"/>
    <w:rsid w:val="00486861"/>
    <w:rsid w:val="00486914"/>
    <w:rsid w:val="00487245"/>
    <w:rsid w:val="00487543"/>
    <w:rsid w:val="00487838"/>
    <w:rsid w:val="00487906"/>
    <w:rsid w:val="00487922"/>
    <w:rsid w:val="00487AA9"/>
    <w:rsid w:val="00487AEA"/>
    <w:rsid w:val="00487C8F"/>
    <w:rsid w:val="00487E37"/>
    <w:rsid w:val="00487EAF"/>
    <w:rsid w:val="00487F5E"/>
    <w:rsid w:val="00490092"/>
    <w:rsid w:val="004900AE"/>
    <w:rsid w:val="004903D8"/>
    <w:rsid w:val="00490589"/>
    <w:rsid w:val="00490813"/>
    <w:rsid w:val="004908C9"/>
    <w:rsid w:val="00490C21"/>
    <w:rsid w:val="00490DB4"/>
    <w:rsid w:val="0049107F"/>
    <w:rsid w:val="0049168C"/>
    <w:rsid w:val="00491A9F"/>
    <w:rsid w:val="00491AB5"/>
    <w:rsid w:val="00491C60"/>
    <w:rsid w:val="00491F7D"/>
    <w:rsid w:val="0049201E"/>
    <w:rsid w:val="004920F9"/>
    <w:rsid w:val="004923E7"/>
    <w:rsid w:val="004927D4"/>
    <w:rsid w:val="00492B1F"/>
    <w:rsid w:val="00492BCA"/>
    <w:rsid w:val="00492DA9"/>
    <w:rsid w:val="00492FD3"/>
    <w:rsid w:val="0049327D"/>
    <w:rsid w:val="00493802"/>
    <w:rsid w:val="00493AB2"/>
    <w:rsid w:val="00494121"/>
    <w:rsid w:val="0049415F"/>
    <w:rsid w:val="00494512"/>
    <w:rsid w:val="0049451F"/>
    <w:rsid w:val="00494531"/>
    <w:rsid w:val="004945C1"/>
    <w:rsid w:val="00494977"/>
    <w:rsid w:val="00494B2B"/>
    <w:rsid w:val="00495312"/>
    <w:rsid w:val="0049542D"/>
    <w:rsid w:val="004954BA"/>
    <w:rsid w:val="00495526"/>
    <w:rsid w:val="00495B17"/>
    <w:rsid w:val="00495BF3"/>
    <w:rsid w:val="00495E9B"/>
    <w:rsid w:val="00496260"/>
    <w:rsid w:val="004966DD"/>
    <w:rsid w:val="004966ED"/>
    <w:rsid w:val="004968B7"/>
    <w:rsid w:val="004972FE"/>
    <w:rsid w:val="004975F7"/>
    <w:rsid w:val="00497656"/>
    <w:rsid w:val="00497873"/>
    <w:rsid w:val="00497948"/>
    <w:rsid w:val="00497BDB"/>
    <w:rsid w:val="00497D26"/>
    <w:rsid w:val="00497E75"/>
    <w:rsid w:val="004A022D"/>
    <w:rsid w:val="004A053A"/>
    <w:rsid w:val="004A096C"/>
    <w:rsid w:val="004A0CB0"/>
    <w:rsid w:val="004A0CCA"/>
    <w:rsid w:val="004A0CFF"/>
    <w:rsid w:val="004A1145"/>
    <w:rsid w:val="004A1205"/>
    <w:rsid w:val="004A12BC"/>
    <w:rsid w:val="004A15C5"/>
    <w:rsid w:val="004A16D2"/>
    <w:rsid w:val="004A173A"/>
    <w:rsid w:val="004A1786"/>
    <w:rsid w:val="004A17EE"/>
    <w:rsid w:val="004A1923"/>
    <w:rsid w:val="004A1C7F"/>
    <w:rsid w:val="004A2232"/>
    <w:rsid w:val="004A2555"/>
    <w:rsid w:val="004A298C"/>
    <w:rsid w:val="004A2A5F"/>
    <w:rsid w:val="004A2B01"/>
    <w:rsid w:val="004A2B4B"/>
    <w:rsid w:val="004A2BCD"/>
    <w:rsid w:val="004A3038"/>
    <w:rsid w:val="004A3332"/>
    <w:rsid w:val="004A33D9"/>
    <w:rsid w:val="004A343A"/>
    <w:rsid w:val="004A3F6A"/>
    <w:rsid w:val="004A3F98"/>
    <w:rsid w:val="004A42C2"/>
    <w:rsid w:val="004A42EC"/>
    <w:rsid w:val="004A4358"/>
    <w:rsid w:val="004A49AA"/>
    <w:rsid w:val="004A4A16"/>
    <w:rsid w:val="004A4C17"/>
    <w:rsid w:val="004A4C5F"/>
    <w:rsid w:val="004A4D45"/>
    <w:rsid w:val="004A523F"/>
    <w:rsid w:val="004A537E"/>
    <w:rsid w:val="004A59D0"/>
    <w:rsid w:val="004A5C2D"/>
    <w:rsid w:val="004A6287"/>
    <w:rsid w:val="004A66E2"/>
    <w:rsid w:val="004A67CE"/>
    <w:rsid w:val="004A67D2"/>
    <w:rsid w:val="004A68D2"/>
    <w:rsid w:val="004A691F"/>
    <w:rsid w:val="004A6A46"/>
    <w:rsid w:val="004A6D67"/>
    <w:rsid w:val="004A6D98"/>
    <w:rsid w:val="004A7013"/>
    <w:rsid w:val="004A71BC"/>
    <w:rsid w:val="004A73C4"/>
    <w:rsid w:val="004A7423"/>
    <w:rsid w:val="004A75D9"/>
    <w:rsid w:val="004A77E6"/>
    <w:rsid w:val="004A7ACD"/>
    <w:rsid w:val="004A8BD0"/>
    <w:rsid w:val="004B0770"/>
    <w:rsid w:val="004B0810"/>
    <w:rsid w:val="004B0845"/>
    <w:rsid w:val="004B0BFE"/>
    <w:rsid w:val="004B0CD5"/>
    <w:rsid w:val="004B0DF0"/>
    <w:rsid w:val="004B0F1D"/>
    <w:rsid w:val="004B0F74"/>
    <w:rsid w:val="004B1181"/>
    <w:rsid w:val="004B1216"/>
    <w:rsid w:val="004B132D"/>
    <w:rsid w:val="004B15E3"/>
    <w:rsid w:val="004B1786"/>
    <w:rsid w:val="004B1846"/>
    <w:rsid w:val="004B1921"/>
    <w:rsid w:val="004B19B3"/>
    <w:rsid w:val="004B1A5E"/>
    <w:rsid w:val="004B20EA"/>
    <w:rsid w:val="004B2414"/>
    <w:rsid w:val="004B2428"/>
    <w:rsid w:val="004B2456"/>
    <w:rsid w:val="004B2CAD"/>
    <w:rsid w:val="004B2D9A"/>
    <w:rsid w:val="004B303C"/>
    <w:rsid w:val="004B30FE"/>
    <w:rsid w:val="004B329B"/>
    <w:rsid w:val="004B3429"/>
    <w:rsid w:val="004B357C"/>
    <w:rsid w:val="004B37B9"/>
    <w:rsid w:val="004B3909"/>
    <w:rsid w:val="004B39F4"/>
    <w:rsid w:val="004B3A64"/>
    <w:rsid w:val="004B3A8D"/>
    <w:rsid w:val="004B3D9C"/>
    <w:rsid w:val="004B3DCE"/>
    <w:rsid w:val="004B3EF7"/>
    <w:rsid w:val="004B4198"/>
    <w:rsid w:val="004B457E"/>
    <w:rsid w:val="004B46D7"/>
    <w:rsid w:val="004B472C"/>
    <w:rsid w:val="004B4898"/>
    <w:rsid w:val="004B48AB"/>
    <w:rsid w:val="004B495C"/>
    <w:rsid w:val="004B4E16"/>
    <w:rsid w:val="004B573F"/>
    <w:rsid w:val="004B58EE"/>
    <w:rsid w:val="004B5A08"/>
    <w:rsid w:val="004B5A28"/>
    <w:rsid w:val="004B5C63"/>
    <w:rsid w:val="004B6297"/>
    <w:rsid w:val="004B6437"/>
    <w:rsid w:val="004B6655"/>
    <w:rsid w:val="004B67D8"/>
    <w:rsid w:val="004B70E5"/>
    <w:rsid w:val="004B713D"/>
    <w:rsid w:val="004B74C8"/>
    <w:rsid w:val="004B759D"/>
    <w:rsid w:val="004B7895"/>
    <w:rsid w:val="004B7991"/>
    <w:rsid w:val="004B7FDA"/>
    <w:rsid w:val="004C03A9"/>
    <w:rsid w:val="004C0497"/>
    <w:rsid w:val="004C08D4"/>
    <w:rsid w:val="004C0D4F"/>
    <w:rsid w:val="004C1261"/>
    <w:rsid w:val="004C129F"/>
    <w:rsid w:val="004C12E6"/>
    <w:rsid w:val="004C133B"/>
    <w:rsid w:val="004C1537"/>
    <w:rsid w:val="004C1792"/>
    <w:rsid w:val="004C1D73"/>
    <w:rsid w:val="004C1F71"/>
    <w:rsid w:val="004C1F99"/>
    <w:rsid w:val="004C25BD"/>
    <w:rsid w:val="004C25CB"/>
    <w:rsid w:val="004C2A65"/>
    <w:rsid w:val="004C2AC1"/>
    <w:rsid w:val="004C3026"/>
    <w:rsid w:val="004C31CA"/>
    <w:rsid w:val="004C33FD"/>
    <w:rsid w:val="004C356D"/>
    <w:rsid w:val="004C35D1"/>
    <w:rsid w:val="004C3A77"/>
    <w:rsid w:val="004C3B14"/>
    <w:rsid w:val="004C3B55"/>
    <w:rsid w:val="004C3D7A"/>
    <w:rsid w:val="004C3E8C"/>
    <w:rsid w:val="004C4141"/>
    <w:rsid w:val="004C4656"/>
    <w:rsid w:val="004C47C3"/>
    <w:rsid w:val="004C49E8"/>
    <w:rsid w:val="004C4E38"/>
    <w:rsid w:val="004C52B5"/>
    <w:rsid w:val="004C52C0"/>
    <w:rsid w:val="004C52D6"/>
    <w:rsid w:val="004C54BB"/>
    <w:rsid w:val="004C57EF"/>
    <w:rsid w:val="004C5F2A"/>
    <w:rsid w:val="004C6446"/>
    <w:rsid w:val="004C6505"/>
    <w:rsid w:val="004C6884"/>
    <w:rsid w:val="004C6BFE"/>
    <w:rsid w:val="004C72E5"/>
    <w:rsid w:val="004C74D2"/>
    <w:rsid w:val="004C7782"/>
    <w:rsid w:val="004C7894"/>
    <w:rsid w:val="004C7935"/>
    <w:rsid w:val="004C797F"/>
    <w:rsid w:val="004C7C3A"/>
    <w:rsid w:val="004C7CCE"/>
    <w:rsid w:val="004CD7EA"/>
    <w:rsid w:val="004D0254"/>
    <w:rsid w:val="004D026F"/>
    <w:rsid w:val="004D04C7"/>
    <w:rsid w:val="004D0572"/>
    <w:rsid w:val="004D079B"/>
    <w:rsid w:val="004D0968"/>
    <w:rsid w:val="004D0A04"/>
    <w:rsid w:val="004D0F52"/>
    <w:rsid w:val="004D0F53"/>
    <w:rsid w:val="004D13E1"/>
    <w:rsid w:val="004D14E1"/>
    <w:rsid w:val="004D1A5C"/>
    <w:rsid w:val="004D1DC3"/>
    <w:rsid w:val="004D1EDB"/>
    <w:rsid w:val="004D2178"/>
    <w:rsid w:val="004D25FE"/>
    <w:rsid w:val="004D275B"/>
    <w:rsid w:val="004D27A5"/>
    <w:rsid w:val="004D2AB5"/>
    <w:rsid w:val="004D2AFB"/>
    <w:rsid w:val="004D2F3E"/>
    <w:rsid w:val="004D30A5"/>
    <w:rsid w:val="004D3102"/>
    <w:rsid w:val="004D31BB"/>
    <w:rsid w:val="004D353B"/>
    <w:rsid w:val="004D3D40"/>
    <w:rsid w:val="004D3ECC"/>
    <w:rsid w:val="004D4086"/>
    <w:rsid w:val="004D461E"/>
    <w:rsid w:val="004D482E"/>
    <w:rsid w:val="004D496E"/>
    <w:rsid w:val="004D4CA0"/>
    <w:rsid w:val="004D4FA4"/>
    <w:rsid w:val="004D4FF2"/>
    <w:rsid w:val="004D5054"/>
    <w:rsid w:val="004D50F9"/>
    <w:rsid w:val="004D511D"/>
    <w:rsid w:val="004D54B2"/>
    <w:rsid w:val="004D56CC"/>
    <w:rsid w:val="004D58B5"/>
    <w:rsid w:val="004D5B83"/>
    <w:rsid w:val="004D5C32"/>
    <w:rsid w:val="004D6293"/>
    <w:rsid w:val="004D6294"/>
    <w:rsid w:val="004D6F48"/>
    <w:rsid w:val="004D7836"/>
    <w:rsid w:val="004D7CA5"/>
    <w:rsid w:val="004D7D06"/>
    <w:rsid w:val="004D7DEB"/>
    <w:rsid w:val="004D7F1D"/>
    <w:rsid w:val="004D7F2E"/>
    <w:rsid w:val="004E0150"/>
    <w:rsid w:val="004E03FC"/>
    <w:rsid w:val="004E077A"/>
    <w:rsid w:val="004E0912"/>
    <w:rsid w:val="004E0C0B"/>
    <w:rsid w:val="004E0EEE"/>
    <w:rsid w:val="004E0F7E"/>
    <w:rsid w:val="004E1281"/>
    <w:rsid w:val="004E1FF4"/>
    <w:rsid w:val="004E211C"/>
    <w:rsid w:val="004E2145"/>
    <w:rsid w:val="004E216B"/>
    <w:rsid w:val="004E21BD"/>
    <w:rsid w:val="004E21C6"/>
    <w:rsid w:val="004E221C"/>
    <w:rsid w:val="004E22CD"/>
    <w:rsid w:val="004E2324"/>
    <w:rsid w:val="004E23F1"/>
    <w:rsid w:val="004E24F8"/>
    <w:rsid w:val="004E2610"/>
    <w:rsid w:val="004E2719"/>
    <w:rsid w:val="004E28CB"/>
    <w:rsid w:val="004E29B9"/>
    <w:rsid w:val="004E2A35"/>
    <w:rsid w:val="004E2AF7"/>
    <w:rsid w:val="004E2F15"/>
    <w:rsid w:val="004E3127"/>
    <w:rsid w:val="004E326B"/>
    <w:rsid w:val="004E374E"/>
    <w:rsid w:val="004E391A"/>
    <w:rsid w:val="004E39EA"/>
    <w:rsid w:val="004E3A04"/>
    <w:rsid w:val="004E3BA0"/>
    <w:rsid w:val="004E3DF2"/>
    <w:rsid w:val="004E409C"/>
    <w:rsid w:val="004E4790"/>
    <w:rsid w:val="004E48B1"/>
    <w:rsid w:val="004E4966"/>
    <w:rsid w:val="004E4B49"/>
    <w:rsid w:val="004E4BB8"/>
    <w:rsid w:val="004E4CC6"/>
    <w:rsid w:val="004E51B5"/>
    <w:rsid w:val="004E54B3"/>
    <w:rsid w:val="004E5589"/>
    <w:rsid w:val="004E5936"/>
    <w:rsid w:val="004E597A"/>
    <w:rsid w:val="004E5D97"/>
    <w:rsid w:val="004E5FCE"/>
    <w:rsid w:val="004E611F"/>
    <w:rsid w:val="004E6368"/>
    <w:rsid w:val="004E6744"/>
    <w:rsid w:val="004E68A8"/>
    <w:rsid w:val="004E6A66"/>
    <w:rsid w:val="004E6DF5"/>
    <w:rsid w:val="004E6EB3"/>
    <w:rsid w:val="004E6F45"/>
    <w:rsid w:val="004E6F67"/>
    <w:rsid w:val="004E6FFC"/>
    <w:rsid w:val="004E714E"/>
    <w:rsid w:val="004E715A"/>
    <w:rsid w:val="004E74D5"/>
    <w:rsid w:val="004E752F"/>
    <w:rsid w:val="004E75A7"/>
    <w:rsid w:val="004E7E2F"/>
    <w:rsid w:val="004E7E52"/>
    <w:rsid w:val="004F02E7"/>
    <w:rsid w:val="004F02F0"/>
    <w:rsid w:val="004F030B"/>
    <w:rsid w:val="004F038E"/>
    <w:rsid w:val="004F0415"/>
    <w:rsid w:val="004F04F9"/>
    <w:rsid w:val="004F05C7"/>
    <w:rsid w:val="004F05E6"/>
    <w:rsid w:val="004F06AF"/>
    <w:rsid w:val="004F07D0"/>
    <w:rsid w:val="004F091F"/>
    <w:rsid w:val="004F09D0"/>
    <w:rsid w:val="004F09EB"/>
    <w:rsid w:val="004F0AA7"/>
    <w:rsid w:val="004F0D2C"/>
    <w:rsid w:val="004F0D34"/>
    <w:rsid w:val="004F0DD8"/>
    <w:rsid w:val="004F0F48"/>
    <w:rsid w:val="004F10EE"/>
    <w:rsid w:val="004F1178"/>
    <w:rsid w:val="004F1600"/>
    <w:rsid w:val="004F160A"/>
    <w:rsid w:val="004F16F8"/>
    <w:rsid w:val="004F1732"/>
    <w:rsid w:val="004F1893"/>
    <w:rsid w:val="004F18CE"/>
    <w:rsid w:val="004F19CF"/>
    <w:rsid w:val="004F1B37"/>
    <w:rsid w:val="004F1C26"/>
    <w:rsid w:val="004F1E9E"/>
    <w:rsid w:val="004F218B"/>
    <w:rsid w:val="004F23F3"/>
    <w:rsid w:val="004F2466"/>
    <w:rsid w:val="004F2B5D"/>
    <w:rsid w:val="004F2CA6"/>
    <w:rsid w:val="004F2DC8"/>
    <w:rsid w:val="004F3125"/>
    <w:rsid w:val="004F3357"/>
    <w:rsid w:val="004F3437"/>
    <w:rsid w:val="004F3625"/>
    <w:rsid w:val="004F38D1"/>
    <w:rsid w:val="004F3B86"/>
    <w:rsid w:val="004F3C7B"/>
    <w:rsid w:val="004F3F29"/>
    <w:rsid w:val="004F42F8"/>
    <w:rsid w:val="004F4B7F"/>
    <w:rsid w:val="004F4C13"/>
    <w:rsid w:val="004F4C30"/>
    <w:rsid w:val="004F4CE2"/>
    <w:rsid w:val="004F4EA3"/>
    <w:rsid w:val="004F5049"/>
    <w:rsid w:val="004F5158"/>
    <w:rsid w:val="004F52D2"/>
    <w:rsid w:val="004F546F"/>
    <w:rsid w:val="004F5573"/>
    <w:rsid w:val="004F5DE8"/>
    <w:rsid w:val="004F5E07"/>
    <w:rsid w:val="004F6111"/>
    <w:rsid w:val="004F6522"/>
    <w:rsid w:val="004F6617"/>
    <w:rsid w:val="004F6723"/>
    <w:rsid w:val="004F6947"/>
    <w:rsid w:val="004F6F01"/>
    <w:rsid w:val="004F7019"/>
    <w:rsid w:val="004F706B"/>
    <w:rsid w:val="004F7481"/>
    <w:rsid w:val="004F7549"/>
    <w:rsid w:val="004F79E7"/>
    <w:rsid w:val="004F7C2D"/>
    <w:rsid w:val="004F7DD8"/>
    <w:rsid w:val="004F7E5A"/>
    <w:rsid w:val="004F7E6A"/>
    <w:rsid w:val="004F7FDC"/>
    <w:rsid w:val="005001F3"/>
    <w:rsid w:val="0050067F"/>
    <w:rsid w:val="005009A4"/>
    <w:rsid w:val="00500CB9"/>
    <w:rsid w:val="00500E17"/>
    <w:rsid w:val="00501663"/>
    <w:rsid w:val="00501A48"/>
    <w:rsid w:val="00501ACC"/>
    <w:rsid w:val="00501B36"/>
    <w:rsid w:val="00501B46"/>
    <w:rsid w:val="00501CE3"/>
    <w:rsid w:val="00501E3F"/>
    <w:rsid w:val="005021CD"/>
    <w:rsid w:val="005025FD"/>
    <w:rsid w:val="00502757"/>
    <w:rsid w:val="00502842"/>
    <w:rsid w:val="00502988"/>
    <w:rsid w:val="005033A6"/>
    <w:rsid w:val="005033B0"/>
    <w:rsid w:val="00503492"/>
    <w:rsid w:val="005038CF"/>
    <w:rsid w:val="00503A0F"/>
    <w:rsid w:val="00503D64"/>
    <w:rsid w:val="00503ED0"/>
    <w:rsid w:val="005040A8"/>
    <w:rsid w:val="00504461"/>
    <w:rsid w:val="0050450D"/>
    <w:rsid w:val="00504811"/>
    <w:rsid w:val="00504C64"/>
    <w:rsid w:val="00504EDD"/>
    <w:rsid w:val="0050503E"/>
    <w:rsid w:val="00505103"/>
    <w:rsid w:val="00505286"/>
    <w:rsid w:val="00505459"/>
    <w:rsid w:val="0050548C"/>
    <w:rsid w:val="0050551C"/>
    <w:rsid w:val="00505D6E"/>
    <w:rsid w:val="00505DF9"/>
    <w:rsid w:val="00506097"/>
    <w:rsid w:val="005060A8"/>
    <w:rsid w:val="005060D5"/>
    <w:rsid w:val="00506163"/>
    <w:rsid w:val="00506270"/>
    <w:rsid w:val="0050643E"/>
    <w:rsid w:val="00506687"/>
    <w:rsid w:val="00506850"/>
    <w:rsid w:val="0050689F"/>
    <w:rsid w:val="00507462"/>
    <w:rsid w:val="005074F8"/>
    <w:rsid w:val="00507537"/>
    <w:rsid w:val="00507633"/>
    <w:rsid w:val="005076A8"/>
    <w:rsid w:val="00507BB6"/>
    <w:rsid w:val="00507BF4"/>
    <w:rsid w:val="00507D95"/>
    <w:rsid w:val="00507E04"/>
    <w:rsid w:val="005100D4"/>
    <w:rsid w:val="005100DD"/>
    <w:rsid w:val="00510215"/>
    <w:rsid w:val="0051066F"/>
    <w:rsid w:val="00510B02"/>
    <w:rsid w:val="00510B4C"/>
    <w:rsid w:val="00510D5B"/>
    <w:rsid w:val="00510EC6"/>
    <w:rsid w:val="00511067"/>
    <w:rsid w:val="005110A5"/>
    <w:rsid w:val="005111FF"/>
    <w:rsid w:val="00511697"/>
    <w:rsid w:val="005119BB"/>
    <w:rsid w:val="00511E3B"/>
    <w:rsid w:val="00512438"/>
    <w:rsid w:val="005124C8"/>
    <w:rsid w:val="005125C8"/>
    <w:rsid w:val="0051267D"/>
    <w:rsid w:val="0051272B"/>
    <w:rsid w:val="00512771"/>
    <w:rsid w:val="00512A45"/>
    <w:rsid w:val="00512A6B"/>
    <w:rsid w:val="00512C57"/>
    <w:rsid w:val="00512F4A"/>
    <w:rsid w:val="00513049"/>
    <w:rsid w:val="0051304E"/>
    <w:rsid w:val="005130C3"/>
    <w:rsid w:val="005130DB"/>
    <w:rsid w:val="005131ED"/>
    <w:rsid w:val="005136A3"/>
    <w:rsid w:val="00513892"/>
    <w:rsid w:val="005138A0"/>
    <w:rsid w:val="005139ED"/>
    <w:rsid w:val="005139FC"/>
    <w:rsid w:val="00513CCF"/>
    <w:rsid w:val="00513CE0"/>
    <w:rsid w:val="0051427F"/>
    <w:rsid w:val="00514350"/>
    <w:rsid w:val="00514539"/>
    <w:rsid w:val="0051538A"/>
    <w:rsid w:val="005154D9"/>
    <w:rsid w:val="00515638"/>
    <w:rsid w:val="00515647"/>
    <w:rsid w:val="0051575D"/>
    <w:rsid w:val="00515A01"/>
    <w:rsid w:val="00515B92"/>
    <w:rsid w:val="00515C2E"/>
    <w:rsid w:val="00515C53"/>
    <w:rsid w:val="00515ECA"/>
    <w:rsid w:val="005166F4"/>
    <w:rsid w:val="005169C7"/>
    <w:rsid w:val="00516F45"/>
    <w:rsid w:val="00516F79"/>
    <w:rsid w:val="005170AA"/>
    <w:rsid w:val="005170C5"/>
    <w:rsid w:val="005175F1"/>
    <w:rsid w:val="00517CA6"/>
    <w:rsid w:val="00517F39"/>
    <w:rsid w:val="005201FB"/>
    <w:rsid w:val="00520397"/>
    <w:rsid w:val="00520A9E"/>
    <w:rsid w:val="00520B1B"/>
    <w:rsid w:val="00520C92"/>
    <w:rsid w:val="00520CC7"/>
    <w:rsid w:val="00520D07"/>
    <w:rsid w:val="00520FA1"/>
    <w:rsid w:val="00520FF0"/>
    <w:rsid w:val="005218BF"/>
    <w:rsid w:val="00521971"/>
    <w:rsid w:val="00521DC3"/>
    <w:rsid w:val="0052227F"/>
    <w:rsid w:val="00522311"/>
    <w:rsid w:val="005225DD"/>
    <w:rsid w:val="005227F9"/>
    <w:rsid w:val="00523679"/>
    <w:rsid w:val="0052382A"/>
    <w:rsid w:val="00523A5D"/>
    <w:rsid w:val="00523D6F"/>
    <w:rsid w:val="00523F55"/>
    <w:rsid w:val="005241A9"/>
    <w:rsid w:val="005243C3"/>
    <w:rsid w:val="005243C8"/>
    <w:rsid w:val="005248FA"/>
    <w:rsid w:val="00524AEE"/>
    <w:rsid w:val="00524C01"/>
    <w:rsid w:val="00524E22"/>
    <w:rsid w:val="00524FBD"/>
    <w:rsid w:val="005251C4"/>
    <w:rsid w:val="00525427"/>
    <w:rsid w:val="005254C3"/>
    <w:rsid w:val="005256A6"/>
    <w:rsid w:val="00525934"/>
    <w:rsid w:val="00525A58"/>
    <w:rsid w:val="00525B92"/>
    <w:rsid w:val="00525FAD"/>
    <w:rsid w:val="0052637C"/>
    <w:rsid w:val="00526771"/>
    <w:rsid w:val="00526BAE"/>
    <w:rsid w:val="00526BC0"/>
    <w:rsid w:val="00527C0C"/>
    <w:rsid w:val="00527D6F"/>
    <w:rsid w:val="005301C3"/>
    <w:rsid w:val="005306F0"/>
    <w:rsid w:val="005306F2"/>
    <w:rsid w:val="005308B3"/>
    <w:rsid w:val="00530A68"/>
    <w:rsid w:val="00530B0A"/>
    <w:rsid w:val="00530B14"/>
    <w:rsid w:val="00530DD0"/>
    <w:rsid w:val="005311AF"/>
    <w:rsid w:val="005312A1"/>
    <w:rsid w:val="005317B2"/>
    <w:rsid w:val="0053186C"/>
    <w:rsid w:val="0053195A"/>
    <w:rsid w:val="00531A1C"/>
    <w:rsid w:val="00531B0F"/>
    <w:rsid w:val="00531D9D"/>
    <w:rsid w:val="00532813"/>
    <w:rsid w:val="00533101"/>
    <w:rsid w:val="0053310F"/>
    <w:rsid w:val="0053358C"/>
    <w:rsid w:val="005336FE"/>
    <w:rsid w:val="005338E1"/>
    <w:rsid w:val="0053393E"/>
    <w:rsid w:val="00533FB8"/>
    <w:rsid w:val="0053403B"/>
    <w:rsid w:val="00534CDD"/>
    <w:rsid w:val="00534D7B"/>
    <w:rsid w:val="00534FDE"/>
    <w:rsid w:val="00535461"/>
    <w:rsid w:val="005355A7"/>
    <w:rsid w:val="0053571A"/>
    <w:rsid w:val="0053579D"/>
    <w:rsid w:val="005357AE"/>
    <w:rsid w:val="005357E4"/>
    <w:rsid w:val="00535A07"/>
    <w:rsid w:val="00535C90"/>
    <w:rsid w:val="00535FD8"/>
    <w:rsid w:val="0053635F"/>
    <w:rsid w:val="0053647D"/>
    <w:rsid w:val="005365A8"/>
    <w:rsid w:val="00536702"/>
    <w:rsid w:val="00536A6F"/>
    <w:rsid w:val="00536F09"/>
    <w:rsid w:val="00537007"/>
    <w:rsid w:val="00537333"/>
    <w:rsid w:val="005377F3"/>
    <w:rsid w:val="00537C88"/>
    <w:rsid w:val="0053C219"/>
    <w:rsid w:val="0053D72F"/>
    <w:rsid w:val="00540829"/>
    <w:rsid w:val="00540857"/>
    <w:rsid w:val="00540A3A"/>
    <w:rsid w:val="00540B67"/>
    <w:rsid w:val="00540BA0"/>
    <w:rsid w:val="00540BFF"/>
    <w:rsid w:val="00540E9F"/>
    <w:rsid w:val="00540EBB"/>
    <w:rsid w:val="00541126"/>
    <w:rsid w:val="005412C0"/>
    <w:rsid w:val="00541362"/>
    <w:rsid w:val="0054152D"/>
    <w:rsid w:val="005417FA"/>
    <w:rsid w:val="00541B0D"/>
    <w:rsid w:val="00541B32"/>
    <w:rsid w:val="00541C07"/>
    <w:rsid w:val="00541D22"/>
    <w:rsid w:val="00541D3E"/>
    <w:rsid w:val="00542361"/>
    <w:rsid w:val="0054255F"/>
    <w:rsid w:val="00542AA2"/>
    <w:rsid w:val="00542BBD"/>
    <w:rsid w:val="00542BDF"/>
    <w:rsid w:val="00542C59"/>
    <w:rsid w:val="005432C5"/>
    <w:rsid w:val="005433D1"/>
    <w:rsid w:val="005434A0"/>
    <w:rsid w:val="0054355C"/>
    <w:rsid w:val="005435A9"/>
    <w:rsid w:val="00543632"/>
    <w:rsid w:val="0054392D"/>
    <w:rsid w:val="00544297"/>
    <w:rsid w:val="00544351"/>
    <w:rsid w:val="005444F2"/>
    <w:rsid w:val="005448E1"/>
    <w:rsid w:val="0054542D"/>
    <w:rsid w:val="00545979"/>
    <w:rsid w:val="00545F1D"/>
    <w:rsid w:val="005466A4"/>
    <w:rsid w:val="00546918"/>
    <w:rsid w:val="00546A92"/>
    <w:rsid w:val="00546C5E"/>
    <w:rsid w:val="00546D25"/>
    <w:rsid w:val="00546ED2"/>
    <w:rsid w:val="005470AB"/>
    <w:rsid w:val="00547117"/>
    <w:rsid w:val="0054757A"/>
    <w:rsid w:val="00547A4E"/>
    <w:rsid w:val="00547AEB"/>
    <w:rsid w:val="00547D3A"/>
    <w:rsid w:val="00547D53"/>
    <w:rsid w:val="00547E9E"/>
    <w:rsid w:val="00547F14"/>
    <w:rsid w:val="005507D6"/>
    <w:rsid w:val="00550A0D"/>
    <w:rsid w:val="00550CEE"/>
    <w:rsid w:val="00551315"/>
    <w:rsid w:val="0055134F"/>
    <w:rsid w:val="005514C9"/>
    <w:rsid w:val="005519F1"/>
    <w:rsid w:val="00551A27"/>
    <w:rsid w:val="00551C0C"/>
    <w:rsid w:val="00551CBB"/>
    <w:rsid w:val="00551E70"/>
    <w:rsid w:val="00552074"/>
    <w:rsid w:val="00552350"/>
    <w:rsid w:val="005523F1"/>
    <w:rsid w:val="00552884"/>
    <w:rsid w:val="0055298F"/>
    <w:rsid w:val="005529F5"/>
    <w:rsid w:val="00552C0E"/>
    <w:rsid w:val="00552C51"/>
    <w:rsid w:val="00552CE0"/>
    <w:rsid w:val="00552D21"/>
    <w:rsid w:val="00552E1F"/>
    <w:rsid w:val="0055367F"/>
    <w:rsid w:val="005536CE"/>
    <w:rsid w:val="00553727"/>
    <w:rsid w:val="0055379D"/>
    <w:rsid w:val="00553918"/>
    <w:rsid w:val="00553AFD"/>
    <w:rsid w:val="00553CD5"/>
    <w:rsid w:val="0055403F"/>
    <w:rsid w:val="005540EB"/>
    <w:rsid w:val="005542EE"/>
    <w:rsid w:val="00554606"/>
    <w:rsid w:val="00554C8A"/>
    <w:rsid w:val="00554CAD"/>
    <w:rsid w:val="00554F7B"/>
    <w:rsid w:val="005550B5"/>
    <w:rsid w:val="005551D6"/>
    <w:rsid w:val="00555665"/>
    <w:rsid w:val="00555775"/>
    <w:rsid w:val="00556184"/>
    <w:rsid w:val="005569F8"/>
    <w:rsid w:val="00556D6D"/>
    <w:rsid w:val="00556E0C"/>
    <w:rsid w:val="00556F58"/>
    <w:rsid w:val="00556FA7"/>
    <w:rsid w:val="00557094"/>
    <w:rsid w:val="005571E5"/>
    <w:rsid w:val="005576DF"/>
    <w:rsid w:val="00557936"/>
    <w:rsid w:val="00557C3B"/>
    <w:rsid w:val="00557FE2"/>
    <w:rsid w:val="0056003C"/>
    <w:rsid w:val="0056013C"/>
    <w:rsid w:val="0056045D"/>
    <w:rsid w:val="00560D0D"/>
    <w:rsid w:val="0056111A"/>
    <w:rsid w:val="0056135F"/>
    <w:rsid w:val="0056152D"/>
    <w:rsid w:val="005615FC"/>
    <w:rsid w:val="0056168D"/>
    <w:rsid w:val="00561715"/>
    <w:rsid w:val="00561A37"/>
    <w:rsid w:val="0056245B"/>
    <w:rsid w:val="005627E7"/>
    <w:rsid w:val="00562C21"/>
    <w:rsid w:val="00562CCF"/>
    <w:rsid w:val="00562F70"/>
    <w:rsid w:val="0056327A"/>
    <w:rsid w:val="005636D8"/>
    <w:rsid w:val="0056379E"/>
    <w:rsid w:val="005638CB"/>
    <w:rsid w:val="00563A45"/>
    <w:rsid w:val="00563CAF"/>
    <w:rsid w:val="005640BC"/>
    <w:rsid w:val="00564170"/>
    <w:rsid w:val="0056423E"/>
    <w:rsid w:val="0056435E"/>
    <w:rsid w:val="00564865"/>
    <w:rsid w:val="00564C04"/>
    <w:rsid w:val="00564CF2"/>
    <w:rsid w:val="00564E1A"/>
    <w:rsid w:val="005650D6"/>
    <w:rsid w:val="0056512C"/>
    <w:rsid w:val="0056519E"/>
    <w:rsid w:val="0056559C"/>
    <w:rsid w:val="00565984"/>
    <w:rsid w:val="00565D6E"/>
    <w:rsid w:val="0056640E"/>
    <w:rsid w:val="0056641F"/>
    <w:rsid w:val="0056685C"/>
    <w:rsid w:val="00566CF5"/>
    <w:rsid w:val="00566D00"/>
    <w:rsid w:val="005672F6"/>
    <w:rsid w:val="005676C6"/>
    <w:rsid w:val="00567927"/>
    <w:rsid w:val="00567D68"/>
    <w:rsid w:val="005700DC"/>
    <w:rsid w:val="005702BE"/>
    <w:rsid w:val="005705AA"/>
    <w:rsid w:val="005706D6"/>
    <w:rsid w:val="00570A31"/>
    <w:rsid w:val="00570AFF"/>
    <w:rsid w:val="0057121F"/>
    <w:rsid w:val="0057123C"/>
    <w:rsid w:val="0057123F"/>
    <w:rsid w:val="005712D8"/>
    <w:rsid w:val="0057136F"/>
    <w:rsid w:val="005716E4"/>
    <w:rsid w:val="00571714"/>
    <w:rsid w:val="00572105"/>
    <w:rsid w:val="00572330"/>
    <w:rsid w:val="00572A37"/>
    <w:rsid w:val="00572C7B"/>
    <w:rsid w:val="00572D4E"/>
    <w:rsid w:val="00572D75"/>
    <w:rsid w:val="00572DE2"/>
    <w:rsid w:val="00572EBF"/>
    <w:rsid w:val="00573027"/>
    <w:rsid w:val="00573173"/>
    <w:rsid w:val="005732DA"/>
    <w:rsid w:val="00573367"/>
    <w:rsid w:val="0057336B"/>
    <w:rsid w:val="00573479"/>
    <w:rsid w:val="0057394E"/>
    <w:rsid w:val="00573BEF"/>
    <w:rsid w:val="00573FF6"/>
    <w:rsid w:val="00574227"/>
    <w:rsid w:val="0057426C"/>
    <w:rsid w:val="00574562"/>
    <w:rsid w:val="00574587"/>
    <w:rsid w:val="00574641"/>
    <w:rsid w:val="0057481B"/>
    <w:rsid w:val="00575192"/>
    <w:rsid w:val="00575634"/>
    <w:rsid w:val="00575AC5"/>
    <w:rsid w:val="00575C98"/>
    <w:rsid w:val="005760FE"/>
    <w:rsid w:val="005763CF"/>
    <w:rsid w:val="0057664C"/>
    <w:rsid w:val="005766D0"/>
    <w:rsid w:val="005766D3"/>
    <w:rsid w:val="00576759"/>
    <w:rsid w:val="005768F4"/>
    <w:rsid w:val="0057691F"/>
    <w:rsid w:val="00576AD2"/>
    <w:rsid w:val="00576C87"/>
    <w:rsid w:val="00576CE1"/>
    <w:rsid w:val="00576CE2"/>
    <w:rsid w:val="00576E84"/>
    <w:rsid w:val="00576F45"/>
    <w:rsid w:val="005770B5"/>
    <w:rsid w:val="0057715F"/>
    <w:rsid w:val="00577183"/>
    <w:rsid w:val="00577578"/>
    <w:rsid w:val="0057780F"/>
    <w:rsid w:val="005779A1"/>
    <w:rsid w:val="00577ADF"/>
    <w:rsid w:val="00577B96"/>
    <w:rsid w:val="00577EA9"/>
    <w:rsid w:val="00579299"/>
    <w:rsid w:val="005801E1"/>
    <w:rsid w:val="00580381"/>
    <w:rsid w:val="005807C7"/>
    <w:rsid w:val="00580869"/>
    <w:rsid w:val="00580A77"/>
    <w:rsid w:val="00580C36"/>
    <w:rsid w:val="00580C88"/>
    <w:rsid w:val="00580DD3"/>
    <w:rsid w:val="00580EE7"/>
    <w:rsid w:val="005812D5"/>
    <w:rsid w:val="0058192A"/>
    <w:rsid w:val="00581A8A"/>
    <w:rsid w:val="00582046"/>
    <w:rsid w:val="005822DA"/>
    <w:rsid w:val="0058234C"/>
    <w:rsid w:val="005823F6"/>
    <w:rsid w:val="005824A7"/>
    <w:rsid w:val="0058260F"/>
    <w:rsid w:val="005827E4"/>
    <w:rsid w:val="00582BFF"/>
    <w:rsid w:val="00582EE1"/>
    <w:rsid w:val="00583073"/>
    <w:rsid w:val="005831BA"/>
    <w:rsid w:val="005833C6"/>
    <w:rsid w:val="005833CC"/>
    <w:rsid w:val="005835CB"/>
    <w:rsid w:val="00583908"/>
    <w:rsid w:val="00583CE6"/>
    <w:rsid w:val="00583D66"/>
    <w:rsid w:val="005841A0"/>
    <w:rsid w:val="00584685"/>
    <w:rsid w:val="005847A2"/>
    <w:rsid w:val="00584846"/>
    <w:rsid w:val="005848DC"/>
    <w:rsid w:val="005849FD"/>
    <w:rsid w:val="00584A32"/>
    <w:rsid w:val="00584B6F"/>
    <w:rsid w:val="00584BBC"/>
    <w:rsid w:val="00585235"/>
    <w:rsid w:val="00585276"/>
    <w:rsid w:val="00585278"/>
    <w:rsid w:val="0058557E"/>
    <w:rsid w:val="00585981"/>
    <w:rsid w:val="00586608"/>
    <w:rsid w:val="005867A0"/>
    <w:rsid w:val="005869A5"/>
    <w:rsid w:val="005869BD"/>
    <w:rsid w:val="00586FA2"/>
    <w:rsid w:val="005870CD"/>
    <w:rsid w:val="00587598"/>
    <w:rsid w:val="00587CBA"/>
    <w:rsid w:val="00587E40"/>
    <w:rsid w:val="0058FD09"/>
    <w:rsid w:val="00590238"/>
    <w:rsid w:val="00590547"/>
    <w:rsid w:val="00590586"/>
    <w:rsid w:val="00590861"/>
    <w:rsid w:val="005908FD"/>
    <w:rsid w:val="00591153"/>
    <w:rsid w:val="005918D8"/>
    <w:rsid w:val="00591DD1"/>
    <w:rsid w:val="00592156"/>
    <w:rsid w:val="0059243E"/>
    <w:rsid w:val="0059269A"/>
    <w:rsid w:val="0059278F"/>
    <w:rsid w:val="00592ADB"/>
    <w:rsid w:val="00592AED"/>
    <w:rsid w:val="00592DBE"/>
    <w:rsid w:val="0059318D"/>
    <w:rsid w:val="00593314"/>
    <w:rsid w:val="0059334B"/>
    <w:rsid w:val="005934A7"/>
    <w:rsid w:val="00593754"/>
    <w:rsid w:val="005938E9"/>
    <w:rsid w:val="00593977"/>
    <w:rsid w:val="00593D07"/>
    <w:rsid w:val="00593D5D"/>
    <w:rsid w:val="00593DA5"/>
    <w:rsid w:val="00594175"/>
    <w:rsid w:val="00594428"/>
    <w:rsid w:val="00594604"/>
    <w:rsid w:val="00594B4B"/>
    <w:rsid w:val="0059513B"/>
    <w:rsid w:val="005951E2"/>
    <w:rsid w:val="005955BE"/>
    <w:rsid w:val="00595C91"/>
    <w:rsid w:val="00596223"/>
    <w:rsid w:val="0059657C"/>
    <w:rsid w:val="00596673"/>
    <w:rsid w:val="005966C4"/>
    <w:rsid w:val="005966EA"/>
    <w:rsid w:val="00596A86"/>
    <w:rsid w:val="00596E8E"/>
    <w:rsid w:val="00596EB5"/>
    <w:rsid w:val="005972AA"/>
    <w:rsid w:val="00597418"/>
    <w:rsid w:val="0059741C"/>
    <w:rsid w:val="0059769C"/>
    <w:rsid w:val="00597AC2"/>
    <w:rsid w:val="00597E3D"/>
    <w:rsid w:val="00597F6D"/>
    <w:rsid w:val="005A0050"/>
    <w:rsid w:val="005A0080"/>
    <w:rsid w:val="005A0314"/>
    <w:rsid w:val="005A04BD"/>
    <w:rsid w:val="005A0544"/>
    <w:rsid w:val="005A05E6"/>
    <w:rsid w:val="005A0AF6"/>
    <w:rsid w:val="005A0C17"/>
    <w:rsid w:val="005A0E92"/>
    <w:rsid w:val="005A0F29"/>
    <w:rsid w:val="005A1016"/>
    <w:rsid w:val="005A1172"/>
    <w:rsid w:val="005A119E"/>
    <w:rsid w:val="005A1346"/>
    <w:rsid w:val="005A19CF"/>
    <w:rsid w:val="005A1A4A"/>
    <w:rsid w:val="005A1A95"/>
    <w:rsid w:val="005A24CC"/>
    <w:rsid w:val="005A32F1"/>
    <w:rsid w:val="005A34E1"/>
    <w:rsid w:val="005A3F48"/>
    <w:rsid w:val="005A3F8B"/>
    <w:rsid w:val="005A4009"/>
    <w:rsid w:val="005A43D5"/>
    <w:rsid w:val="005A440E"/>
    <w:rsid w:val="005A4413"/>
    <w:rsid w:val="005A45DF"/>
    <w:rsid w:val="005A48AC"/>
    <w:rsid w:val="005A4AF7"/>
    <w:rsid w:val="005A4B8A"/>
    <w:rsid w:val="005A4BBB"/>
    <w:rsid w:val="005A4C14"/>
    <w:rsid w:val="005A4D7F"/>
    <w:rsid w:val="005A4E44"/>
    <w:rsid w:val="005A5357"/>
    <w:rsid w:val="005A5BE4"/>
    <w:rsid w:val="005A5C08"/>
    <w:rsid w:val="005A5DB8"/>
    <w:rsid w:val="005A5ED9"/>
    <w:rsid w:val="005A5F1C"/>
    <w:rsid w:val="005A610B"/>
    <w:rsid w:val="005A612A"/>
    <w:rsid w:val="005A63EA"/>
    <w:rsid w:val="005A6441"/>
    <w:rsid w:val="005A64EA"/>
    <w:rsid w:val="005A666A"/>
    <w:rsid w:val="005A676A"/>
    <w:rsid w:val="005A68AC"/>
    <w:rsid w:val="005A6A38"/>
    <w:rsid w:val="005A6BD2"/>
    <w:rsid w:val="005A6C6E"/>
    <w:rsid w:val="005A6E45"/>
    <w:rsid w:val="005A6EF9"/>
    <w:rsid w:val="005A7204"/>
    <w:rsid w:val="005A730F"/>
    <w:rsid w:val="005A747A"/>
    <w:rsid w:val="005A7A2F"/>
    <w:rsid w:val="005A7C3D"/>
    <w:rsid w:val="005A7F0D"/>
    <w:rsid w:val="005B02B1"/>
    <w:rsid w:val="005B04DC"/>
    <w:rsid w:val="005B05AA"/>
    <w:rsid w:val="005B064A"/>
    <w:rsid w:val="005B0D65"/>
    <w:rsid w:val="005B1176"/>
    <w:rsid w:val="005B1A2D"/>
    <w:rsid w:val="005B1C59"/>
    <w:rsid w:val="005B1CE4"/>
    <w:rsid w:val="005B1E24"/>
    <w:rsid w:val="005B1EE7"/>
    <w:rsid w:val="005B1EF6"/>
    <w:rsid w:val="005B1F97"/>
    <w:rsid w:val="005B261E"/>
    <w:rsid w:val="005B265F"/>
    <w:rsid w:val="005B28DC"/>
    <w:rsid w:val="005B2B6A"/>
    <w:rsid w:val="005B316F"/>
    <w:rsid w:val="005B333F"/>
    <w:rsid w:val="005B3A54"/>
    <w:rsid w:val="005B3F96"/>
    <w:rsid w:val="005B4520"/>
    <w:rsid w:val="005B467E"/>
    <w:rsid w:val="005B4AB5"/>
    <w:rsid w:val="005B4ECF"/>
    <w:rsid w:val="005B5008"/>
    <w:rsid w:val="005B5142"/>
    <w:rsid w:val="005B5498"/>
    <w:rsid w:val="005B56E1"/>
    <w:rsid w:val="005B579F"/>
    <w:rsid w:val="005B58DB"/>
    <w:rsid w:val="005B58EA"/>
    <w:rsid w:val="005B59CA"/>
    <w:rsid w:val="005B5A3B"/>
    <w:rsid w:val="005B5AB4"/>
    <w:rsid w:val="005B5BA3"/>
    <w:rsid w:val="005B5C57"/>
    <w:rsid w:val="005B5DDB"/>
    <w:rsid w:val="005B5F67"/>
    <w:rsid w:val="005B63A2"/>
    <w:rsid w:val="005B63DD"/>
    <w:rsid w:val="005B68C4"/>
    <w:rsid w:val="005B6B6E"/>
    <w:rsid w:val="005B6C5F"/>
    <w:rsid w:val="005B72D8"/>
    <w:rsid w:val="005B746F"/>
    <w:rsid w:val="005B7816"/>
    <w:rsid w:val="005B7996"/>
    <w:rsid w:val="005B7C55"/>
    <w:rsid w:val="005B7CA5"/>
    <w:rsid w:val="005B7E19"/>
    <w:rsid w:val="005BF59C"/>
    <w:rsid w:val="005C0460"/>
    <w:rsid w:val="005C050A"/>
    <w:rsid w:val="005C0524"/>
    <w:rsid w:val="005C088F"/>
    <w:rsid w:val="005C0930"/>
    <w:rsid w:val="005C0969"/>
    <w:rsid w:val="005C0A06"/>
    <w:rsid w:val="005C0FC6"/>
    <w:rsid w:val="005C10D8"/>
    <w:rsid w:val="005C10FF"/>
    <w:rsid w:val="005C1210"/>
    <w:rsid w:val="005C1372"/>
    <w:rsid w:val="005C13D3"/>
    <w:rsid w:val="005C2108"/>
    <w:rsid w:val="005C2272"/>
    <w:rsid w:val="005C233C"/>
    <w:rsid w:val="005C2341"/>
    <w:rsid w:val="005C260C"/>
    <w:rsid w:val="005C271C"/>
    <w:rsid w:val="005C2774"/>
    <w:rsid w:val="005C287A"/>
    <w:rsid w:val="005C292E"/>
    <w:rsid w:val="005C2B15"/>
    <w:rsid w:val="005C3721"/>
    <w:rsid w:val="005C377F"/>
    <w:rsid w:val="005C3969"/>
    <w:rsid w:val="005C3A8D"/>
    <w:rsid w:val="005C3AA9"/>
    <w:rsid w:val="005C4667"/>
    <w:rsid w:val="005C46B1"/>
    <w:rsid w:val="005C4706"/>
    <w:rsid w:val="005C4A7C"/>
    <w:rsid w:val="005C4EC0"/>
    <w:rsid w:val="005C4FC7"/>
    <w:rsid w:val="005C503F"/>
    <w:rsid w:val="005C5251"/>
    <w:rsid w:val="005C5303"/>
    <w:rsid w:val="005C5614"/>
    <w:rsid w:val="005C57C5"/>
    <w:rsid w:val="005C5C3F"/>
    <w:rsid w:val="005C5D8C"/>
    <w:rsid w:val="005C5DEB"/>
    <w:rsid w:val="005C62B0"/>
    <w:rsid w:val="005C62BF"/>
    <w:rsid w:val="005C62F0"/>
    <w:rsid w:val="005C6301"/>
    <w:rsid w:val="005C63B3"/>
    <w:rsid w:val="005C665B"/>
    <w:rsid w:val="005C66A0"/>
    <w:rsid w:val="005C6703"/>
    <w:rsid w:val="005C6814"/>
    <w:rsid w:val="005C6968"/>
    <w:rsid w:val="005C6E35"/>
    <w:rsid w:val="005C70FC"/>
    <w:rsid w:val="005C722D"/>
    <w:rsid w:val="005C7554"/>
    <w:rsid w:val="005C7586"/>
    <w:rsid w:val="005C7819"/>
    <w:rsid w:val="005C79F0"/>
    <w:rsid w:val="005C7CAB"/>
    <w:rsid w:val="005C7CDC"/>
    <w:rsid w:val="005CA91A"/>
    <w:rsid w:val="005D0162"/>
    <w:rsid w:val="005D0239"/>
    <w:rsid w:val="005D04B3"/>
    <w:rsid w:val="005D0591"/>
    <w:rsid w:val="005D0939"/>
    <w:rsid w:val="005D0C48"/>
    <w:rsid w:val="005D0C75"/>
    <w:rsid w:val="005D0F13"/>
    <w:rsid w:val="005D122D"/>
    <w:rsid w:val="005D135A"/>
    <w:rsid w:val="005D1551"/>
    <w:rsid w:val="005D181C"/>
    <w:rsid w:val="005D1951"/>
    <w:rsid w:val="005D1B81"/>
    <w:rsid w:val="005D1ED0"/>
    <w:rsid w:val="005D1F52"/>
    <w:rsid w:val="005D20AC"/>
    <w:rsid w:val="005D2265"/>
    <w:rsid w:val="005D2516"/>
    <w:rsid w:val="005D26F1"/>
    <w:rsid w:val="005D29EF"/>
    <w:rsid w:val="005D2AD6"/>
    <w:rsid w:val="005D2ECB"/>
    <w:rsid w:val="005D34A6"/>
    <w:rsid w:val="005D388B"/>
    <w:rsid w:val="005D3D88"/>
    <w:rsid w:val="005D3DAA"/>
    <w:rsid w:val="005D3F08"/>
    <w:rsid w:val="005D4735"/>
    <w:rsid w:val="005D477B"/>
    <w:rsid w:val="005D4B6B"/>
    <w:rsid w:val="005D4B96"/>
    <w:rsid w:val="005D4E9A"/>
    <w:rsid w:val="005D50B6"/>
    <w:rsid w:val="005D5774"/>
    <w:rsid w:val="005D57FE"/>
    <w:rsid w:val="005D5889"/>
    <w:rsid w:val="005D59DD"/>
    <w:rsid w:val="005D5C01"/>
    <w:rsid w:val="005D5C10"/>
    <w:rsid w:val="005D5C2E"/>
    <w:rsid w:val="005D5D9D"/>
    <w:rsid w:val="005D5E92"/>
    <w:rsid w:val="005D6125"/>
    <w:rsid w:val="005D6326"/>
    <w:rsid w:val="005D6604"/>
    <w:rsid w:val="005D66D7"/>
    <w:rsid w:val="005D6D5D"/>
    <w:rsid w:val="005D6EFD"/>
    <w:rsid w:val="005D6F4E"/>
    <w:rsid w:val="005D700C"/>
    <w:rsid w:val="005D733B"/>
    <w:rsid w:val="005D759D"/>
    <w:rsid w:val="005D7791"/>
    <w:rsid w:val="005D77BE"/>
    <w:rsid w:val="005D7887"/>
    <w:rsid w:val="005D7C56"/>
    <w:rsid w:val="005D7DE1"/>
    <w:rsid w:val="005E0204"/>
    <w:rsid w:val="005E04A0"/>
    <w:rsid w:val="005E09FB"/>
    <w:rsid w:val="005E0C08"/>
    <w:rsid w:val="005E0D5C"/>
    <w:rsid w:val="005E10CE"/>
    <w:rsid w:val="005E151B"/>
    <w:rsid w:val="005E16F8"/>
    <w:rsid w:val="005E1A86"/>
    <w:rsid w:val="005E1BB1"/>
    <w:rsid w:val="005E1D1F"/>
    <w:rsid w:val="005E1F04"/>
    <w:rsid w:val="005E1F81"/>
    <w:rsid w:val="005E2029"/>
    <w:rsid w:val="005E206F"/>
    <w:rsid w:val="005E242F"/>
    <w:rsid w:val="005E2605"/>
    <w:rsid w:val="005E270B"/>
    <w:rsid w:val="005E298D"/>
    <w:rsid w:val="005E2AE0"/>
    <w:rsid w:val="005E2E05"/>
    <w:rsid w:val="005E2E38"/>
    <w:rsid w:val="005E2E4A"/>
    <w:rsid w:val="005E2FC2"/>
    <w:rsid w:val="005E2FF8"/>
    <w:rsid w:val="005E31C4"/>
    <w:rsid w:val="005E31CA"/>
    <w:rsid w:val="005E361C"/>
    <w:rsid w:val="005E385B"/>
    <w:rsid w:val="005E3A00"/>
    <w:rsid w:val="005E3A88"/>
    <w:rsid w:val="005E3A92"/>
    <w:rsid w:val="005E3FF3"/>
    <w:rsid w:val="005E4150"/>
    <w:rsid w:val="005E442E"/>
    <w:rsid w:val="005E47C4"/>
    <w:rsid w:val="005E4B09"/>
    <w:rsid w:val="005E4B85"/>
    <w:rsid w:val="005E4C3D"/>
    <w:rsid w:val="005E504D"/>
    <w:rsid w:val="005E5072"/>
    <w:rsid w:val="005E5375"/>
    <w:rsid w:val="005E549E"/>
    <w:rsid w:val="005E5671"/>
    <w:rsid w:val="005E584B"/>
    <w:rsid w:val="005E591E"/>
    <w:rsid w:val="005E5E8D"/>
    <w:rsid w:val="005E5FCD"/>
    <w:rsid w:val="005E66FC"/>
    <w:rsid w:val="005E6762"/>
    <w:rsid w:val="005E6A37"/>
    <w:rsid w:val="005E6B0F"/>
    <w:rsid w:val="005E6C38"/>
    <w:rsid w:val="005E6C74"/>
    <w:rsid w:val="005E6DEF"/>
    <w:rsid w:val="005E6E7A"/>
    <w:rsid w:val="005E6EA3"/>
    <w:rsid w:val="005E78F5"/>
    <w:rsid w:val="005E7904"/>
    <w:rsid w:val="005E798F"/>
    <w:rsid w:val="005E7A56"/>
    <w:rsid w:val="005EBECD"/>
    <w:rsid w:val="005F0033"/>
    <w:rsid w:val="005F02DC"/>
    <w:rsid w:val="005F0790"/>
    <w:rsid w:val="005F094E"/>
    <w:rsid w:val="005F0A95"/>
    <w:rsid w:val="005F0BA4"/>
    <w:rsid w:val="005F149D"/>
    <w:rsid w:val="005F158A"/>
    <w:rsid w:val="005F178D"/>
    <w:rsid w:val="005F19F6"/>
    <w:rsid w:val="005F1C37"/>
    <w:rsid w:val="005F1D8D"/>
    <w:rsid w:val="005F1E1B"/>
    <w:rsid w:val="005F1F9D"/>
    <w:rsid w:val="005F2039"/>
    <w:rsid w:val="005F2172"/>
    <w:rsid w:val="005F2307"/>
    <w:rsid w:val="005F24D9"/>
    <w:rsid w:val="005F25D6"/>
    <w:rsid w:val="005F27EB"/>
    <w:rsid w:val="005F2A91"/>
    <w:rsid w:val="005F2B72"/>
    <w:rsid w:val="005F2F24"/>
    <w:rsid w:val="005F316F"/>
    <w:rsid w:val="005F32E2"/>
    <w:rsid w:val="005F3461"/>
    <w:rsid w:val="005F358C"/>
    <w:rsid w:val="005F36DD"/>
    <w:rsid w:val="005F382F"/>
    <w:rsid w:val="005F3CB3"/>
    <w:rsid w:val="005F3E81"/>
    <w:rsid w:val="005F41EE"/>
    <w:rsid w:val="005F4333"/>
    <w:rsid w:val="005F4A5F"/>
    <w:rsid w:val="005F4E1C"/>
    <w:rsid w:val="005F512F"/>
    <w:rsid w:val="005F5145"/>
    <w:rsid w:val="005F530B"/>
    <w:rsid w:val="005F5BB6"/>
    <w:rsid w:val="005F61BA"/>
    <w:rsid w:val="005F62C7"/>
    <w:rsid w:val="005F64D0"/>
    <w:rsid w:val="005F657B"/>
    <w:rsid w:val="005F67D2"/>
    <w:rsid w:val="005F6B78"/>
    <w:rsid w:val="005F77D3"/>
    <w:rsid w:val="005F7806"/>
    <w:rsid w:val="005F7B86"/>
    <w:rsid w:val="005F7C88"/>
    <w:rsid w:val="005F7D23"/>
    <w:rsid w:val="005F7E41"/>
    <w:rsid w:val="005F9DA8"/>
    <w:rsid w:val="00600029"/>
    <w:rsid w:val="00600B1C"/>
    <w:rsid w:val="00600CBF"/>
    <w:rsid w:val="00600CF3"/>
    <w:rsid w:val="00600F50"/>
    <w:rsid w:val="00601577"/>
    <w:rsid w:val="00601738"/>
    <w:rsid w:val="0060189F"/>
    <w:rsid w:val="00601B8C"/>
    <w:rsid w:val="00601FB5"/>
    <w:rsid w:val="00601FC0"/>
    <w:rsid w:val="0060224D"/>
    <w:rsid w:val="0060245E"/>
    <w:rsid w:val="006026CC"/>
    <w:rsid w:val="006027CD"/>
    <w:rsid w:val="00602A32"/>
    <w:rsid w:val="00602A45"/>
    <w:rsid w:val="00602D0D"/>
    <w:rsid w:val="00602E3A"/>
    <w:rsid w:val="00602F23"/>
    <w:rsid w:val="00603049"/>
    <w:rsid w:val="0060356B"/>
    <w:rsid w:val="00603583"/>
    <w:rsid w:val="00603665"/>
    <w:rsid w:val="00603BC8"/>
    <w:rsid w:val="00603E4C"/>
    <w:rsid w:val="00603E68"/>
    <w:rsid w:val="006041D6"/>
    <w:rsid w:val="006041E1"/>
    <w:rsid w:val="006043B5"/>
    <w:rsid w:val="00604903"/>
    <w:rsid w:val="00604A8B"/>
    <w:rsid w:val="00604EA0"/>
    <w:rsid w:val="00604F3F"/>
    <w:rsid w:val="0060543C"/>
    <w:rsid w:val="00605827"/>
    <w:rsid w:val="006058EE"/>
    <w:rsid w:val="00605C8F"/>
    <w:rsid w:val="0060613D"/>
    <w:rsid w:val="006066C5"/>
    <w:rsid w:val="006067A4"/>
    <w:rsid w:val="00606915"/>
    <w:rsid w:val="00606A5D"/>
    <w:rsid w:val="00606D8B"/>
    <w:rsid w:val="00606E30"/>
    <w:rsid w:val="00606EA9"/>
    <w:rsid w:val="0060720E"/>
    <w:rsid w:val="0060730A"/>
    <w:rsid w:val="00607532"/>
    <w:rsid w:val="006075AB"/>
    <w:rsid w:val="00607A4B"/>
    <w:rsid w:val="00607E5E"/>
    <w:rsid w:val="00607F5B"/>
    <w:rsid w:val="0060C243"/>
    <w:rsid w:val="0061003F"/>
    <w:rsid w:val="006105FC"/>
    <w:rsid w:val="006106F5"/>
    <w:rsid w:val="006108D9"/>
    <w:rsid w:val="00610E72"/>
    <w:rsid w:val="00611136"/>
    <w:rsid w:val="00611192"/>
    <w:rsid w:val="006115E1"/>
    <w:rsid w:val="00611655"/>
    <w:rsid w:val="00611819"/>
    <w:rsid w:val="006118EB"/>
    <w:rsid w:val="00611AAB"/>
    <w:rsid w:val="00611AD1"/>
    <w:rsid w:val="00611D7B"/>
    <w:rsid w:val="00612971"/>
    <w:rsid w:val="00612991"/>
    <w:rsid w:val="00612A82"/>
    <w:rsid w:val="00612C20"/>
    <w:rsid w:val="00612C77"/>
    <w:rsid w:val="00612E6C"/>
    <w:rsid w:val="006131A1"/>
    <w:rsid w:val="006134FB"/>
    <w:rsid w:val="00613AB8"/>
    <w:rsid w:val="00613C9F"/>
    <w:rsid w:val="00613D10"/>
    <w:rsid w:val="00614051"/>
    <w:rsid w:val="006140C4"/>
    <w:rsid w:val="0061434F"/>
    <w:rsid w:val="006145C7"/>
    <w:rsid w:val="006145F4"/>
    <w:rsid w:val="00614D4D"/>
    <w:rsid w:val="00615450"/>
    <w:rsid w:val="006155E1"/>
    <w:rsid w:val="006156C6"/>
    <w:rsid w:val="00615947"/>
    <w:rsid w:val="00615AAA"/>
    <w:rsid w:val="00615CD7"/>
    <w:rsid w:val="00616066"/>
    <w:rsid w:val="0061608A"/>
    <w:rsid w:val="006160A6"/>
    <w:rsid w:val="00616162"/>
    <w:rsid w:val="006167B5"/>
    <w:rsid w:val="006168F3"/>
    <w:rsid w:val="006169A0"/>
    <w:rsid w:val="00616CDE"/>
    <w:rsid w:val="00616D4D"/>
    <w:rsid w:val="00617540"/>
    <w:rsid w:val="006176FB"/>
    <w:rsid w:val="006177FE"/>
    <w:rsid w:val="006179E8"/>
    <w:rsid w:val="00617B5E"/>
    <w:rsid w:val="00617E4D"/>
    <w:rsid w:val="00617F5A"/>
    <w:rsid w:val="0061B253"/>
    <w:rsid w:val="00620306"/>
    <w:rsid w:val="00620408"/>
    <w:rsid w:val="00620659"/>
    <w:rsid w:val="00620AA1"/>
    <w:rsid w:val="00621192"/>
    <w:rsid w:val="0062149A"/>
    <w:rsid w:val="00621765"/>
    <w:rsid w:val="00621A82"/>
    <w:rsid w:val="00621AAC"/>
    <w:rsid w:val="00621FD8"/>
    <w:rsid w:val="006223A6"/>
    <w:rsid w:val="00622576"/>
    <w:rsid w:val="00622728"/>
    <w:rsid w:val="00622B41"/>
    <w:rsid w:val="00622B5D"/>
    <w:rsid w:val="00622CE0"/>
    <w:rsid w:val="006230A3"/>
    <w:rsid w:val="006234CC"/>
    <w:rsid w:val="006236BC"/>
    <w:rsid w:val="006238EC"/>
    <w:rsid w:val="006238EF"/>
    <w:rsid w:val="00623C22"/>
    <w:rsid w:val="006240BE"/>
    <w:rsid w:val="00624431"/>
    <w:rsid w:val="00624542"/>
    <w:rsid w:val="00624A77"/>
    <w:rsid w:val="00624AD1"/>
    <w:rsid w:val="006250AD"/>
    <w:rsid w:val="00625271"/>
    <w:rsid w:val="006255D1"/>
    <w:rsid w:val="006255E4"/>
    <w:rsid w:val="00625672"/>
    <w:rsid w:val="00625A2F"/>
    <w:rsid w:val="00625C9F"/>
    <w:rsid w:val="00625DCC"/>
    <w:rsid w:val="006260F6"/>
    <w:rsid w:val="00626405"/>
    <w:rsid w:val="00626876"/>
    <w:rsid w:val="00626AD4"/>
    <w:rsid w:val="00626BAC"/>
    <w:rsid w:val="00626E5A"/>
    <w:rsid w:val="00627629"/>
    <w:rsid w:val="006276D5"/>
    <w:rsid w:val="006277F4"/>
    <w:rsid w:val="006279FA"/>
    <w:rsid w:val="00627B86"/>
    <w:rsid w:val="00627DEC"/>
    <w:rsid w:val="00627E2E"/>
    <w:rsid w:val="00630015"/>
    <w:rsid w:val="00630045"/>
    <w:rsid w:val="00630707"/>
    <w:rsid w:val="00630905"/>
    <w:rsid w:val="00630959"/>
    <w:rsid w:val="00630A89"/>
    <w:rsid w:val="00630C56"/>
    <w:rsid w:val="0063101E"/>
    <w:rsid w:val="006310F6"/>
    <w:rsid w:val="006313D6"/>
    <w:rsid w:val="006313DB"/>
    <w:rsid w:val="00631740"/>
    <w:rsid w:val="00631FDA"/>
    <w:rsid w:val="0063209D"/>
    <w:rsid w:val="006320E3"/>
    <w:rsid w:val="00632290"/>
    <w:rsid w:val="006323D5"/>
    <w:rsid w:val="00632516"/>
    <w:rsid w:val="0063254D"/>
    <w:rsid w:val="006326F4"/>
    <w:rsid w:val="006333A0"/>
    <w:rsid w:val="006334C8"/>
    <w:rsid w:val="006337FC"/>
    <w:rsid w:val="0063385C"/>
    <w:rsid w:val="006339B4"/>
    <w:rsid w:val="00633A38"/>
    <w:rsid w:val="00633A4E"/>
    <w:rsid w:val="00633B45"/>
    <w:rsid w:val="00633B65"/>
    <w:rsid w:val="00633BD1"/>
    <w:rsid w:val="00633EA9"/>
    <w:rsid w:val="0063410C"/>
    <w:rsid w:val="006342B7"/>
    <w:rsid w:val="006344C8"/>
    <w:rsid w:val="006345A4"/>
    <w:rsid w:val="00634966"/>
    <w:rsid w:val="00634D16"/>
    <w:rsid w:val="00634D74"/>
    <w:rsid w:val="00634DD4"/>
    <w:rsid w:val="00635051"/>
    <w:rsid w:val="0063506A"/>
    <w:rsid w:val="0063508B"/>
    <w:rsid w:val="00635392"/>
    <w:rsid w:val="006356AE"/>
    <w:rsid w:val="00635B9E"/>
    <w:rsid w:val="00635DFD"/>
    <w:rsid w:val="00635EF3"/>
    <w:rsid w:val="00635FFE"/>
    <w:rsid w:val="006360ED"/>
    <w:rsid w:val="0063620D"/>
    <w:rsid w:val="006362F9"/>
    <w:rsid w:val="006363B9"/>
    <w:rsid w:val="0063653D"/>
    <w:rsid w:val="006366C3"/>
    <w:rsid w:val="0063679D"/>
    <w:rsid w:val="006369A2"/>
    <w:rsid w:val="006369EF"/>
    <w:rsid w:val="00636C59"/>
    <w:rsid w:val="00636F92"/>
    <w:rsid w:val="006370BB"/>
    <w:rsid w:val="00637288"/>
    <w:rsid w:val="006373AE"/>
    <w:rsid w:val="0063762B"/>
    <w:rsid w:val="00637663"/>
    <w:rsid w:val="006378AD"/>
    <w:rsid w:val="00637957"/>
    <w:rsid w:val="00637976"/>
    <w:rsid w:val="00637D8D"/>
    <w:rsid w:val="00637E02"/>
    <w:rsid w:val="00640885"/>
    <w:rsid w:val="00640A6F"/>
    <w:rsid w:val="00640B47"/>
    <w:rsid w:val="00640CD0"/>
    <w:rsid w:val="00640E2A"/>
    <w:rsid w:val="00641181"/>
    <w:rsid w:val="00641399"/>
    <w:rsid w:val="00641470"/>
    <w:rsid w:val="00641579"/>
    <w:rsid w:val="00641638"/>
    <w:rsid w:val="00641704"/>
    <w:rsid w:val="006417EF"/>
    <w:rsid w:val="00641808"/>
    <w:rsid w:val="006419C4"/>
    <w:rsid w:val="00641AE2"/>
    <w:rsid w:val="00641BBF"/>
    <w:rsid w:val="00641D7B"/>
    <w:rsid w:val="00642164"/>
    <w:rsid w:val="00642621"/>
    <w:rsid w:val="00642672"/>
    <w:rsid w:val="0064270F"/>
    <w:rsid w:val="00642810"/>
    <w:rsid w:val="0064292C"/>
    <w:rsid w:val="00642A06"/>
    <w:rsid w:val="00642A2B"/>
    <w:rsid w:val="00642E90"/>
    <w:rsid w:val="00642F44"/>
    <w:rsid w:val="00643062"/>
    <w:rsid w:val="00643380"/>
    <w:rsid w:val="006437D8"/>
    <w:rsid w:val="00643852"/>
    <w:rsid w:val="00643C01"/>
    <w:rsid w:val="00643E08"/>
    <w:rsid w:val="00643F46"/>
    <w:rsid w:val="00643F9B"/>
    <w:rsid w:val="006441C2"/>
    <w:rsid w:val="006442B8"/>
    <w:rsid w:val="00644426"/>
    <w:rsid w:val="00644457"/>
    <w:rsid w:val="006444F7"/>
    <w:rsid w:val="00644541"/>
    <w:rsid w:val="006446AA"/>
    <w:rsid w:val="006447EE"/>
    <w:rsid w:val="00644A3B"/>
    <w:rsid w:val="00644ECC"/>
    <w:rsid w:val="006450D2"/>
    <w:rsid w:val="0064549A"/>
    <w:rsid w:val="006457A1"/>
    <w:rsid w:val="006459A6"/>
    <w:rsid w:val="00645C9D"/>
    <w:rsid w:val="0064650C"/>
    <w:rsid w:val="00646578"/>
    <w:rsid w:val="0064676F"/>
    <w:rsid w:val="00646831"/>
    <w:rsid w:val="00646A6D"/>
    <w:rsid w:val="00646B5D"/>
    <w:rsid w:val="00646E83"/>
    <w:rsid w:val="006474FF"/>
    <w:rsid w:val="006476C7"/>
    <w:rsid w:val="00647769"/>
    <w:rsid w:val="006479FC"/>
    <w:rsid w:val="0064D16A"/>
    <w:rsid w:val="0065014C"/>
    <w:rsid w:val="006506F9"/>
    <w:rsid w:val="00650703"/>
    <w:rsid w:val="00650727"/>
    <w:rsid w:val="006507A0"/>
    <w:rsid w:val="00650B29"/>
    <w:rsid w:val="00650F72"/>
    <w:rsid w:val="0065133D"/>
    <w:rsid w:val="00651686"/>
    <w:rsid w:val="006517A0"/>
    <w:rsid w:val="006517AE"/>
    <w:rsid w:val="00651897"/>
    <w:rsid w:val="0065219D"/>
    <w:rsid w:val="006521D3"/>
    <w:rsid w:val="006524E7"/>
    <w:rsid w:val="00652554"/>
    <w:rsid w:val="00652984"/>
    <w:rsid w:val="00652A17"/>
    <w:rsid w:val="00652B5D"/>
    <w:rsid w:val="006530B3"/>
    <w:rsid w:val="0065320E"/>
    <w:rsid w:val="00653884"/>
    <w:rsid w:val="00653A2A"/>
    <w:rsid w:val="00653A9A"/>
    <w:rsid w:val="00653AE4"/>
    <w:rsid w:val="00653C04"/>
    <w:rsid w:val="00653E30"/>
    <w:rsid w:val="00654283"/>
    <w:rsid w:val="00654545"/>
    <w:rsid w:val="00654782"/>
    <w:rsid w:val="00654A42"/>
    <w:rsid w:val="00654B1D"/>
    <w:rsid w:val="00654C88"/>
    <w:rsid w:val="00654EC7"/>
    <w:rsid w:val="00654FA8"/>
    <w:rsid w:val="0065506F"/>
    <w:rsid w:val="00655251"/>
    <w:rsid w:val="006553B9"/>
    <w:rsid w:val="00655607"/>
    <w:rsid w:val="006556A7"/>
    <w:rsid w:val="006556C7"/>
    <w:rsid w:val="00655744"/>
    <w:rsid w:val="006558DF"/>
    <w:rsid w:val="00655AF8"/>
    <w:rsid w:val="00655AFC"/>
    <w:rsid w:val="00655C15"/>
    <w:rsid w:val="00655C65"/>
    <w:rsid w:val="00655CAA"/>
    <w:rsid w:val="00655FC0"/>
    <w:rsid w:val="0065602D"/>
    <w:rsid w:val="006566AF"/>
    <w:rsid w:val="00656736"/>
    <w:rsid w:val="00656B9E"/>
    <w:rsid w:val="00656F42"/>
    <w:rsid w:val="006570CA"/>
    <w:rsid w:val="006573C6"/>
    <w:rsid w:val="0065749F"/>
    <w:rsid w:val="00657516"/>
    <w:rsid w:val="00657675"/>
    <w:rsid w:val="006577C3"/>
    <w:rsid w:val="00657A29"/>
    <w:rsid w:val="00657A77"/>
    <w:rsid w:val="00657A9E"/>
    <w:rsid w:val="00657B28"/>
    <w:rsid w:val="00657C9D"/>
    <w:rsid w:val="00657F82"/>
    <w:rsid w:val="00659CEE"/>
    <w:rsid w:val="006604FE"/>
    <w:rsid w:val="006607F0"/>
    <w:rsid w:val="006611D0"/>
    <w:rsid w:val="006613C8"/>
    <w:rsid w:val="0066196C"/>
    <w:rsid w:val="00661C72"/>
    <w:rsid w:val="00661DC0"/>
    <w:rsid w:val="0066263C"/>
    <w:rsid w:val="00662832"/>
    <w:rsid w:val="00662B48"/>
    <w:rsid w:val="00662C04"/>
    <w:rsid w:val="00662CBF"/>
    <w:rsid w:val="00662F10"/>
    <w:rsid w:val="00662FD0"/>
    <w:rsid w:val="00663038"/>
    <w:rsid w:val="00663135"/>
    <w:rsid w:val="0066349B"/>
    <w:rsid w:val="00663591"/>
    <w:rsid w:val="006636A1"/>
    <w:rsid w:val="006639D3"/>
    <w:rsid w:val="00663D1A"/>
    <w:rsid w:val="00663D5F"/>
    <w:rsid w:val="00663F8C"/>
    <w:rsid w:val="006641A8"/>
    <w:rsid w:val="006646AC"/>
    <w:rsid w:val="006646FD"/>
    <w:rsid w:val="00664735"/>
    <w:rsid w:val="0066484F"/>
    <w:rsid w:val="0066499E"/>
    <w:rsid w:val="00664B1F"/>
    <w:rsid w:val="00665061"/>
    <w:rsid w:val="00665181"/>
    <w:rsid w:val="00665250"/>
    <w:rsid w:val="0066528E"/>
    <w:rsid w:val="00665712"/>
    <w:rsid w:val="00665760"/>
    <w:rsid w:val="006657AF"/>
    <w:rsid w:val="00665C0D"/>
    <w:rsid w:val="00665D20"/>
    <w:rsid w:val="0066619D"/>
    <w:rsid w:val="006665EB"/>
    <w:rsid w:val="00666A19"/>
    <w:rsid w:val="00666AA2"/>
    <w:rsid w:val="00667480"/>
    <w:rsid w:val="006674CE"/>
    <w:rsid w:val="00667997"/>
    <w:rsid w:val="00667A12"/>
    <w:rsid w:val="00667AEB"/>
    <w:rsid w:val="00667B98"/>
    <w:rsid w:val="00667F71"/>
    <w:rsid w:val="006690A0"/>
    <w:rsid w:val="0066B139"/>
    <w:rsid w:val="0067009E"/>
    <w:rsid w:val="00670322"/>
    <w:rsid w:val="00670449"/>
    <w:rsid w:val="006707F2"/>
    <w:rsid w:val="00670ACE"/>
    <w:rsid w:val="00670AD1"/>
    <w:rsid w:val="00670ADB"/>
    <w:rsid w:val="00670BEA"/>
    <w:rsid w:val="00671698"/>
    <w:rsid w:val="00671732"/>
    <w:rsid w:val="00671751"/>
    <w:rsid w:val="00671798"/>
    <w:rsid w:val="0067203E"/>
    <w:rsid w:val="00672374"/>
    <w:rsid w:val="006725D3"/>
    <w:rsid w:val="00672763"/>
    <w:rsid w:val="00672A10"/>
    <w:rsid w:val="00672AE7"/>
    <w:rsid w:val="00672C87"/>
    <w:rsid w:val="00672E62"/>
    <w:rsid w:val="006731A5"/>
    <w:rsid w:val="00673455"/>
    <w:rsid w:val="006736AC"/>
    <w:rsid w:val="0067370D"/>
    <w:rsid w:val="0067386C"/>
    <w:rsid w:val="00673BF6"/>
    <w:rsid w:val="00673E41"/>
    <w:rsid w:val="00673E54"/>
    <w:rsid w:val="00673E6A"/>
    <w:rsid w:val="006743C6"/>
    <w:rsid w:val="006744B9"/>
    <w:rsid w:val="00674A80"/>
    <w:rsid w:val="00674B22"/>
    <w:rsid w:val="00674E5C"/>
    <w:rsid w:val="00675380"/>
    <w:rsid w:val="00675453"/>
    <w:rsid w:val="006754E5"/>
    <w:rsid w:val="0067572D"/>
    <w:rsid w:val="00675941"/>
    <w:rsid w:val="006759D7"/>
    <w:rsid w:val="00675A96"/>
    <w:rsid w:val="00676323"/>
    <w:rsid w:val="0067633E"/>
    <w:rsid w:val="006763CF"/>
    <w:rsid w:val="006766E2"/>
    <w:rsid w:val="00676720"/>
    <w:rsid w:val="00676A39"/>
    <w:rsid w:val="00676FFC"/>
    <w:rsid w:val="00677038"/>
    <w:rsid w:val="0067736E"/>
    <w:rsid w:val="00677474"/>
    <w:rsid w:val="00677539"/>
    <w:rsid w:val="00677605"/>
    <w:rsid w:val="00677772"/>
    <w:rsid w:val="0067783B"/>
    <w:rsid w:val="00677951"/>
    <w:rsid w:val="006779EB"/>
    <w:rsid w:val="00677B71"/>
    <w:rsid w:val="00677E03"/>
    <w:rsid w:val="00677F68"/>
    <w:rsid w:val="00680234"/>
    <w:rsid w:val="0068024A"/>
    <w:rsid w:val="00680421"/>
    <w:rsid w:val="006807F8"/>
    <w:rsid w:val="00681399"/>
    <w:rsid w:val="006814D5"/>
    <w:rsid w:val="006817A1"/>
    <w:rsid w:val="00681A16"/>
    <w:rsid w:val="00681A1B"/>
    <w:rsid w:val="00681CCB"/>
    <w:rsid w:val="00681E9C"/>
    <w:rsid w:val="00682015"/>
    <w:rsid w:val="00682946"/>
    <w:rsid w:val="00682A84"/>
    <w:rsid w:val="00682CF9"/>
    <w:rsid w:val="00682FFA"/>
    <w:rsid w:val="00683000"/>
    <w:rsid w:val="0068317E"/>
    <w:rsid w:val="006831C0"/>
    <w:rsid w:val="0068322C"/>
    <w:rsid w:val="0068381E"/>
    <w:rsid w:val="006838DC"/>
    <w:rsid w:val="00683935"/>
    <w:rsid w:val="00683978"/>
    <w:rsid w:val="0068397C"/>
    <w:rsid w:val="00683A7F"/>
    <w:rsid w:val="00683D0D"/>
    <w:rsid w:val="00683D27"/>
    <w:rsid w:val="00683E13"/>
    <w:rsid w:val="00683E15"/>
    <w:rsid w:val="00684004"/>
    <w:rsid w:val="00684043"/>
    <w:rsid w:val="006840F1"/>
    <w:rsid w:val="00684304"/>
    <w:rsid w:val="006843DE"/>
    <w:rsid w:val="006846DE"/>
    <w:rsid w:val="006851A7"/>
    <w:rsid w:val="006851CA"/>
    <w:rsid w:val="00685509"/>
    <w:rsid w:val="006856AF"/>
    <w:rsid w:val="006857F4"/>
    <w:rsid w:val="006858A7"/>
    <w:rsid w:val="00685999"/>
    <w:rsid w:val="00685ADD"/>
    <w:rsid w:val="00685E40"/>
    <w:rsid w:val="00686445"/>
    <w:rsid w:val="00686AFF"/>
    <w:rsid w:val="00686B8B"/>
    <w:rsid w:val="00686BB2"/>
    <w:rsid w:val="00686C7A"/>
    <w:rsid w:val="0068769C"/>
    <w:rsid w:val="0068785D"/>
    <w:rsid w:val="006878D6"/>
    <w:rsid w:val="00687A37"/>
    <w:rsid w:val="00687E73"/>
    <w:rsid w:val="00687F76"/>
    <w:rsid w:val="00690037"/>
    <w:rsid w:val="0069035B"/>
    <w:rsid w:val="00690BE4"/>
    <w:rsid w:val="00690C74"/>
    <w:rsid w:val="0069127E"/>
    <w:rsid w:val="006916AC"/>
    <w:rsid w:val="006919DF"/>
    <w:rsid w:val="00692410"/>
    <w:rsid w:val="00692464"/>
    <w:rsid w:val="006925EA"/>
    <w:rsid w:val="0069267E"/>
    <w:rsid w:val="0069271D"/>
    <w:rsid w:val="00692A47"/>
    <w:rsid w:val="00692B60"/>
    <w:rsid w:val="00692DD0"/>
    <w:rsid w:val="00693764"/>
    <w:rsid w:val="00693EE9"/>
    <w:rsid w:val="00693F7B"/>
    <w:rsid w:val="00694080"/>
    <w:rsid w:val="006940AA"/>
    <w:rsid w:val="00694144"/>
    <w:rsid w:val="00694453"/>
    <w:rsid w:val="00695319"/>
    <w:rsid w:val="006956F5"/>
    <w:rsid w:val="00695945"/>
    <w:rsid w:val="00695A7B"/>
    <w:rsid w:val="00695B52"/>
    <w:rsid w:val="00695C43"/>
    <w:rsid w:val="00695DEF"/>
    <w:rsid w:val="00695E46"/>
    <w:rsid w:val="0069638C"/>
    <w:rsid w:val="006963DD"/>
    <w:rsid w:val="006968EE"/>
    <w:rsid w:val="006968F4"/>
    <w:rsid w:val="006969FF"/>
    <w:rsid w:val="00696C0A"/>
    <w:rsid w:val="00696DBF"/>
    <w:rsid w:val="00696F59"/>
    <w:rsid w:val="00697187"/>
    <w:rsid w:val="0069738B"/>
    <w:rsid w:val="006973DA"/>
    <w:rsid w:val="006975CF"/>
    <w:rsid w:val="006976D0"/>
    <w:rsid w:val="00697723"/>
    <w:rsid w:val="00697A50"/>
    <w:rsid w:val="00698202"/>
    <w:rsid w:val="0069B179"/>
    <w:rsid w:val="006A0202"/>
    <w:rsid w:val="006A0622"/>
    <w:rsid w:val="006A0668"/>
    <w:rsid w:val="006A0757"/>
    <w:rsid w:val="006A0C76"/>
    <w:rsid w:val="006A0F51"/>
    <w:rsid w:val="006A11A1"/>
    <w:rsid w:val="006A1462"/>
    <w:rsid w:val="006A14BB"/>
    <w:rsid w:val="006A176F"/>
    <w:rsid w:val="006A18B9"/>
    <w:rsid w:val="006A1A91"/>
    <w:rsid w:val="006A1AAF"/>
    <w:rsid w:val="006A1ADE"/>
    <w:rsid w:val="006A1DD0"/>
    <w:rsid w:val="006A2297"/>
    <w:rsid w:val="006A22B1"/>
    <w:rsid w:val="006A23B6"/>
    <w:rsid w:val="006A2867"/>
    <w:rsid w:val="006A2C18"/>
    <w:rsid w:val="006A2D04"/>
    <w:rsid w:val="006A315A"/>
    <w:rsid w:val="006A3211"/>
    <w:rsid w:val="006A35DE"/>
    <w:rsid w:val="006A3C06"/>
    <w:rsid w:val="006A3F60"/>
    <w:rsid w:val="006A41A1"/>
    <w:rsid w:val="006A46E3"/>
    <w:rsid w:val="006A4CFD"/>
    <w:rsid w:val="006A4E68"/>
    <w:rsid w:val="006A50E6"/>
    <w:rsid w:val="006A5A12"/>
    <w:rsid w:val="006A6045"/>
    <w:rsid w:val="006A64E8"/>
    <w:rsid w:val="006A653C"/>
    <w:rsid w:val="006A6544"/>
    <w:rsid w:val="006A664C"/>
    <w:rsid w:val="006A6A87"/>
    <w:rsid w:val="006A6C3E"/>
    <w:rsid w:val="006A73D9"/>
    <w:rsid w:val="006A7413"/>
    <w:rsid w:val="006A741A"/>
    <w:rsid w:val="006A75F2"/>
    <w:rsid w:val="006A7772"/>
    <w:rsid w:val="006A7E91"/>
    <w:rsid w:val="006B01BC"/>
    <w:rsid w:val="006B0243"/>
    <w:rsid w:val="006B0290"/>
    <w:rsid w:val="006B0369"/>
    <w:rsid w:val="006B063C"/>
    <w:rsid w:val="006B0721"/>
    <w:rsid w:val="006B07AE"/>
    <w:rsid w:val="006B07BE"/>
    <w:rsid w:val="006B087C"/>
    <w:rsid w:val="006B08DD"/>
    <w:rsid w:val="006B0B1F"/>
    <w:rsid w:val="006B0D3D"/>
    <w:rsid w:val="006B102A"/>
    <w:rsid w:val="006B113F"/>
    <w:rsid w:val="006B14AF"/>
    <w:rsid w:val="006B14C5"/>
    <w:rsid w:val="006B15B5"/>
    <w:rsid w:val="006B19E2"/>
    <w:rsid w:val="006B20C5"/>
    <w:rsid w:val="006B21C3"/>
    <w:rsid w:val="006B22D4"/>
    <w:rsid w:val="006B2586"/>
    <w:rsid w:val="006B2BAA"/>
    <w:rsid w:val="006B2F34"/>
    <w:rsid w:val="006B2FB7"/>
    <w:rsid w:val="006B353D"/>
    <w:rsid w:val="006B35E7"/>
    <w:rsid w:val="006B36BB"/>
    <w:rsid w:val="006B3711"/>
    <w:rsid w:val="006B38D4"/>
    <w:rsid w:val="006B3929"/>
    <w:rsid w:val="006B3C2B"/>
    <w:rsid w:val="006B3E68"/>
    <w:rsid w:val="006B3F02"/>
    <w:rsid w:val="006B409A"/>
    <w:rsid w:val="006B4267"/>
    <w:rsid w:val="006B45CE"/>
    <w:rsid w:val="006B47E5"/>
    <w:rsid w:val="006B4AFC"/>
    <w:rsid w:val="006B4AFD"/>
    <w:rsid w:val="006B5023"/>
    <w:rsid w:val="006B520C"/>
    <w:rsid w:val="006B53DC"/>
    <w:rsid w:val="006B55FD"/>
    <w:rsid w:val="006B56DF"/>
    <w:rsid w:val="006B5780"/>
    <w:rsid w:val="006B597B"/>
    <w:rsid w:val="006B5BA4"/>
    <w:rsid w:val="006B5BCC"/>
    <w:rsid w:val="006B5CB9"/>
    <w:rsid w:val="006B5E08"/>
    <w:rsid w:val="006B5F94"/>
    <w:rsid w:val="006B5FEB"/>
    <w:rsid w:val="006B613B"/>
    <w:rsid w:val="006B613E"/>
    <w:rsid w:val="006B6623"/>
    <w:rsid w:val="006B6DAF"/>
    <w:rsid w:val="006B7178"/>
    <w:rsid w:val="006B7868"/>
    <w:rsid w:val="006B7CE0"/>
    <w:rsid w:val="006B7E34"/>
    <w:rsid w:val="006BCFFC"/>
    <w:rsid w:val="006C0018"/>
    <w:rsid w:val="006C00D6"/>
    <w:rsid w:val="006C0292"/>
    <w:rsid w:val="006C03C9"/>
    <w:rsid w:val="006C0418"/>
    <w:rsid w:val="006C06BE"/>
    <w:rsid w:val="006C078E"/>
    <w:rsid w:val="006C0A46"/>
    <w:rsid w:val="006C0CD6"/>
    <w:rsid w:val="006C0CE7"/>
    <w:rsid w:val="006C1185"/>
    <w:rsid w:val="006C177A"/>
    <w:rsid w:val="006C17D4"/>
    <w:rsid w:val="006C1C34"/>
    <w:rsid w:val="006C1D2B"/>
    <w:rsid w:val="006C1DB1"/>
    <w:rsid w:val="006C1F3C"/>
    <w:rsid w:val="006C1F97"/>
    <w:rsid w:val="006C1FC1"/>
    <w:rsid w:val="006C2488"/>
    <w:rsid w:val="006C25FC"/>
    <w:rsid w:val="006C28E4"/>
    <w:rsid w:val="006C293C"/>
    <w:rsid w:val="006C2A69"/>
    <w:rsid w:val="006C2B64"/>
    <w:rsid w:val="006C2C65"/>
    <w:rsid w:val="006C2C99"/>
    <w:rsid w:val="006C3051"/>
    <w:rsid w:val="006C358E"/>
    <w:rsid w:val="006C3C9B"/>
    <w:rsid w:val="006C3E1C"/>
    <w:rsid w:val="006C444E"/>
    <w:rsid w:val="006C473C"/>
    <w:rsid w:val="006C4798"/>
    <w:rsid w:val="006C4A0D"/>
    <w:rsid w:val="006C4BD5"/>
    <w:rsid w:val="006C4C23"/>
    <w:rsid w:val="006C4F51"/>
    <w:rsid w:val="006C505D"/>
    <w:rsid w:val="006C52E9"/>
    <w:rsid w:val="006C5356"/>
    <w:rsid w:val="006C53F7"/>
    <w:rsid w:val="006C5800"/>
    <w:rsid w:val="006C5981"/>
    <w:rsid w:val="006C5AA3"/>
    <w:rsid w:val="006C5C75"/>
    <w:rsid w:val="006C6191"/>
    <w:rsid w:val="006C644E"/>
    <w:rsid w:val="006C65A0"/>
    <w:rsid w:val="006C6625"/>
    <w:rsid w:val="006C667E"/>
    <w:rsid w:val="006C6832"/>
    <w:rsid w:val="006C6B0D"/>
    <w:rsid w:val="006C6F23"/>
    <w:rsid w:val="006C705D"/>
    <w:rsid w:val="006C761E"/>
    <w:rsid w:val="006C7A99"/>
    <w:rsid w:val="006C7C7E"/>
    <w:rsid w:val="006C7F3C"/>
    <w:rsid w:val="006D0929"/>
    <w:rsid w:val="006D0B3A"/>
    <w:rsid w:val="006D0EBE"/>
    <w:rsid w:val="006D1008"/>
    <w:rsid w:val="006D1391"/>
    <w:rsid w:val="006D180B"/>
    <w:rsid w:val="006D1D4D"/>
    <w:rsid w:val="006D1E28"/>
    <w:rsid w:val="006D1EB3"/>
    <w:rsid w:val="006D1F59"/>
    <w:rsid w:val="006D2772"/>
    <w:rsid w:val="006D2AE0"/>
    <w:rsid w:val="006D2CA3"/>
    <w:rsid w:val="006D32F9"/>
    <w:rsid w:val="006D33E9"/>
    <w:rsid w:val="006D3410"/>
    <w:rsid w:val="006D36DA"/>
    <w:rsid w:val="006D39D7"/>
    <w:rsid w:val="006D3BF0"/>
    <w:rsid w:val="006D3E76"/>
    <w:rsid w:val="006D3F1D"/>
    <w:rsid w:val="006D4203"/>
    <w:rsid w:val="006D4586"/>
    <w:rsid w:val="006D4654"/>
    <w:rsid w:val="006D4986"/>
    <w:rsid w:val="006D4C78"/>
    <w:rsid w:val="006D4E82"/>
    <w:rsid w:val="006D50F2"/>
    <w:rsid w:val="006D54D2"/>
    <w:rsid w:val="006D65C7"/>
    <w:rsid w:val="006D7170"/>
    <w:rsid w:val="006D71E8"/>
    <w:rsid w:val="006D72C2"/>
    <w:rsid w:val="006D78BD"/>
    <w:rsid w:val="006D7AD5"/>
    <w:rsid w:val="006D7B86"/>
    <w:rsid w:val="006D7E6B"/>
    <w:rsid w:val="006DB7CF"/>
    <w:rsid w:val="006E0243"/>
    <w:rsid w:val="006E02B7"/>
    <w:rsid w:val="006E06DD"/>
    <w:rsid w:val="006E08F6"/>
    <w:rsid w:val="006E0A56"/>
    <w:rsid w:val="006E0B5F"/>
    <w:rsid w:val="006E0DD8"/>
    <w:rsid w:val="006E1075"/>
    <w:rsid w:val="006E11A1"/>
    <w:rsid w:val="006E1461"/>
    <w:rsid w:val="006E16F9"/>
    <w:rsid w:val="006E1D12"/>
    <w:rsid w:val="006E1D1E"/>
    <w:rsid w:val="006E1F97"/>
    <w:rsid w:val="006E2306"/>
    <w:rsid w:val="006E25C1"/>
    <w:rsid w:val="006E2A66"/>
    <w:rsid w:val="006E2C56"/>
    <w:rsid w:val="006E2DFD"/>
    <w:rsid w:val="006E2F3A"/>
    <w:rsid w:val="006E32CB"/>
    <w:rsid w:val="006E36D5"/>
    <w:rsid w:val="006E3ECD"/>
    <w:rsid w:val="006E4405"/>
    <w:rsid w:val="006E444D"/>
    <w:rsid w:val="006E48C0"/>
    <w:rsid w:val="006E5549"/>
    <w:rsid w:val="006E55D6"/>
    <w:rsid w:val="006E5833"/>
    <w:rsid w:val="006E5B1F"/>
    <w:rsid w:val="006E5EE7"/>
    <w:rsid w:val="006E6484"/>
    <w:rsid w:val="006E6AC3"/>
    <w:rsid w:val="006E6BB7"/>
    <w:rsid w:val="006E6C98"/>
    <w:rsid w:val="006E714E"/>
    <w:rsid w:val="006E74E8"/>
    <w:rsid w:val="006E7705"/>
    <w:rsid w:val="006E783A"/>
    <w:rsid w:val="006E7CD1"/>
    <w:rsid w:val="006E7D31"/>
    <w:rsid w:val="006EBCC5"/>
    <w:rsid w:val="006F01AD"/>
    <w:rsid w:val="006F0464"/>
    <w:rsid w:val="006F05A2"/>
    <w:rsid w:val="006F065D"/>
    <w:rsid w:val="006F0713"/>
    <w:rsid w:val="006F0A9C"/>
    <w:rsid w:val="006F0B59"/>
    <w:rsid w:val="006F0D0A"/>
    <w:rsid w:val="006F0E82"/>
    <w:rsid w:val="006F1273"/>
    <w:rsid w:val="006F1362"/>
    <w:rsid w:val="006F1598"/>
    <w:rsid w:val="006F1671"/>
    <w:rsid w:val="006F1B95"/>
    <w:rsid w:val="006F1C1E"/>
    <w:rsid w:val="006F1D22"/>
    <w:rsid w:val="006F20CC"/>
    <w:rsid w:val="006F2127"/>
    <w:rsid w:val="006F257A"/>
    <w:rsid w:val="006F2A04"/>
    <w:rsid w:val="006F2AF2"/>
    <w:rsid w:val="006F2E68"/>
    <w:rsid w:val="006F3337"/>
    <w:rsid w:val="006F3936"/>
    <w:rsid w:val="006F3F95"/>
    <w:rsid w:val="006F3FC5"/>
    <w:rsid w:val="006F40B2"/>
    <w:rsid w:val="006F4160"/>
    <w:rsid w:val="006F42D9"/>
    <w:rsid w:val="006F4646"/>
    <w:rsid w:val="006F4788"/>
    <w:rsid w:val="006F47CE"/>
    <w:rsid w:val="006F4AC6"/>
    <w:rsid w:val="006F4E56"/>
    <w:rsid w:val="006F52AD"/>
    <w:rsid w:val="006F5646"/>
    <w:rsid w:val="006F5777"/>
    <w:rsid w:val="006F57DA"/>
    <w:rsid w:val="006F582D"/>
    <w:rsid w:val="006F5889"/>
    <w:rsid w:val="006F59D4"/>
    <w:rsid w:val="006F5A2D"/>
    <w:rsid w:val="006F5A3E"/>
    <w:rsid w:val="006F5A53"/>
    <w:rsid w:val="006F5C45"/>
    <w:rsid w:val="006F5E75"/>
    <w:rsid w:val="006F5ECB"/>
    <w:rsid w:val="006F5EF2"/>
    <w:rsid w:val="006F6300"/>
    <w:rsid w:val="006F65AF"/>
    <w:rsid w:val="006F6754"/>
    <w:rsid w:val="006F67EF"/>
    <w:rsid w:val="006F6824"/>
    <w:rsid w:val="006F69B2"/>
    <w:rsid w:val="006F70CB"/>
    <w:rsid w:val="006F72D4"/>
    <w:rsid w:val="006F7584"/>
    <w:rsid w:val="006F7823"/>
    <w:rsid w:val="006F96C2"/>
    <w:rsid w:val="007001C1"/>
    <w:rsid w:val="00700484"/>
    <w:rsid w:val="0070056C"/>
    <w:rsid w:val="007005A8"/>
    <w:rsid w:val="00700659"/>
    <w:rsid w:val="007008DC"/>
    <w:rsid w:val="00700C6B"/>
    <w:rsid w:val="00701178"/>
    <w:rsid w:val="00701211"/>
    <w:rsid w:val="00701734"/>
    <w:rsid w:val="00701776"/>
    <w:rsid w:val="0070192C"/>
    <w:rsid w:val="00701A89"/>
    <w:rsid w:val="00701B17"/>
    <w:rsid w:val="00701C83"/>
    <w:rsid w:val="00702670"/>
    <w:rsid w:val="00702728"/>
    <w:rsid w:val="0070278A"/>
    <w:rsid w:val="00702939"/>
    <w:rsid w:val="00702953"/>
    <w:rsid w:val="00702E45"/>
    <w:rsid w:val="00702E73"/>
    <w:rsid w:val="00702F05"/>
    <w:rsid w:val="007033AB"/>
    <w:rsid w:val="007033B9"/>
    <w:rsid w:val="00703501"/>
    <w:rsid w:val="00703610"/>
    <w:rsid w:val="00703912"/>
    <w:rsid w:val="00703AD4"/>
    <w:rsid w:val="00703D2B"/>
    <w:rsid w:val="00703D86"/>
    <w:rsid w:val="00704067"/>
    <w:rsid w:val="0070415B"/>
    <w:rsid w:val="0070431E"/>
    <w:rsid w:val="007045C8"/>
    <w:rsid w:val="0070484D"/>
    <w:rsid w:val="007048BD"/>
    <w:rsid w:val="00704940"/>
    <w:rsid w:val="00704EDC"/>
    <w:rsid w:val="00704F6C"/>
    <w:rsid w:val="00705057"/>
    <w:rsid w:val="007050A5"/>
    <w:rsid w:val="007050A6"/>
    <w:rsid w:val="0070516C"/>
    <w:rsid w:val="00705861"/>
    <w:rsid w:val="00705D70"/>
    <w:rsid w:val="00705E71"/>
    <w:rsid w:val="00705F9A"/>
    <w:rsid w:val="007064F6"/>
    <w:rsid w:val="0070664F"/>
    <w:rsid w:val="007067C4"/>
    <w:rsid w:val="0070694C"/>
    <w:rsid w:val="007069AD"/>
    <w:rsid w:val="00706F94"/>
    <w:rsid w:val="007070C0"/>
    <w:rsid w:val="0070721A"/>
    <w:rsid w:val="007072A7"/>
    <w:rsid w:val="007076F1"/>
    <w:rsid w:val="00707768"/>
    <w:rsid w:val="00707ABE"/>
    <w:rsid w:val="00707C5E"/>
    <w:rsid w:val="00707C75"/>
    <w:rsid w:val="00707D2B"/>
    <w:rsid w:val="00710318"/>
    <w:rsid w:val="0071035D"/>
    <w:rsid w:val="0071036E"/>
    <w:rsid w:val="0071042B"/>
    <w:rsid w:val="00710597"/>
    <w:rsid w:val="00710783"/>
    <w:rsid w:val="007109E2"/>
    <w:rsid w:val="00710B41"/>
    <w:rsid w:val="00711064"/>
    <w:rsid w:val="007111EE"/>
    <w:rsid w:val="00711305"/>
    <w:rsid w:val="00711B5D"/>
    <w:rsid w:val="00711C8C"/>
    <w:rsid w:val="00711CD2"/>
    <w:rsid w:val="00711E0B"/>
    <w:rsid w:val="00711F1F"/>
    <w:rsid w:val="00712119"/>
    <w:rsid w:val="00712191"/>
    <w:rsid w:val="007125CD"/>
    <w:rsid w:val="00712750"/>
    <w:rsid w:val="007127AE"/>
    <w:rsid w:val="00712847"/>
    <w:rsid w:val="0071326A"/>
    <w:rsid w:val="00713DE6"/>
    <w:rsid w:val="00713E59"/>
    <w:rsid w:val="00713F68"/>
    <w:rsid w:val="007141AF"/>
    <w:rsid w:val="00714719"/>
    <w:rsid w:val="007149C6"/>
    <w:rsid w:val="00715563"/>
    <w:rsid w:val="00715623"/>
    <w:rsid w:val="0071587A"/>
    <w:rsid w:val="00715CD4"/>
    <w:rsid w:val="00715CEB"/>
    <w:rsid w:val="00715EAF"/>
    <w:rsid w:val="007166B9"/>
    <w:rsid w:val="007169A3"/>
    <w:rsid w:val="007169A5"/>
    <w:rsid w:val="007169BF"/>
    <w:rsid w:val="00716E14"/>
    <w:rsid w:val="00717089"/>
    <w:rsid w:val="007170DF"/>
    <w:rsid w:val="007171C7"/>
    <w:rsid w:val="007174AE"/>
    <w:rsid w:val="0071754C"/>
    <w:rsid w:val="0071760D"/>
    <w:rsid w:val="007178BC"/>
    <w:rsid w:val="00717E23"/>
    <w:rsid w:val="0071C798"/>
    <w:rsid w:val="0071DAEB"/>
    <w:rsid w:val="0072031E"/>
    <w:rsid w:val="00720682"/>
    <w:rsid w:val="007206E8"/>
    <w:rsid w:val="007213D1"/>
    <w:rsid w:val="0072151A"/>
    <w:rsid w:val="007216A8"/>
    <w:rsid w:val="0072191E"/>
    <w:rsid w:val="007219A0"/>
    <w:rsid w:val="00721BCA"/>
    <w:rsid w:val="00721D15"/>
    <w:rsid w:val="00721DE3"/>
    <w:rsid w:val="00721E9F"/>
    <w:rsid w:val="00722CDD"/>
    <w:rsid w:val="00723333"/>
    <w:rsid w:val="00723644"/>
    <w:rsid w:val="00723B5A"/>
    <w:rsid w:val="00723C48"/>
    <w:rsid w:val="00723CA4"/>
    <w:rsid w:val="00724045"/>
    <w:rsid w:val="00724587"/>
    <w:rsid w:val="00724ACD"/>
    <w:rsid w:val="00724ECD"/>
    <w:rsid w:val="00725327"/>
    <w:rsid w:val="00725346"/>
    <w:rsid w:val="007254A6"/>
    <w:rsid w:val="00725644"/>
    <w:rsid w:val="00725958"/>
    <w:rsid w:val="00725996"/>
    <w:rsid w:val="00725BDD"/>
    <w:rsid w:val="00725CEE"/>
    <w:rsid w:val="00725E17"/>
    <w:rsid w:val="00725F97"/>
    <w:rsid w:val="00726088"/>
    <w:rsid w:val="00726682"/>
    <w:rsid w:val="007266E5"/>
    <w:rsid w:val="00726D0E"/>
    <w:rsid w:val="00726ED8"/>
    <w:rsid w:val="0072701B"/>
    <w:rsid w:val="0072718D"/>
    <w:rsid w:val="00727522"/>
    <w:rsid w:val="0072770D"/>
    <w:rsid w:val="00727950"/>
    <w:rsid w:val="00727A6C"/>
    <w:rsid w:val="00727D96"/>
    <w:rsid w:val="00727FB3"/>
    <w:rsid w:val="00730198"/>
    <w:rsid w:val="0073072C"/>
    <w:rsid w:val="00730742"/>
    <w:rsid w:val="00730B2E"/>
    <w:rsid w:val="00730B6F"/>
    <w:rsid w:val="00730DB7"/>
    <w:rsid w:val="007310E5"/>
    <w:rsid w:val="00731154"/>
    <w:rsid w:val="00731222"/>
    <w:rsid w:val="00731459"/>
    <w:rsid w:val="00731488"/>
    <w:rsid w:val="007315EB"/>
    <w:rsid w:val="00731847"/>
    <w:rsid w:val="00731D8C"/>
    <w:rsid w:val="007321B3"/>
    <w:rsid w:val="00732410"/>
    <w:rsid w:val="00732524"/>
    <w:rsid w:val="00732644"/>
    <w:rsid w:val="0073283B"/>
    <w:rsid w:val="00732CEC"/>
    <w:rsid w:val="00732E0F"/>
    <w:rsid w:val="00732E9C"/>
    <w:rsid w:val="0073320D"/>
    <w:rsid w:val="0073337D"/>
    <w:rsid w:val="00733468"/>
    <w:rsid w:val="007335B0"/>
    <w:rsid w:val="007336A8"/>
    <w:rsid w:val="007337DA"/>
    <w:rsid w:val="00733B05"/>
    <w:rsid w:val="00733B99"/>
    <w:rsid w:val="00733D12"/>
    <w:rsid w:val="00734031"/>
    <w:rsid w:val="00734078"/>
    <w:rsid w:val="007344B9"/>
    <w:rsid w:val="00734528"/>
    <w:rsid w:val="00734798"/>
    <w:rsid w:val="0073488A"/>
    <w:rsid w:val="007348C9"/>
    <w:rsid w:val="00734C5C"/>
    <w:rsid w:val="00734D10"/>
    <w:rsid w:val="00734F8E"/>
    <w:rsid w:val="00735021"/>
    <w:rsid w:val="007352C0"/>
    <w:rsid w:val="00735454"/>
    <w:rsid w:val="007359AA"/>
    <w:rsid w:val="007359E6"/>
    <w:rsid w:val="00735A7A"/>
    <w:rsid w:val="00735E00"/>
    <w:rsid w:val="00736181"/>
    <w:rsid w:val="00736196"/>
    <w:rsid w:val="007364DF"/>
    <w:rsid w:val="00736521"/>
    <w:rsid w:val="007367B7"/>
    <w:rsid w:val="00736AA9"/>
    <w:rsid w:val="00736D54"/>
    <w:rsid w:val="00736E46"/>
    <w:rsid w:val="007370B6"/>
    <w:rsid w:val="007372F3"/>
    <w:rsid w:val="0073733F"/>
    <w:rsid w:val="00737483"/>
    <w:rsid w:val="007378F5"/>
    <w:rsid w:val="00740133"/>
    <w:rsid w:val="00740536"/>
    <w:rsid w:val="007405E2"/>
    <w:rsid w:val="00740C09"/>
    <w:rsid w:val="00740D07"/>
    <w:rsid w:val="00740D37"/>
    <w:rsid w:val="007411D0"/>
    <w:rsid w:val="007416DF"/>
    <w:rsid w:val="00741829"/>
    <w:rsid w:val="00741AA8"/>
    <w:rsid w:val="00741D89"/>
    <w:rsid w:val="00741EA4"/>
    <w:rsid w:val="0074204A"/>
    <w:rsid w:val="00742199"/>
    <w:rsid w:val="007421DA"/>
    <w:rsid w:val="007422F5"/>
    <w:rsid w:val="007424B9"/>
    <w:rsid w:val="007426F0"/>
    <w:rsid w:val="007427A0"/>
    <w:rsid w:val="0074288F"/>
    <w:rsid w:val="007428D3"/>
    <w:rsid w:val="0074291D"/>
    <w:rsid w:val="00743041"/>
    <w:rsid w:val="00743090"/>
    <w:rsid w:val="00743133"/>
    <w:rsid w:val="00743306"/>
    <w:rsid w:val="00743342"/>
    <w:rsid w:val="0074370B"/>
    <w:rsid w:val="00743711"/>
    <w:rsid w:val="00743DFD"/>
    <w:rsid w:val="0074419A"/>
    <w:rsid w:val="0074498C"/>
    <w:rsid w:val="00744B02"/>
    <w:rsid w:val="00744DC0"/>
    <w:rsid w:val="007452E6"/>
    <w:rsid w:val="00745386"/>
    <w:rsid w:val="0074568F"/>
    <w:rsid w:val="007457A6"/>
    <w:rsid w:val="0074592D"/>
    <w:rsid w:val="00745940"/>
    <w:rsid w:val="00745B2F"/>
    <w:rsid w:val="00745E4A"/>
    <w:rsid w:val="00745EC4"/>
    <w:rsid w:val="00745FB0"/>
    <w:rsid w:val="00746510"/>
    <w:rsid w:val="00746527"/>
    <w:rsid w:val="00746731"/>
    <w:rsid w:val="00746736"/>
    <w:rsid w:val="00746C7F"/>
    <w:rsid w:val="00746FC6"/>
    <w:rsid w:val="00747066"/>
    <w:rsid w:val="00747073"/>
    <w:rsid w:val="007473A8"/>
    <w:rsid w:val="00747825"/>
    <w:rsid w:val="00747F7F"/>
    <w:rsid w:val="0075011F"/>
    <w:rsid w:val="0075012F"/>
    <w:rsid w:val="00750163"/>
    <w:rsid w:val="00750410"/>
    <w:rsid w:val="00751224"/>
    <w:rsid w:val="007513EF"/>
    <w:rsid w:val="00751957"/>
    <w:rsid w:val="007522E2"/>
    <w:rsid w:val="007523E5"/>
    <w:rsid w:val="007523E6"/>
    <w:rsid w:val="0075255F"/>
    <w:rsid w:val="00752BCC"/>
    <w:rsid w:val="00752C11"/>
    <w:rsid w:val="00752EC7"/>
    <w:rsid w:val="007533F6"/>
    <w:rsid w:val="00753585"/>
    <w:rsid w:val="00753B59"/>
    <w:rsid w:val="00754233"/>
    <w:rsid w:val="007542E6"/>
    <w:rsid w:val="00754429"/>
    <w:rsid w:val="007545C6"/>
    <w:rsid w:val="007545D0"/>
    <w:rsid w:val="00754879"/>
    <w:rsid w:val="00754A3A"/>
    <w:rsid w:val="00754AC7"/>
    <w:rsid w:val="00754B00"/>
    <w:rsid w:val="00755550"/>
    <w:rsid w:val="00755807"/>
    <w:rsid w:val="0075598E"/>
    <w:rsid w:val="00755A10"/>
    <w:rsid w:val="00755D4C"/>
    <w:rsid w:val="00755F9F"/>
    <w:rsid w:val="00755FD0"/>
    <w:rsid w:val="00756026"/>
    <w:rsid w:val="007562A2"/>
    <w:rsid w:val="007563BB"/>
    <w:rsid w:val="00756479"/>
    <w:rsid w:val="007569BE"/>
    <w:rsid w:val="00756BEF"/>
    <w:rsid w:val="00757B75"/>
    <w:rsid w:val="00757B81"/>
    <w:rsid w:val="00757C81"/>
    <w:rsid w:val="00757C82"/>
    <w:rsid w:val="00757DAA"/>
    <w:rsid w:val="00757F4F"/>
    <w:rsid w:val="00757FFB"/>
    <w:rsid w:val="0075EEB4"/>
    <w:rsid w:val="007602D4"/>
    <w:rsid w:val="007609E6"/>
    <w:rsid w:val="00760E4D"/>
    <w:rsid w:val="00760FB3"/>
    <w:rsid w:val="0076124B"/>
    <w:rsid w:val="007613D1"/>
    <w:rsid w:val="00761A00"/>
    <w:rsid w:val="00761BC1"/>
    <w:rsid w:val="007620DA"/>
    <w:rsid w:val="0076230D"/>
    <w:rsid w:val="0076234B"/>
    <w:rsid w:val="007625D5"/>
    <w:rsid w:val="0076282D"/>
    <w:rsid w:val="00762D2D"/>
    <w:rsid w:val="00762F1B"/>
    <w:rsid w:val="0076300E"/>
    <w:rsid w:val="007631B1"/>
    <w:rsid w:val="007633F7"/>
    <w:rsid w:val="007634D0"/>
    <w:rsid w:val="0076365F"/>
    <w:rsid w:val="00763986"/>
    <w:rsid w:val="007639D6"/>
    <w:rsid w:val="00763BD5"/>
    <w:rsid w:val="00763DCE"/>
    <w:rsid w:val="00763E4D"/>
    <w:rsid w:val="00764794"/>
    <w:rsid w:val="00764A2C"/>
    <w:rsid w:val="00764A77"/>
    <w:rsid w:val="00764D5B"/>
    <w:rsid w:val="007650E4"/>
    <w:rsid w:val="0076515F"/>
    <w:rsid w:val="007652C5"/>
    <w:rsid w:val="007654E2"/>
    <w:rsid w:val="0076556D"/>
    <w:rsid w:val="007656F1"/>
    <w:rsid w:val="00765929"/>
    <w:rsid w:val="00765ABD"/>
    <w:rsid w:val="00765B16"/>
    <w:rsid w:val="00765BAF"/>
    <w:rsid w:val="00765D32"/>
    <w:rsid w:val="00765DBE"/>
    <w:rsid w:val="00765E5F"/>
    <w:rsid w:val="00765F81"/>
    <w:rsid w:val="007660B6"/>
    <w:rsid w:val="007660BA"/>
    <w:rsid w:val="00766336"/>
    <w:rsid w:val="007665A5"/>
    <w:rsid w:val="007667A7"/>
    <w:rsid w:val="0076689E"/>
    <w:rsid w:val="007668EF"/>
    <w:rsid w:val="00766FE7"/>
    <w:rsid w:val="0076742C"/>
    <w:rsid w:val="0076742F"/>
    <w:rsid w:val="0076768E"/>
    <w:rsid w:val="0076776C"/>
    <w:rsid w:val="00767B6B"/>
    <w:rsid w:val="00767D41"/>
    <w:rsid w:val="00770118"/>
    <w:rsid w:val="00770313"/>
    <w:rsid w:val="00770331"/>
    <w:rsid w:val="00770753"/>
    <w:rsid w:val="00770772"/>
    <w:rsid w:val="007707D5"/>
    <w:rsid w:val="00770A3D"/>
    <w:rsid w:val="00770D4E"/>
    <w:rsid w:val="00771112"/>
    <w:rsid w:val="0077118F"/>
    <w:rsid w:val="007713E8"/>
    <w:rsid w:val="007713EA"/>
    <w:rsid w:val="007713F8"/>
    <w:rsid w:val="007715A9"/>
    <w:rsid w:val="007717BB"/>
    <w:rsid w:val="007722F1"/>
    <w:rsid w:val="00772A7F"/>
    <w:rsid w:val="00772BCD"/>
    <w:rsid w:val="00772C79"/>
    <w:rsid w:val="00772E11"/>
    <w:rsid w:val="00773076"/>
    <w:rsid w:val="007739E6"/>
    <w:rsid w:val="00773A02"/>
    <w:rsid w:val="00773BAD"/>
    <w:rsid w:val="00773BD6"/>
    <w:rsid w:val="00773CD0"/>
    <w:rsid w:val="00773DD8"/>
    <w:rsid w:val="00773FA7"/>
    <w:rsid w:val="00774310"/>
    <w:rsid w:val="007746A9"/>
    <w:rsid w:val="0077477B"/>
    <w:rsid w:val="007749AE"/>
    <w:rsid w:val="00774C81"/>
    <w:rsid w:val="00774D23"/>
    <w:rsid w:val="0077538C"/>
    <w:rsid w:val="0077585B"/>
    <w:rsid w:val="00775A42"/>
    <w:rsid w:val="00775BD7"/>
    <w:rsid w:val="00775DEB"/>
    <w:rsid w:val="00775E0D"/>
    <w:rsid w:val="00775FB8"/>
    <w:rsid w:val="007761B6"/>
    <w:rsid w:val="007762BE"/>
    <w:rsid w:val="007762C4"/>
    <w:rsid w:val="007763A6"/>
    <w:rsid w:val="007763AC"/>
    <w:rsid w:val="0077675C"/>
    <w:rsid w:val="00776769"/>
    <w:rsid w:val="00776870"/>
    <w:rsid w:val="007768E1"/>
    <w:rsid w:val="00776A84"/>
    <w:rsid w:val="00776FD7"/>
    <w:rsid w:val="0077700B"/>
    <w:rsid w:val="0077727E"/>
    <w:rsid w:val="0077737C"/>
    <w:rsid w:val="00777446"/>
    <w:rsid w:val="00777670"/>
    <w:rsid w:val="007776B4"/>
    <w:rsid w:val="007778F8"/>
    <w:rsid w:val="007778FD"/>
    <w:rsid w:val="00777D89"/>
    <w:rsid w:val="00777F3C"/>
    <w:rsid w:val="00780454"/>
    <w:rsid w:val="00780648"/>
    <w:rsid w:val="00780875"/>
    <w:rsid w:val="00780A49"/>
    <w:rsid w:val="007812D2"/>
    <w:rsid w:val="00781490"/>
    <w:rsid w:val="00781745"/>
    <w:rsid w:val="007817C6"/>
    <w:rsid w:val="00781933"/>
    <w:rsid w:val="007819AE"/>
    <w:rsid w:val="00781AB5"/>
    <w:rsid w:val="00781E8E"/>
    <w:rsid w:val="00781F8B"/>
    <w:rsid w:val="0078262F"/>
    <w:rsid w:val="0078264C"/>
    <w:rsid w:val="007827AB"/>
    <w:rsid w:val="007827E0"/>
    <w:rsid w:val="00782915"/>
    <w:rsid w:val="0078292C"/>
    <w:rsid w:val="007833C1"/>
    <w:rsid w:val="00783428"/>
    <w:rsid w:val="007834E8"/>
    <w:rsid w:val="007836BB"/>
    <w:rsid w:val="007839DD"/>
    <w:rsid w:val="00783B3C"/>
    <w:rsid w:val="00783CDE"/>
    <w:rsid w:val="00783DDC"/>
    <w:rsid w:val="00784297"/>
    <w:rsid w:val="00784430"/>
    <w:rsid w:val="00784486"/>
    <w:rsid w:val="007844B0"/>
    <w:rsid w:val="007848C6"/>
    <w:rsid w:val="0078498F"/>
    <w:rsid w:val="0078540D"/>
    <w:rsid w:val="00785436"/>
    <w:rsid w:val="00785443"/>
    <w:rsid w:val="0078553B"/>
    <w:rsid w:val="00785878"/>
    <w:rsid w:val="00785B3E"/>
    <w:rsid w:val="00785B47"/>
    <w:rsid w:val="00785BE3"/>
    <w:rsid w:val="00785C94"/>
    <w:rsid w:val="00785EE7"/>
    <w:rsid w:val="00785FCD"/>
    <w:rsid w:val="0078606B"/>
    <w:rsid w:val="007861C4"/>
    <w:rsid w:val="007864B3"/>
    <w:rsid w:val="00786932"/>
    <w:rsid w:val="00786ED6"/>
    <w:rsid w:val="00786F5A"/>
    <w:rsid w:val="0078704E"/>
    <w:rsid w:val="0078705F"/>
    <w:rsid w:val="007870A8"/>
    <w:rsid w:val="00787257"/>
    <w:rsid w:val="007872AA"/>
    <w:rsid w:val="007877A1"/>
    <w:rsid w:val="0078786A"/>
    <w:rsid w:val="007878F3"/>
    <w:rsid w:val="00787978"/>
    <w:rsid w:val="00787C19"/>
    <w:rsid w:val="00787DF1"/>
    <w:rsid w:val="007901A7"/>
    <w:rsid w:val="007903AA"/>
    <w:rsid w:val="00790538"/>
    <w:rsid w:val="00790666"/>
    <w:rsid w:val="00790795"/>
    <w:rsid w:val="00790929"/>
    <w:rsid w:val="00790BD8"/>
    <w:rsid w:val="00791065"/>
    <w:rsid w:val="0079121C"/>
    <w:rsid w:val="00791256"/>
    <w:rsid w:val="00791340"/>
    <w:rsid w:val="00791A26"/>
    <w:rsid w:val="00791E17"/>
    <w:rsid w:val="007920C3"/>
    <w:rsid w:val="007921EB"/>
    <w:rsid w:val="0079220D"/>
    <w:rsid w:val="007927F0"/>
    <w:rsid w:val="00792A05"/>
    <w:rsid w:val="00792A2B"/>
    <w:rsid w:val="00792D1B"/>
    <w:rsid w:val="00792E1A"/>
    <w:rsid w:val="00792EC3"/>
    <w:rsid w:val="00793312"/>
    <w:rsid w:val="007938B0"/>
    <w:rsid w:val="00793A63"/>
    <w:rsid w:val="00793A70"/>
    <w:rsid w:val="00793B4A"/>
    <w:rsid w:val="00793F26"/>
    <w:rsid w:val="007941C3"/>
    <w:rsid w:val="00794391"/>
    <w:rsid w:val="007944AC"/>
    <w:rsid w:val="007947CC"/>
    <w:rsid w:val="00794889"/>
    <w:rsid w:val="00794A54"/>
    <w:rsid w:val="00794A5E"/>
    <w:rsid w:val="00794EE1"/>
    <w:rsid w:val="007950C5"/>
    <w:rsid w:val="007953A6"/>
    <w:rsid w:val="00795441"/>
    <w:rsid w:val="007954AD"/>
    <w:rsid w:val="00795635"/>
    <w:rsid w:val="00795817"/>
    <w:rsid w:val="0079595B"/>
    <w:rsid w:val="00795A8B"/>
    <w:rsid w:val="00795C21"/>
    <w:rsid w:val="0079607F"/>
    <w:rsid w:val="00796207"/>
    <w:rsid w:val="007963C5"/>
    <w:rsid w:val="00796563"/>
    <w:rsid w:val="007968BB"/>
    <w:rsid w:val="00796B02"/>
    <w:rsid w:val="00796D30"/>
    <w:rsid w:val="00796E65"/>
    <w:rsid w:val="007970A6"/>
    <w:rsid w:val="007970F7"/>
    <w:rsid w:val="0079713A"/>
    <w:rsid w:val="007971CF"/>
    <w:rsid w:val="007971EB"/>
    <w:rsid w:val="0079723F"/>
    <w:rsid w:val="00797972"/>
    <w:rsid w:val="007979D0"/>
    <w:rsid w:val="00797AC6"/>
    <w:rsid w:val="00797B4F"/>
    <w:rsid w:val="007A0277"/>
    <w:rsid w:val="007A034D"/>
    <w:rsid w:val="007A0780"/>
    <w:rsid w:val="007A07E1"/>
    <w:rsid w:val="007A14FB"/>
    <w:rsid w:val="007A1BD0"/>
    <w:rsid w:val="007A206B"/>
    <w:rsid w:val="007A21C2"/>
    <w:rsid w:val="007A2496"/>
    <w:rsid w:val="007A28F3"/>
    <w:rsid w:val="007A2DBB"/>
    <w:rsid w:val="007A308E"/>
    <w:rsid w:val="007A3279"/>
    <w:rsid w:val="007A32FD"/>
    <w:rsid w:val="007A35B0"/>
    <w:rsid w:val="007A3911"/>
    <w:rsid w:val="007A3BA7"/>
    <w:rsid w:val="007A3C28"/>
    <w:rsid w:val="007A3DCE"/>
    <w:rsid w:val="007A3F6F"/>
    <w:rsid w:val="007A3FAF"/>
    <w:rsid w:val="007A425C"/>
    <w:rsid w:val="007A4864"/>
    <w:rsid w:val="007A4A77"/>
    <w:rsid w:val="007A4ACA"/>
    <w:rsid w:val="007A4BED"/>
    <w:rsid w:val="007A4C88"/>
    <w:rsid w:val="007A4CC7"/>
    <w:rsid w:val="007A4F51"/>
    <w:rsid w:val="007A4F63"/>
    <w:rsid w:val="007A510E"/>
    <w:rsid w:val="007A5152"/>
    <w:rsid w:val="007A515F"/>
    <w:rsid w:val="007A5269"/>
    <w:rsid w:val="007A5597"/>
    <w:rsid w:val="007A57F6"/>
    <w:rsid w:val="007A5CAB"/>
    <w:rsid w:val="007A6231"/>
    <w:rsid w:val="007A627E"/>
    <w:rsid w:val="007A6311"/>
    <w:rsid w:val="007A6358"/>
    <w:rsid w:val="007A6772"/>
    <w:rsid w:val="007A6A44"/>
    <w:rsid w:val="007A6A4D"/>
    <w:rsid w:val="007A6E31"/>
    <w:rsid w:val="007A7096"/>
    <w:rsid w:val="007A7478"/>
    <w:rsid w:val="007A7848"/>
    <w:rsid w:val="007A7D3D"/>
    <w:rsid w:val="007A7E88"/>
    <w:rsid w:val="007A7F98"/>
    <w:rsid w:val="007ADA91"/>
    <w:rsid w:val="007B006F"/>
    <w:rsid w:val="007B019D"/>
    <w:rsid w:val="007B0253"/>
    <w:rsid w:val="007B07A2"/>
    <w:rsid w:val="007B0828"/>
    <w:rsid w:val="007B091D"/>
    <w:rsid w:val="007B0ABB"/>
    <w:rsid w:val="007B0B2D"/>
    <w:rsid w:val="007B18FF"/>
    <w:rsid w:val="007B1B23"/>
    <w:rsid w:val="007B1DFB"/>
    <w:rsid w:val="007B1E2B"/>
    <w:rsid w:val="007B2139"/>
    <w:rsid w:val="007B2377"/>
    <w:rsid w:val="007B2653"/>
    <w:rsid w:val="007B2885"/>
    <w:rsid w:val="007B28A0"/>
    <w:rsid w:val="007B344D"/>
    <w:rsid w:val="007B34A0"/>
    <w:rsid w:val="007B3631"/>
    <w:rsid w:val="007B392E"/>
    <w:rsid w:val="007B3C3C"/>
    <w:rsid w:val="007B3E70"/>
    <w:rsid w:val="007B4098"/>
    <w:rsid w:val="007B419B"/>
    <w:rsid w:val="007B4216"/>
    <w:rsid w:val="007B4262"/>
    <w:rsid w:val="007B442A"/>
    <w:rsid w:val="007B46B0"/>
    <w:rsid w:val="007B46D8"/>
    <w:rsid w:val="007B47A6"/>
    <w:rsid w:val="007B4943"/>
    <w:rsid w:val="007B4C44"/>
    <w:rsid w:val="007B5048"/>
    <w:rsid w:val="007B54E2"/>
    <w:rsid w:val="007B5609"/>
    <w:rsid w:val="007B5EC2"/>
    <w:rsid w:val="007B5EF9"/>
    <w:rsid w:val="007B607A"/>
    <w:rsid w:val="007B613C"/>
    <w:rsid w:val="007B7089"/>
    <w:rsid w:val="007B71BF"/>
    <w:rsid w:val="007B75A5"/>
    <w:rsid w:val="007B7857"/>
    <w:rsid w:val="007B7F34"/>
    <w:rsid w:val="007B7F85"/>
    <w:rsid w:val="007BC713"/>
    <w:rsid w:val="007C0012"/>
    <w:rsid w:val="007C002F"/>
    <w:rsid w:val="007C07BF"/>
    <w:rsid w:val="007C0813"/>
    <w:rsid w:val="007C0E31"/>
    <w:rsid w:val="007C115A"/>
    <w:rsid w:val="007C11D5"/>
    <w:rsid w:val="007C130F"/>
    <w:rsid w:val="007C171B"/>
    <w:rsid w:val="007C17CF"/>
    <w:rsid w:val="007C19A4"/>
    <w:rsid w:val="007C20F3"/>
    <w:rsid w:val="007C231F"/>
    <w:rsid w:val="007C23A9"/>
    <w:rsid w:val="007C24DA"/>
    <w:rsid w:val="007C2509"/>
    <w:rsid w:val="007C2591"/>
    <w:rsid w:val="007C2A28"/>
    <w:rsid w:val="007C2F23"/>
    <w:rsid w:val="007C3479"/>
    <w:rsid w:val="007C37F2"/>
    <w:rsid w:val="007C3969"/>
    <w:rsid w:val="007C39D5"/>
    <w:rsid w:val="007C3ADC"/>
    <w:rsid w:val="007C3B0E"/>
    <w:rsid w:val="007C3D7D"/>
    <w:rsid w:val="007C3EAA"/>
    <w:rsid w:val="007C3FE5"/>
    <w:rsid w:val="007C4083"/>
    <w:rsid w:val="007C408D"/>
    <w:rsid w:val="007C43A7"/>
    <w:rsid w:val="007C46F9"/>
    <w:rsid w:val="007C46FA"/>
    <w:rsid w:val="007C4795"/>
    <w:rsid w:val="007C48D0"/>
    <w:rsid w:val="007C48DC"/>
    <w:rsid w:val="007C4967"/>
    <w:rsid w:val="007C4ACA"/>
    <w:rsid w:val="007C4FA8"/>
    <w:rsid w:val="007C5319"/>
    <w:rsid w:val="007C535F"/>
    <w:rsid w:val="007C53C1"/>
    <w:rsid w:val="007C5400"/>
    <w:rsid w:val="007C5486"/>
    <w:rsid w:val="007C5BCC"/>
    <w:rsid w:val="007C5DD9"/>
    <w:rsid w:val="007C5EFD"/>
    <w:rsid w:val="007C5FB1"/>
    <w:rsid w:val="007C60A5"/>
    <w:rsid w:val="007C60AD"/>
    <w:rsid w:val="007C60D3"/>
    <w:rsid w:val="007C60E3"/>
    <w:rsid w:val="007C6316"/>
    <w:rsid w:val="007C64E1"/>
    <w:rsid w:val="007C6524"/>
    <w:rsid w:val="007C6A20"/>
    <w:rsid w:val="007C6EF6"/>
    <w:rsid w:val="007C70A6"/>
    <w:rsid w:val="007C7148"/>
    <w:rsid w:val="007C72A9"/>
    <w:rsid w:val="007C72BB"/>
    <w:rsid w:val="007C7565"/>
    <w:rsid w:val="007C760A"/>
    <w:rsid w:val="007C77D4"/>
    <w:rsid w:val="007C79F5"/>
    <w:rsid w:val="007C7B22"/>
    <w:rsid w:val="007C7B5F"/>
    <w:rsid w:val="007C7B93"/>
    <w:rsid w:val="007C7DFC"/>
    <w:rsid w:val="007C881E"/>
    <w:rsid w:val="007D03BA"/>
    <w:rsid w:val="007D044E"/>
    <w:rsid w:val="007D05CC"/>
    <w:rsid w:val="007D0AD8"/>
    <w:rsid w:val="007D1085"/>
    <w:rsid w:val="007D173F"/>
    <w:rsid w:val="007D18A1"/>
    <w:rsid w:val="007D193F"/>
    <w:rsid w:val="007D1A7B"/>
    <w:rsid w:val="007D1C31"/>
    <w:rsid w:val="007D1E00"/>
    <w:rsid w:val="007D226E"/>
    <w:rsid w:val="007D2302"/>
    <w:rsid w:val="007D23C5"/>
    <w:rsid w:val="007D242E"/>
    <w:rsid w:val="007D2779"/>
    <w:rsid w:val="007D29BA"/>
    <w:rsid w:val="007D340F"/>
    <w:rsid w:val="007D350A"/>
    <w:rsid w:val="007D367F"/>
    <w:rsid w:val="007D3918"/>
    <w:rsid w:val="007D39AC"/>
    <w:rsid w:val="007D3E4A"/>
    <w:rsid w:val="007D3E5D"/>
    <w:rsid w:val="007D4020"/>
    <w:rsid w:val="007D42F3"/>
    <w:rsid w:val="007D4316"/>
    <w:rsid w:val="007D440E"/>
    <w:rsid w:val="007D49A2"/>
    <w:rsid w:val="007D4AF6"/>
    <w:rsid w:val="007D4FF6"/>
    <w:rsid w:val="007D53B2"/>
    <w:rsid w:val="007D556F"/>
    <w:rsid w:val="007D5701"/>
    <w:rsid w:val="007D59B3"/>
    <w:rsid w:val="007D5A60"/>
    <w:rsid w:val="007D5AB5"/>
    <w:rsid w:val="007D5BE6"/>
    <w:rsid w:val="007D5DC6"/>
    <w:rsid w:val="007D62D0"/>
    <w:rsid w:val="007D633C"/>
    <w:rsid w:val="007D635C"/>
    <w:rsid w:val="007D6532"/>
    <w:rsid w:val="007D65E6"/>
    <w:rsid w:val="007D67F1"/>
    <w:rsid w:val="007D684E"/>
    <w:rsid w:val="007D6DAF"/>
    <w:rsid w:val="007D6F48"/>
    <w:rsid w:val="007D6F5E"/>
    <w:rsid w:val="007D7535"/>
    <w:rsid w:val="007D7653"/>
    <w:rsid w:val="007D76A8"/>
    <w:rsid w:val="007D7892"/>
    <w:rsid w:val="007D7993"/>
    <w:rsid w:val="007D7D14"/>
    <w:rsid w:val="007E04A0"/>
    <w:rsid w:val="007E05A8"/>
    <w:rsid w:val="007E07F2"/>
    <w:rsid w:val="007E08C2"/>
    <w:rsid w:val="007E096E"/>
    <w:rsid w:val="007E0DD9"/>
    <w:rsid w:val="007E0E29"/>
    <w:rsid w:val="007E1239"/>
    <w:rsid w:val="007E137D"/>
    <w:rsid w:val="007E1504"/>
    <w:rsid w:val="007E15EE"/>
    <w:rsid w:val="007E1A16"/>
    <w:rsid w:val="007E238C"/>
    <w:rsid w:val="007E257B"/>
    <w:rsid w:val="007E2933"/>
    <w:rsid w:val="007E2A15"/>
    <w:rsid w:val="007E305B"/>
    <w:rsid w:val="007E313A"/>
    <w:rsid w:val="007E356B"/>
    <w:rsid w:val="007E357D"/>
    <w:rsid w:val="007E35D3"/>
    <w:rsid w:val="007E3764"/>
    <w:rsid w:val="007E39D7"/>
    <w:rsid w:val="007E3AF6"/>
    <w:rsid w:val="007E3DD4"/>
    <w:rsid w:val="007E3EDE"/>
    <w:rsid w:val="007E40E7"/>
    <w:rsid w:val="007E466C"/>
    <w:rsid w:val="007E5175"/>
    <w:rsid w:val="007E528B"/>
    <w:rsid w:val="007E589E"/>
    <w:rsid w:val="007E5A2D"/>
    <w:rsid w:val="007E5AA1"/>
    <w:rsid w:val="007E5D48"/>
    <w:rsid w:val="007E6314"/>
    <w:rsid w:val="007E6564"/>
    <w:rsid w:val="007E66B6"/>
    <w:rsid w:val="007E6736"/>
    <w:rsid w:val="007E6772"/>
    <w:rsid w:val="007E6A3C"/>
    <w:rsid w:val="007E6DB4"/>
    <w:rsid w:val="007E733E"/>
    <w:rsid w:val="007E736A"/>
    <w:rsid w:val="007E753F"/>
    <w:rsid w:val="007E7844"/>
    <w:rsid w:val="007E7A55"/>
    <w:rsid w:val="007E7CAF"/>
    <w:rsid w:val="007E7DF4"/>
    <w:rsid w:val="007EE3B7"/>
    <w:rsid w:val="007F03B7"/>
    <w:rsid w:val="007F042F"/>
    <w:rsid w:val="007F06F6"/>
    <w:rsid w:val="007F07F8"/>
    <w:rsid w:val="007F0A60"/>
    <w:rsid w:val="007F0D5B"/>
    <w:rsid w:val="007F16F1"/>
    <w:rsid w:val="007F1E8B"/>
    <w:rsid w:val="007F1F59"/>
    <w:rsid w:val="007F1FAB"/>
    <w:rsid w:val="007F2096"/>
    <w:rsid w:val="007F2354"/>
    <w:rsid w:val="007F2724"/>
    <w:rsid w:val="007F2803"/>
    <w:rsid w:val="007F287C"/>
    <w:rsid w:val="007F29A4"/>
    <w:rsid w:val="007F29CF"/>
    <w:rsid w:val="007F29E7"/>
    <w:rsid w:val="007F2B73"/>
    <w:rsid w:val="007F2CD9"/>
    <w:rsid w:val="007F2E1B"/>
    <w:rsid w:val="007F2FB3"/>
    <w:rsid w:val="007F32A0"/>
    <w:rsid w:val="007F3391"/>
    <w:rsid w:val="007F3791"/>
    <w:rsid w:val="007F3845"/>
    <w:rsid w:val="007F3D13"/>
    <w:rsid w:val="007F3E7A"/>
    <w:rsid w:val="007F4078"/>
    <w:rsid w:val="007F4195"/>
    <w:rsid w:val="007F420F"/>
    <w:rsid w:val="007F4241"/>
    <w:rsid w:val="007F4263"/>
    <w:rsid w:val="007F4628"/>
    <w:rsid w:val="007F4876"/>
    <w:rsid w:val="007F49C9"/>
    <w:rsid w:val="007F4BF0"/>
    <w:rsid w:val="007F4CA4"/>
    <w:rsid w:val="007F4E21"/>
    <w:rsid w:val="007F4F95"/>
    <w:rsid w:val="007F507C"/>
    <w:rsid w:val="007F5129"/>
    <w:rsid w:val="007F577E"/>
    <w:rsid w:val="007F5C9C"/>
    <w:rsid w:val="007F5F18"/>
    <w:rsid w:val="007F62AA"/>
    <w:rsid w:val="007F6462"/>
    <w:rsid w:val="007F6B66"/>
    <w:rsid w:val="007F72DF"/>
    <w:rsid w:val="007F7313"/>
    <w:rsid w:val="007F73F1"/>
    <w:rsid w:val="007F7889"/>
    <w:rsid w:val="007F7927"/>
    <w:rsid w:val="007F7AD5"/>
    <w:rsid w:val="00800212"/>
    <w:rsid w:val="00800802"/>
    <w:rsid w:val="008009F0"/>
    <w:rsid w:val="00800BD1"/>
    <w:rsid w:val="00800FEE"/>
    <w:rsid w:val="008011BB"/>
    <w:rsid w:val="008013CF"/>
    <w:rsid w:val="0080164E"/>
    <w:rsid w:val="00801A61"/>
    <w:rsid w:val="00801AD6"/>
    <w:rsid w:val="00801D74"/>
    <w:rsid w:val="00801F12"/>
    <w:rsid w:val="00802226"/>
    <w:rsid w:val="0080275A"/>
    <w:rsid w:val="00802DD3"/>
    <w:rsid w:val="00802ED3"/>
    <w:rsid w:val="008036C4"/>
    <w:rsid w:val="00803817"/>
    <w:rsid w:val="00803872"/>
    <w:rsid w:val="00803A9B"/>
    <w:rsid w:val="00803CC1"/>
    <w:rsid w:val="00803CD1"/>
    <w:rsid w:val="00803CDA"/>
    <w:rsid w:val="00804080"/>
    <w:rsid w:val="0080434B"/>
    <w:rsid w:val="00804497"/>
    <w:rsid w:val="00804B01"/>
    <w:rsid w:val="00804EBF"/>
    <w:rsid w:val="00804FAA"/>
    <w:rsid w:val="00805252"/>
    <w:rsid w:val="008053A5"/>
    <w:rsid w:val="008053D0"/>
    <w:rsid w:val="0080551A"/>
    <w:rsid w:val="008057A5"/>
    <w:rsid w:val="00805A69"/>
    <w:rsid w:val="0080622A"/>
    <w:rsid w:val="008063F0"/>
    <w:rsid w:val="008066C7"/>
    <w:rsid w:val="008067F3"/>
    <w:rsid w:val="00806859"/>
    <w:rsid w:val="00806A1B"/>
    <w:rsid w:val="00806D2C"/>
    <w:rsid w:val="00806E22"/>
    <w:rsid w:val="008077B2"/>
    <w:rsid w:val="00807BC1"/>
    <w:rsid w:val="00807C12"/>
    <w:rsid w:val="00810439"/>
    <w:rsid w:val="00810709"/>
    <w:rsid w:val="00810880"/>
    <w:rsid w:val="008108E1"/>
    <w:rsid w:val="00810C37"/>
    <w:rsid w:val="00810EB6"/>
    <w:rsid w:val="00810EC6"/>
    <w:rsid w:val="00810FBC"/>
    <w:rsid w:val="00810FE3"/>
    <w:rsid w:val="00811240"/>
    <w:rsid w:val="00811397"/>
    <w:rsid w:val="0081150A"/>
    <w:rsid w:val="0081155F"/>
    <w:rsid w:val="008115A1"/>
    <w:rsid w:val="008116C4"/>
    <w:rsid w:val="00811AC0"/>
    <w:rsid w:val="00811CBD"/>
    <w:rsid w:val="00811D21"/>
    <w:rsid w:val="00811D74"/>
    <w:rsid w:val="008123E2"/>
    <w:rsid w:val="008124AF"/>
    <w:rsid w:val="008128BF"/>
    <w:rsid w:val="00813603"/>
    <w:rsid w:val="008137BC"/>
    <w:rsid w:val="008137F7"/>
    <w:rsid w:val="008138AE"/>
    <w:rsid w:val="00813D5B"/>
    <w:rsid w:val="0081481C"/>
    <w:rsid w:val="008148B2"/>
    <w:rsid w:val="0081499E"/>
    <w:rsid w:val="00814D31"/>
    <w:rsid w:val="00814DC4"/>
    <w:rsid w:val="00815168"/>
    <w:rsid w:val="008151F1"/>
    <w:rsid w:val="008152CF"/>
    <w:rsid w:val="00815508"/>
    <w:rsid w:val="00815C61"/>
    <w:rsid w:val="00815D00"/>
    <w:rsid w:val="00815D2E"/>
    <w:rsid w:val="008160B3"/>
    <w:rsid w:val="00816335"/>
    <w:rsid w:val="0081684C"/>
    <w:rsid w:val="00816B2E"/>
    <w:rsid w:val="00816D6C"/>
    <w:rsid w:val="00816DCB"/>
    <w:rsid w:val="008170AD"/>
    <w:rsid w:val="0081744B"/>
    <w:rsid w:val="0081745E"/>
    <w:rsid w:val="008174F7"/>
    <w:rsid w:val="0081777C"/>
    <w:rsid w:val="00817B96"/>
    <w:rsid w:val="0081FCFF"/>
    <w:rsid w:val="008201E5"/>
    <w:rsid w:val="0082022D"/>
    <w:rsid w:val="0082028A"/>
    <w:rsid w:val="0082069A"/>
    <w:rsid w:val="008206E4"/>
    <w:rsid w:val="00820AAA"/>
    <w:rsid w:val="00820F52"/>
    <w:rsid w:val="008212AD"/>
    <w:rsid w:val="008214B4"/>
    <w:rsid w:val="0082157C"/>
    <w:rsid w:val="0082189E"/>
    <w:rsid w:val="008219B3"/>
    <w:rsid w:val="008219DB"/>
    <w:rsid w:val="00821A87"/>
    <w:rsid w:val="00821A9B"/>
    <w:rsid w:val="00821EBE"/>
    <w:rsid w:val="0082250D"/>
    <w:rsid w:val="0082251B"/>
    <w:rsid w:val="00822786"/>
    <w:rsid w:val="00822B9D"/>
    <w:rsid w:val="00822C68"/>
    <w:rsid w:val="00822EAC"/>
    <w:rsid w:val="008230BA"/>
    <w:rsid w:val="00823675"/>
    <w:rsid w:val="008239FB"/>
    <w:rsid w:val="008247AE"/>
    <w:rsid w:val="00824B1C"/>
    <w:rsid w:val="00824BEC"/>
    <w:rsid w:val="00824C88"/>
    <w:rsid w:val="00824CFC"/>
    <w:rsid w:val="00824ED4"/>
    <w:rsid w:val="00825458"/>
    <w:rsid w:val="00825491"/>
    <w:rsid w:val="008255A8"/>
    <w:rsid w:val="00825C27"/>
    <w:rsid w:val="00825E58"/>
    <w:rsid w:val="00825FC8"/>
    <w:rsid w:val="0082615A"/>
    <w:rsid w:val="00826DF4"/>
    <w:rsid w:val="00826EFF"/>
    <w:rsid w:val="00826F3A"/>
    <w:rsid w:val="00827241"/>
    <w:rsid w:val="00827781"/>
    <w:rsid w:val="0082796D"/>
    <w:rsid w:val="008279BF"/>
    <w:rsid w:val="00827A07"/>
    <w:rsid w:val="00827ECF"/>
    <w:rsid w:val="00827F20"/>
    <w:rsid w:val="008300A5"/>
    <w:rsid w:val="00830674"/>
    <w:rsid w:val="00830746"/>
    <w:rsid w:val="008308B5"/>
    <w:rsid w:val="00830A95"/>
    <w:rsid w:val="00830BC9"/>
    <w:rsid w:val="00830FC8"/>
    <w:rsid w:val="00831354"/>
    <w:rsid w:val="008314BF"/>
    <w:rsid w:val="0083196C"/>
    <w:rsid w:val="00831FB0"/>
    <w:rsid w:val="00832116"/>
    <w:rsid w:val="00832339"/>
    <w:rsid w:val="008326ED"/>
    <w:rsid w:val="00832C2F"/>
    <w:rsid w:val="00832DA0"/>
    <w:rsid w:val="008334AE"/>
    <w:rsid w:val="00833619"/>
    <w:rsid w:val="00833710"/>
    <w:rsid w:val="0083399C"/>
    <w:rsid w:val="00833AFA"/>
    <w:rsid w:val="00833B1C"/>
    <w:rsid w:val="00833CCF"/>
    <w:rsid w:val="00833DDE"/>
    <w:rsid w:val="00834062"/>
    <w:rsid w:val="0083430D"/>
    <w:rsid w:val="0083445B"/>
    <w:rsid w:val="008344CC"/>
    <w:rsid w:val="008347B3"/>
    <w:rsid w:val="00834DF9"/>
    <w:rsid w:val="00834F83"/>
    <w:rsid w:val="00835034"/>
    <w:rsid w:val="00835163"/>
    <w:rsid w:val="00835334"/>
    <w:rsid w:val="0083534F"/>
    <w:rsid w:val="00835539"/>
    <w:rsid w:val="008355DA"/>
    <w:rsid w:val="008357E7"/>
    <w:rsid w:val="00835BC9"/>
    <w:rsid w:val="00835F35"/>
    <w:rsid w:val="008360A1"/>
    <w:rsid w:val="008360EC"/>
    <w:rsid w:val="008361E8"/>
    <w:rsid w:val="008364AE"/>
    <w:rsid w:val="0083681F"/>
    <w:rsid w:val="008368FF"/>
    <w:rsid w:val="00836C94"/>
    <w:rsid w:val="00836D51"/>
    <w:rsid w:val="00836E02"/>
    <w:rsid w:val="00837365"/>
    <w:rsid w:val="008375EC"/>
    <w:rsid w:val="00837983"/>
    <w:rsid w:val="008379AE"/>
    <w:rsid w:val="008379B2"/>
    <w:rsid w:val="00837AE2"/>
    <w:rsid w:val="0083DF12"/>
    <w:rsid w:val="00840031"/>
    <w:rsid w:val="00840063"/>
    <w:rsid w:val="00840448"/>
    <w:rsid w:val="00840593"/>
    <w:rsid w:val="00840645"/>
    <w:rsid w:val="0084094C"/>
    <w:rsid w:val="00840B5D"/>
    <w:rsid w:val="00840B81"/>
    <w:rsid w:val="00840FDD"/>
    <w:rsid w:val="00841260"/>
    <w:rsid w:val="00841747"/>
    <w:rsid w:val="008417A6"/>
    <w:rsid w:val="008420D6"/>
    <w:rsid w:val="008424FE"/>
    <w:rsid w:val="00842557"/>
    <w:rsid w:val="008425CD"/>
    <w:rsid w:val="008426B2"/>
    <w:rsid w:val="00842772"/>
    <w:rsid w:val="00842AC1"/>
    <w:rsid w:val="00842D54"/>
    <w:rsid w:val="00842FF2"/>
    <w:rsid w:val="00842FF6"/>
    <w:rsid w:val="00843166"/>
    <w:rsid w:val="008431A8"/>
    <w:rsid w:val="008434E9"/>
    <w:rsid w:val="008435AD"/>
    <w:rsid w:val="00843823"/>
    <w:rsid w:val="008438F3"/>
    <w:rsid w:val="00843DE3"/>
    <w:rsid w:val="00843ED9"/>
    <w:rsid w:val="00843FAB"/>
    <w:rsid w:val="008440AC"/>
    <w:rsid w:val="008441D3"/>
    <w:rsid w:val="0084424A"/>
    <w:rsid w:val="008443E2"/>
    <w:rsid w:val="00844506"/>
    <w:rsid w:val="0084465B"/>
    <w:rsid w:val="008448EA"/>
    <w:rsid w:val="00844964"/>
    <w:rsid w:val="00844E1E"/>
    <w:rsid w:val="00844FD7"/>
    <w:rsid w:val="008456FF"/>
    <w:rsid w:val="008459B6"/>
    <w:rsid w:val="00845D14"/>
    <w:rsid w:val="0084626E"/>
    <w:rsid w:val="008465D7"/>
    <w:rsid w:val="0084667D"/>
    <w:rsid w:val="008469BF"/>
    <w:rsid w:val="00846C06"/>
    <w:rsid w:val="00846F8F"/>
    <w:rsid w:val="0084713C"/>
    <w:rsid w:val="00847141"/>
    <w:rsid w:val="0084726C"/>
    <w:rsid w:val="008472EC"/>
    <w:rsid w:val="0084752A"/>
    <w:rsid w:val="0084775D"/>
    <w:rsid w:val="00847768"/>
    <w:rsid w:val="008478D2"/>
    <w:rsid w:val="008478DF"/>
    <w:rsid w:val="00847AEC"/>
    <w:rsid w:val="00847DBD"/>
    <w:rsid w:val="00847DFA"/>
    <w:rsid w:val="00847E11"/>
    <w:rsid w:val="0084B0F7"/>
    <w:rsid w:val="0084F3CA"/>
    <w:rsid w:val="0084FC96"/>
    <w:rsid w:val="008500DD"/>
    <w:rsid w:val="0085022A"/>
    <w:rsid w:val="0085089C"/>
    <w:rsid w:val="008509CC"/>
    <w:rsid w:val="00850CEC"/>
    <w:rsid w:val="00850D19"/>
    <w:rsid w:val="00850ECD"/>
    <w:rsid w:val="00850FFB"/>
    <w:rsid w:val="00851037"/>
    <w:rsid w:val="008511BF"/>
    <w:rsid w:val="008513CE"/>
    <w:rsid w:val="00851A89"/>
    <w:rsid w:val="00851CD8"/>
    <w:rsid w:val="00851DFB"/>
    <w:rsid w:val="00851E33"/>
    <w:rsid w:val="00851F14"/>
    <w:rsid w:val="00851FA0"/>
    <w:rsid w:val="008520F9"/>
    <w:rsid w:val="0085211B"/>
    <w:rsid w:val="008527CC"/>
    <w:rsid w:val="008528A3"/>
    <w:rsid w:val="00852B04"/>
    <w:rsid w:val="00852B1E"/>
    <w:rsid w:val="008532BC"/>
    <w:rsid w:val="00853C21"/>
    <w:rsid w:val="00853D33"/>
    <w:rsid w:val="008542C8"/>
    <w:rsid w:val="00854337"/>
    <w:rsid w:val="008544CB"/>
    <w:rsid w:val="00854D7D"/>
    <w:rsid w:val="00854D89"/>
    <w:rsid w:val="008550EE"/>
    <w:rsid w:val="00855228"/>
    <w:rsid w:val="00855852"/>
    <w:rsid w:val="008562C1"/>
    <w:rsid w:val="00856532"/>
    <w:rsid w:val="00856920"/>
    <w:rsid w:val="00856A9C"/>
    <w:rsid w:val="00856AA2"/>
    <w:rsid w:val="00856BD9"/>
    <w:rsid w:val="00856D86"/>
    <w:rsid w:val="00856EA2"/>
    <w:rsid w:val="00856FEB"/>
    <w:rsid w:val="0085711F"/>
    <w:rsid w:val="0085717E"/>
    <w:rsid w:val="008576A3"/>
    <w:rsid w:val="008577BB"/>
    <w:rsid w:val="00857974"/>
    <w:rsid w:val="00857BBF"/>
    <w:rsid w:val="00857D86"/>
    <w:rsid w:val="00857EDE"/>
    <w:rsid w:val="00857FAE"/>
    <w:rsid w:val="00859033"/>
    <w:rsid w:val="008602A5"/>
    <w:rsid w:val="008603DF"/>
    <w:rsid w:val="00860870"/>
    <w:rsid w:val="00860906"/>
    <w:rsid w:val="00860AE0"/>
    <w:rsid w:val="008612B3"/>
    <w:rsid w:val="0086150A"/>
    <w:rsid w:val="0086153E"/>
    <w:rsid w:val="00861728"/>
    <w:rsid w:val="00861911"/>
    <w:rsid w:val="00861ADD"/>
    <w:rsid w:val="00861C2C"/>
    <w:rsid w:val="00861C8D"/>
    <w:rsid w:val="0086202F"/>
    <w:rsid w:val="008623E8"/>
    <w:rsid w:val="00862433"/>
    <w:rsid w:val="00862443"/>
    <w:rsid w:val="008627E9"/>
    <w:rsid w:val="00862EBF"/>
    <w:rsid w:val="00863372"/>
    <w:rsid w:val="008633F0"/>
    <w:rsid w:val="008634B7"/>
    <w:rsid w:val="008637EF"/>
    <w:rsid w:val="00863BF4"/>
    <w:rsid w:val="00863C3E"/>
    <w:rsid w:val="00863E3C"/>
    <w:rsid w:val="0086405A"/>
    <w:rsid w:val="0086416F"/>
    <w:rsid w:val="0086433E"/>
    <w:rsid w:val="008648DE"/>
    <w:rsid w:val="00864ECB"/>
    <w:rsid w:val="00865132"/>
    <w:rsid w:val="008653C3"/>
    <w:rsid w:val="0086566C"/>
    <w:rsid w:val="00865B42"/>
    <w:rsid w:val="008664EF"/>
    <w:rsid w:val="00866610"/>
    <w:rsid w:val="0086664D"/>
    <w:rsid w:val="00866A4C"/>
    <w:rsid w:val="00866CB3"/>
    <w:rsid w:val="00866DEF"/>
    <w:rsid w:val="00866F95"/>
    <w:rsid w:val="0086752C"/>
    <w:rsid w:val="0086761D"/>
    <w:rsid w:val="00867693"/>
    <w:rsid w:val="008676C7"/>
    <w:rsid w:val="00867A8C"/>
    <w:rsid w:val="00867F8F"/>
    <w:rsid w:val="0086FCFF"/>
    <w:rsid w:val="00870049"/>
    <w:rsid w:val="0087032F"/>
    <w:rsid w:val="008703D0"/>
    <w:rsid w:val="008705A4"/>
    <w:rsid w:val="0087087B"/>
    <w:rsid w:val="00870988"/>
    <w:rsid w:val="00870A96"/>
    <w:rsid w:val="00870CAD"/>
    <w:rsid w:val="00870D2F"/>
    <w:rsid w:val="00870D78"/>
    <w:rsid w:val="00870FBA"/>
    <w:rsid w:val="008710A4"/>
    <w:rsid w:val="008711AD"/>
    <w:rsid w:val="00871244"/>
    <w:rsid w:val="00871401"/>
    <w:rsid w:val="00871658"/>
    <w:rsid w:val="0087167D"/>
    <w:rsid w:val="008716CD"/>
    <w:rsid w:val="008716DC"/>
    <w:rsid w:val="00871972"/>
    <w:rsid w:val="0087235B"/>
    <w:rsid w:val="008727F7"/>
    <w:rsid w:val="00872BD4"/>
    <w:rsid w:val="00872D7A"/>
    <w:rsid w:val="00872DCD"/>
    <w:rsid w:val="00872E46"/>
    <w:rsid w:val="00872ECE"/>
    <w:rsid w:val="00873096"/>
    <w:rsid w:val="00873771"/>
    <w:rsid w:val="008738F6"/>
    <w:rsid w:val="00873D89"/>
    <w:rsid w:val="00873DA2"/>
    <w:rsid w:val="00873E9F"/>
    <w:rsid w:val="00873EC7"/>
    <w:rsid w:val="00873FAE"/>
    <w:rsid w:val="008742A7"/>
    <w:rsid w:val="00874A06"/>
    <w:rsid w:val="008750C7"/>
    <w:rsid w:val="0087520B"/>
    <w:rsid w:val="008756D4"/>
    <w:rsid w:val="00875716"/>
    <w:rsid w:val="008758FC"/>
    <w:rsid w:val="00875929"/>
    <w:rsid w:val="00875C0B"/>
    <w:rsid w:val="008762D1"/>
    <w:rsid w:val="008765A0"/>
    <w:rsid w:val="0087665A"/>
    <w:rsid w:val="008766E2"/>
    <w:rsid w:val="00876A8C"/>
    <w:rsid w:val="00876B8B"/>
    <w:rsid w:val="00876C56"/>
    <w:rsid w:val="008774AA"/>
    <w:rsid w:val="0087772B"/>
    <w:rsid w:val="00877976"/>
    <w:rsid w:val="00877C4D"/>
    <w:rsid w:val="00877ED4"/>
    <w:rsid w:val="008803E2"/>
    <w:rsid w:val="0088046E"/>
    <w:rsid w:val="008807A3"/>
    <w:rsid w:val="008808C8"/>
    <w:rsid w:val="00880A97"/>
    <w:rsid w:val="00880B66"/>
    <w:rsid w:val="00880C71"/>
    <w:rsid w:val="00880E5E"/>
    <w:rsid w:val="00881238"/>
    <w:rsid w:val="00881257"/>
    <w:rsid w:val="00881260"/>
    <w:rsid w:val="00881284"/>
    <w:rsid w:val="00881744"/>
    <w:rsid w:val="00881DFE"/>
    <w:rsid w:val="00881E7D"/>
    <w:rsid w:val="0088226F"/>
    <w:rsid w:val="00882529"/>
    <w:rsid w:val="0088257D"/>
    <w:rsid w:val="00882873"/>
    <w:rsid w:val="00882C4A"/>
    <w:rsid w:val="008830F0"/>
    <w:rsid w:val="008832FE"/>
    <w:rsid w:val="0088352F"/>
    <w:rsid w:val="0088391F"/>
    <w:rsid w:val="00883B92"/>
    <w:rsid w:val="00883C06"/>
    <w:rsid w:val="00883F0C"/>
    <w:rsid w:val="00883F6C"/>
    <w:rsid w:val="0088417A"/>
    <w:rsid w:val="0088426E"/>
    <w:rsid w:val="0088452E"/>
    <w:rsid w:val="008847C9"/>
    <w:rsid w:val="00884978"/>
    <w:rsid w:val="00884B1F"/>
    <w:rsid w:val="00884BF9"/>
    <w:rsid w:val="00884D6E"/>
    <w:rsid w:val="00884DBD"/>
    <w:rsid w:val="00884EC9"/>
    <w:rsid w:val="00884F60"/>
    <w:rsid w:val="00885086"/>
    <w:rsid w:val="00885599"/>
    <w:rsid w:val="0088564E"/>
    <w:rsid w:val="008856B1"/>
    <w:rsid w:val="008856D5"/>
    <w:rsid w:val="00885741"/>
    <w:rsid w:val="0088595B"/>
    <w:rsid w:val="00885BF5"/>
    <w:rsid w:val="00885C5E"/>
    <w:rsid w:val="00885FE5"/>
    <w:rsid w:val="0088607B"/>
    <w:rsid w:val="00886155"/>
    <w:rsid w:val="008861FA"/>
    <w:rsid w:val="0088657E"/>
    <w:rsid w:val="0088682A"/>
    <w:rsid w:val="008869C9"/>
    <w:rsid w:val="00886F79"/>
    <w:rsid w:val="0088708E"/>
    <w:rsid w:val="008871FB"/>
    <w:rsid w:val="008872C5"/>
    <w:rsid w:val="00887303"/>
    <w:rsid w:val="008873F0"/>
    <w:rsid w:val="008874F7"/>
    <w:rsid w:val="008875CF"/>
    <w:rsid w:val="008878B2"/>
    <w:rsid w:val="008879B0"/>
    <w:rsid w:val="00890098"/>
    <w:rsid w:val="00890113"/>
    <w:rsid w:val="00890148"/>
    <w:rsid w:val="00890254"/>
    <w:rsid w:val="0089091D"/>
    <w:rsid w:val="008909BE"/>
    <w:rsid w:val="008911B5"/>
    <w:rsid w:val="00891268"/>
    <w:rsid w:val="008916D7"/>
    <w:rsid w:val="00891747"/>
    <w:rsid w:val="008919F9"/>
    <w:rsid w:val="00891AB2"/>
    <w:rsid w:val="00891F83"/>
    <w:rsid w:val="008923F7"/>
    <w:rsid w:val="00892413"/>
    <w:rsid w:val="00892672"/>
    <w:rsid w:val="00892722"/>
    <w:rsid w:val="00892D51"/>
    <w:rsid w:val="00892F89"/>
    <w:rsid w:val="00893093"/>
    <w:rsid w:val="0089368B"/>
    <w:rsid w:val="00893BE4"/>
    <w:rsid w:val="00893FBA"/>
    <w:rsid w:val="0089460A"/>
    <w:rsid w:val="00894622"/>
    <w:rsid w:val="00894848"/>
    <w:rsid w:val="00894C70"/>
    <w:rsid w:val="00895227"/>
    <w:rsid w:val="008958B2"/>
    <w:rsid w:val="00895AF5"/>
    <w:rsid w:val="00895B87"/>
    <w:rsid w:val="00895C86"/>
    <w:rsid w:val="00895EE4"/>
    <w:rsid w:val="00895F7E"/>
    <w:rsid w:val="0089606E"/>
    <w:rsid w:val="00896387"/>
    <w:rsid w:val="008964A5"/>
    <w:rsid w:val="008964AA"/>
    <w:rsid w:val="008967BC"/>
    <w:rsid w:val="00896A63"/>
    <w:rsid w:val="00896A96"/>
    <w:rsid w:val="00896BF8"/>
    <w:rsid w:val="00896C63"/>
    <w:rsid w:val="00896DE6"/>
    <w:rsid w:val="00896F3A"/>
    <w:rsid w:val="00896F61"/>
    <w:rsid w:val="0089750C"/>
    <w:rsid w:val="008975F7"/>
    <w:rsid w:val="008976D5"/>
    <w:rsid w:val="00897AAC"/>
    <w:rsid w:val="00897F29"/>
    <w:rsid w:val="008A0193"/>
    <w:rsid w:val="008A04AE"/>
    <w:rsid w:val="008A0695"/>
    <w:rsid w:val="008A0710"/>
    <w:rsid w:val="008A0934"/>
    <w:rsid w:val="008A0CA1"/>
    <w:rsid w:val="008A0CE2"/>
    <w:rsid w:val="008A0D79"/>
    <w:rsid w:val="008A0F53"/>
    <w:rsid w:val="008A13BE"/>
    <w:rsid w:val="008A159F"/>
    <w:rsid w:val="008A1821"/>
    <w:rsid w:val="008A19E4"/>
    <w:rsid w:val="008A1AB0"/>
    <w:rsid w:val="008A1BFA"/>
    <w:rsid w:val="008A1C04"/>
    <w:rsid w:val="008A1E02"/>
    <w:rsid w:val="008A1E17"/>
    <w:rsid w:val="008A2290"/>
    <w:rsid w:val="008A28BC"/>
    <w:rsid w:val="008A2AEB"/>
    <w:rsid w:val="008A2BAD"/>
    <w:rsid w:val="008A2C3E"/>
    <w:rsid w:val="008A2F4C"/>
    <w:rsid w:val="008A2F78"/>
    <w:rsid w:val="008A3153"/>
    <w:rsid w:val="008A3282"/>
    <w:rsid w:val="008A3314"/>
    <w:rsid w:val="008A3357"/>
    <w:rsid w:val="008A33C6"/>
    <w:rsid w:val="008A342E"/>
    <w:rsid w:val="008A3450"/>
    <w:rsid w:val="008A376C"/>
    <w:rsid w:val="008A3963"/>
    <w:rsid w:val="008A3B1B"/>
    <w:rsid w:val="008A3BAD"/>
    <w:rsid w:val="008A3BCD"/>
    <w:rsid w:val="008A3DC0"/>
    <w:rsid w:val="008A3E35"/>
    <w:rsid w:val="008A3E3B"/>
    <w:rsid w:val="008A3E6A"/>
    <w:rsid w:val="008A411F"/>
    <w:rsid w:val="008A4527"/>
    <w:rsid w:val="008A4651"/>
    <w:rsid w:val="008A4682"/>
    <w:rsid w:val="008A4743"/>
    <w:rsid w:val="008A4E3F"/>
    <w:rsid w:val="008A5516"/>
    <w:rsid w:val="008A55EB"/>
    <w:rsid w:val="008A58A1"/>
    <w:rsid w:val="008A58B4"/>
    <w:rsid w:val="008A5CCE"/>
    <w:rsid w:val="008A5D8C"/>
    <w:rsid w:val="008A60B4"/>
    <w:rsid w:val="008A6184"/>
    <w:rsid w:val="008A6188"/>
    <w:rsid w:val="008A6280"/>
    <w:rsid w:val="008A62E2"/>
    <w:rsid w:val="008A6C1D"/>
    <w:rsid w:val="008A6EA5"/>
    <w:rsid w:val="008A71AE"/>
    <w:rsid w:val="008A73A6"/>
    <w:rsid w:val="008A7479"/>
    <w:rsid w:val="008A77F8"/>
    <w:rsid w:val="008A79BE"/>
    <w:rsid w:val="008A79CD"/>
    <w:rsid w:val="008A7B72"/>
    <w:rsid w:val="008A7BE6"/>
    <w:rsid w:val="008A7CC6"/>
    <w:rsid w:val="008A7CCB"/>
    <w:rsid w:val="008A8767"/>
    <w:rsid w:val="008B0353"/>
    <w:rsid w:val="008B0665"/>
    <w:rsid w:val="008B09E7"/>
    <w:rsid w:val="008B0FE3"/>
    <w:rsid w:val="008B1032"/>
    <w:rsid w:val="008B1106"/>
    <w:rsid w:val="008B129B"/>
    <w:rsid w:val="008B146F"/>
    <w:rsid w:val="008B15E1"/>
    <w:rsid w:val="008B163D"/>
    <w:rsid w:val="008B18E1"/>
    <w:rsid w:val="008B1EB6"/>
    <w:rsid w:val="008B2006"/>
    <w:rsid w:val="008B2040"/>
    <w:rsid w:val="008B20ED"/>
    <w:rsid w:val="008B2116"/>
    <w:rsid w:val="008B212C"/>
    <w:rsid w:val="008B284D"/>
    <w:rsid w:val="008B2915"/>
    <w:rsid w:val="008B2A0B"/>
    <w:rsid w:val="008B2A1A"/>
    <w:rsid w:val="008B2DDE"/>
    <w:rsid w:val="008B2DF6"/>
    <w:rsid w:val="008B328A"/>
    <w:rsid w:val="008B3431"/>
    <w:rsid w:val="008B36AD"/>
    <w:rsid w:val="008B3EDD"/>
    <w:rsid w:val="008B43F7"/>
    <w:rsid w:val="008B466D"/>
    <w:rsid w:val="008B46A7"/>
    <w:rsid w:val="008B4A97"/>
    <w:rsid w:val="008B4C6C"/>
    <w:rsid w:val="008B4D49"/>
    <w:rsid w:val="008B4FCA"/>
    <w:rsid w:val="008B4FCD"/>
    <w:rsid w:val="008B50CA"/>
    <w:rsid w:val="008B521D"/>
    <w:rsid w:val="008B524C"/>
    <w:rsid w:val="008B5361"/>
    <w:rsid w:val="008B5419"/>
    <w:rsid w:val="008B5513"/>
    <w:rsid w:val="008B560C"/>
    <w:rsid w:val="008B570C"/>
    <w:rsid w:val="008B57D5"/>
    <w:rsid w:val="008B5C68"/>
    <w:rsid w:val="008B5DCB"/>
    <w:rsid w:val="008B6217"/>
    <w:rsid w:val="008B6261"/>
    <w:rsid w:val="008B6436"/>
    <w:rsid w:val="008B68F2"/>
    <w:rsid w:val="008B6D77"/>
    <w:rsid w:val="008B72BC"/>
    <w:rsid w:val="008B72C7"/>
    <w:rsid w:val="008B742A"/>
    <w:rsid w:val="008B7799"/>
    <w:rsid w:val="008B77E2"/>
    <w:rsid w:val="008B7FEA"/>
    <w:rsid w:val="008C0084"/>
    <w:rsid w:val="008C019C"/>
    <w:rsid w:val="008C02DA"/>
    <w:rsid w:val="008C082B"/>
    <w:rsid w:val="008C0A60"/>
    <w:rsid w:val="008C0CEB"/>
    <w:rsid w:val="008C0DAB"/>
    <w:rsid w:val="008C0F0A"/>
    <w:rsid w:val="008C1108"/>
    <w:rsid w:val="008C1164"/>
    <w:rsid w:val="008C12C6"/>
    <w:rsid w:val="008C1329"/>
    <w:rsid w:val="008C176D"/>
    <w:rsid w:val="008C18F9"/>
    <w:rsid w:val="008C1FDE"/>
    <w:rsid w:val="008C2033"/>
    <w:rsid w:val="008C354A"/>
    <w:rsid w:val="008C3719"/>
    <w:rsid w:val="008C3D78"/>
    <w:rsid w:val="008C3E64"/>
    <w:rsid w:val="008C3F66"/>
    <w:rsid w:val="008C3FF0"/>
    <w:rsid w:val="008C441A"/>
    <w:rsid w:val="008C48BF"/>
    <w:rsid w:val="008C4923"/>
    <w:rsid w:val="008C4A51"/>
    <w:rsid w:val="008C4CCF"/>
    <w:rsid w:val="008C4F3A"/>
    <w:rsid w:val="008C53CA"/>
    <w:rsid w:val="008C56BE"/>
    <w:rsid w:val="008C5AFF"/>
    <w:rsid w:val="008C5B1B"/>
    <w:rsid w:val="008C5D38"/>
    <w:rsid w:val="008C5FBE"/>
    <w:rsid w:val="008C6588"/>
    <w:rsid w:val="008C6639"/>
    <w:rsid w:val="008C6892"/>
    <w:rsid w:val="008C6D7C"/>
    <w:rsid w:val="008C703F"/>
    <w:rsid w:val="008C73A6"/>
    <w:rsid w:val="008C7429"/>
    <w:rsid w:val="008C7488"/>
    <w:rsid w:val="008C748C"/>
    <w:rsid w:val="008C7737"/>
    <w:rsid w:val="008C7865"/>
    <w:rsid w:val="008C7997"/>
    <w:rsid w:val="008C7A7B"/>
    <w:rsid w:val="008C7DED"/>
    <w:rsid w:val="008C9061"/>
    <w:rsid w:val="008CDE01"/>
    <w:rsid w:val="008D0258"/>
    <w:rsid w:val="008D0940"/>
    <w:rsid w:val="008D0D48"/>
    <w:rsid w:val="008D102A"/>
    <w:rsid w:val="008D111E"/>
    <w:rsid w:val="008D1146"/>
    <w:rsid w:val="008D1259"/>
    <w:rsid w:val="008D1358"/>
    <w:rsid w:val="008D16B0"/>
    <w:rsid w:val="008D1A7E"/>
    <w:rsid w:val="008D1D5B"/>
    <w:rsid w:val="008D24D6"/>
    <w:rsid w:val="008D2637"/>
    <w:rsid w:val="008D2CC3"/>
    <w:rsid w:val="008D2D3C"/>
    <w:rsid w:val="008D337F"/>
    <w:rsid w:val="008D3404"/>
    <w:rsid w:val="008D356E"/>
    <w:rsid w:val="008D3A25"/>
    <w:rsid w:val="008D3B53"/>
    <w:rsid w:val="008D4253"/>
    <w:rsid w:val="008D43B0"/>
    <w:rsid w:val="008D4B17"/>
    <w:rsid w:val="008D4B18"/>
    <w:rsid w:val="008D4F6B"/>
    <w:rsid w:val="008D4F7F"/>
    <w:rsid w:val="008D58F7"/>
    <w:rsid w:val="008D5A57"/>
    <w:rsid w:val="008D5C25"/>
    <w:rsid w:val="008D5E4B"/>
    <w:rsid w:val="008D60A5"/>
    <w:rsid w:val="008D624F"/>
    <w:rsid w:val="008D6409"/>
    <w:rsid w:val="008D65D4"/>
    <w:rsid w:val="008D66DB"/>
    <w:rsid w:val="008D671B"/>
    <w:rsid w:val="008D68D0"/>
    <w:rsid w:val="008D6B5D"/>
    <w:rsid w:val="008D6BE4"/>
    <w:rsid w:val="008D7024"/>
    <w:rsid w:val="008D73D0"/>
    <w:rsid w:val="008D754B"/>
    <w:rsid w:val="008D767E"/>
    <w:rsid w:val="008D7759"/>
    <w:rsid w:val="008D7893"/>
    <w:rsid w:val="008D79A9"/>
    <w:rsid w:val="008D7C67"/>
    <w:rsid w:val="008DF388"/>
    <w:rsid w:val="008E02FB"/>
    <w:rsid w:val="008E03F3"/>
    <w:rsid w:val="008E04A0"/>
    <w:rsid w:val="008E09A4"/>
    <w:rsid w:val="008E1033"/>
    <w:rsid w:val="008E104B"/>
    <w:rsid w:val="008E112D"/>
    <w:rsid w:val="008E1307"/>
    <w:rsid w:val="008E14CC"/>
    <w:rsid w:val="008E167D"/>
    <w:rsid w:val="008E1726"/>
    <w:rsid w:val="008E176C"/>
    <w:rsid w:val="008E1A19"/>
    <w:rsid w:val="008E21C6"/>
    <w:rsid w:val="008E277F"/>
    <w:rsid w:val="008E2791"/>
    <w:rsid w:val="008E3367"/>
    <w:rsid w:val="008E3416"/>
    <w:rsid w:val="008E359D"/>
    <w:rsid w:val="008E35BE"/>
    <w:rsid w:val="008E36F3"/>
    <w:rsid w:val="008E3749"/>
    <w:rsid w:val="008E3E2C"/>
    <w:rsid w:val="008E434D"/>
    <w:rsid w:val="008E44F2"/>
    <w:rsid w:val="008E4A1F"/>
    <w:rsid w:val="008E4A95"/>
    <w:rsid w:val="008E4B30"/>
    <w:rsid w:val="008E4C78"/>
    <w:rsid w:val="008E5060"/>
    <w:rsid w:val="008E52E3"/>
    <w:rsid w:val="008E5435"/>
    <w:rsid w:val="008E5741"/>
    <w:rsid w:val="008E59CB"/>
    <w:rsid w:val="008E5A61"/>
    <w:rsid w:val="008E5B06"/>
    <w:rsid w:val="008E5EDD"/>
    <w:rsid w:val="008E5F4D"/>
    <w:rsid w:val="008E5FF2"/>
    <w:rsid w:val="008E60B5"/>
    <w:rsid w:val="008E614E"/>
    <w:rsid w:val="008E6268"/>
    <w:rsid w:val="008E628B"/>
    <w:rsid w:val="008E660E"/>
    <w:rsid w:val="008E67C5"/>
    <w:rsid w:val="008E7939"/>
    <w:rsid w:val="008E7C24"/>
    <w:rsid w:val="008E7E1E"/>
    <w:rsid w:val="008F0520"/>
    <w:rsid w:val="008F05C2"/>
    <w:rsid w:val="008F06C5"/>
    <w:rsid w:val="008F0727"/>
    <w:rsid w:val="008F0776"/>
    <w:rsid w:val="008F07EB"/>
    <w:rsid w:val="008F08BD"/>
    <w:rsid w:val="008F0D86"/>
    <w:rsid w:val="008F0DC1"/>
    <w:rsid w:val="008F0E9B"/>
    <w:rsid w:val="008F1215"/>
    <w:rsid w:val="008F1425"/>
    <w:rsid w:val="008F1833"/>
    <w:rsid w:val="008F1D6F"/>
    <w:rsid w:val="008F2016"/>
    <w:rsid w:val="008F2066"/>
    <w:rsid w:val="008F2303"/>
    <w:rsid w:val="008F271C"/>
    <w:rsid w:val="008F2C71"/>
    <w:rsid w:val="008F309B"/>
    <w:rsid w:val="008F3399"/>
    <w:rsid w:val="008F347E"/>
    <w:rsid w:val="008F3587"/>
    <w:rsid w:val="008F35E4"/>
    <w:rsid w:val="008F36D8"/>
    <w:rsid w:val="008F3B52"/>
    <w:rsid w:val="008F3EE6"/>
    <w:rsid w:val="008F439B"/>
    <w:rsid w:val="008F4412"/>
    <w:rsid w:val="008F47A0"/>
    <w:rsid w:val="008F4847"/>
    <w:rsid w:val="008F570C"/>
    <w:rsid w:val="008F58CC"/>
    <w:rsid w:val="008F594B"/>
    <w:rsid w:val="008F5A52"/>
    <w:rsid w:val="008F5F6E"/>
    <w:rsid w:val="008F60F9"/>
    <w:rsid w:val="008F61C9"/>
    <w:rsid w:val="008F6B04"/>
    <w:rsid w:val="008F6EE2"/>
    <w:rsid w:val="008F6F62"/>
    <w:rsid w:val="008F7200"/>
    <w:rsid w:val="008F73BC"/>
    <w:rsid w:val="008F7412"/>
    <w:rsid w:val="008F750E"/>
    <w:rsid w:val="008F77CB"/>
    <w:rsid w:val="008F7856"/>
    <w:rsid w:val="008F7AD3"/>
    <w:rsid w:val="008F7D74"/>
    <w:rsid w:val="008FD074"/>
    <w:rsid w:val="00900113"/>
    <w:rsid w:val="0090030A"/>
    <w:rsid w:val="0090073F"/>
    <w:rsid w:val="00900CDA"/>
    <w:rsid w:val="00900D29"/>
    <w:rsid w:val="009010A4"/>
    <w:rsid w:val="0090165C"/>
    <w:rsid w:val="0090193A"/>
    <w:rsid w:val="00901A46"/>
    <w:rsid w:val="00901D39"/>
    <w:rsid w:val="00901D55"/>
    <w:rsid w:val="00901D5E"/>
    <w:rsid w:val="00901F00"/>
    <w:rsid w:val="009020C0"/>
    <w:rsid w:val="00902770"/>
    <w:rsid w:val="00902CB0"/>
    <w:rsid w:val="00902D74"/>
    <w:rsid w:val="00902E6A"/>
    <w:rsid w:val="009032CD"/>
    <w:rsid w:val="00903439"/>
    <w:rsid w:val="0090347F"/>
    <w:rsid w:val="009036FE"/>
    <w:rsid w:val="00903728"/>
    <w:rsid w:val="00903C05"/>
    <w:rsid w:val="00903CC0"/>
    <w:rsid w:val="00903D9E"/>
    <w:rsid w:val="00903DA6"/>
    <w:rsid w:val="00904031"/>
    <w:rsid w:val="00904400"/>
    <w:rsid w:val="0090483D"/>
    <w:rsid w:val="00904950"/>
    <w:rsid w:val="009049D4"/>
    <w:rsid w:val="00904B76"/>
    <w:rsid w:val="00904B89"/>
    <w:rsid w:val="00904BA4"/>
    <w:rsid w:val="00904D22"/>
    <w:rsid w:val="00905107"/>
    <w:rsid w:val="009052FF"/>
    <w:rsid w:val="00905436"/>
    <w:rsid w:val="00905713"/>
    <w:rsid w:val="009057D9"/>
    <w:rsid w:val="00905B46"/>
    <w:rsid w:val="00905CC6"/>
    <w:rsid w:val="00905DAE"/>
    <w:rsid w:val="00906010"/>
    <w:rsid w:val="00906494"/>
    <w:rsid w:val="0090665E"/>
    <w:rsid w:val="00906758"/>
    <w:rsid w:val="00906A9A"/>
    <w:rsid w:val="00906B6C"/>
    <w:rsid w:val="0090732D"/>
    <w:rsid w:val="00907B2C"/>
    <w:rsid w:val="00907D0C"/>
    <w:rsid w:val="00907D18"/>
    <w:rsid w:val="00907D6A"/>
    <w:rsid w:val="0091001E"/>
    <w:rsid w:val="00910247"/>
    <w:rsid w:val="0091043A"/>
    <w:rsid w:val="00910500"/>
    <w:rsid w:val="00910ACF"/>
    <w:rsid w:val="00910CC6"/>
    <w:rsid w:val="00910FCE"/>
    <w:rsid w:val="00911024"/>
    <w:rsid w:val="009113DA"/>
    <w:rsid w:val="009113F3"/>
    <w:rsid w:val="00911B56"/>
    <w:rsid w:val="00911B7B"/>
    <w:rsid w:val="00911FAD"/>
    <w:rsid w:val="009121A6"/>
    <w:rsid w:val="00912642"/>
    <w:rsid w:val="00912777"/>
    <w:rsid w:val="009128BD"/>
    <w:rsid w:val="00912ACF"/>
    <w:rsid w:val="00912B83"/>
    <w:rsid w:val="00912BC6"/>
    <w:rsid w:val="00912CF0"/>
    <w:rsid w:val="009132D9"/>
    <w:rsid w:val="00913482"/>
    <w:rsid w:val="009137B6"/>
    <w:rsid w:val="00913881"/>
    <w:rsid w:val="00914350"/>
    <w:rsid w:val="009143B3"/>
    <w:rsid w:val="00914561"/>
    <w:rsid w:val="00914792"/>
    <w:rsid w:val="00914884"/>
    <w:rsid w:val="00914986"/>
    <w:rsid w:val="00914BB1"/>
    <w:rsid w:val="00914C90"/>
    <w:rsid w:val="009150CB"/>
    <w:rsid w:val="0091570B"/>
    <w:rsid w:val="009159F6"/>
    <w:rsid w:val="00915BB5"/>
    <w:rsid w:val="009160A2"/>
    <w:rsid w:val="009162E6"/>
    <w:rsid w:val="00916B86"/>
    <w:rsid w:val="00916CC6"/>
    <w:rsid w:val="0091718F"/>
    <w:rsid w:val="0091729F"/>
    <w:rsid w:val="00917315"/>
    <w:rsid w:val="0091733B"/>
    <w:rsid w:val="0091735A"/>
    <w:rsid w:val="0091749E"/>
    <w:rsid w:val="009174EB"/>
    <w:rsid w:val="00917883"/>
    <w:rsid w:val="009179CC"/>
    <w:rsid w:val="00917B25"/>
    <w:rsid w:val="0091E3C3"/>
    <w:rsid w:val="0091F790"/>
    <w:rsid w:val="0091FA1D"/>
    <w:rsid w:val="0092005C"/>
    <w:rsid w:val="009201B3"/>
    <w:rsid w:val="009205DB"/>
    <w:rsid w:val="00920634"/>
    <w:rsid w:val="00920821"/>
    <w:rsid w:val="00920B95"/>
    <w:rsid w:val="00920BE9"/>
    <w:rsid w:val="00920C54"/>
    <w:rsid w:val="00920E6B"/>
    <w:rsid w:val="00920EB2"/>
    <w:rsid w:val="00920FD7"/>
    <w:rsid w:val="00921125"/>
    <w:rsid w:val="00921182"/>
    <w:rsid w:val="009213DA"/>
    <w:rsid w:val="00921475"/>
    <w:rsid w:val="0092149E"/>
    <w:rsid w:val="0092153C"/>
    <w:rsid w:val="009219DE"/>
    <w:rsid w:val="00921A2D"/>
    <w:rsid w:val="00921A33"/>
    <w:rsid w:val="00921B74"/>
    <w:rsid w:val="00921F42"/>
    <w:rsid w:val="009222CC"/>
    <w:rsid w:val="00922371"/>
    <w:rsid w:val="00922573"/>
    <w:rsid w:val="00922672"/>
    <w:rsid w:val="009227C6"/>
    <w:rsid w:val="00922C05"/>
    <w:rsid w:val="00922E20"/>
    <w:rsid w:val="009233AB"/>
    <w:rsid w:val="00923859"/>
    <w:rsid w:val="00923937"/>
    <w:rsid w:val="00923E5E"/>
    <w:rsid w:val="00923E89"/>
    <w:rsid w:val="00923EB5"/>
    <w:rsid w:val="00923F09"/>
    <w:rsid w:val="00924133"/>
    <w:rsid w:val="00924141"/>
    <w:rsid w:val="0092441F"/>
    <w:rsid w:val="00924559"/>
    <w:rsid w:val="009246B8"/>
    <w:rsid w:val="009246DB"/>
    <w:rsid w:val="00924A6B"/>
    <w:rsid w:val="00924C74"/>
    <w:rsid w:val="00925113"/>
    <w:rsid w:val="0092522B"/>
    <w:rsid w:val="00925443"/>
    <w:rsid w:val="00925978"/>
    <w:rsid w:val="00925A74"/>
    <w:rsid w:val="00925AF8"/>
    <w:rsid w:val="00925F1F"/>
    <w:rsid w:val="00925F7E"/>
    <w:rsid w:val="00925F8B"/>
    <w:rsid w:val="00925FB3"/>
    <w:rsid w:val="00925FBA"/>
    <w:rsid w:val="009260AB"/>
    <w:rsid w:val="00926363"/>
    <w:rsid w:val="009263F7"/>
    <w:rsid w:val="0092675D"/>
    <w:rsid w:val="00926D53"/>
    <w:rsid w:val="00926E0A"/>
    <w:rsid w:val="0092773C"/>
    <w:rsid w:val="00927956"/>
    <w:rsid w:val="0092799A"/>
    <w:rsid w:val="00927A26"/>
    <w:rsid w:val="00927A31"/>
    <w:rsid w:val="00927AE5"/>
    <w:rsid w:val="00930144"/>
    <w:rsid w:val="0093045A"/>
    <w:rsid w:val="00930535"/>
    <w:rsid w:val="00930546"/>
    <w:rsid w:val="00930989"/>
    <w:rsid w:val="00930A18"/>
    <w:rsid w:val="00930BAC"/>
    <w:rsid w:val="00930C93"/>
    <w:rsid w:val="00930D5D"/>
    <w:rsid w:val="00930FE0"/>
    <w:rsid w:val="00931263"/>
    <w:rsid w:val="009312CD"/>
    <w:rsid w:val="00931417"/>
    <w:rsid w:val="00931571"/>
    <w:rsid w:val="00931648"/>
    <w:rsid w:val="0093190A"/>
    <w:rsid w:val="00931A15"/>
    <w:rsid w:val="00931EE2"/>
    <w:rsid w:val="00932161"/>
    <w:rsid w:val="0093297B"/>
    <w:rsid w:val="009335DB"/>
    <w:rsid w:val="00933756"/>
    <w:rsid w:val="009337D3"/>
    <w:rsid w:val="00933F2D"/>
    <w:rsid w:val="00933FAE"/>
    <w:rsid w:val="0093405A"/>
    <w:rsid w:val="009341AD"/>
    <w:rsid w:val="009345E4"/>
    <w:rsid w:val="009345F8"/>
    <w:rsid w:val="009346E4"/>
    <w:rsid w:val="00934A46"/>
    <w:rsid w:val="00934C0B"/>
    <w:rsid w:val="00934CB9"/>
    <w:rsid w:val="00934E52"/>
    <w:rsid w:val="00934EBC"/>
    <w:rsid w:val="00935340"/>
    <w:rsid w:val="00935369"/>
    <w:rsid w:val="00935456"/>
    <w:rsid w:val="009356EC"/>
    <w:rsid w:val="00935B41"/>
    <w:rsid w:val="00935CC8"/>
    <w:rsid w:val="00935D38"/>
    <w:rsid w:val="00935E7C"/>
    <w:rsid w:val="00936536"/>
    <w:rsid w:val="00936711"/>
    <w:rsid w:val="009369F8"/>
    <w:rsid w:val="00936C09"/>
    <w:rsid w:val="00936C5C"/>
    <w:rsid w:val="00936C9D"/>
    <w:rsid w:val="00936CE3"/>
    <w:rsid w:val="00936D9F"/>
    <w:rsid w:val="00936DB6"/>
    <w:rsid w:val="0093750D"/>
    <w:rsid w:val="00937EA3"/>
    <w:rsid w:val="0093B39A"/>
    <w:rsid w:val="0093FC1B"/>
    <w:rsid w:val="009400F7"/>
    <w:rsid w:val="009401CD"/>
    <w:rsid w:val="009405AB"/>
    <w:rsid w:val="009406CC"/>
    <w:rsid w:val="00940852"/>
    <w:rsid w:val="00940CCD"/>
    <w:rsid w:val="00940E60"/>
    <w:rsid w:val="00940ED9"/>
    <w:rsid w:val="00940F0B"/>
    <w:rsid w:val="009412D8"/>
    <w:rsid w:val="009414F7"/>
    <w:rsid w:val="009420CD"/>
    <w:rsid w:val="009422E5"/>
    <w:rsid w:val="00942730"/>
    <w:rsid w:val="00942C18"/>
    <w:rsid w:val="00942E1F"/>
    <w:rsid w:val="00942EFE"/>
    <w:rsid w:val="00943332"/>
    <w:rsid w:val="0094338A"/>
    <w:rsid w:val="009434CE"/>
    <w:rsid w:val="00943A2C"/>
    <w:rsid w:val="00944147"/>
    <w:rsid w:val="00944357"/>
    <w:rsid w:val="00944DE1"/>
    <w:rsid w:val="00944E5E"/>
    <w:rsid w:val="0094555A"/>
    <w:rsid w:val="00945609"/>
    <w:rsid w:val="00945795"/>
    <w:rsid w:val="00945CDA"/>
    <w:rsid w:val="00945DD4"/>
    <w:rsid w:val="00945DE6"/>
    <w:rsid w:val="00945E6B"/>
    <w:rsid w:val="00945FCA"/>
    <w:rsid w:val="009461D5"/>
    <w:rsid w:val="00946416"/>
    <w:rsid w:val="009464A7"/>
    <w:rsid w:val="00946654"/>
    <w:rsid w:val="0094669C"/>
    <w:rsid w:val="009466F1"/>
    <w:rsid w:val="009467E5"/>
    <w:rsid w:val="00946906"/>
    <w:rsid w:val="00946B38"/>
    <w:rsid w:val="00946E95"/>
    <w:rsid w:val="00946EB5"/>
    <w:rsid w:val="009472D0"/>
    <w:rsid w:val="0094761B"/>
    <w:rsid w:val="009477B8"/>
    <w:rsid w:val="0094795A"/>
    <w:rsid w:val="00947AA6"/>
    <w:rsid w:val="00947BB5"/>
    <w:rsid w:val="00947C75"/>
    <w:rsid w:val="00947D04"/>
    <w:rsid w:val="00947E1E"/>
    <w:rsid w:val="0095007D"/>
    <w:rsid w:val="009504BF"/>
    <w:rsid w:val="00950696"/>
    <w:rsid w:val="00950807"/>
    <w:rsid w:val="00950A45"/>
    <w:rsid w:val="00950A4B"/>
    <w:rsid w:val="00950C86"/>
    <w:rsid w:val="00951379"/>
    <w:rsid w:val="0095145E"/>
    <w:rsid w:val="00951617"/>
    <w:rsid w:val="0095167D"/>
    <w:rsid w:val="00951742"/>
    <w:rsid w:val="0095179C"/>
    <w:rsid w:val="009517D7"/>
    <w:rsid w:val="00951DAC"/>
    <w:rsid w:val="009520C7"/>
    <w:rsid w:val="00952286"/>
    <w:rsid w:val="0095279E"/>
    <w:rsid w:val="009529D1"/>
    <w:rsid w:val="00952CD9"/>
    <w:rsid w:val="00953242"/>
    <w:rsid w:val="0095324E"/>
    <w:rsid w:val="0095355D"/>
    <w:rsid w:val="00953727"/>
    <w:rsid w:val="00953931"/>
    <w:rsid w:val="00953B93"/>
    <w:rsid w:val="00953BE1"/>
    <w:rsid w:val="00953C78"/>
    <w:rsid w:val="00953E3D"/>
    <w:rsid w:val="009540E6"/>
    <w:rsid w:val="009544DB"/>
    <w:rsid w:val="00954503"/>
    <w:rsid w:val="0095451C"/>
    <w:rsid w:val="009546F1"/>
    <w:rsid w:val="00954742"/>
    <w:rsid w:val="00954867"/>
    <w:rsid w:val="00954979"/>
    <w:rsid w:val="009549F5"/>
    <w:rsid w:val="00954F6A"/>
    <w:rsid w:val="00954F8E"/>
    <w:rsid w:val="00955016"/>
    <w:rsid w:val="00955050"/>
    <w:rsid w:val="0095536E"/>
    <w:rsid w:val="00955437"/>
    <w:rsid w:val="009554F9"/>
    <w:rsid w:val="00955538"/>
    <w:rsid w:val="009559A3"/>
    <w:rsid w:val="00955A4F"/>
    <w:rsid w:val="00955A84"/>
    <w:rsid w:val="00955DA9"/>
    <w:rsid w:val="0095622D"/>
    <w:rsid w:val="009567AF"/>
    <w:rsid w:val="00956E70"/>
    <w:rsid w:val="00956F77"/>
    <w:rsid w:val="00957180"/>
    <w:rsid w:val="00957196"/>
    <w:rsid w:val="009571F6"/>
    <w:rsid w:val="009572FE"/>
    <w:rsid w:val="009574B7"/>
    <w:rsid w:val="00957964"/>
    <w:rsid w:val="00957C40"/>
    <w:rsid w:val="00957D0B"/>
    <w:rsid w:val="00957E04"/>
    <w:rsid w:val="00957FDF"/>
    <w:rsid w:val="0095C510"/>
    <w:rsid w:val="009602E9"/>
    <w:rsid w:val="00960A81"/>
    <w:rsid w:val="00960A8A"/>
    <w:rsid w:val="00960AD4"/>
    <w:rsid w:val="00960AEF"/>
    <w:rsid w:val="00960CEE"/>
    <w:rsid w:val="009610BF"/>
    <w:rsid w:val="00961298"/>
    <w:rsid w:val="009612A4"/>
    <w:rsid w:val="00961445"/>
    <w:rsid w:val="0096186C"/>
    <w:rsid w:val="009618E6"/>
    <w:rsid w:val="009618E9"/>
    <w:rsid w:val="00961942"/>
    <w:rsid w:val="0096197B"/>
    <w:rsid w:val="00961B31"/>
    <w:rsid w:val="00961C65"/>
    <w:rsid w:val="009620D5"/>
    <w:rsid w:val="0096248B"/>
    <w:rsid w:val="00962838"/>
    <w:rsid w:val="00962CCA"/>
    <w:rsid w:val="00962E24"/>
    <w:rsid w:val="0096326A"/>
    <w:rsid w:val="009637BB"/>
    <w:rsid w:val="009639B8"/>
    <w:rsid w:val="00963C66"/>
    <w:rsid w:val="00963C67"/>
    <w:rsid w:val="00963CC7"/>
    <w:rsid w:val="00964124"/>
    <w:rsid w:val="0096421B"/>
    <w:rsid w:val="00964395"/>
    <w:rsid w:val="009644A1"/>
    <w:rsid w:val="009644F4"/>
    <w:rsid w:val="0096465E"/>
    <w:rsid w:val="00964682"/>
    <w:rsid w:val="009646B3"/>
    <w:rsid w:val="0096478D"/>
    <w:rsid w:val="0096485B"/>
    <w:rsid w:val="009648FD"/>
    <w:rsid w:val="00964924"/>
    <w:rsid w:val="00964A50"/>
    <w:rsid w:val="00964A84"/>
    <w:rsid w:val="00964C02"/>
    <w:rsid w:val="00964CA1"/>
    <w:rsid w:val="00964CBB"/>
    <w:rsid w:val="00965086"/>
    <w:rsid w:val="00965854"/>
    <w:rsid w:val="009658CF"/>
    <w:rsid w:val="00965AD2"/>
    <w:rsid w:val="00965BBF"/>
    <w:rsid w:val="00965BE3"/>
    <w:rsid w:val="00965D0E"/>
    <w:rsid w:val="00965E6A"/>
    <w:rsid w:val="00966058"/>
    <w:rsid w:val="0096637A"/>
    <w:rsid w:val="009665B9"/>
    <w:rsid w:val="00966766"/>
    <w:rsid w:val="0096699C"/>
    <w:rsid w:val="00966AFB"/>
    <w:rsid w:val="00966B93"/>
    <w:rsid w:val="00966C06"/>
    <w:rsid w:val="00966CAD"/>
    <w:rsid w:val="00966CB8"/>
    <w:rsid w:val="00966D89"/>
    <w:rsid w:val="00966E38"/>
    <w:rsid w:val="00966F88"/>
    <w:rsid w:val="009670D6"/>
    <w:rsid w:val="0096751C"/>
    <w:rsid w:val="009676BB"/>
    <w:rsid w:val="00967AD7"/>
    <w:rsid w:val="00967CE6"/>
    <w:rsid w:val="00967D16"/>
    <w:rsid w:val="00967D34"/>
    <w:rsid w:val="00967D96"/>
    <w:rsid w:val="00967DFE"/>
    <w:rsid w:val="00970FA6"/>
    <w:rsid w:val="00970FCB"/>
    <w:rsid w:val="00971305"/>
    <w:rsid w:val="009713BC"/>
    <w:rsid w:val="0097161D"/>
    <w:rsid w:val="009718E4"/>
    <w:rsid w:val="009718EF"/>
    <w:rsid w:val="009719DA"/>
    <w:rsid w:val="00971F4F"/>
    <w:rsid w:val="0097223A"/>
    <w:rsid w:val="0097251D"/>
    <w:rsid w:val="0097262B"/>
    <w:rsid w:val="009728CB"/>
    <w:rsid w:val="009729B4"/>
    <w:rsid w:val="009729E0"/>
    <w:rsid w:val="009729FD"/>
    <w:rsid w:val="00972A8F"/>
    <w:rsid w:val="00973458"/>
    <w:rsid w:val="0097365F"/>
    <w:rsid w:val="00973C75"/>
    <w:rsid w:val="00973DC9"/>
    <w:rsid w:val="0097429A"/>
    <w:rsid w:val="009743B8"/>
    <w:rsid w:val="0097441B"/>
    <w:rsid w:val="009746FD"/>
    <w:rsid w:val="009749DB"/>
    <w:rsid w:val="00974A4C"/>
    <w:rsid w:val="00974AA9"/>
    <w:rsid w:val="00974CC5"/>
    <w:rsid w:val="00974CFE"/>
    <w:rsid w:val="00974D57"/>
    <w:rsid w:val="00974E2D"/>
    <w:rsid w:val="00975553"/>
    <w:rsid w:val="00975702"/>
    <w:rsid w:val="009757C9"/>
    <w:rsid w:val="0097589B"/>
    <w:rsid w:val="009758CC"/>
    <w:rsid w:val="00975912"/>
    <w:rsid w:val="0097597B"/>
    <w:rsid w:val="00975A92"/>
    <w:rsid w:val="00975A9A"/>
    <w:rsid w:val="00975CAC"/>
    <w:rsid w:val="00975E18"/>
    <w:rsid w:val="00976210"/>
    <w:rsid w:val="00977513"/>
    <w:rsid w:val="00977670"/>
    <w:rsid w:val="009777DB"/>
    <w:rsid w:val="00980025"/>
    <w:rsid w:val="0098012A"/>
    <w:rsid w:val="00980221"/>
    <w:rsid w:val="00980229"/>
    <w:rsid w:val="009802B2"/>
    <w:rsid w:val="009804E8"/>
    <w:rsid w:val="00980913"/>
    <w:rsid w:val="0098099D"/>
    <w:rsid w:val="009809E7"/>
    <w:rsid w:val="00980AAB"/>
    <w:rsid w:val="00980B66"/>
    <w:rsid w:val="00980C1F"/>
    <w:rsid w:val="00980F17"/>
    <w:rsid w:val="00981151"/>
    <w:rsid w:val="00981169"/>
    <w:rsid w:val="009816AB"/>
    <w:rsid w:val="009819DA"/>
    <w:rsid w:val="0098213A"/>
    <w:rsid w:val="0098240C"/>
    <w:rsid w:val="00982A3D"/>
    <w:rsid w:val="00982F82"/>
    <w:rsid w:val="009830C2"/>
    <w:rsid w:val="0098313E"/>
    <w:rsid w:val="00983281"/>
    <w:rsid w:val="009838DC"/>
    <w:rsid w:val="00983AD5"/>
    <w:rsid w:val="00983BB6"/>
    <w:rsid w:val="00983C14"/>
    <w:rsid w:val="00983F2D"/>
    <w:rsid w:val="0098429F"/>
    <w:rsid w:val="0098437A"/>
    <w:rsid w:val="009848E8"/>
    <w:rsid w:val="00984B91"/>
    <w:rsid w:val="009850FA"/>
    <w:rsid w:val="009851B8"/>
    <w:rsid w:val="00985260"/>
    <w:rsid w:val="009852ED"/>
    <w:rsid w:val="009857C0"/>
    <w:rsid w:val="009859D3"/>
    <w:rsid w:val="00985B40"/>
    <w:rsid w:val="00985B8E"/>
    <w:rsid w:val="00985EC3"/>
    <w:rsid w:val="00985EFF"/>
    <w:rsid w:val="0098635E"/>
    <w:rsid w:val="00986868"/>
    <w:rsid w:val="00986B24"/>
    <w:rsid w:val="0098706C"/>
    <w:rsid w:val="0098747E"/>
    <w:rsid w:val="0098771C"/>
    <w:rsid w:val="00987871"/>
    <w:rsid w:val="00987878"/>
    <w:rsid w:val="009878DB"/>
    <w:rsid w:val="0098798C"/>
    <w:rsid w:val="00987BAF"/>
    <w:rsid w:val="00987ECE"/>
    <w:rsid w:val="00987EEF"/>
    <w:rsid w:val="00990146"/>
    <w:rsid w:val="0099029B"/>
    <w:rsid w:val="00990406"/>
    <w:rsid w:val="00990464"/>
    <w:rsid w:val="0099053F"/>
    <w:rsid w:val="00990551"/>
    <w:rsid w:val="009906F8"/>
    <w:rsid w:val="00990770"/>
    <w:rsid w:val="00990A62"/>
    <w:rsid w:val="00990D3E"/>
    <w:rsid w:val="00990DE9"/>
    <w:rsid w:val="00991484"/>
    <w:rsid w:val="009918B5"/>
    <w:rsid w:val="00991E0E"/>
    <w:rsid w:val="00991FD7"/>
    <w:rsid w:val="00991FE8"/>
    <w:rsid w:val="00992464"/>
    <w:rsid w:val="009924AE"/>
    <w:rsid w:val="009925D6"/>
    <w:rsid w:val="009927BA"/>
    <w:rsid w:val="00992F63"/>
    <w:rsid w:val="00992FE6"/>
    <w:rsid w:val="00993041"/>
    <w:rsid w:val="009930AE"/>
    <w:rsid w:val="009935ED"/>
    <w:rsid w:val="0099444E"/>
    <w:rsid w:val="00994592"/>
    <w:rsid w:val="009945BB"/>
    <w:rsid w:val="009947B2"/>
    <w:rsid w:val="00994985"/>
    <w:rsid w:val="009949CF"/>
    <w:rsid w:val="00994E5B"/>
    <w:rsid w:val="009953E7"/>
    <w:rsid w:val="00995C0D"/>
    <w:rsid w:val="00995E56"/>
    <w:rsid w:val="009960F6"/>
    <w:rsid w:val="009964BF"/>
    <w:rsid w:val="0099656F"/>
    <w:rsid w:val="009966E7"/>
    <w:rsid w:val="00996E5D"/>
    <w:rsid w:val="00997142"/>
    <w:rsid w:val="00997198"/>
    <w:rsid w:val="0099734A"/>
    <w:rsid w:val="00997526"/>
    <w:rsid w:val="00997B8C"/>
    <w:rsid w:val="00997BC8"/>
    <w:rsid w:val="00997E20"/>
    <w:rsid w:val="00997ED0"/>
    <w:rsid w:val="0099D18A"/>
    <w:rsid w:val="009A0084"/>
    <w:rsid w:val="009A06A9"/>
    <w:rsid w:val="009A0767"/>
    <w:rsid w:val="009A0BED"/>
    <w:rsid w:val="009A0D32"/>
    <w:rsid w:val="009A0EC7"/>
    <w:rsid w:val="009A10F6"/>
    <w:rsid w:val="009A129F"/>
    <w:rsid w:val="009A150C"/>
    <w:rsid w:val="009A15ED"/>
    <w:rsid w:val="009A1768"/>
    <w:rsid w:val="009A17BC"/>
    <w:rsid w:val="009A1A78"/>
    <w:rsid w:val="009A1BB7"/>
    <w:rsid w:val="009A218A"/>
    <w:rsid w:val="009A23C2"/>
    <w:rsid w:val="009A2601"/>
    <w:rsid w:val="009A29F9"/>
    <w:rsid w:val="009A2D03"/>
    <w:rsid w:val="009A2D27"/>
    <w:rsid w:val="009A2E6A"/>
    <w:rsid w:val="009A3249"/>
    <w:rsid w:val="009A33B7"/>
    <w:rsid w:val="009A3ACA"/>
    <w:rsid w:val="009A3CF1"/>
    <w:rsid w:val="009A3DDB"/>
    <w:rsid w:val="009A40B3"/>
    <w:rsid w:val="009A431F"/>
    <w:rsid w:val="009A454A"/>
    <w:rsid w:val="009A463F"/>
    <w:rsid w:val="009A46D7"/>
    <w:rsid w:val="009A49C3"/>
    <w:rsid w:val="009A49D8"/>
    <w:rsid w:val="009A4A92"/>
    <w:rsid w:val="009A4E04"/>
    <w:rsid w:val="009A4F78"/>
    <w:rsid w:val="009A513B"/>
    <w:rsid w:val="009A536F"/>
    <w:rsid w:val="009A57FC"/>
    <w:rsid w:val="009A5C7B"/>
    <w:rsid w:val="009A5FDF"/>
    <w:rsid w:val="009A6151"/>
    <w:rsid w:val="009A62A0"/>
    <w:rsid w:val="009A6375"/>
    <w:rsid w:val="009A65DE"/>
    <w:rsid w:val="009A668D"/>
    <w:rsid w:val="009A669D"/>
    <w:rsid w:val="009A6C28"/>
    <w:rsid w:val="009A6D86"/>
    <w:rsid w:val="009A6ED7"/>
    <w:rsid w:val="009A6FB9"/>
    <w:rsid w:val="009A7048"/>
    <w:rsid w:val="009A75C5"/>
    <w:rsid w:val="009A773D"/>
    <w:rsid w:val="009A79A9"/>
    <w:rsid w:val="009A7AB1"/>
    <w:rsid w:val="009A7BE5"/>
    <w:rsid w:val="009A7CC3"/>
    <w:rsid w:val="009B0183"/>
    <w:rsid w:val="009B022A"/>
    <w:rsid w:val="009B05F3"/>
    <w:rsid w:val="009B06AC"/>
    <w:rsid w:val="009B08AB"/>
    <w:rsid w:val="009B08C6"/>
    <w:rsid w:val="009B0C8F"/>
    <w:rsid w:val="009B0E6F"/>
    <w:rsid w:val="009B11FA"/>
    <w:rsid w:val="009B1417"/>
    <w:rsid w:val="009B15DF"/>
    <w:rsid w:val="009B19D4"/>
    <w:rsid w:val="009B1FEC"/>
    <w:rsid w:val="009B1FF3"/>
    <w:rsid w:val="009B247E"/>
    <w:rsid w:val="009B2590"/>
    <w:rsid w:val="009B259D"/>
    <w:rsid w:val="009B26E7"/>
    <w:rsid w:val="009B281E"/>
    <w:rsid w:val="009B29C4"/>
    <w:rsid w:val="009B2EB9"/>
    <w:rsid w:val="009B2F01"/>
    <w:rsid w:val="009B3528"/>
    <w:rsid w:val="009B36CA"/>
    <w:rsid w:val="009B3985"/>
    <w:rsid w:val="009B39EA"/>
    <w:rsid w:val="009B3F00"/>
    <w:rsid w:val="009B3F20"/>
    <w:rsid w:val="009B40D9"/>
    <w:rsid w:val="009B4193"/>
    <w:rsid w:val="009B42D1"/>
    <w:rsid w:val="009B4334"/>
    <w:rsid w:val="009B448D"/>
    <w:rsid w:val="009B45CD"/>
    <w:rsid w:val="009B48E6"/>
    <w:rsid w:val="009B4901"/>
    <w:rsid w:val="009B4918"/>
    <w:rsid w:val="009B49C2"/>
    <w:rsid w:val="009B49CA"/>
    <w:rsid w:val="009B5016"/>
    <w:rsid w:val="009B506A"/>
    <w:rsid w:val="009B5634"/>
    <w:rsid w:val="009B5AB8"/>
    <w:rsid w:val="009B5AE0"/>
    <w:rsid w:val="009B5D91"/>
    <w:rsid w:val="009B6003"/>
    <w:rsid w:val="009B6061"/>
    <w:rsid w:val="009B613E"/>
    <w:rsid w:val="009B625F"/>
    <w:rsid w:val="009B628A"/>
    <w:rsid w:val="009B631F"/>
    <w:rsid w:val="009B68EF"/>
    <w:rsid w:val="009B693A"/>
    <w:rsid w:val="009B6C6C"/>
    <w:rsid w:val="009B6CA1"/>
    <w:rsid w:val="009B6D9C"/>
    <w:rsid w:val="009B7069"/>
    <w:rsid w:val="009B79D7"/>
    <w:rsid w:val="009BDF43"/>
    <w:rsid w:val="009C0199"/>
    <w:rsid w:val="009C06DC"/>
    <w:rsid w:val="009C074F"/>
    <w:rsid w:val="009C0775"/>
    <w:rsid w:val="009C07F3"/>
    <w:rsid w:val="009C0886"/>
    <w:rsid w:val="009C090C"/>
    <w:rsid w:val="009C0AA8"/>
    <w:rsid w:val="009C0DFF"/>
    <w:rsid w:val="009C0F9C"/>
    <w:rsid w:val="009C172E"/>
    <w:rsid w:val="009C1747"/>
    <w:rsid w:val="009C197D"/>
    <w:rsid w:val="009C1B8A"/>
    <w:rsid w:val="009C1BA2"/>
    <w:rsid w:val="009C1C83"/>
    <w:rsid w:val="009C2071"/>
    <w:rsid w:val="009C21A7"/>
    <w:rsid w:val="009C21E1"/>
    <w:rsid w:val="009C2264"/>
    <w:rsid w:val="009C260A"/>
    <w:rsid w:val="009C2753"/>
    <w:rsid w:val="009C2938"/>
    <w:rsid w:val="009C2E4F"/>
    <w:rsid w:val="009C3386"/>
    <w:rsid w:val="009C36C5"/>
    <w:rsid w:val="009C3894"/>
    <w:rsid w:val="009C3C72"/>
    <w:rsid w:val="009C3F08"/>
    <w:rsid w:val="009C4141"/>
    <w:rsid w:val="009C42D9"/>
    <w:rsid w:val="009C42ED"/>
    <w:rsid w:val="009C43E6"/>
    <w:rsid w:val="009C4447"/>
    <w:rsid w:val="009C44D2"/>
    <w:rsid w:val="009C45CE"/>
    <w:rsid w:val="009C4A65"/>
    <w:rsid w:val="009C4EB0"/>
    <w:rsid w:val="009C5021"/>
    <w:rsid w:val="009C52B3"/>
    <w:rsid w:val="009C52FB"/>
    <w:rsid w:val="009C5757"/>
    <w:rsid w:val="009C5770"/>
    <w:rsid w:val="009C57A5"/>
    <w:rsid w:val="009C57CB"/>
    <w:rsid w:val="009C5829"/>
    <w:rsid w:val="009C58FA"/>
    <w:rsid w:val="009C5EB8"/>
    <w:rsid w:val="009C5F6F"/>
    <w:rsid w:val="009C5F73"/>
    <w:rsid w:val="009C5F94"/>
    <w:rsid w:val="009C6023"/>
    <w:rsid w:val="009C657C"/>
    <w:rsid w:val="009C663C"/>
    <w:rsid w:val="009C67D8"/>
    <w:rsid w:val="009C6A05"/>
    <w:rsid w:val="009C6DD4"/>
    <w:rsid w:val="009C71FC"/>
    <w:rsid w:val="009C7B89"/>
    <w:rsid w:val="009C7D1D"/>
    <w:rsid w:val="009C7ED9"/>
    <w:rsid w:val="009C7EF8"/>
    <w:rsid w:val="009C7FB9"/>
    <w:rsid w:val="009CF755"/>
    <w:rsid w:val="009D00A3"/>
    <w:rsid w:val="009D016C"/>
    <w:rsid w:val="009D06A3"/>
    <w:rsid w:val="009D0D6B"/>
    <w:rsid w:val="009D10AE"/>
    <w:rsid w:val="009D149D"/>
    <w:rsid w:val="009D1769"/>
    <w:rsid w:val="009D1796"/>
    <w:rsid w:val="009D17FF"/>
    <w:rsid w:val="009D1B65"/>
    <w:rsid w:val="009D1ED6"/>
    <w:rsid w:val="009D2442"/>
    <w:rsid w:val="009D257F"/>
    <w:rsid w:val="009D26B3"/>
    <w:rsid w:val="009D2AC4"/>
    <w:rsid w:val="009D3260"/>
    <w:rsid w:val="009D39F3"/>
    <w:rsid w:val="009D3B07"/>
    <w:rsid w:val="009D3C5E"/>
    <w:rsid w:val="009D3C6E"/>
    <w:rsid w:val="009D3CF0"/>
    <w:rsid w:val="009D3D3A"/>
    <w:rsid w:val="009D3E61"/>
    <w:rsid w:val="009D40E9"/>
    <w:rsid w:val="009D4167"/>
    <w:rsid w:val="009D44BD"/>
    <w:rsid w:val="009D45DA"/>
    <w:rsid w:val="009D4793"/>
    <w:rsid w:val="009D4836"/>
    <w:rsid w:val="009D4C1C"/>
    <w:rsid w:val="009D4CF1"/>
    <w:rsid w:val="009D4EAF"/>
    <w:rsid w:val="009D508D"/>
    <w:rsid w:val="009D53F4"/>
    <w:rsid w:val="009D53F8"/>
    <w:rsid w:val="009D5861"/>
    <w:rsid w:val="009D59F5"/>
    <w:rsid w:val="009D6195"/>
    <w:rsid w:val="009D6390"/>
    <w:rsid w:val="009D6405"/>
    <w:rsid w:val="009D6CBD"/>
    <w:rsid w:val="009D6E2F"/>
    <w:rsid w:val="009D7539"/>
    <w:rsid w:val="009D759B"/>
    <w:rsid w:val="009D7756"/>
    <w:rsid w:val="009D77B5"/>
    <w:rsid w:val="009D7905"/>
    <w:rsid w:val="009DAAA4"/>
    <w:rsid w:val="009E0256"/>
    <w:rsid w:val="009E0A5B"/>
    <w:rsid w:val="009E0F8F"/>
    <w:rsid w:val="009E10C4"/>
    <w:rsid w:val="009E121E"/>
    <w:rsid w:val="009E13F1"/>
    <w:rsid w:val="009E145F"/>
    <w:rsid w:val="009E18BC"/>
    <w:rsid w:val="009E195E"/>
    <w:rsid w:val="009E1C49"/>
    <w:rsid w:val="009E1FF4"/>
    <w:rsid w:val="009E227C"/>
    <w:rsid w:val="009E24A5"/>
    <w:rsid w:val="009E26BD"/>
    <w:rsid w:val="009E2739"/>
    <w:rsid w:val="009E28EC"/>
    <w:rsid w:val="009E2C43"/>
    <w:rsid w:val="009E2D01"/>
    <w:rsid w:val="009E2D84"/>
    <w:rsid w:val="009E2E51"/>
    <w:rsid w:val="009E34C3"/>
    <w:rsid w:val="009E39F6"/>
    <w:rsid w:val="009E3ECD"/>
    <w:rsid w:val="009E409D"/>
    <w:rsid w:val="009E5641"/>
    <w:rsid w:val="009E58CF"/>
    <w:rsid w:val="009E5B08"/>
    <w:rsid w:val="009E5BAE"/>
    <w:rsid w:val="009E5D45"/>
    <w:rsid w:val="009E5E4A"/>
    <w:rsid w:val="009E5F15"/>
    <w:rsid w:val="009E5FB6"/>
    <w:rsid w:val="009E6669"/>
    <w:rsid w:val="009E6B0F"/>
    <w:rsid w:val="009E6C1E"/>
    <w:rsid w:val="009E6F00"/>
    <w:rsid w:val="009E741E"/>
    <w:rsid w:val="009E790F"/>
    <w:rsid w:val="009E7AAB"/>
    <w:rsid w:val="009E7B17"/>
    <w:rsid w:val="009E7BB2"/>
    <w:rsid w:val="009E7D1E"/>
    <w:rsid w:val="009E7F84"/>
    <w:rsid w:val="009E7FD1"/>
    <w:rsid w:val="009F01D6"/>
    <w:rsid w:val="009F0415"/>
    <w:rsid w:val="009F0878"/>
    <w:rsid w:val="009F09BE"/>
    <w:rsid w:val="009F0A9D"/>
    <w:rsid w:val="009F0FDA"/>
    <w:rsid w:val="009F109F"/>
    <w:rsid w:val="009F133B"/>
    <w:rsid w:val="009F13E0"/>
    <w:rsid w:val="009F1418"/>
    <w:rsid w:val="009F1568"/>
    <w:rsid w:val="009F16D8"/>
    <w:rsid w:val="009F17C3"/>
    <w:rsid w:val="009F1828"/>
    <w:rsid w:val="009F196C"/>
    <w:rsid w:val="009F19DD"/>
    <w:rsid w:val="009F1C79"/>
    <w:rsid w:val="009F1D12"/>
    <w:rsid w:val="009F1DFC"/>
    <w:rsid w:val="009F1F01"/>
    <w:rsid w:val="009F22C7"/>
    <w:rsid w:val="009F22E7"/>
    <w:rsid w:val="009F2303"/>
    <w:rsid w:val="009F2384"/>
    <w:rsid w:val="009F23B3"/>
    <w:rsid w:val="009F2601"/>
    <w:rsid w:val="009F2954"/>
    <w:rsid w:val="009F2DD2"/>
    <w:rsid w:val="009F2E60"/>
    <w:rsid w:val="009F2E89"/>
    <w:rsid w:val="009F34BD"/>
    <w:rsid w:val="009F35F3"/>
    <w:rsid w:val="009F36C2"/>
    <w:rsid w:val="009F3804"/>
    <w:rsid w:val="009F3A47"/>
    <w:rsid w:val="009F3F3F"/>
    <w:rsid w:val="009F40C9"/>
    <w:rsid w:val="009F41FF"/>
    <w:rsid w:val="009F4256"/>
    <w:rsid w:val="009F4425"/>
    <w:rsid w:val="009F44BB"/>
    <w:rsid w:val="009F46B1"/>
    <w:rsid w:val="009F486B"/>
    <w:rsid w:val="009F4A1A"/>
    <w:rsid w:val="009F4D31"/>
    <w:rsid w:val="009F4DF9"/>
    <w:rsid w:val="009F51B2"/>
    <w:rsid w:val="009F5573"/>
    <w:rsid w:val="009F55EC"/>
    <w:rsid w:val="009F55F7"/>
    <w:rsid w:val="009F561D"/>
    <w:rsid w:val="009F57DB"/>
    <w:rsid w:val="009F592D"/>
    <w:rsid w:val="009F593F"/>
    <w:rsid w:val="009F5B23"/>
    <w:rsid w:val="009F5D06"/>
    <w:rsid w:val="009F6109"/>
    <w:rsid w:val="009F6396"/>
    <w:rsid w:val="009F6AFC"/>
    <w:rsid w:val="009F6BA3"/>
    <w:rsid w:val="009F6BF5"/>
    <w:rsid w:val="009F6F72"/>
    <w:rsid w:val="009F6FC5"/>
    <w:rsid w:val="009F72DF"/>
    <w:rsid w:val="009F73C0"/>
    <w:rsid w:val="009F78B8"/>
    <w:rsid w:val="009F79A9"/>
    <w:rsid w:val="009F7C2A"/>
    <w:rsid w:val="009F7E59"/>
    <w:rsid w:val="009FBBA0"/>
    <w:rsid w:val="009FBEF3"/>
    <w:rsid w:val="009FE1E3"/>
    <w:rsid w:val="00A0004F"/>
    <w:rsid w:val="00A004DF"/>
    <w:rsid w:val="00A00812"/>
    <w:rsid w:val="00A00986"/>
    <w:rsid w:val="00A00C79"/>
    <w:rsid w:val="00A010DA"/>
    <w:rsid w:val="00A01122"/>
    <w:rsid w:val="00A01B9F"/>
    <w:rsid w:val="00A01C3A"/>
    <w:rsid w:val="00A01DA8"/>
    <w:rsid w:val="00A0247F"/>
    <w:rsid w:val="00A02507"/>
    <w:rsid w:val="00A0265A"/>
    <w:rsid w:val="00A02701"/>
    <w:rsid w:val="00A029EF"/>
    <w:rsid w:val="00A02AC7"/>
    <w:rsid w:val="00A03266"/>
    <w:rsid w:val="00A033B6"/>
    <w:rsid w:val="00A033DD"/>
    <w:rsid w:val="00A03925"/>
    <w:rsid w:val="00A0393B"/>
    <w:rsid w:val="00A03C03"/>
    <w:rsid w:val="00A03D51"/>
    <w:rsid w:val="00A03D68"/>
    <w:rsid w:val="00A03F54"/>
    <w:rsid w:val="00A03FB9"/>
    <w:rsid w:val="00A041AA"/>
    <w:rsid w:val="00A0440B"/>
    <w:rsid w:val="00A0459D"/>
    <w:rsid w:val="00A0468D"/>
    <w:rsid w:val="00A04748"/>
    <w:rsid w:val="00A04777"/>
    <w:rsid w:val="00A04925"/>
    <w:rsid w:val="00A04BC5"/>
    <w:rsid w:val="00A04BE7"/>
    <w:rsid w:val="00A04BFF"/>
    <w:rsid w:val="00A04C30"/>
    <w:rsid w:val="00A04F95"/>
    <w:rsid w:val="00A05199"/>
    <w:rsid w:val="00A052CD"/>
    <w:rsid w:val="00A052F8"/>
    <w:rsid w:val="00A05350"/>
    <w:rsid w:val="00A05442"/>
    <w:rsid w:val="00A0557B"/>
    <w:rsid w:val="00A05613"/>
    <w:rsid w:val="00A05620"/>
    <w:rsid w:val="00A0564C"/>
    <w:rsid w:val="00A0574A"/>
    <w:rsid w:val="00A05B65"/>
    <w:rsid w:val="00A05BC0"/>
    <w:rsid w:val="00A05D94"/>
    <w:rsid w:val="00A06116"/>
    <w:rsid w:val="00A061E4"/>
    <w:rsid w:val="00A06368"/>
    <w:rsid w:val="00A0652F"/>
    <w:rsid w:val="00A066B0"/>
    <w:rsid w:val="00A0686A"/>
    <w:rsid w:val="00A06AA2"/>
    <w:rsid w:val="00A06B34"/>
    <w:rsid w:val="00A06DCE"/>
    <w:rsid w:val="00A06F8A"/>
    <w:rsid w:val="00A0756F"/>
    <w:rsid w:val="00A07798"/>
    <w:rsid w:val="00A0791E"/>
    <w:rsid w:val="00A100DD"/>
    <w:rsid w:val="00A1026C"/>
    <w:rsid w:val="00A104A4"/>
    <w:rsid w:val="00A10BD3"/>
    <w:rsid w:val="00A110AA"/>
    <w:rsid w:val="00A1159B"/>
    <w:rsid w:val="00A119F7"/>
    <w:rsid w:val="00A11AC4"/>
    <w:rsid w:val="00A11C00"/>
    <w:rsid w:val="00A11CE4"/>
    <w:rsid w:val="00A11F61"/>
    <w:rsid w:val="00A1218D"/>
    <w:rsid w:val="00A1245E"/>
    <w:rsid w:val="00A124A9"/>
    <w:rsid w:val="00A125D0"/>
    <w:rsid w:val="00A12CAA"/>
    <w:rsid w:val="00A12D81"/>
    <w:rsid w:val="00A12DB4"/>
    <w:rsid w:val="00A13611"/>
    <w:rsid w:val="00A136B5"/>
    <w:rsid w:val="00A138F4"/>
    <w:rsid w:val="00A13BF0"/>
    <w:rsid w:val="00A13CAD"/>
    <w:rsid w:val="00A13D5A"/>
    <w:rsid w:val="00A13ECB"/>
    <w:rsid w:val="00A144E1"/>
    <w:rsid w:val="00A146A1"/>
    <w:rsid w:val="00A14742"/>
    <w:rsid w:val="00A15158"/>
    <w:rsid w:val="00A155E2"/>
    <w:rsid w:val="00A156C0"/>
    <w:rsid w:val="00A158F3"/>
    <w:rsid w:val="00A15B37"/>
    <w:rsid w:val="00A1603A"/>
    <w:rsid w:val="00A1613C"/>
    <w:rsid w:val="00A16271"/>
    <w:rsid w:val="00A16633"/>
    <w:rsid w:val="00A16974"/>
    <w:rsid w:val="00A16B3F"/>
    <w:rsid w:val="00A16E9D"/>
    <w:rsid w:val="00A173C3"/>
    <w:rsid w:val="00A17B9F"/>
    <w:rsid w:val="00A17C2E"/>
    <w:rsid w:val="00A17D52"/>
    <w:rsid w:val="00A17EF7"/>
    <w:rsid w:val="00A17F10"/>
    <w:rsid w:val="00A17FE0"/>
    <w:rsid w:val="00A20083"/>
    <w:rsid w:val="00A208E1"/>
    <w:rsid w:val="00A20C3F"/>
    <w:rsid w:val="00A20EFE"/>
    <w:rsid w:val="00A20F0B"/>
    <w:rsid w:val="00A215C3"/>
    <w:rsid w:val="00A2182C"/>
    <w:rsid w:val="00A2192B"/>
    <w:rsid w:val="00A2229F"/>
    <w:rsid w:val="00A22375"/>
    <w:rsid w:val="00A224A6"/>
    <w:rsid w:val="00A22A3A"/>
    <w:rsid w:val="00A22EFD"/>
    <w:rsid w:val="00A230CB"/>
    <w:rsid w:val="00A23531"/>
    <w:rsid w:val="00A2360B"/>
    <w:rsid w:val="00A237FC"/>
    <w:rsid w:val="00A2442C"/>
    <w:rsid w:val="00A24715"/>
    <w:rsid w:val="00A24A46"/>
    <w:rsid w:val="00A24C0A"/>
    <w:rsid w:val="00A24D4D"/>
    <w:rsid w:val="00A2505D"/>
    <w:rsid w:val="00A25122"/>
    <w:rsid w:val="00A253E7"/>
    <w:rsid w:val="00A25836"/>
    <w:rsid w:val="00A259F3"/>
    <w:rsid w:val="00A25A06"/>
    <w:rsid w:val="00A25A85"/>
    <w:rsid w:val="00A25B52"/>
    <w:rsid w:val="00A25FE8"/>
    <w:rsid w:val="00A264BF"/>
    <w:rsid w:val="00A268D2"/>
    <w:rsid w:val="00A26A62"/>
    <w:rsid w:val="00A26BB1"/>
    <w:rsid w:val="00A26CDD"/>
    <w:rsid w:val="00A26D06"/>
    <w:rsid w:val="00A26D9A"/>
    <w:rsid w:val="00A27446"/>
    <w:rsid w:val="00A276FF"/>
    <w:rsid w:val="00A2779D"/>
    <w:rsid w:val="00A27A4C"/>
    <w:rsid w:val="00A27D83"/>
    <w:rsid w:val="00A27F3D"/>
    <w:rsid w:val="00A30246"/>
    <w:rsid w:val="00A303A6"/>
    <w:rsid w:val="00A3067F"/>
    <w:rsid w:val="00A30731"/>
    <w:rsid w:val="00A30B7D"/>
    <w:rsid w:val="00A30E6F"/>
    <w:rsid w:val="00A30FDD"/>
    <w:rsid w:val="00A3122A"/>
    <w:rsid w:val="00A31387"/>
    <w:rsid w:val="00A3151A"/>
    <w:rsid w:val="00A316E4"/>
    <w:rsid w:val="00A31ECD"/>
    <w:rsid w:val="00A31F40"/>
    <w:rsid w:val="00A32601"/>
    <w:rsid w:val="00A32F19"/>
    <w:rsid w:val="00A32F31"/>
    <w:rsid w:val="00A32F4B"/>
    <w:rsid w:val="00A3315A"/>
    <w:rsid w:val="00A33247"/>
    <w:rsid w:val="00A333F9"/>
    <w:rsid w:val="00A33526"/>
    <w:rsid w:val="00A338F9"/>
    <w:rsid w:val="00A33B07"/>
    <w:rsid w:val="00A342A1"/>
    <w:rsid w:val="00A342A3"/>
    <w:rsid w:val="00A342BE"/>
    <w:rsid w:val="00A34481"/>
    <w:rsid w:val="00A34893"/>
    <w:rsid w:val="00A348A9"/>
    <w:rsid w:val="00A34AB6"/>
    <w:rsid w:val="00A34B9E"/>
    <w:rsid w:val="00A34E10"/>
    <w:rsid w:val="00A34FC4"/>
    <w:rsid w:val="00A35285"/>
    <w:rsid w:val="00A35489"/>
    <w:rsid w:val="00A3560E"/>
    <w:rsid w:val="00A357FA"/>
    <w:rsid w:val="00A35AAB"/>
    <w:rsid w:val="00A35C55"/>
    <w:rsid w:val="00A35DE7"/>
    <w:rsid w:val="00A35E7C"/>
    <w:rsid w:val="00A3678C"/>
    <w:rsid w:val="00A36817"/>
    <w:rsid w:val="00A36A00"/>
    <w:rsid w:val="00A36BC0"/>
    <w:rsid w:val="00A36CBC"/>
    <w:rsid w:val="00A36F26"/>
    <w:rsid w:val="00A37356"/>
    <w:rsid w:val="00A373D1"/>
    <w:rsid w:val="00A3741F"/>
    <w:rsid w:val="00A3759F"/>
    <w:rsid w:val="00A37681"/>
    <w:rsid w:val="00A376C0"/>
    <w:rsid w:val="00A37C72"/>
    <w:rsid w:val="00A37F73"/>
    <w:rsid w:val="00A40217"/>
    <w:rsid w:val="00A40383"/>
    <w:rsid w:val="00A405FF"/>
    <w:rsid w:val="00A410B0"/>
    <w:rsid w:val="00A411C9"/>
    <w:rsid w:val="00A41235"/>
    <w:rsid w:val="00A413BB"/>
    <w:rsid w:val="00A413F7"/>
    <w:rsid w:val="00A41573"/>
    <w:rsid w:val="00A417CC"/>
    <w:rsid w:val="00A4189A"/>
    <w:rsid w:val="00A41A2E"/>
    <w:rsid w:val="00A41A3E"/>
    <w:rsid w:val="00A420B6"/>
    <w:rsid w:val="00A420D5"/>
    <w:rsid w:val="00A42169"/>
    <w:rsid w:val="00A42180"/>
    <w:rsid w:val="00A4236D"/>
    <w:rsid w:val="00A423CF"/>
    <w:rsid w:val="00A427BB"/>
    <w:rsid w:val="00A42999"/>
    <w:rsid w:val="00A42BAE"/>
    <w:rsid w:val="00A42CB8"/>
    <w:rsid w:val="00A43120"/>
    <w:rsid w:val="00A431E3"/>
    <w:rsid w:val="00A434DD"/>
    <w:rsid w:val="00A43695"/>
    <w:rsid w:val="00A43A34"/>
    <w:rsid w:val="00A43CE0"/>
    <w:rsid w:val="00A43F92"/>
    <w:rsid w:val="00A43FF3"/>
    <w:rsid w:val="00A44090"/>
    <w:rsid w:val="00A44174"/>
    <w:rsid w:val="00A442C5"/>
    <w:rsid w:val="00A442E8"/>
    <w:rsid w:val="00A44477"/>
    <w:rsid w:val="00A44F60"/>
    <w:rsid w:val="00A44F7D"/>
    <w:rsid w:val="00A4504B"/>
    <w:rsid w:val="00A451C4"/>
    <w:rsid w:val="00A451E6"/>
    <w:rsid w:val="00A45211"/>
    <w:rsid w:val="00A454BE"/>
    <w:rsid w:val="00A45580"/>
    <w:rsid w:val="00A45607"/>
    <w:rsid w:val="00A45ACC"/>
    <w:rsid w:val="00A45F91"/>
    <w:rsid w:val="00A46185"/>
    <w:rsid w:val="00A461DE"/>
    <w:rsid w:val="00A46262"/>
    <w:rsid w:val="00A46533"/>
    <w:rsid w:val="00A468AB"/>
    <w:rsid w:val="00A46A26"/>
    <w:rsid w:val="00A46D2E"/>
    <w:rsid w:val="00A46D6E"/>
    <w:rsid w:val="00A46DEC"/>
    <w:rsid w:val="00A46E6E"/>
    <w:rsid w:val="00A46E98"/>
    <w:rsid w:val="00A46EEC"/>
    <w:rsid w:val="00A4744A"/>
    <w:rsid w:val="00A476BF"/>
    <w:rsid w:val="00A47AD3"/>
    <w:rsid w:val="00A5074D"/>
    <w:rsid w:val="00A507A2"/>
    <w:rsid w:val="00A507EA"/>
    <w:rsid w:val="00A50AE0"/>
    <w:rsid w:val="00A50C70"/>
    <w:rsid w:val="00A50EE7"/>
    <w:rsid w:val="00A51022"/>
    <w:rsid w:val="00A512EC"/>
    <w:rsid w:val="00A515C1"/>
    <w:rsid w:val="00A515ED"/>
    <w:rsid w:val="00A517AD"/>
    <w:rsid w:val="00A51806"/>
    <w:rsid w:val="00A51967"/>
    <w:rsid w:val="00A51A60"/>
    <w:rsid w:val="00A51D61"/>
    <w:rsid w:val="00A51E3E"/>
    <w:rsid w:val="00A5217F"/>
    <w:rsid w:val="00A5236E"/>
    <w:rsid w:val="00A525A4"/>
    <w:rsid w:val="00A52825"/>
    <w:rsid w:val="00A52D55"/>
    <w:rsid w:val="00A530D8"/>
    <w:rsid w:val="00A530EC"/>
    <w:rsid w:val="00A53659"/>
    <w:rsid w:val="00A53966"/>
    <w:rsid w:val="00A53B01"/>
    <w:rsid w:val="00A53BF8"/>
    <w:rsid w:val="00A53FF9"/>
    <w:rsid w:val="00A544F9"/>
    <w:rsid w:val="00A54788"/>
    <w:rsid w:val="00A547E5"/>
    <w:rsid w:val="00A54981"/>
    <w:rsid w:val="00A54AEB"/>
    <w:rsid w:val="00A54EEA"/>
    <w:rsid w:val="00A55050"/>
    <w:rsid w:val="00A55114"/>
    <w:rsid w:val="00A55167"/>
    <w:rsid w:val="00A557B8"/>
    <w:rsid w:val="00A558E9"/>
    <w:rsid w:val="00A55AA2"/>
    <w:rsid w:val="00A55BA4"/>
    <w:rsid w:val="00A56114"/>
    <w:rsid w:val="00A56567"/>
    <w:rsid w:val="00A565B0"/>
    <w:rsid w:val="00A56741"/>
    <w:rsid w:val="00A56A89"/>
    <w:rsid w:val="00A56CE6"/>
    <w:rsid w:val="00A56CF1"/>
    <w:rsid w:val="00A57228"/>
    <w:rsid w:val="00A5731E"/>
    <w:rsid w:val="00A575CF"/>
    <w:rsid w:val="00A576FD"/>
    <w:rsid w:val="00A57E76"/>
    <w:rsid w:val="00A57FC9"/>
    <w:rsid w:val="00A59BC8"/>
    <w:rsid w:val="00A5E652"/>
    <w:rsid w:val="00A605CE"/>
    <w:rsid w:val="00A6060F"/>
    <w:rsid w:val="00A60641"/>
    <w:rsid w:val="00A60AFC"/>
    <w:rsid w:val="00A60CFA"/>
    <w:rsid w:val="00A60E26"/>
    <w:rsid w:val="00A60FC9"/>
    <w:rsid w:val="00A6115D"/>
    <w:rsid w:val="00A6139F"/>
    <w:rsid w:val="00A61718"/>
    <w:rsid w:val="00A61845"/>
    <w:rsid w:val="00A61870"/>
    <w:rsid w:val="00A6188C"/>
    <w:rsid w:val="00A61B3E"/>
    <w:rsid w:val="00A61D6B"/>
    <w:rsid w:val="00A6204B"/>
    <w:rsid w:val="00A62200"/>
    <w:rsid w:val="00A6221A"/>
    <w:rsid w:val="00A628B8"/>
    <w:rsid w:val="00A62B56"/>
    <w:rsid w:val="00A62D28"/>
    <w:rsid w:val="00A6302E"/>
    <w:rsid w:val="00A6338A"/>
    <w:rsid w:val="00A6356E"/>
    <w:rsid w:val="00A63AF9"/>
    <w:rsid w:val="00A63BAC"/>
    <w:rsid w:val="00A64203"/>
    <w:rsid w:val="00A64275"/>
    <w:rsid w:val="00A64672"/>
    <w:rsid w:val="00A6498E"/>
    <w:rsid w:val="00A650F9"/>
    <w:rsid w:val="00A65530"/>
    <w:rsid w:val="00A65CB3"/>
    <w:rsid w:val="00A65D34"/>
    <w:rsid w:val="00A65E3B"/>
    <w:rsid w:val="00A65F35"/>
    <w:rsid w:val="00A65F76"/>
    <w:rsid w:val="00A66093"/>
    <w:rsid w:val="00A6647D"/>
    <w:rsid w:val="00A66488"/>
    <w:rsid w:val="00A665C6"/>
    <w:rsid w:val="00A66657"/>
    <w:rsid w:val="00A66AEA"/>
    <w:rsid w:val="00A66B3C"/>
    <w:rsid w:val="00A66D26"/>
    <w:rsid w:val="00A66D97"/>
    <w:rsid w:val="00A66F99"/>
    <w:rsid w:val="00A67C3E"/>
    <w:rsid w:val="00A67C83"/>
    <w:rsid w:val="00A67E90"/>
    <w:rsid w:val="00A67F5A"/>
    <w:rsid w:val="00A7072D"/>
    <w:rsid w:val="00A7112D"/>
    <w:rsid w:val="00A71136"/>
    <w:rsid w:val="00A71305"/>
    <w:rsid w:val="00A71347"/>
    <w:rsid w:val="00A7137E"/>
    <w:rsid w:val="00A7165C"/>
    <w:rsid w:val="00A71A1C"/>
    <w:rsid w:val="00A71C84"/>
    <w:rsid w:val="00A727EF"/>
    <w:rsid w:val="00A729E4"/>
    <w:rsid w:val="00A72BB0"/>
    <w:rsid w:val="00A72C87"/>
    <w:rsid w:val="00A7305C"/>
    <w:rsid w:val="00A73091"/>
    <w:rsid w:val="00A7309C"/>
    <w:rsid w:val="00A73445"/>
    <w:rsid w:val="00A735A1"/>
    <w:rsid w:val="00A73619"/>
    <w:rsid w:val="00A73801"/>
    <w:rsid w:val="00A73950"/>
    <w:rsid w:val="00A73991"/>
    <w:rsid w:val="00A73E36"/>
    <w:rsid w:val="00A73EA5"/>
    <w:rsid w:val="00A73FC5"/>
    <w:rsid w:val="00A741DA"/>
    <w:rsid w:val="00A74347"/>
    <w:rsid w:val="00A74674"/>
    <w:rsid w:val="00A74845"/>
    <w:rsid w:val="00A7493F"/>
    <w:rsid w:val="00A74B3B"/>
    <w:rsid w:val="00A74E44"/>
    <w:rsid w:val="00A74F59"/>
    <w:rsid w:val="00A7573A"/>
    <w:rsid w:val="00A7577B"/>
    <w:rsid w:val="00A7588E"/>
    <w:rsid w:val="00A75D52"/>
    <w:rsid w:val="00A765C2"/>
    <w:rsid w:val="00A7661F"/>
    <w:rsid w:val="00A766D9"/>
    <w:rsid w:val="00A7699C"/>
    <w:rsid w:val="00A76A6C"/>
    <w:rsid w:val="00A76B77"/>
    <w:rsid w:val="00A76BAA"/>
    <w:rsid w:val="00A76BD6"/>
    <w:rsid w:val="00A76C56"/>
    <w:rsid w:val="00A771CC"/>
    <w:rsid w:val="00A7775E"/>
    <w:rsid w:val="00A779C8"/>
    <w:rsid w:val="00A779F3"/>
    <w:rsid w:val="00A77B31"/>
    <w:rsid w:val="00A77D23"/>
    <w:rsid w:val="00A77F61"/>
    <w:rsid w:val="00A7E8E7"/>
    <w:rsid w:val="00A80888"/>
    <w:rsid w:val="00A80BAD"/>
    <w:rsid w:val="00A80C4F"/>
    <w:rsid w:val="00A80EAA"/>
    <w:rsid w:val="00A80FC7"/>
    <w:rsid w:val="00A8138E"/>
    <w:rsid w:val="00A81547"/>
    <w:rsid w:val="00A816DD"/>
    <w:rsid w:val="00A8180A"/>
    <w:rsid w:val="00A81A72"/>
    <w:rsid w:val="00A81E96"/>
    <w:rsid w:val="00A82298"/>
    <w:rsid w:val="00A82318"/>
    <w:rsid w:val="00A82567"/>
    <w:rsid w:val="00A826FC"/>
    <w:rsid w:val="00A82795"/>
    <w:rsid w:val="00A8290B"/>
    <w:rsid w:val="00A829D2"/>
    <w:rsid w:val="00A82C9F"/>
    <w:rsid w:val="00A82F01"/>
    <w:rsid w:val="00A82FF5"/>
    <w:rsid w:val="00A830CE"/>
    <w:rsid w:val="00A833D8"/>
    <w:rsid w:val="00A8347D"/>
    <w:rsid w:val="00A83C01"/>
    <w:rsid w:val="00A83DEC"/>
    <w:rsid w:val="00A8403A"/>
    <w:rsid w:val="00A84580"/>
    <w:rsid w:val="00A84790"/>
    <w:rsid w:val="00A84BE1"/>
    <w:rsid w:val="00A84C61"/>
    <w:rsid w:val="00A85044"/>
    <w:rsid w:val="00A8505D"/>
    <w:rsid w:val="00A850AC"/>
    <w:rsid w:val="00A85208"/>
    <w:rsid w:val="00A85631"/>
    <w:rsid w:val="00A85677"/>
    <w:rsid w:val="00A856C1"/>
    <w:rsid w:val="00A8589B"/>
    <w:rsid w:val="00A85B91"/>
    <w:rsid w:val="00A85BC9"/>
    <w:rsid w:val="00A85DA7"/>
    <w:rsid w:val="00A85F83"/>
    <w:rsid w:val="00A86098"/>
    <w:rsid w:val="00A862AC"/>
    <w:rsid w:val="00A86336"/>
    <w:rsid w:val="00A86373"/>
    <w:rsid w:val="00A86737"/>
    <w:rsid w:val="00A86739"/>
    <w:rsid w:val="00A86801"/>
    <w:rsid w:val="00A868D4"/>
    <w:rsid w:val="00A86B71"/>
    <w:rsid w:val="00A86BD9"/>
    <w:rsid w:val="00A86DC2"/>
    <w:rsid w:val="00A870AA"/>
    <w:rsid w:val="00A87164"/>
    <w:rsid w:val="00A8764C"/>
    <w:rsid w:val="00A8776E"/>
    <w:rsid w:val="00A877DE"/>
    <w:rsid w:val="00A87859"/>
    <w:rsid w:val="00A87B87"/>
    <w:rsid w:val="00A8ADE4"/>
    <w:rsid w:val="00A904DD"/>
    <w:rsid w:val="00A905D3"/>
    <w:rsid w:val="00A90649"/>
    <w:rsid w:val="00A9069B"/>
    <w:rsid w:val="00A907F3"/>
    <w:rsid w:val="00A908E6"/>
    <w:rsid w:val="00A90CC5"/>
    <w:rsid w:val="00A90D88"/>
    <w:rsid w:val="00A910DC"/>
    <w:rsid w:val="00A91447"/>
    <w:rsid w:val="00A91B9A"/>
    <w:rsid w:val="00A91C3C"/>
    <w:rsid w:val="00A91CD7"/>
    <w:rsid w:val="00A91D34"/>
    <w:rsid w:val="00A91DDC"/>
    <w:rsid w:val="00A91F91"/>
    <w:rsid w:val="00A920A8"/>
    <w:rsid w:val="00A92122"/>
    <w:rsid w:val="00A92222"/>
    <w:rsid w:val="00A925BF"/>
    <w:rsid w:val="00A927BF"/>
    <w:rsid w:val="00A92884"/>
    <w:rsid w:val="00A931F4"/>
    <w:rsid w:val="00A935D2"/>
    <w:rsid w:val="00A93A13"/>
    <w:rsid w:val="00A93B4A"/>
    <w:rsid w:val="00A93B79"/>
    <w:rsid w:val="00A93FCE"/>
    <w:rsid w:val="00A940B2"/>
    <w:rsid w:val="00A94353"/>
    <w:rsid w:val="00A949EA"/>
    <w:rsid w:val="00A94ACC"/>
    <w:rsid w:val="00A94B84"/>
    <w:rsid w:val="00A94DE7"/>
    <w:rsid w:val="00A9538D"/>
    <w:rsid w:val="00A95610"/>
    <w:rsid w:val="00A957D4"/>
    <w:rsid w:val="00A95849"/>
    <w:rsid w:val="00A9586E"/>
    <w:rsid w:val="00A95B5A"/>
    <w:rsid w:val="00A9640D"/>
    <w:rsid w:val="00A96AFB"/>
    <w:rsid w:val="00A97194"/>
    <w:rsid w:val="00A971D0"/>
    <w:rsid w:val="00A971FD"/>
    <w:rsid w:val="00A97226"/>
    <w:rsid w:val="00A9729A"/>
    <w:rsid w:val="00A9733C"/>
    <w:rsid w:val="00A97588"/>
    <w:rsid w:val="00A975CA"/>
    <w:rsid w:val="00A97647"/>
    <w:rsid w:val="00A9770E"/>
    <w:rsid w:val="00A97D17"/>
    <w:rsid w:val="00A987FC"/>
    <w:rsid w:val="00A9C05A"/>
    <w:rsid w:val="00AA00E1"/>
    <w:rsid w:val="00AA01FE"/>
    <w:rsid w:val="00AA021A"/>
    <w:rsid w:val="00AA06C9"/>
    <w:rsid w:val="00AA0721"/>
    <w:rsid w:val="00AA0909"/>
    <w:rsid w:val="00AA0A03"/>
    <w:rsid w:val="00AA0A11"/>
    <w:rsid w:val="00AA0A63"/>
    <w:rsid w:val="00AA0CD0"/>
    <w:rsid w:val="00AA0DA3"/>
    <w:rsid w:val="00AA1211"/>
    <w:rsid w:val="00AA1299"/>
    <w:rsid w:val="00AA13AD"/>
    <w:rsid w:val="00AA14D6"/>
    <w:rsid w:val="00AA197E"/>
    <w:rsid w:val="00AA1BC4"/>
    <w:rsid w:val="00AA1D99"/>
    <w:rsid w:val="00AA20A5"/>
    <w:rsid w:val="00AA22C9"/>
    <w:rsid w:val="00AA2670"/>
    <w:rsid w:val="00AA26B6"/>
    <w:rsid w:val="00AA2F68"/>
    <w:rsid w:val="00AA2F74"/>
    <w:rsid w:val="00AA3474"/>
    <w:rsid w:val="00AA3733"/>
    <w:rsid w:val="00AA3998"/>
    <w:rsid w:val="00AA3C54"/>
    <w:rsid w:val="00AA3D73"/>
    <w:rsid w:val="00AA3DE1"/>
    <w:rsid w:val="00AA41BA"/>
    <w:rsid w:val="00AA42DA"/>
    <w:rsid w:val="00AA48CF"/>
    <w:rsid w:val="00AA4B9E"/>
    <w:rsid w:val="00AA4CE0"/>
    <w:rsid w:val="00AA4D13"/>
    <w:rsid w:val="00AA4DC7"/>
    <w:rsid w:val="00AA5378"/>
    <w:rsid w:val="00AA5C3B"/>
    <w:rsid w:val="00AA5E8A"/>
    <w:rsid w:val="00AA5E95"/>
    <w:rsid w:val="00AA5ECB"/>
    <w:rsid w:val="00AA6092"/>
    <w:rsid w:val="00AA6224"/>
    <w:rsid w:val="00AA67CD"/>
    <w:rsid w:val="00AA6A19"/>
    <w:rsid w:val="00AA6D11"/>
    <w:rsid w:val="00AA6FB5"/>
    <w:rsid w:val="00AA764D"/>
    <w:rsid w:val="00AA7C5D"/>
    <w:rsid w:val="00AA7D81"/>
    <w:rsid w:val="00AA7E8B"/>
    <w:rsid w:val="00AA7ECA"/>
    <w:rsid w:val="00AA913D"/>
    <w:rsid w:val="00AB0331"/>
    <w:rsid w:val="00AB0412"/>
    <w:rsid w:val="00AB0685"/>
    <w:rsid w:val="00AB0C9C"/>
    <w:rsid w:val="00AB0DFC"/>
    <w:rsid w:val="00AB13E5"/>
    <w:rsid w:val="00AB1BD8"/>
    <w:rsid w:val="00AB1D01"/>
    <w:rsid w:val="00AB1F7D"/>
    <w:rsid w:val="00AB21C4"/>
    <w:rsid w:val="00AB27B5"/>
    <w:rsid w:val="00AB2876"/>
    <w:rsid w:val="00AB2951"/>
    <w:rsid w:val="00AB2B9B"/>
    <w:rsid w:val="00AB2EF8"/>
    <w:rsid w:val="00AB32B1"/>
    <w:rsid w:val="00AB32C4"/>
    <w:rsid w:val="00AB333E"/>
    <w:rsid w:val="00AB3370"/>
    <w:rsid w:val="00AB33C9"/>
    <w:rsid w:val="00AB3831"/>
    <w:rsid w:val="00AB38C9"/>
    <w:rsid w:val="00AB3D83"/>
    <w:rsid w:val="00AB3D92"/>
    <w:rsid w:val="00AB3DB7"/>
    <w:rsid w:val="00AB3E3F"/>
    <w:rsid w:val="00AB4332"/>
    <w:rsid w:val="00AB4458"/>
    <w:rsid w:val="00AB45C4"/>
    <w:rsid w:val="00AB4D16"/>
    <w:rsid w:val="00AB5426"/>
    <w:rsid w:val="00AB5810"/>
    <w:rsid w:val="00AB58AB"/>
    <w:rsid w:val="00AB5B1E"/>
    <w:rsid w:val="00AB5B61"/>
    <w:rsid w:val="00AB5BE0"/>
    <w:rsid w:val="00AB5D50"/>
    <w:rsid w:val="00AB5E9A"/>
    <w:rsid w:val="00AB5EBA"/>
    <w:rsid w:val="00AB60F1"/>
    <w:rsid w:val="00AB6243"/>
    <w:rsid w:val="00AB6419"/>
    <w:rsid w:val="00AB6680"/>
    <w:rsid w:val="00AB66F8"/>
    <w:rsid w:val="00AB6767"/>
    <w:rsid w:val="00AB6869"/>
    <w:rsid w:val="00AB6C6A"/>
    <w:rsid w:val="00AB6D4B"/>
    <w:rsid w:val="00AB6D81"/>
    <w:rsid w:val="00AB71AE"/>
    <w:rsid w:val="00AB726F"/>
    <w:rsid w:val="00AB72A6"/>
    <w:rsid w:val="00AB7589"/>
    <w:rsid w:val="00AB7938"/>
    <w:rsid w:val="00AB79F7"/>
    <w:rsid w:val="00AB7D62"/>
    <w:rsid w:val="00AB7E18"/>
    <w:rsid w:val="00ABBA60"/>
    <w:rsid w:val="00ABF6FB"/>
    <w:rsid w:val="00AC0059"/>
    <w:rsid w:val="00AC01AB"/>
    <w:rsid w:val="00AC02E9"/>
    <w:rsid w:val="00AC0472"/>
    <w:rsid w:val="00AC09CD"/>
    <w:rsid w:val="00AC0F49"/>
    <w:rsid w:val="00AC117A"/>
    <w:rsid w:val="00AC130C"/>
    <w:rsid w:val="00AC135C"/>
    <w:rsid w:val="00AC13F2"/>
    <w:rsid w:val="00AC18CC"/>
    <w:rsid w:val="00AC1A19"/>
    <w:rsid w:val="00AC1F15"/>
    <w:rsid w:val="00AC2235"/>
    <w:rsid w:val="00AC2362"/>
    <w:rsid w:val="00AC2646"/>
    <w:rsid w:val="00AC2657"/>
    <w:rsid w:val="00AC26BC"/>
    <w:rsid w:val="00AC2779"/>
    <w:rsid w:val="00AC27DE"/>
    <w:rsid w:val="00AC2BAF"/>
    <w:rsid w:val="00AC2BE1"/>
    <w:rsid w:val="00AC2BEA"/>
    <w:rsid w:val="00AC2E78"/>
    <w:rsid w:val="00AC3243"/>
    <w:rsid w:val="00AC3349"/>
    <w:rsid w:val="00AC342C"/>
    <w:rsid w:val="00AC35E6"/>
    <w:rsid w:val="00AC3614"/>
    <w:rsid w:val="00AC3853"/>
    <w:rsid w:val="00AC3DD0"/>
    <w:rsid w:val="00AC43D8"/>
    <w:rsid w:val="00AC4405"/>
    <w:rsid w:val="00AC46F7"/>
    <w:rsid w:val="00AC4C9A"/>
    <w:rsid w:val="00AC4D68"/>
    <w:rsid w:val="00AC4D99"/>
    <w:rsid w:val="00AC50FB"/>
    <w:rsid w:val="00AC54D8"/>
    <w:rsid w:val="00AC5579"/>
    <w:rsid w:val="00AC5582"/>
    <w:rsid w:val="00AC5A09"/>
    <w:rsid w:val="00AC5A6C"/>
    <w:rsid w:val="00AC5C67"/>
    <w:rsid w:val="00AC5C92"/>
    <w:rsid w:val="00AC5D3B"/>
    <w:rsid w:val="00AC633D"/>
    <w:rsid w:val="00AC649D"/>
    <w:rsid w:val="00AC673C"/>
    <w:rsid w:val="00AC699C"/>
    <w:rsid w:val="00AC6D50"/>
    <w:rsid w:val="00AC6EA0"/>
    <w:rsid w:val="00AC7509"/>
    <w:rsid w:val="00AC7838"/>
    <w:rsid w:val="00AC792E"/>
    <w:rsid w:val="00AC7CC7"/>
    <w:rsid w:val="00AC7DC3"/>
    <w:rsid w:val="00AC7F6C"/>
    <w:rsid w:val="00AD01A1"/>
    <w:rsid w:val="00AD01F4"/>
    <w:rsid w:val="00AD090A"/>
    <w:rsid w:val="00AD095E"/>
    <w:rsid w:val="00AD0BD8"/>
    <w:rsid w:val="00AD0C33"/>
    <w:rsid w:val="00AD1279"/>
    <w:rsid w:val="00AD154C"/>
    <w:rsid w:val="00AD16EF"/>
    <w:rsid w:val="00AD170A"/>
    <w:rsid w:val="00AD1A4D"/>
    <w:rsid w:val="00AD1C58"/>
    <w:rsid w:val="00AD1CE9"/>
    <w:rsid w:val="00AD1DA8"/>
    <w:rsid w:val="00AD1DDD"/>
    <w:rsid w:val="00AD1F34"/>
    <w:rsid w:val="00AD2143"/>
    <w:rsid w:val="00AD23C1"/>
    <w:rsid w:val="00AD248F"/>
    <w:rsid w:val="00AD256D"/>
    <w:rsid w:val="00AD28D7"/>
    <w:rsid w:val="00AD297B"/>
    <w:rsid w:val="00AD2A49"/>
    <w:rsid w:val="00AD2BD9"/>
    <w:rsid w:val="00AD2C12"/>
    <w:rsid w:val="00AD3130"/>
    <w:rsid w:val="00AD341F"/>
    <w:rsid w:val="00AD35D6"/>
    <w:rsid w:val="00AD36FA"/>
    <w:rsid w:val="00AD3A94"/>
    <w:rsid w:val="00AD3C40"/>
    <w:rsid w:val="00AD3D02"/>
    <w:rsid w:val="00AD3E2B"/>
    <w:rsid w:val="00AD3EBC"/>
    <w:rsid w:val="00AD4009"/>
    <w:rsid w:val="00AD45F5"/>
    <w:rsid w:val="00AD45FB"/>
    <w:rsid w:val="00AD46D8"/>
    <w:rsid w:val="00AD4713"/>
    <w:rsid w:val="00AD4860"/>
    <w:rsid w:val="00AD4B78"/>
    <w:rsid w:val="00AD4BB1"/>
    <w:rsid w:val="00AD4EDD"/>
    <w:rsid w:val="00AD54BC"/>
    <w:rsid w:val="00AD56D5"/>
    <w:rsid w:val="00AD5D86"/>
    <w:rsid w:val="00AD5FD5"/>
    <w:rsid w:val="00AD67D0"/>
    <w:rsid w:val="00AD69F8"/>
    <w:rsid w:val="00AD6AA4"/>
    <w:rsid w:val="00AD6BFA"/>
    <w:rsid w:val="00AD6EDB"/>
    <w:rsid w:val="00AD6FD4"/>
    <w:rsid w:val="00AD7138"/>
    <w:rsid w:val="00AD71C3"/>
    <w:rsid w:val="00AD78E9"/>
    <w:rsid w:val="00AD78FF"/>
    <w:rsid w:val="00AD7D25"/>
    <w:rsid w:val="00AD7D36"/>
    <w:rsid w:val="00AD7E50"/>
    <w:rsid w:val="00AD9A1F"/>
    <w:rsid w:val="00AE006F"/>
    <w:rsid w:val="00AE0352"/>
    <w:rsid w:val="00AE0635"/>
    <w:rsid w:val="00AE0901"/>
    <w:rsid w:val="00AE0BEB"/>
    <w:rsid w:val="00AE0C0F"/>
    <w:rsid w:val="00AE115F"/>
    <w:rsid w:val="00AE137D"/>
    <w:rsid w:val="00AE1467"/>
    <w:rsid w:val="00AE14FC"/>
    <w:rsid w:val="00AE150E"/>
    <w:rsid w:val="00AE1580"/>
    <w:rsid w:val="00AE1A16"/>
    <w:rsid w:val="00AE1E67"/>
    <w:rsid w:val="00AE1F12"/>
    <w:rsid w:val="00AE20E7"/>
    <w:rsid w:val="00AE218F"/>
    <w:rsid w:val="00AE231C"/>
    <w:rsid w:val="00AE2436"/>
    <w:rsid w:val="00AE25CE"/>
    <w:rsid w:val="00AE2896"/>
    <w:rsid w:val="00AE2A15"/>
    <w:rsid w:val="00AE2A4D"/>
    <w:rsid w:val="00AE2A8A"/>
    <w:rsid w:val="00AE2E54"/>
    <w:rsid w:val="00AE2FC9"/>
    <w:rsid w:val="00AE31A2"/>
    <w:rsid w:val="00AE356E"/>
    <w:rsid w:val="00AE3588"/>
    <w:rsid w:val="00AE3BA0"/>
    <w:rsid w:val="00AE3D4F"/>
    <w:rsid w:val="00AE3D89"/>
    <w:rsid w:val="00AE3F47"/>
    <w:rsid w:val="00AE40A7"/>
    <w:rsid w:val="00AE445E"/>
    <w:rsid w:val="00AE4C1C"/>
    <w:rsid w:val="00AE4D72"/>
    <w:rsid w:val="00AE4FDF"/>
    <w:rsid w:val="00AE5127"/>
    <w:rsid w:val="00AE531B"/>
    <w:rsid w:val="00AE5536"/>
    <w:rsid w:val="00AE55D9"/>
    <w:rsid w:val="00AE5820"/>
    <w:rsid w:val="00AE59BE"/>
    <w:rsid w:val="00AE5BF7"/>
    <w:rsid w:val="00AE6185"/>
    <w:rsid w:val="00AE66A4"/>
    <w:rsid w:val="00AE6B88"/>
    <w:rsid w:val="00AE6CCF"/>
    <w:rsid w:val="00AE6D6E"/>
    <w:rsid w:val="00AE6D78"/>
    <w:rsid w:val="00AE6E66"/>
    <w:rsid w:val="00AE7698"/>
    <w:rsid w:val="00AE7983"/>
    <w:rsid w:val="00AE79B5"/>
    <w:rsid w:val="00AE79C4"/>
    <w:rsid w:val="00AE7B70"/>
    <w:rsid w:val="00AE7CAB"/>
    <w:rsid w:val="00AE7FA4"/>
    <w:rsid w:val="00AEAE54"/>
    <w:rsid w:val="00AF0166"/>
    <w:rsid w:val="00AF03CD"/>
    <w:rsid w:val="00AF08B4"/>
    <w:rsid w:val="00AF0955"/>
    <w:rsid w:val="00AF0B45"/>
    <w:rsid w:val="00AF0B70"/>
    <w:rsid w:val="00AF0BE5"/>
    <w:rsid w:val="00AF1015"/>
    <w:rsid w:val="00AF11E3"/>
    <w:rsid w:val="00AF129C"/>
    <w:rsid w:val="00AF228E"/>
    <w:rsid w:val="00AF23E7"/>
    <w:rsid w:val="00AF274A"/>
    <w:rsid w:val="00AF2768"/>
    <w:rsid w:val="00AF2BD1"/>
    <w:rsid w:val="00AF2E2C"/>
    <w:rsid w:val="00AF3359"/>
    <w:rsid w:val="00AF336F"/>
    <w:rsid w:val="00AF3449"/>
    <w:rsid w:val="00AF34DD"/>
    <w:rsid w:val="00AF3916"/>
    <w:rsid w:val="00AF3A72"/>
    <w:rsid w:val="00AF3AD8"/>
    <w:rsid w:val="00AF3C2B"/>
    <w:rsid w:val="00AF418B"/>
    <w:rsid w:val="00AF44D2"/>
    <w:rsid w:val="00AF5245"/>
    <w:rsid w:val="00AF556A"/>
    <w:rsid w:val="00AF5693"/>
    <w:rsid w:val="00AF59B1"/>
    <w:rsid w:val="00AF59BA"/>
    <w:rsid w:val="00AF59E5"/>
    <w:rsid w:val="00AF5D4D"/>
    <w:rsid w:val="00AF62DE"/>
    <w:rsid w:val="00AF6713"/>
    <w:rsid w:val="00AF6DC3"/>
    <w:rsid w:val="00AF799C"/>
    <w:rsid w:val="00AF7AEA"/>
    <w:rsid w:val="00AF7BC2"/>
    <w:rsid w:val="00AF7DAC"/>
    <w:rsid w:val="00AF7EA5"/>
    <w:rsid w:val="00AF7F64"/>
    <w:rsid w:val="00B000A0"/>
    <w:rsid w:val="00B0053C"/>
    <w:rsid w:val="00B00823"/>
    <w:rsid w:val="00B00C06"/>
    <w:rsid w:val="00B00EC3"/>
    <w:rsid w:val="00B00F7C"/>
    <w:rsid w:val="00B0106B"/>
    <w:rsid w:val="00B010C8"/>
    <w:rsid w:val="00B01227"/>
    <w:rsid w:val="00B012B0"/>
    <w:rsid w:val="00B014CE"/>
    <w:rsid w:val="00B0196D"/>
    <w:rsid w:val="00B01B3A"/>
    <w:rsid w:val="00B01C41"/>
    <w:rsid w:val="00B01D5A"/>
    <w:rsid w:val="00B0200B"/>
    <w:rsid w:val="00B02143"/>
    <w:rsid w:val="00B0240A"/>
    <w:rsid w:val="00B02568"/>
    <w:rsid w:val="00B025C1"/>
    <w:rsid w:val="00B026DB"/>
    <w:rsid w:val="00B0272E"/>
    <w:rsid w:val="00B02807"/>
    <w:rsid w:val="00B02CD4"/>
    <w:rsid w:val="00B02D6A"/>
    <w:rsid w:val="00B02F7C"/>
    <w:rsid w:val="00B03BE1"/>
    <w:rsid w:val="00B03F01"/>
    <w:rsid w:val="00B03F17"/>
    <w:rsid w:val="00B0424C"/>
    <w:rsid w:val="00B046EF"/>
    <w:rsid w:val="00B0485C"/>
    <w:rsid w:val="00B048E3"/>
    <w:rsid w:val="00B04CB0"/>
    <w:rsid w:val="00B05197"/>
    <w:rsid w:val="00B05415"/>
    <w:rsid w:val="00B058B4"/>
    <w:rsid w:val="00B05AC8"/>
    <w:rsid w:val="00B05EA7"/>
    <w:rsid w:val="00B06116"/>
    <w:rsid w:val="00B06205"/>
    <w:rsid w:val="00B063B2"/>
    <w:rsid w:val="00B065FF"/>
    <w:rsid w:val="00B0683D"/>
    <w:rsid w:val="00B06F61"/>
    <w:rsid w:val="00B070A3"/>
    <w:rsid w:val="00B07C33"/>
    <w:rsid w:val="00B07D04"/>
    <w:rsid w:val="00B07F67"/>
    <w:rsid w:val="00B0DCAB"/>
    <w:rsid w:val="00B1014B"/>
    <w:rsid w:val="00B101B5"/>
    <w:rsid w:val="00B104E4"/>
    <w:rsid w:val="00B10758"/>
    <w:rsid w:val="00B10BB0"/>
    <w:rsid w:val="00B10F41"/>
    <w:rsid w:val="00B10F5C"/>
    <w:rsid w:val="00B110E8"/>
    <w:rsid w:val="00B11112"/>
    <w:rsid w:val="00B11491"/>
    <w:rsid w:val="00B114A0"/>
    <w:rsid w:val="00B1191D"/>
    <w:rsid w:val="00B119F9"/>
    <w:rsid w:val="00B11D1D"/>
    <w:rsid w:val="00B12124"/>
    <w:rsid w:val="00B12320"/>
    <w:rsid w:val="00B124E2"/>
    <w:rsid w:val="00B127E7"/>
    <w:rsid w:val="00B129B9"/>
    <w:rsid w:val="00B12D56"/>
    <w:rsid w:val="00B12FC2"/>
    <w:rsid w:val="00B13116"/>
    <w:rsid w:val="00B131B3"/>
    <w:rsid w:val="00B132BC"/>
    <w:rsid w:val="00B140B5"/>
    <w:rsid w:val="00B140BE"/>
    <w:rsid w:val="00B142F8"/>
    <w:rsid w:val="00B143D5"/>
    <w:rsid w:val="00B143E1"/>
    <w:rsid w:val="00B144F5"/>
    <w:rsid w:val="00B1451F"/>
    <w:rsid w:val="00B145E7"/>
    <w:rsid w:val="00B14612"/>
    <w:rsid w:val="00B14833"/>
    <w:rsid w:val="00B14893"/>
    <w:rsid w:val="00B14899"/>
    <w:rsid w:val="00B14962"/>
    <w:rsid w:val="00B150DB"/>
    <w:rsid w:val="00B151F3"/>
    <w:rsid w:val="00B15430"/>
    <w:rsid w:val="00B15473"/>
    <w:rsid w:val="00B1573E"/>
    <w:rsid w:val="00B157F8"/>
    <w:rsid w:val="00B1587F"/>
    <w:rsid w:val="00B15DA2"/>
    <w:rsid w:val="00B15EE7"/>
    <w:rsid w:val="00B1620A"/>
    <w:rsid w:val="00B1625E"/>
    <w:rsid w:val="00B16424"/>
    <w:rsid w:val="00B166BD"/>
    <w:rsid w:val="00B169FD"/>
    <w:rsid w:val="00B16C95"/>
    <w:rsid w:val="00B16EF7"/>
    <w:rsid w:val="00B17281"/>
    <w:rsid w:val="00B173A0"/>
    <w:rsid w:val="00B1741C"/>
    <w:rsid w:val="00B174FB"/>
    <w:rsid w:val="00B17905"/>
    <w:rsid w:val="00B179AB"/>
    <w:rsid w:val="00B179B6"/>
    <w:rsid w:val="00B204F3"/>
    <w:rsid w:val="00B205CA"/>
    <w:rsid w:val="00B2086E"/>
    <w:rsid w:val="00B208D5"/>
    <w:rsid w:val="00B208FD"/>
    <w:rsid w:val="00B209AA"/>
    <w:rsid w:val="00B20E31"/>
    <w:rsid w:val="00B21350"/>
    <w:rsid w:val="00B2147E"/>
    <w:rsid w:val="00B214E0"/>
    <w:rsid w:val="00B214E4"/>
    <w:rsid w:val="00B215A2"/>
    <w:rsid w:val="00B21B57"/>
    <w:rsid w:val="00B21B74"/>
    <w:rsid w:val="00B22363"/>
    <w:rsid w:val="00B2278B"/>
    <w:rsid w:val="00B228AC"/>
    <w:rsid w:val="00B229A5"/>
    <w:rsid w:val="00B231B5"/>
    <w:rsid w:val="00B23498"/>
    <w:rsid w:val="00B234A0"/>
    <w:rsid w:val="00B23596"/>
    <w:rsid w:val="00B23A93"/>
    <w:rsid w:val="00B23B14"/>
    <w:rsid w:val="00B23CE0"/>
    <w:rsid w:val="00B2479F"/>
    <w:rsid w:val="00B249F1"/>
    <w:rsid w:val="00B24A48"/>
    <w:rsid w:val="00B251C8"/>
    <w:rsid w:val="00B2542B"/>
    <w:rsid w:val="00B25465"/>
    <w:rsid w:val="00B25780"/>
    <w:rsid w:val="00B2583A"/>
    <w:rsid w:val="00B25B7F"/>
    <w:rsid w:val="00B25B88"/>
    <w:rsid w:val="00B25C8B"/>
    <w:rsid w:val="00B26050"/>
    <w:rsid w:val="00B260BB"/>
    <w:rsid w:val="00B2639B"/>
    <w:rsid w:val="00B26462"/>
    <w:rsid w:val="00B26480"/>
    <w:rsid w:val="00B2660F"/>
    <w:rsid w:val="00B26A86"/>
    <w:rsid w:val="00B26EF2"/>
    <w:rsid w:val="00B2726C"/>
    <w:rsid w:val="00B272BF"/>
    <w:rsid w:val="00B2750B"/>
    <w:rsid w:val="00B27C64"/>
    <w:rsid w:val="00B27F20"/>
    <w:rsid w:val="00B3004E"/>
    <w:rsid w:val="00B301CF"/>
    <w:rsid w:val="00B301D4"/>
    <w:rsid w:val="00B30438"/>
    <w:rsid w:val="00B3048E"/>
    <w:rsid w:val="00B304F9"/>
    <w:rsid w:val="00B30778"/>
    <w:rsid w:val="00B30B4D"/>
    <w:rsid w:val="00B30CA8"/>
    <w:rsid w:val="00B30CD7"/>
    <w:rsid w:val="00B30F97"/>
    <w:rsid w:val="00B310E4"/>
    <w:rsid w:val="00B3128B"/>
    <w:rsid w:val="00B3141A"/>
    <w:rsid w:val="00B314AE"/>
    <w:rsid w:val="00B316B3"/>
    <w:rsid w:val="00B31701"/>
    <w:rsid w:val="00B31B8A"/>
    <w:rsid w:val="00B32111"/>
    <w:rsid w:val="00B322EF"/>
    <w:rsid w:val="00B32441"/>
    <w:rsid w:val="00B32548"/>
    <w:rsid w:val="00B325EE"/>
    <w:rsid w:val="00B32D43"/>
    <w:rsid w:val="00B32E81"/>
    <w:rsid w:val="00B32FA6"/>
    <w:rsid w:val="00B331AF"/>
    <w:rsid w:val="00B3347E"/>
    <w:rsid w:val="00B33493"/>
    <w:rsid w:val="00B33616"/>
    <w:rsid w:val="00B3371D"/>
    <w:rsid w:val="00B339E2"/>
    <w:rsid w:val="00B339FE"/>
    <w:rsid w:val="00B33AE2"/>
    <w:rsid w:val="00B33AFD"/>
    <w:rsid w:val="00B34222"/>
    <w:rsid w:val="00B3440C"/>
    <w:rsid w:val="00B34CAF"/>
    <w:rsid w:val="00B34DB1"/>
    <w:rsid w:val="00B34F18"/>
    <w:rsid w:val="00B35211"/>
    <w:rsid w:val="00B3547F"/>
    <w:rsid w:val="00B35803"/>
    <w:rsid w:val="00B35C3D"/>
    <w:rsid w:val="00B35F37"/>
    <w:rsid w:val="00B36008"/>
    <w:rsid w:val="00B3634F"/>
    <w:rsid w:val="00B36381"/>
    <w:rsid w:val="00B363CF"/>
    <w:rsid w:val="00B365CE"/>
    <w:rsid w:val="00B36840"/>
    <w:rsid w:val="00B36F23"/>
    <w:rsid w:val="00B37057"/>
    <w:rsid w:val="00B370F2"/>
    <w:rsid w:val="00B37363"/>
    <w:rsid w:val="00B375F7"/>
    <w:rsid w:val="00B37690"/>
    <w:rsid w:val="00B37725"/>
    <w:rsid w:val="00B37B9E"/>
    <w:rsid w:val="00B37CDA"/>
    <w:rsid w:val="00B37D79"/>
    <w:rsid w:val="00B39883"/>
    <w:rsid w:val="00B3E6B9"/>
    <w:rsid w:val="00B40275"/>
    <w:rsid w:val="00B4027F"/>
    <w:rsid w:val="00B4056C"/>
    <w:rsid w:val="00B40575"/>
    <w:rsid w:val="00B405DB"/>
    <w:rsid w:val="00B407C2"/>
    <w:rsid w:val="00B409BD"/>
    <w:rsid w:val="00B40B37"/>
    <w:rsid w:val="00B40BF5"/>
    <w:rsid w:val="00B40C26"/>
    <w:rsid w:val="00B40FD3"/>
    <w:rsid w:val="00B41148"/>
    <w:rsid w:val="00B411C1"/>
    <w:rsid w:val="00B41233"/>
    <w:rsid w:val="00B41420"/>
    <w:rsid w:val="00B41476"/>
    <w:rsid w:val="00B4169B"/>
    <w:rsid w:val="00B417EF"/>
    <w:rsid w:val="00B41FB0"/>
    <w:rsid w:val="00B4202F"/>
    <w:rsid w:val="00B42061"/>
    <w:rsid w:val="00B420B7"/>
    <w:rsid w:val="00B420D1"/>
    <w:rsid w:val="00B421C5"/>
    <w:rsid w:val="00B42430"/>
    <w:rsid w:val="00B42672"/>
    <w:rsid w:val="00B427A1"/>
    <w:rsid w:val="00B429D4"/>
    <w:rsid w:val="00B42C44"/>
    <w:rsid w:val="00B42D7E"/>
    <w:rsid w:val="00B4300D"/>
    <w:rsid w:val="00B4301D"/>
    <w:rsid w:val="00B430CA"/>
    <w:rsid w:val="00B43246"/>
    <w:rsid w:val="00B435B1"/>
    <w:rsid w:val="00B43625"/>
    <w:rsid w:val="00B4375F"/>
    <w:rsid w:val="00B43A17"/>
    <w:rsid w:val="00B43C08"/>
    <w:rsid w:val="00B43DD0"/>
    <w:rsid w:val="00B43DF1"/>
    <w:rsid w:val="00B43E3E"/>
    <w:rsid w:val="00B441CE"/>
    <w:rsid w:val="00B441E5"/>
    <w:rsid w:val="00B44403"/>
    <w:rsid w:val="00B4463B"/>
    <w:rsid w:val="00B448B9"/>
    <w:rsid w:val="00B44A6F"/>
    <w:rsid w:val="00B44C71"/>
    <w:rsid w:val="00B44DB4"/>
    <w:rsid w:val="00B4518F"/>
    <w:rsid w:val="00B452BB"/>
    <w:rsid w:val="00B4538B"/>
    <w:rsid w:val="00B4568E"/>
    <w:rsid w:val="00B4570F"/>
    <w:rsid w:val="00B4583E"/>
    <w:rsid w:val="00B463CF"/>
    <w:rsid w:val="00B466AA"/>
    <w:rsid w:val="00B468E9"/>
    <w:rsid w:val="00B47038"/>
    <w:rsid w:val="00B477CC"/>
    <w:rsid w:val="00B477F4"/>
    <w:rsid w:val="00B50104"/>
    <w:rsid w:val="00B50137"/>
    <w:rsid w:val="00B501F1"/>
    <w:rsid w:val="00B506A5"/>
    <w:rsid w:val="00B507A6"/>
    <w:rsid w:val="00B507C4"/>
    <w:rsid w:val="00B50874"/>
    <w:rsid w:val="00B50D79"/>
    <w:rsid w:val="00B50F28"/>
    <w:rsid w:val="00B51902"/>
    <w:rsid w:val="00B51B7D"/>
    <w:rsid w:val="00B51D83"/>
    <w:rsid w:val="00B51E3B"/>
    <w:rsid w:val="00B51F92"/>
    <w:rsid w:val="00B52193"/>
    <w:rsid w:val="00B5241A"/>
    <w:rsid w:val="00B5250B"/>
    <w:rsid w:val="00B52A75"/>
    <w:rsid w:val="00B52C41"/>
    <w:rsid w:val="00B52D52"/>
    <w:rsid w:val="00B52D99"/>
    <w:rsid w:val="00B53098"/>
    <w:rsid w:val="00B5325B"/>
    <w:rsid w:val="00B5329C"/>
    <w:rsid w:val="00B53B0A"/>
    <w:rsid w:val="00B53C83"/>
    <w:rsid w:val="00B5407E"/>
    <w:rsid w:val="00B54E35"/>
    <w:rsid w:val="00B55403"/>
    <w:rsid w:val="00B5549F"/>
    <w:rsid w:val="00B55693"/>
    <w:rsid w:val="00B55734"/>
    <w:rsid w:val="00B56873"/>
    <w:rsid w:val="00B56C78"/>
    <w:rsid w:val="00B56E43"/>
    <w:rsid w:val="00B56F4B"/>
    <w:rsid w:val="00B572AA"/>
    <w:rsid w:val="00B57436"/>
    <w:rsid w:val="00B5746A"/>
    <w:rsid w:val="00B57555"/>
    <w:rsid w:val="00B576C7"/>
    <w:rsid w:val="00B577F3"/>
    <w:rsid w:val="00B57829"/>
    <w:rsid w:val="00B57B22"/>
    <w:rsid w:val="00B57D18"/>
    <w:rsid w:val="00B57F47"/>
    <w:rsid w:val="00B57F8A"/>
    <w:rsid w:val="00B5E8F3"/>
    <w:rsid w:val="00B5FAF9"/>
    <w:rsid w:val="00B60275"/>
    <w:rsid w:val="00B60283"/>
    <w:rsid w:val="00B605B7"/>
    <w:rsid w:val="00B60897"/>
    <w:rsid w:val="00B60935"/>
    <w:rsid w:val="00B60CA5"/>
    <w:rsid w:val="00B60FE3"/>
    <w:rsid w:val="00B6177B"/>
    <w:rsid w:val="00B61AEA"/>
    <w:rsid w:val="00B61D79"/>
    <w:rsid w:val="00B61EB8"/>
    <w:rsid w:val="00B620E3"/>
    <w:rsid w:val="00B622FB"/>
    <w:rsid w:val="00B62432"/>
    <w:rsid w:val="00B62498"/>
    <w:rsid w:val="00B625BF"/>
    <w:rsid w:val="00B625CA"/>
    <w:rsid w:val="00B62660"/>
    <w:rsid w:val="00B62761"/>
    <w:rsid w:val="00B62B65"/>
    <w:rsid w:val="00B62B6C"/>
    <w:rsid w:val="00B62D42"/>
    <w:rsid w:val="00B62E69"/>
    <w:rsid w:val="00B62E6A"/>
    <w:rsid w:val="00B62E70"/>
    <w:rsid w:val="00B6334B"/>
    <w:rsid w:val="00B6380E"/>
    <w:rsid w:val="00B63997"/>
    <w:rsid w:val="00B63BD6"/>
    <w:rsid w:val="00B63BF5"/>
    <w:rsid w:val="00B63DCD"/>
    <w:rsid w:val="00B63EB1"/>
    <w:rsid w:val="00B63F25"/>
    <w:rsid w:val="00B64ABF"/>
    <w:rsid w:val="00B64AD3"/>
    <w:rsid w:val="00B64BBD"/>
    <w:rsid w:val="00B64FB3"/>
    <w:rsid w:val="00B64FC8"/>
    <w:rsid w:val="00B65054"/>
    <w:rsid w:val="00B65797"/>
    <w:rsid w:val="00B657E1"/>
    <w:rsid w:val="00B65D48"/>
    <w:rsid w:val="00B66119"/>
    <w:rsid w:val="00B665C4"/>
    <w:rsid w:val="00B66C3F"/>
    <w:rsid w:val="00B66CAA"/>
    <w:rsid w:val="00B6705C"/>
    <w:rsid w:val="00B67202"/>
    <w:rsid w:val="00B67451"/>
    <w:rsid w:val="00B67605"/>
    <w:rsid w:val="00B67CB3"/>
    <w:rsid w:val="00B67CB5"/>
    <w:rsid w:val="00B67F4D"/>
    <w:rsid w:val="00B700B8"/>
    <w:rsid w:val="00B70EF8"/>
    <w:rsid w:val="00B7183E"/>
    <w:rsid w:val="00B7198D"/>
    <w:rsid w:val="00B71A92"/>
    <w:rsid w:val="00B7214F"/>
    <w:rsid w:val="00B722AB"/>
    <w:rsid w:val="00B724EB"/>
    <w:rsid w:val="00B7268E"/>
    <w:rsid w:val="00B7276A"/>
    <w:rsid w:val="00B727A9"/>
    <w:rsid w:val="00B72912"/>
    <w:rsid w:val="00B72C11"/>
    <w:rsid w:val="00B72D91"/>
    <w:rsid w:val="00B72FEA"/>
    <w:rsid w:val="00B73151"/>
    <w:rsid w:val="00B7366B"/>
    <w:rsid w:val="00B737CE"/>
    <w:rsid w:val="00B739F6"/>
    <w:rsid w:val="00B73A7D"/>
    <w:rsid w:val="00B73D02"/>
    <w:rsid w:val="00B73D68"/>
    <w:rsid w:val="00B73DEF"/>
    <w:rsid w:val="00B73EE6"/>
    <w:rsid w:val="00B74221"/>
    <w:rsid w:val="00B7427D"/>
    <w:rsid w:val="00B7441E"/>
    <w:rsid w:val="00B744FC"/>
    <w:rsid w:val="00B74861"/>
    <w:rsid w:val="00B74B0B"/>
    <w:rsid w:val="00B74ECA"/>
    <w:rsid w:val="00B75009"/>
    <w:rsid w:val="00B75123"/>
    <w:rsid w:val="00B75306"/>
    <w:rsid w:val="00B75748"/>
    <w:rsid w:val="00B759EB"/>
    <w:rsid w:val="00B75F86"/>
    <w:rsid w:val="00B761C1"/>
    <w:rsid w:val="00B765C5"/>
    <w:rsid w:val="00B766A8"/>
    <w:rsid w:val="00B76817"/>
    <w:rsid w:val="00B76BFF"/>
    <w:rsid w:val="00B76C50"/>
    <w:rsid w:val="00B76C94"/>
    <w:rsid w:val="00B7754B"/>
    <w:rsid w:val="00B775C8"/>
    <w:rsid w:val="00B77657"/>
    <w:rsid w:val="00B77856"/>
    <w:rsid w:val="00B77A88"/>
    <w:rsid w:val="00B77BA7"/>
    <w:rsid w:val="00B77C95"/>
    <w:rsid w:val="00B77D40"/>
    <w:rsid w:val="00B77E62"/>
    <w:rsid w:val="00B77F2A"/>
    <w:rsid w:val="00B77FCB"/>
    <w:rsid w:val="00B7916B"/>
    <w:rsid w:val="00B804C5"/>
    <w:rsid w:val="00B804E0"/>
    <w:rsid w:val="00B80C6D"/>
    <w:rsid w:val="00B80F1D"/>
    <w:rsid w:val="00B80FBD"/>
    <w:rsid w:val="00B8103B"/>
    <w:rsid w:val="00B81082"/>
    <w:rsid w:val="00B8124E"/>
    <w:rsid w:val="00B812CE"/>
    <w:rsid w:val="00B8136E"/>
    <w:rsid w:val="00B81554"/>
    <w:rsid w:val="00B81904"/>
    <w:rsid w:val="00B81BF7"/>
    <w:rsid w:val="00B81DD3"/>
    <w:rsid w:val="00B81DE9"/>
    <w:rsid w:val="00B81FB1"/>
    <w:rsid w:val="00B82366"/>
    <w:rsid w:val="00B828CB"/>
    <w:rsid w:val="00B8299F"/>
    <w:rsid w:val="00B82B7D"/>
    <w:rsid w:val="00B82E3E"/>
    <w:rsid w:val="00B82F1D"/>
    <w:rsid w:val="00B83215"/>
    <w:rsid w:val="00B832B6"/>
    <w:rsid w:val="00B8347B"/>
    <w:rsid w:val="00B83544"/>
    <w:rsid w:val="00B83630"/>
    <w:rsid w:val="00B83706"/>
    <w:rsid w:val="00B83B26"/>
    <w:rsid w:val="00B83F4A"/>
    <w:rsid w:val="00B84713"/>
    <w:rsid w:val="00B84B40"/>
    <w:rsid w:val="00B84C22"/>
    <w:rsid w:val="00B84F0F"/>
    <w:rsid w:val="00B850D8"/>
    <w:rsid w:val="00B853DE"/>
    <w:rsid w:val="00B8545A"/>
    <w:rsid w:val="00B85553"/>
    <w:rsid w:val="00B855AB"/>
    <w:rsid w:val="00B856F0"/>
    <w:rsid w:val="00B85703"/>
    <w:rsid w:val="00B85B07"/>
    <w:rsid w:val="00B85B32"/>
    <w:rsid w:val="00B85D68"/>
    <w:rsid w:val="00B85D98"/>
    <w:rsid w:val="00B8603B"/>
    <w:rsid w:val="00B86046"/>
    <w:rsid w:val="00B86234"/>
    <w:rsid w:val="00B86613"/>
    <w:rsid w:val="00B86C85"/>
    <w:rsid w:val="00B86DE6"/>
    <w:rsid w:val="00B86E40"/>
    <w:rsid w:val="00B87476"/>
    <w:rsid w:val="00B876E0"/>
    <w:rsid w:val="00B877E7"/>
    <w:rsid w:val="00B87959"/>
    <w:rsid w:val="00B87A0D"/>
    <w:rsid w:val="00B87D4C"/>
    <w:rsid w:val="00B87DF8"/>
    <w:rsid w:val="00B87EE8"/>
    <w:rsid w:val="00B87F43"/>
    <w:rsid w:val="00B8EC9E"/>
    <w:rsid w:val="00B9007B"/>
    <w:rsid w:val="00B90103"/>
    <w:rsid w:val="00B90210"/>
    <w:rsid w:val="00B90362"/>
    <w:rsid w:val="00B90704"/>
    <w:rsid w:val="00B9073B"/>
    <w:rsid w:val="00B90C6E"/>
    <w:rsid w:val="00B90CBF"/>
    <w:rsid w:val="00B90F09"/>
    <w:rsid w:val="00B90FAC"/>
    <w:rsid w:val="00B9104A"/>
    <w:rsid w:val="00B9126F"/>
    <w:rsid w:val="00B9146F"/>
    <w:rsid w:val="00B9154D"/>
    <w:rsid w:val="00B91909"/>
    <w:rsid w:val="00B91B4B"/>
    <w:rsid w:val="00B91D19"/>
    <w:rsid w:val="00B91E85"/>
    <w:rsid w:val="00B91F5D"/>
    <w:rsid w:val="00B9223A"/>
    <w:rsid w:val="00B925E7"/>
    <w:rsid w:val="00B927BB"/>
    <w:rsid w:val="00B92BE7"/>
    <w:rsid w:val="00B933F3"/>
    <w:rsid w:val="00B93480"/>
    <w:rsid w:val="00B93563"/>
    <w:rsid w:val="00B935A3"/>
    <w:rsid w:val="00B935EC"/>
    <w:rsid w:val="00B93777"/>
    <w:rsid w:val="00B939D6"/>
    <w:rsid w:val="00B93BAA"/>
    <w:rsid w:val="00B93E1A"/>
    <w:rsid w:val="00B9415B"/>
    <w:rsid w:val="00B9468B"/>
    <w:rsid w:val="00B94762"/>
    <w:rsid w:val="00B9479C"/>
    <w:rsid w:val="00B94A46"/>
    <w:rsid w:val="00B94BC4"/>
    <w:rsid w:val="00B94F71"/>
    <w:rsid w:val="00B9513E"/>
    <w:rsid w:val="00B95CF8"/>
    <w:rsid w:val="00B96A72"/>
    <w:rsid w:val="00B96CEA"/>
    <w:rsid w:val="00B97356"/>
    <w:rsid w:val="00B97435"/>
    <w:rsid w:val="00B97A27"/>
    <w:rsid w:val="00B97B95"/>
    <w:rsid w:val="00B97BDA"/>
    <w:rsid w:val="00B97F50"/>
    <w:rsid w:val="00B97FF1"/>
    <w:rsid w:val="00B9D8E1"/>
    <w:rsid w:val="00BA03B2"/>
    <w:rsid w:val="00BA0742"/>
    <w:rsid w:val="00BA0822"/>
    <w:rsid w:val="00BA0839"/>
    <w:rsid w:val="00BA08A0"/>
    <w:rsid w:val="00BA08A8"/>
    <w:rsid w:val="00BA0F04"/>
    <w:rsid w:val="00BA0FC3"/>
    <w:rsid w:val="00BA1621"/>
    <w:rsid w:val="00BA1644"/>
    <w:rsid w:val="00BA1953"/>
    <w:rsid w:val="00BA19E3"/>
    <w:rsid w:val="00BA1A41"/>
    <w:rsid w:val="00BA1FFC"/>
    <w:rsid w:val="00BA24EF"/>
    <w:rsid w:val="00BA2594"/>
    <w:rsid w:val="00BA26D5"/>
    <w:rsid w:val="00BA2998"/>
    <w:rsid w:val="00BA2BB8"/>
    <w:rsid w:val="00BA2CD8"/>
    <w:rsid w:val="00BA2E49"/>
    <w:rsid w:val="00BA3033"/>
    <w:rsid w:val="00BA3066"/>
    <w:rsid w:val="00BA3282"/>
    <w:rsid w:val="00BA32F8"/>
    <w:rsid w:val="00BA3302"/>
    <w:rsid w:val="00BA3494"/>
    <w:rsid w:val="00BA3911"/>
    <w:rsid w:val="00BA3929"/>
    <w:rsid w:val="00BA3BB2"/>
    <w:rsid w:val="00BA3C2D"/>
    <w:rsid w:val="00BA3D4B"/>
    <w:rsid w:val="00BA431C"/>
    <w:rsid w:val="00BA4512"/>
    <w:rsid w:val="00BA45DA"/>
    <w:rsid w:val="00BA4E93"/>
    <w:rsid w:val="00BA516A"/>
    <w:rsid w:val="00BA5493"/>
    <w:rsid w:val="00BA56EB"/>
    <w:rsid w:val="00BA64D5"/>
    <w:rsid w:val="00BA6546"/>
    <w:rsid w:val="00BA6800"/>
    <w:rsid w:val="00BA6875"/>
    <w:rsid w:val="00BA6AF1"/>
    <w:rsid w:val="00BA6B8B"/>
    <w:rsid w:val="00BA6EB2"/>
    <w:rsid w:val="00BA79AE"/>
    <w:rsid w:val="00BA79CB"/>
    <w:rsid w:val="00BA7A7E"/>
    <w:rsid w:val="00BA7D44"/>
    <w:rsid w:val="00BA7E37"/>
    <w:rsid w:val="00BA9B4C"/>
    <w:rsid w:val="00BAB665"/>
    <w:rsid w:val="00BB01C1"/>
    <w:rsid w:val="00BB059D"/>
    <w:rsid w:val="00BB06F1"/>
    <w:rsid w:val="00BB072C"/>
    <w:rsid w:val="00BB0FB1"/>
    <w:rsid w:val="00BB11DD"/>
    <w:rsid w:val="00BB1319"/>
    <w:rsid w:val="00BB14B9"/>
    <w:rsid w:val="00BB14FC"/>
    <w:rsid w:val="00BB15A1"/>
    <w:rsid w:val="00BB171C"/>
    <w:rsid w:val="00BB1C52"/>
    <w:rsid w:val="00BB2159"/>
    <w:rsid w:val="00BB253B"/>
    <w:rsid w:val="00BB2785"/>
    <w:rsid w:val="00BB2857"/>
    <w:rsid w:val="00BB28ED"/>
    <w:rsid w:val="00BB2AAD"/>
    <w:rsid w:val="00BB3314"/>
    <w:rsid w:val="00BB3526"/>
    <w:rsid w:val="00BB35FB"/>
    <w:rsid w:val="00BB3CE5"/>
    <w:rsid w:val="00BB3CEE"/>
    <w:rsid w:val="00BB3D06"/>
    <w:rsid w:val="00BB3E05"/>
    <w:rsid w:val="00BB3EDA"/>
    <w:rsid w:val="00BB3EDC"/>
    <w:rsid w:val="00BB3FF6"/>
    <w:rsid w:val="00BB4335"/>
    <w:rsid w:val="00BB45C5"/>
    <w:rsid w:val="00BB469A"/>
    <w:rsid w:val="00BB48C5"/>
    <w:rsid w:val="00BB4A25"/>
    <w:rsid w:val="00BB4D81"/>
    <w:rsid w:val="00BB531D"/>
    <w:rsid w:val="00BB5473"/>
    <w:rsid w:val="00BB557E"/>
    <w:rsid w:val="00BB55A1"/>
    <w:rsid w:val="00BB55CC"/>
    <w:rsid w:val="00BB55DE"/>
    <w:rsid w:val="00BB5817"/>
    <w:rsid w:val="00BB6BB2"/>
    <w:rsid w:val="00BB6BBD"/>
    <w:rsid w:val="00BB6C47"/>
    <w:rsid w:val="00BB6E00"/>
    <w:rsid w:val="00BB6F63"/>
    <w:rsid w:val="00BB7021"/>
    <w:rsid w:val="00BB727F"/>
    <w:rsid w:val="00BB743F"/>
    <w:rsid w:val="00BB78DF"/>
    <w:rsid w:val="00BB7C9A"/>
    <w:rsid w:val="00BC05A2"/>
    <w:rsid w:val="00BC05EA"/>
    <w:rsid w:val="00BC0745"/>
    <w:rsid w:val="00BC0A8B"/>
    <w:rsid w:val="00BC0B35"/>
    <w:rsid w:val="00BC0D7B"/>
    <w:rsid w:val="00BC1038"/>
    <w:rsid w:val="00BC1380"/>
    <w:rsid w:val="00BC14FD"/>
    <w:rsid w:val="00BC1518"/>
    <w:rsid w:val="00BC17BB"/>
    <w:rsid w:val="00BC1976"/>
    <w:rsid w:val="00BC19C1"/>
    <w:rsid w:val="00BC1A92"/>
    <w:rsid w:val="00BC1AF9"/>
    <w:rsid w:val="00BC1F32"/>
    <w:rsid w:val="00BC201F"/>
    <w:rsid w:val="00BC2075"/>
    <w:rsid w:val="00BC208B"/>
    <w:rsid w:val="00BC20A1"/>
    <w:rsid w:val="00BC235D"/>
    <w:rsid w:val="00BC2438"/>
    <w:rsid w:val="00BC2464"/>
    <w:rsid w:val="00BC2572"/>
    <w:rsid w:val="00BC2581"/>
    <w:rsid w:val="00BC2887"/>
    <w:rsid w:val="00BC2AA8"/>
    <w:rsid w:val="00BC2ADB"/>
    <w:rsid w:val="00BC2D92"/>
    <w:rsid w:val="00BC31A8"/>
    <w:rsid w:val="00BC3511"/>
    <w:rsid w:val="00BC3665"/>
    <w:rsid w:val="00BC36D2"/>
    <w:rsid w:val="00BC39F2"/>
    <w:rsid w:val="00BC3C6F"/>
    <w:rsid w:val="00BC3C98"/>
    <w:rsid w:val="00BC3CCA"/>
    <w:rsid w:val="00BC3F1D"/>
    <w:rsid w:val="00BC4121"/>
    <w:rsid w:val="00BC4156"/>
    <w:rsid w:val="00BC41A3"/>
    <w:rsid w:val="00BC4200"/>
    <w:rsid w:val="00BC432B"/>
    <w:rsid w:val="00BC456A"/>
    <w:rsid w:val="00BC472A"/>
    <w:rsid w:val="00BC48B6"/>
    <w:rsid w:val="00BC48C4"/>
    <w:rsid w:val="00BC496E"/>
    <w:rsid w:val="00BC4D2E"/>
    <w:rsid w:val="00BC5221"/>
    <w:rsid w:val="00BC552B"/>
    <w:rsid w:val="00BC55A3"/>
    <w:rsid w:val="00BC5638"/>
    <w:rsid w:val="00BC5AA9"/>
    <w:rsid w:val="00BC5C7D"/>
    <w:rsid w:val="00BC5CB0"/>
    <w:rsid w:val="00BC5CFD"/>
    <w:rsid w:val="00BC5D12"/>
    <w:rsid w:val="00BC6162"/>
    <w:rsid w:val="00BC6168"/>
    <w:rsid w:val="00BC6195"/>
    <w:rsid w:val="00BC61AF"/>
    <w:rsid w:val="00BC64FC"/>
    <w:rsid w:val="00BC68C6"/>
    <w:rsid w:val="00BC6C2D"/>
    <w:rsid w:val="00BC6FFB"/>
    <w:rsid w:val="00BC7139"/>
    <w:rsid w:val="00BC72FA"/>
    <w:rsid w:val="00BC7591"/>
    <w:rsid w:val="00BC7A97"/>
    <w:rsid w:val="00BC7E2E"/>
    <w:rsid w:val="00BD0188"/>
    <w:rsid w:val="00BD01C1"/>
    <w:rsid w:val="00BD02E7"/>
    <w:rsid w:val="00BD0465"/>
    <w:rsid w:val="00BD07DD"/>
    <w:rsid w:val="00BD07F5"/>
    <w:rsid w:val="00BD0CB7"/>
    <w:rsid w:val="00BD1047"/>
    <w:rsid w:val="00BD1227"/>
    <w:rsid w:val="00BD1406"/>
    <w:rsid w:val="00BD1458"/>
    <w:rsid w:val="00BD1691"/>
    <w:rsid w:val="00BD18F8"/>
    <w:rsid w:val="00BD2048"/>
    <w:rsid w:val="00BD20C2"/>
    <w:rsid w:val="00BD22D7"/>
    <w:rsid w:val="00BD24ED"/>
    <w:rsid w:val="00BD2530"/>
    <w:rsid w:val="00BD2961"/>
    <w:rsid w:val="00BD2BBB"/>
    <w:rsid w:val="00BD33DF"/>
    <w:rsid w:val="00BD34E5"/>
    <w:rsid w:val="00BD34FB"/>
    <w:rsid w:val="00BD35BC"/>
    <w:rsid w:val="00BD37FA"/>
    <w:rsid w:val="00BD381C"/>
    <w:rsid w:val="00BD38AD"/>
    <w:rsid w:val="00BD3923"/>
    <w:rsid w:val="00BD3FCB"/>
    <w:rsid w:val="00BD409E"/>
    <w:rsid w:val="00BD4382"/>
    <w:rsid w:val="00BD4622"/>
    <w:rsid w:val="00BD466E"/>
    <w:rsid w:val="00BD4709"/>
    <w:rsid w:val="00BD4A7D"/>
    <w:rsid w:val="00BD4D61"/>
    <w:rsid w:val="00BD4F79"/>
    <w:rsid w:val="00BD51EC"/>
    <w:rsid w:val="00BD5227"/>
    <w:rsid w:val="00BD528F"/>
    <w:rsid w:val="00BD5306"/>
    <w:rsid w:val="00BD5C6B"/>
    <w:rsid w:val="00BD5D17"/>
    <w:rsid w:val="00BD60C1"/>
    <w:rsid w:val="00BD6519"/>
    <w:rsid w:val="00BD660E"/>
    <w:rsid w:val="00BD67FD"/>
    <w:rsid w:val="00BD681F"/>
    <w:rsid w:val="00BD6CCD"/>
    <w:rsid w:val="00BD6D1C"/>
    <w:rsid w:val="00BD6DC2"/>
    <w:rsid w:val="00BD6FD7"/>
    <w:rsid w:val="00BD727E"/>
    <w:rsid w:val="00BD76E5"/>
    <w:rsid w:val="00BD786E"/>
    <w:rsid w:val="00BD7A39"/>
    <w:rsid w:val="00BD7A74"/>
    <w:rsid w:val="00BD7AB7"/>
    <w:rsid w:val="00BD7F5A"/>
    <w:rsid w:val="00BDFEF2"/>
    <w:rsid w:val="00BE02A2"/>
    <w:rsid w:val="00BE0A23"/>
    <w:rsid w:val="00BE12F3"/>
    <w:rsid w:val="00BE1535"/>
    <w:rsid w:val="00BE161D"/>
    <w:rsid w:val="00BE162F"/>
    <w:rsid w:val="00BE1653"/>
    <w:rsid w:val="00BE1809"/>
    <w:rsid w:val="00BE186A"/>
    <w:rsid w:val="00BE198A"/>
    <w:rsid w:val="00BE1CCB"/>
    <w:rsid w:val="00BE23E2"/>
    <w:rsid w:val="00BE268D"/>
    <w:rsid w:val="00BE2755"/>
    <w:rsid w:val="00BE2819"/>
    <w:rsid w:val="00BE2AF2"/>
    <w:rsid w:val="00BE2B1F"/>
    <w:rsid w:val="00BE2C63"/>
    <w:rsid w:val="00BE2C98"/>
    <w:rsid w:val="00BE2FA3"/>
    <w:rsid w:val="00BE3075"/>
    <w:rsid w:val="00BE3287"/>
    <w:rsid w:val="00BE3DBD"/>
    <w:rsid w:val="00BE3EBF"/>
    <w:rsid w:val="00BE4058"/>
    <w:rsid w:val="00BE466B"/>
    <w:rsid w:val="00BE47C0"/>
    <w:rsid w:val="00BE4881"/>
    <w:rsid w:val="00BE4A04"/>
    <w:rsid w:val="00BE4B5C"/>
    <w:rsid w:val="00BE4C35"/>
    <w:rsid w:val="00BE4F92"/>
    <w:rsid w:val="00BE4FA0"/>
    <w:rsid w:val="00BE531C"/>
    <w:rsid w:val="00BE5AD5"/>
    <w:rsid w:val="00BE5BB7"/>
    <w:rsid w:val="00BE5E4F"/>
    <w:rsid w:val="00BE5F24"/>
    <w:rsid w:val="00BE61E4"/>
    <w:rsid w:val="00BE6471"/>
    <w:rsid w:val="00BE6B16"/>
    <w:rsid w:val="00BE6C59"/>
    <w:rsid w:val="00BE7089"/>
    <w:rsid w:val="00BE7346"/>
    <w:rsid w:val="00BE748D"/>
    <w:rsid w:val="00BE7C21"/>
    <w:rsid w:val="00BE7F5A"/>
    <w:rsid w:val="00BF048D"/>
    <w:rsid w:val="00BF09C6"/>
    <w:rsid w:val="00BF0DF6"/>
    <w:rsid w:val="00BF0F33"/>
    <w:rsid w:val="00BF10AD"/>
    <w:rsid w:val="00BF117A"/>
    <w:rsid w:val="00BF130E"/>
    <w:rsid w:val="00BF13EA"/>
    <w:rsid w:val="00BF14AB"/>
    <w:rsid w:val="00BF14B5"/>
    <w:rsid w:val="00BF16A7"/>
    <w:rsid w:val="00BF1847"/>
    <w:rsid w:val="00BF1C2A"/>
    <w:rsid w:val="00BF1E8A"/>
    <w:rsid w:val="00BF209A"/>
    <w:rsid w:val="00BF20EC"/>
    <w:rsid w:val="00BF22C9"/>
    <w:rsid w:val="00BF23D3"/>
    <w:rsid w:val="00BF241E"/>
    <w:rsid w:val="00BF25F4"/>
    <w:rsid w:val="00BF2880"/>
    <w:rsid w:val="00BF2CF8"/>
    <w:rsid w:val="00BF2E66"/>
    <w:rsid w:val="00BF2F22"/>
    <w:rsid w:val="00BF31DA"/>
    <w:rsid w:val="00BF3398"/>
    <w:rsid w:val="00BF33F3"/>
    <w:rsid w:val="00BF3475"/>
    <w:rsid w:val="00BF34D9"/>
    <w:rsid w:val="00BF3843"/>
    <w:rsid w:val="00BF3F86"/>
    <w:rsid w:val="00BF401E"/>
    <w:rsid w:val="00BF418F"/>
    <w:rsid w:val="00BF42C5"/>
    <w:rsid w:val="00BF43BE"/>
    <w:rsid w:val="00BF44A1"/>
    <w:rsid w:val="00BF4641"/>
    <w:rsid w:val="00BF484F"/>
    <w:rsid w:val="00BF48A0"/>
    <w:rsid w:val="00BF4D40"/>
    <w:rsid w:val="00BF4D43"/>
    <w:rsid w:val="00BF4DBE"/>
    <w:rsid w:val="00BF4EC5"/>
    <w:rsid w:val="00BF5226"/>
    <w:rsid w:val="00BF56B0"/>
    <w:rsid w:val="00BF59DE"/>
    <w:rsid w:val="00BF5EE8"/>
    <w:rsid w:val="00BF5FA9"/>
    <w:rsid w:val="00BF60A2"/>
    <w:rsid w:val="00BF646F"/>
    <w:rsid w:val="00BF6779"/>
    <w:rsid w:val="00BF6A1A"/>
    <w:rsid w:val="00BF6B5A"/>
    <w:rsid w:val="00BF6D76"/>
    <w:rsid w:val="00BF70ED"/>
    <w:rsid w:val="00BF7947"/>
    <w:rsid w:val="00BF79D8"/>
    <w:rsid w:val="00BFC911"/>
    <w:rsid w:val="00C009E9"/>
    <w:rsid w:val="00C009F6"/>
    <w:rsid w:val="00C00D8C"/>
    <w:rsid w:val="00C00EE4"/>
    <w:rsid w:val="00C00F45"/>
    <w:rsid w:val="00C01029"/>
    <w:rsid w:val="00C0128B"/>
    <w:rsid w:val="00C013BB"/>
    <w:rsid w:val="00C015AF"/>
    <w:rsid w:val="00C01668"/>
    <w:rsid w:val="00C02314"/>
    <w:rsid w:val="00C0267B"/>
    <w:rsid w:val="00C028D0"/>
    <w:rsid w:val="00C030C9"/>
    <w:rsid w:val="00C03331"/>
    <w:rsid w:val="00C036FA"/>
    <w:rsid w:val="00C03712"/>
    <w:rsid w:val="00C03783"/>
    <w:rsid w:val="00C037AD"/>
    <w:rsid w:val="00C0384C"/>
    <w:rsid w:val="00C03858"/>
    <w:rsid w:val="00C03BC0"/>
    <w:rsid w:val="00C03BCE"/>
    <w:rsid w:val="00C03D2A"/>
    <w:rsid w:val="00C04077"/>
    <w:rsid w:val="00C04188"/>
    <w:rsid w:val="00C04748"/>
    <w:rsid w:val="00C04C57"/>
    <w:rsid w:val="00C04CB7"/>
    <w:rsid w:val="00C04FAF"/>
    <w:rsid w:val="00C0500C"/>
    <w:rsid w:val="00C05058"/>
    <w:rsid w:val="00C050CC"/>
    <w:rsid w:val="00C05162"/>
    <w:rsid w:val="00C05342"/>
    <w:rsid w:val="00C0552C"/>
    <w:rsid w:val="00C05C1C"/>
    <w:rsid w:val="00C05DDE"/>
    <w:rsid w:val="00C061F6"/>
    <w:rsid w:val="00C06578"/>
    <w:rsid w:val="00C06614"/>
    <w:rsid w:val="00C066E6"/>
    <w:rsid w:val="00C067A3"/>
    <w:rsid w:val="00C06AEF"/>
    <w:rsid w:val="00C07189"/>
    <w:rsid w:val="00C0734C"/>
    <w:rsid w:val="00C07379"/>
    <w:rsid w:val="00C074DC"/>
    <w:rsid w:val="00C0755C"/>
    <w:rsid w:val="00C07BF4"/>
    <w:rsid w:val="00C07D48"/>
    <w:rsid w:val="00C07E54"/>
    <w:rsid w:val="00C10241"/>
    <w:rsid w:val="00C1037A"/>
    <w:rsid w:val="00C103B1"/>
    <w:rsid w:val="00C10454"/>
    <w:rsid w:val="00C106C8"/>
    <w:rsid w:val="00C10B7B"/>
    <w:rsid w:val="00C10BC2"/>
    <w:rsid w:val="00C10DEF"/>
    <w:rsid w:val="00C10F8E"/>
    <w:rsid w:val="00C11331"/>
    <w:rsid w:val="00C1142F"/>
    <w:rsid w:val="00C11538"/>
    <w:rsid w:val="00C1182A"/>
    <w:rsid w:val="00C118E1"/>
    <w:rsid w:val="00C11DE4"/>
    <w:rsid w:val="00C11F55"/>
    <w:rsid w:val="00C11FB5"/>
    <w:rsid w:val="00C1277C"/>
    <w:rsid w:val="00C1284D"/>
    <w:rsid w:val="00C128C4"/>
    <w:rsid w:val="00C12B81"/>
    <w:rsid w:val="00C130C9"/>
    <w:rsid w:val="00C13176"/>
    <w:rsid w:val="00C131FC"/>
    <w:rsid w:val="00C133C5"/>
    <w:rsid w:val="00C13912"/>
    <w:rsid w:val="00C139C4"/>
    <w:rsid w:val="00C13AB1"/>
    <w:rsid w:val="00C13D50"/>
    <w:rsid w:val="00C13E06"/>
    <w:rsid w:val="00C1403B"/>
    <w:rsid w:val="00C1451E"/>
    <w:rsid w:val="00C14734"/>
    <w:rsid w:val="00C14F94"/>
    <w:rsid w:val="00C152CD"/>
    <w:rsid w:val="00C1538A"/>
    <w:rsid w:val="00C159CC"/>
    <w:rsid w:val="00C15A9F"/>
    <w:rsid w:val="00C15FBA"/>
    <w:rsid w:val="00C160BC"/>
    <w:rsid w:val="00C16560"/>
    <w:rsid w:val="00C16595"/>
    <w:rsid w:val="00C16930"/>
    <w:rsid w:val="00C16950"/>
    <w:rsid w:val="00C1696A"/>
    <w:rsid w:val="00C1696D"/>
    <w:rsid w:val="00C16A04"/>
    <w:rsid w:val="00C16A45"/>
    <w:rsid w:val="00C16B79"/>
    <w:rsid w:val="00C16CD9"/>
    <w:rsid w:val="00C16E7B"/>
    <w:rsid w:val="00C16FD9"/>
    <w:rsid w:val="00C17019"/>
    <w:rsid w:val="00C172D7"/>
    <w:rsid w:val="00C1737C"/>
    <w:rsid w:val="00C173CE"/>
    <w:rsid w:val="00C176A0"/>
    <w:rsid w:val="00C1C69F"/>
    <w:rsid w:val="00C20054"/>
    <w:rsid w:val="00C20109"/>
    <w:rsid w:val="00C202DC"/>
    <w:rsid w:val="00C20676"/>
    <w:rsid w:val="00C2068C"/>
    <w:rsid w:val="00C20A87"/>
    <w:rsid w:val="00C20D55"/>
    <w:rsid w:val="00C20D6B"/>
    <w:rsid w:val="00C20D9B"/>
    <w:rsid w:val="00C20ECD"/>
    <w:rsid w:val="00C20F77"/>
    <w:rsid w:val="00C2105F"/>
    <w:rsid w:val="00C212CC"/>
    <w:rsid w:val="00C2134A"/>
    <w:rsid w:val="00C2149B"/>
    <w:rsid w:val="00C217C2"/>
    <w:rsid w:val="00C21935"/>
    <w:rsid w:val="00C21958"/>
    <w:rsid w:val="00C2196C"/>
    <w:rsid w:val="00C21AFA"/>
    <w:rsid w:val="00C21DCA"/>
    <w:rsid w:val="00C220EB"/>
    <w:rsid w:val="00C22378"/>
    <w:rsid w:val="00C223F1"/>
    <w:rsid w:val="00C22404"/>
    <w:rsid w:val="00C224D4"/>
    <w:rsid w:val="00C2253A"/>
    <w:rsid w:val="00C22A7C"/>
    <w:rsid w:val="00C22BCD"/>
    <w:rsid w:val="00C22DCF"/>
    <w:rsid w:val="00C22E10"/>
    <w:rsid w:val="00C22EDB"/>
    <w:rsid w:val="00C22F7D"/>
    <w:rsid w:val="00C22FA1"/>
    <w:rsid w:val="00C230C0"/>
    <w:rsid w:val="00C234AB"/>
    <w:rsid w:val="00C23608"/>
    <w:rsid w:val="00C23792"/>
    <w:rsid w:val="00C23C52"/>
    <w:rsid w:val="00C23D79"/>
    <w:rsid w:val="00C23D9F"/>
    <w:rsid w:val="00C23E48"/>
    <w:rsid w:val="00C23F3E"/>
    <w:rsid w:val="00C246E4"/>
    <w:rsid w:val="00C2496D"/>
    <w:rsid w:val="00C24AE4"/>
    <w:rsid w:val="00C24B55"/>
    <w:rsid w:val="00C24BFA"/>
    <w:rsid w:val="00C25473"/>
    <w:rsid w:val="00C254A4"/>
    <w:rsid w:val="00C2571E"/>
    <w:rsid w:val="00C2574C"/>
    <w:rsid w:val="00C259DC"/>
    <w:rsid w:val="00C25CE0"/>
    <w:rsid w:val="00C26499"/>
    <w:rsid w:val="00C2669E"/>
    <w:rsid w:val="00C26A1D"/>
    <w:rsid w:val="00C26EB4"/>
    <w:rsid w:val="00C2743B"/>
    <w:rsid w:val="00C27547"/>
    <w:rsid w:val="00C279A4"/>
    <w:rsid w:val="00C279B8"/>
    <w:rsid w:val="00C30529"/>
    <w:rsid w:val="00C3062F"/>
    <w:rsid w:val="00C31182"/>
    <w:rsid w:val="00C311B6"/>
    <w:rsid w:val="00C31297"/>
    <w:rsid w:val="00C31477"/>
    <w:rsid w:val="00C314F3"/>
    <w:rsid w:val="00C31582"/>
    <w:rsid w:val="00C3167A"/>
    <w:rsid w:val="00C316CB"/>
    <w:rsid w:val="00C316D6"/>
    <w:rsid w:val="00C31A8D"/>
    <w:rsid w:val="00C31D80"/>
    <w:rsid w:val="00C31E8A"/>
    <w:rsid w:val="00C326B4"/>
    <w:rsid w:val="00C3294F"/>
    <w:rsid w:val="00C32B8F"/>
    <w:rsid w:val="00C32CA9"/>
    <w:rsid w:val="00C32CBF"/>
    <w:rsid w:val="00C32CDE"/>
    <w:rsid w:val="00C32DBA"/>
    <w:rsid w:val="00C334F5"/>
    <w:rsid w:val="00C33810"/>
    <w:rsid w:val="00C33E0B"/>
    <w:rsid w:val="00C34019"/>
    <w:rsid w:val="00C3418E"/>
    <w:rsid w:val="00C34574"/>
    <w:rsid w:val="00C34890"/>
    <w:rsid w:val="00C34B37"/>
    <w:rsid w:val="00C34B6A"/>
    <w:rsid w:val="00C34C4D"/>
    <w:rsid w:val="00C352BF"/>
    <w:rsid w:val="00C3561D"/>
    <w:rsid w:val="00C35743"/>
    <w:rsid w:val="00C35E86"/>
    <w:rsid w:val="00C36051"/>
    <w:rsid w:val="00C3606E"/>
    <w:rsid w:val="00C36171"/>
    <w:rsid w:val="00C3623C"/>
    <w:rsid w:val="00C36922"/>
    <w:rsid w:val="00C36B9A"/>
    <w:rsid w:val="00C36D8E"/>
    <w:rsid w:val="00C36E35"/>
    <w:rsid w:val="00C378B7"/>
    <w:rsid w:val="00C3792D"/>
    <w:rsid w:val="00C37A53"/>
    <w:rsid w:val="00C37ABA"/>
    <w:rsid w:val="00C37B97"/>
    <w:rsid w:val="00C37C5E"/>
    <w:rsid w:val="00C37D22"/>
    <w:rsid w:val="00C3F1CC"/>
    <w:rsid w:val="00C40348"/>
    <w:rsid w:val="00C4057F"/>
    <w:rsid w:val="00C405FB"/>
    <w:rsid w:val="00C4060B"/>
    <w:rsid w:val="00C406DE"/>
    <w:rsid w:val="00C406F9"/>
    <w:rsid w:val="00C408AE"/>
    <w:rsid w:val="00C40CDF"/>
    <w:rsid w:val="00C40E2D"/>
    <w:rsid w:val="00C40E3E"/>
    <w:rsid w:val="00C40E7D"/>
    <w:rsid w:val="00C41436"/>
    <w:rsid w:val="00C4166B"/>
    <w:rsid w:val="00C4173D"/>
    <w:rsid w:val="00C41A9E"/>
    <w:rsid w:val="00C41C16"/>
    <w:rsid w:val="00C425D1"/>
    <w:rsid w:val="00C432E3"/>
    <w:rsid w:val="00C4342A"/>
    <w:rsid w:val="00C43499"/>
    <w:rsid w:val="00C43557"/>
    <w:rsid w:val="00C43985"/>
    <w:rsid w:val="00C439AF"/>
    <w:rsid w:val="00C43D85"/>
    <w:rsid w:val="00C44218"/>
    <w:rsid w:val="00C44848"/>
    <w:rsid w:val="00C44881"/>
    <w:rsid w:val="00C448B7"/>
    <w:rsid w:val="00C44AA7"/>
    <w:rsid w:val="00C44C7D"/>
    <w:rsid w:val="00C44F18"/>
    <w:rsid w:val="00C44FC4"/>
    <w:rsid w:val="00C4512B"/>
    <w:rsid w:val="00C4521B"/>
    <w:rsid w:val="00C45549"/>
    <w:rsid w:val="00C4563A"/>
    <w:rsid w:val="00C45C41"/>
    <w:rsid w:val="00C45C78"/>
    <w:rsid w:val="00C46031"/>
    <w:rsid w:val="00C465D8"/>
    <w:rsid w:val="00C4665B"/>
    <w:rsid w:val="00C466A3"/>
    <w:rsid w:val="00C4684C"/>
    <w:rsid w:val="00C46950"/>
    <w:rsid w:val="00C46BCC"/>
    <w:rsid w:val="00C47035"/>
    <w:rsid w:val="00C4712C"/>
    <w:rsid w:val="00C4713B"/>
    <w:rsid w:val="00C47233"/>
    <w:rsid w:val="00C4747E"/>
    <w:rsid w:val="00C47511"/>
    <w:rsid w:val="00C47841"/>
    <w:rsid w:val="00C47A34"/>
    <w:rsid w:val="00C47A6B"/>
    <w:rsid w:val="00C47AD5"/>
    <w:rsid w:val="00C47CE2"/>
    <w:rsid w:val="00C47D06"/>
    <w:rsid w:val="00C47F42"/>
    <w:rsid w:val="00C50032"/>
    <w:rsid w:val="00C500FF"/>
    <w:rsid w:val="00C50111"/>
    <w:rsid w:val="00C50267"/>
    <w:rsid w:val="00C5039E"/>
    <w:rsid w:val="00C506B0"/>
    <w:rsid w:val="00C50908"/>
    <w:rsid w:val="00C50CD4"/>
    <w:rsid w:val="00C514DF"/>
    <w:rsid w:val="00C51A9E"/>
    <w:rsid w:val="00C51BF6"/>
    <w:rsid w:val="00C51D6C"/>
    <w:rsid w:val="00C51EA2"/>
    <w:rsid w:val="00C521DB"/>
    <w:rsid w:val="00C522FB"/>
    <w:rsid w:val="00C52372"/>
    <w:rsid w:val="00C52614"/>
    <w:rsid w:val="00C529F5"/>
    <w:rsid w:val="00C52A65"/>
    <w:rsid w:val="00C52B8C"/>
    <w:rsid w:val="00C52F18"/>
    <w:rsid w:val="00C532EE"/>
    <w:rsid w:val="00C5334A"/>
    <w:rsid w:val="00C534FD"/>
    <w:rsid w:val="00C53520"/>
    <w:rsid w:val="00C53729"/>
    <w:rsid w:val="00C5384F"/>
    <w:rsid w:val="00C53854"/>
    <w:rsid w:val="00C53881"/>
    <w:rsid w:val="00C53AE3"/>
    <w:rsid w:val="00C53B5E"/>
    <w:rsid w:val="00C5407E"/>
    <w:rsid w:val="00C5415D"/>
    <w:rsid w:val="00C54242"/>
    <w:rsid w:val="00C542AB"/>
    <w:rsid w:val="00C54634"/>
    <w:rsid w:val="00C549A9"/>
    <w:rsid w:val="00C549F3"/>
    <w:rsid w:val="00C54A10"/>
    <w:rsid w:val="00C54B88"/>
    <w:rsid w:val="00C551A9"/>
    <w:rsid w:val="00C551F8"/>
    <w:rsid w:val="00C5536C"/>
    <w:rsid w:val="00C554A8"/>
    <w:rsid w:val="00C55546"/>
    <w:rsid w:val="00C55997"/>
    <w:rsid w:val="00C55A0D"/>
    <w:rsid w:val="00C55A13"/>
    <w:rsid w:val="00C560B8"/>
    <w:rsid w:val="00C56214"/>
    <w:rsid w:val="00C562DD"/>
    <w:rsid w:val="00C564B3"/>
    <w:rsid w:val="00C56524"/>
    <w:rsid w:val="00C56665"/>
    <w:rsid w:val="00C56774"/>
    <w:rsid w:val="00C56890"/>
    <w:rsid w:val="00C568C2"/>
    <w:rsid w:val="00C56B27"/>
    <w:rsid w:val="00C56CAF"/>
    <w:rsid w:val="00C56D77"/>
    <w:rsid w:val="00C57470"/>
    <w:rsid w:val="00C574DB"/>
    <w:rsid w:val="00C57736"/>
    <w:rsid w:val="00C57F96"/>
    <w:rsid w:val="00C5CA54"/>
    <w:rsid w:val="00C602F8"/>
    <w:rsid w:val="00C609D8"/>
    <w:rsid w:val="00C60EED"/>
    <w:rsid w:val="00C6117E"/>
    <w:rsid w:val="00C61406"/>
    <w:rsid w:val="00C6162F"/>
    <w:rsid w:val="00C6195A"/>
    <w:rsid w:val="00C61A14"/>
    <w:rsid w:val="00C61B85"/>
    <w:rsid w:val="00C61C91"/>
    <w:rsid w:val="00C61CF3"/>
    <w:rsid w:val="00C61F0F"/>
    <w:rsid w:val="00C61FFE"/>
    <w:rsid w:val="00C6203C"/>
    <w:rsid w:val="00C622FF"/>
    <w:rsid w:val="00C6232B"/>
    <w:rsid w:val="00C62467"/>
    <w:rsid w:val="00C6295C"/>
    <w:rsid w:val="00C62D3F"/>
    <w:rsid w:val="00C631E1"/>
    <w:rsid w:val="00C63562"/>
    <w:rsid w:val="00C636AA"/>
    <w:rsid w:val="00C63B02"/>
    <w:rsid w:val="00C63BA6"/>
    <w:rsid w:val="00C63C37"/>
    <w:rsid w:val="00C63CE4"/>
    <w:rsid w:val="00C63D8A"/>
    <w:rsid w:val="00C63E34"/>
    <w:rsid w:val="00C63EA6"/>
    <w:rsid w:val="00C64372"/>
    <w:rsid w:val="00C649D8"/>
    <w:rsid w:val="00C6574A"/>
    <w:rsid w:val="00C65770"/>
    <w:rsid w:val="00C65C50"/>
    <w:rsid w:val="00C65F01"/>
    <w:rsid w:val="00C65F75"/>
    <w:rsid w:val="00C66100"/>
    <w:rsid w:val="00C66162"/>
    <w:rsid w:val="00C66292"/>
    <w:rsid w:val="00C6630E"/>
    <w:rsid w:val="00C66409"/>
    <w:rsid w:val="00C66493"/>
    <w:rsid w:val="00C6653A"/>
    <w:rsid w:val="00C667D8"/>
    <w:rsid w:val="00C66B1B"/>
    <w:rsid w:val="00C6703C"/>
    <w:rsid w:val="00C670F0"/>
    <w:rsid w:val="00C67260"/>
    <w:rsid w:val="00C67726"/>
    <w:rsid w:val="00C6794D"/>
    <w:rsid w:val="00C6EB3F"/>
    <w:rsid w:val="00C6F41B"/>
    <w:rsid w:val="00C700BC"/>
    <w:rsid w:val="00C70480"/>
    <w:rsid w:val="00C705C2"/>
    <w:rsid w:val="00C706C2"/>
    <w:rsid w:val="00C7088A"/>
    <w:rsid w:val="00C70CE8"/>
    <w:rsid w:val="00C7104C"/>
    <w:rsid w:val="00C713C1"/>
    <w:rsid w:val="00C71745"/>
    <w:rsid w:val="00C717FB"/>
    <w:rsid w:val="00C71806"/>
    <w:rsid w:val="00C71AC9"/>
    <w:rsid w:val="00C71BFB"/>
    <w:rsid w:val="00C71C5F"/>
    <w:rsid w:val="00C71EFA"/>
    <w:rsid w:val="00C723FC"/>
    <w:rsid w:val="00C72684"/>
    <w:rsid w:val="00C72687"/>
    <w:rsid w:val="00C726B7"/>
    <w:rsid w:val="00C72A03"/>
    <w:rsid w:val="00C72A8D"/>
    <w:rsid w:val="00C72B4C"/>
    <w:rsid w:val="00C72C2F"/>
    <w:rsid w:val="00C72F7E"/>
    <w:rsid w:val="00C7335F"/>
    <w:rsid w:val="00C737A4"/>
    <w:rsid w:val="00C73C26"/>
    <w:rsid w:val="00C73C62"/>
    <w:rsid w:val="00C73E63"/>
    <w:rsid w:val="00C73F99"/>
    <w:rsid w:val="00C74117"/>
    <w:rsid w:val="00C741D8"/>
    <w:rsid w:val="00C7422C"/>
    <w:rsid w:val="00C749E7"/>
    <w:rsid w:val="00C74EE5"/>
    <w:rsid w:val="00C75025"/>
    <w:rsid w:val="00C750F8"/>
    <w:rsid w:val="00C75184"/>
    <w:rsid w:val="00C751AF"/>
    <w:rsid w:val="00C75628"/>
    <w:rsid w:val="00C7576F"/>
    <w:rsid w:val="00C75A09"/>
    <w:rsid w:val="00C75D06"/>
    <w:rsid w:val="00C76033"/>
    <w:rsid w:val="00C763EF"/>
    <w:rsid w:val="00C76BDB"/>
    <w:rsid w:val="00C76EA6"/>
    <w:rsid w:val="00C77127"/>
    <w:rsid w:val="00C77641"/>
    <w:rsid w:val="00C776AE"/>
    <w:rsid w:val="00C7799A"/>
    <w:rsid w:val="00C77C53"/>
    <w:rsid w:val="00C77D97"/>
    <w:rsid w:val="00C77F61"/>
    <w:rsid w:val="00C7FC3D"/>
    <w:rsid w:val="00C80053"/>
    <w:rsid w:val="00C80522"/>
    <w:rsid w:val="00C806A1"/>
    <w:rsid w:val="00C80847"/>
    <w:rsid w:val="00C80EDF"/>
    <w:rsid w:val="00C81320"/>
    <w:rsid w:val="00C814A0"/>
    <w:rsid w:val="00C817C4"/>
    <w:rsid w:val="00C81888"/>
    <w:rsid w:val="00C81A9B"/>
    <w:rsid w:val="00C81C20"/>
    <w:rsid w:val="00C81E90"/>
    <w:rsid w:val="00C82249"/>
    <w:rsid w:val="00C82414"/>
    <w:rsid w:val="00C82480"/>
    <w:rsid w:val="00C82735"/>
    <w:rsid w:val="00C82764"/>
    <w:rsid w:val="00C82A84"/>
    <w:rsid w:val="00C82D46"/>
    <w:rsid w:val="00C82EFF"/>
    <w:rsid w:val="00C830CD"/>
    <w:rsid w:val="00C831D4"/>
    <w:rsid w:val="00C8322D"/>
    <w:rsid w:val="00C8325B"/>
    <w:rsid w:val="00C83518"/>
    <w:rsid w:val="00C83B99"/>
    <w:rsid w:val="00C83DCE"/>
    <w:rsid w:val="00C83DD9"/>
    <w:rsid w:val="00C8447D"/>
    <w:rsid w:val="00C84622"/>
    <w:rsid w:val="00C84820"/>
    <w:rsid w:val="00C84BC5"/>
    <w:rsid w:val="00C84BCD"/>
    <w:rsid w:val="00C84C4A"/>
    <w:rsid w:val="00C84E46"/>
    <w:rsid w:val="00C85153"/>
    <w:rsid w:val="00C8526B"/>
    <w:rsid w:val="00C8549C"/>
    <w:rsid w:val="00C85698"/>
    <w:rsid w:val="00C85888"/>
    <w:rsid w:val="00C85E41"/>
    <w:rsid w:val="00C85EC5"/>
    <w:rsid w:val="00C860D1"/>
    <w:rsid w:val="00C86788"/>
    <w:rsid w:val="00C86926"/>
    <w:rsid w:val="00C86A03"/>
    <w:rsid w:val="00C86A43"/>
    <w:rsid w:val="00C86AB9"/>
    <w:rsid w:val="00C86C4B"/>
    <w:rsid w:val="00C86C83"/>
    <w:rsid w:val="00C8757C"/>
    <w:rsid w:val="00C87620"/>
    <w:rsid w:val="00C8783E"/>
    <w:rsid w:val="00C878D0"/>
    <w:rsid w:val="00C87992"/>
    <w:rsid w:val="00C87A47"/>
    <w:rsid w:val="00C87AB4"/>
    <w:rsid w:val="00C87D0D"/>
    <w:rsid w:val="00C87DF4"/>
    <w:rsid w:val="00C9004B"/>
    <w:rsid w:val="00C90404"/>
    <w:rsid w:val="00C908C1"/>
    <w:rsid w:val="00C90A49"/>
    <w:rsid w:val="00C90BD5"/>
    <w:rsid w:val="00C90D1E"/>
    <w:rsid w:val="00C90DE1"/>
    <w:rsid w:val="00C915E4"/>
    <w:rsid w:val="00C91986"/>
    <w:rsid w:val="00C91E2B"/>
    <w:rsid w:val="00C91EB4"/>
    <w:rsid w:val="00C9208E"/>
    <w:rsid w:val="00C92124"/>
    <w:rsid w:val="00C926A8"/>
    <w:rsid w:val="00C927F0"/>
    <w:rsid w:val="00C92D26"/>
    <w:rsid w:val="00C92E87"/>
    <w:rsid w:val="00C930A0"/>
    <w:rsid w:val="00C93281"/>
    <w:rsid w:val="00C938CD"/>
    <w:rsid w:val="00C93DD9"/>
    <w:rsid w:val="00C93F8B"/>
    <w:rsid w:val="00C9412D"/>
    <w:rsid w:val="00C94467"/>
    <w:rsid w:val="00C94579"/>
    <w:rsid w:val="00C9475D"/>
    <w:rsid w:val="00C94793"/>
    <w:rsid w:val="00C947FB"/>
    <w:rsid w:val="00C9487A"/>
    <w:rsid w:val="00C94A60"/>
    <w:rsid w:val="00C94EDC"/>
    <w:rsid w:val="00C95550"/>
    <w:rsid w:val="00C956F1"/>
    <w:rsid w:val="00C95EBB"/>
    <w:rsid w:val="00C95F4A"/>
    <w:rsid w:val="00C96299"/>
    <w:rsid w:val="00C967E5"/>
    <w:rsid w:val="00C9693E"/>
    <w:rsid w:val="00C96BD8"/>
    <w:rsid w:val="00C96FE4"/>
    <w:rsid w:val="00C96FED"/>
    <w:rsid w:val="00C97641"/>
    <w:rsid w:val="00C97A59"/>
    <w:rsid w:val="00C97BD7"/>
    <w:rsid w:val="00C97D16"/>
    <w:rsid w:val="00C97D7C"/>
    <w:rsid w:val="00C97F1F"/>
    <w:rsid w:val="00C97F33"/>
    <w:rsid w:val="00CA0014"/>
    <w:rsid w:val="00CA0514"/>
    <w:rsid w:val="00CA0B22"/>
    <w:rsid w:val="00CA0BB0"/>
    <w:rsid w:val="00CA0BF1"/>
    <w:rsid w:val="00CA109C"/>
    <w:rsid w:val="00CA115D"/>
    <w:rsid w:val="00CA1613"/>
    <w:rsid w:val="00CA1B38"/>
    <w:rsid w:val="00CA1C0F"/>
    <w:rsid w:val="00CA1E5D"/>
    <w:rsid w:val="00CA226C"/>
    <w:rsid w:val="00CA2323"/>
    <w:rsid w:val="00CA264F"/>
    <w:rsid w:val="00CA2823"/>
    <w:rsid w:val="00CA2B6F"/>
    <w:rsid w:val="00CA3032"/>
    <w:rsid w:val="00CA369B"/>
    <w:rsid w:val="00CA37E0"/>
    <w:rsid w:val="00CA3E70"/>
    <w:rsid w:val="00CA4070"/>
    <w:rsid w:val="00CA470F"/>
    <w:rsid w:val="00CA4A9A"/>
    <w:rsid w:val="00CA5177"/>
    <w:rsid w:val="00CA5198"/>
    <w:rsid w:val="00CA5384"/>
    <w:rsid w:val="00CA5E9D"/>
    <w:rsid w:val="00CA6094"/>
    <w:rsid w:val="00CA625A"/>
    <w:rsid w:val="00CA62F2"/>
    <w:rsid w:val="00CA6306"/>
    <w:rsid w:val="00CA645E"/>
    <w:rsid w:val="00CA659A"/>
    <w:rsid w:val="00CA66FA"/>
    <w:rsid w:val="00CA6A8D"/>
    <w:rsid w:val="00CA6E7A"/>
    <w:rsid w:val="00CA74F3"/>
    <w:rsid w:val="00CA75D3"/>
    <w:rsid w:val="00CA7621"/>
    <w:rsid w:val="00CA78C7"/>
    <w:rsid w:val="00CA7AF5"/>
    <w:rsid w:val="00CA7BB7"/>
    <w:rsid w:val="00CA7DD3"/>
    <w:rsid w:val="00CA7E8F"/>
    <w:rsid w:val="00CA7F7E"/>
    <w:rsid w:val="00CAC514"/>
    <w:rsid w:val="00CACED4"/>
    <w:rsid w:val="00CADF5B"/>
    <w:rsid w:val="00CB0122"/>
    <w:rsid w:val="00CB01C4"/>
    <w:rsid w:val="00CB0230"/>
    <w:rsid w:val="00CB02E1"/>
    <w:rsid w:val="00CB0556"/>
    <w:rsid w:val="00CB0B08"/>
    <w:rsid w:val="00CB0B87"/>
    <w:rsid w:val="00CB0BDD"/>
    <w:rsid w:val="00CB0C80"/>
    <w:rsid w:val="00CB0E4E"/>
    <w:rsid w:val="00CB1874"/>
    <w:rsid w:val="00CB1A05"/>
    <w:rsid w:val="00CB1C59"/>
    <w:rsid w:val="00CB1C64"/>
    <w:rsid w:val="00CB1E2A"/>
    <w:rsid w:val="00CB228F"/>
    <w:rsid w:val="00CB23F2"/>
    <w:rsid w:val="00CB2616"/>
    <w:rsid w:val="00CB2923"/>
    <w:rsid w:val="00CB2AD6"/>
    <w:rsid w:val="00CB2B10"/>
    <w:rsid w:val="00CB2BAD"/>
    <w:rsid w:val="00CB2D6C"/>
    <w:rsid w:val="00CB2DEB"/>
    <w:rsid w:val="00CB3037"/>
    <w:rsid w:val="00CB3189"/>
    <w:rsid w:val="00CB3278"/>
    <w:rsid w:val="00CB3282"/>
    <w:rsid w:val="00CB3618"/>
    <w:rsid w:val="00CB3810"/>
    <w:rsid w:val="00CB3974"/>
    <w:rsid w:val="00CB3E7B"/>
    <w:rsid w:val="00CB411F"/>
    <w:rsid w:val="00CB43DB"/>
    <w:rsid w:val="00CB45F2"/>
    <w:rsid w:val="00CB46A2"/>
    <w:rsid w:val="00CB498B"/>
    <w:rsid w:val="00CB4D1D"/>
    <w:rsid w:val="00CB4D4C"/>
    <w:rsid w:val="00CB4F65"/>
    <w:rsid w:val="00CB5328"/>
    <w:rsid w:val="00CB5666"/>
    <w:rsid w:val="00CB57A8"/>
    <w:rsid w:val="00CB5B8B"/>
    <w:rsid w:val="00CB5E35"/>
    <w:rsid w:val="00CB6476"/>
    <w:rsid w:val="00CB671D"/>
    <w:rsid w:val="00CB6720"/>
    <w:rsid w:val="00CB6775"/>
    <w:rsid w:val="00CB6B84"/>
    <w:rsid w:val="00CB6FEE"/>
    <w:rsid w:val="00CB6FFB"/>
    <w:rsid w:val="00CB7121"/>
    <w:rsid w:val="00CB7166"/>
    <w:rsid w:val="00CB7896"/>
    <w:rsid w:val="00CB79A6"/>
    <w:rsid w:val="00CB7C87"/>
    <w:rsid w:val="00CB7FFE"/>
    <w:rsid w:val="00CC002D"/>
    <w:rsid w:val="00CC0331"/>
    <w:rsid w:val="00CC0DC5"/>
    <w:rsid w:val="00CC1123"/>
    <w:rsid w:val="00CC1475"/>
    <w:rsid w:val="00CC1933"/>
    <w:rsid w:val="00CC19FF"/>
    <w:rsid w:val="00CC1B64"/>
    <w:rsid w:val="00CC1EA5"/>
    <w:rsid w:val="00CC1EBB"/>
    <w:rsid w:val="00CC1F4D"/>
    <w:rsid w:val="00CC2073"/>
    <w:rsid w:val="00CC20B7"/>
    <w:rsid w:val="00CC20F4"/>
    <w:rsid w:val="00CC228D"/>
    <w:rsid w:val="00CC24CC"/>
    <w:rsid w:val="00CC2531"/>
    <w:rsid w:val="00CC29D3"/>
    <w:rsid w:val="00CC2C8F"/>
    <w:rsid w:val="00CC2D30"/>
    <w:rsid w:val="00CC31D6"/>
    <w:rsid w:val="00CC37C1"/>
    <w:rsid w:val="00CC3910"/>
    <w:rsid w:val="00CC39A2"/>
    <w:rsid w:val="00CC39A7"/>
    <w:rsid w:val="00CC3A9E"/>
    <w:rsid w:val="00CC3B2E"/>
    <w:rsid w:val="00CC3C5A"/>
    <w:rsid w:val="00CC3E8D"/>
    <w:rsid w:val="00CC3F0E"/>
    <w:rsid w:val="00CC3F1F"/>
    <w:rsid w:val="00CC4080"/>
    <w:rsid w:val="00CC40F9"/>
    <w:rsid w:val="00CC4234"/>
    <w:rsid w:val="00CC4252"/>
    <w:rsid w:val="00CC4364"/>
    <w:rsid w:val="00CC438D"/>
    <w:rsid w:val="00CC44A3"/>
    <w:rsid w:val="00CC472A"/>
    <w:rsid w:val="00CC4FB7"/>
    <w:rsid w:val="00CC553D"/>
    <w:rsid w:val="00CC5ACF"/>
    <w:rsid w:val="00CC5C13"/>
    <w:rsid w:val="00CC5E35"/>
    <w:rsid w:val="00CC62C6"/>
    <w:rsid w:val="00CC6385"/>
    <w:rsid w:val="00CC6793"/>
    <w:rsid w:val="00CC69B2"/>
    <w:rsid w:val="00CC69BF"/>
    <w:rsid w:val="00CC71B0"/>
    <w:rsid w:val="00CC7235"/>
    <w:rsid w:val="00CC74E2"/>
    <w:rsid w:val="00CC7620"/>
    <w:rsid w:val="00CC76D5"/>
    <w:rsid w:val="00CC77BD"/>
    <w:rsid w:val="00CC78BA"/>
    <w:rsid w:val="00CC7A65"/>
    <w:rsid w:val="00CC7AB2"/>
    <w:rsid w:val="00CC7BBB"/>
    <w:rsid w:val="00CC7D49"/>
    <w:rsid w:val="00CC7E60"/>
    <w:rsid w:val="00CD00C7"/>
    <w:rsid w:val="00CD048E"/>
    <w:rsid w:val="00CD05F2"/>
    <w:rsid w:val="00CD081C"/>
    <w:rsid w:val="00CD0925"/>
    <w:rsid w:val="00CD0B40"/>
    <w:rsid w:val="00CD0EFB"/>
    <w:rsid w:val="00CD1087"/>
    <w:rsid w:val="00CD1113"/>
    <w:rsid w:val="00CD1457"/>
    <w:rsid w:val="00CD1592"/>
    <w:rsid w:val="00CD16D5"/>
    <w:rsid w:val="00CD1887"/>
    <w:rsid w:val="00CD1977"/>
    <w:rsid w:val="00CD2278"/>
    <w:rsid w:val="00CD27CF"/>
    <w:rsid w:val="00CD285A"/>
    <w:rsid w:val="00CD28CA"/>
    <w:rsid w:val="00CD2D68"/>
    <w:rsid w:val="00CD3133"/>
    <w:rsid w:val="00CD3451"/>
    <w:rsid w:val="00CD34CA"/>
    <w:rsid w:val="00CD3918"/>
    <w:rsid w:val="00CD39C2"/>
    <w:rsid w:val="00CD3D99"/>
    <w:rsid w:val="00CD3FAC"/>
    <w:rsid w:val="00CD411E"/>
    <w:rsid w:val="00CD41A9"/>
    <w:rsid w:val="00CD44A3"/>
    <w:rsid w:val="00CD4960"/>
    <w:rsid w:val="00CD498F"/>
    <w:rsid w:val="00CD4A87"/>
    <w:rsid w:val="00CD4B07"/>
    <w:rsid w:val="00CD4E5D"/>
    <w:rsid w:val="00CD503B"/>
    <w:rsid w:val="00CD5340"/>
    <w:rsid w:val="00CD54A2"/>
    <w:rsid w:val="00CD56D2"/>
    <w:rsid w:val="00CD57F5"/>
    <w:rsid w:val="00CD5881"/>
    <w:rsid w:val="00CD5D0A"/>
    <w:rsid w:val="00CD5E08"/>
    <w:rsid w:val="00CD5F21"/>
    <w:rsid w:val="00CD6129"/>
    <w:rsid w:val="00CD66FE"/>
    <w:rsid w:val="00CD675A"/>
    <w:rsid w:val="00CD73A8"/>
    <w:rsid w:val="00CD73D6"/>
    <w:rsid w:val="00CD7430"/>
    <w:rsid w:val="00CD7451"/>
    <w:rsid w:val="00CD759E"/>
    <w:rsid w:val="00CD7E2D"/>
    <w:rsid w:val="00CD7E80"/>
    <w:rsid w:val="00CDA753"/>
    <w:rsid w:val="00CDC9B9"/>
    <w:rsid w:val="00CDD781"/>
    <w:rsid w:val="00CE0131"/>
    <w:rsid w:val="00CE0351"/>
    <w:rsid w:val="00CE08D3"/>
    <w:rsid w:val="00CE0902"/>
    <w:rsid w:val="00CE096B"/>
    <w:rsid w:val="00CE0C54"/>
    <w:rsid w:val="00CE0D61"/>
    <w:rsid w:val="00CE0EE7"/>
    <w:rsid w:val="00CE0F5E"/>
    <w:rsid w:val="00CE0F9D"/>
    <w:rsid w:val="00CE108B"/>
    <w:rsid w:val="00CE10E9"/>
    <w:rsid w:val="00CE1396"/>
    <w:rsid w:val="00CE146D"/>
    <w:rsid w:val="00CE14CE"/>
    <w:rsid w:val="00CE1699"/>
    <w:rsid w:val="00CE1E82"/>
    <w:rsid w:val="00CE29AF"/>
    <w:rsid w:val="00CE29BD"/>
    <w:rsid w:val="00CE2FE1"/>
    <w:rsid w:val="00CE3235"/>
    <w:rsid w:val="00CE33A1"/>
    <w:rsid w:val="00CE359E"/>
    <w:rsid w:val="00CE38C6"/>
    <w:rsid w:val="00CE3A79"/>
    <w:rsid w:val="00CE3AC9"/>
    <w:rsid w:val="00CE3D59"/>
    <w:rsid w:val="00CE3D68"/>
    <w:rsid w:val="00CE3DA2"/>
    <w:rsid w:val="00CE3F35"/>
    <w:rsid w:val="00CE4282"/>
    <w:rsid w:val="00CE4657"/>
    <w:rsid w:val="00CE4689"/>
    <w:rsid w:val="00CE4719"/>
    <w:rsid w:val="00CE4841"/>
    <w:rsid w:val="00CE4A9C"/>
    <w:rsid w:val="00CE5389"/>
    <w:rsid w:val="00CE53BE"/>
    <w:rsid w:val="00CE57B0"/>
    <w:rsid w:val="00CE5A10"/>
    <w:rsid w:val="00CE5A99"/>
    <w:rsid w:val="00CE5F04"/>
    <w:rsid w:val="00CE5FE1"/>
    <w:rsid w:val="00CE61C1"/>
    <w:rsid w:val="00CE6371"/>
    <w:rsid w:val="00CE65C8"/>
    <w:rsid w:val="00CE6604"/>
    <w:rsid w:val="00CE6832"/>
    <w:rsid w:val="00CE6C71"/>
    <w:rsid w:val="00CE6F7E"/>
    <w:rsid w:val="00CE7197"/>
    <w:rsid w:val="00CE7198"/>
    <w:rsid w:val="00CE740D"/>
    <w:rsid w:val="00CE741A"/>
    <w:rsid w:val="00CE7659"/>
    <w:rsid w:val="00CE7728"/>
    <w:rsid w:val="00CE79A0"/>
    <w:rsid w:val="00CE7CAB"/>
    <w:rsid w:val="00CE7DBC"/>
    <w:rsid w:val="00CF003E"/>
    <w:rsid w:val="00CF0265"/>
    <w:rsid w:val="00CF028A"/>
    <w:rsid w:val="00CF02AF"/>
    <w:rsid w:val="00CF031B"/>
    <w:rsid w:val="00CF04AB"/>
    <w:rsid w:val="00CF06D0"/>
    <w:rsid w:val="00CF082A"/>
    <w:rsid w:val="00CF0D74"/>
    <w:rsid w:val="00CF1265"/>
    <w:rsid w:val="00CF12D9"/>
    <w:rsid w:val="00CF1429"/>
    <w:rsid w:val="00CF17AE"/>
    <w:rsid w:val="00CF1917"/>
    <w:rsid w:val="00CF1C0C"/>
    <w:rsid w:val="00CF1D25"/>
    <w:rsid w:val="00CF1FBA"/>
    <w:rsid w:val="00CF219C"/>
    <w:rsid w:val="00CF2BB4"/>
    <w:rsid w:val="00CF2CAD"/>
    <w:rsid w:val="00CF30B1"/>
    <w:rsid w:val="00CF3174"/>
    <w:rsid w:val="00CF323E"/>
    <w:rsid w:val="00CF32B2"/>
    <w:rsid w:val="00CF3342"/>
    <w:rsid w:val="00CF33F5"/>
    <w:rsid w:val="00CF36F0"/>
    <w:rsid w:val="00CF38EE"/>
    <w:rsid w:val="00CF3967"/>
    <w:rsid w:val="00CF3AC3"/>
    <w:rsid w:val="00CF3C29"/>
    <w:rsid w:val="00CF3EAD"/>
    <w:rsid w:val="00CF3EBC"/>
    <w:rsid w:val="00CF44D0"/>
    <w:rsid w:val="00CF4531"/>
    <w:rsid w:val="00CF47A2"/>
    <w:rsid w:val="00CF48BA"/>
    <w:rsid w:val="00CF4960"/>
    <w:rsid w:val="00CF4B39"/>
    <w:rsid w:val="00CF4CC1"/>
    <w:rsid w:val="00CF4FAA"/>
    <w:rsid w:val="00CF5443"/>
    <w:rsid w:val="00CF5589"/>
    <w:rsid w:val="00CF56EB"/>
    <w:rsid w:val="00CF5ABA"/>
    <w:rsid w:val="00CF5D41"/>
    <w:rsid w:val="00CF5D58"/>
    <w:rsid w:val="00CF5E02"/>
    <w:rsid w:val="00CF5E18"/>
    <w:rsid w:val="00CF60DC"/>
    <w:rsid w:val="00CF61B1"/>
    <w:rsid w:val="00CF62EC"/>
    <w:rsid w:val="00CF6AA3"/>
    <w:rsid w:val="00CF6BC0"/>
    <w:rsid w:val="00CF6D39"/>
    <w:rsid w:val="00CF6DD3"/>
    <w:rsid w:val="00CF73C6"/>
    <w:rsid w:val="00CF75D3"/>
    <w:rsid w:val="00CF793E"/>
    <w:rsid w:val="00CF798B"/>
    <w:rsid w:val="00CF7A28"/>
    <w:rsid w:val="00CF7C36"/>
    <w:rsid w:val="00CF7CFA"/>
    <w:rsid w:val="00CF7E1A"/>
    <w:rsid w:val="00CF7E2C"/>
    <w:rsid w:val="00D001CB"/>
    <w:rsid w:val="00D003BC"/>
    <w:rsid w:val="00D0059A"/>
    <w:rsid w:val="00D00683"/>
    <w:rsid w:val="00D006E0"/>
    <w:rsid w:val="00D00B79"/>
    <w:rsid w:val="00D00BEE"/>
    <w:rsid w:val="00D00E90"/>
    <w:rsid w:val="00D00F5B"/>
    <w:rsid w:val="00D00FE8"/>
    <w:rsid w:val="00D010FA"/>
    <w:rsid w:val="00D011FD"/>
    <w:rsid w:val="00D0172C"/>
    <w:rsid w:val="00D01A56"/>
    <w:rsid w:val="00D01BA0"/>
    <w:rsid w:val="00D01E44"/>
    <w:rsid w:val="00D0216A"/>
    <w:rsid w:val="00D0227F"/>
    <w:rsid w:val="00D025CB"/>
    <w:rsid w:val="00D0278B"/>
    <w:rsid w:val="00D0278D"/>
    <w:rsid w:val="00D0296F"/>
    <w:rsid w:val="00D029C5"/>
    <w:rsid w:val="00D02A27"/>
    <w:rsid w:val="00D03595"/>
    <w:rsid w:val="00D03966"/>
    <w:rsid w:val="00D039C4"/>
    <w:rsid w:val="00D03D52"/>
    <w:rsid w:val="00D03E6F"/>
    <w:rsid w:val="00D0424E"/>
    <w:rsid w:val="00D043EB"/>
    <w:rsid w:val="00D04774"/>
    <w:rsid w:val="00D04851"/>
    <w:rsid w:val="00D04890"/>
    <w:rsid w:val="00D048AC"/>
    <w:rsid w:val="00D04983"/>
    <w:rsid w:val="00D04FC5"/>
    <w:rsid w:val="00D05067"/>
    <w:rsid w:val="00D050E7"/>
    <w:rsid w:val="00D05682"/>
    <w:rsid w:val="00D0578D"/>
    <w:rsid w:val="00D0580D"/>
    <w:rsid w:val="00D0582E"/>
    <w:rsid w:val="00D0598B"/>
    <w:rsid w:val="00D059BE"/>
    <w:rsid w:val="00D05AA9"/>
    <w:rsid w:val="00D05CD2"/>
    <w:rsid w:val="00D05E0C"/>
    <w:rsid w:val="00D05E89"/>
    <w:rsid w:val="00D06061"/>
    <w:rsid w:val="00D06705"/>
    <w:rsid w:val="00D06758"/>
    <w:rsid w:val="00D067D3"/>
    <w:rsid w:val="00D06D24"/>
    <w:rsid w:val="00D07185"/>
    <w:rsid w:val="00D07A99"/>
    <w:rsid w:val="00D07E4C"/>
    <w:rsid w:val="00D07E81"/>
    <w:rsid w:val="00D10582"/>
    <w:rsid w:val="00D1070F"/>
    <w:rsid w:val="00D10C24"/>
    <w:rsid w:val="00D10C7F"/>
    <w:rsid w:val="00D10CDC"/>
    <w:rsid w:val="00D10F8B"/>
    <w:rsid w:val="00D11460"/>
    <w:rsid w:val="00D114A3"/>
    <w:rsid w:val="00D114FC"/>
    <w:rsid w:val="00D116D7"/>
    <w:rsid w:val="00D1189E"/>
    <w:rsid w:val="00D11907"/>
    <w:rsid w:val="00D11947"/>
    <w:rsid w:val="00D11CF3"/>
    <w:rsid w:val="00D11DE2"/>
    <w:rsid w:val="00D121CA"/>
    <w:rsid w:val="00D12666"/>
    <w:rsid w:val="00D12768"/>
    <w:rsid w:val="00D12E8F"/>
    <w:rsid w:val="00D12FCD"/>
    <w:rsid w:val="00D13209"/>
    <w:rsid w:val="00D1382D"/>
    <w:rsid w:val="00D138A0"/>
    <w:rsid w:val="00D139CB"/>
    <w:rsid w:val="00D13C53"/>
    <w:rsid w:val="00D13CB5"/>
    <w:rsid w:val="00D13F0F"/>
    <w:rsid w:val="00D13F14"/>
    <w:rsid w:val="00D1404A"/>
    <w:rsid w:val="00D1404B"/>
    <w:rsid w:val="00D14239"/>
    <w:rsid w:val="00D14857"/>
    <w:rsid w:val="00D14891"/>
    <w:rsid w:val="00D14B60"/>
    <w:rsid w:val="00D14C58"/>
    <w:rsid w:val="00D14C79"/>
    <w:rsid w:val="00D14C88"/>
    <w:rsid w:val="00D14D8C"/>
    <w:rsid w:val="00D154C1"/>
    <w:rsid w:val="00D15736"/>
    <w:rsid w:val="00D15786"/>
    <w:rsid w:val="00D15E5A"/>
    <w:rsid w:val="00D16070"/>
    <w:rsid w:val="00D161B3"/>
    <w:rsid w:val="00D162DE"/>
    <w:rsid w:val="00D16B30"/>
    <w:rsid w:val="00D16C4F"/>
    <w:rsid w:val="00D16C55"/>
    <w:rsid w:val="00D17446"/>
    <w:rsid w:val="00D1797E"/>
    <w:rsid w:val="00D17BE1"/>
    <w:rsid w:val="00D17D24"/>
    <w:rsid w:val="00D17DCA"/>
    <w:rsid w:val="00D200BB"/>
    <w:rsid w:val="00D204A7"/>
    <w:rsid w:val="00D20680"/>
    <w:rsid w:val="00D20A4C"/>
    <w:rsid w:val="00D20CB0"/>
    <w:rsid w:val="00D20DC6"/>
    <w:rsid w:val="00D20DDD"/>
    <w:rsid w:val="00D20E2A"/>
    <w:rsid w:val="00D20F14"/>
    <w:rsid w:val="00D20F8D"/>
    <w:rsid w:val="00D20FAD"/>
    <w:rsid w:val="00D213AC"/>
    <w:rsid w:val="00D213C2"/>
    <w:rsid w:val="00D21477"/>
    <w:rsid w:val="00D21596"/>
    <w:rsid w:val="00D21914"/>
    <w:rsid w:val="00D21DDA"/>
    <w:rsid w:val="00D2206E"/>
    <w:rsid w:val="00D22656"/>
    <w:rsid w:val="00D22764"/>
    <w:rsid w:val="00D22D19"/>
    <w:rsid w:val="00D23063"/>
    <w:rsid w:val="00D23436"/>
    <w:rsid w:val="00D2384A"/>
    <w:rsid w:val="00D23B8C"/>
    <w:rsid w:val="00D23EBA"/>
    <w:rsid w:val="00D23F3B"/>
    <w:rsid w:val="00D24106"/>
    <w:rsid w:val="00D241CC"/>
    <w:rsid w:val="00D2423B"/>
    <w:rsid w:val="00D24398"/>
    <w:rsid w:val="00D2474D"/>
    <w:rsid w:val="00D248A9"/>
    <w:rsid w:val="00D24BD9"/>
    <w:rsid w:val="00D24C03"/>
    <w:rsid w:val="00D250DF"/>
    <w:rsid w:val="00D25126"/>
    <w:rsid w:val="00D2538A"/>
    <w:rsid w:val="00D25498"/>
    <w:rsid w:val="00D257D0"/>
    <w:rsid w:val="00D2592F"/>
    <w:rsid w:val="00D259A4"/>
    <w:rsid w:val="00D25A1C"/>
    <w:rsid w:val="00D25B7A"/>
    <w:rsid w:val="00D25CCB"/>
    <w:rsid w:val="00D25E63"/>
    <w:rsid w:val="00D264D3"/>
    <w:rsid w:val="00D266D8"/>
    <w:rsid w:val="00D26982"/>
    <w:rsid w:val="00D276E6"/>
    <w:rsid w:val="00D277B5"/>
    <w:rsid w:val="00D27A54"/>
    <w:rsid w:val="00D27ED0"/>
    <w:rsid w:val="00D27F36"/>
    <w:rsid w:val="00D28950"/>
    <w:rsid w:val="00D301CE"/>
    <w:rsid w:val="00D31091"/>
    <w:rsid w:val="00D31294"/>
    <w:rsid w:val="00D31563"/>
    <w:rsid w:val="00D31888"/>
    <w:rsid w:val="00D31BB8"/>
    <w:rsid w:val="00D31C74"/>
    <w:rsid w:val="00D32082"/>
    <w:rsid w:val="00D32BF1"/>
    <w:rsid w:val="00D32D67"/>
    <w:rsid w:val="00D32DC4"/>
    <w:rsid w:val="00D32E7E"/>
    <w:rsid w:val="00D32EA9"/>
    <w:rsid w:val="00D33238"/>
    <w:rsid w:val="00D33420"/>
    <w:rsid w:val="00D3377B"/>
    <w:rsid w:val="00D3383F"/>
    <w:rsid w:val="00D33F7D"/>
    <w:rsid w:val="00D33FD3"/>
    <w:rsid w:val="00D34174"/>
    <w:rsid w:val="00D34635"/>
    <w:rsid w:val="00D34807"/>
    <w:rsid w:val="00D349E3"/>
    <w:rsid w:val="00D34E21"/>
    <w:rsid w:val="00D353B7"/>
    <w:rsid w:val="00D35409"/>
    <w:rsid w:val="00D35413"/>
    <w:rsid w:val="00D35442"/>
    <w:rsid w:val="00D35814"/>
    <w:rsid w:val="00D35AEB"/>
    <w:rsid w:val="00D36063"/>
    <w:rsid w:val="00D36126"/>
    <w:rsid w:val="00D3622A"/>
    <w:rsid w:val="00D3647F"/>
    <w:rsid w:val="00D36512"/>
    <w:rsid w:val="00D36616"/>
    <w:rsid w:val="00D36719"/>
    <w:rsid w:val="00D367B0"/>
    <w:rsid w:val="00D36F7B"/>
    <w:rsid w:val="00D3725A"/>
    <w:rsid w:val="00D37581"/>
    <w:rsid w:val="00D377CB"/>
    <w:rsid w:val="00D40211"/>
    <w:rsid w:val="00D4037D"/>
    <w:rsid w:val="00D40936"/>
    <w:rsid w:val="00D40991"/>
    <w:rsid w:val="00D40C71"/>
    <w:rsid w:val="00D40E07"/>
    <w:rsid w:val="00D41232"/>
    <w:rsid w:val="00D41746"/>
    <w:rsid w:val="00D4179E"/>
    <w:rsid w:val="00D41844"/>
    <w:rsid w:val="00D41B94"/>
    <w:rsid w:val="00D41C0D"/>
    <w:rsid w:val="00D42195"/>
    <w:rsid w:val="00D42481"/>
    <w:rsid w:val="00D427B4"/>
    <w:rsid w:val="00D42BDB"/>
    <w:rsid w:val="00D42FBE"/>
    <w:rsid w:val="00D43281"/>
    <w:rsid w:val="00D4377A"/>
    <w:rsid w:val="00D43DED"/>
    <w:rsid w:val="00D43E6A"/>
    <w:rsid w:val="00D43EC1"/>
    <w:rsid w:val="00D43F67"/>
    <w:rsid w:val="00D4446F"/>
    <w:rsid w:val="00D44794"/>
    <w:rsid w:val="00D44835"/>
    <w:rsid w:val="00D448A9"/>
    <w:rsid w:val="00D44AFB"/>
    <w:rsid w:val="00D44EB4"/>
    <w:rsid w:val="00D44F1C"/>
    <w:rsid w:val="00D44F5B"/>
    <w:rsid w:val="00D452A0"/>
    <w:rsid w:val="00D455BE"/>
    <w:rsid w:val="00D456ED"/>
    <w:rsid w:val="00D45737"/>
    <w:rsid w:val="00D45855"/>
    <w:rsid w:val="00D458AE"/>
    <w:rsid w:val="00D458D6"/>
    <w:rsid w:val="00D45A72"/>
    <w:rsid w:val="00D45A91"/>
    <w:rsid w:val="00D45D67"/>
    <w:rsid w:val="00D45D89"/>
    <w:rsid w:val="00D45EAA"/>
    <w:rsid w:val="00D45F60"/>
    <w:rsid w:val="00D45FED"/>
    <w:rsid w:val="00D45FFB"/>
    <w:rsid w:val="00D46371"/>
    <w:rsid w:val="00D46533"/>
    <w:rsid w:val="00D46666"/>
    <w:rsid w:val="00D466A3"/>
    <w:rsid w:val="00D46C66"/>
    <w:rsid w:val="00D473BB"/>
    <w:rsid w:val="00D474A7"/>
    <w:rsid w:val="00D475B2"/>
    <w:rsid w:val="00D477ED"/>
    <w:rsid w:val="00D47952"/>
    <w:rsid w:val="00D47A4F"/>
    <w:rsid w:val="00D47A72"/>
    <w:rsid w:val="00D47B3E"/>
    <w:rsid w:val="00D47D84"/>
    <w:rsid w:val="00D47E86"/>
    <w:rsid w:val="00D480F9"/>
    <w:rsid w:val="00D50528"/>
    <w:rsid w:val="00D50591"/>
    <w:rsid w:val="00D5062B"/>
    <w:rsid w:val="00D5097C"/>
    <w:rsid w:val="00D50ED2"/>
    <w:rsid w:val="00D50F4E"/>
    <w:rsid w:val="00D51117"/>
    <w:rsid w:val="00D51175"/>
    <w:rsid w:val="00D513DE"/>
    <w:rsid w:val="00D51C36"/>
    <w:rsid w:val="00D52309"/>
    <w:rsid w:val="00D52431"/>
    <w:rsid w:val="00D52693"/>
    <w:rsid w:val="00D526E3"/>
    <w:rsid w:val="00D52729"/>
    <w:rsid w:val="00D52C36"/>
    <w:rsid w:val="00D52DB7"/>
    <w:rsid w:val="00D52EE2"/>
    <w:rsid w:val="00D5305C"/>
    <w:rsid w:val="00D535EE"/>
    <w:rsid w:val="00D53769"/>
    <w:rsid w:val="00D5381A"/>
    <w:rsid w:val="00D53905"/>
    <w:rsid w:val="00D53990"/>
    <w:rsid w:val="00D53A14"/>
    <w:rsid w:val="00D53D31"/>
    <w:rsid w:val="00D53F21"/>
    <w:rsid w:val="00D54287"/>
    <w:rsid w:val="00D5445C"/>
    <w:rsid w:val="00D54B45"/>
    <w:rsid w:val="00D54DB1"/>
    <w:rsid w:val="00D552A1"/>
    <w:rsid w:val="00D55877"/>
    <w:rsid w:val="00D55E17"/>
    <w:rsid w:val="00D55EA2"/>
    <w:rsid w:val="00D55F97"/>
    <w:rsid w:val="00D56397"/>
    <w:rsid w:val="00D56501"/>
    <w:rsid w:val="00D565FB"/>
    <w:rsid w:val="00D5680D"/>
    <w:rsid w:val="00D5691E"/>
    <w:rsid w:val="00D569B7"/>
    <w:rsid w:val="00D56AF4"/>
    <w:rsid w:val="00D56B21"/>
    <w:rsid w:val="00D56B81"/>
    <w:rsid w:val="00D56BBF"/>
    <w:rsid w:val="00D57087"/>
    <w:rsid w:val="00D5715D"/>
    <w:rsid w:val="00D5743F"/>
    <w:rsid w:val="00D57489"/>
    <w:rsid w:val="00D5760B"/>
    <w:rsid w:val="00D57974"/>
    <w:rsid w:val="00D57CD1"/>
    <w:rsid w:val="00D6015E"/>
    <w:rsid w:val="00D605CB"/>
    <w:rsid w:val="00D60CDA"/>
    <w:rsid w:val="00D60D72"/>
    <w:rsid w:val="00D60E21"/>
    <w:rsid w:val="00D61241"/>
    <w:rsid w:val="00D6128A"/>
    <w:rsid w:val="00D61371"/>
    <w:rsid w:val="00D615F8"/>
    <w:rsid w:val="00D617D0"/>
    <w:rsid w:val="00D618EB"/>
    <w:rsid w:val="00D61972"/>
    <w:rsid w:val="00D61A54"/>
    <w:rsid w:val="00D61F9C"/>
    <w:rsid w:val="00D62199"/>
    <w:rsid w:val="00D624D3"/>
    <w:rsid w:val="00D62739"/>
    <w:rsid w:val="00D627F1"/>
    <w:rsid w:val="00D62A22"/>
    <w:rsid w:val="00D632E7"/>
    <w:rsid w:val="00D63488"/>
    <w:rsid w:val="00D634C2"/>
    <w:rsid w:val="00D63549"/>
    <w:rsid w:val="00D63838"/>
    <w:rsid w:val="00D63979"/>
    <w:rsid w:val="00D63BF3"/>
    <w:rsid w:val="00D64010"/>
    <w:rsid w:val="00D64035"/>
    <w:rsid w:val="00D64081"/>
    <w:rsid w:val="00D64725"/>
    <w:rsid w:val="00D64891"/>
    <w:rsid w:val="00D64ABA"/>
    <w:rsid w:val="00D64AF8"/>
    <w:rsid w:val="00D64CE9"/>
    <w:rsid w:val="00D64E5D"/>
    <w:rsid w:val="00D64F18"/>
    <w:rsid w:val="00D64F71"/>
    <w:rsid w:val="00D6544F"/>
    <w:rsid w:val="00D6546B"/>
    <w:rsid w:val="00D65C93"/>
    <w:rsid w:val="00D65F8A"/>
    <w:rsid w:val="00D66272"/>
    <w:rsid w:val="00D66376"/>
    <w:rsid w:val="00D66745"/>
    <w:rsid w:val="00D669F0"/>
    <w:rsid w:val="00D66AC3"/>
    <w:rsid w:val="00D66B57"/>
    <w:rsid w:val="00D673A0"/>
    <w:rsid w:val="00D67528"/>
    <w:rsid w:val="00D6766B"/>
    <w:rsid w:val="00D677CD"/>
    <w:rsid w:val="00D6793D"/>
    <w:rsid w:val="00D67BFA"/>
    <w:rsid w:val="00D67CB1"/>
    <w:rsid w:val="00D67D4D"/>
    <w:rsid w:val="00D67DB8"/>
    <w:rsid w:val="00D67DFF"/>
    <w:rsid w:val="00D6DE80"/>
    <w:rsid w:val="00D70455"/>
    <w:rsid w:val="00D7066D"/>
    <w:rsid w:val="00D70752"/>
    <w:rsid w:val="00D707EF"/>
    <w:rsid w:val="00D70D0C"/>
    <w:rsid w:val="00D712DF"/>
    <w:rsid w:val="00D71699"/>
    <w:rsid w:val="00D718A7"/>
    <w:rsid w:val="00D718BC"/>
    <w:rsid w:val="00D71B38"/>
    <w:rsid w:val="00D71BF9"/>
    <w:rsid w:val="00D71F82"/>
    <w:rsid w:val="00D721EA"/>
    <w:rsid w:val="00D7238F"/>
    <w:rsid w:val="00D727A4"/>
    <w:rsid w:val="00D727CA"/>
    <w:rsid w:val="00D72842"/>
    <w:rsid w:val="00D72BD4"/>
    <w:rsid w:val="00D72D24"/>
    <w:rsid w:val="00D73651"/>
    <w:rsid w:val="00D73670"/>
    <w:rsid w:val="00D740A3"/>
    <w:rsid w:val="00D74614"/>
    <w:rsid w:val="00D74626"/>
    <w:rsid w:val="00D74897"/>
    <w:rsid w:val="00D748A5"/>
    <w:rsid w:val="00D7496B"/>
    <w:rsid w:val="00D74C97"/>
    <w:rsid w:val="00D74DAD"/>
    <w:rsid w:val="00D74DE0"/>
    <w:rsid w:val="00D74DEF"/>
    <w:rsid w:val="00D74FFA"/>
    <w:rsid w:val="00D751F0"/>
    <w:rsid w:val="00D75582"/>
    <w:rsid w:val="00D75663"/>
    <w:rsid w:val="00D75EB1"/>
    <w:rsid w:val="00D7608A"/>
    <w:rsid w:val="00D76107"/>
    <w:rsid w:val="00D76374"/>
    <w:rsid w:val="00D763B6"/>
    <w:rsid w:val="00D76529"/>
    <w:rsid w:val="00D76587"/>
    <w:rsid w:val="00D765B0"/>
    <w:rsid w:val="00D766DC"/>
    <w:rsid w:val="00D768C4"/>
    <w:rsid w:val="00D76AFE"/>
    <w:rsid w:val="00D77022"/>
    <w:rsid w:val="00D772D3"/>
    <w:rsid w:val="00D773A2"/>
    <w:rsid w:val="00D7749D"/>
    <w:rsid w:val="00D775C1"/>
    <w:rsid w:val="00D7760E"/>
    <w:rsid w:val="00D77AA0"/>
    <w:rsid w:val="00D77B4B"/>
    <w:rsid w:val="00D79229"/>
    <w:rsid w:val="00D7C5BC"/>
    <w:rsid w:val="00D8021D"/>
    <w:rsid w:val="00D8046F"/>
    <w:rsid w:val="00D8075D"/>
    <w:rsid w:val="00D8093D"/>
    <w:rsid w:val="00D80A06"/>
    <w:rsid w:val="00D80B83"/>
    <w:rsid w:val="00D80B84"/>
    <w:rsid w:val="00D80FD0"/>
    <w:rsid w:val="00D8123A"/>
    <w:rsid w:val="00D8146C"/>
    <w:rsid w:val="00D81523"/>
    <w:rsid w:val="00D818A1"/>
    <w:rsid w:val="00D81A4C"/>
    <w:rsid w:val="00D82061"/>
    <w:rsid w:val="00D820C2"/>
    <w:rsid w:val="00D82138"/>
    <w:rsid w:val="00D82B5A"/>
    <w:rsid w:val="00D82CD1"/>
    <w:rsid w:val="00D82D29"/>
    <w:rsid w:val="00D83029"/>
    <w:rsid w:val="00D83D9E"/>
    <w:rsid w:val="00D83E95"/>
    <w:rsid w:val="00D8402D"/>
    <w:rsid w:val="00D8405E"/>
    <w:rsid w:val="00D840DB"/>
    <w:rsid w:val="00D8447B"/>
    <w:rsid w:val="00D84787"/>
    <w:rsid w:val="00D84801"/>
    <w:rsid w:val="00D849B6"/>
    <w:rsid w:val="00D84CEA"/>
    <w:rsid w:val="00D84D43"/>
    <w:rsid w:val="00D84E47"/>
    <w:rsid w:val="00D855D4"/>
    <w:rsid w:val="00D85692"/>
    <w:rsid w:val="00D859B1"/>
    <w:rsid w:val="00D85F78"/>
    <w:rsid w:val="00D8615F"/>
    <w:rsid w:val="00D8620E"/>
    <w:rsid w:val="00D86316"/>
    <w:rsid w:val="00D86343"/>
    <w:rsid w:val="00D865EB"/>
    <w:rsid w:val="00D86618"/>
    <w:rsid w:val="00D86A3A"/>
    <w:rsid w:val="00D86A6C"/>
    <w:rsid w:val="00D86F0D"/>
    <w:rsid w:val="00D87101"/>
    <w:rsid w:val="00D872B6"/>
    <w:rsid w:val="00D872F9"/>
    <w:rsid w:val="00D87372"/>
    <w:rsid w:val="00D8765E"/>
    <w:rsid w:val="00D877C7"/>
    <w:rsid w:val="00D87862"/>
    <w:rsid w:val="00D87CA7"/>
    <w:rsid w:val="00D87F2E"/>
    <w:rsid w:val="00D896DC"/>
    <w:rsid w:val="00D8E8BF"/>
    <w:rsid w:val="00D902B6"/>
    <w:rsid w:val="00D902CF"/>
    <w:rsid w:val="00D9073E"/>
    <w:rsid w:val="00D90831"/>
    <w:rsid w:val="00D90D80"/>
    <w:rsid w:val="00D90EF6"/>
    <w:rsid w:val="00D91203"/>
    <w:rsid w:val="00D91260"/>
    <w:rsid w:val="00D91581"/>
    <w:rsid w:val="00D91633"/>
    <w:rsid w:val="00D9188B"/>
    <w:rsid w:val="00D91B5F"/>
    <w:rsid w:val="00D91B90"/>
    <w:rsid w:val="00D91BBB"/>
    <w:rsid w:val="00D92089"/>
    <w:rsid w:val="00D92170"/>
    <w:rsid w:val="00D92239"/>
    <w:rsid w:val="00D92337"/>
    <w:rsid w:val="00D92A3C"/>
    <w:rsid w:val="00D92CC5"/>
    <w:rsid w:val="00D92E00"/>
    <w:rsid w:val="00D930A9"/>
    <w:rsid w:val="00D930AA"/>
    <w:rsid w:val="00D93267"/>
    <w:rsid w:val="00D935C6"/>
    <w:rsid w:val="00D9388D"/>
    <w:rsid w:val="00D938F4"/>
    <w:rsid w:val="00D93BB1"/>
    <w:rsid w:val="00D93C42"/>
    <w:rsid w:val="00D93D0B"/>
    <w:rsid w:val="00D93D22"/>
    <w:rsid w:val="00D93E9C"/>
    <w:rsid w:val="00D94122"/>
    <w:rsid w:val="00D94128"/>
    <w:rsid w:val="00D94135"/>
    <w:rsid w:val="00D943DE"/>
    <w:rsid w:val="00D947DD"/>
    <w:rsid w:val="00D94B95"/>
    <w:rsid w:val="00D94C6F"/>
    <w:rsid w:val="00D94E8D"/>
    <w:rsid w:val="00D94F86"/>
    <w:rsid w:val="00D9506A"/>
    <w:rsid w:val="00D95181"/>
    <w:rsid w:val="00D9522D"/>
    <w:rsid w:val="00D953D4"/>
    <w:rsid w:val="00D955A6"/>
    <w:rsid w:val="00D9562A"/>
    <w:rsid w:val="00D95664"/>
    <w:rsid w:val="00D9566F"/>
    <w:rsid w:val="00D956BB"/>
    <w:rsid w:val="00D95B30"/>
    <w:rsid w:val="00D95BA3"/>
    <w:rsid w:val="00D95C79"/>
    <w:rsid w:val="00D95D1F"/>
    <w:rsid w:val="00D95F3C"/>
    <w:rsid w:val="00D9601C"/>
    <w:rsid w:val="00D9608D"/>
    <w:rsid w:val="00D96135"/>
    <w:rsid w:val="00D965F6"/>
    <w:rsid w:val="00D96695"/>
    <w:rsid w:val="00D967C3"/>
    <w:rsid w:val="00D96F03"/>
    <w:rsid w:val="00D97048"/>
    <w:rsid w:val="00D971DC"/>
    <w:rsid w:val="00D97698"/>
    <w:rsid w:val="00D978B9"/>
    <w:rsid w:val="00D97DB9"/>
    <w:rsid w:val="00D97E38"/>
    <w:rsid w:val="00DA00EF"/>
    <w:rsid w:val="00DA00FD"/>
    <w:rsid w:val="00DA01C1"/>
    <w:rsid w:val="00DA037D"/>
    <w:rsid w:val="00DA054C"/>
    <w:rsid w:val="00DA07DA"/>
    <w:rsid w:val="00DA09CD"/>
    <w:rsid w:val="00DA0A10"/>
    <w:rsid w:val="00DA0C48"/>
    <w:rsid w:val="00DA0FDF"/>
    <w:rsid w:val="00DA142D"/>
    <w:rsid w:val="00DA1602"/>
    <w:rsid w:val="00DA1837"/>
    <w:rsid w:val="00DA188D"/>
    <w:rsid w:val="00DA196A"/>
    <w:rsid w:val="00DA19CC"/>
    <w:rsid w:val="00DA1BFC"/>
    <w:rsid w:val="00DA1CDD"/>
    <w:rsid w:val="00DA1D10"/>
    <w:rsid w:val="00DA1E9D"/>
    <w:rsid w:val="00DA21C0"/>
    <w:rsid w:val="00DA2211"/>
    <w:rsid w:val="00DA2EF0"/>
    <w:rsid w:val="00DA2F30"/>
    <w:rsid w:val="00DA3149"/>
    <w:rsid w:val="00DA33E3"/>
    <w:rsid w:val="00DA379D"/>
    <w:rsid w:val="00DA392E"/>
    <w:rsid w:val="00DA407B"/>
    <w:rsid w:val="00DA42BA"/>
    <w:rsid w:val="00DA4410"/>
    <w:rsid w:val="00DA549D"/>
    <w:rsid w:val="00DA54BC"/>
    <w:rsid w:val="00DA55F0"/>
    <w:rsid w:val="00DA5732"/>
    <w:rsid w:val="00DA6656"/>
    <w:rsid w:val="00DA730A"/>
    <w:rsid w:val="00DA78E5"/>
    <w:rsid w:val="00DA7D6C"/>
    <w:rsid w:val="00DA955F"/>
    <w:rsid w:val="00DAC393"/>
    <w:rsid w:val="00DB0729"/>
    <w:rsid w:val="00DB09CD"/>
    <w:rsid w:val="00DB0E5C"/>
    <w:rsid w:val="00DB0ED6"/>
    <w:rsid w:val="00DB0F92"/>
    <w:rsid w:val="00DB13A2"/>
    <w:rsid w:val="00DB15CE"/>
    <w:rsid w:val="00DB1E14"/>
    <w:rsid w:val="00DB1FBC"/>
    <w:rsid w:val="00DB20C5"/>
    <w:rsid w:val="00DB21EA"/>
    <w:rsid w:val="00DB2290"/>
    <w:rsid w:val="00DB26DA"/>
    <w:rsid w:val="00DB26ED"/>
    <w:rsid w:val="00DB2A00"/>
    <w:rsid w:val="00DB2A76"/>
    <w:rsid w:val="00DB31F5"/>
    <w:rsid w:val="00DB34DB"/>
    <w:rsid w:val="00DB3641"/>
    <w:rsid w:val="00DB3A90"/>
    <w:rsid w:val="00DB3B5D"/>
    <w:rsid w:val="00DB3BFE"/>
    <w:rsid w:val="00DB3CEC"/>
    <w:rsid w:val="00DB3DAA"/>
    <w:rsid w:val="00DB3EC0"/>
    <w:rsid w:val="00DB4122"/>
    <w:rsid w:val="00DB433C"/>
    <w:rsid w:val="00DB44C9"/>
    <w:rsid w:val="00DB4558"/>
    <w:rsid w:val="00DB45BC"/>
    <w:rsid w:val="00DB4661"/>
    <w:rsid w:val="00DB4A49"/>
    <w:rsid w:val="00DB4F16"/>
    <w:rsid w:val="00DB515D"/>
    <w:rsid w:val="00DB57E2"/>
    <w:rsid w:val="00DB59AD"/>
    <w:rsid w:val="00DB5A66"/>
    <w:rsid w:val="00DB5A85"/>
    <w:rsid w:val="00DB5B98"/>
    <w:rsid w:val="00DB5BB7"/>
    <w:rsid w:val="00DB5C1E"/>
    <w:rsid w:val="00DB5D26"/>
    <w:rsid w:val="00DB5D7C"/>
    <w:rsid w:val="00DB61F8"/>
    <w:rsid w:val="00DB6272"/>
    <w:rsid w:val="00DB67CB"/>
    <w:rsid w:val="00DB691B"/>
    <w:rsid w:val="00DB694A"/>
    <w:rsid w:val="00DB6C71"/>
    <w:rsid w:val="00DB6DC3"/>
    <w:rsid w:val="00DB70F8"/>
    <w:rsid w:val="00DB7119"/>
    <w:rsid w:val="00DB719A"/>
    <w:rsid w:val="00DB729C"/>
    <w:rsid w:val="00DB7886"/>
    <w:rsid w:val="00DB7928"/>
    <w:rsid w:val="00DB79F2"/>
    <w:rsid w:val="00DBFE82"/>
    <w:rsid w:val="00DC0276"/>
    <w:rsid w:val="00DC07F3"/>
    <w:rsid w:val="00DC095B"/>
    <w:rsid w:val="00DC0A80"/>
    <w:rsid w:val="00DC0CC4"/>
    <w:rsid w:val="00DC0D36"/>
    <w:rsid w:val="00DC0E2D"/>
    <w:rsid w:val="00DC152D"/>
    <w:rsid w:val="00DC158E"/>
    <w:rsid w:val="00DC1594"/>
    <w:rsid w:val="00DC1BF0"/>
    <w:rsid w:val="00DC1F22"/>
    <w:rsid w:val="00DC21DA"/>
    <w:rsid w:val="00DC24A5"/>
    <w:rsid w:val="00DC28E4"/>
    <w:rsid w:val="00DC2BB6"/>
    <w:rsid w:val="00DC2CA7"/>
    <w:rsid w:val="00DC2D61"/>
    <w:rsid w:val="00DC2FE2"/>
    <w:rsid w:val="00DC30BD"/>
    <w:rsid w:val="00DC337A"/>
    <w:rsid w:val="00DC34A3"/>
    <w:rsid w:val="00DC370F"/>
    <w:rsid w:val="00DC399E"/>
    <w:rsid w:val="00DC3BEA"/>
    <w:rsid w:val="00DC40FF"/>
    <w:rsid w:val="00DC430D"/>
    <w:rsid w:val="00DC43C6"/>
    <w:rsid w:val="00DC440F"/>
    <w:rsid w:val="00DC44C0"/>
    <w:rsid w:val="00DC450B"/>
    <w:rsid w:val="00DC47C7"/>
    <w:rsid w:val="00DC48F4"/>
    <w:rsid w:val="00DC4979"/>
    <w:rsid w:val="00DC49BB"/>
    <w:rsid w:val="00DC52AE"/>
    <w:rsid w:val="00DC557B"/>
    <w:rsid w:val="00DC55E9"/>
    <w:rsid w:val="00DC55FD"/>
    <w:rsid w:val="00DC5779"/>
    <w:rsid w:val="00DC584C"/>
    <w:rsid w:val="00DC5D19"/>
    <w:rsid w:val="00DC6035"/>
    <w:rsid w:val="00DC6053"/>
    <w:rsid w:val="00DC6619"/>
    <w:rsid w:val="00DC68E8"/>
    <w:rsid w:val="00DC6C0D"/>
    <w:rsid w:val="00DC6E78"/>
    <w:rsid w:val="00DC756B"/>
    <w:rsid w:val="00DC75E0"/>
    <w:rsid w:val="00DC76F3"/>
    <w:rsid w:val="00DC7785"/>
    <w:rsid w:val="00DC782B"/>
    <w:rsid w:val="00DC79E2"/>
    <w:rsid w:val="00DC7B4F"/>
    <w:rsid w:val="00DC7BB1"/>
    <w:rsid w:val="00DC90A9"/>
    <w:rsid w:val="00DD006A"/>
    <w:rsid w:val="00DD021A"/>
    <w:rsid w:val="00DD023A"/>
    <w:rsid w:val="00DD0307"/>
    <w:rsid w:val="00DD05AD"/>
    <w:rsid w:val="00DD05DD"/>
    <w:rsid w:val="00DD0B9A"/>
    <w:rsid w:val="00DD0C16"/>
    <w:rsid w:val="00DD0CE0"/>
    <w:rsid w:val="00DD1022"/>
    <w:rsid w:val="00DD107C"/>
    <w:rsid w:val="00DD1286"/>
    <w:rsid w:val="00DD147A"/>
    <w:rsid w:val="00DD1888"/>
    <w:rsid w:val="00DD1A8B"/>
    <w:rsid w:val="00DD1B8A"/>
    <w:rsid w:val="00DD1E63"/>
    <w:rsid w:val="00DD1F0B"/>
    <w:rsid w:val="00DD1F11"/>
    <w:rsid w:val="00DD23AC"/>
    <w:rsid w:val="00DD2787"/>
    <w:rsid w:val="00DD3083"/>
    <w:rsid w:val="00DD3335"/>
    <w:rsid w:val="00DD33B5"/>
    <w:rsid w:val="00DD3488"/>
    <w:rsid w:val="00DD35BD"/>
    <w:rsid w:val="00DD35E0"/>
    <w:rsid w:val="00DD37F8"/>
    <w:rsid w:val="00DD4022"/>
    <w:rsid w:val="00DD40BB"/>
    <w:rsid w:val="00DD43B4"/>
    <w:rsid w:val="00DD4557"/>
    <w:rsid w:val="00DD4A47"/>
    <w:rsid w:val="00DD4BB6"/>
    <w:rsid w:val="00DD4EEB"/>
    <w:rsid w:val="00DD5358"/>
    <w:rsid w:val="00DD53D3"/>
    <w:rsid w:val="00DD53F7"/>
    <w:rsid w:val="00DD560D"/>
    <w:rsid w:val="00DD56D9"/>
    <w:rsid w:val="00DD59F8"/>
    <w:rsid w:val="00DD5A09"/>
    <w:rsid w:val="00DD5B87"/>
    <w:rsid w:val="00DD6729"/>
    <w:rsid w:val="00DD691D"/>
    <w:rsid w:val="00DD7722"/>
    <w:rsid w:val="00DD7D53"/>
    <w:rsid w:val="00DE0651"/>
    <w:rsid w:val="00DE0B67"/>
    <w:rsid w:val="00DE0E21"/>
    <w:rsid w:val="00DE0ED3"/>
    <w:rsid w:val="00DE11EF"/>
    <w:rsid w:val="00DE13D4"/>
    <w:rsid w:val="00DE13EA"/>
    <w:rsid w:val="00DE14E4"/>
    <w:rsid w:val="00DE1BEB"/>
    <w:rsid w:val="00DE1D1C"/>
    <w:rsid w:val="00DE1D76"/>
    <w:rsid w:val="00DE1DC4"/>
    <w:rsid w:val="00DE1DCE"/>
    <w:rsid w:val="00DE1F56"/>
    <w:rsid w:val="00DE1FD4"/>
    <w:rsid w:val="00DE2413"/>
    <w:rsid w:val="00DE2569"/>
    <w:rsid w:val="00DE2719"/>
    <w:rsid w:val="00DE28CE"/>
    <w:rsid w:val="00DE2D50"/>
    <w:rsid w:val="00DE2DFF"/>
    <w:rsid w:val="00DE343E"/>
    <w:rsid w:val="00DE36EA"/>
    <w:rsid w:val="00DE387D"/>
    <w:rsid w:val="00DE3901"/>
    <w:rsid w:val="00DE3B2C"/>
    <w:rsid w:val="00DE3B7D"/>
    <w:rsid w:val="00DE4546"/>
    <w:rsid w:val="00DE4D9A"/>
    <w:rsid w:val="00DE4EBC"/>
    <w:rsid w:val="00DE4EF4"/>
    <w:rsid w:val="00DE54FC"/>
    <w:rsid w:val="00DE5747"/>
    <w:rsid w:val="00DE62B1"/>
    <w:rsid w:val="00DE63E2"/>
    <w:rsid w:val="00DE643F"/>
    <w:rsid w:val="00DE6CCE"/>
    <w:rsid w:val="00DE70D0"/>
    <w:rsid w:val="00DE71DE"/>
    <w:rsid w:val="00DE7295"/>
    <w:rsid w:val="00DE7734"/>
    <w:rsid w:val="00DE78B4"/>
    <w:rsid w:val="00DE7A33"/>
    <w:rsid w:val="00DE7CE4"/>
    <w:rsid w:val="00DE7D3C"/>
    <w:rsid w:val="00DE7FA8"/>
    <w:rsid w:val="00DE8ACD"/>
    <w:rsid w:val="00DF0188"/>
    <w:rsid w:val="00DF037D"/>
    <w:rsid w:val="00DF03B2"/>
    <w:rsid w:val="00DF041A"/>
    <w:rsid w:val="00DF0800"/>
    <w:rsid w:val="00DF0873"/>
    <w:rsid w:val="00DF0D20"/>
    <w:rsid w:val="00DF0D74"/>
    <w:rsid w:val="00DF0FAB"/>
    <w:rsid w:val="00DF1145"/>
    <w:rsid w:val="00DF116D"/>
    <w:rsid w:val="00DF1336"/>
    <w:rsid w:val="00DF144D"/>
    <w:rsid w:val="00DF14D3"/>
    <w:rsid w:val="00DF15DD"/>
    <w:rsid w:val="00DF1638"/>
    <w:rsid w:val="00DF1656"/>
    <w:rsid w:val="00DF1713"/>
    <w:rsid w:val="00DF1950"/>
    <w:rsid w:val="00DF1A87"/>
    <w:rsid w:val="00DF1AFB"/>
    <w:rsid w:val="00DF1BC6"/>
    <w:rsid w:val="00DF1D90"/>
    <w:rsid w:val="00DF20BF"/>
    <w:rsid w:val="00DF2671"/>
    <w:rsid w:val="00DF2E23"/>
    <w:rsid w:val="00DF33D6"/>
    <w:rsid w:val="00DF35BF"/>
    <w:rsid w:val="00DF35E4"/>
    <w:rsid w:val="00DF3738"/>
    <w:rsid w:val="00DF3797"/>
    <w:rsid w:val="00DF381C"/>
    <w:rsid w:val="00DF38A7"/>
    <w:rsid w:val="00DF3933"/>
    <w:rsid w:val="00DF3E50"/>
    <w:rsid w:val="00DF3E53"/>
    <w:rsid w:val="00DF3E7C"/>
    <w:rsid w:val="00DF3F9E"/>
    <w:rsid w:val="00DF3FCB"/>
    <w:rsid w:val="00DF4333"/>
    <w:rsid w:val="00DF4506"/>
    <w:rsid w:val="00DF48BF"/>
    <w:rsid w:val="00DF49F6"/>
    <w:rsid w:val="00DF512B"/>
    <w:rsid w:val="00DF5318"/>
    <w:rsid w:val="00DF540A"/>
    <w:rsid w:val="00DF571E"/>
    <w:rsid w:val="00DF573B"/>
    <w:rsid w:val="00DF591C"/>
    <w:rsid w:val="00DF5957"/>
    <w:rsid w:val="00DF5D7E"/>
    <w:rsid w:val="00DF60B7"/>
    <w:rsid w:val="00DF6579"/>
    <w:rsid w:val="00DF65B7"/>
    <w:rsid w:val="00DF65E2"/>
    <w:rsid w:val="00DF66EA"/>
    <w:rsid w:val="00DF6995"/>
    <w:rsid w:val="00DF6D03"/>
    <w:rsid w:val="00DF6DE0"/>
    <w:rsid w:val="00DF73C2"/>
    <w:rsid w:val="00DF765B"/>
    <w:rsid w:val="00DF76C3"/>
    <w:rsid w:val="00DF7ABC"/>
    <w:rsid w:val="00DF7B71"/>
    <w:rsid w:val="00DF7CC1"/>
    <w:rsid w:val="00DF7FAA"/>
    <w:rsid w:val="00DF7FF6"/>
    <w:rsid w:val="00E000E1"/>
    <w:rsid w:val="00E00448"/>
    <w:rsid w:val="00E004BE"/>
    <w:rsid w:val="00E0082F"/>
    <w:rsid w:val="00E009E8"/>
    <w:rsid w:val="00E00BDA"/>
    <w:rsid w:val="00E0108A"/>
    <w:rsid w:val="00E0112F"/>
    <w:rsid w:val="00E0118C"/>
    <w:rsid w:val="00E012A3"/>
    <w:rsid w:val="00E013E6"/>
    <w:rsid w:val="00E01851"/>
    <w:rsid w:val="00E0195D"/>
    <w:rsid w:val="00E01AA4"/>
    <w:rsid w:val="00E01AEB"/>
    <w:rsid w:val="00E01F67"/>
    <w:rsid w:val="00E01F82"/>
    <w:rsid w:val="00E02468"/>
    <w:rsid w:val="00E0248D"/>
    <w:rsid w:val="00E02619"/>
    <w:rsid w:val="00E02706"/>
    <w:rsid w:val="00E0299E"/>
    <w:rsid w:val="00E02B4D"/>
    <w:rsid w:val="00E02BAD"/>
    <w:rsid w:val="00E02C38"/>
    <w:rsid w:val="00E02CF8"/>
    <w:rsid w:val="00E02E1A"/>
    <w:rsid w:val="00E02E6B"/>
    <w:rsid w:val="00E02E93"/>
    <w:rsid w:val="00E02EAE"/>
    <w:rsid w:val="00E02FE6"/>
    <w:rsid w:val="00E03336"/>
    <w:rsid w:val="00E03588"/>
    <w:rsid w:val="00E03952"/>
    <w:rsid w:val="00E03A27"/>
    <w:rsid w:val="00E03CBE"/>
    <w:rsid w:val="00E040EB"/>
    <w:rsid w:val="00E04889"/>
    <w:rsid w:val="00E04952"/>
    <w:rsid w:val="00E04C43"/>
    <w:rsid w:val="00E05307"/>
    <w:rsid w:val="00E05608"/>
    <w:rsid w:val="00E05C22"/>
    <w:rsid w:val="00E0620E"/>
    <w:rsid w:val="00E0631C"/>
    <w:rsid w:val="00E06358"/>
    <w:rsid w:val="00E067E7"/>
    <w:rsid w:val="00E068EB"/>
    <w:rsid w:val="00E06D57"/>
    <w:rsid w:val="00E0707B"/>
    <w:rsid w:val="00E072F0"/>
    <w:rsid w:val="00E075FF"/>
    <w:rsid w:val="00E079D4"/>
    <w:rsid w:val="00E100AA"/>
    <w:rsid w:val="00E10247"/>
    <w:rsid w:val="00E1024F"/>
    <w:rsid w:val="00E104B5"/>
    <w:rsid w:val="00E104EF"/>
    <w:rsid w:val="00E1075D"/>
    <w:rsid w:val="00E1085F"/>
    <w:rsid w:val="00E10B24"/>
    <w:rsid w:val="00E10B56"/>
    <w:rsid w:val="00E10D56"/>
    <w:rsid w:val="00E10DA2"/>
    <w:rsid w:val="00E10E56"/>
    <w:rsid w:val="00E10EB3"/>
    <w:rsid w:val="00E10EC2"/>
    <w:rsid w:val="00E10EDF"/>
    <w:rsid w:val="00E10F61"/>
    <w:rsid w:val="00E11C0A"/>
    <w:rsid w:val="00E11CDE"/>
    <w:rsid w:val="00E11E9D"/>
    <w:rsid w:val="00E12369"/>
    <w:rsid w:val="00E126A1"/>
    <w:rsid w:val="00E12A0B"/>
    <w:rsid w:val="00E12D59"/>
    <w:rsid w:val="00E12F1B"/>
    <w:rsid w:val="00E13335"/>
    <w:rsid w:val="00E133BC"/>
    <w:rsid w:val="00E134A4"/>
    <w:rsid w:val="00E13516"/>
    <w:rsid w:val="00E13698"/>
    <w:rsid w:val="00E13C9D"/>
    <w:rsid w:val="00E13D79"/>
    <w:rsid w:val="00E13EA0"/>
    <w:rsid w:val="00E13F6E"/>
    <w:rsid w:val="00E1405A"/>
    <w:rsid w:val="00E141C9"/>
    <w:rsid w:val="00E148B8"/>
    <w:rsid w:val="00E148CB"/>
    <w:rsid w:val="00E14E96"/>
    <w:rsid w:val="00E152A9"/>
    <w:rsid w:val="00E15513"/>
    <w:rsid w:val="00E155D2"/>
    <w:rsid w:val="00E1572C"/>
    <w:rsid w:val="00E15AE7"/>
    <w:rsid w:val="00E15D72"/>
    <w:rsid w:val="00E15E0B"/>
    <w:rsid w:val="00E15FF6"/>
    <w:rsid w:val="00E1617F"/>
    <w:rsid w:val="00E16371"/>
    <w:rsid w:val="00E16995"/>
    <w:rsid w:val="00E170AC"/>
    <w:rsid w:val="00E172A5"/>
    <w:rsid w:val="00E17326"/>
    <w:rsid w:val="00E175B4"/>
    <w:rsid w:val="00E17A12"/>
    <w:rsid w:val="00E17FBC"/>
    <w:rsid w:val="00E17FE6"/>
    <w:rsid w:val="00E200FE"/>
    <w:rsid w:val="00E20282"/>
    <w:rsid w:val="00E203E9"/>
    <w:rsid w:val="00E2048C"/>
    <w:rsid w:val="00E20586"/>
    <w:rsid w:val="00E20784"/>
    <w:rsid w:val="00E20A4D"/>
    <w:rsid w:val="00E20AE6"/>
    <w:rsid w:val="00E20D4D"/>
    <w:rsid w:val="00E20D7B"/>
    <w:rsid w:val="00E20E60"/>
    <w:rsid w:val="00E20F6B"/>
    <w:rsid w:val="00E21188"/>
    <w:rsid w:val="00E2183F"/>
    <w:rsid w:val="00E21A4E"/>
    <w:rsid w:val="00E21C72"/>
    <w:rsid w:val="00E21F00"/>
    <w:rsid w:val="00E221E1"/>
    <w:rsid w:val="00E222A6"/>
    <w:rsid w:val="00E224BF"/>
    <w:rsid w:val="00E224CC"/>
    <w:rsid w:val="00E22594"/>
    <w:rsid w:val="00E22806"/>
    <w:rsid w:val="00E2287A"/>
    <w:rsid w:val="00E22880"/>
    <w:rsid w:val="00E22D91"/>
    <w:rsid w:val="00E2320B"/>
    <w:rsid w:val="00E2324F"/>
    <w:rsid w:val="00E234A9"/>
    <w:rsid w:val="00E235E0"/>
    <w:rsid w:val="00E23621"/>
    <w:rsid w:val="00E23A36"/>
    <w:rsid w:val="00E23B25"/>
    <w:rsid w:val="00E23F5B"/>
    <w:rsid w:val="00E23F97"/>
    <w:rsid w:val="00E24272"/>
    <w:rsid w:val="00E2441F"/>
    <w:rsid w:val="00E24815"/>
    <w:rsid w:val="00E24C0F"/>
    <w:rsid w:val="00E24EAF"/>
    <w:rsid w:val="00E25308"/>
    <w:rsid w:val="00E25389"/>
    <w:rsid w:val="00E25419"/>
    <w:rsid w:val="00E25429"/>
    <w:rsid w:val="00E259AE"/>
    <w:rsid w:val="00E25B49"/>
    <w:rsid w:val="00E261CA"/>
    <w:rsid w:val="00E2688C"/>
    <w:rsid w:val="00E26AAA"/>
    <w:rsid w:val="00E27457"/>
    <w:rsid w:val="00E27B89"/>
    <w:rsid w:val="00E27BBC"/>
    <w:rsid w:val="00E27D0A"/>
    <w:rsid w:val="00E27E1D"/>
    <w:rsid w:val="00E27E4F"/>
    <w:rsid w:val="00E27E72"/>
    <w:rsid w:val="00E27EFA"/>
    <w:rsid w:val="00E27F40"/>
    <w:rsid w:val="00E2AEB6"/>
    <w:rsid w:val="00E3044B"/>
    <w:rsid w:val="00E30704"/>
    <w:rsid w:val="00E3087D"/>
    <w:rsid w:val="00E30912"/>
    <w:rsid w:val="00E30E24"/>
    <w:rsid w:val="00E312D4"/>
    <w:rsid w:val="00E31689"/>
    <w:rsid w:val="00E3188A"/>
    <w:rsid w:val="00E319DD"/>
    <w:rsid w:val="00E31A2D"/>
    <w:rsid w:val="00E31A6F"/>
    <w:rsid w:val="00E31CE4"/>
    <w:rsid w:val="00E31D82"/>
    <w:rsid w:val="00E31FBD"/>
    <w:rsid w:val="00E321D7"/>
    <w:rsid w:val="00E32253"/>
    <w:rsid w:val="00E322F7"/>
    <w:rsid w:val="00E324DF"/>
    <w:rsid w:val="00E3262E"/>
    <w:rsid w:val="00E327FB"/>
    <w:rsid w:val="00E32971"/>
    <w:rsid w:val="00E329DD"/>
    <w:rsid w:val="00E32EF9"/>
    <w:rsid w:val="00E32FA9"/>
    <w:rsid w:val="00E33069"/>
    <w:rsid w:val="00E3316E"/>
    <w:rsid w:val="00E33469"/>
    <w:rsid w:val="00E337D3"/>
    <w:rsid w:val="00E33B67"/>
    <w:rsid w:val="00E33CA1"/>
    <w:rsid w:val="00E33CDB"/>
    <w:rsid w:val="00E33ED1"/>
    <w:rsid w:val="00E3418E"/>
    <w:rsid w:val="00E3430A"/>
    <w:rsid w:val="00E3447C"/>
    <w:rsid w:val="00E346CD"/>
    <w:rsid w:val="00E34707"/>
    <w:rsid w:val="00E34807"/>
    <w:rsid w:val="00E34891"/>
    <w:rsid w:val="00E34ABE"/>
    <w:rsid w:val="00E34CBB"/>
    <w:rsid w:val="00E35128"/>
    <w:rsid w:val="00E35145"/>
    <w:rsid w:val="00E3575B"/>
    <w:rsid w:val="00E357F2"/>
    <w:rsid w:val="00E35828"/>
    <w:rsid w:val="00E35DF3"/>
    <w:rsid w:val="00E36160"/>
    <w:rsid w:val="00E36533"/>
    <w:rsid w:val="00E3653F"/>
    <w:rsid w:val="00E3656B"/>
    <w:rsid w:val="00E36791"/>
    <w:rsid w:val="00E36A7B"/>
    <w:rsid w:val="00E36A99"/>
    <w:rsid w:val="00E36B7B"/>
    <w:rsid w:val="00E372F0"/>
    <w:rsid w:val="00E37665"/>
    <w:rsid w:val="00E37C33"/>
    <w:rsid w:val="00E37E3E"/>
    <w:rsid w:val="00E3B6D8"/>
    <w:rsid w:val="00E40331"/>
    <w:rsid w:val="00E403A1"/>
    <w:rsid w:val="00E4060A"/>
    <w:rsid w:val="00E4099C"/>
    <w:rsid w:val="00E409B5"/>
    <w:rsid w:val="00E40AD3"/>
    <w:rsid w:val="00E40BF9"/>
    <w:rsid w:val="00E40DB3"/>
    <w:rsid w:val="00E40DE8"/>
    <w:rsid w:val="00E40F0D"/>
    <w:rsid w:val="00E41646"/>
    <w:rsid w:val="00E41DDC"/>
    <w:rsid w:val="00E41F6D"/>
    <w:rsid w:val="00E42090"/>
    <w:rsid w:val="00E4257D"/>
    <w:rsid w:val="00E4262B"/>
    <w:rsid w:val="00E4264E"/>
    <w:rsid w:val="00E42CFE"/>
    <w:rsid w:val="00E4304E"/>
    <w:rsid w:val="00E4305C"/>
    <w:rsid w:val="00E43146"/>
    <w:rsid w:val="00E43B9B"/>
    <w:rsid w:val="00E43BE3"/>
    <w:rsid w:val="00E43FAD"/>
    <w:rsid w:val="00E440A3"/>
    <w:rsid w:val="00E4419F"/>
    <w:rsid w:val="00E4428B"/>
    <w:rsid w:val="00E44393"/>
    <w:rsid w:val="00E44421"/>
    <w:rsid w:val="00E445A2"/>
    <w:rsid w:val="00E44DDD"/>
    <w:rsid w:val="00E44F9A"/>
    <w:rsid w:val="00E44FFB"/>
    <w:rsid w:val="00E4509B"/>
    <w:rsid w:val="00E450B6"/>
    <w:rsid w:val="00E45236"/>
    <w:rsid w:val="00E458E6"/>
    <w:rsid w:val="00E45A5F"/>
    <w:rsid w:val="00E45B94"/>
    <w:rsid w:val="00E46420"/>
    <w:rsid w:val="00E466D3"/>
    <w:rsid w:val="00E46D49"/>
    <w:rsid w:val="00E46D9F"/>
    <w:rsid w:val="00E46DC6"/>
    <w:rsid w:val="00E46F94"/>
    <w:rsid w:val="00E47496"/>
    <w:rsid w:val="00E474F3"/>
    <w:rsid w:val="00E47710"/>
    <w:rsid w:val="00E47757"/>
    <w:rsid w:val="00E4784A"/>
    <w:rsid w:val="00E47B22"/>
    <w:rsid w:val="00E47B74"/>
    <w:rsid w:val="00E4C954"/>
    <w:rsid w:val="00E50016"/>
    <w:rsid w:val="00E50306"/>
    <w:rsid w:val="00E506E4"/>
    <w:rsid w:val="00E510F7"/>
    <w:rsid w:val="00E51101"/>
    <w:rsid w:val="00E51193"/>
    <w:rsid w:val="00E511F2"/>
    <w:rsid w:val="00E513BB"/>
    <w:rsid w:val="00E513EA"/>
    <w:rsid w:val="00E51AC7"/>
    <w:rsid w:val="00E51C91"/>
    <w:rsid w:val="00E51D6C"/>
    <w:rsid w:val="00E5239C"/>
    <w:rsid w:val="00E52694"/>
    <w:rsid w:val="00E52DAD"/>
    <w:rsid w:val="00E52DB2"/>
    <w:rsid w:val="00E52ECC"/>
    <w:rsid w:val="00E52F1D"/>
    <w:rsid w:val="00E53107"/>
    <w:rsid w:val="00E53281"/>
    <w:rsid w:val="00E53295"/>
    <w:rsid w:val="00E5341E"/>
    <w:rsid w:val="00E53522"/>
    <w:rsid w:val="00E5399F"/>
    <w:rsid w:val="00E539A5"/>
    <w:rsid w:val="00E53A1F"/>
    <w:rsid w:val="00E53FFF"/>
    <w:rsid w:val="00E542FF"/>
    <w:rsid w:val="00E54531"/>
    <w:rsid w:val="00E5468C"/>
    <w:rsid w:val="00E546F9"/>
    <w:rsid w:val="00E54BB2"/>
    <w:rsid w:val="00E54D23"/>
    <w:rsid w:val="00E54FDE"/>
    <w:rsid w:val="00E55049"/>
    <w:rsid w:val="00E554EB"/>
    <w:rsid w:val="00E559C3"/>
    <w:rsid w:val="00E55A23"/>
    <w:rsid w:val="00E55B3B"/>
    <w:rsid w:val="00E55EB7"/>
    <w:rsid w:val="00E5674C"/>
    <w:rsid w:val="00E56A9D"/>
    <w:rsid w:val="00E570DC"/>
    <w:rsid w:val="00E57183"/>
    <w:rsid w:val="00E571BE"/>
    <w:rsid w:val="00E57C9D"/>
    <w:rsid w:val="00E57CE4"/>
    <w:rsid w:val="00E57F26"/>
    <w:rsid w:val="00E57F8B"/>
    <w:rsid w:val="00E57FB4"/>
    <w:rsid w:val="00E57FE0"/>
    <w:rsid w:val="00E5EF95"/>
    <w:rsid w:val="00E6030B"/>
    <w:rsid w:val="00E604DC"/>
    <w:rsid w:val="00E6052C"/>
    <w:rsid w:val="00E606A7"/>
    <w:rsid w:val="00E60788"/>
    <w:rsid w:val="00E60B6B"/>
    <w:rsid w:val="00E60BA5"/>
    <w:rsid w:val="00E60DC2"/>
    <w:rsid w:val="00E60F34"/>
    <w:rsid w:val="00E6103A"/>
    <w:rsid w:val="00E6106E"/>
    <w:rsid w:val="00E61223"/>
    <w:rsid w:val="00E6148C"/>
    <w:rsid w:val="00E615B3"/>
    <w:rsid w:val="00E615BA"/>
    <w:rsid w:val="00E61B47"/>
    <w:rsid w:val="00E61D90"/>
    <w:rsid w:val="00E61ED0"/>
    <w:rsid w:val="00E620F0"/>
    <w:rsid w:val="00E62476"/>
    <w:rsid w:val="00E62611"/>
    <w:rsid w:val="00E62FC4"/>
    <w:rsid w:val="00E63055"/>
    <w:rsid w:val="00E631B4"/>
    <w:rsid w:val="00E6384E"/>
    <w:rsid w:val="00E63DAB"/>
    <w:rsid w:val="00E63DE4"/>
    <w:rsid w:val="00E642DF"/>
    <w:rsid w:val="00E646D1"/>
    <w:rsid w:val="00E64D5A"/>
    <w:rsid w:val="00E64E40"/>
    <w:rsid w:val="00E654CA"/>
    <w:rsid w:val="00E65801"/>
    <w:rsid w:val="00E65805"/>
    <w:rsid w:val="00E65837"/>
    <w:rsid w:val="00E658FD"/>
    <w:rsid w:val="00E65BAF"/>
    <w:rsid w:val="00E65C55"/>
    <w:rsid w:val="00E65D46"/>
    <w:rsid w:val="00E65EE4"/>
    <w:rsid w:val="00E661E5"/>
    <w:rsid w:val="00E665D4"/>
    <w:rsid w:val="00E66629"/>
    <w:rsid w:val="00E66699"/>
    <w:rsid w:val="00E66AC5"/>
    <w:rsid w:val="00E66AD5"/>
    <w:rsid w:val="00E66AF9"/>
    <w:rsid w:val="00E66B4E"/>
    <w:rsid w:val="00E66BA0"/>
    <w:rsid w:val="00E66E64"/>
    <w:rsid w:val="00E6730C"/>
    <w:rsid w:val="00E67345"/>
    <w:rsid w:val="00E67587"/>
    <w:rsid w:val="00E67C1C"/>
    <w:rsid w:val="00E67D08"/>
    <w:rsid w:val="00E67D4B"/>
    <w:rsid w:val="00E70245"/>
    <w:rsid w:val="00E702B3"/>
    <w:rsid w:val="00E7033C"/>
    <w:rsid w:val="00E70654"/>
    <w:rsid w:val="00E709BB"/>
    <w:rsid w:val="00E70EF2"/>
    <w:rsid w:val="00E710BE"/>
    <w:rsid w:val="00E71202"/>
    <w:rsid w:val="00E7176C"/>
    <w:rsid w:val="00E719C1"/>
    <w:rsid w:val="00E71AB0"/>
    <w:rsid w:val="00E71C96"/>
    <w:rsid w:val="00E71D68"/>
    <w:rsid w:val="00E71D72"/>
    <w:rsid w:val="00E71E02"/>
    <w:rsid w:val="00E721DC"/>
    <w:rsid w:val="00E72233"/>
    <w:rsid w:val="00E7268B"/>
    <w:rsid w:val="00E7270C"/>
    <w:rsid w:val="00E729CD"/>
    <w:rsid w:val="00E72C7B"/>
    <w:rsid w:val="00E72FEB"/>
    <w:rsid w:val="00E73340"/>
    <w:rsid w:val="00E736B0"/>
    <w:rsid w:val="00E73C0B"/>
    <w:rsid w:val="00E73E4F"/>
    <w:rsid w:val="00E741E2"/>
    <w:rsid w:val="00E7458F"/>
    <w:rsid w:val="00E7460D"/>
    <w:rsid w:val="00E7490B"/>
    <w:rsid w:val="00E74D5E"/>
    <w:rsid w:val="00E74E48"/>
    <w:rsid w:val="00E74F37"/>
    <w:rsid w:val="00E75095"/>
    <w:rsid w:val="00E750EA"/>
    <w:rsid w:val="00E753A7"/>
    <w:rsid w:val="00E7544A"/>
    <w:rsid w:val="00E754C9"/>
    <w:rsid w:val="00E75A68"/>
    <w:rsid w:val="00E75BFD"/>
    <w:rsid w:val="00E76088"/>
    <w:rsid w:val="00E760B9"/>
    <w:rsid w:val="00E76825"/>
    <w:rsid w:val="00E76AD4"/>
    <w:rsid w:val="00E7723C"/>
    <w:rsid w:val="00E77800"/>
    <w:rsid w:val="00E778DE"/>
    <w:rsid w:val="00E77AF0"/>
    <w:rsid w:val="00E77BDE"/>
    <w:rsid w:val="00E77C89"/>
    <w:rsid w:val="00E77D7B"/>
    <w:rsid w:val="00E77DEF"/>
    <w:rsid w:val="00E77E70"/>
    <w:rsid w:val="00E77F5F"/>
    <w:rsid w:val="00E7A2DE"/>
    <w:rsid w:val="00E7A51B"/>
    <w:rsid w:val="00E80259"/>
    <w:rsid w:val="00E80548"/>
    <w:rsid w:val="00E80741"/>
    <w:rsid w:val="00E808EF"/>
    <w:rsid w:val="00E80969"/>
    <w:rsid w:val="00E809EE"/>
    <w:rsid w:val="00E80B53"/>
    <w:rsid w:val="00E80C8C"/>
    <w:rsid w:val="00E80DB9"/>
    <w:rsid w:val="00E80E60"/>
    <w:rsid w:val="00E80E8A"/>
    <w:rsid w:val="00E81582"/>
    <w:rsid w:val="00E81B81"/>
    <w:rsid w:val="00E81B8A"/>
    <w:rsid w:val="00E820C1"/>
    <w:rsid w:val="00E823B9"/>
    <w:rsid w:val="00E82688"/>
    <w:rsid w:val="00E828F8"/>
    <w:rsid w:val="00E82C24"/>
    <w:rsid w:val="00E82EB6"/>
    <w:rsid w:val="00E8310B"/>
    <w:rsid w:val="00E83215"/>
    <w:rsid w:val="00E835BE"/>
    <w:rsid w:val="00E8395B"/>
    <w:rsid w:val="00E83BA1"/>
    <w:rsid w:val="00E83BB1"/>
    <w:rsid w:val="00E84076"/>
    <w:rsid w:val="00E8411A"/>
    <w:rsid w:val="00E844E0"/>
    <w:rsid w:val="00E84579"/>
    <w:rsid w:val="00E84668"/>
    <w:rsid w:val="00E847FB"/>
    <w:rsid w:val="00E848E0"/>
    <w:rsid w:val="00E84B6A"/>
    <w:rsid w:val="00E84B9A"/>
    <w:rsid w:val="00E84DBA"/>
    <w:rsid w:val="00E84F56"/>
    <w:rsid w:val="00E84F88"/>
    <w:rsid w:val="00E8526E"/>
    <w:rsid w:val="00E854F2"/>
    <w:rsid w:val="00E85562"/>
    <w:rsid w:val="00E857BF"/>
    <w:rsid w:val="00E8587E"/>
    <w:rsid w:val="00E85A8E"/>
    <w:rsid w:val="00E85C2A"/>
    <w:rsid w:val="00E85C46"/>
    <w:rsid w:val="00E865B3"/>
    <w:rsid w:val="00E865BF"/>
    <w:rsid w:val="00E8662E"/>
    <w:rsid w:val="00E869D0"/>
    <w:rsid w:val="00E86A1A"/>
    <w:rsid w:val="00E86E82"/>
    <w:rsid w:val="00E87017"/>
    <w:rsid w:val="00E87EC3"/>
    <w:rsid w:val="00E87F17"/>
    <w:rsid w:val="00E87F21"/>
    <w:rsid w:val="00E87FFC"/>
    <w:rsid w:val="00E900FF"/>
    <w:rsid w:val="00E90197"/>
    <w:rsid w:val="00E9032D"/>
    <w:rsid w:val="00E90492"/>
    <w:rsid w:val="00E90561"/>
    <w:rsid w:val="00E906F9"/>
    <w:rsid w:val="00E90711"/>
    <w:rsid w:val="00E90765"/>
    <w:rsid w:val="00E90821"/>
    <w:rsid w:val="00E90895"/>
    <w:rsid w:val="00E90905"/>
    <w:rsid w:val="00E909B4"/>
    <w:rsid w:val="00E90ABB"/>
    <w:rsid w:val="00E90B90"/>
    <w:rsid w:val="00E90DEC"/>
    <w:rsid w:val="00E91074"/>
    <w:rsid w:val="00E91136"/>
    <w:rsid w:val="00E9124A"/>
    <w:rsid w:val="00E91485"/>
    <w:rsid w:val="00E9148F"/>
    <w:rsid w:val="00E914DE"/>
    <w:rsid w:val="00E91599"/>
    <w:rsid w:val="00E9159B"/>
    <w:rsid w:val="00E918D5"/>
    <w:rsid w:val="00E91AD2"/>
    <w:rsid w:val="00E91B17"/>
    <w:rsid w:val="00E91FFC"/>
    <w:rsid w:val="00E921E1"/>
    <w:rsid w:val="00E92282"/>
    <w:rsid w:val="00E92496"/>
    <w:rsid w:val="00E92584"/>
    <w:rsid w:val="00E926F3"/>
    <w:rsid w:val="00E92864"/>
    <w:rsid w:val="00E9290C"/>
    <w:rsid w:val="00E92A6E"/>
    <w:rsid w:val="00E933A4"/>
    <w:rsid w:val="00E9353D"/>
    <w:rsid w:val="00E936AC"/>
    <w:rsid w:val="00E93740"/>
    <w:rsid w:val="00E93A3E"/>
    <w:rsid w:val="00E93B5E"/>
    <w:rsid w:val="00E93C3D"/>
    <w:rsid w:val="00E93C3E"/>
    <w:rsid w:val="00E93D84"/>
    <w:rsid w:val="00E94016"/>
    <w:rsid w:val="00E946BC"/>
    <w:rsid w:val="00E94A8B"/>
    <w:rsid w:val="00E94AD3"/>
    <w:rsid w:val="00E94D1F"/>
    <w:rsid w:val="00E94FE4"/>
    <w:rsid w:val="00E9507D"/>
    <w:rsid w:val="00E952BF"/>
    <w:rsid w:val="00E953E6"/>
    <w:rsid w:val="00E95419"/>
    <w:rsid w:val="00E95925"/>
    <w:rsid w:val="00E95ABB"/>
    <w:rsid w:val="00E95F90"/>
    <w:rsid w:val="00E960DA"/>
    <w:rsid w:val="00E96443"/>
    <w:rsid w:val="00E964EF"/>
    <w:rsid w:val="00E965DC"/>
    <w:rsid w:val="00E96958"/>
    <w:rsid w:val="00E96E7F"/>
    <w:rsid w:val="00E97177"/>
    <w:rsid w:val="00E97568"/>
    <w:rsid w:val="00E977B0"/>
    <w:rsid w:val="00E97B15"/>
    <w:rsid w:val="00E97B94"/>
    <w:rsid w:val="00E97DA2"/>
    <w:rsid w:val="00E97E58"/>
    <w:rsid w:val="00E97EA8"/>
    <w:rsid w:val="00E97F80"/>
    <w:rsid w:val="00EA0071"/>
    <w:rsid w:val="00EA05CA"/>
    <w:rsid w:val="00EA0679"/>
    <w:rsid w:val="00EA07E4"/>
    <w:rsid w:val="00EA0983"/>
    <w:rsid w:val="00EA0A6D"/>
    <w:rsid w:val="00EA0CE4"/>
    <w:rsid w:val="00EA100E"/>
    <w:rsid w:val="00EA109D"/>
    <w:rsid w:val="00EA16FF"/>
    <w:rsid w:val="00EA17F6"/>
    <w:rsid w:val="00EA1975"/>
    <w:rsid w:val="00EA1A5A"/>
    <w:rsid w:val="00EA1D2E"/>
    <w:rsid w:val="00EA2219"/>
    <w:rsid w:val="00EA2356"/>
    <w:rsid w:val="00EA2878"/>
    <w:rsid w:val="00EA29BD"/>
    <w:rsid w:val="00EA2B86"/>
    <w:rsid w:val="00EA2E1D"/>
    <w:rsid w:val="00EA3138"/>
    <w:rsid w:val="00EA3314"/>
    <w:rsid w:val="00EA3523"/>
    <w:rsid w:val="00EA3569"/>
    <w:rsid w:val="00EA368D"/>
    <w:rsid w:val="00EA3C40"/>
    <w:rsid w:val="00EA3D9B"/>
    <w:rsid w:val="00EA447A"/>
    <w:rsid w:val="00EA5123"/>
    <w:rsid w:val="00EA516A"/>
    <w:rsid w:val="00EA524C"/>
    <w:rsid w:val="00EA5319"/>
    <w:rsid w:val="00EA561D"/>
    <w:rsid w:val="00EA5A23"/>
    <w:rsid w:val="00EA5C47"/>
    <w:rsid w:val="00EA5D71"/>
    <w:rsid w:val="00EA5EAB"/>
    <w:rsid w:val="00EA6388"/>
    <w:rsid w:val="00EA643A"/>
    <w:rsid w:val="00EA6768"/>
    <w:rsid w:val="00EA68AA"/>
    <w:rsid w:val="00EA68E0"/>
    <w:rsid w:val="00EA6A95"/>
    <w:rsid w:val="00EA6FAE"/>
    <w:rsid w:val="00EA7649"/>
    <w:rsid w:val="00EA77EC"/>
    <w:rsid w:val="00EA7B22"/>
    <w:rsid w:val="00EA7D1F"/>
    <w:rsid w:val="00EA7DB7"/>
    <w:rsid w:val="00EA7F85"/>
    <w:rsid w:val="00EAC37A"/>
    <w:rsid w:val="00EB0042"/>
    <w:rsid w:val="00EB0136"/>
    <w:rsid w:val="00EB013C"/>
    <w:rsid w:val="00EB02E2"/>
    <w:rsid w:val="00EB02FD"/>
    <w:rsid w:val="00EB03EB"/>
    <w:rsid w:val="00EB06D3"/>
    <w:rsid w:val="00EB0830"/>
    <w:rsid w:val="00EB0837"/>
    <w:rsid w:val="00EB0D1C"/>
    <w:rsid w:val="00EB13A3"/>
    <w:rsid w:val="00EB17A2"/>
    <w:rsid w:val="00EB1A80"/>
    <w:rsid w:val="00EB1B50"/>
    <w:rsid w:val="00EB1B76"/>
    <w:rsid w:val="00EB1D45"/>
    <w:rsid w:val="00EB1F63"/>
    <w:rsid w:val="00EB2024"/>
    <w:rsid w:val="00EB2037"/>
    <w:rsid w:val="00EB2966"/>
    <w:rsid w:val="00EB33CD"/>
    <w:rsid w:val="00EB38BF"/>
    <w:rsid w:val="00EB4739"/>
    <w:rsid w:val="00EB47F2"/>
    <w:rsid w:val="00EB498A"/>
    <w:rsid w:val="00EB49D3"/>
    <w:rsid w:val="00EB4B35"/>
    <w:rsid w:val="00EB4BBA"/>
    <w:rsid w:val="00EB4C06"/>
    <w:rsid w:val="00EB4D77"/>
    <w:rsid w:val="00EB4DC5"/>
    <w:rsid w:val="00EB4FF9"/>
    <w:rsid w:val="00EB55A6"/>
    <w:rsid w:val="00EB5781"/>
    <w:rsid w:val="00EB5911"/>
    <w:rsid w:val="00EB5E55"/>
    <w:rsid w:val="00EB6278"/>
    <w:rsid w:val="00EB64A1"/>
    <w:rsid w:val="00EB657B"/>
    <w:rsid w:val="00EB660A"/>
    <w:rsid w:val="00EB6AC3"/>
    <w:rsid w:val="00EB6C7F"/>
    <w:rsid w:val="00EB6F86"/>
    <w:rsid w:val="00EB70B3"/>
    <w:rsid w:val="00EB731D"/>
    <w:rsid w:val="00EB7408"/>
    <w:rsid w:val="00EB7442"/>
    <w:rsid w:val="00EB753C"/>
    <w:rsid w:val="00EBB5BB"/>
    <w:rsid w:val="00EBF4C1"/>
    <w:rsid w:val="00EC0183"/>
    <w:rsid w:val="00EC03AD"/>
    <w:rsid w:val="00EC0AAC"/>
    <w:rsid w:val="00EC0B65"/>
    <w:rsid w:val="00EC0B88"/>
    <w:rsid w:val="00EC0C5D"/>
    <w:rsid w:val="00EC0D2E"/>
    <w:rsid w:val="00EC0DF4"/>
    <w:rsid w:val="00EC1122"/>
    <w:rsid w:val="00EC1162"/>
    <w:rsid w:val="00EC13DF"/>
    <w:rsid w:val="00EC198A"/>
    <w:rsid w:val="00EC19C4"/>
    <w:rsid w:val="00EC25A4"/>
    <w:rsid w:val="00EC2743"/>
    <w:rsid w:val="00EC2921"/>
    <w:rsid w:val="00EC298D"/>
    <w:rsid w:val="00EC2AC9"/>
    <w:rsid w:val="00EC2EEE"/>
    <w:rsid w:val="00EC2FA5"/>
    <w:rsid w:val="00EC2FF9"/>
    <w:rsid w:val="00EC317D"/>
    <w:rsid w:val="00EC3226"/>
    <w:rsid w:val="00EC3411"/>
    <w:rsid w:val="00EC351F"/>
    <w:rsid w:val="00EC37F4"/>
    <w:rsid w:val="00EC3A09"/>
    <w:rsid w:val="00EC3BB4"/>
    <w:rsid w:val="00EC3BBC"/>
    <w:rsid w:val="00EC3BEA"/>
    <w:rsid w:val="00EC3D6A"/>
    <w:rsid w:val="00EC3DAF"/>
    <w:rsid w:val="00EC3FF3"/>
    <w:rsid w:val="00EC438F"/>
    <w:rsid w:val="00EC478D"/>
    <w:rsid w:val="00EC4BB7"/>
    <w:rsid w:val="00EC4CA1"/>
    <w:rsid w:val="00EC50CB"/>
    <w:rsid w:val="00EC51D7"/>
    <w:rsid w:val="00EC523A"/>
    <w:rsid w:val="00EC52B1"/>
    <w:rsid w:val="00EC5520"/>
    <w:rsid w:val="00EC569D"/>
    <w:rsid w:val="00EC574C"/>
    <w:rsid w:val="00EC5879"/>
    <w:rsid w:val="00EC5B25"/>
    <w:rsid w:val="00EC5C7E"/>
    <w:rsid w:val="00EC5FB7"/>
    <w:rsid w:val="00EC6589"/>
    <w:rsid w:val="00EC6898"/>
    <w:rsid w:val="00EC68E9"/>
    <w:rsid w:val="00EC7011"/>
    <w:rsid w:val="00EC7312"/>
    <w:rsid w:val="00EC7545"/>
    <w:rsid w:val="00EC755D"/>
    <w:rsid w:val="00EC75D5"/>
    <w:rsid w:val="00EC76A7"/>
    <w:rsid w:val="00EC76CF"/>
    <w:rsid w:val="00EC77BC"/>
    <w:rsid w:val="00EC79CD"/>
    <w:rsid w:val="00EC7EE3"/>
    <w:rsid w:val="00EC7F4F"/>
    <w:rsid w:val="00ED0510"/>
    <w:rsid w:val="00ED05BF"/>
    <w:rsid w:val="00ED07B2"/>
    <w:rsid w:val="00ED098A"/>
    <w:rsid w:val="00ED0C7F"/>
    <w:rsid w:val="00ED0FDB"/>
    <w:rsid w:val="00ED0FF5"/>
    <w:rsid w:val="00ED1022"/>
    <w:rsid w:val="00ED1479"/>
    <w:rsid w:val="00ED160A"/>
    <w:rsid w:val="00ED162E"/>
    <w:rsid w:val="00ED1B0D"/>
    <w:rsid w:val="00ED1DF2"/>
    <w:rsid w:val="00ED21EC"/>
    <w:rsid w:val="00ED2456"/>
    <w:rsid w:val="00ED2560"/>
    <w:rsid w:val="00ED2785"/>
    <w:rsid w:val="00ED29AC"/>
    <w:rsid w:val="00ED2CDE"/>
    <w:rsid w:val="00ED2E86"/>
    <w:rsid w:val="00ED39A5"/>
    <w:rsid w:val="00ED3B11"/>
    <w:rsid w:val="00ED40F2"/>
    <w:rsid w:val="00ED4116"/>
    <w:rsid w:val="00ED41A1"/>
    <w:rsid w:val="00ED4583"/>
    <w:rsid w:val="00ED45D4"/>
    <w:rsid w:val="00ED4676"/>
    <w:rsid w:val="00ED485E"/>
    <w:rsid w:val="00ED49D3"/>
    <w:rsid w:val="00ED4B00"/>
    <w:rsid w:val="00ED4E75"/>
    <w:rsid w:val="00ED50CF"/>
    <w:rsid w:val="00ED5598"/>
    <w:rsid w:val="00ED573C"/>
    <w:rsid w:val="00ED5801"/>
    <w:rsid w:val="00ED58DD"/>
    <w:rsid w:val="00ED5DFB"/>
    <w:rsid w:val="00ED5E3F"/>
    <w:rsid w:val="00ED5EB0"/>
    <w:rsid w:val="00ED636F"/>
    <w:rsid w:val="00ED63DD"/>
    <w:rsid w:val="00ED66DA"/>
    <w:rsid w:val="00ED69F2"/>
    <w:rsid w:val="00ED6B13"/>
    <w:rsid w:val="00ED6FBB"/>
    <w:rsid w:val="00ED7044"/>
    <w:rsid w:val="00ED7454"/>
    <w:rsid w:val="00ED7469"/>
    <w:rsid w:val="00ED79AE"/>
    <w:rsid w:val="00ED7B66"/>
    <w:rsid w:val="00ED7E94"/>
    <w:rsid w:val="00ED7F48"/>
    <w:rsid w:val="00EE02F5"/>
    <w:rsid w:val="00EE045C"/>
    <w:rsid w:val="00EE06CC"/>
    <w:rsid w:val="00EE0814"/>
    <w:rsid w:val="00EE0B5B"/>
    <w:rsid w:val="00EE0CD3"/>
    <w:rsid w:val="00EE1070"/>
    <w:rsid w:val="00EE1384"/>
    <w:rsid w:val="00EE14EC"/>
    <w:rsid w:val="00EE184C"/>
    <w:rsid w:val="00EE1B37"/>
    <w:rsid w:val="00EE1DBD"/>
    <w:rsid w:val="00EE2002"/>
    <w:rsid w:val="00EE211E"/>
    <w:rsid w:val="00EE22FE"/>
    <w:rsid w:val="00EE2327"/>
    <w:rsid w:val="00EE2656"/>
    <w:rsid w:val="00EE2726"/>
    <w:rsid w:val="00EE28EB"/>
    <w:rsid w:val="00EE2CF4"/>
    <w:rsid w:val="00EE2DFE"/>
    <w:rsid w:val="00EE2FF4"/>
    <w:rsid w:val="00EE302E"/>
    <w:rsid w:val="00EE3391"/>
    <w:rsid w:val="00EE353F"/>
    <w:rsid w:val="00EE36DD"/>
    <w:rsid w:val="00EE36E7"/>
    <w:rsid w:val="00EE39D0"/>
    <w:rsid w:val="00EE3A76"/>
    <w:rsid w:val="00EE3AF8"/>
    <w:rsid w:val="00EE3D6B"/>
    <w:rsid w:val="00EE3F52"/>
    <w:rsid w:val="00EE4103"/>
    <w:rsid w:val="00EE4159"/>
    <w:rsid w:val="00EE417E"/>
    <w:rsid w:val="00EE41BC"/>
    <w:rsid w:val="00EE4222"/>
    <w:rsid w:val="00EE43B8"/>
    <w:rsid w:val="00EE4B52"/>
    <w:rsid w:val="00EE4FE3"/>
    <w:rsid w:val="00EE51C2"/>
    <w:rsid w:val="00EE525A"/>
    <w:rsid w:val="00EE55CE"/>
    <w:rsid w:val="00EE5D61"/>
    <w:rsid w:val="00EE5E6A"/>
    <w:rsid w:val="00EE62C5"/>
    <w:rsid w:val="00EE630F"/>
    <w:rsid w:val="00EE6358"/>
    <w:rsid w:val="00EE6592"/>
    <w:rsid w:val="00EE65DC"/>
    <w:rsid w:val="00EE66AF"/>
    <w:rsid w:val="00EE6726"/>
    <w:rsid w:val="00EE68D4"/>
    <w:rsid w:val="00EE6B90"/>
    <w:rsid w:val="00EE6C27"/>
    <w:rsid w:val="00EE6F51"/>
    <w:rsid w:val="00EE75CC"/>
    <w:rsid w:val="00EE7907"/>
    <w:rsid w:val="00EE7963"/>
    <w:rsid w:val="00EE7F9B"/>
    <w:rsid w:val="00EF02B2"/>
    <w:rsid w:val="00EF043C"/>
    <w:rsid w:val="00EF044B"/>
    <w:rsid w:val="00EF0531"/>
    <w:rsid w:val="00EF0A54"/>
    <w:rsid w:val="00EF0B37"/>
    <w:rsid w:val="00EF0DB6"/>
    <w:rsid w:val="00EF0F9C"/>
    <w:rsid w:val="00EF0FE9"/>
    <w:rsid w:val="00EF12E7"/>
    <w:rsid w:val="00EF14AB"/>
    <w:rsid w:val="00EF155E"/>
    <w:rsid w:val="00EF1680"/>
    <w:rsid w:val="00EF16C8"/>
    <w:rsid w:val="00EF16E6"/>
    <w:rsid w:val="00EF171C"/>
    <w:rsid w:val="00EF1C2F"/>
    <w:rsid w:val="00EF1E44"/>
    <w:rsid w:val="00EF1E6C"/>
    <w:rsid w:val="00EF230F"/>
    <w:rsid w:val="00EF2416"/>
    <w:rsid w:val="00EF24B7"/>
    <w:rsid w:val="00EF2509"/>
    <w:rsid w:val="00EF25F2"/>
    <w:rsid w:val="00EF272B"/>
    <w:rsid w:val="00EF2C4D"/>
    <w:rsid w:val="00EF2D0D"/>
    <w:rsid w:val="00EF2E0D"/>
    <w:rsid w:val="00EF30D9"/>
    <w:rsid w:val="00EF3331"/>
    <w:rsid w:val="00EF3383"/>
    <w:rsid w:val="00EF352D"/>
    <w:rsid w:val="00EF370B"/>
    <w:rsid w:val="00EF3874"/>
    <w:rsid w:val="00EF3F12"/>
    <w:rsid w:val="00EF3F1D"/>
    <w:rsid w:val="00EF4003"/>
    <w:rsid w:val="00EF4666"/>
    <w:rsid w:val="00EF48D3"/>
    <w:rsid w:val="00EF49D1"/>
    <w:rsid w:val="00EF4DFC"/>
    <w:rsid w:val="00EF50CA"/>
    <w:rsid w:val="00EF51B0"/>
    <w:rsid w:val="00EF57A4"/>
    <w:rsid w:val="00EF58DC"/>
    <w:rsid w:val="00EF5E92"/>
    <w:rsid w:val="00EF5EB8"/>
    <w:rsid w:val="00EF5F2B"/>
    <w:rsid w:val="00EF5FE1"/>
    <w:rsid w:val="00EF6017"/>
    <w:rsid w:val="00EF60DC"/>
    <w:rsid w:val="00EF62D4"/>
    <w:rsid w:val="00EF63B7"/>
    <w:rsid w:val="00EF6723"/>
    <w:rsid w:val="00EF675D"/>
    <w:rsid w:val="00EF67A9"/>
    <w:rsid w:val="00EF6833"/>
    <w:rsid w:val="00EF69C6"/>
    <w:rsid w:val="00EF6A7C"/>
    <w:rsid w:val="00EF6B5F"/>
    <w:rsid w:val="00EF6BB8"/>
    <w:rsid w:val="00EF6C89"/>
    <w:rsid w:val="00EF6E69"/>
    <w:rsid w:val="00EF6EAD"/>
    <w:rsid w:val="00EF71A1"/>
    <w:rsid w:val="00EF7248"/>
    <w:rsid w:val="00EF72AE"/>
    <w:rsid w:val="00EF753D"/>
    <w:rsid w:val="00EF76D6"/>
    <w:rsid w:val="00EF77EA"/>
    <w:rsid w:val="00EF7CB1"/>
    <w:rsid w:val="00EF7DCD"/>
    <w:rsid w:val="00EFEBE8"/>
    <w:rsid w:val="00F005A3"/>
    <w:rsid w:val="00F007A2"/>
    <w:rsid w:val="00F007A9"/>
    <w:rsid w:val="00F00823"/>
    <w:rsid w:val="00F00BB0"/>
    <w:rsid w:val="00F00E26"/>
    <w:rsid w:val="00F00F42"/>
    <w:rsid w:val="00F00F73"/>
    <w:rsid w:val="00F01343"/>
    <w:rsid w:val="00F0166E"/>
    <w:rsid w:val="00F01B9D"/>
    <w:rsid w:val="00F02894"/>
    <w:rsid w:val="00F02AA8"/>
    <w:rsid w:val="00F02D3B"/>
    <w:rsid w:val="00F02EF1"/>
    <w:rsid w:val="00F030C7"/>
    <w:rsid w:val="00F036E8"/>
    <w:rsid w:val="00F03A5F"/>
    <w:rsid w:val="00F03A96"/>
    <w:rsid w:val="00F03AB3"/>
    <w:rsid w:val="00F0424F"/>
    <w:rsid w:val="00F044B8"/>
    <w:rsid w:val="00F04B4E"/>
    <w:rsid w:val="00F04E44"/>
    <w:rsid w:val="00F0514E"/>
    <w:rsid w:val="00F05219"/>
    <w:rsid w:val="00F05294"/>
    <w:rsid w:val="00F05405"/>
    <w:rsid w:val="00F05485"/>
    <w:rsid w:val="00F05532"/>
    <w:rsid w:val="00F05691"/>
    <w:rsid w:val="00F05765"/>
    <w:rsid w:val="00F0591E"/>
    <w:rsid w:val="00F0593C"/>
    <w:rsid w:val="00F05A04"/>
    <w:rsid w:val="00F05ACE"/>
    <w:rsid w:val="00F05CC2"/>
    <w:rsid w:val="00F05D6D"/>
    <w:rsid w:val="00F06156"/>
    <w:rsid w:val="00F0621A"/>
    <w:rsid w:val="00F0634D"/>
    <w:rsid w:val="00F06529"/>
    <w:rsid w:val="00F06542"/>
    <w:rsid w:val="00F065C9"/>
    <w:rsid w:val="00F0683C"/>
    <w:rsid w:val="00F0689D"/>
    <w:rsid w:val="00F06CD6"/>
    <w:rsid w:val="00F06CF2"/>
    <w:rsid w:val="00F07090"/>
    <w:rsid w:val="00F07542"/>
    <w:rsid w:val="00F075B9"/>
    <w:rsid w:val="00F077E1"/>
    <w:rsid w:val="00F07AF6"/>
    <w:rsid w:val="00F07C50"/>
    <w:rsid w:val="00F07F67"/>
    <w:rsid w:val="00F0A93C"/>
    <w:rsid w:val="00F0CCFA"/>
    <w:rsid w:val="00F1010B"/>
    <w:rsid w:val="00F103B1"/>
    <w:rsid w:val="00F1043C"/>
    <w:rsid w:val="00F10589"/>
    <w:rsid w:val="00F107AD"/>
    <w:rsid w:val="00F10AE1"/>
    <w:rsid w:val="00F10FC3"/>
    <w:rsid w:val="00F11591"/>
    <w:rsid w:val="00F1178C"/>
    <w:rsid w:val="00F11825"/>
    <w:rsid w:val="00F1191A"/>
    <w:rsid w:val="00F11B2C"/>
    <w:rsid w:val="00F11B8F"/>
    <w:rsid w:val="00F121C1"/>
    <w:rsid w:val="00F122AE"/>
    <w:rsid w:val="00F12589"/>
    <w:rsid w:val="00F126FD"/>
    <w:rsid w:val="00F127BF"/>
    <w:rsid w:val="00F12971"/>
    <w:rsid w:val="00F12E72"/>
    <w:rsid w:val="00F12FAB"/>
    <w:rsid w:val="00F1305C"/>
    <w:rsid w:val="00F13516"/>
    <w:rsid w:val="00F13772"/>
    <w:rsid w:val="00F13A0B"/>
    <w:rsid w:val="00F13B57"/>
    <w:rsid w:val="00F13D71"/>
    <w:rsid w:val="00F141F3"/>
    <w:rsid w:val="00F14210"/>
    <w:rsid w:val="00F142A8"/>
    <w:rsid w:val="00F14567"/>
    <w:rsid w:val="00F1459A"/>
    <w:rsid w:val="00F14635"/>
    <w:rsid w:val="00F14719"/>
    <w:rsid w:val="00F147B0"/>
    <w:rsid w:val="00F14B13"/>
    <w:rsid w:val="00F14F17"/>
    <w:rsid w:val="00F14F2E"/>
    <w:rsid w:val="00F14FD3"/>
    <w:rsid w:val="00F15392"/>
    <w:rsid w:val="00F1553A"/>
    <w:rsid w:val="00F157C2"/>
    <w:rsid w:val="00F1585B"/>
    <w:rsid w:val="00F15A8F"/>
    <w:rsid w:val="00F15DD7"/>
    <w:rsid w:val="00F15EBC"/>
    <w:rsid w:val="00F16225"/>
    <w:rsid w:val="00F16373"/>
    <w:rsid w:val="00F1652D"/>
    <w:rsid w:val="00F16643"/>
    <w:rsid w:val="00F16D67"/>
    <w:rsid w:val="00F171DC"/>
    <w:rsid w:val="00F1739A"/>
    <w:rsid w:val="00F1745B"/>
    <w:rsid w:val="00F17634"/>
    <w:rsid w:val="00F17793"/>
    <w:rsid w:val="00F1784B"/>
    <w:rsid w:val="00F178DC"/>
    <w:rsid w:val="00F179F2"/>
    <w:rsid w:val="00F17A63"/>
    <w:rsid w:val="00F18095"/>
    <w:rsid w:val="00F1F8A8"/>
    <w:rsid w:val="00F202C0"/>
    <w:rsid w:val="00F20C65"/>
    <w:rsid w:val="00F20FFA"/>
    <w:rsid w:val="00F2131D"/>
    <w:rsid w:val="00F21395"/>
    <w:rsid w:val="00F215C1"/>
    <w:rsid w:val="00F215D4"/>
    <w:rsid w:val="00F2165A"/>
    <w:rsid w:val="00F2174F"/>
    <w:rsid w:val="00F219A4"/>
    <w:rsid w:val="00F21E08"/>
    <w:rsid w:val="00F21F2A"/>
    <w:rsid w:val="00F21FF1"/>
    <w:rsid w:val="00F22036"/>
    <w:rsid w:val="00F223D5"/>
    <w:rsid w:val="00F22520"/>
    <w:rsid w:val="00F22BEC"/>
    <w:rsid w:val="00F22CDC"/>
    <w:rsid w:val="00F22CE9"/>
    <w:rsid w:val="00F22DD7"/>
    <w:rsid w:val="00F22E8D"/>
    <w:rsid w:val="00F22F34"/>
    <w:rsid w:val="00F2332F"/>
    <w:rsid w:val="00F2342C"/>
    <w:rsid w:val="00F237B7"/>
    <w:rsid w:val="00F23A3B"/>
    <w:rsid w:val="00F23DE2"/>
    <w:rsid w:val="00F24427"/>
    <w:rsid w:val="00F24469"/>
    <w:rsid w:val="00F244BF"/>
    <w:rsid w:val="00F2453F"/>
    <w:rsid w:val="00F24ECA"/>
    <w:rsid w:val="00F24F5A"/>
    <w:rsid w:val="00F25192"/>
    <w:rsid w:val="00F25363"/>
    <w:rsid w:val="00F25AB4"/>
    <w:rsid w:val="00F25B3E"/>
    <w:rsid w:val="00F25C14"/>
    <w:rsid w:val="00F25C64"/>
    <w:rsid w:val="00F26083"/>
    <w:rsid w:val="00F2611E"/>
    <w:rsid w:val="00F26345"/>
    <w:rsid w:val="00F2697D"/>
    <w:rsid w:val="00F26A8D"/>
    <w:rsid w:val="00F26AC5"/>
    <w:rsid w:val="00F26DD6"/>
    <w:rsid w:val="00F27441"/>
    <w:rsid w:val="00F27747"/>
    <w:rsid w:val="00F2793C"/>
    <w:rsid w:val="00F27F89"/>
    <w:rsid w:val="00F27FD5"/>
    <w:rsid w:val="00F2F52B"/>
    <w:rsid w:val="00F30020"/>
    <w:rsid w:val="00F300FB"/>
    <w:rsid w:val="00F301A1"/>
    <w:rsid w:val="00F301C3"/>
    <w:rsid w:val="00F30327"/>
    <w:rsid w:val="00F30363"/>
    <w:rsid w:val="00F30B35"/>
    <w:rsid w:val="00F30B80"/>
    <w:rsid w:val="00F31030"/>
    <w:rsid w:val="00F310BE"/>
    <w:rsid w:val="00F3114C"/>
    <w:rsid w:val="00F31160"/>
    <w:rsid w:val="00F312BF"/>
    <w:rsid w:val="00F316DE"/>
    <w:rsid w:val="00F3178C"/>
    <w:rsid w:val="00F319DD"/>
    <w:rsid w:val="00F31DD1"/>
    <w:rsid w:val="00F31E6D"/>
    <w:rsid w:val="00F320D1"/>
    <w:rsid w:val="00F320E4"/>
    <w:rsid w:val="00F32151"/>
    <w:rsid w:val="00F32194"/>
    <w:rsid w:val="00F3233C"/>
    <w:rsid w:val="00F3290D"/>
    <w:rsid w:val="00F32B30"/>
    <w:rsid w:val="00F32BF9"/>
    <w:rsid w:val="00F32D9C"/>
    <w:rsid w:val="00F32F1D"/>
    <w:rsid w:val="00F33049"/>
    <w:rsid w:val="00F331CC"/>
    <w:rsid w:val="00F33248"/>
    <w:rsid w:val="00F333C4"/>
    <w:rsid w:val="00F338A3"/>
    <w:rsid w:val="00F338E1"/>
    <w:rsid w:val="00F339EA"/>
    <w:rsid w:val="00F33A6D"/>
    <w:rsid w:val="00F33B92"/>
    <w:rsid w:val="00F33CC4"/>
    <w:rsid w:val="00F34191"/>
    <w:rsid w:val="00F3432F"/>
    <w:rsid w:val="00F34605"/>
    <w:rsid w:val="00F34627"/>
    <w:rsid w:val="00F3471D"/>
    <w:rsid w:val="00F34A5C"/>
    <w:rsid w:val="00F34AC7"/>
    <w:rsid w:val="00F34FE0"/>
    <w:rsid w:val="00F34FF1"/>
    <w:rsid w:val="00F3550B"/>
    <w:rsid w:val="00F35779"/>
    <w:rsid w:val="00F35883"/>
    <w:rsid w:val="00F35C11"/>
    <w:rsid w:val="00F35C54"/>
    <w:rsid w:val="00F35CC2"/>
    <w:rsid w:val="00F35D2C"/>
    <w:rsid w:val="00F36034"/>
    <w:rsid w:val="00F3662F"/>
    <w:rsid w:val="00F36900"/>
    <w:rsid w:val="00F36B8C"/>
    <w:rsid w:val="00F36B9F"/>
    <w:rsid w:val="00F37284"/>
    <w:rsid w:val="00F37486"/>
    <w:rsid w:val="00F374B1"/>
    <w:rsid w:val="00F3752A"/>
    <w:rsid w:val="00F37589"/>
    <w:rsid w:val="00F37B9F"/>
    <w:rsid w:val="00F37C45"/>
    <w:rsid w:val="00F37D8F"/>
    <w:rsid w:val="00F37D99"/>
    <w:rsid w:val="00F37E31"/>
    <w:rsid w:val="00F37EFD"/>
    <w:rsid w:val="00F3A897"/>
    <w:rsid w:val="00F4027E"/>
    <w:rsid w:val="00F407E1"/>
    <w:rsid w:val="00F408D2"/>
    <w:rsid w:val="00F40B8E"/>
    <w:rsid w:val="00F40E1D"/>
    <w:rsid w:val="00F410DA"/>
    <w:rsid w:val="00F4119F"/>
    <w:rsid w:val="00F4121C"/>
    <w:rsid w:val="00F4123F"/>
    <w:rsid w:val="00F4137A"/>
    <w:rsid w:val="00F41483"/>
    <w:rsid w:val="00F41856"/>
    <w:rsid w:val="00F418FC"/>
    <w:rsid w:val="00F41B17"/>
    <w:rsid w:val="00F42368"/>
    <w:rsid w:val="00F42A61"/>
    <w:rsid w:val="00F42BEA"/>
    <w:rsid w:val="00F42C62"/>
    <w:rsid w:val="00F42D3D"/>
    <w:rsid w:val="00F42F44"/>
    <w:rsid w:val="00F4320B"/>
    <w:rsid w:val="00F4327E"/>
    <w:rsid w:val="00F4332E"/>
    <w:rsid w:val="00F43431"/>
    <w:rsid w:val="00F43715"/>
    <w:rsid w:val="00F4384A"/>
    <w:rsid w:val="00F44137"/>
    <w:rsid w:val="00F4420D"/>
    <w:rsid w:val="00F443F1"/>
    <w:rsid w:val="00F44422"/>
    <w:rsid w:val="00F44453"/>
    <w:rsid w:val="00F4445E"/>
    <w:rsid w:val="00F44540"/>
    <w:rsid w:val="00F446FA"/>
    <w:rsid w:val="00F44A65"/>
    <w:rsid w:val="00F44B52"/>
    <w:rsid w:val="00F450A5"/>
    <w:rsid w:val="00F45A46"/>
    <w:rsid w:val="00F45B81"/>
    <w:rsid w:val="00F45F65"/>
    <w:rsid w:val="00F45FD6"/>
    <w:rsid w:val="00F464CA"/>
    <w:rsid w:val="00F46506"/>
    <w:rsid w:val="00F46737"/>
    <w:rsid w:val="00F46AEF"/>
    <w:rsid w:val="00F46B29"/>
    <w:rsid w:val="00F46C8F"/>
    <w:rsid w:val="00F46FCC"/>
    <w:rsid w:val="00F47094"/>
    <w:rsid w:val="00F47206"/>
    <w:rsid w:val="00F47266"/>
    <w:rsid w:val="00F4732C"/>
    <w:rsid w:val="00F476BF"/>
    <w:rsid w:val="00F47A08"/>
    <w:rsid w:val="00F47BE6"/>
    <w:rsid w:val="00F47D54"/>
    <w:rsid w:val="00F47E3B"/>
    <w:rsid w:val="00F49E57"/>
    <w:rsid w:val="00F4CA8D"/>
    <w:rsid w:val="00F4DAD8"/>
    <w:rsid w:val="00F5036B"/>
    <w:rsid w:val="00F5067C"/>
    <w:rsid w:val="00F50802"/>
    <w:rsid w:val="00F5087E"/>
    <w:rsid w:val="00F50992"/>
    <w:rsid w:val="00F509B1"/>
    <w:rsid w:val="00F51237"/>
    <w:rsid w:val="00F5188E"/>
    <w:rsid w:val="00F51B8B"/>
    <w:rsid w:val="00F51C96"/>
    <w:rsid w:val="00F51DC4"/>
    <w:rsid w:val="00F523B5"/>
    <w:rsid w:val="00F52828"/>
    <w:rsid w:val="00F52AAA"/>
    <w:rsid w:val="00F52BCF"/>
    <w:rsid w:val="00F52C69"/>
    <w:rsid w:val="00F53751"/>
    <w:rsid w:val="00F53897"/>
    <w:rsid w:val="00F538CD"/>
    <w:rsid w:val="00F53901"/>
    <w:rsid w:val="00F53C8A"/>
    <w:rsid w:val="00F53EAF"/>
    <w:rsid w:val="00F53F19"/>
    <w:rsid w:val="00F5408E"/>
    <w:rsid w:val="00F542B8"/>
    <w:rsid w:val="00F54647"/>
    <w:rsid w:val="00F5476A"/>
    <w:rsid w:val="00F54AB6"/>
    <w:rsid w:val="00F54E55"/>
    <w:rsid w:val="00F5527A"/>
    <w:rsid w:val="00F553EB"/>
    <w:rsid w:val="00F553EF"/>
    <w:rsid w:val="00F5568B"/>
    <w:rsid w:val="00F558DF"/>
    <w:rsid w:val="00F55BD9"/>
    <w:rsid w:val="00F55E80"/>
    <w:rsid w:val="00F55FC6"/>
    <w:rsid w:val="00F56207"/>
    <w:rsid w:val="00F565E5"/>
    <w:rsid w:val="00F5692E"/>
    <w:rsid w:val="00F569CA"/>
    <w:rsid w:val="00F56A21"/>
    <w:rsid w:val="00F56C25"/>
    <w:rsid w:val="00F56CC2"/>
    <w:rsid w:val="00F56EC5"/>
    <w:rsid w:val="00F56FE6"/>
    <w:rsid w:val="00F57275"/>
    <w:rsid w:val="00F57416"/>
    <w:rsid w:val="00F5768A"/>
    <w:rsid w:val="00F57B79"/>
    <w:rsid w:val="00F57C43"/>
    <w:rsid w:val="00F57DB4"/>
    <w:rsid w:val="00F57FAA"/>
    <w:rsid w:val="00F600B9"/>
    <w:rsid w:val="00F602B0"/>
    <w:rsid w:val="00F6051B"/>
    <w:rsid w:val="00F6078C"/>
    <w:rsid w:val="00F609F3"/>
    <w:rsid w:val="00F60CEB"/>
    <w:rsid w:val="00F60D0C"/>
    <w:rsid w:val="00F60DB1"/>
    <w:rsid w:val="00F610AA"/>
    <w:rsid w:val="00F61201"/>
    <w:rsid w:val="00F61716"/>
    <w:rsid w:val="00F61B15"/>
    <w:rsid w:val="00F61BD8"/>
    <w:rsid w:val="00F61D9A"/>
    <w:rsid w:val="00F61DFD"/>
    <w:rsid w:val="00F61E69"/>
    <w:rsid w:val="00F620CC"/>
    <w:rsid w:val="00F6247A"/>
    <w:rsid w:val="00F62A6A"/>
    <w:rsid w:val="00F62ACE"/>
    <w:rsid w:val="00F62D35"/>
    <w:rsid w:val="00F62E62"/>
    <w:rsid w:val="00F631DF"/>
    <w:rsid w:val="00F635F4"/>
    <w:rsid w:val="00F63960"/>
    <w:rsid w:val="00F63AAE"/>
    <w:rsid w:val="00F63BC6"/>
    <w:rsid w:val="00F63C05"/>
    <w:rsid w:val="00F63DEE"/>
    <w:rsid w:val="00F63F14"/>
    <w:rsid w:val="00F63FC6"/>
    <w:rsid w:val="00F63FDB"/>
    <w:rsid w:val="00F6437B"/>
    <w:rsid w:val="00F6439E"/>
    <w:rsid w:val="00F644C3"/>
    <w:rsid w:val="00F64860"/>
    <w:rsid w:val="00F64B4A"/>
    <w:rsid w:val="00F64D45"/>
    <w:rsid w:val="00F64D8B"/>
    <w:rsid w:val="00F6517C"/>
    <w:rsid w:val="00F65235"/>
    <w:rsid w:val="00F6537C"/>
    <w:rsid w:val="00F65409"/>
    <w:rsid w:val="00F654C1"/>
    <w:rsid w:val="00F656A9"/>
    <w:rsid w:val="00F65C5C"/>
    <w:rsid w:val="00F65C6A"/>
    <w:rsid w:val="00F65DD4"/>
    <w:rsid w:val="00F65F5C"/>
    <w:rsid w:val="00F6651C"/>
    <w:rsid w:val="00F667B8"/>
    <w:rsid w:val="00F66B51"/>
    <w:rsid w:val="00F66C04"/>
    <w:rsid w:val="00F6720E"/>
    <w:rsid w:val="00F672F5"/>
    <w:rsid w:val="00F675C8"/>
    <w:rsid w:val="00F677BA"/>
    <w:rsid w:val="00F677CD"/>
    <w:rsid w:val="00F6787D"/>
    <w:rsid w:val="00F678A2"/>
    <w:rsid w:val="00F67F13"/>
    <w:rsid w:val="00F67F4B"/>
    <w:rsid w:val="00F68294"/>
    <w:rsid w:val="00F703FD"/>
    <w:rsid w:val="00F7077F"/>
    <w:rsid w:val="00F7079B"/>
    <w:rsid w:val="00F7090F"/>
    <w:rsid w:val="00F70921"/>
    <w:rsid w:val="00F70BD7"/>
    <w:rsid w:val="00F70EC8"/>
    <w:rsid w:val="00F71614"/>
    <w:rsid w:val="00F71857"/>
    <w:rsid w:val="00F71A2D"/>
    <w:rsid w:val="00F71A6C"/>
    <w:rsid w:val="00F71EA3"/>
    <w:rsid w:val="00F71F1D"/>
    <w:rsid w:val="00F7222E"/>
    <w:rsid w:val="00F7262A"/>
    <w:rsid w:val="00F728B8"/>
    <w:rsid w:val="00F7296A"/>
    <w:rsid w:val="00F729C9"/>
    <w:rsid w:val="00F72C17"/>
    <w:rsid w:val="00F72FD1"/>
    <w:rsid w:val="00F73016"/>
    <w:rsid w:val="00F73376"/>
    <w:rsid w:val="00F733AF"/>
    <w:rsid w:val="00F734FE"/>
    <w:rsid w:val="00F739C3"/>
    <w:rsid w:val="00F73A0F"/>
    <w:rsid w:val="00F73B24"/>
    <w:rsid w:val="00F73BD8"/>
    <w:rsid w:val="00F73E4E"/>
    <w:rsid w:val="00F74091"/>
    <w:rsid w:val="00F741F3"/>
    <w:rsid w:val="00F742A8"/>
    <w:rsid w:val="00F74775"/>
    <w:rsid w:val="00F7478B"/>
    <w:rsid w:val="00F74CD1"/>
    <w:rsid w:val="00F74EED"/>
    <w:rsid w:val="00F74FE2"/>
    <w:rsid w:val="00F74FEC"/>
    <w:rsid w:val="00F757B9"/>
    <w:rsid w:val="00F75807"/>
    <w:rsid w:val="00F75C1F"/>
    <w:rsid w:val="00F75F9D"/>
    <w:rsid w:val="00F76288"/>
    <w:rsid w:val="00F76592"/>
    <w:rsid w:val="00F765D2"/>
    <w:rsid w:val="00F76800"/>
    <w:rsid w:val="00F769D7"/>
    <w:rsid w:val="00F76B31"/>
    <w:rsid w:val="00F76C4F"/>
    <w:rsid w:val="00F76CD7"/>
    <w:rsid w:val="00F76DDD"/>
    <w:rsid w:val="00F76E2E"/>
    <w:rsid w:val="00F7716F"/>
    <w:rsid w:val="00F77260"/>
    <w:rsid w:val="00F77513"/>
    <w:rsid w:val="00F7753F"/>
    <w:rsid w:val="00F7759B"/>
    <w:rsid w:val="00F778C6"/>
    <w:rsid w:val="00F8025A"/>
    <w:rsid w:val="00F803A6"/>
    <w:rsid w:val="00F803BF"/>
    <w:rsid w:val="00F806C7"/>
    <w:rsid w:val="00F8071E"/>
    <w:rsid w:val="00F80761"/>
    <w:rsid w:val="00F80E1E"/>
    <w:rsid w:val="00F81006"/>
    <w:rsid w:val="00F81008"/>
    <w:rsid w:val="00F811CA"/>
    <w:rsid w:val="00F81351"/>
    <w:rsid w:val="00F81970"/>
    <w:rsid w:val="00F8199B"/>
    <w:rsid w:val="00F81C6A"/>
    <w:rsid w:val="00F81DAA"/>
    <w:rsid w:val="00F81EA0"/>
    <w:rsid w:val="00F82232"/>
    <w:rsid w:val="00F8237A"/>
    <w:rsid w:val="00F8237D"/>
    <w:rsid w:val="00F823AE"/>
    <w:rsid w:val="00F82420"/>
    <w:rsid w:val="00F82555"/>
    <w:rsid w:val="00F82742"/>
    <w:rsid w:val="00F8299C"/>
    <w:rsid w:val="00F82CB3"/>
    <w:rsid w:val="00F8325B"/>
    <w:rsid w:val="00F83551"/>
    <w:rsid w:val="00F83B77"/>
    <w:rsid w:val="00F83EE7"/>
    <w:rsid w:val="00F83FD6"/>
    <w:rsid w:val="00F84625"/>
    <w:rsid w:val="00F846EA"/>
    <w:rsid w:val="00F849F9"/>
    <w:rsid w:val="00F84B82"/>
    <w:rsid w:val="00F85352"/>
    <w:rsid w:val="00F85377"/>
    <w:rsid w:val="00F855B9"/>
    <w:rsid w:val="00F85734"/>
    <w:rsid w:val="00F85A82"/>
    <w:rsid w:val="00F85B0D"/>
    <w:rsid w:val="00F85B3C"/>
    <w:rsid w:val="00F85B42"/>
    <w:rsid w:val="00F85DAF"/>
    <w:rsid w:val="00F86197"/>
    <w:rsid w:val="00F863B6"/>
    <w:rsid w:val="00F8678A"/>
    <w:rsid w:val="00F867B6"/>
    <w:rsid w:val="00F87044"/>
    <w:rsid w:val="00F8716F"/>
    <w:rsid w:val="00F872D1"/>
    <w:rsid w:val="00F87754"/>
    <w:rsid w:val="00F879C6"/>
    <w:rsid w:val="00F87D96"/>
    <w:rsid w:val="00F87E45"/>
    <w:rsid w:val="00F9029D"/>
    <w:rsid w:val="00F902D7"/>
    <w:rsid w:val="00F9040F"/>
    <w:rsid w:val="00F909D6"/>
    <w:rsid w:val="00F90D5F"/>
    <w:rsid w:val="00F90DEF"/>
    <w:rsid w:val="00F90FA9"/>
    <w:rsid w:val="00F911DD"/>
    <w:rsid w:val="00F913E1"/>
    <w:rsid w:val="00F919E8"/>
    <w:rsid w:val="00F91C4A"/>
    <w:rsid w:val="00F91C56"/>
    <w:rsid w:val="00F91CE4"/>
    <w:rsid w:val="00F91DD4"/>
    <w:rsid w:val="00F91EBE"/>
    <w:rsid w:val="00F91F16"/>
    <w:rsid w:val="00F92910"/>
    <w:rsid w:val="00F92BB3"/>
    <w:rsid w:val="00F92C68"/>
    <w:rsid w:val="00F92CC2"/>
    <w:rsid w:val="00F92E3E"/>
    <w:rsid w:val="00F92E85"/>
    <w:rsid w:val="00F92F96"/>
    <w:rsid w:val="00F92FA4"/>
    <w:rsid w:val="00F92FC1"/>
    <w:rsid w:val="00F935A5"/>
    <w:rsid w:val="00F935ED"/>
    <w:rsid w:val="00F93E09"/>
    <w:rsid w:val="00F93E32"/>
    <w:rsid w:val="00F93F41"/>
    <w:rsid w:val="00F942E6"/>
    <w:rsid w:val="00F943DC"/>
    <w:rsid w:val="00F94441"/>
    <w:rsid w:val="00F9452B"/>
    <w:rsid w:val="00F9463C"/>
    <w:rsid w:val="00F946FF"/>
    <w:rsid w:val="00F9471B"/>
    <w:rsid w:val="00F949DA"/>
    <w:rsid w:val="00F94D12"/>
    <w:rsid w:val="00F94DA9"/>
    <w:rsid w:val="00F94E8C"/>
    <w:rsid w:val="00F951D6"/>
    <w:rsid w:val="00F9521A"/>
    <w:rsid w:val="00F954CA"/>
    <w:rsid w:val="00F956DA"/>
    <w:rsid w:val="00F959A2"/>
    <w:rsid w:val="00F95C9E"/>
    <w:rsid w:val="00F962BD"/>
    <w:rsid w:val="00F96363"/>
    <w:rsid w:val="00F96AAD"/>
    <w:rsid w:val="00F96EF8"/>
    <w:rsid w:val="00F97083"/>
    <w:rsid w:val="00F9712A"/>
    <w:rsid w:val="00F977CE"/>
    <w:rsid w:val="00FA02DC"/>
    <w:rsid w:val="00FA0311"/>
    <w:rsid w:val="00FA04F1"/>
    <w:rsid w:val="00FA0AD4"/>
    <w:rsid w:val="00FA0B93"/>
    <w:rsid w:val="00FA0FAC"/>
    <w:rsid w:val="00FA10F6"/>
    <w:rsid w:val="00FA1336"/>
    <w:rsid w:val="00FA141A"/>
    <w:rsid w:val="00FA20F3"/>
    <w:rsid w:val="00FA21AF"/>
    <w:rsid w:val="00FA220D"/>
    <w:rsid w:val="00FA2521"/>
    <w:rsid w:val="00FA28B9"/>
    <w:rsid w:val="00FA29E8"/>
    <w:rsid w:val="00FA2F5C"/>
    <w:rsid w:val="00FA2F76"/>
    <w:rsid w:val="00FA3059"/>
    <w:rsid w:val="00FA30BB"/>
    <w:rsid w:val="00FA30E4"/>
    <w:rsid w:val="00FA30F9"/>
    <w:rsid w:val="00FA3107"/>
    <w:rsid w:val="00FA324B"/>
    <w:rsid w:val="00FA3379"/>
    <w:rsid w:val="00FA3D53"/>
    <w:rsid w:val="00FA3F72"/>
    <w:rsid w:val="00FA4442"/>
    <w:rsid w:val="00FA4759"/>
    <w:rsid w:val="00FA4793"/>
    <w:rsid w:val="00FA4AB3"/>
    <w:rsid w:val="00FA4BD4"/>
    <w:rsid w:val="00FA4E81"/>
    <w:rsid w:val="00FA51A9"/>
    <w:rsid w:val="00FA5C9B"/>
    <w:rsid w:val="00FA6011"/>
    <w:rsid w:val="00FA6974"/>
    <w:rsid w:val="00FA6B70"/>
    <w:rsid w:val="00FA6C16"/>
    <w:rsid w:val="00FA706E"/>
    <w:rsid w:val="00FA7087"/>
    <w:rsid w:val="00FA741C"/>
    <w:rsid w:val="00FA7773"/>
    <w:rsid w:val="00FA798D"/>
    <w:rsid w:val="00FAFB6F"/>
    <w:rsid w:val="00FB00C9"/>
    <w:rsid w:val="00FB01B0"/>
    <w:rsid w:val="00FB062F"/>
    <w:rsid w:val="00FB0789"/>
    <w:rsid w:val="00FB07A5"/>
    <w:rsid w:val="00FB07A7"/>
    <w:rsid w:val="00FB07C4"/>
    <w:rsid w:val="00FB0936"/>
    <w:rsid w:val="00FB0AB4"/>
    <w:rsid w:val="00FB0BEA"/>
    <w:rsid w:val="00FB0DA2"/>
    <w:rsid w:val="00FB0E88"/>
    <w:rsid w:val="00FB10BB"/>
    <w:rsid w:val="00FB1731"/>
    <w:rsid w:val="00FB17C4"/>
    <w:rsid w:val="00FB1836"/>
    <w:rsid w:val="00FB1A02"/>
    <w:rsid w:val="00FB1A66"/>
    <w:rsid w:val="00FB2186"/>
    <w:rsid w:val="00FB28CC"/>
    <w:rsid w:val="00FB2993"/>
    <w:rsid w:val="00FB2D20"/>
    <w:rsid w:val="00FB2E2A"/>
    <w:rsid w:val="00FB2EAC"/>
    <w:rsid w:val="00FB323E"/>
    <w:rsid w:val="00FB32F2"/>
    <w:rsid w:val="00FB3420"/>
    <w:rsid w:val="00FB34B4"/>
    <w:rsid w:val="00FB357F"/>
    <w:rsid w:val="00FB35EB"/>
    <w:rsid w:val="00FB37B6"/>
    <w:rsid w:val="00FB3B00"/>
    <w:rsid w:val="00FB4035"/>
    <w:rsid w:val="00FB4094"/>
    <w:rsid w:val="00FB42A1"/>
    <w:rsid w:val="00FB436B"/>
    <w:rsid w:val="00FB46F3"/>
    <w:rsid w:val="00FB4BD3"/>
    <w:rsid w:val="00FB4D45"/>
    <w:rsid w:val="00FB4EEA"/>
    <w:rsid w:val="00FB4FB8"/>
    <w:rsid w:val="00FB504D"/>
    <w:rsid w:val="00FB50E8"/>
    <w:rsid w:val="00FB536E"/>
    <w:rsid w:val="00FB53DA"/>
    <w:rsid w:val="00FB54E9"/>
    <w:rsid w:val="00FB562C"/>
    <w:rsid w:val="00FB57E2"/>
    <w:rsid w:val="00FB58FE"/>
    <w:rsid w:val="00FB5910"/>
    <w:rsid w:val="00FB59EC"/>
    <w:rsid w:val="00FB5A9F"/>
    <w:rsid w:val="00FB5BD9"/>
    <w:rsid w:val="00FB5D88"/>
    <w:rsid w:val="00FB64EB"/>
    <w:rsid w:val="00FB6557"/>
    <w:rsid w:val="00FB65E9"/>
    <w:rsid w:val="00FB6CBF"/>
    <w:rsid w:val="00FB6DD4"/>
    <w:rsid w:val="00FB6E8C"/>
    <w:rsid w:val="00FB7644"/>
    <w:rsid w:val="00FB7660"/>
    <w:rsid w:val="00FB77BE"/>
    <w:rsid w:val="00FBC645"/>
    <w:rsid w:val="00FC01F7"/>
    <w:rsid w:val="00FC0E1E"/>
    <w:rsid w:val="00FC150A"/>
    <w:rsid w:val="00FC1513"/>
    <w:rsid w:val="00FC1527"/>
    <w:rsid w:val="00FC1A9C"/>
    <w:rsid w:val="00FC1AC2"/>
    <w:rsid w:val="00FC1B06"/>
    <w:rsid w:val="00FC1B2B"/>
    <w:rsid w:val="00FC1B9F"/>
    <w:rsid w:val="00FC1C47"/>
    <w:rsid w:val="00FC1E29"/>
    <w:rsid w:val="00FC22CD"/>
    <w:rsid w:val="00FC22E0"/>
    <w:rsid w:val="00FC25CC"/>
    <w:rsid w:val="00FC2607"/>
    <w:rsid w:val="00FC26E9"/>
    <w:rsid w:val="00FC2903"/>
    <w:rsid w:val="00FC2925"/>
    <w:rsid w:val="00FC2C6E"/>
    <w:rsid w:val="00FC2E12"/>
    <w:rsid w:val="00FC30A3"/>
    <w:rsid w:val="00FC335A"/>
    <w:rsid w:val="00FC353A"/>
    <w:rsid w:val="00FC3751"/>
    <w:rsid w:val="00FC3A56"/>
    <w:rsid w:val="00FC3E46"/>
    <w:rsid w:val="00FC4427"/>
    <w:rsid w:val="00FC45CE"/>
    <w:rsid w:val="00FC4649"/>
    <w:rsid w:val="00FC47F2"/>
    <w:rsid w:val="00FC4AD4"/>
    <w:rsid w:val="00FC4BD1"/>
    <w:rsid w:val="00FC5337"/>
    <w:rsid w:val="00FC565A"/>
    <w:rsid w:val="00FC570B"/>
    <w:rsid w:val="00FC57EC"/>
    <w:rsid w:val="00FC5823"/>
    <w:rsid w:val="00FC5941"/>
    <w:rsid w:val="00FC595C"/>
    <w:rsid w:val="00FC5E56"/>
    <w:rsid w:val="00FC5F64"/>
    <w:rsid w:val="00FC6140"/>
    <w:rsid w:val="00FC619A"/>
    <w:rsid w:val="00FC6260"/>
    <w:rsid w:val="00FC637C"/>
    <w:rsid w:val="00FC64C9"/>
    <w:rsid w:val="00FC68ED"/>
    <w:rsid w:val="00FC6992"/>
    <w:rsid w:val="00FC6B1F"/>
    <w:rsid w:val="00FC745C"/>
    <w:rsid w:val="00FC7871"/>
    <w:rsid w:val="00FC7AD0"/>
    <w:rsid w:val="00FC7BE3"/>
    <w:rsid w:val="00FC7C9B"/>
    <w:rsid w:val="00FC7D7A"/>
    <w:rsid w:val="00FCA844"/>
    <w:rsid w:val="00FD0068"/>
    <w:rsid w:val="00FD0124"/>
    <w:rsid w:val="00FD0611"/>
    <w:rsid w:val="00FD073B"/>
    <w:rsid w:val="00FD0935"/>
    <w:rsid w:val="00FD0AC6"/>
    <w:rsid w:val="00FD0B31"/>
    <w:rsid w:val="00FD10D0"/>
    <w:rsid w:val="00FD126C"/>
    <w:rsid w:val="00FD1500"/>
    <w:rsid w:val="00FD16F6"/>
    <w:rsid w:val="00FD1A21"/>
    <w:rsid w:val="00FD1BB0"/>
    <w:rsid w:val="00FD1F81"/>
    <w:rsid w:val="00FD2244"/>
    <w:rsid w:val="00FD22E9"/>
    <w:rsid w:val="00FD2481"/>
    <w:rsid w:val="00FD26CE"/>
    <w:rsid w:val="00FD28B5"/>
    <w:rsid w:val="00FD2D46"/>
    <w:rsid w:val="00FD30A1"/>
    <w:rsid w:val="00FD3115"/>
    <w:rsid w:val="00FD32FA"/>
    <w:rsid w:val="00FD3395"/>
    <w:rsid w:val="00FD35D7"/>
    <w:rsid w:val="00FD372A"/>
    <w:rsid w:val="00FD3A26"/>
    <w:rsid w:val="00FD3ABE"/>
    <w:rsid w:val="00FD3ACB"/>
    <w:rsid w:val="00FD3F46"/>
    <w:rsid w:val="00FD416F"/>
    <w:rsid w:val="00FD4238"/>
    <w:rsid w:val="00FD429D"/>
    <w:rsid w:val="00FD476B"/>
    <w:rsid w:val="00FD4890"/>
    <w:rsid w:val="00FD53FC"/>
    <w:rsid w:val="00FD549D"/>
    <w:rsid w:val="00FD566F"/>
    <w:rsid w:val="00FD5706"/>
    <w:rsid w:val="00FD5815"/>
    <w:rsid w:val="00FD582E"/>
    <w:rsid w:val="00FD583C"/>
    <w:rsid w:val="00FD5B04"/>
    <w:rsid w:val="00FD5C9D"/>
    <w:rsid w:val="00FD5DB0"/>
    <w:rsid w:val="00FD5F5D"/>
    <w:rsid w:val="00FD5FB3"/>
    <w:rsid w:val="00FD621D"/>
    <w:rsid w:val="00FD646F"/>
    <w:rsid w:val="00FD64BD"/>
    <w:rsid w:val="00FD6A98"/>
    <w:rsid w:val="00FD7169"/>
    <w:rsid w:val="00FD73CD"/>
    <w:rsid w:val="00FD74C8"/>
    <w:rsid w:val="00FD767C"/>
    <w:rsid w:val="00FD773D"/>
    <w:rsid w:val="00FD7755"/>
    <w:rsid w:val="00FD77BF"/>
    <w:rsid w:val="00FD78DE"/>
    <w:rsid w:val="00FD7943"/>
    <w:rsid w:val="00FD79A9"/>
    <w:rsid w:val="00FD7D6C"/>
    <w:rsid w:val="00FD7F53"/>
    <w:rsid w:val="00FE0033"/>
    <w:rsid w:val="00FE0423"/>
    <w:rsid w:val="00FE0504"/>
    <w:rsid w:val="00FE05E3"/>
    <w:rsid w:val="00FE06FE"/>
    <w:rsid w:val="00FE08B0"/>
    <w:rsid w:val="00FE0C8D"/>
    <w:rsid w:val="00FE0D16"/>
    <w:rsid w:val="00FE0DAE"/>
    <w:rsid w:val="00FE0E4E"/>
    <w:rsid w:val="00FE11AB"/>
    <w:rsid w:val="00FE152C"/>
    <w:rsid w:val="00FE16ED"/>
    <w:rsid w:val="00FE1987"/>
    <w:rsid w:val="00FE1C24"/>
    <w:rsid w:val="00FE1EC4"/>
    <w:rsid w:val="00FE2364"/>
    <w:rsid w:val="00FE23D8"/>
    <w:rsid w:val="00FE2555"/>
    <w:rsid w:val="00FE2C94"/>
    <w:rsid w:val="00FE31D0"/>
    <w:rsid w:val="00FE33C5"/>
    <w:rsid w:val="00FE34B2"/>
    <w:rsid w:val="00FE3A80"/>
    <w:rsid w:val="00FE3ABF"/>
    <w:rsid w:val="00FE3DE0"/>
    <w:rsid w:val="00FE3E56"/>
    <w:rsid w:val="00FE3FFB"/>
    <w:rsid w:val="00FE4072"/>
    <w:rsid w:val="00FE40A1"/>
    <w:rsid w:val="00FE41EC"/>
    <w:rsid w:val="00FE4311"/>
    <w:rsid w:val="00FE441B"/>
    <w:rsid w:val="00FE4730"/>
    <w:rsid w:val="00FE48E0"/>
    <w:rsid w:val="00FE49CC"/>
    <w:rsid w:val="00FE4B4E"/>
    <w:rsid w:val="00FE4CA8"/>
    <w:rsid w:val="00FE4EE8"/>
    <w:rsid w:val="00FE4FD0"/>
    <w:rsid w:val="00FE518A"/>
    <w:rsid w:val="00FE5348"/>
    <w:rsid w:val="00FE53FF"/>
    <w:rsid w:val="00FE54F4"/>
    <w:rsid w:val="00FE58C7"/>
    <w:rsid w:val="00FE58E1"/>
    <w:rsid w:val="00FE5A2B"/>
    <w:rsid w:val="00FE5B38"/>
    <w:rsid w:val="00FE5B59"/>
    <w:rsid w:val="00FE5D9C"/>
    <w:rsid w:val="00FE5F4C"/>
    <w:rsid w:val="00FE5F5E"/>
    <w:rsid w:val="00FE61D4"/>
    <w:rsid w:val="00FE625D"/>
    <w:rsid w:val="00FE6304"/>
    <w:rsid w:val="00FE637D"/>
    <w:rsid w:val="00FE677C"/>
    <w:rsid w:val="00FE68EF"/>
    <w:rsid w:val="00FE690F"/>
    <w:rsid w:val="00FE6934"/>
    <w:rsid w:val="00FE6A3A"/>
    <w:rsid w:val="00FE6E50"/>
    <w:rsid w:val="00FE6EC0"/>
    <w:rsid w:val="00FE6ED8"/>
    <w:rsid w:val="00FE6FB8"/>
    <w:rsid w:val="00FE71B5"/>
    <w:rsid w:val="00FE7279"/>
    <w:rsid w:val="00FE7373"/>
    <w:rsid w:val="00FE7517"/>
    <w:rsid w:val="00FE799C"/>
    <w:rsid w:val="00FE7E36"/>
    <w:rsid w:val="00FE7ED0"/>
    <w:rsid w:val="00FE7EF8"/>
    <w:rsid w:val="00FF0415"/>
    <w:rsid w:val="00FF05D7"/>
    <w:rsid w:val="00FF05F9"/>
    <w:rsid w:val="00FF0726"/>
    <w:rsid w:val="00FF0816"/>
    <w:rsid w:val="00FF14D5"/>
    <w:rsid w:val="00FF1567"/>
    <w:rsid w:val="00FF15F2"/>
    <w:rsid w:val="00FF179B"/>
    <w:rsid w:val="00FF1B0E"/>
    <w:rsid w:val="00FF1B28"/>
    <w:rsid w:val="00FF1D91"/>
    <w:rsid w:val="00FF1F53"/>
    <w:rsid w:val="00FF2025"/>
    <w:rsid w:val="00FF22F4"/>
    <w:rsid w:val="00FF2523"/>
    <w:rsid w:val="00FF27DB"/>
    <w:rsid w:val="00FF2820"/>
    <w:rsid w:val="00FF290E"/>
    <w:rsid w:val="00FF2990"/>
    <w:rsid w:val="00FF29F0"/>
    <w:rsid w:val="00FF2EAF"/>
    <w:rsid w:val="00FF3651"/>
    <w:rsid w:val="00FF365E"/>
    <w:rsid w:val="00FF397F"/>
    <w:rsid w:val="00FF39DF"/>
    <w:rsid w:val="00FF3A80"/>
    <w:rsid w:val="00FF3C48"/>
    <w:rsid w:val="00FF3C74"/>
    <w:rsid w:val="00FF3D21"/>
    <w:rsid w:val="00FF3D49"/>
    <w:rsid w:val="00FF404A"/>
    <w:rsid w:val="00FF438E"/>
    <w:rsid w:val="00FF440F"/>
    <w:rsid w:val="00FF4424"/>
    <w:rsid w:val="00FF4440"/>
    <w:rsid w:val="00FF47E2"/>
    <w:rsid w:val="00FF4998"/>
    <w:rsid w:val="00FF4E6E"/>
    <w:rsid w:val="00FF5138"/>
    <w:rsid w:val="00FF529E"/>
    <w:rsid w:val="00FF5371"/>
    <w:rsid w:val="00FF5653"/>
    <w:rsid w:val="00FF56A6"/>
    <w:rsid w:val="00FF5AB8"/>
    <w:rsid w:val="00FF5BE1"/>
    <w:rsid w:val="00FF5C11"/>
    <w:rsid w:val="00FF5CFF"/>
    <w:rsid w:val="00FF60A6"/>
    <w:rsid w:val="00FF611F"/>
    <w:rsid w:val="00FF6317"/>
    <w:rsid w:val="00FF6A76"/>
    <w:rsid w:val="00FF6B11"/>
    <w:rsid w:val="00FF6F85"/>
    <w:rsid w:val="00FF7009"/>
    <w:rsid w:val="00FF7044"/>
    <w:rsid w:val="00FF7465"/>
    <w:rsid w:val="00FF746D"/>
    <w:rsid w:val="00FF7778"/>
    <w:rsid w:val="00FF784D"/>
    <w:rsid w:val="00FF79AF"/>
    <w:rsid w:val="00FFC39C"/>
    <w:rsid w:val="01008DB2"/>
    <w:rsid w:val="0100B7ED"/>
    <w:rsid w:val="0101025A"/>
    <w:rsid w:val="010291C3"/>
    <w:rsid w:val="0102E6F7"/>
    <w:rsid w:val="01040987"/>
    <w:rsid w:val="0104847C"/>
    <w:rsid w:val="01049A81"/>
    <w:rsid w:val="01066DBC"/>
    <w:rsid w:val="0106988A"/>
    <w:rsid w:val="0107327C"/>
    <w:rsid w:val="0107332F"/>
    <w:rsid w:val="01076BD5"/>
    <w:rsid w:val="0107844A"/>
    <w:rsid w:val="0107EC17"/>
    <w:rsid w:val="01088D88"/>
    <w:rsid w:val="0108E581"/>
    <w:rsid w:val="010A986F"/>
    <w:rsid w:val="010ABFBF"/>
    <w:rsid w:val="010B4858"/>
    <w:rsid w:val="010B737C"/>
    <w:rsid w:val="010BB794"/>
    <w:rsid w:val="010CB8FF"/>
    <w:rsid w:val="010DB7F0"/>
    <w:rsid w:val="010F456E"/>
    <w:rsid w:val="01108B44"/>
    <w:rsid w:val="01115223"/>
    <w:rsid w:val="01119894"/>
    <w:rsid w:val="0111CD7B"/>
    <w:rsid w:val="011239BF"/>
    <w:rsid w:val="01128426"/>
    <w:rsid w:val="0113CCD0"/>
    <w:rsid w:val="01148539"/>
    <w:rsid w:val="0114EB35"/>
    <w:rsid w:val="0115A2B3"/>
    <w:rsid w:val="01165C5A"/>
    <w:rsid w:val="0116650B"/>
    <w:rsid w:val="01173191"/>
    <w:rsid w:val="011786E9"/>
    <w:rsid w:val="0117C143"/>
    <w:rsid w:val="0117EEE8"/>
    <w:rsid w:val="01189F9B"/>
    <w:rsid w:val="01190D5E"/>
    <w:rsid w:val="01194509"/>
    <w:rsid w:val="0119750B"/>
    <w:rsid w:val="0119ED36"/>
    <w:rsid w:val="011A3CE0"/>
    <w:rsid w:val="011B400D"/>
    <w:rsid w:val="011B9967"/>
    <w:rsid w:val="011BB8D8"/>
    <w:rsid w:val="011C51C9"/>
    <w:rsid w:val="011C98A9"/>
    <w:rsid w:val="011D5A2D"/>
    <w:rsid w:val="011DD3B6"/>
    <w:rsid w:val="011EDEDA"/>
    <w:rsid w:val="011F7606"/>
    <w:rsid w:val="01220FC7"/>
    <w:rsid w:val="0122DA14"/>
    <w:rsid w:val="01230A31"/>
    <w:rsid w:val="012395D3"/>
    <w:rsid w:val="0123A7F0"/>
    <w:rsid w:val="0123CD78"/>
    <w:rsid w:val="0124EEF8"/>
    <w:rsid w:val="0125E2A9"/>
    <w:rsid w:val="0126A596"/>
    <w:rsid w:val="0126CF5A"/>
    <w:rsid w:val="0126D1CC"/>
    <w:rsid w:val="0126EEE3"/>
    <w:rsid w:val="0128436F"/>
    <w:rsid w:val="012AA333"/>
    <w:rsid w:val="012AD226"/>
    <w:rsid w:val="012AD550"/>
    <w:rsid w:val="012B1AE2"/>
    <w:rsid w:val="012C3EC5"/>
    <w:rsid w:val="012C7D67"/>
    <w:rsid w:val="012CB2F4"/>
    <w:rsid w:val="012D8210"/>
    <w:rsid w:val="012DA07C"/>
    <w:rsid w:val="012E1CD6"/>
    <w:rsid w:val="012ECD77"/>
    <w:rsid w:val="012EF72C"/>
    <w:rsid w:val="01300B0F"/>
    <w:rsid w:val="01308A06"/>
    <w:rsid w:val="013234B8"/>
    <w:rsid w:val="0132420F"/>
    <w:rsid w:val="0133EFA0"/>
    <w:rsid w:val="0134EDBB"/>
    <w:rsid w:val="01368EB8"/>
    <w:rsid w:val="01370DE7"/>
    <w:rsid w:val="0137B484"/>
    <w:rsid w:val="0137BFC0"/>
    <w:rsid w:val="0137FC7F"/>
    <w:rsid w:val="01381030"/>
    <w:rsid w:val="01388A86"/>
    <w:rsid w:val="01391EF1"/>
    <w:rsid w:val="0139D260"/>
    <w:rsid w:val="0139D9B7"/>
    <w:rsid w:val="0139EF16"/>
    <w:rsid w:val="013BF2A4"/>
    <w:rsid w:val="013CAF01"/>
    <w:rsid w:val="013DC784"/>
    <w:rsid w:val="013E78AA"/>
    <w:rsid w:val="013EF2D7"/>
    <w:rsid w:val="01416776"/>
    <w:rsid w:val="014264B8"/>
    <w:rsid w:val="0142F8B9"/>
    <w:rsid w:val="01434704"/>
    <w:rsid w:val="01438863"/>
    <w:rsid w:val="0146485B"/>
    <w:rsid w:val="01478B01"/>
    <w:rsid w:val="0147986E"/>
    <w:rsid w:val="0147D615"/>
    <w:rsid w:val="01491DC4"/>
    <w:rsid w:val="014954BC"/>
    <w:rsid w:val="01496800"/>
    <w:rsid w:val="014AFDE8"/>
    <w:rsid w:val="014BB5D2"/>
    <w:rsid w:val="014CEF46"/>
    <w:rsid w:val="014DC4CA"/>
    <w:rsid w:val="014EDD44"/>
    <w:rsid w:val="014FBF0C"/>
    <w:rsid w:val="01510345"/>
    <w:rsid w:val="015173EB"/>
    <w:rsid w:val="015286A6"/>
    <w:rsid w:val="0153EC68"/>
    <w:rsid w:val="0155BA7A"/>
    <w:rsid w:val="01565BB7"/>
    <w:rsid w:val="0156A84E"/>
    <w:rsid w:val="01579B2C"/>
    <w:rsid w:val="0158396B"/>
    <w:rsid w:val="0158E67D"/>
    <w:rsid w:val="01593129"/>
    <w:rsid w:val="015A456C"/>
    <w:rsid w:val="015B0B56"/>
    <w:rsid w:val="015B81FA"/>
    <w:rsid w:val="015C3459"/>
    <w:rsid w:val="015D1726"/>
    <w:rsid w:val="015E8C70"/>
    <w:rsid w:val="0161B42A"/>
    <w:rsid w:val="0161D82A"/>
    <w:rsid w:val="01630B73"/>
    <w:rsid w:val="01642ED8"/>
    <w:rsid w:val="016431B3"/>
    <w:rsid w:val="016469D8"/>
    <w:rsid w:val="016726F0"/>
    <w:rsid w:val="0167CFC6"/>
    <w:rsid w:val="01683563"/>
    <w:rsid w:val="0168B367"/>
    <w:rsid w:val="0168C394"/>
    <w:rsid w:val="0168FC5B"/>
    <w:rsid w:val="0169971F"/>
    <w:rsid w:val="016A00A0"/>
    <w:rsid w:val="016C1525"/>
    <w:rsid w:val="016D5056"/>
    <w:rsid w:val="016DBC17"/>
    <w:rsid w:val="016DC411"/>
    <w:rsid w:val="016DF03B"/>
    <w:rsid w:val="016F1BCF"/>
    <w:rsid w:val="016FF839"/>
    <w:rsid w:val="017043BD"/>
    <w:rsid w:val="01714D3C"/>
    <w:rsid w:val="01729A83"/>
    <w:rsid w:val="01743E54"/>
    <w:rsid w:val="0174A15F"/>
    <w:rsid w:val="01751D3F"/>
    <w:rsid w:val="0177300C"/>
    <w:rsid w:val="0177706D"/>
    <w:rsid w:val="0178212E"/>
    <w:rsid w:val="017928A9"/>
    <w:rsid w:val="01798873"/>
    <w:rsid w:val="0179EF96"/>
    <w:rsid w:val="017ABF51"/>
    <w:rsid w:val="017ADBDB"/>
    <w:rsid w:val="017C7527"/>
    <w:rsid w:val="017C88A6"/>
    <w:rsid w:val="017CA2FB"/>
    <w:rsid w:val="017CD514"/>
    <w:rsid w:val="017E5993"/>
    <w:rsid w:val="017E8472"/>
    <w:rsid w:val="017F242D"/>
    <w:rsid w:val="01816C84"/>
    <w:rsid w:val="0181883B"/>
    <w:rsid w:val="0182A6C2"/>
    <w:rsid w:val="0182AE64"/>
    <w:rsid w:val="01835B27"/>
    <w:rsid w:val="0183A34D"/>
    <w:rsid w:val="0183BC0D"/>
    <w:rsid w:val="01846572"/>
    <w:rsid w:val="018475CC"/>
    <w:rsid w:val="018599DC"/>
    <w:rsid w:val="0185C555"/>
    <w:rsid w:val="01861E13"/>
    <w:rsid w:val="0186736A"/>
    <w:rsid w:val="01889BEE"/>
    <w:rsid w:val="018A01BA"/>
    <w:rsid w:val="018AFA27"/>
    <w:rsid w:val="018B57DD"/>
    <w:rsid w:val="018C2AFF"/>
    <w:rsid w:val="018D0F96"/>
    <w:rsid w:val="018D99DA"/>
    <w:rsid w:val="018E7305"/>
    <w:rsid w:val="018F925F"/>
    <w:rsid w:val="018FE76B"/>
    <w:rsid w:val="0190B555"/>
    <w:rsid w:val="019165F7"/>
    <w:rsid w:val="0191A4D6"/>
    <w:rsid w:val="01929E33"/>
    <w:rsid w:val="0192D3EB"/>
    <w:rsid w:val="0192DE35"/>
    <w:rsid w:val="019341EB"/>
    <w:rsid w:val="01938BF6"/>
    <w:rsid w:val="0194EC8B"/>
    <w:rsid w:val="01952224"/>
    <w:rsid w:val="0195E3BC"/>
    <w:rsid w:val="0199697B"/>
    <w:rsid w:val="019AF2CC"/>
    <w:rsid w:val="019B8804"/>
    <w:rsid w:val="019C55B0"/>
    <w:rsid w:val="019C7CAB"/>
    <w:rsid w:val="019CEBEF"/>
    <w:rsid w:val="019ECAAE"/>
    <w:rsid w:val="019FE99A"/>
    <w:rsid w:val="01A04F66"/>
    <w:rsid w:val="01A06D5E"/>
    <w:rsid w:val="01A3D246"/>
    <w:rsid w:val="01A427E2"/>
    <w:rsid w:val="01A4BC9D"/>
    <w:rsid w:val="01A54E25"/>
    <w:rsid w:val="01A70E7D"/>
    <w:rsid w:val="01A71FBF"/>
    <w:rsid w:val="01A77E80"/>
    <w:rsid w:val="01A7D368"/>
    <w:rsid w:val="01A88AB0"/>
    <w:rsid w:val="01A8F1AD"/>
    <w:rsid w:val="01AA110B"/>
    <w:rsid w:val="01ABB53D"/>
    <w:rsid w:val="01ACAB8E"/>
    <w:rsid w:val="01ACEE46"/>
    <w:rsid w:val="01ADD9EE"/>
    <w:rsid w:val="01ADF8AD"/>
    <w:rsid w:val="01AE1F41"/>
    <w:rsid w:val="01AF3B9B"/>
    <w:rsid w:val="01B03545"/>
    <w:rsid w:val="01B0538D"/>
    <w:rsid w:val="01B47874"/>
    <w:rsid w:val="01B4DE29"/>
    <w:rsid w:val="01B5001A"/>
    <w:rsid w:val="01B51686"/>
    <w:rsid w:val="01B54263"/>
    <w:rsid w:val="01B56CFA"/>
    <w:rsid w:val="01B5BE5A"/>
    <w:rsid w:val="01B64B8E"/>
    <w:rsid w:val="01B6DD69"/>
    <w:rsid w:val="01B79D89"/>
    <w:rsid w:val="01BAFFB6"/>
    <w:rsid w:val="01BCA4FA"/>
    <w:rsid w:val="01BCC114"/>
    <w:rsid w:val="01BD2AE7"/>
    <w:rsid w:val="01BF939C"/>
    <w:rsid w:val="01C0443D"/>
    <w:rsid w:val="01C07377"/>
    <w:rsid w:val="01C0B4EB"/>
    <w:rsid w:val="01C13994"/>
    <w:rsid w:val="01C1A4CA"/>
    <w:rsid w:val="01C1E040"/>
    <w:rsid w:val="01C2A93E"/>
    <w:rsid w:val="01C2B23D"/>
    <w:rsid w:val="01C56369"/>
    <w:rsid w:val="01C57A0C"/>
    <w:rsid w:val="01C5F049"/>
    <w:rsid w:val="01C5F7FA"/>
    <w:rsid w:val="01C6D8B3"/>
    <w:rsid w:val="01C86D2D"/>
    <w:rsid w:val="01C99D80"/>
    <w:rsid w:val="01CA3B9E"/>
    <w:rsid w:val="01CBE2D7"/>
    <w:rsid w:val="01CC0F07"/>
    <w:rsid w:val="01CCBBA8"/>
    <w:rsid w:val="01CCDAD5"/>
    <w:rsid w:val="01CD88D7"/>
    <w:rsid w:val="01CED7FA"/>
    <w:rsid w:val="01CED80B"/>
    <w:rsid w:val="01CFB5B2"/>
    <w:rsid w:val="01D0365E"/>
    <w:rsid w:val="01D03760"/>
    <w:rsid w:val="01D0B13B"/>
    <w:rsid w:val="01D1B4D5"/>
    <w:rsid w:val="01D1D004"/>
    <w:rsid w:val="01D3189B"/>
    <w:rsid w:val="01D46507"/>
    <w:rsid w:val="01D47394"/>
    <w:rsid w:val="01D54FE6"/>
    <w:rsid w:val="01D8125B"/>
    <w:rsid w:val="01D8662A"/>
    <w:rsid w:val="01D9F97A"/>
    <w:rsid w:val="01DA1CF7"/>
    <w:rsid w:val="01DA28AC"/>
    <w:rsid w:val="01DA8B2A"/>
    <w:rsid w:val="01DAECCB"/>
    <w:rsid w:val="01DBE801"/>
    <w:rsid w:val="01DD40AC"/>
    <w:rsid w:val="01DDA25C"/>
    <w:rsid w:val="01DDC3D8"/>
    <w:rsid w:val="01DF5C2D"/>
    <w:rsid w:val="01DF6023"/>
    <w:rsid w:val="01DFBE20"/>
    <w:rsid w:val="01E0840B"/>
    <w:rsid w:val="01E0BDBF"/>
    <w:rsid w:val="01E260F1"/>
    <w:rsid w:val="01E2AD51"/>
    <w:rsid w:val="01E3000E"/>
    <w:rsid w:val="01E4E8AF"/>
    <w:rsid w:val="01E55641"/>
    <w:rsid w:val="01E66AD2"/>
    <w:rsid w:val="01E8A7E1"/>
    <w:rsid w:val="01E8EB61"/>
    <w:rsid w:val="01E9C60A"/>
    <w:rsid w:val="01EB0371"/>
    <w:rsid w:val="01EB0D1E"/>
    <w:rsid w:val="01EBBDE9"/>
    <w:rsid w:val="01ECA1CD"/>
    <w:rsid w:val="01EE3B96"/>
    <w:rsid w:val="01EF1021"/>
    <w:rsid w:val="01EF6A00"/>
    <w:rsid w:val="01F02448"/>
    <w:rsid w:val="01F05074"/>
    <w:rsid w:val="01F0D6D1"/>
    <w:rsid w:val="01F1368E"/>
    <w:rsid w:val="01F1524C"/>
    <w:rsid w:val="01F1CCDB"/>
    <w:rsid w:val="01F2206F"/>
    <w:rsid w:val="01F24668"/>
    <w:rsid w:val="01F29210"/>
    <w:rsid w:val="01F31142"/>
    <w:rsid w:val="01F39A3C"/>
    <w:rsid w:val="01F43BA0"/>
    <w:rsid w:val="01F5079E"/>
    <w:rsid w:val="01F62DF6"/>
    <w:rsid w:val="01F6782A"/>
    <w:rsid w:val="01F792DF"/>
    <w:rsid w:val="01F84D1D"/>
    <w:rsid w:val="01F8A51E"/>
    <w:rsid w:val="01F8D42C"/>
    <w:rsid w:val="01F8E4A3"/>
    <w:rsid w:val="01F92A88"/>
    <w:rsid w:val="01F939FB"/>
    <w:rsid w:val="01FB1A71"/>
    <w:rsid w:val="01FBC562"/>
    <w:rsid w:val="01FBE035"/>
    <w:rsid w:val="01FBF982"/>
    <w:rsid w:val="01FC163C"/>
    <w:rsid w:val="01FF4B37"/>
    <w:rsid w:val="01FF8652"/>
    <w:rsid w:val="01FFE869"/>
    <w:rsid w:val="0200E55C"/>
    <w:rsid w:val="02011E5A"/>
    <w:rsid w:val="02025916"/>
    <w:rsid w:val="0202690E"/>
    <w:rsid w:val="020433B1"/>
    <w:rsid w:val="02046FE9"/>
    <w:rsid w:val="0204C859"/>
    <w:rsid w:val="0205C043"/>
    <w:rsid w:val="0205EA66"/>
    <w:rsid w:val="02087C19"/>
    <w:rsid w:val="02091937"/>
    <w:rsid w:val="0209FD05"/>
    <w:rsid w:val="020B83C0"/>
    <w:rsid w:val="020B896F"/>
    <w:rsid w:val="020D7B32"/>
    <w:rsid w:val="020DF5F6"/>
    <w:rsid w:val="020E0CF0"/>
    <w:rsid w:val="020EEA12"/>
    <w:rsid w:val="020F0B6A"/>
    <w:rsid w:val="020F2E7E"/>
    <w:rsid w:val="020F9740"/>
    <w:rsid w:val="0210EEEF"/>
    <w:rsid w:val="02116E67"/>
    <w:rsid w:val="0212A3AE"/>
    <w:rsid w:val="02141860"/>
    <w:rsid w:val="021457B2"/>
    <w:rsid w:val="0214E7AE"/>
    <w:rsid w:val="02157455"/>
    <w:rsid w:val="021582BF"/>
    <w:rsid w:val="021589CB"/>
    <w:rsid w:val="0216FB55"/>
    <w:rsid w:val="02183878"/>
    <w:rsid w:val="021888FE"/>
    <w:rsid w:val="02195841"/>
    <w:rsid w:val="0219848C"/>
    <w:rsid w:val="021C1FC6"/>
    <w:rsid w:val="021C345D"/>
    <w:rsid w:val="021C54C4"/>
    <w:rsid w:val="021DB767"/>
    <w:rsid w:val="021ED209"/>
    <w:rsid w:val="021F0472"/>
    <w:rsid w:val="021FD912"/>
    <w:rsid w:val="0220A18E"/>
    <w:rsid w:val="0220FF8C"/>
    <w:rsid w:val="0222220F"/>
    <w:rsid w:val="02231E82"/>
    <w:rsid w:val="022320B4"/>
    <w:rsid w:val="02242306"/>
    <w:rsid w:val="0226FE3D"/>
    <w:rsid w:val="0227235B"/>
    <w:rsid w:val="0227D365"/>
    <w:rsid w:val="022831B7"/>
    <w:rsid w:val="02295F53"/>
    <w:rsid w:val="022BA85E"/>
    <w:rsid w:val="022BCD9B"/>
    <w:rsid w:val="022BD0EC"/>
    <w:rsid w:val="022C3110"/>
    <w:rsid w:val="022C701B"/>
    <w:rsid w:val="022C7B4D"/>
    <w:rsid w:val="022D18B9"/>
    <w:rsid w:val="022D9350"/>
    <w:rsid w:val="022E4F5F"/>
    <w:rsid w:val="022EFDF5"/>
    <w:rsid w:val="022F3880"/>
    <w:rsid w:val="0230BA1E"/>
    <w:rsid w:val="02314E71"/>
    <w:rsid w:val="02320240"/>
    <w:rsid w:val="0232CEF9"/>
    <w:rsid w:val="0233C53D"/>
    <w:rsid w:val="02344FF9"/>
    <w:rsid w:val="0235967F"/>
    <w:rsid w:val="02362717"/>
    <w:rsid w:val="023789B2"/>
    <w:rsid w:val="023813FF"/>
    <w:rsid w:val="0238F09A"/>
    <w:rsid w:val="0239F2B8"/>
    <w:rsid w:val="0239FBE3"/>
    <w:rsid w:val="023A2CA0"/>
    <w:rsid w:val="023ADA90"/>
    <w:rsid w:val="023B93BA"/>
    <w:rsid w:val="023BE7CF"/>
    <w:rsid w:val="023C6C0E"/>
    <w:rsid w:val="023DEE66"/>
    <w:rsid w:val="023E641B"/>
    <w:rsid w:val="023E7333"/>
    <w:rsid w:val="023E7456"/>
    <w:rsid w:val="023F411E"/>
    <w:rsid w:val="024104A6"/>
    <w:rsid w:val="0241A8E4"/>
    <w:rsid w:val="024200B9"/>
    <w:rsid w:val="024336B4"/>
    <w:rsid w:val="02438C8D"/>
    <w:rsid w:val="0244035D"/>
    <w:rsid w:val="0244A2B8"/>
    <w:rsid w:val="0245188B"/>
    <w:rsid w:val="0246AC90"/>
    <w:rsid w:val="02473523"/>
    <w:rsid w:val="02490B38"/>
    <w:rsid w:val="0249133A"/>
    <w:rsid w:val="0249A565"/>
    <w:rsid w:val="024A0D13"/>
    <w:rsid w:val="024B1B9D"/>
    <w:rsid w:val="024C6AD0"/>
    <w:rsid w:val="024CEAD4"/>
    <w:rsid w:val="024D143A"/>
    <w:rsid w:val="024D4567"/>
    <w:rsid w:val="024E2D55"/>
    <w:rsid w:val="024E93D5"/>
    <w:rsid w:val="0250824A"/>
    <w:rsid w:val="02515007"/>
    <w:rsid w:val="025173EB"/>
    <w:rsid w:val="0251E3F7"/>
    <w:rsid w:val="025517D2"/>
    <w:rsid w:val="02562AD0"/>
    <w:rsid w:val="02573B1F"/>
    <w:rsid w:val="02588DEB"/>
    <w:rsid w:val="0259BB1C"/>
    <w:rsid w:val="0259F8BB"/>
    <w:rsid w:val="025A4C36"/>
    <w:rsid w:val="025A8693"/>
    <w:rsid w:val="025AD2DD"/>
    <w:rsid w:val="025AFE2C"/>
    <w:rsid w:val="025B494C"/>
    <w:rsid w:val="025B9446"/>
    <w:rsid w:val="025F6EFB"/>
    <w:rsid w:val="026016B2"/>
    <w:rsid w:val="0260AA85"/>
    <w:rsid w:val="0260C7CA"/>
    <w:rsid w:val="02611B07"/>
    <w:rsid w:val="02616447"/>
    <w:rsid w:val="02623241"/>
    <w:rsid w:val="02630D1F"/>
    <w:rsid w:val="0263A172"/>
    <w:rsid w:val="0263F3D9"/>
    <w:rsid w:val="02641C26"/>
    <w:rsid w:val="0264368C"/>
    <w:rsid w:val="02664F09"/>
    <w:rsid w:val="026653F0"/>
    <w:rsid w:val="026655CC"/>
    <w:rsid w:val="02667862"/>
    <w:rsid w:val="0267554C"/>
    <w:rsid w:val="0267C6E7"/>
    <w:rsid w:val="0267FF9D"/>
    <w:rsid w:val="0269A87A"/>
    <w:rsid w:val="0269BC18"/>
    <w:rsid w:val="026A43E3"/>
    <w:rsid w:val="026BDBAD"/>
    <w:rsid w:val="026DB289"/>
    <w:rsid w:val="026E9ED1"/>
    <w:rsid w:val="026EB691"/>
    <w:rsid w:val="026F31DE"/>
    <w:rsid w:val="026F42D2"/>
    <w:rsid w:val="026F499D"/>
    <w:rsid w:val="026F78BA"/>
    <w:rsid w:val="026F7E07"/>
    <w:rsid w:val="026FFDD5"/>
    <w:rsid w:val="027149BA"/>
    <w:rsid w:val="0272DBCA"/>
    <w:rsid w:val="02731FBB"/>
    <w:rsid w:val="0273455A"/>
    <w:rsid w:val="0273493D"/>
    <w:rsid w:val="02748164"/>
    <w:rsid w:val="027491FE"/>
    <w:rsid w:val="0274E773"/>
    <w:rsid w:val="02759D55"/>
    <w:rsid w:val="0275D07B"/>
    <w:rsid w:val="0276988B"/>
    <w:rsid w:val="027701E7"/>
    <w:rsid w:val="027A2D91"/>
    <w:rsid w:val="027B82AA"/>
    <w:rsid w:val="027BF091"/>
    <w:rsid w:val="027BFDA5"/>
    <w:rsid w:val="027C7F84"/>
    <w:rsid w:val="027CD910"/>
    <w:rsid w:val="027D3FAE"/>
    <w:rsid w:val="027DD068"/>
    <w:rsid w:val="027E0095"/>
    <w:rsid w:val="027F26E8"/>
    <w:rsid w:val="027F6011"/>
    <w:rsid w:val="0280784A"/>
    <w:rsid w:val="02807A7C"/>
    <w:rsid w:val="02808015"/>
    <w:rsid w:val="028209F9"/>
    <w:rsid w:val="028220FF"/>
    <w:rsid w:val="0282894C"/>
    <w:rsid w:val="028381AD"/>
    <w:rsid w:val="0283DD55"/>
    <w:rsid w:val="02854888"/>
    <w:rsid w:val="0285F1A6"/>
    <w:rsid w:val="028686C1"/>
    <w:rsid w:val="0286BC25"/>
    <w:rsid w:val="028ACEB6"/>
    <w:rsid w:val="028B65D7"/>
    <w:rsid w:val="028C1ADA"/>
    <w:rsid w:val="028C3841"/>
    <w:rsid w:val="028C5ECF"/>
    <w:rsid w:val="028C729C"/>
    <w:rsid w:val="028C7644"/>
    <w:rsid w:val="028C85CA"/>
    <w:rsid w:val="028C97E4"/>
    <w:rsid w:val="028D114A"/>
    <w:rsid w:val="028DE6FD"/>
    <w:rsid w:val="028E236F"/>
    <w:rsid w:val="028EFCA0"/>
    <w:rsid w:val="028F1EA3"/>
    <w:rsid w:val="028F5E82"/>
    <w:rsid w:val="0290074B"/>
    <w:rsid w:val="0290486D"/>
    <w:rsid w:val="0290BC0C"/>
    <w:rsid w:val="0290C0CF"/>
    <w:rsid w:val="0290D352"/>
    <w:rsid w:val="0291D378"/>
    <w:rsid w:val="02921159"/>
    <w:rsid w:val="02925D04"/>
    <w:rsid w:val="02936DC8"/>
    <w:rsid w:val="0294A6EB"/>
    <w:rsid w:val="0296F8C5"/>
    <w:rsid w:val="0297AD6C"/>
    <w:rsid w:val="0298F4E2"/>
    <w:rsid w:val="02994B9B"/>
    <w:rsid w:val="0299B0DE"/>
    <w:rsid w:val="0299FC67"/>
    <w:rsid w:val="029AD939"/>
    <w:rsid w:val="029B0CE8"/>
    <w:rsid w:val="029B53F1"/>
    <w:rsid w:val="029C8EDF"/>
    <w:rsid w:val="029CF46C"/>
    <w:rsid w:val="029D7910"/>
    <w:rsid w:val="029FF109"/>
    <w:rsid w:val="02A0A12F"/>
    <w:rsid w:val="02A1EB09"/>
    <w:rsid w:val="02A482B9"/>
    <w:rsid w:val="02A4A018"/>
    <w:rsid w:val="02A4F99A"/>
    <w:rsid w:val="02A5B62B"/>
    <w:rsid w:val="02A60F59"/>
    <w:rsid w:val="02A6C481"/>
    <w:rsid w:val="02A75622"/>
    <w:rsid w:val="02A7E0D1"/>
    <w:rsid w:val="02A84A93"/>
    <w:rsid w:val="02A8A74A"/>
    <w:rsid w:val="02A92659"/>
    <w:rsid w:val="02AAABBF"/>
    <w:rsid w:val="02AAF4CE"/>
    <w:rsid w:val="02AAFBD5"/>
    <w:rsid w:val="02ACAE96"/>
    <w:rsid w:val="02AE3737"/>
    <w:rsid w:val="02AF5EA3"/>
    <w:rsid w:val="02B09CD8"/>
    <w:rsid w:val="02B1D786"/>
    <w:rsid w:val="02B295F1"/>
    <w:rsid w:val="02B3D669"/>
    <w:rsid w:val="02B5846A"/>
    <w:rsid w:val="02B666BB"/>
    <w:rsid w:val="02B777B7"/>
    <w:rsid w:val="02B827FC"/>
    <w:rsid w:val="02B8616B"/>
    <w:rsid w:val="02B87D6A"/>
    <w:rsid w:val="02B8CE97"/>
    <w:rsid w:val="02B9EA46"/>
    <w:rsid w:val="02BA14AF"/>
    <w:rsid w:val="02BAF5C7"/>
    <w:rsid w:val="02BB0C68"/>
    <w:rsid w:val="02BB973F"/>
    <w:rsid w:val="02BBE4F9"/>
    <w:rsid w:val="02BC0A63"/>
    <w:rsid w:val="02BC49F0"/>
    <w:rsid w:val="02BC879C"/>
    <w:rsid w:val="02BCFA94"/>
    <w:rsid w:val="02BD133F"/>
    <w:rsid w:val="02BF67A3"/>
    <w:rsid w:val="02BFFFC1"/>
    <w:rsid w:val="02C0B43A"/>
    <w:rsid w:val="02C1DF5B"/>
    <w:rsid w:val="02C2B2E7"/>
    <w:rsid w:val="02C3AE53"/>
    <w:rsid w:val="02C4CE82"/>
    <w:rsid w:val="02C55AA5"/>
    <w:rsid w:val="02C79CED"/>
    <w:rsid w:val="02C7AE1D"/>
    <w:rsid w:val="02C7CC67"/>
    <w:rsid w:val="02C8CE91"/>
    <w:rsid w:val="02C93EC6"/>
    <w:rsid w:val="02CB19B7"/>
    <w:rsid w:val="02CBF360"/>
    <w:rsid w:val="02CCB1C1"/>
    <w:rsid w:val="02CCBF7E"/>
    <w:rsid w:val="02CCD629"/>
    <w:rsid w:val="02CCFC49"/>
    <w:rsid w:val="02CD54A0"/>
    <w:rsid w:val="02CD8768"/>
    <w:rsid w:val="02CF2583"/>
    <w:rsid w:val="02CF6570"/>
    <w:rsid w:val="02D1317A"/>
    <w:rsid w:val="02D19269"/>
    <w:rsid w:val="02D1C488"/>
    <w:rsid w:val="02D23E7C"/>
    <w:rsid w:val="02D26131"/>
    <w:rsid w:val="02D26C46"/>
    <w:rsid w:val="02D3385E"/>
    <w:rsid w:val="02D3823D"/>
    <w:rsid w:val="02D43653"/>
    <w:rsid w:val="02D4CEFF"/>
    <w:rsid w:val="02D54EE9"/>
    <w:rsid w:val="02D67ACB"/>
    <w:rsid w:val="02D8334C"/>
    <w:rsid w:val="02D8CF3A"/>
    <w:rsid w:val="02DA8DDD"/>
    <w:rsid w:val="02DA93CF"/>
    <w:rsid w:val="02DABB36"/>
    <w:rsid w:val="02DC7343"/>
    <w:rsid w:val="02DCA992"/>
    <w:rsid w:val="02DCBE64"/>
    <w:rsid w:val="02DDDA9A"/>
    <w:rsid w:val="02DE9AD3"/>
    <w:rsid w:val="02DFCD63"/>
    <w:rsid w:val="02E0582E"/>
    <w:rsid w:val="02E07680"/>
    <w:rsid w:val="02E07A76"/>
    <w:rsid w:val="02E20364"/>
    <w:rsid w:val="02E30233"/>
    <w:rsid w:val="02E367A7"/>
    <w:rsid w:val="02E37108"/>
    <w:rsid w:val="02E4CC74"/>
    <w:rsid w:val="02E4CF3E"/>
    <w:rsid w:val="02E4DAB0"/>
    <w:rsid w:val="02E54E04"/>
    <w:rsid w:val="02E55DE0"/>
    <w:rsid w:val="02E61B45"/>
    <w:rsid w:val="02E64791"/>
    <w:rsid w:val="02EE5707"/>
    <w:rsid w:val="02F00117"/>
    <w:rsid w:val="02F0D502"/>
    <w:rsid w:val="02F1080E"/>
    <w:rsid w:val="02F1E037"/>
    <w:rsid w:val="02F2BAE1"/>
    <w:rsid w:val="02F2F92E"/>
    <w:rsid w:val="02F3CC55"/>
    <w:rsid w:val="02F3DEB0"/>
    <w:rsid w:val="02F4B195"/>
    <w:rsid w:val="02F55701"/>
    <w:rsid w:val="02F631E2"/>
    <w:rsid w:val="02F64ADE"/>
    <w:rsid w:val="02F6871D"/>
    <w:rsid w:val="02F68C3E"/>
    <w:rsid w:val="02F6A121"/>
    <w:rsid w:val="02F6DC9C"/>
    <w:rsid w:val="02F7AEE6"/>
    <w:rsid w:val="02F84D72"/>
    <w:rsid w:val="02F923E8"/>
    <w:rsid w:val="02F94C69"/>
    <w:rsid w:val="02FA13FD"/>
    <w:rsid w:val="02FA837A"/>
    <w:rsid w:val="02FAFFDC"/>
    <w:rsid w:val="02FB3730"/>
    <w:rsid w:val="02FB89C5"/>
    <w:rsid w:val="02FC44DA"/>
    <w:rsid w:val="02FE46BB"/>
    <w:rsid w:val="02FECC0E"/>
    <w:rsid w:val="0301110B"/>
    <w:rsid w:val="0301609B"/>
    <w:rsid w:val="030196C7"/>
    <w:rsid w:val="0301E3E5"/>
    <w:rsid w:val="0301EE5D"/>
    <w:rsid w:val="03021DEC"/>
    <w:rsid w:val="0302524D"/>
    <w:rsid w:val="03031031"/>
    <w:rsid w:val="030312A8"/>
    <w:rsid w:val="03064846"/>
    <w:rsid w:val="0306C41F"/>
    <w:rsid w:val="03084777"/>
    <w:rsid w:val="030A4A01"/>
    <w:rsid w:val="030A6BC7"/>
    <w:rsid w:val="030AD75B"/>
    <w:rsid w:val="030B2863"/>
    <w:rsid w:val="030B3D91"/>
    <w:rsid w:val="030C1D99"/>
    <w:rsid w:val="030F07DD"/>
    <w:rsid w:val="03101D3F"/>
    <w:rsid w:val="03103A63"/>
    <w:rsid w:val="03115B1A"/>
    <w:rsid w:val="031203CB"/>
    <w:rsid w:val="0312FCAA"/>
    <w:rsid w:val="03137266"/>
    <w:rsid w:val="03137DAE"/>
    <w:rsid w:val="03187915"/>
    <w:rsid w:val="0318FAC8"/>
    <w:rsid w:val="0319E0E6"/>
    <w:rsid w:val="031A9419"/>
    <w:rsid w:val="031AC74F"/>
    <w:rsid w:val="031CFEA1"/>
    <w:rsid w:val="031D62D5"/>
    <w:rsid w:val="031F0CFD"/>
    <w:rsid w:val="0320034C"/>
    <w:rsid w:val="032023A9"/>
    <w:rsid w:val="03209AD9"/>
    <w:rsid w:val="03210CCD"/>
    <w:rsid w:val="032159D6"/>
    <w:rsid w:val="0322950B"/>
    <w:rsid w:val="0322B5BD"/>
    <w:rsid w:val="03247394"/>
    <w:rsid w:val="03248CBB"/>
    <w:rsid w:val="03270D74"/>
    <w:rsid w:val="03277FF9"/>
    <w:rsid w:val="0327E50F"/>
    <w:rsid w:val="03285719"/>
    <w:rsid w:val="032860CC"/>
    <w:rsid w:val="0328ECAA"/>
    <w:rsid w:val="032A2BFD"/>
    <w:rsid w:val="032A5555"/>
    <w:rsid w:val="032B4469"/>
    <w:rsid w:val="032B4816"/>
    <w:rsid w:val="032B9D7F"/>
    <w:rsid w:val="032D2D07"/>
    <w:rsid w:val="032D3658"/>
    <w:rsid w:val="032E1578"/>
    <w:rsid w:val="032ED6A2"/>
    <w:rsid w:val="032EE854"/>
    <w:rsid w:val="032F13F8"/>
    <w:rsid w:val="032F5718"/>
    <w:rsid w:val="0330FCC1"/>
    <w:rsid w:val="03316FD0"/>
    <w:rsid w:val="03328B48"/>
    <w:rsid w:val="03332037"/>
    <w:rsid w:val="03337402"/>
    <w:rsid w:val="0333F644"/>
    <w:rsid w:val="033489BB"/>
    <w:rsid w:val="0334C6AC"/>
    <w:rsid w:val="033518AA"/>
    <w:rsid w:val="033580D7"/>
    <w:rsid w:val="033586C1"/>
    <w:rsid w:val="03368B7E"/>
    <w:rsid w:val="03372F39"/>
    <w:rsid w:val="03372FA4"/>
    <w:rsid w:val="033847FE"/>
    <w:rsid w:val="03389C0B"/>
    <w:rsid w:val="03392F25"/>
    <w:rsid w:val="0339673F"/>
    <w:rsid w:val="0339C312"/>
    <w:rsid w:val="0339D901"/>
    <w:rsid w:val="033A599B"/>
    <w:rsid w:val="033D42B6"/>
    <w:rsid w:val="033D6F9A"/>
    <w:rsid w:val="033DAE83"/>
    <w:rsid w:val="033DEAB4"/>
    <w:rsid w:val="033DF56E"/>
    <w:rsid w:val="033E418B"/>
    <w:rsid w:val="033E9B81"/>
    <w:rsid w:val="033EA799"/>
    <w:rsid w:val="03426313"/>
    <w:rsid w:val="034450BC"/>
    <w:rsid w:val="0344F6E9"/>
    <w:rsid w:val="03450828"/>
    <w:rsid w:val="03466DA2"/>
    <w:rsid w:val="03478AF0"/>
    <w:rsid w:val="03485404"/>
    <w:rsid w:val="03487A84"/>
    <w:rsid w:val="0348B2E4"/>
    <w:rsid w:val="0348BF34"/>
    <w:rsid w:val="0348EC12"/>
    <w:rsid w:val="03492788"/>
    <w:rsid w:val="034A2BE3"/>
    <w:rsid w:val="034B55A3"/>
    <w:rsid w:val="034BDD7D"/>
    <w:rsid w:val="034C05A6"/>
    <w:rsid w:val="034C1081"/>
    <w:rsid w:val="034C7042"/>
    <w:rsid w:val="034D1CAF"/>
    <w:rsid w:val="034DCA07"/>
    <w:rsid w:val="034EE076"/>
    <w:rsid w:val="034EE0C8"/>
    <w:rsid w:val="034EE540"/>
    <w:rsid w:val="034F7FE2"/>
    <w:rsid w:val="03505F84"/>
    <w:rsid w:val="0350A5EF"/>
    <w:rsid w:val="0350C25A"/>
    <w:rsid w:val="03513C3A"/>
    <w:rsid w:val="03513D5B"/>
    <w:rsid w:val="0351AEB2"/>
    <w:rsid w:val="03525C6D"/>
    <w:rsid w:val="0352D053"/>
    <w:rsid w:val="0352F424"/>
    <w:rsid w:val="0353C558"/>
    <w:rsid w:val="035429A1"/>
    <w:rsid w:val="035432F1"/>
    <w:rsid w:val="0354B49D"/>
    <w:rsid w:val="0355E54F"/>
    <w:rsid w:val="0357B7B1"/>
    <w:rsid w:val="035824E4"/>
    <w:rsid w:val="03587DCD"/>
    <w:rsid w:val="0358EA30"/>
    <w:rsid w:val="035A51EB"/>
    <w:rsid w:val="035A8042"/>
    <w:rsid w:val="035AB05F"/>
    <w:rsid w:val="035AEA80"/>
    <w:rsid w:val="035B1B66"/>
    <w:rsid w:val="035B7244"/>
    <w:rsid w:val="035BDAE2"/>
    <w:rsid w:val="035C78D8"/>
    <w:rsid w:val="035CD281"/>
    <w:rsid w:val="035E5B07"/>
    <w:rsid w:val="036062E1"/>
    <w:rsid w:val="0360AA47"/>
    <w:rsid w:val="0360D2D9"/>
    <w:rsid w:val="03611D48"/>
    <w:rsid w:val="0361B83E"/>
    <w:rsid w:val="036260CA"/>
    <w:rsid w:val="03627DD7"/>
    <w:rsid w:val="03631C2A"/>
    <w:rsid w:val="03637D8A"/>
    <w:rsid w:val="03645872"/>
    <w:rsid w:val="03656DE1"/>
    <w:rsid w:val="03659ABA"/>
    <w:rsid w:val="0366097B"/>
    <w:rsid w:val="03662ADC"/>
    <w:rsid w:val="0366B0C5"/>
    <w:rsid w:val="036764BC"/>
    <w:rsid w:val="0367A8F9"/>
    <w:rsid w:val="0367E710"/>
    <w:rsid w:val="036878F9"/>
    <w:rsid w:val="036A629F"/>
    <w:rsid w:val="036A80D1"/>
    <w:rsid w:val="036BECFC"/>
    <w:rsid w:val="036D1618"/>
    <w:rsid w:val="036D9170"/>
    <w:rsid w:val="036DF54E"/>
    <w:rsid w:val="03706D71"/>
    <w:rsid w:val="03714A4B"/>
    <w:rsid w:val="03718F12"/>
    <w:rsid w:val="0371FD04"/>
    <w:rsid w:val="037269C9"/>
    <w:rsid w:val="03728400"/>
    <w:rsid w:val="03732E81"/>
    <w:rsid w:val="03735F97"/>
    <w:rsid w:val="03741CCF"/>
    <w:rsid w:val="03747526"/>
    <w:rsid w:val="0374F11B"/>
    <w:rsid w:val="03762B15"/>
    <w:rsid w:val="03776CF2"/>
    <w:rsid w:val="03787033"/>
    <w:rsid w:val="03788476"/>
    <w:rsid w:val="03791345"/>
    <w:rsid w:val="03794244"/>
    <w:rsid w:val="0379AC6E"/>
    <w:rsid w:val="037B7A06"/>
    <w:rsid w:val="037EDAAE"/>
    <w:rsid w:val="03801605"/>
    <w:rsid w:val="0380DE78"/>
    <w:rsid w:val="0380E0BE"/>
    <w:rsid w:val="0382ED20"/>
    <w:rsid w:val="03849C1C"/>
    <w:rsid w:val="038591C2"/>
    <w:rsid w:val="0388A301"/>
    <w:rsid w:val="0388EB02"/>
    <w:rsid w:val="03896B8D"/>
    <w:rsid w:val="038A92A2"/>
    <w:rsid w:val="038AD779"/>
    <w:rsid w:val="038B4BFD"/>
    <w:rsid w:val="038B67A0"/>
    <w:rsid w:val="038B747B"/>
    <w:rsid w:val="038B74E9"/>
    <w:rsid w:val="038C66B7"/>
    <w:rsid w:val="038CA732"/>
    <w:rsid w:val="038DAE65"/>
    <w:rsid w:val="038E06E0"/>
    <w:rsid w:val="038F0AF6"/>
    <w:rsid w:val="03912D68"/>
    <w:rsid w:val="0392DEFD"/>
    <w:rsid w:val="0394793B"/>
    <w:rsid w:val="0394E71A"/>
    <w:rsid w:val="03957873"/>
    <w:rsid w:val="0395FBAD"/>
    <w:rsid w:val="0397E69D"/>
    <w:rsid w:val="03999762"/>
    <w:rsid w:val="039B9B74"/>
    <w:rsid w:val="039BB8CA"/>
    <w:rsid w:val="039BEEE5"/>
    <w:rsid w:val="039BF167"/>
    <w:rsid w:val="039C6561"/>
    <w:rsid w:val="039CD442"/>
    <w:rsid w:val="039CEEBB"/>
    <w:rsid w:val="039F0CAF"/>
    <w:rsid w:val="03A146D6"/>
    <w:rsid w:val="03A2AF43"/>
    <w:rsid w:val="03A32A30"/>
    <w:rsid w:val="03A34D51"/>
    <w:rsid w:val="03A43B54"/>
    <w:rsid w:val="03A4D256"/>
    <w:rsid w:val="03A4D89D"/>
    <w:rsid w:val="03A59C87"/>
    <w:rsid w:val="03A69EF6"/>
    <w:rsid w:val="03A6F8CE"/>
    <w:rsid w:val="03A701A6"/>
    <w:rsid w:val="03A71004"/>
    <w:rsid w:val="03A78A86"/>
    <w:rsid w:val="03A88BDB"/>
    <w:rsid w:val="03AB2016"/>
    <w:rsid w:val="03AB9106"/>
    <w:rsid w:val="03ABF867"/>
    <w:rsid w:val="03ACA3AF"/>
    <w:rsid w:val="03ACB420"/>
    <w:rsid w:val="03AD6897"/>
    <w:rsid w:val="03AD8E4E"/>
    <w:rsid w:val="03ADDDD3"/>
    <w:rsid w:val="03AECBB0"/>
    <w:rsid w:val="03AF1BF7"/>
    <w:rsid w:val="03AF3312"/>
    <w:rsid w:val="03AF3E96"/>
    <w:rsid w:val="03B02443"/>
    <w:rsid w:val="03B1704A"/>
    <w:rsid w:val="03B199E6"/>
    <w:rsid w:val="03B4638A"/>
    <w:rsid w:val="03B52A1E"/>
    <w:rsid w:val="03B544DB"/>
    <w:rsid w:val="03B5C42C"/>
    <w:rsid w:val="03B8C658"/>
    <w:rsid w:val="03B91F6C"/>
    <w:rsid w:val="03B97B96"/>
    <w:rsid w:val="03B9AF74"/>
    <w:rsid w:val="03B9EEF9"/>
    <w:rsid w:val="03BB1FFA"/>
    <w:rsid w:val="03BB3DD6"/>
    <w:rsid w:val="03BB3EF1"/>
    <w:rsid w:val="03BB756E"/>
    <w:rsid w:val="03BBA9F6"/>
    <w:rsid w:val="03BBCDB9"/>
    <w:rsid w:val="03BBE051"/>
    <w:rsid w:val="03BC551A"/>
    <w:rsid w:val="03BC75C9"/>
    <w:rsid w:val="03BED364"/>
    <w:rsid w:val="03C06A1D"/>
    <w:rsid w:val="03C20B68"/>
    <w:rsid w:val="03C2A3DE"/>
    <w:rsid w:val="03C2E09C"/>
    <w:rsid w:val="03C48DF5"/>
    <w:rsid w:val="03C4D630"/>
    <w:rsid w:val="03C53340"/>
    <w:rsid w:val="03C59E61"/>
    <w:rsid w:val="03C5AB11"/>
    <w:rsid w:val="03C60332"/>
    <w:rsid w:val="03C60F60"/>
    <w:rsid w:val="03C64A76"/>
    <w:rsid w:val="03C7811C"/>
    <w:rsid w:val="03C81611"/>
    <w:rsid w:val="03CAF52F"/>
    <w:rsid w:val="03CB6B2A"/>
    <w:rsid w:val="03CB6F3F"/>
    <w:rsid w:val="03CBFA79"/>
    <w:rsid w:val="03CC1153"/>
    <w:rsid w:val="03CC20DA"/>
    <w:rsid w:val="03CC2E6D"/>
    <w:rsid w:val="03CD2C64"/>
    <w:rsid w:val="03CE7BCA"/>
    <w:rsid w:val="03CEF296"/>
    <w:rsid w:val="03CFEC82"/>
    <w:rsid w:val="03D02091"/>
    <w:rsid w:val="03D1D60E"/>
    <w:rsid w:val="03D1E387"/>
    <w:rsid w:val="03D27C14"/>
    <w:rsid w:val="03D28336"/>
    <w:rsid w:val="03D2D094"/>
    <w:rsid w:val="03D41624"/>
    <w:rsid w:val="03D58A1E"/>
    <w:rsid w:val="03D5D1C6"/>
    <w:rsid w:val="03D6F336"/>
    <w:rsid w:val="03D7F5F0"/>
    <w:rsid w:val="03D82EC2"/>
    <w:rsid w:val="03D84257"/>
    <w:rsid w:val="03D90615"/>
    <w:rsid w:val="03D9AC62"/>
    <w:rsid w:val="03D9DDC8"/>
    <w:rsid w:val="03DAD024"/>
    <w:rsid w:val="03DAF211"/>
    <w:rsid w:val="03DC2EBA"/>
    <w:rsid w:val="03DCB069"/>
    <w:rsid w:val="03DCB0E4"/>
    <w:rsid w:val="03DD093B"/>
    <w:rsid w:val="03DF70A2"/>
    <w:rsid w:val="03DF8EEC"/>
    <w:rsid w:val="03DFCF8D"/>
    <w:rsid w:val="03DFDD80"/>
    <w:rsid w:val="03E0244E"/>
    <w:rsid w:val="03E028A1"/>
    <w:rsid w:val="03E0D6F7"/>
    <w:rsid w:val="03E2F3BE"/>
    <w:rsid w:val="03E6F90A"/>
    <w:rsid w:val="03E76209"/>
    <w:rsid w:val="03E8E3B5"/>
    <w:rsid w:val="03EA76DF"/>
    <w:rsid w:val="03EB3E12"/>
    <w:rsid w:val="03EC963B"/>
    <w:rsid w:val="03ECBC6C"/>
    <w:rsid w:val="03ECDCC2"/>
    <w:rsid w:val="03EDCB09"/>
    <w:rsid w:val="03F06C8C"/>
    <w:rsid w:val="03F1D2E5"/>
    <w:rsid w:val="03F3345C"/>
    <w:rsid w:val="03F36373"/>
    <w:rsid w:val="03F44E3D"/>
    <w:rsid w:val="03F53710"/>
    <w:rsid w:val="03F5496B"/>
    <w:rsid w:val="03F61C97"/>
    <w:rsid w:val="03F649CD"/>
    <w:rsid w:val="03F68A56"/>
    <w:rsid w:val="03F7962E"/>
    <w:rsid w:val="03F8BF2F"/>
    <w:rsid w:val="03F9661A"/>
    <w:rsid w:val="03F97B7F"/>
    <w:rsid w:val="03F99A0B"/>
    <w:rsid w:val="03F9B6C9"/>
    <w:rsid w:val="03FA46E8"/>
    <w:rsid w:val="03FB0B8C"/>
    <w:rsid w:val="03FB2C30"/>
    <w:rsid w:val="03FB3A36"/>
    <w:rsid w:val="03FB7153"/>
    <w:rsid w:val="03FB73A4"/>
    <w:rsid w:val="03FB83DA"/>
    <w:rsid w:val="03FC2338"/>
    <w:rsid w:val="03FE52D1"/>
    <w:rsid w:val="03FFA69E"/>
    <w:rsid w:val="04010D1A"/>
    <w:rsid w:val="040121EC"/>
    <w:rsid w:val="04035A50"/>
    <w:rsid w:val="0403A9DE"/>
    <w:rsid w:val="0404EC55"/>
    <w:rsid w:val="0405EE3F"/>
    <w:rsid w:val="040AF80C"/>
    <w:rsid w:val="040B77EC"/>
    <w:rsid w:val="040C0E3B"/>
    <w:rsid w:val="040D87C7"/>
    <w:rsid w:val="040E6654"/>
    <w:rsid w:val="040EBEA3"/>
    <w:rsid w:val="040F43B6"/>
    <w:rsid w:val="04102F23"/>
    <w:rsid w:val="04104A58"/>
    <w:rsid w:val="0411FD8E"/>
    <w:rsid w:val="0412058C"/>
    <w:rsid w:val="04126598"/>
    <w:rsid w:val="0414E970"/>
    <w:rsid w:val="0414FD8E"/>
    <w:rsid w:val="04156DCC"/>
    <w:rsid w:val="04161D03"/>
    <w:rsid w:val="041695B1"/>
    <w:rsid w:val="0416BA8A"/>
    <w:rsid w:val="04171E0B"/>
    <w:rsid w:val="041792FF"/>
    <w:rsid w:val="04189C02"/>
    <w:rsid w:val="0418B5A9"/>
    <w:rsid w:val="041950DB"/>
    <w:rsid w:val="041B056F"/>
    <w:rsid w:val="041B2D32"/>
    <w:rsid w:val="041BA2DD"/>
    <w:rsid w:val="041C1775"/>
    <w:rsid w:val="041C487F"/>
    <w:rsid w:val="041C558D"/>
    <w:rsid w:val="041D5A2E"/>
    <w:rsid w:val="041E04C2"/>
    <w:rsid w:val="041EB5CF"/>
    <w:rsid w:val="04200B74"/>
    <w:rsid w:val="042066D2"/>
    <w:rsid w:val="04216162"/>
    <w:rsid w:val="0421B655"/>
    <w:rsid w:val="0421DED2"/>
    <w:rsid w:val="0422F240"/>
    <w:rsid w:val="04265750"/>
    <w:rsid w:val="0426B02B"/>
    <w:rsid w:val="0426EA3B"/>
    <w:rsid w:val="04274B01"/>
    <w:rsid w:val="042808A2"/>
    <w:rsid w:val="04285C94"/>
    <w:rsid w:val="0428DA35"/>
    <w:rsid w:val="04291EC9"/>
    <w:rsid w:val="04293B56"/>
    <w:rsid w:val="0429BD3A"/>
    <w:rsid w:val="042B7719"/>
    <w:rsid w:val="042CEA3A"/>
    <w:rsid w:val="042D89ED"/>
    <w:rsid w:val="042DB104"/>
    <w:rsid w:val="042DCE86"/>
    <w:rsid w:val="042E1F60"/>
    <w:rsid w:val="042EE866"/>
    <w:rsid w:val="042F4232"/>
    <w:rsid w:val="042F5783"/>
    <w:rsid w:val="04302D96"/>
    <w:rsid w:val="043071CE"/>
    <w:rsid w:val="0430F0B0"/>
    <w:rsid w:val="04319C4E"/>
    <w:rsid w:val="0431CA8F"/>
    <w:rsid w:val="04339F13"/>
    <w:rsid w:val="04343D95"/>
    <w:rsid w:val="0434FF56"/>
    <w:rsid w:val="04351BFC"/>
    <w:rsid w:val="04356F45"/>
    <w:rsid w:val="0439F15A"/>
    <w:rsid w:val="043CCF67"/>
    <w:rsid w:val="043D67AA"/>
    <w:rsid w:val="043E64BF"/>
    <w:rsid w:val="043EAC97"/>
    <w:rsid w:val="043EF3DF"/>
    <w:rsid w:val="043F8C2F"/>
    <w:rsid w:val="043F8CD9"/>
    <w:rsid w:val="0440B3E0"/>
    <w:rsid w:val="044164C8"/>
    <w:rsid w:val="044218CC"/>
    <w:rsid w:val="04421AD0"/>
    <w:rsid w:val="04422390"/>
    <w:rsid w:val="0442D8AE"/>
    <w:rsid w:val="044301A3"/>
    <w:rsid w:val="04447AB3"/>
    <w:rsid w:val="0446D54F"/>
    <w:rsid w:val="0447AD37"/>
    <w:rsid w:val="0447DF08"/>
    <w:rsid w:val="04488BFB"/>
    <w:rsid w:val="044BFADD"/>
    <w:rsid w:val="044C262C"/>
    <w:rsid w:val="044CA6AD"/>
    <w:rsid w:val="044D7DD3"/>
    <w:rsid w:val="044DE2EA"/>
    <w:rsid w:val="044E04D2"/>
    <w:rsid w:val="044F3E9C"/>
    <w:rsid w:val="044FC6EE"/>
    <w:rsid w:val="0450D694"/>
    <w:rsid w:val="04519269"/>
    <w:rsid w:val="04521689"/>
    <w:rsid w:val="04523204"/>
    <w:rsid w:val="0452B92B"/>
    <w:rsid w:val="04533CC8"/>
    <w:rsid w:val="04538216"/>
    <w:rsid w:val="045393FC"/>
    <w:rsid w:val="04549447"/>
    <w:rsid w:val="04549EF8"/>
    <w:rsid w:val="04552292"/>
    <w:rsid w:val="0455D14D"/>
    <w:rsid w:val="0455DE33"/>
    <w:rsid w:val="04568F10"/>
    <w:rsid w:val="0458A67C"/>
    <w:rsid w:val="045970FE"/>
    <w:rsid w:val="04598E11"/>
    <w:rsid w:val="04599D8D"/>
    <w:rsid w:val="045A503B"/>
    <w:rsid w:val="045B22E2"/>
    <w:rsid w:val="045C1B27"/>
    <w:rsid w:val="045C2D07"/>
    <w:rsid w:val="045C6B32"/>
    <w:rsid w:val="045DDBD5"/>
    <w:rsid w:val="045E61E1"/>
    <w:rsid w:val="045ECFEC"/>
    <w:rsid w:val="045EEF3C"/>
    <w:rsid w:val="045F288B"/>
    <w:rsid w:val="04602574"/>
    <w:rsid w:val="04604D2E"/>
    <w:rsid w:val="04625AD7"/>
    <w:rsid w:val="046309A2"/>
    <w:rsid w:val="0463DF72"/>
    <w:rsid w:val="0466DFCF"/>
    <w:rsid w:val="0467673F"/>
    <w:rsid w:val="0467A29C"/>
    <w:rsid w:val="046843B5"/>
    <w:rsid w:val="046844E3"/>
    <w:rsid w:val="0468AE75"/>
    <w:rsid w:val="046957C9"/>
    <w:rsid w:val="0469A4BB"/>
    <w:rsid w:val="046A07E9"/>
    <w:rsid w:val="046A3DAB"/>
    <w:rsid w:val="046AFC2B"/>
    <w:rsid w:val="046B2F7F"/>
    <w:rsid w:val="046B94B4"/>
    <w:rsid w:val="046CAE34"/>
    <w:rsid w:val="046E4AEC"/>
    <w:rsid w:val="046E7861"/>
    <w:rsid w:val="046F45C5"/>
    <w:rsid w:val="046FA75E"/>
    <w:rsid w:val="046FD19A"/>
    <w:rsid w:val="04707EB3"/>
    <w:rsid w:val="0470AC6C"/>
    <w:rsid w:val="04710452"/>
    <w:rsid w:val="0472E6F0"/>
    <w:rsid w:val="0473A3C9"/>
    <w:rsid w:val="0474256A"/>
    <w:rsid w:val="0474D786"/>
    <w:rsid w:val="04755675"/>
    <w:rsid w:val="0475A530"/>
    <w:rsid w:val="0475E7DA"/>
    <w:rsid w:val="04762C01"/>
    <w:rsid w:val="04767978"/>
    <w:rsid w:val="04778951"/>
    <w:rsid w:val="047938B1"/>
    <w:rsid w:val="0479915E"/>
    <w:rsid w:val="0479B891"/>
    <w:rsid w:val="047AEF0D"/>
    <w:rsid w:val="047B2E63"/>
    <w:rsid w:val="047B383D"/>
    <w:rsid w:val="047C4AED"/>
    <w:rsid w:val="047D3701"/>
    <w:rsid w:val="047E0945"/>
    <w:rsid w:val="047EAE73"/>
    <w:rsid w:val="04806B47"/>
    <w:rsid w:val="0481D8C0"/>
    <w:rsid w:val="0481F1F8"/>
    <w:rsid w:val="0485CF2D"/>
    <w:rsid w:val="0485EBD3"/>
    <w:rsid w:val="04863822"/>
    <w:rsid w:val="04864847"/>
    <w:rsid w:val="0486F6D5"/>
    <w:rsid w:val="0487F29F"/>
    <w:rsid w:val="04882009"/>
    <w:rsid w:val="04884CBA"/>
    <w:rsid w:val="0488E618"/>
    <w:rsid w:val="048BADB4"/>
    <w:rsid w:val="048D5B13"/>
    <w:rsid w:val="048E1FF5"/>
    <w:rsid w:val="048F007E"/>
    <w:rsid w:val="049003CB"/>
    <w:rsid w:val="04904853"/>
    <w:rsid w:val="04913F32"/>
    <w:rsid w:val="04926659"/>
    <w:rsid w:val="0492D62E"/>
    <w:rsid w:val="04950B89"/>
    <w:rsid w:val="0496247F"/>
    <w:rsid w:val="0497CA4B"/>
    <w:rsid w:val="0497CD43"/>
    <w:rsid w:val="0499BAEA"/>
    <w:rsid w:val="049A3594"/>
    <w:rsid w:val="049A497C"/>
    <w:rsid w:val="049B0E38"/>
    <w:rsid w:val="049B1714"/>
    <w:rsid w:val="049CA72A"/>
    <w:rsid w:val="049CF69C"/>
    <w:rsid w:val="049DC030"/>
    <w:rsid w:val="049EB0B2"/>
    <w:rsid w:val="049F5FAE"/>
    <w:rsid w:val="049FDAC4"/>
    <w:rsid w:val="04A073FB"/>
    <w:rsid w:val="04A08750"/>
    <w:rsid w:val="04A2995F"/>
    <w:rsid w:val="04A32357"/>
    <w:rsid w:val="04A3A54E"/>
    <w:rsid w:val="04A450C7"/>
    <w:rsid w:val="04A4CBB2"/>
    <w:rsid w:val="04A4D3C0"/>
    <w:rsid w:val="04A588DF"/>
    <w:rsid w:val="04A65346"/>
    <w:rsid w:val="04A66737"/>
    <w:rsid w:val="04A67E48"/>
    <w:rsid w:val="04A7953C"/>
    <w:rsid w:val="04A89C5B"/>
    <w:rsid w:val="04A8A06A"/>
    <w:rsid w:val="04A8ABAB"/>
    <w:rsid w:val="04A8FF5F"/>
    <w:rsid w:val="04AB170F"/>
    <w:rsid w:val="04AE0F44"/>
    <w:rsid w:val="04AE21B2"/>
    <w:rsid w:val="04B1AD74"/>
    <w:rsid w:val="04B2F889"/>
    <w:rsid w:val="04B443BD"/>
    <w:rsid w:val="04B48FA3"/>
    <w:rsid w:val="04B4A3E5"/>
    <w:rsid w:val="04B55E9C"/>
    <w:rsid w:val="04B5C11E"/>
    <w:rsid w:val="04B609DF"/>
    <w:rsid w:val="04B6EBFC"/>
    <w:rsid w:val="04B77E00"/>
    <w:rsid w:val="04B7D8D6"/>
    <w:rsid w:val="04B8B041"/>
    <w:rsid w:val="04B8B169"/>
    <w:rsid w:val="04B93FC6"/>
    <w:rsid w:val="04B97DDE"/>
    <w:rsid w:val="04B9E632"/>
    <w:rsid w:val="04BB2420"/>
    <w:rsid w:val="04BC00C5"/>
    <w:rsid w:val="04BC6515"/>
    <w:rsid w:val="04BCDA90"/>
    <w:rsid w:val="04BD3487"/>
    <w:rsid w:val="04BED390"/>
    <w:rsid w:val="04C0C3E7"/>
    <w:rsid w:val="04C0D5C3"/>
    <w:rsid w:val="04C0DBB2"/>
    <w:rsid w:val="04C0E7FB"/>
    <w:rsid w:val="04C1E636"/>
    <w:rsid w:val="04C212CA"/>
    <w:rsid w:val="04C27281"/>
    <w:rsid w:val="04C3A24F"/>
    <w:rsid w:val="04C3B9AE"/>
    <w:rsid w:val="04C3CF8D"/>
    <w:rsid w:val="04C3ED7C"/>
    <w:rsid w:val="04C45479"/>
    <w:rsid w:val="04C60DE9"/>
    <w:rsid w:val="04C613C7"/>
    <w:rsid w:val="04C7C9C1"/>
    <w:rsid w:val="04C84F0C"/>
    <w:rsid w:val="04C86FA6"/>
    <w:rsid w:val="04C8A27C"/>
    <w:rsid w:val="04C8ADA9"/>
    <w:rsid w:val="04C8FBEC"/>
    <w:rsid w:val="04C9BC07"/>
    <w:rsid w:val="04C9E3A8"/>
    <w:rsid w:val="04CD4031"/>
    <w:rsid w:val="04CDB7BA"/>
    <w:rsid w:val="04CE9FFC"/>
    <w:rsid w:val="04CFADE0"/>
    <w:rsid w:val="04D041D7"/>
    <w:rsid w:val="04D13D0B"/>
    <w:rsid w:val="04D1A73F"/>
    <w:rsid w:val="04D1D9C6"/>
    <w:rsid w:val="04D203FF"/>
    <w:rsid w:val="04D22A71"/>
    <w:rsid w:val="04D396E3"/>
    <w:rsid w:val="04D4A88F"/>
    <w:rsid w:val="04D5C365"/>
    <w:rsid w:val="04D66E68"/>
    <w:rsid w:val="04D6A6DD"/>
    <w:rsid w:val="04D72B98"/>
    <w:rsid w:val="04D7DF7D"/>
    <w:rsid w:val="04D833C9"/>
    <w:rsid w:val="04D889E8"/>
    <w:rsid w:val="04D931FF"/>
    <w:rsid w:val="04D9DBC4"/>
    <w:rsid w:val="04DA0C4A"/>
    <w:rsid w:val="04DAF582"/>
    <w:rsid w:val="04DB708E"/>
    <w:rsid w:val="04DC5FE5"/>
    <w:rsid w:val="04DDACE3"/>
    <w:rsid w:val="04DE779E"/>
    <w:rsid w:val="04E0E52E"/>
    <w:rsid w:val="04E113CB"/>
    <w:rsid w:val="04E1D81A"/>
    <w:rsid w:val="04E23371"/>
    <w:rsid w:val="04E2AA4D"/>
    <w:rsid w:val="04E2BEC7"/>
    <w:rsid w:val="04E2EDF6"/>
    <w:rsid w:val="04E34EFB"/>
    <w:rsid w:val="04E48F95"/>
    <w:rsid w:val="04E4EE88"/>
    <w:rsid w:val="04E4F7E9"/>
    <w:rsid w:val="04E54BAD"/>
    <w:rsid w:val="04E55F97"/>
    <w:rsid w:val="04E62088"/>
    <w:rsid w:val="04E6561F"/>
    <w:rsid w:val="04E6B314"/>
    <w:rsid w:val="04E6CDE9"/>
    <w:rsid w:val="04E7833C"/>
    <w:rsid w:val="04E8606C"/>
    <w:rsid w:val="04E99A68"/>
    <w:rsid w:val="04E9CC52"/>
    <w:rsid w:val="04EBC7FF"/>
    <w:rsid w:val="04EC1F9F"/>
    <w:rsid w:val="04EC20CC"/>
    <w:rsid w:val="04ECC387"/>
    <w:rsid w:val="04F01D8F"/>
    <w:rsid w:val="04F06911"/>
    <w:rsid w:val="04F15CDA"/>
    <w:rsid w:val="04F1C4BA"/>
    <w:rsid w:val="04F1DFA1"/>
    <w:rsid w:val="04F29D8A"/>
    <w:rsid w:val="04F461D6"/>
    <w:rsid w:val="04F46DC3"/>
    <w:rsid w:val="04F7CE2B"/>
    <w:rsid w:val="04F8E9D5"/>
    <w:rsid w:val="04F94CEE"/>
    <w:rsid w:val="04F9A4D1"/>
    <w:rsid w:val="04FA75BC"/>
    <w:rsid w:val="04FB832B"/>
    <w:rsid w:val="04FBE7C0"/>
    <w:rsid w:val="04FCAD70"/>
    <w:rsid w:val="04FCB32B"/>
    <w:rsid w:val="04FE8A1B"/>
    <w:rsid w:val="04FFE5B6"/>
    <w:rsid w:val="05005A90"/>
    <w:rsid w:val="050081AC"/>
    <w:rsid w:val="0500DBDD"/>
    <w:rsid w:val="0501A404"/>
    <w:rsid w:val="05027C11"/>
    <w:rsid w:val="0502F056"/>
    <w:rsid w:val="05041E8C"/>
    <w:rsid w:val="05046E5C"/>
    <w:rsid w:val="0504CF58"/>
    <w:rsid w:val="0506039F"/>
    <w:rsid w:val="0506D67F"/>
    <w:rsid w:val="0508C071"/>
    <w:rsid w:val="05095EE9"/>
    <w:rsid w:val="05096B86"/>
    <w:rsid w:val="050A6CC1"/>
    <w:rsid w:val="050A7B46"/>
    <w:rsid w:val="050AB545"/>
    <w:rsid w:val="050B00B0"/>
    <w:rsid w:val="050B4DC9"/>
    <w:rsid w:val="050BBF44"/>
    <w:rsid w:val="050C4B29"/>
    <w:rsid w:val="050CB04B"/>
    <w:rsid w:val="050CCCCD"/>
    <w:rsid w:val="050D6A2F"/>
    <w:rsid w:val="050F18B5"/>
    <w:rsid w:val="050F2D7A"/>
    <w:rsid w:val="050FE625"/>
    <w:rsid w:val="05101977"/>
    <w:rsid w:val="05108325"/>
    <w:rsid w:val="0510CE1B"/>
    <w:rsid w:val="0511036C"/>
    <w:rsid w:val="05121BB3"/>
    <w:rsid w:val="0512AB3B"/>
    <w:rsid w:val="0513257B"/>
    <w:rsid w:val="05135CAF"/>
    <w:rsid w:val="05136E8B"/>
    <w:rsid w:val="0513A30C"/>
    <w:rsid w:val="0513DEDE"/>
    <w:rsid w:val="05142E4A"/>
    <w:rsid w:val="0514C0D7"/>
    <w:rsid w:val="05156553"/>
    <w:rsid w:val="0515B6E7"/>
    <w:rsid w:val="0516CAD4"/>
    <w:rsid w:val="0516E124"/>
    <w:rsid w:val="051817BD"/>
    <w:rsid w:val="05182846"/>
    <w:rsid w:val="051A11BE"/>
    <w:rsid w:val="051AEB13"/>
    <w:rsid w:val="051B8B85"/>
    <w:rsid w:val="051BBB8C"/>
    <w:rsid w:val="051BF951"/>
    <w:rsid w:val="051C8F61"/>
    <w:rsid w:val="051C9447"/>
    <w:rsid w:val="051CE1CD"/>
    <w:rsid w:val="051DF084"/>
    <w:rsid w:val="051E22E9"/>
    <w:rsid w:val="051F87A9"/>
    <w:rsid w:val="051FA119"/>
    <w:rsid w:val="0520D4C3"/>
    <w:rsid w:val="0521E7E0"/>
    <w:rsid w:val="05223867"/>
    <w:rsid w:val="052284D8"/>
    <w:rsid w:val="05239431"/>
    <w:rsid w:val="0523F304"/>
    <w:rsid w:val="05241C89"/>
    <w:rsid w:val="0524297C"/>
    <w:rsid w:val="05244D11"/>
    <w:rsid w:val="05247AC9"/>
    <w:rsid w:val="0526ED3F"/>
    <w:rsid w:val="05276B36"/>
    <w:rsid w:val="05279752"/>
    <w:rsid w:val="052906AB"/>
    <w:rsid w:val="0529BB68"/>
    <w:rsid w:val="052B4F04"/>
    <w:rsid w:val="052BB289"/>
    <w:rsid w:val="052BE270"/>
    <w:rsid w:val="052BF4D5"/>
    <w:rsid w:val="052C850C"/>
    <w:rsid w:val="052CA57C"/>
    <w:rsid w:val="052DB1A3"/>
    <w:rsid w:val="052DE5B4"/>
    <w:rsid w:val="052EA176"/>
    <w:rsid w:val="052F41DE"/>
    <w:rsid w:val="05304999"/>
    <w:rsid w:val="0531BDD8"/>
    <w:rsid w:val="0532ABE5"/>
    <w:rsid w:val="0533F59B"/>
    <w:rsid w:val="0535E310"/>
    <w:rsid w:val="05361B32"/>
    <w:rsid w:val="05372E89"/>
    <w:rsid w:val="05384976"/>
    <w:rsid w:val="05397609"/>
    <w:rsid w:val="053A8A24"/>
    <w:rsid w:val="053C9B61"/>
    <w:rsid w:val="053E0DF2"/>
    <w:rsid w:val="053E6245"/>
    <w:rsid w:val="053F066C"/>
    <w:rsid w:val="053F0A70"/>
    <w:rsid w:val="053FD50A"/>
    <w:rsid w:val="053FF5F2"/>
    <w:rsid w:val="05416CE8"/>
    <w:rsid w:val="05424DE2"/>
    <w:rsid w:val="054305FE"/>
    <w:rsid w:val="0544893E"/>
    <w:rsid w:val="0544DAD6"/>
    <w:rsid w:val="05460A13"/>
    <w:rsid w:val="05463ACE"/>
    <w:rsid w:val="0549CB63"/>
    <w:rsid w:val="054AABC9"/>
    <w:rsid w:val="054C01B7"/>
    <w:rsid w:val="055098D2"/>
    <w:rsid w:val="05516D3D"/>
    <w:rsid w:val="0551D4BA"/>
    <w:rsid w:val="055272CD"/>
    <w:rsid w:val="0552D752"/>
    <w:rsid w:val="0554381B"/>
    <w:rsid w:val="0554BCEB"/>
    <w:rsid w:val="0554D521"/>
    <w:rsid w:val="055506B0"/>
    <w:rsid w:val="05559790"/>
    <w:rsid w:val="05567804"/>
    <w:rsid w:val="0556DA38"/>
    <w:rsid w:val="05572A18"/>
    <w:rsid w:val="05572E23"/>
    <w:rsid w:val="055759EC"/>
    <w:rsid w:val="05579904"/>
    <w:rsid w:val="0557BB03"/>
    <w:rsid w:val="05580721"/>
    <w:rsid w:val="055823CC"/>
    <w:rsid w:val="05587F59"/>
    <w:rsid w:val="0558BC9D"/>
    <w:rsid w:val="0558CE43"/>
    <w:rsid w:val="05592F10"/>
    <w:rsid w:val="05594259"/>
    <w:rsid w:val="0559B479"/>
    <w:rsid w:val="055A34D4"/>
    <w:rsid w:val="055A3F40"/>
    <w:rsid w:val="055A7FC8"/>
    <w:rsid w:val="055AB2FC"/>
    <w:rsid w:val="055B35AB"/>
    <w:rsid w:val="055B4A76"/>
    <w:rsid w:val="055BB0A8"/>
    <w:rsid w:val="055BD864"/>
    <w:rsid w:val="055DF651"/>
    <w:rsid w:val="055E691B"/>
    <w:rsid w:val="05613478"/>
    <w:rsid w:val="0561911A"/>
    <w:rsid w:val="05619B56"/>
    <w:rsid w:val="05628A9A"/>
    <w:rsid w:val="05630B3A"/>
    <w:rsid w:val="05637323"/>
    <w:rsid w:val="056385E8"/>
    <w:rsid w:val="0563D5F4"/>
    <w:rsid w:val="0563DE6D"/>
    <w:rsid w:val="0564AD74"/>
    <w:rsid w:val="05657B61"/>
    <w:rsid w:val="05668C36"/>
    <w:rsid w:val="05678648"/>
    <w:rsid w:val="0567C09B"/>
    <w:rsid w:val="056926CD"/>
    <w:rsid w:val="056B0BF7"/>
    <w:rsid w:val="056C9156"/>
    <w:rsid w:val="056CF1EE"/>
    <w:rsid w:val="056D289A"/>
    <w:rsid w:val="056E3432"/>
    <w:rsid w:val="056F24C2"/>
    <w:rsid w:val="057096CD"/>
    <w:rsid w:val="0570A01B"/>
    <w:rsid w:val="05742234"/>
    <w:rsid w:val="057586F7"/>
    <w:rsid w:val="05787B05"/>
    <w:rsid w:val="05793FD6"/>
    <w:rsid w:val="057954F9"/>
    <w:rsid w:val="057AACFD"/>
    <w:rsid w:val="057ABDBE"/>
    <w:rsid w:val="057AE2AF"/>
    <w:rsid w:val="057DA405"/>
    <w:rsid w:val="0580DF57"/>
    <w:rsid w:val="05811801"/>
    <w:rsid w:val="05818584"/>
    <w:rsid w:val="0582C5E5"/>
    <w:rsid w:val="05835D58"/>
    <w:rsid w:val="05839B3E"/>
    <w:rsid w:val="05842196"/>
    <w:rsid w:val="05847B14"/>
    <w:rsid w:val="05852647"/>
    <w:rsid w:val="05855D63"/>
    <w:rsid w:val="05874AD2"/>
    <w:rsid w:val="058942BB"/>
    <w:rsid w:val="05899384"/>
    <w:rsid w:val="0589BD3D"/>
    <w:rsid w:val="0589D61A"/>
    <w:rsid w:val="0589EA5B"/>
    <w:rsid w:val="058A0CC7"/>
    <w:rsid w:val="058BCC98"/>
    <w:rsid w:val="058C85C7"/>
    <w:rsid w:val="058CC4E7"/>
    <w:rsid w:val="058E6531"/>
    <w:rsid w:val="058E9A13"/>
    <w:rsid w:val="058ED62D"/>
    <w:rsid w:val="05903008"/>
    <w:rsid w:val="05906C18"/>
    <w:rsid w:val="05914C8E"/>
    <w:rsid w:val="0591ECF8"/>
    <w:rsid w:val="05923CB0"/>
    <w:rsid w:val="05925334"/>
    <w:rsid w:val="059268AA"/>
    <w:rsid w:val="0592B17E"/>
    <w:rsid w:val="0592F950"/>
    <w:rsid w:val="05952B0B"/>
    <w:rsid w:val="059585B1"/>
    <w:rsid w:val="05980BDC"/>
    <w:rsid w:val="05981F23"/>
    <w:rsid w:val="0598AD7D"/>
    <w:rsid w:val="0599704D"/>
    <w:rsid w:val="059999F3"/>
    <w:rsid w:val="0599D11A"/>
    <w:rsid w:val="059A546E"/>
    <w:rsid w:val="059BE739"/>
    <w:rsid w:val="059C55F7"/>
    <w:rsid w:val="059D914E"/>
    <w:rsid w:val="059DE4EB"/>
    <w:rsid w:val="059F4E60"/>
    <w:rsid w:val="059F7EC7"/>
    <w:rsid w:val="059FED41"/>
    <w:rsid w:val="05A05B39"/>
    <w:rsid w:val="05A076A1"/>
    <w:rsid w:val="05A24262"/>
    <w:rsid w:val="05A24F78"/>
    <w:rsid w:val="05A2AC7A"/>
    <w:rsid w:val="05A2B0AC"/>
    <w:rsid w:val="05A4C2ED"/>
    <w:rsid w:val="05A58BE7"/>
    <w:rsid w:val="05A848BF"/>
    <w:rsid w:val="05A8A9B5"/>
    <w:rsid w:val="05A936B0"/>
    <w:rsid w:val="05AA6991"/>
    <w:rsid w:val="05AC9468"/>
    <w:rsid w:val="05ACF1E3"/>
    <w:rsid w:val="05AD568A"/>
    <w:rsid w:val="05AD991B"/>
    <w:rsid w:val="05AE8BF2"/>
    <w:rsid w:val="05B03D26"/>
    <w:rsid w:val="05B1A9CB"/>
    <w:rsid w:val="05B2D0D9"/>
    <w:rsid w:val="05B2F977"/>
    <w:rsid w:val="05B45518"/>
    <w:rsid w:val="05B67463"/>
    <w:rsid w:val="05B6DB73"/>
    <w:rsid w:val="05B7A4DA"/>
    <w:rsid w:val="05B9B6E3"/>
    <w:rsid w:val="05BA8BF0"/>
    <w:rsid w:val="05BAB8F9"/>
    <w:rsid w:val="05BB4B20"/>
    <w:rsid w:val="05BB8215"/>
    <w:rsid w:val="05BCB528"/>
    <w:rsid w:val="05BE26EF"/>
    <w:rsid w:val="05BE6606"/>
    <w:rsid w:val="05BE8D58"/>
    <w:rsid w:val="05BEE11E"/>
    <w:rsid w:val="05BF184C"/>
    <w:rsid w:val="05BF9B36"/>
    <w:rsid w:val="05BFDACC"/>
    <w:rsid w:val="05C06687"/>
    <w:rsid w:val="05C15EC6"/>
    <w:rsid w:val="05C2AB0C"/>
    <w:rsid w:val="05C3AFAD"/>
    <w:rsid w:val="05C3B50F"/>
    <w:rsid w:val="05C3C1E5"/>
    <w:rsid w:val="05C4FE9E"/>
    <w:rsid w:val="05C6207D"/>
    <w:rsid w:val="05C675E2"/>
    <w:rsid w:val="05C88FF7"/>
    <w:rsid w:val="05C9EFB5"/>
    <w:rsid w:val="05CD1BBA"/>
    <w:rsid w:val="05CDAFC9"/>
    <w:rsid w:val="05CDE761"/>
    <w:rsid w:val="05CDE9D1"/>
    <w:rsid w:val="05CE9746"/>
    <w:rsid w:val="05CFA6B1"/>
    <w:rsid w:val="05D034D2"/>
    <w:rsid w:val="05D06DF1"/>
    <w:rsid w:val="05D25477"/>
    <w:rsid w:val="05D283C4"/>
    <w:rsid w:val="05D2D5D6"/>
    <w:rsid w:val="05D2F30F"/>
    <w:rsid w:val="05D358A9"/>
    <w:rsid w:val="05D3A2BE"/>
    <w:rsid w:val="05D3B7F2"/>
    <w:rsid w:val="05D448E1"/>
    <w:rsid w:val="05D49F48"/>
    <w:rsid w:val="05D4CF70"/>
    <w:rsid w:val="05D58F5F"/>
    <w:rsid w:val="05D5D8A1"/>
    <w:rsid w:val="05D5E93A"/>
    <w:rsid w:val="05D70E42"/>
    <w:rsid w:val="05D71F62"/>
    <w:rsid w:val="05D73C37"/>
    <w:rsid w:val="05D78B11"/>
    <w:rsid w:val="05D7CC2E"/>
    <w:rsid w:val="05D7FA14"/>
    <w:rsid w:val="05D81A41"/>
    <w:rsid w:val="05DA054D"/>
    <w:rsid w:val="05DC3E9D"/>
    <w:rsid w:val="05DC84D9"/>
    <w:rsid w:val="05DCE5AA"/>
    <w:rsid w:val="05DDA5C7"/>
    <w:rsid w:val="05DE5AD5"/>
    <w:rsid w:val="05DEC838"/>
    <w:rsid w:val="05DFEBDD"/>
    <w:rsid w:val="05E06D59"/>
    <w:rsid w:val="05E093A9"/>
    <w:rsid w:val="05E0F8C7"/>
    <w:rsid w:val="05E23EEE"/>
    <w:rsid w:val="05E24EEA"/>
    <w:rsid w:val="05E37443"/>
    <w:rsid w:val="05E3B1F2"/>
    <w:rsid w:val="05E48BD3"/>
    <w:rsid w:val="05E56EF8"/>
    <w:rsid w:val="05E5866B"/>
    <w:rsid w:val="05E73275"/>
    <w:rsid w:val="05E78F9C"/>
    <w:rsid w:val="05E9A458"/>
    <w:rsid w:val="05E9B34B"/>
    <w:rsid w:val="05E9DE13"/>
    <w:rsid w:val="05EAD131"/>
    <w:rsid w:val="05EB4AEF"/>
    <w:rsid w:val="05EBF7BC"/>
    <w:rsid w:val="05EC2C50"/>
    <w:rsid w:val="05ED3A73"/>
    <w:rsid w:val="05EEAF0B"/>
    <w:rsid w:val="05EF2B25"/>
    <w:rsid w:val="05EFE17C"/>
    <w:rsid w:val="05F01C55"/>
    <w:rsid w:val="05F0BAC7"/>
    <w:rsid w:val="05F35F56"/>
    <w:rsid w:val="05F3C3E8"/>
    <w:rsid w:val="05F42F61"/>
    <w:rsid w:val="05F5B46E"/>
    <w:rsid w:val="05F6FD7D"/>
    <w:rsid w:val="05F778E5"/>
    <w:rsid w:val="05F794B1"/>
    <w:rsid w:val="05F80527"/>
    <w:rsid w:val="05F8087F"/>
    <w:rsid w:val="05F9AC36"/>
    <w:rsid w:val="05F9B90E"/>
    <w:rsid w:val="05FC86A7"/>
    <w:rsid w:val="05FCEC07"/>
    <w:rsid w:val="05FDCED7"/>
    <w:rsid w:val="05FF73E2"/>
    <w:rsid w:val="060027C2"/>
    <w:rsid w:val="0601E35B"/>
    <w:rsid w:val="0602DBA8"/>
    <w:rsid w:val="06048E22"/>
    <w:rsid w:val="06068CAE"/>
    <w:rsid w:val="0606AA96"/>
    <w:rsid w:val="06072037"/>
    <w:rsid w:val="060972FB"/>
    <w:rsid w:val="0609AFB8"/>
    <w:rsid w:val="060A2B25"/>
    <w:rsid w:val="060C72E4"/>
    <w:rsid w:val="060C7AEE"/>
    <w:rsid w:val="060C90F0"/>
    <w:rsid w:val="060CDB6F"/>
    <w:rsid w:val="060D1D3A"/>
    <w:rsid w:val="060E446B"/>
    <w:rsid w:val="060E55EA"/>
    <w:rsid w:val="060FBBFB"/>
    <w:rsid w:val="06102305"/>
    <w:rsid w:val="06108E7C"/>
    <w:rsid w:val="06125609"/>
    <w:rsid w:val="0612F5AD"/>
    <w:rsid w:val="0613BF73"/>
    <w:rsid w:val="0613CF63"/>
    <w:rsid w:val="0614B46F"/>
    <w:rsid w:val="0616D636"/>
    <w:rsid w:val="0616D9B6"/>
    <w:rsid w:val="0616FA77"/>
    <w:rsid w:val="0616FABF"/>
    <w:rsid w:val="06176E25"/>
    <w:rsid w:val="061782CA"/>
    <w:rsid w:val="06178F6E"/>
    <w:rsid w:val="0617CCB8"/>
    <w:rsid w:val="0617D847"/>
    <w:rsid w:val="0619E479"/>
    <w:rsid w:val="0619F05A"/>
    <w:rsid w:val="061A0F88"/>
    <w:rsid w:val="061C83D1"/>
    <w:rsid w:val="061CAC73"/>
    <w:rsid w:val="061D57AB"/>
    <w:rsid w:val="061DABA4"/>
    <w:rsid w:val="061DAF7B"/>
    <w:rsid w:val="061DBC1D"/>
    <w:rsid w:val="061DC207"/>
    <w:rsid w:val="061DC59D"/>
    <w:rsid w:val="061F1A94"/>
    <w:rsid w:val="061F249E"/>
    <w:rsid w:val="061F743A"/>
    <w:rsid w:val="062047FF"/>
    <w:rsid w:val="062049F0"/>
    <w:rsid w:val="06214ACB"/>
    <w:rsid w:val="06219D1B"/>
    <w:rsid w:val="06221596"/>
    <w:rsid w:val="062274A4"/>
    <w:rsid w:val="06228682"/>
    <w:rsid w:val="0622BADC"/>
    <w:rsid w:val="0625EFCF"/>
    <w:rsid w:val="062606B5"/>
    <w:rsid w:val="0627D58F"/>
    <w:rsid w:val="0629BE4D"/>
    <w:rsid w:val="062A914D"/>
    <w:rsid w:val="062A9213"/>
    <w:rsid w:val="062BF92C"/>
    <w:rsid w:val="062C6BEC"/>
    <w:rsid w:val="062CA22F"/>
    <w:rsid w:val="062D8FFD"/>
    <w:rsid w:val="062E397A"/>
    <w:rsid w:val="062F82FA"/>
    <w:rsid w:val="062FF0D1"/>
    <w:rsid w:val="06306A9E"/>
    <w:rsid w:val="06307E25"/>
    <w:rsid w:val="06312A56"/>
    <w:rsid w:val="063182D6"/>
    <w:rsid w:val="06343FA8"/>
    <w:rsid w:val="0634DBDA"/>
    <w:rsid w:val="06352FDB"/>
    <w:rsid w:val="06365A0C"/>
    <w:rsid w:val="06376191"/>
    <w:rsid w:val="063799A5"/>
    <w:rsid w:val="0639EB83"/>
    <w:rsid w:val="063ADDBD"/>
    <w:rsid w:val="063AE7DE"/>
    <w:rsid w:val="063B443B"/>
    <w:rsid w:val="063B699D"/>
    <w:rsid w:val="063BEF5C"/>
    <w:rsid w:val="063CB492"/>
    <w:rsid w:val="063CE394"/>
    <w:rsid w:val="063D6968"/>
    <w:rsid w:val="063E033E"/>
    <w:rsid w:val="063FFCB8"/>
    <w:rsid w:val="0640BEDB"/>
    <w:rsid w:val="06412564"/>
    <w:rsid w:val="0641B186"/>
    <w:rsid w:val="06429931"/>
    <w:rsid w:val="0644CE24"/>
    <w:rsid w:val="0644F225"/>
    <w:rsid w:val="0644F97F"/>
    <w:rsid w:val="06476393"/>
    <w:rsid w:val="0647F11C"/>
    <w:rsid w:val="0648384D"/>
    <w:rsid w:val="0648E8DF"/>
    <w:rsid w:val="064913B3"/>
    <w:rsid w:val="064A1D7E"/>
    <w:rsid w:val="064A9B9D"/>
    <w:rsid w:val="064A9E10"/>
    <w:rsid w:val="064B2BE1"/>
    <w:rsid w:val="064C0058"/>
    <w:rsid w:val="064C7B93"/>
    <w:rsid w:val="064CF203"/>
    <w:rsid w:val="064D236D"/>
    <w:rsid w:val="064DD3E4"/>
    <w:rsid w:val="064E5CAE"/>
    <w:rsid w:val="064EA612"/>
    <w:rsid w:val="064FF3BF"/>
    <w:rsid w:val="0650CEFF"/>
    <w:rsid w:val="0652D6BA"/>
    <w:rsid w:val="06531F6B"/>
    <w:rsid w:val="0653910F"/>
    <w:rsid w:val="0653ADE4"/>
    <w:rsid w:val="0653C586"/>
    <w:rsid w:val="06543F2D"/>
    <w:rsid w:val="06546336"/>
    <w:rsid w:val="0654D86E"/>
    <w:rsid w:val="06567B44"/>
    <w:rsid w:val="0656D4FB"/>
    <w:rsid w:val="065826B2"/>
    <w:rsid w:val="065915DD"/>
    <w:rsid w:val="065A76AB"/>
    <w:rsid w:val="065B14C2"/>
    <w:rsid w:val="065B577A"/>
    <w:rsid w:val="065E81D1"/>
    <w:rsid w:val="065EC53D"/>
    <w:rsid w:val="0660FE9C"/>
    <w:rsid w:val="0661E428"/>
    <w:rsid w:val="06623A8A"/>
    <w:rsid w:val="0662F3B5"/>
    <w:rsid w:val="0663C398"/>
    <w:rsid w:val="06648005"/>
    <w:rsid w:val="0665321F"/>
    <w:rsid w:val="06658110"/>
    <w:rsid w:val="06661ACD"/>
    <w:rsid w:val="06668637"/>
    <w:rsid w:val="06670D20"/>
    <w:rsid w:val="066749BD"/>
    <w:rsid w:val="0667EA00"/>
    <w:rsid w:val="066912D8"/>
    <w:rsid w:val="066A3D69"/>
    <w:rsid w:val="066BD64D"/>
    <w:rsid w:val="066CFD8E"/>
    <w:rsid w:val="066E40CF"/>
    <w:rsid w:val="066F6744"/>
    <w:rsid w:val="0670527A"/>
    <w:rsid w:val="0670CD41"/>
    <w:rsid w:val="06714043"/>
    <w:rsid w:val="06714094"/>
    <w:rsid w:val="067154B1"/>
    <w:rsid w:val="067252EF"/>
    <w:rsid w:val="06725E42"/>
    <w:rsid w:val="067329FB"/>
    <w:rsid w:val="067775E0"/>
    <w:rsid w:val="0677B97F"/>
    <w:rsid w:val="06782DC0"/>
    <w:rsid w:val="06784CEA"/>
    <w:rsid w:val="06792D67"/>
    <w:rsid w:val="06793A3C"/>
    <w:rsid w:val="067940C0"/>
    <w:rsid w:val="0679D283"/>
    <w:rsid w:val="067B0FE5"/>
    <w:rsid w:val="067BC9CB"/>
    <w:rsid w:val="067D5677"/>
    <w:rsid w:val="067D85E0"/>
    <w:rsid w:val="067E24BE"/>
    <w:rsid w:val="067F575F"/>
    <w:rsid w:val="067FEC65"/>
    <w:rsid w:val="068008F5"/>
    <w:rsid w:val="06812A2A"/>
    <w:rsid w:val="0682FD88"/>
    <w:rsid w:val="0683DC70"/>
    <w:rsid w:val="0684D9A7"/>
    <w:rsid w:val="0684E4F2"/>
    <w:rsid w:val="06856AC9"/>
    <w:rsid w:val="06860F8F"/>
    <w:rsid w:val="068723B3"/>
    <w:rsid w:val="06873B3B"/>
    <w:rsid w:val="0688C6C9"/>
    <w:rsid w:val="06895401"/>
    <w:rsid w:val="068A9E5A"/>
    <w:rsid w:val="068AEF12"/>
    <w:rsid w:val="068B1848"/>
    <w:rsid w:val="068B46C4"/>
    <w:rsid w:val="068B81B1"/>
    <w:rsid w:val="068BD98A"/>
    <w:rsid w:val="068D8E32"/>
    <w:rsid w:val="0690AD7A"/>
    <w:rsid w:val="0690C22B"/>
    <w:rsid w:val="06925DAE"/>
    <w:rsid w:val="06934FD5"/>
    <w:rsid w:val="0694E1B2"/>
    <w:rsid w:val="0695AA43"/>
    <w:rsid w:val="069803A3"/>
    <w:rsid w:val="06999ED5"/>
    <w:rsid w:val="0699F085"/>
    <w:rsid w:val="069AA55E"/>
    <w:rsid w:val="069AB350"/>
    <w:rsid w:val="069B6439"/>
    <w:rsid w:val="069BDE50"/>
    <w:rsid w:val="069DB5A2"/>
    <w:rsid w:val="069E08D1"/>
    <w:rsid w:val="069E5731"/>
    <w:rsid w:val="069F6B19"/>
    <w:rsid w:val="069FD2BF"/>
    <w:rsid w:val="06A00B26"/>
    <w:rsid w:val="06A073BE"/>
    <w:rsid w:val="06A13EAD"/>
    <w:rsid w:val="06A1D339"/>
    <w:rsid w:val="06A30B5B"/>
    <w:rsid w:val="06A3CEAF"/>
    <w:rsid w:val="06A5E831"/>
    <w:rsid w:val="06A64BA7"/>
    <w:rsid w:val="06A6B81B"/>
    <w:rsid w:val="06A7D62A"/>
    <w:rsid w:val="06A8DE02"/>
    <w:rsid w:val="06A9721B"/>
    <w:rsid w:val="06A9B749"/>
    <w:rsid w:val="06A9FD54"/>
    <w:rsid w:val="06AA87D9"/>
    <w:rsid w:val="06AAAF81"/>
    <w:rsid w:val="06AB1A95"/>
    <w:rsid w:val="06AB1BCA"/>
    <w:rsid w:val="06AB724C"/>
    <w:rsid w:val="06AC7B9C"/>
    <w:rsid w:val="06AD1FC8"/>
    <w:rsid w:val="06AE52A6"/>
    <w:rsid w:val="06AEB52A"/>
    <w:rsid w:val="06AEB73D"/>
    <w:rsid w:val="06AEDD16"/>
    <w:rsid w:val="06AF19CA"/>
    <w:rsid w:val="06B33350"/>
    <w:rsid w:val="06B5066E"/>
    <w:rsid w:val="06B7F8F4"/>
    <w:rsid w:val="06B87B16"/>
    <w:rsid w:val="06B95B6A"/>
    <w:rsid w:val="06BCF35B"/>
    <w:rsid w:val="06BD04ED"/>
    <w:rsid w:val="06BD6D9E"/>
    <w:rsid w:val="06BD6EE4"/>
    <w:rsid w:val="06BD887B"/>
    <w:rsid w:val="06BE7AD4"/>
    <w:rsid w:val="06BE7E3E"/>
    <w:rsid w:val="06BEF02B"/>
    <w:rsid w:val="06C0029C"/>
    <w:rsid w:val="06C012F0"/>
    <w:rsid w:val="06C10484"/>
    <w:rsid w:val="06C2D819"/>
    <w:rsid w:val="06C42E4A"/>
    <w:rsid w:val="06C43177"/>
    <w:rsid w:val="06C447F4"/>
    <w:rsid w:val="06C6136C"/>
    <w:rsid w:val="06C9936B"/>
    <w:rsid w:val="06C9F0CD"/>
    <w:rsid w:val="06C9F3ED"/>
    <w:rsid w:val="06CA0E67"/>
    <w:rsid w:val="06CB64CE"/>
    <w:rsid w:val="06CBC0C3"/>
    <w:rsid w:val="06CD55D5"/>
    <w:rsid w:val="06CE8164"/>
    <w:rsid w:val="06CECC77"/>
    <w:rsid w:val="06D03DF0"/>
    <w:rsid w:val="06D05616"/>
    <w:rsid w:val="06D09160"/>
    <w:rsid w:val="06D16BCC"/>
    <w:rsid w:val="06D1B3B2"/>
    <w:rsid w:val="06D1E03A"/>
    <w:rsid w:val="06D206AC"/>
    <w:rsid w:val="06D2A86B"/>
    <w:rsid w:val="06D2FCD1"/>
    <w:rsid w:val="06D3BE49"/>
    <w:rsid w:val="06D4A47B"/>
    <w:rsid w:val="06D69741"/>
    <w:rsid w:val="06D8AA1B"/>
    <w:rsid w:val="06D8ECC9"/>
    <w:rsid w:val="06D96F9A"/>
    <w:rsid w:val="06DA6F90"/>
    <w:rsid w:val="06DA6FF7"/>
    <w:rsid w:val="06DAE557"/>
    <w:rsid w:val="06DB15BD"/>
    <w:rsid w:val="06DB3BAF"/>
    <w:rsid w:val="06DB69E4"/>
    <w:rsid w:val="06DB9954"/>
    <w:rsid w:val="06DC196B"/>
    <w:rsid w:val="06DDE267"/>
    <w:rsid w:val="06DE6045"/>
    <w:rsid w:val="06DE7B4F"/>
    <w:rsid w:val="06DED2FD"/>
    <w:rsid w:val="06DEE347"/>
    <w:rsid w:val="06DF131B"/>
    <w:rsid w:val="06DF639F"/>
    <w:rsid w:val="06E0720D"/>
    <w:rsid w:val="06E08D09"/>
    <w:rsid w:val="06E0CB38"/>
    <w:rsid w:val="06E0E427"/>
    <w:rsid w:val="06E122B9"/>
    <w:rsid w:val="06E2B8CD"/>
    <w:rsid w:val="06E36733"/>
    <w:rsid w:val="06E4559E"/>
    <w:rsid w:val="06E4656C"/>
    <w:rsid w:val="06E520A0"/>
    <w:rsid w:val="06E62351"/>
    <w:rsid w:val="06E62747"/>
    <w:rsid w:val="06E65391"/>
    <w:rsid w:val="06E67C2A"/>
    <w:rsid w:val="06E7AA94"/>
    <w:rsid w:val="06E7EE78"/>
    <w:rsid w:val="06E83405"/>
    <w:rsid w:val="06E9103E"/>
    <w:rsid w:val="06E91DD9"/>
    <w:rsid w:val="06E923D3"/>
    <w:rsid w:val="06E933EF"/>
    <w:rsid w:val="06E9BFD7"/>
    <w:rsid w:val="06E9C248"/>
    <w:rsid w:val="06E9E200"/>
    <w:rsid w:val="06EAEC90"/>
    <w:rsid w:val="06EC48D8"/>
    <w:rsid w:val="06ED28CA"/>
    <w:rsid w:val="06ED692D"/>
    <w:rsid w:val="06ED82F1"/>
    <w:rsid w:val="06EE4B39"/>
    <w:rsid w:val="06EFDEC6"/>
    <w:rsid w:val="06F004BB"/>
    <w:rsid w:val="06F05959"/>
    <w:rsid w:val="06F08B8A"/>
    <w:rsid w:val="06F0DDD4"/>
    <w:rsid w:val="06F18468"/>
    <w:rsid w:val="06F38F64"/>
    <w:rsid w:val="06F3B700"/>
    <w:rsid w:val="06F41E2A"/>
    <w:rsid w:val="06F5152F"/>
    <w:rsid w:val="06F686EA"/>
    <w:rsid w:val="06F7EBB7"/>
    <w:rsid w:val="06F83338"/>
    <w:rsid w:val="06FA1360"/>
    <w:rsid w:val="06FBA2DA"/>
    <w:rsid w:val="06FBBD32"/>
    <w:rsid w:val="06FC2064"/>
    <w:rsid w:val="06FC36F8"/>
    <w:rsid w:val="06FF0E23"/>
    <w:rsid w:val="0701DAFE"/>
    <w:rsid w:val="0702DD98"/>
    <w:rsid w:val="0704F60B"/>
    <w:rsid w:val="07052CA9"/>
    <w:rsid w:val="07053D9E"/>
    <w:rsid w:val="07055EEC"/>
    <w:rsid w:val="070575E0"/>
    <w:rsid w:val="07060972"/>
    <w:rsid w:val="0706B67C"/>
    <w:rsid w:val="07083336"/>
    <w:rsid w:val="0708F23D"/>
    <w:rsid w:val="0709B331"/>
    <w:rsid w:val="070A39B1"/>
    <w:rsid w:val="070A46CB"/>
    <w:rsid w:val="070A79F3"/>
    <w:rsid w:val="070A8E82"/>
    <w:rsid w:val="070BCEA7"/>
    <w:rsid w:val="070C707C"/>
    <w:rsid w:val="070CD2FC"/>
    <w:rsid w:val="070D293A"/>
    <w:rsid w:val="070D96D1"/>
    <w:rsid w:val="070EECE6"/>
    <w:rsid w:val="070FA1E1"/>
    <w:rsid w:val="070FFEDD"/>
    <w:rsid w:val="07126EEC"/>
    <w:rsid w:val="0712B172"/>
    <w:rsid w:val="07156852"/>
    <w:rsid w:val="0715D6B2"/>
    <w:rsid w:val="0716067D"/>
    <w:rsid w:val="07169021"/>
    <w:rsid w:val="0716A518"/>
    <w:rsid w:val="0716BB52"/>
    <w:rsid w:val="0716DB21"/>
    <w:rsid w:val="0716EF89"/>
    <w:rsid w:val="0716F6F6"/>
    <w:rsid w:val="071762BA"/>
    <w:rsid w:val="0717A92B"/>
    <w:rsid w:val="071858A1"/>
    <w:rsid w:val="0718E804"/>
    <w:rsid w:val="071966F6"/>
    <w:rsid w:val="0719E277"/>
    <w:rsid w:val="071A83DA"/>
    <w:rsid w:val="071A96C8"/>
    <w:rsid w:val="071C73EF"/>
    <w:rsid w:val="071DC3C1"/>
    <w:rsid w:val="07220C8D"/>
    <w:rsid w:val="07225668"/>
    <w:rsid w:val="0722DD51"/>
    <w:rsid w:val="0723FF1E"/>
    <w:rsid w:val="07243F1D"/>
    <w:rsid w:val="0725E65E"/>
    <w:rsid w:val="0726ACB3"/>
    <w:rsid w:val="0726F766"/>
    <w:rsid w:val="0728444B"/>
    <w:rsid w:val="07289EE8"/>
    <w:rsid w:val="0728E4CA"/>
    <w:rsid w:val="072A1878"/>
    <w:rsid w:val="072BB986"/>
    <w:rsid w:val="072DF3DC"/>
    <w:rsid w:val="072DF807"/>
    <w:rsid w:val="072E1E3B"/>
    <w:rsid w:val="072F89DC"/>
    <w:rsid w:val="072FBD51"/>
    <w:rsid w:val="072FBFB1"/>
    <w:rsid w:val="07313532"/>
    <w:rsid w:val="07313B74"/>
    <w:rsid w:val="0731A702"/>
    <w:rsid w:val="0731EBDD"/>
    <w:rsid w:val="07334B3C"/>
    <w:rsid w:val="07334DD5"/>
    <w:rsid w:val="0733DC3D"/>
    <w:rsid w:val="07350A21"/>
    <w:rsid w:val="07353C43"/>
    <w:rsid w:val="073594C5"/>
    <w:rsid w:val="0736933A"/>
    <w:rsid w:val="0737E131"/>
    <w:rsid w:val="0738A370"/>
    <w:rsid w:val="073A2E96"/>
    <w:rsid w:val="073A9739"/>
    <w:rsid w:val="073B7330"/>
    <w:rsid w:val="073BCEA7"/>
    <w:rsid w:val="073BE993"/>
    <w:rsid w:val="073CD4DA"/>
    <w:rsid w:val="073D4501"/>
    <w:rsid w:val="073ED272"/>
    <w:rsid w:val="073EE7D4"/>
    <w:rsid w:val="073F2E29"/>
    <w:rsid w:val="073FB010"/>
    <w:rsid w:val="074074FF"/>
    <w:rsid w:val="07408C9D"/>
    <w:rsid w:val="0740A3A5"/>
    <w:rsid w:val="07410CE7"/>
    <w:rsid w:val="07436973"/>
    <w:rsid w:val="0743EBBE"/>
    <w:rsid w:val="074432AD"/>
    <w:rsid w:val="0744E70E"/>
    <w:rsid w:val="0745E750"/>
    <w:rsid w:val="0746E5EC"/>
    <w:rsid w:val="07476C2A"/>
    <w:rsid w:val="0747930B"/>
    <w:rsid w:val="0748B0B2"/>
    <w:rsid w:val="074999C9"/>
    <w:rsid w:val="074A5085"/>
    <w:rsid w:val="074A5D89"/>
    <w:rsid w:val="074ADABC"/>
    <w:rsid w:val="074B1B9A"/>
    <w:rsid w:val="074BDB77"/>
    <w:rsid w:val="074C3CC3"/>
    <w:rsid w:val="074D1679"/>
    <w:rsid w:val="074DEC7A"/>
    <w:rsid w:val="074ED3A3"/>
    <w:rsid w:val="075038EB"/>
    <w:rsid w:val="075217FE"/>
    <w:rsid w:val="0752ACC3"/>
    <w:rsid w:val="0752F3A4"/>
    <w:rsid w:val="075306E9"/>
    <w:rsid w:val="0755E049"/>
    <w:rsid w:val="075639D2"/>
    <w:rsid w:val="07564B2D"/>
    <w:rsid w:val="075678A2"/>
    <w:rsid w:val="075696F4"/>
    <w:rsid w:val="0759B846"/>
    <w:rsid w:val="075A9D74"/>
    <w:rsid w:val="075B0857"/>
    <w:rsid w:val="075BE02A"/>
    <w:rsid w:val="075BF49F"/>
    <w:rsid w:val="075C368E"/>
    <w:rsid w:val="075D9E55"/>
    <w:rsid w:val="075E1EB9"/>
    <w:rsid w:val="075E94C4"/>
    <w:rsid w:val="075F25ED"/>
    <w:rsid w:val="075FF542"/>
    <w:rsid w:val="0761DA05"/>
    <w:rsid w:val="0761F0DE"/>
    <w:rsid w:val="076391EA"/>
    <w:rsid w:val="0763D0C6"/>
    <w:rsid w:val="0766413B"/>
    <w:rsid w:val="0766A33E"/>
    <w:rsid w:val="0766B461"/>
    <w:rsid w:val="0766F845"/>
    <w:rsid w:val="07679D17"/>
    <w:rsid w:val="07684505"/>
    <w:rsid w:val="0768669D"/>
    <w:rsid w:val="0768870C"/>
    <w:rsid w:val="0768CD54"/>
    <w:rsid w:val="076913A4"/>
    <w:rsid w:val="076A835E"/>
    <w:rsid w:val="076B17E0"/>
    <w:rsid w:val="076B7287"/>
    <w:rsid w:val="076FABB4"/>
    <w:rsid w:val="076FB6FE"/>
    <w:rsid w:val="07702340"/>
    <w:rsid w:val="07707ABB"/>
    <w:rsid w:val="077094A8"/>
    <w:rsid w:val="0771F6A1"/>
    <w:rsid w:val="0771F6AC"/>
    <w:rsid w:val="0772FED6"/>
    <w:rsid w:val="0773051D"/>
    <w:rsid w:val="077466E3"/>
    <w:rsid w:val="0775069F"/>
    <w:rsid w:val="07759FF9"/>
    <w:rsid w:val="0777019E"/>
    <w:rsid w:val="07777810"/>
    <w:rsid w:val="07787217"/>
    <w:rsid w:val="07790D83"/>
    <w:rsid w:val="0779A1D3"/>
    <w:rsid w:val="0779C8B0"/>
    <w:rsid w:val="0779FF06"/>
    <w:rsid w:val="077A772F"/>
    <w:rsid w:val="077C0946"/>
    <w:rsid w:val="077C4781"/>
    <w:rsid w:val="077D1700"/>
    <w:rsid w:val="077D4522"/>
    <w:rsid w:val="077E39CD"/>
    <w:rsid w:val="077ECF2D"/>
    <w:rsid w:val="07811692"/>
    <w:rsid w:val="07813E64"/>
    <w:rsid w:val="078177FF"/>
    <w:rsid w:val="078199A8"/>
    <w:rsid w:val="07838C45"/>
    <w:rsid w:val="0784E04A"/>
    <w:rsid w:val="078520B6"/>
    <w:rsid w:val="0785C875"/>
    <w:rsid w:val="07865C70"/>
    <w:rsid w:val="0786A302"/>
    <w:rsid w:val="078722C0"/>
    <w:rsid w:val="07881642"/>
    <w:rsid w:val="0788E0FB"/>
    <w:rsid w:val="078AFCBA"/>
    <w:rsid w:val="078BDA02"/>
    <w:rsid w:val="078C8B28"/>
    <w:rsid w:val="078E46FD"/>
    <w:rsid w:val="078EEDD3"/>
    <w:rsid w:val="078FB7AE"/>
    <w:rsid w:val="07900FB2"/>
    <w:rsid w:val="0790D83A"/>
    <w:rsid w:val="07912BC7"/>
    <w:rsid w:val="079198FD"/>
    <w:rsid w:val="079320DB"/>
    <w:rsid w:val="079393BE"/>
    <w:rsid w:val="0793DFFE"/>
    <w:rsid w:val="07947D89"/>
    <w:rsid w:val="07969C46"/>
    <w:rsid w:val="079780D9"/>
    <w:rsid w:val="0797A01A"/>
    <w:rsid w:val="0797FE85"/>
    <w:rsid w:val="0798E156"/>
    <w:rsid w:val="07990D73"/>
    <w:rsid w:val="0799A0E2"/>
    <w:rsid w:val="0799D88B"/>
    <w:rsid w:val="0799F770"/>
    <w:rsid w:val="079A523B"/>
    <w:rsid w:val="079BC4DA"/>
    <w:rsid w:val="079BD92B"/>
    <w:rsid w:val="079C89EC"/>
    <w:rsid w:val="079D195B"/>
    <w:rsid w:val="079D39E6"/>
    <w:rsid w:val="079DB3BC"/>
    <w:rsid w:val="079FE5A5"/>
    <w:rsid w:val="079FF489"/>
    <w:rsid w:val="07A0D64F"/>
    <w:rsid w:val="07A0D933"/>
    <w:rsid w:val="07A1457D"/>
    <w:rsid w:val="07A169C8"/>
    <w:rsid w:val="07A18393"/>
    <w:rsid w:val="07A21496"/>
    <w:rsid w:val="07A2E416"/>
    <w:rsid w:val="07A3C5CF"/>
    <w:rsid w:val="07A499C7"/>
    <w:rsid w:val="07A5CAAA"/>
    <w:rsid w:val="07A64EBB"/>
    <w:rsid w:val="07A68A77"/>
    <w:rsid w:val="07A6CCCD"/>
    <w:rsid w:val="07A85814"/>
    <w:rsid w:val="07AA3010"/>
    <w:rsid w:val="07AA4A46"/>
    <w:rsid w:val="07AB31B1"/>
    <w:rsid w:val="07ABE192"/>
    <w:rsid w:val="07ABFACB"/>
    <w:rsid w:val="07AC282E"/>
    <w:rsid w:val="07AC2D7D"/>
    <w:rsid w:val="07AC5EDD"/>
    <w:rsid w:val="07ACDA43"/>
    <w:rsid w:val="07AD2717"/>
    <w:rsid w:val="07AD42AF"/>
    <w:rsid w:val="07ADD3D4"/>
    <w:rsid w:val="07B08617"/>
    <w:rsid w:val="07B09926"/>
    <w:rsid w:val="07B0E65D"/>
    <w:rsid w:val="07B1F493"/>
    <w:rsid w:val="07B34520"/>
    <w:rsid w:val="07B35E1C"/>
    <w:rsid w:val="07B38D51"/>
    <w:rsid w:val="07B62923"/>
    <w:rsid w:val="07B75C4E"/>
    <w:rsid w:val="07B837E5"/>
    <w:rsid w:val="07B866BD"/>
    <w:rsid w:val="07BAC3B0"/>
    <w:rsid w:val="07BB40B1"/>
    <w:rsid w:val="07BC1700"/>
    <w:rsid w:val="07BD73A3"/>
    <w:rsid w:val="07BEEDE5"/>
    <w:rsid w:val="07C0EA6D"/>
    <w:rsid w:val="07C151CB"/>
    <w:rsid w:val="07C2B4E1"/>
    <w:rsid w:val="07C34B1B"/>
    <w:rsid w:val="07C34D0B"/>
    <w:rsid w:val="07C4A675"/>
    <w:rsid w:val="07C4EDFB"/>
    <w:rsid w:val="07C65455"/>
    <w:rsid w:val="07C72585"/>
    <w:rsid w:val="07C85128"/>
    <w:rsid w:val="07CA3DB0"/>
    <w:rsid w:val="07CC6276"/>
    <w:rsid w:val="07CC6687"/>
    <w:rsid w:val="07CC6CC0"/>
    <w:rsid w:val="07CC8679"/>
    <w:rsid w:val="07CCBB6A"/>
    <w:rsid w:val="07CD2981"/>
    <w:rsid w:val="07CDCD66"/>
    <w:rsid w:val="07CDCE09"/>
    <w:rsid w:val="07D02DC4"/>
    <w:rsid w:val="07D12553"/>
    <w:rsid w:val="07D13A0E"/>
    <w:rsid w:val="07D160B5"/>
    <w:rsid w:val="07D18C57"/>
    <w:rsid w:val="07D1EDCD"/>
    <w:rsid w:val="07D25197"/>
    <w:rsid w:val="07D33AB5"/>
    <w:rsid w:val="07D346D4"/>
    <w:rsid w:val="07D49D99"/>
    <w:rsid w:val="07D7E514"/>
    <w:rsid w:val="07D81290"/>
    <w:rsid w:val="07D9C9CE"/>
    <w:rsid w:val="07DA5A27"/>
    <w:rsid w:val="07DA9CED"/>
    <w:rsid w:val="07DAE23F"/>
    <w:rsid w:val="07DB30C1"/>
    <w:rsid w:val="07DB4660"/>
    <w:rsid w:val="07DB890C"/>
    <w:rsid w:val="07DC6C74"/>
    <w:rsid w:val="07DD3AD5"/>
    <w:rsid w:val="07DD961F"/>
    <w:rsid w:val="07DE7DD0"/>
    <w:rsid w:val="07DE8038"/>
    <w:rsid w:val="07DF0837"/>
    <w:rsid w:val="07DFBA6D"/>
    <w:rsid w:val="07E0645B"/>
    <w:rsid w:val="07E07EEC"/>
    <w:rsid w:val="07E1E6FB"/>
    <w:rsid w:val="07E330A1"/>
    <w:rsid w:val="07E5D41E"/>
    <w:rsid w:val="07E63466"/>
    <w:rsid w:val="07E6A253"/>
    <w:rsid w:val="07E7FBF0"/>
    <w:rsid w:val="07E9D498"/>
    <w:rsid w:val="07EBB6AB"/>
    <w:rsid w:val="07ED09CE"/>
    <w:rsid w:val="07EE480D"/>
    <w:rsid w:val="07EE6AD7"/>
    <w:rsid w:val="07F03211"/>
    <w:rsid w:val="07F083FC"/>
    <w:rsid w:val="07F148F8"/>
    <w:rsid w:val="07F24643"/>
    <w:rsid w:val="07F2D487"/>
    <w:rsid w:val="07F37C87"/>
    <w:rsid w:val="07F520C6"/>
    <w:rsid w:val="07F822AE"/>
    <w:rsid w:val="07F9C42F"/>
    <w:rsid w:val="07FA542C"/>
    <w:rsid w:val="07FAE613"/>
    <w:rsid w:val="07FB3CB8"/>
    <w:rsid w:val="07FBA6B2"/>
    <w:rsid w:val="07FDD581"/>
    <w:rsid w:val="07FE458A"/>
    <w:rsid w:val="0800D71B"/>
    <w:rsid w:val="0801176C"/>
    <w:rsid w:val="08017EEA"/>
    <w:rsid w:val="08021100"/>
    <w:rsid w:val="0802A634"/>
    <w:rsid w:val="0802B6E7"/>
    <w:rsid w:val="0803031F"/>
    <w:rsid w:val="0803DC31"/>
    <w:rsid w:val="08042418"/>
    <w:rsid w:val="080497D2"/>
    <w:rsid w:val="0805A055"/>
    <w:rsid w:val="0805FFF5"/>
    <w:rsid w:val="080602B6"/>
    <w:rsid w:val="0806C104"/>
    <w:rsid w:val="0807506C"/>
    <w:rsid w:val="0808CCF9"/>
    <w:rsid w:val="080918E4"/>
    <w:rsid w:val="08094010"/>
    <w:rsid w:val="080A54B0"/>
    <w:rsid w:val="080A7E15"/>
    <w:rsid w:val="080BBE9C"/>
    <w:rsid w:val="080C2860"/>
    <w:rsid w:val="080DDE2E"/>
    <w:rsid w:val="080E4BF9"/>
    <w:rsid w:val="080EC219"/>
    <w:rsid w:val="080FB06C"/>
    <w:rsid w:val="0810F1A2"/>
    <w:rsid w:val="0810FA1C"/>
    <w:rsid w:val="08118426"/>
    <w:rsid w:val="08129644"/>
    <w:rsid w:val="08135BFA"/>
    <w:rsid w:val="0813A2D6"/>
    <w:rsid w:val="08149013"/>
    <w:rsid w:val="081510F5"/>
    <w:rsid w:val="08156431"/>
    <w:rsid w:val="0815DE05"/>
    <w:rsid w:val="08162517"/>
    <w:rsid w:val="081687B4"/>
    <w:rsid w:val="0816A453"/>
    <w:rsid w:val="0817C1DF"/>
    <w:rsid w:val="0818A89D"/>
    <w:rsid w:val="08192D29"/>
    <w:rsid w:val="08198683"/>
    <w:rsid w:val="0819922D"/>
    <w:rsid w:val="081A5BA7"/>
    <w:rsid w:val="081C4684"/>
    <w:rsid w:val="081CB961"/>
    <w:rsid w:val="081CFCE2"/>
    <w:rsid w:val="081EA138"/>
    <w:rsid w:val="08200A30"/>
    <w:rsid w:val="0823F231"/>
    <w:rsid w:val="08277579"/>
    <w:rsid w:val="0827B6DD"/>
    <w:rsid w:val="0827D5E9"/>
    <w:rsid w:val="0827FB1C"/>
    <w:rsid w:val="0829A3DC"/>
    <w:rsid w:val="082A078C"/>
    <w:rsid w:val="082B6735"/>
    <w:rsid w:val="082C85A7"/>
    <w:rsid w:val="082EAE99"/>
    <w:rsid w:val="082F8660"/>
    <w:rsid w:val="083068DD"/>
    <w:rsid w:val="0830CDD5"/>
    <w:rsid w:val="08310C1C"/>
    <w:rsid w:val="08314E3B"/>
    <w:rsid w:val="0832651B"/>
    <w:rsid w:val="0833BA10"/>
    <w:rsid w:val="08340248"/>
    <w:rsid w:val="08353941"/>
    <w:rsid w:val="0835D2E7"/>
    <w:rsid w:val="08381D99"/>
    <w:rsid w:val="08392A76"/>
    <w:rsid w:val="083940A9"/>
    <w:rsid w:val="08398FBA"/>
    <w:rsid w:val="0839DFFA"/>
    <w:rsid w:val="0839E3BA"/>
    <w:rsid w:val="0839F4E8"/>
    <w:rsid w:val="083AA4C7"/>
    <w:rsid w:val="083B63BC"/>
    <w:rsid w:val="083B88FF"/>
    <w:rsid w:val="083BAD45"/>
    <w:rsid w:val="083CD257"/>
    <w:rsid w:val="083CEAA5"/>
    <w:rsid w:val="083D7D1B"/>
    <w:rsid w:val="083E0791"/>
    <w:rsid w:val="083E1F22"/>
    <w:rsid w:val="083E48FB"/>
    <w:rsid w:val="083E61DE"/>
    <w:rsid w:val="083EA1EB"/>
    <w:rsid w:val="083F2751"/>
    <w:rsid w:val="083F6AD5"/>
    <w:rsid w:val="084083F6"/>
    <w:rsid w:val="084221BD"/>
    <w:rsid w:val="08429ACA"/>
    <w:rsid w:val="0842C231"/>
    <w:rsid w:val="084311AC"/>
    <w:rsid w:val="0843A68B"/>
    <w:rsid w:val="0843EBEB"/>
    <w:rsid w:val="08454BA2"/>
    <w:rsid w:val="0846BDBE"/>
    <w:rsid w:val="08473D54"/>
    <w:rsid w:val="084773AE"/>
    <w:rsid w:val="08481A20"/>
    <w:rsid w:val="084823E7"/>
    <w:rsid w:val="0848C3AE"/>
    <w:rsid w:val="0848E636"/>
    <w:rsid w:val="08495E7B"/>
    <w:rsid w:val="0849F97C"/>
    <w:rsid w:val="084A75DB"/>
    <w:rsid w:val="084AC13E"/>
    <w:rsid w:val="084AE1FB"/>
    <w:rsid w:val="084B4CE8"/>
    <w:rsid w:val="084F70BB"/>
    <w:rsid w:val="084F9F68"/>
    <w:rsid w:val="0850D3E6"/>
    <w:rsid w:val="0852AEC9"/>
    <w:rsid w:val="0853A562"/>
    <w:rsid w:val="0853DD78"/>
    <w:rsid w:val="085465A8"/>
    <w:rsid w:val="0855062E"/>
    <w:rsid w:val="085595BB"/>
    <w:rsid w:val="08564A06"/>
    <w:rsid w:val="08585A33"/>
    <w:rsid w:val="08587585"/>
    <w:rsid w:val="08595617"/>
    <w:rsid w:val="085A259A"/>
    <w:rsid w:val="085ABA85"/>
    <w:rsid w:val="085AFD89"/>
    <w:rsid w:val="085C3ED9"/>
    <w:rsid w:val="085D6890"/>
    <w:rsid w:val="085D988B"/>
    <w:rsid w:val="085DC5D6"/>
    <w:rsid w:val="08608B6B"/>
    <w:rsid w:val="0860C947"/>
    <w:rsid w:val="0860F21C"/>
    <w:rsid w:val="086210EA"/>
    <w:rsid w:val="08630A3D"/>
    <w:rsid w:val="0863DFC8"/>
    <w:rsid w:val="0864EF95"/>
    <w:rsid w:val="0864F38D"/>
    <w:rsid w:val="0865776C"/>
    <w:rsid w:val="08658CB8"/>
    <w:rsid w:val="0865E986"/>
    <w:rsid w:val="08664E30"/>
    <w:rsid w:val="086676ED"/>
    <w:rsid w:val="0866EC5C"/>
    <w:rsid w:val="086976F9"/>
    <w:rsid w:val="086AC967"/>
    <w:rsid w:val="086C35B9"/>
    <w:rsid w:val="086C3D16"/>
    <w:rsid w:val="086CC6A1"/>
    <w:rsid w:val="086CCF41"/>
    <w:rsid w:val="086D18EB"/>
    <w:rsid w:val="086E0428"/>
    <w:rsid w:val="086E56E1"/>
    <w:rsid w:val="086E6AB2"/>
    <w:rsid w:val="086E8255"/>
    <w:rsid w:val="086F4DB5"/>
    <w:rsid w:val="086F846E"/>
    <w:rsid w:val="086FE9F5"/>
    <w:rsid w:val="08704088"/>
    <w:rsid w:val="0871AE58"/>
    <w:rsid w:val="0873216F"/>
    <w:rsid w:val="0873850D"/>
    <w:rsid w:val="087493E7"/>
    <w:rsid w:val="08769BEB"/>
    <w:rsid w:val="087881AE"/>
    <w:rsid w:val="0879DC03"/>
    <w:rsid w:val="087AA0D0"/>
    <w:rsid w:val="087AC235"/>
    <w:rsid w:val="087B6BE8"/>
    <w:rsid w:val="087B93E5"/>
    <w:rsid w:val="087C5517"/>
    <w:rsid w:val="087C83DC"/>
    <w:rsid w:val="087CB730"/>
    <w:rsid w:val="087CF61E"/>
    <w:rsid w:val="087E78C2"/>
    <w:rsid w:val="087FDD10"/>
    <w:rsid w:val="088036DE"/>
    <w:rsid w:val="08804352"/>
    <w:rsid w:val="0880452B"/>
    <w:rsid w:val="0880E98F"/>
    <w:rsid w:val="0881FB23"/>
    <w:rsid w:val="08820031"/>
    <w:rsid w:val="088283AE"/>
    <w:rsid w:val="08829F56"/>
    <w:rsid w:val="08830D56"/>
    <w:rsid w:val="08838EB0"/>
    <w:rsid w:val="08839BF4"/>
    <w:rsid w:val="088569FE"/>
    <w:rsid w:val="0886640A"/>
    <w:rsid w:val="0886BF49"/>
    <w:rsid w:val="0886FC1C"/>
    <w:rsid w:val="08870018"/>
    <w:rsid w:val="08873C15"/>
    <w:rsid w:val="088813A8"/>
    <w:rsid w:val="0889EA23"/>
    <w:rsid w:val="088ACA4A"/>
    <w:rsid w:val="088AECB1"/>
    <w:rsid w:val="088B75E1"/>
    <w:rsid w:val="088C3E67"/>
    <w:rsid w:val="088C918C"/>
    <w:rsid w:val="088CDC7F"/>
    <w:rsid w:val="088D80F5"/>
    <w:rsid w:val="088DEDC1"/>
    <w:rsid w:val="088E10C2"/>
    <w:rsid w:val="088EA8B3"/>
    <w:rsid w:val="088F1A96"/>
    <w:rsid w:val="088F2A5F"/>
    <w:rsid w:val="0891A308"/>
    <w:rsid w:val="0892A2B1"/>
    <w:rsid w:val="0892D904"/>
    <w:rsid w:val="089405B5"/>
    <w:rsid w:val="08954B56"/>
    <w:rsid w:val="0895EC08"/>
    <w:rsid w:val="089720A8"/>
    <w:rsid w:val="0899D1DA"/>
    <w:rsid w:val="089A9FF2"/>
    <w:rsid w:val="089AAE77"/>
    <w:rsid w:val="089CA699"/>
    <w:rsid w:val="089D7F96"/>
    <w:rsid w:val="089F673C"/>
    <w:rsid w:val="089FEF91"/>
    <w:rsid w:val="08A08611"/>
    <w:rsid w:val="08A0FD0A"/>
    <w:rsid w:val="08A0FDB7"/>
    <w:rsid w:val="08A34201"/>
    <w:rsid w:val="08A374A1"/>
    <w:rsid w:val="08A5A06B"/>
    <w:rsid w:val="08A7A867"/>
    <w:rsid w:val="08A7F742"/>
    <w:rsid w:val="08A9750D"/>
    <w:rsid w:val="08A9A95C"/>
    <w:rsid w:val="08A9CDAE"/>
    <w:rsid w:val="08AA8CD4"/>
    <w:rsid w:val="08AB4C7A"/>
    <w:rsid w:val="08AC3B7C"/>
    <w:rsid w:val="08AC62D7"/>
    <w:rsid w:val="08AC6999"/>
    <w:rsid w:val="08AD2376"/>
    <w:rsid w:val="08AD3B40"/>
    <w:rsid w:val="08AD42F4"/>
    <w:rsid w:val="08ADB0FC"/>
    <w:rsid w:val="08AE5241"/>
    <w:rsid w:val="08AE98F5"/>
    <w:rsid w:val="08AF0996"/>
    <w:rsid w:val="08B10871"/>
    <w:rsid w:val="08B12C12"/>
    <w:rsid w:val="08B19987"/>
    <w:rsid w:val="08B26BCF"/>
    <w:rsid w:val="08B28C1E"/>
    <w:rsid w:val="08B2F912"/>
    <w:rsid w:val="08B31AAB"/>
    <w:rsid w:val="08B3EA0C"/>
    <w:rsid w:val="08B51562"/>
    <w:rsid w:val="08B59000"/>
    <w:rsid w:val="08B7A395"/>
    <w:rsid w:val="08B84C4F"/>
    <w:rsid w:val="08B913AE"/>
    <w:rsid w:val="08B921D6"/>
    <w:rsid w:val="08B93785"/>
    <w:rsid w:val="08B951A3"/>
    <w:rsid w:val="08B9C55D"/>
    <w:rsid w:val="08BA57AA"/>
    <w:rsid w:val="08BA9589"/>
    <w:rsid w:val="08BAE5C0"/>
    <w:rsid w:val="08BBE510"/>
    <w:rsid w:val="08BCFBB4"/>
    <w:rsid w:val="08BD3F9B"/>
    <w:rsid w:val="08BEAAE4"/>
    <w:rsid w:val="08BF8953"/>
    <w:rsid w:val="08C105C5"/>
    <w:rsid w:val="08C24CB2"/>
    <w:rsid w:val="08C25089"/>
    <w:rsid w:val="08C4FAA5"/>
    <w:rsid w:val="08C592B5"/>
    <w:rsid w:val="08C5B7CB"/>
    <w:rsid w:val="08C73986"/>
    <w:rsid w:val="08C773B6"/>
    <w:rsid w:val="08C7DEEE"/>
    <w:rsid w:val="08C7F169"/>
    <w:rsid w:val="08C80072"/>
    <w:rsid w:val="08C91C7C"/>
    <w:rsid w:val="08C9CA20"/>
    <w:rsid w:val="08CA0063"/>
    <w:rsid w:val="08CC7950"/>
    <w:rsid w:val="08CCDD28"/>
    <w:rsid w:val="08CD4854"/>
    <w:rsid w:val="08CEA422"/>
    <w:rsid w:val="08CEF758"/>
    <w:rsid w:val="08CF86D8"/>
    <w:rsid w:val="08CF8B4D"/>
    <w:rsid w:val="08D00E5C"/>
    <w:rsid w:val="08D06F71"/>
    <w:rsid w:val="08D0712B"/>
    <w:rsid w:val="08D173C5"/>
    <w:rsid w:val="08D2031C"/>
    <w:rsid w:val="08D213DD"/>
    <w:rsid w:val="08D22FF8"/>
    <w:rsid w:val="08D31354"/>
    <w:rsid w:val="08D33A70"/>
    <w:rsid w:val="08D36170"/>
    <w:rsid w:val="08D3CD1F"/>
    <w:rsid w:val="08D51AC9"/>
    <w:rsid w:val="08D5E798"/>
    <w:rsid w:val="08D676FE"/>
    <w:rsid w:val="08D75155"/>
    <w:rsid w:val="08D7FD77"/>
    <w:rsid w:val="08D8C1BD"/>
    <w:rsid w:val="08D8CAE7"/>
    <w:rsid w:val="08D93F65"/>
    <w:rsid w:val="08D95F62"/>
    <w:rsid w:val="08DD9A5A"/>
    <w:rsid w:val="08DFCAD4"/>
    <w:rsid w:val="08DFCD96"/>
    <w:rsid w:val="08DFF5BC"/>
    <w:rsid w:val="08E08DD0"/>
    <w:rsid w:val="08E09A02"/>
    <w:rsid w:val="08E0B246"/>
    <w:rsid w:val="08E18677"/>
    <w:rsid w:val="08E22F5F"/>
    <w:rsid w:val="08E24874"/>
    <w:rsid w:val="08E3BC44"/>
    <w:rsid w:val="08E3FB09"/>
    <w:rsid w:val="08E6323C"/>
    <w:rsid w:val="08E634C4"/>
    <w:rsid w:val="08E6670C"/>
    <w:rsid w:val="08E69567"/>
    <w:rsid w:val="08E6C084"/>
    <w:rsid w:val="08E918F0"/>
    <w:rsid w:val="08E9CD59"/>
    <w:rsid w:val="08EA1AD5"/>
    <w:rsid w:val="08EBFCE8"/>
    <w:rsid w:val="08ECB927"/>
    <w:rsid w:val="08ED300B"/>
    <w:rsid w:val="08EEF864"/>
    <w:rsid w:val="08EF743D"/>
    <w:rsid w:val="08EF8975"/>
    <w:rsid w:val="08F0DBB8"/>
    <w:rsid w:val="08F172D4"/>
    <w:rsid w:val="08F2FD4C"/>
    <w:rsid w:val="08F48E85"/>
    <w:rsid w:val="08F566B7"/>
    <w:rsid w:val="08F5EB2D"/>
    <w:rsid w:val="08F655B3"/>
    <w:rsid w:val="08F6835D"/>
    <w:rsid w:val="08F721A1"/>
    <w:rsid w:val="08F77E15"/>
    <w:rsid w:val="08F7969D"/>
    <w:rsid w:val="08F8BBEE"/>
    <w:rsid w:val="08F9B8A4"/>
    <w:rsid w:val="08FC11E6"/>
    <w:rsid w:val="08FC5630"/>
    <w:rsid w:val="08FCE083"/>
    <w:rsid w:val="08FD140C"/>
    <w:rsid w:val="08FD3144"/>
    <w:rsid w:val="08FF7FCF"/>
    <w:rsid w:val="09019083"/>
    <w:rsid w:val="09020542"/>
    <w:rsid w:val="09023A67"/>
    <w:rsid w:val="0902BE51"/>
    <w:rsid w:val="090402C8"/>
    <w:rsid w:val="09045BAB"/>
    <w:rsid w:val="0904815A"/>
    <w:rsid w:val="0904A2B5"/>
    <w:rsid w:val="0904BCC7"/>
    <w:rsid w:val="0904FC45"/>
    <w:rsid w:val="09051D21"/>
    <w:rsid w:val="09063373"/>
    <w:rsid w:val="0907C5D8"/>
    <w:rsid w:val="09084CB4"/>
    <w:rsid w:val="0909704A"/>
    <w:rsid w:val="090B73DE"/>
    <w:rsid w:val="090B8EBA"/>
    <w:rsid w:val="090C667A"/>
    <w:rsid w:val="090C9637"/>
    <w:rsid w:val="090D5294"/>
    <w:rsid w:val="090D656F"/>
    <w:rsid w:val="090E4326"/>
    <w:rsid w:val="090FC622"/>
    <w:rsid w:val="090FECFC"/>
    <w:rsid w:val="09104775"/>
    <w:rsid w:val="09139FF5"/>
    <w:rsid w:val="091437E0"/>
    <w:rsid w:val="0915F712"/>
    <w:rsid w:val="091610E7"/>
    <w:rsid w:val="0916A631"/>
    <w:rsid w:val="09175E74"/>
    <w:rsid w:val="091842C5"/>
    <w:rsid w:val="0918DA3C"/>
    <w:rsid w:val="091E2158"/>
    <w:rsid w:val="091EDDC0"/>
    <w:rsid w:val="091F5B7A"/>
    <w:rsid w:val="091FBD25"/>
    <w:rsid w:val="0920532A"/>
    <w:rsid w:val="092055D3"/>
    <w:rsid w:val="09206E70"/>
    <w:rsid w:val="0920BEC7"/>
    <w:rsid w:val="09213D77"/>
    <w:rsid w:val="09219790"/>
    <w:rsid w:val="0922BEBD"/>
    <w:rsid w:val="092313E1"/>
    <w:rsid w:val="092317ED"/>
    <w:rsid w:val="09234A6E"/>
    <w:rsid w:val="092353EB"/>
    <w:rsid w:val="0923A3C8"/>
    <w:rsid w:val="0923A62D"/>
    <w:rsid w:val="0923B4CD"/>
    <w:rsid w:val="09243EC5"/>
    <w:rsid w:val="09253A85"/>
    <w:rsid w:val="0927A0CB"/>
    <w:rsid w:val="09292F4F"/>
    <w:rsid w:val="092A7939"/>
    <w:rsid w:val="092AD8AA"/>
    <w:rsid w:val="092C179F"/>
    <w:rsid w:val="092C2545"/>
    <w:rsid w:val="092CAF70"/>
    <w:rsid w:val="092F2937"/>
    <w:rsid w:val="0930B0D5"/>
    <w:rsid w:val="093159D0"/>
    <w:rsid w:val="0931CAC0"/>
    <w:rsid w:val="0932B736"/>
    <w:rsid w:val="0932E3DD"/>
    <w:rsid w:val="0933E50F"/>
    <w:rsid w:val="09347B11"/>
    <w:rsid w:val="0934C979"/>
    <w:rsid w:val="093564DE"/>
    <w:rsid w:val="09356EAA"/>
    <w:rsid w:val="09360B90"/>
    <w:rsid w:val="0936B8D1"/>
    <w:rsid w:val="0936F5A5"/>
    <w:rsid w:val="09377A32"/>
    <w:rsid w:val="0937B8CE"/>
    <w:rsid w:val="0937D04E"/>
    <w:rsid w:val="0938205F"/>
    <w:rsid w:val="0938F3A6"/>
    <w:rsid w:val="093989FE"/>
    <w:rsid w:val="0939BBC3"/>
    <w:rsid w:val="093A926C"/>
    <w:rsid w:val="093BB8D9"/>
    <w:rsid w:val="093BD412"/>
    <w:rsid w:val="093D47E8"/>
    <w:rsid w:val="093D4F20"/>
    <w:rsid w:val="093DF851"/>
    <w:rsid w:val="093E8436"/>
    <w:rsid w:val="093EB7B7"/>
    <w:rsid w:val="09403BC8"/>
    <w:rsid w:val="09408845"/>
    <w:rsid w:val="0940E316"/>
    <w:rsid w:val="0940F647"/>
    <w:rsid w:val="0941581E"/>
    <w:rsid w:val="09429280"/>
    <w:rsid w:val="0942D080"/>
    <w:rsid w:val="09436F55"/>
    <w:rsid w:val="0943AD87"/>
    <w:rsid w:val="094470B9"/>
    <w:rsid w:val="09449272"/>
    <w:rsid w:val="09456794"/>
    <w:rsid w:val="0945CFF5"/>
    <w:rsid w:val="0946B380"/>
    <w:rsid w:val="0946D412"/>
    <w:rsid w:val="09474A1B"/>
    <w:rsid w:val="0947CA91"/>
    <w:rsid w:val="094814D4"/>
    <w:rsid w:val="09481BB6"/>
    <w:rsid w:val="0949D2A6"/>
    <w:rsid w:val="094A2630"/>
    <w:rsid w:val="094B0A66"/>
    <w:rsid w:val="094BEDC2"/>
    <w:rsid w:val="094CC435"/>
    <w:rsid w:val="094D506E"/>
    <w:rsid w:val="094E283B"/>
    <w:rsid w:val="094F67A5"/>
    <w:rsid w:val="094F84E4"/>
    <w:rsid w:val="0950DE76"/>
    <w:rsid w:val="09518852"/>
    <w:rsid w:val="0953105A"/>
    <w:rsid w:val="095358B9"/>
    <w:rsid w:val="0953F931"/>
    <w:rsid w:val="0954363A"/>
    <w:rsid w:val="095463E0"/>
    <w:rsid w:val="0954BA8A"/>
    <w:rsid w:val="0954BC53"/>
    <w:rsid w:val="09565064"/>
    <w:rsid w:val="0957E8C1"/>
    <w:rsid w:val="09580CC3"/>
    <w:rsid w:val="09594FAB"/>
    <w:rsid w:val="095A7792"/>
    <w:rsid w:val="095AE57D"/>
    <w:rsid w:val="095C1638"/>
    <w:rsid w:val="095C3670"/>
    <w:rsid w:val="095C6E27"/>
    <w:rsid w:val="095E2EDD"/>
    <w:rsid w:val="095E57CD"/>
    <w:rsid w:val="095E686C"/>
    <w:rsid w:val="095E8542"/>
    <w:rsid w:val="095FC52A"/>
    <w:rsid w:val="09605438"/>
    <w:rsid w:val="096168AF"/>
    <w:rsid w:val="096277C8"/>
    <w:rsid w:val="0962F3ED"/>
    <w:rsid w:val="096422D1"/>
    <w:rsid w:val="09656EE7"/>
    <w:rsid w:val="096787D8"/>
    <w:rsid w:val="09696401"/>
    <w:rsid w:val="096A70BF"/>
    <w:rsid w:val="096ADF02"/>
    <w:rsid w:val="096F2643"/>
    <w:rsid w:val="096F3017"/>
    <w:rsid w:val="09702F12"/>
    <w:rsid w:val="09706957"/>
    <w:rsid w:val="09710D28"/>
    <w:rsid w:val="097117D7"/>
    <w:rsid w:val="09725C03"/>
    <w:rsid w:val="0972A872"/>
    <w:rsid w:val="0972E9D3"/>
    <w:rsid w:val="09736050"/>
    <w:rsid w:val="09736126"/>
    <w:rsid w:val="09747E35"/>
    <w:rsid w:val="09755DA8"/>
    <w:rsid w:val="09763D21"/>
    <w:rsid w:val="09770351"/>
    <w:rsid w:val="09783CD5"/>
    <w:rsid w:val="0978E293"/>
    <w:rsid w:val="09790483"/>
    <w:rsid w:val="097929CD"/>
    <w:rsid w:val="097ACE04"/>
    <w:rsid w:val="097BC8BF"/>
    <w:rsid w:val="097C90A4"/>
    <w:rsid w:val="097CAE02"/>
    <w:rsid w:val="097CD28F"/>
    <w:rsid w:val="097D7C11"/>
    <w:rsid w:val="097EB30A"/>
    <w:rsid w:val="09801045"/>
    <w:rsid w:val="0980D04F"/>
    <w:rsid w:val="0980EED8"/>
    <w:rsid w:val="098183B3"/>
    <w:rsid w:val="0981940E"/>
    <w:rsid w:val="09826A11"/>
    <w:rsid w:val="09834F7F"/>
    <w:rsid w:val="0984B504"/>
    <w:rsid w:val="0985EDC0"/>
    <w:rsid w:val="098738FE"/>
    <w:rsid w:val="0987870C"/>
    <w:rsid w:val="0987DF6F"/>
    <w:rsid w:val="0987E84D"/>
    <w:rsid w:val="09894144"/>
    <w:rsid w:val="098A1C01"/>
    <w:rsid w:val="098A5D1F"/>
    <w:rsid w:val="098BE8F9"/>
    <w:rsid w:val="098C502F"/>
    <w:rsid w:val="098EB8BD"/>
    <w:rsid w:val="098ED0F5"/>
    <w:rsid w:val="098EE7C5"/>
    <w:rsid w:val="098F8535"/>
    <w:rsid w:val="099142F4"/>
    <w:rsid w:val="0991D68F"/>
    <w:rsid w:val="0992571A"/>
    <w:rsid w:val="09936E89"/>
    <w:rsid w:val="09940EB0"/>
    <w:rsid w:val="09945F28"/>
    <w:rsid w:val="099475AA"/>
    <w:rsid w:val="0995A439"/>
    <w:rsid w:val="0997743D"/>
    <w:rsid w:val="0997DDEB"/>
    <w:rsid w:val="09986A0D"/>
    <w:rsid w:val="0998C8E9"/>
    <w:rsid w:val="09995F3C"/>
    <w:rsid w:val="0999F68D"/>
    <w:rsid w:val="099A5C10"/>
    <w:rsid w:val="099AAA27"/>
    <w:rsid w:val="099C0048"/>
    <w:rsid w:val="099C57F8"/>
    <w:rsid w:val="099C7ECE"/>
    <w:rsid w:val="099D551F"/>
    <w:rsid w:val="099E5934"/>
    <w:rsid w:val="099F324A"/>
    <w:rsid w:val="099F523A"/>
    <w:rsid w:val="09A008C9"/>
    <w:rsid w:val="09A21FB6"/>
    <w:rsid w:val="09A31272"/>
    <w:rsid w:val="09A32454"/>
    <w:rsid w:val="09A3778B"/>
    <w:rsid w:val="09A3E64F"/>
    <w:rsid w:val="09A674D6"/>
    <w:rsid w:val="09A6BA58"/>
    <w:rsid w:val="09A6C7B1"/>
    <w:rsid w:val="09A6D805"/>
    <w:rsid w:val="09A7659F"/>
    <w:rsid w:val="09A76E82"/>
    <w:rsid w:val="09A94B15"/>
    <w:rsid w:val="09AA0CF4"/>
    <w:rsid w:val="09ABF17F"/>
    <w:rsid w:val="09ACCA7D"/>
    <w:rsid w:val="09AD0E90"/>
    <w:rsid w:val="09AE6691"/>
    <w:rsid w:val="09AEBFB7"/>
    <w:rsid w:val="09AF582C"/>
    <w:rsid w:val="09B09598"/>
    <w:rsid w:val="09B0FD73"/>
    <w:rsid w:val="09B10905"/>
    <w:rsid w:val="09B12044"/>
    <w:rsid w:val="09B1E799"/>
    <w:rsid w:val="09B25FE7"/>
    <w:rsid w:val="09B33B6F"/>
    <w:rsid w:val="09B43974"/>
    <w:rsid w:val="09B4B61C"/>
    <w:rsid w:val="09B61F4C"/>
    <w:rsid w:val="09B64C93"/>
    <w:rsid w:val="09B66163"/>
    <w:rsid w:val="09B68C7C"/>
    <w:rsid w:val="09B72CA4"/>
    <w:rsid w:val="09B774B1"/>
    <w:rsid w:val="09B84DCD"/>
    <w:rsid w:val="09B87C0D"/>
    <w:rsid w:val="09B92E40"/>
    <w:rsid w:val="09BB4DA6"/>
    <w:rsid w:val="09BB5A02"/>
    <w:rsid w:val="09BB8708"/>
    <w:rsid w:val="09BDFC1C"/>
    <w:rsid w:val="09BF16E3"/>
    <w:rsid w:val="09C05A54"/>
    <w:rsid w:val="09C0EB6B"/>
    <w:rsid w:val="09C0F036"/>
    <w:rsid w:val="09C0FB7A"/>
    <w:rsid w:val="09C1DDD3"/>
    <w:rsid w:val="09C419C5"/>
    <w:rsid w:val="09C58FA7"/>
    <w:rsid w:val="09C5B5E7"/>
    <w:rsid w:val="09C65CAB"/>
    <w:rsid w:val="09C84A2A"/>
    <w:rsid w:val="09C9AB27"/>
    <w:rsid w:val="09C9ED4C"/>
    <w:rsid w:val="09CA155F"/>
    <w:rsid w:val="09CAB197"/>
    <w:rsid w:val="09CAF85A"/>
    <w:rsid w:val="09CB8E3A"/>
    <w:rsid w:val="09CC66AD"/>
    <w:rsid w:val="09CC7828"/>
    <w:rsid w:val="09CC8274"/>
    <w:rsid w:val="09CD58EA"/>
    <w:rsid w:val="09CDA29A"/>
    <w:rsid w:val="09CDCD39"/>
    <w:rsid w:val="09CED486"/>
    <w:rsid w:val="09CF8270"/>
    <w:rsid w:val="09D03398"/>
    <w:rsid w:val="09D0B62C"/>
    <w:rsid w:val="09D14372"/>
    <w:rsid w:val="09D14F01"/>
    <w:rsid w:val="09D244FC"/>
    <w:rsid w:val="09D2FE4F"/>
    <w:rsid w:val="09D33ED8"/>
    <w:rsid w:val="09D47C4C"/>
    <w:rsid w:val="09D52795"/>
    <w:rsid w:val="09D58E6E"/>
    <w:rsid w:val="09D6630C"/>
    <w:rsid w:val="09D77474"/>
    <w:rsid w:val="09D77B65"/>
    <w:rsid w:val="09D83D14"/>
    <w:rsid w:val="09D840E6"/>
    <w:rsid w:val="09D8A7A6"/>
    <w:rsid w:val="09D8D34E"/>
    <w:rsid w:val="09D8D96E"/>
    <w:rsid w:val="09D98B2D"/>
    <w:rsid w:val="09DB4945"/>
    <w:rsid w:val="09DCBE8B"/>
    <w:rsid w:val="09DCE1E9"/>
    <w:rsid w:val="09DE3E58"/>
    <w:rsid w:val="09DEB4C9"/>
    <w:rsid w:val="09E00D39"/>
    <w:rsid w:val="09E03D7D"/>
    <w:rsid w:val="09E2A1DA"/>
    <w:rsid w:val="09E2D1EF"/>
    <w:rsid w:val="09E3AFFA"/>
    <w:rsid w:val="09E6FE85"/>
    <w:rsid w:val="09E7141C"/>
    <w:rsid w:val="09E7A9FA"/>
    <w:rsid w:val="09E864EC"/>
    <w:rsid w:val="09E8A8AE"/>
    <w:rsid w:val="09E996AC"/>
    <w:rsid w:val="09E9E31E"/>
    <w:rsid w:val="09E9F481"/>
    <w:rsid w:val="09EA74EA"/>
    <w:rsid w:val="09EADDEE"/>
    <w:rsid w:val="09EAFBA0"/>
    <w:rsid w:val="09ECA96A"/>
    <w:rsid w:val="09ECF488"/>
    <w:rsid w:val="09ED428C"/>
    <w:rsid w:val="09ED65FA"/>
    <w:rsid w:val="09EEB676"/>
    <w:rsid w:val="09EF51BE"/>
    <w:rsid w:val="09F1ECC7"/>
    <w:rsid w:val="09F21A4E"/>
    <w:rsid w:val="09F3D976"/>
    <w:rsid w:val="09F3DC7C"/>
    <w:rsid w:val="09F5153E"/>
    <w:rsid w:val="09F5F96C"/>
    <w:rsid w:val="09F6CBED"/>
    <w:rsid w:val="09F72280"/>
    <w:rsid w:val="09F7686C"/>
    <w:rsid w:val="09F7B95D"/>
    <w:rsid w:val="09F822A2"/>
    <w:rsid w:val="09F8E7F5"/>
    <w:rsid w:val="09FB81AC"/>
    <w:rsid w:val="09FD17C8"/>
    <w:rsid w:val="09FDC396"/>
    <w:rsid w:val="09FF4687"/>
    <w:rsid w:val="09FF47EF"/>
    <w:rsid w:val="09FFC241"/>
    <w:rsid w:val="09FFF432"/>
    <w:rsid w:val="0A0026E2"/>
    <w:rsid w:val="0A005822"/>
    <w:rsid w:val="0A005E86"/>
    <w:rsid w:val="0A0147CD"/>
    <w:rsid w:val="0A0165EC"/>
    <w:rsid w:val="0A0194AF"/>
    <w:rsid w:val="0A035405"/>
    <w:rsid w:val="0A039A65"/>
    <w:rsid w:val="0A04064B"/>
    <w:rsid w:val="0A04A9A2"/>
    <w:rsid w:val="0A04EBCF"/>
    <w:rsid w:val="0A04EE28"/>
    <w:rsid w:val="0A054332"/>
    <w:rsid w:val="0A055C42"/>
    <w:rsid w:val="0A059E33"/>
    <w:rsid w:val="0A06E52C"/>
    <w:rsid w:val="0A074B98"/>
    <w:rsid w:val="0A0852B0"/>
    <w:rsid w:val="0A09D009"/>
    <w:rsid w:val="0A09FEEC"/>
    <w:rsid w:val="0A0A4BB8"/>
    <w:rsid w:val="0A0AE198"/>
    <w:rsid w:val="0A0C9D12"/>
    <w:rsid w:val="0A0CD26A"/>
    <w:rsid w:val="0A0CE4D0"/>
    <w:rsid w:val="0A0D4650"/>
    <w:rsid w:val="0A0D61D8"/>
    <w:rsid w:val="0A0D6DAA"/>
    <w:rsid w:val="0A0ED8CC"/>
    <w:rsid w:val="0A0EF1A5"/>
    <w:rsid w:val="0A101437"/>
    <w:rsid w:val="0A101853"/>
    <w:rsid w:val="0A117E97"/>
    <w:rsid w:val="0A117F3C"/>
    <w:rsid w:val="0A12631A"/>
    <w:rsid w:val="0A13E903"/>
    <w:rsid w:val="0A142579"/>
    <w:rsid w:val="0A157325"/>
    <w:rsid w:val="0A1731B8"/>
    <w:rsid w:val="0A18021F"/>
    <w:rsid w:val="0A18ADA8"/>
    <w:rsid w:val="0A18DA24"/>
    <w:rsid w:val="0A1C1467"/>
    <w:rsid w:val="0A1C7790"/>
    <w:rsid w:val="0A1CC953"/>
    <w:rsid w:val="0A1DA9A4"/>
    <w:rsid w:val="0A1E2D97"/>
    <w:rsid w:val="0A1E87C8"/>
    <w:rsid w:val="0A1F711D"/>
    <w:rsid w:val="0A1FCD6E"/>
    <w:rsid w:val="0A1FD18F"/>
    <w:rsid w:val="0A1FD7C3"/>
    <w:rsid w:val="0A2005FC"/>
    <w:rsid w:val="0A20E88C"/>
    <w:rsid w:val="0A230C76"/>
    <w:rsid w:val="0A251988"/>
    <w:rsid w:val="0A25E661"/>
    <w:rsid w:val="0A276FBD"/>
    <w:rsid w:val="0A278B73"/>
    <w:rsid w:val="0A27EE50"/>
    <w:rsid w:val="0A286251"/>
    <w:rsid w:val="0A29CAFF"/>
    <w:rsid w:val="0A2B5E45"/>
    <w:rsid w:val="0A2B6C7F"/>
    <w:rsid w:val="0A2C54C5"/>
    <w:rsid w:val="0A2CDB9F"/>
    <w:rsid w:val="0A2E1133"/>
    <w:rsid w:val="0A30E400"/>
    <w:rsid w:val="0A316D5F"/>
    <w:rsid w:val="0A317095"/>
    <w:rsid w:val="0A323F5F"/>
    <w:rsid w:val="0A32B517"/>
    <w:rsid w:val="0A35A923"/>
    <w:rsid w:val="0A367FBF"/>
    <w:rsid w:val="0A375BB6"/>
    <w:rsid w:val="0A37D89F"/>
    <w:rsid w:val="0A392EDC"/>
    <w:rsid w:val="0A3A97E0"/>
    <w:rsid w:val="0A3B8C53"/>
    <w:rsid w:val="0A3CF64F"/>
    <w:rsid w:val="0A3F2DA1"/>
    <w:rsid w:val="0A3F7AC3"/>
    <w:rsid w:val="0A3FC178"/>
    <w:rsid w:val="0A40CDDA"/>
    <w:rsid w:val="0A413961"/>
    <w:rsid w:val="0A4264A9"/>
    <w:rsid w:val="0A45B1DC"/>
    <w:rsid w:val="0A463FDC"/>
    <w:rsid w:val="0A46522B"/>
    <w:rsid w:val="0A46681E"/>
    <w:rsid w:val="0A469325"/>
    <w:rsid w:val="0A46AB73"/>
    <w:rsid w:val="0A477C9F"/>
    <w:rsid w:val="0A4A311C"/>
    <w:rsid w:val="0A4D82FA"/>
    <w:rsid w:val="0A4D8E55"/>
    <w:rsid w:val="0A4DEEB5"/>
    <w:rsid w:val="0A4DF546"/>
    <w:rsid w:val="0A4DFDB8"/>
    <w:rsid w:val="0A4E4EEE"/>
    <w:rsid w:val="0A4F1DAD"/>
    <w:rsid w:val="0A4F8B90"/>
    <w:rsid w:val="0A4FC52C"/>
    <w:rsid w:val="0A4FEAFD"/>
    <w:rsid w:val="0A50681C"/>
    <w:rsid w:val="0A51C07F"/>
    <w:rsid w:val="0A543310"/>
    <w:rsid w:val="0A54507A"/>
    <w:rsid w:val="0A54CACD"/>
    <w:rsid w:val="0A54D2F0"/>
    <w:rsid w:val="0A575CF2"/>
    <w:rsid w:val="0A577709"/>
    <w:rsid w:val="0A57BBE2"/>
    <w:rsid w:val="0A5965A7"/>
    <w:rsid w:val="0A59AD4F"/>
    <w:rsid w:val="0A5A287F"/>
    <w:rsid w:val="0A5A9384"/>
    <w:rsid w:val="0A5AF9E0"/>
    <w:rsid w:val="0A5BBB95"/>
    <w:rsid w:val="0A5D0C59"/>
    <w:rsid w:val="0A5D662B"/>
    <w:rsid w:val="0A5D96F4"/>
    <w:rsid w:val="0A5DBA0A"/>
    <w:rsid w:val="0A5DBEBA"/>
    <w:rsid w:val="0A5E7CEC"/>
    <w:rsid w:val="0A62212E"/>
    <w:rsid w:val="0A63293E"/>
    <w:rsid w:val="0A63861E"/>
    <w:rsid w:val="0A639CB5"/>
    <w:rsid w:val="0A643F1C"/>
    <w:rsid w:val="0A64B8C6"/>
    <w:rsid w:val="0A64BED9"/>
    <w:rsid w:val="0A64F88E"/>
    <w:rsid w:val="0A6552D3"/>
    <w:rsid w:val="0A66407B"/>
    <w:rsid w:val="0A66C5DE"/>
    <w:rsid w:val="0A6750B1"/>
    <w:rsid w:val="0A678E3A"/>
    <w:rsid w:val="0A67E975"/>
    <w:rsid w:val="0A681934"/>
    <w:rsid w:val="0A6B5372"/>
    <w:rsid w:val="0A6CC4E0"/>
    <w:rsid w:val="0A6CCC6C"/>
    <w:rsid w:val="0A6DA675"/>
    <w:rsid w:val="0A6E22F1"/>
    <w:rsid w:val="0A6E28A0"/>
    <w:rsid w:val="0A6EC94B"/>
    <w:rsid w:val="0A6F2155"/>
    <w:rsid w:val="0A6FB4E5"/>
    <w:rsid w:val="0A70EB84"/>
    <w:rsid w:val="0A71996A"/>
    <w:rsid w:val="0A72CD55"/>
    <w:rsid w:val="0A731BC2"/>
    <w:rsid w:val="0A742DB6"/>
    <w:rsid w:val="0A74D97D"/>
    <w:rsid w:val="0A74ED43"/>
    <w:rsid w:val="0A74F822"/>
    <w:rsid w:val="0A7531AC"/>
    <w:rsid w:val="0A75BCF1"/>
    <w:rsid w:val="0A76D129"/>
    <w:rsid w:val="0A76F938"/>
    <w:rsid w:val="0A773391"/>
    <w:rsid w:val="0A77EDF2"/>
    <w:rsid w:val="0A793807"/>
    <w:rsid w:val="0A79F497"/>
    <w:rsid w:val="0A7A524E"/>
    <w:rsid w:val="0A7A54B7"/>
    <w:rsid w:val="0A7B0AA5"/>
    <w:rsid w:val="0A7C434E"/>
    <w:rsid w:val="0A7E22A2"/>
    <w:rsid w:val="0A7F0CEC"/>
    <w:rsid w:val="0A813A8B"/>
    <w:rsid w:val="0A816B0C"/>
    <w:rsid w:val="0A8215DC"/>
    <w:rsid w:val="0A839FC3"/>
    <w:rsid w:val="0A8414DB"/>
    <w:rsid w:val="0A84D0B7"/>
    <w:rsid w:val="0A856511"/>
    <w:rsid w:val="0A859982"/>
    <w:rsid w:val="0A85AA8E"/>
    <w:rsid w:val="0A864478"/>
    <w:rsid w:val="0A86D483"/>
    <w:rsid w:val="0A86FBDA"/>
    <w:rsid w:val="0A87F143"/>
    <w:rsid w:val="0A8A1829"/>
    <w:rsid w:val="0A8B9859"/>
    <w:rsid w:val="0A8BE195"/>
    <w:rsid w:val="0A8BF5FD"/>
    <w:rsid w:val="0A8E775F"/>
    <w:rsid w:val="0A8E9ED1"/>
    <w:rsid w:val="0A8F5AE9"/>
    <w:rsid w:val="0A905444"/>
    <w:rsid w:val="0A913718"/>
    <w:rsid w:val="0A9184FD"/>
    <w:rsid w:val="0A91867A"/>
    <w:rsid w:val="0A93D25B"/>
    <w:rsid w:val="0A93E483"/>
    <w:rsid w:val="0A94214D"/>
    <w:rsid w:val="0A950824"/>
    <w:rsid w:val="0A962444"/>
    <w:rsid w:val="0A965151"/>
    <w:rsid w:val="0A96564F"/>
    <w:rsid w:val="0A9698FD"/>
    <w:rsid w:val="0A96C87B"/>
    <w:rsid w:val="0A972ADF"/>
    <w:rsid w:val="0A98E8FB"/>
    <w:rsid w:val="0A98EAF1"/>
    <w:rsid w:val="0A9901A5"/>
    <w:rsid w:val="0A99729B"/>
    <w:rsid w:val="0A9976A0"/>
    <w:rsid w:val="0A99A3BB"/>
    <w:rsid w:val="0A9A77E8"/>
    <w:rsid w:val="0A9B205D"/>
    <w:rsid w:val="0A9C3A68"/>
    <w:rsid w:val="0A9C480E"/>
    <w:rsid w:val="0A9CF8E6"/>
    <w:rsid w:val="0A9E5765"/>
    <w:rsid w:val="0A9ED687"/>
    <w:rsid w:val="0A9F41E8"/>
    <w:rsid w:val="0AA06EEA"/>
    <w:rsid w:val="0AA0D183"/>
    <w:rsid w:val="0AA0FBB6"/>
    <w:rsid w:val="0AA1A356"/>
    <w:rsid w:val="0AA217BB"/>
    <w:rsid w:val="0AA26D68"/>
    <w:rsid w:val="0AA29A20"/>
    <w:rsid w:val="0AA2EA62"/>
    <w:rsid w:val="0AA31B6B"/>
    <w:rsid w:val="0AA3A465"/>
    <w:rsid w:val="0AA3DF14"/>
    <w:rsid w:val="0AA3E8AF"/>
    <w:rsid w:val="0AA51956"/>
    <w:rsid w:val="0AA601D4"/>
    <w:rsid w:val="0AA6DDC5"/>
    <w:rsid w:val="0AA77D04"/>
    <w:rsid w:val="0AA787F2"/>
    <w:rsid w:val="0AA80322"/>
    <w:rsid w:val="0AA80A0F"/>
    <w:rsid w:val="0AA94C58"/>
    <w:rsid w:val="0AAA4F6F"/>
    <w:rsid w:val="0AAAA70B"/>
    <w:rsid w:val="0AAC3A14"/>
    <w:rsid w:val="0AAC56D4"/>
    <w:rsid w:val="0AAF4F2F"/>
    <w:rsid w:val="0AAF60F1"/>
    <w:rsid w:val="0AB04165"/>
    <w:rsid w:val="0AB06452"/>
    <w:rsid w:val="0AB12F21"/>
    <w:rsid w:val="0AB16514"/>
    <w:rsid w:val="0AB1DD77"/>
    <w:rsid w:val="0AB266E1"/>
    <w:rsid w:val="0AB2691A"/>
    <w:rsid w:val="0AB3CD03"/>
    <w:rsid w:val="0AB5CB92"/>
    <w:rsid w:val="0AB636C8"/>
    <w:rsid w:val="0AB6D91B"/>
    <w:rsid w:val="0AB6F2D2"/>
    <w:rsid w:val="0AB703BD"/>
    <w:rsid w:val="0AB7076D"/>
    <w:rsid w:val="0AB88E85"/>
    <w:rsid w:val="0AB8BA56"/>
    <w:rsid w:val="0ABA2250"/>
    <w:rsid w:val="0ABB14F6"/>
    <w:rsid w:val="0ABB79D2"/>
    <w:rsid w:val="0ABCE246"/>
    <w:rsid w:val="0ABD0CC7"/>
    <w:rsid w:val="0ABD6D11"/>
    <w:rsid w:val="0ABDDAE7"/>
    <w:rsid w:val="0ABF0F35"/>
    <w:rsid w:val="0ABF13CA"/>
    <w:rsid w:val="0ABF3393"/>
    <w:rsid w:val="0ABF7599"/>
    <w:rsid w:val="0AC045D1"/>
    <w:rsid w:val="0AC0692F"/>
    <w:rsid w:val="0AC16424"/>
    <w:rsid w:val="0AC1B86E"/>
    <w:rsid w:val="0AC1EB8E"/>
    <w:rsid w:val="0AC1FCA9"/>
    <w:rsid w:val="0AC37AFF"/>
    <w:rsid w:val="0AC42BEA"/>
    <w:rsid w:val="0AC49578"/>
    <w:rsid w:val="0AC4A6E2"/>
    <w:rsid w:val="0AC9707E"/>
    <w:rsid w:val="0AC9B3F2"/>
    <w:rsid w:val="0ACB0E25"/>
    <w:rsid w:val="0ACC7819"/>
    <w:rsid w:val="0ACD4B92"/>
    <w:rsid w:val="0ACD57CE"/>
    <w:rsid w:val="0ACDF529"/>
    <w:rsid w:val="0ACFE7B4"/>
    <w:rsid w:val="0ACFED9F"/>
    <w:rsid w:val="0AD1B042"/>
    <w:rsid w:val="0AD2A500"/>
    <w:rsid w:val="0AD33798"/>
    <w:rsid w:val="0AD45819"/>
    <w:rsid w:val="0AD64262"/>
    <w:rsid w:val="0AD6B9DF"/>
    <w:rsid w:val="0AD7888C"/>
    <w:rsid w:val="0AD84D2B"/>
    <w:rsid w:val="0ADA5C21"/>
    <w:rsid w:val="0ADB2794"/>
    <w:rsid w:val="0ADB5E2E"/>
    <w:rsid w:val="0ADB8E3F"/>
    <w:rsid w:val="0ADD08D9"/>
    <w:rsid w:val="0ADD4D54"/>
    <w:rsid w:val="0ADD7DED"/>
    <w:rsid w:val="0ADDAF3F"/>
    <w:rsid w:val="0ADEF4E8"/>
    <w:rsid w:val="0ADF2973"/>
    <w:rsid w:val="0ADFA61E"/>
    <w:rsid w:val="0AE00D38"/>
    <w:rsid w:val="0AE16234"/>
    <w:rsid w:val="0AE1A88F"/>
    <w:rsid w:val="0AE22F50"/>
    <w:rsid w:val="0AE2BD9F"/>
    <w:rsid w:val="0AE46437"/>
    <w:rsid w:val="0AE4CAE3"/>
    <w:rsid w:val="0AE5D475"/>
    <w:rsid w:val="0AE72899"/>
    <w:rsid w:val="0AE86F6D"/>
    <w:rsid w:val="0AE8C836"/>
    <w:rsid w:val="0AE999CD"/>
    <w:rsid w:val="0AEB1CEC"/>
    <w:rsid w:val="0AEC2A3E"/>
    <w:rsid w:val="0AED661D"/>
    <w:rsid w:val="0AEDA717"/>
    <w:rsid w:val="0AEE5956"/>
    <w:rsid w:val="0AEE8906"/>
    <w:rsid w:val="0AEEB85B"/>
    <w:rsid w:val="0AEF0932"/>
    <w:rsid w:val="0AF0AA1E"/>
    <w:rsid w:val="0AF0C8CE"/>
    <w:rsid w:val="0AF1A072"/>
    <w:rsid w:val="0AF1AF47"/>
    <w:rsid w:val="0AF3674D"/>
    <w:rsid w:val="0AF3C83D"/>
    <w:rsid w:val="0AF5006B"/>
    <w:rsid w:val="0AF5B42B"/>
    <w:rsid w:val="0AF638B8"/>
    <w:rsid w:val="0AF71ED9"/>
    <w:rsid w:val="0AF98FD3"/>
    <w:rsid w:val="0AFAEBDD"/>
    <w:rsid w:val="0AFC39B5"/>
    <w:rsid w:val="0AFC4D61"/>
    <w:rsid w:val="0AFCCAC1"/>
    <w:rsid w:val="0AFD5C6B"/>
    <w:rsid w:val="0AFE98FC"/>
    <w:rsid w:val="0AFEB991"/>
    <w:rsid w:val="0AFEC510"/>
    <w:rsid w:val="0AFEE038"/>
    <w:rsid w:val="0B007054"/>
    <w:rsid w:val="0B00E9CC"/>
    <w:rsid w:val="0B016E77"/>
    <w:rsid w:val="0B032B9A"/>
    <w:rsid w:val="0B0348A3"/>
    <w:rsid w:val="0B03917E"/>
    <w:rsid w:val="0B04C733"/>
    <w:rsid w:val="0B0762B5"/>
    <w:rsid w:val="0B079E69"/>
    <w:rsid w:val="0B0876FB"/>
    <w:rsid w:val="0B0A77AE"/>
    <w:rsid w:val="0B0C1F43"/>
    <w:rsid w:val="0B0CB6D6"/>
    <w:rsid w:val="0B0CDD34"/>
    <w:rsid w:val="0B0CF643"/>
    <w:rsid w:val="0B0D5DDB"/>
    <w:rsid w:val="0B0F7050"/>
    <w:rsid w:val="0B11BC26"/>
    <w:rsid w:val="0B1215EE"/>
    <w:rsid w:val="0B12927C"/>
    <w:rsid w:val="0B13AE3C"/>
    <w:rsid w:val="0B14440C"/>
    <w:rsid w:val="0B189B20"/>
    <w:rsid w:val="0B192DEA"/>
    <w:rsid w:val="0B1B2F24"/>
    <w:rsid w:val="0B1B38FE"/>
    <w:rsid w:val="0B1BC256"/>
    <w:rsid w:val="0B1C9FEE"/>
    <w:rsid w:val="0B1CE000"/>
    <w:rsid w:val="0B1DDBBC"/>
    <w:rsid w:val="0B1E180F"/>
    <w:rsid w:val="0B1F35AF"/>
    <w:rsid w:val="0B1F4B8D"/>
    <w:rsid w:val="0B1F8678"/>
    <w:rsid w:val="0B1FA844"/>
    <w:rsid w:val="0B2083D0"/>
    <w:rsid w:val="0B20870B"/>
    <w:rsid w:val="0B209FCF"/>
    <w:rsid w:val="0B214583"/>
    <w:rsid w:val="0B214FE9"/>
    <w:rsid w:val="0B22834D"/>
    <w:rsid w:val="0B22B8E2"/>
    <w:rsid w:val="0B233F99"/>
    <w:rsid w:val="0B23576D"/>
    <w:rsid w:val="0B236345"/>
    <w:rsid w:val="0B23AFD0"/>
    <w:rsid w:val="0B24B84E"/>
    <w:rsid w:val="0B24BC7C"/>
    <w:rsid w:val="0B251F01"/>
    <w:rsid w:val="0B25352F"/>
    <w:rsid w:val="0B253E25"/>
    <w:rsid w:val="0B254487"/>
    <w:rsid w:val="0B262D80"/>
    <w:rsid w:val="0B26BA81"/>
    <w:rsid w:val="0B26E159"/>
    <w:rsid w:val="0B2790A1"/>
    <w:rsid w:val="0B2795A1"/>
    <w:rsid w:val="0B28ADB0"/>
    <w:rsid w:val="0B2A074D"/>
    <w:rsid w:val="0B2AA32C"/>
    <w:rsid w:val="0B2AB653"/>
    <w:rsid w:val="0B2B0CDB"/>
    <w:rsid w:val="0B2BE3DB"/>
    <w:rsid w:val="0B2D3267"/>
    <w:rsid w:val="0B2DA6F0"/>
    <w:rsid w:val="0B2DF596"/>
    <w:rsid w:val="0B2E5437"/>
    <w:rsid w:val="0B2E54BA"/>
    <w:rsid w:val="0B2E69AF"/>
    <w:rsid w:val="0B2F933A"/>
    <w:rsid w:val="0B30AC73"/>
    <w:rsid w:val="0B31AFF6"/>
    <w:rsid w:val="0B32CEC2"/>
    <w:rsid w:val="0B32D887"/>
    <w:rsid w:val="0B3317CC"/>
    <w:rsid w:val="0B3379EF"/>
    <w:rsid w:val="0B3396EB"/>
    <w:rsid w:val="0B34124B"/>
    <w:rsid w:val="0B341CE0"/>
    <w:rsid w:val="0B343F54"/>
    <w:rsid w:val="0B3500E9"/>
    <w:rsid w:val="0B354C0F"/>
    <w:rsid w:val="0B36611E"/>
    <w:rsid w:val="0B3957FD"/>
    <w:rsid w:val="0B396297"/>
    <w:rsid w:val="0B3B3F92"/>
    <w:rsid w:val="0B3C444D"/>
    <w:rsid w:val="0B3CE003"/>
    <w:rsid w:val="0B3D26A4"/>
    <w:rsid w:val="0B3E029B"/>
    <w:rsid w:val="0B3EB42E"/>
    <w:rsid w:val="0B40ED14"/>
    <w:rsid w:val="0B4262FF"/>
    <w:rsid w:val="0B439CC7"/>
    <w:rsid w:val="0B439E0A"/>
    <w:rsid w:val="0B43FAB5"/>
    <w:rsid w:val="0B44031E"/>
    <w:rsid w:val="0B446F8D"/>
    <w:rsid w:val="0B44BE5D"/>
    <w:rsid w:val="0B44F487"/>
    <w:rsid w:val="0B450EB2"/>
    <w:rsid w:val="0B451B76"/>
    <w:rsid w:val="0B45A48B"/>
    <w:rsid w:val="0B460011"/>
    <w:rsid w:val="0B478B5D"/>
    <w:rsid w:val="0B47CB6C"/>
    <w:rsid w:val="0B47D248"/>
    <w:rsid w:val="0B48198A"/>
    <w:rsid w:val="0B482395"/>
    <w:rsid w:val="0B493DEB"/>
    <w:rsid w:val="0B49CA80"/>
    <w:rsid w:val="0B4B1419"/>
    <w:rsid w:val="0B4BAAB4"/>
    <w:rsid w:val="0B4C78D3"/>
    <w:rsid w:val="0B4EAA66"/>
    <w:rsid w:val="0B4F5EB3"/>
    <w:rsid w:val="0B4F6D4C"/>
    <w:rsid w:val="0B4F91F4"/>
    <w:rsid w:val="0B501AD3"/>
    <w:rsid w:val="0B50BDD8"/>
    <w:rsid w:val="0B512745"/>
    <w:rsid w:val="0B517194"/>
    <w:rsid w:val="0B51976F"/>
    <w:rsid w:val="0B52116C"/>
    <w:rsid w:val="0B52AE42"/>
    <w:rsid w:val="0B53183C"/>
    <w:rsid w:val="0B547DC1"/>
    <w:rsid w:val="0B5481A0"/>
    <w:rsid w:val="0B553F77"/>
    <w:rsid w:val="0B55D25F"/>
    <w:rsid w:val="0B575A0F"/>
    <w:rsid w:val="0B5765A0"/>
    <w:rsid w:val="0B5B6123"/>
    <w:rsid w:val="0B5BDC94"/>
    <w:rsid w:val="0B5BFA04"/>
    <w:rsid w:val="0B5BFA72"/>
    <w:rsid w:val="0B5C0294"/>
    <w:rsid w:val="0B5D2DD4"/>
    <w:rsid w:val="0B5D6B26"/>
    <w:rsid w:val="0B5F1F8B"/>
    <w:rsid w:val="0B60A36A"/>
    <w:rsid w:val="0B6137E1"/>
    <w:rsid w:val="0B61E54C"/>
    <w:rsid w:val="0B6240D3"/>
    <w:rsid w:val="0B624A18"/>
    <w:rsid w:val="0B6284A2"/>
    <w:rsid w:val="0B630BC9"/>
    <w:rsid w:val="0B634C48"/>
    <w:rsid w:val="0B6516A1"/>
    <w:rsid w:val="0B65E9A7"/>
    <w:rsid w:val="0B687009"/>
    <w:rsid w:val="0B687A2D"/>
    <w:rsid w:val="0B68A0C4"/>
    <w:rsid w:val="0B6945FD"/>
    <w:rsid w:val="0B69D6B1"/>
    <w:rsid w:val="0B69FFBB"/>
    <w:rsid w:val="0B6BB18D"/>
    <w:rsid w:val="0B6BB34D"/>
    <w:rsid w:val="0B6C5581"/>
    <w:rsid w:val="0B709826"/>
    <w:rsid w:val="0B736982"/>
    <w:rsid w:val="0B73C092"/>
    <w:rsid w:val="0B745C93"/>
    <w:rsid w:val="0B74B608"/>
    <w:rsid w:val="0B7569DB"/>
    <w:rsid w:val="0B7720FA"/>
    <w:rsid w:val="0B78FC84"/>
    <w:rsid w:val="0B796E5E"/>
    <w:rsid w:val="0B7AE14D"/>
    <w:rsid w:val="0B7B2806"/>
    <w:rsid w:val="0B7B528E"/>
    <w:rsid w:val="0B7BC113"/>
    <w:rsid w:val="0B7D769C"/>
    <w:rsid w:val="0B7E609E"/>
    <w:rsid w:val="0B7E80CE"/>
    <w:rsid w:val="0B7F3A59"/>
    <w:rsid w:val="0B7F6213"/>
    <w:rsid w:val="0B806E97"/>
    <w:rsid w:val="0B817B32"/>
    <w:rsid w:val="0B81C985"/>
    <w:rsid w:val="0B8374E1"/>
    <w:rsid w:val="0B843132"/>
    <w:rsid w:val="0B84831D"/>
    <w:rsid w:val="0B855609"/>
    <w:rsid w:val="0B8568B3"/>
    <w:rsid w:val="0B85B37F"/>
    <w:rsid w:val="0B86A5C5"/>
    <w:rsid w:val="0B873C86"/>
    <w:rsid w:val="0B874746"/>
    <w:rsid w:val="0B87DC7D"/>
    <w:rsid w:val="0B8913E3"/>
    <w:rsid w:val="0B8987FC"/>
    <w:rsid w:val="0B89C712"/>
    <w:rsid w:val="0B8A4F8B"/>
    <w:rsid w:val="0B8BBA5B"/>
    <w:rsid w:val="0B8C4957"/>
    <w:rsid w:val="0B8D2F5A"/>
    <w:rsid w:val="0B8E6883"/>
    <w:rsid w:val="0B8EDA8D"/>
    <w:rsid w:val="0B8EE350"/>
    <w:rsid w:val="0B8EFA0E"/>
    <w:rsid w:val="0B8F67C3"/>
    <w:rsid w:val="0B9129DD"/>
    <w:rsid w:val="0B923EF7"/>
    <w:rsid w:val="0B9409BD"/>
    <w:rsid w:val="0B94108F"/>
    <w:rsid w:val="0B9674C0"/>
    <w:rsid w:val="0B96B172"/>
    <w:rsid w:val="0B97BDDD"/>
    <w:rsid w:val="0B97FF7A"/>
    <w:rsid w:val="0B991A0C"/>
    <w:rsid w:val="0B995DAE"/>
    <w:rsid w:val="0B9A893B"/>
    <w:rsid w:val="0B9A8BFF"/>
    <w:rsid w:val="0B9BF743"/>
    <w:rsid w:val="0B9E231E"/>
    <w:rsid w:val="0B9E7117"/>
    <w:rsid w:val="0B9E8617"/>
    <w:rsid w:val="0B9EBC6B"/>
    <w:rsid w:val="0BA0CC59"/>
    <w:rsid w:val="0BA0D9D5"/>
    <w:rsid w:val="0BA0F8D5"/>
    <w:rsid w:val="0BA1E79D"/>
    <w:rsid w:val="0BA26553"/>
    <w:rsid w:val="0BA271AC"/>
    <w:rsid w:val="0BA4EAA4"/>
    <w:rsid w:val="0BA63E9C"/>
    <w:rsid w:val="0BA72D9B"/>
    <w:rsid w:val="0BA74E3F"/>
    <w:rsid w:val="0BA7B57D"/>
    <w:rsid w:val="0BA800A0"/>
    <w:rsid w:val="0BA81C28"/>
    <w:rsid w:val="0BA82540"/>
    <w:rsid w:val="0BA968A5"/>
    <w:rsid w:val="0BA9E02B"/>
    <w:rsid w:val="0BAA4194"/>
    <w:rsid w:val="0BAAF7E1"/>
    <w:rsid w:val="0BAB4576"/>
    <w:rsid w:val="0BAB5CA6"/>
    <w:rsid w:val="0BACEA00"/>
    <w:rsid w:val="0BAE3431"/>
    <w:rsid w:val="0BAE5829"/>
    <w:rsid w:val="0BAEC13B"/>
    <w:rsid w:val="0BAF8A8E"/>
    <w:rsid w:val="0BB0159F"/>
    <w:rsid w:val="0BB12A4D"/>
    <w:rsid w:val="0BB1A6CC"/>
    <w:rsid w:val="0BB24309"/>
    <w:rsid w:val="0BB33EB9"/>
    <w:rsid w:val="0BB3CF85"/>
    <w:rsid w:val="0BB52926"/>
    <w:rsid w:val="0BB712F3"/>
    <w:rsid w:val="0BB89E97"/>
    <w:rsid w:val="0BB8E4A8"/>
    <w:rsid w:val="0BBB8D12"/>
    <w:rsid w:val="0BBDA131"/>
    <w:rsid w:val="0BBF6B58"/>
    <w:rsid w:val="0BC06804"/>
    <w:rsid w:val="0BC07274"/>
    <w:rsid w:val="0BC128FD"/>
    <w:rsid w:val="0BC13B34"/>
    <w:rsid w:val="0BC16EBA"/>
    <w:rsid w:val="0BC26F90"/>
    <w:rsid w:val="0BC30EED"/>
    <w:rsid w:val="0BC5212D"/>
    <w:rsid w:val="0BC52E13"/>
    <w:rsid w:val="0BC57F38"/>
    <w:rsid w:val="0BC5D840"/>
    <w:rsid w:val="0BC64975"/>
    <w:rsid w:val="0BC65B12"/>
    <w:rsid w:val="0BC70CCE"/>
    <w:rsid w:val="0BC71330"/>
    <w:rsid w:val="0BC72F2E"/>
    <w:rsid w:val="0BC8E7AA"/>
    <w:rsid w:val="0BC99BFE"/>
    <w:rsid w:val="0BC9D605"/>
    <w:rsid w:val="0BCA169E"/>
    <w:rsid w:val="0BCADB6D"/>
    <w:rsid w:val="0BCB1E9C"/>
    <w:rsid w:val="0BCBBB17"/>
    <w:rsid w:val="0BCD852F"/>
    <w:rsid w:val="0BCE4C35"/>
    <w:rsid w:val="0BCF4C19"/>
    <w:rsid w:val="0BCFBE1D"/>
    <w:rsid w:val="0BD0D4BD"/>
    <w:rsid w:val="0BD1016C"/>
    <w:rsid w:val="0BD13246"/>
    <w:rsid w:val="0BD18527"/>
    <w:rsid w:val="0BD1B320"/>
    <w:rsid w:val="0BD1BD46"/>
    <w:rsid w:val="0BD1EA41"/>
    <w:rsid w:val="0BD2DF80"/>
    <w:rsid w:val="0BD306FE"/>
    <w:rsid w:val="0BD36FA2"/>
    <w:rsid w:val="0BD3D70C"/>
    <w:rsid w:val="0BD43EC2"/>
    <w:rsid w:val="0BD47EF0"/>
    <w:rsid w:val="0BD4FD2F"/>
    <w:rsid w:val="0BD525EB"/>
    <w:rsid w:val="0BD52C12"/>
    <w:rsid w:val="0BD59569"/>
    <w:rsid w:val="0BD6C94D"/>
    <w:rsid w:val="0BD71040"/>
    <w:rsid w:val="0BD879C1"/>
    <w:rsid w:val="0BD8B275"/>
    <w:rsid w:val="0BD9F9F7"/>
    <w:rsid w:val="0BDA118B"/>
    <w:rsid w:val="0BDA119A"/>
    <w:rsid w:val="0BDC7F8F"/>
    <w:rsid w:val="0BDCC225"/>
    <w:rsid w:val="0BDCDAB0"/>
    <w:rsid w:val="0BDD90C8"/>
    <w:rsid w:val="0BDDE939"/>
    <w:rsid w:val="0BDE4213"/>
    <w:rsid w:val="0BDE6646"/>
    <w:rsid w:val="0BDFB035"/>
    <w:rsid w:val="0BE04800"/>
    <w:rsid w:val="0BE0B109"/>
    <w:rsid w:val="0BE0D5EF"/>
    <w:rsid w:val="0BE485B7"/>
    <w:rsid w:val="0BE4B414"/>
    <w:rsid w:val="0BE5F738"/>
    <w:rsid w:val="0BE6C595"/>
    <w:rsid w:val="0BE81374"/>
    <w:rsid w:val="0BE823EC"/>
    <w:rsid w:val="0BE83160"/>
    <w:rsid w:val="0BE8AB40"/>
    <w:rsid w:val="0BE8E322"/>
    <w:rsid w:val="0BEA1F4F"/>
    <w:rsid w:val="0BEA7937"/>
    <w:rsid w:val="0BEBBB5E"/>
    <w:rsid w:val="0BEBE0C5"/>
    <w:rsid w:val="0BEC2AC1"/>
    <w:rsid w:val="0BEC8EE1"/>
    <w:rsid w:val="0BECB40A"/>
    <w:rsid w:val="0BEDF4FD"/>
    <w:rsid w:val="0BEF10EB"/>
    <w:rsid w:val="0BEF845D"/>
    <w:rsid w:val="0BEFC008"/>
    <w:rsid w:val="0BF020DB"/>
    <w:rsid w:val="0BF2FFF6"/>
    <w:rsid w:val="0BF3B355"/>
    <w:rsid w:val="0BF4E016"/>
    <w:rsid w:val="0BF51F3C"/>
    <w:rsid w:val="0BF5669E"/>
    <w:rsid w:val="0BF5E8FC"/>
    <w:rsid w:val="0BF65A4B"/>
    <w:rsid w:val="0BF6CA41"/>
    <w:rsid w:val="0BF7A918"/>
    <w:rsid w:val="0BF986AD"/>
    <w:rsid w:val="0BFABFB1"/>
    <w:rsid w:val="0BFB56EE"/>
    <w:rsid w:val="0BFC0C19"/>
    <w:rsid w:val="0BFC7950"/>
    <w:rsid w:val="0BFD3E9A"/>
    <w:rsid w:val="0BFE17B1"/>
    <w:rsid w:val="0BFFE2A3"/>
    <w:rsid w:val="0C007DF7"/>
    <w:rsid w:val="0C008469"/>
    <w:rsid w:val="0C015BD5"/>
    <w:rsid w:val="0C03201F"/>
    <w:rsid w:val="0C03A4F9"/>
    <w:rsid w:val="0C03DA25"/>
    <w:rsid w:val="0C0455ED"/>
    <w:rsid w:val="0C04BE14"/>
    <w:rsid w:val="0C052729"/>
    <w:rsid w:val="0C06430D"/>
    <w:rsid w:val="0C07214D"/>
    <w:rsid w:val="0C0B1FAA"/>
    <w:rsid w:val="0C0B571C"/>
    <w:rsid w:val="0C0B6615"/>
    <w:rsid w:val="0C0C1AE5"/>
    <w:rsid w:val="0C0D266F"/>
    <w:rsid w:val="0C0DDD2C"/>
    <w:rsid w:val="0C0E16DC"/>
    <w:rsid w:val="0C0F1597"/>
    <w:rsid w:val="0C101245"/>
    <w:rsid w:val="0C103DC4"/>
    <w:rsid w:val="0C142024"/>
    <w:rsid w:val="0C143BD7"/>
    <w:rsid w:val="0C1494CF"/>
    <w:rsid w:val="0C14C383"/>
    <w:rsid w:val="0C16DB06"/>
    <w:rsid w:val="0C180E90"/>
    <w:rsid w:val="0C1961A2"/>
    <w:rsid w:val="0C19CE11"/>
    <w:rsid w:val="0C1A0E20"/>
    <w:rsid w:val="0C1B290A"/>
    <w:rsid w:val="0C1CFE5C"/>
    <w:rsid w:val="0C1D1794"/>
    <w:rsid w:val="0C1D6BE0"/>
    <w:rsid w:val="0C1EC6FC"/>
    <w:rsid w:val="0C209AE2"/>
    <w:rsid w:val="0C214012"/>
    <w:rsid w:val="0C22774D"/>
    <w:rsid w:val="0C239057"/>
    <w:rsid w:val="0C25B4CF"/>
    <w:rsid w:val="0C2834BE"/>
    <w:rsid w:val="0C28E6A1"/>
    <w:rsid w:val="0C29213C"/>
    <w:rsid w:val="0C293AA2"/>
    <w:rsid w:val="0C29A38C"/>
    <w:rsid w:val="0C2A5201"/>
    <w:rsid w:val="0C2A94D9"/>
    <w:rsid w:val="0C2B1800"/>
    <w:rsid w:val="0C2BE92F"/>
    <w:rsid w:val="0C2C0679"/>
    <w:rsid w:val="0C2CE44C"/>
    <w:rsid w:val="0C2D38EE"/>
    <w:rsid w:val="0C2DF444"/>
    <w:rsid w:val="0C2F0A9D"/>
    <w:rsid w:val="0C301C05"/>
    <w:rsid w:val="0C31142D"/>
    <w:rsid w:val="0C312A77"/>
    <w:rsid w:val="0C315503"/>
    <w:rsid w:val="0C316E97"/>
    <w:rsid w:val="0C322A28"/>
    <w:rsid w:val="0C32DE17"/>
    <w:rsid w:val="0C3454FA"/>
    <w:rsid w:val="0C35B89B"/>
    <w:rsid w:val="0C35CF1A"/>
    <w:rsid w:val="0C3660A7"/>
    <w:rsid w:val="0C36E6D6"/>
    <w:rsid w:val="0C372832"/>
    <w:rsid w:val="0C3787BC"/>
    <w:rsid w:val="0C38E5BB"/>
    <w:rsid w:val="0C3981C6"/>
    <w:rsid w:val="0C3AA863"/>
    <w:rsid w:val="0C3AED3F"/>
    <w:rsid w:val="0C3B010C"/>
    <w:rsid w:val="0C3C4C76"/>
    <w:rsid w:val="0C3C666E"/>
    <w:rsid w:val="0C3CA1E4"/>
    <w:rsid w:val="0C3CB96A"/>
    <w:rsid w:val="0C3CEA97"/>
    <w:rsid w:val="0C3DAA27"/>
    <w:rsid w:val="0C3E628D"/>
    <w:rsid w:val="0C3F1DAC"/>
    <w:rsid w:val="0C3FFAED"/>
    <w:rsid w:val="0C401B8A"/>
    <w:rsid w:val="0C415F47"/>
    <w:rsid w:val="0C422553"/>
    <w:rsid w:val="0C443597"/>
    <w:rsid w:val="0C444C94"/>
    <w:rsid w:val="0C4523B1"/>
    <w:rsid w:val="0C457F99"/>
    <w:rsid w:val="0C45B8FA"/>
    <w:rsid w:val="0C469757"/>
    <w:rsid w:val="0C47D806"/>
    <w:rsid w:val="0C489FA5"/>
    <w:rsid w:val="0C48A38B"/>
    <w:rsid w:val="0C48B115"/>
    <w:rsid w:val="0C4A29F7"/>
    <w:rsid w:val="0C4B4FBA"/>
    <w:rsid w:val="0C4D0F76"/>
    <w:rsid w:val="0C4D7699"/>
    <w:rsid w:val="0C4D7EA5"/>
    <w:rsid w:val="0C4E95ED"/>
    <w:rsid w:val="0C4EAF8D"/>
    <w:rsid w:val="0C50C1EC"/>
    <w:rsid w:val="0C51BBB2"/>
    <w:rsid w:val="0C51E535"/>
    <w:rsid w:val="0C52F562"/>
    <w:rsid w:val="0C547475"/>
    <w:rsid w:val="0C55509A"/>
    <w:rsid w:val="0C5550D6"/>
    <w:rsid w:val="0C555228"/>
    <w:rsid w:val="0C574709"/>
    <w:rsid w:val="0C5786FA"/>
    <w:rsid w:val="0C587D70"/>
    <w:rsid w:val="0C59E12B"/>
    <w:rsid w:val="0C5AEC75"/>
    <w:rsid w:val="0C5B1A7F"/>
    <w:rsid w:val="0C5B6BEE"/>
    <w:rsid w:val="0C5B80EE"/>
    <w:rsid w:val="0C5BE696"/>
    <w:rsid w:val="0C5C00D5"/>
    <w:rsid w:val="0C5C2BC2"/>
    <w:rsid w:val="0C5C507E"/>
    <w:rsid w:val="0C5C66B0"/>
    <w:rsid w:val="0C5DDBA7"/>
    <w:rsid w:val="0C5E7FA2"/>
    <w:rsid w:val="0C5E81D4"/>
    <w:rsid w:val="0C5FFC4B"/>
    <w:rsid w:val="0C603D2C"/>
    <w:rsid w:val="0C603E80"/>
    <w:rsid w:val="0C609E8C"/>
    <w:rsid w:val="0C60ED95"/>
    <w:rsid w:val="0C61B208"/>
    <w:rsid w:val="0C61B6ED"/>
    <w:rsid w:val="0C62BF81"/>
    <w:rsid w:val="0C6368D3"/>
    <w:rsid w:val="0C64564E"/>
    <w:rsid w:val="0C64C26E"/>
    <w:rsid w:val="0C655539"/>
    <w:rsid w:val="0C6566B2"/>
    <w:rsid w:val="0C663594"/>
    <w:rsid w:val="0C6677C1"/>
    <w:rsid w:val="0C675768"/>
    <w:rsid w:val="0C678FAE"/>
    <w:rsid w:val="0C67D8FE"/>
    <w:rsid w:val="0C67DE61"/>
    <w:rsid w:val="0C687B0E"/>
    <w:rsid w:val="0C68AD11"/>
    <w:rsid w:val="0C68CDDB"/>
    <w:rsid w:val="0C6965BF"/>
    <w:rsid w:val="0C6A6489"/>
    <w:rsid w:val="0C6B74B2"/>
    <w:rsid w:val="0C6B80F2"/>
    <w:rsid w:val="0C6B823A"/>
    <w:rsid w:val="0C6BC725"/>
    <w:rsid w:val="0C6CF92E"/>
    <w:rsid w:val="0C6D308C"/>
    <w:rsid w:val="0C6DAE02"/>
    <w:rsid w:val="0C6DFFF9"/>
    <w:rsid w:val="0C6F45F2"/>
    <w:rsid w:val="0C6FDAC5"/>
    <w:rsid w:val="0C6FECB0"/>
    <w:rsid w:val="0C6FF2CD"/>
    <w:rsid w:val="0C713B8C"/>
    <w:rsid w:val="0C7349FE"/>
    <w:rsid w:val="0C758485"/>
    <w:rsid w:val="0C777049"/>
    <w:rsid w:val="0C779798"/>
    <w:rsid w:val="0C78A94D"/>
    <w:rsid w:val="0C792D60"/>
    <w:rsid w:val="0C7A026A"/>
    <w:rsid w:val="0C7AA25F"/>
    <w:rsid w:val="0C7B2EEA"/>
    <w:rsid w:val="0C7CB20A"/>
    <w:rsid w:val="0C7E1C48"/>
    <w:rsid w:val="0C7F76C2"/>
    <w:rsid w:val="0C7FF987"/>
    <w:rsid w:val="0C8069E3"/>
    <w:rsid w:val="0C80C112"/>
    <w:rsid w:val="0C8215CC"/>
    <w:rsid w:val="0C829B36"/>
    <w:rsid w:val="0C82E5AB"/>
    <w:rsid w:val="0C833F96"/>
    <w:rsid w:val="0C84012A"/>
    <w:rsid w:val="0C85C501"/>
    <w:rsid w:val="0C86CF3F"/>
    <w:rsid w:val="0C87B3E7"/>
    <w:rsid w:val="0C87C93D"/>
    <w:rsid w:val="0C883F3E"/>
    <w:rsid w:val="0C891997"/>
    <w:rsid w:val="0C8A7599"/>
    <w:rsid w:val="0C8AC91D"/>
    <w:rsid w:val="0C8B43E4"/>
    <w:rsid w:val="0C8C2C50"/>
    <w:rsid w:val="0C8D800C"/>
    <w:rsid w:val="0C8E4ECE"/>
    <w:rsid w:val="0C8FE753"/>
    <w:rsid w:val="0C900654"/>
    <w:rsid w:val="0C903434"/>
    <w:rsid w:val="0C91084A"/>
    <w:rsid w:val="0C91431C"/>
    <w:rsid w:val="0C915E4F"/>
    <w:rsid w:val="0C91F604"/>
    <w:rsid w:val="0C92B7C8"/>
    <w:rsid w:val="0C944002"/>
    <w:rsid w:val="0C94EFCD"/>
    <w:rsid w:val="0C956C78"/>
    <w:rsid w:val="0C96C52E"/>
    <w:rsid w:val="0C96EDCF"/>
    <w:rsid w:val="0C9705EA"/>
    <w:rsid w:val="0C972E85"/>
    <w:rsid w:val="0C973DA2"/>
    <w:rsid w:val="0C97B240"/>
    <w:rsid w:val="0C981D67"/>
    <w:rsid w:val="0C9867D0"/>
    <w:rsid w:val="0C98D0F5"/>
    <w:rsid w:val="0C991450"/>
    <w:rsid w:val="0C99480A"/>
    <w:rsid w:val="0C99C099"/>
    <w:rsid w:val="0C99E5AF"/>
    <w:rsid w:val="0C9B15B0"/>
    <w:rsid w:val="0C9B17E5"/>
    <w:rsid w:val="0C9B2E64"/>
    <w:rsid w:val="0C9BF2C0"/>
    <w:rsid w:val="0C9C4157"/>
    <w:rsid w:val="0C9E2C8C"/>
    <w:rsid w:val="0C9E5C47"/>
    <w:rsid w:val="0C9EA0DC"/>
    <w:rsid w:val="0C9F3BB7"/>
    <w:rsid w:val="0C9FBB6C"/>
    <w:rsid w:val="0CA07F63"/>
    <w:rsid w:val="0CA0C48A"/>
    <w:rsid w:val="0CA10827"/>
    <w:rsid w:val="0CA1B17B"/>
    <w:rsid w:val="0CA1C5D1"/>
    <w:rsid w:val="0CA20687"/>
    <w:rsid w:val="0CA352D4"/>
    <w:rsid w:val="0CA53F0F"/>
    <w:rsid w:val="0CA73E8E"/>
    <w:rsid w:val="0CA7B4F0"/>
    <w:rsid w:val="0CA82337"/>
    <w:rsid w:val="0CA8D584"/>
    <w:rsid w:val="0CAA4D38"/>
    <w:rsid w:val="0CAD53D0"/>
    <w:rsid w:val="0CAEA098"/>
    <w:rsid w:val="0CAF1FDA"/>
    <w:rsid w:val="0CAF9934"/>
    <w:rsid w:val="0CB03F8C"/>
    <w:rsid w:val="0CB0802D"/>
    <w:rsid w:val="0CB0DAB3"/>
    <w:rsid w:val="0CB111B3"/>
    <w:rsid w:val="0CB13273"/>
    <w:rsid w:val="0CB414DB"/>
    <w:rsid w:val="0CB43E0D"/>
    <w:rsid w:val="0CB533DD"/>
    <w:rsid w:val="0CB54622"/>
    <w:rsid w:val="0CB5CCCC"/>
    <w:rsid w:val="0CB99D5F"/>
    <w:rsid w:val="0CB9A157"/>
    <w:rsid w:val="0CB9B3A4"/>
    <w:rsid w:val="0CBA50B9"/>
    <w:rsid w:val="0CBB550E"/>
    <w:rsid w:val="0CBCA139"/>
    <w:rsid w:val="0CBCA23D"/>
    <w:rsid w:val="0CBCB4BE"/>
    <w:rsid w:val="0CBD45BB"/>
    <w:rsid w:val="0CBEB724"/>
    <w:rsid w:val="0CBEE874"/>
    <w:rsid w:val="0CBF3255"/>
    <w:rsid w:val="0CBF8DBA"/>
    <w:rsid w:val="0CC0CF5E"/>
    <w:rsid w:val="0CC0D68C"/>
    <w:rsid w:val="0CC1648C"/>
    <w:rsid w:val="0CC3243F"/>
    <w:rsid w:val="0CC3C5A4"/>
    <w:rsid w:val="0CC3D41E"/>
    <w:rsid w:val="0CC3F9FA"/>
    <w:rsid w:val="0CC53B67"/>
    <w:rsid w:val="0CC63DCC"/>
    <w:rsid w:val="0CC73723"/>
    <w:rsid w:val="0CC7504A"/>
    <w:rsid w:val="0CC75E65"/>
    <w:rsid w:val="0CC77F49"/>
    <w:rsid w:val="0CC7C37A"/>
    <w:rsid w:val="0CCF3CAB"/>
    <w:rsid w:val="0CCF674C"/>
    <w:rsid w:val="0CCFA37E"/>
    <w:rsid w:val="0CD0628E"/>
    <w:rsid w:val="0CD0883A"/>
    <w:rsid w:val="0CD0A113"/>
    <w:rsid w:val="0CD11129"/>
    <w:rsid w:val="0CD1715A"/>
    <w:rsid w:val="0CD1F652"/>
    <w:rsid w:val="0CD22587"/>
    <w:rsid w:val="0CD320B2"/>
    <w:rsid w:val="0CD35303"/>
    <w:rsid w:val="0CD3C209"/>
    <w:rsid w:val="0CD4675D"/>
    <w:rsid w:val="0CD5B1B1"/>
    <w:rsid w:val="0CD70FF3"/>
    <w:rsid w:val="0CD720CB"/>
    <w:rsid w:val="0CD7252B"/>
    <w:rsid w:val="0CD725C5"/>
    <w:rsid w:val="0CD8B68E"/>
    <w:rsid w:val="0CD8DF93"/>
    <w:rsid w:val="0CD9198F"/>
    <w:rsid w:val="0CD92BEC"/>
    <w:rsid w:val="0CDA1781"/>
    <w:rsid w:val="0CDA17DF"/>
    <w:rsid w:val="0CDA61DE"/>
    <w:rsid w:val="0CDAEE99"/>
    <w:rsid w:val="0CDBB300"/>
    <w:rsid w:val="0CDD4372"/>
    <w:rsid w:val="0CDDD8B1"/>
    <w:rsid w:val="0CDEC8DA"/>
    <w:rsid w:val="0CE096FB"/>
    <w:rsid w:val="0CE109B7"/>
    <w:rsid w:val="0CE11CF5"/>
    <w:rsid w:val="0CE241B3"/>
    <w:rsid w:val="0CE34252"/>
    <w:rsid w:val="0CE392D8"/>
    <w:rsid w:val="0CE39C41"/>
    <w:rsid w:val="0CE59DF3"/>
    <w:rsid w:val="0CE5EEA0"/>
    <w:rsid w:val="0CE5FE5C"/>
    <w:rsid w:val="0CE67543"/>
    <w:rsid w:val="0CE8D999"/>
    <w:rsid w:val="0CE90EE9"/>
    <w:rsid w:val="0CEAEE24"/>
    <w:rsid w:val="0CECB64D"/>
    <w:rsid w:val="0CED113E"/>
    <w:rsid w:val="0CED5B30"/>
    <w:rsid w:val="0CEF620C"/>
    <w:rsid w:val="0CF02476"/>
    <w:rsid w:val="0CF24C83"/>
    <w:rsid w:val="0CF3BD41"/>
    <w:rsid w:val="0CF50E58"/>
    <w:rsid w:val="0CF84B9B"/>
    <w:rsid w:val="0CF95E7F"/>
    <w:rsid w:val="0CFAAA71"/>
    <w:rsid w:val="0CFB578F"/>
    <w:rsid w:val="0CFBB4BA"/>
    <w:rsid w:val="0CFC0525"/>
    <w:rsid w:val="0CFD46C3"/>
    <w:rsid w:val="0CFD48B1"/>
    <w:rsid w:val="0CFF308A"/>
    <w:rsid w:val="0CFF641B"/>
    <w:rsid w:val="0D006D84"/>
    <w:rsid w:val="0D009BC7"/>
    <w:rsid w:val="0D00B680"/>
    <w:rsid w:val="0D01023D"/>
    <w:rsid w:val="0D03261E"/>
    <w:rsid w:val="0D037B1B"/>
    <w:rsid w:val="0D042336"/>
    <w:rsid w:val="0D0459F8"/>
    <w:rsid w:val="0D045D56"/>
    <w:rsid w:val="0D045E96"/>
    <w:rsid w:val="0D05EBFC"/>
    <w:rsid w:val="0D0632C3"/>
    <w:rsid w:val="0D06540F"/>
    <w:rsid w:val="0D0712AD"/>
    <w:rsid w:val="0D080E64"/>
    <w:rsid w:val="0D088294"/>
    <w:rsid w:val="0D0931A0"/>
    <w:rsid w:val="0D09BFD2"/>
    <w:rsid w:val="0D09E669"/>
    <w:rsid w:val="0D0A49F8"/>
    <w:rsid w:val="0D0A9EE4"/>
    <w:rsid w:val="0D0AE39A"/>
    <w:rsid w:val="0D0B65ED"/>
    <w:rsid w:val="0D0C2238"/>
    <w:rsid w:val="0D0CB369"/>
    <w:rsid w:val="0D0D3A67"/>
    <w:rsid w:val="0D0E7214"/>
    <w:rsid w:val="0D0EF986"/>
    <w:rsid w:val="0D0F799F"/>
    <w:rsid w:val="0D0F8614"/>
    <w:rsid w:val="0D0FBB9B"/>
    <w:rsid w:val="0D1025F1"/>
    <w:rsid w:val="0D10F4F8"/>
    <w:rsid w:val="0D1221B1"/>
    <w:rsid w:val="0D13742F"/>
    <w:rsid w:val="0D13BD7D"/>
    <w:rsid w:val="0D143C6C"/>
    <w:rsid w:val="0D145D8D"/>
    <w:rsid w:val="0D1554F8"/>
    <w:rsid w:val="0D158D2B"/>
    <w:rsid w:val="0D159571"/>
    <w:rsid w:val="0D16347F"/>
    <w:rsid w:val="0D1682CF"/>
    <w:rsid w:val="0D17A79A"/>
    <w:rsid w:val="0D1A2C72"/>
    <w:rsid w:val="0D1A4A0B"/>
    <w:rsid w:val="0D1B269F"/>
    <w:rsid w:val="0D1BD2A8"/>
    <w:rsid w:val="0D1C5CED"/>
    <w:rsid w:val="0D1CFB7B"/>
    <w:rsid w:val="0D1EB3B8"/>
    <w:rsid w:val="0D1FC2EF"/>
    <w:rsid w:val="0D2092E2"/>
    <w:rsid w:val="0D2212CA"/>
    <w:rsid w:val="0D224FEB"/>
    <w:rsid w:val="0D227418"/>
    <w:rsid w:val="0D23AF5E"/>
    <w:rsid w:val="0D247F07"/>
    <w:rsid w:val="0D24B194"/>
    <w:rsid w:val="0D25A577"/>
    <w:rsid w:val="0D25DC8A"/>
    <w:rsid w:val="0D2682EF"/>
    <w:rsid w:val="0D2829A3"/>
    <w:rsid w:val="0D2A7813"/>
    <w:rsid w:val="0D2AB2FE"/>
    <w:rsid w:val="0D2B68DB"/>
    <w:rsid w:val="0D2C1871"/>
    <w:rsid w:val="0D2C5D3C"/>
    <w:rsid w:val="0D2D5C70"/>
    <w:rsid w:val="0D2E8C9C"/>
    <w:rsid w:val="0D2FBB09"/>
    <w:rsid w:val="0D304AE1"/>
    <w:rsid w:val="0D30E913"/>
    <w:rsid w:val="0D321D1E"/>
    <w:rsid w:val="0D322BA4"/>
    <w:rsid w:val="0D328E38"/>
    <w:rsid w:val="0D32B2DA"/>
    <w:rsid w:val="0D338978"/>
    <w:rsid w:val="0D366AC9"/>
    <w:rsid w:val="0D372808"/>
    <w:rsid w:val="0D372BB4"/>
    <w:rsid w:val="0D3845FE"/>
    <w:rsid w:val="0D386D9F"/>
    <w:rsid w:val="0D3B3F91"/>
    <w:rsid w:val="0D3B479F"/>
    <w:rsid w:val="0D3B882D"/>
    <w:rsid w:val="0D3C8C80"/>
    <w:rsid w:val="0D3C9958"/>
    <w:rsid w:val="0D3D1030"/>
    <w:rsid w:val="0D3DBAA2"/>
    <w:rsid w:val="0D3E1DB1"/>
    <w:rsid w:val="0D40297C"/>
    <w:rsid w:val="0D40CA3F"/>
    <w:rsid w:val="0D40F22F"/>
    <w:rsid w:val="0D4116B1"/>
    <w:rsid w:val="0D415B53"/>
    <w:rsid w:val="0D42A59E"/>
    <w:rsid w:val="0D4385DE"/>
    <w:rsid w:val="0D447AA0"/>
    <w:rsid w:val="0D44BE15"/>
    <w:rsid w:val="0D44E2C4"/>
    <w:rsid w:val="0D453441"/>
    <w:rsid w:val="0D466FE6"/>
    <w:rsid w:val="0D46B087"/>
    <w:rsid w:val="0D4A216A"/>
    <w:rsid w:val="0D4A919C"/>
    <w:rsid w:val="0D4B61D8"/>
    <w:rsid w:val="0D4C30FB"/>
    <w:rsid w:val="0D4D63FA"/>
    <w:rsid w:val="0D4E9890"/>
    <w:rsid w:val="0D4EF4F0"/>
    <w:rsid w:val="0D4F43A1"/>
    <w:rsid w:val="0D4F43C8"/>
    <w:rsid w:val="0D4FB5C1"/>
    <w:rsid w:val="0D514204"/>
    <w:rsid w:val="0D52766C"/>
    <w:rsid w:val="0D531BDC"/>
    <w:rsid w:val="0D535DC2"/>
    <w:rsid w:val="0D545752"/>
    <w:rsid w:val="0D546153"/>
    <w:rsid w:val="0D54AA1A"/>
    <w:rsid w:val="0D555172"/>
    <w:rsid w:val="0D560152"/>
    <w:rsid w:val="0D589412"/>
    <w:rsid w:val="0D594E14"/>
    <w:rsid w:val="0D5951D9"/>
    <w:rsid w:val="0D5C8444"/>
    <w:rsid w:val="0D5D2D1B"/>
    <w:rsid w:val="0D5D3147"/>
    <w:rsid w:val="0D5D83FD"/>
    <w:rsid w:val="0D5DE289"/>
    <w:rsid w:val="0D5E43A0"/>
    <w:rsid w:val="0D5E704F"/>
    <w:rsid w:val="0D5F057F"/>
    <w:rsid w:val="0D5F1A54"/>
    <w:rsid w:val="0D5FC23B"/>
    <w:rsid w:val="0D60EDF7"/>
    <w:rsid w:val="0D6201D4"/>
    <w:rsid w:val="0D63382E"/>
    <w:rsid w:val="0D637104"/>
    <w:rsid w:val="0D63B5C0"/>
    <w:rsid w:val="0D640FCF"/>
    <w:rsid w:val="0D64506E"/>
    <w:rsid w:val="0D64A093"/>
    <w:rsid w:val="0D655A80"/>
    <w:rsid w:val="0D6583DC"/>
    <w:rsid w:val="0D65C4E1"/>
    <w:rsid w:val="0D6614F6"/>
    <w:rsid w:val="0D661B3B"/>
    <w:rsid w:val="0D66DE33"/>
    <w:rsid w:val="0D691510"/>
    <w:rsid w:val="0D694C6A"/>
    <w:rsid w:val="0D698D64"/>
    <w:rsid w:val="0D6A2419"/>
    <w:rsid w:val="0D6A8A7B"/>
    <w:rsid w:val="0D6AB474"/>
    <w:rsid w:val="0D6AD04B"/>
    <w:rsid w:val="0D6AD3A7"/>
    <w:rsid w:val="0D6B6DED"/>
    <w:rsid w:val="0D6D38E4"/>
    <w:rsid w:val="0D6D9817"/>
    <w:rsid w:val="0D6E1607"/>
    <w:rsid w:val="0D6E6362"/>
    <w:rsid w:val="0D6ED0E3"/>
    <w:rsid w:val="0D6ED43D"/>
    <w:rsid w:val="0D6F46C2"/>
    <w:rsid w:val="0D6F7438"/>
    <w:rsid w:val="0D6FF683"/>
    <w:rsid w:val="0D70B250"/>
    <w:rsid w:val="0D71B7B7"/>
    <w:rsid w:val="0D71C814"/>
    <w:rsid w:val="0D729768"/>
    <w:rsid w:val="0D7354AD"/>
    <w:rsid w:val="0D737FC8"/>
    <w:rsid w:val="0D742FF3"/>
    <w:rsid w:val="0D7481F5"/>
    <w:rsid w:val="0D7623B1"/>
    <w:rsid w:val="0D7656B2"/>
    <w:rsid w:val="0D76F5AF"/>
    <w:rsid w:val="0D7774BA"/>
    <w:rsid w:val="0D7831B4"/>
    <w:rsid w:val="0D783608"/>
    <w:rsid w:val="0D7A3533"/>
    <w:rsid w:val="0D7B09EA"/>
    <w:rsid w:val="0D7C558C"/>
    <w:rsid w:val="0D813483"/>
    <w:rsid w:val="0D831DC6"/>
    <w:rsid w:val="0D867132"/>
    <w:rsid w:val="0D87CAB4"/>
    <w:rsid w:val="0D88A5F6"/>
    <w:rsid w:val="0D88F7EA"/>
    <w:rsid w:val="0D89CEC0"/>
    <w:rsid w:val="0D8A6CF8"/>
    <w:rsid w:val="0D8AA51E"/>
    <w:rsid w:val="0D8AE014"/>
    <w:rsid w:val="0D8C4A9C"/>
    <w:rsid w:val="0D8CABEF"/>
    <w:rsid w:val="0D8CF7E7"/>
    <w:rsid w:val="0D8D6C8A"/>
    <w:rsid w:val="0D8E0AA1"/>
    <w:rsid w:val="0D8E1522"/>
    <w:rsid w:val="0D8E4CE5"/>
    <w:rsid w:val="0D8E8D3E"/>
    <w:rsid w:val="0D8E9131"/>
    <w:rsid w:val="0D8F5C4E"/>
    <w:rsid w:val="0D8F692E"/>
    <w:rsid w:val="0D8F9D17"/>
    <w:rsid w:val="0D9026ED"/>
    <w:rsid w:val="0D910669"/>
    <w:rsid w:val="0D91A5D1"/>
    <w:rsid w:val="0D92BAAC"/>
    <w:rsid w:val="0D95CA5B"/>
    <w:rsid w:val="0D963B4B"/>
    <w:rsid w:val="0D993C66"/>
    <w:rsid w:val="0D9996D4"/>
    <w:rsid w:val="0D9A350F"/>
    <w:rsid w:val="0D9AB103"/>
    <w:rsid w:val="0D9C2E24"/>
    <w:rsid w:val="0D9C6D69"/>
    <w:rsid w:val="0D9CE836"/>
    <w:rsid w:val="0D9D0C4B"/>
    <w:rsid w:val="0D9D9ED2"/>
    <w:rsid w:val="0D9E7BC6"/>
    <w:rsid w:val="0D9FBB0A"/>
    <w:rsid w:val="0DA061F3"/>
    <w:rsid w:val="0DA09667"/>
    <w:rsid w:val="0DA0C2AC"/>
    <w:rsid w:val="0DA10080"/>
    <w:rsid w:val="0DA12875"/>
    <w:rsid w:val="0DA138F6"/>
    <w:rsid w:val="0DA15C7F"/>
    <w:rsid w:val="0DA19811"/>
    <w:rsid w:val="0DA3A929"/>
    <w:rsid w:val="0DA45293"/>
    <w:rsid w:val="0DA540F6"/>
    <w:rsid w:val="0DA62E67"/>
    <w:rsid w:val="0DA71403"/>
    <w:rsid w:val="0DA81E00"/>
    <w:rsid w:val="0DA8FCAF"/>
    <w:rsid w:val="0DA98E2F"/>
    <w:rsid w:val="0DAA2E71"/>
    <w:rsid w:val="0DAA830D"/>
    <w:rsid w:val="0DAAF8F6"/>
    <w:rsid w:val="0DABD9BA"/>
    <w:rsid w:val="0DABE2A6"/>
    <w:rsid w:val="0DAD1469"/>
    <w:rsid w:val="0DADD78D"/>
    <w:rsid w:val="0DB0866D"/>
    <w:rsid w:val="0DB0D35B"/>
    <w:rsid w:val="0DB2410E"/>
    <w:rsid w:val="0DB56AB3"/>
    <w:rsid w:val="0DB6B1AD"/>
    <w:rsid w:val="0DB744A5"/>
    <w:rsid w:val="0DBBD7D9"/>
    <w:rsid w:val="0DBC3549"/>
    <w:rsid w:val="0DBD2EB1"/>
    <w:rsid w:val="0DBD8BF8"/>
    <w:rsid w:val="0DBDE2D7"/>
    <w:rsid w:val="0DBDFEA6"/>
    <w:rsid w:val="0DBEBD63"/>
    <w:rsid w:val="0DBF79F6"/>
    <w:rsid w:val="0DBF7FCF"/>
    <w:rsid w:val="0DBFE970"/>
    <w:rsid w:val="0DC05810"/>
    <w:rsid w:val="0DC0AE2F"/>
    <w:rsid w:val="0DC0C628"/>
    <w:rsid w:val="0DC16F97"/>
    <w:rsid w:val="0DC18648"/>
    <w:rsid w:val="0DC21CD1"/>
    <w:rsid w:val="0DC4278D"/>
    <w:rsid w:val="0DC487B4"/>
    <w:rsid w:val="0DC51891"/>
    <w:rsid w:val="0DC59A8F"/>
    <w:rsid w:val="0DC5AD2C"/>
    <w:rsid w:val="0DC5C94D"/>
    <w:rsid w:val="0DC67956"/>
    <w:rsid w:val="0DC754E9"/>
    <w:rsid w:val="0DC7A150"/>
    <w:rsid w:val="0DC7CA6C"/>
    <w:rsid w:val="0DC84468"/>
    <w:rsid w:val="0DC86AA7"/>
    <w:rsid w:val="0DC86C36"/>
    <w:rsid w:val="0DC8ED0B"/>
    <w:rsid w:val="0DC8F9AC"/>
    <w:rsid w:val="0DC9654C"/>
    <w:rsid w:val="0DC977EB"/>
    <w:rsid w:val="0DC98689"/>
    <w:rsid w:val="0DC9B370"/>
    <w:rsid w:val="0DC9DE94"/>
    <w:rsid w:val="0DCA01BA"/>
    <w:rsid w:val="0DCA2A31"/>
    <w:rsid w:val="0DCA73F2"/>
    <w:rsid w:val="0DCB24FA"/>
    <w:rsid w:val="0DCC036E"/>
    <w:rsid w:val="0DCC4419"/>
    <w:rsid w:val="0DCCB772"/>
    <w:rsid w:val="0DCE03F6"/>
    <w:rsid w:val="0DCE3594"/>
    <w:rsid w:val="0DCEB37A"/>
    <w:rsid w:val="0DCF030B"/>
    <w:rsid w:val="0DD023F5"/>
    <w:rsid w:val="0DD0FB70"/>
    <w:rsid w:val="0DD34179"/>
    <w:rsid w:val="0DD471E2"/>
    <w:rsid w:val="0DD4960C"/>
    <w:rsid w:val="0DD5084B"/>
    <w:rsid w:val="0DD508AE"/>
    <w:rsid w:val="0DD537BB"/>
    <w:rsid w:val="0DD59654"/>
    <w:rsid w:val="0DD6C281"/>
    <w:rsid w:val="0DD80CA3"/>
    <w:rsid w:val="0DDA32EE"/>
    <w:rsid w:val="0DDA8FDF"/>
    <w:rsid w:val="0DDA97F1"/>
    <w:rsid w:val="0DDB29F3"/>
    <w:rsid w:val="0DDB6E1E"/>
    <w:rsid w:val="0DDC73A5"/>
    <w:rsid w:val="0DDC74A7"/>
    <w:rsid w:val="0DE04F14"/>
    <w:rsid w:val="0DE08B73"/>
    <w:rsid w:val="0DE2211D"/>
    <w:rsid w:val="0DE22472"/>
    <w:rsid w:val="0DE4D8BA"/>
    <w:rsid w:val="0DE55AEB"/>
    <w:rsid w:val="0DE704AE"/>
    <w:rsid w:val="0DE74253"/>
    <w:rsid w:val="0DE7D047"/>
    <w:rsid w:val="0DE88323"/>
    <w:rsid w:val="0DE9E03C"/>
    <w:rsid w:val="0DE9EED8"/>
    <w:rsid w:val="0DEB051D"/>
    <w:rsid w:val="0DEB0EAE"/>
    <w:rsid w:val="0DEB6C87"/>
    <w:rsid w:val="0DEBB065"/>
    <w:rsid w:val="0DEC7AF0"/>
    <w:rsid w:val="0DEDB18D"/>
    <w:rsid w:val="0DEEDD20"/>
    <w:rsid w:val="0DEEE030"/>
    <w:rsid w:val="0DEF0469"/>
    <w:rsid w:val="0DEF6389"/>
    <w:rsid w:val="0DEF8578"/>
    <w:rsid w:val="0DF131B7"/>
    <w:rsid w:val="0DF1394F"/>
    <w:rsid w:val="0DF24299"/>
    <w:rsid w:val="0DF31F4B"/>
    <w:rsid w:val="0DF3ACAB"/>
    <w:rsid w:val="0DF3DF93"/>
    <w:rsid w:val="0DF509F9"/>
    <w:rsid w:val="0DF5B818"/>
    <w:rsid w:val="0DF6B6EF"/>
    <w:rsid w:val="0DF6E674"/>
    <w:rsid w:val="0DF71E11"/>
    <w:rsid w:val="0DF765B8"/>
    <w:rsid w:val="0DF77F28"/>
    <w:rsid w:val="0DF95BCB"/>
    <w:rsid w:val="0DF98F42"/>
    <w:rsid w:val="0DF9A0D9"/>
    <w:rsid w:val="0DF9CA6F"/>
    <w:rsid w:val="0DF9F848"/>
    <w:rsid w:val="0DFBE42F"/>
    <w:rsid w:val="0DFC0C17"/>
    <w:rsid w:val="0DFC1E66"/>
    <w:rsid w:val="0DFCA470"/>
    <w:rsid w:val="0DFCAA24"/>
    <w:rsid w:val="0DFDE96E"/>
    <w:rsid w:val="0DFE1891"/>
    <w:rsid w:val="0DFE1D8B"/>
    <w:rsid w:val="0DFEA6AE"/>
    <w:rsid w:val="0DFEEA70"/>
    <w:rsid w:val="0DFF3934"/>
    <w:rsid w:val="0DFFD341"/>
    <w:rsid w:val="0DFFFAAC"/>
    <w:rsid w:val="0E003553"/>
    <w:rsid w:val="0E01192E"/>
    <w:rsid w:val="0E0150E9"/>
    <w:rsid w:val="0E01D17B"/>
    <w:rsid w:val="0E036EC4"/>
    <w:rsid w:val="0E03FA31"/>
    <w:rsid w:val="0E04CAF3"/>
    <w:rsid w:val="0E063186"/>
    <w:rsid w:val="0E065360"/>
    <w:rsid w:val="0E07520E"/>
    <w:rsid w:val="0E080706"/>
    <w:rsid w:val="0E092168"/>
    <w:rsid w:val="0E0921DA"/>
    <w:rsid w:val="0E095797"/>
    <w:rsid w:val="0E0A4350"/>
    <w:rsid w:val="0E0ABB05"/>
    <w:rsid w:val="0E0AC96D"/>
    <w:rsid w:val="0E0E8E3D"/>
    <w:rsid w:val="0E0F2223"/>
    <w:rsid w:val="0E10CA97"/>
    <w:rsid w:val="0E1142C6"/>
    <w:rsid w:val="0E118374"/>
    <w:rsid w:val="0E11FDC8"/>
    <w:rsid w:val="0E127F1C"/>
    <w:rsid w:val="0E129758"/>
    <w:rsid w:val="0E142219"/>
    <w:rsid w:val="0E146BAA"/>
    <w:rsid w:val="0E1548AF"/>
    <w:rsid w:val="0E156F97"/>
    <w:rsid w:val="0E161D49"/>
    <w:rsid w:val="0E16D419"/>
    <w:rsid w:val="0E17087B"/>
    <w:rsid w:val="0E192E87"/>
    <w:rsid w:val="0E19495D"/>
    <w:rsid w:val="0E19A820"/>
    <w:rsid w:val="0E19B886"/>
    <w:rsid w:val="0E1AEA78"/>
    <w:rsid w:val="0E1BB32D"/>
    <w:rsid w:val="0E1EA5C5"/>
    <w:rsid w:val="0E1F9588"/>
    <w:rsid w:val="0E1FA99B"/>
    <w:rsid w:val="0E1FDAAA"/>
    <w:rsid w:val="0E203558"/>
    <w:rsid w:val="0E206164"/>
    <w:rsid w:val="0E224BE2"/>
    <w:rsid w:val="0E230068"/>
    <w:rsid w:val="0E230AD6"/>
    <w:rsid w:val="0E241DAF"/>
    <w:rsid w:val="0E245F2B"/>
    <w:rsid w:val="0E266796"/>
    <w:rsid w:val="0E267DC6"/>
    <w:rsid w:val="0E280365"/>
    <w:rsid w:val="0E286990"/>
    <w:rsid w:val="0E28747E"/>
    <w:rsid w:val="0E29141A"/>
    <w:rsid w:val="0E293DE1"/>
    <w:rsid w:val="0E298292"/>
    <w:rsid w:val="0E29D22C"/>
    <w:rsid w:val="0E2A18F9"/>
    <w:rsid w:val="0E2AFA4F"/>
    <w:rsid w:val="0E2B47E4"/>
    <w:rsid w:val="0E2B6DE5"/>
    <w:rsid w:val="0E2BE4FA"/>
    <w:rsid w:val="0E2C1421"/>
    <w:rsid w:val="0E2CFDCA"/>
    <w:rsid w:val="0E2DE555"/>
    <w:rsid w:val="0E311C16"/>
    <w:rsid w:val="0E31B721"/>
    <w:rsid w:val="0E323236"/>
    <w:rsid w:val="0E32852E"/>
    <w:rsid w:val="0E332150"/>
    <w:rsid w:val="0E33D6A7"/>
    <w:rsid w:val="0E34023A"/>
    <w:rsid w:val="0E35E5C5"/>
    <w:rsid w:val="0E37C4D7"/>
    <w:rsid w:val="0E37F3DA"/>
    <w:rsid w:val="0E38B10E"/>
    <w:rsid w:val="0E391875"/>
    <w:rsid w:val="0E39F555"/>
    <w:rsid w:val="0E3AA94B"/>
    <w:rsid w:val="0E3ADA8A"/>
    <w:rsid w:val="0E3B0922"/>
    <w:rsid w:val="0E3B388C"/>
    <w:rsid w:val="0E3BCB38"/>
    <w:rsid w:val="0E3BFF10"/>
    <w:rsid w:val="0E3C572F"/>
    <w:rsid w:val="0E3CEFD6"/>
    <w:rsid w:val="0E3DA7D2"/>
    <w:rsid w:val="0E3E80A6"/>
    <w:rsid w:val="0E405CBD"/>
    <w:rsid w:val="0E41BBC4"/>
    <w:rsid w:val="0E41D6B0"/>
    <w:rsid w:val="0E432D2B"/>
    <w:rsid w:val="0E4851D6"/>
    <w:rsid w:val="0E48FECC"/>
    <w:rsid w:val="0E4BEF6A"/>
    <w:rsid w:val="0E4D6806"/>
    <w:rsid w:val="0E4DA5D8"/>
    <w:rsid w:val="0E4DCA7F"/>
    <w:rsid w:val="0E4EA5F1"/>
    <w:rsid w:val="0E4F9184"/>
    <w:rsid w:val="0E50EB7E"/>
    <w:rsid w:val="0E50F138"/>
    <w:rsid w:val="0E5140F7"/>
    <w:rsid w:val="0E51A88C"/>
    <w:rsid w:val="0E522BC3"/>
    <w:rsid w:val="0E530932"/>
    <w:rsid w:val="0E531AAC"/>
    <w:rsid w:val="0E5322FF"/>
    <w:rsid w:val="0E535168"/>
    <w:rsid w:val="0E547FDD"/>
    <w:rsid w:val="0E5521D7"/>
    <w:rsid w:val="0E5578FE"/>
    <w:rsid w:val="0E568FC2"/>
    <w:rsid w:val="0E56A14D"/>
    <w:rsid w:val="0E575F7A"/>
    <w:rsid w:val="0E57EC3A"/>
    <w:rsid w:val="0E57FB71"/>
    <w:rsid w:val="0E580455"/>
    <w:rsid w:val="0E58527C"/>
    <w:rsid w:val="0E58BA11"/>
    <w:rsid w:val="0E5A7CB0"/>
    <w:rsid w:val="0E5B1E66"/>
    <w:rsid w:val="0E5B581C"/>
    <w:rsid w:val="0E5BDC77"/>
    <w:rsid w:val="0E5C4CEC"/>
    <w:rsid w:val="0E5F2427"/>
    <w:rsid w:val="0E614281"/>
    <w:rsid w:val="0E617148"/>
    <w:rsid w:val="0E6361D3"/>
    <w:rsid w:val="0E636AA3"/>
    <w:rsid w:val="0E63C4F9"/>
    <w:rsid w:val="0E652813"/>
    <w:rsid w:val="0E65E773"/>
    <w:rsid w:val="0E6656D8"/>
    <w:rsid w:val="0E66CB06"/>
    <w:rsid w:val="0E672251"/>
    <w:rsid w:val="0E674936"/>
    <w:rsid w:val="0E6776FF"/>
    <w:rsid w:val="0E67D04B"/>
    <w:rsid w:val="0E681690"/>
    <w:rsid w:val="0E685498"/>
    <w:rsid w:val="0E6A51D8"/>
    <w:rsid w:val="0E6B0078"/>
    <w:rsid w:val="0E6C39F0"/>
    <w:rsid w:val="0E6C589B"/>
    <w:rsid w:val="0E6C7FC8"/>
    <w:rsid w:val="0E6D9095"/>
    <w:rsid w:val="0E6FF61F"/>
    <w:rsid w:val="0E710574"/>
    <w:rsid w:val="0E712B85"/>
    <w:rsid w:val="0E71EF64"/>
    <w:rsid w:val="0E72E9A1"/>
    <w:rsid w:val="0E73E8BB"/>
    <w:rsid w:val="0E756029"/>
    <w:rsid w:val="0E7579D5"/>
    <w:rsid w:val="0E773FED"/>
    <w:rsid w:val="0E7A7929"/>
    <w:rsid w:val="0E7AB6C1"/>
    <w:rsid w:val="0E7AD360"/>
    <w:rsid w:val="0E7B144B"/>
    <w:rsid w:val="0E7B9625"/>
    <w:rsid w:val="0E7D0FE7"/>
    <w:rsid w:val="0E7D4972"/>
    <w:rsid w:val="0E7D81CE"/>
    <w:rsid w:val="0E7E9F17"/>
    <w:rsid w:val="0E7EBC30"/>
    <w:rsid w:val="0E8034F8"/>
    <w:rsid w:val="0E805A5C"/>
    <w:rsid w:val="0E809A42"/>
    <w:rsid w:val="0E809D5B"/>
    <w:rsid w:val="0E80F062"/>
    <w:rsid w:val="0E823E56"/>
    <w:rsid w:val="0E82F8EB"/>
    <w:rsid w:val="0E83C47C"/>
    <w:rsid w:val="0E84B525"/>
    <w:rsid w:val="0E84D72C"/>
    <w:rsid w:val="0E87008A"/>
    <w:rsid w:val="0E8816C5"/>
    <w:rsid w:val="0E88F627"/>
    <w:rsid w:val="0E89C54E"/>
    <w:rsid w:val="0E8A0480"/>
    <w:rsid w:val="0E8A3518"/>
    <w:rsid w:val="0E8A3F11"/>
    <w:rsid w:val="0E8B2D2B"/>
    <w:rsid w:val="0E8CB770"/>
    <w:rsid w:val="0E8CE0C3"/>
    <w:rsid w:val="0E8E23A6"/>
    <w:rsid w:val="0E8F67C7"/>
    <w:rsid w:val="0E90C092"/>
    <w:rsid w:val="0E926073"/>
    <w:rsid w:val="0E926CC8"/>
    <w:rsid w:val="0E94B9C6"/>
    <w:rsid w:val="0E94F853"/>
    <w:rsid w:val="0E95A6CB"/>
    <w:rsid w:val="0E95D7E2"/>
    <w:rsid w:val="0E968F5F"/>
    <w:rsid w:val="0E96E552"/>
    <w:rsid w:val="0E97F5A5"/>
    <w:rsid w:val="0E989F7C"/>
    <w:rsid w:val="0E9B55DA"/>
    <w:rsid w:val="0E9C5772"/>
    <w:rsid w:val="0E9DC077"/>
    <w:rsid w:val="0E9E3E8A"/>
    <w:rsid w:val="0E9E5247"/>
    <w:rsid w:val="0E9E7B71"/>
    <w:rsid w:val="0E9E811C"/>
    <w:rsid w:val="0E9EC691"/>
    <w:rsid w:val="0E9F9DD4"/>
    <w:rsid w:val="0EA02322"/>
    <w:rsid w:val="0EA1124B"/>
    <w:rsid w:val="0EA338FB"/>
    <w:rsid w:val="0EA3524F"/>
    <w:rsid w:val="0EA36919"/>
    <w:rsid w:val="0EA56089"/>
    <w:rsid w:val="0EA6C234"/>
    <w:rsid w:val="0EA6F035"/>
    <w:rsid w:val="0EA76F3F"/>
    <w:rsid w:val="0EA8982F"/>
    <w:rsid w:val="0EA8C144"/>
    <w:rsid w:val="0EA91FDD"/>
    <w:rsid w:val="0EA94BC2"/>
    <w:rsid w:val="0EA98841"/>
    <w:rsid w:val="0EAA10D4"/>
    <w:rsid w:val="0EAA4073"/>
    <w:rsid w:val="0EAA41E9"/>
    <w:rsid w:val="0EAA89DC"/>
    <w:rsid w:val="0EAAC9E7"/>
    <w:rsid w:val="0EAB91D1"/>
    <w:rsid w:val="0EACE0A8"/>
    <w:rsid w:val="0EAD0371"/>
    <w:rsid w:val="0EAD9B3D"/>
    <w:rsid w:val="0EAF590B"/>
    <w:rsid w:val="0EAFA437"/>
    <w:rsid w:val="0EB0394F"/>
    <w:rsid w:val="0EB14F8F"/>
    <w:rsid w:val="0EB15D8C"/>
    <w:rsid w:val="0EB21CA4"/>
    <w:rsid w:val="0EB284AD"/>
    <w:rsid w:val="0EB4B82D"/>
    <w:rsid w:val="0EB4DF45"/>
    <w:rsid w:val="0EB55EF6"/>
    <w:rsid w:val="0EB5797E"/>
    <w:rsid w:val="0EB60F0B"/>
    <w:rsid w:val="0EB64922"/>
    <w:rsid w:val="0EB64EBF"/>
    <w:rsid w:val="0EB71A51"/>
    <w:rsid w:val="0EB7CF09"/>
    <w:rsid w:val="0EB8B00E"/>
    <w:rsid w:val="0EBD5441"/>
    <w:rsid w:val="0EBE1B68"/>
    <w:rsid w:val="0EBF54C1"/>
    <w:rsid w:val="0EC08C35"/>
    <w:rsid w:val="0EC13059"/>
    <w:rsid w:val="0EC1542D"/>
    <w:rsid w:val="0EC41C51"/>
    <w:rsid w:val="0EC749F4"/>
    <w:rsid w:val="0EC7A5F9"/>
    <w:rsid w:val="0EC9E151"/>
    <w:rsid w:val="0ECAE421"/>
    <w:rsid w:val="0ECB4DE8"/>
    <w:rsid w:val="0ECB5F71"/>
    <w:rsid w:val="0ECBC38E"/>
    <w:rsid w:val="0ECC07E2"/>
    <w:rsid w:val="0ECC4AA0"/>
    <w:rsid w:val="0ECD3C17"/>
    <w:rsid w:val="0ECD751E"/>
    <w:rsid w:val="0ECDBE57"/>
    <w:rsid w:val="0ECE1DA8"/>
    <w:rsid w:val="0ECF5183"/>
    <w:rsid w:val="0ECFA48F"/>
    <w:rsid w:val="0ED040EF"/>
    <w:rsid w:val="0ED04D13"/>
    <w:rsid w:val="0ED212B6"/>
    <w:rsid w:val="0ED28F01"/>
    <w:rsid w:val="0ED2D2C0"/>
    <w:rsid w:val="0ED3C59A"/>
    <w:rsid w:val="0ED4BB1C"/>
    <w:rsid w:val="0ED4F6F3"/>
    <w:rsid w:val="0ED5F47A"/>
    <w:rsid w:val="0ED752E1"/>
    <w:rsid w:val="0ED85365"/>
    <w:rsid w:val="0ED865B2"/>
    <w:rsid w:val="0ED8797F"/>
    <w:rsid w:val="0ED8EDD9"/>
    <w:rsid w:val="0ED92153"/>
    <w:rsid w:val="0ED98623"/>
    <w:rsid w:val="0ED9C1D8"/>
    <w:rsid w:val="0EDAA870"/>
    <w:rsid w:val="0EDC6E31"/>
    <w:rsid w:val="0EDC7F7F"/>
    <w:rsid w:val="0EDCDA1E"/>
    <w:rsid w:val="0EDDF7E0"/>
    <w:rsid w:val="0EDE02E7"/>
    <w:rsid w:val="0EDE8B37"/>
    <w:rsid w:val="0EDEEEDB"/>
    <w:rsid w:val="0EDF1CA5"/>
    <w:rsid w:val="0EDF2AF2"/>
    <w:rsid w:val="0EDF8074"/>
    <w:rsid w:val="0EDFFD45"/>
    <w:rsid w:val="0EE078A9"/>
    <w:rsid w:val="0EE258C8"/>
    <w:rsid w:val="0EE3FEDD"/>
    <w:rsid w:val="0EE491EF"/>
    <w:rsid w:val="0EE4A04B"/>
    <w:rsid w:val="0EE5BAB2"/>
    <w:rsid w:val="0EE627A2"/>
    <w:rsid w:val="0EE63A49"/>
    <w:rsid w:val="0EE67F4C"/>
    <w:rsid w:val="0EE718EB"/>
    <w:rsid w:val="0EE85B9C"/>
    <w:rsid w:val="0EE8CA00"/>
    <w:rsid w:val="0EE8CB3F"/>
    <w:rsid w:val="0EE9C2A1"/>
    <w:rsid w:val="0EEB969B"/>
    <w:rsid w:val="0EEE4B4A"/>
    <w:rsid w:val="0EEE4B90"/>
    <w:rsid w:val="0EEE7E48"/>
    <w:rsid w:val="0EEED04A"/>
    <w:rsid w:val="0EF0F7AB"/>
    <w:rsid w:val="0EF11D2E"/>
    <w:rsid w:val="0EF2A67E"/>
    <w:rsid w:val="0EF3ED03"/>
    <w:rsid w:val="0EF4042C"/>
    <w:rsid w:val="0EF4A160"/>
    <w:rsid w:val="0EF4A300"/>
    <w:rsid w:val="0EF4A7B3"/>
    <w:rsid w:val="0EF4AC4C"/>
    <w:rsid w:val="0EF588A5"/>
    <w:rsid w:val="0EF67D99"/>
    <w:rsid w:val="0EF72E9A"/>
    <w:rsid w:val="0EF7A15C"/>
    <w:rsid w:val="0EF97563"/>
    <w:rsid w:val="0EFA6E37"/>
    <w:rsid w:val="0EFB1A61"/>
    <w:rsid w:val="0EFB6CD0"/>
    <w:rsid w:val="0EFC708F"/>
    <w:rsid w:val="0EFC73A9"/>
    <w:rsid w:val="0EFC9A6C"/>
    <w:rsid w:val="0EFCDD37"/>
    <w:rsid w:val="0EFD8BB0"/>
    <w:rsid w:val="0EFDCF69"/>
    <w:rsid w:val="0EFE9782"/>
    <w:rsid w:val="0EFFADC2"/>
    <w:rsid w:val="0EFFD433"/>
    <w:rsid w:val="0EFFE3A1"/>
    <w:rsid w:val="0F0043BE"/>
    <w:rsid w:val="0F0053AD"/>
    <w:rsid w:val="0F00E287"/>
    <w:rsid w:val="0F016FE2"/>
    <w:rsid w:val="0F01C911"/>
    <w:rsid w:val="0F0295B4"/>
    <w:rsid w:val="0F035F13"/>
    <w:rsid w:val="0F04477E"/>
    <w:rsid w:val="0F050624"/>
    <w:rsid w:val="0F052A5B"/>
    <w:rsid w:val="0F05A5B5"/>
    <w:rsid w:val="0F05B2F1"/>
    <w:rsid w:val="0F05E2CA"/>
    <w:rsid w:val="0F05E938"/>
    <w:rsid w:val="0F09B7E8"/>
    <w:rsid w:val="0F0BF29E"/>
    <w:rsid w:val="0F0C9DF1"/>
    <w:rsid w:val="0F0DFA05"/>
    <w:rsid w:val="0F0E0E24"/>
    <w:rsid w:val="0F0E3A09"/>
    <w:rsid w:val="0F10314D"/>
    <w:rsid w:val="0F1032FE"/>
    <w:rsid w:val="0F104D9A"/>
    <w:rsid w:val="0F10DE8C"/>
    <w:rsid w:val="0F1191FF"/>
    <w:rsid w:val="0F11A18B"/>
    <w:rsid w:val="0F12217E"/>
    <w:rsid w:val="0F12B2EA"/>
    <w:rsid w:val="0F12D544"/>
    <w:rsid w:val="0F14C8D5"/>
    <w:rsid w:val="0F14E1EF"/>
    <w:rsid w:val="0F151CB2"/>
    <w:rsid w:val="0F16019F"/>
    <w:rsid w:val="0F165ACF"/>
    <w:rsid w:val="0F166D05"/>
    <w:rsid w:val="0F173EA2"/>
    <w:rsid w:val="0F17CF62"/>
    <w:rsid w:val="0F197631"/>
    <w:rsid w:val="0F198F68"/>
    <w:rsid w:val="0F19D1AB"/>
    <w:rsid w:val="0F1A7C9A"/>
    <w:rsid w:val="0F1D77DD"/>
    <w:rsid w:val="0F1DBA9D"/>
    <w:rsid w:val="0F1FABF8"/>
    <w:rsid w:val="0F21108A"/>
    <w:rsid w:val="0F21C4F5"/>
    <w:rsid w:val="0F221686"/>
    <w:rsid w:val="0F23135E"/>
    <w:rsid w:val="0F23899E"/>
    <w:rsid w:val="0F238EB3"/>
    <w:rsid w:val="0F239A44"/>
    <w:rsid w:val="0F244CE3"/>
    <w:rsid w:val="0F24A6D5"/>
    <w:rsid w:val="0F26206B"/>
    <w:rsid w:val="0F28BBCF"/>
    <w:rsid w:val="0F294443"/>
    <w:rsid w:val="0F2AF34F"/>
    <w:rsid w:val="0F2B2CAF"/>
    <w:rsid w:val="0F2C1737"/>
    <w:rsid w:val="0F2D97C5"/>
    <w:rsid w:val="0F2DEF36"/>
    <w:rsid w:val="0F2E5B46"/>
    <w:rsid w:val="0F2EA297"/>
    <w:rsid w:val="0F2F01B1"/>
    <w:rsid w:val="0F2F16C3"/>
    <w:rsid w:val="0F2FA824"/>
    <w:rsid w:val="0F2FF89D"/>
    <w:rsid w:val="0F3143AD"/>
    <w:rsid w:val="0F31DA12"/>
    <w:rsid w:val="0F3206C5"/>
    <w:rsid w:val="0F32A380"/>
    <w:rsid w:val="0F32DE7A"/>
    <w:rsid w:val="0F339F79"/>
    <w:rsid w:val="0F33B531"/>
    <w:rsid w:val="0F348A1D"/>
    <w:rsid w:val="0F34F6CC"/>
    <w:rsid w:val="0F380D12"/>
    <w:rsid w:val="0F3841CB"/>
    <w:rsid w:val="0F39F2EA"/>
    <w:rsid w:val="0F3A7C54"/>
    <w:rsid w:val="0F3B98EB"/>
    <w:rsid w:val="0F3BCD22"/>
    <w:rsid w:val="0F3C1ADD"/>
    <w:rsid w:val="0F3C996F"/>
    <w:rsid w:val="0F3FBCD0"/>
    <w:rsid w:val="0F4144A0"/>
    <w:rsid w:val="0F41CABF"/>
    <w:rsid w:val="0F4439D6"/>
    <w:rsid w:val="0F4532C3"/>
    <w:rsid w:val="0F45A595"/>
    <w:rsid w:val="0F45C39C"/>
    <w:rsid w:val="0F46B21B"/>
    <w:rsid w:val="0F46C957"/>
    <w:rsid w:val="0F4967A5"/>
    <w:rsid w:val="0F4A684E"/>
    <w:rsid w:val="0F4C1FEF"/>
    <w:rsid w:val="0F4E081E"/>
    <w:rsid w:val="0F4EF095"/>
    <w:rsid w:val="0F4F9181"/>
    <w:rsid w:val="0F5016B9"/>
    <w:rsid w:val="0F512812"/>
    <w:rsid w:val="0F51D0EF"/>
    <w:rsid w:val="0F51E563"/>
    <w:rsid w:val="0F528D4C"/>
    <w:rsid w:val="0F52FD94"/>
    <w:rsid w:val="0F53D886"/>
    <w:rsid w:val="0F54E80D"/>
    <w:rsid w:val="0F55C930"/>
    <w:rsid w:val="0F5701F4"/>
    <w:rsid w:val="0F58BB1A"/>
    <w:rsid w:val="0F596A0A"/>
    <w:rsid w:val="0F5A6CFD"/>
    <w:rsid w:val="0F5AC4DB"/>
    <w:rsid w:val="0F5C49B8"/>
    <w:rsid w:val="0F5E714B"/>
    <w:rsid w:val="0F5F3B09"/>
    <w:rsid w:val="0F60B458"/>
    <w:rsid w:val="0F60E066"/>
    <w:rsid w:val="0F6109A1"/>
    <w:rsid w:val="0F6133B1"/>
    <w:rsid w:val="0F61ED76"/>
    <w:rsid w:val="0F622011"/>
    <w:rsid w:val="0F628172"/>
    <w:rsid w:val="0F629DA4"/>
    <w:rsid w:val="0F62BA46"/>
    <w:rsid w:val="0F63941F"/>
    <w:rsid w:val="0F64C6A3"/>
    <w:rsid w:val="0F64F825"/>
    <w:rsid w:val="0F669161"/>
    <w:rsid w:val="0F673326"/>
    <w:rsid w:val="0F679811"/>
    <w:rsid w:val="0F67BF36"/>
    <w:rsid w:val="0F6957AD"/>
    <w:rsid w:val="0F6AB7DF"/>
    <w:rsid w:val="0F6C0F06"/>
    <w:rsid w:val="0F6D3A00"/>
    <w:rsid w:val="0F6E4953"/>
    <w:rsid w:val="0F6E9AC9"/>
    <w:rsid w:val="0F6F66D3"/>
    <w:rsid w:val="0F7036B4"/>
    <w:rsid w:val="0F713DD9"/>
    <w:rsid w:val="0F71DA39"/>
    <w:rsid w:val="0F722585"/>
    <w:rsid w:val="0F727145"/>
    <w:rsid w:val="0F731DAA"/>
    <w:rsid w:val="0F73FDFA"/>
    <w:rsid w:val="0F754534"/>
    <w:rsid w:val="0F759ABB"/>
    <w:rsid w:val="0F77849A"/>
    <w:rsid w:val="0F79C615"/>
    <w:rsid w:val="0F7A9D89"/>
    <w:rsid w:val="0F7AC656"/>
    <w:rsid w:val="0F7B4792"/>
    <w:rsid w:val="0F7C1D23"/>
    <w:rsid w:val="0F7C36A5"/>
    <w:rsid w:val="0F7F34CE"/>
    <w:rsid w:val="0F7FD344"/>
    <w:rsid w:val="0F7FE6A1"/>
    <w:rsid w:val="0F801691"/>
    <w:rsid w:val="0F8016CF"/>
    <w:rsid w:val="0F804CF2"/>
    <w:rsid w:val="0F81BA2A"/>
    <w:rsid w:val="0F81C9AC"/>
    <w:rsid w:val="0F8219CF"/>
    <w:rsid w:val="0F82900C"/>
    <w:rsid w:val="0F82E2A2"/>
    <w:rsid w:val="0F85AFD0"/>
    <w:rsid w:val="0F8725AD"/>
    <w:rsid w:val="0F87EB70"/>
    <w:rsid w:val="0F87FDDF"/>
    <w:rsid w:val="0F88948B"/>
    <w:rsid w:val="0F88950F"/>
    <w:rsid w:val="0F88AA77"/>
    <w:rsid w:val="0F8AF071"/>
    <w:rsid w:val="0F8B6F7A"/>
    <w:rsid w:val="0F8B9532"/>
    <w:rsid w:val="0F8B973F"/>
    <w:rsid w:val="0F8C36B3"/>
    <w:rsid w:val="0F8DA967"/>
    <w:rsid w:val="0F8DD29A"/>
    <w:rsid w:val="0F8F14E4"/>
    <w:rsid w:val="0F8F4D34"/>
    <w:rsid w:val="0F93B6F4"/>
    <w:rsid w:val="0F95A82F"/>
    <w:rsid w:val="0F97BACC"/>
    <w:rsid w:val="0F98C255"/>
    <w:rsid w:val="0F9A0A23"/>
    <w:rsid w:val="0F9BAAAD"/>
    <w:rsid w:val="0F9BE8E0"/>
    <w:rsid w:val="0F9BF05D"/>
    <w:rsid w:val="0F9C7C5B"/>
    <w:rsid w:val="0F9D0650"/>
    <w:rsid w:val="0F9D214A"/>
    <w:rsid w:val="0F9D4448"/>
    <w:rsid w:val="0F9D45BE"/>
    <w:rsid w:val="0F9D61B7"/>
    <w:rsid w:val="0F9DA3BC"/>
    <w:rsid w:val="0F9F8DD0"/>
    <w:rsid w:val="0F9F98B0"/>
    <w:rsid w:val="0FA08E7C"/>
    <w:rsid w:val="0FA1CAC5"/>
    <w:rsid w:val="0FA2921B"/>
    <w:rsid w:val="0FA33CD1"/>
    <w:rsid w:val="0FA36DA4"/>
    <w:rsid w:val="0FA3CF10"/>
    <w:rsid w:val="0FA5BF6B"/>
    <w:rsid w:val="0FA67E07"/>
    <w:rsid w:val="0FA8B018"/>
    <w:rsid w:val="0FAAAAA3"/>
    <w:rsid w:val="0FAC3E29"/>
    <w:rsid w:val="0FAC3F37"/>
    <w:rsid w:val="0FAC4C8F"/>
    <w:rsid w:val="0FAD1FF3"/>
    <w:rsid w:val="0FADB573"/>
    <w:rsid w:val="0FAE22BE"/>
    <w:rsid w:val="0FAF7EC9"/>
    <w:rsid w:val="0FAFCF09"/>
    <w:rsid w:val="0FAFF0C4"/>
    <w:rsid w:val="0FB12D89"/>
    <w:rsid w:val="0FB16D3D"/>
    <w:rsid w:val="0FB1EDAA"/>
    <w:rsid w:val="0FB22ACE"/>
    <w:rsid w:val="0FB23428"/>
    <w:rsid w:val="0FB35313"/>
    <w:rsid w:val="0FB577EF"/>
    <w:rsid w:val="0FB643A3"/>
    <w:rsid w:val="0FB64A42"/>
    <w:rsid w:val="0FB64EB7"/>
    <w:rsid w:val="0FB8FE00"/>
    <w:rsid w:val="0FB95822"/>
    <w:rsid w:val="0FB9AE60"/>
    <w:rsid w:val="0FB9D821"/>
    <w:rsid w:val="0FBA2EB7"/>
    <w:rsid w:val="0FBA3BF8"/>
    <w:rsid w:val="0FBC841D"/>
    <w:rsid w:val="0FBC864F"/>
    <w:rsid w:val="0FC029E0"/>
    <w:rsid w:val="0FC0E7A1"/>
    <w:rsid w:val="0FC145A3"/>
    <w:rsid w:val="0FC19B1D"/>
    <w:rsid w:val="0FC1BBD7"/>
    <w:rsid w:val="0FC37AD7"/>
    <w:rsid w:val="0FC4E47B"/>
    <w:rsid w:val="0FC53F6A"/>
    <w:rsid w:val="0FC5B78A"/>
    <w:rsid w:val="0FC5DB82"/>
    <w:rsid w:val="0FC66CBA"/>
    <w:rsid w:val="0FC67581"/>
    <w:rsid w:val="0FC85D24"/>
    <w:rsid w:val="0FCAEB7B"/>
    <w:rsid w:val="0FCB4B60"/>
    <w:rsid w:val="0FCE5D00"/>
    <w:rsid w:val="0FCE7F23"/>
    <w:rsid w:val="0FCECFD5"/>
    <w:rsid w:val="0FCEF892"/>
    <w:rsid w:val="0FCF15D3"/>
    <w:rsid w:val="0FD084BB"/>
    <w:rsid w:val="0FD08A0D"/>
    <w:rsid w:val="0FD0F480"/>
    <w:rsid w:val="0FD1EB27"/>
    <w:rsid w:val="0FD2F203"/>
    <w:rsid w:val="0FD363DC"/>
    <w:rsid w:val="0FD37D04"/>
    <w:rsid w:val="0FD39090"/>
    <w:rsid w:val="0FD39372"/>
    <w:rsid w:val="0FD5473F"/>
    <w:rsid w:val="0FD5C5B6"/>
    <w:rsid w:val="0FD649D8"/>
    <w:rsid w:val="0FD6C95C"/>
    <w:rsid w:val="0FD7351A"/>
    <w:rsid w:val="0FD75E76"/>
    <w:rsid w:val="0FD78EFF"/>
    <w:rsid w:val="0FD8B148"/>
    <w:rsid w:val="0FD9523D"/>
    <w:rsid w:val="0FD9EA58"/>
    <w:rsid w:val="0FDA48C2"/>
    <w:rsid w:val="0FDAABEC"/>
    <w:rsid w:val="0FDB1BCA"/>
    <w:rsid w:val="0FDC2B5D"/>
    <w:rsid w:val="0FDC5884"/>
    <w:rsid w:val="0FDC71F5"/>
    <w:rsid w:val="0FDCE79C"/>
    <w:rsid w:val="0FDD033B"/>
    <w:rsid w:val="0FDD997F"/>
    <w:rsid w:val="0FDEB86F"/>
    <w:rsid w:val="0FDF86EB"/>
    <w:rsid w:val="0FE1FDA0"/>
    <w:rsid w:val="0FE2C0E0"/>
    <w:rsid w:val="0FE6191E"/>
    <w:rsid w:val="0FE6932A"/>
    <w:rsid w:val="0FE7856A"/>
    <w:rsid w:val="0FE7BFCB"/>
    <w:rsid w:val="0FE8B275"/>
    <w:rsid w:val="0FE92367"/>
    <w:rsid w:val="0FE931DC"/>
    <w:rsid w:val="0FE94B32"/>
    <w:rsid w:val="0FE9BFA4"/>
    <w:rsid w:val="0FE9E323"/>
    <w:rsid w:val="0FEA3827"/>
    <w:rsid w:val="0FEA467D"/>
    <w:rsid w:val="0FEB9011"/>
    <w:rsid w:val="0FEC2C59"/>
    <w:rsid w:val="0FECB7F4"/>
    <w:rsid w:val="0FECBF2C"/>
    <w:rsid w:val="0FED7AB3"/>
    <w:rsid w:val="0FEF69D5"/>
    <w:rsid w:val="0FEFF76E"/>
    <w:rsid w:val="0FF0A00F"/>
    <w:rsid w:val="0FF0A29C"/>
    <w:rsid w:val="0FF0F82A"/>
    <w:rsid w:val="0FF25A15"/>
    <w:rsid w:val="0FF2A41E"/>
    <w:rsid w:val="0FF2B27D"/>
    <w:rsid w:val="0FF2CBA3"/>
    <w:rsid w:val="0FF2F56A"/>
    <w:rsid w:val="0FF31F9A"/>
    <w:rsid w:val="0FF38C91"/>
    <w:rsid w:val="0FF42AF4"/>
    <w:rsid w:val="0FF496B7"/>
    <w:rsid w:val="0FF6AB26"/>
    <w:rsid w:val="0FF6DD7F"/>
    <w:rsid w:val="0FF6EFD5"/>
    <w:rsid w:val="0FF7107A"/>
    <w:rsid w:val="0FF7969F"/>
    <w:rsid w:val="0FF7E2B1"/>
    <w:rsid w:val="0FF8112B"/>
    <w:rsid w:val="0FF84AE1"/>
    <w:rsid w:val="0FF86AB3"/>
    <w:rsid w:val="0FF87FA9"/>
    <w:rsid w:val="0FF8E7C6"/>
    <w:rsid w:val="0FF9ED65"/>
    <w:rsid w:val="0FFA0032"/>
    <w:rsid w:val="0FFA7CD3"/>
    <w:rsid w:val="0FFADB84"/>
    <w:rsid w:val="0FFC1C93"/>
    <w:rsid w:val="0FFDD5FA"/>
    <w:rsid w:val="0FFE2E3A"/>
    <w:rsid w:val="0FFF3BD6"/>
    <w:rsid w:val="1003C3FD"/>
    <w:rsid w:val="1004BF43"/>
    <w:rsid w:val="100552EE"/>
    <w:rsid w:val="1005713A"/>
    <w:rsid w:val="1005FED3"/>
    <w:rsid w:val="100800A1"/>
    <w:rsid w:val="1009F1B1"/>
    <w:rsid w:val="100B45C4"/>
    <w:rsid w:val="100CEB63"/>
    <w:rsid w:val="100D9D0B"/>
    <w:rsid w:val="100EE011"/>
    <w:rsid w:val="10102612"/>
    <w:rsid w:val="10108CEC"/>
    <w:rsid w:val="10115244"/>
    <w:rsid w:val="1012B90F"/>
    <w:rsid w:val="1013793F"/>
    <w:rsid w:val="10138348"/>
    <w:rsid w:val="1014BA93"/>
    <w:rsid w:val="101523F5"/>
    <w:rsid w:val="10153DE0"/>
    <w:rsid w:val="10158FFA"/>
    <w:rsid w:val="1015FA80"/>
    <w:rsid w:val="1016C440"/>
    <w:rsid w:val="101898E8"/>
    <w:rsid w:val="1018DCCE"/>
    <w:rsid w:val="1018E040"/>
    <w:rsid w:val="10192AE7"/>
    <w:rsid w:val="101A2E07"/>
    <w:rsid w:val="101AAAAA"/>
    <w:rsid w:val="101B05CD"/>
    <w:rsid w:val="101B3C8F"/>
    <w:rsid w:val="101B4C3A"/>
    <w:rsid w:val="101C8781"/>
    <w:rsid w:val="101D08A4"/>
    <w:rsid w:val="101DC969"/>
    <w:rsid w:val="101E0F93"/>
    <w:rsid w:val="101E99B0"/>
    <w:rsid w:val="101F13F6"/>
    <w:rsid w:val="10218D32"/>
    <w:rsid w:val="10219EE5"/>
    <w:rsid w:val="1021A96F"/>
    <w:rsid w:val="1021A99A"/>
    <w:rsid w:val="10226EE1"/>
    <w:rsid w:val="102284C1"/>
    <w:rsid w:val="102530E6"/>
    <w:rsid w:val="102677F3"/>
    <w:rsid w:val="1027B084"/>
    <w:rsid w:val="1027DC12"/>
    <w:rsid w:val="102884A2"/>
    <w:rsid w:val="1029F56F"/>
    <w:rsid w:val="102A38A4"/>
    <w:rsid w:val="102A6AD5"/>
    <w:rsid w:val="102AC14A"/>
    <w:rsid w:val="102AF29F"/>
    <w:rsid w:val="102B4B8F"/>
    <w:rsid w:val="102B7DCA"/>
    <w:rsid w:val="102C5BD9"/>
    <w:rsid w:val="102CA67D"/>
    <w:rsid w:val="102CE6C4"/>
    <w:rsid w:val="102D1708"/>
    <w:rsid w:val="102DADDB"/>
    <w:rsid w:val="102F03CA"/>
    <w:rsid w:val="102F5A85"/>
    <w:rsid w:val="102F5B1B"/>
    <w:rsid w:val="102FEE12"/>
    <w:rsid w:val="10316E4C"/>
    <w:rsid w:val="1032616F"/>
    <w:rsid w:val="1032E4ED"/>
    <w:rsid w:val="1032EEE8"/>
    <w:rsid w:val="1034E647"/>
    <w:rsid w:val="1035264C"/>
    <w:rsid w:val="10358162"/>
    <w:rsid w:val="10366B3A"/>
    <w:rsid w:val="1037672F"/>
    <w:rsid w:val="1037745C"/>
    <w:rsid w:val="1037D80B"/>
    <w:rsid w:val="103854C9"/>
    <w:rsid w:val="10392616"/>
    <w:rsid w:val="103A44B1"/>
    <w:rsid w:val="103C63D9"/>
    <w:rsid w:val="103CF2B7"/>
    <w:rsid w:val="103E8E2C"/>
    <w:rsid w:val="10409528"/>
    <w:rsid w:val="10419604"/>
    <w:rsid w:val="10425D52"/>
    <w:rsid w:val="1043ED79"/>
    <w:rsid w:val="1043FA62"/>
    <w:rsid w:val="10448E2A"/>
    <w:rsid w:val="10449087"/>
    <w:rsid w:val="1045BD13"/>
    <w:rsid w:val="10460DF3"/>
    <w:rsid w:val="104610D4"/>
    <w:rsid w:val="1046DD2F"/>
    <w:rsid w:val="1046FF1B"/>
    <w:rsid w:val="10472CDF"/>
    <w:rsid w:val="104816BB"/>
    <w:rsid w:val="1048C646"/>
    <w:rsid w:val="1049544F"/>
    <w:rsid w:val="1049B0EF"/>
    <w:rsid w:val="104A6627"/>
    <w:rsid w:val="104AB0F5"/>
    <w:rsid w:val="104DEEA7"/>
    <w:rsid w:val="104E2391"/>
    <w:rsid w:val="104F04FE"/>
    <w:rsid w:val="104F7F87"/>
    <w:rsid w:val="104FEB2B"/>
    <w:rsid w:val="10504EA5"/>
    <w:rsid w:val="105209A7"/>
    <w:rsid w:val="10525E62"/>
    <w:rsid w:val="1052D2F4"/>
    <w:rsid w:val="1052EAB2"/>
    <w:rsid w:val="10550A13"/>
    <w:rsid w:val="10552732"/>
    <w:rsid w:val="1059553E"/>
    <w:rsid w:val="1059B6A3"/>
    <w:rsid w:val="105AF657"/>
    <w:rsid w:val="105C6C93"/>
    <w:rsid w:val="105D9673"/>
    <w:rsid w:val="105D9E67"/>
    <w:rsid w:val="105EAF46"/>
    <w:rsid w:val="105F1D8E"/>
    <w:rsid w:val="105FB4D8"/>
    <w:rsid w:val="105FB833"/>
    <w:rsid w:val="105FD687"/>
    <w:rsid w:val="10600659"/>
    <w:rsid w:val="1060596A"/>
    <w:rsid w:val="1060B49D"/>
    <w:rsid w:val="1060EAE8"/>
    <w:rsid w:val="10616A73"/>
    <w:rsid w:val="10624011"/>
    <w:rsid w:val="10624BB0"/>
    <w:rsid w:val="1063B357"/>
    <w:rsid w:val="1063D8E7"/>
    <w:rsid w:val="106474BF"/>
    <w:rsid w:val="1064845F"/>
    <w:rsid w:val="1064BED2"/>
    <w:rsid w:val="1064C959"/>
    <w:rsid w:val="1067664A"/>
    <w:rsid w:val="1067A548"/>
    <w:rsid w:val="10683C68"/>
    <w:rsid w:val="1068729C"/>
    <w:rsid w:val="10687320"/>
    <w:rsid w:val="10690518"/>
    <w:rsid w:val="10692B04"/>
    <w:rsid w:val="106A05CC"/>
    <w:rsid w:val="106A28EA"/>
    <w:rsid w:val="106A4290"/>
    <w:rsid w:val="106A96AA"/>
    <w:rsid w:val="106B9968"/>
    <w:rsid w:val="106C00DA"/>
    <w:rsid w:val="106C10B6"/>
    <w:rsid w:val="106CADB9"/>
    <w:rsid w:val="106CF45C"/>
    <w:rsid w:val="106D16D3"/>
    <w:rsid w:val="106D9519"/>
    <w:rsid w:val="106E2DA8"/>
    <w:rsid w:val="106E63BB"/>
    <w:rsid w:val="106F0586"/>
    <w:rsid w:val="106FB854"/>
    <w:rsid w:val="10706E6D"/>
    <w:rsid w:val="10708951"/>
    <w:rsid w:val="1070933A"/>
    <w:rsid w:val="1070973D"/>
    <w:rsid w:val="1071B724"/>
    <w:rsid w:val="1071E170"/>
    <w:rsid w:val="10720233"/>
    <w:rsid w:val="10720ED1"/>
    <w:rsid w:val="1072134A"/>
    <w:rsid w:val="107456D1"/>
    <w:rsid w:val="107502DA"/>
    <w:rsid w:val="1075A861"/>
    <w:rsid w:val="1075EDEE"/>
    <w:rsid w:val="1075F109"/>
    <w:rsid w:val="1076D364"/>
    <w:rsid w:val="1076FF8E"/>
    <w:rsid w:val="1077E5A9"/>
    <w:rsid w:val="1078DACE"/>
    <w:rsid w:val="107A16E4"/>
    <w:rsid w:val="107A4419"/>
    <w:rsid w:val="107AF149"/>
    <w:rsid w:val="107B57A8"/>
    <w:rsid w:val="107C168D"/>
    <w:rsid w:val="107C7D03"/>
    <w:rsid w:val="107C910A"/>
    <w:rsid w:val="107CF331"/>
    <w:rsid w:val="107EEE01"/>
    <w:rsid w:val="107FB5A3"/>
    <w:rsid w:val="10803451"/>
    <w:rsid w:val="10839747"/>
    <w:rsid w:val="1084EB71"/>
    <w:rsid w:val="108549C0"/>
    <w:rsid w:val="10859302"/>
    <w:rsid w:val="1085F359"/>
    <w:rsid w:val="108681A2"/>
    <w:rsid w:val="10869F00"/>
    <w:rsid w:val="1086A34B"/>
    <w:rsid w:val="1086C883"/>
    <w:rsid w:val="1086E007"/>
    <w:rsid w:val="10876B41"/>
    <w:rsid w:val="108821BE"/>
    <w:rsid w:val="10894C26"/>
    <w:rsid w:val="108CB3E5"/>
    <w:rsid w:val="108CFBF8"/>
    <w:rsid w:val="108D3746"/>
    <w:rsid w:val="108DD079"/>
    <w:rsid w:val="108FCE81"/>
    <w:rsid w:val="109086A7"/>
    <w:rsid w:val="10925E52"/>
    <w:rsid w:val="10928FA7"/>
    <w:rsid w:val="10950DB0"/>
    <w:rsid w:val="10951673"/>
    <w:rsid w:val="10955414"/>
    <w:rsid w:val="1095EF6F"/>
    <w:rsid w:val="10961EE5"/>
    <w:rsid w:val="109687C6"/>
    <w:rsid w:val="10978DEB"/>
    <w:rsid w:val="1097A3E8"/>
    <w:rsid w:val="1098EFB5"/>
    <w:rsid w:val="1098FFA6"/>
    <w:rsid w:val="1099606E"/>
    <w:rsid w:val="109998D5"/>
    <w:rsid w:val="1099E0CA"/>
    <w:rsid w:val="109A3028"/>
    <w:rsid w:val="109A31AE"/>
    <w:rsid w:val="109A6E14"/>
    <w:rsid w:val="109BCB03"/>
    <w:rsid w:val="109C0909"/>
    <w:rsid w:val="109C8AC0"/>
    <w:rsid w:val="109CB09C"/>
    <w:rsid w:val="109DFDD0"/>
    <w:rsid w:val="109E1AC2"/>
    <w:rsid w:val="10A03316"/>
    <w:rsid w:val="10A0A244"/>
    <w:rsid w:val="10A0C631"/>
    <w:rsid w:val="10A0D688"/>
    <w:rsid w:val="10A14CDA"/>
    <w:rsid w:val="10A2A93A"/>
    <w:rsid w:val="10A46815"/>
    <w:rsid w:val="10A4D226"/>
    <w:rsid w:val="10A5078F"/>
    <w:rsid w:val="10A58249"/>
    <w:rsid w:val="10A59BD4"/>
    <w:rsid w:val="10A5AEF1"/>
    <w:rsid w:val="10A60EB6"/>
    <w:rsid w:val="10A617AA"/>
    <w:rsid w:val="10A61AC6"/>
    <w:rsid w:val="10A622BD"/>
    <w:rsid w:val="10A6268C"/>
    <w:rsid w:val="10A69043"/>
    <w:rsid w:val="10A6EC54"/>
    <w:rsid w:val="10A77F0D"/>
    <w:rsid w:val="10A78424"/>
    <w:rsid w:val="10A78C31"/>
    <w:rsid w:val="10A7926E"/>
    <w:rsid w:val="10A8307E"/>
    <w:rsid w:val="10A8B6DC"/>
    <w:rsid w:val="10A98439"/>
    <w:rsid w:val="10A9B092"/>
    <w:rsid w:val="10AAD291"/>
    <w:rsid w:val="10AB194B"/>
    <w:rsid w:val="10AC2CB2"/>
    <w:rsid w:val="10AF109A"/>
    <w:rsid w:val="10AF33D1"/>
    <w:rsid w:val="10AF6004"/>
    <w:rsid w:val="10AF8760"/>
    <w:rsid w:val="10B01729"/>
    <w:rsid w:val="10B060D4"/>
    <w:rsid w:val="10B0D088"/>
    <w:rsid w:val="10B0D4F4"/>
    <w:rsid w:val="10B117B0"/>
    <w:rsid w:val="10B271C8"/>
    <w:rsid w:val="10B52FCF"/>
    <w:rsid w:val="10B54DE2"/>
    <w:rsid w:val="10B55A75"/>
    <w:rsid w:val="10B5A0A7"/>
    <w:rsid w:val="10B5F58D"/>
    <w:rsid w:val="10B69930"/>
    <w:rsid w:val="10B796B9"/>
    <w:rsid w:val="10B86D00"/>
    <w:rsid w:val="10BA9670"/>
    <w:rsid w:val="10BCAFE1"/>
    <w:rsid w:val="10BCE705"/>
    <w:rsid w:val="10BCEC0C"/>
    <w:rsid w:val="10BE85C8"/>
    <w:rsid w:val="10BE8991"/>
    <w:rsid w:val="10BF1FE1"/>
    <w:rsid w:val="10BF2234"/>
    <w:rsid w:val="10C00BE8"/>
    <w:rsid w:val="10C0B93B"/>
    <w:rsid w:val="10C1DDAC"/>
    <w:rsid w:val="10C2AA16"/>
    <w:rsid w:val="10C3312B"/>
    <w:rsid w:val="10C38126"/>
    <w:rsid w:val="10C49071"/>
    <w:rsid w:val="10C65B1E"/>
    <w:rsid w:val="10C7D9EF"/>
    <w:rsid w:val="10C8E13B"/>
    <w:rsid w:val="10CB441A"/>
    <w:rsid w:val="10CB5429"/>
    <w:rsid w:val="10CCCE90"/>
    <w:rsid w:val="10CD8069"/>
    <w:rsid w:val="10CD83AB"/>
    <w:rsid w:val="10CE3889"/>
    <w:rsid w:val="10CF0EEA"/>
    <w:rsid w:val="10D03377"/>
    <w:rsid w:val="10D0B2B7"/>
    <w:rsid w:val="10D11CBD"/>
    <w:rsid w:val="10D1CA27"/>
    <w:rsid w:val="10D302D7"/>
    <w:rsid w:val="10D39538"/>
    <w:rsid w:val="10D42BC0"/>
    <w:rsid w:val="10D4C51E"/>
    <w:rsid w:val="10D51248"/>
    <w:rsid w:val="10D5F3FB"/>
    <w:rsid w:val="10D6BA92"/>
    <w:rsid w:val="10D7E948"/>
    <w:rsid w:val="10D8AA0C"/>
    <w:rsid w:val="10D8E7D8"/>
    <w:rsid w:val="10D92390"/>
    <w:rsid w:val="10DC6EDA"/>
    <w:rsid w:val="10DDA995"/>
    <w:rsid w:val="10DE95A2"/>
    <w:rsid w:val="10DEF813"/>
    <w:rsid w:val="10DFCE6B"/>
    <w:rsid w:val="10E0DF2E"/>
    <w:rsid w:val="10E0E1EC"/>
    <w:rsid w:val="10E11B71"/>
    <w:rsid w:val="10E14501"/>
    <w:rsid w:val="10E2A6C1"/>
    <w:rsid w:val="10E30CC0"/>
    <w:rsid w:val="10E409AC"/>
    <w:rsid w:val="10E47147"/>
    <w:rsid w:val="10E4821A"/>
    <w:rsid w:val="10E54668"/>
    <w:rsid w:val="10E583E0"/>
    <w:rsid w:val="10E7DA76"/>
    <w:rsid w:val="10E8783D"/>
    <w:rsid w:val="10E8B503"/>
    <w:rsid w:val="10E8EEA0"/>
    <w:rsid w:val="10E982DF"/>
    <w:rsid w:val="10E9FEB6"/>
    <w:rsid w:val="10EA9668"/>
    <w:rsid w:val="10EB4E55"/>
    <w:rsid w:val="10EB6608"/>
    <w:rsid w:val="10EB6F7B"/>
    <w:rsid w:val="10EBB8E3"/>
    <w:rsid w:val="10EE735C"/>
    <w:rsid w:val="10EF0AB3"/>
    <w:rsid w:val="10EFCBBB"/>
    <w:rsid w:val="10EFD515"/>
    <w:rsid w:val="10EFDB88"/>
    <w:rsid w:val="10EFF378"/>
    <w:rsid w:val="10F1DA04"/>
    <w:rsid w:val="10F3082B"/>
    <w:rsid w:val="10F31ECE"/>
    <w:rsid w:val="10F47A4F"/>
    <w:rsid w:val="10F4D499"/>
    <w:rsid w:val="10F5819F"/>
    <w:rsid w:val="10F5A1DD"/>
    <w:rsid w:val="10F6271F"/>
    <w:rsid w:val="10F6E98F"/>
    <w:rsid w:val="10FA0709"/>
    <w:rsid w:val="10FB8967"/>
    <w:rsid w:val="10FBC6E6"/>
    <w:rsid w:val="10FC6D95"/>
    <w:rsid w:val="10FDEED8"/>
    <w:rsid w:val="10FDF5FB"/>
    <w:rsid w:val="11003A1F"/>
    <w:rsid w:val="1100C742"/>
    <w:rsid w:val="110169B9"/>
    <w:rsid w:val="1103E1F5"/>
    <w:rsid w:val="11040C4F"/>
    <w:rsid w:val="11048F0C"/>
    <w:rsid w:val="11049186"/>
    <w:rsid w:val="11051ADF"/>
    <w:rsid w:val="1106BCA9"/>
    <w:rsid w:val="1107508C"/>
    <w:rsid w:val="1107A88C"/>
    <w:rsid w:val="11089A99"/>
    <w:rsid w:val="11095219"/>
    <w:rsid w:val="110AD0E5"/>
    <w:rsid w:val="110B2C02"/>
    <w:rsid w:val="110BA7D0"/>
    <w:rsid w:val="110BBC9E"/>
    <w:rsid w:val="110C566B"/>
    <w:rsid w:val="110C7AD1"/>
    <w:rsid w:val="110C99B9"/>
    <w:rsid w:val="110DC47E"/>
    <w:rsid w:val="110DF936"/>
    <w:rsid w:val="110E9699"/>
    <w:rsid w:val="110EFAC0"/>
    <w:rsid w:val="110F1F4C"/>
    <w:rsid w:val="1110280B"/>
    <w:rsid w:val="1110917E"/>
    <w:rsid w:val="11116B1C"/>
    <w:rsid w:val="11139B0E"/>
    <w:rsid w:val="1113DE85"/>
    <w:rsid w:val="11143909"/>
    <w:rsid w:val="111443F5"/>
    <w:rsid w:val="111477BC"/>
    <w:rsid w:val="1114A3AB"/>
    <w:rsid w:val="1115247D"/>
    <w:rsid w:val="1115577B"/>
    <w:rsid w:val="1115935F"/>
    <w:rsid w:val="111735AC"/>
    <w:rsid w:val="11174310"/>
    <w:rsid w:val="11183D14"/>
    <w:rsid w:val="1118F30C"/>
    <w:rsid w:val="1119CE13"/>
    <w:rsid w:val="111A074D"/>
    <w:rsid w:val="111B4C24"/>
    <w:rsid w:val="111BF898"/>
    <w:rsid w:val="111C22B0"/>
    <w:rsid w:val="111C9ACD"/>
    <w:rsid w:val="111D16C4"/>
    <w:rsid w:val="111DEF25"/>
    <w:rsid w:val="111EA570"/>
    <w:rsid w:val="1120130E"/>
    <w:rsid w:val="1120181C"/>
    <w:rsid w:val="11204F27"/>
    <w:rsid w:val="1122E3F5"/>
    <w:rsid w:val="1124C17C"/>
    <w:rsid w:val="1125384A"/>
    <w:rsid w:val="11257710"/>
    <w:rsid w:val="1125A19E"/>
    <w:rsid w:val="11272C3E"/>
    <w:rsid w:val="112804B3"/>
    <w:rsid w:val="1128957A"/>
    <w:rsid w:val="1128D5C2"/>
    <w:rsid w:val="112B158C"/>
    <w:rsid w:val="112C2527"/>
    <w:rsid w:val="112C6A95"/>
    <w:rsid w:val="112CAABB"/>
    <w:rsid w:val="112D6337"/>
    <w:rsid w:val="112E5DB9"/>
    <w:rsid w:val="112EA727"/>
    <w:rsid w:val="112F3F54"/>
    <w:rsid w:val="112F8D66"/>
    <w:rsid w:val="1130508F"/>
    <w:rsid w:val="1130939C"/>
    <w:rsid w:val="1130D70F"/>
    <w:rsid w:val="11317908"/>
    <w:rsid w:val="11333E7E"/>
    <w:rsid w:val="11347636"/>
    <w:rsid w:val="11349395"/>
    <w:rsid w:val="1135BAB0"/>
    <w:rsid w:val="11365689"/>
    <w:rsid w:val="1136F271"/>
    <w:rsid w:val="11375C9A"/>
    <w:rsid w:val="113791CB"/>
    <w:rsid w:val="1138627F"/>
    <w:rsid w:val="113C4011"/>
    <w:rsid w:val="113C5344"/>
    <w:rsid w:val="113C606F"/>
    <w:rsid w:val="113D28F7"/>
    <w:rsid w:val="113EC7E2"/>
    <w:rsid w:val="113F8CF6"/>
    <w:rsid w:val="114031CA"/>
    <w:rsid w:val="11413613"/>
    <w:rsid w:val="1141A40E"/>
    <w:rsid w:val="11426C11"/>
    <w:rsid w:val="1142A94C"/>
    <w:rsid w:val="114360F8"/>
    <w:rsid w:val="1144AA2D"/>
    <w:rsid w:val="1145B976"/>
    <w:rsid w:val="11465017"/>
    <w:rsid w:val="11465E18"/>
    <w:rsid w:val="1146D6CF"/>
    <w:rsid w:val="1149A967"/>
    <w:rsid w:val="114C129F"/>
    <w:rsid w:val="114C9A8D"/>
    <w:rsid w:val="115047E1"/>
    <w:rsid w:val="11506B2C"/>
    <w:rsid w:val="11516D76"/>
    <w:rsid w:val="1151E6B1"/>
    <w:rsid w:val="115319BB"/>
    <w:rsid w:val="1155FFC2"/>
    <w:rsid w:val="11562141"/>
    <w:rsid w:val="11569791"/>
    <w:rsid w:val="11596493"/>
    <w:rsid w:val="1159B295"/>
    <w:rsid w:val="115A3A10"/>
    <w:rsid w:val="115A65BB"/>
    <w:rsid w:val="115B084E"/>
    <w:rsid w:val="115B0C4E"/>
    <w:rsid w:val="115CAA92"/>
    <w:rsid w:val="115CB3DF"/>
    <w:rsid w:val="115D2C29"/>
    <w:rsid w:val="115D8527"/>
    <w:rsid w:val="115D9912"/>
    <w:rsid w:val="115E2935"/>
    <w:rsid w:val="115F3709"/>
    <w:rsid w:val="11601F47"/>
    <w:rsid w:val="11603283"/>
    <w:rsid w:val="11606279"/>
    <w:rsid w:val="11609E44"/>
    <w:rsid w:val="116182BB"/>
    <w:rsid w:val="116201D5"/>
    <w:rsid w:val="11628B06"/>
    <w:rsid w:val="116366DE"/>
    <w:rsid w:val="1165101A"/>
    <w:rsid w:val="1165898B"/>
    <w:rsid w:val="116592FF"/>
    <w:rsid w:val="11679B11"/>
    <w:rsid w:val="1167C8AD"/>
    <w:rsid w:val="11684B76"/>
    <w:rsid w:val="116A8050"/>
    <w:rsid w:val="116AEA25"/>
    <w:rsid w:val="116C1B31"/>
    <w:rsid w:val="116C5B5E"/>
    <w:rsid w:val="116C6A97"/>
    <w:rsid w:val="116D2623"/>
    <w:rsid w:val="116D8386"/>
    <w:rsid w:val="116E0B75"/>
    <w:rsid w:val="116EB241"/>
    <w:rsid w:val="11719617"/>
    <w:rsid w:val="11732ED7"/>
    <w:rsid w:val="11738CF4"/>
    <w:rsid w:val="1173A42F"/>
    <w:rsid w:val="1174DD0C"/>
    <w:rsid w:val="1175E8C5"/>
    <w:rsid w:val="1178D087"/>
    <w:rsid w:val="117986A8"/>
    <w:rsid w:val="1179F5C5"/>
    <w:rsid w:val="117A2957"/>
    <w:rsid w:val="117A362F"/>
    <w:rsid w:val="117A3828"/>
    <w:rsid w:val="117B26D8"/>
    <w:rsid w:val="117B2ACC"/>
    <w:rsid w:val="117B2C7C"/>
    <w:rsid w:val="117C01A1"/>
    <w:rsid w:val="117C7A40"/>
    <w:rsid w:val="117C85F0"/>
    <w:rsid w:val="117D5A65"/>
    <w:rsid w:val="117D90B8"/>
    <w:rsid w:val="117DE513"/>
    <w:rsid w:val="117EA2AA"/>
    <w:rsid w:val="117F7C07"/>
    <w:rsid w:val="11810B1F"/>
    <w:rsid w:val="118120FB"/>
    <w:rsid w:val="1182166A"/>
    <w:rsid w:val="11837182"/>
    <w:rsid w:val="1184C806"/>
    <w:rsid w:val="1184EA4B"/>
    <w:rsid w:val="11850D7D"/>
    <w:rsid w:val="11879BEB"/>
    <w:rsid w:val="1187A80C"/>
    <w:rsid w:val="1187FC13"/>
    <w:rsid w:val="118AD178"/>
    <w:rsid w:val="118AE353"/>
    <w:rsid w:val="118BD6BC"/>
    <w:rsid w:val="118D1197"/>
    <w:rsid w:val="118E2A76"/>
    <w:rsid w:val="118F1094"/>
    <w:rsid w:val="1190ACCC"/>
    <w:rsid w:val="11910E8D"/>
    <w:rsid w:val="1191EE3F"/>
    <w:rsid w:val="1192240D"/>
    <w:rsid w:val="1192A95F"/>
    <w:rsid w:val="11936700"/>
    <w:rsid w:val="11937A8D"/>
    <w:rsid w:val="11977869"/>
    <w:rsid w:val="119884A9"/>
    <w:rsid w:val="11989111"/>
    <w:rsid w:val="119C310E"/>
    <w:rsid w:val="119CD019"/>
    <w:rsid w:val="119D4A70"/>
    <w:rsid w:val="119E0139"/>
    <w:rsid w:val="119E121B"/>
    <w:rsid w:val="119EA39F"/>
    <w:rsid w:val="11A010DD"/>
    <w:rsid w:val="11A0FA44"/>
    <w:rsid w:val="11A15901"/>
    <w:rsid w:val="11A17ADB"/>
    <w:rsid w:val="11A21174"/>
    <w:rsid w:val="11A31E1A"/>
    <w:rsid w:val="11A3D69C"/>
    <w:rsid w:val="11A4F2D4"/>
    <w:rsid w:val="11A66ADA"/>
    <w:rsid w:val="11A71172"/>
    <w:rsid w:val="11A86BCE"/>
    <w:rsid w:val="11AAA1F8"/>
    <w:rsid w:val="11AAB972"/>
    <w:rsid w:val="11AB3A6A"/>
    <w:rsid w:val="11AB4E9F"/>
    <w:rsid w:val="11AC99B9"/>
    <w:rsid w:val="11AC9C0B"/>
    <w:rsid w:val="11AE76FF"/>
    <w:rsid w:val="11AF9AD1"/>
    <w:rsid w:val="11B05CCE"/>
    <w:rsid w:val="11B17809"/>
    <w:rsid w:val="11B1A092"/>
    <w:rsid w:val="11B35370"/>
    <w:rsid w:val="11B3C31F"/>
    <w:rsid w:val="11B3D302"/>
    <w:rsid w:val="11B54B7F"/>
    <w:rsid w:val="11B55B30"/>
    <w:rsid w:val="11B5AA14"/>
    <w:rsid w:val="11B72396"/>
    <w:rsid w:val="11B743AC"/>
    <w:rsid w:val="11B777C9"/>
    <w:rsid w:val="11B7B73C"/>
    <w:rsid w:val="11B7E188"/>
    <w:rsid w:val="11B7FB1E"/>
    <w:rsid w:val="11B858F7"/>
    <w:rsid w:val="11B872C3"/>
    <w:rsid w:val="11B8F38F"/>
    <w:rsid w:val="11B93D06"/>
    <w:rsid w:val="11BA103D"/>
    <w:rsid w:val="11BA270F"/>
    <w:rsid w:val="11BB2E31"/>
    <w:rsid w:val="11BB806B"/>
    <w:rsid w:val="11BBFEAA"/>
    <w:rsid w:val="11BD4B48"/>
    <w:rsid w:val="11BD6861"/>
    <w:rsid w:val="11BE99BA"/>
    <w:rsid w:val="11BE99FA"/>
    <w:rsid w:val="11BF3D62"/>
    <w:rsid w:val="11BF5A14"/>
    <w:rsid w:val="11BFF50A"/>
    <w:rsid w:val="11C08261"/>
    <w:rsid w:val="11C1DFD3"/>
    <w:rsid w:val="11C25E8F"/>
    <w:rsid w:val="11C2F62A"/>
    <w:rsid w:val="11C33D2C"/>
    <w:rsid w:val="11C422F1"/>
    <w:rsid w:val="11C44E99"/>
    <w:rsid w:val="11C5DAAF"/>
    <w:rsid w:val="11C615F4"/>
    <w:rsid w:val="11C691AB"/>
    <w:rsid w:val="11C70AF1"/>
    <w:rsid w:val="11C8B725"/>
    <w:rsid w:val="11C8D519"/>
    <w:rsid w:val="11CB8DE7"/>
    <w:rsid w:val="11CBEEAD"/>
    <w:rsid w:val="11CC05C8"/>
    <w:rsid w:val="11CD35F1"/>
    <w:rsid w:val="11CDF8F2"/>
    <w:rsid w:val="11CE0190"/>
    <w:rsid w:val="11D143F5"/>
    <w:rsid w:val="11D2E714"/>
    <w:rsid w:val="11D373AA"/>
    <w:rsid w:val="11D3FAB1"/>
    <w:rsid w:val="11D4CE00"/>
    <w:rsid w:val="11D78301"/>
    <w:rsid w:val="11D79459"/>
    <w:rsid w:val="11D7F92C"/>
    <w:rsid w:val="11D89BB0"/>
    <w:rsid w:val="11D99ECC"/>
    <w:rsid w:val="11DA90B2"/>
    <w:rsid w:val="11DD86CD"/>
    <w:rsid w:val="11DE3803"/>
    <w:rsid w:val="11DE77A5"/>
    <w:rsid w:val="11DE90F7"/>
    <w:rsid w:val="11DEC079"/>
    <w:rsid w:val="11DEF592"/>
    <w:rsid w:val="11E0C9E4"/>
    <w:rsid w:val="11E12965"/>
    <w:rsid w:val="11E2857E"/>
    <w:rsid w:val="11E2FD40"/>
    <w:rsid w:val="11E48DAA"/>
    <w:rsid w:val="11E4BD6A"/>
    <w:rsid w:val="11E54424"/>
    <w:rsid w:val="11E56DE5"/>
    <w:rsid w:val="11E5F503"/>
    <w:rsid w:val="11E635B2"/>
    <w:rsid w:val="11E70E9C"/>
    <w:rsid w:val="11E797F8"/>
    <w:rsid w:val="11E924B5"/>
    <w:rsid w:val="11E9C6AE"/>
    <w:rsid w:val="11EA280E"/>
    <w:rsid w:val="11EBE8DC"/>
    <w:rsid w:val="11EBF74B"/>
    <w:rsid w:val="11EC3831"/>
    <w:rsid w:val="11EC4790"/>
    <w:rsid w:val="11ECA578"/>
    <w:rsid w:val="11ED252B"/>
    <w:rsid w:val="11EDAA91"/>
    <w:rsid w:val="11EEACFD"/>
    <w:rsid w:val="11EEE49B"/>
    <w:rsid w:val="11EF8925"/>
    <w:rsid w:val="11EFAA23"/>
    <w:rsid w:val="11EFBC65"/>
    <w:rsid w:val="11EFEB3A"/>
    <w:rsid w:val="11F00F9D"/>
    <w:rsid w:val="11F03B1F"/>
    <w:rsid w:val="11F0CBB7"/>
    <w:rsid w:val="11F0CE55"/>
    <w:rsid w:val="11F32489"/>
    <w:rsid w:val="11F3A56B"/>
    <w:rsid w:val="11F45129"/>
    <w:rsid w:val="11F53A7D"/>
    <w:rsid w:val="11F564B1"/>
    <w:rsid w:val="11F64866"/>
    <w:rsid w:val="11F6E08A"/>
    <w:rsid w:val="11F9C490"/>
    <w:rsid w:val="11F9CD3D"/>
    <w:rsid w:val="11FB2AAC"/>
    <w:rsid w:val="11FC41BF"/>
    <w:rsid w:val="11FD6847"/>
    <w:rsid w:val="11FD745F"/>
    <w:rsid w:val="11FE1C11"/>
    <w:rsid w:val="11FEF53D"/>
    <w:rsid w:val="11FF1BB9"/>
    <w:rsid w:val="11FFB3F2"/>
    <w:rsid w:val="12006C00"/>
    <w:rsid w:val="1201F041"/>
    <w:rsid w:val="12043930"/>
    <w:rsid w:val="1204DCD9"/>
    <w:rsid w:val="1205596A"/>
    <w:rsid w:val="1205B644"/>
    <w:rsid w:val="12069CBB"/>
    <w:rsid w:val="12073FFD"/>
    <w:rsid w:val="1207B192"/>
    <w:rsid w:val="12081560"/>
    <w:rsid w:val="120837F2"/>
    <w:rsid w:val="1209D9D8"/>
    <w:rsid w:val="120B614E"/>
    <w:rsid w:val="120C36EE"/>
    <w:rsid w:val="120DA43C"/>
    <w:rsid w:val="120DA52F"/>
    <w:rsid w:val="120DA7FD"/>
    <w:rsid w:val="120DD381"/>
    <w:rsid w:val="120EAC4A"/>
    <w:rsid w:val="120F1830"/>
    <w:rsid w:val="120F236A"/>
    <w:rsid w:val="120F92E4"/>
    <w:rsid w:val="120F932C"/>
    <w:rsid w:val="120FAC52"/>
    <w:rsid w:val="12108E9B"/>
    <w:rsid w:val="12118B6A"/>
    <w:rsid w:val="12121C83"/>
    <w:rsid w:val="1214629E"/>
    <w:rsid w:val="12147901"/>
    <w:rsid w:val="1216E41F"/>
    <w:rsid w:val="1218173C"/>
    <w:rsid w:val="12183713"/>
    <w:rsid w:val="12185A33"/>
    <w:rsid w:val="12187B92"/>
    <w:rsid w:val="1218EE3B"/>
    <w:rsid w:val="121D4BD3"/>
    <w:rsid w:val="121D8B3E"/>
    <w:rsid w:val="121EFCE5"/>
    <w:rsid w:val="12201E4D"/>
    <w:rsid w:val="12205E46"/>
    <w:rsid w:val="12216363"/>
    <w:rsid w:val="12226F61"/>
    <w:rsid w:val="122371F0"/>
    <w:rsid w:val="12250B15"/>
    <w:rsid w:val="12258C65"/>
    <w:rsid w:val="1226BD29"/>
    <w:rsid w:val="1226FAD6"/>
    <w:rsid w:val="122842FE"/>
    <w:rsid w:val="12298077"/>
    <w:rsid w:val="12299510"/>
    <w:rsid w:val="122A794F"/>
    <w:rsid w:val="122E0DC6"/>
    <w:rsid w:val="122EC7C3"/>
    <w:rsid w:val="122FEECE"/>
    <w:rsid w:val="1232670F"/>
    <w:rsid w:val="12334B27"/>
    <w:rsid w:val="12341151"/>
    <w:rsid w:val="1234F169"/>
    <w:rsid w:val="1235C0DB"/>
    <w:rsid w:val="12362F48"/>
    <w:rsid w:val="1236A113"/>
    <w:rsid w:val="12375A4D"/>
    <w:rsid w:val="12378797"/>
    <w:rsid w:val="1237881B"/>
    <w:rsid w:val="12389475"/>
    <w:rsid w:val="123942B8"/>
    <w:rsid w:val="123A12BD"/>
    <w:rsid w:val="123A2A64"/>
    <w:rsid w:val="123A3277"/>
    <w:rsid w:val="123AB4F7"/>
    <w:rsid w:val="123BA174"/>
    <w:rsid w:val="123C9CFD"/>
    <w:rsid w:val="123CBD8D"/>
    <w:rsid w:val="123CF776"/>
    <w:rsid w:val="123D1DAD"/>
    <w:rsid w:val="123D4CCD"/>
    <w:rsid w:val="123D7CF0"/>
    <w:rsid w:val="123E2B0F"/>
    <w:rsid w:val="123E8409"/>
    <w:rsid w:val="123EEE9D"/>
    <w:rsid w:val="12420BBF"/>
    <w:rsid w:val="12426F2D"/>
    <w:rsid w:val="1242CEA7"/>
    <w:rsid w:val="1242D0BA"/>
    <w:rsid w:val="1244711B"/>
    <w:rsid w:val="1244F297"/>
    <w:rsid w:val="12451CBA"/>
    <w:rsid w:val="1245A905"/>
    <w:rsid w:val="1247CBCE"/>
    <w:rsid w:val="1249DACB"/>
    <w:rsid w:val="124A45EF"/>
    <w:rsid w:val="124AD068"/>
    <w:rsid w:val="124B2A09"/>
    <w:rsid w:val="124C391F"/>
    <w:rsid w:val="124C7B2B"/>
    <w:rsid w:val="124CD267"/>
    <w:rsid w:val="124D03BE"/>
    <w:rsid w:val="124D94A2"/>
    <w:rsid w:val="124DFC2D"/>
    <w:rsid w:val="124F945A"/>
    <w:rsid w:val="12513AF0"/>
    <w:rsid w:val="1251BA64"/>
    <w:rsid w:val="1253E3D5"/>
    <w:rsid w:val="12543223"/>
    <w:rsid w:val="1254F927"/>
    <w:rsid w:val="1255BC7F"/>
    <w:rsid w:val="1255BF22"/>
    <w:rsid w:val="1255E16F"/>
    <w:rsid w:val="1256353F"/>
    <w:rsid w:val="12564ED8"/>
    <w:rsid w:val="12566454"/>
    <w:rsid w:val="12588B7D"/>
    <w:rsid w:val="12589327"/>
    <w:rsid w:val="1258AF48"/>
    <w:rsid w:val="1258B766"/>
    <w:rsid w:val="1258E1B3"/>
    <w:rsid w:val="1258F35F"/>
    <w:rsid w:val="12590B51"/>
    <w:rsid w:val="12599D39"/>
    <w:rsid w:val="125A9126"/>
    <w:rsid w:val="125B5DCD"/>
    <w:rsid w:val="125BDB65"/>
    <w:rsid w:val="125C15F2"/>
    <w:rsid w:val="125D54DD"/>
    <w:rsid w:val="125DEAC9"/>
    <w:rsid w:val="125EEB99"/>
    <w:rsid w:val="125F4AE4"/>
    <w:rsid w:val="126035AA"/>
    <w:rsid w:val="12613CFE"/>
    <w:rsid w:val="126308C4"/>
    <w:rsid w:val="1263A900"/>
    <w:rsid w:val="1263E309"/>
    <w:rsid w:val="1266707D"/>
    <w:rsid w:val="12667DCD"/>
    <w:rsid w:val="126797B1"/>
    <w:rsid w:val="1267AFC9"/>
    <w:rsid w:val="12694A0E"/>
    <w:rsid w:val="12695268"/>
    <w:rsid w:val="126A4793"/>
    <w:rsid w:val="126A627C"/>
    <w:rsid w:val="126AA0D3"/>
    <w:rsid w:val="126AA559"/>
    <w:rsid w:val="126AEBD0"/>
    <w:rsid w:val="126B7495"/>
    <w:rsid w:val="126C0231"/>
    <w:rsid w:val="126CC978"/>
    <w:rsid w:val="126DC3E6"/>
    <w:rsid w:val="126E3EA8"/>
    <w:rsid w:val="126F5513"/>
    <w:rsid w:val="126FE846"/>
    <w:rsid w:val="1270776B"/>
    <w:rsid w:val="12707D6E"/>
    <w:rsid w:val="1271F9EF"/>
    <w:rsid w:val="127240AF"/>
    <w:rsid w:val="12730AF7"/>
    <w:rsid w:val="127349A2"/>
    <w:rsid w:val="12747A6D"/>
    <w:rsid w:val="1274F2F5"/>
    <w:rsid w:val="1275BA68"/>
    <w:rsid w:val="1277807B"/>
    <w:rsid w:val="1277CC73"/>
    <w:rsid w:val="12780A0B"/>
    <w:rsid w:val="12781B74"/>
    <w:rsid w:val="12787F31"/>
    <w:rsid w:val="1278D938"/>
    <w:rsid w:val="127A4D58"/>
    <w:rsid w:val="127A7812"/>
    <w:rsid w:val="127D3E7B"/>
    <w:rsid w:val="127D7CDA"/>
    <w:rsid w:val="127E814E"/>
    <w:rsid w:val="127F7C00"/>
    <w:rsid w:val="127F9200"/>
    <w:rsid w:val="127F961C"/>
    <w:rsid w:val="128041A8"/>
    <w:rsid w:val="1280B23E"/>
    <w:rsid w:val="128107A2"/>
    <w:rsid w:val="12818049"/>
    <w:rsid w:val="128206A7"/>
    <w:rsid w:val="1282EF0F"/>
    <w:rsid w:val="1284269E"/>
    <w:rsid w:val="12846258"/>
    <w:rsid w:val="12848564"/>
    <w:rsid w:val="1284B0C5"/>
    <w:rsid w:val="12857A9A"/>
    <w:rsid w:val="1288D44D"/>
    <w:rsid w:val="1288E179"/>
    <w:rsid w:val="12899E44"/>
    <w:rsid w:val="128AC15B"/>
    <w:rsid w:val="128AF018"/>
    <w:rsid w:val="128B3E7C"/>
    <w:rsid w:val="128D5168"/>
    <w:rsid w:val="128EABB3"/>
    <w:rsid w:val="128EC574"/>
    <w:rsid w:val="1290E9AA"/>
    <w:rsid w:val="1290FF22"/>
    <w:rsid w:val="12917C7F"/>
    <w:rsid w:val="1292845B"/>
    <w:rsid w:val="12932AE0"/>
    <w:rsid w:val="129466F4"/>
    <w:rsid w:val="12964471"/>
    <w:rsid w:val="1296AF43"/>
    <w:rsid w:val="1296B92D"/>
    <w:rsid w:val="12971564"/>
    <w:rsid w:val="1297F8D7"/>
    <w:rsid w:val="12983DF6"/>
    <w:rsid w:val="1298B3CE"/>
    <w:rsid w:val="1299A122"/>
    <w:rsid w:val="1299E332"/>
    <w:rsid w:val="129A97BB"/>
    <w:rsid w:val="129B3056"/>
    <w:rsid w:val="129B6EF4"/>
    <w:rsid w:val="129C6765"/>
    <w:rsid w:val="129CE4F1"/>
    <w:rsid w:val="129CF4AE"/>
    <w:rsid w:val="129D24BF"/>
    <w:rsid w:val="129D8D5F"/>
    <w:rsid w:val="129DD266"/>
    <w:rsid w:val="129E07AF"/>
    <w:rsid w:val="129F0A3A"/>
    <w:rsid w:val="129FAF97"/>
    <w:rsid w:val="129FEC19"/>
    <w:rsid w:val="12A4138A"/>
    <w:rsid w:val="12A598DE"/>
    <w:rsid w:val="12A5EB23"/>
    <w:rsid w:val="12A636A9"/>
    <w:rsid w:val="12A67CBA"/>
    <w:rsid w:val="12A71740"/>
    <w:rsid w:val="12A8D696"/>
    <w:rsid w:val="12AAA294"/>
    <w:rsid w:val="12AABDE0"/>
    <w:rsid w:val="12AAFC94"/>
    <w:rsid w:val="12AD4028"/>
    <w:rsid w:val="12ADF861"/>
    <w:rsid w:val="12AEDFB9"/>
    <w:rsid w:val="12AF01E2"/>
    <w:rsid w:val="12B05FA0"/>
    <w:rsid w:val="12B11DC1"/>
    <w:rsid w:val="12B1FB02"/>
    <w:rsid w:val="12B2C6F0"/>
    <w:rsid w:val="12B348C0"/>
    <w:rsid w:val="12B3EE69"/>
    <w:rsid w:val="12B497E6"/>
    <w:rsid w:val="12B55F88"/>
    <w:rsid w:val="12B74E2B"/>
    <w:rsid w:val="12B8F629"/>
    <w:rsid w:val="12BA0892"/>
    <w:rsid w:val="12BB33C8"/>
    <w:rsid w:val="12BD4103"/>
    <w:rsid w:val="12BDAFA7"/>
    <w:rsid w:val="12BDB497"/>
    <w:rsid w:val="12BDCFF1"/>
    <w:rsid w:val="12BDFF96"/>
    <w:rsid w:val="12BE3939"/>
    <w:rsid w:val="12BF3C9F"/>
    <w:rsid w:val="12C07090"/>
    <w:rsid w:val="12C16D6F"/>
    <w:rsid w:val="12C1C677"/>
    <w:rsid w:val="12C3C772"/>
    <w:rsid w:val="12C3D514"/>
    <w:rsid w:val="12C52DD7"/>
    <w:rsid w:val="12C616F5"/>
    <w:rsid w:val="12C8D4B2"/>
    <w:rsid w:val="12CA05DA"/>
    <w:rsid w:val="12CB18F1"/>
    <w:rsid w:val="12CD59EF"/>
    <w:rsid w:val="12CDEC98"/>
    <w:rsid w:val="12CE031F"/>
    <w:rsid w:val="12CE0D2A"/>
    <w:rsid w:val="12CF3069"/>
    <w:rsid w:val="12D1FAB7"/>
    <w:rsid w:val="12D22571"/>
    <w:rsid w:val="12D2C2D2"/>
    <w:rsid w:val="12D4CED5"/>
    <w:rsid w:val="12D50609"/>
    <w:rsid w:val="12D50F94"/>
    <w:rsid w:val="12D7729A"/>
    <w:rsid w:val="12D7F619"/>
    <w:rsid w:val="12D8E7C3"/>
    <w:rsid w:val="12D9673E"/>
    <w:rsid w:val="12DA0E97"/>
    <w:rsid w:val="12DA32DD"/>
    <w:rsid w:val="12DA4790"/>
    <w:rsid w:val="12DAE2E3"/>
    <w:rsid w:val="12DAE9C3"/>
    <w:rsid w:val="12DB3311"/>
    <w:rsid w:val="12DBECE8"/>
    <w:rsid w:val="12DCC8D0"/>
    <w:rsid w:val="12DE4C80"/>
    <w:rsid w:val="12E0043B"/>
    <w:rsid w:val="12E1758E"/>
    <w:rsid w:val="12E1D426"/>
    <w:rsid w:val="12E29DE9"/>
    <w:rsid w:val="12E2C09E"/>
    <w:rsid w:val="12E31FFE"/>
    <w:rsid w:val="12E39001"/>
    <w:rsid w:val="12E3F82E"/>
    <w:rsid w:val="12E5AC1F"/>
    <w:rsid w:val="12E7825F"/>
    <w:rsid w:val="12E78BBB"/>
    <w:rsid w:val="12E7A3E9"/>
    <w:rsid w:val="12E7AD77"/>
    <w:rsid w:val="12E7BA44"/>
    <w:rsid w:val="12E81BC2"/>
    <w:rsid w:val="12E87DCA"/>
    <w:rsid w:val="12E8E41D"/>
    <w:rsid w:val="12E9FE60"/>
    <w:rsid w:val="12EAF6EC"/>
    <w:rsid w:val="12EB150B"/>
    <w:rsid w:val="12EB4803"/>
    <w:rsid w:val="12EB8F06"/>
    <w:rsid w:val="12EBD125"/>
    <w:rsid w:val="12EBF6F8"/>
    <w:rsid w:val="12EBFF78"/>
    <w:rsid w:val="12EC416D"/>
    <w:rsid w:val="12EC5C29"/>
    <w:rsid w:val="12ECC611"/>
    <w:rsid w:val="12ECF11A"/>
    <w:rsid w:val="12ED3F0B"/>
    <w:rsid w:val="12EE41C3"/>
    <w:rsid w:val="12EEB562"/>
    <w:rsid w:val="12EED33E"/>
    <w:rsid w:val="12EEEA1C"/>
    <w:rsid w:val="12EF8BB8"/>
    <w:rsid w:val="12EFB34A"/>
    <w:rsid w:val="12F05A23"/>
    <w:rsid w:val="12F0CACF"/>
    <w:rsid w:val="12F23A7E"/>
    <w:rsid w:val="12F29875"/>
    <w:rsid w:val="12F3649B"/>
    <w:rsid w:val="12F3F590"/>
    <w:rsid w:val="12F4644A"/>
    <w:rsid w:val="12F4AB10"/>
    <w:rsid w:val="12F515BD"/>
    <w:rsid w:val="12F5428A"/>
    <w:rsid w:val="12F710BF"/>
    <w:rsid w:val="12F90D2E"/>
    <w:rsid w:val="12F96907"/>
    <w:rsid w:val="12FA2772"/>
    <w:rsid w:val="12FABFE2"/>
    <w:rsid w:val="12FC151B"/>
    <w:rsid w:val="12FC2EAC"/>
    <w:rsid w:val="12FC3E94"/>
    <w:rsid w:val="12FCAA63"/>
    <w:rsid w:val="12FD39AE"/>
    <w:rsid w:val="12FDB940"/>
    <w:rsid w:val="12FF48E4"/>
    <w:rsid w:val="13004BDB"/>
    <w:rsid w:val="13005C67"/>
    <w:rsid w:val="1300628E"/>
    <w:rsid w:val="1300B80C"/>
    <w:rsid w:val="13014526"/>
    <w:rsid w:val="13016AE0"/>
    <w:rsid w:val="13017F89"/>
    <w:rsid w:val="1301F644"/>
    <w:rsid w:val="13020870"/>
    <w:rsid w:val="130211F6"/>
    <w:rsid w:val="13029B9A"/>
    <w:rsid w:val="1302E0D4"/>
    <w:rsid w:val="130305B2"/>
    <w:rsid w:val="13035F54"/>
    <w:rsid w:val="13039982"/>
    <w:rsid w:val="130486A1"/>
    <w:rsid w:val="13050537"/>
    <w:rsid w:val="130785F8"/>
    <w:rsid w:val="1307AF55"/>
    <w:rsid w:val="1308A46A"/>
    <w:rsid w:val="130911E3"/>
    <w:rsid w:val="130937C4"/>
    <w:rsid w:val="130A2903"/>
    <w:rsid w:val="130A5734"/>
    <w:rsid w:val="130ADEA3"/>
    <w:rsid w:val="130B0E23"/>
    <w:rsid w:val="130B4B00"/>
    <w:rsid w:val="130BA1CE"/>
    <w:rsid w:val="130C402F"/>
    <w:rsid w:val="130E8484"/>
    <w:rsid w:val="130EFA03"/>
    <w:rsid w:val="130FE7B5"/>
    <w:rsid w:val="131066A7"/>
    <w:rsid w:val="13122FC7"/>
    <w:rsid w:val="13134DCF"/>
    <w:rsid w:val="1313A970"/>
    <w:rsid w:val="1313CF33"/>
    <w:rsid w:val="1314671B"/>
    <w:rsid w:val="13148707"/>
    <w:rsid w:val="13158303"/>
    <w:rsid w:val="1315AA5D"/>
    <w:rsid w:val="1316285F"/>
    <w:rsid w:val="1316890A"/>
    <w:rsid w:val="131987E2"/>
    <w:rsid w:val="1319ADF1"/>
    <w:rsid w:val="131AD7A3"/>
    <w:rsid w:val="131E7768"/>
    <w:rsid w:val="131ECF4C"/>
    <w:rsid w:val="131F3544"/>
    <w:rsid w:val="131F39A9"/>
    <w:rsid w:val="131F449A"/>
    <w:rsid w:val="131F56C8"/>
    <w:rsid w:val="1320697B"/>
    <w:rsid w:val="132073F7"/>
    <w:rsid w:val="1320D283"/>
    <w:rsid w:val="1321620B"/>
    <w:rsid w:val="13222098"/>
    <w:rsid w:val="1322BDB1"/>
    <w:rsid w:val="1323EDD6"/>
    <w:rsid w:val="132463D0"/>
    <w:rsid w:val="1325EE8A"/>
    <w:rsid w:val="13269CA0"/>
    <w:rsid w:val="1326D9E7"/>
    <w:rsid w:val="1327068E"/>
    <w:rsid w:val="132730EC"/>
    <w:rsid w:val="132874C7"/>
    <w:rsid w:val="1328FF41"/>
    <w:rsid w:val="132A64F9"/>
    <w:rsid w:val="132B0701"/>
    <w:rsid w:val="132B9223"/>
    <w:rsid w:val="132BE3C1"/>
    <w:rsid w:val="132C9F0F"/>
    <w:rsid w:val="132CEBB9"/>
    <w:rsid w:val="132CED30"/>
    <w:rsid w:val="132D3455"/>
    <w:rsid w:val="132D7023"/>
    <w:rsid w:val="132ECB6E"/>
    <w:rsid w:val="132F21B7"/>
    <w:rsid w:val="132F3193"/>
    <w:rsid w:val="132F32DC"/>
    <w:rsid w:val="132F3761"/>
    <w:rsid w:val="133088FA"/>
    <w:rsid w:val="1331010A"/>
    <w:rsid w:val="133304D2"/>
    <w:rsid w:val="133338CE"/>
    <w:rsid w:val="13346412"/>
    <w:rsid w:val="1334DAAE"/>
    <w:rsid w:val="1334F775"/>
    <w:rsid w:val="13358952"/>
    <w:rsid w:val="1335DA5D"/>
    <w:rsid w:val="13379A4B"/>
    <w:rsid w:val="1337B88A"/>
    <w:rsid w:val="1338AF6E"/>
    <w:rsid w:val="133997AC"/>
    <w:rsid w:val="1339D794"/>
    <w:rsid w:val="133A0FD5"/>
    <w:rsid w:val="133A88C3"/>
    <w:rsid w:val="133B9066"/>
    <w:rsid w:val="133BA75A"/>
    <w:rsid w:val="133BD486"/>
    <w:rsid w:val="133C589E"/>
    <w:rsid w:val="133C7F74"/>
    <w:rsid w:val="133D4A54"/>
    <w:rsid w:val="133DEF83"/>
    <w:rsid w:val="133E0EFC"/>
    <w:rsid w:val="133E4362"/>
    <w:rsid w:val="133ED374"/>
    <w:rsid w:val="133F27F4"/>
    <w:rsid w:val="13400359"/>
    <w:rsid w:val="13401AF7"/>
    <w:rsid w:val="13434AA4"/>
    <w:rsid w:val="13438A9C"/>
    <w:rsid w:val="13441661"/>
    <w:rsid w:val="13456D31"/>
    <w:rsid w:val="134622F5"/>
    <w:rsid w:val="13476572"/>
    <w:rsid w:val="13481AB7"/>
    <w:rsid w:val="13491C29"/>
    <w:rsid w:val="134AFE25"/>
    <w:rsid w:val="134B37CC"/>
    <w:rsid w:val="134DC6B5"/>
    <w:rsid w:val="134E7901"/>
    <w:rsid w:val="134EA964"/>
    <w:rsid w:val="134F7CCF"/>
    <w:rsid w:val="135180BC"/>
    <w:rsid w:val="1351C5EF"/>
    <w:rsid w:val="1351FC16"/>
    <w:rsid w:val="13529CE0"/>
    <w:rsid w:val="13538A3D"/>
    <w:rsid w:val="13548379"/>
    <w:rsid w:val="1356AD90"/>
    <w:rsid w:val="135726CA"/>
    <w:rsid w:val="13579771"/>
    <w:rsid w:val="1358C661"/>
    <w:rsid w:val="1359F153"/>
    <w:rsid w:val="135B817A"/>
    <w:rsid w:val="135BCAB4"/>
    <w:rsid w:val="135BF7A8"/>
    <w:rsid w:val="135DD76F"/>
    <w:rsid w:val="135DF283"/>
    <w:rsid w:val="135E732E"/>
    <w:rsid w:val="135E73A8"/>
    <w:rsid w:val="135E783B"/>
    <w:rsid w:val="135EFCBA"/>
    <w:rsid w:val="135F7CD4"/>
    <w:rsid w:val="136007ED"/>
    <w:rsid w:val="136046D9"/>
    <w:rsid w:val="13617517"/>
    <w:rsid w:val="1362620C"/>
    <w:rsid w:val="13635E55"/>
    <w:rsid w:val="13639C1D"/>
    <w:rsid w:val="1363FA9B"/>
    <w:rsid w:val="13668123"/>
    <w:rsid w:val="1367B510"/>
    <w:rsid w:val="13680DFC"/>
    <w:rsid w:val="1369032E"/>
    <w:rsid w:val="136926D1"/>
    <w:rsid w:val="136A549D"/>
    <w:rsid w:val="136A6883"/>
    <w:rsid w:val="136A7D86"/>
    <w:rsid w:val="136C1BEA"/>
    <w:rsid w:val="136CEB1D"/>
    <w:rsid w:val="136D32C5"/>
    <w:rsid w:val="136D935E"/>
    <w:rsid w:val="136E0F0D"/>
    <w:rsid w:val="136E45B8"/>
    <w:rsid w:val="136E7AC5"/>
    <w:rsid w:val="136EBBFB"/>
    <w:rsid w:val="136F4F32"/>
    <w:rsid w:val="136FD602"/>
    <w:rsid w:val="1371B671"/>
    <w:rsid w:val="13730EF7"/>
    <w:rsid w:val="13734519"/>
    <w:rsid w:val="13758B02"/>
    <w:rsid w:val="1375D53F"/>
    <w:rsid w:val="13782E46"/>
    <w:rsid w:val="13782ED3"/>
    <w:rsid w:val="137AFC7D"/>
    <w:rsid w:val="137D0BA7"/>
    <w:rsid w:val="137DBF7D"/>
    <w:rsid w:val="137DD2C8"/>
    <w:rsid w:val="1380276B"/>
    <w:rsid w:val="13818202"/>
    <w:rsid w:val="1381CACA"/>
    <w:rsid w:val="1381FDE9"/>
    <w:rsid w:val="1382C23F"/>
    <w:rsid w:val="1383FD37"/>
    <w:rsid w:val="13855DC5"/>
    <w:rsid w:val="138664D3"/>
    <w:rsid w:val="138712F2"/>
    <w:rsid w:val="138743C2"/>
    <w:rsid w:val="13876E15"/>
    <w:rsid w:val="1388AFE9"/>
    <w:rsid w:val="1388C39C"/>
    <w:rsid w:val="13893DF0"/>
    <w:rsid w:val="13898B8F"/>
    <w:rsid w:val="138DB1D9"/>
    <w:rsid w:val="138E2870"/>
    <w:rsid w:val="138E329B"/>
    <w:rsid w:val="138EEE16"/>
    <w:rsid w:val="138F5520"/>
    <w:rsid w:val="138F77BE"/>
    <w:rsid w:val="1393628B"/>
    <w:rsid w:val="139379C1"/>
    <w:rsid w:val="13942A05"/>
    <w:rsid w:val="139454C1"/>
    <w:rsid w:val="139483F4"/>
    <w:rsid w:val="13953735"/>
    <w:rsid w:val="13964C03"/>
    <w:rsid w:val="1396CCC9"/>
    <w:rsid w:val="13973BE0"/>
    <w:rsid w:val="13978F4D"/>
    <w:rsid w:val="1397B8D5"/>
    <w:rsid w:val="1398D74B"/>
    <w:rsid w:val="13992B02"/>
    <w:rsid w:val="13992B5D"/>
    <w:rsid w:val="139A5947"/>
    <w:rsid w:val="139ADAD6"/>
    <w:rsid w:val="139B282C"/>
    <w:rsid w:val="139B39FA"/>
    <w:rsid w:val="139D23ED"/>
    <w:rsid w:val="139DD256"/>
    <w:rsid w:val="139DDA4F"/>
    <w:rsid w:val="139E466D"/>
    <w:rsid w:val="139E5105"/>
    <w:rsid w:val="139E67ED"/>
    <w:rsid w:val="139EC1E1"/>
    <w:rsid w:val="139EE460"/>
    <w:rsid w:val="139FA17E"/>
    <w:rsid w:val="139FCB4A"/>
    <w:rsid w:val="13A08980"/>
    <w:rsid w:val="13A0EBFF"/>
    <w:rsid w:val="13A2CDD4"/>
    <w:rsid w:val="13A361CB"/>
    <w:rsid w:val="13A374A9"/>
    <w:rsid w:val="13A45DC2"/>
    <w:rsid w:val="13A6C94D"/>
    <w:rsid w:val="13A6CCF5"/>
    <w:rsid w:val="13A86C65"/>
    <w:rsid w:val="13A98CF7"/>
    <w:rsid w:val="13A9CE50"/>
    <w:rsid w:val="13AA4CC6"/>
    <w:rsid w:val="13AAB071"/>
    <w:rsid w:val="13AAD5FE"/>
    <w:rsid w:val="13AB94B3"/>
    <w:rsid w:val="13AC3DA0"/>
    <w:rsid w:val="13AC97DC"/>
    <w:rsid w:val="13AE56FC"/>
    <w:rsid w:val="13B036B1"/>
    <w:rsid w:val="13B0473B"/>
    <w:rsid w:val="13B088DA"/>
    <w:rsid w:val="13B10192"/>
    <w:rsid w:val="13B1674D"/>
    <w:rsid w:val="13B1D5D5"/>
    <w:rsid w:val="13B1E933"/>
    <w:rsid w:val="13B26724"/>
    <w:rsid w:val="13B35265"/>
    <w:rsid w:val="13B5D1A7"/>
    <w:rsid w:val="13B7FC0B"/>
    <w:rsid w:val="13B8581F"/>
    <w:rsid w:val="13BA3241"/>
    <w:rsid w:val="13BA93EE"/>
    <w:rsid w:val="13BB8DAB"/>
    <w:rsid w:val="13BB9558"/>
    <w:rsid w:val="13BC848C"/>
    <w:rsid w:val="13BCBEF4"/>
    <w:rsid w:val="13BDC244"/>
    <w:rsid w:val="13BF76E8"/>
    <w:rsid w:val="13C25D60"/>
    <w:rsid w:val="13C2F17D"/>
    <w:rsid w:val="13C44D5C"/>
    <w:rsid w:val="13C6D2C2"/>
    <w:rsid w:val="13C8ECF8"/>
    <w:rsid w:val="13C98F10"/>
    <w:rsid w:val="13C9EEBC"/>
    <w:rsid w:val="13CA9D9E"/>
    <w:rsid w:val="13CAEC25"/>
    <w:rsid w:val="13CCCA07"/>
    <w:rsid w:val="13CE87C3"/>
    <w:rsid w:val="13CED939"/>
    <w:rsid w:val="13D03061"/>
    <w:rsid w:val="13D13BE4"/>
    <w:rsid w:val="13D16B93"/>
    <w:rsid w:val="13D212D5"/>
    <w:rsid w:val="13D220D3"/>
    <w:rsid w:val="13D292E3"/>
    <w:rsid w:val="13D2F17C"/>
    <w:rsid w:val="13D3156E"/>
    <w:rsid w:val="13D464D6"/>
    <w:rsid w:val="13D71901"/>
    <w:rsid w:val="13D7328D"/>
    <w:rsid w:val="13D7681F"/>
    <w:rsid w:val="13D771D5"/>
    <w:rsid w:val="13D77795"/>
    <w:rsid w:val="13D88DEE"/>
    <w:rsid w:val="13DA0D64"/>
    <w:rsid w:val="13DA5A5F"/>
    <w:rsid w:val="13DAD3CE"/>
    <w:rsid w:val="13DB76AF"/>
    <w:rsid w:val="13DB8314"/>
    <w:rsid w:val="13DB93E4"/>
    <w:rsid w:val="13DC08D7"/>
    <w:rsid w:val="13DC7C94"/>
    <w:rsid w:val="13DCF2E6"/>
    <w:rsid w:val="13DD619D"/>
    <w:rsid w:val="13DD86E5"/>
    <w:rsid w:val="13DDBDA6"/>
    <w:rsid w:val="13DE215F"/>
    <w:rsid w:val="13DE2E28"/>
    <w:rsid w:val="13DE6446"/>
    <w:rsid w:val="13DE9F08"/>
    <w:rsid w:val="13E15228"/>
    <w:rsid w:val="13E1AC1D"/>
    <w:rsid w:val="13E1D35E"/>
    <w:rsid w:val="13E2638D"/>
    <w:rsid w:val="13E3CB16"/>
    <w:rsid w:val="13E42E12"/>
    <w:rsid w:val="13E543E7"/>
    <w:rsid w:val="13E5AEEF"/>
    <w:rsid w:val="13E71E78"/>
    <w:rsid w:val="13E74E89"/>
    <w:rsid w:val="13E923E6"/>
    <w:rsid w:val="13E97688"/>
    <w:rsid w:val="13EA3A15"/>
    <w:rsid w:val="13EA6B15"/>
    <w:rsid w:val="13EAD279"/>
    <w:rsid w:val="13EAFE1D"/>
    <w:rsid w:val="13EB37D3"/>
    <w:rsid w:val="13EB6790"/>
    <w:rsid w:val="13EB70F7"/>
    <w:rsid w:val="13EB9DD1"/>
    <w:rsid w:val="13EC07A9"/>
    <w:rsid w:val="13ECC094"/>
    <w:rsid w:val="13ED4076"/>
    <w:rsid w:val="13EDCE90"/>
    <w:rsid w:val="13EE1C1F"/>
    <w:rsid w:val="13EE24E9"/>
    <w:rsid w:val="13EE2DCF"/>
    <w:rsid w:val="13EE348A"/>
    <w:rsid w:val="13EF3789"/>
    <w:rsid w:val="13F0AAC4"/>
    <w:rsid w:val="13F12A37"/>
    <w:rsid w:val="13F12FE6"/>
    <w:rsid w:val="13F22E8D"/>
    <w:rsid w:val="13F2E251"/>
    <w:rsid w:val="13F30C21"/>
    <w:rsid w:val="13F32CF6"/>
    <w:rsid w:val="13F3E53E"/>
    <w:rsid w:val="13F4674D"/>
    <w:rsid w:val="13F495A3"/>
    <w:rsid w:val="13F58B1C"/>
    <w:rsid w:val="13F59E5E"/>
    <w:rsid w:val="13F82698"/>
    <w:rsid w:val="13F9F29B"/>
    <w:rsid w:val="13FD0215"/>
    <w:rsid w:val="13FDB708"/>
    <w:rsid w:val="13FEA6D5"/>
    <w:rsid w:val="13FEE847"/>
    <w:rsid w:val="13FF0FF7"/>
    <w:rsid w:val="13FF12E9"/>
    <w:rsid w:val="1400F58A"/>
    <w:rsid w:val="1401B9F7"/>
    <w:rsid w:val="14048417"/>
    <w:rsid w:val="1407CCD1"/>
    <w:rsid w:val="140875AA"/>
    <w:rsid w:val="14088A3F"/>
    <w:rsid w:val="14094CFA"/>
    <w:rsid w:val="14099F3C"/>
    <w:rsid w:val="140A13DF"/>
    <w:rsid w:val="140AE3D4"/>
    <w:rsid w:val="140B54A3"/>
    <w:rsid w:val="140C25DC"/>
    <w:rsid w:val="140C4DCF"/>
    <w:rsid w:val="140DFB8B"/>
    <w:rsid w:val="140EB60C"/>
    <w:rsid w:val="1410231E"/>
    <w:rsid w:val="14107645"/>
    <w:rsid w:val="1410E2E1"/>
    <w:rsid w:val="1411CB2B"/>
    <w:rsid w:val="141235B8"/>
    <w:rsid w:val="14129387"/>
    <w:rsid w:val="14139FBC"/>
    <w:rsid w:val="1414EC26"/>
    <w:rsid w:val="14157B23"/>
    <w:rsid w:val="1415A309"/>
    <w:rsid w:val="1415CDFF"/>
    <w:rsid w:val="14167EA2"/>
    <w:rsid w:val="1416EFB6"/>
    <w:rsid w:val="1417DF20"/>
    <w:rsid w:val="1418902A"/>
    <w:rsid w:val="1418D0D5"/>
    <w:rsid w:val="141B35BE"/>
    <w:rsid w:val="141B5DC9"/>
    <w:rsid w:val="141BDC6E"/>
    <w:rsid w:val="141BE62A"/>
    <w:rsid w:val="141BEB70"/>
    <w:rsid w:val="141CA8F8"/>
    <w:rsid w:val="141CAC28"/>
    <w:rsid w:val="141E173A"/>
    <w:rsid w:val="141EE7CA"/>
    <w:rsid w:val="141F367D"/>
    <w:rsid w:val="141FCC60"/>
    <w:rsid w:val="14207034"/>
    <w:rsid w:val="14209E54"/>
    <w:rsid w:val="1421D4B1"/>
    <w:rsid w:val="1421EECF"/>
    <w:rsid w:val="14239F8F"/>
    <w:rsid w:val="1423EE81"/>
    <w:rsid w:val="14242069"/>
    <w:rsid w:val="1424DFF6"/>
    <w:rsid w:val="1425F327"/>
    <w:rsid w:val="1426BF93"/>
    <w:rsid w:val="1426C7C5"/>
    <w:rsid w:val="1426E534"/>
    <w:rsid w:val="1428C6A4"/>
    <w:rsid w:val="14294172"/>
    <w:rsid w:val="142CCE4A"/>
    <w:rsid w:val="142CE5A7"/>
    <w:rsid w:val="142DA46A"/>
    <w:rsid w:val="142DF320"/>
    <w:rsid w:val="142E2572"/>
    <w:rsid w:val="14310968"/>
    <w:rsid w:val="14315F40"/>
    <w:rsid w:val="1431FD97"/>
    <w:rsid w:val="143284B1"/>
    <w:rsid w:val="14336C20"/>
    <w:rsid w:val="1433BDAA"/>
    <w:rsid w:val="143837C6"/>
    <w:rsid w:val="1438888C"/>
    <w:rsid w:val="1438B96F"/>
    <w:rsid w:val="143D2BDB"/>
    <w:rsid w:val="143E83F6"/>
    <w:rsid w:val="143EE90A"/>
    <w:rsid w:val="143FD49D"/>
    <w:rsid w:val="144075B0"/>
    <w:rsid w:val="1441BF05"/>
    <w:rsid w:val="144211CD"/>
    <w:rsid w:val="14422165"/>
    <w:rsid w:val="14424FBC"/>
    <w:rsid w:val="1443F509"/>
    <w:rsid w:val="14446632"/>
    <w:rsid w:val="14453A1D"/>
    <w:rsid w:val="144580ED"/>
    <w:rsid w:val="1447C44D"/>
    <w:rsid w:val="14485461"/>
    <w:rsid w:val="14493091"/>
    <w:rsid w:val="1449DA56"/>
    <w:rsid w:val="1449F029"/>
    <w:rsid w:val="144A2F91"/>
    <w:rsid w:val="144AA79E"/>
    <w:rsid w:val="144CF195"/>
    <w:rsid w:val="1450274B"/>
    <w:rsid w:val="14506F98"/>
    <w:rsid w:val="14507F86"/>
    <w:rsid w:val="1450ED80"/>
    <w:rsid w:val="14512141"/>
    <w:rsid w:val="1451744B"/>
    <w:rsid w:val="1451973E"/>
    <w:rsid w:val="14531E8C"/>
    <w:rsid w:val="14532FAD"/>
    <w:rsid w:val="14533365"/>
    <w:rsid w:val="1455FB18"/>
    <w:rsid w:val="1456305E"/>
    <w:rsid w:val="1456D017"/>
    <w:rsid w:val="1457DBAF"/>
    <w:rsid w:val="1457E7F1"/>
    <w:rsid w:val="14582982"/>
    <w:rsid w:val="1458E9C3"/>
    <w:rsid w:val="145B6327"/>
    <w:rsid w:val="145BD156"/>
    <w:rsid w:val="145DD80C"/>
    <w:rsid w:val="145E0539"/>
    <w:rsid w:val="145FDA48"/>
    <w:rsid w:val="146137A1"/>
    <w:rsid w:val="1461A0FD"/>
    <w:rsid w:val="1461B0E9"/>
    <w:rsid w:val="146259A0"/>
    <w:rsid w:val="146327A8"/>
    <w:rsid w:val="14657124"/>
    <w:rsid w:val="1465E793"/>
    <w:rsid w:val="146721A4"/>
    <w:rsid w:val="14676E82"/>
    <w:rsid w:val="14696111"/>
    <w:rsid w:val="14698AE5"/>
    <w:rsid w:val="146B02BC"/>
    <w:rsid w:val="146C4147"/>
    <w:rsid w:val="146D45BE"/>
    <w:rsid w:val="146D5F0F"/>
    <w:rsid w:val="146DAFD4"/>
    <w:rsid w:val="146DFB2A"/>
    <w:rsid w:val="146E141B"/>
    <w:rsid w:val="146E64A6"/>
    <w:rsid w:val="146E8636"/>
    <w:rsid w:val="146F391D"/>
    <w:rsid w:val="146FA9A6"/>
    <w:rsid w:val="1470D66A"/>
    <w:rsid w:val="14718CC5"/>
    <w:rsid w:val="14724F5E"/>
    <w:rsid w:val="147302B4"/>
    <w:rsid w:val="1474D778"/>
    <w:rsid w:val="1475D839"/>
    <w:rsid w:val="1475E8B0"/>
    <w:rsid w:val="1475F5A9"/>
    <w:rsid w:val="1478804C"/>
    <w:rsid w:val="14794AE8"/>
    <w:rsid w:val="147A2B76"/>
    <w:rsid w:val="147A935F"/>
    <w:rsid w:val="147E3EBD"/>
    <w:rsid w:val="147EFD86"/>
    <w:rsid w:val="148184AC"/>
    <w:rsid w:val="14822AA9"/>
    <w:rsid w:val="14829210"/>
    <w:rsid w:val="1482BC16"/>
    <w:rsid w:val="14843B78"/>
    <w:rsid w:val="1484E9F2"/>
    <w:rsid w:val="14855AD1"/>
    <w:rsid w:val="14856043"/>
    <w:rsid w:val="14856912"/>
    <w:rsid w:val="14857F88"/>
    <w:rsid w:val="14866E9C"/>
    <w:rsid w:val="148736F3"/>
    <w:rsid w:val="14882CC1"/>
    <w:rsid w:val="14889D1A"/>
    <w:rsid w:val="1489020B"/>
    <w:rsid w:val="1489D10E"/>
    <w:rsid w:val="148A3BAC"/>
    <w:rsid w:val="148B4F74"/>
    <w:rsid w:val="148B9EAC"/>
    <w:rsid w:val="148C237C"/>
    <w:rsid w:val="148C4CDE"/>
    <w:rsid w:val="148C572F"/>
    <w:rsid w:val="148C7FFC"/>
    <w:rsid w:val="148C9742"/>
    <w:rsid w:val="148CA867"/>
    <w:rsid w:val="148D3710"/>
    <w:rsid w:val="148D5191"/>
    <w:rsid w:val="148DF5CA"/>
    <w:rsid w:val="148EEF25"/>
    <w:rsid w:val="148F0D03"/>
    <w:rsid w:val="1490A323"/>
    <w:rsid w:val="1492DE95"/>
    <w:rsid w:val="1492E8D6"/>
    <w:rsid w:val="14956665"/>
    <w:rsid w:val="1497AB14"/>
    <w:rsid w:val="1498148D"/>
    <w:rsid w:val="1498699E"/>
    <w:rsid w:val="14992879"/>
    <w:rsid w:val="149A0D34"/>
    <w:rsid w:val="149A228B"/>
    <w:rsid w:val="149BAF97"/>
    <w:rsid w:val="149C1CA8"/>
    <w:rsid w:val="149C9BCC"/>
    <w:rsid w:val="149ECDD7"/>
    <w:rsid w:val="149EE605"/>
    <w:rsid w:val="149F2FB5"/>
    <w:rsid w:val="149F3D77"/>
    <w:rsid w:val="149FED29"/>
    <w:rsid w:val="14A0E966"/>
    <w:rsid w:val="14A0EB07"/>
    <w:rsid w:val="14A23878"/>
    <w:rsid w:val="14A2DE38"/>
    <w:rsid w:val="14A3424D"/>
    <w:rsid w:val="14A3E821"/>
    <w:rsid w:val="14A6B97C"/>
    <w:rsid w:val="14A8399F"/>
    <w:rsid w:val="14A8538A"/>
    <w:rsid w:val="14A878D3"/>
    <w:rsid w:val="14A8B0CA"/>
    <w:rsid w:val="14A998F2"/>
    <w:rsid w:val="14A9D9B9"/>
    <w:rsid w:val="14ACD960"/>
    <w:rsid w:val="14ACF1C6"/>
    <w:rsid w:val="14AECEA2"/>
    <w:rsid w:val="14AF10A3"/>
    <w:rsid w:val="14AF92F1"/>
    <w:rsid w:val="14B03215"/>
    <w:rsid w:val="14B1E36F"/>
    <w:rsid w:val="14B260DC"/>
    <w:rsid w:val="14B29893"/>
    <w:rsid w:val="14B36F5D"/>
    <w:rsid w:val="14B370D8"/>
    <w:rsid w:val="14B43A84"/>
    <w:rsid w:val="14B4C078"/>
    <w:rsid w:val="14B5A003"/>
    <w:rsid w:val="14B64BC3"/>
    <w:rsid w:val="14B6CE65"/>
    <w:rsid w:val="14B6CEF6"/>
    <w:rsid w:val="14B6E076"/>
    <w:rsid w:val="14B90DF1"/>
    <w:rsid w:val="14BB6F98"/>
    <w:rsid w:val="14BBA6A8"/>
    <w:rsid w:val="14BBB459"/>
    <w:rsid w:val="14BBD08A"/>
    <w:rsid w:val="14BC75E5"/>
    <w:rsid w:val="14BD126D"/>
    <w:rsid w:val="14BD4F8B"/>
    <w:rsid w:val="14BE474C"/>
    <w:rsid w:val="14BEBBD3"/>
    <w:rsid w:val="14BF13CF"/>
    <w:rsid w:val="14BF226D"/>
    <w:rsid w:val="14BF2F16"/>
    <w:rsid w:val="14BF38BC"/>
    <w:rsid w:val="14BF6774"/>
    <w:rsid w:val="14C08006"/>
    <w:rsid w:val="14C11C06"/>
    <w:rsid w:val="14C221B3"/>
    <w:rsid w:val="14C23F12"/>
    <w:rsid w:val="14C258FE"/>
    <w:rsid w:val="14C2BBC0"/>
    <w:rsid w:val="14C3BF8C"/>
    <w:rsid w:val="14C49736"/>
    <w:rsid w:val="14C75B94"/>
    <w:rsid w:val="14C8050A"/>
    <w:rsid w:val="14C8DD1D"/>
    <w:rsid w:val="14CA1C49"/>
    <w:rsid w:val="14CA2CF1"/>
    <w:rsid w:val="14CB01F4"/>
    <w:rsid w:val="14CB5D61"/>
    <w:rsid w:val="14CBF41E"/>
    <w:rsid w:val="14CDE647"/>
    <w:rsid w:val="14CDF1B1"/>
    <w:rsid w:val="14CE5925"/>
    <w:rsid w:val="14CEA673"/>
    <w:rsid w:val="14CEF1DE"/>
    <w:rsid w:val="14CF8E6B"/>
    <w:rsid w:val="14CF91CE"/>
    <w:rsid w:val="14D0DE1E"/>
    <w:rsid w:val="14D12740"/>
    <w:rsid w:val="14D198C2"/>
    <w:rsid w:val="14D30D43"/>
    <w:rsid w:val="14D3620D"/>
    <w:rsid w:val="14D48936"/>
    <w:rsid w:val="14D4C3EE"/>
    <w:rsid w:val="14D54B42"/>
    <w:rsid w:val="14D5A8EC"/>
    <w:rsid w:val="14D5C5EB"/>
    <w:rsid w:val="14D9AA8D"/>
    <w:rsid w:val="14D9F0A9"/>
    <w:rsid w:val="14DA12A0"/>
    <w:rsid w:val="14DA5BFA"/>
    <w:rsid w:val="14DA997F"/>
    <w:rsid w:val="14DBC46F"/>
    <w:rsid w:val="14DC4C4C"/>
    <w:rsid w:val="14DD7005"/>
    <w:rsid w:val="14DD8F81"/>
    <w:rsid w:val="14DDB1BD"/>
    <w:rsid w:val="14DE266F"/>
    <w:rsid w:val="14DE593A"/>
    <w:rsid w:val="14DE5A0D"/>
    <w:rsid w:val="14DF838A"/>
    <w:rsid w:val="14DFE6C2"/>
    <w:rsid w:val="14E0E515"/>
    <w:rsid w:val="14E1FF07"/>
    <w:rsid w:val="14E279C6"/>
    <w:rsid w:val="14E2E847"/>
    <w:rsid w:val="14E336CF"/>
    <w:rsid w:val="14E56E99"/>
    <w:rsid w:val="14E6FE90"/>
    <w:rsid w:val="14E88180"/>
    <w:rsid w:val="14E889B4"/>
    <w:rsid w:val="14E982BC"/>
    <w:rsid w:val="14E98AAC"/>
    <w:rsid w:val="14E98F4A"/>
    <w:rsid w:val="14E99BEA"/>
    <w:rsid w:val="14E9B74D"/>
    <w:rsid w:val="14E9C84E"/>
    <w:rsid w:val="14E9D304"/>
    <w:rsid w:val="14EA6FB9"/>
    <w:rsid w:val="14EAB171"/>
    <w:rsid w:val="14EB2E74"/>
    <w:rsid w:val="14EB8FC3"/>
    <w:rsid w:val="14EBDFC9"/>
    <w:rsid w:val="14EC2A93"/>
    <w:rsid w:val="14ECECC7"/>
    <w:rsid w:val="14ED40CB"/>
    <w:rsid w:val="14ED7CA4"/>
    <w:rsid w:val="14EE467F"/>
    <w:rsid w:val="14EEF5B3"/>
    <w:rsid w:val="14EF2920"/>
    <w:rsid w:val="14EFF1FE"/>
    <w:rsid w:val="14F03331"/>
    <w:rsid w:val="14F04F72"/>
    <w:rsid w:val="14F1FABF"/>
    <w:rsid w:val="14F2B934"/>
    <w:rsid w:val="14F3FC66"/>
    <w:rsid w:val="14F418B0"/>
    <w:rsid w:val="14F52EAC"/>
    <w:rsid w:val="14F58F0A"/>
    <w:rsid w:val="14F64E0E"/>
    <w:rsid w:val="14F863F3"/>
    <w:rsid w:val="14F8D639"/>
    <w:rsid w:val="14F8FA7A"/>
    <w:rsid w:val="14F96EE7"/>
    <w:rsid w:val="14FA4E59"/>
    <w:rsid w:val="14FA5CC9"/>
    <w:rsid w:val="14FA6EAF"/>
    <w:rsid w:val="14FB2E0E"/>
    <w:rsid w:val="14FC0B0F"/>
    <w:rsid w:val="14FC13CD"/>
    <w:rsid w:val="14FCC033"/>
    <w:rsid w:val="14FE2641"/>
    <w:rsid w:val="14FE326D"/>
    <w:rsid w:val="14FE63C2"/>
    <w:rsid w:val="14FE9B85"/>
    <w:rsid w:val="14FEA452"/>
    <w:rsid w:val="14FEA762"/>
    <w:rsid w:val="14FFA6E5"/>
    <w:rsid w:val="14FFB248"/>
    <w:rsid w:val="1500356D"/>
    <w:rsid w:val="150186EE"/>
    <w:rsid w:val="1503623C"/>
    <w:rsid w:val="15036E0C"/>
    <w:rsid w:val="150413A0"/>
    <w:rsid w:val="1506C204"/>
    <w:rsid w:val="1507BDE5"/>
    <w:rsid w:val="15090556"/>
    <w:rsid w:val="150937DC"/>
    <w:rsid w:val="1509F56B"/>
    <w:rsid w:val="150AC922"/>
    <w:rsid w:val="150B0CBA"/>
    <w:rsid w:val="150C15BF"/>
    <w:rsid w:val="150F7438"/>
    <w:rsid w:val="150F74D5"/>
    <w:rsid w:val="150FD4FC"/>
    <w:rsid w:val="15103C82"/>
    <w:rsid w:val="1510591D"/>
    <w:rsid w:val="1510C0F1"/>
    <w:rsid w:val="1511110C"/>
    <w:rsid w:val="151183B3"/>
    <w:rsid w:val="151499D0"/>
    <w:rsid w:val="15149F11"/>
    <w:rsid w:val="1514A3B5"/>
    <w:rsid w:val="1516CCDE"/>
    <w:rsid w:val="15181898"/>
    <w:rsid w:val="151895B2"/>
    <w:rsid w:val="1518FEFF"/>
    <w:rsid w:val="15193488"/>
    <w:rsid w:val="1519C067"/>
    <w:rsid w:val="151A9E02"/>
    <w:rsid w:val="151B0EA4"/>
    <w:rsid w:val="151B6AAB"/>
    <w:rsid w:val="151C9C86"/>
    <w:rsid w:val="151D5F5B"/>
    <w:rsid w:val="151D6984"/>
    <w:rsid w:val="151E2218"/>
    <w:rsid w:val="151E737E"/>
    <w:rsid w:val="151EA8D7"/>
    <w:rsid w:val="151F2529"/>
    <w:rsid w:val="1520CC86"/>
    <w:rsid w:val="15210E35"/>
    <w:rsid w:val="15217AC4"/>
    <w:rsid w:val="15218A1C"/>
    <w:rsid w:val="1523964E"/>
    <w:rsid w:val="1523CD26"/>
    <w:rsid w:val="1524CD0E"/>
    <w:rsid w:val="15255BF0"/>
    <w:rsid w:val="15260BC6"/>
    <w:rsid w:val="15265BD5"/>
    <w:rsid w:val="15273BBE"/>
    <w:rsid w:val="152811E0"/>
    <w:rsid w:val="1528B10C"/>
    <w:rsid w:val="1528C78B"/>
    <w:rsid w:val="152A712E"/>
    <w:rsid w:val="152C8DFB"/>
    <w:rsid w:val="152D0F1A"/>
    <w:rsid w:val="152DC6FB"/>
    <w:rsid w:val="152E0657"/>
    <w:rsid w:val="152E5AF8"/>
    <w:rsid w:val="152EF804"/>
    <w:rsid w:val="152F4246"/>
    <w:rsid w:val="152FD907"/>
    <w:rsid w:val="1530C168"/>
    <w:rsid w:val="153131D1"/>
    <w:rsid w:val="15313BF4"/>
    <w:rsid w:val="1531D2C5"/>
    <w:rsid w:val="15348C0E"/>
    <w:rsid w:val="1535810B"/>
    <w:rsid w:val="1535D4B6"/>
    <w:rsid w:val="15361712"/>
    <w:rsid w:val="153642CD"/>
    <w:rsid w:val="1536C501"/>
    <w:rsid w:val="1536C7B4"/>
    <w:rsid w:val="1537C24D"/>
    <w:rsid w:val="15380CC2"/>
    <w:rsid w:val="15381912"/>
    <w:rsid w:val="15391147"/>
    <w:rsid w:val="153964E7"/>
    <w:rsid w:val="1539EE92"/>
    <w:rsid w:val="153AA7E5"/>
    <w:rsid w:val="153ADE47"/>
    <w:rsid w:val="153BA564"/>
    <w:rsid w:val="153BE8DD"/>
    <w:rsid w:val="153CC2EC"/>
    <w:rsid w:val="153D4823"/>
    <w:rsid w:val="153D7C2B"/>
    <w:rsid w:val="153DD395"/>
    <w:rsid w:val="153EDA9B"/>
    <w:rsid w:val="15401AB4"/>
    <w:rsid w:val="1540237F"/>
    <w:rsid w:val="154174A6"/>
    <w:rsid w:val="15421ABB"/>
    <w:rsid w:val="1542B5A4"/>
    <w:rsid w:val="15432C35"/>
    <w:rsid w:val="15434FD6"/>
    <w:rsid w:val="1543D090"/>
    <w:rsid w:val="154505CE"/>
    <w:rsid w:val="1545948B"/>
    <w:rsid w:val="15460FDE"/>
    <w:rsid w:val="154691AF"/>
    <w:rsid w:val="15492459"/>
    <w:rsid w:val="15494FA9"/>
    <w:rsid w:val="154A086A"/>
    <w:rsid w:val="154B1E5C"/>
    <w:rsid w:val="154BD0CD"/>
    <w:rsid w:val="154BF77B"/>
    <w:rsid w:val="154C4A7E"/>
    <w:rsid w:val="154D8307"/>
    <w:rsid w:val="154DA21B"/>
    <w:rsid w:val="154DC5F8"/>
    <w:rsid w:val="154E018A"/>
    <w:rsid w:val="154E4D9F"/>
    <w:rsid w:val="154F73D1"/>
    <w:rsid w:val="1550B83A"/>
    <w:rsid w:val="15510404"/>
    <w:rsid w:val="1551226E"/>
    <w:rsid w:val="1551DA27"/>
    <w:rsid w:val="1552D9A2"/>
    <w:rsid w:val="1552D9C5"/>
    <w:rsid w:val="1553B352"/>
    <w:rsid w:val="1553DAC1"/>
    <w:rsid w:val="15545135"/>
    <w:rsid w:val="1556F576"/>
    <w:rsid w:val="1557BAB4"/>
    <w:rsid w:val="15580B84"/>
    <w:rsid w:val="1558DEC9"/>
    <w:rsid w:val="155A271A"/>
    <w:rsid w:val="155A3B9B"/>
    <w:rsid w:val="155A5D5F"/>
    <w:rsid w:val="155AD7C4"/>
    <w:rsid w:val="155B04E2"/>
    <w:rsid w:val="155B1C6B"/>
    <w:rsid w:val="155D57E0"/>
    <w:rsid w:val="155D5E1A"/>
    <w:rsid w:val="155F4FEC"/>
    <w:rsid w:val="1560AEE5"/>
    <w:rsid w:val="1561225E"/>
    <w:rsid w:val="1562017B"/>
    <w:rsid w:val="156316C2"/>
    <w:rsid w:val="15639CE2"/>
    <w:rsid w:val="15659B60"/>
    <w:rsid w:val="1565BF1D"/>
    <w:rsid w:val="15661802"/>
    <w:rsid w:val="1566F261"/>
    <w:rsid w:val="15677F4F"/>
    <w:rsid w:val="1567CF6A"/>
    <w:rsid w:val="1568B7EB"/>
    <w:rsid w:val="1569216D"/>
    <w:rsid w:val="15699A62"/>
    <w:rsid w:val="1569C648"/>
    <w:rsid w:val="156A8EAA"/>
    <w:rsid w:val="156AF3E8"/>
    <w:rsid w:val="156AF63E"/>
    <w:rsid w:val="156C5B30"/>
    <w:rsid w:val="156CDD5C"/>
    <w:rsid w:val="156D2BBB"/>
    <w:rsid w:val="156E3602"/>
    <w:rsid w:val="156FE96D"/>
    <w:rsid w:val="15703537"/>
    <w:rsid w:val="15707622"/>
    <w:rsid w:val="1571B27A"/>
    <w:rsid w:val="157221D1"/>
    <w:rsid w:val="15734B3C"/>
    <w:rsid w:val="157389E2"/>
    <w:rsid w:val="1573A602"/>
    <w:rsid w:val="15741367"/>
    <w:rsid w:val="157694F1"/>
    <w:rsid w:val="1576F0E6"/>
    <w:rsid w:val="15776445"/>
    <w:rsid w:val="1578A9D0"/>
    <w:rsid w:val="15792002"/>
    <w:rsid w:val="15797BA2"/>
    <w:rsid w:val="157A0006"/>
    <w:rsid w:val="157A36EC"/>
    <w:rsid w:val="157A660A"/>
    <w:rsid w:val="157A8891"/>
    <w:rsid w:val="157BA6A9"/>
    <w:rsid w:val="157BDAF0"/>
    <w:rsid w:val="157BEFC5"/>
    <w:rsid w:val="157F428D"/>
    <w:rsid w:val="157F600D"/>
    <w:rsid w:val="157F7980"/>
    <w:rsid w:val="157F8012"/>
    <w:rsid w:val="157FC3C2"/>
    <w:rsid w:val="1580162A"/>
    <w:rsid w:val="158025E6"/>
    <w:rsid w:val="158033C2"/>
    <w:rsid w:val="15809A3A"/>
    <w:rsid w:val="1580D3FA"/>
    <w:rsid w:val="1580E16F"/>
    <w:rsid w:val="1582580C"/>
    <w:rsid w:val="15826744"/>
    <w:rsid w:val="15847D0D"/>
    <w:rsid w:val="1584DE04"/>
    <w:rsid w:val="15853F4D"/>
    <w:rsid w:val="158698B2"/>
    <w:rsid w:val="1588F177"/>
    <w:rsid w:val="1588FC46"/>
    <w:rsid w:val="15896FF5"/>
    <w:rsid w:val="1589EBD1"/>
    <w:rsid w:val="158A506D"/>
    <w:rsid w:val="158B4DD7"/>
    <w:rsid w:val="158C9251"/>
    <w:rsid w:val="15912BFD"/>
    <w:rsid w:val="15913F0E"/>
    <w:rsid w:val="159157C9"/>
    <w:rsid w:val="159193EC"/>
    <w:rsid w:val="1591B4EF"/>
    <w:rsid w:val="1591E388"/>
    <w:rsid w:val="1592A214"/>
    <w:rsid w:val="1592B04F"/>
    <w:rsid w:val="1592B664"/>
    <w:rsid w:val="1592F2E7"/>
    <w:rsid w:val="1593D2BE"/>
    <w:rsid w:val="15942E29"/>
    <w:rsid w:val="15949802"/>
    <w:rsid w:val="1594C00C"/>
    <w:rsid w:val="1595718F"/>
    <w:rsid w:val="15968C2B"/>
    <w:rsid w:val="15970321"/>
    <w:rsid w:val="1597A94E"/>
    <w:rsid w:val="1597E928"/>
    <w:rsid w:val="159BE823"/>
    <w:rsid w:val="159CF9CC"/>
    <w:rsid w:val="159F9932"/>
    <w:rsid w:val="15A2F149"/>
    <w:rsid w:val="15A3E205"/>
    <w:rsid w:val="15A3E2FB"/>
    <w:rsid w:val="15A7E4AA"/>
    <w:rsid w:val="15A881A7"/>
    <w:rsid w:val="15A8C9C6"/>
    <w:rsid w:val="15A9B865"/>
    <w:rsid w:val="15AA6440"/>
    <w:rsid w:val="15AA83E1"/>
    <w:rsid w:val="15AC3016"/>
    <w:rsid w:val="15AC549A"/>
    <w:rsid w:val="15AC5A89"/>
    <w:rsid w:val="15AEA1A5"/>
    <w:rsid w:val="15AEC206"/>
    <w:rsid w:val="15AF2ED1"/>
    <w:rsid w:val="15AF786C"/>
    <w:rsid w:val="15AFB768"/>
    <w:rsid w:val="15B05B51"/>
    <w:rsid w:val="15B0C742"/>
    <w:rsid w:val="15B17FD7"/>
    <w:rsid w:val="15B1F8F1"/>
    <w:rsid w:val="15B289DC"/>
    <w:rsid w:val="15B2F004"/>
    <w:rsid w:val="15B37BBC"/>
    <w:rsid w:val="15B3A4A8"/>
    <w:rsid w:val="15B61FF2"/>
    <w:rsid w:val="15B79D34"/>
    <w:rsid w:val="15B7E453"/>
    <w:rsid w:val="15B8A5AD"/>
    <w:rsid w:val="15B90AF6"/>
    <w:rsid w:val="15B932D0"/>
    <w:rsid w:val="15BB2DD0"/>
    <w:rsid w:val="15BBDEBB"/>
    <w:rsid w:val="15BC8F85"/>
    <w:rsid w:val="15BD0A07"/>
    <w:rsid w:val="15BD0EEA"/>
    <w:rsid w:val="15BDBD4C"/>
    <w:rsid w:val="15BE67D8"/>
    <w:rsid w:val="15BEF69C"/>
    <w:rsid w:val="15BF2A22"/>
    <w:rsid w:val="15BF3A77"/>
    <w:rsid w:val="15C1A2C3"/>
    <w:rsid w:val="15C1E962"/>
    <w:rsid w:val="15C1EA97"/>
    <w:rsid w:val="15C211E9"/>
    <w:rsid w:val="15C28360"/>
    <w:rsid w:val="15C29826"/>
    <w:rsid w:val="15C335FB"/>
    <w:rsid w:val="15C3649B"/>
    <w:rsid w:val="15C39D37"/>
    <w:rsid w:val="15C43288"/>
    <w:rsid w:val="15C511BB"/>
    <w:rsid w:val="15C63779"/>
    <w:rsid w:val="15C70BA1"/>
    <w:rsid w:val="15C7575C"/>
    <w:rsid w:val="15C7A2A4"/>
    <w:rsid w:val="15C7E00A"/>
    <w:rsid w:val="15C88A6C"/>
    <w:rsid w:val="15C917FA"/>
    <w:rsid w:val="15C9735D"/>
    <w:rsid w:val="15C97A0A"/>
    <w:rsid w:val="15CBB438"/>
    <w:rsid w:val="15CCCDC2"/>
    <w:rsid w:val="15CDAC9A"/>
    <w:rsid w:val="15CDE692"/>
    <w:rsid w:val="15CE41A7"/>
    <w:rsid w:val="15CE50F5"/>
    <w:rsid w:val="15CEE93C"/>
    <w:rsid w:val="15CF5D7F"/>
    <w:rsid w:val="15CF697D"/>
    <w:rsid w:val="15D1945F"/>
    <w:rsid w:val="15D20F46"/>
    <w:rsid w:val="15D2702D"/>
    <w:rsid w:val="15D495C4"/>
    <w:rsid w:val="15D49F58"/>
    <w:rsid w:val="15D562AD"/>
    <w:rsid w:val="15D5F05E"/>
    <w:rsid w:val="15D66C6F"/>
    <w:rsid w:val="15D67D36"/>
    <w:rsid w:val="15D6E743"/>
    <w:rsid w:val="15D76679"/>
    <w:rsid w:val="15D79F10"/>
    <w:rsid w:val="15D7B255"/>
    <w:rsid w:val="15D8F53F"/>
    <w:rsid w:val="15D8FE13"/>
    <w:rsid w:val="15DB24A1"/>
    <w:rsid w:val="15DB5415"/>
    <w:rsid w:val="15DB9EAD"/>
    <w:rsid w:val="15DD3D4B"/>
    <w:rsid w:val="15DD76ED"/>
    <w:rsid w:val="15DE77FC"/>
    <w:rsid w:val="15DE8459"/>
    <w:rsid w:val="15DECE04"/>
    <w:rsid w:val="15DFCC16"/>
    <w:rsid w:val="15E07758"/>
    <w:rsid w:val="15E0830C"/>
    <w:rsid w:val="15E0F19F"/>
    <w:rsid w:val="15E26804"/>
    <w:rsid w:val="15E29776"/>
    <w:rsid w:val="15E31D07"/>
    <w:rsid w:val="15E3C375"/>
    <w:rsid w:val="15E3FFBF"/>
    <w:rsid w:val="15E49E87"/>
    <w:rsid w:val="15E5AFE3"/>
    <w:rsid w:val="15E72011"/>
    <w:rsid w:val="15E73850"/>
    <w:rsid w:val="15E78CE3"/>
    <w:rsid w:val="15E7B3DE"/>
    <w:rsid w:val="15E7CE0E"/>
    <w:rsid w:val="15E7E26A"/>
    <w:rsid w:val="15E8F4C1"/>
    <w:rsid w:val="15E9E1C9"/>
    <w:rsid w:val="15EC2F07"/>
    <w:rsid w:val="15EC9C05"/>
    <w:rsid w:val="15EC9ECB"/>
    <w:rsid w:val="15ECFEF0"/>
    <w:rsid w:val="15ED3749"/>
    <w:rsid w:val="15ED82BF"/>
    <w:rsid w:val="15EDB96F"/>
    <w:rsid w:val="15EDECBA"/>
    <w:rsid w:val="15EE41F1"/>
    <w:rsid w:val="15EF93D3"/>
    <w:rsid w:val="15F0492E"/>
    <w:rsid w:val="15F19849"/>
    <w:rsid w:val="15F199BF"/>
    <w:rsid w:val="15F19BDF"/>
    <w:rsid w:val="15F248B6"/>
    <w:rsid w:val="15F44E20"/>
    <w:rsid w:val="15F4DB49"/>
    <w:rsid w:val="15F57BA7"/>
    <w:rsid w:val="15F5C7A5"/>
    <w:rsid w:val="15F619BE"/>
    <w:rsid w:val="15F691E8"/>
    <w:rsid w:val="15F6E055"/>
    <w:rsid w:val="15F73BA3"/>
    <w:rsid w:val="15F7D693"/>
    <w:rsid w:val="15F80653"/>
    <w:rsid w:val="15F8791B"/>
    <w:rsid w:val="15F8B678"/>
    <w:rsid w:val="15F99887"/>
    <w:rsid w:val="15FA164E"/>
    <w:rsid w:val="15FA3FE5"/>
    <w:rsid w:val="15FA7101"/>
    <w:rsid w:val="15FAE3B4"/>
    <w:rsid w:val="15FBBA80"/>
    <w:rsid w:val="15FBFC0F"/>
    <w:rsid w:val="15FD3DEF"/>
    <w:rsid w:val="15FE70D4"/>
    <w:rsid w:val="15FFB483"/>
    <w:rsid w:val="16008B1C"/>
    <w:rsid w:val="160143EA"/>
    <w:rsid w:val="160163EE"/>
    <w:rsid w:val="16019487"/>
    <w:rsid w:val="16047695"/>
    <w:rsid w:val="1604BE5D"/>
    <w:rsid w:val="16051566"/>
    <w:rsid w:val="16060C7B"/>
    <w:rsid w:val="160B7101"/>
    <w:rsid w:val="160C406C"/>
    <w:rsid w:val="160C62CE"/>
    <w:rsid w:val="160D48F4"/>
    <w:rsid w:val="160E3146"/>
    <w:rsid w:val="160F79A9"/>
    <w:rsid w:val="160F947B"/>
    <w:rsid w:val="160FAF34"/>
    <w:rsid w:val="160FC186"/>
    <w:rsid w:val="16109FC8"/>
    <w:rsid w:val="1610BCE8"/>
    <w:rsid w:val="1610BF25"/>
    <w:rsid w:val="161199AA"/>
    <w:rsid w:val="1611F984"/>
    <w:rsid w:val="1612467A"/>
    <w:rsid w:val="1612CC22"/>
    <w:rsid w:val="1612FF0C"/>
    <w:rsid w:val="161443F2"/>
    <w:rsid w:val="16153D3C"/>
    <w:rsid w:val="16156BE3"/>
    <w:rsid w:val="1615CB83"/>
    <w:rsid w:val="1616CEDE"/>
    <w:rsid w:val="16185A60"/>
    <w:rsid w:val="1618C833"/>
    <w:rsid w:val="1618FF72"/>
    <w:rsid w:val="1619C2FB"/>
    <w:rsid w:val="161B1B17"/>
    <w:rsid w:val="161B7FE0"/>
    <w:rsid w:val="161C0F9D"/>
    <w:rsid w:val="161CEE2A"/>
    <w:rsid w:val="161EC93D"/>
    <w:rsid w:val="161F2323"/>
    <w:rsid w:val="16201977"/>
    <w:rsid w:val="16212A82"/>
    <w:rsid w:val="16212C74"/>
    <w:rsid w:val="1621AF3E"/>
    <w:rsid w:val="16226E97"/>
    <w:rsid w:val="16227C0B"/>
    <w:rsid w:val="1626E703"/>
    <w:rsid w:val="16275A8E"/>
    <w:rsid w:val="1627DA9E"/>
    <w:rsid w:val="1627E8AC"/>
    <w:rsid w:val="162811DE"/>
    <w:rsid w:val="1628893D"/>
    <w:rsid w:val="162934FF"/>
    <w:rsid w:val="16296B3C"/>
    <w:rsid w:val="162A8111"/>
    <w:rsid w:val="162BB659"/>
    <w:rsid w:val="162C82F2"/>
    <w:rsid w:val="162EA835"/>
    <w:rsid w:val="162F084C"/>
    <w:rsid w:val="162F5894"/>
    <w:rsid w:val="162FCBED"/>
    <w:rsid w:val="16300855"/>
    <w:rsid w:val="163034FB"/>
    <w:rsid w:val="16310685"/>
    <w:rsid w:val="16316B02"/>
    <w:rsid w:val="16319CDD"/>
    <w:rsid w:val="16323049"/>
    <w:rsid w:val="1632473A"/>
    <w:rsid w:val="16330F87"/>
    <w:rsid w:val="16338D62"/>
    <w:rsid w:val="16358FDA"/>
    <w:rsid w:val="1635C747"/>
    <w:rsid w:val="163714D4"/>
    <w:rsid w:val="1637AED7"/>
    <w:rsid w:val="1637BB19"/>
    <w:rsid w:val="1639156F"/>
    <w:rsid w:val="16393DD3"/>
    <w:rsid w:val="163AAEDA"/>
    <w:rsid w:val="163AE63F"/>
    <w:rsid w:val="163C493F"/>
    <w:rsid w:val="163C56E1"/>
    <w:rsid w:val="163CC017"/>
    <w:rsid w:val="163DBA05"/>
    <w:rsid w:val="163E2420"/>
    <w:rsid w:val="163E3A16"/>
    <w:rsid w:val="1640B5DD"/>
    <w:rsid w:val="1640D886"/>
    <w:rsid w:val="1640EB2E"/>
    <w:rsid w:val="1640F134"/>
    <w:rsid w:val="1641588A"/>
    <w:rsid w:val="164192DF"/>
    <w:rsid w:val="1642A5D9"/>
    <w:rsid w:val="164392BA"/>
    <w:rsid w:val="164530E9"/>
    <w:rsid w:val="16458C0A"/>
    <w:rsid w:val="16459EB2"/>
    <w:rsid w:val="16463BC5"/>
    <w:rsid w:val="164675D9"/>
    <w:rsid w:val="16476664"/>
    <w:rsid w:val="1647C37D"/>
    <w:rsid w:val="16480F5E"/>
    <w:rsid w:val="16487963"/>
    <w:rsid w:val="1648B9BC"/>
    <w:rsid w:val="1648ED85"/>
    <w:rsid w:val="16496E46"/>
    <w:rsid w:val="164A9642"/>
    <w:rsid w:val="164B6352"/>
    <w:rsid w:val="164B8715"/>
    <w:rsid w:val="164C1342"/>
    <w:rsid w:val="164CF9A9"/>
    <w:rsid w:val="164E313D"/>
    <w:rsid w:val="164E68F4"/>
    <w:rsid w:val="164FE590"/>
    <w:rsid w:val="16500395"/>
    <w:rsid w:val="16516920"/>
    <w:rsid w:val="1652EA6B"/>
    <w:rsid w:val="1653214C"/>
    <w:rsid w:val="16539158"/>
    <w:rsid w:val="1653DBFF"/>
    <w:rsid w:val="165410B1"/>
    <w:rsid w:val="16545F0B"/>
    <w:rsid w:val="1654F691"/>
    <w:rsid w:val="165567BE"/>
    <w:rsid w:val="1655FBCC"/>
    <w:rsid w:val="1656880A"/>
    <w:rsid w:val="1658AA3E"/>
    <w:rsid w:val="16597812"/>
    <w:rsid w:val="165A4101"/>
    <w:rsid w:val="165B0BB9"/>
    <w:rsid w:val="165BB4E2"/>
    <w:rsid w:val="165BFF9B"/>
    <w:rsid w:val="165CEC19"/>
    <w:rsid w:val="165DDCB5"/>
    <w:rsid w:val="165E7EEA"/>
    <w:rsid w:val="165F5139"/>
    <w:rsid w:val="165FDAE4"/>
    <w:rsid w:val="16600166"/>
    <w:rsid w:val="1660511D"/>
    <w:rsid w:val="1661111C"/>
    <w:rsid w:val="16615047"/>
    <w:rsid w:val="1661A608"/>
    <w:rsid w:val="1661AA67"/>
    <w:rsid w:val="1661D696"/>
    <w:rsid w:val="16621938"/>
    <w:rsid w:val="166284D0"/>
    <w:rsid w:val="16630A0D"/>
    <w:rsid w:val="16632B8B"/>
    <w:rsid w:val="166354C9"/>
    <w:rsid w:val="16638483"/>
    <w:rsid w:val="1663D692"/>
    <w:rsid w:val="16675869"/>
    <w:rsid w:val="1667F34C"/>
    <w:rsid w:val="1669CCC0"/>
    <w:rsid w:val="166A29F2"/>
    <w:rsid w:val="166A2BFF"/>
    <w:rsid w:val="166B85B9"/>
    <w:rsid w:val="166B8907"/>
    <w:rsid w:val="166DB7D0"/>
    <w:rsid w:val="166E75E6"/>
    <w:rsid w:val="166F857C"/>
    <w:rsid w:val="16703699"/>
    <w:rsid w:val="16705343"/>
    <w:rsid w:val="16705997"/>
    <w:rsid w:val="16717B87"/>
    <w:rsid w:val="1671D853"/>
    <w:rsid w:val="16723000"/>
    <w:rsid w:val="16736370"/>
    <w:rsid w:val="16736B96"/>
    <w:rsid w:val="1673B8EE"/>
    <w:rsid w:val="1674FDD8"/>
    <w:rsid w:val="1675961D"/>
    <w:rsid w:val="16764BCF"/>
    <w:rsid w:val="167678DA"/>
    <w:rsid w:val="1678FB53"/>
    <w:rsid w:val="167A3692"/>
    <w:rsid w:val="167A3ECD"/>
    <w:rsid w:val="167A89AB"/>
    <w:rsid w:val="167AE351"/>
    <w:rsid w:val="167B08F9"/>
    <w:rsid w:val="167BDADA"/>
    <w:rsid w:val="167C11D1"/>
    <w:rsid w:val="167C94AA"/>
    <w:rsid w:val="167D5815"/>
    <w:rsid w:val="167DE4CC"/>
    <w:rsid w:val="167E4652"/>
    <w:rsid w:val="16842555"/>
    <w:rsid w:val="1685C2F0"/>
    <w:rsid w:val="1685D201"/>
    <w:rsid w:val="16860445"/>
    <w:rsid w:val="1686A1B9"/>
    <w:rsid w:val="1687D672"/>
    <w:rsid w:val="168851E8"/>
    <w:rsid w:val="16895514"/>
    <w:rsid w:val="168A4889"/>
    <w:rsid w:val="168CFC75"/>
    <w:rsid w:val="168D81EB"/>
    <w:rsid w:val="168DF317"/>
    <w:rsid w:val="168DFA10"/>
    <w:rsid w:val="168E3DDF"/>
    <w:rsid w:val="168E79ED"/>
    <w:rsid w:val="1690AA77"/>
    <w:rsid w:val="1690E007"/>
    <w:rsid w:val="16926065"/>
    <w:rsid w:val="1692F744"/>
    <w:rsid w:val="1693324C"/>
    <w:rsid w:val="16933B3E"/>
    <w:rsid w:val="169602CC"/>
    <w:rsid w:val="1696064A"/>
    <w:rsid w:val="1696AE4F"/>
    <w:rsid w:val="169734F2"/>
    <w:rsid w:val="169906E4"/>
    <w:rsid w:val="169AD15C"/>
    <w:rsid w:val="169AE302"/>
    <w:rsid w:val="169B955B"/>
    <w:rsid w:val="169C1ACA"/>
    <w:rsid w:val="169C42D9"/>
    <w:rsid w:val="169E21E5"/>
    <w:rsid w:val="169E3549"/>
    <w:rsid w:val="169F13F0"/>
    <w:rsid w:val="169F3571"/>
    <w:rsid w:val="16A064FF"/>
    <w:rsid w:val="16A06668"/>
    <w:rsid w:val="16A08AAC"/>
    <w:rsid w:val="16A0E632"/>
    <w:rsid w:val="16A0E941"/>
    <w:rsid w:val="16A26285"/>
    <w:rsid w:val="16A2E7FE"/>
    <w:rsid w:val="16A335CA"/>
    <w:rsid w:val="16A33B22"/>
    <w:rsid w:val="16A484A5"/>
    <w:rsid w:val="16A4981C"/>
    <w:rsid w:val="16A4B4BE"/>
    <w:rsid w:val="16A54FFD"/>
    <w:rsid w:val="16A596EF"/>
    <w:rsid w:val="16A661EE"/>
    <w:rsid w:val="16A71243"/>
    <w:rsid w:val="16A8219E"/>
    <w:rsid w:val="16A823BA"/>
    <w:rsid w:val="16A82C47"/>
    <w:rsid w:val="16A87D55"/>
    <w:rsid w:val="16A88B68"/>
    <w:rsid w:val="16A9E39D"/>
    <w:rsid w:val="16AA41F6"/>
    <w:rsid w:val="16AAAFB9"/>
    <w:rsid w:val="16AB0179"/>
    <w:rsid w:val="16AB3149"/>
    <w:rsid w:val="16ADED68"/>
    <w:rsid w:val="16AE9FD9"/>
    <w:rsid w:val="16AF443D"/>
    <w:rsid w:val="16AFBF58"/>
    <w:rsid w:val="16B04DD6"/>
    <w:rsid w:val="16B06F76"/>
    <w:rsid w:val="16B0A6A8"/>
    <w:rsid w:val="16B0AF0E"/>
    <w:rsid w:val="16B184FD"/>
    <w:rsid w:val="16B24B58"/>
    <w:rsid w:val="16B2F406"/>
    <w:rsid w:val="16B2FA62"/>
    <w:rsid w:val="16B32BA3"/>
    <w:rsid w:val="16B36D49"/>
    <w:rsid w:val="16B3B78E"/>
    <w:rsid w:val="16B82C15"/>
    <w:rsid w:val="16B83045"/>
    <w:rsid w:val="16B86CE7"/>
    <w:rsid w:val="16B8A1E0"/>
    <w:rsid w:val="16B9955C"/>
    <w:rsid w:val="16BA877F"/>
    <w:rsid w:val="16BADB57"/>
    <w:rsid w:val="16BBA53F"/>
    <w:rsid w:val="16BC101B"/>
    <w:rsid w:val="16BCD59B"/>
    <w:rsid w:val="16BD9AD5"/>
    <w:rsid w:val="16BEB174"/>
    <w:rsid w:val="16BED82A"/>
    <w:rsid w:val="16BFE938"/>
    <w:rsid w:val="16C22C36"/>
    <w:rsid w:val="16C2CF15"/>
    <w:rsid w:val="16C49F7F"/>
    <w:rsid w:val="16C4C2E8"/>
    <w:rsid w:val="16C6CF4C"/>
    <w:rsid w:val="16C6E553"/>
    <w:rsid w:val="16C874FC"/>
    <w:rsid w:val="16CAA768"/>
    <w:rsid w:val="16CBB6D2"/>
    <w:rsid w:val="16CE5505"/>
    <w:rsid w:val="16CF4185"/>
    <w:rsid w:val="16CF83D2"/>
    <w:rsid w:val="16CF8696"/>
    <w:rsid w:val="16D10964"/>
    <w:rsid w:val="16D143C9"/>
    <w:rsid w:val="16D16165"/>
    <w:rsid w:val="16D18D34"/>
    <w:rsid w:val="16D18D3C"/>
    <w:rsid w:val="16D2AF41"/>
    <w:rsid w:val="16D3540C"/>
    <w:rsid w:val="16D3BEF6"/>
    <w:rsid w:val="16D49A94"/>
    <w:rsid w:val="16D4C4AF"/>
    <w:rsid w:val="16D511DF"/>
    <w:rsid w:val="16D588DB"/>
    <w:rsid w:val="16D5C151"/>
    <w:rsid w:val="16D61ACD"/>
    <w:rsid w:val="16D6E266"/>
    <w:rsid w:val="16D77351"/>
    <w:rsid w:val="16D7B077"/>
    <w:rsid w:val="16D7C314"/>
    <w:rsid w:val="16D8FA11"/>
    <w:rsid w:val="16D907C6"/>
    <w:rsid w:val="16DAB674"/>
    <w:rsid w:val="16DAD2F2"/>
    <w:rsid w:val="16DAF106"/>
    <w:rsid w:val="16DC358B"/>
    <w:rsid w:val="16DC4104"/>
    <w:rsid w:val="16DD1833"/>
    <w:rsid w:val="16DDE38C"/>
    <w:rsid w:val="16DE8605"/>
    <w:rsid w:val="16DF8000"/>
    <w:rsid w:val="16E0B9D2"/>
    <w:rsid w:val="16E437D5"/>
    <w:rsid w:val="16E500ED"/>
    <w:rsid w:val="16E543C6"/>
    <w:rsid w:val="16E628CE"/>
    <w:rsid w:val="16E642CA"/>
    <w:rsid w:val="16E89CC1"/>
    <w:rsid w:val="16E8C34B"/>
    <w:rsid w:val="16E8E5DF"/>
    <w:rsid w:val="16E93A4D"/>
    <w:rsid w:val="16E94E71"/>
    <w:rsid w:val="16EA5D42"/>
    <w:rsid w:val="16EA6824"/>
    <w:rsid w:val="16EBFE64"/>
    <w:rsid w:val="16EC889B"/>
    <w:rsid w:val="16ED7129"/>
    <w:rsid w:val="16EDD075"/>
    <w:rsid w:val="16EDD7CE"/>
    <w:rsid w:val="16EDE499"/>
    <w:rsid w:val="16EF0508"/>
    <w:rsid w:val="16EF618E"/>
    <w:rsid w:val="16F065D0"/>
    <w:rsid w:val="16F1C9B8"/>
    <w:rsid w:val="16F2F3D3"/>
    <w:rsid w:val="16F45617"/>
    <w:rsid w:val="16F47C2B"/>
    <w:rsid w:val="16F48B44"/>
    <w:rsid w:val="16F4C1D3"/>
    <w:rsid w:val="16F54C34"/>
    <w:rsid w:val="16F5ACE5"/>
    <w:rsid w:val="16F5FD17"/>
    <w:rsid w:val="16F6C46F"/>
    <w:rsid w:val="16F6CCB3"/>
    <w:rsid w:val="16F9A8B1"/>
    <w:rsid w:val="16FB0833"/>
    <w:rsid w:val="16FB5200"/>
    <w:rsid w:val="16FD28D5"/>
    <w:rsid w:val="16FEC61A"/>
    <w:rsid w:val="1701105A"/>
    <w:rsid w:val="1701315D"/>
    <w:rsid w:val="17018F7E"/>
    <w:rsid w:val="170205DE"/>
    <w:rsid w:val="1703A6D0"/>
    <w:rsid w:val="1703B5C6"/>
    <w:rsid w:val="1703E955"/>
    <w:rsid w:val="17046AC9"/>
    <w:rsid w:val="1705E6A5"/>
    <w:rsid w:val="170630DA"/>
    <w:rsid w:val="170648A4"/>
    <w:rsid w:val="170657F4"/>
    <w:rsid w:val="17077AC0"/>
    <w:rsid w:val="17084250"/>
    <w:rsid w:val="17096DFF"/>
    <w:rsid w:val="1709B53D"/>
    <w:rsid w:val="170A06B4"/>
    <w:rsid w:val="170BA44A"/>
    <w:rsid w:val="170BB9CE"/>
    <w:rsid w:val="170CDB0B"/>
    <w:rsid w:val="170DAF1A"/>
    <w:rsid w:val="170DB14B"/>
    <w:rsid w:val="170DF232"/>
    <w:rsid w:val="170E111A"/>
    <w:rsid w:val="170F151F"/>
    <w:rsid w:val="170FE3C8"/>
    <w:rsid w:val="171131E6"/>
    <w:rsid w:val="17115441"/>
    <w:rsid w:val="17120444"/>
    <w:rsid w:val="171460A1"/>
    <w:rsid w:val="171491F4"/>
    <w:rsid w:val="1714A30C"/>
    <w:rsid w:val="17153072"/>
    <w:rsid w:val="1715B8D8"/>
    <w:rsid w:val="1715EC76"/>
    <w:rsid w:val="17167DA5"/>
    <w:rsid w:val="1718391A"/>
    <w:rsid w:val="171B5120"/>
    <w:rsid w:val="171CFA14"/>
    <w:rsid w:val="171D2348"/>
    <w:rsid w:val="171E0099"/>
    <w:rsid w:val="171E56F1"/>
    <w:rsid w:val="171F89E1"/>
    <w:rsid w:val="17208476"/>
    <w:rsid w:val="17212F72"/>
    <w:rsid w:val="1721360C"/>
    <w:rsid w:val="1721AB8B"/>
    <w:rsid w:val="1723CED8"/>
    <w:rsid w:val="1724BD81"/>
    <w:rsid w:val="1724E173"/>
    <w:rsid w:val="17261C43"/>
    <w:rsid w:val="1726EF1E"/>
    <w:rsid w:val="1727B409"/>
    <w:rsid w:val="1727E0B9"/>
    <w:rsid w:val="17284C6E"/>
    <w:rsid w:val="17285AF7"/>
    <w:rsid w:val="172891D2"/>
    <w:rsid w:val="172A4671"/>
    <w:rsid w:val="172A5832"/>
    <w:rsid w:val="172B4305"/>
    <w:rsid w:val="172D2BDE"/>
    <w:rsid w:val="172E3DA9"/>
    <w:rsid w:val="172E59F7"/>
    <w:rsid w:val="17330E75"/>
    <w:rsid w:val="17331EF9"/>
    <w:rsid w:val="1733CB65"/>
    <w:rsid w:val="173470A2"/>
    <w:rsid w:val="17349F52"/>
    <w:rsid w:val="17360A35"/>
    <w:rsid w:val="17361E39"/>
    <w:rsid w:val="17369DFB"/>
    <w:rsid w:val="1737522F"/>
    <w:rsid w:val="17377846"/>
    <w:rsid w:val="173A256D"/>
    <w:rsid w:val="173B2EBC"/>
    <w:rsid w:val="173C3CA8"/>
    <w:rsid w:val="173CB83A"/>
    <w:rsid w:val="173D18EB"/>
    <w:rsid w:val="173EEED4"/>
    <w:rsid w:val="173F76F8"/>
    <w:rsid w:val="17404C6C"/>
    <w:rsid w:val="1741516C"/>
    <w:rsid w:val="17420D82"/>
    <w:rsid w:val="17423C7E"/>
    <w:rsid w:val="17423CF2"/>
    <w:rsid w:val="1742D88F"/>
    <w:rsid w:val="17442C65"/>
    <w:rsid w:val="174588F0"/>
    <w:rsid w:val="17460C9F"/>
    <w:rsid w:val="1746166E"/>
    <w:rsid w:val="1746E05E"/>
    <w:rsid w:val="17477E5A"/>
    <w:rsid w:val="174B1F34"/>
    <w:rsid w:val="174BA219"/>
    <w:rsid w:val="174BC545"/>
    <w:rsid w:val="174C1435"/>
    <w:rsid w:val="174C84FB"/>
    <w:rsid w:val="174D47E3"/>
    <w:rsid w:val="174E25F7"/>
    <w:rsid w:val="174F3D45"/>
    <w:rsid w:val="174F84E0"/>
    <w:rsid w:val="174FFE57"/>
    <w:rsid w:val="17518B6C"/>
    <w:rsid w:val="1753BA7F"/>
    <w:rsid w:val="1753D295"/>
    <w:rsid w:val="175452F1"/>
    <w:rsid w:val="17558CAB"/>
    <w:rsid w:val="1757628F"/>
    <w:rsid w:val="17589835"/>
    <w:rsid w:val="1758C1C1"/>
    <w:rsid w:val="175A2E5F"/>
    <w:rsid w:val="175B3216"/>
    <w:rsid w:val="175B56E1"/>
    <w:rsid w:val="175D0A44"/>
    <w:rsid w:val="175D3090"/>
    <w:rsid w:val="175D8FF4"/>
    <w:rsid w:val="175EEC4B"/>
    <w:rsid w:val="175F234A"/>
    <w:rsid w:val="175F8B56"/>
    <w:rsid w:val="175FA789"/>
    <w:rsid w:val="17604EFA"/>
    <w:rsid w:val="1760CBE7"/>
    <w:rsid w:val="17618948"/>
    <w:rsid w:val="1761C896"/>
    <w:rsid w:val="1761E0B3"/>
    <w:rsid w:val="1762CDA6"/>
    <w:rsid w:val="17649565"/>
    <w:rsid w:val="17652540"/>
    <w:rsid w:val="1768F752"/>
    <w:rsid w:val="1769BED2"/>
    <w:rsid w:val="176AF09D"/>
    <w:rsid w:val="176BBEDD"/>
    <w:rsid w:val="176BF924"/>
    <w:rsid w:val="176CF87E"/>
    <w:rsid w:val="176DBCF5"/>
    <w:rsid w:val="176E7BC5"/>
    <w:rsid w:val="176EC426"/>
    <w:rsid w:val="176F1F7A"/>
    <w:rsid w:val="176F46FA"/>
    <w:rsid w:val="176F9D76"/>
    <w:rsid w:val="176FC726"/>
    <w:rsid w:val="176FF0A6"/>
    <w:rsid w:val="1770E400"/>
    <w:rsid w:val="17710803"/>
    <w:rsid w:val="1771DE98"/>
    <w:rsid w:val="17724B75"/>
    <w:rsid w:val="17728339"/>
    <w:rsid w:val="1773B3C3"/>
    <w:rsid w:val="17745A73"/>
    <w:rsid w:val="1774A74C"/>
    <w:rsid w:val="1774A7F8"/>
    <w:rsid w:val="17758128"/>
    <w:rsid w:val="177689CC"/>
    <w:rsid w:val="17771374"/>
    <w:rsid w:val="17774FFC"/>
    <w:rsid w:val="1777FC82"/>
    <w:rsid w:val="17790C46"/>
    <w:rsid w:val="177984C6"/>
    <w:rsid w:val="1779CD33"/>
    <w:rsid w:val="1779D4F8"/>
    <w:rsid w:val="177A0693"/>
    <w:rsid w:val="177B3957"/>
    <w:rsid w:val="177C47B9"/>
    <w:rsid w:val="177CA7A3"/>
    <w:rsid w:val="177D3676"/>
    <w:rsid w:val="177D98BB"/>
    <w:rsid w:val="177E123E"/>
    <w:rsid w:val="177E5948"/>
    <w:rsid w:val="177EED68"/>
    <w:rsid w:val="177EEEE9"/>
    <w:rsid w:val="177F2B03"/>
    <w:rsid w:val="177F3782"/>
    <w:rsid w:val="177FF5FA"/>
    <w:rsid w:val="17811534"/>
    <w:rsid w:val="17811EBD"/>
    <w:rsid w:val="17812123"/>
    <w:rsid w:val="1781997C"/>
    <w:rsid w:val="1781C164"/>
    <w:rsid w:val="17820BFA"/>
    <w:rsid w:val="17821C44"/>
    <w:rsid w:val="17822DB9"/>
    <w:rsid w:val="1782F1AA"/>
    <w:rsid w:val="178315DD"/>
    <w:rsid w:val="17832009"/>
    <w:rsid w:val="178498FF"/>
    <w:rsid w:val="1785D83B"/>
    <w:rsid w:val="1786B0ED"/>
    <w:rsid w:val="17896201"/>
    <w:rsid w:val="178A53D5"/>
    <w:rsid w:val="178B64E8"/>
    <w:rsid w:val="178C9B5E"/>
    <w:rsid w:val="178CBAFE"/>
    <w:rsid w:val="178CF178"/>
    <w:rsid w:val="178D0B98"/>
    <w:rsid w:val="178DFD2A"/>
    <w:rsid w:val="178E8E70"/>
    <w:rsid w:val="178FA7FE"/>
    <w:rsid w:val="17901084"/>
    <w:rsid w:val="1791CAFD"/>
    <w:rsid w:val="17929CB4"/>
    <w:rsid w:val="1793BB8D"/>
    <w:rsid w:val="1793FAB2"/>
    <w:rsid w:val="179479CE"/>
    <w:rsid w:val="179A75CF"/>
    <w:rsid w:val="179AF74D"/>
    <w:rsid w:val="179DA452"/>
    <w:rsid w:val="179E1EB9"/>
    <w:rsid w:val="179E4C3E"/>
    <w:rsid w:val="179EA4F7"/>
    <w:rsid w:val="179EE095"/>
    <w:rsid w:val="179F204F"/>
    <w:rsid w:val="179FB1D7"/>
    <w:rsid w:val="17A127C5"/>
    <w:rsid w:val="17A1DCDC"/>
    <w:rsid w:val="17A25C91"/>
    <w:rsid w:val="17A29739"/>
    <w:rsid w:val="17A2B879"/>
    <w:rsid w:val="17A304A5"/>
    <w:rsid w:val="17A312B4"/>
    <w:rsid w:val="17A38CEA"/>
    <w:rsid w:val="17A3AF2E"/>
    <w:rsid w:val="17A4B71D"/>
    <w:rsid w:val="17A4DBEC"/>
    <w:rsid w:val="17A633F5"/>
    <w:rsid w:val="17A7539A"/>
    <w:rsid w:val="17A8A76F"/>
    <w:rsid w:val="17A971FC"/>
    <w:rsid w:val="17AA3B6A"/>
    <w:rsid w:val="17AB7ACD"/>
    <w:rsid w:val="17AC94B2"/>
    <w:rsid w:val="17ACC46E"/>
    <w:rsid w:val="17AE16DB"/>
    <w:rsid w:val="17AE41F0"/>
    <w:rsid w:val="17AE89A3"/>
    <w:rsid w:val="17AEE714"/>
    <w:rsid w:val="17B038B4"/>
    <w:rsid w:val="17B11A03"/>
    <w:rsid w:val="17B1CC38"/>
    <w:rsid w:val="17B1DB2E"/>
    <w:rsid w:val="17B224DF"/>
    <w:rsid w:val="17B37E48"/>
    <w:rsid w:val="17B4287F"/>
    <w:rsid w:val="17B48ADD"/>
    <w:rsid w:val="17B4CE99"/>
    <w:rsid w:val="17B4CFD3"/>
    <w:rsid w:val="17B69F87"/>
    <w:rsid w:val="17B6CCCA"/>
    <w:rsid w:val="17B6E10D"/>
    <w:rsid w:val="17B708F9"/>
    <w:rsid w:val="17B733B9"/>
    <w:rsid w:val="17B85D80"/>
    <w:rsid w:val="17B913CD"/>
    <w:rsid w:val="17B9EA7B"/>
    <w:rsid w:val="17BF074F"/>
    <w:rsid w:val="17BF4D7C"/>
    <w:rsid w:val="17BF8835"/>
    <w:rsid w:val="17BFBF22"/>
    <w:rsid w:val="17C01C6B"/>
    <w:rsid w:val="17C02BB3"/>
    <w:rsid w:val="17C0BFA6"/>
    <w:rsid w:val="17C1592B"/>
    <w:rsid w:val="17C22DCA"/>
    <w:rsid w:val="17C2C71C"/>
    <w:rsid w:val="17C35DE1"/>
    <w:rsid w:val="17C41EAE"/>
    <w:rsid w:val="17C47CA9"/>
    <w:rsid w:val="17C5844B"/>
    <w:rsid w:val="17C5AA33"/>
    <w:rsid w:val="17C5CF89"/>
    <w:rsid w:val="17C6315F"/>
    <w:rsid w:val="17C65130"/>
    <w:rsid w:val="17C79F77"/>
    <w:rsid w:val="17C882A1"/>
    <w:rsid w:val="17C8C377"/>
    <w:rsid w:val="17C994D4"/>
    <w:rsid w:val="17CA18B0"/>
    <w:rsid w:val="17CA9DEB"/>
    <w:rsid w:val="17CC3E16"/>
    <w:rsid w:val="17CC8C98"/>
    <w:rsid w:val="17CE431C"/>
    <w:rsid w:val="17CF8098"/>
    <w:rsid w:val="17CFAC74"/>
    <w:rsid w:val="17D01259"/>
    <w:rsid w:val="17D06B2C"/>
    <w:rsid w:val="17D146F3"/>
    <w:rsid w:val="17D36910"/>
    <w:rsid w:val="17D3E8E0"/>
    <w:rsid w:val="17D4FE6B"/>
    <w:rsid w:val="17D55AC6"/>
    <w:rsid w:val="17D64AD6"/>
    <w:rsid w:val="17D66AE7"/>
    <w:rsid w:val="17D81E1D"/>
    <w:rsid w:val="17D8E67D"/>
    <w:rsid w:val="17D8F69C"/>
    <w:rsid w:val="17D9238D"/>
    <w:rsid w:val="17DB1B0F"/>
    <w:rsid w:val="17DB2D24"/>
    <w:rsid w:val="17DCD1CE"/>
    <w:rsid w:val="17DCE8CD"/>
    <w:rsid w:val="17DDB3AA"/>
    <w:rsid w:val="17DDD7B9"/>
    <w:rsid w:val="17DECD66"/>
    <w:rsid w:val="17DFA4F6"/>
    <w:rsid w:val="17DFD6B0"/>
    <w:rsid w:val="17E06F02"/>
    <w:rsid w:val="17E0CD06"/>
    <w:rsid w:val="17E0FB82"/>
    <w:rsid w:val="17E10F52"/>
    <w:rsid w:val="17E1D758"/>
    <w:rsid w:val="17E255CA"/>
    <w:rsid w:val="17E2705B"/>
    <w:rsid w:val="17E2912B"/>
    <w:rsid w:val="17E2E156"/>
    <w:rsid w:val="17E2F817"/>
    <w:rsid w:val="17E3DBD1"/>
    <w:rsid w:val="17E5745A"/>
    <w:rsid w:val="17E5BDD1"/>
    <w:rsid w:val="17E60ECD"/>
    <w:rsid w:val="17E75A3D"/>
    <w:rsid w:val="17E762DE"/>
    <w:rsid w:val="17E77C34"/>
    <w:rsid w:val="17E7B21E"/>
    <w:rsid w:val="17E7D861"/>
    <w:rsid w:val="17E8C7D0"/>
    <w:rsid w:val="17E8E2E1"/>
    <w:rsid w:val="17E91DEE"/>
    <w:rsid w:val="17E9BAA5"/>
    <w:rsid w:val="17E9BE38"/>
    <w:rsid w:val="17EB9EC5"/>
    <w:rsid w:val="17EBB0F2"/>
    <w:rsid w:val="17EBCCAE"/>
    <w:rsid w:val="17ED7399"/>
    <w:rsid w:val="17ED7773"/>
    <w:rsid w:val="17EF96F0"/>
    <w:rsid w:val="17EFF8FE"/>
    <w:rsid w:val="17F0CD72"/>
    <w:rsid w:val="17F141D0"/>
    <w:rsid w:val="17F14BCE"/>
    <w:rsid w:val="17F28EA4"/>
    <w:rsid w:val="17F2D1D8"/>
    <w:rsid w:val="17F2E753"/>
    <w:rsid w:val="17F322CA"/>
    <w:rsid w:val="17F3A29D"/>
    <w:rsid w:val="17F538B4"/>
    <w:rsid w:val="17F604D9"/>
    <w:rsid w:val="17F7CA15"/>
    <w:rsid w:val="17F7F793"/>
    <w:rsid w:val="17F8930E"/>
    <w:rsid w:val="17F8EF44"/>
    <w:rsid w:val="17F9CF4C"/>
    <w:rsid w:val="17FC1630"/>
    <w:rsid w:val="17FC5040"/>
    <w:rsid w:val="17FD2F4C"/>
    <w:rsid w:val="17FDBF2B"/>
    <w:rsid w:val="17FE4549"/>
    <w:rsid w:val="17FE67C9"/>
    <w:rsid w:val="17FF0E5F"/>
    <w:rsid w:val="17FF835E"/>
    <w:rsid w:val="17FF9E3B"/>
    <w:rsid w:val="1800CD56"/>
    <w:rsid w:val="18013203"/>
    <w:rsid w:val="18023C91"/>
    <w:rsid w:val="1802A8E3"/>
    <w:rsid w:val="18030DC7"/>
    <w:rsid w:val="180335C1"/>
    <w:rsid w:val="1804FE89"/>
    <w:rsid w:val="180675F5"/>
    <w:rsid w:val="18071A91"/>
    <w:rsid w:val="18082EAF"/>
    <w:rsid w:val="180831B8"/>
    <w:rsid w:val="1809C7FB"/>
    <w:rsid w:val="180B1F9F"/>
    <w:rsid w:val="180B55DD"/>
    <w:rsid w:val="180BB791"/>
    <w:rsid w:val="180BC889"/>
    <w:rsid w:val="180CFB3F"/>
    <w:rsid w:val="180D423D"/>
    <w:rsid w:val="180D8AE8"/>
    <w:rsid w:val="180DC3C8"/>
    <w:rsid w:val="180EA91C"/>
    <w:rsid w:val="181034E2"/>
    <w:rsid w:val="1810A488"/>
    <w:rsid w:val="18113E22"/>
    <w:rsid w:val="1811B5B8"/>
    <w:rsid w:val="1811FF00"/>
    <w:rsid w:val="18123A41"/>
    <w:rsid w:val="1814B25D"/>
    <w:rsid w:val="18152DB9"/>
    <w:rsid w:val="18153B97"/>
    <w:rsid w:val="1817BF83"/>
    <w:rsid w:val="18195C81"/>
    <w:rsid w:val="181A57F4"/>
    <w:rsid w:val="181AF1B5"/>
    <w:rsid w:val="181B6136"/>
    <w:rsid w:val="181BB2B8"/>
    <w:rsid w:val="181E9F52"/>
    <w:rsid w:val="181FAB9D"/>
    <w:rsid w:val="181FCA8E"/>
    <w:rsid w:val="182050FF"/>
    <w:rsid w:val="1820B3AF"/>
    <w:rsid w:val="1820EED6"/>
    <w:rsid w:val="1821EDE1"/>
    <w:rsid w:val="18224E70"/>
    <w:rsid w:val="18226C3F"/>
    <w:rsid w:val="1822D09F"/>
    <w:rsid w:val="18235FC5"/>
    <w:rsid w:val="18237CC1"/>
    <w:rsid w:val="182382C9"/>
    <w:rsid w:val="1823D6C2"/>
    <w:rsid w:val="18243D5C"/>
    <w:rsid w:val="18247100"/>
    <w:rsid w:val="18248B89"/>
    <w:rsid w:val="1824DA08"/>
    <w:rsid w:val="18256410"/>
    <w:rsid w:val="1825DB42"/>
    <w:rsid w:val="18273CA2"/>
    <w:rsid w:val="18274F39"/>
    <w:rsid w:val="182A0D55"/>
    <w:rsid w:val="182A437A"/>
    <w:rsid w:val="182A4F66"/>
    <w:rsid w:val="182ADA5F"/>
    <w:rsid w:val="182B72C5"/>
    <w:rsid w:val="182BC9CC"/>
    <w:rsid w:val="182C102C"/>
    <w:rsid w:val="182C1B8B"/>
    <w:rsid w:val="182E4D61"/>
    <w:rsid w:val="182F2BC6"/>
    <w:rsid w:val="182F3AF4"/>
    <w:rsid w:val="182F4AA2"/>
    <w:rsid w:val="1830CE5B"/>
    <w:rsid w:val="1831FD43"/>
    <w:rsid w:val="1832EDF7"/>
    <w:rsid w:val="1833B500"/>
    <w:rsid w:val="1834B8AA"/>
    <w:rsid w:val="1836E455"/>
    <w:rsid w:val="18371A22"/>
    <w:rsid w:val="183753FA"/>
    <w:rsid w:val="18380A52"/>
    <w:rsid w:val="1838C181"/>
    <w:rsid w:val="1839C167"/>
    <w:rsid w:val="183A7F2C"/>
    <w:rsid w:val="183BB462"/>
    <w:rsid w:val="183D96CE"/>
    <w:rsid w:val="1840EA56"/>
    <w:rsid w:val="18412018"/>
    <w:rsid w:val="18413F6A"/>
    <w:rsid w:val="1841B211"/>
    <w:rsid w:val="18436D5B"/>
    <w:rsid w:val="184491BC"/>
    <w:rsid w:val="18456362"/>
    <w:rsid w:val="18456F9A"/>
    <w:rsid w:val="1845B70A"/>
    <w:rsid w:val="1845D6FD"/>
    <w:rsid w:val="18464740"/>
    <w:rsid w:val="184826AF"/>
    <w:rsid w:val="184A355E"/>
    <w:rsid w:val="184C73BA"/>
    <w:rsid w:val="184C8B67"/>
    <w:rsid w:val="184F2A9F"/>
    <w:rsid w:val="184F5245"/>
    <w:rsid w:val="184FBB28"/>
    <w:rsid w:val="1853E484"/>
    <w:rsid w:val="185569FD"/>
    <w:rsid w:val="185646B5"/>
    <w:rsid w:val="18574BE9"/>
    <w:rsid w:val="1857B6A5"/>
    <w:rsid w:val="18586141"/>
    <w:rsid w:val="1858B555"/>
    <w:rsid w:val="1858FD37"/>
    <w:rsid w:val="18597D63"/>
    <w:rsid w:val="185A04D5"/>
    <w:rsid w:val="185A92A7"/>
    <w:rsid w:val="185A9800"/>
    <w:rsid w:val="185B42C4"/>
    <w:rsid w:val="185B5224"/>
    <w:rsid w:val="185B700E"/>
    <w:rsid w:val="185B8248"/>
    <w:rsid w:val="185B8864"/>
    <w:rsid w:val="185B9C7E"/>
    <w:rsid w:val="185BD2E2"/>
    <w:rsid w:val="185D8238"/>
    <w:rsid w:val="185DADD2"/>
    <w:rsid w:val="185F7672"/>
    <w:rsid w:val="185F76DC"/>
    <w:rsid w:val="185FB03C"/>
    <w:rsid w:val="185FFA44"/>
    <w:rsid w:val="18603066"/>
    <w:rsid w:val="1861ACC9"/>
    <w:rsid w:val="1861E0DB"/>
    <w:rsid w:val="1861EBDA"/>
    <w:rsid w:val="1862A363"/>
    <w:rsid w:val="18631139"/>
    <w:rsid w:val="1863207F"/>
    <w:rsid w:val="1865911E"/>
    <w:rsid w:val="186625C7"/>
    <w:rsid w:val="186656DA"/>
    <w:rsid w:val="18665CC4"/>
    <w:rsid w:val="1867061C"/>
    <w:rsid w:val="18671D66"/>
    <w:rsid w:val="1867FA7A"/>
    <w:rsid w:val="186842C0"/>
    <w:rsid w:val="1868A858"/>
    <w:rsid w:val="186A5880"/>
    <w:rsid w:val="186AA287"/>
    <w:rsid w:val="186B0F3B"/>
    <w:rsid w:val="186C7E3A"/>
    <w:rsid w:val="186C9F52"/>
    <w:rsid w:val="186E602F"/>
    <w:rsid w:val="186EA842"/>
    <w:rsid w:val="186FA2A2"/>
    <w:rsid w:val="186FE864"/>
    <w:rsid w:val="187015A9"/>
    <w:rsid w:val="18703944"/>
    <w:rsid w:val="18713F43"/>
    <w:rsid w:val="18715512"/>
    <w:rsid w:val="18725941"/>
    <w:rsid w:val="1872A5F4"/>
    <w:rsid w:val="18742CCB"/>
    <w:rsid w:val="1875DD77"/>
    <w:rsid w:val="18767A57"/>
    <w:rsid w:val="1876C921"/>
    <w:rsid w:val="1877AE2C"/>
    <w:rsid w:val="187805EC"/>
    <w:rsid w:val="187927E6"/>
    <w:rsid w:val="1879B9E7"/>
    <w:rsid w:val="187A18E9"/>
    <w:rsid w:val="187B8052"/>
    <w:rsid w:val="187B895F"/>
    <w:rsid w:val="187BFB21"/>
    <w:rsid w:val="187D6975"/>
    <w:rsid w:val="187E59B4"/>
    <w:rsid w:val="187F471E"/>
    <w:rsid w:val="187F5223"/>
    <w:rsid w:val="187F9E15"/>
    <w:rsid w:val="187FF026"/>
    <w:rsid w:val="18820990"/>
    <w:rsid w:val="188388BC"/>
    <w:rsid w:val="1884DAAA"/>
    <w:rsid w:val="1884E3BD"/>
    <w:rsid w:val="18865D85"/>
    <w:rsid w:val="1887A5DE"/>
    <w:rsid w:val="1888582B"/>
    <w:rsid w:val="1888C175"/>
    <w:rsid w:val="188988DF"/>
    <w:rsid w:val="188BA420"/>
    <w:rsid w:val="188BBC98"/>
    <w:rsid w:val="188CC888"/>
    <w:rsid w:val="188DE527"/>
    <w:rsid w:val="18905AC8"/>
    <w:rsid w:val="1890884F"/>
    <w:rsid w:val="1890E7E2"/>
    <w:rsid w:val="1890F742"/>
    <w:rsid w:val="18912E49"/>
    <w:rsid w:val="18915056"/>
    <w:rsid w:val="1891950C"/>
    <w:rsid w:val="1893173C"/>
    <w:rsid w:val="1894ED9F"/>
    <w:rsid w:val="18954040"/>
    <w:rsid w:val="1895F4F6"/>
    <w:rsid w:val="1896B50C"/>
    <w:rsid w:val="18976765"/>
    <w:rsid w:val="18977AD2"/>
    <w:rsid w:val="1897C6EC"/>
    <w:rsid w:val="189A4582"/>
    <w:rsid w:val="189B2ED3"/>
    <w:rsid w:val="189BCC0A"/>
    <w:rsid w:val="189C6762"/>
    <w:rsid w:val="189C8476"/>
    <w:rsid w:val="189CC769"/>
    <w:rsid w:val="189D2E63"/>
    <w:rsid w:val="189FB84C"/>
    <w:rsid w:val="18A2F572"/>
    <w:rsid w:val="18A3A395"/>
    <w:rsid w:val="18A4570B"/>
    <w:rsid w:val="18A4EB41"/>
    <w:rsid w:val="18A60406"/>
    <w:rsid w:val="18A63E2C"/>
    <w:rsid w:val="18A65181"/>
    <w:rsid w:val="18A7C8B8"/>
    <w:rsid w:val="18A83683"/>
    <w:rsid w:val="18A84F1A"/>
    <w:rsid w:val="18A8664D"/>
    <w:rsid w:val="18A91A3B"/>
    <w:rsid w:val="18A94755"/>
    <w:rsid w:val="18A9EA2D"/>
    <w:rsid w:val="18AB1785"/>
    <w:rsid w:val="18AB1F7C"/>
    <w:rsid w:val="18AB474E"/>
    <w:rsid w:val="18AB60B2"/>
    <w:rsid w:val="18AC5579"/>
    <w:rsid w:val="18AD5D0C"/>
    <w:rsid w:val="18AE257F"/>
    <w:rsid w:val="18B15D19"/>
    <w:rsid w:val="18B177B9"/>
    <w:rsid w:val="18B34067"/>
    <w:rsid w:val="18B4510C"/>
    <w:rsid w:val="18B485D1"/>
    <w:rsid w:val="18B4C50A"/>
    <w:rsid w:val="18B4D80C"/>
    <w:rsid w:val="18B5750D"/>
    <w:rsid w:val="18B62B30"/>
    <w:rsid w:val="18B6B227"/>
    <w:rsid w:val="18B78074"/>
    <w:rsid w:val="18B8BFCD"/>
    <w:rsid w:val="18B8EC4C"/>
    <w:rsid w:val="18B92775"/>
    <w:rsid w:val="18B9310D"/>
    <w:rsid w:val="18B985AB"/>
    <w:rsid w:val="18BA02B7"/>
    <w:rsid w:val="18BA6165"/>
    <w:rsid w:val="18BA7EB7"/>
    <w:rsid w:val="18BBDE1F"/>
    <w:rsid w:val="18BC8209"/>
    <w:rsid w:val="18BE53E2"/>
    <w:rsid w:val="18BF2635"/>
    <w:rsid w:val="18BF6A89"/>
    <w:rsid w:val="18BFA6A2"/>
    <w:rsid w:val="18BFB1B7"/>
    <w:rsid w:val="18BFE824"/>
    <w:rsid w:val="18C0B861"/>
    <w:rsid w:val="18C0C030"/>
    <w:rsid w:val="18C1B8A1"/>
    <w:rsid w:val="18C34A08"/>
    <w:rsid w:val="18C53A41"/>
    <w:rsid w:val="18C5CD12"/>
    <w:rsid w:val="18C5F622"/>
    <w:rsid w:val="18C610A2"/>
    <w:rsid w:val="18C6E9A1"/>
    <w:rsid w:val="18C7D8BA"/>
    <w:rsid w:val="18C816C8"/>
    <w:rsid w:val="18C88732"/>
    <w:rsid w:val="18CB2977"/>
    <w:rsid w:val="18CB8901"/>
    <w:rsid w:val="18CC4D44"/>
    <w:rsid w:val="18CC9B9E"/>
    <w:rsid w:val="18CCD768"/>
    <w:rsid w:val="18CCDC88"/>
    <w:rsid w:val="18CD34A4"/>
    <w:rsid w:val="18CD46F1"/>
    <w:rsid w:val="18CE4E7A"/>
    <w:rsid w:val="18CE7DA7"/>
    <w:rsid w:val="18D10FE6"/>
    <w:rsid w:val="18D27494"/>
    <w:rsid w:val="18D36476"/>
    <w:rsid w:val="18D4D133"/>
    <w:rsid w:val="18D4D17C"/>
    <w:rsid w:val="18D638E6"/>
    <w:rsid w:val="18D8FAB8"/>
    <w:rsid w:val="18D9028F"/>
    <w:rsid w:val="18D9C726"/>
    <w:rsid w:val="18DBA21F"/>
    <w:rsid w:val="18DBB4A9"/>
    <w:rsid w:val="18DC04EF"/>
    <w:rsid w:val="18DD62CB"/>
    <w:rsid w:val="18DE027D"/>
    <w:rsid w:val="18DE6453"/>
    <w:rsid w:val="18DFBEF2"/>
    <w:rsid w:val="18E05F56"/>
    <w:rsid w:val="18E12BC1"/>
    <w:rsid w:val="18E33E95"/>
    <w:rsid w:val="18E39F1C"/>
    <w:rsid w:val="18E3A7A1"/>
    <w:rsid w:val="18E40BA6"/>
    <w:rsid w:val="18E41F56"/>
    <w:rsid w:val="18E422C7"/>
    <w:rsid w:val="18E503FC"/>
    <w:rsid w:val="18E54111"/>
    <w:rsid w:val="18E56230"/>
    <w:rsid w:val="18E61FA2"/>
    <w:rsid w:val="18E63874"/>
    <w:rsid w:val="18E6C493"/>
    <w:rsid w:val="18E74B8F"/>
    <w:rsid w:val="18E795A6"/>
    <w:rsid w:val="18E84386"/>
    <w:rsid w:val="18E945B1"/>
    <w:rsid w:val="18EC014D"/>
    <w:rsid w:val="18EC6512"/>
    <w:rsid w:val="18ED30AF"/>
    <w:rsid w:val="18EE21AE"/>
    <w:rsid w:val="18EE937A"/>
    <w:rsid w:val="18EEC168"/>
    <w:rsid w:val="18F00526"/>
    <w:rsid w:val="18F08E04"/>
    <w:rsid w:val="18F0C925"/>
    <w:rsid w:val="18F0CA46"/>
    <w:rsid w:val="18F0FA01"/>
    <w:rsid w:val="18F14686"/>
    <w:rsid w:val="18F172C2"/>
    <w:rsid w:val="18F2F246"/>
    <w:rsid w:val="18F3AB19"/>
    <w:rsid w:val="18F42A80"/>
    <w:rsid w:val="18F4A7E6"/>
    <w:rsid w:val="18F4B287"/>
    <w:rsid w:val="18F4F34E"/>
    <w:rsid w:val="18F5469F"/>
    <w:rsid w:val="18F5C109"/>
    <w:rsid w:val="18F6F91A"/>
    <w:rsid w:val="18F70212"/>
    <w:rsid w:val="18F73323"/>
    <w:rsid w:val="18F78CCB"/>
    <w:rsid w:val="18F8F7CF"/>
    <w:rsid w:val="18F98B59"/>
    <w:rsid w:val="18F992D3"/>
    <w:rsid w:val="18F9A7FB"/>
    <w:rsid w:val="18FA9CCA"/>
    <w:rsid w:val="18FBC2FB"/>
    <w:rsid w:val="18FC4599"/>
    <w:rsid w:val="18FD24B2"/>
    <w:rsid w:val="18FE1D2B"/>
    <w:rsid w:val="18FF3BF6"/>
    <w:rsid w:val="18FFA52A"/>
    <w:rsid w:val="190002B6"/>
    <w:rsid w:val="19006BE6"/>
    <w:rsid w:val="1900E372"/>
    <w:rsid w:val="1900E90A"/>
    <w:rsid w:val="19012B6A"/>
    <w:rsid w:val="1901F7D5"/>
    <w:rsid w:val="190217EB"/>
    <w:rsid w:val="1902AB59"/>
    <w:rsid w:val="1902F029"/>
    <w:rsid w:val="19034DEE"/>
    <w:rsid w:val="1903746E"/>
    <w:rsid w:val="1903E38B"/>
    <w:rsid w:val="19041ADD"/>
    <w:rsid w:val="1904BC6D"/>
    <w:rsid w:val="19059D10"/>
    <w:rsid w:val="1905D196"/>
    <w:rsid w:val="19062374"/>
    <w:rsid w:val="19068547"/>
    <w:rsid w:val="19080677"/>
    <w:rsid w:val="19084795"/>
    <w:rsid w:val="19092050"/>
    <w:rsid w:val="1909EF4E"/>
    <w:rsid w:val="190ADCEE"/>
    <w:rsid w:val="190C849B"/>
    <w:rsid w:val="190E3F60"/>
    <w:rsid w:val="190EC9F5"/>
    <w:rsid w:val="19102AD4"/>
    <w:rsid w:val="1910B163"/>
    <w:rsid w:val="1910E39E"/>
    <w:rsid w:val="19127181"/>
    <w:rsid w:val="1912F4E8"/>
    <w:rsid w:val="1912FAC1"/>
    <w:rsid w:val="19134E2D"/>
    <w:rsid w:val="19162112"/>
    <w:rsid w:val="1916C9CB"/>
    <w:rsid w:val="19172D22"/>
    <w:rsid w:val="1918201F"/>
    <w:rsid w:val="19184207"/>
    <w:rsid w:val="191A3233"/>
    <w:rsid w:val="191AAEA8"/>
    <w:rsid w:val="191D6109"/>
    <w:rsid w:val="191E7C0E"/>
    <w:rsid w:val="191E8147"/>
    <w:rsid w:val="191EBB81"/>
    <w:rsid w:val="191F19D6"/>
    <w:rsid w:val="191F4559"/>
    <w:rsid w:val="191FB2A3"/>
    <w:rsid w:val="191FC5EC"/>
    <w:rsid w:val="191FC91D"/>
    <w:rsid w:val="192053C5"/>
    <w:rsid w:val="19206960"/>
    <w:rsid w:val="19211E37"/>
    <w:rsid w:val="19216093"/>
    <w:rsid w:val="19223A49"/>
    <w:rsid w:val="1924CFE9"/>
    <w:rsid w:val="192500C3"/>
    <w:rsid w:val="192524D4"/>
    <w:rsid w:val="1925367E"/>
    <w:rsid w:val="19254CCB"/>
    <w:rsid w:val="192605D4"/>
    <w:rsid w:val="192A3D02"/>
    <w:rsid w:val="192A509D"/>
    <w:rsid w:val="192A8270"/>
    <w:rsid w:val="192BAFA0"/>
    <w:rsid w:val="192CC016"/>
    <w:rsid w:val="192CF213"/>
    <w:rsid w:val="192D09D8"/>
    <w:rsid w:val="192F1A31"/>
    <w:rsid w:val="192F51D5"/>
    <w:rsid w:val="192F7755"/>
    <w:rsid w:val="19322B39"/>
    <w:rsid w:val="19328A26"/>
    <w:rsid w:val="1932D717"/>
    <w:rsid w:val="1934A8F6"/>
    <w:rsid w:val="19352360"/>
    <w:rsid w:val="1935A54A"/>
    <w:rsid w:val="1935E0E3"/>
    <w:rsid w:val="1937548C"/>
    <w:rsid w:val="19377494"/>
    <w:rsid w:val="19379035"/>
    <w:rsid w:val="1937A33E"/>
    <w:rsid w:val="19395EBF"/>
    <w:rsid w:val="193975DD"/>
    <w:rsid w:val="1939B37D"/>
    <w:rsid w:val="193AF0B0"/>
    <w:rsid w:val="193C079E"/>
    <w:rsid w:val="193C299D"/>
    <w:rsid w:val="193C2EC9"/>
    <w:rsid w:val="193C911D"/>
    <w:rsid w:val="193CD115"/>
    <w:rsid w:val="193D0548"/>
    <w:rsid w:val="193D948A"/>
    <w:rsid w:val="193DCF92"/>
    <w:rsid w:val="193F7BDF"/>
    <w:rsid w:val="193F91CB"/>
    <w:rsid w:val="19406A6E"/>
    <w:rsid w:val="19433223"/>
    <w:rsid w:val="1943B922"/>
    <w:rsid w:val="1943C597"/>
    <w:rsid w:val="1946390D"/>
    <w:rsid w:val="1946FEFB"/>
    <w:rsid w:val="19470746"/>
    <w:rsid w:val="19476A07"/>
    <w:rsid w:val="194A3599"/>
    <w:rsid w:val="194BF16F"/>
    <w:rsid w:val="194C6550"/>
    <w:rsid w:val="194DC20A"/>
    <w:rsid w:val="194DE62A"/>
    <w:rsid w:val="194FF21D"/>
    <w:rsid w:val="1951D99A"/>
    <w:rsid w:val="19548F37"/>
    <w:rsid w:val="19549072"/>
    <w:rsid w:val="1954ACA3"/>
    <w:rsid w:val="19553AE0"/>
    <w:rsid w:val="19558985"/>
    <w:rsid w:val="1955FF00"/>
    <w:rsid w:val="19564788"/>
    <w:rsid w:val="1957C454"/>
    <w:rsid w:val="1958C693"/>
    <w:rsid w:val="1959E10F"/>
    <w:rsid w:val="195A5577"/>
    <w:rsid w:val="195B5647"/>
    <w:rsid w:val="195BECCC"/>
    <w:rsid w:val="195DEF43"/>
    <w:rsid w:val="195E674A"/>
    <w:rsid w:val="195EAE17"/>
    <w:rsid w:val="195F6B67"/>
    <w:rsid w:val="195FD56B"/>
    <w:rsid w:val="19601EE4"/>
    <w:rsid w:val="196168B3"/>
    <w:rsid w:val="196221D3"/>
    <w:rsid w:val="1963C6FB"/>
    <w:rsid w:val="196411A8"/>
    <w:rsid w:val="1965CFA4"/>
    <w:rsid w:val="1966212C"/>
    <w:rsid w:val="1966408E"/>
    <w:rsid w:val="196648F7"/>
    <w:rsid w:val="1967CCE9"/>
    <w:rsid w:val="1967EFA6"/>
    <w:rsid w:val="1969CC0A"/>
    <w:rsid w:val="196AF63B"/>
    <w:rsid w:val="196C21B0"/>
    <w:rsid w:val="196ED3A7"/>
    <w:rsid w:val="196F2EDB"/>
    <w:rsid w:val="19705002"/>
    <w:rsid w:val="1970CECC"/>
    <w:rsid w:val="1971EC4E"/>
    <w:rsid w:val="19733BCE"/>
    <w:rsid w:val="1973F2F6"/>
    <w:rsid w:val="1974E792"/>
    <w:rsid w:val="19750EB6"/>
    <w:rsid w:val="1976B31E"/>
    <w:rsid w:val="1978FE1E"/>
    <w:rsid w:val="197914DF"/>
    <w:rsid w:val="197A6D70"/>
    <w:rsid w:val="197A777E"/>
    <w:rsid w:val="197A8B8C"/>
    <w:rsid w:val="197BD3B7"/>
    <w:rsid w:val="197C54D8"/>
    <w:rsid w:val="197C7F4F"/>
    <w:rsid w:val="197ED85E"/>
    <w:rsid w:val="197FACEE"/>
    <w:rsid w:val="19801A25"/>
    <w:rsid w:val="1980FE1A"/>
    <w:rsid w:val="19814AA5"/>
    <w:rsid w:val="19823FC5"/>
    <w:rsid w:val="198285E0"/>
    <w:rsid w:val="1982A14A"/>
    <w:rsid w:val="1983121E"/>
    <w:rsid w:val="19843BC7"/>
    <w:rsid w:val="19844DED"/>
    <w:rsid w:val="198470F3"/>
    <w:rsid w:val="1985BCEE"/>
    <w:rsid w:val="19864427"/>
    <w:rsid w:val="19873990"/>
    <w:rsid w:val="19877920"/>
    <w:rsid w:val="19890D54"/>
    <w:rsid w:val="19896C75"/>
    <w:rsid w:val="1989733B"/>
    <w:rsid w:val="198BC151"/>
    <w:rsid w:val="198C9DD3"/>
    <w:rsid w:val="198CAC2C"/>
    <w:rsid w:val="198D0880"/>
    <w:rsid w:val="198D7BD1"/>
    <w:rsid w:val="198E5A6D"/>
    <w:rsid w:val="198EBDD8"/>
    <w:rsid w:val="198EBFAB"/>
    <w:rsid w:val="198EF457"/>
    <w:rsid w:val="198FC927"/>
    <w:rsid w:val="19900E65"/>
    <w:rsid w:val="19901D5D"/>
    <w:rsid w:val="19911509"/>
    <w:rsid w:val="1991C919"/>
    <w:rsid w:val="1991EDAD"/>
    <w:rsid w:val="19921C74"/>
    <w:rsid w:val="199223F6"/>
    <w:rsid w:val="1992F83D"/>
    <w:rsid w:val="19933890"/>
    <w:rsid w:val="19938A8E"/>
    <w:rsid w:val="1994E149"/>
    <w:rsid w:val="1995411B"/>
    <w:rsid w:val="1995B0B3"/>
    <w:rsid w:val="19967F0F"/>
    <w:rsid w:val="199928AE"/>
    <w:rsid w:val="199978E5"/>
    <w:rsid w:val="1999AEDA"/>
    <w:rsid w:val="1999E2D7"/>
    <w:rsid w:val="199A540A"/>
    <w:rsid w:val="199C3039"/>
    <w:rsid w:val="199CE9C2"/>
    <w:rsid w:val="199E0167"/>
    <w:rsid w:val="199E3DF1"/>
    <w:rsid w:val="199EFA5C"/>
    <w:rsid w:val="199FD5A0"/>
    <w:rsid w:val="19A13525"/>
    <w:rsid w:val="19A1417A"/>
    <w:rsid w:val="19A1671E"/>
    <w:rsid w:val="19A27342"/>
    <w:rsid w:val="19A2D64B"/>
    <w:rsid w:val="19A41B7F"/>
    <w:rsid w:val="19A4AF00"/>
    <w:rsid w:val="19A6872E"/>
    <w:rsid w:val="19A6BB91"/>
    <w:rsid w:val="19AA5E0A"/>
    <w:rsid w:val="19AA718B"/>
    <w:rsid w:val="19AB160A"/>
    <w:rsid w:val="19AB8D2C"/>
    <w:rsid w:val="19AB90A3"/>
    <w:rsid w:val="19AC9376"/>
    <w:rsid w:val="19ACC6B7"/>
    <w:rsid w:val="19AE9B4E"/>
    <w:rsid w:val="19AEDCC7"/>
    <w:rsid w:val="19AF1192"/>
    <w:rsid w:val="19AFE7DF"/>
    <w:rsid w:val="19B0BFAB"/>
    <w:rsid w:val="19B1269F"/>
    <w:rsid w:val="19B35A86"/>
    <w:rsid w:val="19B37FB1"/>
    <w:rsid w:val="19B4F276"/>
    <w:rsid w:val="19B50BA8"/>
    <w:rsid w:val="19B56375"/>
    <w:rsid w:val="19B6250F"/>
    <w:rsid w:val="19B6BC6E"/>
    <w:rsid w:val="19B6DF9B"/>
    <w:rsid w:val="19B78640"/>
    <w:rsid w:val="19B79312"/>
    <w:rsid w:val="19B936A6"/>
    <w:rsid w:val="19BA2BE7"/>
    <w:rsid w:val="19BA327A"/>
    <w:rsid w:val="19BB12CF"/>
    <w:rsid w:val="19BBD9E9"/>
    <w:rsid w:val="19BD1863"/>
    <w:rsid w:val="19BD2BD0"/>
    <w:rsid w:val="19BDF0BD"/>
    <w:rsid w:val="19BE851D"/>
    <w:rsid w:val="19C00496"/>
    <w:rsid w:val="19C0841C"/>
    <w:rsid w:val="19C18A52"/>
    <w:rsid w:val="19C19CC2"/>
    <w:rsid w:val="19C2C057"/>
    <w:rsid w:val="19C319E8"/>
    <w:rsid w:val="19C3A06B"/>
    <w:rsid w:val="19C48300"/>
    <w:rsid w:val="19C4F315"/>
    <w:rsid w:val="19C5153D"/>
    <w:rsid w:val="19C5BF08"/>
    <w:rsid w:val="19C60A11"/>
    <w:rsid w:val="19C615ED"/>
    <w:rsid w:val="19C664BF"/>
    <w:rsid w:val="19C68FA4"/>
    <w:rsid w:val="19C88D55"/>
    <w:rsid w:val="19C8D27D"/>
    <w:rsid w:val="19CA02E1"/>
    <w:rsid w:val="19CABF34"/>
    <w:rsid w:val="19CD810A"/>
    <w:rsid w:val="19CD992D"/>
    <w:rsid w:val="19CDF875"/>
    <w:rsid w:val="19CFAE83"/>
    <w:rsid w:val="19D0DB90"/>
    <w:rsid w:val="19D2B820"/>
    <w:rsid w:val="19D2B9C5"/>
    <w:rsid w:val="19D326DB"/>
    <w:rsid w:val="19D35E51"/>
    <w:rsid w:val="19D3A1AD"/>
    <w:rsid w:val="19D3E720"/>
    <w:rsid w:val="19D47754"/>
    <w:rsid w:val="19D51481"/>
    <w:rsid w:val="19D69FA9"/>
    <w:rsid w:val="19D7607A"/>
    <w:rsid w:val="19D97D32"/>
    <w:rsid w:val="19DA7C75"/>
    <w:rsid w:val="19DB5297"/>
    <w:rsid w:val="19DC6CDA"/>
    <w:rsid w:val="19DC6E4D"/>
    <w:rsid w:val="19DCDEF8"/>
    <w:rsid w:val="19DCF16F"/>
    <w:rsid w:val="19DD2985"/>
    <w:rsid w:val="19DD3B48"/>
    <w:rsid w:val="19DD873C"/>
    <w:rsid w:val="19DF3091"/>
    <w:rsid w:val="19DF9BEE"/>
    <w:rsid w:val="19DFB6C4"/>
    <w:rsid w:val="19E11FE9"/>
    <w:rsid w:val="19E133C3"/>
    <w:rsid w:val="19E1B204"/>
    <w:rsid w:val="19E29D60"/>
    <w:rsid w:val="19E2F98B"/>
    <w:rsid w:val="19E3005E"/>
    <w:rsid w:val="19E32722"/>
    <w:rsid w:val="19E62517"/>
    <w:rsid w:val="19E7484A"/>
    <w:rsid w:val="19E75A82"/>
    <w:rsid w:val="19E8763D"/>
    <w:rsid w:val="19E8788B"/>
    <w:rsid w:val="19E8B198"/>
    <w:rsid w:val="19E8CA10"/>
    <w:rsid w:val="19E904C8"/>
    <w:rsid w:val="19E9102D"/>
    <w:rsid w:val="19EB7AEE"/>
    <w:rsid w:val="19EBF429"/>
    <w:rsid w:val="19ED9E8F"/>
    <w:rsid w:val="19F00DA9"/>
    <w:rsid w:val="19F0358A"/>
    <w:rsid w:val="19F09AFA"/>
    <w:rsid w:val="19F15229"/>
    <w:rsid w:val="19F217F5"/>
    <w:rsid w:val="19F24804"/>
    <w:rsid w:val="19F35669"/>
    <w:rsid w:val="19F36053"/>
    <w:rsid w:val="19F4471D"/>
    <w:rsid w:val="19F4846B"/>
    <w:rsid w:val="19F495D3"/>
    <w:rsid w:val="19F4C613"/>
    <w:rsid w:val="19F591B0"/>
    <w:rsid w:val="19F65EB6"/>
    <w:rsid w:val="19F76FAA"/>
    <w:rsid w:val="19F7788E"/>
    <w:rsid w:val="19FA10AE"/>
    <w:rsid w:val="19FB6029"/>
    <w:rsid w:val="19FC024B"/>
    <w:rsid w:val="19FC0A9F"/>
    <w:rsid w:val="19FC2459"/>
    <w:rsid w:val="19FC42EC"/>
    <w:rsid w:val="19FC9179"/>
    <w:rsid w:val="19FD1AD0"/>
    <w:rsid w:val="19FD812E"/>
    <w:rsid w:val="19FE01B2"/>
    <w:rsid w:val="19FF4215"/>
    <w:rsid w:val="19FFF666"/>
    <w:rsid w:val="1A00542E"/>
    <w:rsid w:val="1A01A031"/>
    <w:rsid w:val="1A028451"/>
    <w:rsid w:val="1A03154D"/>
    <w:rsid w:val="1A048CE6"/>
    <w:rsid w:val="1A074FBF"/>
    <w:rsid w:val="1A083D72"/>
    <w:rsid w:val="1A084A77"/>
    <w:rsid w:val="1A08B83A"/>
    <w:rsid w:val="1A0A3090"/>
    <w:rsid w:val="1A0B1E39"/>
    <w:rsid w:val="1A0B2B94"/>
    <w:rsid w:val="1A0B4420"/>
    <w:rsid w:val="1A0C4C2D"/>
    <w:rsid w:val="1A0C9BA9"/>
    <w:rsid w:val="1A0D0FA4"/>
    <w:rsid w:val="1A0E4890"/>
    <w:rsid w:val="1A0EFDC2"/>
    <w:rsid w:val="1A102827"/>
    <w:rsid w:val="1A11401A"/>
    <w:rsid w:val="1A12D7AE"/>
    <w:rsid w:val="1A131B19"/>
    <w:rsid w:val="1A132EAD"/>
    <w:rsid w:val="1A13836D"/>
    <w:rsid w:val="1A139F46"/>
    <w:rsid w:val="1A13FD98"/>
    <w:rsid w:val="1A15D621"/>
    <w:rsid w:val="1A171ADC"/>
    <w:rsid w:val="1A176CF4"/>
    <w:rsid w:val="1A18CE7B"/>
    <w:rsid w:val="1A1993D7"/>
    <w:rsid w:val="1A19BCDD"/>
    <w:rsid w:val="1A1A258B"/>
    <w:rsid w:val="1A1A312A"/>
    <w:rsid w:val="1A1A3B28"/>
    <w:rsid w:val="1A1C5CF0"/>
    <w:rsid w:val="1A1D25AD"/>
    <w:rsid w:val="1A1EB830"/>
    <w:rsid w:val="1A1F591D"/>
    <w:rsid w:val="1A1F8AEA"/>
    <w:rsid w:val="1A2049A9"/>
    <w:rsid w:val="1A224D8E"/>
    <w:rsid w:val="1A22F8D3"/>
    <w:rsid w:val="1A239363"/>
    <w:rsid w:val="1A23DD4B"/>
    <w:rsid w:val="1A24288C"/>
    <w:rsid w:val="1A249B3A"/>
    <w:rsid w:val="1A24A95B"/>
    <w:rsid w:val="1A24DA1D"/>
    <w:rsid w:val="1A24F7D6"/>
    <w:rsid w:val="1A2508DB"/>
    <w:rsid w:val="1A25256D"/>
    <w:rsid w:val="1A252F38"/>
    <w:rsid w:val="1A257E6A"/>
    <w:rsid w:val="1A25AABB"/>
    <w:rsid w:val="1A25DEA5"/>
    <w:rsid w:val="1A26D154"/>
    <w:rsid w:val="1A2767A9"/>
    <w:rsid w:val="1A2827E2"/>
    <w:rsid w:val="1A283892"/>
    <w:rsid w:val="1A2886E4"/>
    <w:rsid w:val="1A291901"/>
    <w:rsid w:val="1A2A02FB"/>
    <w:rsid w:val="1A2B5372"/>
    <w:rsid w:val="1A2BAAEB"/>
    <w:rsid w:val="1A2BC676"/>
    <w:rsid w:val="1A2C5B97"/>
    <w:rsid w:val="1A2D1DEF"/>
    <w:rsid w:val="1A2E62C4"/>
    <w:rsid w:val="1A2F015A"/>
    <w:rsid w:val="1A2FAA4B"/>
    <w:rsid w:val="1A2FAF52"/>
    <w:rsid w:val="1A30342E"/>
    <w:rsid w:val="1A304E46"/>
    <w:rsid w:val="1A30FD2B"/>
    <w:rsid w:val="1A31A285"/>
    <w:rsid w:val="1A325F0E"/>
    <w:rsid w:val="1A3267A9"/>
    <w:rsid w:val="1A32CBD3"/>
    <w:rsid w:val="1A3513C5"/>
    <w:rsid w:val="1A3538BC"/>
    <w:rsid w:val="1A359C88"/>
    <w:rsid w:val="1A36DC0A"/>
    <w:rsid w:val="1A370432"/>
    <w:rsid w:val="1A37163B"/>
    <w:rsid w:val="1A372852"/>
    <w:rsid w:val="1A3786DA"/>
    <w:rsid w:val="1A381B7D"/>
    <w:rsid w:val="1A382087"/>
    <w:rsid w:val="1A388EB3"/>
    <w:rsid w:val="1A38BD9B"/>
    <w:rsid w:val="1A38D04A"/>
    <w:rsid w:val="1A3A476A"/>
    <w:rsid w:val="1A3B3213"/>
    <w:rsid w:val="1A3B7C66"/>
    <w:rsid w:val="1A3C0E0B"/>
    <w:rsid w:val="1A3C2464"/>
    <w:rsid w:val="1A3C3500"/>
    <w:rsid w:val="1A3D5103"/>
    <w:rsid w:val="1A3D6457"/>
    <w:rsid w:val="1A3EC08B"/>
    <w:rsid w:val="1A3F0702"/>
    <w:rsid w:val="1A3F9D1C"/>
    <w:rsid w:val="1A3FCA4A"/>
    <w:rsid w:val="1A3FE1EC"/>
    <w:rsid w:val="1A403A88"/>
    <w:rsid w:val="1A41A73A"/>
    <w:rsid w:val="1A4201B0"/>
    <w:rsid w:val="1A427955"/>
    <w:rsid w:val="1A428CA2"/>
    <w:rsid w:val="1A431C08"/>
    <w:rsid w:val="1A432E80"/>
    <w:rsid w:val="1A462EF9"/>
    <w:rsid w:val="1A475271"/>
    <w:rsid w:val="1A47CED3"/>
    <w:rsid w:val="1A47CF72"/>
    <w:rsid w:val="1A48FC47"/>
    <w:rsid w:val="1A497DCF"/>
    <w:rsid w:val="1A4A4B07"/>
    <w:rsid w:val="1A4A94AE"/>
    <w:rsid w:val="1A4A9CEC"/>
    <w:rsid w:val="1A4AC498"/>
    <w:rsid w:val="1A4AE67B"/>
    <w:rsid w:val="1A4B4DD0"/>
    <w:rsid w:val="1A4D296F"/>
    <w:rsid w:val="1A4D2CD7"/>
    <w:rsid w:val="1A4EA0AD"/>
    <w:rsid w:val="1A4EE015"/>
    <w:rsid w:val="1A4F8885"/>
    <w:rsid w:val="1A4FA5D8"/>
    <w:rsid w:val="1A4FC5CE"/>
    <w:rsid w:val="1A5068D4"/>
    <w:rsid w:val="1A528DE0"/>
    <w:rsid w:val="1A52F135"/>
    <w:rsid w:val="1A54C319"/>
    <w:rsid w:val="1A54D382"/>
    <w:rsid w:val="1A5540EF"/>
    <w:rsid w:val="1A558679"/>
    <w:rsid w:val="1A56BE7F"/>
    <w:rsid w:val="1A56D174"/>
    <w:rsid w:val="1A56E01B"/>
    <w:rsid w:val="1A56F88F"/>
    <w:rsid w:val="1A58F3A7"/>
    <w:rsid w:val="1A599640"/>
    <w:rsid w:val="1A599D90"/>
    <w:rsid w:val="1A5C6D69"/>
    <w:rsid w:val="1A5E78FF"/>
    <w:rsid w:val="1A5EA147"/>
    <w:rsid w:val="1A5FA3A9"/>
    <w:rsid w:val="1A5FF4F1"/>
    <w:rsid w:val="1A600EC2"/>
    <w:rsid w:val="1A6084B3"/>
    <w:rsid w:val="1A610DEF"/>
    <w:rsid w:val="1A6110EF"/>
    <w:rsid w:val="1A659CF6"/>
    <w:rsid w:val="1A65FDFB"/>
    <w:rsid w:val="1A664C09"/>
    <w:rsid w:val="1A6660F8"/>
    <w:rsid w:val="1A66F266"/>
    <w:rsid w:val="1A66F429"/>
    <w:rsid w:val="1A670C5B"/>
    <w:rsid w:val="1A694A92"/>
    <w:rsid w:val="1A6AEADA"/>
    <w:rsid w:val="1A6B0568"/>
    <w:rsid w:val="1A6B2793"/>
    <w:rsid w:val="1A6BBBFF"/>
    <w:rsid w:val="1A6D3279"/>
    <w:rsid w:val="1A6E48B0"/>
    <w:rsid w:val="1A6EB516"/>
    <w:rsid w:val="1A6F1908"/>
    <w:rsid w:val="1A6F3735"/>
    <w:rsid w:val="1A6F85AA"/>
    <w:rsid w:val="1A6F8971"/>
    <w:rsid w:val="1A6FA1B1"/>
    <w:rsid w:val="1A6FD52C"/>
    <w:rsid w:val="1A6FE784"/>
    <w:rsid w:val="1A70340F"/>
    <w:rsid w:val="1A705FC2"/>
    <w:rsid w:val="1A70F4C9"/>
    <w:rsid w:val="1A71CB45"/>
    <w:rsid w:val="1A72A05E"/>
    <w:rsid w:val="1A739CD9"/>
    <w:rsid w:val="1A74F34B"/>
    <w:rsid w:val="1A7629A4"/>
    <w:rsid w:val="1A775024"/>
    <w:rsid w:val="1A778386"/>
    <w:rsid w:val="1A7A345C"/>
    <w:rsid w:val="1A7B5A4B"/>
    <w:rsid w:val="1A7C0859"/>
    <w:rsid w:val="1A7FA24C"/>
    <w:rsid w:val="1A7FF137"/>
    <w:rsid w:val="1A803C50"/>
    <w:rsid w:val="1A80786A"/>
    <w:rsid w:val="1A8083D7"/>
    <w:rsid w:val="1A829927"/>
    <w:rsid w:val="1A8335DE"/>
    <w:rsid w:val="1A83D368"/>
    <w:rsid w:val="1A85982D"/>
    <w:rsid w:val="1A859A72"/>
    <w:rsid w:val="1A86FD3E"/>
    <w:rsid w:val="1A87E701"/>
    <w:rsid w:val="1A88346B"/>
    <w:rsid w:val="1A889B13"/>
    <w:rsid w:val="1A896DD9"/>
    <w:rsid w:val="1A897321"/>
    <w:rsid w:val="1A89C0CF"/>
    <w:rsid w:val="1A8A2F8C"/>
    <w:rsid w:val="1A8A99AC"/>
    <w:rsid w:val="1A8B70E3"/>
    <w:rsid w:val="1A8BB050"/>
    <w:rsid w:val="1A8C1A73"/>
    <w:rsid w:val="1A8CFD92"/>
    <w:rsid w:val="1A8D14E1"/>
    <w:rsid w:val="1A8D29B9"/>
    <w:rsid w:val="1A8E5A0F"/>
    <w:rsid w:val="1A8E89B3"/>
    <w:rsid w:val="1A8ED296"/>
    <w:rsid w:val="1A8ED686"/>
    <w:rsid w:val="1A8F0351"/>
    <w:rsid w:val="1A8F103A"/>
    <w:rsid w:val="1A8FAB23"/>
    <w:rsid w:val="1A8FCA3A"/>
    <w:rsid w:val="1A902D91"/>
    <w:rsid w:val="1A907BA5"/>
    <w:rsid w:val="1A925211"/>
    <w:rsid w:val="1A925C79"/>
    <w:rsid w:val="1A94217A"/>
    <w:rsid w:val="1A9530B6"/>
    <w:rsid w:val="1A95A678"/>
    <w:rsid w:val="1A96D169"/>
    <w:rsid w:val="1A970472"/>
    <w:rsid w:val="1A970CD6"/>
    <w:rsid w:val="1A972DE8"/>
    <w:rsid w:val="1A9954D2"/>
    <w:rsid w:val="1A9964BF"/>
    <w:rsid w:val="1A9A7191"/>
    <w:rsid w:val="1A9A9623"/>
    <w:rsid w:val="1A9A9A50"/>
    <w:rsid w:val="1A9B1B0D"/>
    <w:rsid w:val="1A9B7DD1"/>
    <w:rsid w:val="1A9C0F00"/>
    <w:rsid w:val="1A9CEB28"/>
    <w:rsid w:val="1A9D5703"/>
    <w:rsid w:val="1A9E45E5"/>
    <w:rsid w:val="1A9EB66C"/>
    <w:rsid w:val="1A9EC05B"/>
    <w:rsid w:val="1AA00BC7"/>
    <w:rsid w:val="1AA01C1E"/>
    <w:rsid w:val="1AA0E0DB"/>
    <w:rsid w:val="1AA24E21"/>
    <w:rsid w:val="1AA2861F"/>
    <w:rsid w:val="1AA2F562"/>
    <w:rsid w:val="1AA3650C"/>
    <w:rsid w:val="1AA3CEE8"/>
    <w:rsid w:val="1AA4915A"/>
    <w:rsid w:val="1AA53248"/>
    <w:rsid w:val="1AA60923"/>
    <w:rsid w:val="1AA6CD78"/>
    <w:rsid w:val="1AA944E0"/>
    <w:rsid w:val="1AA9D580"/>
    <w:rsid w:val="1AAB5485"/>
    <w:rsid w:val="1AAC75CC"/>
    <w:rsid w:val="1AAD3EAD"/>
    <w:rsid w:val="1AAE8B02"/>
    <w:rsid w:val="1AAE8B10"/>
    <w:rsid w:val="1AAF4278"/>
    <w:rsid w:val="1AAFA39A"/>
    <w:rsid w:val="1AAFB710"/>
    <w:rsid w:val="1AAFEBE1"/>
    <w:rsid w:val="1AB0158C"/>
    <w:rsid w:val="1AB04362"/>
    <w:rsid w:val="1AB0ACCE"/>
    <w:rsid w:val="1AB1F974"/>
    <w:rsid w:val="1AB338B5"/>
    <w:rsid w:val="1AB3A5E6"/>
    <w:rsid w:val="1AB43792"/>
    <w:rsid w:val="1AB44874"/>
    <w:rsid w:val="1AB538EF"/>
    <w:rsid w:val="1AB58D64"/>
    <w:rsid w:val="1AB5E09D"/>
    <w:rsid w:val="1AB6076D"/>
    <w:rsid w:val="1AB9CE3A"/>
    <w:rsid w:val="1AB9CE7B"/>
    <w:rsid w:val="1ABB2C86"/>
    <w:rsid w:val="1ABBDE06"/>
    <w:rsid w:val="1ABC39C1"/>
    <w:rsid w:val="1ABC45D0"/>
    <w:rsid w:val="1ABCF7AD"/>
    <w:rsid w:val="1ABD413E"/>
    <w:rsid w:val="1ABF80C6"/>
    <w:rsid w:val="1ABF9C01"/>
    <w:rsid w:val="1ABFA02A"/>
    <w:rsid w:val="1ABFABEC"/>
    <w:rsid w:val="1AC0ADC0"/>
    <w:rsid w:val="1AC0BF2C"/>
    <w:rsid w:val="1AC1D37A"/>
    <w:rsid w:val="1AC2A017"/>
    <w:rsid w:val="1AC2ED3A"/>
    <w:rsid w:val="1AC2FA57"/>
    <w:rsid w:val="1AC30896"/>
    <w:rsid w:val="1AC4F825"/>
    <w:rsid w:val="1AC565B5"/>
    <w:rsid w:val="1AC6D54A"/>
    <w:rsid w:val="1AC764A0"/>
    <w:rsid w:val="1AC7FF5A"/>
    <w:rsid w:val="1AC82B47"/>
    <w:rsid w:val="1AC8E52E"/>
    <w:rsid w:val="1AC93CD5"/>
    <w:rsid w:val="1AC9DD3E"/>
    <w:rsid w:val="1ACADB80"/>
    <w:rsid w:val="1ACB7F81"/>
    <w:rsid w:val="1ACBB6EE"/>
    <w:rsid w:val="1ACCCF81"/>
    <w:rsid w:val="1ACD238E"/>
    <w:rsid w:val="1ACDBF53"/>
    <w:rsid w:val="1ACECBCB"/>
    <w:rsid w:val="1AD060CB"/>
    <w:rsid w:val="1AD14A2F"/>
    <w:rsid w:val="1AD15874"/>
    <w:rsid w:val="1AD1A2E6"/>
    <w:rsid w:val="1AD1C5A3"/>
    <w:rsid w:val="1AD1D89E"/>
    <w:rsid w:val="1AD204AE"/>
    <w:rsid w:val="1AD21F3D"/>
    <w:rsid w:val="1AD35BBF"/>
    <w:rsid w:val="1AD437EA"/>
    <w:rsid w:val="1AD44523"/>
    <w:rsid w:val="1AD4678E"/>
    <w:rsid w:val="1AD5040B"/>
    <w:rsid w:val="1AD59897"/>
    <w:rsid w:val="1AD5F090"/>
    <w:rsid w:val="1AD66A0F"/>
    <w:rsid w:val="1AD66FEF"/>
    <w:rsid w:val="1AD6C41F"/>
    <w:rsid w:val="1AD6C608"/>
    <w:rsid w:val="1AD8E96F"/>
    <w:rsid w:val="1AD94B26"/>
    <w:rsid w:val="1ADA5D27"/>
    <w:rsid w:val="1ADAF396"/>
    <w:rsid w:val="1ADBCB88"/>
    <w:rsid w:val="1ADFFB9E"/>
    <w:rsid w:val="1AE0D13A"/>
    <w:rsid w:val="1AE11267"/>
    <w:rsid w:val="1AE174FE"/>
    <w:rsid w:val="1AE38A59"/>
    <w:rsid w:val="1AE55105"/>
    <w:rsid w:val="1AE5ACB7"/>
    <w:rsid w:val="1AE5B79D"/>
    <w:rsid w:val="1AE5F950"/>
    <w:rsid w:val="1AE6C8EF"/>
    <w:rsid w:val="1AE8C264"/>
    <w:rsid w:val="1AE93BED"/>
    <w:rsid w:val="1AE98619"/>
    <w:rsid w:val="1AE98F30"/>
    <w:rsid w:val="1AEA4001"/>
    <w:rsid w:val="1AEB6464"/>
    <w:rsid w:val="1AEC4CC1"/>
    <w:rsid w:val="1AEDCED0"/>
    <w:rsid w:val="1AEE6E9B"/>
    <w:rsid w:val="1AEE7652"/>
    <w:rsid w:val="1AEEAE22"/>
    <w:rsid w:val="1AEFD0F9"/>
    <w:rsid w:val="1AEFFE42"/>
    <w:rsid w:val="1AF04D5A"/>
    <w:rsid w:val="1AF1143C"/>
    <w:rsid w:val="1AF13788"/>
    <w:rsid w:val="1AF270E0"/>
    <w:rsid w:val="1AF29086"/>
    <w:rsid w:val="1AF3DE9A"/>
    <w:rsid w:val="1AF434D3"/>
    <w:rsid w:val="1AF5D228"/>
    <w:rsid w:val="1AF6C3EA"/>
    <w:rsid w:val="1AF6D05F"/>
    <w:rsid w:val="1AF76387"/>
    <w:rsid w:val="1AF88306"/>
    <w:rsid w:val="1AF8978E"/>
    <w:rsid w:val="1AFB262C"/>
    <w:rsid w:val="1AFB2F3D"/>
    <w:rsid w:val="1AFB837A"/>
    <w:rsid w:val="1AFC4D5A"/>
    <w:rsid w:val="1AFD1F83"/>
    <w:rsid w:val="1AFD5988"/>
    <w:rsid w:val="1AFE701C"/>
    <w:rsid w:val="1AFEC5C6"/>
    <w:rsid w:val="1AFF0552"/>
    <w:rsid w:val="1AFF381F"/>
    <w:rsid w:val="1B0001C0"/>
    <w:rsid w:val="1B0011C5"/>
    <w:rsid w:val="1B018393"/>
    <w:rsid w:val="1B0242B2"/>
    <w:rsid w:val="1B024A81"/>
    <w:rsid w:val="1B03BFAD"/>
    <w:rsid w:val="1B03D2D0"/>
    <w:rsid w:val="1B04F522"/>
    <w:rsid w:val="1B0512B5"/>
    <w:rsid w:val="1B05498E"/>
    <w:rsid w:val="1B067515"/>
    <w:rsid w:val="1B06C162"/>
    <w:rsid w:val="1B06E54C"/>
    <w:rsid w:val="1B073E0E"/>
    <w:rsid w:val="1B07414B"/>
    <w:rsid w:val="1B079D85"/>
    <w:rsid w:val="1B0A5795"/>
    <w:rsid w:val="1B0C0554"/>
    <w:rsid w:val="1B0C184A"/>
    <w:rsid w:val="1B0C6BBD"/>
    <w:rsid w:val="1B0C7FFF"/>
    <w:rsid w:val="1B0D0C9F"/>
    <w:rsid w:val="1B0DC0F2"/>
    <w:rsid w:val="1B0DF69F"/>
    <w:rsid w:val="1B105600"/>
    <w:rsid w:val="1B108F6F"/>
    <w:rsid w:val="1B110A4E"/>
    <w:rsid w:val="1B110BE3"/>
    <w:rsid w:val="1B11BB28"/>
    <w:rsid w:val="1B125460"/>
    <w:rsid w:val="1B130A3B"/>
    <w:rsid w:val="1B14259A"/>
    <w:rsid w:val="1B15AB11"/>
    <w:rsid w:val="1B164629"/>
    <w:rsid w:val="1B165328"/>
    <w:rsid w:val="1B16F3E8"/>
    <w:rsid w:val="1B18842C"/>
    <w:rsid w:val="1B198CC4"/>
    <w:rsid w:val="1B1A7B4C"/>
    <w:rsid w:val="1B1CA6B6"/>
    <w:rsid w:val="1B1CD2AE"/>
    <w:rsid w:val="1B1DAFDF"/>
    <w:rsid w:val="1B1E40F0"/>
    <w:rsid w:val="1B1E9A59"/>
    <w:rsid w:val="1B1F89B8"/>
    <w:rsid w:val="1B1FDC29"/>
    <w:rsid w:val="1B20D166"/>
    <w:rsid w:val="1B213648"/>
    <w:rsid w:val="1B214439"/>
    <w:rsid w:val="1B22C406"/>
    <w:rsid w:val="1B22EA6D"/>
    <w:rsid w:val="1B23B4D7"/>
    <w:rsid w:val="1B24BE47"/>
    <w:rsid w:val="1B24F871"/>
    <w:rsid w:val="1B2555FE"/>
    <w:rsid w:val="1B26FAA8"/>
    <w:rsid w:val="1B27F9CC"/>
    <w:rsid w:val="1B28061B"/>
    <w:rsid w:val="1B29C0DC"/>
    <w:rsid w:val="1B2AC227"/>
    <w:rsid w:val="1B2D28F9"/>
    <w:rsid w:val="1B2D36AC"/>
    <w:rsid w:val="1B2DAF43"/>
    <w:rsid w:val="1B2F18EE"/>
    <w:rsid w:val="1B2F3608"/>
    <w:rsid w:val="1B307254"/>
    <w:rsid w:val="1B3146D2"/>
    <w:rsid w:val="1B32401A"/>
    <w:rsid w:val="1B32E629"/>
    <w:rsid w:val="1B35EDBA"/>
    <w:rsid w:val="1B369995"/>
    <w:rsid w:val="1B36E064"/>
    <w:rsid w:val="1B37D660"/>
    <w:rsid w:val="1B39869C"/>
    <w:rsid w:val="1B3A5A48"/>
    <w:rsid w:val="1B3AB485"/>
    <w:rsid w:val="1B3ACABD"/>
    <w:rsid w:val="1B3AD32F"/>
    <w:rsid w:val="1B3BC236"/>
    <w:rsid w:val="1B3C263E"/>
    <w:rsid w:val="1B3C470D"/>
    <w:rsid w:val="1B3C514A"/>
    <w:rsid w:val="1B3C5F77"/>
    <w:rsid w:val="1B3DBE0B"/>
    <w:rsid w:val="1B3DF074"/>
    <w:rsid w:val="1B3EF8E5"/>
    <w:rsid w:val="1B3F3922"/>
    <w:rsid w:val="1B3FA3D3"/>
    <w:rsid w:val="1B406289"/>
    <w:rsid w:val="1B40C59A"/>
    <w:rsid w:val="1B41BB81"/>
    <w:rsid w:val="1B4346E7"/>
    <w:rsid w:val="1B436377"/>
    <w:rsid w:val="1B44163B"/>
    <w:rsid w:val="1B4457CD"/>
    <w:rsid w:val="1B461F09"/>
    <w:rsid w:val="1B472A11"/>
    <w:rsid w:val="1B47431E"/>
    <w:rsid w:val="1B4775DF"/>
    <w:rsid w:val="1B487EBB"/>
    <w:rsid w:val="1B489718"/>
    <w:rsid w:val="1B49B361"/>
    <w:rsid w:val="1B4A52A8"/>
    <w:rsid w:val="1B4A9E69"/>
    <w:rsid w:val="1B4BB840"/>
    <w:rsid w:val="1B4BB898"/>
    <w:rsid w:val="1B4CC0F6"/>
    <w:rsid w:val="1B4CD105"/>
    <w:rsid w:val="1B4DF86B"/>
    <w:rsid w:val="1B4E052E"/>
    <w:rsid w:val="1B4F1FF9"/>
    <w:rsid w:val="1B50302D"/>
    <w:rsid w:val="1B504A2D"/>
    <w:rsid w:val="1B538860"/>
    <w:rsid w:val="1B54AEB0"/>
    <w:rsid w:val="1B579612"/>
    <w:rsid w:val="1B583D12"/>
    <w:rsid w:val="1B5AB2DA"/>
    <w:rsid w:val="1B5BADB3"/>
    <w:rsid w:val="1B5DEF04"/>
    <w:rsid w:val="1B5EBEB9"/>
    <w:rsid w:val="1B5EC79C"/>
    <w:rsid w:val="1B5FED45"/>
    <w:rsid w:val="1B613785"/>
    <w:rsid w:val="1B616B33"/>
    <w:rsid w:val="1B62CF02"/>
    <w:rsid w:val="1B63DBC7"/>
    <w:rsid w:val="1B669F21"/>
    <w:rsid w:val="1B671708"/>
    <w:rsid w:val="1B6876E1"/>
    <w:rsid w:val="1B68F4DC"/>
    <w:rsid w:val="1B6A26E2"/>
    <w:rsid w:val="1B6C3BCD"/>
    <w:rsid w:val="1B6C7EA4"/>
    <w:rsid w:val="1B6CA04E"/>
    <w:rsid w:val="1B6CB706"/>
    <w:rsid w:val="1B6CC771"/>
    <w:rsid w:val="1B6D457A"/>
    <w:rsid w:val="1B6EAFF8"/>
    <w:rsid w:val="1B6EC974"/>
    <w:rsid w:val="1B6EF73C"/>
    <w:rsid w:val="1B7047B5"/>
    <w:rsid w:val="1B71CF60"/>
    <w:rsid w:val="1B71D547"/>
    <w:rsid w:val="1B720C3F"/>
    <w:rsid w:val="1B749BE5"/>
    <w:rsid w:val="1B7521D5"/>
    <w:rsid w:val="1B756DBD"/>
    <w:rsid w:val="1B764B78"/>
    <w:rsid w:val="1B76957D"/>
    <w:rsid w:val="1B76A688"/>
    <w:rsid w:val="1B78614A"/>
    <w:rsid w:val="1B78F9E6"/>
    <w:rsid w:val="1B790812"/>
    <w:rsid w:val="1B792073"/>
    <w:rsid w:val="1B796D69"/>
    <w:rsid w:val="1B7988D9"/>
    <w:rsid w:val="1B7AA3E6"/>
    <w:rsid w:val="1B7B36A2"/>
    <w:rsid w:val="1B7CB2FB"/>
    <w:rsid w:val="1B7E755E"/>
    <w:rsid w:val="1B80FF64"/>
    <w:rsid w:val="1B832AE3"/>
    <w:rsid w:val="1B837F36"/>
    <w:rsid w:val="1B844CD0"/>
    <w:rsid w:val="1B84DB14"/>
    <w:rsid w:val="1B85B15C"/>
    <w:rsid w:val="1B85DB1C"/>
    <w:rsid w:val="1B8625B6"/>
    <w:rsid w:val="1B86AB9D"/>
    <w:rsid w:val="1B86E086"/>
    <w:rsid w:val="1B86F740"/>
    <w:rsid w:val="1B87B920"/>
    <w:rsid w:val="1B87F955"/>
    <w:rsid w:val="1B8870CC"/>
    <w:rsid w:val="1B893A7C"/>
    <w:rsid w:val="1B8A239E"/>
    <w:rsid w:val="1B8A4E20"/>
    <w:rsid w:val="1B8B2744"/>
    <w:rsid w:val="1B8C4C30"/>
    <w:rsid w:val="1B8C649C"/>
    <w:rsid w:val="1B8D42E4"/>
    <w:rsid w:val="1B9071DB"/>
    <w:rsid w:val="1B910D5A"/>
    <w:rsid w:val="1B916E91"/>
    <w:rsid w:val="1B918B06"/>
    <w:rsid w:val="1B93CAC5"/>
    <w:rsid w:val="1B93F31B"/>
    <w:rsid w:val="1B980C44"/>
    <w:rsid w:val="1B98EB31"/>
    <w:rsid w:val="1B9BCE12"/>
    <w:rsid w:val="1B9C553F"/>
    <w:rsid w:val="1B9CD280"/>
    <w:rsid w:val="1B9E0347"/>
    <w:rsid w:val="1B9F9784"/>
    <w:rsid w:val="1B9FBDB1"/>
    <w:rsid w:val="1BA0031B"/>
    <w:rsid w:val="1BA105C9"/>
    <w:rsid w:val="1BA168B1"/>
    <w:rsid w:val="1BA1739C"/>
    <w:rsid w:val="1BA21155"/>
    <w:rsid w:val="1BA2A563"/>
    <w:rsid w:val="1BA33B43"/>
    <w:rsid w:val="1BA3A4A6"/>
    <w:rsid w:val="1BA499CA"/>
    <w:rsid w:val="1BA75F2B"/>
    <w:rsid w:val="1BA7B373"/>
    <w:rsid w:val="1BA7EED9"/>
    <w:rsid w:val="1BA8B71C"/>
    <w:rsid w:val="1BA8DB69"/>
    <w:rsid w:val="1BA8ECD2"/>
    <w:rsid w:val="1BAB7169"/>
    <w:rsid w:val="1BAC718D"/>
    <w:rsid w:val="1BACB153"/>
    <w:rsid w:val="1BAD1D6B"/>
    <w:rsid w:val="1BADDFC9"/>
    <w:rsid w:val="1BAF80A6"/>
    <w:rsid w:val="1BB00765"/>
    <w:rsid w:val="1BB0181E"/>
    <w:rsid w:val="1BB03028"/>
    <w:rsid w:val="1BB3F897"/>
    <w:rsid w:val="1BB3FF81"/>
    <w:rsid w:val="1BB44782"/>
    <w:rsid w:val="1BB4775F"/>
    <w:rsid w:val="1BB56723"/>
    <w:rsid w:val="1BB68C69"/>
    <w:rsid w:val="1BB81FCD"/>
    <w:rsid w:val="1BB890F5"/>
    <w:rsid w:val="1BBA82C3"/>
    <w:rsid w:val="1BBAAA25"/>
    <w:rsid w:val="1BBADBFD"/>
    <w:rsid w:val="1BBB272B"/>
    <w:rsid w:val="1BBC28A1"/>
    <w:rsid w:val="1BBC346E"/>
    <w:rsid w:val="1BBC8C62"/>
    <w:rsid w:val="1BBCF63C"/>
    <w:rsid w:val="1BBD0FF7"/>
    <w:rsid w:val="1BBD26C9"/>
    <w:rsid w:val="1BBD6504"/>
    <w:rsid w:val="1BBE6DFF"/>
    <w:rsid w:val="1BBFF8ED"/>
    <w:rsid w:val="1BC021D5"/>
    <w:rsid w:val="1BC02B44"/>
    <w:rsid w:val="1BC2C4A7"/>
    <w:rsid w:val="1BC30D73"/>
    <w:rsid w:val="1BC32A14"/>
    <w:rsid w:val="1BC3D57E"/>
    <w:rsid w:val="1BC408F3"/>
    <w:rsid w:val="1BC5664E"/>
    <w:rsid w:val="1BC576D2"/>
    <w:rsid w:val="1BC59C07"/>
    <w:rsid w:val="1BC613C4"/>
    <w:rsid w:val="1BC63597"/>
    <w:rsid w:val="1BC6D54E"/>
    <w:rsid w:val="1BC6E4D3"/>
    <w:rsid w:val="1BC73DCD"/>
    <w:rsid w:val="1BC8A137"/>
    <w:rsid w:val="1BCB6853"/>
    <w:rsid w:val="1BCBA7DC"/>
    <w:rsid w:val="1BCF948D"/>
    <w:rsid w:val="1BD0403B"/>
    <w:rsid w:val="1BD0D03D"/>
    <w:rsid w:val="1BD159EE"/>
    <w:rsid w:val="1BD18FBC"/>
    <w:rsid w:val="1BD1952A"/>
    <w:rsid w:val="1BD23486"/>
    <w:rsid w:val="1BD296A5"/>
    <w:rsid w:val="1BD4682B"/>
    <w:rsid w:val="1BD47BE7"/>
    <w:rsid w:val="1BD54C0F"/>
    <w:rsid w:val="1BD5575D"/>
    <w:rsid w:val="1BD58F22"/>
    <w:rsid w:val="1BD5ACDC"/>
    <w:rsid w:val="1BD697C6"/>
    <w:rsid w:val="1BD725B6"/>
    <w:rsid w:val="1BD75067"/>
    <w:rsid w:val="1BD752DA"/>
    <w:rsid w:val="1BD79003"/>
    <w:rsid w:val="1BD82331"/>
    <w:rsid w:val="1BD93A6D"/>
    <w:rsid w:val="1BD93FE0"/>
    <w:rsid w:val="1BD94470"/>
    <w:rsid w:val="1BDA5367"/>
    <w:rsid w:val="1BDBCC9A"/>
    <w:rsid w:val="1BDBF451"/>
    <w:rsid w:val="1BDCA362"/>
    <w:rsid w:val="1BDE2A74"/>
    <w:rsid w:val="1BDF7C92"/>
    <w:rsid w:val="1BE05A62"/>
    <w:rsid w:val="1BE1203D"/>
    <w:rsid w:val="1BE18AEB"/>
    <w:rsid w:val="1BE205A6"/>
    <w:rsid w:val="1BE39413"/>
    <w:rsid w:val="1BE480F7"/>
    <w:rsid w:val="1BE52E74"/>
    <w:rsid w:val="1BE5D9CA"/>
    <w:rsid w:val="1BE5F2E6"/>
    <w:rsid w:val="1BE8C531"/>
    <w:rsid w:val="1BE944D1"/>
    <w:rsid w:val="1BE9A179"/>
    <w:rsid w:val="1BE9B0ED"/>
    <w:rsid w:val="1BEA8E9F"/>
    <w:rsid w:val="1BEACE71"/>
    <w:rsid w:val="1BEB2927"/>
    <w:rsid w:val="1BECD015"/>
    <w:rsid w:val="1BED34BC"/>
    <w:rsid w:val="1BED9453"/>
    <w:rsid w:val="1BEE7EE7"/>
    <w:rsid w:val="1BEFC417"/>
    <w:rsid w:val="1BF08D0E"/>
    <w:rsid w:val="1BF0C027"/>
    <w:rsid w:val="1BF1A0B9"/>
    <w:rsid w:val="1BF24135"/>
    <w:rsid w:val="1BF265E7"/>
    <w:rsid w:val="1BF27F64"/>
    <w:rsid w:val="1BF2C11E"/>
    <w:rsid w:val="1BF2D72B"/>
    <w:rsid w:val="1BF2DB14"/>
    <w:rsid w:val="1BF30E5E"/>
    <w:rsid w:val="1BF3D4FF"/>
    <w:rsid w:val="1BF49809"/>
    <w:rsid w:val="1BF4E774"/>
    <w:rsid w:val="1BF5A428"/>
    <w:rsid w:val="1BF5B885"/>
    <w:rsid w:val="1BF66B87"/>
    <w:rsid w:val="1BF6BBB1"/>
    <w:rsid w:val="1BF92C4C"/>
    <w:rsid w:val="1BF92EA2"/>
    <w:rsid w:val="1BF9439E"/>
    <w:rsid w:val="1BFA34C7"/>
    <w:rsid w:val="1BFB56B8"/>
    <w:rsid w:val="1BFC53F0"/>
    <w:rsid w:val="1BFCF856"/>
    <w:rsid w:val="1BFD7ABB"/>
    <w:rsid w:val="1BFE1EA1"/>
    <w:rsid w:val="1BFEEE46"/>
    <w:rsid w:val="1BFF4244"/>
    <w:rsid w:val="1BFFC2A9"/>
    <w:rsid w:val="1C01792F"/>
    <w:rsid w:val="1C01F7E8"/>
    <w:rsid w:val="1C02BF25"/>
    <w:rsid w:val="1C03269D"/>
    <w:rsid w:val="1C037AAD"/>
    <w:rsid w:val="1C048123"/>
    <w:rsid w:val="1C06DE24"/>
    <w:rsid w:val="1C070F29"/>
    <w:rsid w:val="1C0764AB"/>
    <w:rsid w:val="1C0902DA"/>
    <w:rsid w:val="1C0A3037"/>
    <w:rsid w:val="1C0B05CC"/>
    <w:rsid w:val="1C0BAE19"/>
    <w:rsid w:val="1C0D55A7"/>
    <w:rsid w:val="1C0E06D0"/>
    <w:rsid w:val="1C0FBEEB"/>
    <w:rsid w:val="1C10B99B"/>
    <w:rsid w:val="1C11E342"/>
    <w:rsid w:val="1C1233BA"/>
    <w:rsid w:val="1C12CA49"/>
    <w:rsid w:val="1C13EA21"/>
    <w:rsid w:val="1C157E1F"/>
    <w:rsid w:val="1C15A692"/>
    <w:rsid w:val="1C15D005"/>
    <w:rsid w:val="1C17FEC4"/>
    <w:rsid w:val="1C19B65E"/>
    <w:rsid w:val="1C1B589D"/>
    <w:rsid w:val="1C1B7ED9"/>
    <w:rsid w:val="1C1B9FED"/>
    <w:rsid w:val="1C1DAD15"/>
    <w:rsid w:val="1C1DDE02"/>
    <w:rsid w:val="1C1E7E87"/>
    <w:rsid w:val="1C1E851A"/>
    <w:rsid w:val="1C1E8899"/>
    <w:rsid w:val="1C1EBD84"/>
    <w:rsid w:val="1C1EE108"/>
    <w:rsid w:val="1C1F3668"/>
    <w:rsid w:val="1C1FEC18"/>
    <w:rsid w:val="1C207A46"/>
    <w:rsid w:val="1C216AD3"/>
    <w:rsid w:val="1C21D9F8"/>
    <w:rsid w:val="1C232B42"/>
    <w:rsid w:val="1C2330B7"/>
    <w:rsid w:val="1C23CFFD"/>
    <w:rsid w:val="1C23DB49"/>
    <w:rsid w:val="1C24B255"/>
    <w:rsid w:val="1C24DEDE"/>
    <w:rsid w:val="1C24E83C"/>
    <w:rsid w:val="1C256176"/>
    <w:rsid w:val="1C26E3E0"/>
    <w:rsid w:val="1C27B3BB"/>
    <w:rsid w:val="1C27F0BC"/>
    <w:rsid w:val="1C285390"/>
    <w:rsid w:val="1C289F9B"/>
    <w:rsid w:val="1C294A6A"/>
    <w:rsid w:val="1C2A5DC1"/>
    <w:rsid w:val="1C2BACE7"/>
    <w:rsid w:val="1C2BF23D"/>
    <w:rsid w:val="1C2C033D"/>
    <w:rsid w:val="1C2CD94E"/>
    <w:rsid w:val="1C2D2940"/>
    <w:rsid w:val="1C2D3E2A"/>
    <w:rsid w:val="1C2D42F7"/>
    <w:rsid w:val="1C2E3731"/>
    <w:rsid w:val="1C2E546A"/>
    <w:rsid w:val="1C2EA339"/>
    <w:rsid w:val="1C2F6994"/>
    <w:rsid w:val="1C2F8135"/>
    <w:rsid w:val="1C2FDE47"/>
    <w:rsid w:val="1C302B19"/>
    <w:rsid w:val="1C304F9D"/>
    <w:rsid w:val="1C3121A4"/>
    <w:rsid w:val="1C31368D"/>
    <w:rsid w:val="1C326A9F"/>
    <w:rsid w:val="1C32B2D4"/>
    <w:rsid w:val="1C32F1EA"/>
    <w:rsid w:val="1C3600F2"/>
    <w:rsid w:val="1C364C3A"/>
    <w:rsid w:val="1C366657"/>
    <w:rsid w:val="1C367565"/>
    <w:rsid w:val="1C36D30E"/>
    <w:rsid w:val="1C371924"/>
    <w:rsid w:val="1C37AFB2"/>
    <w:rsid w:val="1C37B596"/>
    <w:rsid w:val="1C37CBF0"/>
    <w:rsid w:val="1C3805E3"/>
    <w:rsid w:val="1C38D6E7"/>
    <w:rsid w:val="1C398594"/>
    <w:rsid w:val="1C39B189"/>
    <w:rsid w:val="1C3AA12F"/>
    <w:rsid w:val="1C3B4753"/>
    <w:rsid w:val="1C3B800F"/>
    <w:rsid w:val="1C3D816C"/>
    <w:rsid w:val="1C4061BB"/>
    <w:rsid w:val="1C40B43B"/>
    <w:rsid w:val="1C40E04C"/>
    <w:rsid w:val="1C40F3A8"/>
    <w:rsid w:val="1C4102A9"/>
    <w:rsid w:val="1C410B5A"/>
    <w:rsid w:val="1C420377"/>
    <w:rsid w:val="1C4228E0"/>
    <w:rsid w:val="1C4350AE"/>
    <w:rsid w:val="1C436A81"/>
    <w:rsid w:val="1C453C21"/>
    <w:rsid w:val="1C466AB7"/>
    <w:rsid w:val="1C46E204"/>
    <w:rsid w:val="1C48186F"/>
    <w:rsid w:val="1C49B19F"/>
    <w:rsid w:val="1C49B45B"/>
    <w:rsid w:val="1C4B495C"/>
    <w:rsid w:val="1C4B66AE"/>
    <w:rsid w:val="1C4C5107"/>
    <w:rsid w:val="1C4E32EB"/>
    <w:rsid w:val="1C4F3351"/>
    <w:rsid w:val="1C50B241"/>
    <w:rsid w:val="1C52A2F0"/>
    <w:rsid w:val="1C52F751"/>
    <w:rsid w:val="1C53062D"/>
    <w:rsid w:val="1C5342C0"/>
    <w:rsid w:val="1C53FF78"/>
    <w:rsid w:val="1C5461BA"/>
    <w:rsid w:val="1C5524E1"/>
    <w:rsid w:val="1C55A8C6"/>
    <w:rsid w:val="1C57518D"/>
    <w:rsid w:val="1C59E188"/>
    <w:rsid w:val="1C5A6424"/>
    <w:rsid w:val="1C5AFFC0"/>
    <w:rsid w:val="1C5B4B91"/>
    <w:rsid w:val="1C5CE17D"/>
    <w:rsid w:val="1C5DC450"/>
    <w:rsid w:val="1C5E331B"/>
    <w:rsid w:val="1C5E571D"/>
    <w:rsid w:val="1C5EEF63"/>
    <w:rsid w:val="1C5F48F3"/>
    <w:rsid w:val="1C5F689B"/>
    <w:rsid w:val="1C641EE6"/>
    <w:rsid w:val="1C654DC1"/>
    <w:rsid w:val="1C655D96"/>
    <w:rsid w:val="1C65CC25"/>
    <w:rsid w:val="1C6796AA"/>
    <w:rsid w:val="1C687623"/>
    <w:rsid w:val="1C69B4D9"/>
    <w:rsid w:val="1C6A431C"/>
    <w:rsid w:val="1C6A5ACD"/>
    <w:rsid w:val="1C6B3A54"/>
    <w:rsid w:val="1C6B8869"/>
    <w:rsid w:val="1C6C14FE"/>
    <w:rsid w:val="1C6C4DF0"/>
    <w:rsid w:val="1C6CE650"/>
    <w:rsid w:val="1C6D990B"/>
    <w:rsid w:val="1C6DAC40"/>
    <w:rsid w:val="1C6DDCC9"/>
    <w:rsid w:val="1C6E0AC3"/>
    <w:rsid w:val="1C6E966C"/>
    <w:rsid w:val="1C6F47B2"/>
    <w:rsid w:val="1C70109B"/>
    <w:rsid w:val="1C702A82"/>
    <w:rsid w:val="1C705AF7"/>
    <w:rsid w:val="1C70960A"/>
    <w:rsid w:val="1C70F352"/>
    <w:rsid w:val="1C729172"/>
    <w:rsid w:val="1C7301E3"/>
    <w:rsid w:val="1C731D12"/>
    <w:rsid w:val="1C73DEDF"/>
    <w:rsid w:val="1C742B52"/>
    <w:rsid w:val="1C7498E8"/>
    <w:rsid w:val="1C74CCE7"/>
    <w:rsid w:val="1C75301D"/>
    <w:rsid w:val="1C75B9D2"/>
    <w:rsid w:val="1C76D82C"/>
    <w:rsid w:val="1C78DAC0"/>
    <w:rsid w:val="1C79D155"/>
    <w:rsid w:val="1C7AE2CB"/>
    <w:rsid w:val="1C7B1D86"/>
    <w:rsid w:val="1C7B2DEA"/>
    <w:rsid w:val="1C7C3EA7"/>
    <w:rsid w:val="1C7C8955"/>
    <w:rsid w:val="1C805722"/>
    <w:rsid w:val="1C8109D6"/>
    <w:rsid w:val="1C817551"/>
    <w:rsid w:val="1C8188F1"/>
    <w:rsid w:val="1C81C9B1"/>
    <w:rsid w:val="1C824604"/>
    <w:rsid w:val="1C83977F"/>
    <w:rsid w:val="1C8400B7"/>
    <w:rsid w:val="1C850A08"/>
    <w:rsid w:val="1C870BF7"/>
    <w:rsid w:val="1C8731FB"/>
    <w:rsid w:val="1C8839D6"/>
    <w:rsid w:val="1C8A7251"/>
    <w:rsid w:val="1C8B1DDF"/>
    <w:rsid w:val="1C8C5232"/>
    <w:rsid w:val="1C8CB5A3"/>
    <w:rsid w:val="1C8D1F90"/>
    <w:rsid w:val="1C91359B"/>
    <w:rsid w:val="1C917354"/>
    <w:rsid w:val="1C9179B1"/>
    <w:rsid w:val="1C9224C6"/>
    <w:rsid w:val="1C92D051"/>
    <w:rsid w:val="1C92E22D"/>
    <w:rsid w:val="1C945E31"/>
    <w:rsid w:val="1C9469C9"/>
    <w:rsid w:val="1C94ADC5"/>
    <w:rsid w:val="1C951C62"/>
    <w:rsid w:val="1C953F59"/>
    <w:rsid w:val="1C95D960"/>
    <w:rsid w:val="1C96EA7D"/>
    <w:rsid w:val="1C98D3FE"/>
    <w:rsid w:val="1C996EA3"/>
    <w:rsid w:val="1C99E8D0"/>
    <w:rsid w:val="1C9AC6C4"/>
    <w:rsid w:val="1C9BA531"/>
    <w:rsid w:val="1C9BAEB5"/>
    <w:rsid w:val="1C9D13EA"/>
    <w:rsid w:val="1C9D750C"/>
    <w:rsid w:val="1C9E9F13"/>
    <w:rsid w:val="1C9FEE9C"/>
    <w:rsid w:val="1CA144B3"/>
    <w:rsid w:val="1CA24347"/>
    <w:rsid w:val="1CA2896D"/>
    <w:rsid w:val="1CA2A348"/>
    <w:rsid w:val="1CA30280"/>
    <w:rsid w:val="1CA38EC3"/>
    <w:rsid w:val="1CA39628"/>
    <w:rsid w:val="1CA45C2F"/>
    <w:rsid w:val="1CA50E65"/>
    <w:rsid w:val="1CA58EDF"/>
    <w:rsid w:val="1CA5C14E"/>
    <w:rsid w:val="1CA5CD8C"/>
    <w:rsid w:val="1CAA6E65"/>
    <w:rsid w:val="1CAD75B9"/>
    <w:rsid w:val="1CAE02E6"/>
    <w:rsid w:val="1CAE12EE"/>
    <w:rsid w:val="1CAF59AE"/>
    <w:rsid w:val="1CAFF761"/>
    <w:rsid w:val="1CB0BF33"/>
    <w:rsid w:val="1CB0D463"/>
    <w:rsid w:val="1CB0E55C"/>
    <w:rsid w:val="1CB19285"/>
    <w:rsid w:val="1CB19C3A"/>
    <w:rsid w:val="1CB1BBE9"/>
    <w:rsid w:val="1CB3474A"/>
    <w:rsid w:val="1CB36B04"/>
    <w:rsid w:val="1CB464DB"/>
    <w:rsid w:val="1CB4BE12"/>
    <w:rsid w:val="1CB50694"/>
    <w:rsid w:val="1CB65C7F"/>
    <w:rsid w:val="1CB7DF63"/>
    <w:rsid w:val="1CB85C76"/>
    <w:rsid w:val="1CB92700"/>
    <w:rsid w:val="1CB9E087"/>
    <w:rsid w:val="1CBB6970"/>
    <w:rsid w:val="1CBB9633"/>
    <w:rsid w:val="1CBC13DE"/>
    <w:rsid w:val="1CBC64D7"/>
    <w:rsid w:val="1CBD3B44"/>
    <w:rsid w:val="1CBD7156"/>
    <w:rsid w:val="1CBE1C8A"/>
    <w:rsid w:val="1CC26470"/>
    <w:rsid w:val="1CC36A21"/>
    <w:rsid w:val="1CC43A49"/>
    <w:rsid w:val="1CC43E95"/>
    <w:rsid w:val="1CC5913D"/>
    <w:rsid w:val="1CC597FE"/>
    <w:rsid w:val="1CC7E567"/>
    <w:rsid w:val="1CC88BBF"/>
    <w:rsid w:val="1CC91828"/>
    <w:rsid w:val="1CC96CD1"/>
    <w:rsid w:val="1CCB3EE7"/>
    <w:rsid w:val="1CCB831E"/>
    <w:rsid w:val="1CCC2C92"/>
    <w:rsid w:val="1CCC5339"/>
    <w:rsid w:val="1CCE05ED"/>
    <w:rsid w:val="1CCE777B"/>
    <w:rsid w:val="1CCF3C23"/>
    <w:rsid w:val="1CD0269D"/>
    <w:rsid w:val="1CD1239D"/>
    <w:rsid w:val="1CD1606B"/>
    <w:rsid w:val="1CD3318A"/>
    <w:rsid w:val="1CD3B2C5"/>
    <w:rsid w:val="1CD3D164"/>
    <w:rsid w:val="1CD5719A"/>
    <w:rsid w:val="1CD58427"/>
    <w:rsid w:val="1CD59075"/>
    <w:rsid w:val="1CD5ADB4"/>
    <w:rsid w:val="1CD6960B"/>
    <w:rsid w:val="1CD70980"/>
    <w:rsid w:val="1CD7121C"/>
    <w:rsid w:val="1CD80996"/>
    <w:rsid w:val="1CD8D799"/>
    <w:rsid w:val="1CD93979"/>
    <w:rsid w:val="1CD968C0"/>
    <w:rsid w:val="1CDA153E"/>
    <w:rsid w:val="1CDA1EE7"/>
    <w:rsid w:val="1CDAFAC5"/>
    <w:rsid w:val="1CDC8824"/>
    <w:rsid w:val="1CDC927E"/>
    <w:rsid w:val="1CDCABE7"/>
    <w:rsid w:val="1CDCC847"/>
    <w:rsid w:val="1CDDE41A"/>
    <w:rsid w:val="1CDE7730"/>
    <w:rsid w:val="1CDEDBA2"/>
    <w:rsid w:val="1CE01481"/>
    <w:rsid w:val="1CE1D534"/>
    <w:rsid w:val="1CE2D41A"/>
    <w:rsid w:val="1CE329A9"/>
    <w:rsid w:val="1CE3538C"/>
    <w:rsid w:val="1CE4A229"/>
    <w:rsid w:val="1CE4D6E4"/>
    <w:rsid w:val="1CE58B16"/>
    <w:rsid w:val="1CE6C9BB"/>
    <w:rsid w:val="1CE89157"/>
    <w:rsid w:val="1CE8A166"/>
    <w:rsid w:val="1CE92C97"/>
    <w:rsid w:val="1CEBC425"/>
    <w:rsid w:val="1CEBDB56"/>
    <w:rsid w:val="1CEC43D6"/>
    <w:rsid w:val="1CEC4853"/>
    <w:rsid w:val="1CECF425"/>
    <w:rsid w:val="1CEE1C8A"/>
    <w:rsid w:val="1CEE47B6"/>
    <w:rsid w:val="1CEF2BF5"/>
    <w:rsid w:val="1CEF3E07"/>
    <w:rsid w:val="1CEF81DC"/>
    <w:rsid w:val="1CF17554"/>
    <w:rsid w:val="1CF260B5"/>
    <w:rsid w:val="1CF334EC"/>
    <w:rsid w:val="1CF3B44E"/>
    <w:rsid w:val="1CF3F2E8"/>
    <w:rsid w:val="1CF57610"/>
    <w:rsid w:val="1CF77EB8"/>
    <w:rsid w:val="1CF79C66"/>
    <w:rsid w:val="1CF98313"/>
    <w:rsid w:val="1CFAF0C4"/>
    <w:rsid w:val="1CFAFD0B"/>
    <w:rsid w:val="1CFB3267"/>
    <w:rsid w:val="1CFBBB1C"/>
    <w:rsid w:val="1CFC533E"/>
    <w:rsid w:val="1CFD1FE3"/>
    <w:rsid w:val="1CFDEAAE"/>
    <w:rsid w:val="1CFEDD79"/>
    <w:rsid w:val="1D00576A"/>
    <w:rsid w:val="1D007E3E"/>
    <w:rsid w:val="1D00BB81"/>
    <w:rsid w:val="1D00C326"/>
    <w:rsid w:val="1D00D5F8"/>
    <w:rsid w:val="1D016D4B"/>
    <w:rsid w:val="1D01E489"/>
    <w:rsid w:val="1D02495F"/>
    <w:rsid w:val="1D02E769"/>
    <w:rsid w:val="1D03A7F4"/>
    <w:rsid w:val="1D04B1C4"/>
    <w:rsid w:val="1D059CFA"/>
    <w:rsid w:val="1D063F77"/>
    <w:rsid w:val="1D063FB7"/>
    <w:rsid w:val="1D064FD6"/>
    <w:rsid w:val="1D09AB1E"/>
    <w:rsid w:val="1D0A005F"/>
    <w:rsid w:val="1D0A254F"/>
    <w:rsid w:val="1D0ABEDF"/>
    <w:rsid w:val="1D0C32A4"/>
    <w:rsid w:val="1D0D0205"/>
    <w:rsid w:val="1D0D242B"/>
    <w:rsid w:val="1D0D712E"/>
    <w:rsid w:val="1D0E103D"/>
    <w:rsid w:val="1D103FF3"/>
    <w:rsid w:val="1D115DCD"/>
    <w:rsid w:val="1D11E4C7"/>
    <w:rsid w:val="1D1219F9"/>
    <w:rsid w:val="1D134B21"/>
    <w:rsid w:val="1D14202A"/>
    <w:rsid w:val="1D14D873"/>
    <w:rsid w:val="1D14E24F"/>
    <w:rsid w:val="1D15E0E2"/>
    <w:rsid w:val="1D1630A9"/>
    <w:rsid w:val="1D176457"/>
    <w:rsid w:val="1D17CE9E"/>
    <w:rsid w:val="1D18B2F2"/>
    <w:rsid w:val="1D18BC76"/>
    <w:rsid w:val="1D190F43"/>
    <w:rsid w:val="1D1DBB6E"/>
    <w:rsid w:val="1D1EFB44"/>
    <w:rsid w:val="1D1FE01A"/>
    <w:rsid w:val="1D21AB7D"/>
    <w:rsid w:val="1D21DC4C"/>
    <w:rsid w:val="1D2524C6"/>
    <w:rsid w:val="1D262207"/>
    <w:rsid w:val="1D26C229"/>
    <w:rsid w:val="1D26EF0E"/>
    <w:rsid w:val="1D27398B"/>
    <w:rsid w:val="1D29DF1B"/>
    <w:rsid w:val="1D2A00B0"/>
    <w:rsid w:val="1D2B1CA7"/>
    <w:rsid w:val="1D2B93BA"/>
    <w:rsid w:val="1D2C21B8"/>
    <w:rsid w:val="1D2C65ED"/>
    <w:rsid w:val="1D2CF8BC"/>
    <w:rsid w:val="1D2D4150"/>
    <w:rsid w:val="1D2DF2F8"/>
    <w:rsid w:val="1D2EE93D"/>
    <w:rsid w:val="1D3051CE"/>
    <w:rsid w:val="1D3293FB"/>
    <w:rsid w:val="1D33AB20"/>
    <w:rsid w:val="1D3435F3"/>
    <w:rsid w:val="1D359A3A"/>
    <w:rsid w:val="1D35D7E9"/>
    <w:rsid w:val="1D365F02"/>
    <w:rsid w:val="1D36B974"/>
    <w:rsid w:val="1D37A3BD"/>
    <w:rsid w:val="1D38129F"/>
    <w:rsid w:val="1D38163A"/>
    <w:rsid w:val="1D381816"/>
    <w:rsid w:val="1D38B265"/>
    <w:rsid w:val="1D3958F1"/>
    <w:rsid w:val="1D3C197B"/>
    <w:rsid w:val="1D3C7CFC"/>
    <w:rsid w:val="1D3DE23C"/>
    <w:rsid w:val="1D3E0298"/>
    <w:rsid w:val="1D3FF407"/>
    <w:rsid w:val="1D404AE8"/>
    <w:rsid w:val="1D41D10F"/>
    <w:rsid w:val="1D425447"/>
    <w:rsid w:val="1D427B07"/>
    <w:rsid w:val="1D427C88"/>
    <w:rsid w:val="1D42D432"/>
    <w:rsid w:val="1D439519"/>
    <w:rsid w:val="1D44B066"/>
    <w:rsid w:val="1D461B01"/>
    <w:rsid w:val="1D473312"/>
    <w:rsid w:val="1D47DD32"/>
    <w:rsid w:val="1D49A98B"/>
    <w:rsid w:val="1D4C4A24"/>
    <w:rsid w:val="1D4D7227"/>
    <w:rsid w:val="1D4E63DF"/>
    <w:rsid w:val="1D4E894C"/>
    <w:rsid w:val="1D4E934C"/>
    <w:rsid w:val="1D4F44F5"/>
    <w:rsid w:val="1D500B64"/>
    <w:rsid w:val="1D519033"/>
    <w:rsid w:val="1D51EC46"/>
    <w:rsid w:val="1D520F7F"/>
    <w:rsid w:val="1D5285E7"/>
    <w:rsid w:val="1D5310B7"/>
    <w:rsid w:val="1D54E97A"/>
    <w:rsid w:val="1D5580CE"/>
    <w:rsid w:val="1D56BC8A"/>
    <w:rsid w:val="1D57613B"/>
    <w:rsid w:val="1D586E83"/>
    <w:rsid w:val="1D5AF987"/>
    <w:rsid w:val="1D5B78EC"/>
    <w:rsid w:val="1D5C18D2"/>
    <w:rsid w:val="1D5D0E06"/>
    <w:rsid w:val="1D5D514F"/>
    <w:rsid w:val="1D5F248E"/>
    <w:rsid w:val="1D5FE629"/>
    <w:rsid w:val="1D6111B4"/>
    <w:rsid w:val="1D615772"/>
    <w:rsid w:val="1D6259D3"/>
    <w:rsid w:val="1D629964"/>
    <w:rsid w:val="1D62D7FF"/>
    <w:rsid w:val="1D63436E"/>
    <w:rsid w:val="1D63951E"/>
    <w:rsid w:val="1D63A71B"/>
    <w:rsid w:val="1D641C21"/>
    <w:rsid w:val="1D645267"/>
    <w:rsid w:val="1D65B316"/>
    <w:rsid w:val="1D65B611"/>
    <w:rsid w:val="1D65ECA5"/>
    <w:rsid w:val="1D65FB76"/>
    <w:rsid w:val="1D671AF9"/>
    <w:rsid w:val="1D674099"/>
    <w:rsid w:val="1D675483"/>
    <w:rsid w:val="1D67C652"/>
    <w:rsid w:val="1D67EFF3"/>
    <w:rsid w:val="1D69FFB5"/>
    <w:rsid w:val="1D6A00A1"/>
    <w:rsid w:val="1D6BCE23"/>
    <w:rsid w:val="1D6C0926"/>
    <w:rsid w:val="1D6C3443"/>
    <w:rsid w:val="1D6C4209"/>
    <w:rsid w:val="1D6DF1D6"/>
    <w:rsid w:val="1D6E6D3A"/>
    <w:rsid w:val="1D6F9F89"/>
    <w:rsid w:val="1D70C74A"/>
    <w:rsid w:val="1D750709"/>
    <w:rsid w:val="1D762A8C"/>
    <w:rsid w:val="1D764FD5"/>
    <w:rsid w:val="1D76A16A"/>
    <w:rsid w:val="1D76F494"/>
    <w:rsid w:val="1D7AD9A2"/>
    <w:rsid w:val="1D7F254C"/>
    <w:rsid w:val="1D805158"/>
    <w:rsid w:val="1D80CF50"/>
    <w:rsid w:val="1D81D909"/>
    <w:rsid w:val="1D820F3C"/>
    <w:rsid w:val="1D83141D"/>
    <w:rsid w:val="1D831D68"/>
    <w:rsid w:val="1D836C9F"/>
    <w:rsid w:val="1D837110"/>
    <w:rsid w:val="1D841E25"/>
    <w:rsid w:val="1D841EB3"/>
    <w:rsid w:val="1D84915C"/>
    <w:rsid w:val="1D85C4E5"/>
    <w:rsid w:val="1D85FCC1"/>
    <w:rsid w:val="1D862302"/>
    <w:rsid w:val="1D864687"/>
    <w:rsid w:val="1D86678A"/>
    <w:rsid w:val="1D869ED2"/>
    <w:rsid w:val="1D876E8F"/>
    <w:rsid w:val="1D87CEBD"/>
    <w:rsid w:val="1D88FF24"/>
    <w:rsid w:val="1D890285"/>
    <w:rsid w:val="1D8A7BAE"/>
    <w:rsid w:val="1D8A8B58"/>
    <w:rsid w:val="1D8ABE8B"/>
    <w:rsid w:val="1D8AEA47"/>
    <w:rsid w:val="1D8AF844"/>
    <w:rsid w:val="1D8B0BB1"/>
    <w:rsid w:val="1D8B5E1D"/>
    <w:rsid w:val="1D8B7BD7"/>
    <w:rsid w:val="1D8C523B"/>
    <w:rsid w:val="1D8C625D"/>
    <w:rsid w:val="1D8D6C3B"/>
    <w:rsid w:val="1D8DD288"/>
    <w:rsid w:val="1D8E175B"/>
    <w:rsid w:val="1D8E8BB6"/>
    <w:rsid w:val="1D8EC1F5"/>
    <w:rsid w:val="1D8EE0B1"/>
    <w:rsid w:val="1D8F3F45"/>
    <w:rsid w:val="1D8F6C48"/>
    <w:rsid w:val="1D909151"/>
    <w:rsid w:val="1D913E52"/>
    <w:rsid w:val="1D91858D"/>
    <w:rsid w:val="1D9188DC"/>
    <w:rsid w:val="1D929B2E"/>
    <w:rsid w:val="1D9373C8"/>
    <w:rsid w:val="1D93A2DA"/>
    <w:rsid w:val="1D942F2C"/>
    <w:rsid w:val="1D94A408"/>
    <w:rsid w:val="1D956640"/>
    <w:rsid w:val="1D95813A"/>
    <w:rsid w:val="1D95B9D4"/>
    <w:rsid w:val="1D962E6B"/>
    <w:rsid w:val="1D9651DB"/>
    <w:rsid w:val="1D96F425"/>
    <w:rsid w:val="1D97DC00"/>
    <w:rsid w:val="1D99EF02"/>
    <w:rsid w:val="1D9B930A"/>
    <w:rsid w:val="1D9C384B"/>
    <w:rsid w:val="1D9DA2AF"/>
    <w:rsid w:val="1D9DAD7E"/>
    <w:rsid w:val="1D9DDD07"/>
    <w:rsid w:val="1D9DDE97"/>
    <w:rsid w:val="1D9E5419"/>
    <w:rsid w:val="1D9E7D89"/>
    <w:rsid w:val="1D9FEE97"/>
    <w:rsid w:val="1DA01976"/>
    <w:rsid w:val="1DA05519"/>
    <w:rsid w:val="1DA160D4"/>
    <w:rsid w:val="1DA1EB2A"/>
    <w:rsid w:val="1DA25CDA"/>
    <w:rsid w:val="1DA405E4"/>
    <w:rsid w:val="1DA6EB89"/>
    <w:rsid w:val="1DA76312"/>
    <w:rsid w:val="1DA77E7A"/>
    <w:rsid w:val="1DA7BF8F"/>
    <w:rsid w:val="1DA7D6AE"/>
    <w:rsid w:val="1DA8439D"/>
    <w:rsid w:val="1DA87352"/>
    <w:rsid w:val="1DA8E336"/>
    <w:rsid w:val="1DA9BC74"/>
    <w:rsid w:val="1DAA3C13"/>
    <w:rsid w:val="1DAAA8B9"/>
    <w:rsid w:val="1DAAAB17"/>
    <w:rsid w:val="1DAE14BE"/>
    <w:rsid w:val="1DAEBB86"/>
    <w:rsid w:val="1DAFC6C1"/>
    <w:rsid w:val="1DB2A8A6"/>
    <w:rsid w:val="1DB3C252"/>
    <w:rsid w:val="1DB46B38"/>
    <w:rsid w:val="1DB5AB32"/>
    <w:rsid w:val="1DB60ECA"/>
    <w:rsid w:val="1DB6C069"/>
    <w:rsid w:val="1DB72A01"/>
    <w:rsid w:val="1DB856A5"/>
    <w:rsid w:val="1DB8FD2F"/>
    <w:rsid w:val="1DB95968"/>
    <w:rsid w:val="1DB9F3D1"/>
    <w:rsid w:val="1DBA10FF"/>
    <w:rsid w:val="1DBA8765"/>
    <w:rsid w:val="1DBAEB3C"/>
    <w:rsid w:val="1DBC23E7"/>
    <w:rsid w:val="1DBC75DC"/>
    <w:rsid w:val="1DC0181E"/>
    <w:rsid w:val="1DC131D7"/>
    <w:rsid w:val="1DC2552A"/>
    <w:rsid w:val="1DC25593"/>
    <w:rsid w:val="1DC61AB1"/>
    <w:rsid w:val="1DC635CF"/>
    <w:rsid w:val="1DC67748"/>
    <w:rsid w:val="1DC8F5CE"/>
    <w:rsid w:val="1DC90E8B"/>
    <w:rsid w:val="1DC94873"/>
    <w:rsid w:val="1DC9D843"/>
    <w:rsid w:val="1DCCD250"/>
    <w:rsid w:val="1DCCFC7C"/>
    <w:rsid w:val="1DCD9ADC"/>
    <w:rsid w:val="1DCEB6CA"/>
    <w:rsid w:val="1DCEFC94"/>
    <w:rsid w:val="1DD0409D"/>
    <w:rsid w:val="1DD16AC5"/>
    <w:rsid w:val="1DD1758A"/>
    <w:rsid w:val="1DD392CF"/>
    <w:rsid w:val="1DD420CD"/>
    <w:rsid w:val="1DD53FBE"/>
    <w:rsid w:val="1DD80E90"/>
    <w:rsid w:val="1DD9B3AB"/>
    <w:rsid w:val="1DDA2E9C"/>
    <w:rsid w:val="1DDAF1A0"/>
    <w:rsid w:val="1DDB5386"/>
    <w:rsid w:val="1DDC5B6A"/>
    <w:rsid w:val="1DDC9522"/>
    <w:rsid w:val="1DDCE4BF"/>
    <w:rsid w:val="1DDCFBEA"/>
    <w:rsid w:val="1DDE61FB"/>
    <w:rsid w:val="1DDF5127"/>
    <w:rsid w:val="1DDF624D"/>
    <w:rsid w:val="1DE0D7F4"/>
    <w:rsid w:val="1DE10C82"/>
    <w:rsid w:val="1DE1C4BD"/>
    <w:rsid w:val="1DE20AEE"/>
    <w:rsid w:val="1DE2135E"/>
    <w:rsid w:val="1DE3374D"/>
    <w:rsid w:val="1DE3DDAA"/>
    <w:rsid w:val="1DE47909"/>
    <w:rsid w:val="1DE4E80D"/>
    <w:rsid w:val="1DE6039E"/>
    <w:rsid w:val="1DE60615"/>
    <w:rsid w:val="1DE66E36"/>
    <w:rsid w:val="1DE78BDF"/>
    <w:rsid w:val="1DE839D3"/>
    <w:rsid w:val="1DE88F85"/>
    <w:rsid w:val="1DE956A0"/>
    <w:rsid w:val="1DE9B93E"/>
    <w:rsid w:val="1DEA1CDF"/>
    <w:rsid w:val="1DEA3F1B"/>
    <w:rsid w:val="1DEA4F1F"/>
    <w:rsid w:val="1DEB8E18"/>
    <w:rsid w:val="1DEBA287"/>
    <w:rsid w:val="1DEC68CA"/>
    <w:rsid w:val="1DED9334"/>
    <w:rsid w:val="1DEDF6C0"/>
    <w:rsid w:val="1DEE51FC"/>
    <w:rsid w:val="1DEF295E"/>
    <w:rsid w:val="1DEF62AD"/>
    <w:rsid w:val="1DF082FF"/>
    <w:rsid w:val="1DF1849B"/>
    <w:rsid w:val="1DF1A532"/>
    <w:rsid w:val="1DF20B28"/>
    <w:rsid w:val="1DF26558"/>
    <w:rsid w:val="1DF3D4A4"/>
    <w:rsid w:val="1DF3DC01"/>
    <w:rsid w:val="1DF465A1"/>
    <w:rsid w:val="1DF5911B"/>
    <w:rsid w:val="1DF5A909"/>
    <w:rsid w:val="1DF5DA33"/>
    <w:rsid w:val="1DF5F10B"/>
    <w:rsid w:val="1DF6CDF2"/>
    <w:rsid w:val="1DF8FF5D"/>
    <w:rsid w:val="1DFA5C76"/>
    <w:rsid w:val="1DFAA5BA"/>
    <w:rsid w:val="1DFB3EFD"/>
    <w:rsid w:val="1DFC3A02"/>
    <w:rsid w:val="1DFD1BA9"/>
    <w:rsid w:val="1DFDC7C5"/>
    <w:rsid w:val="1DFFD5E7"/>
    <w:rsid w:val="1E0007F7"/>
    <w:rsid w:val="1E016800"/>
    <w:rsid w:val="1E0169B0"/>
    <w:rsid w:val="1E019C86"/>
    <w:rsid w:val="1E01C05D"/>
    <w:rsid w:val="1E028DD3"/>
    <w:rsid w:val="1E02C2C3"/>
    <w:rsid w:val="1E042F39"/>
    <w:rsid w:val="1E043D92"/>
    <w:rsid w:val="1E047142"/>
    <w:rsid w:val="1E04BC74"/>
    <w:rsid w:val="1E0653E6"/>
    <w:rsid w:val="1E072A31"/>
    <w:rsid w:val="1E073FCF"/>
    <w:rsid w:val="1E07468D"/>
    <w:rsid w:val="1E076706"/>
    <w:rsid w:val="1E07D60E"/>
    <w:rsid w:val="1E08E1CE"/>
    <w:rsid w:val="1E097F15"/>
    <w:rsid w:val="1E09B636"/>
    <w:rsid w:val="1E09F950"/>
    <w:rsid w:val="1E0A5C73"/>
    <w:rsid w:val="1E0B02E2"/>
    <w:rsid w:val="1E0C4E55"/>
    <w:rsid w:val="1E0C606A"/>
    <w:rsid w:val="1E0D011E"/>
    <w:rsid w:val="1E0E600A"/>
    <w:rsid w:val="1E0F12EB"/>
    <w:rsid w:val="1E0FFBB3"/>
    <w:rsid w:val="1E11007B"/>
    <w:rsid w:val="1E1149EE"/>
    <w:rsid w:val="1E138801"/>
    <w:rsid w:val="1E14AF09"/>
    <w:rsid w:val="1E15162C"/>
    <w:rsid w:val="1E16EB6C"/>
    <w:rsid w:val="1E17EF6B"/>
    <w:rsid w:val="1E18087A"/>
    <w:rsid w:val="1E185147"/>
    <w:rsid w:val="1E1859B6"/>
    <w:rsid w:val="1E198826"/>
    <w:rsid w:val="1E1997C7"/>
    <w:rsid w:val="1E1D585F"/>
    <w:rsid w:val="1E1DDE69"/>
    <w:rsid w:val="1E2012D4"/>
    <w:rsid w:val="1E20A70F"/>
    <w:rsid w:val="1E22A45B"/>
    <w:rsid w:val="1E22B2F1"/>
    <w:rsid w:val="1E2335CC"/>
    <w:rsid w:val="1E2395D0"/>
    <w:rsid w:val="1E2447D8"/>
    <w:rsid w:val="1E2483A3"/>
    <w:rsid w:val="1E2584E0"/>
    <w:rsid w:val="1E258CF0"/>
    <w:rsid w:val="1E2642B2"/>
    <w:rsid w:val="1E2686E2"/>
    <w:rsid w:val="1E273F66"/>
    <w:rsid w:val="1E28AD72"/>
    <w:rsid w:val="1E28BF2B"/>
    <w:rsid w:val="1E2B1492"/>
    <w:rsid w:val="1E2B2EA7"/>
    <w:rsid w:val="1E2B2F7C"/>
    <w:rsid w:val="1E2F15F3"/>
    <w:rsid w:val="1E3129BE"/>
    <w:rsid w:val="1E31C417"/>
    <w:rsid w:val="1E32422B"/>
    <w:rsid w:val="1E331E3B"/>
    <w:rsid w:val="1E353757"/>
    <w:rsid w:val="1E3567B4"/>
    <w:rsid w:val="1E35C191"/>
    <w:rsid w:val="1E373BAB"/>
    <w:rsid w:val="1E37E8AE"/>
    <w:rsid w:val="1E38A9FF"/>
    <w:rsid w:val="1E392210"/>
    <w:rsid w:val="1E39736B"/>
    <w:rsid w:val="1E3C288E"/>
    <w:rsid w:val="1E3C8CC1"/>
    <w:rsid w:val="1E3C9D24"/>
    <w:rsid w:val="1E3DAED4"/>
    <w:rsid w:val="1E3E2E47"/>
    <w:rsid w:val="1E3F7A35"/>
    <w:rsid w:val="1E3FDBF0"/>
    <w:rsid w:val="1E40330C"/>
    <w:rsid w:val="1E40BD8A"/>
    <w:rsid w:val="1E40E5F8"/>
    <w:rsid w:val="1E417988"/>
    <w:rsid w:val="1E41CC22"/>
    <w:rsid w:val="1E43126D"/>
    <w:rsid w:val="1E43B899"/>
    <w:rsid w:val="1E43C125"/>
    <w:rsid w:val="1E43D07E"/>
    <w:rsid w:val="1E43DA3C"/>
    <w:rsid w:val="1E45E67D"/>
    <w:rsid w:val="1E478059"/>
    <w:rsid w:val="1E47F1B0"/>
    <w:rsid w:val="1E493A28"/>
    <w:rsid w:val="1E49EADA"/>
    <w:rsid w:val="1E49ED76"/>
    <w:rsid w:val="1E4A8C56"/>
    <w:rsid w:val="1E4AD258"/>
    <w:rsid w:val="1E4BC342"/>
    <w:rsid w:val="1E4C1FB6"/>
    <w:rsid w:val="1E4C389A"/>
    <w:rsid w:val="1E4D4BDA"/>
    <w:rsid w:val="1E4E3EB1"/>
    <w:rsid w:val="1E4E71C1"/>
    <w:rsid w:val="1E4E7469"/>
    <w:rsid w:val="1E4ED5EF"/>
    <w:rsid w:val="1E4F70D7"/>
    <w:rsid w:val="1E4FAC92"/>
    <w:rsid w:val="1E502B8F"/>
    <w:rsid w:val="1E504B97"/>
    <w:rsid w:val="1E518DEC"/>
    <w:rsid w:val="1E522B4E"/>
    <w:rsid w:val="1E537574"/>
    <w:rsid w:val="1E549687"/>
    <w:rsid w:val="1E54E34E"/>
    <w:rsid w:val="1E552CD6"/>
    <w:rsid w:val="1E5541AC"/>
    <w:rsid w:val="1E55CA4E"/>
    <w:rsid w:val="1E5773E6"/>
    <w:rsid w:val="1E591CAD"/>
    <w:rsid w:val="1E5C4C92"/>
    <w:rsid w:val="1E5F3A29"/>
    <w:rsid w:val="1E5F6B49"/>
    <w:rsid w:val="1E610640"/>
    <w:rsid w:val="1E6186DE"/>
    <w:rsid w:val="1E625AA3"/>
    <w:rsid w:val="1E6262E9"/>
    <w:rsid w:val="1E674DB7"/>
    <w:rsid w:val="1E67904E"/>
    <w:rsid w:val="1E6997C9"/>
    <w:rsid w:val="1E6D2B64"/>
    <w:rsid w:val="1E6EF8E3"/>
    <w:rsid w:val="1E6F33B0"/>
    <w:rsid w:val="1E6F6A99"/>
    <w:rsid w:val="1E6FA1C5"/>
    <w:rsid w:val="1E709170"/>
    <w:rsid w:val="1E71F63F"/>
    <w:rsid w:val="1E734024"/>
    <w:rsid w:val="1E739382"/>
    <w:rsid w:val="1E73D85B"/>
    <w:rsid w:val="1E741E40"/>
    <w:rsid w:val="1E75E59F"/>
    <w:rsid w:val="1E762F80"/>
    <w:rsid w:val="1E771E6B"/>
    <w:rsid w:val="1E77CD48"/>
    <w:rsid w:val="1E77E97F"/>
    <w:rsid w:val="1E79B47B"/>
    <w:rsid w:val="1E79D78E"/>
    <w:rsid w:val="1E7A21DF"/>
    <w:rsid w:val="1E7C3393"/>
    <w:rsid w:val="1E7C5D8D"/>
    <w:rsid w:val="1E7E3B83"/>
    <w:rsid w:val="1E7E3D7E"/>
    <w:rsid w:val="1E7E92D7"/>
    <w:rsid w:val="1E7EFFCB"/>
    <w:rsid w:val="1E7F04E3"/>
    <w:rsid w:val="1E801F7D"/>
    <w:rsid w:val="1E802ABC"/>
    <w:rsid w:val="1E81D0E0"/>
    <w:rsid w:val="1E82A392"/>
    <w:rsid w:val="1E82A5E5"/>
    <w:rsid w:val="1E842EBA"/>
    <w:rsid w:val="1E8433E6"/>
    <w:rsid w:val="1E857154"/>
    <w:rsid w:val="1E85992D"/>
    <w:rsid w:val="1E85F072"/>
    <w:rsid w:val="1E882063"/>
    <w:rsid w:val="1E8AF932"/>
    <w:rsid w:val="1E8B370D"/>
    <w:rsid w:val="1E8C6213"/>
    <w:rsid w:val="1E8C9BCD"/>
    <w:rsid w:val="1E8DE76B"/>
    <w:rsid w:val="1E8E7641"/>
    <w:rsid w:val="1E8F277B"/>
    <w:rsid w:val="1E8FB465"/>
    <w:rsid w:val="1E903055"/>
    <w:rsid w:val="1E935A94"/>
    <w:rsid w:val="1E93BF09"/>
    <w:rsid w:val="1E941B8C"/>
    <w:rsid w:val="1E951BE2"/>
    <w:rsid w:val="1E951C9E"/>
    <w:rsid w:val="1E962620"/>
    <w:rsid w:val="1E9652F0"/>
    <w:rsid w:val="1E966E69"/>
    <w:rsid w:val="1E976F0B"/>
    <w:rsid w:val="1E98030D"/>
    <w:rsid w:val="1E99BB0F"/>
    <w:rsid w:val="1E9A8CBF"/>
    <w:rsid w:val="1E9A9D06"/>
    <w:rsid w:val="1E9B194E"/>
    <w:rsid w:val="1E9D8EE5"/>
    <w:rsid w:val="1E9EEC03"/>
    <w:rsid w:val="1E9F9C55"/>
    <w:rsid w:val="1EA0C0D3"/>
    <w:rsid w:val="1EA11595"/>
    <w:rsid w:val="1EA13DE5"/>
    <w:rsid w:val="1EA1BDFC"/>
    <w:rsid w:val="1EA1DB30"/>
    <w:rsid w:val="1EA20FD8"/>
    <w:rsid w:val="1EA2553A"/>
    <w:rsid w:val="1EA2E8BF"/>
    <w:rsid w:val="1EA30DD8"/>
    <w:rsid w:val="1EA378C1"/>
    <w:rsid w:val="1EA45675"/>
    <w:rsid w:val="1EA48449"/>
    <w:rsid w:val="1EA5993C"/>
    <w:rsid w:val="1EA5B5FA"/>
    <w:rsid w:val="1EA5E664"/>
    <w:rsid w:val="1EA63429"/>
    <w:rsid w:val="1EA6CF2A"/>
    <w:rsid w:val="1EA75BCC"/>
    <w:rsid w:val="1EA80305"/>
    <w:rsid w:val="1EA8E5C3"/>
    <w:rsid w:val="1EA902B4"/>
    <w:rsid w:val="1EA9482E"/>
    <w:rsid w:val="1EAA7530"/>
    <w:rsid w:val="1EAB577C"/>
    <w:rsid w:val="1EAD3F81"/>
    <w:rsid w:val="1EAD9D59"/>
    <w:rsid w:val="1EADEA83"/>
    <w:rsid w:val="1EADFCDC"/>
    <w:rsid w:val="1EAE8DFE"/>
    <w:rsid w:val="1EAED1E2"/>
    <w:rsid w:val="1EAEE727"/>
    <w:rsid w:val="1EAF33A5"/>
    <w:rsid w:val="1EB0ABC3"/>
    <w:rsid w:val="1EB13CEC"/>
    <w:rsid w:val="1EB17573"/>
    <w:rsid w:val="1EB1AC0D"/>
    <w:rsid w:val="1EB2BE51"/>
    <w:rsid w:val="1EB2F754"/>
    <w:rsid w:val="1EB31E8F"/>
    <w:rsid w:val="1EB37AD0"/>
    <w:rsid w:val="1EB38762"/>
    <w:rsid w:val="1EB39BD1"/>
    <w:rsid w:val="1EB3C1F7"/>
    <w:rsid w:val="1EB6AEAD"/>
    <w:rsid w:val="1EB72089"/>
    <w:rsid w:val="1EB764EB"/>
    <w:rsid w:val="1EB77C44"/>
    <w:rsid w:val="1EB7B12C"/>
    <w:rsid w:val="1EB7BA0B"/>
    <w:rsid w:val="1EB9963A"/>
    <w:rsid w:val="1EB9BFD8"/>
    <w:rsid w:val="1EBDAF24"/>
    <w:rsid w:val="1EBDFA71"/>
    <w:rsid w:val="1EBE9E4E"/>
    <w:rsid w:val="1EBFDAF0"/>
    <w:rsid w:val="1EC0F527"/>
    <w:rsid w:val="1EC16160"/>
    <w:rsid w:val="1EC2020E"/>
    <w:rsid w:val="1EC434A9"/>
    <w:rsid w:val="1EC4948B"/>
    <w:rsid w:val="1EC4DC9A"/>
    <w:rsid w:val="1EC58839"/>
    <w:rsid w:val="1EC6BF8F"/>
    <w:rsid w:val="1EC75ABC"/>
    <w:rsid w:val="1EC8B2B4"/>
    <w:rsid w:val="1EC8BEE7"/>
    <w:rsid w:val="1EC90068"/>
    <w:rsid w:val="1ECA04A0"/>
    <w:rsid w:val="1ECA5C40"/>
    <w:rsid w:val="1ECAD6C0"/>
    <w:rsid w:val="1ECB5AF4"/>
    <w:rsid w:val="1ECDB698"/>
    <w:rsid w:val="1ECDD67E"/>
    <w:rsid w:val="1ECE66F7"/>
    <w:rsid w:val="1ECE75B3"/>
    <w:rsid w:val="1ED25D8A"/>
    <w:rsid w:val="1ED2FE75"/>
    <w:rsid w:val="1ED379CD"/>
    <w:rsid w:val="1ED4E575"/>
    <w:rsid w:val="1ED59954"/>
    <w:rsid w:val="1ED6BD04"/>
    <w:rsid w:val="1ED79440"/>
    <w:rsid w:val="1ED808E4"/>
    <w:rsid w:val="1ED837FA"/>
    <w:rsid w:val="1ED83D04"/>
    <w:rsid w:val="1ED88E74"/>
    <w:rsid w:val="1ED925F1"/>
    <w:rsid w:val="1EDAEEF4"/>
    <w:rsid w:val="1EDC2733"/>
    <w:rsid w:val="1EDE6AC7"/>
    <w:rsid w:val="1EDEEF08"/>
    <w:rsid w:val="1EDF3ACD"/>
    <w:rsid w:val="1EDF61A0"/>
    <w:rsid w:val="1EE102F4"/>
    <w:rsid w:val="1EE1B9B3"/>
    <w:rsid w:val="1EE32C43"/>
    <w:rsid w:val="1EE57D6C"/>
    <w:rsid w:val="1EE65A62"/>
    <w:rsid w:val="1EE6B148"/>
    <w:rsid w:val="1EE71069"/>
    <w:rsid w:val="1EE807A8"/>
    <w:rsid w:val="1EE80D59"/>
    <w:rsid w:val="1EE81D7C"/>
    <w:rsid w:val="1EE9BBCF"/>
    <w:rsid w:val="1EEA11F2"/>
    <w:rsid w:val="1EEC8FAA"/>
    <w:rsid w:val="1EECF798"/>
    <w:rsid w:val="1EED41B4"/>
    <w:rsid w:val="1EEEBF77"/>
    <w:rsid w:val="1EEECCEC"/>
    <w:rsid w:val="1EEF1E25"/>
    <w:rsid w:val="1EEF6490"/>
    <w:rsid w:val="1EEFB5BF"/>
    <w:rsid w:val="1EF1A227"/>
    <w:rsid w:val="1EF1B1AE"/>
    <w:rsid w:val="1EF21E95"/>
    <w:rsid w:val="1EF23ECA"/>
    <w:rsid w:val="1EF38661"/>
    <w:rsid w:val="1EF3ADAA"/>
    <w:rsid w:val="1EF408DF"/>
    <w:rsid w:val="1EF42DB9"/>
    <w:rsid w:val="1EF4EF03"/>
    <w:rsid w:val="1EF51EBF"/>
    <w:rsid w:val="1EF6D4E6"/>
    <w:rsid w:val="1EF79D21"/>
    <w:rsid w:val="1EF874B0"/>
    <w:rsid w:val="1EF889F0"/>
    <w:rsid w:val="1EFA6B19"/>
    <w:rsid w:val="1EFAAA48"/>
    <w:rsid w:val="1EFAAFBB"/>
    <w:rsid w:val="1EFB3321"/>
    <w:rsid w:val="1EFB4F0A"/>
    <w:rsid w:val="1EFB68A4"/>
    <w:rsid w:val="1EFBD529"/>
    <w:rsid w:val="1EFC3EAB"/>
    <w:rsid w:val="1EFC6396"/>
    <w:rsid w:val="1EFD587E"/>
    <w:rsid w:val="1EFEEC50"/>
    <w:rsid w:val="1F0038C6"/>
    <w:rsid w:val="1F014CC4"/>
    <w:rsid w:val="1F018093"/>
    <w:rsid w:val="1F025B6C"/>
    <w:rsid w:val="1F031B6E"/>
    <w:rsid w:val="1F0331CC"/>
    <w:rsid w:val="1F03F5D3"/>
    <w:rsid w:val="1F04BD26"/>
    <w:rsid w:val="1F04F79C"/>
    <w:rsid w:val="1F06EFD3"/>
    <w:rsid w:val="1F0821CD"/>
    <w:rsid w:val="1F0BC26F"/>
    <w:rsid w:val="1F0D2FE4"/>
    <w:rsid w:val="1F0ECBCF"/>
    <w:rsid w:val="1F0F41B0"/>
    <w:rsid w:val="1F0F7E57"/>
    <w:rsid w:val="1F1062E8"/>
    <w:rsid w:val="1F106570"/>
    <w:rsid w:val="1F1067FB"/>
    <w:rsid w:val="1F11B15F"/>
    <w:rsid w:val="1F12647A"/>
    <w:rsid w:val="1F128AEF"/>
    <w:rsid w:val="1F133B31"/>
    <w:rsid w:val="1F13EA8C"/>
    <w:rsid w:val="1F15337A"/>
    <w:rsid w:val="1F15E7DC"/>
    <w:rsid w:val="1F1691BF"/>
    <w:rsid w:val="1F172E2F"/>
    <w:rsid w:val="1F1814AF"/>
    <w:rsid w:val="1F198E89"/>
    <w:rsid w:val="1F1AAD99"/>
    <w:rsid w:val="1F1AD759"/>
    <w:rsid w:val="1F1B0F56"/>
    <w:rsid w:val="1F1B1D4F"/>
    <w:rsid w:val="1F1B4095"/>
    <w:rsid w:val="1F1C7D33"/>
    <w:rsid w:val="1F1D7F2E"/>
    <w:rsid w:val="1F1DBC2A"/>
    <w:rsid w:val="1F1FBC7A"/>
    <w:rsid w:val="1F2081AD"/>
    <w:rsid w:val="1F22F8F3"/>
    <w:rsid w:val="1F24C939"/>
    <w:rsid w:val="1F25F3AB"/>
    <w:rsid w:val="1F265BFF"/>
    <w:rsid w:val="1F26949B"/>
    <w:rsid w:val="1F29BDD9"/>
    <w:rsid w:val="1F29CD99"/>
    <w:rsid w:val="1F29FE31"/>
    <w:rsid w:val="1F29FFF1"/>
    <w:rsid w:val="1F2A1A83"/>
    <w:rsid w:val="1F2AB43D"/>
    <w:rsid w:val="1F2C4180"/>
    <w:rsid w:val="1F2D5904"/>
    <w:rsid w:val="1F2D8D69"/>
    <w:rsid w:val="1F2F0B16"/>
    <w:rsid w:val="1F2FB3EF"/>
    <w:rsid w:val="1F305616"/>
    <w:rsid w:val="1F317157"/>
    <w:rsid w:val="1F3192FF"/>
    <w:rsid w:val="1F31B449"/>
    <w:rsid w:val="1F32D1AE"/>
    <w:rsid w:val="1F331FCD"/>
    <w:rsid w:val="1F336276"/>
    <w:rsid w:val="1F35E7A3"/>
    <w:rsid w:val="1F360827"/>
    <w:rsid w:val="1F3659A2"/>
    <w:rsid w:val="1F370906"/>
    <w:rsid w:val="1F375584"/>
    <w:rsid w:val="1F37636B"/>
    <w:rsid w:val="1F37DC46"/>
    <w:rsid w:val="1F3890D2"/>
    <w:rsid w:val="1F38AECA"/>
    <w:rsid w:val="1F3AAC28"/>
    <w:rsid w:val="1F3C735C"/>
    <w:rsid w:val="1F3D5B36"/>
    <w:rsid w:val="1F3E5E66"/>
    <w:rsid w:val="1F3F0A8A"/>
    <w:rsid w:val="1F3F1E25"/>
    <w:rsid w:val="1F3FA01D"/>
    <w:rsid w:val="1F40A319"/>
    <w:rsid w:val="1F411719"/>
    <w:rsid w:val="1F417436"/>
    <w:rsid w:val="1F420640"/>
    <w:rsid w:val="1F4358A7"/>
    <w:rsid w:val="1F43A473"/>
    <w:rsid w:val="1F43AD88"/>
    <w:rsid w:val="1F44CCE0"/>
    <w:rsid w:val="1F44E272"/>
    <w:rsid w:val="1F469FA0"/>
    <w:rsid w:val="1F46C02B"/>
    <w:rsid w:val="1F4736BE"/>
    <w:rsid w:val="1F4738B5"/>
    <w:rsid w:val="1F47E229"/>
    <w:rsid w:val="1F48B3B0"/>
    <w:rsid w:val="1F4B52CA"/>
    <w:rsid w:val="1F4B73D4"/>
    <w:rsid w:val="1F4B9C74"/>
    <w:rsid w:val="1F4BC42D"/>
    <w:rsid w:val="1F4C7882"/>
    <w:rsid w:val="1F4C9AD7"/>
    <w:rsid w:val="1F4CEE87"/>
    <w:rsid w:val="1F4D9D47"/>
    <w:rsid w:val="1F4F52B3"/>
    <w:rsid w:val="1F500BF8"/>
    <w:rsid w:val="1F52C7BF"/>
    <w:rsid w:val="1F536B7D"/>
    <w:rsid w:val="1F53CD0D"/>
    <w:rsid w:val="1F53E664"/>
    <w:rsid w:val="1F54E1E6"/>
    <w:rsid w:val="1F556242"/>
    <w:rsid w:val="1F557023"/>
    <w:rsid w:val="1F5657C6"/>
    <w:rsid w:val="1F570359"/>
    <w:rsid w:val="1F590950"/>
    <w:rsid w:val="1F5A73BE"/>
    <w:rsid w:val="1F5B41F1"/>
    <w:rsid w:val="1F5B7BA9"/>
    <w:rsid w:val="1F5C7BE7"/>
    <w:rsid w:val="1F5CA54C"/>
    <w:rsid w:val="1F5D3E28"/>
    <w:rsid w:val="1F5DC3FF"/>
    <w:rsid w:val="1F5EB7FA"/>
    <w:rsid w:val="1F5F336B"/>
    <w:rsid w:val="1F60C9F2"/>
    <w:rsid w:val="1F60DAD6"/>
    <w:rsid w:val="1F60EB30"/>
    <w:rsid w:val="1F610955"/>
    <w:rsid w:val="1F616C90"/>
    <w:rsid w:val="1F6536AE"/>
    <w:rsid w:val="1F6536F3"/>
    <w:rsid w:val="1F657F60"/>
    <w:rsid w:val="1F65914B"/>
    <w:rsid w:val="1F661114"/>
    <w:rsid w:val="1F662E72"/>
    <w:rsid w:val="1F663971"/>
    <w:rsid w:val="1F6643FB"/>
    <w:rsid w:val="1F67D4FE"/>
    <w:rsid w:val="1F69B083"/>
    <w:rsid w:val="1F69CCF3"/>
    <w:rsid w:val="1F6A7DF9"/>
    <w:rsid w:val="1F6B79F4"/>
    <w:rsid w:val="1F6C808C"/>
    <w:rsid w:val="1F6C8CA8"/>
    <w:rsid w:val="1F6C995E"/>
    <w:rsid w:val="1F6D76E8"/>
    <w:rsid w:val="1F6D7A98"/>
    <w:rsid w:val="1F6F684F"/>
    <w:rsid w:val="1F6FA761"/>
    <w:rsid w:val="1F6FAEC1"/>
    <w:rsid w:val="1F7144ED"/>
    <w:rsid w:val="1F716D7C"/>
    <w:rsid w:val="1F716E9A"/>
    <w:rsid w:val="1F72D0D3"/>
    <w:rsid w:val="1F72F714"/>
    <w:rsid w:val="1F7338EE"/>
    <w:rsid w:val="1F738EBD"/>
    <w:rsid w:val="1F747126"/>
    <w:rsid w:val="1F7482B5"/>
    <w:rsid w:val="1F769ED4"/>
    <w:rsid w:val="1F77C192"/>
    <w:rsid w:val="1F78435E"/>
    <w:rsid w:val="1F78A62A"/>
    <w:rsid w:val="1F7A5CFD"/>
    <w:rsid w:val="1F7A8E2F"/>
    <w:rsid w:val="1F7CD859"/>
    <w:rsid w:val="1F7CD954"/>
    <w:rsid w:val="1F7D2B38"/>
    <w:rsid w:val="1F7DDB4F"/>
    <w:rsid w:val="1F7F0171"/>
    <w:rsid w:val="1F7F23E2"/>
    <w:rsid w:val="1F7F83AD"/>
    <w:rsid w:val="1F7F841F"/>
    <w:rsid w:val="1F7FE151"/>
    <w:rsid w:val="1F80182E"/>
    <w:rsid w:val="1F8076BF"/>
    <w:rsid w:val="1F81076D"/>
    <w:rsid w:val="1F82122C"/>
    <w:rsid w:val="1F822B9F"/>
    <w:rsid w:val="1F82D7F3"/>
    <w:rsid w:val="1F83C045"/>
    <w:rsid w:val="1F8410DC"/>
    <w:rsid w:val="1F84F6AD"/>
    <w:rsid w:val="1F85C606"/>
    <w:rsid w:val="1F86010E"/>
    <w:rsid w:val="1F86496C"/>
    <w:rsid w:val="1F887525"/>
    <w:rsid w:val="1F88A6A7"/>
    <w:rsid w:val="1F89DA9C"/>
    <w:rsid w:val="1F8A34B8"/>
    <w:rsid w:val="1F8B71A4"/>
    <w:rsid w:val="1F8BB623"/>
    <w:rsid w:val="1F8BDE8C"/>
    <w:rsid w:val="1F8D10EE"/>
    <w:rsid w:val="1F8D4328"/>
    <w:rsid w:val="1F8DC89B"/>
    <w:rsid w:val="1F8F624B"/>
    <w:rsid w:val="1F8FC16B"/>
    <w:rsid w:val="1F8FEE71"/>
    <w:rsid w:val="1F9010E7"/>
    <w:rsid w:val="1F903602"/>
    <w:rsid w:val="1F90C26D"/>
    <w:rsid w:val="1F90C2E2"/>
    <w:rsid w:val="1F913A31"/>
    <w:rsid w:val="1F917C40"/>
    <w:rsid w:val="1F91AA41"/>
    <w:rsid w:val="1F923EC9"/>
    <w:rsid w:val="1F928B10"/>
    <w:rsid w:val="1F9333D1"/>
    <w:rsid w:val="1F933F2A"/>
    <w:rsid w:val="1F9362D0"/>
    <w:rsid w:val="1F942779"/>
    <w:rsid w:val="1F973319"/>
    <w:rsid w:val="1F974B51"/>
    <w:rsid w:val="1F9772FA"/>
    <w:rsid w:val="1F981214"/>
    <w:rsid w:val="1F981D7D"/>
    <w:rsid w:val="1F9B0F4A"/>
    <w:rsid w:val="1F9B4231"/>
    <w:rsid w:val="1F9C14F5"/>
    <w:rsid w:val="1F9C8600"/>
    <w:rsid w:val="1F9D43D1"/>
    <w:rsid w:val="1F9D6CE7"/>
    <w:rsid w:val="1F9E281F"/>
    <w:rsid w:val="1FA0411D"/>
    <w:rsid w:val="1FA04C3E"/>
    <w:rsid w:val="1FA0C1A3"/>
    <w:rsid w:val="1FA0C7E0"/>
    <w:rsid w:val="1FA106DC"/>
    <w:rsid w:val="1FA1CB43"/>
    <w:rsid w:val="1FA2F04F"/>
    <w:rsid w:val="1FA517D3"/>
    <w:rsid w:val="1FA54B86"/>
    <w:rsid w:val="1FA6D27A"/>
    <w:rsid w:val="1FA6FE24"/>
    <w:rsid w:val="1FA8D500"/>
    <w:rsid w:val="1FAAF05E"/>
    <w:rsid w:val="1FAB631A"/>
    <w:rsid w:val="1FADC2D9"/>
    <w:rsid w:val="1FAE3FCE"/>
    <w:rsid w:val="1FAF709F"/>
    <w:rsid w:val="1FB2838D"/>
    <w:rsid w:val="1FB381A4"/>
    <w:rsid w:val="1FB3D623"/>
    <w:rsid w:val="1FB50F70"/>
    <w:rsid w:val="1FB5EF3E"/>
    <w:rsid w:val="1FB70A07"/>
    <w:rsid w:val="1FB7A5BD"/>
    <w:rsid w:val="1FB90A66"/>
    <w:rsid w:val="1FBA8D50"/>
    <w:rsid w:val="1FBB17AC"/>
    <w:rsid w:val="1FBB1F1C"/>
    <w:rsid w:val="1FBB47A5"/>
    <w:rsid w:val="1FBBBC53"/>
    <w:rsid w:val="1FBC5037"/>
    <w:rsid w:val="1FBC88BB"/>
    <w:rsid w:val="1FBC8D93"/>
    <w:rsid w:val="1FBCDDEC"/>
    <w:rsid w:val="1FBD4CDD"/>
    <w:rsid w:val="1FBD99C0"/>
    <w:rsid w:val="1FBDD019"/>
    <w:rsid w:val="1FBE1089"/>
    <w:rsid w:val="1FBEC9F4"/>
    <w:rsid w:val="1FBED2AE"/>
    <w:rsid w:val="1FBEF71B"/>
    <w:rsid w:val="1FBF8376"/>
    <w:rsid w:val="1FC14587"/>
    <w:rsid w:val="1FC15333"/>
    <w:rsid w:val="1FC153A3"/>
    <w:rsid w:val="1FC32AA2"/>
    <w:rsid w:val="1FC425B2"/>
    <w:rsid w:val="1FC48F8C"/>
    <w:rsid w:val="1FC531A0"/>
    <w:rsid w:val="1FC5BD39"/>
    <w:rsid w:val="1FC6C75D"/>
    <w:rsid w:val="1FC88A4D"/>
    <w:rsid w:val="1FC8D795"/>
    <w:rsid w:val="1FC917DF"/>
    <w:rsid w:val="1FC98740"/>
    <w:rsid w:val="1FCA3928"/>
    <w:rsid w:val="1FCB6882"/>
    <w:rsid w:val="1FCD9478"/>
    <w:rsid w:val="1FCFE6C5"/>
    <w:rsid w:val="1FD24080"/>
    <w:rsid w:val="1FD24999"/>
    <w:rsid w:val="1FD38D81"/>
    <w:rsid w:val="1FD42245"/>
    <w:rsid w:val="1FD6BBBC"/>
    <w:rsid w:val="1FD91D45"/>
    <w:rsid w:val="1FD93546"/>
    <w:rsid w:val="1FD94F3E"/>
    <w:rsid w:val="1FD9A19C"/>
    <w:rsid w:val="1FD9F89C"/>
    <w:rsid w:val="1FDB3829"/>
    <w:rsid w:val="1FDC718C"/>
    <w:rsid w:val="1FDCDDE8"/>
    <w:rsid w:val="1FDD4E0F"/>
    <w:rsid w:val="1FDE84C9"/>
    <w:rsid w:val="1FDF9186"/>
    <w:rsid w:val="1FE0A1CC"/>
    <w:rsid w:val="1FE113FD"/>
    <w:rsid w:val="1FE12F17"/>
    <w:rsid w:val="1FE19BBE"/>
    <w:rsid w:val="1FE20DCE"/>
    <w:rsid w:val="1FE2C5B4"/>
    <w:rsid w:val="1FE3E918"/>
    <w:rsid w:val="1FE3FAAA"/>
    <w:rsid w:val="1FE42916"/>
    <w:rsid w:val="1FE4BA29"/>
    <w:rsid w:val="1FE5385F"/>
    <w:rsid w:val="1FE68B9E"/>
    <w:rsid w:val="1FE69E19"/>
    <w:rsid w:val="1FE7BE20"/>
    <w:rsid w:val="1FE7C0C2"/>
    <w:rsid w:val="1FE864C2"/>
    <w:rsid w:val="1FE9A85C"/>
    <w:rsid w:val="1FEB4138"/>
    <w:rsid w:val="1FEB77C1"/>
    <w:rsid w:val="1FEBDC9E"/>
    <w:rsid w:val="1FEBDCF5"/>
    <w:rsid w:val="1FED0979"/>
    <w:rsid w:val="1FED0EF4"/>
    <w:rsid w:val="1FEDA17F"/>
    <w:rsid w:val="1FEDD26A"/>
    <w:rsid w:val="1FEDFBAF"/>
    <w:rsid w:val="1FEE1ABD"/>
    <w:rsid w:val="1FEFF9D2"/>
    <w:rsid w:val="1FF0379F"/>
    <w:rsid w:val="1FF0C3F6"/>
    <w:rsid w:val="1FF18149"/>
    <w:rsid w:val="1FF19AAF"/>
    <w:rsid w:val="1FF1F04D"/>
    <w:rsid w:val="1FF25965"/>
    <w:rsid w:val="1FF394BD"/>
    <w:rsid w:val="1FF51B6D"/>
    <w:rsid w:val="1FF6E31A"/>
    <w:rsid w:val="1FF847B8"/>
    <w:rsid w:val="1FF91CCC"/>
    <w:rsid w:val="1FF99F99"/>
    <w:rsid w:val="1FFA6600"/>
    <w:rsid w:val="1FFAC568"/>
    <w:rsid w:val="1FFADAC3"/>
    <w:rsid w:val="1FFB0AE3"/>
    <w:rsid w:val="1FFB1254"/>
    <w:rsid w:val="1FFB4604"/>
    <w:rsid w:val="1FFD262C"/>
    <w:rsid w:val="1FFD4BA4"/>
    <w:rsid w:val="1FFE945A"/>
    <w:rsid w:val="1FFF6A62"/>
    <w:rsid w:val="20024746"/>
    <w:rsid w:val="2003EB92"/>
    <w:rsid w:val="2004829F"/>
    <w:rsid w:val="2005B645"/>
    <w:rsid w:val="2005BF4B"/>
    <w:rsid w:val="2005DED7"/>
    <w:rsid w:val="20072B7A"/>
    <w:rsid w:val="2007D405"/>
    <w:rsid w:val="2008CEAD"/>
    <w:rsid w:val="20095E43"/>
    <w:rsid w:val="2009A74A"/>
    <w:rsid w:val="200A4F7D"/>
    <w:rsid w:val="200A9C5B"/>
    <w:rsid w:val="200ABBEB"/>
    <w:rsid w:val="200AE3A7"/>
    <w:rsid w:val="200BAC22"/>
    <w:rsid w:val="200C812A"/>
    <w:rsid w:val="200C84B8"/>
    <w:rsid w:val="200CC060"/>
    <w:rsid w:val="200CFD2C"/>
    <w:rsid w:val="200F1118"/>
    <w:rsid w:val="200FE38D"/>
    <w:rsid w:val="200FF1AE"/>
    <w:rsid w:val="20103404"/>
    <w:rsid w:val="201041A4"/>
    <w:rsid w:val="20105F34"/>
    <w:rsid w:val="2010967F"/>
    <w:rsid w:val="2012C1FC"/>
    <w:rsid w:val="2013D3AC"/>
    <w:rsid w:val="2014F40C"/>
    <w:rsid w:val="20161CB0"/>
    <w:rsid w:val="2017604D"/>
    <w:rsid w:val="20179FE5"/>
    <w:rsid w:val="201809FB"/>
    <w:rsid w:val="2018E8ED"/>
    <w:rsid w:val="20190BCB"/>
    <w:rsid w:val="20192E23"/>
    <w:rsid w:val="201A0ABB"/>
    <w:rsid w:val="201A3F18"/>
    <w:rsid w:val="201A9B34"/>
    <w:rsid w:val="201BEFDE"/>
    <w:rsid w:val="201C5D34"/>
    <w:rsid w:val="201DC57B"/>
    <w:rsid w:val="201E1A44"/>
    <w:rsid w:val="201FF042"/>
    <w:rsid w:val="20200470"/>
    <w:rsid w:val="20204058"/>
    <w:rsid w:val="20206D78"/>
    <w:rsid w:val="2021903B"/>
    <w:rsid w:val="2021B1FC"/>
    <w:rsid w:val="2022D3DD"/>
    <w:rsid w:val="2022F188"/>
    <w:rsid w:val="2024270D"/>
    <w:rsid w:val="2024FAC5"/>
    <w:rsid w:val="20254074"/>
    <w:rsid w:val="2025BAFE"/>
    <w:rsid w:val="202608A3"/>
    <w:rsid w:val="20261606"/>
    <w:rsid w:val="202632EB"/>
    <w:rsid w:val="20281032"/>
    <w:rsid w:val="2028A63B"/>
    <w:rsid w:val="2028A817"/>
    <w:rsid w:val="2028C798"/>
    <w:rsid w:val="2029D3FB"/>
    <w:rsid w:val="202A02A8"/>
    <w:rsid w:val="202CFD62"/>
    <w:rsid w:val="202F1ED6"/>
    <w:rsid w:val="202F3D28"/>
    <w:rsid w:val="202F66EC"/>
    <w:rsid w:val="202F673F"/>
    <w:rsid w:val="202F7CDB"/>
    <w:rsid w:val="202FDE2C"/>
    <w:rsid w:val="2030D208"/>
    <w:rsid w:val="20337270"/>
    <w:rsid w:val="2034FD57"/>
    <w:rsid w:val="20351AAD"/>
    <w:rsid w:val="2035795A"/>
    <w:rsid w:val="2035A08C"/>
    <w:rsid w:val="2037318C"/>
    <w:rsid w:val="20374C47"/>
    <w:rsid w:val="2037DC96"/>
    <w:rsid w:val="20386939"/>
    <w:rsid w:val="203869CD"/>
    <w:rsid w:val="203B7985"/>
    <w:rsid w:val="203CDF4A"/>
    <w:rsid w:val="203D2546"/>
    <w:rsid w:val="203DBD15"/>
    <w:rsid w:val="203DF444"/>
    <w:rsid w:val="203F6597"/>
    <w:rsid w:val="203FEE75"/>
    <w:rsid w:val="2040A788"/>
    <w:rsid w:val="20414964"/>
    <w:rsid w:val="20415CF9"/>
    <w:rsid w:val="20426C37"/>
    <w:rsid w:val="2043D26F"/>
    <w:rsid w:val="20440B79"/>
    <w:rsid w:val="2046C647"/>
    <w:rsid w:val="20484CCD"/>
    <w:rsid w:val="2048FFC2"/>
    <w:rsid w:val="204A1D8C"/>
    <w:rsid w:val="204A3BB2"/>
    <w:rsid w:val="204A5E5F"/>
    <w:rsid w:val="204AA243"/>
    <w:rsid w:val="204AF814"/>
    <w:rsid w:val="204B7D56"/>
    <w:rsid w:val="204BC0EC"/>
    <w:rsid w:val="204BED15"/>
    <w:rsid w:val="204C0913"/>
    <w:rsid w:val="204C6491"/>
    <w:rsid w:val="204D7317"/>
    <w:rsid w:val="204D7CB9"/>
    <w:rsid w:val="204EF466"/>
    <w:rsid w:val="20500EB2"/>
    <w:rsid w:val="20505C83"/>
    <w:rsid w:val="205107ED"/>
    <w:rsid w:val="20521458"/>
    <w:rsid w:val="20526303"/>
    <w:rsid w:val="20528A8D"/>
    <w:rsid w:val="20529502"/>
    <w:rsid w:val="2054607F"/>
    <w:rsid w:val="20555184"/>
    <w:rsid w:val="2055C2D8"/>
    <w:rsid w:val="20564B16"/>
    <w:rsid w:val="2057B511"/>
    <w:rsid w:val="20581406"/>
    <w:rsid w:val="205996D9"/>
    <w:rsid w:val="205A06EE"/>
    <w:rsid w:val="205BBA74"/>
    <w:rsid w:val="205BF451"/>
    <w:rsid w:val="205CA67E"/>
    <w:rsid w:val="205ECF19"/>
    <w:rsid w:val="205EDDB0"/>
    <w:rsid w:val="20601EEF"/>
    <w:rsid w:val="20615979"/>
    <w:rsid w:val="2063F0A6"/>
    <w:rsid w:val="206410B0"/>
    <w:rsid w:val="206422D6"/>
    <w:rsid w:val="20674BDD"/>
    <w:rsid w:val="2069A6F4"/>
    <w:rsid w:val="2069B0A0"/>
    <w:rsid w:val="206B26BD"/>
    <w:rsid w:val="206B6D43"/>
    <w:rsid w:val="206BA427"/>
    <w:rsid w:val="206DB213"/>
    <w:rsid w:val="206EDCDD"/>
    <w:rsid w:val="206F76DA"/>
    <w:rsid w:val="20708E93"/>
    <w:rsid w:val="2071DF59"/>
    <w:rsid w:val="2071EA1A"/>
    <w:rsid w:val="2071FA97"/>
    <w:rsid w:val="2073BA3D"/>
    <w:rsid w:val="2073ECB6"/>
    <w:rsid w:val="2075768B"/>
    <w:rsid w:val="207644F4"/>
    <w:rsid w:val="20767D34"/>
    <w:rsid w:val="207716E8"/>
    <w:rsid w:val="20773EB5"/>
    <w:rsid w:val="207A09BC"/>
    <w:rsid w:val="207ADBCC"/>
    <w:rsid w:val="207B5829"/>
    <w:rsid w:val="207DA814"/>
    <w:rsid w:val="207DE52F"/>
    <w:rsid w:val="207DF3D3"/>
    <w:rsid w:val="207E0129"/>
    <w:rsid w:val="20805512"/>
    <w:rsid w:val="20813C4A"/>
    <w:rsid w:val="20813E38"/>
    <w:rsid w:val="20816BD4"/>
    <w:rsid w:val="2082C0FE"/>
    <w:rsid w:val="2083C168"/>
    <w:rsid w:val="2083E6E8"/>
    <w:rsid w:val="208429FF"/>
    <w:rsid w:val="2084B6FB"/>
    <w:rsid w:val="208500C4"/>
    <w:rsid w:val="20874D09"/>
    <w:rsid w:val="2087B875"/>
    <w:rsid w:val="2088D846"/>
    <w:rsid w:val="2088E688"/>
    <w:rsid w:val="20899264"/>
    <w:rsid w:val="2089DEFD"/>
    <w:rsid w:val="208BC59C"/>
    <w:rsid w:val="208CCCFA"/>
    <w:rsid w:val="208E1EC2"/>
    <w:rsid w:val="208E42D6"/>
    <w:rsid w:val="208E9A51"/>
    <w:rsid w:val="208E9AA1"/>
    <w:rsid w:val="208FFD85"/>
    <w:rsid w:val="2091379B"/>
    <w:rsid w:val="20914CDC"/>
    <w:rsid w:val="20929CC7"/>
    <w:rsid w:val="2092D7D8"/>
    <w:rsid w:val="2092EC9A"/>
    <w:rsid w:val="20943398"/>
    <w:rsid w:val="20947813"/>
    <w:rsid w:val="20953629"/>
    <w:rsid w:val="2095CAAD"/>
    <w:rsid w:val="20963199"/>
    <w:rsid w:val="20976D34"/>
    <w:rsid w:val="2097A58A"/>
    <w:rsid w:val="2097B065"/>
    <w:rsid w:val="20981AD7"/>
    <w:rsid w:val="2098668D"/>
    <w:rsid w:val="20992E4B"/>
    <w:rsid w:val="2099C918"/>
    <w:rsid w:val="2099D815"/>
    <w:rsid w:val="209B1476"/>
    <w:rsid w:val="209CC2CA"/>
    <w:rsid w:val="209D1BAD"/>
    <w:rsid w:val="209E38E1"/>
    <w:rsid w:val="209EC9BD"/>
    <w:rsid w:val="209F6CD1"/>
    <w:rsid w:val="209FECEE"/>
    <w:rsid w:val="20A09D56"/>
    <w:rsid w:val="20A0B1B4"/>
    <w:rsid w:val="20A2550D"/>
    <w:rsid w:val="20A28CB7"/>
    <w:rsid w:val="20A58BEA"/>
    <w:rsid w:val="20A5A4C3"/>
    <w:rsid w:val="20A7AC0E"/>
    <w:rsid w:val="20A84263"/>
    <w:rsid w:val="20A8C331"/>
    <w:rsid w:val="20A96DFC"/>
    <w:rsid w:val="20AC481F"/>
    <w:rsid w:val="20AD3B6E"/>
    <w:rsid w:val="20AF2370"/>
    <w:rsid w:val="20AF6A47"/>
    <w:rsid w:val="20AFE26C"/>
    <w:rsid w:val="20B11802"/>
    <w:rsid w:val="20B16A7B"/>
    <w:rsid w:val="20B1AE3D"/>
    <w:rsid w:val="20B21546"/>
    <w:rsid w:val="20B33E59"/>
    <w:rsid w:val="20B4F851"/>
    <w:rsid w:val="20B57181"/>
    <w:rsid w:val="20B59AE8"/>
    <w:rsid w:val="20B65240"/>
    <w:rsid w:val="20B675DE"/>
    <w:rsid w:val="20B712A9"/>
    <w:rsid w:val="20B90B45"/>
    <w:rsid w:val="20BA9D27"/>
    <w:rsid w:val="20BB729F"/>
    <w:rsid w:val="20BB7E3E"/>
    <w:rsid w:val="20BC749F"/>
    <w:rsid w:val="20BE821B"/>
    <w:rsid w:val="20BF007B"/>
    <w:rsid w:val="20BF6EF4"/>
    <w:rsid w:val="20BFFC71"/>
    <w:rsid w:val="20C06686"/>
    <w:rsid w:val="20C07550"/>
    <w:rsid w:val="20C07F2E"/>
    <w:rsid w:val="20C0C728"/>
    <w:rsid w:val="20C18ED2"/>
    <w:rsid w:val="20C19DFD"/>
    <w:rsid w:val="20C1EFDF"/>
    <w:rsid w:val="20C2B610"/>
    <w:rsid w:val="20C32474"/>
    <w:rsid w:val="20C3C124"/>
    <w:rsid w:val="20C42E48"/>
    <w:rsid w:val="20C4307E"/>
    <w:rsid w:val="20C59AA3"/>
    <w:rsid w:val="20C6F6C4"/>
    <w:rsid w:val="20C88DD1"/>
    <w:rsid w:val="20C8F74D"/>
    <w:rsid w:val="20C90AF7"/>
    <w:rsid w:val="20C9B56E"/>
    <w:rsid w:val="20C9D0B2"/>
    <w:rsid w:val="20CAB895"/>
    <w:rsid w:val="20CC1D15"/>
    <w:rsid w:val="20CC729A"/>
    <w:rsid w:val="20CCC89E"/>
    <w:rsid w:val="20CD0BAF"/>
    <w:rsid w:val="20CD37B4"/>
    <w:rsid w:val="20CD5246"/>
    <w:rsid w:val="20CE24F4"/>
    <w:rsid w:val="20CFB806"/>
    <w:rsid w:val="20D00236"/>
    <w:rsid w:val="20D1F773"/>
    <w:rsid w:val="20D24576"/>
    <w:rsid w:val="20D29842"/>
    <w:rsid w:val="20D393D7"/>
    <w:rsid w:val="20D3D245"/>
    <w:rsid w:val="20D4FE52"/>
    <w:rsid w:val="20D55EB1"/>
    <w:rsid w:val="20D5DA3A"/>
    <w:rsid w:val="20D60CAF"/>
    <w:rsid w:val="20D67CDE"/>
    <w:rsid w:val="20D6A085"/>
    <w:rsid w:val="20D6E3ED"/>
    <w:rsid w:val="20D6EBD0"/>
    <w:rsid w:val="20D75F84"/>
    <w:rsid w:val="20D983A6"/>
    <w:rsid w:val="20D98892"/>
    <w:rsid w:val="20D9B5C8"/>
    <w:rsid w:val="20DA8459"/>
    <w:rsid w:val="20DADAEB"/>
    <w:rsid w:val="20DB5004"/>
    <w:rsid w:val="20DB5807"/>
    <w:rsid w:val="20DB8D59"/>
    <w:rsid w:val="20DC0362"/>
    <w:rsid w:val="20DC1171"/>
    <w:rsid w:val="20DDCF1E"/>
    <w:rsid w:val="20DE5050"/>
    <w:rsid w:val="20DE8C4B"/>
    <w:rsid w:val="20DE8E42"/>
    <w:rsid w:val="20DEEF7C"/>
    <w:rsid w:val="20DF1023"/>
    <w:rsid w:val="20DFD126"/>
    <w:rsid w:val="20E22845"/>
    <w:rsid w:val="20E24A21"/>
    <w:rsid w:val="20E2D7F7"/>
    <w:rsid w:val="20E3300E"/>
    <w:rsid w:val="20E53E63"/>
    <w:rsid w:val="20E609B0"/>
    <w:rsid w:val="20E65EFA"/>
    <w:rsid w:val="20E6DE08"/>
    <w:rsid w:val="20E6EC8D"/>
    <w:rsid w:val="20E7232B"/>
    <w:rsid w:val="20E7BE28"/>
    <w:rsid w:val="20E7DF53"/>
    <w:rsid w:val="20E86B38"/>
    <w:rsid w:val="20EC9310"/>
    <w:rsid w:val="20ED374E"/>
    <w:rsid w:val="20EDDDF4"/>
    <w:rsid w:val="20EE3D5F"/>
    <w:rsid w:val="20EE8662"/>
    <w:rsid w:val="20EEF811"/>
    <w:rsid w:val="20EF90E0"/>
    <w:rsid w:val="20F29E95"/>
    <w:rsid w:val="20F321D4"/>
    <w:rsid w:val="20F38422"/>
    <w:rsid w:val="20F45F0C"/>
    <w:rsid w:val="20F4E63A"/>
    <w:rsid w:val="20F4E73D"/>
    <w:rsid w:val="20F641D0"/>
    <w:rsid w:val="20F6566E"/>
    <w:rsid w:val="20F72382"/>
    <w:rsid w:val="20F8281D"/>
    <w:rsid w:val="20F82EEB"/>
    <w:rsid w:val="20F84655"/>
    <w:rsid w:val="20F86622"/>
    <w:rsid w:val="20F8EAD0"/>
    <w:rsid w:val="20F94CEF"/>
    <w:rsid w:val="20F9DBAE"/>
    <w:rsid w:val="20FAB267"/>
    <w:rsid w:val="20FB1885"/>
    <w:rsid w:val="20FB2651"/>
    <w:rsid w:val="20FE1550"/>
    <w:rsid w:val="20FEE12E"/>
    <w:rsid w:val="21006871"/>
    <w:rsid w:val="2100AF4D"/>
    <w:rsid w:val="2100B138"/>
    <w:rsid w:val="2101C580"/>
    <w:rsid w:val="21033688"/>
    <w:rsid w:val="210362FE"/>
    <w:rsid w:val="2103A4EE"/>
    <w:rsid w:val="210440EC"/>
    <w:rsid w:val="2104FE1F"/>
    <w:rsid w:val="210589FB"/>
    <w:rsid w:val="210601A0"/>
    <w:rsid w:val="21063D0A"/>
    <w:rsid w:val="210772E8"/>
    <w:rsid w:val="21082228"/>
    <w:rsid w:val="21093F5E"/>
    <w:rsid w:val="210AA653"/>
    <w:rsid w:val="210C6BA1"/>
    <w:rsid w:val="210D075E"/>
    <w:rsid w:val="210D2C1C"/>
    <w:rsid w:val="210E6F9C"/>
    <w:rsid w:val="210EB982"/>
    <w:rsid w:val="210EEE43"/>
    <w:rsid w:val="2110DDB8"/>
    <w:rsid w:val="2111255D"/>
    <w:rsid w:val="211189EB"/>
    <w:rsid w:val="21123177"/>
    <w:rsid w:val="2112C4A2"/>
    <w:rsid w:val="2112EC56"/>
    <w:rsid w:val="21133088"/>
    <w:rsid w:val="2113A181"/>
    <w:rsid w:val="2113C177"/>
    <w:rsid w:val="211440DB"/>
    <w:rsid w:val="2114F495"/>
    <w:rsid w:val="211522D4"/>
    <w:rsid w:val="2117BBEC"/>
    <w:rsid w:val="211851FC"/>
    <w:rsid w:val="211B8237"/>
    <w:rsid w:val="211C729F"/>
    <w:rsid w:val="211D1F2A"/>
    <w:rsid w:val="211D743B"/>
    <w:rsid w:val="211D752E"/>
    <w:rsid w:val="211DE079"/>
    <w:rsid w:val="211DFC00"/>
    <w:rsid w:val="211F5555"/>
    <w:rsid w:val="211FCD66"/>
    <w:rsid w:val="2120071F"/>
    <w:rsid w:val="2121DC3F"/>
    <w:rsid w:val="2122692F"/>
    <w:rsid w:val="2122E76A"/>
    <w:rsid w:val="21233687"/>
    <w:rsid w:val="21234008"/>
    <w:rsid w:val="2123A81F"/>
    <w:rsid w:val="2123C29C"/>
    <w:rsid w:val="2123C931"/>
    <w:rsid w:val="2124897A"/>
    <w:rsid w:val="212534B3"/>
    <w:rsid w:val="2125B9DC"/>
    <w:rsid w:val="2125D12F"/>
    <w:rsid w:val="21266BC2"/>
    <w:rsid w:val="21273853"/>
    <w:rsid w:val="21278684"/>
    <w:rsid w:val="2128E9D0"/>
    <w:rsid w:val="2129C5AF"/>
    <w:rsid w:val="2129D0A6"/>
    <w:rsid w:val="212A08F1"/>
    <w:rsid w:val="212A6802"/>
    <w:rsid w:val="212ACBCF"/>
    <w:rsid w:val="212B086C"/>
    <w:rsid w:val="212BD86C"/>
    <w:rsid w:val="212C9189"/>
    <w:rsid w:val="212D9CFF"/>
    <w:rsid w:val="212E52CF"/>
    <w:rsid w:val="212E6B54"/>
    <w:rsid w:val="212EE232"/>
    <w:rsid w:val="212F4793"/>
    <w:rsid w:val="212FB86D"/>
    <w:rsid w:val="21305B75"/>
    <w:rsid w:val="2131843B"/>
    <w:rsid w:val="21323A44"/>
    <w:rsid w:val="2132E94F"/>
    <w:rsid w:val="21331D65"/>
    <w:rsid w:val="2135118C"/>
    <w:rsid w:val="213515CC"/>
    <w:rsid w:val="213534B8"/>
    <w:rsid w:val="21357F02"/>
    <w:rsid w:val="2135C128"/>
    <w:rsid w:val="213627E2"/>
    <w:rsid w:val="21367E0B"/>
    <w:rsid w:val="2136EA61"/>
    <w:rsid w:val="21391432"/>
    <w:rsid w:val="2139BADD"/>
    <w:rsid w:val="213A24D5"/>
    <w:rsid w:val="213A5163"/>
    <w:rsid w:val="213B08BB"/>
    <w:rsid w:val="213B1E81"/>
    <w:rsid w:val="213B469A"/>
    <w:rsid w:val="213B56A5"/>
    <w:rsid w:val="213B9E5F"/>
    <w:rsid w:val="213BDB75"/>
    <w:rsid w:val="213D60CE"/>
    <w:rsid w:val="213DD81B"/>
    <w:rsid w:val="213E04AA"/>
    <w:rsid w:val="213E3ED3"/>
    <w:rsid w:val="213F0A3B"/>
    <w:rsid w:val="213F5A51"/>
    <w:rsid w:val="21406835"/>
    <w:rsid w:val="2140BE2D"/>
    <w:rsid w:val="2141C9AF"/>
    <w:rsid w:val="2142B5AF"/>
    <w:rsid w:val="2142F33C"/>
    <w:rsid w:val="214301EA"/>
    <w:rsid w:val="21461769"/>
    <w:rsid w:val="21466656"/>
    <w:rsid w:val="21472C68"/>
    <w:rsid w:val="214753A1"/>
    <w:rsid w:val="2148DA60"/>
    <w:rsid w:val="2148DB40"/>
    <w:rsid w:val="21499093"/>
    <w:rsid w:val="21499A8D"/>
    <w:rsid w:val="214A351A"/>
    <w:rsid w:val="214C1A70"/>
    <w:rsid w:val="214CF97E"/>
    <w:rsid w:val="214CFA3E"/>
    <w:rsid w:val="214DAC9A"/>
    <w:rsid w:val="214DD0E6"/>
    <w:rsid w:val="214E53EE"/>
    <w:rsid w:val="2150740C"/>
    <w:rsid w:val="2150A16E"/>
    <w:rsid w:val="21510496"/>
    <w:rsid w:val="215147BE"/>
    <w:rsid w:val="2151E371"/>
    <w:rsid w:val="2151EDF1"/>
    <w:rsid w:val="215455BD"/>
    <w:rsid w:val="2154D1DD"/>
    <w:rsid w:val="2155E765"/>
    <w:rsid w:val="2158BDA6"/>
    <w:rsid w:val="2159CAD8"/>
    <w:rsid w:val="215B1037"/>
    <w:rsid w:val="215B49AC"/>
    <w:rsid w:val="215BCF70"/>
    <w:rsid w:val="215C3651"/>
    <w:rsid w:val="215C85D2"/>
    <w:rsid w:val="215CF7BA"/>
    <w:rsid w:val="215F127D"/>
    <w:rsid w:val="21605042"/>
    <w:rsid w:val="216108AF"/>
    <w:rsid w:val="2161D5E4"/>
    <w:rsid w:val="2162A752"/>
    <w:rsid w:val="2162B854"/>
    <w:rsid w:val="216477BD"/>
    <w:rsid w:val="216557A1"/>
    <w:rsid w:val="21679724"/>
    <w:rsid w:val="21683119"/>
    <w:rsid w:val="216A27E6"/>
    <w:rsid w:val="216C5A45"/>
    <w:rsid w:val="216C93B4"/>
    <w:rsid w:val="216E55C3"/>
    <w:rsid w:val="216E87E4"/>
    <w:rsid w:val="21707E99"/>
    <w:rsid w:val="21715FC5"/>
    <w:rsid w:val="2173EDF1"/>
    <w:rsid w:val="217423A5"/>
    <w:rsid w:val="21742A4B"/>
    <w:rsid w:val="2175A47D"/>
    <w:rsid w:val="21760944"/>
    <w:rsid w:val="217832A4"/>
    <w:rsid w:val="217A5136"/>
    <w:rsid w:val="217B91C3"/>
    <w:rsid w:val="217C9863"/>
    <w:rsid w:val="217D3A2C"/>
    <w:rsid w:val="217D7667"/>
    <w:rsid w:val="217DCFB6"/>
    <w:rsid w:val="217DD2BA"/>
    <w:rsid w:val="217EB919"/>
    <w:rsid w:val="217F95E6"/>
    <w:rsid w:val="217FFE90"/>
    <w:rsid w:val="21801732"/>
    <w:rsid w:val="21802993"/>
    <w:rsid w:val="2181222E"/>
    <w:rsid w:val="21827B7E"/>
    <w:rsid w:val="21831067"/>
    <w:rsid w:val="21835C2F"/>
    <w:rsid w:val="2183B895"/>
    <w:rsid w:val="2183E850"/>
    <w:rsid w:val="2184C8F7"/>
    <w:rsid w:val="2184F5F6"/>
    <w:rsid w:val="218594A3"/>
    <w:rsid w:val="2185E2E9"/>
    <w:rsid w:val="218744A2"/>
    <w:rsid w:val="2187617E"/>
    <w:rsid w:val="218785EA"/>
    <w:rsid w:val="2188542E"/>
    <w:rsid w:val="2188D4BE"/>
    <w:rsid w:val="21893D1E"/>
    <w:rsid w:val="218976AD"/>
    <w:rsid w:val="21897F67"/>
    <w:rsid w:val="2189DFDA"/>
    <w:rsid w:val="218A5E2A"/>
    <w:rsid w:val="218C1432"/>
    <w:rsid w:val="218D230F"/>
    <w:rsid w:val="218DA44F"/>
    <w:rsid w:val="218DF5A6"/>
    <w:rsid w:val="21903EB4"/>
    <w:rsid w:val="21910688"/>
    <w:rsid w:val="21914027"/>
    <w:rsid w:val="2191481C"/>
    <w:rsid w:val="2191C92D"/>
    <w:rsid w:val="2191EC14"/>
    <w:rsid w:val="2191EEC0"/>
    <w:rsid w:val="2192EC57"/>
    <w:rsid w:val="21934B4B"/>
    <w:rsid w:val="2193668B"/>
    <w:rsid w:val="21937D64"/>
    <w:rsid w:val="21955314"/>
    <w:rsid w:val="2195A7F7"/>
    <w:rsid w:val="219638B2"/>
    <w:rsid w:val="2196575A"/>
    <w:rsid w:val="2196E4EC"/>
    <w:rsid w:val="2197AB6C"/>
    <w:rsid w:val="219870B6"/>
    <w:rsid w:val="21990921"/>
    <w:rsid w:val="219924A7"/>
    <w:rsid w:val="219A7A3C"/>
    <w:rsid w:val="219A8B38"/>
    <w:rsid w:val="219B7C21"/>
    <w:rsid w:val="219BBEAB"/>
    <w:rsid w:val="219C4774"/>
    <w:rsid w:val="219C5918"/>
    <w:rsid w:val="219C7BED"/>
    <w:rsid w:val="219CA96B"/>
    <w:rsid w:val="219DDAC1"/>
    <w:rsid w:val="219E1857"/>
    <w:rsid w:val="219E4882"/>
    <w:rsid w:val="219E6812"/>
    <w:rsid w:val="219F9D7F"/>
    <w:rsid w:val="219FF301"/>
    <w:rsid w:val="21A182C1"/>
    <w:rsid w:val="21A19B7E"/>
    <w:rsid w:val="21A1A26C"/>
    <w:rsid w:val="21A227AD"/>
    <w:rsid w:val="21A35C1C"/>
    <w:rsid w:val="21A3BB62"/>
    <w:rsid w:val="21A50B93"/>
    <w:rsid w:val="21A5AA6A"/>
    <w:rsid w:val="21A5BDAA"/>
    <w:rsid w:val="21A96D96"/>
    <w:rsid w:val="21A98E7A"/>
    <w:rsid w:val="21AA9CCE"/>
    <w:rsid w:val="21AC8D18"/>
    <w:rsid w:val="21AE288C"/>
    <w:rsid w:val="21AEB352"/>
    <w:rsid w:val="21AFC262"/>
    <w:rsid w:val="21AFCE54"/>
    <w:rsid w:val="21B029E2"/>
    <w:rsid w:val="21B0C390"/>
    <w:rsid w:val="21B0FA4E"/>
    <w:rsid w:val="21B2A7E9"/>
    <w:rsid w:val="21B2B256"/>
    <w:rsid w:val="21B2F97B"/>
    <w:rsid w:val="21B40FE1"/>
    <w:rsid w:val="21B45467"/>
    <w:rsid w:val="21B48790"/>
    <w:rsid w:val="21B4B74E"/>
    <w:rsid w:val="21B5E18D"/>
    <w:rsid w:val="21B62AFD"/>
    <w:rsid w:val="21B6937C"/>
    <w:rsid w:val="21B76FFA"/>
    <w:rsid w:val="21B91CEF"/>
    <w:rsid w:val="21BAEB8D"/>
    <w:rsid w:val="21BB9CA1"/>
    <w:rsid w:val="21BC7E6E"/>
    <w:rsid w:val="21BDBAAB"/>
    <w:rsid w:val="21BDE2F3"/>
    <w:rsid w:val="21BE2A40"/>
    <w:rsid w:val="21BE9051"/>
    <w:rsid w:val="21BF5FD9"/>
    <w:rsid w:val="21BFC2EF"/>
    <w:rsid w:val="21C027E2"/>
    <w:rsid w:val="21C0B979"/>
    <w:rsid w:val="21C1143D"/>
    <w:rsid w:val="21C1DE68"/>
    <w:rsid w:val="21C1FEE9"/>
    <w:rsid w:val="21C49118"/>
    <w:rsid w:val="21C4DFE9"/>
    <w:rsid w:val="21C4FB5B"/>
    <w:rsid w:val="21C54DCB"/>
    <w:rsid w:val="21C56B6D"/>
    <w:rsid w:val="21C5B620"/>
    <w:rsid w:val="21C6405F"/>
    <w:rsid w:val="21C65750"/>
    <w:rsid w:val="21C6ECDD"/>
    <w:rsid w:val="21C7BF41"/>
    <w:rsid w:val="21CD22F5"/>
    <w:rsid w:val="21CD3585"/>
    <w:rsid w:val="21CDA018"/>
    <w:rsid w:val="21CE1EB8"/>
    <w:rsid w:val="21CE1EE8"/>
    <w:rsid w:val="21CE7695"/>
    <w:rsid w:val="21CE9E99"/>
    <w:rsid w:val="21D02B3B"/>
    <w:rsid w:val="21D03C29"/>
    <w:rsid w:val="21D36D79"/>
    <w:rsid w:val="21D7E452"/>
    <w:rsid w:val="21D8322F"/>
    <w:rsid w:val="21D9024F"/>
    <w:rsid w:val="21D91B29"/>
    <w:rsid w:val="21D9A20C"/>
    <w:rsid w:val="21D9AD67"/>
    <w:rsid w:val="21DB173E"/>
    <w:rsid w:val="21DBF2A3"/>
    <w:rsid w:val="21DC1644"/>
    <w:rsid w:val="21DD9489"/>
    <w:rsid w:val="21DDE6DD"/>
    <w:rsid w:val="21DE7689"/>
    <w:rsid w:val="21DF4D09"/>
    <w:rsid w:val="21DF4E99"/>
    <w:rsid w:val="21DF8C60"/>
    <w:rsid w:val="21E01F86"/>
    <w:rsid w:val="21E04107"/>
    <w:rsid w:val="21E059A4"/>
    <w:rsid w:val="21E1F79D"/>
    <w:rsid w:val="21E21D83"/>
    <w:rsid w:val="21E349E3"/>
    <w:rsid w:val="21E398B5"/>
    <w:rsid w:val="21E42718"/>
    <w:rsid w:val="21E4D9E3"/>
    <w:rsid w:val="21E5CC0B"/>
    <w:rsid w:val="21E60097"/>
    <w:rsid w:val="21E672A4"/>
    <w:rsid w:val="21E6FBBE"/>
    <w:rsid w:val="21E778DB"/>
    <w:rsid w:val="21E7914D"/>
    <w:rsid w:val="21E7ABA3"/>
    <w:rsid w:val="21E869D2"/>
    <w:rsid w:val="21E9AC22"/>
    <w:rsid w:val="21EA3578"/>
    <w:rsid w:val="21EABB3D"/>
    <w:rsid w:val="21EAE4C9"/>
    <w:rsid w:val="21EB85BB"/>
    <w:rsid w:val="21EC958C"/>
    <w:rsid w:val="21ECAEB2"/>
    <w:rsid w:val="21ED1951"/>
    <w:rsid w:val="21ED41C4"/>
    <w:rsid w:val="21ED7970"/>
    <w:rsid w:val="21EDBA4B"/>
    <w:rsid w:val="21EDEBD3"/>
    <w:rsid w:val="21EF24D2"/>
    <w:rsid w:val="21EF9ABC"/>
    <w:rsid w:val="21F0202D"/>
    <w:rsid w:val="21F04204"/>
    <w:rsid w:val="21F29853"/>
    <w:rsid w:val="21F35BB6"/>
    <w:rsid w:val="21F453CE"/>
    <w:rsid w:val="21F47F96"/>
    <w:rsid w:val="21F5D54F"/>
    <w:rsid w:val="21F5E82A"/>
    <w:rsid w:val="21F909E7"/>
    <w:rsid w:val="21F96F32"/>
    <w:rsid w:val="21F9A7A2"/>
    <w:rsid w:val="21FAB347"/>
    <w:rsid w:val="21FACEDE"/>
    <w:rsid w:val="21FAF760"/>
    <w:rsid w:val="21FB60C6"/>
    <w:rsid w:val="21FF2CE4"/>
    <w:rsid w:val="21FF35AC"/>
    <w:rsid w:val="21FF6E3B"/>
    <w:rsid w:val="21FFA9A6"/>
    <w:rsid w:val="21FFD900"/>
    <w:rsid w:val="21FFE454"/>
    <w:rsid w:val="220060B8"/>
    <w:rsid w:val="22007283"/>
    <w:rsid w:val="22012FC3"/>
    <w:rsid w:val="2201317A"/>
    <w:rsid w:val="22022EFB"/>
    <w:rsid w:val="22030BA9"/>
    <w:rsid w:val="22030D14"/>
    <w:rsid w:val="220368E6"/>
    <w:rsid w:val="22059CDE"/>
    <w:rsid w:val="22060FA3"/>
    <w:rsid w:val="22063D66"/>
    <w:rsid w:val="22069F3F"/>
    <w:rsid w:val="2206A815"/>
    <w:rsid w:val="2206E598"/>
    <w:rsid w:val="22073081"/>
    <w:rsid w:val="22078826"/>
    <w:rsid w:val="22079025"/>
    <w:rsid w:val="22089B42"/>
    <w:rsid w:val="2208D79A"/>
    <w:rsid w:val="2208F5A9"/>
    <w:rsid w:val="22091C2D"/>
    <w:rsid w:val="2209F8AC"/>
    <w:rsid w:val="220A1C01"/>
    <w:rsid w:val="220C3EAF"/>
    <w:rsid w:val="220C65F8"/>
    <w:rsid w:val="220CCA14"/>
    <w:rsid w:val="220EF72F"/>
    <w:rsid w:val="220F4C85"/>
    <w:rsid w:val="2210DEE0"/>
    <w:rsid w:val="22118F87"/>
    <w:rsid w:val="221284D3"/>
    <w:rsid w:val="221287FB"/>
    <w:rsid w:val="2212F4BD"/>
    <w:rsid w:val="2212FE3A"/>
    <w:rsid w:val="2213AD57"/>
    <w:rsid w:val="2214FE2A"/>
    <w:rsid w:val="2215192E"/>
    <w:rsid w:val="2215B489"/>
    <w:rsid w:val="221608C8"/>
    <w:rsid w:val="2217EA9E"/>
    <w:rsid w:val="2218A55A"/>
    <w:rsid w:val="221A656C"/>
    <w:rsid w:val="221A6C01"/>
    <w:rsid w:val="221B00A3"/>
    <w:rsid w:val="221C39E4"/>
    <w:rsid w:val="221E6621"/>
    <w:rsid w:val="221E739C"/>
    <w:rsid w:val="221EEA10"/>
    <w:rsid w:val="221FEF88"/>
    <w:rsid w:val="22202DFA"/>
    <w:rsid w:val="2220D3D1"/>
    <w:rsid w:val="22215C91"/>
    <w:rsid w:val="22220654"/>
    <w:rsid w:val="2222237C"/>
    <w:rsid w:val="2223362A"/>
    <w:rsid w:val="2223F956"/>
    <w:rsid w:val="22242B2F"/>
    <w:rsid w:val="2226CAEB"/>
    <w:rsid w:val="2226E7A1"/>
    <w:rsid w:val="22275854"/>
    <w:rsid w:val="22275A63"/>
    <w:rsid w:val="2228C58A"/>
    <w:rsid w:val="2228F1F1"/>
    <w:rsid w:val="22295092"/>
    <w:rsid w:val="22297C76"/>
    <w:rsid w:val="2229A869"/>
    <w:rsid w:val="222A950E"/>
    <w:rsid w:val="222B12E2"/>
    <w:rsid w:val="222B5179"/>
    <w:rsid w:val="222BCDE6"/>
    <w:rsid w:val="222C161F"/>
    <w:rsid w:val="222EE8E9"/>
    <w:rsid w:val="222F6208"/>
    <w:rsid w:val="222FFD01"/>
    <w:rsid w:val="22303A8F"/>
    <w:rsid w:val="223067E3"/>
    <w:rsid w:val="223112FB"/>
    <w:rsid w:val="22335F6A"/>
    <w:rsid w:val="2233B389"/>
    <w:rsid w:val="2234E24D"/>
    <w:rsid w:val="22353379"/>
    <w:rsid w:val="223561DA"/>
    <w:rsid w:val="2235BCF6"/>
    <w:rsid w:val="2235C42C"/>
    <w:rsid w:val="223641E6"/>
    <w:rsid w:val="2238BB94"/>
    <w:rsid w:val="22395DC8"/>
    <w:rsid w:val="2239CF5B"/>
    <w:rsid w:val="2239E3B4"/>
    <w:rsid w:val="223B44CB"/>
    <w:rsid w:val="223C1D6B"/>
    <w:rsid w:val="223C4927"/>
    <w:rsid w:val="223CE1A2"/>
    <w:rsid w:val="223D38CE"/>
    <w:rsid w:val="223DCE28"/>
    <w:rsid w:val="223DD61F"/>
    <w:rsid w:val="223E5886"/>
    <w:rsid w:val="223E67DD"/>
    <w:rsid w:val="223EBDF3"/>
    <w:rsid w:val="223F88D3"/>
    <w:rsid w:val="223FC01B"/>
    <w:rsid w:val="22402E2F"/>
    <w:rsid w:val="2240AE6D"/>
    <w:rsid w:val="224117A4"/>
    <w:rsid w:val="2242A0F9"/>
    <w:rsid w:val="2242A65B"/>
    <w:rsid w:val="2242D9E2"/>
    <w:rsid w:val="2244BEBB"/>
    <w:rsid w:val="2244DC5C"/>
    <w:rsid w:val="2247287D"/>
    <w:rsid w:val="22481696"/>
    <w:rsid w:val="224819B5"/>
    <w:rsid w:val="2248CF1F"/>
    <w:rsid w:val="224961CC"/>
    <w:rsid w:val="224A4571"/>
    <w:rsid w:val="224A9C4F"/>
    <w:rsid w:val="224B9AB5"/>
    <w:rsid w:val="224C9ACD"/>
    <w:rsid w:val="224D0628"/>
    <w:rsid w:val="224D8CBA"/>
    <w:rsid w:val="224D8DB9"/>
    <w:rsid w:val="224F65A2"/>
    <w:rsid w:val="2250F557"/>
    <w:rsid w:val="22520CEE"/>
    <w:rsid w:val="225224C5"/>
    <w:rsid w:val="2252C035"/>
    <w:rsid w:val="2253B3B6"/>
    <w:rsid w:val="2253F20E"/>
    <w:rsid w:val="225466C9"/>
    <w:rsid w:val="2254FF9A"/>
    <w:rsid w:val="22550E22"/>
    <w:rsid w:val="22551684"/>
    <w:rsid w:val="2255D541"/>
    <w:rsid w:val="2255E202"/>
    <w:rsid w:val="22573F9B"/>
    <w:rsid w:val="22574300"/>
    <w:rsid w:val="2257FEA2"/>
    <w:rsid w:val="22581722"/>
    <w:rsid w:val="22584C6D"/>
    <w:rsid w:val="22595E60"/>
    <w:rsid w:val="22596D4B"/>
    <w:rsid w:val="225A3F1B"/>
    <w:rsid w:val="225A62AC"/>
    <w:rsid w:val="225C61F0"/>
    <w:rsid w:val="225CC29D"/>
    <w:rsid w:val="225D0078"/>
    <w:rsid w:val="225D6A2A"/>
    <w:rsid w:val="225E031A"/>
    <w:rsid w:val="225E9D3E"/>
    <w:rsid w:val="225F1C41"/>
    <w:rsid w:val="225F2DAC"/>
    <w:rsid w:val="225FB1DA"/>
    <w:rsid w:val="226093D4"/>
    <w:rsid w:val="226099FC"/>
    <w:rsid w:val="2261A5AB"/>
    <w:rsid w:val="2261CF4A"/>
    <w:rsid w:val="2261F513"/>
    <w:rsid w:val="2262BC18"/>
    <w:rsid w:val="22632A50"/>
    <w:rsid w:val="2263E891"/>
    <w:rsid w:val="2264C3D9"/>
    <w:rsid w:val="2264E22C"/>
    <w:rsid w:val="22655CBB"/>
    <w:rsid w:val="2267720D"/>
    <w:rsid w:val="2267A04F"/>
    <w:rsid w:val="2267E3F2"/>
    <w:rsid w:val="226A3057"/>
    <w:rsid w:val="226A49DE"/>
    <w:rsid w:val="226A7270"/>
    <w:rsid w:val="226B22C5"/>
    <w:rsid w:val="226B6D67"/>
    <w:rsid w:val="226CFCFA"/>
    <w:rsid w:val="226EA2E8"/>
    <w:rsid w:val="226F7432"/>
    <w:rsid w:val="22709ADF"/>
    <w:rsid w:val="22715DEE"/>
    <w:rsid w:val="2271786A"/>
    <w:rsid w:val="227223C8"/>
    <w:rsid w:val="227279BD"/>
    <w:rsid w:val="227295B3"/>
    <w:rsid w:val="2272E04E"/>
    <w:rsid w:val="227327FA"/>
    <w:rsid w:val="2274614A"/>
    <w:rsid w:val="22750D18"/>
    <w:rsid w:val="22756D1D"/>
    <w:rsid w:val="2275CDFD"/>
    <w:rsid w:val="22760B4A"/>
    <w:rsid w:val="22775DBA"/>
    <w:rsid w:val="22777707"/>
    <w:rsid w:val="227835CD"/>
    <w:rsid w:val="2279138D"/>
    <w:rsid w:val="2279899C"/>
    <w:rsid w:val="22799804"/>
    <w:rsid w:val="227A0A6B"/>
    <w:rsid w:val="227AC036"/>
    <w:rsid w:val="227AF9DE"/>
    <w:rsid w:val="227BB4EA"/>
    <w:rsid w:val="227BC05C"/>
    <w:rsid w:val="227CBBF2"/>
    <w:rsid w:val="227D16FC"/>
    <w:rsid w:val="227D5CE5"/>
    <w:rsid w:val="227F7CCB"/>
    <w:rsid w:val="227F8FDE"/>
    <w:rsid w:val="228095F7"/>
    <w:rsid w:val="228163EF"/>
    <w:rsid w:val="22822E7A"/>
    <w:rsid w:val="2283BB42"/>
    <w:rsid w:val="2283ED7E"/>
    <w:rsid w:val="22849522"/>
    <w:rsid w:val="2285A3F5"/>
    <w:rsid w:val="2286B31E"/>
    <w:rsid w:val="2288DE7C"/>
    <w:rsid w:val="2288E5FE"/>
    <w:rsid w:val="2288F7E2"/>
    <w:rsid w:val="22891405"/>
    <w:rsid w:val="2289B382"/>
    <w:rsid w:val="228AE2CB"/>
    <w:rsid w:val="228B763D"/>
    <w:rsid w:val="228B9353"/>
    <w:rsid w:val="228C3787"/>
    <w:rsid w:val="228E541B"/>
    <w:rsid w:val="228EBA11"/>
    <w:rsid w:val="228F07C4"/>
    <w:rsid w:val="228F07E7"/>
    <w:rsid w:val="228F15B7"/>
    <w:rsid w:val="229038AB"/>
    <w:rsid w:val="2290FC03"/>
    <w:rsid w:val="229139EA"/>
    <w:rsid w:val="22914B6B"/>
    <w:rsid w:val="2291D383"/>
    <w:rsid w:val="229286B9"/>
    <w:rsid w:val="22938E46"/>
    <w:rsid w:val="22939F81"/>
    <w:rsid w:val="2295A9EE"/>
    <w:rsid w:val="229BC04E"/>
    <w:rsid w:val="229BDEAF"/>
    <w:rsid w:val="229BF959"/>
    <w:rsid w:val="229E3CE9"/>
    <w:rsid w:val="229E4B03"/>
    <w:rsid w:val="22A21EBB"/>
    <w:rsid w:val="22A29347"/>
    <w:rsid w:val="22A29BFF"/>
    <w:rsid w:val="22A48F03"/>
    <w:rsid w:val="22A48F8E"/>
    <w:rsid w:val="22A4DC03"/>
    <w:rsid w:val="22A5577E"/>
    <w:rsid w:val="22A6BFA8"/>
    <w:rsid w:val="22A6C249"/>
    <w:rsid w:val="22A70D74"/>
    <w:rsid w:val="22A74FB2"/>
    <w:rsid w:val="22A75C22"/>
    <w:rsid w:val="22A849B3"/>
    <w:rsid w:val="22A853FD"/>
    <w:rsid w:val="22A85901"/>
    <w:rsid w:val="22A8D607"/>
    <w:rsid w:val="22A95F2F"/>
    <w:rsid w:val="22AA0F38"/>
    <w:rsid w:val="22AB3F62"/>
    <w:rsid w:val="22ABD0E5"/>
    <w:rsid w:val="22AD1012"/>
    <w:rsid w:val="22AD5457"/>
    <w:rsid w:val="22AD9FD8"/>
    <w:rsid w:val="22AE1EE6"/>
    <w:rsid w:val="22AE71B2"/>
    <w:rsid w:val="22AE899E"/>
    <w:rsid w:val="22AE92E6"/>
    <w:rsid w:val="22AEECBC"/>
    <w:rsid w:val="22AFD079"/>
    <w:rsid w:val="22B047DE"/>
    <w:rsid w:val="22B0C605"/>
    <w:rsid w:val="22B0E9A4"/>
    <w:rsid w:val="22B2891E"/>
    <w:rsid w:val="22B3A2AB"/>
    <w:rsid w:val="22B3BACB"/>
    <w:rsid w:val="22B44352"/>
    <w:rsid w:val="22B4C12A"/>
    <w:rsid w:val="22B541F6"/>
    <w:rsid w:val="22B7509A"/>
    <w:rsid w:val="22B75913"/>
    <w:rsid w:val="22B7A027"/>
    <w:rsid w:val="22B8983F"/>
    <w:rsid w:val="22BA3D69"/>
    <w:rsid w:val="22BB1BFE"/>
    <w:rsid w:val="22BB3EA5"/>
    <w:rsid w:val="22BC4C24"/>
    <w:rsid w:val="22BCEFEA"/>
    <w:rsid w:val="22BE43AF"/>
    <w:rsid w:val="22BE43B7"/>
    <w:rsid w:val="22BE77FF"/>
    <w:rsid w:val="22BFC983"/>
    <w:rsid w:val="22C1543B"/>
    <w:rsid w:val="22C21ED4"/>
    <w:rsid w:val="22C305C3"/>
    <w:rsid w:val="22C323F3"/>
    <w:rsid w:val="22C4393F"/>
    <w:rsid w:val="22C4CC0C"/>
    <w:rsid w:val="22C51EC4"/>
    <w:rsid w:val="22C80884"/>
    <w:rsid w:val="22C8AE30"/>
    <w:rsid w:val="22C92C29"/>
    <w:rsid w:val="22C99BD4"/>
    <w:rsid w:val="22CA4E0A"/>
    <w:rsid w:val="22CAC478"/>
    <w:rsid w:val="22CB9741"/>
    <w:rsid w:val="22CBC83B"/>
    <w:rsid w:val="22CCDDE2"/>
    <w:rsid w:val="22CE3E9C"/>
    <w:rsid w:val="22CE9216"/>
    <w:rsid w:val="22CF2B97"/>
    <w:rsid w:val="22CF6176"/>
    <w:rsid w:val="22CFAC6E"/>
    <w:rsid w:val="22CFCB75"/>
    <w:rsid w:val="22D0EB8A"/>
    <w:rsid w:val="22D101D1"/>
    <w:rsid w:val="22D22055"/>
    <w:rsid w:val="22D28024"/>
    <w:rsid w:val="22D29907"/>
    <w:rsid w:val="22D2C8F5"/>
    <w:rsid w:val="22D329A5"/>
    <w:rsid w:val="22D366BA"/>
    <w:rsid w:val="22D3BAA4"/>
    <w:rsid w:val="22D3BBA0"/>
    <w:rsid w:val="22D45800"/>
    <w:rsid w:val="22D556BE"/>
    <w:rsid w:val="22D5ACC1"/>
    <w:rsid w:val="22D7ABD6"/>
    <w:rsid w:val="22D7F192"/>
    <w:rsid w:val="22D7FF17"/>
    <w:rsid w:val="22D944C0"/>
    <w:rsid w:val="22DA9CD2"/>
    <w:rsid w:val="22DB824D"/>
    <w:rsid w:val="22DB8CCD"/>
    <w:rsid w:val="22DCD788"/>
    <w:rsid w:val="22DD63F3"/>
    <w:rsid w:val="22DE5EC0"/>
    <w:rsid w:val="22DE8B9C"/>
    <w:rsid w:val="22DEA15D"/>
    <w:rsid w:val="22DEDDFA"/>
    <w:rsid w:val="22DF7973"/>
    <w:rsid w:val="22DF8CD7"/>
    <w:rsid w:val="22E1060C"/>
    <w:rsid w:val="22E14B6D"/>
    <w:rsid w:val="22E18974"/>
    <w:rsid w:val="22E2E9B4"/>
    <w:rsid w:val="22E31285"/>
    <w:rsid w:val="22E4A81D"/>
    <w:rsid w:val="22E4BA28"/>
    <w:rsid w:val="22E51630"/>
    <w:rsid w:val="22E53DF0"/>
    <w:rsid w:val="22E7567B"/>
    <w:rsid w:val="22E9D861"/>
    <w:rsid w:val="22E9F975"/>
    <w:rsid w:val="22EBE8F9"/>
    <w:rsid w:val="22EC253C"/>
    <w:rsid w:val="22EC8DC1"/>
    <w:rsid w:val="22ECE8EF"/>
    <w:rsid w:val="22EE3606"/>
    <w:rsid w:val="22EEDFBA"/>
    <w:rsid w:val="22F06883"/>
    <w:rsid w:val="22F06E2F"/>
    <w:rsid w:val="22F13E9C"/>
    <w:rsid w:val="22F27A5F"/>
    <w:rsid w:val="22F328C5"/>
    <w:rsid w:val="22F3BC31"/>
    <w:rsid w:val="22F4042C"/>
    <w:rsid w:val="22F413E2"/>
    <w:rsid w:val="22F4579C"/>
    <w:rsid w:val="22F4C12B"/>
    <w:rsid w:val="22F4C870"/>
    <w:rsid w:val="22F50795"/>
    <w:rsid w:val="22F50F2E"/>
    <w:rsid w:val="22F5963C"/>
    <w:rsid w:val="22F5F228"/>
    <w:rsid w:val="22F65ED2"/>
    <w:rsid w:val="22F6A9EE"/>
    <w:rsid w:val="22F6F89D"/>
    <w:rsid w:val="22F7B8FB"/>
    <w:rsid w:val="22F7E5CE"/>
    <w:rsid w:val="22F882F3"/>
    <w:rsid w:val="22F893FE"/>
    <w:rsid w:val="22F8FD45"/>
    <w:rsid w:val="22F93242"/>
    <w:rsid w:val="22F9B3D5"/>
    <w:rsid w:val="22F9E527"/>
    <w:rsid w:val="22FAC05F"/>
    <w:rsid w:val="22FAFF10"/>
    <w:rsid w:val="22FB717D"/>
    <w:rsid w:val="22FC9D36"/>
    <w:rsid w:val="22FCD216"/>
    <w:rsid w:val="22FD072F"/>
    <w:rsid w:val="22FD0B46"/>
    <w:rsid w:val="22FD9261"/>
    <w:rsid w:val="22FDE694"/>
    <w:rsid w:val="22FDF359"/>
    <w:rsid w:val="22FEA567"/>
    <w:rsid w:val="22FF0F38"/>
    <w:rsid w:val="22FFAFF8"/>
    <w:rsid w:val="23001129"/>
    <w:rsid w:val="2300E087"/>
    <w:rsid w:val="2300E469"/>
    <w:rsid w:val="23011964"/>
    <w:rsid w:val="2301AFA5"/>
    <w:rsid w:val="2301D3D2"/>
    <w:rsid w:val="2302E26E"/>
    <w:rsid w:val="23034D91"/>
    <w:rsid w:val="23035F69"/>
    <w:rsid w:val="23036785"/>
    <w:rsid w:val="23045D6C"/>
    <w:rsid w:val="2305B27A"/>
    <w:rsid w:val="23065F3B"/>
    <w:rsid w:val="23079A15"/>
    <w:rsid w:val="230813DF"/>
    <w:rsid w:val="23097DF4"/>
    <w:rsid w:val="2309AA45"/>
    <w:rsid w:val="2309E126"/>
    <w:rsid w:val="2309EE2A"/>
    <w:rsid w:val="230A600F"/>
    <w:rsid w:val="230AC4B6"/>
    <w:rsid w:val="230DD69F"/>
    <w:rsid w:val="230DE3CC"/>
    <w:rsid w:val="230E13E6"/>
    <w:rsid w:val="230F4027"/>
    <w:rsid w:val="23110471"/>
    <w:rsid w:val="231142E8"/>
    <w:rsid w:val="23121FB7"/>
    <w:rsid w:val="23124EEC"/>
    <w:rsid w:val="2315CC6E"/>
    <w:rsid w:val="2316258B"/>
    <w:rsid w:val="23163D33"/>
    <w:rsid w:val="2316A471"/>
    <w:rsid w:val="231701AA"/>
    <w:rsid w:val="231712D7"/>
    <w:rsid w:val="23189BD6"/>
    <w:rsid w:val="2319183B"/>
    <w:rsid w:val="231989A7"/>
    <w:rsid w:val="2319AFE9"/>
    <w:rsid w:val="2319B2DD"/>
    <w:rsid w:val="231C09E0"/>
    <w:rsid w:val="231C10BF"/>
    <w:rsid w:val="231C4A85"/>
    <w:rsid w:val="231D0A37"/>
    <w:rsid w:val="231DA115"/>
    <w:rsid w:val="231E32C5"/>
    <w:rsid w:val="231EB333"/>
    <w:rsid w:val="231FBB74"/>
    <w:rsid w:val="231FDE73"/>
    <w:rsid w:val="2320F3F8"/>
    <w:rsid w:val="232191F9"/>
    <w:rsid w:val="23224877"/>
    <w:rsid w:val="232268BE"/>
    <w:rsid w:val="2322A91A"/>
    <w:rsid w:val="2322C96B"/>
    <w:rsid w:val="2324C651"/>
    <w:rsid w:val="23250FC2"/>
    <w:rsid w:val="23275BBC"/>
    <w:rsid w:val="2328036D"/>
    <w:rsid w:val="2329C607"/>
    <w:rsid w:val="2329CB51"/>
    <w:rsid w:val="2329DDF5"/>
    <w:rsid w:val="2329F464"/>
    <w:rsid w:val="232A32C6"/>
    <w:rsid w:val="232A7E7D"/>
    <w:rsid w:val="232ACF29"/>
    <w:rsid w:val="232BCEA5"/>
    <w:rsid w:val="232CD5E9"/>
    <w:rsid w:val="232D2C0F"/>
    <w:rsid w:val="232D3281"/>
    <w:rsid w:val="232F2235"/>
    <w:rsid w:val="23306863"/>
    <w:rsid w:val="2330F78E"/>
    <w:rsid w:val="2332ABA5"/>
    <w:rsid w:val="2332B316"/>
    <w:rsid w:val="2333DF30"/>
    <w:rsid w:val="2333EDED"/>
    <w:rsid w:val="23357A03"/>
    <w:rsid w:val="2335A7F9"/>
    <w:rsid w:val="2335F19D"/>
    <w:rsid w:val="23360166"/>
    <w:rsid w:val="2336B499"/>
    <w:rsid w:val="233748A6"/>
    <w:rsid w:val="23391EA2"/>
    <w:rsid w:val="233C3E7E"/>
    <w:rsid w:val="233C6300"/>
    <w:rsid w:val="233CCC16"/>
    <w:rsid w:val="233E867A"/>
    <w:rsid w:val="233F13E7"/>
    <w:rsid w:val="233FACFE"/>
    <w:rsid w:val="23412A4B"/>
    <w:rsid w:val="234233EA"/>
    <w:rsid w:val="23439E8F"/>
    <w:rsid w:val="2344054A"/>
    <w:rsid w:val="234411C1"/>
    <w:rsid w:val="2345CD94"/>
    <w:rsid w:val="2345F2B1"/>
    <w:rsid w:val="234619BC"/>
    <w:rsid w:val="234673BE"/>
    <w:rsid w:val="2346E1C5"/>
    <w:rsid w:val="2347C032"/>
    <w:rsid w:val="234847F6"/>
    <w:rsid w:val="2349FB30"/>
    <w:rsid w:val="234AE156"/>
    <w:rsid w:val="234B3A6A"/>
    <w:rsid w:val="234BF7C0"/>
    <w:rsid w:val="234C79CC"/>
    <w:rsid w:val="234E9185"/>
    <w:rsid w:val="234E9267"/>
    <w:rsid w:val="234EF95D"/>
    <w:rsid w:val="234F010F"/>
    <w:rsid w:val="234F90B2"/>
    <w:rsid w:val="234FBFEC"/>
    <w:rsid w:val="234FE042"/>
    <w:rsid w:val="2350024D"/>
    <w:rsid w:val="23515A1A"/>
    <w:rsid w:val="23518437"/>
    <w:rsid w:val="2351ED89"/>
    <w:rsid w:val="23526819"/>
    <w:rsid w:val="2352772E"/>
    <w:rsid w:val="235364A1"/>
    <w:rsid w:val="235375BC"/>
    <w:rsid w:val="2353D646"/>
    <w:rsid w:val="2355AADA"/>
    <w:rsid w:val="235611CA"/>
    <w:rsid w:val="23564E58"/>
    <w:rsid w:val="23565086"/>
    <w:rsid w:val="2356904B"/>
    <w:rsid w:val="2356CED6"/>
    <w:rsid w:val="23582125"/>
    <w:rsid w:val="235859A3"/>
    <w:rsid w:val="235A0ED7"/>
    <w:rsid w:val="235A96A2"/>
    <w:rsid w:val="235B2F20"/>
    <w:rsid w:val="235C2E84"/>
    <w:rsid w:val="235C7ACD"/>
    <w:rsid w:val="235D72DC"/>
    <w:rsid w:val="235DCC77"/>
    <w:rsid w:val="235E08DE"/>
    <w:rsid w:val="235EDE8D"/>
    <w:rsid w:val="235F0846"/>
    <w:rsid w:val="235F4926"/>
    <w:rsid w:val="235F636B"/>
    <w:rsid w:val="235FF27D"/>
    <w:rsid w:val="23609689"/>
    <w:rsid w:val="23613BCE"/>
    <w:rsid w:val="23623AB8"/>
    <w:rsid w:val="236265CD"/>
    <w:rsid w:val="2362C720"/>
    <w:rsid w:val="236564D4"/>
    <w:rsid w:val="2365962D"/>
    <w:rsid w:val="23674D8C"/>
    <w:rsid w:val="2367BC04"/>
    <w:rsid w:val="2367ED68"/>
    <w:rsid w:val="2369252E"/>
    <w:rsid w:val="23699BD1"/>
    <w:rsid w:val="2369A3C2"/>
    <w:rsid w:val="236AD85D"/>
    <w:rsid w:val="236AFB85"/>
    <w:rsid w:val="236BBC99"/>
    <w:rsid w:val="236CBD47"/>
    <w:rsid w:val="236D88F6"/>
    <w:rsid w:val="236E43F6"/>
    <w:rsid w:val="236F79BE"/>
    <w:rsid w:val="237157A6"/>
    <w:rsid w:val="2371B6FB"/>
    <w:rsid w:val="23738072"/>
    <w:rsid w:val="2374C608"/>
    <w:rsid w:val="23750440"/>
    <w:rsid w:val="23762750"/>
    <w:rsid w:val="23773393"/>
    <w:rsid w:val="23773E33"/>
    <w:rsid w:val="23781FF8"/>
    <w:rsid w:val="237A0921"/>
    <w:rsid w:val="237A4802"/>
    <w:rsid w:val="237AA6EC"/>
    <w:rsid w:val="237BFCD8"/>
    <w:rsid w:val="237C056D"/>
    <w:rsid w:val="237C334B"/>
    <w:rsid w:val="237D5125"/>
    <w:rsid w:val="237D630D"/>
    <w:rsid w:val="237D6888"/>
    <w:rsid w:val="237D89B8"/>
    <w:rsid w:val="237DB874"/>
    <w:rsid w:val="237F4A4B"/>
    <w:rsid w:val="23800216"/>
    <w:rsid w:val="238028B2"/>
    <w:rsid w:val="23802F70"/>
    <w:rsid w:val="238107DE"/>
    <w:rsid w:val="23820A9E"/>
    <w:rsid w:val="238262E6"/>
    <w:rsid w:val="238298D6"/>
    <w:rsid w:val="2382AFA6"/>
    <w:rsid w:val="238361AE"/>
    <w:rsid w:val="23837318"/>
    <w:rsid w:val="23837F7D"/>
    <w:rsid w:val="2383CCAC"/>
    <w:rsid w:val="2384D5E4"/>
    <w:rsid w:val="238513C4"/>
    <w:rsid w:val="2385F90A"/>
    <w:rsid w:val="23872F7F"/>
    <w:rsid w:val="23876823"/>
    <w:rsid w:val="2389C4BA"/>
    <w:rsid w:val="238A5841"/>
    <w:rsid w:val="238BAEE6"/>
    <w:rsid w:val="238C0D2E"/>
    <w:rsid w:val="238D8B03"/>
    <w:rsid w:val="238EFFDE"/>
    <w:rsid w:val="23909AA8"/>
    <w:rsid w:val="23923939"/>
    <w:rsid w:val="2392B405"/>
    <w:rsid w:val="23933E56"/>
    <w:rsid w:val="23944546"/>
    <w:rsid w:val="2394C22F"/>
    <w:rsid w:val="2394D774"/>
    <w:rsid w:val="2394E2DA"/>
    <w:rsid w:val="239561E5"/>
    <w:rsid w:val="23978674"/>
    <w:rsid w:val="2397AD6C"/>
    <w:rsid w:val="2397C3DA"/>
    <w:rsid w:val="23986726"/>
    <w:rsid w:val="23992651"/>
    <w:rsid w:val="239A234A"/>
    <w:rsid w:val="239AE974"/>
    <w:rsid w:val="239C56AE"/>
    <w:rsid w:val="239E5E0E"/>
    <w:rsid w:val="239E8829"/>
    <w:rsid w:val="239E8DC0"/>
    <w:rsid w:val="239F28DE"/>
    <w:rsid w:val="23A0111F"/>
    <w:rsid w:val="23A10ED8"/>
    <w:rsid w:val="23A1788F"/>
    <w:rsid w:val="23A24154"/>
    <w:rsid w:val="23A29431"/>
    <w:rsid w:val="23A2B53A"/>
    <w:rsid w:val="23A2E491"/>
    <w:rsid w:val="23A44AE8"/>
    <w:rsid w:val="23A47074"/>
    <w:rsid w:val="23A51474"/>
    <w:rsid w:val="23A51AFC"/>
    <w:rsid w:val="23A6A278"/>
    <w:rsid w:val="23A6DCBE"/>
    <w:rsid w:val="23A72549"/>
    <w:rsid w:val="23A78374"/>
    <w:rsid w:val="23A7D7EA"/>
    <w:rsid w:val="23A7EE6C"/>
    <w:rsid w:val="23AA219F"/>
    <w:rsid w:val="23AA807D"/>
    <w:rsid w:val="23AA9C73"/>
    <w:rsid w:val="23AAB351"/>
    <w:rsid w:val="23AB2671"/>
    <w:rsid w:val="23AB5AFF"/>
    <w:rsid w:val="23AC13D3"/>
    <w:rsid w:val="23AC2B83"/>
    <w:rsid w:val="23AE8BE8"/>
    <w:rsid w:val="23AE93CF"/>
    <w:rsid w:val="23AF780E"/>
    <w:rsid w:val="23B0A1F5"/>
    <w:rsid w:val="23B0B2BC"/>
    <w:rsid w:val="23B0D109"/>
    <w:rsid w:val="23B1401A"/>
    <w:rsid w:val="23B1D895"/>
    <w:rsid w:val="23B1FB17"/>
    <w:rsid w:val="23B2BB8C"/>
    <w:rsid w:val="23B43AD3"/>
    <w:rsid w:val="23B450E5"/>
    <w:rsid w:val="23B729D1"/>
    <w:rsid w:val="23B78ACE"/>
    <w:rsid w:val="23B869BC"/>
    <w:rsid w:val="23B9397C"/>
    <w:rsid w:val="23B9B314"/>
    <w:rsid w:val="23BA1005"/>
    <w:rsid w:val="23BAAA93"/>
    <w:rsid w:val="23BAB17F"/>
    <w:rsid w:val="23BAB2DE"/>
    <w:rsid w:val="23BB2E66"/>
    <w:rsid w:val="23BB69DE"/>
    <w:rsid w:val="23BB7C47"/>
    <w:rsid w:val="23BBD3C7"/>
    <w:rsid w:val="23BCD505"/>
    <w:rsid w:val="23BD7BA4"/>
    <w:rsid w:val="23BE3ED2"/>
    <w:rsid w:val="23BF5937"/>
    <w:rsid w:val="23BF6A2B"/>
    <w:rsid w:val="23C06391"/>
    <w:rsid w:val="23C3D04C"/>
    <w:rsid w:val="23C4AA48"/>
    <w:rsid w:val="23C64145"/>
    <w:rsid w:val="23C6656F"/>
    <w:rsid w:val="23C6E111"/>
    <w:rsid w:val="23C7548D"/>
    <w:rsid w:val="23C7EF95"/>
    <w:rsid w:val="23C92E82"/>
    <w:rsid w:val="23C987FE"/>
    <w:rsid w:val="23C98A63"/>
    <w:rsid w:val="23C9BA2B"/>
    <w:rsid w:val="23CA67BC"/>
    <w:rsid w:val="23CDFFDD"/>
    <w:rsid w:val="23CE258F"/>
    <w:rsid w:val="23CE8CA9"/>
    <w:rsid w:val="23CECCD3"/>
    <w:rsid w:val="23CEF536"/>
    <w:rsid w:val="23CF0DF6"/>
    <w:rsid w:val="23CFFAF3"/>
    <w:rsid w:val="23D1CCC1"/>
    <w:rsid w:val="23D2C7A1"/>
    <w:rsid w:val="23D49DD4"/>
    <w:rsid w:val="23D59A0A"/>
    <w:rsid w:val="23D6F9C4"/>
    <w:rsid w:val="23D8F53B"/>
    <w:rsid w:val="23D99261"/>
    <w:rsid w:val="23DB8CE5"/>
    <w:rsid w:val="23DD452D"/>
    <w:rsid w:val="23DDD32F"/>
    <w:rsid w:val="23DE9127"/>
    <w:rsid w:val="23DEA668"/>
    <w:rsid w:val="23DEAE79"/>
    <w:rsid w:val="23E06CDC"/>
    <w:rsid w:val="23E23A19"/>
    <w:rsid w:val="23E3E5BA"/>
    <w:rsid w:val="23E72BF8"/>
    <w:rsid w:val="23E91B0E"/>
    <w:rsid w:val="23E93EBF"/>
    <w:rsid w:val="23EA210D"/>
    <w:rsid w:val="23EA2EF3"/>
    <w:rsid w:val="23EAEDEC"/>
    <w:rsid w:val="23EBD1AF"/>
    <w:rsid w:val="23EC5B30"/>
    <w:rsid w:val="23EE55EA"/>
    <w:rsid w:val="23F0704E"/>
    <w:rsid w:val="23F14588"/>
    <w:rsid w:val="23F16A17"/>
    <w:rsid w:val="23F1F5E8"/>
    <w:rsid w:val="23F214D8"/>
    <w:rsid w:val="23F2F81F"/>
    <w:rsid w:val="23F6A07F"/>
    <w:rsid w:val="23F6AACD"/>
    <w:rsid w:val="23F8BCF2"/>
    <w:rsid w:val="23F9301A"/>
    <w:rsid w:val="23F94DC9"/>
    <w:rsid w:val="23F9D37B"/>
    <w:rsid w:val="23FA02F3"/>
    <w:rsid w:val="23FAF226"/>
    <w:rsid w:val="23FB214E"/>
    <w:rsid w:val="23FDA506"/>
    <w:rsid w:val="23FDDEEC"/>
    <w:rsid w:val="23FF2021"/>
    <w:rsid w:val="2401D4C9"/>
    <w:rsid w:val="24022D64"/>
    <w:rsid w:val="2402801F"/>
    <w:rsid w:val="24046271"/>
    <w:rsid w:val="2404E604"/>
    <w:rsid w:val="24052393"/>
    <w:rsid w:val="2405D538"/>
    <w:rsid w:val="2405FC5B"/>
    <w:rsid w:val="24070ED2"/>
    <w:rsid w:val="240770D9"/>
    <w:rsid w:val="2408A431"/>
    <w:rsid w:val="24095C77"/>
    <w:rsid w:val="2409956B"/>
    <w:rsid w:val="2409ABAC"/>
    <w:rsid w:val="240A119E"/>
    <w:rsid w:val="240AAB6B"/>
    <w:rsid w:val="240AAB7E"/>
    <w:rsid w:val="240DB639"/>
    <w:rsid w:val="240E7B66"/>
    <w:rsid w:val="240FCE2A"/>
    <w:rsid w:val="24105284"/>
    <w:rsid w:val="2410A258"/>
    <w:rsid w:val="2410A714"/>
    <w:rsid w:val="24111650"/>
    <w:rsid w:val="24113257"/>
    <w:rsid w:val="241153EB"/>
    <w:rsid w:val="2411D764"/>
    <w:rsid w:val="2411F059"/>
    <w:rsid w:val="2413825F"/>
    <w:rsid w:val="24139D2D"/>
    <w:rsid w:val="241414BF"/>
    <w:rsid w:val="24162BFB"/>
    <w:rsid w:val="24167C34"/>
    <w:rsid w:val="24171832"/>
    <w:rsid w:val="24195F64"/>
    <w:rsid w:val="2419770F"/>
    <w:rsid w:val="241977E5"/>
    <w:rsid w:val="241A3960"/>
    <w:rsid w:val="241ADE73"/>
    <w:rsid w:val="241C2E6B"/>
    <w:rsid w:val="241C336B"/>
    <w:rsid w:val="241D4D16"/>
    <w:rsid w:val="241EE858"/>
    <w:rsid w:val="24214F50"/>
    <w:rsid w:val="24225FCB"/>
    <w:rsid w:val="2422B782"/>
    <w:rsid w:val="2422CB79"/>
    <w:rsid w:val="2422D936"/>
    <w:rsid w:val="2423D9F0"/>
    <w:rsid w:val="2423F25A"/>
    <w:rsid w:val="242441A4"/>
    <w:rsid w:val="24264A67"/>
    <w:rsid w:val="242655D8"/>
    <w:rsid w:val="2426C485"/>
    <w:rsid w:val="24273707"/>
    <w:rsid w:val="2427430C"/>
    <w:rsid w:val="24279D2C"/>
    <w:rsid w:val="2427B492"/>
    <w:rsid w:val="242A73F0"/>
    <w:rsid w:val="242B478B"/>
    <w:rsid w:val="242D482C"/>
    <w:rsid w:val="242D7EB5"/>
    <w:rsid w:val="242F06DB"/>
    <w:rsid w:val="2430EE18"/>
    <w:rsid w:val="2431E2FF"/>
    <w:rsid w:val="2433EA1C"/>
    <w:rsid w:val="243469B5"/>
    <w:rsid w:val="2434F881"/>
    <w:rsid w:val="24350FCB"/>
    <w:rsid w:val="24360E4C"/>
    <w:rsid w:val="243806C5"/>
    <w:rsid w:val="2438154C"/>
    <w:rsid w:val="24390026"/>
    <w:rsid w:val="243A1B16"/>
    <w:rsid w:val="243B9AEE"/>
    <w:rsid w:val="243C053A"/>
    <w:rsid w:val="243DCE89"/>
    <w:rsid w:val="243EF550"/>
    <w:rsid w:val="2441A672"/>
    <w:rsid w:val="24424D3E"/>
    <w:rsid w:val="244494E4"/>
    <w:rsid w:val="24469632"/>
    <w:rsid w:val="2447E30F"/>
    <w:rsid w:val="244B0983"/>
    <w:rsid w:val="244E8F40"/>
    <w:rsid w:val="244EF34C"/>
    <w:rsid w:val="244F0711"/>
    <w:rsid w:val="244F712E"/>
    <w:rsid w:val="24508C3D"/>
    <w:rsid w:val="2450D77E"/>
    <w:rsid w:val="24511396"/>
    <w:rsid w:val="245197F2"/>
    <w:rsid w:val="2452231B"/>
    <w:rsid w:val="24527E90"/>
    <w:rsid w:val="2452DE01"/>
    <w:rsid w:val="24531565"/>
    <w:rsid w:val="24538502"/>
    <w:rsid w:val="2454D617"/>
    <w:rsid w:val="2454E047"/>
    <w:rsid w:val="24554799"/>
    <w:rsid w:val="24567CB6"/>
    <w:rsid w:val="245685F5"/>
    <w:rsid w:val="24571D07"/>
    <w:rsid w:val="245866EB"/>
    <w:rsid w:val="2458D756"/>
    <w:rsid w:val="24599A74"/>
    <w:rsid w:val="245AC960"/>
    <w:rsid w:val="245AF5FE"/>
    <w:rsid w:val="245B4766"/>
    <w:rsid w:val="245BAACD"/>
    <w:rsid w:val="245C52DB"/>
    <w:rsid w:val="245CC079"/>
    <w:rsid w:val="245DE88D"/>
    <w:rsid w:val="245E1455"/>
    <w:rsid w:val="245E4682"/>
    <w:rsid w:val="245F944C"/>
    <w:rsid w:val="245FD276"/>
    <w:rsid w:val="2460C570"/>
    <w:rsid w:val="246144E5"/>
    <w:rsid w:val="24622177"/>
    <w:rsid w:val="2462B09F"/>
    <w:rsid w:val="2462C5D2"/>
    <w:rsid w:val="24634C63"/>
    <w:rsid w:val="2463BA74"/>
    <w:rsid w:val="2463E74E"/>
    <w:rsid w:val="2463FE10"/>
    <w:rsid w:val="246403A4"/>
    <w:rsid w:val="246441E0"/>
    <w:rsid w:val="2464ACC8"/>
    <w:rsid w:val="24650C04"/>
    <w:rsid w:val="2468B568"/>
    <w:rsid w:val="246A4CA6"/>
    <w:rsid w:val="246BBADD"/>
    <w:rsid w:val="246BCEB1"/>
    <w:rsid w:val="246BD46D"/>
    <w:rsid w:val="246D179E"/>
    <w:rsid w:val="246D3562"/>
    <w:rsid w:val="246DD87E"/>
    <w:rsid w:val="246EFA06"/>
    <w:rsid w:val="246F8C01"/>
    <w:rsid w:val="24700F4D"/>
    <w:rsid w:val="2471C715"/>
    <w:rsid w:val="2472AC79"/>
    <w:rsid w:val="24732A7E"/>
    <w:rsid w:val="2474BBF2"/>
    <w:rsid w:val="2474D178"/>
    <w:rsid w:val="24753208"/>
    <w:rsid w:val="24757B2B"/>
    <w:rsid w:val="24782C75"/>
    <w:rsid w:val="2478474B"/>
    <w:rsid w:val="247A328B"/>
    <w:rsid w:val="247B4803"/>
    <w:rsid w:val="247D5C5B"/>
    <w:rsid w:val="247DBC6D"/>
    <w:rsid w:val="247DFB9F"/>
    <w:rsid w:val="247E1284"/>
    <w:rsid w:val="247E3245"/>
    <w:rsid w:val="247EC9B6"/>
    <w:rsid w:val="247EEF1D"/>
    <w:rsid w:val="247FBBF9"/>
    <w:rsid w:val="24808E98"/>
    <w:rsid w:val="248169C2"/>
    <w:rsid w:val="2481D728"/>
    <w:rsid w:val="2482C333"/>
    <w:rsid w:val="24839273"/>
    <w:rsid w:val="2483FBC1"/>
    <w:rsid w:val="2485FFF0"/>
    <w:rsid w:val="24863271"/>
    <w:rsid w:val="24865351"/>
    <w:rsid w:val="248715F6"/>
    <w:rsid w:val="24880142"/>
    <w:rsid w:val="248939C0"/>
    <w:rsid w:val="2489D577"/>
    <w:rsid w:val="248BCAC5"/>
    <w:rsid w:val="248C71AA"/>
    <w:rsid w:val="248CDE37"/>
    <w:rsid w:val="248CF812"/>
    <w:rsid w:val="248D27A0"/>
    <w:rsid w:val="248F09C9"/>
    <w:rsid w:val="248F12E9"/>
    <w:rsid w:val="248F745D"/>
    <w:rsid w:val="2490FC33"/>
    <w:rsid w:val="24923943"/>
    <w:rsid w:val="2492E016"/>
    <w:rsid w:val="2492EA6E"/>
    <w:rsid w:val="2493F3E0"/>
    <w:rsid w:val="24940ED0"/>
    <w:rsid w:val="24941047"/>
    <w:rsid w:val="24969FDF"/>
    <w:rsid w:val="24973622"/>
    <w:rsid w:val="249782D9"/>
    <w:rsid w:val="2497DECF"/>
    <w:rsid w:val="2497FC23"/>
    <w:rsid w:val="24989760"/>
    <w:rsid w:val="2498B43E"/>
    <w:rsid w:val="249B25C4"/>
    <w:rsid w:val="249CE25F"/>
    <w:rsid w:val="249D677A"/>
    <w:rsid w:val="249D72B9"/>
    <w:rsid w:val="249DA433"/>
    <w:rsid w:val="249DEB23"/>
    <w:rsid w:val="249E589E"/>
    <w:rsid w:val="249E73DA"/>
    <w:rsid w:val="249F2DF3"/>
    <w:rsid w:val="249F3B2D"/>
    <w:rsid w:val="24A016D1"/>
    <w:rsid w:val="24A097A6"/>
    <w:rsid w:val="24A0F0DA"/>
    <w:rsid w:val="24A2A671"/>
    <w:rsid w:val="24A2A8BB"/>
    <w:rsid w:val="24A2BAB8"/>
    <w:rsid w:val="24A37F60"/>
    <w:rsid w:val="24A42CE5"/>
    <w:rsid w:val="24A4BBC4"/>
    <w:rsid w:val="24A4F43A"/>
    <w:rsid w:val="24A51F5F"/>
    <w:rsid w:val="24A6884B"/>
    <w:rsid w:val="24A6D2F3"/>
    <w:rsid w:val="24A7322F"/>
    <w:rsid w:val="24A74A74"/>
    <w:rsid w:val="24A7DA05"/>
    <w:rsid w:val="24A8305B"/>
    <w:rsid w:val="24A9C108"/>
    <w:rsid w:val="24A9FA0D"/>
    <w:rsid w:val="24AA19FC"/>
    <w:rsid w:val="24AA45FE"/>
    <w:rsid w:val="24AA6318"/>
    <w:rsid w:val="24AA976A"/>
    <w:rsid w:val="24AB3D5F"/>
    <w:rsid w:val="24AB65C9"/>
    <w:rsid w:val="24AC8555"/>
    <w:rsid w:val="24ADA8E2"/>
    <w:rsid w:val="24ADD544"/>
    <w:rsid w:val="24AF2D2D"/>
    <w:rsid w:val="24B06E94"/>
    <w:rsid w:val="24B09C17"/>
    <w:rsid w:val="24B0B3B2"/>
    <w:rsid w:val="24B13A04"/>
    <w:rsid w:val="24B1B304"/>
    <w:rsid w:val="24B20D6A"/>
    <w:rsid w:val="24B24593"/>
    <w:rsid w:val="24B33576"/>
    <w:rsid w:val="24B3C22D"/>
    <w:rsid w:val="24B3E85F"/>
    <w:rsid w:val="24B4B488"/>
    <w:rsid w:val="24B4C332"/>
    <w:rsid w:val="24B55D52"/>
    <w:rsid w:val="24B6105D"/>
    <w:rsid w:val="24B7D40A"/>
    <w:rsid w:val="24B84462"/>
    <w:rsid w:val="24B92F8D"/>
    <w:rsid w:val="24B93BC7"/>
    <w:rsid w:val="24B9BF4D"/>
    <w:rsid w:val="24B9D985"/>
    <w:rsid w:val="24BA2EA3"/>
    <w:rsid w:val="24BA8394"/>
    <w:rsid w:val="24BB3F63"/>
    <w:rsid w:val="24BB8034"/>
    <w:rsid w:val="24BC38D6"/>
    <w:rsid w:val="24BCC459"/>
    <w:rsid w:val="24BDDD1E"/>
    <w:rsid w:val="24BE183F"/>
    <w:rsid w:val="24BE3E58"/>
    <w:rsid w:val="24BF0A27"/>
    <w:rsid w:val="24C084EB"/>
    <w:rsid w:val="24C091C4"/>
    <w:rsid w:val="24C16E5A"/>
    <w:rsid w:val="24C1FEEC"/>
    <w:rsid w:val="24C21CCB"/>
    <w:rsid w:val="24C23785"/>
    <w:rsid w:val="24C24629"/>
    <w:rsid w:val="24C2D068"/>
    <w:rsid w:val="24C30D7E"/>
    <w:rsid w:val="24C3946A"/>
    <w:rsid w:val="24C3D3CE"/>
    <w:rsid w:val="24C483B2"/>
    <w:rsid w:val="24C4AFF4"/>
    <w:rsid w:val="24C4F26C"/>
    <w:rsid w:val="24C501F9"/>
    <w:rsid w:val="24C5F740"/>
    <w:rsid w:val="24C72902"/>
    <w:rsid w:val="24C93BCB"/>
    <w:rsid w:val="24CA609C"/>
    <w:rsid w:val="24CCD366"/>
    <w:rsid w:val="24CCFA97"/>
    <w:rsid w:val="24CDCB9C"/>
    <w:rsid w:val="24CE85AE"/>
    <w:rsid w:val="24CF6F63"/>
    <w:rsid w:val="24D08D33"/>
    <w:rsid w:val="24D0B088"/>
    <w:rsid w:val="24D276DF"/>
    <w:rsid w:val="24D3380E"/>
    <w:rsid w:val="24D61363"/>
    <w:rsid w:val="24D7102C"/>
    <w:rsid w:val="24D84840"/>
    <w:rsid w:val="24D85BEA"/>
    <w:rsid w:val="24D89C77"/>
    <w:rsid w:val="24D9A919"/>
    <w:rsid w:val="24DABEFD"/>
    <w:rsid w:val="24DAC05E"/>
    <w:rsid w:val="24DBF480"/>
    <w:rsid w:val="24DD8D1B"/>
    <w:rsid w:val="24DE0AFA"/>
    <w:rsid w:val="24E19516"/>
    <w:rsid w:val="24E258F8"/>
    <w:rsid w:val="24E2B8D5"/>
    <w:rsid w:val="24E2C094"/>
    <w:rsid w:val="24E2CE1B"/>
    <w:rsid w:val="24E40E37"/>
    <w:rsid w:val="24E57EED"/>
    <w:rsid w:val="24E5C572"/>
    <w:rsid w:val="24E6122F"/>
    <w:rsid w:val="24E77014"/>
    <w:rsid w:val="24E80AFE"/>
    <w:rsid w:val="24E89B6A"/>
    <w:rsid w:val="24EBC91A"/>
    <w:rsid w:val="24EC6897"/>
    <w:rsid w:val="24ED1384"/>
    <w:rsid w:val="24EDE687"/>
    <w:rsid w:val="24EE126D"/>
    <w:rsid w:val="24EE5C1D"/>
    <w:rsid w:val="24EE62E2"/>
    <w:rsid w:val="24EEFB4A"/>
    <w:rsid w:val="24F33BA0"/>
    <w:rsid w:val="24F70737"/>
    <w:rsid w:val="24F7BBDD"/>
    <w:rsid w:val="24F7C872"/>
    <w:rsid w:val="24F9AC87"/>
    <w:rsid w:val="24FDE121"/>
    <w:rsid w:val="24FDF812"/>
    <w:rsid w:val="24FEC739"/>
    <w:rsid w:val="24FF523F"/>
    <w:rsid w:val="25004838"/>
    <w:rsid w:val="2500A2D7"/>
    <w:rsid w:val="25029297"/>
    <w:rsid w:val="2502BB22"/>
    <w:rsid w:val="2504F3A5"/>
    <w:rsid w:val="250729D2"/>
    <w:rsid w:val="250757D3"/>
    <w:rsid w:val="2508133A"/>
    <w:rsid w:val="2508736D"/>
    <w:rsid w:val="25088ADF"/>
    <w:rsid w:val="2508AC87"/>
    <w:rsid w:val="250B121F"/>
    <w:rsid w:val="250B359B"/>
    <w:rsid w:val="250BC747"/>
    <w:rsid w:val="250D0ED5"/>
    <w:rsid w:val="250D4EA2"/>
    <w:rsid w:val="2510061A"/>
    <w:rsid w:val="2510DA9D"/>
    <w:rsid w:val="2510F0BB"/>
    <w:rsid w:val="2511573A"/>
    <w:rsid w:val="25122A00"/>
    <w:rsid w:val="251328B7"/>
    <w:rsid w:val="25161DF4"/>
    <w:rsid w:val="25167D64"/>
    <w:rsid w:val="251696FC"/>
    <w:rsid w:val="251745AF"/>
    <w:rsid w:val="2517A5C4"/>
    <w:rsid w:val="251889B2"/>
    <w:rsid w:val="251A45C8"/>
    <w:rsid w:val="251A7081"/>
    <w:rsid w:val="251A9B6E"/>
    <w:rsid w:val="251B7E42"/>
    <w:rsid w:val="25201C26"/>
    <w:rsid w:val="2520A4C0"/>
    <w:rsid w:val="25213FD6"/>
    <w:rsid w:val="252224F0"/>
    <w:rsid w:val="25225C77"/>
    <w:rsid w:val="25227D12"/>
    <w:rsid w:val="25233297"/>
    <w:rsid w:val="2523828D"/>
    <w:rsid w:val="2523A0F4"/>
    <w:rsid w:val="2524B38D"/>
    <w:rsid w:val="2525A4C4"/>
    <w:rsid w:val="2525D9A9"/>
    <w:rsid w:val="252618FE"/>
    <w:rsid w:val="2526B0B6"/>
    <w:rsid w:val="25275A4B"/>
    <w:rsid w:val="25279925"/>
    <w:rsid w:val="2527C779"/>
    <w:rsid w:val="2529C8DB"/>
    <w:rsid w:val="2529CB65"/>
    <w:rsid w:val="2529D101"/>
    <w:rsid w:val="2529E706"/>
    <w:rsid w:val="252A2A15"/>
    <w:rsid w:val="252A4E18"/>
    <w:rsid w:val="252B16FE"/>
    <w:rsid w:val="252C82EA"/>
    <w:rsid w:val="252C960E"/>
    <w:rsid w:val="252C9B76"/>
    <w:rsid w:val="252CEFD1"/>
    <w:rsid w:val="252FDBF7"/>
    <w:rsid w:val="253028E8"/>
    <w:rsid w:val="2530507C"/>
    <w:rsid w:val="25323B9E"/>
    <w:rsid w:val="253280AF"/>
    <w:rsid w:val="2532879E"/>
    <w:rsid w:val="2533F485"/>
    <w:rsid w:val="25357EA1"/>
    <w:rsid w:val="253619E6"/>
    <w:rsid w:val="25362CA6"/>
    <w:rsid w:val="253716B4"/>
    <w:rsid w:val="25382DCE"/>
    <w:rsid w:val="25383ABC"/>
    <w:rsid w:val="2539278C"/>
    <w:rsid w:val="25392B52"/>
    <w:rsid w:val="2539CA11"/>
    <w:rsid w:val="253B90A3"/>
    <w:rsid w:val="253CECEC"/>
    <w:rsid w:val="253DA078"/>
    <w:rsid w:val="253F3B8C"/>
    <w:rsid w:val="253FD781"/>
    <w:rsid w:val="25407D2A"/>
    <w:rsid w:val="2540EA6A"/>
    <w:rsid w:val="25412C45"/>
    <w:rsid w:val="254188C9"/>
    <w:rsid w:val="2546A3A2"/>
    <w:rsid w:val="2548EB40"/>
    <w:rsid w:val="25490DD0"/>
    <w:rsid w:val="25499F2F"/>
    <w:rsid w:val="254A9AD3"/>
    <w:rsid w:val="254ACCE9"/>
    <w:rsid w:val="254B490C"/>
    <w:rsid w:val="254BE8D9"/>
    <w:rsid w:val="254D5E0D"/>
    <w:rsid w:val="254DD7B9"/>
    <w:rsid w:val="254EACF1"/>
    <w:rsid w:val="254EEF44"/>
    <w:rsid w:val="254F8B60"/>
    <w:rsid w:val="255089F6"/>
    <w:rsid w:val="2550E639"/>
    <w:rsid w:val="25545A78"/>
    <w:rsid w:val="25549C84"/>
    <w:rsid w:val="255509DD"/>
    <w:rsid w:val="2555980C"/>
    <w:rsid w:val="2555BA3E"/>
    <w:rsid w:val="25562E2A"/>
    <w:rsid w:val="255631F6"/>
    <w:rsid w:val="2556FBB6"/>
    <w:rsid w:val="255793B2"/>
    <w:rsid w:val="25580EE6"/>
    <w:rsid w:val="2558EEC5"/>
    <w:rsid w:val="255A292A"/>
    <w:rsid w:val="255A2F8D"/>
    <w:rsid w:val="255A80D3"/>
    <w:rsid w:val="255C79AF"/>
    <w:rsid w:val="255D5020"/>
    <w:rsid w:val="255D93C3"/>
    <w:rsid w:val="255DDFD3"/>
    <w:rsid w:val="255E1DCB"/>
    <w:rsid w:val="255E5356"/>
    <w:rsid w:val="255E60AE"/>
    <w:rsid w:val="255EF4E1"/>
    <w:rsid w:val="255F0B14"/>
    <w:rsid w:val="2560078F"/>
    <w:rsid w:val="25604CAC"/>
    <w:rsid w:val="2560DA65"/>
    <w:rsid w:val="25618266"/>
    <w:rsid w:val="25629743"/>
    <w:rsid w:val="256530A1"/>
    <w:rsid w:val="256563A3"/>
    <w:rsid w:val="256648FB"/>
    <w:rsid w:val="2568F4A6"/>
    <w:rsid w:val="2569C12C"/>
    <w:rsid w:val="256A36D3"/>
    <w:rsid w:val="256AB372"/>
    <w:rsid w:val="256AE4F5"/>
    <w:rsid w:val="256BC244"/>
    <w:rsid w:val="256BFFFC"/>
    <w:rsid w:val="256C06CA"/>
    <w:rsid w:val="256C7D4F"/>
    <w:rsid w:val="256DAD96"/>
    <w:rsid w:val="256ED38E"/>
    <w:rsid w:val="256EDA26"/>
    <w:rsid w:val="256F2786"/>
    <w:rsid w:val="257168B4"/>
    <w:rsid w:val="2571E75D"/>
    <w:rsid w:val="25721F16"/>
    <w:rsid w:val="2573F93B"/>
    <w:rsid w:val="25744612"/>
    <w:rsid w:val="2574D1B3"/>
    <w:rsid w:val="25751E2A"/>
    <w:rsid w:val="257771B0"/>
    <w:rsid w:val="2578623C"/>
    <w:rsid w:val="257A8E19"/>
    <w:rsid w:val="257B85DB"/>
    <w:rsid w:val="257BF7A9"/>
    <w:rsid w:val="257D1C37"/>
    <w:rsid w:val="257E1A72"/>
    <w:rsid w:val="257E3CBE"/>
    <w:rsid w:val="257EE7D7"/>
    <w:rsid w:val="257FFD6B"/>
    <w:rsid w:val="2580733F"/>
    <w:rsid w:val="25821768"/>
    <w:rsid w:val="25825390"/>
    <w:rsid w:val="258351E1"/>
    <w:rsid w:val="2583CA31"/>
    <w:rsid w:val="258444F3"/>
    <w:rsid w:val="2585E680"/>
    <w:rsid w:val="2586C2D4"/>
    <w:rsid w:val="258713E3"/>
    <w:rsid w:val="25886C0F"/>
    <w:rsid w:val="25893528"/>
    <w:rsid w:val="25899B5F"/>
    <w:rsid w:val="2589C363"/>
    <w:rsid w:val="2589DE5B"/>
    <w:rsid w:val="258A1E22"/>
    <w:rsid w:val="258A8EB2"/>
    <w:rsid w:val="258B38CC"/>
    <w:rsid w:val="258B655E"/>
    <w:rsid w:val="258C3CE6"/>
    <w:rsid w:val="258C5E27"/>
    <w:rsid w:val="258E1859"/>
    <w:rsid w:val="258E82F5"/>
    <w:rsid w:val="258FEE15"/>
    <w:rsid w:val="2591949F"/>
    <w:rsid w:val="2592FCBD"/>
    <w:rsid w:val="2595BB44"/>
    <w:rsid w:val="2595D61F"/>
    <w:rsid w:val="2597571F"/>
    <w:rsid w:val="259847F9"/>
    <w:rsid w:val="2599830E"/>
    <w:rsid w:val="2599F157"/>
    <w:rsid w:val="2599F539"/>
    <w:rsid w:val="259AAC8D"/>
    <w:rsid w:val="259B43C8"/>
    <w:rsid w:val="259B5570"/>
    <w:rsid w:val="259C05C7"/>
    <w:rsid w:val="259D1304"/>
    <w:rsid w:val="259D9A7E"/>
    <w:rsid w:val="259E4319"/>
    <w:rsid w:val="259E9404"/>
    <w:rsid w:val="259EA4B0"/>
    <w:rsid w:val="259F5769"/>
    <w:rsid w:val="259F5A41"/>
    <w:rsid w:val="25A148E9"/>
    <w:rsid w:val="25A16BD5"/>
    <w:rsid w:val="25A1F47C"/>
    <w:rsid w:val="25A35473"/>
    <w:rsid w:val="25A3F351"/>
    <w:rsid w:val="25A473F8"/>
    <w:rsid w:val="25A5204A"/>
    <w:rsid w:val="25A692BE"/>
    <w:rsid w:val="25A77EF7"/>
    <w:rsid w:val="25A865BC"/>
    <w:rsid w:val="25A8D416"/>
    <w:rsid w:val="25AA9E64"/>
    <w:rsid w:val="25ABB1E9"/>
    <w:rsid w:val="25ACC25D"/>
    <w:rsid w:val="25AE8CED"/>
    <w:rsid w:val="25B28D73"/>
    <w:rsid w:val="25B2C8C1"/>
    <w:rsid w:val="25B2E893"/>
    <w:rsid w:val="25B34B9F"/>
    <w:rsid w:val="25B45A74"/>
    <w:rsid w:val="25B57196"/>
    <w:rsid w:val="25B63463"/>
    <w:rsid w:val="25B641E2"/>
    <w:rsid w:val="25B78E69"/>
    <w:rsid w:val="25B8DA85"/>
    <w:rsid w:val="25B9AACF"/>
    <w:rsid w:val="25BA376E"/>
    <w:rsid w:val="25BA7C47"/>
    <w:rsid w:val="25BAD57C"/>
    <w:rsid w:val="25BC3DFD"/>
    <w:rsid w:val="25BE8526"/>
    <w:rsid w:val="25BEA906"/>
    <w:rsid w:val="25BF6ED4"/>
    <w:rsid w:val="25BF6F05"/>
    <w:rsid w:val="25BFB9C6"/>
    <w:rsid w:val="25BFDAA1"/>
    <w:rsid w:val="25C04D66"/>
    <w:rsid w:val="25C16F4E"/>
    <w:rsid w:val="25C2E8CA"/>
    <w:rsid w:val="25C33171"/>
    <w:rsid w:val="25C332AA"/>
    <w:rsid w:val="25C3EBE0"/>
    <w:rsid w:val="25C4AA61"/>
    <w:rsid w:val="25C5AE34"/>
    <w:rsid w:val="25C60798"/>
    <w:rsid w:val="25C6E407"/>
    <w:rsid w:val="25C8331B"/>
    <w:rsid w:val="25C9E6BE"/>
    <w:rsid w:val="25CABF3E"/>
    <w:rsid w:val="25CBCDDD"/>
    <w:rsid w:val="25CD2B18"/>
    <w:rsid w:val="25D01E1D"/>
    <w:rsid w:val="25D02958"/>
    <w:rsid w:val="25D0441B"/>
    <w:rsid w:val="25D0E1B4"/>
    <w:rsid w:val="25D0F73A"/>
    <w:rsid w:val="25D132FC"/>
    <w:rsid w:val="25D1DEAD"/>
    <w:rsid w:val="25D5FB08"/>
    <w:rsid w:val="25D688CD"/>
    <w:rsid w:val="25D72B35"/>
    <w:rsid w:val="25D77C61"/>
    <w:rsid w:val="25D89C0D"/>
    <w:rsid w:val="25D8F457"/>
    <w:rsid w:val="25DA7400"/>
    <w:rsid w:val="25DB0C33"/>
    <w:rsid w:val="25DB63AC"/>
    <w:rsid w:val="25DB6443"/>
    <w:rsid w:val="25DCBC1C"/>
    <w:rsid w:val="25DD51CD"/>
    <w:rsid w:val="25DF1C6E"/>
    <w:rsid w:val="25DFBF3D"/>
    <w:rsid w:val="25DFE68E"/>
    <w:rsid w:val="25DFFEFB"/>
    <w:rsid w:val="25E0ECB0"/>
    <w:rsid w:val="25E100A6"/>
    <w:rsid w:val="25E1D8E8"/>
    <w:rsid w:val="25E207AA"/>
    <w:rsid w:val="25E22CA4"/>
    <w:rsid w:val="25E2E7C4"/>
    <w:rsid w:val="25E31FAE"/>
    <w:rsid w:val="25E63646"/>
    <w:rsid w:val="25E7373E"/>
    <w:rsid w:val="25EA5B6E"/>
    <w:rsid w:val="25EC1448"/>
    <w:rsid w:val="25ED2672"/>
    <w:rsid w:val="25EDD46C"/>
    <w:rsid w:val="25EE072C"/>
    <w:rsid w:val="25EE0D6E"/>
    <w:rsid w:val="25EE1D0F"/>
    <w:rsid w:val="25EF9967"/>
    <w:rsid w:val="25EFB039"/>
    <w:rsid w:val="25EFD113"/>
    <w:rsid w:val="25F05376"/>
    <w:rsid w:val="25F117FA"/>
    <w:rsid w:val="25F1281A"/>
    <w:rsid w:val="25F17E32"/>
    <w:rsid w:val="25F2FD6E"/>
    <w:rsid w:val="25F3A33F"/>
    <w:rsid w:val="25F432C9"/>
    <w:rsid w:val="25F43BED"/>
    <w:rsid w:val="25F43E4F"/>
    <w:rsid w:val="25F4976F"/>
    <w:rsid w:val="25F95779"/>
    <w:rsid w:val="25FA0B8A"/>
    <w:rsid w:val="25FBD3D8"/>
    <w:rsid w:val="25FC17D5"/>
    <w:rsid w:val="25FC87F6"/>
    <w:rsid w:val="25FCBF86"/>
    <w:rsid w:val="25FD34CA"/>
    <w:rsid w:val="25FDCF2A"/>
    <w:rsid w:val="25FE795D"/>
    <w:rsid w:val="25FEA8E4"/>
    <w:rsid w:val="26002BF0"/>
    <w:rsid w:val="2600BB24"/>
    <w:rsid w:val="26021469"/>
    <w:rsid w:val="2602E45A"/>
    <w:rsid w:val="2602F47F"/>
    <w:rsid w:val="26035623"/>
    <w:rsid w:val="26047429"/>
    <w:rsid w:val="2604B71C"/>
    <w:rsid w:val="2605227F"/>
    <w:rsid w:val="260603E5"/>
    <w:rsid w:val="2606B557"/>
    <w:rsid w:val="2606D6E4"/>
    <w:rsid w:val="2607AEDB"/>
    <w:rsid w:val="2609350D"/>
    <w:rsid w:val="2609E357"/>
    <w:rsid w:val="260ACACD"/>
    <w:rsid w:val="260BC9D5"/>
    <w:rsid w:val="260CE08C"/>
    <w:rsid w:val="260CE56C"/>
    <w:rsid w:val="260F2B63"/>
    <w:rsid w:val="2610318E"/>
    <w:rsid w:val="261067D0"/>
    <w:rsid w:val="26114687"/>
    <w:rsid w:val="2611713D"/>
    <w:rsid w:val="2611BFAB"/>
    <w:rsid w:val="2612365A"/>
    <w:rsid w:val="26125B97"/>
    <w:rsid w:val="2612EE48"/>
    <w:rsid w:val="261334CF"/>
    <w:rsid w:val="2613DC8E"/>
    <w:rsid w:val="2613FCD6"/>
    <w:rsid w:val="26146E8A"/>
    <w:rsid w:val="26148D0A"/>
    <w:rsid w:val="2616A405"/>
    <w:rsid w:val="26171A35"/>
    <w:rsid w:val="2618274B"/>
    <w:rsid w:val="2618279E"/>
    <w:rsid w:val="26187050"/>
    <w:rsid w:val="2618EABD"/>
    <w:rsid w:val="26192AE3"/>
    <w:rsid w:val="26197181"/>
    <w:rsid w:val="261AFF3D"/>
    <w:rsid w:val="261B5CC1"/>
    <w:rsid w:val="261C6E30"/>
    <w:rsid w:val="261C9AB1"/>
    <w:rsid w:val="261D5556"/>
    <w:rsid w:val="261DE1EE"/>
    <w:rsid w:val="261E3165"/>
    <w:rsid w:val="261E9394"/>
    <w:rsid w:val="261EC14D"/>
    <w:rsid w:val="261F1389"/>
    <w:rsid w:val="261FD204"/>
    <w:rsid w:val="2620A009"/>
    <w:rsid w:val="26211DEB"/>
    <w:rsid w:val="26218A54"/>
    <w:rsid w:val="2623D8B3"/>
    <w:rsid w:val="26242AFE"/>
    <w:rsid w:val="26244C7F"/>
    <w:rsid w:val="26263C0D"/>
    <w:rsid w:val="26269456"/>
    <w:rsid w:val="2627042C"/>
    <w:rsid w:val="2627493D"/>
    <w:rsid w:val="26285C69"/>
    <w:rsid w:val="26290D9B"/>
    <w:rsid w:val="262A6DC1"/>
    <w:rsid w:val="262B0A45"/>
    <w:rsid w:val="262BA3F4"/>
    <w:rsid w:val="262BE993"/>
    <w:rsid w:val="262BF0C1"/>
    <w:rsid w:val="262BFC68"/>
    <w:rsid w:val="262CADB8"/>
    <w:rsid w:val="262CB7B3"/>
    <w:rsid w:val="262E09B8"/>
    <w:rsid w:val="262F1806"/>
    <w:rsid w:val="262F40C5"/>
    <w:rsid w:val="262F462E"/>
    <w:rsid w:val="262FBDBE"/>
    <w:rsid w:val="262FD582"/>
    <w:rsid w:val="26329C0F"/>
    <w:rsid w:val="2632D5DD"/>
    <w:rsid w:val="2633123F"/>
    <w:rsid w:val="2634D4E5"/>
    <w:rsid w:val="26350747"/>
    <w:rsid w:val="2636B38B"/>
    <w:rsid w:val="26371586"/>
    <w:rsid w:val="26375973"/>
    <w:rsid w:val="2639BB84"/>
    <w:rsid w:val="2639BFB3"/>
    <w:rsid w:val="263B0847"/>
    <w:rsid w:val="263B3337"/>
    <w:rsid w:val="263B5999"/>
    <w:rsid w:val="263BBD0C"/>
    <w:rsid w:val="263CD5FC"/>
    <w:rsid w:val="263E2A55"/>
    <w:rsid w:val="263ECEE2"/>
    <w:rsid w:val="263F3BC7"/>
    <w:rsid w:val="263FE275"/>
    <w:rsid w:val="26403243"/>
    <w:rsid w:val="26406CB7"/>
    <w:rsid w:val="264169C2"/>
    <w:rsid w:val="26418E30"/>
    <w:rsid w:val="2641CCE0"/>
    <w:rsid w:val="2642DB0B"/>
    <w:rsid w:val="2644E0D5"/>
    <w:rsid w:val="2644F6C3"/>
    <w:rsid w:val="26465AB3"/>
    <w:rsid w:val="2646C70E"/>
    <w:rsid w:val="2648375A"/>
    <w:rsid w:val="2648F161"/>
    <w:rsid w:val="26492571"/>
    <w:rsid w:val="264A5B03"/>
    <w:rsid w:val="264B4EA8"/>
    <w:rsid w:val="264B8C09"/>
    <w:rsid w:val="264BE991"/>
    <w:rsid w:val="264C209E"/>
    <w:rsid w:val="264C2E4E"/>
    <w:rsid w:val="264CDA8E"/>
    <w:rsid w:val="264CF3C6"/>
    <w:rsid w:val="264E0CB2"/>
    <w:rsid w:val="264E9391"/>
    <w:rsid w:val="264EAE7E"/>
    <w:rsid w:val="264EB399"/>
    <w:rsid w:val="264F62D5"/>
    <w:rsid w:val="26500678"/>
    <w:rsid w:val="26501FD0"/>
    <w:rsid w:val="2650C202"/>
    <w:rsid w:val="2650D736"/>
    <w:rsid w:val="26511FCF"/>
    <w:rsid w:val="2651D188"/>
    <w:rsid w:val="2651F432"/>
    <w:rsid w:val="2652374F"/>
    <w:rsid w:val="2652EFC8"/>
    <w:rsid w:val="265345CE"/>
    <w:rsid w:val="26534804"/>
    <w:rsid w:val="26537D5A"/>
    <w:rsid w:val="2653B10B"/>
    <w:rsid w:val="2653DBEE"/>
    <w:rsid w:val="26541A07"/>
    <w:rsid w:val="2655E507"/>
    <w:rsid w:val="2655FB54"/>
    <w:rsid w:val="26563613"/>
    <w:rsid w:val="26567D7D"/>
    <w:rsid w:val="26571474"/>
    <w:rsid w:val="26584495"/>
    <w:rsid w:val="26587E80"/>
    <w:rsid w:val="2659455D"/>
    <w:rsid w:val="2659BFF6"/>
    <w:rsid w:val="2659D9FF"/>
    <w:rsid w:val="2659F95F"/>
    <w:rsid w:val="265A53D8"/>
    <w:rsid w:val="265AC464"/>
    <w:rsid w:val="265C8A8E"/>
    <w:rsid w:val="265D5B66"/>
    <w:rsid w:val="265DCAA5"/>
    <w:rsid w:val="265DEEDA"/>
    <w:rsid w:val="265E8C2A"/>
    <w:rsid w:val="265EAF89"/>
    <w:rsid w:val="265EFC7E"/>
    <w:rsid w:val="265FA42F"/>
    <w:rsid w:val="2660F753"/>
    <w:rsid w:val="2661E553"/>
    <w:rsid w:val="2662EB2F"/>
    <w:rsid w:val="26646F81"/>
    <w:rsid w:val="2664C059"/>
    <w:rsid w:val="2664CEA6"/>
    <w:rsid w:val="266569BE"/>
    <w:rsid w:val="2665719C"/>
    <w:rsid w:val="2665728F"/>
    <w:rsid w:val="266624B9"/>
    <w:rsid w:val="26670461"/>
    <w:rsid w:val="26670E05"/>
    <w:rsid w:val="2667BA27"/>
    <w:rsid w:val="26680067"/>
    <w:rsid w:val="266822A5"/>
    <w:rsid w:val="266953C6"/>
    <w:rsid w:val="2669FED8"/>
    <w:rsid w:val="266A047A"/>
    <w:rsid w:val="266A7A4A"/>
    <w:rsid w:val="266B7244"/>
    <w:rsid w:val="266C45DE"/>
    <w:rsid w:val="266C8569"/>
    <w:rsid w:val="266D3D9D"/>
    <w:rsid w:val="266DEFFD"/>
    <w:rsid w:val="266EC7A5"/>
    <w:rsid w:val="266EF2FB"/>
    <w:rsid w:val="266F3F83"/>
    <w:rsid w:val="266F4265"/>
    <w:rsid w:val="266FDC50"/>
    <w:rsid w:val="26703E72"/>
    <w:rsid w:val="2670AFAA"/>
    <w:rsid w:val="26715312"/>
    <w:rsid w:val="26715E9E"/>
    <w:rsid w:val="26716BA9"/>
    <w:rsid w:val="267245D4"/>
    <w:rsid w:val="26729A30"/>
    <w:rsid w:val="26731D88"/>
    <w:rsid w:val="26736424"/>
    <w:rsid w:val="2673F4A5"/>
    <w:rsid w:val="267438BD"/>
    <w:rsid w:val="267490B6"/>
    <w:rsid w:val="267602F4"/>
    <w:rsid w:val="26760549"/>
    <w:rsid w:val="267629FF"/>
    <w:rsid w:val="2678A1BC"/>
    <w:rsid w:val="2678B675"/>
    <w:rsid w:val="267972A5"/>
    <w:rsid w:val="267C25B3"/>
    <w:rsid w:val="267CBF48"/>
    <w:rsid w:val="267E0787"/>
    <w:rsid w:val="267F01ED"/>
    <w:rsid w:val="267F34B9"/>
    <w:rsid w:val="267F5D2F"/>
    <w:rsid w:val="26810130"/>
    <w:rsid w:val="2681C684"/>
    <w:rsid w:val="2682238C"/>
    <w:rsid w:val="26828C8C"/>
    <w:rsid w:val="2682A130"/>
    <w:rsid w:val="26832C71"/>
    <w:rsid w:val="26841B64"/>
    <w:rsid w:val="26844CC7"/>
    <w:rsid w:val="2685492B"/>
    <w:rsid w:val="2686226A"/>
    <w:rsid w:val="26864EB8"/>
    <w:rsid w:val="2686FDE9"/>
    <w:rsid w:val="26875C3B"/>
    <w:rsid w:val="26879906"/>
    <w:rsid w:val="2688E4EF"/>
    <w:rsid w:val="268A71C2"/>
    <w:rsid w:val="268AA56A"/>
    <w:rsid w:val="268ADC0B"/>
    <w:rsid w:val="268B6837"/>
    <w:rsid w:val="268BC9D4"/>
    <w:rsid w:val="268BDD1F"/>
    <w:rsid w:val="268DB82C"/>
    <w:rsid w:val="268EF476"/>
    <w:rsid w:val="268F10E7"/>
    <w:rsid w:val="268F49BE"/>
    <w:rsid w:val="268F9CB8"/>
    <w:rsid w:val="268FC1E7"/>
    <w:rsid w:val="269089AD"/>
    <w:rsid w:val="26912FC1"/>
    <w:rsid w:val="26914DF2"/>
    <w:rsid w:val="2691C924"/>
    <w:rsid w:val="2692BA49"/>
    <w:rsid w:val="2692F871"/>
    <w:rsid w:val="2693960C"/>
    <w:rsid w:val="269440F1"/>
    <w:rsid w:val="269462F1"/>
    <w:rsid w:val="26948560"/>
    <w:rsid w:val="26963B78"/>
    <w:rsid w:val="269728C0"/>
    <w:rsid w:val="2697DA95"/>
    <w:rsid w:val="2698602B"/>
    <w:rsid w:val="2698A0CC"/>
    <w:rsid w:val="2698C2DF"/>
    <w:rsid w:val="269ABFD5"/>
    <w:rsid w:val="269AD3E9"/>
    <w:rsid w:val="269DB504"/>
    <w:rsid w:val="26A033A5"/>
    <w:rsid w:val="26A05811"/>
    <w:rsid w:val="26A17B02"/>
    <w:rsid w:val="26A33D16"/>
    <w:rsid w:val="26A38CB3"/>
    <w:rsid w:val="26A3D7ED"/>
    <w:rsid w:val="26A3FF89"/>
    <w:rsid w:val="26A45007"/>
    <w:rsid w:val="26A4B9EE"/>
    <w:rsid w:val="26A541E2"/>
    <w:rsid w:val="26A56D6F"/>
    <w:rsid w:val="26A6C227"/>
    <w:rsid w:val="26A6E070"/>
    <w:rsid w:val="26A80AA4"/>
    <w:rsid w:val="26A96968"/>
    <w:rsid w:val="26A975EB"/>
    <w:rsid w:val="26AA0CF8"/>
    <w:rsid w:val="26AA79D7"/>
    <w:rsid w:val="26AA948C"/>
    <w:rsid w:val="26AAFAE9"/>
    <w:rsid w:val="26AB5FD9"/>
    <w:rsid w:val="26AB6C59"/>
    <w:rsid w:val="26ACBA48"/>
    <w:rsid w:val="26ACD6DA"/>
    <w:rsid w:val="26ACFD41"/>
    <w:rsid w:val="26ADC355"/>
    <w:rsid w:val="26AF14F5"/>
    <w:rsid w:val="26AF657C"/>
    <w:rsid w:val="26B10FB6"/>
    <w:rsid w:val="26B1319A"/>
    <w:rsid w:val="26B335AC"/>
    <w:rsid w:val="26B37EBF"/>
    <w:rsid w:val="26B40020"/>
    <w:rsid w:val="26B4C5C8"/>
    <w:rsid w:val="26B53281"/>
    <w:rsid w:val="26B58144"/>
    <w:rsid w:val="26B63108"/>
    <w:rsid w:val="26B64775"/>
    <w:rsid w:val="26BA5678"/>
    <w:rsid w:val="26BA6CE1"/>
    <w:rsid w:val="26BB64BD"/>
    <w:rsid w:val="26BC40C5"/>
    <w:rsid w:val="26BCD344"/>
    <w:rsid w:val="26BDB647"/>
    <w:rsid w:val="26BDC613"/>
    <w:rsid w:val="26BE7910"/>
    <w:rsid w:val="26BEADF7"/>
    <w:rsid w:val="26BEAEA3"/>
    <w:rsid w:val="26BEE80E"/>
    <w:rsid w:val="26BF58DA"/>
    <w:rsid w:val="26C3DFA0"/>
    <w:rsid w:val="26C4915D"/>
    <w:rsid w:val="26C69C00"/>
    <w:rsid w:val="26C75173"/>
    <w:rsid w:val="26C7A9A2"/>
    <w:rsid w:val="26C803D7"/>
    <w:rsid w:val="26C87359"/>
    <w:rsid w:val="26CB6DC7"/>
    <w:rsid w:val="26CC49EF"/>
    <w:rsid w:val="26CCFC66"/>
    <w:rsid w:val="26CDBC72"/>
    <w:rsid w:val="26CDDE06"/>
    <w:rsid w:val="26CF2736"/>
    <w:rsid w:val="26CFDF27"/>
    <w:rsid w:val="26D10CAE"/>
    <w:rsid w:val="26D1B2F7"/>
    <w:rsid w:val="26D1BA64"/>
    <w:rsid w:val="26D2AB36"/>
    <w:rsid w:val="26D2B8CE"/>
    <w:rsid w:val="26D333DD"/>
    <w:rsid w:val="26D3FE2F"/>
    <w:rsid w:val="26D61785"/>
    <w:rsid w:val="26D705A2"/>
    <w:rsid w:val="26D70CD6"/>
    <w:rsid w:val="26D79B60"/>
    <w:rsid w:val="26D79B7A"/>
    <w:rsid w:val="26D8FB3B"/>
    <w:rsid w:val="26D91B21"/>
    <w:rsid w:val="26D9459C"/>
    <w:rsid w:val="26D9710C"/>
    <w:rsid w:val="26D9F6E1"/>
    <w:rsid w:val="26DB0552"/>
    <w:rsid w:val="26DB387E"/>
    <w:rsid w:val="26DB6FEC"/>
    <w:rsid w:val="26DD4D87"/>
    <w:rsid w:val="26DD9072"/>
    <w:rsid w:val="26DFD0CD"/>
    <w:rsid w:val="26E001E9"/>
    <w:rsid w:val="26E063B7"/>
    <w:rsid w:val="26E0A283"/>
    <w:rsid w:val="26E14725"/>
    <w:rsid w:val="26E1D3A2"/>
    <w:rsid w:val="26E2684C"/>
    <w:rsid w:val="26E2752B"/>
    <w:rsid w:val="26E29A9F"/>
    <w:rsid w:val="26E63AEF"/>
    <w:rsid w:val="26E6FA06"/>
    <w:rsid w:val="26E7F284"/>
    <w:rsid w:val="26E967CD"/>
    <w:rsid w:val="26EA775F"/>
    <w:rsid w:val="26EAC446"/>
    <w:rsid w:val="26EAE154"/>
    <w:rsid w:val="26EB9D7E"/>
    <w:rsid w:val="26EEFE47"/>
    <w:rsid w:val="26EF1603"/>
    <w:rsid w:val="26F04CD9"/>
    <w:rsid w:val="26F140A4"/>
    <w:rsid w:val="26F21768"/>
    <w:rsid w:val="26F238A3"/>
    <w:rsid w:val="26F2F2E8"/>
    <w:rsid w:val="26F54BA3"/>
    <w:rsid w:val="26F681B4"/>
    <w:rsid w:val="26F6862B"/>
    <w:rsid w:val="26F74F11"/>
    <w:rsid w:val="26F80528"/>
    <w:rsid w:val="26F90EF1"/>
    <w:rsid w:val="26F97CA8"/>
    <w:rsid w:val="26F9C422"/>
    <w:rsid w:val="26FA1ADB"/>
    <w:rsid w:val="26FA3805"/>
    <w:rsid w:val="26FA46DB"/>
    <w:rsid w:val="26FB21F4"/>
    <w:rsid w:val="26FBCA63"/>
    <w:rsid w:val="26FBFCBD"/>
    <w:rsid w:val="26FC9386"/>
    <w:rsid w:val="26FEE77F"/>
    <w:rsid w:val="26FF29CC"/>
    <w:rsid w:val="26FF5D29"/>
    <w:rsid w:val="26FFFDBF"/>
    <w:rsid w:val="27001DC7"/>
    <w:rsid w:val="270025EB"/>
    <w:rsid w:val="27002B80"/>
    <w:rsid w:val="27006B2A"/>
    <w:rsid w:val="2701266F"/>
    <w:rsid w:val="2701B828"/>
    <w:rsid w:val="2701E69C"/>
    <w:rsid w:val="2703361D"/>
    <w:rsid w:val="2703BC79"/>
    <w:rsid w:val="2703F435"/>
    <w:rsid w:val="2703FE98"/>
    <w:rsid w:val="2704841E"/>
    <w:rsid w:val="270697A4"/>
    <w:rsid w:val="2706BC0B"/>
    <w:rsid w:val="2707F241"/>
    <w:rsid w:val="27086847"/>
    <w:rsid w:val="2708AFFC"/>
    <w:rsid w:val="2708D004"/>
    <w:rsid w:val="270BC353"/>
    <w:rsid w:val="270C138F"/>
    <w:rsid w:val="270DA1A4"/>
    <w:rsid w:val="270DCA41"/>
    <w:rsid w:val="2711010C"/>
    <w:rsid w:val="27118C3A"/>
    <w:rsid w:val="2711D471"/>
    <w:rsid w:val="271211E8"/>
    <w:rsid w:val="27132227"/>
    <w:rsid w:val="27134211"/>
    <w:rsid w:val="2714F0FC"/>
    <w:rsid w:val="271522CA"/>
    <w:rsid w:val="271541BC"/>
    <w:rsid w:val="271619FE"/>
    <w:rsid w:val="27167FAD"/>
    <w:rsid w:val="2717429C"/>
    <w:rsid w:val="2717C62E"/>
    <w:rsid w:val="2718CDE0"/>
    <w:rsid w:val="271B1F61"/>
    <w:rsid w:val="271C8817"/>
    <w:rsid w:val="271CD6FC"/>
    <w:rsid w:val="271D6B41"/>
    <w:rsid w:val="271F4F83"/>
    <w:rsid w:val="271F60E3"/>
    <w:rsid w:val="271F91E0"/>
    <w:rsid w:val="2720254A"/>
    <w:rsid w:val="2720F9F1"/>
    <w:rsid w:val="2721290D"/>
    <w:rsid w:val="27213BF8"/>
    <w:rsid w:val="2722DB68"/>
    <w:rsid w:val="27231E9B"/>
    <w:rsid w:val="27248B4B"/>
    <w:rsid w:val="27253F4E"/>
    <w:rsid w:val="2728FA7F"/>
    <w:rsid w:val="27291DD7"/>
    <w:rsid w:val="272B5C98"/>
    <w:rsid w:val="272BF064"/>
    <w:rsid w:val="272C3E04"/>
    <w:rsid w:val="272C47C2"/>
    <w:rsid w:val="272C7B54"/>
    <w:rsid w:val="272CD9AD"/>
    <w:rsid w:val="272CE4C6"/>
    <w:rsid w:val="272E2193"/>
    <w:rsid w:val="272E41FF"/>
    <w:rsid w:val="272FDD9E"/>
    <w:rsid w:val="272FF712"/>
    <w:rsid w:val="2731423F"/>
    <w:rsid w:val="2731BAE9"/>
    <w:rsid w:val="2732CB67"/>
    <w:rsid w:val="2733067E"/>
    <w:rsid w:val="27334D5D"/>
    <w:rsid w:val="2733898B"/>
    <w:rsid w:val="27367459"/>
    <w:rsid w:val="27374DCE"/>
    <w:rsid w:val="2737F7FD"/>
    <w:rsid w:val="273979DB"/>
    <w:rsid w:val="27399714"/>
    <w:rsid w:val="2739A609"/>
    <w:rsid w:val="2739C3E5"/>
    <w:rsid w:val="273A0B6B"/>
    <w:rsid w:val="273A24D4"/>
    <w:rsid w:val="273A4D0D"/>
    <w:rsid w:val="273ADDD6"/>
    <w:rsid w:val="273CE29B"/>
    <w:rsid w:val="273D500B"/>
    <w:rsid w:val="273D9C5B"/>
    <w:rsid w:val="273DF87A"/>
    <w:rsid w:val="273F0610"/>
    <w:rsid w:val="273F6B51"/>
    <w:rsid w:val="273F6FC9"/>
    <w:rsid w:val="274084CA"/>
    <w:rsid w:val="27440E59"/>
    <w:rsid w:val="27445686"/>
    <w:rsid w:val="2744B297"/>
    <w:rsid w:val="2744E98D"/>
    <w:rsid w:val="2745A8D5"/>
    <w:rsid w:val="2745FD09"/>
    <w:rsid w:val="27460F1B"/>
    <w:rsid w:val="27464304"/>
    <w:rsid w:val="27487B16"/>
    <w:rsid w:val="2748F61C"/>
    <w:rsid w:val="2748F74C"/>
    <w:rsid w:val="27492301"/>
    <w:rsid w:val="274932EC"/>
    <w:rsid w:val="2749B199"/>
    <w:rsid w:val="274A297D"/>
    <w:rsid w:val="274B2CAA"/>
    <w:rsid w:val="274BA5BC"/>
    <w:rsid w:val="274C04CA"/>
    <w:rsid w:val="274CEDA6"/>
    <w:rsid w:val="274D015D"/>
    <w:rsid w:val="274E4558"/>
    <w:rsid w:val="274F8BCA"/>
    <w:rsid w:val="274FB695"/>
    <w:rsid w:val="2750193D"/>
    <w:rsid w:val="27501DBC"/>
    <w:rsid w:val="275094DB"/>
    <w:rsid w:val="27509FF3"/>
    <w:rsid w:val="2750B021"/>
    <w:rsid w:val="2752C440"/>
    <w:rsid w:val="27536409"/>
    <w:rsid w:val="27538160"/>
    <w:rsid w:val="2754E661"/>
    <w:rsid w:val="27559FDE"/>
    <w:rsid w:val="2756510F"/>
    <w:rsid w:val="27565A04"/>
    <w:rsid w:val="27568DB1"/>
    <w:rsid w:val="2758A369"/>
    <w:rsid w:val="2758C1C3"/>
    <w:rsid w:val="2758DB42"/>
    <w:rsid w:val="2758FFB3"/>
    <w:rsid w:val="27592B23"/>
    <w:rsid w:val="27598D13"/>
    <w:rsid w:val="27599E87"/>
    <w:rsid w:val="2759A75E"/>
    <w:rsid w:val="275A71D1"/>
    <w:rsid w:val="275A7DF5"/>
    <w:rsid w:val="275BA4B8"/>
    <w:rsid w:val="275C1EB7"/>
    <w:rsid w:val="275C208F"/>
    <w:rsid w:val="275C5F1D"/>
    <w:rsid w:val="275C7246"/>
    <w:rsid w:val="275CCA44"/>
    <w:rsid w:val="275DD51E"/>
    <w:rsid w:val="275E854A"/>
    <w:rsid w:val="2760086F"/>
    <w:rsid w:val="27602D0B"/>
    <w:rsid w:val="27614138"/>
    <w:rsid w:val="276169AB"/>
    <w:rsid w:val="2761889E"/>
    <w:rsid w:val="2761EED7"/>
    <w:rsid w:val="27625FD7"/>
    <w:rsid w:val="2762EE60"/>
    <w:rsid w:val="27632550"/>
    <w:rsid w:val="2763FFC8"/>
    <w:rsid w:val="2764343C"/>
    <w:rsid w:val="27645507"/>
    <w:rsid w:val="27648185"/>
    <w:rsid w:val="27680BBB"/>
    <w:rsid w:val="2768BD8D"/>
    <w:rsid w:val="276AD4A8"/>
    <w:rsid w:val="276B1743"/>
    <w:rsid w:val="276C4D08"/>
    <w:rsid w:val="276CB215"/>
    <w:rsid w:val="276CD986"/>
    <w:rsid w:val="276D5E70"/>
    <w:rsid w:val="276E24E8"/>
    <w:rsid w:val="276EA601"/>
    <w:rsid w:val="276F2151"/>
    <w:rsid w:val="276F652A"/>
    <w:rsid w:val="277023E7"/>
    <w:rsid w:val="277048D8"/>
    <w:rsid w:val="2770F3DA"/>
    <w:rsid w:val="277216DE"/>
    <w:rsid w:val="27731AB4"/>
    <w:rsid w:val="27748037"/>
    <w:rsid w:val="27748C51"/>
    <w:rsid w:val="2774BAFD"/>
    <w:rsid w:val="277779A4"/>
    <w:rsid w:val="2777BA85"/>
    <w:rsid w:val="2777D16F"/>
    <w:rsid w:val="27788822"/>
    <w:rsid w:val="2778A904"/>
    <w:rsid w:val="277AEE0F"/>
    <w:rsid w:val="277B2F0C"/>
    <w:rsid w:val="277B4EEF"/>
    <w:rsid w:val="277C0BE5"/>
    <w:rsid w:val="277CFBBB"/>
    <w:rsid w:val="277DB936"/>
    <w:rsid w:val="277DD4F0"/>
    <w:rsid w:val="277F2BB6"/>
    <w:rsid w:val="277F7168"/>
    <w:rsid w:val="277F7B72"/>
    <w:rsid w:val="2780CD34"/>
    <w:rsid w:val="27810A83"/>
    <w:rsid w:val="2781D8E0"/>
    <w:rsid w:val="2781FB04"/>
    <w:rsid w:val="27833049"/>
    <w:rsid w:val="2784B1E4"/>
    <w:rsid w:val="27857D9E"/>
    <w:rsid w:val="27865918"/>
    <w:rsid w:val="2787F139"/>
    <w:rsid w:val="2788840E"/>
    <w:rsid w:val="27893104"/>
    <w:rsid w:val="278BAE00"/>
    <w:rsid w:val="278C0710"/>
    <w:rsid w:val="278C9FC5"/>
    <w:rsid w:val="278D3372"/>
    <w:rsid w:val="278F439D"/>
    <w:rsid w:val="278FC324"/>
    <w:rsid w:val="27901CFE"/>
    <w:rsid w:val="27908A9E"/>
    <w:rsid w:val="2790F49A"/>
    <w:rsid w:val="27911D81"/>
    <w:rsid w:val="27916250"/>
    <w:rsid w:val="27925D09"/>
    <w:rsid w:val="27928E24"/>
    <w:rsid w:val="27937F7C"/>
    <w:rsid w:val="2794374C"/>
    <w:rsid w:val="27948055"/>
    <w:rsid w:val="2794D10F"/>
    <w:rsid w:val="2794DD81"/>
    <w:rsid w:val="27959EEC"/>
    <w:rsid w:val="2796B5EF"/>
    <w:rsid w:val="2797D644"/>
    <w:rsid w:val="2798275B"/>
    <w:rsid w:val="2798A644"/>
    <w:rsid w:val="279903B8"/>
    <w:rsid w:val="279912C2"/>
    <w:rsid w:val="279A0D53"/>
    <w:rsid w:val="279A0D72"/>
    <w:rsid w:val="279ABE40"/>
    <w:rsid w:val="279B3444"/>
    <w:rsid w:val="279C75CD"/>
    <w:rsid w:val="279E1F3E"/>
    <w:rsid w:val="279EB488"/>
    <w:rsid w:val="279EE5CD"/>
    <w:rsid w:val="279F5EEE"/>
    <w:rsid w:val="27A25D36"/>
    <w:rsid w:val="27A2AA4F"/>
    <w:rsid w:val="27A30826"/>
    <w:rsid w:val="27A49DEB"/>
    <w:rsid w:val="27A55275"/>
    <w:rsid w:val="27A65977"/>
    <w:rsid w:val="27A6C1F6"/>
    <w:rsid w:val="27A90F05"/>
    <w:rsid w:val="27A94E6F"/>
    <w:rsid w:val="27A9D5F7"/>
    <w:rsid w:val="27AD8DC1"/>
    <w:rsid w:val="27ADC2CC"/>
    <w:rsid w:val="27AF8FBD"/>
    <w:rsid w:val="27AFC97B"/>
    <w:rsid w:val="27AFD69E"/>
    <w:rsid w:val="27AFF8B3"/>
    <w:rsid w:val="27B2A06B"/>
    <w:rsid w:val="27B2B5E1"/>
    <w:rsid w:val="27B3A9CE"/>
    <w:rsid w:val="27B3E2C8"/>
    <w:rsid w:val="27B4631C"/>
    <w:rsid w:val="27B54FAE"/>
    <w:rsid w:val="27B5DDC0"/>
    <w:rsid w:val="27B62CA4"/>
    <w:rsid w:val="27B67412"/>
    <w:rsid w:val="27B7ADBA"/>
    <w:rsid w:val="27B8B745"/>
    <w:rsid w:val="27B91C39"/>
    <w:rsid w:val="27B9A8F5"/>
    <w:rsid w:val="27B9BCC2"/>
    <w:rsid w:val="27BAF533"/>
    <w:rsid w:val="27BC83FC"/>
    <w:rsid w:val="27BCB66A"/>
    <w:rsid w:val="27BD9E4B"/>
    <w:rsid w:val="27BDFCC0"/>
    <w:rsid w:val="27C0487E"/>
    <w:rsid w:val="27C05043"/>
    <w:rsid w:val="27C1E020"/>
    <w:rsid w:val="27C1E8AD"/>
    <w:rsid w:val="27C20CDC"/>
    <w:rsid w:val="27C2D7D5"/>
    <w:rsid w:val="27C31121"/>
    <w:rsid w:val="27C33DFE"/>
    <w:rsid w:val="27C3E9EC"/>
    <w:rsid w:val="27C41957"/>
    <w:rsid w:val="27C640E5"/>
    <w:rsid w:val="27C6DEF9"/>
    <w:rsid w:val="27C6F51A"/>
    <w:rsid w:val="27C70A09"/>
    <w:rsid w:val="27C71123"/>
    <w:rsid w:val="27C7E7CE"/>
    <w:rsid w:val="27C89831"/>
    <w:rsid w:val="27C9E7E4"/>
    <w:rsid w:val="27CBCB26"/>
    <w:rsid w:val="27CC7BBA"/>
    <w:rsid w:val="27CCB180"/>
    <w:rsid w:val="27CDA8F5"/>
    <w:rsid w:val="27CE46C2"/>
    <w:rsid w:val="27CE8669"/>
    <w:rsid w:val="27CF9828"/>
    <w:rsid w:val="27D017FC"/>
    <w:rsid w:val="27D0DE4B"/>
    <w:rsid w:val="27D329D4"/>
    <w:rsid w:val="27D47320"/>
    <w:rsid w:val="27D4AC89"/>
    <w:rsid w:val="27D4AD6F"/>
    <w:rsid w:val="27D544F5"/>
    <w:rsid w:val="27D58AB7"/>
    <w:rsid w:val="27D7FF45"/>
    <w:rsid w:val="27D80CF1"/>
    <w:rsid w:val="27D9A9F8"/>
    <w:rsid w:val="27D9B1AF"/>
    <w:rsid w:val="27DA7B10"/>
    <w:rsid w:val="27DA85D3"/>
    <w:rsid w:val="27DB71A7"/>
    <w:rsid w:val="27DCA024"/>
    <w:rsid w:val="27DE4F1A"/>
    <w:rsid w:val="27DEA10A"/>
    <w:rsid w:val="27DED6F0"/>
    <w:rsid w:val="27E0C724"/>
    <w:rsid w:val="27E28A5E"/>
    <w:rsid w:val="27E37980"/>
    <w:rsid w:val="27E37FF0"/>
    <w:rsid w:val="27E428E3"/>
    <w:rsid w:val="27E45E25"/>
    <w:rsid w:val="27E549A4"/>
    <w:rsid w:val="27E5B0DE"/>
    <w:rsid w:val="27E5B364"/>
    <w:rsid w:val="27E6EC63"/>
    <w:rsid w:val="27E7998A"/>
    <w:rsid w:val="27E83B71"/>
    <w:rsid w:val="27E890A7"/>
    <w:rsid w:val="27E8A329"/>
    <w:rsid w:val="27E91E90"/>
    <w:rsid w:val="27E97180"/>
    <w:rsid w:val="27E982A7"/>
    <w:rsid w:val="27EA084A"/>
    <w:rsid w:val="27EA16AC"/>
    <w:rsid w:val="27EA5E92"/>
    <w:rsid w:val="27EA8A85"/>
    <w:rsid w:val="27EB0800"/>
    <w:rsid w:val="27EB8921"/>
    <w:rsid w:val="27EE122F"/>
    <w:rsid w:val="27EEC029"/>
    <w:rsid w:val="27EF50B6"/>
    <w:rsid w:val="27EF661D"/>
    <w:rsid w:val="27EF9467"/>
    <w:rsid w:val="27F07212"/>
    <w:rsid w:val="27F0763E"/>
    <w:rsid w:val="27F144D3"/>
    <w:rsid w:val="27F17A47"/>
    <w:rsid w:val="27F1B568"/>
    <w:rsid w:val="27F22456"/>
    <w:rsid w:val="27F38E0D"/>
    <w:rsid w:val="27F3C95C"/>
    <w:rsid w:val="27F44EE1"/>
    <w:rsid w:val="27F59463"/>
    <w:rsid w:val="27F5C2CA"/>
    <w:rsid w:val="27F5F90D"/>
    <w:rsid w:val="27F61199"/>
    <w:rsid w:val="27F62E83"/>
    <w:rsid w:val="27F689EF"/>
    <w:rsid w:val="27F6D7D1"/>
    <w:rsid w:val="27F78035"/>
    <w:rsid w:val="27F9DE3F"/>
    <w:rsid w:val="27F9F828"/>
    <w:rsid w:val="27FA7E69"/>
    <w:rsid w:val="27FB4984"/>
    <w:rsid w:val="27FBB73A"/>
    <w:rsid w:val="27FCBDAC"/>
    <w:rsid w:val="27FD8A9B"/>
    <w:rsid w:val="27FF1DA2"/>
    <w:rsid w:val="27FF226B"/>
    <w:rsid w:val="27FF44DF"/>
    <w:rsid w:val="28002568"/>
    <w:rsid w:val="28003FE2"/>
    <w:rsid w:val="28007DD0"/>
    <w:rsid w:val="280081AB"/>
    <w:rsid w:val="2800BE74"/>
    <w:rsid w:val="28013044"/>
    <w:rsid w:val="2801A532"/>
    <w:rsid w:val="2802DABE"/>
    <w:rsid w:val="280323B2"/>
    <w:rsid w:val="2803F306"/>
    <w:rsid w:val="28047A77"/>
    <w:rsid w:val="2804B17E"/>
    <w:rsid w:val="28064AAB"/>
    <w:rsid w:val="28067C32"/>
    <w:rsid w:val="2807A19D"/>
    <w:rsid w:val="28083F74"/>
    <w:rsid w:val="28084C7B"/>
    <w:rsid w:val="28087DA0"/>
    <w:rsid w:val="2808872C"/>
    <w:rsid w:val="2809B2B6"/>
    <w:rsid w:val="280A1947"/>
    <w:rsid w:val="280A728A"/>
    <w:rsid w:val="280C0ED3"/>
    <w:rsid w:val="280D710D"/>
    <w:rsid w:val="280D9443"/>
    <w:rsid w:val="280EFF6A"/>
    <w:rsid w:val="280F0F97"/>
    <w:rsid w:val="280F3EDB"/>
    <w:rsid w:val="28103BD3"/>
    <w:rsid w:val="2810BD95"/>
    <w:rsid w:val="2810EF05"/>
    <w:rsid w:val="28117048"/>
    <w:rsid w:val="2811B1ED"/>
    <w:rsid w:val="2812B0D1"/>
    <w:rsid w:val="28133C61"/>
    <w:rsid w:val="28135E20"/>
    <w:rsid w:val="28141629"/>
    <w:rsid w:val="28153151"/>
    <w:rsid w:val="28175D35"/>
    <w:rsid w:val="2817FCC8"/>
    <w:rsid w:val="281867B6"/>
    <w:rsid w:val="2818A050"/>
    <w:rsid w:val="2818D3EA"/>
    <w:rsid w:val="281AA744"/>
    <w:rsid w:val="281B027D"/>
    <w:rsid w:val="281B220A"/>
    <w:rsid w:val="281BB742"/>
    <w:rsid w:val="281C8593"/>
    <w:rsid w:val="281CE966"/>
    <w:rsid w:val="281D04F8"/>
    <w:rsid w:val="281DB815"/>
    <w:rsid w:val="281DEA3E"/>
    <w:rsid w:val="281EAB8D"/>
    <w:rsid w:val="281F4525"/>
    <w:rsid w:val="2821E077"/>
    <w:rsid w:val="282280BA"/>
    <w:rsid w:val="28232C9C"/>
    <w:rsid w:val="282381F4"/>
    <w:rsid w:val="2823A4C2"/>
    <w:rsid w:val="2823C66F"/>
    <w:rsid w:val="2823DA7B"/>
    <w:rsid w:val="28251C27"/>
    <w:rsid w:val="282596D0"/>
    <w:rsid w:val="2825CDC2"/>
    <w:rsid w:val="28269AEA"/>
    <w:rsid w:val="282724AE"/>
    <w:rsid w:val="2827DB88"/>
    <w:rsid w:val="2827FA43"/>
    <w:rsid w:val="2829C023"/>
    <w:rsid w:val="282A6B46"/>
    <w:rsid w:val="282BE7FF"/>
    <w:rsid w:val="282CEC02"/>
    <w:rsid w:val="282E84EB"/>
    <w:rsid w:val="2830AFA1"/>
    <w:rsid w:val="28343395"/>
    <w:rsid w:val="28343CE7"/>
    <w:rsid w:val="2835122C"/>
    <w:rsid w:val="28368B72"/>
    <w:rsid w:val="283828BA"/>
    <w:rsid w:val="28382E49"/>
    <w:rsid w:val="28391B7C"/>
    <w:rsid w:val="28398181"/>
    <w:rsid w:val="283A616B"/>
    <w:rsid w:val="283AD4E5"/>
    <w:rsid w:val="283B0F57"/>
    <w:rsid w:val="283B2120"/>
    <w:rsid w:val="283C46D3"/>
    <w:rsid w:val="283C67FA"/>
    <w:rsid w:val="283D0D4C"/>
    <w:rsid w:val="283F69D6"/>
    <w:rsid w:val="283F6CBF"/>
    <w:rsid w:val="2840C0CD"/>
    <w:rsid w:val="2843A466"/>
    <w:rsid w:val="284520D0"/>
    <w:rsid w:val="284571C7"/>
    <w:rsid w:val="28457AF5"/>
    <w:rsid w:val="284661D4"/>
    <w:rsid w:val="2847D15A"/>
    <w:rsid w:val="28489D5B"/>
    <w:rsid w:val="28491126"/>
    <w:rsid w:val="2849C8FD"/>
    <w:rsid w:val="284AFB4A"/>
    <w:rsid w:val="284B30EC"/>
    <w:rsid w:val="284BD277"/>
    <w:rsid w:val="284DC61E"/>
    <w:rsid w:val="284DD493"/>
    <w:rsid w:val="284E541C"/>
    <w:rsid w:val="2850A7DD"/>
    <w:rsid w:val="28513496"/>
    <w:rsid w:val="2851F867"/>
    <w:rsid w:val="2853D2C5"/>
    <w:rsid w:val="2855A2D9"/>
    <w:rsid w:val="285678D0"/>
    <w:rsid w:val="2857339D"/>
    <w:rsid w:val="2858F5A1"/>
    <w:rsid w:val="2859C5B2"/>
    <w:rsid w:val="285A07DD"/>
    <w:rsid w:val="285B3F95"/>
    <w:rsid w:val="285B788F"/>
    <w:rsid w:val="285BF3CA"/>
    <w:rsid w:val="285CF7DE"/>
    <w:rsid w:val="285DBA75"/>
    <w:rsid w:val="285DDD00"/>
    <w:rsid w:val="285E4FE6"/>
    <w:rsid w:val="285EE9EE"/>
    <w:rsid w:val="285F0EEB"/>
    <w:rsid w:val="285F544E"/>
    <w:rsid w:val="286065BC"/>
    <w:rsid w:val="28607880"/>
    <w:rsid w:val="2861A5BE"/>
    <w:rsid w:val="28622EF5"/>
    <w:rsid w:val="28625FF6"/>
    <w:rsid w:val="2864029C"/>
    <w:rsid w:val="286425F5"/>
    <w:rsid w:val="28659EC7"/>
    <w:rsid w:val="28662528"/>
    <w:rsid w:val="28677CB9"/>
    <w:rsid w:val="28677F1A"/>
    <w:rsid w:val="2867A4CD"/>
    <w:rsid w:val="2869D41A"/>
    <w:rsid w:val="286A5F10"/>
    <w:rsid w:val="286C6B5E"/>
    <w:rsid w:val="286DAC5A"/>
    <w:rsid w:val="286EB24A"/>
    <w:rsid w:val="286F8F0A"/>
    <w:rsid w:val="2870E379"/>
    <w:rsid w:val="2871EDAB"/>
    <w:rsid w:val="28724105"/>
    <w:rsid w:val="28735CD2"/>
    <w:rsid w:val="28749950"/>
    <w:rsid w:val="28752ECB"/>
    <w:rsid w:val="28759CBD"/>
    <w:rsid w:val="28762618"/>
    <w:rsid w:val="287851AB"/>
    <w:rsid w:val="2878CDBE"/>
    <w:rsid w:val="28793998"/>
    <w:rsid w:val="2879E0BB"/>
    <w:rsid w:val="2879EEC2"/>
    <w:rsid w:val="287A8C46"/>
    <w:rsid w:val="287ACF07"/>
    <w:rsid w:val="287CED52"/>
    <w:rsid w:val="287EA017"/>
    <w:rsid w:val="287EBB07"/>
    <w:rsid w:val="287F6409"/>
    <w:rsid w:val="288166D0"/>
    <w:rsid w:val="2881B7A9"/>
    <w:rsid w:val="28826CDB"/>
    <w:rsid w:val="2882AE84"/>
    <w:rsid w:val="2883B63A"/>
    <w:rsid w:val="2885563C"/>
    <w:rsid w:val="2885A837"/>
    <w:rsid w:val="2886AEF2"/>
    <w:rsid w:val="2887446C"/>
    <w:rsid w:val="2889AA65"/>
    <w:rsid w:val="288AB7F8"/>
    <w:rsid w:val="288B97E5"/>
    <w:rsid w:val="288C9704"/>
    <w:rsid w:val="288CF1FA"/>
    <w:rsid w:val="288DBD67"/>
    <w:rsid w:val="288DF2AF"/>
    <w:rsid w:val="288E0EDC"/>
    <w:rsid w:val="288FA302"/>
    <w:rsid w:val="289091D8"/>
    <w:rsid w:val="289152E6"/>
    <w:rsid w:val="289224A7"/>
    <w:rsid w:val="28923084"/>
    <w:rsid w:val="28926C47"/>
    <w:rsid w:val="289365C4"/>
    <w:rsid w:val="289398AD"/>
    <w:rsid w:val="28960866"/>
    <w:rsid w:val="2896B0CF"/>
    <w:rsid w:val="2896C54F"/>
    <w:rsid w:val="2896D9DA"/>
    <w:rsid w:val="2896FC0D"/>
    <w:rsid w:val="28975009"/>
    <w:rsid w:val="2897BDD7"/>
    <w:rsid w:val="28983375"/>
    <w:rsid w:val="28987B27"/>
    <w:rsid w:val="289891ED"/>
    <w:rsid w:val="28994ABB"/>
    <w:rsid w:val="289A1CB0"/>
    <w:rsid w:val="289A75E8"/>
    <w:rsid w:val="289ADA0C"/>
    <w:rsid w:val="289B3C12"/>
    <w:rsid w:val="289BA4D8"/>
    <w:rsid w:val="289D33A8"/>
    <w:rsid w:val="289DB46B"/>
    <w:rsid w:val="289EBA9C"/>
    <w:rsid w:val="289ED55D"/>
    <w:rsid w:val="289F2F07"/>
    <w:rsid w:val="289FF9CE"/>
    <w:rsid w:val="28A02D28"/>
    <w:rsid w:val="28A0547F"/>
    <w:rsid w:val="28A18A7B"/>
    <w:rsid w:val="28A1B6C9"/>
    <w:rsid w:val="28A22E88"/>
    <w:rsid w:val="28A275D9"/>
    <w:rsid w:val="28A2F049"/>
    <w:rsid w:val="28A37E9A"/>
    <w:rsid w:val="28A40A09"/>
    <w:rsid w:val="28A494F8"/>
    <w:rsid w:val="28A672F1"/>
    <w:rsid w:val="28A6D741"/>
    <w:rsid w:val="28A78C39"/>
    <w:rsid w:val="28A7990D"/>
    <w:rsid w:val="28A842BD"/>
    <w:rsid w:val="28A87D7D"/>
    <w:rsid w:val="28AA6E10"/>
    <w:rsid w:val="28AB6019"/>
    <w:rsid w:val="28AB81D2"/>
    <w:rsid w:val="28AB98EB"/>
    <w:rsid w:val="28AB9F6C"/>
    <w:rsid w:val="28ADF51B"/>
    <w:rsid w:val="28AE8E51"/>
    <w:rsid w:val="28AE9AE0"/>
    <w:rsid w:val="28B0BB80"/>
    <w:rsid w:val="28B29950"/>
    <w:rsid w:val="28B2D50B"/>
    <w:rsid w:val="28B44DAA"/>
    <w:rsid w:val="28B59C6B"/>
    <w:rsid w:val="28B5B540"/>
    <w:rsid w:val="28B6609D"/>
    <w:rsid w:val="28B67726"/>
    <w:rsid w:val="28B6EB25"/>
    <w:rsid w:val="28B701D0"/>
    <w:rsid w:val="28B79DA0"/>
    <w:rsid w:val="28B9311C"/>
    <w:rsid w:val="28B9D183"/>
    <w:rsid w:val="28BA2196"/>
    <w:rsid w:val="28BB5037"/>
    <w:rsid w:val="28BB5D91"/>
    <w:rsid w:val="28BE0A81"/>
    <w:rsid w:val="28BE6205"/>
    <w:rsid w:val="28C09E28"/>
    <w:rsid w:val="28C0C522"/>
    <w:rsid w:val="28C1B44C"/>
    <w:rsid w:val="28C1E3BA"/>
    <w:rsid w:val="28C22E5F"/>
    <w:rsid w:val="28C2413C"/>
    <w:rsid w:val="28C241DF"/>
    <w:rsid w:val="28C26636"/>
    <w:rsid w:val="28C325E7"/>
    <w:rsid w:val="28C4EE38"/>
    <w:rsid w:val="28C4EF80"/>
    <w:rsid w:val="28C5E586"/>
    <w:rsid w:val="28C6746A"/>
    <w:rsid w:val="28C9D2DC"/>
    <w:rsid w:val="28C9FFE5"/>
    <w:rsid w:val="28CAD38D"/>
    <w:rsid w:val="28CAE898"/>
    <w:rsid w:val="28CAF4E2"/>
    <w:rsid w:val="28CC1FA9"/>
    <w:rsid w:val="28CCA5C8"/>
    <w:rsid w:val="28CD3E0C"/>
    <w:rsid w:val="28CD449E"/>
    <w:rsid w:val="28CDB323"/>
    <w:rsid w:val="28CDDE30"/>
    <w:rsid w:val="28CE21D5"/>
    <w:rsid w:val="28CF657D"/>
    <w:rsid w:val="28CF8BD4"/>
    <w:rsid w:val="28D180F9"/>
    <w:rsid w:val="28D5E345"/>
    <w:rsid w:val="28D69E39"/>
    <w:rsid w:val="28D6CAD0"/>
    <w:rsid w:val="28D6CCC8"/>
    <w:rsid w:val="28D6E1D3"/>
    <w:rsid w:val="28D7879C"/>
    <w:rsid w:val="28D96B99"/>
    <w:rsid w:val="28D9989A"/>
    <w:rsid w:val="28DB0060"/>
    <w:rsid w:val="28DC3238"/>
    <w:rsid w:val="28DD49F1"/>
    <w:rsid w:val="28DF94EA"/>
    <w:rsid w:val="28E12673"/>
    <w:rsid w:val="28E15205"/>
    <w:rsid w:val="28E181F3"/>
    <w:rsid w:val="28E18BD2"/>
    <w:rsid w:val="28E18C47"/>
    <w:rsid w:val="28E1CCA0"/>
    <w:rsid w:val="28E2358C"/>
    <w:rsid w:val="28E3DFC5"/>
    <w:rsid w:val="28E4E600"/>
    <w:rsid w:val="28E4F308"/>
    <w:rsid w:val="28E568C4"/>
    <w:rsid w:val="28E5D7BA"/>
    <w:rsid w:val="28E77FAD"/>
    <w:rsid w:val="28E7D647"/>
    <w:rsid w:val="28E80149"/>
    <w:rsid w:val="28E848A4"/>
    <w:rsid w:val="28E909CA"/>
    <w:rsid w:val="28E9327F"/>
    <w:rsid w:val="28E9AAD4"/>
    <w:rsid w:val="28EA8955"/>
    <w:rsid w:val="28EB0A82"/>
    <w:rsid w:val="28EC2F94"/>
    <w:rsid w:val="28EC9ED6"/>
    <w:rsid w:val="28ED341A"/>
    <w:rsid w:val="28EE2AAF"/>
    <w:rsid w:val="28EF517A"/>
    <w:rsid w:val="28F2F7ED"/>
    <w:rsid w:val="28F3E72A"/>
    <w:rsid w:val="28F414D4"/>
    <w:rsid w:val="28F4AD2D"/>
    <w:rsid w:val="28F5A559"/>
    <w:rsid w:val="28F768F4"/>
    <w:rsid w:val="28F7EB63"/>
    <w:rsid w:val="28F800CA"/>
    <w:rsid w:val="28F958C9"/>
    <w:rsid w:val="28F9F796"/>
    <w:rsid w:val="28FA4691"/>
    <w:rsid w:val="28FA91C5"/>
    <w:rsid w:val="28FB159A"/>
    <w:rsid w:val="28FB7CC3"/>
    <w:rsid w:val="28FBE870"/>
    <w:rsid w:val="28FE357D"/>
    <w:rsid w:val="28FEC2F7"/>
    <w:rsid w:val="28FF2D03"/>
    <w:rsid w:val="28FF3DF3"/>
    <w:rsid w:val="2900BB8E"/>
    <w:rsid w:val="290160DD"/>
    <w:rsid w:val="29016F6E"/>
    <w:rsid w:val="29049F30"/>
    <w:rsid w:val="29052999"/>
    <w:rsid w:val="29069072"/>
    <w:rsid w:val="29076E4E"/>
    <w:rsid w:val="2907979D"/>
    <w:rsid w:val="29088276"/>
    <w:rsid w:val="290AB243"/>
    <w:rsid w:val="290DB3BB"/>
    <w:rsid w:val="290DCDD1"/>
    <w:rsid w:val="290E62F6"/>
    <w:rsid w:val="290E7CB0"/>
    <w:rsid w:val="29105CB2"/>
    <w:rsid w:val="291091DC"/>
    <w:rsid w:val="29128BDB"/>
    <w:rsid w:val="29138CD2"/>
    <w:rsid w:val="29142A74"/>
    <w:rsid w:val="2915A14E"/>
    <w:rsid w:val="291769D7"/>
    <w:rsid w:val="2918B8C2"/>
    <w:rsid w:val="29198F4E"/>
    <w:rsid w:val="29199938"/>
    <w:rsid w:val="2919B1FE"/>
    <w:rsid w:val="291A8C2E"/>
    <w:rsid w:val="291AB20E"/>
    <w:rsid w:val="291AD110"/>
    <w:rsid w:val="291B005D"/>
    <w:rsid w:val="291B3058"/>
    <w:rsid w:val="291B320C"/>
    <w:rsid w:val="291BBC65"/>
    <w:rsid w:val="291C2B9B"/>
    <w:rsid w:val="291D103B"/>
    <w:rsid w:val="291D2723"/>
    <w:rsid w:val="291D29FA"/>
    <w:rsid w:val="291E9212"/>
    <w:rsid w:val="291EA01B"/>
    <w:rsid w:val="291F081A"/>
    <w:rsid w:val="291FD606"/>
    <w:rsid w:val="29215158"/>
    <w:rsid w:val="29215D28"/>
    <w:rsid w:val="2921A4AF"/>
    <w:rsid w:val="2921DFB7"/>
    <w:rsid w:val="29221140"/>
    <w:rsid w:val="29221E79"/>
    <w:rsid w:val="2922DC7E"/>
    <w:rsid w:val="2923979C"/>
    <w:rsid w:val="292436D7"/>
    <w:rsid w:val="29246730"/>
    <w:rsid w:val="2924CB01"/>
    <w:rsid w:val="29261E50"/>
    <w:rsid w:val="29280EA2"/>
    <w:rsid w:val="292AAB5E"/>
    <w:rsid w:val="292ADCB1"/>
    <w:rsid w:val="292B7DA3"/>
    <w:rsid w:val="292BE185"/>
    <w:rsid w:val="292C3D7F"/>
    <w:rsid w:val="292C484F"/>
    <w:rsid w:val="292E0CE9"/>
    <w:rsid w:val="292FB86B"/>
    <w:rsid w:val="29304A5A"/>
    <w:rsid w:val="2930CB76"/>
    <w:rsid w:val="293139A6"/>
    <w:rsid w:val="29316F4D"/>
    <w:rsid w:val="2931C3FB"/>
    <w:rsid w:val="29322578"/>
    <w:rsid w:val="29325E96"/>
    <w:rsid w:val="2932E63C"/>
    <w:rsid w:val="2933E0E9"/>
    <w:rsid w:val="2934B80D"/>
    <w:rsid w:val="2935929A"/>
    <w:rsid w:val="2935BFF1"/>
    <w:rsid w:val="29367B1E"/>
    <w:rsid w:val="2937A300"/>
    <w:rsid w:val="29386DAD"/>
    <w:rsid w:val="2938E22B"/>
    <w:rsid w:val="293AC64B"/>
    <w:rsid w:val="293AF6E5"/>
    <w:rsid w:val="293B7CC2"/>
    <w:rsid w:val="293BF00A"/>
    <w:rsid w:val="293BF848"/>
    <w:rsid w:val="293C4C74"/>
    <w:rsid w:val="293C60CA"/>
    <w:rsid w:val="293CBE43"/>
    <w:rsid w:val="293CBE8F"/>
    <w:rsid w:val="293E7973"/>
    <w:rsid w:val="2941FC46"/>
    <w:rsid w:val="29431800"/>
    <w:rsid w:val="29465B0E"/>
    <w:rsid w:val="29467DEE"/>
    <w:rsid w:val="29471EB5"/>
    <w:rsid w:val="29478B14"/>
    <w:rsid w:val="29494CE0"/>
    <w:rsid w:val="2949AA4A"/>
    <w:rsid w:val="294A84A9"/>
    <w:rsid w:val="294AA72E"/>
    <w:rsid w:val="294B0A2C"/>
    <w:rsid w:val="294C4F8E"/>
    <w:rsid w:val="294CC5DC"/>
    <w:rsid w:val="294CCADD"/>
    <w:rsid w:val="294F5B90"/>
    <w:rsid w:val="295139BB"/>
    <w:rsid w:val="2951AE21"/>
    <w:rsid w:val="2951DF9A"/>
    <w:rsid w:val="2951E15C"/>
    <w:rsid w:val="29529BB7"/>
    <w:rsid w:val="29534246"/>
    <w:rsid w:val="29537ABB"/>
    <w:rsid w:val="2957059A"/>
    <w:rsid w:val="2958C7DC"/>
    <w:rsid w:val="295980AC"/>
    <w:rsid w:val="2959987D"/>
    <w:rsid w:val="295A5F5F"/>
    <w:rsid w:val="295AEF64"/>
    <w:rsid w:val="295BF437"/>
    <w:rsid w:val="295C9634"/>
    <w:rsid w:val="295D6FE7"/>
    <w:rsid w:val="295DC201"/>
    <w:rsid w:val="295E17FD"/>
    <w:rsid w:val="295E1AD0"/>
    <w:rsid w:val="295EBB42"/>
    <w:rsid w:val="295F30D7"/>
    <w:rsid w:val="295FCFCC"/>
    <w:rsid w:val="2960216F"/>
    <w:rsid w:val="29621A35"/>
    <w:rsid w:val="2962C57B"/>
    <w:rsid w:val="2962E230"/>
    <w:rsid w:val="29633BD0"/>
    <w:rsid w:val="296451E2"/>
    <w:rsid w:val="29646892"/>
    <w:rsid w:val="296477C1"/>
    <w:rsid w:val="29648294"/>
    <w:rsid w:val="2964DCBD"/>
    <w:rsid w:val="29667142"/>
    <w:rsid w:val="29677644"/>
    <w:rsid w:val="29682197"/>
    <w:rsid w:val="296833BF"/>
    <w:rsid w:val="29699BA0"/>
    <w:rsid w:val="2969E2E2"/>
    <w:rsid w:val="296A36CA"/>
    <w:rsid w:val="296ABAFB"/>
    <w:rsid w:val="296CD806"/>
    <w:rsid w:val="296E1957"/>
    <w:rsid w:val="296E1EED"/>
    <w:rsid w:val="296ED572"/>
    <w:rsid w:val="296EFA35"/>
    <w:rsid w:val="2972D007"/>
    <w:rsid w:val="29738CA0"/>
    <w:rsid w:val="297407B5"/>
    <w:rsid w:val="297476BE"/>
    <w:rsid w:val="2975260B"/>
    <w:rsid w:val="297557CC"/>
    <w:rsid w:val="29775724"/>
    <w:rsid w:val="297805D6"/>
    <w:rsid w:val="2978EACB"/>
    <w:rsid w:val="29795C39"/>
    <w:rsid w:val="29796C05"/>
    <w:rsid w:val="297AD43C"/>
    <w:rsid w:val="297B5E9A"/>
    <w:rsid w:val="297B6D27"/>
    <w:rsid w:val="297B7611"/>
    <w:rsid w:val="297BBD2E"/>
    <w:rsid w:val="297D6AD1"/>
    <w:rsid w:val="297DA37E"/>
    <w:rsid w:val="297DAE9E"/>
    <w:rsid w:val="297DF188"/>
    <w:rsid w:val="297E2C96"/>
    <w:rsid w:val="297F786F"/>
    <w:rsid w:val="297FE3D6"/>
    <w:rsid w:val="29812318"/>
    <w:rsid w:val="29814117"/>
    <w:rsid w:val="29851EC7"/>
    <w:rsid w:val="2985E992"/>
    <w:rsid w:val="2985EBF0"/>
    <w:rsid w:val="2985EC36"/>
    <w:rsid w:val="2985F9F9"/>
    <w:rsid w:val="29873045"/>
    <w:rsid w:val="298994F4"/>
    <w:rsid w:val="29899ECC"/>
    <w:rsid w:val="2989BD13"/>
    <w:rsid w:val="2989E21A"/>
    <w:rsid w:val="298A4B55"/>
    <w:rsid w:val="298AF2A9"/>
    <w:rsid w:val="298BF83F"/>
    <w:rsid w:val="298C29EC"/>
    <w:rsid w:val="298D1BE5"/>
    <w:rsid w:val="298DB2EF"/>
    <w:rsid w:val="298E2AA1"/>
    <w:rsid w:val="2990546A"/>
    <w:rsid w:val="29909664"/>
    <w:rsid w:val="29916C18"/>
    <w:rsid w:val="299195D4"/>
    <w:rsid w:val="2993D14D"/>
    <w:rsid w:val="2993EC28"/>
    <w:rsid w:val="2994CA96"/>
    <w:rsid w:val="29955EFC"/>
    <w:rsid w:val="2995C889"/>
    <w:rsid w:val="29963880"/>
    <w:rsid w:val="29971E4A"/>
    <w:rsid w:val="2997B51D"/>
    <w:rsid w:val="2997FF67"/>
    <w:rsid w:val="299899C2"/>
    <w:rsid w:val="299935E8"/>
    <w:rsid w:val="29999924"/>
    <w:rsid w:val="299A10AD"/>
    <w:rsid w:val="299A5F3D"/>
    <w:rsid w:val="299B581C"/>
    <w:rsid w:val="299B7277"/>
    <w:rsid w:val="299B7DDF"/>
    <w:rsid w:val="299BA887"/>
    <w:rsid w:val="299BC11A"/>
    <w:rsid w:val="299C28B0"/>
    <w:rsid w:val="299D67D1"/>
    <w:rsid w:val="299DFE18"/>
    <w:rsid w:val="299E0B39"/>
    <w:rsid w:val="299FB334"/>
    <w:rsid w:val="299FC7B3"/>
    <w:rsid w:val="29A06F0A"/>
    <w:rsid w:val="29A0B1B6"/>
    <w:rsid w:val="29A2BD51"/>
    <w:rsid w:val="29A2C7F3"/>
    <w:rsid w:val="29A30A0A"/>
    <w:rsid w:val="29A4B305"/>
    <w:rsid w:val="29A5123C"/>
    <w:rsid w:val="29A65835"/>
    <w:rsid w:val="29A7400D"/>
    <w:rsid w:val="29A7442B"/>
    <w:rsid w:val="29A7840B"/>
    <w:rsid w:val="29A7978A"/>
    <w:rsid w:val="29A7CD21"/>
    <w:rsid w:val="29A7F2FC"/>
    <w:rsid w:val="29A83351"/>
    <w:rsid w:val="29A84405"/>
    <w:rsid w:val="29A867AD"/>
    <w:rsid w:val="29A87825"/>
    <w:rsid w:val="29A8A87C"/>
    <w:rsid w:val="29A9B209"/>
    <w:rsid w:val="29AA2A4B"/>
    <w:rsid w:val="29AAF807"/>
    <w:rsid w:val="29AB19D0"/>
    <w:rsid w:val="29ABD01B"/>
    <w:rsid w:val="29AE423C"/>
    <w:rsid w:val="29AEB3A2"/>
    <w:rsid w:val="29AFDC7E"/>
    <w:rsid w:val="29B0595D"/>
    <w:rsid w:val="29B3494C"/>
    <w:rsid w:val="29B49458"/>
    <w:rsid w:val="29B5020D"/>
    <w:rsid w:val="29B574E1"/>
    <w:rsid w:val="29B6BDCE"/>
    <w:rsid w:val="29B6BF7C"/>
    <w:rsid w:val="29B754F5"/>
    <w:rsid w:val="29B763A7"/>
    <w:rsid w:val="29B88486"/>
    <w:rsid w:val="29B89846"/>
    <w:rsid w:val="29B8FE7D"/>
    <w:rsid w:val="29B9E91E"/>
    <w:rsid w:val="29BA778E"/>
    <w:rsid w:val="29BAACF8"/>
    <w:rsid w:val="29BB068D"/>
    <w:rsid w:val="29BB7C5B"/>
    <w:rsid w:val="29BBB15C"/>
    <w:rsid w:val="29BC9795"/>
    <w:rsid w:val="29BDCB67"/>
    <w:rsid w:val="29BDF127"/>
    <w:rsid w:val="29BF8025"/>
    <w:rsid w:val="29C07CDA"/>
    <w:rsid w:val="29C191C8"/>
    <w:rsid w:val="29C2F624"/>
    <w:rsid w:val="29C3FA53"/>
    <w:rsid w:val="29C488F0"/>
    <w:rsid w:val="29C4A973"/>
    <w:rsid w:val="29C666E7"/>
    <w:rsid w:val="29C67061"/>
    <w:rsid w:val="29C72674"/>
    <w:rsid w:val="29C89194"/>
    <w:rsid w:val="29C9CF5F"/>
    <w:rsid w:val="29CAFE4C"/>
    <w:rsid w:val="29CBD935"/>
    <w:rsid w:val="29CC6CE5"/>
    <w:rsid w:val="29CC8E4B"/>
    <w:rsid w:val="29CC9241"/>
    <w:rsid w:val="29CCB7A3"/>
    <w:rsid w:val="29CDEAF9"/>
    <w:rsid w:val="29CE2658"/>
    <w:rsid w:val="29CE2D50"/>
    <w:rsid w:val="29CE7EE8"/>
    <w:rsid w:val="29CFB63E"/>
    <w:rsid w:val="29D0BC9F"/>
    <w:rsid w:val="29D1F977"/>
    <w:rsid w:val="29D2E2FC"/>
    <w:rsid w:val="29D346C0"/>
    <w:rsid w:val="29D4ED73"/>
    <w:rsid w:val="29D63701"/>
    <w:rsid w:val="29D665C7"/>
    <w:rsid w:val="29D68D1D"/>
    <w:rsid w:val="29D68F10"/>
    <w:rsid w:val="29D74C5D"/>
    <w:rsid w:val="29D7942E"/>
    <w:rsid w:val="29D88614"/>
    <w:rsid w:val="29D886DB"/>
    <w:rsid w:val="29D88AA0"/>
    <w:rsid w:val="29D8991C"/>
    <w:rsid w:val="29D8D91C"/>
    <w:rsid w:val="29DA0171"/>
    <w:rsid w:val="29DABF49"/>
    <w:rsid w:val="29DAC43E"/>
    <w:rsid w:val="29DB5CAC"/>
    <w:rsid w:val="29DC1F8D"/>
    <w:rsid w:val="29DD1C2E"/>
    <w:rsid w:val="29DE3727"/>
    <w:rsid w:val="29DF3683"/>
    <w:rsid w:val="29DFBC97"/>
    <w:rsid w:val="29E04258"/>
    <w:rsid w:val="29E0D271"/>
    <w:rsid w:val="29E0FAE7"/>
    <w:rsid w:val="29E26942"/>
    <w:rsid w:val="29E38F2C"/>
    <w:rsid w:val="29E3D533"/>
    <w:rsid w:val="29E3FCCC"/>
    <w:rsid w:val="29E767AD"/>
    <w:rsid w:val="29E93E0D"/>
    <w:rsid w:val="29E9C04D"/>
    <w:rsid w:val="29EB12CB"/>
    <w:rsid w:val="29EC8464"/>
    <w:rsid w:val="29EF25AE"/>
    <w:rsid w:val="29EF4A50"/>
    <w:rsid w:val="29EFD791"/>
    <w:rsid w:val="29F0654A"/>
    <w:rsid w:val="29F07126"/>
    <w:rsid w:val="29F0AF83"/>
    <w:rsid w:val="29F0B61B"/>
    <w:rsid w:val="29F0C282"/>
    <w:rsid w:val="29F0EA73"/>
    <w:rsid w:val="29F0EE5F"/>
    <w:rsid w:val="29F104B0"/>
    <w:rsid w:val="29F1D8B3"/>
    <w:rsid w:val="29F2C4FA"/>
    <w:rsid w:val="29F2C707"/>
    <w:rsid w:val="29F2EB76"/>
    <w:rsid w:val="29F31FF4"/>
    <w:rsid w:val="29F320B9"/>
    <w:rsid w:val="29F34392"/>
    <w:rsid w:val="29F3FEAE"/>
    <w:rsid w:val="29F6A5AA"/>
    <w:rsid w:val="29F6FE99"/>
    <w:rsid w:val="29FA2047"/>
    <w:rsid w:val="29FA6DB6"/>
    <w:rsid w:val="29FB2F88"/>
    <w:rsid w:val="29FBF418"/>
    <w:rsid w:val="29FD3203"/>
    <w:rsid w:val="29FDAA38"/>
    <w:rsid w:val="29FDCA30"/>
    <w:rsid w:val="29FEE773"/>
    <w:rsid w:val="29FF8855"/>
    <w:rsid w:val="29FFBA85"/>
    <w:rsid w:val="29FFC54F"/>
    <w:rsid w:val="29FFFA3E"/>
    <w:rsid w:val="2A012176"/>
    <w:rsid w:val="2A01C8B7"/>
    <w:rsid w:val="2A0298F0"/>
    <w:rsid w:val="2A02E440"/>
    <w:rsid w:val="2A0301D8"/>
    <w:rsid w:val="2A034D1A"/>
    <w:rsid w:val="2A03B9AC"/>
    <w:rsid w:val="2A04A50F"/>
    <w:rsid w:val="2A05193C"/>
    <w:rsid w:val="2A05BA4E"/>
    <w:rsid w:val="2A068ED9"/>
    <w:rsid w:val="2A08B61F"/>
    <w:rsid w:val="2A09257D"/>
    <w:rsid w:val="2A09BCD3"/>
    <w:rsid w:val="2A0A6C2E"/>
    <w:rsid w:val="2A0A8966"/>
    <w:rsid w:val="2A0AFA2C"/>
    <w:rsid w:val="2A0B2DD4"/>
    <w:rsid w:val="2A0C683C"/>
    <w:rsid w:val="2A0CB89E"/>
    <w:rsid w:val="2A0D6014"/>
    <w:rsid w:val="2A104F37"/>
    <w:rsid w:val="2A10D745"/>
    <w:rsid w:val="2A122C99"/>
    <w:rsid w:val="2A12BBEB"/>
    <w:rsid w:val="2A139038"/>
    <w:rsid w:val="2A1550C4"/>
    <w:rsid w:val="2A155E59"/>
    <w:rsid w:val="2A15C166"/>
    <w:rsid w:val="2A15F919"/>
    <w:rsid w:val="2A169B1E"/>
    <w:rsid w:val="2A1787CF"/>
    <w:rsid w:val="2A182B0F"/>
    <w:rsid w:val="2A19B801"/>
    <w:rsid w:val="2A1B7C04"/>
    <w:rsid w:val="2A1C7BAF"/>
    <w:rsid w:val="2A1CA405"/>
    <w:rsid w:val="2A1D3D0B"/>
    <w:rsid w:val="2A1D6021"/>
    <w:rsid w:val="2A1DEF9C"/>
    <w:rsid w:val="2A1ECE5E"/>
    <w:rsid w:val="2A200FA9"/>
    <w:rsid w:val="2A20515A"/>
    <w:rsid w:val="2A20A37B"/>
    <w:rsid w:val="2A21A80E"/>
    <w:rsid w:val="2A227D0B"/>
    <w:rsid w:val="2A22A71F"/>
    <w:rsid w:val="2A22CD6B"/>
    <w:rsid w:val="2A260CEE"/>
    <w:rsid w:val="2A273ED4"/>
    <w:rsid w:val="2A27A6C3"/>
    <w:rsid w:val="2A27F6E4"/>
    <w:rsid w:val="2A28F274"/>
    <w:rsid w:val="2A2A9F90"/>
    <w:rsid w:val="2A2AEC60"/>
    <w:rsid w:val="2A2B0586"/>
    <w:rsid w:val="2A2B0DC1"/>
    <w:rsid w:val="2A2C99CF"/>
    <w:rsid w:val="2A2DAF8A"/>
    <w:rsid w:val="2A2DFD97"/>
    <w:rsid w:val="2A2F6300"/>
    <w:rsid w:val="2A30719A"/>
    <w:rsid w:val="2A3097A7"/>
    <w:rsid w:val="2A31B096"/>
    <w:rsid w:val="2A328130"/>
    <w:rsid w:val="2A329BBB"/>
    <w:rsid w:val="2A33D33C"/>
    <w:rsid w:val="2A3581C6"/>
    <w:rsid w:val="2A362FE8"/>
    <w:rsid w:val="2A36771B"/>
    <w:rsid w:val="2A36B940"/>
    <w:rsid w:val="2A3877D3"/>
    <w:rsid w:val="2A393EA0"/>
    <w:rsid w:val="2A3A47B4"/>
    <w:rsid w:val="2A3A9BF7"/>
    <w:rsid w:val="2A3BC94B"/>
    <w:rsid w:val="2A3C24E0"/>
    <w:rsid w:val="2A3DD1D8"/>
    <w:rsid w:val="2A3F6AF4"/>
    <w:rsid w:val="2A3F6E05"/>
    <w:rsid w:val="2A40D47B"/>
    <w:rsid w:val="2A41B0BC"/>
    <w:rsid w:val="2A424B49"/>
    <w:rsid w:val="2A4303B0"/>
    <w:rsid w:val="2A430A05"/>
    <w:rsid w:val="2A437104"/>
    <w:rsid w:val="2A43A93E"/>
    <w:rsid w:val="2A43C8DD"/>
    <w:rsid w:val="2A43D4CE"/>
    <w:rsid w:val="2A43ECE4"/>
    <w:rsid w:val="2A446D0C"/>
    <w:rsid w:val="2A451DFF"/>
    <w:rsid w:val="2A467FE7"/>
    <w:rsid w:val="2A46B71A"/>
    <w:rsid w:val="2A479E7E"/>
    <w:rsid w:val="2A48BB86"/>
    <w:rsid w:val="2A4B7CB2"/>
    <w:rsid w:val="2A4B8BA6"/>
    <w:rsid w:val="2A4C2071"/>
    <w:rsid w:val="2A4C480F"/>
    <w:rsid w:val="2A4C8097"/>
    <w:rsid w:val="2A4D28B2"/>
    <w:rsid w:val="2A4D420D"/>
    <w:rsid w:val="2A4E7659"/>
    <w:rsid w:val="2A4EC072"/>
    <w:rsid w:val="2A4F6F66"/>
    <w:rsid w:val="2A4FE013"/>
    <w:rsid w:val="2A5017C0"/>
    <w:rsid w:val="2A50B4D0"/>
    <w:rsid w:val="2A50B606"/>
    <w:rsid w:val="2A50ED76"/>
    <w:rsid w:val="2A50EF0A"/>
    <w:rsid w:val="2A513DE6"/>
    <w:rsid w:val="2A518B95"/>
    <w:rsid w:val="2A51962A"/>
    <w:rsid w:val="2A51E831"/>
    <w:rsid w:val="2A55A2A1"/>
    <w:rsid w:val="2A55DA8B"/>
    <w:rsid w:val="2A563925"/>
    <w:rsid w:val="2A566DF9"/>
    <w:rsid w:val="2A57E382"/>
    <w:rsid w:val="2A585ECE"/>
    <w:rsid w:val="2A589083"/>
    <w:rsid w:val="2A58FC47"/>
    <w:rsid w:val="2A5956E1"/>
    <w:rsid w:val="2A5989D7"/>
    <w:rsid w:val="2A59EF76"/>
    <w:rsid w:val="2A5B8F10"/>
    <w:rsid w:val="2A5CE164"/>
    <w:rsid w:val="2A5D0B74"/>
    <w:rsid w:val="2A5DBD76"/>
    <w:rsid w:val="2A5DF33C"/>
    <w:rsid w:val="2A5E5BEC"/>
    <w:rsid w:val="2A5E8427"/>
    <w:rsid w:val="2A5F195F"/>
    <w:rsid w:val="2A60123A"/>
    <w:rsid w:val="2A617C1E"/>
    <w:rsid w:val="2A62609B"/>
    <w:rsid w:val="2A63784A"/>
    <w:rsid w:val="2A63F869"/>
    <w:rsid w:val="2A640B03"/>
    <w:rsid w:val="2A647A6F"/>
    <w:rsid w:val="2A655A5A"/>
    <w:rsid w:val="2A6568A5"/>
    <w:rsid w:val="2A65AC03"/>
    <w:rsid w:val="2A65C316"/>
    <w:rsid w:val="2A65F6A2"/>
    <w:rsid w:val="2A668C2E"/>
    <w:rsid w:val="2A672B2E"/>
    <w:rsid w:val="2A67EBAB"/>
    <w:rsid w:val="2A67FB7F"/>
    <w:rsid w:val="2A680930"/>
    <w:rsid w:val="2A68B6E4"/>
    <w:rsid w:val="2A6954C9"/>
    <w:rsid w:val="2A69608F"/>
    <w:rsid w:val="2A697E46"/>
    <w:rsid w:val="2A6A5718"/>
    <w:rsid w:val="2A6ADD78"/>
    <w:rsid w:val="2A6B0620"/>
    <w:rsid w:val="2A6B2A4D"/>
    <w:rsid w:val="2A6C8C8A"/>
    <w:rsid w:val="2A6D693D"/>
    <w:rsid w:val="2A6E728D"/>
    <w:rsid w:val="2A71E2DE"/>
    <w:rsid w:val="2A726248"/>
    <w:rsid w:val="2A728855"/>
    <w:rsid w:val="2A7339F9"/>
    <w:rsid w:val="2A74A30E"/>
    <w:rsid w:val="2A750231"/>
    <w:rsid w:val="2A75505A"/>
    <w:rsid w:val="2A759E7F"/>
    <w:rsid w:val="2A763238"/>
    <w:rsid w:val="2A769EBC"/>
    <w:rsid w:val="2A773A28"/>
    <w:rsid w:val="2A77E46B"/>
    <w:rsid w:val="2A787A27"/>
    <w:rsid w:val="2A7950EB"/>
    <w:rsid w:val="2A79D5C4"/>
    <w:rsid w:val="2A79DB8D"/>
    <w:rsid w:val="2A7A5D3B"/>
    <w:rsid w:val="2A7AAE47"/>
    <w:rsid w:val="2A7CEA22"/>
    <w:rsid w:val="2A7CEB41"/>
    <w:rsid w:val="2A7CF2F9"/>
    <w:rsid w:val="2A7D5C33"/>
    <w:rsid w:val="2A7DFF48"/>
    <w:rsid w:val="2A7F1EFF"/>
    <w:rsid w:val="2A7F6071"/>
    <w:rsid w:val="2A7F6E04"/>
    <w:rsid w:val="2A80D1B4"/>
    <w:rsid w:val="2A81577A"/>
    <w:rsid w:val="2A81E7C1"/>
    <w:rsid w:val="2A824030"/>
    <w:rsid w:val="2A826F9F"/>
    <w:rsid w:val="2A827BA7"/>
    <w:rsid w:val="2A82E155"/>
    <w:rsid w:val="2A873DE5"/>
    <w:rsid w:val="2A87C1C3"/>
    <w:rsid w:val="2A89859D"/>
    <w:rsid w:val="2A8A00E2"/>
    <w:rsid w:val="2A8A31A9"/>
    <w:rsid w:val="2A8A430D"/>
    <w:rsid w:val="2A8A725E"/>
    <w:rsid w:val="2A8AC965"/>
    <w:rsid w:val="2A8D19EB"/>
    <w:rsid w:val="2A8E4BCC"/>
    <w:rsid w:val="2A8F3D37"/>
    <w:rsid w:val="2A912E0B"/>
    <w:rsid w:val="2A91C0F3"/>
    <w:rsid w:val="2A921858"/>
    <w:rsid w:val="2A92DA11"/>
    <w:rsid w:val="2A948D6A"/>
    <w:rsid w:val="2A94C23E"/>
    <w:rsid w:val="2A95EF6E"/>
    <w:rsid w:val="2A96788B"/>
    <w:rsid w:val="2A96D37F"/>
    <w:rsid w:val="2A972DF9"/>
    <w:rsid w:val="2A979190"/>
    <w:rsid w:val="2A981644"/>
    <w:rsid w:val="2A984902"/>
    <w:rsid w:val="2A98584B"/>
    <w:rsid w:val="2A99C32C"/>
    <w:rsid w:val="2A9A05DE"/>
    <w:rsid w:val="2A9B94B0"/>
    <w:rsid w:val="2A9BC070"/>
    <w:rsid w:val="2A9BE871"/>
    <w:rsid w:val="2A9C87C5"/>
    <w:rsid w:val="2A9CC86B"/>
    <w:rsid w:val="2A9E24E2"/>
    <w:rsid w:val="2AA0E5BC"/>
    <w:rsid w:val="2AA18AB8"/>
    <w:rsid w:val="2AA1DF86"/>
    <w:rsid w:val="2AA1E685"/>
    <w:rsid w:val="2AA2E66A"/>
    <w:rsid w:val="2AA4A059"/>
    <w:rsid w:val="2AA646C3"/>
    <w:rsid w:val="2AA6B7E9"/>
    <w:rsid w:val="2AA6C776"/>
    <w:rsid w:val="2AA6D40F"/>
    <w:rsid w:val="2AA8F41A"/>
    <w:rsid w:val="2AA9DCD4"/>
    <w:rsid w:val="2AA9FFF5"/>
    <w:rsid w:val="2AAAE7D0"/>
    <w:rsid w:val="2AAC4491"/>
    <w:rsid w:val="2AACE7D6"/>
    <w:rsid w:val="2AAD6735"/>
    <w:rsid w:val="2AAE0C67"/>
    <w:rsid w:val="2AAE5656"/>
    <w:rsid w:val="2AAE5CD3"/>
    <w:rsid w:val="2AAE8F65"/>
    <w:rsid w:val="2AAEC67F"/>
    <w:rsid w:val="2AB232CA"/>
    <w:rsid w:val="2AB32C17"/>
    <w:rsid w:val="2AB3354D"/>
    <w:rsid w:val="2AB39850"/>
    <w:rsid w:val="2AB47F5B"/>
    <w:rsid w:val="2AB55ABE"/>
    <w:rsid w:val="2AB6466C"/>
    <w:rsid w:val="2AB65DC6"/>
    <w:rsid w:val="2AB84A89"/>
    <w:rsid w:val="2AB8567D"/>
    <w:rsid w:val="2AB89FA4"/>
    <w:rsid w:val="2AB8ADC4"/>
    <w:rsid w:val="2AB9FF1A"/>
    <w:rsid w:val="2ABB47ED"/>
    <w:rsid w:val="2ABC9547"/>
    <w:rsid w:val="2ABE17D1"/>
    <w:rsid w:val="2ABE1937"/>
    <w:rsid w:val="2ABE9E32"/>
    <w:rsid w:val="2ABF2359"/>
    <w:rsid w:val="2ABF41DC"/>
    <w:rsid w:val="2ABFD679"/>
    <w:rsid w:val="2AC08DF6"/>
    <w:rsid w:val="2AC1E1F9"/>
    <w:rsid w:val="2AC26BD8"/>
    <w:rsid w:val="2AC5B2EF"/>
    <w:rsid w:val="2AC5BA17"/>
    <w:rsid w:val="2AC5D5D0"/>
    <w:rsid w:val="2AC6514F"/>
    <w:rsid w:val="2AC71DD8"/>
    <w:rsid w:val="2AC78056"/>
    <w:rsid w:val="2AC7D6ED"/>
    <w:rsid w:val="2AC7D8B1"/>
    <w:rsid w:val="2AC9DB1A"/>
    <w:rsid w:val="2AC9EBD9"/>
    <w:rsid w:val="2ACAFCCE"/>
    <w:rsid w:val="2ACB1A3F"/>
    <w:rsid w:val="2ACB3BF0"/>
    <w:rsid w:val="2ACBAE91"/>
    <w:rsid w:val="2ACC16F9"/>
    <w:rsid w:val="2ACC6983"/>
    <w:rsid w:val="2ACCD4BC"/>
    <w:rsid w:val="2ACCE3C7"/>
    <w:rsid w:val="2ACD50AF"/>
    <w:rsid w:val="2ACE9E40"/>
    <w:rsid w:val="2ACF07D5"/>
    <w:rsid w:val="2ACF1663"/>
    <w:rsid w:val="2ACF4852"/>
    <w:rsid w:val="2AD10383"/>
    <w:rsid w:val="2AD23876"/>
    <w:rsid w:val="2AD31247"/>
    <w:rsid w:val="2AD34748"/>
    <w:rsid w:val="2AD39F18"/>
    <w:rsid w:val="2AD6D9AB"/>
    <w:rsid w:val="2AD7DFCB"/>
    <w:rsid w:val="2AD84DF2"/>
    <w:rsid w:val="2AD88EA4"/>
    <w:rsid w:val="2AD9FDF8"/>
    <w:rsid w:val="2ADA2840"/>
    <w:rsid w:val="2ADA45A2"/>
    <w:rsid w:val="2ADA8E9E"/>
    <w:rsid w:val="2ADB3C98"/>
    <w:rsid w:val="2ADB51FF"/>
    <w:rsid w:val="2ADC6BF5"/>
    <w:rsid w:val="2ADCD747"/>
    <w:rsid w:val="2ADD1045"/>
    <w:rsid w:val="2ADD90E7"/>
    <w:rsid w:val="2ADDCD74"/>
    <w:rsid w:val="2ADE5B57"/>
    <w:rsid w:val="2AE1CD16"/>
    <w:rsid w:val="2AE2FEE5"/>
    <w:rsid w:val="2AE4F83D"/>
    <w:rsid w:val="2AE54CE7"/>
    <w:rsid w:val="2AE57055"/>
    <w:rsid w:val="2AE63C97"/>
    <w:rsid w:val="2AE66A53"/>
    <w:rsid w:val="2AE7BDA1"/>
    <w:rsid w:val="2AE8618F"/>
    <w:rsid w:val="2AE88A3F"/>
    <w:rsid w:val="2AE8A089"/>
    <w:rsid w:val="2AE8B98F"/>
    <w:rsid w:val="2AE8D9E2"/>
    <w:rsid w:val="2AE9CDF4"/>
    <w:rsid w:val="2AEAAFD1"/>
    <w:rsid w:val="2AEAD4D6"/>
    <w:rsid w:val="2AEAE782"/>
    <w:rsid w:val="2AEB71F9"/>
    <w:rsid w:val="2AEBA697"/>
    <w:rsid w:val="2AEBE7C1"/>
    <w:rsid w:val="2AEC041A"/>
    <w:rsid w:val="2AEC068B"/>
    <w:rsid w:val="2AEC9BAB"/>
    <w:rsid w:val="2AEF8B52"/>
    <w:rsid w:val="2AF07B3C"/>
    <w:rsid w:val="2AF1822E"/>
    <w:rsid w:val="2AF2EB85"/>
    <w:rsid w:val="2AF2ED9E"/>
    <w:rsid w:val="2AF33C16"/>
    <w:rsid w:val="2AF375B0"/>
    <w:rsid w:val="2AF4C534"/>
    <w:rsid w:val="2AF4F0EB"/>
    <w:rsid w:val="2AF53719"/>
    <w:rsid w:val="2AF5F657"/>
    <w:rsid w:val="2AF67343"/>
    <w:rsid w:val="2AF71EE3"/>
    <w:rsid w:val="2AF7A377"/>
    <w:rsid w:val="2AF7A6FF"/>
    <w:rsid w:val="2AF7BDA2"/>
    <w:rsid w:val="2AF8D3C3"/>
    <w:rsid w:val="2AF9D6AF"/>
    <w:rsid w:val="2AFA0BCA"/>
    <w:rsid w:val="2AFAEEAD"/>
    <w:rsid w:val="2AFB3886"/>
    <w:rsid w:val="2AFBD88F"/>
    <w:rsid w:val="2AFC1E01"/>
    <w:rsid w:val="2AFC2E36"/>
    <w:rsid w:val="2AFE4EAF"/>
    <w:rsid w:val="2AFEF7E9"/>
    <w:rsid w:val="2AFF475B"/>
    <w:rsid w:val="2B009476"/>
    <w:rsid w:val="2B01D2BF"/>
    <w:rsid w:val="2B0346A5"/>
    <w:rsid w:val="2B04B22A"/>
    <w:rsid w:val="2B05664A"/>
    <w:rsid w:val="2B05A8CF"/>
    <w:rsid w:val="2B065291"/>
    <w:rsid w:val="2B06C839"/>
    <w:rsid w:val="2B075A18"/>
    <w:rsid w:val="2B08A22A"/>
    <w:rsid w:val="2B08FB71"/>
    <w:rsid w:val="2B09ADDD"/>
    <w:rsid w:val="2B0A9D10"/>
    <w:rsid w:val="2B0ACA96"/>
    <w:rsid w:val="2B0B1707"/>
    <w:rsid w:val="2B0B5C11"/>
    <w:rsid w:val="2B0C337F"/>
    <w:rsid w:val="2B0D3C8D"/>
    <w:rsid w:val="2B0D7CFC"/>
    <w:rsid w:val="2B0DC83A"/>
    <w:rsid w:val="2B0DD23A"/>
    <w:rsid w:val="2B0E3AD1"/>
    <w:rsid w:val="2B0E67AC"/>
    <w:rsid w:val="2B11D7A2"/>
    <w:rsid w:val="2B120391"/>
    <w:rsid w:val="2B124584"/>
    <w:rsid w:val="2B14196E"/>
    <w:rsid w:val="2B14DE35"/>
    <w:rsid w:val="2B158158"/>
    <w:rsid w:val="2B1600F8"/>
    <w:rsid w:val="2B170925"/>
    <w:rsid w:val="2B18000A"/>
    <w:rsid w:val="2B187748"/>
    <w:rsid w:val="2B18E98F"/>
    <w:rsid w:val="2B19D1D4"/>
    <w:rsid w:val="2B1B2FC6"/>
    <w:rsid w:val="2B1CEA66"/>
    <w:rsid w:val="2B1CF51C"/>
    <w:rsid w:val="2B1D902E"/>
    <w:rsid w:val="2B1DBF96"/>
    <w:rsid w:val="2B1DFAE6"/>
    <w:rsid w:val="2B1E9E5D"/>
    <w:rsid w:val="2B1F33F8"/>
    <w:rsid w:val="2B1F6BAB"/>
    <w:rsid w:val="2B1F70F5"/>
    <w:rsid w:val="2B1FB2CE"/>
    <w:rsid w:val="2B20BF98"/>
    <w:rsid w:val="2B213AD3"/>
    <w:rsid w:val="2B224C88"/>
    <w:rsid w:val="2B22BAE5"/>
    <w:rsid w:val="2B237AA9"/>
    <w:rsid w:val="2B24A09D"/>
    <w:rsid w:val="2B2598FF"/>
    <w:rsid w:val="2B267B7E"/>
    <w:rsid w:val="2B26DC35"/>
    <w:rsid w:val="2B27622E"/>
    <w:rsid w:val="2B28CEEA"/>
    <w:rsid w:val="2B292BD4"/>
    <w:rsid w:val="2B296258"/>
    <w:rsid w:val="2B2A075E"/>
    <w:rsid w:val="2B2B1769"/>
    <w:rsid w:val="2B2B3380"/>
    <w:rsid w:val="2B2B512E"/>
    <w:rsid w:val="2B2B993F"/>
    <w:rsid w:val="2B2BC379"/>
    <w:rsid w:val="2B2C69F3"/>
    <w:rsid w:val="2B2D44FF"/>
    <w:rsid w:val="2B2E94EA"/>
    <w:rsid w:val="2B303654"/>
    <w:rsid w:val="2B30D59B"/>
    <w:rsid w:val="2B3110DA"/>
    <w:rsid w:val="2B315B3E"/>
    <w:rsid w:val="2B318170"/>
    <w:rsid w:val="2B3198EA"/>
    <w:rsid w:val="2B31EAD1"/>
    <w:rsid w:val="2B33EA2C"/>
    <w:rsid w:val="2B34BB7C"/>
    <w:rsid w:val="2B350603"/>
    <w:rsid w:val="2B354B3D"/>
    <w:rsid w:val="2B36A91E"/>
    <w:rsid w:val="2B378065"/>
    <w:rsid w:val="2B379DD5"/>
    <w:rsid w:val="2B37DF7C"/>
    <w:rsid w:val="2B38226D"/>
    <w:rsid w:val="2B382DBF"/>
    <w:rsid w:val="2B3948C4"/>
    <w:rsid w:val="2B3971C7"/>
    <w:rsid w:val="2B39B4FA"/>
    <w:rsid w:val="2B3B18E2"/>
    <w:rsid w:val="2B3C6F59"/>
    <w:rsid w:val="2B3C9D85"/>
    <w:rsid w:val="2B3F13E1"/>
    <w:rsid w:val="2B4023EB"/>
    <w:rsid w:val="2B415923"/>
    <w:rsid w:val="2B41B133"/>
    <w:rsid w:val="2B41D342"/>
    <w:rsid w:val="2B42EEEB"/>
    <w:rsid w:val="2B44175E"/>
    <w:rsid w:val="2B45826A"/>
    <w:rsid w:val="2B458D23"/>
    <w:rsid w:val="2B459887"/>
    <w:rsid w:val="2B45BD4A"/>
    <w:rsid w:val="2B468A55"/>
    <w:rsid w:val="2B46C61E"/>
    <w:rsid w:val="2B4716A5"/>
    <w:rsid w:val="2B473122"/>
    <w:rsid w:val="2B47F2B7"/>
    <w:rsid w:val="2B497B63"/>
    <w:rsid w:val="2B49DAF4"/>
    <w:rsid w:val="2B4AE38A"/>
    <w:rsid w:val="2B4B5A81"/>
    <w:rsid w:val="2B4CFA42"/>
    <w:rsid w:val="2B4DA4D2"/>
    <w:rsid w:val="2B4E6FF9"/>
    <w:rsid w:val="2B4E8936"/>
    <w:rsid w:val="2B50D284"/>
    <w:rsid w:val="2B5159B1"/>
    <w:rsid w:val="2B51DF0B"/>
    <w:rsid w:val="2B522C51"/>
    <w:rsid w:val="2B5317E8"/>
    <w:rsid w:val="2B54956D"/>
    <w:rsid w:val="2B54DFE2"/>
    <w:rsid w:val="2B55288C"/>
    <w:rsid w:val="2B555B38"/>
    <w:rsid w:val="2B574574"/>
    <w:rsid w:val="2B58F747"/>
    <w:rsid w:val="2B5AD1D1"/>
    <w:rsid w:val="2B5AE514"/>
    <w:rsid w:val="2B5BE7A3"/>
    <w:rsid w:val="2B5C0DEC"/>
    <w:rsid w:val="2B5C19E5"/>
    <w:rsid w:val="2B5D28FF"/>
    <w:rsid w:val="2B5E66A0"/>
    <w:rsid w:val="2B6057AB"/>
    <w:rsid w:val="2B60816E"/>
    <w:rsid w:val="2B62B7E2"/>
    <w:rsid w:val="2B62DBB9"/>
    <w:rsid w:val="2B6320DE"/>
    <w:rsid w:val="2B640812"/>
    <w:rsid w:val="2B6490AE"/>
    <w:rsid w:val="2B66542B"/>
    <w:rsid w:val="2B66BE90"/>
    <w:rsid w:val="2B66C7F8"/>
    <w:rsid w:val="2B672588"/>
    <w:rsid w:val="2B68436A"/>
    <w:rsid w:val="2B68E51C"/>
    <w:rsid w:val="2B695451"/>
    <w:rsid w:val="2B6987A3"/>
    <w:rsid w:val="2B6D1D54"/>
    <w:rsid w:val="2B700504"/>
    <w:rsid w:val="2B705714"/>
    <w:rsid w:val="2B70EB9D"/>
    <w:rsid w:val="2B7133D3"/>
    <w:rsid w:val="2B7178B5"/>
    <w:rsid w:val="2B731025"/>
    <w:rsid w:val="2B735787"/>
    <w:rsid w:val="2B737319"/>
    <w:rsid w:val="2B76478B"/>
    <w:rsid w:val="2B78135F"/>
    <w:rsid w:val="2B78D69C"/>
    <w:rsid w:val="2B7A8C1A"/>
    <w:rsid w:val="2B7AF827"/>
    <w:rsid w:val="2B7BF515"/>
    <w:rsid w:val="2B7BFBDB"/>
    <w:rsid w:val="2B7D223E"/>
    <w:rsid w:val="2B7D71DE"/>
    <w:rsid w:val="2B7DA362"/>
    <w:rsid w:val="2B815273"/>
    <w:rsid w:val="2B81C1D1"/>
    <w:rsid w:val="2B823718"/>
    <w:rsid w:val="2B82DCBF"/>
    <w:rsid w:val="2B830582"/>
    <w:rsid w:val="2B85BB12"/>
    <w:rsid w:val="2B86860D"/>
    <w:rsid w:val="2B86CCD2"/>
    <w:rsid w:val="2B874087"/>
    <w:rsid w:val="2B8873C0"/>
    <w:rsid w:val="2B897AAA"/>
    <w:rsid w:val="2B89FCF3"/>
    <w:rsid w:val="2B8A25FD"/>
    <w:rsid w:val="2B8A5C30"/>
    <w:rsid w:val="2B8ACB57"/>
    <w:rsid w:val="2B8BA84B"/>
    <w:rsid w:val="2B8C0805"/>
    <w:rsid w:val="2B8C0EAF"/>
    <w:rsid w:val="2B8D3BD4"/>
    <w:rsid w:val="2B8DF50A"/>
    <w:rsid w:val="2B8E1992"/>
    <w:rsid w:val="2B8F00AE"/>
    <w:rsid w:val="2B8F75BC"/>
    <w:rsid w:val="2B904F0F"/>
    <w:rsid w:val="2B90630D"/>
    <w:rsid w:val="2B90796F"/>
    <w:rsid w:val="2B91636A"/>
    <w:rsid w:val="2B916674"/>
    <w:rsid w:val="2B917CDA"/>
    <w:rsid w:val="2B917D86"/>
    <w:rsid w:val="2B91AAEF"/>
    <w:rsid w:val="2B921DF4"/>
    <w:rsid w:val="2B92C8FD"/>
    <w:rsid w:val="2B93ABC9"/>
    <w:rsid w:val="2B9417DB"/>
    <w:rsid w:val="2B94C987"/>
    <w:rsid w:val="2B9564FC"/>
    <w:rsid w:val="2B958994"/>
    <w:rsid w:val="2B96C546"/>
    <w:rsid w:val="2B970391"/>
    <w:rsid w:val="2B973662"/>
    <w:rsid w:val="2B9A6796"/>
    <w:rsid w:val="2B9A94D7"/>
    <w:rsid w:val="2B9B9013"/>
    <w:rsid w:val="2B9D1C57"/>
    <w:rsid w:val="2B9DEF99"/>
    <w:rsid w:val="2B9EE02F"/>
    <w:rsid w:val="2B9EE3A8"/>
    <w:rsid w:val="2B9F6935"/>
    <w:rsid w:val="2BA03B8C"/>
    <w:rsid w:val="2BA073CA"/>
    <w:rsid w:val="2BA0BB9D"/>
    <w:rsid w:val="2BA1706C"/>
    <w:rsid w:val="2BA17538"/>
    <w:rsid w:val="2BA21D88"/>
    <w:rsid w:val="2BA31C7E"/>
    <w:rsid w:val="2BA4C025"/>
    <w:rsid w:val="2BA4E311"/>
    <w:rsid w:val="2BA62EDC"/>
    <w:rsid w:val="2BA6931C"/>
    <w:rsid w:val="2BA86B49"/>
    <w:rsid w:val="2BA9264D"/>
    <w:rsid w:val="2BAA923B"/>
    <w:rsid w:val="2BABB50D"/>
    <w:rsid w:val="2BACAD14"/>
    <w:rsid w:val="2BAD62DB"/>
    <w:rsid w:val="2BADB5D4"/>
    <w:rsid w:val="2BAE35F2"/>
    <w:rsid w:val="2BAEAB0F"/>
    <w:rsid w:val="2BAEACD9"/>
    <w:rsid w:val="2BAEFED1"/>
    <w:rsid w:val="2BB0A812"/>
    <w:rsid w:val="2BB0DA5A"/>
    <w:rsid w:val="2BB0F013"/>
    <w:rsid w:val="2BB12125"/>
    <w:rsid w:val="2BB177DF"/>
    <w:rsid w:val="2BB26125"/>
    <w:rsid w:val="2BB2D9AB"/>
    <w:rsid w:val="2BB2EA0A"/>
    <w:rsid w:val="2BB3760B"/>
    <w:rsid w:val="2BB4127F"/>
    <w:rsid w:val="2BB50CE9"/>
    <w:rsid w:val="2BB5E113"/>
    <w:rsid w:val="2BB5FAFC"/>
    <w:rsid w:val="2BB63CCF"/>
    <w:rsid w:val="2BB64CC1"/>
    <w:rsid w:val="2BB99D37"/>
    <w:rsid w:val="2BB9EBF2"/>
    <w:rsid w:val="2BBAA36C"/>
    <w:rsid w:val="2BBAFFB0"/>
    <w:rsid w:val="2BBB755C"/>
    <w:rsid w:val="2BBBD1AD"/>
    <w:rsid w:val="2BBD67B1"/>
    <w:rsid w:val="2BBE143C"/>
    <w:rsid w:val="2BBEC8A1"/>
    <w:rsid w:val="2BBEE268"/>
    <w:rsid w:val="2BBF2A77"/>
    <w:rsid w:val="2BC0AD27"/>
    <w:rsid w:val="2BC12321"/>
    <w:rsid w:val="2BC134F3"/>
    <w:rsid w:val="2BC1732D"/>
    <w:rsid w:val="2BC1EE47"/>
    <w:rsid w:val="2BC261AB"/>
    <w:rsid w:val="2BC29CB3"/>
    <w:rsid w:val="2BC3B07C"/>
    <w:rsid w:val="2BC452A0"/>
    <w:rsid w:val="2BC4B1C7"/>
    <w:rsid w:val="2BC4B54D"/>
    <w:rsid w:val="2BC4E23E"/>
    <w:rsid w:val="2BC58783"/>
    <w:rsid w:val="2BC594BA"/>
    <w:rsid w:val="2BC5C7E9"/>
    <w:rsid w:val="2BC605C6"/>
    <w:rsid w:val="2BC6640B"/>
    <w:rsid w:val="2BC675E9"/>
    <w:rsid w:val="2BC692B7"/>
    <w:rsid w:val="2BC6FDA4"/>
    <w:rsid w:val="2BC7A587"/>
    <w:rsid w:val="2BC8231A"/>
    <w:rsid w:val="2BC98AC9"/>
    <w:rsid w:val="2BC9DC96"/>
    <w:rsid w:val="2BCA3187"/>
    <w:rsid w:val="2BCA4982"/>
    <w:rsid w:val="2BCAF7E9"/>
    <w:rsid w:val="2BCE6856"/>
    <w:rsid w:val="2BCE6C1C"/>
    <w:rsid w:val="2BCF4E1F"/>
    <w:rsid w:val="2BCF72C4"/>
    <w:rsid w:val="2BD067E7"/>
    <w:rsid w:val="2BD06B31"/>
    <w:rsid w:val="2BD17754"/>
    <w:rsid w:val="2BD1D96D"/>
    <w:rsid w:val="2BD25838"/>
    <w:rsid w:val="2BD272AA"/>
    <w:rsid w:val="2BD2B02C"/>
    <w:rsid w:val="2BD37E1D"/>
    <w:rsid w:val="2BD38EEA"/>
    <w:rsid w:val="2BD48EFC"/>
    <w:rsid w:val="2BD59323"/>
    <w:rsid w:val="2BD675FD"/>
    <w:rsid w:val="2BD6B1E5"/>
    <w:rsid w:val="2BD7A294"/>
    <w:rsid w:val="2BD8F4A0"/>
    <w:rsid w:val="2BDA20EA"/>
    <w:rsid w:val="2BDA710C"/>
    <w:rsid w:val="2BDB3A78"/>
    <w:rsid w:val="2BDCF1C7"/>
    <w:rsid w:val="2BDFD3F9"/>
    <w:rsid w:val="2BE107AB"/>
    <w:rsid w:val="2BE1BE8F"/>
    <w:rsid w:val="2BE209CE"/>
    <w:rsid w:val="2BE2499D"/>
    <w:rsid w:val="2BE2B9CE"/>
    <w:rsid w:val="2BE2E53A"/>
    <w:rsid w:val="2BE331E3"/>
    <w:rsid w:val="2BE35475"/>
    <w:rsid w:val="2BE3645B"/>
    <w:rsid w:val="2BE37270"/>
    <w:rsid w:val="2BE3BEFB"/>
    <w:rsid w:val="2BE3CD16"/>
    <w:rsid w:val="2BE51725"/>
    <w:rsid w:val="2BE58A6C"/>
    <w:rsid w:val="2BE707AA"/>
    <w:rsid w:val="2BE783BC"/>
    <w:rsid w:val="2BE8A6D7"/>
    <w:rsid w:val="2BE967F9"/>
    <w:rsid w:val="2BEA8185"/>
    <w:rsid w:val="2BEAB278"/>
    <w:rsid w:val="2BEAC0D6"/>
    <w:rsid w:val="2BEBAD6B"/>
    <w:rsid w:val="2BEBF8BE"/>
    <w:rsid w:val="2BEC470D"/>
    <w:rsid w:val="2BEC4799"/>
    <w:rsid w:val="2BED8B66"/>
    <w:rsid w:val="2BEEC410"/>
    <w:rsid w:val="2BEF3CBC"/>
    <w:rsid w:val="2BEF3FD2"/>
    <w:rsid w:val="2BEFDACB"/>
    <w:rsid w:val="2BF0D1D7"/>
    <w:rsid w:val="2BF3450D"/>
    <w:rsid w:val="2BF5528A"/>
    <w:rsid w:val="2BF55E12"/>
    <w:rsid w:val="2BF5A261"/>
    <w:rsid w:val="2BF5BCE4"/>
    <w:rsid w:val="2BF5EEE5"/>
    <w:rsid w:val="2BF67576"/>
    <w:rsid w:val="2BF7351F"/>
    <w:rsid w:val="2BF8594B"/>
    <w:rsid w:val="2BF8A784"/>
    <w:rsid w:val="2BF8BC15"/>
    <w:rsid w:val="2BF9851C"/>
    <w:rsid w:val="2BF99E96"/>
    <w:rsid w:val="2BFB13E1"/>
    <w:rsid w:val="2BFB5156"/>
    <w:rsid w:val="2BFC965C"/>
    <w:rsid w:val="2BFDB8D5"/>
    <w:rsid w:val="2BFDF21E"/>
    <w:rsid w:val="2BFF1796"/>
    <w:rsid w:val="2BFFC0B0"/>
    <w:rsid w:val="2C0075AD"/>
    <w:rsid w:val="2C00C306"/>
    <w:rsid w:val="2C0113EE"/>
    <w:rsid w:val="2C013906"/>
    <w:rsid w:val="2C01739E"/>
    <w:rsid w:val="2C01B322"/>
    <w:rsid w:val="2C03F5C2"/>
    <w:rsid w:val="2C040A70"/>
    <w:rsid w:val="2C04BE98"/>
    <w:rsid w:val="2C05086B"/>
    <w:rsid w:val="2C053862"/>
    <w:rsid w:val="2C05A140"/>
    <w:rsid w:val="2C06295D"/>
    <w:rsid w:val="2C083AF6"/>
    <w:rsid w:val="2C0858D0"/>
    <w:rsid w:val="2C08AE8D"/>
    <w:rsid w:val="2C08EC7D"/>
    <w:rsid w:val="2C08FC84"/>
    <w:rsid w:val="2C0A296C"/>
    <w:rsid w:val="2C0B010F"/>
    <w:rsid w:val="2C0B1FFF"/>
    <w:rsid w:val="2C0BF5D4"/>
    <w:rsid w:val="2C0D5C65"/>
    <w:rsid w:val="2C0D6607"/>
    <w:rsid w:val="2C0D8941"/>
    <w:rsid w:val="2C0DAEB6"/>
    <w:rsid w:val="2C0DB105"/>
    <w:rsid w:val="2C0F1983"/>
    <w:rsid w:val="2C0F33C0"/>
    <w:rsid w:val="2C113D15"/>
    <w:rsid w:val="2C11D6D5"/>
    <w:rsid w:val="2C121990"/>
    <w:rsid w:val="2C1325C5"/>
    <w:rsid w:val="2C14CB75"/>
    <w:rsid w:val="2C15697F"/>
    <w:rsid w:val="2C16F61C"/>
    <w:rsid w:val="2C1795C1"/>
    <w:rsid w:val="2C18BBA2"/>
    <w:rsid w:val="2C18E416"/>
    <w:rsid w:val="2C197A29"/>
    <w:rsid w:val="2C1A85BF"/>
    <w:rsid w:val="2C1C2FF1"/>
    <w:rsid w:val="2C1CA026"/>
    <w:rsid w:val="2C1D35B8"/>
    <w:rsid w:val="2C1D7762"/>
    <w:rsid w:val="2C1E4A2B"/>
    <w:rsid w:val="2C212D75"/>
    <w:rsid w:val="2C21E376"/>
    <w:rsid w:val="2C22DF0C"/>
    <w:rsid w:val="2C236E0D"/>
    <w:rsid w:val="2C2412A5"/>
    <w:rsid w:val="2C259BCF"/>
    <w:rsid w:val="2C25B6B0"/>
    <w:rsid w:val="2C2648E4"/>
    <w:rsid w:val="2C285C2D"/>
    <w:rsid w:val="2C288850"/>
    <w:rsid w:val="2C29CE84"/>
    <w:rsid w:val="2C2B024E"/>
    <w:rsid w:val="2C2B0F54"/>
    <w:rsid w:val="2C2D69AB"/>
    <w:rsid w:val="2C2D9777"/>
    <w:rsid w:val="2C2DF74F"/>
    <w:rsid w:val="2C30450A"/>
    <w:rsid w:val="2C30EBD1"/>
    <w:rsid w:val="2C312FA3"/>
    <w:rsid w:val="2C313F8F"/>
    <w:rsid w:val="2C317D6A"/>
    <w:rsid w:val="2C32C138"/>
    <w:rsid w:val="2C33139F"/>
    <w:rsid w:val="2C335765"/>
    <w:rsid w:val="2C3441FF"/>
    <w:rsid w:val="2C34B4B2"/>
    <w:rsid w:val="2C34D203"/>
    <w:rsid w:val="2C37B9B9"/>
    <w:rsid w:val="2C38D027"/>
    <w:rsid w:val="2C392C24"/>
    <w:rsid w:val="2C3995B6"/>
    <w:rsid w:val="2C3B3030"/>
    <w:rsid w:val="2C3B9197"/>
    <w:rsid w:val="2C3BA2C5"/>
    <w:rsid w:val="2C3BC130"/>
    <w:rsid w:val="2C3C2438"/>
    <w:rsid w:val="2C3C9E80"/>
    <w:rsid w:val="2C3CBBE9"/>
    <w:rsid w:val="2C3D9DBC"/>
    <w:rsid w:val="2C3E1486"/>
    <w:rsid w:val="2C3ECA64"/>
    <w:rsid w:val="2C3F469B"/>
    <w:rsid w:val="2C402300"/>
    <w:rsid w:val="2C4027AB"/>
    <w:rsid w:val="2C40ABF3"/>
    <w:rsid w:val="2C432731"/>
    <w:rsid w:val="2C4335FA"/>
    <w:rsid w:val="2C451BB6"/>
    <w:rsid w:val="2C4627B3"/>
    <w:rsid w:val="2C46FE74"/>
    <w:rsid w:val="2C484772"/>
    <w:rsid w:val="2C488C21"/>
    <w:rsid w:val="2C4CCA74"/>
    <w:rsid w:val="2C4CDCC8"/>
    <w:rsid w:val="2C4E3A1C"/>
    <w:rsid w:val="2C4EAD96"/>
    <w:rsid w:val="2C4F0B51"/>
    <w:rsid w:val="2C4F448C"/>
    <w:rsid w:val="2C4F5F7D"/>
    <w:rsid w:val="2C50369F"/>
    <w:rsid w:val="2C504908"/>
    <w:rsid w:val="2C50A3B9"/>
    <w:rsid w:val="2C522993"/>
    <w:rsid w:val="2C528E8C"/>
    <w:rsid w:val="2C5356D5"/>
    <w:rsid w:val="2C5393D7"/>
    <w:rsid w:val="2C54BB1C"/>
    <w:rsid w:val="2C573637"/>
    <w:rsid w:val="2C57B031"/>
    <w:rsid w:val="2C5824A1"/>
    <w:rsid w:val="2C5A071E"/>
    <w:rsid w:val="2C5A6E93"/>
    <w:rsid w:val="2C5B0DEE"/>
    <w:rsid w:val="2C5C0D17"/>
    <w:rsid w:val="2C5D0D63"/>
    <w:rsid w:val="2C5D5D9C"/>
    <w:rsid w:val="2C5E55E2"/>
    <w:rsid w:val="2C5E5665"/>
    <w:rsid w:val="2C5F806D"/>
    <w:rsid w:val="2C6333F6"/>
    <w:rsid w:val="2C63AA65"/>
    <w:rsid w:val="2C63FBC1"/>
    <w:rsid w:val="2C65AB7B"/>
    <w:rsid w:val="2C662BFE"/>
    <w:rsid w:val="2C66BBFF"/>
    <w:rsid w:val="2C672178"/>
    <w:rsid w:val="2C681501"/>
    <w:rsid w:val="2C6852AB"/>
    <w:rsid w:val="2C690720"/>
    <w:rsid w:val="2C69DF16"/>
    <w:rsid w:val="2C6D335C"/>
    <w:rsid w:val="2C6E3282"/>
    <w:rsid w:val="2C6F2BA3"/>
    <w:rsid w:val="2C6F34FF"/>
    <w:rsid w:val="2C6F60EA"/>
    <w:rsid w:val="2C6F695A"/>
    <w:rsid w:val="2C702727"/>
    <w:rsid w:val="2C721787"/>
    <w:rsid w:val="2C74062F"/>
    <w:rsid w:val="2C74243F"/>
    <w:rsid w:val="2C7484AF"/>
    <w:rsid w:val="2C7564B5"/>
    <w:rsid w:val="2C758EE9"/>
    <w:rsid w:val="2C7633B8"/>
    <w:rsid w:val="2C76BA59"/>
    <w:rsid w:val="2C76F186"/>
    <w:rsid w:val="2C776D26"/>
    <w:rsid w:val="2C783C56"/>
    <w:rsid w:val="2C792A57"/>
    <w:rsid w:val="2C797380"/>
    <w:rsid w:val="2C799D08"/>
    <w:rsid w:val="2C79B09B"/>
    <w:rsid w:val="2C79E776"/>
    <w:rsid w:val="2C7A800D"/>
    <w:rsid w:val="2C7B0C80"/>
    <w:rsid w:val="2C7C5663"/>
    <w:rsid w:val="2C7C66CE"/>
    <w:rsid w:val="2C7C8C50"/>
    <w:rsid w:val="2C7C95C8"/>
    <w:rsid w:val="2C7CE04E"/>
    <w:rsid w:val="2C7D3BE1"/>
    <w:rsid w:val="2C7DA4AC"/>
    <w:rsid w:val="2C7E5B32"/>
    <w:rsid w:val="2C7F0041"/>
    <w:rsid w:val="2C80FEE4"/>
    <w:rsid w:val="2C812ADC"/>
    <w:rsid w:val="2C824C20"/>
    <w:rsid w:val="2C833719"/>
    <w:rsid w:val="2C84455C"/>
    <w:rsid w:val="2C849F20"/>
    <w:rsid w:val="2C8591D8"/>
    <w:rsid w:val="2C86775D"/>
    <w:rsid w:val="2C86B72E"/>
    <w:rsid w:val="2C87704D"/>
    <w:rsid w:val="2C892B66"/>
    <w:rsid w:val="2C8A53EA"/>
    <w:rsid w:val="2C8AE8E0"/>
    <w:rsid w:val="2C8B31DF"/>
    <w:rsid w:val="2C8C71BF"/>
    <w:rsid w:val="2C8D11A0"/>
    <w:rsid w:val="2C8E2D11"/>
    <w:rsid w:val="2C8E4151"/>
    <w:rsid w:val="2C8E9F8C"/>
    <w:rsid w:val="2C90253D"/>
    <w:rsid w:val="2C9025F4"/>
    <w:rsid w:val="2C909F0A"/>
    <w:rsid w:val="2C90A5D0"/>
    <w:rsid w:val="2C91B46F"/>
    <w:rsid w:val="2C921755"/>
    <w:rsid w:val="2C9559A5"/>
    <w:rsid w:val="2C9616F6"/>
    <w:rsid w:val="2C97022C"/>
    <w:rsid w:val="2C9753B8"/>
    <w:rsid w:val="2C9786EF"/>
    <w:rsid w:val="2C980CA6"/>
    <w:rsid w:val="2C988C3F"/>
    <w:rsid w:val="2C99EF3E"/>
    <w:rsid w:val="2C9A1350"/>
    <w:rsid w:val="2C9AD751"/>
    <w:rsid w:val="2C9BC08F"/>
    <w:rsid w:val="2C9BEB1F"/>
    <w:rsid w:val="2C9C1CC8"/>
    <w:rsid w:val="2C9EABE4"/>
    <w:rsid w:val="2C9F28E3"/>
    <w:rsid w:val="2C9FCF1F"/>
    <w:rsid w:val="2CA01904"/>
    <w:rsid w:val="2CA07A99"/>
    <w:rsid w:val="2CA10E43"/>
    <w:rsid w:val="2CA11009"/>
    <w:rsid w:val="2CA2073D"/>
    <w:rsid w:val="2CA2D96D"/>
    <w:rsid w:val="2CA31388"/>
    <w:rsid w:val="2CA3238C"/>
    <w:rsid w:val="2CA41947"/>
    <w:rsid w:val="2CA433F3"/>
    <w:rsid w:val="2CA56AFB"/>
    <w:rsid w:val="2CA6D91F"/>
    <w:rsid w:val="2CA70914"/>
    <w:rsid w:val="2CA7CF3D"/>
    <w:rsid w:val="2CA80088"/>
    <w:rsid w:val="2CA82B5C"/>
    <w:rsid w:val="2CAA240D"/>
    <w:rsid w:val="2CABD07F"/>
    <w:rsid w:val="2CABFD2A"/>
    <w:rsid w:val="2CAD5AA5"/>
    <w:rsid w:val="2CAD6B25"/>
    <w:rsid w:val="2CAD84F5"/>
    <w:rsid w:val="2CADD3F2"/>
    <w:rsid w:val="2CAE75B0"/>
    <w:rsid w:val="2CAF1DD1"/>
    <w:rsid w:val="2CAFCDB4"/>
    <w:rsid w:val="2CB00BD2"/>
    <w:rsid w:val="2CB07ED7"/>
    <w:rsid w:val="2CB0B81E"/>
    <w:rsid w:val="2CB0EA8E"/>
    <w:rsid w:val="2CB14675"/>
    <w:rsid w:val="2CB17147"/>
    <w:rsid w:val="2CB1FE3D"/>
    <w:rsid w:val="2CB2155B"/>
    <w:rsid w:val="2CB25DC4"/>
    <w:rsid w:val="2CB280D5"/>
    <w:rsid w:val="2CB2CEB0"/>
    <w:rsid w:val="2CB37240"/>
    <w:rsid w:val="2CB3A154"/>
    <w:rsid w:val="2CB41DF9"/>
    <w:rsid w:val="2CB47634"/>
    <w:rsid w:val="2CB4EA00"/>
    <w:rsid w:val="2CB5DC8D"/>
    <w:rsid w:val="2CB5F4E0"/>
    <w:rsid w:val="2CB849FC"/>
    <w:rsid w:val="2CB84EC3"/>
    <w:rsid w:val="2CB8BD88"/>
    <w:rsid w:val="2CB9A212"/>
    <w:rsid w:val="2CB9CC12"/>
    <w:rsid w:val="2CBA1007"/>
    <w:rsid w:val="2CBB3645"/>
    <w:rsid w:val="2CBB832F"/>
    <w:rsid w:val="2CBBFB09"/>
    <w:rsid w:val="2CBCBF41"/>
    <w:rsid w:val="2CBE401C"/>
    <w:rsid w:val="2CBEFA44"/>
    <w:rsid w:val="2CBF3B27"/>
    <w:rsid w:val="2CBF7E26"/>
    <w:rsid w:val="2CC0244A"/>
    <w:rsid w:val="2CC0BC22"/>
    <w:rsid w:val="2CC0BC76"/>
    <w:rsid w:val="2CC14C1E"/>
    <w:rsid w:val="2CC2BEF7"/>
    <w:rsid w:val="2CC30603"/>
    <w:rsid w:val="2CC3109E"/>
    <w:rsid w:val="2CC3ECFE"/>
    <w:rsid w:val="2CC42E18"/>
    <w:rsid w:val="2CC501AB"/>
    <w:rsid w:val="2CC50EBB"/>
    <w:rsid w:val="2CC59424"/>
    <w:rsid w:val="2CC5D013"/>
    <w:rsid w:val="2CC7B47F"/>
    <w:rsid w:val="2CC9619D"/>
    <w:rsid w:val="2CC9F8CD"/>
    <w:rsid w:val="2CCC68AF"/>
    <w:rsid w:val="2CCF846E"/>
    <w:rsid w:val="2CCF9515"/>
    <w:rsid w:val="2CD02F1C"/>
    <w:rsid w:val="2CD04FF0"/>
    <w:rsid w:val="2CD0D18C"/>
    <w:rsid w:val="2CD1E324"/>
    <w:rsid w:val="2CD1E9F1"/>
    <w:rsid w:val="2CD2594E"/>
    <w:rsid w:val="2CD28565"/>
    <w:rsid w:val="2CD372FF"/>
    <w:rsid w:val="2CD578B7"/>
    <w:rsid w:val="2CD58B08"/>
    <w:rsid w:val="2CD6E943"/>
    <w:rsid w:val="2CD77549"/>
    <w:rsid w:val="2CD7F57A"/>
    <w:rsid w:val="2CD9D7D1"/>
    <w:rsid w:val="2CDA1E02"/>
    <w:rsid w:val="2CDA21E3"/>
    <w:rsid w:val="2CDAFADD"/>
    <w:rsid w:val="2CDC7CCF"/>
    <w:rsid w:val="2CDC9A30"/>
    <w:rsid w:val="2CDCA2D4"/>
    <w:rsid w:val="2CDD1699"/>
    <w:rsid w:val="2CDE51B3"/>
    <w:rsid w:val="2CDED2ED"/>
    <w:rsid w:val="2CE05A7A"/>
    <w:rsid w:val="2CE0D9A0"/>
    <w:rsid w:val="2CE0FCE5"/>
    <w:rsid w:val="2CE23AF2"/>
    <w:rsid w:val="2CE28804"/>
    <w:rsid w:val="2CE34546"/>
    <w:rsid w:val="2CE44ADE"/>
    <w:rsid w:val="2CE45719"/>
    <w:rsid w:val="2CE4C288"/>
    <w:rsid w:val="2CE5FFFC"/>
    <w:rsid w:val="2CE670B9"/>
    <w:rsid w:val="2CE6B7D1"/>
    <w:rsid w:val="2CE6D019"/>
    <w:rsid w:val="2CE7E49B"/>
    <w:rsid w:val="2CE89F00"/>
    <w:rsid w:val="2CE8C959"/>
    <w:rsid w:val="2CE92D07"/>
    <w:rsid w:val="2CE97F00"/>
    <w:rsid w:val="2CEA22EE"/>
    <w:rsid w:val="2CEABCCB"/>
    <w:rsid w:val="2CEADA79"/>
    <w:rsid w:val="2CEAFD01"/>
    <w:rsid w:val="2CEB1C72"/>
    <w:rsid w:val="2CEB841E"/>
    <w:rsid w:val="2CEE6132"/>
    <w:rsid w:val="2CEE8835"/>
    <w:rsid w:val="2CF0138C"/>
    <w:rsid w:val="2CF01EC3"/>
    <w:rsid w:val="2CF12414"/>
    <w:rsid w:val="2CF12A79"/>
    <w:rsid w:val="2CF1944F"/>
    <w:rsid w:val="2CF2E488"/>
    <w:rsid w:val="2CF3477E"/>
    <w:rsid w:val="2CF41182"/>
    <w:rsid w:val="2CF4E386"/>
    <w:rsid w:val="2CF54B65"/>
    <w:rsid w:val="2CF70305"/>
    <w:rsid w:val="2CF7BD32"/>
    <w:rsid w:val="2CF84BA1"/>
    <w:rsid w:val="2CF88B49"/>
    <w:rsid w:val="2CF9328A"/>
    <w:rsid w:val="2CF9DC49"/>
    <w:rsid w:val="2CFA34B7"/>
    <w:rsid w:val="2CFA36CF"/>
    <w:rsid w:val="2CFCAC83"/>
    <w:rsid w:val="2CFCF9B0"/>
    <w:rsid w:val="2D00FF25"/>
    <w:rsid w:val="2D011F6C"/>
    <w:rsid w:val="2D01E836"/>
    <w:rsid w:val="2D0311B6"/>
    <w:rsid w:val="2D045E7F"/>
    <w:rsid w:val="2D04E481"/>
    <w:rsid w:val="2D04F299"/>
    <w:rsid w:val="2D055E94"/>
    <w:rsid w:val="2D05944D"/>
    <w:rsid w:val="2D05F5A2"/>
    <w:rsid w:val="2D05FC9F"/>
    <w:rsid w:val="2D0703CA"/>
    <w:rsid w:val="2D0A51DA"/>
    <w:rsid w:val="2D0B8FC9"/>
    <w:rsid w:val="2D0BA220"/>
    <w:rsid w:val="2D0C1607"/>
    <w:rsid w:val="2D0C3161"/>
    <w:rsid w:val="2D0C4F5D"/>
    <w:rsid w:val="2D0D1964"/>
    <w:rsid w:val="2D0E597B"/>
    <w:rsid w:val="2D0F4C24"/>
    <w:rsid w:val="2D0F7730"/>
    <w:rsid w:val="2D1038A9"/>
    <w:rsid w:val="2D1068C4"/>
    <w:rsid w:val="2D112CB2"/>
    <w:rsid w:val="2D11A3FC"/>
    <w:rsid w:val="2D120930"/>
    <w:rsid w:val="2D127A49"/>
    <w:rsid w:val="2D138883"/>
    <w:rsid w:val="2D13A73E"/>
    <w:rsid w:val="2D13AB8D"/>
    <w:rsid w:val="2D13BE78"/>
    <w:rsid w:val="2D1520E9"/>
    <w:rsid w:val="2D15D441"/>
    <w:rsid w:val="2D168AD1"/>
    <w:rsid w:val="2D16EFD4"/>
    <w:rsid w:val="2D1881D6"/>
    <w:rsid w:val="2D18FADB"/>
    <w:rsid w:val="2D1955AD"/>
    <w:rsid w:val="2D19D735"/>
    <w:rsid w:val="2D19EFC4"/>
    <w:rsid w:val="2D1A438E"/>
    <w:rsid w:val="2D1BB3A0"/>
    <w:rsid w:val="2D1BDCDE"/>
    <w:rsid w:val="2D1C260A"/>
    <w:rsid w:val="2D1D0742"/>
    <w:rsid w:val="2D1D2D14"/>
    <w:rsid w:val="2D1D3BE5"/>
    <w:rsid w:val="2D1D4560"/>
    <w:rsid w:val="2D1E6ABF"/>
    <w:rsid w:val="2D1E9C0F"/>
    <w:rsid w:val="2D20878D"/>
    <w:rsid w:val="2D21BD41"/>
    <w:rsid w:val="2D22267E"/>
    <w:rsid w:val="2D239B97"/>
    <w:rsid w:val="2D239D1B"/>
    <w:rsid w:val="2D23AA5F"/>
    <w:rsid w:val="2D23FBE3"/>
    <w:rsid w:val="2D28B70F"/>
    <w:rsid w:val="2D29254B"/>
    <w:rsid w:val="2D2B0500"/>
    <w:rsid w:val="2D2CB3A9"/>
    <w:rsid w:val="2D2EE992"/>
    <w:rsid w:val="2D2F760D"/>
    <w:rsid w:val="2D2F8F68"/>
    <w:rsid w:val="2D2FEC59"/>
    <w:rsid w:val="2D2FEE60"/>
    <w:rsid w:val="2D30E116"/>
    <w:rsid w:val="2D31B0CD"/>
    <w:rsid w:val="2D32C1D1"/>
    <w:rsid w:val="2D33E62B"/>
    <w:rsid w:val="2D34DEA6"/>
    <w:rsid w:val="2D353F64"/>
    <w:rsid w:val="2D361072"/>
    <w:rsid w:val="2D364E00"/>
    <w:rsid w:val="2D366EEE"/>
    <w:rsid w:val="2D3811C7"/>
    <w:rsid w:val="2D393EBE"/>
    <w:rsid w:val="2D393F23"/>
    <w:rsid w:val="2D3979B6"/>
    <w:rsid w:val="2D3A46E0"/>
    <w:rsid w:val="2D3A4ED3"/>
    <w:rsid w:val="2D3AA59E"/>
    <w:rsid w:val="2D3AB572"/>
    <w:rsid w:val="2D3AC1A4"/>
    <w:rsid w:val="2D3B7C83"/>
    <w:rsid w:val="2D3C4671"/>
    <w:rsid w:val="2D3D2E99"/>
    <w:rsid w:val="2D3D7146"/>
    <w:rsid w:val="2D3DE711"/>
    <w:rsid w:val="2D3E1258"/>
    <w:rsid w:val="2D3FDD2E"/>
    <w:rsid w:val="2D3FF101"/>
    <w:rsid w:val="2D411453"/>
    <w:rsid w:val="2D424D33"/>
    <w:rsid w:val="2D426CB1"/>
    <w:rsid w:val="2D42BD77"/>
    <w:rsid w:val="2D435A86"/>
    <w:rsid w:val="2D43839C"/>
    <w:rsid w:val="2D44428C"/>
    <w:rsid w:val="2D455708"/>
    <w:rsid w:val="2D45A012"/>
    <w:rsid w:val="2D467C13"/>
    <w:rsid w:val="2D476B82"/>
    <w:rsid w:val="2D482DCC"/>
    <w:rsid w:val="2D49E866"/>
    <w:rsid w:val="2D4B5054"/>
    <w:rsid w:val="2D4B6451"/>
    <w:rsid w:val="2D4B7F64"/>
    <w:rsid w:val="2D4CAB05"/>
    <w:rsid w:val="2D4E958E"/>
    <w:rsid w:val="2D4FDDE5"/>
    <w:rsid w:val="2D5113FB"/>
    <w:rsid w:val="2D51FF2C"/>
    <w:rsid w:val="2D52C095"/>
    <w:rsid w:val="2D537629"/>
    <w:rsid w:val="2D538E3D"/>
    <w:rsid w:val="2D542ED1"/>
    <w:rsid w:val="2D545A07"/>
    <w:rsid w:val="2D5617F3"/>
    <w:rsid w:val="2D5759B5"/>
    <w:rsid w:val="2D579106"/>
    <w:rsid w:val="2D57CD84"/>
    <w:rsid w:val="2D590604"/>
    <w:rsid w:val="2D595F79"/>
    <w:rsid w:val="2D59D960"/>
    <w:rsid w:val="2D59FF1C"/>
    <w:rsid w:val="2D5A91AD"/>
    <w:rsid w:val="2D5A9E17"/>
    <w:rsid w:val="2D5AC098"/>
    <w:rsid w:val="2D5AD5A1"/>
    <w:rsid w:val="2D5C6399"/>
    <w:rsid w:val="2D5C6AE0"/>
    <w:rsid w:val="2D5C7D88"/>
    <w:rsid w:val="2D5CB696"/>
    <w:rsid w:val="2D5CBE50"/>
    <w:rsid w:val="2D5CE348"/>
    <w:rsid w:val="2D5D0818"/>
    <w:rsid w:val="2D5DC138"/>
    <w:rsid w:val="2D5E173A"/>
    <w:rsid w:val="2D5FD6F9"/>
    <w:rsid w:val="2D608228"/>
    <w:rsid w:val="2D608522"/>
    <w:rsid w:val="2D60AA5F"/>
    <w:rsid w:val="2D610D4E"/>
    <w:rsid w:val="2D6243CC"/>
    <w:rsid w:val="2D631425"/>
    <w:rsid w:val="2D635173"/>
    <w:rsid w:val="2D64B942"/>
    <w:rsid w:val="2D665EA5"/>
    <w:rsid w:val="2D673096"/>
    <w:rsid w:val="2D67D580"/>
    <w:rsid w:val="2D6806B5"/>
    <w:rsid w:val="2D695B38"/>
    <w:rsid w:val="2D6A21F2"/>
    <w:rsid w:val="2D6B8070"/>
    <w:rsid w:val="2D6C933B"/>
    <w:rsid w:val="2D6CF318"/>
    <w:rsid w:val="2D6DC110"/>
    <w:rsid w:val="2D6E4027"/>
    <w:rsid w:val="2D6F341D"/>
    <w:rsid w:val="2D6F5DA2"/>
    <w:rsid w:val="2D704414"/>
    <w:rsid w:val="2D7053EB"/>
    <w:rsid w:val="2D709ACA"/>
    <w:rsid w:val="2D7134A7"/>
    <w:rsid w:val="2D7156E9"/>
    <w:rsid w:val="2D7178F8"/>
    <w:rsid w:val="2D7261BC"/>
    <w:rsid w:val="2D72E2BA"/>
    <w:rsid w:val="2D730407"/>
    <w:rsid w:val="2D73C5A2"/>
    <w:rsid w:val="2D74E1D5"/>
    <w:rsid w:val="2D752A47"/>
    <w:rsid w:val="2D75BC23"/>
    <w:rsid w:val="2D76A34B"/>
    <w:rsid w:val="2D7751C5"/>
    <w:rsid w:val="2D781540"/>
    <w:rsid w:val="2D78BC10"/>
    <w:rsid w:val="2D798E2C"/>
    <w:rsid w:val="2D79A9A3"/>
    <w:rsid w:val="2D79D83E"/>
    <w:rsid w:val="2D79EC0B"/>
    <w:rsid w:val="2D7ABAC5"/>
    <w:rsid w:val="2D7ABC36"/>
    <w:rsid w:val="2D7B8259"/>
    <w:rsid w:val="2D7B9A79"/>
    <w:rsid w:val="2D7D46DF"/>
    <w:rsid w:val="2D7E7D24"/>
    <w:rsid w:val="2D7E8822"/>
    <w:rsid w:val="2D7F108F"/>
    <w:rsid w:val="2D7F7C77"/>
    <w:rsid w:val="2D7F845A"/>
    <w:rsid w:val="2D7FD3E4"/>
    <w:rsid w:val="2D82C0FA"/>
    <w:rsid w:val="2D84700B"/>
    <w:rsid w:val="2D84AE0D"/>
    <w:rsid w:val="2D8568B1"/>
    <w:rsid w:val="2D871BFF"/>
    <w:rsid w:val="2D881E5E"/>
    <w:rsid w:val="2D883ED1"/>
    <w:rsid w:val="2D888FCC"/>
    <w:rsid w:val="2D8AE907"/>
    <w:rsid w:val="2D8D1376"/>
    <w:rsid w:val="2D8DB169"/>
    <w:rsid w:val="2D8EDECB"/>
    <w:rsid w:val="2D8F4B6E"/>
    <w:rsid w:val="2D8FF6A5"/>
    <w:rsid w:val="2D937F1A"/>
    <w:rsid w:val="2D93CCCF"/>
    <w:rsid w:val="2D941A9B"/>
    <w:rsid w:val="2D9462F9"/>
    <w:rsid w:val="2D946A01"/>
    <w:rsid w:val="2D9488EA"/>
    <w:rsid w:val="2D95B974"/>
    <w:rsid w:val="2D9637BF"/>
    <w:rsid w:val="2D9647F1"/>
    <w:rsid w:val="2D965921"/>
    <w:rsid w:val="2D96C5EA"/>
    <w:rsid w:val="2D9994DA"/>
    <w:rsid w:val="2D99F7A8"/>
    <w:rsid w:val="2D9D1D43"/>
    <w:rsid w:val="2D9F7616"/>
    <w:rsid w:val="2D9FC987"/>
    <w:rsid w:val="2DA21C0F"/>
    <w:rsid w:val="2DA242F2"/>
    <w:rsid w:val="2DA3929E"/>
    <w:rsid w:val="2DA3E1BC"/>
    <w:rsid w:val="2DA56EBF"/>
    <w:rsid w:val="2DA6303C"/>
    <w:rsid w:val="2DA63BA9"/>
    <w:rsid w:val="2DA75B83"/>
    <w:rsid w:val="2DA886AE"/>
    <w:rsid w:val="2DA9616F"/>
    <w:rsid w:val="2DADDB82"/>
    <w:rsid w:val="2DADEC23"/>
    <w:rsid w:val="2DAF4FA2"/>
    <w:rsid w:val="2DB004BF"/>
    <w:rsid w:val="2DB01203"/>
    <w:rsid w:val="2DB0A518"/>
    <w:rsid w:val="2DB0F7F4"/>
    <w:rsid w:val="2DB1115D"/>
    <w:rsid w:val="2DB15CFD"/>
    <w:rsid w:val="2DB17B61"/>
    <w:rsid w:val="2DB20171"/>
    <w:rsid w:val="2DB25753"/>
    <w:rsid w:val="2DB36049"/>
    <w:rsid w:val="2DB48B1D"/>
    <w:rsid w:val="2DB5F7BE"/>
    <w:rsid w:val="2DB6E68F"/>
    <w:rsid w:val="2DB736FC"/>
    <w:rsid w:val="2DB861E0"/>
    <w:rsid w:val="2DB8C028"/>
    <w:rsid w:val="2DB8FE44"/>
    <w:rsid w:val="2DB95A6D"/>
    <w:rsid w:val="2DBAF0D0"/>
    <w:rsid w:val="2DBB636A"/>
    <w:rsid w:val="2DBB84CA"/>
    <w:rsid w:val="2DBC01B7"/>
    <w:rsid w:val="2DBC1607"/>
    <w:rsid w:val="2DBC58F0"/>
    <w:rsid w:val="2DBC6DDD"/>
    <w:rsid w:val="2DBD04B0"/>
    <w:rsid w:val="2DBDDA73"/>
    <w:rsid w:val="2DBFACF6"/>
    <w:rsid w:val="2DC0E458"/>
    <w:rsid w:val="2DC1CD6B"/>
    <w:rsid w:val="2DC38101"/>
    <w:rsid w:val="2DC4FC30"/>
    <w:rsid w:val="2DC7584D"/>
    <w:rsid w:val="2DC9A09C"/>
    <w:rsid w:val="2DCA045E"/>
    <w:rsid w:val="2DCAED1C"/>
    <w:rsid w:val="2DCD452E"/>
    <w:rsid w:val="2DCEB8CC"/>
    <w:rsid w:val="2DCEE650"/>
    <w:rsid w:val="2DCF091E"/>
    <w:rsid w:val="2DCF9703"/>
    <w:rsid w:val="2DCFC164"/>
    <w:rsid w:val="2DD1BA7A"/>
    <w:rsid w:val="2DD2AF16"/>
    <w:rsid w:val="2DD336CD"/>
    <w:rsid w:val="2DD586DE"/>
    <w:rsid w:val="2DD5AB8D"/>
    <w:rsid w:val="2DD600E6"/>
    <w:rsid w:val="2DD694F4"/>
    <w:rsid w:val="2DD69D23"/>
    <w:rsid w:val="2DD6A261"/>
    <w:rsid w:val="2DDA0137"/>
    <w:rsid w:val="2DDA6061"/>
    <w:rsid w:val="2DDAD703"/>
    <w:rsid w:val="2DDB112A"/>
    <w:rsid w:val="2DDB654E"/>
    <w:rsid w:val="2DDCBDAB"/>
    <w:rsid w:val="2DDE6838"/>
    <w:rsid w:val="2DDEE479"/>
    <w:rsid w:val="2DDEF67B"/>
    <w:rsid w:val="2DDFBC8E"/>
    <w:rsid w:val="2DE1694B"/>
    <w:rsid w:val="2DE2A022"/>
    <w:rsid w:val="2DE2A50E"/>
    <w:rsid w:val="2DE30649"/>
    <w:rsid w:val="2DE3E909"/>
    <w:rsid w:val="2DE3F608"/>
    <w:rsid w:val="2DE4CD45"/>
    <w:rsid w:val="2DE4E1C1"/>
    <w:rsid w:val="2DE5CED0"/>
    <w:rsid w:val="2DE5DFA3"/>
    <w:rsid w:val="2DE5EA34"/>
    <w:rsid w:val="2DE82D20"/>
    <w:rsid w:val="2DE86E20"/>
    <w:rsid w:val="2DE8F78A"/>
    <w:rsid w:val="2DE9F3C0"/>
    <w:rsid w:val="2DEA1EDB"/>
    <w:rsid w:val="2DEA54AF"/>
    <w:rsid w:val="2DEA5850"/>
    <w:rsid w:val="2DEACAA0"/>
    <w:rsid w:val="2DEAD2FF"/>
    <w:rsid w:val="2DEAD83A"/>
    <w:rsid w:val="2DEAE99D"/>
    <w:rsid w:val="2DEC6E38"/>
    <w:rsid w:val="2DECA934"/>
    <w:rsid w:val="2DEDBD33"/>
    <w:rsid w:val="2DEDDBE1"/>
    <w:rsid w:val="2DEEADC5"/>
    <w:rsid w:val="2DEFCE01"/>
    <w:rsid w:val="2DF24E35"/>
    <w:rsid w:val="2DF27CE4"/>
    <w:rsid w:val="2DF2A1E9"/>
    <w:rsid w:val="2DF2C91B"/>
    <w:rsid w:val="2DF385AD"/>
    <w:rsid w:val="2DF3C7F6"/>
    <w:rsid w:val="2DF422E5"/>
    <w:rsid w:val="2DF56D53"/>
    <w:rsid w:val="2DF58BF9"/>
    <w:rsid w:val="2DF6062E"/>
    <w:rsid w:val="2DF6136D"/>
    <w:rsid w:val="2DF66B1A"/>
    <w:rsid w:val="2DF67964"/>
    <w:rsid w:val="2DF6A801"/>
    <w:rsid w:val="2DF74F39"/>
    <w:rsid w:val="2DF7A504"/>
    <w:rsid w:val="2DF90271"/>
    <w:rsid w:val="2DFA4CFB"/>
    <w:rsid w:val="2DFA87C0"/>
    <w:rsid w:val="2DFB1988"/>
    <w:rsid w:val="2DFC1AB7"/>
    <w:rsid w:val="2DFD06EF"/>
    <w:rsid w:val="2DFD1BA9"/>
    <w:rsid w:val="2DFD89CC"/>
    <w:rsid w:val="2E00181D"/>
    <w:rsid w:val="2E02271E"/>
    <w:rsid w:val="2E028F52"/>
    <w:rsid w:val="2E041750"/>
    <w:rsid w:val="2E05503D"/>
    <w:rsid w:val="2E0643B0"/>
    <w:rsid w:val="2E06A762"/>
    <w:rsid w:val="2E07C472"/>
    <w:rsid w:val="2E09363F"/>
    <w:rsid w:val="2E099314"/>
    <w:rsid w:val="2E09B211"/>
    <w:rsid w:val="2E0BBF66"/>
    <w:rsid w:val="2E0C2465"/>
    <w:rsid w:val="2E0E2B2D"/>
    <w:rsid w:val="2E0E6808"/>
    <w:rsid w:val="2E0EB7F8"/>
    <w:rsid w:val="2E0FD690"/>
    <w:rsid w:val="2E10440A"/>
    <w:rsid w:val="2E108A69"/>
    <w:rsid w:val="2E10F143"/>
    <w:rsid w:val="2E1109F7"/>
    <w:rsid w:val="2E12DD5A"/>
    <w:rsid w:val="2E140CB7"/>
    <w:rsid w:val="2E14190D"/>
    <w:rsid w:val="2E1474FA"/>
    <w:rsid w:val="2E156D69"/>
    <w:rsid w:val="2E16626B"/>
    <w:rsid w:val="2E181B3D"/>
    <w:rsid w:val="2E187526"/>
    <w:rsid w:val="2E189A5D"/>
    <w:rsid w:val="2E19814A"/>
    <w:rsid w:val="2E1AC64B"/>
    <w:rsid w:val="2E1AEE63"/>
    <w:rsid w:val="2E1B2B69"/>
    <w:rsid w:val="2E1BC40B"/>
    <w:rsid w:val="2E1DDD59"/>
    <w:rsid w:val="2E1E8910"/>
    <w:rsid w:val="2E1EB5AD"/>
    <w:rsid w:val="2E1FE91F"/>
    <w:rsid w:val="2E21AB83"/>
    <w:rsid w:val="2E2379A4"/>
    <w:rsid w:val="2E23DFBF"/>
    <w:rsid w:val="2E25165B"/>
    <w:rsid w:val="2E253A7C"/>
    <w:rsid w:val="2E255E00"/>
    <w:rsid w:val="2E2723D8"/>
    <w:rsid w:val="2E27A950"/>
    <w:rsid w:val="2E286063"/>
    <w:rsid w:val="2E2A9377"/>
    <w:rsid w:val="2E2AC3AC"/>
    <w:rsid w:val="2E2BE2C4"/>
    <w:rsid w:val="2E2D3597"/>
    <w:rsid w:val="2E2D53F0"/>
    <w:rsid w:val="2E2D86B2"/>
    <w:rsid w:val="2E2DBFA4"/>
    <w:rsid w:val="2E2F9F72"/>
    <w:rsid w:val="2E328D54"/>
    <w:rsid w:val="2E32FAB5"/>
    <w:rsid w:val="2E3368C8"/>
    <w:rsid w:val="2E353AB3"/>
    <w:rsid w:val="2E3570B7"/>
    <w:rsid w:val="2E360061"/>
    <w:rsid w:val="2E3698C1"/>
    <w:rsid w:val="2E378D13"/>
    <w:rsid w:val="2E38A08F"/>
    <w:rsid w:val="2E3A7BE9"/>
    <w:rsid w:val="2E3A7D15"/>
    <w:rsid w:val="2E3B0DBE"/>
    <w:rsid w:val="2E3B4D08"/>
    <w:rsid w:val="2E3B8018"/>
    <w:rsid w:val="2E3BF558"/>
    <w:rsid w:val="2E3BF748"/>
    <w:rsid w:val="2E3CA967"/>
    <w:rsid w:val="2E3D2432"/>
    <w:rsid w:val="2E3D565F"/>
    <w:rsid w:val="2E3D6F10"/>
    <w:rsid w:val="2E3D8624"/>
    <w:rsid w:val="2E3DCBC3"/>
    <w:rsid w:val="2E3DDA32"/>
    <w:rsid w:val="2E3EA9CE"/>
    <w:rsid w:val="2E3EB6D5"/>
    <w:rsid w:val="2E3EC7F5"/>
    <w:rsid w:val="2E3F663C"/>
    <w:rsid w:val="2E3FEA22"/>
    <w:rsid w:val="2E41E3F4"/>
    <w:rsid w:val="2E42325F"/>
    <w:rsid w:val="2E44D072"/>
    <w:rsid w:val="2E45A7E1"/>
    <w:rsid w:val="2E465F14"/>
    <w:rsid w:val="2E46AA52"/>
    <w:rsid w:val="2E4819E9"/>
    <w:rsid w:val="2E48A772"/>
    <w:rsid w:val="2E493934"/>
    <w:rsid w:val="2E496A19"/>
    <w:rsid w:val="2E4A3359"/>
    <w:rsid w:val="2E4B938B"/>
    <w:rsid w:val="2E4BB168"/>
    <w:rsid w:val="2E4C4938"/>
    <w:rsid w:val="2E4DB520"/>
    <w:rsid w:val="2E4DE70C"/>
    <w:rsid w:val="2E4E6038"/>
    <w:rsid w:val="2E4E88B7"/>
    <w:rsid w:val="2E4F117A"/>
    <w:rsid w:val="2E4F533B"/>
    <w:rsid w:val="2E4F5EFD"/>
    <w:rsid w:val="2E4F6B04"/>
    <w:rsid w:val="2E500534"/>
    <w:rsid w:val="2E5162AB"/>
    <w:rsid w:val="2E548B28"/>
    <w:rsid w:val="2E55029A"/>
    <w:rsid w:val="2E55855F"/>
    <w:rsid w:val="2E56199A"/>
    <w:rsid w:val="2E56C43C"/>
    <w:rsid w:val="2E578FA3"/>
    <w:rsid w:val="2E59E0BE"/>
    <w:rsid w:val="2E5A9AAB"/>
    <w:rsid w:val="2E5ACAA5"/>
    <w:rsid w:val="2E5ACF7E"/>
    <w:rsid w:val="2E5E7F34"/>
    <w:rsid w:val="2E5F5C5B"/>
    <w:rsid w:val="2E5FB185"/>
    <w:rsid w:val="2E5FC086"/>
    <w:rsid w:val="2E612DB0"/>
    <w:rsid w:val="2E625041"/>
    <w:rsid w:val="2E62F29C"/>
    <w:rsid w:val="2E639DE7"/>
    <w:rsid w:val="2E65C92E"/>
    <w:rsid w:val="2E65E53B"/>
    <w:rsid w:val="2E666D48"/>
    <w:rsid w:val="2E67230A"/>
    <w:rsid w:val="2E67966F"/>
    <w:rsid w:val="2E691FA7"/>
    <w:rsid w:val="2E697747"/>
    <w:rsid w:val="2E6A3BD9"/>
    <w:rsid w:val="2E6A8971"/>
    <w:rsid w:val="2E6BF450"/>
    <w:rsid w:val="2E6C4ACA"/>
    <w:rsid w:val="2E6C82A7"/>
    <w:rsid w:val="2E6D0426"/>
    <w:rsid w:val="2E6D6C69"/>
    <w:rsid w:val="2E6D76D7"/>
    <w:rsid w:val="2E6DF652"/>
    <w:rsid w:val="2E6EB6F0"/>
    <w:rsid w:val="2E6ED376"/>
    <w:rsid w:val="2E6F1D90"/>
    <w:rsid w:val="2E6FC7D3"/>
    <w:rsid w:val="2E6FF2CF"/>
    <w:rsid w:val="2E71EFD5"/>
    <w:rsid w:val="2E7339D8"/>
    <w:rsid w:val="2E74CFC4"/>
    <w:rsid w:val="2E76B473"/>
    <w:rsid w:val="2E76E573"/>
    <w:rsid w:val="2E770307"/>
    <w:rsid w:val="2E778C29"/>
    <w:rsid w:val="2E78124B"/>
    <w:rsid w:val="2E7934A7"/>
    <w:rsid w:val="2E79B40E"/>
    <w:rsid w:val="2E79CFC3"/>
    <w:rsid w:val="2E7A60E8"/>
    <w:rsid w:val="2E7AF760"/>
    <w:rsid w:val="2E7B239A"/>
    <w:rsid w:val="2E7B7CEB"/>
    <w:rsid w:val="2E7B829A"/>
    <w:rsid w:val="2E7C9490"/>
    <w:rsid w:val="2E7D4BD2"/>
    <w:rsid w:val="2E7D65A5"/>
    <w:rsid w:val="2E7D9376"/>
    <w:rsid w:val="2E7E76C8"/>
    <w:rsid w:val="2E7E7BCC"/>
    <w:rsid w:val="2E7E97B4"/>
    <w:rsid w:val="2E80662C"/>
    <w:rsid w:val="2E81387D"/>
    <w:rsid w:val="2E81B611"/>
    <w:rsid w:val="2E83497C"/>
    <w:rsid w:val="2E838741"/>
    <w:rsid w:val="2E84ED79"/>
    <w:rsid w:val="2E853F05"/>
    <w:rsid w:val="2E86E689"/>
    <w:rsid w:val="2E87C6A1"/>
    <w:rsid w:val="2E881584"/>
    <w:rsid w:val="2E88BAA4"/>
    <w:rsid w:val="2E88C0CE"/>
    <w:rsid w:val="2E89F272"/>
    <w:rsid w:val="2E8AEC2E"/>
    <w:rsid w:val="2E8B71AE"/>
    <w:rsid w:val="2E8CB411"/>
    <w:rsid w:val="2E8CD8BA"/>
    <w:rsid w:val="2E8D2BC2"/>
    <w:rsid w:val="2E8D39FA"/>
    <w:rsid w:val="2E8D56CE"/>
    <w:rsid w:val="2E8E0134"/>
    <w:rsid w:val="2E8E1671"/>
    <w:rsid w:val="2E8EBB1E"/>
    <w:rsid w:val="2E8F0F5F"/>
    <w:rsid w:val="2E9186CD"/>
    <w:rsid w:val="2E91F76A"/>
    <w:rsid w:val="2E92CDB1"/>
    <w:rsid w:val="2E942F26"/>
    <w:rsid w:val="2E942F3A"/>
    <w:rsid w:val="2E947B60"/>
    <w:rsid w:val="2E947CE6"/>
    <w:rsid w:val="2E9502EB"/>
    <w:rsid w:val="2E95663F"/>
    <w:rsid w:val="2E96B09D"/>
    <w:rsid w:val="2E975F38"/>
    <w:rsid w:val="2E97E893"/>
    <w:rsid w:val="2E98442D"/>
    <w:rsid w:val="2E98B2C3"/>
    <w:rsid w:val="2E98E0CB"/>
    <w:rsid w:val="2E9B873C"/>
    <w:rsid w:val="2E9BC79D"/>
    <w:rsid w:val="2E9CC0DF"/>
    <w:rsid w:val="2E9D1C95"/>
    <w:rsid w:val="2E9FD532"/>
    <w:rsid w:val="2EA01650"/>
    <w:rsid w:val="2EA0E80A"/>
    <w:rsid w:val="2EA17B02"/>
    <w:rsid w:val="2EA1DD36"/>
    <w:rsid w:val="2EA2BCC0"/>
    <w:rsid w:val="2EA4D3B1"/>
    <w:rsid w:val="2EA4F4B4"/>
    <w:rsid w:val="2EA6A129"/>
    <w:rsid w:val="2EA7834D"/>
    <w:rsid w:val="2EA8068D"/>
    <w:rsid w:val="2EA9F591"/>
    <w:rsid w:val="2EAA3235"/>
    <w:rsid w:val="2EAAAA95"/>
    <w:rsid w:val="2EAAF690"/>
    <w:rsid w:val="2EACB406"/>
    <w:rsid w:val="2EAD96F0"/>
    <w:rsid w:val="2EAE4EF4"/>
    <w:rsid w:val="2EAF12D9"/>
    <w:rsid w:val="2EAFD8FA"/>
    <w:rsid w:val="2EB03B9D"/>
    <w:rsid w:val="2EB0A3D6"/>
    <w:rsid w:val="2EB124DE"/>
    <w:rsid w:val="2EB3029D"/>
    <w:rsid w:val="2EB3104D"/>
    <w:rsid w:val="2EB33050"/>
    <w:rsid w:val="2EB35844"/>
    <w:rsid w:val="2EB4DA0C"/>
    <w:rsid w:val="2EB54E18"/>
    <w:rsid w:val="2EB5812D"/>
    <w:rsid w:val="2EB78CF7"/>
    <w:rsid w:val="2EB7ACF6"/>
    <w:rsid w:val="2EB81636"/>
    <w:rsid w:val="2EB87055"/>
    <w:rsid w:val="2EB8C7BC"/>
    <w:rsid w:val="2EB903F1"/>
    <w:rsid w:val="2EB98E3A"/>
    <w:rsid w:val="2EB9A496"/>
    <w:rsid w:val="2EB9A87F"/>
    <w:rsid w:val="2EBA7C4C"/>
    <w:rsid w:val="2EBB46DF"/>
    <w:rsid w:val="2EBCE412"/>
    <w:rsid w:val="2EBD83AE"/>
    <w:rsid w:val="2EBDAC27"/>
    <w:rsid w:val="2EBDF3BB"/>
    <w:rsid w:val="2EBE81FB"/>
    <w:rsid w:val="2EBEEBCB"/>
    <w:rsid w:val="2EBF3E14"/>
    <w:rsid w:val="2EBF6BF8"/>
    <w:rsid w:val="2EBFA51A"/>
    <w:rsid w:val="2EC13CC1"/>
    <w:rsid w:val="2EC1B09F"/>
    <w:rsid w:val="2EC2BB73"/>
    <w:rsid w:val="2EC30E76"/>
    <w:rsid w:val="2EC3F0E4"/>
    <w:rsid w:val="2EC4BFF7"/>
    <w:rsid w:val="2EC5A0B7"/>
    <w:rsid w:val="2EC5B49F"/>
    <w:rsid w:val="2EC61455"/>
    <w:rsid w:val="2EC7597E"/>
    <w:rsid w:val="2EC76BCE"/>
    <w:rsid w:val="2EC791D2"/>
    <w:rsid w:val="2EC86872"/>
    <w:rsid w:val="2EC870D6"/>
    <w:rsid w:val="2EC88A1A"/>
    <w:rsid w:val="2EC90736"/>
    <w:rsid w:val="2EC949BE"/>
    <w:rsid w:val="2EC9D3F5"/>
    <w:rsid w:val="2ECA41DB"/>
    <w:rsid w:val="2ECA79CC"/>
    <w:rsid w:val="2ECAB02A"/>
    <w:rsid w:val="2ECB325D"/>
    <w:rsid w:val="2ECB3D28"/>
    <w:rsid w:val="2ECB992C"/>
    <w:rsid w:val="2ECBD285"/>
    <w:rsid w:val="2ECCF83D"/>
    <w:rsid w:val="2ECDB0C6"/>
    <w:rsid w:val="2ECE2DF6"/>
    <w:rsid w:val="2ECF4112"/>
    <w:rsid w:val="2ED03FB2"/>
    <w:rsid w:val="2ED1A76A"/>
    <w:rsid w:val="2ED30D1C"/>
    <w:rsid w:val="2ED32BA8"/>
    <w:rsid w:val="2ED6BDC8"/>
    <w:rsid w:val="2ED8693B"/>
    <w:rsid w:val="2ED98C0D"/>
    <w:rsid w:val="2EDA45D4"/>
    <w:rsid w:val="2EDA4CCC"/>
    <w:rsid w:val="2EDB526E"/>
    <w:rsid w:val="2EDCAD56"/>
    <w:rsid w:val="2EDD1E5D"/>
    <w:rsid w:val="2EDE40EA"/>
    <w:rsid w:val="2EDEF9CC"/>
    <w:rsid w:val="2EDF6051"/>
    <w:rsid w:val="2EE0A12C"/>
    <w:rsid w:val="2EE0A48D"/>
    <w:rsid w:val="2EE19960"/>
    <w:rsid w:val="2EE2076E"/>
    <w:rsid w:val="2EE22AAF"/>
    <w:rsid w:val="2EE28506"/>
    <w:rsid w:val="2EE350E6"/>
    <w:rsid w:val="2EE4BD48"/>
    <w:rsid w:val="2EE4FF69"/>
    <w:rsid w:val="2EE5BDEF"/>
    <w:rsid w:val="2EE5E207"/>
    <w:rsid w:val="2EE6C17D"/>
    <w:rsid w:val="2EE74403"/>
    <w:rsid w:val="2EE93046"/>
    <w:rsid w:val="2EEA3398"/>
    <w:rsid w:val="2EEAF485"/>
    <w:rsid w:val="2EEBDEDA"/>
    <w:rsid w:val="2EECABC9"/>
    <w:rsid w:val="2EED2DF1"/>
    <w:rsid w:val="2EED77B3"/>
    <w:rsid w:val="2EEDCCE7"/>
    <w:rsid w:val="2EEE4C7D"/>
    <w:rsid w:val="2EEE8F18"/>
    <w:rsid w:val="2EEEC24D"/>
    <w:rsid w:val="2EF02324"/>
    <w:rsid w:val="2EF21845"/>
    <w:rsid w:val="2EF27847"/>
    <w:rsid w:val="2EF3C53A"/>
    <w:rsid w:val="2EF448E5"/>
    <w:rsid w:val="2EF45F7A"/>
    <w:rsid w:val="2EF460BF"/>
    <w:rsid w:val="2EF47B6E"/>
    <w:rsid w:val="2EF4E4BD"/>
    <w:rsid w:val="2EF52BF1"/>
    <w:rsid w:val="2EF58944"/>
    <w:rsid w:val="2EF5C71D"/>
    <w:rsid w:val="2EF5FB2C"/>
    <w:rsid w:val="2EF6159F"/>
    <w:rsid w:val="2EF66534"/>
    <w:rsid w:val="2EF7C367"/>
    <w:rsid w:val="2EF82FE1"/>
    <w:rsid w:val="2EF8D096"/>
    <w:rsid w:val="2EF98931"/>
    <w:rsid w:val="2EFC29D2"/>
    <w:rsid w:val="2EFC5289"/>
    <w:rsid w:val="2EFD4EAF"/>
    <w:rsid w:val="2EFE133A"/>
    <w:rsid w:val="2EFED93B"/>
    <w:rsid w:val="2EFEE79C"/>
    <w:rsid w:val="2F00785D"/>
    <w:rsid w:val="2F00E1F1"/>
    <w:rsid w:val="2F018E3E"/>
    <w:rsid w:val="2F02418D"/>
    <w:rsid w:val="2F030945"/>
    <w:rsid w:val="2F0394E0"/>
    <w:rsid w:val="2F03D716"/>
    <w:rsid w:val="2F03F002"/>
    <w:rsid w:val="2F052E93"/>
    <w:rsid w:val="2F064F8F"/>
    <w:rsid w:val="2F065CC8"/>
    <w:rsid w:val="2F082B75"/>
    <w:rsid w:val="2F083828"/>
    <w:rsid w:val="2F09588D"/>
    <w:rsid w:val="2F096979"/>
    <w:rsid w:val="2F0A4F02"/>
    <w:rsid w:val="2F0A66D1"/>
    <w:rsid w:val="2F0A9BBD"/>
    <w:rsid w:val="2F0ABC72"/>
    <w:rsid w:val="2F0AC89F"/>
    <w:rsid w:val="2F0B3070"/>
    <w:rsid w:val="2F0B83DF"/>
    <w:rsid w:val="2F0C5A33"/>
    <w:rsid w:val="2F0CF3A4"/>
    <w:rsid w:val="2F0D1AFD"/>
    <w:rsid w:val="2F0D633F"/>
    <w:rsid w:val="2F0D7FE2"/>
    <w:rsid w:val="2F0E0412"/>
    <w:rsid w:val="2F0E62EA"/>
    <w:rsid w:val="2F0ED153"/>
    <w:rsid w:val="2F0F58C6"/>
    <w:rsid w:val="2F0F9603"/>
    <w:rsid w:val="2F1001D5"/>
    <w:rsid w:val="2F11906F"/>
    <w:rsid w:val="2F11A839"/>
    <w:rsid w:val="2F11DB44"/>
    <w:rsid w:val="2F1263EB"/>
    <w:rsid w:val="2F12A8B8"/>
    <w:rsid w:val="2F12AB73"/>
    <w:rsid w:val="2F138C26"/>
    <w:rsid w:val="2F13F7F5"/>
    <w:rsid w:val="2F1521CF"/>
    <w:rsid w:val="2F15BC6C"/>
    <w:rsid w:val="2F16F1A2"/>
    <w:rsid w:val="2F173123"/>
    <w:rsid w:val="2F17831D"/>
    <w:rsid w:val="2F17D024"/>
    <w:rsid w:val="2F17EB6D"/>
    <w:rsid w:val="2F1818B3"/>
    <w:rsid w:val="2F197E9D"/>
    <w:rsid w:val="2F19F154"/>
    <w:rsid w:val="2F1A35CF"/>
    <w:rsid w:val="2F1A746B"/>
    <w:rsid w:val="2F1AF544"/>
    <w:rsid w:val="2F1AF92A"/>
    <w:rsid w:val="2F1B2A80"/>
    <w:rsid w:val="2F1C729D"/>
    <w:rsid w:val="2F1CCC35"/>
    <w:rsid w:val="2F1D23CD"/>
    <w:rsid w:val="2F1E215A"/>
    <w:rsid w:val="2F1F918C"/>
    <w:rsid w:val="2F202988"/>
    <w:rsid w:val="2F223F4F"/>
    <w:rsid w:val="2F22FCBA"/>
    <w:rsid w:val="2F239C91"/>
    <w:rsid w:val="2F2406D0"/>
    <w:rsid w:val="2F248ECD"/>
    <w:rsid w:val="2F266AF8"/>
    <w:rsid w:val="2F26D0A9"/>
    <w:rsid w:val="2F29A3E4"/>
    <w:rsid w:val="2F2A7011"/>
    <w:rsid w:val="2F2B3BA9"/>
    <w:rsid w:val="2F2B60DA"/>
    <w:rsid w:val="2F2E2E95"/>
    <w:rsid w:val="2F2F4245"/>
    <w:rsid w:val="2F2FD370"/>
    <w:rsid w:val="2F313CA3"/>
    <w:rsid w:val="2F31E2DB"/>
    <w:rsid w:val="2F320343"/>
    <w:rsid w:val="2F32649C"/>
    <w:rsid w:val="2F326874"/>
    <w:rsid w:val="2F32E8A5"/>
    <w:rsid w:val="2F336ECB"/>
    <w:rsid w:val="2F348DF1"/>
    <w:rsid w:val="2F34989C"/>
    <w:rsid w:val="2F34A939"/>
    <w:rsid w:val="2F34C77F"/>
    <w:rsid w:val="2F36020E"/>
    <w:rsid w:val="2F38B2FE"/>
    <w:rsid w:val="2F38F5F5"/>
    <w:rsid w:val="2F395C4A"/>
    <w:rsid w:val="2F39619C"/>
    <w:rsid w:val="2F39CCA7"/>
    <w:rsid w:val="2F3A1D8E"/>
    <w:rsid w:val="2F3A5DC1"/>
    <w:rsid w:val="2F3D41C4"/>
    <w:rsid w:val="2F3EB9AE"/>
    <w:rsid w:val="2F409F30"/>
    <w:rsid w:val="2F417B28"/>
    <w:rsid w:val="2F42A4EC"/>
    <w:rsid w:val="2F454C88"/>
    <w:rsid w:val="2F471216"/>
    <w:rsid w:val="2F478D95"/>
    <w:rsid w:val="2F47E270"/>
    <w:rsid w:val="2F481675"/>
    <w:rsid w:val="2F4AE079"/>
    <w:rsid w:val="2F4D39D6"/>
    <w:rsid w:val="2F4E90B7"/>
    <w:rsid w:val="2F4FF73A"/>
    <w:rsid w:val="2F50BC5D"/>
    <w:rsid w:val="2F51DB15"/>
    <w:rsid w:val="2F532149"/>
    <w:rsid w:val="2F53F663"/>
    <w:rsid w:val="2F5443B5"/>
    <w:rsid w:val="2F545599"/>
    <w:rsid w:val="2F5508A9"/>
    <w:rsid w:val="2F554CDE"/>
    <w:rsid w:val="2F555258"/>
    <w:rsid w:val="2F562A86"/>
    <w:rsid w:val="2F57B2B7"/>
    <w:rsid w:val="2F5B3026"/>
    <w:rsid w:val="2F5B4F7A"/>
    <w:rsid w:val="2F5C93D9"/>
    <w:rsid w:val="2F5D0B44"/>
    <w:rsid w:val="2F5D6DA6"/>
    <w:rsid w:val="2F5D729A"/>
    <w:rsid w:val="2F5D8EBB"/>
    <w:rsid w:val="2F5F09F7"/>
    <w:rsid w:val="2F602CBE"/>
    <w:rsid w:val="2F619B47"/>
    <w:rsid w:val="2F61B7EF"/>
    <w:rsid w:val="2F627962"/>
    <w:rsid w:val="2F63871F"/>
    <w:rsid w:val="2F63EAF8"/>
    <w:rsid w:val="2F64CCC3"/>
    <w:rsid w:val="2F65DE1A"/>
    <w:rsid w:val="2F667682"/>
    <w:rsid w:val="2F66E9ED"/>
    <w:rsid w:val="2F66EAB0"/>
    <w:rsid w:val="2F684AF8"/>
    <w:rsid w:val="2F691E2C"/>
    <w:rsid w:val="2F6A0B37"/>
    <w:rsid w:val="2F6AD39C"/>
    <w:rsid w:val="2F6AFDE6"/>
    <w:rsid w:val="2F6B4AC8"/>
    <w:rsid w:val="2F6B80A8"/>
    <w:rsid w:val="2F6C755D"/>
    <w:rsid w:val="2F6CBE85"/>
    <w:rsid w:val="2F6CEBE8"/>
    <w:rsid w:val="2F6D9EFD"/>
    <w:rsid w:val="2F6FD2B9"/>
    <w:rsid w:val="2F70F63A"/>
    <w:rsid w:val="2F7152E7"/>
    <w:rsid w:val="2F7219D7"/>
    <w:rsid w:val="2F727F79"/>
    <w:rsid w:val="2F739219"/>
    <w:rsid w:val="2F73A9EB"/>
    <w:rsid w:val="2F74EA63"/>
    <w:rsid w:val="2F782598"/>
    <w:rsid w:val="2F7911FA"/>
    <w:rsid w:val="2F795FE7"/>
    <w:rsid w:val="2F7A8370"/>
    <w:rsid w:val="2F7CE1ED"/>
    <w:rsid w:val="2F7E9DA3"/>
    <w:rsid w:val="2F7FB75C"/>
    <w:rsid w:val="2F804681"/>
    <w:rsid w:val="2F8120CD"/>
    <w:rsid w:val="2F82C331"/>
    <w:rsid w:val="2F830DD2"/>
    <w:rsid w:val="2F856CAD"/>
    <w:rsid w:val="2F85A77A"/>
    <w:rsid w:val="2F864DEB"/>
    <w:rsid w:val="2F869B01"/>
    <w:rsid w:val="2F87F793"/>
    <w:rsid w:val="2F88B1FB"/>
    <w:rsid w:val="2F8A62C0"/>
    <w:rsid w:val="2F8A8E02"/>
    <w:rsid w:val="2F8B2F20"/>
    <w:rsid w:val="2F8B3BFB"/>
    <w:rsid w:val="2F8D872D"/>
    <w:rsid w:val="2F8E2F7A"/>
    <w:rsid w:val="2F8EE9C3"/>
    <w:rsid w:val="2F8F8D1B"/>
    <w:rsid w:val="2F902D6F"/>
    <w:rsid w:val="2F90A74B"/>
    <w:rsid w:val="2F91500A"/>
    <w:rsid w:val="2F916144"/>
    <w:rsid w:val="2F91FD7A"/>
    <w:rsid w:val="2F92D5B5"/>
    <w:rsid w:val="2F9300E2"/>
    <w:rsid w:val="2F937565"/>
    <w:rsid w:val="2F940688"/>
    <w:rsid w:val="2F9501E2"/>
    <w:rsid w:val="2F961087"/>
    <w:rsid w:val="2F97188D"/>
    <w:rsid w:val="2F97C43A"/>
    <w:rsid w:val="2F97E75B"/>
    <w:rsid w:val="2F98699F"/>
    <w:rsid w:val="2F99C5C4"/>
    <w:rsid w:val="2F99E2D0"/>
    <w:rsid w:val="2F99E4D8"/>
    <w:rsid w:val="2F9B4AEB"/>
    <w:rsid w:val="2F9CFB07"/>
    <w:rsid w:val="2F9DBC61"/>
    <w:rsid w:val="2F9E04AD"/>
    <w:rsid w:val="2F9E5915"/>
    <w:rsid w:val="2F9EC6E6"/>
    <w:rsid w:val="2F9EFC45"/>
    <w:rsid w:val="2F9F087D"/>
    <w:rsid w:val="2F9F47ED"/>
    <w:rsid w:val="2F9FDFB9"/>
    <w:rsid w:val="2F9FE7C6"/>
    <w:rsid w:val="2F9FF23B"/>
    <w:rsid w:val="2FA20189"/>
    <w:rsid w:val="2FA2E367"/>
    <w:rsid w:val="2FA31BE4"/>
    <w:rsid w:val="2FA3892F"/>
    <w:rsid w:val="2FA3FEBA"/>
    <w:rsid w:val="2FA4D41E"/>
    <w:rsid w:val="2FA563E5"/>
    <w:rsid w:val="2FA5B548"/>
    <w:rsid w:val="2FA5E187"/>
    <w:rsid w:val="2FA610EE"/>
    <w:rsid w:val="2FA687C3"/>
    <w:rsid w:val="2FA8121E"/>
    <w:rsid w:val="2FA8D36D"/>
    <w:rsid w:val="2FA9E99A"/>
    <w:rsid w:val="2FAA5904"/>
    <w:rsid w:val="2FAAA68D"/>
    <w:rsid w:val="2FAB15F0"/>
    <w:rsid w:val="2FAC75D4"/>
    <w:rsid w:val="2FADF202"/>
    <w:rsid w:val="2FAE3F06"/>
    <w:rsid w:val="2FAEADBB"/>
    <w:rsid w:val="2FAF054C"/>
    <w:rsid w:val="2FAF6B8C"/>
    <w:rsid w:val="2FAF719B"/>
    <w:rsid w:val="2FAF8059"/>
    <w:rsid w:val="2FAF90F6"/>
    <w:rsid w:val="2FB046CE"/>
    <w:rsid w:val="2FB0A19D"/>
    <w:rsid w:val="2FB23EA8"/>
    <w:rsid w:val="2FB312CF"/>
    <w:rsid w:val="2FB32DA5"/>
    <w:rsid w:val="2FB3AA03"/>
    <w:rsid w:val="2FB451C1"/>
    <w:rsid w:val="2FB47862"/>
    <w:rsid w:val="2FB57010"/>
    <w:rsid w:val="2FB6D52F"/>
    <w:rsid w:val="2FB751EB"/>
    <w:rsid w:val="2FB81FF4"/>
    <w:rsid w:val="2FB8C2FF"/>
    <w:rsid w:val="2FB8CE45"/>
    <w:rsid w:val="2FB8FA70"/>
    <w:rsid w:val="2FBC3819"/>
    <w:rsid w:val="2FBC860F"/>
    <w:rsid w:val="2FBD173E"/>
    <w:rsid w:val="2FBDF15D"/>
    <w:rsid w:val="2FC0CDD5"/>
    <w:rsid w:val="2FC0E0C7"/>
    <w:rsid w:val="2FC13CE5"/>
    <w:rsid w:val="2FC578D6"/>
    <w:rsid w:val="2FC817EA"/>
    <w:rsid w:val="2FC90EA5"/>
    <w:rsid w:val="2FCA37A4"/>
    <w:rsid w:val="2FCAB2EE"/>
    <w:rsid w:val="2FCADAF4"/>
    <w:rsid w:val="2FCB5D72"/>
    <w:rsid w:val="2FCBC725"/>
    <w:rsid w:val="2FCBC8B0"/>
    <w:rsid w:val="2FCBE8D0"/>
    <w:rsid w:val="2FCD2FED"/>
    <w:rsid w:val="2FCDB7B8"/>
    <w:rsid w:val="2FCE3D8B"/>
    <w:rsid w:val="2FCFDA7D"/>
    <w:rsid w:val="2FD0666F"/>
    <w:rsid w:val="2FD0D234"/>
    <w:rsid w:val="2FD14118"/>
    <w:rsid w:val="2FD34FF8"/>
    <w:rsid w:val="2FD356A6"/>
    <w:rsid w:val="2FD3E6AD"/>
    <w:rsid w:val="2FD3ED06"/>
    <w:rsid w:val="2FD49BB8"/>
    <w:rsid w:val="2FD624F3"/>
    <w:rsid w:val="2FD6F3DC"/>
    <w:rsid w:val="2FD85415"/>
    <w:rsid w:val="2FD89DFC"/>
    <w:rsid w:val="2FD8DB81"/>
    <w:rsid w:val="2FD9E592"/>
    <w:rsid w:val="2FDA1540"/>
    <w:rsid w:val="2FDA1A2D"/>
    <w:rsid w:val="2FDB82A1"/>
    <w:rsid w:val="2FDBEFE8"/>
    <w:rsid w:val="2FDC35A2"/>
    <w:rsid w:val="2FDC6EFC"/>
    <w:rsid w:val="2FDC8710"/>
    <w:rsid w:val="2FDD0E5F"/>
    <w:rsid w:val="2FDE0C8B"/>
    <w:rsid w:val="2FDE3DB2"/>
    <w:rsid w:val="2FDECF5D"/>
    <w:rsid w:val="2FDF08CB"/>
    <w:rsid w:val="2FDF0A94"/>
    <w:rsid w:val="2FDFE98B"/>
    <w:rsid w:val="2FE12650"/>
    <w:rsid w:val="2FE170F8"/>
    <w:rsid w:val="2FE259CC"/>
    <w:rsid w:val="2FE35DD8"/>
    <w:rsid w:val="2FE388A0"/>
    <w:rsid w:val="2FE3DEFB"/>
    <w:rsid w:val="2FE43679"/>
    <w:rsid w:val="2FE45200"/>
    <w:rsid w:val="2FE4E665"/>
    <w:rsid w:val="2FE52CDD"/>
    <w:rsid w:val="2FE7A166"/>
    <w:rsid w:val="2FE7B98C"/>
    <w:rsid w:val="2FE8580F"/>
    <w:rsid w:val="2FE85F02"/>
    <w:rsid w:val="2FE86F42"/>
    <w:rsid w:val="2FE918EA"/>
    <w:rsid w:val="2FE926A2"/>
    <w:rsid w:val="2FE96ECA"/>
    <w:rsid w:val="2FE9B116"/>
    <w:rsid w:val="2FEA3AC6"/>
    <w:rsid w:val="2FEB090E"/>
    <w:rsid w:val="2FEB25FA"/>
    <w:rsid w:val="2FEB6796"/>
    <w:rsid w:val="2FED95A2"/>
    <w:rsid w:val="2FEE06A3"/>
    <w:rsid w:val="2FEFAF16"/>
    <w:rsid w:val="2FF07691"/>
    <w:rsid w:val="2FF0D2FB"/>
    <w:rsid w:val="2FF1743A"/>
    <w:rsid w:val="2FF1BF83"/>
    <w:rsid w:val="2FF31720"/>
    <w:rsid w:val="2FF3ECAB"/>
    <w:rsid w:val="2FF41737"/>
    <w:rsid w:val="2FF5D053"/>
    <w:rsid w:val="2FF600BE"/>
    <w:rsid w:val="2FF659DF"/>
    <w:rsid w:val="2FF7F82F"/>
    <w:rsid w:val="2FF82D54"/>
    <w:rsid w:val="2FF87A2D"/>
    <w:rsid w:val="2FF94244"/>
    <w:rsid w:val="2FF94C24"/>
    <w:rsid w:val="2FFB3251"/>
    <w:rsid w:val="2FFCA289"/>
    <w:rsid w:val="2FFCC74D"/>
    <w:rsid w:val="2FFDBBED"/>
    <w:rsid w:val="2FFDCEF6"/>
    <w:rsid w:val="2FFDEE44"/>
    <w:rsid w:val="2FFF180B"/>
    <w:rsid w:val="30008454"/>
    <w:rsid w:val="30011A87"/>
    <w:rsid w:val="300186C0"/>
    <w:rsid w:val="3001CE39"/>
    <w:rsid w:val="3001DE7F"/>
    <w:rsid w:val="30034E13"/>
    <w:rsid w:val="300364C4"/>
    <w:rsid w:val="30038E17"/>
    <w:rsid w:val="3003A0B3"/>
    <w:rsid w:val="30048FF6"/>
    <w:rsid w:val="3005A4A3"/>
    <w:rsid w:val="3005AE99"/>
    <w:rsid w:val="30068675"/>
    <w:rsid w:val="3007093E"/>
    <w:rsid w:val="30082AB0"/>
    <w:rsid w:val="30091268"/>
    <w:rsid w:val="300932BC"/>
    <w:rsid w:val="3009B21B"/>
    <w:rsid w:val="300AB00B"/>
    <w:rsid w:val="300BFEF5"/>
    <w:rsid w:val="300D1B6F"/>
    <w:rsid w:val="300D55A2"/>
    <w:rsid w:val="30126CDA"/>
    <w:rsid w:val="30130BBD"/>
    <w:rsid w:val="3013632F"/>
    <w:rsid w:val="3015EB07"/>
    <w:rsid w:val="30162C21"/>
    <w:rsid w:val="3017C362"/>
    <w:rsid w:val="3017D582"/>
    <w:rsid w:val="3018829B"/>
    <w:rsid w:val="30192E21"/>
    <w:rsid w:val="30195B3C"/>
    <w:rsid w:val="301A5937"/>
    <w:rsid w:val="301AA071"/>
    <w:rsid w:val="301B845C"/>
    <w:rsid w:val="301BB626"/>
    <w:rsid w:val="301BC0BD"/>
    <w:rsid w:val="301DDAB1"/>
    <w:rsid w:val="301EB616"/>
    <w:rsid w:val="301ECEE6"/>
    <w:rsid w:val="301F3403"/>
    <w:rsid w:val="301F3C44"/>
    <w:rsid w:val="301F7CE2"/>
    <w:rsid w:val="30201F65"/>
    <w:rsid w:val="30203FC2"/>
    <w:rsid w:val="30210C65"/>
    <w:rsid w:val="3021971B"/>
    <w:rsid w:val="3021F6CF"/>
    <w:rsid w:val="3022FD0C"/>
    <w:rsid w:val="302330C1"/>
    <w:rsid w:val="30236023"/>
    <w:rsid w:val="30247334"/>
    <w:rsid w:val="3024C3A8"/>
    <w:rsid w:val="30255ABA"/>
    <w:rsid w:val="3027B84D"/>
    <w:rsid w:val="3028BB71"/>
    <w:rsid w:val="3028BC25"/>
    <w:rsid w:val="302ABFAB"/>
    <w:rsid w:val="302CC1B4"/>
    <w:rsid w:val="302CC3C7"/>
    <w:rsid w:val="302D23B7"/>
    <w:rsid w:val="302D2748"/>
    <w:rsid w:val="302D46C8"/>
    <w:rsid w:val="302EDD4E"/>
    <w:rsid w:val="302FBDA4"/>
    <w:rsid w:val="302FE006"/>
    <w:rsid w:val="30307044"/>
    <w:rsid w:val="3030E072"/>
    <w:rsid w:val="3031824F"/>
    <w:rsid w:val="3032CC06"/>
    <w:rsid w:val="3033B8F4"/>
    <w:rsid w:val="3033DDD4"/>
    <w:rsid w:val="3033E57E"/>
    <w:rsid w:val="303547F4"/>
    <w:rsid w:val="30357951"/>
    <w:rsid w:val="303655E3"/>
    <w:rsid w:val="3036FE58"/>
    <w:rsid w:val="303739D8"/>
    <w:rsid w:val="30380F02"/>
    <w:rsid w:val="303951C7"/>
    <w:rsid w:val="30398AD1"/>
    <w:rsid w:val="303B3DD8"/>
    <w:rsid w:val="303BAC30"/>
    <w:rsid w:val="303C218F"/>
    <w:rsid w:val="303EF3E3"/>
    <w:rsid w:val="303FBED6"/>
    <w:rsid w:val="30411236"/>
    <w:rsid w:val="30415188"/>
    <w:rsid w:val="3043462B"/>
    <w:rsid w:val="3043750D"/>
    <w:rsid w:val="3043B853"/>
    <w:rsid w:val="3044DD8E"/>
    <w:rsid w:val="3045C839"/>
    <w:rsid w:val="3047B8E5"/>
    <w:rsid w:val="304826CA"/>
    <w:rsid w:val="30484DBB"/>
    <w:rsid w:val="3049A6D8"/>
    <w:rsid w:val="304A9569"/>
    <w:rsid w:val="304AA123"/>
    <w:rsid w:val="304BA95B"/>
    <w:rsid w:val="304D57F0"/>
    <w:rsid w:val="304ED95F"/>
    <w:rsid w:val="3050F9C4"/>
    <w:rsid w:val="305317BB"/>
    <w:rsid w:val="305366C8"/>
    <w:rsid w:val="30538D75"/>
    <w:rsid w:val="3054048D"/>
    <w:rsid w:val="30543E6F"/>
    <w:rsid w:val="30555261"/>
    <w:rsid w:val="30557068"/>
    <w:rsid w:val="30558578"/>
    <w:rsid w:val="3055CB61"/>
    <w:rsid w:val="3056927D"/>
    <w:rsid w:val="3056C5AC"/>
    <w:rsid w:val="305826DD"/>
    <w:rsid w:val="30595DFF"/>
    <w:rsid w:val="3059B414"/>
    <w:rsid w:val="3059B4B5"/>
    <w:rsid w:val="305A166A"/>
    <w:rsid w:val="305A170B"/>
    <w:rsid w:val="305AB342"/>
    <w:rsid w:val="305AC9AA"/>
    <w:rsid w:val="305B3C59"/>
    <w:rsid w:val="305BBC53"/>
    <w:rsid w:val="305BD00B"/>
    <w:rsid w:val="305C79C4"/>
    <w:rsid w:val="305D4E47"/>
    <w:rsid w:val="305D7E43"/>
    <w:rsid w:val="305DEA1F"/>
    <w:rsid w:val="305EAE07"/>
    <w:rsid w:val="3060B514"/>
    <w:rsid w:val="30618AB5"/>
    <w:rsid w:val="3061A45E"/>
    <w:rsid w:val="30625843"/>
    <w:rsid w:val="306329DF"/>
    <w:rsid w:val="3063CA05"/>
    <w:rsid w:val="30643C1C"/>
    <w:rsid w:val="30650E26"/>
    <w:rsid w:val="3065B95E"/>
    <w:rsid w:val="306674AA"/>
    <w:rsid w:val="3067151C"/>
    <w:rsid w:val="30676E4B"/>
    <w:rsid w:val="30677327"/>
    <w:rsid w:val="3067929A"/>
    <w:rsid w:val="30681278"/>
    <w:rsid w:val="30681FC8"/>
    <w:rsid w:val="30687DDE"/>
    <w:rsid w:val="3068EF91"/>
    <w:rsid w:val="306A8955"/>
    <w:rsid w:val="306ADA10"/>
    <w:rsid w:val="306B9756"/>
    <w:rsid w:val="306D48CB"/>
    <w:rsid w:val="306E1E25"/>
    <w:rsid w:val="306F245C"/>
    <w:rsid w:val="3070FD16"/>
    <w:rsid w:val="30721BE4"/>
    <w:rsid w:val="3074CE13"/>
    <w:rsid w:val="3074E08D"/>
    <w:rsid w:val="3075045A"/>
    <w:rsid w:val="30755F9F"/>
    <w:rsid w:val="3076CA1E"/>
    <w:rsid w:val="3077F033"/>
    <w:rsid w:val="30780D77"/>
    <w:rsid w:val="3078A8BE"/>
    <w:rsid w:val="3078C6C3"/>
    <w:rsid w:val="30799F95"/>
    <w:rsid w:val="3079A0B9"/>
    <w:rsid w:val="307A948B"/>
    <w:rsid w:val="307B4278"/>
    <w:rsid w:val="307C2B0B"/>
    <w:rsid w:val="307EF318"/>
    <w:rsid w:val="307F2A14"/>
    <w:rsid w:val="307F8F7C"/>
    <w:rsid w:val="30805AEC"/>
    <w:rsid w:val="3080D059"/>
    <w:rsid w:val="3080D9DA"/>
    <w:rsid w:val="30812086"/>
    <w:rsid w:val="30814EDB"/>
    <w:rsid w:val="30816801"/>
    <w:rsid w:val="3081F53D"/>
    <w:rsid w:val="3082D2CE"/>
    <w:rsid w:val="3083395D"/>
    <w:rsid w:val="30843CFE"/>
    <w:rsid w:val="30849248"/>
    <w:rsid w:val="3084ADD4"/>
    <w:rsid w:val="30861927"/>
    <w:rsid w:val="3086495C"/>
    <w:rsid w:val="308665CD"/>
    <w:rsid w:val="3086D152"/>
    <w:rsid w:val="30878B45"/>
    <w:rsid w:val="3087C473"/>
    <w:rsid w:val="3088262E"/>
    <w:rsid w:val="30898B02"/>
    <w:rsid w:val="308B7989"/>
    <w:rsid w:val="308C9D20"/>
    <w:rsid w:val="308D5500"/>
    <w:rsid w:val="308E5875"/>
    <w:rsid w:val="308E941B"/>
    <w:rsid w:val="308FA289"/>
    <w:rsid w:val="3091A0DB"/>
    <w:rsid w:val="3091DDFA"/>
    <w:rsid w:val="30928FC6"/>
    <w:rsid w:val="3093BB1F"/>
    <w:rsid w:val="309466D9"/>
    <w:rsid w:val="30959807"/>
    <w:rsid w:val="3095D1EB"/>
    <w:rsid w:val="3096010E"/>
    <w:rsid w:val="30962EAB"/>
    <w:rsid w:val="3098200F"/>
    <w:rsid w:val="30985710"/>
    <w:rsid w:val="3098D215"/>
    <w:rsid w:val="3099785B"/>
    <w:rsid w:val="309AF433"/>
    <w:rsid w:val="309B2ECD"/>
    <w:rsid w:val="309D1FCC"/>
    <w:rsid w:val="309DBEDA"/>
    <w:rsid w:val="309DD437"/>
    <w:rsid w:val="309EDA3E"/>
    <w:rsid w:val="309F8FBF"/>
    <w:rsid w:val="309FC6A4"/>
    <w:rsid w:val="30A1C2B4"/>
    <w:rsid w:val="30A25743"/>
    <w:rsid w:val="30A36543"/>
    <w:rsid w:val="30A3DBF8"/>
    <w:rsid w:val="30A3E976"/>
    <w:rsid w:val="30A4E877"/>
    <w:rsid w:val="30A542EA"/>
    <w:rsid w:val="30A55559"/>
    <w:rsid w:val="30A66FC8"/>
    <w:rsid w:val="30A6CE12"/>
    <w:rsid w:val="30A6DBAD"/>
    <w:rsid w:val="30A9438C"/>
    <w:rsid w:val="30A9E2DB"/>
    <w:rsid w:val="30AA0CCF"/>
    <w:rsid w:val="30AB058A"/>
    <w:rsid w:val="30AB32E0"/>
    <w:rsid w:val="30ABF76C"/>
    <w:rsid w:val="30AC50A9"/>
    <w:rsid w:val="30AD9573"/>
    <w:rsid w:val="30AE6F84"/>
    <w:rsid w:val="30AF09DE"/>
    <w:rsid w:val="30AF508A"/>
    <w:rsid w:val="30AF9EA0"/>
    <w:rsid w:val="30AFF7A5"/>
    <w:rsid w:val="30B0D25B"/>
    <w:rsid w:val="30B11675"/>
    <w:rsid w:val="30B40E5F"/>
    <w:rsid w:val="30B4FB8E"/>
    <w:rsid w:val="30B6AD0B"/>
    <w:rsid w:val="30B6FAE1"/>
    <w:rsid w:val="30B7B96D"/>
    <w:rsid w:val="30B7D0D1"/>
    <w:rsid w:val="30B84A2F"/>
    <w:rsid w:val="30B85F14"/>
    <w:rsid w:val="30BA366E"/>
    <w:rsid w:val="30BA4530"/>
    <w:rsid w:val="30BA9CA0"/>
    <w:rsid w:val="30BB414F"/>
    <w:rsid w:val="30BB5DA3"/>
    <w:rsid w:val="30BB9064"/>
    <w:rsid w:val="30BBFBE8"/>
    <w:rsid w:val="30BC165E"/>
    <w:rsid w:val="30BC2949"/>
    <w:rsid w:val="30BC9964"/>
    <w:rsid w:val="30BEA0D7"/>
    <w:rsid w:val="30BEEF0F"/>
    <w:rsid w:val="30BF499F"/>
    <w:rsid w:val="30C017CC"/>
    <w:rsid w:val="30C03100"/>
    <w:rsid w:val="30C1707D"/>
    <w:rsid w:val="30C28162"/>
    <w:rsid w:val="30C5522B"/>
    <w:rsid w:val="30C5AF7D"/>
    <w:rsid w:val="30C6AFB9"/>
    <w:rsid w:val="30C75C11"/>
    <w:rsid w:val="30C76B9A"/>
    <w:rsid w:val="30C88D07"/>
    <w:rsid w:val="30C9B5FE"/>
    <w:rsid w:val="30CAED3B"/>
    <w:rsid w:val="30CC1D6E"/>
    <w:rsid w:val="30CC2194"/>
    <w:rsid w:val="30CC6437"/>
    <w:rsid w:val="30CD6DE3"/>
    <w:rsid w:val="30CD7B8C"/>
    <w:rsid w:val="30CDD9F4"/>
    <w:rsid w:val="30CE1E34"/>
    <w:rsid w:val="30CE3F84"/>
    <w:rsid w:val="30CE4B65"/>
    <w:rsid w:val="30CE7D44"/>
    <w:rsid w:val="30CEE31D"/>
    <w:rsid w:val="30D075F0"/>
    <w:rsid w:val="30D08374"/>
    <w:rsid w:val="30D1D68D"/>
    <w:rsid w:val="30D2F8A5"/>
    <w:rsid w:val="30D33210"/>
    <w:rsid w:val="30D3BBEE"/>
    <w:rsid w:val="30D467EF"/>
    <w:rsid w:val="30D46BB6"/>
    <w:rsid w:val="30D4E773"/>
    <w:rsid w:val="30D53826"/>
    <w:rsid w:val="30D5C885"/>
    <w:rsid w:val="30D63CBA"/>
    <w:rsid w:val="30D77ADF"/>
    <w:rsid w:val="30D7973C"/>
    <w:rsid w:val="30D817B0"/>
    <w:rsid w:val="30D81C9A"/>
    <w:rsid w:val="30D885B5"/>
    <w:rsid w:val="30D8975E"/>
    <w:rsid w:val="30D8F940"/>
    <w:rsid w:val="30D92322"/>
    <w:rsid w:val="30D948B0"/>
    <w:rsid w:val="30DA77C8"/>
    <w:rsid w:val="30DAE776"/>
    <w:rsid w:val="30DB6EF4"/>
    <w:rsid w:val="30DBC76D"/>
    <w:rsid w:val="30DC17A7"/>
    <w:rsid w:val="30DCF5BF"/>
    <w:rsid w:val="30DD8044"/>
    <w:rsid w:val="30DE71FB"/>
    <w:rsid w:val="30DE9EBB"/>
    <w:rsid w:val="30DEB136"/>
    <w:rsid w:val="30DEFDDA"/>
    <w:rsid w:val="30E01A09"/>
    <w:rsid w:val="30E024D6"/>
    <w:rsid w:val="30E08876"/>
    <w:rsid w:val="30E212D0"/>
    <w:rsid w:val="30E23FA9"/>
    <w:rsid w:val="30E6FE50"/>
    <w:rsid w:val="30EA0016"/>
    <w:rsid w:val="30EAA1BB"/>
    <w:rsid w:val="30EB1D22"/>
    <w:rsid w:val="30EBC4BC"/>
    <w:rsid w:val="30EBD0F7"/>
    <w:rsid w:val="30EC1BB2"/>
    <w:rsid w:val="30EDD750"/>
    <w:rsid w:val="30EE3948"/>
    <w:rsid w:val="30EFAFA6"/>
    <w:rsid w:val="30EFF7E6"/>
    <w:rsid w:val="30F1587C"/>
    <w:rsid w:val="30F38F19"/>
    <w:rsid w:val="30F39A96"/>
    <w:rsid w:val="30F3A279"/>
    <w:rsid w:val="30F3E84A"/>
    <w:rsid w:val="30F4D0B4"/>
    <w:rsid w:val="30F707C1"/>
    <w:rsid w:val="30F83D28"/>
    <w:rsid w:val="30FC5FEA"/>
    <w:rsid w:val="30FE092C"/>
    <w:rsid w:val="30FED80D"/>
    <w:rsid w:val="31008DA8"/>
    <w:rsid w:val="310260C5"/>
    <w:rsid w:val="3102F6AB"/>
    <w:rsid w:val="31036842"/>
    <w:rsid w:val="3103E26A"/>
    <w:rsid w:val="31041893"/>
    <w:rsid w:val="31045808"/>
    <w:rsid w:val="3104FFD0"/>
    <w:rsid w:val="3105BA0F"/>
    <w:rsid w:val="31069493"/>
    <w:rsid w:val="3106D158"/>
    <w:rsid w:val="31083AA8"/>
    <w:rsid w:val="310873B1"/>
    <w:rsid w:val="3109EC5A"/>
    <w:rsid w:val="310A4FD8"/>
    <w:rsid w:val="310B24EB"/>
    <w:rsid w:val="310C9F2E"/>
    <w:rsid w:val="310CC666"/>
    <w:rsid w:val="310CD95E"/>
    <w:rsid w:val="310CEB62"/>
    <w:rsid w:val="310D05C4"/>
    <w:rsid w:val="310EEB58"/>
    <w:rsid w:val="310F8701"/>
    <w:rsid w:val="311072FD"/>
    <w:rsid w:val="3112DD9A"/>
    <w:rsid w:val="3113761F"/>
    <w:rsid w:val="31138B96"/>
    <w:rsid w:val="311515E1"/>
    <w:rsid w:val="3116F919"/>
    <w:rsid w:val="3117FB26"/>
    <w:rsid w:val="3118C23D"/>
    <w:rsid w:val="3118C3B7"/>
    <w:rsid w:val="3119C70D"/>
    <w:rsid w:val="31210157"/>
    <w:rsid w:val="31213697"/>
    <w:rsid w:val="3121B284"/>
    <w:rsid w:val="31234FE6"/>
    <w:rsid w:val="31239560"/>
    <w:rsid w:val="31244159"/>
    <w:rsid w:val="312643F1"/>
    <w:rsid w:val="312751AF"/>
    <w:rsid w:val="312813BF"/>
    <w:rsid w:val="3128D3FB"/>
    <w:rsid w:val="312AE525"/>
    <w:rsid w:val="312CF19C"/>
    <w:rsid w:val="312CFF6C"/>
    <w:rsid w:val="312E2A2E"/>
    <w:rsid w:val="312E5CBF"/>
    <w:rsid w:val="312EF338"/>
    <w:rsid w:val="3131076C"/>
    <w:rsid w:val="313130E2"/>
    <w:rsid w:val="3131AD5C"/>
    <w:rsid w:val="3132A3A3"/>
    <w:rsid w:val="313547A3"/>
    <w:rsid w:val="31357D21"/>
    <w:rsid w:val="313684EF"/>
    <w:rsid w:val="31373BEB"/>
    <w:rsid w:val="31373D16"/>
    <w:rsid w:val="3138D6E2"/>
    <w:rsid w:val="31392D5D"/>
    <w:rsid w:val="313C254B"/>
    <w:rsid w:val="313D2969"/>
    <w:rsid w:val="313DEE2B"/>
    <w:rsid w:val="313DF28D"/>
    <w:rsid w:val="313EE46A"/>
    <w:rsid w:val="313F6EA7"/>
    <w:rsid w:val="313FB6A8"/>
    <w:rsid w:val="314047B2"/>
    <w:rsid w:val="3141C181"/>
    <w:rsid w:val="31425824"/>
    <w:rsid w:val="31432DEE"/>
    <w:rsid w:val="31439A6F"/>
    <w:rsid w:val="31443C50"/>
    <w:rsid w:val="314604DA"/>
    <w:rsid w:val="3146B912"/>
    <w:rsid w:val="3146C4B4"/>
    <w:rsid w:val="3148B81B"/>
    <w:rsid w:val="3149D022"/>
    <w:rsid w:val="314A7E1C"/>
    <w:rsid w:val="314A9E10"/>
    <w:rsid w:val="314AA9A2"/>
    <w:rsid w:val="314C82C5"/>
    <w:rsid w:val="314F2504"/>
    <w:rsid w:val="314F9F73"/>
    <w:rsid w:val="314FF889"/>
    <w:rsid w:val="3150057D"/>
    <w:rsid w:val="315184D1"/>
    <w:rsid w:val="3151E151"/>
    <w:rsid w:val="315250AF"/>
    <w:rsid w:val="31535D08"/>
    <w:rsid w:val="3153F9FA"/>
    <w:rsid w:val="31540176"/>
    <w:rsid w:val="3155797F"/>
    <w:rsid w:val="31557E1B"/>
    <w:rsid w:val="3156897B"/>
    <w:rsid w:val="3156D117"/>
    <w:rsid w:val="3156ECF7"/>
    <w:rsid w:val="3157A5D2"/>
    <w:rsid w:val="31589BAB"/>
    <w:rsid w:val="315922FE"/>
    <w:rsid w:val="315B38CB"/>
    <w:rsid w:val="315BABC8"/>
    <w:rsid w:val="315C2686"/>
    <w:rsid w:val="315C42CC"/>
    <w:rsid w:val="315D187D"/>
    <w:rsid w:val="315E5314"/>
    <w:rsid w:val="315F4981"/>
    <w:rsid w:val="316131C3"/>
    <w:rsid w:val="31617679"/>
    <w:rsid w:val="3161EA64"/>
    <w:rsid w:val="3163B8A0"/>
    <w:rsid w:val="3165717C"/>
    <w:rsid w:val="3168B999"/>
    <w:rsid w:val="3168FF0D"/>
    <w:rsid w:val="316928AA"/>
    <w:rsid w:val="31694896"/>
    <w:rsid w:val="316962B5"/>
    <w:rsid w:val="316A94FD"/>
    <w:rsid w:val="316B88AC"/>
    <w:rsid w:val="316BF43B"/>
    <w:rsid w:val="316CA675"/>
    <w:rsid w:val="316D7663"/>
    <w:rsid w:val="316E4874"/>
    <w:rsid w:val="316FA0EC"/>
    <w:rsid w:val="316FB19E"/>
    <w:rsid w:val="31710C32"/>
    <w:rsid w:val="3172480D"/>
    <w:rsid w:val="31728829"/>
    <w:rsid w:val="3172DFA2"/>
    <w:rsid w:val="31730C12"/>
    <w:rsid w:val="3173DA18"/>
    <w:rsid w:val="3174286F"/>
    <w:rsid w:val="31747EB1"/>
    <w:rsid w:val="317706FE"/>
    <w:rsid w:val="31772D6F"/>
    <w:rsid w:val="31785A9D"/>
    <w:rsid w:val="3178D034"/>
    <w:rsid w:val="317ADCFD"/>
    <w:rsid w:val="317D1FE0"/>
    <w:rsid w:val="317D2CFA"/>
    <w:rsid w:val="317DB5C2"/>
    <w:rsid w:val="317ED396"/>
    <w:rsid w:val="3180F56C"/>
    <w:rsid w:val="3181BF3D"/>
    <w:rsid w:val="3182E778"/>
    <w:rsid w:val="318337CA"/>
    <w:rsid w:val="31844193"/>
    <w:rsid w:val="3184CD9E"/>
    <w:rsid w:val="3186EB0B"/>
    <w:rsid w:val="318815F4"/>
    <w:rsid w:val="31896603"/>
    <w:rsid w:val="3189A07C"/>
    <w:rsid w:val="318D5494"/>
    <w:rsid w:val="318E62A8"/>
    <w:rsid w:val="318E755D"/>
    <w:rsid w:val="318ED090"/>
    <w:rsid w:val="318F4611"/>
    <w:rsid w:val="318F9D55"/>
    <w:rsid w:val="31903896"/>
    <w:rsid w:val="31922C18"/>
    <w:rsid w:val="31927D2D"/>
    <w:rsid w:val="3193B8EC"/>
    <w:rsid w:val="3196048E"/>
    <w:rsid w:val="31967735"/>
    <w:rsid w:val="3197E05F"/>
    <w:rsid w:val="319850FF"/>
    <w:rsid w:val="31993013"/>
    <w:rsid w:val="3199D2D3"/>
    <w:rsid w:val="3199D394"/>
    <w:rsid w:val="319B251F"/>
    <w:rsid w:val="319C47A8"/>
    <w:rsid w:val="319C48D8"/>
    <w:rsid w:val="319D6FA6"/>
    <w:rsid w:val="319E5427"/>
    <w:rsid w:val="319EFE0D"/>
    <w:rsid w:val="31A02AD1"/>
    <w:rsid w:val="31A28C86"/>
    <w:rsid w:val="31A28D17"/>
    <w:rsid w:val="31A39353"/>
    <w:rsid w:val="31A39512"/>
    <w:rsid w:val="31A496A8"/>
    <w:rsid w:val="31A56482"/>
    <w:rsid w:val="31A67BF0"/>
    <w:rsid w:val="31A73B32"/>
    <w:rsid w:val="31A86AD7"/>
    <w:rsid w:val="31A90B39"/>
    <w:rsid w:val="31AB201D"/>
    <w:rsid w:val="31AC6A66"/>
    <w:rsid w:val="31AD0A2F"/>
    <w:rsid w:val="31AD15B0"/>
    <w:rsid w:val="31AE89F6"/>
    <w:rsid w:val="31AEAC4E"/>
    <w:rsid w:val="31AED4E1"/>
    <w:rsid w:val="31AF3390"/>
    <w:rsid w:val="31AF401F"/>
    <w:rsid w:val="31B122EB"/>
    <w:rsid w:val="31B1FB32"/>
    <w:rsid w:val="31B2151B"/>
    <w:rsid w:val="31B21BB8"/>
    <w:rsid w:val="31B2809B"/>
    <w:rsid w:val="31B48358"/>
    <w:rsid w:val="31B4C3EE"/>
    <w:rsid w:val="31B4CED5"/>
    <w:rsid w:val="31B5B2BB"/>
    <w:rsid w:val="31B616CB"/>
    <w:rsid w:val="31B64078"/>
    <w:rsid w:val="31B698B8"/>
    <w:rsid w:val="31B72116"/>
    <w:rsid w:val="31B7911E"/>
    <w:rsid w:val="31B9D477"/>
    <w:rsid w:val="31BA86AD"/>
    <w:rsid w:val="31BD4178"/>
    <w:rsid w:val="31BD5F21"/>
    <w:rsid w:val="31BDE52C"/>
    <w:rsid w:val="31BDFF26"/>
    <w:rsid w:val="31BE6C84"/>
    <w:rsid w:val="31BE81BC"/>
    <w:rsid w:val="31BEC764"/>
    <w:rsid w:val="31BFAD1B"/>
    <w:rsid w:val="31BFB8E6"/>
    <w:rsid w:val="31C0D21C"/>
    <w:rsid w:val="31C31270"/>
    <w:rsid w:val="31C366AD"/>
    <w:rsid w:val="31C42E9D"/>
    <w:rsid w:val="31C46F64"/>
    <w:rsid w:val="31C48308"/>
    <w:rsid w:val="31C4B12F"/>
    <w:rsid w:val="31C5131D"/>
    <w:rsid w:val="31C53A4C"/>
    <w:rsid w:val="31C64BED"/>
    <w:rsid w:val="31C73F2F"/>
    <w:rsid w:val="31C7976F"/>
    <w:rsid w:val="31C9EF4C"/>
    <w:rsid w:val="31CA7428"/>
    <w:rsid w:val="31CB5C73"/>
    <w:rsid w:val="31CB727D"/>
    <w:rsid w:val="31CB942E"/>
    <w:rsid w:val="31CCF6A7"/>
    <w:rsid w:val="31CDB55D"/>
    <w:rsid w:val="31CE515F"/>
    <w:rsid w:val="31CFF492"/>
    <w:rsid w:val="31D00053"/>
    <w:rsid w:val="31D02093"/>
    <w:rsid w:val="31D246C7"/>
    <w:rsid w:val="31D39D98"/>
    <w:rsid w:val="31D49227"/>
    <w:rsid w:val="31D82D83"/>
    <w:rsid w:val="31D8E962"/>
    <w:rsid w:val="31D92F2E"/>
    <w:rsid w:val="31DA549B"/>
    <w:rsid w:val="31DA58A4"/>
    <w:rsid w:val="31DAB290"/>
    <w:rsid w:val="31DB3AA6"/>
    <w:rsid w:val="31DB559C"/>
    <w:rsid w:val="31DBBE9B"/>
    <w:rsid w:val="31DC5ED8"/>
    <w:rsid w:val="31DD9E89"/>
    <w:rsid w:val="31DE012E"/>
    <w:rsid w:val="31DE0238"/>
    <w:rsid w:val="31DEB221"/>
    <w:rsid w:val="31DEF29E"/>
    <w:rsid w:val="31E241BF"/>
    <w:rsid w:val="31E2CEE5"/>
    <w:rsid w:val="31E47F8B"/>
    <w:rsid w:val="31E48634"/>
    <w:rsid w:val="31E4D5C4"/>
    <w:rsid w:val="31E61654"/>
    <w:rsid w:val="31E7914A"/>
    <w:rsid w:val="31E7B07B"/>
    <w:rsid w:val="31E8A299"/>
    <w:rsid w:val="31E948F0"/>
    <w:rsid w:val="31E98E34"/>
    <w:rsid w:val="31E9F4D6"/>
    <w:rsid w:val="31EA5B71"/>
    <w:rsid w:val="31EA6086"/>
    <w:rsid w:val="31EAD11D"/>
    <w:rsid w:val="31EB41D8"/>
    <w:rsid w:val="31EB8BB0"/>
    <w:rsid w:val="31EB9507"/>
    <w:rsid w:val="31EBED6D"/>
    <w:rsid w:val="31EC3B52"/>
    <w:rsid w:val="31ECA3D7"/>
    <w:rsid w:val="31ECC6A0"/>
    <w:rsid w:val="31ED4539"/>
    <w:rsid w:val="31EDFDE7"/>
    <w:rsid w:val="31EE6A70"/>
    <w:rsid w:val="31EEE89B"/>
    <w:rsid w:val="31EFAA9E"/>
    <w:rsid w:val="31F0840B"/>
    <w:rsid w:val="31F11E48"/>
    <w:rsid w:val="31F2BEC1"/>
    <w:rsid w:val="31F3130B"/>
    <w:rsid w:val="31F3D206"/>
    <w:rsid w:val="31F44B57"/>
    <w:rsid w:val="31F47353"/>
    <w:rsid w:val="31F61B59"/>
    <w:rsid w:val="31F6C76A"/>
    <w:rsid w:val="31F744B4"/>
    <w:rsid w:val="31F7EB59"/>
    <w:rsid w:val="31F898D6"/>
    <w:rsid w:val="31F94841"/>
    <w:rsid w:val="31FA5C35"/>
    <w:rsid w:val="31FAC833"/>
    <w:rsid w:val="31FAFD04"/>
    <w:rsid w:val="31FB64F3"/>
    <w:rsid w:val="31FBB079"/>
    <w:rsid w:val="31FBE8B9"/>
    <w:rsid w:val="31FC60B9"/>
    <w:rsid w:val="31FCE1AA"/>
    <w:rsid w:val="31FEFA40"/>
    <w:rsid w:val="31FF24BC"/>
    <w:rsid w:val="32004163"/>
    <w:rsid w:val="3200BE5E"/>
    <w:rsid w:val="320212CD"/>
    <w:rsid w:val="32029D0B"/>
    <w:rsid w:val="3202C358"/>
    <w:rsid w:val="3203361A"/>
    <w:rsid w:val="3203C1ED"/>
    <w:rsid w:val="3206F290"/>
    <w:rsid w:val="3206F381"/>
    <w:rsid w:val="320741DF"/>
    <w:rsid w:val="3207574E"/>
    <w:rsid w:val="320767B7"/>
    <w:rsid w:val="3207C52C"/>
    <w:rsid w:val="3207C9F4"/>
    <w:rsid w:val="3207F6BA"/>
    <w:rsid w:val="320A2CA7"/>
    <w:rsid w:val="320CB73B"/>
    <w:rsid w:val="320EAC58"/>
    <w:rsid w:val="320EB053"/>
    <w:rsid w:val="320ED550"/>
    <w:rsid w:val="320F1231"/>
    <w:rsid w:val="320FA815"/>
    <w:rsid w:val="321001C0"/>
    <w:rsid w:val="32109389"/>
    <w:rsid w:val="32111D53"/>
    <w:rsid w:val="32119A3A"/>
    <w:rsid w:val="3211FDFF"/>
    <w:rsid w:val="3212BC4E"/>
    <w:rsid w:val="3213D64E"/>
    <w:rsid w:val="32145905"/>
    <w:rsid w:val="32146C1A"/>
    <w:rsid w:val="321573FC"/>
    <w:rsid w:val="3216780C"/>
    <w:rsid w:val="32177243"/>
    <w:rsid w:val="321777D9"/>
    <w:rsid w:val="32187CC0"/>
    <w:rsid w:val="3218D13A"/>
    <w:rsid w:val="32195D5E"/>
    <w:rsid w:val="3219D01F"/>
    <w:rsid w:val="321A19DD"/>
    <w:rsid w:val="321B9BDF"/>
    <w:rsid w:val="321CA703"/>
    <w:rsid w:val="321E0462"/>
    <w:rsid w:val="32259D71"/>
    <w:rsid w:val="322699C1"/>
    <w:rsid w:val="3226B9C6"/>
    <w:rsid w:val="3227399F"/>
    <w:rsid w:val="3228BA03"/>
    <w:rsid w:val="32295476"/>
    <w:rsid w:val="322A7351"/>
    <w:rsid w:val="322A73D5"/>
    <w:rsid w:val="322A8F19"/>
    <w:rsid w:val="322AD6D7"/>
    <w:rsid w:val="322BB103"/>
    <w:rsid w:val="322C1964"/>
    <w:rsid w:val="322F6429"/>
    <w:rsid w:val="322F7E0F"/>
    <w:rsid w:val="323003F2"/>
    <w:rsid w:val="32303530"/>
    <w:rsid w:val="32303BD2"/>
    <w:rsid w:val="3231D627"/>
    <w:rsid w:val="3231E293"/>
    <w:rsid w:val="3231F045"/>
    <w:rsid w:val="323208B8"/>
    <w:rsid w:val="323238AE"/>
    <w:rsid w:val="3232DA10"/>
    <w:rsid w:val="323585B2"/>
    <w:rsid w:val="32360953"/>
    <w:rsid w:val="32368548"/>
    <w:rsid w:val="3236FBF6"/>
    <w:rsid w:val="32370425"/>
    <w:rsid w:val="3237B362"/>
    <w:rsid w:val="323870BA"/>
    <w:rsid w:val="32397D82"/>
    <w:rsid w:val="323C6CA0"/>
    <w:rsid w:val="323CE368"/>
    <w:rsid w:val="323DBB2D"/>
    <w:rsid w:val="323DBC92"/>
    <w:rsid w:val="323DE1B6"/>
    <w:rsid w:val="323EA8D1"/>
    <w:rsid w:val="323FFB65"/>
    <w:rsid w:val="32406396"/>
    <w:rsid w:val="3241C64E"/>
    <w:rsid w:val="32423C7F"/>
    <w:rsid w:val="3242DBBE"/>
    <w:rsid w:val="32438ADD"/>
    <w:rsid w:val="32452A18"/>
    <w:rsid w:val="3245C0B1"/>
    <w:rsid w:val="32461E1C"/>
    <w:rsid w:val="3246508B"/>
    <w:rsid w:val="3246CE42"/>
    <w:rsid w:val="3246CFE5"/>
    <w:rsid w:val="32478910"/>
    <w:rsid w:val="3247D79C"/>
    <w:rsid w:val="32480091"/>
    <w:rsid w:val="32483624"/>
    <w:rsid w:val="324871F6"/>
    <w:rsid w:val="324A14B9"/>
    <w:rsid w:val="324A1F62"/>
    <w:rsid w:val="324A6412"/>
    <w:rsid w:val="324A82F1"/>
    <w:rsid w:val="324C5287"/>
    <w:rsid w:val="324D74A1"/>
    <w:rsid w:val="324E6E7F"/>
    <w:rsid w:val="324FB0E9"/>
    <w:rsid w:val="32525D41"/>
    <w:rsid w:val="32534D98"/>
    <w:rsid w:val="325365B2"/>
    <w:rsid w:val="325401BC"/>
    <w:rsid w:val="3254B5AC"/>
    <w:rsid w:val="325539C8"/>
    <w:rsid w:val="32559210"/>
    <w:rsid w:val="32568133"/>
    <w:rsid w:val="3256BA90"/>
    <w:rsid w:val="32570D29"/>
    <w:rsid w:val="3257C116"/>
    <w:rsid w:val="325920AB"/>
    <w:rsid w:val="325A08E3"/>
    <w:rsid w:val="325ABF70"/>
    <w:rsid w:val="325B3D53"/>
    <w:rsid w:val="325C0756"/>
    <w:rsid w:val="325CC341"/>
    <w:rsid w:val="325DAA9D"/>
    <w:rsid w:val="325E326C"/>
    <w:rsid w:val="32601982"/>
    <w:rsid w:val="3262801A"/>
    <w:rsid w:val="3262B921"/>
    <w:rsid w:val="3263046A"/>
    <w:rsid w:val="3264915F"/>
    <w:rsid w:val="326605FA"/>
    <w:rsid w:val="32679318"/>
    <w:rsid w:val="3267A1EE"/>
    <w:rsid w:val="32685C0D"/>
    <w:rsid w:val="3268AEA6"/>
    <w:rsid w:val="32695772"/>
    <w:rsid w:val="3269606E"/>
    <w:rsid w:val="326A6251"/>
    <w:rsid w:val="326CDC21"/>
    <w:rsid w:val="326D05FD"/>
    <w:rsid w:val="326E2284"/>
    <w:rsid w:val="326F6B85"/>
    <w:rsid w:val="32727B8E"/>
    <w:rsid w:val="32732CD4"/>
    <w:rsid w:val="32755450"/>
    <w:rsid w:val="3275AF52"/>
    <w:rsid w:val="32780432"/>
    <w:rsid w:val="32780486"/>
    <w:rsid w:val="327A4FDC"/>
    <w:rsid w:val="327A81FC"/>
    <w:rsid w:val="327B4F31"/>
    <w:rsid w:val="327B5B1B"/>
    <w:rsid w:val="327B7E95"/>
    <w:rsid w:val="327CD292"/>
    <w:rsid w:val="327D03B5"/>
    <w:rsid w:val="327D5E77"/>
    <w:rsid w:val="327D9E09"/>
    <w:rsid w:val="327F140C"/>
    <w:rsid w:val="327FC5B6"/>
    <w:rsid w:val="3280D695"/>
    <w:rsid w:val="328127D3"/>
    <w:rsid w:val="32817180"/>
    <w:rsid w:val="3281F016"/>
    <w:rsid w:val="32822046"/>
    <w:rsid w:val="3285A54C"/>
    <w:rsid w:val="3285D972"/>
    <w:rsid w:val="3285E181"/>
    <w:rsid w:val="32864243"/>
    <w:rsid w:val="328883C0"/>
    <w:rsid w:val="32891E4F"/>
    <w:rsid w:val="328BF0B0"/>
    <w:rsid w:val="328BFFF2"/>
    <w:rsid w:val="328C4921"/>
    <w:rsid w:val="328D0637"/>
    <w:rsid w:val="328D3062"/>
    <w:rsid w:val="328D3AC3"/>
    <w:rsid w:val="328D640D"/>
    <w:rsid w:val="328D8184"/>
    <w:rsid w:val="328E7A5E"/>
    <w:rsid w:val="328EAC3F"/>
    <w:rsid w:val="3290A507"/>
    <w:rsid w:val="3290C238"/>
    <w:rsid w:val="329126F2"/>
    <w:rsid w:val="32917737"/>
    <w:rsid w:val="329237FD"/>
    <w:rsid w:val="32924142"/>
    <w:rsid w:val="32935429"/>
    <w:rsid w:val="32935486"/>
    <w:rsid w:val="3294B938"/>
    <w:rsid w:val="3294FF67"/>
    <w:rsid w:val="32955CE6"/>
    <w:rsid w:val="32967C54"/>
    <w:rsid w:val="32994058"/>
    <w:rsid w:val="32995110"/>
    <w:rsid w:val="329AEEF1"/>
    <w:rsid w:val="329B9249"/>
    <w:rsid w:val="329BEAE1"/>
    <w:rsid w:val="329C113D"/>
    <w:rsid w:val="329DB987"/>
    <w:rsid w:val="329DCDA2"/>
    <w:rsid w:val="329EF687"/>
    <w:rsid w:val="329FE684"/>
    <w:rsid w:val="32A0482A"/>
    <w:rsid w:val="32A1891A"/>
    <w:rsid w:val="32A22A94"/>
    <w:rsid w:val="32A235B7"/>
    <w:rsid w:val="32A24CE9"/>
    <w:rsid w:val="32A25DD2"/>
    <w:rsid w:val="32A2851D"/>
    <w:rsid w:val="32A2AF94"/>
    <w:rsid w:val="32A322D9"/>
    <w:rsid w:val="32A3DE33"/>
    <w:rsid w:val="32A50EBE"/>
    <w:rsid w:val="32A5A3FC"/>
    <w:rsid w:val="32A5CE51"/>
    <w:rsid w:val="32A5F02A"/>
    <w:rsid w:val="32A68316"/>
    <w:rsid w:val="32A7A390"/>
    <w:rsid w:val="32A7B1FB"/>
    <w:rsid w:val="32A7F2E2"/>
    <w:rsid w:val="32A802F5"/>
    <w:rsid w:val="32A883C8"/>
    <w:rsid w:val="32A8BBC3"/>
    <w:rsid w:val="32AA795C"/>
    <w:rsid w:val="32AB02B4"/>
    <w:rsid w:val="32AB8D84"/>
    <w:rsid w:val="32AD2030"/>
    <w:rsid w:val="32AEBDA7"/>
    <w:rsid w:val="32AF8361"/>
    <w:rsid w:val="32B04B23"/>
    <w:rsid w:val="32B2777E"/>
    <w:rsid w:val="32B3EF5F"/>
    <w:rsid w:val="32B49E30"/>
    <w:rsid w:val="32B6C7CE"/>
    <w:rsid w:val="32B754A1"/>
    <w:rsid w:val="32B7A5D9"/>
    <w:rsid w:val="32BB421F"/>
    <w:rsid w:val="32BB58B0"/>
    <w:rsid w:val="32BC3B00"/>
    <w:rsid w:val="32BC8625"/>
    <w:rsid w:val="32BC9FFE"/>
    <w:rsid w:val="32BE3B24"/>
    <w:rsid w:val="32C00DE1"/>
    <w:rsid w:val="32C07B7E"/>
    <w:rsid w:val="32C17BB5"/>
    <w:rsid w:val="32C1ADFB"/>
    <w:rsid w:val="32C1C520"/>
    <w:rsid w:val="32C217A8"/>
    <w:rsid w:val="32C26A0B"/>
    <w:rsid w:val="32C5126F"/>
    <w:rsid w:val="32C5CE2F"/>
    <w:rsid w:val="32C60316"/>
    <w:rsid w:val="32C608DA"/>
    <w:rsid w:val="32C76D37"/>
    <w:rsid w:val="32C7B99B"/>
    <w:rsid w:val="32C7CE31"/>
    <w:rsid w:val="32C7DEAB"/>
    <w:rsid w:val="32C80628"/>
    <w:rsid w:val="32C81ABA"/>
    <w:rsid w:val="32C8DE40"/>
    <w:rsid w:val="32CA1293"/>
    <w:rsid w:val="32CB12FB"/>
    <w:rsid w:val="32CC019B"/>
    <w:rsid w:val="32CCB040"/>
    <w:rsid w:val="32CD0D5F"/>
    <w:rsid w:val="32CD525B"/>
    <w:rsid w:val="32CE0E3B"/>
    <w:rsid w:val="32CE97E2"/>
    <w:rsid w:val="32CEED38"/>
    <w:rsid w:val="32CEF3B0"/>
    <w:rsid w:val="32CF522A"/>
    <w:rsid w:val="32CF87E5"/>
    <w:rsid w:val="32CFB8AD"/>
    <w:rsid w:val="32D11804"/>
    <w:rsid w:val="32D1C523"/>
    <w:rsid w:val="32D209FE"/>
    <w:rsid w:val="32D24756"/>
    <w:rsid w:val="32D3569A"/>
    <w:rsid w:val="32D370B7"/>
    <w:rsid w:val="32D47C71"/>
    <w:rsid w:val="32D51214"/>
    <w:rsid w:val="32D53949"/>
    <w:rsid w:val="32D55CB3"/>
    <w:rsid w:val="32D5E3C2"/>
    <w:rsid w:val="32D631BD"/>
    <w:rsid w:val="32D7807B"/>
    <w:rsid w:val="32D786D5"/>
    <w:rsid w:val="32D7A3D4"/>
    <w:rsid w:val="32D7D588"/>
    <w:rsid w:val="32D8408A"/>
    <w:rsid w:val="32DA602C"/>
    <w:rsid w:val="32DDBDAB"/>
    <w:rsid w:val="32DE038A"/>
    <w:rsid w:val="32DF9B45"/>
    <w:rsid w:val="32E14665"/>
    <w:rsid w:val="32E1D53B"/>
    <w:rsid w:val="32E24BAD"/>
    <w:rsid w:val="32E264D0"/>
    <w:rsid w:val="32E2C7B5"/>
    <w:rsid w:val="32E2FA15"/>
    <w:rsid w:val="32E30CD8"/>
    <w:rsid w:val="32E347B3"/>
    <w:rsid w:val="32E42D39"/>
    <w:rsid w:val="32E4F4B7"/>
    <w:rsid w:val="32E50DA5"/>
    <w:rsid w:val="32E59BF1"/>
    <w:rsid w:val="32E5F86F"/>
    <w:rsid w:val="32E8086A"/>
    <w:rsid w:val="32E8643C"/>
    <w:rsid w:val="32E8AABF"/>
    <w:rsid w:val="32E8C58B"/>
    <w:rsid w:val="32E93F88"/>
    <w:rsid w:val="32E96D3C"/>
    <w:rsid w:val="32EBA852"/>
    <w:rsid w:val="32EC4CE3"/>
    <w:rsid w:val="32EC59CC"/>
    <w:rsid w:val="32ECC74F"/>
    <w:rsid w:val="32EDA476"/>
    <w:rsid w:val="32EE065C"/>
    <w:rsid w:val="32F05509"/>
    <w:rsid w:val="32F09A86"/>
    <w:rsid w:val="32F13506"/>
    <w:rsid w:val="32F238A6"/>
    <w:rsid w:val="32F3B4AD"/>
    <w:rsid w:val="32F41048"/>
    <w:rsid w:val="32F499EE"/>
    <w:rsid w:val="32F55106"/>
    <w:rsid w:val="32F58ADB"/>
    <w:rsid w:val="32F60AEB"/>
    <w:rsid w:val="32F63383"/>
    <w:rsid w:val="32F828C0"/>
    <w:rsid w:val="32F8630D"/>
    <w:rsid w:val="32F9899E"/>
    <w:rsid w:val="32FA2C2E"/>
    <w:rsid w:val="32FAEFA4"/>
    <w:rsid w:val="32FB5D97"/>
    <w:rsid w:val="32FB9F3F"/>
    <w:rsid w:val="32FBCCCB"/>
    <w:rsid w:val="32FBF18C"/>
    <w:rsid w:val="32FCA22C"/>
    <w:rsid w:val="32FDD23D"/>
    <w:rsid w:val="32FE3261"/>
    <w:rsid w:val="32FE32AF"/>
    <w:rsid w:val="32FE5D9F"/>
    <w:rsid w:val="32FE8482"/>
    <w:rsid w:val="32FEF7DF"/>
    <w:rsid w:val="32FF7EA4"/>
    <w:rsid w:val="3300E01A"/>
    <w:rsid w:val="330141DD"/>
    <w:rsid w:val="330234A1"/>
    <w:rsid w:val="33026B48"/>
    <w:rsid w:val="3302A49F"/>
    <w:rsid w:val="3302BA13"/>
    <w:rsid w:val="3303B9DB"/>
    <w:rsid w:val="3303E8A1"/>
    <w:rsid w:val="3305F7D0"/>
    <w:rsid w:val="33061F1A"/>
    <w:rsid w:val="33065ED7"/>
    <w:rsid w:val="33089440"/>
    <w:rsid w:val="33090308"/>
    <w:rsid w:val="33097B72"/>
    <w:rsid w:val="330A5614"/>
    <w:rsid w:val="330A76A1"/>
    <w:rsid w:val="330B5D67"/>
    <w:rsid w:val="330C745E"/>
    <w:rsid w:val="330CB35B"/>
    <w:rsid w:val="330DC311"/>
    <w:rsid w:val="330E9BD8"/>
    <w:rsid w:val="33109F6E"/>
    <w:rsid w:val="3310B267"/>
    <w:rsid w:val="3310F087"/>
    <w:rsid w:val="3310F1DA"/>
    <w:rsid w:val="33116095"/>
    <w:rsid w:val="331201FF"/>
    <w:rsid w:val="331337DD"/>
    <w:rsid w:val="3318AFBA"/>
    <w:rsid w:val="3319BAFB"/>
    <w:rsid w:val="3319D03A"/>
    <w:rsid w:val="331A7E33"/>
    <w:rsid w:val="331AF9BA"/>
    <w:rsid w:val="331B3463"/>
    <w:rsid w:val="331B3E25"/>
    <w:rsid w:val="331B48CB"/>
    <w:rsid w:val="331CC797"/>
    <w:rsid w:val="331D4E55"/>
    <w:rsid w:val="331D87D7"/>
    <w:rsid w:val="331E244E"/>
    <w:rsid w:val="3320A7D1"/>
    <w:rsid w:val="3320B2CB"/>
    <w:rsid w:val="3321EF10"/>
    <w:rsid w:val="3322BB6E"/>
    <w:rsid w:val="3323FAAE"/>
    <w:rsid w:val="33251123"/>
    <w:rsid w:val="332540A0"/>
    <w:rsid w:val="33257DC5"/>
    <w:rsid w:val="3327C424"/>
    <w:rsid w:val="3328D7A6"/>
    <w:rsid w:val="3329321C"/>
    <w:rsid w:val="33298309"/>
    <w:rsid w:val="332A31A7"/>
    <w:rsid w:val="332B46B0"/>
    <w:rsid w:val="332B79E1"/>
    <w:rsid w:val="332C7175"/>
    <w:rsid w:val="332F0078"/>
    <w:rsid w:val="332F3CFF"/>
    <w:rsid w:val="33306077"/>
    <w:rsid w:val="3330659E"/>
    <w:rsid w:val="3330AD9F"/>
    <w:rsid w:val="3330BC75"/>
    <w:rsid w:val="33313F11"/>
    <w:rsid w:val="3334A312"/>
    <w:rsid w:val="33350085"/>
    <w:rsid w:val="33358F06"/>
    <w:rsid w:val="3336294E"/>
    <w:rsid w:val="33367321"/>
    <w:rsid w:val="333710D2"/>
    <w:rsid w:val="3338C984"/>
    <w:rsid w:val="3338F7D9"/>
    <w:rsid w:val="333A1DB0"/>
    <w:rsid w:val="333AF791"/>
    <w:rsid w:val="333AFDAC"/>
    <w:rsid w:val="333B57E5"/>
    <w:rsid w:val="333B7761"/>
    <w:rsid w:val="333BB32E"/>
    <w:rsid w:val="333BE1B5"/>
    <w:rsid w:val="333C89BE"/>
    <w:rsid w:val="333D608E"/>
    <w:rsid w:val="333DDFDF"/>
    <w:rsid w:val="333E2737"/>
    <w:rsid w:val="333EAAA8"/>
    <w:rsid w:val="333F695E"/>
    <w:rsid w:val="334180A3"/>
    <w:rsid w:val="3342B9FE"/>
    <w:rsid w:val="334485EA"/>
    <w:rsid w:val="3344B90F"/>
    <w:rsid w:val="33451662"/>
    <w:rsid w:val="33457D35"/>
    <w:rsid w:val="334633E4"/>
    <w:rsid w:val="3346A5AD"/>
    <w:rsid w:val="33477599"/>
    <w:rsid w:val="3347F118"/>
    <w:rsid w:val="3348CCB2"/>
    <w:rsid w:val="33496B45"/>
    <w:rsid w:val="334A4361"/>
    <w:rsid w:val="334B03F1"/>
    <w:rsid w:val="334D2531"/>
    <w:rsid w:val="334D8C87"/>
    <w:rsid w:val="334F19CA"/>
    <w:rsid w:val="334FBB21"/>
    <w:rsid w:val="33508CF2"/>
    <w:rsid w:val="33510044"/>
    <w:rsid w:val="33511525"/>
    <w:rsid w:val="33522AA6"/>
    <w:rsid w:val="33544207"/>
    <w:rsid w:val="33546F03"/>
    <w:rsid w:val="335537F6"/>
    <w:rsid w:val="33556850"/>
    <w:rsid w:val="33556B78"/>
    <w:rsid w:val="335659E5"/>
    <w:rsid w:val="3356BF5C"/>
    <w:rsid w:val="3357675E"/>
    <w:rsid w:val="3357DAA1"/>
    <w:rsid w:val="3358B3F2"/>
    <w:rsid w:val="33595B04"/>
    <w:rsid w:val="335966AD"/>
    <w:rsid w:val="3359A9D4"/>
    <w:rsid w:val="3359B58D"/>
    <w:rsid w:val="335A4E11"/>
    <w:rsid w:val="335AD67B"/>
    <w:rsid w:val="335AE7C0"/>
    <w:rsid w:val="335C4F08"/>
    <w:rsid w:val="335C87C9"/>
    <w:rsid w:val="335F04FF"/>
    <w:rsid w:val="335F5EF4"/>
    <w:rsid w:val="33601982"/>
    <w:rsid w:val="33605829"/>
    <w:rsid w:val="33627817"/>
    <w:rsid w:val="3362C811"/>
    <w:rsid w:val="33630088"/>
    <w:rsid w:val="3363F1C8"/>
    <w:rsid w:val="336582C8"/>
    <w:rsid w:val="33668DCE"/>
    <w:rsid w:val="3367648F"/>
    <w:rsid w:val="33680569"/>
    <w:rsid w:val="3369D3F0"/>
    <w:rsid w:val="3369F1C9"/>
    <w:rsid w:val="336F220D"/>
    <w:rsid w:val="336F33DB"/>
    <w:rsid w:val="336FEEDE"/>
    <w:rsid w:val="33714308"/>
    <w:rsid w:val="337172B6"/>
    <w:rsid w:val="3372B103"/>
    <w:rsid w:val="33746E14"/>
    <w:rsid w:val="33777880"/>
    <w:rsid w:val="337897C1"/>
    <w:rsid w:val="3378B65A"/>
    <w:rsid w:val="3379B642"/>
    <w:rsid w:val="337A6EC3"/>
    <w:rsid w:val="337AE354"/>
    <w:rsid w:val="337B7DA6"/>
    <w:rsid w:val="337BCBAC"/>
    <w:rsid w:val="337C28E7"/>
    <w:rsid w:val="337D8176"/>
    <w:rsid w:val="337E1050"/>
    <w:rsid w:val="3381AA8E"/>
    <w:rsid w:val="3382E610"/>
    <w:rsid w:val="33833CC7"/>
    <w:rsid w:val="33837745"/>
    <w:rsid w:val="3384F8B2"/>
    <w:rsid w:val="3384FF2B"/>
    <w:rsid w:val="3385E1F2"/>
    <w:rsid w:val="3385EC29"/>
    <w:rsid w:val="33866BD7"/>
    <w:rsid w:val="3386BA88"/>
    <w:rsid w:val="3386CA9E"/>
    <w:rsid w:val="3387EB21"/>
    <w:rsid w:val="33880558"/>
    <w:rsid w:val="33884662"/>
    <w:rsid w:val="3388B37D"/>
    <w:rsid w:val="33893E61"/>
    <w:rsid w:val="33896388"/>
    <w:rsid w:val="33899232"/>
    <w:rsid w:val="338A35F7"/>
    <w:rsid w:val="338B293A"/>
    <w:rsid w:val="338BC56D"/>
    <w:rsid w:val="338BE178"/>
    <w:rsid w:val="338C5B88"/>
    <w:rsid w:val="338C8BF7"/>
    <w:rsid w:val="338CCF1F"/>
    <w:rsid w:val="338DEF5C"/>
    <w:rsid w:val="338E4EE9"/>
    <w:rsid w:val="338EC01F"/>
    <w:rsid w:val="338F8825"/>
    <w:rsid w:val="338FBE11"/>
    <w:rsid w:val="33905535"/>
    <w:rsid w:val="33907BEA"/>
    <w:rsid w:val="3391AD9B"/>
    <w:rsid w:val="339297BC"/>
    <w:rsid w:val="3393475A"/>
    <w:rsid w:val="3393E011"/>
    <w:rsid w:val="3393EB5C"/>
    <w:rsid w:val="33947F40"/>
    <w:rsid w:val="3394E3BA"/>
    <w:rsid w:val="33956E15"/>
    <w:rsid w:val="3395A7B2"/>
    <w:rsid w:val="33972B6B"/>
    <w:rsid w:val="3397B28E"/>
    <w:rsid w:val="3398035E"/>
    <w:rsid w:val="33983B5B"/>
    <w:rsid w:val="3398E491"/>
    <w:rsid w:val="3398EE81"/>
    <w:rsid w:val="3399EC12"/>
    <w:rsid w:val="339A0D97"/>
    <w:rsid w:val="339AF19D"/>
    <w:rsid w:val="339BA26F"/>
    <w:rsid w:val="339BE940"/>
    <w:rsid w:val="339D1587"/>
    <w:rsid w:val="339F8003"/>
    <w:rsid w:val="339FDEFA"/>
    <w:rsid w:val="33A09ADF"/>
    <w:rsid w:val="33A0CD2E"/>
    <w:rsid w:val="33A0F55E"/>
    <w:rsid w:val="33A18BDC"/>
    <w:rsid w:val="33A299C6"/>
    <w:rsid w:val="33A33F52"/>
    <w:rsid w:val="33A46163"/>
    <w:rsid w:val="33A5F440"/>
    <w:rsid w:val="33A6365B"/>
    <w:rsid w:val="33A66A9B"/>
    <w:rsid w:val="33A8355E"/>
    <w:rsid w:val="33A8467E"/>
    <w:rsid w:val="33AC3848"/>
    <w:rsid w:val="33AC6C67"/>
    <w:rsid w:val="33AD39BE"/>
    <w:rsid w:val="33ADC42F"/>
    <w:rsid w:val="33ADC618"/>
    <w:rsid w:val="33AF227B"/>
    <w:rsid w:val="33B002F0"/>
    <w:rsid w:val="33B06D35"/>
    <w:rsid w:val="33B1B20D"/>
    <w:rsid w:val="33B1C45B"/>
    <w:rsid w:val="33B205A5"/>
    <w:rsid w:val="33B215AE"/>
    <w:rsid w:val="33B2E33A"/>
    <w:rsid w:val="33B317CE"/>
    <w:rsid w:val="33B41D93"/>
    <w:rsid w:val="33B467F6"/>
    <w:rsid w:val="33B46D3E"/>
    <w:rsid w:val="33B4F92C"/>
    <w:rsid w:val="33B501F2"/>
    <w:rsid w:val="33B5520F"/>
    <w:rsid w:val="33B57568"/>
    <w:rsid w:val="33B6A2BE"/>
    <w:rsid w:val="33B9DB62"/>
    <w:rsid w:val="33BB67B8"/>
    <w:rsid w:val="33BB6E9A"/>
    <w:rsid w:val="33BF04FC"/>
    <w:rsid w:val="33BFC13C"/>
    <w:rsid w:val="33C167D4"/>
    <w:rsid w:val="33C1E532"/>
    <w:rsid w:val="33C1FF77"/>
    <w:rsid w:val="33C3201D"/>
    <w:rsid w:val="33C37710"/>
    <w:rsid w:val="33C39A8A"/>
    <w:rsid w:val="33C4D4B4"/>
    <w:rsid w:val="33C6C6DE"/>
    <w:rsid w:val="33C76BB9"/>
    <w:rsid w:val="33C83083"/>
    <w:rsid w:val="33CA2CAC"/>
    <w:rsid w:val="33CA36BA"/>
    <w:rsid w:val="33CC41B9"/>
    <w:rsid w:val="33CF5BF0"/>
    <w:rsid w:val="33CFF20C"/>
    <w:rsid w:val="33D02D36"/>
    <w:rsid w:val="33D0454F"/>
    <w:rsid w:val="33D1763F"/>
    <w:rsid w:val="33D1BD1D"/>
    <w:rsid w:val="33D2534B"/>
    <w:rsid w:val="33D2B368"/>
    <w:rsid w:val="33D39741"/>
    <w:rsid w:val="33D3CC32"/>
    <w:rsid w:val="33D4ACDF"/>
    <w:rsid w:val="33D4CEC2"/>
    <w:rsid w:val="33D621FB"/>
    <w:rsid w:val="33D6A528"/>
    <w:rsid w:val="33D75877"/>
    <w:rsid w:val="33D7FA24"/>
    <w:rsid w:val="33D8ABBB"/>
    <w:rsid w:val="33D8C9E3"/>
    <w:rsid w:val="33D8DDA6"/>
    <w:rsid w:val="33D96376"/>
    <w:rsid w:val="33DA77B9"/>
    <w:rsid w:val="33DAE88E"/>
    <w:rsid w:val="33DB4153"/>
    <w:rsid w:val="33DB8429"/>
    <w:rsid w:val="33DBAE12"/>
    <w:rsid w:val="33DBCF68"/>
    <w:rsid w:val="33DBF7F0"/>
    <w:rsid w:val="33DCB21A"/>
    <w:rsid w:val="33DDDD06"/>
    <w:rsid w:val="33DE9C92"/>
    <w:rsid w:val="33E092AE"/>
    <w:rsid w:val="33E1275C"/>
    <w:rsid w:val="33E13598"/>
    <w:rsid w:val="33E1A2C0"/>
    <w:rsid w:val="33E2D3A2"/>
    <w:rsid w:val="33E32398"/>
    <w:rsid w:val="33E38F39"/>
    <w:rsid w:val="33E3A384"/>
    <w:rsid w:val="33E427E2"/>
    <w:rsid w:val="33E4B8CA"/>
    <w:rsid w:val="33E5B511"/>
    <w:rsid w:val="33E6481C"/>
    <w:rsid w:val="33E6DF80"/>
    <w:rsid w:val="33E6EF4F"/>
    <w:rsid w:val="33E70395"/>
    <w:rsid w:val="33E785E6"/>
    <w:rsid w:val="33E88ACC"/>
    <w:rsid w:val="33E93507"/>
    <w:rsid w:val="33E9CEBC"/>
    <w:rsid w:val="33EAA9D3"/>
    <w:rsid w:val="33EAF05D"/>
    <w:rsid w:val="33EC6EA8"/>
    <w:rsid w:val="33EC9CCC"/>
    <w:rsid w:val="33EE2C8B"/>
    <w:rsid w:val="33EE88A7"/>
    <w:rsid w:val="33F0AE89"/>
    <w:rsid w:val="33F142BF"/>
    <w:rsid w:val="33F198AF"/>
    <w:rsid w:val="33F2D985"/>
    <w:rsid w:val="33F340DC"/>
    <w:rsid w:val="33F39A09"/>
    <w:rsid w:val="33F39CAA"/>
    <w:rsid w:val="33F3A83B"/>
    <w:rsid w:val="33F4FC68"/>
    <w:rsid w:val="33F6759F"/>
    <w:rsid w:val="33F684DD"/>
    <w:rsid w:val="33F7D528"/>
    <w:rsid w:val="33F8A1E3"/>
    <w:rsid w:val="33F9C918"/>
    <w:rsid w:val="33F9F114"/>
    <w:rsid w:val="33FC913C"/>
    <w:rsid w:val="33FCF2ED"/>
    <w:rsid w:val="33FD39AD"/>
    <w:rsid w:val="33FE494C"/>
    <w:rsid w:val="33FEA456"/>
    <w:rsid w:val="33FEA7E2"/>
    <w:rsid w:val="33FF3366"/>
    <w:rsid w:val="33FF72C9"/>
    <w:rsid w:val="34010C34"/>
    <w:rsid w:val="34017233"/>
    <w:rsid w:val="34020714"/>
    <w:rsid w:val="34023BDD"/>
    <w:rsid w:val="34023F70"/>
    <w:rsid w:val="340386C1"/>
    <w:rsid w:val="3403DE88"/>
    <w:rsid w:val="34046C46"/>
    <w:rsid w:val="340609C8"/>
    <w:rsid w:val="3407141B"/>
    <w:rsid w:val="34098946"/>
    <w:rsid w:val="340A7FE0"/>
    <w:rsid w:val="340BDDBD"/>
    <w:rsid w:val="340C20F0"/>
    <w:rsid w:val="340C4088"/>
    <w:rsid w:val="340E00C0"/>
    <w:rsid w:val="340E6A71"/>
    <w:rsid w:val="340E92D9"/>
    <w:rsid w:val="340ECBA6"/>
    <w:rsid w:val="3410932E"/>
    <w:rsid w:val="34110666"/>
    <w:rsid w:val="341124B1"/>
    <w:rsid w:val="3412077E"/>
    <w:rsid w:val="34126014"/>
    <w:rsid w:val="3412A2B5"/>
    <w:rsid w:val="3412DFFC"/>
    <w:rsid w:val="34132D16"/>
    <w:rsid w:val="34148908"/>
    <w:rsid w:val="3414CD72"/>
    <w:rsid w:val="341514CF"/>
    <w:rsid w:val="341651F8"/>
    <w:rsid w:val="34171F92"/>
    <w:rsid w:val="3417DA66"/>
    <w:rsid w:val="34185C5A"/>
    <w:rsid w:val="341877A9"/>
    <w:rsid w:val="34188E69"/>
    <w:rsid w:val="341948EB"/>
    <w:rsid w:val="3419C810"/>
    <w:rsid w:val="341B6954"/>
    <w:rsid w:val="341C66FA"/>
    <w:rsid w:val="341C830C"/>
    <w:rsid w:val="341D2AB1"/>
    <w:rsid w:val="341D8336"/>
    <w:rsid w:val="341DC854"/>
    <w:rsid w:val="341FDA66"/>
    <w:rsid w:val="3421F5F6"/>
    <w:rsid w:val="34226DA8"/>
    <w:rsid w:val="342287D4"/>
    <w:rsid w:val="3422FD3B"/>
    <w:rsid w:val="342370D5"/>
    <w:rsid w:val="3423B0DE"/>
    <w:rsid w:val="3423EE29"/>
    <w:rsid w:val="34251AC6"/>
    <w:rsid w:val="3425267D"/>
    <w:rsid w:val="3425873D"/>
    <w:rsid w:val="3425E183"/>
    <w:rsid w:val="3425E5F4"/>
    <w:rsid w:val="3425EAF5"/>
    <w:rsid w:val="34264436"/>
    <w:rsid w:val="3427E0AB"/>
    <w:rsid w:val="342951E5"/>
    <w:rsid w:val="34299B0B"/>
    <w:rsid w:val="342F3CE9"/>
    <w:rsid w:val="34311B8F"/>
    <w:rsid w:val="34315270"/>
    <w:rsid w:val="3431C638"/>
    <w:rsid w:val="3432544A"/>
    <w:rsid w:val="34329B1F"/>
    <w:rsid w:val="34335D39"/>
    <w:rsid w:val="3436A0E3"/>
    <w:rsid w:val="3436D916"/>
    <w:rsid w:val="34370BA9"/>
    <w:rsid w:val="343735D1"/>
    <w:rsid w:val="343749DE"/>
    <w:rsid w:val="3438E220"/>
    <w:rsid w:val="34395341"/>
    <w:rsid w:val="343ADB73"/>
    <w:rsid w:val="343B1212"/>
    <w:rsid w:val="343C0AC4"/>
    <w:rsid w:val="343DFB3B"/>
    <w:rsid w:val="343E8499"/>
    <w:rsid w:val="343E8657"/>
    <w:rsid w:val="34407816"/>
    <w:rsid w:val="34408DA4"/>
    <w:rsid w:val="34409D67"/>
    <w:rsid w:val="3440B2F8"/>
    <w:rsid w:val="344126F3"/>
    <w:rsid w:val="344134F0"/>
    <w:rsid w:val="344253D3"/>
    <w:rsid w:val="34427791"/>
    <w:rsid w:val="3442C89F"/>
    <w:rsid w:val="3444379E"/>
    <w:rsid w:val="344693B7"/>
    <w:rsid w:val="3446D85B"/>
    <w:rsid w:val="344734E7"/>
    <w:rsid w:val="3448ABE2"/>
    <w:rsid w:val="34495632"/>
    <w:rsid w:val="3449E1A0"/>
    <w:rsid w:val="344B21B6"/>
    <w:rsid w:val="344C9E30"/>
    <w:rsid w:val="344CB6A3"/>
    <w:rsid w:val="344E47DF"/>
    <w:rsid w:val="3450E6D6"/>
    <w:rsid w:val="345180C6"/>
    <w:rsid w:val="34519646"/>
    <w:rsid w:val="345196A6"/>
    <w:rsid w:val="3451A643"/>
    <w:rsid w:val="3451CA27"/>
    <w:rsid w:val="3451D777"/>
    <w:rsid w:val="34521931"/>
    <w:rsid w:val="34528F03"/>
    <w:rsid w:val="345291E1"/>
    <w:rsid w:val="3452990A"/>
    <w:rsid w:val="34530C50"/>
    <w:rsid w:val="345697BF"/>
    <w:rsid w:val="3456BE51"/>
    <w:rsid w:val="34599E48"/>
    <w:rsid w:val="345A165B"/>
    <w:rsid w:val="345AA867"/>
    <w:rsid w:val="345D4829"/>
    <w:rsid w:val="345F0241"/>
    <w:rsid w:val="345F50E2"/>
    <w:rsid w:val="345F568C"/>
    <w:rsid w:val="345F5723"/>
    <w:rsid w:val="345F59E2"/>
    <w:rsid w:val="345FCF9D"/>
    <w:rsid w:val="3462003A"/>
    <w:rsid w:val="34622BBE"/>
    <w:rsid w:val="34625AE4"/>
    <w:rsid w:val="34629DC8"/>
    <w:rsid w:val="34633D98"/>
    <w:rsid w:val="3463C887"/>
    <w:rsid w:val="34651A45"/>
    <w:rsid w:val="34667EF5"/>
    <w:rsid w:val="34668C04"/>
    <w:rsid w:val="3466D6D9"/>
    <w:rsid w:val="346745DE"/>
    <w:rsid w:val="34675ABE"/>
    <w:rsid w:val="3467E59D"/>
    <w:rsid w:val="346A154A"/>
    <w:rsid w:val="346A74D8"/>
    <w:rsid w:val="346B87C6"/>
    <w:rsid w:val="346BC01B"/>
    <w:rsid w:val="346C72E5"/>
    <w:rsid w:val="346CF775"/>
    <w:rsid w:val="346D257A"/>
    <w:rsid w:val="346E3876"/>
    <w:rsid w:val="346ED02F"/>
    <w:rsid w:val="346ED30E"/>
    <w:rsid w:val="346EDB7A"/>
    <w:rsid w:val="34705396"/>
    <w:rsid w:val="34708033"/>
    <w:rsid w:val="3470A6EF"/>
    <w:rsid w:val="34726C69"/>
    <w:rsid w:val="3472C03C"/>
    <w:rsid w:val="3472CF76"/>
    <w:rsid w:val="3472E2E4"/>
    <w:rsid w:val="34741879"/>
    <w:rsid w:val="3474EE05"/>
    <w:rsid w:val="3475A356"/>
    <w:rsid w:val="3476308D"/>
    <w:rsid w:val="3476A22C"/>
    <w:rsid w:val="3476CDE0"/>
    <w:rsid w:val="3476DDAC"/>
    <w:rsid w:val="3476E0A9"/>
    <w:rsid w:val="347771E5"/>
    <w:rsid w:val="3477E79E"/>
    <w:rsid w:val="34787DBF"/>
    <w:rsid w:val="34797701"/>
    <w:rsid w:val="347998EB"/>
    <w:rsid w:val="3479C88A"/>
    <w:rsid w:val="3479F35F"/>
    <w:rsid w:val="3479F860"/>
    <w:rsid w:val="347A9275"/>
    <w:rsid w:val="347AAF71"/>
    <w:rsid w:val="347E7B70"/>
    <w:rsid w:val="347FB17A"/>
    <w:rsid w:val="348032C7"/>
    <w:rsid w:val="3480876B"/>
    <w:rsid w:val="348152DD"/>
    <w:rsid w:val="34831ED1"/>
    <w:rsid w:val="34836D0F"/>
    <w:rsid w:val="34837A3B"/>
    <w:rsid w:val="3483FDB7"/>
    <w:rsid w:val="3484C80D"/>
    <w:rsid w:val="348619B7"/>
    <w:rsid w:val="34866FE4"/>
    <w:rsid w:val="34868DAC"/>
    <w:rsid w:val="3487AE4F"/>
    <w:rsid w:val="34881435"/>
    <w:rsid w:val="3488D9AB"/>
    <w:rsid w:val="3489D3AF"/>
    <w:rsid w:val="3489D6BD"/>
    <w:rsid w:val="3489E9F1"/>
    <w:rsid w:val="3489F1BD"/>
    <w:rsid w:val="348B7887"/>
    <w:rsid w:val="348C72F4"/>
    <w:rsid w:val="348CF087"/>
    <w:rsid w:val="348DB3BA"/>
    <w:rsid w:val="34901909"/>
    <w:rsid w:val="34906309"/>
    <w:rsid w:val="3490F947"/>
    <w:rsid w:val="34912D66"/>
    <w:rsid w:val="34928F74"/>
    <w:rsid w:val="34931F68"/>
    <w:rsid w:val="349356C0"/>
    <w:rsid w:val="349389E7"/>
    <w:rsid w:val="34939BC2"/>
    <w:rsid w:val="3493D73F"/>
    <w:rsid w:val="34942DC5"/>
    <w:rsid w:val="3494EDD6"/>
    <w:rsid w:val="34953408"/>
    <w:rsid w:val="34958531"/>
    <w:rsid w:val="3496116F"/>
    <w:rsid w:val="349823BD"/>
    <w:rsid w:val="3499093E"/>
    <w:rsid w:val="349B0F53"/>
    <w:rsid w:val="349C439A"/>
    <w:rsid w:val="349CF094"/>
    <w:rsid w:val="349DB494"/>
    <w:rsid w:val="349EE1C2"/>
    <w:rsid w:val="349F3FE0"/>
    <w:rsid w:val="349F4F99"/>
    <w:rsid w:val="349F59F3"/>
    <w:rsid w:val="349FC308"/>
    <w:rsid w:val="34A10377"/>
    <w:rsid w:val="34A1E53F"/>
    <w:rsid w:val="34A285BA"/>
    <w:rsid w:val="34A2916B"/>
    <w:rsid w:val="34A2D416"/>
    <w:rsid w:val="34A32D5B"/>
    <w:rsid w:val="34A43AA0"/>
    <w:rsid w:val="34A43AB8"/>
    <w:rsid w:val="34A52D10"/>
    <w:rsid w:val="34A54DE0"/>
    <w:rsid w:val="34A56EC0"/>
    <w:rsid w:val="34A5EF3E"/>
    <w:rsid w:val="34A615B8"/>
    <w:rsid w:val="34A629F3"/>
    <w:rsid w:val="34A6582C"/>
    <w:rsid w:val="34AAE3B0"/>
    <w:rsid w:val="34AB2C4A"/>
    <w:rsid w:val="34ACFAB1"/>
    <w:rsid w:val="34AEF159"/>
    <w:rsid w:val="34AFF545"/>
    <w:rsid w:val="34B0E4F1"/>
    <w:rsid w:val="34B0FF47"/>
    <w:rsid w:val="34B30BCA"/>
    <w:rsid w:val="34B334C3"/>
    <w:rsid w:val="34B386DF"/>
    <w:rsid w:val="34B405DD"/>
    <w:rsid w:val="34B4CFD4"/>
    <w:rsid w:val="34B4D267"/>
    <w:rsid w:val="34B5338A"/>
    <w:rsid w:val="34B55EF9"/>
    <w:rsid w:val="34B69BBD"/>
    <w:rsid w:val="34B7180B"/>
    <w:rsid w:val="34B76649"/>
    <w:rsid w:val="34B776EA"/>
    <w:rsid w:val="34BAF950"/>
    <w:rsid w:val="34BB8D22"/>
    <w:rsid w:val="34BC8606"/>
    <w:rsid w:val="34BCF6A4"/>
    <w:rsid w:val="34BCF9E6"/>
    <w:rsid w:val="34BD15AC"/>
    <w:rsid w:val="34BDA1BC"/>
    <w:rsid w:val="34BDDD1E"/>
    <w:rsid w:val="34BFDA0A"/>
    <w:rsid w:val="34C0174E"/>
    <w:rsid w:val="34C0278A"/>
    <w:rsid w:val="34C0F99D"/>
    <w:rsid w:val="34C1CFF5"/>
    <w:rsid w:val="34C262ED"/>
    <w:rsid w:val="34C3AEFF"/>
    <w:rsid w:val="34C3CCAC"/>
    <w:rsid w:val="34C6D9C0"/>
    <w:rsid w:val="34C74AF1"/>
    <w:rsid w:val="34C77ADA"/>
    <w:rsid w:val="34C81D4F"/>
    <w:rsid w:val="34C82FAA"/>
    <w:rsid w:val="34C8574E"/>
    <w:rsid w:val="34C86F54"/>
    <w:rsid w:val="34C929CC"/>
    <w:rsid w:val="34C93E06"/>
    <w:rsid w:val="34C9582E"/>
    <w:rsid w:val="34C999AA"/>
    <w:rsid w:val="34CA86DA"/>
    <w:rsid w:val="34CA979D"/>
    <w:rsid w:val="34CA9AFE"/>
    <w:rsid w:val="34CBAC2C"/>
    <w:rsid w:val="34CBBA32"/>
    <w:rsid w:val="34CC3427"/>
    <w:rsid w:val="34CC877B"/>
    <w:rsid w:val="34CD33E8"/>
    <w:rsid w:val="34CD3DF7"/>
    <w:rsid w:val="34CF020A"/>
    <w:rsid w:val="34CFB9FA"/>
    <w:rsid w:val="34CFEE57"/>
    <w:rsid w:val="34D030A9"/>
    <w:rsid w:val="34D04138"/>
    <w:rsid w:val="34D0B8B1"/>
    <w:rsid w:val="34D0D0E6"/>
    <w:rsid w:val="34D12D10"/>
    <w:rsid w:val="34D14FAF"/>
    <w:rsid w:val="34D210FD"/>
    <w:rsid w:val="34D40633"/>
    <w:rsid w:val="34D4AFB9"/>
    <w:rsid w:val="34D4E941"/>
    <w:rsid w:val="34D678AB"/>
    <w:rsid w:val="34D68C0A"/>
    <w:rsid w:val="34D6A27D"/>
    <w:rsid w:val="34D7BB2C"/>
    <w:rsid w:val="34D7E69A"/>
    <w:rsid w:val="34D89CFA"/>
    <w:rsid w:val="34D8C38A"/>
    <w:rsid w:val="34DAB662"/>
    <w:rsid w:val="34DAEDE7"/>
    <w:rsid w:val="34DB39BF"/>
    <w:rsid w:val="34DD0BD0"/>
    <w:rsid w:val="34DD26A4"/>
    <w:rsid w:val="34DEF573"/>
    <w:rsid w:val="34DF3044"/>
    <w:rsid w:val="34DF7018"/>
    <w:rsid w:val="34DF7FB4"/>
    <w:rsid w:val="34DFF22E"/>
    <w:rsid w:val="34E32A4B"/>
    <w:rsid w:val="34E3AE24"/>
    <w:rsid w:val="34E48B80"/>
    <w:rsid w:val="34E4AE74"/>
    <w:rsid w:val="34E58947"/>
    <w:rsid w:val="34E6D452"/>
    <w:rsid w:val="34E702CA"/>
    <w:rsid w:val="34E9785B"/>
    <w:rsid w:val="34E9BCC5"/>
    <w:rsid w:val="34EA44DA"/>
    <w:rsid w:val="34EA855A"/>
    <w:rsid w:val="34EAB942"/>
    <w:rsid w:val="34EABE6F"/>
    <w:rsid w:val="34EAEA2B"/>
    <w:rsid w:val="34EBA381"/>
    <w:rsid w:val="34EC30CE"/>
    <w:rsid w:val="34EC96D5"/>
    <w:rsid w:val="34EDFC48"/>
    <w:rsid w:val="34EEC1D8"/>
    <w:rsid w:val="34EEE1E3"/>
    <w:rsid w:val="34EF7371"/>
    <w:rsid w:val="34F0FB7B"/>
    <w:rsid w:val="34F2384B"/>
    <w:rsid w:val="34F240F7"/>
    <w:rsid w:val="34F2CF0E"/>
    <w:rsid w:val="34F368A8"/>
    <w:rsid w:val="34F4FE2C"/>
    <w:rsid w:val="34F50713"/>
    <w:rsid w:val="34F54255"/>
    <w:rsid w:val="34F5A742"/>
    <w:rsid w:val="34F5EB90"/>
    <w:rsid w:val="34F69727"/>
    <w:rsid w:val="34F6E40C"/>
    <w:rsid w:val="34F6F931"/>
    <w:rsid w:val="34F742F7"/>
    <w:rsid w:val="34F85DDA"/>
    <w:rsid w:val="34F8DA79"/>
    <w:rsid w:val="34F94095"/>
    <w:rsid w:val="34FA15E2"/>
    <w:rsid w:val="34FAD73D"/>
    <w:rsid w:val="34FCCE2F"/>
    <w:rsid w:val="34FD36A0"/>
    <w:rsid w:val="34FF67A6"/>
    <w:rsid w:val="34FFCB2B"/>
    <w:rsid w:val="34FFDD46"/>
    <w:rsid w:val="34FFE2F9"/>
    <w:rsid w:val="35004473"/>
    <w:rsid w:val="35005FE6"/>
    <w:rsid w:val="35010780"/>
    <w:rsid w:val="35012D02"/>
    <w:rsid w:val="35033873"/>
    <w:rsid w:val="3503505D"/>
    <w:rsid w:val="35039A87"/>
    <w:rsid w:val="3503D432"/>
    <w:rsid w:val="3504122C"/>
    <w:rsid w:val="35043D3A"/>
    <w:rsid w:val="350631A1"/>
    <w:rsid w:val="3507B5FA"/>
    <w:rsid w:val="35081B5C"/>
    <w:rsid w:val="35084603"/>
    <w:rsid w:val="350A000B"/>
    <w:rsid w:val="350A2548"/>
    <w:rsid w:val="350B8A47"/>
    <w:rsid w:val="350C529F"/>
    <w:rsid w:val="350C68AB"/>
    <w:rsid w:val="350D47E7"/>
    <w:rsid w:val="350DC1E7"/>
    <w:rsid w:val="350E9794"/>
    <w:rsid w:val="350EA912"/>
    <w:rsid w:val="35118BDA"/>
    <w:rsid w:val="3511E828"/>
    <w:rsid w:val="3512887A"/>
    <w:rsid w:val="351298BC"/>
    <w:rsid w:val="35132798"/>
    <w:rsid w:val="3513F1D6"/>
    <w:rsid w:val="3514244A"/>
    <w:rsid w:val="35144B89"/>
    <w:rsid w:val="351566BD"/>
    <w:rsid w:val="35163F16"/>
    <w:rsid w:val="351659F2"/>
    <w:rsid w:val="35166202"/>
    <w:rsid w:val="35169360"/>
    <w:rsid w:val="3516CAF0"/>
    <w:rsid w:val="3516F233"/>
    <w:rsid w:val="35179C0D"/>
    <w:rsid w:val="3517C529"/>
    <w:rsid w:val="3517FF0C"/>
    <w:rsid w:val="3518A994"/>
    <w:rsid w:val="3518F176"/>
    <w:rsid w:val="3519ABFF"/>
    <w:rsid w:val="351A3306"/>
    <w:rsid w:val="351A69AB"/>
    <w:rsid w:val="351B97ED"/>
    <w:rsid w:val="351BB67E"/>
    <w:rsid w:val="351C88BB"/>
    <w:rsid w:val="351C89A8"/>
    <w:rsid w:val="351CF2AD"/>
    <w:rsid w:val="351CFE7E"/>
    <w:rsid w:val="351DEF72"/>
    <w:rsid w:val="351E24AE"/>
    <w:rsid w:val="3520A73F"/>
    <w:rsid w:val="3521D390"/>
    <w:rsid w:val="3522B725"/>
    <w:rsid w:val="3522F433"/>
    <w:rsid w:val="35238573"/>
    <w:rsid w:val="3523EA4A"/>
    <w:rsid w:val="3526D313"/>
    <w:rsid w:val="352701B4"/>
    <w:rsid w:val="3527B633"/>
    <w:rsid w:val="3527FF7A"/>
    <w:rsid w:val="35285C58"/>
    <w:rsid w:val="35295D47"/>
    <w:rsid w:val="3529BE33"/>
    <w:rsid w:val="3529DC7E"/>
    <w:rsid w:val="352B5B3A"/>
    <w:rsid w:val="352BB2C7"/>
    <w:rsid w:val="352C96B5"/>
    <w:rsid w:val="352D3C17"/>
    <w:rsid w:val="352F3A98"/>
    <w:rsid w:val="353030B3"/>
    <w:rsid w:val="3531C609"/>
    <w:rsid w:val="35331631"/>
    <w:rsid w:val="3533DC1B"/>
    <w:rsid w:val="353485BE"/>
    <w:rsid w:val="353491E5"/>
    <w:rsid w:val="3538C8E7"/>
    <w:rsid w:val="353B6C3E"/>
    <w:rsid w:val="353BA6E7"/>
    <w:rsid w:val="353D81F6"/>
    <w:rsid w:val="353DB571"/>
    <w:rsid w:val="353E4DFE"/>
    <w:rsid w:val="353F977C"/>
    <w:rsid w:val="353FA2F3"/>
    <w:rsid w:val="35400CA4"/>
    <w:rsid w:val="354117F4"/>
    <w:rsid w:val="3541C446"/>
    <w:rsid w:val="3541DB81"/>
    <w:rsid w:val="35429BAD"/>
    <w:rsid w:val="35435365"/>
    <w:rsid w:val="35435F46"/>
    <w:rsid w:val="3546D304"/>
    <w:rsid w:val="35470A8C"/>
    <w:rsid w:val="354757B6"/>
    <w:rsid w:val="35477308"/>
    <w:rsid w:val="35484F14"/>
    <w:rsid w:val="354873B5"/>
    <w:rsid w:val="354B17E7"/>
    <w:rsid w:val="354B74CA"/>
    <w:rsid w:val="354B8218"/>
    <w:rsid w:val="354D2B4F"/>
    <w:rsid w:val="354D7383"/>
    <w:rsid w:val="354E3EAF"/>
    <w:rsid w:val="354E5198"/>
    <w:rsid w:val="354FB0CC"/>
    <w:rsid w:val="354FB971"/>
    <w:rsid w:val="354FBC92"/>
    <w:rsid w:val="355089F8"/>
    <w:rsid w:val="3550FE20"/>
    <w:rsid w:val="35532462"/>
    <w:rsid w:val="3553D982"/>
    <w:rsid w:val="35542DD1"/>
    <w:rsid w:val="35553E5A"/>
    <w:rsid w:val="3555CCD4"/>
    <w:rsid w:val="3555E6CF"/>
    <w:rsid w:val="35567783"/>
    <w:rsid w:val="3557367B"/>
    <w:rsid w:val="3558470C"/>
    <w:rsid w:val="3558D46D"/>
    <w:rsid w:val="3559984E"/>
    <w:rsid w:val="355A8FE4"/>
    <w:rsid w:val="355C02AA"/>
    <w:rsid w:val="355CF71D"/>
    <w:rsid w:val="355D7469"/>
    <w:rsid w:val="3560427B"/>
    <w:rsid w:val="35606120"/>
    <w:rsid w:val="3561040D"/>
    <w:rsid w:val="35627C26"/>
    <w:rsid w:val="35628CC9"/>
    <w:rsid w:val="35630BED"/>
    <w:rsid w:val="3563AAA6"/>
    <w:rsid w:val="3563ED5A"/>
    <w:rsid w:val="35648053"/>
    <w:rsid w:val="356492EC"/>
    <w:rsid w:val="3564A516"/>
    <w:rsid w:val="3565ABC5"/>
    <w:rsid w:val="35663626"/>
    <w:rsid w:val="356653CA"/>
    <w:rsid w:val="35665C49"/>
    <w:rsid w:val="35669215"/>
    <w:rsid w:val="3566AECC"/>
    <w:rsid w:val="356A1DEE"/>
    <w:rsid w:val="356ADCD9"/>
    <w:rsid w:val="356B1AFC"/>
    <w:rsid w:val="356BBFB0"/>
    <w:rsid w:val="356C1C7A"/>
    <w:rsid w:val="356CA709"/>
    <w:rsid w:val="356ED583"/>
    <w:rsid w:val="35708F60"/>
    <w:rsid w:val="35716C42"/>
    <w:rsid w:val="3571F25C"/>
    <w:rsid w:val="3572943C"/>
    <w:rsid w:val="3573A673"/>
    <w:rsid w:val="3574EC11"/>
    <w:rsid w:val="357667A9"/>
    <w:rsid w:val="35767384"/>
    <w:rsid w:val="35769AF5"/>
    <w:rsid w:val="35771A5E"/>
    <w:rsid w:val="3577DA20"/>
    <w:rsid w:val="3578CDB5"/>
    <w:rsid w:val="3578EFE4"/>
    <w:rsid w:val="3579AA14"/>
    <w:rsid w:val="357A9155"/>
    <w:rsid w:val="357AD132"/>
    <w:rsid w:val="357D086B"/>
    <w:rsid w:val="357D6EC5"/>
    <w:rsid w:val="357D7865"/>
    <w:rsid w:val="357DB96F"/>
    <w:rsid w:val="357EA5F0"/>
    <w:rsid w:val="357EF7D5"/>
    <w:rsid w:val="357F0CA2"/>
    <w:rsid w:val="357F5F9C"/>
    <w:rsid w:val="357FD6E6"/>
    <w:rsid w:val="35804FFF"/>
    <w:rsid w:val="358224FD"/>
    <w:rsid w:val="35824AF1"/>
    <w:rsid w:val="35830231"/>
    <w:rsid w:val="358325B1"/>
    <w:rsid w:val="3583BE6A"/>
    <w:rsid w:val="3583EC97"/>
    <w:rsid w:val="35854854"/>
    <w:rsid w:val="35860F41"/>
    <w:rsid w:val="358619F5"/>
    <w:rsid w:val="3586D8EF"/>
    <w:rsid w:val="358725E6"/>
    <w:rsid w:val="3587719F"/>
    <w:rsid w:val="35881793"/>
    <w:rsid w:val="3589262A"/>
    <w:rsid w:val="35898020"/>
    <w:rsid w:val="3589FC0E"/>
    <w:rsid w:val="358A283A"/>
    <w:rsid w:val="358B1207"/>
    <w:rsid w:val="358B314B"/>
    <w:rsid w:val="358B8A95"/>
    <w:rsid w:val="358E125E"/>
    <w:rsid w:val="358E62FF"/>
    <w:rsid w:val="358E7FD6"/>
    <w:rsid w:val="358EF095"/>
    <w:rsid w:val="358F5A90"/>
    <w:rsid w:val="358F789C"/>
    <w:rsid w:val="359066E3"/>
    <w:rsid w:val="3592CC27"/>
    <w:rsid w:val="359670A7"/>
    <w:rsid w:val="35982570"/>
    <w:rsid w:val="35986FCF"/>
    <w:rsid w:val="35996A50"/>
    <w:rsid w:val="359A8729"/>
    <w:rsid w:val="359C0706"/>
    <w:rsid w:val="359C0FAE"/>
    <w:rsid w:val="359CDC89"/>
    <w:rsid w:val="359E4F76"/>
    <w:rsid w:val="359F611B"/>
    <w:rsid w:val="359FA534"/>
    <w:rsid w:val="35A129D6"/>
    <w:rsid w:val="35A18D80"/>
    <w:rsid w:val="35A20599"/>
    <w:rsid w:val="35A43A64"/>
    <w:rsid w:val="35A4813B"/>
    <w:rsid w:val="35A6083A"/>
    <w:rsid w:val="35A60EA7"/>
    <w:rsid w:val="35A61499"/>
    <w:rsid w:val="35A6283C"/>
    <w:rsid w:val="35A63D19"/>
    <w:rsid w:val="35A6FDED"/>
    <w:rsid w:val="35A713D8"/>
    <w:rsid w:val="35A8E8C9"/>
    <w:rsid w:val="35A96899"/>
    <w:rsid w:val="35AA2FD6"/>
    <w:rsid w:val="35AAA96C"/>
    <w:rsid w:val="35AB6C52"/>
    <w:rsid w:val="35AB768B"/>
    <w:rsid w:val="35AC7CD9"/>
    <w:rsid w:val="35ACF56D"/>
    <w:rsid w:val="35AD9C21"/>
    <w:rsid w:val="35AE0B4C"/>
    <w:rsid w:val="35AFF774"/>
    <w:rsid w:val="35B13E88"/>
    <w:rsid w:val="35B171E6"/>
    <w:rsid w:val="35B18FF0"/>
    <w:rsid w:val="35B1EBAB"/>
    <w:rsid w:val="35B24965"/>
    <w:rsid w:val="35B4E73E"/>
    <w:rsid w:val="35B54190"/>
    <w:rsid w:val="35B57C82"/>
    <w:rsid w:val="35B5C565"/>
    <w:rsid w:val="35B5CE9D"/>
    <w:rsid w:val="35B5DCA4"/>
    <w:rsid w:val="35B6629F"/>
    <w:rsid w:val="35B6F38B"/>
    <w:rsid w:val="35B6FC4F"/>
    <w:rsid w:val="35B74CB6"/>
    <w:rsid w:val="35B7951E"/>
    <w:rsid w:val="35B796ED"/>
    <w:rsid w:val="35B86243"/>
    <w:rsid w:val="35B9FBF7"/>
    <w:rsid w:val="35BAAAF8"/>
    <w:rsid w:val="35BAC993"/>
    <w:rsid w:val="35BAD7BF"/>
    <w:rsid w:val="35BBE193"/>
    <w:rsid w:val="35BC418A"/>
    <w:rsid w:val="35BCCFFA"/>
    <w:rsid w:val="35BCD3AC"/>
    <w:rsid w:val="35BD1A4A"/>
    <w:rsid w:val="35BD227F"/>
    <w:rsid w:val="35BD6C61"/>
    <w:rsid w:val="35BD8F9E"/>
    <w:rsid w:val="35BE69C4"/>
    <w:rsid w:val="35BE7976"/>
    <w:rsid w:val="35BF01A3"/>
    <w:rsid w:val="35C26F59"/>
    <w:rsid w:val="35C2B50A"/>
    <w:rsid w:val="35C37B05"/>
    <w:rsid w:val="35C3D515"/>
    <w:rsid w:val="35C423B3"/>
    <w:rsid w:val="35C54FE9"/>
    <w:rsid w:val="35C5CCD3"/>
    <w:rsid w:val="35C6DA90"/>
    <w:rsid w:val="35C6E606"/>
    <w:rsid w:val="35C70AA1"/>
    <w:rsid w:val="35C7139C"/>
    <w:rsid w:val="35C8BBBD"/>
    <w:rsid w:val="35C96A9A"/>
    <w:rsid w:val="35C97E56"/>
    <w:rsid w:val="35C9E97D"/>
    <w:rsid w:val="35CAB4B1"/>
    <w:rsid w:val="35CB290D"/>
    <w:rsid w:val="35CC0170"/>
    <w:rsid w:val="35CC3FA7"/>
    <w:rsid w:val="35CDA2A0"/>
    <w:rsid w:val="35CE422F"/>
    <w:rsid w:val="35CE6B9A"/>
    <w:rsid w:val="35D13A30"/>
    <w:rsid w:val="35D1A505"/>
    <w:rsid w:val="35D26A32"/>
    <w:rsid w:val="35D31C2D"/>
    <w:rsid w:val="35D456E8"/>
    <w:rsid w:val="35D4F458"/>
    <w:rsid w:val="35D4F8CF"/>
    <w:rsid w:val="35D53319"/>
    <w:rsid w:val="35D58087"/>
    <w:rsid w:val="35D67CDD"/>
    <w:rsid w:val="35D683D2"/>
    <w:rsid w:val="35D731E5"/>
    <w:rsid w:val="35D95BD4"/>
    <w:rsid w:val="35D97AB2"/>
    <w:rsid w:val="35DA0191"/>
    <w:rsid w:val="35DB5F00"/>
    <w:rsid w:val="35DC8510"/>
    <w:rsid w:val="35DD3886"/>
    <w:rsid w:val="35DDBCD3"/>
    <w:rsid w:val="35DE8711"/>
    <w:rsid w:val="35DF55D4"/>
    <w:rsid w:val="35DFF332"/>
    <w:rsid w:val="35E05049"/>
    <w:rsid w:val="35E05090"/>
    <w:rsid w:val="35E0D3C8"/>
    <w:rsid w:val="35E14068"/>
    <w:rsid w:val="35E1830B"/>
    <w:rsid w:val="35E1EF73"/>
    <w:rsid w:val="35E2DD19"/>
    <w:rsid w:val="35E33122"/>
    <w:rsid w:val="35E59E4B"/>
    <w:rsid w:val="35E65E69"/>
    <w:rsid w:val="35E69374"/>
    <w:rsid w:val="35E70350"/>
    <w:rsid w:val="35E776A9"/>
    <w:rsid w:val="35E7879D"/>
    <w:rsid w:val="35E7A7D1"/>
    <w:rsid w:val="35E7FB95"/>
    <w:rsid w:val="35E888F0"/>
    <w:rsid w:val="35EAE8D7"/>
    <w:rsid w:val="35EAF013"/>
    <w:rsid w:val="35EC188E"/>
    <w:rsid w:val="35EC615A"/>
    <w:rsid w:val="35ED0D84"/>
    <w:rsid w:val="35ED581E"/>
    <w:rsid w:val="35ED7B1C"/>
    <w:rsid w:val="35EE322B"/>
    <w:rsid w:val="35EF65AA"/>
    <w:rsid w:val="35EF968D"/>
    <w:rsid w:val="35F06953"/>
    <w:rsid w:val="35F11F70"/>
    <w:rsid w:val="35F17260"/>
    <w:rsid w:val="35F2546F"/>
    <w:rsid w:val="35F2DE11"/>
    <w:rsid w:val="35F36EF4"/>
    <w:rsid w:val="35F37277"/>
    <w:rsid w:val="35F457CD"/>
    <w:rsid w:val="35F4B9EB"/>
    <w:rsid w:val="35F4F7CC"/>
    <w:rsid w:val="35F508ED"/>
    <w:rsid w:val="35F53DE0"/>
    <w:rsid w:val="35F78D11"/>
    <w:rsid w:val="35F7D209"/>
    <w:rsid w:val="35F7DBD4"/>
    <w:rsid w:val="35F82C60"/>
    <w:rsid w:val="35F9E647"/>
    <w:rsid w:val="35FA35C2"/>
    <w:rsid w:val="35FA80C0"/>
    <w:rsid w:val="35FB0881"/>
    <w:rsid w:val="35FB0DDE"/>
    <w:rsid w:val="35FBB68A"/>
    <w:rsid w:val="35FC9C01"/>
    <w:rsid w:val="35FE03BC"/>
    <w:rsid w:val="35FE6E29"/>
    <w:rsid w:val="35FF6D5F"/>
    <w:rsid w:val="35FF7D11"/>
    <w:rsid w:val="36007F38"/>
    <w:rsid w:val="3600DA83"/>
    <w:rsid w:val="3600DF63"/>
    <w:rsid w:val="3600E35C"/>
    <w:rsid w:val="3600E6B5"/>
    <w:rsid w:val="360150D9"/>
    <w:rsid w:val="36027ACA"/>
    <w:rsid w:val="360289EF"/>
    <w:rsid w:val="36028E6D"/>
    <w:rsid w:val="3602F9C8"/>
    <w:rsid w:val="360428EC"/>
    <w:rsid w:val="36043F35"/>
    <w:rsid w:val="3604E1AD"/>
    <w:rsid w:val="36057150"/>
    <w:rsid w:val="36059924"/>
    <w:rsid w:val="3606AD02"/>
    <w:rsid w:val="36083184"/>
    <w:rsid w:val="3608F38B"/>
    <w:rsid w:val="360943C5"/>
    <w:rsid w:val="360965E5"/>
    <w:rsid w:val="360A5666"/>
    <w:rsid w:val="360AF408"/>
    <w:rsid w:val="360AF75C"/>
    <w:rsid w:val="360B0AC8"/>
    <w:rsid w:val="360B69F8"/>
    <w:rsid w:val="360BB814"/>
    <w:rsid w:val="360C42E2"/>
    <w:rsid w:val="360C76B6"/>
    <w:rsid w:val="360D8B0B"/>
    <w:rsid w:val="360F17C8"/>
    <w:rsid w:val="360F1B8E"/>
    <w:rsid w:val="360F966E"/>
    <w:rsid w:val="3610841F"/>
    <w:rsid w:val="361326DB"/>
    <w:rsid w:val="36132E47"/>
    <w:rsid w:val="3613A682"/>
    <w:rsid w:val="3615C850"/>
    <w:rsid w:val="3618A65D"/>
    <w:rsid w:val="3618D2EC"/>
    <w:rsid w:val="36197779"/>
    <w:rsid w:val="361AD1C4"/>
    <w:rsid w:val="361B2C8C"/>
    <w:rsid w:val="361B2D7E"/>
    <w:rsid w:val="361C4389"/>
    <w:rsid w:val="361C9EBD"/>
    <w:rsid w:val="361CE6E3"/>
    <w:rsid w:val="361D137F"/>
    <w:rsid w:val="361D88D6"/>
    <w:rsid w:val="361E53CD"/>
    <w:rsid w:val="361EEF32"/>
    <w:rsid w:val="361F7BB4"/>
    <w:rsid w:val="36212B46"/>
    <w:rsid w:val="3621C2CF"/>
    <w:rsid w:val="3621F227"/>
    <w:rsid w:val="362462A2"/>
    <w:rsid w:val="362489F2"/>
    <w:rsid w:val="362597D9"/>
    <w:rsid w:val="3625BD85"/>
    <w:rsid w:val="3626581A"/>
    <w:rsid w:val="36269EB0"/>
    <w:rsid w:val="36275C66"/>
    <w:rsid w:val="3627847A"/>
    <w:rsid w:val="3627D8A1"/>
    <w:rsid w:val="3628C5A1"/>
    <w:rsid w:val="36297D2C"/>
    <w:rsid w:val="362C2DB9"/>
    <w:rsid w:val="362C3E1A"/>
    <w:rsid w:val="362CF1C8"/>
    <w:rsid w:val="362D9F12"/>
    <w:rsid w:val="362DA391"/>
    <w:rsid w:val="362DB10A"/>
    <w:rsid w:val="3631C437"/>
    <w:rsid w:val="3631EDBA"/>
    <w:rsid w:val="3631F2D2"/>
    <w:rsid w:val="3632845F"/>
    <w:rsid w:val="3632FE59"/>
    <w:rsid w:val="3633F55C"/>
    <w:rsid w:val="3634343E"/>
    <w:rsid w:val="3635D5CA"/>
    <w:rsid w:val="36365751"/>
    <w:rsid w:val="3636A610"/>
    <w:rsid w:val="36372B34"/>
    <w:rsid w:val="36379F1B"/>
    <w:rsid w:val="3637C61E"/>
    <w:rsid w:val="363813FB"/>
    <w:rsid w:val="363B06DF"/>
    <w:rsid w:val="363B58EA"/>
    <w:rsid w:val="363B5A9D"/>
    <w:rsid w:val="363DE5EC"/>
    <w:rsid w:val="363E4742"/>
    <w:rsid w:val="363E89D8"/>
    <w:rsid w:val="363F8166"/>
    <w:rsid w:val="363FEF0F"/>
    <w:rsid w:val="364084A8"/>
    <w:rsid w:val="364119EA"/>
    <w:rsid w:val="364216AD"/>
    <w:rsid w:val="3642B5B6"/>
    <w:rsid w:val="364337B8"/>
    <w:rsid w:val="36449ADC"/>
    <w:rsid w:val="36456BCD"/>
    <w:rsid w:val="364691FD"/>
    <w:rsid w:val="3646B56C"/>
    <w:rsid w:val="3646EC22"/>
    <w:rsid w:val="3649B23A"/>
    <w:rsid w:val="3649DB53"/>
    <w:rsid w:val="364A05D2"/>
    <w:rsid w:val="364B5F8D"/>
    <w:rsid w:val="364BAF0F"/>
    <w:rsid w:val="364C3535"/>
    <w:rsid w:val="364D57F5"/>
    <w:rsid w:val="364D7230"/>
    <w:rsid w:val="364E68F0"/>
    <w:rsid w:val="364EA9FD"/>
    <w:rsid w:val="364ECF06"/>
    <w:rsid w:val="364F4DFE"/>
    <w:rsid w:val="364FA478"/>
    <w:rsid w:val="364FC129"/>
    <w:rsid w:val="365074D1"/>
    <w:rsid w:val="36509C57"/>
    <w:rsid w:val="3650D752"/>
    <w:rsid w:val="36518497"/>
    <w:rsid w:val="365214DB"/>
    <w:rsid w:val="365252D9"/>
    <w:rsid w:val="3652BACA"/>
    <w:rsid w:val="36530894"/>
    <w:rsid w:val="3653B2D1"/>
    <w:rsid w:val="3653D499"/>
    <w:rsid w:val="36542D08"/>
    <w:rsid w:val="36552976"/>
    <w:rsid w:val="3655BFBA"/>
    <w:rsid w:val="3656FF0D"/>
    <w:rsid w:val="365829A4"/>
    <w:rsid w:val="365A642A"/>
    <w:rsid w:val="365AE74C"/>
    <w:rsid w:val="365AEB47"/>
    <w:rsid w:val="365B4F56"/>
    <w:rsid w:val="365B6CFF"/>
    <w:rsid w:val="365B9BD2"/>
    <w:rsid w:val="365D6ABF"/>
    <w:rsid w:val="365DEDFB"/>
    <w:rsid w:val="365E15A5"/>
    <w:rsid w:val="365EF2F9"/>
    <w:rsid w:val="365F746D"/>
    <w:rsid w:val="36600C0E"/>
    <w:rsid w:val="36602AA7"/>
    <w:rsid w:val="3660694A"/>
    <w:rsid w:val="3660E055"/>
    <w:rsid w:val="3661C5CF"/>
    <w:rsid w:val="366392A9"/>
    <w:rsid w:val="36639E94"/>
    <w:rsid w:val="36650730"/>
    <w:rsid w:val="36659298"/>
    <w:rsid w:val="36671649"/>
    <w:rsid w:val="36671EAB"/>
    <w:rsid w:val="3667763C"/>
    <w:rsid w:val="36680B0D"/>
    <w:rsid w:val="36690C05"/>
    <w:rsid w:val="3669714E"/>
    <w:rsid w:val="366A4A1A"/>
    <w:rsid w:val="366B711E"/>
    <w:rsid w:val="366C08D1"/>
    <w:rsid w:val="366C330A"/>
    <w:rsid w:val="366C676E"/>
    <w:rsid w:val="366C71AE"/>
    <w:rsid w:val="366DCA10"/>
    <w:rsid w:val="366E9642"/>
    <w:rsid w:val="367075DC"/>
    <w:rsid w:val="3671011E"/>
    <w:rsid w:val="3672786F"/>
    <w:rsid w:val="3672797A"/>
    <w:rsid w:val="36728C85"/>
    <w:rsid w:val="3673C313"/>
    <w:rsid w:val="367466AD"/>
    <w:rsid w:val="367486F3"/>
    <w:rsid w:val="367504DD"/>
    <w:rsid w:val="367676EB"/>
    <w:rsid w:val="3677FE2D"/>
    <w:rsid w:val="3679A271"/>
    <w:rsid w:val="367B3A01"/>
    <w:rsid w:val="367BCE7C"/>
    <w:rsid w:val="367BDBFA"/>
    <w:rsid w:val="367C525E"/>
    <w:rsid w:val="367C5D27"/>
    <w:rsid w:val="367EE102"/>
    <w:rsid w:val="36807031"/>
    <w:rsid w:val="36832FFE"/>
    <w:rsid w:val="36833679"/>
    <w:rsid w:val="36837C04"/>
    <w:rsid w:val="3683ED6B"/>
    <w:rsid w:val="3685BEB9"/>
    <w:rsid w:val="3685D58D"/>
    <w:rsid w:val="3686623C"/>
    <w:rsid w:val="36869E22"/>
    <w:rsid w:val="3686A37C"/>
    <w:rsid w:val="3687C41F"/>
    <w:rsid w:val="3688C83C"/>
    <w:rsid w:val="368A278C"/>
    <w:rsid w:val="368A666C"/>
    <w:rsid w:val="368AABBC"/>
    <w:rsid w:val="368B681C"/>
    <w:rsid w:val="368C8641"/>
    <w:rsid w:val="368C91A3"/>
    <w:rsid w:val="368CDAC5"/>
    <w:rsid w:val="368DF385"/>
    <w:rsid w:val="368EC68C"/>
    <w:rsid w:val="36920749"/>
    <w:rsid w:val="36925420"/>
    <w:rsid w:val="3693296A"/>
    <w:rsid w:val="3693B14B"/>
    <w:rsid w:val="3693B4B8"/>
    <w:rsid w:val="3693DD2C"/>
    <w:rsid w:val="3693E700"/>
    <w:rsid w:val="36941B53"/>
    <w:rsid w:val="3694D04B"/>
    <w:rsid w:val="369554D0"/>
    <w:rsid w:val="3696081B"/>
    <w:rsid w:val="3696E46B"/>
    <w:rsid w:val="369777A5"/>
    <w:rsid w:val="36977BA5"/>
    <w:rsid w:val="369800EB"/>
    <w:rsid w:val="36983026"/>
    <w:rsid w:val="36986265"/>
    <w:rsid w:val="3699988E"/>
    <w:rsid w:val="3699DEE1"/>
    <w:rsid w:val="369A1334"/>
    <w:rsid w:val="369AE928"/>
    <w:rsid w:val="369B30D3"/>
    <w:rsid w:val="369B7AB5"/>
    <w:rsid w:val="369B7DD5"/>
    <w:rsid w:val="369EC477"/>
    <w:rsid w:val="369F0A6E"/>
    <w:rsid w:val="369F20BE"/>
    <w:rsid w:val="369FB765"/>
    <w:rsid w:val="36A002EB"/>
    <w:rsid w:val="36A067CA"/>
    <w:rsid w:val="36A0A5AF"/>
    <w:rsid w:val="36A3BCA7"/>
    <w:rsid w:val="36A3FBF2"/>
    <w:rsid w:val="36A540F1"/>
    <w:rsid w:val="36A7F1EB"/>
    <w:rsid w:val="36A8B066"/>
    <w:rsid w:val="36A9CFDC"/>
    <w:rsid w:val="36AA009D"/>
    <w:rsid w:val="36AA86C4"/>
    <w:rsid w:val="36AAA360"/>
    <w:rsid w:val="36AC0ED6"/>
    <w:rsid w:val="36AC80E8"/>
    <w:rsid w:val="36AC8F2F"/>
    <w:rsid w:val="36ACE51B"/>
    <w:rsid w:val="36ACF6A2"/>
    <w:rsid w:val="36AE8F1E"/>
    <w:rsid w:val="36AF7C03"/>
    <w:rsid w:val="36B0AF9F"/>
    <w:rsid w:val="36B15704"/>
    <w:rsid w:val="36B22A53"/>
    <w:rsid w:val="36B35E80"/>
    <w:rsid w:val="36B3ED43"/>
    <w:rsid w:val="36B41B36"/>
    <w:rsid w:val="36B669A4"/>
    <w:rsid w:val="36B70FD1"/>
    <w:rsid w:val="36B76F7E"/>
    <w:rsid w:val="36B7F8E1"/>
    <w:rsid w:val="36BAFE7F"/>
    <w:rsid w:val="36BB70A3"/>
    <w:rsid w:val="36BBE82A"/>
    <w:rsid w:val="36BCB73B"/>
    <w:rsid w:val="36BD02B7"/>
    <w:rsid w:val="36BD5F96"/>
    <w:rsid w:val="36BF8C68"/>
    <w:rsid w:val="36BFCB0A"/>
    <w:rsid w:val="36C10BA7"/>
    <w:rsid w:val="36C257A0"/>
    <w:rsid w:val="36C27458"/>
    <w:rsid w:val="36C2AE2C"/>
    <w:rsid w:val="36C2E84C"/>
    <w:rsid w:val="36C310B1"/>
    <w:rsid w:val="36C4E300"/>
    <w:rsid w:val="36C536D7"/>
    <w:rsid w:val="36C82C2C"/>
    <w:rsid w:val="36C83023"/>
    <w:rsid w:val="36C88185"/>
    <w:rsid w:val="36C9092B"/>
    <w:rsid w:val="36C93E56"/>
    <w:rsid w:val="36CA3123"/>
    <w:rsid w:val="36CB80D3"/>
    <w:rsid w:val="36CCBDF7"/>
    <w:rsid w:val="36CD2333"/>
    <w:rsid w:val="36CD7A7C"/>
    <w:rsid w:val="36CDAFB7"/>
    <w:rsid w:val="36CE919B"/>
    <w:rsid w:val="36D1B276"/>
    <w:rsid w:val="36D30F61"/>
    <w:rsid w:val="36D3824F"/>
    <w:rsid w:val="36D3A956"/>
    <w:rsid w:val="36D3E88B"/>
    <w:rsid w:val="36D3FDD5"/>
    <w:rsid w:val="36D4C73F"/>
    <w:rsid w:val="36D548CC"/>
    <w:rsid w:val="36D5813C"/>
    <w:rsid w:val="36D5D127"/>
    <w:rsid w:val="36D77543"/>
    <w:rsid w:val="36D7A64A"/>
    <w:rsid w:val="36D8019B"/>
    <w:rsid w:val="36D8B9BF"/>
    <w:rsid w:val="36DAE489"/>
    <w:rsid w:val="36DB7505"/>
    <w:rsid w:val="36DBCFB7"/>
    <w:rsid w:val="36DC1D07"/>
    <w:rsid w:val="36DE0B5D"/>
    <w:rsid w:val="36DE1FC8"/>
    <w:rsid w:val="36DF1080"/>
    <w:rsid w:val="36DF3955"/>
    <w:rsid w:val="36DFF3DA"/>
    <w:rsid w:val="36E29EF3"/>
    <w:rsid w:val="36E3B469"/>
    <w:rsid w:val="36E3CC3E"/>
    <w:rsid w:val="36E42E94"/>
    <w:rsid w:val="36E5BBD2"/>
    <w:rsid w:val="36E5D4CA"/>
    <w:rsid w:val="36E5E41E"/>
    <w:rsid w:val="36E5E620"/>
    <w:rsid w:val="36E8B710"/>
    <w:rsid w:val="36E8CC7D"/>
    <w:rsid w:val="36E920C9"/>
    <w:rsid w:val="36E974D6"/>
    <w:rsid w:val="36E986E6"/>
    <w:rsid w:val="36E9A88C"/>
    <w:rsid w:val="36EA6C2E"/>
    <w:rsid w:val="36EAC201"/>
    <w:rsid w:val="36EC237F"/>
    <w:rsid w:val="36EC24AB"/>
    <w:rsid w:val="36EC6BB3"/>
    <w:rsid w:val="36ED7F66"/>
    <w:rsid w:val="36EDC04A"/>
    <w:rsid w:val="36EDD5AB"/>
    <w:rsid w:val="36EEE3FD"/>
    <w:rsid w:val="36EEF44A"/>
    <w:rsid w:val="36EFDCB4"/>
    <w:rsid w:val="36F13DF0"/>
    <w:rsid w:val="36F195E0"/>
    <w:rsid w:val="36F1BA10"/>
    <w:rsid w:val="36F1E813"/>
    <w:rsid w:val="36F1F59E"/>
    <w:rsid w:val="36F3CC65"/>
    <w:rsid w:val="36F3F3F0"/>
    <w:rsid w:val="36F4A3BD"/>
    <w:rsid w:val="36F4A72F"/>
    <w:rsid w:val="36F4CFA5"/>
    <w:rsid w:val="36F50E69"/>
    <w:rsid w:val="36F589F7"/>
    <w:rsid w:val="36F6E3BD"/>
    <w:rsid w:val="36F95B2D"/>
    <w:rsid w:val="36F9C2EA"/>
    <w:rsid w:val="36FA75B7"/>
    <w:rsid w:val="36FABD0A"/>
    <w:rsid w:val="36FAD9C6"/>
    <w:rsid w:val="36FB0500"/>
    <w:rsid w:val="36FBE5C2"/>
    <w:rsid w:val="36FCADBB"/>
    <w:rsid w:val="36FD69E6"/>
    <w:rsid w:val="36FDE4ED"/>
    <w:rsid w:val="36FEAAF9"/>
    <w:rsid w:val="36FF71F1"/>
    <w:rsid w:val="36FF8012"/>
    <w:rsid w:val="37017F8B"/>
    <w:rsid w:val="3702231D"/>
    <w:rsid w:val="3703B5A4"/>
    <w:rsid w:val="3703B5AE"/>
    <w:rsid w:val="3703C4C7"/>
    <w:rsid w:val="3703DC65"/>
    <w:rsid w:val="3704F7EC"/>
    <w:rsid w:val="3705FB8A"/>
    <w:rsid w:val="370664CE"/>
    <w:rsid w:val="370851DC"/>
    <w:rsid w:val="3708EEE8"/>
    <w:rsid w:val="3708EFE1"/>
    <w:rsid w:val="3708F22C"/>
    <w:rsid w:val="3709057E"/>
    <w:rsid w:val="370917E2"/>
    <w:rsid w:val="37098156"/>
    <w:rsid w:val="3709EBAB"/>
    <w:rsid w:val="370A523B"/>
    <w:rsid w:val="370AFA72"/>
    <w:rsid w:val="370BA395"/>
    <w:rsid w:val="370BA48D"/>
    <w:rsid w:val="370BBCCC"/>
    <w:rsid w:val="370E649D"/>
    <w:rsid w:val="370FEA5C"/>
    <w:rsid w:val="3710430B"/>
    <w:rsid w:val="371062C2"/>
    <w:rsid w:val="3710AA8F"/>
    <w:rsid w:val="3710F253"/>
    <w:rsid w:val="3712959D"/>
    <w:rsid w:val="3712C667"/>
    <w:rsid w:val="371456FF"/>
    <w:rsid w:val="37150ADF"/>
    <w:rsid w:val="371562D3"/>
    <w:rsid w:val="37168A63"/>
    <w:rsid w:val="3716D7B0"/>
    <w:rsid w:val="37172E17"/>
    <w:rsid w:val="3718723C"/>
    <w:rsid w:val="371A52BF"/>
    <w:rsid w:val="371A6EFA"/>
    <w:rsid w:val="371B1416"/>
    <w:rsid w:val="371C371C"/>
    <w:rsid w:val="371C4912"/>
    <w:rsid w:val="371D0C19"/>
    <w:rsid w:val="371EBF70"/>
    <w:rsid w:val="371FB4E4"/>
    <w:rsid w:val="37211286"/>
    <w:rsid w:val="37211FE5"/>
    <w:rsid w:val="3721FCBD"/>
    <w:rsid w:val="37220819"/>
    <w:rsid w:val="37234200"/>
    <w:rsid w:val="3724F245"/>
    <w:rsid w:val="372535FA"/>
    <w:rsid w:val="372697C1"/>
    <w:rsid w:val="372835B2"/>
    <w:rsid w:val="37284A9E"/>
    <w:rsid w:val="372922C8"/>
    <w:rsid w:val="372A789D"/>
    <w:rsid w:val="372AAC4D"/>
    <w:rsid w:val="372B0F70"/>
    <w:rsid w:val="372BEE1A"/>
    <w:rsid w:val="372ECA45"/>
    <w:rsid w:val="372F974F"/>
    <w:rsid w:val="3731876C"/>
    <w:rsid w:val="37318B0D"/>
    <w:rsid w:val="37324444"/>
    <w:rsid w:val="37326A0B"/>
    <w:rsid w:val="3733DB00"/>
    <w:rsid w:val="37340E59"/>
    <w:rsid w:val="37343F2F"/>
    <w:rsid w:val="3735BDF8"/>
    <w:rsid w:val="37368E2C"/>
    <w:rsid w:val="37368F73"/>
    <w:rsid w:val="3737DB84"/>
    <w:rsid w:val="37384D2C"/>
    <w:rsid w:val="373988A5"/>
    <w:rsid w:val="373AC296"/>
    <w:rsid w:val="373BC9EE"/>
    <w:rsid w:val="373D1C59"/>
    <w:rsid w:val="373E8D58"/>
    <w:rsid w:val="373F51AD"/>
    <w:rsid w:val="37400275"/>
    <w:rsid w:val="3740150E"/>
    <w:rsid w:val="3740E4D6"/>
    <w:rsid w:val="37414CB8"/>
    <w:rsid w:val="3741C176"/>
    <w:rsid w:val="3743246E"/>
    <w:rsid w:val="374454B5"/>
    <w:rsid w:val="374619E8"/>
    <w:rsid w:val="3746A367"/>
    <w:rsid w:val="3749471B"/>
    <w:rsid w:val="374A667B"/>
    <w:rsid w:val="374A7097"/>
    <w:rsid w:val="374AFD62"/>
    <w:rsid w:val="374B5682"/>
    <w:rsid w:val="374B7114"/>
    <w:rsid w:val="374C2DD6"/>
    <w:rsid w:val="374D9F52"/>
    <w:rsid w:val="374DF2BA"/>
    <w:rsid w:val="374E866C"/>
    <w:rsid w:val="3750B79F"/>
    <w:rsid w:val="3750E81A"/>
    <w:rsid w:val="375120E6"/>
    <w:rsid w:val="375195C6"/>
    <w:rsid w:val="37519F0C"/>
    <w:rsid w:val="37525FD1"/>
    <w:rsid w:val="3752618E"/>
    <w:rsid w:val="37527D08"/>
    <w:rsid w:val="37530995"/>
    <w:rsid w:val="37531657"/>
    <w:rsid w:val="37531D17"/>
    <w:rsid w:val="3753B090"/>
    <w:rsid w:val="37540762"/>
    <w:rsid w:val="3755E3B2"/>
    <w:rsid w:val="37569B42"/>
    <w:rsid w:val="37573196"/>
    <w:rsid w:val="375761C8"/>
    <w:rsid w:val="3757E531"/>
    <w:rsid w:val="37587003"/>
    <w:rsid w:val="375897FB"/>
    <w:rsid w:val="375C8D1F"/>
    <w:rsid w:val="375F9B57"/>
    <w:rsid w:val="375FCBC4"/>
    <w:rsid w:val="37601982"/>
    <w:rsid w:val="3760B019"/>
    <w:rsid w:val="3760F2A7"/>
    <w:rsid w:val="3762CC9E"/>
    <w:rsid w:val="37661D8D"/>
    <w:rsid w:val="37664E2A"/>
    <w:rsid w:val="37665688"/>
    <w:rsid w:val="37674223"/>
    <w:rsid w:val="3768CB38"/>
    <w:rsid w:val="37691539"/>
    <w:rsid w:val="37693A4F"/>
    <w:rsid w:val="37698AEC"/>
    <w:rsid w:val="376A3A4E"/>
    <w:rsid w:val="376A6E65"/>
    <w:rsid w:val="376B9005"/>
    <w:rsid w:val="376C2221"/>
    <w:rsid w:val="376C2CD6"/>
    <w:rsid w:val="376D256A"/>
    <w:rsid w:val="376DF961"/>
    <w:rsid w:val="376EDD2C"/>
    <w:rsid w:val="376FB08B"/>
    <w:rsid w:val="37700FEE"/>
    <w:rsid w:val="37714AAC"/>
    <w:rsid w:val="37723E91"/>
    <w:rsid w:val="3772A7E1"/>
    <w:rsid w:val="3772BD15"/>
    <w:rsid w:val="377358D9"/>
    <w:rsid w:val="37737D2E"/>
    <w:rsid w:val="3773B1EB"/>
    <w:rsid w:val="37740F9A"/>
    <w:rsid w:val="3775228B"/>
    <w:rsid w:val="3775D5A4"/>
    <w:rsid w:val="3776AB79"/>
    <w:rsid w:val="37772401"/>
    <w:rsid w:val="37778D75"/>
    <w:rsid w:val="37783D66"/>
    <w:rsid w:val="3778CCD5"/>
    <w:rsid w:val="3779C45A"/>
    <w:rsid w:val="377A0493"/>
    <w:rsid w:val="377A41BB"/>
    <w:rsid w:val="377A5772"/>
    <w:rsid w:val="377AE588"/>
    <w:rsid w:val="377C282F"/>
    <w:rsid w:val="377CCEEC"/>
    <w:rsid w:val="377D547E"/>
    <w:rsid w:val="377DFBD7"/>
    <w:rsid w:val="377E636E"/>
    <w:rsid w:val="377E8517"/>
    <w:rsid w:val="377F837D"/>
    <w:rsid w:val="37810B54"/>
    <w:rsid w:val="378115F2"/>
    <w:rsid w:val="378124CE"/>
    <w:rsid w:val="37816F3A"/>
    <w:rsid w:val="3781FFEE"/>
    <w:rsid w:val="378216F7"/>
    <w:rsid w:val="37821A0C"/>
    <w:rsid w:val="37822ECA"/>
    <w:rsid w:val="37830CEA"/>
    <w:rsid w:val="3783E7FC"/>
    <w:rsid w:val="37841636"/>
    <w:rsid w:val="3785B5E0"/>
    <w:rsid w:val="3786615D"/>
    <w:rsid w:val="3786B3E6"/>
    <w:rsid w:val="3787C6F0"/>
    <w:rsid w:val="378828E2"/>
    <w:rsid w:val="37886B57"/>
    <w:rsid w:val="378A1699"/>
    <w:rsid w:val="378A3E4F"/>
    <w:rsid w:val="378ACEA0"/>
    <w:rsid w:val="378AF7CC"/>
    <w:rsid w:val="378B82AF"/>
    <w:rsid w:val="378B9249"/>
    <w:rsid w:val="378D236B"/>
    <w:rsid w:val="378DB7D3"/>
    <w:rsid w:val="378E51D5"/>
    <w:rsid w:val="378F98DC"/>
    <w:rsid w:val="37921ED1"/>
    <w:rsid w:val="37922FC0"/>
    <w:rsid w:val="3792B4CE"/>
    <w:rsid w:val="37951A91"/>
    <w:rsid w:val="3795DABE"/>
    <w:rsid w:val="37987A02"/>
    <w:rsid w:val="3798D385"/>
    <w:rsid w:val="3798F4B8"/>
    <w:rsid w:val="37992C8B"/>
    <w:rsid w:val="37998977"/>
    <w:rsid w:val="379A12C1"/>
    <w:rsid w:val="379A559D"/>
    <w:rsid w:val="379CA799"/>
    <w:rsid w:val="379E93C7"/>
    <w:rsid w:val="379ECDE9"/>
    <w:rsid w:val="379EF12C"/>
    <w:rsid w:val="37A2F50B"/>
    <w:rsid w:val="37A30C25"/>
    <w:rsid w:val="37A31B83"/>
    <w:rsid w:val="37A36ADD"/>
    <w:rsid w:val="37A3CDD1"/>
    <w:rsid w:val="37A53646"/>
    <w:rsid w:val="37A84AF8"/>
    <w:rsid w:val="37A933C2"/>
    <w:rsid w:val="37AA1CA4"/>
    <w:rsid w:val="37AAE10F"/>
    <w:rsid w:val="37AAF19E"/>
    <w:rsid w:val="37AB66CF"/>
    <w:rsid w:val="37ADCD56"/>
    <w:rsid w:val="37AE7E6E"/>
    <w:rsid w:val="37AEB3B1"/>
    <w:rsid w:val="37B0A04A"/>
    <w:rsid w:val="37B0E976"/>
    <w:rsid w:val="37B37ED5"/>
    <w:rsid w:val="37B3C357"/>
    <w:rsid w:val="37B5465E"/>
    <w:rsid w:val="37B5B14E"/>
    <w:rsid w:val="37B5BCD0"/>
    <w:rsid w:val="37B5F2F5"/>
    <w:rsid w:val="37B6A225"/>
    <w:rsid w:val="37B6F669"/>
    <w:rsid w:val="37B7D389"/>
    <w:rsid w:val="37B8B6B6"/>
    <w:rsid w:val="37B8CFD8"/>
    <w:rsid w:val="37B95937"/>
    <w:rsid w:val="37B9D3EB"/>
    <w:rsid w:val="37B9DFD5"/>
    <w:rsid w:val="37BB26DA"/>
    <w:rsid w:val="37BBF435"/>
    <w:rsid w:val="37BCBF5E"/>
    <w:rsid w:val="37BDA284"/>
    <w:rsid w:val="37BE230F"/>
    <w:rsid w:val="37BEB83B"/>
    <w:rsid w:val="37BF18FE"/>
    <w:rsid w:val="37BF69BA"/>
    <w:rsid w:val="37C04B65"/>
    <w:rsid w:val="37C07A6D"/>
    <w:rsid w:val="37C0D51A"/>
    <w:rsid w:val="37C2530C"/>
    <w:rsid w:val="37C27087"/>
    <w:rsid w:val="37C30E3E"/>
    <w:rsid w:val="37C35374"/>
    <w:rsid w:val="37C4AFDE"/>
    <w:rsid w:val="37C5773C"/>
    <w:rsid w:val="37C6C47D"/>
    <w:rsid w:val="37C6CE7D"/>
    <w:rsid w:val="37C8B9D1"/>
    <w:rsid w:val="37C9D9E7"/>
    <w:rsid w:val="37CB3F21"/>
    <w:rsid w:val="37CBE374"/>
    <w:rsid w:val="37CC34C5"/>
    <w:rsid w:val="37CCC481"/>
    <w:rsid w:val="37CD68C0"/>
    <w:rsid w:val="37CDB231"/>
    <w:rsid w:val="37CE0404"/>
    <w:rsid w:val="37CE1DD2"/>
    <w:rsid w:val="37CE73CB"/>
    <w:rsid w:val="37D118BF"/>
    <w:rsid w:val="37D14CDD"/>
    <w:rsid w:val="37D1BEBD"/>
    <w:rsid w:val="37D2D5D2"/>
    <w:rsid w:val="37D38ADF"/>
    <w:rsid w:val="37D3BE47"/>
    <w:rsid w:val="37D3E45C"/>
    <w:rsid w:val="37D541F6"/>
    <w:rsid w:val="37D8239C"/>
    <w:rsid w:val="37D92FF5"/>
    <w:rsid w:val="37D9936A"/>
    <w:rsid w:val="37DBA84D"/>
    <w:rsid w:val="37DDBFB0"/>
    <w:rsid w:val="37DFE600"/>
    <w:rsid w:val="37DFE6B9"/>
    <w:rsid w:val="37E0FBB7"/>
    <w:rsid w:val="37E16261"/>
    <w:rsid w:val="37E20A39"/>
    <w:rsid w:val="37E3520D"/>
    <w:rsid w:val="37E52464"/>
    <w:rsid w:val="37E64FBA"/>
    <w:rsid w:val="37E65E99"/>
    <w:rsid w:val="37E77E68"/>
    <w:rsid w:val="37E7F02F"/>
    <w:rsid w:val="37E902D0"/>
    <w:rsid w:val="37EAAC8C"/>
    <w:rsid w:val="37EBFF87"/>
    <w:rsid w:val="37EE4F6D"/>
    <w:rsid w:val="37EEAFD1"/>
    <w:rsid w:val="37EEE462"/>
    <w:rsid w:val="37EF3CE0"/>
    <w:rsid w:val="37EFFD69"/>
    <w:rsid w:val="37F036E0"/>
    <w:rsid w:val="37F04838"/>
    <w:rsid w:val="37F072DC"/>
    <w:rsid w:val="37F0D2F4"/>
    <w:rsid w:val="37F14CB2"/>
    <w:rsid w:val="37F19696"/>
    <w:rsid w:val="37F1991E"/>
    <w:rsid w:val="37F1CFCB"/>
    <w:rsid w:val="37F1F31B"/>
    <w:rsid w:val="37F21824"/>
    <w:rsid w:val="37F27FA6"/>
    <w:rsid w:val="37F386EC"/>
    <w:rsid w:val="37F39D35"/>
    <w:rsid w:val="37F64FC6"/>
    <w:rsid w:val="37F6B7AD"/>
    <w:rsid w:val="37F6BE28"/>
    <w:rsid w:val="37F6D40E"/>
    <w:rsid w:val="37F7A018"/>
    <w:rsid w:val="37F7BBF0"/>
    <w:rsid w:val="37F7F74F"/>
    <w:rsid w:val="37F90D0E"/>
    <w:rsid w:val="37FB642F"/>
    <w:rsid w:val="37FB9ACB"/>
    <w:rsid w:val="37FBC601"/>
    <w:rsid w:val="37FCA171"/>
    <w:rsid w:val="37FCE677"/>
    <w:rsid w:val="37FDAF8D"/>
    <w:rsid w:val="37FDD8CA"/>
    <w:rsid w:val="37FDF47B"/>
    <w:rsid w:val="37FEDC6D"/>
    <w:rsid w:val="37FFA671"/>
    <w:rsid w:val="38003A76"/>
    <w:rsid w:val="380230CD"/>
    <w:rsid w:val="380394D3"/>
    <w:rsid w:val="3803DC92"/>
    <w:rsid w:val="38041940"/>
    <w:rsid w:val="3804283D"/>
    <w:rsid w:val="38042D98"/>
    <w:rsid w:val="3804D361"/>
    <w:rsid w:val="3805A8F2"/>
    <w:rsid w:val="3805D1A3"/>
    <w:rsid w:val="38068674"/>
    <w:rsid w:val="380688AA"/>
    <w:rsid w:val="380714B4"/>
    <w:rsid w:val="38076DF7"/>
    <w:rsid w:val="38079E15"/>
    <w:rsid w:val="3808420D"/>
    <w:rsid w:val="380845B5"/>
    <w:rsid w:val="3808FA4A"/>
    <w:rsid w:val="380916F0"/>
    <w:rsid w:val="38094DC7"/>
    <w:rsid w:val="38097C0E"/>
    <w:rsid w:val="38099A71"/>
    <w:rsid w:val="380B8E4E"/>
    <w:rsid w:val="380BA8C1"/>
    <w:rsid w:val="380C5142"/>
    <w:rsid w:val="380C638E"/>
    <w:rsid w:val="380D8A69"/>
    <w:rsid w:val="380EDB83"/>
    <w:rsid w:val="380F8B97"/>
    <w:rsid w:val="38116A35"/>
    <w:rsid w:val="3811BC6F"/>
    <w:rsid w:val="38123E92"/>
    <w:rsid w:val="3815C7E5"/>
    <w:rsid w:val="38173A67"/>
    <w:rsid w:val="38178714"/>
    <w:rsid w:val="3817A649"/>
    <w:rsid w:val="38183B99"/>
    <w:rsid w:val="38183DAF"/>
    <w:rsid w:val="3818B745"/>
    <w:rsid w:val="3818F052"/>
    <w:rsid w:val="3818FB99"/>
    <w:rsid w:val="3819546F"/>
    <w:rsid w:val="38199778"/>
    <w:rsid w:val="3819B40B"/>
    <w:rsid w:val="381A57D2"/>
    <w:rsid w:val="381B0D45"/>
    <w:rsid w:val="381B585C"/>
    <w:rsid w:val="381B726A"/>
    <w:rsid w:val="381E3185"/>
    <w:rsid w:val="381FED95"/>
    <w:rsid w:val="38200BEB"/>
    <w:rsid w:val="3820FB86"/>
    <w:rsid w:val="382160FE"/>
    <w:rsid w:val="3821792D"/>
    <w:rsid w:val="3821EE8B"/>
    <w:rsid w:val="38220A55"/>
    <w:rsid w:val="38223F4D"/>
    <w:rsid w:val="38225352"/>
    <w:rsid w:val="3823B51C"/>
    <w:rsid w:val="38240B71"/>
    <w:rsid w:val="38248D82"/>
    <w:rsid w:val="3824B4F6"/>
    <w:rsid w:val="3824F8E4"/>
    <w:rsid w:val="38252E28"/>
    <w:rsid w:val="38264719"/>
    <w:rsid w:val="38267237"/>
    <w:rsid w:val="382735E9"/>
    <w:rsid w:val="3828326D"/>
    <w:rsid w:val="382887E6"/>
    <w:rsid w:val="3829FA66"/>
    <w:rsid w:val="382BAED1"/>
    <w:rsid w:val="382C580C"/>
    <w:rsid w:val="382C594D"/>
    <w:rsid w:val="382C7A5C"/>
    <w:rsid w:val="382D43A9"/>
    <w:rsid w:val="382D46EA"/>
    <w:rsid w:val="382D8042"/>
    <w:rsid w:val="382EF042"/>
    <w:rsid w:val="382F985D"/>
    <w:rsid w:val="38305257"/>
    <w:rsid w:val="38308E55"/>
    <w:rsid w:val="3830CD29"/>
    <w:rsid w:val="383215CA"/>
    <w:rsid w:val="383224E0"/>
    <w:rsid w:val="38323A4F"/>
    <w:rsid w:val="383248D9"/>
    <w:rsid w:val="383277FF"/>
    <w:rsid w:val="38327CA0"/>
    <w:rsid w:val="38328BF4"/>
    <w:rsid w:val="3832B124"/>
    <w:rsid w:val="38334806"/>
    <w:rsid w:val="3833C73B"/>
    <w:rsid w:val="3835549F"/>
    <w:rsid w:val="38356A11"/>
    <w:rsid w:val="38358D71"/>
    <w:rsid w:val="3835E395"/>
    <w:rsid w:val="38363905"/>
    <w:rsid w:val="383658CB"/>
    <w:rsid w:val="3837D815"/>
    <w:rsid w:val="383821E0"/>
    <w:rsid w:val="383A6F7E"/>
    <w:rsid w:val="383AD935"/>
    <w:rsid w:val="383B05FB"/>
    <w:rsid w:val="383B2730"/>
    <w:rsid w:val="383B5AFA"/>
    <w:rsid w:val="383B74F4"/>
    <w:rsid w:val="383BF912"/>
    <w:rsid w:val="383DCB23"/>
    <w:rsid w:val="383DCDC3"/>
    <w:rsid w:val="383E1225"/>
    <w:rsid w:val="383E59E8"/>
    <w:rsid w:val="383EAB3B"/>
    <w:rsid w:val="3840DC1E"/>
    <w:rsid w:val="384124F4"/>
    <w:rsid w:val="3841E04F"/>
    <w:rsid w:val="38427C82"/>
    <w:rsid w:val="3843DF22"/>
    <w:rsid w:val="38445B77"/>
    <w:rsid w:val="3845A459"/>
    <w:rsid w:val="3845E449"/>
    <w:rsid w:val="3846FA86"/>
    <w:rsid w:val="38474823"/>
    <w:rsid w:val="384927B7"/>
    <w:rsid w:val="384A293C"/>
    <w:rsid w:val="384A3A3A"/>
    <w:rsid w:val="384A531C"/>
    <w:rsid w:val="384BE072"/>
    <w:rsid w:val="384CDB13"/>
    <w:rsid w:val="384DC63E"/>
    <w:rsid w:val="384DE7AA"/>
    <w:rsid w:val="384ED0E8"/>
    <w:rsid w:val="384EDCA4"/>
    <w:rsid w:val="3851C30A"/>
    <w:rsid w:val="3852B18E"/>
    <w:rsid w:val="3852F595"/>
    <w:rsid w:val="385306F4"/>
    <w:rsid w:val="3853237C"/>
    <w:rsid w:val="38533747"/>
    <w:rsid w:val="38535F18"/>
    <w:rsid w:val="3853F9B4"/>
    <w:rsid w:val="38550451"/>
    <w:rsid w:val="385528E6"/>
    <w:rsid w:val="38564D26"/>
    <w:rsid w:val="3856E6B7"/>
    <w:rsid w:val="38571699"/>
    <w:rsid w:val="385A94F5"/>
    <w:rsid w:val="385AB24B"/>
    <w:rsid w:val="385C2062"/>
    <w:rsid w:val="385CD4AB"/>
    <w:rsid w:val="385D9402"/>
    <w:rsid w:val="385FF41F"/>
    <w:rsid w:val="3861B713"/>
    <w:rsid w:val="3862E282"/>
    <w:rsid w:val="38632095"/>
    <w:rsid w:val="38633AC9"/>
    <w:rsid w:val="3863C38E"/>
    <w:rsid w:val="38660184"/>
    <w:rsid w:val="38662730"/>
    <w:rsid w:val="3866A82C"/>
    <w:rsid w:val="386AA51B"/>
    <w:rsid w:val="386B4108"/>
    <w:rsid w:val="386D82D7"/>
    <w:rsid w:val="386E158A"/>
    <w:rsid w:val="386EACC4"/>
    <w:rsid w:val="38710621"/>
    <w:rsid w:val="38718697"/>
    <w:rsid w:val="387236CA"/>
    <w:rsid w:val="3872B25D"/>
    <w:rsid w:val="38732D21"/>
    <w:rsid w:val="3873B474"/>
    <w:rsid w:val="38756BB4"/>
    <w:rsid w:val="3877383E"/>
    <w:rsid w:val="3877E86C"/>
    <w:rsid w:val="38791C9E"/>
    <w:rsid w:val="38798F16"/>
    <w:rsid w:val="387A87F7"/>
    <w:rsid w:val="387C41D3"/>
    <w:rsid w:val="387C48AA"/>
    <w:rsid w:val="387D6BF6"/>
    <w:rsid w:val="387E88F4"/>
    <w:rsid w:val="387EC158"/>
    <w:rsid w:val="387F7F05"/>
    <w:rsid w:val="38802819"/>
    <w:rsid w:val="3880AAE1"/>
    <w:rsid w:val="3880AFDA"/>
    <w:rsid w:val="3880D007"/>
    <w:rsid w:val="38826F3A"/>
    <w:rsid w:val="38828245"/>
    <w:rsid w:val="38836F16"/>
    <w:rsid w:val="3883837E"/>
    <w:rsid w:val="38849CDE"/>
    <w:rsid w:val="3885A17A"/>
    <w:rsid w:val="38865013"/>
    <w:rsid w:val="3886D39C"/>
    <w:rsid w:val="3886E128"/>
    <w:rsid w:val="3886E5FE"/>
    <w:rsid w:val="388A3815"/>
    <w:rsid w:val="388A79C5"/>
    <w:rsid w:val="388B5F27"/>
    <w:rsid w:val="388BFC20"/>
    <w:rsid w:val="388CBD7E"/>
    <w:rsid w:val="388CDDF1"/>
    <w:rsid w:val="388D93C6"/>
    <w:rsid w:val="388E5A6D"/>
    <w:rsid w:val="3890A003"/>
    <w:rsid w:val="3890C060"/>
    <w:rsid w:val="3890E326"/>
    <w:rsid w:val="38916709"/>
    <w:rsid w:val="38926925"/>
    <w:rsid w:val="389399BE"/>
    <w:rsid w:val="38958993"/>
    <w:rsid w:val="38958D2F"/>
    <w:rsid w:val="3896533A"/>
    <w:rsid w:val="38971F20"/>
    <w:rsid w:val="3898C538"/>
    <w:rsid w:val="38997B8D"/>
    <w:rsid w:val="389AB6A8"/>
    <w:rsid w:val="389B5BF8"/>
    <w:rsid w:val="389D4E92"/>
    <w:rsid w:val="389E9726"/>
    <w:rsid w:val="389EC65C"/>
    <w:rsid w:val="389EFC7E"/>
    <w:rsid w:val="389F7D56"/>
    <w:rsid w:val="38A052E9"/>
    <w:rsid w:val="38A05E0B"/>
    <w:rsid w:val="38A05FA8"/>
    <w:rsid w:val="38A12827"/>
    <w:rsid w:val="38A2F6C5"/>
    <w:rsid w:val="38A43576"/>
    <w:rsid w:val="38A56FBA"/>
    <w:rsid w:val="38A584FA"/>
    <w:rsid w:val="38A627B6"/>
    <w:rsid w:val="38A65A99"/>
    <w:rsid w:val="38A66A66"/>
    <w:rsid w:val="38A69C20"/>
    <w:rsid w:val="38A71EEC"/>
    <w:rsid w:val="38A736E6"/>
    <w:rsid w:val="38A8E04C"/>
    <w:rsid w:val="38A94D9D"/>
    <w:rsid w:val="38AA74B2"/>
    <w:rsid w:val="38AB853D"/>
    <w:rsid w:val="38AD1294"/>
    <w:rsid w:val="38AE867C"/>
    <w:rsid w:val="38AF708A"/>
    <w:rsid w:val="38B03430"/>
    <w:rsid w:val="38B10D73"/>
    <w:rsid w:val="38B21DA0"/>
    <w:rsid w:val="38B22A38"/>
    <w:rsid w:val="38B2759F"/>
    <w:rsid w:val="38B2DC68"/>
    <w:rsid w:val="38B37D8A"/>
    <w:rsid w:val="38B3A099"/>
    <w:rsid w:val="38B644C5"/>
    <w:rsid w:val="38B725BD"/>
    <w:rsid w:val="38B83519"/>
    <w:rsid w:val="38B839AD"/>
    <w:rsid w:val="38B9C5BF"/>
    <w:rsid w:val="38BAA10D"/>
    <w:rsid w:val="38BAA427"/>
    <w:rsid w:val="38BAA9E4"/>
    <w:rsid w:val="38BAE7EF"/>
    <w:rsid w:val="38BB3598"/>
    <w:rsid w:val="38BBA5E8"/>
    <w:rsid w:val="38BC7AC5"/>
    <w:rsid w:val="38BD0828"/>
    <w:rsid w:val="38BDF794"/>
    <w:rsid w:val="38BFA100"/>
    <w:rsid w:val="38C00DEF"/>
    <w:rsid w:val="38C2243E"/>
    <w:rsid w:val="38C26822"/>
    <w:rsid w:val="38C458AE"/>
    <w:rsid w:val="38C4C315"/>
    <w:rsid w:val="38C5B1F3"/>
    <w:rsid w:val="38C62DD7"/>
    <w:rsid w:val="38C673DA"/>
    <w:rsid w:val="38C7497A"/>
    <w:rsid w:val="38C76108"/>
    <w:rsid w:val="38C7B73A"/>
    <w:rsid w:val="38C97746"/>
    <w:rsid w:val="38C9AA0E"/>
    <w:rsid w:val="38CA3581"/>
    <w:rsid w:val="38CA5AF4"/>
    <w:rsid w:val="38CA6321"/>
    <w:rsid w:val="38CA97FF"/>
    <w:rsid w:val="38CBC93D"/>
    <w:rsid w:val="38CBF9E0"/>
    <w:rsid w:val="38CC04C5"/>
    <w:rsid w:val="38CC6F77"/>
    <w:rsid w:val="38CE08C0"/>
    <w:rsid w:val="38CE349C"/>
    <w:rsid w:val="38CE69B8"/>
    <w:rsid w:val="38CFCAB0"/>
    <w:rsid w:val="38D0366B"/>
    <w:rsid w:val="38D06172"/>
    <w:rsid w:val="38D18BE9"/>
    <w:rsid w:val="38D18EC6"/>
    <w:rsid w:val="38D18F73"/>
    <w:rsid w:val="38D215C1"/>
    <w:rsid w:val="38D2288E"/>
    <w:rsid w:val="38D2A92D"/>
    <w:rsid w:val="38D41D8D"/>
    <w:rsid w:val="38D46EEE"/>
    <w:rsid w:val="38D6A6C8"/>
    <w:rsid w:val="38D73916"/>
    <w:rsid w:val="38D740FA"/>
    <w:rsid w:val="38D7628C"/>
    <w:rsid w:val="38DBE00A"/>
    <w:rsid w:val="38DC2854"/>
    <w:rsid w:val="38DCFF31"/>
    <w:rsid w:val="38DDB55B"/>
    <w:rsid w:val="38DE6E00"/>
    <w:rsid w:val="38DF05DF"/>
    <w:rsid w:val="38DF20FF"/>
    <w:rsid w:val="38E01309"/>
    <w:rsid w:val="38E018C6"/>
    <w:rsid w:val="38E0300E"/>
    <w:rsid w:val="38E04A0B"/>
    <w:rsid w:val="38E253B4"/>
    <w:rsid w:val="38E43E8C"/>
    <w:rsid w:val="38E5ADCC"/>
    <w:rsid w:val="38E63A89"/>
    <w:rsid w:val="38E64CAD"/>
    <w:rsid w:val="38E669E9"/>
    <w:rsid w:val="38E6C087"/>
    <w:rsid w:val="38E83A08"/>
    <w:rsid w:val="38E9084A"/>
    <w:rsid w:val="38E9265D"/>
    <w:rsid w:val="38E96230"/>
    <w:rsid w:val="38E9C31B"/>
    <w:rsid w:val="38EA00FF"/>
    <w:rsid w:val="38EA63EF"/>
    <w:rsid w:val="38EB2BEE"/>
    <w:rsid w:val="38EB88D4"/>
    <w:rsid w:val="38EBE4A2"/>
    <w:rsid w:val="38ED6DEA"/>
    <w:rsid w:val="38ED9DEC"/>
    <w:rsid w:val="38EE23E7"/>
    <w:rsid w:val="38EE5564"/>
    <w:rsid w:val="38EE8723"/>
    <w:rsid w:val="38EF073A"/>
    <w:rsid w:val="38F066B7"/>
    <w:rsid w:val="38F165CB"/>
    <w:rsid w:val="38F18D91"/>
    <w:rsid w:val="38F1BF73"/>
    <w:rsid w:val="38F2EE61"/>
    <w:rsid w:val="38F34828"/>
    <w:rsid w:val="38F37035"/>
    <w:rsid w:val="38F38151"/>
    <w:rsid w:val="38F475DD"/>
    <w:rsid w:val="38F540C6"/>
    <w:rsid w:val="38F5D1F2"/>
    <w:rsid w:val="38F60E84"/>
    <w:rsid w:val="38F7426E"/>
    <w:rsid w:val="38F78FC0"/>
    <w:rsid w:val="38F8DAF3"/>
    <w:rsid w:val="38FB3DC3"/>
    <w:rsid w:val="38FD0669"/>
    <w:rsid w:val="38FEC8AE"/>
    <w:rsid w:val="39005615"/>
    <w:rsid w:val="3900847E"/>
    <w:rsid w:val="3900F715"/>
    <w:rsid w:val="390241AC"/>
    <w:rsid w:val="3902A44C"/>
    <w:rsid w:val="3902FB7F"/>
    <w:rsid w:val="39035E1E"/>
    <w:rsid w:val="3903C75C"/>
    <w:rsid w:val="3903D081"/>
    <w:rsid w:val="390452B5"/>
    <w:rsid w:val="39074C98"/>
    <w:rsid w:val="39081C37"/>
    <w:rsid w:val="390869AF"/>
    <w:rsid w:val="3909E662"/>
    <w:rsid w:val="390A286C"/>
    <w:rsid w:val="390BA8EE"/>
    <w:rsid w:val="390C7298"/>
    <w:rsid w:val="390D1361"/>
    <w:rsid w:val="390D193C"/>
    <w:rsid w:val="390E12E2"/>
    <w:rsid w:val="390E18C6"/>
    <w:rsid w:val="390E2A6A"/>
    <w:rsid w:val="3910C038"/>
    <w:rsid w:val="3910EAF9"/>
    <w:rsid w:val="39118E6D"/>
    <w:rsid w:val="391353AD"/>
    <w:rsid w:val="39140EBB"/>
    <w:rsid w:val="39160DBC"/>
    <w:rsid w:val="391668E7"/>
    <w:rsid w:val="3916E365"/>
    <w:rsid w:val="39172C18"/>
    <w:rsid w:val="3917D3E5"/>
    <w:rsid w:val="391857E1"/>
    <w:rsid w:val="39186D83"/>
    <w:rsid w:val="3918FA8F"/>
    <w:rsid w:val="391A4438"/>
    <w:rsid w:val="391AE558"/>
    <w:rsid w:val="391AE572"/>
    <w:rsid w:val="391BD5EC"/>
    <w:rsid w:val="391C025E"/>
    <w:rsid w:val="391D2F1B"/>
    <w:rsid w:val="391DE758"/>
    <w:rsid w:val="391F3483"/>
    <w:rsid w:val="391F45AC"/>
    <w:rsid w:val="391F546F"/>
    <w:rsid w:val="391F7986"/>
    <w:rsid w:val="391F8CFA"/>
    <w:rsid w:val="391FCBFF"/>
    <w:rsid w:val="391FDAA9"/>
    <w:rsid w:val="3920CA2F"/>
    <w:rsid w:val="3920D514"/>
    <w:rsid w:val="39213AC0"/>
    <w:rsid w:val="392231BE"/>
    <w:rsid w:val="39224718"/>
    <w:rsid w:val="39238F89"/>
    <w:rsid w:val="3923A3AE"/>
    <w:rsid w:val="39251888"/>
    <w:rsid w:val="392565BD"/>
    <w:rsid w:val="39256B51"/>
    <w:rsid w:val="39259D66"/>
    <w:rsid w:val="3927B6C4"/>
    <w:rsid w:val="3927C669"/>
    <w:rsid w:val="392914FE"/>
    <w:rsid w:val="39296057"/>
    <w:rsid w:val="392B72A9"/>
    <w:rsid w:val="392CB3D8"/>
    <w:rsid w:val="392D7E66"/>
    <w:rsid w:val="392DE2CF"/>
    <w:rsid w:val="392E5C55"/>
    <w:rsid w:val="392EC495"/>
    <w:rsid w:val="392F356D"/>
    <w:rsid w:val="392F5315"/>
    <w:rsid w:val="392F6DC8"/>
    <w:rsid w:val="39304E57"/>
    <w:rsid w:val="3930B216"/>
    <w:rsid w:val="39316DFD"/>
    <w:rsid w:val="3931A707"/>
    <w:rsid w:val="39320B0F"/>
    <w:rsid w:val="39321709"/>
    <w:rsid w:val="3932F00A"/>
    <w:rsid w:val="3934193E"/>
    <w:rsid w:val="393555DA"/>
    <w:rsid w:val="3935CC07"/>
    <w:rsid w:val="39365870"/>
    <w:rsid w:val="3937D189"/>
    <w:rsid w:val="39394C75"/>
    <w:rsid w:val="3939BCDC"/>
    <w:rsid w:val="393B61A5"/>
    <w:rsid w:val="393C03F7"/>
    <w:rsid w:val="393CB172"/>
    <w:rsid w:val="393D60B9"/>
    <w:rsid w:val="393ED44B"/>
    <w:rsid w:val="393F6B95"/>
    <w:rsid w:val="393FAF95"/>
    <w:rsid w:val="39401AB7"/>
    <w:rsid w:val="3940548E"/>
    <w:rsid w:val="394062CE"/>
    <w:rsid w:val="3940D42D"/>
    <w:rsid w:val="39413EB8"/>
    <w:rsid w:val="39416B76"/>
    <w:rsid w:val="3941E8D2"/>
    <w:rsid w:val="394245BD"/>
    <w:rsid w:val="394282D2"/>
    <w:rsid w:val="3942E28A"/>
    <w:rsid w:val="394433A7"/>
    <w:rsid w:val="3944868D"/>
    <w:rsid w:val="3945B175"/>
    <w:rsid w:val="3946C856"/>
    <w:rsid w:val="3946E539"/>
    <w:rsid w:val="39473730"/>
    <w:rsid w:val="3947985C"/>
    <w:rsid w:val="3947BDA4"/>
    <w:rsid w:val="39489AAF"/>
    <w:rsid w:val="394A4ECF"/>
    <w:rsid w:val="394A64E6"/>
    <w:rsid w:val="394B56EC"/>
    <w:rsid w:val="394E9A45"/>
    <w:rsid w:val="394F2B23"/>
    <w:rsid w:val="394F4AFA"/>
    <w:rsid w:val="3952B42A"/>
    <w:rsid w:val="39534E09"/>
    <w:rsid w:val="3953729C"/>
    <w:rsid w:val="3954DEE7"/>
    <w:rsid w:val="3955DC81"/>
    <w:rsid w:val="39562584"/>
    <w:rsid w:val="3956C68D"/>
    <w:rsid w:val="39572268"/>
    <w:rsid w:val="3957BC93"/>
    <w:rsid w:val="3958B76A"/>
    <w:rsid w:val="3958FF64"/>
    <w:rsid w:val="395C5097"/>
    <w:rsid w:val="395D22BA"/>
    <w:rsid w:val="395D98F3"/>
    <w:rsid w:val="395DB0F3"/>
    <w:rsid w:val="395E690E"/>
    <w:rsid w:val="39603C7B"/>
    <w:rsid w:val="39609268"/>
    <w:rsid w:val="3960FD8F"/>
    <w:rsid w:val="396141D4"/>
    <w:rsid w:val="3961602D"/>
    <w:rsid w:val="396243F8"/>
    <w:rsid w:val="39629EDE"/>
    <w:rsid w:val="3962C00A"/>
    <w:rsid w:val="3962E6B3"/>
    <w:rsid w:val="39630CF8"/>
    <w:rsid w:val="3963CB7E"/>
    <w:rsid w:val="39646C4E"/>
    <w:rsid w:val="3964D9DB"/>
    <w:rsid w:val="3964F9F1"/>
    <w:rsid w:val="39653229"/>
    <w:rsid w:val="39658C83"/>
    <w:rsid w:val="39685580"/>
    <w:rsid w:val="396B8045"/>
    <w:rsid w:val="396C7A59"/>
    <w:rsid w:val="396C88F1"/>
    <w:rsid w:val="396CAEF4"/>
    <w:rsid w:val="396D0CFF"/>
    <w:rsid w:val="396D326F"/>
    <w:rsid w:val="396DE095"/>
    <w:rsid w:val="396DEA35"/>
    <w:rsid w:val="396E4AB7"/>
    <w:rsid w:val="396EBAE3"/>
    <w:rsid w:val="396EC028"/>
    <w:rsid w:val="396ECBF6"/>
    <w:rsid w:val="396FF0EB"/>
    <w:rsid w:val="39704C86"/>
    <w:rsid w:val="39707071"/>
    <w:rsid w:val="39709BEB"/>
    <w:rsid w:val="3970C9D5"/>
    <w:rsid w:val="3970D85D"/>
    <w:rsid w:val="3970F7B3"/>
    <w:rsid w:val="39714289"/>
    <w:rsid w:val="3971B25E"/>
    <w:rsid w:val="39729F81"/>
    <w:rsid w:val="3973A571"/>
    <w:rsid w:val="39740107"/>
    <w:rsid w:val="3974ABB0"/>
    <w:rsid w:val="39764539"/>
    <w:rsid w:val="39765840"/>
    <w:rsid w:val="39768EA5"/>
    <w:rsid w:val="3978A3FE"/>
    <w:rsid w:val="39795A59"/>
    <w:rsid w:val="397AC375"/>
    <w:rsid w:val="397CB755"/>
    <w:rsid w:val="397D81CD"/>
    <w:rsid w:val="397E32BF"/>
    <w:rsid w:val="397EA792"/>
    <w:rsid w:val="397EEB89"/>
    <w:rsid w:val="397F3F36"/>
    <w:rsid w:val="397F8C57"/>
    <w:rsid w:val="3980D6CB"/>
    <w:rsid w:val="39818D6E"/>
    <w:rsid w:val="39833160"/>
    <w:rsid w:val="3983B350"/>
    <w:rsid w:val="39840322"/>
    <w:rsid w:val="39844FD6"/>
    <w:rsid w:val="39846F26"/>
    <w:rsid w:val="3985F2E5"/>
    <w:rsid w:val="39862386"/>
    <w:rsid w:val="39866202"/>
    <w:rsid w:val="398706A9"/>
    <w:rsid w:val="39872930"/>
    <w:rsid w:val="39881C58"/>
    <w:rsid w:val="39888C11"/>
    <w:rsid w:val="39890048"/>
    <w:rsid w:val="398A9A88"/>
    <w:rsid w:val="398B347B"/>
    <w:rsid w:val="398B3963"/>
    <w:rsid w:val="398C7FDE"/>
    <w:rsid w:val="398D65D2"/>
    <w:rsid w:val="398F9868"/>
    <w:rsid w:val="398FCF83"/>
    <w:rsid w:val="39905571"/>
    <w:rsid w:val="39906179"/>
    <w:rsid w:val="39909D36"/>
    <w:rsid w:val="399120FA"/>
    <w:rsid w:val="39912E5D"/>
    <w:rsid w:val="39925D3C"/>
    <w:rsid w:val="39929C07"/>
    <w:rsid w:val="3993B85A"/>
    <w:rsid w:val="3993BDD3"/>
    <w:rsid w:val="39961A90"/>
    <w:rsid w:val="39962963"/>
    <w:rsid w:val="3996C8D9"/>
    <w:rsid w:val="39973BED"/>
    <w:rsid w:val="39994A14"/>
    <w:rsid w:val="39997407"/>
    <w:rsid w:val="39998761"/>
    <w:rsid w:val="399B8E72"/>
    <w:rsid w:val="399BF4E6"/>
    <w:rsid w:val="399C2F08"/>
    <w:rsid w:val="399CF93A"/>
    <w:rsid w:val="399D1FA4"/>
    <w:rsid w:val="399D7D4C"/>
    <w:rsid w:val="399D928D"/>
    <w:rsid w:val="399F6D3E"/>
    <w:rsid w:val="399FBD92"/>
    <w:rsid w:val="39A17129"/>
    <w:rsid w:val="39A261E4"/>
    <w:rsid w:val="39A299E3"/>
    <w:rsid w:val="39A2BA5D"/>
    <w:rsid w:val="39A32CE1"/>
    <w:rsid w:val="39A48681"/>
    <w:rsid w:val="39A48F79"/>
    <w:rsid w:val="39A4F232"/>
    <w:rsid w:val="39A63704"/>
    <w:rsid w:val="39A72861"/>
    <w:rsid w:val="39A77BD8"/>
    <w:rsid w:val="39A8E429"/>
    <w:rsid w:val="39A91921"/>
    <w:rsid w:val="39AC2493"/>
    <w:rsid w:val="39AD165D"/>
    <w:rsid w:val="39ADBB7B"/>
    <w:rsid w:val="39ADCCC6"/>
    <w:rsid w:val="39AF3624"/>
    <w:rsid w:val="39AF8C11"/>
    <w:rsid w:val="39AFBB65"/>
    <w:rsid w:val="39B10340"/>
    <w:rsid w:val="39B11A0C"/>
    <w:rsid w:val="39B1F6FD"/>
    <w:rsid w:val="39B20CB7"/>
    <w:rsid w:val="39B24D3A"/>
    <w:rsid w:val="39B3575B"/>
    <w:rsid w:val="39B37CB7"/>
    <w:rsid w:val="39B3D9C0"/>
    <w:rsid w:val="39B40BFA"/>
    <w:rsid w:val="39B4FF46"/>
    <w:rsid w:val="39B52A75"/>
    <w:rsid w:val="39B55CD0"/>
    <w:rsid w:val="39B5E731"/>
    <w:rsid w:val="39B8294C"/>
    <w:rsid w:val="39B976FA"/>
    <w:rsid w:val="39B9E9A8"/>
    <w:rsid w:val="39BA68E0"/>
    <w:rsid w:val="39BB036B"/>
    <w:rsid w:val="39BB571A"/>
    <w:rsid w:val="39BE1F88"/>
    <w:rsid w:val="39BE2318"/>
    <w:rsid w:val="39BE7105"/>
    <w:rsid w:val="39C0B0F0"/>
    <w:rsid w:val="39C0F68F"/>
    <w:rsid w:val="39C0F8C8"/>
    <w:rsid w:val="39C17F77"/>
    <w:rsid w:val="39C1D41E"/>
    <w:rsid w:val="39C1EAC6"/>
    <w:rsid w:val="39C255EF"/>
    <w:rsid w:val="39C3345C"/>
    <w:rsid w:val="39C33A0E"/>
    <w:rsid w:val="39C5571A"/>
    <w:rsid w:val="39C5CEA4"/>
    <w:rsid w:val="39C5E0E2"/>
    <w:rsid w:val="39C70524"/>
    <w:rsid w:val="39C7BE6A"/>
    <w:rsid w:val="39C865A5"/>
    <w:rsid w:val="39C8A5C7"/>
    <w:rsid w:val="39C8CE40"/>
    <w:rsid w:val="39CA8C9C"/>
    <w:rsid w:val="39CB690F"/>
    <w:rsid w:val="39CBA05C"/>
    <w:rsid w:val="39CDF3EB"/>
    <w:rsid w:val="39CF4B4E"/>
    <w:rsid w:val="39D071EF"/>
    <w:rsid w:val="39D15DD2"/>
    <w:rsid w:val="39D40A1B"/>
    <w:rsid w:val="39D5055C"/>
    <w:rsid w:val="39D56645"/>
    <w:rsid w:val="39D6D65C"/>
    <w:rsid w:val="39D7B0E5"/>
    <w:rsid w:val="39D8088C"/>
    <w:rsid w:val="39D8A057"/>
    <w:rsid w:val="39D948E3"/>
    <w:rsid w:val="39D96125"/>
    <w:rsid w:val="39D97AD2"/>
    <w:rsid w:val="39D97F55"/>
    <w:rsid w:val="39D9F797"/>
    <w:rsid w:val="39DB2F9B"/>
    <w:rsid w:val="39DB4428"/>
    <w:rsid w:val="39DB4A9A"/>
    <w:rsid w:val="39DC0E85"/>
    <w:rsid w:val="39DC4F00"/>
    <w:rsid w:val="39DEEEE1"/>
    <w:rsid w:val="39DF97F2"/>
    <w:rsid w:val="39DFD2D6"/>
    <w:rsid w:val="39E02918"/>
    <w:rsid w:val="39E08DEE"/>
    <w:rsid w:val="39E15996"/>
    <w:rsid w:val="39E21744"/>
    <w:rsid w:val="39E27C9A"/>
    <w:rsid w:val="39E288C0"/>
    <w:rsid w:val="39E53022"/>
    <w:rsid w:val="39E571B0"/>
    <w:rsid w:val="39E57F07"/>
    <w:rsid w:val="39E7494D"/>
    <w:rsid w:val="39E7F450"/>
    <w:rsid w:val="39E8C1F6"/>
    <w:rsid w:val="39E8DCB9"/>
    <w:rsid w:val="39E9050C"/>
    <w:rsid w:val="39E935A3"/>
    <w:rsid w:val="39EC035A"/>
    <w:rsid w:val="39EC1C85"/>
    <w:rsid w:val="39EC99EF"/>
    <w:rsid w:val="39EDC276"/>
    <w:rsid w:val="39EF07A8"/>
    <w:rsid w:val="39EF50F6"/>
    <w:rsid w:val="39F07F85"/>
    <w:rsid w:val="39F57A1D"/>
    <w:rsid w:val="39F5AB75"/>
    <w:rsid w:val="39F5F940"/>
    <w:rsid w:val="39F6B99D"/>
    <w:rsid w:val="39F6D901"/>
    <w:rsid w:val="39F7F543"/>
    <w:rsid w:val="39F8D158"/>
    <w:rsid w:val="39F9F9D7"/>
    <w:rsid w:val="39FB804A"/>
    <w:rsid w:val="39FBA644"/>
    <w:rsid w:val="39FC0169"/>
    <w:rsid w:val="39FCB4D4"/>
    <w:rsid w:val="39FCE8D7"/>
    <w:rsid w:val="39FD0B1A"/>
    <w:rsid w:val="39FE2877"/>
    <w:rsid w:val="39FF10E0"/>
    <w:rsid w:val="3A006852"/>
    <w:rsid w:val="3A009DA2"/>
    <w:rsid w:val="3A00DCB1"/>
    <w:rsid w:val="3A017D44"/>
    <w:rsid w:val="3A0242B9"/>
    <w:rsid w:val="3A02FCEC"/>
    <w:rsid w:val="3A039590"/>
    <w:rsid w:val="3A03AC5A"/>
    <w:rsid w:val="3A042A34"/>
    <w:rsid w:val="3A05AF17"/>
    <w:rsid w:val="3A06A9D6"/>
    <w:rsid w:val="3A06B384"/>
    <w:rsid w:val="3A083005"/>
    <w:rsid w:val="3A0983D8"/>
    <w:rsid w:val="3A098B3D"/>
    <w:rsid w:val="3A0998F6"/>
    <w:rsid w:val="3A0AC5F0"/>
    <w:rsid w:val="3A0D5BA0"/>
    <w:rsid w:val="3A0F9604"/>
    <w:rsid w:val="3A122F42"/>
    <w:rsid w:val="3A12799C"/>
    <w:rsid w:val="3A13089F"/>
    <w:rsid w:val="3A13968B"/>
    <w:rsid w:val="3A13CA79"/>
    <w:rsid w:val="3A13ED01"/>
    <w:rsid w:val="3A176BF9"/>
    <w:rsid w:val="3A17D210"/>
    <w:rsid w:val="3A194097"/>
    <w:rsid w:val="3A19837B"/>
    <w:rsid w:val="3A1A01D9"/>
    <w:rsid w:val="3A1B926F"/>
    <w:rsid w:val="3A1CA068"/>
    <w:rsid w:val="3A1CC4EC"/>
    <w:rsid w:val="3A1CF147"/>
    <w:rsid w:val="3A1D079C"/>
    <w:rsid w:val="3A20E4BC"/>
    <w:rsid w:val="3A212E81"/>
    <w:rsid w:val="3A226273"/>
    <w:rsid w:val="3A22C60A"/>
    <w:rsid w:val="3A2308C6"/>
    <w:rsid w:val="3A23497D"/>
    <w:rsid w:val="3A243A41"/>
    <w:rsid w:val="3A24BE4F"/>
    <w:rsid w:val="3A260876"/>
    <w:rsid w:val="3A279D8F"/>
    <w:rsid w:val="3A2886D8"/>
    <w:rsid w:val="3A2ADB82"/>
    <w:rsid w:val="3A2C9AE9"/>
    <w:rsid w:val="3A2D9AC3"/>
    <w:rsid w:val="3A2DD358"/>
    <w:rsid w:val="3A2DF672"/>
    <w:rsid w:val="3A2F2450"/>
    <w:rsid w:val="3A2F3190"/>
    <w:rsid w:val="3A305E84"/>
    <w:rsid w:val="3A31AB4E"/>
    <w:rsid w:val="3A31C812"/>
    <w:rsid w:val="3A3217C1"/>
    <w:rsid w:val="3A324C15"/>
    <w:rsid w:val="3A324C8A"/>
    <w:rsid w:val="3A32BE56"/>
    <w:rsid w:val="3A32EDC4"/>
    <w:rsid w:val="3A32F1D7"/>
    <w:rsid w:val="3A334ABC"/>
    <w:rsid w:val="3A338E39"/>
    <w:rsid w:val="3A339143"/>
    <w:rsid w:val="3A33D073"/>
    <w:rsid w:val="3A35494C"/>
    <w:rsid w:val="3A35E26B"/>
    <w:rsid w:val="3A361F2A"/>
    <w:rsid w:val="3A383BEB"/>
    <w:rsid w:val="3A38FA8C"/>
    <w:rsid w:val="3A392B77"/>
    <w:rsid w:val="3A395E7A"/>
    <w:rsid w:val="3A3A0B40"/>
    <w:rsid w:val="3A3ADA2C"/>
    <w:rsid w:val="3A3B70CA"/>
    <w:rsid w:val="3A3B844C"/>
    <w:rsid w:val="3A3B9813"/>
    <w:rsid w:val="3A3CDCF9"/>
    <w:rsid w:val="3A3D4583"/>
    <w:rsid w:val="3A3D59DB"/>
    <w:rsid w:val="3A403C14"/>
    <w:rsid w:val="3A41D5E8"/>
    <w:rsid w:val="3A42FE3B"/>
    <w:rsid w:val="3A4476B4"/>
    <w:rsid w:val="3A469133"/>
    <w:rsid w:val="3A478B1E"/>
    <w:rsid w:val="3A4B009C"/>
    <w:rsid w:val="3A4B646E"/>
    <w:rsid w:val="3A4B68A3"/>
    <w:rsid w:val="3A4D8EA3"/>
    <w:rsid w:val="3A4DC5E2"/>
    <w:rsid w:val="3A4DE18A"/>
    <w:rsid w:val="3A4E24A8"/>
    <w:rsid w:val="3A4EB70A"/>
    <w:rsid w:val="3A4EE265"/>
    <w:rsid w:val="3A4EF330"/>
    <w:rsid w:val="3A4FB596"/>
    <w:rsid w:val="3A5073EF"/>
    <w:rsid w:val="3A508621"/>
    <w:rsid w:val="3A50A3B4"/>
    <w:rsid w:val="3A538D50"/>
    <w:rsid w:val="3A541804"/>
    <w:rsid w:val="3A5486E9"/>
    <w:rsid w:val="3A54A8D9"/>
    <w:rsid w:val="3A54E245"/>
    <w:rsid w:val="3A58224A"/>
    <w:rsid w:val="3A58BBB9"/>
    <w:rsid w:val="3A58E3A5"/>
    <w:rsid w:val="3A599C87"/>
    <w:rsid w:val="3A5A18B3"/>
    <w:rsid w:val="3A5B08F6"/>
    <w:rsid w:val="3A5CD1FA"/>
    <w:rsid w:val="3A5D0B9E"/>
    <w:rsid w:val="3A5D13D9"/>
    <w:rsid w:val="3A5EE811"/>
    <w:rsid w:val="3A5F0AB1"/>
    <w:rsid w:val="3A60B864"/>
    <w:rsid w:val="3A61A0B9"/>
    <w:rsid w:val="3A61D70B"/>
    <w:rsid w:val="3A62355A"/>
    <w:rsid w:val="3A63879B"/>
    <w:rsid w:val="3A658B02"/>
    <w:rsid w:val="3A65D09D"/>
    <w:rsid w:val="3A66B3CE"/>
    <w:rsid w:val="3A66B749"/>
    <w:rsid w:val="3A67438A"/>
    <w:rsid w:val="3A6819E3"/>
    <w:rsid w:val="3A692253"/>
    <w:rsid w:val="3A698A07"/>
    <w:rsid w:val="3A6A1AF0"/>
    <w:rsid w:val="3A6E5D23"/>
    <w:rsid w:val="3A6FF992"/>
    <w:rsid w:val="3A711518"/>
    <w:rsid w:val="3A71745D"/>
    <w:rsid w:val="3A7303DA"/>
    <w:rsid w:val="3A73043D"/>
    <w:rsid w:val="3A7334B2"/>
    <w:rsid w:val="3A7525BB"/>
    <w:rsid w:val="3A755889"/>
    <w:rsid w:val="3A765252"/>
    <w:rsid w:val="3A793C64"/>
    <w:rsid w:val="3A7ABCE4"/>
    <w:rsid w:val="3A7AC024"/>
    <w:rsid w:val="3A7BA4F0"/>
    <w:rsid w:val="3A7BE36A"/>
    <w:rsid w:val="3A7CF086"/>
    <w:rsid w:val="3A7DA0F9"/>
    <w:rsid w:val="3A7E4429"/>
    <w:rsid w:val="3A7F995F"/>
    <w:rsid w:val="3A7FD4E6"/>
    <w:rsid w:val="3A805AE5"/>
    <w:rsid w:val="3A81B9C2"/>
    <w:rsid w:val="3A821911"/>
    <w:rsid w:val="3A833BC4"/>
    <w:rsid w:val="3A840E69"/>
    <w:rsid w:val="3A84AA88"/>
    <w:rsid w:val="3A856CC6"/>
    <w:rsid w:val="3A86AC22"/>
    <w:rsid w:val="3A86FFEB"/>
    <w:rsid w:val="3A8801E5"/>
    <w:rsid w:val="3A880608"/>
    <w:rsid w:val="3A8809DC"/>
    <w:rsid w:val="3A893535"/>
    <w:rsid w:val="3A89AE49"/>
    <w:rsid w:val="3A89E3B3"/>
    <w:rsid w:val="3A89F448"/>
    <w:rsid w:val="3A8D41D9"/>
    <w:rsid w:val="3A8DACC0"/>
    <w:rsid w:val="3A8FDBD5"/>
    <w:rsid w:val="3A908602"/>
    <w:rsid w:val="3A90DA64"/>
    <w:rsid w:val="3A916642"/>
    <w:rsid w:val="3A926F91"/>
    <w:rsid w:val="3A92A0F9"/>
    <w:rsid w:val="3A94B360"/>
    <w:rsid w:val="3A953EA0"/>
    <w:rsid w:val="3A972B3F"/>
    <w:rsid w:val="3A97814C"/>
    <w:rsid w:val="3A980B42"/>
    <w:rsid w:val="3A983808"/>
    <w:rsid w:val="3A985B6B"/>
    <w:rsid w:val="3A98D57F"/>
    <w:rsid w:val="3A9A77D7"/>
    <w:rsid w:val="3A9A84BF"/>
    <w:rsid w:val="3A9B313D"/>
    <w:rsid w:val="3A9B7204"/>
    <w:rsid w:val="3A9DB8E3"/>
    <w:rsid w:val="3A9DC176"/>
    <w:rsid w:val="3A9E4E4D"/>
    <w:rsid w:val="3A9E7311"/>
    <w:rsid w:val="3A9F5919"/>
    <w:rsid w:val="3A9F66AF"/>
    <w:rsid w:val="3A9FC869"/>
    <w:rsid w:val="3AA0A1C3"/>
    <w:rsid w:val="3AA1BC9E"/>
    <w:rsid w:val="3AA2C657"/>
    <w:rsid w:val="3AA42E14"/>
    <w:rsid w:val="3AA47968"/>
    <w:rsid w:val="3AA4AAC8"/>
    <w:rsid w:val="3AA56069"/>
    <w:rsid w:val="3AA82980"/>
    <w:rsid w:val="3AA89187"/>
    <w:rsid w:val="3AA8C4D7"/>
    <w:rsid w:val="3AA9530E"/>
    <w:rsid w:val="3AAA429C"/>
    <w:rsid w:val="3AAAA099"/>
    <w:rsid w:val="3AACD28D"/>
    <w:rsid w:val="3AAD8513"/>
    <w:rsid w:val="3AAE613E"/>
    <w:rsid w:val="3AAE8AB4"/>
    <w:rsid w:val="3AAF9CF7"/>
    <w:rsid w:val="3AB088EF"/>
    <w:rsid w:val="3AB16E88"/>
    <w:rsid w:val="3AB2082C"/>
    <w:rsid w:val="3AB3022D"/>
    <w:rsid w:val="3AB4B18B"/>
    <w:rsid w:val="3AB683A2"/>
    <w:rsid w:val="3AB75EF7"/>
    <w:rsid w:val="3AB7CA66"/>
    <w:rsid w:val="3AB7D2BF"/>
    <w:rsid w:val="3AB83544"/>
    <w:rsid w:val="3ABC3DEF"/>
    <w:rsid w:val="3ABE2482"/>
    <w:rsid w:val="3ABF9D51"/>
    <w:rsid w:val="3AC076FA"/>
    <w:rsid w:val="3AC0BC14"/>
    <w:rsid w:val="3AC192F4"/>
    <w:rsid w:val="3AC27490"/>
    <w:rsid w:val="3AC33783"/>
    <w:rsid w:val="3AC4E383"/>
    <w:rsid w:val="3AC894B8"/>
    <w:rsid w:val="3AC8D6A8"/>
    <w:rsid w:val="3AC92322"/>
    <w:rsid w:val="3AC9F31A"/>
    <w:rsid w:val="3ACD1DCE"/>
    <w:rsid w:val="3ACE9157"/>
    <w:rsid w:val="3ACF816E"/>
    <w:rsid w:val="3AD228D1"/>
    <w:rsid w:val="3AD24738"/>
    <w:rsid w:val="3AD26546"/>
    <w:rsid w:val="3AD27F1C"/>
    <w:rsid w:val="3AD2C1DD"/>
    <w:rsid w:val="3AD5094D"/>
    <w:rsid w:val="3AD57C34"/>
    <w:rsid w:val="3AD78A0B"/>
    <w:rsid w:val="3AD7B058"/>
    <w:rsid w:val="3AD97F1F"/>
    <w:rsid w:val="3AD9C90E"/>
    <w:rsid w:val="3AD9DB47"/>
    <w:rsid w:val="3ADAFF2C"/>
    <w:rsid w:val="3ADB9A45"/>
    <w:rsid w:val="3ADC6DD3"/>
    <w:rsid w:val="3ADD87FC"/>
    <w:rsid w:val="3ADF6513"/>
    <w:rsid w:val="3ADFA765"/>
    <w:rsid w:val="3AE07236"/>
    <w:rsid w:val="3AE08209"/>
    <w:rsid w:val="3AE174B0"/>
    <w:rsid w:val="3AE24881"/>
    <w:rsid w:val="3AE85438"/>
    <w:rsid w:val="3AE87EFE"/>
    <w:rsid w:val="3AE89E11"/>
    <w:rsid w:val="3AEA7C90"/>
    <w:rsid w:val="3AEA8321"/>
    <w:rsid w:val="3AEB0167"/>
    <w:rsid w:val="3AEC4728"/>
    <w:rsid w:val="3AEE5998"/>
    <w:rsid w:val="3AEF55B7"/>
    <w:rsid w:val="3AF069A4"/>
    <w:rsid w:val="3AF1202B"/>
    <w:rsid w:val="3AF144FF"/>
    <w:rsid w:val="3AF174AD"/>
    <w:rsid w:val="3AF390DA"/>
    <w:rsid w:val="3AF3ECA5"/>
    <w:rsid w:val="3AF493B7"/>
    <w:rsid w:val="3AF555BF"/>
    <w:rsid w:val="3AF57F4D"/>
    <w:rsid w:val="3AF67CE4"/>
    <w:rsid w:val="3AF79106"/>
    <w:rsid w:val="3AF949F8"/>
    <w:rsid w:val="3AFABD00"/>
    <w:rsid w:val="3AFAD156"/>
    <w:rsid w:val="3AFB67C0"/>
    <w:rsid w:val="3AFBB93C"/>
    <w:rsid w:val="3AFBC38D"/>
    <w:rsid w:val="3AFCE3AB"/>
    <w:rsid w:val="3AFD308E"/>
    <w:rsid w:val="3AFD7B82"/>
    <w:rsid w:val="3AFDF4CB"/>
    <w:rsid w:val="3AFE4D95"/>
    <w:rsid w:val="3AFE6F3F"/>
    <w:rsid w:val="3AFEA184"/>
    <w:rsid w:val="3AFF25B9"/>
    <w:rsid w:val="3B0027E7"/>
    <w:rsid w:val="3B00E422"/>
    <w:rsid w:val="3B02CE8D"/>
    <w:rsid w:val="3B02D651"/>
    <w:rsid w:val="3B040704"/>
    <w:rsid w:val="3B0416EA"/>
    <w:rsid w:val="3B045BEA"/>
    <w:rsid w:val="3B047054"/>
    <w:rsid w:val="3B05A02F"/>
    <w:rsid w:val="3B07570D"/>
    <w:rsid w:val="3B07B39E"/>
    <w:rsid w:val="3B0A2941"/>
    <w:rsid w:val="3B0A9089"/>
    <w:rsid w:val="3B0AF757"/>
    <w:rsid w:val="3B0B3F1E"/>
    <w:rsid w:val="3B0B42C4"/>
    <w:rsid w:val="3B0B53DF"/>
    <w:rsid w:val="3B0B66AD"/>
    <w:rsid w:val="3B0B97CF"/>
    <w:rsid w:val="3B0BB70E"/>
    <w:rsid w:val="3B0BF1FF"/>
    <w:rsid w:val="3B0C8FCD"/>
    <w:rsid w:val="3B0EBEF0"/>
    <w:rsid w:val="3B0ED698"/>
    <w:rsid w:val="3B0F114E"/>
    <w:rsid w:val="3B100441"/>
    <w:rsid w:val="3B100B08"/>
    <w:rsid w:val="3B10B60D"/>
    <w:rsid w:val="3B115044"/>
    <w:rsid w:val="3B11D2F0"/>
    <w:rsid w:val="3B12141E"/>
    <w:rsid w:val="3B125F06"/>
    <w:rsid w:val="3B13A625"/>
    <w:rsid w:val="3B167B4C"/>
    <w:rsid w:val="3B17FFEF"/>
    <w:rsid w:val="3B1825C5"/>
    <w:rsid w:val="3B1A13ED"/>
    <w:rsid w:val="3B1A8170"/>
    <w:rsid w:val="3B1A8B2E"/>
    <w:rsid w:val="3B1AD6D7"/>
    <w:rsid w:val="3B1B237A"/>
    <w:rsid w:val="3B1B620E"/>
    <w:rsid w:val="3B1B8A6D"/>
    <w:rsid w:val="3B1BACA7"/>
    <w:rsid w:val="3B1C49CB"/>
    <w:rsid w:val="3B1C8705"/>
    <w:rsid w:val="3B1CA72C"/>
    <w:rsid w:val="3B1CC335"/>
    <w:rsid w:val="3B1D970E"/>
    <w:rsid w:val="3B1E7183"/>
    <w:rsid w:val="3B1E8347"/>
    <w:rsid w:val="3B1EBE6E"/>
    <w:rsid w:val="3B1FA496"/>
    <w:rsid w:val="3B20A932"/>
    <w:rsid w:val="3B213BBD"/>
    <w:rsid w:val="3B21C346"/>
    <w:rsid w:val="3B21D7E3"/>
    <w:rsid w:val="3B21E72E"/>
    <w:rsid w:val="3B2253BE"/>
    <w:rsid w:val="3B23950D"/>
    <w:rsid w:val="3B2510E4"/>
    <w:rsid w:val="3B25944D"/>
    <w:rsid w:val="3B26416A"/>
    <w:rsid w:val="3B26521F"/>
    <w:rsid w:val="3B26A897"/>
    <w:rsid w:val="3B279648"/>
    <w:rsid w:val="3B27E82B"/>
    <w:rsid w:val="3B283E08"/>
    <w:rsid w:val="3B293633"/>
    <w:rsid w:val="3B2A2B5C"/>
    <w:rsid w:val="3B2A2BCF"/>
    <w:rsid w:val="3B2A6C80"/>
    <w:rsid w:val="3B2A7960"/>
    <w:rsid w:val="3B2B23D9"/>
    <w:rsid w:val="3B2C7CEB"/>
    <w:rsid w:val="3B2E1A3D"/>
    <w:rsid w:val="3B2E3121"/>
    <w:rsid w:val="3B309D2F"/>
    <w:rsid w:val="3B31F6F6"/>
    <w:rsid w:val="3B32D9EE"/>
    <w:rsid w:val="3B339293"/>
    <w:rsid w:val="3B34AE74"/>
    <w:rsid w:val="3B35F0A0"/>
    <w:rsid w:val="3B364431"/>
    <w:rsid w:val="3B3729C1"/>
    <w:rsid w:val="3B376462"/>
    <w:rsid w:val="3B37AF64"/>
    <w:rsid w:val="3B387557"/>
    <w:rsid w:val="3B38D902"/>
    <w:rsid w:val="3B39AF19"/>
    <w:rsid w:val="3B3A24AC"/>
    <w:rsid w:val="3B3A6878"/>
    <w:rsid w:val="3B3B65A0"/>
    <w:rsid w:val="3B3DD9B4"/>
    <w:rsid w:val="3B3DE2F6"/>
    <w:rsid w:val="3B3F44BF"/>
    <w:rsid w:val="3B40A159"/>
    <w:rsid w:val="3B413B33"/>
    <w:rsid w:val="3B429F86"/>
    <w:rsid w:val="3B42C228"/>
    <w:rsid w:val="3B42C4C9"/>
    <w:rsid w:val="3B432B36"/>
    <w:rsid w:val="3B43E8C5"/>
    <w:rsid w:val="3B446C09"/>
    <w:rsid w:val="3B44831E"/>
    <w:rsid w:val="3B44CD4F"/>
    <w:rsid w:val="3B44D45A"/>
    <w:rsid w:val="3B4703A1"/>
    <w:rsid w:val="3B47BCB0"/>
    <w:rsid w:val="3B480FDF"/>
    <w:rsid w:val="3B489888"/>
    <w:rsid w:val="3B4A5490"/>
    <w:rsid w:val="3B4DBFB6"/>
    <w:rsid w:val="3B4DFF2C"/>
    <w:rsid w:val="3B4F184F"/>
    <w:rsid w:val="3B4FCAE7"/>
    <w:rsid w:val="3B502E8A"/>
    <w:rsid w:val="3B504C65"/>
    <w:rsid w:val="3B52135C"/>
    <w:rsid w:val="3B53B385"/>
    <w:rsid w:val="3B5508CD"/>
    <w:rsid w:val="3B55BF8D"/>
    <w:rsid w:val="3B5686F5"/>
    <w:rsid w:val="3B5828D8"/>
    <w:rsid w:val="3B59F648"/>
    <w:rsid w:val="3B5BD882"/>
    <w:rsid w:val="3B5BE8AD"/>
    <w:rsid w:val="3B5BF948"/>
    <w:rsid w:val="3B5C9E2E"/>
    <w:rsid w:val="3B5D7F90"/>
    <w:rsid w:val="3B5E226A"/>
    <w:rsid w:val="3B5F904D"/>
    <w:rsid w:val="3B62C56A"/>
    <w:rsid w:val="3B639CED"/>
    <w:rsid w:val="3B63C960"/>
    <w:rsid w:val="3B64C49D"/>
    <w:rsid w:val="3B666036"/>
    <w:rsid w:val="3B6687D7"/>
    <w:rsid w:val="3B669104"/>
    <w:rsid w:val="3B68BC28"/>
    <w:rsid w:val="3B69841C"/>
    <w:rsid w:val="3B69AAF1"/>
    <w:rsid w:val="3B6B3703"/>
    <w:rsid w:val="3B6B817A"/>
    <w:rsid w:val="3B6C6050"/>
    <w:rsid w:val="3B6C76AB"/>
    <w:rsid w:val="3B6DD653"/>
    <w:rsid w:val="3B6E483B"/>
    <w:rsid w:val="3B6EEBFE"/>
    <w:rsid w:val="3B70ECE2"/>
    <w:rsid w:val="3B71EFED"/>
    <w:rsid w:val="3B722D44"/>
    <w:rsid w:val="3B7257EE"/>
    <w:rsid w:val="3B72BCCC"/>
    <w:rsid w:val="3B7326BF"/>
    <w:rsid w:val="3B7382BA"/>
    <w:rsid w:val="3B76AFB5"/>
    <w:rsid w:val="3B76C263"/>
    <w:rsid w:val="3B772B04"/>
    <w:rsid w:val="3B783A3D"/>
    <w:rsid w:val="3B78E321"/>
    <w:rsid w:val="3B78E5D9"/>
    <w:rsid w:val="3B7A0178"/>
    <w:rsid w:val="3B7B0FC1"/>
    <w:rsid w:val="3B7B1E93"/>
    <w:rsid w:val="3B7B22F6"/>
    <w:rsid w:val="3B7B77E1"/>
    <w:rsid w:val="3B7BCB3E"/>
    <w:rsid w:val="3B7CD095"/>
    <w:rsid w:val="3B7D270A"/>
    <w:rsid w:val="3B7DA54F"/>
    <w:rsid w:val="3B7DDC1B"/>
    <w:rsid w:val="3B7DE8B0"/>
    <w:rsid w:val="3B7F047D"/>
    <w:rsid w:val="3B7F6A73"/>
    <w:rsid w:val="3B801CAF"/>
    <w:rsid w:val="3B80264F"/>
    <w:rsid w:val="3B81464D"/>
    <w:rsid w:val="3B828108"/>
    <w:rsid w:val="3B82CF76"/>
    <w:rsid w:val="3B82F271"/>
    <w:rsid w:val="3B82F38D"/>
    <w:rsid w:val="3B83B75D"/>
    <w:rsid w:val="3B83E3CE"/>
    <w:rsid w:val="3B856F25"/>
    <w:rsid w:val="3B857138"/>
    <w:rsid w:val="3B85A749"/>
    <w:rsid w:val="3B85D9BD"/>
    <w:rsid w:val="3B865690"/>
    <w:rsid w:val="3B8759F3"/>
    <w:rsid w:val="3B875AF9"/>
    <w:rsid w:val="3B878C59"/>
    <w:rsid w:val="3B8A1991"/>
    <w:rsid w:val="3B8A64D5"/>
    <w:rsid w:val="3B8AED6D"/>
    <w:rsid w:val="3B8B6468"/>
    <w:rsid w:val="3B8D4C74"/>
    <w:rsid w:val="3B8DB185"/>
    <w:rsid w:val="3B8DCB22"/>
    <w:rsid w:val="3B8E01B2"/>
    <w:rsid w:val="3B8E2AD0"/>
    <w:rsid w:val="3B8E9EE3"/>
    <w:rsid w:val="3B8EC646"/>
    <w:rsid w:val="3B8F0D70"/>
    <w:rsid w:val="3B8F4353"/>
    <w:rsid w:val="3B8F7ECB"/>
    <w:rsid w:val="3B9051AB"/>
    <w:rsid w:val="3B908258"/>
    <w:rsid w:val="3B909B51"/>
    <w:rsid w:val="3B91B5E6"/>
    <w:rsid w:val="3B921B2D"/>
    <w:rsid w:val="3B9235B7"/>
    <w:rsid w:val="3B92A85C"/>
    <w:rsid w:val="3B93EA00"/>
    <w:rsid w:val="3B96DCA7"/>
    <w:rsid w:val="3B97C369"/>
    <w:rsid w:val="3B98DAE2"/>
    <w:rsid w:val="3B9A427C"/>
    <w:rsid w:val="3B9C364D"/>
    <w:rsid w:val="3B9DA636"/>
    <w:rsid w:val="3B9DBD17"/>
    <w:rsid w:val="3B9DE69C"/>
    <w:rsid w:val="3B9DF9B2"/>
    <w:rsid w:val="3B9E536B"/>
    <w:rsid w:val="3B9E69BC"/>
    <w:rsid w:val="3B9EA6D2"/>
    <w:rsid w:val="3B9F01D6"/>
    <w:rsid w:val="3B9FDE6D"/>
    <w:rsid w:val="3B9FEA4C"/>
    <w:rsid w:val="3BA0154B"/>
    <w:rsid w:val="3BA0ADAF"/>
    <w:rsid w:val="3BA135D1"/>
    <w:rsid w:val="3BA2D053"/>
    <w:rsid w:val="3BA307C8"/>
    <w:rsid w:val="3BA3666E"/>
    <w:rsid w:val="3BA38F0E"/>
    <w:rsid w:val="3BA3E2DA"/>
    <w:rsid w:val="3BA44176"/>
    <w:rsid w:val="3BA4DB87"/>
    <w:rsid w:val="3BA5280F"/>
    <w:rsid w:val="3BA5FF38"/>
    <w:rsid w:val="3BA684FF"/>
    <w:rsid w:val="3BA75B9F"/>
    <w:rsid w:val="3BA91F14"/>
    <w:rsid w:val="3BAB376F"/>
    <w:rsid w:val="3BAB8B50"/>
    <w:rsid w:val="3BABA1F8"/>
    <w:rsid w:val="3BABAE50"/>
    <w:rsid w:val="3BACC586"/>
    <w:rsid w:val="3BACCD27"/>
    <w:rsid w:val="3BADA7C5"/>
    <w:rsid w:val="3BAE4889"/>
    <w:rsid w:val="3BAF5C92"/>
    <w:rsid w:val="3BB10330"/>
    <w:rsid w:val="3BB120FF"/>
    <w:rsid w:val="3BB1D057"/>
    <w:rsid w:val="3BB2C51F"/>
    <w:rsid w:val="3BB49893"/>
    <w:rsid w:val="3BB4B69C"/>
    <w:rsid w:val="3BB52D50"/>
    <w:rsid w:val="3BB588B0"/>
    <w:rsid w:val="3BB6AAEC"/>
    <w:rsid w:val="3BB9F26B"/>
    <w:rsid w:val="3BBAE3EF"/>
    <w:rsid w:val="3BBBCB4B"/>
    <w:rsid w:val="3BBBEA2A"/>
    <w:rsid w:val="3BBCFF4E"/>
    <w:rsid w:val="3BBD0188"/>
    <w:rsid w:val="3BBD931C"/>
    <w:rsid w:val="3BBDD777"/>
    <w:rsid w:val="3BBDF800"/>
    <w:rsid w:val="3BBEAE92"/>
    <w:rsid w:val="3BBF009A"/>
    <w:rsid w:val="3BBF04C8"/>
    <w:rsid w:val="3BBFE7ED"/>
    <w:rsid w:val="3BC08A76"/>
    <w:rsid w:val="3BC2B083"/>
    <w:rsid w:val="3BC2FF82"/>
    <w:rsid w:val="3BC362D9"/>
    <w:rsid w:val="3BC434CF"/>
    <w:rsid w:val="3BC4D5E7"/>
    <w:rsid w:val="3BC6A6B3"/>
    <w:rsid w:val="3BC770E6"/>
    <w:rsid w:val="3BC796D5"/>
    <w:rsid w:val="3BC7AA71"/>
    <w:rsid w:val="3BC8A7AA"/>
    <w:rsid w:val="3BC8C934"/>
    <w:rsid w:val="3BC95544"/>
    <w:rsid w:val="3BC97A0F"/>
    <w:rsid w:val="3BC9DEF4"/>
    <w:rsid w:val="3BC9FE2C"/>
    <w:rsid w:val="3BCADE56"/>
    <w:rsid w:val="3BCB35C3"/>
    <w:rsid w:val="3BCB785D"/>
    <w:rsid w:val="3BCC0656"/>
    <w:rsid w:val="3BCC3EB9"/>
    <w:rsid w:val="3BCC5295"/>
    <w:rsid w:val="3BCCBE6A"/>
    <w:rsid w:val="3BCCE1B4"/>
    <w:rsid w:val="3BCCECE6"/>
    <w:rsid w:val="3BCD67B5"/>
    <w:rsid w:val="3BCF3210"/>
    <w:rsid w:val="3BCF42E9"/>
    <w:rsid w:val="3BCFC5F4"/>
    <w:rsid w:val="3BCFF3A1"/>
    <w:rsid w:val="3BD01A03"/>
    <w:rsid w:val="3BD072BE"/>
    <w:rsid w:val="3BD17907"/>
    <w:rsid w:val="3BD19536"/>
    <w:rsid w:val="3BD237C2"/>
    <w:rsid w:val="3BD30EBC"/>
    <w:rsid w:val="3BD880CD"/>
    <w:rsid w:val="3BD8FC14"/>
    <w:rsid w:val="3BDAEC15"/>
    <w:rsid w:val="3BDB31FE"/>
    <w:rsid w:val="3BDB68DF"/>
    <w:rsid w:val="3BDC3E89"/>
    <w:rsid w:val="3BDD7CA0"/>
    <w:rsid w:val="3BDE1965"/>
    <w:rsid w:val="3BDE3CE2"/>
    <w:rsid w:val="3BDE6DB3"/>
    <w:rsid w:val="3BDF0DC8"/>
    <w:rsid w:val="3BDF35C9"/>
    <w:rsid w:val="3BDFB08E"/>
    <w:rsid w:val="3BE0FD21"/>
    <w:rsid w:val="3BE17ADA"/>
    <w:rsid w:val="3BE1D5C0"/>
    <w:rsid w:val="3BE2238A"/>
    <w:rsid w:val="3BE26194"/>
    <w:rsid w:val="3BE2FC03"/>
    <w:rsid w:val="3BE39A59"/>
    <w:rsid w:val="3BE4D4F8"/>
    <w:rsid w:val="3BE64AC2"/>
    <w:rsid w:val="3BE67607"/>
    <w:rsid w:val="3BE6B667"/>
    <w:rsid w:val="3BE7A5F4"/>
    <w:rsid w:val="3BEA2D44"/>
    <w:rsid w:val="3BEAFA33"/>
    <w:rsid w:val="3BEC79A6"/>
    <w:rsid w:val="3BF0521F"/>
    <w:rsid w:val="3BF0806D"/>
    <w:rsid w:val="3BF210D3"/>
    <w:rsid w:val="3BF2309F"/>
    <w:rsid w:val="3BF244E9"/>
    <w:rsid w:val="3BF3D16B"/>
    <w:rsid w:val="3BF41708"/>
    <w:rsid w:val="3BF4A8EA"/>
    <w:rsid w:val="3BF575C0"/>
    <w:rsid w:val="3BF6BF0A"/>
    <w:rsid w:val="3BF80BE3"/>
    <w:rsid w:val="3BF92B32"/>
    <w:rsid w:val="3BF94BC8"/>
    <w:rsid w:val="3BF9CF7A"/>
    <w:rsid w:val="3BF9F597"/>
    <w:rsid w:val="3BFA08E4"/>
    <w:rsid w:val="3BFBD648"/>
    <w:rsid w:val="3BFBEAF8"/>
    <w:rsid w:val="3BFC0ACB"/>
    <w:rsid w:val="3BFDA42B"/>
    <w:rsid w:val="3BFDA830"/>
    <w:rsid w:val="3BFFC827"/>
    <w:rsid w:val="3C000036"/>
    <w:rsid w:val="3C02A612"/>
    <w:rsid w:val="3C02E1C3"/>
    <w:rsid w:val="3C02FE8A"/>
    <w:rsid w:val="3C04D56A"/>
    <w:rsid w:val="3C0510AB"/>
    <w:rsid w:val="3C05173F"/>
    <w:rsid w:val="3C056569"/>
    <w:rsid w:val="3C066C7D"/>
    <w:rsid w:val="3C06B6FA"/>
    <w:rsid w:val="3C082AD6"/>
    <w:rsid w:val="3C08D8AF"/>
    <w:rsid w:val="3C09680C"/>
    <w:rsid w:val="3C0B5D01"/>
    <w:rsid w:val="3C0D0625"/>
    <w:rsid w:val="3C0D8F22"/>
    <w:rsid w:val="3C0D9BC8"/>
    <w:rsid w:val="3C0E37AF"/>
    <w:rsid w:val="3C0EC29B"/>
    <w:rsid w:val="3C0F9809"/>
    <w:rsid w:val="3C11BBFB"/>
    <w:rsid w:val="3C11BD1A"/>
    <w:rsid w:val="3C148F05"/>
    <w:rsid w:val="3C15B0D0"/>
    <w:rsid w:val="3C16AD22"/>
    <w:rsid w:val="3C16DBF1"/>
    <w:rsid w:val="3C174348"/>
    <w:rsid w:val="3C175862"/>
    <w:rsid w:val="3C17B3CB"/>
    <w:rsid w:val="3C17D05F"/>
    <w:rsid w:val="3C1A1386"/>
    <w:rsid w:val="3C1B69C0"/>
    <w:rsid w:val="3C1BA0C8"/>
    <w:rsid w:val="3C1C0CC3"/>
    <w:rsid w:val="3C1C66F4"/>
    <w:rsid w:val="3C1CAE03"/>
    <w:rsid w:val="3C1DE2EB"/>
    <w:rsid w:val="3C1E1E0D"/>
    <w:rsid w:val="3C1E24AB"/>
    <w:rsid w:val="3C1FCC50"/>
    <w:rsid w:val="3C1FD853"/>
    <w:rsid w:val="3C2009E0"/>
    <w:rsid w:val="3C20BB54"/>
    <w:rsid w:val="3C2177F8"/>
    <w:rsid w:val="3C218AE9"/>
    <w:rsid w:val="3C2198F4"/>
    <w:rsid w:val="3C21C918"/>
    <w:rsid w:val="3C22199E"/>
    <w:rsid w:val="3C22F311"/>
    <w:rsid w:val="3C237F66"/>
    <w:rsid w:val="3C23B588"/>
    <w:rsid w:val="3C24DC50"/>
    <w:rsid w:val="3C24F250"/>
    <w:rsid w:val="3C252E99"/>
    <w:rsid w:val="3C264773"/>
    <w:rsid w:val="3C269B22"/>
    <w:rsid w:val="3C270AC6"/>
    <w:rsid w:val="3C27DCC6"/>
    <w:rsid w:val="3C29C74A"/>
    <w:rsid w:val="3C2A5DC6"/>
    <w:rsid w:val="3C2AACBB"/>
    <w:rsid w:val="3C2B972B"/>
    <w:rsid w:val="3C2DF44C"/>
    <w:rsid w:val="3C2F0B83"/>
    <w:rsid w:val="3C307226"/>
    <w:rsid w:val="3C308793"/>
    <w:rsid w:val="3C32B369"/>
    <w:rsid w:val="3C32E0A0"/>
    <w:rsid w:val="3C334898"/>
    <w:rsid w:val="3C3403BC"/>
    <w:rsid w:val="3C35F04E"/>
    <w:rsid w:val="3C35FD56"/>
    <w:rsid w:val="3C36665D"/>
    <w:rsid w:val="3C3685DD"/>
    <w:rsid w:val="3C36AD6F"/>
    <w:rsid w:val="3C37B24D"/>
    <w:rsid w:val="3C37B7D9"/>
    <w:rsid w:val="3C38ACE3"/>
    <w:rsid w:val="3C398F56"/>
    <w:rsid w:val="3C3AB4B3"/>
    <w:rsid w:val="3C3C754B"/>
    <w:rsid w:val="3C3D8CC4"/>
    <w:rsid w:val="3C3E006D"/>
    <w:rsid w:val="3C3EE9E6"/>
    <w:rsid w:val="3C3F80D2"/>
    <w:rsid w:val="3C3FE1D7"/>
    <w:rsid w:val="3C400A71"/>
    <w:rsid w:val="3C4097F5"/>
    <w:rsid w:val="3C40EECB"/>
    <w:rsid w:val="3C41A939"/>
    <w:rsid w:val="3C42E4C9"/>
    <w:rsid w:val="3C4343DC"/>
    <w:rsid w:val="3C4376B7"/>
    <w:rsid w:val="3C43DC6C"/>
    <w:rsid w:val="3C44540F"/>
    <w:rsid w:val="3C44FF9F"/>
    <w:rsid w:val="3C450FA3"/>
    <w:rsid w:val="3C457ED1"/>
    <w:rsid w:val="3C45EB85"/>
    <w:rsid w:val="3C469C55"/>
    <w:rsid w:val="3C46CC82"/>
    <w:rsid w:val="3C46F835"/>
    <w:rsid w:val="3C480B8D"/>
    <w:rsid w:val="3C48C421"/>
    <w:rsid w:val="3C490E09"/>
    <w:rsid w:val="3C4BC231"/>
    <w:rsid w:val="3C4CC221"/>
    <w:rsid w:val="3C4CCF81"/>
    <w:rsid w:val="3C4EFE85"/>
    <w:rsid w:val="3C51C4D8"/>
    <w:rsid w:val="3C54A7B3"/>
    <w:rsid w:val="3C5506CA"/>
    <w:rsid w:val="3C552720"/>
    <w:rsid w:val="3C5595F6"/>
    <w:rsid w:val="3C56910A"/>
    <w:rsid w:val="3C56B8E5"/>
    <w:rsid w:val="3C572F7A"/>
    <w:rsid w:val="3C59E7DA"/>
    <w:rsid w:val="3C5A0712"/>
    <w:rsid w:val="3C5A1486"/>
    <w:rsid w:val="3C5B5E37"/>
    <w:rsid w:val="3C5B699D"/>
    <w:rsid w:val="3C5E9E58"/>
    <w:rsid w:val="3C5F4E47"/>
    <w:rsid w:val="3C5F5912"/>
    <w:rsid w:val="3C607597"/>
    <w:rsid w:val="3C60ECDF"/>
    <w:rsid w:val="3C62146D"/>
    <w:rsid w:val="3C628BE1"/>
    <w:rsid w:val="3C632567"/>
    <w:rsid w:val="3C63F945"/>
    <w:rsid w:val="3C641E35"/>
    <w:rsid w:val="3C643B66"/>
    <w:rsid w:val="3C646055"/>
    <w:rsid w:val="3C65A827"/>
    <w:rsid w:val="3C65BD89"/>
    <w:rsid w:val="3C67EB47"/>
    <w:rsid w:val="3C68AA99"/>
    <w:rsid w:val="3C69949A"/>
    <w:rsid w:val="3C6A0EF0"/>
    <w:rsid w:val="3C6A9957"/>
    <w:rsid w:val="3C6B9AB5"/>
    <w:rsid w:val="3C6EB0BC"/>
    <w:rsid w:val="3C6EEF11"/>
    <w:rsid w:val="3C6F3F07"/>
    <w:rsid w:val="3C6F9623"/>
    <w:rsid w:val="3C7094BB"/>
    <w:rsid w:val="3C71D7F3"/>
    <w:rsid w:val="3C71F3F2"/>
    <w:rsid w:val="3C7222CF"/>
    <w:rsid w:val="3C72EA1E"/>
    <w:rsid w:val="3C737224"/>
    <w:rsid w:val="3C7594AF"/>
    <w:rsid w:val="3C75A042"/>
    <w:rsid w:val="3C761ABF"/>
    <w:rsid w:val="3C763E63"/>
    <w:rsid w:val="3C77036A"/>
    <w:rsid w:val="3C772053"/>
    <w:rsid w:val="3C77AE42"/>
    <w:rsid w:val="3C788807"/>
    <w:rsid w:val="3C78A51F"/>
    <w:rsid w:val="3C78EF22"/>
    <w:rsid w:val="3C79A52B"/>
    <w:rsid w:val="3C7AA9F7"/>
    <w:rsid w:val="3C7B0767"/>
    <w:rsid w:val="3C7B53A7"/>
    <w:rsid w:val="3C7BEF08"/>
    <w:rsid w:val="3C7C65B3"/>
    <w:rsid w:val="3C7CB16E"/>
    <w:rsid w:val="3C7D88B2"/>
    <w:rsid w:val="3C7DC22C"/>
    <w:rsid w:val="3C7E6ACE"/>
    <w:rsid w:val="3C7EA261"/>
    <w:rsid w:val="3C7F2448"/>
    <w:rsid w:val="3C7F6D95"/>
    <w:rsid w:val="3C825F8E"/>
    <w:rsid w:val="3C8276CB"/>
    <w:rsid w:val="3C82BE49"/>
    <w:rsid w:val="3C8359A3"/>
    <w:rsid w:val="3C84447E"/>
    <w:rsid w:val="3C850126"/>
    <w:rsid w:val="3C856D40"/>
    <w:rsid w:val="3C860823"/>
    <w:rsid w:val="3C867D8B"/>
    <w:rsid w:val="3C86AA68"/>
    <w:rsid w:val="3C86F5EB"/>
    <w:rsid w:val="3C88E84E"/>
    <w:rsid w:val="3C8BC7A5"/>
    <w:rsid w:val="3C8C5BF5"/>
    <w:rsid w:val="3C8CC154"/>
    <w:rsid w:val="3C8D2238"/>
    <w:rsid w:val="3C8D7939"/>
    <w:rsid w:val="3C8E5E7F"/>
    <w:rsid w:val="3C8F384D"/>
    <w:rsid w:val="3C8F831E"/>
    <w:rsid w:val="3C901B42"/>
    <w:rsid w:val="3C912116"/>
    <w:rsid w:val="3C918350"/>
    <w:rsid w:val="3C92177F"/>
    <w:rsid w:val="3C947C8A"/>
    <w:rsid w:val="3C98B40C"/>
    <w:rsid w:val="3C98F230"/>
    <w:rsid w:val="3C990729"/>
    <w:rsid w:val="3C99513D"/>
    <w:rsid w:val="3C99D58A"/>
    <w:rsid w:val="3C9A3FA0"/>
    <w:rsid w:val="3C9AADBA"/>
    <w:rsid w:val="3C9B799C"/>
    <w:rsid w:val="3C9B9718"/>
    <w:rsid w:val="3C9C334C"/>
    <w:rsid w:val="3C9C4A24"/>
    <w:rsid w:val="3C9C6C2E"/>
    <w:rsid w:val="3C9CA163"/>
    <w:rsid w:val="3C9CAE9B"/>
    <w:rsid w:val="3C9CE096"/>
    <w:rsid w:val="3C9D4F5E"/>
    <w:rsid w:val="3C9D64F4"/>
    <w:rsid w:val="3C9D94FA"/>
    <w:rsid w:val="3C9DF003"/>
    <w:rsid w:val="3C9F4F30"/>
    <w:rsid w:val="3C9F5E87"/>
    <w:rsid w:val="3CA07D0E"/>
    <w:rsid w:val="3CA0881A"/>
    <w:rsid w:val="3CA22800"/>
    <w:rsid w:val="3CA42F3D"/>
    <w:rsid w:val="3CA4D7A0"/>
    <w:rsid w:val="3CA59785"/>
    <w:rsid w:val="3CA93522"/>
    <w:rsid w:val="3CA94743"/>
    <w:rsid w:val="3CA9E488"/>
    <w:rsid w:val="3CA9E6FA"/>
    <w:rsid w:val="3CAA0F9D"/>
    <w:rsid w:val="3CAAF495"/>
    <w:rsid w:val="3CABBCE7"/>
    <w:rsid w:val="3CAC0AD3"/>
    <w:rsid w:val="3CAD1715"/>
    <w:rsid w:val="3CAD7B9E"/>
    <w:rsid w:val="3CADE5FB"/>
    <w:rsid w:val="3CAF12B6"/>
    <w:rsid w:val="3CAF18CA"/>
    <w:rsid w:val="3CB13582"/>
    <w:rsid w:val="3CB34B96"/>
    <w:rsid w:val="3CB45DC9"/>
    <w:rsid w:val="3CB4B275"/>
    <w:rsid w:val="3CB4D9ED"/>
    <w:rsid w:val="3CB5AB1E"/>
    <w:rsid w:val="3CB618C7"/>
    <w:rsid w:val="3CB6E19B"/>
    <w:rsid w:val="3CB77034"/>
    <w:rsid w:val="3CB8557C"/>
    <w:rsid w:val="3CBA95CB"/>
    <w:rsid w:val="3CBBCBD5"/>
    <w:rsid w:val="3CBC1760"/>
    <w:rsid w:val="3CBCD08C"/>
    <w:rsid w:val="3CBE765E"/>
    <w:rsid w:val="3CBF5F98"/>
    <w:rsid w:val="3CC049CF"/>
    <w:rsid w:val="3CC061FD"/>
    <w:rsid w:val="3CC0EDB3"/>
    <w:rsid w:val="3CC11D1C"/>
    <w:rsid w:val="3CC1578E"/>
    <w:rsid w:val="3CC31702"/>
    <w:rsid w:val="3CC3E712"/>
    <w:rsid w:val="3CC70E58"/>
    <w:rsid w:val="3CC75F7C"/>
    <w:rsid w:val="3CC75FD1"/>
    <w:rsid w:val="3CC7EBFC"/>
    <w:rsid w:val="3CC85129"/>
    <w:rsid w:val="3CC90B61"/>
    <w:rsid w:val="3CCD0A6B"/>
    <w:rsid w:val="3CCD0E49"/>
    <w:rsid w:val="3CCEDA0A"/>
    <w:rsid w:val="3CCF30E3"/>
    <w:rsid w:val="3CD0B526"/>
    <w:rsid w:val="3CD20396"/>
    <w:rsid w:val="3CD23AC4"/>
    <w:rsid w:val="3CD2B271"/>
    <w:rsid w:val="3CD3F6D7"/>
    <w:rsid w:val="3CD42468"/>
    <w:rsid w:val="3CD51E0E"/>
    <w:rsid w:val="3CD56697"/>
    <w:rsid w:val="3CD57EB1"/>
    <w:rsid w:val="3CD5BF9D"/>
    <w:rsid w:val="3CD6171F"/>
    <w:rsid w:val="3CD61A19"/>
    <w:rsid w:val="3CD72826"/>
    <w:rsid w:val="3CD76F75"/>
    <w:rsid w:val="3CD78874"/>
    <w:rsid w:val="3CD83C1C"/>
    <w:rsid w:val="3CD89226"/>
    <w:rsid w:val="3CD98C01"/>
    <w:rsid w:val="3CD9BBFE"/>
    <w:rsid w:val="3CDA815F"/>
    <w:rsid w:val="3CDADA80"/>
    <w:rsid w:val="3CDC2746"/>
    <w:rsid w:val="3CDC5ECF"/>
    <w:rsid w:val="3CE05F65"/>
    <w:rsid w:val="3CE09AEA"/>
    <w:rsid w:val="3CE0A111"/>
    <w:rsid w:val="3CE143DF"/>
    <w:rsid w:val="3CE15C26"/>
    <w:rsid w:val="3CE284B3"/>
    <w:rsid w:val="3CE482B9"/>
    <w:rsid w:val="3CE4CE11"/>
    <w:rsid w:val="3CE51894"/>
    <w:rsid w:val="3CE5B6DE"/>
    <w:rsid w:val="3CE7DC75"/>
    <w:rsid w:val="3CE80BA7"/>
    <w:rsid w:val="3CE85E32"/>
    <w:rsid w:val="3CE8AF8F"/>
    <w:rsid w:val="3CE9B02B"/>
    <w:rsid w:val="3CEBC386"/>
    <w:rsid w:val="3CEBF4DB"/>
    <w:rsid w:val="3CEC398A"/>
    <w:rsid w:val="3CEEF2C0"/>
    <w:rsid w:val="3CEFCC7A"/>
    <w:rsid w:val="3CF0BE84"/>
    <w:rsid w:val="3CF104E7"/>
    <w:rsid w:val="3CF18FEE"/>
    <w:rsid w:val="3CF1B037"/>
    <w:rsid w:val="3CF2CC62"/>
    <w:rsid w:val="3CF2F2FF"/>
    <w:rsid w:val="3CF4A841"/>
    <w:rsid w:val="3CF53066"/>
    <w:rsid w:val="3CF6913B"/>
    <w:rsid w:val="3CF7B90E"/>
    <w:rsid w:val="3CF94273"/>
    <w:rsid w:val="3CFA5CBE"/>
    <w:rsid w:val="3CFC2559"/>
    <w:rsid w:val="3CFD9549"/>
    <w:rsid w:val="3CFE079A"/>
    <w:rsid w:val="3CFE1F81"/>
    <w:rsid w:val="3CFE519F"/>
    <w:rsid w:val="3CFE9093"/>
    <w:rsid w:val="3CFF45E1"/>
    <w:rsid w:val="3D00110C"/>
    <w:rsid w:val="3D035B6E"/>
    <w:rsid w:val="3D037042"/>
    <w:rsid w:val="3D038AA8"/>
    <w:rsid w:val="3D049A17"/>
    <w:rsid w:val="3D053C89"/>
    <w:rsid w:val="3D05474C"/>
    <w:rsid w:val="3D055A38"/>
    <w:rsid w:val="3D0694D9"/>
    <w:rsid w:val="3D06AE1F"/>
    <w:rsid w:val="3D06B050"/>
    <w:rsid w:val="3D08FE94"/>
    <w:rsid w:val="3D0ABD5F"/>
    <w:rsid w:val="3D0BADC0"/>
    <w:rsid w:val="3D0D0707"/>
    <w:rsid w:val="3D0D9CA9"/>
    <w:rsid w:val="3D0E98C9"/>
    <w:rsid w:val="3D101D4E"/>
    <w:rsid w:val="3D106271"/>
    <w:rsid w:val="3D106D75"/>
    <w:rsid w:val="3D11DE0E"/>
    <w:rsid w:val="3D120850"/>
    <w:rsid w:val="3D130398"/>
    <w:rsid w:val="3D13D840"/>
    <w:rsid w:val="3D142836"/>
    <w:rsid w:val="3D153954"/>
    <w:rsid w:val="3D16DC01"/>
    <w:rsid w:val="3D1701EA"/>
    <w:rsid w:val="3D1A02AF"/>
    <w:rsid w:val="3D1A2085"/>
    <w:rsid w:val="3D1A96BD"/>
    <w:rsid w:val="3D1AA5FB"/>
    <w:rsid w:val="3D1AE423"/>
    <w:rsid w:val="3D1BAA56"/>
    <w:rsid w:val="3D1D0895"/>
    <w:rsid w:val="3D1D9D1B"/>
    <w:rsid w:val="3D1EAEEA"/>
    <w:rsid w:val="3D1EB3E6"/>
    <w:rsid w:val="3D1F5440"/>
    <w:rsid w:val="3D1F5D6E"/>
    <w:rsid w:val="3D205FEC"/>
    <w:rsid w:val="3D22D544"/>
    <w:rsid w:val="3D235CBA"/>
    <w:rsid w:val="3D237178"/>
    <w:rsid w:val="3D238D25"/>
    <w:rsid w:val="3D24234E"/>
    <w:rsid w:val="3D254B5B"/>
    <w:rsid w:val="3D25D408"/>
    <w:rsid w:val="3D25E17A"/>
    <w:rsid w:val="3D263BA7"/>
    <w:rsid w:val="3D27FC8D"/>
    <w:rsid w:val="3D284270"/>
    <w:rsid w:val="3D2934A6"/>
    <w:rsid w:val="3D2A3242"/>
    <w:rsid w:val="3D2AED3E"/>
    <w:rsid w:val="3D2B6BF1"/>
    <w:rsid w:val="3D2C52B9"/>
    <w:rsid w:val="3D2D0107"/>
    <w:rsid w:val="3D2DB6A6"/>
    <w:rsid w:val="3D2E0618"/>
    <w:rsid w:val="3D2E236E"/>
    <w:rsid w:val="3D2EF1A0"/>
    <w:rsid w:val="3D2F7E8C"/>
    <w:rsid w:val="3D306AB6"/>
    <w:rsid w:val="3D317372"/>
    <w:rsid w:val="3D3180A0"/>
    <w:rsid w:val="3D31A0A1"/>
    <w:rsid w:val="3D32523E"/>
    <w:rsid w:val="3D340272"/>
    <w:rsid w:val="3D348783"/>
    <w:rsid w:val="3D35188B"/>
    <w:rsid w:val="3D370E8C"/>
    <w:rsid w:val="3D37DB39"/>
    <w:rsid w:val="3D39A40F"/>
    <w:rsid w:val="3D3AAD9F"/>
    <w:rsid w:val="3D3B659D"/>
    <w:rsid w:val="3D3BABF8"/>
    <w:rsid w:val="3D3C2AF2"/>
    <w:rsid w:val="3D3D72A9"/>
    <w:rsid w:val="3D3DD7C0"/>
    <w:rsid w:val="3D3E1814"/>
    <w:rsid w:val="3D3ED7C0"/>
    <w:rsid w:val="3D4055F3"/>
    <w:rsid w:val="3D4126E1"/>
    <w:rsid w:val="3D42DEFF"/>
    <w:rsid w:val="3D437423"/>
    <w:rsid w:val="3D440673"/>
    <w:rsid w:val="3D446731"/>
    <w:rsid w:val="3D44DF21"/>
    <w:rsid w:val="3D45E27E"/>
    <w:rsid w:val="3D461BA2"/>
    <w:rsid w:val="3D469BA0"/>
    <w:rsid w:val="3D47DCF5"/>
    <w:rsid w:val="3D47EF25"/>
    <w:rsid w:val="3D483019"/>
    <w:rsid w:val="3D485CEA"/>
    <w:rsid w:val="3D48BC01"/>
    <w:rsid w:val="3D48D06B"/>
    <w:rsid w:val="3D492825"/>
    <w:rsid w:val="3D4967C7"/>
    <w:rsid w:val="3D499D0F"/>
    <w:rsid w:val="3D4ABA70"/>
    <w:rsid w:val="3D4E1CF3"/>
    <w:rsid w:val="3D4E4423"/>
    <w:rsid w:val="3D4E7699"/>
    <w:rsid w:val="3D4F0DDA"/>
    <w:rsid w:val="3D4F14C5"/>
    <w:rsid w:val="3D4F5FC9"/>
    <w:rsid w:val="3D4FBEE5"/>
    <w:rsid w:val="3D516D07"/>
    <w:rsid w:val="3D52BEA9"/>
    <w:rsid w:val="3D52C848"/>
    <w:rsid w:val="3D52CE90"/>
    <w:rsid w:val="3D546BEE"/>
    <w:rsid w:val="3D5586AA"/>
    <w:rsid w:val="3D5595EE"/>
    <w:rsid w:val="3D563DDE"/>
    <w:rsid w:val="3D566999"/>
    <w:rsid w:val="3D586CE5"/>
    <w:rsid w:val="3D592AE3"/>
    <w:rsid w:val="3D59637D"/>
    <w:rsid w:val="3D5B778C"/>
    <w:rsid w:val="3D5BE438"/>
    <w:rsid w:val="3D5C6817"/>
    <w:rsid w:val="3D5CBF6A"/>
    <w:rsid w:val="3D5D5922"/>
    <w:rsid w:val="3D5D713E"/>
    <w:rsid w:val="3D5F7453"/>
    <w:rsid w:val="3D60DAA7"/>
    <w:rsid w:val="3D60FDE5"/>
    <w:rsid w:val="3D61472E"/>
    <w:rsid w:val="3D620C08"/>
    <w:rsid w:val="3D635607"/>
    <w:rsid w:val="3D6501C9"/>
    <w:rsid w:val="3D653251"/>
    <w:rsid w:val="3D65DF42"/>
    <w:rsid w:val="3D664B6F"/>
    <w:rsid w:val="3D664CC5"/>
    <w:rsid w:val="3D665DC4"/>
    <w:rsid w:val="3D6679DF"/>
    <w:rsid w:val="3D66B649"/>
    <w:rsid w:val="3D67DCBD"/>
    <w:rsid w:val="3D68548F"/>
    <w:rsid w:val="3D68E7B7"/>
    <w:rsid w:val="3D69423F"/>
    <w:rsid w:val="3D6998E9"/>
    <w:rsid w:val="3D69C849"/>
    <w:rsid w:val="3D6B3205"/>
    <w:rsid w:val="3D6B638C"/>
    <w:rsid w:val="3D6CD916"/>
    <w:rsid w:val="3D6CFEA8"/>
    <w:rsid w:val="3D6D2FD5"/>
    <w:rsid w:val="3D6D83B6"/>
    <w:rsid w:val="3D6E1446"/>
    <w:rsid w:val="3D6F2FAB"/>
    <w:rsid w:val="3D6FFFD1"/>
    <w:rsid w:val="3D70B460"/>
    <w:rsid w:val="3D70CA4E"/>
    <w:rsid w:val="3D7165E1"/>
    <w:rsid w:val="3D71BD44"/>
    <w:rsid w:val="3D72532E"/>
    <w:rsid w:val="3D7262EF"/>
    <w:rsid w:val="3D72CB58"/>
    <w:rsid w:val="3D735A40"/>
    <w:rsid w:val="3D73792B"/>
    <w:rsid w:val="3D74C5D2"/>
    <w:rsid w:val="3D755D80"/>
    <w:rsid w:val="3D75C62C"/>
    <w:rsid w:val="3D7AC338"/>
    <w:rsid w:val="3D7B6E32"/>
    <w:rsid w:val="3D7C9257"/>
    <w:rsid w:val="3D7CF955"/>
    <w:rsid w:val="3D7E923C"/>
    <w:rsid w:val="3D7E95D2"/>
    <w:rsid w:val="3D809C61"/>
    <w:rsid w:val="3D836B7F"/>
    <w:rsid w:val="3D83E998"/>
    <w:rsid w:val="3D83F20C"/>
    <w:rsid w:val="3D844CCD"/>
    <w:rsid w:val="3D89E7BE"/>
    <w:rsid w:val="3D8A0EE3"/>
    <w:rsid w:val="3D8AEDD9"/>
    <w:rsid w:val="3D8BC5BD"/>
    <w:rsid w:val="3D8C89FA"/>
    <w:rsid w:val="3D8CAB7E"/>
    <w:rsid w:val="3D8CDAC0"/>
    <w:rsid w:val="3D8D8D45"/>
    <w:rsid w:val="3D8DEAD6"/>
    <w:rsid w:val="3D8E29E5"/>
    <w:rsid w:val="3D8F86CA"/>
    <w:rsid w:val="3D8FA341"/>
    <w:rsid w:val="3D8FC888"/>
    <w:rsid w:val="3D90794B"/>
    <w:rsid w:val="3D90A1FE"/>
    <w:rsid w:val="3D9124FD"/>
    <w:rsid w:val="3D920C80"/>
    <w:rsid w:val="3D92B86A"/>
    <w:rsid w:val="3D93118E"/>
    <w:rsid w:val="3D93EF40"/>
    <w:rsid w:val="3D954524"/>
    <w:rsid w:val="3D96C4F0"/>
    <w:rsid w:val="3D970282"/>
    <w:rsid w:val="3D985926"/>
    <w:rsid w:val="3D99301F"/>
    <w:rsid w:val="3D9A2B7A"/>
    <w:rsid w:val="3D9AB01E"/>
    <w:rsid w:val="3D9AB102"/>
    <w:rsid w:val="3D9B4BF3"/>
    <w:rsid w:val="3D9BCA89"/>
    <w:rsid w:val="3D9D6508"/>
    <w:rsid w:val="3D9E7AC9"/>
    <w:rsid w:val="3D9FC951"/>
    <w:rsid w:val="3D9FD84F"/>
    <w:rsid w:val="3DA0771A"/>
    <w:rsid w:val="3DA1FE46"/>
    <w:rsid w:val="3DA25D3E"/>
    <w:rsid w:val="3DA2DAEF"/>
    <w:rsid w:val="3DA361F4"/>
    <w:rsid w:val="3DA49C12"/>
    <w:rsid w:val="3DA4A910"/>
    <w:rsid w:val="3DA4D155"/>
    <w:rsid w:val="3DA67B80"/>
    <w:rsid w:val="3DA75666"/>
    <w:rsid w:val="3DA81D4F"/>
    <w:rsid w:val="3DA94ECC"/>
    <w:rsid w:val="3DA9B537"/>
    <w:rsid w:val="3DAB2257"/>
    <w:rsid w:val="3DAC36F7"/>
    <w:rsid w:val="3DAC5722"/>
    <w:rsid w:val="3DAC8F77"/>
    <w:rsid w:val="3DACBDAB"/>
    <w:rsid w:val="3DAE47B6"/>
    <w:rsid w:val="3DAE793B"/>
    <w:rsid w:val="3DAFC354"/>
    <w:rsid w:val="3DB0F73F"/>
    <w:rsid w:val="3DB2C95F"/>
    <w:rsid w:val="3DB3BE6E"/>
    <w:rsid w:val="3DB3D7D5"/>
    <w:rsid w:val="3DB57814"/>
    <w:rsid w:val="3DB87609"/>
    <w:rsid w:val="3DB94F7C"/>
    <w:rsid w:val="3DB9DA60"/>
    <w:rsid w:val="3DBA8176"/>
    <w:rsid w:val="3DBA9EC3"/>
    <w:rsid w:val="3DBC573E"/>
    <w:rsid w:val="3DBD08B1"/>
    <w:rsid w:val="3DBD615A"/>
    <w:rsid w:val="3DBD8BEC"/>
    <w:rsid w:val="3DBE377D"/>
    <w:rsid w:val="3DBF6A43"/>
    <w:rsid w:val="3DBF7098"/>
    <w:rsid w:val="3DBF9E6D"/>
    <w:rsid w:val="3DBFD230"/>
    <w:rsid w:val="3DBFD660"/>
    <w:rsid w:val="3DC1E2EA"/>
    <w:rsid w:val="3DC23CAC"/>
    <w:rsid w:val="3DC34D19"/>
    <w:rsid w:val="3DC3B727"/>
    <w:rsid w:val="3DC3F6E8"/>
    <w:rsid w:val="3DC43073"/>
    <w:rsid w:val="3DC48DE4"/>
    <w:rsid w:val="3DC4EC4F"/>
    <w:rsid w:val="3DC5DB78"/>
    <w:rsid w:val="3DC61FC9"/>
    <w:rsid w:val="3DC751D4"/>
    <w:rsid w:val="3DC86BBA"/>
    <w:rsid w:val="3DC86E29"/>
    <w:rsid w:val="3DC8EE51"/>
    <w:rsid w:val="3DC947BD"/>
    <w:rsid w:val="3DCA8F0A"/>
    <w:rsid w:val="3DCB5EFE"/>
    <w:rsid w:val="3DCBF34C"/>
    <w:rsid w:val="3DCC7A28"/>
    <w:rsid w:val="3DCDC275"/>
    <w:rsid w:val="3DCDD430"/>
    <w:rsid w:val="3DCE04F7"/>
    <w:rsid w:val="3DCE207A"/>
    <w:rsid w:val="3DCE694A"/>
    <w:rsid w:val="3DCED5CF"/>
    <w:rsid w:val="3DCF4D77"/>
    <w:rsid w:val="3DCFDA5C"/>
    <w:rsid w:val="3DD1A039"/>
    <w:rsid w:val="3DD22111"/>
    <w:rsid w:val="3DD27CC7"/>
    <w:rsid w:val="3DD29045"/>
    <w:rsid w:val="3DD2BE72"/>
    <w:rsid w:val="3DD2F3F4"/>
    <w:rsid w:val="3DD329F0"/>
    <w:rsid w:val="3DD344E3"/>
    <w:rsid w:val="3DD4033E"/>
    <w:rsid w:val="3DD42220"/>
    <w:rsid w:val="3DD47F82"/>
    <w:rsid w:val="3DD49F63"/>
    <w:rsid w:val="3DD55DCB"/>
    <w:rsid w:val="3DD5D43D"/>
    <w:rsid w:val="3DD5D594"/>
    <w:rsid w:val="3DD6055C"/>
    <w:rsid w:val="3DD670D7"/>
    <w:rsid w:val="3DD678CC"/>
    <w:rsid w:val="3DD845AC"/>
    <w:rsid w:val="3DD853B6"/>
    <w:rsid w:val="3DD868D5"/>
    <w:rsid w:val="3DD937E4"/>
    <w:rsid w:val="3DD97BD2"/>
    <w:rsid w:val="3DDA0562"/>
    <w:rsid w:val="3DDAE4EC"/>
    <w:rsid w:val="3DDB3C49"/>
    <w:rsid w:val="3DDBEE43"/>
    <w:rsid w:val="3DDC2A99"/>
    <w:rsid w:val="3DDCAD0F"/>
    <w:rsid w:val="3DDD32C2"/>
    <w:rsid w:val="3DDDA472"/>
    <w:rsid w:val="3DDDF456"/>
    <w:rsid w:val="3DDE25F4"/>
    <w:rsid w:val="3DDE2C24"/>
    <w:rsid w:val="3DDE4451"/>
    <w:rsid w:val="3DDF2EEE"/>
    <w:rsid w:val="3DDF5D13"/>
    <w:rsid w:val="3DDFA5ED"/>
    <w:rsid w:val="3DE1FF4A"/>
    <w:rsid w:val="3DE2415B"/>
    <w:rsid w:val="3DE46E23"/>
    <w:rsid w:val="3DE484B0"/>
    <w:rsid w:val="3DE53EF6"/>
    <w:rsid w:val="3DE5CD9A"/>
    <w:rsid w:val="3DE62BED"/>
    <w:rsid w:val="3DE76304"/>
    <w:rsid w:val="3DE79013"/>
    <w:rsid w:val="3DE7E61E"/>
    <w:rsid w:val="3DEBF2C4"/>
    <w:rsid w:val="3DEF711A"/>
    <w:rsid w:val="3DF08043"/>
    <w:rsid w:val="3DF1A174"/>
    <w:rsid w:val="3DF2E2E7"/>
    <w:rsid w:val="3DF2F4D7"/>
    <w:rsid w:val="3DF384DD"/>
    <w:rsid w:val="3DF3DE5F"/>
    <w:rsid w:val="3DF43D3A"/>
    <w:rsid w:val="3DF54839"/>
    <w:rsid w:val="3DF5A2E1"/>
    <w:rsid w:val="3DF5C24F"/>
    <w:rsid w:val="3DF6E654"/>
    <w:rsid w:val="3DF812F1"/>
    <w:rsid w:val="3DF88ECF"/>
    <w:rsid w:val="3DF99B6A"/>
    <w:rsid w:val="3DFA1552"/>
    <w:rsid w:val="3DFA6DBB"/>
    <w:rsid w:val="3DFAC773"/>
    <w:rsid w:val="3DFAE438"/>
    <w:rsid w:val="3DFB780D"/>
    <w:rsid w:val="3DFBC7E6"/>
    <w:rsid w:val="3DFC8C5B"/>
    <w:rsid w:val="3DFCCB3E"/>
    <w:rsid w:val="3DFD912B"/>
    <w:rsid w:val="3DFDE944"/>
    <w:rsid w:val="3DFE240B"/>
    <w:rsid w:val="3DFECE2A"/>
    <w:rsid w:val="3DFF34A5"/>
    <w:rsid w:val="3E00BEC6"/>
    <w:rsid w:val="3E00FFB2"/>
    <w:rsid w:val="3E01E808"/>
    <w:rsid w:val="3E031947"/>
    <w:rsid w:val="3E040AB6"/>
    <w:rsid w:val="3E047160"/>
    <w:rsid w:val="3E05BC4F"/>
    <w:rsid w:val="3E065D5E"/>
    <w:rsid w:val="3E06D9FB"/>
    <w:rsid w:val="3E07175B"/>
    <w:rsid w:val="3E0757E8"/>
    <w:rsid w:val="3E07C230"/>
    <w:rsid w:val="3E07F990"/>
    <w:rsid w:val="3E081C53"/>
    <w:rsid w:val="3E083DB1"/>
    <w:rsid w:val="3E084C91"/>
    <w:rsid w:val="3E08FDEF"/>
    <w:rsid w:val="3E098493"/>
    <w:rsid w:val="3E09BA45"/>
    <w:rsid w:val="3E09D3A4"/>
    <w:rsid w:val="3E09F1B6"/>
    <w:rsid w:val="3E0A1587"/>
    <w:rsid w:val="3E0B2785"/>
    <w:rsid w:val="3E0B362C"/>
    <w:rsid w:val="3E0DC5A2"/>
    <w:rsid w:val="3E0E8845"/>
    <w:rsid w:val="3E0E999F"/>
    <w:rsid w:val="3E0EB442"/>
    <w:rsid w:val="3E0EF292"/>
    <w:rsid w:val="3E10C7C3"/>
    <w:rsid w:val="3E115E54"/>
    <w:rsid w:val="3E11BE9B"/>
    <w:rsid w:val="3E124792"/>
    <w:rsid w:val="3E144DD5"/>
    <w:rsid w:val="3E1455A5"/>
    <w:rsid w:val="3E15B06E"/>
    <w:rsid w:val="3E15C3D6"/>
    <w:rsid w:val="3E16EFC5"/>
    <w:rsid w:val="3E1705D5"/>
    <w:rsid w:val="3E183A16"/>
    <w:rsid w:val="3E1A609B"/>
    <w:rsid w:val="3E1AE0E1"/>
    <w:rsid w:val="3E1B6703"/>
    <w:rsid w:val="3E1CEA35"/>
    <w:rsid w:val="3E1D793F"/>
    <w:rsid w:val="3E1E0B9B"/>
    <w:rsid w:val="3E1EB524"/>
    <w:rsid w:val="3E1FCEA7"/>
    <w:rsid w:val="3E201389"/>
    <w:rsid w:val="3E205B5C"/>
    <w:rsid w:val="3E224DEC"/>
    <w:rsid w:val="3E2450F4"/>
    <w:rsid w:val="3E25A4A5"/>
    <w:rsid w:val="3E26393F"/>
    <w:rsid w:val="3E26EDB9"/>
    <w:rsid w:val="3E27518F"/>
    <w:rsid w:val="3E287B59"/>
    <w:rsid w:val="3E2A29D1"/>
    <w:rsid w:val="3E2C4111"/>
    <w:rsid w:val="3E2E5AF9"/>
    <w:rsid w:val="3E2E6661"/>
    <w:rsid w:val="3E2EF25F"/>
    <w:rsid w:val="3E30D941"/>
    <w:rsid w:val="3E30F042"/>
    <w:rsid w:val="3E3359FE"/>
    <w:rsid w:val="3E343110"/>
    <w:rsid w:val="3E348829"/>
    <w:rsid w:val="3E35A82E"/>
    <w:rsid w:val="3E37A209"/>
    <w:rsid w:val="3E3843CE"/>
    <w:rsid w:val="3E3962AE"/>
    <w:rsid w:val="3E3A077B"/>
    <w:rsid w:val="3E3A10FF"/>
    <w:rsid w:val="3E3AAEAB"/>
    <w:rsid w:val="3E3AB688"/>
    <w:rsid w:val="3E3AED90"/>
    <w:rsid w:val="3E3D5BA7"/>
    <w:rsid w:val="3E3F63EB"/>
    <w:rsid w:val="3E3FCB98"/>
    <w:rsid w:val="3E404AD6"/>
    <w:rsid w:val="3E418CBF"/>
    <w:rsid w:val="3E423D19"/>
    <w:rsid w:val="3E42F1C2"/>
    <w:rsid w:val="3E440898"/>
    <w:rsid w:val="3E4490D2"/>
    <w:rsid w:val="3E4572F4"/>
    <w:rsid w:val="3E45B118"/>
    <w:rsid w:val="3E45CE8A"/>
    <w:rsid w:val="3E46BF5B"/>
    <w:rsid w:val="3E46C472"/>
    <w:rsid w:val="3E470644"/>
    <w:rsid w:val="3E47947D"/>
    <w:rsid w:val="3E47B6FA"/>
    <w:rsid w:val="3E47D892"/>
    <w:rsid w:val="3E48933F"/>
    <w:rsid w:val="3E497EA5"/>
    <w:rsid w:val="3E49B65C"/>
    <w:rsid w:val="3E4A00D1"/>
    <w:rsid w:val="3E4A19F7"/>
    <w:rsid w:val="3E4B6259"/>
    <w:rsid w:val="3E4D6348"/>
    <w:rsid w:val="3E4D83B5"/>
    <w:rsid w:val="3E4DB50C"/>
    <w:rsid w:val="3E4DC80C"/>
    <w:rsid w:val="3E4DFE1B"/>
    <w:rsid w:val="3E4E0416"/>
    <w:rsid w:val="3E4E0EE0"/>
    <w:rsid w:val="3E4E488B"/>
    <w:rsid w:val="3E4E4FCD"/>
    <w:rsid w:val="3E4E85C3"/>
    <w:rsid w:val="3E4EEBB0"/>
    <w:rsid w:val="3E508666"/>
    <w:rsid w:val="3E50AB73"/>
    <w:rsid w:val="3E50EA98"/>
    <w:rsid w:val="3E515E50"/>
    <w:rsid w:val="3E52702F"/>
    <w:rsid w:val="3E52EE3A"/>
    <w:rsid w:val="3E53DFC9"/>
    <w:rsid w:val="3E543D32"/>
    <w:rsid w:val="3E54E6A7"/>
    <w:rsid w:val="3E551E59"/>
    <w:rsid w:val="3E559ACF"/>
    <w:rsid w:val="3E5632C7"/>
    <w:rsid w:val="3E5694AA"/>
    <w:rsid w:val="3E575255"/>
    <w:rsid w:val="3E578A09"/>
    <w:rsid w:val="3E58363E"/>
    <w:rsid w:val="3E5A1D50"/>
    <w:rsid w:val="3E5B2CE6"/>
    <w:rsid w:val="3E5CAD43"/>
    <w:rsid w:val="3E5CB454"/>
    <w:rsid w:val="3E5CE07C"/>
    <w:rsid w:val="3E5ED3A8"/>
    <w:rsid w:val="3E5EE763"/>
    <w:rsid w:val="3E5F4C86"/>
    <w:rsid w:val="3E60049A"/>
    <w:rsid w:val="3E608E44"/>
    <w:rsid w:val="3E60E4A6"/>
    <w:rsid w:val="3E611586"/>
    <w:rsid w:val="3E61BC2F"/>
    <w:rsid w:val="3E61EE57"/>
    <w:rsid w:val="3E6263C2"/>
    <w:rsid w:val="3E62C49B"/>
    <w:rsid w:val="3E62F3A6"/>
    <w:rsid w:val="3E63D8EA"/>
    <w:rsid w:val="3E65266B"/>
    <w:rsid w:val="3E65A856"/>
    <w:rsid w:val="3E660C76"/>
    <w:rsid w:val="3E66E6F2"/>
    <w:rsid w:val="3E672490"/>
    <w:rsid w:val="3E676009"/>
    <w:rsid w:val="3E67B60E"/>
    <w:rsid w:val="3E67F5E1"/>
    <w:rsid w:val="3E688F92"/>
    <w:rsid w:val="3E689C07"/>
    <w:rsid w:val="3E68CD16"/>
    <w:rsid w:val="3E696F7A"/>
    <w:rsid w:val="3E699A6B"/>
    <w:rsid w:val="3E6B1CE8"/>
    <w:rsid w:val="3E6CB715"/>
    <w:rsid w:val="3E6CCEA0"/>
    <w:rsid w:val="3E6D35AC"/>
    <w:rsid w:val="3E6E992E"/>
    <w:rsid w:val="3E6F80DD"/>
    <w:rsid w:val="3E700956"/>
    <w:rsid w:val="3E709751"/>
    <w:rsid w:val="3E71595E"/>
    <w:rsid w:val="3E716914"/>
    <w:rsid w:val="3E718C8B"/>
    <w:rsid w:val="3E718F7B"/>
    <w:rsid w:val="3E726961"/>
    <w:rsid w:val="3E729074"/>
    <w:rsid w:val="3E749032"/>
    <w:rsid w:val="3E75DDA1"/>
    <w:rsid w:val="3E765C7E"/>
    <w:rsid w:val="3E778393"/>
    <w:rsid w:val="3E77A5E3"/>
    <w:rsid w:val="3E79E000"/>
    <w:rsid w:val="3E7A43F9"/>
    <w:rsid w:val="3E7A50E7"/>
    <w:rsid w:val="3E7A7A4B"/>
    <w:rsid w:val="3E7BA3AD"/>
    <w:rsid w:val="3E7C033F"/>
    <w:rsid w:val="3E7C41FA"/>
    <w:rsid w:val="3E7C6211"/>
    <w:rsid w:val="3E7D1551"/>
    <w:rsid w:val="3E7E3472"/>
    <w:rsid w:val="3E7E809E"/>
    <w:rsid w:val="3E7F2E02"/>
    <w:rsid w:val="3E804A1A"/>
    <w:rsid w:val="3E81182B"/>
    <w:rsid w:val="3E81A388"/>
    <w:rsid w:val="3E843D7A"/>
    <w:rsid w:val="3E847686"/>
    <w:rsid w:val="3E848B2F"/>
    <w:rsid w:val="3E84C223"/>
    <w:rsid w:val="3E855986"/>
    <w:rsid w:val="3E86A336"/>
    <w:rsid w:val="3E876B63"/>
    <w:rsid w:val="3E88F7DC"/>
    <w:rsid w:val="3E896D50"/>
    <w:rsid w:val="3E89A2FB"/>
    <w:rsid w:val="3E8A1B55"/>
    <w:rsid w:val="3E8A5A97"/>
    <w:rsid w:val="3E8B6E8A"/>
    <w:rsid w:val="3E8B80F5"/>
    <w:rsid w:val="3E8BD957"/>
    <w:rsid w:val="3E8DB96F"/>
    <w:rsid w:val="3E8DEE22"/>
    <w:rsid w:val="3E8E4D74"/>
    <w:rsid w:val="3E8EB0CC"/>
    <w:rsid w:val="3E91512A"/>
    <w:rsid w:val="3E91899E"/>
    <w:rsid w:val="3E929759"/>
    <w:rsid w:val="3E930448"/>
    <w:rsid w:val="3E93641D"/>
    <w:rsid w:val="3E937247"/>
    <w:rsid w:val="3E93B84A"/>
    <w:rsid w:val="3E95E209"/>
    <w:rsid w:val="3E965A81"/>
    <w:rsid w:val="3E97E4E5"/>
    <w:rsid w:val="3E98A585"/>
    <w:rsid w:val="3E9A0259"/>
    <w:rsid w:val="3E9A1802"/>
    <w:rsid w:val="3E9A4180"/>
    <w:rsid w:val="3E9AECB6"/>
    <w:rsid w:val="3E9B0F71"/>
    <w:rsid w:val="3E9B3120"/>
    <w:rsid w:val="3E9B695E"/>
    <w:rsid w:val="3E9BF052"/>
    <w:rsid w:val="3E9C16EA"/>
    <w:rsid w:val="3E9CD27A"/>
    <w:rsid w:val="3E9CF26D"/>
    <w:rsid w:val="3E9D36DB"/>
    <w:rsid w:val="3E9DEF80"/>
    <w:rsid w:val="3E9E0892"/>
    <w:rsid w:val="3E9E1CBF"/>
    <w:rsid w:val="3E9E21AB"/>
    <w:rsid w:val="3E9EAF7F"/>
    <w:rsid w:val="3E9F7691"/>
    <w:rsid w:val="3E9F7E84"/>
    <w:rsid w:val="3E9FB15F"/>
    <w:rsid w:val="3E9FD8F4"/>
    <w:rsid w:val="3E9FDAFC"/>
    <w:rsid w:val="3EA0C714"/>
    <w:rsid w:val="3EA0D6C2"/>
    <w:rsid w:val="3EA23D42"/>
    <w:rsid w:val="3EA280B1"/>
    <w:rsid w:val="3EA2DDDB"/>
    <w:rsid w:val="3EA2FC8F"/>
    <w:rsid w:val="3EA32C95"/>
    <w:rsid w:val="3EA332B0"/>
    <w:rsid w:val="3EA34174"/>
    <w:rsid w:val="3EA3657E"/>
    <w:rsid w:val="3EA4566A"/>
    <w:rsid w:val="3EA4840F"/>
    <w:rsid w:val="3EA53D7A"/>
    <w:rsid w:val="3EA76868"/>
    <w:rsid w:val="3EA76B73"/>
    <w:rsid w:val="3EA7CA84"/>
    <w:rsid w:val="3EA86F1F"/>
    <w:rsid w:val="3EA878A0"/>
    <w:rsid w:val="3EA98E96"/>
    <w:rsid w:val="3EAAFCC4"/>
    <w:rsid w:val="3EAB27A6"/>
    <w:rsid w:val="3EACBBA7"/>
    <w:rsid w:val="3EAE72AC"/>
    <w:rsid w:val="3EAE7AFE"/>
    <w:rsid w:val="3EAEA39B"/>
    <w:rsid w:val="3EAFFDFF"/>
    <w:rsid w:val="3EB2522F"/>
    <w:rsid w:val="3EB30D94"/>
    <w:rsid w:val="3EB43926"/>
    <w:rsid w:val="3EB48C8C"/>
    <w:rsid w:val="3EB4B9FB"/>
    <w:rsid w:val="3EB4DA16"/>
    <w:rsid w:val="3EB5F88F"/>
    <w:rsid w:val="3EB5F9E3"/>
    <w:rsid w:val="3EB6A563"/>
    <w:rsid w:val="3EB6AA49"/>
    <w:rsid w:val="3EB7A9DC"/>
    <w:rsid w:val="3EB8BAA3"/>
    <w:rsid w:val="3EB97B02"/>
    <w:rsid w:val="3EB9D551"/>
    <w:rsid w:val="3EBA1250"/>
    <w:rsid w:val="3EBA3601"/>
    <w:rsid w:val="3EBAC193"/>
    <w:rsid w:val="3EBBB267"/>
    <w:rsid w:val="3EBD7EC7"/>
    <w:rsid w:val="3EBEEF29"/>
    <w:rsid w:val="3EBF0881"/>
    <w:rsid w:val="3EC187A4"/>
    <w:rsid w:val="3EC3B135"/>
    <w:rsid w:val="3EC3E507"/>
    <w:rsid w:val="3EC445D5"/>
    <w:rsid w:val="3EC446FC"/>
    <w:rsid w:val="3EC44DE0"/>
    <w:rsid w:val="3EC452E4"/>
    <w:rsid w:val="3EC4D53D"/>
    <w:rsid w:val="3EC620A9"/>
    <w:rsid w:val="3EC6283B"/>
    <w:rsid w:val="3EC63783"/>
    <w:rsid w:val="3EC74530"/>
    <w:rsid w:val="3EC79558"/>
    <w:rsid w:val="3EC7AB59"/>
    <w:rsid w:val="3EC7E5DC"/>
    <w:rsid w:val="3EC80E52"/>
    <w:rsid w:val="3EC83C96"/>
    <w:rsid w:val="3EC8E92B"/>
    <w:rsid w:val="3EC9714E"/>
    <w:rsid w:val="3EC9A535"/>
    <w:rsid w:val="3EC9D862"/>
    <w:rsid w:val="3ECA21FE"/>
    <w:rsid w:val="3ECA63F2"/>
    <w:rsid w:val="3ECACC42"/>
    <w:rsid w:val="3ECBA85C"/>
    <w:rsid w:val="3ECC108F"/>
    <w:rsid w:val="3ECDECA3"/>
    <w:rsid w:val="3ECFD295"/>
    <w:rsid w:val="3ED19BC4"/>
    <w:rsid w:val="3ED1E4EC"/>
    <w:rsid w:val="3ED1EE93"/>
    <w:rsid w:val="3ED2E716"/>
    <w:rsid w:val="3ED3BFE4"/>
    <w:rsid w:val="3ED4B829"/>
    <w:rsid w:val="3ED56646"/>
    <w:rsid w:val="3ED5875E"/>
    <w:rsid w:val="3ED6325C"/>
    <w:rsid w:val="3ED648FD"/>
    <w:rsid w:val="3ED66782"/>
    <w:rsid w:val="3ED6CB52"/>
    <w:rsid w:val="3ED7A6F4"/>
    <w:rsid w:val="3ED7B232"/>
    <w:rsid w:val="3ED8D335"/>
    <w:rsid w:val="3EDB22C7"/>
    <w:rsid w:val="3EDB3733"/>
    <w:rsid w:val="3EDC381F"/>
    <w:rsid w:val="3EDD8280"/>
    <w:rsid w:val="3EDEC87C"/>
    <w:rsid w:val="3EDF17BF"/>
    <w:rsid w:val="3EDFBCCE"/>
    <w:rsid w:val="3EDFFCE7"/>
    <w:rsid w:val="3EE14CF8"/>
    <w:rsid w:val="3EE204E6"/>
    <w:rsid w:val="3EE2568E"/>
    <w:rsid w:val="3EE33223"/>
    <w:rsid w:val="3EE3E7F4"/>
    <w:rsid w:val="3EE4547B"/>
    <w:rsid w:val="3EE48253"/>
    <w:rsid w:val="3EE500B9"/>
    <w:rsid w:val="3EE6884B"/>
    <w:rsid w:val="3EE74CCE"/>
    <w:rsid w:val="3EE87387"/>
    <w:rsid w:val="3EE97B2E"/>
    <w:rsid w:val="3EE9ECB0"/>
    <w:rsid w:val="3EEA2709"/>
    <w:rsid w:val="3EEA3594"/>
    <w:rsid w:val="3EEACAFA"/>
    <w:rsid w:val="3EED2FE1"/>
    <w:rsid w:val="3EED4BCA"/>
    <w:rsid w:val="3EEED20E"/>
    <w:rsid w:val="3EEEFFFC"/>
    <w:rsid w:val="3EEF045B"/>
    <w:rsid w:val="3EEF580F"/>
    <w:rsid w:val="3EEF93C4"/>
    <w:rsid w:val="3EF0118B"/>
    <w:rsid w:val="3EF0A2BC"/>
    <w:rsid w:val="3EF139BB"/>
    <w:rsid w:val="3EF1B2E9"/>
    <w:rsid w:val="3EF23A3C"/>
    <w:rsid w:val="3EF2ADA5"/>
    <w:rsid w:val="3EF2B09A"/>
    <w:rsid w:val="3EF312F4"/>
    <w:rsid w:val="3EF3B195"/>
    <w:rsid w:val="3EF40CE1"/>
    <w:rsid w:val="3EF41E86"/>
    <w:rsid w:val="3EF43092"/>
    <w:rsid w:val="3EF53CF4"/>
    <w:rsid w:val="3EF607DF"/>
    <w:rsid w:val="3EF612F2"/>
    <w:rsid w:val="3EF641B5"/>
    <w:rsid w:val="3EF6CD92"/>
    <w:rsid w:val="3EF6D03A"/>
    <w:rsid w:val="3EF6FE3A"/>
    <w:rsid w:val="3EF80BEC"/>
    <w:rsid w:val="3EF81926"/>
    <w:rsid w:val="3EF8AE2D"/>
    <w:rsid w:val="3EF96D34"/>
    <w:rsid w:val="3EFA1828"/>
    <w:rsid w:val="3EFB6F8F"/>
    <w:rsid w:val="3EFBC160"/>
    <w:rsid w:val="3EFC40C3"/>
    <w:rsid w:val="3EFC95EC"/>
    <w:rsid w:val="3EFD5AF0"/>
    <w:rsid w:val="3EFE07BE"/>
    <w:rsid w:val="3EFE484E"/>
    <w:rsid w:val="3EFEE5B1"/>
    <w:rsid w:val="3EFF8EFB"/>
    <w:rsid w:val="3EFFCC22"/>
    <w:rsid w:val="3F004509"/>
    <w:rsid w:val="3F0078A6"/>
    <w:rsid w:val="3F0127E3"/>
    <w:rsid w:val="3F02E92E"/>
    <w:rsid w:val="3F02EE38"/>
    <w:rsid w:val="3F02F50B"/>
    <w:rsid w:val="3F037513"/>
    <w:rsid w:val="3F0381D6"/>
    <w:rsid w:val="3F03F864"/>
    <w:rsid w:val="3F04CB17"/>
    <w:rsid w:val="3F058895"/>
    <w:rsid w:val="3F0830F6"/>
    <w:rsid w:val="3F0A247C"/>
    <w:rsid w:val="3F0B016A"/>
    <w:rsid w:val="3F0C0DDB"/>
    <w:rsid w:val="3F0C9099"/>
    <w:rsid w:val="3F0D91B5"/>
    <w:rsid w:val="3F0F82F8"/>
    <w:rsid w:val="3F1242AC"/>
    <w:rsid w:val="3F126891"/>
    <w:rsid w:val="3F127140"/>
    <w:rsid w:val="3F12C389"/>
    <w:rsid w:val="3F13B751"/>
    <w:rsid w:val="3F13D81A"/>
    <w:rsid w:val="3F140C5B"/>
    <w:rsid w:val="3F15BA27"/>
    <w:rsid w:val="3F1783DD"/>
    <w:rsid w:val="3F187E6D"/>
    <w:rsid w:val="3F1903DB"/>
    <w:rsid w:val="3F191E52"/>
    <w:rsid w:val="3F19470D"/>
    <w:rsid w:val="3F1A8043"/>
    <w:rsid w:val="3F1AAFF7"/>
    <w:rsid w:val="3F1B204C"/>
    <w:rsid w:val="3F1B2281"/>
    <w:rsid w:val="3F1BC6FA"/>
    <w:rsid w:val="3F1C036D"/>
    <w:rsid w:val="3F1FAC09"/>
    <w:rsid w:val="3F1FE7A7"/>
    <w:rsid w:val="3F1FEE10"/>
    <w:rsid w:val="3F206AF5"/>
    <w:rsid w:val="3F20765B"/>
    <w:rsid w:val="3F213DDB"/>
    <w:rsid w:val="3F21A6F4"/>
    <w:rsid w:val="3F23879E"/>
    <w:rsid w:val="3F23F07E"/>
    <w:rsid w:val="3F24ACAC"/>
    <w:rsid w:val="3F2540DC"/>
    <w:rsid w:val="3F2824BC"/>
    <w:rsid w:val="3F28E073"/>
    <w:rsid w:val="3F29A954"/>
    <w:rsid w:val="3F29C51E"/>
    <w:rsid w:val="3F2BA083"/>
    <w:rsid w:val="3F2C12D7"/>
    <w:rsid w:val="3F2C1562"/>
    <w:rsid w:val="3F2C6F32"/>
    <w:rsid w:val="3F2C9107"/>
    <w:rsid w:val="3F2D221A"/>
    <w:rsid w:val="3F2D6B54"/>
    <w:rsid w:val="3F2D6D58"/>
    <w:rsid w:val="3F2E210F"/>
    <w:rsid w:val="3F2F446D"/>
    <w:rsid w:val="3F3060C8"/>
    <w:rsid w:val="3F3084FC"/>
    <w:rsid w:val="3F315D2D"/>
    <w:rsid w:val="3F323BF5"/>
    <w:rsid w:val="3F3252D5"/>
    <w:rsid w:val="3F32B394"/>
    <w:rsid w:val="3F346E93"/>
    <w:rsid w:val="3F34BC65"/>
    <w:rsid w:val="3F3511EF"/>
    <w:rsid w:val="3F35D051"/>
    <w:rsid w:val="3F3696B4"/>
    <w:rsid w:val="3F36ABDE"/>
    <w:rsid w:val="3F384376"/>
    <w:rsid w:val="3F38C459"/>
    <w:rsid w:val="3F3902AC"/>
    <w:rsid w:val="3F390634"/>
    <w:rsid w:val="3F39BEFE"/>
    <w:rsid w:val="3F39D983"/>
    <w:rsid w:val="3F39FA86"/>
    <w:rsid w:val="3F3A4C66"/>
    <w:rsid w:val="3F3AB2ED"/>
    <w:rsid w:val="3F3B0435"/>
    <w:rsid w:val="3F3BCCF2"/>
    <w:rsid w:val="3F3C4B56"/>
    <w:rsid w:val="3F3D7BF0"/>
    <w:rsid w:val="3F3E089E"/>
    <w:rsid w:val="3F404521"/>
    <w:rsid w:val="3F40AFCE"/>
    <w:rsid w:val="3F4148B1"/>
    <w:rsid w:val="3F41A995"/>
    <w:rsid w:val="3F41B055"/>
    <w:rsid w:val="3F41F91F"/>
    <w:rsid w:val="3F426AA8"/>
    <w:rsid w:val="3F42B12E"/>
    <w:rsid w:val="3F42C308"/>
    <w:rsid w:val="3F435F11"/>
    <w:rsid w:val="3F4378BB"/>
    <w:rsid w:val="3F439109"/>
    <w:rsid w:val="3F43DE54"/>
    <w:rsid w:val="3F450464"/>
    <w:rsid w:val="3F4599D2"/>
    <w:rsid w:val="3F46D04A"/>
    <w:rsid w:val="3F48DAAA"/>
    <w:rsid w:val="3F49943D"/>
    <w:rsid w:val="3F4A32AE"/>
    <w:rsid w:val="3F4ABF71"/>
    <w:rsid w:val="3F4B17FF"/>
    <w:rsid w:val="3F4D4F9A"/>
    <w:rsid w:val="3F4EB138"/>
    <w:rsid w:val="3F4F8097"/>
    <w:rsid w:val="3F4FE05F"/>
    <w:rsid w:val="3F4FF286"/>
    <w:rsid w:val="3F509F91"/>
    <w:rsid w:val="3F5191C9"/>
    <w:rsid w:val="3F5301E0"/>
    <w:rsid w:val="3F53714E"/>
    <w:rsid w:val="3F54EF4A"/>
    <w:rsid w:val="3F550DFD"/>
    <w:rsid w:val="3F558A0B"/>
    <w:rsid w:val="3F566F3C"/>
    <w:rsid w:val="3F573185"/>
    <w:rsid w:val="3F58723A"/>
    <w:rsid w:val="3F59D82B"/>
    <w:rsid w:val="3F59DE7E"/>
    <w:rsid w:val="3F59E959"/>
    <w:rsid w:val="3F5B3799"/>
    <w:rsid w:val="3F5B4DCD"/>
    <w:rsid w:val="3F5B5836"/>
    <w:rsid w:val="3F5C5899"/>
    <w:rsid w:val="3F5D9AEF"/>
    <w:rsid w:val="3F5EFB49"/>
    <w:rsid w:val="3F60D7C2"/>
    <w:rsid w:val="3F615F86"/>
    <w:rsid w:val="3F61E5FC"/>
    <w:rsid w:val="3F61F02A"/>
    <w:rsid w:val="3F625AF8"/>
    <w:rsid w:val="3F630231"/>
    <w:rsid w:val="3F636308"/>
    <w:rsid w:val="3F637B1D"/>
    <w:rsid w:val="3F6395D6"/>
    <w:rsid w:val="3F643EE3"/>
    <w:rsid w:val="3F6500E7"/>
    <w:rsid w:val="3F6632EB"/>
    <w:rsid w:val="3F672CB4"/>
    <w:rsid w:val="3F674D3F"/>
    <w:rsid w:val="3F684EC7"/>
    <w:rsid w:val="3F689C41"/>
    <w:rsid w:val="3F68DA13"/>
    <w:rsid w:val="3F69D1C7"/>
    <w:rsid w:val="3F6B4CC3"/>
    <w:rsid w:val="3F6C4FA7"/>
    <w:rsid w:val="3F6C6C29"/>
    <w:rsid w:val="3F6D87D6"/>
    <w:rsid w:val="3F6EA07C"/>
    <w:rsid w:val="3F6EB0D2"/>
    <w:rsid w:val="3F7005B8"/>
    <w:rsid w:val="3F712AD4"/>
    <w:rsid w:val="3F72295D"/>
    <w:rsid w:val="3F7288E4"/>
    <w:rsid w:val="3F7290DC"/>
    <w:rsid w:val="3F735936"/>
    <w:rsid w:val="3F74D2A9"/>
    <w:rsid w:val="3F766EFA"/>
    <w:rsid w:val="3F78C7B3"/>
    <w:rsid w:val="3F78D983"/>
    <w:rsid w:val="3F7963B7"/>
    <w:rsid w:val="3F797FCC"/>
    <w:rsid w:val="3F79B983"/>
    <w:rsid w:val="3F79EA11"/>
    <w:rsid w:val="3F79F364"/>
    <w:rsid w:val="3F7A1551"/>
    <w:rsid w:val="3F7ABDAC"/>
    <w:rsid w:val="3F7AE8B1"/>
    <w:rsid w:val="3F7E0996"/>
    <w:rsid w:val="3F7E6597"/>
    <w:rsid w:val="3F7F4509"/>
    <w:rsid w:val="3F809D55"/>
    <w:rsid w:val="3F817650"/>
    <w:rsid w:val="3F819511"/>
    <w:rsid w:val="3F823593"/>
    <w:rsid w:val="3F82FE99"/>
    <w:rsid w:val="3F839E17"/>
    <w:rsid w:val="3F846501"/>
    <w:rsid w:val="3F849380"/>
    <w:rsid w:val="3F854149"/>
    <w:rsid w:val="3F86816C"/>
    <w:rsid w:val="3F873501"/>
    <w:rsid w:val="3F89B2ED"/>
    <w:rsid w:val="3F8A8CE0"/>
    <w:rsid w:val="3F8CC3C5"/>
    <w:rsid w:val="3F8E7607"/>
    <w:rsid w:val="3F8ED24A"/>
    <w:rsid w:val="3F8FE4D9"/>
    <w:rsid w:val="3F911FD0"/>
    <w:rsid w:val="3F914C15"/>
    <w:rsid w:val="3F91B2DE"/>
    <w:rsid w:val="3F928990"/>
    <w:rsid w:val="3F92EDEC"/>
    <w:rsid w:val="3F93E069"/>
    <w:rsid w:val="3F945C79"/>
    <w:rsid w:val="3F9466FD"/>
    <w:rsid w:val="3F956BCB"/>
    <w:rsid w:val="3F95E182"/>
    <w:rsid w:val="3F96E402"/>
    <w:rsid w:val="3F97B6B6"/>
    <w:rsid w:val="3F980602"/>
    <w:rsid w:val="3F98A173"/>
    <w:rsid w:val="3F9970AB"/>
    <w:rsid w:val="3F997912"/>
    <w:rsid w:val="3F9A4F04"/>
    <w:rsid w:val="3F9A5FA6"/>
    <w:rsid w:val="3F9AC50E"/>
    <w:rsid w:val="3F9B2F5C"/>
    <w:rsid w:val="3F9E1FA1"/>
    <w:rsid w:val="3F9EF47A"/>
    <w:rsid w:val="3F9FA25C"/>
    <w:rsid w:val="3FA014A8"/>
    <w:rsid w:val="3FA0EF30"/>
    <w:rsid w:val="3FA0FB8B"/>
    <w:rsid w:val="3FA2B6DC"/>
    <w:rsid w:val="3FA2EB3C"/>
    <w:rsid w:val="3FA3DE81"/>
    <w:rsid w:val="3FA45FA8"/>
    <w:rsid w:val="3FA4CBE7"/>
    <w:rsid w:val="3FA5C6F7"/>
    <w:rsid w:val="3FA64BE2"/>
    <w:rsid w:val="3FA6B441"/>
    <w:rsid w:val="3FA6FC33"/>
    <w:rsid w:val="3FA70BBB"/>
    <w:rsid w:val="3FA9284F"/>
    <w:rsid w:val="3FA94F18"/>
    <w:rsid w:val="3FA9C6E1"/>
    <w:rsid w:val="3FAA5AC6"/>
    <w:rsid w:val="3FAA7FA5"/>
    <w:rsid w:val="3FAC3F99"/>
    <w:rsid w:val="3FACEBD6"/>
    <w:rsid w:val="3FADD75B"/>
    <w:rsid w:val="3FAE1FE2"/>
    <w:rsid w:val="3FAE6441"/>
    <w:rsid w:val="3FB03B1D"/>
    <w:rsid w:val="3FB0FF2B"/>
    <w:rsid w:val="3FB19E30"/>
    <w:rsid w:val="3FB19E8E"/>
    <w:rsid w:val="3FB1A0E2"/>
    <w:rsid w:val="3FB1E50C"/>
    <w:rsid w:val="3FB204E0"/>
    <w:rsid w:val="3FB34936"/>
    <w:rsid w:val="3FB4FACF"/>
    <w:rsid w:val="3FB5B40C"/>
    <w:rsid w:val="3FB6C1A2"/>
    <w:rsid w:val="3FB6DA6F"/>
    <w:rsid w:val="3FB77505"/>
    <w:rsid w:val="3FB82E31"/>
    <w:rsid w:val="3FB93B91"/>
    <w:rsid w:val="3FB94F0B"/>
    <w:rsid w:val="3FB9AB9C"/>
    <w:rsid w:val="3FB9E3F8"/>
    <w:rsid w:val="3FBA87E0"/>
    <w:rsid w:val="3FBB5AA6"/>
    <w:rsid w:val="3FBB7611"/>
    <w:rsid w:val="3FBC1728"/>
    <w:rsid w:val="3FBC1E72"/>
    <w:rsid w:val="3FBE8A6F"/>
    <w:rsid w:val="3FBEDF4E"/>
    <w:rsid w:val="3FBEF88C"/>
    <w:rsid w:val="3FBF6C40"/>
    <w:rsid w:val="3FBF7E20"/>
    <w:rsid w:val="3FBFA40A"/>
    <w:rsid w:val="3FC01FFD"/>
    <w:rsid w:val="3FC128D5"/>
    <w:rsid w:val="3FC1DD28"/>
    <w:rsid w:val="3FC2E56E"/>
    <w:rsid w:val="3FC30D08"/>
    <w:rsid w:val="3FC352F1"/>
    <w:rsid w:val="3FC536C1"/>
    <w:rsid w:val="3FC56590"/>
    <w:rsid w:val="3FC68E91"/>
    <w:rsid w:val="3FC8D1E7"/>
    <w:rsid w:val="3FC9D516"/>
    <w:rsid w:val="3FCB0DB6"/>
    <w:rsid w:val="3FCC4110"/>
    <w:rsid w:val="3FCD275B"/>
    <w:rsid w:val="3FCE0024"/>
    <w:rsid w:val="3FD0BE92"/>
    <w:rsid w:val="3FD0C772"/>
    <w:rsid w:val="3FD190BF"/>
    <w:rsid w:val="3FD20CA2"/>
    <w:rsid w:val="3FD24554"/>
    <w:rsid w:val="3FD2BF3F"/>
    <w:rsid w:val="3FD2FA47"/>
    <w:rsid w:val="3FD3687D"/>
    <w:rsid w:val="3FD3A814"/>
    <w:rsid w:val="3FD3D40E"/>
    <w:rsid w:val="3FD454D5"/>
    <w:rsid w:val="3FD46365"/>
    <w:rsid w:val="3FD523C1"/>
    <w:rsid w:val="3FD535BC"/>
    <w:rsid w:val="3FD6A83A"/>
    <w:rsid w:val="3FD841BD"/>
    <w:rsid w:val="3FDA40D2"/>
    <w:rsid w:val="3FDC4311"/>
    <w:rsid w:val="3FDCFBEA"/>
    <w:rsid w:val="3FDE6518"/>
    <w:rsid w:val="3FDE8DED"/>
    <w:rsid w:val="3FE0C162"/>
    <w:rsid w:val="3FE28941"/>
    <w:rsid w:val="3FE3EB79"/>
    <w:rsid w:val="3FE415D8"/>
    <w:rsid w:val="3FE41E8C"/>
    <w:rsid w:val="3FE435EA"/>
    <w:rsid w:val="3FE4C497"/>
    <w:rsid w:val="3FE5924B"/>
    <w:rsid w:val="3FE5F53B"/>
    <w:rsid w:val="3FE7414A"/>
    <w:rsid w:val="3FE76DAA"/>
    <w:rsid w:val="3FE886DF"/>
    <w:rsid w:val="3FE8F6D1"/>
    <w:rsid w:val="3FEAF7E5"/>
    <w:rsid w:val="3FECD675"/>
    <w:rsid w:val="3FEDB1A2"/>
    <w:rsid w:val="3FEF2C00"/>
    <w:rsid w:val="3FEF633B"/>
    <w:rsid w:val="3FEFD79B"/>
    <w:rsid w:val="3FF0A0D1"/>
    <w:rsid w:val="3FF16621"/>
    <w:rsid w:val="3FF35FD0"/>
    <w:rsid w:val="3FF48B78"/>
    <w:rsid w:val="3FF51A03"/>
    <w:rsid w:val="3FF5D0B4"/>
    <w:rsid w:val="3FF5D56E"/>
    <w:rsid w:val="3FF5E019"/>
    <w:rsid w:val="3FF6C083"/>
    <w:rsid w:val="3FF802BF"/>
    <w:rsid w:val="3FFA850D"/>
    <w:rsid w:val="3FFB357D"/>
    <w:rsid w:val="3FFCB507"/>
    <w:rsid w:val="3FFD0866"/>
    <w:rsid w:val="3FFD1BE4"/>
    <w:rsid w:val="3FFDABF7"/>
    <w:rsid w:val="3FFE15AC"/>
    <w:rsid w:val="3FFE4FDF"/>
    <w:rsid w:val="3FFF21EA"/>
    <w:rsid w:val="3FFF8354"/>
    <w:rsid w:val="400184FC"/>
    <w:rsid w:val="4002D737"/>
    <w:rsid w:val="4003788D"/>
    <w:rsid w:val="4003E6A7"/>
    <w:rsid w:val="400410F6"/>
    <w:rsid w:val="400449B9"/>
    <w:rsid w:val="400494DC"/>
    <w:rsid w:val="4004C119"/>
    <w:rsid w:val="4005CFF4"/>
    <w:rsid w:val="40062BFA"/>
    <w:rsid w:val="4007BF78"/>
    <w:rsid w:val="400A23A0"/>
    <w:rsid w:val="400B122F"/>
    <w:rsid w:val="400B9D31"/>
    <w:rsid w:val="400C650B"/>
    <w:rsid w:val="400D0927"/>
    <w:rsid w:val="400D3975"/>
    <w:rsid w:val="400EB37B"/>
    <w:rsid w:val="400FEC4A"/>
    <w:rsid w:val="4010045E"/>
    <w:rsid w:val="4010268C"/>
    <w:rsid w:val="4010423E"/>
    <w:rsid w:val="4010C305"/>
    <w:rsid w:val="40110819"/>
    <w:rsid w:val="40117B9F"/>
    <w:rsid w:val="40124DB9"/>
    <w:rsid w:val="4012DC66"/>
    <w:rsid w:val="401349E0"/>
    <w:rsid w:val="4013C31B"/>
    <w:rsid w:val="4014165F"/>
    <w:rsid w:val="40151E8D"/>
    <w:rsid w:val="401546BC"/>
    <w:rsid w:val="4016623C"/>
    <w:rsid w:val="4017FBE3"/>
    <w:rsid w:val="40184957"/>
    <w:rsid w:val="4018690A"/>
    <w:rsid w:val="40191F67"/>
    <w:rsid w:val="4019AE0C"/>
    <w:rsid w:val="401B0E23"/>
    <w:rsid w:val="401B855E"/>
    <w:rsid w:val="401B9497"/>
    <w:rsid w:val="401DBD80"/>
    <w:rsid w:val="401DC389"/>
    <w:rsid w:val="401DF709"/>
    <w:rsid w:val="401DFF12"/>
    <w:rsid w:val="401E1162"/>
    <w:rsid w:val="401E9DD8"/>
    <w:rsid w:val="4021A0E9"/>
    <w:rsid w:val="40231602"/>
    <w:rsid w:val="4023F3C3"/>
    <w:rsid w:val="40258FBA"/>
    <w:rsid w:val="4025E036"/>
    <w:rsid w:val="40264E62"/>
    <w:rsid w:val="40267AB2"/>
    <w:rsid w:val="4028E59C"/>
    <w:rsid w:val="402ADE50"/>
    <w:rsid w:val="402B3D4C"/>
    <w:rsid w:val="402C2DF8"/>
    <w:rsid w:val="402CE60F"/>
    <w:rsid w:val="402D3D1E"/>
    <w:rsid w:val="402D4A8D"/>
    <w:rsid w:val="402D76C5"/>
    <w:rsid w:val="402E634A"/>
    <w:rsid w:val="402E733C"/>
    <w:rsid w:val="402EF3C1"/>
    <w:rsid w:val="40306C14"/>
    <w:rsid w:val="40307939"/>
    <w:rsid w:val="40313179"/>
    <w:rsid w:val="4031747F"/>
    <w:rsid w:val="40327B92"/>
    <w:rsid w:val="4032D93B"/>
    <w:rsid w:val="403305FE"/>
    <w:rsid w:val="40332A5B"/>
    <w:rsid w:val="4033836E"/>
    <w:rsid w:val="40344426"/>
    <w:rsid w:val="4034DB88"/>
    <w:rsid w:val="40352266"/>
    <w:rsid w:val="40357FF7"/>
    <w:rsid w:val="403683CE"/>
    <w:rsid w:val="4036BA4A"/>
    <w:rsid w:val="40376803"/>
    <w:rsid w:val="4037E254"/>
    <w:rsid w:val="403830C1"/>
    <w:rsid w:val="40397DC7"/>
    <w:rsid w:val="403AB536"/>
    <w:rsid w:val="403AD7D1"/>
    <w:rsid w:val="403B8E72"/>
    <w:rsid w:val="403CA313"/>
    <w:rsid w:val="403D411C"/>
    <w:rsid w:val="403E79FB"/>
    <w:rsid w:val="403EA3F3"/>
    <w:rsid w:val="403F18EE"/>
    <w:rsid w:val="40403BD8"/>
    <w:rsid w:val="40403FC4"/>
    <w:rsid w:val="40411466"/>
    <w:rsid w:val="40414FCA"/>
    <w:rsid w:val="4041FD50"/>
    <w:rsid w:val="40422158"/>
    <w:rsid w:val="4042285E"/>
    <w:rsid w:val="40439627"/>
    <w:rsid w:val="40442B8D"/>
    <w:rsid w:val="4045A6B3"/>
    <w:rsid w:val="4046BE34"/>
    <w:rsid w:val="4046DA23"/>
    <w:rsid w:val="4047484E"/>
    <w:rsid w:val="4047FC90"/>
    <w:rsid w:val="40485216"/>
    <w:rsid w:val="40496137"/>
    <w:rsid w:val="404A436E"/>
    <w:rsid w:val="404A8410"/>
    <w:rsid w:val="404B5ECC"/>
    <w:rsid w:val="404BA71C"/>
    <w:rsid w:val="404D0CCA"/>
    <w:rsid w:val="404E43CB"/>
    <w:rsid w:val="404E64CF"/>
    <w:rsid w:val="404F8C77"/>
    <w:rsid w:val="4050292C"/>
    <w:rsid w:val="4051CA44"/>
    <w:rsid w:val="40538891"/>
    <w:rsid w:val="4056C7DC"/>
    <w:rsid w:val="4056FE30"/>
    <w:rsid w:val="40594607"/>
    <w:rsid w:val="40595F9C"/>
    <w:rsid w:val="40597D97"/>
    <w:rsid w:val="4059C59A"/>
    <w:rsid w:val="405A0390"/>
    <w:rsid w:val="405EB7F3"/>
    <w:rsid w:val="40607C5B"/>
    <w:rsid w:val="4060D6EF"/>
    <w:rsid w:val="4061B465"/>
    <w:rsid w:val="4062AB90"/>
    <w:rsid w:val="4062D38C"/>
    <w:rsid w:val="4063B358"/>
    <w:rsid w:val="40642AEB"/>
    <w:rsid w:val="4064BE90"/>
    <w:rsid w:val="4064BF18"/>
    <w:rsid w:val="40651DD6"/>
    <w:rsid w:val="40652C7D"/>
    <w:rsid w:val="4065A6F5"/>
    <w:rsid w:val="4065A8C3"/>
    <w:rsid w:val="40675704"/>
    <w:rsid w:val="4068769B"/>
    <w:rsid w:val="406B38CD"/>
    <w:rsid w:val="406BED4E"/>
    <w:rsid w:val="406E40B8"/>
    <w:rsid w:val="406E8F08"/>
    <w:rsid w:val="406E97E9"/>
    <w:rsid w:val="406F0976"/>
    <w:rsid w:val="406FFCFD"/>
    <w:rsid w:val="40711369"/>
    <w:rsid w:val="40711376"/>
    <w:rsid w:val="40713FDB"/>
    <w:rsid w:val="4071435F"/>
    <w:rsid w:val="4074BEF6"/>
    <w:rsid w:val="407524F3"/>
    <w:rsid w:val="40762768"/>
    <w:rsid w:val="40774DCE"/>
    <w:rsid w:val="4077F6B5"/>
    <w:rsid w:val="4078647C"/>
    <w:rsid w:val="4078BBB9"/>
    <w:rsid w:val="40794DA9"/>
    <w:rsid w:val="4079B428"/>
    <w:rsid w:val="407A0739"/>
    <w:rsid w:val="407B0222"/>
    <w:rsid w:val="407B4AD3"/>
    <w:rsid w:val="407C61AE"/>
    <w:rsid w:val="407E23AD"/>
    <w:rsid w:val="407E7241"/>
    <w:rsid w:val="407EEDDA"/>
    <w:rsid w:val="407F2684"/>
    <w:rsid w:val="4080346A"/>
    <w:rsid w:val="4080F47C"/>
    <w:rsid w:val="40810C92"/>
    <w:rsid w:val="408300F1"/>
    <w:rsid w:val="40834307"/>
    <w:rsid w:val="40837F78"/>
    <w:rsid w:val="408422EF"/>
    <w:rsid w:val="4084D128"/>
    <w:rsid w:val="4085A7D2"/>
    <w:rsid w:val="408681ED"/>
    <w:rsid w:val="4086C8E3"/>
    <w:rsid w:val="408807F0"/>
    <w:rsid w:val="40882223"/>
    <w:rsid w:val="4089F16B"/>
    <w:rsid w:val="408A7DAC"/>
    <w:rsid w:val="408A8DA2"/>
    <w:rsid w:val="408AD528"/>
    <w:rsid w:val="408B93F7"/>
    <w:rsid w:val="408BCD95"/>
    <w:rsid w:val="408BCE99"/>
    <w:rsid w:val="408C0834"/>
    <w:rsid w:val="408C71F7"/>
    <w:rsid w:val="408CB2B0"/>
    <w:rsid w:val="408EF135"/>
    <w:rsid w:val="40909FEE"/>
    <w:rsid w:val="4091F403"/>
    <w:rsid w:val="409275FA"/>
    <w:rsid w:val="4093747E"/>
    <w:rsid w:val="40937844"/>
    <w:rsid w:val="40951B82"/>
    <w:rsid w:val="40976FD7"/>
    <w:rsid w:val="4098B806"/>
    <w:rsid w:val="409AA793"/>
    <w:rsid w:val="409AB2E8"/>
    <w:rsid w:val="409AF6C9"/>
    <w:rsid w:val="409B24F7"/>
    <w:rsid w:val="409B8943"/>
    <w:rsid w:val="409BB1DD"/>
    <w:rsid w:val="409CBCB6"/>
    <w:rsid w:val="409D019E"/>
    <w:rsid w:val="409D47EA"/>
    <w:rsid w:val="409E6DAE"/>
    <w:rsid w:val="409E8085"/>
    <w:rsid w:val="409EB98F"/>
    <w:rsid w:val="409F4574"/>
    <w:rsid w:val="409F5B6B"/>
    <w:rsid w:val="409F8211"/>
    <w:rsid w:val="40A04B4B"/>
    <w:rsid w:val="40A0D10F"/>
    <w:rsid w:val="40A2970F"/>
    <w:rsid w:val="40A2F12C"/>
    <w:rsid w:val="40A3678B"/>
    <w:rsid w:val="40A4545B"/>
    <w:rsid w:val="40A50A49"/>
    <w:rsid w:val="40A65E68"/>
    <w:rsid w:val="40A6B8BD"/>
    <w:rsid w:val="40A70D40"/>
    <w:rsid w:val="40A76FAB"/>
    <w:rsid w:val="40A8E1E9"/>
    <w:rsid w:val="40AA019A"/>
    <w:rsid w:val="40AA09BE"/>
    <w:rsid w:val="40AA3D0A"/>
    <w:rsid w:val="40AA57B3"/>
    <w:rsid w:val="40AAFB1B"/>
    <w:rsid w:val="40ABAE8F"/>
    <w:rsid w:val="40ABD049"/>
    <w:rsid w:val="40ABEA2B"/>
    <w:rsid w:val="40ACC0B0"/>
    <w:rsid w:val="40ACFE42"/>
    <w:rsid w:val="40AE4925"/>
    <w:rsid w:val="40AE5B63"/>
    <w:rsid w:val="40AF2B85"/>
    <w:rsid w:val="40AF87B2"/>
    <w:rsid w:val="40B10D15"/>
    <w:rsid w:val="40B1C082"/>
    <w:rsid w:val="40B1F11D"/>
    <w:rsid w:val="40B21D65"/>
    <w:rsid w:val="40B2DC42"/>
    <w:rsid w:val="40B418D0"/>
    <w:rsid w:val="40B4B1F9"/>
    <w:rsid w:val="40B7214D"/>
    <w:rsid w:val="40B8546B"/>
    <w:rsid w:val="40B972D5"/>
    <w:rsid w:val="40B9AF9F"/>
    <w:rsid w:val="40BA1122"/>
    <w:rsid w:val="40BA2678"/>
    <w:rsid w:val="40BA518A"/>
    <w:rsid w:val="40BA7581"/>
    <w:rsid w:val="40BAE9B8"/>
    <w:rsid w:val="40BB09C6"/>
    <w:rsid w:val="40BBED25"/>
    <w:rsid w:val="40BDCD14"/>
    <w:rsid w:val="40BED9C6"/>
    <w:rsid w:val="40BF9B0E"/>
    <w:rsid w:val="40BF9B24"/>
    <w:rsid w:val="40BFBF1C"/>
    <w:rsid w:val="40BFFAE1"/>
    <w:rsid w:val="40BFFD0F"/>
    <w:rsid w:val="40C08339"/>
    <w:rsid w:val="40C19858"/>
    <w:rsid w:val="40C20452"/>
    <w:rsid w:val="40C2AB73"/>
    <w:rsid w:val="40C3BD39"/>
    <w:rsid w:val="40C41A6A"/>
    <w:rsid w:val="40C4E62F"/>
    <w:rsid w:val="40C65510"/>
    <w:rsid w:val="40C65B75"/>
    <w:rsid w:val="40C7D618"/>
    <w:rsid w:val="40C7F9C8"/>
    <w:rsid w:val="40C868FE"/>
    <w:rsid w:val="40C8D4E9"/>
    <w:rsid w:val="40C9BEC8"/>
    <w:rsid w:val="40C9FB76"/>
    <w:rsid w:val="40CB10E1"/>
    <w:rsid w:val="40CB5819"/>
    <w:rsid w:val="40CB9D7E"/>
    <w:rsid w:val="40CD27FC"/>
    <w:rsid w:val="40CD49B4"/>
    <w:rsid w:val="40CE5EAE"/>
    <w:rsid w:val="40CF3A71"/>
    <w:rsid w:val="40CFC31B"/>
    <w:rsid w:val="40D3B9CC"/>
    <w:rsid w:val="40D4BE13"/>
    <w:rsid w:val="40D50C31"/>
    <w:rsid w:val="40D5392D"/>
    <w:rsid w:val="40D59409"/>
    <w:rsid w:val="40D5E123"/>
    <w:rsid w:val="40D61E8F"/>
    <w:rsid w:val="40D77BF5"/>
    <w:rsid w:val="40D85343"/>
    <w:rsid w:val="40D90C31"/>
    <w:rsid w:val="40D9795A"/>
    <w:rsid w:val="40DA9917"/>
    <w:rsid w:val="40DB5E65"/>
    <w:rsid w:val="40DB6F9E"/>
    <w:rsid w:val="40DD976A"/>
    <w:rsid w:val="40DE5AB0"/>
    <w:rsid w:val="40DEAA08"/>
    <w:rsid w:val="40E019BA"/>
    <w:rsid w:val="40E02487"/>
    <w:rsid w:val="40E13F75"/>
    <w:rsid w:val="40E1915B"/>
    <w:rsid w:val="40E1E23D"/>
    <w:rsid w:val="40E24E4B"/>
    <w:rsid w:val="40E289EE"/>
    <w:rsid w:val="40E2A0AB"/>
    <w:rsid w:val="40E6DA6E"/>
    <w:rsid w:val="40E6E6AE"/>
    <w:rsid w:val="40E7C148"/>
    <w:rsid w:val="40E87EBC"/>
    <w:rsid w:val="40E8C740"/>
    <w:rsid w:val="40E8C990"/>
    <w:rsid w:val="40E90461"/>
    <w:rsid w:val="40E9570D"/>
    <w:rsid w:val="40E9A346"/>
    <w:rsid w:val="40E9B85A"/>
    <w:rsid w:val="40E9BF75"/>
    <w:rsid w:val="40EEAC90"/>
    <w:rsid w:val="40EFB227"/>
    <w:rsid w:val="40F096E5"/>
    <w:rsid w:val="40F2524C"/>
    <w:rsid w:val="40F3E385"/>
    <w:rsid w:val="40F3F500"/>
    <w:rsid w:val="40F4A4DE"/>
    <w:rsid w:val="40F4AB88"/>
    <w:rsid w:val="40F4AD6D"/>
    <w:rsid w:val="40F4D003"/>
    <w:rsid w:val="40F4D9A3"/>
    <w:rsid w:val="40F4FC0C"/>
    <w:rsid w:val="40F506E5"/>
    <w:rsid w:val="40F5A88C"/>
    <w:rsid w:val="40F6D9E3"/>
    <w:rsid w:val="40F6F089"/>
    <w:rsid w:val="40F742A1"/>
    <w:rsid w:val="40F744D5"/>
    <w:rsid w:val="40F9D807"/>
    <w:rsid w:val="40FA5C28"/>
    <w:rsid w:val="40FACBBE"/>
    <w:rsid w:val="40FB1DD7"/>
    <w:rsid w:val="40FD43D5"/>
    <w:rsid w:val="40FD9421"/>
    <w:rsid w:val="40FE5C20"/>
    <w:rsid w:val="40FE6CCD"/>
    <w:rsid w:val="40FE7638"/>
    <w:rsid w:val="40FF72E0"/>
    <w:rsid w:val="41000F44"/>
    <w:rsid w:val="4100AC7F"/>
    <w:rsid w:val="4101BD31"/>
    <w:rsid w:val="410314FB"/>
    <w:rsid w:val="41045FF3"/>
    <w:rsid w:val="41047A65"/>
    <w:rsid w:val="4106251B"/>
    <w:rsid w:val="4106FDEC"/>
    <w:rsid w:val="41081FA3"/>
    <w:rsid w:val="4108773D"/>
    <w:rsid w:val="41095D37"/>
    <w:rsid w:val="410ABB6F"/>
    <w:rsid w:val="410BC66F"/>
    <w:rsid w:val="410BE348"/>
    <w:rsid w:val="410C96A0"/>
    <w:rsid w:val="410D9E6B"/>
    <w:rsid w:val="410DE387"/>
    <w:rsid w:val="410ED1E2"/>
    <w:rsid w:val="410F3C2D"/>
    <w:rsid w:val="410F6428"/>
    <w:rsid w:val="411064C8"/>
    <w:rsid w:val="41115C75"/>
    <w:rsid w:val="4114D450"/>
    <w:rsid w:val="4115061D"/>
    <w:rsid w:val="4115141B"/>
    <w:rsid w:val="41182E73"/>
    <w:rsid w:val="4118EF20"/>
    <w:rsid w:val="41197CB0"/>
    <w:rsid w:val="411B4FD6"/>
    <w:rsid w:val="411D0B90"/>
    <w:rsid w:val="411E780C"/>
    <w:rsid w:val="411F097A"/>
    <w:rsid w:val="411F6227"/>
    <w:rsid w:val="411F7AD6"/>
    <w:rsid w:val="411F7DF8"/>
    <w:rsid w:val="411F92EA"/>
    <w:rsid w:val="411FCB34"/>
    <w:rsid w:val="412002D2"/>
    <w:rsid w:val="41211484"/>
    <w:rsid w:val="4121A139"/>
    <w:rsid w:val="412208D2"/>
    <w:rsid w:val="412457B6"/>
    <w:rsid w:val="4124E6FF"/>
    <w:rsid w:val="41252453"/>
    <w:rsid w:val="4125633F"/>
    <w:rsid w:val="4125BD7A"/>
    <w:rsid w:val="41260B8D"/>
    <w:rsid w:val="41271443"/>
    <w:rsid w:val="4127E6DA"/>
    <w:rsid w:val="41280586"/>
    <w:rsid w:val="41289426"/>
    <w:rsid w:val="4128D50B"/>
    <w:rsid w:val="4129DF23"/>
    <w:rsid w:val="412A022D"/>
    <w:rsid w:val="412A9917"/>
    <w:rsid w:val="412B1B0A"/>
    <w:rsid w:val="412C4BA0"/>
    <w:rsid w:val="412CBD84"/>
    <w:rsid w:val="412E7F89"/>
    <w:rsid w:val="4130222C"/>
    <w:rsid w:val="41309547"/>
    <w:rsid w:val="4130C2E1"/>
    <w:rsid w:val="4130D604"/>
    <w:rsid w:val="41312032"/>
    <w:rsid w:val="4132F855"/>
    <w:rsid w:val="4133A42F"/>
    <w:rsid w:val="4133BAAD"/>
    <w:rsid w:val="41345E02"/>
    <w:rsid w:val="41355E7E"/>
    <w:rsid w:val="4135ADCB"/>
    <w:rsid w:val="4135F171"/>
    <w:rsid w:val="4136E9B5"/>
    <w:rsid w:val="4136FD2A"/>
    <w:rsid w:val="41371879"/>
    <w:rsid w:val="4137D44B"/>
    <w:rsid w:val="4138AEFF"/>
    <w:rsid w:val="413B128E"/>
    <w:rsid w:val="413B61E4"/>
    <w:rsid w:val="413BECB1"/>
    <w:rsid w:val="413C2B72"/>
    <w:rsid w:val="413C6A14"/>
    <w:rsid w:val="413C89C1"/>
    <w:rsid w:val="413D4BC1"/>
    <w:rsid w:val="413D878D"/>
    <w:rsid w:val="413E62A6"/>
    <w:rsid w:val="413F9E94"/>
    <w:rsid w:val="413FE07B"/>
    <w:rsid w:val="4141000F"/>
    <w:rsid w:val="414117D7"/>
    <w:rsid w:val="41413650"/>
    <w:rsid w:val="4141615F"/>
    <w:rsid w:val="4141F84B"/>
    <w:rsid w:val="4142604F"/>
    <w:rsid w:val="41429B8F"/>
    <w:rsid w:val="41433884"/>
    <w:rsid w:val="41436F8E"/>
    <w:rsid w:val="41437FEE"/>
    <w:rsid w:val="41441FE6"/>
    <w:rsid w:val="41443839"/>
    <w:rsid w:val="41446AA9"/>
    <w:rsid w:val="41447999"/>
    <w:rsid w:val="41449EB5"/>
    <w:rsid w:val="4145E781"/>
    <w:rsid w:val="4146542C"/>
    <w:rsid w:val="4147890C"/>
    <w:rsid w:val="4147BD2A"/>
    <w:rsid w:val="41490CFB"/>
    <w:rsid w:val="4149CF62"/>
    <w:rsid w:val="414AB173"/>
    <w:rsid w:val="414C6045"/>
    <w:rsid w:val="414CD446"/>
    <w:rsid w:val="414CE956"/>
    <w:rsid w:val="414E286F"/>
    <w:rsid w:val="414F5045"/>
    <w:rsid w:val="414FE619"/>
    <w:rsid w:val="4150836D"/>
    <w:rsid w:val="4150D11C"/>
    <w:rsid w:val="4150D246"/>
    <w:rsid w:val="4150E392"/>
    <w:rsid w:val="4151DA3E"/>
    <w:rsid w:val="415488B8"/>
    <w:rsid w:val="41558F62"/>
    <w:rsid w:val="415615DC"/>
    <w:rsid w:val="4157AE0B"/>
    <w:rsid w:val="4157FEF8"/>
    <w:rsid w:val="415812C7"/>
    <w:rsid w:val="41593415"/>
    <w:rsid w:val="4159BE14"/>
    <w:rsid w:val="415A9282"/>
    <w:rsid w:val="415ABE7C"/>
    <w:rsid w:val="415B158E"/>
    <w:rsid w:val="415B92DE"/>
    <w:rsid w:val="415C7025"/>
    <w:rsid w:val="415CFA10"/>
    <w:rsid w:val="415CFDAC"/>
    <w:rsid w:val="415E6B6C"/>
    <w:rsid w:val="415FCE7E"/>
    <w:rsid w:val="41618D47"/>
    <w:rsid w:val="4161D491"/>
    <w:rsid w:val="4161E6A2"/>
    <w:rsid w:val="4161EC5A"/>
    <w:rsid w:val="4161F8A3"/>
    <w:rsid w:val="41643A36"/>
    <w:rsid w:val="4164A34D"/>
    <w:rsid w:val="4164EBFE"/>
    <w:rsid w:val="41661998"/>
    <w:rsid w:val="41665342"/>
    <w:rsid w:val="41676F11"/>
    <w:rsid w:val="4168FB51"/>
    <w:rsid w:val="41690B49"/>
    <w:rsid w:val="416B7EB3"/>
    <w:rsid w:val="416E1F77"/>
    <w:rsid w:val="416E1F90"/>
    <w:rsid w:val="416E66DE"/>
    <w:rsid w:val="416EFC28"/>
    <w:rsid w:val="416F4575"/>
    <w:rsid w:val="416F45AB"/>
    <w:rsid w:val="41703C4E"/>
    <w:rsid w:val="4170C3E4"/>
    <w:rsid w:val="417277B9"/>
    <w:rsid w:val="4172E6E3"/>
    <w:rsid w:val="4173A360"/>
    <w:rsid w:val="417476DE"/>
    <w:rsid w:val="41755B9C"/>
    <w:rsid w:val="4178AC3E"/>
    <w:rsid w:val="41793FE2"/>
    <w:rsid w:val="41797DE2"/>
    <w:rsid w:val="417A3A7E"/>
    <w:rsid w:val="417AD175"/>
    <w:rsid w:val="417B4A00"/>
    <w:rsid w:val="417B65E2"/>
    <w:rsid w:val="417B8D20"/>
    <w:rsid w:val="417BAA47"/>
    <w:rsid w:val="417C64C5"/>
    <w:rsid w:val="417D22F0"/>
    <w:rsid w:val="417D2347"/>
    <w:rsid w:val="417D760C"/>
    <w:rsid w:val="417DDEFA"/>
    <w:rsid w:val="417DFDBA"/>
    <w:rsid w:val="417F12EC"/>
    <w:rsid w:val="417F1B97"/>
    <w:rsid w:val="417F5131"/>
    <w:rsid w:val="4180BE83"/>
    <w:rsid w:val="41821805"/>
    <w:rsid w:val="41827CEF"/>
    <w:rsid w:val="41837D01"/>
    <w:rsid w:val="41847E7E"/>
    <w:rsid w:val="4184CE01"/>
    <w:rsid w:val="4186126C"/>
    <w:rsid w:val="41884C5A"/>
    <w:rsid w:val="4188ACD8"/>
    <w:rsid w:val="41892D03"/>
    <w:rsid w:val="418944A4"/>
    <w:rsid w:val="418B107D"/>
    <w:rsid w:val="418B20D8"/>
    <w:rsid w:val="418B48B5"/>
    <w:rsid w:val="418BAEF4"/>
    <w:rsid w:val="418BCB16"/>
    <w:rsid w:val="418BFBB6"/>
    <w:rsid w:val="418C6EFF"/>
    <w:rsid w:val="418CEF68"/>
    <w:rsid w:val="418DEC60"/>
    <w:rsid w:val="418E1953"/>
    <w:rsid w:val="418E7905"/>
    <w:rsid w:val="418E83B0"/>
    <w:rsid w:val="418EA9C2"/>
    <w:rsid w:val="418EEFB7"/>
    <w:rsid w:val="418FD9A2"/>
    <w:rsid w:val="41900E43"/>
    <w:rsid w:val="41902022"/>
    <w:rsid w:val="419034C6"/>
    <w:rsid w:val="41908B0C"/>
    <w:rsid w:val="41916A80"/>
    <w:rsid w:val="41917386"/>
    <w:rsid w:val="41929CFB"/>
    <w:rsid w:val="41952763"/>
    <w:rsid w:val="41957CCB"/>
    <w:rsid w:val="419619CF"/>
    <w:rsid w:val="41964F33"/>
    <w:rsid w:val="4198B645"/>
    <w:rsid w:val="4198F850"/>
    <w:rsid w:val="419990C4"/>
    <w:rsid w:val="419A655D"/>
    <w:rsid w:val="419AAA7A"/>
    <w:rsid w:val="419B7872"/>
    <w:rsid w:val="419C06B3"/>
    <w:rsid w:val="419D13A2"/>
    <w:rsid w:val="419D2931"/>
    <w:rsid w:val="419D3591"/>
    <w:rsid w:val="419E0507"/>
    <w:rsid w:val="419E536E"/>
    <w:rsid w:val="41A011BF"/>
    <w:rsid w:val="41A0820D"/>
    <w:rsid w:val="41A0946A"/>
    <w:rsid w:val="41A156CA"/>
    <w:rsid w:val="41A170F1"/>
    <w:rsid w:val="41A185BD"/>
    <w:rsid w:val="41A21F49"/>
    <w:rsid w:val="41A2B5DF"/>
    <w:rsid w:val="41A4386B"/>
    <w:rsid w:val="41A64FE8"/>
    <w:rsid w:val="41A67920"/>
    <w:rsid w:val="41A8FED2"/>
    <w:rsid w:val="41A9285E"/>
    <w:rsid w:val="41A9C668"/>
    <w:rsid w:val="41AA1A79"/>
    <w:rsid w:val="41AAFB86"/>
    <w:rsid w:val="41AC9A6A"/>
    <w:rsid w:val="41ADBB7F"/>
    <w:rsid w:val="41AE4BB8"/>
    <w:rsid w:val="41AE503D"/>
    <w:rsid w:val="41AE604D"/>
    <w:rsid w:val="41AF6D85"/>
    <w:rsid w:val="41AFF936"/>
    <w:rsid w:val="41B05D2A"/>
    <w:rsid w:val="41B093E7"/>
    <w:rsid w:val="41B48D01"/>
    <w:rsid w:val="41B67582"/>
    <w:rsid w:val="41B6A8FE"/>
    <w:rsid w:val="41B85734"/>
    <w:rsid w:val="41B862DF"/>
    <w:rsid w:val="41B8F3F4"/>
    <w:rsid w:val="41B9FB12"/>
    <w:rsid w:val="41BC384A"/>
    <w:rsid w:val="41BD9BA5"/>
    <w:rsid w:val="41BDA112"/>
    <w:rsid w:val="41BDDB22"/>
    <w:rsid w:val="41BEA76A"/>
    <w:rsid w:val="41BF1FF5"/>
    <w:rsid w:val="41BF5359"/>
    <w:rsid w:val="41BFB47A"/>
    <w:rsid w:val="41C02436"/>
    <w:rsid w:val="41C15640"/>
    <w:rsid w:val="41C21818"/>
    <w:rsid w:val="41C2962C"/>
    <w:rsid w:val="41C2D40A"/>
    <w:rsid w:val="41C37688"/>
    <w:rsid w:val="41C44807"/>
    <w:rsid w:val="41C4AB55"/>
    <w:rsid w:val="41C82374"/>
    <w:rsid w:val="41C90AEF"/>
    <w:rsid w:val="41C94726"/>
    <w:rsid w:val="41CA0006"/>
    <w:rsid w:val="41CA9F8C"/>
    <w:rsid w:val="41CAEAC5"/>
    <w:rsid w:val="41CB2A31"/>
    <w:rsid w:val="41CB32E8"/>
    <w:rsid w:val="41CC472C"/>
    <w:rsid w:val="41CD44E0"/>
    <w:rsid w:val="41CEBA4B"/>
    <w:rsid w:val="41D0D869"/>
    <w:rsid w:val="41D2C0E3"/>
    <w:rsid w:val="41D2F265"/>
    <w:rsid w:val="41D3D15E"/>
    <w:rsid w:val="41D48ED0"/>
    <w:rsid w:val="41D546FF"/>
    <w:rsid w:val="41D58051"/>
    <w:rsid w:val="41D5839A"/>
    <w:rsid w:val="41D6FDC5"/>
    <w:rsid w:val="41D735ED"/>
    <w:rsid w:val="41D7474F"/>
    <w:rsid w:val="41DA7E9D"/>
    <w:rsid w:val="41DBC7DE"/>
    <w:rsid w:val="41DD1C2E"/>
    <w:rsid w:val="41DDE2C8"/>
    <w:rsid w:val="41DE16F1"/>
    <w:rsid w:val="41DFC7AB"/>
    <w:rsid w:val="41E0ADA2"/>
    <w:rsid w:val="41E43C91"/>
    <w:rsid w:val="41E54FF3"/>
    <w:rsid w:val="41E6BAAB"/>
    <w:rsid w:val="41E98C11"/>
    <w:rsid w:val="41EA2536"/>
    <w:rsid w:val="41EADAD3"/>
    <w:rsid w:val="41EBB495"/>
    <w:rsid w:val="41EC0C32"/>
    <w:rsid w:val="41ED72CC"/>
    <w:rsid w:val="41EDEB09"/>
    <w:rsid w:val="41EF3D1B"/>
    <w:rsid w:val="41EFC415"/>
    <w:rsid w:val="41EFEB2B"/>
    <w:rsid w:val="41F03D54"/>
    <w:rsid w:val="41F07DF3"/>
    <w:rsid w:val="41F080A3"/>
    <w:rsid w:val="41F1322D"/>
    <w:rsid w:val="41F24842"/>
    <w:rsid w:val="41F2CED8"/>
    <w:rsid w:val="41F2FB77"/>
    <w:rsid w:val="41F35700"/>
    <w:rsid w:val="41F497AE"/>
    <w:rsid w:val="41F56158"/>
    <w:rsid w:val="41F595FB"/>
    <w:rsid w:val="41F794B8"/>
    <w:rsid w:val="41FB6782"/>
    <w:rsid w:val="41FBF5AD"/>
    <w:rsid w:val="41FC32FC"/>
    <w:rsid w:val="41FC472C"/>
    <w:rsid w:val="41FC50D0"/>
    <w:rsid w:val="41FCE245"/>
    <w:rsid w:val="41FCE3B2"/>
    <w:rsid w:val="41FE3374"/>
    <w:rsid w:val="420197AA"/>
    <w:rsid w:val="4201EC02"/>
    <w:rsid w:val="42026892"/>
    <w:rsid w:val="42038CE9"/>
    <w:rsid w:val="4204A1C1"/>
    <w:rsid w:val="4204C4DE"/>
    <w:rsid w:val="42061540"/>
    <w:rsid w:val="4206FA9F"/>
    <w:rsid w:val="42070292"/>
    <w:rsid w:val="42074546"/>
    <w:rsid w:val="42079F4F"/>
    <w:rsid w:val="4208C139"/>
    <w:rsid w:val="4209089C"/>
    <w:rsid w:val="4209A8BF"/>
    <w:rsid w:val="420A0682"/>
    <w:rsid w:val="420BA87B"/>
    <w:rsid w:val="420C0C46"/>
    <w:rsid w:val="420C8C81"/>
    <w:rsid w:val="420D2056"/>
    <w:rsid w:val="420E3E0E"/>
    <w:rsid w:val="4210DC5C"/>
    <w:rsid w:val="4211689B"/>
    <w:rsid w:val="42125A23"/>
    <w:rsid w:val="4213B88F"/>
    <w:rsid w:val="4214AAC2"/>
    <w:rsid w:val="42155568"/>
    <w:rsid w:val="4216BC98"/>
    <w:rsid w:val="4218405B"/>
    <w:rsid w:val="42188FB8"/>
    <w:rsid w:val="42189B85"/>
    <w:rsid w:val="4219A88C"/>
    <w:rsid w:val="421AAB3F"/>
    <w:rsid w:val="421ABC4E"/>
    <w:rsid w:val="421D85A8"/>
    <w:rsid w:val="421E28FB"/>
    <w:rsid w:val="421ECFAE"/>
    <w:rsid w:val="421FEE25"/>
    <w:rsid w:val="4223D7C6"/>
    <w:rsid w:val="42240E8F"/>
    <w:rsid w:val="4225C08A"/>
    <w:rsid w:val="42272AC8"/>
    <w:rsid w:val="4229139A"/>
    <w:rsid w:val="422A3A22"/>
    <w:rsid w:val="422D057F"/>
    <w:rsid w:val="422E0ED5"/>
    <w:rsid w:val="422E6919"/>
    <w:rsid w:val="422EDD90"/>
    <w:rsid w:val="422EDE4F"/>
    <w:rsid w:val="422F03A3"/>
    <w:rsid w:val="422F1A1D"/>
    <w:rsid w:val="422F883B"/>
    <w:rsid w:val="42305A59"/>
    <w:rsid w:val="4230971D"/>
    <w:rsid w:val="42313773"/>
    <w:rsid w:val="423140C5"/>
    <w:rsid w:val="4231FF40"/>
    <w:rsid w:val="42336A2B"/>
    <w:rsid w:val="42343169"/>
    <w:rsid w:val="42345609"/>
    <w:rsid w:val="4234BD83"/>
    <w:rsid w:val="42355A28"/>
    <w:rsid w:val="42365E96"/>
    <w:rsid w:val="42373658"/>
    <w:rsid w:val="42375FCB"/>
    <w:rsid w:val="42378DAD"/>
    <w:rsid w:val="423924A6"/>
    <w:rsid w:val="423B15D5"/>
    <w:rsid w:val="423BB984"/>
    <w:rsid w:val="423E994A"/>
    <w:rsid w:val="423F844C"/>
    <w:rsid w:val="42413BFD"/>
    <w:rsid w:val="4241575E"/>
    <w:rsid w:val="4241B05D"/>
    <w:rsid w:val="4241CCFA"/>
    <w:rsid w:val="42430DE4"/>
    <w:rsid w:val="42440E61"/>
    <w:rsid w:val="4246E5B4"/>
    <w:rsid w:val="424783C2"/>
    <w:rsid w:val="42491E7D"/>
    <w:rsid w:val="42499099"/>
    <w:rsid w:val="424AC080"/>
    <w:rsid w:val="424AFA40"/>
    <w:rsid w:val="424BB2C1"/>
    <w:rsid w:val="424D7035"/>
    <w:rsid w:val="424D9C3A"/>
    <w:rsid w:val="424DC93C"/>
    <w:rsid w:val="424E0FF9"/>
    <w:rsid w:val="424E31B5"/>
    <w:rsid w:val="424F1ECE"/>
    <w:rsid w:val="424F2388"/>
    <w:rsid w:val="424F69AB"/>
    <w:rsid w:val="424F8164"/>
    <w:rsid w:val="424FD257"/>
    <w:rsid w:val="42505C51"/>
    <w:rsid w:val="42510973"/>
    <w:rsid w:val="4252116A"/>
    <w:rsid w:val="4252D1BB"/>
    <w:rsid w:val="4253ACD3"/>
    <w:rsid w:val="425424A2"/>
    <w:rsid w:val="425484AD"/>
    <w:rsid w:val="425484CD"/>
    <w:rsid w:val="42554409"/>
    <w:rsid w:val="425606D8"/>
    <w:rsid w:val="4257B1AD"/>
    <w:rsid w:val="425869A0"/>
    <w:rsid w:val="4259986F"/>
    <w:rsid w:val="425A61D9"/>
    <w:rsid w:val="425A751A"/>
    <w:rsid w:val="425AB8C7"/>
    <w:rsid w:val="425BCD70"/>
    <w:rsid w:val="425CF53E"/>
    <w:rsid w:val="425D9CA7"/>
    <w:rsid w:val="425F5F86"/>
    <w:rsid w:val="425F9A50"/>
    <w:rsid w:val="425FB1AC"/>
    <w:rsid w:val="425FC815"/>
    <w:rsid w:val="42606C42"/>
    <w:rsid w:val="4260D0F3"/>
    <w:rsid w:val="4261DA5E"/>
    <w:rsid w:val="42626BA4"/>
    <w:rsid w:val="4263157A"/>
    <w:rsid w:val="4263267B"/>
    <w:rsid w:val="426395C6"/>
    <w:rsid w:val="4264395F"/>
    <w:rsid w:val="42647352"/>
    <w:rsid w:val="426583A1"/>
    <w:rsid w:val="4265AF92"/>
    <w:rsid w:val="4265E768"/>
    <w:rsid w:val="42660B7F"/>
    <w:rsid w:val="4267E3DF"/>
    <w:rsid w:val="4267E535"/>
    <w:rsid w:val="42680DAE"/>
    <w:rsid w:val="42684043"/>
    <w:rsid w:val="4268F85D"/>
    <w:rsid w:val="42698F88"/>
    <w:rsid w:val="42699A7E"/>
    <w:rsid w:val="426BCA49"/>
    <w:rsid w:val="426BF38C"/>
    <w:rsid w:val="426F86E8"/>
    <w:rsid w:val="42719043"/>
    <w:rsid w:val="4271CD3E"/>
    <w:rsid w:val="4271D037"/>
    <w:rsid w:val="4271E335"/>
    <w:rsid w:val="4271E3D2"/>
    <w:rsid w:val="42720375"/>
    <w:rsid w:val="42736B37"/>
    <w:rsid w:val="427441C6"/>
    <w:rsid w:val="42753791"/>
    <w:rsid w:val="4275F87E"/>
    <w:rsid w:val="4276422A"/>
    <w:rsid w:val="4279B1B0"/>
    <w:rsid w:val="427A2463"/>
    <w:rsid w:val="427A4E09"/>
    <w:rsid w:val="427A51F0"/>
    <w:rsid w:val="427A9736"/>
    <w:rsid w:val="427B5262"/>
    <w:rsid w:val="427B83A0"/>
    <w:rsid w:val="427BDCDE"/>
    <w:rsid w:val="427D16F4"/>
    <w:rsid w:val="427D61BC"/>
    <w:rsid w:val="427DDCF6"/>
    <w:rsid w:val="427E91C4"/>
    <w:rsid w:val="427EBFFE"/>
    <w:rsid w:val="427F4BB5"/>
    <w:rsid w:val="427FC8FE"/>
    <w:rsid w:val="42806706"/>
    <w:rsid w:val="4281388D"/>
    <w:rsid w:val="42825D24"/>
    <w:rsid w:val="4282BF5D"/>
    <w:rsid w:val="4282CE0F"/>
    <w:rsid w:val="42837960"/>
    <w:rsid w:val="42837A8D"/>
    <w:rsid w:val="42846B96"/>
    <w:rsid w:val="42849DBA"/>
    <w:rsid w:val="4286AD35"/>
    <w:rsid w:val="428702CB"/>
    <w:rsid w:val="4287361A"/>
    <w:rsid w:val="4289D719"/>
    <w:rsid w:val="428A5630"/>
    <w:rsid w:val="428A91BA"/>
    <w:rsid w:val="428ACF6D"/>
    <w:rsid w:val="428AE8FE"/>
    <w:rsid w:val="428B09B4"/>
    <w:rsid w:val="428C5AE7"/>
    <w:rsid w:val="428C6492"/>
    <w:rsid w:val="428CA6A9"/>
    <w:rsid w:val="428D0BB0"/>
    <w:rsid w:val="428DACCE"/>
    <w:rsid w:val="428E4D67"/>
    <w:rsid w:val="428E74A7"/>
    <w:rsid w:val="428ED2F9"/>
    <w:rsid w:val="428F3CDA"/>
    <w:rsid w:val="428F6A87"/>
    <w:rsid w:val="42905C99"/>
    <w:rsid w:val="42906EB3"/>
    <w:rsid w:val="4294ACD6"/>
    <w:rsid w:val="4295E021"/>
    <w:rsid w:val="4295F001"/>
    <w:rsid w:val="429710C8"/>
    <w:rsid w:val="4297719D"/>
    <w:rsid w:val="42978FF1"/>
    <w:rsid w:val="429887F3"/>
    <w:rsid w:val="4298EEDC"/>
    <w:rsid w:val="4299E43D"/>
    <w:rsid w:val="429A0D2C"/>
    <w:rsid w:val="429A7F0C"/>
    <w:rsid w:val="429AE262"/>
    <w:rsid w:val="429B93AC"/>
    <w:rsid w:val="429C08D7"/>
    <w:rsid w:val="429CB3F6"/>
    <w:rsid w:val="429DBC48"/>
    <w:rsid w:val="429F83AA"/>
    <w:rsid w:val="429FEF89"/>
    <w:rsid w:val="42A08FB9"/>
    <w:rsid w:val="42A12A9C"/>
    <w:rsid w:val="42A18C78"/>
    <w:rsid w:val="42A40276"/>
    <w:rsid w:val="42A4DD58"/>
    <w:rsid w:val="42A5B402"/>
    <w:rsid w:val="42A994D1"/>
    <w:rsid w:val="42A9BCA6"/>
    <w:rsid w:val="42AA5571"/>
    <w:rsid w:val="42AB38BA"/>
    <w:rsid w:val="42AB6A99"/>
    <w:rsid w:val="42AC1D5D"/>
    <w:rsid w:val="42AC8488"/>
    <w:rsid w:val="42AD3B52"/>
    <w:rsid w:val="42ADA47C"/>
    <w:rsid w:val="42AE7C7F"/>
    <w:rsid w:val="42AEA24F"/>
    <w:rsid w:val="42AF02A8"/>
    <w:rsid w:val="42AF4BF5"/>
    <w:rsid w:val="42AF5D08"/>
    <w:rsid w:val="42AF6EAD"/>
    <w:rsid w:val="42AF8136"/>
    <w:rsid w:val="42B0D1D8"/>
    <w:rsid w:val="42B0EC26"/>
    <w:rsid w:val="42B0F49E"/>
    <w:rsid w:val="42B189B7"/>
    <w:rsid w:val="42B1C89A"/>
    <w:rsid w:val="42B32CBE"/>
    <w:rsid w:val="42B49551"/>
    <w:rsid w:val="42B51F53"/>
    <w:rsid w:val="42B583EC"/>
    <w:rsid w:val="42B5FCDC"/>
    <w:rsid w:val="42B64C33"/>
    <w:rsid w:val="42B67C6E"/>
    <w:rsid w:val="42B76E2D"/>
    <w:rsid w:val="42B7E740"/>
    <w:rsid w:val="42B8369E"/>
    <w:rsid w:val="42B83A61"/>
    <w:rsid w:val="42B84AAB"/>
    <w:rsid w:val="42B8A957"/>
    <w:rsid w:val="42B93DCA"/>
    <w:rsid w:val="42BC8B56"/>
    <w:rsid w:val="42BE2521"/>
    <w:rsid w:val="42BE4680"/>
    <w:rsid w:val="42C03750"/>
    <w:rsid w:val="42C041EA"/>
    <w:rsid w:val="42C09D26"/>
    <w:rsid w:val="42C12933"/>
    <w:rsid w:val="42C23084"/>
    <w:rsid w:val="42C2BAC5"/>
    <w:rsid w:val="42C37210"/>
    <w:rsid w:val="42C41BA4"/>
    <w:rsid w:val="42C5B107"/>
    <w:rsid w:val="42C6002E"/>
    <w:rsid w:val="42C7E8EB"/>
    <w:rsid w:val="42C7FB08"/>
    <w:rsid w:val="42C82D05"/>
    <w:rsid w:val="42C87CE3"/>
    <w:rsid w:val="42CA4134"/>
    <w:rsid w:val="42CAD14F"/>
    <w:rsid w:val="42CB2547"/>
    <w:rsid w:val="42CBA4BF"/>
    <w:rsid w:val="42CBF28D"/>
    <w:rsid w:val="42CBF693"/>
    <w:rsid w:val="42CBFFF2"/>
    <w:rsid w:val="42CC33E6"/>
    <w:rsid w:val="42CC7100"/>
    <w:rsid w:val="42CCB76B"/>
    <w:rsid w:val="42CEF792"/>
    <w:rsid w:val="42CF8A62"/>
    <w:rsid w:val="42D18CF6"/>
    <w:rsid w:val="42D3034B"/>
    <w:rsid w:val="42D320D3"/>
    <w:rsid w:val="42D406DB"/>
    <w:rsid w:val="42D43451"/>
    <w:rsid w:val="42D4CE05"/>
    <w:rsid w:val="42D55BA0"/>
    <w:rsid w:val="42D5947E"/>
    <w:rsid w:val="42D62682"/>
    <w:rsid w:val="42D8106C"/>
    <w:rsid w:val="42DA8E27"/>
    <w:rsid w:val="42DAD54C"/>
    <w:rsid w:val="42DC4876"/>
    <w:rsid w:val="42DE9CF5"/>
    <w:rsid w:val="42DF7389"/>
    <w:rsid w:val="42E0871F"/>
    <w:rsid w:val="42E1ECB3"/>
    <w:rsid w:val="42E20ADA"/>
    <w:rsid w:val="42E2FBBB"/>
    <w:rsid w:val="42E320E4"/>
    <w:rsid w:val="42E3B6D2"/>
    <w:rsid w:val="42E3C65C"/>
    <w:rsid w:val="42E516A9"/>
    <w:rsid w:val="42E6CCB6"/>
    <w:rsid w:val="42E71403"/>
    <w:rsid w:val="42E749CD"/>
    <w:rsid w:val="42E7751A"/>
    <w:rsid w:val="42E8804A"/>
    <w:rsid w:val="42EA5C14"/>
    <w:rsid w:val="42EA9E8B"/>
    <w:rsid w:val="42EC106F"/>
    <w:rsid w:val="42EC4CFE"/>
    <w:rsid w:val="42EC53CE"/>
    <w:rsid w:val="42EDB703"/>
    <w:rsid w:val="42EDFEB0"/>
    <w:rsid w:val="42EE8090"/>
    <w:rsid w:val="42EEE4F9"/>
    <w:rsid w:val="42EF05F6"/>
    <w:rsid w:val="42EFD21F"/>
    <w:rsid w:val="42F04266"/>
    <w:rsid w:val="42F0EFCD"/>
    <w:rsid w:val="42F1FC3C"/>
    <w:rsid w:val="42F2C67C"/>
    <w:rsid w:val="42F2DFB7"/>
    <w:rsid w:val="42F2E9C9"/>
    <w:rsid w:val="42F3945C"/>
    <w:rsid w:val="42F3CEC2"/>
    <w:rsid w:val="42F4CE1F"/>
    <w:rsid w:val="42F4DA40"/>
    <w:rsid w:val="42F5A7A6"/>
    <w:rsid w:val="42F662E3"/>
    <w:rsid w:val="42F768D1"/>
    <w:rsid w:val="42F7E20E"/>
    <w:rsid w:val="42F93C77"/>
    <w:rsid w:val="42F98D16"/>
    <w:rsid w:val="42F9A5E6"/>
    <w:rsid w:val="42F9A682"/>
    <w:rsid w:val="42FAECDF"/>
    <w:rsid w:val="42FB7B3D"/>
    <w:rsid w:val="42FB9EDF"/>
    <w:rsid w:val="42FBEBB0"/>
    <w:rsid w:val="42FC9DA2"/>
    <w:rsid w:val="42FE77D9"/>
    <w:rsid w:val="42FEEDE2"/>
    <w:rsid w:val="42FEF392"/>
    <w:rsid w:val="42FF7960"/>
    <w:rsid w:val="4300747A"/>
    <w:rsid w:val="43008BE5"/>
    <w:rsid w:val="430097BF"/>
    <w:rsid w:val="4300D459"/>
    <w:rsid w:val="4301F2C1"/>
    <w:rsid w:val="43023029"/>
    <w:rsid w:val="430244A3"/>
    <w:rsid w:val="43029795"/>
    <w:rsid w:val="43047676"/>
    <w:rsid w:val="430728F6"/>
    <w:rsid w:val="43077E39"/>
    <w:rsid w:val="43078C37"/>
    <w:rsid w:val="4308C7BE"/>
    <w:rsid w:val="430948FE"/>
    <w:rsid w:val="430A177F"/>
    <w:rsid w:val="430A42FF"/>
    <w:rsid w:val="430AC544"/>
    <w:rsid w:val="430B079F"/>
    <w:rsid w:val="430C839B"/>
    <w:rsid w:val="430ED752"/>
    <w:rsid w:val="430F32EE"/>
    <w:rsid w:val="4310C95D"/>
    <w:rsid w:val="431188E9"/>
    <w:rsid w:val="43128E82"/>
    <w:rsid w:val="4312E5E0"/>
    <w:rsid w:val="4313A59A"/>
    <w:rsid w:val="43153826"/>
    <w:rsid w:val="43153B26"/>
    <w:rsid w:val="43158D42"/>
    <w:rsid w:val="4315B199"/>
    <w:rsid w:val="431710A5"/>
    <w:rsid w:val="43173829"/>
    <w:rsid w:val="431775A6"/>
    <w:rsid w:val="431D5117"/>
    <w:rsid w:val="431D71F4"/>
    <w:rsid w:val="431D7FBB"/>
    <w:rsid w:val="431EA4B4"/>
    <w:rsid w:val="4320064D"/>
    <w:rsid w:val="43203C9F"/>
    <w:rsid w:val="432045C9"/>
    <w:rsid w:val="43217539"/>
    <w:rsid w:val="4323E331"/>
    <w:rsid w:val="43243251"/>
    <w:rsid w:val="43245BBB"/>
    <w:rsid w:val="432472C5"/>
    <w:rsid w:val="4324B32E"/>
    <w:rsid w:val="4324B780"/>
    <w:rsid w:val="4324DD4E"/>
    <w:rsid w:val="43252A21"/>
    <w:rsid w:val="4325C334"/>
    <w:rsid w:val="43264706"/>
    <w:rsid w:val="4326475B"/>
    <w:rsid w:val="4328F790"/>
    <w:rsid w:val="43293669"/>
    <w:rsid w:val="4329825A"/>
    <w:rsid w:val="4329FA08"/>
    <w:rsid w:val="432A7CE5"/>
    <w:rsid w:val="432B353D"/>
    <w:rsid w:val="432B3D40"/>
    <w:rsid w:val="432BCC09"/>
    <w:rsid w:val="432BF495"/>
    <w:rsid w:val="432E55C8"/>
    <w:rsid w:val="432F5E7D"/>
    <w:rsid w:val="432FBCCC"/>
    <w:rsid w:val="4330CEF8"/>
    <w:rsid w:val="4332268B"/>
    <w:rsid w:val="4332A9FD"/>
    <w:rsid w:val="4332F664"/>
    <w:rsid w:val="4334D8DA"/>
    <w:rsid w:val="433598E5"/>
    <w:rsid w:val="43359DD5"/>
    <w:rsid w:val="433678EE"/>
    <w:rsid w:val="43369B30"/>
    <w:rsid w:val="4336AAC7"/>
    <w:rsid w:val="43371A88"/>
    <w:rsid w:val="43383243"/>
    <w:rsid w:val="43383B26"/>
    <w:rsid w:val="4338B1CE"/>
    <w:rsid w:val="43396A54"/>
    <w:rsid w:val="4339D944"/>
    <w:rsid w:val="433AC11A"/>
    <w:rsid w:val="433B206E"/>
    <w:rsid w:val="433B95BB"/>
    <w:rsid w:val="433C359E"/>
    <w:rsid w:val="433C5E5C"/>
    <w:rsid w:val="433EC41B"/>
    <w:rsid w:val="43404FD2"/>
    <w:rsid w:val="43413B48"/>
    <w:rsid w:val="4342AF3E"/>
    <w:rsid w:val="43445F92"/>
    <w:rsid w:val="4344A1E1"/>
    <w:rsid w:val="43450285"/>
    <w:rsid w:val="43456D6A"/>
    <w:rsid w:val="43459806"/>
    <w:rsid w:val="434762DB"/>
    <w:rsid w:val="43482EC8"/>
    <w:rsid w:val="43492679"/>
    <w:rsid w:val="43495517"/>
    <w:rsid w:val="434B6FE0"/>
    <w:rsid w:val="434BA3A0"/>
    <w:rsid w:val="434C158C"/>
    <w:rsid w:val="434D8FE8"/>
    <w:rsid w:val="434DC052"/>
    <w:rsid w:val="434DF91B"/>
    <w:rsid w:val="434E0AA7"/>
    <w:rsid w:val="434F2AC9"/>
    <w:rsid w:val="434FB4A7"/>
    <w:rsid w:val="43503A82"/>
    <w:rsid w:val="435084CC"/>
    <w:rsid w:val="43508563"/>
    <w:rsid w:val="4350BAAB"/>
    <w:rsid w:val="43512E5D"/>
    <w:rsid w:val="4351A686"/>
    <w:rsid w:val="4351A946"/>
    <w:rsid w:val="4351D267"/>
    <w:rsid w:val="4352805A"/>
    <w:rsid w:val="4352E12C"/>
    <w:rsid w:val="435313A2"/>
    <w:rsid w:val="43539B51"/>
    <w:rsid w:val="43554FBF"/>
    <w:rsid w:val="43555FB1"/>
    <w:rsid w:val="43586DDA"/>
    <w:rsid w:val="435A4774"/>
    <w:rsid w:val="435B436C"/>
    <w:rsid w:val="435BD81D"/>
    <w:rsid w:val="435BEB45"/>
    <w:rsid w:val="435C01B5"/>
    <w:rsid w:val="435C2270"/>
    <w:rsid w:val="435CDB8C"/>
    <w:rsid w:val="435DC345"/>
    <w:rsid w:val="435E93D9"/>
    <w:rsid w:val="43607CA5"/>
    <w:rsid w:val="4364B277"/>
    <w:rsid w:val="4365C369"/>
    <w:rsid w:val="43666AD1"/>
    <w:rsid w:val="43677549"/>
    <w:rsid w:val="4368B118"/>
    <w:rsid w:val="4369019E"/>
    <w:rsid w:val="436C3941"/>
    <w:rsid w:val="436C432F"/>
    <w:rsid w:val="436D8CBF"/>
    <w:rsid w:val="436E5F2E"/>
    <w:rsid w:val="436E7CEF"/>
    <w:rsid w:val="436E9E42"/>
    <w:rsid w:val="436F42B0"/>
    <w:rsid w:val="437061A7"/>
    <w:rsid w:val="43706A54"/>
    <w:rsid w:val="4370D00A"/>
    <w:rsid w:val="43712370"/>
    <w:rsid w:val="4371290A"/>
    <w:rsid w:val="437174ED"/>
    <w:rsid w:val="43717AC7"/>
    <w:rsid w:val="4373FB6E"/>
    <w:rsid w:val="437400C1"/>
    <w:rsid w:val="437540E0"/>
    <w:rsid w:val="437618FE"/>
    <w:rsid w:val="43761ABD"/>
    <w:rsid w:val="43762298"/>
    <w:rsid w:val="4376EDBF"/>
    <w:rsid w:val="4378C719"/>
    <w:rsid w:val="4378F843"/>
    <w:rsid w:val="437903C5"/>
    <w:rsid w:val="43794F02"/>
    <w:rsid w:val="437B637C"/>
    <w:rsid w:val="437BB421"/>
    <w:rsid w:val="437C0EE3"/>
    <w:rsid w:val="437C4420"/>
    <w:rsid w:val="437CC6C1"/>
    <w:rsid w:val="437D5C6D"/>
    <w:rsid w:val="437F3A2F"/>
    <w:rsid w:val="437F4FBA"/>
    <w:rsid w:val="437F9A05"/>
    <w:rsid w:val="437FA01D"/>
    <w:rsid w:val="4380565C"/>
    <w:rsid w:val="4380D0E2"/>
    <w:rsid w:val="43815DE2"/>
    <w:rsid w:val="438214BE"/>
    <w:rsid w:val="4382B41B"/>
    <w:rsid w:val="43832865"/>
    <w:rsid w:val="438345DE"/>
    <w:rsid w:val="43836DF1"/>
    <w:rsid w:val="438396C2"/>
    <w:rsid w:val="4383C5AA"/>
    <w:rsid w:val="4383F7BE"/>
    <w:rsid w:val="43845997"/>
    <w:rsid w:val="43848DF1"/>
    <w:rsid w:val="43854576"/>
    <w:rsid w:val="43866CCF"/>
    <w:rsid w:val="4386B182"/>
    <w:rsid w:val="4386B410"/>
    <w:rsid w:val="4386CBC7"/>
    <w:rsid w:val="438814A6"/>
    <w:rsid w:val="438921EA"/>
    <w:rsid w:val="438BC9AF"/>
    <w:rsid w:val="438BE09E"/>
    <w:rsid w:val="438BEA8F"/>
    <w:rsid w:val="438D721F"/>
    <w:rsid w:val="438EEC0C"/>
    <w:rsid w:val="439003B6"/>
    <w:rsid w:val="4390EFEA"/>
    <w:rsid w:val="43911D16"/>
    <w:rsid w:val="4392525E"/>
    <w:rsid w:val="43930CF1"/>
    <w:rsid w:val="4395A9BA"/>
    <w:rsid w:val="43972316"/>
    <w:rsid w:val="4397726C"/>
    <w:rsid w:val="4397B2B9"/>
    <w:rsid w:val="43987FDE"/>
    <w:rsid w:val="4398DF46"/>
    <w:rsid w:val="439B90BC"/>
    <w:rsid w:val="439B9967"/>
    <w:rsid w:val="439BC2A9"/>
    <w:rsid w:val="439D479C"/>
    <w:rsid w:val="439E2882"/>
    <w:rsid w:val="439EF503"/>
    <w:rsid w:val="43A0834F"/>
    <w:rsid w:val="43A1A5C7"/>
    <w:rsid w:val="43A228A1"/>
    <w:rsid w:val="43A25A68"/>
    <w:rsid w:val="43A2DD4F"/>
    <w:rsid w:val="43A316FC"/>
    <w:rsid w:val="43A36608"/>
    <w:rsid w:val="43A4CB7D"/>
    <w:rsid w:val="43A6FE58"/>
    <w:rsid w:val="43A7B622"/>
    <w:rsid w:val="43A84A0E"/>
    <w:rsid w:val="43A90537"/>
    <w:rsid w:val="43A9B616"/>
    <w:rsid w:val="43AEBB4B"/>
    <w:rsid w:val="43AECF55"/>
    <w:rsid w:val="43AF9774"/>
    <w:rsid w:val="43AFA942"/>
    <w:rsid w:val="43B0CC62"/>
    <w:rsid w:val="43B1D151"/>
    <w:rsid w:val="43B2292C"/>
    <w:rsid w:val="43B23AC1"/>
    <w:rsid w:val="43B29DC9"/>
    <w:rsid w:val="43B37772"/>
    <w:rsid w:val="43B4DC5C"/>
    <w:rsid w:val="43B54F4E"/>
    <w:rsid w:val="43B57CBD"/>
    <w:rsid w:val="43B68E9C"/>
    <w:rsid w:val="43B82B97"/>
    <w:rsid w:val="43B887D2"/>
    <w:rsid w:val="43BA81AE"/>
    <w:rsid w:val="43BAEA71"/>
    <w:rsid w:val="43BB5B1A"/>
    <w:rsid w:val="43BC1D0E"/>
    <w:rsid w:val="43BD0D77"/>
    <w:rsid w:val="43BE00C3"/>
    <w:rsid w:val="43BF62E4"/>
    <w:rsid w:val="43BFD3E1"/>
    <w:rsid w:val="43C07A03"/>
    <w:rsid w:val="43C08653"/>
    <w:rsid w:val="43C14FEC"/>
    <w:rsid w:val="43C207E3"/>
    <w:rsid w:val="43C23EE9"/>
    <w:rsid w:val="43C28E87"/>
    <w:rsid w:val="43C2EB13"/>
    <w:rsid w:val="43C33677"/>
    <w:rsid w:val="43C4B09D"/>
    <w:rsid w:val="43C58BA9"/>
    <w:rsid w:val="43C5F5D4"/>
    <w:rsid w:val="43C73705"/>
    <w:rsid w:val="43C74470"/>
    <w:rsid w:val="43C87962"/>
    <w:rsid w:val="43C8FC58"/>
    <w:rsid w:val="43C90FF3"/>
    <w:rsid w:val="43C91E54"/>
    <w:rsid w:val="43C945C5"/>
    <w:rsid w:val="43C9A850"/>
    <w:rsid w:val="43C9DF36"/>
    <w:rsid w:val="43CA4AEE"/>
    <w:rsid w:val="43CAEA05"/>
    <w:rsid w:val="43CC30C7"/>
    <w:rsid w:val="43CC94D0"/>
    <w:rsid w:val="43CCDDB9"/>
    <w:rsid w:val="43CD1435"/>
    <w:rsid w:val="43CE0ACF"/>
    <w:rsid w:val="43CE34E6"/>
    <w:rsid w:val="43CEF35D"/>
    <w:rsid w:val="43CEFEDF"/>
    <w:rsid w:val="43CFA292"/>
    <w:rsid w:val="43D0A13E"/>
    <w:rsid w:val="43D36462"/>
    <w:rsid w:val="43D40170"/>
    <w:rsid w:val="43D572CA"/>
    <w:rsid w:val="43D5D2C0"/>
    <w:rsid w:val="43D5F6BE"/>
    <w:rsid w:val="43D61EF4"/>
    <w:rsid w:val="43D628A7"/>
    <w:rsid w:val="43D64F17"/>
    <w:rsid w:val="43D68B39"/>
    <w:rsid w:val="43D68C94"/>
    <w:rsid w:val="43D8A5BF"/>
    <w:rsid w:val="43D8E358"/>
    <w:rsid w:val="43D9434F"/>
    <w:rsid w:val="43D9F795"/>
    <w:rsid w:val="43DA80CD"/>
    <w:rsid w:val="43DBA78C"/>
    <w:rsid w:val="43DBCD74"/>
    <w:rsid w:val="43DDC752"/>
    <w:rsid w:val="43DDDEDF"/>
    <w:rsid w:val="43DE5F16"/>
    <w:rsid w:val="43DEF15A"/>
    <w:rsid w:val="43DF09C5"/>
    <w:rsid w:val="43DF53B2"/>
    <w:rsid w:val="43E254BE"/>
    <w:rsid w:val="43E2A21E"/>
    <w:rsid w:val="43E30F1F"/>
    <w:rsid w:val="43E35726"/>
    <w:rsid w:val="43E39D0B"/>
    <w:rsid w:val="43E46836"/>
    <w:rsid w:val="43E47615"/>
    <w:rsid w:val="43E7538A"/>
    <w:rsid w:val="43E772E9"/>
    <w:rsid w:val="43E80F42"/>
    <w:rsid w:val="43E9145A"/>
    <w:rsid w:val="43E96979"/>
    <w:rsid w:val="43EACDC2"/>
    <w:rsid w:val="43EBBBF8"/>
    <w:rsid w:val="43EC3BC9"/>
    <w:rsid w:val="43ECA86C"/>
    <w:rsid w:val="43EE19A3"/>
    <w:rsid w:val="43EE3447"/>
    <w:rsid w:val="43EEA007"/>
    <w:rsid w:val="43EF400F"/>
    <w:rsid w:val="43F38E51"/>
    <w:rsid w:val="43F546B5"/>
    <w:rsid w:val="43F643E2"/>
    <w:rsid w:val="43F65AEA"/>
    <w:rsid w:val="43F771B0"/>
    <w:rsid w:val="43F78B8B"/>
    <w:rsid w:val="43F7901E"/>
    <w:rsid w:val="43FA6621"/>
    <w:rsid w:val="43FA9A89"/>
    <w:rsid w:val="43FB6F1F"/>
    <w:rsid w:val="43FDF2C9"/>
    <w:rsid w:val="43FF7198"/>
    <w:rsid w:val="43FFF900"/>
    <w:rsid w:val="43FFF950"/>
    <w:rsid w:val="43FFFC5B"/>
    <w:rsid w:val="440018C7"/>
    <w:rsid w:val="4400643E"/>
    <w:rsid w:val="44031653"/>
    <w:rsid w:val="44033D56"/>
    <w:rsid w:val="4403644E"/>
    <w:rsid w:val="4403C429"/>
    <w:rsid w:val="44045097"/>
    <w:rsid w:val="4404C8BE"/>
    <w:rsid w:val="440558EA"/>
    <w:rsid w:val="44056ADF"/>
    <w:rsid w:val="4407BD62"/>
    <w:rsid w:val="44082797"/>
    <w:rsid w:val="4409CD2B"/>
    <w:rsid w:val="440AE934"/>
    <w:rsid w:val="440CA0EF"/>
    <w:rsid w:val="440CF2B2"/>
    <w:rsid w:val="440D0814"/>
    <w:rsid w:val="440DF047"/>
    <w:rsid w:val="440EE1BB"/>
    <w:rsid w:val="440F0C6F"/>
    <w:rsid w:val="440F0E65"/>
    <w:rsid w:val="440F6351"/>
    <w:rsid w:val="440FFC6E"/>
    <w:rsid w:val="44103D11"/>
    <w:rsid w:val="44109471"/>
    <w:rsid w:val="4411ADFA"/>
    <w:rsid w:val="44121C35"/>
    <w:rsid w:val="441420F1"/>
    <w:rsid w:val="4415B519"/>
    <w:rsid w:val="44162251"/>
    <w:rsid w:val="44177B34"/>
    <w:rsid w:val="4417BA7C"/>
    <w:rsid w:val="44186052"/>
    <w:rsid w:val="44195DD1"/>
    <w:rsid w:val="4419E31E"/>
    <w:rsid w:val="441A4309"/>
    <w:rsid w:val="441A6B0B"/>
    <w:rsid w:val="441AA6A5"/>
    <w:rsid w:val="441ACEE5"/>
    <w:rsid w:val="441B786B"/>
    <w:rsid w:val="441BC6F0"/>
    <w:rsid w:val="441BFAFE"/>
    <w:rsid w:val="441D7766"/>
    <w:rsid w:val="441D82A4"/>
    <w:rsid w:val="441ECBD0"/>
    <w:rsid w:val="441EFFD6"/>
    <w:rsid w:val="4421422D"/>
    <w:rsid w:val="4423EA88"/>
    <w:rsid w:val="442434EB"/>
    <w:rsid w:val="44267ACD"/>
    <w:rsid w:val="4428A350"/>
    <w:rsid w:val="4428DBB6"/>
    <w:rsid w:val="4429916C"/>
    <w:rsid w:val="442AB958"/>
    <w:rsid w:val="442BC0F4"/>
    <w:rsid w:val="442C3609"/>
    <w:rsid w:val="442D2CF1"/>
    <w:rsid w:val="442E1AF1"/>
    <w:rsid w:val="442E25E3"/>
    <w:rsid w:val="442E9055"/>
    <w:rsid w:val="442EABAC"/>
    <w:rsid w:val="442FE847"/>
    <w:rsid w:val="4430F622"/>
    <w:rsid w:val="4431012C"/>
    <w:rsid w:val="44319BEC"/>
    <w:rsid w:val="4431C290"/>
    <w:rsid w:val="44337183"/>
    <w:rsid w:val="4433DE58"/>
    <w:rsid w:val="44341F73"/>
    <w:rsid w:val="4434A331"/>
    <w:rsid w:val="4435613B"/>
    <w:rsid w:val="443584A8"/>
    <w:rsid w:val="44364F6D"/>
    <w:rsid w:val="4437B006"/>
    <w:rsid w:val="44382273"/>
    <w:rsid w:val="4439C2EA"/>
    <w:rsid w:val="443A83E9"/>
    <w:rsid w:val="443A9F07"/>
    <w:rsid w:val="443BC29A"/>
    <w:rsid w:val="443C6379"/>
    <w:rsid w:val="443DDEE2"/>
    <w:rsid w:val="443E0667"/>
    <w:rsid w:val="44407932"/>
    <w:rsid w:val="44426B74"/>
    <w:rsid w:val="4442D6C1"/>
    <w:rsid w:val="4442E366"/>
    <w:rsid w:val="444365FE"/>
    <w:rsid w:val="4443D11C"/>
    <w:rsid w:val="44458504"/>
    <w:rsid w:val="4445CFBE"/>
    <w:rsid w:val="4445F41F"/>
    <w:rsid w:val="4446B809"/>
    <w:rsid w:val="444843A4"/>
    <w:rsid w:val="44488F3D"/>
    <w:rsid w:val="4448A997"/>
    <w:rsid w:val="4448D140"/>
    <w:rsid w:val="44490DA8"/>
    <w:rsid w:val="444A5C06"/>
    <w:rsid w:val="444B1796"/>
    <w:rsid w:val="444B3B40"/>
    <w:rsid w:val="444B6ED7"/>
    <w:rsid w:val="444C7786"/>
    <w:rsid w:val="444CAB84"/>
    <w:rsid w:val="444CBC87"/>
    <w:rsid w:val="444CDCB5"/>
    <w:rsid w:val="444D35DA"/>
    <w:rsid w:val="444D5682"/>
    <w:rsid w:val="444D7356"/>
    <w:rsid w:val="444E726E"/>
    <w:rsid w:val="445048FC"/>
    <w:rsid w:val="4451DEEA"/>
    <w:rsid w:val="44523266"/>
    <w:rsid w:val="44530145"/>
    <w:rsid w:val="44533F62"/>
    <w:rsid w:val="44552308"/>
    <w:rsid w:val="44560E8F"/>
    <w:rsid w:val="44582672"/>
    <w:rsid w:val="44586DEA"/>
    <w:rsid w:val="4459474C"/>
    <w:rsid w:val="445A5705"/>
    <w:rsid w:val="445C5BF2"/>
    <w:rsid w:val="445E8BB1"/>
    <w:rsid w:val="4462058F"/>
    <w:rsid w:val="4462A2E2"/>
    <w:rsid w:val="44651467"/>
    <w:rsid w:val="44651D7F"/>
    <w:rsid w:val="4465A787"/>
    <w:rsid w:val="44660A03"/>
    <w:rsid w:val="44662F2E"/>
    <w:rsid w:val="44667436"/>
    <w:rsid w:val="44669877"/>
    <w:rsid w:val="4466FC32"/>
    <w:rsid w:val="4467C2EE"/>
    <w:rsid w:val="4467DA12"/>
    <w:rsid w:val="44684465"/>
    <w:rsid w:val="446A73C5"/>
    <w:rsid w:val="446AC7F3"/>
    <w:rsid w:val="446C2BEC"/>
    <w:rsid w:val="446C99D4"/>
    <w:rsid w:val="446D6AE2"/>
    <w:rsid w:val="446D7392"/>
    <w:rsid w:val="446DA1C2"/>
    <w:rsid w:val="446E3C51"/>
    <w:rsid w:val="446E5A9E"/>
    <w:rsid w:val="446E6820"/>
    <w:rsid w:val="446EB9A6"/>
    <w:rsid w:val="446EE861"/>
    <w:rsid w:val="446F5DA6"/>
    <w:rsid w:val="446F6823"/>
    <w:rsid w:val="446FDB26"/>
    <w:rsid w:val="44700F66"/>
    <w:rsid w:val="44711F4F"/>
    <w:rsid w:val="447214B0"/>
    <w:rsid w:val="44733343"/>
    <w:rsid w:val="4473AAAC"/>
    <w:rsid w:val="4474959E"/>
    <w:rsid w:val="447641B2"/>
    <w:rsid w:val="4476B00C"/>
    <w:rsid w:val="4479673B"/>
    <w:rsid w:val="447A4370"/>
    <w:rsid w:val="447AFF24"/>
    <w:rsid w:val="447BA5FA"/>
    <w:rsid w:val="447C1C5A"/>
    <w:rsid w:val="447D3C0C"/>
    <w:rsid w:val="447DA3F8"/>
    <w:rsid w:val="447E6C51"/>
    <w:rsid w:val="447F6772"/>
    <w:rsid w:val="447FCFB8"/>
    <w:rsid w:val="44800947"/>
    <w:rsid w:val="44803DF9"/>
    <w:rsid w:val="4480AF18"/>
    <w:rsid w:val="448220B6"/>
    <w:rsid w:val="44822F8D"/>
    <w:rsid w:val="44824005"/>
    <w:rsid w:val="44828C2D"/>
    <w:rsid w:val="44854C14"/>
    <w:rsid w:val="448651A2"/>
    <w:rsid w:val="4487D4AC"/>
    <w:rsid w:val="4487FE29"/>
    <w:rsid w:val="44897625"/>
    <w:rsid w:val="44897CB3"/>
    <w:rsid w:val="448C1B7E"/>
    <w:rsid w:val="448CA8AA"/>
    <w:rsid w:val="448D141D"/>
    <w:rsid w:val="448FFC16"/>
    <w:rsid w:val="44908241"/>
    <w:rsid w:val="4490CBA5"/>
    <w:rsid w:val="4490E634"/>
    <w:rsid w:val="449194D1"/>
    <w:rsid w:val="4491C0ED"/>
    <w:rsid w:val="449208F4"/>
    <w:rsid w:val="4492805B"/>
    <w:rsid w:val="4492C042"/>
    <w:rsid w:val="44934560"/>
    <w:rsid w:val="44939619"/>
    <w:rsid w:val="4493A2AE"/>
    <w:rsid w:val="4493B26F"/>
    <w:rsid w:val="4493C601"/>
    <w:rsid w:val="449408D9"/>
    <w:rsid w:val="449631ED"/>
    <w:rsid w:val="449752DC"/>
    <w:rsid w:val="44979D1F"/>
    <w:rsid w:val="44982EB3"/>
    <w:rsid w:val="4498379B"/>
    <w:rsid w:val="4499DB58"/>
    <w:rsid w:val="449A9F4E"/>
    <w:rsid w:val="449AB2E8"/>
    <w:rsid w:val="449B17B3"/>
    <w:rsid w:val="449C5E16"/>
    <w:rsid w:val="449CF254"/>
    <w:rsid w:val="449D4F0D"/>
    <w:rsid w:val="449DA903"/>
    <w:rsid w:val="449E8923"/>
    <w:rsid w:val="44A0560F"/>
    <w:rsid w:val="44A18FC4"/>
    <w:rsid w:val="44A25A61"/>
    <w:rsid w:val="44A2E8D3"/>
    <w:rsid w:val="44A43A86"/>
    <w:rsid w:val="44A4533C"/>
    <w:rsid w:val="44A4DE31"/>
    <w:rsid w:val="44A5491C"/>
    <w:rsid w:val="44A636F1"/>
    <w:rsid w:val="44A7CA2D"/>
    <w:rsid w:val="44A7FA08"/>
    <w:rsid w:val="44A88C49"/>
    <w:rsid w:val="44A93849"/>
    <w:rsid w:val="44A9DAC4"/>
    <w:rsid w:val="44AB0CD9"/>
    <w:rsid w:val="44AB1BA7"/>
    <w:rsid w:val="44AB326D"/>
    <w:rsid w:val="44ABE466"/>
    <w:rsid w:val="44AD5FC9"/>
    <w:rsid w:val="44AD81B1"/>
    <w:rsid w:val="44AE9619"/>
    <w:rsid w:val="44AFD5CC"/>
    <w:rsid w:val="44B05412"/>
    <w:rsid w:val="44B1FF10"/>
    <w:rsid w:val="44B26E0B"/>
    <w:rsid w:val="44B2B557"/>
    <w:rsid w:val="44B2BB8A"/>
    <w:rsid w:val="44B463B4"/>
    <w:rsid w:val="44B5B0F5"/>
    <w:rsid w:val="44B60A31"/>
    <w:rsid w:val="44B6680B"/>
    <w:rsid w:val="44B76F67"/>
    <w:rsid w:val="44B78427"/>
    <w:rsid w:val="44B78F1B"/>
    <w:rsid w:val="44B80132"/>
    <w:rsid w:val="44B81182"/>
    <w:rsid w:val="44B8C9DA"/>
    <w:rsid w:val="44B973C5"/>
    <w:rsid w:val="44B9F6A0"/>
    <w:rsid w:val="44BACDB2"/>
    <w:rsid w:val="44BC574B"/>
    <w:rsid w:val="44BCAC4F"/>
    <w:rsid w:val="44BCBE4A"/>
    <w:rsid w:val="44BCC9C0"/>
    <w:rsid w:val="44BE2E1F"/>
    <w:rsid w:val="44BE4902"/>
    <w:rsid w:val="44BE5ADF"/>
    <w:rsid w:val="44BF5F4E"/>
    <w:rsid w:val="44BFCA0E"/>
    <w:rsid w:val="44C040E2"/>
    <w:rsid w:val="44C0A2CC"/>
    <w:rsid w:val="44C0E566"/>
    <w:rsid w:val="44C0F633"/>
    <w:rsid w:val="44C18CE2"/>
    <w:rsid w:val="44C19AD5"/>
    <w:rsid w:val="44C35E0E"/>
    <w:rsid w:val="44C52A01"/>
    <w:rsid w:val="44C69079"/>
    <w:rsid w:val="44C70987"/>
    <w:rsid w:val="44C7C7BF"/>
    <w:rsid w:val="44C7CDA5"/>
    <w:rsid w:val="44C81742"/>
    <w:rsid w:val="44C84ECF"/>
    <w:rsid w:val="44C8D6ED"/>
    <w:rsid w:val="44CA09A4"/>
    <w:rsid w:val="44CAC110"/>
    <w:rsid w:val="44CAD56E"/>
    <w:rsid w:val="44CB50F6"/>
    <w:rsid w:val="44CB6335"/>
    <w:rsid w:val="44CCAFBD"/>
    <w:rsid w:val="44CCED2E"/>
    <w:rsid w:val="44CD1BA2"/>
    <w:rsid w:val="44CD9459"/>
    <w:rsid w:val="44CE28E7"/>
    <w:rsid w:val="44CE4549"/>
    <w:rsid w:val="44CE788E"/>
    <w:rsid w:val="44CF5CF5"/>
    <w:rsid w:val="44D080A4"/>
    <w:rsid w:val="44D0A325"/>
    <w:rsid w:val="44D2498E"/>
    <w:rsid w:val="44D2FDE1"/>
    <w:rsid w:val="44D3A64E"/>
    <w:rsid w:val="44D402EB"/>
    <w:rsid w:val="44D44911"/>
    <w:rsid w:val="44D53AB5"/>
    <w:rsid w:val="44D70322"/>
    <w:rsid w:val="44D792E1"/>
    <w:rsid w:val="44D80F05"/>
    <w:rsid w:val="44D83600"/>
    <w:rsid w:val="44D85FB5"/>
    <w:rsid w:val="44D94C3D"/>
    <w:rsid w:val="44D950C6"/>
    <w:rsid w:val="44D9E42D"/>
    <w:rsid w:val="44DA6805"/>
    <w:rsid w:val="44DA8CB5"/>
    <w:rsid w:val="44DA947C"/>
    <w:rsid w:val="44DAA708"/>
    <w:rsid w:val="44DAEC5A"/>
    <w:rsid w:val="44DB823D"/>
    <w:rsid w:val="44DBA40A"/>
    <w:rsid w:val="44DC3A08"/>
    <w:rsid w:val="44DCA00C"/>
    <w:rsid w:val="44DD985A"/>
    <w:rsid w:val="44DED6FD"/>
    <w:rsid w:val="44DF8FED"/>
    <w:rsid w:val="44DFC330"/>
    <w:rsid w:val="44E05E37"/>
    <w:rsid w:val="44E110AF"/>
    <w:rsid w:val="44E18283"/>
    <w:rsid w:val="44E18923"/>
    <w:rsid w:val="44E60DDC"/>
    <w:rsid w:val="44E6E98A"/>
    <w:rsid w:val="44E775EF"/>
    <w:rsid w:val="44E85576"/>
    <w:rsid w:val="44E88FB0"/>
    <w:rsid w:val="44E940D6"/>
    <w:rsid w:val="44E9B6A6"/>
    <w:rsid w:val="44ED36F8"/>
    <w:rsid w:val="44ED74DF"/>
    <w:rsid w:val="44EE8A65"/>
    <w:rsid w:val="44F00C10"/>
    <w:rsid w:val="44F030CE"/>
    <w:rsid w:val="44F1188E"/>
    <w:rsid w:val="44F12AF3"/>
    <w:rsid w:val="44F1BA00"/>
    <w:rsid w:val="44F2A222"/>
    <w:rsid w:val="44F2F7E6"/>
    <w:rsid w:val="44F37B3D"/>
    <w:rsid w:val="44F37EFE"/>
    <w:rsid w:val="44F4283F"/>
    <w:rsid w:val="44F47457"/>
    <w:rsid w:val="44F48922"/>
    <w:rsid w:val="44F5376C"/>
    <w:rsid w:val="44F6203A"/>
    <w:rsid w:val="44F67AE2"/>
    <w:rsid w:val="44F8ADDF"/>
    <w:rsid w:val="44F8B367"/>
    <w:rsid w:val="44F99077"/>
    <w:rsid w:val="44FAF08A"/>
    <w:rsid w:val="44FBE0EF"/>
    <w:rsid w:val="44FC11A5"/>
    <w:rsid w:val="44FC9961"/>
    <w:rsid w:val="44FEE4D4"/>
    <w:rsid w:val="44FF00A9"/>
    <w:rsid w:val="44FF51A8"/>
    <w:rsid w:val="44FFCCFA"/>
    <w:rsid w:val="45029461"/>
    <w:rsid w:val="45036B1C"/>
    <w:rsid w:val="45038923"/>
    <w:rsid w:val="45060B71"/>
    <w:rsid w:val="4507B495"/>
    <w:rsid w:val="45081A74"/>
    <w:rsid w:val="450A52DA"/>
    <w:rsid w:val="450A80E7"/>
    <w:rsid w:val="450B4E62"/>
    <w:rsid w:val="450E005E"/>
    <w:rsid w:val="450EDACE"/>
    <w:rsid w:val="450FEA4A"/>
    <w:rsid w:val="4510378F"/>
    <w:rsid w:val="45106C1D"/>
    <w:rsid w:val="45108D1D"/>
    <w:rsid w:val="45119667"/>
    <w:rsid w:val="45121706"/>
    <w:rsid w:val="45132FD6"/>
    <w:rsid w:val="4513409C"/>
    <w:rsid w:val="4513DCE9"/>
    <w:rsid w:val="45142C6C"/>
    <w:rsid w:val="45151D79"/>
    <w:rsid w:val="45164089"/>
    <w:rsid w:val="451698C6"/>
    <w:rsid w:val="45170117"/>
    <w:rsid w:val="45171860"/>
    <w:rsid w:val="451795BF"/>
    <w:rsid w:val="451B6A66"/>
    <w:rsid w:val="451BDE80"/>
    <w:rsid w:val="451BF1C8"/>
    <w:rsid w:val="451D2E43"/>
    <w:rsid w:val="451D9731"/>
    <w:rsid w:val="451EEEEF"/>
    <w:rsid w:val="451FACAA"/>
    <w:rsid w:val="45204172"/>
    <w:rsid w:val="45207036"/>
    <w:rsid w:val="4521A524"/>
    <w:rsid w:val="4521E881"/>
    <w:rsid w:val="45222595"/>
    <w:rsid w:val="4524BB68"/>
    <w:rsid w:val="4525D5A4"/>
    <w:rsid w:val="45261CCC"/>
    <w:rsid w:val="45265089"/>
    <w:rsid w:val="452738B2"/>
    <w:rsid w:val="4528032B"/>
    <w:rsid w:val="4528DFEF"/>
    <w:rsid w:val="4528FCCA"/>
    <w:rsid w:val="4529C7FA"/>
    <w:rsid w:val="4529E0F4"/>
    <w:rsid w:val="452A3606"/>
    <w:rsid w:val="452A3745"/>
    <w:rsid w:val="452A6F53"/>
    <w:rsid w:val="452AE9C2"/>
    <w:rsid w:val="452BCB85"/>
    <w:rsid w:val="452C0B0E"/>
    <w:rsid w:val="452D96AB"/>
    <w:rsid w:val="452DE344"/>
    <w:rsid w:val="452E9086"/>
    <w:rsid w:val="452EA1D8"/>
    <w:rsid w:val="452EDE35"/>
    <w:rsid w:val="45300DBA"/>
    <w:rsid w:val="4530ACF0"/>
    <w:rsid w:val="4530DD8D"/>
    <w:rsid w:val="4531BA90"/>
    <w:rsid w:val="4531CE02"/>
    <w:rsid w:val="45339E7F"/>
    <w:rsid w:val="45347702"/>
    <w:rsid w:val="45353E48"/>
    <w:rsid w:val="45368AE8"/>
    <w:rsid w:val="4537319B"/>
    <w:rsid w:val="4537543D"/>
    <w:rsid w:val="4537BC19"/>
    <w:rsid w:val="4537F675"/>
    <w:rsid w:val="4538F32F"/>
    <w:rsid w:val="453981E6"/>
    <w:rsid w:val="45398441"/>
    <w:rsid w:val="45398CC4"/>
    <w:rsid w:val="453A52E8"/>
    <w:rsid w:val="453B28CA"/>
    <w:rsid w:val="453C8A1F"/>
    <w:rsid w:val="453CF4E7"/>
    <w:rsid w:val="453FBC72"/>
    <w:rsid w:val="453FE938"/>
    <w:rsid w:val="45405AE4"/>
    <w:rsid w:val="454068EB"/>
    <w:rsid w:val="45408EFE"/>
    <w:rsid w:val="4540C310"/>
    <w:rsid w:val="4541469B"/>
    <w:rsid w:val="4542463F"/>
    <w:rsid w:val="4542800D"/>
    <w:rsid w:val="45430AB4"/>
    <w:rsid w:val="4544887C"/>
    <w:rsid w:val="4545125E"/>
    <w:rsid w:val="4545298A"/>
    <w:rsid w:val="45455042"/>
    <w:rsid w:val="4545581F"/>
    <w:rsid w:val="45474D24"/>
    <w:rsid w:val="4547FE2C"/>
    <w:rsid w:val="45482BC0"/>
    <w:rsid w:val="45488BE7"/>
    <w:rsid w:val="4548AFFF"/>
    <w:rsid w:val="454B4170"/>
    <w:rsid w:val="454B79A3"/>
    <w:rsid w:val="454B96A0"/>
    <w:rsid w:val="454C2315"/>
    <w:rsid w:val="454F1759"/>
    <w:rsid w:val="454FD759"/>
    <w:rsid w:val="455000FB"/>
    <w:rsid w:val="45500E47"/>
    <w:rsid w:val="4550330A"/>
    <w:rsid w:val="4552029F"/>
    <w:rsid w:val="45541B2A"/>
    <w:rsid w:val="4555D56B"/>
    <w:rsid w:val="4556FC66"/>
    <w:rsid w:val="45570577"/>
    <w:rsid w:val="45582A13"/>
    <w:rsid w:val="455A0523"/>
    <w:rsid w:val="455A7CFA"/>
    <w:rsid w:val="455B9346"/>
    <w:rsid w:val="455BC7F9"/>
    <w:rsid w:val="455CB756"/>
    <w:rsid w:val="455D0C57"/>
    <w:rsid w:val="455E8BF9"/>
    <w:rsid w:val="455EA106"/>
    <w:rsid w:val="455F530F"/>
    <w:rsid w:val="456093EE"/>
    <w:rsid w:val="45615F3A"/>
    <w:rsid w:val="45623553"/>
    <w:rsid w:val="4562BEF6"/>
    <w:rsid w:val="4563DA92"/>
    <w:rsid w:val="456415A0"/>
    <w:rsid w:val="4565A4EB"/>
    <w:rsid w:val="4565F30D"/>
    <w:rsid w:val="4565FB8A"/>
    <w:rsid w:val="456611BE"/>
    <w:rsid w:val="45674095"/>
    <w:rsid w:val="4567A802"/>
    <w:rsid w:val="4567C9A0"/>
    <w:rsid w:val="45693F13"/>
    <w:rsid w:val="4569A8BB"/>
    <w:rsid w:val="456A881B"/>
    <w:rsid w:val="456B75CA"/>
    <w:rsid w:val="456C62E8"/>
    <w:rsid w:val="456D854F"/>
    <w:rsid w:val="456E6C51"/>
    <w:rsid w:val="456E7A09"/>
    <w:rsid w:val="456E7AC6"/>
    <w:rsid w:val="457001B3"/>
    <w:rsid w:val="457018E5"/>
    <w:rsid w:val="4571A265"/>
    <w:rsid w:val="4571D89E"/>
    <w:rsid w:val="45720BB9"/>
    <w:rsid w:val="4572366E"/>
    <w:rsid w:val="457317F3"/>
    <w:rsid w:val="4573F99C"/>
    <w:rsid w:val="45742555"/>
    <w:rsid w:val="45743E26"/>
    <w:rsid w:val="45748962"/>
    <w:rsid w:val="4575064D"/>
    <w:rsid w:val="457577E2"/>
    <w:rsid w:val="4576624F"/>
    <w:rsid w:val="4576DC25"/>
    <w:rsid w:val="4576FEA1"/>
    <w:rsid w:val="457751E8"/>
    <w:rsid w:val="4577A0DB"/>
    <w:rsid w:val="4577A3EE"/>
    <w:rsid w:val="4577DD65"/>
    <w:rsid w:val="45793170"/>
    <w:rsid w:val="457A7690"/>
    <w:rsid w:val="457D7139"/>
    <w:rsid w:val="457E6192"/>
    <w:rsid w:val="457EDC8B"/>
    <w:rsid w:val="457EE0E6"/>
    <w:rsid w:val="457F133D"/>
    <w:rsid w:val="457F9ED3"/>
    <w:rsid w:val="4580745C"/>
    <w:rsid w:val="45808E2A"/>
    <w:rsid w:val="45825C56"/>
    <w:rsid w:val="4582E745"/>
    <w:rsid w:val="45838071"/>
    <w:rsid w:val="4584596E"/>
    <w:rsid w:val="4586B3AF"/>
    <w:rsid w:val="4586DB7F"/>
    <w:rsid w:val="45883D98"/>
    <w:rsid w:val="458A8C2B"/>
    <w:rsid w:val="458B00E5"/>
    <w:rsid w:val="458C0D65"/>
    <w:rsid w:val="458C2644"/>
    <w:rsid w:val="458C7CE9"/>
    <w:rsid w:val="458DADC5"/>
    <w:rsid w:val="4590E25E"/>
    <w:rsid w:val="4591733A"/>
    <w:rsid w:val="4592123B"/>
    <w:rsid w:val="4593460D"/>
    <w:rsid w:val="45941DF4"/>
    <w:rsid w:val="45961490"/>
    <w:rsid w:val="45963A7A"/>
    <w:rsid w:val="45965A73"/>
    <w:rsid w:val="45966EBC"/>
    <w:rsid w:val="4598D7A9"/>
    <w:rsid w:val="4598E49F"/>
    <w:rsid w:val="45994128"/>
    <w:rsid w:val="4599CC98"/>
    <w:rsid w:val="459B292D"/>
    <w:rsid w:val="459C3168"/>
    <w:rsid w:val="459D3A7B"/>
    <w:rsid w:val="459D73C6"/>
    <w:rsid w:val="459E801E"/>
    <w:rsid w:val="459FBDD1"/>
    <w:rsid w:val="45A01D44"/>
    <w:rsid w:val="45A07893"/>
    <w:rsid w:val="45A12009"/>
    <w:rsid w:val="45A148BE"/>
    <w:rsid w:val="45A172D7"/>
    <w:rsid w:val="45A17501"/>
    <w:rsid w:val="45A2377C"/>
    <w:rsid w:val="45A31832"/>
    <w:rsid w:val="45A41BA0"/>
    <w:rsid w:val="45A42BA8"/>
    <w:rsid w:val="45A4D73D"/>
    <w:rsid w:val="45A572E0"/>
    <w:rsid w:val="45A6ABFA"/>
    <w:rsid w:val="45A7A0E3"/>
    <w:rsid w:val="45A7B823"/>
    <w:rsid w:val="45A9801C"/>
    <w:rsid w:val="45AA2660"/>
    <w:rsid w:val="45AA4166"/>
    <w:rsid w:val="45AA57F5"/>
    <w:rsid w:val="45AAB39D"/>
    <w:rsid w:val="45AAB434"/>
    <w:rsid w:val="45AABB32"/>
    <w:rsid w:val="45AB3384"/>
    <w:rsid w:val="45AB9929"/>
    <w:rsid w:val="45AC1139"/>
    <w:rsid w:val="45ACB411"/>
    <w:rsid w:val="45AD3F36"/>
    <w:rsid w:val="45AD7BBA"/>
    <w:rsid w:val="45AD81C9"/>
    <w:rsid w:val="45AF5C04"/>
    <w:rsid w:val="45AFB48B"/>
    <w:rsid w:val="45AFBAF5"/>
    <w:rsid w:val="45B0306E"/>
    <w:rsid w:val="45B28E55"/>
    <w:rsid w:val="45B3C6F2"/>
    <w:rsid w:val="45B41BDA"/>
    <w:rsid w:val="45B6059C"/>
    <w:rsid w:val="45B682B8"/>
    <w:rsid w:val="45B69589"/>
    <w:rsid w:val="45B6A84A"/>
    <w:rsid w:val="45B71178"/>
    <w:rsid w:val="45B7FC77"/>
    <w:rsid w:val="45B82FA7"/>
    <w:rsid w:val="45B833E8"/>
    <w:rsid w:val="45B97046"/>
    <w:rsid w:val="45B9BE0A"/>
    <w:rsid w:val="45BA37E9"/>
    <w:rsid w:val="45BA6EB8"/>
    <w:rsid w:val="45BAB9B4"/>
    <w:rsid w:val="45BAEDD9"/>
    <w:rsid w:val="45BB4E61"/>
    <w:rsid w:val="45BCE351"/>
    <w:rsid w:val="45BF1A34"/>
    <w:rsid w:val="45BFB60E"/>
    <w:rsid w:val="45C136FF"/>
    <w:rsid w:val="45C142E0"/>
    <w:rsid w:val="45C28D64"/>
    <w:rsid w:val="45C30257"/>
    <w:rsid w:val="45C3C632"/>
    <w:rsid w:val="45C4A36B"/>
    <w:rsid w:val="45C6209F"/>
    <w:rsid w:val="45C635F1"/>
    <w:rsid w:val="45C70B49"/>
    <w:rsid w:val="45C7B4F8"/>
    <w:rsid w:val="45C7E117"/>
    <w:rsid w:val="45C95648"/>
    <w:rsid w:val="45C9C7E2"/>
    <w:rsid w:val="45CB0778"/>
    <w:rsid w:val="45CBACDD"/>
    <w:rsid w:val="45CC961D"/>
    <w:rsid w:val="45CD62C4"/>
    <w:rsid w:val="45CE2EB2"/>
    <w:rsid w:val="45CEB6D4"/>
    <w:rsid w:val="45CEDDEB"/>
    <w:rsid w:val="45CF0FCE"/>
    <w:rsid w:val="45CF63AB"/>
    <w:rsid w:val="45D102A8"/>
    <w:rsid w:val="45D1F402"/>
    <w:rsid w:val="45D4385A"/>
    <w:rsid w:val="45D44DA3"/>
    <w:rsid w:val="45D48FEE"/>
    <w:rsid w:val="45D4F015"/>
    <w:rsid w:val="45D5FAA1"/>
    <w:rsid w:val="45D628D2"/>
    <w:rsid w:val="45D63708"/>
    <w:rsid w:val="45D6CDC2"/>
    <w:rsid w:val="45D70A98"/>
    <w:rsid w:val="45D796F2"/>
    <w:rsid w:val="45D7F87C"/>
    <w:rsid w:val="45DB575E"/>
    <w:rsid w:val="45DC3FEF"/>
    <w:rsid w:val="45DD8664"/>
    <w:rsid w:val="45DD9156"/>
    <w:rsid w:val="45DF546B"/>
    <w:rsid w:val="45DFDFCA"/>
    <w:rsid w:val="45E12E66"/>
    <w:rsid w:val="45E19FB4"/>
    <w:rsid w:val="45E201B7"/>
    <w:rsid w:val="45E315B3"/>
    <w:rsid w:val="45E3F41C"/>
    <w:rsid w:val="45E48A89"/>
    <w:rsid w:val="45E4E1F3"/>
    <w:rsid w:val="45E571BD"/>
    <w:rsid w:val="45E5915C"/>
    <w:rsid w:val="45E5BD4B"/>
    <w:rsid w:val="45E5FABB"/>
    <w:rsid w:val="45E78427"/>
    <w:rsid w:val="45E78D8C"/>
    <w:rsid w:val="45E7ECAD"/>
    <w:rsid w:val="45E80B5E"/>
    <w:rsid w:val="45E997E3"/>
    <w:rsid w:val="45E9CB33"/>
    <w:rsid w:val="45EB2407"/>
    <w:rsid w:val="45EB3131"/>
    <w:rsid w:val="45EBA7E9"/>
    <w:rsid w:val="45EBBEEF"/>
    <w:rsid w:val="45EC42E7"/>
    <w:rsid w:val="45EC8CF1"/>
    <w:rsid w:val="45ECF0FC"/>
    <w:rsid w:val="45ED5B7E"/>
    <w:rsid w:val="45EF3D5F"/>
    <w:rsid w:val="45EFBB96"/>
    <w:rsid w:val="45EFF763"/>
    <w:rsid w:val="45F03F74"/>
    <w:rsid w:val="45F04C73"/>
    <w:rsid w:val="45F23E24"/>
    <w:rsid w:val="45F2DE76"/>
    <w:rsid w:val="45F53BF7"/>
    <w:rsid w:val="45F56411"/>
    <w:rsid w:val="45F65B53"/>
    <w:rsid w:val="45F6DAE9"/>
    <w:rsid w:val="45F72B3F"/>
    <w:rsid w:val="45FAA2B1"/>
    <w:rsid w:val="45FB818F"/>
    <w:rsid w:val="45FBC0F8"/>
    <w:rsid w:val="45FC00D3"/>
    <w:rsid w:val="45FC0549"/>
    <w:rsid w:val="45FD8429"/>
    <w:rsid w:val="45FDD5F0"/>
    <w:rsid w:val="45FE274F"/>
    <w:rsid w:val="45FEC72D"/>
    <w:rsid w:val="45FF0814"/>
    <w:rsid w:val="45FF5B9D"/>
    <w:rsid w:val="46005D6B"/>
    <w:rsid w:val="46009FEC"/>
    <w:rsid w:val="4600AB0A"/>
    <w:rsid w:val="460220D9"/>
    <w:rsid w:val="4605E98C"/>
    <w:rsid w:val="46060ED4"/>
    <w:rsid w:val="4606CA83"/>
    <w:rsid w:val="4607D32B"/>
    <w:rsid w:val="460839BC"/>
    <w:rsid w:val="460948E9"/>
    <w:rsid w:val="4609DF1D"/>
    <w:rsid w:val="4609FB7A"/>
    <w:rsid w:val="460BD774"/>
    <w:rsid w:val="460C437B"/>
    <w:rsid w:val="460D570E"/>
    <w:rsid w:val="460D76CA"/>
    <w:rsid w:val="460E4F16"/>
    <w:rsid w:val="460F22E8"/>
    <w:rsid w:val="4610024E"/>
    <w:rsid w:val="46108ED2"/>
    <w:rsid w:val="4610A107"/>
    <w:rsid w:val="4610CAA3"/>
    <w:rsid w:val="46110A40"/>
    <w:rsid w:val="4611D03D"/>
    <w:rsid w:val="46121C24"/>
    <w:rsid w:val="46124A16"/>
    <w:rsid w:val="4613025A"/>
    <w:rsid w:val="4614A06D"/>
    <w:rsid w:val="4616A36F"/>
    <w:rsid w:val="46174BBB"/>
    <w:rsid w:val="461759A1"/>
    <w:rsid w:val="4617C43A"/>
    <w:rsid w:val="4617F686"/>
    <w:rsid w:val="46190913"/>
    <w:rsid w:val="461AA644"/>
    <w:rsid w:val="461ABDF1"/>
    <w:rsid w:val="461AEFF8"/>
    <w:rsid w:val="461B0AA0"/>
    <w:rsid w:val="461BE0E0"/>
    <w:rsid w:val="461D8914"/>
    <w:rsid w:val="461D8B9E"/>
    <w:rsid w:val="461E3FBB"/>
    <w:rsid w:val="4620210C"/>
    <w:rsid w:val="46215AA8"/>
    <w:rsid w:val="4621FCD6"/>
    <w:rsid w:val="462216BF"/>
    <w:rsid w:val="4624F0A0"/>
    <w:rsid w:val="4624FAB9"/>
    <w:rsid w:val="46254D14"/>
    <w:rsid w:val="462616B3"/>
    <w:rsid w:val="46267B0E"/>
    <w:rsid w:val="4627A64C"/>
    <w:rsid w:val="4627AF68"/>
    <w:rsid w:val="4628AF35"/>
    <w:rsid w:val="462A1E1E"/>
    <w:rsid w:val="462BBA4D"/>
    <w:rsid w:val="462BC113"/>
    <w:rsid w:val="462C4158"/>
    <w:rsid w:val="462C5F09"/>
    <w:rsid w:val="462D328D"/>
    <w:rsid w:val="462D42BD"/>
    <w:rsid w:val="462E3C02"/>
    <w:rsid w:val="462EAD94"/>
    <w:rsid w:val="462F4209"/>
    <w:rsid w:val="46322036"/>
    <w:rsid w:val="46323347"/>
    <w:rsid w:val="46324D6B"/>
    <w:rsid w:val="4632F4A6"/>
    <w:rsid w:val="46330F59"/>
    <w:rsid w:val="46334231"/>
    <w:rsid w:val="4633D2D2"/>
    <w:rsid w:val="46357DC2"/>
    <w:rsid w:val="46372E67"/>
    <w:rsid w:val="46378EDC"/>
    <w:rsid w:val="46387501"/>
    <w:rsid w:val="4638C761"/>
    <w:rsid w:val="4638E71E"/>
    <w:rsid w:val="463A6294"/>
    <w:rsid w:val="463A76EB"/>
    <w:rsid w:val="463B4930"/>
    <w:rsid w:val="463C3CFA"/>
    <w:rsid w:val="463CC3AB"/>
    <w:rsid w:val="463E84BF"/>
    <w:rsid w:val="463E999C"/>
    <w:rsid w:val="463F2BD3"/>
    <w:rsid w:val="4641997A"/>
    <w:rsid w:val="46428C62"/>
    <w:rsid w:val="46432D7F"/>
    <w:rsid w:val="46434877"/>
    <w:rsid w:val="46434EC8"/>
    <w:rsid w:val="464355B3"/>
    <w:rsid w:val="4644043F"/>
    <w:rsid w:val="4644F07A"/>
    <w:rsid w:val="46451775"/>
    <w:rsid w:val="4645C61F"/>
    <w:rsid w:val="46461DDE"/>
    <w:rsid w:val="4647B22E"/>
    <w:rsid w:val="4647DA3E"/>
    <w:rsid w:val="46482DE0"/>
    <w:rsid w:val="46484940"/>
    <w:rsid w:val="46487B00"/>
    <w:rsid w:val="4649636F"/>
    <w:rsid w:val="464974F6"/>
    <w:rsid w:val="464A180C"/>
    <w:rsid w:val="464AC1A2"/>
    <w:rsid w:val="464BBAC8"/>
    <w:rsid w:val="464BCFEF"/>
    <w:rsid w:val="464BDC9A"/>
    <w:rsid w:val="464C73F8"/>
    <w:rsid w:val="464CAE54"/>
    <w:rsid w:val="464CC038"/>
    <w:rsid w:val="464EDF76"/>
    <w:rsid w:val="4650AA88"/>
    <w:rsid w:val="4650DBE1"/>
    <w:rsid w:val="46513634"/>
    <w:rsid w:val="46517344"/>
    <w:rsid w:val="4651CAC5"/>
    <w:rsid w:val="465272FD"/>
    <w:rsid w:val="465444CB"/>
    <w:rsid w:val="4654FDB3"/>
    <w:rsid w:val="46552A2E"/>
    <w:rsid w:val="4655B67F"/>
    <w:rsid w:val="4657BEE8"/>
    <w:rsid w:val="4657CACE"/>
    <w:rsid w:val="4658703F"/>
    <w:rsid w:val="4658BE07"/>
    <w:rsid w:val="4659C6D6"/>
    <w:rsid w:val="465A381A"/>
    <w:rsid w:val="465A468C"/>
    <w:rsid w:val="465A71D1"/>
    <w:rsid w:val="465AC2D0"/>
    <w:rsid w:val="465C2953"/>
    <w:rsid w:val="465C671C"/>
    <w:rsid w:val="465CB72D"/>
    <w:rsid w:val="465D06F2"/>
    <w:rsid w:val="465D3417"/>
    <w:rsid w:val="465D9E03"/>
    <w:rsid w:val="465D9EC9"/>
    <w:rsid w:val="465EA4BF"/>
    <w:rsid w:val="465EE20C"/>
    <w:rsid w:val="4663274E"/>
    <w:rsid w:val="4663311E"/>
    <w:rsid w:val="4663E57F"/>
    <w:rsid w:val="4665254F"/>
    <w:rsid w:val="466533D8"/>
    <w:rsid w:val="46665C54"/>
    <w:rsid w:val="4666879E"/>
    <w:rsid w:val="466698B7"/>
    <w:rsid w:val="466766BD"/>
    <w:rsid w:val="466832F7"/>
    <w:rsid w:val="4668C81B"/>
    <w:rsid w:val="46693B17"/>
    <w:rsid w:val="466A48EF"/>
    <w:rsid w:val="466BD4F9"/>
    <w:rsid w:val="466BE9FF"/>
    <w:rsid w:val="466BED08"/>
    <w:rsid w:val="466C9AB0"/>
    <w:rsid w:val="466D0439"/>
    <w:rsid w:val="466D4CF4"/>
    <w:rsid w:val="466D7678"/>
    <w:rsid w:val="466E09D7"/>
    <w:rsid w:val="466F301D"/>
    <w:rsid w:val="466FCF52"/>
    <w:rsid w:val="46709546"/>
    <w:rsid w:val="4670D083"/>
    <w:rsid w:val="4673A833"/>
    <w:rsid w:val="4673D660"/>
    <w:rsid w:val="46742F8D"/>
    <w:rsid w:val="46747992"/>
    <w:rsid w:val="4674BEA8"/>
    <w:rsid w:val="46752889"/>
    <w:rsid w:val="4675D05D"/>
    <w:rsid w:val="46767A21"/>
    <w:rsid w:val="4676DEA0"/>
    <w:rsid w:val="4679581D"/>
    <w:rsid w:val="4679D4C8"/>
    <w:rsid w:val="467A57BC"/>
    <w:rsid w:val="467B7419"/>
    <w:rsid w:val="467C0054"/>
    <w:rsid w:val="467D7BD7"/>
    <w:rsid w:val="467DEF06"/>
    <w:rsid w:val="467F076B"/>
    <w:rsid w:val="467FECA0"/>
    <w:rsid w:val="4682532F"/>
    <w:rsid w:val="46825936"/>
    <w:rsid w:val="46831B3E"/>
    <w:rsid w:val="46852742"/>
    <w:rsid w:val="4685C3E9"/>
    <w:rsid w:val="4688D7CF"/>
    <w:rsid w:val="4688D918"/>
    <w:rsid w:val="468A2BF4"/>
    <w:rsid w:val="468BA92B"/>
    <w:rsid w:val="468BAD38"/>
    <w:rsid w:val="468D40A1"/>
    <w:rsid w:val="468E23D9"/>
    <w:rsid w:val="468EA9F3"/>
    <w:rsid w:val="46905AA5"/>
    <w:rsid w:val="469312A0"/>
    <w:rsid w:val="46931A21"/>
    <w:rsid w:val="469373E5"/>
    <w:rsid w:val="46957138"/>
    <w:rsid w:val="46963336"/>
    <w:rsid w:val="46964EEC"/>
    <w:rsid w:val="469684A9"/>
    <w:rsid w:val="4697313C"/>
    <w:rsid w:val="46974FCD"/>
    <w:rsid w:val="4698427B"/>
    <w:rsid w:val="469AC874"/>
    <w:rsid w:val="469B07F8"/>
    <w:rsid w:val="469B1FF8"/>
    <w:rsid w:val="469B8157"/>
    <w:rsid w:val="469BEB0B"/>
    <w:rsid w:val="469C16F2"/>
    <w:rsid w:val="469C3107"/>
    <w:rsid w:val="469C46EF"/>
    <w:rsid w:val="469CA8AF"/>
    <w:rsid w:val="469CF927"/>
    <w:rsid w:val="469DA810"/>
    <w:rsid w:val="469E9BC5"/>
    <w:rsid w:val="46A00DED"/>
    <w:rsid w:val="46A0F75F"/>
    <w:rsid w:val="46A18EEB"/>
    <w:rsid w:val="46A1DBD2"/>
    <w:rsid w:val="46A370EA"/>
    <w:rsid w:val="46A3C08B"/>
    <w:rsid w:val="46A45844"/>
    <w:rsid w:val="46A4F1D6"/>
    <w:rsid w:val="46A506A7"/>
    <w:rsid w:val="46A52D81"/>
    <w:rsid w:val="46A57B35"/>
    <w:rsid w:val="46A760A2"/>
    <w:rsid w:val="46A8F3EE"/>
    <w:rsid w:val="46A95185"/>
    <w:rsid w:val="46A9ED8E"/>
    <w:rsid w:val="46AA2AF9"/>
    <w:rsid w:val="46AABE2C"/>
    <w:rsid w:val="46AF23BB"/>
    <w:rsid w:val="46AF684F"/>
    <w:rsid w:val="46AF703A"/>
    <w:rsid w:val="46B0247E"/>
    <w:rsid w:val="46B10E2D"/>
    <w:rsid w:val="46B17D96"/>
    <w:rsid w:val="46B2E17E"/>
    <w:rsid w:val="46B3D097"/>
    <w:rsid w:val="46B46AF6"/>
    <w:rsid w:val="46B4B9C3"/>
    <w:rsid w:val="46B4D277"/>
    <w:rsid w:val="46B6C844"/>
    <w:rsid w:val="46B9105D"/>
    <w:rsid w:val="46B913F8"/>
    <w:rsid w:val="46B9B580"/>
    <w:rsid w:val="46BA33E8"/>
    <w:rsid w:val="46BA7D8C"/>
    <w:rsid w:val="46BB0EB3"/>
    <w:rsid w:val="46BC3022"/>
    <w:rsid w:val="46BD3AFD"/>
    <w:rsid w:val="46BD8A1A"/>
    <w:rsid w:val="46BDB6FB"/>
    <w:rsid w:val="46BE931E"/>
    <w:rsid w:val="46BFBC1D"/>
    <w:rsid w:val="46C10BC8"/>
    <w:rsid w:val="46C1EB0F"/>
    <w:rsid w:val="46C27693"/>
    <w:rsid w:val="46C32F66"/>
    <w:rsid w:val="46C579B0"/>
    <w:rsid w:val="46C5F9DC"/>
    <w:rsid w:val="46C74EAF"/>
    <w:rsid w:val="46C7C160"/>
    <w:rsid w:val="46C7E5B0"/>
    <w:rsid w:val="46C811ED"/>
    <w:rsid w:val="46CB77F2"/>
    <w:rsid w:val="46CBB6E5"/>
    <w:rsid w:val="46CDD720"/>
    <w:rsid w:val="46CE62B4"/>
    <w:rsid w:val="46CF1FC3"/>
    <w:rsid w:val="46CFE7CA"/>
    <w:rsid w:val="46D020A0"/>
    <w:rsid w:val="46D05188"/>
    <w:rsid w:val="46D10046"/>
    <w:rsid w:val="46D1A4CA"/>
    <w:rsid w:val="46D364EA"/>
    <w:rsid w:val="46D615B9"/>
    <w:rsid w:val="46D73E08"/>
    <w:rsid w:val="46D8B2C1"/>
    <w:rsid w:val="46D9020E"/>
    <w:rsid w:val="46DA2106"/>
    <w:rsid w:val="46DAD6D0"/>
    <w:rsid w:val="46DAF2BC"/>
    <w:rsid w:val="46DC4C4E"/>
    <w:rsid w:val="46DC5472"/>
    <w:rsid w:val="46DCC6A4"/>
    <w:rsid w:val="46DD3A07"/>
    <w:rsid w:val="46DE0C5F"/>
    <w:rsid w:val="46DE60E0"/>
    <w:rsid w:val="46DFB4DC"/>
    <w:rsid w:val="46E00B7A"/>
    <w:rsid w:val="46E0214A"/>
    <w:rsid w:val="46E0A72F"/>
    <w:rsid w:val="46E163B2"/>
    <w:rsid w:val="46E39C71"/>
    <w:rsid w:val="46E409F2"/>
    <w:rsid w:val="46E4BF61"/>
    <w:rsid w:val="46E54883"/>
    <w:rsid w:val="46E54FE8"/>
    <w:rsid w:val="46E7C0D9"/>
    <w:rsid w:val="46E8F96B"/>
    <w:rsid w:val="46E99E21"/>
    <w:rsid w:val="46EA3E8B"/>
    <w:rsid w:val="46EA46BA"/>
    <w:rsid w:val="46EB6ADA"/>
    <w:rsid w:val="46EC55A2"/>
    <w:rsid w:val="46EC69F4"/>
    <w:rsid w:val="46EC8D70"/>
    <w:rsid w:val="46ED9D19"/>
    <w:rsid w:val="46EE0413"/>
    <w:rsid w:val="46EEF34F"/>
    <w:rsid w:val="46EF4C4E"/>
    <w:rsid w:val="46EF5184"/>
    <w:rsid w:val="46F0A75C"/>
    <w:rsid w:val="46F267B7"/>
    <w:rsid w:val="46F56744"/>
    <w:rsid w:val="46F6EA22"/>
    <w:rsid w:val="46F835F7"/>
    <w:rsid w:val="46F8376C"/>
    <w:rsid w:val="46F8F49D"/>
    <w:rsid w:val="46FABA0A"/>
    <w:rsid w:val="46FAC937"/>
    <w:rsid w:val="46FBFDF6"/>
    <w:rsid w:val="46FC07EE"/>
    <w:rsid w:val="46FC0D33"/>
    <w:rsid w:val="46FC5AD5"/>
    <w:rsid w:val="46FCBF0A"/>
    <w:rsid w:val="46FD38DF"/>
    <w:rsid w:val="46FDBF3F"/>
    <w:rsid w:val="46FDE38B"/>
    <w:rsid w:val="46FE138A"/>
    <w:rsid w:val="46FE89F5"/>
    <w:rsid w:val="46FF9F83"/>
    <w:rsid w:val="46FFF92B"/>
    <w:rsid w:val="47006018"/>
    <w:rsid w:val="47012D9C"/>
    <w:rsid w:val="4703A018"/>
    <w:rsid w:val="47044FC6"/>
    <w:rsid w:val="4704656D"/>
    <w:rsid w:val="470654CA"/>
    <w:rsid w:val="47066164"/>
    <w:rsid w:val="4707244D"/>
    <w:rsid w:val="47080D37"/>
    <w:rsid w:val="47087F1C"/>
    <w:rsid w:val="4709BA2A"/>
    <w:rsid w:val="470A0B7A"/>
    <w:rsid w:val="470A50C4"/>
    <w:rsid w:val="470A82D9"/>
    <w:rsid w:val="470AFE11"/>
    <w:rsid w:val="470B53FC"/>
    <w:rsid w:val="470BD058"/>
    <w:rsid w:val="470BE40F"/>
    <w:rsid w:val="470C88F6"/>
    <w:rsid w:val="470CE743"/>
    <w:rsid w:val="470F8CCF"/>
    <w:rsid w:val="4710407E"/>
    <w:rsid w:val="471159C0"/>
    <w:rsid w:val="4711B32C"/>
    <w:rsid w:val="4712064C"/>
    <w:rsid w:val="47130186"/>
    <w:rsid w:val="471361B2"/>
    <w:rsid w:val="4713A9E7"/>
    <w:rsid w:val="471576E5"/>
    <w:rsid w:val="47159734"/>
    <w:rsid w:val="4715FD11"/>
    <w:rsid w:val="4716572D"/>
    <w:rsid w:val="47167EB5"/>
    <w:rsid w:val="471760B9"/>
    <w:rsid w:val="47186205"/>
    <w:rsid w:val="471B7EA1"/>
    <w:rsid w:val="471BADB8"/>
    <w:rsid w:val="471C5190"/>
    <w:rsid w:val="471D5A44"/>
    <w:rsid w:val="471DE82B"/>
    <w:rsid w:val="471E5A76"/>
    <w:rsid w:val="471E75EA"/>
    <w:rsid w:val="47204193"/>
    <w:rsid w:val="47205547"/>
    <w:rsid w:val="4720EF89"/>
    <w:rsid w:val="47212050"/>
    <w:rsid w:val="47214774"/>
    <w:rsid w:val="4721D64E"/>
    <w:rsid w:val="47221067"/>
    <w:rsid w:val="4722A4B5"/>
    <w:rsid w:val="4722FBDC"/>
    <w:rsid w:val="47251487"/>
    <w:rsid w:val="47261798"/>
    <w:rsid w:val="47270E78"/>
    <w:rsid w:val="47279B9D"/>
    <w:rsid w:val="4727A65F"/>
    <w:rsid w:val="4727DDC6"/>
    <w:rsid w:val="4728AE6E"/>
    <w:rsid w:val="4728B86F"/>
    <w:rsid w:val="4728EF34"/>
    <w:rsid w:val="472B53FB"/>
    <w:rsid w:val="472B67A4"/>
    <w:rsid w:val="472BC15E"/>
    <w:rsid w:val="472BD116"/>
    <w:rsid w:val="472BD909"/>
    <w:rsid w:val="472C0819"/>
    <w:rsid w:val="472C79DE"/>
    <w:rsid w:val="472EBEDE"/>
    <w:rsid w:val="472FA28F"/>
    <w:rsid w:val="4733E917"/>
    <w:rsid w:val="4736FD69"/>
    <w:rsid w:val="47371424"/>
    <w:rsid w:val="4737DA56"/>
    <w:rsid w:val="47380A2D"/>
    <w:rsid w:val="4738B75B"/>
    <w:rsid w:val="473936E4"/>
    <w:rsid w:val="473D0BA1"/>
    <w:rsid w:val="473D64FD"/>
    <w:rsid w:val="473E1714"/>
    <w:rsid w:val="4740DEE7"/>
    <w:rsid w:val="47410D28"/>
    <w:rsid w:val="474166BB"/>
    <w:rsid w:val="474241EB"/>
    <w:rsid w:val="4743E0F1"/>
    <w:rsid w:val="4745ECFD"/>
    <w:rsid w:val="47473129"/>
    <w:rsid w:val="47479874"/>
    <w:rsid w:val="4747E74B"/>
    <w:rsid w:val="4748108C"/>
    <w:rsid w:val="474889B8"/>
    <w:rsid w:val="4749BCF7"/>
    <w:rsid w:val="474A19E5"/>
    <w:rsid w:val="474B915C"/>
    <w:rsid w:val="474BCC50"/>
    <w:rsid w:val="474D6828"/>
    <w:rsid w:val="474D70D2"/>
    <w:rsid w:val="474D9E02"/>
    <w:rsid w:val="474DFEA4"/>
    <w:rsid w:val="474E19C4"/>
    <w:rsid w:val="474EEBFA"/>
    <w:rsid w:val="474FF2F0"/>
    <w:rsid w:val="4750F70A"/>
    <w:rsid w:val="47517110"/>
    <w:rsid w:val="4751D5FD"/>
    <w:rsid w:val="47523B59"/>
    <w:rsid w:val="47525198"/>
    <w:rsid w:val="47525319"/>
    <w:rsid w:val="47535975"/>
    <w:rsid w:val="47548436"/>
    <w:rsid w:val="475530C2"/>
    <w:rsid w:val="47554B25"/>
    <w:rsid w:val="47568BAC"/>
    <w:rsid w:val="475758ED"/>
    <w:rsid w:val="4757FAE7"/>
    <w:rsid w:val="4759192F"/>
    <w:rsid w:val="475A6114"/>
    <w:rsid w:val="475B40D7"/>
    <w:rsid w:val="475B88BA"/>
    <w:rsid w:val="475CA251"/>
    <w:rsid w:val="475CC731"/>
    <w:rsid w:val="475D0BFC"/>
    <w:rsid w:val="475D7069"/>
    <w:rsid w:val="475E0CE4"/>
    <w:rsid w:val="475F9667"/>
    <w:rsid w:val="475FB17C"/>
    <w:rsid w:val="47610244"/>
    <w:rsid w:val="4761BE8A"/>
    <w:rsid w:val="47632D90"/>
    <w:rsid w:val="4763E98C"/>
    <w:rsid w:val="47653D23"/>
    <w:rsid w:val="47662A51"/>
    <w:rsid w:val="47664AAC"/>
    <w:rsid w:val="47670FD3"/>
    <w:rsid w:val="4767B990"/>
    <w:rsid w:val="4768C07F"/>
    <w:rsid w:val="4769E71F"/>
    <w:rsid w:val="476AB452"/>
    <w:rsid w:val="476AF674"/>
    <w:rsid w:val="476AFDA0"/>
    <w:rsid w:val="476C0CE3"/>
    <w:rsid w:val="476D1B53"/>
    <w:rsid w:val="476D914D"/>
    <w:rsid w:val="476E284B"/>
    <w:rsid w:val="476E6878"/>
    <w:rsid w:val="47701A2E"/>
    <w:rsid w:val="4770BC69"/>
    <w:rsid w:val="47718E52"/>
    <w:rsid w:val="4771E4BA"/>
    <w:rsid w:val="4772CA16"/>
    <w:rsid w:val="4773887E"/>
    <w:rsid w:val="477462ED"/>
    <w:rsid w:val="477555CA"/>
    <w:rsid w:val="4775571C"/>
    <w:rsid w:val="47766DE7"/>
    <w:rsid w:val="47770081"/>
    <w:rsid w:val="4777E707"/>
    <w:rsid w:val="4778B2A6"/>
    <w:rsid w:val="47790D6A"/>
    <w:rsid w:val="4779C2B7"/>
    <w:rsid w:val="477AAF22"/>
    <w:rsid w:val="477AB9BD"/>
    <w:rsid w:val="477B4076"/>
    <w:rsid w:val="477DA1A2"/>
    <w:rsid w:val="477E51E1"/>
    <w:rsid w:val="477F1388"/>
    <w:rsid w:val="477F5223"/>
    <w:rsid w:val="477F9919"/>
    <w:rsid w:val="477FF5AB"/>
    <w:rsid w:val="4780D466"/>
    <w:rsid w:val="47818420"/>
    <w:rsid w:val="4782FCF0"/>
    <w:rsid w:val="4784123A"/>
    <w:rsid w:val="4785A4C7"/>
    <w:rsid w:val="4785BFF3"/>
    <w:rsid w:val="4786031A"/>
    <w:rsid w:val="47883574"/>
    <w:rsid w:val="47887756"/>
    <w:rsid w:val="478A9F8F"/>
    <w:rsid w:val="478B5FAA"/>
    <w:rsid w:val="478E0358"/>
    <w:rsid w:val="478EFECD"/>
    <w:rsid w:val="478F60BD"/>
    <w:rsid w:val="47908912"/>
    <w:rsid w:val="47909C9B"/>
    <w:rsid w:val="47911E00"/>
    <w:rsid w:val="4791262A"/>
    <w:rsid w:val="47913DE8"/>
    <w:rsid w:val="47914232"/>
    <w:rsid w:val="479226B5"/>
    <w:rsid w:val="47922B9B"/>
    <w:rsid w:val="47922BB4"/>
    <w:rsid w:val="47924052"/>
    <w:rsid w:val="4792A3DE"/>
    <w:rsid w:val="47933B97"/>
    <w:rsid w:val="4794D144"/>
    <w:rsid w:val="479553C0"/>
    <w:rsid w:val="479655C7"/>
    <w:rsid w:val="4796E22D"/>
    <w:rsid w:val="479797F4"/>
    <w:rsid w:val="4797D5AA"/>
    <w:rsid w:val="47980541"/>
    <w:rsid w:val="4798D571"/>
    <w:rsid w:val="4798F8B7"/>
    <w:rsid w:val="479947B2"/>
    <w:rsid w:val="479A5689"/>
    <w:rsid w:val="479B87E2"/>
    <w:rsid w:val="479B8EEA"/>
    <w:rsid w:val="479CAB24"/>
    <w:rsid w:val="479CB7B0"/>
    <w:rsid w:val="479D13FB"/>
    <w:rsid w:val="479D3DE3"/>
    <w:rsid w:val="479E3304"/>
    <w:rsid w:val="479E481D"/>
    <w:rsid w:val="479F455E"/>
    <w:rsid w:val="47A02567"/>
    <w:rsid w:val="47A0D611"/>
    <w:rsid w:val="47A17662"/>
    <w:rsid w:val="47A1B9ED"/>
    <w:rsid w:val="47A1D64A"/>
    <w:rsid w:val="47A23F92"/>
    <w:rsid w:val="47A32112"/>
    <w:rsid w:val="47A396C5"/>
    <w:rsid w:val="47A3F669"/>
    <w:rsid w:val="47A442FC"/>
    <w:rsid w:val="47A44BED"/>
    <w:rsid w:val="47A453BA"/>
    <w:rsid w:val="47A5F1FF"/>
    <w:rsid w:val="47A60B2F"/>
    <w:rsid w:val="47A6F5C7"/>
    <w:rsid w:val="47A717D6"/>
    <w:rsid w:val="47A74CBF"/>
    <w:rsid w:val="47A7F7FA"/>
    <w:rsid w:val="47A9787B"/>
    <w:rsid w:val="47A9C92C"/>
    <w:rsid w:val="47AA1B28"/>
    <w:rsid w:val="47AD57D4"/>
    <w:rsid w:val="47AED2D5"/>
    <w:rsid w:val="47AF0EA2"/>
    <w:rsid w:val="47AF715B"/>
    <w:rsid w:val="47AFA2C4"/>
    <w:rsid w:val="47B011F8"/>
    <w:rsid w:val="47B06369"/>
    <w:rsid w:val="47B070CE"/>
    <w:rsid w:val="47B0F8C0"/>
    <w:rsid w:val="47B13995"/>
    <w:rsid w:val="47B177DB"/>
    <w:rsid w:val="47B1C2AA"/>
    <w:rsid w:val="47B20E18"/>
    <w:rsid w:val="47B3991E"/>
    <w:rsid w:val="47B3BE08"/>
    <w:rsid w:val="47B3E11F"/>
    <w:rsid w:val="47B400A9"/>
    <w:rsid w:val="47B5E642"/>
    <w:rsid w:val="47B60B65"/>
    <w:rsid w:val="47B60D13"/>
    <w:rsid w:val="47B8995F"/>
    <w:rsid w:val="47B8D9B7"/>
    <w:rsid w:val="47B94710"/>
    <w:rsid w:val="47B95A78"/>
    <w:rsid w:val="47BADD1E"/>
    <w:rsid w:val="47BAF373"/>
    <w:rsid w:val="47BDDBEC"/>
    <w:rsid w:val="47BDF958"/>
    <w:rsid w:val="47BF5190"/>
    <w:rsid w:val="47BFBC66"/>
    <w:rsid w:val="47BFF0EB"/>
    <w:rsid w:val="47C0772B"/>
    <w:rsid w:val="47C0986D"/>
    <w:rsid w:val="47C0C166"/>
    <w:rsid w:val="47C376AD"/>
    <w:rsid w:val="47C3A283"/>
    <w:rsid w:val="47C3E95D"/>
    <w:rsid w:val="47C40230"/>
    <w:rsid w:val="47C4328C"/>
    <w:rsid w:val="47C47647"/>
    <w:rsid w:val="47C50FAE"/>
    <w:rsid w:val="47C53911"/>
    <w:rsid w:val="47C8682A"/>
    <w:rsid w:val="47C8893C"/>
    <w:rsid w:val="47CA9005"/>
    <w:rsid w:val="47CA9874"/>
    <w:rsid w:val="47CAAD67"/>
    <w:rsid w:val="47CACEB5"/>
    <w:rsid w:val="47CAD447"/>
    <w:rsid w:val="47CB379B"/>
    <w:rsid w:val="47CB60B9"/>
    <w:rsid w:val="47CC3C29"/>
    <w:rsid w:val="47CCAC90"/>
    <w:rsid w:val="47CE01EE"/>
    <w:rsid w:val="47CE5362"/>
    <w:rsid w:val="47CF6781"/>
    <w:rsid w:val="47D260C9"/>
    <w:rsid w:val="47D2B296"/>
    <w:rsid w:val="47D4EE29"/>
    <w:rsid w:val="47D6243A"/>
    <w:rsid w:val="47D6996E"/>
    <w:rsid w:val="47D6C308"/>
    <w:rsid w:val="47D73655"/>
    <w:rsid w:val="47D7E7F2"/>
    <w:rsid w:val="47D8CD4F"/>
    <w:rsid w:val="47D9494C"/>
    <w:rsid w:val="47DD24DD"/>
    <w:rsid w:val="47DD564D"/>
    <w:rsid w:val="47DDD79F"/>
    <w:rsid w:val="47DEBE8E"/>
    <w:rsid w:val="47DFF9DB"/>
    <w:rsid w:val="47E0256A"/>
    <w:rsid w:val="47E0283E"/>
    <w:rsid w:val="47E139FF"/>
    <w:rsid w:val="47E2CDDF"/>
    <w:rsid w:val="47E2E88E"/>
    <w:rsid w:val="47E3EA88"/>
    <w:rsid w:val="47E451CA"/>
    <w:rsid w:val="47E45B4F"/>
    <w:rsid w:val="47E464FC"/>
    <w:rsid w:val="47E4F284"/>
    <w:rsid w:val="47E628BA"/>
    <w:rsid w:val="47E69E4A"/>
    <w:rsid w:val="47E94C52"/>
    <w:rsid w:val="47E9A408"/>
    <w:rsid w:val="47E9C215"/>
    <w:rsid w:val="47EA136D"/>
    <w:rsid w:val="47EB2B38"/>
    <w:rsid w:val="47EB76D0"/>
    <w:rsid w:val="47EBAA44"/>
    <w:rsid w:val="47EC06C6"/>
    <w:rsid w:val="47ECEA2C"/>
    <w:rsid w:val="47ECEADE"/>
    <w:rsid w:val="47ED43A5"/>
    <w:rsid w:val="47EED0D0"/>
    <w:rsid w:val="47EF5F1E"/>
    <w:rsid w:val="47EFA5F8"/>
    <w:rsid w:val="47EFB3DB"/>
    <w:rsid w:val="47F03840"/>
    <w:rsid w:val="47F15956"/>
    <w:rsid w:val="47F175EC"/>
    <w:rsid w:val="47F19108"/>
    <w:rsid w:val="47F3AACA"/>
    <w:rsid w:val="47F3B31A"/>
    <w:rsid w:val="47F3D697"/>
    <w:rsid w:val="47F3FF01"/>
    <w:rsid w:val="47F6AB00"/>
    <w:rsid w:val="47F7CE2E"/>
    <w:rsid w:val="47F9D859"/>
    <w:rsid w:val="47FABB87"/>
    <w:rsid w:val="47FD416B"/>
    <w:rsid w:val="47FE32DC"/>
    <w:rsid w:val="47FEA1D3"/>
    <w:rsid w:val="47FEA47E"/>
    <w:rsid w:val="47FF39A5"/>
    <w:rsid w:val="4800087C"/>
    <w:rsid w:val="480011F2"/>
    <w:rsid w:val="48006A36"/>
    <w:rsid w:val="4803E55C"/>
    <w:rsid w:val="4804B9FD"/>
    <w:rsid w:val="4805040C"/>
    <w:rsid w:val="4805B883"/>
    <w:rsid w:val="4805C93F"/>
    <w:rsid w:val="4805C9A9"/>
    <w:rsid w:val="48066CA1"/>
    <w:rsid w:val="48066FAC"/>
    <w:rsid w:val="480692AB"/>
    <w:rsid w:val="4807DC08"/>
    <w:rsid w:val="48082F04"/>
    <w:rsid w:val="480897B9"/>
    <w:rsid w:val="4809DA38"/>
    <w:rsid w:val="480AFD9A"/>
    <w:rsid w:val="480B3CD7"/>
    <w:rsid w:val="480CDB77"/>
    <w:rsid w:val="480F5D71"/>
    <w:rsid w:val="4810B3DA"/>
    <w:rsid w:val="48118AD8"/>
    <w:rsid w:val="481282FB"/>
    <w:rsid w:val="48131CA9"/>
    <w:rsid w:val="481322FF"/>
    <w:rsid w:val="48146EB2"/>
    <w:rsid w:val="4814DBCE"/>
    <w:rsid w:val="48157083"/>
    <w:rsid w:val="4816BD32"/>
    <w:rsid w:val="4816D2B3"/>
    <w:rsid w:val="48171AC9"/>
    <w:rsid w:val="48176063"/>
    <w:rsid w:val="4818807D"/>
    <w:rsid w:val="481B8A1C"/>
    <w:rsid w:val="481BF7FE"/>
    <w:rsid w:val="481C9348"/>
    <w:rsid w:val="481D5DD8"/>
    <w:rsid w:val="481DCF61"/>
    <w:rsid w:val="481E274D"/>
    <w:rsid w:val="481EEB9F"/>
    <w:rsid w:val="482083AF"/>
    <w:rsid w:val="4821AB64"/>
    <w:rsid w:val="48225036"/>
    <w:rsid w:val="48229E4C"/>
    <w:rsid w:val="4823B8B3"/>
    <w:rsid w:val="4824A285"/>
    <w:rsid w:val="4824ACBF"/>
    <w:rsid w:val="48274455"/>
    <w:rsid w:val="48274D67"/>
    <w:rsid w:val="4827B139"/>
    <w:rsid w:val="4828E623"/>
    <w:rsid w:val="4829285B"/>
    <w:rsid w:val="4829E0EB"/>
    <w:rsid w:val="482ACF4B"/>
    <w:rsid w:val="482B6D75"/>
    <w:rsid w:val="482C2B06"/>
    <w:rsid w:val="482E351D"/>
    <w:rsid w:val="482E463B"/>
    <w:rsid w:val="482F8143"/>
    <w:rsid w:val="482F8F8A"/>
    <w:rsid w:val="4830621F"/>
    <w:rsid w:val="48306899"/>
    <w:rsid w:val="4830CEA1"/>
    <w:rsid w:val="4830FF6C"/>
    <w:rsid w:val="48312B3A"/>
    <w:rsid w:val="4831959A"/>
    <w:rsid w:val="4832A0A0"/>
    <w:rsid w:val="4833B043"/>
    <w:rsid w:val="4835A440"/>
    <w:rsid w:val="4835B48C"/>
    <w:rsid w:val="4836B69F"/>
    <w:rsid w:val="48373CE7"/>
    <w:rsid w:val="4837753D"/>
    <w:rsid w:val="48395899"/>
    <w:rsid w:val="4839DBF4"/>
    <w:rsid w:val="483A1D2F"/>
    <w:rsid w:val="483AA7CE"/>
    <w:rsid w:val="483AEB58"/>
    <w:rsid w:val="483B3238"/>
    <w:rsid w:val="483B37E9"/>
    <w:rsid w:val="483CAE38"/>
    <w:rsid w:val="483E3DCC"/>
    <w:rsid w:val="483E5644"/>
    <w:rsid w:val="483F21C3"/>
    <w:rsid w:val="48407630"/>
    <w:rsid w:val="484076B5"/>
    <w:rsid w:val="48418606"/>
    <w:rsid w:val="4841B054"/>
    <w:rsid w:val="48423119"/>
    <w:rsid w:val="484293A4"/>
    <w:rsid w:val="4842E351"/>
    <w:rsid w:val="4845A93B"/>
    <w:rsid w:val="4848257A"/>
    <w:rsid w:val="48483EAB"/>
    <w:rsid w:val="48489DC2"/>
    <w:rsid w:val="4848A189"/>
    <w:rsid w:val="484939AE"/>
    <w:rsid w:val="484979DD"/>
    <w:rsid w:val="484A4CFD"/>
    <w:rsid w:val="484AE1B5"/>
    <w:rsid w:val="484AF59C"/>
    <w:rsid w:val="484C47EC"/>
    <w:rsid w:val="484C56BD"/>
    <w:rsid w:val="484C6734"/>
    <w:rsid w:val="484C7017"/>
    <w:rsid w:val="484C8AF6"/>
    <w:rsid w:val="484DE14B"/>
    <w:rsid w:val="484DF3BD"/>
    <w:rsid w:val="484E8C73"/>
    <w:rsid w:val="484EA1D9"/>
    <w:rsid w:val="484F9AF4"/>
    <w:rsid w:val="48514500"/>
    <w:rsid w:val="4851608F"/>
    <w:rsid w:val="4851FFBE"/>
    <w:rsid w:val="48527665"/>
    <w:rsid w:val="4853588D"/>
    <w:rsid w:val="485376EF"/>
    <w:rsid w:val="4854BF2B"/>
    <w:rsid w:val="4857EE59"/>
    <w:rsid w:val="485ACA58"/>
    <w:rsid w:val="485C061E"/>
    <w:rsid w:val="485D46BD"/>
    <w:rsid w:val="485EE15E"/>
    <w:rsid w:val="48615729"/>
    <w:rsid w:val="48621DAD"/>
    <w:rsid w:val="4863C2A2"/>
    <w:rsid w:val="486455AF"/>
    <w:rsid w:val="48646875"/>
    <w:rsid w:val="486538C2"/>
    <w:rsid w:val="4865585D"/>
    <w:rsid w:val="4866D5F5"/>
    <w:rsid w:val="48672762"/>
    <w:rsid w:val="48673D6A"/>
    <w:rsid w:val="4867D1D1"/>
    <w:rsid w:val="4867FE3E"/>
    <w:rsid w:val="48683DE4"/>
    <w:rsid w:val="4868BEB3"/>
    <w:rsid w:val="486A349A"/>
    <w:rsid w:val="486A698E"/>
    <w:rsid w:val="486AA09E"/>
    <w:rsid w:val="486AA7E5"/>
    <w:rsid w:val="486B2CF3"/>
    <w:rsid w:val="486B5FDB"/>
    <w:rsid w:val="486DE7F3"/>
    <w:rsid w:val="48707B4C"/>
    <w:rsid w:val="48708C8F"/>
    <w:rsid w:val="48711F3E"/>
    <w:rsid w:val="487227D2"/>
    <w:rsid w:val="487336A3"/>
    <w:rsid w:val="4877E26B"/>
    <w:rsid w:val="4878A639"/>
    <w:rsid w:val="4879240F"/>
    <w:rsid w:val="4879343D"/>
    <w:rsid w:val="4879FB57"/>
    <w:rsid w:val="487BEF7D"/>
    <w:rsid w:val="487BF46B"/>
    <w:rsid w:val="487C4B56"/>
    <w:rsid w:val="4880C5DA"/>
    <w:rsid w:val="4880FEC3"/>
    <w:rsid w:val="48812A77"/>
    <w:rsid w:val="488180B9"/>
    <w:rsid w:val="4881E83B"/>
    <w:rsid w:val="4882FB34"/>
    <w:rsid w:val="48835C01"/>
    <w:rsid w:val="488393E4"/>
    <w:rsid w:val="4884A68E"/>
    <w:rsid w:val="48858F3C"/>
    <w:rsid w:val="4885EEDC"/>
    <w:rsid w:val="48869E01"/>
    <w:rsid w:val="48873B3B"/>
    <w:rsid w:val="48889663"/>
    <w:rsid w:val="4888B7F4"/>
    <w:rsid w:val="488960EA"/>
    <w:rsid w:val="4889A05C"/>
    <w:rsid w:val="4889B6B0"/>
    <w:rsid w:val="488AADEA"/>
    <w:rsid w:val="488AE915"/>
    <w:rsid w:val="488B502F"/>
    <w:rsid w:val="488B9CBA"/>
    <w:rsid w:val="488D06A4"/>
    <w:rsid w:val="488E6CA8"/>
    <w:rsid w:val="488EAD3F"/>
    <w:rsid w:val="488ED908"/>
    <w:rsid w:val="488EEB26"/>
    <w:rsid w:val="488FCF31"/>
    <w:rsid w:val="48905711"/>
    <w:rsid w:val="489291BB"/>
    <w:rsid w:val="48932F8A"/>
    <w:rsid w:val="4893E26D"/>
    <w:rsid w:val="48947DCE"/>
    <w:rsid w:val="48953A76"/>
    <w:rsid w:val="48957FC7"/>
    <w:rsid w:val="489836BE"/>
    <w:rsid w:val="4898611E"/>
    <w:rsid w:val="4898BE20"/>
    <w:rsid w:val="48990577"/>
    <w:rsid w:val="48998E0B"/>
    <w:rsid w:val="489A4AC6"/>
    <w:rsid w:val="489A9AE0"/>
    <w:rsid w:val="489AD527"/>
    <w:rsid w:val="489B2D24"/>
    <w:rsid w:val="489B7FCA"/>
    <w:rsid w:val="489BA080"/>
    <w:rsid w:val="489C4958"/>
    <w:rsid w:val="489DBC11"/>
    <w:rsid w:val="489E642E"/>
    <w:rsid w:val="489FBB0A"/>
    <w:rsid w:val="48A05EF0"/>
    <w:rsid w:val="48A062FF"/>
    <w:rsid w:val="48A0CB47"/>
    <w:rsid w:val="48A13FDC"/>
    <w:rsid w:val="48A2104F"/>
    <w:rsid w:val="48A2818C"/>
    <w:rsid w:val="48A2A149"/>
    <w:rsid w:val="48A2CBDE"/>
    <w:rsid w:val="48A2E93B"/>
    <w:rsid w:val="48A33956"/>
    <w:rsid w:val="48A4316C"/>
    <w:rsid w:val="48A431A3"/>
    <w:rsid w:val="48A4D2EF"/>
    <w:rsid w:val="48A55F55"/>
    <w:rsid w:val="48A560CB"/>
    <w:rsid w:val="48A604BE"/>
    <w:rsid w:val="48A60581"/>
    <w:rsid w:val="48A608AE"/>
    <w:rsid w:val="48A6C940"/>
    <w:rsid w:val="48A82016"/>
    <w:rsid w:val="48A864CC"/>
    <w:rsid w:val="48A89071"/>
    <w:rsid w:val="48A891E9"/>
    <w:rsid w:val="48A97099"/>
    <w:rsid w:val="48AA57EA"/>
    <w:rsid w:val="48AA7561"/>
    <w:rsid w:val="48AB2950"/>
    <w:rsid w:val="48AB5D30"/>
    <w:rsid w:val="48ABAFEA"/>
    <w:rsid w:val="48ACB7FF"/>
    <w:rsid w:val="48AE0DD0"/>
    <w:rsid w:val="48AE594B"/>
    <w:rsid w:val="48AE6CA9"/>
    <w:rsid w:val="48AEC547"/>
    <w:rsid w:val="48AECFEF"/>
    <w:rsid w:val="48AF16FB"/>
    <w:rsid w:val="48AF3A69"/>
    <w:rsid w:val="48AF5EDB"/>
    <w:rsid w:val="48AF82FC"/>
    <w:rsid w:val="48AFCEB0"/>
    <w:rsid w:val="48B05155"/>
    <w:rsid w:val="48B0E175"/>
    <w:rsid w:val="48B1D756"/>
    <w:rsid w:val="48B1FF12"/>
    <w:rsid w:val="48B33054"/>
    <w:rsid w:val="48B3D73A"/>
    <w:rsid w:val="48B6C0F0"/>
    <w:rsid w:val="48B71732"/>
    <w:rsid w:val="48B84AE8"/>
    <w:rsid w:val="48B8E9F6"/>
    <w:rsid w:val="48BA949D"/>
    <w:rsid w:val="48BBB882"/>
    <w:rsid w:val="48BBEB6A"/>
    <w:rsid w:val="48BC0C4F"/>
    <w:rsid w:val="48BC4393"/>
    <w:rsid w:val="48BC8603"/>
    <w:rsid w:val="48BCD4A7"/>
    <w:rsid w:val="48BCD716"/>
    <w:rsid w:val="48BCF325"/>
    <w:rsid w:val="48BD3D5A"/>
    <w:rsid w:val="48BD9755"/>
    <w:rsid w:val="48BDBD0A"/>
    <w:rsid w:val="48BF3B28"/>
    <w:rsid w:val="48C041CF"/>
    <w:rsid w:val="48C04C14"/>
    <w:rsid w:val="48C16868"/>
    <w:rsid w:val="48C44E93"/>
    <w:rsid w:val="48C5427E"/>
    <w:rsid w:val="48C6C01D"/>
    <w:rsid w:val="48C6DCA0"/>
    <w:rsid w:val="48C7771A"/>
    <w:rsid w:val="48C88FE4"/>
    <w:rsid w:val="48C9DEF8"/>
    <w:rsid w:val="48CBFF68"/>
    <w:rsid w:val="48CCB5F5"/>
    <w:rsid w:val="48CD6630"/>
    <w:rsid w:val="48CE1A16"/>
    <w:rsid w:val="48CE2A42"/>
    <w:rsid w:val="48CF2E5F"/>
    <w:rsid w:val="48CF68E5"/>
    <w:rsid w:val="48CFC0C8"/>
    <w:rsid w:val="48D1FC7C"/>
    <w:rsid w:val="48D23C13"/>
    <w:rsid w:val="48D27A3C"/>
    <w:rsid w:val="48D2CA5C"/>
    <w:rsid w:val="48D3AAB7"/>
    <w:rsid w:val="48D44785"/>
    <w:rsid w:val="48D48EA1"/>
    <w:rsid w:val="48D52A70"/>
    <w:rsid w:val="48D64CE4"/>
    <w:rsid w:val="48D7284A"/>
    <w:rsid w:val="48D7AAFF"/>
    <w:rsid w:val="48D83866"/>
    <w:rsid w:val="48D8E202"/>
    <w:rsid w:val="48D8ED71"/>
    <w:rsid w:val="48DADBD4"/>
    <w:rsid w:val="48DB1041"/>
    <w:rsid w:val="48DB263D"/>
    <w:rsid w:val="48DDA372"/>
    <w:rsid w:val="48DDA501"/>
    <w:rsid w:val="48DE7319"/>
    <w:rsid w:val="48DEB99F"/>
    <w:rsid w:val="48DEBEE5"/>
    <w:rsid w:val="48DF4C19"/>
    <w:rsid w:val="48DF6399"/>
    <w:rsid w:val="48DF97B3"/>
    <w:rsid w:val="48E077B8"/>
    <w:rsid w:val="48E0BBCF"/>
    <w:rsid w:val="48E2EA27"/>
    <w:rsid w:val="48E368D5"/>
    <w:rsid w:val="48E40CEA"/>
    <w:rsid w:val="48E46484"/>
    <w:rsid w:val="48E58D58"/>
    <w:rsid w:val="48E691F7"/>
    <w:rsid w:val="48E6C073"/>
    <w:rsid w:val="48E6C412"/>
    <w:rsid w:val="48E97023"/>
    <w:rsid w:val="48EA1FC1"/>
    <w:rsid w:val="48EA6E69"/>
    <w:rsid w:val="48EB3D8F"/>
    <w:rsid w:val="48ECE5C7"/>
    <w:rsid w:val="48ECEE3F"/>
    <w:rsid w:val="48EF4DE9"/>
    <w:rsid w:val="48EF8685"/>
    <w:rsid w:val="48F0EAC5"/>
    <w:rsid w:val="48F0EEC9"/>
    <w:rsid w:val="48F1CD9F"/>
    <w:rsid w:val="48F24698"/>
    <w:rsid w:val="48F47E9C"/>
    <w:rsid w:val="48F4D634"/>
    <w:rsid w:val="48F53F41"/>
    <w:rsid w:val="48F544C9"/>
    <w:rsid w:val="48F5CB85"/>
    <w:rsid w:val="48F67617"/>
    <w:rsid w:val="48F75AEB"/>
    <w:rsid w:val="48F864E5"/>
    <w:rsid w:val="48F9C073"/>
    <w:rsid w:val="48FA58D1"/>
    <w:rsid w:val="48FA63DF"/>
    <w:rsid w:val="48FAB909"/>
    <w:rsid w:val="48FB440E"/>
    <w:rsid w:val="48FCAEC9"/>
    <w:rsid w:val="48FE6CFC"/>
    <w:rsid w:val="48FF8E6F"/>
    <w:rsid w:val="48FFE1E8"/>
    <w:rsid w:val="49008518"/>
    <w:rsid w:val="4900B844"/>
    <w:rsid w:val="49011020"/>
    <w:rsid w:val="49014008"/>
    <w:rsid w:val="49014243"/>
    <w:rsid w:val="49020142"/>
    <w:rsid w:val="4902FB49"/>
    <w:rsid w:val="49045781"/>
    <w:rsid w:val="4905542B"/>
    <w:rsid w:val="490580D5"/>
    <w:rsid w:val="49061E89"/>
    <w:rsid w:val="49063F26"/>
    <w:rsid w:val="4906A64A"/>
    <w:rsid w:val="4907AC59"/>
    <w:rsid w:val="49082776"/>
    <w:rsid w:val="4909A0D4"/>
    <w:rsid w:val="490A4E62"/>
    <w:rsid w:val="490A9950"/>
    <w:rsid w:val="490AB14B"/>
    <w:rsid w:val="490C0747"/>
    <w:rsid w:val="490C0EE6"/>
    <w:rsid w:val="490C28C0"/>
    <w:rsid w:val="490F57D4"/>
    <w:rsid w:val="490FEC8D"/>
    <w:rsid w:val="49102726"/>
    <w:rsid w:val="49114FF9"/>
    <w:rsid w:val="4913E3CA"/>
    <w:rsid w:val="4914B23C"/>
    <w:rsid w:val="4914EC78"/>
    <w:rsid w:val="4916725C"/>
    <w:rsid w:val="4916761C"/>
    <w:rsid w:val="4916BFA7"/>
    <w:rsid w:val="491B40F2"/>
    <w:rsid w:val="491B94DE"/>
    <w:rsid w:val="491CC05F"/>
    <w:rsid w:val="491D1101"/>
    <w:rsid w:val="491DE422"/>
    <w:rsid w:val="491E45AF"/>
    <w:rsid w:val="491F05FE"/>
    <w:rsid w:val="491FAEA2"/>
    <w:rsid w:val="491FC15C"/>
    <w:rsid w:val="4920DBE4"/>
    <w:rsid w:val="492110B7"/>
    <w:rsid w:val="4921C26A"/>
    <w:rsid w:val="4921ED62"/>
    <w:rsid w:val="49225701"/>
    <w:rsid w:val="49228B4A"/>
    <w:rsid w:val="4922E7E8"/>
    <w:rsid w:val="4924214A"/>
    <w:rsid w:val="4924BDDB"/>
    <w:rsid w:val="4926520A"/>
    <w:rsid w:val="4926AB0F"/>
    <w:rsid w:val="4926C322"/>
    <w:rsid w:val="49294D79"/>
    <w:rsid w:val="492CDBF0"/>
    <w:rsid w:val="492D77FD"/>
    <w:rsid w:val="492E2B74"/>
    <w:rsid w:val="492EF9C1"/>
    <w:rsid w:val="492F31CB"/>
    <w:rsid w:val="4930BC6B"/>
    <w:rsid w:val="4931AE5B"/>
    <w:rsid w:val="4933C7CF"/>
    <w:rsid w:val="4934B0C9"/>
    <w:rsid w:val="49356715"/>
    <w:rsid w:val="49373C8C"/>
    <w:rsid w:val="4937F360"/>
    <w:rsid w:val="49387B85"/>
    <w:rsid w:val="49388811"/>
    <w:rsid w:val="4938FAB5"/>
    <w:rsid w:val="493A7B4D"/>
    <w:rsid w:val="493B9638"/>
    <w:rsid w:val="493BE52C"/>
    <w:rsid w:val="493C5EBC"/>
    <w:rsid w:val="493E5A12"/>
    <w:rsid w:val="493E5B46"/>
    <w:rsid w:val="49415F4A"/>
    <w:rsid w:val="4941FF3F"/>
    <w:rsid w:val="49423D0F"/>
    <w:rsid w:val="49426EA3"/>
    <w:rsid w:val="49430159"/>
    <w:rsid w:val="494379F5"/>
    <w:rsid w:val="494409E0"/>
    <w:rsid w:val="4946209D"/>
    <w:rsid w:val="4946FC20"/>
    <w:rsid w:val="4947912E"/>
    <w:rsid w:val="494841C9"/>
    <w:rsid w:val="494891F0"/>
    <w:rsid w:val="494895F5"/>
    <w:rsid w:val="49493D5B"/>
    <w:rsid w:val="494A6841"/>
    <w:rsid w:val="494BA56D"/>
    <w:rsid w:val="494BB510"/>
    <w:rsid w:val="494CE193"/>
    <w:rsid w:val="494D7002"/>
    <w:rsid w:val="494E8157"/>
    <w:rsid w:val="494F5E04"/>
    <w:rsid w:val="49504C57"/>
    <w:rsid w:val="4950B5F1"/>
    <w:rsid w:val="49510CDA"/>
    <w:rsid w:val="49510F49"/>
    <w:rsid w:val="49514D80"/>
    <w:rsid w:val="49522019"/>
    <w:rsid w:val="49526574"/>
    <w:rsid w:val="49529FB9"/>
    <w:rsid w:val="495338C8"/>
    <w:rsid w:val="4953DA82"/>
    <w:rsid w:val="49545720"/>
    <w:rsid w:val="495484B8"/>
    <w:rsid w:val="49550050"/>
    <w:rsid w:val="49550CB7"/>
    <w:rsid w:val="49587D5D"/>
    <w:rsid w:val="49590C13"/>
    <w:rsid w:val="4959546F"/>
    <w:rsid w:val="4959692F"/>
    <w:rsid w:val="49599D98"/>
    <w:rsid w:val="4959D735"/>
    <w:rsid w:val="4959E4DB"/>
    <w:rsid w:val="495B6594"/>
    <w:rsid w:val="495BD847"/>
    <w:rsid w:val="495BE878"/>
    <w:rsid w:val="495C32E1"/>
    <w:rsid w:val="495C361B"/>
    <w:rsid w:val="495CA715"/>
    <w:rsid w:val="495D38C1"/>
    <w:rsid w:val="495D864B"/>
    <w:rsid w:val="495DA3E8"/>
    <w:rsid w:val="495DF7A1"/>
    <w:rsid w:val="495F35AA"/>
    <w:rsid w:val="495FA599"/>
    <w:rsid w:val="495FBC80"/>
    <w:rsid w:val="495FD7CB"/>
    <w:rsid w:val="496023D4"/>
    <w:rsid w:val="49604E0C"/>
    <w:rsid w:val="49609962"/>
    <w:rsid w:val="4960BE42"/>
    <w:rsid w:val="49612D1E"/>
    <w:rsid w:val="496200E9"/>
    <w:rsid w:val="49620AD6"/>
    <w:rsid w:val="49624941"/>
    <w:rsid w:val="49626982"/>
    <w:rsid w:val="4962AD6C"/>
    <w:rsid w:val="4963A096"/>
    <w:rsid w:val="496410B5"/>
    <w:rsid w:val="49645267"/>
    <w:rsid w:val="4964CFF9"/>
    <w:rsid w:val="49652642"/>
    <w:rsid w:val="496694F1"/>
    <w:rsid w:val="49671A23"/>
    <w:rsid w:val="49673A89"/>
    <w:rsid w:val="4968D439"/>
    <w:rsid w:val="4968D9DD"/>
    <w:rsid w:val="4968F2DE"/>
    <w:rsid w:val="496912C0"/>
    <w:rsid w:val="496B52F8"/>
    <w:rsid w:val="496CE0EE"/>
    <w:rsid w:val="496F27B6"/>
    <w:rsid w:val="496F634B"/>
    <w:rsid w:val="496F7750"/>
    <w:rsid w:val="496F7FC1"/>
    <w:rsid w:val="4970946C"/>
    <w:rsid w:val="49714D3B"/>
    <w:rsid w:val="497210D9"/>
    <w:rsid w:val="497243AA"/>
    <w:rsid w:val="4972766E"/>
    <w:rsid w:val="4972A548"/>
    <w:rsid w:val="4972FF92"/>
    <w:rsid w:val="49748D61"/>
    <w:rsid w:val="497497E2"/>
    <w:rsid w:val="4975F9F7"/>
    <w:rsid w:val="4976765E"/>
    <w:rsid w:val="49769FA7"/>
    <w:rsid w:val="49777CCC"/>
    <w:rsid w:val="49778435"/>
    <w:rsid w:val="4978C2A8"/>
    <w:rsid w:val="4979CC76"/>
    <w:rsid w:val="497A3F36"/>
    <w:rsid w:val="497B78A1"/>
    <w:rsid w:val="497BAB4D"/>
    <w:rsid w:val="497BAF3C"/>
    <w:rsid w:val="497BE78D"/>
    <w:rsid w:val="497D0A60"/>
    <w:rsid w:val="497E0C7A"/>
    <w:rsid w:val="497EC1B0"/>
    <w:rsid w:val="497EF84F"/>
    <w:rsid w:val="497F576D"/>
    <w:rsid w:val="497F7095"/>
    <w:rsid w:val="498018BC"/>
    <w:rsid w:val="4980F43B"/>
    <w:rsid w:val="49816142"/>
    <w:rsid w:val="49816CE4"/>
    <w:rsid w:val="49819BA2"/>
    <w:rsid w:val="4981ACE7"/>
    <w:rsid w:val="49822327"/>
    <w:rsid w:val="4982C635"/>
    <w:rsid w:val="49843672"/>
    <w:rsid w:val="4987A92E"/>
    <w:rsid w:val="4987C3DD"/>
    <w:rsid w:val="49899C66"/>
    <w:rsid w:val="498B31CA"/>
    <w:rsid w:val="498C2DBC"/>
    <w:rsid w:val="498C9A5A"/>
    <w:rsid w:val="498CD4BE"/>
    <w:rsid w:val="498CF034"/>
    <w:rsid w:val="498D8830"/>
    <w:rsid w:val="498D9BD2"/>
    <w:rsid w:val="498D9CE0"/>
    <w:rsid w:val="498DF3E9"/>
    <w:rsid w:val="498EA1EC"/>
    <w:rsid w:val="49903BB6"/>
    <w:rsid w:val="49907505"/>
    <w:rsid w:val="499127E8"/>
    <w:rsid w:val="4991323F"/>
    <w:rsid w:val="499143AE"/>
    <w:rsid w:val="4991D8DC"/>
    <w:rsid w:val="49922CF7"/>
    <w:rsid w:val="49923344"/>
    <w:rsid w:val="49933DA6"/>
    <w:rsid w:val="49936DD3"/>
    <w:rsid w:val="499682EC"/>
    <w:rsid w:val="4996BC9E"/>
    <w:rsid w:val="4997A442"/>
    <w:rsid w:val="49980D51"/>
    <w:rsid w:val="49982054"/>
    <w:rsid w:val="499824AA"/>
    <w:rsid w:val="49985448"/>
    <w:rsid w:val="4998B1D3"/>
    <w:rsid w:val="4998BE24"/>
    <w:rsid w:val="4999AC84"/>
    <w:rsid w:val="4999BB57"/>
    <w:rsid w:val="499A6D15"/>
    <w:rsid w:val="499C12B1"/>
    <w:rsid w:val="499C3A97"/>
    <w:rsid w:val="499CABC7"/>
    <w:rsid w:val="499E0450"/>
    <w:rsid w:val="49A0CBDA"/>
    <w:rsid w:val="49A0D4B2"/>
    <w:rsid w:val="49A0E376"/>
    <w:rsid w:val="49A0F3CA"/>
    <w:rsid w:val="49A1779C"/>
    <w:rsid w:val="49A17DAD"/>
    <w:rsid w:val="49A323E9"/>
    <w:rsid w:val="49A3899C"/>
    <w:rsid w:val="49A4281D"/>
    <w:rsid w:val="49A45439"/>
    <w:rsid w:val="49A45818"/>
    <w:rsid w:val="49A4B456"/>
    <w:rsid w:val="49A50D9E"/>
    <w:rsid w:val="49A5205B"/>
    <w:rsid w:val="49A6119C"/>
    <w:rsid w:val="49A69180"/>
    <w:rsid w:val="49A6B37F"/>
    <w:rsid w:val="49A6BFD1"/>
    <w:rsid w:val="49A78BE7"/>
    <w:rsid w:val="49ABCD7A"/>
    <w:rsid w:val="49ABD61F"/>
    <w:rsid w:val="49ABF1A1"/>
    <w:rsid w:val="49AC0027"/>
    <w:rsid w:val="49ACFB06"/>
    <w:rsid w:val="49ADF41A"/>
    <w:rsid w:val="49AE0652"/>
    <w:rsid w:val="49AF005B"/>
    <w:rsid w:val="49AF0117"/>
    <w:rsid w:val="49AF41FB"/>
    <w:rsid w:val="49AFD48D"/>
    <w:rsid w:val="49B05C9F"/>
    <w:rsid w:val="49B1F929"/>
    <w:rsid w:val="49B2C101"/>
    <w:rsid w:val="49B39A57"/>
    <w:rsid w:val="49B3A8DB"/>
    <w:rsid w:val="49B6EA99"/>
    <w:rsid w:val="49B71D00"/>
    <w:rsid w:val="49B7CA2E"/>
    <w:rsid w:val="49B8C058"/>
    <w:rsid w:val="49B8D1F5"/>
    <w:rsid w:val="49B8F703"/>
    <w:rsid w:val="49B93238"/>
    <w:rsid w:val="49B9788B"/>
    <w:rsid w:val="49B97EFF"/>
    <w:rsid w:val="49BB8E9C"/>
    <w:rsid w:val="49BC03A3"/>
    <w:rsid w:val="49BC3834"/>
    <w:rsid w:val="49BDA449"/>
    <w:rsid w:val="49BE2097"/>
    <w:rsid w:val="49BED459"/>
    <w:rsid w:val="49BF2AF1"/>
    <w:rsid w:val="49C010EA"/>
    <w:rsid w:val="49C06170"/>
    <w:rsid w:val="49C0E602"/>
    <w:rsid w:val="49C21E03"/>
    <w:rsid w:val="49C4F80A"/>
    <w:rsid w:val="49C588BA"/>
    <w:rsid w:val="49C701F2"/>
    <w:rsid w:val="49C73D84"/>
    <w:rsid w:val="49C78416"/>
    <w:rsid w:val="49C7F9DB"/>
    <w:rsid w:val="49C849C2"/>
    <w:rsid w:val="49C9417A"/>
    <w:rsid w:val="49C958D5"/>
    <w:rsid w:val="49CAE572"/>
    <w:rsid w:val="49CB9179"/>
    <w:rsid w:val="49CBE32E"/>
    <w:rsid w:val="49CCEBC6"/>
    <w:rsid w:val="49CD3386"/>
    <w:rsid w:val="49CD6129"/>
    <w:rsid w:val="49CE4EFA"/>
    <w:rsid w:val="49CEA615"/>
    <w:rsid w:val="49CF98B0"/>
    <w:rsid w:val="49D16962"/>
    <w:rsid w:val="49D28EF8"/>
    <w:rsid w:val="49D51478"/>
    <w:rsid w:val="49D5916F"/>
    <w:rsid w:val="49D59DC7"/>
    <w:rsid w:val="49D63C16"/>
    <w:rsid w:val="49D78740"/>
    <w:rsid w:val="49D7F5DF"/>
    <w:rsid w:val="49D8885C"/>
    <w:rsid w:val="49D95C79"/>
    <w:rsid w:val="49DB9E64"/>
    <w:rsid w:val="49DC0499"/>
    <w:rsid w:val="49DC53C8"/>
    <w:rsid w:val="49DCA4E1"/>
    <w:rsid w:val="49DCC45B"/>
    <w:rsid w:val="49DCD1DB"/>
    <w:rsid w:val="49DE4340"/>
    <w:rsid w:val="49DEE07D"/>
    <w:rsid w:val="49DF53E8"/>
    <w:rsid w:val="49DFABD8"/>
    <w:rsid w:val="49DFF0AE"/>
    <w:rsid w:val="49E12BC1"/>
    <w:rsid w:val="49E32550"/>
    <w:rsid w:val="49E3329B"/>
    <w:rsid w:val="49E34704"/>
    <w:rsid w:val="49E48D15"/>
    <w:rsid w:val="49E4C7B9"/>
    <w:rsid w:val="49E59082"/>
    <w:rsid w:val="49E60DF5"/>
    <w:rsid w:val="49E68136"/>
    <w:rsid w:val="49E729F0"/>
    <w:rsid w:val="49E7527B"/>
    <w:rsid w:val="49E7781F"/>
    <w:rsid w:val="49E85E94"/>
    <w:rsid w:val="49E8C351"/>
    <w:rsid w:val="49E97E9B"/>
    <w:rsid w:val="49E9F3E3"/>
    <w:rsid w:val="49EA0DA7"/>
    <w:rsid w:val="49EB1920"/>
    <w:rsid w:val="49EC228D"/>
    <w:rsid w:val="49EC7914"/>
    <w:rsid w:val="49ED5AD6"/>
    <w:rsid w:val="49EDA6EB"/>
    <w:rsid w:val="49EDF31E"/>
    <w:rsid w:val="49EF2932"/>
    <w:rsid w:val="49EF9144"/>
    <w:rsid w:val="49F0D0A2"/>
    <w:rsid w:val="49F1D191"/>
    <w:rsid w:val="49F3540D"/>
    <w:rsid w:val="49F5437E"/>
    <w:rsid w:val="49F66EBD"/>
    <w:rsid w:val="49F6A039"/>
    <w:rsid w:val="49F71087"/>
    <w:rsid w:val="49F71484"/>
    <w:rsid w:val="49F75880"/>
    <w:rsid w:val="49F9FE02"/>
    <w:rsid w:val="49FB7C0D"/>
    <w:rsid w:val="49FB92D6"/>
    <w:rsid w:val="49FB9A23"/>
    <w:rsid w:val="49FC6189"/>
    <w:rsid w:val="49FCE8B4"/>
    <w:rsid w:val="4A00902F"/>
    <w:rsid w:val="4A00C7C7"/>
    <w:rsid w:val="4A01509B"/>
    <w:rsid w:val="4A019659"/>
    <w:rsid w:val="4A023EE4"/>
    <w:rsid w:val="4A02C335"/>
    <w:rsid w:val="4A04036E"/>
    <w:rsid w:val="4A04D09C"/>
    <w:rsid w:val="4A057E94"/>
    <w:rsid w:val="4A06827C"/>
    <w:rsid w:val="4A0969FF"/>
    <w:rsid w:val="4A09750B"/>
    <w:rsid w:val="4A0AA3E3"/>
    <w:rsid w:val="4A0AEF3D"/>
    <w:rsid w:val="4A0B2519"/>
    <w:rsid w:val="4A0B3E02"/>
    <w:rsid w:val="4A0C233F"/>
    <w:rsid w:val="4A0C7EC1"/>
    <w:rsid w:val="4A0C8B09"/>
    <w:rsid w:val="4A0D660E"/>
    <w:rsid w:val="4A0E74F9"/>
    <w:rsid w:val="4A0F02A5"/>
    <w:rsid w:val="4A1038E4"/>
    <w:rsid w:val="4A11C5CE"/>
    <w:rsid w:val="4A11ECA9"/>
    <w:rsid w:val="4A15DC0C"/>
    <w:rsid w:val="4A16E576"/>
    <w:rsid w:val="4A177406"/>
    <w:rsid w:val="4A17F5AF"/>
    <w:rsid w:val="4A194F51"/>
    <w:rsid w:val="4A19B241"/>
    <w:rsid w:val="4A1BC30A"/>
    <w:rsid w:val="4A1C91B3"/>
    <w:rsid w:val="4A1CC8FE"/>
    <w:rsid w:val="4A1F284A"/>
    <w:rsid w:val="4A1F2C62"/>
    <w:rsid w:val="4A20088B"/>
    <w:rsid w:val="4A20AE6C"/>
    <w:rsid w:val="4A20C1D1"/>
    <w:rsid w:val="4A230B9C"/>
    <w:rsid w:val="4A2365FF"/>
    <w:rsid w:val="4A24B0E8"/>
    <w:rsid w:val="4A253B03"/>
    <w:rsid w:val="4A25DC84"/>
    <w:rsid w:val="4A25F24B"/>
    <w:rsid w:val="4A268D28"/>
    <w:rsid w:val="4A26CD4B"/>
    <w:rsid w:val="4A28A965"/>
    <w:rsid w:val="4A292C69"/>
    <w:rsid w:val="4A2B0FCF"/>
    <w:rsid w:val="4A2E7C3E"/>
    <w:rsid w:val="4A2ED212"/>
    <w:rsid w:val="4A2F4BE7"/>
    <w:rsid w:val="4A2F571B"/>
    <w:rsid w:val="4A2F884F"/>
    <w:rsid w:val="4A2FE20E"/>
    <w:rsid w:val="4A300CF3"/>
    <w:rsid w:val="4A30374A"/>
    <w:rsid w:val="4A305E4F"/>
    <w:rsid w:val="4A31C507"/>
    <w:rsid w:val="4A32262B"/>
    <w:rsid w:val="4A32C432"/>
    <w:rsid w:val="4A3394F6"/>
    <w:rsid w:val="4A33A874"/>
    <w:rsid w:val="4A356881"/>
    <w:rsid w:val="4A35AEF6"/>
    <w:rsid w:val="4A3677BA"/>
    <w:rsid w:val="4A367A7C"/>
    <w:rsid w:val="4A3717EF"/>
    <w:rsid w:val="4A37F9E1"/>
    <w:rsid w:val="4A384049"/>
    <w:rsid w:val="4A3AB1B8"/>
    <w:rsid w:val="4A3AB82B"/>
    <w:rsid w:val="4A3B41EE"/>
    <w:rsid w:val="4A3E361D"/>
    <w:rsid w:val="4A3EBC95"/>
    <w:rsid w:val="4A4018F8"/>
    <w:rsid w:val="4A425EB7"/>
    <w:rsid w:val="4A4264B4"/>
    <w:rsid w:val="4A45230C"/>
    <w:rsid w:val="4A460D88"/>
    <w:rsid w:val="4A463AC0"/>
    <w:rsid w:val="4A468020"/>
    <w:rsid w:val="4A469828"/>
    <w:rsid w:val="4A46A181"/>
    <w:rsid w:val="4A46AF5E"/>
    <w:rsid w:val="4A477DBE"/>
    <w:rsid w:val="4A48099B"/>
    <w:rsid w:val="4A48DAAB"/>
    <w:rsid w:val="4A48FD2C"/>
    <w:rsid w:val="4A499AAF"/>
    <w:rsid w:val="4A4AF3C6"/>
    <w:rsid w:val="4A4B2E06"/>
    <w:rsid w:val="4A4BB65B"/>
    <w:rsid w:val="4A4C86C8"/>
    <w:rsid w:val="4A4D75BB"/>
    <w:rsid w:val="4A50E743"/>
    <w:rsid w:val="4A5271B3"/>
    <w:rsid w:val="4A5385B5"/>
    <w:rsid w:val="4A53F444"/>
    <w:rsid w:val="4A540702"/>
    <w:rsid w:val="4A5439E4"/>
    <w:rsid w:val="4A55B2B0"/>
    <w:rsid w:val="4A560C25"/>
    <w:rsid w:val="4A577245"/>
    <w:rsid w:val="4A57CA91"/>
    <w:rsid w:val="4A5CA210"/>
    <w:rsid w:val="4A5D030F"/>
    <w:rsid w:val="4A5F073C"/>
    <w:rsid w:val="4A5F7E88"/>
    <w:rsid w:val="4A60494B"/>
    <w:rsid w:val="4A60C748"/>
    <w:rsid w:val="4A611228"/>
    <w:rsid w:val="4A611E8C"/>
    <w:rsid w:val="4A61359C"/>
    <w:rsid w:val="4A615367"/>
    <w:rsid w:val="4A62335E"/>
    <w:rsid w:val="4A630C9A"/>
    <w:rsid w:val="4A63B9BF"/>
    <w:rsid w:val="4A6499E8"/>
    <w:rsid w:val="4A6508F4"/>
    <w:rsid w:val="4A65585E"/>
    <w:rsid w:val="4A659C6E"/>
    <w:rsid w:val="4A66828F"/>
    <w:rsid w:val="4A674B8F"/>
    <w:rsid w:val="4A684286"/>
    <w:rsid w:val="4A68FB14"/>
    <w:rsid w:val="4A6AB142"/>
    <w:rsid w:val="4A6ACD2A"/>
    <w:rsid w:val="4A6DB7D1"/>
    <w:rsid w:val="4A6E5141"/>
    <w:rsid w:val="4A6EE716"/>
    <w:rsid w:val="4A70C1A1"/>
    <w:rsid w:val="4A71EBE3"/>
    <w:rsid w:val="4A721367"/>
    <w:rsid w:val="4A722F6C"/>
    <w:rsid w:val="4A7325D9"/>
    <w:rsid w:val="4A732EF4"/>
    <w:rsid w:val="4A756415"/>
    <w:rsid w:val="4A76E0A7"/>
    <w:rsid w:val="4A77EDCB"/>
    <w:rsid w:val="4A78030D"/>
    <w:rsid w:val="4A787ED3"/>
    <w:rsid w:val="4A7939D5"/>
    <w:rsid w:val="4A796F47"/>
    <w:rsid w:val="4A7AF9C9"/>
    <w:rsid w:val="4A7CCD83"/>
    <w:rsid w:val="4A7E24E1"/>
    <w:rsid w:val="4A7FCB39"/>
    <w:rsid w:val="4A8016F0"/>
    <w:rsid w:val="4A804D58"/>
    <w:rsid w:val="4A80EF7E"/>
    <w:rsid w:val="4A81E553"/>
    <w:rsid w:val="4A844F29"/>
    <w:rsid w:val="4A8485A8"/>
    <w:rsid w:val="4A8516EF"/>
    <w:rsid w:val="4A854084"/>
    <w:rsid w:val="4A85FB9C"/>
    <w:rsid w:val="4A861BD6"/>
    <w:rsid w:val="4A875814"/>
    <w:rsid w:val="4A88CAC7"/>
    <w:rsid w:val="4A8ABA72"/>
    <w:rsid w:val="4A8BC3B6"/>
    <w:rsid w:val="4A8BD95B"/>
    <w:rsid w:val="4A8C7B47"/>
    <w:rsid w:val="4A8E3BAC"/>
    <w:rsid w:val="4A905474"/>
    <w:rsid w:val="4A90771E"/>
    <w:rsid w:val="4A92F63C"/>
    <w:rsid w:val="4A92F87B"/>
    <w:rsid w:val="4A955C93"/>
    <w:rsid w:val="4A95D21B"/>
    <w:rsid w:val="4A95DA4F"/>
    <w:rsid w:val="4A962932"/>
    <w:rsid w:val="4A963ABB"/>
    <w:rsid w:val="4A9726AD"/>
    <w:rsid w:val="4A973274"/>
    <w:rsid w:val="4A974C8F"/>
    <w:rsid w:val="4A974DB4"/>
    <w:rsid w:val="4A97BBF5"/>
    <w:rsid w:val="4A982507"/>
    <w:rsid w:val="4A983189"/>
    <w:rsid w:val="4A984517"/>
    <w:rsid w:val="4A993A35"/>
    <w:rsid w:val="4A997F25"/>
    <w:rsid w:val="4A9A074C"/>
    <w:rsid w:val="4A9B5BF8"/>
    <w:rsid w:val="4A9C4A62"/>
    <w:rsid w:val="4A9D1636"/>
    <w:rsid w:val="4A9D5845"/>
    <w:rsid w:val="4A9DACE0"/>
    <w:rsid w:val="4A9EA836"/>
    <w:rsid w:val="4A9F46F0"/>
    <w:rsid w:val="4AA0AF74"/>
    <w:rsid w:val="4AA1357D"/>
    <w:rsid w:val="4AA1B036"/>
    <w:rsid w:val="4AA1C151"/>
    <w:rsid w:val="4AA20F87"/>
    <w:rsid w:val="4AA2AA93"/>
    <w:rsid w:val="4AA3760A"/>
    <w:rsid w:val="4AA3ADA5"/>
    <w:rsid w:val="4AA3EE1D"/>
    <w:rsid w:val="4AA7322A"/>
    <w:rsid w:val="4AA75865"/>
    <w:rsid w:val="4AA90866"/>
    <w:rsid w:val="4AA98062"/>
    <w:rsid w:val="4AA9FF19"/>
    <w:rsid w:val="4AAB5E91"/>
    <w:rsid w:val="4AAC57C6"/>
    <w:rsid w:val="4AACA25C"/>
    <w:rsid w:val="4AAD2980"/>
    <w:rsid w:val="4AAD780F"/>
    <w:rsid w:val="4AAD7D87"/>
    <w:rsid w:val="4AAE1230"/>
    <w:rsid w:val="4AAE29BE"/>
    <w:rsid w:val="4AB0D6AC"/>
    <w:rsid w:val="4AB11FCE"/>
    <w:rsid w:val="4AB24117"/>
    <w:rsid w:val="4AB2B09E"/>
    <w:rsid w:val="4AB4B980"/>
    <w:rsid w:val="4AB4CCF3"/>
    <w:rsid w:val="4AB60B50"/>
    <w:rsid w:val="4AB6A265"/>
    <w:rsid w:val="4AB7653F"/>
    <w:rsid w:val="4AB83D92"/>
    <w:rsid w:val="4AB8FBED"/>
    <w:rsid w:val="4AB929E2"/>
    <w:rsid w:val="4AB98FDE"/>
    <w:rsid w:val="4ABAA7C1"/>
    <w:rsid w:val="4ABD9B65"/>
    <w:rsid w:val="4ABDB3F2"/>
    <w:rsid w:val="4ABE222E"/>
    <w:rsid w:val="4ABEA2C5"/>
    <w:rsid w:val="4ABEACE6"/>
    <w:rsid w:val="4ABF7DDB"/>
    <w:rsid w:val="4ABF9E2F"/>
    <w:rsid w:val="4ABFD0AD"/>
    <w:rsid w:val="4AC091AC"/>
    <w:rsid w:val="4AC15E18"/>
    <w:rsid w:val="4AC1F7B0"/>
    <w:rsid w:val="4AC1FBAA"/>
    <w:rsid w:val="4AC2C115"/>
    <w:rsid w:val="4AC2C4B5"/>
    <w:rsid w:val="4AC5071E"/>
    <w:rsid w:val="4AC65B72"/>
    <w:rsid w:val="4AC854F5"/>
    <w:rsid w:val="4AC99919"/>
    <w:rsid w:val="4ACAF7D0"/>
    <w:rsid w:val="4ACB242B"/>
    <w:rsid w:val="4ACB39FC"/>
    <w:rsid w:val="4ACB8C3F"/>
    <w:rsid w:val="4ACBAE58"/>
    <w:rsid w:val="4ACC0391"/>
    <w:rsid w:val="4ACCDFA7"/>
    <w:rsid w:val="4ACD722B"/>
    <w:rsid w:val="4ACDB744"/>
    <w:rsid w:val="4ACF766C"/>
    <w:rsid w:val="4AD01881"/>
    <w:rsid w:val="4AD06E71"/>
    <w:rsid w:val="4AD0AFF4"/>
    <w:rsid w:val="4AD120C8"/>
    <w:rsid w:val="4AD220C5"/>
    <w:rsid w:val="4AD2F817"/>
    <w:rsid w:val="4AD3CE37"/>
    <w:rsid w:val="4AD3D8A5"/>
    <w:rsid w:val="4AD43B59"/>
    <w:rsid w:val="4AD45842"/>
    <w:rsid w:val="4AD4B0F6"/>
    <w:rsid w:val="4AD6EBA8"/>
    <w:rsid w:val="4AD7A23D"/>
    <w:rsid w:val="4AD84F44"/>
    <w:rsid w:val="4AD8B864"/>
    <w:rsid w:val="4AD91E0F"/>
    <w:rsid w:val="4ADA0977"/>
    <w:rsid w:val="4ADA91DC"/>
    <w:rsid w:val="4ADB3822"/>
    <w:rsid w:val="4ADC82A6"/>
    <w:rsid w:val="4ADD92C1"/>
    <w:rsid w:val="4ADD9DDE"/>
    <w:rsid w:val="4ADDB039"/>
    <w:rsid w:val="4ADFE100"/>
    <w:rsid w:val="4AE1A228"/>
    <w:rsid w:val="4AE21079"/>
    <w:rsid w:val="4AE25B9E"/>
    <w:rsid w:val="4AE31979"/>
    <w:rsid w:val="4AE399BA"/>
    <w:rsid w:val="4AE4E01E"/>
    <w:rsid w:val="4AE55EF3"/>
    <w:rsid w:val="4AE55FEB"/>
    <w:rsid w:val="4AE7259F"/>
    <w:rsid w:val="4AE7B2BA"/>
    <w:rsid w:val="4AE7C8C0"/>
    <w:rsid w:val="4AE7E1D2"/>
    <w:rsid w:val="4AE842BB"/>
    <w:rsid w:val="4AE9C244"/>
    <w:rsid w:val="4AEA82B2"/>
    <w:rsid w:val="4AEADBFF"/>
    <w:rsid w:val="4AEC508A"/>
    <w:rsid w:val="4AF05519"/>
    <w:rsid w:val="4AF08E05"/>
    <w:rsid w:val="4AF13EA3"/>
    <w:rsid w:val="4AF19DB3"/>
    <w:rsid w:val="4AF1C4C7"/>
    <w:rsid w:val="4AF23653"/>
    <w:rsid w:val="4AF38794"/>
    <w:rsid w:val="4AF478BF"/>
    <w:rsid w:val="4AF5047B"/>
    <w:rsid w:val="4AF5DB64"/>
    <w:rsid w:val="4AF72885"/>
    <w:rsid w:val="4AF7292E"/>
    <w:rsid w:val="4AF7E0F5"/>
    <w:rsid w:val="4AF83C78"/>
    <w:rsid w:val="4AF87E64"/>
    <w:rsid w:val="4AFC43FD"/>
    <w:rsid w:val="4AFDDF30"/>
    <w:rsid w:val="4AFE20F3"/>
    <w:rsid w:val="4AFE7DCD"/>
    <w:rsid w:val="4AFF17F1"/>
    <w:rsid w:val="4AFFFC66"/>
    <w:rsid w:val="4B030AEA"/>
    <w:rsid w:val="4B03FBD7"/>
    <w:rsid w:val="4B04AA3E"/>
    <w:rsid w:val="4B05AB5F"/>
    <w:rsid w:val="4B06C86B"/>
    <w:rsid w:val="4B06F756"/>
    <w:rsid w:val="4B077EEC"/>
    <w:rsid w:val="4B08BADD"/>
    <w:rsid w:val="4B097335"/>
    <w:rsid w:val="4B09EDBF"/>
    <w:rsid w:val="4B0B6676"/>
    <w:rsid w:val="4B0B8739"/>
    <w:rsid w:val="4B0BB929"/>
    <w:rsid w:val="4B0CCE70"/>
    <w:rsid w:val="4B0FAE1D"/>
    <w:rsid w:val="4B121082"/>
    <w:rsid w:val="4B124E25"/>
    <w:rsid w:val="4B124EFC"/>
    <w:rsid w:val="4B1464E6"/>
    <w:rsid w:val="4B1480A4"/>
    <w:rsid w:val="4B1494DC"/>
    <w:rsid w:val="4B163D35"/>
    <w:rsid w:val="4B16C6D6"/>
    <w:rsid w:val="4B172991"/>
    <w:rsid w:val="4B181E20"/>
    <w:rsid w:val="4B18CF50"/>
    <w:rsid w:val="4B19AEF2"/>
    <w:rsid w:val="4B1A4CB6"/>
    <w:rsid w:val="4B1A930C"/>
    <w:rsid w:val="4B1A9B62"/>
    <w:rsid w:val="4B1B3593"/>
    <w:rsid w:val="4B1B95EB"/>
    <w:rsid w:val="4B1C0A87"/>
    <w:rsid w:val="4B1CAB02"/>
    <w:rsid w:val="4B1D2F1E"/>
    <w:rsid w:val="4B1D4A4F"/>
    <w:rsid w:val="4B1D7217"/>
    <w:rsid w:val="4B1D89E1"/>
    <w:rsid w:val="4B1DFC6E"/>
    <w:rsid w:val="4B1E54AF"/>
    <w:rsid w:val="4B1ECFF5"/>
    <w:rsid w:val="4B1F3212"/>
    <w:rsid w:val="4B1F3493"/>
    <w:rsid w:val="4B2070EF"/>
    <w:rsid w:val="4B21D5EE"/>
    <w:rsid w:val="4B2307BF"/>
    <w:rsid w:val="4B235932"/>
    <w:rsid w:val="4B23898C"/>
    <w:rsid w:val="4B23B738"/>
    <w:rsid w:val="4B24596B"/>
    <w:rsid w:val="4B248ED3"/>
    <w:rsid w:val="4B258142"/>
    <w:rsid w:val="4B27FF04"/>
    <w:rsid w:val="4B28C6A4"/>
    <w:rsid w:val="4B28E9B0"/>
    <w:rsid w:val="4B29617D"/>
    <w:rsid w:val="4B29769E"/>
    <w:rsid w:val="4B2AA35D"/>
    <w:rsid w:val="4B2BE7AF"/>
    <w:rsid w:val="4B2D02A0"/>
    <w:rsid w:val="4B2EB023"/>
    <w:rsid w:val="4B328643"/>
    <w:rsid w:val="4B33729C"/>
    <w:rsid w:val="4B33A612"/>
    <w:rsid w:val="4B3498B0"/>
    <w:rsid w:val="4B34D6BB"/>
    <w:rsid w:val="4B365676"/>
    <w:rsid w:val="4B365928"/>
    <w:rsid w:val="4B3907AA"/>
    <w:rsid w:val="4B395827"/>
    <w:rsid w:val="4B39635A"/>
    <w:rsid w:val="4B3A2F6F"/>
    <w:rsid w:val="4B3A7D19"/>
    <w:rsid w:val="4B3B962E"/>
    <w:rsid w:val="4B3D6A6B"/>
    <w:rsid w:val="4B3E7A77"/>
    <w:rsid w:val="4B3E8679"/>
    <w:rsid w:val="4B3F266B"/>
    <w:rsid w:val="4B3F461C"/>
    <w:rsid w:val="4B3F59FD"/>
    <w:rsid w:val="4B3FE4A9"/>
    <w:rsid w:val="4B3FEA07"/>
    <w:rsid w:val="4B402879"/>
    <w:rsid w:val="4B403E9F"/>
    <w:rsid w:val="4B404743"/>
    <w:rsid w:val="4B41002B"/>
    <w:rsid w:val="4B419E80"/>
    <w:rsid w:val="4B42821C"/>
    <w:rsid w:val="4B447C39"/>
    <w:rsid w:val="4B44FB5D"/>
    <w:rsid w:val="4B4546FF"/>
    <w:rsid w:val="4B4652D6"/>
    <w:rsid w:val="4B46C275"/>
    <w:rsid w:val="4B476424"/>
    <w:rsid w:val="4B47DBDA"/>
    <w:rsid w:val="4B482E8D"/>
    <w:rsid w:val="4B48773F"/>
    <w:rsid w:val="4B48AF0E"/>
    <w:rsid w:val="4B48C9CB"/>
    <w:rsid w:val="4B48ECBB"/>
    <w:rsid w:val="4B490271"/>
    <w:rsid w:val="4B49870D"/>
    <w:rsid w:val="4B4AED76"/>
    <w:rsid w:val="4B4CB970"/>
    <w:rsid w:val="4B4CCE7A"/>
    <w:rsid w:val="4B4CEE92"/>
    <w:rsid w:val="4B4D2179"/>
    <w:rsid w:val="4B4D4F83"/>
    <w:rsid w:val="4B4DB270"/>
    <w:rsid w:val="4B4DD9AA"/>
    <w:rsid w:val="4B4E6445"/>
    <w:rsid w:val="4B4EF4A6"/>
    <w:rsid w:val="4B4F174F"/>
    <w:rsid w:val="4B4F604B"/>
    <w:rsid w:val="4B4F6BE5"/>
    <w:rsid w:val="4B4FF48B"/>
    <w:rsid w:val="4B507021"/>
    <w:rsid w:val="4B51E224"/>
    <w:rsid w:val="4B52C4AD"/>
    <w:rsid w:val="4B5416CC"/>
    <w:rsid w:val="4B544934"/>
    <w:rsid w:val="4B5466FC"/>
    <w:rsid w:val="4B548319"/>
    <w:rsid w:val="4B56925E"/>
    <w:rsid w:val="4B577FAC"/>
    <w:rsid w:val="4B583977"/>
    <w:rsid w:val="4B58A525"/>
    <w:rsid w:val="4B58D3EF"/>
    <w:rsid w:val="4B5A1FB7"/>
    <w:rsid w:val="4B5A7383"/>
    <w:rsid w:val="4B5AB78B"/>
    <w:rsid w:val="4B5B3D98"/>
    <w:rsid w:val="4B5C3273"/>
    <w:rsid w:val="4B5C8B36"/>
    <w:rsid w:val="4B5DA612"/>
    <w:rsid w:val="4B5E68A5"/>
    <w:rsid w:val="4B5E9AD0"/>
    <w:rsid w:val="4B5FADE9"/>
    <w:rsid w:val="4B60A632"/>
    <w:rsid w:val="4B61944C"/>
    <w:rsid w:val="4B621A18"/>
    <w:rsid w:val="4B629941"/>
    <w:rsid w:val="4B62BFC0"/>
    <w:rsid w:val="4B63C9A5"/>
    <w:rsid w:val="4B644D5B"/>
    <w:rsid w:val="4B64F21A"/>
    <w:rsid w:val="4B6579E2"/>
    <w:rsid w:val="4B65A70E"/>
    <w:rsid w:val="4B65AD15"/>
    <w:rsid w:val="4B665046"/>
    <w:rsid w:val="4B670FFF"/>
    <w:rsid w:val="4B67D810"/>
    <w:rsid w:val="4B68FFA9"/>
    <w:rsid w:val="4B6A266A"/>
    <w:rsid w:val="4B6A4162"/>
    <w:rsid w:val="4B6C35FA"/>
    <w:rsid w:val="4B6D7512"/>
    <w:rsid w:val="4B6DDBF4"/>
    <w:rsid w:val="4B6ED933"/>
    <w:rsid w:val="4B6EDD86"/>
    <w:rsid w:val="4B6EE299"/>
    <w:rsid w:val="4B6EEFB7"/>
    <w:rsid w:val="4B7057BF"/>
    <w:rsid w:val="4B71016D"/>
    <w:rsid w:val="4B724CF6"/>
    <w:rsid w:val="4B72AAB2"/>
    <w:rsid w:val="4B72AEFE"/>
    <w:rsid w:val="4B740038"/>
    <w:rsid w:val="4B7462AA"/>
    <w:rsid w:val="4B752E39"/>
    <w:rsid w:val="4B755779"/>
    <w:rsid w:val="4B75CF53"/>
    <w:rsid w:val="4B765508"/>
    <w:rsid w:val="4B76DC18"/>
    <w:rsid w:val="4B789B0A"/>
    <w:rsid w:val="4B792C55"/>
    <w:rsid w:val="4B79D027"/>
    <w:rsid w:val="4B7A12DD"/>
    <w:rsid w:val="4B7A3EBF"/>
    <w:rsid w:val="4B7BE4EC"/>
    <w:rsid w:val="4B7CE8C8"/>
    <w:rsid w:val="4B7DAA02"/>
    <w:rsid w:val="4B7E154E"/>
    <w:rsid w:val="4B7E358B"/>
    <w:rsid w:val="4B7E5624"/>
    <w:rsid w:val="4B7F3D99"/>
    <w:rsid w:val="4B8160E3"/>
    <w:rsid w:val="4B81A51E"/>
    <w:rsid w:val="4B822E76"/>
    <w:rsid w:val="4B827A21"/>
    <w:rsid w:val="4B86D485"/>
    <w:rsid w:val="4B871498"/>
    <w:rsid w:val="4B87862D"/>
    <w:rsid w:val="4B88C35C"/>
    <w:rsid w:val="4B892C01"/>
    <w:rsid w:val="4B892DB0"/>
    <w:rsid w:val="4B89AD1F"/>
    <w:rsid w:val="4B8A8955"/>
    <w:rsid w:val="4B8AC584"/>
    <w:rsid w:val="4B8AD2AF"/>
    <w:rsid w:val="4B8B431F"/>
    <w:rsid w:val="4B8B566E"/>
    <w:rsid w:val="4B8C111D"/>
    <w:rsid w:val="4B8C1E53"/>
    <w:rsid w:val="4B8C617C"/>
    <w:rsid w:val="4B8E676C"/>
    <w:rsid w:val="4B8EB3C7"/>
    <w:rsid w:val="4B8F7396"/>
    <w:rsid w:val="4B8FF8D3"/>
    <w:rsid w:val="4B90B0C6"/>
    <w:rsid w:val="4B90FD02"/>
    <w:rsid w:val="4B91C61C"/>
    <w:rsid w:val="4B91D3AE"/>
    <w:rsid w:val="4B924F25"/>
    <w:rsid w:val="4B9283B8"/>
    <w:rsid w:val="4B92E0E8"/>
    <w:rsid w:val="4B92F522"/>
    <w:rsid w:val="4B93A8F7"/>
    <w:rsid w:val="4B93FD04"/>
    <w:rsid w:val="4B945553"/>
    <w:rsid w:val="4B94DAFE"/>
    <w:rsid w:val="4B950BC9"/>
    <w:rsid w:val="4B951445"/>
    <w:rsid w:val="4B951CC7"/>
    <w:rsid w:val="4B95C2DB"/>
    <w:rsid w:val="4B95D481"/>
    <w:rsid w:val="4B9664C9"/>
    <w:rsid w:val="4B967006"/>
    <w:rsid w:val="4B96D974"/>
    <w:rsid w:val="4B9764DB"/>
    <w:rsid w:val="4B97B2CE"/>
    <w:rsid w:val="4B992570"/>
    <w:rsid w:val="4B99B428"/>
    <w:rsid w:val="4B9A66D7"/>
    <w:rsid w:val="4B9AA79F"/>
    <w:rsid w:val="4B9B6168"/>
    <w:rsid w:val="4B9CF98C"/>
    <w:rsid w:val="4B9E6F2F"/>
    <w:rsid w:val="4B9E8899"/>
    <w:rsid w:val="4B9EE3E5"/>
    <w:rsid w:val="4B9F1837"/>
    <w:rsid w:val="4B9FBBDE"/>
    <w:rsid w:val="4BA1097C"/>
    <w:rsid w:val="4BA1C548"/>
    <w:rsid w:val="4BA1DDD7"/>
    <w:rsid w:val="4BA261D2"/>
    <w:rsid w:val="4BA28ACC"/>
    <w:rsid w:val="4BA2B290"/>
    <w:rsid w:val="4BA554F2"/>
    <w:rsid w:val="4BA6745E"/>
    <w:rsid w:val="4BA69F05"/>
    <w:rsid w:val="4BAC0041"/>
    <w:rsid w:val="4BACA59E"/>
    <w:rsid w:val="4BAE780F"/>
    <w:rsid w:val="4BAF245C"/>
    <w:rsid w:val="4BAF4459"/>
    <w:rsid w:val="4BAF5DFA"/>
    <w:rsid w:val="4BAF6C24"/>
    <w:rsid w:val="4BAF8F63"/>
    <w:rsid w:val="4BAFBD83"/>
    <w:rsid w:val="4BAFC962"/>
    <w:rsid w:val="4BB00483"/>
    <w:rsid w:val="4BB09B4E"/>
    <w:rsid w:val="4BB1976D"/>
    <w:rsid w:val="4BB2ECBB"/>
    <w:rsid w:val="4BB447C6"/>
    <w:rsid w:val="4BB58F90"/>
    <w:rsid w:val="4BB5B307"/>
    <w:rsid w:val="4BB6C225"/>
    <w:rsid w:val="4BB70AF4"/>
    <w:rsid w:val="4BB70D94"/>
    <w:rsid w:val="4BB88E51"/>
    <w:rsid w:val="4BB9196C"/>
    <w:rsid w:val="4BBA7AD9"/>
    <w:rsid w:val="4BBB1385"/>
    <w:rsid w:val="4BBB55A1"/>
    <w:rsid w:val="4BBC164D"/>
    <w:rsid w:val="4BBC82B1"/>
    <w:rsid w:val="4BBCA8C7"/>
    <w:rsid w:val="4BBE0795"/>
    <w:rsid w:val="4BBE594D"/>
    <w:rsid w:val="4BBE9D75"/>
    <w:rsid w:val="4BBF4FCB"/>
    <w:rsid w:val="4BC010D7"/>
    <w:rsid w:val="4BC04C30"/>
    <w:rsid w:val="4BC17C69"/>
    <w:rsid w:val="4BC205B3"/>
    <w:rsid w:val="4BC2594A"/>
    <w:rsid w:val="4BC291DE"/>
    <w:rsid w:val="4BC2CD0B"/>
    <w:rsid w:val="4BC2F9B0"/>
    <w:rsid w:val="4BC47F2F"/>
    <w:rsid w:val="4BC4D618"/>
    <w:rsid w:val="4BC7859B"/>
    <w:rsid w:val="4BC7B62A"/>
    <w:rsid w:val="4BC85822"/>
    <w:rsid w:val="4BC9402C"/>
    <w:rsid w:val="4BC9441A"/>
    <w:rsid w:val="4BC9669F"/>
    <w:rsid w:val="4BC9736D"/>
    <w:rsid w:val="4BC99752"/>
    <w:rsid w:val="4BCA08D1"/>
    <w:rsid w:val="4BCA695F"/>
    <w:rsid w:val="4BCAF656"/>
    <w:rsid w:val="4BCB5862"/>
    <w:rsid w:val="4BCB921B"/>
    <w:rsid w:val="4BCBD6C2"/>
    <w:rsid w:val="4BCC6FE0"/>
    <w:rsid w:val="4BCC91EA"/>
    <w:rsid w:val="4BCC9303"/>
    <w:rsid w:val="4BCE385A"/>
    <w:rsid w:val="4BCE793C"/>
    <w:rsid w:val="4BCEDC07"/>
    <w:rsid w:val="4BCF74D0"/>
    <w:rsid w:val="4BD06CEB"/>
    <w:rsid w:val="4BD16886"/>
    <w:rsid w:val="4BD3F664"/>
    <w:rsid w:val="4BD5A1E8"/>
    <w:rsid w:val="4BD5C881"/>
    <w:rsid w:val="4BD60D42"/>
    <w:rsid w:val="4BD6782A"/>
    <w:rsid w:val="4BD6A69D"/>
    <w:rsid w:val="4BD8BAC7"/>
    <w:rsid w:val="4BD90E64"/>
    <w:rsid w:val="4BD924FD"/>
    <w:rsid w:val="4BD960D6"/>
    <w:rsid w:val="4BD9DDF6"/>
    <w:rsid w:val="4BDA166C"/>
    <w:rsid w:val="4BDA90B1"/>
    <w:rsid w:val="4BDAA88B"/>
    <w:rsid w:val="4BDACFCB"/>
    <w:rsid w:val="4BDBCA3A"/>
    <w:rsid w:val="4BDCCB5D"/>
    <w:rsid w:val="4BDCDBCB"/>
    <w:rsid w:val="4BDE2F18"/>
    <w:rsid w:val="4BDEE594"/>
    <w:rsid w:val="4BDF5D01"/>
    <w:rsid w:val="4BDFEC8D"/>
    <w:rsid w:val="4BE07DC5"/>
    <w:rsid w:val="4BE28F3C"/>
    <w:rsid w:val="4BE3385E"/>
    <w:rsid w:val="4BE73705"/>
    <w:rsid w:val="4BE771DA"/>
    <w:rsid w:val="4BE9F57E"/>
    <w:rsid w:val="4BEB5D35"/>
    <w:rsid w:val="4BEBC4EB"/>
    <w:rsid w:val="4BEED88B"/>
    <w:rsid w:val="4BEEE68A"/>
    <w:rsid w:val="4BEFB68A"/>
    <w:rsid w:val="4BF15EC5"/>
    <w:rsid w:val="4BF1B3C6"/>
    <w:rsid w:val="4BF23092"/>
    <w:rsid w:val="4BF34D69"/>
    <w:rsid w:val="4BF3E581"/>
    <w:rsid w:val="4BF40F06"/>
    <w:rsid w:val="4BF47569"/>
    <w:rsid w:val="4BF5DFA7"/>
    <w:rsid w:val="4BF6269F"/>
    <w:rsid w:val="4BF63456"/>
    <w:rsid w:val="4BF65600"/>
    <w:rsid w:val="4BF6CDDD"/>
    <w:rsid w:val="4BF6EDFE"/>
    <w:rsid w:val="4BF71E99"/>
    <w:rsid w:val="4BF79078"/>
    <w:rsid w:val="4BF7AEAA"/>
    <w:rsid w:val="4BF7D85C"/>
    <w:rsid w:val="4BF824E8"/>
    <w:rsid w:val="4BF872DF"/>
    <w:rsid w:val="4BFAB908"/>
    <w:rsid w:val="4BFB2BE6"/>
    <w:rsid w:val="4BFB7697"/>
    <w:rsid w:val="4BFC4A27"/>
    <w:rsid w:val="4BFCE986"/>
    <w:rsid w:val="4BFEC09C"/>
    <w:rsid w:val="4C0181B6"/>
    <w:rsid w:val="4C021F69"/>
    <w:rsid w:val="4C037110"/>
    <w:rsid w:val="4C04CCD7"/>
    <w:rsid w:val="4C062101"/>
    <w:rsid w:val="4C07854A"/>
    <w:rsid w:val="4C078F45"/>
    <w:rsid w:val="4C07B203"/>
    <w:rsid w:val="4C07CD0D"/>
    <w:rsid w:val="4C08B368"/>
    <w:rsid w:val="4C09DE5B"/>
    <w:rsid w:val="4C0CCFCF"/>
    <w:rsid w:val="4C0DC8E1"/>
    <w:rsid w:val="4C0DE0E1"/>
    <w:rsid w:val="4C0EAA05"/>
    <w:rsid w:val="4C0EB746"/>
    <w:rsid w:val="4C0F2C7E"/>
    <w:rsid w:val="4C0FBA3B"/>
    <w:rsid w:val="4C10C741"/>
    <w:rsid w:val="4C116788"/>
    <w:rsid w:val="4C11C211"/>
    <w:rsid w:val="4C1250E0"/>
    <w:rsid w:val="4C134BA7"/>
    <w:rsid w:val="4C1455B1"/>
    <w:rsid w:val="4C172E4C"/>
    <w:rsid w:val="4C18F1F9"/>
    <w:rsid w:val="4C19B58B"/>
    <w:rsid w:val="4C1B1465"/>
    <w:rsid w:val="4C1BAF81"/>
    <w:rsid w:val="4C1BC575"/>
    <w:rsid w:val="4C1C19FB"/>
    <w:rsid w:val="4C1C3527"/>
    <w:rsid w:val="4C1CB20D"/>
    <w:rsid w:val="4C1D2470"/>
    <w:rsid w:val="4C1ED579"/>
    <w:rsid w:val="4C1FDC01"/>
    <w:rsid w:val="4C218265"/>
    <w:rsid w:val="4C21E219"/>
    <w:rsid w:val="4C2309A1"/>
    <w:rsid w:val="4C231804"/>
    <w:rsid w:val="4C23CFBF"/>
    <w:rsid w:val="4C25A9E6"/>
    <w:rsid w:val="4C25BD67"/>
    <w:rsid w:val="4C25DF7C"/>
    <w:rsid w:val="4C2610E9"/>
    <w:rsid w:val="4C2655A9"/>
    <w:rsid w:val="4C266E27"/>
    <w:rsid w:val="4C296C07"/>
    <w:rsid w:val="4C29B892"/>
    <w:rsid w:val="4C2B94BC"/>
    <w:rsid w:val="4C2C1CD8"/>
    <w:rsid w:val="4C2C1D23"/>
    <w:rsid w:val="4C2D2FE6"/>
    <w:rsid w:val="4C2D9906"/>
    <w:rsid w:val="4C2E31F8"/>
    <w:rsid w:val="4C2FF414"/>
    <w:rsid w:val="4C306E2C"/>
    <w:rsid w:val="4C317D05"/>
    <w:rsid w:val="4C31AD61"/>
    <w:rsid w:val="4C31FF0B"/>
    <w:rsid w:val="4C32C5C5"/>
    <w:rsid w:val="4C33B063"/>
    <w:rsid w:val="4C33FFB3"/>
    <w:rsid w:val="4C340B7D"/>
    <w:rsid w:val="4C3633DF"/>
    <w:rsid w:val="4C36B670"/>
    <w:rsid w:val="4C379D11"/>
    <w:rsid w:val="4C382F3A"/>
    <w:rsid w:val="4C3831DC"/>
    <w:rsid w:val="4C386167"/>
    <w:rsid w:val="4C38C5D9"/>
    <w:rsid w:val="4C38C86E"/>
    <w:rsid w:val="4C38FE4E"/>
    <w:rsid w:val="4C39D39D"/>
    <w:rsid w:val="4C3A0579"/>
    <w:rsid w:val="4C3A5472"/>
    <w:rsid w:val="4C3ADB8D"/>
    <w:rsid w:val="4C3C1461"/>
    <w:rsid w:val="4C3DC898"/>
    <w:rsid w:val="4C3E8C6D"/>
    <w:rsid w:val="4C41365B"/>
    <w:rsid w:val="4C421854"/>
    <w:rsid w:val="4C42D7BF"/>
    <w:rsid w:val="4C4344A1"/>
    <w:rsid w:val="4C43F49F"/>
    <w:rsid w:val="4C445FEC"/>
    <w:rsid w:val="4C44B49B"/>
    <w:rsid w:val="4C44EF7D"/>
    <w:rsid w:val="4C450B91"/>
    <w:rsid w:val="4C4545E4"/>
    <w:rsid w:val="4C45E0D1"/>
    <w:rsid w:val="4C46437A"/>
    <w:rsid w:val="4C470C62"/>
    <w:rsid w:val="4C471DF7"/>
    <w:rsid w:val="4C47B536"/>
    <w:rsid w:val="4C48FFD5"/>
    <w:rsid w:val="4C4A9E6F"/>
    <w:rsid w:val="4C4B7905"/>
    <w:rsid w:val="4C4C2BF0"/>
    <w:rsid w:val="4C4D50A7"/>
    <w:rsid w:val="4C4E1178"/>
    <w:rsid w:val="4C4E131E"/>
    <w:rsid w:val="4C4E3E86"/>
    <w:rsid w:val="4C4E79D4"/>
    <w:rsid w:val="4C4F6001"/>
    <w:rsid w:val="4C4FCCF7"/>
    <w:rsid w:val="4C506DBD"/>
    <w:rsid w:val="4C50F493"/>
    <w:rsid w:val="4C51CE0A"/>
    <w:rsid w:val="4C52A2BD"/>
    <w:rsid w:val="4C52A657"/>
    <w:rsid w:val="4C533447"/>
    <w:rsid w:val="4C54C72A"/>
    <w:rsid w:val="4C55B9F9"/>
    <w:rsid w:val="4C561873"/>
    <w:rsid w:val="4C57E43B"/>
    <w:rsid w:val="4C596D6B"/>
    <w:rsid w:val="4C59B6E6"/>
    <w:rsid w:val="4C5AE96D"/>
    <w:rsid w:val="4C5CCCDC"/>
    <w:rsid w:val="4C5CF2F5"/>
    <w:rsid w:val="4C5D837D"/>
    <w:rsid w:val="4C5F43F2"/>
    <w:rsid w:val="4C612D3E"/>
    <w:rsid w:val="4C61C230"/>
    <w:rsid w:val="4C61D5BE"/>
    <w:rsid w:val="4C620F21"/>
    <w:rsid w:val="4C629A50"/>
    <w:rsid w:val="4C63AB94"/>
    <w:rsid w:val="4C6422F1"/>
    <w:rsid w:val="4C644453"/>
    <w:rsid w:val="4C64D1BD"/>
    <w:rsid w:val="4C65DDD3"/>
    <w:rsid w:val="4C66953D"/>
    <w:rsid w:val="4C66CB42"/>
    <w:rsid w:val="4C67DDEC"/>
    <w:rsid w:val="4C67F8E2"/>
    <w:rsid w:val="4C689333"/>
    <w:rsid w:val="4C6925D0"/>
    <w:rsid w:val="4C69A6E3"/>
    <w:rsid w:val="4C6A6CFB"/>
    <w:rsid w:val="4C6A77B5"/>
    <w:rsid w:val="4C6AA19B"/>
    <w:rsid w:val="4C6B1246"/>
    <w:rsid w:val="4C6B2F26"/>
    <w:rsid w:val="4C6C16B6"/>
    <w:rsid w:val="4C6C3698"/>
    <w:rsid w:val="4C6C66AB"/>
    <w:rsid w:val="4C6D5751"/>
    <w:rsid w:val="4C6DF9FD"/>
    <w:rsid w:val="4C6E0E3A"/>
    <w:rsid w:val="4C6E1EE2"/>
    <w:rsid w:val="4C6F0756"/>
    <w:rsid w:val="4C6F2551"/>
    <w:rsid w:val="4C6F4C84"/>
    <w:rsid w:val="4C701C47"/>
    <w:rsid w:val="4C71A199"/>
    <w:rsid w:val="4C73168E"/>
    <w:rsid w:val="4C731A72"/>
    <w:rsid w:val="4C736900"/>
    <w:rsid w:val="4C73FC48"/>
    <w:rsid w:val="4C753939"/>
    <w:rsid w:val="4C754663"/>
    <w:rsid w:val="4C755FA0"/>
    <w:rsid w:val="4C765EEC"/>
    <w:rsid w:val="4C77D57A"/>
    <w:rsid w:val="4C791DF4"/>
    <w:rsid w:val="4C79302F"/>
    <w:rsid w:val="4C79FFC0"/>
    <w:rsid w:val="4C7B0399"/>
    <w:rsid w:val="4C7C983A"/>
    <w:rsid w:val="4C7DF106"/>
    <w:rsid w:val="4C7E00CE"/>
    <w:rsid w:val="4C7E79D4"/>
    <w:rsid w:val="4C7ED17C"/>
    <w:rsid w:val="4C7F2913"/>
    <w:rsid w:val="4C80BB18"/>
    <w:rsid w:val="4C814346"/>
    <w:rsid w:val="4C81653C"/>
    <w:rsid w:val="4C81F366"/>
    <w:rsid w:val="4C823AFA"/>
    <w:rsid w:val="4C826C0D"/>
    <w:rsid w:val="4C83F7B0"/>
    <w:rsid w:val="4C848EC5"/>
    <w:rsid w:val="4C8582D2"/>
    <w:rsid w:val="4C86AC37"/>
    <w:rsid w:val="4C877E45"/>
    <w:rsid w:val="4C879B26"/>
    <w:rsid w:val="4C8955EB"/>
    <w:rsid w:val="4C8982CE"/>
    <w:rsid w:val="4C8A407B"/>
    <w:rsid w:val="4C8AE00D"/>
    <w:rsid w:val="4C8B50C2"/>
    <w:rsid w:val="4C8B5EF3"/>
    <w:rsid w:val="4C8CCDCA"/>
    <w:rsid w:val="4C8D73CA"/>
    <w:rsid w:val="4C8E6496"/>
    <w:rsid w:val="4C8F0CF7"/>
    <w:rsid w:val="4C8F7A50"/>
    <w:rsid w:val="4C900AFB"/>
    <w:rsid w:val="4C90F531"/>
    <w:rsid w:val="4C914C62"/>
    <w:rsid w:val="4C92469A"/>
    <w:rsid w:val="4C92E1C5"/>
    <w:rsid w:val="4C939B67"/>
    <w:rsid w:val="4C949C55"/>
    <w:rsid w:val="4C954B25"/>
    <w:rsid w:val="4C95FE05"/>
    <w:rsid w:val="4C97621F"/>
    <w:rsid w:val="4C97A29B"/>
    <w:rsid w:val="4C98B103"/>
    <w:rsid w:val="4C99D0CA"/>
    <w:rsid w:val="4C99F2F5"/>
    <w:rsid w:val="4C9A7314"/>
    <w:rsid w:val="4C9BA003"/>
    <w:rsid w:val="4C9C4EBC"/>
    <w:rsid w:val="4C9C90BF"/>
    <w:rsid w:val="4CA0953D"/>
    <w:rsid w:val="4CA15C00"/>
    <w:rsid w:val="4CA283B5"/>
    <w:rsid w:val="4CA2DFF1"/>
    <w:rsid w:val="4CA2F3BA"/>
    <w:rsid w:val="4CA3C768"/>
    <w:rsid w:val="4CA42939"/>
    <w:rsid w:val="4CA51854"/>
    <w:rsid w:val="4CA54983"/>
    <w:rsid w:val="4CA552CC"/>
    <w:rsid w:val="4CA5E635"/>
    <w:rsid w:val="4CA5EC70"/>
    <w:rsid w:val="4CA66A68"/>
    <w:rsid w:val="4CA68662"/>
    <w:rsid w:val="4CA68968"/>
    <w:rsid w:val="4CA6C878"/>
    <w:rsid w:val="4CA736D7"/>
    <w:rsid w:val="4CA78ED0"/>
    <w:rsid w:val="4CA79DBC"/>
    <w:rsid w:val="4CA7A266"/>
    <w:rsid w:val="4CA8695D"/>
    <w:rsid w:val="4CA9303B"/>
    <w:rsid w:val="4CA9E220"/>
    <w:rsid w:val="4CAAADCF"/>
    <w:rsid w:val="4CAABC88"/>
    <w:rsid w:val="4CAB75F2"/>
    <w:rsid w:val="4CACD5C7"/>
    <w:rsid w:val="4CACF67E"/>
    <w:rsid w:val="4CAE1F5D"/>
    <w:rsid w:val="4CAE6FE3"/>
    <w:rsid w:val="4CAE7522"/>
    <w:rsid w:val="4CAEB2D9"/>
    <w:rsid w:val="4CAFE5F5"/>
    <w:rsid w:val="4CB0D59F"/>
    <w:rsid w:val="4CB1AE12"/>
    <w:rsid w:val="4CB1F4D8"/>
    <w:rsid w:val="4CB1F9FB"/>
    <w:rsid w:val="4CB22507"/>
    <w:rsid w:val="4CB368C4"/>
    <w:rsid w:val="4CB4FF1E"/>
    <w:rsid w:val="4CB500AB"/>
    <w:rsid w:val="4CB5C020"/>
    <w:rsid w:val="4CB6DE2B"/>
    <w:rsid w:val="4CB6E2F9"/>
    <w:rsid w:val="4CB7A679"/>
    <w:rsid w:val="4CB83B0E"/>
    <w:rsid w:val="4CB83CCE"/>
    <w:rsid w:val="4CB8F260"/>
    <w:rsid w:val="4CB95DF1"/>
    <w:rsid w:val="4CB9770F"/>
    <w:rsid w:val="4CB9A1BA"/>
    <w:rsid w:val="4CB9A388"/>
    <w:rsid w:val="4CB9B418"/>
    <w:rsid w:val="4CB9DC0C"/>
    <w:rsid w:val="4CBA7E71"/>
    <w:rsid w:val="4CBA8601"/>
    <w:rsid w:val="4CBBE381"/>
    <w:rsid w:val="4CBDEF19"/>
    <w:rsid w:val="4CBE1F76"/>
    <w:rsid w:val="4CBE3C44"/>
    <w:rsid w:val="4CC07B58"/>
    <w:rsid w:val="4CC2B3D7"/>
    <w:rsid w:val="4CC3975B"/>
    <w:rsid w:val="4CC5B2CB"/>
    <w:rsid w:val="4CC66D7B"/>
    <w:rsid w:val="4CC6AF3D"/>
    <w:rsid w:val="4CC75892"/>
    <w:rsid w:val="4CC77D9C"/>
    <w:rsid w:val="4CC79630"/>
    <w:rsid w:val="4CC7DC78"/>
    <w:rsid w:val="4CC9276F"/>
    <w:rsid w:val="4CC97AED"/>
    <w:rsid w:val="4CC9D138"/>
    <w:rsid w:val="4CC9DC39"/>
    <w:rsid w:val="4CCA9451"/>
    <w:rsid w:val="4CCAAB83"/>
    <w:rsid w:val="4CCAE869"/>
    <w:rsid w:val="4CCB7672"/>
    <w:rsid w:val="4CCCEA91"/>
    <w:rsid w:val="4CCCF17C"/>
    <w:rsid w:val="4CCCF4A4"/>
    <w:rsid w:val="4CCD8B6F"/>
    <w:rsid w:val="4CCDD592"/>
    <w:rsid w:val="4CCED7CD"/>
    <w:rsid w:val="4CCF4618"/>
    <w:rsid w:val="4CD00A5F"/>
    <w:rsid w:val="4CD0A5CA"/>
    <w:rsid w:val="4CD0E96A"/>
    <w:rsid w:val="4CD1198A"/>
    <w:rsid w:val="4CD14D46"/>
    <w:rsid w:val="4CD213A7"/>
    <w:rsid w:val="4CD2A33E"/>
    <w:rsid w:val="4CD2E6B4"/>
    <w:rsid w:val="4CD41B15"/>
    <w:rsid w:val="4CD502BE"/>
    <w:rsid w:val="4CD5C70E"/>
    <w:rsid w:val="4CD61A57"/>
    <w:rsid w:val="4CD70E1C"/>
    <w:rsid w:val="4CD78FE7"/>
    <w:rsid w:val="4CD7F2B6"/>
    <w:rsid w:val="4CD9241E"/>
    <w:rsid w:val="4CD967AA"/>
    <w:rsid w:val="4CD99AFD"/>
    <w:rsid w:val="4CDB1B0A"/>
    <w:rsid w:val="4CDBF8DA"/>
    <w:rsid w:val="4CDC7D4F"/>
    <w:rsid w:val="4CDD726C"/>
    <w:rsid w:val="4CDF78D7"/>
    <w:rsid w:val="4CE00A49"/>
    <w:rsid w:val="4CE0DB6B"/>
    <w:rsid w:val="4CE0FA27"/>
    <w:rsid w:val="4CE2648C"/>
    <w:rsid w:val="4CE27F1A"/>
    <w:rsid w:val="4CE2B37C"/>
    <w:rsid w:val="4CE44078"/>
    <w:rsid w:val="4CE465A7"/>
    <w:rsid w:val="4CE49C63"/>
    <w:rsid w:val="4CE49D4F"/>
    <w:rsid w:val="4CE53F00"/>
    <w:rsid w:val="4CE6E06F"/>
    <w:rsid w:val="4CE77503"/>
    <w:rsid w:val="4CE8BEF3"/>
    <w:rsid w:val="4CE8C74E"/>
    <w:rsid w:val="4CE95B29"/>
    <w:rsid w:val="4CEA6458"/>
    <w:rsid w:val="4CEB0BA4"/>
    <w:rsid w:val="4CEBE65C"/>
    <w:rsid w:val="4CECAC75"/>
    <w:rsid w:val="4CECDA6E"/>
    <w:rsid w:val="4CED3FB4"/>
    <w:rsid w:val="4CED9844"/>
    <w:rsid w:val="4CEE3E11"/>
    <w:rsid w:val="4CEE4C55"/>
    <w:rsid w:val="4CEECA72"/>
    <w:rsid w:val="4CEEFED5"/>
    <w:rsid w:val="4CEF9E0F"/>
    <w:rsid w:val="4CF1F47A"/>
    <w:rsid w:val="4CF22F95"/>
    <w:rsid w:val="4CF27A73"/>
    <w:rsid w:val="4CF2D2AB"/>
    <w:rsid w:val="4CF32F5E"/>
    <w:rsid w:val="4CF4A450"/>
    <w:rsid w:val="4CF5C807"/>
    <w:rsid w:val="4CF5F7B0"/>
    <w:rsid w:val="4CF610F1"/>
    <w:rsid w:val="4CF70615"/>
    <w:rsid w:val="4CF7BDE3"/>
    <w:rsid w:val="4CF886C4"/>
    <w:rsid w:val="4CF8FDA2"/>
    <w:rsid w:val="4CF97333"/>
    <w:rsid w:val="4CF9841C"/>
    <w:rsid w:val="4CF9CAE4"/>
    <w:rsid w:val="4CF9FD57"/>
    <w:rsid w:val="4CFAC8AF"/>
    <w:rsid w:val="4CFB3B39"/>
    <w:rsid w:val="4CFBF8FA"/>
    <w:rsid w:val="4CFC15D4"/>
    <w:rsid w:val="4CFC6F6E"/>
    <w:rsid w:val="4CFC9CEC"/>
    <w:rsid w:val="4CFE250C"/>
    <w:rsid w:val="4CFFE26B"/>
    <w:rsid w:val="4D00771F"/>
    <w:rsid w:val="4D0160B9"/>
    <w:rsid w:val="4D02179D"/>
    <w:rsid w:val="4D0261ED"/>
    <w:rsid w:val="4D027754"/>
    <w:rsid w:val="4D049EE8"/>
    <w:rsid w:val="4D058D63"/>
    <w:rsid w:val="4D06300F"/>
    <w:rsid w:val="4D063CC5"/>
    <w:rsid w:val="4D0688F0"/>
    <w:rsid w:val="4D0BA0FA"/>
    <w:rsid w:val="4D0BC6A5"/>
    <w:rsid w:val="4D0C3856"/>
    <w:rsid w:val="4D0CD51E"/>
    <w:rsid w:val="4D0DAEB5"/>
    <w:rsid w:val="4D0E341D"/>
    <w:rsid w:val="4D0E498B"/>
    <w:rsid w:val="4D0F2948"/>
    <w:rsid w:val="4D0F305B"/>
    <w:rsid w:val="4D0F3453"/>
    <w:rsid w:val="4D103A5B"/>
    <w:rsid w:val="4D121679"/>
    <w:rsid w:val="4D124949"/>
    <w:rsid w:val="4D126656"/>
    <w:rsid w:val="4D129B90"/>
    <w:rsid w:val="4D12B647"/>
    <w:rsid w:val="4D12F932"/>
    <w:rsid w:val="4D1423FF"/>
    <w:rsid w:val="4D14838E"/>
    <w:rsid w:val="4D14D1F1"/>
    <w:rsid w:val="4D15A21C"/>
    <w:rsid w:val="4D167A0D"/>
    <w:rsid w:val="4D1724EF"/>
    <w:rsid w:val="4D1734C9"/>
    <w:rsid w:val="4D174C9A"/>
    <w:rsid w:val="4D179050"/>
    <w:rsid w:val="4D186E0E"/>
    <w:rsid w:val="4D18FFF9"/>
    <w:rsid w:val="4D19397A"/>
    <w:rsid w:val="4D194550"/>
    <w:rsid w:val="4D1A01EE"/>
    <w:rsid w:val="4D1A4DC6"/>
    <w:rsid w:val="4D1B4479"/>
    <w:rsid w:val="4D1BE697"/>
    <w:rsid w:val="4D1CB6D4"/>
    <w:rsid w:val="4D1E4A7B"/>
    <w:rsid w:val="4D1F5F1D"/>
    <w:rsid w:val="4D209E29"/>
    <w:rsid w:val="4D20A4BD"/>
    <w:rsid w:val="4D22F643"/>
    <w:rsid w:val="4D23871D"/>
    <w:rsid w:val="4D23B23E"/>
    <w:rsid w:val="4D2400B9"/>
    <w:rsid w:val="4D25E2D1"/>
    <w:rsid w:val="4D272971"/>
    <w:rsid w:val="4D278AE2"/>
    <w:rsid w:val="4D297832"/>
    <w:rsid w:val="4D29A86A"/>
    <w:rsid w:val="4D2B2460"/>
    <w:rsid w:val="4D2BC314"/>
    <w:rsid w:val="4D2C63F6"/>
    <w:rsid w:val="4D2CDBEB"/>
    <w:rsid w:val="4D2EC583"/>
    <w:rsid w:val="4D30311D"/>
    <w:rsid w:val="4D315E9E"/>
    <w:rsid w:val="4D31C0BC"/>
    <w:rsid w:val="4D32A9D5"/>
    <w:rsid w:val="4D330EDB"/>
    <w:rsid w:val="4D334903"/>
    <w:rsid w:val="4D345235"/>
    <w:rsid w:val="4D35A222"/>
    <w:rsid w:val="4D36DA77"/>
    <w:rsid w:val="4D375299"/>
    <w:rsid w:val="4D377D00"/>
    <w:rsid w:val="4D37AE00"/>
    <w:rsid w:val="4D38434A"/>
    <w:rsid w:val="4D38CF2A"/>
    <w:rsid w:val="4D390B32"/>
    <w:rsid w:val="4D39B443"/>
    <w:rsid w:val="4D39CD4F"/>
    <w:rsid w:val="4D3A4759"/>
    <w:rsid w:val="4D3C6EF0"/>
    <w:rsid w:val="4D3CE3C5"/>
    <w:rsid w:val="4D3D6EBE"/>
    <w:rsid w:val="4D3D7D2D"/>
    <w:rsid w:val="4D3DB96C"/>
    <w:rsid w:val="4D3E86F5"/>
    <w:rsid w:val="4D3E95F2"/>
    <w:rsid w:val="4D3F31E3"/>
    <w:rsid w:val="4D409ACE"/>
    <w:rsid w:val="4D413E47"/>
    <w:rsid w:val="4D414EEC"/>
    <w:rsid w:val="4D41C0E1"/>
    <w:rsid w:val="4D421C2F"/>
    <w:rsid w:val="4D428FFF"/>
    <w:rsid w:val="4D43008D"/>
    <w:rsid w:val="4D43B4C1"/>
    <w:rsid w:val="4D4459A2"/>
    <w:rsid w:val="4D4483A7"/>
    <w:rsid w:val="4D44DE40"/>
    <w:rsid w:val="4D46F575"/>
    <w:rsid w:val="4D47A914"/>
    <w:rsid w:val="4D48F94E"/>
    <w:rsid w:val="4D4AA63A"/>
    <w:rsid w:val="4D4AD2E9"/>
    <w:rsid w:val="4D4AEA90"/>
    <w:rsid w:val="4D4AEB59"/>
    <w:rsid w:val="4D4B6C5E"/>
    <w:rsid w:val="4D4D06F8"/>
    <w:rsid w:val="4D4D8283"/>
    <w:rsid w:val="4D4DE4E6"/>
    <w:rsid w:val="4D4E36C8"/>
    <w:rsid w:val="4D4EF466"/>
    <w:rsid w:val="4D4F8477"/>
    <w:rsid w:val="4D51BEDF"/>
    <w:rsid w:val="4D531EE3"/>
    <w:rsid w:val="4D53934C"/>
    <w:rsid w:val="4D541033"/>
    <w:rsid w:val="4D548B06"/>
    <w:rsid w:val="4D54A17B"/>
    <w:rsid w:val="4D55187B"/>
    <w:rsid w:val="4D557B32"/>
    <w:rsid w:val="4D55D24E"/>
    <w:rsid w:val="4D56702C"/>
    <w:rsid w:val="4D56CD24"/>
    <w:rsid w:val="4D581C24"/>
    <w:rsid w:val="4D58DD86"/>
    <w:rsid w:val="4D59B23F"/>
    <w:rsid w:val="4D5A02CB"/>
    <w:rsid w:val="4D5A5EAF"/>
    <w:rsid w:val="4D5B0EC6"/>
    <w:rsid w:val="4D5B1473"/>
    <w:rsid w:val="4D5BF90E"/>
    <w:rsid w:val="4D5C13ED"/>
    <w:rsid w:val="4D5C563E"/>
    <w:rsid w:val="4D5D1C5E"/>
    <w:rsid w:val="4D5E1EB9"/>
    <w:rsid w:val="4D5E5F18"/>
    <w:rsid w:val="4D5E7CCE"/>
    <w:rsid w:val="4D5EAE73"/>
    <w:rsid w:val="4D5F1B12"/>
    <w:rsid w:val="4D5F1C89"/>
    <w:rsid w:val="4D5F4CDD"/>
    <w:rsid w:val="4D5FB5FF"/>
    <w:rsid w:val="4D6077C7"/>
    <w:rsid w:val="4D6087B5"/>
    <w:rsid w:val="4D61AC66"/>
    <w:rsid w:val="4D624D8D"/>
    <w:rsid w:val="4D643F19"/>
    <w:rsid w:val="4D650FEA"/>
    <w:rsid w:val="4D66C6CE"/>
    <w:rsid w:val="4D68542D"/>
    <w:rsid w:val="4D68B8AA"/>
    <w:rsid w:val="4D68C5F9"/>
    <w:rsid w:val="4D692599"/>
    <w:rsid w:val="4D69C6ED"/>
    <w:rsid w:val="4D6AD438"/>
    <w:rsid w:val="4D6AF3EC"/>
    <w:rsid w:val="4D6B5C3E"/>
    <w:rsid w:val="4D6D2334"/>
    <w:rsid w:val="4D6E3020"/>
    <w:rsid w:val="4D6E4C27"/>
    <w:rsid w:val="4D6F6583"/>
    <w:rsid w:val="4D6FCECD"/>
    <w:rsid w:val="4D710E41"/>
    <w:rsid w:val="4D71C206"/>
    <w:rsid w:val="4D72C57B"/>
    <w:rsid w:val="4D733FF8"/>
    <w:rsid w:val="4D743A6E"/>
    <w:rsid w:val="4D747B2B"/>
    <w:rsid w:val="4D74C2FC"/>
    <w:rsid w:val="4D754ACB"/>
    <w:rsid w:val="4D75998B"/>
    <w:rsid w:val="4D7629D6"/>
    <w:rsid w:val="4D771158"/>
    <w:rsid w:val="4D7792A6"/>
    <w:rsid w:val="4D77D0CA"/>
    <w:rsid w:val="4D78003F"/>
    <w:rsid w:val="4D7802B9"/>
    <w:rsid w:val="4D78D646"/>
    <w:rsid w:val="4D793236"/>
    <w:rsid w:val="4D7979D1"/>
    <w:rsid w:val="4D7A5E94"/>
    <w:rsid w:val="4D7A9256"/>
    <w:rsid w:val="4D7AB5E0"/>
    <w:rsid w:val="4D7B14D7"/>
    <w:rsid w:val="4D7C40D1"/>
    <w:rsid w:val="4D7CCA9E"/>
    <w:rsid w:val="4D7E38EA"/>
    <w:rsid w:val="4D81DDCC"/>
    <w:rsid w:val="4D826E54"/>
    <w:rsid w:val="4D839D8C"/>
    <w:rsid w:val="4D83BA10"/>
    <w:rsid w:val="4D83C278"/>
    <w:rsid w:val="4D83E29F"/>
    <w:rsid w:val="4D83FDFE"/>
    <w:rsid w:val="4D840781"/>
    <w:rsid w:val="4D84BA5E"/>
    <w:rsid w:val="4D85B065"/>
    <w:rsid w:val="4D85B754"/>
    <w:rsid w:val="4D86A891"/>
    <w:rsid w:val="4D86BC7C"/>
    <w:rsid w:val="4D8766B2"/>
    <w:rsid w:val="4D87FF49"/>
    <w:rsid w:val="4D894FC8"/>
    <w:rsid w:val="4D8A45D1"/>
    <w:rsid w:val="4D8B3C56"/>
    <w:rsid w:val="4D8BF84D"/>
    <w:rsid w:val="4D8CFC90"/>
    <w:rsid w:val="4D8DA857"/>
    <w:rsid w:val="4D90E6DC"/>
    <w:rsid w:val="4D9137FE"/>
    <w:rsid w:val="4D91A8AE"/>
    <w:rsid w:val="4D91FE0B"/>
    <w:rsid w:val="4D93F549"/>
    <w:rsid w:val="4D93F607"/>
    <w:rsid w:val="4D946775"/>
    <w:rsid w:val="4D95CDBC"/>
    <w:rsid w:val="4D95E49B"/>
    <w:rsid w:val="4D960A19"/>
    <w:rsid w:val="4D966AB6"/>
    <w:rsid w:val="4D980BF0"/>
    <w:rsid w:val="4D9818D9"/>
    <w:rsid w:val="4D98C8D5"/>
    <w:rsid w:val="4D99AD5B"/>
    <w:rsid w:val="4D99AE0F"/>
    <w:rsid w:val="4D9A984F"/>
    <w:rsid w:val="4D9AB5B8"/>
    <w:rsid w:val="4D9B20CB"/>
    <w:rsid w:val="4D9B6559"/>
    <w:rsid w:val="4D9D231A"/>
    <w:rsid w:val="4D9D305B"/>
    <w:rsid w:val="4D9F6545"/>
    <w:rsid w:val="4D9FB86A"/>
    <w:rsid w:val="4D9FECB4"/>
    <w:rsid w:val="4DA03DE8"/>
    <w:rsid w:val="4DA07EF4"/>
    <w:rsid w:val="4DA12615"/>
    <w:rsid w:val="4DA2F215"/>
    <w:rsid w:val="4DA2F6B7"/>
    <w:rsid w:val="4DA37CB3"/>
    <w:rsid w:val="4DA3B231"/>
    <w:rsid w:val="4DA40A8A"/>
    <w:rsid w:val="4DA46AB8"/>
    <w:rsid w:val="4DA4F04A"/>
    <w:rsid w:val="4DA4F506"/>
    <w:rsid w:val="4DA5104D"/>
    <w:rsid w:val="4DA5729B"/>
    <w:rsid w:val="4DA5E6A3"/>
    <w:rsid w:val="4DA67B78"/>
    <w:rsid w:val="4DA7A9F5"/>
    <w:rsid w:val="4DA7CFB2"/>
    <w:rsid w:val="4DA81B1B"/>
    <w:rsid w:val="4DA8257E"/>
    <w:rsid w:val="4DA86E15"/>
    <w:rsid w:val="4DA8C341"/>
    <w:rsid w:val="4DA9B3F0"/>
    <w:rsid w:val="4DA9E569"/>
    <w:rsid w:val="4DAAF85F"/>
    <w:rsid w:val="4DABBA5E"/>
    <w:rsid w:val="4DACB673"/>
    <w:rsid w:val="4DAD4F84"/>
    <w:rsid w:val="4DAE1F26"/>
    <w:rsid w:val="4DAF0FF2"/>
    <w:rsid w:val="4DAF190F"/>
    <w:rsid w:val="4DB06630"/>
    <w:rsid w:val="4DB2746B"/>
    <w:rsid w:val="4DB366EF"/>
    <w:rsid w:val="4DB398E1"/>
    <w:rsid w:val="4DB4C4B0"/>
    <w:rsid w:val="4DB4D5B7"/>
    <w:rsid w:val="4DB51139"/>
    <w:rsid w:val="4DB58886"/>
    <w:rsid w:val="4DB7341B"/>
    <w:rsid w:val="4DB80289"/>
    <w:rsid w:val="4DB81E77"/>
    <w:rsid w:val="4DB90725"/>
    <w:rsid w:val="4DB9EBE7"/>
    <w:rsid w:val="4DBA151B"/>
    <w:rsid w:val="4DBA511D"/>
    <w:rsid w:val="4DBB5352"/>
    <w:rsid w:val="4DBB9CFF"/>
    <w:rsid w:val="4DBC6FE0"/>
    <w:rsid w:val="4DBD4694"/>
    <w:rsid w:val="4DBDE5BA"/>
    <w:rsid w:val="4DBDFE95"/>
    <w:rsid w:val="4DBE22D1"/>
    <w:rsid w:val="4DBE27E8"/>
    <w:rsid w:val="4DBEC1F4"/>
    <w:rsid w:val="4DBFDED8"/>
    <w:rsid w:val="4DBFF7A8"/>
    <w:rsid w:val="4DC0046B"/>
    <w:rsid w:val="4DC0FC86"/>
    <w:rsid w:val="4DC2273B"/>
    <w:rsid w:val="4DC317D6"/>
    <w:rsid w:val="4DC3F13F"/>
    <w:rsid w:val="4DC59AF8"/>
    <w:rsid w:val="4DC69CE8"/>
    <w:rsid w:val="4DC700F0"/>
    <w:rsid w:val="4DC88AA4"/>
    <w:rsid w:val="4DC8EA4C"/>
    <w:rsid w:val="4DCB0331"/>
    <w:rsid w:val="4DCBD505"/>
    <w:rsid w:val="4DCD29CD"/>
    <w:rsid w:val="4DCDF0D3"/>
    <w:rsid w:val="4DD1159A"/>
    <w:rsid w:val="4DD4C477"/>
    <w:rsid w:val="4DD4F95F"/>
    <w:rsid w:val="4DD52749"/>
    <w:rsid w:val="4DD52AD4"/>
    <w:rsid w:val="4DD64B4E"/>
    <w:rsid w:val="4DD65812"/>
    <w:rsid w:val="4DD6F007"/>
    <w:rsid w:val="4DD716BA"/>
    <w:rsid w:val="4DD7A19C"/>
    <w:rsid w:val="4DD8BF03"/>
    <w:rsid w:val="4DD91617"/>
    <w:rsid w:val="4DD9B9A1"/>
    <w:rsid w:val="4DDAAACE"/>
    <w:rsid w:val="4DDACD71"/>
    <w:rsid w:val="4DDCC582"/>
    <w:rsid w:val="4DDCFB27"/>
    <w:rsid w:val="4DDDA2C6"/>
    <w:rsid w:val="4DDDA432"/>
    <w:rsid w:val="4DDE742D"/>
    <w:rsid w:val="4DDF38A9"/>
    <w:rsid w:val="4DDF3A7F"/>
    <w:rsid w:val="4DDF3F37"/>
    <w:rsid w:val="4DDFF90C"/>
    <w:rsid w:val="4DE0811F"/>
    <w:rsid w:val="4DE16935"/>
    <w:rsid w:val="4DE1E4C4"/>
    <w:rsid w:val="4DE230D8"/>
    <w:rsid w:val="4DE36649"/>
    <w:rsid w:val="4DE3ECC8"/>
    <w:rsid w:val="4DE474BA"/>
    <w:rsid w:val="4DE520D4"/>
    <w:rsid w:val="4DE5F373"/>
    <w:rsid w:val="4DE64210"/>
    <w:rsid w:val="4DE71802"/>
    <w:rsid w:val="4DE79F4F"/>
    <w:rsid w:val="4DE7DF46"/>
    <w:rsid w:val="4DE87ACE"/>
    <w:rsid w:val="4DE8D4E0"/>
    <w:rsid w:val="4DEA6650"/>
    <w:rsid w:val="4DEAE2E0"/>
    <w:rsid w:val="4DEB1855"/>
    <w:rsid w:val="4DEB5FE4"/>
    <w:rsid w:val="4DEC9A43"/>
    <w:rsid w:val="4DECAE61"/>
    <w:rsid w:val="4DED3CA1"/>
    <w:rsid w:val="4DEF5EBB"/>
    <w:rsid w:val="4DEF9009"/>
    <w:rsid w:val="4DF06E3D"/>
    <w:rsid w:val="4DF147E5"/>
    <w:rsid w:val="4DF1D846"/>
    <w:rsid w:val="4DF2F307"/>
    <w:rsid w:val="4DF34B8B"/>
    <w:rsid w:val="4DF3AC7D"/>
    <w:rsid w:val="4DF3B49C"/>
    <w:rsid w:val="4DF44CC4"/>
    <w:rsid w:val="4DF6217D"/>
    <w:rsid w:val="4DF6324D"/>
    <w:rsid w:val="4DF648A4"/>
    <w:rsid w:val="4DF64F87"/>
    <w:rsid w:val="4DF71968"/>
    <w:rsid w:val="4DF765D0"/>
    <w:rsid w:val="4DF76EB0"/>
    <w:rsid w:val="4DF98E18"/>
    <w:rsid w:val="4DFA13E3"/>
    <w:rsid w:val="4DFA261E"/>
    <w:rsid w:val="4DFB0876"/>
    <w:rsid w:val="4DFB61A8"/>
    <w:rsid w:val="4DFBD3B2"/>
    <w:rsid w:val="4DFC497A"/>
    <w:rsid w:val="4DFD034E"/>
    <w:rsid w:val="4DFDC5D3"/>
    <w:rsid w:val="4DFE178D"/>
    <w:rsid w:val="4DFE5A7B"/>
    <w:rsid w:val="4DFFB18E"/>
    <w:rsid w:val="4E0042AD"/>
    <w:rsid w:val="4E0097AF"/>
    <w:rsid w:val="4E01D368"/>
    <w:rsid w:val="4E03689E"/>
    <w:rsid w:val="4E04339E"/>
    <w:rsid w:val="4E079D71"/>
    <w:rsid w:val="4E08EA9F"/>
    <w:rsid w:val="4E091341"/>
    <w:rsid w:val="4E096F92"/>
    <w:rsid w:val="4E09998E"/>
    <w:rsid w:val="4E09A2B9"/>
    <w:rsid w:val="4E09CA5E"/>
    <w:rsid w:val="4E0A6116"/>
    <w:rsid w:val="4E0A7128"/>
    <w:rsid w:val="4E0AADA5"/>
    <w:rsid w:val="4E0AAE7D"/>
    <w:rsid w:val="4E0B074B"/>
    <w:rsid w:val="4E0C005D"/>
    <w:rsid w:val="4E0D51D3"/>
    <w:rsid w:val="4E0D788A"/>
    <w:rsid w:val="4E0D9ED3"/>
    <w:rsid w:val="4E0E1232"/>
    <w:rsid w:val="4E0E3678"/>
    <w:rsid w:val="4E0F0025"/>
    <w:rsid w:val="4E0F9449"/>
    <w:rsid w:val="4E10BED1"/>
    <w:rsid w:val="4E10EA38"/>
    <w:rsid w:val="4E1103D6"/>
    <w:rsid w:val="4E11222A"/>
    <w:rsid w:val="4E119ADC"/>
    <w:rsid w:val="4E1219A4"/>
    <w:rsid w:val="4E1249A1"/>
    <w:rsid w:val="4E12C9E2"/>
    <w:rsid w:val="4E141B74"/>
    <w:rsid w:val="4E1455A7"/>
    <w:rsid w:val="4E14DE85"/>
    <w:rsid w:val="4E14E7D0"/>
    <w:rsid w:val="4E15C37B"/>
    <w:rsid w:val="4E15FC08"/>
    <w:rsid w:val="4E1735F9"/>
    <w:rsid w:val="4E174692"/>
    <w:rsid w:val="4E18BB79"/>
    <w:rsid w:val="4E18E51D"/>
    <w:rsid w:val="4E19BCF2"/>
    <w:rsid w:val="4E19C7BA"/>
    <w:rsid w:val="4E1AEF4B"/>
    <w:rsid w:val="4E1B1848"/>
    <w:rsid w:val="4E1C70CB"/>
    <w:rsid w:val="4E1D0241"/>
    <w:rsid w:val="4E1D1488"/>
    <w:rsid w:val="4E1D8236"/>
    <w:rsid w:val="4E1DD638"/>
    <w:rsid w:val="4E1E0FEB"/>
    <w:rsid w:val="4E1F537C"/>
    <w:rsid w:val="4E1F8294"/>
    <w:rsid w:val="4E1FDA2C"/>
    <w:rsid w:val="4E2038EE"/>
    <w:rsid w:val="4E2257A9"/>
    <w:rsid w:val="4E22DAA2"/>
    <w:rsid w:val="4E233186"/>
    <w:rsid w:val="4E249E36"/>
    <w:rsid w:val="4E253717"/>
    <w:rsid w:val="4E25CA16"/>
    <w:rsid w:val="4E25EB49"/>
    <w:rsid w:val="4E26A734"/>
    <w:rsid w:val="4E27345A"/>
    <w:rsid w:val="4E276683"/>
    <w:rsid w:val="4E28643A"/>
    <w:rsid w:val="4E28E8E0"/>
    <w:rsid w:val="4E28F561"/>
    <w:rsid w:val="4E2A16A8"/>
    <w:rsid w:val="4E2A1E1D"/>
    <w:rsid w:val="4E2A3DD6"/>
    <w:rsid w:val="4E2ACCD4"/>
    <w:rsid w:val="4E2D1BD8"/>
    <w:rsid w:val="4E2D7385"/>
    <w:rsid w:val="4E2DC901"/>
    <w:rsid w:val="4E2E115F"/>
    <w:rsid w:val="4E2EE1D7"/>
    <w:rsid w:val="4E2F75D3"/>
    <w:rsid w:val="4E2FB26F"/>
    <w:rsid w:val="4E32BF30"/>
    <w:rsid w:val="4E342F65"/>
    <w:rsid w:val="4E34CF41"/>
    <w:rsid w:val="4E352A6B"/>
    <w:rsid w:val="4E356FA2"/>
    <w:rsid w:val="4E35BAC2"/>
    <w:rsid w:val="4E36BCBB"/>
    <w:rsid w:val="4E3732AF"/>
    <w:rsid w:val="4E37FDA5"/>
    <w:rsid w:val="4E38052A"/>
    <w:rsid w:val="4E3856BE"/>
    <w:rsid w:val="4E387E15"/>
    <w:rsid w:val="4E3A32D2"/>
    <w:rsid w:val="4E3B6878"/>
    <w:rsid w:val="4E3B7812"/>
    <w:rsid w:val="4E3B7BB1"/>
    <w:rsid w:val="4E3D14F6"/>
    <w:rsid w:val="4E3D52DC"/>
    <w:rsid w:val="4E3DEB6F"/>
    <w:rsid w:val="4E3E9023"/>
    <w:rsid w:val="4E3EC41B"/>
    <w:rsid w:val="4E3FF99A"/>
    <w:rsid w:val="4E418103"/>
    <w:rsid w:val="4E429486"/>
    <w:rsid w:val="4E4327FB"/>
    <w:rsid w:val="4E44447F"/>
    <w:rsid w:val="4E45A7D7"/>
    <w:rsid w:val="4E46EE9B"/>
    <w:rsid w:val="4E477850"/>
    <w:rsid w:val="4E47B5BB"/>
    <w:rsid w:val="4E47BC9F"/>
    <w:rsid w:val="4E486166"/>
    <w:rsid w:val="4E4921AF"/>
    <w:rsid w:val="4E494BA1"/>
    <w:rsid w:val="4E49B3DD"/>
    <w:rsid w:val="4E49E943"/>
    <w:rsid w:val="4E49EFBE"/>
    <w:rsid w:val="4E49F73F"/>
    <w:rsid w:val="4E4A560C"/>
    <w:rsid w:val="4E4AB91B"/>
    <w:rsid w:val="4E4B2FAE"/>
    <w:rsid w:val="4E4B3369"/>
    <w:rsid w:val="4E4B3D58"/>
    <w:rsid w:val="4E4C359E"/>
    <w:rsid w:val="4E4E9C92"/>
    <w:rsid w:val="4E4F4A14"/>
    <w:rsid w:val="4E5062D0"/>
    <w:rsid w:val="4E5116F3"/>
    <w:rsid w:val="4E51F4DA"/>
    <w:rsid w:val="4E527D49"/>
    <w:rsid w:val="4E52F4B5"/>
    <w:rsid w:val="4E52F9E6"/>
    <w:rsid w:val="4E567B82"/>
    <w:rsid w:val="4E57C82B"/>
    <w:rsid w:val="4E58B49E"/>
    <w:rsid w:val="4E58B6F8"/>
    <w:rsid w:val="4E59ADE6"/>
    <w:rsid w:val="4E5AFA6B"/>
    <w:rsid w:val="4E5AFD9B"/>
    <w:rsid w:val="4E5B1D5F"/>
    <w:rsid w:val="4E5B7093"/>
    <w:rsid w:val="4E5BFD5B"/>
    <w:rsid w:val="4E5C01AB"/>
    <w:rsid w:val="4E5C14E7"/>
    <w:rsid w:val="4E5D44E3"/>
    <w:rsid w:val="4E5D7723"/>
    <w:rsid w:val="4E5D9005"/>
    <w:rsid w:val="4E60EF69"/>
    <w:rsid w:val="4E629327"/>
    <w:rsid w:val="4E62934B"/>
    <w:rsid w:val="4E62CFB0"/>
    <w:rsid w:val="4E631FCC"/>
    <w:rsid w:val="4E634692"/>
    <w:rsid w:val="4E635FB2"/>
    <w:rsid w:val="4E64E028"/>
    <w:rsid w:val="4E6717DB"/>
    <w:rsid w:val="4E677901"/>
    <w:rsid w:val="4E681221"/>
    <w:rsid w:val="4E692730"/>
    <w:rsid w:val="4E6A3C4D"/>
    <w:rsid w:val="4E6AD888"/>
    <w:rsid w:val="4E6B40BF"/>
    <w:rsid w:val="4E6BD0AA"/>
    <w:rsid w:val="4E6BDAC0"/>
    <w:rsid w:val="4E6EFD3F"/>
    <w:rsid w:val="4E6F8B7E"/>
    <w:rsid w:val="4E6F8D2B"/>
    <w:rsid w:val="4E703174"/>
    <w:rsid w:val="4E70BF49"/>
    <w:rsid w:val="4E71431E"/>
    <w:rsid w:val="4E71F8E1"/>
    <w:rsid w:val="4E740CC8"/>
    <w:rsid w:val="4E75076D"/>
    <w:rsid w:val="4E750AC3"/>
    <w:rsid w:val="4E7792F7"/>
    <w:rsid w:val="4E796D4E"/>
    <w:rsid w:val="4E7A7448"/>
    <w:rsid w:val="4E7AC5FF"/>
    <w:rsid w:val="4E7B13FA"/>
    <w:rsid w:val="4E7B2EC8"/>
    <w:rsid w:val="4E7C3CFF"/>
    <w:rsid w:val="4E7C3F13"/>
    <w:rsid w:val="4E7C9DBD"/>
    <w:rsid w:val="4E7CBD39"/>
    <w:rsid w:val="4E7E1DE7"/>
    <w:rsid w:val="4E7F12EC"/>
    <w:rsid w:val="4E7F99CC"/>
    <w:rsid w:val="4E7FA915"/>
    <w:rsid w:val="4E80D43D"/>
    <w:rsid w:val="4E80FA03"/>
    <w:rsid w:val="4E815C4B"/>
    <w:rsid w:val="4E825D3F"/>
    <w:rsid w:val="4E82D75B"/>
    <w:rsid w:val="4E82F6C8"/>
    <w:rsid w:val="4E83761A"/>
    <w:rsid w:val="4E83D083"/>
    <w:rsid w:val="4E844407"/>
    <w:rsid w:val="4E84ECCB"/>
    <w:rsid w:val="4E852242"/>
    <w:rsid w:val="4E862FDD"/>
    <w:rsid w:val="4E863C49"/>
    <w:rsid w:val="4E8772C3"/>
    <w:rsid w:val="4E887CD6"/>
    <w:rsid w:val="4E8AA3BD"/>
    <w:rsid w:val="4E8B2961"/>
    <w:rsid w:val="4E8C8269"/>
    <w:rsid w:val="4E8D433C"/>
    <w:rsid w:val="4E8E3077"/>
    <w:rsid w:val="4E8F7268"/>
    <w:rsid w:val="4E90C795"/>
    <w:rsid w:val="4E9160BB"/>
    <w:rsid w:val="4E920CA5"/>
    <w:rsid w:val="4E93E4A0"/>
    <w:rsid w:val="4E957621"/>
    <w:rsid w:val="4E97FAD3"/>
    <w:rsid w:val="4E988530"/>
    <w:rsid w:val="4E98A0A4"/>
    <w:rsid w:val="4E997701"/>
    <w:rsid w:val="4E9CB697"/>
    <w:rsid w:val="4E9E5979"/>
    <w:rsid w:val="4E9E9C55"/>
    <w:rsid w:val="4E9F9C07"/>
    <w:rsid w:val="4EA0D24C"/>
    <w:rsid w:val="4EA16FBA"/>
    <w:rsid w:val="4EA2F76C"/>
    <w:rsid w:val="4EA35082"/>
    <w:rsid w:val="4EA392CA"/>
    <w:rsid w:val="4EA3B853"/>
    <w:rsid w:val="4EA4253E"/>
    <w:rsid w:val="4EA47BB7"/>
    <w:rsid w:val="4EA48F53"/>
    <w:rsid w:val="4EA50393"/>
    <w:rsid w:val="4EA55105"/>
    <w:rsid w:val="4EA6258F"/>
    <w:rsid w:val="4EA6358C"/>
    <w:rsid w:val="4EA6A247"/>
    <w:rsid w:val="4EA6FBE1"/>
    <w:rsid w:val="4EA850D9"/>
    <w:rsid w:val="4EA858DB"/>
    <w:rsid w:val="4EA85DB7"/>
    <w:rsid w:val="4EA8A1B8"/>
    <w:rsid w:val="4EA961B5"/>
    <w:rsid w:val="4EA97AA6"/>
    <w:rsid w:val="4EAA9A9D"/>
    <w:rsid w:val="4EAB964E"/>
    <w:rsid w:val="4EABC03D"/>
    <w:rsid w:val="4EAC909A"/>
    <w:rsid w:val="4EACD2AA"/>
    <w:rsid w:val="4EADD78A"/>
    <w:rsid w:val="4EADF2B4"/>
    <w:rsid w:val="4EAEC4FE"/>
    <w:rsid w:val="4EAF90D9"/>
    <w:rsid w:val="4EB0EC99"/>
    <w:rsid w:val="4EB1345D"/>
    <w:rsid w:val="4EB14129"/>
    <w:rsid w:val="4EB283ED"/>
    <w:rsid w:val="4EB4A758"/>
    <w:rsid w:val="4EB5A24E"/>
    <w:rsid w:val="4EB5FD52"/>
    <w:rsid w:val="4EB68518"/>
    <w:rsid w:val="4EB6F8AA"/>
    <w:rsid w:val="4EB78BCF"/>
    <w:rsid w:val="4EB7ACEE"/>
    <w:rsid w:val="4EB82233"/>
    <w:rsid w:val="4EB875F4"/>
    <w:rsid w:val="4EB901A5"/>
    <w:rsid w:val="4EB9CF38"/>
    <w:rsid w:val="4EB9CFF9"/>
    <w:rsid w:val="4EB9ECC0"/>
    <w:rsid w:val="4EBA3318"/>
    <w:rsid w:val="4EBA819C"/>
    <w:rsid w:val="4EBAA8A3"/>
    <w:rsid w:val="4EBAB251"/>
    <w:rsid w:val="4EBC1DF0"/>
    <w:rsid w:val="4EBC4C9F"/>
    <w:rsid w:val="4EBCBD81"/>
    <w:rsid w:val="4EBD5680"/>
    <w:rsid w:val="4EBE15F5"/>
    <w:rsid w:val="4EBE8628"/>
    <w:rsid w:val="4EC079AF"/>
    <w:rsid w:val="4EC26BAB"/>
    <w:rsid w:val="4EC47239"/>
    <w:rsid w:val="4EC50095"/>
    <w:rsid w:val="4EC66A4C"/>
    <w:rsid w:val="4EC760AE"/>
    <w:rsid w:val="4EC7711C"/>
    <w:rsid w:val="4EC9AB19"/>
    <w:rsid w:val="4EC9DFE0"/>
    <w:rsid w:val="4ECB48E4"/>
    <w:rsid w:val="4ECC19A1"/>
    <w:rsid w:val="4ECC25C4"/>
    <w:rsid w:val="4ECC7BC0"/>
    <w:rsid w:val="4ECD3999"/>
    <w:rsid w:val="4ECE183A"/>
    <w:rsid w:val="4ED061B2"/>
    <w:rsid w:val="4ED22ADE"/>
    <w:rsid w:val="4ED27E39"/>
    <w:rsid w:val="4ED285ED"/>
    <w:rsid w:val="4ED2AAD8"/>
    <w:rsid w:val="4ED36807"/>
    <w:rsid w:val="4ED50D5F"/>
    <w:rsid w:val="4ED521CC"/>
    <w:rsid w:val="4ED59B9B"/>
    <w:rsid w:val="4ED6E4A6"/>
    <w:rsid w:val="4ED8846D"/>
    <w:rsid w:val="4ED88485"/>
    <w:rsid w:val="4ED88672"/>
    <w:rsid w:val="4ED96EA9"/>
    <w:rsid w:val="4ED98018"/>
    <w:rsid w:val="4ED9C27C"/>
    <w:rsid w:val="4ED9C6E8"/>
    <w:rsid w:val="4EDA78B5"/>
    <w:rsid w:val="4EDB1EBF"/>
    <w:rsid w:val="4EDBE3A2"/>
    <w:rsid w:val="4EDC7057"/>
    <w:rsid w:val="4EDC8764"/>
    <w:rsid w:val="4EDDA977"/>
    <w:rsid w:val="4EDE1F70"/>
    <w:rsid w:val="4EDE969C"/>
    <w:rsid w:val="4EDF5B2F"/>
    <w:rsid w:val="4EDFEBEA"/>
    <w:rsid w:val="4EE0EB04"/>
    <w:rsid w:val="4EE1BFD7"/>
    <w:rsid w:val="4EE2BC41"/>
    <w:rsid w:val="4EE4F9B2"/>
    <w:rsid w:val="4EE5226A"/>
    <w:rsid w:val="4EE524E4"/>
    <w:rsid w:val="4EE5C813"/>
    <w:rsid w:val="4EE61D00"/>
    <w:rsid w:val="4EE66141"/>
    <w:rsid w:val="4EE669BD"/>
    <w:rsid w:val="4EE68CA1"/>
    <w:rsid w:val="4EE79F98"/>
    <w:rsid w:val="4EE7C0DA"/>
    <w:rsid w:val="4EE7C6D4"/>
    <w:rsid w:val="4EE7D173"/>
    <w:rsid w:val="4EE9C52E"/>
    <w:rsid w:val="4EE9D864"/>
    <w:rsid w:val="4EEA8FA9"/>
    <w:rsid w:val="4EEACE50"/>
    <w:rsid w:val="4EEB4456"/>
    <w:rsid w:val="4EEBC918"/>
    <w:rsid w:val="4EEC1C53"/>
    <w:rsid w:val="4EEC2412"/>
    <w:rsid w:val="4EEE5A0C"/>
    <w:rsid w:val="4EEF1E9E"/>
    <w:rsid w:val="4EEF209F"/>
    <w:rsid w:val="4EEF8C7A"/>
    <w:rsid w:val="4EF0621D"/>
    <w:rsid w:val="4EF11436"/>
    <w:rsid w:val="4EF129E4"/>
    <w:rsid w:val="4EF1F15D"/>
    <w:rsid w:val="4EF2A77D"/>
    <w:rsid w:val="4EF45AA2"/>
    <w:rsid w:val="4EF46C68"/>
    <w:rsid w:val="4EF4A722"/>
    <w:rsid w:val="4EF51F02"/>
    <w:rsid w:val="4EF5502A"/>
    <w:rsid w:val="4EF63C16"/>
    <w:rsid w:val="4EF67D89"/>
    <w:rsid w:val="4EF79FBF"/>
    <w:rsid w:val="4EF8694A"/>
    <w:rsid w:val="4EFADE3E"/>
    <w:rsid w:val="4EFAFFC3"/>
    <w:rsid w:val="4EFB1793"/>
    <w:rsid w:val="4EFC4DA4"/>
    <w:rsid w:val="4EFD25A4"/>
    <w:rsid w:val="4EFD88A0"/>
    <w:rsid w:val="4EFD95FB"/>
    <w:rsid w:val="4EFE5550"/>
    <w:rsid w:val="4EFF362C"/>
    <w:rsid w:val="4EFF3A35"/>
    <w:rsid w:val="4EFF72A2"/>
    <w:rsid w:val="4F00541F"/>
    <w:rsid w:val="4F0155EF"/>
    <w:rsid w:val="4F024407"/>
    <w:rsid w:val="4F033EBF"/>
    <w:rsid w:val="4F038DB2"/>
    <w:rsid w:val="4F03E581"/>
    <w:rsid w:val="4F03EBA6"/>
    <w:rsid w:val="4F0485D0"/>
    <w:rsid w:val="4F066B93"/>
    <w:rsid w:val="4F07CEED"/>
    <w:rsid w:val="4F08AA92"/>
    <w:rsid w:val="4F08DB6A"/>
    <w:rsid w:val="4F0907FE"/>
    <w:rsid w:val="4F095271"/>
    <w:rsid w:val="4F0982BD"/>
    <w:rsid w:val="4F09D02B"/>
    <w:rsid w:val="4F09D3B1"/>
    <w:rsid w:val="4F09D850"/>
    <w:rsid w:val="4F0A1773"/>
    <w:rsid w:val="4F0A31E7"/>
    <w:rsid w:val="4F0ADC36"/>
    <w:rsid w:val="4F0C51A3"/>
    <w:rsid w:val="4F0C9E55"/>
    <w:rsid w:val="4F0D1820"/>
    <w:rsid w:val="4F0D84D4"/>
    <w:rsid w:val="4F0E91C0"/>
    <w:rsid w:val="4F0EF68F"/>
    <w:rsid w:val="4F0F1D12"/>
    <w:rsid w:val="4F0F3F8B"/>
    <w:rsid w:val="4F0F866F"/>
    <w:rsid w:val="4F0FAC8B"/>
    <w:rsid w:val="4F0FE91E"/>
    <w:rsid w:val="4F10A622"/>
    <w:rsid w:val="4F11EE89"/>
    <w:rsid w:val="4F11F599"/>
    <w:rsid w:val="4F122FB2"/>
    <w:rsid w:val="4F1237EC"/>
    <w:rsid w:val="4F12D948"/>
    <w:rsid w:val="4F1322C2"/>
    <w:rsid w:val="4F13D0A0"/>
    <w:rsid w:val="4F13E690"/>
    <w:rsid w:val="4F13EF21"/>
    <w:rsid w:val="4F1419EC"/>
    <w:rsid w:val="4F1497FE"/>
    <w:rsid w:val="4F15EDFD"/>
    <w:rsid w:val="4F15FF80"/>
    <w:rsid w:val="4F164FC0"/>
    <w:rsid w:val="4F1662B7"/>
    <w:rsid w:val="4F16B417"/>
    <w:rsid w:val="4F172B3F"/>
    <w:rsid w:val="4F181132"/>
    <w:rsid w:val="4F186295"/>
    <w:rsid w:val="4F1A591C"/>
    <w:rsid w:val="4F1A81F8"/>
    <w:rsid w:val="4F1A9EB4"/>
    <w:rsid w:val="4F1AF725"/>
    <w:rsid w:val="4F1C196E"/>
    <w:rsid w:val="4F1CF701"/>
    <w:rsid w:val="4F1D2376"/>
    <w:rsid w:val="4F1D6560"/>
    <w:rsid w:val="4F1D8CB2"/>
    <w:rsid w:val="4F1DBECC"/>
    <w:rsid w:val="4F1E5F75"/>
    <w:rsid w:val="4F1F26C3"/>
    <w:rsid w:val="4F1FD310"/>
    <w:rsid w:val="4F20CA28"/>
    <w:rsid w:val="4F212E53"/>
    <w:rsid w:val="4F216167"/>
    <w:rsid w:val="4F216D0E"/>
    <w:rsid w:val="4F219D39"/>
    <w:rsid w:val="4F21EF83"/>
    <w:rsid w:val="4F22778A"/>
    <w:rsid w:val="4F23109C"/>
    <w:rsid w:val="4F24C527"/>
    <w:rsid w:val="4F252029"/>
    <w:rsid w:val="4F259732"/>
    <w:rsid w:val="4F25DCCC"/>
    <w:rsid w:val="4F2646E6"/>
    <w:rsid w:val="4F26C221"/>
    <w:rsid w:val="4F26CE61"/>
    <w:rsid w:val="4F276F3A"/>
    <w:rsid w:val="4F27C284"/>
    <w:rsid w:val="4F2913C7"/>
    <w:rsid w:val="4F297D54"/>
    <w:rsid w:val="4F298685"/>
    <w:rsid w:val="4F29BAA9"/>
    <w:rsid w:val="4F2A6607"/>
    <w:rsid w:val="4F2ADE0E"/>
    <w:rsid w:val="4F2B3BB4"/>
    <w:rsid w:val="4F2B4397"/>
    <w:rsid w:val="4F2B7724"/>
    <w:rsid w:val="4F2BAB79"/>
    <w:rsid w:val="4F2BB69C"/>
    <w:rsid w:val="4F2BDDF1"/>
    <w:rsid w:val="4F2C69A6"/>
    <w:rsid w:val="4F2DAC55"/>
    <w:rsid w:val="4F2E73EB"/>
    <w:rsid w:val="4F2F18CE"/>
    <w:rsid w:val="4F2F37A9"/>
    <w:rsid w:val="4F30712C"/>
    <w:rsid w:val="4F32C16A"/>
    <w:rsid w:val="4F32EFAB"/>
    <w:rsid w:val="4F32F937"/>
    <w:rsid w:val="4F347625"/>
    <w:rsid w:val="4F350A9F"/>
    <w:rsid w:val="4F35B758"/>
    <w:rsid w:val="4F373FC3"/>
    <w:rsid w:val="4F37C4A4"/>
    <w:rsid w:val="4F38C981"/>
    <w:rsid w:val="4F395818"/>
    <w:rsid w:val="4F3A9101"/>
    <w:rsid w:val="4F3B11D2"/>
    <w:rsid w:val="4F3C9279"/>
    <w:rsid w:val="4F3D0B68"/>
    <w:rsid w:val="4F3D15A6"/>
    <w:rsid w:val="4F3D8CE3"/>
    <w:rsid w:val="4F3DC155"/>
    <w:rsid w:val="4F3EC832"/>
    <w:rsid w:val="4F41BDBE"/>
    <w:rsid w:val="4F42FE66"/>
    <w:rsid w:val="4F43DE35"/>
    <w:rsid w:val="4F444D4E"/>
    <w:rsid w:val="4F45A507"/>
    <w:rsid w:val="4F471893"/>
    <w:rsid w:val="4F4784E2"/>
    <w:rsid w:val="4F4785AC"/>
    <w:rsid w:val="4F47BD42"/>
    <w:rsid w:val="4F47F5C7"/>
    <w:rsid w:val="4F48DB33"/>
    <w:rsid w:val="4F493E87"/>
    <w:rsid w:val="4F4A4191"/>
    <w:rsid w:val="4F4A7975"/>
    <w:rsid w:val="4F4BDB36"/>
    <w:rsid w:val="4F4C3FDE"/>
    <w:rsid w:val="4F4E8D9D"/>
    <w:rsid w:val="4F4F4ABC"/>
    <w:rsid w:val="4F510256"/>
    <w:rsid w:val="4F51DB92"/>
    <w:rsid w:val="4F521DA2"/>
    <w:rsid w:val="4F52C594"/>
    <w:rsid w:val="4F536105"/>
    <w:rsid w:val="4F54375E"/>
    <w:rsid w:val="4F55A409"/>
    <w:rsid w:val="4F56C3D1"/>
    <w:rsid w:val="4F56F8A0"/>
    <w:rsid w:val="4F578409"/>
    <w:rsid w:val="4F5808BA"/>
    <w:rsid w:val="4F58C04B"/>
    <w:rsid w:val="4F5A52CB"/>
    <w:rsid w:val="4F5BDCB0"/>
    <w:rsid w:val="4F5DD912"/>
    <w:rsid w:val="4F5E0FA7"/>
    <w:rsid w:val="4F5EF272"/>
    <w:rsid w:val="4F5F2AAA"/>
    <w:rsid w:val="4F5FF7F4"/>
    <w:rsid w:val="4F601387"/>
    <w:rsid w:val="4F601E4A"/>
    <w:rsid w:val="4F603A5A"/>
    <w:rsid w:val="4F60C0E8"/>
    <w:rsid w:val="4F62657C"/>
    <w:rsid w:val="4F62CBCF"/>
    <w:rsid w:val="4F65B0A8"/>
    <w:rsid w:val="4F663CF8"/>
    <w:rsid w:val="4F667019"/>
    <w:rsid w:val="4F676BDE"/>
    <w:rsid w:val="4F67D038"/>
    <w:rsid w:val="4F6882C9"/>
    <w:rsid w:val="4F68974C"/>
    <w:rsid w:val="4F69359F"/>
    <w:rsid w:val="4F69B1A3"/>
    <w:rsid w:val="4F6AF86A"/>
    <w:rsid w:val="4F6C02D7"/>
    <w:rsid w:val="4F6C7E4E"/>
    <w:rsid w:val="4F6E3A99"/>
    <w:rsid w:val="4F6F8B7B"/>
    <w:rsid w:val="4F71E7F3"/>
    <w:rsid w:val="4F7291B1"/>
    <w:rsid w:val="4F72CB75"/>
    <w:rsid w:val="4F7392AD"/>
    <w:rsid w:val="4F757D53"/>
    <w:rsid w:val="4F75E59E"/>
    <w:rsid w:val="4F75EF51"/>
    <w:rsid w:val="4F773687"/>
    <w:rsid w:val="4F77B80E"/>
    <w:rsid w:val="4F787EC2"/>
    <w:rsid w:val="4F788D38"/>
    <w:rsid w:val="4F798C53"/>
    <w:rsid w:val="4F7AA881"/>
    <w:rsid w:val="4F7B8A80"/>
    <w:rsid w:val="4F7BC49B"/>
    <w:rsid w:val="4F7C1F99"/>
    <w:rsid w:val="4F7CDDFD"/>
    <w:rsid w:val="4F7D26CB"/>
    <w:rsid w:val="4F7DAAE0"/>
    <w:rsid w:val="4F7DAB4D"/>
    <w:rsid w:val="4F7DAF57"/>
    <w:rsid w:val="4F7DB525"/>
    <w:rsid w:val="4F7E369C"/>
    <w:rsid w:val="4F7E9401"/>
    <w:rsid w:val="4F7EFE44"/>
    <w:rsid w:val="4F7F2CE1"/>
    <w:rsid w:val="4F801547"/>
    <w:rsid w:val="4F807429"/>
    <w:rsid w:val="4F809F14"/>
    <w:rsid w:val="4F80F846"/>
    <w:rsid w:val="4F8120C8"/>
    <w:rsid w:val="4F8247C3"/>
    <w:rsid w:val="4F835D86"/>
    <w:rsid w:val="4F837539"/>
    <w:rsid w:val="4F84211D"/>
    <w:rsid w:val="4F842DFC"/>
    <w:rsid w:val="4F8449A7"/>
    <w:rsid w:val="4F84BC30"/>
    <w:rsid w:val="4F84BDC8"/>
    <w:rsid w:val="4F84D09A"/>
    <w:rsid w:val="4F84F0ED"/>
    <w:rsid w:val="4F852150"/>
    <w:rsid w:val="4F8556B6"/>
    <w:rsid w:val="4F856D1D"/>
    <w:rsid w:val="4F85C2F1"/>
    <w:rsid w:val="4F864160"/>
    <w:rsid w:val="4F86560F"/>
    <w:rsid w:val="4F868466"/>
    <w:rsid w:val="4F870FD2"/>
    <w:rsid w:val="4F87C697"/>
    <w:rsid w:val="4F87CC30"/>
    <w:rsid w:val="4F89BABC"/>
    <w:rsid w:val="4F8B010B"/>
    <w:rsid w:val="4F8C4FF8"/>
    <w:rsid w:val="4F8D0247"/>
    <w:rsid w:val="4F8F1EAC"/>
    <w:rsid w:val="4F901D68"/>
    <w:rsid w:val="4F919D49"/>
    <w:rsid w:val="4F927C84"/>
    <w:rsid w:val="4F95BDB1"/>
    <w:rsid w:val="4F970E06"/>
    <w:rsid w:val="4F97D37D"/>
    <w:rsid w:val="4F98A2D3"/>
    <w:rsid w:val="4F98FD68"/>
    <w:rsid w:val="4F995065"/>
    <w:rsid w:val="4F997310"/>
    <w:rsid w:val="4F99CA94"/>
    <w:rsid w:val="4F9A623A"/>
    <w:rsid w:val="4F9AB311"/>
    <w:rsid w:val="4F9B3893"/>
    <w:rsid w:val="4F9B6FA5"/>
    <w:rsid w:val="4F9BE515"/>
    <w:rsid w:val="4F9CF6C5"/>
    <w:rsid w:val="4F9D4A43"/>
    <w:rsid w:val="4F9E1007"/>
    <w:rsid w:val="4F9E2E5C"/>
    <w:rsid w:val="4F9EA437"/>
    <w:rsid w:val="4F9F85D5"/>
    <w:rsid w:val="4F9F8A26"/>
    <w:rsid w:val="4F9FBECD"/>
    <w:rsid w:val="4FA08366"/>
    <w:rsid w:val="4FA0E3FF"/>
    <w:rsid w:val="4FA0F38D"/>
    <w:rsid w:val="4FA0F8B0"/>
    <w:rsid w:val="4FA2277C"/>
    <w:rsid w:val="4FA25E39"/>
    <w:rsid w:val="4FA26D95"/>
    <w:rsid w:val="4FA2FA1A"/>
    <w:rsid w:val="4FA407C2"/>
    <w:rsid w:val="4FA5B176"/>
    <w:rsid w:val="4FA5F34D"/>
    <w:rsid w:val="4FA761AB"/>
    <w:rsid w:val="4FA83E79"/>
    <w:rsid w:val="4FA8AFA0"/>
    <w:rsid w:val="4FA8F27C"/>
    <w:rsid w:val="4FA92234"/>
    <w:rsid w:val="4FA92400"/>
    <w:rsid w:val="4FAA977F"/>
    <w:rsid w:val="4FAB1156"/>
    <w:rsid w:val="4FABC3AB"/>
    <w:rsid w:val="4FAC4815"/>
    <w:rsid w:val="4FAC5533"/>
    <w:rsid w:val="4FACA3F8"/>
    <w:rsid w:val="4FACB92D"/>
    <w:rsid w:val="4FAD61CE"/>
    <w:rsid w:val="4FADDAF5"/>
    <w:rsid w:val="4FADFDE9"/>
    <w:rsid w:val="4FAE1F45"/>
    <w:rsid w:val="4FB226E6"/>
    <w:rsid w:val="4FB23BE9"/>
    <w:rsid w:val="4FB244D6"/>
    <w:rsid w:val="4FB2DC55"/>
    <w:rsid w:val="4FB3372B"/>
    <w:rsid w:val="4FB339FE"/>
    <w:rsid w:val="4FB33C74"/>
    <w:rsid w:val="4FB35B4A"/>
    <w:rsid w:val="4FB3BD0F"/>
    <w:rsid w:val="4FB3C87E"/>
    <w:rsid w:val="4FB43E86"/>
    <w:rsid w:val="4FB53B03"/>
    <w:rsid w:val="4FB54331"/>
    <w:rsid w:val="4FB8133E"/>
    <w:rsid w:val="4FB87E06"/>
    <w:rsid w:val="4FB8ABEC"/>
    <w:rsid w:val="4FB97567"/>
    <w:rsid w:val="4FBA06AC"/>
    <w:rsid w:val="4FBA177C"/>
    <w:rsid w:val="4FBA7AEA"/>
    <w:rsid w:val="4FBB5C97"/>
    <w:rsid w:val="4FBCB83D"/>
    <w:rsid w:val="4FBE3B9A"/>
    <w:rsid w:val="4FBE739A"/>
    <w:rsid w:val="4FBFE15B"/>
    <w:rsid w:val="4FC0DA5E"/>
    <w:rsid w:val="4FC13732"/>
    <w:rsid w:val="4FC14509"/>
    <w:rsid w:val="4FC14D78"/>
    <w:rsid w:val="4FC230D7"/>
    <w:rsid w:val="4FC2CFBF"/>
    <w:rsid w:val="4FC387AE"/>
    <w:rsid w:val="4FC3F58F"/>
    <w:rsid w:val="4FC41E2D"/>
    <w:rsid w:val="4FC6D7B1"/>
    <w:rsid w:val="4FC74733"/>
    <w:rsid w:val="4FC77945"/>
    <w:rsid w:val="4FC8D0F1"/>
    <w:rsid w:val="4FC9AE3B"/>
    <w:rsid w:val="4FCD4879"/>
    <w:rsid w:val="4FCE18CF"/>
    <w:rsid w:val="4FCE986A"/>
    <w:rsid w:val="4FCE9A1D"/>
    <w:rsid w:val="4FCEF538"/>
    <w:rsid w:val="4FD159AE"/>
    <w:rsid w:val="4FD1D411"/>
    <w:rsid w:val="4FD21224"/>
    <w:rsid w:val="4FD2C346"/>
    <w:rsid w:val="4FD362A3"/>
    <w:rsid w:val="4FD607F4"/>
    <w:rsid w:val="4FD76941"/>
    <w:rsid w:val="4FD78049"/>
    <w:rsid w:val="4FD79078"/>
    <w:rsid w:val="4FD86440"/>
    <w:rsid w:val="4FD8C1D1"/>
    <w:rsid w:val="4FDAD3C1"/>
    <w:rsid w:val="4FDB21E5"/>
    <w:rsid w:val="4FDC4CF3"/>
    <w:rsid w:val="4FDCB8C9"/>
    <w:rsid w:val="4FDCE6FE"/>
    <w:rsid w:val="4FDDC085"/>
    <w:rsid w:val="4FDDEDC9"/>
    <w:rsid w:val="4FDE0AAB"/>
    <w:rsid w:val="4FDE4DFC"/>
    <w:rsid w:val="4FDED799"/>
    <w:rsid w:val="4FDEF85C"/>
    <w:rsid w:val="4FDF82F7"/>
    <w:rsid w:val="4FDFD212"/>
    <w:rsid w:val="4FE01E11"/>
    <w:rsid w:val="4FE09F8D"/>
    <w:rsid w:val="4FE15DAF"/>
    <w:rsid w:val="4FE19B25"/>
    <w:rsid w:val="4FE31562"/>
    <w:rsid w:val="4FE34314"/>
    <w:rsid w:val="4FE40E76"/>
    <w:rsid w:val="4FE52915"/>
    <w:rsid w:val="4FE5B9A4"/>
    <w:rsid w:val="4FE609D3"/>
    <w:rsid w:val="4FE63C46"/>
    <w:rsid w:val="4FEB04F0"/>
    <w:rsid w:val="4FECA519"/>
    <w:rsid w:val="4FECD70E"/>
    <w:rsid w:val="4FED0A5A"/>
    <w:rsid w:val="4FED4C69"/>
    <w:rsid w:val="4FEE8781"/>
    <w:rsid w:val="4FEEFF70"/>
    <w:rsid w:val="4FEF258B"/>
    <w:rsid w:val="4FEF9D42"/>
    <w:rsid w:val="4FF3FAF6"/>
    <w:rsid w:val="4FF41A6E"/>
    <w:rsid w:val="4FF53185"/>
    <w:rsid w:val="4FF55490"/>
    <w:rsid w:val="4FF961CB"/>
    <w:rsid w:val="4FF9B2E7"/>
    <w:rsid w:val="4FFA0437"/>
    <w:rsid w:val="4FFC1C3D"/>
    <w:rsid w:val="4FFCAF53"/>
    <w:rsid w:val="4FFCE4F4"/>
    <w:rsid w:val="4FFDFB0E"/>
    <w:rsid w:val="4FFE49C4"/>
    <w:rsid w:val="4FFE4A8D"/>
    <w:rsid w:val="4FFE53BE"/>
    <w:rsid w:val="4FFE6EB9"/>
    <w:rsid w:val="4FFEB475"/>
    <w:rsid w:val="4FFFD249"/>
    <w:rsid w:val="50005D12"/>
    <w:rsid w:val="5000B940"/>
    <w:rsid w:val="5000F6D2"/>
    <w:rsid w:val="5001885A"/>
    <w:rsid w:val="5001BCE5"/>
    <w:rsid w:val="5002BB03"/>
    <w:rsid w:val="5003980D"/>
    <w:rsid w:val="50045E48"/>
    <w:rsid w:val="5004C7AD"/>
    <w:rsid w:val="5005C149"/>
    <w:rsid w:val="5005CA41"/>
    <w:rsid w:val="5007F1BF"/>
    <w:rsid w:val="500A88F6"/>
    <w:rsid w:val="500C0C62"/>
    <w:rsid w:val="500C10C8"/>
    <w:rsid w:val="500C4BC2"/>
    <w:rsid w:val="500CA9E2"/>
    <w:rsid w:val="500D1630"/>
    <w:rsid w:val="500D7E81"/>
    <w:rsid w:val="500EB9F4"/>
    <w:rsid w:val="5010CA68"/>
    <w:rsid w:val="5010D952"/>
    <w:rsid w:val="50110129"/>
    <w:rsid w:val="50114585"/>
    <w:rsid w:val="5013840C"/>
    <w:rsid w:val="5013A993"/>
    <w:rsid w:val="5013E525"/>
    <w:rsid w:val="5014DB1B"/>
    <w:rsid w:val="5014EB0E"/>
    <w:rsid w:val="50160A7A"/>
    <w:rsid w:val="50164169"/>
    <w:rsid w:val="50168C5B"/>
    <w:rsid w:val="50171845"/>
    <w:rsid w:val="50180814"/>
    <w:rsid w:val="50184EF3"/>
    <w:rsid w:val="50188ED5"/>
    <w:rsid w:val="5018D8E6"/>
    <w:rsid w:val="5019FF5C"/>
    <w:rsid w:val="501A0656"/>
    <w:rsid w:val="501B1A66"/>
    <w:rsid w:val="501C6BD3"/>
    <w:rsid w:val="501C71BF"/>
    <w:rsid w:val="501D5793"/>
    <w:rsid w:val="501DAFE7"/>
    <w:rsid w:val="501DF236"/>
    <w:rsid w:val="501E30F2"/>
    <w:rsid w:val="501F5E44"/>
    <w:rsid w:val="501FE797"/>
    <w:rsid w:val="50205E1E"/>
    <w:rsid w:val="502085E6"/>
    <w:rsid w:val="5020CC89"/>
    <w:rsid w:val="5020F29E"/>
    <w:rsid w:val="5021AAEA"/>
    <w:rsid w:val="50220CAA"/>
    <w:rsid w:val="5022A71A"/>
    <w:rsid w:val="502512EA"/>
    <w:rsid w:val="5025A7BE"/>
    <w:rsid w:val="502642FB"/>
    <w:rsid w:val="5026740D"/>
    <w:rsid w:val="5027CBA1"/>
    <w:rsid w:val="5027ECD6"/>
    <w:rsid w:val="50287B5C"/>
    <w:rsid w:val="50296F6B"/>
    <w:rsid w:val="502AFFF7"/>
    <w:rsid w:val="502B1B32"/>
    <w:rsid w:val="502C0FE7"/>
    <w:rsid w:val="502C15FF"/>
    <w:rsid w:val="502C33E1"/>
    <w:rsid w:val="502D6795"/>
    <w:rsid w:val="502DCE0D"/>
    <w:rsid w:val="502E08B8"/>
    <w:rsid w:val="502EA50B"/>
    <w:rsid w:val="503003BE"/>
    <w:rsid w:val="5031669E"/>
    <w:rsid w:val="5031A069"/>
    <w:rsid w:val="50326D0A"/>
    <w:rsid w:val="5032C6A0"/>
    <w:rsid w:val="5032DE96"/>
    <w:rsid w:val="5033067C"/>
    <w:rsid w:val="503377CA"/>
    <w:rsid w:val="5034B0FB"/>
    <w:rsid w:val="5034BA63"/>
    <w:rsid w:val="5035720C"/>
    <w:rsid w:val="503650D2"/>
    <w:rsid w:val="50367966"/>
    <w:rsid w:val="50373E4E"/>
    <w:rsid w:val="5037B3E1"/>
    <w:rsid w:val="50384B52"/>
    <w:rsid w:val="5038C941"/>
    <w:rsid w:val="5038C95D"/>
    <w:rsid w:val="5039F4E6"/>
    <w:rsid w:val="503AE939"/>
    <w:rsid w:val="503B976A"/>
    <w:rsid w:val="503C0AF7"/>
    <w:rsid w:val="503DC811"/>
    <w:rsid w:val="503E3AB8"/>
    <w:rsid w:val="503E78A8"/>
    <w:rsid w:val="503F1710"/>
    <w:rsid w:val="503FB70E"/>
    <w:rsid w:val="503FB92A"/>
    <w:rsid w:val="50401122"/>
    <w:rsid w:val="50414F83"/>
    <w:rsid w:val="5042A31C"/>
    <w:rsid w:val="5042CC42"/>
    <w:rsid w:val="50440A08"/>
    <w:rsid w:val="5044AABE"/>
    <w:rsid w:val="50466C83"/>
    <w:rsid w:val="50477A58"/>
    <w:rsid w:val="5047C845"/>
    <w:rsid w:val="504A8032"/>
    <w:rsid w:val="504A968B"/>
    <w:rsid w:val="504B27A5"/>
    <w:rsid w:val="504B5042"/>
    <w:rsid w:val="504B755C"/>
    <w:rsid w:val="504C6B83"/>
    <w:rsid w:val="504DF56E"/>
    <w:rsid w:val="504E1AE7"/>
    <w:rsid w:val="504EC005"/>
    <w:rsid w:val="504F5BF2"/>
    <w:rsid w:val="5050AD2C"/>
    <w:rsid w:val="5051785B"/>
    <w:rsid w:val="50533293"/>
    <w:rsid w:val="5053484D"/>
    <w:rsid w:val="5053A32F"/>
    <w:rsid w:val="5053F9B3"/>
    <w:rsid w:val="50550F9D"/>
    <w:rsid w:val="505528B7"/>
    <w:rsid w:val="5055B11B"/>
    <w:rsid w:val="50577796"/>
    <w:rsid w:val="5057EE51"/>
    <w:rsid w:val="50581402"/>
    <w:rsid w:val="50590D7E"/>
    <w:rsid w:val="505A57BF"/>
    <w:rsid w:val="505B2F0A"/>
    <w:rsid w:val="505B4562"/>
    <w:rsid w:val="505B5833"/>
    <w:rsid w:val="505BBA60"/>
    <w:rsid w:val="505C8A26"/>
    <w:rsid w:val="505E8BC8"/>
    <w:rsid w:val="505F07EC"/>
    <w:rsid w:val="50622D0B"/>
    <w:rsid w:val="5063A11D"/>
    <w:rsid w:val="506509AC"/>
    <w:rsid w:val="5066520B"/>
    <w:rsid w:val="5066E573"/>
    <w:rsid w:val="50691E80"/>
    <w:rsid w:val="50692C23"/>
    <w:rsid w:val="50695C0D"/>
    <w:rsid w:val="506A252A"/>
    <w:rsid w:val="506A4A97"/>
    <w:rsid w:val="506A5228"/>
    <w:rsid w:val="506AED61"/>
    <w:rsid w:val="506B3B89"/>
    <w:rsid w:val="506B8EA3"/>
    <w:rsid w:val="506BC0AD"/>
    <w:rsid w:val="506C796B"/>
    <w:rsid w:val="506CF07C"/>
    <w:rsid w:val="506DA4DC"/>
    <w:rsid w:val="506E6FFA"/>
    <w:rsid w:val="506EE5FA"/>
    <w:rsid w:val="506F33C6"/>
    <w:rsid w:val="506F5CE7"/>
    <w:rsid w:val="506FD9B7"/>
    <w:rsid w:val="50704F4F"/>
    <w:rsid w:val="5070ABF4"/>
    <w:rsid w:val="50713C00"/>
    <w:rsid w:val="50718E51"/>
    <w:rsid w:val="5071E740"/>
    <w:rsid w:val="507296FE"/>
    <w:rsid w:val="5075F1A7"/>
    <w:rsid w:val="5077E441"/>
    <w:rsid w:val="5079BDD8"/>
    <w:rsid w:val="5079C764"/>
    <w:rsid w:val="507A870B"/>
    <w:rsid w:val="507A8967"/>
    <w:rsid w:val="507ADBF7"/>
    <w:rsid w:val="507CEDC8"/>
    <w:rsid w:val="507D44C1"/>
    <w:rsid w:val="507D71D9"/>
    <w:rsid w:val="507DAC02"/>
    <w:rsid w:val="507DC87B"/>
    <w:rsid w:val="507E97CD"/>
    <w:rsid w:val="507F4590"/>
    <w:rsid w:val="507F4737"/>
    <w:rsid w:val="507F892D"/>
    <w:rsid w:val="508016C1"/>
    <w:rsid w:val="50809A10"/>
    <w:rsid w:val="5080C26A"/>
    <w:rsid w:val="5080CA13"/>
    <w:rsid w:val="50818518"/>
    <w:rsid w:val="5081B8E6"/>
    <w:rsid w:val="5081DFF7"/>
    <w:rsid w:val="5082FDC1"/>
    <w:rsid w:val="5083E05B"/>
    <w:rsid w:val="5084B2E1"/>
    <w:rsid w:val="50867248"/>
    <w:rsid w:val="508677A3"/>
    <w:rsid w:val="50872539"/>
    <w:rsid w:val="50877403"/>
    <w:rsid w:val="5088DF5B"/>
    <w:rsid w:val="50894F84"/>
    <w:rsid w:val="50896DAC"/>
    <w:rsid w:val="508A6F7A"/>
    <w:rsid w:val="508C0BEB"/>
    <w:rsid w:val="508CB3BC"/>
    <w:rsid w:val="508CD50E"/>
    <w:rsid w:val="508E473F"/>
    <w:rsid w:val="508F2DB7"/>
    <w:rsid w:val="508F3827"/>
    <w:rsid w:val="508F7ABD"/>
    <w:rsid w:val="508F8803"/>
    <w:rsid w:val="50903CC9"/>
    <w:rsid w:val="5090AB57"/>
    <w:rsid w:val="509178B9"/>
    <w:rsid w:val="5091EF3D"/>
    <w:rsid w:val="50925A79"/>
    <w:rsid w:val="509357E0"/>
    <w:rsid w:val="50937155"/>
    <w:rsid w:val="5094B852"/>
    <w:rsid w:val="5094C7E9"/>
    <w:rsid w:val="50954A90"/>
    <w:rsid w:val="5095E4BA"/>
    <w:rsid w:val="50966214"/>
    <w:rsid w:val="5099F616"/>
    <w:rsid w:val="509B909F"/>
    <w:rsid w:val="509CD083"/>
    <w:rsid w:val="509CF9CC"/>
    <w:rsid w:val="509DE5CC"/>
    <w:rsid w:val="509F3E62"/>
    <w:rsid w:val="509FB79B"/>
    <w:rsid w:val="50A0596C"/>
    <w:rsid w:val="50A14BDA"/>
    <w:rsid w:val="50A2C184"/>
    <w:rsid w:val="50A31D4D"/>
    <w:rsid w:val="50A33B9E"/>
    <w:rsid w:val="50A3DCE4"/>
    <w:rsid w:val="50A407CD"/>
    <w:rsid w:val="50A5D000"/>
    <w:rsid w:val="50A61267"/>
    <w:rsid w:val="50A64E17"/>
    <w:rsid w:val="50A6D7C2"/>
    <w:rsid w:val="50A7362F"/>
    <w:rsid w:val="50A76787"/>
    <w:rsid w:val="50A776DE"/>
    <w:rsid w:val="50A85C9E"/>
    <w:rsid w:val="50A8C465"/>
    <w:rsid w:val="50A8CE01"/>
    <w:rsid w:val="50A93AAF"/>
    <w:rsid w:val="50AA17C0"/>
    <w:rsid w:val="50AA45F8"/>
    <w:rsid w:val="50ABAC92"/>
    <w:rsid w:val="50ADCA98"/>
    <w:rsid w:val="50AED4E9"/>
    <w:rsid w:val="50AF64D1"/>
    <w:rsid w:val="50AFF9ED"/>
    <w:rsid w:val="50B04D6E"/>
    <w:rsid w:val="50B1C9B5"/>
    <w:rsid w:val="50B24A77"/>
    <w:rsid w:val="50B3EEE8"/>
    <w:rsid w:val="50B4921D"/>
    <w:rsid w:val="50B5453C"/>
    <w:rsid w:val="50B76FE1"/>
    <w:rsid w:val="50B8FB76"/>
    <w:rsid w:val="50B94B46"/>
    <w:rsid w:val="50B9D1D4"/>
    <w:rsid w:val="50BAB13C"/>
    <w:rsid w:val="50BACF69"/>
    <w:rsid w:val="50BCE09D"/>
    <w:rsid w:val="50BD99E1"/>
    <w:rsid w:val="50BE7160"/>
    <w:rsid w:val="50BE7DB5"/>
    <w:rsid w:val="50BF1BA7"/>
    <w:rsid w:val="50BFC93D"/>
    <w:rsid w:val="50BFD061"/>
    <w:rsid w:val="50C03C97"/>
    <w:rsid w:val="50C140FE"/>
    <w:rsid w:val="50C1D12D"/>
    <w:rsid w:val="50C27492"/>
    <w:rsid w:val="50C2E186"/>
    <w:rsid w:val="50C3A12B"/>
    <w:rsid w:val="50C3C990"/>
    <w:rsid w:val="50C56ACC"/>
    <w:rsid w:val="50C5F340"/>
    <w:rsid w:val="50C81249"/>
    <w:rsid w:val="50C8D720"/>
    <w:rsid w:val="50CAED6A"/>
    <w:rsid w:val="50CCF03F"/>
    <w:rsid w:val="50CFBC13"/>
    <w:rsid w:val="50D0A71F"/>
    <w:rsid w:val="50D163D0"/>
    <w:rsid w:val="50D197E2"/>
    <w:rsid w:val="50D210EF"/>
    <w:rsid w:val="50D24417"/>
    <w:rsid w:val="50D3BBD3"/>
    <w:rsid w:val="50D51934"/>
    <w:rsid w:val="50D52D70"/>
    <w:rsid w:val="50D63160"/>
    <w:rsid w:val="50D6449F"/>
    <w:rsid w:val="50D7A9B1"/>
    <w:rsid w:val="50D8965B"/>
    <w:rsid w:val="50D8CCEA"/>
    <w:rsid w:val="50D91D91"/>
    <w:rsid w:val="50D983A8"/>
    <w:rsid w:val="50D9F791"/>
    <w:rsid w:val="50DC1D9E"/>
    <w:rsid w:val="50DC7554"/>
    <w:rsid w:val="50DCB0FD"/>
    <w:rsid w:val="50DE32A3"/>
    <w:rsid w:val="50DF30A0"/>
    <w:rsid w:val="50DF3DEF"/>
    <w:rsid w:val="50E035DB"/>
    <w:rsid w:val="50E0DC45"/>
    <w:rsid w:val="50E13979"/>
    <w:rsid w:val="50E17F29"/>
    <w:rsid w:val="50E1A8A3"/>
    <w:rsid w:val="50E297FC"/>
    <w:rsid w:val="50E2EADE"/>
    <w:rsid w:val="50E2EB7A"/>
    <w:rsid w:val="50E2EDF1"/>
    <w:rsid w:val="50E40445"/>
    <w:rsid w:val="50E4A599"/>
    <w:rsid w:val="50E54513"/>
    <w:rsid w:val="50E596F6"/>
    <w:rsid w:val="50E66EF9"/>
    <w:rsid w:val="50E68E35"/>
    <w:rsid w:val="50E7581C"/>
    <w:rsid w:val="50E7CA38"/>
    <w:rsid w:val="50E7EE43"/>
    <w:rsid w:val="50E8D41E"/>
    <w:rsid w:val="50EAF060"/>
    <w:rsid w:val="50EBFD1B"/>
    <w:rsid w:val="50ECF5FA"/>
    <w:rsid w:val="50ED48E6"/>
    <w:rsid w:val="50EF32B2"/>
    <w:rsid w:val="50EF337B"/>
    <w:rsid w:val="50EF6070"/>
    <w:rsid w:val="50F0D392"/>
    <w:rsid w:val="50F1818F"/>
    <w:rsid w:val="50F1ED99"/>
    <w:rsid w:val="50F21111"/>
    <w:rsid w:val="50F2B00C"/>
    <w:rsid w:val="50F477CC"/>
    <w:rsid w:val="50F4C488"/>
    <w:rsid w:val="50F6490B"/>
    <w:rsid w:val="50F74BDE"/>
    <w:rsid w:val="50F949F8"/>
    <w:rsid w:val="50F96699"/>
    <w:rsid w:val="50F96DDA"/>
    <w:rsid w:val="50FBAA18"/>
    <w:rsid w:val="50FC97B7"/>
    <w:rsid w:val="50FD3C16"/>
    <w:rsid w:val="50FD690C"/>
    <w:rsid w:val="50FDC6E4"/>
    <w:rsid w:val="50FEFBE2"/>
    <w:rsid w:val="50FFD0B6"/>
    <w:rsid w:val="50FFE980"/>
    <w:rsid w:val="51008079"/>
    <w:rsid w:val="510152D6"/>
    <w:rsid w:val="510222FA"/>
    <w:rsid w:val="51025CE8"/>
    <w:rsid w:val="5102C1FD"/>
    <w:rsid w:val="51041254"/>
    <w:rsid w:val="51041AF6"/>
    <w:rsid w:val="5104EA5C"/>
    <w:rsid w:val="510505BC"/>
    <w:rsid w:val="51054484"/>
    <w:rsid w:val="5105E55B"/>
    <w:rsid w:val="510636E8"/>
    <w:rsid w:val="5107ADBC"/>
    <w:rsid w:val="5107CE9D"/>
    <w:rsid w:val="5108AB22"/>
    <w:rsid w:val="51099D2A"/>
    <w:rsid w:val="510A4D9C"/>
    <w:rsid w:val="510CD6EA"/>
    <w:rsid w:val="510F3463"/>
    <w:rsid w:val="510F38A4"/>
    <w:rsid w:val="510F4C44"/>
    <w:rsid w:val="51115536"/>
    <w:rsid w:val="51118433"/>
    <w:rsid w:val="5111A303"/>
    <w:rsid w:val="5111E35A"/>
    <w:rsid w:val="5112A8D9"/>
    <w:rsid w:val="511346C5"/>
    <w:rsid w:val="51139543"/>
    <w:rsid w:val="51146E7B"/>
    <w:rsid w:val="511579BB"/>
    <w:rsid w:val="51159BAE"/>
    <w:rsid w:val="51159D48"/>
    <w:rsid w:val="511744F9"/>
    <w:rsid w:val="5118347E"/>
    <w:rsid w:val="5118A608"/>
    <w:rsid w:val="51191E00"/>
    <w:rsid w:val="511980E7"/>
    <w:rsid w:val="511A8627"/>
    <w:rsid w:val="511AF262"/>
    <w:rsid w:val="511BFAC9"/>
    <w:rsid w:val="511C3FE6"/>
    <w:rsid w:val="511D640F"/>
    <w:rsid w:val="511D7374"/>
    <w:rsid w:val="511D80DB"/>
    <w:rsid w:val="511D9A86"/>
    <w:rsid w:val="511DEF6A"/>
    <w:rsid w:val="511E2F76"/>
    <w:rsid w:val="511E9AF6"/>
    <w:rsid w:val="511ED2C9"/>
    <w:rsid w:val="511EE628"/>
    <w:rsid w:val="511F1BF4"/>
    <w:rsid w:val="511FEC4D"/>
    <w:rsid w:val="5120330B"/>
    <w:rsid w:val="51223DD9"/>
    <w:rsid w:val="51224565"/>
    <w:rsid w:val="51227537"/>
    <w:rsid w:val="5122F520"/>
    <w:rsid w:val="51245DFA"/>
    <w:rsid w:val="51256F50"/>
    <w:rsid w:val="512661B8"/>
    <w:rsid w:val="5127C755"/>
    <w:rsid w:val="5128F6F5"/>
    <w:rsid w:val="51295C97"/>
    <w:rsid w:val="51299A84"/>
    <w:rsid w:val="512A6678"/>
    <w:rsid w:val="512AF78E"/>
    <w:rsid w:val="512B3F88"/>
    <w:rsid w:val="512B5F88"/>
    <w:rsid w:val="512BAB3A"/>
    <w:rsid w:val="512BB8E2"/>
    <w:rsid w:val="512C4B80"/>
    <w:rsid w:val="512E7463"/>
    <w:rsid w:val="51300890"/>
    <w:rsid w:val="5130C8A1"/>
    <w:rsid w:val="5131B50E"/>
    <w:rsid w:val="5131CCC2"/>
    <w:rsid w:val="51335948"/>
    <w:rsid w:val="51337479"/>
    <w:rsid w:val="51339621"/>
    <w:rsid w:val="5133CC16"/>
    <w:rsid w:val="5133EDA9"/>
    <w:rsid w:val="51364A85"/>
    <w:rsid w:val="51370E0B"/>
    <w:rsid w:val="51388F57"/>
    <w:rsid w:val="5138EDBD"/>
    <w:rsid w:val="513908FB"/>
    <w:rsid w:val="51394C1E"/>
    <w:rsid w:val="513A2AB5"/>
    <w:rsid w:val="513A767E"/>
    <w:rsid w:val="513C2582"/>
    <w:rsid w:val="513C3D84"/>
    <w:rsid w:val="513C8BB4"/>
    <w:rsid w:val="513D638C"/>
    <w:rsid w:val="513DACFE"/>
    <w:rsid w:val="513E07CA"/>
    <w:rsid w:val="513F5F36"/>
    <w:rsid w:val="51400793"/>
    <w:rsid w:val="51410271"/>
    <w:rsid w:val="514152DC"/>
    <w:rsid w:val="5141F974"/>
    <w:rsid w:val="5144C89D"/>
    <w:rsid w:val="51488DAB"/>
    <w:rsid w:val="51494AFB"/>
    <w:rsid w:val="514BBBDC"/>
    <w:rsid w:val="514BE52A"/>
    <w:rsid w:val="514C033E"/>
    <w:rsid w:val="514C55AC"/>
    <w:rsid w:val="514D66CF"/>
    <w:rsid w:val="514E300C"/>
    <w:rsid w:val="514EAE4E"/>
    <w:rsid w:val="514F0D6D"/>
    <w:rsid w:val="514F174C"/>
    <w:rsid w:val="5150372D"/>
    <w:rsid w:val="515057B4"/>
    <w:rsid w:val="51509C00"/>
    <w:rsid w:val="5150BB25"/>
    <w:rsid w:val="5150E3AC"/>
    <w:rsid w:val="515133AD"/>
    <w:rsid w:val="51517E1D"/>
    <w:rsid w:val="51525C21"/>
    <w:rsid w:val="51525D0A"/>
    <w:rsid w:val="5152E35B"/>
    <w:rsid w:val="51540632"/>
    <w:rsid w:val="51542637"/>
    <w:rsid w:val="515432B2"/>
    <w:rsid w:val="5155D70D"/>
    <w:rsid w:val="5155E59B"/>
    <w:rsid w:val="5156165E"/>
    <w:rsid w:val="5157BC63"/>
    <w:rsid w:val="51581E93"/>
    <w:rsid w:val="51591F58"/>
    <w:rsid w:val="515C8161"/>
    <w:rsid w:val="515DD65D"/>
    <w:rsid w:val="515E52C0"/>
    <w:rsid w:val="515EA466"/>
    <w:rsid w:val="515F5E18"/>
    <w:rsid w:val="515FE598"/>
    <w:rsid w:val="5161B0EC"/>
    <w:rsid w:val="5161EC9A"/>
    <w:rsid w:val="5162DA5E"/>
    <w:rsid w:val="51630426"/>
    <w:rsid w:val="51663241"/>
    <w:rsid w:val="516744C6"/>
    <w:rsid w:val="51683459"/>
    <w:rsid w:val="5168C6E0"/>
    <w:rsid w:val="51698A60"/>
    <w:rsid w:val="51699639"/>
    <w:rsid w:val="516A6022"/>
    <w:rsid w:val="516B7257"/>
    <w:rsid w:val="516BB84E"/>
    <w:rsid w:val="516D91D5"/>
    <w:rsid w:val="516DCF2A"/>
    <w:rsid w:val="516DE897"/>
    <w:rsid w:val="516DEB3B"/>
    <w:rsid w:val="516E0584"/>
    <w:rsid w:val="516E6FBB"/>
    <w:rsid w:val="51708F13"/>
    <w:rsid w:val="5170B08D"/>
    <w:rsid w:val="5171D855"/>
    <w:rsid w:val="5173C7BC"/>
    <w:rsid w:val="5173F961"/>
    <w:rsid w:val="5174D94D"/>
    <w:rsid w:val="51758FD1"/>
    <w:rsid w:val="51766181"/>
    <w:rsid w:val="5176C78F"/>
    <w:rsid w:val="51776DE9"/>
    <w:rsid w:val="5179B961"/>
    <w:rsid w:val="517A4343"/>
    <w:rsid w:val="517C3D28"/>
    <w:rsid w:val="517C69F2"/>
    <w:rsid w:val="517DFA7E"/>
    <w:rsid w:val="517EDC27"/>
    <w:rsid w:val="517F4E01"/>
    <w:rsid w:val="517F60C5"/>
    <w:rsid w:val="51819080"/>
    <w:rsid w:val="5182C5EE"/>
    <w:rsid w:val="5183A306"/>
    <w:rsid w:val="5183C49D"/>
    <w:rsid w:val="5183F3DE"/>
    <w:rsid w:val="51843D95"/>
    <w:rsid w:val="5184EB28"/>
    <w:rsid w:val="518562BE"/>
    <w:rsid w:val="5185659A"/>
    <w:rsid w:val="51859274"/>
    <w:rsid w:val="51879763"/>
    <w:rsid w:val="5187C1AF"/>
    <w:rsid w:val="51888535"/>
    <w:rsid w:val="518C612C"/>
    <w:rsid w:val="518D4A91"/>
    <w:rsid w:val="518DF17C"/>
    <w:rsid w:val="518F4ED9"/>
    <w:rsid w:val="51900E5B"/>
    <w:rsid w:val="5190B660"/>
    <w:rsid w:val="5191BBFA"/>
    <w:rsid w:val="51926A9B"/>
    <w:rsid w:val="5193DF39"/>
    <w:rsid w:val="5194D2B9"/>
    <w:rsid w:val="5194EBBB"/>
    <w:rsid w:val="51950E0D"/>
    <w:rsid w:val="5196A644"/>
    <w:rsid w:val="5197165C"/>
    <w:rsid w:val="5197C55D"/>
    <w:rsid w:val="519818CC"/>
    <w:rsid w:val="51998F46"/>
    <w:rsid w:val="5199A2BF"/>
    <w:rsid w:val="519A7F22"/>
    <w:rsid w:val="519B0A00"/>
    <w:rsid w:val="519B8430"/>
    <w:rsid w:val="519C2531"/>
    <w:rsid w:val="519C716D"/>
    <w:rsid w:val="519D3D0D"/>
    <w:rsid w:val="519F8E76"/>
    <w:rsid w:val="519FB2E3"/>
    <w:rsid w:val="51A10DB7"/>
    <w:rsid w:val="51A1E62C"/>
    <w:rsid w:val="51A20318"/>
    <w:rsid w:val="51A33A83"/>
    <w:rsid w:val="51A37B82"/>
    <w:rsid w:val="51A3C4D2"/>
    <w:rsid w:val="51A4B185"/>
    <w:rsid w:val="51A6CCD2"/>
    <w:rsid w:val="51A79BB0"/>
    <w:rsid w:val="51A83E9A"/>
    <w:rsid w:val="51AAEAD0"/>
    <w:rsid w:val="51AB5A54"/>
    <w:rsid w:val="51AB6887"/>
    <w:rsid w:val="51ABC508"/>
    <w:rsid w:val="51AD0679"/>
    <w:rsid w:val="51AEA9E3"/>
    <w:rsid w:val="51AEE249"/>
    <w:rsid w:val="51AFC3D4"/>
    <w:rsid w:val="51B041AF"/>
    <w:rsid w:val="51B05225"/>
    <w:rsid w:val="51B1B188"/>
    <w:rsid w:val="51B2488E"/>
    <w:rsid w:val="51B2DFED"/>
    <w:rsid w:val="51B3F20A"/>
    <w:rsid w:val="51B47FC7"/>
    <w:rsid w:val="51B4E91C"/>
    <w:rsid w:val="51B5B813"/>
    <w:rsid w:val="51B5EC6A"/>
    <w:rsid w:val="51B6C23A"/>
    <w:rsid w:val="51B6C338"/>
    <w:rsid w:val="51B6EBF0"/>
    <w:rsid w:val="51B8A800"/>
    <w:rsid w:val="51B8F7C1"/>
    <w:rsid w:val="51B939BF"/>
    <w:rsid w:val="51BA7799"/>
    <w:rsid w:val="51BADCD4"/>
    <w:rsid w:val="51BB5363"/>
    <w:rsid w:val="51BBCB8B"/>
    <w:rsid w:val="51BC6731"/>
    <w:rsid w:val="51BE830E"/>
    <w:rsid w:val="51BEA66B"/>
    <w:rsid w:val="51BF7C34"/>
    <w:rsid w:val="51BFAF4D"/>
    <w:rsid w:val="51BFDADA"/>
    <w:rsid w:val="51C0B848"/>
    <w:rsid w:val="51C2DAB8"/>
    <w:rsid w:val="51C2F464"/>
    <w:rsid w:val="51C3525F"/>
    <w:rsid w:val="51C3E8CA"/>
    <w:rsid w:val="51C408E8"/>
    <w:rsid w:val="51C4655A"/>
    <w:rsid w:val="51C48A70"/>
    <w:rsid w:val="51C6E381"/>
    <w:rsid w:val="51C757F8"/>
    <w:rsid w:val="51C77C11"/>
    <w:rsid w:val="51C7E8D4"/>
    <w:rsid w:val="51C7F106"/>
    <w:rsid w:val="51C85CD4"/>
    <w:rsid w:val="51C8C83A"/>
    <w:rsid w:val="51CA38F8"/>
    <w:rsid w:val="51CB6EE4"/>
    <w:rsid w:val="51CC5E15"/>
    <w:rsid w:val="51CD8933"/>
    <w:rsid w:val="51CE1A60"/>
    <w:rsid w:val="51CE7EF0"/>
    <w:rsid w:val="51CEC604"/>
    <w:rsid w:val="51CECEA4"/>
    <w:rsid w:val="51CFEB02"/>
    <w:rsid w:val="51D014FC"/>
    <w:rsid w:val="51D01594"/>
    <w:rsid w:val="51D01BB2"/>
    <w:rsid w:val="51D07E1D"/>
    <w:rsid w:val="51D0842B"/>
    <w:rsid w:val="51D0FF6C"/>
    <w:rsid w:val="51D3120D"/>
    <w:rsid w:val="51D40E09"/>
    <w:rsid w:val="51D4D1DC"/>
    <w:rsid w:val="51D50683"/>
    <w:rsid w:val="51D72903"/>
    <w:rsid w:val="51D81418"/>
    <w:rsid w:val="51D9DE16"/>
    <w:rsid w:val="51DA44DC"/>
    <w:rsid w:val="51DA788A"/>
    <w:rsid w:val="51DBAB98"/>
    <w:rsid w:val="51DBB795"/>
    <w:rsid w:val="51DBD779"/>
    <w:rsid w:val="51DBDCD7"/>
    <w:rsid w:val="51DC1D90"/>
    <w:rsid w:val="51DC8CBE"/>
    <w:rsid w:val="51DDE1C8"/>
    <w:rsid w:val="51DE447B"/>
    <w:rsid w:val="51DE575C"/>
    <w:rsid w:val="51DE95B8"/>
    <w:rsid w:val="51DF54D1"/>
    <w:rsid w:val="51E02B7B"/>
    <w:rsid w:val="51E05376"/>
    <w:rsid w:val="51E0D523"/>
    <w:rsid w:val="51E10E8E"/>
    <w:rsid w:val="51E129CE"/>
    <w:rsid w:val="51E1866C"/>
    <w:rsid w:val="51E2D4B4"/>
    <w:rsid w:val="51E3728B"/>
    <w:rsid w:val="51E42297"/>
    <w:rsid w:val="51E43CD2"/>
    <w:rsid w:val="51E5A72A"/>
    <w:rsid w:val="51E84515"/>
    <w:rsid w:val="51E89532"/>
    <w:rsid w:val="51E9DD70"/>
    <w:rsid w:val="51EAAABC"/>
    <w:rsid w:val="51EB0946"/>
    <w:rsid w:val="51EBDD86"/>
    <w:rsid w:val="51EC0673"/>
    <w:rsid w:val="51EC7B36"/>
    <w:rsid w:val="51ECB28D"/>
    <w:rsid w:val="51ECCF0A"/>
    <w:rsid w:val="51ED814B"/>
    <w:rsid w:val="51EF39A9"/>
    <w:rsid w:val="51F01FBC"/>
    <w:rsid w:val="51F08657"/>
    <w:rsid w:val="51F119F1"/>
    <w:rsid w:val="51F22DA6"/>
    <w:rsid w:val="51F35439"/>
    <w:rsid w:val="51F39589"/>
    <w:rsid w:val="51F64C8D"/>
    <w:rsid w:val="51F68243"/>
    <w:rsid w:val="51F70BB5"/>
    <w:rsid w:val="51F810CA"/>
    <w:rsid w:val="51F835AA"/>
    <w:rsid w:val="51FADEDC"/>
    <w:rsid w:val="51FDFE37"/>
    <w:rsid w:val="51FFBEB6"/>
    <w:rsid w:val="5200E500"/>
    <w:rsid w:val="5200F0B4"/>
    <w:rsid w:val="52017287"/>
    <w:rsid w:val="520236A6"/>
    <w:rsid w:val="5202637D"/>
    <w:rsid w:val="5204799F"/>
    <w:rsid w:val="5204AA3A"/>
    <w:rsid w:val="52053631"/>
    <w:rsid w:val="52089395"/>
    <w:rsid w:val="52097B19"/>
    <w:rsid w:val="5209A3F9"/>
    <w:rsid w:val="520A1CDB"/>
    <w:rsid w:val="520AA07D"/>
    <w:rsid w:val="520AAC01"/>
    <w:rsid w:val="520B4BD7"/>
    <w:rsid w:val="520CA3F2"/>
    <w:rsid w:val="520D9A06"/>
    <w:rsid w:val="520DFB15"/>
    <w:rsid w:val="520F4B2B"/>
    <w:rsid w:val="520F6E30"/>
    <w:rsid w:val="520F9BC0"/>
    <w:rsid w:val="52101911"/>
    <w:rsid w:val="521059A6"/>
    <w:rsid w:val="5210D031"/>
    <w:rsid w:val="5212576D"/>
    <w:rsid w:val="521327B8"/>
    <w:rsid w:val="5213B296"/>
    <w:rsid w:val="5213C846"/>
    <w:rsid w:val="52143B3F"/>
    <w:rsid w:val="521467F0"/>
    <w:rsid w:val="5215BA05"/>
    <w:rsid w:val="521630DB"/>
    <w:rsid w:val="52165009"/>
    <w:rsid w:val="52167CD8"/>
    <w:rsid w:val="52180ECE"/>
    <w:rsid w:val="521843E0"/>
    <w:rsid w:val="52187AB8"/>
    <w:rsid w:val="5218F739"/>
    <w:rsid w:val="521947A8"/>
    <w:rsid w:val="521956A3"/>
    <w:rsid w:val="5219B55B"/>
    <w:rsid w:val="521A9805"/>
    <w:rsid w:val="521ABB86"/>
    <w:rsid w:val="521BDBF2"/>
    <w:rsid w:val="521D72F6"/>
    <w:rsid w:val="521DB058"/>
    <w:rsid w:val="521DE36E"/>
    <w:rsid w:val="521EAD6F"/>
    <w:rsid w:val="521F08BA"/>
    <w:rsid w:val="521F8155"/>
    <w:rsid w:val="521F9DFB"/>
    <w:rsid w:val="52202059"/>
    <w:rsid w:val="52204AE8"/>
    <w:rsid w:val="5220F3A6"/>
    <w:rsid w:val="5221182C"/>
    <w:rsid w:val="5221DB17"/>
    <w:rsid w:val="5223203C"/>
    <w:rsid w:val="52247850"/>
    <w:rsid w:val="522488F0"/>
    <w:rsid w:val="52259BCC"/>
    <w:rsid w:val="5226076C"/>
    <w:rsid w:val="522639E1"/>
    <w:rsid w:val="5226D8DC"/>
    <w:rsid w:val="522747BF"/>
    <w:rsid w:val="52285B9E"/>
    <w:rsid w:val="52299037"/>
    <w:rsid w:val="522A3AB7"/>
    <w:rsid w:val="522A7F85"/>
    <w:rsid w:val="522AFC4C"/>
    <w:rsid w:val="522AFDA5"/>
    <w:rsid w:val="522B41D4"/>
    <w:rsid w:val="522B63D3"/>
    <w:rsid w:val="522BBB0F"/>
    <w:rsid w:val="522BD866"/>
    <w:rsid w:val="522C3B38"/>
    <w:rsid w:val="522C9E23"/>
    <w:rsid w:val="522CBAEA"/>
    <w:rsid w:val="522D2E8B"/>
    <w:rsid w:val="522D64ED"/>
    <w:rsid w:val="522EF686"/>
    <w:rsid w:val="52309C0B"/>
    <w:rsid w:val="5231195C"/>
    <w:rsid w:val="5231DF30"/>
    <w:rsid w:val="5232181E"/>
    <w:rsid w:val="52326591"/>
    <w:rsid w:val="52333ACF"/>
    <w:rsid w:val="5234DB1C"/>
    <w:rsid w:val="52353FC4"/>
    <w:rsid w:val="52362392"/>
    <w:rsid w:val="52372F24"/>
    <w:rsid w:val="5238882B"/>
    <w:rsid w:val="5238A555"/>
    <w:rsid w:val="52390027"/>
    <w:rsid w:val="52390F36"/>
    <w:rsid w:val="5239449D"/>
    <w:rsid w:val="5239DC23"/>
    <w:rsid w:val="523A164E"/>
    <w:rsid w:val="523B0FC1"/>
    <w:rsid w:val="523BB19B"/>
    <w:rsid w:val="523C7826"/>
    <w:rsid w:val="523CB6EE"/>
    <w:rsid w:val="523DED83"/>
    <w:rsid w:val="523DFCC9"/>
    <w:rsid w:val="523E001E"/>
    <w:rsid w:val="523E6D30"/>
    <w:rsid w:val="523F866F"/>
    <w:rsid w:val="5240295A"/>
    <w:rsid w:val="52404A7F"/>
    <w:rsid w:val="52429355"/>
    <w:rsid w:val="5242DBB3"/>
    <w:rsid w:val="5244E4BE"/>
    <w:rsid w:val="52452596"/>
    <w:rsid w:val="52455449"/>
    <w:rsid w:val="5245C39D"/>
    <w:rsid w:val="5246AF2E"/>
    <w:rsid w:val="5246D0D3"/>
    <w:rsid w:val="5247013F"/>
    <w:rsid w:val="52472906"/>
    <w:rsid w:val="524766C8"/>
    <w:rsid w:val="524A1242"/>
    <w:rsid w:val="524B4BC6"/>
    <w:rsid w:val="524D0820"/>
    <w:rsid w:val="524D7D64"/>
    <w:rsid w:val="524FE1B2"/>
    <w:rsid w:val="52503D64"/>
    <w:rsid w:val="525186BD"/>
    <w:rsid w:val="5252FDAD"/>
    <w:rsid w:val="52545669"/>
    <w:rsid w:val="525457F8"/>
    <w:rsid w:val="5254EE3D"/>
    <w:rsid w:val="5254F7FC"/>
    <w:rsid w:val="52552EC5"/>
    <w:rsid w:val="52566C46"/>
    <w:rsid w:val="5259C0E1"/>
    <w:rsid w:val="525A8659"/>
    <w:rsid w:val="525CE586"/>
    <w:rsid w:val="525E0C56"/>
    <w:rsid w:val="525EDDF0"/>
    <w:rsid w:val="525F0E92"/>
    <w:rsid w:val="525F259D"/>
    <w:rsid w:val="525FD763"/>
    <w:rsid w:val="525FFF94"/>
    <w:rsid w:val="52606090"/>
    <w:rsid w:val="526062CF"/>
    <w:rsid w:val="52609BF3"/>
    <w:rsid w:val="5260B374"/>
    <w:rsid w:val="5260C5A1"/>
    <w:rsid w:val="5260C893"/>
    <w:rsid w:val="526127C5"/>
    <w:rsid w:val="5261F0E1"/>
    <w:rsid w:val="5262AB2B"/>
    <w:rsid w:val="5262CA6B"/>
    <w:rsid w:val="52632E75"/>
    <w:rsid w:val="5264799B"/>
    <w:rsid w:val="526488C3"/>
    <w:rsid w:val="5265BF7D"/>
    <w:rsid w:val="52661B21"/>
    <w:rsid w:val="5266CAB7"/>
    <w:rsid w:val="5266F5A1"/>
    <w:rsid w:val="52676A32"/>
    <w:rsid w:val="52677D36"/>
    <w:rsid w:val="526A8AF6"/>
    <w:rsid w:val="526BB668"/>
    <w:rsid w:val="526BF1E3"/>
    <w:rsid w:val="526CB0D1"/>
    <w:rsid w:val="526CFF9F"/>
    <w:rsid w:val="526E7E4E"/>
    <w:rsid w:val="526EA242"/>
    <w:rsid w:val="527005AD"/>
    <w:rsid w:val="52708276"/>
    <w:rsid w:val="5270AFA9"/>
    <w:rsid w:val="5271ADEC"/>
    <w:rsid w:val="52721240"/>
    <w:rsid w:val="52730FF8"/>
    <w:rsid w:val="5273BEBF"/>
    <w:rsid w:val="527471F3"/>
    <w:rsid w:val="52752CC4"/>
    <w:rsid w:val="5275FA74"/>
    <w:rsid w:val="527687BC"/>
    <w:rsid w:val="5276D0CC"/>
    <w:rsid w:val="527838CA"/>
    <w:rsid w:val="52786629"/>
    <w:rsid w:val="52789E20"/>
    <w:rsid w:val="5278E50A"/>
    <w:rsid w:val="5279D9EE"/>
    <w:rsid w:val="527A3F63"/>
    <w:rsid w:val="527BDF38"/>
    <w:rsid w:val="527C1AB0"/>
    <w:rsid w:val="527C2F91"/>
    <w:rsid w:val="527D45C9"/>
    <w:rsid w:val="527D76D9"/>
    <w:rsid w:val="527DE1B1"/>
    <w:rsid w:val="527E671F"/>
    <w:rsid w:val="527F5E04"/>
    <w:rsid w:val="528075FA"/>
    <w:rsid w:val="52832828"/>
    <w:rsid w:val="52832A8E"/>
    <w:rsid w:val="52833A5F"/>
    <w:rsid w:val="52834C8D"/>
    <w:rsid w:val="52846268"/>
    <w:rsid w:val="5286880D"/>
    <w:rsid w:val="52880716"/>
    <w:rsid w:val="528835E9"/>
    <w:rsid w:val="52897E39"/>
    <w:rsid w:val="5289C9D1"/>
    <w:rsid w:val="528A6EEC"/>
    <w:rsid w:val="528A7FAA"/>
    <w:rsid w:val="528AE7AF"/>
    <w:rsid w:val="528B09C6"/>
    <w:rsid w:val="528BE23C"/>
    <w:rsid w:val="528CC2C8"/>
    <w:rsid w:val="528DA88C"/>
    <w:rsid w:val="528E5853"/>
    <w:rsid w:val="528E8CA8"/>
    <w:rsid w:val="528F1AA0"/>
    <w:rsid w:val="528F818E"/>
    <w:rsid w:val="528F83B2"/>
    <w:rsid w:val="52904B0E"/>
    <w:rsid w:val="5290D9EF"/>
    <w:rsid w:val="5290EA51"/>
    <w:rsid w:val="52912006"/>
    <w:rsid w:val="529139F2"/>
    <w:rsid w:val="5291DE5C"/>
    <w:rsid w:val="5293EBF8"/>
    <w:rsid w:val="5293F708"/>
    <w:rsid w:val="529450AB"/>
    <w:rsid w:val="5295A472"/>
    <w:rsid w:val="5297CAA3"/>
    <w:rsid w:val="52980BC4"/>
    <w:rsid w:val="52985AAB"/>
    <w:rsid w:val="529A8B02"/>
    <w:rsid w:val="529A9173"/>
    <w:rsid w:val="529ADE29"/>
    <w:rsid w:val="529AEC3F"/>
    <w:rsid w:val="529AFFD6"/>
    <w:rsid w:val="529CEDD8"/>
    <w:rsid w:val="529DCFC5"/>
    <w:rsid w:val="529E079D"/>
    <w:rsid w:val="52A17314"/>
    <w:rsid w:val="52A1C153"/>
    <w:rsid w:val="52A200BA"/>
    <w:rsid w:val="52A258D9"/>
    <w:rsid w:val="52A40A11"/>
    <w:rsid w:val="52A4B1CD"/>
    <w:rsid w:val="52A4C4ED"/>
    <w:rsid w:val="52A795D2"/>
    <w:rsid w:val="52A8A736"/>
    <w:rsid w:val="52A8FD1E"/>
    <w:rsid w:val="52AA500B"/>
    <w:rsid w:val="52AC1727"/>
    <w:rsid w:val="52AC26D7"/>
    <w:rsid w:val="52AC46B8"/>
    <w:rsid w:val="52AC9C9C"/>
    <w:rsid w:val="52AD4855"/>
    <w:rsid w:val="52ADDE60"/>
    <w:rsid w:val="52AE5A04"/>
    <w:rsid w:val="52B0AF07"/>
    <w:rsid w:val="52B13F12"/>
    <w:rsid w:val="52B2F652"/>
    <w:rsid w:val="52B37E9C"/>
    <w:rsid w:val="52B3DFAB"/>
    <w:rsid w:val="52B4064D"/>
    <w:rsid w:val="52B47F34"/>
    <w:rsid w:val="52B47F61"/>
    <w:rsid w:val="52B4E243"/>
    <w:rsid w:val="52B56BBE"/>
    <w:rsid w:val="52B69B65"/>
    <w:rsid w:val="52B6F05A"/>
    <w:rsid w:val="52B83219"/>
    <w:rsid w:val="52B8CCE6"/>
    <w:rsid w:val="52B93DB4"/>
    <w:rsid w:val="52B9D343"/>
    <w:rsid w:val="52BA120F"/>
    <w:rsid w:val="52BA2D90"/>
    <w:rsid w:val="52BA833C"/>
    <w:rsid w:val="52BB4D51"/>
    <w:rsid w:val="52BBB073"/>
    <w:rsid w:val="52BBCEBE"/>
    <w:rsid w:val="52BC0B49"/>
    <w:rsid w:val="52BC8375"/>
    <w:rsid w:val="52BD1CCB"/>
    <w:rsid w:val="52BD5342"/>
    <w:rsid w:val="52BEF725"/>
    <w:rsid w:val="52BF4DFB"/>
    <w:rsid w:val="52C0848B"/>
    <w:rsid w:val="52C0E822"/>
    <w:rsid w:val="52C100FC"/>
    <w:rsid w:val="52C101B5"/>
    <w:rsid w:val="52C1BCB2"/>
    <w:rsid w:val="52C2C3C6"/>
    <w:rsid w:val="52C3891E"/>
    <w:rsid w:val="52C3F8B2"/>
    <w:rsid w:val="52C441CA"/>
    <w:rsid w:val="52C635FE"/>
    <w:rsid w:val="52C6C6B1"/>
    <w:rsid w:val="52C89A9A"/>
    <w:rsid w:val="52C8C110"/>
    <w:rsid w:val="52C9BCFA"/>
    <w:rsid w:val="52CAAFBE"/>
    <w:rsid w:val="52CBFEE0"/>
    <w:rsid w:val="52CD7B5F"/>
    <w:rsid w:val="52D1CCD2"/>
    <w:rsid w:val="52D21024"/>
    <w:rsid w:val="52D279DB"/>
    <w:rsid w:val="52D2F116"/>
    <w:rsid w:val="52D3B7F2"/>
    <w:rsid w:val="52D417D4"/>
    <w:rsid w:val="52D50138"/>
    <w:rsid w:val="52D5762D"/>
    <w:rsid w:val="52D5AED4"/>
    <w:rsid w:val="52D72AE8"/>
    <w:rsid w:val="52D7867C"/>
    <w:rsid w:val="52D7A4C1"/>
    <w:rsid w:val="52D7C3C8"/>
    <w:rsid w:val="52D87A71"/>
    <w:rsid w:val="52D8FA91"/>
    <w:rsid w:val="52D9B72A"/>
    <w:rsid w:val="52DAF0D4"/>
    <w:rsid w:val="52DB113B"/>
    <w:rsid w:val="52DBBE8A"/>
    <w:rsid w:val="52DCF744"/>
    <w:rsid w:val="52DE66D5"/>
    <w:rsid w:val="52E0B6E3"/>
    <w:rsid w:val="52E0FCFA"/>
    <w:rsid w:val="52E1FD8D"/>
    <w:rsid w:val="52E20E7A"/>
    <w:rsid w:val="52E22094"/>
    <w:rsid w:val="52E28035"/>
    <w:rsid w:val="52E2F8CA"/>
    <w:rsid w:val="52E3573C"/>
    <w:rsid w:val="52E380FD"/>
    <w:rsid w:val="52E852D1"/>
    <w:rsid w:val="52E8C4C6"/>
    <w:rsid w:val="52E9CA7D"/>
    <w:rsid w:val="52EB0984"/>
    <w:rsid w:val="52EC4D4B"/>
    <w:rsid w:val="52EDD63B"/>
    <w:rsid w:val="52EE0C8B"/>
    <w:rsid w:val="52EE29F7"/>
    <w:rsid w:val="52EE875D"/>
    <w:rsid w:val="52EF2E37"/>
    <w:rsid w:val="52F12558"/>
    <w:rsid w:val="52F168BB"/>
    <w:rsid w:val="52F1A0AB"/>
    <w:rsid w:val="52F30269"/>
    <w:rsid w:val="52F38DB5"/>
    <w:rsid w:val="52F39172"/>
    <w:rsid w:val="52F414B3"/>
    <w:rsid w:val="52F46FB6"/>
    <w:rsid w:val="52F5B166"/>
    <w:rsid w:val="52F5DBA2"/>
    <w:rsid w:val="52F64F4B"/>
    <w:rsid w:val="52F9FAD7"/>
    <w:rsid w:val="52FA250A"/>
    <w:rsid w:val="52FA7DF9"/>
    <w:rsid w:val="52FB3D3B"/>
    <w:rsid w:val="52FBBDA3"/>
    <w:rsid w:val="52FCAE45"/>
    <w:rsid w:val="52FCB580"/>
    <w:rsid w:val="52FCD14B"/>
    <w:rsid w:val="52FF45AC"/>
    <w:rsid w:val="52FF669C"/>
    <w:rsid w:val="52FF7F1F"/>
    <w:rsid w:val="530041BA"/>
    <w:rsid w:val="5300EC5B"/>
    <w:rsid w:val="530156C8"/>
    <w:rsid w:val="53017831"/>
    <w:rsid w:val="53017B2E"/>
    <w:rsid w:val="5301E37C"/>
    <w:rsid w:val="53021B1A"/>
    <w:rsid w:val="53032D23"/>
    <w:rsid w:val="53033CC1"/>
    <w:rsid w:val="5305418E"/>
    <w:rsid w:val="5306BA0E"/>
    <w:rsid w:val="53070A7F"/>
    <w:rsid w:val="5308F418"/>
    <w:rsid w:val="53096185"/>
    <w:rsid w:val="53098937"/>
    <w:rsid w:val="530AA74F"/>
    <w:rsid w:val="530AE09B"/>
    <w:rsid w:val="530B1951"/>
    <w:rsid w:val="530B5AD0"/>
    <w:rsid w:val="530C3096"/>
    <w:rsid w:val="530CB090"/>
    <w:rsid w:val="530DD5AB"/>
    <w:rsid w:val="530E2756"/>
    <w:rsid w:val="530FE949"/>
    <w:rsid w:val="53103E3C"/>
    <w:rsid w:val="53107E33"/>
    <w:rsid w:val="5310A1AA"/>
    <w:rsid w:val="53110B0D"/>
    <w:rsid w:val="53154E35"/>
    <w:rsid w:val="5315C202"/>
    <w:rsid w:val="5315F44F"/>
    <w:rsid w:val="5316785B"/>
    <w:rsid w:val="5316991E"/>
    <w:rsid w:val="5316E526"/>
    <w:rsid w:val="53175875"/>
    <w:rsid w:val="53175B4E"/>
    <w:rsid w:val="5317B228"/>
    <w:rsid w:val="5317C761"/>
    <w:rsid w:val="531B7BB0"/>
    <w:rsid w:val="531CFAF5"/>
    <w:rsid w:val="531DD75B"/>
    <w:rsid w:val="531E3549"/>
    <w:rsid w:val="531EDA33"/>
    <w:rsid w:val="531EE663"/>
    <w:rsid w:val="531FA6C1"/>
    <w:rsid w:val="5320299B"/>
    <w:rsid w:val="53215C19"/>
    <w:rsid w:val="53217965"/>
    <w:rsid w:val="532224BC"/>
    <w:rsid w:val="5322E2C0"/>
    <w:rsid w:val="5322EAAE"/>
    <w:rsid w:val="5323FE09"/>
    <w:rsid w:val="5325C5DF"/>
    <w:rsid w:val="53271464"/>
    <w:rsid w:val="53279864"/>
    <w:rsid w:val="532A6C41"/>
    <w:rsid w:val="532AD657"/>
    <w:rsid w:val="532BA41B"/>
    <w:rsid w:val="532BF212"/>
    <w:rsid w:val="532C1AAE"/>
    <w:rsid w:val="532C6ACB"/>
    <w:rsid w:val="532DB2A9"/>
    <w:rsid w:val="532F6BB4"/>
    <w:rsid w:val="53303824"/>
    <w:rsid w:val="53310717"/>
    <w:rsid w:val="53323E5D"/>
    <w:rsid w:val="533354E7"/>
    <w:rsid w:val="53347E18"/>
    <w:rsid w:val="5334ED2A"/>
    <w:rsid w:val="53362C72"/>
    <w:rsid w:val="53366809"/>
    <w:rsid w:val="5336885B"/>
    <w:rsid w:val="5339AADF"/>
    <w:rsid w:val="5339DBB5"/>
    <w:rsid w:val="533AF2DD"/>
    <w:rsid w:val="533B8E21"/>
    <w:rsid w:val="533BB1D5"/>
    <w:rsid w:val="533BF75E"/>
    <w:rsid w:val="533C2D1E"/>
    <w:rsid w:val="533D05E4"/>
    <w:rsid w:val="533D3BF3"/>
    <w:rsid w:val="533E3CC6"/>
    <w:rsid w:val="533EB354"/>
    <w:rsid w:val="5340A8A8"/>
    <w:rsid w:val="5340FBF5"/>
    <w:rsid w:val="534131E4"/>
    <w:rsid w:val="5341407C"/>
    <w:rsid w:val="53434FD4"/>
    <w:rsid w:val="5343938C"/>
    <w:rsid w:val="5343BA6C"/>
    <w:rsid w:val="534411FC"/>
    <w:rsid w:val="53446147"/>
    <w:rsid w:val="5344C46E"/>
    <w:rsid w:val="5345154D"/>
    <w:rsid w:val="534543EB"/>
    <w:rsid w:val="534649BA"/>
    <w:rsid w:val="53475265"/>
    <w:rsid w:val="53477486"/>
    <w:rsid w:val="5348188D"/>
    <w:rsid w:val="53485674"/>
    <w:rsid w:val="534934EB"/>
    <w:rsid w:val="53498A02"/>
    <w:rsid w:val="534A6BE2"/>
    <w:rsid w:val="534B2DD4"/>
    <w:rsid w:val="534B8B38"/>
    <w:rsid w:val="534BD6A3"/>
    <w:rsid w:val="534BE97D"/>
    <w:rsid w:val="534C0C42"/>
    <w:rsid w:val="534C146B"/>
    <w:rsid w:val="534CA746"/>
    <w:rsid w:val="534D9BFA"/>
    <w:rsid w:val="534DDC62"/>
    <w:rsid w:val="534E18EF"/>
    <w:rsid w:val="534E64BA"/>
    <w:rsid w:val="534FB269"/>
    <w:rsid w:val="534FFEFC"/>
    <w:rsid w:val="5351BCDB"/>
    <w:rsid w:val="5352E812"/>
    <w:rsid w:val="5353469B"/>
    <w:rsid w:val="53537629"/>
    <w:rsid w:val="53546518"/>
    <w:rsid w:val="5354A8CE"/>
    <w:rsid w:val="5354E7E5"/>
    <w:rsid w:val="5355246E"/>
    <w:rsid w:val="5355296A"/>
    <w:rsid w:val="53556C83"/>
    <w:rsid w:val="5355A2D5"/>
    <w:rsid w:val="5355C61A"/>
    <w:rsid w:val="5355F0B6"/>
    <w:rsid w:val="5355FB92"/>
    <w:rsid w:val="53565B04"/>
    <w:rsid w:val="5356C029"/>
    <w:rsid w:val="53571711"/>
    <w:rsid w:val="535765D7"/>
    <w:rsid w:val="53580097"/>
    <w:rsid w:val="5358753D"/>
    <w:rsid w:val="535A2155"/>
    <w:rsid w:val="535B1E4E"/>
    <w:rsid w:val="535B9FB1"/>
    <w:rsid w:val="535BF99F"/>
    <w:rsid w:val="535C8EDE"/>
    <w:rsid w:val="535CAA78"/>
    <w:rsid w:val="535D5299"/>
    <w:rsid w:val="535EA107"/>
    <w:rsid w:val="535F7FEA"/>
    <w:rsid w:val="5361A443"/>
    <w:rsid w:val="536391EC"/>
    <w:rsid w:val="53650AA4"/>
    <w:rsid w:val="53655D68"/>
    <w:rsid w:val="5365BA65"/>
    <w:rsid w:val="53666F7E"/>
    <w:rsid w:val="5366C474"/>
    <w:rsid w:val="53684855"/>
    <w:rsid w:val="53697568"/>
    <w:rsid w:val="536A1379"/>
    <w:rsid w:val="536D3F4A"/>
    <w:rsid w:val="536DC8BF"/>
    <w:rsid w:val="536DD267"/>
    <w:rsid w:val="536F055E"/>
    <w:rsid w:val="536FD1F4"/>
    <w:rsid w:val="536FD2A6"/>
    <w:rsid w:val="536FDF3C"/>
    <w:rsid w:val="53700D4A"/>
    <w:rsid w:val="5372D9C8"/>
    <w:rsid w:val="5372DF1A"/>
    <w:rsid w:val="5372E065"/>
    <w:rsid w:val="53737BCC"/>
    <w:rsid w:val="53752C4F"/>
    <w:rsid w:val="5376917C"/>
    <w:rsid w:val="537771FD"/>
    <w:rsid w:val="5377F274"/>
    <w:rsid w:val="537B1CC0"/>
    <w:rsid w:val="537BA794"/>
    <w:rsid w:val="537C7BD3"/>
    <w:rsid w:val="537CF039"/>
    <w:rsid w:val="537FD837"/>
    <w:rsid w:val="53808F7F"/>
    <w:rsid w:val="5381646F"/>
    <w:rsid w:val="5381991A"/>
    <w:rsid w:val="5382779D"/>
    <w:rsid w:val="53833857"/>
    <w:rsid w:val="53849B1F"/>
    <w:rsid w:val="53852E7D"/>
    <w:rsid w:val="538538FC"/>
    <w:rsid w:val="53864BD2"/>
    <w:rsid w:val="5386D9AA"/>
    <w:rsid w:val="5386FC45"/>
    <w:rsid w:val="5386FDCD"/>
    <w:rsid w:val="53870205"/>
    <w:rsid w:val="538767ED"/>
    <w:rsid w:val="5387BD6F"/>
    <w:rsid w:val="53885093"/>
    <w:rsid w:val="5389DF9E"/>
    <w:rsid w:val="538A89C2"/>
    <w:rsid w:val="538B78B7"/>
    <w:rsid w:val="538CE2DF"/>
    <w:rsid w:val="538CF99C"/>
    <w:rsid w:val="538D1109"/>
    <w:rsid w:val="538E3506"/>
    <w:rsid w:val="538E9E54"/>
    <w:rsid w:val="538F0651"/>
    <w:rsid w:val="538F1B3D"/>
    <w:rsid w:val="53903A3D"/>
    <w:rsid w:val="5390DDF4"/>
    <w:rsid w:val="539184C3"/>
    <w:rsid w:val="5391EFA7"/>
    <w:rsid w:val="539252A4"/>
    <w:rsid w:val="53927C1F"/>
    <w:rsid w:val="5392B7CE"/>
    <w:rsid w:val="53930B65"/>
    <w:rsid w:val="53932594"/>
    <w:rsid w:val="539517CF"/>
    <w:rsid w:val="5395EBF8"/>
    <w:rsid w:val="53963499"/>
    <w:rsid w:val="53966641"/>
    <w:rsid w:val="5396B53F"/>
    <w:rsid w:val="5396CE5E"/>
    <w:rsid w:val="539852B2"/>
    <w:rsid w:val="53993E21"/>
    <w:rsid w:val="5399C571"/>
    <w:rsid w:val="539A2AF2"/>
    <w:rsid w:val="539A4F03"/>
    <w:rsid w:val="539B394C"/>
    <w:rsid w:val="539BA57A"/>
    <w:rsid w:val="539D186D"/>
    <w:rsid w:val="539E9393"/>
    <w:rsid w:val="53A041C4"/>
    <w:rsid w:val="53A056D2"/>
    <w:rsid w:val="53A0A528"/>
    <w:rsid w:val="53A1EB59"/>
    <w:rsid w:val="53A2827D"/>
    <w:rsid w:val="53A407CC"/>
    <w:rsid w:val="53A51FF3"/>
    <w:rsid w:val="53A5848B"/>
    <w:rsid w:val="53A7F997"/>
    <w:rsid w:val="53A84EFB"/>
    <w:rsid w:val="53A972D3"/>
    <w:rsid w:val="53A9AFDA"/>
    <w:rsid w:val="53AA2A25"/>
    <w:rsid w:val="53AB87B2"/>
    <w:rsid w:val="53ABC385"/>
    <w:rsid w:val="53ABF627"/>
    <w:rsid w:val="53AC8593"/>
    <w:rsid w:val="53AFECA0"/>
    <w:rsid w:val="53AFF887"/>
    <w:rsid w:val="53B03851"/>
    <w:rsid w:val="53B0B99E"/>
    <w:rsid w:val="53B202C2"/>
    <w:rsid w:val="53B32FB2"/>
    <w:rsid w:val="53B410A2"/>
    <w:rsid w:val="53B4C79A"/>
    <w:rsid w:val="53B51E71"/>
    <w:rsid w:val="53B6A7C3"/>
    <w:rsid w:val="53B769D0"/>
    <w:rsid w:val="53B7B783"/>
    <w:rsid w:val="53BB2D8D"/>
    <w:rsid w:val="53BB6A35"/>
    <w:rsid w:val="53BBCB98"/>
    <w:rsid w:val="53BC88CA"/>
    <w:rsid w:val="53BEE5BC"/>
    <w:rsid w:val="53BF24FF"/>
    <w:rsid w:val="53BF3D2E"/>
    <w:rsid w:val="53BF8C22"/>
    <w:rsid w:val="53C27859"/>
    <w:rsid w:val="53C4081D"/>
    <w:rsid w:val="53C43B4A"/>
    <w:rsid w:val="53C4541A"/>
    <w:rsid w:val="53C499E2"/>
    <w:rsid w:val="53C4C522"/>
    <w:rsid w:val="53C57387"/>
    <w:rsid w:val="53C63F6F"/>
    <w:rsid w:val="53C647EA"/>
    <w:rsid w:val="53C940DB"/>
    <w:rsid w:val="53CA993B"/>
    <w:rsid w:val="53CB4790"/>
    <w:rsid w:val="53CBAB75"/>
    <w:rsid w:val="53CC2B05"/>
    <w:rsid w:val="53CC300C"/>
    <w:rsid w:val="53CC9002"/>
    <w:rsid w:val="53CCDB70"/>
    <w:rsid w:val="53CE8617"/>
    <w:rsid w:val="53CE9829"/>
    <w:rsid w:val="53CED3FF"/>
    <w:rsid w:val="53D1F2BC"/>
    <w:rsid w:val="53D3B5B8"/>
    <w:rsid w:val="53D48552"/>
    <w:rsid w:val="53D4EF7E"/>
    <w:rsid w:val="53D51982"/>
    <w:rsid w:val="53D537A7"/>
    <w:rsid w:val="53D57B7A"/>
    <w:rsid w:val="53D663F4"/>
    <w:rsid w:val="53D68DA0"/>
    <w:rsid w:val="53D69860"/>
    <w:rsid w:val="53D69D25"/>
    <w:rsid w:val="53D6F794"/>
    <w:rsid w:val="53D91662"/>
    <w:rsid w:val="53D9A111"/>
    <w:rsid w:val="53DB4EAA"/>
    <w:rsid w:val="53DCFEF8"/>
    <w:rsid w:val="53DE5DA3"/>
    <w:rsid w:val="53DF16A6"/>
    <w:rsid w:val="53DF5C7C"/>
    <w:rsid w:val="53DFBE6A"/>
    <w:rsid w:val="53E0B51F"/>
    <w:rsid w:val="53E1EF75"/>
    <w:rsid w:val="53E22132"/>
    <w:rsid w:val="53E3D58C"/>
    <w:rsid w:val="53E5327C"/>
    <w:rsid w:val="53E64A34"/>
    <w:rsid w:val="53E896B8"/>
    <w:rsid w:val="53EB3FAA"/>
    <w:rsid w:val="53ECEA0D"/>
    <w:rsid w:val="53EDDAA8"/>
    <w:rsid w:val="53EDF1E2"/>
    <w:rsid w:val="53EEB695"/>
    <w:rsid w:val="53EEBE81"/>
    <w:rsid w:val="53F07CF5"/>
    <w:rsid w:val="53F3ACBB"/>
    <w:rsid w:val="53F3DF8D"/>
    <w:rsid w:val="53F4580E"/>
    <w:rsid w:val="53F45902"/>
    <w:rsid w:val="53F459F7"/>
    <w:rsid w:val="53F4C0B1"/>
    <w:rsid w:val="53F63A8B"/>
    <w:rsid w:val="53F6F8E1"/>
    <w:rsid w:val="53F73CFF"/>
    <w:rsid w:val="53F83C91"/>
    <w:rsid w:val="53F8A931"/>
    <w:rsid w:val="53F8C617"/>
    <w:rsid w:val="53F8E670"/>
    <w:rsid w:val="53F965C4"/>
    <w:rsid w:val="53FA4844"/>
    <w:rsid w:val="53FA6FB8"/>
    <w:rsid w:val="53FAD68A"/>
    <w:rsid w:val="53FBDC4E"/>
    <w:rsid w:val="53FBE0E7"/>
    <w:rsid w:val="53FBE689"/>
    <w:rsid w:val="53FC1FC5"/>
    <w:rsid w:val="53FC5701"/>
    <w:rsid w:val="53FCBCCC"/>
    <w:rsid w:val="53FDB91F"/>
    <w:rsid w:val="53FDE5FB"/>
    <w:rsid w:val="53FDEA9A"/>
    <w:rsid w:val="53FE4FDC"/>
    <w:rsid w:val="53FE8C5E"/>
    <w:rsid w:val="53FEF35C"/>
    <w:rsid w:val="53FFCA66"/>
    <w:rsid w:val="540114BA"/>
    <w:rsid w:val="5402B480"/>
    <w:rsid w:val="540342D0"/>
    <w:rsid w:val="54039B98"/>
    <w:rsid w:val="5404351D"/>
    <w:rsid w:val="5404F81E"/>
    <w:rsid w:val="540627DE"/>
    <w:rsid w:val="54072BBC"/>
    <w:rsid w:val="540910BE"/>
    <w:rsid w:val="54096C75"/>
    <w:rsid w:val="5409B433"/>
    <w:rsid w:val="540A140C"/>
    <w:rsid w:val="540A6BBC"/>
    <w:rsid w:val="540A7C44"/>
    <w:rsid w:val="540AD024"/>
    <w:rsid w:val="540B8061"/>
    <w:rsid w:val="540B831B"/>
    <w:rsid w:val="540BCF38"/>
    <w:rsid w:val="540BD60E"/>
    <w:rsid w:val="540CCD1A"/>
    <w:rsid w:val="540DCE0E"/>
    <w:rsid w:val="540E2107"/>
    <w:rsid w:val="5410E601"/>
    <w:rsid w:val="54111986"/>
    <w:rsid w:val="5411D332"/>
    <w:rsid w:val="541305DE"/>
    <w:rsid w:val="54135216"/>
    <w:rsid w:val="54138F33"/>
    <w:rsid w:val="541420E3"/>
    <w:rsid w:val="54152EE1"/>
    <w:rsid w:val="5415D259"/>
    <w:rsid w:val="5415D365"/>
    <w:rsid w:val="5415FB83"/>
    <w:rsid w:val="541718C8"/>
    <w:rsid w:val="541722E6"/>
    <w:rsid w:val="5418CE10"/>
    <w:rsid w:val="5418FF96"/>
    <w:rsid w:val="5419162A"/>
    <w:rsid w:val="54195A7E"/>
    <w:rsid w:val="541A8320"/>
    <w:rsid w:val="541A9540"/>
    <w:rsid w:val="541B2E65"/>
    <w:rsid w:val="541B388E"/>
    <w:rsid w:val="541DAC76"/>
    <w:rsid w:val="541DC4EC"/>
    <w:rsid w:val="541E3F3B"/>
    <w:rsid w:val="541E5666"/>
    <w:rsid w:val="541ECDE6"/>
    <w:rsid w:val="541F0FD5"/>
    <w:rsid w:val="541F5A53"/>
    <w:rsid w:val="541F6978"/>
    <w:rsid w:val="541F94F9"/>
    <w:rsid w:val="541FB110"/>
    <w:rsid w:val="54213C82"/>
    <w:rsid w:val="54229123"/>
    <w:rsid w:val="5422A932"/>
    <w:rsid w:val="5422FD65"/>
    <w:rsid w:val="5423B874"/>
    <w:rsid w:val="54246ECF"/>
    <w:rsid w:val="5424DA6B"/>
    <w:rsid w:val="54256EB6"/>
    <w:rsid w:val="5425CC1B"/>
    <w:rsid w:val="54280CFC"/>
    <w:rsid w:val="54295B2B"/>
    <w:rsid w:val="5429925C"/>
    <w:rsid w:val="5429E8D8"/>
    <w:rsid w:val="542A6C75"/>
    <w:rsid w:val="542BA557"/>
    <w:rsid w:val="542EB1E4"/>
    <w:rsid w:val="542FFB97"/>
    <w:rsid w:val="54322429"/>
    <w:rsid w:val="5432BA9A"/>
    <w:rsid w:val="54332162"/>
    <w:rsid w:val="5433AB55"/>
    <w:rsid w:val="543545DE"/>
    <w:rsid w:val="5436201C"/>
    <w:rsid w:val="54369231"/>
    <w:rsid w:val="543761BF"/>
    <w:rsid w:val="5438B719"/>
    <w:rsid w:val="5439292B"/>
    <w:rsid w:val="543AE7DA"/>
    <w:rsid w:val="543B9E10"/>
    <w:rsid w:val="543C3F43"/>
    <w:rsid w:val="543CD849"/>
    <w:rsid w:val="543E84E8"/>
    <w:rsid w:val="5440A74A"/>
    <w:rsid w:val="5441432C"/>
    <w:rsid w:val="544208F7"/>
    <w:rsid w:val="54455443"/>
    <w:rsid w:val="544790AF"/>
    <w:rsid w:val="54486CFD"/>
    <w:rsid w:val="54489984"/>
    <w:rsid w:val="544B9B48"/>
    <w:rsid w:val="544BAEB6"/>
    <w:rsid w:val="544C27EB"/>
    <w:rsid w:val="544CCBDB"/>
    <w:rsid w:val="544D1A7A"/>
    <w:rsid w:val="544DC868"/>
    <w:rsid w:val="544EB053"/>
    <w:rsid w:val="544EC963"/>
    <w:rsid w:val="544FB267"/>
    <w:rsid w:val="5450F33F"/>
    <w:rsid w:val="54519C52"/>
    <w:rsid w:val="54526DE1"/>
    <w:rsid w:val="54528FA6"/>
    <w:rsid w:val="54529AF0"/>
    <w:rsid w:val="5454B5B1"/>
    <w:rsid w:val="545505F5"/>
    <w:rsid w:val="54558FE5"/>
    <w:rsid w:val="5455E62C"/>
    <w:rsid w:val="5456A02C"/>
    <w:rsid w:val="5456AC73"/>
    <w:rsid w:val="54579F1F"/>
    <w:rsid w:val="5458347B"/>
    <w:rsid w:val="5459D3A1"/>
    <w:rsid w:val="545A68BA"/>
    <w:rsid w:val="545A7386"/>
    <w:rsid w:val="545A9421"/>
    <w:rsid w:val="545CA7BA"/>
    <w:rsid w:val="545DB9BC"/>
    <w:rsid w:val="545EC7B2"/>
    <w:rsid w:val="54605BAB"/>
    <w:rsid w:val="54606D81"/>
    <w:rsid w:val="546148B1"/>
    <w:rsid w:val="5462E0DC"/>
    <w:rsid w:val="5464A5B6"/>
    <w:rsid w:val="54656462"/>
    <w:rsid w:val="546698BC"/>
    <w:rsid w:val="5466E130"/>
    <w:rsid w:val="5467DF9C"/>
    <w:rsid w:val="546A1130"/>
    <w:rsid w:val="546A5C4E"/>
    <w:rsid w:val="546B4CAA"/>
    <w:rsid w:val="546BDCB4"/>
    <w:rsid w:val="546D06EB"/>
    <w:rsid w:val="546E28AB"/>
    <w:rsid w:val="546E634F"/>
    <w:rsid w:val="546E6877"/>
    <w:rsid w:val="546FD2C9"/>
    <w:rsid w:val="5470AEBC"/>
    <w:rsid w:val="5470BF0C"/>
    <w:rsid w:val="5470FA7F"/>
    <w:rsid w:val="54718237"/>
    <w:rsid w:val="547256CB"/>
    <w:rsid w:val="5473C529"/>
    <w:rsid w:val="54741B68"/>
    <w:rsid w:val="5474947B"/>
    <w:rsid w:val="5476B5EC"/>
    <w:rsid w:val="54770E8E"/>
    <w:rsid w:val="54772E55"/>
    <w:rsid w:val="5478E9CD"/>
    <w:rsid w:val="547969AD"/>
    <w:rsid w:val="547A3736"/>
    <w:rsid w:val="547B92A2"/>
    <w:rsid w:val="547D7580"/>
    <w:rsid w:val="547D9A8B"/>
    <w:rsid w:val="547E5E65"/>
    <w:rsid w:val="547FBC07"/>
    <w:rsid w:val="548016DF"/>
    <w:rsid w:val="5481034E"/>
    <w:rsid w:val="54845CA3"/>
    <w:rsid w:val="54854A58"/>
    <w:rsid w:val="54856EA9"/>
    <w:rsid w:val="5486601D"/>
    <w:rsid w:val="5486A709"/>
    <w:rsid w:val="54877CA7"/>
    <w:rsid w:val="54882936"/>
    <w:rsid w:val="54882C7B"/>
    <w:rsid w:val="54891631"/>
    <w:rsid w:val="548930B2"/>
    <w:rsid w:val="5489E32D"/>
    <w:rsid w:val="548A0729"/>
    <w:rsid w:val="548B7E2C"/>
    <w:rsid w:val="548B891D"/>
    <w:rsid w:val="548C0A67"/>
    <w:rsid w:val="548E00EC"/>
    <w:rsid w:val="548E5EE7"/>
    <w:rsid w:val="548FF57C"/>
    <w:rsid w:val="54903282"/>
    <w:rsid w:val="549033E8"/>
    <w:rsid w:val="549171DB"/>
    <w:rsid w:val="5491FB63"/>
    <w:rsid w:val="5492F27A"/>
    <w:rsid w:val="5494783F"/>
    <w:rsid w:val="5494D66C"/>
    <w:rsid w:val="5495C4DE"/>
    <w:rsid w:val="5495F56B"/>
    <w:rsid w:val="5496919C"/>
    <w:rsid w:val="54973E08"/>
    <w:rsid w:val="5498D27A"/>
    <w:rsid w:val="5499D83E"/>
    <w:rsid w:val="549A24D1"/>
    <w:rsid w:val="549B001D"/>
    <w:rsid w:val="549B1876"/>
    <w:rsid w:val="549BB22B"/>
    <w:rsid w:val="549C151E"/>
    <w:rsid w:val="54A03D80"/>
    <w:rsid w:val="54A126C5"/>
    <w:rsid w:val="54A19966"/>
    <w:rsid w:val="54A1BDBE"/>
    <w:rsid w:val="54A1BE1B"/>
    <w:rsid w:val="54A1D5F4"/>
    <w:rsid w:val="54A25F16"/>
    <w:rsid w:val="54A26219"/>
    <w:rsid w:val="54A268AD"/>
    <w:rsid w:val="54A2E3DA"/>
    <w:rsid w:val="54A33764"/>
    <w:rsid w:val="54A370E9"/>
    <w:rsid w:val="54A38A53"/>
    <w:rsid w:val="54A4368B"/>
    <w:rsid w:val="54A45DB4"/>
    <w:rsid w:val="54A4FC46"/>
    <w:rsid w:val="54A54B19"/>
    <w:rsid w:val="54A88E2C"/>
    <w:rsid w:val="54A9F5AD"/>
    <w:rsid w:val="54AA4D2F"/>
    <w:rsid w:val="54AA8744"/>
    <w:rsid w:val="54AB5A72"/>
    <w:rsid w:val="54ADFF94"/>
    <w:rsid w:val="54AEA233"/>
    <w:rsid w:val="54AF3CCC"/>
    <w:rsid w:val="54B0A93D"/>
    <w:rsid w:val="54B11F27"/>
    <w:rsid w:val="54B18F7D"/>
    <w:rsid w:val="54B32CC5"/>
    <w:rsid w:val="54B37345"/>
    <w:rsid w:val="54B391D2"/>
    <w:rsid w:val="54B3AB46"/>
    <w:rsid w:val="54B4DA88"/>
    <w:rsid w:val="54B56D1B"/>
    <w:rsid w:val="54B58E3A"/>
    <w:rsid w:val="54B5D2EB"/>
    <w:rsid w:val="54B9C564"/>
    <w:rsid w:val="54BA2CDE"/>
    <w:rsid w:val="54BA8C51"/>
    <w:rsid w:val="54BAB3C9"/>
    <w:rsid w:val="54BC05AB"/>
    <w:rsid w:val="54BC8CE6"/>
    <w:rsid w:val="54BEAFFB"/>
    <w:rsid w:val="54BF86C3"/>
    <w:rsid w:val="54BFB998"/>
    <w:rsid w:val="54C0F5F3"/>
    <w:rsid w:val="54C2A576"/>
    <w:rsid w:val="54C4110A"/>
    <w:rsid w:val="54CA0117"/>
    <w:rsid w:val="54CB29CC"/>
    <w:rsid w:val="54CB3D99"/>
    <w:rsid w:val="54CC6173"/>
    <w:rsid w:val="54CC8984"/>
    <w:rsid w:val="54CC9B4F"/>
    <w:rsid w:val="54CD225D"/>
    <w:rsid w:val="54CD44BB"/>
    <w:rsid w:val="54CEADD6"/>
    <w:rsid w:val="54CF2E00"/>
    <w:rsid w:val="54CF7D97"/>
    <w:rsid w:val="54D0C671"/>
    <w:rsid w:val="54D117F4"/>
    <w:rsid w:val="54D11B89"/>
    <w:rsid w:val="54D14DB1"/>
    <w:rsid w:val="54D14E5C"/>
    <w:rsid w:val="54D228AC"/>
    <w:rsid w:val="54D2A136"/>
    <w:rsid w:val="54D35FBD"/>
    <w:rsid w:val="54D41686"/>
    <w:rsid w:val="54D4AC8E"/>
    <w:rsid w:val="54D50519"/>
    <w:rsid w:val="54D58B19"/>
    <w:rsid w:val="54D70930"/>
    <w:rsid w:val="54D7EF3A"/>
    <w:rsid w:val="54D8622A"/>
    <w:rsid w:val="54DA64DB"/>
    <w:rsid w:val="54DA73E9"/>
    <w:rsid w:val="54DAA20E"/>
    <w:rsid w:val="54DBC2F6"/>
    <w:rsid w:val="54DC60C2"/>
    <w:rsid w:val="54DD0921"/>
    <w:rsid w:val="54DD5C1E"/>
    <w:rsid w:val="54DDBA6C"/>
    <w:rsid w:val="54DDF8A5"/>
    <w:rsid w:val="54DF5A16"/>
    <w:rsid w:val="54DFE0EE"/>
    <w:rsid w:val="54E02EA9"/>
    <w:rsid w:val="54E1730C"/>
    <w:rsid w:val="54E2099B"/>
    <w:rsid w:val="54E21A96"/>
    <w:rsid w:val="54E271CC"/>
    <w:rsid w:val="54E38E81"/>
    <w:rsid w:val="54E3AF8D"/>
    <w:rsid w:val="54E419D5"/>
    <w:rsid w:val="54E41BF0"/>
    <w:rsid w:val="54E41D93"/>
    <w:rsid w:val="54E463DD"/>
    <w:rsid w:val="54E47198"/>
    <w:rsid w:val="54E54E22"/>
    <w:rsid w:val="54E61BB4"/>
    <w:rsid w:val="54E91107"/>
    <w:rsid w:val="54E96C5B"/>
    <w:rsid w:val="54E9DC95"/>
    <w:rsid w:val="54E9F797"/>
    <w:rsid w:val="54EB7393"/>
    <w:rsid w:val="54EDDB8E"/>
    <w:rsid w:val="54EFCE1E"/>
    <w:rsid w:val="54EFE4BC"/>
    <w:rsid w:val="54F16338"/>
    <w:rsid w:val="54F1FF5B"/>
    <w:rsid w:val="54F20E90"/>
    <w:rsid w:val="54F2E8A0"/>
    <w:rsid w:val="54F31ADD"/>
    <w:rsid w:val="54F49912"/>
    <w:rsid w:val="54F623D0"/>
    <w:rsid w:val="54F653BD"/>
    <w:rsid w:val="54F68F1F"/>
    <w:rsid w:val="54F74F2C"/>
    <w:rsid w:val="54F7F582"/>
    <w:rsid w:val="54F80B48"/>
    <w:rsid w:val="54F81160"/>
    <w:rsid w:val="54F86587"/>
    <w:rsid w:val="54F8721D"/>
    <w:rsid w:val="54F8A942"/>
    <w:rsid w:val="54F8B5A6"/>
    <w:rsid w:val="54FA31ED"/>
    <w:rsid w:val="54FBA1CD"/>
    <w:rsid w:val="54FBA9AA"/>
    <w:rsid w:val="54FBB9FF"/>
    <w:rsid w:val="54FC1156"/>
    <w:rsid w:val="54FCA640"/>
    <w:rsid w:val="54FCAED0"/>
    <w:rsid w:val="54FD252D"/>
    <w:rsid w:val="54FD529C"/>
    <w:rsid w:val="54FD7710"/>
    <w:rsid w:val="54FE1A59"/>
    <w:rsid w:val="54FE20BE"/>
    <w:rsid w:val="54FF54ED"/>
    <w:rsid w:val="55014E10"/>
    <w:rsid w:val="550162BA"/>
    <w:rsid w:val="55016D53"/>
    <w:rsid w:val="5501A2B3"/>
    <w:rsid w:val="5502E822"/>
    <w:rsid w:val="5503815E"/>
    <w:rsid w:val="5503D74A"/>
    <w:rsid w:val="55041ED5"/>
    <w:rsid w:val="5504A03B"/>
    <w:rsid w:val="5504D667"/>
    <w:rsid w:val="5504D95F"/>
    <w:rsid w:val="55052E24"/>
    <w:rsid w:val="5506C303"/>
    <w:rsid w:val="5507E2F4"/>
    <w:rsid w:val="5508485F"/>
    <w:rsid w:val="55087692"/>
    <w:rsid w:val="550909D9"/>
    <w:rsid w:val="550920DE"/>
    <w:rsid w:val="550A7559"/>
    <w:rsid w:val="550AAD48"/>
    <w:rsid w:val="550BD4EE"/>
    <w:rsid w:val="550D6609"/>
    <w:rsid w:val="550DBC4C"/>
    <w:rsid w:val="550FBC7B"/>
    <w:rsid w:val="551072E1"/>
    <w:rsid w:val="551163CB"/>
    <w:rsid w:val="55131F44"/>
    <w:rsid w:val="5513765B"/>
    <w:rsid w:val="551485B8"/>
    <w:rsid w:val="5515067F"/>
    <w:rsid w:val="5516D029"/>
    <w:rsid w:val="55178FA0"/>
    <w:rsid w:val="5518ED01"/>
    <w:rsid w:val="5518F96C"/>
    <w:rsid w:val="551A3DA8"/>
    <w:rsid w:val="551AD7D4"/>
    <w:rsid w:val="551C0359"/>
    <w:rsid w:val="551CF929"/>
    <w:rsid w:val="551D6858"/>
    <w:rsid w:val="551D8BD0"/>
    <w:rsid w:val="551DC453"/>
    <w:rsid w:val="551E07AE"/>
    <w:rsid w:val="551EA212"/>
    <w:rsid w:val="551F2AE1"/>
    <w:rsid w:val="551F75C2"/>
    <w:rsid w:val="5520E61E"/>
    <w:rsid w:val="5523384E"/>
    <w:rsid w:val="5524FE98"/>
    <w:rsid w:val="55259CA1"/>
    <w:rsid w:val="55290F80"/>
    <w:rsid w:val="55291841"/>
    <w:rsid w:val="5529C3AE"/>
    <w:rsid w:val="552A1CB0"/>
    <w:rsid w:val="552A4C05"/>
    <w:rsid w:val="552B205B"/>
    <w:rsid w:val="552B96F9"/>
    <w:rsid w:val="552BA73E"/>
    <w:rsid w:val="552C5F40"/>
    <w:rsid w:val="552D021A"/>
    <w:rsid w:val="552E882F"/>
    <w:rsid w:val="5532A910"/>
    <w:rsid w:val="5533900D"/>
    <w:rsid w:val="55352053"/>
    <w:rsid w:val="5535C953"/>
    <w:rsid w:val="5536A342"/>
    <w:rsid w:val="553759BB"/>
    <w:rsid w:val="55384EE1"/>
    <w:rsid w:val="5539D768"/>
    <w:rsid w:val="553A273B"/>
    <w:rsid w:val="553B22EB"/>
    <w:rsid w:val="553C1A61"/>
    <w:rsid w:val="553CEB11"/>
    <w:rsid w:val="553D7B0A"/>
    <w:rsid w:val="553E4828"/>
    <w:rsid w:val="553E73FD"/>
    <w:rsid w:val="553EEE59"/>
    <w:rsid w:val="553FC739"/>
    <w:rsid w:val="554097E7"/>
    <w:rsid w:val="5540FFFB"/>
    <w:rsid w:val="55418AD3"/>
    <w:rsid w:val="5542143D"/>
    <w:rsid w:val="5542EBCC"/>
    <w:rsid w:val="5544F71C"/>
    <w:rsid w:val="554511F2"/>
    <w:rsid w:val="55456981"/>
    <w:rsid w:val="55467446"/>
    <w:rsid w:val="554783EC"/>
    <w:rsid w:val="55483454"/>
    <w:rsid w:val="5548A4E8"/>
    <w:rsid w:val="554926D4"/>
    <w:rsid w:val="554B312A"/>
    <w:rsid w:val="554B46F4"/>
    <w:rsid w:val="554B5EFF"/>
    <w:rsid w:val="554C2A81"/>
    <w:rsid w:val="554C9015"/>
    <w:rsid w:val="554CB6D8"/>
    <w:rsid w:val="554D1A52"/>
    <w:rsid w:val="554DA491"/>
    <w:rsid w:val="554EA132"/>
    <w:rsid w:val="554F3496"/>
    <w:rsid w:val="554F4986"/>
    <w:rsid w:val="554F7365"/>
    <w:rsid w:val="554FB071"/>
    <w:rsid w:val="5550535D"/>
    <w:rsid w:val="55506F44"/>
    <w:rsid w:val="55527013"/>
    <w:rsid w:val="5553AE91"/>
    <w:rsid w:val="55546BDE"/>
    <w:rsid w:val="55550313"/>
    <w:rsid w:val="5556A596"/>
    <w:rsid w:val="5556DF4A"/>
    <w:rsid w:val="5556F59F"/>
    <w:rsid w:val="55584FAC"/>
    <w:rsid w:val="55585181"/>
    <w:rsid w:val="5558592B"/>
    <w:rsid w:val="55588945"/>
    <w:rsid w:val="5559A4E3"/>
    <w:rsid w:val="555A2C61"/>
    <w:rsid w:val="555BF75A"/>
    <w:rsid w:val="555C2D46"/>
    <w:rsid w:val="555D178F"/>
    <w:rsid w:val="555D2797"/>
    <w:rsid w:val="555D8809"/>
    <w:rsid w:val="555FDF67"/>
    <w:rsid w:val="55603750"/>
    <w:rsid w:val="5560A65E"/>
    <w:rsid w:val="5560DB27"/>
    <w:rsid w:val="5561C02D"/>
    <w:rsid w:val="55661DA9"/>
    <w:rsid w:val="55672DC7"/>
    <w:rsid w:val="5568176D"/>
    <w:rsid w:val="55688F2B"/>
    <w:rsid w:val="5568B39F"/>
    <w:rsid w:val="5568C2A3"/>
    <w:rsid w:val="55698E6C"/>
    <w:rsid w:val="5569D321"/>
    <w:rsid w:val="556A172F"/>
    <w:rsid w:val="556B1FAC"/>
    <w:rsid w:val="556C6462"/>
    <w:rsid w:val="556DD0EF"/>
    <w:rsid w:val="556DFA6C"/>
    <w:rsid w:val="556F631E"/>
    <w:rsid w:val="55701E39"/>
    <w:rsid w:val="55707671"/>
    <w:rsid w:val="5570B880"/>
    <w:rsid w:val="5573209C"/>
    <w:rsid w:val="5573F115"/>
    <w:rsid w:val="55766A83"/>
    <w:rsid w:val="5576749D"/>
    <w:rsid w:val="55774E54"/>
    <w:rsid w:val="557962CB"/>
    <w:rsid w:val="557A0CE6"/>
    <w:rsid w:val="557ACBBE"/>
    <w:rsid w:val="557B4B42"/>
    <w:rsid w:val="557B5AAE"/>
    <w:rsid w:val="557B6E00"/>
    <w:rsid w:val="557C4C96"/>
    <w:rsid w:val="557C5447"/>
    <w:rsid w:val="557C984C"/>
    <w:rsid w:val="557CE698"/>
    <w:rsid w:val="557D85DE"/>
    <w:rsid w:val="557DBFD6"/>
    <w:rsid w:val="557DC250"/>
    <w:rsid w:val="557DC381"/>
    <w:rsid w:val="557F6DDF"/>
    <w:rsid w:val="55803B09"/>
    <w:rsid w:val="55821D98"/>
    <w:rsid w:val="5582208C"/>
    <w:rsid w:val="55825FD0"/>
    <w:rsid w:val="5582E2AF"/>
    <w:rsid w:val="55833545"/>
    <w:rsid w:val="55847306"/>
    <w:rsid w:val="558535AC"/>
    <w:rsid w:val="55860CAB"/>
    <w:rsid w:val="55868EEB"/>
    <w:rsid w:val="55869823"/>
    <w:rsid w:val="5586AADE"/>
    <w:rsid w:val="5586F8B4"/>
    <w:rsid w:val="558714F1"/>
    <w:rsid w:val="558718CF"/>
    <w:rsid w:val="55881140"/>
    <w:rsid w:val="55889A9F"/>
    <w:rsid w:val="5589A926"/>
    <w:rsid w:val="558B5B2F"/>
    <w:rsid w:val="558BE8DB"/>
    <w:rsid w:val="558E2220"/>
    <w:rsid w:val="558E2459"/>
    <w:rsid w:val="558F3537"/>
    <w:rsid w:val="5591053C"/>
    <w:rsid w:val="55912AF9"/>
    <w:rsid w:val="55929EE7"/>
    <w:rsid w:val="55930BEC"/>
    <w:rsid w:val="55931022"/>
    <w:rsid w:val="5593B2BF"/>
    <w:rsid w:val="5593F627"/>
    <w:rsid w:val="55947992"/>
    <w:rsid w:val="5595C044"/>
    <w:rsid w:val="5595E901"/>
    <w:rsid w:val="5596C65F"/>
    <w:rsid w:val="559733DC"/>
    <w:rsid w:val="5597D797"/>
    <w:rsid w:val="559912B6"/>
    <w:rsid w:val="55997D99"/>
    <w:rsid w:val="559B1D4E"/>
    <w:rsid w:val="559B66AA"/>
    <w:rsid w:val="559C8E3F"/>
    <w:rsid w:val="559D1313"/>
    <w:rsid w:val="559D784E"/>
    <w:rsid w:val="559DE5C4"/>
    <w:rsid w:val="559DF791"/>
    <w:rsid w:val="559EEA74"/>
    <w:rsid w:val="559FA588"/>
    <w:rsid w:val="55A19622"/>
    <w:rsid w:val="55A27D4D"/>
    <w:rsid w:val="55A42CEF"/>
    <w:rsid w:val="55A5BE8D"/>
    <w:rsid w:val="55A610CB"/>
    <w:rsid w:val="55A63CDB"/>
    <w:rsid w:val="55A6F608"/>
    <w:rsid w:val="55A719B7"/>
    <w:rsid w:val="55A73BE9"/>
    <w:rsid w:val="55A7CFB1"/>
    <w:rsid w:val="55A8B31D"/>
    <w:rsid w:val="55A90A82"/>
    <w:rsid w:val="55A98708"/>
    <w:rsid w:val="55A99DD2"/>
    <w:rsid w:val="55A9E51E"/>
    <w:rsid w:val="55AA9021"/>
    <w:rsid w:val="55AB66A2"/>
    <w:rsid w:val="55AD1541"/>
    <w:rsid w:val="55AD3D89"/>
    <w:rsid w:val="55AE718E"/>
    <w:rsid w:val="55AEF44A"/>
    <w:rsid w:val="55AF9E4C"/>
    <w:rsid w:val="55AFE677"/>
    <w:rsid w:val="55B088E3"/>
    <w:rsid w:val="55B0EA7C"/>
    <w:rsid w:val="55B1EBF1"/>
    <w:rsid w:val="55B1F740"/>
    <w:rsid w:val="55B2C66D"/>
    <w:rsid w:val="55B3CCE8"/>
    <w:rsid w:val="55B3D00B"/>
    <w:rsid w:val="55B5DACC"/>
    <w:rsid w:val="55B61E29"/>
    <w:rsid w:val="55B7909C"/>
    <w:rsid w:val="55B84F52"/>
    <w:rsid w:val="55B8ABAC"/>
    <w:rsid w:val="55B90185"/>
    <w:rsid w:val="55B9FF52"/>
    <w:rsid w:val="55BB0EA2"/>
    <w:rsid w:val="55BB804E"/>
    <w:rsid w:val="55BC8FA6"/>
    <w:rsid w:val="55BCB18A"/>
    <w:rsid w:val="55BE11E2"/>
    <w:rsid w:val="55BE132A"/>
    <w:rsid w:val="55BF9BAE"/>
    <w:rsid w:val="55C01311"/>
    <w:rsid w:val="55C06A9A"/>
    <w:rsid w:val="55C09507"/>
    <w:rsid w:val="55C0B526"/>
    <w:rsid w:val="55C0DEF3"/>
    <w:rsid w:val="55C14789"/>
    <w:rsid w:val="55C158E2"/>
    <w:rsid w:val="55C172DA"/>
    <w:rsid w:val="55C17360"/>
    <w:rsid w:val="55C2AB5C"/>
    <w:rsid w:val="55C2E445"/>
    <w:rsid w:val="55C301AF"/>
    <w:rsid w:val="55C303A7"/>
    <w:rsid w:val="55C36556"/>
    <w:rsid w:val="55C3AD09"/>
    <w:rsid w:val="55C44550"/>
    <w:rsid w:val="55C445CA"/>
    <w:rsid w:val="55C483E6"/>
    <w:rsid w:val="55C4D8A9"/>
    <w:rsid w:val="55C5DFC3"/>
    <w:rsid w:val="55C64EB1"/>
    <w:rsid w:val="55C66429"/>
    <w:rsid w:val="55C706BA"/>
    <w:rsid w:val="55C775B8"/>
    <w:rsid w:val="55C7F39B"/>
    <w:rsid w:val="55CA4898"/>
    <w:rsid w:val="55CA643C"/>
    <w:rsid w:val="55CAB124"/>
    <w:rsid w:val="55CC5A4B"/>
    <w:rsid w:val="55CC62CB"/>
    <w:rsid w:val="55CD8E12"/>
    <w:rsid w:val="55CDE1F5"/>
    <w:rsid w:val="55CDF48A"/>
    <w:rsid w:val="55CEEBED"/>
    <w:rsid w:val="55CF895D"/>
    <w:rsid w:val="55D031E4"/>
    <w:rsid w:val="55D08376"/>
    <w:rsid w:val="55D0F322"/>
    <w:rsid w:val="55D20FF7"/>
    <w:rsid w:val="55D298C7"/>
    <w:rsid w:val="55D3F19C"/>
    <w:rsid w:val="55D4711F"/>
    <w:rsid w:val="55D75F79"/>
    <w:rsid w:val="55D7D898"/>
    <w:rsid w:val="55D84894"/>
    <w:rsid w:val="55D92793"/>
    <w:rsid w:val="55DA0CE7"/>
    <w:rsid w:val="55DA266A"/>
    <w:rsid w:val="55DA329E"/>
    <w:rsid w:val="55DB896B"/>
    <w:rsid w:val="55DBE1AA"/>
    <w:rsid w:val="55DCED21"/>
    <w:rsid w:val="55DD6AB4"/>
    <w:rsid w:val="55DD8F96"/>
    <w:rsid w:val="55DE7AA2"/>
    <w:rsid w:val="55DEAED2"/>
    <w:rsid w:val="55DF38D6"/>
    <w:rsid w:val="55DF4CA9"/>
    <w:rsid w:val="55DF590E"/>
    <w:rsid w:val="55DF95A4"/>
    <w:rsid w:val="55E0A983"/>
    <w:rsid w:val="55E1BE52"/>
    <w:rsid w:val="55E27537"/>
    <w:rsid w:val="55E406A2"/>
    <w:rsid w:val="55E455CE"/>
    <w:rsid w:val="55E49171"/>
    <w:rsid w:val="55E53430"/>
    <w:rsid w:val="55E557B5"/>
    <w:rsid w:val="55E605B5"/>
    <w:rsid w:val="55E713BD"/>
    <w:rsid w:val="55E84999"/>
    <w:rsid w:val="55E88F76"/>
    <w:rsid w:val="55E9BF76"/>
    <w:rsid w:val="55E9FF4C"/>
    <w:rsid w:val="55EA12D6"/>
    <w:rsid w:val="55EA69A1"/>
    <w:rsid w:val="55EA7AD1"/>
    <w:rsid w:val="55EAA6C7"/>
    <w:rsid w:val="55EB821C"/>
    <w:rsid w:val="55EB9304"/>
    <w:rsid w:val="55EBC4B9"/>
    <w:rsid w:val="55EBFECC"/>
    <w:rsid w:val="55ECDFDF"/>
    <w:rsid w:val="55EEEA28"/>
    <w:rsid w:val="55EF438B"/>
    <w:rsid w:val="55EF9AEA"/>
    <w:rsid w:val="55F1193B"/>
    <w:rsid w:val="55F16AD0"/>
    <w:rsid w:val="55F2545D"/>
    <w:rsid w:val="55F2845F"/>
    <w:rsid w:val="55F3D7B6"/>
    <w:rsid w:val="55F42276"/>
    <w:rsid w:val="55F49E46"/>
    <w:rsid w:val="55F5F5BF"/>
    <w:rsid w:val="55F60E41"/>
    <w:rsid w:val="55F6679D"/>
    <w:rsid w:val="55F6AB15"/>
    <w:rsid w:val="55F84243"/>
    <w:rsid w:val="55FA00A0"/>
    <w:rsid w:val="55FA17E6"/>
    <w:rsid w:val="55FA64B8"/>
    <w:rsid w:val="55FBEA80"/>
    <w:rsid w:val="55FC6E7B"/>
    <w:rsid w:val="55FCC74B"/>
    <w:rsid w:val="55FDA7D8"/>
    <w:rsid w:val="55FE2349"/>
    <w:rsid w:val="55FE371B"/>
    <w:rsid w:val="55FF1F24"/>
    <w:rsid w:val="56006AD0"/>
    <w:rsid w:val="5600D6A5"/>
    <w:rsid w:val="5600E296"/>
    <w:rsid w:val="5601929B"/>
    <w:rsid w:val="5601EFA5"/>
    <w:rsid w:val="56024193"/>
    <w:rsid w:val="5602F343"/>
    <w:rsid w:val="5603AC4C"/>
    <w:rsid w:val="5603D6C3"/>
    <w:rsid w:val="56043ED3"/>
    <w:rsid w:val="5604C406"/>
    <w:rsid w:val="5604E745"/>
    <w:rsid w:val="560560C1"/>
    <w:rsid w:val="5607303F"/>
    <w:rsid w:val="5608F19E"/>
    <w:rsid w:val="56090237"/>
    <w:rsid w:val="560B9233"/>
    <w:rsid w:val="560B94A5"/>
    <w:rsid w:val="560C9AA9"/>
    <w:rsid w:val="560D882F"/>
    <w:rsid w:val="56106368"/>
    <w:rsid w:val="561167DD"/>
    <w:rsid w:val="5612228E"/>
    <w:rsid w:val="561322D1"/>
    <w:rsid w:val="56134B73"/>
    <w:rsid w:val="56152E95"/>
    <w:rsid w:val="5615366A"/>
    <w:rsid w:val="56158A40"/>
    <w:rsid w:val="5617D32C"/>
    <w:rsid w:val="56183B4E"/>
    <w:rsid w:val="5618B8C8"/>
    <w:rsid w:val="5618FE55"/>
    <w:rsid w:val="56197308"/>
    <w:rsid w:val="561974CB"/>
    <w:rsid w:val="56197866"/>
    <w:rsid w:val="56198550"/>
    <w:rsid w:val="5619F8A4"/>
    <w:rsid w:val="561A554F"/>
    <w:rsid w:val="561AFE33"/>
    <w:rsid w:val="561BF59A"/>
    <w:rsid w:val="561CC704"/>
    <w:rsid w:val="561D87A5"/>
    <w:rsid w:val="561DC07A"/>
    <w:rsid w:val="561E1D99"/>
    <w:rsid w:val="5620C5F9"/>
    <w:rsid w:val="5621DC80"/>
    <w:rsid w:val="562231E0"/>
    <w:rsid w:val="56225AFE"/>
    <w:rsid w:val="5622CE07"/>
    <w:rsid w:val="5623050E"/>
    <w:rsid w:val="562358B0"/>
    <w:rsid w:val="5623B9DE"/>
    <w:rsid w:val="56251F76"/>
    <w:rsid w:val="56253276"/>
    <w:rsid w:val="5625B98C"/>
    <w:rsid w:val="562610D4"/>
    <w:rsid w:val="56267F0F"/>
    <w:rsid w:val="5626D945"/>
    <w:rsid w:val="5627A54E"/>
    <w:rsid w:val="56283D72"/>
    <w:rsid w:val="562894D5"/>
    <w:rsid w:val="5629097D"/>
    <w:rsid w:val="56295900"/>
    <w:rsid w:val="5629B5DA"/>
    <w:rsid w:val="562AC23E"/>
    <w:rsid w:val="562C9BD1"/>
    <w:rsid w:val="562D811E"/>
    <w:rsid w:val="562DEF8E"/>
    <w:rsid w:val="562E9B54"/>
    <w:rsid w:val="562EEA25"/>
    <w:rsid w:val="562F98C3"/>
    <w:rsid w:val="56300389"/>
    <w:rsid w:val="5630ADA3"/>
    <w:rsid w:val="5630F86A"/>
    <w:rsid w:val="563150C8"/>
    <w:rsid w:val="5631E322"/>
    <w:rsid w:val="5631EE0D"/>
    <w:rsid w:val="5631F5E8"/>
    <w:rsid w:val="56323729"/>
    <w:rsid w:val="56334C93"/>
    <w:rsid w:val="56349CFF"/>
    <w:rsid w:val="5634E0D5"/>
    <w:rsid w:val="56357534"/>
    <w:rsid w:val="5635A0DA"/>
    <w:rsid w:val="5635C177"/>
    <w:rsid w:val="5637014C"/>
    <w:rsid w:val="5637F58B"/>
    <w:rsid w:val="56388895"/>
    <w:rsid w:val="56391188"/>
    <w:rsid w:val="5639147A"/>
    <w:rsid w:val="5639849B"/>
    <w:rsid w:val="563A7D3F"/>
    <w:rsid w:val="563A9457"/>
    <w:rsid w:val="563C1AE5"/>
    <w:rsid w:val="563C397F"/>
    <w:rsid w:val="563C8E10"/>
    <w:rsid w:val="563D1FB5"/>
    <w:rsid w:val="563D7D2C"/>
    <w:rsid w:val="563DEB40"/>
    <w:rsid w:val="563DFF8D"/>
    <w:rsid w:val="563F414A"/>
    <w:rsid w:val="563FD832"/>
    <w:rsid w:val="563FEE15"/>
    <w:rsid w:val="564149C4"/>
    <w:rsid w:val="5641A188"/>
    <w:rsid w:val="5643503E"/>
    <w:rsid w:val="56443D46"/>
    <w:rsid w:val="56446646"/>
    <w:rsid w:val="56447BF9"/>
    <w:rsid w:val="56450969"/>
    <w:rsid w:val="564632D9"/>
    <w:rsid w:val="564679A6"/>
    <w:rsid w:val="5646F3A9"/>
    <w:rsid w:val="5647728A"/>
    <w:rsid w:val="5647DA09"/>
    <w:rsid w:val="56483B68"/>
    <w:rsid w:val="5649C494"/>
    <w:rsid w:val="564A7F13"/>
    <w:rsid w:val="564CB587"/>
    <w:rsid w:val="564D464A"/>
    <w:rsid w:val="56502EEA"/>
    <w:rsid w:val="56507721"/>
    <w:rsid w:val="565212BB"/>
    <w:rsid w:val="56524CC7"/>
    <w:rsid w:val="5652E713"/>
    <w:rsid w:val="56536424"/>
    <w:rsid w:val="56547807"/>
    <w:rsid w:val="56569B77"/>
    <w:rsid w:val="5656F970"/>
    <w:rsid w:val="565928FC"/>
    <w:rsid w:val="565955BE"/>
    <w:rsid w:val="565992A2"/>
    <w:rsid w:val="565A09BF"/>
    <w:rsid w:val="565A0BA4"/>
    <w:rsid w:val="565AD94D"/>
    <w:rsid w:val="565B1A1F"/>
    <w:rsid w:val="565B42C9"/>
    <w:rsid w:val="565BED2B"/>
    <w:rsid w:val="565CC654"/>
    <w:rsid w:val="565D2FB1"/>
    <w:rsid w:val="565DB0F0"/>
    <w:rsid w:val="565DE837"/>
    <w:rsid w:val="565E3858"/>
    <w:rsid w:val="565E8294"/>
    <w:rsid w:val="565F2BCC"/>
    <w:rsid w:val="565F31E5"/>
    <w:rsid w:val="565FB167"/>
    <w:rsid w:val="566018A2"/>
    <w:rsid w:val="5660C6C3"/>
    <w:rsid w:val="56616703"/>
    <w:rsid w:val="56637AEE"/>
    <w:rsid w:val="5663A4F4"/>
    <w:rsid w:val="5663DEAF"/>
    <w:rsid w:val="5666E362"/>
    <w:rsid w:val="56679488"/>
    <w:rsid w:val="5668332C"/>
    <w:rsid w:val="5668A590"/>
    <w:rsid w:val="5668CA4C"/>
    <w:rsid w:val="56695E50"/>
    <w:rsid w:val="566982C8"/>
    <w:rsid w:val="566993C2"/>
    <w:rsid w:val="566AC798"/>
    <w:rsid w:val="566AD257"/>
    <w:rsid w:val="566B168C"/>
    <w:rsid w:val="566B4F3B"/>
    <w:rsid w:val="566BFD71"/>
    <w:rsid w:val="566CFB2B"/>
    <w:rsid w:val="566DE4D0"/>
    <w:rsid w:val="566E8467"/>
    <w:rsid w:val="566F7038"/>
    <w:rsid w:val="566FE290"/>
    <w:rsid w:val="5670098B"/>
    <w:rsid w:val="567092C1"/>
    <w:rsid w:val="5670D57A"/>
    <w:rsid w:val="5673DCA8"/>
    <w:rsid w:val="5673FF37"/>
    <w:rsid w:val="5675B716"/>
    <w:rsid w:val="5675DBF9"/>
    <w:rsid w:val="5675DD88"/>
    <w:rsid w:val="5677272A"/>
    <w:rsid w:val="56775C79"/>
    <w:rsid w:val="5678536D"/>
    <w:rsid w:val="567AA8B4"/>
    <w:rsid w:val="567C4B51"/>
    <w:rsid w:val="567D4325"/>
    <w:rsid w:val="567DAC6A"/>
    <w:rsid w:val="5680D245"/>
    <w:rsid w:val="56818433"/>
    <w:rsid w:val="5681C5FF"/>
    <w:rsid w:val="5682D78C"/>
    <w:rsid w:val="5683C0CC"/>
    <w:rsid w:val="5683F062"/>
    <w:rsid w:val="568412E0"/>
    <w:rsid w:val="5684E891"/>
    <w:rsid w:val="568640AD"/>
    <w:rsid w:val="568719EA"/>
    <w:rsid w:val="5687B223"/>
    <w:rsid w:val="56886859"/>
    <w:rsid w:val="56891D3E"/>
    <w:rsid w:val="56897BA4"/>
    <w:rsid w:val="5689B5AA"/>
    <w:rsid w:val="568A767D"/>
    <w:rsid w:val="568BB40A"/>
    <w:rsid w:val="568CD9A3"/>
    <w:rsid w:val="568E2E33"/>
    <w:rsid w:val="568E3F92"/>
    <w:rsid w:val="568F3D10"/>
    <w:rsid w:val="56905955"/>
    <w:rsid w:val="56906111"/>
    <w:rsid w:val="5690F45F"/>
    <w:rsid w:val="56919E60"/>
    <w:rsid w:val="5691F431"/>
    <w:rsid w:val="569213EF"/>
    <w:rsid w:val="56942CEE"/>
    <w:rsid w:val="569474DE"/>
    <w:rsid w:val="5694C88C"/>
    <w:rsid w:val="5694F35B"/>
    <w:rsid w:val="56967C69"/>
    <w:rsid w:val="5696B7D3"/>
    <w:rsid w:val="5696E8B2"/>
    <w:rsid w:val="569A8B0B"/>
    <w:rsid w:val="569BA849"/>
    <w:rsid w:val="569BC232"/>
    <w:rsid w:val="569BE000"/>
    <w:rsid w:val="569CC923"/>
    <w:rsid w:val="569D1B49"/>
    <w:rsid w:val="569D55B6"/>
    <w:rsid w:val="569DB170"/>
    <w:rsid w:val="569E484C"/>
    <w:rsid w:val="569F1CC1"/>
    <w:rsid w:val="569F6045"/>
    <w:rsid w:val="569F9461"/>
    <w:rsid w:val="569FE6A5"/>
    <w:rsid w:val="56A0E4BB"/>
    <w:rsid w:val="56A0EB01"/>
    <w:rsid w:val="56A1C05C"/>
    <w:rsid w:val="56A2D69A"/>
    <w:rsid w:val="56A3ED48"/>
    <w:rsid w:val="56A4637F"/>
    <w:rsid w:val="56A465FA"/>
    <w:rsid w:val="56A4DA3A"/>
    <w:rsid w:val="56A67E6E"/>
    <w:rsid w:val="56A77D2B"/>
    <w:rsid w:val="56A80C56"/>
    <w:rsid w:val="56A9D8AA"/>
    <w:rsid w:val="56ABD9AF"/>
    <w:rsid w:val="56AD01CB"/>
    <w:rsid w:val="56AEB90A"/>
    <w:rsid w:val="56AECB8E"/>
    <w:rsid w:val="56AF6AA4"/>
    <w:rsid w:val="56AFDE43"/>
    <w:rsid w:val="56AFF0C1"/>
    <w:rsid w:val="56B0B1D7"/>
    <w:rsid w:val="56B2316C"/>
    <w:rsid w:val="56B2AF46"/>
    <w:rsid w:val="56B32737"/>
    <w:rsid w:val="56B3766F"/>
    <w:rsid w:val="56B38852"/>
    <w:rsid w:val="56B3FE47"/>
    <w:rsid w:val="56B4E180"/>
    <w:rsid w:val="56B578E3"/>
    <w:rsid w:val="56B59E6D"/>
    <w:rsid w:val="56B60832"/>
    <w:rsid w:val="56B92D0C"/>
    <w:rsid w:val="56B9F6A9"/>
    <w:rsid w:val="56BAB2CF"/>
    <w:rsid w:val="56BB97F3"/>
    <w:rsid w:val="56BB9C4A"/>
    <w:rsid w:val="56BBC115"/>
    <w:rsid w:val="56BBD6AE"/>
    <w:rsid w:val="56BBF996"/>
    <w:rsid w:val="56BC6605"/>
    <w:rsid w:val="56BCB67F"/>
    <w:rsid w:val="56BEB87D"/>
    <w:rsid w:val="56BF2405"/>
    <w:rsid w:val="56BF7F0A"/>
    <w:rsid w:val="56BF8179"/>
    <w:rsid w:val="56BFCB8C"/>
    <w:rsid w:val="56C0C8C4"/>
    <w:rsid w:val="56C0CD6C"/>
    <w:rsid w:val="56C0F26E"/>
    <w:rsid w:val="56C34412"/>
    <w:rsid w:val="56C4191E"/>
    <w:rsid w:val="56C56EF0"/>
    <w:rsid w:val="56C5E5E8"/>
    <w:rsid w:val="56C6028B"/>
    <w:rsid w:val="56C6C6FB"/>
    <w:rsid w:val="56C76A23"/>
    <w:rsid w:val="56C79A4D"/>
    <w:rsid w:val="56C89073"/>
    <w:rsid w:val="56C8BC7F"/>
    <w:rsid w:val="56C8E3B3"/>
    <w:rsid w:val="56C92274"/>
    <w:rsid w:val="56C94229"/>
    <w:rsid w:val="56C9F9C7"/>
    <w:rsid w:val="56CB1CCE"/>
    <w:rsid w:val="56CB299D"/>
    <w:rsid w:val="56CD3B67"/>
    <w:rsid w:val="56CD799F"/>
    <w:rsid w:val="56CE561E"/>
    <w:rsid w:val="56CEB017"/>
    <w:rsid w:val="56D16633"/>
    <w:rsid w:val="56D199B4"/>
    <w:rsid w:val="56D225CF"/>
    <w:rsid w:val="56D37ABA"/>
    <w:rsid w:val="56D4EB4B"/>
    <w:rsid w:val="56D5F79C"/>
    <w:rsid w:val="56D67782"/>
    <w:rsid w:val="56D7C015"/>
    <w:rsid w:val="56D835F7"/>
    <w:rsid w:val="56D99883"/>
    <w:rsid w:val="56D9DBD0"/>
    <w:rsid w:val="56DAAEC8"/>
    <w:rsid w:val="56DB07F3"/>
    <w:rsid w:val="56DB375D"/>
    <w:rsid w:val="56DB9965"/>
    <w:rsid w:val="56DBB400"/>
    <w:rsid w:val="56DC8A2A"/>
    <w:rsid w:val="56DE5559"/>
    <w:rsid w:val="56E0CFD5"/>
    <w:rsid w:val="56E24045"/>
    <w:rsid w:val="56E27E83"/>
    <w:rsid w:val="56E37113"/>
    <w:rsid w:val="56E44566"/>
    <w:rsid w:val="56E45104"/>
    <w:rsid w:val="56E58A9A"/>
    <w:rsid w:val="56E78830"/>
    <w:rsid w:val="56E7F0C1"/>
    <w:rsid w:val="56E7FAE2"/>
    <w:rsid w:val="56E808FE"/>
    <w:rsid w:val="56E9263E"/>
    <w:rsid w:val="56EB1CA1"/>
    <w:rsid w:val="56EB43C6"/>
    <w:rsid w:val="56ED4DF9"/>
    <w:rsid w:val="56ED9C55"/>
    <w:rsid w:val="56EDABB3"/>
    <w:rsid w:val="56EEE9F7"/>
    <w:rsid w:val="56EFDD8F"/>
    <w:rsid w:val="56F161CE"/>
    <w:rsid w:val="56F246B7"/>
    <w:rsid w:val="56F2C812"/>
    <w:rsid w:val="56F39C56"/>
    <w:rsid w:val="56F3EEC9"/>
    <w:rsid w:val="56F420CC"/>
    <w:rsid w:val="56F6749A"/>
    <w:rsid w:val="56F6D01D"/>
    <w:rsid w:val="56F6F6A4"/>
    <w:rsid w:val="56F7820C"/>
    <w:rsid w:val="56F7C2E5"/>
    <w:rsid w:val="56F910E7"/>
    <w:rsid w:val="56F9EEA7"/>
    <w:rsid w:val="56FA0285"/>
    <w:rsid w:val="56FA3EE5"/>
    <w:rsid w:val="56FB54CC"/>
    <w:rsid w:val="56FB84EC"/>
    <w:rsid w:val="56FC799C"/>
    <w:rsid w:val="56FC9DD2"/>
    <w:rsid w:val="56FD01DB"/>
    <w:rsid w:val="56FD4B2B"/>
    <w:rsid w:val="56FF49F5"/>
    <w:rsid w:val="57002C5A"/>
    <w:rsid w:val="57004678"/>
    <w:rsid w:val="5701F66A"/>
    <w:rsid w:val="57058AB3"/>
    <w:rsid w:val="5705B908"/>
    <w:rsid w:val="5705E3AC"/>
    <w:rsid w:val="57084F69"/>
    <w:rsid w:val="5709685C"/>
    <w:rsid w:val="570A920D"/>
    <w:rsid w:val="570B12CA"/>
    <w:rsid w:val="570C0BC0"/>
    <w:rsid w:val="570D31DD"/>
    <w:rsid w:val="570DE124"/>
    <w:rsid w:val="570F309E"/>
    <w:rsid w:val="570F7786"/>
    <w:rsid w:val="570FD792"/>
    <w:rsid w:val="57102CD6"/>
    <w:rsid w:val="57108081"/>
    <w:rsid w:val="5710D2E1"/>
    <w:rsid w:val="571114E0"/>
    <w:rsid w:val="5711BDC5"/>
    <w:rsid w:val="57121624"/>
    <w:rsid w:val="5713E6D4"/>
    <w:rsid w:val="57145090"/>
    <w:rsid w:val="5714DEEA"/>
    <w:rsid w:val="57154DA0"/>
    <w:rsid w:val="57160B74"/>
    <w:rsid w:val="571626A1"/>
    <w:rsid w:val="57164ED2"/>
    <w:rsid w:val="5716A90B"/>
    <w:rsid w:val="5716D299"/>
    <w:rsid w:val="5717FCD0"/>
    <w:rsid w:val="57184392"/>
    <w:rsid w:val="57198446"/>
    <w:rsid w:val="571A9854"/>
    <w:rsid w:val="571AF519"/>
    <w:rsid w:val="571B40DD"/>
    <w:rsid w:val="571CBF20"/>
    <w:rsid w:val="571D8059"/>
    <w:rsid w:val="571DED97"/>
    <w:rsid w:val="571E35CC"/>
    <w:rsid w:val="571E4419"/>
    <w:rsid w:val="571E8A24"/>
    <w:rsid w:val="571EB9B2"/>
    <w:rsid w:val="571FC7F3"/>
    <w:rsid w:val="5720B264"/>
    <w:rsid w:val="5720E828"/>
    <w:rsid w:val="572114D4"/>
    <w:rsid w:val="57219FCA"/>
    <w:rsid w:val="57220CDE"/>
    <w:rsid w:val="57222BEC"/>
    <w:rsid w:val="57226C61"/>
    <w:rsid w:val="572390FA"/>
    <w:rsid w:val="5723F468"/>
    <w:rsid w:val="57249132"/>
    <w:rsid w:val="57257B21"/>
    <w:rsid w:val="5725D6A9"/>
    <w:rsid w:val="57262DAD"/>
    <w:rsid w:val="572638A1"/>
    <w:rsid w:val="572705FE"/>
    <w:rsid w:val="5727DD80"/>
    <w:rsid w:val="572AFA72"/>
    <w:rsid w:val="572B58A8"/>
    <w:rsid w:val="572C0130"/>
    <w:rsid w:val="572D7613"/>
    <w:rsid w:val="572D902E"/>
    <w:rsid w:val="572DFF96"/>
    <w:rsid w:val="572EE676"/>
    <w:rsid w:val="572FC6AD"/>
    <w:rsid w:val="572FFA11"/>
    <w:rsid w:val="57316CDE"/>
    <w:rsid w:val="57319146"/>
    <w:rsid w:val="573296C0"/>
    <w:rsid w:val="5732F312"/>
    <w:rsid w:val="5734F2DC"/>
    <w:rsid w:val="57364C04"/>
    <w:rsid w:val="5737248B"/>
    <w:rsid w:val="5737A8FC"/>
    <w:rsid w:val="5738F1E0"/>
    <w:rsid w:val="57390718"/>
    <w:rsid w:val="573A45D7"/>
    <w:rsid w:val="573BB183"/>
    <w:rsid w:val="573C0147"/>
    <w:rsid w:val="573C30CE"/>
    <w:rsid w:val="573D527B"/>
    <w:rsid w:val="573EDD5C"/>
    <w:rsid w:val="573EF6F9"/>
    <w:rsid w:val="5741D9B5"/>
    <w:rsid w:val="5742B6C8"/>
    <w:rsid w:val="57434E0B"/>
    <w:rsid w:val="57435A9F"/>
    <w:rsid w:val="5744AFDB"/>
    <w:rsid w:val="5744DB03"/>
    <w:rsid w:val="5744EE1C"/>
    <w:rsid w:val="5745611D"/>
    <w:rsid w:val="57458277"/>
    <w:rsid w:val="5745ED79"/>
    <w:rsid w:val="5746136B"/>
    <w:rsid w:val="574A2D80"/>
    <w:rsid w:val="574BA114"/>
    <w:rsid w:val="574BB1F2"/>
    <w:rsid w:val="574C6FDF"/>
    <w:rsid w:val="574DBACA"/>
    <w:rsid w:val="574E0931"/>
    <w:rsid w:val="574FA486"/>
    <w:rsid w:val="57508C12"/>
    <w:rsid w:val="57528B9C"/>
    <w:rsid w:val="5752F7D4"/>
    <w:rsid w:val="575377BA"/>
    <w:rsid w:val="5753AE49"/>
    <w:rsid w:val="5753B05C"/>
    <w:rsid w:val="5753B39D"/>
    <w:rsid w:val="57542849"/>
    <w:rsid w:val="57544BC1"/>
    <w:rsid w:val="575483AF"/>
    <w:rsid w:val="57550177"/>
    <w:rsid w:val="57556D43"/>
    <w:rsid w:val="5755F238"/>
    <w:rsid w:val="575714F8"/>
    <w:rsid w:val="57572FF8"/>
    <w:rsid w:val="5757E5E9"/>
    <w:rsid w:val="57588B63"/>
    <w:rsid w:val="5758B667"/>
    <w:rsid w:val="5758E571"/>
    <w:rsid w:val="5758EB98"/>
    <w:rsid w:val="5759E53E"/>
    <w:rsid w:val="575C1EE5"/>
    <w:rsid w:val="575D5A36"/>
    <w:rsid w:val="575EA7D0"/>
    <w:rsid w:val="575EDFF5"/>
    <w:rsid w:val="575F6951"/>
    <w:rsid w:val="57610143"/>
    <w:rsid w:val="5761EB3E"/>
    <w:rsid w:val="57627A2F"/>
    <w:rsid w:val="5762D71B"/>
    <w:rsid w:val="57631F51"/>
    <w:rsid w:val="5764CCA6"/>
    <w:rsid w:val="576599C3"/>
    <w:rsid w:val="57665F05"/>
    <w:rsid w:val="5766ABE1"/>
    <w:rsid w:val="5766C646"/>
    <w:rsid w:val="5767E517"/>
    <w:rsid w:val="576A3518"/>
    <w:rsid w:val="576A90A0"/>
    <w:rsid w:val="576B1B00"/>
    <w:rsid w:val="576B3311"/>
    <w:rsid w:val="576BAAAE"/>
    <w:rsid w:val="576D874E"/>
    <w:rsid w:val="57705261"/>
    <w:rsid w:val="577091E1"/>
    <w:rsid w:val="5770DEC6"/>
    <w:rsid w:val="57733F2E"/>
    <w:rsid w:val="57737F5B"/>
    <w:rsid w:val="57742FAC"/>
    <w:rsid w:val="5775B93D"/>
    <w:rsid w:val="5776816D"/>
    <w:rsid w:val="57778713"/>
    <w:rsid w:val="5778E718"/>
    <w:rsid w:val="5778FBE5"/>
    <w:rsid w:val="5779353C"/>
    <w:rsid w:val="5779E661"/>
    <w:rsid w:val="577A1BCD"/>
    <w:rsid w:val="577ADDF3"/>
    <w:rsid w:val="577B2F3F"/>
    <w:rsid w:val="577E5794"/>
    <w:rsid w:val="577FBBD6"/>
    <w:rsid w:val="577FD09D"/>
    <w:rsid w:val="5780216C"/>
    <w:rsid w:val="5781F340"/>
    <w:rsid w:val="5782635D"/>
    <w:rsid w:val="5782BB07"/>
    <w:rsid w:val="5782BFF4"/>
    <w:rsid w:val="57834F78"/>
    <w:rsid w:val="5783761D"/>
    <w:rsid w:val="578585C3"/>
    <w:rsid w:val="5785B78C"/>
    <w:rsid w:val="578697C3"/>
    <w:rsid w:val="5788AFDF"/>
    <w:rsid w:val="578A2922"/>
    <w:rsid w:val="578A4564"/>
    <w:rsid w:val="578A5B49"/>
    <w:rsid w:val="578ADF2B"/>
    <w:rsid w:val="578BFB28"/>
    <w:rsid w:val="578D88F2"/>
    <w:rsid w:val="578DDAC8"/>
    <w:rsid w:val="578E0C94"/>
    <w:rsid w:val="578E3A74"/>
    <w:rsid w:val="57911E3A"/>
    <w:rsid w:val="57931129"/>
    <w:rsid w:val="5793245D"/>
    <w:rsid w:val="5793D472"/>
    <w:rsid w:val="57941233"/>
    <w:rsid w:val="5794440A"/>
    <w:rsid w:val="57959887"/>
    <w:rsid w:val="5795DB94"/>
    <w:rsid w:val="57964204"/>
    <w:rsid w:val="57977EA3"/>
    <w:rsid w:val="57980E43"/>
    <w:rsid w:val="5798A5FC"/>
    <w:rsid w:val="5799B31D"/>
    <w:rsid w:val="5799DB5B"/>
    <w:rsid w:val="579A85F5"/>
    <w:rsid w:val="579B348F"/>
    <w:rsid w:val="579BC4EC"/>
    <w:rsid w:val="579BCEF3"/>
    <w:rsid w:val="579BDB3C"/>
    <w:rsid w:val="579D1B8A"/>
    <w:rsid w:val="579D89C8"/>
    <w:rsid w:val="579DC2CC"/>
    <w:rsid w:val="57A0551E"/>
    <w:rsid w:val="57A0D155"/>
    <w:rsid w:val="57A16354"/>
    <w:rsid w:val="57A1BBBC"/>
    <w:rsid w:val="57A1D829"/>
    <w:rsid w:val="57A1F949"/>
    <w:rsid w:val="57A277C0"/>
    <w:rsid w:val="57A4B84A"/>
    <w:rsid w:val="57A5A543"/>
    <w:rsid w:val="57A7BE2A"/>
    <w:rsid w:val="57A9BD04"/>
    <w:rsid w:val="57AA82D4"/>
    <w:rsid w:val="57AD5B28"/>
    <w:rsid w:val="57ADD05D"/>
    <w:rsid w:val="57AE211E"/>
    <w:rsid w:val="57AEB847"/>
    <w:rsid w:val="57AF677B"/>
    <w:rsid w:val="57AF7635"/>
    <w:rsid w:val="57AF849F"/>
    <w:rsid w:val="57B11F17"/>
    <w:rsid w:val="57B207C9"/>
    <w:rsid w:val="57B2F88A"/>
    <w:rsid w:val="57B325E3"/>
    <w:rsid w:val="57B3AFF2"/>
    <w:rsid w:val="57B4DBE1"/>
    <w:rsid w:val="57B4E0DA"/>
    <w:rsid w:val="57B5461D"/>
    <w:rsid w:val="57B63040"/>
    <w:rsid w:val="57B6FEF2"/>
    <w:rsid w:val="57B70AC4"/>
    <w:rsid w:val="57B765DA"/>
    <w:rsid w:val="57B7EBEB"/>
    <w:rsid w:val="57B7F3E9"/>
    <w:rsid w:val="57B7FDA5"/>
    <w:rsid w:val="57B933E2"/>
    <w:rsid w:val="57BA1A8D"/>
    <w:rsid w:val="57BB1C53"/>
    <w:rsid w:val="57BD5F31"/>
    <w:rsid w:val="57BF80C2"/>
    <w:rsid w:val="57BFF7E7"/>
    <w:rsid w:val="57C066CF"/>
    <w:rsid w:val="57C096DB"/>
    <w:rsid w:val="57C30F88"/>
    <w:rsid w:val="57C33146"/>
    <w:rsid w:val="57C374AB"/>
    <w:rsid w:val="57C3F35F"/>
    <w:rsid w:val="57C5D689"/>
    <w:rsid w:val="57C637FE"/>
    <w:rsid w:val="57C6FDE7"/>
    <w:rsid w:val="57C90F8D"/>
    <w:rsid w:val="57C93212"/>
    <w:rsid w:val="57CAB8B4"/>
    <w:rsid w:val="57CCA39A"/>
    <w:rsid w:val="57CDC649"/>
    <w:rsid w:val="57CF9B0A"/>
    <w:rsid w:val="57D05D35"/>
    <w:rsid w:val="57D0ECE0"/>
    <w:rsid w:val="57D0FABC"/>
    <w:rsid w:val="57D1022B"/>
    <w:rsid w:val="57D41E63"/>
    <w:rsid w:val="57D4570D"/>
    <w:rsid w:val="57D50304"/>
    <w:rsid w:val="57D56068"/>
    <w:rsid w:val="57D626C2"/>
    <w:rsid w:val="57D7BDA7"/>
    <w:rsid w:val="57D969C4"/>
    <w:rsid w:val="57D9B22E"/>
    <w:rsid w:val="57D9CFEE"/>
    <w:rsid w:val="57DA3279"/>
    <w:rsid w:val="57DA6EFD"/>
    <w:rsid w:val="57DADE1A"/>
    <w:rsid w:val="57DD1DE5"/>
    <w:rsid w:val="57DDA56A"/>
    <w:rsid w:val="57DDF667"/>
    <w:rsid w:val="57DE3C46"/>
    <w:rsid w:val="57DF16C8"/>
    <w:rsid w:val="57E044E7"/>
    <w:rsid w:val="57E0BADD"/>
    <w:rsid w:val="57E1AFA7"/>
    <w:rsid w:val="57E1B18C"/>
    <w:rsid w:val="57E2FF31"/>
    <w:rsid w:val="57E31C36"/>
    <w:rsid w:val="57E47C0A"/>
    <w:rsid w:val="57E721E5"/>
    <w:rsid w:val="57E7B6FB"/>
    <w:rsid w:val="57E81BC1"/>
    <w:rsid w:val="57EA3C44"/>
    <w:rsid w:val="57EB08BE"/>
    <w:rsid w:val="57EB1F99"/>
    <w:rsid w:val="57EB5A4B"/>
    <w:rsid w:val="57EC16C2"/>
    <w:rsid w:val="57ECF406"/>
    <w:rsid w:val="57EE54F6"/>
    <w:rsid w:val="57EE705E"/>
    <w:rsid w:val="57EFAEA7"/>
    <w:rsid w:val="57F0E6AA"/>
    <w:rsid w:val="57F16AC2"/>
    <w:rsid w:val="57F1B901"/>
    <w:rsid w:val="57F2216C"/>
    <w:rsid w:val="57F237BB"/>
    <w:rsid w:val="57F24B56"/>
    <w:rsid w:val="57F2CF30"/>
    <w:rsid w:val="57F32EBF"/>
    <w:rsid w:val="57F3A66D"/>
    <w:rsid w:val="57F3D65A"/>
    <w:rsid w:val="57F4F9C8"/>
    <w:rsid w:val="57F549DE"/>
    <w:rsid w:val="57F57E14"/>
    <w:rsid w:val="57F6B18F"/>
    <w:rsid w:val="57F7132A"/>
    <w:rsid w:val="57F808A4"/>
    <w:rsid w:val="57F89565"/>
    <w:rsid w:val="57F93604"/>
    <w:rsid w:val="57F97BFF"/>
    <w:rsid w:val="57FA738B"/>
    <w:rsid w:val="57FBEE48"/>
    <w:rsid w:val="57FC88B2"/>
    <w:rsid w:val="57FCE71D"/>
    <w:rsid w:val="57FDF726"/>
    <w:rsid w:val="57FE5F62"/>
    <w:rsid w:val="57FF31BA"/>
    <w:rsid w:val="57FF3931"/>
    <w:rsid w:val="58003E41"/>
    <w:rsid w:val="5800B15D"/>
    <w:rsid w:val="5801A9AE"/>
    <w:rsid w:val="5802B3F0"/>
    <w:rsid w:val="5802E332"/>
    <w:rsid w:val="58041B3C"/>
    <w:rsid w:val="5804330A"/>
    <w:rsid w:val="5804DEDA"/>
    <w:rsid w:val="58052F41"/>
    <w:rsid w:val="5805769D"/>
    <w:rsid w:val="580781CE"/>
    <w:rsid w:val="5808377C"/>
    <w:rsid w:val="580848D5"/>
    <w:rsid w:val="5808D76C"/>
    <w:rsid w:val="58090634"/>
    <w:rsid w:val="5809524A"/>
    <w:rsid w:val="5809F087"/>
    <w:rsid w:val="580A2615"/>
    <w:rsid w:val="580B732D"/>
    <w:rsid w:val="580CCDD9"/>
    <w:rsid w:val="580CDAB6"/>
    <w:rsid w:val="580CE922"/>
    <w:rsid w:val="580D0DA1"/>
    <w:rsid w:val="580D32BE"/>
    <w:rsid w:val="580FA423"/>
    <w:rsid w:val="58103F98"/>
    <w:rsid w:val="58114CCF"/>
    <w:rsid w:val="58116809"/>
    <w:rsid w:val="58118501"/>
    <w:rsid w:val="581277AB"/>
    <w:rsid w:val="581286B7"/>
    <w:rsid w:val="5815B6AF"/>
    <w:rsid w:val="581B15F4"/>
    <w:rsid w:val="581BBB3D"/>
    <w:rsid w:val="581C11AC"/>
    <w:rsid w:val="581F7D65"/>
    <w:rsid w:val="58218864"/>
    <w:rsid w:val="5822B3D3"/>
    <w:rsid w:val="5823C4F2"/>
    <w:rsid w:val="58243418"/>
    <w:rsid w:val="5824D971"/>
    <w:rsid w:val="5824E613"/>
    <w:rsid w:val="58252095"/>
    <w:rsid w:val="58274513"/>
    <w:rsid w:val="5827867B"/>
    <w:rsid w:val="5827B831"/>
    <w:rsid w:val="5827FE07"/>
    <w:rsid w:val="582819F1"/>
    <w:rsid w:val="58283639"/>
    <w:rsid w:val="5828AFC7"/>
    <w:rsid w:val="582A393F"/>
    <w:rsid w:val="582A6EA4"/>
    <w:rsid w:val="582B3E9F"/>
    <w:rsid w:val="582B8105"/>
    <w:rsid w:val="582D28F6"/>
    <w:rsid w:val="582E39B9"/>
    <w:rsid w:val="582E3EF2"/>
    <w:rsid w:val="582EF1F7"/>
    <w:rsid w:val="582F37ED"/>
    <w:rsid w:val="5830F6EC"/>
    <w:rsid w:val="58323054"/>
    <w:rsid w:val="5832B913"/>
    <w:rsid w:val="5832FEBB"/>
    <w:rsid w:val="58330703"/>
    <w:rsid w:val="58339742"/>
    <w:rsid w:val="58344F5F"/>
    <w:rsid w:val="58347765"/>
    <w:rsid w:val="58350E60"/>
    <w:rsid w:val="583529EE"/>
    <w:rsid w:val="5835474A"/>
    <w:rsid w:val="583592DB"/>
    <w:rsid w:val="583633F5"/>
    <w:rsid w:val="5837A051"/>
    <w:rsid w:val="5838BFCE"/>
    <w:rsid w:val="5838E45F"/>
    <w:rsid w:val="5839686A"/>
    <w:rsid w:val="5839894C"/>
    <w:rsid w:val="5839BC99"/>
    <w:rsid w:val="583A18AD"/>
    <w:rsid w:val="583AF8B2"/>
    <w:rsid w:val="583BF388"/>
    <w:rsid w:val="583CD965"/>
    <w:rsid w:val="583DAA14"/>
    <w:rsid w:val="583DBC63"/>
    <w:rsid w:val="583DD333"/>
    <w:rsid w:val="583E2508"/>
    <w:rsid w:val="583E2610"/>
    <w:rsid w:val="583E629B"/>
    <w:rsid w:val="58432322"/>
    <w:rsid w:val="5844B52E"/>
    <w:rsid w:val="5845C1A2"/>
    <w:rsid w:val="58463A99"/>
    <w:rsid w:val="584670B8"/>
    <w:rsid w:val="58471CDC"/>
    <w:rsid w:val="5847B8F7"/>
    <w:rsid w:val="5848D81C"/>
    <w:rsid w:val="5849A5AA"/>
    <w:rsid w:val="584A32C8"/>
    <w:rsid w:val="584C269D"/>
    <w:rsid w:val="584C3F38"/>
    <w:rsid w:val="584D60B1"/>
    <w:rsid w:val="584E110F"/>
    <w:rsid w:val="584E33F0"/>
    <w:rsid w:val="584EB7B9"/>
    <w:rsid w:val="584ED9EF"/>
    <w:rsid w:val="584EDDD5"/>
    <w:rsid w:val="584F302C"/>
    <w:rsid w:val="584F6906"/>
    <w:rsid w:val="58500517"/>
    <w:rsid w:val="585081FA"/>
    <w:rsid w:val="5851B1CE"/>
    <w:rsid w:val="585372F9"/>
    <w:rsid w:val="5853A19D"/>
    <w:rsid w:val="5853F4C9"/>
    <w:rsid w:val="585454CE"/>
    <w:rsid w:val="5854C269"/>
    <w:rsid w:val="5854E2EC"/>
    <w:rsid w:val="585699FA"/>
    <w:rsid w:val="5856B333"/>
    <w:rsid w:val="5857C7D8"/>
    <w:rsid w:val="585877F0"/>
    <w:rsid w:val="585B18BB"/>
    <w:rsid w:val="585C1F63"/>
    <w:rsid w:val="585C7B3E"/>
    <w:rsid w:val="585D826C"/>
    <w:rsid w:val="585DA74B"/>
    <w:rsid w:val="585DECEE"/>
    <w:rsid w:val="585E074B"/>
    <w:rsid w:val="585E3811"/>
    <w:rsid w:val="585EC8F6"/>
    <w:rsid w:val="585F6124"/>
    <w:rsid w:val="585FD85E"/>
    <w:rsid w:val="58606527"/>
    <w:rsid w:val="58619FAD"/>
    <w:rsid w:val="5861A7C1"/>
    <w:rsid w:val="5861E52A"/>
    <w:rsid w:val="58631BC0"/>
    <w:rsid w:val="58634B8A"/>
    <w:rsid w:val="58647416"/>
    <w:rsid w:val="586498DC"/>
    <w:rsid w:val="5865240D"/>
    <w:rsid w:val="5865752F"/>
    <w:rsid w:val="58665C32"/>
    <w:rsid w:val="5866C2B4"/>
    <w:rsid w:val="58687795"/>
    <w:rsid w:val="58690930"/>
    <w:rsid w:val="586940DF"/>
    <w:rsid w:val="5869CECB"/>
    <w:rsid w:val="586AF485"/>
    <w:rsid w:val="586C5A0B"/>
    <w:rsid w:val="586CE74C"/>
    <w:rsid w:val="586CFB33"/>
    <w:rsid w:val="586D518C"/>
    <w:rsid w:val="586E6195"/>
    <w:rsid w:val="586E8CBE"/>
    <w:rsid w:val="586EDE84"/>
    <w:rsid w:val="586FE54A"/>
    <w:rsid w:val="5871E131"/>
    <w:rsid w:val="587217EE"/>
    <w:rsid w:val="587281BA"/>
    <w:rsid w:val="5872ADC1"/>
    <w:rsid w:val="5872D221"/>
    <w:rsid w:val="5872DDA6"/>
    <w:rsid w:val="58742679"/>
    <w:rsid w:val="58742807"/>
    <w:rsid w:val="58749318"/>
    <w:rsid w:val="58752CFC"/>
    <w:rsid w:val="5875A39B"/>
    <w:rsid w:val="58764155"/>
    <w:rsid w:val="587755FB"/>
    <w:rsid w:val="58779123"/>
    <w:rsid w:val="58788DEE"/>
    <w:rsid w:val="58793202"/>
    <w:rsid w:val="587AEC25"/>
    <w:rsid w:val="587B9440"/>
    <w:rsid w:val="587C7E02"/>
    <w:rsid w:val="587C842F"/>
    <w:rsid w:val="587CDB6D"/>
    <w:rsid w:val="587CEA7D"/>
    <w:rsid w:val="587D0A43"/>
    <w:rsid w:val="587D5CE0"/>
    <w:rsid w:val="587DE4E2"/>
    <w:rsid w:val="587E0443"/>
    <w:rsid w:val="587F73EC"/>
    <w:rsid w:val="588021E6"/>
    <w:rsid w:val="58808862"/>
    <w:rsid w:val="58811231"/>
    <w:rsid w:val="58811C32"/>
    <w:rsid w:val="5881399C"/>
    <w:rsid w:val="5881520B"/>
    <w:rsid w:val="58815297"/>
    <w:rsid w:val="588182D1"/>
    <w:rsid w:val="58821B88"/>
    <w:rsid w:val="58845E61"/>
    <w:rsid w:val="5884BB14"/>
    <w:rsid w:val="5884CA7D"/>
    <w:rsid w:val="5885D4EE"/>
    <w:rsid w:val="5885EDEA"/>
    <w:rsid w:val="5886494A"/>
    <w:rsid w:val="58870790"/>
    <w:rsid w:val="588752AB"/>
    <w:rsid w:val="5887B288"/>
    <w:rsid w:val="58892722"/>
    <w:rsid w:val="588A5206"/>
    <w:rsid w:val="588B43E0"/>
    <w:rsid w:val="588B4EEE"/>
    <w:rsid w:val="588C1F6C"/>
    <w:rsid w:val="588DE066"/>
    <w:rsid w:val="588E5D57"/>
    <w:rsid w:val="588E91B6"/>
    <w:rsid w:val="588EF240"/>
    <w:rsid w:val="588F5D43"/>
    <w:rsid w:val="588FC08E"/>
    <w:rsid w:val="588FC146"/>
    <w:rsid w:val="5890226C"/>
    <w:rsid w:val="58909526"/>
    <w:rsid w:val="58917187"/>
    <w:rsid w:val="58917ACB"/>
    <w:rsid w:val="5891E70D"/>
    <w:rsid w:val="589229FB"/>
    <w:rsid w:val="5892C88D"/>
    <w:rsid w:val="58937591"/>
    <w:rsid w:val="58949389"/>
    <w:rsid w:val="58949CB0"/>
    <w:rsid w:val="58953C52"/>
    <w:rsid w:val="5895E614"/>
    <w:rsid w:val="5896A855"/>
    <w:rsid w:val="5896CF7A"/>
    <w:rsid w:val="5897A9AA"/>
    <w:rsid w:val="589803CD"/>
    <w:rsid w:val="589BAD0E"/>
    <w:rsid w:val="589C6CFA"/>
    <w:rsid w:val="589CFCC0"/>
    <w:rsid w:val="589DCB10"/>
    <w:rsid w:val="589DCB2C"/>
    <w:rsid w:val="589F5605"/>
    <w:rsid w:val="589F5D32"/>
    <w:rsid w:val="58A0B389"/>
    <w:rsid w:val="58A0C67D"/>
    <w:rsid w:val="58A11453"/>
    <w:rsid w:val="58A22F3E"/>
    <w:rsid w:val="58A2654B"/>
    <w:rsid w:val="58A32A6E"/>
    <w:rsid w:val="58A35EF8"/>
    <w:rsid w:val="58A50173"/>
    <w:rsid w:val="58A61294"/>
    <w:rsid w:val="58A68544"/>
    <w:rsid w:val="58A768EA"/>
    <w:rsid w:val="58A7EA70"/>
    <w:rsid w:val="58A8AEE9"/>
    <w:rsid w:val="58A8EC9D"/>
    <w:rsid w:val="58A92E69"/>
    <w:rsid w:val="58AA33D1"/>
    <w:rsid w:val="58AAA257"/>
    <w:rsid w:val="58AAFC39"/>
    <w:rsid w:val="58AB9742"/>
    <w:rsid w:val="58ABC385"/>
    <w:rsid w:val="58ABFB44"/>
    <w:rsid w:val="58AC67FC"/>
    <w:rsid w:val="58AC8375"/>
    <w:rsid w:val="58ACAFCD"/>
    <w:rsid w:val="58AD466F"/>
    <w:rsid w:val="58AFAD58"/>
    <w:rsid w:val="58AFBBEA"/>
    <w:rsid w:val="58AFE5FD"/>
    <w:rsid w:val="58B034B7"/>
    <w:rsid w:val="58B04497"/>
    <w:rsid w:val="58B09B65"/>
    <w:rsid w:val="58B0FECE"/>
    <w:rsid w:val="58B13339"/>
    <w:rsid w:val="58B1D509"/>
    <w:rsid w:val="58B2796C"/>
    <w:rsid w:val="58B3158A"/>
    <w:rsid w:val="58B3C457"/>
    <w:rsid w:val="58B48220"/>
    <w:rsid w:val="58B52BEF"/>
    <w:rsid w:val="58B6AA8D"/>
    <w:rsid w:val="58B7B777"/>
    <w:rsid w:val="58B819E8"/>
    <w:rsid w:val="58B9479C"/>
    <w:rsid w:val="58B98231"/>
    <w:rsid w:val="58B9932D"/>
    <w:rsid w:val="58BA90AF"/>
    <w:rsid w:val="58BB9854"/>
    <w:rsid w:val="58BC07DB"/>
    <w:rsid w:val="58BD19B3"/>
    <w:rsid w:val="58BD7A76"/>
    <w:rsid w:val="58BD965D"/>
    <w:rsid w:val="58BEBCEE"/>
    <w:rsid w:val="58BF0C3B"/>
    <w:rsid w:val="58BF44DB"/>
    <w:rsid w:val="58C03B61"/>
    <w:rsid w:val="58C06193"/>
    <w:rsid w:val="58C0B5C9"/>
    <w:rsid w:val="58C11BF5"/>
    <w:rsid w:val="58C26FDD"/>
    <w:rsid w:val="58C33570"/>
    <w:rsid w:val="58C3C747"/>
    <w:rsid w:val="58C3CB18"/>
    <w:rsid w:val="58C5D58A"/>
    <w:rsid w:val="58C7C4E3"/>
    <w:rsid w:val="58C7ED91"/>
    <w:rsid w:val="58C83B87"/>
    <w:rsid w:val="58C88313"/>
    <w:rsid w:val="58C8E840"/>
    <w:rsid w:val="58CA5E43"/>
    <w:rsid w:val="58CABCE1"/>
    <w:rsid w:val="58CADAF6"/>
    <w:rsid w:val="58CBE7FD"/>
    <w:rsid w:val="58CCDFF1"/>
    <w:rsid w:val="58CD0665"/>
    <w:rsid w:val="58CE3057"/>
    <w:rsid w:val="58CEEE65"/>
    <w:rsid w:val="58CF75B8"/>
    <w:rsid w:val="58CFDD89"/>
    <w:rsid w:val="58D0A8F7"/>
    <w:rsid w:val="58D23450"/>
    <w:rsid w:val="58D353A9"/>
    <w:rsid w:val="58D3F85C"/>
    <w:rsid w:val="58D589A6"/>
    <w:rsid w:val="58D5EFB8"/>
    <w:rsid w:val="58D5F28E"/>
    <w:rsid w:val="58D6DE2B"/>
    <w:rsid w:val="58D712B4"/>
    <w:rsid w:val="58D777A5"/>
    <w:rsid w:val="58D8692C"/>
    <w:rsid w:val="58D9A1C1"/>
    <w:rsid w:val="58D9FF1F"/>
    <w:rsid w:val="58DAE4A3"/>
    <w:rsid w:val="58DC568B"/>
    <w:rsid w:val="58DD22D4"/>
    <w:rsid w:val="58DD3E12"/>
    <w:rsid w:val="58DD957E"/>
    <w:rsid w:val="58DDB3F3"/>
    <w:rsid w:val="58DDF767"/>
    <w:rsid w:val="58DE131A"/>
    <w:rsid w:val="58DF37BD"/>
    <w:rsid w:val="58E0DD40"/>
    <w:rsid w:val="58E1A177"/>
    <w:rsid w:val="58E1B2A8"/>
    <w:rsid w:val="58E29D94"/>
    <w:rsid w:val="58E2A3C5"/>
    <w:rsid w:val="58E2C7D8"/>
    <w:rsid w:val="58E3740C"/>
    <w:rsid w:val="58E4AB22"/>
    <w:rsid w:val="58E50B71"/>
    <w:rsid w:val="58E52600"/>
    <w:rsid w:val="58E5CFE2"/>
    <w:rsid w:val="58E65B8F"/>
    <w:rsid w:val="58E6AECC"/>
    <w:rsid w:val="58E79B0E"/>
    <w:rsid w:val="58E93129"/>
    <w:rsid w:val="58E95433"/>
    <w:rsid w:val="58EA74D1"/>
    <w:rsid w:val="58EB55C5"/>
    <w:rsid w:val="58EB795E"/>
    <w:rsid w:val="58EBBC23"/>
    <w:rsid w:val="58ED0EAB"/>
    <w:rsid w:val="58ED65EC"/>
    <w:rsid w:val="58EE2D30"/>
    <w:rsid w:val="58EE659F"/>
    <w:rsid w:val="58EF5294"/>
    <w:rsid w:val="58EFC57C"/>
    <w:rsid w:val="58F0B046"/>
    <w:rsid w:val="58F38E00"/>
    <w:rsid w:val="58F3DA4D"/>
    <w:rsid w:val="58F44B50"/>
    <w:rsid w:val="58F56FE3"/>
    <w:rsid w:val="58F650C2"/>
    <w:rsid w:val="58F6B7F9"/>
    <w:rsid w:val="58F6F0C3"/>
    <w:rsid w:val="58F7543E"/>
    <w:rsid w:val="58F7A031"/>
    <w:rsid w:val="58F881AE"/>
    <w:rsid w:val="58F96044"/>
    <w:rsid w:val="58F9BBE5"/>
    <w:rsid w:val="58F9E3D5"/>
    <w:rsid w:val="58FAA844"/>
    <w:rsid w:val="58FAD1F7"/>
    <w:rsid w:val="58FB2355"/>
    <w:rsid w:val="58FBA499"/>
    <w:rsid w:val="58FBD89B"/>
    <w:rsid w:val="58FCCB74"/>
    <w:rsid w:val="58FD559A"/>
    <w:rsid w:val="58FD6A35"/>
    <w:rsid w:val="58FDE4BE"/>
    <w:rsid w:val="58FFA291"/>
    <w:rsid w:val="590109C9"/>
    <w:rsid w:val="59023A75"/>
    <w:rsid w:val="5902428E"/>
    <w:rsid w:val="590252C7"/>
    <w:rsid w:val="590275EB"/>
    <w:rsid w:val="5902AB8F"/>
    <w:rsid w:val="5902D851"/>
    <w:rsid w:val="5902DF67"/>
    <w:rsid w:val="59030FAC"/>
    <w:rsid w:val="59042D6E"/>
    <w:rsid w:val="590436C3"/>
    <w:rsid w:val="5904CE2C"/>
    <w:rsid w:val="5905935B"/>
    <w:rsid w:val="5905BFA2"/>
    <w:rsid w:val="5905F133"/>
    <w:rsid w:val="59060E03"/>
    <w:rsid w:val="59067112"/>
    <w:rsid w:val="590775DA"/>
    <w:rsid w:val="59090247"/>
    <w:rsid w:val="5909AEDE"/>
    <w:rsid w:val="590A5A59"/>
    <w:rsid w:val="590A8F79"/>
    <w:rsid w:val="590B0FC2"/>
    <w:rsid w:val="590DBB63"/>
    <w:rsid w:val="590E02C0"/>
    <w:rsid w:val="590EB6D8"/>
    <w:rsid w:val="590EBFFD"/>
    <w:rsid w:val="590F56DE"/>
    <w:rsid w:val="590FBE23"/>
    <w:rsid w:val="59105D0E"/>
    <w:rsid w:val="5911ADA9"/>
    <w:rsid w:val="5911F18D"/>
    <w:rsid w:val="5911F35D"/>
    <w:rsid w:val="5912F7ED"/>
    <w:rsid w:val="591415C2"/>
    <w:rsid w:val="59145369"/>
    <w:rsid w:val="5914CC46"/>
    <w:rsid w:val="5915396A"/>
    <w:rsid w:val="5915BB9D"/>
    <w:rsid w:val="59163BE3"/>
    <w:rsid w:val="5916C070"/>
    <w:rsid w:val="5916E44C"/>
    <w:rsid w:val="59173138"/>
    <w:rsid w:val="5917EDD0"/>
    <w:rsid w:val="59188477"/>
    <w:rsid w:val="59198D7E"/>
    <w:rsid w:val="591B4FE4"/>
    <w:rsid w:val="591BDE20"/>
    <w:rsid w:val="591C3370"/>
    <w:rsid w:val="591DA0F6"/>
    <w:rsid w:val="591F1A2A"/>
    <w:rsid w:val="5920535E"/>
    <w:rsid w:val="592125DD"/>
    <w:rsid w:val="5921457D"/>
    <w:rsid w:val="5921A741"/>
    <w:rsid w:val="59225901"/>
    <w:rsid w:val="59226EE9"/>
    <w:rsid w:val="5922A42B"/>
    <w:rsid w:val="5922ABB5"/>
    <w:rsid w:val="5923416A"/>
    <w:rsid w:val="59251D68"/>
    <w:rsid w:val="5925335C"/>
    <w:rsid w:val="59261725"/>
    <w:rsid w:val="59261FFA"/>
    <w:rsid w:val="59270D5F"/>
    <w:rsid w:val="59276710"/>
    <w:rsid w:val="592806CA"/>
    <w:rsid w:val="59290B92"/>
    <w:rsid w:val="592937BB"/>
    <w:rsid w:val="592A7002"/>
    <w:rsid w:val="592D0437"/>
    <w:rsid w:val="592DDCEF"/>
    <w:rsid w:val="592E4009"/>
    <w:rsid w:val="592F4409"/>
    <w:rsid w:val="5930150B"/>
    <w:rsid w:val="593093A0"/>
    <w:rsid w:val="5931500E"/>
    <w:rsid w:val="5931DDA1"/>
    <w:rsid w:val="5932525F"/>
    <w:rsid w:val="5934C79D"/>
    <w:rsid w:val="593552E6"/>
    <w:rsid w:val="5935837E"/>
    <w:rsid w:val="5935A252"/>
    <w:rsid w:val="5935FF48"/>
    <w:rsid w:val="5936383B"/>
    <w:rsid w:val="5936B225"/>
    <w:rsid w:val="59370200"/>
    <w:rsid w:val="59375D65"/>
    <w:rsid w:val="5937726C"/>
    <w:rsid w:val="59381A4B"/>
    <w:rsid w:val="59383DC4"/>
    <w:rsid w:val="593A219A"/>
    <w:rsid w:val="593A7E81"/>
    <w:rsid w:val="593B7785"/>
    <w:rsid w:val="593BCF2B"/>
    <w:rsid w:val="593CD38F"/>
    <w:rsid w:val="593CF403"/>
    <w:rsid w:val="593FF247"/>
    <w:rsid w:val="594028BE"/>
    <w:rsid w:val="59405125"/>
    <w:rsid w:val="59408292"/>
    <w:rsid w:val="5941C6AE"/>
    <w:rsid w:val="5941F97E"/>
    <w:rsid w:val="5942B4B4"/>
    <w:rsid w:val="5942B7CF"/>
    <w:rsid w:val="5942D1D4"/>
    <w:rsid w:val="59432FB1"/>
    <w:rsid w:val="5943A6FD"/>
    <w:rsid w:val="59449B3B"/>
    <w:rsid w:val="594510A2"/>
    <w:rsid w:val="594554F9"/>
    <w:rsid w:val="594687EE"/>
    <w:rsid w:val="5947287D"/>
    <w:rsid w:val="59492B89"/>
    <w:rsid w:val="5949E6E8"/>
    <w:rsid w:val="594A8D77"/>
    <w:rsid w:val="594B322F"/>
    <w:rsid w:val="594B37DC"/>
    <w:rsid w:val="594C4FD2"/>
    <w:rsid w:val="594DAF33"/>
    <w:rsid w:val="594DF815"/>
    <w:rsid w:val="594E4D7D"/>
    <w:rsid w:val="594E7171"/>
    <w:rsid w:val="594EB2F5"/>
    <w:rsid w:val="594FFD44"/>
    <w:rsid w:val="5950545C"/>
    <w:rsid w:val="59509198"/>
    <w:rsid w:val="5950B13B"/>
    <w:rsid w:val="5951281A"/>
    <w:rsid w:val="595234E1"/>
    <w:rsid w:val="59526A57"/>
    <w:rsid w:val="5952D53A"/>
    <w:rsid w:val="59531261"/>
    <w:rsid w:val="5953EFB3"/>
    <w:rsid w:val="59549640"/>
    <w:rsid w:val="59549B12"/>
    <w:rsid w:val="5955E41D"/>
    <w:rsid w:val="59566A58"/>
    <w:rsid w:val="5956ACCF"/>
    <w:rsid w:val="595898CA"/>
    <w:rsid w:val="5959A440"/>
    <w:rsid w:val="595A0DC3"/>
    <w:rsid w:val="595A6BAA"/>
    <w:rsid w:val="595A85A7"/>
    <w:rsid w:val="595AA5D0"/>
    <w:rsid w:val="595C6899"/>
    <w:rsid w:val="595EA556"/>
    <w:rsid w:val="59601D2F"/>
    <w:rsid w:val="596087FB"/>
    <w:rsid w:val="5960F7BB"/>
    <w:rsid w:val="5963E0BB"/>
    <w:rsid w:val="5964BA8F"/>
    <w:rsid w:val="59650ADA"/>
    <w:rsid w:val="5967230A"/>
    <w:rsid w:val="59680275"/>
    <w:rsid w:val="5968DFB0"/>
    <w:rsid w:val="5968E2F4"/>
    <w:rsid w:val="5969CB08"/>
    <w:rsid w:val="596ABA8D"/>
    <w:rsid w:val="596B667D"/>
    <w:rsid w:val="596CE79E"/>
    <w:rsid w:val="596D7C3E"/>
    <w:rsid w:val="596DE1FE"/>
    <w:rsid w:val="596F72DE"/>
    <w:rsid w:val="5970B109"/>
    <w:rsid w:val="597130C9"/>
    <w:rsid w:val="5971BEF0"/>
    <w:rsid w:val="59722149"/>
    <w:rsid w:val="5973A28A"/>
    <w:rsid w:val="59760A36"/>
    <w:rsid w:val="5976C748"/>
    <w:rsid w:val="59772355"/>
    <w:rsid w:val="59776109"/>
    <w:rsid w:val="597789FD"/>
    <w:rsid w:val="5977E885"/>
    <w:rsid w:val="59796073"/>
    <w:rsid w:val="597BDE08"/>
    <w:rsid w:val="597C2965"/>
    <w:rsid w:val="597D3187"/>
    <w:rsid w:val="597DD828"/>
    <w:rsid w:val="597DEF3F"/>
    <w:rsid w:val="597F8763"/>
    <w:rsid w:val="597FDA8D"/>
    <w:rsid w:val="5980200E"/>
    <w:rsid w:val="5981966C"/>
    <w:rsid w:val="5983F181"/>
    <w:rsid w:val="5983F3CE"/>
    <w:rsid w:val="598445DE"/>
    <w:rsid w:val="59847817"/>
    <w:rsid w:val="59860C0B"/>
    <w:rsid w:val="59863B26"/>
    <w:rsid w:val="59863E2A"/>
    <w:rsid w:val="5986CBCC"/>
    <w:rsid w:val="59870C87"/>
    <w:rsid w:val="598A45AC"/>
    <w:rsid w:val="598A855B"/>
    <w:rsid w:val="598B8BE6"/>
    <w:rsid w:val="598DD7D3"/>
    <w:rsid w:val="598EA6EB"/>
    <w:rsid w:val="598F8A12"/>
    <w:rsid w:val="59905055"/>
    <w:rsid w:val="5990A82C"/>
    <w:rsid w:val="5990D9DE"/>
    <w:rsid w:val="59913757"/>
    <w:rsid w:val="59922F9A"/>
    <w:rsid w:val="5992E38B"/>
    <w:rsid w:val="59933504"/>
    <w:rsid w:val="599341A0"/>
    <w:rsid w:val="5993485E"/>
    <w:rsid w:val="59934975"/>
    <w:rsid w:val="59937DFB"/>
    <w:rsid w:val="59940447"/>
    <w:rsid w:val="599491A4"/>
    <w:rsid w:val="599504A2"/>
    <w:rsid w:val="59950CFC"/>
    <w:rsid w:val="59950D89"/>
    <w:rsid w:val="59964FC5"/>
    <w:rsid w:val="599664B1"/>
    <w:rsid w:val="59966844"/>
    <w:rsid w:val="59966BAD"/>
    <w:rsid w:val="5996895A"/>
    <w:rsid w:val="599689D9"/>
    <w:rsid w:val="599699DD"/>
    <w:rsid w:val="5996AE5E"/>
    <w:rsid w:val="5997630A"/>
    <w:rsid w:val="599943FE"/>
    <w:rsid w:val="5999CECB"/>
    <w:rsid w:val="5999FDF2"/>
    <w:rsid w:val="599A9E34"/>
    <w:rsid w:val="599B758F"/>
    <w:rsid w:val="599D1606"/>
    <w:rsid w:val="599DFAF1"/>
    <w:rsid w:val="599E6021"/>
    <w:rsid w:val="599ED641"/>
    <w:rsid w:val="59A03680"/>
    <w:rsid w:val="59A071F7"/>
    <w:rsid w:val="59A087C6"/>
    <w:rsid w:val="59A0C746"/>
    <w:rsid w:val="59A17713"/>
    <w:rsid w:val="59A2FA92"/>
    <w:rsid w:val="59A358A2"/>
    <w:rsid w:val="59A45D33"/>
    <w:rsid w:val="59A5A9C6"/>
    <w:rsid w:val="59A61259"/>
    <w:rsid w:val="59A7D73D"/>
    <w:rsid w:val="59A871B4"/>
    <w:rsid w:val="59A873B4"/>
    <w:rsid w:val="59A8D632"/>
    <w:rsid w:val="59AB631A"/>
    <w:rsid w:val="59AC2855"/>
    <w:rsid w:val="59AD2CE4"/>
    <w:rsid w:val="59AD9105"/>
    <w:rsid w:val="59AF4AE4"/>
    <w:rsid w:val="59AF64D3"/>
    <w:rsid w:val="59AFDF22"/>
    <w:rsid w:val="59B0A62B"/>
    <w:rsid w:val="59B0AFCA"/>
    <w:rsid w:val="59B18321"/>
    <w:rsid w:val="59B543ED"/>
    <w:rsid w:val="59B71110"/>
    <w:rsid w:val="59B8C8E4"/>
    <w:rsid w:val="59BB7973"/>
    <w:rsid w:val="59BDF271"/>
    <w:rsid w:val="59BEA69D"/>
    <w:rsid w:val="59BFD768"/>
    <w:rsid w:val="59C00C9F"/>
    <w:rsid w:val="59C01E21"/>
    <w:rsid w:val="59C04C2F"/>
    <w:rsid w:val="59C05550"/>
    <w:rsid w:val="59C13EE5"/>
    <w:rsid w:val="59C20E3D"/>
    <w:rsid w:val="59C22957"/>
    <w:rsid w:val="59C2C3B9"/>
    <w:rsid w:val="59C35BE5"/>
    <w:rsid w:val="59C39B23"/>
    <w:rsid w:val="59C3CDA7"/>
    <w:rsid w:val="59C49DC3"/>
    <w:rsid w:val="59C4EA68"/>
    <w:rsid w:val="59C54413"/>
    <w:rsid w:val="59C60B39"/>
    <w:rsid w:val="59CA3B9C"/>
    <w:rsid w:val="59CACE5D"/>
    <w:rsid w:val="59CAF9DB"/>
    <w:rsid w:val="59CC941D"/>
    <w:rsid w:val="59CE13C8"/>
    <w:rsid w:val="59CE9684"/>
    <w:rsid w:val="59CED9D0"/>
    <w:rsid w:val="59CF2A96"/>
    <w:rsid w:val="59CF4707"/>
    <w:rsid w:val="59CF4C53"/>
    <w:rsid w:val="59D0A6DA"/>
    <w:rsid w:val="59D122A2"/>
    <w:rsid w:val="59D16C21"/>
    <w:rsid w:val="59D182CB"/>
    <w:rsid w:val="59D212F0"/>
    <w:rsid w:val="59D2464B"/>
    <w:rsid w:val="59D264AB"/>
    <w:rsid w:val="59D2B169"/>
    <w:rsid w:val="59D56F4D"/>
    <w:rsid w:val="59D68E01"/>
    <w:rsid w:val="59D77372"/>
    <w:rsid w:val="59D7B711"/>
    <w:rsid w:val="59D81A17"/>
    <w:rsid w:val="59D8680A"/>
    <w:rsid w:val="59D8BB80"/>
    <w:rsid w:val="59D9A8C3"/>
    <w:rsid w:val="59DA7525"/>
    <w:rsid w:val="59DA7E34"/>
    <w:rsid w:val="59DAAEAE"/>
    <w:rsid w:val="59DBB52F"/>
    <w:rsid w:val="59DC01E4"/>
    <w:rsid w:val="59DD05BD"/>
    <w:rsid w:val="59DEE3AF"/>
    <w:rsid w:val="59E0E2F1"/>
    <w:rsid w:val="59E11CC3"/>
    <w:rsid w:val="59E16DF9"/>
    <w:rsid w:val="59E299E5"/>
    <w:rsid w:val="59E2BD50"/>
    <w:rsid w:val="59E36370"/>
    <w:rsid w:val="59E37A71"/>
    <w:rsid w:val="59E3E25E"/>
    <w:rsid w:val="59E6F533"/>
    <w:rsid w:val="59E757D1"/>
    <w:rsid w:val="59E82B8C"/>
    <w:rsid w:val="59E91F03"/>
    <w:rsid w:val="59E94C24"/>
    <w:rsid w:val="59E9DA58"/>
    <w:rsid w:val="59EAAA50"/>
    <w:rsid w:val="59EAF04F"/>
    <w:rsid w:val="59EC87D6"/>
    <w:rsid w:val="59ECC808"/>
    <w:rsid w:val="59ECD4CC"/>
    <w:rsid w:val="59ED0584"/>
    <w:rsid w:val="59EE2184"/>
    <w:rsid w:val="59EEBAC1"/>
    <w:rsid w:val="59EF1BC5"/>
    <w:rsid w:val="59EFBF25"/>
    <w:rsid w:val="59F06FF1"/>
    <w:rsid w:val="59F18DB1"/>
    <w:rsid w:val="59F21DC1"/>
    <w:rsid w:val="59F25391"/>
    <w:rsid w:val="59F283A8"/>
    <w:rsid w:val="59F28645"/>
    <w:rsid w:val="59F2CFDD"/>
    <w:rsid w:val="59F3BDA5"/>
    <w:rsid w:val="59F3EB24"/>
    <w:rsid w:val="59F5378E"/>
    <w:rsid w:val="59F61CCD"/>
    <w:rsid w:val="59F723F2"/>
    <w:rsid w:val="59F78FD5"/>
    <w:rsid w:val="59F87897"/>
    <w:rsid w:val="59F93311"/>
    <w:rsid w:val="59FACD3B"/>
    <w:rsid w:val="59FAE8AF"/>
    <w:rsid w:val="59FB4A41"/>
    <w:rsid w:val="59FB6FAB"/>
    <w:rsid w:val="59FBE21B"/>
    <w:rsid w:val="59FCE67A"/>
    <w:rsid w:val="59FCFA69"/>
    <w:rsid w:val="59FE65DD"/>
    <w:rsid w:val="59FFEB2F"/>
    <w:rsid w:val="59FFEF6D"/>
    <w:rsid w:val="5A01138D"/>
    <w:rsid w:val="5A014938"/>
    <w:rsid w:val="5A023145"/>
    <w:rsid w:val="5A04778B"/>
    <w:rsid w:val="5A04CD24"/>
    <w:rsid w:val="5A04F5B5"/>
    <w:rsid w:val="5A051140"/>
    <w:rsid w:val="5A0558B0"/>
    <w:rsid w:val="5A061CB6"/>
    <w:rsid w:val="5A067F4C"/>
    <w:rsid w:val="5A074858"/>
    <w:rsid w:val="5A07D970"/>
    <w:rsid w:val="5A090529"/>
    <w:rsid w:val="5A096717"/>
    <w:rsid w:val="5A0986BE"/>
    <w:rsid w:val="5A09D063"/>
    <w:rsid w:val="5A0A8BC3"/>
    <w:rsid w:val="5A0A8FE4"/>
    <w:rsid w:val="5A0B56B4"/>
    <w:rsid w:val="5A0B57B4"/>
    <w:rsid w:val="5A0DA146"/>
    <w:rsid w:val="5A0EF4F4"/>
    <w:rsid w:val="5A0F8348"/>
    <w:rsid w:val="5A0FAAE8"/>
    <w:rsid w:val="5A111FCB"/>
    <w:rsid w:val="5A1131A7"/>
    <w:rsid w:val="5A12E5B7"/>
    <w:rsid w:val="5A1389AE"/>
    <w:rsid w:val="5A15469D"/>
    <w:rsid w:val="5A16A1FC"/>
    <w:rsid w:val="5A19AB1B"/>
    <w:rsid w:val="5A1C4467"/>
    <w:rsid w:val="5A1ED473"/>
    <w:rsid w:val="5A1F9BA4"/>
    <w:rsid w:val="5A200513"/>
    <w:rsid w:val="5A201EA6"/>
    <w:rsid w:val="5A2025E0"/>
    <w:rsid w:val="5A2056AC"/>
    <w:rsid w:val="5A208D5A"/>
    <w:rsid w:val="5A2143BB"/>
    <w:rsid w:val="5A217D06"/>
    <w:rsid w:val="5A220140"/>
    <w:rsid w:val="5A2279F8"/>
    <w:rsid w:val="5A2281D2"/>
    <w:rsid w:val="5A22A929"/>
    <w:rsid w:val="5A22D3DE"/>
    <w:rsid w:val="5A22E0F9"/>
    <w:rsid w:val="5A232DAE"/>
    <w:rsid w:val="5A23486F"/>
    <w:rsid w:val="5A23B23B"/>
    <w:rsid w:val="5A24A7F9"/>
    <w:rsid w:val="5A2627D6"/>
    <w:rsid w:val="5A2653A9"/>
    <w:rsid w:val="5A26A661"/>
    <w:rsid w:val="5A26FD29"/>
    <w:rsid w:val="5A2731DA"/>
    <w:rsid w:val="5A27E83A"/>
    <w:rsid w:val="5A294D4D"/>
    <w:rsid w:val="5A2A7741"/>
    <w:rsid w:val="5A2A77DA"/>
    <w:rsid w:val="5A2BC108"/>
    <w:rsid w:val="5A2BC4C2"/>
    <w:rsid w:val="5A2C34C5"/>
    <w:rsid w:val="5A2C4D7B"/>
    <w:rsid w:val="5A2C9E60"/>
    <w:rsid w:val="5A2DBF31"/>
    <w:rsid w:val="5A2E1DD2"/>
    <w:rsid w:val="5A2E6913"/>
    <w:rsid w:val="5A2F46B5"/>
    <w:rsid w:val="5A305590"/>
    <w:rsid w:val="5A30B2F3"/>
    <w:rsid w:val="5A311295"/>
    <w:rsid w:val="5A31564C"/>
    <w:rsid w:val="5A32DAB9"/>
    <w:rsid w:val="5A33C7C6"/>
    <w:rsid w:val="5A341ECA"/>
    <w:rsid w:val="5A3483D9"/>
    <w:rsid w:val="5A358EF8"/>
    <w:rsid w:val="5A379233"/>
    <w:rsid w:val="5A382A33"/>
    <w:rsid w:val="5A388FD6"/>
    <w:rsid w:val="5A38FCCA"/>
    <w:rsid w:val="5A3AAF76"/>
    <w:rsid w:val="5A3B7049"/>
    <w:rsid w:val="5A3C14B9"/>
    <w:rsid w:val="5A3C1CF4"/>
    <w:rsid w:val="5A3D08C4"/>
    <w:rsid w:val="5A400521"/>
    <w:rsid w:val="5A4023ED"/>
    <w:rsid w:val="5A419086"/>
    <w:rsid w:val="5A42716F"/>
    <w:rsid w:val="5A437B8D"/>
    <w:rsid w:val="5A44989E"/>
    <w:rsid w:val="5A46237A"/>
    <w:rsid w:val="5A4793E6"/>
    <w:rsid w:val="5A484089"/>
    <w:rsid w:val="5A484672"/>
    <w:rsid w:val="5A48A6D6"/>
    <w:rsid w:val="5A49772B"/>
    <w:rsid w:val="5A4AB7C6"/>
    <w:rsid w:val="5A4B1CAD"/>
    <w:rsid w:val="5A4C56E2"/>
    <w:rsid w:val="5A4D7A9F"/>
    <w:rsid w:val="5A4E23E7"/>
    <w:rsid w:val="5A4EBC65"/>
    <w:rsid w:val="5A4F92CE"/>
    <w:rsid w:val="5A4FB2C0"/>
    <w:rsid w:val="5A51A3D2"/>
    <w:rsid w:val="5A524896"/>
    <w:rsid w:val="5A526585"/>
    <w:rsid w:val="5A52882F"/>
    <w:rsid w:val="5A52B269"/>
    <w:rsid w:val="5A52BE7D"/>
    <w:rsid w:val="5A52F067"/>
    <w:rsid w:val="5A545049"/>
    <w:rsid w:val="5A55FC7F"/>
    <w:rsid w:val="5A5606E0"/>
    <w:rsid w:val="5A58E660"/>
    <w:rsid w:val="5A596B61"/>
    <w:rsid w:val="5A59913F"/>
    <w:rsid w:val="5A5A88B8"/>
    <w:rsid w:val="5A5AEAC3"/>
    <w:rsid w:val="5A5B93CF"/>
    <w:rsid w:val="5A5C5A5A"/>
    <w:rsid w:val="5A5D15E0"/>
    <w:rsid w:val="5A5E203B"/>
    <w:rsid w:val="5A5EA8A9"/>
    <w:rsid w:val="5A5EC5A3"/>
    <w:rsid w:val="5A60F377"/>
    <w:rsid w:val="5A6260DF"/>
    <w:rsid w:val="5A62CB1F"/>
    <w:rsid w:val="5A6475A7"/>
    <w:rsid w:val="5A64954E"/>
    <w:rsid w:val="5A65BCFB"/>
    <w:rsid w:val="5A65CB65"/>
    <w:rsid w:val="5A66A26E"/>
    <w:rsid w:val="5A677663"/>
    <w:rsid w:val="5A67A961"/>
    <w:rsid w:val="5A6AF0A7"/>
    <w:rsid w:val="5A6B4946"/>
    <w:rsid w:val="5A6B74B4"/>
    <w:rsid w:val="5A6BFFC3"/>
    <w:rsid w:val="5A6CD662"/>
    <w:rsid w:val="5A6ECAE2"/>
    <w:rsid w:val="5A6F2083"/>
    <w:rsid w:val="5A70F529"/>
    <w:rsid w:val="5A713854"/>
    <w:rsid w:val="5A75C462"/>
    <w:rsid w:val="5A765B0B"/>
    <w:rsid w:val="5A767FF5"/>
    <w:rsid w:val="5A76D315"/>
    <w:rsid w:val="5A775E24"/>
    <w:rsid w:val="5A786E4E"/>
    <w:rsid w:val="5A792069"/>
    <w:rsid w:val="5A793D90"/>
    <w:rsid w:val="5A794540"/>
    <w:rsid w:val="5A7A0537"/>
    <w:rsid w:val="5A7A170A"/>
    <w:rsid w:val="5A7BAC6E"/>
    <w:rsid w:val="5A7BD2D6"/>
    <w:rsid w:val="5A7BD540"/>
    <w:rsid w:val="5A7C9E42"/>
    <w:rsid w:val="5A7D3052"/>
    <w:rsid w:val="5A7DE34B"/>
    <w:rsid w:val="5A7E7499"/>
    <w:rsid w:val="5A7E846D"/>
    <w:rsid w:val="5A7F885C"/>
    <w:rsid w:val="5A803C83"/>
    <w:rsid w:val="5A80D0C2"/>
    <w:rsid w:val="5A82230B"/>
    <w:rsid w:val="5A82BE69"/>
    <w:rsid w:val="5A85221D"/>
    <w:rsid w:val="5A858ADE"/>
    <w:rsid w:val="5A889990"/>
    <w:rsid w:val="5A89312E"/>
    <w:rsid w:val="5A89364D"/>
    <w:rsid w:val="5A894000"/>
    <w:rsid w:val="5A8966A9"/>
    <w:rsid w:val="5A89C8D7"/>
    <w:rsid w:val="5A89CDC0"/>
    <w:rsid w:val="5A89D037"/>
    <w:rsid w:val="5A8A59BE"/>
    <w:rsid w:val="5A8A64CD"/>
    <w:rsid w:val="5A8B319F"/>
    <w:rsid w:val="5A8BE4F3"/>
    <w:rsid w:val="5A8C7240"/>
    <w:rsid w:val="5A8D47CF"/>
    <w:rsid w:val="5A8DA3BE"/>
    <w:rsid w:val="5A8DB7C6"/>
    <w:rsid w:val="5A8E3A62"/>
    <w:rsid w:val="5A8E61DC"/>
    <w:rsid w:val="5A8E9452"/>
    <w:rsid w:val="5A8EC169"/>
    <w:rsid w:val="5A8F0AB1"/>
    <w:rsid w:val="5A929616"/>
    <w:rsid w:val="5A931388"/>
    <w:rsid w:val="5A934D1C"/>
    <w:rsid w:val="5A9525B8"/>
    <w:rsid w:val="5A968802"/>
    <w:rsid w:val="5A972D64"/>
    <w:rsid w:val="5A97306A"/>
    <w:rsid w:val="5A9899A9"/>
    <w:rsid w:val="5A98C45A"/>
    <w:rsid w:val="5A9A5CB5"/>
    <w:rsid w:val="5A9C0099"/>
    <w:rsid w:val="5A9C2DDB"/>
    <w:rsid w:val="5A9D18DF"/>
    <w:rsid w:val="5A9E0C21"/>
    <w:rsid w:val="5A9E1C00"/>
    <w:rsid w:val="5A9F01D0"/>
    <w:rsid w:val="5A9F1DDA"/>
    <w:rsid w:val="5AA0281C"/>
    <w:rsid w:val="5AA0A796"/>
    <w:rsid w:val="5AA2C1C5"/>
    <w:rsid w:val="5AA347CD"/>
    <w:rsid w:val="5AA509B8"/>
    <w:rsid w:val="5AA56441"/>
    <w:rsid w:val="5AA62154"/>
    <w:rsid w:val="5AA811AD"/>
    <w:rsid w:val="5AA9031E"/>
    <w:rsid w:val="5AA97F82"/>
    <w:rsid w:val="5AA9BB9A"/>
    <w:rsid w:val="5AAA3991"/>
    <w:rsid w:val="5AAADFB0"/>
    <w:rsid w:val="5AAC86F3"/>
    <w:rsid w:val="5AACBF33"/>
    <w:rsid w:val="5AAD8BCB"/>
    <w:rsid w:val="5AAE0A8B"/>
    <w:rsid w:val="5AAEC1AB"/>
    <w:rsid w:val="5AAF10B9"/>
    <w:rsid w:val="5AAF3A9E"/>
    <w:rsid w:val="5AB0117F"/>
    <w:rsid w:val="5AB0429E"/>
    <w:rsid w:val="5AB0CDE9"/>
    <w:rsid w:val="5AB0EB72"/>
    <w:rsid w:val="5AB120A9"/>
    <w:rsid w:val="5AB21CC5"/>
    <w:rsid w:val="5AB3BBFE"/>
    <w:rsid w:val="5AB3CDC9"/>
    <w:rsid w:val="5AB3E5D5"/>
    <w:rsid w:val="5AB72241"/>
    <w:rsid w:val="5AB82591"/>
    <w:rsid w:val="5AB85013"/>
    <w:rsid w:val="5ABAF976"/>
    <w:rsid w:val="5ABC7FD4"/>
    <w:rsid w:val="5ABCA9C7"/>
    <w:rsid w:val="5ABDA680"/>
    <w:rsid w:val="5ABDE4CF"/>
    <w:rsid w:val="5ABE099F"/>
    <w:rsid w:val="5ABE2962"/>
    <w:rsid w:val="5ABE4EED"/>
    <w:rsid w:val="5ABEA24D"/>
    <w:rsid w:val="5ABEAB30"/>
    <w:rsid w:val="5ABF2F61"/>
    <w:rsid w:val="5ABF5EFA"/>
    <w:rsid w:val="5ABF9B83"/>
    <w:rsid w:val="5AC0D156"/>
    <w:rsid w:val="5AC0FC44"/>
    <w:rsid w:val="5AC16603"/>
    <w:rsid w:val="5AC18A11"/>
    <w:rsid w:val="5AC18AD3"/>
    <w:rsid w:val="5AC253F6"/>
    <w:rsid w:val="5AC41AF5"/>
    <w:rsid w:val="5AC42703"/>
    <w:rsid w:val="5AC5BA09"/>
    <w:rsid w:val="5AC759EF"/>
    <w:rsid w:val="5AC769D9"/>
    <w:rsid w:val="5AC85552"/>
    <w:rsid w:val="5AC9D681"/>
    <w:rsid w:val="5ACB8230"/>
    <w:rsid w:val="5ACDEED5"/>
    <w:rsid w:val="5ACFEFDA"/>
    <w:rsid w:val="5AD01C50"/>
    <w:rsid w:val="5AD1A915"/>
    <w:rsid w:val="5AD1ED5B"/>
    <w:rsid w:val="5AD1FA90"/>
    <w:rsid w:val="5AD22828"/>
    <w:rsid w:val="5AD2B59D"/>
    <w:rsid w:val="5AD2EF8B"/>
    <w:rsid w:val="5AD3458B"/>
    <w:rsid w:val="5AD470E6"/>
    <w:rsid w:val="5AD5BB4F"/>
    <w:rsid w:val="5AD5ED31"/>
    <w:rsid w:val="5AD6126A"/>
    <w:rsid w:val="5AD61D87"/>
    <w:rsid w:val="5AD6C508"/>
    <w:rsid w:val="5AD6F81D"/>
    <w:rsid w:val="5AD7D38D"/>
    <w:rsid w:val="5AD81BAB"/>
    <w:rsid w:val="5AD98D4E"/>
    <w:rsid w:val="5ADABD95"/>
    <w:rsid w:val="5ADC46DC"/>
    <w:rsid w:val="5ADD0F86"/>
    <w:rsid w:val="5ADD4D66"/>
    <w:rsid w:val="5ADD9263"/>
    <w:rsid w:val="5ADD9CFB"/>
    <w:rsid w:val="5ADE8E7F"/>
    <w:rsid w:val="5ADEFA30"/>
    <w:rsid w:val="5ADF0FB4"/>
    <w:rsid w:val="5AE0F605"/>
    <w:rsid w:val="5AE107F5"/>
    <w:rsid w:val="5AE15DC6"/>
    <w:rsid w:val="5AE1E7AC"/>
    <w:rsid w:val="5AE256EF"/>
    <w:rsid w:val="5AE27716"/>
    <w:rsid w:val="5AE36DD5"/>
    <w:rsid w:val="5AE445C0"/>
    <w:rsid w:val="5AE52D23"/>
    <w:rsid w:val="5AE542B1"/>
    <w:rsid w:val="5AE68CB3"/>
    <w:rsid w:val="5AE79B7C"/>
    <w:rsid w:val="5AE87650"/>
    <w:rsid w:val="5AE8A49A"/>
    <w:rsid w:val="5AEBB663"/>
    <w:rsid w:val="5AEC07D9"/>
    <w:rsid w:val="5AEC8EA5"/>
    <w:rsid w:val="5AECEC09"/>
    <w:rsid w:val="5AEDBFE6"/>
    <w:rsid w:val="5AEDFA80"/>
    <w:rsid w:val="5AEF1B47"/>
    <w:rsid w:val="5AEF2CB4"/>
    <w:rsid w:val="5AEFD3FB"/>
    <w:rsid w:val="5AF16D7D"/>
    <w:rsid w:val="5AF233BA"/>
    <w:rsid w:val="5AF364B6"/>
    <w:rsid w:val="5AF39AB7"/>
    <w:rsid w:val="5AF8BF03"/>
    <w:rsid w:val="5AFB5F18"/>
    <w:rsid w:val="5AFCFD69"/>
    <w:rsid w:val="5AFD7A30"/>
    <w:rsid w:val="5AFDA577"/>
    <w:rsid w:val="5AFE05E9"/>
    <w:rsid w:val="5AFE98B8"/>
    <w:rsid w:val="5AFFC443"/>
    <w:rsid w:val="5AFFE8BE"/>
    <w:rsid w:val="5B0068FB"/>
    <w:rsid w:val="5B00F3E8"/>
    <w:rsid w:val="5B016130"/>
    <w:rsid w:val="5B02149E"/>
    <w:rsid w:val="5B0297FC"/>
    <w:rsid w:val="5B032869"/>
    <w:rsid w:val="5B03BF18"/>
    <w:rsid w:val="5B04922F"/>
    <w:rsid w:val="5B0555F3"/>
    <w:rsid w:val="5B05782B"/>
    <w:rsid w:val="5B060A27"/>
    <w:rsid w:val="5B06C491"/>
    <w:rsid w:val="5B08B40F"/>
    <w:rsid w:val="5B09F2AC"/>
    <w:rsid w:val="5B0AC169"/>
    <w:rsid w:val="5B0AE413"/>
    <w:rsid w:val="5B0B3FC1"/>
    <w:rsid w:val="5B0BBF25"/>
    <w:rsid w:val="5B0D250F"/>
    <w:rsid w:val="5B0D4E07"/>
    <w:rsid w:val="5B0EADDA"/>
    <w:rsid w:val="5B0F4C26"/>
    <w:rsid w:val="5B0F50FB"/>
    <w:rsid w:val="5B0F53E1"/>
    <w:rsid w:val="5B0FA926"/>
    <w:rsid w:val="5B114B64"/>
    <w:rsid w:val="5B127572"/>
    <w:rsid w:val="5B13105B"/>
    <w:rsid w:val="5B154F3A"/>
    <w:rsid w:val="5B15DD08"/>
    <w:rsid w:val="5B17AE69"/>
    <w:rsid w:val="5B17D33F"/>
    <w:rsid w:val="5B18C7A9"/>
    <w:rsid w:val="5B18F241"/>
    <w:rsid w:val="5B1A33EC"/>
    <w:rsid w:val="5B1A7EAA"/>
    <w:rsid w:val="5B1C0F47"/>
    <w:rsid w:val="5B1CF136"/>
    <w:rsid w:val="5B1E10C1"/>
    <w:rsid w:val="5B1F854C"/>
    <w:rsid w:val="5B211AF6"/>
    <w:rsid w:val="5B218A40"/>
    <w:rsid w:val="5B235777"/>
    <w:rsid w:val="5B245162"/>
    <w:rsid w:val="5B24F39E"/>
    <w:rsid w:val="5B25A291"/>
    <w:rsid w:val="5B25AE52"/>
    <w:rsid w:val="5B2667A0"/>
    <w:rsid w:val="5B26790C"/>
    <w:rsid w:val="5B2808F8"/>
    <w:rsid w:val="5B284094"/>
    <w:rsid w:val="5B2906E8"/>
    <w:rsid w:val="5B296B20"/>
    <w:rsid w:val="5B2B5A73"/>
    <w:rsid w:val="5B2B949C"/>
    <w:rsid w:val="5B2BDC60"/>
    <w:rsid w:val="5B2C172C"/>
    <w:rsid w:val="5B2C5BF6"/>
    <w:rsid w:val="5B2CEAA0"/>
    <w:rsid w:val="5B2DBB40"/>
    <w:rsid w:val="5B2DCB70"/>
    <w:rsid w:val="5B2E0725"/>
    <w:rsid w:val="5B2E1AAD"/>
    <w:rsid w:val="5B2E5203"/>
    <w:rsid w:val="5B2E6438"/>
    <w:rsid w:val="5B2EB3EC"/>
    <w:rsid w:val="5B2F9911"/>
    <w:rsid w:val="5B2FA209"/>
    <w:rsid w:val="5B303E3B"/>
    <w:rsid w:val="5B309126"/>
    <w:rsid w:val="5B30DDA4"/>
    <w:rsid w:val="5B311E74"/>
    <w:rsid w:val="5B31E162"/>
    <w:rsid w:val="5B32AA49"/>
    <w:rsid w:val="5B33AFF4"/>
    <w:rsid w:val="5B34B660"/>
    <w:rsid w:val="5B34F050"/>
    <w:rsid w:val="5B365A35"/>
    <w:rsid w:val="5B37EBF1"/>
    <w:rsid w:val="5B389CCE"/>
    <w:rsid w:val="5B3B41CE"/>
    <w:rsid w:val="5B3C4258"/>
    <w:rsid w:val="5B3C4F63"/>
    <w:rsid w:val="5B3D0600"/>
    <w:rsid w:val="5B3E281D"/>
    <w:rsid w:val="5B3E9EFF"/>
    <w:rsid w:val="5B3EAB6B"/>
    <w:rsid w:val="5B3FE3DC"/>
    <w:rsid w:val="5B400277"/>
    <w:rsid w:val="5B40284D"/>
    <w:rsid w:val="5B40911C"/>
    <w:rsid w:val="5B41671C"/>
    <w:rsid w:val="5B41939C"/>
    <w:rsid w:val="5B41A3AD"/>
    <w:rsid w:val="5B434391"/>
    <w:rsid w:val="5B43FA3F"/>
    <w:rsid w:val="5B442FFD"/>
    <w:rsid w:val="5B444415"/>
    <w:rsid w:val="5B454C2B"/>
    <w:rsid w:val="5B462628"/>
    <w:rsid w:val="5B469529"/>
    <w:rsid w:val="5B479674"/>
    <w:rsid w:val="5B47B7EA"/>
    <w:rsid w:val="5B47F8D9"/>
    <w:rsid w:val="5B482B57"/>
    <w:rsid w:val="5B49D76C"/>
    <w:rsid w:val="5B4A5DC8"/>
    <w:rsid w:val="5B4A783C"/>
    <w:rsid w:val="5B4B0794"/>
    <w:rsid w:val="5B4BBC44"/>
    <w:rsid w:val="5B4BBD58"/>
    <w:rsid w:val="5B4C5EA6"/>
    <w:rsid w:val="5B4CEA42"/>
    <w:rsid w:val="5B4D2878"/>
    <w:rsid w:val="5B4D3289"/>
    <w:rsid w:val="5B4EF60E"/>
    <w:rsid w:val="5B4F665C"/>
    <w:rsid w:val="5B506EF9"/>
    <w:rsid w:val="5B5098F3"/>
    <w:rsid w:val="5B525828"/>
    <w:rsid w:val="5B533AEA"/>
    <w:rsid w:val="5B53407A"/>
    <w:rsid w:val="5B538DCB"/>
    <w:rsid w:val="5B538E35"/>
    <w:rsid w:val="5B53B520"/>
    <w:rsid w:val="5B54CA52"/>
    <w:rsid w:val="5B553A1A"/>
    <w:rsid w:val="5B557362"/>
    <w:rsid w:val="5B56C6BF"/>
    <w:rsid w:val="5B58394D"/>
    <w:rsid w:val="5B5894EE"/>
    <w:rsid w:val="5B592B6F"/>
    <w:rsid w:val="5B59C30C"/>
    <w:rsid w:val="5B59FB6B"/>
    <w:rsid w:val="5B5A764F"/>
    <w:rsid w:val="5B5A85A5"/>
    <w:rsid w:val="5B5A9A6D"/>
    <w:rsid w:val="5B5C8794"/>
    <w:rsid w:val="5B5C8964"/>
    <w:rsid w:val="5B5DF89C"/>
    <w:rsid w:val="5B5E9174"/>
    <w:rsid w:val="5B5F9BF1"/>
    <w:rsid w:val="5B5FAF7F"/>
    <w:rsid w:val="5B604070"/>
    <w:rsid w:val="5B611077"/>
    <w:rsid w:val="5B618907"/>
    <w:rsid w:val="5B61928E"/>
    <w:rsid w:val="5B61F2C0"/>
    <w:rsid w:val="5B63ED54"/>
    <w:rsid w:val="5B63FE8B"/>
    <w:rsid w:val="5B64EF0F"/>
    <w:rsid w:val="5B64F2EC"/>
    <w:rsid w:val="5B652B6A"/>
    <w:rsid w:val="5B65B8EB"/>
    <w:rsid w:val="5B66B58D"/>
    <w:rsid w:val="5B66BACF"/>
    <w:rsid w:val="5B675422"/>
    <w:rsid w:val="5B67A37C"/>
    <w:rsid w:val="5B68995B"/>
    <w:rsid w:val="5B6991FA"/>
    <w:rsid w:val="5B6A0761"/>
    <w:rsid w:val="5B6ABBAD"/>
    <w:rsid w:val="5B6AC6BB"/>
    <w:rsid w:val="5B6AFFE2"/>
    <w:rsid w:val="5B6B02F0"/>
    <w:rsid w:val="5B6B6CB6"/>
    <w:rsid w:val="5B6C76B8"/>
    <w:rsid w:val="5B6E7339"/>
    <w:rsid w:val="5B70AA48"/>
    <w:rsid w:val="5B71ADDE"/>
    <w:rsid w:val="5B71D453"/>
    <w:rsid w:val="5B71FE58"/>
    <w:rsid w:val="5B7599BD"/>
    <w:rsid w:val="5B75E091"/>
    <w:rsid w:val="5B761CE8"/>
    <w:rsid w:val="5B7676B9"/>
    <w:rsid w:val="5B76A26A"/>
    <w:rsid w:val="5B76DBAB"/>
    <w:rsid w:val="5B771C33"/>
    <w:rsid w:val="5B780E1C"/>
    <w:rsid w:val="5B7AB9FA"/>
    <w:rsid w:val="5B7BAE5A"/>
    <w:rsid w:val="5B7BF268"/>
    <w:rsid w:val="5B7E67CB"/>
    <w:rsid w:val="5B7ED559"/>
    <w:rsid w:val="5B807118"/>
    <w:rsid w:val="5B809C9D"/>
    <w:rsid w:val="5B8290B3"/>
    <w:rsid w:val="5B82AC9E"/>
    <w:rsid w:val="5B836AA9"/>
    <w:rsid w:val="5B85CC7B"/>
    <w:rsid w:val="5B8651CE"/>
    <w:rsid w:val="5B867AB1"/>
    <w:rsid w:val="5B8814AF"/>
    <w:rsid w:val="5B888EC3"/>
    <w:rsid w:val="5B89C366"/>
    <w:rsid w:val="5B8A7AE9"/>
    <w:rsid w:val="5B8AAE00"/>
    <w:rsid w:val="5B8B3F5F"/>
    <w:rsid w:val="5B8C62EC"/>
    <w:rsid w:val="5B8C9047"/>
    <w:rsid w:val="5B9027A2"/>
    <w:rsid w:val="5B90DC95"/>
    <w:rsid w:val="5B923388"/>
    <w:rsid w:val="5B948A38"/>
    <w:rsid w:val="5B94AA32"/>
    <w:rsid w:val="5B962A50"/>
    <w:rsid w:val="5B96E252"/>
    <w:rsid w:val="5B98B54A"/>
    <w:rsid w:val="5B993899"/>
    <w:rsid w:val="5B9AF9EE"/>
    <w:rsid w:val="5B9AFBE7"/>
    <w:rsid w:val="5B9B5DBA"/>
    <w:rsid w:val="5B9C1E32"/>
    <w:rsid w:val="5B9C8C92"/>
    <w:rsid w:val="5B9DADD9"/>
    <w:rsid w:val="5B9E831E"/>
    <w:rsid w:val="5B9ECE7B"/>
    <w:rsid w:val="5BA047EC"/>
    <w:rsid w:val="5BA0E1A1"/>
    <w:rsid w:val="5BA2C34C"/>
    <w:rsid w:val="5BA40F4D"/>
    <w:rsid w:val="5BA486AE"/>
    <w:rsid w:val="5BA58091"/>
    <w:rsid w:val="5BA58CF7"/>
    <w:rsid w:val="5BA5917E"/>
    <w:rsid w:val="5BA6234E"/>
    <w:rsid w:val="5BA7DFCF"/>
    <w:rsid w:val="5BA7F279"/>
    <w:rsid w:val="5BA8FC81"/>
    <w:rsid w:val="5BA92A2F"/>
    <w:rsid w:val="5BAAD580"/>
    <w:rsid w:val="5BAB53A9"/>
    <w:rsid w:val="5BAD68B2"/>
    <w:rsid w:val="5BAE78DA"/>
    <w:rsid w:val="5BAEAEAB"/>
    <w:rsid w:val="5BAF349A"/>
    <w:rsid w:val="5BB01D92"/>
    <w:rsid w:val="5BB0320C"/>
    <w:rsid w:val="5BB06869"/>
    <w:rsid w:val="5BB182C3"/>
    <w:rsid w:val="5BB1A566"/>
    <w:rsid w:val="5BB1D6DB"/>
    <w:rsid w:val="5BB313E8"/>
    <w:rsid w:val="5BB34711"/>
    <w:rsid w:val="5BB3BECC"/>
    <w:rsid w:val="5BB3BFB2"/>
    <w:rsid w:val="5BB3D9E9"/>
    <w:rsid w:val="5BB44E3E"/>
    <w:rsid w:val="5BB44E93"/>
    <w:rsid w:val="5BB49449"/>
    <w:rsid w:val="5BB59941"/>
    <w:rsid w:val="5BB5D918"/>
    <w:rsid w:val="5BB61465"/>
    <w:rsid w:val="5BB6AD5A"/>
    <w:rsid w:val="5BB7C227"/>
    <w:rsid w:val="5BB81156"/>
    <w:rsid w:val="5BB86230"/>
    <w:rsid w:val="5BB9922B"/>
    <w:rsid w:val="5BBB2812"/>
    <w:rsid w:val="5BBCDEEC"/>
    <w:rsid w:val="5BBCFEF9"/>
    <w:rsid w:val="5BBD001A"/>
    <w:rsid w:val="5BBDFDE7"/>
    <w:rsid w:val="5BBEA852"/>
    <w:rsid w:val="5BBF6EBE"/>
    <w:rsid w:val="5BBFD6E6"/>
    <w:rsid w:val="5BC11A35"/>
    <w:rsid w:val="5BC1A2D3"/>
    <w:rsid w:val="5BC2B698"/>
    <w:rsid w:val="5BC34A9A"/>
    <w:rsid w:val="5BC37BDD"/>
    <w:rsid w:val="5BC3BE51"/>
    <w:rsid w:val="5BC3E33A"/>
    <w:rsid w:val="5BC67A3A"/>
    <w:rsid w:val="5BC7058A"/>
    <w:rsid w:val="5BC78B22"/>
    <w:rsid w:val="5BC7B241"/>
    <w:rsid w:val="5BC7C32E"/>
    <w:rsid w:val="5BC7CEC0"/>
    <w:rsid w:val="5BC812C1"/>
    <w:rsid w:val="5BC81DDC"/>
    <w:rsid w:val="5BC94651"/>
    <w:rsid w:val="5BC978C8"/>
    <w:rsid w:val="5BC97AFD"/>
    <w:rsid w:val="5BCB113E"/>
    <w:rsid w:val="5BCC8214"/>
    <w:rsid w:val="5BCD5FCA"/>
    <w:rsid w:val="5BCD638F"/>
    <w:rsid w:val="5BCDFA37"/>
    <w:rsid w:val="5BCE9CAB"/>
    <w:rsid w:val="5BCFD433"/>
    <w:rsid w:val="5BCFE673"/>
    <w:rsid w:val="5BD0543A"/>
    <w:rsid w:val="5BD1A437"/>
    <w:rsid w:val="5BD1C323"/>
    <w:rsid w:val="5BD254A1"/>
    <w:rsid w:val="5BD26F8D"/>
    <w:rsid w:val="5BD27352"/>
    <w:rsid w:val="5BD2B636"/>
    <w:rsid w:val="5BD3A952"/>
    <w:rsid w:val="5BD4A415"/>
    <w:rsid w:val="5BD5EE94"/>
    <w:rsid w:val="5BD63A2B"/>
    <w:rsid w:val="5BD63DEF"/>
    <w:rsid w:val="5BD87B1F"/>
    <w:rsid w:val="5BD93663"/>
    <w:rsid w:val="5BD9F202"/>
    <w:rsid w:val="5BDB6C81"/>
    <w:rsid w:val="5BDB91A7"/>
    <w:rsid w:val="5BDBBD17"/>
    <w:rsid w:val="5BDC24CB"/>
    <w:rsid w:val="5BDC68E7"/>
    <w:rsid w:val="5BDC6EF5"/>
    <w:rsid w:val="5BDE32A3"/>
    <w:rsid w:val="5BDED2B9"/>
    <w:rsid w:val="5BDFB521"/>
    <w:rsid w:val="5BE251AC"/>
    <w:rsid w:val="5BE32E11"/>
    <w:rsid w:val="5BE382B2"/>
    <w:rsid w:val="5BE3A21F"/>
    <w:rsid w:val="5BE3D30D"/>
    <w:rsid w:val="5BE459C1"/>
    <w:rsid w:val="5BE4B231"/>
    <w:rsid w:val="5BE52D4B"/>
    <w:rsid w:val="5BE54A5A"/>
    <w:rsid w:val="5BE5C915"/>
    <w:rsid w:val="5BE60D4E"/>
    <w:rsid w:val="5BE6411E"/>
    <w:rsid w:val="5BE6C77E"/>
    <w:rsid w:val="5BE7F252"/>
    <w:rsid w:val="5BE837AE"/>
    <w:rsid w:val="5BE8F9ED"/>
    <w:rsid w:val="5BE99712"/>
    <w:rsid w:val="5BE9AD37"/>
    <w:rsid w:val="5BE9B55D"/>
    <w:rsid w:val="5BEA8CC6"/>
    <w:rsid w:val="5BEAC78C"/>
    <w:rsid w:val="5BEB7481"/>
    <w:rsid w:val="5BECA302"/>
    <w:rsid w:val="5BECA86E"/>
    <w:rsid w:val="5BECDDD1"/>
    <w:rsid w:val="5BED015A"/>
    <w:rsid w:val="5BEDC72F"/>
    <w:rsid w:val="5BEE0B4C"/>
    <w:rsid w:val="5BEE6FBF"/>
    <w:rsid w:val="5BEECA02"/>
    <w:rsid w:val="5BF2803F"/>
    <w:rsid w:val="5BF2B676"/>
    <w:rsid w:val="5BF3A292"/>
    <w:rsid w:val="5BF46E98"/>
    <w:rsid w:val="5BF5802F"/>
    <w:rsid w:val="5BF6BB43"/>
    <w:rsid w:val="5BF756F0"/>
    <w:rsid w:val="5BF99A79"/>
    <w:rsid w:val="5BFA1DD5"/>
    <w:rsid w:val="5BFA8B4C"/>
    <w:rsid w:val="5BFB7A09"/>
    <w:rsid w:val="5BFD15D4"/>
    <w:rsid w:val="5BFD809D"/>
    <w:rsid w:val="5BFDD18E"/>
    <w:rsid w:val="5BFDF6FF"/>
    <w:rsid w:val="5BFE31C5"/>
    <w:rsid w:val="5BFEA603"/>
    <w:rsid w:val="5BFF2B84"/>
    <w:rsid w:val="5BFF9382"/>
    <w:rsid w:val="5C010778"/>
    <w:rsid w:val="5C010A2A"/>
    <w:rsid w:val="5C020123"/>
    <w:rsid w:val="5C027EBC"/>
    <w:rsid w:val="5C02969F"/>
    <w:rsid w:val="5C02B8F1"/>
    <w:rsid w:val="5C0339FB"/>
    <w:rsid w:val="5C0501C6"/>
    <w:rsid w:val="5C0589E7"/>
    <w:rsid w:val="5C061C29"/>
    <w:rsid w:val="5C0620D6"/>
    <w:rsid w:val="5C08007E"/>
    <w:rsid w:val="5C089AC6"/>
    <w:rsid w:val="5C095403"/>
    <w:rsid w:val="5C0957B4"/>
    <w:rsid w:val="5C099921"/>
    <w:rsid w:val="5C0AF557"/>
    <w:rsid w:val="5C0C0410"/>
    <w:rsid w:val="5C0CF1A7"/>
    <w:rsid w:val="5C0CFC42"/>
    <w:rsid w:val="5C0DB718"/>
    <w:rsid w:val="5C0E523A"/>
    <w:rsid w:val="5C0E8502"/>
    <w:rsid w:val="5C0FAD65"/>
    <w:rsid w:val="5C110080"/>
    <w:rsid w:val="5C15A4A3"/>
    <w:rsid w:val="5C1634B9"/>
    <w:rsid w:val="5C16E305"/>
    <w:rsid w:val="5C16ED64"/>
    <w:rsid w:val="5C16FABE"/>
    <w:rsid w:val="5C1775CE"/>
    <w:rsid w:val="5C19B8AE"/>
    <w:rsid w:val="5C1B4449"/>
    <w:rsid w:val="5C1B6A90"/>
    <w:rsid w:val="5C1BA9C7"/>
    <w:rsid w:val="5C1CC413"/>
    <w:rsid w:val="5C1CE8C3"/>
    <w:rsid w:val="5C1D4F3E"/>
    <w:rsid w:val="5C1DB312"/>
    <w:rsid w:val="5C1ECB46"/>
    <w:rsid w:val="5C1EDFD0"/>
    <w:rsid w:val="5C1FBF8F"/>
    <w:rsid w:val="5C232421"/>
    <w:rsid w:val="5C247A3B"/>
    <w:rsid w:val="5C259938"/>
    <w:rsid w:val="5C25A098"/>
    <w:rsid w:val="5C26426F"/>
    <w:rsid w:val="5C265064"/>
    <w:rsid w:val="5C26CB0C"/>
    <w:rsid w:val="5C27FC9B"/>
    <w:rsid w:val="5C296B69"/>
    <w:rsid w:val="5C2A6093"/>
    <w:rsid w:val="5C2B8D72"/>
    <w:rsid w:val="5C2B92AA"/>
    <w:rsid w:val="5C2BC053"/>
    <w:rsid w:val="5C2D10A5"/>
    <w:rsid w:val="5C2E9F83"/>
    <w:rsid w:val="5C2EF2CE"/>
    <w:rsid w:val="5C2F30DD"/>
    <w:rsid w:val="5C2F81D2"/>
    <w:rsid w:val="5C2F8251"/>
    <w:rsid w:val="5C2FC2A6"/>
    <w:rsid w:val="5C2FF0E2"/>
    <w:rsid w:val="5C30AAB4"/>
    <w:rsid w:val="5C30CA33"/>
    <w:rsid w:val="5C313072"/>
    <w:rsid w:val="5C327621"/>
    <w:rsid w:val="5C32820E"/>
    <w:rsid w:val="5C3304F0"/>
    <w:rsid w:val="5C34E359"/>
    <w:rsid w:val="5C352147"/>
    <w:rsid w:val="5C35CC48"/>
    <w:rsid w:val="5C362C5A"/>
    <w:rsid w:val="5C368BD7"/>
    <w:rsid w:val="5C368C8D"/>
    <w:rsid w:val="5C36D078"/>
    <w:rsid w:val="5C3702AA"/>
    <w:rsid w:val="5C3719DA"/>
    <w:rsid w:val="5C3777A6"/>
    <w:rsid w:val="5C37B265"/>
    <w:rsid w:val="5C381FBD"/>
    <w:rsid w:val="5C3973B3"/>
    <w:rsid w:val="5C39D681"/>
    <w:rsid w:val="5C39F389"/>
    <w:rsid w:val="5C3AD281"/>
    <w:rsid w:val="5C3B2BDD"/>
    <w:rsid w:val="5C3B508F"/>
    <w:rsid w:val="5C3B8221"/>
    <w:rsid w:val="5C3C39EC"/>
    <w:rsid w:val="5C3C4042"/>
    <w:rsid w:val="5C3C8281"/>
    <w:rsid w:val="5C3D52E6"/>
    <w:rsid w:val="5C3D877F"/>
    <w:rsid w:val="5C3E9380"/>
    <w:rsid w:val="5C3EC195"/>
    <w:rsid w:val="5C3F63A2"/>
    <w:rsid w:val="5C3F9CE9"/>
    <w:rsid w:val="5C3FE68F"/>
    <w:rsid w:val="5C423E8E"/>
    <w:rsid w:val="5C43B345"/>
    <w:rsid w:val="5C43EA70"/>
    <w:rsid w:val="5C45CED4"/>
    <w:rsid w:val="5C466849"/>
    <w:rsid w:val="5C46693E"/>
    <w:rsid w:val="5C466A2F"/>
    <w:rsid w:val="5C468F91"/>
    <w:rsid w:val="5C46C48B"/>
    <w:rsid w:val="5C4721C8"/>
    <w:rsid w:val="5C477DF4"/>
    <w:rsid w:val="5C477E2F"/>
    <w:rsid w:val="5C47A004"/>
    <w:rsid w:val="5C47B242"/>
    <w:rsid w:val="5C47DC36"/>
    <w:rsid w:val="5C48F810"/>
    <w:rsid w:val="5C4A58CF"/>
    <w:rsid w:val="5C4A8F34"/>
    <w:rsid w:val="5C4ABF33"/>
    <w:rsid w:val="5C4B9B61"/>
    <w:rsid w:val="5C4BA229"/>
    <w:rsid w:val="5C4BB684"/>
    <w:rsid w:val="5C4CEDC7"/>
    <w:rsid w:val="5C4D2808"/>
    <w:rsid w:val="5C4E326D"/>
    <w:rsid w:val="5C4E7B43"/>
    <w:rsid w:val="5C515C58"/>
    <w:rsid w:val="5C5216BB"/>
    <w:rsid w:val="5C53D741"/>
    <w:rsid w:val="5C5541B8"/>
    <w:rsid w:val="5C55F89C"/>
    <w:rsid w:val="5C562F42"/>
    <w:rsid w:val="5C566E65"/>
    <w:rsid w:val="5C56CA16"/>
    <w:rsid w:val="5C56E9EC"/>
    <w:rsid w:val="5C579AED"/>
    <w:rsid w:val="5C57B3EB"/>
    <w:rsid w:val="5C585379"/>
    <w:rsid w:val="5C58F6E6"/>
    <w:rsid w:val="5C5ACD74"/>
    <w:rsid w:val="5C5B063D"/>
    <w:rsid w:val="5C5C6497"/>
    <w:rsid w:val="5C5CCD5D"/>
    <w:rsid w:val="5C5CEECD"/>
    <w:rsid w:val="5C5D105F"/>
    <w:rsid w:val="5C5D43C7"/>
    <w:rsid w:val="5C5E996F"/>
    <w:rsid w:val="5C5F850E"/>
    <w:rsid w:val="5C5FF082"/>
    <w:rsid w:val="5C602FD5"/>
    <w:rsid w:val="5C60C97C"/>
    <w:rsid w:val="5C611D82"/>
    <w:rsid w:val="5C61561D"/>
    <w:rsid w:val="5C620EA0"/>
    <w:rsid w:val="5C63797A"/>
    <w:rsid w:val="5C63BA2E"/>
    <w:rsid w:val="5C649197"/>
    <w:rsid w:val="5C65EC99"/>
    <w:rsid w:val="5C6686CA"/>
    <w:rsid w:val="5C66FDDF"/>
    <w:rsid w:val="5C680E9D"/>
    <w:rsid w:val="5C6831C2"/>
    <w:rsid w:val="5C685B9D"/>
    <w:rsid w:val="5C69389A"/>
    <w:rsid w:val="5C696B78"/>
    <w:rsid w:val="5C6A03ED"/>
    <w:rsid w:val="5C6B361C"/>
    <w:rsid w:val="5C6C119E"/>
    <w:rsid w:val="5C6C5FD5"/>
    <w:rsid w:val="5C6D112E"/>
    <w:rsid w:val="5C6D4314"/>
    <w:rsid w:val="5C6DF570"/>
    <w:rsid w:val="5C6E1DA7"/>
    <w:rsid w:val="5C6F0541"/>
    <w:rsid w:val="5C6F3146"/>
    <w:rsid w:val="5C6F3EBA"/>
    <w:rsid w:val="5C722897"/>
    <w:rsid w:val="5C7317BD"/>
    <w:rsid w:val="5C737505"/>
    <w:rsid w:val="5C760791"/>
    <w:rsid w:val="5C761456"/>
    <w:rsid w:val="5C7636EA"/>
    <w:rsid w:val="5C770483"/>
    <w:rsid w:val="5C7904B3"/>
    <w:rsid w:val="5C793FE4"/>
    <w:rsid w:val="5C795279"/>
    <w:rsid w:val="5C797EDC"/>
    <w:rsid w:val="5C79AD32"/>
    <w:rsid w:val="5C79D0C0"/>
    <w:rsid w:val="5C7A56F1"/>
    <w:rsid w:val="5C7AC513"/>
    <w:rsid w:val="5C7B7B7C"/>
    <w:rsid w:val="5C7BCF31"/>
    <w:rsid w:val="5C7D4965"/>
    <w:rsid w:val="5C7D654A"/>
    <w:rsid w:val="5C7DBD5E"/>
    <w:rsid w:val="5C7F7FEA"/>
    <w:rsid w:val="5C7F938C"/>
    <w:rsid w:val="5C805A50"/>
    <w:rsid w:val="5C8153FC"/>
    <w:rsid w:val="5C8395E8"/>
    <w:rsid w:val="5C843867"/>
    <w:rsid w:val="5C849235"/>
    <w:rsid w:val="5C85D289"/>
    <w:rsid w:val="5C874831"/>
    <w:rsid w:val="5C8851FD"/>
    <w:rsid w:val="5C88913B"/>
    <w:rsid w:val="5C88A763"/>
    <w:rsid w:val="5C8A3729"/>
    <w:rsid w:val="5C8ABA89"/>
    <w:rsid w:val="5C8AD41E"/>
    <w:rsid w:val="5C8AD561"/>
    <w:rsid w:val="5C8B28C4"/>
    <w:rsid w:val="5C8D3649"/>
    <w:rsid w:val="5C8DBB54"/>
    <w:rsid w:val="5C8DBFEA"/>
    <w:rsid w:val="5C8DF60E"/>
    <w:rsid w:val="5C8E5444"/>
    <w:rsid w:val="5C8E6B47"/>
    <w:rsid w:val="5C8EA919"/>
    <w:rsid w:val="5C8F433C"/>
    <w:rsid w:val="5C8F53C8"/>
    <w:rsid w:val="5C8FE5AD"/>
    <w:rsid w:val="5C8FED59"/>
    <w:rsid w:val="5C900E43"/>
    <w:rsid w:val="5C90398C"/>
    <w:rsid w:val="5C90DE35"/>
    <w:rsid w:val="5C910FE2"/>
    <w:rsid w:val="5C913D18"/>
    <w:rsid w:val="5C91E18F"/>
    <w:rsid w:val="5C92E0D5"/>
    <w:rsid w:val="5C935F3B"/>
    <w:rsid w:val="5C937741"/>
    <w:rsid w:val="5C937FBB"/>
    <w:rsid w:val="5C939653"/>
    <w:rsid w:val="5C95977F"/>
    <w:rsid w:val="5C961632"/>
    <w:rsid w:val="5C978272"/>
    <w:rsid w:val="5C99A8AD"/>
    <w:rsid w:val="5C9A88E2"/>
    <w:rsid w:val="5C9B9A2C"/>
    <w:rsid w:val="5C9C1CFD"/>
    <w:rsid w:val="5C9D2B29"/>
    <w:rsid w:val="5C9D3191"/>
    <w:rsid w:val="5C9D915D"/>
    <w:rsid w:val="5C9E2DFB"/>
    <w:rsid w:val="5C9E8B58"/>
    <w:rsid w:val="5C9EFC88"/>
    <w:rsid w:val="5C9F7BD7"/>
    <w:rsid w:val="5C9F7EA1"/>
    <w:rsid w:val="5CA02833"/>
    <w:rsid w:val="5CA10567"/>
    <w:rsid w:val="5CA1DA88"/>
    <w:rsid w:val="5CA1F66A"/>
    <w:rsid w:val="5CA29EDC"/>
    <w:rsid w:val="5CA30A69"/>
    <w:rsid w:val="5CA30C2D"/>
    <w:rsid w:val="5CA3584A"/>
    <w:rsid w:val="5CA3CC21"/>
    <w:rsid w:val="5CA462C7"/>
    <w:rsid w:val="5CA4BFBE"/>
    <w:rsid w:val="5CA5D563"/>
    <w:rsid w:val="5CA62A5B"/>
    <w:rsid w:val="5CA6A58E"/>
    <w:rsid w:val="5CA6B318"/>
    <w:rsid w:val="5CA782E8"/>
    <w:rsid w:val="5CA92C7C"/>
    <w:rsid w:val="5CA99432"/>
    <w:rsid w:val="5CA9B6C3"/>
    <w:rsid w:val="5CA9F3D9"/>
    <w:rsid w:val="5CAA49C6"/>
    <w:rsid w:val="5CAA6F1E"/>
    <w:rsid w:val="5CACC4AD"/>
    <w:rsid w:val="5CAE6E24"/>
    <w:rsid w:val="5CAF9A5D"/>
    <w:rsid w:val="5CAFD73D"/>
    <w:rsid w:val="5CB0305E"/>
    <w:rsid w:val="5CB08B45"/>
    <w:rsid w:val="5CB0CBA8"/>
    <w:rsid w:val="5CB0E98C"/>
    <w:rsid w:val="5CB0F020"/>
    <w:rsid w:val="5CB1130D"/>
    <w:rsid w:val="5CB23214"/>
    <w:rsid w:val="5CB29BC6"/>
    <w:rsid w:val="5CB2A03D"/>
    <w:rsid w:val="5CB3AF51"/>
    <w:rsid w:val="5CB3F547"/>
    <w:rsid w:val="5CB52AB3"/>
    <w:rsid w:val="5CB66EF3"/>
    <w:rsid w:val="5CB7116E"/>
    <w:rsid w:val="5CB71859"/>
    <w:rsid w:val="5CB72082"/>
    <w:rsid w:val="5CB88DCE"/>
    <w:rsid w:val="5CB900C6"/>
    <w:rsid w:val="5CBA83BC"/>
    <w:rsid w:val="5CBACF0D"/>
    <w:rsid w:val="5CBB2873"/>
    <w:rsid w:val="5CBBB8C0"/>
    <w:rsid w:val="5CBBF70B"/>
    <w:rsid w:val="5CBD19AD"/>
    <w:rsid w:val="5CBE4863"/>
    <w:rsid w:val="5CC0DE5F"/>
    <w:rsid w:val="5CC3F80A"/>
    <w:rsid w:val="5CC542D2"/>
    <w:rsid w:val="5CC59DB3"/>
    <w:rsid w:val="5CC6A1C5"/>
    <w:rsid w:val="5CC727B3"/>
    <w:rsid w:val="5CC8BB01"/>
    <w:rsid w:val="5CC9A8C1"/>
    <w:rsid w:val="5CCB768C"/>
    <w:rsid w:val="5CCD36B4"/>
    <w:rsid w:val="5CCDADB9"/>
    <w:rsid w:val="5CCDAF28"/>
    <w:rsid w:val="5CCE23EF"/>
    <w:rsid w:val="5CCE63E0"/>
    <w:rsid w:val="5CCF2E53"/>
    <w:rsid w:val="5CCF855D"/>
    <w:rsid w:val="5CCFC2C2"/>
    <w:rsid w:val="5CD072A5"/>
    <w:rsid w:val="5CD0A5D8"/>
    <w:rsid w:val="5CD45F07"/>
    <w:rsid w:val="5CD635A3"/>
    <w:rsid w:val="5CD6ABCC"/>
    <w:rsid w:val="5CD720B2"/>
    <w:rsid w:val="5CDA3373"/>
    <w:rsid w:val="5CDADFC1"/>
    <w:rsid w:val="5CDC7352"/>
    <w:rsid w:val="5CDCA422"/>
    <w:rsid w:val="5CDD7CFC"/>
    <w:rsid w:val="5CDD8FE2"/>
    <w:rsid w:val="5CDDAB01"/>
    <w:rsid w:val="5CDDB02F"/>
    <w:rsid w:val="5CDE14FA"/>
    <w:rsid w:val="5CDFE0EC"/>
    <w:rsid w:val="5CE05948"/>
    <w:rsid w:val="5CE0C44D"/>
    <w:rsid w:val="5CE25288"/>
    <w:rsid w:val="5CE27D02"/>
    <w:rsid w:val="5CE49E80"/>
    <w:rsid w:val="5CE5445B"/>
    <w:rsid w:val="5CE62B31"/>
    <w:rsid w:val="5CE6E451"/>
    <w:rsid w:val="5CE70595"/>
    <w:rsid w:val="5CE76512"/>
    <w:rsid w:val="5CE78D03"/>
    <w:rsid w:val="5CE7B846"/>
    <w:rsid w:val="5CEB74C2"/>
    <w:rsid w:val="5CEBA08B"/>
    <w:rsid w:val="5CEBCB68"/>
    <w:rsid w:val="5CED66E4"/>
    <w:rsid w:val="5CEE4106"/>
    <w:rsid w:val="5CEE7D97"/>
    <w:rsid w:val="5CEEC04C"/>
    <w:rsid w:val="5CEF0E63"/>
    <w:rsid w:val="5CEF44DE"/>
    <w:rsid w:val="5CF01BA1"/>
    <w:rsid w:val="5CF0C243"/>
    <w:rsid w:val="5CF23735"/>
    <w:rsid w:val="5CF2C04C"/>
    <w:rsid w:val="5CF4E9D2"/>
    <w:rsid w:val="5CF503E9"/>
    <w:rsid w:val="5CF558DB"/>
    <w:rsid w:val="5CF58930"/>
    <w:rsid w:val="5CF59D69"/>
    <w:rsid w:val="5CF5D497"/>
    <w:rsid w:val="5CF624DD"/>
    <w:rsid w:val="5CF77E09"/>
    <w:rsid w:val="5CF790B8"/>
    <w:rsid w:val="5CF88264"/>
    <w:rsid w:val="5CF8D9F0"/>
    <w:rsid w:val="5CF92F7E"/>
    <w:rsid w:val="5CF97965"/>
    <w:rsid w:val="5CFA4602"/>
    <w:rsid w:val="5CFC2604"/>
    <w:rsid w:val="5CFC5917"/>
    <w:rsid w:val="5CFCE86A"/>
    <w:rsid w:val="5CFDBCBB"/>
    <w:rsid w:val="5CFF43AD"/>
    <w:rsid w:val="5CFF95D3"/>
    <w:rsid w:val="5D0056BA"/>
    <w:rsid w:val="5D02CE9B"/>
    <w:rsid w:val="5D030C6A"/>
    <w:rsid w:val="5D058EBA"/>
    <w:rsid w:val="5D05B545"/>
    <w:rsid w:val="5D063D0D"/>
    <w:rsid w:val="5D0686BC"/>
    <w:rsid w:val="5D0695A9"/>
    <w:rsid w:val="5D06F22C"/>
    <w:rsid w:val="5D07C0CF"/>
    <w:rsid w:val="5D091016"/>
    <w:rsid w:val="5D092A4A"/>
    <w:rsid w:val="5D0A2119"/>
    <w:rsid w:val="5D0B2233"/>
    <w:rsid w:val="5D0BF381"/>
    <w:rsid w:val="5D0E8B94"/>
    <w:rsid w:val="5D0ED684"/>
    <w:rsid w:val="5D0FADDB"/>
    <w:rsid w:val="5D105EE2"/>
    <w:rsid w:val="5D108D86"/>
    <w:rsid w:val="5D11C509"/>
    <w:rsid w:val="5D12A079"/>
    <w:rsid w:val="5D1334F5"/>
    <w:rsid w:val="5D148025"/>
    <w:rsid w:val="5D14F202"/>
    <w:rsid w:val="5D1520F6"/>
    <w:rsid w:val="5D156484"/>
    <w:rsid w:val="5D161C31"/>
    <w:rsid w:val="5D169397"/>
    <w:rsid w:val="5D170671"/>
    <w:rsid w:val="5D177F76"/>
    <w:rsid w:val="5D178483"/>
    <w:rsid w:val="5D17A140"/>
    <w:rsid w:val="5D18A5FE"/>
    <w:rsid w:val="5D1B660E"/>
    <w:rsid w:val="5D1BDFE9"/>
    <w:rsid w:val="5D1DA938"/>
    <w:rsid w:val="5D1DCBEF"/>
    <w:rsid w:val="5D1F3B0A"/>
    <w:rsid w:val="5D1F7BE5"/>
    <w:rsid w:val="5D1FECEF"/>
    <w:rsid w:val="5D20E2E8"/>
    <w:rsid w:val="5D221BEE"/>
    <w:rsid w:val="5D225199"/>
    <w:rsid w:val="5D228D48"/>
    <w:rsid w:val="5D229321"/>
    <w:rsid w:val="5D239155"/>
    <w:rsid w:val="5D2392C6"/>
    <w:rsid w:val="5D23FF2E"/>
    <w:rsid w:val="5D2425CD"/>
    <w:rsid w:val="5D244447"/>
    <w:rsid w:val="5D24EF8B"/>
    <w:rsid w:val="5D25010E"/>
    <w:rsid w:val="5D253DFE"/>
    <w:rsid w:val="5D25BEE1"/>
    <w:rsid w:val="5D25EE0D"/>
    <w:rsid w:val="5D272CD1"/>
    <w:rsid w:val="5D28410A"/>
    <w:rsid w:val="5D2947FC"/>
    <w:rsid w:val="5D295028"/>
    <w:rsid w:val="5D299F7C"/>
    <w:rsid w:val="5D29B276"/>
    <w:rsid w:val="5D29F4D3"/>
    <w:rsid w:val="5D29F607"/>
    <w:rsid w:val="5D2A45E2"/>
    <w:rsid w:val="5D2AC255"/>
    <w:rsid w:val="5D2B1AF3"/>
    <w:rsid w:val="5D2BB696"/>
    <w:rsid w:val="5D2BF803"/>
    <w:rsid w:val="5D2C5549"/>
    <w:rsid w:val="5D2C7E30"/>
    <w:rsid w:val="5D2D8198"/>
    <w:rsid w:val="5D2EB6B8"/>
    <w:rsid w:val="5D2F988D"/>
    <w:rsid w:val="5D2FB599"/>
    <w:rsid w:val="5D300368"/>
    <w:rsid w:val="5D30ECB7"/>
    <w:rsid w:val="5D322C6F"/>
    <w:rsid w:val="5D328EF1"/>
    <w:rsid w:val="5D34B480"/>
    <w:rsid w:val="5D34F592"/>
    <w:rsid w:val="5D35A5E3"/>
    <w:rsid w:val="5D366E1C"/>
    <w:rsid w:val="5D36AB3C"/>
    <w:rsid w:val="5D391CDE"/>
    <w:rsid w:val="5D3A6712"/>
    <w:rsid w:val="5D3ACEC2"/>
    <w:rsid w:val="5D3BF151"/>
    <w:rsid w:val="5D3C3C13"/>
    <w:rsid w:val="5D3CF1F8"/>
    <w:rsid w:val="5D3E517F"/>
    <w:rsid w:val="5D3E5E0C"/>
    <w:rsid w:val="5D3E751E"/>
    <w:rsid w:val="5D401624"/>
    <w:rsid w:val="5D416D35"/>
    <w:rsid w:val="5D41CF15"/>
    <w:rsid w:val="5D42215D"/>
    <w:rsid w:val="5D429908"/>
    <w:rsid w:val="5D42C4B0"/>
    <w:rsid w:val="5D4305FC"/>
    <w:rsid w:val="5D43B2F6"/>
    <w:rsid w:val="5D45CB18"/>
    <w:rsid w:val="5D462215"/>
    <w:rsid w:val="5D464344"/>
    <w:rsid w:val="5D465E5D"/>
    <w:rsid w:val="5D47240A"/>
    <w:rsid w:val="5D480357"/>
    <w:rsid w:val="5D4914BE"/>
    <w:rsid w:val="5D493BA6"/>
    <w:rsid w:val="5D495FFF"/>
    <w:rsid w:val="5D4AFB04"/>
    <w:rsid w:val="5D4B0125"/>
    <w:rsid w:val="5D4B7FA4"/>
    <w:rsid w:val="5D4DCBDB"/>
    <w:rsid w:val="5D4F38DF"/>
    <w:rsid w:val="5D4FA19A"/>
    <w:rsid w:val="5D5177C9"/>
    <w:rsid w:val="5D522372"/>
    <w:rsid w:val="5D526EFE"/>
    <w:rsid w:val="5D529155"/>
    <w:rsid w:val="5D52AC49"/>
    <w:rsid w:val="5D5404B9"/>
    <w:rsid w:val="5D54C3BA"/>
    <w:rsid w:val="5D5502A5"/>
    <w:rsid w:val="5D55F51D"/>
    <w:rsid w:val="5D57130F"/>
    <w:rsid w:val="5D57C437"/>
    <w:rsid w:val="5D586237"/>
    <w:rsid w:val="5D587FA6"/>
    <w:rsid w:val="5D59CE48"/>
    <w:rsid w:val="5D5ABAD2"/>
    <w:rsid w:val="5D5ABD90"/>
    <w:rsid w:val="5D5B0905"/>
    <w:rsid w:val="5D5B2615"/>
    <w:rsid w:val="5D5C052D"/>
    <w:rsid w:val="5D5C9845"/>
    <w:rsid w:val="5D5D5229"/>
    <w:rsid w:val="5D5E4494"/>
    <w:rsid w:val="5D60B4AA"/>
    <w:rsid w:val="5D613A86"/>
    <w:rsid w:val="5D616A1A"/>
    <w:rsid w:val="5D619E13"/>
    <w:rsid w:val="5D61A5B9"/>
    <w:rsid w:val="5D63EE24"/>
    <w:rsid w:val="5D64DCC1"/>
    <w:rsid w:val="5D6516A2"/>
    <w:rsid w:val="5D658FFE"/>
    <w:rsid w:val="5D65ADFF"/>
    <w:rsid w:val="5D67CF09"/>
    <w:rsid w:val="5D68CB25"/>
    <w:rsid w:val="5D68D755"/>
    <w:rsid w:val="5D692173"/>
    <w:rsid w:val="5D696278"/>
    <w:rsid w:val="5D6A088C"/>
    <w:rsid w:val="5D6A10DF"/>
    <w:rsid w:val="5D6A61E4"/>
    <w:rsid w:val="5D6A9B5B"/>
    <w:rsid w:val="5D6BB252"/>
    <w:rsid w:val="5D6C2CB3"/>
    <w:rsid w:val="5D6DE517"/>
    <w:rsid w:val="5D6EAE0B"/>
    <w:rsid w:val="5D6F40D4"/>
    <w:rsid w:val="5D6F90D3"/>
    <w:rsid w:val="5D708339"/>
    <w:rsid w:val="5D7184EC"/>
    <w:rsid w:val="5D727D69"/>
    <w:rsid w:val="5D72D538"/>
    <w:rsid w:val="5D72E783"/>
    <w:rsid w:val="5D732543"/>
    <w:rsid w:val="5D7426BD"/>
    <w:rsid w:val="5D7494C7"/>
    <w:rsid w:val="5D74EBA9"/>
    <w:rsid w:val="5D761C9E"/>
    <w:rsid w:val="5D768F32"/>
    <w:rsid w:val="5D78E1F5"/>
    <w:rsid w:val="5D791F2C"/>
    <w:rsid w:val="5D7AF290"/>
    <w:rsid w:val="5D7B781F"/>
    <w:rsid w:val="5D7BD07B"/>
    <w:rsid w:val="5D7BDADB"/>
    <w:rsid w:val="5D7C3ABA"/>
    <w:rsid w:val="5D7CE8A7"/>
    <w:rsid w:val="5D7D568C"/>
    <w:rsid w:val="5D7E140C"/>
    <w:rsid w:val="5D7E1EE3"/>
    <w:rsid w:val="5D7EE8A1"/>
    <w:rsid w:val="5D802A22"/>
    <w:rsid w:val="5D804739"/>
    <w:rsid w:val="5D814CFE"/>
    <w:rsid w:val="5D8310B8"/>
    <w:rsid w:val="5D83C3F9"/>
    <w:rsid w:val="5D845B5E"/>
    <w:rsid w:val="5D85D48E"/>
    <w:rsid w:val="5D85F83B"/>
    <w:rsid w:val="5D85FD82"/>
    <w:rsid w:val="5D86141D"/>
    <w:rsid w:val="5D8654F3"/>
    <w:rsid w:val="5D865D27"/>
    <w:rsid w:val="5D89751F"/>
    <w:rsid w:val="5D8B3484"/>
    <w:rsid w:val="5D8D29D2"/>
    <w:rsid w:val="5D8E0614"/>
    <w:rsid w:val="5D8E31FD"/>
    <w:rsid w:val="5D8F0A43"/>
    <w:rsid w:val="5D8F0F10"/>
    <w:rsid w:val="5D8FEE67"/>
    <w:rsid w:val="5D900D44"/>
    <w:rsid w:val="5D903F20"/>
    <w:rsid w:val="5D908AD6"/>
    <w:rsid w:val="5D91107B"/>
    <w:rsid w:val="5D92E6A6"/>
    <w:rsid w:val="5D9384EA"/>
    <w:rsid w:val="5D938FE8"/>
    <w:rsid w:val="5D93F67A"/>
    <w:rsid w:val="5D942738"/>
    <w:rsid w:val="5D958687"/>
    <w:rsid w:val="5D96815A"/>
    <w:rsid w:val="5D98CB7B"/>
    <w:rsid w:val="5D98F506"/>
    <w:rsid w:val="5D98FC75"/>
    <w:rsid w:val="5D995DCE"/>
    <w:rsid w:val="5D9AFBE5"/>
    <w:rsid w:val="5D9AFECB"/>
    <w:rsid w:val="5D9CD820"/>
    <w:rsid w:val="5D9DBA60"/>
    <w:rsid w:val="5D9DDA17"/>
    <w:rsid w:val="5D9E2BD1"/>
    <w:rsid w:val="5D9F71DF"/>
    <w:rsid w:val="5D9FF791"/>
    <w:rsid w:val="5D9FFFFA"/>
    <w:rsid w:val="5DA06044"/>
    <w:rsid w:val="5DA097B8"/>
    <w:rsid w:val="5DA16C99"/>
    <w:rsid w:val="5DA31576"/>
    <w:rsid w:val="5DA52AFF"/>
    <w:rsid w:val="5DA5C55A"/>
    <w:rsid w:val="5DA6B7B1"/>
    <w:rsid w:val="5DA79C8D"/>
    <w:rsid w:val="5DA7A46F"/>
    <w:rsid w:val="5DA83497"/>
    <w:rsid w:val="5DA83A16"/>
    <w:rsid w:val="5DA8F69B"/>
    <w:rsid w:val="5DA986F8"/>
    <w:rsid w:val="5DAA41FC"/>
    <w:rsid w:val="5DAA7054"/>
    <w:rsid w:val="5DAA7227"/>
    <w:rsid w:val="5DABC6F3"/>
    <w:rsid w:val="5DAD77B8"/>
    <w:rsid w:val="5DAE781E"/>
    <w:rsid w:val="5DAF79C6"/>
    <w:rsid w:val="5DAFC38A"/>
    <w:rsid w:val="5DB0E8D5"/>
    <w:rsid w:val="5DB18B8B"/>
    <w:rsid w:val="5DB2280B"/>
    <w:rsid w:val="5DB38AE4"/>
    <w:rsid w:val="5DB451B6"/>
    <w:rsid w:val="5DB50E4C"/>
    <w:rsid w:val="5DB54594"/>
    <w:rsid w:val="5DB567EC"/>
    <w:rsid w:val="5DB6665F"/>
    <w:rsid w:val="5DB6795A"/>
    <w:rsid w:val="5DB68282"/>
    <w:rsid w:val="5DB70ACF"/>
    <w:rsid w:val="5DB74459"/>
    <w:rsid w:val="5DB7E301"/>
    <w:rsid w:val="5DB96BD1"/>
    <w:rsid w:val="5DB9C7A5"/>
    <w:rsid w:val="5DBA5920"/>
    <w:rsid w:val="5DBA923B"/>
    <w:rsid w:val="5DBAEEA8"/>
    <w:rsid w:val="5DBBB2CB"/>
    <w:rsid w:val="5DBCC6E2"/>
    <w:rsid w:val="5DBD0020"/>
    <w:rsid w:val="5DBD37EE"/>
    <w:rsid w:val="5DBD821D"/>
    <w:rsid w:val="5DBDFADC"/>
    <w:rsid w:val="5DBE1F1D"/>
    <w:rsid w:val="5DBEC0DE"/>
    <w:rsid w:val="5DBED827"/>
    <w:rsid w:val="5DBF91F1"/>
    <w:rsid w:val="5DC11036"/>
    <w:rsid w:val="5DC290D9"/>
    <w:rsid w:val="5DC2D03C"/>
    <w:rsid w:val="5DC346C1"/>
    <w:rsid w:val="5DC5A4A1"/>
    <w:rsid w:val="5DC5C9E6"/>
    <w:rsid w:val="5DC74427"/>
    <w:rsid w:val="5DC7E50D"/>
    <w:rsid w:val="5DC87669"/>
    <w:rsid w:val="5DC8D2EE"/>
    <w:rsid w:val="5DC92862"/>
    <w:rsid w:val="5DC94F52"/>
    <w:rsid w:val="5DC9C5D6"/>
    <w:rsid w:val="5DCA7722"/>
    <w:rsid w:val="5DCAE535"/>
    <w:rsid w:val="5DCBF113"/>
    <w:rsid w:val="5DCC42A2"/>
    <w:rsid w:val="5DCD89F2"/>
    <w:rsid w:val="5DCDB303"/>
    <w:rsid w:val="5DCE0450"/>
    <w:rsid w:val="5DCE165B"/>
    <w:rsid w:val="5DCE9CAB"/>
    <w:rsid w:val="5DCFBF0E"/>
    <w:rsid w:val="5DD0AF40"/>
    <w:rsid w:val="5DD208F5"/>
    <w:rsid w:val="5DD21276"/>
    <w:rsid w:val="5DD27217"/>
    <w:rsid w:val="5DD2BCC1"/>
    <w:rsid w:val="5DD33756"/>
    <w:rsid w:val="5DD35DBC"/>
    <w:rsid w:val="5DD49BB1"/>
    <w:rsid w:val="5DD4D969"/>
    <w:rsid w:val="5DD5CFD7"/>
    <w:rsid w:val="5DD6CD27"/>
    <w:rsid w:val="5DD7972F"/>
    <w:rsid w:val="5DD7E438"/>
    <w:rsid w:val="5DD9274D"/>
    <w:rsid w:val="5DDA06FC"/>
    <w:rsid w:val="5DDA5C84"/>
    <w:rsid w:val="5DDB1C6B"/>
    <w:rsid w:val="5DDB4DE1"/>
    <w:rsid w:val="5DDC573D"/>
    <w:rsid w:val="5DDD6B5D"/>
    <w:rsid w:val="5DDE53BE"/>
    <w:rsid w:val="5DDE78AB"/>
    <w:rsid w:val="5DE0BA8D"/>
    <w:rsid w:val="5DE0BBC9"/>
    <w:rsid w:val="5DE0E4D0"/>
    <w:rsid w:val="5DE0F8A7"/>
    <w:rsid w:val="5DE120E6"/>
    <w:rsid w:val="5DE19B3B"/>
    <w:rsid w:val="5DE2210D"/>
    <w:rsid w:val="5DE32F46"/>
    <w:rsid w:val="5DE353D3"/>
    <w:rsid w:val="5DE3C28B"/>
    <w:rsid w:val="5DE46D0F"/>
    <w:rsid w:val="5DE4B508"/>
    <w:rsid w:val="5DE5C42A"/>
    <w:rsid w:val="5DE65AB3"/>
    <w:rsid w:val="5DE7E445"/>
    <w:rsid w:val="5DE9CE8C"/>
    <w:rsid w:val="5DE9D2F7"/>
    <w:rsid w:val="5DEA9863"/>
    <w:rsid w:val="5DEAAAAC"/>
    <w:rsid w:val="5DEB5AF6"/>
    <w:rsid w:val="5DEBBB90"/>
    <w:rsid w:val="5DECFA8C"/>
    <w:rsid w:val="5DED21CB"/>
    <w:rsid w:val="5DEE5BC2"/>
    <w:rsid w:val="5DEE70C5"/>
    <w:rsid w:val="5DF03D9A"/>
    <w:rsid w:val="5DF0F340"/>
    <w:rsid w:val="5DF12E20"/>
    <w:rsid w:val="5DF167F0"/>
    <w:rsid w:val="5DF216CB"/>
    <w:rsid w:val="5DF3A039"/>
    <w:rsid w:val="5DF3F98A"/>
    <w:rsid w:val="5DF52F10"/>
    <w:rsid w:val="5DF5373D"/>
    <w:rsid w:val="5DF55822"/>
    <w:rsid w:val="5DF6A674"/>
    <w:rsid w:val="5DF6E787"/>
    <w:rsid w:val="5DF73CC9"/>
    <w:rsid w:val="5DF782B9"/>
    <w:rsid w:val="5DF7F47B"/>
    <w:rsid w:val="5DF81A86"/>
    <w:rsid w:val="5DF853E8"/>
    <w:rsid w:val="5DF8DBC2"/>
    <w:rsid w:val="5DFA36F5"/>
    <w:rsid w:val="5DFA3D63"/>
    <w:rsid w:val="5DFAEA28"/>
    <w:rsid w:val="5DFC68B6"/>
    <w:rsid w:val="5DFDF5A4"/>
    <w:rsid w:val="5DFE9B38"/>
    <w:rsid w:val="5DFF182E"/>
    <w:rsid w:val="5DFFB57D"/>
    <w:rsid w:val="5E003740"/>
    <w:rsid w:val="5E011AC4"/>
    <w:rsid w:val="5E01506D"/>
    <w:rsid w:val="5E019DB9"/>
    <w:rsid w:val="5E044B45"/>
    <w:rsid w:val="5E044C74"/>
    <w:rsid w:val="5E0556D4"/>
    <w:rsid w:val="5E0688BE"/>
    <w:rsid w:val="5E06BA5E"/>
    <w:rsid w:val="5E06C7C0"/>
    <w:rsid w:val="5E06E21B"/>
    <w:rsid w:val="5E0A1C7D"/>
    <w:rsid w:val="5E0B169F"/>
    <w:rsid w:val="5E0BA56A"/>
    <w:rsid w:val="5E0DFA40"/>
    <w:rsid w:val="5E0E7F1F"/>
    <w:rsid w:val="5E1036E2"/>
    <w:rsid w:val="5E1044B2"/>
    <w:rsid w:val="5E106E4E"/>
    <w:rsid w:val="5E1092D6"/>
    <w:rsid w:val="5E11897D"/>
    <w:rsid w:val="5E11FF4D"/>
    <w:rsid w:val="5E12E2BA"/>
    <w:rsid w:val="5E13B3B7"/>
    <w:rsid w:val="5E13C045"/>
    <w:rsid w:val="5E158BF3"/>
    <w:rsid w:val="5E173D64"/>
    <w:rsid w:val="5E1862A0"/>
    <w:rsid w:val="5E188EFF"/>
    <w:rsid w:val="5E18EECC"/>
    <w:rsid w:val="5E191A1C"/>
    <w:rsid w:val="5E1950B1"/>
    <w:rsid w:val="5E19EDEE"/>
    <w:rsid w:val="5E1AE224"/>
    <w:rsid w:val="5E1B319D"/>
    <w:rsid w:val="5E1D1685"/>
    <w:rsid w:val="5E1DAB00"/>
    <w:rsid w:val="5E1EA6AC"/>
    <w:rsid w:val="5E1EEF02"/>
    <w:rsid w:val="5E1F99BA"/>
    <w:rsid w:val="5E212056"/>
    <w:rsid w:val="5E222B3D"/>
    <w:rsid w:val="5E222BFD"/>
    <w:rsid w:val="5E23AD6B"/>
    <w:rsid w:val="5E23C91E"/>
    <w:rsid w:val="5E243410"/>
    <w:rsid w:val="5E26DB89"/>
    <w:rsid w:val="5E272CAF"/>
    <w:rsid w:val="5E274CD9"/>
    <w:rsid w:val="5E278020"/>
    <w:rsid w:val="5E2883A2"/>
    <w:rsid w:val="5E28A51D"/>
    <w:rsid w:val="5E28F43E"/>
    <w:rsid w:val="5E28FE6A"/>
    <w:rsid w:val="5E2B78C5"/>
    <w:rsid w:val="5E2BBD73"/>
    <w:rsid w:val="5E2BD057"/>
    <w:rsid w:val="5E2BD914"/>
    <w:rsid w:val="5E2C48CC"/>
    <w:rsid w:val="5E2D63E8"/>
    <w:rsid w:val="5E2DEB50"/>
    <w:rsid w:val="5E2E1492"/>
    <w:rsid w:val="5E2E87B9"/>
    <w:rsid w:val="5E2EB136"/>
    <w:rsid w:val="5E2FA8BD"/>
    <w:rsid w:val="5E302084"/>
    <w:rsid w:val="5E313739"/>
    <w:rsid w:val="5E3157DA"/>
    <w:rsid w:val="5E332BF5"/>
    <w:rsid w:val="5E341153"/>
    <w:rsid w:val="5E3468DE"/>
    <w:rsid w:val="5E34EA2B"/>
    <w:rsid w:val="5E364B10"/>
    <w:rsid w:val="5E37885A"/>
    <w:rsid w:val="5E37AD1B"/>
    <w:rsid w:val="5E386F1A"/>
    <w:rsid w:val="5E38DAF4"/>
    <w:rsid w:val="5E3901EA"/>
    <w:rsid w:val="5E3A9BA5"/>
    <w:rsid w:val="5E3AC924"/>
    <w:rsid w:val="5E3B8C07"/>
    <w:rsid w:val="5E3CE23E"/>
    <w:rsid w:val="5E3CE291"/>
    <w:rsid w:val="5E3D1465"/>
    <w:rsid w:val="5E3F2C97"/>
    <w:rsid w:val="5E3F507D"/>
    <w:rsid w:val="5E411984"/>
    <w:rsid w:val="5E41C018"/>
    <w:rsid w:val="5E41EC55"/>
    <w:rsid w:val="5E42B0AA"/>
    <w:rsid w:val="5E435FE7"/>
    <w:rsid w:val="5E4380CC"/>
    <w:rsid w:val="5E44AA69"/>
    <w:rsid w:val="5E44E384"/>
    <w:rsid w:val="5E456168"/>
    <w:rsid w:val="5E459DD4"/>
    <w:rsid w:val="5E461199"/>
    <w:rsid w:val="5E483D6E"/>
    <w:rsid w:val="5E4876D3"/>
    <w:rsid w:val="5E487C29"/>
    <w:rsid w:val="5E49B9B8"/>
    <w:rsid w:val="5E4A3E85"/>
    <w:rsid w:val="5E4A4403"/>
    <w:rsid w:val="5E4A9DC0"/>
    <w:rsid w:val="5E4ABC05"/>
    <w:rsid w:val="5E4C1458"/>
    <w:rsid w:val="5E4F32C3"/>
    <w:rsid w:val="5E4FC3AA"/>
    <w:rsid w:val="5E4FD5F7"/>
    <w:rsid w:val="5E5136AA"/>
    <w:rsid w:val="5E52022A"/>
    <w:rsid w:val="5E520F09"/>
    <w:rsid w:val="5E5221A2"/>
    <w:rsid w:val="5E5275FC"/>
    <w:rsid w:val="5E52B2AE"/>
    <w:rsid w:val="5E55A043"/>
    <w:rsid w:val="5E564279"/>
    <w:rsid w:val="5E5790BE"/>
    <w:rsid w:val="5E58168F"/>
    <w:rsid w:val="5E5848E3"/>
    <w:rsid w:val="5E58C160"/>
    <w:rsid w:val="5E58F38D"/>
    <w:rsid w:val="5E594C4B"/>
    <w:rsid w:val="5E595C2D"/>
    <w:rsid w:val="5E597D2E"/>
    <w:rsid w:val="5E59FCA3"/>
    <w:rsid w:val="5E5AA54C"/>
    <w:rsid w:val="5E5B36E3"/>
    <w:rsid w:val="5E5DF1FD"/>
    <w:rsid w:val="5E5EC152"/>
    <w:rsid w:val="5E5F6EA0"/>
    <w:rsid w:val="5E6027C5"/>
    <w:rsid w:val="5E61394B"/>
    <w:rsid w:val="5E6174B8"/>
    <w:rsid w:val="5E63818E"/>
    <w:rsid w:val="5E63BFF6"/>
    <w:rsid w:val="5E641A29"/>
    <w:rsid w:val="5E64691B"/>
    <w:rsid w:val="5E64C7D1"/>
    <w:rsid w:val="5E66BE3B"/>
    <w:rsid w:val="5E674D16"/>
    <w:rsid w:val="5E68B9A8"/>
    <w:rsid w:val="5E6AB3E8"/>
    <w:rsid w:val="5E6AF350"/>
    <w:rsid w:val="5E6B2A87"/>
    <w:rsid w:val="5E6E2BDF"/>
    <w:rsid w:val="5E6F0126"/>
    <w:rsid w:val="5E6F8CB3"/>
    <w:rsid w:val="5E6FC1CC"/>
    <w:rsid w:val="5E701383"/>
    <w:rsid w:val="5E71675C"/>
    <w:rsid w:val="5E744180"/>
    <w:rsid w:val="5E74F657"/>
    <w:rsid w:val="5E758370"/>
    <w:rsid w:val="5E76E958"/>
    <w:rsid w:val="5E773F1B"/>
    <w:rsid w:val="5E77D25B"/>
    <w:rsid w:val="5E79F82B"/>
    <w:rsid w:val="5E7A8C91"/>
    <w:rsid w:val="5E7A9F87"/>
    <w:rsid w:val="5E7AE730"/>
    <w:rsid w:val="5E7CE853"/>
    <w:rsid w:val="5E7E2889"/>
    <w:rsid w:val="5E7E35EB"/>
    <w:rsid w:val="5E7E6B47"/>
    <w:rsid w:val="5E7EC91A"/>
    <w:rsid w:val="5E7EFA86"/>
    <w:rsid w:val="5E7F7EEA"/>
    <w:rsid w:val="5E7F90BF"/>
    <w:rsid w:val="5E800ABA"/>
    <w:rsid w:val="5E811589"/>
    <w:rsid w:val="5E8117A5"/>
    <w:rsid w:val="5E816DB6"/>
    <w:rsid w:val="5E816DFB"/>
    <w:rsid w:val="5E835E1A"/>
    <w:rsid w:val="5E8592A1"/>
    <w:rsid w:val="5E85C44A"/>
    <w:rsid w:val="5E867DCF"/>
    <w:rsid w:val="5E86E39F"/>
    <w:rsid w:val="5E8736B4"/>
    <w:rsid w:val="5E882A67"/>
    <w:rsid w:val="5E88B510"/>
    <w:rsid w:val="5E895BA9"/>
    <w:rsid w:val="5E8D5D41"/>
    <w:rsid w:val="5E8E77DD"/>
    <w:rsid w:val="5E8FF9CF"/>
    <w:rsid w:val="5E932A3A"/>
    <w:rsid w:val="5E940353"/>
    <w:rsid w:val="5E9452C5"/>
    <w:rsid w:val="5E952B0A"/>
    <w:rsid w:val="5E95A641"/>
    <w:rsid w:val="5E963D33"/>
    <w:rsid w:val="5E976DE2"/>
    <w:rsid w:val="5E97BF80"/>
    <w:rsid w:val="5E98279B"/>
    <w:rsid w:val="5E9951A2"/>
    <w:rsid w:val="5E99FF24"/>
    <w:rsid w:val="5E9A1C09"/>
    <w:rsid w:val="5E9A7820"/>
    <w:rsid w:val="5E9B7387"/>
    <w:rsid w:val="5E9C8DE4"/>
    <w:rsid w:val="5E9CCBC6"/>
    <w:rsid w:val="5E9CE3C6"/>
    <w:rsid w:val="5E9D34F7"/>
    <w:rsid w:val="5E9D3603"/>
    <w:rsid w:val="5E9D556C"/>
    <w:rsid w:val="5E9DC5C7"/>
    <w:rsid w:val="5E9E3FDF"/>
    <w:rsid w:val="5E9EDF85"/>
    <w:rsid w:val="5E9F3A64"/>
    <w:rsid w:val="5E9FB6EE"/>
    <w:rsid w:val="5EA0B2FD"/>
    <w:rsid w:val="5EA100C2"/>
    <w:rsid w:val="5EA25268"/>
    <w:rsid w:val="5EA29F0B"/>
    <w:rsid w:val="5EA3C038"/>
    <w:rsid w:val="5EA403F1"/>
    <w:rsid w:val="5EA4D343"/>
    <w:rsid w:val="5EA4E4E9"/>
    <w:rsid w:val="5EA5B70E"/>
    <w:rsid w:val="5EA6CDD1"/>
    <w:rsid w:val="5EA757F3"/>
    <w:rsid w:val="5EA848CE"/>
    <w:rsid w:val="5EA8E7C4"/>
    <w:rsid w:val="5EA95321"/>
    <w:rsid w:val="5EA9BCDB"/>
    <w:rsid w:val="5EAA7382"/>
    <w:rsid w:val="5EAC77A9"/>
    <w:rsid w:val="5EAC80D3"/>
    <w:rsid w:val="5EAC9DAA"/>
    <w:rsid w:val="5EACE4CA"/>
    <w:rsid w:val="5EAD514F"/>
    <w:rsid w:val="5EAF7E97"/>
    <w:rsid w:val="5EB17B8B"/>
    <w:rsid w:val="5EB2B71B"/>
    <w:rsid w:val="5EB2DCF7"/>
    <w:rsid w:val="5EB31CAA"/>
    <w:rsid w:val="5EB338E9"/>
    <w:rsid w:val="5EB3CD5D"/>
    <w:rsid w:val="5EB3FACE"/>
    <w:rsid w:val="5EB4FE86"/>
    <w:rsid w:val="5EB52859"/>
    <w:rsid w:val="5EB57721"/>
    <w:rsid w:val="5EB762D2"/>
    <w:rsid w:val="5EB83DBE"/>
    <w:rsid w:val="5EB8F034"/>
    <w:rsid w:val="5EBC9327"/>
    <w:rsid w:val="5EBCA28D"/>
    <w:rsid w:val="5EBDA7F9"/>
    <w:rsid w:val="5EBDA839"/>
    <w:rsid w:val="5EBE29D2"/>
    <w:rsid w:val="5EBE8854"/>
    <w:rsid w:val="5EC027FC"/>
    <w:rsid w:val="5EC07973"/>
    <w:rsid w:val="5EC1D480"/>
    <w:rsid w:val="5EC1E4C5"/>
    <w:rsid w:val="5EC24E12"/>
    <w:rsid w:val="5EC33EE3"/>
    <w:rsid w:val="5EC36306"/>
    <w:rsid w:val="5EC538F3"/>
    <w:rsid w:val="5EC54162"/>
    <w:rsid w:val="5EC582D7"/>
    <w:rsid w:val="5EC74A25"/>
    <w:rsid w:val="5EC8D8C5"/>
    <w:rsid w:val="5EC9D4BC"/>
    <w:rsid w:val="5ECA40F7"/>
    <w:rsid w:val="5ECABCF3"/>
    <w:rsid w:val="5ECB397D"/>
    <w:rsid w:val="5ECC2AFA"/>
    <w:rsid w:val="5ECC59A4"/>
    <w:rsid w:val="5ECCAE35"/>
    <w:rsid w:val="5ECCB4FF"/>
    <w:rsid w:val="5ECD9131"/>
    <w:rsid w:val="5ECDB196"/>
    <w:rsid w:val="5ED0114F"/>
    <w:rsid w:val="5ED016BE"/>
    <w:rsid w:val="5ED039AC"/>
    <w:rsid w:val="5ED0B263"/>
    <w:rsid w:val="5ED1A6EE"/>
    <w:rsid w:val="5ED22D78"/>
    <w:rsid w:val="5ED3249B"/>
    <w:rsid w:val="5ED374D3"/>
    <w:rsid w:val="5ED3CE64"/>
    <w:rsid w:val="5ED42A83"/>
    <w:rsid w:val="5ED4570A"/>
    <w:rsid w:val="5EDA5B1C"/>
    <w:rsid w:val="5EDA6AB6"/>
    <w:rsid w:val="5EDB465D"/>
    <w:rsid w:val="5EDC4462"/>
    <w:rsid w:val="5EDC71D8"/>
    <w:rsid w:val="5EDC7818"/>
    <w:rsid w:val="5EDD94C5"/>
    <w:rsid w:val="5EDDDE31"/>
    <w:rsid w:val="5EDE66ED"/>
    <w:rsid w:val="5EDE9B68"/>
    <w:rsid w:val="5EDF2C78"/>
    <w:rsid w:val="5EDFD686"/>
    <w:rsid w:val="5EE18209"/>
    <w:rsid w:val="5EE2FCD4"/>
    <w:rsid w:val="5EE69FAE"/>
    <w:rsid w:val="5EE780A2"/>
    <w:rsid w:val="5EE94C12"/>
    <w:rsid w:val="5EE96774"/>
    <w:rsid w:val="5EE9833E"/>
    <w:rsid w:val="5EE9E94A"/>
    <w:rsid w:val="5EEA9EFD"/>
    <w:rsid w:val="5EEAE1EC"/>
    <w:rsid w:val="5EEB0E44"/>
    <w:rsid w:val="5EEB1FB8"/>
    <w:rsid w:val="5EEB554F"/>
    <w:rsid w:val="5EEBDFE9"/>
    <w:rsid w:val="5EEBF855"/>
    <w:rsid w:val="5EEC160F"/>
    <w:rsid w:val="5EEE3A04"/>
    <w:rsid w:val="5EEEB570"/>
    <w:rsid w:val="5EEEBC53"/>
    <w:rsid w:val="5EF068D1"/>
    <w:rsid w:val="5EF09C7F"/>
    <w:rsid w:val="5EF1D631"/>
    <w:rsid w:val="5EF23A7E"/>
    <w:rsid w:val="5EF27499"/>
    <w:rsid w:val="5EF27E58"/>
    <w:rsid w:val="5EF2A2AE"/>
    <w:rsid w:val="5EF329B9"/>
    <w:rsid w:val="5EF438F3"/>
    <w:rsid w:val="5EF46DA5"/>
    <w:rsid w:val="5EF59EA9"/>
    <w:rsid w:val="5EF8420E"/>
    <w:rsid w:val="5EF94395"/>
    <w:rsid w:val="5EF960A2"/>
    <w:rsid w:val="5EF963DB"/>
    <w:rsid w:val="5EFB2631"/>
    <w:rsid w:val="5EFB762B"/>
    <w:rsid w:val="5EFC0678"/>
    <w:rsid w:val="5EFCFC52"/>
    <w:rsid w:val="5EFDAD91"/>
    <w:rsid w:val="5EFE2FEF"/>
    <w:rsid w:val="5F006EFD"/>
    <w:rsid w:val="5F00FB07"/>
    <w:rsid w:val="5F0107E4"/>
    <w:rsid w:val="5F01867F"/>
    <w:rsid w:val="5F020113"/>
    <w:rsid w:val="5F020A11"/>
    <w:rsid w:val="5F02140F"/>
    <w:rsid w:val="5F022408"/>
    <w:rsid w:val="5F02C82A"/>
    <w:rsid w:val="5F039F6A"/>
    <w:rsid w:val="5F03AAFD"/>
    <w:rsid w:val="5F03B2BB"/>
    <w:rsid w:val="5F05F1E3"/>
    <w:rsid w:val="5F066756"/>
    <w:rsid w:val="5F072CAE"/>
    <w:rsid w:val="5F09C816"/>
    <w:rsid w:val="5F0A0EDA"/>
    <w:rsid w:val="5F0A4E6B"/>
    <w:rsid w:val="5F0B179C"/>
    <w:rsid w:val="5F0B189A"/>
    <w:rsid w:val="5F0B8AAA"/>
    <w:rsid w:val="5F0E35A7"/>
    <w:rsid w:val="5F0F2816"/>
    <w:rsid w:val="5F0F3BAF"/>
    <w:rsid w:val="5F0F56B1"/>
    <w:rsid w:val="5F0FAE89"/>
    <w:rsid w:val="5F0FD4F0"/>
    <w:rsid w:val="5F101102"/>
    <w:rsid w:val="5F12459F"/>
    <w:rsid w:val="5F136D4B"/>
    <w:rsid w:val="5F155435"/>
    <w:rsid w:val="5F156D2B"/>
    <w:rsid w:val="5F15E937"/>
    <w:rsid w:val="5F16A531"/>
    <w:rsid w:val="5F16E498"/>
    <w:rsid w:val="5F197679"/>
    <w:rsid w:val="5F19800A"/>
    <w:rsid w:val="5F19932B"/>
    <w:rsid w:val="5F199FCA"/>
    <w:rsid w:val="5F1A1A75"/>
    <w:rsid w:val="5F1A6B8F"/>
    <w:rsid w:val="5F1AF9A8"/>
    <w:rsid w:val="5F1AFB61"/>
    <w:rsid w:val="5F1BA1AD"/>
    <w:rsid w:val="5F1C19A1"/>
    <w:rsid w:val="5F1C7002"/>
    <w:rsid w:val="5F1D40A6"/>
    <w:rsid w:val="5F1E6840"/>
    <w:rsid w:val="5F1EF68D"/>
    <w:rsid w:val="5F1F6E37"/>
    <w:rsid w:val="5F2075EE"/>
    <w:rsid w:val="5F2160B7"/>
    <w:rsid w:val="5F2249DF"/>
    <w:rsid w:val="5F23DE0E"/>
    <w:rsid w:val="5F23F1DA"/>
    <w:rsid w:val="5F24074E"/>
    <w:rsid w:val="5F251E05"/>
    <w:rsid w:val="5F2B3791"/>
    <w:rsid w:val="5F2CC4E5"/>
    <w:rsid w:val="5F2CDC84"/>
    <w:rsid w:val="5F2D042B"/>
    <w:rsid w:val="5F2D9D6B"/>
    <w:rsid w:val="5F2DD5AB"/>
    <w:rsid w:val="5F303BE6"/>
    <w:rsid w:val="5F307E63"/>
    <w:rsid w:val="5F309045"/>
    <w:rsid w:val="5F3167D1"/>
    <w:rsid w:val="5F32034D"/>
    <w:rsid w:val="5F358D51"/>
    <w:rsid w:val="5F360F7C"/>
    <w:rsid w:val="5F363012"/>
    <w:rsid w:val="5F37E480"/>
    <w:rsid w:val="5F37EE83"/>
    <w:rsid w:val="5F38A580"/>
    <w:rsid w:val="5F39352F"/>
    <w:rsid w:val="5F3A5B6D"/>
    <w:rsid w:val="5F3AAD89"/>
    <w:rsid w:val="5F3AEF93"/>
    <w:rsid w:val="5F3C6819"/>
    <w:rsid w:val="5F3C6B83"/>
    <w:rsid w:val="5F3D1CBF"/>
    <w:rsid w:val="5F3D9F1C"/>
    <w:rsid w:val="5F3DAE63"/>
    <w:rsid w:val="5F3E331D"/>
    <w:rsid w:val="5F3EE5D7"/>
    <w:rsid w:val="5F3F8DF1"/>
    <w:rsid w:val="5F400078"/>
    <w:rsid w:val="5F4030E1"/>
    <w:rsid w:val="5F40496E"/>
    <w:rsid w:val="5F40BE37"/>
    <w:rsid w:val="5F422CD5"/>
    <w:rsid w:val="5F4434B9"/>
    <w:rsid w:val="5F447524"/>
    <w:rsid w:val="5F45B4B5"/>
    <w:rsid w:val="5F48C49C"/>
    <w:rsid w:val="5F48F51D"/>
    <w:rsid w:val="5F494819"/>
    <w:rsid w:val="5F49B14A"/>
    <w:rsid w:val="5F49CD76"/>
    <w:rsid w:val="5F49E205"/>
    <w:rsid w:val="5F4A6FDA"/>
    <w:rsid w:val="5F4B1B24"/>
    <w:rsid w:val="5F4BC365"/>
    <w:rsid w:val="5F4BD8B1"/>
    <w:rsid w:val="5F4C0E2B"/>
    <w:rsid w:val="5F4C9017"/>
    <w:rsid w:val="5F4E9B0C"/>
    <w:rsid w:val="5F4F4C56"/>
    <w:rsid w:val="5F4F711D"/>
    <w:rsid w:val="5F50658C"/>
    <w:rsid w:val="5F51DC7E"/>
    <w:rsid w:val="5F51F590"/>
    <w:rsid w:val="5F526A7F"/>
    <w:rsid w:val="5F527A3A"/>
    <w:rsid w:val="5F539390"/>
    <w:rsid w:val="5F53C5DB"/>
    <w:rsid w:val="5F540185"/>
    <w:rsid w:val="5F5416E7"/>
    <w:rsid w:val="5F550356"/>
    <w:rsid w:val="5F5503CA"/>
    <w:rsid w:val="5F55561E"/>
    <w:rsid w:val="5F558C00"/>
    <w:rsid w:val="5F565306"/>
    <w:rsid w:val="5F56FFF4"/>
    <w:rsid w:val="5F5739BD"/>
    <w:rsid w:val="5F57B785"/>
    <w:rsid w:val="5F582800"/>
    <w:rsid w:val="5F58476A"/>
    <w:rsid w:val="5F58539C"/>
    <w:rsid w:val="5F58D081"/>
    <w:rsid w:val="5F58DE90"/>
    <w:rsid w:val="5F58FA4A"/>
    <w:rsid w:val="5F592D88"/>
    <w:rsid w:val="5F5A5819"/>
    <w:rsid w:val="5F5B5982"/>
    <w:rsid w:val="5F5E6E28"/>
    <w:rsid w:val="5F6159E7"/>
    <w:rsid w:val="5F619126"/>
    <w:rsid w:val="5F624D3D"/>
    <w:rsid w:val="5F6259AC"/>
    <w:rsid w:val="5F62730B"/>
    <w:rsid w:val="5F627573"/>
    <w:rsid w:val="5F629FD7"/>
    <w:rsid w:val="5F62B863"/>
    <w:rsid w:val="5F6448BD"/>
    <w:rsid w:val="5F657D76"/>
    <w:rsid w:val="5F658C58"/>
    <w:rsid w:val="5F6683BC"/>
    <w:rsid w:val="5F672904"/>
    <w:rsid w:val="5F677F4D"/>
    <w:rsid w:val="5F67FF6C"/>
    <w:rsid w:val="5F682DAD"/>
    <w:rsid w:val="5F684C0C"/>
    <w:rsid w:val="5F69223D"/>
    <w:rsid w:val="5F693CF2"/>
    <w:rsid w:val="5F6BDEA8"/>
    <w:rsid w:val="5F6BE1D1"/>
    <w:rsid w:val="5F6CDB5B"/>
    <w:rsid w:val="5F6D431E"/>
    <w:rsid w:val="5F6DB6A9"/>
    <w:rsid w:val="5F6DC98F"/>
    <w:rsid w:val="5F6E7DDC"/>
    <w:rsid w:val="5F6F5F2F"/>
    <w:rsid w:val="5F723522"/>
    <w:rsid w:val="5F731D40"/>
    <w:rsid w:val="5F758B2E"/>
    <w:rsid w:val="5F75E7F1"/>
    <w:rsid w:val="5F76B437"/>
    <w:rsid w:val="5F7703FA"/>
    <w:rsid w:val="5F771E42"/>
    <w:rsid w:val="5F787D53"/>
    <w:rsid w:val="5F7880BA"/>
    <w:rsid w:val="5F79C0F6"/>
    <w:rsid w:val="5F7B6DFF"/>
    <w:rsid w:val="5F7C8C2A"/>
    <w:rsid w:val="5F7EE093"/>
    <w:rsid w:val="5F7F5542"/>
    <w:rsid w:val="5F7FAD8F"/>
    <w:rsid w:val="5F806E15"/>
    <w:rsid w:val="5F8117AB"/>
    <w:rsid w:val="5F8193E0"/>
    <w:rsid w:val="5F825493"/>
    <w:rsid w:val="5F82ABC1"/>
    <w:rsid w:val="5F82ACCC"/>
    <w:rsid w:val="5F82E845"/>
    <w:rsid w:val="5F85FF07"/>
    <w:rsid w:val="5F8625D0"/>
    <w:rsid w:val="5F869AF2"/>
    <w:rsid w:val="5F87E3A2"/>
    <w:rsid w:val="5F888851"/>
    <w:rsid w:val="5F8930C2"/>
    <w:rsid w:val="5F89964E"/>
    <w:rsid w:val="5F8A69E0"/>
    <w:rsid w:val="5F8B5554"/>
    <w:rsid w:val="5F8BD0D1"/>
    <w:rsid w:val="5F8BDDA7"/>
    <w:rsid w:val="5F8C712C"/>
    <w:rsid w:val="5F8D28A1"/>
    <w:rsid w:val="5F8DEF7A"/>
    <w:rsid w:val="5F91F13B"/>
    <w:rsid w:val="5F930969"/>
    <w:rsid w:val="5F9327D0"/>
    <w:rsid w:val="5F941F71"/>
    <w:rsid w:val="5F94FF2D"/>
    <w:rsid w:val="5F95065B"/>
    <w:rsid w:val="5F957DD1"/>
    <w:rsid w:val="5F962544"/>
    <w:rsid w:val="5F966E54"/>
    <w:rsid w:val="5F96F64A"/>
    <w:rsid w:val="5F979EB6"/>
    <w:rsid w:val="5F982804"/>
    <w:rsid w:val="5F985570"/>
    <w:rsid w:val="5F9C19CA"/>
    <w:rsid w:val="5F9C1C64"/>
    <w:rsid w:val="5F9D00B3"/>
    <w:rsid w:val="5F9D1E73"/>
    <w:rsid w:val="5F9DC82F"/>
    <w:rsid w:val="5F9E19E4"/>
    <w:rsid w:val="5F9EDAC1"/>
    <w:rsid w:val="5F9EFBDF"/>
    <w:rsid w:val="5F9FFAA3"/>
    <w:rsid w:val="5FA1648D"/>
    <w:rsid w:val="5FA1BDF9"/>
    <w:rsid w:val="5FA37644"/>
    <w:rsid w:val="5FA3A059"/>
    <w:rsid w:val="5FA3DB5B"/>
    <w:rsid w:val="5FA3F8DA"/>
    <w:rsid w:val="5FA69B82"/>
    <w:rsid w:val="5FA8A00F"/>
    <w:rsid w:val="5FABEF09"/>
    <w:rsid w:val="5FAC0743"/>
    <w:rsid w:val="5FAC5B17"/>
    <w:rsid w:val="5FAD2F83"/>
    <w:rsid w:val="5FAD7529"/>
    <w:rsid w:val="5FADA853"/>
    <w:rsid w:val="5FADABF4"/>
    <w:rsid w:val="5FADE8AF"/>
    <w:rsid w:val="5FAE8590"/>
    <w:rsid w:val="5FAE896F"/>
    <w:rsid w:val="5FAECD0C"/>
    <w:rsid w:val="5FAEFADB"/>
    <w:rsid w:val="5FAF0F6D"/>
    <w:rsid w:val="5FAFEEE0"/>
    <w:rsid w:val="5FB0018A"/>
    <w:rsid w:val="5FB01269"/>
    <w:rsid w:val="5FB08272"/>
    <w:rsid w:val="5FB0A575"/>
    <w:rsid w:val="5FB14627"/>
    <w:rsid w:val="5FB21844"/>
    <w:rsid w:val="5FB22575"/>
    <w:rsid w:val="5FB29904"/>
    <w:rsid w:val="5FB2EA41"/>
    <w:rsid w:val="5FB437AF"/>
    <w:rsid w:val="5FB501CF"/>
    <w:rsid w:val="5FB51EC7"/>
    <w:rsid w:val="5FB58049"/>
    <w:rsid w:val="5FB646D0"/>
    <w:rsid w:val="5FB7415C"/>
    <w:rsid w:val="5FB8328E"/>
    <w:rsid w:val="5FB8432B"/>
    <w:rsid w:val="5FBA30E9"/>
    <w:rsid w:val="5FBB6A1B"/>
    <w:rsid w:val="5FBCB671"/>
    <w:rsid w:val="5FBD716F"/>
    <w:rsid w:val="5FBD87E9"/>
    <w:rsid w:val="5FBD8F01"/>
    <w:rsid w:val="5FBE7D79"/>
    <w:rsid w:val="5FBE9BE1"/>
    <w:rsid w:val="5FC0C22E"/>
    <w:rsid w:val="5FC0CE80"/>
    <w:rsid w:val="5FC16521"/>
    <w:rsid w:val="5FC1D829"/>
    <w:rsid w:val="5FC274E0"/>
    <w:rsid w:val="5FC2AAC2"/>
    <w:rsid w:val="5FC393E2"/>
    <w:rsid w:val="5FC3986A"/>
    <w:rsid w:val="5FC41DC3"/>
    <w:rsid w:val="5FC45FBE"/>
    <w:rsid w:val="5FC460F1"/>
    <w:rsid w:val="5FC4D763"/>
    <w:rsid w:val="5FC5097A"/>
    <w:rsid w:val="5FC5C61D"/>
    <w:rsid w:val="5FC5CE59"/>
    <w:rsid w:val="5FC9B4EA"/>
    <w:rsid w:val="5FCACF8D"/>
    <w:rsid w:val="5FCB11B2"/>
    <w:rsid w:val="5FCBA3D5"/>
    <w:rsid w:val="5FCC053F"/>
    <w:rsid w:val="5FCFCB2F"/>
    <w:rsid w:val="5FCFEF04"/>
    <w:rsid w:val="5FD003E7"/>
    <w:rsid w:val="5FD0C704"/>
    <w:rsid w:val="5FD16D01"/>
    <w:rsid w:val="5FD2A266"/>
    <w:rsid w:val="5FD2EA9F"/>
    <w:rsid w:val="5FD49D0D"/>
    <w:rsid w:val="5FD4BF1C"/>
    <w:rsid w:val="5FD5F0BE"/>
    <w:rsid w:val="5FD65593"/>
    <w:rsid w:val="5FD76449"/>
    <w:rsid w:val="5FD892CB"/>
    <w:rsid w:val="5FD9989E"/>
    <w:rsid w:val="5FD9B42A"/>
    <w:rsid w:val="5FD9C10F"/>
    <w:rsid w:val="5FDAE494"/>
    <w:rsid w:val="5FDBB84E"/>
    <w:rsid w:val="5FDBC4FF"/>
    <w:rsid w:val="5FDBF0DA"/>
    <w:rsid w:val="5FDC2F11"/>
    <w:rsid w:val="5FDD8043"/>
    <w:rsid w:val="5FDE3337"/>
    <w:rsid w:val="5FDEC495"/>
    <w:rsid w:val="5FDEFEDA"/>
    <w:rsid w:val="5FDF3048"/>
    <w:rsid w:val="5FDF8E74"/>
    <w:rsid w:val="5FE04D84"/>
    <w:rsid w:val="5FE09203"/>
    <w:rsid w:val="5FE17416"/>
    <w:rsid w:val="5FE1FC7C"/>
    <w:rsid w:val="5FE2B659"/>
    <w:rsid w:val="5FE37FF0"/>
    <w:rsid w:val="5FE45F72"/>
    <w:rsid w:val="5FE4AAE5"/>
    <w:rsid w:val="5FE4AE62"/>
    <w:rsid w:val="5FE51902"/>
    <w:rsid w:val="5FE5CE2A"/>
    <w:rsid w:val="5FE67E6A"/>
    <w:rsid w:val="5FE94E2B"/>
    <w:rsid w:val="5FE985B5"/>
    <w:rsid w:val="5FE9FE0C"/>
    <w:rsid w:val="5FEA1186"/>
    <w:rsid w:val="5FEA1308"/>
    <w:rsid w:val="5FEA3FA0"/>
    <w:rsid w:val="5FEAD5CB"/>
    <w:rsid w:val="5FEB1F8C"/>
    <w:rsid w:val="5FEB2D00"/>
    <w:rsid w:val="5FEB7E4E"/>
    <w:rsid w:val="5FEBE541"/>
    <w:rsid w:val="5FEC9C54"/>
    <w:rsid w:val="5FED41FA"/>
    <w:rsid w:val="5FEDC071"/>
    <w:rsid w:val="5FEDC707"/>
    <w:rsid w:val="5FEDD28B"/>
    <w:rsid w:val="5FEFABA8"/>
    <w:rsid w:val="5FF10814"/>
    <w:rsid w:val="5FF16255"/>
    <w:rsid w:val="5FF2548B"/>
    <w:rsid w:val="5FF26479"/>
    <w:rsid w:val="5FF2BF4C"/>
    <w:rsid w:val="5FF3B784"/>
    <w:rsid w:val="5FF41944"/>
    <w:rsid w:val="5FF47B71"/>
    <w:rsid w:val="5FF47E7B"/>
    <w:rsid w:val="5FF4FB63"/>
    <w:rsid w:val="5FF611B4"/>
    <w:rsid w:val="5FF61D60"/>
    <w:rsid w:val="5FF66C30"/>
    <w:rsid w:val="5FF8F309"/>
    <w:rsid w:val="5FF96301"/>
    <w:rsid w:val="5FFA2EDC"/>
    <w:rsid w:val="5FFAC1B0"/>
    <w:rsid w:val="5FFB1816"/>
    <w:rsid w:val="5FFBC95D"/>
    <w:rsid w:val="5FFC2B96"/>
    <w:rsid w:val="5FFCB825"/>
    <w:rsid w:val="5FFCEF1E"/>
    <w:rsid w:val="5FFD503D"/>
    <w:rsid w:val="5FFDB086"/>
    <w:rsid w:val="5FFDE362"/>
    <w:rsid w:val="5FFE6B71"/>
    <w:rsid w:val="5FFECBE6"/>
    <w:rsid w:val="5FFF4101"/>
    <w:rsid w:val="600062DD"/>
    <w:rsid w:val="6000827D"/>
    <w:rsid w:val="60009C69"/>
    <w:rsid w:val="6001340E"/>
    <w:rsid w:val="60014BF6"/>
    <w:rsid w:val="6001A1D6"/>
    <w:rsid w:val="6002193D"/>
    <w:rsid w:val="600281A9"/>
    <w:rsid w:val="60028AA9"/>
    <w:rsid w:val="600342D6"/>
    <w:rsid w:val="6003AAF8"/>
    <w:rsid w:val="60049084"/>
    <w:rsid w:val="6004AC59"/>
    <w:rsid w:val="60051A63"/>
    <w:rsid w:val="6006E61A"/>
    <w:rsid w:val="6006E794"/>
    <w:rsid w:val="60071034"/>
    <w:rsid w:val="60071065"/>
    <w:rsid w:val="60073483"/>
    <w:rsid w:val="60073B56"/>
    <w:rsid w:val="60077277"/>
    <w:rsid w:val="60078E80"/>
    <w:rsid w:val="600873C4"/>
    <w:rsid w:val="60092089"/>
    <w:rsid w:val="600A4DEA"/>
    <w:rsid w:val="600A9A71"/>
    <w:rsid w:val="600AAD45"/>
    <w:rsid w:val="600B088D"/>
    <w:rsid w:val="600B4E1F"/>
    <w:rsid w:val="600D28BC"/>
    <w:rsid w:val="600E8FE8"/>
    <w:rsid w:val="600EB799"/>
    <w:rsid w:val="600F1893"/>
    <w:rsid w:val="600F26AF"/>
    <w:rsid w:val="600F82E0"/>
    <w:rsid w:val="600F8A67"/>
    <w:rsid w:val="6010F06F"/>
    <w:rsid w:val="60124D22"/>
    <w:rsid w:val="601269C1"/>
    <w:rsid w:val="60134016"/>
    <w:rsid w:val="60136FD9"/>
    <w:rsid w:val="60145635"/>
    <w:rsid w:val="6014661B"/>
    <w:rsid w:val="6016503C"/>
    <w:rsid w:val="6017AD8F"/>
    <w:rsid w:val="6017B413"/>
    <w:rsid w:val="6017E069"/>
    <w:rsid w:val="6017FE92"/>
    <w:rsid w:val="6018C480"/>
    <w:rsid w:val="60197ED4"/>
    <w:rsid w:val="6019E113"/>
    <w:rsid w:val="601A01C3"/>
    <w:rsid w:val="601A5DA1"/>
    <w:rsid w:val="601A9A17"/>
    <w:rsid w:val="601AA65A"/>
    <w:rsid w:val="601B3EAF"/>
    <w:rsid w:val="601B4029"/>
    <w:rsid w:val="601B75B9"/>
    <w:rsid w:val="601C5169"/>
    <w:rsid w:val="601C7999"/>
    <w:rsid w:val="601C7E33"/>
    <w:rsid w:val="601E01D8"/>
    <w:rsid w:val="601E8E98"/>
    <w:rsid w:val="601F7EBD"/>
    <w:rsid w:val="601FFBCC"/>
    <w:rsid w:val="60215A2A"/>
    <w:rsid w:val="6021B1DA"/>
    <w:rsid w:val="60223D53"/>
    <w:rsid w:val="6022895E"/>
    <w:rsid w:val="60235F75"/>
    <w:rsid w:val="6024270B"/>
    <w:rsid w:val="60250F81"/>
    <w:rsid w:val="60257C69"/>
    <w:rsid w:val="6025F1A8"/>
    <w:rsid w:val="6027B740"/>
    <w:rsid w:val="6028121D"/>
    <w:rsid w:val="6028CB3A"/>
    <w:rsid w:val="602A46DF"/>
    <w:rsid w:val="602A5ECD"/>
    <w:rsid w:val="602B3427"/>
    <w:rsid w:val="602BDB31"/>
    <w:rsid w:val="602BEBCB"/>
    <w:rsid w:val="602C6AE5"/>
    <w:rsid w:val="602D441B"/>
    <w:rsid w:val="602E0B90"/>
    <w:rsid w:val="602E94FF"/>
    <w:rsid w:val="602FB2EC"/>
    <w:rsid w:val="6030064F"/>
    <w:rsid w:val="60309939"/>
    <w:rsid w:val="60310B9D"/>
    <w:rsid w:val="60314640"/>
    <w:rsid w:val="603176A2"/>
    <w:rsid w:val="6031CA4B"/>
    <w:rsid w:val="6031D082"/>
    <w:rsid w:val="60320CEF"/>
    <w:rsid w:val="60353668"/>
    <w:rsid w:val="6035A14C"/>
    <w:rsid w:val="603678B3"/>
    <w:rsid w:val="603697CA"/>
    <w:rsid w:val="6036BB6F"/>
    <w:rsid w:val="60377E34"/>
    <w:rsid w:val="6037DBF0"/>
    <w:rsid w:val="603893C6"/>
    <w:rsid w:val="6038A19D"/>
    <w:rsid w:val="6039DF17"/>
    <w:rsid w:val="603A9F5E"/>
    <w:rsid w:val="603B4C08"/>
    <w:rsid w:val="603B5DAA"/>
    <w:rsid w:val="603D2920"/>
    <w:rsid w:val="603DEC14"/>
    <w:rsid w:val="603E2E4C"/>
    <w:rsid w:val="603E6DBA"/>
    <w:rsid w:val="603F96C7"/>
    <w:rsid w:val="60401DFA"/>
    <w:rsid w:val="6040DB52"/>
    <w:rsid w:val="60419677"/>
    <w:rsid w:val="6041F9BD"/>
    <w:rsid w:val="6042AC06"/>
    <w:rsid w:val="60436D75"/>
    <w:rsid w:val="6044969A"/>
    <w:rsid w:val="6044D4A3"/>
    <w:rsid w:val="60464C0D"/>
    <w:rsid w:val="60469AEE"/>
    <w:rsid w:val="6048E278"/>
    <w:rsid w:val="60493256"/>
    <w:rsid w:val="604B66B8"/>
    <w:rsid w:val="604B95B8"/>
    <w:rsid w:val="604BB11E"/>
    <w:rsid w:val="604CB24D"/>
    <w:rsid w:val="604D0A3D"/>
    <w:rsid w:val="604DE192"/>
    <w:rsid w:val="604E13BF"/>
    <w:rsid w:val="604E58FA"/>
    <w:rsid w:val="604EC1F0"/>
    <w:rsid w:val="604F297F"/>
    <w:rsid w:val="605030FA"/>
    <w:rsid w:val="6051C2A4"/>
    <w:rsid w:val="60524ADE"/>
    <w:rsid w:val="6053E021"/>
    <w:rsid w:val="6054C095"/>
    <w:rsid w:val="6054C347"/>
    <w:rsid w:val="605535DC"/>
    <w:rsid w:val="60563F6A"/>
    <w:rsid w:val="6056BE12"/>
    <w:rsid w:val="6059D29B"/>
    <w:rsid w:val="6059E2D7"/>
    <w:rsid w:val="605A888C"/>
    <w:rsid w:val="605AA479"/>
    <w:rsid w:val="605C0B37"/>
    <w:rsid w:val="605C2339"/>
    <w:rsid w:val="605C6BAD"/>
    <w:rsid w:val="605D29C9"/>
    <w:rsid w:val="605E17CA"/>
    <w:rsid w:val="605F291F"/>
    <w:rsid w:val="605FC213"/>
    <w:rsid w:val="60602740"/>
    <w:rsid w:val="60603DC9"/>
    <w:rsid w:val="6060601C"/>
    <w:rsid w:val="606292DD"/>
    <w:rsid w:val="60635758"/>
    <w:rsid w:val="60642771"/>
    <w:rsid w:val="60662C19"/>
    <w:rsid w:val="60664E66"/>
    <w:rsid w:val="6066FF84"/>
    <w:rsid w:val="60688049"/>
    <w:rsid w:val="60690685"/>
    <w:rsid w:val="60695D8D"/>
    <w:rsid w:val="6069A684"/>
    <w:rsid w:val="606B7085"/>
    <w:rsid w:val="606B80A1"/>
    <w:rsid w:val="606B820B"/>
    <w:rsid w:val="606CC218"/>
    <w:rsid w:val="606CECD6"/>
    <w:rsid w:val="606DE7D0"/>
    <w:rsid w:val="606E46D4"/>
    <w:rsid w:val="606EF4FC"/>
    <w:rsid w:val="606F16FA"/>
    <w:rsid w:val="606F30F1"/>
    <w:rsid w:val="606F4083"/>
    <w:rsid w:val="606F5597"/>
    <w:rsid w:val="60706C1C"/>
    <w:rsid w:val="60707318"/>
    <w:rsid w:val="6072C6BC"/>
    <w:rsid w:val="6072D507"/>
    <w:rsid w:val="60734B0D"/>
    <w:rsid w:val="60741EF2"/>
    <w:rsid w:val="60747224"/>
    <w:rsid w:val="6074F078"/>
    <w:rsid w:val="60750A73"/>
    <w:rsid w:val="6075E4B5"/>
    <w:rsid w:val="6076BF8B"/>
    <w:rsid w:val="6076FAD0"/>
    <w:rsid w:val="607701C9"/>
    <w:rsid w:val="6077275C"/>
    <w:rsid w:val="6078B7B8"/>
    <w:rsid w:val="6079CBEA"/>
    <w:rsid w:val="607A57D1"/>
    <w:rsid w:val="607AEC42"/>
    <w:rsid w:val="607D74E5"/>
    <w:rsid w:val="607FAE86"/>
    <w:rsid w:val="608007E1"/>
    <w:rsid w:val="6080085B"/>
    <w:rsid w:val="608049D1"/>
    <w:rsid w:val="6081438F"/>
    <w:rsid w:val="6082470A"/>
    <w:rsid w:val="60863376"/>
    <w:rsid w:val="608717E3"/>
    <w:rsid w:val="6088844D"/>
    <w:rsid w:val="6089DF42"/>
    <w:rsid w:val="608A8F84"/>
    <w:rsid w:val="608AB28F"/>
    <w:rsid w:val="608CD136"/>
    <w:rsid w:val="608E75C1"/>
    <w:rsid w:val="608EBB59"/>
    <w:rsid w:val="608F18B4"/>
    <w:rsid w:val="608F3D13"/>
    <w:rsid w:val="6090992E"/>
    <w:rsid w:val="6091068C"/>
    <w:rsid w:val="60938EB5"/>
    <w:rsid w:val="6094765A"/>
    <w:rsid w:val="60947CAD"/>
    <w:rsid w:val="6094F2EB"/>
    <w:rsid w:val="60955192"/>
    <w:rsid w:val="6095A0C6"/>
    <w:rsid w:val="6096FC43"/>
    <w:rsid w:val="6097A9E1"/>
    <w:rsid w:val="609A5185"/>
    <w:rsid w:val="609A61DC"/>
    <w:rsid w:val="609B7649"/>
    <w:rsid w:val="609BE923"/>
    <w:rsid w:val="609C9795"/>
    <w:rsid w:val="609D07B1"/>
    <w:rsid w:val="609D4AD6"/>
    <w:rsid w:val="609D5E91"/>
    <w:rsid w:val="609ECBCA"/>
    <w:rsid w:val="609ED081"/>
    <w:rsid w:val="609EE0C9"/>
    <w:rsid w:val="609F6FCB"/>
    <w:rsid w:val="60A1D3C7"/>
    <w:rsid w:val="60A2C885"/>
    <w:rsid w:val="60A3F2E2"/>
    <w:rsid w:val="60A4E8AE"/>
    <w:rsid w:val="60A5E0B0"/>
    <w:rsid w:val="60A66880"/>
    <w:rsid w:val="60A80D24"/>
    <w:rsid w:val="60A830C7"/>
    <w:rsid w:val="60A84CD6"/>
    <w:rsid w:val="60A875C5"/>
    <w:rsid w:val="60A891DC"/>
    <w:rsid w:val="60AA6A23"/>
    <w:rsid w:val="60AC1B85"/>
    <w:rsid w:val="60AC4323"/>
    <w:rsid w:val="60ACDAE5"/>
    <w:rsid w:val="60ADAD58"/>
    <w:rsid w:val="60ADB6E9"/>
    <w:rsid w:val="60AFA6B6"/>
    <w:rsid w:val="60B2F9E1"/>
    <w:rsid w:val="60B39B86"/>
    <w:rsid w:val="60B3CABB"/>
    <w:rsid w:val="60B4519D"/>
    <w:rsid w:val="60B47F4A"/>
    <w:rsid w:val="60B506B8"/>
    <w:rsid w:val="60B5C519"/>
    <w:rsid w:val="60B6F187"/>
    <w:rsid w:val="60B7D972"/>
    <w:rsid w:val="60B92A98"/>
    <w:rsid w:val="60B9621F"/>
    <w:rsid w:val="60B9832F"/>
    <w:rsid w:val="60B9CFB5"/>
    <w:rsid w:val="60BA7833"/>
    <w:rsid w:val="60BC3BAD"/>
    <w:rsid w:val="60BC6D20"/>
    <w:rsid w:val="60BC73A6"/>
    <w:rsid w:val="60BD566A"/>
    <w:rsid w:val="60BEFE1B"/>
    <w:rsid w:val="60BF78FF"/>
    <w:rsid w:val="60BFA169"/>
    <w:rsid w:val="60BFE032"/>
    <w:rsid w:val="60C23F58"/>
    <w:rsid w:val="60C2F718"/>
    <w:rsid w:val="60C3294B"/>
    <w:rsid w:val="60C32A18"/>
    <w:rsid w:val="60C53522"/>
    <w:rsid w:val="60C5DF97"/>
    <w:rsid w:val="60C67582"/>
    <w:rsid w:val="60C6DF46"/>
    <w:rsid w:val="60C7D4E6"/>
    <w:rsid w:val="60C83555"/>
    <w:rsid w:val="60C90FDB"/>
    <w:rsid w:val="60CAF5BF"/>
    <w:rsid w:val="60CB6B35"/>
    <w:rsid w:val="60CB7378"/>
    <w:rsid w:val="60CBEF2C"/>
    <w:rsid w:val="60CF6B9B"/>
    <w:rsid w:val="60D3A523"/>
    <w:rsid w:val="60D3AC8E"/>
    <w:rsid w:val="60D4651C"/>
    <w:rsid w:val="60D4C1A5"/>
    <w:rsid w:val="60D6CB71"/>
    <w:rsid w:val="60D6DD3C"/>
    <w:rsid w:val="60D6F4F9"/>
    <w:rsid w:val="60D797FD"/>
    <w:rsid w:val="60D7A0BC"/>
    <w:rsid w:val="60D7C155"/>
    <w:rsid w:val="60D8C28C"/>
    <w:rsid w:val="60D9B943"/>
    <w:rsid w:val="60D9E3AD"/>
    <w:rsid w:val="60DA38D7"/>
    <w:rsid w:val="60DADC6D"/>
    <w:rsid w:val="60DB1D58"/>
    <w:rsid w:val="60DB37F7"/>
    <w:rsid w:val="60DC108B"/>
    <w:rsid w:val="60DE4330"/>
    <w:rsid w:val="60E00891"/>
    <w:rsid w:val="60E0F146"/>
    <w:rsid w:val="60E174E5"/>
    <w:rsid w:val="60E18F10"/>
    <w:rsid w:val="60E290F2"/>
    <w:rsid w:val="60E43485"/>
    <w:rsid w:val="60E62C91"/>
    <w:rsid w:val="60E6454C"/>
    <w:rsid w:val="60E6EA9F"/>
    <w:rsid w:val="60E742B8"/>
    <w:rsid w:val="60E88855"/>
    <w:rsid w:val="60E8CE34"/>
    <w:rsid w:val="60EA38E1"/>
    <w:rsid w:val="60EB1666"/>
    <w:rsid w:val="60EB71C4"/>
    <w:rsid w:val="60EBDFBF"/>
    <w:rsid w:val="60EC63A7"/>
    <w:rsid w:val="60ECEA20"/>
    <w:rsid w:val="60ED9EF1"/>
    <w:rsid w:val="60EE1A1C"/>
    <w:rsid w:val="60EE3B39"/>
    <w:rsid w:val="60EE6F3F"/>
    <w:rsid w:val="60F060BC"/>
    <w:rsid w:val="60F0B7C2"/>
    <w:rsid w:val="60F127C4"/>
    <w:rsid w:val="60F13E4A"/>
    <w:rsid w:val="60F2123B"/>
    <w:rsid w:val="60F335FC"/>
    <w:rsid w:val="60F3BB20"/>
    <w:rsid w:val="60F43C4F"/>
    <w:rsid w:val="60F485A0"/>
    <w:rsid w:val="60F4923D"/>
    <w:rsid w:val="60F8016F"/>
    <w:rsid w:val="60F911BB"/>
    <w:rsid w:val="60F93483"/>
    <w:rsid w:val="60F94312"/>
    <w:rsid w:val="60F96F37"/>
    <w:rsid w:val="60FC2B65"/>
    <w:rsid w:val="60FDB421"/>
    <w:rsid w:val="60FEE5E7"/>
    <w:rsid w:val="60FF05D5"/>
    <w:rsid w:val="60FF2DCE"/>
    <w:rsid w:val="610102BE"/>
    <w:rsid w:val="61019EF3"/>
    <w:rsid w:val="61029E3B"/>
    <w:rsid w:val="6104198A"/>
    <w:rsid w:val="6104A1FE"/>
    <w:rsid w:val="6105BBA3"/>
    <w:rsid w:val="61064073"/>
    <w:rsid w:val="610772B2"/>
    <w:rsid w:val="6107A0CA"/>
    <w:rsid w:val="610A122B"/>
    <w:rsid w:val="610A2057"/>
    <w:rsid w:val="610A8786"/>
    <w:rsid w:val="610B2CB9"/>
    <w:rsid w:val="610B8410"/>
    <w:rsid w:val="610C8CE2"/>
    <w:rsid w:val="610CE672"/>
    <w:rsid w:val="610D05E1"/>
    <w:rsid w:val="610D77AE"/>
    <w:rsid w:val="610DDAAC"/>
    <w:rsid w:val="610E2E6C"/>
    <w:rsid w:val="610E7C3D"/>
    <w:rsid w:val="610EF8C9"/>
    <w:rsid w:val="61106805"/>
    <w:rsid w:val="6111DA01"/>
    <w:rsid w:val="61126A96"/>
    <w:rsid w:val="6113A0FA"/>
    <w:rsid w:val="6113E174"/>
    <w:rsid w:val="61140184"/>
    <w:rsid w:val="61144289"/>
    <w:rsid w:val="61146415"/>
    <w:rsid w:val="6114B7BF"/>
    <w:rsid w:val="61159BF5"/>
    <w:rsid w:val="611660E3"/>
    <w:rsid w:val="6116D721"/>
    <w:rsid w:val="61170256"/>
    <w:rsid w:val="61183237"/>
    <w:rsid w:val="611893B0"/>
    <w:rsid w:val="6118F404"/>
    <w:rsid w:val="6118F816"/>
    <w:rsid w:val="6119463D"/>
    <w:rsid w:val="611A3B60"/>
    <w:rsid w:val="611A68D2"/>
    <w:rsid w:val="611A932D"/>
    <w:rsid w:val="611B19D5"/>
    <w:rsid w:val="611BC229"/>
    <w:rsid w:val="611C0F4A"/>
    <w:rsid w:val="611E2007"/>
    <w:rsid w:val="611EEB17"/>
    <w:rsid w:val="611FA3B0"/>
    <w:rsid w:val="61208461"/>
    <w:rsid w:val="61208C34"/>
    <w:rsid w:val="6120AE18"/>
    <w:rsid w:val="61212BDA"/>
    <w:rsid w:val="61217E00"/>
    <w:rsid w:val="6121BAC7"/>
    <w:rsid w:val="6121CE83"/>
    <w:rsid w:val="61235C8D"/>
    <w:rsid w:val="61238747"/>
    <w:rsid w:val="6123F56D"/>
    <w:rsid w:val="61250123"/>
    <w:rsid w:val="61283BBD"/>
    <w:rsid w:val="612942B3"/>
    <w:rsid w:val="61297339"/>
    <w:rsid w:val="612BEE1C"/>
    <w:rsid w:val="612BFB0A"/>
    <w:rsid w:val="612CB21E"/>
    <w:rsid w:val="612CCD50"/>
    <w:rsid w:val="612D4EB7"/>
    <w:rsid w:val="612E350B"/>
    <w:rsid w:val="612E771B"/>
    <w:rsid w:val="612EC742"/>
    <w:rsid w:val="613146BA"/>
    <w:rsid w:val="6131CF9B"/>
    <w:rsid w:val="61320EE9"/>
    <w:rsid w:val="61339763"/>
    <w:rsid w:val="61354E93"/>
    <w:rsid w:val="61370739"/>
    <w:rsid w:val="6137B000"/>
    <w:rsid w:val="61384F54"/>
    <w:rsid w:val="61390B6B"/>
    <w:rsid w:val="613A8A36"/>
    <w:rsid w:val="613BA499"/>
    <w:rsid w:val="613BA585"/>
    <w:rsid w:val="613CCA8D"/>
    <w:rsid w:val="613DE707"/>
    <w:rsid w:val="613E7006"/>
    <w:rsid w:val="613FF093"/>
    <w:rsid w:val="6140245F"/>
    <w:rsid w:val="61403705"/>
    <w:rsid w:val="6140B437"/>
    <w:rsid w:val="614111F6"/>
    <w:rsid w:val="6141722B"/>
    <w:rsid w:val="6142B8A8"/>
    <w:rsid w:val="614406CD"/>
    <w:rsid w:val="61444ABD"/>
    <w:rsid w:val="614481B3"/>
    <w:rsid w:val="6144C85A"/>
    <w:rsid w:val="614602E7"/>
    <w:rsid w:val="6146096F"/>
    <w:rsid w:val="61463EFF"/>
    <w:rsid w:val="6146896A"/>
    <w:rsid w:val="61471237"/>
    <w:rsid w:val="61478F9D"/>
    <w:rsid w:val="6149FF19"/>
    <w:rsid w:val="614ADC24"/>
    <w:rsid w:val="614AE4BA"/>
    <w:rsid w:val="614B86E4"/>
    <w:rsid w:val="614BAB88"/>
    <w:rsid w:val="614C6F3D"/>
    <w:rsid w:val="614CB380"/>
    <w:rsid w:val="614F4A84"/>
    <w:rsid w:val="614F87B2"/>
    <w:rsid w:val="614F8F23"/>
    <w:rsid w:val="614FE73C"/>
    <w:rsid w:val="6150030C"/>
    <w:rsid w:val="61507DEF"/>
    <w:rsid w:val="6152DA60"/>
    <w:rsid w:val="61536618"/>
    <w:rsid w:val="61544E1D"/>
    <w:rsid w:val="61554A6A"/>
    <w:rsid w:val="615571E0"/>
    <w:rsid w:val="615596E1"/>
    <w:rsid w:val="6155C36B"/>
    <w:rsid w:val="61588987"/>
    <w:rsid w:val="6158C8A1"/>
    <w:rsid w:val="6158D14E"/>
    <w:rsid w:val="6158FF27"/>
    <w:rsid w:val="615900B5"/>
    <w:rsid w:val="61598BB5"/>
    <w:rsid w:val="615A398E"/>
    <w:rsid w:val="615BC76A"/>
    <w:rsid w:val="615D1824"/>
    <w:rsid w:val="615D2F95"/>
    <w:rsid w:val="615DD951"/>
    <w:rsid w:val="615ED458"/>
    <w:rsid w:val="615EF2DE"/>
    <w:rsid w:val="615FD4FE"/>
    <w:rsid w:val="615FD941"/>
    <w:rsid w:val="615FFA0B"/>
    <w:rsid w:val="616080CD"/>
    <w:rsid w:val="61608139"/>
    <w:rsid w:val="6160E5A2"/>
    <w:rsid w:val="6161B1D7"/>
    <w:rsid w:val="616319DD"/>
    <w:rsid w:val="61633004"/>
    <w:rsid w:val="6167B857"/>
    <w:rsid w:val="6169FBEF"/>
    <w:rsid w:val="616BB00A"/>
    <w:rsid w:val="616C09A0"/>
    <w:rsid w:val="616D744F"/>
    <w:rsid w:val="616D944A"/>
    <w:rsid w:val="616E5672"/>
    <w:rsid w:val="616EA244"/>
    <w:rsid w:val="616EB7DD"/>
    <w:rsid w:val="616ECD40"/>
    <w:rsid w:val="6170760A"/>
    <w:rsid w:val="6171C1F3"/>
    <w:rsid w:val="617259C7"/>
    <w:rsid w:val="6172A1C9"/>
    <w:rsid w:val="617377F7"/>
    <w:rsid w:val="6175058E"/>
    <w:rsid w:val="61750599"/>
    <w:rsid w:val="617624AC"/>
    <w:rsid w:val="6176A353"/>
    <w:rsid w:val="6178C02D"/>
    <w:rsid w:val="6178C99D"/>
    <w:rsid w:val="6178E1D5"/>
    <w:rsid w:val="61796ABD"/>
    <w:rsid w:val="617A0BE5"/>
    <w:rsid w:val="617C2782"/>
    <w:rsid w:val="617DFFB6"/>
    <w:rsid w:val="617E622C"/>
    <w:rsid w:val="617F59CC"/>
    <w:rsid w:val="618128E4"/>
    <w:rsid w:val="618151A6"/>
    <w:rsid w:val="618337F7"/>
    <w:rsid w:val="6183C800"/>
    <w:rsid w:val="61841359"/>
    <w:rsid w:val="6185443F"/>
    <w:rsid w:val="6186976F"/>
    <w:rsid w:val="6187A789"/>
    <w:rsid w:val="6187D309"/>
    <w:rsid w:val="618833C5"/>
    <w:rsid w:val="6188437E"/>
    <w:rsid w:val="618A8FA7"/>
    <w:rsid w:val="618AF82E"/>
    <w:rsid w:val="618AF99D"/>
    <w:rsid w:val="618B4238"/>
    <w:rsid w:val="618BD138"/>
    <w:rsid w:val="618CB6AD"/>
    <w:rsid w:val="618CD029"/>
    <w:rsid w:val="618D2858"/>
    <w:rsid w:val="618DA95F"/>
    <w:rsid w:val="618DF48D"/>
    <w:rsid w:val="618EA105"/>
    <w:rsid w:val="618ED6BF"/>
    <w:rsid w:val="6190F199"/>
    <w:rsid w:val="61914529"/>
    <w:rsid w:val="6193AA70"/>
    <w:rsid w:val="61952F43"/>
    <w:rsid w:val="61956F7C"/>
    <w:rsid w:val="6195E1C4"/>
    <w:rsid w:val="619778C5"/>
    <w:rsid w:val="6197A714"/>
    <w:rsid w:val="61986B5F"/>
    <w:rsid w:val="61998FE5"/>
    <w:rsid w:val="619C30D2"/>
    <w:rsid w:val="619C994A"/>
    <w:rsid w:val="619D417F"/>
    <w:rsid w:val="619D5406"/>
    <w:rsid w:val="619E2189"/>
    <w:rsid w:val="619E9F0F"/>
    <w:rsid w:val="619EC517"/>
    <w:rsid w:val="619EE199"/>
    <w:rsid w:val="619F5A82"/>
    <w:rsid w:val="619FD3EF"/>
    <w:rsid w:val="619FF70F"/>
    <w:rsid w:val="61A0B195"/>
    <w:rsid w:val="61A2CB49"/>
    <w:rsid w:val="61A36826"/>
    <w:rsid w:val="61A48C58"/>
    <w:rsid w:val="61A53F22"/>
    <w:rsid w:val="61A578C7"/>
    <w:rsid w:val="61A59BB9"/>
    <w:rsid w:val="61A6817E"/>
    <w:rsid w:val="61A7C348"/>
    <w:rsid w:val="61A9783E"/>
    <w:rsid w:val="61AC298B"/>
    <w:rsid w:val="61ACAA0B"/>
    <w:rsid w:val="61AE2D7B"/>
    <w:rsid w:val="61AF5014"/>
    <w:rsid w:val="61AF5EF6"/>
    <w:rsid w:val="61B04CAB"/>
    <w:rsid w:val="61B06EA4"/>
    <w:rsid w:val="61B0E240"/>
    <w:rsid w:val="61B1B716"/>
    <w:rsid w:val="61B24626"/>
    <w:rsid w:val="61B2ED01"/>
    <w:rsid w:val="61B2FD32"/>
    <w:rsid w:val="61B3A57F"/>
    <w:rsid w:val="61B5B174"/>
    <w:rsid w:val="61B6C166"/>
    <w:rsid w:val="61B7CA75"/>
    <w:rsid w:val="61B90130"/>
    <w:rsid w:val="61B948B3"/>
    <w:rsid w:val="61BA5574"/>
    <w:rsid w:val="61BA76B8"/>
    <w:rsid w:val="61BA9711"/>
    <w:rsid w:val="61BADCA8"/>
    <w:rsid w:val="61BB59F0"/>
    <w:rsid w:val="61BB7EC7"/>
    <w:rsid w:val="61BC16DD"/>
    <w:rsid w:val="61BC565D"/>
    <w:rsid w:val="61BD12D5"/>
    <w:rsid w:val="61BD1664"/>
    <w:rsid w:val="61BE5FD7"/>
    <w:rsid w:val="61BEB82B"/>
    <w:rsid w:val="61BF0B53"/>
    <w:rsid w:val="61C0ACA4"/>
    <w:rsid w:val="61C2937B"/>
    <w:rsid w:val="61C2A09B"/>
    <w:rsid w:val="61C2B330"/>
    <w:rsid w:val="61C5149D"/>
    <w:rsid w:val="61C74335"/>
    <w:rsid w:val="61C7D775"/>
    <w:rsid w:val="61C80A79"/>
    <w:rsid w:val="61C92580"/>
    <w:rsid w:val="61CA2279"/>
    <w:rsid w:val="61CB7B87"/>
    <w:rsid w:val="61CB986F"/>
    <w:rsid w:val="61CC4A7B"/>
    <w:rsid w:val="61CCF7D4"/>
    <w:rsid w:val="61CD0B1B"/>
    <w:rsid w:val="61CDA0E3"/>
    <w:rsid w:val="61CE3706"/>
    <w:rsid w:val="61CE4C93"/>
    <w:rsid w:val="61CED970"/>
    <w:rsid w:val="61CEF103"/>
    <w:rsid w:val="61D0C60C"/>
    <w:rsid w:val="61D1890D"/>
    <w:rsid w:val="61D35FD4"/>
    <w:rsid w:val="61D3A754"/>
    <w:rsid w:val="61D48488"/>
    <w:rsid w:val="61D4D6C5"/>
    <w:rsid w:val="61D5DCBF"/>
    <w:rsid w:val="61D6EF2E"/>
    <w:rsid w:val="61D729CB"/>
    <w:rsid w:val="61D97C6F"/>
    <w:rsid w:val="61D98ED0"/>
    <w:rsid w:val="61DA96EB"/>
    <w:rsid w:val="61DB4EA4"/>
    <w:rsid w:val="61DB89E0"/>
    <w:rsid w:val="61DC2AD4"/>
    <w:rsid w:val="61DCB31F"/>
    <w:rsid w:val="61DCE6E2"/>
    <w:rsid w:val="61DE5E58"/>
    <w:rsid w:val="61DED27A"/>
    <w:rsid w:val="61E03DC7"/>
    <w:rsid w:val="61E13DF7"/>
    <w:rsid w:val="61E198CF"/>
    <w:rsid w:val="61E43A21"/>
    <w:rsid w:val="61E4606C"/>
    <w:rsid w:val="61E4F8A8"/>
    <w:rsid w:val="61E5C451"/>
    <w:rsid w:val="61E64BAA"/>
    <w:rsid w:val="61E6E4FC"/>
    <w:rsid w:val="61E835CC"/>
    <w:rsid w:val="61E8760D"/>
    <w:rsid w:val="61E8CAC1"/>
    <w:rsid w:val="61E8F7CD"/>
    <w:rsid w:val="61E9AD0C"/>
    <w:rsid w:val="61E9CAF3"/>
    <w:rsid w:val="61EA8669"/>
    <w:rsid w:val="61EBF4A9"/>
    <w:rsid w:val="61EBF4D6"/>
    <w:rsid w:val="61ED0DDF"/>
    <w:rsid w:val="61ED6B9C"/>
    <w:rsid w:val="61EDC0BC"/>
    <w:rsid w:val="61EE6A7C"/>
    <w:rsid w:val="61EF2913"/>
    <w:rsid w:val="61EF5ECC"/>
    <w:rsid w:val="61EF9462"/>
    <w:rsid w:val="61EFA6B0"/>
    <w:rsid w:val="61F05D66"/>
    <w:rsid w:val="61F1436F"/>
    <w:rsid w:val="61F14839"/>
    <w:rsid w:val="61F2A7DC"/>
    <w:rsid w:val="61F2AC2D"/>
    <w:rsid w:val="61F317D3"/>
    <w:rsid w:val="61F4E82E"/>
    <w:rsid w:val="61F51384"/>
    <w:rsid w:val="61F627DB"/>
    <w:rsid w:val="61F67321"/>
    <w:rsid w:val="61F73258"/>
    <w:rsid w:val="61F78848"/>
    <w:rsid w:val="61F79EC8"/>
    <w:rsid w:val="61F7DA1B"/>
    <w:rsid w:val="61F7EE88"/>
    <w:rsid w:val="61F86177"/>
    <w:rsid w:val="61FB4E20"/>
    <w:rsid w:val="61FB807C"/>
    <w:rsid w:val="61FC73F0"/>
    <w:rsid w:val="61FD473D"/>
    <w:rsid w:val="61FDADD2"/>
    <w:rsid w:val="61FE6935"/>
    <w:rsid w:val="61FF0D4F"/>
    <w:rsid w:val="61FF3662"/>
    <w:rsid w:val="61FFD344"/>
    <w:rsid w:val="6200761E"/>
    <w:rsid w:val="6200DD54"/>
    <w:rsid w:val="6200E5B0"/>
    <w:rsid w:val="62013EA3"/>
    <w:rsid w:val="62016B36"/>
    <w:rsid w:val="62024078"/>
    <w:rsid w:val="6202CFE5"/>
    <w:rsid w:val="620460D0"/>
    <w:rsid w:val="6204940F"/>
    <w:rsid w:val="6205E49F"/>
    <w:rsid w:val="6206F084"/>
    <w:rsid w:val="62070842"/>
    <w:rsid w:val="62075102"/>
    <w:rsid w:val="62081941"/>
    <w:rsid w:val="62085B10"/>
    <w:rsid w:val="62089780"/>
    <w:rsid w:val="6208E8CF"/>
    <w:rsid w:val="62092521"/>
    <w:rsid w:val="6209339A"/>
    <w:rsid w:val="62094E33"/>
    <w:rsid w:val="62095A56"/>
    <w:rsid w:val="620AFFD0"/>
    <w:rsid w:val="620B2F89"/>
    <w:rsid w:val="620C4BEA"/>
    <w:rsid w:val="620F1356"/>
    <w:rsid w:val="62105035"/>
    <w:rsid w:val="62109074"/>
    <w:rsid w:val="6210A3FD"/>
    <w:rsid w:val="62114EBA"/>
    <w:rsid w:val="6211BC02"/>
    <w:rsid w:val="621310C8"/>
    <w:rsid w:val="62159A8D"/>
    <w:rsid w:val="62159BC3"/>
    <w:rsid w:val="62182D7E"/>
    <w:rsid w:val="621895F3"/>
    <w:rsid w:val="621949AF"/>
    <w:rsid w:val="621A7B4A"/>
    <w:rsid w:val="621C7742"/>
    <w:rsid w:val="621DF29B"/>
    <w:rsid w:val="621ED828"/>
    <w:rsid w:val="621EEF19"/>
    <w:rsid w:val="621F4B84"/>
    <w:rsid w:val="621FBDE4"/>
    <w:rsid w:val="6221AD45"/>
    <w:rsid w:val="6222F252"/>
    <w:rsid w:val="62230E95"/>
    <w:rsid w:val="6223AF72"/>
    <w:rsid w:val="6223EC89"/>
    <w:rsid w:val="622536DB"/>
    <w:rsid w:val="6225C6D1"/>
    <w:rsid w:val="6226B650"/>
    <w:rsid w:val="62272C8C"/>
    <w:rsid w:val="6227F477"/>
    <w:rsid w:val="6228B43C"/>
    <w:rsid w:val="6229B840"/>
    <w:rsid w:val="622A2FA6"/>
    <w:rsid w:val="622A8BBA"/>
    <w:rsid w:val="622B2D0F"/>
    <w:rsid w:val="622BB3CD"/>
    <w:rsid w:val="622BF0C9"/>
    <w:rsid w:val="622C1342"/>
    <w:rsid w:val="622C786A"/>
    <w:rsid w:val="622ED804"/>
    <w:rsid w:val="622EE943"/>
    <w:rsid w:val="622F510C"/>
    <w:rsid w:val="622F7650"/>
    <w:rsid w:val="6230AFD8"/>
    <w:rsid w:val="62317416"/>
    <w:rsid w:val="62319807"/>
    <w:rsid w:val="6232CBEC"/>
    <w:rsid w:val="6232E40E"/>
    <w:rsid w:val="6233981D"/>
    <w:rsid w:val="6233E35C"/>
    <w:rsid w:val="623425CD"/>
    <w:rsid w:val="62358B64"/>
    <w:rsid w:val="6236E3AC"/>
    <w:rsid w:val="6237796E"/>
    <w:rsid w:val="62394D9D"/>
    <w:rsid w:val="623C3D46"/>
    <w:rsid w:val="623D64B7"/>
    <w:rsid w:val="623EAF4A"/>
    <w:rsid w:val="623EC8CA"/>
    <w:rsid w:val="623F135F"/>
    <w:rsid w:val="623F93A8"/>
    <w:rsid w:val="623FC254"/>
    <w:rsid w:val="6240CA0A"/>
    <w:rsid w:val="6241AD0B"/>
    <w:rsid w:val="6241BFDF"/>
    <w:rsid w:val="624294A3"/>
    <w:rsid w:val="6242F518"/>
    <w:rsid w:val="624324C0"/>
    <w:rsid w:val="6243A1BB"/>
    <w:rsid w:val="62445477"/>
    <w:rsid w:val="6246303C"/>
    <w:rsid w:val="62477E72"/>
    <w:rsid w:val="62477FA4"/>
    <w:rsid w:val="62480F97"/>
    <w:rsid w:val="6248D666"/>
    <w:rsid w:val="6249F61D"/>
    <w:rsid w:val="624A35BF"/>
    <w:rsid w:val="624A9D4E"/>
    <w:rsid w:val="624AB8A7"/>
    <w:rsid w:val="624B79AE"/>
    <w:rsid w:val="624BEE28"/>
    <w:rsid w:val="624C4F0A"/>
    <w:rsid w:val="624DAC0B"/>
    <w:rsid w:val="624DBBAA"/>
    <w:rsid w:val="624EDD4B"/>
    <w:rsid w:val="62503D8B"/>
    <w:rsid w:val="625079EC"/>
    <w:rsid w:val="62519330"/>
    <w:rsid w:val="6251AF45"/>
    <w:rsid w:val="6251CFF7"/>
    <w:rsid w:val="62529058"/>
    <w:rsid w:val="625313CC"/>
    <w:rsid w:val="625382E3"/>
    <w:rsid w:val="6253CFBF"/>
    <w:rsid w:val="6254A553"/>
    <w:rsid w:val="625558AD"/>
    <w:rsid w:val="62557AFA"/>
    <w:rsid w:val="6255EFA8"/>
    <w:rsid w:val="62560049"/>
    <w:rsid w:val="6256502B"/>
    <w:rsid w:val="62565F2F"/>
    <w:rsid w:val="62567E0C"/>
    <w:rsid w:val="625696EE"/>
    <w:rsid w:val="6258F499"/>
    <w:rsid w:val="625915D9"/>
    <w:rsid w:val="6259CE4A"/>
    <w:rsid w:val="625A54A1"/>
    <w:rsid w:val="625A8629"/>
    <w:rsid w:val="625C7395"/>
    <w:rsid w:val="625C7547"/>
    <w:rsid w:val="625C7821"/>
    <w:rsid w:val="625E0B86"/>
    <w:rsid w:val="6261EAAF"/>
    <w:rsid w:val="62622165"/>
    <w:rsid w:val="626325C4"/>
    <w:rsid w:val="62637340"/>
    <w:rsid w:val="6263C630"/>
    <w:rsid w:val="62643C90"/>
    <w:rsid w:val="62649153"/>
    <w:rsid w:val="62649814"/>
    <w:rsid w:val="62664AFC"/>
    <w:rsid w:val="6266DB98"/>
    <w:rsid w:val="6266E717"/>
    <w:rsid w:val="62674428"/>
    <w:rsid w:val="62688DB0"/>
    <w:rsid w:val="626AE89C"/>
    <w:rsid w:val="626B257B"/>
    <w:rsid w:val="626B42ED"/>
    <w:rsid w:val="626BB886"/>
    <w:rsid w:val="626BDB61"/>
    <w:rsid w:val="626C3032"/>
    <w:rsid w:val="626CE526"/>
    <w:rsid w:val="626CEED9"/>
    <w:rsid w:val="626D6DAA"/>
    <w:rsid w:val="626F390F"/>
    <w:rsid w:val="626F59C2"/>
    <w:rsid w:val="62722E31"/>
    <w:rsid w:val="627262BE"/>
    <w:rsid w:val="6272ADF7"/>
    <w:rsid w:val="6274B090"/>
    <w:rsid w:val="6274CB6B"/>
    <w:rsid w:val="6274FE8B"/>
    <w:rsid w:val="62754CB5"/>
    <w:rsid w:val="6275BA6E"/>
    <w:rsid w:val="62765F34"/>
    <w:rsid w:val="6276D7FF"/>
    <w:rsid w:val="6277123D"/>
    <w:rsid w:val="62778D6D"/>
    <w:rsid w:val="627A1BD3"/>
    <w:rsid w:val="627A5836"/>
    <w:rsid w:val="627D5D19"/>
    <w:rsid w:val="627DA46A"/>
    <w:rsid w:val="627DBD22"/>
    <w:rsid w:val="627EC465"/>
    <w:rsid w:val="627F84D3"/>
    <w:rsid w:val="62807216"/>
    <w:rsid w:val="62814078"/>
    <w:rsid w:val="628175C9"/>
    <w:rsid w:val="6281B212"/>
    <w:rsid w:val="6282E344"/>
    <w:rsid w:val="62831C64"/>
    <w:rsid w:val="6283445C"/>
    <w:rsid w:val="62858930"/>
    <w:rsid w:val="62873011"/>
    <w:rsid w:val="62878C42"/>
    <w:rsid w:val="6287F69F"/>
    <w:rsid w:val="6287F7D7"/>
    <w:rsid w:val="62881673"/>
    <w:rsid w:val="6288A1BD"/>
    <w:rsid w:val="6288AFBA"/>
    <w:rsid w:val="628A64F6"/>
    <w:rsid w:val="628B741A"/>
    <w:rsid w:val="628C805A"/>
    <w:rsid w:val="628CA88B"/>
    <w:rsid w:val="628CE8DE"/>
    <w:rsid w:val="628D56F5"/>
    <w:rsid w:val="628D76B6"/>
    <w:rsid w:val="628DBD1D"/>
    <w:rsid w:val="628F23AB"/>
    <w:rsid w:val="628F4097"/>
    <w:rsid w:val="628F8B45"/>
    <w:rsid w:val="628F9E47"/>
    <w:rsid w:val="62900CB0"/>
    <w:rsid w:val="6290DB1E"/>
    <w:rsid w:val="62920302"/>
    <w:rsid w:val="629322F3"/>
    <w:rsid w:val="6293B5E0"/>
    <w:rsid w:val="62944E90"/>
    <w:rsid w:val="6294E21C"/>
    <w:rsid w:val="629597F6"/>
    <w:rsid w:val="62976A6D"/>
    <w:rsid w:val="6298AE91"/>
    <w:rsid w:val="62997DC9"/>
    <w:rsid w:val="629992F6"/>
    <w:rsid w:val="6299BB88"/>
    <w:rsid w:val="6299BD2C"/>
    <w:rsid w:val="629AD08C"/>
    <w:rsid w:val="629B2DB2"/>
    <w:rsid w:val="629CFBF0"/>
    <w:rsid w:val="629D6F54"/>
    <w:rsid w:val="629E0E0A"/>
    <w:rsid w:val="629E3684"/>
    <w:rsid w:val="629EF4CA"/>
    <w:rsid w:val="62A22561"/>
    <w:rsid w:val="62A3731C"/>
    <w:rsid w:val="62A39FE2"/>
    <w:rsid w:val="62A4064D"/>
    <w:rsid w:val="62A41292"/>
    <w:rsid w:val="62A43DEB"/>
    <w:rsid w:val="62A5E4A0"/>
    <w:rsid w:val="62A61B3A"/>
    <w:rsid w:val="62A6C259"/>
    <w:rsid w:val="62A71295"/>
    <w:rsid w:val="62A724D5"/>
    <w:rsid w:val="62A7A975"/>
    <w:rsid w:val="62A835B5"/>
    <w:rsid w:val="62A9CE1E"/>
    <w:rsid w:val="62A9D5E4"/>
    <w:rsid w:val="62AA2CCF"/>
    <w:rsid w:val="62AAC3A5"/>
    <w:rsid w:val="62AB5ADF"/>
    <w:rsid w:val="62AB79A0"/>
    <w:rsid w:val="62ACEE76"/>
    <w:rsid w:val="62AE5DE7"/>
    <w:rsid w:val="62B13055"/>
    <w:rsid w:val="62B1891A"/>
    <w:rsid w:val="62B256DE"/>
    <w:rsid w:val="62B2AD96"/>
    <w:rsid w:val="62B33314"/>
    <w:rsid w:val="62B3DDA7"/>
    <w:rsid w:val="62B47222"/>
    <w:rsid w:val="62B5278C"/>
    <w:rsid w:val="62B7855B"/>
    <w:rsid w:val="62B7DA99"/>
    <w:rsid w:val="62B7E058"/>
    <w:rsid w:val="62B94688"/>
    <w:rsid w:val="62B988F7"/>
    <w:rsid w:val="62B9A194"/>
    <w:rsid w:val="62BC45F1"/>
    <w:rsid w:val="62BC7A38"/>
    <w:rsid w:val="62BCB123"/>
    <w:rsid w:val="62BE4D89"/>
    <w:rsid w:val="62BF193C"/>
    <w:rsid w:val="62BF9D5D"/>
    <w:rsid w:val="62C0635F"/>
    <w:rsid w:val="62C15BB9"/>
    <w:rsid w:val="62C262E0"/>
    <w:rsid w:val="62C3B931"/>
    <w:rsid w:val="62C4830D"/>
    <w:rsid w:val="62C4CF4C"/>
    <w:rsid w:val="62C535CE"/>
    <w:rsid w:val="62C55874"/>
    <w:rsid w:val="62C69933"/>
    <w:rsid w:val="62C6B366"/>
    <w:rsid w:val="62C71AE2"/>
    <w:rsid w:val="62C7F3CF"/>
    <w:rsid w:val="62C8A31C"/>
    <w:rsid w:val="62CAA288"/>
    <w:rsid w:val="62CAE168"/>
    <w:rsid w:val="62CDEC9E"/>
    <w:rsid w:val="62CE2664"/>
    <w:rsid w:val="62CE6451"/>
    <w:rsid w:val="62CFCEFE"/>
    <w:rsid w:val="62CFD9D9"/>
    <w:rsid w:val="62CFDF6E"/>
    <w:rsid w:val="62D055D6"/>
    <w:rsid w:val="62D078F2"/>
    <w:rsid w:val="62D22E0A"/>
    <w:rsid w:val="62D24DF0"/>
    <w:rsid w:val="62D33AC1"/>
    <w:rsid w:val="62D41FC6"/>
    <w:rsid w:val="62D4A5A2"/>
    <w:rsid w:val="62D4A790"/>
    <w:rsid w:val="62D7049E"/>
    <w:rsid w:val="62D7AC9B"/>
    <w:rsid w:val="62D7E03E"/>
    <w:rsid w:val="62D7E493"/>
    <w:rsid w:val="62D7FF5F"/>
    <w:rsid w:val="62D8417F"/>
    <w:rsid w:val="62D89AEE"/>
    <w:rsid w:val="62D9B768"/>
    <w:rsid w:val="62D9F4CC"/>
    <w:rsid w:val="62DA5FD7"/>
    <w:rsid w:val="62DBBE22"/>
    <w:rsid w:val="62DBDC1A"/>
    <w:rsid w:val="62DC04C6"/>
    <w:rsid w:val="62DC1542"/>
    <w:rsid w:val="62DC65C4"/>
    <w:rsid w:val="62DD946B"/>
    <w:rsid w:val="62DE7CD6"/>
    <w:rsid w:val="62DE924A"/>
    <w:rsid w:val="62DE9AF0"/>
    <w:rsid w:val="62DF3AC3"/>
    <w:rsid w:val="62DF402C"/>
    <w:rsid w:val="62E05A13"/>
    <w:rsid w:val="62E0F792"/>
    <w:rsid w:val="62E104AD"/>
    <w:rsid w:val="62E181C8"/>
    <w:rsid w:val="62E33D74"/>
    <w:rsid w:val="62E3655B"/>
    <w:rsid w:val="62E3B713"/>
    <w:rsid w:val="62E4174B"/>
    <w:rsid w:val="62E54915"/>
    <w:rsid w:val="62E58764"/>
    <w:rsid w:val="62E6A6A4"/>
    <w:rsid w:val="62E6F454"/>
    <w:rsid w:val="62E70555"/>
    <w:rsid w:val="62E756CB"/>
    <w:rsid w:val="62E7A582"/>
    <w:rsid w:val="62E8CDBF"/>
    <w:rsid w:val="62E8F9FC"/>
    <w:rsid w:val="62EA055E"/>
    <w:rsid w:val="62EB0695"/>
    <w:rsid w:val="62EBC12A"/>
    <w:rsid w:val="62EC2C1B"/>
    <w:rsid w:val="62EEDB75"/>
    <w:rsid w:val="62F0B403"/>
    <w:rsid w:val="62F14F14"/>
    <w:rsid w:val="62F16075"/>
    <w:rsid w:val="62F283EF"/>
    <w:rsid w:val="62F35760"/>
    <w:rsid w:val="62F39CAF"/>
    <w:rsid w:val="62F40D02"/>
    <w:rsid w:val="62F4D368"/>
    <w:rsid w:val="62F5DF65"/>
    <w:rsid w:val="62F6D958"/>
    <w:rsid w:val="62F71C82"/>
    <w:rsid w:val="62F7589C"/>
    <w:rsid w:val="62F85607"/>
    <w:rsid w:val="62F86174"/>
    <w:rsid w:val="62F8FEAE"/>
    <w:rsid w:val="62FA3B3F"/>
    <w:rsid w:val="62FAC1C0"/>
    <w:rsid w:val="62FB09FA"/>
    <w:rsid w:val="62FBBF02"/>
    <w:rsid w:val="62FBC906"/>
    <w:rsid w:val="62FBF244"/>
    <w:rsid w:val="62FC4382"/>
    <w:rsid w:val="62FC6FA5"/>
    <w:rsid w:val="62FCD4C5"/>
    <w:rsid w:val="62FE9DD9"/>
    <w:rsid w:val="62FFDCA3"/>
    <w:rsid w:val="63019268"/>
    <w:rsid w:val="63022259"/>
    <w:rsid w:val="6302B274"/>
    <w:rsid w:val="630437E6"/>
    <w:rsid w:val="63058899"/>
    <w:rsid w:val="63061AC2"/>
    <w:rsid w:val="6307519B"/>
    <w:rsid w:val="6308FCB9"/>
    <w:rsid w:val="63092870"/>
    <w:rsid w:val="630965FB"/>
    <w:rsid w:val="630988CB"/>
    <w:rsid w:val="6309F923"/>
    <w:rsid w:val="630A56D6"/>
    <w:rsid w:val="630AE9E4"/>
    <w:rsid w:val="630B9606"/>
    <w:rsid w:val="630BC517"/>
    <w:rsid w:val="630C7A3F"/>
    <w:rsid w:val="630CCD76"/>
    <w:rsid w:val="630F0011"/>
    <w:rsid w:val="631296B2"/>
    <w:rsid w:val="63135910"/>
    <w:rsid w:val="63135C3F"/>
    <w:rsid w:val="6313F2FA"/>
    <w:rsid w:val="6314ABD4"/>
    <w:rsid w:val="6315001F"/>
    <w:rsid w:val="63155B30"/>
    <w:rsid w:val="6315F5ED"/>
    <w:rsid w:val="631612C1"/>
    <w:rsid w:val="6316B92E"/>
    <w:rsid w:val="6316D10A"/>
    <w:rsid w:val="63188E35"/>
    <w:rsid w:val="6318CB1D"/>
    <w:rsid w:val="63191145"/>
    <w:rsid w:val="631914D8"/>
    <w:rsid w:val="631A9E2F"/>
    <w:rsid w:val="631ADD23"/>
    <w:rsid w:val="631BD10F"/>
    <w:rsid w:val="631C0034"/>
    <w:rsid w:val="631C38DD"/>
    <w:rsid w:val="631C99EE"/>
    <w:rsid w:val="631CB9C4"/>
    <w:rsid w:val="631DA728"/>
    <w:rsid w:val="631E7F47"/>
    <w:rsid w:val="631F1C15"/>
    <w:rsid w:val="631F4FAF"/>
    <w:rsid w:val="631FB37C"/>
    <w:rsid w:val="632034FC"/>
    <w:rsid w:val="63205B81"/>
    <w:rsid w:val="63207438"/>
    <w:rsid w:val="63209890"/>
    <w:rsid w:val="63212677"/>
    <w:rsid w:val="6322418C"/>
    <w:rsid w:val="63228627"/>
    <w:rsid w:val="63229FEC"/>
    <w:rsid w:val="632329D3"/>
    <w:rsid w:val="63248A25"/>
    <w:rsid w:val="6324D3C2"/>
    <w:rsid w:val="63258EB7"/>
    <w:rsid w:val="6326DBB0"/>
    <w:rsid w:val="63277F58"/>
    <w:rsid w:val="63285E82"/>
    <w:rsid w:val="6328AECB"/>
    <w:rsid w:val="63290317"/>
    <w:rsid w:val="63294741"/>
    <w:rsid w:val="6329586E"/>
    <w:rsid w:val="6329ADAF"/>
    <w:rsid w:val="632A5414"/>
    <w:rsid w:val="632A70F2"/>
    <w:rsid w:val="632B6688"/>
    <w:rsid w:val="632B7304"/>
    <w:rsid w:val="632B7F8D"/>
    <w:rsid w:val="632BE6FB"/>
    <w:rsid w:val="632C5B31"/>
    <w:rsid w:val="632CA2B4"/>
    <w:rsid w:val="632D1E55"/>
    <w:rsid w:val="632DEE04"/>
    <w:rsid w:val="632E0BA1"/>
    <w:rsid w:val="632F30D9"/>
    <w:rsid w:val="6330C48A"/>
    <w:rsid w:val="633112FC"/>
    <w:rsid w:val="63328FE2"/>
    <w:rsid w:val="63348339"/>
    <w:rsid w:val="63359641"/>
    <w:rsid w:val="633614C9"/>
    <w:rsid w:val="6336A681"/>
    <w:rsid w:val="6336AFAC"/>
    <w:rsid w:val="6336D92A"/>
    <w:rsid w:val="6336EE5B"/>
    <w:rsid w:val="63378662"/>
    <w:rsid w:val="6338039F"/>
    <w:rsid w:val="63399845"/>
    <w:rsid w:val="6339BE95"/>
    <w:rsid w:val="6339D306"/>
    <w:rsid w:val="633A1FD8"/>
    <w:rsid w:val="633D5B1B"/>
    <w:rsid w:val="633E250B"/>
    <w:rsid w:val="633E6DA8"/>
    <w:rsid w:val="633ED4AD"/>
    <w:rsid w:val="633FAE5B"/>
    <w:rsid w:val="633FDC57"/>
    <w:rsid w:val="6340328F"/>
    <w:rsid w:val="6340DE24"/>
    <w:rsid w:val="6340FA21"/>
    <w:rsid w:val="6341F4EA"/>
    <w:rsid w:val="63428C12"/>
    <w:rsid w:val="63446468"/>
    <w:rsid w:val="63449388"/>
    <w:rsid w:val="634497DD"/>
    <w:rsid w:val="63449C51"/>
    <w:rsid w:val="63475026"/>
    <w:rsid w:val="6349E519"/>
    <w:rsid w:val="6349EF7F"/>
    <w:rsid w:val="634C83F5"/>
    <w:rsid w:val="634CB52F"/>
    <w:rsid w:val="634CB98D"/>
    <w:rsid w:val="634E04CB"/>
    <w:rsid w:val="634F00D1"/>
    <w:rsid w:val="634F0C24"/>
    <w:rsid w:val="6352E604"/>
    <w:rsid w:val="63534DD9"/>
    <w:rsid w:val="63541CE1"/>
    <w:rsid w:val="63546331"/>
    <w:rsid w:val="6354712D"/>
    <w:rsid w:val="63551677"/>
    <w:rsid w:val="63552F4C"/>
    <w:rsid w:val="6356CDC1"/>
    <w:rsid w:val="63578FA9"/>
    <w:rsid w:val="63583B96"/>
    <w:rsid w:val="63593881"/>
    <w:rsid w:val="635AE18B"/>
    <w:rsid w:val="635B0035"/>
    <w:rsid w:val="635BB77D"/>
    <w:rsid w:val="635E802F"/>
    <w:rsid w:val="635FE6CA"/>
    <w:rsid w:val="63606B52"/>
    <w:rsid w:val="6361EE36"/>
    <w:rsid w:val="63622F5E"/>
    <w:rsid w:val="6364AC6A"/>
    <w:rsid w:val="63650DC0"/>
    <w:rsid w:val="636606B5"/>
    <w:rsid w:val="636674C2"/>
    <w:rsid w:val="63670A1E"/>
    <w:rsid w:val="6368D6C8"/>
    <w:rsid w:val="6369007C"/>
    <w:rsid w:val="63697144"/>
    <w:rsid w:val="636A82BB"/>
    <w:rsid w:val="636CFDCE"/>
    <w:rsid w:val="636D6191"/>
    <w:rsid w:val="636D9DAA"/>
    <w:rsid w:val="636E0D16"/>
    <w:rsid w:val="636F2711"/>
    <w:rsid w:val="636F2ABC"/>
    <w:rsid w:val="636F4E5A"/>
    <w:rsid w:val="636F7CB2"/>
    <w:rsid w:val="636FF0A2"/>
    <w:rsid w:val="63715D90"/>
    <w:rsid w:val="63716C00"/>
    <w:rsid w:val="63717352"/>
    <w:rsid w:val="63722B96"/>
    <w:rsid w:val="63727146"/>
    <w:rsid w:val="6372AE08"/>
    <w:rsid w:val="6373186D"/>
    <w:rsid w:val="6373B04E"/>
    <w:rsid w:val="63744FD3"/>
    <w:rsid w:val="6374B699"/>
    <w:rsid w:val="637504A1"/>
    <w:rsid w:val="6376237D"/>
    <w:rsid w:val="63767F1A"/>
    <w:rsid w:val="637680D7"/>
    <w:rsid w:val="6378110A"/>
    <w:rsid w:val="63799B91"/>
    <w:rsid w:val="637A3C3A"/>
    <w:rsid w:val="637A3EF4"/>
    <w:rsid w:val="637A49FC"/>
    <w:rsid w:val="637A803D"/>
    <w:rsid w:val="637AA02E"/>
    <w:rsid w:val="637B3C67"/>
    <w:rsid w:val="637BDE2F"/>
    <w:rsid w:val="637C1096"/>
    <w:rsid w:val="637D48FE"/>
    <w:rsid w:val="637F0263"/>
    <w:rsid w:val="637F22C6"/>
    <w:rsid w:val="637F6C4F"/>
    <w:rsid w:val="6381030A"/>
    <w:rsid w:val="63811A49"/>
    <w:rsid w:val="63813DB8"/>
    <w:rsid w:val="63814FE3"/>
    <w:rsid w:val="6381940C"/>
    <w:rsid w:val="6381DA55"/>
    <w:rsid w:val="6381DE6D"/>
    <w:rsid w:val="63830B09"/>
    <w:rsid w:val="63837712"/>
    <w:rsid w:val="63845180"/>
    <w:rsid w:val="63847E81"/>
    <w:rsid w:val="6384F754"/>
    <w:rsid w:val="638847B6"/>
    <w:rsid w:val="6388567F"/>
    <w:rsid w:val="638895E2"/>
    <w:rsid w:val="638B0E3A"/>
    <w:rsid w:val="638BA903"/>
    <w:rsid w:val="638C86A6"/>
    <w:rsid w:val="638DA75C"/>
    <w:rsid w:val="638E1026"/>
    <w:rsid w:val="638E88F8"/>
    <w:rsid w:val="638ED04A"/>
    <w:rsid w:val="638EDEC8"/>
    <w:rsid w:val="638F0C55"/>
    <w:rsid w:val="638F3E2D"/>
    <w:rsid w:val="638F823C"/>
    <w:rsid w:val="639010AC"/>
    <w:rsid w:val="6390B033"/>
    <w:rsid w:val="6390BCD0"/>
    <w:rsid w:val="63911F2F"/>
    <w:rsid w:val="639169C1"/>
    <w:rsid w:val="6391C1DF"/>
    <w:rsid w:val="6391C625"/>
    <w:rsid w:val="63928CB9"/>
    <w:rsid w:val="63934194"/>
    <w:rsid w:val="639383C1"/>
    <w:rsid w:val="6393B0C9"/>
    <w:rsid w:val="63948DFB"/>
    <w:rsid w:val="63949E46"/>
    <w:rsid w:val="6395B45C"/>
    <w:rsid w:val="6396495B"/>
    <w:rsid w:val="6396D585"/>
    <w:rsid w:val="639762D5"/>
    <w:rsid w:val="639800E1"/>
    <w:rsid w:val="639A639F"/>
    <w:rsid w:val="639A7907"/>
    <w:rsid w:val="639BD7AD"/>
    <w:rsid w:val="639C1073"/>
    <w:rsid w:val="639C288B"/>
    <w:rsid w:val="639C485E"/>
    <w:rsid w:val="639CADB5"/>
    <w:rsid w:val="639D5A6E"/>
    <w:rsid w:val="639DE873"/>
    <w:rsid w:val="63A0E180"/>
    <w:rsid w:val="63A251F1"/>
    <w:rsid w:val="63A2A33D"/>
    <w:rsid w:val="63A39E93"/>
    <w:rsid w:val="63A54987"/>
    <w:rsid w:val="63A58915"/>
    <w:rsid w:val="63A6B7BC"/>
    <w:rsid w:val="63A709B6"/>
    <w:rsid w:val="63A7D3F4"/>
    <w:rsid w:val="63AA2AA6"/>
    <w:rsid w:val="63AB7DE8"/>
    <w:rsid w:val="63ABC687"/>
    <w:rsid w:val="63AC948F"/>
    <w:rsid w:val="63AD33BE"/>
    <w:rsid w:val="63AE290B"/>
    <w:rsid w:val="63B1208C"/>
    <w:rsid w:val="63B19E03"/>
    <w:rsid w:val="63B25238"/>
    <w:rsid w:val="63B2B5D4"/>
    <w:rsid w:val="63B35DCB"/>
    <w:rsid w:val="63B42942"/>
    <w:rsid w:val="63B4FE98"/>
    <w:rsid w:val="63B51D47"/>
    <w:rsid w:val="63B5701F"/>
    <w:rsid w:val="63B7AC94"/>
    <w:rsid w:val="63B8004F"/>
    <w:rsid w:val="63B85642"/>
    <w:rsid w:val="63B8CA2D"/>
    <w:rsid w:val="63B9532F"/>
    <w:rsid w:val="63B997E4"/>
    <w:rsid w:val="63B9A517"/>
    <w:rsid w:val="63BA7D74"/>
    <w:rsid w:val="63BAF78D"/>
    <w:rsid w:val="63BB2BCD"/>
    <w:rsid w:val="63BB30E3"/>
    <w:rsid w:val="63BBBA80"/>
    <w:rsid w:val="63BE33D2"/>
    <w:rsid w:val="63BEFB4C"/>
    <w:rsid w:val="63C0D8DA"/>
    <w:rsid w:val="63C1286C"/>
    <w:rsid w:val="63C1C4E4"/>
    <w:rsid w:val="63C57A59"/>
    <w:rsid w:val="63C6EE8A"/>
    <w:rsid w:val="63C70C57"/>
    <w:rsid w:val="63CA0E74"/>
    <w:rsid w:val="63CB500C"/>
    <w:rsid w:val="63CD365C"/>
    <w:rsid w:val="63CDDF6F"/>
    <w:rsid w:val="63CE7D7D"/>
    <w:rsid w:val="63CF48CF"/>
    <w:rsid w:val="63CFBE8E"/>
    <w:rsid w:val="63D0546B"/>
    <w:rsid w:val="63D13CBB"/>
    <w:rsid w:val="63D26A2A"/>
    <w:rsid w:val="63D2B665"/>
    <w:rsid w:val="63D2F51C"/>
    <w:rsid w:val="63D47B0D"/>
    <w:rsid w:val="63D48321"/>
    <w:rsid w:val="63D4BA0F"/>
    <w:rsid w:val="63D6281E"/>
    <w:rsid w:val="63D68BF0"/>
    <w:rsid w:val="63D6C136"/>
    <w:rsid w:val="63D79042"/>
    <w:rsid w:val="63D841C5"/>
    <w:rsid w:val="63D84DF1"/>
    <w:rsid w:val="63DA3196"/>
    <w:rsid w:val="63DA620F"/>
    <w:rsid w:val="63DD6D01"/>
    <w:rsid w:val="63DDFA70"/>
    <w:rsid w:val="63DE423E"/>
    <w:rsid w:val="63E0329E"/>
    <w:rsid w:val="63E15A4E"/>
    <w:rsid w:val="63E265CE"/>
    <w:rsid w:val="63E2CC20"/>
    <w:rsid w:val="63E2E9C1"/>
    <w:rsid w:val="63E3AB3D"/>
    <w:rsid w:val="63E4EDC5"/>
    <w:rsid w:val="63E533B1"/>
    <w:rsid w:val="63E5F662"/>
    <w:rsid w:val="63E6194F"/>
    <w:rsid w:val="63E621FD"/>
    <w:rsid w:val="63E65D01"/>
    <w:rsid w:val="63E65E91"/>
    <w:rsid w:val="63E6DA02"/>
    <w:rsid w:val="63E6FF0E"/>
    <w:rsid w:val="63E712AB"/>
    <w:rsid w:val="63E85C20"/>
    <w:rsid w:val="63E8EE26"/>
    <w:rsid w:val="63E9C926"/>
    <w:rsid w:val="63EA2436"/>
    <w:rsid w:val="63EA7701"/>
    <w:rsid w:val="63EA7A47"/>
    <w:rsid w:val="63EE6618"/>
    <w:rsid w:val="63EF500A"/>
    <w:rsid w:val="63F07825"/>
    <w:rsid w:val="63F07AEB"/>
    <w:rsid w:val="63F09020"/>
    <w:rsid w:val="63F1150C"/>
    <w:rsid w:val="63F1D963"/>
    <w:rsid w:val="63F1E2D3"/>
    <w:rsid w:val="63F38165"/>
    <w:rsid w:val="63F3A9E9"/>
    <w:rsid w:val="63F437D6"/>
    <w:rsid w:val="63F463FA"/>
    <w:rsid w:val="63F4C5E3"/>
    <w:rsid w:val="63F50C96"/>
    <w:rsid w:val="63F57789"/>
    <w:rsid w:val="63F6442D"/>
    <w:rsid w:val="63F68C4A"/>
    <w:rsid w:val="63F9DEB7"/>
    <w:rsid w:val="63FA921D"/>
    <w:rsid w:val="63FAEAC6"/>
    <w:rsid w:val="63FBC139"/>
    <w:rsid w:val="63FC3079"/>
    <w:rsid w:val="63FC9655"/>
    <w:rsid w:val="63FDB17A"/>
    <w:rsid w:val="63FE4AE6"/>
    <w:rsid w:val="63FE4AFB"/>
    <w:rsid w:val="63FE7677"/>
    <w:rsid w:val="63FF3DF4"/>
    <w:rsid w:val="63FFA290"/>
    <w:rsid w:val="63FFABC1"/>
    <w:rsid w:val="63FFB1AA"/>
    <w:rsid w:val="63FFD101"/>
    <w:rsid w:val="63FFD9B3"/>
    <w:rsid w:val="6402A4DA"/>
    <w:rsid w:val="6404EEAA"/>
    <w:rsid w:val="640598A0"/>
    <w:rsid w:val="64072D7D"/>
    <w:rsid w:val="6407501C"/>
    <w:rsid w:val="64096657"/>
    <w:rsid w:val="640AEC65"/>
    <w:rsid w:val="640B30CA"/>
    <w:rsid w:val="640C5917"/>
    <w:rsid w:val="640D140D"/>
    <w:rsid w:val="640E7AFD"/>
    <w:rsid w:val="640EDBB2"/>
    <w:rsid w:val="640F24DB"/>
    <w:rsid w:val="640FB8BC"/>
    <w:rsid w:val="6410D21B"/>
    <w:rsid w:val="64110992"/>
    <w:rsid w:val="64124EFE"/>
    <w:rsid w:val="64126B68"/>
    <w:rsid w:val="6413A760"/>
    <w:rsid w:val="64148F84"/>
    <w:rsid w:val="6414AB06"/>
    <w:rsid w:val="6415A6CE"/>
    <w:rsid w:val="64192D7A"/>
    <w:rsid w:val="641C15F0"/>
    <w:rsid w:val="641C9F90"/>
    <w:rsid w:val="641CDB35"/>
    <w:rsid w:val="641D55C1"/>
    <w:rsid w:val="641DAA5D"/>
    <w:rsid w:val="641DCD53"/>
    <w:rsid w:val="641F3FE9"/>
    <w:rsid w:val="641F49D4"/>
    <w:rsid w:val="64206375"/>
    <w:rsid w:val="6420E1C0"/>
    <w:rsid w:val="6421CFE5"/>
    <w:rsid w:val="64221BE3"/>
    <w:rsid w:val="642268C4"/>
    <w:rsid w:val="64232578"/>
    <w:rsid w:val="6424CA90"/>
    <w:rsid w:val="64250EE4"/>
    <w:rsid w:val="6425D394"/>
    <w:rsid w:val="64263557"/>
    <w:rsid w:val="642821EB"/>
    <w:rsid w:val="6428C0F0"/>
    <w:rsid w:val="64294C80"/>
    <w:rsid w:val="642A1C07"/>
    <w:rsid w:val="642A299E"/>
    <w:rsid w:val="642A2F4B"/>
    <w:rsid w:val="642BD540"/>
    <w:rsid w:val="642C41A4"/>
    <w:rsid w:val="642CAB7F"/>
    <w:rsid w:val="642DE83F"/>
    <w:rsid w:val="642E02A5"/>
    <w:rsid w:val="642E1671"/>
    <w:rsid w:val="64307D08"/>
    <w:rsid w:val="6430B27D"/>
    <w:rsid w:val="6430FA61"/>
    <w:rsid w:val="64313D98"/>
    <w:rsid w:val="6432C073"/>
    <w:rsid w:val="64334B74"/>
    <w:rsid w:val="64353FA8"/>
    <w:rsid w:val="64357525"/>
    <w:rsid w:val="6435E7D6"/>
    <w:rsid w:val="6436AE77"/>
    <w:rsid w:val="64370E6B"/>
    <w:rsid w:val="64376C21"/>
    <w:rsid w:val="64380ADF"/>
    <w:rsid w:val="64382D6B"/>
    <w:rsid w:val="643871A8"/>
    <w:rsid w:val="643879AC"/>
    <w:rsid w:val="6439DDA8"/>
    <w:rsid w:val="643B1FDC"/>
    <w:rsid w:val="643B5ED9"/>
    <w:rsid w:val="643C7584"/>
    <w:rsid w:val="643D0A2E"/>
    <w:rsid w:val="643D404B"/>
    <w:rsid w:val="643EEAF7"/>
    <w:rsid w:val="64407D06"/>
    <w:rsid w:val="6440B792"/>
    <w:rsid w:val="64418C81"/>
    <w:rsid w:val="6445198C"/>
    <w:rsid w:val="6445A645"/>
    <w:rsid w:val="6445C267"/>
    <w:rsid w:val="64461538"/>
    <w:rsid w:val="6446881C"/>
    <w:rsid w:val="6448B29A"/>
    <w:rsid w:val="64490080"/>
    <w:rsid w:val="64496FC9"/>
    <w:rsid w:val="644B2A58"/>
    <w:rsid w:val="644BC41F"/>
    <w:rsid w:val="644C100A"/>
    <w:rsid w:val="644C51C1"/>
    <w:rsid w:val="644CBF29"/>
    <w:rsid w:val="644CD771"/>
    <w:rsid w:val="644DC732"/>
    <w:rsid w:val="64500DDF"/>
    <w:rsid w:val="6450D7BC"/>
    <w:rsid w:val="64514068"/>
    <w:rsid w:val="6451EF2B"/>
    <w:rsid w:val="64528D1A"/>
    <w:rsid w:val="6453A19B"/>
    <w:rsid w:val="6453A1EB"/>
    <w:rsid w:val="6454529F"/>
    <w:rsid w:val="645614C2"/>
    <w:rsid w:val="645762D6"/>
    <w:rsid w:val="64578738"/>
    <w:rsid w:val="6458E51A"/>
    <w:rsid w:val="645A1349"/>
    <w:rsid w:val="645A7CA1"/>
    <w:rsid w:val="645A8C97"/>
    <w:rsid w:val="645B8485"/>
    <w:rsid w:val="645B9A38"/>
    <w:rsid w:val="645BAF9E"/>
    <w:rsid w:val="645CA1E5"/>
    <w:rsid w:val="645DB80C"/>
    <w:rsid w:val="645E961F"/>
    <w:rsid w:val="645EEFD0"/>
    <w:rsid w:val="64600F67"/>
    <w:rsid w:val="6460A5AB"/>
    <w:rsid w:val="646138EA"/>
    <w:rsid w:val="6461A68E"/>
    <w:rsid w:val="6461FD5D"/>
    <w:rsid w:val="6463ABA1"/>
    <w:rsid w:val="6463EF85"/>
    <w:rsid w:val="64662ADA"/>
    <w:rsid w:val="64667A8C"/>
    <w:rsid w:val="6466A1C7"/>
    <w:rsid w:val="6468DCF6"/>
    <w:rsid w:val="6469D79D"/>
    <w:rsid w:val="646A9ADE"/>
    <w:rsid w:val="646AF4EF"/>
    <w:rsid w:val="646C6802"/>
    <w:rsid w:val="646D5731"/>
    <w:rsid w:val="646E281C"/>
    <w:rsid w:val="646E39BE"/>
    <w:rsid w:val="646F646C"/>
    <w:rsid w:val="646FAD0C"/>
    <w:rsid w:val="646FF027"/>
    <w:rsid w:val="6472B8EF"/>
    <w:rsid w:val="64743FA0"/>
    <w:rsid w:val="64745867"/>
    <w:rsid w:val="64748E2C"/>
    <w:rsid w:val="6475806C"/>
    <w:rsid w:val="64773923"/>
    <w:rsid w:val="6477A93F"/>
    <w:rsid w:val="64797649"/>
    <w:rsid w:val="647B1731"/>
    <w:rsid w:val="647B37E2"/>
    <w:rsid w:val="647B446D"/>
    <w:rsid w:val="647B5B64"/>
    <w:rsid w:val="647B69DA"/>
    <w:rsid w:val="647C2122"/>
    <w:rsid w:val="647DDA63"/>
    <w:rsid w:val="647EB11F"/>
    <w:rsid w:val="647EEA1D"/>
    <w:rsid w:val="64822913"/>
    <w:rsid w:val="6482A324"/>
    <w:rsid w:val="6482FCFD"/>
    <w:rsid w:val="64836F64"/>
    <w:rsid w:val="64841698"/>
    <w:rsid w:val="6484A07F"/>
    <w:rsid w:val="64851727"/>
    <w:rsid w:val="64860897"/>
    <w:rsid w:val="6486D039"/>
    <w:rsid w:val="648743F1"/>
    <w:rsid w:val="648897D1"/>
    <w:rsid w:val="6489B8CF"/>
    <w:rsid w:val="6489BEE4"/>
    <w:rsid w:val="648BF201"/>
    <w:rsid w:val="648E5450"/>
    <w:rsid w:val="648EED8A"/>
    <w:rsid w:val="648F153A"/>
    <w:rsid w:val="648FEE01"/>
    <w:rsid w:val="649002A2"/>
    <w:rsid w:val="64915E82"/>
    <w:rsid w:val="649435E6"/>
    <w:rsid w:val="6494444F"/>
    <w:rsid w:val="6495B1B6"/>
    <w:rsid w:val="6496D491"/>
    <w:rsid w:val="6496DA5B"/>
    <w:rsid w:val="64985334"/>
    <w:rsid w:val="64985DB9"/>
    <w:rsid w:val="649A13E8"/>
    <w:rsid w:val="649A602E"/>
    <w:rsid w:val="649B26FB"/>
    <w:rsid w:val="649BA5A1"/>
    <w:rsid w:val="649BAD04"/>
    <w:rsid w:val="649BC7C0"/>
    <w:rsid w:val="649BF437"/>
    <w:rsid w:val="649C3857"/>
    <w:rsid w:val="649CA4AF"/>
    <w:rsid w:val="649D0F62"/>
    <w:rsid w:val="649D4E1F"/>
    <w:rsid w:val="649DA320"/>
    <w:rsid w:val="649E7DAC"/>
    <w:rsid w:val="64A0E34C"/>
    <w:rsid w:val="64A1B353"/>
    <w:rsid w:val="64A28FE3"/>
    <w:rsid w:val="64A2F7F7"/>
    <w:rsid w:val="64A30266"/>
    <w:rsid w:val="64A4797D"/>
    <w:rsid w:val="64A49E51"/>
    <w:rsid w:val="64A5FC9B"/>
    <w:rsid w:val="64A64857"/>
    <w:rsid w:val="64A68EF4"/>
    <w:rsid w:val="64A797D0"/>
    <w:rsid w:val="64A844D5"/>
    <w:rsid w:val="64A8C2B6"/>
    <w:rsid w:val="64A99A7A"/>
    <w:rsid w:val="64AA020F"/>
    <w:rsid w:val="64AA7FEB"/>
    <w:rsid w:val="64AA9C09"/>
    <w:rsid w:val="64AC98D9"/>
    <w:rsid w:val="64AC9C2D"/>
    <w:rsid w:val="64ACA7FD"/>
    <w:rsid w:val="64ACC2A5"/>
    <w:rsid w:val="64ACF3C0"/>
    <w:rsid w:val="64ADF1C7"/>
    <w:rsid w:val="64AE881E"/>
    <w:rsid w:val="64AFA6C6"/>
    <w:rsid w:val="64AFC35B"/>
    <w:rsid w:val="64B02024"/>
    <w:rsid w:val="64B0CC2B"/>
    <w:rsid w:val="64B1A65D"/>
    <w:rsid w:val="64B2EFE7"/>
    <w:rsid w:val="64B3E370"/>
    <w:rsid w:val="64B4A2EC"/>
    <w:rsid w:val="64B6AEA3"/>
    <w:rsid w:val="64B73F71"/>
    <w:rsid w:val="64B7A782"/>
    <w:rsid w:val="64B7C831"/>
    <w:rsid w:val="64B81096"/>
    <w:rsid w:val="64B849D0"/>
    <w:rsid w:val="64B86FA3"/>
    <w:rsid w:val="64B8A162"/>
    <w:rsid w:val="64BA2224"/>
    <w:rsid w:val="64BA670F"/>
    <w:rsid w:val="64BB59E2"/>
    <w:rsid w:val="64BC12A3"/>
    <w:rsid w:val="64BC6F50"/>
    <w:rsid w:val="64BD8F03"/>
    <w:rsid w:val="64BEA6F3"/>
    <w:rsid w:val="64BF34D2"/>
    <w:rsid w:val="64C02D61"/>
    <w:rsid w:val="64C0E594"/>
    <w:rsid w:val="64C2244D"/>
    <w:rsid w:val="64C3B014"/>
    <w:rsid w:val="64C48788"/>
    <w:rsid w:val="64C4E40F"/>
    <w:rsid w:val="64C4F6D4"/>
    <w:rsid w:val="64C50038"/>
    <w:rsid w:val="64C50CBE"/>
    <w:rsid w:val="64C85981"/>
    <w:rsid w:val="64CA193E"/>
    <w:rsid w:val="64CCA85B"/>
    <w:rsid w:val="64CD0927"/>
    <w:rsid w:val="64CE2D20"/>
    <w:rsid w:val="64CE39D6"/>
    <w:rsid w:val="64CEDC55"/>
    <w:rsid w:val="64CEEE4D"/>
    <w:rsid w:val="64CF2144"/>
    <w:rsid w:val="64CF8C67"/>
    <w:rsid w:val="64CFE4C8"/>
    <w:rsid w:val="64D13350"/>
    <w:rsid w:val="64D32041"/>
    <w:rsid w:val="64D3D400"/>
    <w:rsid w:val="64D4941C"/>
    <w:rsid w:val="64D4C2C6"/>
    <w:rsid w:val="64D52A6E"/>
    <w:rsid w:val="64D5F039"/>
    <w:rsid w:val="64D5F748"/>
    <w:rsid w:val="64D64723"/>
    <w:rsid w:val="64D68B84"/>
    <w:rsid w:val="64D737E8"/>
    <w:rsid w:val="64D92F80"/>
    <w:rsid w:val="64D95578"/>
    <w:rsid w:val="64D99334"/>
    <w:rsid w:val="64D9D400"/>
    <w:rsid w:val="64DAD18C"/>
    <w:rsid w:val="64DAE39A"/>
    <w:rsid w:val="64DBAAA6"/>
    <w:rsid w:val="64DBBA6C"/>
    <w:rsid w:val="64DEFCDD"/>
    <w:rsid w:val="64E120A0"/>
    <w:rsid w:val="64E126FA"/>
    <w:rsid w:val="64E1282C"/>
    <w:rsid w:val="64E146CF"/>
    <w:rsid w:val="64E1481E"/>
    <w:rsid w:val="64E1EA31"/>
    <w:rsid w:val="64E2462E"/>
    <w:rsid w:val="64E246FD"/>
    <w:rsid w:val="64E2EB52"/>
    <w:rsid w:val="64E3834E"/>
    <w:rsid w:val="64E3CB55"/>
    <w:rsid w:val="64E43E41"/>
    <w:rsid w:val="64E4F72A"/>
    <w:rsid w:val="64E56138"/>
    <w:rsid w:val="64E63184"/>
    <w:rsid w:val="64E6B3AB"/>
    <w:rsid w:val="64E6D594"/>
    <w:rsid w:val="64E81AFE"/>
    <w:rsid w:val="64E9C671"/>
    <w:rsid w:val="64EAC378"/>
    <w:rsid w:val="64EB6DAB"/>
    <w:rsid w:val="64ECEA78"/>
    <w:rsid w:val="64EE3600"/>
    <w:rsid w:val="64EE6896"/>
    <w:rsid w:val="64F154B3"/>
    <w:rsid w:val="64F1567D"/>
    <w:rsid w:val="64F1C3FF"/>
    <w:rsid w:val="64F33853"/>
    <w:rsid w:val="64F3912A"/>
    <w:rsid w:val="64F5C4D9"/>
    <w:rsid w:val="64F614B1"/>
    <w:rsid w:val="64F6C84D"/>
    <w:rsid w:val="64F72CF0"/>
    <w:rsid w:val="64F784D0"/>
    <w:rsid w:val="64F92CAD"/>
    <w:rsid w:val="64F9920B"/>
    <w:rsid w:val="64F9E989"/>
    <w:rsid w:val="64FA135D"/>
    <w:rsid w:val="64FA1D30"/>
    <w:rsid w:val="64FA3D17"/>
    <w:rsid w:val="64FA6509"/>
    <w:rsid w:val="64FB8200"/>
    <w:rsid w:val="64FBB51A"/>
    <w:rsid w:val="64FBE85C"/>
    <w:rsid w:val="64FC3B5A"/>
    <w:rsid w:val="64FED065"/>
    <w:rsid w:val="6500C6EA"/>
    <w:rsid w:val="6501302D"/>
    <w:rsid w:val="65017FDD"/>
    <w:rsid w:val="650192B2"/>
    <w:rsid w:val="6502B87E"/>
    <w:rsid w:val="65056D83"/>
    <w:rsid w:val="6505EDF3"/>
    <w:rsid w:val="650A97BE"/>
    <w:rsid w:val="650A9A55"/>
    <w:rsid w:val="650B2E28"/>
    <w:rsid w:val="650B483E"/>
    <w:rsid w:val="650C24BB"/>
    <w:rsid w:val="650C254A"/>
    <w:rsid w:val="650C267E"/>
    <w:rsid w:val="650C7787"/>
    <w:rsid w:val="650CB7B3"/>
    <w:rsid w:val="650D82EC"/>
    <w:rsid w:val="650DDF64"/>
    <w:rsid w:val="650EAF1F"/>
    <w:rsid w:val="650F2739"/>
    <w:rsid w:val="65137A95"/>
    <w:rsid w:val="6514650D"/>
    <w:rsid w:val="65155853"/>
    <w:rsid w:val="6515E754"/>
    <w:rsid w:val="65168C29"/>
    <w:rsid w:val="6519D040"/>
    <w:rsid w:val="651A69A3"/>
    <w:rsid w:val="651A73D4"/>
    <w:rsid w:val="651A96F0"/>
    <w:rsid w:val="651B203A"/>
    <w:rsid w:val="651B7E99"/>
    <w:rsid w:val="651B834B"/>
    <w:rsid w:val="651BC802"/>
    <w:rsid w:val="651CD414"/>
    <w:rsid w:val="651D32C5"/>
    <w:rsid w:val="651D3961"/>
    <w:rsid w:val="651DBDF6"/>
    <w:rsid w:val="651E9900"/>
    <w:rsid w:val="651E9F3F"/>
    <w:rsid w:val="651F909C"/>
    <w:rsid w:val="65203012"/>
    <w:rsid w:val="65203AB5"/>
    <w:rsid w:val="65207250"/>
    <w:rsid w:val="65215BBF"/>
    <w:rsid w:val="6521E667"/>
    <w:rsid w:val="6522B325"/>
    <w:rsid w:val="6523E539"/>
    <w:rsid w:val="65243F67"/>
    <w:rsid w:val="6525F8F5"/>
    <w:rsid w:val="6526DE3B"/>
    <w:rsid w:val="652740A1"/>
    <w:rsid w:val="652898A8"/>
    <w:rsid w:val="652A1515"/>
    <w:rsid w:val="652A553F"/>
    <w:rsid w:val="652C9D3E"/>
    <w:rsid w:val="652CF636"/>
    <w:rsid w:val="652D9D12"/>
    <w:rsid w:val="652E8A51"/>
    <w:rsid w:val="652F353F"/>
    <w:rsid w:val="6530FC9F"/>
    <w:rsid w:val="65317568"/>
    <w:rsid w:val="65351540"/>
    <w:rsid w:val="65356EDE"/>
    <w:rsid w:val="65357FBB"/>
    <w:rsid w:val="65359043"/>
    <w:rsid w:val="6535EF87"/>
    <w:rsid w:val="653606AF"/>
    <w:rsid w:val="65366BE0"/>
    <w:rsid w:val="65386489"/>
    <w:rsid w:val="653885CA"/>
    <w:rsid w:val="6539863E"/>
    <w:rsid w:val="6539BADE"/>
    <w:rsid w:val="6539BC17"/>
    <w:rsid w:val="653AA8A2"/>
    <w:rsid w:val="653AD4DC"/>
    <w:rsid w:val="653B09DF"/>
    <w:rsid w:val="653B8596"/>
    <w:rsid w:val="653CC566"/>
    <w:rsid w:val="653D84A5"/>
    <w:rsid w:val="653DB7FA"/>
    <w:rsid w:val="653E2ECC"/>
    <w:rsid w:val="65407009"/>
    <w:rsid w:val="65408970"/>
    <w:rsid w:val="6542939D"/>
    <w:rsid w:val="6543B1D6"/>
    <w:rsid w:val="6543F723"/>
    <w:rsid w:val="654453D7"/>
    <w:rsid w:val="6544C0DA"/>
    <w:rsid w:val="654524BD"/>
    <w:rsid w:val="65466CDC"/>
    <w:rsid w:val="6546936D"/>
    <w:rsid w:val="6547C3E7"/>
    <w:rsid w:val="65487752"/>
    <w:rsid w:val="654A9201"/>
    <w:rsid w:val="654B0B48"/>
    <w:rsid w:val="654B136A"/>
    <w:rsid w:val="654C9068"/>
    <w:rsid w:val="654CFEDB"/>
    <w:rsid w:val="654E099F"/>
    <w:rsid w:val="654E10EA"/>
    <w:rsid w:val="654E39E8"/>
    <w:rsid w:val="655004A0"/>
    <w:rsid w:val="65503245"/>
    <w:rsid w:val="65510078"/>
    <w:rsid w:val="65515529"/>
    <w:rsid w:val="6551653F"/>
    <w:rsid w:val="65517665"/>
    <w:rsid w:val="6551E379"/>
    <w:rsid w:val="65531FA9"/>
    <w:rsid w:val="65541117"/>
    <w:rsid w:val="65541675"/>
    <w:rsid w:val="65558FC4"/>
    <w:rsid w:val="6556E433"/>
    <w:rsid w:val="6556FC2E"/>
    <w:rsid w:val="6557947A"/>
    <w:rsid w:val="65585F1D"/>
    <w:rsid w:val="65586A50"/>
    <w:rsid w:val="6558A7BB"/>
    <w:rsid w:val="65596342"/>
    <w:rsid w:val="655AB6FF"/>
    <w:rsid w:val="655B9E36"/>
    <w:rsid w:val="655CC43C"/>
    <w:rsid w:val="655D8953"/>
    <w:rsid w:val="655DF6DC"/>
    <w:rsid w:val="655E4C41"/>
    <w:rsid w:val="655EB57B"/>
    <w:rsid w:val="6560076A"/>
    <w:rsid w:val="6560E6AB"/>
    <w:rsid w:val="65611249"/>
    <w:rsid w:val="656210AF"/>
    <w:rsid w:val="6562DAA2"/>
    <w:rsid w:val="6563FBBD"/>
    <w:rsid w:val="6565AC73"/>
    <w:rsid w:val="6565D741"/>
    <w:rsid w:val="6566F4ED"/>
    <w:rsid w:val="656D8985"/>
    <w:rsid w:val="656D9504"/>
    <w:rsid w:val="656DCD3C"/>
    <w:rsid w:val="656DD5BC"/>
    <w:rsid w:val="656E3A0F"/>
    <w:rsid w:val="656F2F86"/>
    <w:rsid w:val="656FE3B8"/>
    <w:rsid w:val="6570193A"/>
    <w:rsid w:val="65713F68"/>
    <w:rsid w:val="6572ABD5"/>
    <w:rsid w:val="6573A5A3"/>
    <w:rsid w:val="6573BF5A"/>
    <w:rsid w:val="65746260"/>
    <w:rsid w:val="657481C8"/>
    <w:rsid w:val="6574AFD8"/>
    <w:rsid w:val="65755312"/>
    <w:rsid w:val="6575D5D3"/>
    <w:rsid w:val="65766A7B"/>
    <w:rsid w:val="65769E2E"/>
    <w:rsid w:val="65770345"/>
    <w:rsid w:val="65776CD3"/>
    <w:rsid w:val="65779363"/>
    <w:rsid w:val="657859D1"/>
    <w:rsid w:val="6579625E"/>
    <w:rsid w:val="65796511"/>
    <w:rsid w:val="6579BF1B"/>
    <w:rsid w:val="657B42CB"/>
    <w:rsid w:val="657B52D9"/>
    <w:rsid w:val="657B6448"/>
    <w:rsid w:val="657B863C"/>
    <w:rsid w:val="657BEB12"/>
    <w:rsid w:val="657C1FBC"/>
    <w:rsid w:val="657C3747"/>
    <w:rsid w:val="657C7172"/>
    <w:rsid w:val="657C8FC4"/>
    <w:rsid w:val="657CAE21"/>
    <w:rsid w:val="657D2A19"/>
    <w:rsid w:val="657EE929"/>
    <w:rsid w:val="657F1674"/>
    <w:rsid w:val="65816E73"/>
    <w:rsid w:val="6581B67D"/>
    <w:rsid w:val="65827FDA"/>
    <w:rsid w:val="6582A8C9"/>
    <w:rsid w:val="6583449C"/>
    <w:rsid w:val="65834554"/>
    <w:rsid w:val="6586091D"/>
    <w:rsid w:val="658630EE"/>
    <w:rsid w:val="6587DAC7"/>
    <w:rsid w:val="65883280"/>
    <w:rsid w:val="6588ECE1"/>
    <w:rsid w:val="658B2AF7"/>
    <w:rsid w:val="658BD07A"/>
    <w:rsid w:val="658FA4D9"/>
    <w:rsid w:val="659124A9"/>
    <w:rsid w:val="6591641E"/>
    <w:rsid w:val="65919A6A"/>
    <w:rsid w:val="6592F794"/>
    <w:rsid w:val="6593AD62"/>
    <w:rsid w:val="659450C1"/>
    <w:rsid w:val="6594B283"/>
    <w:rsid w:val="6594F2F6"/>
    <w:rsid w:val="659507DB"/>
    <w:rsid w:val="659540C2"/>
    <w:rsid w:val="659583B8"/>
    <w:rsid w:val="6597E539"/>
    <w:rsid w:val="6599A3D6"/>
    <w:rsid w:val="659CCA8F"/>
    <w:rsid w:val="659CDB18"/>
    <w:rsid w:val="659E4701"/>
    <w:rsid w:val="659FA1DD"/>
    <w:rsid w:val="65A02BE5"/>
    <w:rsid w:val="65A0B6B3"/>
    <w:rsid w:val="65A25067"/>
    <w:rsid w:val="65A29CFD"/>
    <w:rsid w:val="65A38B90"/>
    <w:rsid w:val="65A403EC"/>
    <w:rsid w:val="65A406EB"/>
    <w:rsid w:val="65A4A1A8"/>
    <w:rsid w:val="65A4EA47"/>
    <w:rsid w:val="65A507AD"/>
    <w:rsid w:val="65A512F5"/>
    <w:rsid w:val="65A533D4"/>
    <w:rsid w:val="65A7284E"/>
    <w:rsid w:val="65A7BDCC"/>
    <w:rsid w:val="65A8EB37"/>
    <w:rsid w:val="65A8EBEB"/>
    <w:rsid w:val="65A92264"/>
    <w:rsid w:val="65AA489E"/>
    <w:rsid w:val="65AC3582"/>
    <w:rsid w:val="65AC625E"/>
    <w:rsid w:val="65AC6C2D"/>
    <w:rsid w:val="65AD9C10"/>
    <w:rsid w:val="65AEE36F"/>
    <w:rsid w:val="65AF43F1"/>
    <w:rsid w:val="65AFFAA3"/>
    <w:rsid w:val="65B1B1BC"/>
    <w:rsid w:val="65B2282B"/>
    <w:rsid w:val="65B329DA"/>
    <w:rsid w:val="65B38C8E"/>
    <w:rsid w:val="65B5BFFE"/>
    <w:rsid w:val="65B62919"/>
    <w:rsid w:val="65B6564F"/>
    <w:rsid w:val="65B8966B"/>
    <w:rsid w:val="65B98A4F"/>
    <w:rsid w:val="65BA78AB"/>
    <w:rsid w:val="65BA8D44"/>
    <w:rsid w:val="65BB4807"/>
    <w:rsid w:val="65BBECC2"/>
    <w:rsid w:val="65BCEA1B"/>
    <w:rsid w:val="65BD35AD"/>
    <w:rsid w:val="65BF95BF"/>
    <w:rsid w:val="65BFE0C3"/>
    <w:rsid w:val="65C0427F"/>
    <w:rsid w:val="65C04E4D"/>
    <w:rsid w:val="65C0B0C5"/>
    <w:rsid w:val="65C10CD9"/>
    <w:rsid w:val="65C12EAD"/>
    <w:rsid w:val="65C145DB"/>
    <w:rsid w:val="65C2B63E"/>
    <w:rsid w:val="65C31E46"/>
    <w:rsid w:val="65C34A1E"/>
    <w:rsid w:val="65C48F93"/>
    <w:rsid w:val="65C49F80"/>
    <w:rsid w:val="65C52C01"/>
    <w:rsid w:val="65C5AD11"/>
    <w:rsid w:val="65C642E0"/>
    <w:rsid w:val="65C71BDB"/>
    <w:rsid w:val="65C77736"/>
    <w:rsid w:val="65C9F633"/>
    <w:rsid w:val="65CBFC22"/>
    <w:rsid w:val="65CC1F77"/>
    <w:rsid w:val="65CCB5A2"/>
    <w:rsid w:val="65CE98F7"/>
    <w:rsid w:val="65CF2449"/>
    <w:rsid w:val="65CF7A42"/>
    <w:rsid w:val="65D0A0BC"/>
    <w:rsid w:val="65D0CBC7"/>
    <w:rsid w:val="65D139A0"/>
    <w:rsid w:val="65D2170E"/>
    <w:rsid w:val="65D2186E"/>
    <w:rsid w:val="65D28DF3"/>
    <w:rsid w:val="65D3BFCC"/>
    <w:rsid w:val="65D50B11"/>
    <w:rsid w:val="65D51016"/>
    <w:rsid w:val="65D55EC8"/>
    <w:rsid w:val="65D57DBC"/>
    <w:rsid w:val="65D5D64D"/>
    <w:rsid w:val="65D5D80A"/>
    <w:rsid w:val="65D5ED80"/>
    <w:rsid w:val="65D64CA9"/>
    <w:rsid w:val="65D694F0"/>
    <w:rsid w:val="65D74C38"/>
    <w:rsid w:val="65D77389"/>
    <w:rsid w:val="65D7A487"/>
    <w:rsid w:val="65D7DBD7"/>
    <w:rsid w:val="65D9611C"/>
    <w:rsid w:val="65D99081"/>
    <w:rsid w:val="65D9B923"/>
    <w:rsid w:val="65DA0973"/>
    <w:rsid w:val="65DB2EAC"/>
    <w:rsid w:val="65DDD461"/>
    <w:rsid w:val="65DE1BF7"/>
    <w:rsid w:val="65DED8A4"/>
    <w:rsid w:val="65E176A6"/>
    <w:rsid w:val="65E1B389"/>
    <w:rsid w:val="65E1C0DF"/>
    <w:rsid w:val="65E27D3F"/>
    <w:rsid w:val="65E2A147"/>
    <w:rsid w:val="65E408A1"/>
    <w:rsid w:val="65E45149"/>
    <w:rsid w:val="65E50301"/>
    <w:rsid w:val="65E5085B"/>
    <w:rsid w:val="65E519C6"/>
    <w:rsid w:val="65E52476"/>
    <w:rsid w:val="65E5ACCD"/>
    <w:rsid w:val="65E6BDEF"/>
    <w:rsid w:val="65E7900A"/>
    <w:rsid w:val="65E810C7"/>
    <w:rsid w:val="65E85670"/>
    <w:rsid w:val="65E8AEB8"/>
    <w:rsid w:val="65E9AFE0"/>
    <w:rsid w:val="65EA05C5"/>
    <w:rsid w:val="65EA5697"/>
    <w:rsid w:val="65EBABAF"/>
    <w:rsid w:val="65ED71D7"/>
    <w:rsid w:val="65EE336E"/>
    <w:rsid w:val="65EEA34C"/>
    <w:rsid w:val="65EF65EE"/>
    <w:rsid w:val="65F05F40"/>
    <w:rsid w:val="65F088D7"/>
    <w:rsid w:val="65F0F6A5"/>
    <w:rsid w:val="65F1D7A9"/>
    <w:rsid w:val="65F3037C"/>
    <w:rsid w:val="65F39736"/>
    <w:rsid w:val="65F47D09"/>
    <w:rsid w:val="65F4B50B"/>
    <w:rsid w:val="65F4CE63"/>
    <w:rsid w:val="65F5F105"/>
    <w:rsid w:val="65F65CF8"/>
    <w:rsid w:val="65F8024A"/>
    <w:rsid w:val="65F82FCD"/>
    <w:rsid w:val="65F93754"/>
    <w:rsid w:val="65F9685B"/>
    <w:rsid w:val="65FAD78D"/>
    <w:rsid w:val="65FB6208"/>
    <w:rsid w:val="65FBD750"/>
    <w:rsid w:val="65FC5E6A"/>
    <w:rsid w:val="65FE709B"/>
    <w:rsid w:val="65FEF88B"/>
    <w:rsid w:val="65FF9240"/>
    <w:rsid w:val="66014A20"/>
    <w:rsid w:val="66024EAE"/>
    <w:rsid w:val="6603F8DA"/>
    <w:rsid w:val="6604873F"/>
    <w:rsid w:val="6604BFAC"/>
    <w:rsid w:val="6604CC9C"/>
    <w:rsid w:val="66076230"/>
    <w:rsid w:val="66076988"/>
    <w:rsid w:val="6607A1F8"/>
    <w:rsid w:val="6607D415"/>
    <w:rsid w:val="6608C1D6"/>
    <w:rsid w:val="6609C73B"/>
    <w:rsid w:val="6609D087"/>
    <w:rsid w:val="660B14A7"/>
    <w:rsid w:val="660B6633"/>
    <w:rsid w:val="660BE2E8"/>
    <w:rsid w:val="660C450F"/>
    <w:rsid w:val="660C5317"/>
    <w:rsid w:val="660C91D7"/>
    <w:rsid w:val="660D7F34"/>
    <w:rsid w:val="660DE42B"/>
    <w:rsid w:val="660DEA7C"/>
    <w:rsid w:val="660E0AD7"/>
    <w:rsid w:val="6611EADD"/>
    <w:rsid w:val="661263FE"/>
    <w:rsid w:val="6612F8C4"/>
    <w:rsid w:val="66131842"/>
    <w:rsid w:val="66134AA5"/>
    <w:rsid w:val="66140686"/>
    <w:rsid w:val="6614882E"/>
    <w:rsid w:val="66158557"/>
    <w:rsid w:val="6616D537"/>
    <w:rsid w:val="66175A07"/>
    <w:rsid w:val="6617900A"/>
    <w:rsid w:val="661805D2"/>
    <w:rsid w:val="66185917"/>
    <w:rsid w:val="661932D1"/>
    <w:rsid w:val="66195CF3"/>
    <w:rsid w:val="66196BF3"/>
    <w:rsid w:val="6619EAE2"/>
    <w:rsid w:val="661B6C6C"/>
    <w:rsid w:val="661B8954"/>
    <w:rsid w:val="661BF40C"/>
    <w:rsid w:val="661C1D91"/>
    <w:rsid w:val="661D0AA2"/>
    <w:rsid w:val="661D961E"/>
    <w:rsid w:val="661EB136"/>
    <w:rsid w:val="661FC8EA"/>
    <w:rsid w:val="661FE6F9"/>
    <w:rsid w:val="66209DB6"/>
    <w:rsid w:val="6620D9E5"/>
    <w:rsid w:val="6621A620"/>
    <w:rsid w:val="66222609"/>
    <w:rsid w:val="66234014"/>
    <w:rsid w:val="6624BF4D"/>
    <w:rsid w:val="6625B4E8"/>
    <w:rsid w:val="6625CA72"/>
    <w:rsid w:val="6626207C"/>
    <w:rsid w:val="6626AAD9"/>
    <w:rsid w:val="6627A8EF"/>
    <w:rsid w:val="6627F427"/>
    <w:rsid w:val="66283CE7"/>
    <w:rsid w:val="6629BAE4"/>
    <w:rsid w:val="6629CAE7"/>
    <w:rsid w:val="662A5F96"/>
    <w:rsid w:val="662AFD29"/>
    <w:rsid w:val="662B2D2A"/>
    <w:rsid w:val="662B3FB9"/>
    <w:rsid w:val="662C4271"/>
    <w:rsid w:val="662CB4EB"/>
    <w:rsid w:val="662DEA31"/>
    <w:rsid w:val="662E321C"/>
    <w:rsid w:val="662F113E"/>
    <w:rsid w:val="662F1F6A"/>
    <w:rsid w:val="6630F369"/>
    <w:rsid w:val="66320F93"/>
    <w:rsid w:val="66325223"/>
    <w:rsid w:val="663252F7"/>
    <w:rsid w:val="66326C8E"/>
    <w:rsid w:val="66332EC0"/>
    <w:rsid w:val="66334621"/>
    <w:rsid w:val="6633EC24"/>
    <w:rsid w:val="663407D2"/>
    <w:rsid w:val="6634F9F4"/>
    <w:rsid w:val="66353193"/>
    <w:rsid w:val="6635AD33"/>
    <w:rsid w:val="6636611C"/>
    <w:rsid w:val="6636682F"/>
    <w:rsid w:val="6637329A"/>
    <w:rsid w:val="663744D4"/>
    <w:rsid w:val="66377F1F"/>
    <w:rsid w:val="66382A44"/>
    <w:rsid w:val="6638B8C3"/>
    <w:rsid w:val="663A4530"/>
    <w:rsid w:val="663ADF18"/>
    <w:rsid w:val="663C2CD7"/>
    <w:rsid w:val="663CE649"/>
    <w:rsid w:val="663E6623"/>
    <w:rsid w:val="663EC858"/>
    <w:rsid w:val="663EF3C3"/>
    <w:rsid w:val="663F17FA"/>
    <w:rsid w:val="663FFA27"/>
    <w:rsid w:val="66409EE7"/>
    <w:rsid w:val="664117E5"/>
    <w:rsid w:val="6641C82A"/>
    <w:rsid w:val="66422E92"/>
    <w:rsid w:val="6642398B"/>
    <w:rsid w:val="664255F0"/>
    <w:rsid w:val="6642ED20"/>
    <w:rsid w:val="66449336"/>
    <w:rsid w:val="6644C0A0"/>
    <w:rsid w:val="6644CCEC"/>
    <w:rsid w:val="66457AB9"/>
    <w:rsid w:val="6645982E"/>
    <w:rsid w:val="664919BE"/>
    <w:rsid w:val="66494E3B"/>
    <w:rsid w:val="664A08C3"/>
    <w:rsid w:val="664A8819"/>
    <w:rsid w:val="664AB637"/>
    <w:rsid w:val="664ACE96"/>
    <w:rsid w:val="664B6299"/>
    <w:rsid w:val="664B781D"/>
    <w:rsid w:val="664CA424"/>
    <w:rsid w:val="664F90F0"/>
    <w:rsid w:val="665064CF"/>
    <w:rsid w:val="66512F01"/>
    <w:rsid w:val="665166B2"/>
    <w:rsid w:val="6651CFB9"/>
    <w:rsid w:val="6651EFDA"/>
    <w:rsid w:val="6653E11C"/>
    <w:rsid w:val="66542A85"/>
    <w:rsid w:val="66549CC1"/>
    <w:rsid w:val="6654A3EC"/>
    <w:rsid w:val="66554D23"/>
    <w:rsid w:val="66569CC9"/>
    <w:rsid w:val="6657B086"/>
    <w:rsid w:val="6658516C"/>
    <w:rsid w:val="66587C0A"/>
    <w:rsid w:val="6658C03F"/>
    <w:rsid w:val="6659142B"/>
    <w:rsid w:val="6659BEC9"/>
    <w:rsid w:val="665A143D"/>
    <w:rsid w:val="665A1CFD"/>
    <w:rsid w:val="665B3448"/>
    <w:rsid w:val="665B6514"/>
    <w:rsid w:val="665C1F68"/>
    <w:rsid w:val="665C2575"/>
    <w:rsid w:val="665C8450"/>
    <w:rsid w:val="665CCB53"/>
    <w:rsid w:val="665D13FB"/>
    <w:rsid w:val="665D140F"/>
    <w:rsid w:val="665D20EE"/>
    <w:rsid w:val="665DE4E6"/>
    <w:rsid w:val="665EE1ED"/>
    <w:rsid w:val="665FF922"/>
    <w:rsid w:val="66600A77"/>
    <w:rsid w:val="66605CC6"/>
    <w:rsid w:val="666263D2"/>
    <w:rsid w:val="6662D758"/>
    <w:rsid w:val="666324F7"/>
    <w:rsid w:val="6663AC47"/>
    <w:rsid w:val="66643CE7"/>
    <w:rsid w:val="6664A7B2"/>
    <w:rsid w:val="6664D167"/>
    <w:rsid w:val="66651CAE"/>
    <w:rsid w:val="66664E41"/>
    <w:rsid w:val="6666A3E1"/>
    <w:rsid w:val="6666B81B"/>
    <w:rsid w:val="66675EA1"/>
    <w:rsid w:val="66686385"/>
    <w:rsid w:val="666883B1"/>
    <w:rsid w:val="6668D988"/>
    <w:rsid w:val="666A2E4C"/>
    <w:rsid w:val="666AB89B"/>
    <w:rsid w:val="666AF973"/>
    <w:rsid w:val="666BB75C"/>
    <w:rsid w:val="666BD168"/>
    <w:rsid w:val="666C2B04"/>
    <w:rsid w:val="666C4B30"/>
    <w:rsid w:val="666C9E39"/>
    <w:rsid w:val="666CD67F"/>
    <w:rsid w:val="666E1AF5"/>
    <w:rsid w:val="666EAFF3"/>
    <w:rsid w:val="666F38E0"/>
    <w:rsid w:val="666FA1BD"/>
    <w:rsid w:val="667031BC"/>
    <w:rsid w:val="66714B82"/>
    <w:rsid w:val="66727D0F"/>
    <w:rsid w:val="66738DEA"/>
    <w:rsid w:val="6673A7B1"/>
    <w:rsid w:val="66744FBC"/>
    <w:rsid w:val="66748EAB"/>
    <w:rsid w:val="6674EFED"/>
    <w:rsid w:val="66751CE9"/>
    <w:rsid w:val="66754626"/>
    <w:rsid w:val="66756CEC"/>
    <w:rsid w:val="6676A7A1"/>
    <w:rsid w:val="6676FDA7"/>
    <w:rsid w:val="66776BDD"/>
    <w:rsid w:val="6677E0CD"/>
    <w:rsid w:val="66792926"/>
    <w:rsid w:val="66799D74"/>
    <w:rsid w:val="667A2CD4"/>
    <w:rsid w:val="667B5CED"/>
    <w:rsid w:val="667B6117"/>
    <w:rsid w:val="667BD12B"/>
    <w:rsid w:val="667D0789"/>
    <w:rsid w:val="667D0BB6"/>
    <w:rsid w:val="667D55C0"/>
    <w:rsid w:val="667DE742"/>
    <w:rsid w:val="66804678"/>
    <w:rsid w:val="6680A787"/>
    <w:rsid w:val="6681394E"/>
    <w:rsid w:val="6681614B"/>
    <w:rsid w:val="6681CB84"/>
    <w:rsid w:val="6681E729"/>
    <w:rsid w:val="66822038"/>
    <w:rsid w:val="6682B3E8"/>
    <w:rsid w:val="668354A3"/>
    <w:rsid w:val="6683B3F9"/>
    <w:rsid w:val="6683F75D"/>
    <w:rsid w:val="66855D8F"/>
    <w:rsid w:val="66862AC9"/>
    <w:rsid w:val="66873C5F"/>
    <w:rsid w:val="66887AA3"/>
    <w:rsid w:val="6688908B"/>
    <w:rsid w:val="6688EE47"/>
    <w:rsid w:val="66890072"/>
    <w:rsid w:val="668905D8"/>
    <w:rsid w:val="668931EF"/>
    <w:rsid w:val="66896EE0"/>
    <w:rsid w:val="668985D2"/>
    <w:rsid w:val="6689DAFF"/>
    <w:rsid w:val="668A2574"/>
    <w:rsid w:val="668A4F9D"/>
    <w:rsid w:val="668A7277"/>
    <w:rsid w:val="668A7364"/>
    <w:rsid w:val="668BA216"/>
    <w:rsid w:val="668C4ED8"/>
    <w:rsid w:val="668DDFF0"/>
    <w:rsid w:val="668EAE34"/>
    <w:rsid w:val="668EB35D"/>
    <w:rsid w:val="668F5BBB"/>
    <w:rsid w:val="668FE3F1"/>
    <w:rsid w:val="66922BC1"/>
    <w:rsid w:val="6693583F"/>
    <w:rsid w:val="6694EE5F"/>
    <w:rsid w:val="6695C4CF"/>
    <w:rsid w:val="6696F5AD"/>
    <w:rsid w:val="66986F26"/>
    <w:rsid w:val="6698BB1A"/>
    <w:rsid w:val="66990D75"/>
    <w:rsid w:val="66996624"/>
    <w:rsid w:val="669A170F"/>
    <w:rsid w:val="669A4ECD"/>
    <w:rsid w:val="669AA193"/>
    <w:rsid w:val="669AA9A0"/>
    <w:rsid w:val="669BF1A9"/>
    <w:rsid w:val="669C052B"/>
    <w:rsid w:val="669C0B4A"/>
    <w:rsid w:val="669C4B74"/>
    <w:rsid w:val="669CB620"/>
    <w:rsid w:val="669DB885"/>
    <w:rsid w:val="669DC6A8"/>
    <w:rsid w:val="669EA932"/>
    <w:rsid w:val="669ED044"/>
    <w:rsid w:val="66A08C27"/>
    <w:rsid w:val="66A18C92"/>
    <w:rsid w:val="66A1A6A0"/>
    <w:rsid w:val="66A21DC3"/>
    <w:rsid w:val="66A23910"/>
    <w:rsid w:val="66A36DAD"/>
    <w:rsid w:val="66A47427"/>
    <w:rsid w:val="66A4D798"/>
    <w:rsid w:val="66A529C6"/>
    <w:rsid w:val="66A71D74"/>
    <w:rsid w:val="66A847E8"/>
    <w:rsid w:val="66A89C48"/>
    <w:rsid w:val="66A8A56D"/>
    <w:rsid w:val="66A92359"/>
    <w:rsid w:val="66A9A948"/>
    <w:rsid w:val="66A9E70A"/>
    <w:rsid w:val="66AA1FD5"/>
    <w:rsid w:val="66AC5A24"/>
    <w:rsid w:val="66AC7100"/>
    <w:rsid w:val="66AD6281"/>
    <w:rsid w:val="66ADA6CC"/>
    <w:rsid w:val="66ADBDA2"/>
    <w:rsid w:val="66AE9A4D"/>
    <w:rsid w:val="66AEB5CF"/>
    <w:rsid w:val="66AED661"/>
    <w:rsid w:val="66B00AF0"/>
    <w:rsid w:val="66B086EB"/>
    <w:rsid w:val="66B0A377"/>
    <w:rsid w:val="66B0CD24"/>
    <w:rsid w:val="66B22A15"/>
    <w:rsid w:val="66B240F0"/>
    <w:rsid w:val="66B5FAF3"/>
    <w:rsid w:val="66B60482"/>
    <w:rsid w:val="66B61D1C"/>
    <w:rsid w:val="66B6A325"/>
    <w:rsid w:val="66B6E33B"/>
    <w:rsid w:val="66B8082C"/>
    <w:rsid w:val="66B8F4A6"/>
    <w:rsid w:val="66B92C56"/>
    <w:rsid w:val="66B994A6"/>
    <w:rsid w:val="66B9D226"/>
    <w:rsid w:val="66BAABF0"/>
    <w:rsid w:val="66BCFE77"/>
    <w:rsid w:val="66BE1C51"/>
    <w:rsid w:val="66C03056"/>
    <w:rsid w:val="66C0717A"/>
    <w:rsid w:val="66C09C3D"/>
    <w:rsid w:val="66C0F4AA"/>
    <w:rsid w:val="66C1151C"/>
    <w:rsid w:val="66C132F2"/>
    <w:rsid w:val="66C1BABA"/>
    <w:rsid w:val="66C200C8"/>
    <w:rsid w:val="66C2308B"/>
    <w:rsid w:val="66C5745C"/>
    <w:rsid w:val="66C6B2A8"/>
    <w:rsid w:val="66C6FEC5"/>
    <w:rsid w:val="66C861D1"/>
    <w:rsid w:val="66CA647D"/>
    <w:rsid w:val="66CAA37B"/>
    <w:rsid w:val="66CB563E"/>
    <w:rsid w:val="66CBB972"/>
    <w:rsid w:val="66CC0A30"/>
    <w:rsid w:val="66CC7239"/>
    <w:rsid w:val="66CD1390"/>
    <w:rsid w:val="66CD240F"/>
    <w:rsid w:val="66CD66D3"/>
    <w:rsid w:val="66CDEFA9"/>
    <w:rsid w:val="66CE5ECD"/>
    <w:rsid w:val="66CF796E"/>
    <w:rsid w:val="66CF82E5"/>
    <w:rsid w:val="66CF9DD7"/>
    <w:rsid w:val="66D00BAC"/>
    <w:rsid w:val="66D11D6E"/>
    <w:rsid w:val="66D38285"/>
    <w:rsid w:val="66D3DAD8"/>
    <w:rsid w:val="66D5B2DF"/>
    <w:rsid w:val="66D612DD"/>
    <w:rsid w:val="66D6399F"/>
    <w:rsid w:val="66D6A53D"/>
    <w:rsid w:val="66D8A316"/>
    <w:rsid w:val="66D95661"/>
    <w:rsid w:val="66D9776C"/>
    <w:rsid w:val="66DA36A9"/>
    <w:rsid w:val="66DA6B4A"/>
    <w:rsid w:val="66DAD510"/>
    <w:rsid w:val="66DAEB0E"/>
    <w:rsid w:val="66DB8202"/>
    <w:rsid w:val="66DCBE9E"/>
    <w:rsid w:val="66DD5D3F"/>
    <w:rsid w:val="66E0913B"/>
    <w:rsid w:val="66E23988"/>
    <w:rsid w:val="66E26321"/>
    <w:rsid w:val="66E2C923"/>
    <w:rsid w:val="66E34346"/>
    <w:rsid w:val="66E3B1DA"/>
    <w:rsid w:val="66E4D480"/>
    <w:rsid w:val="66E57028"/>
    <w:rsid w:val="66E639BF"/>
    <w:rsid w:val="66E7FC61"/>
    <w:rsid w:val="66E88B99"/>
    <w:rsid w:val="66EA450C"/>
    <w:rsid w:val="66EA4FAD"/>
    <w:rsid w:val="66EA9226"/>
    <w:rsid w:val="66EB4348"/>
    <w:rsid w:val="66EB9B16"/>
    <w:rsid w:val="66EC8021"/>
    <w:rsid w:val="66EC93EE"/>
    <w:rsid w:val="66ECDA4D"/>
    <w:rsid w:val="66ECE247"/>
    <w:rsid w:val="66ED5128"/>
    <w:rsid w:val="66EDE51B"/>
    <w:rsid w:val="66EF0901"/>
    <w:rsid w:val="66EF2403"/>
    <w:rsid w:val="66EF26E1"/>
    <w:rsid w:val="66EF4FE9"/>
    <w:rsid w:val="66F0E8A1"/>
    <w:rsid w:val="66F2B2CD"/>
    <w:rsid w:val="66F35CB2"/>
    <w:rsid w:val="66F4A02D"/>
    <w:rsid w:val="66F698CA"/>
    <w:rsid w:val="66F6CA87"/>
    <w:rsid w:val="66F76AD0"/>
    <w:rsid w:val="66F7DB6B"/>
    <w:rsid w:val="66F9FC89"/>
    <w:rsid w:val="66FB774C"/>
    <w:rsid w:val="66FC34C7"/>
    <w:rsid w:val="66FC6006"/>
    <w:rsid w:val="66FC77B6"/>
    <w:rsid w:val="66FEBDBC"/>
    <w:rsid w:val="67009D09"/>
    <w:rsid w:val="6700DD36"/>
    <w:rsid w:val="6701246C"/>
    <w:rsid w:val="67027A83"/>
    <w:rsid w:val="6703AFBE"/>
    <w:rsid w:val="6704D141"/>
    <w:rsid w:val="670555A5"/>
    <w:rsid w:val="6705C3D2"/>
    <w:rsid w:val="67077AC6"/>
    <w:rsid w:val="6707F616"/>
    <w:rsid w:val="6708AD62"/>
    <w:rsid w:val="6708AF4B"/>
    <w:rsid w:val="670A4FB2"/>
    <w:rsid w:val="670A5727"/>
    <w:rsid w:val="670AD083"/>
    <w:rsid w:val="670BF478"/>
    <w:rsid w:val="670D9831"/>
    <w:rsid w:val="670FEB5F"/>
    <w:rsid w:val="67101271"/>
    <w:rsid w:val="6710FA45"/>
    <w:rsid w:val="671306E1"/>
    <w:rsid w:val="6713EB0A"/>
    <w:rsid w:val="6714DA9B"/>
    <w:rsid w:val="6716DAEC"/>
    <w:rsid w:val="671712DE"/>
    <w:rsid w:val="671765B4"/>
    <w:rsid w:val="6717C8A2"/>
    <w:rsid w:val="67180CED"/>
    <w:rsid w:val="6718D488"/>
    <w:rsid w:val="67196ED5"/>
    <w:rsid w:val="671A158D"/>
    <w:rsid w:val="671AB730"/>
    <w:rsid w:val="671C7974"/>
    <w:rsid w:val="671C992D"/>
    <w:rsid w:val="671E792A"/>
    <w:rsid w:val="671EAE6D"/>
    <w:rsid w:val="6721E262"/>
    <w:rsid w:val="67233AF6"/>
    <w:rsid w:val="6723AFF5"/>
    <w:rsid w:val="6724F9B3"/>
    <w:rsid w:val="6725E101"/>
    <w:rsid w:val="672616EE"/>
    <w:rsid w:val="6726210D"/>
    <w:rsid w:val="67262410"/>
    <w:rsid w:val="67266B46"/>
    <w:rsid w:val="67269B75"/>
    <w:rsid w:val="672895D7"/>
    <w:rsid w:val="67289EBA"/>
    <w:rsid w:val="67295A6A"/>
    <w:rsid w:val="672A18CE"/>
    <w:rsid w:val="672BCCFF"/>
    <w:rsid w:val="672C0250"/>
    <w:rsid w:val="672CB1B6"/>
    <w:rsid w:val="672CF710"/>
    <w:rsid w:val="672D33CF"/>
    <w:rsid w:val="672D3993"/>
    <w:rsid w:val="672DB9E3"/>
    <w:rsid w:val="672E9524"/>
    <w:rsid w:val="672F599D"/>
    <w:rsid w:val="672F98FB"/>
    <w:rsid w:val="672F9A36"/>
    <w:rsid w:val="672FA55E"/>
    <w:rsid w:val="6730AB1F"/>
    <w:rsid w:val="6730C1BE"/>
    <w:rsid w:val="6730E00F"/>
    <w:rsid w:val="6730F45B"/>
    <w:rsid w:val="67315419"/>
    <w:rsid w:val="6731E55B"/>
    <w:rsid w:val="673202A7"/>
    <w:rsid w:val="6733F3B4"/>
    <w:rsid w:val="67353550"/>
    <w:rsid w:val="67359D47"/>
    <w:rsid w:val="67376850"/>
    <w:rsid w:val="6738B2A5"/>
    <w:rsid w:val="6738D8C1"/>
    <w:rsid w:val="673ADB77"/>
    <w:rsid w:val="673C2F81"/>
    <w:rsid w:val="673C56F4"/>
    <w:rsid w:val="673C9DD0"/>
    <w:rsid w:val="673DF566"/>
    <w:rsid w:val="673DFCD5"/>
    <w:rsid w:val="673ECF0D"/>
    <w:rsid w:val="673F3FC9"/>
    <w:rsid w:val="673FDBEF"/>
    <w:rsid w:val="67408A9A"/>
    <w:rsid w:val="6741F2F1"/>
    <w:rsid w:val="67422269"/>
    <w:rsid w:val="6743174C"/>
    <w:rsid w:val="6744B030"/>
    <w:rsid w:val="6746F571"/>
    <w:rsid w:val="674776A6"/>
    <w:rsid w:val="6747BF7C"/>
    <w:rsid w:val="67495FE1"/>
    <w:rsid w:val="674A85E2"/>
    <w:rsid w:val="674C1046"/>
    <w:rsid w:val="674C42E8"/>
    <w:rsid w:val="674E15C5"/>
    <w:rsid w:val="674EA69A"/>
    <w:rsid w:val="674F6823"/>
    <w:rsid w:val="674F7FCB"/>
    <w:rsid w:val="675367D1"/>
    <w:rsid w:val="67556977"/>
    <w:rsid w:val="675604F9"/>
    <w:rsid w:val="6756F8E6"/>
    <w:rsid w:val="6757E0EF"/>
    <w:rsid w:val="6757ED6B"/>
    <w:rsid w:val="6758B6FA"/>
    <w:rsid w:val="6758E1D6"/>
    <w:rsid w:val="67594ABC"/>
    <w:rsid w:val="6759B879"/>
    <w:rsid w:val="675A1FD4"/>
    <w:rsid w:val="675A48FE"/>
    <w:rsid w:val="675A8440"/>
    <w:rsid w:val="675AA3A3"/>
    <w:rsid w:val="675ADCA4"/>
    <w:rsid w:val="675B1B02"/>
    <w:rsid w:val="675B46BE"/>
    <w:rsid w:val="675B97D9"/>
    <w:rsid w:val="675D59D5"/>
    <w:rsid w:val="675E36FF"/>
    <w:rsid w:val="67608155"/>
    <w:rsid w:val="676234F7"/>
    <w:rsid w:val="6762AF7C"/>
    <w:rsid w:val="6762DD9A"/>
    <w:rsid w:val="6764297B"/>
    <w:rsid w:val="6764FE25"/>
    <w:rsid w:val="6765E1EE"/>
    <w:rsid w:val="6765FF87"/>
    <w:rsid w:val="676722E6"/>
    <w:rsid w:val="67679138"/>
    <w:rsid w:val="6767A2F6"/>
    <w:rsid w:val="67688E67"/>
    <w:rsid w:val="67689EC0"/>
    <w:rsid w:val="6768AFD3"/>
    <w:rsid w:val="67696B73"/>
    <w:rsid w:val="67697DB3"/>
    <w:rsid w:val="676A76EE"/>
    <w:rsid w:val="676B1600"/>
    <w:rsid w:val="676BC1E5"/>
    <w:rsid w:val="676C430F"/>
    <w:rsid w:val="676CBC92"/>
    <w:rsid w:val="676CBDF9"/>
    <w:rsid w:val="676CF80A"/>
    <w:rsid w:val="676E266D"/>
    <w:rsid w:val="676EDB34"/>
    <w:rsid w:val="676FD36C"/>
    <w:rsid w:val="67703A9B"/>
    <w:rsid w:val="677227A4"/>
    <w:rsid w:val="67726551"/>
    <w:rsid w:val="677422F9"/>
    <w:rsid w:val="67749549"/>
    <w:rsid w:val="6774FD49"/>
    <w:rsid w:val="67765215"/>
    <w:rsid w:val="6776B390"/>
    <w:rsid w:val="6776CF12"/>
    <w:rsid w:val="67773DE3"/>
    <w:rsid w:val="6778FAE5"/>
    <w:rsid w:val="677A7E27"/>
    <w:rsid w:val="677AEE25"/>
    <w:rsid w:val="677B5BC7"/>
    <w:rsid w:val="677B5CBA"/>
    <w:rsid w:val="677BAD00"/>
    <w:rsid w:val="677C8D7E"/>
    <w:rsid w:val="677C9AB3"/>
    <w:rsid w:val="677CB018"/>
    <w:rsid w:val="677D929D"/>
    <w:rsid w:val="677DE867"/>
    <w:rsid w:val="677DFA13"/>
    <w:rsid w:val="677EB3E6"/>
    <w:rsid w:val="677EEC93"/>
    <w:rsid w:val="677F01EB"/>
    <w:rsid w:val="677FEFED"/>
    <w:rsid w:val="6780F1D2"/>
    <w:rsid w:val="67814340"/>
    <w:rsid w:val="678174EC"/>
    <w:rsid w:val="67823027"/>
    <w:rsid w:val="678355E3"/>
    <w:rsid w:val="6783840D"/>
    <w:rsid w:val="67847833"/>
    <w:rsid w:val="6785B64A"/>
    <w:rsid w:val="6785D031"/>
    <w:rsid w:val="67866B18"/>
    <w:rsid w:val="6786849A"/>
    <w:rsid w:val="6786AAB8"/>
    <w:rsid w:val="6787B3D4"/>
    <w:rsid w:val="678802D3"/>
    <w:rsid w:val="6788386B"/>
    <w:rsid w:val="67897A17"/>
    <w:rsid w:val="678AE9F5"/>
    <w:rsid w:val="678B5852"/>
    <w:rsid w:val="678C0EDA"/>
    <w:rsid w:val="678C44F6"/>
    <w:rsid w:val="678C6839"/>
    <w:rsid w:val="678D61FF"/>
    <w:rsid w:val="678D719F"/>
    <w:rsid w:val="678D74CA"/>
    <w:rsid w:val="678E3647"/>
    <w:rsid w:val="678EC723"/>
    <w:rsid w:val="678F365D"/>
    <w:rsid w:val="678FEFB3"/>
    <w:rsid w:val="6790099D"/>
    <w:rsid w:val="67905106"/>
    <w:rsid w:val="67907D73"/>
    <w:rsid w:val="6792CB91"/>
    <w:rsid w:val="6793A125"/>
    <w:rsid w:val="679420CF"/>
    <w:rsid w:val="67952E37"/>
    <w:rsid w:val="67956363"/>
    <w:rsid w:val="6795F2A9"/>
    <w:rsid w:val="6796EACE"/>
    <w:rsid w:val="6797F487"/>
    <w:rsid w:val="679A34AF"/>
    <w:rsid w:val="679B9811"/>
    <w:rsid w:val="679BA783"/>
    <w:rsid w:val="679CE9F9"/>
    <w:rsid w:val="67A04D13"/>
    <w:rsid w:val="67A1AA9E"/>
    <w:rsid w:val="67A260BE"/>
    <w:rsid w:val="67A33ACE"/>
    <w:rsid w:val="67A35DA6"/>
    <w:rsid w:val="67A47348"/>
    <w:rsid w:val="67A49237"/>
    <w:rsid w:val="67A4ADB5"/>
    <w:rsid w:val="67A4CA13"/>
    <w:rsid w:val="67A50430"/>
    <w:rsid w:val="67A7CE55"/>
    <w:rsid w:val="67A7E2E2"/>
    <w:rsid w:val="67A89037"/>
    <w:rsid w:val="67A8B73B"/>
    <w:rsid w:val="67A9F83C"/>
    <w:rsid w:val="67AAD06E"/>
    <w:rsid w:val="67AAE709"/>
    <w:rsid w:val="67AC6A35"/>
    <w:rsid w:val="67AF59E6"/>
    <w:rsid w:val="67B12768"/>
    <w:rsid w:val="67B18307"/>
    <w:rsid w:val="67B1EDF9"/>
    <w:rsid w:val="67B2EFB9"/>
    <w:rsid w:val="67B31524"/>
    <w:rsid w:val="67B33125"/>
    <w:rsid w:val="67B46A32"/>
    <w:rsid w:val="67B53533"/>
    <w:rsid w:val="67B70EAA"/>
    <w:rsid w:val="67B7F07D"/>
    <w:rsid w:val="67B8F97C"/>
    <w:rsid w:val="67BA53FB"/>
    <w:rsid w:val="67BB1A7D"/>
    <w:rsid w:val="67BB6BF2"/>
    <w:rsid w:val="67BC046C"/>
    <w:rsid w:val="67BC8A0A"/>
    <w:rsid w:val="67BCD160"/>
    <w:rsid w:val="67BCFB52"/>
    <w:rsid w:val="67BDFB7B"/>
    <w:rsid w:val="67BE2EDE"/>
    <w:rsid w:val="67BF1D22"/>
    <w:rsid w:val="67C1827E"/>
    <w:rsid w:val="67C1C608"/>
    <w:rsid w:val="67C1F0DD"/>
    <w:rsid w:val="67C249B3"/>
    <w:rsid w:val="67C2B492"/>
    <w:rsid w:val="67C32741"/>
    <w:rsid w:val="67C38BE8"/>
    <w:rsid w:val="67C42DCB"/>
    <w:rsid w:val="67C4C20C"/>
    <w:rsid w:val="67C4D450"/>
    <w:rsid w:val="67C66629"/>
    <w:rsid w:val="67C68E4C"/>
    <w:rsid w:val="67C69C0B"/>
    <w:rsid w:val="67C6F2B5"/>
    <w:rsid w:val="67C74309"/>
    <w:rsid w:val="67C780E5"/>
    <w:rsid w:val="67C812D2"/>
    <w:rsid w:val="67C87459"/>
    <w:rsid w:val="67CAB7D2"/>
    <w:rsid w:val="67CB3C6D"/>
    <w:rsid w:val="67CC6549"/>
    <w:rsid w:val="67CCC4EB"/>
    <w:rsid w:val="67CEE97C"/>
    <w:rsid w:val="67CFD20D"/>
    <w:rsid w:val="67D17A3C"/>
    <w:rsid w:val="67D23A2D"/>
    <w:rsid w:val="67D261C8"/>
    <w:rsid w:val="67D32595"/>
    <w:rsid w:val="67D39354"/>
    <w:rsid w:val="67D3B19D"/>
    <w:rsid w:val="67D460DC"/>
    <w:rsid w:val="67D50F64"/>
    <w:rsid w:val="67D525E6"/>
    <w:rsid w:val="67D6941B"/>
    <w:rsid w:val="67D69DCA"/>
    <w:rsid w:val="67D6D237"/>
    <w:rsid w:val="67D77CDB"/>
    <w:rsid w:val="67D87991"/>
    <w:rsid w:val="67D88F17"/>
    <w:rsid w:val="67D971EB"/>
    <w:rsid w:val="67D9813F"/>
    <w:rsid w:val="67DAA133"/>
    <w:rsid w:val="67DBED9E"/>
    <w:rsid w:val="67DBEEB3"/>
    <w:rsid w:val="67DC37EF"/>
    <w:rsid w:val="67DDCFDA"/>
    <w:rsid w:val="67DE0633"/>
    <w:rsid w:val="67DE2A6E"/>
    <w:rsid w:val="67DEA73D"/>
    <w:rsid w:val="67E07DA6"/>
    <w:rsid w:val="67E11177"/>
    <w:rsid w:val="67E118E5"/>
    <w:rsid w:val="67E2976B"/>
    <w:rsid w:val="67E3084C"/>
    <w:rsid w:val="67E30D8F"/>
    <w:rsid w:val="67E3353E"/>
    <w:rsid w:val="67E38A7F"/>
    <w:rsid w:val="67E3B80E"/>
    <w:rsid w:val="67E3D4BA"/>
    <w:rsid w:val="67E622E4"/>
    <w:rsid w:val="67E6938E"/>
    <w:rsid w:val="67E756D2"/>
    <w:rsid w:val="67E80871"/>
    <w:rsid w:val="67E80B11"/>
    <w:rsid w:val="67E8373F"/>
    <w:rsid w:val="67E8D558"/>
    <w:rsid w:val="67E92419"/>
    <w:rsid w:val="67E9C273"/>
    <w:rsid w:val="67EA0CA9"/>
    <w:rsid w:val="67EA90A9"/>
    <w:rsid w:val="67EB3759"/>
    <w:rsid w:val="67EB6512"/>
    <w:rsid w:val="67ED5B7A"/>
    <w:rsid w:val="67EE6C4E"/>
    <w:rsid w:val="67EF97E6"/>
    <w:rsid w:val="67F0CD64"/>
    <w:rsid w:val="67F1635F"/>
    <w:rsid w:val="67F176D4"/>
    <w:rsid w:val="67F18E41"/>
    <w:rsid w:val="67F1A502"/>
    <w:rsid w:val="67F1A647"/>
    <w:rsid w:val="67F23BEE"/>
    <w:rsid w:val="67F2C660"/>
    <w:rsid w:val="67F45DE6"/>
    <w:rsid w:val="67F46010"/>
    <w:rsid w:val="67F48AF1"/>
    <w:rsid w:val="67F4D59D"/>
    <w:rsid w:val="67F5E49E"/>
    <w:rsid w:val="67F6A213"/>
    <w:rsid w:val="67F6A7ED"/>
    <w:rsid w:val="67F761BC"/>
    <w:rsid w:val="67F7D9EA"/>
    <w:rsid w:val="67F95C82"/>
    <w:rsid w:val="67FA1201"/>
    <w:rsid w:val="67FAF46B"/>
    <w:rsid w:val="67FBE83C"/>
    <w:rsid w:val="67FE3C72"/>
    <w:rsid w:val="67FF38C2"/>
    <w:rsid w:val="67FF8C4A"/>
    <w:rsid w:val="67FF9EE9"/>
    <w:rsid w:val="6800B3E7"/>
    <w:rsid w:val="68011EAA"/>
    <w:rsid w:val="6801990B"/>
    <w:rsid w:val="6801A961"/>
    <w:rsid w:val="6801AAF4"/>
    <w:rsid w:val="6801F59C"/>
    <w:rsid w:val="68022E6D"/>
    <w:rsid w:val="6803464B"/>
    <w:rsid w:val="6803B906"/>
    <w:rsid w:val="6803CB03"/>
    <w:rsid w:val="6804A6EC"/>
    <w:rsid w:val="68054EC8"/>
    <w:rsid w:val="6808E4F0"/>
    <w:rsid w:val="68091F71"/>
    <w:rsid w:val="680AC71F"/>
    <w:rsid w:val="680B6552"/>
    <w:rsid w:val="680BC8F9"/>
    <w:rsid w:val="680C3E6B"/>
    <w:rsid w:val="680C626C"/>
    <w:rsid w:val="680DA9AF"/>
    <w:rsid w:val="680DCA7C"/>
    <w:rsid w:val="680F23FF"/>
    <w:rsid w:val="680FF3F3"/>
    <w:rsid w:val="68111D20"/>
    <w:rsid w:val="68120090"/>
    <w:rsid w:val="68126258"/>
    <w:rsid w:val="6813A3B2"/>
    <w:rsid w:val="6814F987"/>
    <w:rsid w:val="6815A577"/>
    <w:rsid w:val="68165A24"/>
    <w:rsid w:val="6816E17B"/>
    <w:rsid w:val="68177FFB"/>
    <w:rsid w:val="6817D613"/>
    <w:rsid w:val="6819C5FB"/>
    <w:rsid w:val="681F9AAD"/>
    <w:rsid w:val="681FB680"/>
    <w:rsid w:val="68210E3C"/>
    <w:rsid w:val="6821260D"/>
    <w:rsid w:val="68223825"/>
    <w:rsid w:val="6822B217"/>
    <w:rsid w:val="68230CC0"/>
    <w:rsid w:val="6823290B"/>
    <w:rsid w:val="682335AC"/>
    <w:rsid w:val="68236DD3"/>
    <w:rsid w:val="682424FA"/>
    <w:rsid w:val="682480E6"/>
    <w:rsid w:val="68256942"/>
    <w:rsid w:val="6825863D"/>
    <w:rsid w:val="6825AB60"/>
    <w:rsid w:val="6825F56F"/>
    <w:rsid w:val="68277D3A"/>
    <w:rsid w:val="68280A4C"/>
    <w:rsid w:val="6828BCC2"/>
    <w:rsid w:val="6828CF14"/>
    <w:rsid w:val="6828F61C"/>
    <w:rsid w:val="68294F8C"/>
    <w:rsid w:val="682A022A"/>
    <w:rsid w:val="682A88FA"/>
    <w:rsid w:val="682AD380"/>
    <w:rsid w:val="682B1B36"/>
    <w:rsid w:val="682B2633"/>
    <w:rsid w:val="682B46A4"/>
    <w:rsid w:val="682C29C3"/>
    <w:rsid w:val="682CC388"/>
    <w:rsid w:val="682DAABF"/>
    <w:rsid w:val="682DD08C"/>
    <w:rsid w:val="682E1CB8"/>
    <w:rsid w:val="682EA817"/>
    <w:rsid w:val="682EAD10"/>
    <w:rsid w:val="682EB234"/>
    <w:rsid w:val="682F7DDA"/>
    <w:rsid w:val="682FE0FC"/>
    <w:rsid w:val="6830ACF2"/>
    <w:rsid w:val="6830DD70"/>
    <w:rsid w:val="68317941"/>
    <w:rsid w:val="68323D7D"/>
    <w:rsid w:val="683369EE"/>
    <w:rsid w:val="6833EB67"/>
    <w:rsid w:val="6833F31A"/>
    <w:rsid w:val="6834C1D1"/>
    <w:rsid w:val="68371D35"/>
    <w:rsid w:val="68398F9C"/>
    <w:rsid w:val="6839A5FC"/>
    <w:rsid w:val="6839C567"/>
    <w:rsid w:val="683A3B8B"/>
    <w:rsid w:val="683A785D"/>
    <w:rsid w:val="683B0B38"/>
    <w:rsid w:val="683BE8AA"/>
    <w:rsid w:val="683D35FD"/>
    <w:rsid w:val="683D5D28"/>
    <w:rsid w:val="683D9FB0"/>
    <w:rsid w:val="683F4B5B"/>
    <w:rsid w:val="683FAD12"/>
    <w:rsid w:val="68402397"/>
    <w:rsid w:val="68405213"/>
    <w:rsid w:val="68407F3D"/>
    <w:rsid w:val="6840EBEF"/>
    <w:rsid w:val="68414C3A"/>
    <w:rsid w:val="68434D6F"/>
    <w:rsid w:val="68442773"/>
    <w:rsid w:val="684472EA"/>
    <w:rsid w:val="684543C7"/>
    <w:rsid w:val="6848BCFC"/>
    <w:rsid w:val="6849F5C5"/>
    <w:rsid w:val="684AB1F9"/>
    <w:rsid w:val="684B93AA"/>
    <w:rsid w:val="684BE279"/>
    <w:rsid w:val="684C76E6"/>
    <w:rsid w:val="684C8472"/>
    <w:rsid w:val="684CD804"/>
    <w:rsid w:val="684D9789"/>
    <w:rsid w:val="684DE80E"/>
    <w:rsid w:val="684E3920"/>
    <w:rsid w:val="684EC08F"/>
    <w:rsid w:val="68500A9A"/>
    <w:rsid w:val="685030E6"/>
    <w:rsid w:val="6851E628"/>
    <w:rsid w:val="68524B5E"/>
    <w:rsid w:val="6852AE64"/>
    <w:rsid w:val="6852F4F1"/>
    <w:rsid w:val="685370BF"/>
    <w:rsid w:val="6853B5E1"/>
    <w:rsid w:val="6854BBA8"/>
    <w:rsid w:val="68561554"/>
    <w:rsid w:val="68570278"/>
    <w:rsid w:val="68573702"/>
    <w:rsid w:val="685746A2"/>
    <w:rsid w:val="685752B7"/>
    <w:rsid w:val="685A0C65"/>
    <w:rsid w:val="685A4E08"/>
    <w:rsid w:val="685A65FE"/>
    <w:rsid w:val="685B2133"/>
    <w:rsid w:val="685ECDA7"/>
    <w:rsid w:val="68606BB1"/>
    <w:rsid w:val="6860D0C6"/>
    <w:rsid w:val="6860E849"/>
    <w:rsid w:val="686103E2"/>
    <w:rsid w:val="686256BB"/>
    <w:rsid w:val="68627E50"/>
    <w:rsid w:val="68634BB6"/>
    <w:rsid w:val="6864AC13"/>
    <w:rsid w:val="68663EE0"/>
    <w:rsid w:val="6867A60C"/>
    <w:rsid w:val="68684710"/>
    <w:rsid w:val="68691C74"/>
    <w:rsid w:val="68695807"/>
    <w:rsid w:val="686B7201"/>
    <w:rsid w:val="686BBD99"/>
    <w:rsid w:val="686CCF44"/>
    <w:rsid w:val="686DFDBA"/>
    <w:rsid w:val="686F68B4"/>
    <w:rsid w:val="686FAB39"/>
    <w:rsid w:val="68710138"/>
    <w:rsid w:val="6873AB1F"/>
    <w:rsid w:val="68752F62"/>
    <w:rsid w:val="6875F6B1"/>
    <w:rsid w:val="687898BF"/>
    <w:rsid w:val="687A28DF"/>
    <w:rsid w:val="687AE340"/>
    <w:rsid w:val="687AF3EC"/>
    <w:rsid w:val="687B398A"/>
    <w:rsid w:val="687BC303"/>
    <w:rsid w:val="687C193D"/>
    <w:rsid w:val="687E1A10"/>
    <w:rsid w:val="687FD1BE"/>
    <w:rsid w:val="6880B99D"/>
    <w:rsid w:val="68825F19"/>
    <w:rsid w:val="688326A8"/>
    <w:rsid w:val="688348BA"/>
    <w:rsid w:val="68838626"/>
    <w:rsid w:val="68840B62"/>
    <w:rsid w:val="68845084"/>
    <w:rsid w:val="6885743C"/>
    <w:rsid w:val="6885A8A2"/>
    <w:rsid w:val="688611CD"/>
    <w:rsid w:val="68879A65"/>
    <w:rsid w:val="6888529D"/>
    <w:rsid w:val="6888D364"/>
    <w:rsid w:val="6888DBE6"/>
    <w:rsid w:val="688AC6A9"/>
    <w:rsid w:val="688B02A9"/>
    <w:rsid w:val="688BB8C6"/>
    <w:rsid w:val="688DAE0A"/>
    <w:rsid w:val="688E93C9"/>
    <w:rsid w:val="688FD8F6"/>
    <w:rsid w:val="6890000D"/>
    <w:rsid w:val="68902BD6"/>
    <w:rsid w:val="68913542"/>
    <w:rsid w:val="6891E91C"/>
    <w:rsid w:val="689205BA"/>
    <w:rsid w:val="68924359"/>
    <w:rsid w:val="68927AAE"/>
    <w:rsid w:val="6892BE5A"/>
    <w:rsid w:val="689325DA"/>
    <w:rsid w:val="6893ED53"/>
    <w:rsid w:val="6896E9CC"/>
    <w:rsid w:val="6897B232"/>
    <w:rsid w:val="689935D4"/>
    <w:rsid w:val="6899C524"/>
    <w:rsid w:val="689A039E"/>
    <w:rsid w:val="689A2A99"/>
    <w:rsid w:val="689ABFE2"/>
    <w:rsid w:val="689B0111"/>
    <w:rsid w:val="689B3697"/>
    <w:rsid w:val="689B94C6"/>
    <w:rsid w:val="689C5E37"/>
    <w:rsid w:val="689DBB2F"/>
    <w:rsid w:val="689FD000"/>
    <w:rsid w:val="68A025DB"/>
    <w:rsid w:val="68A07D06"/>
    <w:rsid w:val="68A09A97"/>
    <w:rsid w:val="68A1F0A3"/>
    <w:rsid w:val="68A2B04B"/>
    <w:rsid w:val="68A41CC1"/>
    <w:rsid w:val="68A4AD1E"/>
    <w:rsid w:val="68A5C9C9"/>
    <w:rsid w:val="68A65DCB"/>
    <w:rsid w:val="68A6FF59"/>
    <w:rsid w:val="68A774EA"/>
    <w:rsid w:val="68A78C68"/>
    <w:rsid w:val="68A8505B"/>
    <w:rsid w:val="68A9A34E"/>
    <w:rsid w:val="68A9D65E"/>
    <w:rsid w:val="68AA29EB"/>
    <w:rsid w:val="68AA8FAC"/>
    <w:rsid w:val="68AAC794"/>
    <w:rsid w:val="68AB76BA"/>
    <w:rsid w:val="68ABD5D1"/>
    <w:rsid w:val="68AC86A0"/>
    <w:rsid w:val="68ACB2A2"/>
    <w:rsid w:val="68ACE03D"/>
    <w:rsid w:val="68ADA66B"/>
    <w:rsid w:val="68AFD1BB"/>
    <w:rsid w:val="68B02D1C"/>
    <w:rsid w:val="68B10163"/>
    <w:rsid w:val="68B14341"/>
    <w:rsid w:val="68B1947C"/>
    <w:rsid w:val="68B26F36"/>
    <w:rsid w:val="68B314CB"/>
    <w:rsid w:val="68B43050"/>
    <w:rsid w:val="68B473B4"/>
    <w:rsid w:val="68B629CC"/>
    <w:rsid w:val="68B682F6"/>
    <w:rsid w:val="68B6FB9A"/>
    <w:rsid w:val="68B77AD2"/>
    <w:rsid w:val="68B79068"/>
    <w:rsid w:val="68B7D717"/>
    <w:rsid w:val="68B8A4D4"/>
    <w:rsid w:val="68B8BF3D"/>
    <w:rsid w:val="68B937B2"/>
    <w:rsid w:val="68BA498B"/>
    <w:rsid w:val="68BACCBB"/>
    <w:rsid w:val="68BB1C62"/>
    <w:rsid w:val="68BB2699"/>
    <w:rsid w:val="68BB9D18"/>
    <w:rsid w:val="68BC7B15"/>
    <w:rsid w:val="68BCC0E2"/>
    <w:rsid w:val="68BCCB50"/>
    <w:rsid w:val="68BD2B64"/>
    <w:rsid w:val="68BF4A39"/>
    <w:rsid w:val="68C09C25"/>
    <w:rsid w:val="68C0AD90"/>
    <w:rsid w:val="68C22DD5"/>
    <w:rsid w:val="68C235EA"/>
    <w:rsid w:val="68C283F3"/>
    <w:rsid w:val="68C2B487"/>
    <w:rsid w:val="68C3AC7E"/>
    <w:rsid w:val="68C49AF5"/>
    <w:rsid w:val="68C5BA58"/>
    <w:rsid w:val="68C6071A"/>
    <w:rsid w:val="68C69CB9"/>
    <w:rsid w:val="68C6AE84"/>
    <w:rsid w:val="68C6AF26"/>
    <w:rsid w:val="68C7443B"/>
    <w:rsid w:val="68C7F988"/>
    <w:rsid w:val="68C86804"/>
    <w:rsid w:val="68C89833"/>
    <w:rsid w:val="68CAE0C0"/>
    <w:rsid w:val="68CB6E6C"/>
    <w:rsid w:val="68CC2C4E"/>
    <w:rsid w:val="68CD5B68"/>
    <w:rsid w:val="68CDB43E"/>
    <w:rsid w:val="68CE024D"/>
    <w:rsid w:val="68CFFC5D"/>
    <w:rsid w:val="68D0C5B4"/>
    <w:rsid w:val="68D0F6ED"/>
    <w:rsid w:val="68D118ED"/>
    <w:rsid w:val="68D24C52"/>
    <w:rsid w:val="68D27A6A"/>
    <w:rsid w:val="68D3D998"/>
    <w:rsid w:val="68D64C74"/>
    <w:rsid w:val="68D6A50B"/>
    <w:rsid w:val="68D6B74C"/>
    <w:rsid w:val="68D7AF0C"/>
    <w:rsid w:val="68D7B4C7"/>
    <w:rsid w:val="68D80B3F"/>
    <w:rsid w:val="68D903A8"/>
    <w:rsid w:val="68D90DB4"/>
    <w:rsid w:val="68D9138F"/>
    <w:rsid w:val="68D9B582"/>
    <w:rsid w:val="68DD46AF"/>
    <w:rsid w:val="68DE743A"/>
    <w:rsid w:val="68DE7BB4"/>
    <w:rsid w:val="68DEA74E"/>
    <w:rsid w:val="68DF2DAE"/>
    <w:rsid w:val="68DF5920"/>
    <w:rsid w:val="68DFDCAD"/>
    <w:rsid w:val="68DFF3D1"/>
    <w:rsid w:val="68E024E7"/>
    <w:rsid w:val="68E043FC"/>
    <w:rsid w:val="68E13B5A"/>
    <w:rsid w:val="68E2B627"/>
    <w:rsid w:val="68E3158F"/>
    <w:rsid w:val="68E37F34"/>
    <w:rsid w:val="68E4A964"/>
    <w:rsid w:val="68E7CA0C"/>
    <w:rsid w:val="68E96D9E"/>
    <w:rsid w:val="68E98C5C"/>
    <w:rsid w:val="68E9E988"/>
    <w:rsid w:val="68EA1846"/>
    <w:rsid w:val="68EAB7BB"/>
    <w:rsid w:val="68EBB7F7"/>
    <w:rsid w:val="68EC27DD"/>
    <w:rsid w:val="68ECB85C"/>
    <w:rsid w:val="68EE1A90"/>
    <w:rsid w:val="68EEE06B"/>
    <w:rsid w:val="68EEE74B"/>
    <w:rsid w:val="68EF1751"/>
    <w:rsid w:val="68EF2E4C"/>
    <w:rsid w:val="68EF371C"/>
    <w:rsid w:val="68EFAABC"/>
    <w:rsid w:val="68F05894"/>
    <w:rsid w:val="68F208C4"/>
    <w:rsid w:val="68F26B01"/>
    <w:rsid w:val="68F2E8C9"/>
    <w:rsid w:val="68F36019"/>
    <w:rsid w:val="68F4A5EF"/>
    <w:rsid w:val="68F4D66F"/>
    <w:rsid w:val="68F689CD"/>
    <w:rsid w:val="68F6AEFF"/>
    <w:rsid w:val="68F6D3B3"/>
    <w:rsid w:val="68F75828"/>
    <w:rsid w:val="68F7DDFC"/>
    <w:rsid w:val="68F80D3D"/>
    <w:rsid w:val="68F868CF"/>
    <w:rsid w:val="68F8AAAC"/>
    <w:rsid w:val="68F8ADA8"/>
    <w:rsid w:val="68F90C77"/>
    <w:rsid w:val="68F91404"/>
    <w:rsid w:val="68FC85A3"/>
    <w:rsid w:val="68FCCB47"/>
    <w:rsid w:val="68FDC910"/>
    <w:rsid w:val="68FE4980"/>
    <w:rsid w:val="68FEA5BC"/>
    <w:rsid w:val="68FF2535"/>
    <w:rsid w:val="68FF30C8"/>
    <w:rsid w:val="68FFF500"/>
    <w:rsid w:val="69005D43"/>
    <w:rsid w:val="6901277F"/>
    <w:rsid w:val="690177C5"/>
    <w:rsid w:val="6901D474"/>
    <w:rsid w:val="69027D5E"/>
    <w:rsid w:val="69027D72"/>
    <w:rsid w:val="69032295"/>
    <w:rsid w:val="6904F6A2"/>
    <w:rsid w:val="6905DDB3"/>
    <w:rsid w:val="69062FA8"/>
    <w:rsid w:val="6906529F"/>
    <w:rsid w:val="6906A8EF"/>
    <w:rsid w:val="6907C2AE"/>
    <w:rsid w:val="690898E9"/>
    <w:rsid w:val="690926AD"/>
    <w:rsid w:val="69098CBD"/>
    <w:rsid w:val="6909FD6C"/>
    <w:rsid w:val="690A78CD"/>
    <w:rsid w:val="690A8C72"/>
    <w:rsid w:val="690AFE7D"/>
    <w:rsid w:val="690B17D1"/>
    <w:rsid w:val="690B2034"/>
    <w:rsid w:val="690BD454"/>
    <w:rsid w:val="690C0EAF"/>
    <w:rsid w:val="690D51D6"/>
    <w:rsid w:val="690DBB39"/>
    <w:rsid w:val="690DED6B"/>
    <w:rsid w:val="690F9FAA"/>
    <w:rsid w:val="690FA006"/>
    <w:rsid w:val="690FEF4B"/>
    <w:rsid w:val="690FF35A"/>
    <w:rsid w:val="691065AA"/>
    <w:rsid w:val="6913E5D3"/>
    <w:rsid w:val="69146C47"/>
    <w:rsid w:val="6914E035"/>
    <w:rsid w:val="6915323C"/>
    <w:rsid w:val="6916BF4D"/>
    <w:rsid w:val="6917292D"/>
    <w:rsid w:val="69173E2E"/>
    <w:rsid w:val="69191577"/>
    <w:rsid w:val="6919474B"/>
    <w:rsid w:val="6919CB63"/>
    <w:rsid w:val="691A0AAE"/>
    <w:rsid w:val="691A39AF"/>
    <w:rsid w:val="691BC827"/>
    <w:rsid w:val="691BD2DF"/>
    <w:rsid w:val="691CE0EC"/>
    <w:rsid w:val="691CFA2B"/>
    <w:rsid w:val="691D1268"/>
    <w:rsid w:val="691D1CD6"/>
    <w:rsid w:val="691E7114"/>
    <w:rsid w:val="691EB57A"/>
    <w:rsid w:val="691F1369"/>
    <w:rsid w:val="691F546E"/>
    <w:rsid w:val="691FAB24"/>
    <w:rsid w:val="6920B82C"/>
    <w:rsid w:val="6921B5C9"/>
    <w:rsid w:val="69220920"/>
    <w:rsid w:val="6923799A"/>
    <w:rsid w:val="6923B3A6"/>
    <w:rsid w:val="6924382B"/>
    <w:rsid w:val="69251D5E"/>
    <w:rsid w:val="6925E1ED"/>
    <w:rsid w:val="692741F4"/>
    <w:rsid w:val="6927DB11"/>
    <w:rsid w:val="69285209"/>
    <w:rsid w:val="6929BB86"/>
    <w:rsid w:val="692A0DFB"/>
    <w:rsid w:val="692B1CFD"/>
    <w:rsid w:val="692B3EDB"/>
    <w:rsid w:val="692B4744"/>
    <w:rsid w:val="692BFEC3"/>
    <w:rsid w:val="692C37FA"/>
    <w:rsid w:val="692D3589"/>
    <w:rsid w:val="692DC1A3"/>
    <w:rsid w:val="692DEDC4"/>
    <w:rsid w:val="692E0892"/>
    <w:rsid w:val="692E615A"/>
    <w:rsid w:val="692E7DA4"/>
    <w:rsid w:val="69311C45"/>
    <w:rsid w:val="69314B99"/>
    <w:rsid w:val="6931D949"/>
    <w:rsid w:val="6932915C"/>
    <w:rsid w:val="6932FAB5"/>
    <w:rsid w:val="69340229"/>
    <w:rsid w:val="693461EB"/>
    <w:rsid w:val="6934EE78"/>
    <w:rsid w:val="69384B13"/>
    <w:rsid w:val="693872F2"/>
    <w:rsid w:val="6938B2A8"/>
    <w:rsid w:val="6938F1CD"/>
    <w:rsid w:val="69397516"/>
    <w:rsid w:val="6939EBAF"/>
    <w:rsid w:val="693A4836"/>
    <w:rsid w:val="693A97B9"/>
    <w:rsid w:val="693ACE34"/>
    <w:rsid w:val="693BC259"/>
    <w:rsid w:val="693C0454"/>
    <w:rsid w:val="693C5F15"/>
    <w:rsid w:val="693DF1DE"/>
    <w:rsid w:val="693E8D79"/>
    <w:rsid w:val="693FB4D9"/>
    <w:rsid w:val="6940F217"/>
    <w:rsid w:val="69411FBC"/>
    <w:rsid w:val="6941340C"/>
    <w:rsid w:val="694259E0"/>
    <w:rsid w:val="69442DED"/>
    <w:rsid w:val="694576AB"/>
    <w:rsid w:val="69468E30"/>
    <w:rsid w:val="6946B53B"/>
    <w:rsid w:val="69485DCC"/>
    <w:rsid w:val="694885E5"/>
    <w:rsid w:val="694921B7"/>
    <w:rsid w:val="694A04F1"/>
    <w:rsid w:val="694B9E3A"/>
    <w:rsid w:val="694BF617"/>
    <w:rsid w:val="694CBFD5"/>
    <w:rsid w:val="694CD5EF"/>
    <w:rsid w:val="694DD1F9"/>
    <w:rsid w:val="694E3E5C"/>
    <w:rsid w:val="694F03FB"/>
    <w:rsid w:val="694F3D59"/>
    <w:rsid w:val="694FCF76"/>
    <w:rsid w:val="69504C9C"/>
    <w:rsid w:val="6952FCD1"/>
    <w:rsid w:val="69537D62"/>
    <w:rsid w:val="69542B81"/>
    <w:rsid w:val="69545BC1"/>
    <w:rsid w:val="6954849F"/>
    <w:rsid w:val="6954D26D"/>
    <w:rsid w:val="6955C5AA"/>
    <w:rsid w:val="69564E30"/>
    <w:rsid w:val="69568227"/>
    <w:rsid w:val="69568322"/>
    <w:rsid w:val="6958FBBF"/>
    <w:rsid w:val="6959FF3F"/>
    <w:rsid w:val="695A7144"/>
    <w:rsid w:val="695AFC59"/>
    <w:rsid w:val="695BE85E"/>
    <w:rsid w:val="695CB53B"/>
    <w:rsid w:val="695D01DB"/>
    <w:rsid w:val="695DAC79"/>
    <w:rsid w:val="695DDB86"/>
    <w:rsid w:val="695E11D5"/>
    <w:rsid w:val="695EA926"/>
    <w:rsid w:val="695F0AFC"/>
    <w:rsid w:val="695FF3E2"/>
    <w:rsid w:val="69608796"/>
    <w:rsid w:val="69618086"/>
    <w:rsid w:val="6961A13A"/>
    <w:rsid w:val="696257D3"/>
    <w:rsid w:val="69625EAD"/>
    <w:rsid w:val="69643CA0"/>
    <w:rsid w:val="6965DC4F"/>
    <w:rsid w:val="6966ACBE"/>
    <w:rsid w:val="69673533"/>
    <w:rsid w:val="69685734"/>
    <w:rsid w:val="69687154"/>
    <w:rsid w:val="6968BA31"/>
    <w:rsid w:val="6968BFD4"/>
    <w:rsid w:val="696960B2"/>
    <w:rsid w:val="6969E7A4"/>
    <w:rsid w:val="696A178E"/>
    <w:rsid w:val="696B4490"/>
    <w:rsid w:val="696BDB4A"/>
    <w:rsid w:val="696CBB4A"/>
    <w:rsid w:val="696CC88F"/>
    <w:rsid w:val="696D9503"/>
    <w:rsid w:val="696DF26F"/>
    <w:rsid w:val="696F3722"/>
    <w:rsid w:val="696FA560"/>
    <w:rsid w:val="696FC093"/>
    <w:rsid w:val="696FF916"/>
    <w:rsid w:val="69714351"/>
    <w:rsid w:val="697274EE"/>
    <w:rsid w:val="6973297A"/>
    <w:rsid w:val="69732DD0"/>
    <w:rsid w:val="6973BB80"/>
    <w:rsid w:val="6974A79D"/>
    <w:rsid w:val="6974D9A1"/>
    <w:rsid w:val="6974DB63"/>
    <w:rsid w:val="6975EB38"/>
    <w:rsid w:val="69766181"/>
    <w:rsid w:val="69767194"/>
    <w:rsid w:val="69781532"/>
    <w:rsid w:val="697872DC"/>
    <w:rsid w:val="69792C78"/>
    <w:rsid w:val="697A5111"/>
    <w:rsid w:val="697A9ED6"/>
    <w:rsid w:val="697B7148"/>
    <w:rsid w:val="697B72A8"/>
    <w:rsid w:val="697C42E8"/>
    <w:rsid w:val="697CF632"/>
    <w:rsid w:val="697CFAD1"/>
    <w:rsid w:val="697DF694"/>
    <w:rsid w:val="697F08C9"/>
    <w:rsid w:val="697F6573"/>
    <w:rsid w:val="697F9C23"/>
    <w:rsid w:val="697FEA88"/>
    <w:rsid w:val="69803470"/>
    <w:rsid w:val="69817595"/>
    <w:rsid w:val="6981E0F3"/>
    <w:rsid w:val="6981E66E"/>
    <w:rsid w:val="698228F3"/>
    <w:rsid w:val="698263EF"/>
    <w:rsid w:val="69827C91"/>
    <w:rsid w:val="69831F6D"/>
    <w:rsid w:val="69832488"/>
    <w:rsid w:val="698488D4"/>
    <w:rsid w:val="6985A6DB"/>
    <w:rsid w:val="69870EF6"/>
    <w:rsid w:val="6988110D"/>
    <w:rsid w:val="6988BEE1"/>
    <w:rsid w:val="698A404D"/>
    <w:rsid w:val="698B33B3"/>
    <w:rsid w:val="698B69C9"/>
    <w:rsid w:val="698BFDAE"/>
    <w:rsid w:val="698C2F53"/>
    <w:rsid w:val="698C38E5"/>
    <w:rsid w:val="698CD8BD"/>
    <w:rsid w:val="698EBA8A"/>
    <w:rsid w:val="698F724A"/>
    <w:rsid w:val="698FB301"/>
    <w:rsid w:val="69900C95"/>
    <w:rsid w:val="69907280"/>
    <w:rsid w:val="6991950A"/>
    <w:rsid w:val="6991CEC2"/>
    <w:rsid w:val="6991D6F6"/>
    <w:rsid w:val="69927EE4"/>
    <w:rsid w:val="6993787B"/>
    <w:rsid w:val="69947E86"/>
    <w:rsid w:val="6994B679"/>
    <w:rsid w:val="6994D518"/>
    <w:rsid w:val="699553A2"/>
    <w:rsid w:val="699577BC"/>
    <w:rsid w:val="699646EC"/>
    <w:rsid w:val="69968425"/>
    <w:rsid w:val="69971A1C"/>
    <w:rsid w:val="699794F6"/>
    <w:rsid w:val="69981DF7"/>
    <w:rsid w:val="69995769"/>
    <w:rsid w:val="699A71EF"/>
    <w:rsid w:val="699B8EA2"/>
    <w:rsid w:val="699BB75E"/>
    <w:rsid w:val="699BDDA9"/>
    <w:rsid w:val="699C0950"/>
    <w:rsid w:val="699D980D"/>
    <w:rsid w:val="699E1A99"/>
    <w:rsid w:val="699E2645"/>
    <w:rsid w:val="699EDB4C"/>
    <w:rsid w:val="699F64DB"/>
    <w:rsid w:val="69A063FB"/>
    <w:rsid w:val="69A0E3AC"/>
    <w:rsid w:val="69A19411"/>
    <w:rsid w:val="69A230F0"/>
    <w:rsid w:val="69A30249"/>
    <w:rsid w:val="69A5257A"/>
    <w:rsid w:val="69A545BA"/>
    <w:rsid w:val="69A89DD9"/>
    <w:rsid w:val="69A8FC6C"/>
    <w:rsid w:val="69A99CCC"/>
    <w:rsid w:val="69AA0124"/>
    <w:rsid w:val="69AA0DE5"/>
    <w:rsid w:val="69AA7A29"/>
    <w:rsid w:val="69AB41C2"/>
    <w:rsid w:val="69ACF7B7"/>
    <w:rsid w:val="69AD8A76"/>
    <w:rsid w:val="69ADD2A5"/>
    <w:rsid w:val="69ADD403"/>
    <w:rsid w:val="69AE2B12"/>
    <w:rsid w:val="69AE990C"/>
    <w:rsid w:val="69AE9986"/>
    <w:rsid w:val="69AFDDDE"/>
    <w:rsid w:val="69B00E8D"/>
    <w:rsid w:val="69B052C3"/>
    <w:rsid w:val="69B1CF79"/>
    <w:rsid w:val="69B31587"/>
    <w:rsid w:val="69B5409C"/>
    <w:rsid w:val="69B54ED3"/>
    <w:rsid w:val="69B5838D"/>
    <w:rsid w:val="69B58B24"/>
    <w:rsid w:val="69B62A9C"/>
    <w:rsid w:val="69B7106B"/>
    <w:rsid w:val="69B95F18"/>
    <w:rsid w:val="69BAC480"/>
    <w:rsid w:val="69BB2473"/>
    <w:rsid w:val="69BB6B0E"/>
    <w:rsid w:val="69BBFA45"/>
    <w:rsid w:val="69BCFA03"/>
    <w:rsid w:val="69BD6D09"/>
    <w:rsid w:val="69BE149E"/>
    <w:rsid w:val="69BE8D5A"/>
    <w:rsid w:val="69BE977E"/>
    <w:rsid w:val="69BEDD21"/>
    <w:rsid w:val="69BFF337"/>
    <w:rsid w:val="69C0071A"/>
    <w:rsid w:val="69C0FCD2"/>
    <w:rsid w:val="69C1AAB0"/>
    <w:rsid w:val="69C2E806"/>
    <w:rsid w:val="69C32959"/>
    <w:rsid w:val="69C36383"/>
    <w:rsid w:val="69C4A3C7"/>
    <w:rsid w:val="69C4F840"/>
    <w:rsid w:val="69C6A673"/>
    <w:rsid w:val="69C6DFD7"/>
    <w:rsid w:val="69C8381F"/>
    <w:rsid w:val="69C86A99"/>
    <w:rsid w:val="69CA3BC8"/>
    <w:rsid w:val="69CA7646"/>
    <w:rsid w:val="69CAD55E"/>
    <w:rsid w:val="69CB8CB0"/>
    <w:rsid w:val="69CBF721"/>
    <w:rsid w:val="69CCA0B9"/>
    <w:rsid w:val="69CEA4A9"/>
    <w:rsid w:val="69D0002D"/>
    <w:rsid w:val="69D1A0B5"/>
    <w:rsid w:val="69D26285"/>
    <w:rsid w:val="69D39450"/>
    <w:rsid w:val="69D3AD8F"/>
    <w:rsid w:val="69D4D2CC"/>
    <w:rsid w:val="69D5676A"/>
    <w:rsid w:val="69D5FA58"/>
    <w:rsid w:val="69D77142"/>
    <w:rsid w:val="69D79764"/>
    <w:rsid w:val="69D7B3FF"/>
    <w:rsid w:val="69D888C9"/>
    <w:rsid w:val="69D889FD"/>
    <w:rsid w:val="69DB6370"/>
    <w:rsid w:val="69DD5937"/>
    <w:rsid w:val="69DE2768"/>
    <w:rsid w:val="69DF0D4E"/>
    <w:rsid w:val="69DF966D"/>
    <w:rsid w:val="69E03D0A"/>
    <w:rsid w:val="69E0EAD6"/>
    <w:rsid w:val="69E118F3"/>
    <w:rsid w:val="69E1E260"/>
    <w:rsid w:val="69E34CDC"/>
    <w:rsid w:val="69E34E7A"/>
    <w:rsid w:val="69E47AEF"/>
    <w:rsid w:val="69E4E60F"/>
    <w:rsid w:val="69E4F49D"/>
    <w:rsid w:val="69E55A0A"/>
    <w:rsid w:val="69E62A0C"/>
    <w:rsid w:val="69E72A13"/>
    <w:rsid w:val="69E8E718"/>
    <w:rsid w:val="69EA3A9C"/>
    <w:rsid w:val="69EA8F9D"/>
    <w:rsid w:val="69EB0A7E"/>
    <w:rsid w:val="69ED8882"/>
    <w:rsid w:val="69EDC6EE"/>
    <w:rsid w:val="69EF24AF"/>
    <w:rsid w:val="69EF9613"/>
    <w:rsid w:val="69EFE16B"/>
    <w:rsid w:val="69F05D8C"/>
    <w:rsid w:val="69F143BE"/>
    <w:rsid w:val="69F2168B"/>
    <w:rsid w:val="69F247F4"/>
    <w:rsid w:val="69F6855C"/>
    <w:rsid w:val="69F83CF5"/>
    <w:rsid w:val="69FACD35"/>
    <w:rsid w:val="69FAFB7E"/>
    <w:rsid w:val="69FD6A45"/>
    <w:rsid w:val="69FEAC4F"/>
    <w:rsid w:val="69FF4513"/>
    <w:rsid w:val="69FF55BB"/>
    <w:rsid w:val="69FFC681"/>
    <w:rsid w:val="69FFF448"/>
    <w:rsid w:val="6A00489A"/>
    <w:rsid w:val="6A00904E"/>
    <w:rsid w:val="6A015E0C"/>
    <w:rsid w:val="6A01E487"/>
    <w:rsid w:val="6A027885"/>
    <w:rsid w:val="6A02ADB6"/>
    <w:rsid w:val="6A02C8A1"/>
    <w:rsid w:val="6A02D8B5"/>
    <w:rsid w:val="6A063E6F"/>
    <w:rsid w:val="6A0795B6"/>
    <w:rsid w:val="6A089850"/>
    <w:rsid w:val="6A08A5DB"/>
    <w:rsid w:val="6A08ABF3"/>
    <w:rsid w:val="6A08D74B"/>
    <w:rsid w:val="6A08E16F"/>
    <w:rsid w:val="6A095B43"/>
    <w:rsid w:val="6A0AE767"/>
    <w:rsid w:val="6A0B77D3"/>
    <w:rsid w:val="6A0C70D9"/>
    <w:rsid w:val="6A0D8BD9"/>
    <w:rsid w:val="6A0DE5D1"/>
    <w:rsid w:val="6A0E2A1F"/>
    <w:rsid w:val="6A0E46C6"/>
    <w:rsid w:val="6A0E554D"/>
    <w:rsid w:val="6A0FF2B1"/>
    <w:rsid w:val="6A101F68"/>
    <w:rsid w:val="6A11D5CC"/>
    <w:rsid w:val="6A11EB53"/>
    <w:rsid w:val="6A12F1F3"/>
    <w:rsid w:val="6A15AB66"/>
    <w:rsid w:val="6A16EC43"/>
    <w:rsid w:val="6A1806F4"/>
    <w:rsid w:val="6A184FED"/>
    <w:rsid w:val="6A185336"/>
    <w:rsid w:val="6A1895ED"/>
    <w:rsid w:val="6A19EF2A"/>
    <w:rsid w:val="6A19EFB1"/>
    <w:rsid w:val="6A1A98E8"/>
    <w:rsid w:val="6A1AF564"/>
    <w:rsid w:val="6A1B10FA"/>
    <w:rsid w:val="6A1BCDAE"/>
    <w:rsid w:val="6A1CC1FF"/>
    <w:rsid w:val="6A1D6414"/>
    <w:rsid w:val="6A1F5687"/>
    <w:rsid w:val="6A213ACA"/>
    <w:rsid w:val="6A21E1D5"/>
    <w:rsid w:val="6A22144F"/>
    <w:rsid w:val="6A22FDCC"/>
    <w:rsid w:val="6A239AC2"/>
    <w:rsid w:val="6A239E18"/>
    <w:rsid w:val="6A243237"/>
    <w:rsid w:val="6A261747"/>
    <w:rsid w:val="6A266984"/>
    <w:rsid w:val="6A275DBA"/>
    <w:rsid w:val="6A278784"/>
    <w:rsid w:val="6A290480"/>
    <w:rsid w:val="6A293CA3"/>
    <w:rsid w:val="6A2953AE"/>
    <w:rsid w:val="6A2A95BC"/>
    <w:rsid w:val="6A2AA231"/>
    <w:rsid w:val="6A2ADFB7"/>
    <w:rsid w:val="6A2B1A80"/>
    <w:rsid w:val="6A2BD6CB"/>
    <w:rsid w:val="6A2CD953"/>
    <w:rsid w:val="6A2CF1B3"/>
    <w:rsid w:val="6A2D166F"/>
    <w:rsid w:val="6A2D3768"/>
    <w:rsid w:val="6A2F0359"/>
    <w:rsid w:val="6A2FAF2F"/>
    <w:rsid w:val="6A3311FB"/>
    <w:rsid w:val="6A334754"/>
    <w:rsid w:val="6A35882D"/>
    <w:rsid w:val="6A35A5F2"/>
    <w:rsid w:val="6A36753A"/>
    <w:rsid w:val="6A36A743"/>
    <w:rsid w:val="6A36C6D7"/>
    <w:rsid w:val="6A372B81"/>
    <w:rsid w:val="6A376CDD"/>
    <w:rsid w:val="6A385358"/>
    <w:rsid w:val="6A3978F6"/>
    <w:rsid w:val="6A398B80"/>
    <w:rsid w:val="6A398B90"/>
    <w:rsid w:val="6A3B1C63"/>
    <w:rsid w:val="6A3C4BA0"/>
    <w:rsid w:val="6A3CC925"/>
    <w:rsid w:val="6A3CD30D"/>
    <w:rsid w:val="6A3E147A"/>
    <w:rsid w:val="6A3EA2BF"/>
    <w:rsid w:val="6A3EC074"/>
    <w:rsid w:val="6A40DD38"/>
    <w:rsid w:val="6A4138FB"/>
    <w:rsid w:val="6A415D55"/>
    <w:rsid w:val="6A41B97C"/>
    <w:rsid w:val="6A42626D"/>
    <w:rsid w:val="6A43256C"/>
    <w:rsid w:val="6A4495DF"/>
    <w:rsid w:val="6A45BF9A"/>
    <w:rsid w:val="6A46121D"/>
    <w:rsid w:val="6A47274D"/>
    <w:rsid w:val="6A476BFA"/>
    <w:rsid w:val="6A47A154"/>
    <w:rsid w:val="6A48329E"/>
    <w:rsid w:val="6A4875F1"/>
    <w:rsid w:val="6A48C643"/>
    <w:rsid w:val="6A48E366"/>
    <w:rsid w:val="6A4A07C7"/>
    <w:rsid w:val="6A4B3A34"/>
    <w:rsid w:val="6A4B4D4F"/>
    <w:rsid w:val="6A4BF2E4"/>
    <w:rsid w:val="6A4CB363"/>
    <w:rsid w:val="6A4D9234"/>
    <w:rsid w:val="6A4E2329"/>
    <w:rsid w:val="6A4EA0EE"/>
    <w:rsid w:val="6A4FA0B9"/>
    <w:rsid w:val="6A50EA14"/>
    <w:rsid w:val="6A538E53"/>
    <w:rsid w:val="6A540D48"/>
    <w:rsid w:val="6A548F9E"/>
    <w:rsid w:val="6A54CD9E"/>
    <w:rsid w:val="6A5663A1"/>
    <w:rsid w:val="6A57688B"/>
    <w:rsid w:val="6A57D783"/>
    <w:rsid w:val="6A5B4BEA"/>
    <w:rsid w:val="6A5BBCBF"/>
    <w:rsid w:val="6A5EC1BC"/>
    <w:rsid w:val="6A5EDA66"/>
    <w:rsid w:val="6A5EEE0E"/>
    <w:rsid w:val="6A60136B"/>
    <w:rsid w:val="6A611AE7"/>
    <w:rsid w:val="6A612582"/>
    <w:rsid w:val="6A622056"/>
    <w:rsid w:val="6A62353B"/>
    <w:rsid w:val="6A624A1A"/>
    <w:rsid w:val="6A635ACE"/>
    <w:rsid w:val="6A6363FB"/>
    <w:rsid w:val="6A664C4B"/>
    <w:rsid w:val="6A66B731"/>
    <w:rsid w:val="6A67EBE9"/>
    <w:rsid w:val="6A68D447"/>
    <w:rsid w:val="6A6A14A4"/>
    <w:rsid w:val="6A6B0327"/>
    <w:rsid w:val="6A6BDD6A"/>
    <w:rsid w:val="6A6C151E"/>
    <w:rsid w:val="6A6D2F1C"/>
    <w:rsid w:val="6A6DAD65"/>
    <w:rsid w:val="6A6F809A"/>
    <w:rsid w:val="6A6F8DF2"/>
    <w:rsid w:val="6A6FA9F9"/>
    <w:rsid w:val="6A704A66"/>
    <w:rsid w:val="6A704F79"/>
    <w:rsid w:val="6A713925"/>
    <w:rsid w:val="6A71DB15"/>
    <w:rsid w:val="6A72F040"/>
    <w:rsid w:val="6A737DC0"/>
    <w:rsid w:val="6A73BA8A"/>
    <w:rsid w:val="6A76BE9E"/>
    <w:rsid w:val="6A76E894"/>
    <w:rsid w:val="6A77239D"/>
    <w:rsid w:val="6A777CB1"/>
    <w:rsid w:val="6A782A78"/>
    <w:rsid w:val="6A7878D0"/>
    <w:rsid w:val="6A7909F6"/>
    <w:rsid w:val="6A7B4EAE"/>
    <w:rsid w:val="6A7BCD42"/>
    <w:rsid w:val="6A7E6DA5"/>
    <w:rsid w:val="6A810D33"/>
    <w:rsid w:val="6A81F5B7"/>
    <w:rsid w:val="6A823C3D"/>
    <w:rsid w:val="6A82F777"/>
    <w:rsid w:val="6A83E7B1"/>
    <w:rsid w:val="6A844494"/>
    <w:rsid w:val="6A85129F"/>
    <w:rsid w:val="6A8677A3"/>
    <w:rsid w:val="6A8690C8"/>
    <w:rsid w:val="6A87856E"/>
    <w:rsid w:val="6A878858"/>
    <w:rsid w:val="6A8878DB"/>
    <w:rsid w:val="6A895069"/>
    <w:rsid w:val="6A89A306"/>
    <w:rsid w:val="6A8B14CC"/>
    <w:rsid w:val="6A8B3D2C"/>
    <w:rsid w:val="6A8BF863"/>
    <w:rsid w:val="6A8F16FF"/>
    <w:rsid w:val="6A8FCE0E"/>
    <w:rsid w:val="6A90A6D0"/>
    <w:rsid w:val="6A90CF6D"/>
    <w:rsid w:val="6A91FAE3"/>
    <w:rsid w:val="6A93B3A2"/>
    <w:rsid w:val="6A949648"/>
    <w:rsid w:val="6A94D50E"/>
    <w:rsid w:val="6A94DCD8"/>
    <w:rsid w:val="6A94EE31"/>
    <w:rsid w:val="6A958F66"/>
    <w:rsid w:val="6A9610FC"/>
    <w:rsid w:val="6A964B4F"/>
    <w:rsid w:val="6A988D88"/>
    <w:rsid w:val="6A98D423"/>
    <w:rsid w:val="6A998D78"/>
    <w:rsid w:val="6A99D6F7"/>
    <w:rsid w:val="6A9A6A1F"/>
    <w:rsid w:val="6A9A6E83"/>
    <w:rsid w:val="6A9AEC3D"/>
    <w:rsid w:val="6A9B8029"/>
    <w:rsid w:val="6A9BE855"/>
    <w:rsid w:val="6A9BF69B"/>
    <w:rsid w:val="6A9C0D38"/>
    <w:rsid w:val="6A9CE94A"/>
    <w:rsid w:val="6A9D3DFF"/>
    <w:rsid w:val="6A9E33DE"/>
    <w:rsid w:val="6A9E721C"/>
    <w:rsid w:val="6A9EC72C"/>
    <w:rsid w:val="6A9EDF0B"/>
    <w:rsid w:val="6A9F3763"/>
    <w:rsid w:val="6AA01F45"/>
    <w:rsid w:val="6AA02A41"/>
    <w:rsid w:val="6AA030A2"/>
    <w:rsid w:val="6AA15DAD"/>
    <w:rsid w:val="6AA17EC7"/>
    <w:rsid w:val="6AA1E42C"/>
    <w:rsid w:val="6AA1F8C2"/>
    <w:rsid w:val="6AA41A47"/>
    <w:rsid w:val="6AA425CA"/>
    <w:rsid w:val="6AA47091"/>
    <w:rsid w:val="6AA545D0"/>
    <w:rsid w:val="6AA583BA"/>
    <w:rsid w:val="6AA6B2D9"/>
    <w:rsid w:val="6AA6C6A2"/>
    <w:rsid w:val="6AA700AA"/>
    <w:rsid w:val="6AA7A4B5"/>
    <w:rsid w:val="6AA7DF10"/>
    <w:rsid w:val="6AA8CEE6"/>
    <w:rsid w:val="6AA91FC1"/>
    <w:rsid w:val="6AA9476C"/>
    <w:rsid w:val="6AAAE2C6"/>
    <w:rsid w:val="6AAB8B1C"/>
    <w:rsid w:val="6AAB952B"/>
    <w:rsid w:val="6AAE66F5"/>
    <w:rsid w:val="6AAED453"/>
    <w:rsid w:val="6AAEE801"/>
    <w:rsid w:val="6AAF6A58"/>
    <w:rsid w:val="6AB1112D"/>
    <w:rsid w:val="6AB19692"/>
    <w:rsid w:val="6AB1A002"/>
    <w:rsid w:val="6AB357C5"/>
    <w:rsid w:val="6AB365CE"/>
    <w:rsid w:val="6AB3D7E6"/>
    <w:rsid w:val="6AB455BC"/>
    <w:rsid w:val="6AB4E3F6"/>
    <w:rsid w:val="6AB5E9A7"/>
    <w:rsid w:val="6AB8B6BC"/>
    <w:rsid w:val="6AB93EC6"/>
    <w:rsid w:val="6AB9D0E9"/>
    <w:rsid w:val="6ABA2868"/>
    <w:rsid w:val="6ABA8340"/>
    <w:rsid w:val="6ABB5F11"/>
    <w:rsid w:val="6ABB63D4"/>
    <w:rsid w:val="6ABC7CAF"/>
    <w:rsid w:val="6ABC8F1E"/>
    <w:rsid w:val="6ABD3E23"/>
    <w:rsid w:val="6ABD6188"/>
    <w:rsid w:val="6ABD8C38"/>
    <w:rsid w:val="6ABE1CC3"/>
    <w:rsid w:val="6ABE6595"/>
    <w:rsid w:val="6ABF2E6E"/>
    <w:rsid w:val="6ABFB366"/>
    <w:rsid w:val="6ABFC3F3"/>
    <w:rsid w:val="6ABFF522"/>
    <w:rsid w:val="6AC01B22"/>
    <w:rsid w:val="6AC0B4DB"/>
    <w:rsid w:val="6AC25041"/>
    <w:rsid w:val="6AC48A6E"/>
    <w:rsid w:val="6AC4CA28"/>
    <w:rsid w:val="6AC57D93"/>
    <w:rsid w:val="6AC609ED"/>
    <w:rsid w:val="6AC6B619"/>
    <w:rsid w:val="6ACA35EF"/>
    <w:rsid w:val="6ACA43DF"/>
    <w:rsid w:val="6ACA9D31"/>
    <w:rsid w:val="6ACBA5BC"/>
    <w:rsid w:val="6ACD547E"/>
    <w:rsid w:val="6ACF7E45"/>
    <w:rsid w:val="6ACFD03F"/>
    <w:rsid w:val="6AD1739F"/>
    <w:rsid w:val="6AD1958C"/>
    <w:rsid w:val="6AD20C5F"/>
    <w:rsid w:val="6AD2ACA4"/>
    <w:rsid w:val="6AD37A8C"/>
    <w:rsid w:val="6AD3EBFE"/>
    <w:rsid w:val="6AD43E8E"/>
    <w:rsid w:val="6AD4EA23"/>
    <w:rsid w:val="6AD56A97"/>
    <w:rsid w:val="6AD71785"/>
    <w:rsid w:val="6AD8B7EC"/>
    <w:rsid w:val="6AD9018A"/>
    <w:rsid w:val="6AD92D7E"/>
    <w:rsid w:val="6AD940B8"/>
    <w:rsid w:val="6AD9AEAD"/>
    <w:rsid w:val="6ADA6CE8"/>
    <w:rsid w:val="6ADAD337"/>
    <w:rsid w:val="6ADADAAB"/>
    <w:rsid w:val="6ADBA986"/>
    <w:rsid w:val="6ADC7931"/>
    <w:rsid w:val="6ADE8490"/>
    <w:rsid w:val="6AE198FE"/>
    <w:rsid w:val="6AE276F8"/>
    <w:rsid w:val="6AE45F35"/>
    <w:rsid w:val="6AE491D1"/>
    <w:rsid w:val="6AE4DFE0"/>
    <w:rsid w:val="6AE66A73"/>
    <w:rsid w:val="6AE6C46A"/>
    <w:rsid w:val="6AE74A45"/>
    <w:rsid w:val="6AE7822F"/>
    <w:rsid w:val="6AE78A3C"/>
    <w:rsid w:val="6AE870D8"/>
    <w:rsid w:val="6AE9F61C"/>
    <w:rsid w:val="6AEAD399"/>
    <w:rsid w:val="6AEBCC48"/>
    <w:rsid w:val="6AEC8DD9"/>
    <w:rsid w:val="6AECEBB5"/>
    <w:rsid w:val="6AED6753"/>
    <w:rsid w:val="6AED9440"/>
    <w:rsid w:val="6AEE19AA"/>
    <w:rsid w:val="6AEFE351"/>
    <w:rsid w:val="6AF2363C"/>
    <w:rsid w:val="6AF29D37"/>
    <w:rsid w:val="6AF387C9"/>
    <w:rsid w:val="6AF3E1FF"/>
    <w:rsid w:val="6AF3FF9E"/>
    <w:rsid w:val="6AF4BC70"/>
    <w:rsid w:val="6AF56865"/>
    <w:rsid w:val="6AF5AD34"/>
    <w:rsid w:val="6AF60730"/>
    <w:rsid w:val="6AF6A892"/>
    <w:rsid w:val="6AF6BE85"/>
    <w:rsid w:val="6AF7C84A"/>
    <w:rsid w:val="6AF83E5D"/>
    <w:rsid w:val="6AFA7589"/>
    <w:rsid w:val="6AFADC70"/>
    <w:rsid w:val="6AFD6208"/>
    <w:rsid w:val="6AFE7025"/>
    <w:rsid w:val="6AFE9377"/>
    <w:rsid w:val="6AFEB0B7"/>
    <w:rsid w:val="6B002178"/>
    <w:rsid w:val="6B004E1D"/>
    <w:rsid w:val="6B007812"/>
    <w:rsid w:val="6B007BB4"/>
    <w:rsid w:val="6B00A47D"/>
    <w:rsid w:val="6B039DC3"/>
    <w:rsid w:val="6B03B9FB"/>
    <w:rsid w:val="6B04324B"/>
    <w:rsid w:val="6B05E9D2"/>
    <w:rsid w:val="6B06689C"/>
    <w:rsid w:val="6B08312A"/>
    <w:rsid w:val="6B098880"/>
    <w:rsid w:val="6B09C701"/>
    <w:rsid w:val="6B0AA52A"/>
    <w:rsid w:val="6B0B0FA7"/>
    <w:rsid w:val="6B0B2EF9"/>
    <w:rsid w:val="6B0BEA67"/>
    <w:rsid w:val="6B0C5C80"/>
    <w:rsid w:val="6B0CE62F"/>
    <w:rsid w:val="6B0D89FE"/>
    <w:rsid w:val="6B0D9ADD"/>
    <w:rsid w:val="6B0DDEFE"/>
    <w:rsid w:val="6B0E9F8F"/>
    <w:rsid w:val="6B0F5085"/>
    <w:rsid w:val="6B0F6C89"/>
    <w:rsid w:val="6B11BFC5"/>
    <w:rsid w:val="6B1274F3"/>
    <w:rsid w:val="6B134285"/>
    <w:rsid w:val="6B149E45"/>
    <w:rsid w:val="6B15DFE8"/>
    <w:rsid w:val="6B16EB4B"/>
    <w:rsid w:val="6B17F439"/>
    <w:rsid w:val="6B1A10AE"/>
    <w:rsid w:val="6B1A3FC8"/>
    <w:rsid w:val="6B1AE813"/>
    <w:rsid w:val="6B1B238A"/>
    <w:rsid w:val="6B1C0F2E"/>
    <w:rsid w:val="6B1CF8CC"/>
    <w:rsid w:val="6B1D56B5"/>
    <w:rsid w:val="6B1D5AB7"/>
    <w:rsid w:val="6B1DC7C1"/>
    <w:rsid w:val="6B1E3369"/>
    <w:rsid w:val="6B200C48"/>
    <w:rsid w:val="6B20B3AC"/>
    <w:rsid w:val="6B22316B"/>
    <w:rsid w:val="6B22D7AE"/>
    <w:rsid w:val="6B230F24"/>
    <w:rsid w:val="6B233709"/>
    <w:rsid w:val="6B257369"/>
    <w:rsid w:val="6B25AAEC"/>
    <w:rsid w:val="6B25B997"/>
    <w:rsid w:val="6B25DD84"/>
    <w:rsid w:val="6B26254E"/>
    <w:rsid w:val="6B28FB90"/>
    <w:rsid w:val="6B299454"/>
    <w:rsid w:val="6B299D90"/>
    <w:rsid w:val="6B2AC0B6"/>
    <w:rsid w:val="6B2B0FD4"/>
    <w:rsid w:val="6B2B4DD9"/>
    <w:rsid w:val="6B2C688F"/>
    <w:rsid w:val="6B2D1E90"/>
    <w:rsid w:val="6B2DBF03"/>
    <w:rsid w:val="6B2F6E3F"/>
    <w:rsid w:val="6B308532"/>
    <w:rsid w:val="6B309CF0"/>
    <w:rsid w:val="6B3166E2"/>
    <w:rsid w:val="6B359536"/>
    <w:rsid w:val="6B36187A"/>
    <w:rsid w:val="6B376BA2"/>
    <w:rsid w:val="6B383DC3"/>
    <w:rsid w:val="6B38F134"/>
    <w:rsid w:val="6B3907D4"/>
    <w:rsid w:val="6B39F709"/>
    <w:rsid w:val="6B3B47BA"/>
    <w:rsid w:val="6B3B8539"/>
    <w:rsid w:val="6B3C4AAB"/>
    <w:rsid w:val="6B3D306C"/>
    <w:rsid w:val="6B3D6C20"/>
    <w:rsid w:val="6B3D8410"/>
    <w:rsid w:val="6B3E1ECA"/>
    <w:rsid w:val="6B3EF92F"/>
    <w:rsid w:val="6B3FF124"/>
    <w:rsid w:val="6B4023EF"/>
    <w:rsid w:val="6B4024BE"/>
    <w:rsid w:val="6B41CE1A"/>
    <w:rsid w:val="6B42FEE7"/>
    <w:rsid w:val="6B43126A"/>
    <w:rsid w:val="6B45A397"/>
    <w:rsid w:val="6B45C02E"/>
    <w:rsid w:val="6B466CEF"/>
    <w:rsid w:val="6B478C45"/>
    <w:rsid w:val="6B490CA9"/>
    <w:rsid w:val="6B49F00B"/>
    <w:rsid w:val="6B4A69E7"/>
    <w:rsid w:val="6B4A6ECA"/>
    <w:rsid w:val="6B4AC666"/>
    <w:rsid w:val="6B4AFBF0"/>
    <w:rsid w:val="6B4B8F8E"/>
    <w:rsid w:val="6B4BEC05"/>
    <w:rsid w:val="6B4D7104"/>
    <w:rsid w:val="6B4D8769"/>
    <w:rsid w:val="6B4E0FBB"/>
    <w:rsid w:val="6B4EE004"/>
    <w:rsid w:val="6B509E0C"/>
    <w:rsid w:val="6B50B3E8"/>
    <w:rsid w:val="6B50CEE5"/>
    <w:rsid w:val="6B5348ED"/>
    <w:rsid w:val="6B564D6E"/>
    <w:rsid w:val="6B568342"/>
    <w:rsid w:val="6B57D651"/>
    <w:rsid w:val="6B57E6E0"/>
    <w:rsid w:val="6B598330"/>
    <w:rsid w:val="6B59EC2B"/>
    <w:rsid w:val="6B5AA7CE"/>
    <w:rsid w:val="6B5AE6E2"/>
    <w:rsid w:val="6B5C9483"/>
    <w:rsid w:val="6B5CB37D"/>
    <w:rsid w:val="6B5D20DC"/>
    <w:rsid w:val="6B5E9BDA"/>
    <w:rsid w:val="6B5FDAC3"/>
    <w:rsid w:val="6B6190F7"/>
    <w:rsid w:val="6B61FBF0"/>
    <w:rsid w:val="6B634846"/>
    <w:rsid w:val="6B637EFA"/>
    <w:rsid w:val="6B63ACEE"/>
    <w:rsid w:val="6B6452F9"/>
    <w:rsid w:val="6B64BAB2"/>
    <w:rsid w:val="6B655635"/>
    <w:rsid w:val="6B659EF7"/>
    <w:rsid w:val="6B660E54"/>
    <w:rsid w:val="6B674DF6"/>
    <w:rsid w:val="6B689073"/>
    <w:rsid w:val="6B68F16E"/>
    <w:rsid w:val="6B6A426E"/>
    <w:rsid w:val="6B6AC7E9"/>
    <w:rsid w:val="6B6ACBBA"/>
    <w:rsid w:val="6B6B0D40"/>
    <w:rsid w:val="6B6BD513"/>
    <w:rsid w:val="6B6CCCFE"/>
    <w:rsid w:val="6B6E96D0"/>
    <w:rsid w:val="6B6F9D76"/>
    <w:rsid w:val="6B7013E5"/>
    <w:rsid w:val="6B7091F3"/>
    <w:rsid w:val="6B720D67"/>
    <w:rsid w:val="6B723C48"/>
    <w:rsid w:val="6B72D72B"/>
    <w:rsid w:val="6B73126A"/>
    <w:rsid w:val="6B731822"/>
    <w:rsid w:val="6B7417BF"/>
    <w:rsid w:val="6B763B17"/>
    <w:rsid w:val="6B7733D1"/>
    <w:rsid w:val="6B77EB9C"/>
    <w:rsid w:val="6B77EEA0"/>
    <w:rsid w:val="6B799300"/>
    <w:rsid w:val="6B79BBCE"/>
    <w:rsid w:val="6B79CEE1"/>
    <w:rsid w:val="6B7A7121"/>
    <w:rsid w:val="6B7B66CE"/>
    <w:rsid w:val="6B7E452D"/>
    <w:rsid w:val="6B7ECA94"/>
    <w:rsid w:val="6B7ED4A4"/>
    <w:rsid w:val="6B7F2CD6"/>
    <w:rsid w:val="6B7F5089"/>
    <w:rsid w:val="6B80A390"/>
    <w:rsid w:val="6B810CAF"/>
    <w:rsid w:val="6B819080"/>
    <w:rsid w:val="6B81FEA4"/>
    <w:rsid w:val="6B820CE5"/>
    <w:rsid w:val="6B837BEB"/>
    <w:rsid w:val="6B841CF9"/>
    <w:rsid w:val="6B85CBFF"/>
    <w:rsid w:val="6B85FA6C"/>
    <w:rsid w:val="6B85FE3F"/>
    <w:rsid w:val="6B860AFD"/>
    <w:rsid w:val="6B861B60"/>
    <w:rsid w:val="6B8676FE"/>
    <w:rsid w:val="6B8752C0"/>
    <w:rsid w:val="6B8773B3"/>
    <w:rsid w:val="6B8779F7"/>
    <w:rsid w:val="6B88BA8F"/>
    <w:rsid w:val="6B892352"/>
    <w:rsid w:val="6B89300F"/>
    <w:rsid w:val="6B8A0D32"/>
    <w:rsid w:val="6B8A3959"/>
    <w:rsid w:val="6B8AE00A"/>
    <w:rsid w:val="6B8AE100"/>
    <w:rsid w:val="6B8B3DA0"/>
    <w:rsid w:val="6B8BEB13"/>
    <w:rsid w:val="6B8C15E8"/>
    <w:rsid w:val="6B8D2CBE"/>
    <w:rsid w:val="6B8D80E1"/>
    <w:rsid w:val="6B8ECE2B"/>
    <w:rsid w:val="6B8FDA13"/>
    <w:rsid w:val="6B900646"/>
    <w:rsid w:val="6B907CCA"/>
    <w:rsid w:val="6B90C6B0"/>
    <w:rsid w:val="6B912253"/>
    <w:rsid w:val="6B912374"/>
    <w:rsid w:val="6B93B6F4"/>
    <w:rsid w:val="6B9416D6"/>
    <w:rsid w:val="6B94E563"/>
    <w:rsid w:val="6B950EA0"/>
    <w:rsid w:val="6B95B469"/>
    <w:rsid w:val="6B9643AF"/>
    <w:rsid w:val="6B9785D3"/>
    <w:rsid w:val="6B996AC7"/>
    <w:rsid w:val="6B9A39CC"/>
    <w:rsid w:val="6B9AA1C2"/>
    <w:rsid w:val="6B9C9EED"/>
    <w:rsid w:val="6B9CBD27"/>
    <w:rsid w:val="6B9CF903"/>
    <w:rsid w:val="6B9E1B1A"/>
    <w:rsid w:val="6B9E730A"/>
    <w:rsid w:val="6B9F3BB2"/>
    <w:rsid w:val="6B9F6658"/>
    <w:rsid w:val="6B9FA332"/>
    <w:rsid w:val="6B9FBA3C"/>
    <w:rsid w:val="6B9FCE00"/>
    <w:rsid w:val="6BA15E96"/>
    <w:rsid w:val="6BA1CC6E"/>
    <w:rsid w:val="6BA26B92"/>
    <w:rsid w:val="6BA430A3"/>
    <w:rsid w:val="6BA4649D"/>
    <w:rsid w:val="6BA55FC5"/>
    <w:rsid w:val="6BA6A655"/>
    <w:rsid w:val="6BA6F6EB"/>
    <w:rsid w:val="6BA75951"/>
    <w:rsid w:val="6BA7AA83"/>
    <w:rsid w:val="6BA81413"/>
    <w:rsid w:val="6BA8655A"/>
    <w:rsid w:val="6BA975CF"/>
    <w:rsid w:val="6BAB4D73"/>
    <w:rsid w:val="6BAC2094"/>
    <w:rsid w:val="6BACB2C9"/>
    <w:rsid w:val="6BAD0873"/>
    <w:rsid w:val="6BADDACC"/>
    <w:rsid w:val="6BADDE86"/>
    <w:rsid w:val="6BAE2ECF"/>
    <w:rsid w:val="6BAE328C"/>
    <w:rsid w:val="6BAE39FB"/>
    <w:rsid w:val="6BAE8090"/>
    <w:rsid w:val="6BAFCAF2"/>
    <w:rsid w:val="6BB1205E"/>
    <w:rsid w:val="6BB2C0D0"/>
    <w:rsid w:val="6BB2F096"/>
    <w:rsid w:val="6BB35F9F"/>
    <w:rsid w:val="6BB5A410"/>
    <w:rsid w:val="6BB633B9"/>
    <w:rsid w:val="6BB6AC57"/>
    <w:rsid w:val="6BB6FD04"/>
    <w:rsid w:val="6BB80A7B"/>
    <w:rsid w:val="6BB8E02E"/>
    <w:rsid w:val="6BB8F26B"/>
    <w:rsid w:val="6BB963E7"/>
    <w:rsid w:val="6BBA5518"/>
    <w:rsid w:val="6BBA6157"/>
    <w:rsid w:val="6BBB1AAE"/>
    <w:rsid w:val="6BBB9194"/>
    <w:rsid w:val="6BBC29E7"/>
    <w:rsid w:val="6BBD53EC"/>
    <w:rsid w:val="6BBD88CC"/>
    <w:rsid w:val="6BBE283E"/>
    <w:rsid w:val="6BBF0BEB"/>
    <w:rsid w:val="6BBF0F2D"/>
    <w:rsid w:val="6BBF114A"/>
    <w:rsid w:val="6BBF2DFF"/>
    <w:rsid w:val="6BBF8C89"/>
    <w:rsid w:val="6BC0266D"/>
    <w:rsid w:val="6BC0E48D"/>
    <w:rsid w:val="6BC1BDC8"/>
    <w:rsid w:val="6BC1E8C1"/>
    <w:rsid w:val="6BC412E1"/>
    <w:rsid w:val="6BC4D646"/>
    <w:rsid w:val="6BC65C21"/>
    <w:rsid w:val="6BC6AE89"/>
    <w:rsid w:val="6BC7C29A"/>
    <w:rsid w:val="6BC7C344"/>
    <w:rsid w:val="6BC7FA04"/>
    <w:rsid w:val="6BC835AA"/>
    <w:rsid w:val="6BC85027"/>
    <w:rsid w:val="6BC878A4"/>
    <w:rsid w:val="6BC8D5DD"/>
    <w:rsid w:val="6BCA3779"/>
    <w:rsid w:val="6BCAA473"/>
    <w:rsid w:val="6BCAFAF1"/>
    <w:rsid w:val="6BCBDC98"/>
    <w:rsid w:val="6BCBE0F0"/>
    <w:rsid w:val="6BCCC1FA"/>
    <w:rsid w:val="6BCE89FD"/>
    <w:rsid w:val="6BCFD0EE"/>
    <w:rsid w:val="6BD0A9A1"/>
    <w:rsid w:val="6BD0B09F"/>
    <w:rsid w:val="6BD0D4E0"/>
    <w:rsid w:val="6BD2D30F"/>
    <w:rsid w:val="6BD4EF64"/>
    <w:rsid w:val="6BD518C5"/>
    <w:rsid w:val="6BD59044"/>
    <w:rsid w:val="6BD810D5"/>
    <w:rsid w:val="6BD81C01"/>
    <w:rsid w:val="6BD84819"/>
    <w:rsid w:val="6BD85411"/>
    <w:rsid w:val="6BD883FE"/>
    <w:rsid w:val="6BD90BC6"/>
    <w:rsid w:val="6BD95F30"/>
    <w:rsid w:val="6BD9A811"/>
    <w:rsid w:val="6BDA259A"/>
    <w:rsid w:val="6BDA4BBB"/>
    <w:rsid w:val="6BDA555A"/>
    <w:rsid w:val="6BDD8054"/>
    <w:rsid w:val="6BDDAA69"/>
    <w:rsid w:val="6BE22E4E"/>
    <w:rsid w:val="6BE281E7"/>
    <w:rsid w:val="6BE3044A"/>
    <w:rsid w:val="6BE35C82"/>
    <w:rsid w:val="6BE43386"/>
    <w:rsid w:val="6BE4D564"/>
    <w:rsid w:val="6BE544C0"/>
    <w:rsid w:val="6BE6083C"/>
    <w:rsid w:val="6BE76231"/>
    <w:rsid w:val="6BE7EFBD"/>
    <w:rsid w:val="6BE94F7F"/>
    <w:rsid w:val="6BE9E58D"/>
    <w:rsid w:val="6BEA66B0"/>
    <w:rsid w:val="6BEAD103"/>
    <w:rsid w:val="6BEB78CB"/>
    <w:rsid w:val="6BECD678"/>
    <w:rsid w:val="6BECDA17"/>
    <w:rsid w:val="6BED0FCF"/>
    <w:rsid w:val="6BED47DE"/>
    <w:rsid w:val="6BED8641"/>
    <w:rsid w:val="6BEDE841"/>
    <w:rsid w:val="6BEE1625"/>
    <w:rsid w:val="6BF1A009"/>
    <w:rsid w:val="6BF1EA4D"/>
    <w:rsid w:val="6BF2A174"/>
    <w:rsid w:val="6BF370B8"/>
    <w:rsid w:val="6BF3E356"/>
    <w:rsid w:val="6BF4D05B"/>
    <w:rsid w:val="6BF5BCE8"/>
    <w:rsid w:val="6BF71C4B"/>
    <w:rsid w:val="6BF733BF"/>
    <w:rsid w:val="6BF7D14E"/>
    <w:rsid w:val="6BF86D31"/>
    <w:rsid w:val="6BF9C04F"/>
    <w:rsid w:val="6BFA6889"/>
    <w:rsid w:val="6BFB4D40"/>
    <w:rsid w:val="6BFC3BB7"/>
    <w:rsid w:val="6BFD3A31"/>
    <w:rsid w:val="6BFD69DF"/>
    <w:rsid w:val="6BFD9A99"/>
    <w:rsid w:val="6BFF31AB"/>
    <w:rsid w:val="6C00DA91"/>
    <w:rsid w:val="6C016E26"/>
    <w:rsid w:val="6C01FE2E"/>
    <w:rsid w:val="6C02123B"/>
    <w:rsid w:val="6C024C37"/>
    <w:rsid w:val="6C0261DF"/>
    <w:rsid w:val="6C02817D"/>
    <w:rsid w:val="6C03930E"/>
    <w:rsid w:val="6C03B8B3"/>
    <w:rsid w:val="6C041B52"/>
    <w:rsid w:val="6C053AED"/>
    <w:rsid w:val="6C055D7A"/>
    <w:rsid w:val="6C05945A"/>
    <w:rsid w:val="6C06E0CE"/>
    <w:rsid w:val="6C0717C0"/>
    <w:rsid w:val="6C076C1F"/>
    <w:rsid w:val="6C0881BE"/>
    <w:rsid w:val="6C098C46"/>
    <w:rsid w:val="6C0A0D31"/>
    <w:rsid w:val="6C0A3292"/>
    <w:rsid w:val="6C0AA069"/>
    <w:rsid w:val="6C0AD162"/>
    <w:rsid w:val="6C0B7E8D"/>
    <w:rsid w:val="6C0C020E"/>
    <w:rsid w:val="6C0D6CC4"/>
    <w:rsid w:val="6C0DA9A2"/>
    <w:rsid w:val="6C0DB2E1"/>
    <w:rsid w:val="6C0FAF88"/>
    <w:rsid w:val="6C10F4FA"/>
    <w:rsid w:val="6C128B22"/>
    <w:rsid w:val="6C132728"/>
    <w:rsid w:val="6C134924"/>
    <w:rsid w:val="6C13F728"/>
    <w:rsid w:val="6C14D4E7"/>
    <w:rsid w:val="6C160168"/>
    <w:rsid w:val="6C1649C7"/>
    <w:rsid w:val="6C178101"/>
    <w:rsid w:val="6C181487"/>
    <w:rsid w:val="6C190B96"/>
    <w:rsid w:val="6C19BF78"/>
    <w:rsid w:val="6C1A5B90"/>
    <w:rsid w:val="6C1AF1C6"/>
    <w:rsid w:val="6C1BE668"/>
    <w:rsid w:val="6C1CE292"/>
    <w:rsid w:val="6C1D65C7"/>
    <w:rsid w:val="6C1DA215"/>
    <w:rsid w:val="6C1E8ED4"/>
    <w:rsid w:val="6C1F956B"/>
    <w:rsid w:val="6C204907"/>
    <w:rsid w:val="6C20B0AF"/>
    <w:rsid w:val="6C21388B"/>
    <w:rsid w:val="6C21CD02"/>
    <w:rsid w:val="6C222D4E"/>
    <w:rsid w:val="6C224C1E"/>
    <w:rsid w:val="6C22E6E0"/>
    <w:rsid w:val="6C230258"/>
    <w:rsid w:val="6C23972E"/>
    <w:rsid w:val="6C245F72"/>
    <w:rsid w:val="6C24A699"/>
    <w:rsid w:val="6C24AB20"/>
    <w:rsid w:val="6C25F68E"/>
    <w:rsid w:val="6C264D58"/>
    <w:rsid w:val="6C265D8C"/>
    <w:rsid w:val="6C26A569"/>
    <w:rsid w:val="6C26B813"/>
    <w:rsid w:val="6C26C838"/>
    <w:rsid w:val="6C2A5922"/>
    <w:rsid w:val="6C2AA49D"/>
    <w:rsid w:val="6C2ADC67"/>
    <w:rsid w:val="6C2B6035"/>
    <w:rsid w:val="6C2D29B7"/>
    <w:rsid w:val="6C2E3A13"/>
    <w:rsid w:val="6C2EBFA5"/>
    <w:rsid w:val="6C2FC39B"/>
    <w:rsid w:val="6C31581A"/>
    <w:rsid w:val="6C31600E"/>
    <w:rsid w:val="6C316340"/>
    <w:rsid w:val="6C31BA99"/>
    <w:rsid w:val="6C32BE56"/>
    <w:rsid w:val="6C32E393"/>
    <w:rsid w:val="6C34BD3F"/>
    <w:rsid w:val="6C34E2FD"/>
    <w:rsid w:val="6C364A49"/>
    <w:rsid w:val="6C3755F6"/>
    <w:rsid w:val="6C376181"/>
    <w:rsid w:val="6C388C58"/>
    <w:rsid w:val="6C38ABD2"/>
    <w:rsid w:val="6C38B93B"/>
    <w:rsid w:val="6C38C25B"/>
    <w:rsid w:val="6C3986D2"/>
    <w:rsid w:val="6C39AA51"/>
    <w:rsid w:val="6C39AD10"/>
    <w:rsid w:val="6C3A0002"/>
    <w:rsid w:val="6C3A70B0"/>
    <w:rsid w:val="6C3A7FE3"/>
    <w:rsid w:val="6C3A8D0A"/>
    <w:rsid w:val="6C3C48F6"/>
    <w:rsid w:val="6C3C760B"/>
    <w:rsid w:val="6C3C859D"/>
    <w:rsid w:val="6C3D26C1"/>
    <w:rsid w:val="6C3DBA50"/>
    <w:rsid w:val="6C3EED36"/>
    <w:rsid w:val="6C3F073F"/>
    <w:rsid w:val="6C3FA7E5"/>
    <w:rsid w:val="6C402E8D"/>
    <w:rsid w:val="6C4373CE"/>
    <w:rsid w:val="6C444C2B"/>
    <w:rsid w:val="6C444C95"/>
    <w:rsid w:val="6C458939"/>
    <w:rsid w:val="6C46B0CD"/>
    <w:rsid w:val="6C47E6FA"/>
    <w:rsid w:val="6C4915B8"/>
    <w:rsid w:val="6C499E7B"/>
    <w:rsid w:val="6C4ACAFB"/>
    <w:rsid w:val="6C4AE0D4"/>
    <w:rsid w:val="6C4B53C9"/>
    <w:rsid w:val="6C4BAF31"/>
    <w:rsid w:val="6C4BBE8E"/>
    <w:rsid w:val="6C4C5AC7"/>
    <w:rsid w:val="6C4CD2FE"/>
    <w:rsid w:val="6C4D202E"/>
    <w:rsid w:val="6C4DAE43"/>
    <w:rsid w:val="6C4E2397"/>
    <w:rsid w:val="6C4E5603"/>
    <w:rsid w:val="6C4F6CB0"/>
    <w:rsid w:val="6C508BE0"/>
    <w:rsid w:val="6C53C953"/>
    <w:rsid w:val="6C53E752"/>
    <w:rsid w:val="6C566F90"/>
    <w:rsid w:val="6C57524B"/>
    <w:rsid w:val="6C58B58A"/>
    <w:rsid w:val="6C5B72FD"/>
    <w:rsid w:val="6C5C03D7"/>
    <w:rsid w:val="6C5DF6EB"/>
    <w:rsid w:val="6C60418B"/>
    <w:rsid w:val="6C60BC79"/>
    <w:rsid w:val="6C620D95"/>
    <w:rsid w:val="6C638142"/>
    <w:rsid w:val="6C63C8FD"/>
    <w:rsid w:val="6C64E936"/>
    <w:rsid w:val="6C64FAB8"/>
    <w:rsid w:val="6C656B39"/>
    <w:rsid w:val="6C6587DA"/>
    <w:rsid w:val="6C658EEF"/>
    <w:rsid w:val="6C660FEE"/>
    <w:rsid w:val="6C664DF9"/>
    <w:rsid w:val="6C6666AA"/>
    <w:rsid w:val="6C678137"/>
    <w:rsid w:val="6C6909BD"/>
    <w:rsid w:val="6C69F061"/>
    <w:rsid w:val="6C6AF000"/>
    <w:rsid w:val="6C6C792C"/>
    <w:rsid w:val="6C6D59DE"/>
    <w:rsid w:val="6C6F92EB"/>
    <w:rsid w:val="6C702016"/>
    <w:rsid w:val="6C71AC54"/>
    <w:rsid w:val="6C71C0DF"/>
    <w:rsid w:val="6C71E582"/>
    <w:rsid w:val="6C726FCF"/>
    <w:rsid w:val="6C72A65B"/>
    <w:rsid w:val="6C73BC9B"/>
    <w:rsid w:val="6C7512EA"/>
    <w:rsid w:val="6C75801C"/>
    <w:rsid w:val="6C759526"/>
    <w:rsid w:val="6C75F730"/>
    <w:rsid w:val="6C761542"/>
    <w:rsid w:val="6C763D49"/>
    <w:rsid w:val="6C765675"/>
    <w:rsid w:val="6C76A8EB"/>
    <w:rsid w:val="6C76AB0C"/>
    <w:rsid w:val="6C76ADC0"/>
    <w:rsid w:val="6C76E53D"/>
    <w:rsid w:val="6C771668"/>
    <w:rsid w:val="6C7772A0"/>
    <w:rsid w:val="6C778D8D"/>
    <w:rsid w:val="6C7820FB"/>
    <w:rsid w:val="6C78806C"/>
    <w:rsid w:val="6C797708"/>
    <w:rsid w:val="6C7B06B9"/>
    <w:rsid w:val="6C7BE028"/>
    <w:rsid w:val="6C7C48FA"/>
    <w:rsid w:val="6C7D3AFF"/>
    <w:rsid w:val="6C7D9216"/>
    <w:rsid w:val="6C7DC1F8"/>
    <w:rsid w:val="6C7F5C8A"/>
    <w:rsid w:val="6C80A518"/>
    <w:rsid w:val="6C80CB91"/>
    <w:rsid w:val="6C80D712"/>
    <w:rsid w:val="6C80DC27"/>
    <w:rsid w:val="6C83480A"/>
    <w:rsid w:val="6C839A0A"/>
    <w:rsid w:val="6C83CDBF"/>
    <w:rsid w:val="6C84FC26"/>
    <w:rsid w:val="6C85A20E"/>
    <w:rsid w:val="6C8672E2"/>
    <w:rsid w:val="6C86CE03"/>
    <w:rsid w:val="6C86D72A"/>
    <w:rsid w:val="6C872EDB"/>
    <w:rsid w:val="6C888975"/>
    <w:rsid w:val="6C8A8022"/>
    <w:rsid w:val="6C8AC827"/>
    <w:rsid w:val="6C8C1D16"/>
    <w:rsid w:val="6C8C4B4C"/>
    <w:rsid w:val="6C8D6C41"/>
    <w:rsid w:val="6C8F4250"/>
    <w:rsid w:val="6C8F582A"/>
    <w:rsid w:val="6C8F8E00"/>
    <w:rsid w:val="6C9001B0"/>
    <w:rsid w:val="6C9037CD"/>
    <w:rsid w:val="6C905498"/>
    <w:rsid w:val="6C910314"/>
    <w:rsid w:val="6C91A001"/>
    <w:rsid w:val="6C9221AD"/>
    <w:rsid w:val="6C93C030"/>
    <w:rsid w:val="6C93EBF4"/>
    <w:rsid w:val="6C9523E7"/>
    <w:rsid w:val="6C9769EE"/>
    <w:rsid w:val="6C988F50"/>
    <w:rsid w:val="6C99474B"/>
    <w:rsid w:val="6C999AEA"/>
    <w:rsid w:val="6C99BDC0"/>
    <w:rsid w:val="6C9CD4C5"/>
    <w:rsid w:val="6C9CD4E5"/>
    <w:rsid w:val="6C9DE986"/>
    <w:rsid w:val="6C9E2F26"/>
    <w:rsid w:val="6C9E4B33"/>
    <w:rsid w:val="6C9E7FAA"/>
    <w:rsid w:val="6C9E9214"/>
    <w:rsid w:val="6CA19144"/>
    <w:rsid w:val="6CA1EC40"/>
    <w:rsid w:val="6CA306AB"/>
    <w:rsid w:val="6CA325C8"/>
    <w:rsid w:val="6CA55110"/>
    <w:rsid w:val="6CA5EEC8"/>
    <w:rsid w:val="6CA6CE33"/>
    <w:rsid w:val="6CA7215A"/>
    <w:rsid w:val="6CA75D88"/>
    <w:rsid w:val="6CA7D716"/>
    <w:rsid w:val="6CA7F4E0"/>
    <w:rsid w:val="6CA86D4D"/>
    <w:rsid w:val="6CA92146"/>
    <w:rsid w:val="6CA98AB0"/>
    <w:rsid w:val="6CAA43AC"/>
    <w:rsid w:val="6CAA9D03"/>
    <w:rsid w:val="6CAA9F27"/>
    <w:rsid w:val="6CACAAF0"/>
    <w:rsid w:val="6CACC4B4"/>
    <w:rsid w:val="6CACE7DA"/>
    <w:rsid w:val="6CAD0998"/>
    <w:rsid w:val="6CAD1A36"/>
    <w:rsid w:val="6CADCA1A"/>
    <w:rsid w:val="6CAF5300"/>
    <w:rsid w:val="6CB03AE9"/>
    <w:rsid w:val="6CB1C2BE"/>
    <w:rsid w:val="6CB22951"/>
    <w:rsid w:val="6CB30D9D"/>
    <w:rsid w:val="6CB523D5"/>
    <w:rsid w:val="6CB5BC07"/>
    <w:rsid w:val="6CB672D2"/>
    <w:rsid w:val="6CB714B1"/>
    <w:rsid w:val="6CB88538"/>
    <w:rsid w:val="6CB8CBA5"/>
    <w:rsid w:val="6CB8E730"/>
    <w:rsid w:val="6CB973EF"/>
    <w:rsid w:val="6CBC7EBC"/>
    <w:rsid w:val="6CBDD4E5"/>
    <w:rsid w:val="6CC09141"/>
    <w:rsid w:val="6CC18DA1"/>
    <w:rsid w:val="6CC22D55"/>
    <w:rsid w:val="6CC2C37D"/>
    <w:rsid w:val="6CC40286"/>
    <w:rsid w:val="6CC4132C"/>
    <w:rsid w:val="6CC4606A"/>
    <w:rsid w:val="6CC55BA4"/>
    <w:rsid w:val="6CC63EC1"/>
    <w:rsid w:val="6CC64C25"/>
    <w:rsid w:val="6CC91EE4"/>
    <w:rsid w:val="6CC93592"/>
    <w:rsid w:val="6CC93B71"/>
    <w:rsid w:val="6CC99DB4"/>
    <w:rsid w:val="6CC9A33F"/>
    <w:rsid w:val="6CC9FBCB"/>
    <w:rsid w:val="6CCA0AE9"/>
    <w:rsid w:val="6CCA4ACB"/>
    <w:rsid w:val="6CCB5666"/>
    <w:rsid w:val="6CCB819A"/>
    <w:rsid w:val="6CCC0D45"/>
    <w:rsid w:val="6CCCD8CB"/>
    <w:rsid w:val="6CCD297D"/>
    <w:rsid w:val="6CCDEB56"/>
    <w:rsid w:val="6CCF36FA"/>
    <w:rsid w:val="6CD139A6"/>
    <w:rsid w:val="6CD37393"/>
    <w:rsid w:val="6CD415C0"/>
    <w:rsid w:val="6CD4FB7D"/>
    <w:rsid w:val="6CD54164"/>
    <w:rsid w:val="6CD58C52"/>
    <w:rsid w:val="6CD5947B"/>
    <w:rsid w:val="6CD74687"/>
    <w:rsid w:val="6CD7E654"/>
    <w:rsid w:val="6CD8B3E6"/>
    <w:rsid w:val="6CD94A7B"/>
    <w:rsid w:val="6CD9C74F"/>
    <w:rsid w:val="6CDA3498"/>
    <w:rsid w:val="6CDA9020"/>
    <w:rsid w:val="6CDB0397"/>
    <w:rsid w:val="6CDB1AD7"/>
    <w:rsid w:val="6CDB5E48"/>
    <w:rsid w:val="6CDB7280"/>
    <w:rsid w:val="6CDD865A"/>
    <w:rsid w:val="6CDDE212"/>
    <w:rsid w:val="6CDEBDFC"/>
    <w:rsid w:val="6CDEE34D"/>
    <w:rsid w:val="6CDF5CB8"/>
    <w:rsid w:val="6CDFA3B4"/>
    <w:rsid w:val="6CE1BB13"/>
    <w:rsid w:val="6CE20686"/>
    <w:rsid w:val="6CE2C8A0"/>
    <w:rsid w:val="6CE3F467"/>
    <w:rsid w:val="6CE63A48"/>
    <w:rsid w:val="6CE6462C"/>
    <w:rsid w:val="6CE6B55D"/>
    <w:rsid w:val="6CE6D56A"/>
    <w:rsid w:val="6CE7C878"/>
    <w:rsid w:val="6CE8223E"/>
    <w:rsid w:val="6CE94F3C"/>
    <w:rsid w:val="6CEB21EF"/>
    <w:rsid w:val="6CEB3581"/>
    <w:rsid w:val="6CEB66D2"/>
    <w:rsid w:val="6CECC180"/>
    <w:rsid w:val="6CEE2CB1"/>
    <w:rsid w:val="6CEEEFB9"/>
    <w:rsid w:val="6CEEF8D6"/>
    <w:rsid w:val="6CEF025B"/>
    <w:rsid w:val="6CEFED9C"/>
    <w:rsid w:val="6CF04CB3"/>
    <w:rsid w:val="6CF0503B"/>
    <w:rsid w:val="6CF0C9FD"/>
    <w:rsid w:val="6CF1D6D7"/>
    <w:rsid w:val="6CF2A240"/>
    <w:rsid w:val="6CF2B909"/>
    <w:rsid w:val="6CF2CCD5"/>
    <w:rsid w:val="6CF2F526"/>
    <w:rsid w:val="6CF3ED22"/>
    <w:rsid w:val="6CF4E740"/>
    <w:rsid w:val="6CF50EA0"/>
    <w:rsid w:val="6CF510DF"/>
    <w:rsid w:val="6CF5EE91"/>
    <w:rsid w:val="6CF68F2B"/>
    <w:rsid w:val="6CF7D4DA"/>
    <w:rsid w:val="6CF80375"/>
    <w:rsid w:val="6CF865D7"/>
    <w:rsid w:val="6CF86D16"/>
    <w:rsid w:val="6CF8F4A4"/>
    <w:rsid w:val="6CF9B411"/>
    <w:rsid w:val="6CFA2CAF"/>
    <w:rsid w:val="6CFAB0A1"/>
    <w:rsid w:val="6CFAC89D"/>
    <w:rsid w:val="6CFD5DD8"/>
    <w:rsid w:val="6CFD7E5B"/>
    <w:rsid w:val="6D001F35"/>
    <w:rsid w:val="6D01D622"/>
    <w:rsid w:val="6D023CE1"/>
    <w:rsid w:val="6D0509D8"/>
    <w:rsid w:val="6D063D62"/>
    <w:rsid w:val="6D075210"/>
    <w:rsid w:val="6D07E9C3"/>
    <w:rsid w:val="6D07ED10"/>
    <w:rsid w:val="6D08D0A2"/>
    <w:rsid w:val="6D091B00"/>
    <w:rsid w:val="6D0927A5"/>
    <w:rsid w:val="6D0ADE97"/>
    <w:rsid w:val="6D0B6874"/>
    <w:rsid w:val="6D0C260A"/>
    <w:rsid w:val="6D0D8EC7"/>
    <w:rsid w:val="6D0F1695"/>
    <w:rsid w:val="6D0FC76E"/>
    <w:rsid w:val="6D115382"/>
    <w:rsid w:val="6D11A64B"/>
    <w:rsid w:val="6D12332B"/>
    <w:rsid w:val="6D126219"/>
    <w:rsid w:val="6D128B71"/>
    <w:rsid w:val="6D1402C1"/>
    <w:rsid w:val="6D142D41"/>
    <w:rsid w:val="6D14A3CC"/>
    <w:rsid w:val="6D14E765"/>
    <w:rsid w:val="6D14F069"/>
    <w:rsid w:val="6D156389"/>
    <w:rsid w:val="6D158C2F"/>
    <w:rsid w:val="6D15991D"/>
    <w:rsid w:val="6D15C948"/>
    <w:rsid w:val="6D15FE41"/>
    <w:rsid w:val="6D16E5F4"/>
    <w:rsid w:val="6D17372F"/>
    <w:rsid w:val="6D17641B"/>
    <w:rsid w:val="6D178E46"/>
    <w:rsid w:val="6D1AAA64"/>
    <w:rsid w:val="6D1C1846"/>
    <w:rsid w:val="6D1C9AE6"/>
    <w:rsid w:val="6D1D3FB9"/>
    <w:rsid w:val="6D1DDBD1"/>
    <w:rsid w:val="6D1E1961"/>
    <w:rsid w:val="6D1E1EF0"/>
    <w:rsid w:val="6D1F4705"/>
    <w:rsid w:val="6D1F4784"/>
    <w:rsid w:val="6D1F76F2"/>
    <w:rsid w:val="6D20935D"/>
    <w:rsid w:val="6D218893"/>
    <w:rsid w:val="6D21F72E"/>
    <w:rsid w:val="6D227D9F"/>
    <w:rsid w:val="6D24363E"/>
    <w:rsid w:val="6D2562E1"/>
    <w:rsid w:val="6D269E64"/>
    <w:rsid w:val="6D26BD91"/>
    <w:rsid w:val="6D27068A"/>
    <w:rsid w:val="6D2799CF"/>
    <w:rsid w:val="6D27A0E6"/>
    <w:rsid w:val="6D2A294A"/>
    <w:rsid w:val="6D2AA523"/>
    <w:rsid w:val="6D2B143A"/>
    <w:rsid w:val="6D2E97CD"/>
    <w:rsid w:val="6D2EBC03"/>
    <w:rsid w:val="6D2F5ADF"/>
    <w:rsid w:val="6D2F7828"/>
    <w:rsid w:val="6D2F860F"/>
    <w:rsid w:val="6D301947"/>
    <w:rsid w:val="6D30BD6D"/>
    <w:rsid w:val="6D311C1B"/>
    <w:rsid w:val="6D31CC72"/>
    <w:rsid w:val="6D33D536"/>
    <w:rsid w:val="6D35AB06"/>
    <w:rsid w:val="6D368A77"/>
    <w:rsid w:val="6D374FEB"/>
    <w:rsid w:val="6D3822B0"/>
    <w:rsid w:val="6D387918"/>
    <w:rsid w:val="6D3893FA"/>
    <w:rsid w:val="6D3A0B0D"/>
    <w:rsid w:val="6D3B1880"/>
    <w:rsid w:val="6D3B1B7B"/>
    <w:rsid w:val="6D3BB86E"/>
    <w:rsid w:val="6D3C6593"/>
    <w:rsid w:val="6D3CD95D"/>
    <w:rsid w:val="6D3DFB09"/>
    <w:rsid w:val="6D3ECCE3"/>
    <w:rsid w:val="6D3F1CCA"/>
    <w:rsid w:val="6D3F3678"/>
    <w:rsid w:val="6D405F6B"/>
    <w:rsid w:val="6D4101D6"/>
    <w:rsid w:val="6D41802B"/>
    <w:rsid w:val="6D41A350"/>
    <w:rsid w:val="6D4322CE"/>
    <w:rsid w:val="6D43E213"/>
    <w:rsid w:val="6D444CCC"/>
    <w:rsid w:val="6D455461"/>
    <w:rsid w:val="6D456E63"/>
    <w:rsid w:val="6D460018"/>
    <w:rsid w:val="6D46D54F"/>
    <w:rsid w:val="6D4965EB"/>
    <w:rsid w:val="6D49A2E5"/>
    <w:rsid w:val="6D4A2213"/>
    <w:rsid w:val="6D4ADDAE"/>
    <w:rsid w:val="6D4B0603"/>
    <w:rsid w:val="6D4B1B5F"/>
    <w:rsid w:val="6D4B5110"/>
    <w:rsid w:val="6D4C5424"/>
    <w:rsid w:val="6D4FD938"/>
    <w:rsid w:val="6D4FFA3A"/>
    <w:rsid w:val="6D4FFDA0"/>
    <w:rsid w:val="6D50764E"/>
    <w:rsid w:val="6D50A054"/>
    <w:rsid w:val="6D519073"/>
    <w:rsid w:val="6D53B481"/>
    <w:rsid w:val="6D53BB58"/>
    <w:rsid w:val="6D53F039"/>
    <w:rsid w:val="6D53F23A"/>
    <w:rsid w:val="6D550B35"/>
    <w:rsid w:val="6D562BDF"/>
    <w:rsid w:val="6D577BA4"/>
    <w:rsid w:val="6D577E1B"/>
    <w:rsid w:val="6D57D8B3"/>
    <w:rsid w:val="6D583275"/>
    <w:rsid w:val="6D590420"/>
    <w:rsid w:val="6D592CA1"/>
    <w:rsid w:val="6D5ADF8E"/>
    <w:rsid w:val="6D5B646F"/>
    <w:rsid w:val="6D5BB3CA"/>
    <w:rsid w:val="6D5D4002"/>
    <w:rsid w:val="6D6106EA"/>
    <w:rsid w:val="6D614468"/>
    <w:rsid w:val="6D616538"/>
    <w:rsid w:val="6D62BC2B"/>
    <w:rsid w:val="6D643BCB"/>
    <w:rsid w:val="6D64F3D5"/>
    <w:rsid w:val="6D6607F9"/>
    <w:rsid w:val="6D661C5C"/>
    <w:rsid w:val="6D67AF64"/>
    <w:rsid w:val="6D6B8094"/>
    <w:rsid w:val="6D6CB898"/>
    <w:rsid w:val="6D6E07F8"/>
    <w:rsid w:val="6D6E65FE"/>
    <w:rsid w:val="6D7022FE"/>
    <w:rsid w:val="6D7088D7"/>
    <w:rsid w:val="6D70E47E"/>
    <w:rsid w:val="6D7116D8"/>
    <w:rsid w:val="6D71FF26"/>
    <w:rsid w:val="6D720807"/>
    <w:rsid w:val="6D723541"/>
    <w:rsid w:val="6D72D3FC"/>
    <w:rsid w:val="6D72E420"/>
    <w:rsid w:val="6D754194"/>
    <w:rsid w:val="6D75C9A2"/>
    <w:rsid w:val="6D76708B"/>
    <w:rsid w:val="6D778A85"/>
    <w:rsid w:val="6D77B74B"/>
    <w:rsid w:val="6D781C57"/>
    <w:rsid w:val="6D7877AA"/>
    <w:rsid w:val="6D797221"/>
    <w:rsid w:val="6D7A3809"/>
    <w:rsid w:val="6D7A517C"/>
    <w:rsid w:val="6D7A907D"/>
    <w:rsid w:val="6D7AE714"/>
    <w:rsid w:val="6D7B1155"/>
    <w:rsid w:val="6D7BE048"/>
    <w:rsid w:val="6D7D3CF3"/>
    <w:rsid w:val="6D7D8D5D"/>
    <w:rsid w:val="6D7EDF2E"/>
    <w:rsid w:val="6D7FF3FD"/>
    <w:rsid w:val="6D800089"/>
    <w:rsid w:val="6D80ED9E"/>
    <w:rsid w:val="6D81A889"/>
    <w:rsid w:val="6D82585B"/>
    <w:rsid w:val="6D82CEFF"/>
    <w:rsid w:val="6D83EC60"/>
    <w:rsid w:val="6D842713"/>
    <w:rsid w:val="6D85173A"/>
    <w:rsid w:val="6D85991E"/>
    <w:rsid w:val="6D8650D1"/>
    <w:rsid w:val="6D8695F0"/>
    <w:rsid w:val="6D86C4B5"/>
    <w:rsid w:val="6D870091"/>
    <w:rsid w:val="6D88B59E"/>
    <w:rsid w:val="6D8A7E9C"/>
    <w:rsid w:val="6D8B955F"/>
    <w:rsid w:val="6D8D161A"/>
    <w:rsid w:val="6D8D4D22"/>
    <w:rsid w:val="6D90351B"/>
    <w:rsid w:val="6D904467"/>
    <w:rsid w:val="6D919DD2"/>
    <w:rsid w:val="6D923D04"/>
    <w:rsid w:val="6D9304D5"/>
    <w:rsid w:val="6D935B68"/>
    <w:rsid w:val="6D936491"/>
    <w:rsid w:val="6D93E2A6"/>
    <w:rsid w:val="6D93F293"/>
    <w:rsid w:val="6D957518"/>
    <w:rsid w:val="6D96516B"/>
    <w:rsid w:val="6D96ECCA"/>
    <w:rsid w:val="6D97AB5E"/>
    <w:rsid w:val="6D985A28"/>
    <w:rsid w:val="6D9861C6"/>
    <w:rsid w:val="6D9905F3"/>
    <w:rsid w:val="6D9917E7"/>
    <w:rsid w:val="6D996A9A"/>
    <w:rsid w:val="6D9B0A48"/>
    <w:rsid w:val="6D9B70C2"/>
    <w:rsid w:val="6D9C18E5"/>
    <w:rsid w:val="6D9C53A8"/>
    <w:rsid w:val="6D9D7D10"/>
    <w:rsid w:val="6D9EB5F4"/>
    <w:rsid w:val="6D9F4260"/>
    <w:rsid w:val="6D9F5402"/>
    <w:rsid w:val="6D9F6779"/>
    <w:rsid w:val="6DA28A66"/>
    <w:rsid w:val="6DA2992F"/>
    <w:rsid w:val="6DA34EF8"/>
    <w:rsid w:val="6DA3D48C"/>
    <w:rsid w:val="6DA49802"/>
    <w:rsid w:val="6DA4E352"/>
    <w:rsid w:val="6DA654B5"/>
    <w:rsid w:val="6DA65A92"/>
    <w:rsid w:val="6DA6EBD4"/>
    <w:rsid w:val="6DA6F964"/>
    <w:rsid w:val="6DA7D654"/>
    <w:rsid w:val="6DAA3631"/>
    <w:rsid w:val="6DAB7105"/>
    <w:rsid w:val="6DAC5111"/>
    <w:rsid w:val="6DACA122"/>
    <w:rsid w:val="6DACD672"/>
    <w:rsid w:val="6DACFF73"/>
    <w:rsid w:val="6DAD4D93"/>
    <w:rsid w:val="6DADE984"/>
    <w:rsid w:val="6DAF3903"/>
    <w:rsid w:val="6DAFCFF1"/>
    <w:rsid w:val="6DAFF56D"/>
    <w:rsid w:val="6DB084BC"/>
    <w:rsid w:val="6DB0994F"/>
    <w:rsid w:val="6DB10FA8"/>
    <w:rsid w:val="6DB18B5E"/>
    <w:rsid w:val="6DB37330"/>
    <w:rsid w:val="6DB3C0BC"/>
    <w:rsid w:val="6DB412AC"/>
    <w:rsid w:val="6DB48657"/>
    <w:rsid w:val="6DB5EF7A"/>
    <w:rsid w:val="6DB6DEFA"/>
    <w:rsid w:val="6DB7A0DA"/>
    <w:rsid w:val="6DB7A522"/>
    <w:rsid w:val="6DB805DD"/>
    <w:rsid w:val="6DB84792"/>
    <w:rsid w:val="6DB99679"/>
    <w:rsid w:val="6DB9C3E6"/>
    <w:rsid w:val="6DBA4E2E"/>
    <w:rsid w:val="6DBBE681"/>
    <w:rsid w:val="6DBC896E"/>
    <w:rsid w:val="6DBD9D63"/>
    <w:rsid w:val="6DBE00E0"/>
    <w:rsid w:val="6DBE3536"/>
    <w:rsid w:val="6DBE48B2"/>
    <w:rsid w:val="6DBF2210"/>
    <w:rsid w:val="6DBF3644"/>
    <w:rsid w:val="6DBF58F0"/>
    <w:rsid w:val="6DC07318"/>
    <w:rsid w:val="6DC0B2B8"/>
    <w:rsid w:val="6DC146CC"/>
    <w:rsid w:val="6DC18713"/>
    <w:rsid w:val="6DC18CDD"/>
    <w:rsid w:val="6DC1EEE8"/>
    <w:rsid w:val="6DC5571A"/>
    <w:rsid w:val="6DC5EC11"/>
    <w:rsid w:val="6DC5F0AA"/>
    <w:rsid w:val="6DC6497C"/>
    <w:rsid w:val="6DC93BEC"/>
    <w:rsid w:val="6DC9B5D1"/>
    <w:rsid w:val="6DCB99B6"/>
    <w:rsid w:val="6DCC5B09"/>
    <w:rsid w:val="6DCCC1A8"/>
    <w:rsid w:val="6DCE5200"/>
    <w:rsid w:val="6DCE980E"/>
    <w:rsid w:val="6DCED467"/>
    <w:rsid w:val="6DCF9EB5"/>
    <w:rsid w:val="6DD12BB5"/>
    <w:rsid w:val="6DD36AB1"/>
    <w:rsid w:val="6DD4899C"/>
    <w:rsid w:val="6DD50E93"/>
    <w:rsid w:val="6DD55733"/>
    <w:rsid w:val="6DD5A171"/>
    <w:rsid w:val="6DD71668"/>
    <w:rsid w:val="6DD8BF37"/>
    <w:rsid w:val="6DD95C9E"/>
    <w:rsid w:val="6DD9A97F"/>
    <w:rsid w:val="6DDB1885"/>
    <w:rsid w:val="6DDB568C"/>
    <w:rsid w:val="6DDD4463"/>
    <w:rsid w:val="6DDF38C1"/>
    <w:rsid w:val="6DE01CF6"/>
    <w:rsid w:val="6DE02791"/>
    <w:rsid w:val="6DE04DD3"/>
    <w:rsid w:val="6DE05A36"/>
    <w:rsid w:val="6DE07480"/>
    <w:rsid w:val="6DE147DD"/>
    <w:rsid w:val="6DE2E2BD"/>
    <w:rsid w:val="6DE33117"/>
    <w:rsid w:val="6DE376D1"/>
    <w:rsid w:val="6DE3F7BF"/>
    <w:rsid w:val="6DE5A204"/>
    <w:rsid w:val="6DE5D4BF"/>
    <w:rsid w:val="6DE67D55"/>
    <w:rsid w:val="6DE6B0BA"/>
    <w:rsid w:val="6DE6FF22"/>
    <w:rsid w:val="6DE727A5"/>
    <w:rsid w:val="6DE7C8F1"/>
    <w:rsid w:val="6DE8A35F"/>
    <w:rsid w:val="6DE92808"/>
    <w:rsid w:val="6DEA6587"/>
    <w:rsid w:val="6DEBAF66"/>
    <w:rsid w:val="6DEC81A3"/>
    <w:rsid w:val="6DEDC9F2"/>
    <w:rsid w:val="6DEF7350"/>
    <w:rsid w:val="6DF06C37"/>
    <w:rsid w:val="6DF0B670"/>
    <w:rsid w:val="6DF0D927"/>
    <w:rsid w:val="6DF0DCB1"/>
    <w:rsid w:val="6DF1E795"/>
    <w:rsid w:val="6DF28EE8"/>
    <w:rsid w:val="6DF2A7B2"/>
    <w:rsid w:val="6DF3C308"/>
    <w:rsid w:val="6DF3F5FE"/>
    <w:rsid w:val="6DF40F44"/>
    <w:rsid w:val="6DF4294F"/>
    <w:rsid w:val="6DF43836"/>
    <w:rsid w:val="6DF70D90"/>
    <w:rsid w:val="6DF71DA5"/>
    <w:rsid w:val="6DF88DFB"/>
    <w:rsid w:val="6DF8FCDC"/>
    <w:rsid w:val="6DFB2626"/>
    <w:rsid w:val="6DFBB0C3"/>
    <w:rsid w:val="6DFDAAAF"/>
    <w:rsid w:val="6DFDAF22"/>
    <w:rsid w:val="6DFEA70C"/>
    <w:rsid w:val="6E00781E"/>
    <w:rsid w:val="6E00ED81"/>
    <w:rsid w:val="6E02B195"/>
    <w:rsid w:val="6E04A979"/>
    <w:rsid w:val="6E04F29B"/>
    <w:rsid w:val="6E05795C"/>
    <w:rsid w:val="6E057C65"/>
    <w:rsid w:val="6E057EB0"/>
    <w:rsid w:val="6E08508A"/>
    <w:rsid w:val="6E09DF8F"/>
    <w:rsid w:val="6E0AA76B"/>
    <w:rsid w:val="6E0B0ABF"/>
    <w:rsid w:val="6E0D787C"/>
    <w:rsid w:val="6E0DCDBA"/>
    <w:rsid w:val="6E0E2770"/>
    <w:rsid w:val="6E0E2C82"/>
    <w:rsid w:val="6E0E74A9"/>
    <w:rsid w:val="6E0EAE3A"/>
    <w:rsid w:val="6E0F7F5C"/>
    <w:rsid w:val="6E10A1E6"/>
    <w:rsid w:val="6E10A24C"/>
    <w:rsid w:val="6E10E51E"/>
    <w:rsid w:val="6E11505F"/>
    <w:rsid w:val="6E11B262"/>
    <w:rsid w:val="6E177FE1"/>
    <w:rsid w:val="6E1809BE"/>
    <w:rsid w:val="6E188EC6"/>
    <w:rsid w:val="6E18E09E"/>
    <w:rsid w:val="6E18E64B"/>
    <w:rsid w:val="6E195E75"/>
    <w:rsid w:val="6E19CF20"/>
    <w:rsid w:val="6E1A068A"/>
    <w:rsid w:val="6E1A405E"/>
    <w:rsid w:val="6E1C2DCE"/>
    <w:rsid w:val="6E1C9ABD"/>
    <w:rsid w:val="6E1CC237"/>
    <w:rsid w:val="6E1E153D"/>
    <w:rsid w:val="6E1EFC64"/>
    <w:rsid w:val="6E1F186B"/>
    <w:rsid w:val="6E2085BB"/>
    <w:rsid w:val="6E20C802"/>
    <w:rsid w:val="6E2138E6"/>
    <w:rsid w:val="6E2162A5"/>
    <w:rsid w:val="6E229E64"/>
    <w:rsid w:val="6E23AC03"/>
    <w:rsid w:val="6E24C7C2"/>
    <w:rsid w:val="6E253628"/>
    <w:rsid w:val="6E259365"/>
    <w:rsid w:val="6E268AF4"/>
    <w:rsid w:val="6E269D77"/>
    <w:rsid w:val="6E275581"/>
    <w:rsid w:val="6E27B11A"/>
    <w:rsid w:val="6E27C61E"/>
    <w:rsid w:val="6E28E9FE"/>
    <w:rsid w:val="6E296723"/>
    <w:rsid w:val="6E297322"/>
    <w:rsid w:val="6E2984D4"/>
    <w:rsid w:val="6E299927"/>
    <w:rsid w:val="6E2B3568"/>
    <w:rsid w:val="6E2BE543"/>
    <w:rsid w:val="6E2BF6B7"/>
    <w:rsid w:val="6E2C0840"/>
    <w:rsid w:val="6E2C1585"/>
    <w:rsid w:val="6E2C9E2A"/>
    <w:rsid w:val="6E2E6D7C"/>
    <w:rsid w:val="6E300431"/>
    <w:rsid w:val="6E30B0FB"/>
    <w:rsid w:val="6E314CA9"/>
    <w:rsid w:val="6E31AB8C"/>
    <w:rsid w:val="6E32DBE2"/>
    <w:rsid w:val="6E333A4F"/>
    <w:rsid w:val="6E34DDE6"/>
    <w:rsid w:val="6E351027"/>
    <w:rsid w:val="6E352F0A"/>
    <w:rsid w:val="6E3557FB"/>
    <w:rsid w:val="6E3691C4"/>
    <w:rsid w:val="6E37A3DD"/>
    <w:rsid w:val="6E385411"/>
    <w:rsid w:val="6E38C0F2"/>
    <w:rsid w:val="6E3C438A"/>
    <w:rsid w:val="6E3CD954"/>
    <w:rsid w:val="6E3D343D"/>
    <w:rsid w:val="6E3D5A89"/>
    <w:rsid w:val="6E3E7FBF"/>
    <w:rsid w:val="6E43294D"/>
    <w:rsid w:val="6E44C4D4"/>
    <w:rsid w:val="6E453723"/>
    <w:rsid w:val="6E46140D"/>
    <w:rsid w:val="6E466C6B"/>
    <w:rsid w:val="6E479C0D"/>
    <w:rsid w:val="6E47BCD0"/>
    <w:rsid w:val="6E4834BF"/>
    <w:rsid w:val="6E49074C"/>
    <w:rsid w:val="6E49D3D4"/>
    <w:rsid w:val="6E4A7846"/>
    <w:rsid w:val="6E4AE703"/>
    <w:rsid w:val="6E4D7C91"/>
    <w:rsid w:val="6E4D947A"/>
    <w:rsid w:val="6E4E0EEE"/>
    <w:rsid w:val="6E4E8EAA"/>
    <w:rsid w:val="6E4E9A12"/>
    <w:rsid w:val="6E4EA8A0"/>
    <w:rsid w:val="6E4EA8CE"/>
    <w:rsid w:val="6E503540"/>
    <w:rsid w:val="6E50556D"/>
    <w:rsid w:val="6E50CE72"/>
    <w:rsid w:val="6E51029C"/>
    <w:rsid w:val="6E520E71"/>
    <w:rsid w:val="6E521825"/>
    <w:rsid w:val="6E523FB1"/>
    <w:rsid w:val="6E52F992"/>
    <w:rsid w:val="6E539EFE"/>
    <w:rsid w:val="6E545282"/>
    <w:rsid w:val="6E55A611"/>
    <w:rsid w:val="6E569F98"/>
    <w:rsid w:val="6E56B6DF"/>
    <w:rsid w:val="6E56C9C1"/>
    <w:rsid w:val="6E5A3703"/>
    <w:rsid w:val="6E5A45F6"/>
    <w:rsid w:val="6E5A7AF9"/>
    <w:rsid w:val="6E5AD75B"/>
    <w:rsid w:val="6E5B0805"/>
    <w:rsid w:val="6E5B2F09"/>
    <w:rsid w:val="6E5B4B3B"/>
    <w:rsid w:val="6E5BBDA1"/>
    <w:rsid w:val="6E5CF6D0"/>
    <w:rsid w:val="6E5D43D3"/>
    <w:rsid w:val="6E5D4497"/>
    <w:rsid w:val="6E5DFA83"/>
    <w:rsid w:val="6E5EBCC6"/>
    <w:rsid w:val="6E60CB94"/>
    <w:rsid w:val="6E60DFD6"/>
    <w:rsid w:val="6E60ECB8"/>
    <w:rsid w:val="6E6227A7"/>
    <w:rsid w:val="6E64BDFA"/>
    <w:rsid w:val="6E65855C"/>
    <w:rsid w:val="6E66618E"/>
    <w:rsid w:val="6E66733D"/>
    <w:rsid w:val="6E668DFF"/>
    <w:rsid w:val="6E6722C2"/>
    <w:rsid w:val="6E675300"/>
    <w:rsid w:val="6E691429"/>
    <w:rsid w:val="6E691CC8"/>
    <w:rsid w:val="6E6A51A1"/>
    <w:rsid w:val="6E6ACCDF"/>
    <w:rsid w:val="6E6D457A"/>
    <w:rsid w:val="6E6F1D15"/>
    <w:rsid w:val="6E6F7D2B"/>
    <w:rsid w:val="6E6FDC43"/>
    <w:rsid w:val="6E727C46"/>
    <w:rsid w:val="6E743655"/>
    <w:rsid w:val="6E76FD22"/>
    <w:rsid w:val="6E77086E"/>
    <w:rsid w:val="6E784D1E"/>
    <w:rsid w:val="6E78922D"/>
    <w:rsid w:val="6E78A9B2"/>
    <w:rsid w:val="6E7934A4"/>
    <w:rsid w:val="6E79EA86"/>
    <w:rsid w:val="6E7A2EB9"/>
    <w:rsid w:val="6E7C51A4"/>
    <w:rsid w:val="6E7DEAFE"/>
    <w:rsid w:val="6E80048D"/>
    <w:rsid w:val="6E805BFB"/>
    <w:rsid w:val="6E824C9C"/>
    <w:rsid w:val="6E83C7E8"/>
    <w:rsid w:val="6E85D8A1"/>
    <w:rsid w:val="6E860A0E"/>
    <w:rsid w:val="6E862336"/>
    <w:rsid w:val="6E86F6B9"/>
    <w:rsid w:val="6E878B48"/>
    <w:rsid w:val="6E87C9B5"/>
    <w:rsid w:val="6E87F16C"/>
    <w:rsid w:val="6E8831EE"/>
    <w:rsid w:val="6E893B67"/>
    <w:rsid w:val="6E894625"/>
    <w:rsid w:val="6E89FD12"/>
    <w:rsid w:val="6E8B4FAC"/>
    <w:rsid w:val="6E8BF646"/>
    <w:rsid w:val="6E8D4FEA"/>
    <w:rsid w:val="6E8D5FBE"/>
    <w:rsid w:val="6E8DB538"/>
    <w:rsid w:val="6E8F4EE2"/>
    <w:rsid w:val="6E90A20E"/>
    <w:rsid w:val="6E917578"/>
    <w:rsid w:val="6E926F9B"/>
    <w:rsid w:val="6E929166"/>
    <w:rsid w:val="6E943545"/>
    <w:rsid w:val="6E95729E"/>
    <w:rsid w:val="6E966B28"/>
    <w:rsid w:val="6E977D63"/>
    <w:rsid w:val="6E985720"/>
    <w:rsid w:val="6E989B0E"/>
    <w:rsid w:val="6E9A1FD3"/>
    <w:rsid w:val="6E9A2CFC"/>
    <w:rsid w:val="6E9AE3CF"/>
    <w:rsid w:val="6E9C2736"/>
    <w:rsid w:val="6E9CAB4D"/>
    <w:rsid w:val="6E9CDF8A"/>
    <w:rsid w:val="6E9E7027"/>
    <w:rsid w:val="6E9ED6E0"/>
    <w:rsid w:val="6E9F3E05"/>
    <w:rsid w:val="6E9F5582"/>
    <w:rsid w:val="6EA13A3D"/>
    <w:rsid w:val="6EA266C8"/>
    <w:rsid w:val="6EA34957"/>
    <w:rsid w:val="6EA4529E"/>
    <w:rsid w:val="6EA4E00F"/>
    <w:rsid w:val="6EA564DF"/>
    <w:rsid w:val="6EA65559"/>
    <w:rsid w:val="6EA6EB19"/>
    <w:rsid w:val="6EA7F66B"/>
    <w:rsid w:val="6EA81C49"/>
    <w:rsid w:val="6EA8B00A"/>
    <w:rsid w:val="6EA99EEA"/>
    <w:rsid w:val="6EABE764"/>
    <w:rsid w:val="6EACCF87"/>
    <w:rsid w:val="6EAD1BA4"/>
    <w:rsid w:val="6EAF6FB2"/>
    <w:rsid w:val="6EAFF891"/>
    <w:rsid w:val="6EB0742D"/>
    <w:rsid w:val="6EB08115"/>
    <w:rsid w:val="6EB344AC"/>
    <w:rsid w:val="6EB359CD"/>
    <w:rsid w:val="6EB3AEE6"/>
    <w:rsid w:val="6EB44D1B"/>
    <w:rsid w:val="6EB4FEEE"/>
    <w:rsid w:val="6EB5B132"/>
    <w:rsid w:val="6EB5F056"/>
    <w:rsid w:val="6EB79146"/>
    <w:rsid w:val="6EB966FB"/>
    <w:rsid w:val="6EBA17FF"/>
    <w:rsid w:val="6EBAEAA5"/>
    <w:rsid w:val="6EBB36A9"/>
    <w:rsid w:val="6EBB4753"/>
    <w:rsid w:val="6EBC6AB0"/>
    <w:rsid w:val="6EBCFF68"/>
    <w:rsid w:val="6EBD280C"/>
    <w:rsid w:val="6EBD75E3"/>
    <w:rsid w:val="6EBF9535"/>
    <w:rsid w:val="6EC06581"/>
    <w:rsid w:val="6EC06AC6"/>
    <w:rsid w:val="6EC08973"/>
    <w:rsid w:val="6EC13F4B"/>
    <w:rsid w:val="6EC1CA58"/>
    <w:rsid w:val="6EC22D1E"/>
    <w:rsid w:val="6EC47A12"/>
    <w:rsid w:val="6EC4A400"/>
    <w:rsid w:val="6EC4B4E1"/>
    <w:rsid w:val="6EC4BECB"/>
    <w:rsid w:val="6EC64DBD"/>
    <w:rsid w:val="6EC7013F"/>
    <w:rsid w:val="6EC76761"/>
    <w:rsid w:val="6EC77998"/>
    <w:rsid w:val="6EC8FF5B"/>
    <w:rsid w:val="6EC90F30"/>
    <w:rsid w:val="6EC95F51"/>
    <w:rsid w:val="6ECB69A5"/>
    <w:rsid w:val="6ECB938A"/>
    <w:rsid w:val="6ECD9FAF"/>
    <w:rsid w:val="6ECF0C88"/>
    <w:rsid w:val="6ED14C1D"/>
    <w:rsid w:val="6ED1AC19"/>
    <w:rsid w:val="6ED22BB3"/>
    <w:rsid w:val="6ED2FE0D"/>
    <w:rsid w:val="6ED4F5F2"/>
    <w:rsid w:val="6ED53A33"/>
    <w:rsid w:val="6ED6E848"/>
    <w:rsid w:val="6ED74B8C"/>
    <w:rsid w:val="6ED78DA5"/>
    <w:rsid w:val="6ED8711A"/>
    <w:rsid w:val="6ED87241"/>
    <w:rsid w:val="6ED97FCB"/>
    <w:rsid w:val="6ED9A881"/>
    <w:rsid w:val="6EDA6248"/>
    <w:rsid w:val="6EDA95D3"/>
    <w:rsid w:val="6EDAA08C"/>
    <w:rsid w:val="6EDD85A6"/>
    <w:rsid w:val="6EDE9674"/>
    <w:rsid w:val="6EDEE028"/>
    <w:rsid w:val="6EDEFB05"/>
    <w:rsid w:val="6EDFA338"/>
    <w:rsid w:val="6EE05F78"/>
    <w:rsid w:val="6EE17DEC"/>
    <w:rsid w:val="6EE191B9"/>
    <w:rsid w:val="6EE207B1"/>
    <w:rsid w:val="6EE2DBD3"/>
    <w:rsid w:val="6EE323B6"/>
    <w:rsid w:val="6EE36F63"/>
    <w:rsid w:val="6EE4598D"/>
    <w:rsid w:val="6EE522EE"/>
    <w:rsid w:val="6EE52A17"/>
    <w:rsid w:val="6EE636A1"/>
    <w:rsid w:val="6EE6C692"/>
    <w:rsid w:val="6EE6D664"/>
    <w:rsid w:val="6EE7AAAE"/>
    <w:rsid w:val="6EE85CBB"/>
    <w:rsid w:val="6EE8B833"/>
    <w:rsid w:val="6EEAB318"/>
    <w:rsid w:val="6EEBB3D2"/>
    <w:rsid w:val="6EEBF345"/>
    <w:rsid w:val="6EEC2E4D"/>
    <w:rsid w:val="6EEC6C5A"/>
    <w:rsid w:val="6EECA9BE"/>
    <w:rsid w:val="6EED7C13"/>
    <w:rsid w:val="6EEE7040"/>
    <w:rsid w:val="6EEE7D3D"/>
    <w:rsid w:val="6EF0D410"/>
    <w:rsid w:val="6EF17447"/>
    <w:rsid w:val="6EF1F01B"/>
    <w:rsid w:val="6EF250A3"/>
    <w:rsid w:val="6EF34C05"/>
    <w:rsid w:val="6EF38047"/>
    <w:rsid w:val="6EF3BDC1"/>
    <w:rsid w:val="6EF48B82"/>
    <w:rsid w:val="6EF64670"/>
    <w:rsid w:val="6EF660BD"/>
    <w:rsid w:val="6EF68EC7"/>
    <w:rsid w:val="6EF6CEC1"/>
    <w:rsid w:val="6EF6F020"/>
    <w:rsid w:val="6EF754C7"/>
    <w:rsid w:val="6EF76806"/>
    <w:rsid w:val="6EF87116"/>
    <w:rsid w:val="6EFD36A4"/>
    <w:rsid w:val="6EFDA30D"/>
    <w:rsid w:val="6EFEA3CE"/>
    <w:rsid w:val="6F00846D"/>
    <w:rsid w:val="6F00B38C"/>
    <w:rsid w:val="6F014115"/>
    <w:rsid w:val="6F045FA1"/>
    <w:rsid w:val="6F0471EF"/>
    <w:rsid w:val="6F05005F"/>
    <w:rsid w:val="6F05EAE2"/>
    <w:rsid w:val="6F0617A8"/>
    <w:rsid w:val="6F06410C"/>
    <w:rsid w:val="6F0734D5"/>
    <w:rsid w:val="6F074793"/>
    <w:rsid w:val="6F07F465"/>
    <w:rsid w:val="6F0862DE"/>
    <w:rsid w:val="6F092CB7"/>
    <w:rsid w:val="6F098D84"/>
    <w:rsid w:val="6F09C9A4"/>
    <w:rsid w:val="6F0B97BF"/>
    <w:rsid w:val="6F0BB716"/>
    <w:rsid w:val="6F0D48C8"/>
    <w:rsid w:val="6F0DDA46"/>
    <w:rsid w:val="6F0EE464"/>
    <w:rsid w:val="6F0EEF03"/>
    <w:rsid w:val="6F10EE3C"/>
    <w:rsid w:val="6F113227"/>
    <w:rsid w:val="6F118CA0"/>
    <w:rsid w:val="6F12C59E"/>
    <w:rsid w:val="6F12D8BA"/>
    <w:rsid w:val="6F138087"/>
    <w:rsid w:val="6F149007"/>
    <w:rsid w:val="6F15F4F8"/>
    <w:rsid w:val="6F163CD5"/>
    <w:rsid w:val="6F16BF1D"/>
    <w:rsid w:val="6F17212A"/>
    <w:rsid w:val="6F187005"/>
    <w:rsid w:val="6F18A3F4"/>
    <w:rsid w:val="6F19BB60"/>
    <w:rsid w:val="6F1A5B48"/>
    <w:rsid w:val="6F1A8633"/>
    <w:rsid w:val="6F1AABB5"/>
    <w:rsid w:val="6F1D4219"/>
    <w:rsid w:val="6F1D55B4"/>
    <w:rsid w:val="6F1DF980"/>
    <w:rsid w:val="6F1EE50A"/>
    <w:rsid w:val="6F1F1391"/>
    <w:rsid w:val="6F208F43"/>
    <w:rsid w:val="6F20937E"/>
    <w:rsid w:val="6F21B89D"/>
    <w:rsid w:val="6F21CCED"/>
    <w:rsid w:val="6F21F4FC"/>
    <w:rsid w:val="6F23198D"/>
    <w:rsid w:val="6F2329C3"/>
    <w:rsid w:val="6F23C296"/>
    <w:rsid w:val="6F23F8DD"/>
    <w:rsid w:val="6F25D8EA"/>
    <w:rsid w:val="6F262D02"/>
    <w:rsid w:val="6F26BC56"/>
    <w:rsid w:val="6F26FDCB"/>
    <w:rsid w:val="6F281A04"/>
    <w:rsid w:val="6F2913A2"/>
    <w:rsid w:val="6F294C68"/>
    <w:rsid w:val="6F2A182D"/>
    <w:rsid w:val="6F2A7C0E"/>
    <w:rsid w:val="6F2BB307"/>
    <w:rsid w:val="6F2BBD7A"/>
    <w:rsid w:val="6F2DEF00"/>
    <w:rsid w:val="6F2E027C"/>
    <w:rsid w:val="6F2E59C3"/>
    <w:rsid w:val="6F2E96F1"/>
    <w:rsid w:val="6F30C8AD"/>
    <w:rsid w:val="6F31C577"/>
    <w:rsid w:val="6F327335"/>
    <w:rsid w:val="6F32D2FB"/>
    <w:rsid w:val="6F33D033"/>
    <w:rsid w:val="6F33DC79"/>
    <w:rsid w:val="6F348C0A"/>
    <w:rsid w:val="6F34E237"/>
    <w:rsid w:val="6F361AE7"/>
    <w:rsid w:val="6F371BCF"/>
    <w:rsid w:val="6F374123"/>
    <w:rsid w:val="6F386009"/>
    <w:rsid w:val="6F38B9CB"/>
    <w:rsid w:val="6F38BE64"/>
    <w:rsid w:val="6F38DA9B"/>
    <w:rsid w:val="6F395581"/>
    <w:rsid w:val="6F3A4B6C"/>
    <w:rsid w:val="6F3AE7F6"/>
    <w:rsid w:val="6F3D0127"/>
    <w:rsid w:val="6F3EFA49"/>
    <w:rsid w:val="6F3FA5F4"/>
    <w:rsid w:val="6F41F1AC"/>
    <w:rsid w:val="6F42D100"/>
    <w:rsid w:val="6F4403F9"/>
    <w:rsid w:val="6F44327B"/>
    <w:rsid w:val="6F446271"/>
    <w:rsid w:val="6F45572D"/>
    <w:rsid w:val="6F48188C"/>
    <w:rsid w:val="6F48710E"/>
    <w:rsid w:val="6F4A6C87"/>
    <w:rsid w:val="6F4B0C0C"/>
    <w:rsid w:val="6F4B1A81"/>
    <w:rsid w:val="6F4C9266"/>
    <w:rsid w:val="6F4E88A9"/>
    <w:rsid w:val="6F4E9A29"/>
    <w:rsid w:val="6F511887"/>
    <w:rsid w:val="6F5120CC"/>
    <w:rsid w:val="6F51F7AB"/>
    <w:rsid w:val="6F52E1EB"/>
    <w:rsid w:val="6F5328F5"/>
    <w:rsid w:val="6F5334D0"/>
    <w:rsid w:val="6F537913"/>
    <w:rsid w:val="6F53791E"/>
    <w:rsid w:val="6F549BCB"/>
    <w:rsid w:val="6F55798A"/>
    <w:rsid w:val="6F558A68"/>
    <w:rsid w:val="6F55BC9A"/>
    <w:rsid w:val="6F576A07"/>
    <w:rsid w:val="6F5874A4"/>
    <w:rsid w:val="6F58E5EC"/>
    <w:rsid w:val="6F59325F"/>
    <w:rsid w:val="6F5A045D"/>
    <w:rsid w:val="6F5B3C24"/>
    <w:rsid w:val="6F5B7441"/>
    <w:rsid w:val="6F5BE706"/>
    <w:rsid w:val="6F5DB37B"/>
    <w:rsid w:val="6F6018A1"/>
    <w:rsid w:val="6F617737"/>
    <w:rsid w:val="6F618847"/>
    <w:rsid w:val="6F61EF8A"/>
    <w:rsid w:val="6F62912C"/>
    <w:rsid w:val="6F6298AA"/>
    <w:rsid w:val="6F62B409"/>
    <w:rsid w:val="6F62DDDC"/>
    <w:rsid w:val="6F63313A"/>
    <w:rsid w:val="6F648755"/>
    <w:rsid w:val="6F64C303"/>
    <w:rsid w:val="6F6541AF"/>
    <w:rsid w:val="6F659C5D"/>
    <w:rsid w:val="6F660643"/>
    <w:rsid w:val="6F67CFBA"/>
    <w:rsid w:val="6F67EF46"/>
    <w:rsid w:val="6F68863B"/>
    <w:rsid w:val="6F68E24E"/>
    <w:rsid w:val="6F69260E"/>
    <w:rsid w:val="6F698624"/>
    <w:rsid w:val="6F6A1F7F"/>
    <w:rsid w:val="6F6A7AE5"/>
    <w:rsid w:val="6F6B2F2D"/>
    <w:rsid w:val="6F6C9392"/>
    <w:rsid w:val="6F6CA337"/>
    <w:rsid w:val="6F6CD144"/>
    <w:rsid w:val="6F6DC308"/>
    <w:rsid w:val="6F6E31E8"/>
    <w:rsid w:val="6F6E47F5"/>
    <w:rsid w:val="6F6E6E39"/>
    <w:rsid w:val="6F6EA386"/>
    <w:rsid w:val="6F6EF44B"/>
    <w:rsid w:val="6F6F3E40"/>
    <w:rsid w:val="6F7159F4"/>
    <w:rsid w:val="6F717388"/>
    <w:rsid w:val="6F7204CC"/>
    <w:rsid w:val="6F74430E"/>
    <w:rsid w:val="6F745231"/>
    <w:rsid w:val="6F74A9C7"/>
    <w:rsid w:val="6F75C6E4"/>
    <w:rsid w:val="6F75CCD2"/>
    <w:rsid w:val="6F767D3E"/>
    <w:rsid w:val="6F77A925"/>
    <w:rsid w:val="6F796C29"/>
    <w:rsid w:val="6F79E55E"/>
    <w:rsid w:val="6F7A8971"/>
    <w:rsid w:val="6F7A9559"/>
    <w:rsid w:val="6F7B12D6"/>
    <w:rsid w:val="6F7B15D8"/>
    <w:rsid w:val="6F7B9E29"/>
    <w:rsid w:val="6F7BCE8B"/>
    <w:rsid w:val="6F7C02D7"/>
    <w:rsid w:val="6F7C44E1"/>
    <w:rsid w:val="6F7CD828"/>
    <w:rsid w:val="6F7EAA06"/>
    <w:rsid w:val="6F7ED78D"/>
    <w:rsid w:val="6F7EE12E"/>
    <w:rsid w:val="6F7F0D12"/>
    <w:rsid w:val="6F7F7423"/>
    <w:rsid w:val="6F7FE95D"/>
    <w:rsid w:val="6F7FEA91"/>
    <w:rsid w:val="6F81D27D"/>
    <w:rsid w:val="6F851125"/>
    <w:rsid w:val="6F852079"/>
    <w:rsid w:val="6F85D820"/>
    <w:rsid w:val="6F86566D"/>
    <w:rsid w:val="6F87FE01"/>
    <w:rsid w:val="6F8AC7D0"/>
    <w:rsid w:val="6F8AC9D9"/>
    <w:rsid w:val="6F8ACAB1"/>
    <w:rsid w:val="6F8B5ED2"/>
    <w:rsid w:val="6F8BEAE2"/>
    <w:rsid w:val="6F8C4995"/>
    <w:rsid w:val="6F8C5525"/>
    <w:rsid w:val="6F8CE216"/>
    <w:rsid w:val="6F8D5911"/>
    <w:rsid w:val="6F8DF463"/>
    <w:rsid w:val="6F8F505D"/>
    <w:rsid w:val="6F8F5900"/>
    <w:rsid w:val="6F90E218"/>
    <w:rsid w:val="6F91B288"/>
    <w:rsid w:val="6F91B600"/>
    <w:rsid w:val="6F91D525"/>
    <w:rsid w:val="6F929F91"/>
    <w:rsid w:val="6F937B7B"/>
    <w:rsid w:val="6F942293"/>
    <w:rsid w:val="6F94AF47"/>
    <w:rsid w:val="6F94B6D6"/>
    <w:rsid w:val="6F94C86D"/>
    <w:rsid w:val="6F96799F"/>
    <w:rsid w:val="6F96E226"/>
    <w:rsid w:val="6F9730AE"/>
    <w:rsid w:val="6F97A117"/>
    <w:rsid w:val="6F97A956"/>
    <w:rsid w:val="6F9890F2"/>
    <w:rsid w:val="6F98ABD0"/>
    <w:rsid w:val="6F98CD24"/>
    <w:rsid w:val="6F990102"/>
    <w:rsid w:val="6F9B1966"/>
    <w:rsid w:val="6F9CBF65"/>
    <w:rsid w:val="6F9D4A16"/>
    <w:rsid w:val="6F9D5516"/>
    <w:rsid w:val="6F9F422A"/>
    <w:rsid w:val="6FA02FA1"/>
    <w:rsid w:val="6FA0DB17"/>
    <w:rsid w:val="6FA2142E"/>
    <w:rsid w:val="6FA3255C"/>
    <w:rsid w:val="6FA3476F"/>
    <w:rsid w:val="6FA3E5F8"/>
    <w:rsid w:val="6FA41344"/>
    <w:rsid w:val="6FA4398F"/>
    <w:rsid w:val="6FA51822"/>
    <w:rsid w:val="6FA523DD"/>
    <w:rsid w:val="6FA662AF"/>
    <w:rsid w:val="6FA70EDC"/>
    <w:rsid w:val="6FA7869F"/>
    <w:rsid w:val="6FA78CFA"/>
    <w:rsid w:val="6FA7D7FB"/>
    <w:rsid w:val="6FA7EF75"/>
    <w:rsid w:val="6FAA0AE8"/>
    <w:rsid w:val="6FAAE3DF"/>
    <w:rsid w:val="6FABC9CB"/>
    <w:rsid w:val="6FAC2945"/>
    <w:rsid w:val="6FACAC66"/>
    <w:rsid w:val="6FAD56E9"/>
    <w:rsid w:val="6FAD8471"/>
    <w:rsid w:val="6FADC86D"/>
    <w:rsid w:val="6FAE0FF5"/>
    <w:rsid w:val="6FAE242B"/>
    <w:rsid w:val="6FAE3456"/>
    <w:rsid w:val="6FAEFDC1"/>
    <w:rsid w:val="6FAF75C2"/>
    <w:rsid w:val="6FAFA1FC"/>
    <w:rsid w:val="6FB146EA"/>
    <w:rsid w:val="6FB17E4C"/>
    <w:rsid w:val="6FB266F1"/>
    <w:rsid w:val="6FB2FECB"/>
    <w:rsid w:val="6FB441C6"/>
    <w:rsid w:val="6FB485C7"/>
    <w:rsid w:val="6FB4C24D"/>
    <w:rsid w:val="6FB508E6"/>
    <w:rsid w:val="6FB67F8A"/>
    <w:rsid w:val="6FB69CEC"/>
    <w:rsid w:val="6FB778A4"/>
    <w:rsid w:val="6FB84557"/>
    <w:rsid w:val="6FB89D26"/>
    <w:rsid w:val="6FB8F40D"/>
    <w:rsid w:val="6FB96D8A"/>
    <w:rsid w:val="6FBA23CA"/>
    <w:rsid w:val="6FBA8A6E"/>
    <w:rsid w:val="6FBAB33D"/>
    <w:rsid w:val="6FBC8478"/>
    <w:rsid w:val="6FBCAFD3"/>
    <w:rsid w:val="6FBD2292"/>
    <w:rsid w:val="6FBDCA92"/>
    <w:rsid w:val="6FBDCD1C"/>
    <w:rsid w:val="6FBE37AA"/>
    <w:rsid w:val="6FBF55AF"/>
    <w:rsid w:val="6FBFA58E"/>
    <w:rsid w:val="6FC01BBF"/>
    <w:rsid w:val="6FC02C2D"/>
    <w:rsid w:val="6FC03883"/>
    <w:rsid w:val="6FC058E1"/>
    <w:rsid w:val="6FC08FE0"/>
    <w:rsid w:val="6FC20CA8"/>
    <w:rsid w:val="6FC28074"/>
    <w:rsid w:val="6FC2BC08"/>
    <w:rsid w:val="6FC34C38"/>
    <w:rsid w:val="6FC3A095"/>
    <w:rsid w:val="6FC3C0D5"/>
    <w:rsid w:val="6FC4C56E"/>
    <w:rsid w:val="6FC6C4A5"/>
    <w:rsid w:val="6FC77D04"/>
    <w:rsid w:val="6FC79D14"/>
    <w:rsid w:val="6FC89EE8"/>
    <w:rsid w:val="6FC8A37A"/>
    <w:rsid w:val="6FCBCFB4"/>
    <w:rsid w:val="6FCC459E"/>
    <w:rsid w:val="6FCC46C5"/>
    <w:rsid w:val="6FCC515E"/>
    <w:rsid w:val="6FCCE4A7"/>
    <w:rsid w:val="6FCCEDFD"/>
    <w:rsid w:val="6FCDA5EB"/>
    <w:rsid w:val="6FCE1CB5"/>
    <w:rsid w:val="6FD106F7"/>
    <w:rsid w:val="6FD14E68"/>
    <w:rsid w:val="6FD1CCE4"/>
    <w:rsid w:val="6FD2D083"/>
    <w:rsid w:val="6FD33E83"/>
    <w:rsid w:val="6FD57C7A"/>
    <w:rsid w:val="6FD77A7E"/>
    <w:rsid w:val="6FD826FA"/>
    <w:rsid w:val="6FD85917"/>
    <w:rsid w:val="6FD8B3BB"/>
    <w:rsid w:val="6FDA3317"/>
    <w:rsid w:val="6FDCD33C"/>
    <w:rsid w:val="6FDD4905"/>
    <w:rsid w:val="6FDFBE6C"/>
    <w:rsid w:val="6FE018E2"/>
    <w:rsid w:val="6FE03D27"/>
    <w:rsid w:val="6FE0B006"/>
    <w:rsid w:val="6FE13A4D"/>
    <w:rsid w:val="6FE18979"/>
    <w:rsid w:val="6FE2F490"/>
    <w:rsid w:val="6FE4368C"/>
    <w:rsid w:val="6FE52CE3"/>
    <w:rsid w:val="6FE5373A"/>
    <w:rsid w:val="6FE5B9B0"/>
    <w:rsid w:val="6FE6D8AC"/>
    <w:rsid w:val="6FE883A4"/>
    <w:rsid w:val="6FE893EE"/>
    <w:rsid w:val="6FE8DC70"/>
    <w:rsid w:val="6FEAA3E8"/>
    <w:rsid w:val="6FEAC4C5"/>
    <w:rsid w:val="6FEB427F"/>
    <w:rsid w:val="6FECFE8D"/>
    <w:rsid w:val="6FED5967"/>
    <w:rsid w:val="6FEDB83C"/>
    <w:rsid w:val="6FEDE22F"/>
    <w:rsid w:val="6FEDF8DB"/>
    <w:rsid w:val="6FEE3FCA"/>
    <w:rsid w:val="6FEEDC98"/>
    <w:rsid w:val="6FEFB9CC"/>
    <w:rsid w:val="6FF0C7A6"/>
    <w:rsid w:val="6FF3103E"/>
    <w:rsid w:val="6FF3F5BC"/>
    <w:rsid w:val="6FF46A7F"/>
    <w:rsid w:val="6FF649C4"/>
    <w:rsid w:val="6FF6FC87"/>
    <w:rsid w:val="6FF737EE"/>
    <w:rsid w:val="6FF7701A"/>
    <w:rsid w:val="6FFACEAF"/>
    <w:rsid w:val="6FFC0A77"/>
    <w:rsid w:val="6FFC0D56"/>
    <w:rsid w:val="6FFD2373"/>
    <w:rsid w:val="700092AC"/>
    <w:rsid w:val="70024660"/>
    <w:rsid w:val="70026735"/>
    <w:rsid w:val="70035B76"/>
    <w:rsid w:val="70036488"/>
    <w:rsid w:val="70037FB6"/>
    <w:rsid w:val="7005229A"/>
    <w:rsid w:val="7005527B"/>
    <w:rsid w:val="7005E8A6"/>
    <w:rsid w:val="700780B9"/>
    <w:rsid w:val="700810F3"/>
    <w:rsid w:val="70088166"/>
    <w:rsid w:val="70089F32"/>
    <w:rsid w:val="7008CA26"/>
    <w:rsid w:val="700927DA"/>
    <w:rsid w:val="700981A0"/>
    <w:rsid w:val="7009BEC7"/>
    <w:rsid w:val="7009E210"/>
    <w:rsid w:val="7009FF85"/>
    <w:rsid w:val="700AEF46"/>
    <w:rsid w:val="700B1F2D"/>
    <w:rsid w:val="700B47E8"/>
    <w:rsid w:val="700B8E19"/>
    <w:rsid w:val="700BC7E2"/>
    <w:rsid w:val="700C0450"/>
    <w:rsid w:val="7010774E"/>
    <w:rsid w:val="7010AFC6"/>
    <w:rsid w:val="7010C113"/>
    <w:rsid w:val="7011AC56"/>
    <w:rsid w:val="7011E6A2"/>
    <w:rsid w:val="70152B4D"/>
    <w:rsid w:val="7015D5C9"/>
    <w:rsid w:val="7016A663"/>
    <w:rsid w:val="70172A9B"/>
    <w:rsid w:val="70172DB6"/>
    <w:rsid w:val="7018F581"/>
    <w:rsid w:val="701909AA"/>
    <w:rsid w:val="7019118E"/>
    <w:rsid w:val="701919AF"/>
    <w:rsid w:val="70191C8E"/>
    <w:rsid w:val="7019A6E7"/>
    <w:rsid w:val="7019E759"/>
    <w:rsid w:val="7019ED94"/>
    <w:rsid w:val="701A5CFC"/>
    <w:rsid w:val="701AD54D"/>
    <w:rsid w:val="701B6D75"/>
    <w:rsid w:val="701BAEAF"/>
    <w:rsid w:val="701C22C6"/>
    <w:rsid w:val="701C9B14"/>
    <w:rsid w:val="701D4671"/>
    <w:rsid w:val="701D6361"/>
    <w:rsid w:val="701F0370"/>
    <w:rsid w:val="701F546C"/>
    <w:rsid w:val="701F9447"/>
    <w:rsid w:val="701FC300"/>
    <w:rsid w:val="702093C2"/>
    <w:rsid w:val="7020EEAF"/>
    <w:rsid w:val="7021BAD8"/>
    <w:rsid w:val="7023C370"/>
    <w:rsid w:val="7024685E"/>
    <w:rsid w:val="70264D2B"/>
    <w:rsid w:val="70278965"/>
    <w:rsid w:val="7027CC28"/>
    <w:rsid w:val="702A5BE0"/>
    <w:rsid w:val="702A65F7"/>
    <w:rsid w:val="702B56D7"/>
    <w:rsid w:val="702CA149"/>
    <w:rsid w:val="702DE909"/>
    <w:rsid w:val="703350DE"/>
    <w:rsid w:val="70349C0B"/>
    <w:rsid w:val="703554A0"/>
    <w:rsid w:val="703596D4"/>
    <w:rsid w:val="7038993D"/>
    <w:rsid w:val="7038B165"/>
    <w:rsid w:val="7038EB5D"/>
    <w:rsid w:val="703947A3"/>
    <w:rsid w:val="7039C73D"/>
    <w:rsid w:val="703A3ACF"/>
    <w:rsid w:val="703B334B"/>
    <w:rsid w:val="703C1813"/>
    <w:rsid w:val="703C476A"/>
    <w:rsid w:val="703C54F9"/>
    <w:rsid w:val="703C565C"/>
    <w:rsid w:val="703C76D7"/>
    <w:rsid w:val="703CA118"/>
    <w:rsid w:val="703CC6DC"/>
    <w:rsid w:val="703D416E"/>
    <w:rsid w:val="703EF181"/>
    <w:rsid w:val="703F4D93"/>
    <w:rsid w:val="703F7B67"/>
    <w:rsid w:val="7040C529"/>
    <w:rsid w:val="7040E952"/>
    <w:rsid w:val="7041FA28"/>
    <w:rsid w:val="7042704A"/>
    <w:rsid w:val="704288A9"/>
    <w:rsid w:val="7042C3DB"/>
    <w:rsid w:val="7043F6D3"/>
    <w:rsid w:val="7044143C"/>
    <w:rsid w:val="7044AB06"/>
    <w:rsid w:val="7044CBE2"/>
    <w:rsid w:val="70454132"/>
    <w:rsid w:val="7046D1D0"/>
    <w:rsid w:val="7047AB39"/>
    <w:rsid w:val="70487067"/>
    <w:rsid w:val="70489419"/>
    <w:rsid w:val="7048EE72"/>
    <w:rsid w:val="704967E0"/>
    <w:rsid w:val="70499DCA"/>
    <w:rsid w:val="7049E756"/>
    <w:rsid w:val="704AC596"/>
    <w:rsid w:val="704CBAF1"/>
    <w:rsid w:val="704D044B"/>
    <w:rsid w:val="704E6F3D"/>
    <w:rsid w:val="704EB1E7"/>
    <w:rsid w:val="704EC7AB"/>
    <w:rsid w:val="704ED7F1"/>
    <w:rsid w:val="7051B042"/>
    <w:rsid w:val="70538EC8"/>
    <w:rsid w:val="705442DF"/>
    <w:rsid w:val="705442ED"/>
    <w:rsid w:val="70545230"/>
    <w:rsid w:val="7055BB88"/>
    <w:rsid w:val="7056C52F"/>
    <w:rsid w:val="7057E478"/>
    <w:rsid w:val="70583B11"/>
    <w:rsid w:val="7058620F"/>
    <w:rsid w:val="7058C1FC"/>
    <w:rsid w:val="7058FE4D"/>
    <w:rsid w:val="70595D3A"/>
    <w:rsid w:val="705963C6"/>
    <w:rsid w:val="70598C83"/>
    <w:rsid w:val="7059EB8E"/>
    <w:rsid w:val="7059F150"/>
    <w:rsid w:val="705AA9EB"/>
    <w:rsid w:val="705CCB58"/>
    <w:rsid w:val="705CDD39"/>
    <w:rsid w:val="705CDD6F"/>
    <w:rsid w:val="705F1E0D"/>
    <w:rsid w:val="705F6BDE"/>
    <w:rsid w:val="705FA6AD"/>
    <w:rsid w:val="705FFAF9"/>
    <w:rsid w:val="70602E9D"/>
    <w:rsid w:val="70608542"/>
    <w:rsid w:val="7061DDF2"/>
    <w:rsid w:val="70636632"/>
    <w:rsid w:val="7063869A"/>
    <w:rsid w:val="70640435"/>
    <w:rsid w:val="70652BB4"/>
    <w:rsid w:val="7068E1EA"/>
    <w:rsid w:val="706A13DB"/>
    <w:rsid w:val="706A1F0B"/>
    <w:rsid w:val="706A333C"/>
    <w:rsid w:val="706AD89F"/>
    <w:rsid w:val="706B4731"/>
    <w:rsid w:val="706CFB45"/>
    <w:rsid w:val="706D494E"/>
    <w:rsid w:val="706E5DCE"/>
    <w:rsid w:val="706F44A6"/>
    <w:rsid w:val="70706A2D"/>
    <w:rsid w:val="7070E738"/>
    <w:rsid w:val="7074B4CA"/>
    <w:rsid w:val="7075B079"/>
    <w:rsid w:val="7075D3E5"/>
    <w:rsid w:val="70764A91"/>
    <w:rsid w:val="7077D9D4"/>
    <w:rsid w:val="7078DEBF"/>
    <w:rsid w:val="7078F39E"/>
    <w:rsid w:val="707A170F"/>
    <w:rsid w:val="707BA0F4"/>
    <w:rsid w:val="707BD9DE"/>
    <w:rsid w:val="707C035F"/>
    <w:rsid w:val="707CB62D"/>
    <w:rsid w:val="707CFDB6"/>
    <w:rsid w:val="707D316C"/>
    <w:rsid w:val="707E8E64"/>
    <w:rsid w:val="707F203B"/>
    <w:rsid w:val="707F6488"/>
    <w:rsid w:val="707F876C"/>
    <w:rsid w:val="7080314F"/>
    <w:rsid w:val="70803CE2"/>
    <w:rsid w:val="7080D8A6"/>
    <w:rsid w:val="7083ADBF"/>
    <w:rsid w:val="7084102E"/>
    <w:rsid w:val="7086E6CE"/>
    <w:rsid w:val="708782A2"/>
    <w:rsid w:val="7088B775"/>
    <w:rsid w:val="708950A5"/>
    <w:rsid w:val="708A3FD8"/>
    <w:rsid w:val="708A768E"/>
    <w:rsid w:val="708AC4B9"/>
    <w:rsid w:val="708B1026"/>
    <w:rsid w:val="708C7AED"/>
    <w:rsid w:val="708CE920"/>
    <w:rsid w:val="708D44A8"/>
    <w:rsid w:val="708F5AB4"/>
    <w:rsid w:val="708F90C3"/>
    <w:rsid w:val="708FA8BF"/>
    <w:rsid w:val="708FE5E9"/>
    <w:rsid w:val="70916F3F"/>
    <w:rsid w:val="7091A146"/>
    <w:rsid w:val="7093331E"/>
    <w:rsid w:val="709487D2"/>
    <w:rsid w:val="70955D8E"/>
    <w:rsid w:val="7095742E"/>
    <w:rsid w:val="70958A7C"/>
    <w:rsid w:val="7095A236"/>
    <w:rsid w:val="7095B0F3"/>
    <w:rsid w:val="7096855F"/>
    <w:rsid w:val="70969995"/>
    <w:rsid w:val="709721E2"/>
    <w:rsid w:val="70975084"/>
    <w:rsid w:val="7098F4E0"/>
    <w:rsid w:val="70996B2D"/>
    <w:rsid w:val="7099A877"/>
    <w:rsid w:val="7099C87C"/>
    <w:rsid w:val="7099D18C"/>
    <w:rsid w:val="709AAE57"/>
    <w:rsid w:val="709B90F9"/>
    <w:rsid w:val="709BE650"/>
    <w:rsid w:val="709C147F"/>
    <w:rsid w:val="709C6D10"/>
    <w:rsid w:val="709D8456"/>
    <w:rsid w:val="709D98D8"/>
    <w:rsid w:val="709E5AA9"/>
    <w:rsid w:val="709EC385"/>
    <w:rsid w:val="709F1685"/>
    <w:rsid w:val="70A21854"/>
    <w:rsid w:val="70A2327E"/>
    <w:rsid w:val="70A25992"/>
    <w:rsid w:val="70A34546"/>
    <w:rsid w:val="70A3CCFF"/>
    <w:rsid w:val="70A3FBE5"/>
    <w:rsid w:val="70A4FD18"/>
    <w:rsid w:val="70A55B8D"/>
    <w:rsid w:val="70A5FC11"/>
    <w:rsid w:val="70A7E43A"/>
    <w:rsid w:val="70A97AA3"/>
    <w:rsid w:val="70AA34AD"/>
    <w:rsid w:val="70AD1B14"/>
    <w:rsid w:val="70AD753E"/>
    <w:rsid w:val="70AD7650"/>
    <w:rsid w:val="70ADAA47"/>
    <w:rsid w:val="70AFBF29"/>
    <w:rsid w:val="70B0C5F4"/>
    <w:rsid w:val="70B56120"/>
    <w:rsid w:val="70B5851C"/>
    <w:rsid w:val="70B5B402"/>
    <w:rsid w:val="70B6DE03"/>
    <w:rsid w:val="70B7425E"/>
    <w:rsid w:val="70B79439"/>
    <w:rsid w:val="70B7F14D"/>
    <w:rsid w:val="70B938F4"/>
    <w:rsid w:val="70B9B866"/>
    <w:rsid w:val="70BACC97"/>
    <w:rsid w:val="70BB20ED"/>
    <w:rsid w:val="70BBA685"/>
    <w:rsid w:val="70BBBBDA"/>
    <w:rsid w:val="70BBD7AC"/>
    <w:rsid w:val="70BD325F"/>
    <w:rsid w:val="70BEA1A9"/>
    <w:rsid w:val="70BEF097"/>
    <w:rsid w:val="70C019D4"/>
    <w:rsid w:val="70C0DC66"/>
    <w:rsid w:val="70C29DD2"/>
    <w:rsid w:val="70C3D7AD"/>
    <w:rsid w:val="70C50964"/>
    <w:rsid w:val="70C61937"/>
    <w:rsid w:val="70C670B8"/>
    <w:rsid w:val="70C70B65"/>
    <w:rsid w:val="70C7DCEF"/>
    <w:rsid w:val="70C86400"/>
    <w:rsid w:val="70C8A5C2"/>
    <w:rsid w:val="70C99DA6"/>
    <w:rsid w:val="70C9BF75"/>
    <w:rsid w:val="70CA13C2"/>
    <w:rsid w:val="70CB48D5"/>
    <w:rsid w:val="70CBE2F5"/>
    <w:rsid w:val="70CD3853"/>
    <w:rsid w:val="70CD5771"/>
    <w:rsid w:val="70CF57A8"/>
    <w:rsid w:val="70D0B846"/>
    <w:rsid w:val="70D0FD9A"/>
    <w:rsid w:val="70D16F08"/>
    <w:rsid w:val="70D21D76"/>
    <w:rsid w:val="70D26CFD"/>
    <w:rsid w:val="70D49C29"/>
    <w:rsid w:val="70D53FAF"/>
    <w:rsid w:val="70D5835E"/>
    <w:rsid w:val="70D58BB2"/>
    <w:rsid w:val="70D60A01"/>
    <w:rsid w:val="70D6484F"/>
    <w:rsid w:val="70D72C81"/>
    <w:rsid w:val="70D7BA54"/>
    <w:rsid w:val="70D8C623"/>
    <w:rsid w:val="70D9D022"/>
    <w:rsid w:val="70DBB51A"/>
    <w:rsid w:val="70DC79F0"/>
    <w:rsid w:val="70DD44FE"/>
    <w:rsid w:val="70DE5142"/>
    <w:rsid w:val="70DF9F2B"/>
    <w:rsid w:val="70DFFDDE"/>
    <w:rsid w:val="70E120F7"/>
    <w:rsid w:val="70E34E2F"/>
    <w:rsid w:val="70E353A4"/>
    <w:rsid w:val="70E35C08"/>
    <w:rsid w:val="70E3F8D3"/>
    <w:rsid w:val="70E4719A"/>
    <w:rsid w:val="70E63CE8"/>
    <w:rsid w:val="70E6B05F"/>
    <w:rsid w:val="70E86167"/>
    <w:rsid w:val="70E8DA34"/>
    <w:rsid w:val="70E91A9C"/>
    <w:rsid w:val="70EA123B"/>
    <w:rsid w:val="70EA590A"/>
    <w:rsid w:val="70EACD2F"/>
    <w:rsid w:val="70EACF8A"/>
    <w:rsid w:val="70EB481A"/>
    <w:rsid w:val="70EBC7D2"/>
    <w:rsid w:val="70ECABBD"/>
    <w:rsid w:val="70EFEA03"/>
    <w:rsid w:val="70F120F6"/>
    <w:rsid w:val="70F37947"/>
    <w:rsid w:val="70F4353A"/>
    <w:rsid w:val="70F51CA1"/>
    <w:rsid w:val="70F5660B"/>
    <w:rsid w:val="70F79FFF"/>
    <w:rsid w:val="70F7C357"/>
    <w:rsid w:val="70F875A0"/>
    <w:rsid w:val="70F941E2"/>
    <w:rsid w:val="70FA2936"/>
    <w:rsid w:val="70FB72ED"/>
    <w:rsid w:val="70FC3A51"/>
    <w:rsid w:val="70FC71D0"/>
    <w:rsid w:val="70FCB110"/>
    <w:rsid w:val="70FD2BAB"/>
    <w:rsid w:val="70FD9E94"/>
    <w:rsid w:val="70FEA058"/>
    <w:rsid w:val="70FED8BF"/>
    <w:rsid w:val="70FF0031"/>
    <w:rsid w:val="70FF467F"/>
    <w:rsid w:val="70FFE469"/>
    <w:rsid w:val="7101833C"/>
    <w:rsid w:val="71025FD7"/>
    <w:rsid w:val="71027BD0"/>
    <w:rsid w:val="710300F4"/>
    <w:rsid w:val="71043DFA"/>
    <w:rsid w:val="710488FB"/>
    <w:rsid w:val="71055539"/>
    <w:rsid w:val="710563E7"/>
    <w:rsid w:val="71064361"/>
    <w:rsid w:val="71066D6B"/>
    <w:rsid w:val="7106B646"/>
    <w:rsid w:val="71073FB7"/>
    <w:rsid w:val="7107476A"/>
    <w:rsid w:val="7107811E"/>
    <w:rsid w:val="71093715"/>
    <w:rsid w:val="7109AC70"/>
    <w:rsid w:val="710A1AC2"/>
    <w:rsid w:val="710B4327"/>
    <w:rsid w:val="710B9028"/>
    <w:rsid w:val="710BCCFB"/>
    <w:rsid w:val="710E5572"/>
    <w:rsid w:val="710E6FFD"/>
    <w:rsid w:val="710E866D"/>
    <w:rsid w:val="710E93C9"/>
    <w:rsid w:val="710ED145"/>
    <w:rsid w:val="710F0E1E"/>
    <w:rsid w:val="710F514A"/>
    <w:rsid w:val="710FEF65"/>
    <w:rsid w:val="71106634"/>
    <w:rsid w:val="7110A165"/>
    <w:rsid w:val="71134428"/>
    <w:rsid w:val="7113573A"/>
    <w:rsid w:val="7113731A"/>
    <w:rsid w:val="7114713E"/>
    <w:rsid w:val="7114C63A"/>
    <w:rsid w:val="71178B5E"/>
    <w:rsid w:val="7117E719"/>
    <w:rsid w:val="7118534A"/>
    <w:rsid w:val="7118FF40"/>
    <w:rsid w:val="711A4B9D"/>
    <w:rsid w:val="711B103B"/>
    <w:rsid w:val="711B97D6"/>
    <w:rsid w:val="711C68D0"/>
    <w:rsid w:val="711E9FE4"/>
    <w:rsid w:val="711EB634"/>
    <w:rsid w:val="711F13C9"/>
    <w:rsid w:val="711FA1D6"/>
    <w:rsid w:val="711FFAE5"/>
    <w:rsid w:val="712002C8"/>
    <w:rsid w:val="71205902"/>
    <w:rsid w:val="71208F86"/>
    <w:rsid w:val="7120B97A"/>
    <w:rsid w:val="71211FEB"/>
    <w:rsid w:val="71215EF7"/>
    <w:rsid w:val="71218E00"/>
    <w:rsid w:val="71219D1A"/>
    <w:rsid w:val="7121A881"/>
    <w:rsid w:val="7124A430"/>
    <w:rsid w:val="7125E6AF"/>
    <w:rsid w:val="7126A68B"/>
    <w:rsid w:val="7126B908"/>
    <w:rsid w:val="7126FE21"/>
    <w:rsid w:val="712726DF"/>
    <w:rsid w:val="7127AACD"/>
    <w:rsid w:val="7128377A"/>
    <w:rsid w:val="7128566C"/>
    <w:rsid w:val="71286BD0"/>
    <w:rsid w:val="71287FBA"/>
    <w:rsid w:val="7129928A"/>
    <w:rsid w:val="7129B6B4"/>
    <w:rsid w:val="712A98B2"/>
    <w:rsid w:val="712B5A79"/>
    <w:rsid w:val="712BEC12"/>
    <w:rsid w:val="712E3B78"/>
    <w:rsid w:val="712F8D57"/>
    <w:rsid w:val="71309E4D"/>
    <w:rsid w:val="7130B156"/>
    <w:rsid w:val="7130B6F7"/>
    <w:rsid w:val="71345A46"/>
    <w:rsid w:val="71348492"/>
    <w:rsid w:val="71355C44"/>
    <w:rsid w:val="7135DB62"/>
    <w:rsid w:val="7138700D"/>
    <w:rsid w:val="7139AD0B"/>
    <w:rsid w:val="7139F269"/>
    <w:rsid w:val="713A5257"/>
    <w:rsid w:val="713A534E"/>
    <w:rsid w:val="713B14C2"/>
    <w:rsid w:val="713B433F"/>
    <w:rsid w:val="713B5540"/>
    <w:rsid w:val="713D547D"/>
    <w:rsid w:val="713D5C88"/>
    <w:rsid w:val="713E536B"/>
    <w:rsid w:val="713E844A"/>
    <w:rsid w:val="71408A7D"/>
    <w:rsid w:val="7140BEFE"/>
    <w:rsid w:val="7141F357"/>
    <w:rsid w:val="7142A157"/>
    <w:rsid w:val="714321DE"/>
    <w:rsid w:val="71440BF4"/>
    <w:rsid w:val="7144824E"/>
    <w:rsid w:val="7144AD29"/>
    <w:rsid w:val="7144B020"/>
    <w:rsid w:val="7144B4AC"/>
    <w:rsid w:val="71454F0A"/>
    <w:rsid w:val="7147E46E"/>
    <w:rsid w:val="714834E2"/>
    <w:rsid w:val="7148430E"/>
    <w:rsid w:val="7148E9E7"/>
    <w:rsid w:val="714BA1C1"/>
    <w:rsid w:val="714C3265"/>
    <w:rsid w:val="714C45F1"/>
    <w:rsid w:val="714DAF12"/>
    <w:rsid w:val="714E9884"/>
    <w:rsid w:val="714F031D"/>
    <w:rsid w:val="714F5480"/>
    <w:rsid w:val="714FF1FD"/>
    <w:rsid w:val="7151BAF5"/>
    <w:rsid w:val="71521198"/>
    <w:rsid w:val="7152D7F1"/>
    <w:rsid w:val="71536693"/>
    <w:rsid w:val="7153AEFB"/>
    <w:rsid w:val="715400CE"/>
    <w:rsid w:val="71545FFC"/>
    <w:rsid w:val="71549C7A"/>
    <w:rsid w:val="7156D96E"/>
    <w:rsid w:val="7157A3B0"/>
    <w:rsid w:val="7157F8BD"/>
    <w:rsid w:val="71581E7E"/>
    <w:rsid w:val="7158DDBE"/>
    <w:rsid w:val="71594870"/>
    <w:rsid w:val="71599BD7"/>
    <w:rsid w:val="715A7C56"/>
    <w:rsid w:val="715B0F5D"/>
    <w:rsid w:val="715BCC02"/>
    <w:rsid w:val="715BF5B3"/>
    <w:rsid w:val="715E7602"/>
    <w:rsid w:val="715EABE2"/>
    <w:rsid w:val="715EBC39"/>
    <w:rsid w:val="715F9552"/>
    <w:rsid w:val="716068B4"/>
    <w:rsid w:val="7160D1DD"/>
    <w:rsid w:val="7160DC11"/>
    <w:rsid w:val="7164D8A9"/>
    <w:rsid w:val="71651A45"/>
    <w:rsid w:val="71677157"/>
    <w:rsid w:val="7168CF8E"/>
    <w:rsid w:val="7168ED6B"/>
    <w:rsid w:val="71696179"/>
    <w:rsid w:val="7169BE7D"/>
    <w:rsid w:val="716A75A1"/>
    <w:rsid w:val="716AFE8E"/>
    <w:rsid w:val="716C202B"/>
    <w:rsid w:val="716D0A15"/>
    <w:rsid w:val="716D9842"/>
    <w:rsid w:val="716EFF93"/>
    <w:rsid w:val="716FEB8B"/>
    <w:rsid w:val="717207F4"/>
    <w:rsid w:val="7172A2B8"/>
    <w:rsid w:val="71743137"/>
    <w:rsid w:val="71744723"/>
    <w:rsid w:val="71748306"/>
    <w:rsid w:val="71751CA6"/>
    <w:rsid w:val="717544A6"/>
    <w:rsid w:val="7176293B"/>
    <w:rsid w:val="717697C5"/>
    <w:rsid w:val="717733C2"/>
    <w:rsid w:val="717818AB"/>
    <w:rsid w:val="71787EAD"/>
    <w:rsid w:val="71792008"/>
    <w:rsid w:val="717BB85D"/>
    <w:rsid w:val="717BBE98"/>
    <w:rsid w:val="717F22BC"/>
    <w:rsid w:val="717F8D35"/>
    <w:rsid w:val="717F90E0"/>
    <w:rsid w:val="717FF5D7"/>
    <w:rsid w:val="718058FD"/>
    <w:rsid w:val="71811BEF"/>
    <w:rsid w:val="7182A90D"/>
    <w:rsid w:val="7183B21F"/>
    <w:rsid w:val="71843151"/>
    <w:rsid w:val="71847BE2"/>
    <w:rsid w:val="7185AB85"/>
    <w:rsid w:val="71862575"/>
    <w:rsid w:val="71869CB0"/>
    <w:rsid w:val="7186F83F"/>
    <w:rsid w:val="7187FFA5"/>
    <w:rsid w:val="71881C6B"/>
    <w:rsid w:val="7188C3E8"/>
    <w:rsid w:val="718AC112"/>
    <w:rsid w:val="718B5B28"/>
    <w:rsid w:val="718C2222"/>
    <w:rsid w:val="718D75D4"/>
    <w:rsid w:val="718DF70F"/>
    <w:rsid w:val="718F6938"/>
    <w:rsid w:val="718F8A2A"/>
    <w:rsid w:val="7191571A"/>
    <w:rsid w:val="719172EF"/>
    <w:rsid w:val="719217D5"/>
    <w:rsid w:val="7196C3C8"/>
    <w:rsid w:val="7196CF65"/>
    <w:rsid w:val="7196DE1C"/>
    <w:rsid w:val="7197B31F"/>
    <w:rsid w:val="7197E2B6"/>
    <w:rsid w:val="71986D83"/>
    <w:rsid w:val="719887E4"/>
    <w:rsid w:val="7199C702"/>
    <w:rsid w:val="719AC663"/>
    <w:rsid w:val="719AD426"/>
    <w:rsid w:val="719B3B56"/>
    <w:rsid w:val="719BF525"/>
    <w:rsid w:val="719CCFA4"/>
    <w:rsid w:val="719F462F"/>
    <w:rsid w:val="71A09720"/>
    <w:rsid w:val="71A30B86"/>
    <w:rsid w:val="71A3C23C"/>
    <w:rsid w:val="71A3C751"/>
    <w:rsid w:val="71A40F54"/>
    <w:rsid w:val="71A430B8"/>
    <w:rsid w:val="71A44BBF"/>
    <w:rsid w:val="71A461DA"/>
    <w:rsid w:val="71A62479"/>
    <w:rsid w:val="71A6CC52"/>
    <w:rsid w:val="71A71564"/>
    <w:rsid w:val="71A718EB"/>
    <w:rsid w:val="71A73B96"/>
    <w:rsid w:val="71A7B43C"/>
    <w:rsid w:val="71A95B9A"/>
    <w:rsid w:val="71AB61EB"/>
    <w:rsid w:val="71AC242F"/>
    <w:rsid w:val="71AC588E"/>
    <w:rsid w:val="71ACCBC4"/>
    <w:rsid w:val="71AD8F54"/>
    <w:rsid w:val="71ADAC1A"/>
    <w:rsid w:val="71AEC825"/>
    <w:rsid w:val="71AFCDDF"/>
    <w:rsid w:val="71AFD63B"/>
    <w:rsid w:val="71B23860"/>
    <w:rsid w:val="71B37C7F"/>
    <w:rsid w:val="71B541EB"/>
    <w:rsid w:val="71B5BFB6"/>
    <w:rsid w:val="71B6354D"/>
    <w:rsid w:val="71B73302"/>
    <w:rsid w:val="71B79CFF"/>
    <w:rsid w:val="71B869D8"/>
    <w:rsid w:val="71B89911"/>
    <w:rsid w:val="71BA5EA4"/>
    <w:rsid w:val="71BAD112"/>
    <w:rsid w:val="71BAE2DC"/>
    <w:rsid w:val="71BBE3C6"/>
    <w:rsid w:val="71BC60C0"/>
    <w:rsid w:val="71BEF595"/>
    <w:rsid w:val="71C08AFB"/>
    <w:rsid w:val="71C14934"/>
    <w:rsid w:val="71C1684E"/>
    <w:rsid w:val="71C2A2B3"/>
    <w:rsid w:val="71C40A44"/>
    <w:rsid w:val="71C85EC2"/>
    <w:rsid w:val="71C9428B"/>
    <w:rsid w:val="71C99469"/>
    <w:rsid w:val="71C9B62F"/>
    <w:rsid w:val="71CAAC83"/>
    <w:rsid w:val="71CACD28"/>
    <w:rsid w:val="71CB7AA9"/>
    <w:rsid w:val="71CBCEB7"/>
    <w:rsid w:val="71CD3637"/>
    <w:rsid w:val="71CDA3B0"/>
    <w:rsid w:val="71CDDC47"/>
    <w:rsid w:val="71CE8CA5"/>
    <w:rsid w:val="71D084F6"/>
    <w:rsid w:val="71D14D13"/>
    <w:rsid w:val="71D1E67D"/>
    <w:rsid w:val="71D29D0F"/>
    <w:rsid w:val="71D35696"/>
    <w:rsid w:val="71D39654"/>
    <w:rsid w:val="71D409CA"/>
    <w:rsid w:val="71D47F2F"/>
    <w:rsid w:val="71D58F45"/>
    <w:rsid w:val="71D5E6A5"/>
    <w:rsid w:val="71D6C8C6"/>
    <w:rsid w:val="71D703AC"/>
    <w:rsid w:val="71D79D41"/>
    <w:rsid w:val="71D82C21"/>
    <w:rsid w:val="71D84F6D"/>
    <w:rsid w:val="71D85226"/>
    <w:rsid w:val="71D8D1DA"/>
    <w:rsid w:val="71D92AFA"/>
    <w:rsid w:val="71DCCEE0"/>
    <w:rsid w:val="71DD275D"/>
    <w:rsid w:val="71E03BE3"/>
    <w:rsid w:val="71E04674"/>
    <w:rsid w:val="71E11D0D"/>
    <w:rsid w:val="71E213A9"/>
    <w:rsid w:val="71E27603"/>
    <w:rsid w:val="71E393BD"/>
    <w:rsid w:val="71E42890"/>
    <w:rsid w:val="71E47049"/>
    <w:rsid w:val="71E477ED"/>
    <w:rsid w:val="71E49E6C"/>
    <w:rsid w:val="71E5176E"/>
    <w:rsid w:val="71E54F1B"/>
    <w:rsid w:val="71E5C46F"/>
    <w:rsid w:val="71E6FC02"/>
    <w:rsid w:val="71E7D4E2"/>
    <w:rsid w:val="71E8F953"/>
    <w:rsid w:val="71E952AB"/>
    <w:rsid w:val="71E9D1AA"/>
    <w:rsid w:val="71EA95E8"/>
    <w:rsid w:val="71EB5A4D"/>
    <w:rsid w:val="71EC2066"/>
    <w:rsid w:val="71EC9159"/>
    <w:rsid w:val="71ECDA93"/>
    <w:rsid w:val="71ED0253"/>
    <w:rsid w:val="71ED5C78"/>
    <w:rsid w:val="71EDEC54"/>
    <w:rsid w:val="71EE3786"/>
    <w:rsid w:val="71EEF61D"/>
    <w:rsid w:val="71EF0F02"/>
    <w:rsid w:val="71EF2E98"/>
    <w:rsid w:val="71F02C09"/>
    <w:rsid w:val="71F0EAD8"/>
    <w:rsid w:val="71F189B2"/>
    <w:rsid w:val="71F1EEBF"/>
    <w:rsid w:val="71F289AE"/>
    <w:rsid w:val="71F31B50"/>
    <w:rsid w:val="71F3F73D"/>
    <w:rsid w:val="71F40E86"/>
    <w:rsid w:val="71F5186B"/>
    <w:rsid w:val="71F779DD"/>
    <w:rsid w:val="71F7AEB9"/>
    <w:rsid w:val="71F80D85"/>
    <w:rsid w:val="71F8AD9A"/>
    <w:rsid w:val="71FA4060"/>
    <w:rsid w:val="71FA430B"/>
    <w:rsid w:val="71FAC94C"/>
    <w:rsid w:val="71FADC67"/>
    <w:rsid w:val="71FB0BD5"/>
    <w:rsid w:val="71FBD459"/>
    <w:rsid w:val="71FC8B94"/>
    <w:rsid w:val="71FEA889"/>
    <w:rsid w:val="71FEBA13"/>
    <w:rsid w:val="71FFB1A4"/>
    <w:rsid w:val="71FFC231"/>
    <w:rsid w:val="7200497F"/>
    <w:rsid w:val="7200FA9E"/>
    <w:rsid w:val="720125E5"/>
    <w:rsid w:val="72024B81"/>
    <w:rsid w:val="720259FE"/>
    <w:rsid w:val="72026533"/>
    <w:rsid w:val="72033770"/>
    <w:rsid w:val="72036502"/>
    <w:rsid w:val="72038C1A"/>
    <w:rsid w:val="7203BF54"/>
    <w:rsid w:val="720511D7"/>
    <w:rsid w:val="72054C6E"/>
    <w:rsid w:val="7206DC11"/>
    <w:rsid w:val="7207A9BA"/>
    <w:rsid w:val="720832F2"/>
    <w:rsid w:val="72083AA3"/>
    <w:rsid w:val="7209AEBB"/>
    <w:rsid w:val="7209CCB4"/>
    <w:rsid w:val="7209DEF9"/>
    <w:rsid w:val="720A94D6"/>
    <w:rsid w:val="720B6F62"/>
    <w:rsid w:val="720B7A13"/>
    <w:rsid w:val="720B8041"/>
    <w:rsid w:val="720BB298"/>
    <w:rsid w:val="720E1D90"/>
    <w:rsid w:val="720E74DE"/>
    <w:rsid w:val="720E8C9E"/>
    <w:rsid w:val="720ECB6F"/>
    <w:rsid w:val="720F3A82"/>
    <w:rsid w:val="72101902"/>
    <w:rsid w:val="72106012"/>
    <w:rsid w:val="7210C8FC"/>
    <w:rsid w:val="7211F3AE"/>
    <w:rsid w:val="72120E2B"/>
    <w:rsid w:val="72123E06"/>
    <w:rsid w:val="72140F06"/>
    <w:rsid w:val="7214308A"/>
    <w:rsid w:val="721432AD"/>
    <w:rsid w:val="7214C0E5"/>
    <w:rsid w:val="7214D949"/>
    <w:rsid w:val="721521D9"/>
    <w:rsid w:val="72159441"/>
    <w:rsid w:val="72159718"/>
    <w:rsid w:val="7216BAF2"/>
    <w:rsid w:val="7216CFE7"/>
    <w:rsid w:val="72175025"/>
    <w:rsid w:val="721800D4"/>
    <w:rsid w:val="7218F735"/>
    <w:rsid w:val="721B217A"/>
    <w:rsid w:val="721B5B1F"/>
    <w:rsid w:val="721C0D69"/>
    <w:rsid w:val="721E1874"/>
    <w:rsid w:val="7220C7B1"/>
    <w:rsid w:val="7221B6C1"/>
    <w:rsid w:val="7221F5C1"/>
    <w:rsid w:val="722221B7"/>
    <w:rsid w:val="7222420C"/>
    <w:rsid w:val="72230756"/>
    <w:rsid w:val="722318D9"/>
    <w:rsid w:val="72231E16"/>
    <w:rsid w:val="72236A95"/>
    <w:rsid w:val="7223D9E3"/>
    <w:rsid w:val="7223DC57"/>
    <w:rsid w:val="7224256D"/>
    <w:rsid w:val="722446C8"/>
    <w:rsid w:val="7224BB11"/>
    <w:rsid w:val="7225303F"/>
    <w:rsid w:val="72258B5D"/>
    <w:rsid w:val="72275873"/>
    <w:rsid w:val="72280738"/>
    <w:rsid w:val="72285D4D"/>
    <w:rsid w:val="7229415F"/>
    <w:rsid w:val="7229C2DE"/>
    <w:rsid w:val="722A0E63"/>
    <w:rsid w:val="722AF390"/>
    <w:rsid w:val="722E08F1"/>
    <w:rsid w:val="722E6F83"/>
    <w:rsid w:val="722E8241"/>
    <w:rsid w:val="722F4D62"/>
    <w:rsid w:val="722FAEE9"/>
    <w:rsid w:val="72300F16"/>
    <w:rsid w:val="72301D86"/>
    <w:rsid w:val="7230D6C2"/>
    <w:rsid w:val="7230FB93"/>
    <w:rsid w:val="72319410"/>
    <w:rsid w:val="7231A364"/>
    <w:rsid w:val="723265E5"/>
    <w:rsid w:val="7233327E"/>
    <w:rsid w:val="72336F99"/>
    <w:rsid w:val="72337A17"/>
    <w:rsid w:val="7233D1AC"/>
    <w:rsid w:val="72348FEE"/>
    <w:rsid w:val="7236B524"/>
    <w:rsid w:val="7236E260"/>
    <w:rsid w:val="723704C8"/>
    <w:rsid w:val="72370C50"/>
    <w:rsid w:val="72381308"/>
    <w:rsid w:val="7238277D"/>
    <w:rsid w:val="7238CECF"/>
    <w:rsid w:val="7238E793"/>
    <w:rsid w:val="7238FBC7"/>
    <w:rsid w:val="723A7453"/>
    <w:rsid w:val="723B5E4F"/>
    <w:rsid w:val="723B6B32"/>
    <w:rsid w:val="723C5705"/>
    <w:rsid w:val="723CFBA6"/>
    <w:rsid w:val="723F3770"/>
    <w:rsid w:val="723FFE8A"/>
    <w:rsid w:val="72406B3F"/>
    <w:rsid w:val="72428B58"/>
    <w:rsid w:val="7242D591"/>
    <w:rsid w:val="7242F8BC"/>
    <w:rsid w:val="724379ED"/>
    <w:rsid w:val="724455A1"/>
    <w:rsid w:val="72447EB1"/>
    <w:rsid w:val="72468526"/>
    <w:rsid w:val="724759BE"/>
    <w:rsid w:val="7247F8DC"/>
    <w:rsid w:val="724959FE"/>
    <w:rsid w:val="724A34FE"/>
    <w:rsid w:val="724C17CC"/>
    <w:rsid w:val="724C6F5C"/>
    <w:rsid w:val="724CAF03"/>
    <w:rsid w:val="724CCA98"/>
    <w:rsid w:val="724D4C62"/>
    <w:rsid w:val="724E105B"/>
    <w:rsid w:val="724E87B3"/>
    <w:rsid w:val="725028DE"/>
    <w:rsid w:val="725040A7"/>
    <w:rsid w:val="72511632"/>
    <w:rsid w:val="7251C612"/>
    <w:rsid w:val="7251E3AB"/>
    <w:rsid w:val="7252B687"/>
    <w:rsid w:val="72535F71"/>
    <w:rsid w:val="7253BE70"/>
    <w:rsid w:val="725421F0"/>
    <w:rsid w:val="7254F754"/>
    <w:rsid w:val="7255105B"/>
    <w:rsid w:val="725519AC"/>
    <w:rsid w:val="7255D5EB"/>
    <w:rsid w:val="7256A41C"/>
    <w:rsid w:val="725AA7D1"/>
    <w:rsid w:val="725AB29E"/>
    <w:rsid w:val="725B58CB"/>
    <w:rsid w:val="725C7508"/>
    <w:rsid w:val="725D2BDE"/>
    <w:rsid w:val="725D4501"/>
    <w:rsid w:val="725D63F4"/>
    <w:rsid w:val="725D99A3"/>
    <w:rsid w:val="725ECA5F"/>
    <w:rsid w:val="725F3D46"/>
    <w:rsid w:val="72600D6D"/>
    <w:rsid w:val="726142FF"/>
    <w:rsid w:val="7261B30B"/>
    <w:rsid w:val="72627771"/>
    <w:rsid w:val="7262A8CC"/>
    <w:rsid w:val="7262E7A1"/>
    <w:rsid w:val="72631A29"/>
    <w:rsid w:val="72632A69"/>
    <w:rsid w:val="72637272"/>
    <w:rsid w:val="72637B98"/>
    <w:rsid w:val="72649EA4"/>
    <w:rsid w:val="7264A8CC"/>
    <w:rsid w:val="7264CE99"/>
    <w:rsid w:val="72650932"/>
    <w:rsid w:val="7266E567"/>
    <w:rsid w:val="7267199E"/>
    <w:rsid w:val="7267B986"/>
    <w:rsid w:val="7267C00E"/>
    <w:rsid w:val="726825C6"/>
    <w:rsid w:val="726862EC"/>
    <w:rsid w:val="72687045"/>
    <w:rsid w:val="72696BD7"/>
    <w:rsid w:val="726AD934"/>
    <w:rsid w:val="726BBD5B"/>
    <w:rsid w:val="726BD195"/>
    <w:rsid w:val="726C2CCC"/>
    <w:rsid w:val="726C7E86"/>
    <w:rsid w:val="726C825B"/>
    <w:rsid w:val="726C828F"/>
    <w:rsid w:val="726E5D9E"/>
    <w:rsid w:val="726F615A"/>
    <w:rsid w:val="726FF350"/>
    <w:rsid w:val="727087B0"/>
    <w:rsid w:val="7270E8DA"/>
    <w:rsid w:val="7271D91C"/>
    <w:rsid w:val="727233D9"/>
    <w:rsid w:val="72723CED"/>
    <w:rsid w:val="727327D0"/>
    <w:rsid w:val="72740386"/>
    <w:rsid w:val="72756D0C"/>
    <w:rsid w:val="7275F316"/>
    <w:rsid w:val="72775C31"/>
    <w:rsid w:val="7277E150"/>
    <w:rsid w:val="7279015C"/>
    <w:rsid w:val="727934DF"/>
    <w:rsid w:val="7279CF21"/>
    <w:rsid w:val="727A07E2"/>
    <w:rsid w:val="727A7938"/>
    <w:rsid w:val="727B9D8D"/>
    <w:rsid w:val="727BAFAD"/>
    <w:rsid w:val="727C88BA"/>
    <w:rsid w:val="727D3324"/>
    <w:rsid w:val="727DFD6D"/>
    <w:rsid w:val="727E4C22"/>
    <w:rsid w:val="727E8402"/>
    <w:rsid w:val="7280F17C"/>
    <w:rsid w:val="728195EC"/>
    <w:rsid w:val="72828E96"/>
    <w:rsid w:val="7282D20A"/>
    <w:rsid w:val="728305BB"/>
    <w:rsid w:val="7284EDD9"/>
    <w:rsid w:val="72862635"/>
    <w:rsid w:val="7287F1F5"/>
    <w:rsid w:val="728812BF"/>
    <w:rsid w:val="728A3942"/>
    <w:rsid w:val="728B295F"/>
    <w:rsid w:val="728BA313"/>
    <w:rsid w:val="728BB35D"/>
    <w:rsid w:val="728D057A"/>
    <w:rsid w:val="728D0C32"/>
    <w:rsid w:val="728D5222"/>
    <w:rsid w:val="728DBF51"/>
    <w:rsid w:val="728DE325"/>
    <w:rsid w:val="728E4F2F"/>
    <w:rsid w:val="728ED8B5"/>
    <w:rsid w:val="728FBCE5"/>
    <w:rsid w:val="72905EDF"/>
    <w:rsid w:val="7290BB0A"/>
    <w:rsid w:val="7290D6AA"/>
    <w:rsid w:val="7291ECE2"/>
    <w:rsid w:val="72945EB1"/>
    <w:rsid w:val="72956F24"/>
    <w:rsid w:val="7295D3D6"/>
    <w:rsid w:val="7297D4B7"/>
    <w:rsid w:val="729842D9"/>
    <w:rsid w:val="72999085"/>
    <w:rsid w:val="7299C077"/>
    <w:rsid w:val="729A070D"/>
    <w:rsid w:val="729A11B5"/>
    <w:rsid w:val="729A461C"/>
    <w:rsid w:val="729A9CDE"/>
    <w:rsid w:val="729C39DF"/>
    <w:rsid w:val="729E81D0"/>
    <w:rsid w:val="729FE85E"/>
    <w:rsid w:val="72A11CD0"/>
    <w:rsid w:val="72A17E52"/>
    <w:rsid w:val="72A1DB05"/>
    <w:rsid w:val="72A1FA65"/>
    <w:rsid w:val="72A256BE"/>
    <w:rsid w:val="72A3B97A"/>
    <w:rsid w:val="72A44681"/>
    <w:rsid w:val="72A5FDC2"/>
    <w:rsid w:val="72A6642C"/>
    <w:rsid w:val="72A668F7"/>
    <w:rsid w:val="72A77832"/>
    <w:rsid w:val="72A90C16"/>
    <w:rsid w:val="72A9337B"/>
    <w:rsid w:val="72A9E145"/>
    <w:rsid w:val="72ADE823"/>
    <w:rsid w:val="72AE2E6A"/>
    <w:rsid w:val="72AE4BA8"/>
    <w:rsid w:val="72AF5281"/>
    <w:rsid w:val="72B034DF"/>
    <w:rsid w:val="72B03AAE"/>
    <w:rsid w:val="72B11346"/>
    <w:rsid w:val="72B123FD"/>
    <w:rsid w:val="72B18FFE"/>
    <w:rsid w:val="72B3E5A3"/>
    <w:rsid w:val="72B4188C"/>
    <w:rsid w:val="72B478D3"/>
    <w:rsid w:val="72B48103"/>
    <w:rsid w:val="72B4878A"/>
    <w:rsid w:val="72B51B2F"/>
    <w:rsid w:val="72B5426A"/>
    <w:rsid w:val="72B56701"/>
    <w:rsid w:val="72B7A224"/>
    <w:rsid w:val="72B7CFCD"/>
    <w:rsid w:val="72B847ED"/>
    <w:rsid w:val="72BB6A79"/>
    <w:rsid w:val="72BB8B79"/>
    <w:rsid w:val="72BC2B88"/>
    <w:rsid w:val="72BC6E5F"/>
    <w:rsid w:val="72BD2038"/>
    <w:rsid w:val="72BDBA8F"/>
    <w:rsid w:val="72BFA2B8"/>
    <w:rsid w:val="72C13D2D"/>
    <w:rsid w:val="72C16A11"/>
    <w:rsid w:val="72C18AED"/>
    <w:rsid w:val="72C19F3A"/>
    <w:rsid w:val="72C1EC02"/>
    <w:rsid w:val="72C2D6A4"/>
    <w:rsid w:val="72C2DA1A"/>
    <w:rsid w:val="72C3CD70"/>
    <w:rsid w:val="72C449CA"/>
    <w:rsid w:val="72C5316C"/>
    <w:rsid w:val="72C6ABB6"/>
    <w:rsid w:val="72C6C597"/>
    <w:rsid w:val="72C7BDDE"/>
    <w:rsid w:val="72C7F43B"/>
    <w:rsid w:val="72C82DD6"/>
    <w:rsid w:val="72C8D0C2"/>
    <w:rsid w:val="72CA3E97"/>
    <w:rsid w:val="72CAA05E"/>
    <w:rsid w:val="72CB05B7"/>
    <w:rsid w:val="72CB6AFD"/>
    <w:rsid w:val="72CBAB30"/>
    <w:rsid w:val="72CCB60C"/>
    <w:rsid w:val="72CD606C"/>
    <w:rsid w:val="72CD6B9B"/>
    <w:rsid w:val="72CD82AB"/>
    <w:rsid w:val="72CE243A"/>
    <w:rsid w:val="72CE280B"/>
    <w:rsid w:val="72CEA129"/>
    <w:rsid w:val="72CF24AC"/>
    <w:rsid w:val="72CF61DF"/>
    <w:rsid w:val="72D21D2B"/>
    <w:rsid w:val="72D3D60D"/>
    <w:rsid w:val="72D3E265"/>
    <w:rsid w:val="72D41D11"/>
    <w:rsid w:val="72D47D7D"/>
    <w:rsid w:val="72D4B35C"/>
    <w:rsid w:val="72D51243"/>
    <w:rsid w:val="72D87BD9"/>
    <w:rsid w:val="72D95CEF"/>
    <w:rsid w:val="72D998FE"/>
    <w:rsid w:val="72DC7C61"/>
    <w:rsid w:val="72DD3E16"/>
    <w:rsid w:val="72DD806C"/>
    <w:rsid w:val="72DD9841"/>
    <w:rsid w:val="72DFFFF9"/>
    <w:rsid w:val="72E01CF5"/>
    <w:rsid w:val="72E02A86"/>
    <w:rsid w:val="72E105BF"/>
    <w:rsid w:val="72E10927"/>
    <w:rsid w:val="72E112B8"/>
    <w:rsid w:val="72E15FF6"/>
    <w:rsid w:val="72E1A511"/>
    <w:rsid w:val="72E3564D"/>
    <w:rsid w:val="72E36A8D"/>
    <w:rsid w:val="72E3F170"/>
    <w:rsid w:val="72E40163"/>
    <w:rsid w:val="72E52533"/>
    <w:rsid w:val="72E5F6CC"/>
    <w:rsid w:val="72E5F725"/>
    <w:rsid w:val="72E6315E"/>
    <w:rsid w:val="72E89B9A"/>
    <w:rsid w:val="72E914A4"/>
    <w:rsid w:val="72E9E35D"/>
    <w:rsid w:val="72EA9F44"/>
    <w:rsid w:val="72EDE1F9"/>
    <w:rsid w:val="72F1B04A"/>
    <w:rsid w:val="72F48A1C"/>
    <w:rsid w:val="72F58578"/>
    <w:rsid w:val="72F5B466"/>
    <w:rsid w:val="72F790D3"/>
    <w:rsid w:val="72F7C9BF"/>
    <w:rsid w:val="72F82B3C"/>
    <w:rsid w:val="72F9F3CE"/>
    <w:rsid w:val="72FA3E75"/>
    <w:rsid w:val="72FA581C"/>
    <w:rsid w:val="72FB959F"/>
    <w:rsid w:val="72FC0B7D"/>
    <w:rsid w:val="72FD665B"/>
    <w:rsid w:val="72FDE259"/>
    <w:rsid w:val="72FE2813"/>
    <w:rsid w:val="72FE6FD3"/>
    <w:rsid w:val="72FEEC64"/>
    <w:rsid w:val="72FF500E"/>
    <w:rsid w:val="73018304"/>
    <w:rsid w:val="7301B115"/>
    <w:rsid w:val="73035A65"/>
    <w:rsid w:val="7303CFA3"/>
    <w:rsid w:val="730542DE"/>
    <w:rsid w:val="73055FEF"/>
    <w:rsid w:val="73058075"/>
    <w:rsid w:val="7305FEAB"/>
    <w:rsid w:val="73063F98"/>
    <w:rsid w:val="7306F6F6"/>
    <w:rsid w:val="730704E4"/>
    <w:rsid w:val="730791AE"/>
    <w:rsid w:val="730882C3"/>
    <w:rsid w:val="73089E71"/>
    <w:rsid w:val="730968A3"/>
    <w:rsid w:val="730968C5"/>
    <w:rsid w:val="730A2E71"/>
    <w:rsid w:val="730B1C1E"/>
    <w:rsid w:val="730B35DD"/>
    <w:rsid w:val="730BA7F2"/>
    <w:rsid w:val="730BD165"/>
    <w:rsid w:val="730C1649"/>
    <w:rsid w:val="730C2E4F"/>
    <w:rsid w:val="730C4DDA"/>
    <w:rsid w:val="730CDA5A"/>
    <w:rsid w:val="730E5ED4"/>
    <w:rsid w:val="730F7694"/>
    <w:rsid w:val="731079EE"/>
    <w:rsid w:val="73119985"/>
    <w:rsid w:val="7311AD40"/>
    <w:rsid w:val="731238CA"/>
    <w:rsid w:val="73133F2A"/>
    <w:rsid w:val="7314E332"/>
    <w:rsid w:val="73155767"/>
    <w:rsid w:val="7316C58F"/>
    <w:rsid w:val="73173525"/>
    <w:rsid w:val="7317A535"/>
    <w:rsid w:val="73183376"/>
    <w:rsid w:val="7318C9B8"/>
    <w:rsid w:val="731A1466"/>
    <w:rsid w:val="731A85BB"/>
    <w:rsid w:val="731B0A50"/>
    <w:rsid w:val="731BFBED"/>
    <w:rsid w:val="731D0047"/>
    <w:rsid w:val="731DF2E9"/>
    <w:rsid w:val="731E4F82"/>
    <w:rsid w:val="731ED64B"/>
    <w:rsid w:val="731F37A9"/>
    <w:rsid w:val="73202FC7"/>
    <w:rsid w:val="732080FD"/>
    <w:rsid w:val="73214293"/>
    <w:rsid w:val="7321CEDB"/>
    <w:rsid w:val="73226D11"/>
    <w:rsid w:val="73229922"/>
    <w:rsid w:val="73230635"/>
    <w:rsid w:val="7324F07D"/>
    <w:rsid w:val="7325B0D4"/>
    <w:rsid w:val="73265D65"/>
    <w:rsid w:val="73278BB7"/>
    <w:rsid w:val="73279810"/>
    <w:rsid w:val="7329A325"/>
    <w:rsid w:val="7329B164"/>
    <w:rsid w:val="7329E8DB"/>
    <w:rsid w:val="732A0EA3"/>
    <w:rsid w:val="732B1650"/>
    <w:rsid w:val="732B5A8B"/>
    <w:rsid w:val="732BF7F9"/>
    <w:rsid w:val="732DE35C"/>
    <w:rsid w:val="732E65FE"/>
    <w:rsid w:val="732E7928"/>
    <w:rsid w:val="733065C5"/>
    <w:rsid w:val="7330A13C"/>
    <w:rsid w:val="7330CD50"/>
    <w:rsid w:val="7331559B"/>
    <w:rsid w:val="73316624"/>
    <w:rsid w:val="73318800"/>
    <w:rsid w:val="73318E61"/>
    <w:rsid w:val="7332EDBF"/>
    <w:rsid w:val="7333FF55"/>
    <w:rsid w:val="73341514"/>
    <w:rsid w:val="7336245F"/>
    <w:rsid w:val="7337D0EF"/>
    <w:rsid w:val="7337DF49"/>
    <w:rsid w:val="73382B8F"/>
    <w:rsid w:val="73393A99"/>
    <w:rsid w:val="7339BAFA"/>
    <w:rsid w:val="733A203C"/>
    <w:rsid w:val="733A93E5"/>
    <w:rsid w:val="733BF2E5"/>
    <w:rsid w:val="733CF180"/>
    <w:rsid w:val="733D073D"/>
    <w:rsid w:val="733D5C0F"/>
    <w:rsid w:val="733D8788"/>
    <w:rsid w:val="733D9DB3"/>
    <w:rsid w:val="733DADF9"/>
    <w:rsid w:val="733E098C"/>
    <w:rsid w:val="733E22C9"/>
    <w:rsid w:val="733E35DC"/>
    <w:rsid w:val="733F408A"/>
    <w:rsid w:val="733F6DBA"/>
    <w:rsid w:val="73404D64"/>
    <w:rsid w:val="73407AB3"/>
    <w:rsid w:val="7341D238"/>
    <w:rsid w:val="7341E691"/>
    <w:rsid w:val="73422F49"/>
    <w:rsid w:val="73424E66"/>
    <w:rsid w:val="7342D0C2"/>
    <w:rsid w:val="734459A5"/>
    <w:rsid w:val="73447643"/>
    <w:rsid w:val="7344C106"/>
    <w:rsid w:val="73466936"/>
    <w:rsid w:val="73470601"/>
    <w:rsid w:val="73483A92"/>
    <w:rsid w:val="7349B541"/>
    <w:rsid w:val="734B0303"/>
    <w:rsid w:val="734B88B3"/>
    <w:rsid w:val="734C1E42"/>
    <w:rsid w:val="734CCA4B"/>
    <w:rsid w:val="734DBE38"/>
    <w:rsid w:val="734DC746"/>
    <w:rsid w:val="734F22FF"/>
    <w:rsid w:val="734F801F"/>
    <w:rsid w:val="734FA3C4"/>
    <w:rsid w:val="735209EF"/>
    <w:rsid w:val="73529680"/>
    <w:rsid w:val="73533F95"/>
    <w:rsid w:val="73536698"/>
    <w:rsid w:val="73538FFC"/>
    <w:rsid w:val="7353FB33"/>
    <w:rsid w:val="73543F34"/>
    <w:rsid w:val="735499C0"/>
    <w:rsid w:val="7354B7F5"/>
    <w:rsid w:val="7355F9AA"/>
    <w:rsid w:val="73572330"/>
    <w:rsid w:val="73575BAD"/>
    <w:rsid w:val="73583128"/>
    <w:rsid w:val="7359F47A"/>
    <w:rsid w:val="735ABBF9"/>
    <w:rsid w:val="735AEBFF"/>
    <w:rsid w:val="735B2833"/>
    <w:rsid w:val="735CA670"/>
    <w:rsid w:val="735CDDF0"/>
    <w:rsid w:val="735D1ED2"/>
    <w:rsid w:val="735D2489"/>
    <w:rsid w:val="735E43DF"/>
    <w:rsid w:val="735E4983"/>
    <w:rsid w:val="735F2B68"/>
    <w:rsid w:val="735FA978"/>
    <w:rsid w:val="7360273D"/>
    <w:rsid w:val="73602FF6"/>
    <w:rsid w:val="73626898"/>
    <w:rsid w:val="7362A84E"/>
    <w:rsid w:val="7362DF5D"/>
    <w:rsid w:val="73632460"/>
    <w:rsid w:val="7363361E"/>
    <w:rsid w:val="73646E78"/>
    <w:rsid w:val="7364B979"/>
    <w:rsid w:val="7365514D"/>
    <w:rsid w:val="736728F5"/>
    <w:rsid w:val="7367481E"/>
    <w:rsid w:val="736A5CA9"/>
    <w:rsid w:val="736C8DE0"/>
    <w:rsid w:val="736DE2B7"/>
    <w:rsid w:val="736F32EB"/>
    <w:rsid w:val="7370701D"/>
    <w:rsid w:val="7370DAD3"/>
    <w:rsid w:val="73717E65"/>
    <w:rsid w:val="73717F18"/>
    <w:rsid w:val="73718489"/>
    <w:rsid w:val="73718F13"/>
    <w:rsid w:val="7373C395"/>
    <w:rsid w:val="73745F3A"/>
    <w:rsid w:val="7374D2C5"/>
    <w:rsid w:val="73764790"/>
    <w:rsid w:val="73767C8F"/>
    <w:rsid w:val="7378A430"/>
    <w:rsid w:val="73799F45"/>
    <w:rsid w:val="737A8833"/>
    <w:rsid w:val="737B172C"/>
    <w:rsid w:val="737B4E69"/>
    <w:rsid w:val="737BC096"/>
    <w:rsid w:val="737BE543"/>
    <w:rsid w:val="737CA40F"/>
    <w:rsid w:val="737CBEFE"/>
    <w:rsid w:val="737D44A6"/>
    <w:rsid w:val="737E3B05"/>
    <w:rsid w:val="737EE9E6"/>
    <w:rsid w:val="737F6908"/>
    <w:rsid w:val="737F9BF8"/>
    <w:rsid w:val="737FDFF0"/>
    <w:rsid w:val="73804135"/>
    <w:rsid w:val="738065B8"/>
    <w:rsid w:val="7380D824"/>
    <w:rsid w:val="7380E7CF"/>
    <w:rsid w:val="7382C233"/>
    <w:rsid w:val="73830CC1"/>
    <w:rsid w:val="738400F8"/>
    <w:rsid w:val="73847DE8"/>
    <w:rsid w:val="73851C34"/>
    <w:rsid w:val="73851E95"/>
    <w:rsid w:val="7385B42F"/>
    <w:rsid w:val="7385D3AF"/>
    <w:rsid w:val="7385FD7A"/>
    <w:rsid w:val="7386B248"/>
    <w:rsid w:val="7386F33A"/>
    <w:rsid w:val="738808F4"/>
    <w:rsid w:val="73883A03"/>
    <w:rsid w:val="738986FC"/>
    <w:rsid w:val="738A3C29"/>
    <w:rsid w:val="738B1BE7"/>
    <w:rsid w:val="738CB8D8"/>
    <w:rsid w:val="738CBB39"/>
    <w:rsid w:val="738DE7EF"/>
    <w:rsid w:val="7390E260"/>
    <w:rsid w:val="73917373"/>
    <w:rsid w:val="7391CE62"/>
    <w:rsid w:val="73920B75"/>
    <w:rsid w:val="73926A75"/>
    <w:rsid w:val="73938B88"/>
    <w:rsid w:val="7393E8C7"/>
    <w:rsid w:val="739402CD"/>
    <w:rsid w:val="739573CC"/>
    <w:rsid w:val="73958F1C"/>
    <w:rsid w:val="739615CB"/>
    <w:rsid w:val="7396480E"/>
    <w:rsid w:val="73972784"/>
    <w:rsid w:val="739892EE"/>
    <w:rsid w:val="739990A5"/>
    <w:rsid w:val="7399D2D0"/>
    <w:rsid w:val="739A2F2D"/>
    <w:rsid w:val="739BEF9B"/>
    <w:rsid w:val="739BF562"/>
    <w:rsid w:val="739C7830"/>
    <w:rsid w:val="739E1D96"/>
    <w:rsid w:val="739EE053"/>
    <w:rsid w:val="73A01526"/>
    <w:rsid w:val="73A0C9A3"/>
    <w:rsid w:val="73A0EC36"/>
    <w:rsid w:val="73A1AC0F"/>
    <w:rsid w:val="73A1B49D"/>
    <w:rsid w:val="73A25C29"/>
    <w:rsid w:val="73A367C1"/>
    <w:rsid w:val="73A3AE53"/>
    <w:rsid w:val="73A4043A"/>
    <w:rsid w:val="73A48C0F"/>
    <w:rsid w:val="73A533D2"/>
    <w:rsid w:val="73A75EC9"/>
    <w:rsid w:val="73A77062"/>
    <w:rsid w:val="73A7813C"/>
    <w:rsid w:val="73A8A36A"/>
    <w:rsid w:val="73A97D3E"/>
    <w:rsid w:val="73AB05C9"/>
    <w:rsid w:val="73AB2EC8"/>
    <w:rsid w:val="73ABE13C"/>
    <w:rsid w:val="73AC558C"/>
    <w:rsid w:val="73AC99E0"/>
    <w:rsid w:val="73AD92F1"/>
    <w:rsid w:val="73ADA127"/>
    <w:rsid w:val="73AF65BD"/>
    <w:rsid w:val="73AF706B"/>
    <w:rsid w:val="73AF7653"/>
    <w:rsid w:val="73AFA2DD"/>
    <w:rsid w:val="73AFCE27"/>
    <w:rsid w:val="73B0BBC8"/>
    <w:rsid w:val="73B2D568"/>
    <w:rsid w:val="73B2E9EA"/>
    <w:rsid w:val="73B35B60"/>
    <w:rsid w:val="73B3750B"/>
    <w:rsid w:val="73B3A80E"/>
    <w:rsid w:val="73B3C673"/>
    <w:rsid w:val="73B43476"/>
    <w:rsid w:val="73B64C35"/>
    <w:rsid w:val="73B66014"/>
    <w:rsid w:val="73B66138"/>
    <w:rsid w:val="73B6710B"/>
    <w:rsid w:val="73B68738"/>
    <w:rsid w:val="73B69939"/>
    <w:rsid w:val="73B69EBD"/>
    <w:rsid w:val="73B71C89"/>
    <w:rsid w:val="73B75C4F"/>
    <w:rsid w:val="73B9D622"/>
    <w:rsid w:val="73BABF05"/>
    <w:rsid w:val="73BAD46C"/>
    <w:rsid w:val="73BB700D"/>
    <w:rsid w:val="73BC9ED5"/>
    <w:rsid w:val="73BF60B0"/>
    <w:rsid w:val="73BF726A"/>
    <w:rsid w:val="73BF8EBC"/>
    <w:rsid w:val="73BFCB3E"/>
    <w:rsid w:val="73C0ADB0"/>
    <w:rsid w:val="73C1BE3C"/>
    <w:rsid w:val="73C1D494"/>
    <w:rsid w:val="73C1D923"/>
    <w:rsid w:val="73C234A5"/>
    <w:rsid w:val="73C24977"/>
    <w:rsid w:val="73C26E60"/>
    <w:rsid w:val="73C2CF1E"/>
    <w:rsid w:val="73C3D666"/>
    <w:rsid w:val="73C3DE7C"/>
    <w:rsid w:val="73C5EC7D"/>
    <w:rsid w:val="73C6548B"/>
    <w:rsid w:val="73C6F2C4"/>
    <w:rsid w:val="73C74968"/>
    <w:rsid w:val="73C8B1B9"/>
    <w:rsid w:val="73C8ECFD"/>
    <w:rsid w:val="73C96131"/>
    <w:rsid w:val="73C98DBF"/>
    <w:rsid w:val="73CA41E6"/>
    <w:rsid w:val="73CAB841"/>
    <w:rsid w:val="73CADA0D"/>
    <w:rsid w:val="73CB30B4"/>
    <w:rsid w:val="73CBD59B"/>
    <w:rsid w:val="73CC600B"/>
    <w:rsid w:val="73CD42F8"/>
    <w:rsid w:val="73CD9FEE"/>
    <w:rsid w:val="73CE0F12"/>
    <w:rsid w:val="73CE4076"/>
    <w:rsid w:val="73CF103C"/>
    <w:rsid w:val="73CF99C0"/>
    <w:rsid w:val="73D0D0DA"/>
    <w:rsid w:val="73D1AC50"/>
    <w:rsid w:val="73D2F1C6"/>
    <w:rsid w:val="73D4F47B"/>
    <w:rsid w:val="73D5B632"/>
    <w:rsid w:val="73D6C127"/>
    <w:rsid w:val="73D8324C"/>
    <w:rsid w:val="73D95ED3"/>
    <w:rsid w:val="73DA229A"/>
    <w:rsid w:val="73DA2759"/>
    <w:rsid w:val="73DA3E60"/>
    <w:rsid w:val="73DC3679"/>
    <w:rsid w:val="73DCDF1D"/>
    <w:rsid w:val="73DD3BAD"/>
    <w:rsid w:val="73DEA5F2"/>
    <w:rsid w:val="73E192F8"/>
    <w:rsid w:val="73E200FF"/>
    <w:rsid w:val="73E3B397"/>
    <w:rsid w:val="73E42D3C"/>
    <w:rsid w:val="73E4EEA6"/>
    <w:rsid w:val="73E6B6D6"/>
    <w:rsid w:val="73E7D5EB"/>
    <w:rsid w:val="73E88963"/>
    <w:rsid w:val="73EA2EBF"/>
    <w:rsid w:val="73ED224B"/>
    <w:rsid w:val="73EF04F7"/>
    <w:rsid w:val="73EFCA74"/>
    <w:rsid w:val="73F0743B"/>
    <w:rsid w:val="73F0947F"/>
    <w:rsid w:val="73F0EA0D"/>
    <w:rsid w:val="73F0F886"/>
    <w:rsid w:val="73F1285B"/>
    <w:rsid w:val="73F1E3F8"/>
    <w:rsid w:val="73F22F95"/>
    <w:rsid w:val="73F28F2A"/>
    <w:rsid w:val="73F294AC"/>
    <w:rsid w:val="73F32F08"/>
    <w:rsid w:val="73F3FD0D"/>
    <w:rsid w:val="73F5A274"/>
    <w:rsid w:val="73F62399"/>
    <w:rsid w:val="73F72AAB"/>
    <w:rsid w:val="73F819A2"/>
    <w:rsid w:val="73F81C1D"/>
    <w:rsid w:val="73F91D8D"/>
    <w:rsid w:val="73F94CC6"/>
    <w:rsid w:val="73F95814"/>
    <w:rsid w:val="73FABE40"/>
    <w:rsid w:val="73FAFDD2"/>
    <w:rsid w:val="73FB7F40"/>
    <w:rsid w:val="73FC4114"/>
    <w:rsid w:val="73FEACA9"/>
    <w:rsid w:val="740054FB"/>
    <w:rsid w:val="7401054B"/>
    <w:rsid w:val="7401AF68"/>
    <w:rsid w:val="7401B813"/>
    <w:rsid w:val="7403906F"/>
    <w:rsid w:val="7404ED71"/>
    <w:rsid w:val="74063CED"/>
    <w:rsid w:val="74064F38"/>
    <w:rsid w:val="74074D9C"/>
    <w:rsid w:val="7409BC09"/>
    <w:rsid w:val="7409EBF8"/>
    <w:rsid w:val="740AB246"/>
    <w:rsid w:val="740CB07C"/>
    <w:rsid w:val="740CCAB9"/>
    <w:rsid w:val="740E666D"/>
    <w:rsid w:val="740EDC3A"/>
    <w:rsid w:val="740F9C2F"/>
    <w:rsid w:val="741017B0"/>
    <w:rsid w:val="7410609A"/>
    <w:rsid w:val="7410F29C"/>
    <w:rsid w:val="7411CB24"/>
    <w:rsid w:val="74130CF0"/>
    <w:rsid w:val="741313A5"/>
    <w:rsid w:val="741483FA"/>
    <w:rsid w:val="7414944B"/>
    <w:rsid w:val="74160C41"/>
    <w:rsid w:val="741646D6"/>
    <w:rsid w:val="7417A6DC"/>
    <w:rsid w:val="7417B2DF"/>
    <w:rsid w:val="7418CEB5"/>
    <w:rsid w:val="7419218D"/>
    <w:rsid w:val="741995E1"/>
    <w:rsid w:val="7419BC00"/>
    <w:rsid w:val="741A81EF"/>
    <w:rsid w:val="741ADECA"/>
    <w:rsid w:val="741CAC70"/>
    <w:rsid w:val="741CF91C"/>
    <w:rsid w:val="741EBE95"/>
    <w:rsid w:val="741EFA68"/>
    <w:rsid w:val="741F4251"/>
    <w:rsid w:val="741F9CA5"/>
    <w:rsid w:val="74200714"/>
    <w:rsid w:val="74200A24"/>
    <w:rsid w:val="7420B917"/>
    <w:rsid w:val="74215C27"/>
    <w:rsid w:val="7422827E"/>
    <w:rsid w:val="74237BD8"/>
    <w:rsid w:val="7423B581"/>
    <w:rsid w:val="7424BE6E"/>
    <w:rsid w:val="74257550"/>
    <w:rsid w:val="74260452"/>
    <w:rsid w:val="74262A79"/>
    <w:rsid w:val="74268828"/>
    <w:rsid w:val="74273891"/>
    <w:rsid w:val="74274761"/>
    <w:rsid w:val="74292DBD"/>
    <w:rsid w:val="742A4FA6"/>
    <w:rsid w:val="742A8BD4"/>
    <w:rsid w:val="742C62B0"/>
    <w:rsid w:val="742C6555"/>
    <w:rsid w:val="742CFDBB"/>
    <w:rsid w:val="742DF64A"/>
    <w:rsid w:val="742F79B6"/>
    <w:rsid w:val="7430167F"/>
    <w:rsid w:val="7430DCF2"/>
    <w:rsid w:val="7430F784"/>
    <w:rsid w:val="743146AB"/>
    <w:rsid w:val="74318FC4"/>
    <w:rsid w:val="74325B62"/>
    <w:rsid w:val="7433158B"/>
    <w:rsid w:val="7433A3DE"/>
    <w:rsid w:val="743489FA"/>
    <w:rsid w:val="74353745"/>
    <w:rsid w:val="74376270"/>
    <w:rsid w:val="743828DB"/>
    <w:rsid w:val="74385CA5"/>
    <w:rsid w:val="74398981"/>
    <w:rsid w:val="743B1F83"/>
    <w:rsid w:val="743BF75E"/>
    <w:rsid w:val="743C77C6"/>
    <w:rsid w:val="743E23A3"/>
    <w:rsid w:val="743EB1B0"/>
    <w:rsid w:val="743ECAFE"/>
    <w:rsid w:val="743EFF30"/>
    <w:rsid w:val="74412AC6"/>
    <w:rsid w:val="74413DDE"/>
    <w:rsid w:val="74414D32"/>
    <w:rsid w:val="74415580"/>
    <w:rsid w:val="744155B2"/>
    <w:rsid w:val="744184A0"/>
    <w:rsid w:val="74423759"/>
    <w:rsid w:val="744238D9"/>
    <w:rsid w:val="7442D106"/>
    <w:rsid w:val="74434312"/>
    <w:rsid w:val="74435D58"/>
    <w:rsid w:val="744360AA"/>
    <w:rsid w:val="74444D19"/>
    <w:rsid w:val="7444C5E0"/>
    <w:rsid w:val="7444DE2A"/>
    <w:rsid w:val="7446A347"/>
    <w:rsid w:val="7446D084"/>
    <w:rsid w:val="74485A16"/>
    <w:rsid w:val="74491A47"/>
    <w:rsid w:val="74493BD3"/>
    <w:rsid w:val="74496CA2"/>
    <w:rsid w:val="7449BE7E"/>
    <w:rsid w:val="7449EDD8"/>
    <w:rsid w:val="744A2268"/>
    <w:rsid w:val="744AF7FC"/>
    <w:rsid w:val="744C1F7E"/>
    <w:rsid w:val="744CBAC9"/>
    <w:rsid w:val="744CF7EF"/>
    <w:rsid w:val="744D44F6"/>
    <w:rsid w:val="744E772C"/>
    <w:rsid w:val="744EB03B"/>
    <w:rsid w:val="744EB83A"/>
    <w:rsid w:val="744F636F"/>
    <w:rsid w:val="744F84AD"/>
    <w:rsid w:val="74515088"/>
    <w:rsid w:val="74515B61"/>
    <w:rsid w:val="7453AA21"/>
    <w:rsid w:val="74549632"/>
    <w:rsid w:val="74557243"/>
    <w:rsid w:val="745588D3"/>
    <w:rsid w:val="74559317"/>
    <w:rsid w:val="7456924A"/>
    <w:rsid w:val="7456A5E8"/>
    <w:rsid w:val="7456AAA3"/>
    <w:rsid w:val="74572EF0"/>
    <w:rsid w:val="74574A7F"/>
    <w:rsid w:val="7458A040"/>
    <w:rsid w:val="745951F8"/>
    <w:rsid w:val="74599229"/>
    <w:rsid w:val="745A42EA"/>
    <w:rsid w:val="745B695B"/>
    <w:rsid w:val="745BAFDE"/>
    <w:rsid w:val="745C9ABC"/>
    <w:rsid w:val="745DC885"/>
    <w:rsid w:val="745E7FE6"/>
    <w:rsid w:val="745FE1A5"/>
    <w:rsid w:val="7460A039"/>
    <w:rsid w:val="7460D868"/>
    <w:rsid w:val="7461222F"/>
    <w:rsid w:val="746189E8"/>
    <w:rsid w:val="74635EA7"/>
    <w:rsid w:val="7463D037"/>
    <w:rsid w:val="74640AEA"/>
    <w:rsid w:val="746421D8"/>
    <w:rsid w:val="74647229"/>
    <w:rsid w:val="7464AACC"/>
    <w:rsid w:val="74655334"/>
    <w:rsid w:val="7465BCAE"/>
    <w:rsid w:val="74662EC2"/>
    <w:rsid w:val="74666FC2"/>
    <w:rsid w:val="74670329"/>
    <w:rsid w:val="7467159F"/>
    <w:rsid w:val="7467858A"/>
    <w:rsid w:val="74680A33"/>
    <w:rsid w:val="74686B80"/>
    <w:rsid w:val="74693BD2"/>
    <w:rsid w:val="7469E2B8"/>
    <w:rsid w:val="7469EDE7"/>
    <w:rsid w:val="746A1BA7"/>
    <w:rsid w:val="746AEAFA"/>
    <w:rsid w:val="746AF247"/>
    <w:rsid w:val="746AF50D"/>
    <w:rsid w:val="746AFD54"/>
    <w:rsid w:val="746BBB87"/>
    <w:rsid w:val="746C9899"/>
    <w:rsid w:val="746D29BF"/>
    <w:rsid w:val="746ECEAE"/>
    <w:rsid w:val="746F5F32"/>
    <w:rsid w:val="746F7B7C"/>
    <w:rsid w:val="746F96E1"/>
    <w:rsid w:val="7470A4CB"/>
    <w:rsid w:val="74711E3C"/>
    <w:rsid w:val="7472476E"/>
    <w:rsid w:val="747267C8"/>
    <w:rsid w:val="7472F8D0"/>
    <w:rsid w:val="7473C6DA"/>
    <w:rsid w:val="74741BA2"/>
    <w:rsid w:val="74757BFB"/>
    <w:rsid w:val="7477A8DE"/>
    <w:rsid w:val="7477F7B1"/>
    <w:rsid w:val="747A0A91"/>
    <w:rsid w:val="747B4E29"/>
    <w:rsid w:val="747B8D54"/>
    <w:rsid w:val="747BB140"/>
    <w:rsid w:val="747D0DB0"/>
    <w:rsid w:val="747D3248"/>
    <w:rsid w:val="747E5D74"/>
    <w:rsid w:val="747EF8FF"/>
    <w:rsid w:val="74846BFB"/>
    <w:rsid w:val="7484EFBC"/>
    <w:rsid w:val="7485B967"/>
    <w:rsid w:val="7485EA1F"/>
    <w:rsid w:val="7486C165"/>
    <w:rsid w:val="74871C1F"/>
    <w:rsid w:val="74875FC3"/>
    <w:rsid w:val="7487BB04"/>
    <w:rsid w:val="7488E07B"/>
    <w:rsid w:val="7488F63B"/>
    <w:rsid w:val="74891292"/>
    <w:rsid w:val="748A905B"/>
    <w:rsid w:val="748B400F"/>
    <w:rsid w:val="748B5E4B"/>
    <w:rsid w:val="748BC9DF"/>
    <w:rsid w:val="748BEE0C"/>
    <w:rsid w:val="748C0A39"/>
    <w:rsid w:val="748CF40E"/>
    <w:rsid w:val="748DB660"/>
    <w:rsid w:val="748DEE2C"/>
    <w:rsid w:val="748E03F8"/>
    <w:rsid w:val="748E618C"/>
    <w:rsid w:val="748FDDDB"/>
    <w:rsid w:val="7490A12D"/>
    <w:rsid w:val="7493FE2D"/>
    <w:rsid w:val="74956140"/>
    <w:rsid w:val="74961328"/>
    <w:rsid w:val="7496A449"/>
    <w:rsid w:val="74975371"/>
    <w:rsid w:val="74978F1A"/>
    <w:rsid w:val="74988D3B"/>
    <w:rsid w:val="7499E106"/>
    <w:rsid w:val="749CA6BB"/>
    <w:rsid w:val="749DE753"/>
    <w:rsid w:val="749DF21E"/>
    <w:rsid w:val="749E1FF2"/>
    <w:rsid w:val="749EB9C2"/>
    <w:rsid w:val="749F8848"/>
    <w:rsid w:val="749FC8E9"/>
    <w:rsid w:val="749FEB2F"/>
    <w:rsid w:val="74A073E5"/>
    <w:rsid w:val="74A0D587"/>
    <w:rsid w:val="74A1E2D0"/>
    <w:rsid w:val="74A248F3"/>
    <w:rsid w:val="74A27654"/>
    <w:rsid w:val="74A505F5"/>
    <w:rsid w:val="74A654EE"/>
    <w:rsid w:val="74A6A17E"/>
    <w:rsid w:val="74A81DB7"/>
    <w:rsid w:val="74A8EA88"/>
    <w:rsid w:val="74A90603"/>
    <w:rsid w:val="74A90FD2"/>
    <w:rsid w:val="74AC391B"/>
    <w:rsid w:val="74AC7673"/>
    <w:rsid w:val="74ACAE33"/>
    <w:rsid w:val="74ACC27D"/>
    <w:rsid w:val="74AD69E6"/>
    <w:rsid w:val="74AD744B"/>
    <w:rsid w:val="74AE31D9"/>
    <w:rsid w:val="74AE6F7F"/>
    <w:rsid w:val="74AF2EE0"/>
    <w:rsid w:val="74AF3FC8"/>
    <w:rsid w:val="74B09E60"/>
    <w:rsid w:val="74B0A9F9"/>
    <w:rsid w:val="74B3266C"/>
    <w:rsid w:val="74B3F69B"/>
    <w:rsid w:val="74B3FD73"/>
    <w:rsid w:val="74B560C4"/>
    <w:rsid w:val="74B5FC12"/>
    <w:rsid w:val="74B64444"/>
    <w:rsid w:val="74B6D6D4"/>
    <w:rsid w:val="74B81439"/>
    <w:rsid w:val="74B8DE19"/>
    <w:rsid w:val="74B91910"/>
    <w:rsid w:val="74B99C42"/>
    <w:rsid w:val="74B9B543"/>
    <w:rsid w:val="74BA80E1"/>
    <w:rsid w:val="74BB5D40"/>
    <w:rsid w:val="74BC20A6"/>
    <w:rsid w:val="74BD4317"/>
    <w:rsid w:val="74BE6388"/>
    <w:rsid w:val="74BEA93A"/>
    <w:rsid w:val="74BF4D51"/>
    <w:rsid w:val="74C0B48E"/>
    <w:rsid w:val="74C12161"/>
    <w:rsid w:val="74C20193"/>
    <w:rsid w:val="74C2808C"/>
    <w:rsid w:val="74C28E56"/>
    <w:rsid w:val="74C46E0F"/>
    <w:rsid w:val="74C4DCA5"/>
    <w:rsid w:val="74C520DB"/>
    <w:rsid w:val="74C68733"/>
    <w:rsid w:val="74C79D57"/>
    <w:rsid w:val="74C7A975"/>
    <w:rsid w:val="74C7DE4D"/>
    <w:rsid w:val="74C9F865"/>
    <w:rsid w:val="74CD1B0B"/>
    <w:rsid w:val="74CD5EC2"/>
    <w:rsid w:val="74CEA785"/>
    <w:rsid w:val="74CF0B56"/>
    <w:rsid w:val="74CF3573"/>
    <w:rsid w:val="74CFE575"/>
    <w:rsid w:val="74D04171"/>
    <w:rsid w:val="74D07938"/>
    <w:rsid w:val="74D1357C"/>
    <w:rsid w:val="74D18C85"/>
    <w:rsid w:val="74D2F3D2"/>
    <w:rsid w:val="74D31AA2"/>
    <w:rsid w:val="74D32178"/>
    <w:rsid w:val="74D43784"/>
    <w:rsid w:val="74D5308B"/>
    <w:rsid w:val="74D60C7A"/>
    <w:rsid w:val="74D909CB"/>
    <w:rsid w:val="74D9B41B"/>
    <w:rsid w:val="74DA7F25"/>
    <w:rsid w:val="74DB9E2B"/>
    <w:rsid w:val="74DCBDFE"/>
    <w:rsid w:val="74DD26AF"/>
    <w:rsid w:val="74DD7B6A"/>
    <w:rsid w:val="74DDE097"/>
    <w:rsid w:val="74DE53F8"/>
    <w:rsid w:val="74E0ED07"/>
    <w:rsid w:val="74E1B345"/>
    <w:rsid w:val="74E28468"/>
    <w:rsid w:val="74E2E3A0"/>
    <w:rsid w:val="74E45FF4"/>
    <w:rsid w:val="74E483BB"/>
    <w:rsid w:val="74E49E74"/>
    <w:rsid w:val="74E6A0C1"/>
    <w:rsid w:val="74E6C9DE"/>
    <w:rsid w:val="74E7B137"/>
    <w:rsid w:val="74E7D821"/>
    <w:rsid w:val="74E89AAC"/>
    <w:rsid w:val="74E908B7"/>
    <w:rsid w:val="74E9F31A"/>
    <w:rsid w:val="74EAE155"/>
    <w:rsid w:val="74EB316D"/>
    <w:rsid w:val="74EC1CB2"/>
    <w:rsid w:val="74EC92F3"/>
    <w:rsid w:val="74EC9DA1"/>
    <w:rsid w:val="74ECB8A3"/>
    <w:rsid w:val="74ECD8F9"/>
    <w:rsid w:val="74ED53E7"/>
    <w:rsid w:val="74EDD7F9"/>
    <w:rsid w:val="74EDF166"/>
    <w:rsid w:val="74EEAFA8"/>
    <w:rsid w:val="74EF5DB1"/>
    <w:rsid w:val="74EF998F"/>
    <w:rsid w:val="74EFF151"/>
    <w:rsid w:val="74F03004"/>
    <w:rsid w:val="74F0C319"/>
    <w:rsid w:val="74F36A19"/>
    <w:rsid w:val="74F42A08"/>
    <w:rsid w:val="74F4BB65"/>
    <w:rsid w:val="74F4D885"/>
    <w:rsid w:val="74F5D03F"/>
    <w:rsid w:val="74F62ACE"/>
    <w:rsid w:val="74F6D430"/>
    <w:rsid w:val="74F84231"/>
    <w:rsid w:val="74F92329"/>
    <w:rsid w:val="74F95263"/>
    <w:rsid w:val="74FA72D0"/>
    <w:rsid w:val="74FB8EAF"/>
    <w:rsid w:val="74FBA2BF"/>
    <w:rsid w:val="74FC2AC7"/>
    <w:rsid w:val="74FC3CC2"/>
    <w:rsid w:val="74FD4E99"/>
    <w:rsid w:val="74FDC436"/>
    <w:rsid w:val="74FE0938"/>
    <w:rsid w:val="74FE536F"/>
    <w:rsid w:val="74FFA80E"/>
    <w:rsid w:val="74FFD59F"/>
    <w:rsid w:val="75019C7D"/>
    <w:rsid w:val="7501F2EF"/>
    <w:rsid w:val="7503112F"/>
    <w:rsid w:val="75034E90"/>
    <w:rsid w:val="7503D50C"/>
    <w:rsid w:val="7503E60F"/>
    <w:rsid w:val="7504A088"/>
    <w:rsid w:val="75055904"/>
    <w:rsid w:val="750594B0"/>
    <w:rsid w:val="75060836"/>
    <w:rsid w:val="75067B9E"/>
    <w:rsid w:val="750958D6"/>
    <w:rsid w:val="75097D4E"/>
    <w:rsid w:val="750992F5"/>
    <w:rsid w:val="750A56D2"/>
    <w:rsid w:val="750AB0A5"/>
    <w:rsid w:val="750AF251"/>
    <w:rsid w:val="750B037A"/>
    <w:rsid w:val="750BC0B5"/>
    <w:rsid w:val="750C1D29"/>
    <w:rsid w:val="750D7823"/>
    <w:rsid w:val="750EB4E8"/>
    <w:rsid w:val="750F93F6"/>
    <w:rsid w:val="750FC13C"/>
    <w:rsid w:val="7510AF19"/>
    <w:rsid w:val="7510B0EE"/>
    <w:rsid w:val="7510CBBC"/>
    <w:rsid w:val="7510DA4E"/>
    <w:rsid w:val="75127034"/>
    <w:rsid w:val="75134655"/>
    <w:rsid w:val="7515B6A1"/>
    <w:rsid w:val="7515B97C"/>
    <w:rsid w:val="75165FE7"/>
    <w:rsid w:val="7516756D"/>
    <w:rsid w:val="7516793E"/>
    <w:rsid w:val="7516880A"/>
    <w:rsid w:val="75175B2C"/>
    <w:rsid w:val="75179D1F"/>
    <w:rsid w:val="7517C82B"/>
    <w:rsid w:val="75187EE8"/>
    <w:rsid w:val="7518AB78"/>
    <w:rsid w:val="7519B2D1"/>
    <w:rsid w:val="751A8289"/>
    <w:rsid w:val="751D8EE6"/>
    <w:rsid w:val="751E0A72"/>
    <w:rsid w:val="751FA8B3"/>
    <w:rsid w:val="75223017"/>
    <w:rsid w:val="75228911"/>
    <w:rsid w:val="75232690"/>
    <w:rsid w:val="75233994"/>
    <w:rsid w:val="7523BE70"/>
    <w:rsid w:val="75241F6A"/>
    <w:rsid w:val="7526D932"/>
    <w:rsid w:val="752816EA"/>
    <w:rsid w:val="752818FC"/>
    <w:rsid w:val="75288A61"/>
    <w:rsid w:val="75289F2F"/>
    <w:rsid w:val="7528BF82"/>
    <w:rsid w:val="752973A8"/>
    <w:rsid w:val="752A58EA"/>
    <w:rsid w:val="752B42AC"/>
    <w:rsid w:val="752B8945"/>
    <w:rsid w:val="752DA29C"/>
    <w:rsid w:val="75301447"/>
    <w:rsid w:val="7530413C"/>
    <w:rsid w:val="7530422F"/>
    <w:rsid w:val="7531057A"/>
    <w:rsid w:val="7532B2CB"/>
    <w:rsid w:val="75335911"/>
    <w:rsid w:val="7533BD81"/>
    <w:rsid w:val="75350304"/>
    <w:rsid w:val="75352C48"/>
    <w:rsid w:val="7535581E"/>
    <w:rsid w:val="753613BF"/>
    <w:rsid w:val="75370FC5"/>
    <w:rsid w:val="753757EB"/>
    <w:rsid w:val="7539AD4E"/>
    <w:rsid w:val="753A4A3B"/>
    <w:rsid w:val="753A628A"/>
    <w:rsid w:val="753A9991"/>
    <w:rsid w:val="753AC2C2"/>
    <w:rsid w:val="753AE09C"/>
    <w:rsid w:val="753AE83E"/>
    <w:rsid w:val="753C12CA"/>
    <w:rsid w:val="753C5760"/>
    <w:rsid w:val="753D0973"/>
    <w:rsid w:val="753D63FB"/>
    <w:rsid w:val="753DF685"/>
    <w:rsid w:val="753ED9CC"/>
    <w:rsid w:val="75427B2D"/>
    <w:rsid w:val="75430B45"/>
    <w:rsid w:val="754474E1"/>
    <w:rsid w:val="75473D5D"/>
    <w:rsid w:val="7548D548"/>
    <w:rsid w:val="75491311"/>
    <w:rsid w:val="7549DAD8"/>
    <w:rsid w:val="754B4AF7"/>
    <w:rsid w:val="754B869B"/>
    <w:rsid w:val="754BB3AE"/>
    <w:rsid w:val="754D94A5"/>
    <w:rsid w:val="754E1AE6"/>
    <w:rsid w:val="754E70A9"/>
    <w:rsid w:val="754F4F27"/>
    <w:rsid w:val="754FC7D2"/>
    <w:rsid w:val="75501A92"/>
    <w:rsid w:val="75508E2D"/>
    <w:rsid w:val="7550AF70"/>
    <w:rsid w:val="7550C4CB"/>
    <w:rsid w:val="7551329F"/>
    <w:rsid w:val="75525799"/>
    <w:rsid w:val="75529049"/>
    <w:rsid w:val="7552BD8F"/>
    <w:rsid w:val="75542824"/>
    <w:rsid w:val="755437A7"/>
    <w:rsid w:val="75549AC8"/>
    <w:rsid w:val="755769EA"/>
    <w:rsid w:val="7559506C"/>
    <w:rsid w:val="755A3092"/>
    <w:rsid w:val="755C7838"/>
    <w:rsid w:val="755D06EE"/>
    <w:rsid w:val="755D5A22"/>
    <w:rsid w:val="755DCB53"/>
    <w:rsid w:val="755E3CE5"/>
    <w:rsid w:val="755F0A7F"/>
    <w:rsid w:val="755F3845"/>
    <w:rsid w:val="755FCF38"/>
    <w:rsid w:val="75607008"/>
    <w:rsid w:val="75611A24"/>
    <w:rsid w:val="7561FD06"/>
    <w:rsid w:val="75620CF4"/>
    <w:rsid w:val="7564FCD7"/>
    <w:rsid w:val="75660D8D"/>
    <w:rsid w:val="75675D70"/>
    <w:rsid w:val="75685043"/>
    <w:rsid w:val="7568842F"/>
    <w:rsid w:val="756A9031"/>
    <w:rsid w:val="756BB799"/>
    <w:rsid w:val="756BF248"/>
    <w:rsid w:val="756C88F5"/>
    <w:rsid w:val="756D925E"/>
    <w:rsid w:val="756E44B7"/>
    <w:rsid w:val="756E6891"/>
    <w:rsid w:val="756FBAAC"/>
    <w:rsid w:val="75702366"/>
    <w:rsid w:val="757036C6"/>
    <w:rsid w:val="7570412F"/>
    <w:rsid w:val="757093ED"/>
    <w:rsid w:val="75712337"/>
    <w:rsid w:val="757129C2"/>
    <w:rsid w:val="75714C00"/>
    <w:rsid w:val="75725E3B"/>
    <w:rsid w:val="7574F526"/>
    <w:rsid w:val="75752C66"/>
    <w:rsid w:val="75756A85"/>
    <w:rsid w:val="75769EAE"/>
    <w:rsid w:val="7576FF00"/>
    <w:rsid w:val="757BAE9D"/>
    <w:rsid w:val="757C0762"/>
    <w:rsid w:val="757C236A"/>
    <w:rsid w:val="757C6CE3"/>
    <w:rsid w:val="757C9A8F"/>
    <w:rsid w:val="757D3C71"/>
    <w:rsid w:val="757D57EF"/>
    <w:rsid w:val="757DD8B0"/>
    <w:rsid w:val="757E557E"/>
    <w:rsid w:val="757E9760"/>
    <w:rsid w:val="757F7866"/>
    <w:rsid w:val="757F999E"/>
    <w:rsid w:val="757FBA04"/>
    <w:rsid w:val="7580CA02"/>
    <w:rsid w:val="75815240"/>
    <w:rsid w:val="7581FD50"/>
    <w:rsid w:val="7582018B"/>
    <w:rsid w:val="758257AD"/>
    <w:rsid w:val="75826108"/>
    <w:rsid w:val="758261EF"/>
    <w:rsid w:val="7583018E"/>
    <w:rsid w:val="7584696D"/>
    <w:rsid w:val="7584C446"/>
    <w:rsid w:val="75853233"/>
    <w:rsid w:val="7586BA6D"/>
    <w:rsid w:val="758810C0"/>
    <w:rsid w:val="75881FCD"/>
    <w:rsid w:val="75887512"/>
    <w:rsid w:val="758892A1"/>
    <w:rsid w:val="7588D84A"/>
    <w:rsid w:val="758A109D"/>
    <w:rsid w:val="758B1D5F"/>
    <w:rsid w:val="758C924D"/>
    <w:rsid w:val="758CD17E"/>
    <w:rsid w:val="758D1172"/>
    <w:rsid w:val="758E05BF"/>
    <w:rsid w:val="758FB079"/>
    <w:rsid w:val="7591FD80"/>
    <w:rsid w:val="75929C27"/>
    <w:rsid w:val="759323D6"/>
    <w:rsid w:val="75941B46"/>
    <w:rsid w:val="7594B4C5"/>
    <w:rsid w:val="7594C766"/>
    <w:rsid w:val="75958CCE"/>
    <w:rsid w:val="75960AD3"/>
    <w:rsid w:val="7596183A"/>
    <w:rsid w:val="7596BBF6"/>
    <w:rsid w:val="7598BB35"/>
    <w:rsid w:val="759A1447"/>
    <w:rsid w:val="759A7D98"/>
    <w:rsid w:val="759B2C61"/>
    <w:rsid w:val="759BCA36"/>
    <w:rsid w:val="759E1B34"/>
    <w:rsid w:val="759E390D"/>
    <w:rsid w:val="759E3F1E"/>
    <w:rsid w:val="759FA317"/>
    <w:rsid w:val="75A054B5"/>
    <w:rsid w:val="75A27E2F"/>
    <w:rsid w:val="75A42210"/>
    <w:rsid w:val="75A58CAF"/>
    <w:rsid w:val="75A5CF31"/>
    <w:rsid w:val="75A6B7D9"/>
    <w:rsid w:val="75A79C5A"/>
    <w:rsid w:val="75A871A8"/>
    <w:rsid w:val="75A8D1D1"/>
    <w:rsid w:val="75A91156"/>
    <w:rsid w:val="75AA0060"/>
    <w:rsid w:val="75ABAF79"/>
    <w:rsid w:val="75AD3F6B"/>
    <w:rsid w:val="75AEC201"/>
    <w:rsid w:val="75AEF02B"/>
    <w:rsid w:val="75AF4204"/>
    <w:rsid w:val="75AF6B0E"/>
    <w:rsid w:val="75AFE9DC"/>
    <w:rsid w:val="75B06547"/>
    <w:rsid w:val="75B086A8"/>
    <w:rsid w:val="75B101FE"/>
    <w:rsid w:val="75B1B3A8"/>
    <w:rsid w:val="75B1C137"/>
    <w:rsid w:val="75B24611"/>
    <w:rsid w:val="75B2E348"/>
    <w:rsid w:val="75B2E7C1"/>
    <w:rsid w:val="75B3506F"/>
    <w:rsid w:val="75B38340"/>
    <w:rsid w:val="75B3B948"/>
    <w:rsid w:val="75B434E7"/>
    <w:rsid w:val="75B573A1"/>
    <w:rsid w:val="75B586AE"/>
    <w:rsid w:val="75B5EB1D"/>
    <w:rsid w:val="75B5FCDE"/>
    <w:rsid w:val="75B6263A"/>
    <w:rsid w:val="75B735EC"/>
    <w:rsid w:val="75B76BC4"/>
    <w:rsid w:val="75B875BC"/>
    <w:rsid w:val="75B9056F"/>
    <w:rsid w:val="75B978F5"/>
    <w:rsid w:val="75BA06E1"/>
    <w:rsid w:val="75BA0F82"/>
    <w:rsid w:val="75BC0D33"/>
    <w:rsid w:val="75BDCA2D"/>
    <w:rsid w:val="75BE6EAF"/>
    <w:rsid w:val="75BEB586"/>
    <w:rsid w:val="75BF17F1"/>
    <w:rsid w:val="75BF5C60"/>
    <w:rsid w:val="75BFE13A"/>
    <w:rsid w:val="75C13249"/>
    <w:rsid w:val="75C1CA3C"/>
    <w:rsid w:val="75C1F6F9"/>
    <w:rsid w:val="75C36C35"/>
    <w:rsid w:val="75C3CB44"/>
    <w:rsid w:val="75C3DBFA"/>
    <w:rsid w:val="75C89781"/>
    <w:rsid w:val="75C9B04D"/>
    <w:rsid w:val="75CA9669"/>
    <w:rsid w:val="75CB3924"/>
    <w:rsid w:val="75CB6C41"/>
    <w:rsid w:val="75CBAB45"/>
    <w:rsid w:val="75CC0E01"/>
    <w:rsid w:val="75CD0523"/>
    <w:rsid w:val="75CEB0FC"/>
    <w:rsid w:val="75CEE5EC"/>
    <w:rsid w:val="75CF8CC9"/>
    <w:rsid w:val="75D04E1E"/>
    <w:rsid w:val="75D480BC"/>
    <w:rsid w:val="75D54893"/>
    <w:rsid w:val="75D54A61"/>
    <w:rsid w:val="75D69FFE"/>
    <w:rsid w:val="75D6F28A"/>
    <w:rsid w:val="75D8E8AA"/>
    <w:rsid w:val="75D91934"/>
    <w:rsid w:val="75D9DA83"/>
    <w:rsid w:val="75DA4B8E"/>
    <w:rsid w:val="75DAC503"/>
    <w:rsid w:val="75DB2428"/>
    <w:rsid w:val="75DBE749"/>
    <w:rsid w:val="75DC5278"/>
    <w:rsid w:val="75DC62E7"/>
    <w:rsid w:val="75DDC122"/>
    <w:rsid w:val="75DE35CF"/>
    <w:rsid w:val="75DE8119"/>
    <w:rsid w:val="75DEAAF4"/>
    <w:rsid w:val="75E02C3B"/>
    <w:rsid w:val="75E0B29D"/>
    <w:rsid w:val="75E12BBD"/>
    <w:rsid w:val="75E1E267"/>
    <w:rsid w:val="75E26105"/>
    <w:rsid w:val="75E2BBEB"/>
    <w:rsid w:val="75E35158"/>
    <w:rsid w:val="75E37145"/>
    <w:rsid w:val="75E37F55"/>
    <w:rsid w:val="75E3C0D5"/>
    <w:rsid w:val="75E4BDF5"/>
    <w:rsid w:val="75E4F991"/>
    <w:rsid w:val="75E50C34"/>
    <w:rsid w:val="75E6C85D"/>
    <w:rsid w:val="75E7DF72"/>
    <w:rsid w:val="75E80275"/>
    <w:rsid w:val="75E857BB"/>
    <w:rsid w:val="75E8F67A"/>
    <w:rsid w:val="75E95679"/>
    <w:rsid w:val="75EAD50F"/>
    <w:rsid w:val="75EB2212"/>
    <w:rsid w:val="75EBC229"/>
    <w:rsid w:val="75ECC317"/>
    <w:rsid w:val="75ECE1E9"/>
    <w:rsid w:val="75ED5F4F"/>
    <w:rsid w:val="75EDAD04"/>
    <w:rsid w:val="75EDB9F1"/>
    <w:rsid w:val="75EE27EC"/>
    <w:rsid w:val="75EFA5E5"/>
    <w:rsid w:val="75F0675C"/>
    <w:rsid w:val="75F16378"/>
    <w:rsid w:val="75F1BEC6"/>
    <w:rsid w:val="75F3E396"/>
    <w:rsid w:val="75F3F846"/>
    <w:rsid w:val="75F470A1"/>
    <w:rsid w:val="75F55C95"/>
    <w:rsid w:val="75F5B7B5"/>
    <w:rsid w:val="75F72999"/>
    <w:rsid w:val="75F757B5"/>
    <w:rsid w:val="75F7684B"/>
    <w:rsid w:val="75F7D8E0"/>
    <w:rsid w:val="75F8B5A7"/>
    <w:rsid w:val="75F9BEBD"/>
    <w:rsid w:val="75FA2FB7"/>
    <w:rsid w:val="75FB527A"/>
    <w:rsid w:val="75FB5A41"/>
    <w:rsid w:val="75FB9DD3"/>
    <w:rsid w:val="75FBF810"/>
    <w:rsid w:val="75FCD01B"/>
    <w:rsid w:val="75FD09D9"/>
    <w:rsid w:val="75FD32CA"/>
    <w:rsid w:val="75FDE34A"/>
    <w:rsid w:val="75FE7AB1"/>
    <w:rsid w:val="75FECB9C"/>
    <w:rsid w:val="75FFCADA"/>
    <w:rsid w:val="7600E1FE"/>
    <w:rsid w:val="76016FA0"/>
    <w:rsid w:val="76024023"/>
    <w:rsid w:val="7602DCEE"/>
    <w:rsid w:val="7603062E"/>
    <w:rsid w:val="76031D5F"/>
    <w:rsid w:val="7603AA39"/>
    <w:rsid w:val="7604B0D3"/>
    <w:rsid w:val="76054BFA"/>
    <w:rsid w:val="7605C7D6"/>
    <w:rsid w:val="76066E7A"/>
    <w:rsid w:val="760706D1"/>
    <w:rsid w:val="7607087D"/>
    <w:rsid w:val="7608B600"/>
    <w:rsid w:val="760A1B87"/>
    <w:rsid w:val="760A297F"/>
    <w:rsid w:val="760A5DE4"/>
    <w:rsid w:val="760AB48F"/>
    <w:rsid w:val="760B6742"/>
    <w:rsid w:val="760B8B1E"/>
    <w:rsid w:val="760BB40C"/>
    <w:rsid w:val="760CF204"/>
    <w:rsid w:val="760E08AF"/>
    <w:rsid w:val="760E14AD"/>
    <w:rsid w:val="760E7ADC"/>
    <w:rsid w:val="760EF82B"/>
    <w:rsid w:val="760F965C"/>
    <w:rsid w:val="7610D432"/>
    <w:rsid w:val="76111207"/>
    <w:rsid w:val="76119FBE"/>
    <w:rsid w:val="761210BC"/>
    <w:rsid w:val="76121700"/>
    <w:rsid w:val="7612DB3F"/>
    <w:rsid w:val="76131C8E"/>
    <w:rsid w:val="76131FE5"/>
    <w:rsid w:val="7613F238"/>
    <w:rsid w:val="76161DF7"/>
    <w:rsid w:val="76178835"/>
    <w:rsid w:val="76181AC3"/>
    <w:rsid w:val="761825CF"/>
    <w:rsid w:val="76191357"/>
    <w:rsid w:val="761AC960"/>
    <w:rsid w:val="761CB612"/>
    <w:rsid w:val="761DC21D"/>
    <w:rsid w:val="761DD4DA"/>
    <w:rsid w:val="762165BA"/>
    <w:rsid w:val="7623D21E"/>
    <w:rsid w:val="7624B37B"/>
    <w:rsid w:val="762590E6"/>
    <w:rsid w:val="76259E95"/>
    <w:rsid w:val="7627E108"/>
    <w:rsid w:val="7627EA7B"/>
    <w:rsid w:val="7627FFEC"/>
    <w:rsid w:val="76284EB6"/>
    <w:rsid w:val="76285458"/>
    <w:rsid w:val="7628FB67"/>
    <w:rsid w:val="762AAC3B"/>
    <w:rsid w:val="762B7199"/>
    <w:rsid w:val="762C2ADE"/>
    <w:rsid w:val="762C3867"/>
    <w:rsid w:val="762CF3B8"/>
    <w:rsid w:val="762D2C1A"/>
    <w:rsid w:val="762E46B2"/>
    <w:rsid w:val="762ECC7A"/>
    <w:rsid w:val="762F4F2D"/>
    <w:rsid w:val="762F6202"/>
    <w:rsid w:val="762F6A81"/>
    <w:rsid w:val="762FCE8E"/>
    <w:rsid w:val="76303C22"/>
    <w:rsid w:val="76304254"/>
    <w:rsid w:val="7630D736"/>
    <w:rsid w:val="7631E802"/>
    <w:rsid w:val="7632063B"/>
    <w:rsid w:val="76329670"/>
    <w:rsid w:val="76334119"/>
    <w:rsid w:val="76341AC6"/>
    <w:rsid w:val="7636265C"/>
    <w:rsid w:val="76370AE1"/>
    <w:rsid w:val="76376E43"/>
    <w:rsid w:val="76378968"/>
    <w:rsid w:val="763A3858"/>
    <w:rsid w:val="763A7AEC"/>
    <w:rsid w:val="763B251D"/>
    <w:rsid w:val="763D0915"/>
    <w:rsid w:val="763DCB5C"/>
    <w:rsid w:val="763E132E"/>
    <w:rsid w:val="763E1D2D"/>
    <w:rsid w:val="763F17A3"/>
    <w:rsid w:val="76422325"/>
    <w:rsid w:val="76427A02"/>
    <w:rsid w:val="7642AE7F"/>
    <w:rsid w:val="7642FCB8"/>
    <w:rsid w:val="7643B436"/>
    <w:rsid w:val="7643EDEB"/>
    <w:rsid w:val="7644157F"/>
    <w:rsid w:val="7646659D"/>
    <w:rsid w:val="764686EF"/>
    <w:rsid w:val="7646CD69"/>
    <w:rsid w:val="7647D420"/>
    <w:rsid w:val="7648BE83"/>
    <w:rsid w:val="7648D881"/>
    <w:rsid w:val="76494BF6"/>
    <w:rsid w:val="764A8AA7"/>
    <w:rsid w:val="764ABD66"/>
    <w:rsid w:val="764AC85C"/>
    <w:rsid w:val="764C2104"/>
    <w:rsid w:val="764C3087"/>
    <w:rsid w:val="764C7A5A"/>
    <w:rsid w:val="764CA96E"/>
    <w:rsid w:val="764CC15F"/>
    <w:rsid w:val="764CD289"/>
    <w:rsid w:val="764EFA69"/>
    <w:rsid w:val="7651145C"/>
    <w:rsid w:val="76527085"/>
    <w:rsid w:val="7652AB82"/>
    <w:rsid w:val="7652C60A"/>
    <w:rsid w:val="765308B1"/>
    <w:rsid w:val="76532709"/>
    <w:rsid w:val="7653AF75"/>
    <w:rsid w:val="7654FB31"/>
    <w:rsid w:val="765626AA"/>
    <w:rsid w:val="7656FFC3"/>
    <w:rsid w:val="76572943"/>
    <w:rsid w:val="76583092"/>
    <w:rsid w:val="76591378"/>
    <w:rsid w:val="7659EFAE"/>
    <w:rsid w:val="765AABB8"/>
    <w:rsid w:val="765AAF2C"/>
    <w:rsid w:val="765B5D22"/>
    <w:rsid w:val="765C34C6"/>
    <w:rsid w:val="765E19E6"/>
    <w:rsid w:val="765E7560"/>
    <w:rsid w:val="765EED33"/>
    <w:rsid w:val="765F862F"/>
    <w:rsid w:val="765FD6F0"/>
    <w:rsid w:val="76602691"/>
    <w:rsid w:val="7660599F"/>
    <w:rsid w:val="76607F78"/>
    <w:rsid w:val="7660F760"/>
    <w:rsid w:val="76613F7D"/>
    <w:rsid w:val="76614AE5"/>
    <w:rsid w:val="7661656C"/>
    <w:rsid w:val="76618161"/>
    <w:rsid w:val="7661A8B8"/>
    <w:rsid w:val="766209F5"/>
    <w:rsid w:val="7663FD8B"/>
    <w:rsid w:val="76641AA6"/>
    <w:rsid w:val="76662536"/>
    <w:rsid w:val="7667FA12"/>
    <w:rsid w:val="7668AF93"/>
    <w:rsid w:val="7668CDBD"/>
    <w:rsid w:val="7669AE32"/>
    <w:rsid w:val="766AA065"/>
    <w:rsid w:val="766BAA50"/>
    <w:rsid w:val="766C07B5"/>
    <w:rsid w:val="766D9F82"/>
    <w:rsid w:val="766DCDEC"/>
    <w:rsid w:val="766E3946"/>
    <w:rsid w:val="766EEB03"/>
    <w:rsid w:val="766F2141"/>
    <w:rsid w:val="7670A282"/>
    <w:rsid w:val="7672D000"/>
    <w:rsid w:val="76731554"/>
    <w:rsid w:val="76744ABF"/>
    <w:rsid w:val="76754D40"/>
    <w:rsid w:val="76763AB0"/>
    <w:rsid w:val="76768278"/>
    <w:rsid w:val="7676FB7D"/>
    <w:rsid w:val="76772CE0"/>
    <w:rsid w:val="7677589B"/>
    <w:rsid w:val="76779249"/>
    <w:rsid w:val="7677C4EC"/>
    <w:rsid w:val="76787A1B"/>
    <w:rsid w:val="76790705"/>
    <w:rsid w:val="7679F252"/>
    <w:rsid w:val="767A020C"/>
    <w:rsid w:val="767A3E39"/>
    <w:rsid w:val="767A45E3"/>
    <w:rsid w:val="767AA572"/>
    <w:rsid w:val="767AC3F9"/>
    <w:rsid w:val="767AEE28"/>
    <w:rsid w:val="767B3D90"/>
    <w:rsid w:val="767C4ADC"/>
    <w:rsid w:val="767C83C7"/>
    <w:rsid w:val="767C87B7"/>
    <w:rsid w:val="767D37D6"/>
    <w:rsid w:val="767D83D6"/>
    <w:rsid w:val="767E6EA9"/>
    <w:rsid w:val="767ED010"/>
    <w:rsid w:val="767F7B1E"/>
    <w:rsid w:val="767FCD87"/>
    <w:rsid w:val="767FF38D"/>
    <w:rsid w:val="7680B30F"/>
    <w:rsid w:val="7681B9A1"/>
    <w:rsid w:val="768261E9"/>
    <w:rsid w:val="76829A3F"/>
    <w:rsid w:val="7682F0F7"/>
    <w:rsid w:val="7683A882"/>
    <w:rsid w:val="7684530F"/>
    <w:rsid w:val="76848FB2"/>
    <w:rsid w:val="7684FC32"/>
    <w:rsid w:val="768532E3"/>
    <w:rsid w:val="768535A9"/>
    <w:rsid w:val="768648A0"/>
    <w:rsid w:val="7686FD25"/>
    <w:rsid w:val="76871783"/>
    <w:rsid w:val="76872B62"/>
    <w:rsid w:val="7688612A"/>
    <w:rsid w:val="76887E10"/>
    <w:rsid w:val="76890104"/>
    <w:rsid w:val="76897D80"/>
    <w:rsid w:val="768A8009"/>
    <w:rsid w:val="768B69F0"/>
    <w:rsid w:val="768B996A"/>
    <w:rsid w:val="768C2AFE"/>
    <w:rsid w:val="768D223D"/>
    <w:rsid w:val="768D97A3"/>
    <w:rsid w:val="768DDC53"/>
    <w:rsid w:val="768E8643"/>
    <w:rsid w:val="76905848"/>
    <w:rsid w:val="76930B73"/>
    <w:rsid w:val="76931CF1"/>
    <w:rsid w:val="76933EEA"/>
    <w:rsid w:val="7693A672"/>
    <w:rsid w:val="7693E10E"/>
    <w:rsid w:val="76942AA0"/>
    <w:rsid w:val="7694DA45"/>
    <w:rsid w:val="76950EF7"/>
    <w:rsid w:val="769522C4"/>
    <w:rsid w:val="769742C7"/>
    <w:rsid w:val="76979370"/>
    <w:rsid w:val="7698229F"/>
    <w:rsid w:val="7699AFFC"/>
    <w:rsid w:val="769A8F2C"/>
    <w:rsid w:val="769ABC68"/>
    <w:rsid w:val="769B0B26"/>
    <w:rsid w:val="769B1B2F"/>
    <w:rsid w:val="769C0A17"/>
    <w:rsid w:val="769C6B67"/>
    <w:rsid w:val="769C8651"/>
    <w:rsid w:val="769CCC98"/>
    <w:rsid w:val="769CDC76"/>
    <w:rsid w:val="769DBD38"/>
    <w:rsid w:val="769E3CC0"/>
    <w:rsid w:val="769F4661"/>
    <w:rsid w:val="769F8E2F"/>
    <w:rsid w:val="769FDD9B"/>
    <w:rsid w:val="76A06B64"/>
    <w:rsid w:val="76A0B2D3"/>
    <w:rsid w:val="76A0C559"/>
    <w:rsid w:val="76A0CF8D"/>
    <w:rsid w:val="76A0F16B"/>
    <w:rsid w:val="76A132FA"/>
    <w:rsid w:val="76A2524D"/>
    <w:rsid w:val="76A262DE"/>
    <w:rsid w:val="76A2903E"/>
    <w:rsid w:val="76A2B347"/>
    <w:rsid w:val="76A31DE4"/>
    <w:rsid w:val="76A58420"/>
    <w:rsid w:val="76A5DC4E"/>
    <w:rsid w:val="76A65B27"/>
    <w:rsid w:val="76A73D47"/>
    <w:rsid w:val="76A781BF"/>
    <w:rsid w:val="76A831A7"/>
    <w:rsid w:val="76A8B54B"/>
    <w:rsid w:val="76A8CBA8"/>
    <w:rsid w:val="76A957C8"/>
    <w:rsid w:val="76A958C2"/>
    <w:rsid w:val="76AA0C69"/>
    <w:rsid w:val="76AB146D"/>
    <w:rsid w:val="76AC814F"/>
    <w:rsid w:val="76AC9C1D"/>
    <w:rsid w:val="76AE2467"/>
    <w:rsid w:val="76AE5438"/>
    <w:rsid w:val="76B26255"/>
    <w:rsid w:val="76B3988C"/>
    <w:rsid w:val="76B3AC0F"/>
    <w:rsid w:val="76B4D653"/>
    <w:rsid w:val="76B4E624"/>
    <w:rsid w:val="76B4EC73"/>
    <w:rsid w:val="76B54FB1"/>
    <w:rsid w:val="76B6D434"/>
    <w:rsid w:val="76B76D44"/>
    <w:rsid w:val="76B82307"/>
    <w:rsid w:val="76B8C45D"/>
    <w:rsid w:val="76BA53BC"/>
    <w:rsid w:val="76BAA0BC"/>
    <w:rsid w:val="76BAAE8D"/>
    <w:rsid w:val="76BB182E"/>
    <w:rsid w:val="76BB3069"/>
    <w:rsid w:val="76BB3AD7"/>
    <w:rsid w:val="76BC3198"/>
    <w:rsid w:val="76BCEEBA"/>
    <w:rsid w:val="76BDB44F"/>
    <w:rsid w:val="76BDC591"/>
    <w:rsid w:val="76C00DA0"/>
    <w:rsid w:val="76C04155"/>
    <w:rsid w:val="76C06B69"/>
    <w:rsid w:val="76C0BD0D"/>
    <w:rsid w:val="76C20BAB"/>
    <w:rsid w:val="76C45BFB"/>
    <w:rsid w:val="76C4695E"/>
    <w:rsid w:val="76C4CF40"/>
    <w:rsid w:val="76C5DDD6"/>
    <w:rsid w:val="76C6294B"/>
    <w:rsid w:val="76C62B0A"/>
    <w:rsid w:val="76C670F3"/>
    <w:rsid w:val="76C6DDCF"/>
    <w:rsid w:val="76C77081"/>
    <w:rsid w:val="76C77C95"/>
    <w:rsid w:val="76C800C1"/>
    <w:rsid w:val="76C8898E"/>
    <w:rsid w:val="76CB4996"/>
    <w:rsid w:val="76CCBB1E"/>
    <w:rsid w:val="76CDB6CA"/>
    <w:rsid w:val="76CE0E81"/>
    <w:rsid w:val="76CE13E0"/>
    <w:rsid w:val="76CF484C"/>
    <w:rsid w:val="76CF914B"/>
    <w:rsid w:val="76D213A4"/>
    <w:rsid w:val="76D2B56C"/>
    <w:rsid w:val="76D2C419"/>
    <w:rsid w:val="76D32F8E"/>
    <w:rsid w:val="76D53430"/>
    <w:rsid w:val="76D72985"/>
    <w:rsid w:val="76D9B591"/>
    <w:rsid w:val="76DAD3C6"/>
    <w:rsid w:val="76DAF601"/>
    <w:rsid w:val="76DBB16F"/>
    <w:rsid w:val="76DC032F"/>
    <w:rsid w:val="76DC4505"/>
    <w:rsid w:val="76DC46EE"/>
    <w:rsid w:val="76DC6E0E"/>
    <w:rsid w:val="76DC9D84"/>
    <w:rsid w:val="76DCA2C4"/>
    <w:rsid w:val="76DD8B7A"/>
    <w:rsid w:val="76DE5ED2"/>
    <w:rsid w:val="76E07BDA"/>
    <w:rsid w:val="76E09264"/>
    <w:rsid w:val="76E1061A"/>
    <w:rsid w:val="76E22FDA"/>
    <w:rsid w:val="76E24EC9"/>
    <w:rsid w:val="76E320C1"/>
    <w:rsid w:val="76E382B4"/>
    <w:rsid w:val="76E40C55"/>
    <w:rsid w:val="76E45AEF"/>
    <w:rsid w:val="76E4B3E4"/>
    <w:rsid w:val="76E7C146"/>
    <w:rsid w:val="76EA1208"/>
    <w:rsid w:val="76EB24E0"/>
    <w:rsid w:val="76EC36A7"/>
    <w:rsid w:val="76EC5982"/>
    <w:rsid w:val="76EC8A22"/>
    <w:rsid w:val="76ED5246"/>
    <w:rsid w:val="76EEA68D"/>
    <w:rsid w:val="76EF2F37"/>
    <w:rsid w:val="76F104C6"/>
    <w:rsid w:val="76F28E8F"/>
    <w:rsid w:val="76F3013E"/>
    <w:rsid w:val="76F3C463"/>
    <w:rsid w:val="76F43963"/>
    <w:rsid w:val="76F4B68D"/>
    <w:rsid w:val="76F52FFC"/>
    <w:rsid w:val="76F5EEEB"/>
    <w:rsid w:val="76F6A168"/>
    <w:rsid w:val="76F7589D"/>
    <w:rsid w:val="76FA51AA"/>
    <w:rsid w:val="76FA7843"/>
    <w:rsid w:val="76FAA142"/>
    <w:rsid w:val="76FB6CDF"/>
    <w:rsid w:val="76FC7A2D"/>
    <w:rsid w:val="76FC987F"/>
    <w:rsid w:val="76FCF8A3"/>
    <w:rsid w:val="76FD104E"/>
    <w:rsid w:val="77000B31"/>
    <w:rsid w:val="7701C7AB"/>
    <w:rsid w:val="77020F2D"/>
    <w:rsid w:val="77023C1D"/>
    <w:rsid w:val="77024B6C"/>
    <w:rsid w:val="770304FE"/>
    <w:rsid w:val="77037E51"/>
    <w:rsid w:val="77045845"/>
    <w:rsid w:val="77066092"/>
    <w:rsid w:val="77067DFC"/>
    <w:rsid w:val="77090CD7"/>
    <w:rsid w:val="770A38F2"/>
    <w:rsid w:val="770B3641"/>
    <w:rsid w:val="770BBF20"/>
    <w:rsid w:val="770D87AA"/>
    <w:rsid w:val="770F3646"/>
    <w:rsid w:val="77101244"/>
    <w:rsid w:val="771300EA"/>
    <w:rsid w:val="77136F4E"/>
    <w:rsid w:val="77137DE4"/>
    <w:rsid w:val="77139F7C"/>
    <w:rsid w:val="77141435"/>
    <w:rsid w:val="7714A19D"/>
    <w:rsid w:val="77152DB1"/>
    <w:rsid w:val="7715AC05"/>
    <w:rsid w:val="7715CB34"/>
    <w:rsid w:val="771655DC"/>
    <w:rsid w:val="7716773B"/>
    <w:rsid w:val="7716B03E"/>
    <w:rsid w:val="7716F2B6"/>
    <w:rsid w:val="7719B3FB"/>
    <w:rsid w:val="771A1A38"/>
    <w:rsid w:val="771CBC53"/>
    <w:rsid w:val="771CC6F5"/>
    <w:rsid w:val="771CE92A"/>
    <w:rsid w:val="771D298F"/>
    <w:rsid w:val="771D8EE5"/>
    <w:rsid w:val="771E328C"/>
    <w:rsid w:val="771EF07C"/>
    <w:rsid w:val="771FFC3C"/>
    <w:rsid w:val="77205D10"/>
    <w:rsid w:val="7724F9CC"/>
    <w:rsid w:val="77257C8E"/>
    <w:rsid w:val="77258E55"/>
    <w:rsid w:val="772612BA"/>
    <w:rsid w:val="77268952"/>
    <w:rsid w:val="77275842"/>
    <w:rsid w:val="7727656B"/>
    <w:rsid w:val="77276B36"/>
    <w:rsid w:val="772AA96C"/>
    <w:rsid w:val="772ADF5C"/>
    <w:rsid w:val="772D5BE2"/>
    <w:rsid w:val="772DAB7D"/>
    <w:rsid w:val="772DC7F3"/>
    <w:rsid w:val="772EA65A"/>
    <w:rsid w:val="77303ED6"/>
    <w:rsid w:val="77315A39"/>
    <w:rsid w:val="77334C7F"/>
    <w:rsid w:val="77354084"/>
    <w:rsid w:val="77360489"/>
    <w:rsid w:val="773728B4"/>
    <w:rsid w:val="77376AB2"/>
    <w:rsid w:val="7737C115"/>
    <w:rsid w:val="77393C94"/>
    <w:rsid w:val="773972DB"/>
    <w:rsid w:val="773A8B62"/>
    <w:rsid w:val="773B1117"/>
    <w:rsid w:val="773B7A1C"/>
    <w:rsid w:val="773BE3D6"/>
    <w:rsid w:val="773E172B"/>
    <w:rsid w:val="773EAEC1"/>
    <w:rsid w:val="773EC878"/>
    <w:rsid w:val="773F1850"/>
    <w:rsid w:val="773FDA30"/>
    <w:rsid w:val="7740526C"/>
    <w:rsid w:val="7740D041"/>
    <w:rsid w:val="7741B97C"/>
    <w:rsid w:val="7742D991"/>
    <w:rsid w:val="77440A3F"/>
    <w:rsid w:val="774609EE"/>
    <w:rsid w:val="774723E5"/>
    <w:rsid w:val="7747812B"/>
    <w:rsid w:val="7748144D"/>
    <w:rsid w:val="77486EA5"/>
    <w:rsid w:val="7749E90A"/>
    <w:rsid w:val="774A5D04"/>
    <w:rsid w:val="774A93C5"/>
    <w:rsid w:val="774AA207"/>
    <w:rsid w:val="774AC3F7"/>
    <w:rsid w:val="774B3B6F"/>
    <w:rsid w:val="774C3DFC"/>
    <w:rsid w:val="774D12D9"/>
    <w:rsid w:val="774DDE8B"/>
    <w:rsid w:val="774F32C2"/>
    <w:rsid w:val="77516239"/>
    <w:rsid w:val="77532F6B"/>
    <w:rsid w:val="7753B31E"/>
    <w:rsid w:val="77540A42"/>
    <w:rsid w:val="7754C7CD"/>
    <w:rsid w:val="77559EC4"/>
    <w:rsid w:val="7755E2CA"/>
    <w:rsid w:val="7756683F"/>
    <w:rsid w:val="77568052"/>
    <w:rsid w:val="7756EDD3"/>
    <w:rsid w:val="77587B28"/>
    <w:rsid w:val="775894F7"/>
    <w:rsid w:val="7758AD9A"/>
    <w:rsid w:val="7759C1A4"/>
    <w:rsid w:val="775A9220"/>
    <w:rsid w:val="775AF902"/>
    <w:rsid w:val="775B304E"/>
    <w:rsid w:val="775B63AC"/>
    <w:rsid w:val="775D545C"/>
    <w:rsid w:val="775DD326"/>
    <w:rsid w:val="775ED0BC"/>
    <w:rsid w:val="775F05A3"/>
    <w:rsid w:val="775F33D1"/>
    <w:rsid w:val="775F8D30"/>
    <w:rsid w:val="775FCC33"/>
    <w:rsid w:val="775FD846"/>
    <w:rsid w:val="775FED5E"/>
    <w:rsid w:val="77615445"/>
    <w:rsid w:val="776186FE"/>
    <w:rsid w:val="7761AE5B"/>
    <w:rsid w:val="7761C5AF"/>
    <w:rsid w:val="776283DE"/>
    <w:rsid w:val="77638A05"/>
    <w:rsid w:val="77638D3B"/>
    <w:rsid w:val="77639320"/>
    <w:rsid w:val="7763B5C1"/>
    <w:rsid w:val="7763EC97"/>
    <w:rsid w:val="776516D9"/>
    <w:rsid w:val="77661733"/>
    <w:rsid w:val="776635DE"/>
    <w:rsid w:val="7766C753"/>
    <w:rsid w:val="776813EB"/>
    <w:rsid w:val="77693086"/>
    <w:rsid w:val="776AE169"/>
    <w:rsid w:val="776B092C"/>
    <w:rsid w:val="776B3CAA"/>
    <w:rsid w:val="776B6DFB"/>
    <w:rsid w:val="776BEC57"/>
    <w:rsid w:val="776CD9AB"/>
    <w:rsid w:val="776D19B8"/>
    <w:rsid w:val="776DB9D2"/>
    <w:rsid w:val="776DD3CE"/>
    <w:rsid w:val="776F82C4"/>
    <w:rsid w:val="776FF754"/>
    <w:rsid w:val="7770C9C9"/>
    <w:rsid w:val="7770D7B7"/>
    <w:rsid w:val="7770FACB"/>
    <w:rsid w:val="77714561"/>
    <w:rsid w:val="777252DA"/>
    <w:rsid w:val="7773743B"/>
    <w:rsid w:val="7773E079"/>
    <w:rsid w:val="7774DA79"/>
    <w:rsid w:val="7774DE7D"/>
    <w:rsid w:val="7774F20B"/>
    <w:rsid w:val="77751B6B"/>
    <w:rsid w:val="777521DA"/>
    <w:rsid w:val="777852FE"/>
    <w:rsid w:val="77793C43"/>
    <w:rsid w:val="77797A6C"/>
    <w:rsid w:val="777A36F6"/>
    <w:rsid w:val="777C41A4"/>
    <w:rsid w:val="777C4E0D"/>
    <w:rsid w:val="777CD2FF"/>
    <w:rsid w:val="777DF8E6"/>
    <w:rsid w:val="777EF906"/>
    <w:rsid w:val="777F582D"/>
    <w:rsid w:val="777FA17D"/>
    <w:rsid w:val="778000D1"/>
    <w:rsid w:val="778077C1"/>
    <w:rsid w:val="7781EDAE"/>
    <w:rsid w:val="77842609"/>
    <w:rsid w:val="7784C1F5"/>
    <w:rsid w:val="7785E1BF"/>
    <w:rsid w:val="77862F1A"/>
    <w:rsid w:val="77863D30"/>
    <w:rsid w:val="7788CA1B"/>
    <w:rsid w:val="7789B580"/>
    <w:rsid w:val="778AB4DB"/>
    <w:rsid w:val="778AE8EA"/>
    <w:rsid w:val="778B7C3E"/>
    <w:rsid w:val="778DF85C"/>
    <w:rsid w:val="778E6032"/>
    <w:rsid w:val="7790F528"/>
    <w:rsid w:val="77911678"/>
    <w:rsid w:val="77925AB8"/>
    <w:rsid w:val="77934AFD"/>
    <w:rsid w:val="779354ED"/>
    <w:rsid w:val="7793AA7F"/>
    <w:rsid w:val="779487DC"/>
    <w:rsid w:val="7794C5F4"/>
    <w:rsid w:val="77956DF9"/>
    <w:rsid w:val="7795D410"/>
    <w:rsid w:val="7796989D"/>
    <w:rsid w:val="7797B6AE"/>
    <w:rsid w:val="7798AA08"/>
    <w:rsid w:val="7799CAE8"/>
    <w:rsid w:val="779A96A4"/>
    <w:rsid w:val="779BE49C"/>
    <w:rsid w:val="779CD47B"/>
    <w:rsid w:val="779CD65E"/>
    <w:rsid w:val="779D90D6"/>
    <w:rsid w:val="779E5011"/>
    <w:rsid w:val="779EDF3E"/>
    <w:rsid w:val="779EFDFF"/>
    <w:rsid w:val="77A1B2AD"/>
    <w:rsid w:val="77A31AEA"/>
    <w:rsid w:val="77A3C54D"/>
    <w:rsid w:val="77A4000C"/>
    <w:rsid w:val="77A47A8F"/>
    <w:rsid w:val="77A530AC"/>
    <w:rsid w:val="77A563E5"/>
    <w:rsid w:val="77A6D51A"/>
    <w:rsid w:val="77A75388"/>
    <w:rsid w:val="77A7634D"/>
    <w:rsid w:val="77A7A7F6"/>
    <w:rsid w:val="77A7CEE7"/>
    <w:rsid w:val="77A84333"/>
    <w:rsid w:val="77A8D581"/>
    <w:rsid w:val="77AA4CB2"/>
    <w:rsid w:val="77AAB04D"/>
    <w:rsid w:val="77AB872C"/>
    <w:rsid w:val="77AC073C"/>
    <w:rsid w:val="77AC1FCD"/>
    <w:rsid w:val="77ACBA48"/>
    <w:rsid w:val="77ACDD24"/>
    <w:rsid w:val="77AD0A21"/>
    <w:rsid w:val="77AE58DE"/>
    <w:rsid w:val="77AF04CE"/>
    <w:rsid w:val="77AF41E6"/>
    <w:rsid w:val="77AF8B6D"/>
    <w:rsid w:val="77AF8BA8"/>
    <w:rsid w:val="77B04162"/>
    <w:rsid w:val="77B04231"/>
    <w:rsid w:val="77B073FA"/>
    <w:rsid w:val="77B0B457"/>
    <w:rsid w:val="77B0D5D9"/>
    <w:rsid w:val="77B22EA5"/>
    <w:rsid w:val="77B35383"/>
    <w:rsid w:val="77B35896"/>
    <w:rsid w:val="77B45154"/>
    <w:rsid w:val="77B45343"/>
    <w:rsid w:val="77B4A42C"/>
    <w:rsid w:val="77B50F20"/>
    <w:rsid w:val="77B51E7A"/>
    <w:rsid w:val="77B562F0"/>
    <w:rsid w:val="77B5F964"/>
    <w:rsid w:val="77B689DF"/>
    <w:rsid w:val="77B70BA9"/>
    <w:rsid w:val="77B7FBB4"/>
    <w:rsid w:val="77B86C85"/>
    <w:rsid w:val="77B8BB02"/>
    <w:rsid w:val="77B8E673"/>
    <w:rsid w:val="77B973CE"/>
    <w:rsid w:val="77B97E69"/>
    <w:rsid w:val="77BA20FD"/>
    <w:rsid w:val="77BADB7D"/>
    <w:rsid w:val="77BB54EC"/>
    <w:rsid w:val="77BDBA3D"/>
    <w:rsid w:val="77BE3559"/>
    <w:rsid w:val="77BFFBE5"/>
    <w:rsid w:val="77C12CE3"/>
    <w:rsid w:val="77C15585"/>
    <w:rsid w:val="77C2ED79"/>
    <w:rsid w:val="77C45865"/>
    <w:rsid w:val="77C51990"/>
    <w:rsid w:val="77C589F1"/>
    <w:rsid w:val="77C641A8"/>
    <w:rsid w:val="77C7A555"/>
    <w:rsid w:val="77C80C09"/>
    <w:rsid w:val="77C889F4"/>
    <w:rsid w:val="77CA2EA7"/>
    <w:rsid w:val="77CAC6B4"/>
    <w:rsid w:val="77CB032B"/>
    <w:rsid w:val="77CB16B5"/>
    <w:rsid w:val="77CD515A"/>
    <w:rsid w:val="77CD6A97"/>
    <w:rsid w:val="77CEE29F"/>
    <w:rsid w:val="77CF088C"/>
    <w:rsid w:val="77CF2C97"/>
    <w:rsid w:val="77CF30D5"/>
    <w:rsid w:val="77CF6708"/>
    <w:rsid w:val="77CF9F69"/>
    <w:rsid w:val="77D07B6D"/>
    <w:rsid w:val="77D1CC73"/>
    <w:rsid w:val="77D2B457"/>
    <w:rsid w:val="77D3571A"/>
    <w:rsid w:val="77D36875"/>
    <w:rsid w:val="77D3EB09"/>
    <w:rsid w:val="77D4D454"/>
    <w:rsid w:val="77D51E32"/>
    <w:rsid w:val="77D54FC2"/>
    <w:rsid w:val="77D5CCB7"/>
    <w:rsid w:val="77D60945"/>
    <w:rsid w:val="77D60BA9"/>
    <w:rsid w:val="77D654CF"/>
    <w:rsid w:val="77D85DAA"/>
    <w:rsid w:val="77D8E3BE"/>
    <w:rsid w:val="77D90808"/>
    <w:rsid w:val="77DA63A5"/>
    <w:rsid w:val="77DA6B09"/>
    <w:rsid w:val="77DAEE06"/>
    <w:rsid w:val="77DBC5D4"/>
    <w:rsid w:val="77DBD340"/>
    <w:rsid w:val="77DD8483"/>
    <w:rsid w:val="77DE002F"/>
    <w:rsid w:val="77DE6D0C"/>
    <w:rsid w:val="77DFC23E"/>
    <w:rsid w:val="77DFF6F1"/>
    <w:rsid w:val="77E0C5F9"/>
    <w:rsid w:val="77E2A8AD"/>
    <w:rsid w:val="77E43850"/>
    <w:rsid w:val="77E522D4"/>
    <w:rsid w:val="77E53532"/>
    <w:rsid w:val="77E54509"/>
    <w:rsid w:val="77E61DE2"/>
    <w:rsid w:val="77E67F19"/>
    <w:rsid w:val="77E6AFD5"/>
    <w:rsid w:val="77E6D03E"/>
    <w:rsid w:val="77E7F420"/>
    <w:rsid w:val="77E8BC9F"/>
    <w:rsid w:val="77E8F2A1"/>
    <w:rsid w:val="77E90511"/>
    <w:rsid w:val="77E94E53"/>
    <w:rsid w:val="77EA0E71"/>
    <w:rsid w:val="77EB3A8F"/>
    <w:rsid w:val="77EC23FA"/>
    <w:rsid w:val="77EC47BA"/>
    <w:rsid w:val="77ECE48B"/>
    <w:rsid w:val="77EF9F85"/>
    <w:rsid w:val="77EFECFD"/>
    <w:rsid w:val="77F08239"/>
    <w:rsid w:val="77F135EA"/>
    <w:rsid w:val="77F257B6"/>
    <w:rsid w:val="77F356BD"/>
    <w:rsid w:val="77F4763E"/>
    <w:rsid w:val="77F6F5F6"/>
    <w:rsid w:val="77F81A57"/>
    <w:rsid w:val="77F81CA0"/>
    <w:rsid w:val="77F95C74"/>
    <w:rsid w:val="77F979BA"/>
    <w:rsid w:val="77F97D9D"/>
    <w:rsid w:val="77FA4C19"/>
    <w:rsid w:val="77FA72CC"/>
    <w:rsid w:val="77FAC74C"/>
    <w:rsid w:val="77FAE214"/>
    <w:rsid w:val="77FC3C97"/>
    <w:rsid w:val="77FC9728"/>
    <w:rsid w:val="77FC9DDC"/>
    <w:rsid w:val="77FCEC3C"/>
    <w:rsid w:val="77FD5669"/>
    <w:rsid w:val="77FDFD6E"/>
    <w:rsid w:val="77FEB8BF"/>
    <w:rsid w:val="77FF366C"/>
    <w:rsid w:val="78000EEE"/>
    <w:rsid w:val="7801EA4B"/>
    <w:rsid w:val="7803A53E"/>
    <w:rsid w:val="7803DD32"/>
    <w:rsid w:val="7803E437"/>
    <w:rsid w:val="780438A0"/>
    <w:rsid w:val="78047C1F"/>
    <w:rsid w:val="7804DB26"/>
    <w:rsid w:val="78052A5B"/>
    <w:rsid w:val="7805D236"/>
    <w:rsid w:val="780627F3"/>
    <w:rsid w:val="78073CFA"/>
    <w:rsid w:val="7807AC5D"/>
    <w:rsid w:val="7807F549"/>
    <w:rsid w:val="78099175"/>
    <w:rsid w:val="780A6825"/>
    <w:rsid w:val="780A88D3"/>
    <w:rsid w:val="780AE017"/>
    <w:rsid w:val="780CB73C"/>
    <w:rsid w:val="780EE836"/>
    <w:rsid w:val="780FEFCE"/>
    <w:rsid w:val="781040AC"/>
    <w:rsid w:val="78113DF4"/>
    <w:rsid w:val="7811B599"/>
    <w:rsid w:val="7811CD8E"/>
    <w:rsid w:val="78138619"/>
    <w:rsid w:val="78143BC8"/>
    <w:rsid w:val="7814E96C"/>
    <w:rsid w:val="78161644"/>
    <w:rsid w:val="78163112"/>
    <w:rsid w:val="78164FF6"/>
    <w:rsid w:val="7816DFA6"/>
    <w:rsid w:val="78180361"/>
    <w:rsid w:val="78181AE7"/>
    <w:rsid w:val="78181D85"/>
    <w:rsid w:val="7819EBB9"/>
    <w:rsid w:val="781C9C34"/>
    <w:rsid w:val="781CDAB9"/>
    <w:rsid w:val="781D98E1"/>
    <w:rsid w:val="781E10EF"/>
    <w:rsid w:val="781EE588"/>
    <w:rsid w:val="781F9FB1"/>
    <w:rsid w:val="7821F3AA"/>
    <w:rsid w:val="78222F12"/>
    <w:rsid w:val="782297E9"/>
    <w:rsid w:val="782394AE"/>
    <w:rsid w:val="7823EC94"/>
    <w:rsid w:val="7824ECB3"/>
    <w:rsid w:val="78252C58"/>
    <w:rsid w:val="78257003"/>
    <w:rsid w:val="782578BB"/>
    <w:rsid w:val="7826CFA8"/>
    <w:rsid w:val="7826DF2A"/>
    <w:rsid w:val="7827A78D"/>
    <w:rsid w:val="78285A7F"/>
    <w:rsid w:val="78285FE7"/>
    <w:rsid w:val="7828EC3B"/>
    <w:rsid w:val="782A3680"/>
    <w:rsid w:val="782BD5E8"/>
    <w:rsid w:val="782BF4EC"/>
    <w:rsid w:val="782CFD89"/>
    <w:rsid w:val="782F0E1C"/>
    <w:rsid w:val="782F143C"/>
    <w:rsid w:val="782FB6A0"/>
    <w:rsid w:val="782FBF84"/>
    <w:rsid w:val="782FCF57"/>
    <w:rsid w:val="783024A9"/>
    <w:rsid w:val="7830DF58"/>
    <w:rsid w:val="78320C87"/>
    <w:rsid w:val="78330B3A"/>
    <w:rsid w:val="78357ECC"/>
    <w:rsid w:val="7836A1E0"/>
    <w:rsid w:val="78385118"/>
    <w:rsid w:val="7838593A"/>
    <w:rsid w:val="7838A615"/>
    <w:rsid w:val="7838B670"/>
    <w:rsid w:val="7839CA22"/>
    <w:rsid w:val="783A3CA6"/>
    <w:rsid w:val="783A8AAE"/>
    <w:rsid w:val="783A8F0B"/>
    <w:rsid w:val="783AF76A"/>
    <w:rsid w:val="783BA7EC"/>
    <w:rsid w:val="783BD89F"/>
    <w:rsid w:val="783C13D6"/>
    <w:rsid w:val="783C8334"/>
    <w:rsid w:val="783E160C"/>
    <w:rsid w:val="783E317F"/>
    <w:rsid w:val="783E6DEB"/>
    <w:rsid w:val="783EBF6A"/>
    <w:rsid w:val="783F711C"/>
    <w:rsid w:val="78411E10"/>
    <w:rsid w:val="7841ACAF"/>
    <w:rsid w:val="78420D0F"/>
    <w:rsid w:val="784217A7"/>
    <w:rsid w:val="784280F1"/>
    <w:rsid w:val="784384C7"/>
    <w:rsid w:val="7843FE44"/>
    <w:rsid w:val="7845D21C"/>
    <w:rsid w:val="78463DB1"/>
    <w:rsid w:val="78467440"/>
    <w:rsid w:val="7846EF18"/>
    <w:rsid w:val="7847594F"/>
    <w:rsid w:val="784832E0"/>
    <w:rsid w:val="78486222"/>
    <w:rsid w:val="7849B8B3"/>
    <w:rsid w:val="7849F6E1"/>
    <w:rsid w:val="784CDF6C"/>
    <w:rsid w:val="784D29B2"/>
    <w:rsid w:val="784E32B6"/>
    <w:rsid w:val="784F9CD5"/>
    <w:rsid w:val="784FD941"/>
    <w:rsid w:val="78500BA5"/>
    <w:rsid w:val="785063FD"/>
    <w:rsid w:val="78512012"/>
    <w:rsid w:val="78513097"/>
    <w:rsid w:val="7851F298"/>
    <w:rsid w:val="7851F4B3"/>
    <w:rsid w:val="78520A3C"/>
    <w:rsid w:val="78521B19"/>
    <w:rsid w:val="78522975"/>
    <w:rsid w:val="7853501D"/>
    <w:rsid w:val="7853B258"/>
    <w:rsid w:val="78545651"/>
    <w:rsid w:val="78557E6A"/>
    <w:rsid w:val="7856C926"/>
    <w:rsid w:val="7859119F"/>
    <w:rsid w:val="7859E13D"/>
    <w:rsid w:val="785B1552"/>
    <w:rsid w:val="785B1DE5"/>
    <w:rsid w:val="785B1F95"/>
    <w:rsid w:val="785E42BA"/>
    <w:rsid w:val="785F3988"/>
    <w:rsid w:val="7860760F"/>
    <w:rsid w:val="7861A1B0"/>
    <w:rsid w:val="78623C2B"/>
    <w:rsid w:val="78624998"/>
    <w:rsid w:val="78632DA0"/>
    <w:rsid w:val="7863578D"/>
    <w:rsid w:val="786459EF"/>
    <w:rsid w:val="7864969A"/>
    <w:rsid w:val="786739B4"/>
    <w:rsid w:val="78686A72"/>
    <w:rsid w:val="786901EF"/>
    <w:rsid w:val="786A1B19"/>
    <w:rsid w:val="786A538D"/>
    <w:rsid w:val="786A83A4"/>
    <w:rsid w:val="786B544F"/>
    <w:rsid w:val="786B780F"/>
    <w:rsid w:val="786B8101"/>
    <w:rsid w:val="786C875F"/>
    <w:rsid w:val="786C8BEE"/>
    <w:rsid w:val="786CC762"/>
    <w:rsid w:val="786F1056"/>
    <w:rsid w:val="7871194E"/>
    <w:rsid w:val="78713CF8"/>
    <w:rsid w:val="7871EC61"/>
    <w:rsid w:val="7872FDAF"/>
    <w:rsid w:val="787307F2"/>
    <w:rsid w:val="787313EB"/>
    <w:rsid w:val="78737014"/>
    <w:rsid w:val="78740B56"/>
    <w:rsid w:val="78751D32"/>
    <w:rsid w:val="78778637"/>
    <w:rsid w:val="7877BC15"/>
    <w:rsid w:val="7878C774"/>
    <w:rsid w:val="7879BF77"/>
    <w:rsid w:val="787B4D3D"/>
    <w:rsid w:val="787BEA78"/>
    <w:rsid w:val="787C15E7"/>
    <w:rsid w:val="787D0356"/>
    <w:rsid w:val="787D884F"/>
    <w:rsid w:val="787EEFD4"/>
    <w:rsid w:val="787FE1D9"/>
    <w:rsid w:val="7880E5FB"/>
    <w:rsid w:val="7882E1A2"/>
    <w:rsid w:val="78840086"/>
    <w:rsid w:val="78847DEF"/>
    <w:rsid w:val="7884CF48"/>
    <w:rsid w:val="788530F6"/>
    <w:rsid w:val="7885C043"/>
    <w:rsid w:val="7885D753"/>
    <w:rsid w:val="788631E9"/>
    <w:rsid w:val="78867A1E"/>
    <w:rsid w:val="7886F541"/>
    <w:rsid w:val="788720C0"/>
    <w:rsid w:val="78872E03"/>
    <w:rsid w:val="788A2FF0"/>
    <w:rsid w:val="788A766D"/>
    <w:rsid w:val="788B1B75"/>
    <w:rsid w:val="788B1F31"/>
    <w:rsid w:val="788C6C96"/>
    <w:rsid w:val="788D5AE6"/>
    <w:rsid w:val="788E8A17"/>
    <w:rsid w:val="788F59FD"/>
    <w:rsid w:val="78908166"/>
    <w:rsid w:val="7890F845"/>
    <w:rsid w:val="7891305B"/>
    <w:rsid w:val="7891604F"/>
    <w:rsid w:val="78920ECD"/>
    <w:rsid w:val="7892396B"/>
    <w:rsid w:val="7892877C"/>
    <w:rsid w:val="7892AD1A"/>
    <w:rsid w:val="7893F920"/>
    <w:rsid w:val="789464BA"/>
    <w:rsid w:val="78956C15"/>
    <w:rsid w:val="7895CDD8"/>
    <w:rsid w:val="78961EB0"/>
    <w:rsid w:val="7896A65A"/>
    <w:rsid w:val="7897A61C"/>
    <w:rsid w:val="7897F495"/>
    <w:rsid w:val="78987AFD"/>
    <w:rsid w:val="7898CCE4"/>
    <w:rsid w:val="7898F4FA"/>
    <w:rsid w:val="789A65C2"/>
    <w:rsid w:val="789B335F"/>
    <w:rsid w:val="789BA6E7"/>
    <w:rsid w:val="789CA589"/>
    <w:rsid w:val="789D51E4"/>
    <w:rsid w:val="789D56CE"/>
    <w:rsid w:val="789D75F9"/>
    <w:rsid w:val="789DDEA9"/>
    <w:rsid w:val="789F0ED1"/>
    <w:rsid w:val="789FD966"/>
    <w:rsid w:val="78A00756"/>
    <w:rsid w:val="78A065E2"/>
    <w:rsid w:val="78A15796"/>
    <w:rsid w:val="78A322EB"/>
    <w:rsid w:val="78A51F24"/>
    <w:rsid w:val="78A5C85F"/>
    <w:rsid w:val="78A63985"/>
    <w:rsid w:val="78AAA5CE"/>
    <w:rsid w:val="78AAD4B1"/>
    <w:rsid w:val="78AB5D6F"/>
    <w:rsid w:val="78ABAA6E"/>
    <w:rsid w:val="78AC35D5"/>
    <w:rsid w:val="78AC44C6"/>
    <w:rsid w:val="78ACE9B8"/>
    <w:rsid w:val="78ADAF83"/>
    <w:rsid w:val="78AE3733"/>
    <w:rsid w:val="78AE55E1"/>
    <w:rsid w:val="78AF2C7B"/>
    <w:rsid w:val="78AF84A3"/>
    <w:rsid w:val="78B0400E"/>
    <w:rsid w:val="78B0FE12"/>
    <w:rsid w:val="78B1002B"/>
    <w:rsid w:val="78B1A9F7"/>
    <w:rsid w:val="78B1E5C7"/>
    <w:rsid w:val="78B284FC"/>
    <w:rsid w:val="78B2B932"/>
    <w:rsid w:val="78B3CF56"/>
    <w:rsid w:val="78B3F26A"/>
    <w:rsid w:val="78B514F7"/>
    <w:rsid w:val="78B649A5"/>
    <w:rsid w:val="78B8DEBF"/>
    <w:rsid w:val="78B9ACA4"/>
    <w:rsid w:val="78B9CC24"/>
    <w:rsid w:val="78B9E6FD"/>
    <w:rsid w:val="78BB4941"/>
    <w:rsid w:val="78BB4E11"/>
    <w:rsid w:val="78BB88B4"/>
    <w:rsid w:val="78BC759C"/>
    <w:rsid w:val="78BD51DF"/>
    <w:rsid w:val="78BDB8E5"/>
    <w:rsid w:val="78BDB8EF"/>
    <w:rsid w:val="78BE33B8"/>
    <w:rsid w:val="78BE6726"/>
    <w:rsid w:val="78BE835A"/>
    <w:rsid w:val="78BF1411"/>
    <w:rsid w:val="78BFD4E2"/>
    <w:rsid w:val="78C00064"/>
    <w:rsid w:val="78C1106E"/>
    <w:rsid w:val="78C19380"/>
    <w:rsid w:val="78C234E1"/>
    <w:rsid w:val="78C33B97"/>
    <w:rsid w:val="78C40535"/>
    <w:rsid w:val="78C60530"/>
    <w:rsid w:val="78C61816"/>
    <w:rsid w:val="78C64B1C"/>
    <w:rsid w:val="78C67677"/>
    <w:rsid w:val="78C747A4"/>
    <w:rsid w:val="78C83F42"/>
    <w:rsid w:val="78C8A133"/>
    <w:rsid w:val="78C8A961"/>
    <w:rsid w:val="78C8E326"/>
    <w:rsid w:val="78CA1FCC"/>
    <w:rsid w:val="78CB2B5E"/>
    <w:rsid w:val="78CBBC08"/>
    <w:rsid w:val="78CC17D0"/>
    <w:rsid w:val="78CD0DFE"/>
    <w:rsid w:val="78CD6D2E"/>
    <w:rsid w:val="78CD8610"/>
    <w:rsid w:val="78CDA4F1"/>
    <w:rsid w:val="78CEB9CD"/>
    <w:rsid w:val="78CF9FB0"/>
    <w:rsid w:val="78D030E4"/>
    <w:rsid w:val="78D0B050"/>
    <w:rsid w:val="78D16287"/>
    <w:rsid w:val="78D2137E"/>
    <w:rsid w:val="78D25C1E"/>
    <w:rsid w:val="78D28270"/>
    <w:rsid w:val="78D2E2D9"/>
    <w:rsid w:val="78D3FB06"/>
    <w:rsid w:val="78D42A2A"/>
    <w:rsid w:val="78D58C22"/>
    <w:rsid w:val="78D8216B"/>
    <w:rsid w:val="78DA58D7"/>
    <w:rsid w:val="78DAC3B2"/>
    <w:rsid w:val="78DAE8B1"/>
    <w:rsid w:val="78DB9CD7"/>
    <w:rsid w:val="78DBC2D2"/>
    <w:rsid w:val="78DC7C64"/>
    <w:rsid w:val="78DD020E"/>
    <w:rsid w:val="78DDFA4D"/>
    <w:rsid w:val="78DEBB87"/>
    <w:rsid w:val="78DF93D6"/>
    <w:rsid w:val="78DFFF0B"/>
    <w:rsid w:val="78E01D55"/>
    <w:rsid w:val="78E0313B"/>
    <w:rsid w:val="78E04231"/>
    <w:rsid w:val="78E09543"/>
    <w:rsid w:val="78E128C8"/>
    <w:rsid w:val="78E131BB"/>
    <w:rsid w:val="78E283A3"/>
    <w:rsid w:val="78E2AD39"/>
    <w:rsid w:val="78E56AD5"/>
    <w:rsid w:val="78E62C1C"/>
    <w:rsid w:val="78E80609"/>
    <w:rsid w:val="78EACACB"/>
    <w:rsid w:val="78EB79CD"/>
    <w:rsid w:val="78ED6F58"/>
    <w:rsid w:val="78EE5A83"/>
    <w:rsid w:val="78EF4C4C"/>
    <w:rsid w:val="78EFC856"/>
    <w:rsid w:val="78F1C3BE"/>
    <w:rsid w:val="78F2DCEB"/>
    <w:rsid w:val="78F303BF"/>
    <w:rsid w:val="78F653AD"/>
    <w:rsid w:val="78F746DC"/>
    <w:rsid w:val="78F8E99C"/>
    <w:rsid w:val="78FAB31B"/>
    <w:rsid w:val="78FB41B6"/>
    <w:rsid w:val="78FBD13E"/>
    <w:rsid w:val="78FC041A"/>
    <w:rsid w:val="78FD7D6C"/>
    <w:rsid w:val="78FE9EF3"/>
    <w:rsid w:val="78FED5E1"/>
    <w:rsid w:val="790003EA"/>
    <w:rsid w:val="790035D6"/>
    <w:rsid w:val="79011F0D"/>
    <w:rsid w:val="7901977A"/>
    <w:rsid w:val="79029DC4"/>
    <w:rsid w:val="79029F89"/>
    <w:rsid w:val="7902A9A6"/>
    <w:rsid w:val="7902E27C"/>
    <w:rsid w:val="7903A77C"/>
    <w:rsid w:val="790576C0"/>
    <w:rsid w:val="7906033C"/>
    <w:rsid w:val="79067FE8"/>
    <w:rsid w:val="7907C56B"/>
    <w:rsid w:val="79080E80"/>
    <w:rsid w:val="7909492D"/>
    <w:rsid w:val="790AECBA"/>
    <w:rsid w:val="790AF17B"/>
    <w:rsid w:val="790B214F"/>
    <w:rsid w:val="790C116B"/>
    <w:rsid w:val="790D100D"/>
    <w:rsid w:val="790D3B64"/>
    <w:rsid w:val="790D76BE"/>
    <w:rsid w:val="790DE466"/>
    <w:rsid w:val="790F5615"/>
    <w:rsid w:val="7912C525"/>
    <w:rsid w:val="79132006"/>
    <w:rsid w:val="79139AB1"/>
    <w:rsid w:val="7913BF1B"/>
    <w:rsid w:val="7913E387"/>
    <w:rsid w:val="79141279"/>
    <w:rsid w:val="79146A13"/>
    <w:rsid w:val="7916466F"/>
    <w:rsid w:val="79165BDD"/>
    <w:rsid w:val="79178324"/>
    <w:rsid w:val="7917B861"/>
    <w:rsid w:val="7918FC9E"/>
    <w:rsid w:val="79190091"/>
    <w:rsid w:val="79191135"/>
    <w:rsid w:val="79193253"/>
    <w:rsid w:val="7919D1F3"/>
    <w:rsid w:val="791A9131"/>
    <w:rsid w:val="791AB9B1"/>
    <w:rsid w:val="791AE1C4"/>
    <w:rsid w:val="791C16A8"/>
    <w:rsid w:val="791C6B19"/>
    <w:rsid w:val="791CE5B1"/>
    <w:rsid w:val="791F3CAF"/>
    <w:rsid w:val="791F45F3"/>
    <w:rsid w:val="79214A17"/>
    <w:rsid w:val="7921A4B9"/>
    <w:rsid w:val="7921F81E"/>
    <w:rsid w:val="7922A50E"/>
    <w:rsid w:val="7922AAA6"/>
    <w:rsid w:val="7923CC4A"/>
    <w:rsid w:val="7924709F"/>
    <w:rsid w:val="79254E9A"/>
    <w:rsid w:val="792664B2"/>
    <w:rsid w:val="7927BB26"/>
    <w:rsid w:val="7929B2E2"/>
    <w:rsid w:val="792A0F83"/>
    <w:rsid w:val="792A4EC4"/>
    <w:rsid w:val="792BCA38"/>
    <w:rsid w:val="792D311A"/>
    <w:rsid w:val="792DBCD8"/>
    <w:rsid w:val="792E7EAB"/>
    <w:rsid w:val="792F5D74"/>
    <w:rsid w:val="792FC10C"/>
    <w:rsid w:val="7930D41F"/>
    <w:rsid w:val="7930E0BE"/>
    <w:rsid w:val="7930FA8F"/>
    <w:rsid w:val="793216D6"/>
    <w:rsid w:val="793338F8"/>
    <w:rsid w:val="7934846C"/>
    <w:rsid w:val="7934D6A9"/>
    <w:rsid w:val="793655C1"/>
    <w:rsid w:val="7936B6D5"/>
    <w:rsid w:val="7937E8E6"/>
    <w:rsid w:val="7938EBC7"/>
    <w:rsid w:val="793A1344"/>
    <w:rsid w:val="793B5D70"/>
    <w:rsid w:val="793C4046"/>
    <w:rsid w:val="793D61F2"/>
    <w:rsid w:val="793DBAB0"/>
    <w:rsid w:val="793EC34F"/>
    <w:rsid w:val="79400DB2"/>
    <w:rsid w:val="79403415"/>
    <w:rsid w:val="794087E8"/>
    <w:rsid w:val="794119F9"/>
    <w:rsid w:val="794121EE"/>
    <w:rsid w:val="79430804"/>
    <w:rsid w:val="79461872"/>
    <w:rsid w:val="79463D97"/>
    <w:rsid w:val="79471C58"/>
    <w:rsid w:val="7947C7A1"/>
    <w:rsid w:val="7947F2D2"/>
    <w:rsid w:val="7948A5C2"/>
    <w:rsid w:val="7948F7B1"/>
    <w:rsid w:val="79495FD3"/>
    <w:rsid w:val="7949B987"/>
    <w:rsid w:val="794AA343"/>
    <w:rsid w:val="794AD38E"/>
    <w:rsid w:val="794B273D"/>
    <w:rsid w:val="794B8958"/>
    <w:rsid w:val="794BF3AB"/>
    <w:rsid w:val="794CC565"/>
    <w:rsid w:val="794CCF95"/>
    <w:rsid w:val="794DCDA0"/>
    <w:rsid w:val="794E16C1"/>
    <w:rsid w:val="794E1F43"/>
    <w:rsid w:val="794EB563"/>
    <w:rsid w:val="794F7C35"/>
    <w:rsid w:val="7950B241"/>
    <w:rsid w:val="7952B108"/>
    <w:rsid w:val="79559303"/>
    <w:rsid w:val="7955A0C2"/>
    <w:rsid w:val="79563ABA"/>
    <w:rsid w:val="79563FE3"/>
    <w:rsid w:val="7957B05E"/>
    <w:rsid w:val="7957BB32"/>
    <w:rsid w:val="7958E14B"/>
    <w:rsid w:val="795A2058"/>
    <w:rsid w:val="795AF061"/>
    <w:rsid w:val="795B5BF0"/>
    <w:rsid w:val="795BB211"/>
    <w:rsid w:val="795CA085"/>
    <w:rsid w:val="795D7821"/>
    <w:rsid w:val="795D94B5"/>
    <w:rsid w:val="795D9571"/>
    <w:rsid w:val="795E3824"/>
    <w:rsid w:val="795E878F"/>
    <w:rsid w:val="79601D9A"/>
    <w:rsid w:val="796085BC"/>
    <w:rsid w:val="7960DCBE"/>
    <w:rsid w:val="7960FF74"/>
    <w:rsid w:val="79625ACE"/>
    <w:rsid w:val="7962A701"/>
    <w:rsid w:val="79630C7A"/>
    <w:rsid w:val="796333FE"/>
    <w:rsid w:val="79639B40"/>
    <w:rsid w:val="7963DD8C"/>
    <w:rsid w:val="79652675"/>
    <w:rsid w:val="7965AB87"/>
    <w:rsid w:val="7965F5A4"/>
    <w:rsid w:val="79664FCB"/>
    <w:rsid w:val="79669E25"/>
    <w:rsid w:val="7966A4D0"/>
    <w:rsid w:val="79671952"/>
    <w:rsid w:val="79682AEB"/>
    <w:rsid w:val="796875DB"/>
    <w:rsid w:val="7968A5F2"/>
    <w:rsid w:val="7968FA0F"/>
    <w:rsid w:val="79695498"/>
    <w:rsid w:val="79696FF2"/>
    <w:rsid w:val="7969B898"/>
    <w:rsid w:val="796C34C2"/>
    <w:rsid w:val="796CC9E8"/>
    <w:rsid w:val="796E1A07"/>
    <w:rsid w:val="796EAF5E"/>
    <w:rsid w:val="7970E77A"/>
    <w:rsid w:val="79710392"/>
    <w:rsid w:val="79722015"/>
    <w:rsid w:val="7972F123"/>
    <w:rsid w:val="79740596"/>
    <w:rsid w:val="7974AB4D"/>
    <w:rsid w:val="7975EFCA"/>
    <w:rsid w:val="7975FB41"/>
    <w:rsid w:val="79764BDA"/>
    <w:rsid w:val="797683EC"/>
    <w:rsid w:val="7976AEAC"/>
    <w:rsid w:val="79775179"/>
    <w:rsid w:val="79777B5F"/>
    <w:rsid w:val="79788D55"/>
    <w:rsid w:val="7979B44B"/>
    <w:rsid w:val="797A4B3E"/>
    <w:rsid w:val="797A66D2"/>
    <w:rsid w:val="797AE9F9"/>
    <w:rsid w:val="797B54DF"/>
    <w:rsid w:val="797B7B50"/>
    <w:rsid w:val="797BBDC9"/>
    <w:rsid w:val="797EB1F4"/>
    <w:rsid w:val="797F74E2"/>
    <w:rsid w:val="797F91D6"/>
    <w:rsid w:val="798027F8"/>
    <w:rsid w:val="7980BDA7"/>
    <w:rsid w:val="798366BD"/>
    <w:rsid w:val="79838E08"/>
    <w:rsid w:val="7983D581"/>
    <w:rsid w:val="79866649"/>
    <w:rsid w:val="7986C0F5"/>
    <w:rsid w:val="7986CB98"/>
    <w:rsid w:val="79874FD4"/>
    <w:rsid w:val="798767BE"/>
    <w:rsid w:val="7988D0EF"/>
    <w:rsid w:val="79898761"/>
    <w:rsid w:val="798B369A"/>
    <w:rsid w:val="798BC96F"/>
    <w:rsid w:val="798BC9B0"/>
    <w:rsid w:val="798C0FD6"/>
    <w:rsid w:val="798CEDB0"/>
    <w:rsid w:val="798D3374"/>
    <w:rsid w:val="798D48DB"/>
    <w:rsid w:val="798D61FA"/>
    <w:rsid w:val="798E798F"/>
    <w:rsid w:val="798F00FA"/>
    <w:rsid w:val="798F739A"/>
    <w:rsid w:val="79956D52"/>
    <w:rsid w:val="7995E3D7"/>
    <w:rsid w:val="7996840F"/>
    <w:rsid w:val="799BD85F"/>
    <w:rsid w:val="799C0006"/>
    <w:rsid w:val="799C9930"/>
    <w:rsid w:val="799FDBD6"/>
    <w:rsid w:val="799FF5CE"/>
    <w:rsid w:val="79A16351"/>
    <w:rsid w:val="79A17F71"/>
    <w:rsid w:val="79A2129B"/>
    <w:rsid w:val="79A23BA0"/>
    <w:rsid w:val="79A2C462"/>
    <w:rsid w:val="79A3EA5B"/>
    <w:rsid w:val="79A3FE85"/>
    <w:rsid w:val="79A43F39"/>
    <w:rsid w:val="79A5633D"/>
    <w:rsid w:val="79A6CFE5"/>
    <w:rsid w:val="79A6D8E6"/>
    <w:rsid w:val="79A77596"/>
    <w:rsid w:val="79A7B6A7"/>
    <w:rsid w:val="79A91B76"/>
    <w:rsid w:val="79A99A83"/>
    <w:rsid w:val="79A9B134"/>
    <w:rsid w:val="79AA4CBD"/>
    <w:rsid w:val="79AB01F4"/>
    <w:rsid w:val="79AB3D2E"/>
    <w:rsid w:val="79AB94F3"/>
    <w:rsid w:val="79AD670E"/>
    <w:rsid w:val="79AD7E67"/>
    <w:rsid w:val="79AE2243"/>
    <w:rsid w:val="79AEAF3E"/>
    <w:rsid w:val="79AF638B"/>
    <w:rsid w:val="79AFFE64"/>
    <w:rsid w:val="79B0E197"/>
    <w:rsid w:val="79B20173"/>
    <w:rsid w:val="79B231DF"/>
    <w:rsid w:val="79B25813"/>
    <w:rsid w:val="79B2D6F9"/>
    <w:rsid w:val="79B3492D"/>
    <w:rsid w:val="79B391F7"/>
    <w:rsid w:val="79B42879"/>
    <w:rsid w:val="79B5402C"/>
    <w:rsid w:val="79B58FD0"/>
    <w:rsid w:val="79B5C170"/>
    <w:rsid w:val="79B6C86D"/>
    <w:rsid w:val="79B6FBBA"/>
    <w:rsid w:val="79B76B3E"/>
    <w:rsid w:val="79B9DA0A"/>
    <w:rsid w:val="79BA91B9"/>
    <w:rsid w:val="79BAF5AE"/>
    <w:rsid w:val="79BB5F17"/>
    <w:rsid w:val="79BBDF16"/>
    <w:rsid w:val="79BC55F3"/>
    <w:rsid w:val="79BCB80F"/>
    <w:rsid w:val="79BD3A4F"/>
    <w:rsid w:val="79BD88A9"/>
    <w:rsid w:val="79BEC38D"/>
    <w:rsid w:val="79BEDAB5"/>
    <w:rsid w:val="79C0AE2A"/>
    <w:rsid w:val="79C12DE4"/>
    <w:rsid w:val="79C18414"/>
    <w:rsid w:val="79C2B31A"/>
    <w:rsid w:val="79C30AB2"/>
    <w:rsid w:val="79C36682"/>
    <w:rsid w:val="79C42363"/>
    <w:rsid w:val="79C50BAA"/>
    <w:rsid w:val="79C569A1"/>
    <w:rsid w:val="79C5EC18"/>
    <w:rsid w:val="79C6041D"/>
    <w:rsid w:val="79C608E0"/>
    <w:rsid w:val="79C69FAB"/>
    <w:rsid w:val="79C7C450"/>
    <w:rsid w:val="79C900E0"/>
    <w:rsid w:val="79C9273B"/>
    <w:rsid w:val="79C96597"/>
    <w:rsid w:val="79CDF522"/>
    <w:rsid w:val="79CE57DD"/>
    <w:rsid w:val="79CFC9E1"/>
    <w:rsid w:val="79D02B74"/>
    <w:rsid w:val="79D18570"/>
    <w:rsid w:val="79D1F39C"/>
    <w:rsid w:val="79D2341A"/>
    <w:rsid w:val="79D2BDC8"/>
    <w:rsid w:val="79D3CBB1"/>
    <w:rsid w:val="79D4343E"/>
    <w:rsid w:val="79D4879B"/>
    <w:rsid w:val="79D58092"/>
    <w:rsid w:val="79D65A83"/>
    <w:rsid w:val="79D726F1"/>
    <w:rsid w:val="79D7F048"/>
    <w:rsid w:val="79D86165"/>
    <w:rsid w:val="79D87A48"/>
    <w:rsid w:val="79D904FA"/>
    <w:rsid w:val="79DA6711"/>
    <w:rsid w:val="79DB39E8"/>
    <w:rsid w:val="79DB56A8"/>
    <w:rsid w:val="79DC15CA"/>
    <w:rsid w:val="79DC2204"/>
    <w:rsid w:val="79DCA224"/>
    <w:rsid w:val="79DD5CFD"/>
    <w:rsid w:val="79DDC8A0"/>
    <w:rsid w:val="79DDDBD9"/>
    <w:rsid w:val="79DE78B4"/>
    <w:rsid w:val="79DF5B85"/>
    <w:rsid w:val="79DFA6F4"/>
    <w:rsid w:val="79E039AC"/>
    <w:rsid w:val="79E09CE9"/>
    <w:rsid w:val="79E114B1"/>
    <w:rsid w:val="79E18FE7"/>
    <w:rsid w:val="79E1DE75"/>
    <w:rsid w:val="79E329B0"/>
    <w:rsid w:val="79E3640B"/>
    <w:rsid w:val="79E43CDF"/>
    <w:rsid w:val="79E4A71F"/>
    <w:rsid w:val="79E5C357"/>
    <w:rsid w:val="79E689B1"/>
    <w:rsid w:val="79E68CD6"/>
    <w:rsid w:val="79E7399E"/>
    <w:rsid w:val="79E818CA"/>
    <w:rsid w:val="79E86710"/>
    <w:rsid w:val="79EA5D7F"/>
    <w:rsid w:val="79EAC021"/>
    <w:rsid w:val="79EAED02"/>
    <w:rsid w:val="79EB7EF0"/>
    <w:rsid w:val="79EC144F"/>
    <w:rsid w:val="79EC345E"/>
    <w:rsid w:val="79EE2138"/>
    <w:rsid w:val="79EED15E"/>
    <w:rsid w:val="79EFCDDE"/>
    <w:rsid w:val="79F04217"/>
    <w:rsid w:val="79F0FC59"/>
    <w:rsid w:val="79F24897"/>
    <w:rsid w:val="79F2CCB8"/>
    <w:rsid w:val="79F305FB"/>
    <w:rsid w:val="79F3F4B6"/>
    <w:rsid w:val="79F408EA"/>
    <w:rsid w:val="79F46D16"/>
    <w:rsid w:val="79F60C74"/>
    <w:rsid w:val="79F6D064"/>
    <w:rsid w:val="79F6FF77"/>
    <w:rsid w:val="79F78246"/>
    <w:rsid w:val="79F81438"/>
    <w:rsid w:val="79F83542"/>
    <w:rsid w:val="79F851F7"/>
    <w:rsid w:val="79F9813A"/>
    <w:rsid w:val="79F98954"/>
    <w:rsid w:val="79F99B81"/>
    <w:rsid w:val="79FC4099"/>
    <w:rsid w:val="79FCEB33"/>
    <w:rsid w:val="79FE10C4"/>
    <w:rsid w:val="79FEAD90"/>
    <w:rsid w:val="79FF90FE"/>
    <w:rsid w:val="79FFE471"/>
    <w:rsid w:val="7A00EB68"/>
    <w:rsid w:val="7A013B77"/>
    <w:rsid w:val="7A03943B"/>
    <w:rsid w:val="7A04CB88"/>
    <w:rsid w:val="7A04CD02"/>
    <w:rsid w:val="7A0589A6"/>
    <w:rsid w:val="7A05A760"/>
    <w:rsid w:val="7A0623EE"/>
    <w:rsid w:val="7A075898"/>
    <w:rsid w:val="7A076788"/>
    <w:rsid w:val="7A07B657"/>
    <w:rsid w:val="7A07D463"/>
    <w:rsid w:val="7A07E89D"/>
    <w:rsid w:val="7A085C4F"/>
    <w:rsid w:val="7A089F54"/>
    <w:rsid w:val="7A08C930"/>
    <w:rsid w:val="7A09DF9A"/>
    <w:rsid w:val="7A09F90A"/>
    <w:rsid w:val="7A0A5355"/>
    <w:rsid w:val="7A0D5528"/>
    <w:rsid w:val="7A0D9B1E"/>
    <w:rsid w:val="7A0D9C26"/>
    <w:rsid w:val="7A0E1959"/>
    <w:rsid w:val="7A0E5961"/>
    <w:rsid w:val="7A0F65B4"/>
    <w:rsid w:val="7A0FE938"/>
    <w:rsid w:val="7A114581"/>
    <w:rsid w:val="7A1182A4"/>
    <w:rsid w:val="7A12E1F0"/>
    <w:rsid w:val="7A13F04E"/>
    <w:rsid w:val="7A140E09"/>
    <w:rsid w:val="7A143C7B"/>
    <w:rsid w:val="7A14565D"/>
    <w:rsid w:val="7A158B2D"/>
    <w:rsid w:val="7A1597C4"/>
    <w:rsid w:val="7A15AC72"/>
    <w:rsid w:val="7A16B400"/>
    <w:rsid w:val="7A1731AB"/>
    <w:rsid w:val="7A17A170"/>
    <w:rsid w:val="7A18589C"/>
    <w:rsid w:val="7A199A37"/>
    <w:rsid w:val="7A1B1BC2"/>
    <w:rsid w:val="7A1BEC00"/>
    <w:rsid w:val="7A1C0B88"/>
    <w:rsid w:val="7A1C33A9"/>
    <w:rsid w:val="7A1CF112"/>
    <w:rsid w:val="7A1D9484"/>
    <w:rsid w:val="7A1E243C"/>
    <w:rsid w:val="7A1E4988"/>
    <w:rsid w:val="7A202603"/>
    <w:rsid w:val="7A209FA9"/>
    <w:rsid w:val="7A215731"/>
    <w:rsid w:val="7A217C2A"/>
    <w:rsid w:val="7A21A890"/>
    <w:rsid w:val="7A22C5A2"/>
    <w:rsid w:val="7A24CDDA"/>
    <w:rsid w:val="7A259020"/>
    <w:rsid w:val="7A2646CE"/>
    <w:rsid w:val="7A288159"/>
    <w:rsid w:val="7A28A8BB"/>
    <w:rsid w:val="7A28FCF1"/>
    <w:rsid w:val="7A2A2F51"/>
    <w:rsid w:val="7A2A3AE9"/>
    <w:rsid w:val="7A2ABEEE"/>
    <w:rsid w:val="7A2B3A40"/>
    <w:rsid w:val="7A2F7E9A"/>
    <w:rsid w:val="7A2F9905"/>
    <w:rsid w:val="7A2F9DA6"/>
    <w:rsid w:val="7A302E94"/>
    <w:rsid w:val="7A3084C3"/>
    <w:rsid w:val="7A30C66B"/>
    <w:rsid w:val="7A310300"/>
    <w:rsid w:val="7A310EAD"/>
    <w:rsid w:val="7A313C76"/>
    <w:rsid w:val="7A31E812"/>
    <w:rsid w:val="7A323CF5"/>
    <w:rsid w:val="7A33014B"/>
    <w:rsid w:val="7A344B98"/>
    <w:rsid w:val="7A363846"/>
    <w:rsid w:val="7A367C90"/>
    <w:rsid w:val="7A371F8E"/>
    <w:rsid w:val="7A372133"/>
    <w:rsid w:val="7A3762B2"/>
    <w:rsid w:val="7A379F22"/>
    <w:rsid w:val="7A38890A"/>
    <w:rsid w:val="7A39059C"/>
    <w:rsid w:val="7A39CA9C"/>
    <w:rsid w:val="7A39DFF2"/>
    <w:rsid w:val="7A3B0949"/>
    <w:rsid w:val="7A3BA9C7"/>
    <w:rsid w:val="7A3CDB00"/>
    <w:rsid w:val="7A3CF06E"/>
    <w:rsid w:val="7A3DF00C"/>
    <w:rsid w:val="7A3E0154"/>
    <w:rsid w:val="7A3E92C1"/>
    <w:rsid w:val="7A3EAE0B"/>
    <w:rsid w:val="7A407FC6"/>
    <w:rsid w:val="7A40E69D"/>
    <w:rsid w:val="7A40F55A"/>
    <w:rsid w:val="7A44F76C"/>
    <w:rsid w:val="7A46FF8A"/>
    <w:rsid w:val="7A481927"/>
    <w:rsid w:val="7A492558"/>
    <w:rsid w:val="7A49C347"/>
    <w:rsid w:val="7A49FB38"/>
    <w:rsid w:val="7A4A5748"/>
    <w:rsid w:val="7A4B4522"/>
    <w:rsid w:val="7A4CF0DC"/>
    <w:rsid w:val="7A4CF4B8"/>
    <w:rsid w:val="7A4CFEA0"/>
    <w:rsid w:val="7A4D6214"/>
    <w:rsid w:val="7A4E0AF7"/>
    <w:rsid w:val="7A4EA047"/>
    <w:rsid w:val="7A4EBC57"/>
    <w:rsid w:val="7A4F3972"/>
    <w:rsid w:val="7A4F512A"/>
    <w:rsid w:val="7A4F610B"/>
    <w:rsid w:val="7A4FF354"/>
    <w:rsid w:val="7A505CE9"/>
    <w:rsid w:val="7A532DB3"/>
    <w:rsid w:val="7A537B78"/>
    <w:rsid w:val="7A53A760"/>
    <w:rsid w:val="7A5673CD"/>
    <w:rsid w:val="7A591F21"/>
    <w:rsid w:val="7A59677F"/>
    <w:rsid w:val="7A5A09E0"/>
    <w:rsid w:val="7A5A0E26"/>
    <w:rsid w:val="7A5A8930"/>
    <w:rsid w:val="7A5AFE4D"/>
    <w:rsid w:val="7A5B3FEA"/>
    <w:rsid w:val="7A5B7F38"/>
    <w:rsid w:val="7A5C99C7"/>
    <w:rsid w:val="7A5E538B"/>
    <w:rsid w:val="7A5EC78E"/>
    <w:rsid w:val="7A5F08F9"/>
    <w:rsid w:val="7A5F2F0D"/>
    <w:rsid w:val="7A5F4587"/>
    <w:rsid w:val="7A5FB0F8"/>
    <w:rsid w:val="7A601B85"/>
    <w:rsid w:val="7A608295"/>
    <w:rsid w:val="7A608DFC"/>
    <w:rsid w:val="7A6154A4"/>
    <w:rsid w:val="7A61A257"/>
    <w:rsid w:val="7A623773"/>
    <w:rsid w:val="7A62A769"/>
    <w:rsid w:val="7A6310BA"/>
    <w:rsid w:val="7A631181"/>
    <w:rsid w:val="7A64C748"/>
    <w:rsid w:val="7A6568B5"/>
    <w:rsid w:val="7A65859B"/>
    <w:rsid w:val="7A65B556"/>
    <w:rsid w:val="7A66AF21"/>
    <w:rsid w:val="7A6741E6"/>
    <w:rsid w:val="7A679336"/>
    <w:rsid w:val="7A67E196"/>
    <w:rsid w:val="7A680F32"/>
    <w:rsid w:val="7A689927"/>
    <w:rsid w:val="7A693436"/>
    <w:rsid w:val="7A697AF6"/>
    <w:rsid w:val="7A698018"/>
    <w:rsid w:val="7A69FE6F"/>
    <w:rsid w:val="7A6A33DA"/>
    <w:rsid w:val="7A6A6F87"/>
    <w:rsid w:val="7A6A9CFD"/>
    <w:rsid w:val="7A6CA325"/>
    <w:rsid w:val="7A6CC4F0"/>
    <w:rsid w:val="7A6D8EB4"/>
    <w:rsid w:val="7A6E38D2"/>
    <w:rsid w:val="7A6E6040"/>
    <w:rsid w:val="7A6ED967"/>
    <w:rsid w:val="7A6FBD3C"/>
    <w:rsid w:val="7A7048B8"/>
    <w:rsid w:val="7A708503"/>
    <w:rsid w:val="7A71C613"/>
    <w:rsid w:val="7A71CB37"/>
    <w:rsid w:val="7A72FCA0"/>
    <w:rsid w:val="7A73A515"/>
    <w:rsid w:val="7A743B84"/>
    <w:rsid w:val="7A7492EC"/>
    <w:rsid w:val="7A75646F"/>
    <w:rsid w:val="7A765415"/>
    <w:rsid w:val="7A770352"/>
    <w:rsid w:val="7A77B8DA"/>
    <w:rsid w:val="7A795567"/>
    <w:rsid w:val="7A796812"/>
    <w:rsid w:val="7A7AED67"/>
    <w:rsid w:val="7A7B0FD3"/>
    <w:rsid w:val="7A7DA4DE"/>
    <w:rsid w:val="7A7FCCAD"/>
    <w:rsid w:val="7A803028"/>
    <w:rsid w:val="7A81A2EF"/>
    <w:rsid w:val="7A8212A7"/>
    <w:rsid w:val="7A83795B"/>
    <w:rsid w:val="7A83C8DA"/>
    <w:rsid w:val="7A846930"/>
    <w:rsid w:val="7A852444"/>
    <w:rsid w:val="7A869FBC"/>
    <w:rsid w:val="7A872EBB"/>
    <w:rsid w:val="7A87C37A"/>
    <w:rsid w:val="7A883F8F"/>
    <w:rsid w:val="7A8902FB"/>
    <w:rsid w:val="7A8915AC"/>
    <w:rsid w:val="7A8949AF"/>
    <w:rsid w:val="7A8A1949"/>
    <w:rsid w:val="7A8A69E3"/>
    <w:rsid w:val="7A8C8A6C"/>
    <w:rsid w:val="7A8ED097"/>
    <w:rsid w:val="7A8EDB65"/>
    <w:rsid w:val="7A8F4DBE"/>
    <w:rsid w:val="7A8F76A8"/>
    <w:rsid w:val="7A8FDACB"/>
    <w:rsid w:val="7A9020C7"/>
    <w:rsid w:val="7A90D988"/>
    <w:rsid w:val="7A911684"/>
    <w:rsid w:val="7A914F6F"/>
    <w:rsid w:val="7A919596"/>
    <w:rsid w:val="7A91A6B2"/>
    <w:rsid w:val="7A92220B"/>
    <w:rsid w:val="7A93F6A1"/>
    <w:rsid w:val="7A94B9FD"/>
    <w:rsid w:val="7A94FD5B"/>
    <w:rsid w:val="7A955F87"/>
    <w:rsid w:val="7A9574A0"/>
    <w:rsid w:val="7A95B8F3"/>
    <w:rsid w:val="7A960C40"/>
    <w:rsid w:val="7A97DE23"/>
    <w:rsid w:val="7A98032B"/>
    <w:rsid w:val="7A982B0C"/>
    <w:rsid w:val="7A98CDD8"/>
    <w:rsid w:val="7A99CADB"/>
    <w:rsid w:val="7A99D969"/>
    <w:rsid w:val="7A9A2530"/>
    <w:rsid w:val="7A9A977D"/>
    <w:rsid w:val="7A9C5079"/>
    <w:rsid w:val="7A9DDABD"/>
    <w:rsid w:val="7A9FDCC4"/>
    <w:rsid w:val="7AA0ED2B"/>
    <w:rsid w:val="7AA0F34A"/>
    <w:rsid w:val="7AA2109E"/>
    <w:rsid w:val="7AA220FB"/>
    <w:rsid w:val="7AA3B62A"/>
    <w:rsid w:val="7AA47BC0"/>
    <w:rsid w:val="7AA531B2"/>
    <w:rsid w:val="7AA569DD"/>
    <w:rsid w:val="7AA5E9AE"/>
    <w:rsid w:val="7AA6D6AB"/>
    <w:rsid w:val="7AA6ED40"/>
    <w:rsid w:val="7AA7BEC3"/>
    <w:rsid w:val="7AA7E877"/>
    <w:rsid w:val="7AA83CFF"/>
    <w:rsid w:val="7AA90063"/>
    <w:rsid w:val="7AA9C6BE"/>
    <w:rsid w:val="7AAA2C7A"/>
    <w:rsid w:val="7AAB628A"/>
    <w:rsid w:val="7AAC3EE9"/>
    <w:rsid w:val="7AAD64BD"/>
    <w:rsid w:val="7AAD77A5"/>
    <w:rsid w:val="7AADFC39"/>
    <w:rsid w:val="7AAE1567"/>
    <w:rsid w:val="7AAE1FF6"/>
    <w:rsid w:val="7AAE56AF"/>
    <w:rsid w:val="7AAEB0B4"/>
    <w:rsid w:val="7AAFADE2"/>
    <w:rsid w:val="7AAFAF57"/>
    <w:rsid w:val="7AAFC947"/>
    <w:rsid w:val="7AB0150E"/>
    <w:rsid w:val="7AB178DD"/>
    <w:rsid w:val="7AB1A6F2"/>
    <w:rsid w:val="7AB1D793"/>
    <w:rsid w:val="7AB2D755"/>
    <w:rsid w:val="7AB37E7E"/>
    <w:rsid w:val="7AB39774"/>
    <w:rsid w:val="7AB4088F"/>
    <w:rsid w:val="7AB413AF"/>
    <w:rsid w:val="7AB4706B"/>
    <w:rsid w:val="7AB55C03"/>
    <w:rsid w:val="7AB845BB"/>
    <w:rsid w:val="7AB8A5E9"/>
    <w:rsid w:val="7AB9E9B0"/>
    <w:rsid w:val="7ABBEC4C"/>
    <w:rsid w:val="7ABD4031"/>
    <w:rsid w:val="7ABF6C33"/>
    <w:rsid w:val="7ABFC789"/>
    <w:rsid w:val="7AC01983"/>
    <w:rsid w:val="7AC13C17"/>
    <w:rsid w:val="7AC14B91"/>
    <w:rsid w:val="7AC1D6C6"/>
    <w:rsid w:val="7AC28705"/>
    <w:rsid w:val="7AC2B5B6"/>
    <w:rsid w:val="7AC3B616"/>
    <w:rsid w:val="7AC45406"/>
    <w:rsid w:val="7AC46133"/>
    <w:rsid w:val="7AC4EDFD"/>
    <w:rsid w:val="7AC6E50E"/>
    <w:rsid w:val="7AC72CEA"/>
    <w:rsid w:val="7AC757D1"/>
    <w:rsid w:val="7AC9BD19"/>
    <w:rsid w:val="7ACAD197"/>
    <w:rsid w:val="7ACCCDF7"/>
    <w:rsid w:val="7ACE260D"/>
    <w:rsid w:val="7ACE6E34"/>
    <w:rsid w:val="7ACEF6A7"/>
    <w:rsid w:val="7ACF12BC"/>
    <w:rsid w:val="7ACF5689"/>
    <w:rsid w:val="7ACF6A18"/>
    <w:rsid w:val="7AD163D7"/>
    <w:rsid w:val="7AD2BB3E"/>
    <w:rsid w:val="7AD38985"/>
    <w:rsid w:val="7AD4D022"/>
    <w:rsid w:val="7AD56CC4"/>
    <w:rsid w:val="7AD5F193"/>
    <w:rsid w:val="7AD607A1"/>
    <w:rsid w:val="7AD73AE8"/>
    <w:rsid w:val="7AD8D8DF"/>
    <w:rsid w:val="7AD9A82A"/>
    <w:rsid w:val="7AD9BDB4"/>
    <w:rsid w:val="7ADB1B91"/>
    <w:rsid w:val="7ADB2BD1"/>
    <w:rsid w:val="7ADB6A66"/>
    <w:rsid w:val="7ADBC63B"/>
    <w:rsid w:val="7ADBFE23"/>
    <w:rsid w:val="7ADD8A15"/>
    <w:rsid w:val="7ADDBCDA"/>
    <w:rsid w:val="7ADE1715"/>
    <w:rsid w:val="7ADF2C14"/>
    <w:rsid w:val="7ADF4BA7"/>
    <w:rsid w:val="7ADF93CA"/>
    <w:rsid w:val="7AE0F4BF"/>
    <w:rsid w:val="7AE1D95C"/>
    <w:rsid w:val="7AE1E306"/>
    <w:rsid w:val="7AE32372"/>
    <w:rsid w:val="7AE4BF29"/>
    <w:rsid w:val="7AE51891"/>
    <w:rsid w:val="7AE52201"/>
    <w:rsid w:val="7AE5B644"/>
    <w:rsid w:val="7AE6408F"/>
    <w:rsid w:val="7AE864B6"/>
    <w:rsid w:val="7AE93486"/>
    <w:rsid w:val="7AE97DE7"/>
    <w:rsid w:val="7AE9BA61"/>
    <w:rsid w:val="7AEA6D25"/>
    <w:rsid w:val="7AEA88E6"/>
    <w:rsid w:val="7AEABBC2"/>
    <w:rsid w:val="7AEB3479"/>
    <w:rsid w:val="7AEC249D"/>
    <w:rsid w:val="7AECF7E2"/>
    <w:rsid w:val="7AED674E"/>
    <w:rsid w:val="7AEE0370"/>
    <w:rsid w:val="7AEE3201"/>
    <w:rsid w:val="7AEF91FE"/>
    <w:rsid w:val="7AEFDF9E"/>
    <w:rsid w:val="7AEFE8C0"/>
    <w:rsid w:val="7AF15AD5"/>
    <w:rsid w:val="7AF304E7"/>
    <w:rsid w:val="7AF32C96"/>
    <w:rsid w:val="7AF36196"/>
    <w:rsid w:val="7AF490DC"/>
    <w:rsid w:val="7AF614C4"/>
    <w:rsid w:val="7AF6CF36"/>
    <w:rsid w:val="7AF716A3"/>
    <w:rsid w:val="7AF8C4A7"/>
    <w:rsid w:val="7AF90FF6"/>
    <w:rsid w:val="7AFA016F"/>
    <w:rsid w:val="7AFA5C5B"/>
    <w:rsid w:val="7AFAF7FE"/>
    <w:rsid w:val="7AFB0A3E"/>
    <w:rsid w:val="7AFB53DD"/>
    <w:rsid w:val="7AFF71B5"/>
    <w:rsid w:val="7B00F7FC"/>
    <w:rsid w:val="7B01907E"/>
    <w:rsid w:val="7B03A254"/>
    <w:rsid w:val="7B042594"/>
    <w:rsid w:val="7B046C9C"/>
    <w:rsid w:val="7B047653"/>
    <w:rsid w:val="7B059E7F"/>
    <w:rsid w:val="7B06FC9D"/>
    <w:rsid w:val="7B071B4F"/>
    <w:rsid w:val="7B0750AB"/>
    <w:rsid w:val="7B08E873"/>
    <w:rsid w:val="7B09316E"/>
    <w:rsid w:val="7B0B7DCC"/>
    <w:rsid w:val="7B0BBB0B"/>
    <w:rsid w:val="7B0C03F3"/>
    <w:rsid w:val="7B0CC8C0"/>
    <w:rsid w:val="7B0DC3F5"/>
    <w:rsid w:val="7B0E2C26"/>
    <w:rsid w:val="7B0FA658"/>
    <w:rsid w:val="7B10595E"/>
    <w:rsid w:val="7B10E100"/>
    <w:rsid w:val="7B114188"/>
    <w:rsid w:val="7B124CA9"/>
    <w:rsid w:val="7B1298DD"/>
    <w:rsid w:val="7B129B97"/>
    <w:rsid w:val="7B12C399"/>
    <w:rsid w:val="7B12D8AF"/>
    <w:rsid w:val="7B149BCC"/>
    <w:rsid w:val="7B1502B1"/>
    <w:rsid w:val="7B1536A9"/>
    <w:rsid w:val="7B162E03"/>
    <w:rsid w:val="7B1663B2"/>
    <w:rsid w:val="7B1679B4"/>
    <w:rsid w:val="7B16BA5A"/>
    <w:rsid w:val="7B182CD5"/>
    <w:rsid w:val="7B1860AE"/>
    <w:rsid w:val="7B18708E"/>
    <w:rsid w:val="7B187F6B"/>
    <w:rsid w:val="7B18BE26"/>
    <w:rsid w:val="7B193DFA"/>
    <w:rsid w:val="7B1A8EC9"/>
    <w:rsid w:val="7B1CA03A"/>
    <w:rsid w:val="7B1DBF17"/>
    <w:rsid w:val="7B1E0D98"/>
    <w:rsid w:val="7B1F9DEC"/>
    <w:rsid w:val="7B1FABD8"/>
    <w:rsid w:val="7B1FCA1A"/>
    <w:rsid w:val="7B219229"/>
    <w:rsid w:val="7B21BB3F"/>
    <w:rsid w:val="7B21BC4D"/>
    <w:rsid w:val="7B225C21"/>
    <w:rsid w:val="7B253AAE"/>
    <w:rsid w:val="7B257088"/>
    <w:rsid w:val="7B2670D6"/>
    <w:rsid w:val="7B271D6F"/>
    <w:rsid w:val="7B27C208"/>
    <w:rsid w:val="7B2806CD"/>
    <w:rsid w:val="7B2868D8"/>
    <w:rsid w:val="7B2A5E32"/>
    <w:rsid w:val="7B2B79CF"/>
    <w:rsid w:val="7B2D6E8F"/>
    <w:rsid w:val="7B2E3FCD"/>
    <w:rsid w:val="7B2EB825"/>
    <w:rsid w:val="7B306BB5"/>
    <w:rsid w:val="7B3171CB"/>
    <w:rsid w:val="7B31B6AB"/>
    <w:rsid w:val="7B3229E3"/>
    <w:rsid w:val="7B333838"/>
    <w:rsid w:val="7B340AB6"/>
    <w:rsid w:val="7B34449D"/>
    <w:rsid w:val="7B3791ED"/>
    <w:rsid w:val="7B385B98"/>
    <w:rsid w:val="7B389252"/>
    <w:rsid w:val="7B3B84C8"/>
    <w:rsid w:val="7B3C17CB"/>
    <w:rsid w:val="7B3D1521"/>
    <w:rsid w:val="7B3DE0A2"/>
    <w:rsid w:val="7B412FE7"/>
    <w:rsid w:val="7B41CEBB"/>
    <w:rsid w:val="7B425655"/>
    <w:rsid w:val="7B43111A"/>
    <w:rsid w:val="7B43F787"/>
    <w:rsid w:val="7B44A546"/>
    <w:rsid w:val="7B44F84F"/>
    <w:rsid w:val="7B452EBD"/>
    <w:rsid w:val="7B45461F"/>
    <w:rsid w:val="7B4546A3"/>
    <w:rsid w:val="7B454D59"/>
    <w:rsid w:val="7B45578F"/>
    <w:rsid w:val="7B459CA4"/>
    <w:rsid w:val="7B459DF6"/>
    <w:rsid w:val="7B45A5CA"/>
    <w:rsid w:val="7B465DDD"/>
    <w:rsid w:val="7B46B133"/>
    <w:rsid w:val="7B487251"/>
    <w:rsid w:val="7B494666"/>
    <w:rsid w:val="7B4A1222"/>
    <w:rsid w:val="7B4ADC95"/>
    <w:rsid w:val="7B4B2548"/>
    <w:rsid w:val="7B4B8BF0"/>
    <w:rsid w:val="7B4C36EE"/>
    <w:rsid w:val="7B4CB53D"/>
    <w:rsid w:val="7B4D8B7C"/>
    <w:rsid w:val="7B4DCFFE"/>
    <w:rsid w:val="7B4DD1D4"/>
    <w:rsid w:val="7B4F5318"/>
    <w:rsid w:val="7B50FBCD"/>
    <w:rsid w:val="7B517086"/>
    <w:rsid w:val="7B523972"/>
    <w:rsid w:val="7B5348DB"/>
    <w:rsid w:val="7B534924"/>
    <w:rsid w:val="7B54A1B7"/>
    <w:rsid w:val="7B557EB3"/>
    <w:rsid w:val="7B55E530"/>
    <w:rsid w:val="7B55FCD3"/>
    <w:rsid w:val="7B56B881"/>
    <w:rsid w:val="7B576079"/>
    <w:rsid w:val="7B5800FC"/>
    <w:rsid w:val="7B582D1A"/>
    <w:rsid w:val="7B5967AA"/>
    <w:rsid w:val="7B597741"/>
    <w:rsid w:val="7B598595"/>
    <w:rsid w:val="7B5B1461"/>
    <w:rsid w:val="7B5BFA7C"/>
    <w:rsid w:val="7B5C8458"/>
    <w:rsid w:val="7B5CAD79"/>
    <w:rsid w:val="7B5CD2F7"/>
    <w:rsid w:val="7B5CE90A"/>
    <w:rsid w:val="7B5EA25C"/>
    <w:rsid w:val="7B5F0E1E"/>
    <w:rsid w:val="7B5FABA5"/>
    <w:rsid w:val="7B606FBA"/>
    <w:rsid w:val="7B60865C"/>
    <w:rsid w:val="7B62C779"/>
    <w:rsid w:val="7B62EE3B"/>
    <w:rsid w:val="7B63430D"/>
    <w:rsid w:val="7B63773E"/>
    <w:rsid w:val="7B63D52F"/>
    <w:rsid w:val="7B63E93F"/>
    <w:rsid w:val="7B641A09"/>
    <w:rsid w:val="7B64CCB6"/>
    <w:rsid w:val="7B64E163"/>
    <w:rsid w:val="7B64E8F0"/>
    <w:rsid w:val="7B659225"/>
    <w:rsid w:val="7B6674B0"/>
    <w:rsid w:val="7B66E0DC"/>
    <w:rsid w:val="7B674885"/>
    <w:rsid w:val="7B67DCAC"/>
    <w:rsid w:val="7B68774A"/>
    <w:rsid w:val="7B6A9067"/>
    <w:rsid w:val="7B6C30D7"/>
    <w:rsid w:val="7B6C9672"/>
    <w:rsid w:val="7B6FB89F"/>
    <w:rsid w:val="7B6FFCFA"/>
    <w:rsid w:val="7B70B4CD"/>
    <w:rsid w:val="7B720F80"/>
    <w:rsid w:val="7B726AF4"/>
    <w:rsid w:val="7B731CA3"/>
    <w:rsid w:val="7B74067F"/>
    <w:rsid w:val="7B74AC84"/>
    <w:rsid w:val="7B757B33"/>
    <w:rsid w:val="7B759745"/>
    <w:rsid w:val="7B75C427"/>
    <w:rsid w:val="7B75C939"/>
    <w:rsid w:val="7B766DF4"/>
    <w:rsid w:val="7B784E74"/>
    <w:rsid w:val="7B798D4C"/>
    <w:rsid w:val="7B7A7C57"/>
    <w:rsid w:val="7B7BB615"/>
    <w:rsid w:val="7B7CC5EE"/>
    <w:rsid w:val="7B7D02D4"/>
    <w:rsid w:val="7B7D068F"/>
    <w:rsid w:val="7B7D0FC8"/>
    <w:rsid w:val="7B7D9882"/>
    <w:rsid w:val="7B7DEEA3"/>
    <w:rsid w:val="7B7EF528"/>
    <w:rsid w:val="7B7FF8AF"/>
    <w:rsid w:val="7B800D40"/>
    <w:rsid w:val="7B80CBC7"/>
    <w:rsid w:val="7B817ED0"/>
    <w:rsid w:val="7B81958A"/>
    <w:rsid w:val="7B8376EF"/>
    <w:rsid w:val="7B844B1F"/>
    <w:rsid w:val="7B84C1B7"/>
    <w:rsid w:val="7B86CB9A"/>
    <w:rsid w:val="7B87B994"/>
    <w:rsid w:val="7B87FF53"/>
    <w:rsid w:val="7B88C67B"/>
    <w:rsid w:val="7B88EDC4"/>
    <w:rsid w:val="7B8929FF"/>
    <w:rsid w:val="7B89B2E1"/>
    <w:rsid w:val="7B8A73C2"/>
    <w:rsid w:val="7B8B6847"/>
    <w:rsid w:val="7B8B8FA2"/>
    <w:rsid w:val="7B8BC4A3"/>
    <w:rsid w:val="7B8C5DA9"/>
    <w:rsid w:val="7B8CB7FA"/>
    <w:rsid w:val="7B8CE44B"/>
    <w:rsid w:val="7B8CF55F"/>
    <w:rsid w:val="7B8E7D68"/>
    <w:rsid w:val="7B8F27B3"/>
    <w:rsid w:val="7B8F5FA2"/>
    <w:rsid w:val="7B8F84DB"/>
    <w:rsid w:val="7B90A206"/>
    <w:rsid w:val="7B92C057"/>
    <w:rsid w:val="7B93D7F1"/>
    <w:rsid w:val="7B94C773"/>
    <w:rsid w:val="7B94CAEE"/>
    <w:rsid w:val="7B95EC96"/>
    <w:rsid w:val="7B96B5B0"/>
    <w:rsid w:val="7B9768B9"/>
    <w:rsid w:val="7B97C563"/>
    <w:rsid w:val="7B98718F"/>
    <w:rsid w:val="7B99720E"/>
    <w:rsid w:val="7B9A0216"/>
    <w:rsid w:val="7B9B0D96"/>
    <w:rsid w:val="7B9B3E2A"/>
    <w:rsid w:val="7B9B4B32"/>
    <w:rsid w:val="7B9BAB07"/>
    <w:rsid w:val="7B9C1D2D"/>
    <w:rsid w:val="7B9C47A6"/>
    <w:rsid w:val="7B9DAD96"/>
    <w:rsid w:val="7B9EDA76"/>
    <w:rsid w:val="7BA0320C"/>
    <w:rsid w:val="7BA18C65"/>
    <w:rsid w:val="7BA18FAC"/>
    <w:rsid w:val="7BA1C0FD"/>
    <w:rsid w:val="7BA20E9F"/>
    <w:rsid w:val="7BA35EBF"/>
    <w:rsid w:val="7BA4DFB7"/>
    <w:rsid w:val="7BA5EEC2"/>
    <w:rsid w:val="7BA7CB84"/>
    <w:rsid w:val="7BA86F14"/>
    <w:rsid w:val="7BA988EF"/>
    <w:rsid w:val="7BA9F231"/>
    <w:rsid w:val="7BAA29C2"/>
    <w:rsid w:val="7BAAC459"/>
    <w:rsid w:val="7BAC574F"/>
    <w:rsid w:val="7BACF6B5"/>
    <w:rsid w:val="7BAD1C53"/>
    <w:rsid w:val="7BB04479"/>
    <w:rsid w:val="7BB09070"/>
    <w:rsid w:val="7BB3BABB"/>
    <w:rsid w:val="7BB67247"/>
    <w:rsid w:val="7BB712B4"/>
    <w:rsid w:val="7BB8CB79"/>
    <w:rsid w:val="7BBA15DC"/>
    <w:rsid w:val="7BBA8C7B"/>
    <w:rsid w:val="7BBBE8DE"/>
    <w:rsid w:val="7BBCFC20"/>
    <w:rsid w:val="7BBD916C"/>
    <w:rsid w:val="7BBDF197"/>
    <w:rsid w:val="7BBE487D"/>
    <w:rsid w:val="7BBE90AB"/>
    <w:rsid w:val="7BBFB132"/>
    <w:rsid w:val="7BC0B74A"/>
    <w:rsid w:val="7BC1A747"/>
    <w:rsid w:val="7BC2A6CD"/>
    <w:rsid w:val="7BC2B8FC"/>
    <w:rsid w:val="7BC39BB0"/>
    <w:rsid w:val="7BC481B8"/>
    <w:rsid w:val="7BC4F326"/>
    <w:rsid w:val="7BC52D3A"/>
    <w:rsid w:val="7BC56D3E"/>
    <w:rsid w:val="7BC5747B"/>
    <w:rsid w:val="7BC57FA0"/>
    <w:rsid w:val="7BC92E91"/>
    <w:rsid w:val="7BC931E9"/>
    <w:rsid w:val="7BC982B4"/>
    <w:rsid w:val="7BC9A163"/>
    <w:rsid w:val="7BCA10B5"/>
    <w:rsid w:val="7BCA6189"/>
    <w:rsid w:val="7BCB03E1"/>
    <w:rsid w:val="7BCB990B"/>
    <w:rsid w:val="7BCD1885"/>
    <w:rsid w:val="7BCD3CF1"/>
    <w:rsid w:val="7BCDEFBD"/>
    <w:rsid w:val="7BCF3C02"/>
    <w:rsid w:val="7BD08C8F"/>
    <w:rsid w:val="7BD2602A"/>
    <w:rsid w:val="7BD3E71B"/>
    <w:rsid w:val="7BD4622B"/>
    <w:rsid w:val="7BD516BB"/>
    <w:rsid w:val="7BD5B2C5"/>
    <w:rsid w:val="7BD5CA26"/>
    <w:rsid w:val="7BD5CBFE"/>
    <w:rsid w:val="7BD7C6D0"/>
    <w:rsid w:val="7BD8112B"/>
    <w:rsid w:val="7BD842B3"/>
    <w:rsid w:val="7BD854DD"/>
    <w:rsid w:val="7BD8753F"/>
    <w:rsid w:val="7BD91634"/>
    <w:rsid w:val="7BD9ECCA"/>
    <w:rsid w:val="7BDA44E4"/>
    <w:rsid w:val="7BDC4CCB"/>
    <w:rsid w:val="7BDC58B9"/>
    <w:rsid w:val="7BDE571D"/>
    <w:rsid w:val="7BDF318E"/>
    <w:rsid w:val="7BE01E5C"/>
    <w:rsid w:val="7BE1D0D1"/>
    <w:rsid w:val="7BE2645E"/>
    <w:rsid w:val="7BE2BA6E"/>
    <w:rsid w:val="7BE35B69"/>
    <w:rsid w:val="7BE38367"/>
    <w:rsid w:val="7BE4A389"/>
    <w:rsid w:val="7BE541E5"/>
    <w:rsid w:val="7BE5BCCA"/>
    <w:rsid w:val="7BE5EB8E"/>
    <w:rsid w:val="7BE62BCF"/>
    <w:rsid w:val="7BE7B7CC"/>
    <w:rsid w:val="7BE86EB7"/>
    <w:rsid w:val="7BE8DF37"/>
    <w:rsid w:val="7BEB197F"/>
    <w:rsid w:val="7BEB846C"/>
    <w:rsid w:val="7BED28C5"/>
    <w:rsid w:val="7BEEF6B4"/>
    <w:rsid w:val="7BEF7417"/>
    <w:rsid w:val="7BEF8092"/>
    <w:rsid w:val="7BF0AB27"/>
    <w:rsid w:val="7BF14F76"/>
    <w:rsid w:val="7BF2BA43"/>
    <w:rsid w:val="7BF31155"/>
    <w:rsid w:val="7BF45228"/>
    <w:rsid w:val="7BF559B1"/>
    <w:rsid w:val="7BF58069"/>
    <w:rsid w:val="7BF5D104"/>
    <w:rsid w:val="7BF608C0"/>
    <w:rsid w:val="7BF60BC5"/>
    <w:rsid w:val="7BF61CF1"/>
    <w:rsid w:val="7BF7A675"/>
    <w:rsid w:val="7BF7ADE1"/>
    <w:rsid w:val="7BF848AD"/>
    <w:rsid w:val="7BF98939"/>
    <w:rsid w:val="7BFA6BDB"/>
    <w:rsid w:val="7BFE3FA1"/>
    <w:rsid w:val="7BFF2390"/>
    <w:rsid w:val="7C024EFC"/>
    <w:rsid w:val="7C031BEB"/>
    <w:rsid w:val="7C036230"/>
    <w:rsid w:val="7C036397"/>
    <w:rsid w:val="7C0363D8"/>
    <w:rsid w:val="7C03AC4D"/>
    <w:rsid w:val="7C0487A1"/>
    <w:rsid w:val="7C04A481"/>
    <w:rsid w:val="7C04D418"/>
    <w:rsid w:val="7C06163A"/>
    <w:rsid w:val="7C06951D"/>
    <w:rsid w:val="7C069C80"/>
    <w:rsid w:val="7C072100"/>
    <w:rsid w:val="7C07404C"/>
    <w:rsid w:val="7C07797C"/>
    <w:rsid w:val="7C087135"/>
    <w:rsid w:val="7C090FCD"/>
    <w:rsid w:val="7C092BBF"/>
    <w:rsid w:val="7C09EC10"/>
    <w:rsid w:val="7C0B5D4F"/>
    <w:rsid w:val="7C0BEC03"/>
    <w:rsid w:val="7C0C6926"/>
    <w:rsid w:val="7C0DCF07"/>
    <w:rsid w:val="7C106E5D"/>
    <w:rsid w:val="7C10A922"/>
    <w:rsid w:val="7C11247D"/>
    <w:rsid w:val="7C1170C7"/>
    <w:rsid w:val="7C1241E2"/>
    <w:rsid w:val="7C14A2D0"/>
    <w:rsid w:val="7C15FE76"/>
    <w:rsid w:val="7C166112"/>
    <w:rsid w:val="7C184308"/>
    <w:rsid w:val="7C185311"/>
    <w:rsid w:val="7C18A9EB"/>
    <w:rsid w:val="7C18B5A4"/>
    <w:rsid w:val="7C18E275"/>
    <w:rsid w:val="7C1926AC"/>
    <w:rsid w:val="7C1930E2"/>
    <w:rsid w:val="7C19BFD4"/>
    <w:rsid w:val="7C19C8F8"/>
    <w:rsid w:val="7C19FE41"/>
    <w:rsid w:val="7C1ADA96"/>
    <w:rsid w:val="7C1B4A1C"/>
    <w:rsid w:val="7C1BE934"/>
    <w:rsid w:val="7C1CF9E1"/>
    <w:rsid w:val="7C1CFA04"/>
    <w:rsid w:val="7C1D351E"/>
    <w:rsid w:val="7C1EE992"/>
    <w:rsid w:val="7C1F34B6"/>
    <w:rsid w:val="7C1F482F"/>
    <w:rsid w:val="7C1FE87B"/>
    <w:rsid w:val="7C20EB01"/>
    <w:rsid w:val="7C21A299"/>
    <w:rsid w:val="7C2246BD"/>
    <w:rsid w:val="7C23B552"/>
    <w:rsid w:val="7C23E828"/>
    <w:rsid w:val="7C240420"/>
    <w:rsid w:val="7C24459D"/>
    <w:rsid w:val="7C245F04"/>
    <w:rsid w:val="7C249BA0"/>
    <w:rsid w:val="7C255437"/>
    <w:rsid w:val="7C25E436"/>
    <w:rsid w:val="7C2668F0"/>
    <w:rsid w:val="7C27460B"/>
    <w:rsid w:val="7C27C908"/>
    <w:rsid w:val="7C281A2A"/>
    <w:rsid w:val="7C2860F8"/>
    <w:rsid w:val="7C28D651"/>
    <w:rsid w:val="7C293F76"/>
    <w:rsid w:val="7C29DADC"/>
    <w:rsid w:val="7C2A0C9B"/>
    <w:rsid w:val="7C2A11C4"/>
    <w:rsid w:val="7C2CDA16"/>
    <w:rsid w:val="7C2D5ED6"/>
    <w:rsid w:val="7C2EA171"/>
    <w:rsid w:val="7C310D80"/>
    <w:rsid w:val="7C319162"/>
    <w:rsid w:val="7C319D57"/>
    <w:rsid w:val="7C32C99F"/>
    <w:rsid w:val="7C32CA5F"/>
    <w:rsid w:val="7C32DDA8"/>
    <w:rsid w:val="7C332766"/>
    <w:rsid w:val="7C34C568"/>
    <w:rsid w:val="7C3532EC"/>
    <w:rsid w:val="7C359C41"/>
    <w:rsid w:val="7C36433E"/>
    <w:rsid w:val="7C36FB28"/>
    <w:rsid w:val="7C37F244"/>
    <w:rsid w:val="7C38149D"/>
    <w:rsid w:val="7C3951D3"/>
    <w:rsid w:val="7C397999"/>
    <w:rsid w:val="7C397E5D"/>
    <w:rsid w:val="7C3A3BDA"/>
    <w:rsid w:val="7C3A5AAA"/>
    <w:rsid w:val="7C3A6BEF"/>
    <w:rsid w:val="7C3A884F"/>
    <w:rsid w:val="7C3B4E7E"/>
    <w:rsid w:val="7C3B7A05"/>
    <w:rsid w:val="7C3BE4FD"/>
    <w:rsid w:val="7C3C9F45"/>
    <w:rsid w:val="7C3CA1A9"/>
    <w:rsid w:val="7C3D71CC"/>
    <w:rsid w:val="7C3FD34C"/>
    <w:rsid w:val="7C3FF983"/>
    <w:rsid w:val="7C404C21"/>
    <w:rsid w:val="7C405178"/>
    <w:rsid w:val="7C407BA6"/>
    <w:rsid w:val="7C419B10"/>
    <w:rsid w:val="7C419D1A"/>
    <w:rsid w:val="7C423B92"/>
    <w:rsid w:val="7C42E24E"/>
    <w:rsid w:val="7C4466AD"/>
    <w:rsid w:val="7C45A763"/>
    <w:rsid w:val="7C46D890"/>
    <w:rsid w:val="7C47F165"/>
    <w:rsid w:val="7C483554"/>
    <w:rsid w:val="7C49BDD4"/>
    <w:rsid w:val="7C4A15B9"/>
    <w:rsid w:val="7C4A5798"/>
    <w:rsid w:val="7C4B06CB"/>
    <w:rsid w:val="7C4B8564"/>
    <w:rsid w:val="7C4B90A3"/>
    <w:rsid w:val="7C4B98A9"/>
    <w:rsid w:val="7C4C0F74"/>
    <w:rsid w:val="7C4DEE55"/>
    <w:rsid w:val="7C4E6276"/>
    <w:rsid w:val="7C50884A"/>
    <w:rsid w:val="7C511C9A"/>
    <w:rsid w:val="7C513626"/>
    <w:rsid w:val="7C51955D"/>
    <w:rsid w:val="7C51BA84"/>
    <w:rsid w:val="7C51ECA5"/>
    <w:rsid w:val="7C52FF0F"/>
    <w:rsid w:val="7C557CE3"/>
    <w:rsid w:val="7C5598B4"/>
    <w:rsid w:val="7C562139"/>
    <w:rsid w:val="7C5647AF"/>
    <w:rsid w:val="7C5651BF"/>
    <w:rsid w:val="7C570D33"/>
    <w:rsid w:val="7C576CE6"/>
    <w:rsid w:val="7C577C60"/>
    <w:rsid w:val="7C5B0F70"/>
    <w:rsid w:val="7C5D6B0B"/>
    <w:rsid w:val="7C5EF921"/>
    <w:rsid w:val="7C5F863F"/>
    <w:rsid w:val="7C626BA2"/>
    <w:rsid w:val="7C635243"/>
    <w:rsid w:val="7C639CC3"/>
    <w:rsid w:val="7C639F7D"/>
    <w:rsid w:val="7C64575F"/>
    <w:rsid w:val="7C64A038"/>
    <w:rsid w:val="7C6508AC"/>
    <w:rsid w:val="7C6521D2"/>
    <w:rsid w:val="7C658D7A"/>
    <w:rsid w:val="7C6608DA"/>
    <w:rsid w:val="7C66448A"/>
    <w:rsid w:val="7C668622"/>
    <w:rsid w:val="7C682C70"/>
    <w:rsid w:val="7C6889FE"/>
    <w:rsid w:val="7C6A1010"/>
    <w:rsid w:val="7C6A7A2E"/>
    <w:rsid w:val="7C6E1F51"/>
    <w:rsid w:val="7C6E7409"/>
    <w:rsid w:val="7C6EC724"/>
    <w:rsid w:val="7C7011FA"/>
    <w:rsid w:val="7C70C1E5"/>
    <w:rsid w:val="7C70E45D"/>
    <w:rsid w:val="7C70E70A"/>
    <w:rsid w:val="7C71902A"/>
    <w:rsid w:val="7C71E20C"/>
    <w:rsid w:val="7C739852"/>
    <w:rsid w:val="7C73F89C"/>
    <w:rsid w:val="7C75BECC"/>
    <w:rsid w:val="7C75BF9E"/>
    <w:rsid w:val="7C768C0D"/>
    <w:rsid w:val="7C772B73"/>
    <w:rsid w:val="7C792A1D"/>
    <w:rsid w:val="7C7B7DEA"/>
    <w:rsid w:val="7C7D3168"/>
    <w:rsid w:val="7C7D6D10"/>
    <w:rsid w:val="7C7D839B"/>
    <w:rsid w:val="7C7D8FC2"/>
    <w:rsid w:val="7C7E20E9"/>
    <w:rsid w:val="7C7EF1D5"/>
    <w:rsid w:val="7C7F0267"/>
    <w:rsid w:val="7C7F2437"/>
    <w:rsid w:val="7C7F66EC"/>
    <w:rsid w:val="7C7FBCA7"/>
    <w:rsid w:val="7C81C861"/>
    <w:rsid w:val="7C8226E4"/>
    <w:rsid w:val="7C830542"/>
    <w:rsid w:val="7C83A28B"/>
    <w:rsid w:val="7C844EE1"/>
    <w:rsid w:val="7C8507AE"/>
    <w:rsid w:val="7C860227"/>
    <w:rsid w:val="7C870BCE"/>
    <w:rsid w:val="7C874159"/>
    <w:rsid w:val="7C882ECD"/>
    <w:rsid w:val="7C88F676"/>
    <w:rsid w:val="7C892920"/>
    <w:rsid w:val="7C8AFD02"/>
    <w:rsid w:val="7C8B32C4"/>
    <w:rsid w:val="7C8BA8A8"/>
    <w:rsid w:val="7C8D9B37"/>
    <w:rsid w:val="7C8DC28E"/>
    <w:rsid w:val="7C90A76E"/>
    <w:rsid w:val="7C90B6A6"/>
    <w:rsid w:val="7C92215B"/>
    <w:rsid w:val="7C923DBD"/>
    <w:rsid w:val="7C93FD9E"/>
    <w:rsid w:val="7C95431D"/>
    <w:rsid w:val="7C9554F3"/>
    <w:rsid w:val="7C959036"/>
    <w:rsid w:val="7C9713D2"/>
    <w:rsid w:val="7C97EDA4"/>
    <w:rsid w:val="7C98C3F6"/>
    <w:rsid w:val="7C99CB10"/>
    <w:rsid w:val="7C9AD208"/>
    <w:rsid w:val="7C9AFCDD"/>
    <w:rsid w:val="7C9BC3FF"/>
    <w:rsid w:val="7C9C7B52"/>
    <w:rsid w:val="7C9CAFA8"/>
    <w:rsid w:val="7C9CD299"/>
    <w:rsid w:val="7C9D0D7A"/>
    <w:rsid w:val="7C9F0E84"/>
    <w:rsid w:val="7C9F4E2C"/>
    <w:rsid w:val="7CA0DBBA"/>
    <w:rsid w:val="7CA1C9BE"/>
    <w:rsid w:val="7CA1D10B"/>
    <w:rsid w:val="7CA3764F"/>
    <w:rsid w:val="7CA48432"/>
    <w:rsid w:val="7CA5EB35"/>
    <w:rsid w:val="7CA633A1"/>
    <w:rsid w:val="7CA641D8"/>
    <w:rsid w:val="7CA6690B"/>
    <w:rsid w:val="7CA6AA56"/>
    <w:rsid w:val="7CA75A31"/>
    <w:rsid w:val="7CA7BC8F"/>
    <w:rsid w:val="7CA8EC48"/>
    <w:rsid w:val="7CAA0C1F"/>
    <w:rsid w:val="7CAA6503"/>
    <w:rsid w:val="7CAB045C"/>
    <w:rsid w:val="7CAB0EAB"/>
    <w:rsid w:val="7CAB745A"/>
    <w:rsid w:val="7CABBF2C"/>
    <w:rsid w:val="7CABFEED"/>
    <w:rsid w:val="7CAC497F"/>
    <w:rsid w:val="7CAD84FE"/>
    <w:rsid w:val="7CAE47CE"/>
    <w:rsid w:val="7CAE4E1B"/>
    <w:rsid w:val="7CAE75C7"/>
    <w:rsid w:val="7CB019D3"/>
    <w:rsid w:val="7CB034E2"/>
    <w:rsid w:val="7CB1550D"/>
    <w:rsid w:val="7CB1AB43"/>
    <w:rsid w:val="7CB1F89C"/>
    <w:rsid w:val="7CB26A4A"/>
    <w:rsid w:val="7CB3A861"/>
    <w:rsid w:val="7CB417E8"/>
    <w:rsid w:val="7CB66473"/>
    <w:rsid w:val="7CB8A97E"/>
    <w:rsid w:val="7CB8CF2C"/>
    <w:rsid w:val="7CBC6FF2"/>
    <w:rsid w:val="7CBD00D8"/>
    <w:rsid w:val="7CBD8CAE"/>
    <w:rsid w:val="7CBE22FC"/>
    <w:rsid w:val="7CBFCED1"/>
    <w:rsid w:val="7CC08D4D"/>
    <w:rsid w:val="7CC0969F"/>
    <w:rsid w:val="7CC185D4"/>
    <w:rsid w:val="7CC19347"/>
    <w:rsid w:val="7CC19E7F"/>
    <w:rsid w:val="7CC1AC3E"/>
    <w:rsid w:val="7CC1EA6B"/>
    <w:rsid w:val="7CC29104"/>
    <w:rsid w:val="7CC30885"/>
    <w:rsid w:val="7CC3916F"/>
    <w:rsid w:val="7CC489F4"/>
    <w:rsid w:val="7CC51A6E"/>
    <w:rsid w:val="7CC54BF5"/>
    <w:rsid w:val="7CC57ED2"/>
    <w:rsid w:val="7CC5EF4D"/>
    <w:rsid w:val="7CC63610"/>
    <w:rsid w:val="7CC71763"/>
    <w:rsid w:val="7CC7B239"/>
    <w:rsid w:val="7CC854FC"/>
    <w:rsid w:val="7CC95A86"/>
    <w:rsid w:val="7CC96D92"/>
    <w:rsid w:val="7CC98034"/>
    <w:rsid w:val="7CC9C9D6"/>
    <w:rsid w:val="7CCA4FB9"/>
    <w:rsid w:val="7CCC7BE1"/>
    <w:rsid w:val="7CCCC02E"/>
    <w:rsid w:val="7CCD4317"/>
    <w:rsid w:val="7CCD5596"/>
    <w:rsid w:val="7CCD9271"/>
    <w:rsid w:val="7CCEFEFA"/>
    <w:rsid w:val="7CCF98AC"/>
    <w:rsid w:val="7CCFE5C0"/>
    <w:rsid w:val="7CD02EAB"/>
    <w:rsid w:val="7CD2565F"/>
    <w:rsid w:val="7CD3047E"/>
    <w:rsid w:val="7CD3BF3E"/>
    <w:rsid w:val="7CD4C213"/>
    <w:rsid w:val="7CD4F5D4"/>
    <w:rsid w:val="7CD5D267"/>
    <w:rsid w:val="7CD7A786"/>
    <w:rsid w:val="7CD8EBDA"/>
    <w:rsid w:val="7CDADD27"/>
    <w:rsid w:val="7CDC6D55"/>
    <w:rsid w:val="7CDC9C6D"/>
    <w:rsid w:val="7CDD22AD"/>
    <w:rsid w:val="7CDD7E5D"/>
    <w:rsid w:val="7CDF2F91"/>
    <w:rsid w:val="7CE0DD45"/>
    <w:rsid w:val="7CE1762B"/>
    <w:rsid w:val="7CE21561"/>
    <w:rsid w:val="7CE4664D"/>
    <w:rsid w:val="7CE4A062"/>
    <w:rsid w:val="7CE4B0D6"/>
    <w:rsid w:val="7CE5278E"/>
    <w:rsid w:val="7CE56940"/>
    <w:rsid w:val="7CE5E93A"/>
    <w:rsid w:val="7CE6E751"/>
    <w:rsid w:val="7CE74462"/>
    <w:rsid w:val="7CE74E42"/>
    <w:rsid w:val="7CE98767"/>
    <w:rsid w:val="7CE9FF95"/>
    <w:rsid w:val="7CEB04A3"/>
    <w:rsid w:val="7CEBB581"/>
    <w:rsid w:val="7CEBC8B9"/>
    <w:rsid w:val="7CEC536D"/>
    <w:rsid w:val="7CEEE00F"/>
    <w:rsid w:val="7CEFD3FF"/>
    <w:rsid w:val="7CF03F8A"/>
    <w:rsid w:val="7CF175D1"/>
    <w:rsid w:val="7CF1DBC3"/>
    <w:rsid w:val="7CF254CD"/>
    <w:rsid w:val="7CF290A7"/>
    <w:rsid w:val="7CF299AF"/>
    <w:rsid w:val="7CF2E532"/>
    <w:rsid w:val="7CF41D6E"/>
    <w:rsid w:val="7CF458D1"/>
    <w:rsid w:val="7CF49FC2"/>
    <w:rsid w:val="7CF607A8"/>
    <w:rsid w:val="7CF7CA88"/>
    <w:rsid w:val="7CF7DBCA"/>
    <w:rsid w:val="7CF87E51"/>
    <w:rsid w:val="7CF9C178"/>
    <w:rsid w:val="7CFA540B"/>
    <w:rsid w:val="7CFB36DC"/>
    <w:rsid w:val="7CFC05C9"/>
    <w:rsid w:val="7CFC75F0"/>
    <w:rsid w:val="7CFD389F"/>
    <w:rsid w:val="7CFD9F18"/>
    <w:rsid w:val="7CFE6CF1"/>
    <w:rsid w:val="7CFEF31A"/>
    <w:rsid w:val="7CFF19A7"/>
    <w:rsid w:val="7CFFD2BB"/>
    <w:rsid w:val="7D00F3E3"/>
    <w:rsid w:val="7D01040F"/>
    <w:rsid w:val="7D014F1B"/>
    <w:rsid w:val="7D025534"/>
    <w:rsid w:val="7D02946F"/>
    <w:rsid w:val="7D029CEA"/>
    <w:rsid w:val="7D032672"/>
    <w:rsid w:val="7D034D11"/>
    <w:rsid w:val="7D039893"/>
    <w:rsid w:val="7D053015"/>
    <w:rsid w:val="7D05EDB7"/>
    <w:rsid w:val="7D078808"/>
    <w:rsid w:val="7D07C32A"/>
    <w:rsid w:val="7D096D95"/>
    <w:rsid w:val="7D0986AD"/>
    <w:rsid w:val="7D0AA47C"/>
    <w:rsid w:val="7D0BF82E"/>
    <w:rsid w:val="7D0C09C0"/>
    <w:rsid w:val="7D0E5385"/>
    <w:rsid w:val="7D0E6075"/>
    <w:rsid w:val="7D0FD6E0"/>
    <w:rsid w:val="7D10D480"/>
    <w:rsid w:val="7D10D685"/>
    <w:rsid w:val="7D1247B3"/>
    <w:rsid w:val="7D139745"/>
    <w:rsid w:val="7D13A407"/>
    <w:rsid w:val="7D14D939"/>
    <w:rsid w:val="7D14DE49"/>
    <w:rsid w:val="7D14DF8E"/>
    <w:rsid w:val="7D154BFA"/>
    <w:rsid w:val="7D157325"/>
    <w:rsid w:val="7D17FDFF"/>
    <w:rsid w:val="7D189CB4"/>
    <w:rsid w:val="7D1BDDA1"/>
    <w:rsid w:val="7D1C26F3"/>
    <w:rsid w:val="7D1D57D7"/>
    <w:rsid w:val="7D1FD828"/>
    <w:rsid w:val="7D211603"/>
    <w:rsid w:val="7D212F60"/>
    <w:rsid w:val="7D23B939"/>
    <w:rsid w:val="7D23F920"/>
    <w:rsid w:val="7D2427A8"/>
    <w:rsid w:val="7D244D51"/>
    <w:rsid w:val="7D245DD6"/>
    <w:rsid w:val="7D252D0E"/>
    <w:rsid w:val="7D260A2D"/>
    <w:rsid w:val="7D263794"/>
    <w:rsid w:val="7D26B51B"/>
    <w:rsid w:val="7D279FED"/>
    <w:rsid w:val="7D2A18B2"/>
    <w:rsid w:val="7D2B6C43"/>
    <w:rsid w:val="7D2CA86F"/>
    <w:rsid w:val="7D2D0FC2"/>
    <w:rsid w:val="7D2E6788"/>
    <w:rsid w:val="7D2E7A07"/>
    <w:rsid w:val="7D2ED393"/>
    <w:rsid w:val="7D2EE3B1"/>
    <w:rsid w:val="7D2FDBA8"/>
    <w:rsid w:val="7D304F42"/>
    <w:rsid w:val="7D30A0A0"/>
    <w:rsid w:val="7D312C7F"/>
    <w:rsid w:val="7D3246DE"/>
    <w:rsid w:val="7D326D41"/>
    <w:rsid w:val="7D33E4C2"/>
    <w:rsid w:val="7D35DFC1"/>
    <w:rsid w:val="7D38B0A8"/>
    <w:rsid w:val="7D38E3EC"/>
    <w:rsid w:val="7D38F16A"/>
    <w:rsid w:val="7D396100"/>
    <w:rsid w:val="7D3C98FF"/>
    <w:rsid w:val="7D3F6034"/>
    <w:rsid w:val="7D40BC90"/>
    <w:rsid w:val="7D40D5B3"/>
    <w:rsid w:val="7D413B37"/>
    <w:rsid w:val="7D41ADE9"/>
    <w:rsid w:val="7D41CAFA"/>
    <w:rsid w:val="7D429353"/>
    <w:rsid w:val="7D442650"/>
    <w:rsid w:val="7D44DEAB"/>
    <w:rsid w:val="7D461ED1"/>
    <w:rsid w:val="7D4795FF"/>
    <w:rsid w:val="7D4816CC"/>
    <w:rsid w:val="7D48191E"/>
    <w:rsid w:val="7D48A97D"/>
    <w:rsid w:val="7D48C00A"/>
    <w:rsid w:val="7D491984"/>
    <w:rsid w:val="7D4A154A"/>
    <w:rsid w:val="7D4A3D54"/>
    <w:rsid w:val="7D4A8CA3"/>
    <w:rsid w:val="7D4AB3AB"/>
    <w:rsid w:val="7D4AE03F"/>
    <w:rsid w:val="7D4B5871"/>
    <w:rsid w:val="7D4B7E4D"/>
    <w:rsid w:val="7D4B7E8F"/>
    <w:rsid w:val="7D4BB664"/>
    <w:rsid w:val="7D4CA482"/>
    <w:rsid w:val="7D4CAC4D"/>
    <w:rsid w:val="7D4D43F9"/>
    <w:rsid w:val="7D4DA35D"/>
    <w:rsid w:val="7D4E1476"/>
    <w:rsid w:val="7D4F0E29"/>
    <w:rsid w:val="7D4FA741"/>
    <w:rsid w:val="7D4FBD31"/>
    <w:rsid w:val="7D50A6E4"/>
    <w:rsid w:val="7D50F3F5"/>
    <w:rsid w:val="7D51C344"/>
    <w:rsid w:val="7D523EC9"/>
    <w:rsid w:val="7D529CEC"/>
    <w:rsid w:val="7D52A7CB"/>
    <w:rsid w:val="7D5352FC"/>
    <w:rsid w:val="7D53E27C"/>
    <w:rsid w:val="7D5437D4"/>
    <w:rsid w:val="7D550B4C"/>
    <w:rsid w:val="7D553F8A"/>
    <w:rsid w:val="7D55D30D"/>
    <w:rsid w:val="7D57250A"/>
    <w:rsid w:val="7D574005"/>
    <w:rsid w:val="7D585FC8"/>
    <w:rsid w:val="7D5B5896"/>
    <w:rsid w:val="7D5B9B06"/>
    <w:rsid w:val="7D5BB2A8"/>
    <w:rsid w:val="7D5C8873"/>
    <w:rsid w:val="7D5DAC29"/>
    <w:rsid w:val="7D5DB064"/>
    <w:rsid w:val="7D5E71F7"/>
    <w:rsid w:val="7D5FF7A4"/>
    <w:rsid w:val="7D60768E"/>
    <w:rsid w:val="7D60DE63"/>
    <w:rsid w:val="7D61EFD3"/>
    <w:rsid w:val="7D61F47C"/>
    <w:rsid w:val="7D634BE3"/>
    <w:rsid w:val="7D661B77"/>
    <w:rsid w:val="7D66E484"/>
    <w:rsid w:val="7D678E40"/>
    <w:rsid w:val="7D6800FA"/>
    <w:rsid w:val="7D68314F"/>
    <w:rsid w:val="7D68B988"/>
    <w:rsid w:val="7D68C502"/>
    <w:rsid w:val="7D69193C"/>
    <w:rsid w:val="7D69DFBA"/>
    <w:rsid w:val="7D6A9EF1"/>
    <w:rsid w:val="7D6AE7B7"/>
    <w:rsid w:val="7D6B0E69"/>
    <w:rsid w:val="7D6D9143"/>
    <w:rsid w:val="7D6E567F"/>
    <w:rsid w:val="7D6FB77C"/>
    <w:rsid w:val="7D6FDEE7"/>
    <w:rsid w:val="7D700F43"/>
    <w:rsid w:val="7D7045E5"/>
    <w:rsid w:val="7D70BBDA"/>
    <w:rsid w:val="7D7162F5"/>
    <w:rsid w:val="7D718844"/>
    <w:rsid w:val="7D719572"/>
    <w:rsid w:val="7D719A87"/>
    <w:rsid w:val="7D7309E2"/>
    <w:rsid w:val="7D73554E"/>
    <w:rsid w:val="7D738C3A"/>
    <w:rsid w:val="7D748FF9"/>
    <w:rsid w:val="7D759207"/>
    <w:rsid w:val="7D76AD15"/>
    <w:rsid w:val="7D76DFB4"/>
    <w:rsid w:val="7D76F8B4"/>
    <w:rsid w:val="7D78A687"/>
    <w:rsid w:val="7D78BB58"/>
    <w:rsid w:val="7D78C546"/>
    <w:rsid w:val="7D790420"/>
    <w:rsid w:val="7D792FCB"/>
    <w:rsid w:val="7D793750"/>
    <w:rsid w:val="7D79F8CF"/>
    <w:rsid w:val="7D7C2D9A"/>
    <w:rsid w:val="7D7C509D"/>
    <w:rsid w:val="7D7D40DA"/>
    <w:rsid w:val="7D7D8F9C"/>
    <w:rsid w:val="7D7E2A06"/>
    <w:rsid w:val="7D7F8189"/>
    <w:rsid w:val="7D818A11"/>
    <w:rsid w:val="7D82D23D"/>
    <w:rsid w:val="7D846B32"/>
    <w:rsid w:val="7D8506D5"/>
    <w:rsid w:val="7D85C59E"/>
    <w:rsid w:val="7D86C691"/>
    <w:rsid w:val="7D87182D"/>
    <w:rsid w:val="7D87996C"/>
    <w:rsid w:val="7D88284E"/>
    <w:rsid w:val="7D882BD1"/>
    <w:rsid w:val="7D890495"/>
    <w:rsid w:val="7D895395"/>
    <w:rsid w:val="7D895F57"/>
    <w:rsid w:val="7D8A4E4A"/>
    <w:rsid w:val="7D8AFD0D"/>
    <w:rsid w:val="7D8B4822"/>
    <w:rsid w:val="7D8BFDD7"/>
    <w:rsid w:val="7D8C35E6"/>
    <w:rsid w:val="7D8E092E"/>
    <w:rsid w:val="7D8E2214"/>
    <w:rsid w:val="7D8E40D0"/>
    <w:rsid w:val="7D8E6657"/>
    <w:rsid w:val="7D8E7993"/>
    <w:rsid w:val="7D8EC11D"/>
    <w:rsid w:val="7D902F80"/>
    <w:rsid w:val="7D90599F"/>
    <w:rsid w:val="7D90DE13"/>
    <w:rsid w:val="7D91765D"/>
    <w:rsid w:val="7D929E49"/>
    <w:rsid w:val="7D93E428"/>
    <w:rsid w:val="7D93EC08"/>
    <w:rsid w:val="7D949ABF"/>
    <w:rsid w:val="7D95DF78"/>
    <w:rsid w:val="7D96826D"/>
    <w:rsid w:val="7D96A80E"/>
    <w:rsid w:val="7D97A9FB"/>
    <w:rsid w:val="7D97D523"/>
    <w:rsid w:val="7D98C759"/>
    <w:rsid w:val="7D9BB2C3"/>
    <w:rsid w:val="7D9C251E"/>
    <w:rsid w:val="7D9CA633"/>
    <w:rsid w:val="7D9CC228"/>
    <w:rsid w:val="7D9D5618"/>
    <w:rsid w:val="7D9DF905"/>
    <w:rsid w:val="7D9EE203"/>
    <w:rsid w:val="7DA00231"/>
    <w:rsid w:val="7DA0852C"/>
    <w:rsid w:val="7DA155DF"/>
    <w:rsid w:val="7DA26603"/>
    <w:rsid w:val="7DA29000"/>
    <w:rsid w:val="7DA37083"/>
    <w:rsid w:val="7DA3DE78"/>
    <w:rsid w:val="7DA3EF72"/>
    <w:rsid w:val="7DA4025D"/>
    <w:rsid w:val="7DA465B2"/>
    <w:rsid w:val="7DA4F9E0"/>
    <w:rsid w:val="7DA5C157"/>
    <w:rsid w:val="7DA5C793"/>
    <w:rsid w:val="7DA63A99"/>
    <w:rsid w:val="7DA6E0A8"/>
    <w:rsid w:val="7DA7D78B"/>
    <w:rsid w:val="7DA7E791"/>
    <w:rsid w:val="7DA946B1"/>
    <w:rsid w:val="7DA9FA7E"/>
    <w:rsid w:val="7DAA8146"/>
    <w:rsid w:val="7DAB27A4"/>
    <w:rsid w:val="7DAC5F9F"/>
    <w:rsid w:val="7DAC81BF"/>
    <w:rsid w:val="7DACFECD"/>
    <w:rsid w:val="7DAD98B9"/>
    <w:rsid w:val="7DAE2FE2"/>
    <w:rsid w:val="7DAE936F"/>
    <w:rsid w:val="7DAF21D5"/>
    <w:rsid w:val="7DAFFE16"/>
    <w:rsid w:val="7DB02B93"/>
    <w:rsid w:val="7DB0B7A2"/>
    <w:rsid w:val="7DB28ABA"/>
    <w:rsid w:val="7DB35E30"/>
    <w:rsid w:val="7DB5474F"/>
    <w:rsid w:val="7DB576B7"/>
    <w:rsid w:val="7DB5BC83"/>
    <w:rsid w:val="7DB63523"/>
    <w:rsid w:val="7DB64DE0"/>
    <w:rsid w:val="7DB66BAE"/>
    <w:rsid w:val="7DB6A44C"/>
    <w:rsid w:val="7DB7218F"/>
    <w:rsid w:val="7DB7E1DC"/>
    <w:rsid w:val="7DB867D4"/>
    <w:rsid w:val="7DB88A94"/>
    <w:rsid w:val="7DB8CA42"/>
    <w:rsid w:val="7DBA376C"/>
    <w:rsid w:val="7DBA4937"/>
    <w:rsid w:val="7DBA4981"/>
    <w:rsid w:val="7DBC5C94"/>
    <w:rsid w:val="7DBC9D28"/>
    <w:rsid w:val="7DBD527E"/>
    <w:rsid w:val="7DBD90DB"/>
    <w:rsid w:val="7DBDCF7D"/>
    <w:rsid w:val="7DBE12C5"/>
    <w:rsid w:val="7DBF49AD"/>
    <w:rsid w:val="7DBFD022"/>
    <w:rsid w:val="7DBFDEBD"/>
    <w:rsid w:val="7DC06D88"/>
    <w:rsid w:val="7DC0ADFD"/>
    <w:rsid w:val="7DC32C9E"/>
    <w:rsid w:val="7DC3770C"/>
    <w:rsid w:val="7DC3B627"/>
    <w:rsid w:val="7DC486C5"/>
    <w:rsid w:val="7DC60543"/>
    <w:rsid w:val="7DC71696"/>
    <w:rsid w:val="7DC71C38"/>
    <w:rsid w:val="7DC834BB"/>
    <w:rsid w:val="7DC90A3D"/>
    <w:rsid w:val="7DCAABF0"/>
    <w:rsid w:val="7DCAE672"/>
    <w:rsid w:val="7DCC11C8"/>
    <w:rsid w:val="7DCD4AD7"/>
    <w:rsid w:val="7DCD995A"/>
    <w:rsid w:val="7DCD9ADB"/>
    <w:rsid w:val="7DCEBC1D"/>
    <w:rsid w:val="7DCF2B4B"/>
    <w:rsid w:val="7DD0E90E"/>
    <w:rsid w:val="7DD107B1"/>
    <w:rsid w:val="7DD13D1B"/>
    <w:rsid w:val="7DD1DC09"/>
    <w:rsid w:val="7DD21582"/>
    <w:rsid w:val="7DD2D563"/>
    <w:rsid w:val="7DD2E0A5"/>
    <w:rsid w:val="7DD312D7"/>
    <w:rsid w:val="7DD3A795"/>
    <w:rsid w:val="7DD3CAA8"/>
    <w:rsid w:val="7DD3D804"/>
    <w:rsid w:val="7DD40663"/>
    <w:rsid w:val="7DD486B9"/>
    <w:rsid w:val="7DD4D522"/>
    <w:rsid w:val="7DD4D80D"/>
    <w:rsid w:val="7DD677C6"/>
    <w:rsid w:val="7DD6AF9A"/>
    <w:rsid w:val="7DD6F752"/>
    <w:rsid w:val="7DD71E6F"/>
    <w:rsid w:val="7DD7ABFA"/>
    <w:rsid w:val="7DD7D08C"/>
    <w:rsid w:val="7DD84A23"/>
    <w:rsid w:val="7DD8664A"/>
    <w:rsid w:val="7DD99E9C"/>
    <w:rsid w:val="7DDA2CB8"/>
    <w:rsid w:val="7DDAB387"/>
    <w:rsid w:val="7DDC685E"/>
    <w:rsid w:val="7DDCD5C2"/>
    <w:rsid w:val="7DDD2DF6"/>
    <w:rsid w:val="7DDD674C"/>
    <w:rsid w:val="7DDD7E48"/>
    <w:rsid w:val="7DDDD8F4"/>
    <w:rsid w:val="7DDDF25F"/>
    <w:rsid w:val="7DDE2B98"/>
    <w:rsid w:val="7DDEB2AD"/>
    <w:rsid w:val="7DDF621E"/>
    <w:rsid w:val="7DDF7AEC"/>
    <w:rsid w:val="7DDFC1A4"/>
    <w:rsid w:val="7DDFFFE5"/>
    <w:rsid w:val="7DE04218"/>
    <w:rsid w:val="7DE0A05F"/>
    <w:rsid w:val="7DE0E7E1"/>
    <w:rsid w:val="7DE2D9A4"/>
    <w:rsid w:val="7DE2FCB3"/>
    <w:rsid w:val="7DE323D5"/>
    <w:rsid w:val="7DE382D2"/>
    <w:rsid w:val="7DE3CF5C"/>
    <w:rsid w:val="7DE505A0"/>
    <w:rsid w:val="7DE58055"/>
    <w:rsid w:val="7DE63729"/>
    <w:rsid w:val="7DE655F6"/>
    <w:rsid w:val="7DE65A29"/>
    <w:rsid w:val="7DE78C60"/>
    <w:rsid w:val="7DE7C3F7"/>
    <w:rsid w:val="7DE7EAE6"/>
    <w:rsid w:val="7DE7F863"/>
    <w:rsid w:val="7DE8C755"/>
    <w:rsid w:val="7DE9BE26"/>
    <w:rsid w:val="7DEB7A18"/>
    <w:rsid w:val="7DEBF0C2"/>
    <w:rsid w:val="7DEC1DB6"/>
    <w:rsid w:val="7DEC3CEE"/>
    <w:rsid w:val="7DEC9155"/>
    <w:rsid w:val="7DEC9B94"/>
    <w:rsid w:val="7DECD5F6"/>
    <w:rsid w:val="7DED0687"/>
    <w:rsid w:val="7DED304C"/>
    <w:rsid w:val="7DED4316"/>
    <w:rsid w:val="7DED73FF"/>
    <w:rsid w:val="7DEE56F5"/>
    <w:rsid w:val="7DF06C5A"/>
    <w:rsid w:val="7DF25532"/>
    <w:rsid w:val="7DF35823"/>
    <w:rsid w:val="7DF5E0D7"/>
    <w:rsid w:val="7DF67EDC"/>
    <w:rsid w:val="7DF76A63"/>
    <w:rsid w:val="7DF7A4CF"/>
    <w:rsid w:val="7DF81F3C"/>
    <w:rsid w:val="7DFBD525"/>
    <w:rsid w:val="7DFC16B6"/>
    <w:rsid w:val="7DFCD195"/>
    <w:rsid w:val="7DFDD5CD"/>
    <w:rsid w:val="7DFF76CC"/>
    <w:rsid w:val="7DFFF686"/>
    <w:rsid w:val="7E01596E"/>
    <w:rsid w:val="7E01AA5C"/>
    <w:rsid w:val="7E01D5B8"/>
    <w:rsid w:val="7E025B09"/>
    <w:rsid w:val="7E05622C"/>
    <w:rsid w:val="7E057C96"/>
    <w:rsid w:val="7E066C49"/>
    <w:rsid w:val="7E07185B"/>
    <w:rsid w:val="7E07A945"/>
    <w:rsid w:val="7E08B806"/>
    <w:rsid w:val="7E08FF48"/>
    <w:rsid w:val="7E090CA6"/>
    <w:rsid w:val="7E0AA9B5"/>
    <w:rsid w:val="7E0C353C"/>
    <w:rsid w:val="7E0C70E4"/>
    <w:rsid w:val="7E0DBAE7"/>
    <w:rsid w:val="7E0DBB56"/>
    <w:rsid w:val="7E0E10CB"/>
    <w:rsid w:val="7E0F0267"/>
    <w:rsid w:val="7E0F2955"/>
    <w:rsid w:val="7E0FC32A"/>
    <w:rsid w:val="7E1070F7"/>
    <w:rsid w:val="7E118A6C"/>
    <w:rsid w:val="7E136C0C"/>
    <w:rsid w:val="7E14B4AD"/>
    <w:rsid w:val="7E15573D"/>
    <w:rsid w:val="7E156154"/>
    <w:rsid w:val="7E1574D7"/>
    <w:rsid w:val="7E159390"/>
    <w:rsid w:val="7E167927"/>
    <w:rsid w:val="7E1997CA"/>
    <w:rsid w:val="7E19C213"/>
    <w:rsid w:val="7E19EC1F"/>
    <w:rsid w:val="7E1AF741"/>
    <w:rsid w:val="7E1C0400"/>
    <w:rsid w:val="7E1C4BA5"/>
    <w:rsid w:val="7E1F143A"/>
    <w:rsid w:val="7E1F802D"/>
    <w:rsid w:val="7E1FACC1"/>
    <w:rsid w:val="7E2090DA"/>
    <w:rsid w:val="7E2107D4"/>
    <w:rsid w:val="7E225827"/>
    <w:rsid w:val="7E2321D3"/>
    <w:rsid w:val="7E247744"/>
    <w:rsid w:val="7E248615"/>
    <w:rsid w:val="7E26428C"/>
    <w:rsid w:val="7E266BB0"/>
    <w:rsid w:val="7E27F8EE"/>
    <w:rsid w:val="7E2838BC"/>
    <w:rsid w:val="7E2850F1"/>
    <w:rsid w:val="7E29E8FC"/>
    <w:rsid w:val="7E2A54E4"/>
    <w:rsid w:val="7E2B12FF"/>
    <w:rsid w:val="7E2B5244"/>
    <w:rsid w:val="7E2BEE0B"/>
    <w:rsid w:val="7E2CABE7"/>
    <w:rsid w:val="7E2CC9E0"/>
    <w:rsid w:val="7E2CC9F5"/>
    <w:rsid w:val="7E2F23F3"/>
    <w:rsid w:val="7E2F2B79"/>
    <w:rsid w:val="7E3187A3"/>
    <w:rsid w:val="7E31A231"/>
    <w:rsid w:val="7E31F890"/>
    <w:rsid w:val="7E321198"/>
    <w:rsid w:val="7E32BBA3"/>
    <w:rsid w:val="7E32DC22"/>
    <w:rsid w:val="7E338E2E"/>
    <w:rsid w:val="7E34981D"/>
    <w:rsid w:val="7E34A6CF"/>
    <w:rsid w:val="7E358A2D"/>
    <w:rsid w:val="7E364F45"/>
    <w:rsid w:val="7E3655CF"/>
    <w:rsid w:val="7E366DA3"/>
    <w:rsid w:val="7E3911C9"/>
    <w:rsid w:val="7E395EE5"/>
    <w:rsid w:val="7E3AF16F"/>
    <w:rsid w:val="7E3AFC57"/>
    <w:rsid w:val="7E3B2B81"/>
    <w:rsid w:val="7E3BD4FD"/>
    <w:rsid w:val="7E3C767C"/>
    <w:rsid w:val="7E3CEB33"/>
    <w:rsid w:val="7E3D29BB"/>
    <w:rsid w:val="7E3D897D"/>
    <w:rsid w:val="7E401C3D"/>
    <w:rsid w:val="7E40BC00"/>
    <w:rsid w:val="7E41FDF1"/>
    <w:rsid w:val="7E429F26"/>
    <w:rsid w:val="7E438575"/>
    <w:rsid w:val="7E43A4B5"/>
    <w:rsid w:val="7E4438C4"/>
    <w:rsid w:val="7E44A32F"/>
    <w:rsid w:val="7E44D464"/>
    <w:rsid w:val="7E456CE5"/>
    <w:rsid w:val="7E458D96"/>
    <w:rsid w:val="7E467807"/>
    <w:rsid w:val="7E46C966"/>
    <w:rsid w:val="7E491738"/>
    <w:rsid w:val="7E4A6587"/>
    <w:rsid w:val="7E4B23F0"/>
    <w:rsid w:val="7E4B6B1D"/>
    <w:rsid w:val="7E4BB938"/>
    <w:rsid w:val="7E4C93D2"/>
    <w:rsid w:val="7E4CE25B"/>
    <w:rsid w:val="7E4DF405"/>
    <w:rsid w:val="7E4E0D80"/>
    <w:rsid w:val="7E4E390F"/>
    <w:rsid w:val="7E5047B8"/>
    <w:rsid w:val="7E513637"/>
    <w:rsid w:val="7E516013"/>
    <w:rsid w:val="7E530BC7"/>
    <w:rsid w:val="7E53B61B"/>
    <w:rsid w:val="7E53E649"/>
    <w:rsid w:val="7E5453FF"/>
    <w:rsid w:val="7E54C46B"/>
    <w:rsid w:val="7E54EE6F"/>
    <w:rsid w:val="7E54F378"/>
    <w:rsid w:val="7E564137"/>
    <w:rsid w:val="7E57B968"/>
    <w:rsid w:val="7E57C9A8"/>
    <w:rsid w:val="7E57F814"/>
    <w:rsid w:val="7E58A229"/>
    <w:rsid w:val="7E58CA5A"/>
    <w:rsid w:val="7E5A0F7C"/>
    <w:rsid w:val="7E5B120C"/>
    <w:rsid w:val="7E5B8C35"/>
    <w:rsid w:val="7E5B8F2E"/>
    <w:rsid w:val="7E5CD4FA"/>
    <w:rsid w:val="7E5DD93B"/>
    <w:rsid w:val="7E5E0977"/>
    <w:rsid w:val="7E5F907B"/>
    <w:rsid w:val="7E5FF69F"/>
    <w:rsid w:val="7E60D0F7"/>
    <w:rsid w:val="7E61BE12"/>
    <w:rsid w:val="7E627266"/>
    <w:rsid w:val="7E629841"/>
    <w:rsid w:val="7E62E6FE"/>
    <w:rsid w:val="7E643938"/>
    <w:rsid w:val="7E64555E"/>
    <w:rsid w:val="7E654094"/>
    <w:rsid w:val="7E654A96"/>
    <w:rsid w:val="7E658015"/>
    <w:rsid w:val="7E6589A1"/>
    <w:rsid w:val="7E6633C6"/>
    <w:rsid w:val="7E670ABD"/>
    <w:rsid w:val="7E67B6A2"/>
    <w:rsid w:val="7E682787"/>
    <w:rsid w:val="7E688A87"/>
    <w:rsid w:val="7E689E34"/>
    <w:rsid w:val="7E68D717"/>
    <w:rsid w:val="7E697280"/>
    <w:rsid w:val="7E6B5E64"/>
    <w:rsid w:val="7E6C2DC0"/>
    <w:rsid w:val="7E6C5CFF"/>
    <w:rsid w:val="7E6C66E4"/>
    <w:rsid w:val="7E6D27D1"/>
    <w:rsid w:val="7E700BDA"/>
    <w:rsid w:val="7E70B012"/>
    <w:rsid w:val="7E72D2D4"/>
    <w:rsid w:val="7E72FEC1"/>
    <w:rsid w:val="7E732589"/>
    <w:rsid w:val="7E743F5D"/>
    <w:rsid w:val="7E749B84"/>
    <w:rsid w:val="7E74DDD9"/>
    <w:rsid w:val="7E75B0C5"/>
    <w:rsid w:val="7E75B542"/>
    <w:rsid w:val="7E75CC37"/>
    <w:rsid w:val="7E7642B0"/>
    <w:rsid w:val="7E77361C"/>
    <w:rsid w:val="7E784185"/>
    <w:rsid w:val="7E789B3E"/>
    <w:rsid w:val="7E79D8CF"/>
    <w:rsid w:val="7E79E474"/>
    <w:rsid w:val="7E7A5472"/>
    <w:rsid w:val="7E7BC76C"/>
    <w:rsid w:val="7E7C086B"/>
    <w:rsid w:val="7E7C2890"/>
    <w:rsid w:val="7E7C9E61"/>
    <w:rsid w:val="7E7CA2C8"/>
    <w:rsid w:val="7E7D1266"/>
    <w:rsid w:val="7E7F2920"/>
    <w:rsid w:val="7E7F6004"/>
    <w:rsid w:val="7E806FCB"/>
    <w:rsid w:val="7E809A43"/>
    <w:rsid w:val="7E80CE17"/>
    <w:rsid w:val="7E81BE05"/>
    <w:rsid w:val="7E820465"/>
    <w:rsid w:val="7E823F36"/>
    <w:rsid w:val="7E829DB4"/>
    <w:rsid w:val="7E83D0F7"/>
    <w:rsid w:val="7E845C56"/>
    <w:rsid w:val="7E850437"/>
    <w:rsid w:val="7E856876"/>
    <w:rsid w:val="7E86E0F1"/>
    <w:rsid w:val="7E870C4C"/>
    <w:rsid w:val="7E87AA77"/>
    <w:rsid w:val="7E894056"/>
    <w:rsid w:val="7E895161"/>
    <w:rsid w:val="7E896E0C"/>
    <w:rsid w:val="7E8A0407"/>
    <w:rsid w:val="7E8A8A7B"/>
    <w:rsid w:val="7E8AF08C"/>
    <w:rsid w:val="7E8B7102"/>
    <w:rsid w:val="7E8C099F"/>
    <w:rsid w:val="7E8CC2A5"/>
    <w:rsid w:val="7E8D4B2D"/>
    <w:rsid w:val="7E8DFCF7"/>
    <w:rsid w:val="7E8FAB43"/>
    <w:rsid w:val="7E8FDC76"/>
    <w:rsid w:val="7E90A917"/>
    <w:rsid w:val="7E90BD93"/>
    <w:rsid w:val="7E912FE9"/>
    <w:rsid w:val="7E91F8E1"/>
    <w:rsid w:val="7E922A02"/>
    <w:rsid w:val="7E928C22"/>
    <w:rsid w:val="7E965198"/>
    <w:rsid w:val="7E973737"/>
    <w:rsid w:val="7E9812C7"/>
    <w:rsid w:val="7E9900B5"/>
    <w:rsid w:val="7E990900"/>
    <w:rsid w:val="7E9954B3"/>
    <w:rsid w:val="7E9ABCA5"/>
    <w:rsid w:val="7E9ABFED"/>
    <w:rsid w:val="7E9B3F8A"/>
    <w:rsid w:val="7E9BE15D"/>
    <w:rsid w:val="7E9C7DBF"/>
    <w:rsid w:val="7E9D7DCE"/>
    <w:rsid w:val="7E9DE2B3"/>
    <w:rsid w:val="7E9E6D4B"/>
    <w:rsid w:val="7E9E85A5"/>
    <w:rsid w:val="7E9EADAC"/>
    <w:rsid w:val="7E9EE632"/>
    <w:rsid w:val="7E9F1B83"/>
    <w:rsid w:val="7E9FC9D7"/>
    <w:rsid w:val="7EA0825F"/>
    <w:rsid w:val="7EA16409"/>
    <w:rsid w:val="7EA181E4"/>
    <w:rsid w:val="7EA1D0F3"/>
    <w:rsid w:val="7EA27D47"/>
    <w:rsid w:val="7EA2D635"/>
    <w:rsid w:val="7EA31243"/>
    <w:rsid w:val="7EA320F7"/>
    <w:rsid w:val="7EA3E290"/>
    <w:rsid w:val="7EA3EBC9"/>
    <w:rsid w:val="7EA4F826"/>
    <w:rsid w:val="7EA62EEB"/>
    <w:rsid w:val="7EA6E5AA"/>
    <w:rsid w:val="7EA8BA44"/>
    <w:rsid w:val="7EAA30D6"/>
    <w:rsid w:val="7EAA38EE"/>
    <w:rsid w:val="7EAA74D0"/>
    <w:rsid w:val="7EAAD1FB"/>
    <w:rsid w:val="7EAB7442"/>
    <w:rsid w:val="7EACA4E1"/>
    <w:rsid w:val="7EADC503"/>
    <w:rsid w:val="7EAFE264"/>
    <w:rsid w:val="7EB158CF"/>
    <w:rsid w:val="7EB18BEE"/>
    <w:rsid w:val="7EB7134F"/>
    <w:rsid w:val="7EB74289"/>
    <w:rsid w:val="7EB829B1"/>
    <w:rsid w:val="7EB99328"/>
    <w:rsid w:val="7EBA0467"/>
    <w:rsid w:val="7EBBEED7"/>
    <w:rsid w:val="7EBC49D0"/>
    <w:rsid w:val="7EBD1CEE"/>
    <w:rsid w:val="7EBE4DB7"/>
    <w:rsid w:val="7EBEB810"/>
    <w:rsid w:val="7EC066C4"/>
    <w:rsid w:val="7EC2EA3F"/>
    <w:rsid w:val="7EC41BD9"/>
    <w:rsid w:val="7EC458BF"/>
    <w:rsid w:val="7EC4ED1F"/>
    <w:rsid w:val="7EC62DC8"/>
    <w:rsid w:val="7EC65276"/>
    <w:rsid w:val="7EC71694"/>
    <w:rsid w:val="7EC847A6"/>
    <w:rsid w:val="7EC968A1"/>
    <w:rsid w:val="7ECB9CDD"/>
    <w:rsid w:val="7ECBDF80"/>
    <w:rsid w:val="7ECC36BC"/>
    <w:rsid w:val="7ECC4821"/>
    <w:rsid w:val="7ECDF3BC"/>
    <w:rsid w:val="7ECEC81D"/>
    <w:rsid w:val="7ED03254"/>
    <w:rsid w:val="7ED1281B"/>
    <w:rsid w:val="7ED18159"/>
    <w:rsid w:val="7ED2658E"/>
    <w:rsid w:val="7ED29362"/>
    <w:rsid w:val="7ED2A5CC"/>
    <w:rsid w:val="7ED2B707"/>
    <w:rsid w:val="7ED2DC96"/>
    <w:rsid w:val="7ED53933"/>
    <w:rsid w:val="7ED55870"/>
    <w:rsid w:val="7ED6A312"/>
    <w:rsid w:val="7ED824DE"/>
    <w:rsid w:val="7ED91883"/>
    <w:rsid w:val="7ED95CC1"/>
    <w:rsid w:val="7EDAF0A5"/>
    <w:rsid w:val="7EDAFC68"/>
    <w:rsid w:val="7EDB0042"/>
    <w:rsid w:val="7EDB989A"/>
    <w:rsid w:val="7EDC1936"/>
    <w:rsid w:val="7EDC47C7"/>
    <w:rsid w:val="7EDC4EE1"/>
    <w:rsid w:val="7EDC8E75"/>
    <w:rsid w:val="7EDD5064"/>
    <w:rsid w:val="7EDD530B"/>
    <w:rsid w:val="7EDDBDA5"/>
    <w:rsid w:val="7EDEA0DD"/>
    <w:rsid w:val="7EE05B9B"/>
    <w:rsid w:val="7EE0FF8B"/>
    <w:rsid w:val="7EE18F33"/>
    <w:rsid w:val="7EE204B0"/>
    <w:rsid w:val="7EE2A5F4"/>
    <w:rsid w:val="7EE2D6D7"/>
    <w:rsid w:val="7EE321AD"/>
    <w:rsid w:val="7EE34958"/>
    <w:rsid w:val="7EE53107"/>
    <w:rsid w:val="7EE63BE0"/>
    <w:rsid w:val="7EE67C95"/>
    <w:rsid w:val="7EE8E10E"/>
    <w:rsid w:val="7EE9719A"/>
    <w:rsid w:val="7EEAAF8C"/>
    <w:rsid w:val="7EEADED4"/>
    <w:rsid w:val="7EEAF662"/>
    <w:rsid w:val="7EEBA6E7"/>
    <w:rsid w:val="7EED0B5A"/>
    <w:rsid w:val="7EEE296D"/>
    <w:rsid w:val="7EEE5861"/>
    <w:rsid w:val="7EF07929"/>
    <w:rsid w:val="7EF16927"/>
    <w:rsid w:val="7EF1DA72"/>
    <w:rsid w:val="7EF2B10D"/>
    <w:rsid w:val="7EF2C27E"/>
    <w:rsid w:val="7EF367DB"/>
    <w:rsid w:val="7EF42001"/>
    <w:rsid w:val="7EF43005"/>
    <w:rsid w:val="7EF4FDA2"/>
    <w:rsid w:val="7EF56B00"/>
    <w:rsid w:val="7EF5A85D"/>
    <w:rsid w:val="7EF5E948"/>
    <w:rsid w:val="7EF61361"/>
    <w:rsid w:val="7EF83C42"/>
    <w:rsid w:val="7EF931B0"/>
    <w:rsid w:val="7EF93725"/>
    <w:rsid w:val="7EFA1A7E"/>
    <w:rsid w:val="7EFAC804"/>
    <w:rsid w:val="7EFAF107"/>
    <w:rsid w:val="7EFB8455"/>
    <w:rsid w:val="7EFBF779"/>
    <w:rsid w:val="7EFCE82C"/>
    <w:rsid w:val="7EFD5C69"/>
    <w:rsid w:val="7EFD8DCC"/>
    <w:rsid w:val="7EFF623E"/>
    <w:rsid w:val="7EFF69EA"/>
    <w:rsid w:val="7F00652E"/>
    <w:rsid w:val="7F01340E"/>
    <w:rsid w:val="7F0224CB"/>
    <w:rsid w:val="7F0283E8"/>
    <w:rsid w:val="7F02E8BB"/>
    <w:rsid w:val="7F03849E"/>
    <w:rsid w:val="7F05E463"/>
    <w:rsid w:val="7F071C97"/>
    <w:rsid w:val="7F09B951"/>
    <w:rsid w:val="7F0A6A00"/>
    <w:rsid w:val="7F0AF74F"/>
    <w:rsid w:val="7F0BD0BF"/>
    <w:rsid w:val="7F0D16AE"/>
    <w:rsid w:val="7F0D5387"/>
    <w:rsid w:val="7F11DC2B"/>
    <w:rsid w:val="7F12527C"/>
    <w:rsid w:val="7F125BD4"/>
    <w:rsid w:val="7F135E19"/>
    <w:rsid w:val="7F13CC58"/>
    <w:rsid w:val="7F148E28"/>
    <w:rsid w:val="7F14B874"/>
    <w:rsid w:val="7F14CA3F"/>
    <w:rsid w:val="7F152610"/>
    <w:rsid w:val="7F15472A"/>
    <w:rsid w:val="7F1573A2"/>
    <w:rsid w:val="7F165E04"/>
    <w:rsid w:val="7F171EBC"/>
    <w:rsid w:val="7F17F9D1"/>
    <w:rsid w:val="7F186821"/>
    <w:rsid w:val="7F195929"/>
    <w:rsid w:val="7F195F6E"/>
    <w:rsid w:val="7F1A492D"/>
    <w:rsid w:val="7F1BBFAC"/>
    <w:rsid w:val="7F1C98F2"/>
    <w:rsid w:val="7F1D784B"/>
    <w:rsid w:val="7F1E106C"/>
    <w:rsid w:val="7F1E1317"/>
    <w:rsid w:val="7F1E4D2C"/>
    <w:rsid w:val="7F201EF2"/>
    <w:rsid w:val="7F208DB5"/>
    <w:rsid w:val="7F20DD19"/>
    <w:rsid w:val="7F2100A0"/>
    <w:rsid w:val="7F219F54"/>
    <w:rsid w:val="7F2288B5"/>
    <w:rsid w:val="7F24628B"/>
    <w:rsid w:val="7F24E067"/>
    <w:rsid w:val="7F25B009"/>
    <w:rsid w:val="7F25C3C2"/>
    <w:rsid w:val="7F267A7D"/>
    <w:rsid w:val="7F2813A0"/>
    <w:rsid w:val="7F291B8E"/>
    <w:rsid w:val="7F29892F"/>
    <w:rsid w:val="7F2AE5E2"/>
    <w:rsid w:val="7F2D0431"/>
    <w:rsid w:val="7F2DDE08"/>
    <w:rsid w:val="7F2F112F"/>
    <w:rsid w:val="7F2F5A23"/>
    <w:rsid w:val="7F2FACB2"/>
    <w:rsid w:val="7F2FE96F"/>
    <w:rsid w:val="7F307216"/>
    <w:rsid w:val="7F314E15"/>
    <w:rsid w:val="7F31F5CF"/>
    <w:rsid w:val="7F325260"/>
    <w:rsid w:val="7F32BFF8"/>
    <w:rsid w:val="7F334698"/>
    <w:rsid w:val="7F337FE4"/>
    <w:rsid w:val="7F34845D"/>
    <w:rsid w:val="7F35DC46"/>
    <w:rsid w:val="7F363F2B"/>
    <w:rsid w:val="7F37A950"/>
    <w:rsid w:val="7F37E529"/>
    <w:rsid w:val="7F388D85"/>
    <w:rsid w:val="7F39AE05"/>
    <w:rsid w:val="7F3A2ADE"/>
    <w:rsid w:val="7F3A9464"/>
    <w:rsid w:val="7F3B3B01"/>
    <w:rsid w:val="7F3C7591"/>
    <w:rsid w:val="7F3C9E72"/>
    <w:rsid w:val="7F3E9270"/>
    <w:rsid w:val="7F412ADD"/>
    <w:rsid w:val="7F416E4E"/>
    <w:rsid w:val="7F42275E"/>
    <w:rsid w:val="7F4233EE"/>
    <w:rsid w:val="7F43B863"/>
    <w:rsid w:val="7F450858"/>
    <w:rsid w:val="7F452DBE"/>
    <w:rsid w:val="7F45C123"/>
    <w:rsid w:val="7F46B7BE"/>
    <w:rsid w:val="7F46CA17"/>
    <w:rsid w:val="7F46D6C8"/>
    <w:rsid w:val="7F46EF40"/>
    <w:rsid w:val="7F48429C"/>
    <w:rsid w:val="7F4860EC"/>
    <w:rsid w:val="7F49342C"/>
    <w:rsid w:val="7F49371D"/>
    <w:rsid w:val="7F4951ED"/>
    <w:rsid w:val="7F49A3CB"/>
    <w:rsid w:val="7F49B464"/>
    <w:rsid w:val="7F49E20A"/>
    <w:rsid w:val="7F4A614A"/>
    <w:rsid w:val="7F4A9B49"/>
    <w:rsid w:val="7F4AD47A"/>
    <w:rsid w:val="7F4C6755"/>
    <w:rsid w:val="7F4CCD62"/>
    <w:rsid w:val="7F4CF9A1"/>
    <w:rsid w:val="7F4D91C6"/>
    <w:rsid w:val="7F5000AD"/>
    <w:rsid w:val="7F5045E6"/>
    <w:rsid w:val="7F510CD1"/>
    <w:rsid w:val="7F51EDC9"/>
    <w:rsid w:val="7F524CE8"/>
    <w:rsid w:val="7F52D520"/>
    <w:rsid w:val="7F53A5E4"/>
    <w:rsid w:val="7F575509"/>
    <w:rsid w:val="7F5760D2"/>
    <w:rsid w:val="7F57E6F9"/>
    <w:rsid w:val="7F586B4F"/>
    <w:rsid w:val="7F58CC37"/>
    <w:rsid w:val="7F5C5B0B"/>
    <w:rsid w:val="7F5DB59A"/>
    <w:rsid w:val="7F5E60DF"/>
    <w:rsid w:val="7F5FE62B"/>
    <w:rsid w:val="7F6177E2"/>
    <w:rsid w:val="7F61F62A"/>
    <w:rsid w:val="7F6219EF"/>
    <w:rsid w:val="7F62FBFC"/>
    <w:rsid w:val="7F63114C"/>
    <w:rsid w:val="7F683845"/>
    <w:rsid w:val="7F688FA7"/>
    <w:rsid w:val="7F6A5C86"/>
    <w:rsid w:val="7F6A6B21"/>
    <w:rsid w:val="7F6BDD10"/>
    <w:rsid w:val="7F6D0C70"/>
    <w:rsid w:val="7F6DFF24"/>
    <w:rsid w:val="7F6E62D3"/>
    <w:rsid w:val="7F6EAB8C"/>
    <w:rsid w:val="7F6F59B2"/>
    <w:rsid w:val="7F700930"/>
    <w:rsid w:val="7F70DB7B"/>
    <w:rsid w:val="7F70DF53"/>
    <w:rsid w:val="7F728599"/>
    <w:rsid w:val="7F72C909"/>
    <w:rsid w:val="7F74426B"/>
    <w:rsid w:val="7F7503DF"/>
    <w:rsid w:val="7F76EDAC"/>
    <w:rsid w:val="7F7807F2"/>
    <w:rsid w:val="7F78345C"/>
    <w:rsid w:val="7F78E51B"/>
    <w:rsid w:val="7F793DDC"/>
    <w:rsid w:val="7F79B7D2"/>
    <w:rsid w:val="7F7A62D3"/>
    <w:rsid w:val="7F7A6442"/>
    <w:rsid w:val="7F7A9465"/>
    <w:rsid w:val="7F7AB3A3"/>
    <w:rsid w:val="7F7B18D3"/>
    <w:rsid w:val="7F7C7AB5"/>
    <w:rsid w:val="7F7DFD44"/>
    <w:rsid w:val="7F7E9991"/>
    <w:rsid w:val="7F7EAA05"/>
    <w:rsid w:val="7F7FC194"/>
    <w:rsid w:val="7F7FCAF0"/>
    <w:rsid w:val="7F80809F"/>
    <w:rsid w:val="7F81299E"/>
    <w:rsid w:val="7F820891"/>
    <w:rsid w:val="7F839458"/>
    <w:rsid w:val="7F85B25B"/>
    <w:rsid w:val="7F865F4E"/>
    <w:rsid w:val="7F86F9E5"/>
    <w:rsid w:val="7F8AD534"/>
    <w:rsid w:val="7F8B3020"/>
    <w:rsid w:val="7F8BBF9F"/>
    <w:rsid w:val="7F8D6203"/>
    <w:rsid w:val="7F8D74E2"/>
    <w:rsid w:val="7F8E10B0"/>
    <w:rsid w:val="7F8EADF5"/>
    <w:rsid w:val="7F8EB75A"/>
    <w:rsid w:val="7F8FD76C"/>
    <w:rsid w:val="7F9056E6"/>
    <w:rsid w:val="7F91191C"/>
    <w:rsid w:val="7F9234E1"/>
    <w:rsid w:val="7F94DDA2"/>
    <w:rsid w:val="7F95E09F"/>
    <w:rsid w:val="7F96510D"/>
    <w:rsid w:val="7F9745F2"/>
    <w:rsid w:val="7F986F53"/>
    <w:rsid w:val="7F98AA59"/>
    <w:rsid w:val="7F98DD7D"/>
    <w:rsid w:val="7F9977BC"/>
    <w:rsid w:val="7F997A47"/>
    <w:rsid w:val="7F99ED1B"/>
    <w:rsid w:val="7F99FBA1"/>
    <w:rsid w:val="7F99FEFF"/>
    <w:rsid w:val="7F9A3B53"/>
    <w:rsid w:val="7F9C7E9A"/>
    <w:rsid w:val="7F9D2F49"/>
    <w:rsid w:val="7F9E0E06"/>
    <w:rsid w:val="7F9F2F16"/>
    <w:rsid w:val="7F9FAFB5"/>
    <w:rsid w:val="7FA036CB"/>
    <w:rsid w:val="7FA069A7"/>
    <w:rsid w:val="7FA09FB3"/>
    <w:rsid w:val="7FA0A5E0"/>
    <w:rsid w:val="7FA0EEDF"/>
    <w:rsid w:val="7FA17530"/>
    <w:rsid w:val="7FA21AF0"/>
    <w:rsid w:val="7FA26CB6"/>
    <w:rsid w:val="7FA2BB39"/>
    <w:rsid w:val="7FA305DA"/>
    <w:rsid w:val="7FA331F9"/>
    <w:rsid w:val="7FA42053"/>
    <w:rsid w:val="7FA4871D"/>
    <w:rsid w:val="7FA4DD74"/>
    <w:rsid w:val="7FA54EF8"/>
    <w:rsid w:val="7FA60458"/>
    <w:rsid w:val="7FA7F3FF"/>
    <w:rsid w:val="7FA862A7"/>
    <w:rsid w:val="7FA99E6C"/>
    <w:rsid w:val="7FA9F1DE"/>
    <w:rsid w:val="7FAB1CC8"/>
    <w:rsid w:val="7FAC826C"/>
    <w:rsid w:val="7FADFF16"/>
    <w:rsid w:val="7FAE55F1"/>
    <w:rsid w:val="7FAF156D"/>
    <w:rsid w:val="7FAF2259"/>
    <w:rsid w:val="7FB030CA"/>
    <w:rsid w:val="7FB04229"/>
    <w:rsid w:val="7FB1D3E5"/>
    <w:rsid w:val="7FB21996"/>
    <w:rsid w:val="7FB24988"/>
    <w:rsid w:val="7FB2B1BA"/>
    <w:rsid w:val="7FB345D4"/>
    <w:rsid w:val="7FB3B903"/>
    <w:rsid w:val="7FB3CC4F"/>
    <w:rsid w:val="7FB637DE"/>
    <w:rsid w:val="7FB818B5"/>
    <w:rsid w:val="7FB8C854"/>
    <w:rsid w:val="7FB9BF12"/>
    <w:rsid w:val="7FB9CF44"/>
    <w:rsid w:val="7FBA23B4"/>
    <w:rsid w:val="7FBA8703"/>
    <w:rsid w:val="7FBBFD87"/>
    <w:rsid w:val="7FBCC6B7"/>
    <w:rsid w:val="7FBE2799"/>
    <w:rsid w:val="7FBF651E"/>
    <w:rsid w:val="7FC025C3"/>
    <w:rsid w:val="7FC0D111"/>
    <w:rsid w:val="7FC21404"/>
    <w:rsid w:val="7FC2F0F3"/>
    <w:rsid w:val="7FC449E4"/>
    <w:rsid w:val="7FC46F98"/>
    <w:rsid w:val="7FC4CC1C"/>
    <w:rsid w:val="7FC4FE23"/>
    <w:rsid w:val="7FC5BD76"/>
    <w:rsid w:val="7FC5C5C6"/>
    <w:rsid w:val="7FC5EF50"/>
    <w:rsid w:val="7FC9741C"/>
    <w:rsid w:val="7FC9F823"/>
    <w:rsid w:val="7FCA4C24"/>
    <w:rsid w:val="7FCAF42F"/>
    <w:rsid w:val="7FCB82B1"/>
    <w:rsid w:val="7FCBE838"/>
    <w:rsid w:val="7FCC95A5"/>
    <w:rsid w:val="7FCD2F5E"/>
    <w:rsid w:val="7FCDB120"/>
    <w:rsid w:val="7FCE0F68"/>
    <w:rsid w:val="7FCE44AA"/>
    <w:rsid w:val="7FCEE69F"/>
    <w:rsid w:val="7FCF042A"/>
    <w:rsid w:val="7FCF0563"/>
    <w:rsid w:val="7FCFE282"/>
    <w:rsid w:val="7FCFE75B"/>
    <w:rsid w:val="7FD01E96"/>
    <w:rsid w:val="7FD0F188"/>
    <w:rsid w:val="7FD11427"/>
    <w:rsid w:val="7FD1D300"/>
    <w:rsid w:val="7FD1FCC8"/>
    <w:rsid w:val="7FD2ED86"/>
    <w:rsid w:val="7FD3DF93"/>
    <w:rsid w:val="7FD42888"/>
    <w:rsid w:val="7FD443FB"/>
    <w:rsid w:val="7FD44DCE"/>
    <w:rsid w:val="7FD51D8E"/>
    <w:rsid w:val="7FD59343"/>
    <w:rsid w:val="7FD81407"/>
    <w:rsid w:val="7FD83A50"/>
    <w:rsid w:val="7FD87C7C"/>
    <w:rsid w:val="7FD8FA1C"/>
    <w:rsid w:val="7FD94C89"/>
    <w:rsid w:val="7FDADF3C"/>
    <w:rsid w:val="7FDD09CC"/>
    <w:rsid w:val="7FDE6BB8"/>
    <w:rsid w:val="7FDF7516"/>
    <w:rsid w:val="7FDFD0BB"/>
    <w:rsid w:val="7FE12A4C"/>
    <w:rsid w:val="7FE1AD4E"/>
    <w:rsid w:val="7FE2112D"/>
    <w:rsid w:val="7FE21D09"/>
    <w:rsid w:val="7FE36688"/>
    <w:rsid w:val="7FE3DD31"/>
    <w:rsid w:val="7FE467B2"/>
    <w:rsid w:val="7FE4BF22"/>
    <w:rsid w:val="7FE4D3E8"/>
    <w:rsid w:val="7FE74F98"/>
    <w:rsid w:val="7FE77722"/>
    <w:rsid w:val="7FE7C3FB"/>
    <w:rsid w:val="7FE8296D"/>
    <w:rsid w:val="7FE8D253"/>
    <w:rsid w:val="7FE93202"/>
    <w:rsid w:val="7FE9538A"/>
    <w:rsid w:val="7FEA2B7D"/>
    <w:rsid w:val="7FEA578A"/>
    <w:rsid w:val="7FEC444F"/>
    <w:rsid w:val="7FED27D1"/>
    <w:rsid w:val="7FEE6A8A"/>
    <w:rsid w:val="7FEF4C69"/>
    <w:rsid w:val="7FEF88A6"/>
    <w:rsid w:val="7FF1921C"/>
    <w:rsid w:val="7FF28B3A"/>
    <w:rsid w:val="7FF36DB0"/>
    <w:rsid w:val="7FF3845C"/>
    <w:rsid w:val="7FF40549"/>
    <w:rsid w:val="7FF595D1"/>
    <w:rsid w:val="7FF5C58A"/>
    <w:rsid w:val="7FF69C00"/>
    <w:rsid w:val="7FF6E968"/>
    <w:rsid w:val="7FF771A0"/>
    <w:rsid w:val="7FF82D6F"/>
    <w:rsid w:val="7FF96D71"/>
    <w:rsid w:val="7FF9CF0D"/>
    <w:rsid w:val="7FFA1BFA"/>
    <w:rsid w:val="7FFA24DD"/>
    <w:rsid w:val="7FFA8D83"/>
    <w:rsid w:val="7FFACC2D"/>
    <w:rsid w:val="7FFB04D5"/>
    <w:rsid w:val="7FFD4E89"/>
    <w:rsid w:val="7FFEEC66"/>
    <w:rsid w:val="7FFFD6CB"/>
    <w:rsid w:val="7FFFF140"/>
    <w:rsid w:val="7FFFF5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97B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80F4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80F4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80F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80F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80F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80F4D"/>
    <w:pPr>
      <w:keepNext/>
      <w:outlineLvl w:val="4"/>
    </w:pPr>
    <w:rPr>
      <w:b/>
      <w:szCs w:val="32"/>
    </w:rPr>
  </w:style>
  <w:style w:type="paragraph" w:styleId="Heading6">
    <w:name w:val="heading 6"/>
    <w:basedOn w:val="Normal"/>
    <w:next w:val="Normal"/>
    <w:link w:val="Heading6Char"/>
    <w:uiPriority w:val="9"/>
    <w:unhideWhenUsed/>
    <w:qFormat/>
    <w:rsid w:val="003B5819"/>
    <w:pPr>
      <w:keepNext/>
      <w:keepLines/>
      <w:spacing w:before="40" w:after="0"/>
      <w:outlineLvl w:val="5"/>
    </w:pPr>
    <w:rPr>
      <w:rFonts w:eastAsiaTheme="minorEastAsia" w:cstheme="majorEastAsia"/>
      <w:color w:val="002664"/>
    </w:rPr>
  </w:style>
  <w:style w:type="paragraph" w:styleId="Heading7">
    <w:name w:val="heading 7"/>
    <w:basedOn w:val="Normal"/>
    <w:next w:val="Normal"/>
    <w:link w:val="Heading7Char"/>
    <w:uiPriority w:val="9"/>
    <w:unhideWhenUsed/>
    <w:qFormat/>
    <w:rsid w:val="003B5819"/>
    <w:pPr>
      <w:keepNext/>
      <w:keepLines/>
      <w:spacing w:before="40" w:after="0"/>
      <w:outlineLvl w:val="6"/>
    </w:pPr>
    <w:rPr>
      <w:rFonts w:eastAsiaTheme="minorEastAsia" w:cstheme="majorEastAsia"/>
      <w:i/>
      <w:iCs/>
      <w:color w:val="002664"/>
    </w:rPr>
  </w:style>
  <w:style w:type="paragraph" w:styleId="Heading8">
    <w:name w:val="heading 8"/>
    <w:basedOn w:val="Normal"/>
    <w:next w:val="Normal"/>
    <w:link w:val="Heading8Char"/>
    <w:uiPriority w:val="9"/>
    <w:unhideWhenUsed/>
    <w:qFormat/>
    <w:rsid w:val="003B5819"/>
    <w:pPr>
      <w:keepNext/>
      <w:keepLines/>
      <w:spacing w:after="0"/>
      <w:outlineLvl w:val="7"/>
    </w:pPr>
    <w:rPr>
      <w:rFonts w:eastAsiaTheme="minorEastAsia" w:cstheme="majorEastAsia"/>
      <w:color w:val="002664"/>
      <w:sz w:val="21"/>
      <w:szCs w:val="21"/>
    </w:rPr>
  </w:style>
  <w:style w:type="paragraph" w:styleId="Heading9">
    <w:name w:val="heading 9"/>
    <w:basedOn w:val="Normal"/>
    <w:next w:val="Normal"/>
    <w:link w:val="Heading9Char"/>
    <w:uiPriority w:val="9"/>
    <w:unhideWhenUsed/>
    <w:rsid w:val="00A57E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86241"/>
    <w:pPr>
      <w:spacing w:line="240" w:lineRule="auto"/>
    </w:pPr>
    <w:rPr>
      <w:sz w:val="20"/>
      <w:szCs w:val="20"/>
    </w:rPr>
  </w:style>
  <w:style w:type="paragraph" w:styleId="ListParagraph">
    <w:name w:val="List Paragraph"/>
    <w:aliases w:val="ŠList Paragraph"/>
    <w:basedOn w:val="Normal"/>
    <w:link w:val="ListParagraphChar"/>
    <w:uiPriority w:val="34"/>
    <w:unhideWhenUsed/>
    <w:qFormat/>
    <w:rsid w:val="00280F4D"/>
    <w:pPr>
      <w:ind w:left="567"/>
    </w:pPr>
  </w:style>
  <w:style w:type="paragraph" w:customStyle="1" w:styleId="FeatureBox2">
    <w:name w:val="ŠFeature Box 2"/>
    <w:basedOn w:val="Normal"/>
    <w:next w:val="Normal"/>
    <w:link w:val="FeatureBox2Char"/>
    <w:uiPriority w:val="12"/>
    <w:qFormat/>
    <w:rsid w:val="00280F4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Feature Box 2 Char"/>
    <w:basedOn w:val="DefaultParagraphFont"/>
    <w:link w:val="FeatureBox2"/>
    <w:uiPriority w:val="12"/>
    <w:rsid w:val="631F1C15"/>
    <w:rPr>
      <w:rFonts w:ascii="Arial" w:hAnsi="Arial" w:cs="Arial"/>
      <w:szCs w:val="24"/>
      <w:shd w:val="clear" w:color="auto" w:fill="CCEDFC"/>
    </w:rPr>
  </w:style>
  <w:style w:type="table" w:styleId="TableGrid">
    <w:name w:val="Table Grid"/>
    <w:basedOn w:val="TableNormal"/>
    <w:uiPriority w:val="39"/>
    <w:rsid w:val="00280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86241"/>
    <w:rPr>
      <w:rFonts w:ascii="Arial" w:hAnsi="Arial" w:cs="Arial"/>
      <w:sz w:val="20"/>
      <w:szCs w:val="20"/>
    </w:rPr>
  </w:style>
  <w:style w:type="character" w:styleId="CommentReference">
    <w:name w:val="annotation reference"/>
    <w:basedOn w:val="DefaultParagraphFont"/>
    <w:uiPriority w:val="99"/>
    <w:semiHidden/>
    <w:unhideWhenUsed/>
    <w:rsid w:val="00280F4D"/>
    <w:rPr>
      <w:sz w:val="16"/>
      <w:szCs w:val="16"/>
    </w:rPr>
  </w:style>
  <w:style w:type="character" w:styleId="Hyperlink">
    <w:name w:val="Hyperlink"/>
    <w:aliases w:val="ŠHyperlink"/>
    <w:basedOn w:val="DefaultParagraphFont"/>
    <w:uiPriority w:val="99"/>
    <w:unhideWhenUsed/>
    <w:rsid w:val="00280F4D"/>
    <w:rPr>
      <w:color w:val="2F5496" w:themeColor="accent1" w:themeShade="BF"/>
      <w:u w:val="single"/>
    </w:rPr>
  </w:style>
  <w:style w:type="paragraph" w:styleId="CommentSubject">
    <w:name w:val="annotation subject"/>
    <w:basedOn w:val="Normal"/>
    <w:next w:val="Normal"/>
    <w:link w:val="CommentSubjectChar"/>
    <w:uiPriority w:val="99"/>
    <w:semiHidden/>
    <w:unhideWhenUsed/>
    <w:rsid w:val="00280F4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80F4D"/>
    <w:rPr>
      <w:rFonts w:ascii="Arial" w:hAnsi="Arial" w:cs="Arial"/>
      <w:b/>
      <w:bCs/>
      <w:sz w:val="20"/>
      <w:szCs w:val="20"/>
    </w:rPr>
  </w:style>
  <w:style w:type="character" w:styleId="FollowedHyperlink">
    <w:name w:val="FollowedHyperlink"/>
    <w:basedOn w:val="DefaultParagraphFont"/>
    <w:uiPriority w:val="99"/>
    <w:semiHidden/>
    <w:unhideWhenUsed/>
    <w:rsid w:val="00280F4D"/>
    <w:rPr>
      <w:color w:val="954F72" w:themeColor="followedHyperlink"/>
      <w:u w:val="single"/>
    </w:rPr>
  </w:style>
  <w:style w:type="character" w:customStyle="1" w:styleId="Heading1Char">
    <w:name w:val="Heading 1 Char"/>
    <w:aliases w:val="ŠHeading 1 Char"/>
    <w:basedOn w:val="DefaultParagraphFont"/>
    <w:link w:val="Heading1"/>
    <w:uiPriority w:val="3"/>
    <w:rsid w:val="00280F4D"/>
    <w:rPr>
      <w:rFonts w:ascii="Arial" w:eastAsiaTheme="majorEastAsia" w:hAnsi="Arial" w:cs="Arial"/>
      <w:bCs/>
      <w:color w:val="002664"/>
      <w:sz w:val="40"/>
      <w:szCs w:val="52"/>
    </w:rPr>
  </w:style>
  <w:style w:type="character" w:customStyle="1" w:styleId="Heading3Char">
    <w:name w:val="Heading 3 Char"/>
    <w:aliases w:val="ŠHeading 3 Char"/>
    <w:basedOn w:val="DefaultParagraphFont"/>
    <w:link w:val="Heading3"/>
    <w:uiPriority w:val="4"/>
    <w:rsid w:val="00280F4D"/>
    <w:rPr>
      <w:rFonts w:ascii="Arial" w:hAnsi="Arial" w:cs="Arial"/>
      <w:color w:val="002664"/>
      <w:sz w:val="32"/>
      <w:szCs w:val="40"/>
    </w:rPr>
  </w:style>
  <w:style w:type="character" w:styleId="UnresolvedMention">
    <w:name w:val="Unresolved Mention"/>
    <w:basedOn w:val="DefaultParagraphFont"/>
    <w:uiPriority w:val="99"/>
    <w:semiHidden/>
    <w:unhideWhenUsed/>
    <w:rsid w:val="00280F4D"/>
    <w:rPr>
      <w:color w:val="605E5C"/>
      <w:shd w:val="clear" w:color="auto" w:fill="E1DFDD"/>
    </w:rPr>
  </w:style>
  <w:style w:type="character" w:customStyle="1" w:styleId="Heading4Char">
    <w:name w:val="Heading 4 Char"/>
    <w:aliases w:val="ŠHeading 4 Char"/>
    <w:basedOn w:val="DefaultParagraphFont"/>
    <w:link w:val="Heading4"/>
    <w:uiPriority w:val="5"/>
    <w:rsid w:val="00280F4D"/>
    <w:rPr>
      <w:rFonts w:ascii="Arial" w:hAnsi="Arial" w:cs="Arial"/>
      <w:color w:val="002664"/>
      <w:sz w:val="28"/>
      <w:szCs w:val="36"/>
    </w:rPr>
  </w:style>
  <w:style w:type="character" w:styleId="Strong">
    <w:name w:val="Strong"/>
    <w:aliases w:val="ŠStrong,Bold"/>
    <w:qFormat/>
    <w:rsid w:val="00280F4D"/>
    <w:rPr>
      <w:b/>
      <w:bCs/>
    </w:rPr>
  </w:style>
  <w:style w:type="character" w:customStyle="1" w:styleId="Heading2Char">
    <w:name w:val="Heading 2 Char"/>
    <w:aliases w:val="ŠHeading 2 Char"/>
    <w:basedOn w:val="DefaultParagraphFont"/>
    <w:link w:val="Heading2"/>
    <w:uiPriority w:val="3"/>
    <w:rsid w:val="00280F4D"/>
    <w:rPr>
      <w:rFonts w:ascii="Arial" w:eastAsiaTheme="majorEastAsia" w:hAnsi="Arial" w:cs="Arial"/>
      <w:bCs/>
      <w:color w:val="002664"/>
      <w:sz w:val="36"/>
      <w:szCs w:val="48"/>
    </w:rPr>
  </w:style>
  <w:style w:type="paragraph" w:styleId="ListBullet">
    <w:name w:val="List Bullet"/>
    <w:aliases w:val="ŠList Bullet"/>
    <w:basedOn w:val="Normal"/>
    <w:link w:val="ListBulletChar"/>
    <w:uiPriority w:val="9"/>
    <w:qFormat/>
    <w:rsid w:val="00280F4D"/>
    <w:pPr>
      <w:numPr>
        <w:numId w:val="8"/>
      </w:numPr>
    </w:pPr>
  </w:style>
  <w:style w:type="paragraph" w:styleId="ListBullet2">
    <w:name w:val="List Bullet 2"/>
    <w:aliases w:val="ŠList Bullet 2"/>
    <w:basedOn w:val="Normal"/>
    <w:link w:val="ListBullet2Char"/>
    <w:uiPriority w:val="10"/>
    <w:qFormat/>
    <w:rsid w:val="00280F4D"/>
    <w:pPr>
      <w:numPr>
        <w:numId w:val="6"/>
      </w:numPr>
    </w:pPr>
  </w:style>
  <w:style w:type="paragraph" w:styleId="ListBullet3">
    <w:name w:val="List Bullet 3"/>
    <w:aliases w:val="ŠList Bullet 3"/>
    <w:basedOn w:val="Normal"/>
    <w:uiPriority w:val="10"/>
    <w:rsid w:val="00280F4D"/>
    <w:pPr>
      <w:numPr>
        <w:numId w:val="7"/>
      </w:numPr>
    </w:pPr>
  </w:style>
  <w:style w:type="character" w:styleId="HTMLKeyboard">
    <w:name w:val="HTML Keyboard"/>
    <w:basedOn w:val="DefaultParagraphFont"/>
    <w:uiPriority w:val="99"/>
    <w:semiHidden/>
    <w:unhideWhenUsed/>
    <w:rsid w:val="00AB6D4B"/>
    <w:rPr>
      <w:rFonts w:ascii="Courier New" w:eastAsia="Times New Roman" w:hAnsi="Courier New" w:cs="Courier New"/>
      <w:sz w:val="20"/>
      <w:szCs w:val="20"/>
    </w:rPr>
  </w:style>
  <w:style w:type="character" w:styleId="Emphasis">
    <w:name w:val="Emphasis"/>
    <w:aliases w:val="ŠEmphasis,Italic"/>
    <w:qFormat/>
    <w:rsid w:val="00280F4D"/>
    <w:rPr>
      <w:i/>
      <w:iCs/>
    </w:rPr>
  </w:style>
  <w:style w:type="table" w:customStyle="1" w:styleId="Tableheader">
    <w:name w:val="ŠTable header"/>
    <w:basedOn w:val="TableNormal"/>
    <w:uiPriority w:val="99"/>
    <w:rsid w:val="00280F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Heading5Char">
    <w:name w:val="Heading 5 Char"/>
    <w:aliases w:val="ŠHeading 5 Char"/>
    <w:basedOn w:val="DefaultParagraphFont"/>
    <w:link w:val="Heading5"/>
    <w:uiPriority w:val="6"/>
    <w:rsid w:val="00280F4D"/>
    <w:rPr>
      <w:rFonts w:ascii="Arial" w:hAnsi="Arial" w:cs="Arial"/>
      <w:b/>
      <w:szCs w:val="32"/>
    </w:rPr>
  </w:style>
  <w:style w:type="paragraph" w:styleId="NormalWeb">
    <w:name w:val="Normal (Web)"/>
    <w:basedOn w:val="Normal"/>
    <w:uiPriority w:val="99"/>
    <w:semiHidden/>
    <w:unhideWhenUsed/>
    <w:rsid w:val="00126143"/>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ListBulletChar">
    <w:name w:val="List Bullet Char"/>
    <w:aliases w:val="ŠList Bullet Char"/>
    <w:basedOn w:val="DefaultParagraphFont"/>
    <w:link w:val="ListBullet"/>
    <w:uiPriority w:val="9"/>
    <w:rsid w:val="00730B6F"/>
    <w:rPr>
      <w:rFonts w:ascii="Arial" w:hAnsi="Arial" w:cs="Arial"/>
      <w:szCs w:val="24"/>
    </w:rPr>
  </w:style>
  <w:style w:type="character" w:customStyle="1" w:styleId="TitleChar">
    <w:name w:val="Title Char"/>
    <w:aliases w:val="ŠTitle Char"/>
    <w:basedOn w:val="DefaultParagraphFont"/>
    <w:link w:val="Title"/>
    <w:uiPriority w:val="1"/>
    <w:rsid w:val="00280F4D"/>
    <w:rPr>
      <w:rFonts w:ascii="Arial" w:eastAsiaTheme="majorEastAsia" w:hAnsi="Arial" w:cstheme="majorBidi"/>
      <w:color w:val="002664"/>
      <w:spacing w:val="-10"/>
      <w:kern w:val="28"/>
      <w:sz w:val="80"/>
      <w:szCs w:val="80"/>
    </w:rPr>
  </w:style>
  <w:style w:type="paragraph" w:styleId="Title">
    <w:name w:val="Title"/>
    <w:aliases w:val="ŠTitle"/>
    <w:basedOn w:val="Normal"/>
    <w:next w:val="Normal"/>
    <w:link w:val="TitleChar"/>
    <w:uiPriority w:val="1"/>
    <w:rsid w:val="00280F4D"/>
    <w:pPr>
      <w:pBdr>
        <w:bottom w:val="single" w:sz="4" w:space="1" w:color="002664"/>
      </w:pBdr>
      <w:spacing w:before="2000" w:after="0"/>
      <w:contextualSpacing/>
    </w:pPr>
    <w:rPr>
      <w:rFonts w:eastAsiaTheme="majorEastAsia" w:cstheme="majorBidi"/>
      <w:color w:val="002664"/>
      <w:spacing w:val="-10"/>
      <w:kern w:val="28"/>
      <w:sz w:val="80"/>
      <w:szCs w:val="80"/>
    </w:rPr>
  </w:style>
  <w:style w:type="paragraph" w:styleId="Revision">
    <w:name w:val="Revision"/>
    <w:hidden/>
    <w:uiPriority w:val="99"/>
    <w:semiHidden/>
    <w:rsid w:val="00C21DCA"/>
    <w:pPr>
      <w:spacing w:after="0" w:line="240" w:lineRule="auto"/>
    </w:pPr>
  </w:style>
  <w:style w:type="paragraph" w:styleId="Header">
    <w:name w:val="header"/>
    <w:aliases w:val="ŠHeader"/>
    <w:basedOn w:val="Normal"/>
    <w:link w:val="HeaderChar"/>
    <w:uiPriority w:val="16"/>
    <w:rsid w:val="00280F4D"/>
    <w:rPr>
      <w:noProof/>
      <w:color w:val="002664"/>
      <w:sz w:val="28"/>
      <w:szCs w:val="28"/>
    </w:rPr>
  </w:style>
  <w:style w:type="character" w:customStyle="1" w:styleId="HeaderChar">
    <w:name w:val="Header Char"/>
    <w:aliases w:val="ŠHeader Char"/>
    <w:basedOn w:val="DefaultParagraphFont"/>
    <w:link w:val="Header"/>
    <w:uiPriority w:val="16"/>
    <w:rsid w:val="00280F4D"/>
    <w:rPr>
      <w:rFonts w:ascii="Arial" w:hAnsi="Arial" w:cs="Arial"/>
      <w:noProof/>
      <w:color w:val="002664"/>
      <w:sz w:val="28"/>
      <w:szCs w:val="28"/>
    </w:rPr>
  </w:style>
  <w:style w:type="paragraph" w:styleId="Footer">
    <w:name w:val="footer"/>
    <w:aliases w:val="ŠFooter"/>
    <w:basedOn w:val="Normal"/>
    <w:link w:val="FooterChar"/>
    <w:uiPriority w:val="19"/>
    <w:rsid w:val="00280F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80F4D"/>
    <w:rPr>
      <w:rFonts w:ascii="Arial" w:hAnsi="Arial" w:cs="Arial"/>
      <w:sz w:val="18"/>
      <w:szCs w:val="18"/>
    </w:rPr>
  </w:style>
  <w:style w:type="paragraph" w:styleId="Caption">
    <w:name w:val="caption"/>
    <w:aliases w:val="ŠCaption"/>
    <w:basedOn w:val="Normal"/>
    <w:next w:val="Normal"/>
    <w:uiPriority w:val="20"/>
    <w:qFormat/>
    <w:rsid w:val="00280F4D"/>
    <w:pPr>
      <w:keepNext/>
      <w:spacing w:after="200" w:line="240" w:lineRule="auto"/>
    </w:pPr>
    <w:rPr>
      <w:iCs/>
      <w:color w:val="002664"/>
      <w:sz w:val="18"/>
      <w:szCs w:val="18"/>
    </w:rPr>
  </w:style>
  <w:style w:type="paragraph" w:styleId="ListNumber2">
    <w:name w:val="List Number 2"/>
    <w:aliases w:val="ŠList Number 2"/>
    <w:basedOn w:val="Normal"/>
    <w:uiPriority w:val="8"/>
    <w:qFormat/>
    <w:rsid w:val="00280F4D"/>
    <w:pPr>
      <w:numPr>
        <w:numId w:val="9"/>
      </w:numPr>
    </w:pPr>
  </w:style>
  <w:style w:type="paragraph" w:styleId="ListNumber3">
    <w:name w:val="List Number 3"/>
    <w:aliases w:val="ŠList Number 3"/>
    <w:basedOn w:val="ListBullet3"/>
    <w:uiPriority w:val="8"/>
    <w:rsid w:val="00280F4D"/>
    <w:pPr>
      <w:numPr>
        <w:ilvl w:val="2"/>
        <w:numId w:val="9"/>
      </w:numPr>
    </w:pPr>
  </w:style>
  <w:style w:type="paragraph" w:styleId="ListNumber">
    <w:name w:val="List Number"/>
    <w:aliases w:val="ŠList Number"/>
    <w:basedOn w:val="Normal"/>
    <w:uiPriority w:val="7"/>
    <w:qFormat/>
    <w:rsid w:val="00280F4D"/>
    <w:pPr>
      <w:numPr>
        <w:numId w:val="10"/>
      </w:numPr>
    </w:pPr>
  </w:style>
  <w:style w:type="character" w:styleId="PlaceholderText">
    <w:name w:val="Placeholder Text"/>
    <w:basedOn w:val="DefaultParagraphFont"/>
    <w:uiPriority w:val="99"/>
    <w:semiHidden/>
    <w:rsid w:val="00280F4D"/>
    <w:rPr>
      <w:color w:val="808080"/>
    </w:rPr>
  </w:style>
  <w:style w:type="character" w:customStyle="1" w:styleId="BoldItalic">
    <w:name w:val="ŠBold Italic"/>
    <w:basedOn w:val="DefaultParagraphFont"/>
    <w:uiPriority w:val="1"/>
    <w:qFormat/>
    <w:rsid w:val="00280F4D"/>
    <w:rPr>
      <w:b/>
      <w:i/>
      <w:iCs/>
    </w:rPr>
  </w:style>
  <w:style w:type="paragraph" w:customStyle="1" w:styleId="Documentname">
    <w:name w:val="ŠDocument name"/>
    <w:basedOn w:val="Normal"/>
    <w:next w:val="Normal"/>
    <w:uiPriority w:val="17"/>
    <w:qFormat/>
    <w:rsid w:val="00280F4D"/>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280F4D"/>
    <w:pPr>
      <w:pBdr>
        <w:top w:val="single" w:sz="24" w:space="10" w:color="002664"/>
        <w:left w:val="single" w:sz="24" w:space="10" w:color="002664"/>
        <w:bottom w:val="single" w:sz="24" w:space="10" w:color="002664"/>
        <w:right w:val="single" w:sz="24" w:space="10" w:color="002664"/>
      </w:pBdr>
    </w:pPr>
  </w:style>
  <w:style w:type="paragraph" w:customStyle="1" w:styleId="FeatureBox3">
    <w:name w:val="ŠFeature Box 3"/>
    <w:basedOn w:val="Normal"/>
    <w:next w:val="Normal"/>
    <w:uiPriority w:val="13"/>
    <w:qFormat/>
    <w:rsid w:val="00280F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80F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80F4D"/>
    <w:pPr>
      <w:spacing w:after="0"/>
    </w:pPr>
    <w:rPr>
      <w:sz w:val="18"/>
      <w:szCs w:val="18"/>
    </w:rPr>
  </w:style>
  <w:style w:type="paragraph" w:customStyle="1" w:styleId="Logo">
    <w:name w:val="ŠLogo"/>
    <w:basedOn w:val="Normal"/>
    <w:uiPriority w:val="18"/>
    <w:qFormat/>
    <w:rsid w:val="00280F4D"/>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280F4D"/>
    <w:pPr>
      <w:keepNext/>
      <w:ind w:left="567" w:right="57"/>
    </w:pPr>
    <w:rPr>
      <w:szCs w:val="22"/>
    </w:rPr>
  </w:style>
  <w:style w:type="paragraph" w:styleId="TOC1">
    <w:name w:val="toc 1"/>
    <w:aliases w:val="ŠTOC 1"/>
    <w:basedOn w:val="Normal"/>
    <w:next w:val="Normal"/>
    <w:uiPriority w:val="39"/>
    <w:unhideWhenUsed/>
    <w:rsid w:val="00280F4D"/>
    <w:pPr>
      <w:tabs>
        <w:tab w:val="right" w:leader="dot" w:pos="14570"/>
      </w:tabs>
      <w:spacing w:before="0"/>
    </w:pPr>
    <w:rPr>
      <w:b/>
      <w:noProof/>
    </w:rPr>
  </w:style>
  <w:style w:type="paragraph" w:styleId="TOC2">
    <w:name w:val="toc 2"/>
    <w:aliases w:val="ŠTOC 2"/>
    <w:basedOn w:val="Normal"/>
    <w:next w:val="Normal"/>
    <w:uiPriority w:val="39"/>
    <w:unhideWhenUsed/>
    <w:rsid w:val="00280F4D"/>
    <w:pPr>
      <w:tabs>
        <w:tab w:val="right" w:leader="dot" w:pos="14570"/>
      </w:tabs>
      <w:spacing w:before="0"/>
    </w:pPr>
    <w:rPr>
      <w:noProof/>
    </w:rPr>
  </w:style>
  <w:style w:type="paragraph" w:styleId="TOC3">
    <w:name w:val="toc 3"/>
    <w:aliases w:val="ŠTOC 3"/>
    <w:basedOn w:val="Normal"/>
    <w:next w:val="Normal"/>
    <w:uiPriority w:val="39"/>
    <w:unhideWhenUsed/>
    <w:rsid w:val="00280F4D"/>
    <w:pPr>
      <w:spacing w:before="0"/>
      <w:ind w:left="244"/>
    </w:pPr>
  </w:style>
  <w:style w:type="paragraph" w:styleId="TOC4">
    <w:name w:val="toc 4"/>
    <w:aliases w:val="ŠTOC 4"/>
    <w:basedOn w:val="Normal"/>
    <w:next w:val="Normal"/>
    <w:autoRedefine/>
    <w:uiPriority w:val="39"/>
    <w:unhideWhenUsed/>
    <w:rsid w:val="00280F4D"/>
    <w:pPr>
      <w:spacing w:before="0"/>
      <w:ind w:left="488"/>
    </w:pPr>
  </w:style>
  <w:style w:type="paragraph" w:styleId="TOCHeading">
    <w:name w:val="TOC Heading"/>
    <w:aliases w:val="ŠTOC Heading"/>
    <w:basedOn w:val="Heading1"/>
    <w:next w:val="Normal"/>
    <w:uiPriority w:val="39"/>
    <w:qFormat/>
    <w:rsid w:val="00280F4D"/>
    <w:pPr>
      <w:spacing w:after="240"/>
      <w:outlineLvl w:val="9"/>
    </w:pPr>
    <w:rPr>
      <w:szCs w:val="40"/>
    </w:rPr>
  </w:style>
  <w:style w:type="character" w:customStyle="1" w:styleId="ListParagraphChar">
    <w:name w:val="List Paragraph Char"/>
    <w:aliases w:val="ŠList Paragraph Char"/>
    <w:basedOn w:val="DefaultParagraphFont"/>
    <w:link w:val="ListParagraph"/>
    <w:uiPriority w:val="34"/>
    <w:rsid w:val="00670322"/>
    <w:rPr>
      <w:rFonts w:ascii="Arial" w:hAnsi="Arial" w:cs="Arial"/>
      <w:szCs w:val="24"/>
    </w:rPr>
  </w:style>
  <w:style w:type="paragraph" w:customStyle="1" w:styleId="Subtitle">
    <w:name w:val="ŠSubtitle"/>
    <w:basedOn w:val="Normal"/>
    <w:link w:val="SubtitleChar"/>
    <w:uiPriority w:val="2"/>
    <w:qFormat/>
    <w:rsid w:val="00280F4D"/>
    <w:pPr>
      <w:spacing w:before="360"/>
    </w:pPr>
    <w:rPr>
      <w:color w:val="002664"/>
      <w:sz w:val="44"/>
      <w:szCs w:val="48"/>
    </w:rPr>
  </w:style>
  <w:style w:type="character" w:customStyle="1" w:styleId="SubtitleChar">
    <w:name w:val="ŠSubtitle Char"/>
    <w:basedOn w:val="DefaultParagraphFont"/>
    <w:link w:val="Subtitle"/>
    <w:uiPriority w:val="2"/>
    <w:rsid w:val="00280F4D"/>
    <w:rPr>
      <w:rFonts w:ascii="Arial" w:hAnsi="Arial" w:cs="Arial"/>
      <w:color w:val="002664"/>
      <w:sz w:val="44"/>
      <w:szCs w:val="48"/>
    </w:rPr>
  </w:style>
  <w:style w:type="paragraph" w:customStyle="1" w:styleId="Tableheadingstyle">
    <w:name w:val="ŠTable heading style"/>
    <w:basedOn w:val="Normal"/>
    <w:uiPriority w:val="14"/>
    <w:qFormat/>
    <w:rsid w:val="000E52AC"/>
    <w:pPr>
      <w:widowControl w:val="0"/>
      <w:mirrorIndents/>
    </w:pPr>
    <w:rPr>
      <w:bCs/>
      <w:color w:val="002664"/>
      <w:sz w:val="32"/>
      <w:szCs w:val="32"/>
    </w:rPr>
  </w:style>
  <w:style w:type="paragraph" w:styleId="TOC5">
    <w:name w:val="toc 5"/>
    <w:basedOn w:val="Normal"/>
    <w:next w:val="Normal"/>
    <w:autoRedefine/>
    <w:uiPriority w:val="39"/>
    <w:unhideWhenUsed/>
    <w:rsid w:val="00E854F2"/>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E854F2"/>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E854F2"/>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E854F2"/>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E854F2"/>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Heading9Char">
    <w:name w:val="Heading 9 Char"/>
    <w:basedOn w:val="DefaultParagraphFont"/>
    <w:link w:val="Heading9"/>
    <w:uiPriority w:val="9"/>
    <w:rsid w:val="00A57E76"/>
    <w:rPr>
      <w:rFonts w:asciiTheme="majorHAnsi" w:eastAsiaTheme="majorEastAsia" w:hAnsiTheme="majorHAnsi" w:cstheme="majorBidi"/>
      <w:i/>
      <w:iCs/>
      <w:color w:val="272727" w:themeColor="text1" w:themeTint="D8"/>
      <w:sz w:val="21"/>
      <w:szCs w:val="21"/>
    </w:rPr>
  </w:style>
  <w:style w:type="character" w:customStyle="1" w:styleId="ListBullet2Char">
    <w:name w:val="List Bullet 2 Char"/>
    <w:aliases w:val="ŠList Bullet 2 Char"/>
    <w:basedOn w:val="DefaultParagraphFont"/>
    <w:link w:val="ListBullet2"/>
    <w:uiPriority w:val="10"/>
    <w:rsid w:val="00A57E76"/>
    <w:rPr>
      <w:rFonts w:ascii="Arial" w:hAnsi="Arial" w:cs="Arial"/>
      <w:szCs w:val="24"/>
    </w:rPr>
  </w:style>
  <w:style w:type="paragraph" w:styleId="Subtitle0">
    <w:name w:val="Subtitle"/>
    <w:basedOn w:val="Normal"/>
    <w:next w:val="Normal"/>
    <w:link w:val="SubtitleChar0"/>
    <w:uiPriority w:val="11"/>
    <w:qFormat/>
    <w:rsid w:val="00280F4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280F4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80F4D"/>
    <w:rPr>
      <w:i/>
      <w:iCs/>
      <w:color w:val="404040" w:themeColor="text1" w:themeTint="BF"/>
    </w:rPr>
  </w:style>
  <w:style w:type="character" w:styleId="SmartLink">
    <w:name w:val="Smart Link"/>
    <w:basedOn w:val="DefaultParagraphFont"/>
    <w:uiPriority w:val="99"/>
    <w:semiHidden/>
    <w:unhideWhenUsed/>
    <w:rsid w:val="00A57E76"/>
    <w:rPr>
      <w:color w:val="0000FF"/>
      <w:u w:val="single"/>
      <w:shd w:val="clear" w:color="auto" w:fill="F3F2F1"/>
    </w:rPr>
  </w:style>
  <w:style w:type="character" w:customStyle="1" w:styleId="Heading6Char">
    <w:name w:val="Heading 6 Char"/>
    <w:basedOn w:val="DefaultParagraphFont"/>
    <w:link w:val="Heading6"/>
    <w:uiPriority w:val="9"/>
    <w:rsid w:val="003B5819"/>
    <w:rPr>
      <w:rFonts w:ascii="Arial" w:eastAsiaTheme="minorEastAsia" w:hAnsi="Arial" w:cstheme="majorEastAsia"/>
      <w:color w:val="002664"/>
      <w:szCs w:val="24"/>
    </w:rPr>
  </w:style>
  <w:style w:type="character" w:customStyle="1" w:styleId="Heading7Char">
    <w:name w:val="Heading 7 Char"/>
    <w:basedOn w:val="DefaultParagraphFont"/>
    <w:link w:val="Heading7"/>
    <w:uiPriority w:val="9"/>
    <w:rsid w:val="003B5819"/>
    <w:rPr>
      <w:rFonts w:ascii="Arial" w:eastAsiaTheme="minorEastAsia" w:hAnsi="Arial" w:cstheme="majorEastAsia"/>
      <w:i/>
      <w:iCs/>
      <w:color w:val="002664"/>
      <w:szCs w:val="24"/>
    </w:rPr>
  </w:style>
  <w:style w:type="character" w:customStyle="1" w:styleId="Heading8Char">
    <w:name w:val="Heading 8 Char"/>
    <w:basedOn w:val="DefaultParagraphFont"/>
    <w:link w:val="Heading8"/>
    <w:uiPriority w:val="9"/>
    <w:rsid w:val="003B5819"/>
    <w:rPr>
      <w:rFonts w:ascii="Arial" w:eastAsiaTheme="minorEastAsia" w:hAnsi="Arial" w:cstheme="majorEastAsia"/>
      <w:color w:val="002664"/>
      <w:sz w:val="21"/>
      <w:szCs w:val="21"/>
    </w:rPr>
  </w:style>
  <w:style w:type="table" w:styleId="PlainTable1">
    <w:name w:val="Plain Table 1"/>
    <w:basedOn w:val="TableNormal"/>
    <w:uiPriority w:val="41"/>
    <w:rsid w:val="00A57E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A57E7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57E76"/>
    <w:rPr>
      <w:rFonts w:ascii="Arial" w:hAnsi="Arial" w:cs="Arial"/>
      <w:sz w:val="20"/>
      <w:szCs w:val="20"/>
    </w:rPr>
  </w:style>
  <w:style w:type="character" w:styleId="EndnoteReference">
    <w:name w:val="endnote reference"/>
    <w:basedOn w:val="DefaultParagraphFont"/>
    <w:uiPriority w:val="99"/>
    <w:semiHidden/>
    <w:unhideWhenUsed/>
    <w:rsid w:val="00A57E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7370">
      <w:bodyDiv w:val="1"/>
      <w:marLeft w:val="0"/>
      <w:marRight w:val="0"/>
      <w:marTop w:val="0"/>
      <w:marBottom w:val="0"/>
      <w:divBdr>
        <w:top w:val="none" w:sz="0" w:space="0" w:color="auto"/>
        <w:left w:val="none" w:sz="0" w:space="0" w:color="auto"/>
        <w:bottom w:val="none" w:sz="0" w:space="0" w:color="auto"/>
        <w:right w:val="none" w:sz="0" w:space="0" w:color="auto"/>
      </w:divBdr>
    </w:div>
    <w:div w:id="130369477">
      <w:bodyDiv w:val="1"/>
      <w:marLeft w:val="0"/>
      <w:marRight w:val="0"/>
      <w:marTop w:val="0"/>
      <w:marBottom w:val="0"/>
      <w:divBdr>
        <w:top w:val="none" w:sz="0" w:space="0" w:color="auto"/>
        <w:left w:val="none" w:sz="0" w:space="0" w:color="auto"/>
        <w:bottom w:val="none" w:sz="0" w:space="0" w:color="auto"/>
        <w:right w:val="none" w:sz="0" w:space="0" w:color="auto"/>
      </w:divBdr>
    </w:div>
    <w:div w:id="174225012">
      <w:bodyDiv w:val="1"/>
      <w:marLeft w:val="0"/>
      <w:marRight w:val="0"/>
      <w:marTop w:val="0"/>
      <w:marBottom w:val="0"/>
      <w:divBdr>
        <w:top w:val="none" w:sz="0" w:space="0" w:color="auto"/>
        <w:left w:val="none" w:sz="0" w:space="0" w:color="auto"/>
        <w:bottom w:val="none" w:sz="0" w:space="0" w:color="auto"/>
        <w:right w:val="none" w:sz="0" w:space="0" w:color="auto"/>
      </w:divBdr>
    </w:div>
    <w:div w:id="181364361">
      <w:bodyDiv w:val="1"/>
      <w:marLeft w:val="0"/>
      <w:marRight w:val="0"/>
      <w:marTop w:val="0"/>
      <w:marBottom w:val="0"/>
      <w:divBdr>
        <w:top w:val="none" w:sz="0" w:space="0" w:color="auto"/>
        <w:left w:val="none" w:sz="0" w:space="0" w:color="auto"/>
        <w:bottom w:val="none" w:sz="0" w:space="0" w:color="auto"/>
        <w:right w:val="none" w:sz="0" w:space="0" w:color="auto"/>
      </w:divBdr>
    </w:div>
    <w:div w:id="391076247">
      <w:bodyDiv w:val="1"/>
      <w:marLeft w:val="0"/>
      <w:marRight w:val="0"/>
      <w:marTop w:val="0"/>
      <w:marBottom w:val="0"/>
      <w:divBdr>
        <w:top w:val="none" w:sz="0" w:space="0" w:color="auto"/>
        <w:left w:val="none" w:sz="0" w:space="0" w:color="auto"/>
        <w:bottom w:val="none" w:sz="0" w:space="0" w:color="auto"/>
        <w:right w:val="none" w:sz="0" w:space="0" w:color="auto"/>
      </w:divBdr>
      <w:divsChild>
        <w:div w:id="718285484">
          <w:marLeft w:val="0"/>
          <w:marRight w:val="0"/>
          <w:marTop w:val="0"/>
          <w:marBottom w:val="0"/>
          <w:divBdr>
            <w:top w:val="single" w:sz="2" w:space="0" w:color="auto"/>
            <w:left w:val="single" w:sz="2" w:space="0" w:color="auto"/>
            <w:bottom w:val="single" w:sz="2" w:space="0" w:color="auto"/>
            <w:right w:val="single" w:sz="2" w:space="0" w:color="auto"/>
          </w:divBdr>
        </w:div>
      </w:divsChild>
    </w:div>
    <w:div w:id="500317553">
      <w:bodyDiv w:val="1"/>
      <w:marLeft w:val="0"/>
      <w:marRight w:val="0"/>
      <w:marTop w:val="0"/>
      <w:marBottom w:val="0"/>
      <w:divBdr>
        <w:top w:val="none" w:sz="0" w:space="0" w:color="auto"/>
        <w:left w:val="none" w:sz="0" w:space="0" w:color="auto"/>
        <w:bottom w:val="none" w:sz="0" w:space="0" w:color="auto"/>
        <w:right w:val="none" w:sz="0" w:space="0" w:color="auto"/>
      </w:divBdr>
      <w:divsChild>
        <w:div w:id="566917431">
          <w:marLeft w:val="0"/>
          <w:marRight w:val="0"/>
          <w:marTop w:val="0"/>
          <w:marBottom w:val="0"/>
          <w:divBdr>
            <w:top w:val="none" w:sz="0" w:space="0" w:color="auto"/>
            <w:left w:val="none" w:sz="0" w:space="0" w:color="auto"/>
            <w:bottom w:val="none" w:sz="0" w:space="0" w:color="auto"/>
            <w:right w:val="none" w:sz="0" w:space="0" w:color="auto"/>
          </w:divBdr>
        </w:div>
        <w:div w:id="1600792058">
          <w:marLeft w:val="0"/>
          <w:marRight w:val="0"/>
          <w:marTop w:val="0"/>
          <w:marBottom w:val="0"/>
          <w:divBdr>
            <w:top w:val="none" w:sz="0" w:space="0" w:color="auto"/>
            <w:left w:val="none" w:sz="0" w:space="0" w:color="auto"/>
            <w:bottom w:val="none" w:sz="0" w:space="0" w:color="auto"/>
            <w:right w:val="none" w:sz="0" w:space="0" w:color="auto"/>
          </w:divBdr>
        </w:div>
        <w:div w:id="2109688604">
          <w:marLeft w:val="0"/>
          <w:marRight w:val="0"/>
          <w:marTop w:val="0"/>
          <w:marBottom w:val="0"/>
          <w:divBdr>
            <w:top w:val="none" w:sz="0" w:space="0" w:color="auto"/>
            <w:left w:val="none" w:sz="0" w:space="0" w:color="auto"/>
            <w:bottom w:val="none" w:sz="0" w:space="0" w:color="auto"/>
            <w:right w:val="none" w:sz="0" w:space="0" w:color="auto"/>
          </w:divBdr>
        </w:div>
      </w:divsChild>
    </w:div>
    <w:div w:id="575750344">
      <w:bodyDiv w:val="1"/>
      <w:marLeft w:val="0"/>
      <w:marRight w:val="0"/>
      <w:marTop w:val="0"/>
      <w:marBottom w:val="0"/>
      <w:divBdr>
        <w:top w:val="none" w:sz="0" w:space="0" w:color="auto"/>
        <w:left w:val="none" w:sz="0" w:space="0" w:color="auto"/>
        <w:bottom w:val="none" w:sz="0" w:space="0" w:color="auto"/>
        <w:right w:val="none" w:sz="0" w:space="0" w:color="auto"/>
      </w:divBdr>
    </w:div>
    <w:div w:id="761756671">
      <w:bodyDiv w:val="1"/>
      <w:marLeft w:val="0"/>
      <w:marRight w:val="0"/>
      <w:marTop w:val="0"/>
      <w:marBottom w:val="0"/>
      <w:divBdr>
        <w:top w:val="none" w:sz="0" w:space="0" w:color="auto"/>
        <w:left w:val="none" w:sz="0" w:space="0" w:color="auto"/>
        <w:bottom w:val="none" w:sz="0" w:space="0" w:color="auto"/>
        <w:right w:val="none" w:sz="0" w:space="0" w:color="auto"/>
      </w:divBdr>
      <w:divsChild>
        <w:div w:id="1344865752">
          <w:marLeft w:val="0"/>
          <w:marRight w:val="0"/>
          <w:marTop w:val="0"/>
          <w:marBottom w:val="0"/>
          <w:divBdr>
            <w:top w:val="single" w:sz="2" w:space="0" w:color="auto"/>
            <w:left w:val="single" w:sz="2" w:space="0" w:color="auto"/>
            <w:bottom w:val="single" w:sz="2" w:space="0" w:color="auto"/>
            <w:right w:val="single" w:sz="2" w:space="0" w:color="auto"/>
          </w:divBdr>
        </w:div>
      </w:divsChild>
    </w:div>
    <w:div w:id="869301659">
      <w:bodyDiv w:val="1"/>
      <w:marLeft w:val="0"/>
      <w:marRight w:val="0"/>
      <w:marTop w:val="0"/>
      <w:marBottom w:val="0"/>
      <w:divBdr>
        <w:top w:val="none" w:sz="0" w:space="0" w:color="auto"/>
        <w:left w:val="none" w:sz="0" w:space="0" w:color="auto"/>
        <w:bottom w:val="none" w:sz="0" w:space="0" w:color="auto"/>
        <w:right w:val="none" w:sz="0" w:space="0" w:color="auto"/>
      </w:divBdr>
    </w:div>
    <w:div w:id="887229821">
      <w:bodyDiv w:val="1"/>
      <w:marLeft w:val="0"/>
      <w:marRight w:val="0"/>
      <w:marTop w:val="0"/>
      <w:marBottom w:val="0"/>
      <w:divBdr>
        <w:top w:val="none" w:sz="0" w:space="0" w:color="auto"/>
        <w:left w:val="none" w:sz="0" w:space="0" w:color="auto"/>
        <w:bottom w:val="none" w:sz="0" w:space="0" w:color="auto"/>
        <w:right w:val="none" w:sz="0" w:space="0" w:color="auto"/>
      </w:divBdr>
    </w:div>
    <w:div w:id="927419473">
      <w:bodyDiv w:val="1"/>
      <w:marLeft w:val="0"/>
      <w:marRight w:val="0"/>
      <w:marTop w:val="0"/>
      <w:marBottom w:val="0"/>
      <w:divBdr>
        <w:top w:val="none" w:sz="0" w:space="0" w:color="auto"/>
        <w:left w:val="none" w:sz="0" w:space="0" w:color="auto"/>
        <w:bottom w:val="none" w:sz="0" w:space="0" w:color="auto"/>
        <w:right w:val="none" w:sz="0" w:space="0" w:color="auto"/>
      </w:divBdr>
      <w:divsChild>
        <w:div w:id="163788911">
          <w:marLeft w:val="0"/>
          <w:marRight w:val="0"/>
          <w:marTop w:val="0"/>
          <w:marBottom w:val="0"/>
          <w:divBdr>
            <w:top w:val="none" w:sz="0" w:space="0" w:color="auto"/>
            <w:left w:val="none" w:sz="0" w:space="0" w:color="auto"/>
            <w:bottom w:val="none" w:sz="0" w:space="0" w:color="auto"/>
            <w:right w:val="none" w:sz="0" w:space="0" w:color="auto"/>
          </w:divBdr>
          <w:divsChild>
            <w:div w:id="1436748054">
              <w:marLeft w:val="0"/>
              <w:marRight w:val="0"/>
              <w:marTop w:val="0"/>
              <w:marBottom w:val="0"/>
              <w:divBdr>
                <w:top w:val="none" w:sz="0" w:space="0" w:color="auto"/>
                <w:left w:val="none" w:sz="0" w:space="0" w:color="auto"/>
                <w:bottom w:val="none" w:sz="0" w:space="0" w:color="auto"/>
                <w:right w:val="none" w:sz="0" w:space="0" w:color="auto"/>
              </w:divBdr>
            </w:div>
          </w:divsChild>
        </w:div>
        <w:div w:id="263995804">
          <w:marLeft w:val="0"/>
          <w:marRight w:val="0"/>
          <w:marTop w:val="0"/>
          <w:marBottom w:val="0"/>
          <w:divBdr>
            <w:top w:val="none" w:sz="0" w:space="0" w:color="auto"/>
            <w:left w:val="none" w:sz="0" w:space="0" w:color="auto"/>
            <w:bottom w:val="none" w:sz="0" w:space="0" w:color="auto"/>
            <w:right w:val="none" w:sz="0" w:space="0" w:color="auto"/>
          </w:divBdr>
          <w:divsChild>
            <w:div w:id="433980717">
              <w:marLeft w:val="0"/>
              <w:marRight w:val="0"/>
              <w:marTop w:val="0"/>
              <w:marBottom w:val="0"/>
              <w:divBdr>
                <w:top w:val="none" w:sz="0" w:space="0" w:color="auto"/>
                <w:left w:val="none" w:sz="0" w:space="0" w:color="auto"/>
                <w:bottom w:val="none" w:sz="0" w:space="0" w:color="auto"/>
                <w:right w:val="none" w:sz="0" w:space="0" w:color="auto"/>
              </w:divBdr>
            </w:div>
          </w:divsChild>
        </w:div>
        <w:div w:id="348676918">
          <w:marLeft w:val="0"/>
          <w:marRight w:val="0"/>
          <w:marTop w:val="0"/>
          <w:marBottom w:val="0"/>
          <w:divBdr>
            <w:top w:val="none" w:sz="0" w:space="0" w:color="auto"/>
            <w:left w:val="none" w:sz="0" w:space="0" w:color="auto"/>
            <w:bottom w:val="none" w:sz="0" w:space="0" w:color="auto"/>
            <w:right w:val="none" w:sz="0" w:space="0" w:color="auto"/>
          </w:divBdr>
          <w:divsChild>
            <w:div w:id="909851689">
              <w:marLeft w:val="0"/>
              <w:marRight w:val="0"/>
              <w:marTop w:val="0"/>
              <w:marBottom w:val="0"/>
              <w:divBdr>
                <w:top w:val="none" w:sz="0" w:space="0" w:color="auto"/>
                <w:left w:val="none" w:sz="0" w:space="0" w:color="auto"/>
                <w:bottom w:val="none" w:sz="0" w:space="0" w:color="auto"/>
                <w:right w:val="none" w:sz="0" w:space="0" w:color="auto"/>
              </w:divBdr>
            </w:div>
            <w:div w:id="1240750380">
              <w:marLeft w:val="0"/>
              <w:marRight w:val="0"/>
              <w:marTop w:val="0"/>
              <w:marBottom w:val="0"/>
              <w:divBdr>
                <w:top w:val="none" w:sz="0" w:space="0" w:color="auto"/>
                <w:left w:val="none" w:sz="0" w:space="0" w:color="auto"/>
                <w:bottom w:val="none" w:sz="0" w:space="0" w:color="auto"/>
                <w:right w:val="none" w:sz="0" w:space="0" w:color="auto"/>
              </w:divBdr>
            </w:div>
          </w:divsChild>
        </w:div>
        <w:div w:id="538515382">
          <w:marLeft w:val="0"/>
          <w:marRight w:val="0"/>
          <w:marTop w:val="0"/>
          <w:marBottom w:val="0"/>
          <w:divBdr>
            <w:top w:val="none" w:sz="0" w:space="0" w:color="auto"/>
            <w:left w:val="none" w:sz="0" w:space="0" w:color="auto"/>
            <w:bottom w:val="none" w:sz="0" w:space="0" w:color="auto"/>
            <w:right w:val="none" w:sz="0" w:space="0" w:color="auto"/>
          </w:divBdr>
          <w:divsChild>
            <w:div w:id="208960581">
              <w:marLeft w:val="0"/>
              <w:marRight w:val="0"/>
              <w:marTop w:val="0"/>
              <w:marBottom w:val="0"/>
              <w:divBdr>
                <w:top w:val="none" w:sz="0" w:space="0" w:color="auto"/>
                <w:left w:val="none" w:sz="0" w:space="0" w:color="auto"/>
                <w:bottom w:val="none" w:sz="0" w:space="0" w:color="auto"/>
                <w:right w:val="none" w:sz="0" w:space="0" w:color="auto"/>
              </w:divBdr>
            </w:div>
          </w:divsChild>
        </w:div>
        <w:div w:id="803085986">
          <w:marLeft w:val="0"/>
          <w:marRight w:val="0"/>
          <w:marTop w:val="0"/>
          <w:marBottom w:val="0"/>
          <w:divBdr>
            <w:top w:val="none" w:sz="0" w:space="0" w:color="auto"/>
            <w:left w:val="none" w:sz="0" w:space="0" w:color="auto"/>
            <w:bottom w:val="none" w:sz="0" w:space="0" w:color="auto"/>
            <w:right w:val="none" w:sz="0" w:space="0" w:color="auto"/>
          </w:divBdr>
          <w:divsChild>
            <w:div w:id="1805662142">
              <w:marLeft w:val="0"/>
              <w:marRight w:val="0"/>
              <w:marTop w:val="0"/>
              <w:marBottom w:val="0"/>
              <w:divBdr>
                <w:top w:val="none" w:sz="0" w:space="0" w:color="auto"/>
                <w:left w:val="none" w:sz="0" w:space="0" w:color="auto"/>
                <w:bottom w:val="none" w:sz="0" w:space="0" w:color="auto"/>
                <w:right w:val="none" w:sz="0" w:space="0" w:color="auto"/>
              </w:divBdr>
            </w:div>
            <w:div w:id="2017489078">
              <w:marLeft w:val="0"/>
              <w:marRight w:val="0"/>
              <w:marTop w:val="0"/>
              <w:marBottom w:val="0"/>
              <w:divBdr>
                <w:top w:val="none" w:sz="0" w:space="0" w:color="auto"/>
                <w:left w:val="none" w:sz="0" w:space="0" w:color="auto"/>
                <w:bottom w:val="none" w:sz="0" w:space="0" w:color="auto"/>
                <w:right w:val="none" w:sz="0" w:space="0" w:color="auto"/>
              </w:divBdr>
            </w:div>
          </w:divsChild>
        </w:div>
        <w:div w:id="1070351758">
          <w:marLeft w:val="0"/>
          <w:marRight w:val="0"/>
          <w:marTop w:val="0"/>
          <w:marBottom w:val="0"/>
          <w:divBdr>
            <w:top w:val="none" w:sz="0" w:space="0" w:color="auto"/>
            <w:left w:val="none" w:sz="0" w:space="0" w:color="auto"/>
            <w:bottom w:val="none" w:sz="0" w:space="0" w:color="auto"/>
            <w:right w:val="none" w:sz="0" w:space="0" w:color="auto"/>
          </w:divBdr>
          <w:divsChild>
            <w:div w:id="366761551">
              <w:marLeft w:val="0"/>
              <w:marRight w:val="0"/>
              <w:marTop w:val="0"/>
              <w:marBottom w:val="0"/>
              <w:divBdr>
                <w:top w:val="none" w:sz="0" w:space="0" w:color="auto"/>
                <w:left w:val="none" w:sz="0" w:space="0" w:color="auto"/>
                <w:bottom w:val="none" w:sz="0" w:space="0" w:color="auto"/>
                <w:right w:val="none" w:sz="0" w:space="0" w:color="auto"/>
              </w:divBdr>
            </w:div>
            <w:div w:id="1552576660">
              <w:marLeft w:val="0"/>
              <w:marRight w:val="0"/>
              <w:marTop w:val="0"/>
              <w:marBottom w:val="0"/>
              <w:divBdr>
                <w:top w:val="none" w:sz="0" w:space="0" w:color="auto"/>
                <w:left w:val="none" w:sz="0" w:space="0" w:color="auto"/>
                <w:bottom w:val="none" w:sz="0" w:space="0" w:color="auto"/>
                <w:right w:val="none" w:sz="0" w:space="0" w:color="auto"/>
              </w:divBdr>
            </w:div>
            <w:div w:id="1747074977">
              <w:marLeft w:val="0"/>
              <w:marRight w:val="0"/>
              <w:marTop w:val="0"/>
              <w:marBottom w:val="0"/>
              <w:divBdr>
                <w:top w:val="none" w:sz="0" w:space="0" w:color="auto"/>
                <w:left w:val="none" w:sz="0" w:space="0" w:color="auto"/>
                <w:bottom w:val="none" w:sz="0" w:space="0" w:color="auto"/>
                <w:right w:val="none" w:sz="0" w:space="0" w:color="auto"/>
              </w:divBdr>
            </w:div>
          </w:divsChild>
        </w:div>
        <w:div w:id="1081559857">
          <w:marLeft w:val="0"/>
          <w:marRight w:val="0"/>
          <w:marTop w:val="0"/>
          <w:marBottom w:val="0"/>
          <w:divBdr>
            <w:top w:val="none" w:sz="0" w:space="0" w:color="auto"/>
            <w:left w:val="none" w:sz="0" w:space="0" w:color="auto"/>
            <w:bottom w:val="none" w:sz="0" w:space="0" w:color="auto"/>
            <w:right w:val="none" w:sz="0" w:space="0" w:color="auto"/>
          </w:divBdr>
          <w:divsChild>
            <w:div w:id="200020017">
              <w:marLeft w:val="0"/>
              <w:marRight w:val="0"/>
              <w:marTop w:val="0"/>
              <w:marBottom w:val="0"/>
              <w:divBdr>
                <w:top w:val="none" w:sz="0" w:space="0" w:color="auto"/>
                <w:left w:val="none" w:sz="0" w:space="0" w:color="auto"/>
                <w:bottom w:val="none" w:sz="0" w:space="0" w:color="auto"/>
                <w:right w:val="none" w:sz="0" w:space="0" w:color="auto"/>
              </w:divBdr>
            </w:div>
          </w:divsChild>
        </w:div>
        <w:div w:id="1258245413">
          <w:marLeft w:val="0"/>
          <w:marRight w:val="0"/>
          <w:marTop w:val="0"/>
          <w:marBottom w:val="0"/>
          <w:divBdr>
            <w:top w:val="none" w:sz="0" w:space="0" w:color="auto"/>
            <w:left w:val="none" w:sz="0" w:space="0" w:color="auto"/>
            <w:bottom w:val="none" w:sz="0" w:space="0" w:color="auto"/>
            <w:right w:val="none" w:sz="0" w:space="0" w:color="auto"/>
          </w:divBdr>
          <w:divsChild>
            <w:div w:id="1672023600">
              <w:marLeft w:val="0"/>
              <w:marRight w:val="0"/>
              <w:marTop w:val="0"/>
              <w:marBottom w:val="0"/>
              <w:divBdr>
                <w:top w:val="none" w:sz="0" w:space="0" w:color="auto"/>
                <w:left w:val="none" w:sz="0" w:space="0" w:color="auto"/>
                <w:bottom w:val="none" w:sz="0" w:space="0" w:color="auto"/>
                <w:right w:val="none" w:sz="0" w:space="0" w:color="auto"/>
              </w:divBdr>
            </w:div>
          </w:divsChild>
        </w:div>
        <w:div w:id="1442383214">
          <w:marLeft w:val="0"/>
          <w:marRight w:val="0"/>
          <w:marTop w:val="0"/>
          <w:marBottom w:val="0"/>
          <w:divBdr>
            <w:top w:val="none" w:sz="0" w:space="0" w:color="auto"/>
            <w:left w:val="none" w:sz="0" w:space="0" w:color="auto"/>
            <w:bottom w:val="none" w:sz="0" w:space="0" w:color="auto"/>
            <w:right w:val="none" w:sz="0" w:space="0" w:color="auto"/>
          </w:divBdr>
          <w:divsChild>
            <w:div w:id="1481314274">
              <w:marLeft w:val="0"/>
              <w:marRight w:val="0"/>
              <w:marTop w:val="0"/>
              <w:marBottom w:val="0"/>
              <w:divBdr>
                <w:top w:val="none" w:sz="0" w:space="0" w:color="auto"/>
                <w:left w:val="none" w:sz="0" w:space="0" w:color="auto"/>
                <w:bottom w:val="none" w:sz="0" w:space="0" w:color="auto"/>
                <w:right w:val="none" w:sz="0" w:space="0" w:color="auto"/>
              </w:divBdr>
            </w:div>
          </w:divsChild>
        </w:div>
        <w:div w:id="1478064463">
          <w:marLeft w:val="0"/>
          <w:marRight w:val="0"/>
          <w:marTop w:val="0"/>
          <w:marBottom w:val="0"/>
          <w:divBdr>
            <w:top w:val="none" w:sz="0" w:space="0" w:color="auto"/>
            <w:left w:val="none" w:sz="0" w:space="0" w:color="auto"/>
            <w:bottom w:val="none" w:sz="0" w:space="0" w:color="auto"/>
            <w:right w:val="none" w:sz="0" w:space="0" w:color="auto"/>
          </w:divBdr>
          <w:divsChild>
            <w:div w:id="1083408300">
              <w:marLeft w:val="0"/>
              <w:marRight w:val="0"/>
              <w:marTop w:val="0"/>
              <w:marBottom w:val="0"/>
              <w:divBdr>
                <w:top w:val="none" w:sz="0" w:space="0" w:color="auto"/>
                <w:left w:val="none" w:sz="0" w:space="0" w:color="auto"/>
                <w:bottom w:val="none" w:sz="0" w:space="0" w:color="auto"/>
                <w:right w:val="none" w:sz="0" w:space="0" w:color="auto"/>
              </w:divBdr>
            </w:div>
            <w:div w:id="2000233270">
              <w:marLeft w:val="0"/>
              <w:marRight w:val="0"/>
              <w:marTop w:val="0"/>
              <w:marBottom w:val="0"/>
              <w:divBdr>
                <w:top w:val="none" w:sz="0" w:space="0" w:color="auto"/>
                <w:left w:val="none" w:sz="0" w:space="0" w:color="auto"/>
                <w:bottom w:val="none" w:sz="0" w:space="0" w:color="auto"/>
                <w:right w:val="none" w:sz="0" w:space="0" w:color="auto"/>
              </w:divBdr>
            </w:div>
          </w:divsChild>
        </w:div>
        <w:div w:id="1533377291">
          <w:marLeft w:val="0"/>
          <w:marRight w:val="0"/>
          <w:marTop w:val="0"/>
          <w:marBottom w:val="0"/>
          <w:divBdr>
            <w:top w:val="none" w:sz="0" w:space="0" w:color="auto"/>
            <w:left w:val="none" w:sz="0" w:space="0" w:color="auto"/>
            <w:bottom w:val="none" w:sz="0" w:space="0" w:color="auto"/>
            <w:right w:val="none" w:sz="0" w:space="0" w:color="auto"/>
          </w:divBdr>
          <w:divsChild>
            <w:div w:id="166601839">
              <w:marLeft w:val="0"/>
              <w:marRight w:val="0"/>
              <w:marTop w:val="0"/>
              <w:marBottom w:val="0"/>
              <w:divBdr>
                <w:top w:val="none" w:sz="0" w:space="0" w:color="auto"/>
                <w:left w:val="none" w:sz="0" w:space="0" w:color="auto"/>
                <w:bottom w:val="none" w:sz="0" w:space="0" w:color="auto"/>
                <w:right w:val="none" w:sz="0" w:space="0" w:color="auto"/>
              </w:divBdr>
            </w:div>
            <w:div w:id="488133018">
              <w:marLeft w:val="0"/>
              <w:marRight w:val="0"/>
              <w:marTop w:val="0"/>
              <w:marBottom w:val="0"/>
              <w:divBdr>
                <w:top w:val="none" w:sz="0" w:space="0" w:color="auto"/>
                <w:left w:val="none" w:sz="0" w:space="0" w:color="auto"/>
                <w:bottom w:val="none" w:sz="0" w:space="0" w:color="auto"/>
                <w:right w:val="none" w:sz="0" w:space="0" w:color="auto"/>
              </w:divBdr>
            </w:div>
            <w:div w:id="1216427402">
              <w:marLeft w:val="0"/>
              <w:marRight w:val="0"/>
              <w:marTop w:val="0"/>
              <w:marBottom w:val="0"/>
              <w:divBdr>
                <w:top w:val="none" w:sz="0" w:space="0" w:color="auto"/>
                <w:left w:val="none" w:sz="0" w:space="0" w:color="auto"/>
                <w:bottom w:val="none" w:sz="0" w:space="0" w:color="auto"/>
                <w:right w:val="none" w:sz="0" w:space="0" w:color="auto"/>
              </w:divBdr>
            </w:div>
          </w:divsChild>
        </w:div>
        <w:div w:id="1715810355">
          <w:marLeft w:val="0"/>
          <w:marRight w:val="0"/>
          <w:marTop w:val="0"/>
          <w:marBottom w:val="0"/>
          <w:divBdr>
            <w:top w:val="none" w:sz="0" w:space="0" w:color="auto"/>
            <w:left w:val="none" w:sz="0" w:space="0" w:color="auto"/>
            <w:bottom w:val="none" w:sz="0" w:space="0" w:color="auto"/>
            <w:right w:val="none" w:sz="0" w:space="0" w:color="auto"/>
          </w:divBdr>
          <w:divsChild>
            <w:div w:id="80109536">
              <w:marLeft w:val="0"/>
              <w:marRight w:val="0"/>
              <w:marTop w:val="0"/>
              <w:marBottom w:val="0"/>
              <w:divBdr>
                <w:top w:val="none" w:sz="0" w:space="0" w:color="auto"/>
                <w:left w:val="none" w:sz="0" w:space="0" w:color="auto"/>
                <w:bottom w:val="none" w:sz="0" w:space="0" w:color="auto"/>
                <w:right w:val="none" w:sz="0" w:space="0" w:color="auto"/>
              </w:divBdr>
            </w:div>
            <w:div w:id="591858081">
              <w:marLeft w:val="0"/>
              <w:marRight w:val="0"/>
              <w:marTop w:val="0"/>
              <w:marBottom w:val="0"/>
              <w:divBdr>
                <w:top w:val="none" w:sz="0" w:space="0" w:color="auto"/>
                <w:left w:val="none" w:sz="0" w:space="0" w:color="auto"/>
                <w:bottom w:val="none" w:sz="0" w:space="0" w:color="auto"/>
                <w:right w:val="none" w:sz="0" w:space="0" w:color="auto"/>
              </w:divBdr>
            </w:div>
          </w:divsChild>
        </w:div>
        <w:div w:id="1787117224">
          <w:marLeft w:val="0"/>
          <w:marRight w:val="0"/>
          <w:marTop w:val="0"/>
          <w:marBottom w:val="0"/>
          <w:divBdr>
            <w:top w:val="none" w:sz="0" w:space="0" w:color="auto"/>
            <w:left w:val="none" w:sz="0" w:space="0" w:color="auto"/>
            <w:bottom w:val="none" w:sz="0" w:space="0" w:color="auto"/>
            <w:right w:val="none" w:sz="0" w:space="0" w:color="auto"/>
          </w:divBdr>
          <w:divsChild>
            <w:div w:id="124130818">
              <w:marLeft w:val="0"/>
              <w:marRight w:val="0"/>
              <w:marTop w:val="0"/>
              <w:marBottom w:val="0"/>
              <w:divBdr>
                <w:top w:val="none" w:sz="0" w:space="0" w:color="auto"/>
                <w:left w:val="none" w:sz="0" w:space="0" w:color="auto"/>
                <w:bottom w:val="none" w:sz="0" w:space="0" w:color="auto"/>
                <w:right w:val="none" w:sz="0" w:space="0" w:color="auto"/>
              </w:divBdr>
            </w:div>
          </w:divsChild>
        </w:div>
        <w:div w:id="1833451111">
          <w:marLeft w:val="0"/>
          <w:marRight w:val="0"/>
          <w:marTop w:val="0"/>
          <w:marBottom w:val="0"/>
          <w:divBdr>
            <w:top w:val="none" w:sz="0" w:space="0" w:color="auto"/>
            <w:left w:val="none" w:sz="0" w:space="0" w:color="auto"/>
            <w:bottom w:val="none" w:sz="0" w:space="0" w:color="auto"/>
            <w:right w:val="none" w:sz="0" w:space="0" w:color="auto"/>
          </w:divBdr>
          <w:divsChild>
            <w:div w:id="1051421650">
              <w:marLeft w:val="0"/>
              <w:marRight w:val="0"/>
              <w:marTop w:val="0"/>
              <w:marBottom w:val="0"/>
              <w:divBdr>
                <w:top w:val="none" w:sz="0" w:space="0" w:color="auto"/>
                <w:left w:val="none" w:sz="0" w:space="0" w:color="auto"/>
                <w:bottom w:val="none" w:sz="0" w:space="0" w:color="auto"/>
                <w:right w:val="none" w:sz="0" w:space="0" w:color="auto"/>
              </w:divBdr>
            </w:div>
          </w:divsChild>
        </w:div>
        <w:div w:id="1972325724">
          <w:marLeft w:val="0"/>
          <w:marRight w:val="0"/>
          <w:marTop w:val="0"/>
          <w:marBottom w:val="0"/>
          <w:divBdr>
            <w:top w:val="none" w:sz="0" w:space="0" w:color="auto"/>
            <w:left w:val="none" w:sz="0" w:space="0" w:color="auto"/>
            <w:bottom w:val="none" w:sz="0" w:space="0" w:color="auto"/>
            <w:right w:val="none" w:sz="0" w:space="0" w:color="auto"/>
          </w:divBdr>
          <w:divsChild>
            <w:div w:id="537863297">
              <w:marLeft w:val="0"/>
              <w:marRight w:val="0"/>
              <w:marTop w:val="0"/>
              <w:marBottom w:val="0"/>
              <w:divBdr>
                <w:top w:val="none" w:sz="0" w:space="0" w:color="auto"/>
                <w:left w:val="none" w:sz="0" w:space="0" w:color="auto"/>
                <w:bottom w:val="none" w:sz="0" w:space="0" w:color="auto"/>
                <w:right w:val="none" w:sz="0" w:space="0" w:color="auto"/>
              </w:divBdr>
            </w:div>
          </w:divsChild>
        </w:div>
        <w:div w:id="2052653688">
          <w:marLeft w:val="0"/>
          <w:marRight w:val="0"/>
          <w:marTop w:val="0"/>
          <w:marBottom w:val="0"/>
          <w:divBdr>
            <w:top w:val="none" w:sz="0" w:space="0" w:color="auto"/>
            <w:left w:val="none" w:sz="0" w:space="0" w:color="auto"/>
            <w:bottom w:val="none" w:sz="0" w:space="0" w:color="auto"/>
            <w:right w:val="none" w:sz="0" w:space="0" w:color="auto"/>
          </w:divBdr>
          <w:divsChild>
            <w:div w:id="10732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6904">
      <w:bodyDiv w:val="1"/>
      <w:marLeft w:val="0"/>
      <w:marRight w:val="0"/>
      <w:marTop w:val="0"/>
      <w:marBottom w:val="0"/>
      <w:divBdr>
        <w:top w:val="none" w:sz="0" w:space="0" w:color="auto"/>
        <w:left w:val="none" w:sz="0" w:space="0" w:color="auto"/>
        <w:bottom w:val="none" w:sz="0" w:space="0" w:color="auto"/>
        <w:right w:val="none" w:sz="0" w:space="0" w:color="auto"/>
      </w:divBdr>
    </w:div>
    <w:div w:id="967053230">
      <w:bodyDiv w:val="1"/>
      <w:marLeft w:val="0"/>
      <w:marRight w:val="0"/>
      <w:marTop w:val="0"/>
      <w:marBottom w:val="0"/>
      <w:divBdr>
        <w:top w:val="none" w:sz="0" w:space="0" w:color="auto"/>
        <w:left w:val="none" w:sz="0" w:space="0" w:color="auto"/>
        <w:bottom w:val="none" w:sz="0" w:space="0" w:color="auto"/>
        <w:right w:val="none" w:sz="0" w:space="0" w:color="auto"/>
      </w:divBdr>
      <w:divsChild>
        <w:div w:id="125241409">
          <w:marLeft w:val="0"/>
          <w:marRight w:val="0"/>
          <w:marTop w:val="0"/>
          <w:marBottom w:val="0"/>
          <w:divBdr>
            <w:top w:val="none" w:sz="0" w:space="0" w:color="auto"/>
            <w:left w:val="none" w:sz="0" w:space="0" w:color="auto"/>
            <w:bottom w:val="none" w:sz="0" w:space="0" w:color="auto"/>
            <w:right w:val="none" w:sz="0" w:space="0" w:color="auto"/>
          </w:divBdr>
        </w:div>
        <w:div w:id="1821538766">
          <w:marLeft w:val="0"/>
          <w:marRight w:val="0"/>
          <w:marTop w:val="0"/>
          <w:marBottom w:val="0"/>
          <w:divBdr>
            <w:top w:val="none" w:sz="0" w:space="0" w:color="auto"/>
            <w:left w:val="none" w:sz="0" w:space="0" w:color="auto"/>
            <w:bottom w:val="none" w:sz="0" w:space="0" w:color="auto"/>
            <w:right w:val="none" w:sz="0" w:space="0" w:color="auto"/>
          </w:divBdr>
        </w:div>
      </w:divsChild>
    </w:div>
    <w:div w:id="973368072">
      <w:bodyDiv w:val="1"/>
      <w:marLeft w:val="0"/>
      <w:marRight w:val="0"/>
      <w:marTop w:val="0"/>
      <w:marBottom w:val="0"/>
      <w:divBdr>
        <w:top w:val="none" w:sz="0" w:space="0" w:color="auto"/>
        <w:left w:val="none" w:sz="0" w:space="0" w:color="auto"/>
        <w:bottom w:val="none" w:sz="0" w:space="0" w:color="auto"/>
        <w:right w:val="none" w:sz="0" w:space="0" w:color="auto"/>
      </w:divBdr>
    </w:div>
    <w:div w:id="1119687486">
      <w:bodyDiv w:val="1"/>
      <w:marLeft w:val="0"/>
      <w:marRight w:val="0"/>
      <w:marTop w:val="0"/>
      <w:marBottom w:val="0"/>
      <w:divBdr>
        <w:top w:val="none" w:sz="0" w:space="0" w:color="auto"/>
        <w:left w:val="none" w:sz="0" w:space="0" w:color="auto"/>
        <w:bottom w:val="none" w:sz="0" w:space="0" w:color="auto"/>
        <w:right w:val="none" w:sz="0" w:space="0" w:color="auto"/>
      </w:divBdr>
    </w:div>
    <w:div w:id="1125274366">
      <w:bodyDiv w:val="1"/>
      <w:marLeft w:val="0"/>
      <w:marRight w:val="0"/>
      <w:marTop w:val="0"/>
      <w:marBottom w:val="0"/>
      <w:divBdr>
        <w:top w:val="none" w:sz="0" w:space="0" w:color="auto"/>
        <w:left w:val="none" w:sz="0" w:space="0" w:color="auto"/>
        <w:bottom w:val="none" w:sz="0" w:space="0" w:color="auto"/>
        <w:right w:val="none" w:sz="0" w:space="0" w:color="auto"/>
      </w:divBdr>
    </w:div>
    <w:div w:id="1311985736">
      <w:bodyDiv w:val="1"/>
      <w:marLeft w:val="0"/>
      <w:marRight w:val="0"/>
      <w:marTop w:val="0"/>
      <w:marBottom w:val="0"/>
      <w:divBdr>
        <w:top w:val="none" w:sz="0" w:space="0" w:color="auto"/>
        <w:left w:val="none" w:sz="0" w:space="0" w:color="auto"/>
        <w:bottom w:val="none" w:sz="0" w:space="0" w:color="auto"/>
        <w:right w:val="none" w:sz="0" w:space="0" w:color="auto"/>
      </w:divBdr>
      <w:divsChild>
        <w:div w:id="1685400157">
          <w:marLeft w:val="0"/>
          <w:marRight w:val="0"/>
          <w:marTop w:val="0"/>
          <w:marBottom w:val="0"/>
          <w:divBdr>
            <w:top w:val="single" w:sz="2" w:space="0" w:color="auto"/>
            <w:left w:val="single" w:sz="2" w:space="0" w:color="auto"/>
            <w:bottom w:val="single" w:sz="2" w:space="0" w:color="auto"/>
            <w:right w:val="single" w:sz="2" w:space="0" w:color="auto"/>
          </w:divBdr>
        </w:div>
      </w:divsChild>
    </w:div>
    <w:div w:id="1415128150">
      <w:bodyDiv w:val="1"/>
      <w:marLeft w:val="0"/>
      <w:marRight w:val="0"/>
      <w:marTop w:val="0"/>
      <w:marBottom w:val="0"/>
      <w:divBdr>
        <w:top w:val="none" w:sz="0" w:space="0" w:color="auto"/>
        <w:left w:val="none" w:sz="0" w:space="0" w:color="auto"/>
        <w:bottom w:val="none" w:sz="0" w:space="0" w:color="auto"/>
        <w:right w:val="none" w:sz="0" w:space="0" w:color="auto"/>
      </w:divBdr>
    </w:div>
    <w:div w:id="1452434352">
      <w:bodyDiv w:val="1"/>
      <w:marLeft w:val="0"/>
      <w:marRight w:val="0"/>
      <w:marTop w:val="0"/>
      <w:marBottom w:val="0"/>
      <w:divBdr>
        <w:top w:val="none" w:sz="0" w:space="0" w:color="auto"/>
        <w:left w:val="none" w:sz="0" w:space="0" w:color="auto"/>
        <w:bottom w:val="none" w:sz="0" w:space="0" w:color="auto"/>
        <w:right w:val="none" w:sz="0" w:space="0" w:color="auto"/>
      </w:divBdr>
    </w:div>
    <w:div w:id="1742292752">
      <w:bodyDiv w:val="1"/>
      <w:marLeft w:val="0"/>
      <w:marRight w:val="0"/>
      <w:marTop w:val="0"/>
      <w:marBottom w:val="0"/>
      <w:divBdr>
        <w:top w:val="none" w:sz="0" w:space="0" w:color="auto"/>
        <w:left w:val="none" w:sz="0" w:space="0" w:color="auto"/>
        <w:bottom w:val="none" w:sz="0" w:space="0" w:color="auto"/>
        <w:right w:val="none" w:sz="0" w:space="0" w:color="auto"/>
      </w:divBdr>
    </w:div>
    <w:div w:id="1774130732">
      <w:bodyDiv w:val="1"/>
      <w:marLeft w:val="0"/>
      <w:marRight w:val="0"/>
      <w:marTop w:val="0"/>
      <w:marBottom w:val="0"/>
      <w:divBdr>
        <w:top w:val="none" w:sz="0" w:space="0" w:color="auto"/>
        <w:left w:val="none" w:sz="0" w:space="0" w:color="auto"/>
        <w:bottom w:val="none" w:sz="0" w:space="0" w:color="auto"/>
        <w:right w:val="none" w:sz="0" w:space="0" w:color="auto"/>
      </w:divBdr>
    </w:div>
    <w:div w:id="1791820762">
      <w:bodyDiv w:val="1"/>
      <w:marLeft w:val="0"/>
      <w:marRight w:val="0"/>
      <w:marTop w:val="0"/>
      <w:marBottom w:val="0"/>
      <w:divBdr>
        <w:top w:val="none" w:sz="0" w:space="0" w:color="auto"/>
        <w:left w:val="none" w:sz="0" w:space="0" w:color="auto"/>
        <w:bottom w:val="none" w:sz="0" w:space="0" w:color="auto"/>
        <w:right w:val="none" w:sz="0" w:space="0" w:color="auto"/>
      </w:divBdr>
      <w:divsChild>
        <w:div w:id="43482587">
          <w:marLeft w:val="0"/>
          <w:marRight w:val="0"/>
          <w:marTop w:val="0"/>
          <w:marBottom w:val="0"/>
          <w:divBdr>
            <w:top w:val="none" w:sz="0" w:space="0" w:color="auto"/>
            <w:left w:val="none" w:sz="0" w:space="0" w:color="auto"/>
            <w:bottom w:val="none" w:sz="0" w:space="0" w:color="auto"/>
            <w:right w:val="none" w:sz="0" w:space="0" w:color="auto"/>
          </w:divBdr>
          <w:divsChild>
            <w:div w:id="937173162">
              <w:marLeft w:val="0"/>
              <w:marRight w:val="0"/>
              <w:marTop w:val="0"/>
              <w:marBottom w:val="0"/>
              <w:divBdr>
                <w:top w:val="none" w:sz="0" w:space="0" w:color="auto"/>
                <w:left w:val="none" w:sz="0" w:space="0" w:color="auto"/>
                <w:bottom w:val="none" w:sz="0" w:space="0" w:color="auto"/>
                <w:right w:val="none" w:sz="0" w:space="0" w:color="auto"/>
              </w:divBdr>
            </w:div>
            <w:div w:id="2010020079">
              <w:marLeft w:val="0"/>
              <w:marRight w:val="0"/>
              <w:marTop w:val="0"/>
              <w:marBottom w:val="0"/>
              <w:divBdr>
                <w:top w:val="none" w:sz="0" w:space="0" w:color="auto"/>
                <w:left w:val="none" w:sz="0" w:space="0" w:color="auto"/>
                <w:bottom w:val="none" w:sz="0" w:space="0" w:color="auto"/>
                <w:right w:val="none" w:sz="0" w:space="0" w:color="auto"/>
              </w:divBdr>
            </w:div>
          </w:divsChild>
        </w:div>
        <w:div w:id="296951951">
          <w:marLeft w:val="0"/>
          <w:marRight w:val="0"/>
          <w:marTop w:val="0"/>
          <w:marBottom w:val="0"/>
          <w:divBdr>
            <w:top w:val="none" w:sz="0" w:space="0" w:color="auto"/>
            <w:left w:val="none" w:sz="0" w:space="0" w:color="auto"/>
            <w:bottom w:val="none" w:sz="0" w:space="0" w:color="auto"/>
            <w:right w:val="none" w:sz="0" w:space="0" w:color="auto"/>
          </w:divBdr>
          <w:divsChild>
            <w:div w:id="405691556">
              <w:marLeft w:val="0"/>
              <w:marRight w:val="0"/>
              <w:marTop w:val="0"/>
              <w:marBottom w:val="0"/>
              <w:divBdr>
                <w:top w:val="none" w:sz="0" w:space="0" w:color="auto"/>
                <w:left w:val="none" w:sz="0" w:space="0" w:color="auto"/>
                <w:bottom w:val="none" w:sz="0" w:space="0" w:color="auto"/>
                <w:right w:val="none" w:sz="0" w:space="0" w:color="auto"/>
              </w:divBdr>
            </w:div>
          </w:divsChild>
        </w:div>
        <w:div w:id="327563169">
          <w:marLeft w:val="0"/>
          <w:marRight w:val="0"/>
          <w:marTop w:val="0"/>
          <w:marBottom w:val="0"/>
          <w:divBdr>
            <w:top w:val="none" w:sz="0" w:space="0" w:color="auto"/>
            <w:left w:val="none" w:sz="0" w:space="0" w:color="auto"/>
            <w:bottom w:val="none" w:sz="0" w:space="0" w:color="auto"/>
            <w:right w:val="none" w:sz="0" w:space="0" w:color="auto"/>
          </w:divBdr>
          <w:divsChild>
            <w:div w:id="415981075">
              <w:marLeft w:val="0"/>
              <w:marRight w:val="0"/>
              <w:marTop w:val="0"/>
              <w:marBottom w:val="0"/>
              <w:divBdr>
                <w:top w:val="none" w:sz="0" w:space="0" w:color="auto"/>
                <w:left w:val="none" w:sz="0" w:space="0" w:color="auto"/>
                <w:bottom w:val="none" w:sz="0" w:space="0" w:color="auto"/>
                <w:right w:val="none" w:sz="0" w:space="0" w:color="auto"/>
              </w:divBdr>
            </w:div>
            <w:div w:id="671027978">
              <w:marLeft w:val="0"/>
              <w:marRight w:val="0"/>
              <w:marTop w:val="0"/>
              <w:marBottom w:val="0"/>
              <w:divBdr>
                <w:top w:val="none" w:sz="0" w:space="0" w:color="auto"/>
                <w:left w:val="none" w:sz="0" w:space="0" w:color="auto"/>
                <w:bottom w:val="none" w:sz="0" w:space="0" w:color="auto"/>
                <w:right w:val="none" w:sz="0" w:space="0" w:color="auto"/>
              </w:divBdr>
            </w:div>
          </w:divsChild>
        </w:div>
        <w:div w:id="461465996">
          <w:marLeft w:val="0"/>
          <w:marRight w:val="0"/>
          <w:marTop w:val="0"/>
          <w:marBottom w:val="0"/>
          <w:divBdr>
            <w:top w:val="none" w:sz="0" w:space="0" w:color="auto"/>
            <w:left w:val="none" w:sz="0" w:space="0" w:color="auto"/>
            <w:bottom w:val="none" w:sz="0" w:space="0" w:color="auto"/>
            <w:right w:val="none" w:sz="0" w:space="0" w:color="auto"/>
          </w:divBdr>
          <w:divsChild>
            <w:div w:id="305862182">
              <w:marLeft w:val="0"/>
              <w:marRight w:val="0"/>
              <w:marTop w:val="0"/>
              <w:marBottom w:val="0"/>
              <w:divBdr>
                <w:top w:val="none" w:sz="0" w:space="0" w:color="auto"/>
                <w:left w:val="none" w:sz="0" w:space="0" w:color="auto"/>
                <w:bottom w:val="none" w:sz="0" w:space="0" w:color="auto"/>
                <w:right w:val="none" w:sz="0" w:space="0" w:color="auto"/>
              </w:divBdr>
            </w:div>
            <w:div w:id="1086343230">
              <w:marLeft w:val="0"/>
              <w:marRight w:val="0"/>
              <w:marTop w:val="0"/>
              <w:marBottom w:val="0"/>
              <w:divBdr>
                <w:top w:val="none" w:sz="0" w:space="0" w:color="auto"/>
                <w:left w:val="none" w:sz="0" w:space="0" w:color="auto"/>
                <w:bottom w:val="none" w:sz="0" w:space="0" w:color="auto"/>
                <w:right w:val="none" w:sz="0" w:space="0" w:color="auto"/>
              </w:divBdr>
            </w:div>
            <w:div w:id="2135442802">
              <w:marLeft w:val="0"/>
              <w:marRight w:val="0"/>
              <w:marTop w:val="0"/>
              <w:marBottom w:val="0"/>
              <w:divBdr>
                <w:top w:val="none" w:sz="0" w:space="0" w:color="auto"/>
                <w:left w:val="none" w:sz="0" w:space="0" w:color="auto"/>
                <w:bottom w:val="none" w:sz="0" w:space="0" w:color="auto"/>
                <w:right w:val="none" w:sz="0" w:space="0" w:color="auto"/>
              </w:divBdr>
            </w:div>
          </w:divsChild>
        </w:div>
        <w:div w:id="531386658">
          <w:marLeft w:val="0"/>
          <w:marRight w:val="0"/>
          <w:marTop w:val="0"/>
          <w:marBottom w:val="0"/>
          <w:divBdr>
            <w:top w:val="none" w:sz="0" w:space="0" w:color="auto"/>
            <w:left w:val="none" w:sz="0" w:space="0" w:color="auto"/>
            <w:bottom w:val="none" w:sz="0" w:space="0" w:color="auto"/>
            <w:right w:val="none" w:sz="0" w:space="0" w:color="auto"/>
          </w:divBdr>
          <w:divsChild>
            <w:div w:id="786780125">
              <w:marLeft w:val="0"/>
              <w:marRight w:val="0"/>
              <w:marTop w:val="0"/>
              <w:marBottom w:val="0"/>
              <w:divBdr>
                <w:top w:val="none" w:sz="0" w:space="0" w:color="auto"/>
                <w:left w:val="none" w:sz="0" w:space="0" w:color="auto"/>
                <w:bottom w:val="none" w:sz="0" w:space="0" w:color="auto"/>
                <w:right w:val="none" w:sz="0" w:space="0" w:color="auto"/>
              </w:divBdr>
            </w:div>
            <w:div w:id="1321889851">
              <w:marLeft w:val="0"/>
              <w:marRight w:val="0"/>
              <w:marTop w:val="0"/>
              <w:marBottom w:val="0"/>
              <w:divBdr>
                <w:top w:val="none" w:sz="0" w:space="0" w:color="auto"/>
                <w:left w:val="none" w:sz="0" w:space="0" w:color="auto"/>
                <w:bottom w:val="none" w:sz="0" w:space="0" w:color="auto"/>
                <w:right w:val="none" w:sz="0" w:space="0" w:color="auto"/>
              </w:divBdr>
            </w:div>
          </w:divsChild>
        </w:div>
        <w:div w:id="766000240">
          <w:marLeft w:val="0"/>
          <w:marRight w:val="0"/>
          <w:marTop w:val="0"/>
          <w:marBottom w:val="0"/>
          <w:divBdr>
            <w:top w:val="none" w:sz="0" w:space="0" w:color="auto"/>
            <w:left w:val="none" w:sz="0" w:space="0" w:color="auto"/>
            <w:bottom w:val="none" w:sz="0" w:space="0" w:color="auto"/>
            <w:right w:val="none" w:sz="0" w:space="0" w:color="auto"/>
          </w:divBdr>
          <w:divsChild>
            <w:div w:id="601963155">
              <w:marLeft w:val="0"/>
              <w:marRight w:val="0"/>
              <w:marTop w:val="0"/>
              <w:marBottom w:val="0"/>
              <w:divBdr>
                <w:top w:val="none" w:sz="0" w:space="0" w:color="auto"/>
                <w:left w:val="none" w:sz="0" w:space="0" w:color="auto"/>
                <w:bottom w:val="none" w:sz="0" w:space="0" w:color="auto"/>
                <w:right w:val="none" w:sz="0" w:space="0" w:color="auto"/>
              </w:divBdr>
            </w:div>
          </w:divsChild>
        </w:div>
        <w:div w:id="766266514">
          <w:marLeft w:val="0"/>
          <w:marRight w:val="0"/>
          <w:marTop w:val="0"/>
          <w:marBottom w:val="0"/>
          <w:divBdr>
            <w:top w:val="none" w:sz="0" w:space="0" w:color="auto"/>
            <w:left w:val="none" w:sz="0" w:space="0" w:color="auto"/>
            <w:bottom w:val="none" w:sz="0" w:space="0" w:color="auto"/>
            <w:right w:val="none" w:sz="0" w:space="0" w:color="auto"/>
          </w:divBdr>
          <w:divsChild>
            <w:div w:id="61022825">
              <w:marLeft w:val="0"/>
              <w:marRight w:val="0"/>
              <w:marTop w:val="0"/>
              <w:marBottom w:val="0"/>
              <w:divBdr>
                <w:top w:val="none" w:sz="0" w:space="0" w:color="auto"/>
                <w:left w:val="none" w:sz="0" w:space="0" w:color="auto"/>
                <w:bottom w:val="none" w:sz="0" w:space="0" w:color="auto"/>
                <w:right w:val="none" w:sz="0" w:space="0" w:color="auto"/>
              </w:divBdr>
            </w:div>
          </w:divsChild>
        </w:div>
        <w:div w:id="824203125">
          <w:marLeft w:val="0"/>
          <w:marRight w:val="0"/>
          <w:marTop w:val="0"/>
          <w:marBottom w:val="0"/>
          <w:divBdr>
            <w:top w:val="none" w:sz="0" w:space="0" w:color="auto"/>
            <w:left w:val="none" w:sz="0" w:space="0" w:color="auto"/>
            <w:bottom w:val="none" w:sz="0" w:space="0" w:color="auto"/>
            <w:right w:val="none" w:sz="0" w:space="0" w:color="auto"/>
          </w:divBdr>
          <w:divsChild>
            <w:div w:id="2026636359">
              <w:marLeft w:val="0"/>
              <w:marRight w:val="0"/>
              <w:marTop w:val="0"/>
              <w:marBottom w:val="0"/>
              <w:divBdr>
                <w:top w:val="none" w:sz="0" w:space="0" w:color="auto"/>
                <w:left w:val="none" w:sz="0" w:space="0" w:color="auto"/>
                <w:bottom w:val="none" w:sz="0" w:space="0" w:color="auto"/>
                <w:right w:val="none" w:sz="0" w:space="0" w:color="auto"/>
              </w:divBdr>
            </w:div>
          </w:divsChild>
        </w:div>
        <w:div w:id="893196854">
          <w:marLeft w:val="0"/>
          <w:marRight w:val="0"/>
          <w:marTop w:val="0"/>
          <w:marBottom w:val="0"/>
          <w:divBdr>
            <w:top w:val="none" w:sz="0" w:space="0" w:color="auto"/>
            <w:left w:val="none" w:sz="0" w:space="0" w:color="auto"/>
            <w:bottom w:val="none" w:sz="0" w:space="0" w:color="auto"/>
            <w:right w:val="none" w:sz="0" w:space="0" w:color="auto"/>
          </w:divBdr>
          <w:divsChild>
            <w:div w:id="793792759">
              <w:marLeft w:val="0"/>
              <w:marRight w:val="0"/>
              <w:marTop w:val="0"/>
              <w:marBottom w:val="0"/>
              <w:divBdr>
                <w:top w:val="none" w:sz="0" w:space="0" w:color="auto"/>
                <w:left w:val="none" w:sz="0" w:space="0" w:color="auto"/>
                <w:bottom w:val="none" w:sz="0" w:space="0" w:color="auto"/>
                <w:right w:val="none" w:sz="0" w:space="0" w:color="auto"/>
              </w:divBdr>
            </w:div>
          </w:divsChild>
        </w:div>
        <w:div w:id="1118917755">
          <w:marLeft w:val="0"/>
          <w:marRight w:val="0"/>
          <w:marTop w:val="0"/>
          <w:marBottom w:val="0"/>
          <w:divBdr>
            <w:top w:val="none" w:sz="0" w:space="0" w:color="auto"/>
            <w:left w:val="none" w:sz="0" w:space="0" w:color="auto"/>
            <w:bottom w:val="none" w:sz="0" w:space="0" w:color="auto"/>
            <w:right w:val="none" w:sz="0" w:space="0" w:color="auto"/>
          </w:divBdr>
          <w:divsChild>
            <w:div w:id="573011758">
              <w:marLeft w:val="0"/>
              <w:marRight w:val="0"/>
              <w:marTop w:val="0"/>
              <w:marBottom w:val="0"/>
              <w:divBdr>
                <w:top w:val="none" w:sz="0" w:space="0" w:color="auto"/>
                <w:left w:val="none" w:sz="0" w:space="0" w:color="auto"/>
                <w:bottom w:val="none" w:sz="0" w:space="0" w:color="auto"/>
                <w:right w:val="none" w:sz="0" w:space="0" w:color="auto"/>
              </w:divBdr>
            </w:div>
            <w:div w:id="751581987">
              <w:marLeft w:val="0"/>
              <w:marRight w:val="0"/>
              <w:marTop w:val="0"/>
              <w:marBottom w:val="0"/>
              <w:divBdr>
                <w:top w:val="none" w:sz="0" w:space="0" w:color="auto"/>
                <w:left w:val="none" w:sz="0" w:space="0" w:color="auto"/>
                <w:bottom w:val="none" w:sz="0" w:space="0" w:color="auto"/>
                <w:right w:val="none" w:sz="0" w:space="0" w:color="auto"/>
              </w:divBdr>
            </w:div>
          </w:divsChild>
        </w:div>
        <w:div w:id="1182666819">
          <w:marLeft w:val="0"/>
          <w:marRight w:val="0"/>
          <w:marTop w:val="0"/>
          <w:marBottom w:val="0"/>
          <w:divBdr>
            <w:top w:val="none" w:sz="0" w:space="0" w:color="auto"/>
            <w:left w:val="none" w:sz="0" w:space="0" w:color="auto"/>
            <w:bottom w:val="none" w:sz="0" w:space="0" w:color="auto"/>
            <w:right w:val="none" w:sz="0" w:space="0" w:color="auto"/>
          </w:divBdr>
          <w:divsChild>
            <w:div w:id="355930739">
              <w:marLeft w:val="0"/>
              <w:marRight w:val="0"/>
              <w:marTop w:val="0"/>
              <w:marBottom w:val="0"/>
              <w:divBdr>
                <w:top w:val="none" w:sz="0" w:space="0" w:color="auto"/>
                <w:left w:val="none" w:sz="0" w:space="0" w:color="auto"/>
                <w:bottom w:val="none" w:sz="0" w:space="0" w:color="auto"/>
                <w:right w:val="none" w:sz="0" w:space="0" w:color="auto"/>
              </w:divBdr>
            </w:div>
            <w:div w:id="1629705723">
              <w:marLeft w:val="0"/>
              <w:marRight w:val="0"/>
              <w:marTop w:val="0"/>
              <w:marBottom w:val="0"/>
              <w:divBdr>
                <w:top w:val="none" w:sz="0" w:space="0" w:color="auto"/>
                <w:left w:val="none" w:sz="0" w:space="0" w:color="auto"/>
                <w:bottom w:val="none" w:sz="0" w:space="0" w:color="auto"/>
                <w:right w:val="none" w:sz="0" w:space="0" w:color="auto"/>
              </w:divBdr>
            </w:div>
            <w:div w:id="1827473350">
              <w:marLeft w:val="0"/>
              <w:marRight w:val="0"/>
              <w:marTop w:val="0"/>
              <w:marBottom w:val="0"/>
              <w:divBdr>
                <w:top w:val="none" w:sz="0" w:space="0" w:color="auto"/>
                <w:left w:val="none" w:sz="0" w:space="0" w:color="auto"/>
                <w:bottom w:val="none" w:sz="0" w:space="0" w:color="auto"/>
                <w:right w:val="none" w:sz="0" w:space="0" w:color="auto"/>
              </w:divBdr>
            </w:div>
          </w:divsChild>
        </w:div>
        <w:div w:id="1412967285">
          <w:marLeft w:val="0"/>
          <w:marRight w:val="0"/>
          <w:marTop w:val="0"/>
          <w:marBottom w:val="0"/>
          <w:divBdr>
            <w:top w:val="none" w:sz="0" w:space="0" w:color="auto"/>
            <w:left w:val="none" w:sz="0" w:space="0" w:color="auto"/>
            <w:bottom w:val="none" w:sz="0" w:space="0" w:color="auto"/>
            <w:right w:val="none" w:sz="0" w:space="0" w:color="auto"/>
          </w:divBdr>
          <w:divsChild>
            <w:div w:id="1902670608">
              <w:marLeft w:val="0"/>
              <w:marRight w:val="0"/>
              <w:marTop w:val="0"/>
              <w:marBottom w:val="0"/>
              <w:divBdr>
                <w:top w:val="none" w:sz="0" w:space="0" w:color="auto"/>
                <w:left w:val="none" w:sz="0" w:space="0" w:color="auto"/>
                <w:bottom w:val="none" w:sz="0" w:space="0" w:color="auto"/>
                <w:right w:val="none" w:sz="0" w:space="0" w:color="auto"/>
              </w:divBdr>
            </w:div>
          </w:divsChild>
        </w:div>
        <w:div w:id="1432892359">
          <w:marLeft w:val="0"/>
          <w:marRight w:val="0"/>
          <w:marTop w:val="0"/>
          <w:marBottom w:val="0"/>
          <w:divBdr>
            <w:top w:val="none" w:sz="0" w:space="0" w:color="auto"/>
            <w:left w:val="none" w:sz="0" w:space="0" w:color="auto"/>
            <w:bottom w:val="none" w:sz="0" w:space="0" w:color="auto"/>
            <w:right w:val="none" w:sz="0" w:space="0" w:color="auto"/>
          </w:divBdr>
          <w:divsChild>
            <w:div w:id="335964493">
              <w:marLeft w:val="0"/>
              <w:marRight w:val="0"/>
              <w:marTop w:val="0"/>
              <w:marBottom w:val="0"/>
              <w:divBdr>
                <w:top w:val="none" w:sz="0" w:space="0" w:color="auto"/>
                <w:left w:val="none" w:sz="0" w:space="0" w:color="auto"/>
                <w:bottom w:val="none" w:sz="0" w:space="0" w:color="auto"/>
                <w:right w:val="none" w:sz="0" w:space="0" w:color="auto"/>
              </w:divBdr>
            </w:div>
          </w:divsChild>
        </w:div>
        <w:div w:id="1813398850">
          <w:marLeft w:val="0"/>
          <w:marRight w:val="0"/>
          <w:marTop w:val="0"/>
          <w:marBottom w:val="0"/>
          <w:divBdr>
            <w:top w:val="none" w:sz="0" w:space="0" w:color="auto"/>
            <w:left w:val="none" w:sz="0" w:space="0" w:color="auto"/>
            <w:bottom w:val="none" w:sz="0" w:space="0" w:color="auto"/>
            <w:right w:val="none" w:sz="0" w:space="0" w:color="auto"/>
          </w:divBdr>
          <w:divsChild>
            <w:div w:id="131142220">
              <w:marLeft w:val="0"/>
              <w:marRight w:val="0"/>
              <w:marTop w:val="0"/>
              <w:marBottom w:val="0"/>
              <w:divBdr>
                <w:top w:val="none" w:sz="0" w:space="0" w:color="auto"/>
                <w:left w:val="none" w:sz="0" w:space="0" w:color="auto"/>
                <w:bottom w:val="none" w:sz="0" w:space="0" w:color="auto"/>
                <w:right w:val="none" w:sz="0" w:space="0" w:color="auto"/>
              </w:divBdr>
            </w:div>
          </w:divsChild>
        </w:div>
        <w:div w:id="1882548307">
          <w:marLeft w:val="0"/>
          <w:marRight w:val="0"/>
          <w:marTop w:val="0"/>
          <w:marBottom w:val="0"/>
          <w:divBdr>
            <w:top w:val="none" w:sz="0" w:space="0" w:color="auto"/>
            <w:left w:val="none" w:sz="0" w:space="0" w:color="auto"/>
            <w:bottom w:val="none" w:sz="0" w:space="0" w:color="auto"/>
            <w:right w:val="none" w:sz="0" w:space="0" w:color="auto"/>
          </w:divBdr>
          <w:divsChild>
            <w:div w:id="339281460">
              <w:marLeft w:val="0"/>
              <w:marRight w:val="0"/>
              <w:marTop w:val="0"/>
              <w:marBottom w:val="0"/>
              <w:divBdr>
                <w:top w:val="none" w:sz="0" w:space="0" w:color="auto"/>
                <w:left w:val="none" w:sz="0" w:space="0" w:color="auto"/>
                <w:bottom w:val="none" w:sz="0" w:space="0" w:color="auto"/>
                <w:right w:val="none" w:sz="0" w:space="0" w:color="auto"/>
              </w:divBdr>
            </w:div>
          </w:divsChild>
        </w:div>
        <w:div w:id="1948731590">
          <w:marLeft w:val="0"/>
          <w:marRight w:val="0"/>
          <w:marTop w:val="0"/>
          <w:marBottom w:val="0"/>
          <w:divBdr>
            <w:top w:val="none" w:sz="0" w:space="0" w:color="auto"/>
            <w:left w:val="none" w:sz="0" w:space="0" w:color="auto"/>
            <w:bottom w:val="none" w:sz="0" w:space="0" w:color="auto"/>
            <w:right w:val="none" w:sz="0" w:space="0" w:color="auto"/>
          </w:divBdr>
          <w:divsChild>
            <w:div w:id="9264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8926">
      <w:bodyDiv w:val="1"/>
      <w:marLeft w:val="0"/>
      <w:marRight w:val="0"/>
      <w:marTop w:val="0"/>
      <w:marBottom w:val="0"/>
      <w:divBdr>
        <w:top w:val="none" w:sz="0" w:space="0" w:color="auto"/>
        <w:left w:val="none" w:sz="0" w:space="0" w:color="auto"/>
        <w:bottom w:val="none" w:sz="0" w:space="0" w:color="auto"/>
        <w:right w:val="none" w:sz="0" w:space="0" w:color="auto"/>
      </w:divBdr>
    </w:div>
    <w:div w:id="1859387996">
      <w:bodyDiv w:val="1"/>
      <w:marLeft w:val="0"/>
      <w:marRight w:val="0"/>
      <w:marTop w:val="0"/>
      <w:marBottom w:val="0"/>
      <w:divBdr>
        <w:top w:val="none" w:sz="0" w:space="0" w:color="auto"/>
        <w:left w:val="none" w:sz="0" w:space="0" w:color="auto"/>
        <w:bottom w:val="none" w:sz="0" w:space="0" w:color="auto"/>
        <w:right w:val="none" w:sz="0" w:space="0" w:color="auto"/>
      </w:divBdr>
      <w:divsChild>
        <w:div w:id="440926604">
          <w:marLeft w:val="0"/>
          <w:marRight w:val="0"/>
          <w:marTop w:val="0"/>
          <w:marBottom w:val="0"/>
          <w:divBdr>
            <w:top w:val="none" w:sz="0" w:space="0" w:color="auto"/>
            <w:left w:val="none" w:sz="0" w:space="0" w:color="auto"/>
            <w:bottom w:val="none" w:sz="0" w:space="0" w:color="auto"/>
            <w:right w:val="none" w:sz="0" w:space="0" w:color="auto"/>
          </w:divBdr>
        </w:div>
        <w:div w:id="1178622091">
          <w:marLeft w:val="0"/>
          <w:marRight w:val="0"/>
          <w:marTop w:val="0"/>
          <w:marBottom w:val="0"/>
          <w:divBdr>
            <w:top w:val="none" w:sz="0" w:space="0" w:color="auto"/>
            <w:left w:val="none" w:sz="0" w:space="0" w:color="auto"/>
            <w:bottom w:val="none" w:sz="0" w:space="0" w:color="auto"/>
            <w:right w:val="none" w:sz="0" w:space="0" w:color="auto"/>
          </w:divBdr>
        </w:div>
      </w:divsChild>
    </w:div>
    <w:div w:id="1928150704">
      <w:bodyDiv w:val="1"/>
      <w:marLeft w:val="0"/>
      <w:marRight w:val="0"/>
      <w:marTop w:val="0"/>
      <w:marBottom w:val="0"/>
      <w:divBdr>
        <w:top w:val="none" w:sz="0" w:space="0" w:color="auto"/>
        <w:left w:val="none" w:sz="0" w:space="0" w:color="auto"/>
        <w:bottom w:val="none" w:sz="0" w:space="0" w:color="auto"/>
        <w:right w:val="none" w:sz="0" w:space="0" w:color="auto"/>
      </w:divBdr>
    </w:div>
    <w:div w:id="1934120458">
      <w:bodyDiv w:val="1"/>
      <w:marLeft w:val="0"/>
      <w:marRight w:val="0"/>
      <w:marTop w:val="0"/>
      <w:marBottom w:val="0"/>
      <w:divBdr>
        <w:top w:val="none" w:sz="0" w:space="0" w:color="auto"/>
        <w:left w:val="none" w:sz="0" w:space="0" w:color="auto"/>
        <w:bottom w:val="none" w:sz="0" w:space="0" w:color="auto"/>
        <w:right w:val="none" w:sz="0" w:space="0" w:color="auto"/>
      </w:divBdr>
    </w:div>
    <w:div w:id="1936937036">
      <w:bodyDiv w:val="1"/>
      <w:marLeft w:val="0"/>
      <w:marRight w:val="0"/>
      <w:marTop w:val="0"/>
      <w:marBottom w:val="0"/>
      <w:divBdr>
        <w:top w:val="none" w:sz="0" w:space="0" w:color="auto"/>
        <w:left w:val="none" w:sz="0" w:space="0" w:color="auto"/>
        <w:bottom w:val="none" w:sz="0" w:space="0" w:color="auto"/>
        <w:right w:val="none" w:sz="0" w:space="0" w:color="auto"/>
      </w:divBdr>
      <w:divsChild>
        <w:div w:id="2106684300">
          <w:marLeft w:val="0"/>
          <w:marRight w:val="0"/>
          <w:marTop w:val="0"/>
          <w:marBottom w:val="0"/>
          <w:divBdr>
            <w:top w:val="single" w:sz="2" w:space="0" w:color="auto"/>
            <w:left w:val="single" w:sz="2" w:space="0" w:color="auto"/>
            <w:bottom w:val="single" w:sz="2" w:space="0" w:color="auto"/>
            <w:right w:val="single" w:sz="2" w:space="0" w:color="auto"/>
          </w:divBdr>
        </w:div>
      </w:divsChild>
    </w:div>
    <w:div w:id="211559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 TargetMode="External"/><Relationship Id="rId18" Type="http://schemas.openxmlformats.org/officeDocument/2006/relationships/hyperlink" Target="https://www.edresearch.edu.au/guides-resources/practice-guides/punctuation-whats-point" TargetMode="External"/><Relationship Id="rId26" Type="http://schemas.openxmlformats.org/officeDocument/2006/relationships/header" Target="header1.xml"/><Relationship Id="rId21" Type="http://schemas.openxmlformats.org/officeDocument/2006/relationships/hyperlink" Target="https://teachlikeachampion.org/blog/regular-revision-write-less-write-better-rewrite-daily-make-writing-visible/" TargetMode="External"/><Relationship Id="rId34" Type="http://schemas.openxmlformats.org/officeDocument/2006/relationships/header" Target="header4.xml"/><Relationship Id="rId7" Type="http://schemas.openxmlformats.org/officeDocument/2006/relationships/hyperlink" Target="https://curriculum.nsw.edu.au/learning-areas/english/english-k-10-2022/overview" TargetMode="External"/><Relationship Id="rId12" Type="http://schemas.openxmlformats.org/officeDocument/2006/relationships/hyperlink" Target="https://educationstandards.nsw.edu.au/wps/portal/nesa" TargetMode="External"/><Relationship Id="rId17" Type="http://schemas.openxmlformats.org/officeDocument/2006/relationships/hyperlink" Target="https://www.edresearch.edu.au/other/articles/complex-task-teaching-writing" TargetMode="External"/><Relationship Id="rId25" Type="http://schemas.openxmlformats.org/officeDocument/2006/relationships/hyperlink" Target="https://researched.org.uk/2019/06/24/writing-and-cognitive-load-theory/"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australiancurriculum.edu.au/" TargetMode="External"/><Relationship Id="rId20" Type="http://schemas.openxmlformats.org/officeDocument/2006/relationships/hyperlink" Target="https://teachlikeachampion.org/blog/developmental-writing-especially-useful-w-short-assignments-fast-revision/"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hyperlink" Target="https://curriculum.nsw.edu.au/learning-areas/english/english-k-10-2022/content/stage-2/faf8888a08?show=advic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8.australiancurriculum.edu.au/resources/national-literacy-and-numeracy-learning-progressions/version-3-of-national-literacy-and-numeracy-learning-progressions/" TargetMode="External"/><Relationship Id="rId23" Type="http://schemas.openxmlformats.org/officeDocument/2006/relationships/hyperlink" Target="https://curriculum.nsw.edu.au/resources/glossary"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dresearch.edu.au/guides-resources/practice-guides/compound-sentences-practice-guide"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urriculum.nsw.edu.au/learning-areas/english/english-k-10-2022/overview" TargetMode="External"/><Relationship Id="rId22" Type="http://schemas.openxmlformats.org/officeDocument/2006/relationships/hyperlink" Target="https://www.edresearch.edu.au/research/research-reports/writing-and-writing-instruction"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footer" Target="footer4.xml"/><Relationship Id="rId8" Type="http://schemas.openxmlformats.org/officeDocument/2006/relationships/hyperlink" Target="https://education.nsw.gov.au/teaching-and-learning/curriculum/english/planning-programming-and-assessing-english-k-6/english-k-6-scope-and-sequenc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39058</Words>
  <Characters>222631</Characters>
  <Application>Microsoft Office Word</Application>
  <DocSecurity>0</DocSecurity>
  <Lines>1855</Lines>
  <Paragraphs>522</Paragraphs>
  <ScaleCrop>false</ScaleCrop>
  <Company/>
  <LinksUpToDate>false</LinksUpToDate>
  <CharactersWithSpaces>261167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3 – Instructional sequence – Grammar and punctuation</dc:title>
  <dc:subject/>
  <dc:creator>NSW Department of Education</dc:creator>
  <cp:keywords/>
  <dc:description/>
  <cp:lastModifiedBy/>
  <cp:revision>1</cp:revision>
  <dcterms:created xsi:type="dcterms:W3CDTF">2025-08-01T06:30:00Z</dcterms:created>
  <dcterms:modified xsi:type="dcterms:W3CDTF">2025-08-01T06:30:00Z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2025-08-01T06:30:43Z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c9435e92-12b6-468d-9964-e0c0dc4b2147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