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2702" w14:textId="64F8724E" w:rsidR="0063181D" w:rsidRPr="00EB55AD" w:rsidRDefault="0063181D" w:rsidP="00EB55AD">
      <w:pPr>
        <w:pStyle w:val="Title"/>
      </w:pPr>
      <w:r w:rsidRPr="00EB55AD">
        <w:t>Performing arts</w:t>
      </w:r>
    </w:p>
    <w:p w14:paraId="77F009BE" w14:textId="148BFBCF" w:rsidR="00EB55AD" w:rsidRPr="00EB55AD" w:rsidRDefault="002D094C" w:rsidP="00EB55AD">
      <w:pPr>
        <w:pStyle w:val="Subtitle0"/>
      </w:pPr>
      <w:r w:rsidRPr="00EB55AD">
        <w:t>Core 2</w:t>
      </w:r>
      <w:r>
        <w:t xml:space="preserve"> – p</w:t>
      </w:r>
      <w:r w:rsidR="00EB55AD" w:rsidRPr="00EB55AD">
        <w:t>erforming arts event</w:t>
      </w:r>
    </w:p>
    <w:p w14:paraId="509DC987" w14:textId="00DAB162" w:rsidR="001066D7" w:rsidRDefault="0063181D">
      <w:pPr>
        <w:spacing w:before="0" w:after="160" w:line="259" w:lineRule="auto"/>
        <w:rPr>
          <w:rFonts w:cstheme="minorBidi"/>
        </w:rPr>
      </w:pPr>
      <w:r w:rsidRPr="158B16BB">
        <w:rPr>
          <w:rFonts w:cstheme="minorBidi"/>
        </w:rPr>
        <w:br w:type="page"/>
      </w:r>
    </w:p>
    <w:p w14:paraId="3DE5E8A2" w14:textId="4A09B97B" w:rsidR="0063181D" w:rsidRPr="0063181D" w:rsidRDefault="001066D7" w:rsidP="00D66633">
      <w:pPr>
        <w:pStyle w:val="TOCHeading"/>
      </w:pPr>
      <w:r>
        <w:lastRenderedPageBreak/>
        <w:t>Contents</w:t>
      </w:r>
    </w:p>
    <w:sdt>
      <w:sdtPr>
        <w:rPr>
          <w:rFonts w:eastAsiaTheme="majorEastAsia" w:cstheme="minorBidi"/>
          <w:b w:val="0"/>
          <w:bCs/>
          <w:noProof w:val="0"/>
          <w:color w:val="302D6D"/>
          <w:sz w:val="48"/>
          <w:szCs w:val="48"/>
        </w:rPr>
        <w:id w:val="1738586122"/>
        <w:docPartObj>
          <w:docPartGallery w:val="Table of Contents"/>
          <w:docPartUnique/>
        </w:docPartObj>
      </w:sdtPr>
      <w:sdtEndPr>
        <w:rPr>
          <w:rFonts w:eastAsiaTheme="minorHAnsi" w:cs="Arial"/>
          <w:noProof/>
          <w:color w:val="auto"/>
          <w:sz w:val="22"/>
          <w:szCs w:val="24"/>
        </w:rPr>
      </w:sdtEndPr>
      <w:sdtContent>
        <w:p w14:paraId="23AC7B60" w14:textId="2EDE3E3E" w:rsidR="00C04CCC" w:rsidRDefault="00C62584">
          <w:pPr>
            <w:pStyle w:val="TOC1"/>
            <w:rPr>
              <w:rFonts w:asciiTheme="minorHAnsi" w:eastAsiaTheme="minorEastAsia" w:hAnsiTheme="minorHAnsi" w:cstheme="minorBidi"/>
              <w:b w:val="0"/>
              <w:kern w:val="2"/>
              <w:szCs w:val="22"/>
              <w:lang w:eastAsia="en-AU"/>
              <w14:ligatures w14:val="standardContextual"/>
            </w:rPr>
          </w:pPr>
          <w:r>
            <w:rPr>
              <w:rFonts w:cstheme="minorBidi"/>
            </w:rPr>
            <w:fldChar w:fldCharType="begin"/>
          </w:r>
          <w:r>
            <w:rPr>
              <w:rFonts w:cstheme="minorBidi"/>
            </w:rPr>
            <w:instrText xml:space="preserve"> TOC \o "1-2" \h \z \u </w:instrText>
          </w:r>
          <w:r>
            <w:rPr>
              <w:rFonts w:cstheme="minorBidi"/>
            </w:rPr>
            <w:fldChar w:fldCharType="separate"/>
          </w:r>
          <w:hyperlink w:anchor="_Toc148528849" w:history="1">
            <w:r w:rsidR="00C04CCC" w:rsidRPr="00680232">
              <w:rPr>
                <w:rStyle w:val="Hyperlink"/>
              </w:rPr>
              <w:t>Introduction</w:t>
            </w:r>
            <w:r w:rsidR="00C04CCC">
              <w:rPr>
                <w:webHidden/>
              </w:rPr>
              <w:tab/>
            </w:r>
            <w:r w:rsidR="00C04CCC">
              <w:rPr>
                <w:webHidden/>
              </w:rPr>
              <w:fldChar w:fldCharType="begin"/>
            </w:r>
            <w:r w:rsidR="00C04CCC">
              <w:rPr>
                <w:webHidden/>
              </w:rPr>
              <w:instrText xml:space="preserve"> PAGEREF _Toc148528849 \h </w:instrText>
            </w:r>
            <w:r w:rsidR="00C04CCC">
              <w:rPr>
                <w:webHidden/>
              </w:rPr>
            </w:r>
            <w:r w:rsidR="00C04CCC">
              <w:rPr>
                <w:webHidden/>
              </w:rPr>
              <w:fldChar w:fldCharType="separate"/>
            </w:r>
            <w:r w:rsidR="00C04CCC">
              <w:rPr>
                <w:webHidden/>
              </w:rPr>
              <w:t>4</w:t>
            </w:r>
            <w:r w:rsidR="00C04CCC">
              <w:rPr>
                <w:webHidden/>
              </w:rPr>
              <w:fldChar w:fldCharType="end"/>
            </w:r>
          </w:hyperlink>
        </w:p>
        <w:p w14:paraId="2B05E340" w14:textId="61313D97"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50" w:history="1">
            <w:r w:rsidR="00C04CCC" w:rsidRPr="00680232">
              <w:rPr>
                <w:rStyle w:val="Hyperlink"/>
              </w:rPr>
              <w:t>Focus</w:t>
            </w:r>
            <w:r w:rsidR="00C04CCC">
              <w:rPr>
                <w:webHidden/>
              </w:rPr>
              <w:tab/>
            </w:r>
            <w:r w:rsidR="00C04CCC">
              <w:rPr>
                <w:webHidden/>
              </w:rPr>
              <w:fldChar w:fldCharType="begin"/>
            </w:r>
            <w:r w:rsidR="00C04CCC">
              <w:rPr>
                <w:webHidden/>
              </w:rPr>
              <w:instrText xml:space="preserve"> PAGEREF _Toc148528850 \h </w:instrText>
            </w:r>
            <w:r w:rsidR="00C04CCC">
              <w:rPr>
                <w:webHidden/>
              </w:rPr>
            </w:r>
            <w:r w:rsidR="00C04CCC">
              <w:rPr>
                <w:webHidden/>
              </w:rPr>
              <w:fldChar w:fldCharType="separate"/>
            </w:r>
            <w:r w:rsidR="00C04CCC">
              <w:rPr>
                <w:webHidden/>
              </w:rPr>
              <w:t>5</w:t>
            </w:r>
            <w:r w:rsidR="00C04CCC">
              <w:rPr>
                <w:webHidden/>
              </w:rPr>
              <w:fldChar w:fldCharType="end"/>
            </w:r>
          </w:hyperlink>
        </w:p>
        <w:p w14:paraId="1BEBCBC5" w14:textId="078B481B"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51" w:history="1">
            <w:r w:rsidR="00C04CCC" w:rsidRPr="00680232">
              <w:rPr>
                <w:rStyle w:val="Hyperlink"/>
              </w:rPr>
              <w:t>Outcomes</w:t>
            </w:r>
            <w:r w:rsidR="00C04CCC">
              <w:rPr>
                <w:webHidden/>
              </w:rPr>
              <w:tab/>
            </w:r>
            <w:r w:rsidR="00C04CCC">
              <w:rPr>
                <w:webHidden/>
              </w:rPr>
              <w:fldChar w:fldCharType="begin"/>
            </w:r>
            <w:r w:rsidR="00C04CCC">
              <w:rPr>
                <w:webHidden/>
              </w:rPr>
              <w:instrText xml:space="preserve"> PAGEREF _Toc148528851 \h </w:instrText>
            </w:r>
            <w:r w:rsidR="00C04CCC">
              <w:rPr>
                <w:webHidden/>
              </w:rPr>
            </w:r>
            <w:r w:rsidR="00C04CCC">
              <w:rPr>
                <w:webHidden/>
              </w:rPr>
              <w:fldChar w:fldCharType="separate"/>
            </w:r>
            <w:r w:rsidR="00C04CCC">
              <w:rPr>
                <w:webHidden/>
              </w:rPr>
              <w:t>6</w:t>
            </w:r>
            <w:r w:rsidR="00C04CCC">
              <w:rPr>
                <w:webHidden/>
              </w:rPr>
              <w:fldChar w:fldCharType="end"/>
            </w:r>
          </w:hyperlink>
        </w:p>
        <w:p w14:paraId="3FF4FCEA" w14:textId="4841E17C"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52" w:history="1">
            <w:r w:rsidR="00C04CCC" w:rsidRPr="00680232">
              <w:rPr>
                <w:rStyle w:val="Hyperlink"/>
              </w:rPr>
              <w:t>Differentiation</w:t>
            </w:r>
            <w:r w:rsidR="00C04CCC">
              <w:rPr>
                <w:webHidden/>
              </w:rPr>
              <w:tab/>
            </w:r>
            <w:r w:rsidR="00C04CCC">
              <w:rPr>
                <w:webHidden/>
              </w:rPr>
              <w:fldChar w:fldCharType="begin"/>
            </w:r>
            <w:r w:rsidR="00C04CCC">
              <w:rPr>
                <w:webHidden/>
              </w:rPr>
              <w:instrText xml:space="preserve"> PAGEREF _Toc148528852 \h </w:instrText>
            </w:r>
            <w:r w:rsidR="00C04CCC">
              <w:rPr>
                <w:webHidden/>
              </w:rPr>
            </w:r>
            <w:r w:rsidR="00C04CCC">
              <w:rPr>
                <w:webHidden/>
              </w:rPr>
              <w:fldChar w:fldCharType="separate"/>
            </w:r>
            <w:r w:rsidR="00C04CCC">
              <w:rPr>
                <w:webHidden/>
              </w:rPr>
              <w:t>7</w:t>
            </w:r>
            <w:r w:rsidR="00C04CCC">
              <w:rPr>
                <w:webHidden/>
              </w:rPr>
              <w:fldChar w:fldCharType="end"/>
            </w:r>
          </w:hyperlink>
        </w:p>
        <w:p w14:paraId="34976743" w14:textId="0A1A788B"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53" w:history="1">
            <w:r w:rsidR="00C04CCC" w:rsidRPr="00680232">
              <w:rPr>
                <w:rStyle w:val="Hyperlink"/>
              </w:rPr>
              <w:t>Learning sequence 1 – provocation</w:t>
            </w:r>
            <w:r w:rsidR="00C04CCC">
              <w:rPr>
                <w:webHidden/>
              </w:rPr>
              <w:tab/>
            </w:r>
            <w:r w:rsidR="00C04CCC">
              <w:rPr>
                <w:webHidden/>
              </w:rPr>
              <w:fldChar w:fldCharType="begin"/>
            </w:r>
            <w:r w:rsidR="00C04CCC">
              <w:rPr>
                <w:webHidden/>
              </w:rPr>
              <w:instrText xml:space="preserve"> PAGEREF _Toc148528853 \h </w:instrText>
            </w:r>
            <w:r w:rsidR="00C04CCC">
              <w:rPr>
                <w:webHidden/>
              </w:rPr>
            </w:r>
            <w:r w:rsidR="00C04CCC">
              <w:rPr>
                <w:webHidden/>
              </w:rPr>
              <w:fldChar w:fldCharType="separate"/>
            </w:r>
            <w:r w:rsidR="00C04CCC">
              <w:rPr>
                <w:webHidden/>
              </w:rPr>
              <w:t>8</w:t>
            </w:r>
            <w:r w:rsidR="00C04CCC">
              <w:rPr>
                <w:webHidden/>
              </w:rPr>
              <w:fldChar w:fldCharType="end"/>
            </w:r>
          </w:hyperlink>
        </w:p>
        <w:p w14:paraId="2F614F68" w14:textId="4F438485"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54" w:history="1">
            <w:r w:rsidR="00C04CCC" w:rsidRPr="00680232">
              <w:rPr>
                <w:rStyle w:val="Hyperlink"/>
              </w:rPr>
              <w:t>Activity 1A – prior provocations</w:t>
            </w:r>
            <w:r w:rsidR="00C04CCC">
              <w:rPr>
                <w:webHidden/>
              </w:rPr>
              <w:tab/>
            </w:r>
            <w:r w:rsidR="00C04CCC">
              <w:rPr>
                <w:webHidden/>
              </w:rPr>
              <w:fldChar w:fldCharType="begin"/>
            </w:r>
            <w:r w:rsidR="00C04CCC">
              <w:rPr>
                <w:webHidden/>
              </w:rPr>
              <w:instrText xml:space="preserve"> PAGEREF _Toc148528854 \h </w:instrText>
            </w:r>
            <w:r w:rsidR="00C04CCC">
              <w:rPr>
                <w:webHidden/>
              </w:rPr>
            </w:r>
            <w:r w:rsidR="00C04CCC">
              <w:rPr>
                <w:webHidden/>
              </w:rPr>
              <w:fldChar w:fldCharType="separate"/>
            </w:r>
            <w:r w:rsidR="00C04CCC">
              <w:rPr>
                <w:webHidden/>
              </w:rPr>
              <w:t>8</w:t>
            </w:r>
            <w:r w:rsidR="00C04CCC">
              <w:rPr>
                <w:webHidden/>
              </w:rPr>
              <w:fldChar w:fldCharType="end"/>
            </w:r>
          </w:hyperlink>
        </w:p>
        <w:p w14:paraId="433008FF" w14:textId="40ECAFDD"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55" w:history="1">
            <w:r w:rsidR="00C04CCC" w:rsidRPr="00680232">
              <w:rPr>
                <w:rStyle w:val="Hyperlink"/>
              </w:rPr>
              <w:t>Activity 1B – fresh provocation</w:t>
            </w:r>
            <w:r w:rsidR="00C04CCC">
              <w:rPr>
                <w:webHidden/>
              </w:rPr>
              <w:tab/>
            </w:r>
            <w:r w:rsidR="00C04CCC">
              <w:rPr>
                <w:webHidden/>
              </w:rPr>
              <w:fldChar w:fldCharType="begin"/>
            </w:r>
            <w:r w:rsidR="00C04CCC">
              <w:rPr>
                <w:webHidden/>
              </w:rPr>
              <w:instrText xml:space="preserve"> PAGEREF _Toc148528855 \h </w:instrText>
            </w:r>
            <w:r w:rsidR="00C04CCC">
              <w:rPr>
                <w:webHidden/>
              </w:rPr>
            </w:r>
            <w:r w:rsidR="00C04CCC">
              <w:rPr>
                <w:webHidden/>
              </w:rPr>
              <w:fldChar w:fldCharType="separate"/>
            </w:r>
            <w:r w:rsidR="00C04CCC">
              <w:rPr>
                <w:webHidden/>
              </w:rPr>
              <w:t>9</w:t>
            </w:r>
            <w:r w:rsidR="00C04CCC">
              <w:rPr>
                <w:webHidden/>
              </w:rPr>
              <w:fldChar w:fldCharType="end"/>
            </w:r>
          </w:hyperlink>
        </w:p>
        <w:p w14:paraId="24D5EBAA" w14:textId="392960CE"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56" w:history="1">
            <w:r w:rsidR="00C04CCC" w:rsidRPr="00680232">
              <w:rPr>
                <w:rStyle w:val="Hyperlink"/>
              </w:rPr>
              <w:t>Activity 2 – samples of hybrid performance</w:t>
            </w:r>
            <w:r w:rsidR="00C04CCC">
              <w:rPr>
                <w:webHidden/>
              </w:rPr>
              <w:tab/>
            </w:r>
            <w:r w:rsidR="00C04CCC">
              <w:rPr>
                <w:webHidden/>
              </w:rPr>
              <w:fldChar w:fldCharType="begin"/>
            </w:r>
            <w:r w:rsidR="00C04CCC">
              <w:rPr>
                <w:webHidden/>
              </w:rPr>
              <w:instrText xml:space="preserve"> PAGEREF _Toc148528856 \h </w:instrText>
            </w:r>
            <w:r w:rsidR="00C04CCC">
              <w:rPr>
                <w:webHidden/>
              </w:rPr>
            </w:r>
            <w:r w:rsidR="00C04CCC">
              <w:rPr>
                <w:webHidden/>
              </w:rPr>
              <w:fldChar w:fldCharType="separate"/>
            </w:r>
            <w:r w:rsidR="00C04CCC">
              <w:rPr>
                <w:webHidden/>
              </w:rPr>
              <w:t>10</w:t>
            </w:r>
            <w:r w:rsidR="00C04CCC">
              <w:rPr>
                <w:webHidden/>
              </w:rPr>
              <w:fldChar w:fldCharType="end"/>
            </w:r>
          </w:hyperlink>
        </w:p>
        <w:p w14:paraId="3DBEA81B" w14:textId="08464FA4"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57" w:history="1">
            <w:r w:rsidR="00C04CCC" w:rsidRPr="00680232">
              <w:rPr>
                <w:rStyle w:val="Hyperlink"/>
              </w:rPr>
              <w:t>Activity 3 – tell me about it</w:t>
            </w:r>
            <w:r w:rsidR="00C04CCC">
              <w:rPr>
                <w:webHidden/>
              </w:rPr>
              <w:tab/>
            </w:r>
            <w:r w:rsidR="00C04CCC">
              <w:rPr>
                <w:webHidden/>
              </w:rPr>
              <w:fldChar w:fldCharType="begin"/>
            </w:r>
            <w:r w:rsidR="00C04CCC">
              <w:rPr>
                <w:webHidden/>
              </w:rPr>
              <w:instrText xml:space="preserve"> PAGEREF _Toc148528857 \h </w:instrText>
            </w:r>
            <w:r w:rsidR="00C04CCC">
              <w:rPr>
                <w:webHidden/>
              </w:rPr>
            </w:r>
            <w:r w:rsidR="00C04CCC">
              <w:rPr>
                <w:webHidden/>
              </w:rPr>
              <w:fldChar w:fldCharType="separate"/>
            </w:r>
            <w:r w:rsidR="00C04CCC">
              <w:rPr>
                <w:webHidden/>
              </w:rPr>
              <w:t>11</w:t>
            </w:r>
            <w:r w:rsidR="00C04CCC">
              <w:rPr>
                <w:webHidden/>
              </w:rPr>
              <w:fldChar w:fldCharType="end"/>
            </w:r>
          </w:hyperlink>
        </w:p>
        <w:p w14:paraId="5643FB5C" w14:textId="480498D2"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58" w:history="1">
            <w:r w:rsidR="00C04CCC" w:rsidRPr="00680232">
              <w:rPr>
                <w:rStyle w:val="Hyperlink"/>
              </w:rPr>
              <w:t>Learning sequence 2 – developing content</w:t>
            </w:r>
            <w:r w:rsidR="00C04CCC">
              <w:rPr>
                <w:webHidden/>
              </w:rPr>
              <w:tab/>
            </w:r>
            <w:r w:rsidR="00C04CCC">
              <w:rPr>
                <w:webHidden/>
              </w:rPr>
              <w:fldChar w:fldCharType="begin"/>
            </w:r>
            <w:r w:rsidR="00C04CCC">
              <w:rPr>
                <w:webHidden/>
              </w:rPr>
              <w:instrText xml:space="preserve"> PAGEREF _Toc148528858 \h </w:instrText>
            </w:r>
            <w:r w:rsidR="00C04CCC">
              <w:rPr>
                <w:webHidden/>
              </w:rPr>
            </w:r>
            <w:r w:rsidR="00C04CCC">
              <w:rPr>
                <w:webHidden/>
              </w:rPr>
              <w:fldChar w:fldCharType="separate"/>
            </w:r>
            <w:r w:rsidR="00C04CCC">
              <w:rPr>
                <w:webHidden/>
              </w:rPr>
              <w:t>14</w:t>
            </w:r>
            <w:r w:rsidR="00C04CCC">
              <w:rPr>
                <w:webHidden/>
              </w:rPr>
              <w:fldChar w:fldCharType="end"/>
            </w:r>
          </w:hyperlink>
        </w:p>
        <w:p w14:paraId="090ED350" w14:textId="2E088321"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59" w:history="1">
            <w:r w:rsidR="00C04CCC" w:rsidRPr="00680232">
              <w:rPr>
                <w:rStyle w:val="Hyperlink"/>
              </w:rPr>
              <w:t>Activity 1 – warm-up to a word</w:t>
            </w:r>
            <w:r w:rsidR="00C04CCC">
              <w:rPr>
                <w:webHidden/>
              </w:rPr>
              <w:tab/>
            </w:r>
            <w:r w:rsidR="00C04CCC">
              <w:rPr>
                <w:webHidden/>
              </w:rPr>
              <w:fldChar w:fldCharType="begin"/>
            </w:r>
            <w:r w:rsidR="00C04CCC">
              <w:rPr>
                <w:webHidden/>
              </w:rPr>
              <w:instrText xml:space="preserve"> PAGEREF _Toc148528859 \h </w:instrText>
            </w:r>
            <w:r w:rsidR="00C04CCC">
              <w:rPr>
                <w:webHidden/>
              </w:rPr>
            </w:r>
            <w:r w:rsidR="00C04CCC">
              <w:rPr>
                <w:webHidden/>
              </w:rPr>
              <w:fldChar w:fldCharType="separate"/>
            </w:r>
            <w:r w:rsidR="00C04CCC">
              <w:rPr>
                <w:webHidden/>
              </w:rPr>
              <w:t>14</w:t>
            </w:r>
            <w:r w:rsidR="00C04CCC">
              <w:rPr>
                <w:webHidden/>
              </w:rPr>
              <w:fldChar w:fldCharType="end"/>
            </w:r>
          </w:hyperlink>
        </w:p>
        <w:p w14:paraId="18CD6434" w14:textId="2C62A5DF"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60" w:history="1">
            <w:r w:rsidR="00C04CCC" w:rsidRPr="00680232">
              <w:rPr>
                <w:rStyle w:val="Hyperlink"/>
              </w:rPr>
              <w:t>Activity 2 – get going</w:t>
            </w:r>
            <w:r w:rsidR="00C04CCC">
              <w:rPr>
                <w:webHidden/>
              </w:rPr>
              <w:tab/>
            </w:r>
            <w:r w:rsidR="00C04CCC">
              <w:rPr>
                <w:webHidden/>
              </w:rPr>
              <w:fldChar w:fldCharType="begin"/>
            </w:r>
            <w:r w:rsidR="00C04CCC">
              <w:rPr>
                <w:webHidden/>
              </w:rPr>
              <w:instrText xml:space="preserve"> PAGEREF _Toc148528860 \h </w:instrText>
            </w:r>
            <w:r w:rsidR="00C04CCC">
              <w:rPr>
                <w:webHidden/>
              </w:rPr>
            </w:r>
            <w:r w:rsidR="00C04CCC">
              <w:rPr>
                <w:webHidden/>
              </w:rPr>
              <w:fldChar w:fldCharType="separate"/>
            </w:r>
            <w:r w:rsidR="00C04CCC">
              <w:rPr>
                <w:webHidden/>
              </w:rPr>
              <w:t>15</w:t>
            </w:r>
            <w:r w:rsidR="00C04CCC">
              <w:rPr>
                <w:webHidden/>
              </w:rPr>
              <w:fldChar w:fldCharType="end"/>
            </w:r>
          </w:hyperlink>
        </w:p>
        <w:p w14:paraId="1A89E4F4" w14:textId="37C160B7"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61" w:history="1">
            <w:r w:rsidR="00C04CCC" w:rsidRPr="00680232">
              <w:rPr>
                <w:rStyle w:val="Hyperlink"/>
              </w:rPr>
              <w:t>Activity 3 – multi-modal process log</w:t>
            </w:r>
            <w:r w:rsidR="00C04CCC">
              <w:rPr>
                <w:webHidden/>
              </w:rPr>
              <w:tab/>
            </w:r>
            <w:r w:rsidR="00C04CCC">
              <w:rPr>
                <w:webHidden/>
              </w:rPr>
              <w:fldChar w:fldCharType="begin"/>
            </w:r>
            <w:r w:rsidR="00C04CCC">
              <w:rPr>
                <w:webHidden/>
              </w:rPr>
              <w:instrText xml:space="preserve"> PAGEREF _Toc148528861 \h </w:instrText>
            </w:r>
            <w:r w:rsidR="00C04CCC">
              <w:rPr>
                <w:webHidden/>
              </w:rPr>
            </w:r>
            <w:r w:rsidR="00C04CCC">
              <w:rPr>
                <w:webHidden/>
              </w:rPr>
              <w:fldChar w:fldCharType="separate"/>
            </w:r>
            <w:r w:rsidR="00C04CCC">
              <w:rPr>
                <w:webHidden/>
              </w:rPr>
              <w:t>17</w:t>
            </w:r>
            <w:r w:rsidR="00C04CCC">
              <w:rPr>
                <w:webHidden/>
              </w:rPr>
              <w:fldChar w:fldCharType="end"/>
            </w:r>
          </w:hyperlink>
        </w:p>
        <w:p w14:paraId="372111C0" w14:textId="419768A4"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62" w:history="1">
            <w:r w:rsidR="00C04CCC" w:rsidRPr="00680232">
              <w:rPr>
                <w:rStyle w:val="Hyperlink"/>
              </w:rPr>
              <w:t>Learning sequence 3 – protocols and production skills</w:t>
            </w:r>
            <w:r w:rsidR="00C04CCC">
              <w:rPr>
                <w:webHidden/>
              </w:rPr>
              <w:tab/>
            </w:r>
            <w:r w:rsidR="00C04CCC">
              <w:rPr>
                <w:webHidden/>
              </w:rPr>
              <w:fldChar w:fldCharType="begin"/>
            </w:r>
            <w:r w:rsidR="00C04CCC">
              <w:rPr>
                <w:webHidden/>
              </w:rPr>
              <w:instrText xml:space="preserve"> PAGEREF _Toc148528862 \h </w:instrText>
            </w:r>
            <w:r w:rsidR="00C04CCC">
              <w:rPr>
                <w:webHidden/>
              </w:rPr>
            </w:r>
            <w:r w:rsidR="00C04CCC">
              <w:rPr>
                <w:webHidden/>
              </w:rPr>
              <w:fldChar w:fldCharType="separate"/>
            </w:r>
            <w:r w:rsidR="00C04CCC">
              <w:rPr>
                <w:webHidden/>
              </w:rPr>
              <w:t>18</w:t>
            </w:r>
            <w:r w:rsidR="00C04CCC">
              <w:rPr>
                <w:webHidden/>
              </w:rPr>
              <w:fldChar w:fldCharType="end"/>
            </w:r>
          </w:hyperlink>
        </w:p>
        <w:p w14:paraId="0AB2B391" w14:textId="2B6418CC"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63" w:history="1">
            <w:r w:rsidR="00C04CCC" w:rsidRPr="00680232">
              <w:rPr>
                <w:rStyle w:val="Hyperlink"/>
              </w:rPr>
              <w:t>Activity 1 – exploring Country</w:t>
            </w:r>
            <w:r w:rsidR="00C04CCC">
              <w:rPr>
                <w:webHidden/>
              </w:rPr>
              <w:tab/>
            </w:r>
            <w:r w:rsidR="00C04CCC">
              <w:rPr>
                <w:webHidden/>
              </w:rPr>
              <w:fldChar w:fldCharType="begin"/>
            </w:r>
            <w:r w:rsidR="00C04CCC">
              <w:rPr>
                <w:webHidden/>
              </w:rPr>
              <w:instrText xml:space="preserve"> PAGEREF _Toc148528863 \h </w:instrText>
            </w:r>
            <w:r w:rsidR="00C04CCC">
              <w:rPr>
                <w:webHidden/>
              </w:rPr>
            </w:r>
            <w:r w:rsidR="00C04CCC">
              <w:rPr>
                <w:webHidden/>
              </w:rPr>
              <w:fldChar w:fldCharType="separate"/>
            </w:r>
            <w:r w:rsidR="00C04CCC">
              <w:rPr>
                <w:webHidden/>
              </w:rPr>
              <w:t>18</w:t>
            </w:r>
            <w:r w:rsidR="00C04CCC">
              <w:rPr>
                <w:webHidden/>
              </w:rPr>
              <w:fldChar w:fldCharType="end"/>
            </w:r>
          </w:hyperlink>
        </w:p>
        <w:p w14:paraId="049F79BA" w14:textId="66EF5423"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64" w:history="1">
            <w:r w:rsidR="00C04CCC" w:rsidRPr="00680232">
              <w:rPr>
                <w:rStyle w:val="Hyperlink"/>
              </w:rPr>
              <w:t>Activity 2 – developing an Acknowledgement of Country</w:t>
            </w:r>
            <w:r w:rsidR="00C04CCC">
              <w:rPr>
                <w:webHidden/>
              </w:rPr>
              <w:tab/>
            </w:r>
            <w:r w:rsidR="00C04CCC">
              <w:rPr>
                <w:webHidden/>
              </w:rPr>
              <w:fldChar w:fldCharType="begin"/>
            </w:r>
            <w:r w:rsidR="00C04CCC">
              <w:rPr>
                <w:webHidden/>
              </w:rPr>
              <w:instrText xml:space="preserve"> PAGEREF _Toc148528864 \h </w:instrText>
            </w:r>
            <w:r w:rsidR="00C04CCC">
              <w:rPr>
                <w:webHidden/>
              </w:rPr>
            </w:r>
            <w:r w:rsidR="00C04CCC">
              <w:rPr>
                <w:webHidden/>
              </w:rPr>
              <w:fldChar w:fldCharType="separate"/>
            </w:r>
            <w:r w:rsidR="00C04CCC">
              <w:rPr>
                <w:webHidden/>
              </w:rPr>
              <w:t>19</w:t>
            </w:r>
            <w:r w:rsidR="00C04CCC">
              <w:rPr>
                <w:webHidden/>
              </w:rPr>
              <w:fldChar w:fldCharType="end"/>
            </w:r>
          </w:hyperlink>
        </w:p>
        <w:p w14:paraId="750D82F3" w14:textId="03A211C3"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65" w:history="1">
            <w:r w:rsidR="00C04CCC" w:rsidRPr="00680232">
              <w:rPr>
                <w:rStyle w:val="Hyperlink"/>
              </w:rPr>
              <w:t>Activity 3 – protocols</w:t>
            </w:r>
            <w:r w:rsidR="00C04CCC">
              <w:rPr>
                <w:webHidden/>
              </w:rPr>
              <w:tab/>
            </w:r>
            <w:r w:rsidR="00C04CCC">
              <w:rPr>
                <w:webHidden/>
              </w:rPr>
              <w:fldChar w:fldCharType="begin"/>
            </w:r>
            <w:r w:rsidR="00C04CCC">
              <w:rPr>
                <w:webHidden/>
              </w:rPr>
              <w:instrText xml:space="preserve"> PAGEREF _Toc148528865 \h </w:instrText>
            </w:r>
            <w:r w:rsidR="00C04CCC">
              <w:rPr>
                <w:webHidden/>
              </w:rPr>
            </w:r>
            <w:r w:rsidR="00C04CCC">
              <w:rPr>
                <w:webHidden/>
              </w:rPr>
              <w:fldChar w:fldCharType="separate"/>
            </w:r>
            <w:r w:rsidR="00C04CCC">
              <w:rPr>
                <w:webHidden/>
              </w:rPr>
              <w:t>23</w:t>
            </w:r>
            <w:r w:rsidR="00C04CCC">
              <w:rPr>
                <w:webHidden/>
              </w:rPr>
              <w:fldChar w:fldCharType="end"/>
            </w:r>
          </w:hyperlink>
        </w:p>
        <w:p w14:paraId="22658ED4" w14:textId="7E42CE5D"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66" w:history="1">
            <w:r w:rsidR="00C04CCC" w:rsidRPr="00680232">
              <w:rPr>
                <w:rStyle w:val="Hyperlink"/>
              </w:rPr>
              <w:t>Activity 4 – roles and responsibilities revisited</w:t>
            </w:r>
            <w:r w:rsidR="00C04CCC">
              <w:rPr>
                <w:webHidden/>
              </w:rPr>
              <w:tab/>
            </w:r>
            <w:r w:rsidR="00C04CCC">
              <w:rPr>
                <w:webHidden/>
              </w:rPr>
              <w:fldChar w:fldCharType="begin"/>
            </w:r>
            <w:r w:rsidR="00C04CCC">
              <w:rPr>
                <w:webHidden/>
              </w:rPr>
              <w:instrText xml:space="preserve"> PAGEREF _Toc148528866 \h </w:instrText>
            </w:r>
            <w:r w:rsidR="00C04CCC">
              <w:rPr>
                <w:webHidden/>
              </w:rPr>
            </w:r>
            <w:r w:rsidR="00C04CCC">
              <w:rPr>
                <w:webHidden/>
              </w:rPr>
              <w:fldChar w:fldCharType="separate"/>
            </w:r>
            <w:r w:rsidR="00C04CCC">
              <w:rPr>
                <w:webHidden/>
              </w:rPr>
              <w:t>24</w:t>
            </w:r>
            <w:r w:rsidR="00C04CCC">
              <w:rPr>
                <w:webHidden/>
              </w:rPr>
              <w:fldChar w:fldCharType="end"/>
            </w:r>
          </w:hyperlink>
        </w:p>
        <w:p w14:paraId="2D2519E2" w14:textId="449E5730"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67" w:history="1">
            <w:r w:rsidR="00C04CCC" w:rsidRPr="00680232">
              <w:rPr>
                <w:rStyle w:val="Hyperlink"/>
              </w:rPr>
              <w:t>Activity 5 – rehearsal</w:t>
            </w:r>
            <w:r w:rsidR="00C04CCC">
              <w:rPr>
                <w:webHidden/>
              </w:rPr>
              <w:tab/>
            </w:r>
            <w:r w:rsidR="00C04CCC">
              <w:rPr>
                <w:webHidden/>
              </w:rPr>
              <w:fldChar w:fldCharType="begin"/>
            </w:r>
            <w:r w:rsidR="00C04CCC">
              <w:rPr>
                <w:webHidden/>
              </w:rPr>
              <w:instrText xml:space="preserve"> PAGEREF _Toc148528867 \h </w:instrText>
            </w:r>
            <w:r w:rsidR="00C04CCC">
              <w:rPr>
                <w:webHidden/>
              </w:rPr>
            </w:r>
            <w:r w:rsidR="00C04CCC">
              <w:rPr>
                <w:webHidden/>
              </w:rPr>
              <w:fldChar w:fldCharType="separate"/>
            </w:r>
            <w:r w:rsidR="00C04CCC">
              <w:rPr>
                <w:webHidden/>
              </w:rPr>
              <w:t>25</w:t>
            </w:r>
            <w:r w:rsidR="00C04CCC">
              <w:rPr>
                <w:webHidden/>
              </w:rPr>
              <w:fldChar w:fldCharType="end"/>
            </w:r>
          </w:hyperlink>
        </w:p>
        <w:p w14:paraId="035EB5CB" w14:textId="5A602636"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68" w:history="1">
            <w:r w:rsidR="00C04CCC" w:rsidRPr="00680232">
              <w:rPr>
                <w:rStyle w:val="Hyperlink"/>
              </w:rPr>
              <w:t>Learning sequence 4 – production cycle</w:t>
            </w:r>
            <w:r w:rsidR="00C04CCC">
              <w:rPr>
                <w:webHidden/>
              </w:rPr>
              <w:tab/>
            </w:r>
            <w:r w:rsidR="00C04CCC">
              <w:rPr>
                <w:webHidden/>
              </w:rPr>
              <w:fldChar w:fldCharType="begin"/>
            </w:r>
            <w:r w:rsidR="00C04CCC">
              <w:rPr>
                <w:webHidden/>
              </w:rPr>
              <w:instrText xml:space="preserve"> PAGEREF _Toc148528868 \h </w:instrText>
            </w:r>
            <w:r w:rsidR="00C04CCC">
              <w:rPr>
                <w:webHidden/>
              </w:rPr>
            </w:r>
            <w:r w:rsidR="00C04CCC">
              <w:rPr>
                <w:webHidden/>
              </w:rPr>
              <w:fldChar w:fldCharType="separate"/>
            </w:r>
            <w:r w:rsidR="00C04CCC">
              <w:rPr>
                <w:webHidden/>
              </w:rPr>
              <w:t>26</w:t>
            </w:r>
            <w:r w:rsidR="00C04CCC">
              <w:rPr>
                <w:webHidden/>
              </w:rPr>
              <w:fldChar w:fldCharType="end"/>
            </w:r>
          </w:hyperlink>
        </w:p>
        <w:p w14:paraId="6370D32F" w14:textId="04D40EAB"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69" w:history="1">
            <w:r w:rsidR="00C04CCC" w:rsidRPr="00680232">
              <w:rPr>
                <w:rStyle w:val="Hyperlink"/>
              </w:rPr>
              <w:t>Activity 1 – what’s your title?</w:t>
            </w:r>
            <w:r w:rsidR="00C04CCC">
              <w:rPr>
                <w:webHidden/>
              </w:rPr>
              <w:tab/>
            </w:r>
            <w:r w:rsidR="00C04CCC">
              <w:rPr>
                <w:webHidden/>
              </w:rPr>
              <w:fldChar w:fldCharType="begin"/>
            </w:r>
            <w:r w:rsidR="00C04CCC">
              <w:rPr>
                <w:webHidden/>
              </w:rPr>
              <w:instrText xml:space="preserve"> PAGEREF _Toc148528869 \h </w:instrText>
            </w:r>
            <w:r w:rsidR="00C04CCC">
              <w:rPr>
                <w:webHidden/>
              </w:rPr>
            </w:r>
            <w:r w:rsidR="00C04CCC">
              <w:rPr>
                <w:webHidden/>
              </w:rPr>
              <w:fldChar w:fldCharType="separate"/>
            </w:r>
            <w:r w:rsidR="00C04CCC">
              <w:rPr>
                <w:webHidden/>
              </w:rPr>
              <w:t>26</w:t>
            </w:r>
            <w:r w:rsidR="00C04CCC">
              <w:rPr>
                <w:webHidden/>
              </w:rPr>
              <w:fldChar w:fldCharType="end"/>
            </w:r>
          </w:hyperlink>
        </w:p>
        <w:p w14:paraId="7A6292E1" w14:textId="66938B91"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70" w:history="1">
            <w:r w:rsidR="00C04CCC" w:rsidRPr="00680232">
              <w:rPr>
                <w:rStyle w:val="Hyperlink"/>
              </w:rPr>
              <w:t>Activity 2 – production meeting</w:t>
            </w:r>
            <w:r w:rsidR="00C04CCC">
              <w:rPr>
                <w:webHidden/>
              </w:rPr>
              <w:tab/>
            </w:r>
            <w:r w:rsidR="00C04CCC">
              <w:rPr>
                <w:webHidden/>
              </w:rPr>
              <w:fldChar w:fldCharType="begin"/>
            </w:r>
            <w:r w:rsidR="00C04CCC">
              <w:rPr>
                <w:webHidden/>
              </w:rPr>
              <w:instrText xml:space="preserve"> PAGEREF _Toc148528870 \h </w:instrText>
            </w:r>
            <w:r w:rsidR="00C04CCC">
              <w:rPr>
                <w:webHidden/>
              </w:rPr>
            </w:r>
            <w:r w:rsidR="00C04CCC">
              <w:rPr>
                <w:webHidden/>
              </w:rPr>
              <w:fldChar w:fldCharType="separate"/>
            </w:r>
            <w:r w:rsidR="00C04CCC">
              <w:rPr>
                <w:webHidden/>
              </w:rPr>
              <w:t>26</w:t>
            </w:r>
            <w:r w:rsidR="00C04CCC">
              <w:rPr>
                <w:webHidden/>
              </w:rPr>
              <w:fldChar w:fldCharType="end"/>
            </w:r>
          </w:hyperlink>
        </w:p>
        <w:p w14:paraId="32A9B5A7" w14:textId="03BF432F"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71" w:history="1">
            <w:r w:rsidR="00C04CCC" w:rsidRPr="00680232">
              <w:rPr>
                <w:rStyle w:val="Hyperlink"/>
              </w:rPr>
              <w:t>Activity 3 – rehearsal</w:t>
            </w:r>
            <w:r w:rsidR="00C04CCC">
              <w:rPr>
                <w:webHidden/>
              </w:rPr>
              <w:tab/>
            </w:r>
            <w:r w:rsidR="00C04CCC">
              <w:rPr>
                <w:webHidden/>
              </w:rPr>
              <w:fldChar w:fldCharType="begin"/>
            </w:r>
            <w:r w:rsidR="00C04CCC">
              <w:rPr>
                <w:webHidden/>
              </w:rPr>
              <w:instrText xml:space="preserve"> PAGEREF _Toc148528871 \h </w:instrText>
            </w:r>
            <w:r w:rsidR="00C04CCC">
              <w:rPr>
                <w:webHidden/>
              </w:rPr>
            </w:r>
            <w:r w:rsidR="00C04CCC">
              <w:rPr>
                <w:webHidden/>
              </w:rPr>
              <w:fldChar w:fldCharType="separate"/>
            </w:r>
            <w:r w:rsidR="00C04CCC">
              <w:rPr>
                <w:webHidden/>
              </w:rPr>
              <w:t>28</w:t>
            </w:r>
            <w:r w:rsidR="00C04CCC">
              <w:rPr>
                <w:webHidden/>
              </w:rPr>
              <w:fldChar w:fldCharType="end"/>
            </w:r>
          </w:hyperlink>
        </w:p>
        <w:p w14:paraId="33AAA182" w14:textId="0DCD92CF"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72" w:history="1">
            <w:r w:rsidR="00C04CCC" w:rsidRPr="00680232">
              <w:rPr>
                <w:rStyle w:val="Hyperlink"/>
              </w:rPr>
              <w:t>Learning sequence 5 – space, audience, order and transitions</w:t>
            </w:r>
            <w:r w:rsidR="00C04CCC">
              <w:rPr>
                <w:webHidden/>
              </w:rPr>
              <w:tab/>
            </w:r>
            <w:r w:rsidR="00C04CCC">
              <w:rPr>
                <w:webHidden/>
              </w:rPr>
              <w:fldChar w:fldCharType="begin"/>
            </w:r>
            <w:r w:rsidR="00C04CCC">
              <w:rPr>
                <w:webHidden/>
              </w:rPr>
              <w:instrText xml:space="preserve"> PAGEREF _Toc148528872 \h </w:instrText>
            </w:r>
            <w:r w:rsidR="00C04CCC">
              <w:rPr>
                <w:webHidden/>
              </w:rPr>
            </w:r>
            <w:r w:rsidR="00C04CCC">
              <w:rPr>
                <w:webHidden/>
              </w:rPr>
              <w:fldChar w:fldCharType="separate"/>
            </w:r>
            <w:r w:rsidR="00C04CCC">
              <w:rPr>
                <w:webHidden/>
              </w:rPr>
              <w:t>30</w:t>
            </w:r>
            <w:r w:rsidR="00C04CCC">
              <w:rPr>
                <w:webHidden/>
              </w:rPr>
              <w:fldChar w:fldCharType="end"/>
            </w:r>
          </w:hyperlink>
        </w:p>
        <w:p w14:paraId="3402C9E6" w14:textId="670F60D6"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73" w:history="1">
            <w:r w:rsidR="00C04CCC" w:rsidRPr="00680232">
              <w:rPr>
                <w:rStyle w:val="Hyperlink"/>
              </w:rPr>
              <w:t>Activity 1 – transition warm-up</w:t>
            </w:r>
            <w:r w:rsidR="00C04CCC">
              <w:rPr>
                <w:webHidden/>
              </w:rPr>
              <w:tab/>
            </w:r>
            <w:r w:rsidR="00C04CCC">
              <w:rPr>
                <w:webHidden/>
              </w:rPr>
              <w:fldChar w:fldCharType="begin"/>
            </w:r>
            <w:r w:rsidR="00C04CCC">
              <w:rPr>
                <w:webHidden/>
              </w:rPr>
              <w:instrText xml:space="preserve"> PAGEREF _Toc148528873 \h </w:instrText>
            </w:r>
            <w:r w:rsidR="00C04CCC">
              <w:rPr>
                <w:webHidden/>
              </w:rPr>
            </w:r>
            <w:r w:rsidR="00C04CCC">
              <w:rPr>
                <w:webHidden/>
              </w:rPr>
              <w:fldChar w:fldCharType="separate"/>
            </w:r>
            <w:r w:rsidR="00C04CCC">
              <w:rPr>
                <w:webHidden/>
              </w:rPr>
              <w:t>30</w:t>
            </w:r>
            <w:r w:rsidR="00C04CCC">
              <w:rPr>
                <w:webHidden/>
              </w:rPr>
              <w:fldChar w:fldCharType="end"/>
            </w:r>
          </w:hyperlink>
        </w:p>
        <w:p w14:paraId="6A0855F1" w14:textId="46843EBD"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74" w:history="1">
            <w:r w:rsidR="00C04CCC" w:rsidRPr="00680232">
              <w:rPr>
                <w:rStyle w:val="Hyperlink"/>
              </w:rPr>
              <w:t>Activity 2 – rehearsal</w:t>
            </w:r>
            <w:r w:rsidR="00C04CCC">
              <w:rPr>
                <w:webHidden/>
              </w:rPr>
              <w:tab/>
            </w:r>
            <w:r w:rsidR="00C04CCC">
              <w:rPr>
                <w:webHidden/>
              </w:rPr>
              <w:fldChar w:fldCharType="begin"/>
            </w:r>
            <w:r w:rsidR="00C04CCC">
              <w:rPr>
                <w:webHidden/>
              </w:rPr>
              <w:instrText xml:space="preserve"> PAGEREF _Toc148528874 \h </w:instrText>
            </w:r>
            <w:r w:rsidR="00C04CCC">
              <w:rPr>
                <w:webHidden/>
              </w:rPr>
            </w:r>
            <w:r w:rsidR="00C04CCC">
              <w:rPr>
                <w:webHidden/>
              </w:rPr>
              <w:fldChar w:fldCharType="separate"/>
            </w:r>
            <w:r w:rsidR="00C04CCC">
              <w:rPr>
                <w:webHidden/>
              </w:rPr>
              <w:t>30</w:t>
            </w:r>
            <w:r w:rsidR="00C04CCC">
              <w:rPr>
                <w:webHidden/>
              </w:rPr>
              <w:fldChar w:fldCharType="end"/>
            </w:r>
          </w:hyperlink>
        </w:p>
        <w:p w14:paraId="5CD5F323" w14:textId="05CD8604"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75" w:history="1">
            <w:r w:rsidR="00C04CCC" w:rsidRPr="00680232">
              <w:rPr>
                <w:rStyle w:val="Hyperlink"/>
              </w:rPr>
              <w:t>Activity 3 – spaced out or mood swings</w:t>
            </w:r>
            <w:r w:rsidR="00C04CCC">
              <w:rPr>
                <w:webHidden/>
              </w:rPr>
              <w:tab/>
            </w:r>
            <w:r w:rsidR="00C04CCC">
              <w:rPr>
                <w:webHidden/>
              </w:rPr>
              <w:fldChar w:fldCharType="begin"/>
            </w:r>
            <w:r w:rsidR="00C04CCC">
              <w:rPr>
                <w:webHidden/>
              </w:rPr>
              <w:instrText xml:space="preserve"> PAGEREF _Toc148528875 \h </w:instrText>
            </w:r>
            <w:r w:rsidR="00C04CCC">
              <w:rPr>
                <w:webHidden/>
              </w:rPr>
            </w:r>
            <w:r w:rsidR="00C04CCC">
              <w:rPr>
                <w:webHidden/>
              </w:rPr>
              <w:fldChar w:fldCharType="separate"/>
            </w:r>
            <w:r w:rsidR="00C04CCC">
              <w:rPr>
                <w:webHidden/>
              </w:rPr>
              <w:t>30</w:t>
            </w:r>
            <w:r w:rsidR="00C04CCC">
              <w:rPr>
                <w:webHidden/>
              </w:rPr>
              <w:fldChar w:fldCharType="end"/>
            </w:r>
          </w:hyperlink>
        </w:p>
        <w:p w14:paraId="16DD77D5" w14:textId="31E38FE6"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76" w:history="1">
            <w:r w:rsidR="00C04CCC" w:rsidRPr="00680232">
              <w:rPr>
                <w:rStyle w:val="Hyperlink"/>
              </w:rPr>
              <w:t>Learning sequence 6 – mid-project check</w:t>
            </w:r>
            <w:r w:rsidR="00C04CCC">
              <w:rPr>
                <w:webHidden/>
              </w:rPr>
              <w:tab/>
            </w:r>
            <w:r w:rsidR="00C04CCC">
              <w:rPr>
                <w:webHidden/>
              </w:rPr>
              <w:fldChar w:fldCharType="begin"/>
            </w:r>
            <w:r w:rsidR="00C04CCC">
              <w:rPr>
                <w:webHidden/>
              </w:rPr>
              <w:instrText xml:space="preserve"> PAGEREF _Toc148528876 \h </w:instrText>
            </w:r>
            <w:r w:rsidR="00C04CCC">
              <w:rPr>
                <w:webHidden/>
              </w:rPr>
            </w:r>
            <w:r w:rsidR="00C04CCC">
              <w:rPr>
                <w:webHidden/>
              </w:rPr>
              <w:fldChar w:fldCharType="separate"/>
            </w:r>
            <w:r w:rsidR="00C04CCC">
              <w:rPr>
                <w:webHidden/>
              </w:rPr>
              <w:t>33</w:t>
            </w:r>
            <w:r w:rsidR="00C04CCC">
              <w:rPr>
                <w:webHidden/>
              </w:rPr>
              <w:fldChar w:fldCharType="end"/>
            </w:r>
          </w:hyperlink>
        </w:p>
        <w:p w14:paraId="494AF25B" w14:textId="51B31CE6"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77" w:history="1">
            <w:r w:rsidR="00C04CCC" w:rsidRPr="00680232">
              <w:rPr>
                <w:rStyle w:val="Hyperlink"/>
              </w:rPr>
              <w:t>Activity 1 – rehearsal</w:t>
            </w:r>
            <w:r w:rsidR="00C04CCC">
              <w:rPr>
                <w:webHidden/>
              </w:rPr>
              <w:tab/>
            </w:r>
            <w:r w:rsidR="00C04CCC">
              <w:rPr>
                <w:webHidden/>
              </w:rPr>
              <w:fldChar w:fldCharType="begin"/>
            </w:r>
            <w:r w:rsidR="00C04CCC">
              <w:rPr>
                <w:webHidden/>
              </w:rPr>
              <w:instrText xml:space="preserve"> PAGEREF _Toc148528877 \h </w:instrText>
            </w:r>
            <w:r w:rsidR="00C04CCC">
              <w:rPr>
                <w:webHidden/>
              </w:rPr>
            </w:r>
            <w:r w:rsidR="00C04CCC">
              <w:rPr>
                <w:webHidden/>
              </w:rPr>
              <w:fldChar w:fldCharType="separate"/>
            </w:r>
            <w:r w:rsidR="00C04CCC">
              <w:rPr>
                <w:webHidden/>
              </w:rPr>
              <w:t>33</w:t>
            </w:r>
            <w:r w:rsidR="00C04CCC">
              <w:rPr>
                <w:webHidden/>
              </w:rPr>
              <w:fldChar w:fldCharType="end"/>
            </w:r>
          </w:hyperlink>
        </w:p>
        <w:p w14:paraId="5B406DF1" w14:textId="7AA04438"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78" w:history="1">
            <w:r w:rsidR="00C04CCC" w:rsidRPr="00680232">
              <w:rPr>
                <w:rStyle w:val="Hyperlink"/>
              </w:rPr>
              <w:t>Activity 2 – group reflection</w:t>
            </w:r>
            <w:r w:rsidR="00C04CCC">
              <w:rPr>
                <w:webHidden/>
              </w:rPr>
              <w:tab/>
            </w:r>
            <w:r w:rsidR="00C04CCC">
              <w:rPr>
                <w:webHidden/>
              </w:rPr>
              <w:fldChar w:fldCharType="begin"/>
            </w:r>
            <w:r w:rsidR="00C04CCC">
              <w:rPr>
                <w:webHidden/>
              </w:rPr>
              <w:instrText xml:space="preserve"> PAGEREF _Toc148528878 \h </w:instrText>
            </w:r>
            <w:r w:rsidR="00C04CCC">
              <w:rPr>
                <w:webHidden/>
              </w:rPr>
            </w:r>
            <w:r w:rsidR="00C04CCC">
              <w:rPr>
                <w:webHidden/>
              </w:rPr>
              <w:fldChar w:fldCharType="separate"/>
            </w:r>
            <w:r w:rsidR="00C04CCC">
              <w:rPr>
                <w:webHidden/>
              </w:rPr>
              <w:t>33</w:t>
            </w:r>
            <w:r w:rsidR="00C04CCC">
              <w:rPr>
                <w:webHidden/>
              </w:rPr>
              <w:fldChar w:fldCharType="end"/>
            </w:r>
          </w:hyperlink>
        </w:p>
        <w:p w14:paraId="51C68B12" w14:textId="560F6BEA"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79" w:history="1">
            <w:r w:rsidR="00C04CCC" w:rsidRPr="00680232">
              <w:rPr>
                <w:rStyle w:val="Hyperlink"/>
              </w:rPr>
              <w:t>Activity 3 – what’s my role?</w:t>
            </w:r>
            <w:r w:rsidR="00C04CCC">
              <w:rPr>
                <w:webHidden/>
              </w:rPr>
              <w:tab/>
            </w:r>
            <w:r w:rsidR="00C04CCC">
              <w:rPr>
                <w:webHidden/>
              </w:rPr>
              <w:fldChar w:fldCharType="begin"/>
            </w:r>
            <w:r w:rsidR="00C04CCC">
              <w:rPr>
                <w:webHidden/>
              </w:rPr>
              <w:instrText xml:space="preserve"> PAGEREF _Toc148528879 \h </w:instrText>
            </w:r>
            <w:r w:rsidR="00C04CCC">
              <w:rPr>
                <w:webHidden/>
              </w:rPr>
            </w:r>
            <w:r w:rsidR="00C04CCC">
              <w:rPr>
                <w:webHidden/>
              </w:rPr>
              <w:fldChar w:fldCharType="separate"/>
            </w:r>
            <w:r w:rsidR="00C04CCC">
              <w:rPr>
                <w:webHidden/>
              </w:rPr>
              <w:t>34</w:t>
            </w:r>
            <w:r w:rsidR="00C04CCC">
              <w:rPr>
                <w:webHidden/>
              </w:rPr>
              <w:fldChar w:fldCharType="end"/>
            </w:r>
          </w:hyperlink>
        </w:p>
        <w:p w14:paraId="48D2072F" w14:textId="5E7233E3"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80" w:history="1">
            <w:r w:rsidR="00C04CCC" w:rsidRPr="00680232">
              <w:rPr>
                <w:rStyle w:val="Hyperlink"/>
              </w:rPr>
              <w:t>Activity 4 – multi-modal process log</w:t>
            </w:r>
            <w:r w:rsidR="00C04CCC">
              <w:rPr>
                <w:webHidden/>
              </w:rPr>
              <w:tab/>
            </w:r>
            <w:r w:rsidR="00C04CCC">
              <w:rPr>
                <w:webHidden/>
              </w:rPr>
              <w:fldChar w:fldCharType="begin"/>
            </w:r>
            <w:r w:rsidR="00C04CCC">
              <w:rPr>
                <w:webHidden/>
              </w:rPr>
              <w:instrText xml:space="preserve"> PAGEREF _Toc148528880 \h </w:instrText>
            </w:r>
            <w:r w:rsidR="00C04CCC">
              <w:rPr>
                <w:webHidden/>
              </w:rPr>
            </w:r>
            <w:r w:rsidR="00C04CCC">
              <w:rPr>
                <w:webHidden/>
              </w:rPr>
              <w:fldChar w:fldCharType="separate"/>
            </w:r>
            <w:r w:rsidR="00C04CCC">
              <w:rPr>
                <w:webHidden/>
              </w:rPr>
              <w:t>36</w:t>
            </w:r>
            <w:r w:rsidR="00C04CCC">
              <w:rPr>
                <w:webHidden/>
              </w:rPr>
              <w:fldChar w:fldCharType="end"/>
            </w:r>
          </w:hyperlink>
        </w:p>
        <w:p w14:paraId="3C6A6127" w14:textId="13CBD132"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81" w:history="1">
            <w:r w:rsidR="00C04CCC" w:rsidRPr="00680232">
              <w:rPr>
                <w:rStyle w:val="Hyperlink"/>
              </w:rPr>
              <w:t>Activity 5 – audience, space, and protocols</w:t>
            </w:r>
            <w:r w:rsidR="00C04CCC">
              <w:rPr>
                <w:webHidden/>
              </w:rPr>
              <w:tab/>
            </w:r>
            <w:r w:rsidR="00C04CCC">
              <w:rPr>
                <w:webHidden/>
              </w:rPr>
              <w:fldChar w:fldCharType="begin"/>
            </w:r>
            <w:r w:rsidR="00C04CCC">
              <w:rPr>
                <w:webHidden/>
              </w:rPr>
              <w:instrText xml:space="preserve"> PAGEREF _Toc148528881 \h </w:instrText>
            </w:r>
            <w:r w:rsidR="00C04CCC">
              <w:rPr>
                <w:webHidden/>
              </w:rPr>
            </w:r>
            <w:r w:rsidR="00C04CCC">
              <w:rPr>
                <w:webHidden/>
              </w:rPr>
              <w:fldChar w:fldCharType="separate"/>
            </w:r>
            <w:r w:rsidR="00C04CCC">
              <w:rPr>
                <w:webHidden/>
              </w:rPr>
              <w:t>36</w:t>
            </w:r>
            <w:r w:rsidR="00C04CCC">
              <w:rPr>
                <w:webHidden/>
              </w:rPr>
              <w:fldChar w:fldCharType="end"/>
            </w:r>
          </w:hyperlink>
        </w:p>
        <w:p w14:paraId="581DEF28" w14:textId="5891E2C6"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82" w:history="1">
            <w:r w:rsidR="00C04CCC" w:rsidRPr="00680232">
              <w:rPr>
                <w:rStyle w:val="Hyperlink"/>
              </w:rPr>
              <w:t>Activity 6 – marketing and ticketing</w:t>
            </w:r>
            <w:r w:rsidR="00C04CCC">
              <w:rPr>
                <w:webHidden/>
              </w:rPr>
              <w:tab/>
            </w:r>
            <w:r w:rsidR="00C04CCC">
              <w:rPr>
                <w:webHidden/>
              </w:rPr>
              <w:fldChar w:fldCharType="begin"/>
            </w:r>
            <w:r w:rsidR="00C04CCC">
              <w:rPr>
                <w:webHidden/>
              </w:rPr>
              <w:instrText xml:space="preserve"> PAGEREF _Toc148528882 \h </w:instrText>
            </w:r>
            <w:r w:rsidR="00C04CCC">
              <w:rPr>
                <w:webHidden/>
              </w:rPr>
            </w:r>
            <w:r w:rsidR="00C04CCC">
              <w:rPr>
                <w:webHidden/>
              </w:rPr>
              <w:fldChar w:fldCharType="separate"/>
            </w:r>
            <w:r w:rsidR="00C04CCC">
              <w:rPr>
                <w:webHidden/>
              </w:rPr>
              <w:t>38</w:t>
            </w:r>
            <w:r w:rsidR="00C04CCC">
              <w:rPr>
                <w:webHidden/>
              </w:rPr>
              <w:fldChar w:fldCharType="end"/>
            </w:r>
          </w:hyperlink>
        </w:p>
        <w:p w14:paraId="0F6CB125" w14:textId="6C26C235"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83" w:history="1">
            <w:r w:rsidR="00C04CCC" w:rsidRPr="00680232">
              <w:rPr>
                <w:rStyle w:val="Hyperlink"/>
              </w:rPr>
              <w:t>Learning sequence 7 – rough run</w:t>
            </w:r>
            <w:r w:rsidR="00C04CCC">
              <w:rPr>
                <w:webHidden/>
              </w:rPr>
              <w:tab/>
            </w:r>
            <w:r w:rsidR="00C04CCC">
              <w:rPr>
                <w:webHidden/>
              </w:rPr>
              <w:fldChar w:fldCharType="begin"/>
            </w:r>
            <w:r w:rsidR="00C04CCC">
              <w:rPr>
                <w:webHidden/>
              </w:rPr>
              <w:instrText xml:space="preserve"> PAGEREF _Toc148528883 \h </w:instrText>
            </w:r>
            <w:r w:rsidR="00C04CCC">
              <w:rPr>
                <w:webHidden/>
              </w:rPr>
            </w:r>
            <w:r w:rsidR="00C04CCC">
              <w:rPr>
                <w:webHidden/>
              </w:rPr>
              <w:fldChar w:fldCharType="separate"/>
            </w:r>
            <w:r w:rsidR="00C04CCC">
              <w:rPr>
                <w:webHidden/>
              </w:rPr>
              <w:t>39</w:t>
            </w:r>
            <w:r w:rsidR="00C04CCC">
              <w:rPr>
                <w:webHidden/>
              </w:rPr>
              <w:fldChar w:fldCharType="end"/>
            </w:r>
          </w:hyperlink>
        </w:p>
        <w:p w14:paraId="57D48339" w14:textId="2A607423"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84" w:history="1">
            <w:r w:rsidR="00C04CCC" w:rsidRPr="00680232">
              <w:rPr>
                <w:rStyle w:val="Hyperlink"/>
              </w:rPr>
              <w:t>Activity 1 – run through</w:t>
            </w:r>
            <w:r w:rsidR="00C04CCC">
              <w:rPr>
                <w:webHidden/>
              </w:rPr>
              <w:tab/>
            </w:r>
            <w:r w:rsidR="00C04CCC">
              <w:rPr>
                <w:webHidden/>
              </w:rPr>
              <w:fldChar w:fldCharType="begin"/>
            </w:r>
            <w:r w:rsidR="00C04CCC">
              <w:rPr>
                <w:webHidden/>
              </w:rPr>
              <w:instrText xml:space="preserve"> PAGEREF _Toc148528884 \h </w:instrText>
            </w:r>
            <w:r w:rsidR="00C04CCC">
              <w:rPr>
                <w:webHidden/>
              </w:rPr>
            </w:r>
            <w:r w:rsidR="00C04CCC">
              <w:rPr>
                <w:webHidden/>
              </w:rPr>
              <w:fldChar w:fldCharType="separate"/>
            </w:r>
            <w:r w:rsidR="00C04CCC">
              <w:rPr>
                <w:webHidden/>
              </w:rPr>
              <w:t>39</w:t>
            </w:r>
            <w:r w:rsidR="00C04CCC">
              <w:rPr>
                <w:webHidden/>
              </w:rPr>
              <w:fldChar w:fldCharType="end"/>
            </w:r>
          </w:hyperlink>
        </w:p>
        <w:p w14:paraId="0EBB170C" w14:textId="481077B4"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85" w:history="1">
            <w:r w:rsidR="00C04CCC" w:rsidRPr="00680232">
              <w:rPr>
                <w:rStyle w:val="Hyperlink"/>
              </w:rPr>
              <w:t>Activity 2 – plus, minus, interesting</w:t>
            </w:r>
            <w:r w:rsidR="00C04CCC">
              <w:rPr>
                <w:webHidden/>
              </w:rPr>
              <w:tab/>
            </w:r>
            <w:r w:rsidR="00C04CCC">
              <w:rPr>
                <w:webHidden/>
              </w:rPr>
              <w:fldChar w:fldCharType="begin"/>
            </w:r>
            <w:r w:rsidR="00C04CCC">
              <w:rPr>
                <w:webHidden/>
              </w:rPr>
              <w:instrText xml:space="preserve"> PAGEREF _Toc148528885 \h </w:instrText>
            </w:r>
            <w:r w:rsidR="00C04CCC">
              <w:rPr>
                <w:webHidden/>
              </w:rPr>
            </w:r>
            <w:r w:rsidR="00C04CCC">
              <w:rPr>
                <w:webHidden/>
              </w:rPr>
              <w:fldChar w:fldCharType="separate"/>
            </w:r>
            <w:r w:rsidR="00C04CCC">
              <w:rPr>
                <w:webHidden/>
              </w:rPr>
              <w:t>40</w:t>
            </w:r>
            <w:r w:rsidR="00C04CCC">
              <w:rPr>
                <w:webHidden/>
              </w:rPr>
              <w:fldChar w:fldCharType="end"/>
            </w:r>
          </w:hyperlink>
        </w:p>
        <w:p w14:paraId="3A6FEC12" w14:textId="3A9869E1"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86" w:history="1">
            <w:r w:rsidR="00C04CCC" w:rsidRPr="00680232">
              <w:rPr>
                <w:rStyle w:val="Hyperlink"/>
              </w:rPr>
              <w:t>Activity 3 – rehearsal</w:t>
            </w:r>
            <w:r w:rsidR="00C04CCC">
              <w:rPr>
                <w:webHidden/>
              </w:rPr>
              <w:tab/>
            </w:r>
            <w:r w:rsidR="00C04CCC">
              <w:rPr>
                <w:webHidden/>
              </w:rPr>
              <w:fldChar w:fldCharType="begin"/>
            </w:r>
            <w:r w:rsidR="00C04CCC">
              <w:rPr>
                <w:webHidden/>
              </w:rPr>
              <w:instrText xml:space="preserve"> PAGEREF _Toc148528886 \h </w:instrText>
            </w:r>
            <w:r w:rsidR="00C04CCC">
              <w:rPr>
                <w:webHidden/>
              </w:rPr>
            </w:r>
            <w:r w:rsidR="00C04CCC">
              <w:rPr>
                <w:webHidden/>
              </w:rPr>
              <w:fldChar w:fldCharType="separate"/>
            </w:r>
            <w:r w:rsidR="00C04CCC">
              <w:rPr>
                <w:webHidden/>
              </w:rPr>
              <w:t>40</w:t>
            </w:r>
            <w:r w:rsidR="00C04CCC">
              <w:rPr>
                <w:webHidden/>
              </w:rPr>
              <w:fldChar w:fldCharType="end"/>
            </w:r>
          </w:hyperlink>
        </w:p>
        <w:p w14:paraId="72C037AB" w14:textId="4A352665"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87" w:history="1">
            <w:r w:rsidR="00C04CCC" w:rsidRPr="00680232">
              <w:rPr>
                <w:rStyle w:val="Hyperlink"/>
              </w:rPr>
              <w:t>Learning sequence 8 – feedback</w:t>
            </w:r>
            <w:r w:rsidR="00C04CCC">
              <w:rPr>
                <w:webHidden/>
              </w:rPr>
              <w:tab/>
            </w:r>
            <w:r w:rsidR="00C04CCC">
              <w:rPr>
                <w:webHidden/>
              </w:rPr>
              <w:fldChar w:fldCharType="begin"/>
            </w:r>
            <w:r w:rsidR="00C04CCC">
              <w:rPr>
                <w:webHidden/>
              </w:rPr>
              <w:instrText xml:space="preserve"> PAGEREF _Toc148528887 \h </w:instrText>
            </w:r>
            <w:r w:rsidR="00C04CCC">
              <w:rPr>
                <w:webHidden/>
              </w:rPr>
            </w:r>
            <w:r w:rsidR="00C04CCC">
              <w:rPr>
                <w:webHidden/>
              </w:rPr>
              <w:fldChar w:fldCharType="separate"/>
            </w:r>
            <w:r w:rsidR="00C04CCC">
              <w:rPr>
                <w:webHidden/>
              </w:rPr>
              <w:t>41</w:t>
            </w:r>
            <w:r w:rsidR="00C04CCC">
              <w:rPr>
                <w:webHidden/>
              </w:rPr>
              <w:fldChar w:fldCharType="end"/>
            </w:r>
          </w:hyperlink>
        </w:p>
        <w:p w14:paraId="53247FC0" w14:textId="2A81FD3E"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88" w:history="1">
            <w:r w:rsidR="00C04CCC" w:rsidRPr="00680232">
              <w:rPr>
                <w:rStyle w:val="Hyperlink"/>
              </w:rPr>
              <w:t>Activity 1 – all feedback welcome</w:t>
            </w:r>
            <w:r w:rsidR="00C04CCC">
              <w:rPr>
                <w:webHidden/>
              </w:rPr>
              <w:tab/>
            </w:r>
            <w:r w:rsidR="00C04CCC">
              <w:rPr>
                <w:webHidden/>
              </w:rPr>
              <w:fldChar w:fldCharType="begin"/>
            </w:r>
            <w:r w:rsidR="00C04CCC">
              <w:rPr>
                <w:webHidden/>
              </w:rPr>
              <w:instrText xml:space="preserve"> PAGEREF _Toc148528888 \h </w:instrText>
            </w:r>
            <w:r w:rsidR="00C04CCC">
              <w:rPr>
                <w:webHidden/>
              </w:rPr>
            </w:r>
            <w:r w:rsidR="00C04CCC">
              <w:rPr>
                <w:webHidden/>
              </w:rPr>
              <w:fldChar w:fldCharType="separate"/>
            </w:r>
            <w:r w:rsidR="00C04CCC">
              <w:rPr>
                <w:webHidden/>
              </w:rPr>
              <w:t>41</w:t>
            </w:r>
            <w:r w:rsidR="00C04CCC">
              <w:rPr>
                <w:webHidden/>
              </w:rPr>
              <w:fldChar w:fldCharType="end"/>
            </w:r>
          </w:hyperlink>
        </w:p>
        <w:p w14:paraId="3A45C07E" w14:textId="330B5225"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89" w:history="1">
            <w:r w:rsidR="00C04CCC" w:rsidRPr="00680232">
              <w:rPr>
                <w:rStyle w:val="Hyperlink"/>
              </w:rPr>
              <w:t>Activity 2 – divide and conquer</w:t>
            </w:r>
            <w:r w:rsidR="00C04CCC">
              <w:rPr>
                <w:webHidden/>
              </w:rPr>
              <w:tab/>
            </w:r>
            <w:r w:rsidR="00C04CCC">
              <w:rPr>
                <w:webHidden/>
              </w:rPr>
              <w:fldChar w:fldCharType="begin"/>
            </w:r>
            <w:r w:rsidR="00C04CCC">
              <w:rPr>
                <w:webHidden/>
              </w:rPr>
              <w:instrText xml:space="preserve"> PAGEREF _Toc148528889 \h </w:instrText>
            </w:r>
            <w:r w:rsidR="00C04CCC">
              <w:rPr>
                <w:webHidden/>
              </w:rPr>
            </w:r>
            <w:r w:rsidR="00C04CCC">
              <w:rPr>
                <w:webHidden/>
              </w:rPr>
              <w:fldChar w:fldCharType="separate"/>
            </w:r>
            <w:r w:rsidR="00C04CCC">
              <w:rPr>
                <w:webHidden/>
              </w:rPr>
              <w:t>43</w:t>
            </w:r>
            <w:r w:rsidR="00C04CCC">
              <w:rPr>
                <w:webHidden/>
              </w:rPr>
              <w:fldChar w:fldCharType="end"/>
            </w:r>
          </w:hyperlink>
        </w:p>
        <w:p w14:paraId="20F67027" w14:textId="436BCE9B"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90" w:history="1">
            <w:r w:rsidR="00C04CCC" w:rsidRPr="00680232">
              <w:rPr>
                <w:rStyle w:val="Hyperlink"/>
              </w:rPr>
              <w:t>Activity 3 – rehearsal</w:t>
            </w:r>
            <w:r w:rsidR="00C04CCC">
              <w:rPr>
                <w:webHidden/>
              </w:rPr>
              <w:tab/>
            </w:r>
            <w:r w:rsidR="00C04CCC">
              <w:rPr>
                <w:webHidden/>
              </w:rPr>
              <w:fldChar w:fldCharType="begin"/>
            </w:r>
            <w:r w:rsidR="00C04CCC">
              <w:rPr>
                <w:webHidden/>
              </w:rPr>
              <w:instrText xml:space="preserve"> PAGEREF _Toc148528890 \h </w:instrText>
            </w:r>
            <w:r w:rsidR="00C04CCC">
              <w:rPr>
                <w:webHidden/>
              </w:rPr>
            </w:r>
            <w:r w:rsidR="00C04CCC">
              <w:rPr>
                <w:webHidden/>
              </w:rPr>
              <w:fldChar w:fldCharType="separate"/>
            </w:r>
            <w:r w:rsidR="00C04CCC">
              <w:rPr>
                <w:webHidden/>
              </w:rPr>
              <w:t>45</w:t>
            </w:r>
            <w:r w:rsidR="00C04CCC">
              <w:rPr>
                <w:webHidden/>
              </w:rPr>
              <w:fldChar w:fldCharType="end"/>
            </w:r>
          </w:hyperlink>
        </w:p>
        <w:p w14:paraId="29393B7F" w14:textId="217A00AE"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91" w:history="1">
            <w:r w:rsidR="00C04CCC" w:rsidRPr="00680232">
              <w:rPr>
                <w:rStyle w:val="Hyperlink"/>
              </w:rPr>
              <w:t>Learning sequence 9 – finishing touches</w:t>
            </w:r>
            <w:r w:rsidR="00C04CCC">
              <w:rPr>
                <w:webHidden/>
              </w:rPr>
              <w:tab/>
            </w:r>
            <w:r w:rsidR="00C04CCC">
              <w:rPr>
                <w:webHidden/>
              </w:rPr>
              <w:fldChar w:fldCharType="begin"/>
            </w:r>
            <w:r w:rsidR="00C04CCC">
              <w:rPr>
                <w:webHidden/>
              </w:rPr>
              <w:instrText xml:space="preserve"> PAGEREF _Toc148528891 \h </w:instrText>
            </w:r>
            <w:r w:rsidR="00C04CCC">
              <w:rPr>
                <w:webHidden/>
              </w:rPr>
            </w:r>
            <w:r w:rsidR="00C04CCC">
              <w:rPr>
                <w:webHidden/>
              </w:rPr>
              <w:fldChar w:fldCharType="separate"/>
            </w:r>
            <w:r w:rsidR="00C04CCC">
              <w:rPr>
                <w:webHidden/>
              </w:rPr>
              <w:t>46</w:t>
            </w:r>
            <w:r w:rsidR="00C04CCC">
              <w:rPr>
                <w:webHidden/>
              </w:rPr>
              <w:fldChar w:fldCharType="end"/>
            </w:r>
          </w:hyperlink>
        </w:p>
        <w:p w14:paraId="13AC3AE0" w14:textId="7018EDDE"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92" w:history="1">
            <w:r w:rsidR="00C04CCC" w:rsidRPr="00680232">
              <w:rPr>
                <w:rStyle w:val="Hyperlink"/>
              </w:rPr>
              <w:t>Activity 1 – focus circle</w:t>
            </w:r>
            <w:r w:rsidR="00C04CCC">
              <w:rPr>
                <w:webHidden/>
              </w:rPr>
              <w:tab/>
            </w:r>
            <w:r w:rsidR="00C04CCC">
              <w:rPr>
                <w:webHidden/>
              </w:rPr>
              <w:fldChar w:fldCharType="begin"/>
            </w:r>
            <w:r w:rsidR="00C04CCC">
              <w:rPr>
                <w:webHidden/>
              </w:rPr>
              <w:instrText xml:space="preserve"> PAGEREF _Toc148528892 \h </w:instrText>
            </w:r>
            <w:r w:rsidR="00C04CCC">
              <w:rPr>
                <w:webHidden/>
              </w:rPr>
            </w:r>
            <w:r w:rsidR="00C04CCC">
              <w:rPr>
                <w:webHidden/>
              </w:rPr>
              <w:fldChar w:fldCharType="separate"/>
            </w:r>
            <w:r w:rsidR="00C04CCC">
              <w:rPr>
                <w:webHidden/>
              </w:rPr>
              <w:t>46</w:t>
            </w:r>
            <w:r w:rsidR="00C04CCC">
              <w:rPr>
                <w:webHidden/>
              </w:rPr>
              <w:fldChar w:fldCharType="end"/>
            </w:r>
          </w:hyperlink>
        </w:p>
        <w:p w14:paraId="515B5EA4" w14:textId="1D5FCDD6"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93" w:history="1">
            <w:r w:rsidR="00C04CCC" w:rsidRPr="00680232">
              <w:rPr>
                <w:rStyle w:val="Hyperlink"/>
              </w:rPr>
              <w:t>Activity 2 – making it real</w:t>
            </w:r>
            <w:r w:rsidR="00C04CCC">
              <w:rPr>
                <w:webHidden/>
              </w:rPr>
              <w:tab/>
            </w:r>
            <w:r w:rsidR="00C04CCC">
              <w:rPr>
                <w:webHidden/>
              </w:rPr>
              <w:fldChar w:fldCharType="begin"/>
            </w:r>
            <w:r w:rsidR="00C04CCC">
              <w:rPr>
                <w:webHidden/>
              </w:rPr>
              <w:instrText xml:space="preserve"> PAGEREF _Toc148528893 \h </w:instrText>
            </w:r>
            <w:r w:rsidR="00C04CCC">
              <w:rPr>
                <w:webHidden/>
              </w:rPr>
            </w:r>
            <w:r w:rsidR="00C04CCC">
              <w:rPr>
                <w:webHidden/>
              </w:rPr>
              <w:fldChar w:fldCharType="separate"/>
            </w:r>
            <w:r w:rsidR="00C04CCC">
              <w:rPr>
                <w:webHidden/>
              </w:rPr>
              <w:t>46</w:t>
            </w:r>
            <w:r w:rsidR="00C04CCC">
              <w:rPr>
                <w:webHidden/>
              </w:rPr>
              <w:fldChar w:fldCharType="end"/>
            </w:r>
          </w:hyperlink>
        </w:p>
        <w:p w14:paraId="394AAD6B" w14:textId="5458BC80"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94" w:history="1">
            <w:r w:rsidR="00C04CCC" w:rsidRPr="00680232">
              <w:rPr>
                <w:rStyle w:val="Hyperlink"/>
              </w:rPr>
              <w:t>Learning sequence 10 – presentation</w:t>
            </w:r>
            <w:r w:rsidR="00C04CCC">
              <w:rPr>
                <w:webHidden/>
              </w:rPr>
              <w:tab/>
            </w:r>
            <w:r w:rsidR="00C04CCC">
              <w:rPr>
                <w:webHidden/>
              </w:rPr>
              <w:fldChar w:fldCharType="begin"/>
            </w:r>
            <w:r w:rsidR="00C04CCC">
              <w:rPr>
                <w:webHidden/>
              </w:rPr>
              <w:instrText xml:space="preserve"> PAGEREF _Toc148528894 \h </w:instrText>
            </w:r>
            <w:r w:rsidR="00C04CCC">
              <w:rPr>
                <w:webHidden/>
              </w:rPr>
            </w:r>
            <w:r w:rsidR="00C04CCC">
              <w:rPr>
                <w:webHidden/>
              </w:rPr>
              <w:fldChar w:fldCharType="separate"/>
            </w:r>
            <w:r w:rsidR="00C04CCC">
              <w:rPr>
                <w:webHidden/>
              </w:rPr>
              <w:t>48</w:t>
            </w:r>
            <w:r w:rsidR="00C04CCC">
              <w:rPr>
                <w:webHidden/>
              </w:rPr>
              <w:fldChar w:fldCharType="end"/>
            </w:r>
          </w:hyperlink>
        </w:p>
        <w:p w14:paraId="00EBB4AC" w14:textId="47C9D77F"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95" w:history="1">
            <w:r w:rsidR="00C04CCC" w:rsidRPr="00680232">
              <w:rPr>
                <w:rStyle w:val="Hyperlink"/>
              </w:rPr>
              <w:t>Activity 1 – time to shine</w:t>
            </w:r>
            <w:r w:rsidR="00C04CCC">
              <w:rPr>
                <w:webHidden/>
              </w:rPr>
              <w:tab/>
            </w:r>
            <w:r w:rsidR="00C04CCC">
              <w:rPr>
                <w:webHidden/>
              </w:rPr>
              <w:fldChar w:fldCharType="begin"/>
            </w:r>
            <w:r w:rsidR="00C04CCC">
              <w:rPr>
                <w:webHidden/>
              </w:rPr>
              <w:instrText xml:space="preserve"> PAGEREF _Toc148528895 \h </w:instrText>
            </w:r>
            <w:r w:rsidR="00C04CCC">
              <w:rPr>
                <w:webHidden/>
              </w:rPr>
            </w:r>
            <w:r w:rsidR="00C04CCC">
              <w:rPr>
                <w:webHidden/>
              </w:rPr>
              <w:fldChar w:fldCharType="separate"/>
            </w:r>
            <w:r w:rsidR="00C04CCC">
              <w:rPr>
                <w:webHidden/>
              </w:rPr>
              <w:t>48</w:t>
            </w:r>
            <w:r w:rsidR="00C04CCC">
              <w:rPr>
                <w:webHidden/>
              </w:rPr>
              <w:fldChar w:fldCharType="end"/>
            </w:r>
          </w:hyperlink>
        </w:p>
        <w:p w14:paraId="6D7ED2F1" w14:textId="74E9861E"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96" w:history="1">
            <w:r w:rsidR="00C04CCC" w:rsidRPr="00680232">
              <w:rPr>
                <w:rStyle w:val="Hyperlink"/>
              </w:rPr>
              <w:t>Activity 2 – bump out</w:t>
            </w:r>
            <w:r w:rsidR="00C04CCC">
              <w:rPr>
                <w:webHidden/>
              </w:rPr>
              <w:tab/>
            </w:r>
            <w:r w:rsidR="00C04CCC">
              <w:rPr>
                <w:webHidden/>
              </w:rPr>
              <w:fldChar w:fldCharType="begin"/>
            </w:r>
            <w:r w:rsidR="00C04CCC">
              <w:rPr>
                <w:webHidden/>
              </w:rPr>
              <w:instrText xml:space="preserve"> PAGEREF _Toc148528896 \h </w:instrText>
            </w:r>
            <w:r w:rsidR="00C04CCC">
              <w:rPr>
                <w:webHidden/>
              </w:rPr>
            </w:r>
            <w:r w:rsidR="00C04CCC">
              <w:rPr>
                <w:webHidden/>
              </w:rPr>
              <w:fldChar w:fldCharType="separate"/>
            </w:r>
            <w:r w:rsidR="00C04CCC">
              <w:rPr>
                <w:webHidden/>
              </w:rPr>
              <w:t>48</w:t>
            </w:r>
            <w:r w:rsidR="00C04CCC">
              <w:rPr>
                <w:webHidden/>
              </w:rPr>
              <w:fldChar w:fldCharType="end"/>
            </w:r>
          </w:hyperlink>
        </w:p>
        <w:p w14:paraId="356F6B0D" w14:textId="170DD9A8"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897" w:history="1">
            <w:r w:rsidR="00C04CCC" w:rsidRPr="00680232">
              <w:rPr>
                <w:rStyle w:val="Hyperlink"/>
              </w:rPr>
              <w:t>Learning sequence 11 – packaging the evidence</w:t>
            </w:r>
            <w:r w:rsidR="00C04CCC">
              <w:rPr>
                <w:webHidden/>
              </w:rPr>
              <w:tab/>
            </w:r>
            <w:r w:rsidR="00C04CCC">
              <w:rPr>
                <w:webHidden/>
              </w:rPr>
              <w:fldChar w:fldCharType="begin"/>
            </w:r>
            <w:r w:rsidR="00C04CCC">
              <w:rPr>
                <w:webHidden/>
              </w:rPr>
              <w:instrText xml:space="preserve"> PAGEREF _Toc148528897 \h </w:instrText>
            </w:r>
            <w:r w:rsidR="00C04CCC">
              <w:rPr>
                <w:webHidden/>
              </w:rPr>
            </w:r>
            <w:r w:rsidR="00C04CCC">
              <w:rPr>
                <w:webHidden/>
              </w:rPr>
              <w:fldChar w:fldCharType="separate"/>
            </w:r>
            <w:r w:rsidR="00C04CCC">
              <w:rPr>
                <w:webHidden/>
              </w:rPr>
              <w:t>49</w:t>
            </w:r>
            <w:r w:rsidR="00C04CCC">
              <w:rPr>
                <w:webHidden/>
              </w:rPr>
              <w:fldChar w:fldCharType="end"/>
            </w:r>
          </w:hyperlink>
        </w:p>
        <w:p w14:paraId="0E6AAEB6" w14:textId="4FF6D46A"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98" w:history="1">
            <w:r w:rsidR="00C04CCC" w:rsidRPr="00680232">
              <w:rPr>
                <w:rStyle w:val="Hyperlink"/>
              </w:rPr>
              <w:t>Activity 1 – I reflect, we reflect, you reflect</w:t>
            </w:r>
            <w:r w:rsidR="00C04CCC">
              <w:rPr>
                <w:webHidden/>
              </w:rPr>
              <w:tab/>
            </w:r>
            <w:r w:rsidR="00C04CCC">
              <w:rPr>
                <w:webHidden/>
              </w:rPr>
              <w:fldChar w:fldCharType="begin"/>
            </w:r>
            <w:r w:rsidR="00C04CCC">
              <w:rPr>
                <w:webHidden/>
              </w:rPr>
              <w:instrText xml:space="preserve"> PAGEREF _Toc148528898 \h </w:instrText>
            </w:r>
            <w:r w:rsidR="00C04CCC">
              <w:rPr>
                <w:webHidden/>
              </w:rPr>
            </w:r>
            <w:r w:rsidR="00C04CCC">
              <w:rPr>
                <w:webHidden/>
              </w:rPr>
              <w:fldChar w:fldCharType="separate"/>
            </w:r>
            <w:r w:rsidR="00C04CCC">
              <w:rPr>
                <w:webHidden/>
              </w:rPr>
              <w:t>49</w:t>
            </w:r>
            <w:r w:rsidR="00C04CCC">
              <w:rPr>
                <w:webHidden/>
              </w:rPr>
              <w:fldChar w:fldCharType="end"/>
            </w:r>
          </w:hyperlink>
        </w:p>
        <w:p w14:paraId="2DBD3F8E" w14:textId="1DEA1F0C"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899" w:history="1">
            <w:r w:rsidR="00C04CCC" w:rsidRPr="00680232">
              <w:rPr>
                <w:rStyle w:val="Hyperlink"/>
              </w:rPr>
              <w:t>Activity 2 – time to refine</w:t>
            </w:r>
            <w:r w:rsidR="00C04CCC">
              <w:rPr>
                <w:webHidden/>
              </w:rPr>
              <w:tab/>
            </w:r>
            <w:r w:rsidR="00C04CCC">
              <w:rPr>
                <w:webHidden/>
              </w:rPr>
              <w:fldChar w:fldCharType="begin"/>
            </w:r>
            <w:r w:rsidR="00C04CCC">
              <w:rPr>
                <w:webHidden/>
              </w:rPr>
              <w:instrText xml:space="preserve"> PAGEREF _Toc148528899 \h </w:instrText>
            </w:r>
            <w:r w:rsidR="00C04CCC">
              <w:rPr>
                <w:webHidden/>
              </w:rPr>
            </w:r>
            <w:r w:rsidR="00C04CCC">
              <w:rPr>
                <w:webHidden/>
              </w:rPr>
              <w:fldChar w:fldCharType="separate"/>
            </w:r>
            <w:r w:rsidR="00C04CCC">
              <w:rPr>
                <w:webHidden/>
              </w:rPr>
              <w:t>51</w:t>
            </w:r>
            <w:r w:rsidR="00C04CCC">
              <w:rPr>
                <w:webHidden/>
              </w:rPr>
              <w:fldChar w:fldCharType="end"/>
            </w:r>
          </w:hyperlink>
        </w:p>
        <w:p w14:paraId="503BF058" w14:textId="242C2C5B"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900" w:history="1">
            <w:r w:rsidR="00C04CCC" w:rsidRPr="00680232">
              <w:rPr>
                <w:rStyle w:val="Hyperlink"/>
              </w:rPr>
              <w:t>Activity 3 – self-assessment</w:t>
            </w:r>
            <w:r w:rsidR="00C04CCC">
              <w:rPr>
                <w:webHidden/>
              </w:rPr>
              <w:tab/>
            </w:r>
            <w:r w:rsidR="00C04CCC">
              <w:rPr>
                <w:webHidden/>
              </w:rPr>
              <w:fldChar w:fldCharType="begin"/>
            </w:r>
            <w:r w:rsidR="00C04CCC">
              <w:rPr>
                <w:webHidden/>
              </w:rPr>
              <w:instrText xml:space="preserve"> PAGEREF _Toc148528900 \h </w:instrText>
            </w:r>
            <w:r w:rsidR="00C04CCC">
              <w:rPr>
                <w:webHidden/>
              </w:rPr>
            </w:r>
            <w:r w:rsidR="00C04CCC">
              <w:rPr>
                <w:webHidden/>
              </w:rPr>
              <w:fldChar w:fldCharType="separate"/>
            </w:r>
            <w:r w:rsidR="00C04CCC">
              <w:rPr>
                <w:webHidden/>
              </w:rPr>
              <w:t>51</w:t>
            </w:r>
            <w:r w:rsidR="00C04CCC">
              <w:rPr>
                <w:webHidden/>
              </w:rPr>
              <w:fldChar w:fldCharType="end"/>
            </w:r>
          </w:hyperlink>
        </w:p>
        <w:p w14:paraId="26803DEE" w14:textId="1A868796"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901" w:history="1">
            <w:r w:rsidR="00C04CCC" w:rsidRPr="00680232">
              <w:rPr>
                <w:rStyle w:val="Hyperlink"/>
              </w:rPr>
              <w:t>Activity 4 – realised intentions?</w:t>
            </w:r>
            <w:r w:rsidR="00C04CCC">
              <w:rPr>
                <w:webHidden/>
              </w:rPr>
              <w:tab/>
            </w:r>
            <w:r w:rsidR="00C04CCC">
              <w:rPr>
                <w:webHidden/>
              </w:rPr>
              <w:fldChar w:fldCharType="begin"/>
            </w:r>
            <w:r w:rsidR="00C04CCC">
              <w:rPr>
                <w:webHidden/>
              </w:rPr>
              <w:instrText xml:space="preserve"> PAGEREF _Toc148528901 \h </w:instrText>
            </w:r>
            <w:r w:rsidR="00C04CCC">
              <w:rPr>
                <w:webHidden/>
              </w:rPr>
            </w:r>
            <w:r w:rsidR="00C04CCC">
              <w:rPr>
                <w:webHidden/>
              </w:rPr>
              <w:fldChar w:fldCharType="separate"/>
            </w:r>
            <w:r w:rsidR="00C04CCC">
              <w:rPr>
                <w:webHidden/>
              </w:rPr>
              <w:t>54</w:t>
            </w:r>
            <w:r w:rsidR="00C04CCC">
              <w:rPr>
                <w:webHidden/>
              </w:rPr>
              <w:fldChar w:fldCharType="end"/>
            </w:r>
          </w:hyperlink>
        </w:p>
        <w:p w14:paraId="20D4A4C3" w14:textId="7D436B3E"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902" w:history="1">
            <w:r w:rsidR="00C04CCC" w:rsidRPr="00680232">
              <w:rPr>
                <w:rStyle w:val="Hyperlink"/>
              </w:rPr>
              <w:t>Assessment task – portfolio</w:t>
            </w:r>
            <w:r w:rsidR="00C04CCC">
              <w:rPr>
                <w:webHidden/>
              </w:rPr>
              <w:tab/>
            </w:r>
            <w:r w:rsidR="00C04CCC">
              <w:rPr>
                <w:webHidden/>
              </w:rPr>
              <w:fldChar w:fldCharType="begin"/>
            </w:r>
            <w:r w:rsidR="00C04CCC">
              <w:rPr>
                <w:webHidden/>
              </w:rPr>
              <w:instrText xml:space="preserve"> PAGEREF _Toc148528902 \h </w:instrText>
            </w:r>
            <w:r w:rsidR="00C04CCC">
              <w:rPr>
                <w:webHidden/>
              </w:rPr>
            </w:r>
            <w:r w:rsidR="00C04CCC">
              <w:rPr>
                <w:webHidden/>
              </w:rPr>
              <w:fldChar w:fldCharType="separate"/>
            </w:r>
            <w:r w:rsidR="00C04CCC">
              <w:rPr>
                <w:webHidden/>
              </w:rPr>
              <w:t>56</w:t>
            </w:r>
            <w:r w:rsidR="00C04CCC">
              <w:rPr>
                <w:webHidden/>
              </w:rPr>
              <w:fldChar w:fldCharType="end"/>
            </w:r>
          </w:hyperlink>
        </w:p>
        <w:p w14:paraId="18C18364" w14:textId="452246E4"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903" w:history="1">
            <w:r w:rsidR="00C04CCC" w:rsidRPr="00680232">
              <w:rPr>
                <w:rStyle w:val="Hyperlink"/>
              </w:rPr>
              <w:t>Outcomes</w:t>
            </w:r>
            <w:r w:rsidR="00C04CCC">
              <w:rPr>
                <w:webHidden/>
              </w:rPr>
              <w:tab/>
            </w:r>
            <w:r w:rsidR="00C04CCC">
              <w:rPr>
                <w:webHidden/>
              </w:rPr>
              <w:fldChar w:fldCharType="begin"/>
            </w:r>
            <w:r w:rsidR="00C04CCC">
              <w:rPr>
                <w:webHidden/>
              </w:rPr>
              <w:instrText xml:space="preserve"> PAGEREF _Toc148528903 \h </w:instrText>
            </w:r>
            <w:r w:rsidR="00C04CCC">
              <w:rPr>
                <w:webHidden/>
              </w:rPr>
            </w:r>
            <w:r w:rsidR="00C04CCC">
              <w:rPr>
                <w:webHidden/>
              </w:rPr>
              <w:fldChar w:fldCharType="separate"/>
            </w:r>
            <w:r w:rsidR="00C04CCC">
              <w:rPr>
                <w:webHidden/>
              </w:rPr>
              <w:t>56</w:t>
            </w:r>
            <w:r w:rsidR="00C04CCC">
              <w:rPr>
                <w:webHidden/>
              </w:rPr>
              <w:fldChar w:fldCharType="end"/>
            </w:r>
          </w:hyperlink>
        </w:p>
        <w:p w14:paraId="52DA4FCB" w14:textId="75DEB148"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904" w:history="1">
            <w:r w:rsidR="00C04CCC" w:rsidRPr="00680232">
              <w:rPr>
                <w:rStyle w:val="Hyperlink"/>
              </w:rPr>
              <w:t>Content</w:t>
            </w:r>
            <w:r w:rsidR="00C04CCC">
              <w:rPr>
                <w:webHidden/>
              </w:rPr>
              <w:tab/>
            </w:r>
            <w:r w:rsidR="00C04CCC">
              <w:rPr>
                <w:webHidden/>
              </w:rPr>
              <w:fldChar w:fldCharType="begin"/>
            </w:r>
            <w:r w:rsidR="00C04CCC">
              <w:rPr>
                <w:webHidden/>
              </w:rPr>
              <w:instrText xml:space="preserve"> PAGEREF _Toc148528904 \h </w:instrText>
            </w:r>
            <w:r w:rsidR="00C04CCC">
              <w:rPr>
                <w:webHidden/>
              </w:rPr>
            </w:r>
            <w:r w:rsidR="00C04CCC">
              <w:rPr>
                <w:webHidden/>
              </w:rPr>
              <w:fldChar w:fldCharType="separate"/>
            </w:r>
            <w:r w:rsidR="00C04CCC">
              <w:rPr>
                <w:webHidden/>
              </w:rPr>
              <w:t>56</w:t>
            </w:r>
            <w:r w:rsidR="00C04CCC">
              <w:rPr>
                <w:webHidden/>
              </w:rPr>
              <w:fldChar w:fldCharType="end"/>
            </w:r>
          </w:hyperlink>
        </w:p>
        <w:p w14:paraId="1C340EFE" w14:textId="11E954A7"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905" w:history="1">
            <w:r w:rsidR="00C04CCC" w:rsidRPr="00680232">
              <w:rPr>
                <w:rStyle w:val="Hyperlink"/>
              </w:rPr>
              <w:t>Task instructions</w:t>
            </w:r>
            <w:r w:rsidR="00C04CCC">
              <w:rPr>
                <w:webHidden/>
              </w:rPr>
              <w:tab/>
            </w:r>
            <w:r w:rsidR="00C04CCC">
              <w:rPr>
                <w:webHidden/>
              </w:rPr>
              <w:fldChar w:fldCharType="begin"/>
            </w:r>
            <w:r w:rsidR="00C04CCC">
              <w:rPr>
                <w:webHidden/>
              </w:rPr>
              <w:instrText xml:space="preserve"> PAGEREF _Toc148528905 \h </w:instrText>
            </w:r>
            <w:r w:rsidR="00C04CCC">
              <w:rPr>
                <w:webHidden/>
              </w:rPr>
            </w:r>
            <w:r w:rsidR="00C04CCC">
              <w:rPr>
                <w:webHidden/>
              </w:rPr>
              <w:fldChar w:fldCharType="separate"/>
            </w:r>
            <w:r w:rsidR="00C04CCC">
              <w:rPr>
                <w:webHidden/>
              </w:rPr>
              <w:t>57</w:t>
            </w:r>
            <w:r w:rsidR="00C04CCC">
              <w:rPr>
                <w:webHidden/>
              </w:rPr>
              <w:fldChar w:fldCharType="end"/>
            </w:r>
          </w:hyperlink>
        </w:p>
        <w:p w14:paraId="142FDD80" w14:textId="3FAA1D4C" w:rsidR="00C04CCC" w:rsidRDefault="00EB6491">
          <w:pPr>
            <w:pStyle w:val="TOC2"/>
            <w:rPr>
              <w:rFonts w:asciiTheme="minorHAnsi" w:eastAsiaTheme="minorEastAsia" w:hAnsiTheme="minorHAnsi" w:cstheme="minorBidi"/>
              <w:kern w:val="2"/>
              <w:szCs w:val="22"/>
              <w:lang w:eastAsia="en-AU"/>
              <w14:ligatures w14:val="standardContextual"/>
            </w:rPr>
          </w:pPr>
          <w:hyperlink w:anchor="_Toc148528906" w:history="1">
            <w:r w:rsidR="00C04CCC" w:rsidRPr="00680232">
              <w:rPr>
                <w:rStyle w:val="Hyperlink"/>
              </w:rPr>
              <w:t>Marking criteria</w:t>
            </w:r>
            <w:r w:rsidR="00C04CCC">
              <w:rPr>
                <w:webHidden/>
              </w:rPr>
              <w:tab/>
            </w:r>
            <w:r w:rsidR="00C04CCC">
              <w:rPr>
                <w:webHidden/>
              </w:rPr>
              <w:fldChar w:fldCharType="begin"/>
            </w:r>
            <w:r w:rsidR="00C04CCC">
              <w:rPr>
                <w:webHidden/>
              </w:rPr>
              <w:instrText xml:space="preserve"> PAGEREF _Toc148528906 \h </w:instrText>
            </w:r>
            <w:r w:rsidR="00C04CCC">
              <w:rPr>
                <w:webHidden/>
              </w:rPr>
            </w:r>
            <w:r w:rsidR="00C04CCC">
              <w:rPr>
                <w:webHidden/>
              </w:rPr>
              <w:fldChar w:fldCharType="separate"/>
            </w:r>
            <w:r w:rsidR="00C04CCC">
              <w:rPr>
                <w:webHidden/>
              </w:rPr>
              <w:t>59</w:t>
            </w:r>
            <w:r w:rsidR="00C04CCC">
              <w:rPr>
                <w:webHidden/>
              </w:rPr>
              <w:fldChar w:fldCharType="end"/>
            </w:r>
          </w:hyperlink>
        </w:p>
        <w:p w14:paraId="0B5125F6" w14:textId="46313513" w:rsidR="00C04CCC" w:rsidRDefault="00EB6491">
          <w:pPr>
            <w:pStyle w:val="TOC1"/>
            <w:rPr>
              <w:rFonts w:asciiTheme="minorHAnsi" w:eastAsiaTheme="minorEastAsia" w:hAnsiTheme="minorHAnsi" w:cstheme="minorBidi"/>
              <w:b w:val="0"/>
              <w:kern w:val="2"/>
              <w:szCs w:val="22"/>
              <w:lang w:eastAsia="en-AU"/>
              <w14:ligatures w14:val="standardContextual"/>
            </w:rPr>
          </w:pPr>
          <w:hyperlink w:anchor="_Toc148528907" w:history="1">
            <w:r w:rsidR="00C04CCC" w:rsidRPr="00680232">
              <w:rPr>
                <w:rStyle w:val="Hyperlink"/>
              </w:rPr>
              <w:t>References</w:t>
            </w:r>
            <w:r w:rsidR="00C04CCC">
              <w:rPr>
                <w:webHidden/>
              </w:rPr>
              <w:tab/>
            </w:r>
            <w:r w:rsidR="00C04CCC">
              <w:rPr>
                <w:webHidden/>
              </w:rPr>
              <w:fldChar w:fldCharType="begin"/>
            </w:r>
            <w:r w:rsidR="00C04CCC">
              <w:rPr>
                <w:webHidden/>
              </w:rPr>
              <w:instrText xml:space="preserve"> PAGEREF _Toc148528907 \h </w:instrText>
            </w:r>
            <w:r w:rsidR="00C04CCC">
              <w:rPr>
                <w:webHidden/>
              </w:rPr>
            </w:r>
            <w:r w:rsidR="00C04CCC">
              <w:rPr>
                <w:webHidden/>
              </w:rPr>
              <w:fldChar w:fldCharType="separate"/>
            </w:r>
            <w:r w:rsidR="00C04CCC">
              <w:rPr>
                <w:webHidden/>
              </w:rPr>
              <w:t>61</w:t>
            </w:r>
            <w:r w:rsidR="00C04CCC">
              <w:rPr>
                <w:webHidden/>
              </w:rPr>
              <w:fldChar w:fldCharType="end"/>
            </w:r>
          </w:hyperlink>
        </w:p>
        <w:p w14:paraId="46B7653E" w14:textId="4329F328" w:rsidR="00D66633" w:rsidRDefault="00C62584" w:rsidP="00C62584">
          <w:pPr>
            <w:pStyle w:val="TOC1"/>
            <w:rPr>
              <w:b w:val="0"/>
              <w:bCs/>
            </w:rPr>
          </w:pPr>
          <w:r>
            <w:rPr>
              <w:rFonts w:cstheme="minorBidi"/>
            </w:rPr>
            <w:fldChar w:fldCharType="end"/>
          </w:r>
        </w:p>
      </w:sdtContent>
    </w:sdt>
    <w:bookmarkStart w:id="0" w:name="_Toc113523451" w:displacedByCustomXml="prev"/>
    <w:bookmarkStart w:id="1" w:name="_Toc113523449" w:displacedByCustomXml="prev"/>
    <w:p w14:paraId="293784F2" w14:textId="77777777" w:rsidR="00D66633" w:rsidRPr="00D66633" w:rsidRDefault="00D66633" w:rsidP="00D66633">
      <w:r>
        <w:br w:type="page"/>
      </w:r>
    </w:p>
    <w:p w14:paraId="291CF37D" w14:textId="6295D5CA" w:rsidR="0063181D" w:rsidRPr="00D66633" w:rsidRDefault="0063181D" w:rsidP="00EB55AD">
      <w:pPr>
        <w:pStyle w:val="Heading1"/>
      </w:pPr>
      <w:bookmarkStart w:id="2" w:name="_Toc148528849"/>
      <w:r w:rsidRPr="0063181D">
        <w:lastRenderedPageBreak/>
        <w:t>Introduction</w:t>
      </w:r>
      <w:bookmarkEnd w:id="2"/>
      <w:bookmarkEnd w:id="0"/>
    </w:p>
    <w:p w14:paraId="56B5C9F7" w14:textId="44907D05" w:rsidR="0063181D" w:rsidRDefault="0063181D" w:rsidP="0B7AC0CC">
      <w:pPr>
        <w:rPr>
          <w:rFonts w:cstheme="minorBidi"/>
        </w:rPr>
      </w:pPr>
      <w:r w:rsidRPr="0B7AC0CC">
        <w:rPr>
          <w:rFonts w:cstheme="minorBidi"/>
        </w:rPr>
        <w:t>The Core 2: Performing arts event learning sequence</w:t>
      </w:r>
      <w:r w:rsidRPr="0B7AC0CC">
        <w:rPr>
          <w:rFonts w:ascii="Segoe UI" w:hAnsi="Segoe UI" w:cs="Segoe UI"/>
          <w:sz w:val="18"/>
          <w:szCs w:val="18"/>
        </w:rPr>
        <w:t xml:space="preserve"> </w:t>
      </w:r>
      <w:r w:rsidR="344299C4" w:rsidRPr="0B7AC0CC">
        <w:rPr>
          <w:rFonts w:cstheme="minorBidi"/>
        </w:rPr>
        <w:t xml:space="preserve">offers lesson content and suggests teaching strategies that could be used in your classroom to support the learning in Performing </w:t>
      </w:r>
      <w:r w:rsidR="00CF354F">
        <w:rPr>
          <w:rFonts w:cstheme="minorBidi"/>
        </w:rPr>
        <w:t>a</w:t>
      </w:r>
      <w:r w:rsidR="344299C4" w:rsidRPr="0B7AC0CC">
        <w:rPr>
          <w:rFonts w:cstheme="minorBidi"/>
        </w:rPr>
        <w:t xml:space="preserve">rts – Core 2: Performing arts event. </w:t>
      </w:r>
      <w:r w:rsidR="15C35D68" w:rsidRPr="0B7AC0CC">
        <w:rPr>
          <w:rFonts w:cstheme="minorBidi"/>
        </w:rPr>
        <w:t>T</w:t>
      </w:r>
      <w:r w:rsidRPr="0B7AC0CC">
        <w:rPr>
          <w:rFonts w:cstheme="minorBidi"/>
        </w:rPr>
        <w:t>he opportunity to explore a range of areas within the scope of Performing arts</w:t>
      </w:r>
      <w:r w:rsidR="068EB881" w:rsidRPr="0B7AC0CC">
        <w:rPr>
          <w:rFonts w:cstheme="minorBidi"/>
        </w:rPr>
        <w:t xml:space="preserve"> </w:t>
      </w:r>
      <w:r w:rsidRPr="0B7AC0CC">
        <w:rPr>
          <w:rFonts w:cstheme="minorBidi"/>
        </w:rPr>
        <w:t xml:space="preserve">is explored through the framework of a student-centred performance event, </w:t>
      </w:r>
      <w:r w:rsidR="2746F34B" w:rsidRPr="0B7AC0CC">
        <w:rPr>
          <w:rFonts w:cstheme="minorBidi"/>
        </w:rPr>
        <w:t>where students engage with</w:t>
      </w:r>
      <w:r w:rsidRPr="0B7AC0CC">
        <w:rPr>
          <w:rFonts w:cstheme="minorBidi"/>
        </w:rPr>
        <w:t xml:space="preserve"> one or more artforms. There is no requirement to use </w:t>
      </w:r>
      <w:r w:rsidR="4E078D5A" w:rsidRPr="0B7AC0CC">
        <w:rPr>
          <w:rFonts w:cstheme="minorBidi"/>
        </w:rPr>
        <w:t>any</w:t>
      </w:r>
      <w:r w:rsidRPr="0B7AC0CC">
        <w:rPr>
          <w:rFonts w:cstheme="minorBidi"/>
        </w:rPr>
        <w:t xml:space="preserve"> of the following activities, as they are suggestions only. The length and timing of each activity will be dependent on the class context as well as teacher judgement. Content may be adapted, </w:t>
      </w:r>
      <w:proofErr w:type="gramStart"/>
      <w:r w:rsidRPr="0B7AC0CC">
        <w:rPr>
          <w:rFonts w:cstheme="minorBidi"/>
        </w:rPr>
        <w:t>modified</w:t>
      </w:r>
      <w:proofErr w:type="gramEnd"/>
      <w:r w:rsidRPr="0B7AC0CC">
        <w:rPr>
          <w:rFonts w:cstheme="minorBidi"/>
        </w:rPr>
        <w:t xml:space="preserve"> and supplemented to meet the individual requirements of students undertaking the Performing arts course.</w:t>
      </w:r>
      <w:r w:rsidR="7E16D8D4" w:rsidRPr="0B7AC0CC">
        <w:rPr>
          <w:rFonts w:cstheme="minorBidi"/>
        </w:rPr>
        <w:t xml:space="preserve"> </w:t>
      </w:r>
      <w:r w:rsidRPr="0B7AC0CC">
        <w:rPr>
          <w:rFonts w:cstheme="minorBidi"/>
        </w:rPr>
        <w:t xml:space="preserve">It is recommended that teachers refer to the </w:t>
      </w:r>
      <w:hyperlink r:id="rId7">
        <w:r w:rsidRPr="0B7AC0CC">
          <w:rPr>
            <w:rFonts w:cstheme="minorBidi"/>
            <w:color w:val="2F5496" w:themeColor="accent1" w:themeShade="BF"/>
            <w:u w:val="single"/>
          </w:rPr>
          <w:t>Controversial Issues in Schools policy</w:t>
        </w:r>
      </w:hyperlink>
      <w:r w:rsidRPr="0B7AC0CC">
        <w:rPr>
          <w:rFonts w:cstheme="minorBidi"/>
        </w:rPr>
        <w:t xml:space="preserve"> when reviewing and selecting examples of performance works.</w:t>
      </w:r>
    </w:p>
    <w:p w14:paraId="5B94E1C4" w14:textId="48D8CA70" w:rsidR="0023419D" w:rsidRDefault="0023419D" w:rsidP="002D094C">
      <w:pPr>
        <w:pStyle w:val="FeatureBox2"/>
        <w:spacing w:after="0"/>
        <w:rPr>
          <w:noProof/>
        </w:rPr>
      </w:pPr>
      <w:r w:rsidRPr="18A4E209">
        <w:rPr>
          <w:noProof/>
        </w:rPr>
        <w:t xml:space="preserve">Aboriginal </w:t>
      </w:r>
      <w:r w:rsidR="00776552">
        <w:rPr>
          <w:noProof/>
        </w:rPr>
        <w:t>p</w:t>
      </w:r>
      <w:r w:rsidR="00776552" w:rsidRPr="18A4E209">
        <w:rPr>
          <w:noProof/>
        </w:rPr>
        <w:t xml:space="preserve">eoples </w:t>
      </w:r>
      <w:r w:rsidRPr="18A4E209">
        <w:rPr>
          <w:noProof/>
        </w:rPr>
        <w:t>should be aware that this document may link to material that contains images, voices or names of deceased persons in photographs, film, audio recordings or printed material.</w:t>
      </w:r>
    </w:p>
    <w:p w14:paraId="15EF281B" w14:textId="77777777" w:rsidR="002D094C" w:rsidRPr="002D094C" w:rsidRDefault="002D094C" w:rsidP="002D094C">
      <w:pPr>
        <w:spacing w:before="0" w:after="0" w:line="240" w:lineRule="auto"/>
        <w:rPr>
          <w:noProof/>
          <w:sz w:val="16"/>
          <w:szCs w:val="16"/>
        </w:rPr>
      </w:pPr>
    </w:p>
    <w:p w14:paraId="529079F8" w14:textId="21662822" w:rsidR="0063181D" w:rsidRDefault="00971CC4" w:rsidP="002D094C">
      <w:pPr>
        <w:pStyle w:val="FeatureBox2"/>
        <w:spacing w:before="0"/>
        <w:rPr>
          <w:rFonts w:eastAsia="Arial"/>
          <w:color w:val="000000" w:themeColor="text1"/>
        </w:rPr>
      </w:pPr>
      <w:r>
        <w:rPr>
          <w:b/>
          <w:bCs/>
        </w:rPr>
        <w:t>Teacher n</w:t>
      </w:r>
      <w:r w:rsidR="16D44316" w:rsidRPr="18A4E209">
        <w:rPr>
          <w:b/>
          <w:bCs/>
        </w:rPr>
        <w:t>ote:</w:t>
      </w:r>
      <w:r w:rsidR="16D44316" w:rsidRPr="18A4E209">
        <w:t xml:space="preserve"> </w:t>
      </w:r>
      <w:r w:rsidR="00EB337E">
        <w:t>p</w:t>
      </w:r>
      <w:r w:rsidR="16D44316" w:rsidRPr="18A4E209">
        <w:t>erformance permissions and other advice should be sought from</w:t>
      </w:r>
      <w:r w:rsidR="005A6738">
        <w:t xml:space="preserve"> </w:t>
      </w:r>
      <w:hyperlink r:id="rId8" w:history="1">
        <w:r w:rsidR="005A6738" w:rsidRPr="005A6738">
          <w:rPr>
            <w:rStyle w:val="Hyperlink"/>
            <w:rFonts w:cstheme="minorBidi"/>
          </w:rPr>
          <w:t>APRA AMCOS</w:t>
        </w:r>
      </w:hyperlink>
      <w:r w:rsidR="16D44316" w:rsidRPr="18A4E209">
        <w:t xml:space="preserve"> in the early stages of event planning. If lyrics are being altered or an arrangement of a piece is to be performed, permission may need to be sought from the copyright owner (usually the composer). Creating your own, original material (lyrics and music) helps to avoid copyright issues in school performances.</w:t>
      </w:r>
    </w:p>
    <w:p w14:paraId="1711F47B" w14:textId="1946BEF5" w:rsidR="0063181D" w:rsidRDefault="0063181D" w:rsidP="000231AA">
      <w:pPr>
        <w:pStyle w:val="FeatureBox2"/>
        <w:rPr>
          <w:noProof/>
        </w:rPr>
      </w:pPr>
      <w:r w:rsidRPr="0063181D">
        <w:rPr>
          <w:noProof/>
        </w:rPr>
        <w:t xml:space="preserve">It is strongly recommended that Creative arts trained teachers support the delivery of this </w:t>
      </w:r>
      <w:r w:rsidR="00543CC3">
        <w:rPr>
          <w:noProof/>
        </w:rPr>
        <w:t>topic</w:t>
      </w:r>
      <w:r w:rsidRPr="0063181D">
        <w:rPr>
          <w:noProof/>
        </w:rPr>
        <w:t>.</w:t>
      </w:r>
    </w:p>
    <w:p w14:paraId="350477A7" w14:textId="2D7026EE" w:rsidR="00646511" w:rsidRPr="008F148E" w:rsidRDefault="00646511" w:rsidP="008F148E">
      <w:pPr>
        <w:pStyle w:val="FeatureBox"/>
      </w:pPr>
      <w:r>
        <w:t xml:space="preserve">Prior to </w:t>
      </w:r>
      <w:r w:rsidR="00B90788">
        <w:t>filming</w:t>
      </w:r>
      <w:r w:rsidR="006422C8">
        <w:t xml:space="preserve"> or recording student performances, </w:t>
      </w:r>
      <w:hyperlink r:id="rId9" w:anchor="filming" w:history="1">
        <w:r w:rsidR="00B90788" w:rsidRPr="00EC3F29">
          <w:rPr>
            <w:rStyle w:val="Hyperlink"/>
          </w:rPr>
          <w:t>permission to publish</w:t>
        </w:r>
      </w:hyperlink>
      <w:r w:rsidR="00B90788">
        <w:t xml:space="preserve"> and </w:t>
      </w:r>
      <w:hyperlink r:id="rId10" w:anchor="filming:~:text=DOCX%2038%20KB)-,Filming%20authority%20form,-Also%20known%20as" w:history="1">
        <w:r w:rsidR="008B6673" w:rsidRPr="00D51467">
          <w:rPr>
            <w:rStyle w:val="Hyperlink"/>
          </w:rPr>
          <w:t>filming</w:t>
        </w:r>
        <w:r w:rsidR="00B90788" w:rsidRPr="00D51467">
          <w:rPr>
            <w:rStyle w:val="Hyperlink"/>
          </w:rPr>
          <w:t xml:space="preserve"> authority forms</w:t>
        </w:r>
      </w:hyperlink>
      <w:r w:rsidR="00B90788">
        <w:t xml:space="preserve"> may need to be completed. </w:t>
      </w:r>
      <w:r w:rsidR="003D136B">
        <w:t xml:space="preserve">Signed permission forms will need to be retained </w:t>
      </w:r>
      <w:r w:rsidR="004E09D6">
        <w:t>in accordance</w:t>
      </w:r>
      <w:r w:rsidR="003D136B">
        <w:t xml:space="preserve"> with </w:t>
      </w:r>
      <w:r w:rsidR="008F148E">
        <w:t>department requirements.</w:t>
      </w:r>
    </w:p>
    <w:p w14:paraId="1A680877" w14:textId="77777777" w:rsidR="00AF00C2" w:rsidRPr="00B344DF" w:rsidRDefault="00AF00C2" w:rsidP="00B344DF">
      <w:r>
        <w:br w:type="page"/>
      </w:r>
    </w:p>
    <w:p w14:paraId="7FD0175F" w14:textId="6D456607" w:rsidR="0063181D" w:rsidRPr="0018262E" w:rsidRDefault="0063181D" w:rsidP="00885FFC">
      <w:pPr>
        <w:pStyle w:val="Heading1"/>
      </w:pPr>
      <w:bookmarkStart w:id="3" w:name="_Toc148528850"/>
      <w:r w:rsidRPr="0063181D">
        <w:lastRenderedPageBreak/>
        <w:t>Focus</w:t>
      </w:r>
      <w:bookmarkEnd w:id="3"/>
      <w:bookmarkEnd w:id="1"/>
    </w:p>
    <w:p w14:paraId="6D1D98E9" w14:textId="7FBFD5B0" w:rsidR="0063181D" w:rsidRPr="0063181D" w:rsidRDefault="0063181D" w:rsidP="0018262E">
      <w:r w:rsidRPr="0063181D">
        <w:t xml:space="preserve">This core learning sequence introduces students to the holistic approach </w:t>
      </w:r>
      <w:r w:rsidR="00CF354F">
        <w:t>of</w:t>
      </w:r>
      <w:r w:rsidRPr="0063181D">
        <w:t xml:space="preserve"> realising a live event. Students are provided with opportunities to </w:t>
      </w:r>
      <w:r w:rsidR="00576BA1" w:rsidRPr="0063181D">
        <w:t>practi</w:t>
      </w:r>
      <w:r w:rsidR="00576BA1">
        <w:t>s</w:t>
      </w:r>
      <w:r w:rsidR="00576BA1" w:rsidRPr="0063181D">
        <w:t xml:space="preserve">e </w:t>
      </w:r>
      <w:r w:rsidRPr="0063181D">
        <w:t xml:space="preserve">and demonstrate skills collaboratively and individually. Through the realisation of an event, students apply knowledge and understanding of the 4 essential performing arts concepts (protocols, space, </w:t>
      </w:r>
      <w:proofErr w:type="gramStart"/>
      <w:r w:rsidRPr="0063181D">
        <w:t>presence</w:t>
      </w:r>
      <w:proofErr w:type="gramEnd"/>
      <w:r w:rsidRPr="0063181D">
        <w:t xml:space="preserve"> and audience). In the process, they gain real-world experience of the commitment, collaboration and agency required in the performing arts industry. Students document and reflect on their personal and collaborative contributions using a multi-modal process log that makes their learning </w:t>
      </w:r>
      <w:r w:rsidR="00CF354F">
        <w:t xml:space="preserve">visible </w:t>
      </w:r>
      <w:r w:rsidRPr="0063181D">
        <w:t xml:space="preserve">through the process of development, </w:t>
      </w:r>
      <w:proofErr w:type="gramStart"/>
      <w:r w:rsidRPr="0063181D">
        <w:t>refinement</w:t>
      </w:r>
      <w:proofErr w:type="gramEnd"/>
      <w:r w:rsidRPr="0063181D">
        <w:t xml:space="preserve"> and realisation of the event.</w:t>
      </w:r>
    </w:p>
    <w:p w14:paraId="23801729" w14:textId="1123BD8F" w:rsidR="0063181D" w:rsidRPr="0063181D" w:rsidRDefault="0063181D" w:rsidP="0018262E">
      <w:r w:rsidRPr="0063181D">
        <w:t>The event is flexible and should be adapted for the school context</w:t>
      </w:r>
      <w:r w:rsidR="00A81893">
        <w:t>.</w:t>
      </w:r>
      <w:r w:rsidR="00F92737">
        <w:t xml:space="preserve"> </w:t>
      </w:r>
      <w:r w:rsidRPr="0063181D">
        <w:t xml:space="preserve">This learning sequence encourages students to take responsibility for both the administrative and creative aspects of planning, </w:t>
      </w:r>
      <w:proofErr w:type="gramStart"/>
      <w:r w:rsidRPr="0063181D">
        <w:t>developing</w:t>
      </w:r>
      <w:proofErr w:type="gramEnd"/>
      <w:r w:rsidRPr="0063181D">
        <w:t xml:space="preserve"> and preparing a performance event. Wherever practical, students should also be the driving force behind rehearsals and repertoire selection.</w:t>
      </w:r>
    </w:p>
    <w:p w14:paraId="040544C2" w14:textId="77777777" w:rsidR="0063181D" w:rsidRPr="0063181D" w:rsidRDefault="0063181D" w:rsidP="0018262E">
      <w:r w:rsidRPr="0063181D">
        <w:t>The teacher scaffolds the reflective process and production meetings as required and may invite guests to support the class with expertise if necessary.</w:t>
      </w:r>
    </w:p>
    <w:p w14:paraId="592B772E" w14:textId="450C22AE" w:rsidR="0063181D" w:rsidRPr="0018262E" w:rsidRDefault="0063181D" w:rsidP="0018262E">
      <w:r w:rsidRPr="0018262E">
        <w:t>A variety of events can be considered in the scope of Core 2. These will be largely determined by the chosen form used as a frame of reference for Core 1</w:t>
      </w:r>
      <w:r w:rsidR="005B37F0">
        <w:t xml:space="preserve"> –</w:t>
      </w:r>
      <w:r w:rsidR="009F4B4F">
        <w:t xml:space="preserve"> </w:t>
      </w:r>
      <w:r w:rsidR="005B37F0">
        <w:t>p</w:t>
      </w:r>
      <w:r w:rsidR="009F4B4F">
        <w:t>erforming arts essentials</w:t>
      </w:r>
      <w:r w:rsidRPr="0018262E">
        <w:t>.</w:t>
      </w:r>
    </w:p>
    <w:p w14:paraId="7387FC18" w14:textId="77777777" w:rsidR="0063181D" w:rsidRPr="0018262E" w:rsidRDefault="0063181D" w:rsidP="0018262E">
      <w:r w:rsidRPr="0018262E">
        <w:t>Performing arts events could include:</w:t>
      </w:r>
    </w:p>
    <w:p w14:paraId="42DF237F" w14:textId="77777777" w:rsidR="0063181D" w:rsidRPr="0063181D" w:rsidRDefault="0063181D" w:rsidP="0018262E">
      <w:pPr>
        <w:pStyle w:val="ListBullet"/>
        <w:rPr>
          <w:rFonts w:ascii="Verdana" w:hAnsi="Verdana" w:cs="Segoe UI"/>
          <w:lang w:eastAsia="en-AU"/>
        </w:rPr>
      </w:pPr>
      <w:r w:rsidRPr="0063181D">
        <w:t>staging a production</w:t>
      </w:r>
    </w:p>
    <w:p w14:paraId="0561A5DE" w14:textId="77777777" w:rsidR="0063181D" w:rsidRPr="0063181D" w:rsidRDefault="0063181D" w:rsidP="0018262E">
      <w:pPr>
        <w:pStyle w:val="ListBullet"/>
        <w:rPr>
          <w:rFonts w:ascii="Verdana" w:hAnsi="Verdana" w:cs="Segoe UI"/>
          <w:lang w:eastAsia="en-AU"/>
        </w:rPr>
      </w:pPr>
      <w:r w:rsidRPr="0063181D">
        <w:t>designing a performing arts showcase</w:t>
      </w:r>
    </w:p>
    <w:p w14:paraId="0E24EA40" w14:textId="77777777" w:rsidR="0063181D" w:rsidRPr="0063181D" w:rsidRDefault="0063181D" w:rsidP="0018262E">
      <w:pPr>
        <w:pStyle w:val="ListBullet"/>
        <w:rPr>
          <w:rFonts w:ascii="Verdana" w:hAnsi="Verdana" w:cs="Segoe UI"/>
          <w:lang w:eastAsia="en-AU"/>
        </w:rPr>
      </w:pPr>
      <w:r w:rsidRPr="0063181D">
        <w:t>a contemporary/hybrid performance work</w:t>
      </w:r>
    </w:p>
    <w:p w14:paraId="393B605C" w14:textId="77777777" w:rsidR="0063181D" w:rsidRPr="0063181D" w:rsidRDefault="0063181D" w:rsidP="0018262E">
      <w:pPr>
        <w:pStyle w:val="ListBullet"/>
        <w:rPr>
          <w:rFonts w:ascii="Verdana" w:hAnsi="Verdana" w:cs="Segoe UI"/>
          <w:lang w:eastAsia="en-AU"/>
        </w:rPr>
      </w:pPr>
      <w:r w:rsidRPr="0063181D">
        <w:t>a dance recital</w:t>
      </w:r>
    </w:p>
    <w:p w14:paraId="35EC6B5C" w14:textId="77777777" w:rsidR="0063181D" w:rsidRPr="0063181D" w:rsidRDefault="0063181D" w:rsidP="0018262E">
      <w:pPr>
        <w:pStyle w:val="ListBullet"/>
        <w:rPr>
          <w:rFonts w:ascii="Verdana" w:hAnsi="Verdana" w:cs="Segoe UI"/>
          <w:lang w:eastAsia="en-AU"/>
        </w:rPr>
      </w:pPr>
      <w:r w:rsidRPr="0063181D">
        <w:t>a concert</w:t>
      </w:r>
    </w:p>
    <w:p w14:paraId="49DF7C44" w14:textId="77777777" w:rsidR="0063181D" w:rsidRPr="0063181D" w:rsidRDefault="0063181D" w:rsidP="0018262E">
      <w:pPr>
        <w:pStyle w:val="ListBullet"/>
        <w:rPr>
          <w:rFonts w:ascii="Verdana" w:hAnsi="Verdana" w:cs="Segoe UI"/>
          <w:lang w:eastAsia="en-AU"/>
        </w:rPr>
      </w:pPr>
      <w:r w:rsidRPr="0063181D">
        <w:t>an interactive exhibition or immersive installation</w:t>
      </w:r>
    </w:p>
    <w:p w14:paraId="1DAF205C" w14:textId="77777777" w:rsidR="0063181D" w:rsidRPr="0063181D" w:rsidRDefault="0063181D" w:rsidP="0018262E">
      <w:pPr>
        <w:pStyle w:val="ListBullet"/>
        <w:rPr>
          <w:lang w:eastAsia="en-AU"/>
        </w:rPr>
      </w:pPr>
      <w:r w:rsidRPr="0063181D">
        <w:t>a musical theatre cabaret</w:t>
      </w:r>
    </w:p>
    <w:p w14:paraId="62793339" w14:textId="77777777" w:rsidR="0063181D" w:rsidRPr="0063181D" w:rsidRDefault="0063181D" w:rsidP="0018262E">
      <w:pPr>
        <w:pStyle w:val="ListBullet"/>
        <w:rPr>
          <w:rFonts w:ascii="Verdana" w:hAnsi="Verdana" w:cs="Segoe UI"/>
          <w:lang w:eastAsia="en-AU"/>
        </w:rPr>
      </w:pPr>
      <w:r w:rsidRPr="0063181D">
        <w:t>an improvised performance</w:t>
      </w:r>
    </w:p>
    <w:p w14:paraId="5EAF0EB0" w14:textId="77777777" w:rsidR="0063181D" w:rsidRPr="0063181D" w:rsidRDefault="0063181D" w:rsidP="0018262E">
      <w:pPr>
        <w:pStyle w:val="ListBullet"/>
        <w:rPr>
          <w:lang w:eastAsia="en-AU"/>
        </w:rPr>
      </w:pPr>
      <w:r w:rsidRPr="0063181D">
        <w:lastRenderedPageBreak/>
        <w:t>a comedy revue</w:t>
      </w:r>
    </w:p>
    <w:p w14:paraId="7CD34EE0" w14:textId="77777777" w:rsidR="0063181D" w:rsidRPr="0063181D" w:rsidRDefault="0063181D" w:rsidP="0018262E">
      <w:pPr>
        <w:pStyle w:val="ListBullet"/>
        <w:rPr>
          <w:rFonts w:ascii="Verdana" w:hAnsi="Verdana" w:cs="Segoe UI"/>
          <w:lang w:eastAsia="en-AU"/>
        </w:rPr>
      </w:pPr>
      <w:r w:rsidRPr="0063181D">
        <w:t>performance in an external festival.</w:t>
      </w:r>
    </w:p>
    <w:p w14:paraId="5185D884" w14:textId="0D89A502" w:rsidR="0063181D" w:rsidRPr="0018262E" w:rsidRDefault="0063181D" w:rsidP="00EF087D">
      <w:pPr>
        <w:pStyle w:val="Heading2"/>
      </w:pPr>
      <w:bookmarkStart w:id="4" w:name="_Toc113523450"/>
      <w:bookmarkStart w:id="5" w:name="_Toc104382522"/>
      <w:bookmarkStart w:id="6" w:name="_Toc148528851"/>
      <w:r w:rsidRPr="00515A27">
        <w:t>Outcomes</w:t>
      </w:r>
      <w:bookmarkEnd w:id="4"/>
      <w:bookmarkEnd w:id="5"/>
      <w:bookmarkEnd w:id="6"/>
    </w:p>
    <w:p w14:paraId="16D02496" w14:textId="77777777" w:rsidR="0063181D" w:rsidRPr="0063181D" w:rsidRDefault="0063181D" w:rsidP="0063181D">
      <w:pPr>
        <w:rPr>
          <w:rFonts w:cstheme="minorBidi"/>
        </w:rPr>
      </w:pPr>
      <w:r w:rsidRPr="0063181D">
        <w:rPr>
          <w:rFonts w:cstheme="minorBidi"/>
        </w:rPr>
        <w:t>A student:</w:t>
      </w:r>
    </w:p>
    <w:p w14:paraId="4A183FCB" w14:textId="5A90DBB4" w:rsidR="0063181D" w:rsidRPr="0018262E" w:rsidRDefault="0063181D" w:rsidP="0018262E">
      <w:pPr>
        <w:pStyle w:val="ListBullet"/>
      </w:pPr>
      <w:r w:rsidRPr="00B34950">
        <w:rPr>
          <w:rStyle w:val="Strong"/>
        </w:rPr>
        <w:t>PA5-1</w:t>
      </w:r>
      <w:r w:rsidRPr="0063181D">
        <w:t xml:space="preserve"> identifies and explains a range of safe working practices and diverse cultural</w:t>
      </w:r>
      <w:r w:rsidRPr="005B25E4">
        <w:t xml:space="preserve"> protocols</w:t>
      </w:r>
      <w:r w:rsidRPr="00B34950">
        <w:rPr>
          <w:rStyle w:val="Strong"/>
        </w:rPr>
        <w:t xml:space="preserve"> </w:t>
      </w:r>
      <w:r w:rsidRPr="0063181D">
        <w:t>associated with performing arts</w:t>
      </w:r>
    </w:p>
    <w:p w14:paraId="1F543C85" w14:textId="77777777" w:rsidR="0063181D" w:rsidRPr="0063181D" w:rsidRDefault="0063181D" w:rsidP="0018262E">
      <w:pPr>
        <w:pStyle w:val="ListBullet"/>
      </w:pPr>
      <w:r w:rsidRPr="2747BC99">
        <w:rPr>
          <w:rStyle w:val="Strong"/>
        </w:rPr>
        <w:t>PA5-4</w:t>
      </w:r>
      <w:r w:rsidRPr="2747BC99">
        <w:t xml:space="preserve"> explores the skills and techniques needed to engage an </w:t>
      </w:r>
      <w:r w:rsidRPr="00E06AC5">
        <w:t>audience</w:t>
      </w:r>
      <w:r w:rsidRPr="2747BC99">
        <w:t xml:space="preserve"> in a collective experience</w:t>
      </w:r>
    </w:p>
    <w:p w14:paraId="7DA271C3" w14:textId="77777777" w:rsidR="0063181D" w:rsidRPr="0063181D" w:rsidRDefault="0063181D" w:rsidP="0018262E">
      <w:pPr>
        <w:pStyle w:val="ListBullet"/>
      </w:pPr>
      <w:r w:rsidRPr="00B34950">
        <w:rPr>
          <w:rStyle w:val="Strong"/>
        </w:rPr>
        <w:t>PA5-5</w:t>
      </w:r>
      <w:r w:rsidRPr="0063181D">
        <w:t xml:space="preserve"> analyses the role of context and interpretation in realising artistic intention</w:t>
      </w:r>
    </w:p>
    <w:p w14:paraId="5BF32F90" w14:textId="77777777" w:rsidR="0063181D" w:rsidRPr="0063181D" w:rsidRDefault="0063181D" w:rsidP="0018262E">
      <w:pPr>
        <w:pStyle w:val="ListBullet"/>
      </w:pPr>
      <w:r w:rsidRPr="00B34950">
        <w:rPr>
          <w:rStyle w:val="Strong"/>
        </w:rPr>
        <w:t>PA5-6</w:t>
      </w:r>
      <w:r w:rsidRPr="0063181D">
        <w:t xml:space="preserve"> researches, </w:t>
      </w:r>
      <w:proofErr w:type="gramStart"/>
      <w:r w:rsidRPr="0063181D">
        <w:t>documents</w:t>
      </w:r>
      <w:proofErr w:type="gramEnd"/>
      <w:r w:rsidRPr="0063181D">
        <w:t xml:space="preserve"> and reflects on performing arts concepts, ideas and processes</w:t>
      </w:r>
    </w:p>
    <w:p w14:paraId="1B748C8B" w14:textId="02496109" w:rsidR="0063181D" w:rsidRPr="0063181D" w:rsidRDefault="0063181D" w:rsidP="0018262E">
      <w:pPr>
        <w:pStyle w:val="ListBullet"/>
      </w:pPr>
      <w:r w:rsidRPr="00B34950">
        <w:rPr>
          <w:rStyle w:val="Strong"/>
        </w:rPr>
        <w:t>PA5-7</w:t>
      </w:r>
      <w:r w:rsidRPr="0063181D">
        <w:t xml:space="preserve"> responds to provocations or stimulus to select, </w:t>
      </w:r>
      <w:proofErr w:type="gramStart"/>
      <w:r w:rsidRPr="0063181D">
        <w:t>develop</w:t>
      </w:r>
      <w:proofErr w:type="gramEnd"/>
      <w:r w:rsidRPr="0063181D">
        <w:t xml:space="preserve"> and produce performance material</w:t>
      </w:r>
    </w:p>
    <w:p w14:paraId="67FCAB98" w14:textId="77777777" w:rsidR="001066D7" w:rsidRPr="00E06AC5" w:rsidRDefault="0063181D" w:rsidP="0018262E">
      <w:pPr>
        <w:pStyle w:val="ListBullet"/>
      </w:pPr>
      <w:r w:rsidRPr="00B34950">
        <w:rPr>
          <w:rStyle w:val="Strong"/>
        </w:rPr>
        <w:t>PA5-8</w:t>
      </w:r>
      <w:r w:rsidRPr="0063181D">
        <w:t xml:space="preserve"> demonstrates the commitment, collaboration and agency required to stage a performing arts </w:t>
      </w:r>
      <w:r w:rsidRPr="00E06AC5">
        <w:t>event</w:t>
      </w:r>
    </w:p>
    <w:p w14:paraId="627F5EF7" w14:textId="32B51EBD" w:rsidR="001066D7" w:rsidRPr="001066D7" w:rsidRDefault="0063181D" w:rsidP="0018262E">
      <w:pPr>
        <w:pStyle w:val="ListBullet"/>
      </w:pPr>
      <w:r w:rsidRPr="001066D7">
        <w:rPr>
          <w:rStyle w:val="Strong"/>
        </w:rPr>
        <w:t>PA5-9</w:t>
      </w:r>
      <w:r w:rsidRPr="0C17CF77">
        <w:rPr>
          <w:rFonts w:cstheme="minorBidi"/>
        </w:rPr>
        <w:t xml:space="preserve"> </w:t>
      </w:r>
      <w:r w:rsidRPr="001066D7">
        <w:rPr>
          <w:color w:val="000000"/>
          <w:shd w:val="clear" w:color="auto" w:fill="FFFFFF"/>
        </w:rPr>
        <w:t xml:space="preserve">experiments with relevant </w:t>
      </w:r>
      <w:r w:rsidRPr="00E06AC5">
        <w:rPr>
          <w:color w:val="000000"/>
          <w:shd w:val="clear" w:color="auto" w:fill="FFFFFF"/>
        </w:rPr>
        <w:t>essential performing arts concepts</w:t>
      </w:r>
      <w:r w:rsidRPr="001066D7">
        <w:rPr>
          <w:color w:val="000000"/>
          <w:shd w:val="clear" w:color="auto" w:fill="FFFFFF"/>
        </w:rPr>
        <w:t xml:space="preserve"> </w:t>
      </w:r>
      <w:r w:rsidR="1E4A4FBD" w:rsidRPr="001066D7">
        <w:rPr>
          <w:color w:val="000000"/>
          <w:shd w:val="clear" w:color="auto" w:fill="FFFFFF"/>
        </w:rPr>
        <w:t xml:space="preserve">in </w:t>
      </w:r>
      <w:r w:rsidRPr="001066D7">
        <w:rPr>
          <w:color w:val="000000"/>
          <w:shd w:val="clear" w:color="auto" w:fill="FFFFFF"/>
        </w:rPr>
        <w:t>new contexts</w:t>
      </w:r>
    </w:p>
    <w:p w14:paraId="34F9274A" w14:textId="57340C4C" w:rsidR="001066D7" w:rsidRPr="001066D7" w:rsidRDefault="001066D7" w:rsidP="0018262E">
      <w:pPr>
        <w:pStyle w:val="ListBullet"/>
      </w:pPr>
      <w:r>
        <w:rPr>
          <w:b/>
          <w:bCs/>
          <w:color w:val="000000"/>
          <w:shd w:val="clear" w:color="auto" w:fill="FFFFFF"/>
        </w:rPr>
        <w:t>PA5-10</w:t>
      </w:r>
      <w:r>
        <w:rPr>
          <w:color w:val="000000"/>
          <w:shd w:val="clear" w:color="auto" w:fill="FFFFFF"/>
        </w:rPr>
        <w:t xml:space="preserve"> acknowledges the significance of Country, cultural protocols, and Aboriginal Peoples</w:t>
      </w:r>
      <w:r w:rsidR="008613BB">
        <w:rPr>
          <w:color w:val="000000"/>
          <w:shd w:val="clear" w:color="auto" w:fill="FFFFFF"/>
        </w:rPr>
        <w:t>’</w:t>
      </w:r>
      <w:r>
        <w:rPr>
          <w:color w:val="000000"/>
          <w:shd w:val="clear" w:color="auto" w:fill="FFFFFF"/>
        </w:rPr>
        <w:t xml:space="preserve"> perspectives and contributions in the performing arts.</w:t>
      </w:r>
    </w:p>
    <w:bookmarkStart w:id="7" w:name="_Hlk148100778"/>
    <w:p w14:paraId="3A4850A0" w14:textId="3C5D8C67" w:rsidR="0063181D" w:rsidRPr="0063181D" w:rsidRDefault="00074309" w:rsidP="00D94979">
      <w:pPr>
        <w:pStyle w:val="Imageattributioncaption"/>
      </w:pPr>
      <w:r>
        <w:fldChar w:fldCharType="begin"/>
      </w:r>
      <w:r>
        <w:instrText>HYPERLINK "https://education.nsw.gov.au/teaching-and-learning/curriculum/department-approved-courses/performing-arts"</w:instrText>
      </w:r>
      <w:r>
        <w:fldChar w:fldCharType="separate"/>
      </w:r>
      <w:r w:rsidR="0063181D" w:rsidRPr="00860ECD">
        <w:rPr>
          <w:rStyle w:val="Hyperlink"/>
        </w:rPr>
        <w:t>Performing arts course document</w:t>
      </w:r>
      <w:r>
        <w:rPr>
          <w:rStyle w:val="Hyperlink"/>
        </w:rPr>
        <w:fldChar w:fldCharType="end"/>
      </w:r>
      <w:r w:rsidR="0063181D" w:rsidRPr="18A4E209">
        <w:t xml:space="preserve"> © NSW Department of Education for and on behalf of the Crown in the State of New South Wales</w:t>
      </w:r>
      <w:r w:rsidR="006B775E">
        <w:t xml:space="preserve">, </w:t>
      </w:r>
      <w:r w:rsidR="0063181D" w:rsidRPr="18A4E209">
        <w:t>2022.</w:t>
      </w:r>
    </w:p>
    <w:p w14:paraId="6F1AAE0C" w14:textId="77777777" w:rsidR="00FC0B38" w:rsidRPr="00F77D51" w:rsidRDefault="00FC0B38" w:rsidP="00F77D51">
      <w:bookmarkStart w:id="8" w:name="_Toc113523452"/>
      <w:bookmarkEnd w:id="7"/>
      <w:r>
        <w:br w:type="page"/>
      </w:r>
    </w:p>
    <w:p w14:paraId="0349EF65" w14:textId="5E654BD2" w:rsidR="0063181D" w:rsidRPr="00F77D51" w:rsidRDefault="0063181D" w:rsidP="00EF087D">
      <w:pPr>
        <w:pStyle w:val="Heading2"/>
      </w:pPr>
      <w:bookmarkStart w:id="9" w:name="_Toc148528852"/>
      <w:r w:rsidRPr="0063181D">
        <w:lastRenderedPageBreak/>
        <w:t>Differentiation</w:t>
      </w:r>
      <w:bookmarkEnd w:id="8"/>
      <w:bookmarkEnd w:id="9"/>
    </w:p>
    <w:p w14:paraId="4671A8A5" w14:textId="545902AF" w:rsidR="0063181D" w:rsidRPr="0063181D" w:rsidRDefault="0063181D" w:rsidP="0B7AC0CC">
      <w:r>
        <w:t xml:space="preserve">The activities included in this learning sequence are designed to cater for all students’ learning abilities, skills and interests, and a diversity of personal, </w:t>
      </w:r>
      <w:proofErr w:type="gramStart"/>
      <w:r>
        <w:t>local</w:t>
      </w:r>
      <w:proofErr w:type="gramEnd"/>
      <w:r>
        <w:t xml:space="preserve"> and cultural perspectives. There is a focus on students’ creative agency, but there is also flexibility in the design so that teachers can modify the activities to better support </w:t>
      </w:r>
      <w:r w:rsidR="00F44426">
        <w:t xml:space="preserve">students’ </w:t>
      </w:r>
      <w:r>
        <w:t xml:space="preserve">learning needs, </w:t>
      </w:r>
      <w:proofErr w:type="gramStart"/>
      <w:r>
        <w:t>skills</w:t>
      </w:r>
      <w:proofErr w:type="gramEnd"/>
      <w:r>
        <w:t xml:space="preserve"> and interests. Some </w:t>
      </w:r>
      <w:r w:rsidR="617513FB">
        <w:t xml:space="preserve">suggested </w:t>
      </w:r>
      <w:r>
        <w:t>strategies may include:</w:t>
      </w:r>
    </w:p>
    <w:p w14:paraId="115F8934" w14:textId="77777777" w:rsidR="0063181D" w:rsidRPr="0063181D" w:rsidRDefault="0063181D" w:rsidP="0018262E">
      <w:pPr>
        <w:pStyle w:val="ListBullet"/>
      </w:pPr>
      <w:r w:rsidRPr="0063181D">
        <w:t>teacher-led planning of group performance/design tasks</w:t>
      </w:r>
    </w:p>
    <w:p w14:paraId="191F5068" w14:textId="7CB0888A" w:rsidR="0063181D" w:rsidRPr="0063181D" w:rsidRDefault="0063181D" w:rsidP="0018262E">
      <w:pPr>
        <w:pStyle w:val="ListBullet"/>
      </w:pPr>
      <w:r w:rsidRPr="0B7AC0CC">
        <w:t>unpacking subject-specific and complex vocabulary</w:t>
      </w:r>
      <w:r w:rsidR="52DF8622" w:rsidRPr="0B7AC0CC">
        <w:t xml:space="preserve"> and include a glossary</w:t>
      </w:r>
    </w:p>
    <w:p w14:paraId="615C6851" w14:textId="77777777" w:rsidR="0063181D" w:rsidRPr="0063181D" w:rsidRDefault="0063181D" w:rsidP="0018262E">
      <w:pPr>
        <w:pStyle w:val="ListBullet"/>
      </w:pPr>
      <w:r w:rsidRPr="0063181D">
        <w:t>small group (rather than individual) response to analytical and reflective tasks</w:t>
      </w:r>
    </w:p>
    <w:p w14:paraId="311AD0A8" w14:textId="054B01A5" w:rsidR="0063181D" w:rsidRPr="0063181D" w:rsidRDefault="0063181D" w:rsidP="0018262E">
      <w:pPr>
        <w:pStyle w:val="ListBullet"/>
      </w:pPr>
      <w:r w:rsidRPr="0B7AC0CC">
        <w:t xml:space="preserve">documenting of ideas using </w:t>
      </w:r>
      <w:r w:rsidR="7FD60E2F" w:rsidRPr="0B7AC0CC">
        <w:t>multi-modal options such as speech</w:t>
      </w:r>
      <w:r w:rsidR="006931D7">
        <w:t>-</w:t>
      </w:r>
      <w:r w:rsidR="7FD60E2F" w:rsidRPr="0B7AC0CC">
        <w:t>to</w:t>
      </w:r>
      <w:r w:rsidR="006931D7">
        <w:t>-</w:t>
      </w:r>
      <w:r w:rsidR="7FD60E2F" w:rsidRPr="0B7AC0CC">
        <w:t>text, electronic</w:t>
      </w:r>
      <w:r w:rsidRPr="0B7AC0CC">
        <w:t xml:space="preserve"> recording devices</w:t>
      </w:r>
      <w:r w:rsidR="7983F3DC" w:rsidRPr="0B7AC0CC">
        <w:t xml:space="preserve"> or written forms</w:t>
      </w:r>
    </w:p>
    <w:p w14:paraId="6CC37FB7" w14:textId="368511E2" w:rsidR="0063181D" w:rsidRPr="0063181D" w:rsidRDefault="0063181D" w:rsidP="0018262E">
      <w:pPr>
        <w:pStyle w:val="ListBullet"/>
      </w:pPr>
      <w:r w:rsidRPr="0063181D">
        <w:t xml:space="preserve">displaying posters, </w:t>
      </w:r>
      <w:proofErr w:type="gramStart"/>
      <w:r w:rsidRPr="0063181D">
        <w:t>images</w:t>
      </w:r>
      <w:proofErr w:type="gramEnd"/>
      <w:r w:rsidRPr="0063181D">
        <w:t xml:space="preserve"> or table</w:t>
      </w:r>
      <w:r w:rsidR="00C00BF6">
        <w:t>t</w:t>
      </w:r>
      <w:r w:rsidRPr="0063181D">
        <w:t>s in the learning space</w:t>
      </w:r>
    </w:p>
    <w:p w14:paraId="230782A6" w14:textId="77777777" w:rsidR="0063181D" w:rsidRPr="0063181D" w:rsidRDefault="0063181D" w:rsidP="0018262E">
      <w:pPr>
        <w:pStyle w:val="ListBullet"/>
      </w:pPr>
      <w:r w:rsidRPr="0063181D">
        <w:t>provision of further visual and aural resources to deepen understanding of the essential concepts in performance</w:t>
      </w:r>
    </w:p>
    <w:p w14:paraId="722BD4D2" w14:textId="77777777" w:rsidR="0063181D" w:rsidRPr="0063181D" w:rsidRDefault="0063181D" w:rsidP="0018262E">
      <w:pPr>
        <w:pStyle w:val="ListBullet"/>
      </w:pPr>
      <w:r w:rsidRPr="0063181D">
        <w:t>teacher sourcing and provision of stimulus material to widen students’ field of interest.</w:t>
      </w:r>
      <w:r w:rsidRPr="0063181D">
        <w:br w:type="page"/>
      </w:r>
    </w:p>
    <w:p w14:paraId="3F38A8A1" w14:textId="095FF19D" w:rsidR="0063181D" w:rsidRPr="00F77D51" w:rsidRDefault="0063181D" w:rsidP="00885FFC">
      <w:pPr>
        <w:pStyle w:val="Heading1"/>
      </w:pPr>
      <w:bookmarkStart w:id="10" w:name="_Toc113523453"/>
      <w:bookmarkStart w:id="11" w:name="_Toc104382524"/>
      <w:bookmarkStart w:id="12" w:name="_Toc148528853"/>
      <w:r w:rsidRPr="0A0A1D06">
        <w:lastRenderedPageBreak/>
        <w:t xml:space="preserve">Learning sequence </w:t>
      </w:r>
      <w:r w:rsidR="7B93E09B" w:rsidRPr="0A0A1D06">
        <w:t>1</w:t>
      </w:r>
      <w:r w:rsidR="00A20DA8">
        <w:t xml:space="preserve"> – </w:t>
      </w:r>
      <w:bookmarkStart w:id="13" w:name="_Toc113523454"/>
      <w:bookmarkEnd w:id="10"/>
      <w:r w:rsidR="000A4F02">
        <w:t>p</w:t>
      </w:r>
      <w:r w:rsidRPr="0A0A1D06">
        <w:t>rovocation</w:t>
      </w:r>
      <w:bookmarkEnd w:id="11"/>
      <w:bookmarkEnd w:id="12"/>
      <w:bookmarkEnd w:id="13"/>
    </w:p>
    <w:p w14:paraId="7BA9F390" w14:textId="4134CF66" w:rsidR="0063181D" w:rsidRPr="0063181D" w:rsidRDefault="0063181D" w:rsidP="00B54F05">
      <w:pPr>
        <w:pStyle w:val="FeatureBox"/>
        <w:rPr>
          <w:lang w:eastAsia="zh-CN"/>
        </w:rPr>
      </w:pPr>
      <w:r w:rsidRPr="2747BC99">
        <w:rPr>
          <w:lang w:eastAsia="zh-CN"/>
        </w:rPr>
        <w:t>A provocation is a prompt to encourage creativity and independent thought.</w:t>
      </w:r>
    </w:p>
    <w:p w14:paraId="41F1DBAA" w14:textId="77CB8084" w:rsidR="0063181D" w:rsidRPr="002B11B1" w:rsidRDefault="0063181D" w:rsidP="001D79F1">
      <w:r w:rsidRPr="002B11B1">
        <w:t>During this learning sequence, students participate in an initial brainstorming phase based on a provocation or revisit ideas developed in Core 1</w:t>
      </w:r>
      <w:r w:rsidR="005B37F0">
        <w:t xml:space="preserve"> – p</w:t>
      </w:r>
      <w:r w:rsidR="00502CC9">
        <w:t>erforming arts essentials</w:t>
      </w:r>
      <w:r w:rsidRPr="002B11B1">
        <w:t xml:space="preserve"> or option</w:t>
      </w:r>
      <w:r w:rsidR="00502CC9">
        <w:t xml:space="preserve"> topics</w:t>
      </w:r>
      <w:r w:rsidRPr="002B11B1">
        <w:t xml:space="preserve">. They gain an understanding of the various phases involved in preparing and realising an event. Through a series of activities based on provocations and parameters, students strengthen their understanding of planning and creating material for a performance event, while documenting their process in a multi-modal process log. </w:t>
      </w:r>
      <w:r w:rsidR="001A0146">
        <w:t>R</w:t>
      </w:r>
      <w:r w:rsidRPr="002B11B1">
        <w:t xml:space="preserve">efer to the </w:t>
      </w:r>
      <w:hyperlink r:id="rId11">
        <w:r w:rsidRPr="002B11B1">
          <w:rPr>
            <w:rStyle w:val="Hyperlink"/>
          </w:rPr>
          <w:t>Performing arts assessment advice</w:t>
        </w:r>
      </w:hyperlink>
      <w:r w:rsidRPr="002B11B1">
        <w:t xml:space="preserve"> for more information on provocation.</w:t>
      </w:r>
    </w:p>
    <w:p w14:paraId="7684E870" w14:textId="15E0EB62" w:rsidR="0063181D" w:rsidRPr="00D04961" w:rsidRDefault="00150C12" w:rsidP="002B11B1">
      <w:pPr>
        <w:pStyle w:val="FeatureBox2"/>
        <w:rPr>
          <w:rStyle w:val="Strong"/>
        </w:rPr>
      </w:pPr>
      <w:r>
        <w:rPr>
          <w:rStyle w:val="Strong"/>
        </w:rPr>
        <w:t xml:space="preserve">Teacher note: </w:t>
      </w:r>
      <w:r w:rsidR="00EB337E">
        <w:rPr>
          <w:rStyle w:val="Strong"/>
          <w:b w:val="0"/>
        </w:rPr>
        <w:t>s</w:t>
      </w:r>
      <w:r w:rsidR="0063181D" w:rsidRPr="007B6ADA">
        <w:rPr>
          <w:rStyle w:val="Strong"/>
          <w:b w:val="0"/>
        </w:rPr>
        <w:t xml:space="preserve">elect one of 2 options – </w:t>
      </w:r>
      <w:r w:rsidR="00001879">
        <w:rPr>
          <w:rStyle w:val="Strong"/>
          <w:b w:val="0"/>
        </w:rPr>
        <w:t>A</w:t>
      </w:r>
      <w:r w:rsidR="0063181D" w:rsidRPr="007B6ADA">
        <w:rPr>
          <w:rStyle w:val="Strong"/>
          <w:b w:val="0"/>
        </w:rPr>
        <w:t>ctivity 1A or 1B.</w:t>
      </w:r>
    </w:p>
    <w:p w14:paraId="2610AF7A" w14:textId="215ABE03" w:rsidR="0063181D" w:rsidRPr="007B6ADA" w:rsidRDefault="0063181D" w:rsidP="00EF087D">
      <w:pPr>
        <w:pStyle w:val="Heading2"/>
      </w:pPr>
      <w:bookmarkStart w:id="14" w:name="_Toc113523455"/>
      <w:bookmarkStart w:id="15" w:name="_Toc148528854"/>
      <w:r w:rsidRPr="0A0A1D06">
        <w:t>Activity 1A</w:t>
      </w:r>
      <w:r w:rsidR="004D29C3">
        <w:t xml:space="preserve"> –</w:t>
      </w:r>
      <w:r w:rsidRPr="0A0A1D06">
        <w:t xml:space="preserve"> </w:t>
      </w:r>
      <w:r w:rsidR="00C123D3">
        <w:t>p</w:t>
      </w:r>
      <w:r w:rsidRPr="0A0A1D06">
        <w:t>rior provocations</w:t>
      </w:r>
      <w:bookmarkEnd w:id="14"/>
      <w:bookmarkEnd w:id="15"/>
    </w:p>
    <w:p w14:paraId="569E7B63" w14:textId="7F349405" w:rsidR="0063181D" w:rsidRPr="007B6ADA" w:rsidRDefault="0088412C" w:rsidP="007B6ADA">
      <w:r w:rsidRPr="007B6ADA">
        <w:t>C</w:t>
      </w:r>
      <w:r w:rsidR="00F50C51" w:rsidRPr="007B6ADA">
        <w:t xml:space="preserve">onsider </w:t>
      </w:r>
      <w:r w:rsidR="0063181D" w:rsidRPr="007B6ADA">
        <w:t>the content developed in Core 1 or option</w:t>
      </w:r>
      <w:r w:rsidR="00587BCC">
        <w:t xml:space="preserve"> topics</w:t>
      </w:r>
      <w:r w:rsidR="0063181D" w:rsidRPr="007B6ADA">
        <w:t xml:space="preserve"> </w:t>
      </w:r>
      <w:proofErr w:type="gramStart"/>
      <w:r w:rsidR="0063181D" w:rsidRPr="007B6ADA">
        <w:t>as a means to</w:t>
      </w:r>
      <w:proofErr w:type="gramEnd"/>
      <w:r w:rsidR="0063181D" w:rsidRPr="007B6ADA">
        <w:t xml:space="preserve"> generate ideas for a performance event to be presented during Core 2.</w:t>
      </w:r>
    </w:p>
    <w:p w14:paraId="18F07B5B" w14:textId="0EC5DB6F" w:rsidR="0063181D" w:rsidRPr="007B6ADA" w:rsidRDefault="0088412C" w:rsidP="007B6ADA">
      <w:r w:rsidRPr="007B6ADA">
        <w:t>D</w:t>
      </w:r>
      <w:r w:rsidR="00F50C51" w:rsidRPr="007B6ADA">
        <w:t xml:space="preserve">iscuss </w:t>
      </w:r>
      <w:r w:rsidR="0063181D" w:rsidRPr="007B6ADA">
        <w:t>and decide on the artistic intention of the performance for example</w:t>
      </w:r>
      <w:r w:rsidR="00A2103E">
        <w:t>,</w:t>
      </w:r>
      <w:r w:rsidR="0063181D" w:rsidRPr="007B6ADA">
        <w:t xml:space="preserve"> to challenge, inform or entertain.</w:t>
      </w:r>
    </w:p>
    <w:p w14:paraId="5CB9053C" w14:textId="1FFF27C2" w:rsidR="0063181D" w:rsidRPr="007B6ADA" w:rsidRDefault="0063181D" w:rsidP="007B6ADA">
      <w:r w:rsidRPr="007B6ADA">
        <w:t>Depending on the skills and interest of the class context, the event m</w:t>
      </w:r>
      <w:r w:rsidR="00A948EE" w:rsidRPr="007B6ADA">
        <w:t>ay</w:t>
      </w:r>
      <w:r w:rsidRPr="007B6ADA">
        <w:t xml:space="preserve"> include one or more of the following:</w:t>
      </w:r>
    </w:p>
    <w:p w14:paraId="410AAAF5" w14:textId="77777777" w:rsidR="0063181D" w:rsidRPr="0063181D" w:rsidRDefault="0063181D" w:rsidP="0018262E">
      <w:pPr>
        <w:pStyle w:val="ListBullet"/>
      </w:pPr>
      <w:r w:rsidRPr="0063181D">
        <w:t>dance/movement</w:t>
      </w:r>
    </w:p>
    <w:p w14:paraId="514D62E0" w14:textId="77777777" w:rsidR="0063181D" w:rsidRPr="0063181D" w:rsidRDefault="0063181D" w:rsidP="0018262E">
      <w:pPr>
        <w:pStyle w:val="ListBullet"/>
      </w:pPr>
      <w:r w:rsidRPr="0063181D">
        <w:t>drama/theatre</w:t>
      </w:r>
    </w:p>
    <w:p w14:paraId="20D71E78" w14:textId="77777777" w:rsidR="0063181D" w:rsidRPr="0063181D" w:rsidRDefault="0063181D" w:rsidP="0018262E">
      <w:pPr>
        <w:pStyle w:val="ListBullet"/>
      </w:pPr>
      <w:r w:rsidRPr="0063181D">
        <w:t>music</w:t>
      </w:r>
    </w:p>
    <w:p w14:paraId="77B89511" w14:textId="77777777" w:rsidR="0063181D" w:rsidRPr="0063181D" w:rsidRDefault="0063181D" w:rsidP="0018262E">
      <w:pPr>
        <w:pStyle w:val="ListBullet"/>
      </w:pPr>
      <w:r w:rsidRPr="0063181D">
        <w:t>puppetry</w:t>
      </w:r>
    </w:p>
    <w:p w14:paraId="7F3BA535" w14:textId="77777777" w:rsidR="0063181D" w:rsidRPr="0063181D" w:rsidRDefault="0063181D" w:rsidP="0018262E">
      <w:pPr>
        <w:pStyle w:val="ListBullet"/>
      </w:pPr>
      <w:r w:rsidRPr="0063181D">
        <w:t>circus arts</w:t>
      </w:r>
    </w:p>
    <w:p w14:paraId="2E3DE228" w14:textId="77777777" w:rsidR="0063181D" w:rsidRPr="0063181D" w:rsidRDefault="0063181D" w:rsidP="0018262E">
      <w:pPr>
        <w:pStyle w:val="ListBullet"/>
      </w:pPr>
      <w:r w:rsidRPr="0063181D">
        <w:t>multimedia</w:t>
      </w:r>
    </w:p>
    <w:p w14:paraId="1719F4C5" w14:textId="77777777" w:rsidR="0063181D" w:rsidRPr="0063181D" w:rsidRDefault="0063181D" w:rsidP="0018262E">
      <w:pPr>
        <w:pStyle w:val="ListBullet"/>
      </w:pPr>
      <w:r w:rsidRPr="0063181D">
        <w:lastRenderedPageBreak/>
        <w:t>hybrid performance</w:t>
      </w:r>
    </w:p>
    <w:p w14:paraId="59CFF40B" w14:textId="1D13CFEA" w:rsidR="0063181D" w:rsidRPr="0063181D" w:rsidRDefault="0063181D" w:rsidP="0018262E">
      <w:pPr>
        <w:pStyle w:val="ListBullet"/>
      </w:pPr>
      <w:r w:rsidRPr="0063181D">
        <w:t>technical production (lighting, animation, video, sound, robotics, projections).</w:t>
      </w:r>
    </w:p>
    <w:p w14:paraId="19D238F8" w14:textId="545479DD" w:rsidR="0063181D" w:rsidRPr="008A66FD" w:rsidRDefault="0063181D" w:rsidP="00EF087D">
      <w:pPr>
        <w:pStyle w:val="Heading2"/>
      </w:pPr>
      <w:bookmarkStart w:id="16" w:name="_Toc113523456"/>
      <w:bookmarkStart w:id="17" w:name="_Toc148528855"/>
      <w:r w:rsidRPr="008A66FD">
        <w:t>Activity 1B</w:t>
      </w:r>
      <w:r w:rsidR="004D29C3">
        <w:t xml:space="preserve"> – </w:t>
      </w:r>
      <w:r w:rsidR="00C123D3">
        <w:t>f</w:t>
      </w:r>
      <w:r w:rsidRPr="008A66FD">
        <w:t>resh provocation</w:t>
      </w:r>
      <w:bookmarkEnd w:id="16"/>
      <w:bookmarkEnd w:id="17"/>
    </w:p>
    <w:p w14:paraId="30E035F2" w14:textId="609240EC" w:rsidR="0063181D" w:rsidRPr="0063181D" w:rsidRDefault="00EB6491" w:rsidP="0063181D">
      <w:hyperlink r:id="rId12" w:anchor=".Y3F4Edh8UDc.link" w:history="1">
        <w:r w:rsidR="575C5EB8" w:rsidRPr="18A4E209">
          <w:rPr>
            <w:rStyle w:val="Hyperlink"/>
          </w:rPr>
          <w:t>Brainstorm</w:t>
        </w:r>
      </w:hyperlink>
      <w:r w:rsidR="575C5EB8">
        <w:t xml:space="preserve"> </w:t>
      </w:r>
      <w:r w:rsidR="0063181D">
        <w:t>new ideas for a performance event using the following prompts:</w:t>
      </w:r>
    </w:p>
    <w:p w14:paraId="24825311" w14:textId="77777777" w:rsidR="0063181D" w:rsidRPr="0063181D" w:rsidRDefault="0063181D" w:rsidP="0018262E">
      <w:pPr>
        <w:pStyle w:val="ListBullet"/>
      </w:pPr>
      <w:r w:rsidRPr="0063181D">
        <w:t>provocation, for example</w:t>
      </w:r>
    </w:p>
    <w:p w14:paraId="36B977F6" w14:textId="77777777" w:rsidR="0063181D" w:rsidRPr="0063181D" w:rsidRDefault="0063181D" w:rsidP="0018262E">
      <w:pPr>
        <w:pStyle w:val="ListBullet2"/>
      </w:pPr>
      <w:r w:rsidRPr="2D382093">
        <w:t>an external brief for a competition</w:t>
      </w:r>
    </w:p>
    <w:p w14:paraId="043BE878" w14:textId="77777777" w:rsidR="0063181D" w:rsidRPr="0063181D" w:rsidRDefault="0063181D" w:rsidP="0018262E">
      <w:pPr>
        <w:pStyle w:val="ListBullet2"/>
      </w:pPr>
      <w:r w:rsidRPr="2D382093">
        <w:t>a festival</w:t>
      </w:r>
    </w:p>
    <w:p w14:paraId="0951FDBE" w14:textId="77777777" w:rsidR="0063181D" w:rsidRPr="0063181D" w:rsidRDefault="0063181D" w:rsidP="0018262E">
      <w:pPr>
        <w:pStyle w:val="ListBullet2"/>
      </w:pPr>
      <w:r w:rsidRPr="2D382093">
        <w:t>an exhibition</w:t>
      </w:r>
    </w:p>
    <w:p w14:paraId="298013B4" w14:textId="77777777" w:rsidR="0063181D" w:rsidRPr="0063181D" w:rsidRDefault="0063181D" w:rsidP="0018262E">
      <w:pPr>
        <w:pStyle w:val="ListBullet2"/>
      </w:pPr>
      <w:r w:rsidRPr="2D382093">
        <w:t>opportunities for innovation and hybrid theatre</w:t>
      </w:r>
    </w:p>
    <w:p w14:paraId="3180A447" w14:textId="77777777" w:rsidR="0063181D" w:rsidRPr="0063181D" w:rsidRDefault="0063181D" w:rsidP="0018262E">
      <w:pPr>
        <w:pStyle w:val="ListBullet2"/>
      </w:pPr>
      <w:r w:rsidRPr="2D382093">
        <w:t>a season or the natural world</w:t>
      </w:r>
    </w:p>
    <w:p w14:paraId="2F2B0100" w14:textId="77777777" w:rsidR="0063181D" w:rsidRPr="0063181D" w:rsidRDefault="0063181D" w:rsidP="0018262E">
      <w:pPr>
        <w:pStyle w:val="ListBullet2"/>
      </w:pPr>
      <w:r w:rsidRPr="2D382093">
        <w:t>a theme or concept</w:t>
      </w:r>
    </w:p>
    <w:p w14:paraId="1FD2223C" w14:textId="77777777" w:rsidR="0063181D" w:rsidRPr="0063181D" w:rsidRDefault="0063181D" w:rsidP="0018262E">
      <w:pPr>
        <w:pStyle w:val="ListBullet2"/>
      </w:pPr>
      <w:r w:rsidRPr="2D382093">
        <w:t>a showcase of student skills</w:t>
      </w:r>
    </w:p>
    <w:p w14:paraId="5B782B57" w14:textId="77777777" w:rsidR="0063181D" w:rsidRPr="0063181D" w:rsidRDefault="0063181D" w:rsidP="0018262E">
      <w:pPr>
        <w:pStyle w:val="ListBullet2"/>
      </w:pPr>
      <w:r w:rsidRPr="2D382093">
        <w:t>a local Dreaming story</w:t>
      </w:r>
    </w:p>
    <w:p w14:paraId="2C2396C0" w14:textId="77777777" w:rsidR="0063181D" w:rsidRPr="0063181D" w:rsidRDefault="0063181D" w:rsidP="0018262E">
      <w:pPr>
        <w:pStyle w:val="ListBullet2"/>
      </w:pPr>
      <w:r w:rsidRPr="2D382093">
        <w:t>an environmental issue</w:t>
      </w:r>
    </w:p>
    <w:p w14:paraId="6C5B1E09" w14:textId="77777777" w:rsidR="0063181D" w:rsidRPr="0063181D" w:rsidRDefault="0063181D" w:rsidP="0018262E">
      <w:pPr>
        <w:pStyle w:val="ListBullet2"/>
      </w:pPr>
      <w:r w:rsidRPr="2D382093">
        <w:t>images or memes</w:t>
      </w:r>
    </w:p>
    <w:p w14:paraId="7E9C3ABF" w14:textId="77777777" w:rsidR="0063181D" w:rsidRPr="0063181D" w:rsidRDefault="0063181D" w:rsidP="0018262E">
      <w:pPr>
        <w:pStyle w:val="ListBullet2"/>
      </w:pPr>
      <w:r w:rsidRPr="2D382093">
        <w:t>media stories</w:t>
      </w:r>
    </w:p>
    <w:p w14:paraId="4A86BEC7" w14:textId="77777777" w:rsidR="0063181D" w:rsidRPr="0063181D" w:rsidRDefault="0063181D" w:rsidP="0018262E">
      <w:pPr>
        <w:pStyle w:val="ListBullet2"/>
      </w:pPr>
      <w:r w:rsidRPr="2D382093">
        <w:t>song lyrics</w:t>
      </w:r>
    </w:p>
    <w:p w14:paraId="2E51A8D8" w14:textId="77777777" w:rsidR="0063181D" w:rsidRPr="0063181D" w:rsidRDefault="0063181D" w:rsidP="0018262E">
      <w:pPr>
        <w:pStyle w:val="ListBullet2"/>
      </w:pPr>
      <w:r w:rsidRPr="2D382093">
        <w:t>a narrative</w:t>
      </w:r>
    </w:p>
    <w:p w14:paraId="0DC72410" w14:textId="77777777" w:rsidR="0063181D" w:rsidRPr="0063181D" w:rsidRDefault="0063181D" w:rsidP="0018262E">
      <w:pPr>
        <w:pStyle w:val="ListBullet2"/>
      </w:pPr>
      <w:r w:rsidRPr="2D382093">
        <w:t>a local legend</w:t>
      </w:r>
    </w:p>
    <w:p w14:paraId="2BBF3921" w14:textId="27FD7925" w:rsidR="0063181D" w:rsidRPr="0063181D" w:rsidRDefault="0063181D" w:rsidP="0018262E">
      <w:pPr>
        <w:pStyle w:val="ListBullet2"/>
      </w:pPr>
      <w:r w:rsidRPr="2D382093">
        <w:t>a feature item or skill</w:t>
      </w:r>
    </w:p>
    <w:p w14:paraId="61FF6D1F" w14:textId="77777777" w:rsidR="0063181D" w:rsidRPr="0063181D" w:rsidRDefault="0063181D" w:rsidP="0018262E">
      <w:pPr>
        <w:pStyle w:val="ListBullet"/>
      </w:pPr>
      <w:r w:rsidRPr="0063181D">
        <w:t>artforms, for example</w:t>
      </w:r>
    </w:p>
    <w:p w14:paraId="1F0A18B4" w14:textId="77777777" w:rsidR="0063181D" w:rsidRPr="0063181D" w:rsidRDefault="0063181D" w:rsidP="0018262E">
      <w:pPr>
        <w:pStyle w:val="ListBullet2"/>
      </w:pPr>
      <w:r w:rsidRPr="2D382093">
        <w:t>What artistic and performing skills are already found in the class context?</w:t>
      </w:r>
    </w:p>
    <w:p w14:paraId="61626E15" w14:textId="77777777" w:rsidR="0063181D" w:rsidRPr="0063181D" w:rsidRDefault="0063181D" w:rsidP="0018262E">
      <w:pPr>
        <w:pStyle w:val="ListBullet2"/>
      </w:pPr>
      <w:r w:rsidRPr="2D382093">
        <w:lastRenderedPageBreak/>
        <w:t>How could multiple performance forms be combined into a hybrid artform?</w:t>
      </w:r>
    </w:p>
    <w:p w14:paraId="1825FA6A" w14:textId="77777777" w:rsidR="0063181D" w:rsidRPr="0063181D" w:rsidRDefault="0063181D" w:rsidP="0018262E">
      <w:pPr>
        <w:pStyle w:val="ListBullet2"/>
      </w:pPr>
      <w:r w:rsidRPr="2D382093">
        <w:t>What technology is available and could be included?</w:t>
      </w:r>
    </w:p>
    <w:p w14:paraId="040485BC" w14:textId="77777777" w:rsidR="0063181D" w:rsidRPr="0063181D" w:rsidRDefault="0063181D" w:rsidP="0018262E">
      <w:pPr>
        <w:pStyle w:val="ListBullet"/>
      </w:pPr>
      <w:r w:rsidRPr="0063181D">
        <w:t>live audience, for example</w:t>
      </w:r>
    </w:p>
    <w:p w14:paraId="3C8B2CE0" w14:textId="77777777" w:rsidR="0063181D" w:rsidRPr="0063181D" w:rsidRDefault="0063181D" w:rsidP="0018262E">
      <w:pPr>
        <w:pStyle w:val="ListBullet2"/>
      </w:pPr>
      <w:r w:rsidRPr="2D382093">
        <w:t>inside</w:t>
      </w:r>
    </w:p>
    <w:p w14:paraId="42457454" w14:textId="77777777" w:rsidR="0063181D" w:rsidRPr="0063181D" w:rsidRDefault="0063181D" w:rsidP="0018262E">
      <w:pPr>
        <w:pStyle w:val="ListBullet2"/>
      </w:pPr>
      <w:r w:rsidRPr="2D382093">
        <w:t>outside</w:t>
      </w:r>
    </w:p>
    <w:p w14:paraId="7D8C8404" w14:textId="67F6C76C" w:rsidR="0063181D" w:rsidRPr="0063181D" w:rsidRDefault="0063181D" w:rsidP="0018262E">
      <w:pPr>
        <w:pStyle w:val="ListBullet2"/>
      </w:pPr>
      <w:r w:rsidRPr="2D382093">
        <w:t>live</w:t>
      </w:r>
      <w:r w:rsidR="00515783">
        <w:t xml:space="preserve"> </w:t>
      </w:r>
      <w:r w:rsidRPr="2D382093">
        <w:t>stream</w:t>
      </w:r>
    </w:p>
    <w:p w14:paraId="12B194ED" w14:textId="77777777" w:rsidR="0063181D" w:rsidRPr="0063181D" w:rsidRDefault="0063181D" w:rsidP="0018262E">
      <w:pPr>
        <w:pStyle w:val="ListBullet2"/>
      </w:pPr>
      <w:r w:rsidRPr="2D382093">
        <w:t>community</w:t>
      </w:r>
    </w:p>
    <w:p w14:paraId="41AB0B29" w14:textId="77777777" w:rsidR="0063181D" w:rsidRPr="0063181D" w:rsidRDefault="0063181D" w:rsidP="0018262E">
      <w:pPr>
        <w:pStyle w:val="ListBullet2"/>
      </w:pPr>
      <w:r w:rsidRPr="2D382093">
        <w:t>students</w:t>
      </w:r>
    </w:p>
    <w:p w14:paraId="59D7ED2C" w14:textId="47D3EB7A" w:rsidR="0063181D" w:rsidRPr="0063181D" w:rsidRDefault="0063181D" w:rsidP="0018262E">
      <w:pPr>
        <w:pStyle w:val="ListBullet2"/>
      </w:pPr>
      <w:r w:rsidRPr="2D382093">
        <w:t>parents</w:t>
      </w:r>
    </w:p>
    <w:p w14:paraId="4BB2A38D" w14:textId="77777777" w:rsidR="0063181D" w:rsidRPr="0063181D" w:rsidRDefault="0063181D" w:rsidP="0018262E">
      <w:pPr>
        <w:pStyle w:val="ListBullet"/>
      </w:pPr>
      <w:r w:rsidRPr="0063181D">
        <w:t>artistic intent, for example</w:t>
      </w:r>
    </w:p>
    <w:p w14:paraId="1F3927A6" w14:textId="77777777" w:rsidR="0063181D" w:rsidRPr="0063181D" w:rsidRDefault="0063181D" w:rsidP="0018262E">
      <w:pPr>
        <w:pStyle w:val="ListBullet2"/>
      </w:pPr>
      <w:r w:rsidRPr="2D382093">
        <w:t>entertainment and engagement</w:t>
      </w:r>
    </w:p>
    <w:p w14:paraId="6EB2D375" w14:textId="77777777" w:rsidR="0063181D" w:rsidRPr="0063181D" w:rsidRDefault="0063181D" w:rsidP="0018262E">
      <w:pPr>
        <w:pStyle w:val="ListBullet2"/>
      </w:pPr>
      <w:r w:rsidRPr="2D382093">
        <w:t>share a story</w:t>
      </w:r>
    </w:p>
    <w:p w14:paraId="5D672CA2" w14:textId="77777777" w:rsidR="0063181D" w:rsidRPr="0063181D" w:rsidRDefault="0063181D" w:rsidP="0018262E">
      <w:pPr>
        <w:pStyle w:val="ListBullet2"/>
      </w:pPr>
      <w:r w:rsidRPr="2D382093">
        <w:t>move people to act or change</w:t>
      </w:r>
    </w:p>
    <w:p w14:paraId="5A2829E0" w14:textId="77777777" w:rsidR="0063181D" w:rsidRPr="0063181D" w:rsidRDefault="0063181D" w:rsidP="0018262E">
      <w:pPr>
        <w:pStyle w:val="ListBullet2"/>
      </w:pPr>
      <w:r w:rsidRPr="2D382093">
        <w:t>highlight diversity</w:t>
      </w:r>
    </w:p>
    <w:p w14:paraId="51DB6D36" w14:textId="77777777" w:rsidR="0063181D" w:rsidRPr="0063181D" w:rsidRDefault="0063181D" w:rsidP="0018262E">
      <w:pPr>
        <w:pStyle w:val="ListBullet2"/>
      </w:pPr>
      <w:r w:rsidRPr="2D382093">
        <w:t>challenge expectations</w:t>
      </w:r>
    </w:p>
    <w:p w14:paraId="69F98D9A" w14:textId="77777777" w:rsidR="0063181D" w:rsidRPr="0063181D" w:rsidRDefault="0063181D" w:rsidP="0018262E">
      <w:pPr>
        <w:pStyle w:val="ListBullet2"/>
      </w:pPr>
      <w:r w:rsidRPr="2D382093">
        <w:t>create something beautiful.</w:t>
      </w:r>
    </w:p>
    <w:p w14:paraId="25BA36BF" w14:textId="44B5B534" w:rsidR="0063181D" w:rsidRPr="0063181D" w:rsidRDefault="0063181D" w:rsidP="00EF087D">
      <w:pPr>
        <w:pStyle w:val="Heading2"/>
      </w:pPr>
      <w:bookmarkStart w:id="18" w:name="_Toc113523457"/>
      <w:bookmarkStart w:id="19" w:name="_Toc148528856"/>
      <w:r w:rsidRPr="0063181D">
        <w:t>Activity 2</w:t>
      </w:r>
      <w:r w:rsidR="004D29C3">
        <w:t xml:space="preserve"> – </w:t>
      </w:r>
      <w:r w:rsidR="00F77FC4">
        <w:t>s</w:t>
      </w:r>
      <w:r w:rsidRPr="0063181D">
        <w:t xml:space="preserve">amples of hybrid </w:t>
      </w:r>
      <w:r w:rsidRPr="004E5916">
        <w:t>performance</w:t>
      </w:r>
      <w:bookmarkEnd w:id="18"/>
      <w:bookmarkEnd w:id="19"/>
    </w:p>
    <w:p w14:paraId="052887AD" w14:textId="13899FE2" w:rsidR="00F52800" w:rsidRDefault="00800900" w:rsidP="005A6738">
      <w:pPr>
        <w:pStyle w:val="FeatureBox2"/>
      </w:pPr>
      <w:r>
        <w:rPr>
          <w:rStyle w:val="Strong"/>
        </w:rPr>
        <w:t>Teacher n</w:t>
      </w:r>
      <w:r w:rsidR="00D2623E" w:rsidRPr="005A6738">
        <w:rPr>
          <w:rStyle w:val="Strong"/>
        </w:rPr>
        <w:t>ote:</w:t>
      </w:r>
      <w:r w:rsidR="00D2623E">
        <w:t xml:space="preserve"> </w:t>
      </w:r>
      <w:r w:rsidR="00EB337E">
        <w:t>t</w:t>
      </w:r>
      <w:r w:rsidR="00F52800">
        <w:t>he multi-modal process log may have been started in Core 1</w:t>
      </w:r>
      <w:r w:rsidR="005B37F0">
        <w:t xml:space="preserve"> – p</w:t>
      </w:r>
      <w:r w:rsidR="00794FF9">
        <w:t>erforming arts essentials</w:t>
      </w:r>
      <w:r w:rsidR="00F52800">
        <w:t xml:space="preserve"> or during an earlier option</w:t>
      </w:r>
      <w:r w:rsidR="00794FF9">
        <w:t xml:space="preserve"> topic</w:t>
      </w:r>
      <w:r w:rsidR="00F52800">
        <w:t xml:space="preserve">. It offers multimedia storage for material (provocation ideas, content development, rehearsal notes, meeting minutes, self-reflection, photos, sound files, footage, </w:t>
      </w:r>
      <w:proofErr w:type="gramStart"/>
      <w:r w:rsidR="00F52800">
        <w:t>images</w:t>
      </w:r>
      <w:proofErr w:type="gramEnd"/>
      <w:r w:rsidR="00F52800">
        <w:t xml:space="preserve"> or interviews) that will be refined to create a portfolio for final assessment. The multi-modal process log also offers a means of formative assessment at any stage of the production cycle. </w:t>
      </w:r>
      <w:r w:rsidR="007C7127">
        <w:t>R</w:t>
      </w:r>
      <w:r w:rsidR="00F52800">
        <w:t xml:space="preserve">efer to the </w:t>
      </w:r>
      <w:hyperlink r:id="rId13" w:history="1">
        <w:r w:rsidR="005A6738" w:rsidRPr="002B11B1">
          <w:rPr>
            <w:rStyle w:val="Hyperlink"/>
          </w:rPr>
          <w:t>Performing arts assessment advice</w:t>
        </w:r>
      </w:hyperlink>
      <w:r w:rsidR="00F52800">
        <w:t xml:space="preserve"> for more information on the multi-modal </w:t>
      </w:r>
      <w:r w:rsidR="00F52800">
        <w:lastRenderedPageBreak/>
        <w:t>process log.</w:t>
      </w:r>
      <w:r w:rsidR="005A6738">
        <w:t xml:space="preserve"> </w:t>
      </w:r>
      <w:r w:rsidR="005A6738" w:rsidRPr="0B7AC0CC">
        <w:rPr>
          <w:rFonts w:cstheme="minorBidi"/>
        </w:rPr>
        <w:t xml:space="preserve">It is recommended that teachers refer to the </w:t>
      </w:r>
      <w:hyperlink r:id="rId14">
        <w:r w:rsidR="005A6738" w:rsidRPr="0B7AC0CC">
          <w:rPr>
            <w:rFonts w:cstheme="minorBidi"/>
            <w:color w:val="2F5496" w:themeColor="accent1" w:themeShade="BF"/>
            <w:u w:val="single"/>
          </w:rPr>
          <w:t>Controversial Issues in Schools policy</w:t>
        </w:r>
      </w:hyperlink>
      <w:r w:rsidR="005A6738" w:rsidRPr="0B7AC0CC">
        <w:rPr>
          <w:rFonts w:cstheme="minorBidi"/>
        </w:rPr>
        <w:t xml:space="preserve"> </w:t>
      </w:r>
      <w:r w:rsidR="005A6738">
        <w:rPr>
          <w:rFonts w:cstheme="minorBidi"/>
        </w:rPr>
        <w:t xml:space="preserve">prior to accessing the following </w:t>
      </w:r>
      <w:r w:rsidR="005A6738" w:rsidRPr="0B7AC0CC">
        <w:rPr>
          <w:rFonts w:cstheme="minorBidi"/>
        </w:rPr>
        <w:t>performance works.</w:t>
      </w:r>
    </w:p>
    <w:p w14:paraId="73D30324" w14:textId="3DF6F38C" w:rsidR="0063181D" w:rsidRPr="0063181D" w:rsidRDefault="006F0A54" w:rsidP="1435C8E9">
      <w:pPr>
        <w:rPr>
          <w:rFonts w:cstheme="minorBidi"/>
        </w:rPr>
      </w:pPr>
      <w:r>
        <w:rPr>
          <w:rFonts w:cstheme="minorBidi"/>
        </w:rPr>
        <w:t>A</w:t>
      </w:r>
      <w:r w:rsidR="0063181D" w:rsidRPr="367A5665">
        <w:rPr>
          <w:rFonts w:cstheme="minorBidi"/>
        </w:rPr>
        <w:t xml:space="preserve">ccess a selection of the following resources for inspiration, taking notes in the multi-modal process log </w:t>
      </w:r>
      <w:r w:rsidR="00F52800">
        <w:rPr>
          <w:rFonts w:cstheme="minorBidi"/>
        </w:rPr>
        <w:t xml:space="preserve">about </w:t>
      </w:r>
      <w:r w:rsidR="0063181D" w:rsidRPr="367A5665">
        <w:rPr>
          <w:rFonts w:cstheme="minorBidi"/>
        </w:rPr>
        <w:t>the surprising and engaging features.</w:t>
      </w:r>
    </w:p>
    <w:p w14:paraId="012C8068" w14:textId="4BF1A137" w:rsidR="0063181D" w:rsidRPr="0063181D" w:rsidRDefault="00721A32" w:rsidP="0063181D">
      <w:pPr>
        <w:rPr>
          <w:rFonts w:cstheme="minorBidi"/>
        </w:rPr>
      </w:pPr>
      <w:r>
        <w:rPr>
          <w:rFonts w:cstheme="minorBidi"/>
        </w:rPr>
        <w:t>H</w:t>
      </w:r>
      <w:r w:rsidR="0063181D" w:rsidRPr="0063181D">
        <w:rPr>
          <w:rFonts w:cstheme="minorBidi"/>
        </w:rPr>
        <w:t>ybrid performance</w:t>
      </w:r>
      <w:r>
        <w:rPr>
          <w:rFonts w:cstheme="minorBidi"/>
        </w:rPr>
        <w:t xml:space="preserve"> </w:t>
      </w:r>
      <w:r w:rsidR="0063181D" w:rsidRPr="0063181D">
        <w:rPr>
          <w:rFonts w:cstheme="minorBidi"/>
        </w:rPr>
        <w:t>s</w:t>
      </w:r>
      <w:r>
        <w:rPr>
          <w:rFonts w:cstheme="minorBidi"/>
        </w:rPr>
        <w:t>amples</w:t>
      </w:r>
      <w:r w:rsidR="0063181D" w:rsidRPr="0063181D">
        <w:rPr>
          <w:rFonts w:cstheme="minorBidi"/>
        </w:rPr>
        <w:t>:</w:t>
      </w:r>
    </w:p>
    <w:p w14:paraId="2346C0DE" w14:textId="1363AB8F" w:rsidR="0063181D" w:rsidRPr="0063181D" w:rsidRDefault="0063181D" w:rsidP="0018262E">
      <w:pPr>
        <w:pStyle w:val="ListBullet"/>
      </w:pPr>
      <w:r w:rsidRPr="0A0A1D06">
        <w:t xml:space="preserve">Australian Chamber Orchestra </w:t>
      </w:r>
      <w:hyperlink r:id="rId15">
        <w:r w:rsidR="00F44C30">
          <w:rPr>
            <w:color w:val="2F5496" w:themeColor="accent1" w:themeShade="BF"/>
            <w:u w:val="single"/>
          </w:rPr>
          <w:t>'River' cinematic trailer (2:28)</w:t>
        </w:r>
      </w:hyperlink>
      <w:r w:rsidR="004453A0">
        <w:t xml:space="preserve"> a</w:t>
      </w:r>
      <w:r w:rsidRPr="0A0A1D06">
        <w:t>nd</w:t>
      </w:r>
      <w:r w:rsidR="77600BEF" w:rsidRPr="0A0A1D06">
        <w:t xml:space="preserve"> </w:t>
      </w:r>
      <w:hyperlink r:id="rId16">
        <w:r w:rsidR="006449D3">
          <w:rPr>
            <w:rStyle w:val="Hyperlink"/>
          </w:rPr>
          <w:t>ACO River overview</w:t>
        </w:r>
      </w:hyperlink>
    </w:p>
    <w:p w14:paraId="6C61C922" w14:textId="513CDA75" w:rsidR="0063181D" w:rsidRPr="0063181D" w:rsidRDefault="0063181D" w:rsidP="0018262E">
      <w:pPr>
        <w:pStyle w:val="ListBullet"/>
        <w:rPr>
          <w:lang w:eastAsia="en-AU"/>
        </w:rPr>
      </w:pPr>
      <w:r w:rsidRPr="0063181D">
        <w:t xml:space="preserve">Australian Chamber Orchestra </w:t>
      </w:r>
      <w:hyperlink r:id="rId17">
        <w:r w:rsidR="005A7C2A">
          <w:rPr>
            <w:color w:val="2F5496" w:themeColor="accent1" w:themeShade="BF"/>
            <w:u w:val="single"/>
          </w:rPr>
          <w:t>'There's a Sea in My Bedroom' trailer (0:57)</w:t>
        </w:r>
      </w:hyperlink>
    </w:p>
    <w:p w14:paraId="7E6E0370" w14:textId="6841B470" w:rsidR="0063181D" w:rsidRPr="0063181D" w:rsidRDefault="0063181D" w:rsidP="0018262E">
      <w:pPr>
        <w:pStyle w:val="ListBullet"/>
        <w:rPr>
          <w:rFonts w:asciiTheme="minorHAnsi" w:eastAsiaTheme="minorEastAsia" w:hAnsiTheme="minorHAnsi"/>
          <w:lang w:eastAsia="en-AU"/>
        </w:rPr>
      </w:pPr>
      <w:r w:rsidRPr="21968C96">
        <w:t>Bangarra</w:t>
      </w:r>
      <w:r w:rsidR="00636B3E">
        <w:t xml:space="preserve"> Dance Theatre</w:t>
      </w:r>
      <w:r w:rsidRPr="21968C96">
        <w:t xml:space="preserve"> </w:t>
      </w:r>
      <w:hyperlink r:id="rId18">
        <w:r w:rsidR="002078D7">
          <w:rPr>
            <w:color w:val="2F5496" w:themeColor="accent1" w:themeShade="BF"/>
            <w:u w:val="single"/>
          </w:rPr>
          <w:t>‘Wudjang: Not the Past’ – Sing me into Country (2:15)</w:t>
        </w:r>
      </w:hyperlink>
      <w:r w:rsidRPr="21968C96">
        <w:t xml:space="preserve"> and </w:t>
      </w:r>
      <w:hyperlink r:id="rId19">
        <w:r w:rsidR="002078D7">
          <w:rPr>
            <w:color w:val="2F5496" w:themeColor="accent1" w:themeShade="BF"/>
            <w:u w:val="single"/>
          </w:rPr>
          <w:t>Yugambeh Sing the Land (2:1</w:t>
        </w:r>
        <w:r w:rsidR="00084F6C">
          <w:rPr>
            <w:color w:val="2F5496" w:themeColor="accent1" w:themeShade="BF"/>
            <w:u w:val="single"/>
          </w:rPr>
          <w:t>7</w:t>
        </w:r>
        <w:r w:rsidR="002078D7">
          <w:rPr>
            <w:color w:val="2F5496" w:themeColor="accent1" w:themeShade="BF"/>
            <w:u w:val="single"/>
          </w:rPr>
          <w:t>)</w:t>
        </w:r>
      </w:hyperlink>
      <w:r w:rsidR="0A66A2A4" w:rsidRPr="21968C96">
        <w:t>, lyrics</w:t>
      </w:r>
      <w:r w:rsidR="00BA0EC3">
        <w:t xml:space="preserve"> </w:t>
      </w:r>
      <w:r w:rsidR="00CB5CE0">
        <w:t>for ‘Sing me into country</w:t>
      </w:r>
      <w:r w:rsidR="00B61395">
        <w:t xml:space="preserve">’ </w:t>
      </w:r>
      <w:r w:rsidR="00BA0EC3">
        <w:t>are</w:t>
      </w:r>
      <w:r w:rsidR="0A66A2A4" w:rsidRPr="21968C96">
        <w:t xml:space="preserve"> available</w:t>
      </w:r>
      <w:r w:rsidR="392795E0" w:rsidRPr="21968C96">
        <w:t xml:space="preserve"> in the </w:t>
      </w:r>
      <w:r w:rsidR="0A66A2A4" w:rsidRPr="21968C96">
        <w:t xml:space="preserve">Youtube </w:t>
      </w:r>
      <w:r w:rsidR="01FB4D52" w:rsidRPr="21968C96">
        <w:t>video description</w:t>
      </w:r>
    </w:p>
    <w:p w14:paraId="5D86DF70" w14:textId="538705AA" w:rsidR="0063181D" w:rsidRPr="0063181D" w:rsidRDefault="0063181D" w:rsidP="0018262E">
      <w:pPr>
        <w:pStyle w:val="ListBullet"/>
        <w:rPr>
          <w:rFonts w:asciiTheme="minorHAnsi" w:eastAsiaTheme="minorEastAsia" w:hAnsiTheme="minorHAnsi"/>
          <w:lang w:eastAsia="en-AU"/>
        </w:rPr>
      </w:pPr>
      <w:r w:rsidRPr="1435C8E9">
        <w:t xml:space="preserve">Gravity and other myths </w:t>
      </w:r>
      <w:hyperlink r:id="rId20">
        <w:r w:rsidR="005138ED">
          <w:rPr>
            <w:color w:val="2F5496" w:themeColor="accent1" w:themeShade="BF"/>
            <w:u w:val="single"/>
          </w:rPr>
          <w:t>'Backbone' backstory and embedded video (1:36)</w:t>
        </w:r>
      </w:hyperlink>
    </w:p>
    <w:p w14:paraId="417E0F6B" w14:textId="09F86CE9" w:rsidR="0063181D" w:rsidRPr="0063181D" w:rsidRDefault="00E2056E" w:rsidP="0018262E">
      <w:pPr>
        <w:pStyle w:val="ListBullet"/>
        <w:rPr>
          <w:lang w:eastAsia="en-AU"/>
        </w:rPr>
      </w:pPr>
      <w:r>
        <w:t xml:space="preserve">The </w:t>
      </w:r>
      <w:r w:rsidR="0063181D" w:rsidRPr="0A0A1D06">
        <w:t xml:space="preserve">New Zealand Dance Company </w:t>
      </w:r>
      <w:hyperlink r:id="rId21">
        <w:r w:rsidR="0063181D" w:rsidRPr="0A0A1D06">
          <w:rPr>
            <w:color w:val="2F5496" w:themeColor="accent1" w:themeShade="BF"/>
            <w:u w:val="single"/>
          </w:rPr>
          <w:t>'Trolleys' backstory</w:t>
        </w:r>
      </w:hyperlink>
      <w:r w:rsidR="0063181D" w:rsidRPr="0A0A1D06">
        <w:t xml:space="preserve"> and </w:t>
      </w:r>
      <w:hyperlink r:id="rId22" w:history="1">
        <w:r w:rsidR="00A351EB">
          <w:rPr>
            <w:rStyle w:val="Hyperlink"/>
          </w:rPr>
          <w:t>Shaun Parker’s ‘Trolleys’ (1:3</w:t>
        </w:r>
        <w:r w:rsidR="006E4B6A">
          <w:rPr>
            <w:rStyle w:val="Hyperlink"/>
          </w:rPr>
          <w:t>2</w:t>
        </w:r>
        <w:r w:rsidR="00A351EB">
          <w:rPr>
            <w:rStyle w:val="Hyperlink"/>
          </w:rPr>
          <w:t>)</w:t>
        </w:r>
      </w:hyperlink>
    </w:p>
    <w:p w14:paraId="1C2243BB" w14:textId="6D878D9A" w:rsidR="0063181D" w:rsidRPr="0063181D" w:rsidRDefault="0063181D" w:rsidP="0018262E">
      <w:pPr>
        <w:pStyle w:val="ListBullet"/>
      </w:pPr>
      <w:r w:rsidRPr="1435C8E9">
        <w:t>Opera Australia</w:t>
      </w:r>
      <w:r w:rsidR="13AA0B33" w:rsidRPr="1435C8E9">
        <w:t xml:space="preserve"> </w:t>
      </w:r>
      <w:hyperlink r:id="rId23">
        <w:r w:rsidR="0029693F">
          <w:rPr>
            <w:rStyle w:val="Hyperlink"/>
          </w:rPr>
          <w:t>‘What is the Rabbits?’ (1:30)</w:t>
        </w:r>
      </w:hyperlink>
      <w:r w:rsidRPr="1435C8E9">
        <w:t xml:space="preserve"> </w:t>
      </w:r>
    </w:p>
    <w:p w14:paraId="698D17D3" w14:textId="128382D2" w:rsidR="0063181D" w:rsidRPr="0063181D" w:rsidRDefault="0063181D" w:rsidP="0018262E">
      <w:pPr>
        <w:pStyle w:val="ListBullet"/>
        <w:rPr>
          <w:lang w:eastAsia="en-AU"/>
        </w:rPr>
      </w:pPr>
      <w:r w:rsidRPr="21968C96">
        <w:t>Spinifex Gum ‘</w:t>
      </w:r>
      <w:hyperlink r:id="rId24" w:history="1">
        <w:r w:rsidRPr="21968C96">
          <w:rPr>
            <w:color w:val="2F5496" w:themeColor="accent1" w:themeShade="BF"/>
            <w:u w:val="single"/>
          </w:rPr>
          <w:t>Gawarliwarli’ (2:35</w:t>
        </w:r>
        <w:r w:rsidR="006E4B6A">
          <w:rPr>
            <w:color w:val="2F5496" w:themeColor="accent1" w:themeShade="BF"/>
            <w:u w:val="single"/>
          </w:rPr>
          <w:t>–</w:t>
        </w:r>
        <w:r w:rsidRPr="21968C96">
          <w:rPr>
            <w:color w:val="2F5496" w:themeColor="accent1" w:themeShade="BF"/>
            <w:u w:val="single"/>
          </w:rPr>
          <w:t>4:22)</w:t>
        </w:r>
        <w:r w:rsidR="00F33988">
          <w:rPr>
            <w:color w:val="2F5496" w:themeColor="accent1" w:themeShade="BF"/>
            <w:u w:val="single"/>
          </w:rPr>
          <w:t>,</w:t>
        </w:r>
        <w:r w:rsidRPr="21968C96">
          <w:rPr>
            <w:color w:val="2F5496" w:themeColor="accent1" w:themeShade="BF"/>
            <w:u w:val="single"/>
          </w:rPr>
          <w:t xml:space="preserve"> ‘Locked Up’ (4:22</w:t>
        </w:r>
        <w:r w:rsidR="006E4B6A">
          <w:rPr>
            <w:color w:val="2F5496" w:themeColor="accent1" w:themeShade="BF"/>
            <w:u w:val="single"/>
          </w:rPr>
          <w:t>–</w:t>
        </w:r>
        <w:r w:rsidRPr="21968C96">
          <w:rPr>
            <w:color w:val="2F5496" w:themeColor="accent1" w:themeShade="BF"/>
            <w:u w:val="single"/>
          </w:rPr>
          <w:t>7:38) and ‘Marliya’ (7:38</w:t>
        </w:r>
        <w:r w:rsidR="006E4B6A">
          <w:rPr>
            <w:color w:val="2F5496" w:themeColor="accent1" w:themeShade="BF"/>
            <w:u w:val="single"/>
          </w:rPr>
          <w:t>–</w:t>
        </w:r>
        <w:r w:rsidRPr="21968C96">
          <w:rPr>
            <w:color w:val="2F5496" w:themeColor="accent1" w:themeShade="BF"/>
            <w:u w:val="single"/>
          </w:rPr>
          <w:t>10:06)</w:t>
        </w:r>
      </w:hyperlink>
      <w:r w:rsidRPr="21968C96">
        <w:t xml:space="preserve"> (total duration 10:08)</w:t>
      </w:r>
    </w:p>
    <w:p w14:paraId="64D7F103" w14:textId="26152A6A" w:rsidR="0063181D" w:rsidRPr="00DB22ED" w:rsidRDefault="0063181D" w:rsidP="0018262E">
      <w:pPr>
        <w:pStyle w:val="ListBullet"/>
        <w:rPr>
          <w:lang w:eastAsia="en-AU"/>
        </w:rPr>
      </w:pPr>
      <w:r w:rsidRPr="1435C8E9">
        <w:t xml:space="preserve">Sydney Dance Company </w:t>
      </w:r>
      <w:hyperlink r:id="rId25">
        <w:r w:rsidR="00956023">
          <w:rPr>
            <w:color w:val="2F5496" w:themeColor="accent1" w:themeShade="BF"/>
            <w:u w:val="single"/>
          </w:rPr>
          <w:t>'Emergence' backstory and embedded video (2:2</w:t>
        </w:r>
        <w:r w:rsidR="006E4B6A">
          <w:rPr>
            <w:color w:val="2F5496" w:themeColor="accent1" w:themeShade="BF"/>
            <w:u w:val="single"/>
          </w:rPr>
          <w:t>6</w:t>
        </w:r>
        <w:r w:rsidR="00956023">
          <w:rPr>
            <w:color w:val="2F5496" w:themeColor="accent1" w:themeShade="BF"/>
            <w:u w:val="single"/>
          </w:rPr>
          <w:t>)</w:t>
        </w:r>
      </w:hyperlink>
    </w:p>
    <w:p w14:paraId="5951AFF2" w14:textId="5801312F" w:rsidR="006F6004" w:rsidRPr="0063181D" w:rsidRDefault="00EB6491" w:rsidP="0018262E">
      <w:pPr>
        <w:pStyle w:val="ListBullet"/>
        <w:rPr>
          <w:lang w:eastAsia="en-AU"/>
        </w:rPr>
      </w:pPr>
      <w:hyperlink r:id="rId26" w:history="1">
        <w:r w:rsidR="006F6004" w:rsidRPr="00DB22ED">
          <w:rPr>
            <w:rStyle w:val="Hyperlink"/>
            <w:lang w:eastAsia="en-AU"/>
          </w:rPr>
          <w:t>Vivid Sydney</w:t>
        </w:r>
      </w:hyperlink>
      <w:r w:rsidR="00617027" w:rsidRPr="00617027">
        <w:rPr>
          <w:rStyle w:val="Hyperlink"/>
          <w:u w:val="none"/>
          <w:lang w:eastAsia="en-AU"/>
        </w:rPr>
        <w:t>.</w:t>
      </w:r>
    </w:p>
    <w:p w14:paraId="37EC3CF4" w14:textId="69840ACF" w:rsidR="0063181D" w:rsidRPr="00E41B86" w:rsidRDefault="0063181D" w:rsidP="00EF087D">
      <w:pPr>
        <w:pStyle w:val="Heading2"/>
      </w:pPr>
      <w:bookmarkStart w:id="20" w:name="_Toc113523458"/>
      <w:bookmarkStart w:id="21" w:name="_Toc148528857"/>
      <w:r w:rsidRPr="1A6DCF33">
        <w:t>Activity 3</w:t>
      </w:r>
      <w:r w:rsidR="004B692C">
        <w:t xml:space="preserve"> –</w:t>
      </w:r>
      <w:r w:rsidRPr="1A6DCF33">
        <w:t xml:space="preserve"> </w:t>
      </w:r>
      <w:r w:rsidR="00F77FC4">
        <w:t>t</w:t>
      </w:r>
      <w:r w:rsidRPr="1A6DCF33">
        <w:t>ell me about it</w:t>
      </w:r>
      <w:bookmarkEnd w:id="20"/>
      <w:bookmarkEnd w:id="21"/>
    </w:p>
    <w:p w14:paraId="4BCE47A6" w14:textId="6B7DCABE" w:rsidR="00105FF2" w:rsidRDefault="003A16EF" w:rsidP="00304137">
      <w:pPr>
        <w:pStyle w:val="FeatureBox2"/>
        <w:rPr>
          <w:noProof/>
        </w:rPr>
      </w:pPr>
      <w:r>
        <w:rPr>
          <w:rStyle w:val="Strong"/>
        </w:rPr>
        <w:t>Teacher n</w:t>
      </w:r>
      <w:r w:rsidR="00105FF2" w:rsidRPr="00DB22ED">
        <w:rPr>
          <w:rStyle w:val="Strong"/>
        </w:rPr>
        <w:t>ote:</w:t>
      </w:r>
      <w:r w:rsidR="00105FF2">
        <w:rPr>
          <w:noProof/>
        </w:rPr>
        <w:t xml:space="preserve"> </w:t>
      </w:r>
      <w:r w:rsidR="00EB337E">
        <w:rPr>
          <w:noProof/>
        </w:rPr>
        <w:t>w</w:t>
      </w:r>
      <w:r w:rsidR="00105FF2" w:rsidRPr="1A6DCF33">
        <w:rPr>
          <w:noProof/>
        </w:rPr>
        <w:t>hile teaching this activity, it is important to explicitly unpack vocabulary that is specific to the performing arts. The table below includes suggestions of context specific terminology.</w:t>
      </w:r>
    </w:p>
    <w:p w14:paraId="4ACE8769" w14:textId="148CBF89" w:rsidR="00017D1A" w:rsidRPr="0063181D" w:rsidRDefault="001B7C5D" w:rsidP="001B7C5D">
      <w:pPr>
        <w:pStyle w:val="FeatureBox2"/>
        <w:rPr>
          <w:rFonts w:cstheme="minorBidi"/>
        </w:rPr>
      </w:pPr>
      <w:r>
        <w:t>R</w:t>
      </w:r>
      <w:r w:rsidR="0084120F" w:rsidRPr="18A4E209">
        <w:t>efer to the</w:t>
      </w:r>
      <w:r w:rsidR="002F076A">
        <w:t xml:space="preserve"> </w:t>
      </w:r>
      <w:hyperlink r:id="rId27" w:history="1">
        <w:r w:rsidR="002F076A" w:rsidRPr="00F41D3A">
          <w:rPr>
            <w:rStyle w:val="Hyperlink"/>
          </w:rPr>
          <w:t>Performing arts assessment advice</w:t>
        </w:r>
      </w:hyperlink>
      <w:r w:rsidR="0084120F" w:rsidRPr="18A4E209">
        <w:t xml:space="preserve"> for more information on collaboration protocols.</w:t>
      </w:r>
      <w:r w:rsidR="00017D1A">
        <w:br/>
      </w:r>
      <w:r w:rsidR="00017D1A" w:rsidRPr="0A0A1D06">
        <w:rPr>
          <w:rFonts w:cstheme="minorBidi"/>
        </w:rPr>
        <w:t>When developing and presenting a live performance, consider the following protocols:</w:t>
      </w:r>
    </w:p>
    <w:p w14:paraId="702DA8B3" w14:textId="77777777" w:rsidR="00017D1A" w:rsidRPr="00906B44" w:rsidRDefault="00017D1A" w:rsidP="0083513C">
      <w:pPr>
        <w:pStyle w:val="FeatureBox2"/>
        <w:numPr>
          <w:ilvl w:val="0"/>
          <w:numId w:val="15"/>
        </w:numPr>
        <w:ind w:left="567" w:hanging="567"/>
      </w:pPr>
      <w:r w:rsidRPr="00906B44">
        <w:t xml:space="preserve">performances are planned and presented by a team of collaborators with varying skills (administration, technical </w:t>
      </w:r>
      <w:proofErr w:type="gramStart"/>
      <w:r w:rsidRPr="00906B44">
        <w:t>elements</w:t>
      </w:r>
      <w:proofErr w:type="gramEnd"/>
      <w:r w:rsidRPr="00906B44">
        <w:t xml:space="preserve"> and performance)</w:t>
      </w:r>
    </w:p>
    <w:p w14:paraId="22ADC7E6" w14:textId="77777777" w:rsidR="00017D1A" w:rsidRPr="00906B44" w:rsidRDefault="00017D1A" w:rsidP="0083513C">
      <w:pPr>
        <w:pStyle w:val="FeatureBox2"/>
        <w:numPr>
          <w:ilvl w:val="0"/>
          <w:numId w:val="15"/>
        </w:numPr>
        <w:ind w:left="567" w:hanging="567"/>
      </w:pPr>
      <w:r w:rsidRPr="00906B44">
        <w:lastRenderedPageBreak/>
        <w:t>every idea is considered to have potential and is treated with positivity</w:t>
      </w:r>
    </w:p>
    <w:p w14:paraId="7FDA998B" w14:textId="77777777" w:rsidR="00017D1A" w:rsidRPr="00906B44" w:rsidRDefault="00017D1A" w:rsidP="0083513C">
      <w:pPr>
        <w:pStyle w:val="FeatureBox2"/>
        <w:numPr>
          <w:ilvl w:val="0"/>
          <w:numId w:val="15"/>
        </w:numPr>
        <w:ind w:left="567" w:hanging="567"/>
      </w:pPr>
      <w:r w:rsidRPr="00906B44">
        <w:t>school performances are inclusive.</w:t>
      </w:r>
    </w:p>
    <w:p w14:paraId="1722CC69" w14:textId="79F1EC7D" w:rsidR="0063181D" w:rsidRPr="00AA3A2E" w:rsidRDefault="001B5672" w:rsidP="1A6DCF33">
      <w:pPr>
        <w:pStyle w:val="ListBullet"/>
        <w:numPr>
          <w:ilvl w:val="0"/>
          <w:numId w:val="0"/>
        </w:numPr>
        <w:rPr>
          <w:rFonts w:cstheme="minorBidi"/>
          <w:lang w:eastAsia="en-AU"/>
        </w:rPr>
      </w:pPr>
      <w:r>
        <w:t>E</w:t>
      </w:r>
      <w:r w:rsidR="0063181D" w:rsidRPr="1A6DCF33">
        <w:t>stablish the parameters (possibilities and limitations), purpose</w:t>
      </w:r>
      <w:r w:rsidR="00C4184F">
        <w:t>,</w:t>
      </w:r>
      <w:r w:rsidR="0063181D" w:rsidRPr="1A6DCF33">
        <w:t xml:space="preserve"> and context of the live performing arts event through consideration of the question</w:t>
      </w:r>
      <w:r>
        <w:t>s</w:t>
      </w:r>
      <w:r w:rsidR="0063181D" w:rsidRPr="1A6DCF33">
        <w:t xml:space="preserve"> explored in </w:t>
      </w:r>
      <w:r w:rsidR="009844C6">
        <w:fldChar w:fldCharType="begin"/>
      </w:r>
      <w:r w:rsidR="009844C6">
        <w:instrText xml:space="preserve"> REF _Ref122352311 \h </w:instrText>
      </w:r>
      <w:r w:rsidR="009844C6">
        <w:fldChar w:fldCharType="separate"/>
      </w:r>
      <w:r w:rsidR="009844C6" w:rsidRPr="00105FF2">
        <w:t xml:space="preserve">Table </w:t>
      </w:r>
      <w:r w:rsidR="009844C6">
        <w:rPr>
          <w:noProof/>
        </w:rPr>
        <w:t>1</w:t>
      </w:r>
      <w:r w:rsidR="009844C6">
        <w:fldChar w:fldCharType="end"/>
      </w:r>
      <w:r w:rsidR="00340B13">
        <w:t xml:space="preserve"> </w:t>
      </w:r>
      <w:r w:rsidR="00E65071">
        <w:t>below</w:t>
      </w:r>
      <w:r w:rsidR="0063181D" w:rsidRPr="1A6DCF33">
        <w:t>.</w:t>
      </w:r>
    </w:p>
    <w:p w14:paraId="42F3FF3F" w14:textId="17EDEEFB" w:rsidR="00906B44" w:rsidRDefault="00240AC9" w:rsidP="00285287">
      <w:pPr>
        <w:pStyle w:val="Caption"/>
        <w:keepNext w:val="0"/>
        <w:widowControl w:val="0"/>
      </w:pPr>
      <w:bookmarkStart w:id="22" w:name="_Ref122352311"/>
      <w:r w:rsidRPr="00105FF2">
        <w:t xml:space="preserve">Table </w:t>
      </w:r>
      <w:fldSimple w:instr=" SEQ Table \* ARABIC ">
        <w:r w:rsidR="00A270B4">
          <w:rPr>
            <w:noProof/>
          </w:rPr>
          <w:t>1</w:t>
        </w:r>
      </w:fldSimple>
      <w:r w:rsidRPr="00105FF2">
        <w:t xml:space="preserve"> – </w:t>
      </w:r>
      <w:r w:rsidR="008F142E">
        <w:t>p</w:t>
      </w:r>
      <w:r w:rsidRPr="00105FF2">
        <w:t>rovocation parameters</w:t>
      </w:r>
      <w:bookmarkEnd w:id="22"/>
    </w:p>
    <w:tbl>
      <w:tblPr>
        <w:tblStyle w:val="Tableheader"/>
        <w:tblW w:w="0" w:type="auto"/>
        <w:tblLook w:val="04A0" w:firstRow="1" w:lastRow="0" w:firstColumn="1" w:lastColumn="0" w:noHBand="0" w:noVBand="1"/>
        <w:tblDescription w:val="A table providing provocation parameters in the form of questions and some room for notes and specific terminology."/>
      </w:tblPr>
      <w:tblGrid>
        <w:gridCol w:w="3247"/>
        <w:gridCol w:w="3247"/>
        <w:gridCol w:w="3248"/>
      </w:tblGrid>
      <w:tr w:rsidR="00285287" w14:paraId="152C1860" w14:textId="77777777" w:rsidTr="00285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7C6D3210" w14:textId="73AD1393" w:rsidR="00285287" w:rsidRDefault="00285287" w:rsidP="00285287">
            <w:r w:rsidRPr="00EB6DFB">
              <w:t>Provocation parameters</w:t>
            </w:r>
          </w:p>
        </w:tc>
        <w:tc>
          <w:tcPr>
            <w:tcW w:w="3247" w:type="dxa"/>
          </w:tcPr>
          <w:p w14:paraId="04269BEF" w14:textId="329A5E13" w:rsidR="00285287" w:rsidRDefault="00285287" w:rsidP="00285287">
            <w:pPr>
              <w:cnfStyle w:val="100000000000" w:firstRow="1" w:lastRow="0" w:firstColumn="0" w:lastColumn="0" w:oddVBand="0" w:evenVBand="0" w:oddHBand="0" w:evenHBand="0" w:firstRowFirstColumn="0" w:firstRowLastColumn="0" w:lastRowFirstColumn="0" w:lastRowLastColumn="0"/>
            </w:pPr>
            <w:r w:rsidRPr="00EB6DFB">
              <w:t>Notes</w:t>
            </w:r>
          </w:p>
        </w:tc>
        <w:tc>
          <w:tcPr>
            <w:tcW w:w="3248" w:type="dxa"/>
          </w:tcPr>
          <w:p w14:paraId="5838C6B6" w14:textId="100E1112" w:rsidR="00285287" w:rsidRDefault="00285287" w:rsidP="00285287">
            <w:pPr>
              <w:cnfStyle w:val="100000000000" w:firstRow="1" w:lastRow="0" w:firstColumn="0" w:lastColumn="0" w:oddVBand="0" w:evenVBand="0" w:oddHBand="0" w:evenHBand="0" w:firstRowFirstColumn="0" w:firstRowLastColumn="0" w:lastRowFirstColumn="0" w:lastRowLastColumn="0"/>
            </w:pPr>
            <w:r w:rsidRPr="00EB6DFB">
              <w:t>Specific terminology</w:t>
            </w:r>
          </w:p>
        </w:tc>
      </w:tr>
      <w:tr w:rsidR="00285287" w14:paraId="6D5E3701" w14:textId="77777777" w:rsidTr="00285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57AFCFB3" w14:textId="61071AB1" w:rsidR="00285287" w:rsidRDefault="00285287" w:rsidP="00285287">
            <w:r w:rsidRPr="00EB6DFB">
              <w:t>Who is the event for?</w:t>
            </w:r>
          </w:p>
        </w:tc>
        <w:tc>
          <w:tcPr>
            <w:tcW w:w="3247" w:type="dxa"/>
          </w:tcPr>
          <w:p w14:paraId="0EBFE20B" w14:textId="77777777" w:rsidR="00285287" w:rsidRDefault="00285287" w:rsidP="00285287">
            <w:pPr>
              <w:cnfStyle w:val="000000100000" w:firstRow="0" w:lastRow="0" w:firstColumn="0" w:lastColumn="0" w:oddVBand="0" w:evenVBand="0" w:oddHBand="1" w:evenHBand="0" w:firstRowFirstColumn="0" w:firstRowLastColumn="0" w:lastRowFirstColumn="0" w:lastRowLastColumn="0"/>
            </w:pPr>
          </w:p>
        </w:tc>
        <w:tc>
          <w:tcPr>
            <w:tcW w:w="3248" w:type="dxa"/>
          </w:tcPr>
          <w:p w14:paraId="724F7591" w14:textId="68AF7A5B" w:rsidR="00285287" w:rsidRDefault="00285287" w:rsidP="00285287">
            <w:pPr>
              <w:cnfStyle w:val="000000100000" w:firstRow="0" w:lastRow="0" w:firstColumn="0" w:lastColumn="0" w:oddVBand="0" w:evenVBand="0" w:oddHBand="1" w:evenHBand="0" w:firstRowFirstColumn="0" w:firstRowLastColumn="0" w:lastRowFirstColumn="0" w:lastRowLastColumn="0"/>
            </w:pPr>
            <w:r w:rsidRPr="00EB6DFB">
              <w:t>event</w:t>
            </w:r>
          </w:p>
        </w:tc>
      </w:tr>
      <w:tr w:rsidR="00285287" w14:paraId="2CFBD3D4" w14:textId="77777777" w:rsidTr="00285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13CDF9F2" w14:textId="58AB094B" w:rsidR="00285287" w:rsidRDefault="00285287" w:rsidP="00285287">
            <w:r w:rsidRPr="00EB6DFB">
              <w:t>Who will be involved in presenting the event? What are their skills and interests?</w:t>
            </w:r>
          </w:p>
        </w:tc>
        <w:tc>
          <w:tcPr>
            <w:tcW w:w="3247" w:type="dxa"/>
          </w:tcPr>
          <w:p w14:paraId="5FFA6C17" w14:textId="77777777" w:rsidR="00285287" w:rsidRDefault="00285287" w:rsidP="00285287">
            <w:pPr>
              <w:cnfStyle w:val="000000010000" w:firstRow="0" w:lastRow="0" w:firstColumn="0" w:lastColumn="0" w:oddVBand="0" w:evenVBand="0" w:oddHBand="0" w:evenHBand="1" w:firstRowFirstColumn="0" w:firstRowLastColumn="0" w:lastRowFirstColumn="0" w:lastRowLastColumn="0"/>
            </w:pPr>
          </w:p>
        </w:tc>
        <w:tc>
          <w:tcPr>
            <w:tcW w:w="3248" w:type="dxa"/>
          </w:tcPr>
          <w:p w14:paraId="25118A85" w14:textId="77777777" w:rsidR="00285287" w:rsidRDefault="00285287" w:rsidP="00285287">
            <w:pPr>
              <w:cnfStyle w:val="000000010000" w:firstRow="0" w:lastRow="0" w:firstColumn="0" w:lastColumn="0" w:oddVBand="0" w:evenVBand="0" w:oddHBand="0" w:evenHBand="1" w:firstRowFirstColumn="0" w:firstRowLastColumn="0" w:lastRowFirstColumn="0" w:lastRowLastColumn="0"/>
            </w:pPr>
          </w:p>
        </w:tc>
      </w:tr>
      <w:tr w:rsidR="00285287" w14:paraId="639D6F9A" w14:textId="77777777" w:rsidTr="00285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16F9DD65" w14:textId="05B3E84B" w:rsidR="00285287" w:rsidRDefault="00285287" w:rsidP="00285287">
            <w:r w:rsidRPr="00EB6DFB">
              <w:t>What form will the event take?</w:t>
            </w:r>
          </w:p>
        </w:tc>
        <w:tc>
          <w:tcPr>
            <w:tcW w:w="3247" w:type="dxa"/>
          </w:tcPr>
          <w:p w14:paraId="0AAF39EC" w14:textId="77777777" w:rsidR="00285287" w:rsidRDefault="00285287" w:rsidP="00285287">
            <w:pPr>
              <w:cnfStyle w:val="000000100000" w:firstRow="0" w:lastRow="0" w:firstColumn="0" w:lastColumn="0" w:oddVBand="0" w:evenVBand="0" w:oddHBand="1" w:evenHBand="0" w:firstRowFirstColumn="0" w:firstRowLastColumn="0" w:lastRowFirstColumn="0" w:lastRowLastColumn="0"/>
            </w:pPr>
          </w:p>
        </w:tc>
        <w:tc>
          <w:tcPr>
            <w:tcW w:w="3248" w:type="dxa"/>
          </w:tcPr>
          <w:p w14:paraId="7F4DB81F" w14:textId="41E5D8BE" w:rsidR="00285287" w:rsidRDefault="00285287" w:rsidP="00285287">
            <w:pPr>
              <w:cnfStyle w:val="000000100000" w:firstRow="0" w:lastRow="0" w:firstColumn="0" w:lastColumn="0" w:oddVBand="0" w:evenVBand="0" w:oddHBand="1" w:evenHBand="0" w:firstRowFirstColumn="0" w:firstRowLastColumn="0" w:lastRowFirstColumn="0" w:lastRowLastColumn="0"/>
            </w:pPr>
            <w:r w:rsidRPr="00EB6DFB">
              <w:t>form</w:t>
            </w:r>
          </w:p>
        </w:tc>
      </w:tr>
      <w:tr w:rsidR="00285287" w14:paraId="60C78222" w14:textId="77777777" w:rsidTr="00285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0BED837B" w14:textId="2AABDDE6" w:rsidR="00285287" w:rsidRPr="00EB6DFB" w:rsidRDefault="00285287" w:rsidP="00285287">
            <w:r w:rsidRPr="00EB6DFB">
              <w:t>Where will the event be staged (performance space and geographic/demographic location)?</w:t>
            </w:r>
          </w:p>
        </w:tc>
        <w:tc>
          <w:tcPr>
            <w:tcW w:w="3247" w:type="dxa"/>
          </w:tcPr>
          <w:p w14:paraId="31D9CA3F" w14:textId="77777777" w:rsidR="00285287" w:rsidRDefault="00285287" w:rsidP="00285287">
            <w:pPr>
              <w:cnfStyle w:val="000000010000" w:firstRow="0" w:lastRow="0" w:firstColumn="0" w:lastColumn="0" w:oddVBand="0" w:evenVBand="0" w:oddHBand="0" w:evenHBand="1" w:firstRowFirstColumn="0" w:firstRowLastColumn="0" w:lastRowFirstColumn="0" w:lastRowLastColumn="0"/>
            </w:pPr>
          </w:p>
        </w:tc>
        <w:tc>
          <w:tcPr>
            <w:tcW w:w="3248" w:type="dxa"/>
          </w:tcPr>
          <w:p w14:paraId="02C2D451" w14:textId="77777777" w:rsidR="00285287" w:rsidRPr="00EB6DFB" w:rsidRDefault="00285287" w:rsidP="00285287">
            <w:pPr>
              <w:cnfStyle w:val="000000010000" w:firstRow="0" w:lastRow="0" w:firstColumn="0" w:lastColumn="0" w:oddVBand="0" w:evenVBand="0" w:oddHBand="0" w:evenHBand="1" w:firstRowFirstColumn="0" w:firstRowLastColumn="0" w:lastRowFirstColumn="0" w:lastRowLastColumn="0"/>
            </w:pPr>
            <w:r w:rsidRPr="00EB6DFB">
              <w:t>staged performance space</w:t>
            </w:r>
          </w:p>
          <w:p w14:paraId="0757CEEB" w14:textId="77777777" w:rsidR="00285287" w:rsidRPr="00EB6DFB" w:rsidRDefault="00285287" w:rsidP="00285287">
            <w:pPr>
              <w:cnfStyle w:val="000000010000" w:firstRow="0" w:lastRow="0" w:firstColumn="0" w:lastColumn="0" w:oddVBand="0" w:evenVBand="0" w:oddHBand="0" w:evenHBand="1" w:firstRowFirstColumn="0" w:firstRowLastColumn="0" w:lastRowFirstColumn="0" w:lastRowLastColumn="0"/>
            </w:pPr>
            <w:r w:rsidRPr="00EB6DFB">
              <w:t>geographic</w:t>
            </w:r>
          </w:p>
          <w:p w14:paraId="0B308E15" w14:textId="4EA9B649" w:rsidR="00285287" w:rsidRPr="00EB6DFB" w:rsidRDefault="00285287" w:rsidP="00285287">
            <w:pPr>
              <w:cnfStyle w:val="000000010000" w:firstRow="0" w:lastRow="0" w:firstColumn="0" w:lastColumn="0" w:oddVBand="0" w:evenVBand="0" w:oddHBand="0" w:evenHBand="1" w:firstRowFirstColumn="0" w:firstRowLastColumn="0" w:lastRowFirstColumn="0" w:lastRowLastColumn="0"/>
            </w:pPr>
            <w:r w:rsidRPr="00EB6DFB">
              <w:t>demographic</w:t>
            </w:r>
          </w:p>
        </w:tc>
      </w:tr>
      <w:tr w:rsidR="00285287" w14:paraId="2FA33217" w14:textId="77777777" w:rsidTr="00285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6D4F9077" w14:textId="27C0133F" w:rsidR="00285287" w:rsidRPr="00EB6DFB" w:rsidRDefault="00285287" w:rsidP="00285287">
            <w:r w:rsidRPr="00EB6DFB">
              <w:t>When will the event take place (date, time of day, running time)?</w:t>
            </w:r>
          </w:p>
        </w:tc>
        <w:tc>
          <w:tcPr>
            <w:tcW w:w="3247" w:type="dxa"/>
          </w:tcPr>
          <w:p w14:paraId="2066073D" w14:textId="77777777" w:rsidR="00285287" w:rsidRDefault="00285287" w:rsidP="00285287">
            <w:pPr>
              <w:cnfStyle w:val="000000100000" w:firstRow="0" w:lastRow="0" w:firstColumn="0" w:lastColumn="0" w:oddVBand="0" w:evenVBand="0" w:oddHBand="1" w:evenHBand="0" w:firstRowFirstColumn="0" w:firstRowLastColumn="0" w:lastRowFirstColumn="0" w:lastRowLastColumn="0"/>
            </w:pPr>
          </w:p>
        </w:tc>
        <w:tc>
          <w:tcPr>
            <w:tcW w:w="3248" w:type="dxa"/>
          </w:tcPr>
          <w:p w14:paraId="0530791E" w14:textId="6B5C761D" w:rsidR="00285287" w:rsidRPr="00EB6DFB" w:rsidRDefault="00285287" w:rsidP="00285287">
            <w:pPr>
              <w:cnfStyle w:val="000000100000" w:firstRow="0" w:lastRow="0" w:firstColumn="0" w:lastColumn="0" w:oddVBand="0" w:evenVBand="0" w:oddHBand="1" w:evenHBand="0" w:firstRowFirstColumn="0" w:firstRowLastColumn="0" w:lastRowFirstColumn="0" w:lastRowLastColumn="0"/>
            </w:pPr>
            <w:r w:rsidRPr="00EB6DFB">
              <w:t>running time</w:t>
            </w:r>
          </w:p>
        </w:tc>
      </w:tr>
      <w:tr w:rsidR="00285287" w14:paraId="0A057E38" w14:textId="77777777" w:rsidTr="00285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2D536F11" w14:textId="3C087A07" w:rsidR="00285287" w:rsidRPr="00EB6DFB" w:rsidRDefault="00285287" w:rsidP="00285287">
            <w:r w:rsidRPr="00EB6DFB">
              <w:t>What is the artistic intention of the event?</w:t>
            </w:r>
          </w:p>
        </w:tc>
        <w:tc>
          <w:tcPr>
            <w:tcW w:w="3247" w:type="dxa"/>
          </w:tcPr>
          <w:p w14:paraId="74D898B8" w14:textId="77777777" w:rsidR="00285287" w:rsidRDefault="00285287" w:rsidP="00285287">
            <w:pPr>
              <w:cnfStyle w:val="000000010000" w:firstRow="0" w:lastRow="0" w:firstColumn="0" w:lastColumn="0" w:oddVBand="0" w:evenVBand="0" w:oddHBand="0" w:evenHBand="1" w:firstRowFirstColumn="0" w:firstRowLastColumn="0" w:lastRowFirstColumn="0" w:lastRowLastColumn="0"/>
            </w:pPr>
          </w:p>
        </w:tc>
        <w:tc>
          <w:tcPr>
            <w:tcW w:w="3248" w:type="dxa"/>
          </w:tcPr>
          <w:p w14:paraId="3467B7DE" w14:textId="366F3583" w:rsidR="00285287" w:rsidRPr="00EB6DFB" w:rsidRDefault="00285287" w:rsidP="00285287">
            <w:pPr>
              <w:cnfStyle w:val="000000010000" w:firstRow="0" w:lastRow="0" w:firstColumn="0" w:lastColumn="0" w:oddVBand="0" w:evenVBand="0" w:oddHBand="0" w:evenHBand="1" w:firstRowFirstColumn="0" w:firstRowLastColumn="0" w:lastRowFirstColumn="0" w:lastRowLastColumn="0"/>
            </w:pPr>
            <w:r w:rsidRPr="00EB6DFB">
              <w:t>artistic intention</w:t>
            </w:r>
          </w:p>
        </w:tc>
      </w:tr>
      <w:tr w:rsidR="00285287" w14:paraId="633DA1E2" w14:textId="77777777" w:rsidTr="00285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2DF95E8B" w14:textId="5263F8E6" w:rsidR="00285287" w:rsidRPr="00EB6DFB" w:rsidRDefault="00105F9C" w:rsidP="00285287">
            <w:r w:rsidRPr="00EB6DFB">
              <w:t xml:space="preserve">What limitations are caused by the audience age, event location, artforms, season, </w:t>
            </w:r>
            <w:r w:rsidRPr="00EB6DFB">
              <w:lastRenderedPageBreak/>
              <w:t>budget, time of day or technological requirements?</w:t>
            </w:r>
          </w:p>
        </w:tc>
        <w:tc>
          <w:tcPr>
            <w:tcW w:w="3247" w:type="dxa"/>
          </w:tcPr>
          <w:p w14:paraId="52ACBEC1" w14:textId="77777777" w:rsidR="00285287" w:rsidRDefault="00285287" w:rsidP="00285287">
            <w:pPr>
              <w:cnfStyle w:val="000000100000" w:firstRow="0" w:lastRow="0" w:firstColumn="0" w:lastColumn="0" w:oddVBand="0" w:evenVBand="0" w:oddHBand="1" w:evenHBand="0" w:firstRowFirstColumn="0" w:firstRowLastColumn="0" w:lastRowFirstColumn="0" w:lastRowLastColumn="0"/>
            </w:pPr>
          </w:p>
        </w:tc>
        <w:tc>
          <w:tcPr>
            <w:tcW w:w="3248" w:type="dxa"/>
          </w:tcPr>
          <w:p w14:paraId="79332F95" w14:textId="07BF1E43" w:rsidR="00105F9C" w:rsidRPr="00EB6DFB" w:rsidRDefault="00F77FC4" w:rsidP="00105F9C">
            <w:pPr>
              <w:cnfStyle w:val="000000100000" w:firstRow="0" w:lastRow="0" w:firstColumn="0" w:lastColumn="0" w:oddVBand="0" w:evenVBand="0" w:oddHBand="1" w:evenHBand="0" w:firstRowFirstColumn="0" w:firstRowLastColumn="0" w:lastRowFirstColumn="0" w:lastRowLastColumn="0"/>
            </w:pPr>
            <w:r>
              <w:t>l</w:t>
            </w:r>
            <w:r w:rsidR="00105F9C" w:rsidRPr="00EB6DFB">
              <w:t>imitations</w:t>
            </w:r>
          </w:p>
          <w:p w14:paraId="3BB54F48" w14:textId="77777777" w:rsidR="00105F9C" w:rsidRPr="00EB6DFB" w:rsidRDefault="00105F9C" w:rsidP="00105F9C">
            <w:pPr>
              <w:cnfStyle w:val="000000100000" w:firstRow="0" w:lastRow="0" w:firstColumn="0" w:lastColumn="0" w:oddVBand="0" w:evenVBand="0" w:oddHBand="1" w:evenHBand="0" w:firstRowFirstColumn="0" w:firstRowLastColumn="0" w:lastRowFirstColumn="0" w:lastRowLastColumn="0"/>
            </w:pPr>
            <w:r w:rsidRPr="00EB6DFB">
              <w:t>audience</w:t>
            </w:r>
          </w:p>
          <w:p w14:paraId="481EDE29" w14:textId="35AF4337" w:rsidR="00285287" w:rsidRPr="00EB6DFB" w:rsidRDefault="00105F9C" w:rsidP="00105F9C">
            <w:pPr>
              <w:cnfStyle w:val="000000100000" w:firstRow="0" w:lastRow="0" w:firstColumn="0" w:lastColumn="0" w:oddVBand="0" w:evenVBand="0" w:oddHBand="1" w:evenHBand="0" w:firstRowFirstColumn="0" w:firstRowLastColumn="0" w:lastRowFirstColumn="0" w:lastRowLastColumn="0"/>
            </w:pPr>
            <w:r w:rsidRPr="00EB6DFB">
              <w:lastRenderedPageBreak/>
              <w:t>artform</w:t>
            </w:r>
          </w:p>
        </w:tc>
      </w:tr>
      <w:tr w:rsidR="00285287" w14:paraId="6019AA3B" w14:textId="77777777" w:rsidTr="00285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0C8F7850" w14:textId="062D8E0C" w:rsidR="00285287" w:rsidRPr="00EB6DFB" w:rsidRDefault="00105F9C" w:rsidP="00285287">
            <w:r w:rsidRPr="00EB6DFB">
              <w:lastRenderedPageBreak/>
              <w:t xml:space="preserve">How might the limitations of an event inform approaches to space, </w:t>
            </w:r>
            <w:proofErr w:type="gramStart"/>
            <w:r w:rsidRPr="00EB6DFB">
              <w:t>presence</w:t>
            </w:r>
            <w:proofErr w:type="gramEnd"/>
            <w:r w:rsidRPr="00EB6DFB">
              <w:t xml:space="preserve"> and audience?</w:t>
            </w:r>
          </w:p>
        </w:tc>
        <w:tc>
          <w:tcPr>
            <w:tcW w:w="3247" w:type="dxa"/>
          </w:tcPr>
          <w:p w14:paraId="77075858" w14:textId="77777777" w:rsidR="00285287" w:rsidRDefault="00285287" w:rsidP="00285287">
            <w:pPr>
              <w:cnfStyle w:val="000000010000" w:firstRow="0" w:lastRow="0" w:firstColumn="0" w:lastColumn="0" w:oddVBand="0" w:evenVBand="0" w:oddHBand="0" w:evenHBand="1" w:firstRowFirstColumn="0" w:firstRowLastColumn="0" w:lastRowFirstColumn="0" w:lastRowLastColumn="0"/>
            </w:pPr>
          </w:p>
        </w:tc>
        <w:tc>
          <w:tcPr>
            <w:tcW w:w="3248" w:type="dxa"/>
          </w:tcPr>
          <w:p w14:paraId="7DB1905B" w14:textId="77777777" w:rsidR="00105F9C" w:rsidRPr="00EB6DFB" w:rsidRDefault="00105F9C" w:rsidP="00105F9C">
            <w:pPr>
              <w:cnfStyle w:val="000000010000" w:firstRow="0" w:lastRow="0" w:firstColumn="0" w:lastColumn="0" w:oddVBand="0" w:evenVBand="0" w:oddHBand="0" w:evenHBand="1" w:firstRowFirstColumn="0" w:firstRowLastColumn="0" w:lastRowFirstColumn="0" w:lastRowLastColumn="0"/>
            </w:pPr>
            <w:r w:rsidRPr="00EB6DFB">
              <w:t>space</w:t>
            </w:r>
          </w:p>
          <w:p w14:paraId="1FFBEE9E" w14:textId="77777777" w:rsidR="00105F9C" w:rsidRPr="00EB6DFB" w:rsidRDefault="00105F9C" w:rsidP="00105F9C">
            <w:pPr>
              <w:cnfStyle w:val="000000010000" w:firstRow="0" w:lastRow="0" w:firstColumn="0" w:lastColumn="0" w:oddVBand="0" w:evenVBand="0" w:oddHBand="0" w:evenHBand="1" w:firstRowFirstColumn="0" w:firstRowLastColumn="0" w:lastRowFirstColumn="0" w:lastRowLastColumn="0"/>
            </w:pPr>
            <w:r w:rsidRPr="00EB6DFB">
              <w:t>presence</w:t>
            </w:r>
          </w:p>
          <w:p w14:paraId="6FD52C84" w14:textId="1EFDEB1B" w:rsidR="00285287" w:rsidRPr="00EB6DFB" w:rsidRDefault="00105F9C" w:rsidP="00105F9C">
            <w:pPr>
              <w:cnfStyle w:val="000000010000" w:firstRow="0" w:lastRow="0" w:firstColumn="0" w:lastColumn="0" w:oddVBand="0" w:evenVBand="0" w:oddHBand="0" w:evenHBand="1" w:firstRowFirstColumn="0" w:firstRowLastColumn="0" w:lastRowFirstColumn="0" w:lastRowLastColumn="0"/>
            </w:pPr>
            <w:r w:rsidRPr="00EB6DFB">
              <w:t>audience</w:t>
            </w:r>
          </w:p>
        </w:tc>
      </w:tr>
      <w:tr w:rsidR="00105F9C" w14:paraId="337AA573" w14:textId="77777777" w:rsidTr="00285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5A32C5E2" w14:textId="27E80C05" w:rsidR="00105F9C" w:rsidRPr="00EB6DFB" w:rsidRDefault="00105F9C" w:rsidP="00105F9C">
            <w:r w:rsidRPr="00EB6DFB">
              <w:t xml:space="preserve">What opportunities for innovation and creativity arise regarding the concepts of space, </w:t>
            </w:r>
            <w:proofErr w:type="gramStart"/>
            <w:r w:rsidRPr="00EB6DFB">
              <w:t>presence</w:t>
            </w:r>
            <w:proofErr w:type="gramEnd"/>
            <w:r w:rsidRPr="00EB6DFB">
              <w:t xml:space="preserve"> and audience?</w:t>
            </w:r>
          </w:p>
        </w:tc>
        <w:tc>
          <w:tcPr>
            <w:tcW w:w="3247" w:type="dxa"/>
          </w:tcPr>
          <w:p w14:paraId="68DE57C6" w14:textId="77777777" w:rsidR="00105F9C" w:rsidRDefault="00105F9C" w:rsidP="00105F9C">
            <w:pPr>
              <w:cnfStyle w:val="000000100000" w:firstRow="0" w:lastRow="0" w:firstColumn="0" w:lastColumn="0" w:oddVBand="0" w:evenVBand="0" w:oddHBand="1" w:evenHBand="0" w:firstRowFirstColumn="0" w:firstRowLastColumn="0" w:lastRowFirstColumn="0" w:lastRowLastColumn="0"/>
            </w:pPr>
          </w:p>
        </w:tc>
        <w:tc>
          <w:tcPr>
            <w:tcW w:w="3248" w:type="dxa"/>
          </w:tcPr>
          <w:p w14:paraId="4539E382" w14:textId="77777777" w:rsidR="00105F9C" w:rsidRPr="00EB6DFB" w:rsidRDefault="00105F9C" w:rsidP="00105F9C">
            <w:pPr>
              <w:cnfStyle w:val="000000100000" w:firstRow="0" w:lastRow="0" w:firstColumn="0" w:lastColumn="0" w:oddVBand="0" w:evenVBand="0" w:oddHBand="1" w:evenHBand="0" w:firstRowFirstColumn="0" w:firstRowLastColumn="0" w:lastRowFirstColumn="0" w:lastRowLastColumn="0"/>
            </w:pPr>
            <w:r w:rsidRPr="00EB6DFB">
              <w:t>opportunities</w:t>
            </w:r>
          </w:p>
          <w:p w14:paraId="58D9CE2A" w14:textId="77777777" w:rsidR="00105F9C" w:rsidRPr="00EB6DFB" w:rsidRDefault="00105F9C" w:rsidP="00105F9C">
            <w:pPr>
              <w:cnfStyle w:val="000000100000" w:firstRow="0" w:lastRow="0" w:firstColumn="0" w:lastColumn="0" w:oddVBand="0" w:evenVBand="0" w:oddHBand="1" w:evenHBand="0" w:firstRowFirstColumn="0" w:firstRowLastColumn="0" w:lastRowFirstColumn="0" w:lastRowLastColumn="0"/>
            </w:pPr>
            <w:r w:rsidRPr="00EB6DFB">
              <w:t>innovation</w:t>
            </w:r>
          </w:p>
          <w:p w14:paraId="34DA3D9E" w14:textId="36C7049D" w:rsidR="00105F9C" w:rsidRPr="00EB6DFB" w:rsidRDefault="00105F9C" w:rsidP="00105F9C">
            <w:pPr>
              <w:cnfStyle w:val="000000100000" w:firstRow="0" w:lastRow="0" w:firstColumn="0" w:lastColumn="0" w:oddVBand="0" w:evenVBand="0" w:oddHBand="1" w:evenHBand="0" w:firstRowFirstColumn="0" w:firstRowLastColumn="0" w:lastRowFirstColumn="0" w:lastRowLastColumn="0"/>
            </w:pPr>
            <w:r w:rsidRPr="00EB6DFB">
              <w:t>creativity</w:t>
            </w:r>
          </w:p>
        </w:tc>
      </w:tr>
      <w:tr w:rsidR="00105F9C" w14:paraId="0A092691" w14:textId="77777777" w:rsidTr="00285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793934F8" w14:textId="01F213AD" w:rsidR="00105F9C" w:rsidRPr="00EB6DFB" w:rsidRDefault="00105F9C" w:rsidP="00105F9C">
            <w:r w:rsidRPr="00EB6DFB">
              <w:t>What school protocols should be considered when planning the event?</w:t>
            </w:r>
          </w:p>
        </w:tc>
        <w:tc>
          <w:tcPr>
            <w:tcW w:w="3247" w:type="dxa"/>
          </w:tcPr>
          <w:p w14:paraId="22B1F845" w14:textId="77777777" w:rsidR="00105F9C" w:rsidRDefault="00105F9C" w:rsidP="00105F9C">
            <w:pPr>
              <w:cnfStyle w:val="000000010000" w:firstRow="0" w:lastRow="0" w:firstColumn="0" w:lastColumn="0" w:oddVBand="0" w:evenVBand="0" w:oddHBand="0" w:evenHBand="1" w:firstRowFirstColumn="0" w:firstRowLastColumn="0" w:lastRowFirstColumn="0" w:lastRowLastColumn="0"/>
            </w:pPr>
          </w:p>
        </w:tc>
        <w:tc>
          <w:tcPr>
            <w:tcW w:w="3248" w:type="dxa"/>
          </w:tcPr>
          <w:p w14:paraId="208E3161" w14:textId="48A431C8" w:rsidR="00105F9C" w:rsidRPr="00EB6DFB" w:rsidRDefault="00105F9C" w:rsidP="00105F9C">
            <w:pPr>
              <w:cnfStyle w:val="000000010000" w:firstRow="0" w:lastRow="0" w:firstColumn="0" w:lastColumn="0" w:oddVBand="0" w:evenVBand="0" w:oddHBand="0" w:evenHBand="1" w:firstRowFirstColumn="0" w:firstRowLastColumn="0" w:lastRowFirstColumn="0" w:lastRowLastColumn="0"/>
            </w:pPr>
            <w:r w:rsidRPr="00EB6DFB">
              <w:t>protocols</w:t>
            </w:r>
          </w:p>
        </w:tc>
      </w:tr>
    </w:tbl>
    <w:p w14:paraId="59BBB5ED" w14:textId="77777777" w:rsidR="00F77FC4" w:rsidRPr="00F77FC4" w:rsidRDefault="00F77FC4" w:rsidP="00F77FC4">
      <w:bookmarkStart w:id="23" w:name="_Toc113523460"/>
      <w:r w:rsidRPr="00F77FC4">
        <w:br w:type="page"/>
      </w:r>
    </w:p>
    <w:p w14:paraId="4C684773" w14:textId="51DA6B9F" w:rsidR="0063181D" w:rsidRPr="00C62739" w:rsidRDefault="0063181D" w:rsidP="00885FFC">
      <w:pPr>
        <w:pStyle w:val="Heading1"/>
      </w:pPr>
      <w:bookmarkStart w:id="24" w:name="_Toc148528858"/>
      <w:r w:rsidRPr="00C62739">
        <w:lastRenderedPageBreak/>
        <w:t>Learning sequence 2</w:t>
      </w:r>
      <w:bookmarkEnd w:id="23"/>
      <w:r w:rsidR="00A20DA8">
        <w:t xml:space="preserve"> – </w:t>
      </w:r>
      <w:r w:rsidR="00F77FC4">
        <w:t>d</w:t>
      </w:r>
      <w:r w:rsidR="68826B63" w:rsidRPr="00C62739">
        <w:t>eveloping content</w:t>
      </w:r>
      <w:bookmarkEnd w:id="24"/>
    </w:p>
    <w:p w14:paraId="5E2D6E12" w14:textId="692F5442" w:rsidR="0063181D" w:rsidRPr="0035745C" w:rsidRDefault="0063181D" w:rsidP="00F270F1">
      <w:r w:rsidRPr="0035745C">
        <w:t xml:space="preserve">Students develop material for a live performance event by selecting and sourcing repertoire or creating new content. They develop the material by playing with </w:t>
      </w:r>
      <w:r w:rsidR="00304317" w:rsidRPr="0035745C">
        <w:t>ideas and</w:t>
      </w:r>
      <w:r w:rsidRPr="0035745C">
        <w:t xml:space="preserve"> engage with rehearsals while keeping protocols in mind. Students also record their responsibilities in their multi-modal process log.</w:t>
      </w:r>
    </w:p>
    <w:p w14:paraId="0FE4939D" w14:textId="39174E98" w:rsidR="0063181D" w:rsidRPr="00C62739" w:rsidRDefault="0063181D" w:rsidP="00EF087D">
      <w:pPr>
        <w:pStyle w:val="Heading2"/>
      </w:pPr>
      <w:bookmarkStart w:id="25" w:name="_Toc113523462"/>
      <w:bookmarkStart w:id="26" w:name="_Toc148528859"/>
      <w:r w:rsidRPr="00DD1CB7">
        <w:t>Activity 1</w:t>
      </w:r>
      <w:r w:rsidR="00A20DA8">
        <w:t xml:space="preserve"> – </w:t>
      </w:r>
      <w:r w:rsidR="00F77FC4">
        <w:t>w</w:t>
      </w:r>
      <w:r w:rsidRPr="00DD1CB7">
        <w:t>arm-up to a word</w:t>
      </w:r>
      <w:bookmarkEnd w:id="25"/>
      <w:bookmarkEnd w:id="26"/>
    </w:p>
    <w:p w14:paraId="4EFFB72A" w14:textId="1B698D2A" w:rsidR="0063181D" w:rsidRPr="00AF455A" w:rsidRDefault="00845CD7" w:rsidP="00304137">
      <w:pPr>
        <w:pStyle w:val="FeatureBox2"/>
      </w:pPr>
      <w:r>
        <w:rPr>
          <w:rStyle w:val="Strong"/>
        </w:rPr>
        <w:t>Teacher n</w:t>
      </w:r>
      <w:r w:rsidR="00076D37">
        <w:rPr>
          <w:rStyle w:val="Strong"/>
        </w:rPr>
        <w:t xml:space="preserve">ote: </w:t>
      </w:r>
      <w:r w:rsidR="00EB337E">
        <w:rPr>
          <w:rStyle w:val="Strong"/>
          <w:b w:val="0"/>
        </w:rPr>
        <w:t>d</w:t>
      </w:r>
      <w:r w:rsidR="0063181D" w:rsidRPr="00C62739">
        <w:rPr>
          <w:rStyle w:val="Strong"/>
          <w:b w:val="0"/>
        </w:rPr>
        <w:t>ice are required for this activity.</w:t>
      </w:r>
    </w:p>
    <w:p w14:paraId="4322AAE3" w14:textId="10489A4D" w:rsidR="0063181D" w:rsidRPr="00BA6B72" w:rsidRDefault="001A647D" w:rsidP="0083513C">
      <w:pPr>
        <w:pStyle w:val="ListNumber"/>
        <w:numPr>
          <w:ilvl w:val="0"/>
          <w:numId w:val="1"/>
        </w:numPr>
      </w:pPr>
      <w:r w:rsidRPr="00BA6B72">
        <w:t>Wh</w:t>
      </w:r>
      <w:r w:rsidR="0063181D" w:rsidRPr="00BA6B72">
        <w:t xml:space="preserve">en adopting a theme for a performance or event, there are many artforms, talents and formats that can be combined. A theme is not always </w:t>
      </w:r>
      <w:r w:rsidR="00284E04" w:rsidRPr="00BA6B72">
        <w:t>necessary but</w:t>
      </w:r>
      <w:r w:rsidR="0063181D" w:rsidRPr="00BA6B72">
        <w:t xml:space="preserve"> may be useful for linking multiple performance works or to create unity. For example, The Arts Unit School Spectacular </w:t>
      </w:r>
      <w:r w:rsidR="667BC6E3" w:rsidRPr="00BA6B72">
        <w:t>have</w:t>
      </w:r>
      <w:r w:rsidR="0063181D" w:rsidRPr="00BA6B72">
        <w:t xml:space="preserve"> used theme</w:t>
      </w:r>
      <w:r w:rsidR="4EB67EEC" w:rsidRPr="00BA6B72">
        <w:t>s such as</w:t>
      </w:r>
      <w:r w:rsidR="0063181D" w:rsidRPr="00BA6B72">
        <w:t>, ‘Creating the Magic’</w:t>
      </w:r>
      <w:r w:rsidR="00326F46">
        <w:t>,</w:t>
      </w:r>
      <w:r w:rsidR="19DC97C3" w:rsidRPr="00BA6B72">
        <w:t xml:space="preserve"> ‘Own the Moment’</w:t>
      </w:r>
      <w:r w:rsidR="35B13314" w:rsidRPr="00BA6B72">
        <w:t>,</w:t>
      </w:r>
      <w:r w:rsidR="19DC97C3" w:rsidRPr="00BA6B72">
        <w:t xml:space="preserve"> or ‘Stars</w:t>
      </w:r>
      <w:r w:rsidR="36D34219" w:rsidRPr="00BA6B72">
        <w:t>’.</w:t>
      </w:r>
      <w:r w:rsidR="0063181D" w:rsidRPr="00BA6B72">
        <w:t xml:space="preserve"> Other themes could include a selection of environmentally aware performances, or a</w:t>
      </w:r>
      <w:r w:rsidR="5D2B0605" w:rsidRPr="00BA6B72">
        <w:t xml:space="preserve"> </w:t>
      </w:r>
      <w:r w:rsidR="00284E04" w:rsidRPr="00BA6B72">
        <w:t>theme-based</w:t>
      </w:r>
      <w:r w:rsidR="0063181D" w:rsidRPr="00BA6B72">
        <w:t xml:space="preserve"> talent quest using the structure of ‘The Voice’.</w:t>
      </w:r>
      <w:r w:rsidR="166B0672" w:rsidRPr="00BA6B72">
        <w:t xml:space="preserve"> Similar themes may already exist between performance works </w:t>
      </w:r>
      <w:r w:rsidR="04A567F7" w:rsidRPr="00BA6B72">
        <w:t xml:space="preserve">already </w:t>
      </w:r>
      <w:r w:rsidR="166B0672" w:rsidRPr="00BA6B72">
        <w:t>in progress. Alternatively, select performance works that fit a particular theme.</w:t>
      </w:r>
    </w:p>
    <w:p w14:paraId="24029E22" w14:textId="3CC0E3D8" w:rsidR="0063181D" w:rsidRPr="00BA6B72" w:rsidRDefault="00F6346C" w:rsidP="00BA6B72">
      <w:pPr>
        <w:pStyle w:val="ListNumber"/>
      </w:pPr>
      <w:r w:rsidRPr="00BA6B72">
        <w:t>Each person</w:t>
      </w:r>
      <w:r w:rsidR="00055E38" w:rsidRPr="00BA6B72">
        <w:t xml:space="preserve"> p</w:t>
      </w:r>
      <w:r w:rsidR="0063181D" w:rsidRPr="00BA6B72">
        <w:t>lace</w:t>
      </w:r>
      <w:r w:rsidR="00055E38" w:rsidRPr="00BA6B72">
        <w:t>s</w:t>
      </w:r>
      <w:r w:rsidR="0063181D" w:rsidRPr="00BA6B72">
        <w:t xml:space="preserve"> 2 ideas for a theme in a hat, to be drawn out </w:t>
      </w:r>
      <w:r w:rsidR="002A2E59" w:rsidRPr="00BA6B72">
        <w:t>and read alo</w:t>
      </w:r>
      <w:r w:rsidR="001A647D" w:rsidRPr="00BA6B72">
        <w:t>u</w:t>
      </w:r>
      <w:r w:rsidR="002A2E59" w:rsidRPr="00BA6B72">
        <w:t xml:space="preserve">d </w:t>
      </w:r>
      <w:r w:rsidR="0063181D" w:rsidRPr="00BA6B72">
        <w:t>one at a time.</w:t>
      </w:r>
    </w:p>
    <w:p w14:paraId="137945C3" w14:textId="4C118CB1" w:rsidR="0063181D" w:rsidRPr="00BA6B72" w:rsidRDefault="008F6067" w:rsidP="00BA6B72">
      <w:pPr>
        <w:pStyle w:val="ListNumber"/>
      </w:pPr>
      <w:r w:rsidRPr="00BA6B72">
        <w:t>Throw</w:t>
      </w:r>
      <w:r w:rsidR="0063181D" w:rsidRPr="00BA6B72">
        <w:t xml:space="preserve"> one die each to ascertain which genre or artform to use in response to the</w:t>
      </w:r>
      <w:r w:rsidR="00DD1CB7" w:rsidRPr="00BA6B72">
        <w:t xml:space="preserve"> </w:t>
      </w:r>
      <w:r w:rsidR="0063181D" w:rsidRPr="00BA6B72">
        <w:t>selected theme</w:t>
      </w:r>
      <w:r w:rsidR="00953D31" w:rsidRPr="00BA6B72">
        <w:t xml:space="preserve"> (see </w:t>
      </w:r>
      <w:r w:rsidR="00927008">
        <w:fldChar w:fldCharType="begin"/>
      </w:r>
      <w:r w:rsidR="00927008">
        <w:instrText xml:space="preserve"> REF _Ref122344077 \h </w:instrText>
      </w:r>
      <w:r w:rsidR="00927008">
        <w:fldChar w:fldCharType="separate"/>
      </w:r>
      <w:r w:rsidR="00927008">
        <w:t xml:space="preserve">Table </w:t>
      </w:r>
      <w:r w:rsidR="00927008">
        <w:rPr>
          <w:noProof/>
        </w:rPr>
        <w:t>2</w:t>
      </w:r>
      <w:r w:rsidR="00927008">
        <w:fldChar w:fldCharType="end"/>
      </w:r>
      <w:r w:rsidR="00E65071">
        <w:t xml:space="preserve"> below</w:t>
      </w:r>
      <w:r w:rsidR="00953D31" w:rsidRPr="00BA6B72">
        <w:t>)</w:t>
      </w:r>
      <w:r w:rsidR="0063181D" w:rsidRPr="00BA6B72">
        <w:t>.</w:t>
      </w:r>
    </w:p>
    <w:p w14:paraId="3D544B0C" w14:textId="29015D06" w:rsidR="00927008" w:rsidRDefault="00927008" w:rsidP="00927008">
      <w:pPr>
        <w:pStyle w:val="Caption"/>
      </w:pPr>
      <w:bookmarkStart w:id="27" w:name="_Ref122344077"/>
      <w:r>
        <w:t xml:space="preserve">Table </w:t>
      </w:r>
      <w:fldSimple w:instr=" SEQ Table \* ARABIC ">
        <w:r w:rsidR="00A270B4">
          <w:rPr>
            <w:noProof/>
          </w:rPr>
          <w:t>2</w:t>
        </w:r>
      </w:fldSimple>
      <w:r>
        <w:t xml:space="preserve"> – </w:t>
      </w:r>
      <w:r w:rsidR="00F153E0">
        <w:t>d</w:t>
      </w:r>
      <w:r>
        <w:t>ice activity table</w:t>
      </w:r>
      <w:bookmarkEnd w:id="27"/>
    </w:p>
    <w:tbl>
      <w:tblPr>
        <w:tblStyle w:val="Tableheader"/>
        <w:tblW w:w="0" w:type="auto"/>
        <w:tblLook w:val="04A0" w:firstRow="1" w:lastRow="0" w:firstColumn="1" w:lastColumn="0" w:noHBand="0" w:noVBand="1"/>
        <w:tblDescription w:val="This table outlines the die number and corresponding genre or artform required to apply in this activity."/>
      </w:tblPr>
      <w:tblGrid>
        <w:gridCol w:w="1838"/>
        <w:gridCol w:w="7904"/>
      </w:tblGrid>
      <w:tr w:rsidR="008F6067" w14:paraId="26FAEFEF" w14:textId="77777777" w:rsidTr="00BA6B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1FDAA22" w14:textId="5F5A79DF" w:rsidR="008F6067" w:rsidRDefault="00E86B77" w:rsidP="008F6067">
            <w:pPr>
              <w:pStyle w:val="ListNumber"/>
              <w:numPr>
                <w:ilvl w:val="0"/>
                <w:numId w:val="0"/>
              </w:numPr>
              <w:rPr>
                <w:rFonts w:eastAsia="Calibri"/>
              </w:rPr>
            </w:pPr>
            <w:r>
              <w:rPr>
                <w:rFonts w:eastAsia="Calibri"/>
              </w:rPr>
              <w:t xml:space="preserve">Die </w:t>
            </w:r>
            <w:r w:rsidR="008F6067">
              <w:rPr>
                <w:rFonts w:eastAsia="Calibri"/>
              </w:rPr>
              <w:t>number</w:t>
            </w:r>
          </w:p>
        </w:tc>
        <w:tc>
          <w:tcPr>
            <w:tcW w:w="7904" w:type="dxa"/>
          </w:tcPr>
          <w:p w14:paraId="5B74B2C4" w14:textId="1DCDD27C" w:rsidR="008F6067" w:rsidRDefault="008F6067" w:rsidP="008F6067">
            <w:pPr>
              <w:pStyle w:val="ListNumber"/>
              <w:numPr>
                <w:ilvl w:val="0"/>
                <w:numId w:val="0"/>
              </w:numP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Genre or artform</w:t>
            </w:r>
          </w:p>
        </w:tc>
      </w:tr>
      <w:tr w:rsidR="008F6067" w14:paraId="77CB25B0" w14:textId="77777777" w:rsidTr="00BA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D3586E" w14:textId="7C10AC12" w:rsidR="008F6067" w:rsidRDefault="008F6067" w:rsidP="008F6067">
            <w:pPr>
              <w:pStyle w:val="ListNumber"/>
              <w:numPr>
                <w:ilvl w:val="0"/>
                <w:numId w:val="0"/>
              </w:numPr>
              <w:rPr>
                <w:rFonts w:eastAsia="Calibri"/>
              </w:rPr>
            </w:pPr>
            <w:r>
              <w:rPr>
                <w:rFonts w:eastAsia="Calibri"/>
              </w:rPr>
              <w:t>1</w:t>
            </w:r>
          </w:p>
        </w:tc>
        <w:tc>
          <w:tcPr>
            <w:tcW w:w="7904" w:type="dxa"/>
          </w:tcPr>
          <w:p w14:paraId="5DF414B4" w14:textId="21CB2629" w:rsidR="008F6067" w:rsidRDefault="008F6067" w:rsidP="008F6067">
            <w:pPr>
              <w:pStyle w:val="ListNumber"/>
              <w:numPr>
                <w:ilvl w:val="0"/>
                <w:numId w:val="0"/>
              </w:numPr>
              <w:cnfStyle w:val="000000100000" w:firstRow="0" w:lastRow="0" w:firstColumn="0" w:lastColumn="0" w:oddVBand="0" w:evenVBand="0" w:oddHBand="1" w:evenHBand="0" w:firstRowFirstColumn="0" w:firstRowLastColumn="0" w:lastRowFirstColumn="0" w:lastRowLastColumn="0"/>
              <w:rPr>
                <w:rFonts w:eastAsia="Calibri"/>
              </w:rPr>
            </w:pPr>
            <w:r w:rsidRPr="0063181D">
              <w:rPr>
                <w:rFonts w:eastAsia="Calibri" w:cstheme="minorBidi"/>
              </w:rPr>
              <w:t>short interpretative dance</w:t>
            </w:r>
          </w:p>
        </w:tc>
      </w:tr>
      <w:tr w:rsidR="008F6067" w14:paraId="3D771EC2" w14:textId="77777777" w:rsidTr="00BA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71CB25" w14:textId="26A62441" w:rsidR="008F6067" w:rsidRDefault="008F6067" w:rsidP="008F6067">
            <w:pPr>
              <w:pStyle w:val="ListNumber"/>
              <w:numPr>
                <w:ilvl w:val="0"/>
                <w:numId w:val="0"/>
              </w:numPr>
              <w:rPr>
                <w:rFonts w:eastAsia="Calibri"/>
              </w:rPr>
            </w:pPr>
            <w:r>
              <w:rPr>
                <w:rFonts w:eastAsia="Calibri"/>
              </w:rPr>
              <w:t>2</w:t>
            </w:r>
          </w:p>
        </w:tc>
        <w:tc>
          <w:tcPr>
            <w:tcW w:w="7904" w:type="dxa"/>
          </w:tcPr>
          <w:p w14:paraId="738B2E2B" w14:textId="17235AE5" w:rsidR="008F6067" w:rsidRDefault="008F6067" w:rsidP="008F6067">
            <w:pPr>
              <w:pStyle w:val="ListNumber"/>
              <w:numPr>
                <w:ilvl w:val="0"/>
                <w:numId w:val="0"/>
              </w:numPr>
              <w:cnfStyle w:val="000000010000" w:firstRow="0" w:lastRow="0" w:firstColumn="0" w:lastColumn="0" w:oddVBand="0" w:evenVBand="0" w:oddHBand="0" w:evenHBand="1" w:firstRowFirstColumn="0" w:firstRowLastColumn="0" w:lastRowFirstColumn="0" w:lastRowLastColumn="0"/>
              <w:rPr>
                <w:rFonts w:eastAsia="Calibri"/>
              </w:rPr>
            </w:pPr>
            <w:r w:rsidRPr="0063181D">
              <w:rPr>
                <w:rFonts w:eastAsia="Calibri" w:cstheme="minorBidi"/>
              </w:rPr>
              <w:t>found sound or body percussion</w:t>
            </w:r>
          </w:p>
        </w:tc>
      </w:tr>
      <w:tr w:rsidR="008F6067" w14:paraId="2501C5F8" w14:textId="77777777" w:rsidTr="00BA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DE3CB20" w14:textId="4EC992E0" w:rsidR="008F6067" w:rsidRDefault="008F6067" w:rsidP="008F6067">
            <w:pPr>
              <w:pStyle w:val="ListNumber"/>
              <w:numPr>
                <w:ilvl w:val="0"/>
                <w:numId w:val="0"/>
              </w:numPr>
              <w:rPr>
                <w:rFonts w:eastAsia="Calibri"/>
              </w:rPr>
            </w:pPr>
            <w:r>
              <w:rPr>
                <w:rFonts w:eastAsia="Calibri"/>
              </w:rPr>
              <w:t>3</w:t>
            </w:r>
          </w:p>
        </w:tc>
        <w:tc>
          <w:tcPr>
            <w:tcW w:w="7904" w:type="dxa"/>
          </w:tcPr>
          <w:p w14:paraId="46F44B83" w14:textId="2D7D8735" w:rsidR="008F6067" w:rsidRDefault="008F6067" w:rsidP="008F6067">
            <w:pPr>
              <w:pStyle w:val="ListNumber"/>
              <w:numPr>
                <w:ilvl w:val="0"/>
                <w:numId w:val="0"/>
              </w:numPr>
              <w:cnfStyle w:val="000000100000" w:firstRow="0" w:lastRow="0" w:firstColumn="0" w:lastColumn="0" w:oddVBand="0" w:evenVBand="0" w:oddHBand="1" w:evenHBand="0" w:firstRowFirstColumn="0" w:firstRowLastColumn="0" w:lastRowFirstColumn="0" w:lastRowLastColumn="0"/>
              <w:rPr>
                <w:rFonts w:eastAsia="Calibri"/>
              </w:rPr>
            </w:pPr>
            <w:r w:rsidRPr="0063181D">
              <w:rPr>
                <w:rFonts w:eastAsia="Calibri" w:cstheme="minorBidi"/>
              </w:rPr>
              <w:t>expressive face</w:t>
            </w:r>
          </w:p>
        </w:tc>
      </w:tr>
      <w:tr w:rsidR="008F6067" w14:paraId="356E0EFA" w14:textId="77777777" w:rsidTr="00BA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0148BB7" w14:textId="26147D3C" w:rsidR="008F6067" w:rsidRDefault="008F6067" w:rsidP="008F6067">
            <w:pPr>
              <w:pStyle w:val="ListNumber"/>
              <w:numPr>
                <w:ilvl w:val="0"/>
                <w:numId w:val="0"/>
              </w:numPr>
              <w:rPr>
                <w:rFonts w:eastAsia="Calibri"/>
              </w:rPr>
            </w:pPr>
            <w:r>
              <w:rPr>
                <w:rFonts w:eastAsia="Calibri"/>
              </w:rPr>
              <w:lastRenderedPageBreak/>
              <w:t>4</w:t>
            </w:r>
          </w:p>
        </w:tc>
        <w:tc>
          <w:tcPr>
            <w:tcW w:w="7904" w:type="dxa"/>
          </w:tcPr>
          <w:p w14:paraId="3F40D667" w14:textId="5F323BFB" w:rsidR="008F6067" w:rsidRDefault="008F6067" w:rsidP="008F6067">
            <w:pPr>
              <w:pStyle w:val="ListNumber"/>
              <w:numPr>
                <w:ilvl w:val="0"/>
                <w:numId w:val="0"/>
              </w:numPr>
              <w:cnfStyle w:val="000000010000" w:firstRow="0" w:lastRow="0" w:firstColumn="0" w:lastColumn="0" w:oddVBand="0" w:evenVBand="0" w:oddHBand="0" w:evenHBand="1" w:firstRowFirstColumn="0" w:firstRowLastColumn="0" w:lastRowFirstColumn="0" w:lastRowLastColumn="0"/>
              <w:rPr>
                <w:rFonts w:eastAsia="Calibri"/>
              </w:rPr>
            </w:pPr>
            <w:r w:rsidRPr="0063181D">
              <w:rPr>
                <w:rFonts w:eastAsia="Calibri" w:cstheme="minorBidi"/>
              </w:rPr>
              <w:t>full body gesture or stance</w:t>
            </w:r>
          </w:p>
        </w:tc>
      </w:tr>
      <w:tr w:rsidR="008F6067" w14:paraId="3E1934C6" w14:textId="77777777" w:rsidTr="00BA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A415354" w14:textId="7B1522D0" w:rsidR="008F6067" w:rsidRDefault="008F6067" w:rsidP="008F6067">
            <w:pPr>
              <w:pStyle w:val="ListNumber"/>
              <w:numPr>
                <w:ilvl w:val="0"/>
                <w:numId w:val="0"/>
              </w:numPr>
              <w:rPr>
                <w:rFonts w:eastAsia="Calibri"/>
              </w:rPr>
            </w:pPr>
            <w:r>
              <w:rPr>
                <w:rFonts w:eastAsia="Calibri"/>
              </w:rPr>
              <w:t>5</w:t>
            </w:r>
          </w:p>
        </w:tc>
        <w:tc>
          <w:tcPr>
            <w:tcW w:w="7904" w:type="dxa"/>
          </w:tcPr>
          <w:p w14:paraId="1726946F" w14:textId="616F97DF" w:rsidR="008F6067" w:rsidRDefault="008F6067" w:rsidP="008F6067">
            <w:pPr>
              <w:pStyle w:val="ListNumber"/>
              <w:numPr>
                <w:ilvl w:val="0"/>
                <w:numId w:val="0"/>
              </w:numPr>
              <w:cnfStyle w:val="000000100000" w:firstRow="0" w:lastRow="0" w:firstColumn="0" w:lastColumn="0" w:oddVBand="0" w:evenVBand="0" w:oddHBand="1" w:evenHBand="0" w:firstRowFirstColumn="0" w:firstRowLastColumn="0" w:lastRowFirstColumn="0" w:lastRowLastColumn="0"/>
              <w:rPr>
                <w:rFonts w:eastAsia="Calibri"/>
              </w:rPr>
            </w:pPr>
            <w:r w:rsidRPr="0063181D">
              <w:rPr>
                <w:rFonts w:eastAsia="Calibri" w:cstheme="minorBidi"/>
              </w:rPr>
              <w:t>musical phrase on an instrument</w:t>
            </w:r>
          </w:p>
        </w:tc>
      </w:tr>
      <w:tr w:rsidR="008F6067" w14:paraId="2C1AAD9A" w14:textId="77777777" w:rsidTr="00BA6B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0A7096" w14:textId="74E5725B" w:rsidR="008F6067" w:rsidRDefault="008F6067" w:rsidP="008F6067">
            <w:pPr>
              <w:pStyle w:val="ListNumber"/>
              <w:numPr>
                <w:ilvl w:val="0"/>
                <w:numId w:val="0"/>
              </w:numPr>
              <w:rPr>
                <w:rFonts w:eastAsia="Calibri"/>
              </w:rPr>
            </w:pPr>
            <w:r>
              <w:rPr>
                <w:rFonts w:eastAsia="Calibri"/>
              </w:rPr>
              <w:t>6</w:t>
            </w:r>
          </w:p>
        </w:tc>
        <w:tc>
          <w:tcPr>
            <w:tcW w:w="7904" w:type="dxa"/>
          </w:tcPr>
          <w:p w14:paraId="738E1077" w14:textId="6EDB92A1" w:rsidR="008F6067" w:rsidRDefault="008F6067" w:rsidP="008F6067">
            <w:pPr>
              <w:pStyle w:val="ListNumber"/>
              <w:numPr>
                <w:ilvl w:val="0"/>
                <w:numId w:val="0"/>
              </w:numPr>
              <w:cnfStyle w:val="000000010000" w:firstRow="0" w:lastRow="0" w:firstColumn="0" w:lastColumn="0" w:oddVBand="0" w:evenVBand="0" w:oddHBand="0" w:evenHBand="1" w:firstRowFirstColumn="0" w:firstRowLastColumn="0" w:lastRowFirstColumn="0" w:lastRowLastColumn="0"/>
              <w:rPr>
                <w:rFonts w:eastAsia="Calibri"/>
              </w:rPr>
            </w:pPr>
            <w:r w:rsidRPr="0063181D">
              <w:rPr>
                <w:rFonts w:eastAsia="Calibri" w:cstheme="minorBidi"/>
              </w:rPr>
              <w:t>vocal noises</w:t>
            </w:r>
          </w:p>
        </w:tc>
      </w:tr>
    </w:tbl>
    <w:p w14:paraId="6A5AC859" w14:textId="205E559B" w:rsidR="0063181D" w:rsidRPr="00BA6B72" w:rsidRDefault="00AD045A" w:rsidP="00BA6B72">
      <w:pPr>
        <w:pStyle w:val="ListNumber"/>
      </w:pPr>
      <w:r w:rsidRPr="00BA6B72">
        <w:t xml:space="preserve">Give </w:t>
      </w:r>
      <w:r w:rsidR="0063181D" w:rsidRPr="00BA6B72">
        <w:t>30 seconds to create each response.</w:t>
      </w:r>
    </w:p>
    <w:p w14:paraId="37C4E7E8" w14:textId="1A81A9DF" w:rsidR="0063181D" w:rsidRPr="00BA6B72" w:rsidRDefault="00894291" w:rsidP="00BA6B72">
      <w:pPr>
        <w:pStyle w:val="ListNumber"/>
      </w:pPr>
      <w:r>
        <w:t>Record</w:t>
      </w:r>
      <w:r w:rsidR="0063181D" w:rsidRPr="00BA6B72">
        <w:t xml:space="preserve"> in the multi-modal process log </w:t>
      </w:r>
      <w:r>
        <w:t>any</w:t>
      </w:r>
      <w:r w:rsidR="0063181D" w:rsidRPr="00BA6B72">
        <w:t xml:space="preserve"> potential themes for consideration in structuring the final event.</w:t>
      </w:r>
    </w:p>
    <w:p w14:paraId="0D91A077" w14:textId="7A0B14A7" w:rsidR="0063181D" w:rsidRPr="00B52B29" w:rsidRDefault="0063181D" w:rsidP="00EF087D">
      <w:pPr>
        <w:pStyle w:val="Heading2"/>
      </w:pPr>
      <w:bookmarkStart w:id="28" w:name="_Toc113523463"/>
      <w:bookmarkStart w:id="29" w:name="_Toc148528860"/>
      <w:r w:rsidRPr="00BA6B72">
        <w:t>Activity 2</w:t>
      </w:r>
      <w:r w:rsidR="00A20DA8">
        <w:t xml:space="preserve"> – </w:t>
      </w:r>
      <w:r w:rsidR="00F77FC4">
        <w:t>g</w:t>
      </w:r>
      <w:r w:rsidRPr="00BA6B72">
        <w:t>et going</w:t>
      </w:r>
      <w:bookmarkEnd w:id="28"/>
      <w:bookmarkEnd w:id="29"/>
    </w:p>
    <w:p w14:paraId="26C59F0B" w14:textId="07F9817E" w:rsidR="0063181D" w:rsidRPr="00B52B29" w:rsidRDefault="00844F75" w:rsidP="0083513C">
      <w:pPr>
        <w:pStyle w:val="ListNumber"/>
        <w:numPr>
          <w:ilvl w:val="0"/>
          <w:numId w:val="7"/>
        </w:numPr>
      </w:pPr>
      <w:r w:rsidRPr="00B52B29">
        <w:t>D</w:t>
      </w:r>
      <w:r w:rsidR="0063181D" w:rsidRPr="00B52B29">
        <w:t>ecide on the content or items to be included in the event. This may require</w:t>
      </w:r>
      <w:r w:rsidR="00A047AA" w:rsidRPr="00B52B29">
        <w:t xml:space="preserve"> you to</w:t>
      </w:r>
      <w:r w:rsidR="0063181D" w:rsidRPr="00B52B29">
        <w:t>:</w:t>
      </w:r>
    </w:p>
    <w:p w14:paraId="06732A1D" w14:textId="77777777" w:rsidR="0063181D" w:rsidRPr="0063181D" w:rsidRDefault="0063181D" w:rsidP="00F41D3A">
      <w:pPr>
        <w:pStyle w:val="ListBullet"/>
        <w:ind w:left="1134"/>
      </w:pPr>
      <w:r w:rsidRPr="3D0E3B04">
        <w:t>select or devise repertoire</w:t>
      </w:r>
    </w:p>
    <w:p w14:paraId="0B234818" w14:textId="77777777" w:rsidR="0063181D" w:rsidRPr="0063181D" w:rsidRDefault="0063181D" w:rsidP="00F41D3A">
      <w:pPr>
        <w:pStyle w:val="ListBullet"/>
        <w:ind w:left="1134"/>
      </w:pPr>
      <w:r w:rsidRPr="3D0E3B04">
        <w:t>acquire or create sheet music, backing tracks or scripts</w:t>
      </w:r>
    </w:p>
    <w:p w14:paraId="639184FA" w14:textId="77777777" w:rsidR="0063181D" w:rsidRPr="0063181D" w:rsidRDefault="0063181D" w:rsidP="00F41D3A">
      <w:pPr>
        <w:pStyle w:val="ListBullet"/>
        <w:ind w:left="1134"/>
      </w:pPr>
      <w:r w:rsidRPr="3D0E3B04">
        <w:t>adapt scripts or arrangements</w:t>
      </w:r>
    </w:p>
    <w:p w14:paraId="60A756DE" w14:textId="77777777" w:rsidR="0063181D" w:rsidRPr="0063181D" w:rsidRDefault="0063181D" w:rsidP="00F41D3A">
      <w:pPr>
        <w:pStyle w:val="ListBullet"/>
        <w:ind w:left="1134"/>
      </w:pPr>
      <w:r w:rsidRPr="3D0E3B04">
        <w:t>interpret a theme</w:t>
      </w:r>
    </w:p>
    <w:p w14:paraId="0EBC59A5" w14:textId="77777777" w:rsidR="0063181D" w:rsidRPr="0063181D" w:rsidRDefault="0063181D" w:rsidP="00F41D3A">
      <w:pPr>
        <w:pStyle w:val="ListBullet"/>
        <w:ind w:left="1134"/>
      </w:pPr>
      <w:r w:rsidRPr="3D0E3B04">
        <w:t>prepare technical elements</w:t>
      </w:r>
    </w:p>
    <w:p w14:paraId="6AC7BDFE" w14:textId="77777777" w:rsidR="0063181D" w:rsidRPr="0063181D" w:rsidRDefault="0063181D" w:rsidP="00F41D3A">
      <w:pPr>
        <w:pStyle w:val="ListBullet"/>
        <w:ind w:left="1134"/>
      </w:pPr>
      <w:r w:rsidRPr="3D0E3B04">
        <w:t>source video footage</w:t>
      </w:r>
    </w:p>
    <w:p w14:paraId="0BD0BC2D" w14:textId="77777777" w:rsidR="0063181D" w:rsidRPr="0063181D" w:rsidRDefault="0063181D" w:rsidP="00F41D3A">
      <w:pPr>
        <w:pStyle w:val="ListBullet"/>
        <w:ind w:left="1134"/>
      </w:pPr>
      <w:r w:rsidRPr="3D0E3B04">
        <w:t>ask the teacher for assistance if required.</w:t>
      </w:r>
    </w:p>
    <w:p w14:paraId="61CFCA69" w14:textId="64180AA2" w:rsidR="0063181D" w:rsidRPr="00B52B29" w:rsidRDefault="0063181D" w:rsidP="00B52B29">
      <w:pPr>
        <w:pStyle w:val="ListNumber"/>
      </w:pPr>
      <w:r w:rsidRPr="00B52B29">
        <w:t>Start playing with ideas and rehearsing, taking turns to advise, lead or direct rehearsals in a positive and encouraging manner. If devising a new work, the group will need to plan, structure</w:t>
      </w:r>
      <w:r w:rsidR="00AE3FC7">
        <w:t>,</w:t>
      </w:r>
      <w:r w:rsidRPr="00B52B29">
        <w:t xml:space="preserve"> and explore their central idea. If staging a scripted work, unpack the play, create a rehearsal schedule, cast, make design </w:t>
      </w:r>
      <w:proofErr w:type="gramStart"/>
      <w:r w:rsidRPr="00B52B29">
        <w:t>choices</w:t>
      </w:r>
      <w:proofErr w:type="gramEnd"/>
      <w:r w:rsidRPr="00B52B29">
        <w:t xml:space="preserve"> and consider shared responsibilities.</w:t>
      </w:r>
    </w:p>
    <w:p w14:paraId="7B950398" w14:textId="6A6D5D45" w:rsidR="0063181D" w:rsidRPr="00B52B29" w:rsidRDefault="00354391" w:rsidP="00B52B29">
      <w:pPr>
        <w:pStyle w:val="ListNumber"/>
      </w:pPr>
      <w:r w:rsidRPr="00B52B29">
        <w:t>C</w:t>
      </w:r>
      <w:r w:rsidR="0063181D" w:rsidRPr="00B52B29">
        <w:t>reate a list of items</w:t>
      </w:r>
      <w:r w:rsidR="5B4DE523" w:rsidRPr="00B52B29">
        <w:t xml:space="preserve"> needed for the performance event</w:t>
      </w:r>
      <w:r w:rsidR="0063181D" w:rsidRPr="00B52B29">
        <w:t xml:space="preserve"> that m</w:t>
      </w:r>
      <w:r w:rsidR="00FE706F" w:rsidRPr="00B52B29">
        <w:t>ay</w:t>
      </w:r>
      <w:r w:rsidR="0063181D" w:rsidRPr="00B52B29">
        <w:t xml:space="preserve"> require </w:t>
      </w:r>
      <w:r w:rsidR="1C7E020B" w:rsidRPr="00B52B29">
        <w:t>sourcing</w:t>
      </w:r>
      <w:r w:rsidR="246D7FF3" w:rsidRPr="00B52B29">
        <w:t>.</w:t>
      </w:r>
    </w:p>
    <w:p w14:paraId="0E866ADD" w14:textId="125F00FD" w:rsidR="0063181D" w:rsidRPr="00B52B29" w:rsidRDefault="0063181D" w:rsidP="00885FFC">
      <w:pPr>
        <w:pStyle w:val="Heading3"/>
      </w:pPr>
      <w:r w:rsidRPr="0063181D">
        <w:lastRenderedPageBreak/>
        <w:t>Rehearsal protocols</w:t>
      </w:r>
    </w:p>
    <w:p w14:paraId="7610ADEA" w14:textId="6A7984EC" w:rsidR="00C532F2" w:rsidRPr="0063181D" w:rsidRDefault="00EC17A3" w:rsidP="00AF706D">
      <w:pPr>
        <w:pStyle w:val="FeatureBox2"/>
      </w:pPr>
      <w:r>
        <w:rPr>
          <w:rStyle w:val="Strong"/>
        </w:rPr>
        <w:t>Teacher n</w:t>
      </w:r>
      <w:r w:rsidR="00C532F2" w:rsidRPr="00B66B80">
        <w:rPr>
          <w:rStyle w:val="Strong"/>
        </w:rPr>
        <w:t>ote:</w:t>
      </w:r>
      <w:r w:rsidR="00C532F2" w:rsidRPr="61FB2CE8">
        <w:t xml:space="preserve"> </w:t>
      </w:r>
      <w:r w:rsidR="00EB337E">
        <w:t>s</w:t>
      </w:r>
      <w:r w:rsidR="00C532F2" w:rsidRPr="61FB2CE8">
        <w:t>afe rehearsal protocol incorporates the warm-up of voices and instruments prior to rehearsing and performing.</w:t>
      </w:r>
      <w:r w:rsidR="00A047AA">
        <w:t xml:space="preserve"> </w:t>
      </w:r>
      <w:r w:rsidR="00A047AA" w:rsidRPr="0063181D">
        <w:rPr>
          <w:rFonts w:eastAsia="Calibri" w:cstheme="minorBidi"/>
        </w:rPr>
        <w:t>Rehearsal protocols include every member of the class or ensemble and the fair distribution of tasks.</w:t>
      </w:r>
      <w:r w:rsidR="00B52B29">
        <w:rPr>
          <w:rFonts w:eastAsia="Calibri" w:cstheme="minorBidi"/>
        </w:rPr>
        <w:t xml:space="preserve"> </w:t>
      </w:r>
      <w:r w:rsidR="00C532F2" w:rsidRPr="00A047AA">
        <w:t xml:space="preserve">The </w:t>
      </w:r>
      <w:r w:rsidR="00C532F2" w:rsidRPr="3D0E3B04">
        <w:t xml:space="preserve">table </w:t>
      </w:r>
      <w:r w:rsidR="00E86B77">
        <w:t xml:space="preserve">below </w:t>
      </w:r>
      <w:r w:rsidR="00C532F2">
        <w:t xml:space="preserve">can be used </w:t>
      </w:r>
      <w:r w:rsidR="00C532F2" w:rsidRPr="3D0E3B04">
        <w:t>as a classroom poster or visual reminder on the whiteboard to support student self-management and remind students of administrative tasks to complete.</w:t>
      </w:r>
    </w:p>
    <w:p w14:paraId="7EA8E97E" w14:textId="0F50219D" w:rsidR="00B80002" w:rsidRDefault="00B80002" w:rsidP="00A0575E">
      <w:pPr>
        <w:pStyle w:val="Caption"/>
        <w:keepNext w:val="0"/>
      </w:pPr>
      <w:r>
        <w:t xml:space="preserve">Table </w:t>
      </w:r>
      <w:fldSimple w:instr=" SEQ Table \* ARABIC ">
        <w:r w:rsidR="00A270B4">
          <w:rPr>
            <w:noProof/>
          </w:rPr>
          <w:t>3</w:t>
        </w:r>
      </w:fldSimple>
      <w:r>
        <w:t xml:space="preserve"> – </w:t>
      </w:r>
      <w:r w:rsidR="00F153E0">
        <w:t>k</w:t>
      </w:r>
      <w:r>
        <w:t>ey considerations when planning your event</w:t>
      </w:r>
    </w:p>
    <w:tbl>
      <w:tblPr>
        <w:tblStyle w:val="Tableheader"/>
        <w:tblW w:w="0" w:type="auto"/>
        <w:tblLook w:val="04A0" w:firstRow="1" w:lastRow="0" w:firstColumn="1" w:lastColumn="0" w:noHBand="0" w:noVBand="1"/>
        <w:tblDescription w:val="A table of points to consider when planning an event, including content development and administration."/>
      </w:tblPr>
      <w:tblGrid>
        <w:gridCol w:w="3247"/>
        <w:gridCol w:w="3247"/>
        <w:gridCol w:w="3248"/>
      </w:tblGrid>
      <w:tr w:rsidR="00F80811" w:rsidRPr="00851DBE" w14:paraId="17D29C65" w14:textId="77777777" w:rsidTr="00F41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53BB1902" w14:textId="2007FF3B" w:rsidR="00F80811" w:rsidRPr="00851DBE" w:rsidRDefault="00F80811" w:rsidP="00851DBE">
            <w:r w:rsidRPr="00851DBE">
              <w:t>Main idea</w:t>
            </w:r>
          </w:p>
        </w:tc>
        <w:tc>
          <w:tcPr>
            <w:tcW w:w="3247" w:type="dxa"/>
          </w:tcPr>
          <w:p w14:paraId="4BBB3BCA" w14:textId="7DCF30AE" w:rsidR="00F80811" w:rsidRPr="00851DBE" w:rsidRDefault="00F80811" w:rsidP="00851DBE">
            <w:pPr>
              <w:cnfStyle w:val="100000000000" w:firstRow="1" w:lastRow="0" w:firstColumn="0" w:lastColumn="0" w:oddVBand="0" w:evenVBand="0" w:oddHBand="0" w:evenHBand="0" w:firstRowFirstColumn="0" w:firstRowLastColumn="0" w:lastRowFirstColumn="0" w:lastRowLastColumn="0"/>
            </w:pPr>
            <w:r w:rsidRPr="00851DBE">
              <w:t>Manage process</w:t>
            </w:r>
          </w:p>
        </w:tc>
        <w:tc>
          <w:tcPr>
            <w:tcW w:w="3248" w:type="dxa"/>
          </w:tcPr>
          <w:p w14:paraId="68F19AF5" w14:textId="08946DD0" w:rsidR="00F80811" w:rsidRPr="00851DBE" w:rsidRDefault="00F80811" w:rsidP="00851DBE">
            <w:pPr>
              <w:cnfStyle w:val="100000000000" w:firstRow="1" w:lastRow="0" w:firstColumn="0" w:lastColumn="0" w:oddVBand="0" w:evenVBand="0" w:oddHBand="0" w:evenHBand="0" w:firstRowFirstColumn="0" w:firstRowLastColumn="0" w:lastRowFirstColumn="0" w:lastRowLastColumn="0"/>
            </w:pPr>
            <w:r w:rsidRPr="00851DBE">
              <w:t>Rehearse and explore</w:t>
            </w:r>
          </w:p>
        </w:tc>
      </w:tr>
      <w:tr w:rsidR="00F80811" w14:paraId="2114E9DF" w14:textId="77777777" w:rsidTr="00F41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05C69E0B" w14:textId="7542B202" w:rsidR="00F80811" w:rsidRDefault="00F80811" w:rsidP="00F41D3A">
            <w:pPr>
              <w:spacing w:after="0"/>
            </w:pPr>
            <w:r w:rsidRPr="0063181D">
              <w:rPr>
                <w:rFonts w:eastAsia="Calibri" w:cstheme="minorBidi"/>
                <w:b w:val="0"/>
                <w:bCs/>
                <w:color w:val="000000" w:themeColor="text1"/>
              </w:rPr>
              <w:t>What secret skills are in your class context or school?</w:t>
            </w:r>
          </w:p>
        </w:tc>
        <w:tc>
          <w:tcPr>
            <w:tcW w:w="3247" w:type="dxa"/>
          </w:tcPr>
          <w:p w14:paraId="2FA9CD2F" w14:textId="1AB3E4A6" w:rsidR="00F80811" w:rsidRDefault="00F80811" w:rsidP="00F41D3A">
            <w:pPr>
              <w:spacing w:after="0"/>
              <w:cnfStyle w:val="000000100000" w:firstRow="0" w:lastRow="0" w:firstColumn="0" w:lastColumn="0" w:oddVBand="0" w:evenVBand="0" w:oddHBand="1" w:evenHBand="0" w:firstRowFirstColumn="0" w:firstRowLastColumn="0" w:lastRowFirstColumn="0" w:lastRowLastColumn="0"/>
            </w:pPr>
            <w:r w:rsidRPr="0063181D">
              <w:rPr>
                <w:rFonts w:cstheme="minorBidi"/>
              </w:rPr>
              <w:t>Make a list of performers, support crew and repertoire.</w:t>
            </w:r>
          </w:p>
        </w:tc>
        <w:tc>
          <w:tcPr>
            <w:tcW w:w="3248" w:type="dxa"/>
          </w:tcPr>
          <w:p w14:paraId="20315EF7" w14:textId="025779C4" w:rsidR="00F80811" w:rsidRDefault="00F80811" w:rsidP="00F41D3A">
            <w:pPr>
              <w:spacing w:after="0"/>
              <w:cnfStyle w:val="000000100000" w:firstRow="0" w:lastRow="0" w:firstColumn="0" w:lastColumn="0" w:oddVBand="0" w:evenVBand="0" w:oddHBand="1" w:evenHBand="0" w:firstRowFirstColumn="0" w:firstRowLastColumn="0" w:lastRowFirstColumn="0" w:lastRowLastColumn="0"/>
            </w:pPr>
            <w:r w:rsidRPr="0063181D">
              <w:rPr>
                <w:rFonts w:cstheme="minorBidi"/>
              </w:rPr>
              <w:t>Start rehearsing (at school and at home) and preparing technical elements.</w:t>
            </w:r>
          </w:p>
        </w:tc>
      </w:tr>
      <w:tr w:rsidR="00F80811" w14:paraId="385E0B76" w14:textId="77777777" w:rsidTr="00F41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45DFD7E9" w14:textId="574FFE37" w:rsidR="00F80811" w:rsidRDefault="00F80811" w:rsidP="00F41D3A">
            <w:pPr>
              <w:spacing w:after="0"/>
            </w:pPr>
            <w:r w:rsidRPr="0063181D">
              <w:rPr>
                <w:rFonts w:eastAsia="Calibri" w:cstheme="minorBidi"/>
                <w:b w:val="0"/>
                <w:bCs/>
                <w:color w:val="000000" w:themeColor="text1"/>
              </w:rPr>
              <w:t>How many different performing artforms and technical elements could you combine? How?</w:t>
            </w:r>
          </w:p>
        </w:tc>
        <w:tc>
          <w:tcPr>
            <w:tcW w:w="3247" w:type="dxa"/>
          </w:tcPr>
          <w:p w14:paraId="376AD19F" w14:textId="32D862D7" w:rsidR="00F80811" w:rsidRDefault="00F80811" w:rsidP="00F41D3A">
            <w:pPr>
              <w:spacing w:after="0"/>
              <w:cnfStyle w:val="000000010000" w:firstRow="0" w:lastRow="0" w:firstColumn="0" w:lastColumn="0" w:oddVBand="0" w:evenVBand="0" w:oddHBand="0" w:evenHBand="1" w:firstRowFirstColumn="0" w:firstRowLastColumn="0" w:lastRowFirstColumn="0" w:lastRowLastColumn="0"/>
            </w:pPr>
            <w:r w:rsidRPr="0063181D">
              <w:rPr>
                <w:rFonts w:cstheme="minorBidi"/>
              </w:rPr>
              <w:t xml:space="preserve">Approach local composers, </w:t>
            </w:r>
            <w:proofErr w:type="gramStart"/>
            <w:r w:rsidRPr="0063181D">
              <w:rPr>
                <w:rFonts w:cstheme="minorBidi"/>
              </w:rPr>
              <w:t>choreographers</w:t>
            </w:r>
            <w:proofErr w:type="gramEnd"/>
            <w:r w:rsidRPr="0063181D">
              <w:rPr>
                <w:rFonts w:cstheme="minorBidi"/>
              </w:rPr>
              <w:t xml:space="preserve"> or performers to collaborate or advise.</w:t>
            </w:r>
          </w:p>
        </w:tc>
        <w:tc>
          <w:tcPr>
            <w:tcW w:w="3248" w:type="dxa"/>
          </w:tcPr>
          <w:p w14:paraId="17F8A1A6" w14:textId="3254AA4C" w:rsidR="00F80811" w:rsidRDefault="00F80811" w:rsidP="00F41D3A">
            <w:pPr>
              <w:spacing w:after="0"/>
              <w:cnfStyle w:val="000000010000" w:firstRow="0" w:lastRow="0" w:firstColumn="0" w:lastColumn="0" w:oddVBand="0" w:evenVBand="0" w:oddHBand="0" w:evenHBand="1" w:firstRowFirstColumn="0" w:firstRowLastColumn="0" w:lastRowFirstColumn="0" w:lastRowLastColumn="0"/>
            </w:pPr>
            <w:r w:rsidRPr="0063181D">
              <w:rPr>
                <w:rFonts w:cstheme="minorBidi"/>
              </w:rPr>
              <w:t>Explore ways to link the Acknowledgement of Country to the performing artforms.</w:t>
            </w:r>
          </w:p>
        </w:tc>
      </w:tr>
      <w:tr w:rsidR="00F80811" w14:paraId="1D93DDE6" w14:textId="77777777" w:rsidTr="00F41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7C5F857B" w14:textId="6FD94330" w:rsidR="00F80811" w:rsidRDefault="00F80811" w:rsidP="00F41D3A">
            <w:pPr>
              <w:spacing w:after="0"/>
            </w:pPr>
            <w:r w:rsidRPr="0063181D">
              <w:rPr>
                <w:rFonts w:cstheme="minorBidi"/>
                <w:b w:val="0"/>
                <w:bCs/>
              </w:rPr>
              <w:t>Is there potential to connect with a major event or anniversary in your school or community?</w:t>
            </w:r>
          </w:p>
        </w:tc>
        <w:tc>
          <w:tcPr>
            <w:tcW w:w="3247" w:type="dxa"/>
          </w:tcPr>
          <w:p w14:paraId="7790C787" w14:textId="7CF3862A" w:rsidR="00F80811" w:rsidRDefault="00F80811" w:rsidP="00F41D3A">
            <w:pPr>
              <w:spacing w:after="0"/>
              <w:cnfStyle w:val="000000100000" w:firstRow="0" w:lastRow="0" w:firstColumn="0" w:lastColumn="0" w:oddVBand="0" w:evenVBand="0" w:oddHBand="1" w:evenHBand="0" w:firstRowFirstColumn="0" w:firstRowLastColumn="0" w:lastRowFirstColumn="0" w:lastRowLastColumn="0"/>
            </w:pPr>
            <w:r w:rsidRPr="3D23A446">
              <w:rPr>
                <w:rFonts w:cstheme="minorBidi"/>
              </w:rPr>
              <w:t>Consult with local Aboriginal Elders, teachers and/or language guardians regarding the Acknowledgement of Country.</w:t>
            </w:r>
          </w:p>
        </w:tc>
        <w:tc>
          <w:tcPr>
            <w:tcW w:w="3248" w:type="dxa"/>
          </w:tcPr>
          <w:p w14:paraId="08436C06" w14:textId="256EF1AB" w:rsidR="00F80811" w:rsidRDefault="00F80811" w:rsidP="00F41D3A">
            <w:pPr>
              <w:spacing w:after="0"/>
              <w:cnfStyle w:val="000000100000" w:firstRow="0" w:lastRow="0" w:firstColumn="0" w:lastColumn="0" w:oddVBand="0" w:evenVBand="0" w:oddHBand="1" w:evenHBand="0" w:firstRowFirstColumn="0" w:firstRowLastColumn="0" w:lastRowFirstColumn="0" w:lastRowLastColumn="0"/>
            </w:pPr>
            <w:r w:rsidRPr="0063181D">
              <w:rPr>
                <w:rFonts w:cstheme="minorBidi"/>
              </w:rPr>
              <w:t>Keep a central list of technical needs, costumes, sheet music and equipment to be sourced.</w:t>
            </w:r>
          </w:p>
        </w:tc>
      </w:tr>
      <w:tr w:rsidR="00F80811" w14:paraId="58B031D7" w14:textId="77777777" w:rsidTr="00F41D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2DE174EF" w14:textId="4B8BF99C" w:rsidR="00F80811" w:rsidRDefault="00F80811" w:rsidP="00F41D3A">
            <w:pPr>
              <w:spacing w:after="0"/>
            </w:pPr>
            <w:r w:rsidRPr="0063181D">
              <w:rPr>
                <w:rFonts w:eastAsia="Calibri" w:cstheme="minorBidi"/>
                <w:b w:val="0"/>
                <w:bCs/>
                <w:color w:val="000000" w:themeColor="text1"/>
              </w:rPr>
              <w:t>What new material or interpretation can we create? Where are the opportunities for innovation?</w:t>
            </w:r>
          </w:p>
        </w:tc>
        <w:tc>
          <w:tcPr>
            <w:tcW w:w="3247" w:type="dxa"/>
          </w:tcPr>
          <w:p w14:paraId="3D4FB916" w14:textId="53F3A83E" w:rsidR="00F80811" w:rsidRDefault="00F80811" w:rsidP="00F41D3A">
            <w:pPr>
              <w:spacing w:after="0"/>
              <w:cnfStyle w:val="000000010000" w:firstRow="0" w:lastRow="0" w:firstColumn="0" w:lastColumn="0" w:oddVBand="0" w:evenVBand="0" w:oddHBand="0" w:evenHBand="1" w:firstRowFirstColumn="0" w:firstRowLastColumn="0" w:lastRowFirstColumn="0" w:lastRowLastColumn="0"/>
            </w:pPr>
            <w:r w:rsidRPr="0063181D">
              <w:rPr>
                <w:rFonts w:cstheme="minorBidi"/>
              </w:rPr>
              <w:t xml:space="preserve">Maintain process log including task list, ideas, reflections, </w:t>
            </w:r>
            <w:proofErr w:type="gramStart"/>
            <w:r w:rsidRPr="0063181D">
              <w:rPr>
                <w:rFonts w:cstheme="minorBidi"/>
              </w:rPr>
              <w:t>photos</w:t>
            </w:r>
            <w:proofErr w:type="gramEnd"/>
            <w:r w:rsidRPr="0063181D">
              <w:rPr>
                <w:rFonts w:cstheme="minorBidi"/>
              </w:rPr>
              <w:t xml:space="preserve"> and videos.</w:t>
            </w:r>
          </w:p>
        </w:tc>
        <w:tc>
          <w:tcPr>
            <w:tcW w:w="3248" w:type="dxa"/>
          </w:tcPr>
          <w:p w14:paraId="367C46AD" w14:textId="458A32CE" w:rsidR="00F80811" w:rsidRDefault="00F80811" w:rsidP="00F41D3A">
            <w:pPr>
              <w:spacing w:after="0"/>
              <w:cnfStyle w:val="000000010000" w:firstRow="0" w:lastRow="0" w:firstColumn="0" w:lastColumn="0" w:oddVBand="0" w:evenVBand="0" w:oddHBand="0" w:evenHBand="1" w:firstRowFirstColumn="0" w:firstRowLastColumn="0" w:lastRowFirstColumn="0" w:lastRowLastColumn="0"/>
            </w:pPr>
            <w:r w:rsidRPr="0063181D">
              <w:rPr>
                <w:rFonts w:cstheme="minorBidi"/>
              </w:rPr>
              <w:t xml:space="preserve">Collect ideas for marketing, </w:t>
            </w:r>
            <w:proofErr w:type="gramStart"/>
            <w:r w:rsidRPr="0063181D">
              <w:rPr>
                <w:rFonts w:cstheme="minorBidi"/>
              </w:rPr>
              <w:t>program</w:t>
            </w:r>
            <w:proofErr w:type="gramEnd"/>
            <w:r w:rsidRPr="0063181D">
              <w:rPr>
                <w:rFonts w:cstheme="minorBidi"/>
              </w:rPr>
              <w:t xml:space="preserve"> and the inclusion of multimedia or technical elements.</w:t>
            </w:r>
          </w:p>
        </w:tc>
      </w:tr>
      <w:tr w:rsidR="00F80811" w14:paraId="1D1DA304" w14:textId="77777777" w:rsidTr="00F41D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7" w:type="dxa"/>
          </w:tcPr>
          <w:p w14:paraId="2F38D351" w14:textId="09C2BB2F" w:rsidR="00F80811" w:rsidRPr="0063181D" w:rsidRDefault="00F80811" w:rsidP="00F41D3A">
            <w:pPr>
              <w:spacing w:after="0"/>
              <w:rPr>
                <w:rFonts w:eastAsia="Calibri" w:cstheme="minorBidi"/>
                <w:bCs/>
                <w:color w:val="000000" w:themeColor="text1"/>
              </w:rPr>
            </w:pPr>
            <w:r w:rsidRPr="0063181D">
              <w:rPr>
                <w:rFonts w:eastAsia="Calibri" w:cstheme="minorBidi"/>
                <w:b w:val="0"/>
                <w:bCs/>
                <w:color w:val="000000" w:themeColor="text1"/>
              </w:rPr>
              <w:t>How can we include every person in the class?</w:t>
            </w:r>
          </w:p>
        </w:tc>
        <w:tc>
          <w:tcPr>
            <w:tcW w:w="3247" w:type="dxa"/>
          </w:tcPr>
          <w:p w14:paraId="320F9E46" w14:textId="0E93A815" w:rsidR="00F80811" w:rsidRPr="0063181D" w:rsidRDefault="00F80811" w:rsidP="00F41D3A">
            <w:pPr>
              <w:spacing w:after="0"/>
              <w:cnfStyle w:val="000000100000" w:firstRow="0" w:lastRow="0" w:firstColumn="0" w:lastColumn="0" w:oddVBand="0" w:evenVBand="0" w:oddHBand="1" w:evenHBand="0" w:firstRowFirstColumn="0" w:firstRowLastColumn="0" w:lastRowFirstColumn="0" w:lastRowLastColumn="0"/>
              <w:rPr>
                <w:rFonts w:cstheme="minorBidi"/>
              </w:rPr>
            </w:pPr>
            <w:r w:rsidRPr="0063181D">
              <w:rPr>
                <w:rFonts w:cstheme="minorBidi"/>
              </w:rPr>
              <w:t>Teamwork, turn-</w:t>
            </w:r>
            <w:proofErr w:type="gramStart"/>
            <w:r w:rsidRPr="0063181D">
              <w:rPr>
                <w:rFonts w:cstheme="minorBidi"/>
              </w:rPr>
              <w:t>taking</w:t>
            </w:r>
            <w:proofErr w:type="gramEnd"/>
            <w:r w:rsidRPr="0063181D">
              <w:rPr>
                <w:rFonts w:cstheme="minorBidi"/>
              </w:rPr>
              <w:t xml:space="preserve"> and a supportive, creative environment.</w:t>
            </w:r>
          </w:p>
        </w:tc>
        <w:tc>
          <w:tcPr>
            <w:tcW w:w="3248" w:type="dxa"/>
          </w:tcPr>
          <w:p w14:paraId="1C37A0B9" w14:textId="51A3F556" w:rsidR="00F80811" w:rsidRPr="0063181D" w:rsidRDefault="00F80811" w:rsidP="00F41D3A">
            <w:pPr>
              <w:spacing w:after="0"/>
              <w:cnfStyle w:val="000000100000" w:firstRow="0" w:lastRow="0" w:firstColumn="0" w:lastColumn="0" w:oddVBand="0" w:evenVBand="0" w:oddHBand="1" w:evenHBand="0" w:firstRowFirstColumn="0" w:firstRowLastColumn="0" w:lastRowFirstColumn="0" w:lastRowLastColumn="0"/>
              <w:rPr>
                <w:rFonts w:cstheme="minorBidi"/>
              </w:rPr>
            </w:pPr>
            <w:r w:rsidRPr="0063181D">
              <w:rPr>
                <w:rFonts w:cstheme="minorBidi"/>
              </w:rPr>
              <w:t>Ask for adult assistance as needed.</w:t>
            </w:r>
          </w:p>
        </w:tc>
      </w:tr>
    </w:tbl>
    <w:p w14:paraId="21ED705C" w14:textId="09CC1997" w:rsidR="0063181D" w:rsidRPr="00B52B29" w:rsidRDefault="0063181D" w:rsidP="00EF087D">
      <w:pPr>
        <w:pStyle w:val="Heading2"/>
      </w:pPr>
      <w:bookmarkStart w:id="30" w:name="_Toc113523464"/>
      <w:bookmarkStart w:id="31" w:name="_Toc148528861"/>
      <w:bookmarkStart w:id="32" w:name="_Toc104382526"/>
      <w:r w:rsidRPr="0063181D">
        <w:lastRenderedPageBreak/>
        <w:t>Activity 3</w:t>
      </w:r>
      <w:r w:rsidR="00A20DA8">
        <w:t xml:space="preserve"> – </w:t>
      </w:r>
      <w:r w:rsidR="00F77FC4">
        <w:t>m</w:t>
      </w:r>
      <w:r w:rsidRPr="0063181D">
        <w:t>ulti-modal process log</w:t>
      </w:r>
      <w:bookmarkEnd w:id="30"/>
      <w:bookmarkEnd w:id="31"/>
    </w:p>
    <w:p w14:paraId="2CFC3883" w14:textId="4D193A84" w:rsidR="0063181D" w:rsidRPr="00B52B29" w:rsidRDefault="007B1E53" w:rsidP="00B52B29">
      <w:r w:rsidRPr="00B52B29">
        <w:t>U</w:t>
      </w:r>
      <w:r w:rsidR="0063181D" w:rsidRPr="00B52B29">
        <w:t xml:space="preserve">se the multi-modal process log to </w:t>
      </w:r>
      <w:r w:rsidR="00A047AA" w:rsidRPr="00B52B29">
        <w:t xml:space="preserve">document </w:t>
      </w:r>
      <w:r w:rsidR="0063181D" w:rsidRPr="00B52B29">
        <w:t xml:space="preserve">roles and responsibilities, for individual items and the performance </w:t>
      </w:r>
      <w:proofErr w:type="gramStart"/>
      <w:r w:rsidR="0063181D" w:rsidRPr="00B52B29">
        <w:t>event as a whole</w:t>
      </w:r>
      <w:proofErr w:type="gramEnd"/>
      <w:r w:rsidR="0063181D" w:rsidRPr="00B52B29">
        <w:t>.</w:t>
      </w:r>
    </w:p>
    <w:p w14:paraId="6310D12E" w14:textId="77777777" w:rsidR="0063181D" w:rsidRPr="00B52B29" w:rsidRDefault="0063181D" w:rsidP="00B52B29">
      <w:r w:rsidRPr="00B52B29">
        <w:t>Questions may include:</w:t>
      </w:r>
    </w:p>
    <w:p w14:paraId="1735B884" w14:textId="77777777" w:rsidR="0063181D" w:rsidRPr="00184AF3" w:rsidRDefault="0063181D" w:rsidP="0018262E">
      <w:pPr>
        <w:pStyle w:val="ListBullet"/>
      </w:pPr>
      <w:r w:rsidRPr="1435C8E9">
        <w:t>What is my performance role?</w:t>
      </w:r>
    </w:p>
    <w:p w14:paraId="02F45B86" w14:textId="77777777" w:rsidR="0063181D" w:rsidRPr="00184AF3" w:rsidRDefault="0063181D" w:rsidP="0018262E">
      <w:pPr>
        <w:pStyle w:val="ListBullet"/>
      </w:pPr>
      <w:r w:rsidRPr="1435C8E9">
        <w:t xml:space="preserve">What are my production roles, </w:t>
      </w:r>
      <w:proofErr w:type="gramStart"/>
      <w:r w:rsidRPr="1435C8E9">
        <w:t>tasks</w:t>
      </w:r>
      <w:proofErr w:type="gramEnd"/>
      <w:r w:rsidRPr="1435C8E9">
        <w:t xml:space="preserve"> and responsibilities?</w:t>
      </w:r>
    </w:p>
    <w:p w14:paraId="7367E6AA" w14:textId="77777777" w:rsidR="0063181D" w:rsidRPr="00184AF3" w:rsidRDefault="0063181D" w:rsidP="0018262E">
      <w:pPr>
        <w:pStyle w:val="ListBullet"/>
      </w:pPr>
      <w:r w:rsidRPr="1435C8E9">
        <w:t>What tasks have I made progress on or completed?</w:t>
      </w:r>
    </w:p>
    <w:p w14:paraId="7408F06F" w14:textId="77777777" w:rsidR="0063181D" w:rsidRPr="0063181D" w:rsidRDefault="0063181D" w:rsidP="0018262E">
      <w:pPr>
        <w:pStyle w:val="ListBullet"/>
        <w:rPr>
          <w:rFonts w:cstheme="minorBidi"/>
        </w:rPr>
      </w:pPr>
      <w:r w:rsidRPr="1435C8E9">
        <w:rPr>
          <w:rFonts w:cstheme="minorBidi"/>
        </w:rPr>
        <w:t>What are my questions or challenges?</w:t>
      </w:r>
      <w:bookmarkStart w:id="33" w:name="_Toc113523465"/>
      <w:bookmarkEnd w:id="32"/>
      <w:r w:rsidRPr="1435C8E9">
        <w:rPr>
          <w:rFonts w:cstheme="minorBidi"/>
        </w:rPr>
        <w:br w:type="page"/>
      </w:r>
    </w:p>
    <w:p w14:paraId="1B6B01BA" w14:textId="12EF29BC" w:rsidR="0063181D" w:rsidRPr="00B52B29" w:rsidRDefault="0063181D" w:rsidP="00885FFC">
      <w:pPr>
        <w:pStyle w:val="Heading1"/>
      </w:pPr>
      <w:bookmarkStart w:id="34" w:name="_Toc148528862"/>
      <w:r w:rsidRPr="00B52B29">
        <w:lastRenderedPageBreak/>
        <w:t>Le</w:t>
      </w:r>
      <w:r w:rsidR="009A2B8D" w:rsidRPr="00B52B29">
        <w:t>arning</w:t>
      </w:r>
      <w:r w:rsidRPr="00B52B29">
        <w:t xml:space="preserve"> sequence 3</w:t>
      </w:r>
      <w:bookmarkEnd w:id="33"/>
      <w:r w:rsidR="00A20DA8">
        <w:t xml:space="preserve"> – </w:t>
      </w:r>
      <w:r w:rsidR="00E04378">
        <w:t>p</w:t>
      </w:r>
      <w:r w:rsidRPr="00B52B29">
        <w:t>rotocols and production skills</w:t>
      </w:r>
      <w:bookmarkEnd w:id="34"/>
    </w:p>
    <w:p w14:paraId="492A36CF" w14:textId="04C463A2" w:rsidR="0063181D" w:rsidRPr="004E2581" w:rsidRDefault="0063181D" w:rsidP="004E2581">
      <w:r w:rsidRPr="004E2581">
        <w:t xml:space="preserve">Through examining the purpose of an Acknowledgement of Country and developing artistic ideas for its presentation, students learn about the correct cultural protocols and the importance of acknowledging Aboriginal </w:t>
      </w:r>
      <w:r w:rsidR="00B23CE3">
        <w:t>p</w:t>
      </w:r>
      <w:r w:rsidR="00B23CE3" w:rsidRPr="004E2581">
        <w:t xml:space="preserve">eoples’ </w:t>
      </w:r>
      <w:r w:rsidRPr="004E2581">
        <w:t>connection to Country as part of reconciliation and our country’s future. This might include a speech, song, dance, music, instrumental improvisation, story, book, multimedia presentation or video.</w:t>
      </w:r>
    </w:p>
    <w:p w14:paraId="1453520C" w14:textId="194E3942" w:rsidR="0087250C" w:rsidRDefault="0087250C" w:rsidP="00AF706D">
      <w:pPr>
        <w:pStyle w:val="FeatureBox2"/>
      </w:pPr>
      <w:r w:rsidRPr="004E2581">
        <w:rPr>
          <w:rStyle w:val="Strong"/>
        </w:rPr>
        <w:t>Teacher note:</w:t>
      </w:r>
      <w:r>
        <w:t xml:space="preserve"> </w:t>
      </w:r>
      <w:r w:rsidRPr="61FB2CE8">
        <w:t xml:space="preserve">Acknowledgement of Country is a vital cultural protocol in an arts event. Teachers should investigate local protocols and possibilities in preparation for presenting this lesson content. </w:t>
      </w:r>
      <w:r w:rsidR="00BC5E94">
        <w:t>I</w:t>
      </w:r>
      <w:r w:rsidRPr="61FB2CE8">
        <w:t xml:space="preserve">nvestigate and apply current protocols and advice relating to Acknowledgement of Country (and if appropriate Welcome to Country) in the specific school context. </w:t>
      </w:r>
      <w:r w:rsidR="00BC5E94">
        <w:t>C</w:t>
      </w:r>
      <w:r w:rsidRPr="61FB2CE8">
        <w:t xml:space="preserve">onsult with Aboriginal education officers in the school network and also refer to the </w:t>
      </w:r>
      <w:hyperlink r:id="rId28" w:anchor="tabs1">
        <w:r w:rsidRPr="61FB2CE8">
          <w:rPr>
            <w:rStyle w:val="Hyperlink"/>
          </w:rPr>
          <w:t>Guidelines and protocols for NSW public schools.</w:t>
        </w:r>
      </w:hyperlink>
    </w:p>
    <w:p w14:paraId="61DC14B5" w14:textId="4E222055" w:rsidR="0063181D" w:rsidRDefault="55084B59" w:rsidP="00AF706D">
      <w:pPr>
        <w:pStyle w:val="FeatureBox2"/>
      </w:pPr>
      <w:r w:rsidRPr="61FB2CE8">
        <w:t xml:space="preserve">Consider cultural protocols when planning to use Aboriginal and/or Torres Strait Islander cultural material, as part of acknowledging and valuing Aboriginal and/or Torres Strait Islander </w:t>
      </w:r>
      <w:r w:rsidR="00B23CE3">
        <w:t>p</w:t>
      </w:r>
      <w:r w:rsidR="00B23CE3" w:rsidRPr="61FB2CE8">
        <w:t xml:space="preserve">eople’s </w:t>
      </w:r>
      <w:r w:rsidRPr="61FB2CE8">
        <w:t xml:space="preserve">contributions, perspectives, </w:t>
      </w:r>
      <w:proofErr w:type="gramStart"/>
      <w:r w:rsidRPr="61FB2CE8">
        <w:t>Country</w:t>
      </w:r>
      <w:proofErr w:type="gramEnd"/>
      <w:r w:rsidRPr="61FB2CE8">
        <w:t xml:space="preserve"> and cultural protocols in the performing arts. For more information, refer to the </w:t>
      </w:r>
      <w:hyperlink r:id="rId29">
        <w:r w:rsidRPr="61FB2CE8">
          <w:rPr>
            <w:rStyle w:val="Hyperlink"/>
          </w:rPr>
          <w:t>information sheet on Indigenous Cultural and Intellectual Property</w:t>
        </w:r>
      </w:hyperlink>
      <w:r w:rsidRPr="61FB2CE8">
        <w:t xml:space="preserve"> (IC</w:t>
      </w:r>
      <w:r w:rsidR="3AC15456" w:rsidRPr="61FB2CE8">
        <w:t>IP)</w:t>
      </w:r>
      <w:r w:rsidRPr="61FB2CE8">
        <w:t xml:space="preserve"> and </w:t>
      </w:r>
      <w:hyperlink r:id="rId30" w:history="1">
        <w:r w:rsidRPr="003469A0">
          <w:rPr>
            <w:rStyle w:val="Hyperlink"/>
          </w:rPr>
          <w:t>Aboriginal Cultural</w:t>
        </w:r>
        <w:r w:rsidR="00B23CE3">
          <w:rPr>
            <w:rStyle w:val="Hyperlink"/>
          </w:rPr>
          <w:t xml:space="preserve"> </w:t>
        </w:r>
        <w:r w:rsidR="00B23CE3" w:rsidRPr="00B23CE3">
          <w:rPr>
            <w:rStyle w:val="Hyperlink"/>
          </w:rPr>
          <w:t>and</w:t>
        </w:r>
        <w:r w:rsidRPr="003469A0">
          <w:rPr>
            <w:rStyle w:val="Hyperlink"/>
          </w:rPr>
          <w:t xml:space="preserve"> Intellectual Property </w:t>
        </w:r>
        <w:r w:rsidR="00B23CE3">
          <w:rPr>
            <w:rStyle w:val="Hyperlink"/>
          </w:rPr>
          <w:t xml:space="preserve">(ACIP) </w:t>
        </w:r>
        <w:r w:rsidRPr="003469A0">
          <w:rPr>
            <w:rStyle w:val="Hyperlink"/>
          </w:rPr>
          <w:t>protocol.</w:t>
        </w:r>
      </w:hyperlink>
      <w:r w:rsidR="7626B3D8" w:rsidRPr="61FB2CE8">
        <w:t xml:space="preserve"> </w:t>
      </w:r>
      <w:hyperlink r:id="rId31" w:history="1">
        <w:r w:rsidR="7626B3D8" w:rsidRPr="003469A0">
          <w:rPr>
            <w:rStyle w:val="Hyperlink"/>
          </w:rPr>
          <w:t xml:space="preserve">The Aboriginal and Torres Strait Islander principles and protocols | NSW Education Standards </w:t>
        </w:r>
        <w:r w:rsidR="00B23CE3">
          <w:rPr>
            <w:rStyle w:val="Hyperlink"/>
          </w:rPr>
          <w:t xml:space="preserve">Authority </w:t>
        </w:r>
        <w:r w:rsidR="7626B3D8" w:rsidRPr="003469A0">
          <w:rPr>
            <w:rStyle w:val="Hyperlink"/>
          </w:rPr>
          <w:t>document</w:t>
        </w:r>
      </w:hyperlink>
      <w:r w:rsidR="003469A0">
        <w:t xml:space="preserve"> outlines</w:t>
      </w:r>
      <w:r w:rsidR="7626B3D8">
        <w:t xml:space="preserve"> </w:t>
      </w:r>
      <w:r w:rsidR="006F692C">
        <w:t xml:space="preserve">the </w:t>
      </w:r>
      <w:r w:rsidR="7626B3D8">
        <w:t>key principles of working with material from Aboriginal and Torres Strait Islander cultures.</w:t>
      </w:r>
    </w:p>
    <w:p w14:paraId="63CCF249" w14:textId="13378E6E" w:rsidR="0063181D" w:rsidRDefault="0063181D" w:rsidP="00EF087D">
      <w:pPr>
        <w:pStyle w:val="Heading2"/>
      </w:pPr>
      <w:bookmarkStart w:id="35" w:name="_Toc113523467"/>
      <w:bookmarkStart w:id="36" w:name="_Toc148528863"/>
      <w:r w:rsidRPr="0063181D">
        <w:t>Activity 1</w:t>
      </w:r>
      <w:r w:rsidR="00A20DA8">
        <w:t xml:space="preserve"> – </w:t>
      </w:r>
      <w:r w:rsidR="00E04378">
        <w:t>e</w:t>
      </w:r>
      <w:r w:rsidRPr="0063181D">
        <w:t>xploring Country</w:t>
      </w:r>
      <w:bookmarkEnd w:id="35"/>
      <w:bookmarkEnd w:id="36"/>
    </w:p>
    <w:p w14:paraId="6DD13CA1" w14:textId="719EC1B3" w:rsidR="00136EE4" w:rsidRDefault="00A954BA" w:rsidP="00AF706D">
      <w:pPr>
        <w:pStyle w:val="FeatureBox2"/>
      </w:pPr>
      <w:r>
        <w:rPr>
          <w:rStyle w:val="Strong"/>
        </w:rPr>
        <w:t>Teacher n</w:t>
      </w:r>
      <w:r w:rsidR="00136EE4" w:rsidRPr="18A4E209">
        <w:rPr>
          <w:rStyle w:val="Strong"/>
        </w:rPr>
        <w:t>ote:</w:t>
      </w:r>
      <w:r w:rsidR="00136EE4" w:rsidRPr="18A4E209">
        <w:t xml:space="preserve"> </w:t>
      </w:r>
      <w:r w:rsidR="00EB337E">
        <w:t>c</w:t>
      </w:r>
      <w:r w:rsidR="00136EE4" w:rsidRPr="18A4E209">
        <w:t xml:space="preserve">ollaboration and consultation is best commenced at the start of the project. </w:t>
      </w:r>
      <w:r w:rsidR="00C21C86">
        <w:t>C</w:t>
      </w:r>
      <w:r w:rsidR="00136EE4" w:rsidRPr="18A4E209">
        <w:t xml:space="preserve">ontact </w:t>
      </w:r>
      <w:hyperlink r:id="rId32">
        <w:r w:rsidR="00136EE4" w:rsidRPr="18A4E209">
          <w:rPr>
            <w:rStyle w:val="Hyperlink"/>
          </w:rPr>
          <w:t>the local AECG</w:t>
        </w:r>
      </w:hyperlink>
      <w:r w:rsidR="00136EE4" w:rsidRPr="18A4E209">
        <w:t xml:space="preserve"> for further advice, and consult with local Elder, language guardian</w:t>
      </w:r>
      <w:r w:rsidR="006F692C">
        <w:t>,</w:t>
      </w:r>
      <w:r w:rsidR="00136EE4" w:rsidRPr="18A4E209">
        <w:t xml:space="preserve"> or Aboriginal staff member to discuss protocols and ideas regarding the Acknowledgement of Country. Further information can be found on the </w:t>
      </w:r>
      <w:hyperlink r:id="rId33">
        <w:r w:rsidR="00136EE4" w:rsidRPr="18A4E209">
          <w:rPr>
            <w:rStyle w:val="Hyperlink"/>
          </w:rPr>
          <w:t>Working in partnership with the NSW AECG Inc</w:t>
        </w:r>
      </w:hyperlink>
      <w:r w:rsidR="00136EE4" w:rsidRPr="18A4E209">
        <w:t>. website.</w:t>
      </w:r>
    </w:p>
    <w:p w14:paraId="4877C0F2" w14:textId="64314B21" w:rsidR="0063181D" w:rsidRPr="00362032" w:rsidRDefault="00D06CBB" w:rsidP="00A047AA">
      <w:r>
        <w:t>A</w:t>
      </w:r>
      <w:r w:rsidR="0063181D" w:rsidRPr="00362032">
        <w:t>ccess the following samples of an Acknowledgement of Country and respond to the reflective question</w:t>
      </w:r>
      <w:r w:rsidR="002B6E9A">
        <w:t>s</w:t>
      </w:r>
      <w:r w:rsidR="0063181D" w:rsidRPr="00362032">
        <w:t>:</w:t>
      </w:r>
    </w:p>
    <w:p w14:paraId="56D292BD" w14:textId="64DCF44D" w:rsidR="0063181D" w:rsidRPr="00B9541C" w:rsidRDefault="00EB6491" w:rsidP="0018262E">
      <w:pPr>
        <w:pStyle w:val="ListBullet"/>
      </w:pPr>
      <w:hyperlink r:id="rId34" w:anchor="An3">
        <w:r w:rsidR="002F516B">
          <w:rPr>
            <w:rStyle w:val="Hyperlink"/>
          </w:rPr>
          <w:t>An Acknowledgement of Country using Auslan (0:23)</w:t>
        </w:r>
      </w:hyperlink>
      <w:r w:rsidR="0063181D" w:rsidRPr="61FB2CE8">
        <w:t xml:space="preserve"> </w:t>
      </w:r>
      <w:r w:rsidR="565F7D74" w:rsidRPr="61FB2CE8">
        <w:t>at</w:t>
      </w:r>
      <w:r w:rsidR="0063181D" w:rsidRPr="61FB2CE8">
        <w:t xml:space="preserve"> the bottom of</w:t>
      </w:r>
      <w:r w:rsidR="38D369F6" w:rsidRPr="61FB2CE8">
        <w:t xml:space="preserve"> the Department’s Acknowledgement of and Welcome to Country webpage</w:t>
      </w:r>
    </w:p>
    <w:p w14:paraId="67544376" w14:textId="0B951740" w:rsidR="0063181D" w:rsidRPr="0063181D" w:rsidRDefault="0063181D" w:rsidP="0018262E">
      <w:pPr>
        <w:pStyle w:val="ListBullet"/>
      </w:pPr>
      <w:r w:rsidRPr="1435C8E9">
        <w:lastRenderedPageBreak/>
        <w:t xml:space="preserve">Spinifex Gum’s </w:t>
      </w:r>
      <w:hyperlink r:id="rId35" w:history="1">
        <w:r w:rsidRPr="00B53BD5">
          <w:rPr>
            <w:rStyle w:val="Hyperlink"/>
          </w:rPr>
          <w:t>Acknowledgement of Country (Live at Sydney Opera House, 25/01/2019) (1:16)</w:t>
        </w:r>
      </w:hyperlink>
    </w:p>
    <w:p w14:paraId="26ACE7CD" w14:textId="42948D65" w:rsidR="0063181D" w:rsidRDefault="00EB6491" w:rsidP="0018262E">
      <w:pPr>
        <w:pStyle w:val="ListBullet"/>
      </w:pPr>
      <w:hyperlink r:id="rId36">
        <w:r w:rsidR="0093349A">
          <w:rPr>
            <w:color w:val="2F5496" w:themeColor="accent1" w:themeShade="BF"/>
            <w:u w:val="single"/>
          </w:rPr>
          <w:t>NorthConnex Acknowledgement of Country (1:2</w:t>
        </w:r>
        <w:r w:rsidR="00617027">
          <w:rPr>
            <w:color w:val="2F5496" w:themeColor="accent1" w:themeShade="BF"/>
            <w:u w:val="single"/>
          </w:rPr>
          <w:t>3</w:t>
        </w:r>
        <w:r w:rsidR="0093349A">
          <w:rPr>
            <w:color w:val="2F5496" w:themeColor="accent1" w:themeShade="BF"/>
            <w:u w:val="single"/>
          </w:rPr>
          <w:t>)</w:t>
        </w:r>
      </w:hyperlink>
      <w:r w:rsidR="0063181D" w:rsidRPr="1435C8E9">
        <w:t xml:space="preserve"> that includes dance and cleansing rituals.</w:t>
      </w:r>
    </w:p>
    <w:p w14:paraId="7E1AC80A" w14:textId="339B30D4" w:rsidR="001D5446" w:rsidRPr="001D5446" w:rsidRDefault="001D5446" w:rsidP="00606E45">
      <w:pPr>
        <w:pStyle w:val="Featurepink"/>
      </w:pPr>
      <w:r w:rsidRPr="2D382093">
        <w:rPr>
          <w:b/>
          <w:bCs/>
        </w:rPr>
        <w:t>Reflective question</w:t>
      </w:r>
      <w:r w:rsidR="00635860" w:rsidRPr="2D382093">
        <w:rPr>
          <w:b/>
          <w:bCs/>
        </w:rPr>
        <w:t>s</w:t>
      </w:r>
      <w:r w:rsidRPr="2D382093">
        <w:t xml:space="preserve">: What are the essential </w:t>
      </w:r>
      <w:r w:rsidR="003A707D" w:rsidRPr="2D382093">
        <w:t>components and protocols</w:t>
      </w:r>
      <w:r w:rsidRPr="2D382093">
        <w:t xml:space="preserve"> of an Acknowledgement of Country? What are the key messages that are woven into an Acknowledgement of Country?</w:t>
      </w:r>
    </w:p>
    <w:p w14:paraId="4B787F2E" w14:textId="45DA4DA6" w:rsidR="0063181D" w:rsidRPr="0063181D" w:rsidRDefault="00F32E54" w:rsidP="002B6E9A">
      <w:r>
        <w:t xml:space="preserve">Complete a </w:t>
      </w:r>
      <w:hyperlink r:id="rId37">
        <w:r w:rsidRPr="2D046762">
          <w:rPr>
            <w:rStyle w:val="Hyperlink"/>
          </w:rPr>
          <w:t>jigsaw</w:t>
        </w:r>
      </w:hyperlink>
      <w:r w:rsidR="0063181D">
        <w:t xml:space="preserve"> </w:t>
      </w:r>
      <w:r>
        <w:t xml:space="preserve">activity using </w:t>
      </w:r>
      <w:r w:rsidR="0063181D">
        <w:t>relevant text from</w:t>
      </w:r>
      <w:r w:rsidR="4E2AF783">
        <w:t xml:space="preserve"> the</w:t>
      </w:r>
      <w:r w:rsidR="006C6729">
        <w:t xml:space="preserve"> department’s</w:t>
      </w:r>
      <w:r w:rsidR="4E2AF783">
        <w:t xml:space="preserve"> </w:t>
      </w:r>
      <w:hyperlink r:id="rId38">
        <w:r w:rsidR="4E2AF783" w:rsidRPr="2D046762">
          <w:rPr>
            <w:rStyle w:val="Hyperlink"/>
          </w:rPr>
          <w:t>Acknowledgement of and Welcome to Country</w:t>
        </w:r>
      </w:hyperlink>
      <w:r w:rsidR="4E2AF783">
        <w:t xml:space="preserve"> web</w:t>
      </w:r>
      <w:r w:rsidR="006C6729">
        <w:t>page</w:t>
      </w:r>
      <w:r w:rsidR="00A34B50">
        <w:t>.</w:t>
      </w:r>
      <w:r w:rsidR="4E2AF783">
        <w:t xml:space="preserve"> </w:t>
      </w:r>
      <w:r w:rsidR="00A34B50">
        <w:t>S</w:t>
      </w:r>
      <w:r w:rsidR="0063181D">
        <w:t>tud</w:t>
      </w:r>
      <w:r w:rsidR="00A34B50">
        <w:t>y</w:t>
      </w:r>
      <w:r w:rsidR="0063181D">
        <w:t xml:space="preserve"> the content and take notes on the key points</w:t>
      </w:r>
      <w:r w:rsidR="00B17C80">
        <w:t xml:space="preserve"> and</w:t>
      </w:r>
      <w:r w:rsidR="0063181D">
        <w:t xml:space="preserve"> </w:t>
      </w:r>
      <w:r w:rsidR="00617027">
        <w:t xml:space="preserve">share </w:t>
      </w:r>
      <w:r w:rsidR="0063181D">
        <w:t>findings with the class.</w:t>
      </w:r>
    </w:p>
    <w:p w14:paraId="211AC50B" w14:textId="47AEFD66" w:rsidR="3A51A9BE" w:rsidRDefault="3A51A9BE" w:rsidP="2D046762">
      <w:pPr>
        <w:rPr>
          <w:rFonts w:eastAsia="Calibri"/>
        </w:rPr>
      </w:pPr>
      <w:r>
        <w:t xml:space="preserve">Access the article </w:t>
      </w:r>
      <w:hyperlink r:id="rId39">
        <w:r w:rsidRPr="31D014CD">
          <w:rPr>
            <w:rStyle w:val="Hyperlink"/>
          </w:rPr>
          <w:t>Eric Avery revitalising Indigenous language through song</w:t>
        </w:r>
      </w:hyperlink>
      <w:r>
        <w:t>, including the embedded audio interview in the article. Discuss how the performer highlights connection to culture through his music.</w:t>
      </w:r>
    </w:p>
    <w:p w14:paraId="426D44DC" w14:textId="54D8BA5C" w:rsidR="00136EE4" w:rsidRPr="00740C63" w:rsidRDefault="1B088739" w:rsidP="00EF087D">
      <w:pPr>
        <w:pStyle w:val="Heading2"/>
      </w:pPr>
      <w:bookmarkStart w:id="37" w:name="_Toc148528864"/>
      <w:r w:rsidRPr="2D382093">
        <w:t>Activity 2</w:t>
      </w:r>
      <w:r w:rsidR="00A20DA8">
        <w:t xml:space="preserve"> – </w:t>
      </w:r>
      <w:r w:rsidR="00E04378">
        <w:t>d</w:t>
      </w:r>
      <w:r w:rsidRPr="2D382093">
        <w:t>eveloping an Acknowledgement of Country</w:t>
      </w:r>
      <w:bookmarkEnd w:id="37"/>
    </w:p>
    <w:p w14:paraId="78A54C1C" w14:textId="7DE4841E" w:rsidR="4C7E3CE8" w:rsidRDefault="00834DED" w:rsidP="00AF706D">
      <w:pPr>
        <w:pStyle w:val="FeatureBox2"/>
        <w:rPr>
          <w:rFonts w:eastAsia="Arial"/>
          <w:color w:val="000000" w:themeColor="text1"/>
        </w:rPr>
      </w:pPr>
      <w:r>
        <w:rPr>
          <w:b/>
        </w:rPr>
        <w:t>Teacher n</w:t>
      </w:r>
      <w:r w:rsidR="4C7E3CE8" w:rsidRPr="0052693E">
        <w:rPr>
          <w:b/>
        </w:rPr>
        <w:t>ote:</w:t>
      </w:r>
      <w:r w:rsidR="4C7E3CE8" w:rsidRPr="2D382093">
        <w:t xml:space="preserve"> </w:t>
      </w:r>
      <w:r w:rsidR="00EB337E">
        <w:t>d</w:t>
      </w:r>
      <w:r w:rsidR="0D646E1C" w:rsidRPr="0052693E">
        <w:t xml:space="preserve">eveloping an Acknowledgement of Country that is based on a connection to the land you are on is a way to promote a greater understanding of and respect for Aboriginal </w:t>
      </w:r>
      <w:r w:rsidR="00617027">
        <w:t>p</w:t>
      </w:r>
      <w:r w:rsidR="00617027" w:rsidRPr="0052693E">
        <w:t xml:space="preserve">eoples </w:t>
      </w:r>
      <w:r w:rsidR="0D646E1C" w:rsidRPr="0052693E">
        <w:t>and cultures. Sharing an Acknowledgement of Country at the beginning of student presentations is one of the ways you can teach students to observe, participate in</w:t>
      </w:r>
      <w:r w:rsidR="006928C4">
        <w:t>,</w:t>
      </w:r>
      <w:r w:rsidR="0D646E1C" w:rsidRPr="0052693E">
        <w:t xml:space="preserve"> and promote fundamental protocols of Aboriginal cultural practice. The NSW Department of Education offers more information related to </w:t>
      </w:r>
      <w:hyperlink r:id="rId40" w:history="1">
        <w:r w:rsidR="004B4138">
          <w:rPr>
            <w:rStyle w:val="Hyperlink"/>
          </w:rPr>
          <w:t>Acknowledgement of and Welcome to Country</w:t>
        </w:r>
      </w:hyperlink>
      <w:r w:rsidR="001B46EA">
        <w:t xml:space="preserve"> </w:t>
      </w:r>
      <w:r w:rsidR="0D646E1C" w:rsidRPr="0052693E">
        <w:t>that is a helpful guide to facilitating this component of the project presentation.</w:t>
      </w:r>
    </w:p>
    <w:p w14:paraId="5B253EE8" w14:textId="57E96A72" w:rsidR="0D646E1C" w:rsidRDefault="008D019C" w:rsidP="00AF706D">
      <w:pPr>
        <w:pStyle w:val="FeatureBox2"/>
        <w:rPr>
          <w:rFonts w:eastAsia="Arial"/>
          <w:color w:val="000000" w:themeColor="text1"/>
        </w:rPr>
      </w:pPr>
      <w:r>
        <w:t>Us</w:t>
      </w:r>
      <w:r w:rsidR="0D646E1C" w:rsidRPr="0052693E">
        <w:t xml:space="preserve">e the information below as a source of ideas to authentically build student knowledge and skills in relation to Aboriginal </w:t>
      </w:r>
      <w:r w:rsidR="00617027">
        <w:t>p</w:t>
      </w:r>
      <w:r w:rsidR="00617027" w:rsidRPr="0052693E">
        <w:t xml:space="preserve">eoples’ </w:t>
      </w:r>
      <w:r w:rsidR="0D646E1C" w:rsidRPr="0052693E">
        <w:t>perspectives, contributions</w:t>
      </w:r>
      <w:r w:rsidR="00AF706D">
        <w:t>,</w:t>
      </w:r>
      <w:r w:rsidR="0D646E1C" w:rsidRPr="0052693E">
        <w:t xml:space="preserve"> and cultural protocols.</w:t>
      </w:r>
    </w:p>
    <w:p w14:paraId="7B497C2F" w14:textId="6933589B" w:rsidR="0052693E" w:rsidRDefault="05211C20" w:rsidP="0052693E">
      <w:pPr>
        <w:rPr>
          <w:b/>
          <w:iCs/>
        </w:rPr>
      </w:pPr>
      <w:r w:rsidRPr="2D382093">
        <w:t>Devise ideas for an Acknowledgement of Country that has some artistic connection to the performance event</w:t>
      </w:r>
      <w:r w:rsidR="00336C82">
        <w:t xml:space="preserve">. The information in </w:t>
      </w:r>
      <w:r w:rsidR="00D772A0">
        <w:t>T</w:t>
      </w:r>
      <w:r w:rsidR="00336C82">
        <w:t>able</w:t>
      </w:r>
      <w:r w:rsidR="00D772A0">
        <w:t xml:space="preserve"> 4</w:t>
      </w:r>
      <w:r w:rsidR="00336C82">
        <w:t xml:space="preserve"> below may be used for further support and understanding</w:t>
      </w:r>
      <w:r w:rsidR="0052693E">
        <w:rPr>
          <w:b/>
          <w:iCs/>
          <w:szCs w:val="18"/>
        </w:rPr>
        <w:t>.</w:t>
      </w:r>
    </w:p>
    <w:p w14:paraId="31FA332D" w14:textId="2679DF43" w:rsidR="00E94E2B" w:rsidRDefault="00E94E2B" w:rsidP="00E94E2B">
      <w:pPr>
        <w:pStyle w:val="Caption"/>
      </w:pPr>
      <w:r>
        <w:lastRenderedPageBreak/>
        <w:t xml:space="preserve">Table </w:t>
      </w:r>
      <w:fldSimple w:instr=" SEQ Table \* ARABIC ">
        <w:r w:rsidR="00A270B4">
          <w:rPr>
            <w:noProof/>
          </w:rPr>
          <w:t>4</w:t>
        </w:r>
      </w:fldSimple>
      <w:r>
        <w:t xml:space="preserve"> – </w:t>
      </w:r>
      <w:r w:rsidR="00F153E0">
        <w:t>r</w:t>
      </w:r>
      <w:r>
        <w:t xml:space="preserve">esources and ideas for respecting, acknowledging, caring, teaching, </w:t>
      </w:r>
      <w:proofErr w:type="gramStart"/>
      <w:r>
        <w:t>learning</w:t>
      </w:r>
      <w:proofErr w:type="gramEnd"/>
      <w:r>
        <w:t xml:space="preserve"> and sharing</w:t>
      </w:r>
    </w:p>
    <w:tbl>
      <w:tblPr>
        <w:tblStyle w:val="Tableheader"/>
        <w:tblW w:w="10060" w:type="dxa"/>
        <w:tblLook w:val="04A0" w:firstRow="1" w:lastRow="0" w:firstColumn="1" w:lastColumn="0" w:noHBand="0" w:noVBand="1"/>
        <w:tblDescription w:val="Resources that can be used for acknowledging, caring, teaching, learning and sharing."/>
      </w:tblPr>
      <w:tblGrid>
        <w:gridCol w:w="2122"/>
        <w:gridCol w:w="7938"/>
      </w:tblGrid>
      <w:tr w:rsidR="1EAD3463" w:rsidRPr="00851DBE" w14:paraId="7A810560" w14:textId="77777777" w:rsidTr="00E94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C45A350" w14:textId="7354B1E4" w:rsidR="1EAD3463" w:rsidRPr="00851DBE" w:rsidRDefault="1EAD3463" w:rsidP="00851DBE">
            <w:r w:rsidRPr="00851DBE">
              <w:t>Acknowledges the significance of</w:t>
            </w:r>
            <w:r w:rsidR="000657E0" w:rsidRPr="00851DBE">
              <w:t>:</w:t>
            </w:r>
          </w:p>
        </w:tc>
        <w:tc>
          <w:tcPr>
            <w:tcW w:w="7938" w:type="dxa"/>
          </w:tcPr>
          <w:p w14:paraId="5B5F11D8" w14:textId="5DFCDE91" w:rsidR="1EAD3463" w:rsidRPr="00851DBE" w:rsidRDefault="1EAD3463" w:rsidP="00851DBE">
            <w:pPr>
              <w:cnfStyle w:val="100000000000" w:firstRow="1" w:lastRow="0" w:firstColumn="0" w:lastColumn="0" w:oddVBand="0" w:evenVBand="0" w:oddHBand="0" w:evenHBand="0" w:firstRowFirstColumn="0" w:firstRowLastColumn="0" w:lastRowFirstColumn="0" w:lastRowLastColumn="0"/>
            </w:pPr>
            <w:r w:rsidRPr="00851DBE">
              <w:t>Applications in the classroom</w:t>
            </w:r>
          </w:p>
        </w:tc>
      </w:tr>
      <w:tr w:rsidR="1EAD3463" w:rsidRPr="000657E0" w14:paraId="16B59C44" w14:textId="77777777" w:rsidTr="00E94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B6948A4" w14:textId="77777777" w:rsidR="1EAD3463" w:rsidRPr="000657E0" w:rsidRDefault="1EAD3463" w:rsidP="000657E0">
            <w:r w:rsidRPr="000657E0">
              <w:t>Country</w:t>
            </w:r>
          </w:p>
        </w:tc>
        <w:tc>
          <w:tcPr>
            <w:tcW w:w="7938" w:type="dxa"/>
          </w:tcPr>
          <w:p w14:paraId="110D256D" w14:textId="3DD52851" w:rsidR="1EAD3463" w:rsidRPr="000657E0" w:rsidRDefault="008114C9" w:rsidP="00CE1131">
            <w:pPr>
              <w:pStyle w:val="ListBullet"/>
              <w:cnfStyle w:val="000000100000" w:firstRow="0" w:lastRow="0" w:firstColumn="0" w:lastColumn="0" w:oddVBand="0" w:evenVBand="0" w:oddHBand="1" w:evenHBand="0" w:firstRowFirstColumn="0" w:firstRowLastColumn="0" w:lastRowFirstColumn="0" w:lastRowLastColumn="0"/>
            </w:pPr>
            <w:r>
              <w:t xml:space="preserve">Identify the </w:t>
            </w:r>
            <w:r w:rsidR="006811E9">
              <w:t xml:space="preserve">ongoing custodians of the </w:t>
            </w:r>
            <w:r w:rsidR="1EAD3463" w:rsidRPr="000657E0">
              <w:t>land, acknowledging the custodians through Acknowledgement of Country at the start of all meetings.</w:t>
            </w:r>
            <w:r w:rsidR="006814E0" w:rsidRPr="000657E0">
              <w:t xml:space="preserve"> Access</w:t>
            </w:r>
            <w:r w:rsidR="000657E0" w:rsidRPr="000657E0">
              <w:t xml:space="preserve"> </w:t>
            </w:r>
            <w:hyperlink r:id="rId41" w:history="1">
              <w:r w:rsidR="009B7FF0" w:rsidRPr="000657E0">
                <w:rPr>
                  <w:rStyle w:val="Hyperlink"/>
                </w:rPr>
                <w:t>Map of Indigenous Australia | AIATSIS</w:t>
              </w:r>
            </w:hyperlink>
            <w:r w:rsidR="009B7FF0" w:rsidRPr="000657E0">
              <w:t>.</w:t>
            </w:r>
          </w:p>
          <w:p w14:paraId="19457CB1" w14:textId="6302AC93" w:rsidR="1EAD3463" w:rsidRPr="000657E0" w:rsidRDefault="00142CFB" w:rsidP="00CE1131">
            <w:pPr>
              <w:pStyle w:val="ListBullet"/>
              <w:cnfStyle w:val="000000100000" w:firstRow="0" w:lastRow="0" w:firstColumn="0" w:lastColumn="0" w:oddVBand="0" w:evenVBand="0" w:oddHBand="1" w:evenHBand="0" w:firstRowFirstColumn="0" w:firstRowLastColumn="0" w:lastRowFirstColumn="0" w:lastRowLastColumn="0"/>
            </w:pPr>
            <w:r>
              <w:t>C</w:t>
            </w:r>
            <w:r w:rsidR="1EAD3463" w:rsidRPr="000657E0">
              <w:t>onsult with</w:t>
            </w:r>
            <w:r>
              <w:t>,</w:t>
            </w:r>
            <w:r w:rsidR="1EAD3463" w:rsidRPr="000657E0">
              <w:t xml:space="preserve"> and seek permission from</w:t>
            </w:r>
            <w:r>
              <w:t>,</w:t>
            </w:r>
            <w:r w:rsidR="1EAD3463" w:rsidRPr="000657E0">
              <w:t xml:space="preserve"> community under the guidance of Aboriginal Education Officer</w:t>
            </w:r>
            <w:r>
              <w:t>s</w:t>
            </w:r>
            <w:r w:rsidR="1EAD3463" w:rsidRPr="000657E0">
              <w:t xml:space="preserve"> and guidance and connecting to the local AECG.</w:t>
            </w:r>
          </w:p>
          <w:p w14:paraId="7585D986" w14:textId="16BC24B1" w:rsidR="1EAD3463" w:rsidRPr="000657E0" w:rsidRDefault="008F4C28" w:rsidP="00CE1131">
            <w:pPr>
              <w:pStyle w:val="ListBullet"/>
              <w:cnfStyle w:val="000000100000" w:firstRow="0" w:lastRow="0" w:firstColumn="0" w:lastColumn="0" w:oddVBand="0" w:evenVBand="0" w:oddHBand="1" w:evenHBand="0" w:firstRowFirstColumn="0" w:firstRowLastColumn="0" w:lastRowFirstColumn="0" w:lastRowLastColumn="0"/>
            </w:pPr>
            <w:r>
              <w:t>Investigate</w:t>
            </w:r>
            <w:r w:rsidR="006811E9">
              <w:t xml:space="preserve"> the </w:t>
            </w:r>
            <w:r>
              <w:t>possibility</w:t>
            </w:r>
            <w:r w:rsidR="1EAD3463" w:rsidRPr="000657E0">
              <w:t xml:space="preserve"> </w:t>
            </w:r>
            <w:r>
              <w:t>of</w:t>
            </w:r>
            <w:r w:rsidR="1EAD3463" w:rsidRPr="000657E0">
              <w:t xml:space="preserve"> includ</w:t>
            </w:r>
            <w:r>
              <w:t>ing</w:t>
            </w:r>
            <w:r w:rsidR="1EAD3463" w:rsidRPr="000657E0">
              <w:t xml:space="preserve"> some local, traditional language in the projects.</w:t>
            </w:r>
            <w:r w:rsidR="006814E0" w:rsidRPr="000657E0">
              <w:t xml:space="preserve"> Access</w:t>
            </w:r>
            <w:r w:rsidR="009B7FF0" w:rsidRPr="000657E0">
              <w:t xml:space="preserve"> </w:t>
            </w:r>
            <w:hyperlink r:id="rId42" w:history="1">
              <w:r w:rsidR="009B7FF0" w:rsidRPr="001834D5">
                <w:rPr>
                  <w:rStyle w:val="Hyperlink"/>
                </w:rPr>
                <w:t xml:space="preserve">Engaging with Traditional </w:t>
              </w:r>
              <w:r w:rsidR="001834D5" w:rsidRPr="001834D5">
                <w:rPr>
                  <w:rStyle w:val="Hyperlink"/>
                </w:rPr>
                <w:t>Owners</w:t>
              </w:r>
            </w:hyperlink>
            <w:r w:rsidR="009B7FF0" w:rsidRPr="000657E0">
              <w:t>.</w:t>
            </w:r>
          </w:p>
          <w:p w14:paraId="1FC7E7CB" w14:textId="6C92C6E8" w:rsidR="1EAD3463" w:rsidRPr="000657E0" w:rsidRDefault="008F4C28" w:rsidP="00CE1131">
            <w:pPr>
              <w:pStyle w:val="ListBullet"/>
              <w:cnfStyle w:val="000000100000" w:firstRow="0" w:lastRow="0" w:firstColumn="0" w:lastColumn="0" w:oddVBand="0" w:evenVBand="0" w:oddHBand="1" w:evenHBand="0" w:firstRowFirstColumn="0" w:firstRowLastColumn="0" w:lastRowFirstColumn="0" w:lastRowLastColumn="0"/>
            </w:pPr>
            <w:r>
              <w:t>C</w:t>
            </w:r>
            <w:r w:rsidR="1EAD3463" w:rsidRPr="000657E0">
              <w:t>onsider how t</w:t>
            </w:r>
            <w:r>
              <w:t>o</w:t>
            </w:r>
            <w:r w:rsidR="1EAD3463" w:rsidRPr="000657E0">
              <w:t xml:space="preserve"> care for Country when selecting materials and processes </w:t>
            </w:r>
            <w:r w:rsidR="004749BC">
              <w:t>such as</w:t>
            </w:r>
            <w:r w:rsidR="1EAD3463" w:rsidRPr="000657E0">
              <w:t xml:space="preserve"> looking for sustainable options.</w:t>
            </w:r>
          </w:p>
          <w:p w14:paraId="35F812D6" w14:textId="63BE81AD"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Look for patterns and seasonal cycles in the local area (land and place) and consider incorporating them in performance.</w:t>
            </w:r>
          </w:p>
          <w:p w14:paraId="28E77D84" w14:textId="4F9820DF"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 xml:space="preserve">Consider how changes in Country (seasons, natural disasters and man-made systems and threats) may impact </w:t>
            </w:r>
            <w:r w:rsidR="000344B9">
              <w:t>the</w:t>
            </w:r>
            <w:r w:rsidRPr="000657E0">
              <w:t xml:space="preserve"> rehearsal or performance.</w:t>
            </w:r>
          </w:p>
        </w:tc>
      </w:tr>
      <w:tr w:rsidR="1EAD3463" w:rsidRPr="000657E0" w14:paraId="656CDDF7" w14:textId="77777777" w:rsidTr="00E94E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D1C071C" w14:textId="77777777" w:rsidR="1EAD3463" w:rsidRPr="000657E0" w:rsidRDefault="1EAD3463" w:rsidP="000657E0">
            <w:r w:rsidRPr="000657E0">
              <w:t>Cultural protocols</w:t>
            </w:r>
          </w:p>
        </w:tc>
        <w:tc>
          <w:tcPr>
            <w:tcW w:w="7938" w:type="dxa"/>
          </w:tcPr>
          <w:p w14:paraId="6FC60FE2" w14:textId="47EA6D39" w:rsidR="00A10F7F"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 xml:space="preserve">Create a class set of agreed protocols that aim to acknowledge and protect Aboriginal intellectual and cultural property. </w:t>
            </w:r>
            <w:r w:rsidR="006814E0" w:rsidRPr="000657E0">
              <w:t>Access</w:t>
            </w:r>
            <w:r w:rsidR="00B65A93" w:rsidRPr="000657E0">
              <w:t xml:space="preserve"> </w:t>
            </w:r>
            <w:hyperlink r:id="rId43" w:history="1">
              <w:r w:rsidR="00C54CD8" w:rsidRPr="000657E0">
                <w:rPr>
                  <w:rStyle w:val="Hyperlink"/>
                </w:rPr>
                <w:t>8 ways protocol</w:t>
              </w:r>
            </w:hyperlink>
            <w:r w:rsidR="00E81C0F">
              <w:rPr>
                <w:lang w:eastAsia="en-AU"/>
              </w:rPr>
              <w:t>.</w:t>
            </w:r>
          </w:p>
          <w:p w14:paraId="0DA81BD8" w14:textId="6AFF7DDA" w:rsidR="1EAD3463" w:rsidRPr="000657E0" w:rsidRDefault="00A10F7F" w:rsidP="00CE1131">
            <w:pPr>
              <w:pStyle w:val="ListBullet"/>
              <w:cnfStyle w:val="000000010000" w:firstRow="0" w:lastRow="0" w:firstColumn="0" w:lastColumn="0" w:oddVBand="0" w:evenVBand="0" w:oddHBand="0" w:evenHBand="1" w:firstRowFirstColumn="0" w:firstRowLastColumn="0" w:lastRowFirstColumn="0" w:lastRowLastColumn="0"/>
            </w:pPr>
            <w:r w:rsidRPr="000657E0">
              <w:t>C</w:t>
            </w:r>
            <w:r w:rsidR="1EAD3463" w:rsidRPr="000657E0">
              <w:t>ollaboratively develop an Acknowledgement of Country, using consultation and research where possible.</w:t>
            </w:r>
          </w:p>
          <w:p w14:paraId="4215A37F" w14:textId="77777777"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Understand that avoiding eye contact and inserting silence into a conversation have deep meaning and significance for some Aboriginal and Torres Strait Islander peoples.</w:t>
            </w:r>
          </w:p>
          <w:p w14:paraId="6BF7C7E4" w14:textId="77777777"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‘Aboriginal’ is used as an adjective not a noun.</w:t>
            </w:r>
          </w:p>
          <w:p w14:paraId="03704695" w14:textId="77777777"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 xml:space="preserve">Aboriginal and Torres Strait Islander communities are diverse. Protocols, </w:t>
            </w:r>
            <w:r w:rsidRPr="000657E0">
              <w:lastRenderedPageBreak/>
              <w:t xml:space="preserve">language, art, </w:t>
            </w:r>
            <w:proofErr w:type="gramStart"/>
            <w:r w:rsidRPr="000657E0">
              <w:t>dance</w:t>
            </w:r>
            <w:proofErr w:type="gramEnd"/>
            <w:r w:rsidRPr="000657E0">
              <w:t xml:space="preserve"> and musical characteristics vary across communities.</w:t>
            </w:r>
          </w:p>
          <w:p w14:paraId="64E3ED60" w14:textId="77777777"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 xml:space="preserve">Some cultural material is secret, </w:t>
            </w:r>
            <w:proofErr w:type="gramStart"/>
            <w:r w:rsidRPr="000657E0">
              <w:t>sacred</w:t>
            </w:r>
            <w:proofErr w:type="gramEnd"/>
            <w:r w:rsidRPr="000657E0">
              <w:t xml:space="preserve"> or only to be seen/heard by people of a particular age or gender.</w:t>
            </w:r>
          </w:p>
          <w:p w14:paraId="0DA8410B" w14:textId="77777777"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Dressing appropriately is a sign of respect.</w:t>
            </w:r>
          </w:p>
          <w:p w14:paraId="2DDF5255" w14:textId="77777777"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‘Sorry business’ is a period of mourning with deep, cultural significance.</w:t>
            </w:r>
          </w:p>
          <w:p w14:paraId="2BF0E444" w14:textId="7A39184B" w:rsidR="009B7FF0"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 xml:space="preserve">Images, </w:t>
            </w:r>
            <w:proofErr w:type="gramStart"/>
            <w:r w:rsidRPr="000657E0">
              <w:t>voices</w:t>
            </w:r>
            <w:proofErr w:type="gramEnd"/>
            <w:r w:rsidRPr="000657E0">
              <w:t xml:space="preserve"> and names of deceased Aboriginal and Torres Strait Islander people should be accompanied by a warning if used in a performance.</w:t>
            </w:r>
          </w:p>
          <w:p w14:paraId="1B328604" w14:textId="2779071B" w:rsidR="1EAD3463" w:rsidRPr="000657E0" w:rsidRDefault="009B7FF0" w:rsidP="00CE1131">
            <w:pPr>
              <w:pStyle w:val="ListBullet"/>
              <w:cnfStyle w:val="000000010000" w:firstRow="0" w:lastRow="0" w:firstColumn="0" w:lastColumn="0" w:oddVBand="0" w:evenVBand="0" w:oddHBand="0" w:evenHBand="1" w:firstRowFirstColumn="0" w:firstRowLastColumn="0" w:lastRowFirstColumn="0" w:lastRowLastColumn="0"/>
            </w:pPr>
            <w:r w:rsidRPr="000657E0">
              <w:t>Council websites and Indigenous Language centres may also contain relevant information including histories and languages.</w:t>
            </w:r>
          </w:p>
        </w:tc>
      </w:tr>
      <w:tr w:rsidR="1EAD3463" w:rsidRPr="000657E0" w14:paraId="575920D5" w14:textId="77777777" w:rsidTr="00E94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934EBE" w14:textId="77777777" w:rsidR="1EAD3463" w:rsidRPr="000657E0" w:rsidRDefault="1EAD3463" w:rsidP="000657E0">
            <w:r w:rsidRPr="000657E0">
              <w:lastRenderedPageBreak/>
              <w:t>Aboriginal peoples’ perspectives</w:t>
            </w:r>
          </w:p>
        </w:tc>
        <w:tc>
          <w:tcPr>
            <w:tcW w:w="7938" w:type="dxa"/>
          </w:tcPr>
          <w:p w14:paraId="3D9AE58A" w14:textId="11F2A053" w:rsidR="009B7FF0" w:rsidRPr="000657E0" w:rsidRDefault="006814E0" w:rsidP="00CE1131">
            <w:pPr>
              <w:pStyle w:val="ListBullet"/>
              <w:cnfStyle w:val="000000100000" w:firstRow="0" w:lastRow="0" w:firstColumn="0" w:lastColumn="0" w:oddVBand="0" w:evenVBand="0" w:oddHBand="1" w:evenHBand="0" w:firstRowFirstColumn="0" w:firstRowLastColumn="0" w:lastRowFirstColumn="0" w:lastRowLastColumn="0"/>
            </w:pPr>
            <w:r w:rsidRPr="000657E0">
              <w:t xml:space="preserve">Access </w:t>
            </w:r>
            <w:hyperlink r:id="rId44" w:history="1">
              <w:r w:rsidR="009B7FF0" w:rsidRPr="000657E0">
                <w:rPr>
                  <w:rStyle w:val="Hyperlink"/>
                </w:rPr>
                <w:t>Aboriginal education policy and key documents</w:t>
              </w:r>
            </w:hyperlink>
            <w:r w:rsidR="00A34AFE">
              <w:rPr>
                <w:lang w:eastAsia="en-AU"/>
              </w:rPr>
              <w:t>.</w:t>
            </w:r>
          </w:p>
          <w:p w14:paraId="0116118C" w14:textId="46C97508" w:rsidR="000049D1"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Encourage students to observe and make their own connections.</w:t>
            </w:r>
          </w:p>
          <w:p w14:paraId="23E4924A" w14:textId="305D29B7" w:rsidR="1EAD3463" w:rsidRPr="000657E0" w:rsidRDefault="006814E0" w:rsidP="00CE1131">
            <w:pPr>
              <w:pStyle w:val="ListBullet"/>
              <w:cnfStyle w:val="000000100000" w:firstRow="0" w:lastRow="0" w:firstColumn="0" w:lastColumn="0" w:oddVBand="0" w:evenVBand="0" w:oddHBand="1" w:evenHBand="0" w:firstRowFirstColumn="0" w:firstRowLastColumn="0" w:lastRowFirstColumn="0" w:lastRowLastColumn="0"/>
            </w:pPr>
            <w:r w:rsidRPr="000657E0">
              <w:t>Access</w:t>
            </w:r>
            <w:r w:rsidR="00B13DCF" w:rsidRPr="000657E0">
              <w:t xml:space="preserve"> </w:t>
            </w:r>
            <w:hyperlink r:id="rId45" w:history="1">
              <w:r w:rsidR="00A34AFE">
                <w:rPr>
                  <w:rStyle w:val="Hyperlink"/>
                </w:rPr>
                <w:t>Overview – 8 Ways</w:t>
              </w:r>
            </w:hyperlink>
            <w:r w:rsidR="00A34AFE">
              <w:rPr>
                <w:lang w:eastAsia="en-AU"/>
              </w:rPr>
              <w:t>.</w:t>
            </w:r>
          </w:p>
          <w:p w14:paraId="192966F4" w14:textId="1AE4CCDA"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Encourage story sharing, so that a collective knowledge is developed.</w:t>
            </w:r>
          </w:p>
          <w:p w14:paraId="5617CA58" w14:textId="06D6E2BA"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 xml:space="preserve">Create a visual map of learning processes and core content in </w:t>
            </w:r>
            <w:r w:rsidR="007E76E6">
              <w:t>the class</w:t>
            </w:r>
            <w:r w:rsidRPr="000657E0">
              <w:t xml:space="preserve">room for </w:t>
            </w:r>
            <w:r w:rsidR="001631CC">
              <w:t>reference</w:t>
            </w:r>
            <w:r w:rsidRPr="000657E0">
              <w:t>. This allows students to see where they are in the ‘learning journey’ and help make non-linear connections between different components of the map.</w:t>
            </w:r>
          </w:p>
          <w:p w14:paraId="2AF85D54" w14:textId="1C2A4C84"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Offer lots of non-verbal activities to</w:t>
            </w:r>
            <w:r w:rsidR="005C1349">
              <w:t xml:space="preserve"> provide opportunities to</w:t>
            </w:r>
            <w:r w:rsidRPr="000657E0">
              <w:t xml:space="preserve"> apply skills and discover connections through ‘doing’.</w:t>
            </w:r>
          </w:p>
          <w:p w14:paraId="30149E37" w14:textId="3E93BE1F"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 xml:space="preserve">Support learning through </w:t>
            </w:r>
            <w:r w:rsidR="008D18E3" w:rsidRPr="000657E0">
              <w:t>storytelling</w:t>
            </w:r>
            <w:r w:rsidRPr="000657E0">
              <w:t xml:space="preserve"> and the inclusion of visual metaphors (not abstract, verbal metaphors) to illustrate ideas and concepts in concrete ways.</w:t>
            </w:r>
          </w:p>
          <w:p w14:paraId="3E770F4D" w14:textId="78376CBD" w:rsidR="1EAD3463" w:rsidRPr="000657E0" w:rsidRDefault="005C1349" w:rsidP="00CE1131">
            <w:pPr>
              <w:pStyle w:val="ListBullet"/>
              <w:cnfStyle w:val="000000100000" w:firstRow="0" w:lastRow="0" w:firstColumn="0" w:lastColumn="0" w:oddVBand="0" w:evenVBand="0" w:oddHBand="1" w:evenHBand="0" w:firstRowFirstColumn="0" w:firstRowLastColumn="0" w:lastRowFirstColumn="0" w:lastRowLastColumn="0"/>
            </w:pPr>
            <w:r>
              <w:lastRenderedPageBreak/>
              <w:t>E</w:t>
            </w:r>
            <w:r w:rsidR="1EAD3463" w:rsidRPr="000657E0">
              <w:t xml:space="preserve">ncode understanding </w:t>
            </w:r>
            <w:proofErr w:type="gramStart"/>
            <w:r w:rsidR="003907D1">
              <w:t>through the</w:t>
            </w:r>
            <w:r w:rsidR="1EAD3463" w:rsidRPr="000657E0">
              <w:t xml:space="preserve"> </w:t>
            </w:r>
            <w:r>
              <w:t>use of</w:t>
            </w:r>
            <w:proofErr w:type="gramEnd"/>
            <w:r>
              <w:t xml:space="preserve"> </w:t>
            </w:r>
            <w:r w:rsidR="003907D1">
              <w:t xml:space="preserve">meaningful </w:t>
            </w:r>
            <w:r w:rsidR="1EAD3463" w:rsidRPr="000657E0">
              <w:t>symbols or images.</w:t>
            </w:r>
          </w:p>
          <w:p w14:paraId="0D775559" w14:textId="149E4555"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Create opportunities to think, listen, share</w:t>
            </w:r>
            <w:r w:rsidR="00E72B1B">
              <w:t>,</w:t>
            </w:r>
            <w:r w:rsidRPr="000657E0">
              <w:t xml:space="preserve"> and learn outside.</w:t>
            </w:r>
          </w:p>
          <w:p w14:paraId="13B9C96B" w14:textId="77777777"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Offer opportunities to think laterally to enhance non-linear thinking.</w:t>
            </w:r>
          </w:p>
          <w:p w14:paraId="53B9BF90" w14:textId="20DE89D7" w:rsidR="1EAD3463" w:rsidRPr="000657E0" w:rsidRDefault="003907D1" w:rsidP="00CE1131">
            <w:pPr>
              <w:pStyle w:val="ListBullet"/>
              <w:cnfStyle w:val="000000100000" w:firstRow="0" w:lastRow="0" w:firstColumn="0" w:lastColumn="0" w:oddVBand="0" w:evenVBand="0" w:oddHBand="1" w:evenHBand="0" w:firstRowFirstColumn="0" w:firstRowLastColumn="0" w:lastRowFirstColumn="0" w:lastRowLastColumn="0"/>
            </w:pPr>
            <w:r>
              <w:t>View</w:t>
            </w:r>
            <w:r w:rsidR="1EAD3463" w:rsidRPr="000657E0">
              <w:t xml:space="preserve"> a sample performance work, deconstruct its content, </w:t>
            </w:r>
            <w:proofErr w:type="gramStart"/>
            <w:r w:rsidR="1EAD3463" w:rsidRPr="000657E0">
              <w:t>skills</w:t>
            </w:r>
            <w:proofErr w:type="gramEnd"/>
            <w:r w:rsidR="1EAD3463" w:rsidRPr="000657E0">
              <w:t xml:space="preserve"> and processes, before develop</w:t>
            </w:r>
            <w:r>
              <w:t>ing</w:t>
            </w:r>
            <w:r w:rsidR="1EAD3463" w:rsidRPr="000657E0">
              <w:t xml:space="preserve"> the</w:t>
            </w:r>
            <w:r>
              <w:t xml:space="preserve"> </w:t>
            </w:r>
            <w:r w:rsidR="1EAD3463" w:rsidRPr="000657E0">
              <w:t>performance work.</w:t>
            </w:r>
          </w:p>
          <w:p w14:paraId="3D0A5F2C" w14:textId="7EE8BD90"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 xml:space="preserve">Link content to </w:t>
            </w:r>
            <w:r w:rsidR="003907D1">
              <w:t>the</w:t>
            </w:r>
            <w:r w:rsidRPr="000657E0">
              <w:t xml:space="preserve"> local area (land and place) by using local examples or highlighting a local viewpoint or need that can be addressed through performance.</w:t>
            </w:r>
          </w:p>
          <w:p w14:paraId="75B7A3FE" w14:textId="77777777"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Share learning and performance with the local community.</w:t>
            </w:r>
          </w:p>
          <w:p w14:paraId="6357F4EC" w14:textId="637EB1C8"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 xml:space="preserve">Examine and explore the interconnected relationships between performer, artwork or performance work, </w:t>
            </w:r>
            <w:proofErr w:type="gramStart"/>
            <w:r w:rsidRPr="000657E0">
              <w:t>audience</w:t>
            </w:r>
            <w:proofErr w:type="gramEnd"/>
            <w:r w:rsidRPr="000657E0">
              <w:t xml:space="preserve"> and world.</w:t>
            </w:r>
          </w:p>
          <w:p w14:paraId="136865F8" w14:textId="2876FA30" w:rsidR="1EAD3463" w:rsidRPr="000657E0" w:rsidRDefault="1EAD3463" w:rsidP="00CE1131">
            <w:pPr>
              <w:pStyle w:val="ListBullet"/>
              <w:cnfStyle w:val="000000100000" w:firstRow="0" w:lastRow="0" w:firstColumn="0" w:lastColumn="0" w:oddVBand="0" w:evenVBand="0" w:oddHBand="1" w:evenHBand="0" w:firstRowFirstColumn="0" w:firstRowLastColumn="0" w:lastRowFirstColumn="0" w:lastRowLastColumn="0"/>
            </w:pPr>
            <w:r w:rsidRPr="000657E0">
              <w:t xml:space="preserve">Contact </w:t>
            </w:r>
            <w:r w:rsidR="00564A7C">
              <w:t>the</w:t>
            </w:r>
            <w:r w:rsidRPr="000657E0">
              <w:t xml:space="preserve"> local AECG or local Aboriginal organisation to assist with finding the best person to help (with permissions) with pronunciation when singing or speaking in Aboriginal language.</w:t>
            </w:r>
          </w:p>
        </w:tc>
      </w:tr>
      <w:tr w:rsidR="1EAD3463" w:rsidRPr="000657E0" w14:paraId="77855A92" w14:textId="77777777" w:rsidTr="00E94E2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DFD3EBB" w14:textId="77777777" w:rsidR="1EAD3463" w:rsidRPr="000657E0" w:rsidRDefault="1EAD3463" w:rsidP="000657E0">
            <w:r w:rsidRPr="000657E0">
              <w:lastRenderedPageBreak/>
              <w:t>Aboriginal peoples’ contributions</w:t>
            </w:r>
          </w:p>
        </w:tc>
        <w:tc>
          <w:tcPr>
            <w:tcW w:w="7938" w:type="dxa"/>
          </w:tcPr>
          <w:p w14:paraId="60D387C2" w14:textId="6650688D" w:rsidR="1EAD3463" w:rsidRPr="000657E0" w:rsidRDefault="00564A7C" w:rsidP="00CE1131">
            <w:pPr>
              <w:pStyle w:val="ListBullet"/>
              <w:cnfStyle w:val="000000010000" w:firstRow="0" w:lastRow="0" w:firstColumn="0" w:lastColumn="0" w:oddVBand="0" w:evenVBand="0" w:oddHBand="0" w:evenHBand="1" w:firstRowFirstColumn="0" w:firstRowLastColumn="0" w:lastRowFirstColumn="0" w:lastRowLastColumn="0"/>
            </w:pPr>
            <w:r>
              <w:t>R</w:t>
            </w:r>
            <w:r w:rsidR="009B7FF0" w:rsidRPr="000657E0">
              <w:t xml:space="preserve">ecognise and understand the enormous cultural contributions of Aboriginal and Torres Strait Islander peoples by accessing </w:t>
            </w:r>
            <w:hyperlink r:id="rId46" w:history="1">
              <w:r w:rsidR="009B7FF0" w:rsidRPr="000657E0">
                <w:rPr>
                  <w:rStyle w:val="Hyperlink"/>
                </w:rPr>
                <w:t>Aboriginal Affairs NSW – Aboriginal Cultural and Intellectual Property (ACIP) Protocol</w:t>
              </w:r>
            </w:hyperlink>
            <w:r w:rsidR="009B7FF0" w:rsidRPr="000657E0">
              <w:t>.</w:t>
            </w:r>
          </w:p>
          <w:p w14:paraId="272753CC" w14:textId="77777777"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Unless a story is part of mainstream culture (such as Tiddalik the frog), another person’s story should not be told or shared without permission.</w:t>
            </w:r>
          </w:p>
          <w:p w14:paraId="5B9E2104" w14:textId="0BD0F8AB" w:rsidR="1EAD3463" w:rsidRPr="000657E0" w:rsidRDefault="00564A7C" w:rsidP="00CE1131">
            <w:pPr>
              <w:pStyle w:val="ListBullet"/>
              <w:cnfStyle w:val="000000010000" w:firstRow="0" w:lastRow="0" w:firstColumn="0" w:lastColumn="0" w:oddVBand="0" w:evenVBand="0" w:oddHBand="0" w:evenHBand="1" w:firstRowFirstColumn="0" w:firstRowLastColumn="0" w:lastRowFirstColumn="0" w:lastRowLastColumn="0"/>
            </w:pPr>
            <w:r>
              <w:t>L</w:t>
            </w:r>
            <w:r w:rsidR="1EAD3463" w:rsidRPr="000657E0">
              <w:t xml:space="preserve">earn about the Aboriginal Cultural and Intellectual Property </w:t>
            </w:r>
            <w:r w:rsidR="005B25E4">
              <w:t>P</w:t>
            </w:r>
            <w:r w:rsidR="005B25E4" w:rsidRPr="000657E0">
              <w:t xml:space="preserve">rotocol </w:t>
            </w:r>
            <w:r w:rsidR="1EAD3463" w:rsidRPr="000657E0">
              <w:t>and actively apply it to the work.</w:t>
            </w:r>
            <w:r w:rsidR="006814E0" w:rsidRPr="000657E0">
              <w:t xml:space="preserve"> Access</w:t>
            </w:r>
            <w:r w:rsidR="009B7FF0" w:rsidRPr="000657E0">
              <w:t xml:space="preserve"> ABC News –</w:t>
            </w:r>
            <w:hyperlink r:id="rId47" w:history="1">
              <w:r w:rsidR="004623DB">
                <w:rPr>
                  <w:rStyle w:val="Hyperlink"/>
                </w:rPr>
                <w:t xml:space="preserve"> What is Indigenous cultural intellectual property and copyright and how can I respect it?</w:t>
              </w:r>
            </w:hyperlink>
          </w:p>
          <w:p w14:paraId="2A966119" w14:textId="6FBECFF7"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 xml:space="preserve">Research current or past cases of cultural copyright and intellectual </w:t>
            </w:r>
            <w:r w:rsidRPr="000657E0">
              <w:lastRenderedPageBreak/>
              <w:t>property and develop a list of predominant issues and potential solutions in performance.</w:t>
            </w:r>
            <w:r w:rsidR="009B7FF0" w:rsidRPr="000657E0">
              <w:t xml:space="preserve"> For example</w:t>
            </w:r>
            <w:r w:rsidR="003E4F72">
              <w:t>,</w:t>
            </w:r>
            <w:r w:rsidR="009B7FF0" w:rsidRPr="000657E0">
              <w:t xml:space="preserve"> The </w:t>
            </w:r>
            <w:r w:rsidR="002C48FD">
              <w:t>C</w:t>
            </w:r>
            <w:r w:rsidR="009B7FF0" w:rsidRPr="000657E0">
              <w:t>onversation –</w:t>
            </w:r>
            <w:r w:rsidR="00EC6995">
              <w:t xml:space="preserve"> </w:t>
            </w:r>
            <w:hyperlink r:id="rId48" w:history="1">
              <w:r w:rsidR="00EC6995">
                <w:rPr>
                  <w:rStyle w:val="Hyperlink"/>
                </w:rPr>
                <w:t>Labelling 'fake art' isn't enough. Australia needs to recognise and protect First Nations cultural and intellectual property</w:t>
              </w:r>
            </w:hyperlink>
            <w:r w:rsidR="009B7FF0" w:rsidRPr="000657E0">
              <w:t>.</w:t>
            </w:r>
          </w:p>
          <w:p w14:paraId="4319BB9E" w14:textId="5DCE1ED5" w:rsidR="1EAD3463" w:rsidRPr="000657E0" w:rsidRDefault="008C442F" w:rsidP="00CE1131">
            <w:pPr>
              <w:pStyle w:val="ListBullet"/>
              <w:cnfStyle w:val="000000010000" w:firstRow="0" w:lastRow="0" w:firstColumn="0" w:lastColumn="0" w:oddVBand="0" w:evenVBand="0" w:oddHBand="0" w:evenHBand="1" w:firstRowFirstColumn="0" w:firstRowLastColumn="0" w:lastRowFirstColumn="0" w:lastRowLastColumn="0"/>
            </w:pPr>
            <w:r>
              <w:t>Identify</w:t>
            </w:r>
            <w:r w:rsidR="1EAD3463" w:rsidRPr="000657E0">
              <w:t xml:space="preserve"> a range of ways to acknowledge First Nations contributions.</w:t>
            </w:r>
          </w:p>
          <w:p w14:paraId="58CE7023" w14:textId="5FA75ECD" w:rsidR="1EAD3463" w:rsidRPr="000657E0" w:rsidRDefault="1EAD3463" w:rsidP="00CE1131">
            <w:pPr>
              <w:pStyle w:val="ListBullet"/>
              <w:cnfStyle w:val="000000010000" w:firstRow="0" w:lastRow="0" w:firstColumn="0" w:lastColumn="0" w:oddVBand="0" w:evenVBand="0" w:oddHBand="0" w:evenHBand="1" w:firstRowFirstColumn="0" w:firstRowLastColumn="0" w:lastRowFirstColumn="0" w:lastRowLastColumn="0"/>
            </w:pPr>
            <w:r w:rsidRPr="000657E0">
              <w:t>Publicly acknowledge First Nations contributions in references and attributions (when given appropriate permissions to use First Nations intellectual and cultural property).</w:t>
            </w:r>
            <w:r w:rsidR="006814E0" w:rsidRPr="000657E0">
              <w:t xml:space="preserve"> Access</w:t>
            </w:r>
            <w:r w:rsidR="009B7FF0" w:rsidRPr="000657E0">
              <w:t xml:space="preserve"> </w:t>
            </w:r>
            <w:hyperlink r:id="rId49" w:history="1">
              <w:r w:rsidR="009B7FF0" w:rsidRPr="007319B4">
                <w:rPr>
                  <w:rStyle w:val="Hyperlink"/>
                </w:rPr>
                <w:t>Arts Law Centre of Australia – Indigenous Cultural and Intellectual Property (ICIP)</w:t>
              </w:r>
            </w:hyperlink>
            <w:r w:rsidR="006814E0" w:rsidRPr="000657E0">
              <w:t>.</w:t>
            </w:r>
          </w:p>
        </w:tc>
      </w:tr>
    </w:tbl>
    <w:p w14:paraId="4A42019A" w14:textId="50073F44" w:rsidR="0063181D" w:rsidRPr="000A28E7" w:rsidRDefault="0063181D" w:rsidP="00EF087D">
      <w:pPr>
        <w:pStyle w:val="Heading2"/>
      </w:pPr>
      <w:bookmarkStart w:id="38" w:name="_Toc113523468"/>
      <w:bookmarkStart w:id="39" w:name="_Toc148528865"/>
      <w:r w:rsidRPr="0063181D">
        <w:lastRenderedPageBreak/>
        <w:t xml:space="preserve">Activity </w:t>
      </w:r>
      <w:r w:rsidR="00B03133">
        <w:t>3</w:t>
      </w:r>
      <w:r w:rsidR="00A20DA8">
        <w:t xml:space="preserve"> – </w:t>
      </w:r>
      <w:r w:rsidR="00E04378">
        <w:t>p</w:t>
      </w:r>
      <w:r w:rsidRPr="0063181D">
        <w:t>rotocols</w:t>
      </w:r>
      <w:bookmarkEnd w:id="38"/>
      <w:bookmarkEnd w:id="39"/>
    </w:p>
    <w:p w14:paraId="448CBB8F" w14:textId="638AD0DF" w:rsidR="00CF73F1" w:rsidRPr="0063181D" w:rsidRDefault="00A01002" w:rsidP="001834D5">
      <w:pPr>
        <w:pStyle w:val="FeatureBox2"/>
        <w:rPr>
          <w:rFonts w:cstheme="minorBidi"/>
        </w:rPr>
      </w:pPr>
      <w:r>
        <w:rPr>
          <w:rStyle w:val="Strong"/>
        </w:rPr>
        <w:t>Teacher n</w:t>
      </w:r>
      <w:r w:rsidR="00CF73F1" w:rsidRPr="00B66B80">
        <w:rPr>
          <w:rStyle w:val="Strong"/>
        </w:rPr>
        <w:t>ote:</w:t>
      </w:r>
      <w:r w:rsidR="00CF73F1" w:rsidRPr="61FB2CE8">
        <w:t xml:space="preserve"> </w:t>
      </w:r>
      <w:r w:rsidR="00EB337E">
        <w:t>t</w:t>
      </w:r>
      <w:r w:rsidR="00CF73F1" w:rsidRPr="61FB2CE8">
        <w:t xml:space="preserve">he performance venue booking should now be confirmed, along with warm-up and green room spaces. </w:t>
      </w:r>
      <w:r w:rsidR="00CF73F1" w:rsidRPr="61FB2CE8">
        <w:rPr>
          <w:rFonts w:cstheme="minorBidi"/>
        </w:rPr>
        <w:t>Technical equipment should already be booked and be accessible several days prior to the performance.</w:t>
      </w:r>
    </w:p>
    <w:p w14:paraId="6948C536" w14:textId="4023DCF7" w:rsidR="006E4842" w:rsidRPr="000A28E7" w:rsidRDefault="00EA3925" w:rsidP="000A28E7">
      <w:r w:rsidRPr="000A28E7">
        <w:t>D</w:t>
      </w:r>
      <w:r w:rsidR="6CDE25E1" w:rsidRPr="000A28E7">
        <w:t>iscuss what a protocol is</w:t>
      </w:r>
      <w:r w:rsidR="001B072D" w:rsidRPr="000A28E7">
        <w:t>,</w:t>
      </w:r>
      <w:r w:rsidR="6CDE25E1" w:rsidRPr="000A28E7">
        <w:t xml:space="preserve"> and why it is important.</w:t>
      </w:r>
    </w:p>
    <w:p w14:paraId="15A21F6D" w14:textId="252F098C" w:rsidR="0063181D" w:rsidRPr="000A28E7" w:rsidRDefault="006E4842" w:rsidP="000A28E7">
      <w:r w:rsidRPr="000A28E7">
        <w:t>C</w:t>
      </w:r>
      <w:r w:rsidR="0063181D" w:rsidRPr="000A28E7">
        <w:t>onsider and explore the relevant protocols for your artforms, chosen repertoire</w:t>
      </w:r>
      <w:r w:rsidR="000F2798">
        <w:t>,</w:t>
      </w:r>
      <w:r w:rsidR="0063181D" w:rsidRPr="000A28E7">
        <w:t xml:space="preserve"> and school context. Discussion prompts could include:</w:t>
      </w:r>
    </w:p>
    <w:p w14:paraId="079C4B67" w14:textId="19CF6D23" w:rsidR="0063181D" w:rsidRPr="000A28E7" w:rsidRDefault="0063181D" w:rsidP="000A28E7">
      <w:pPr>
        <w:pStyle w:val="ListBullet"/>
      </w:pPr>
      <w:r w:rsidRPr="000A28E7">
        <w:t>asking copyright owners for permission to use their work. This includes cultural copyright protocols for Aboriginal or Torres Strait Islander material, in case there are cultural protocols regarding who is allowed to perform and hear it</w:t>
      </w:r>
    </w:p>
    <w:p w14:paraId="483B8223" w14:textId="2DFC6151" w:rsidR="001834D5" w:rsidRDefault="001834D5" w:rsidP="000A28E7">
      <w:pPr>
        <w:pStyle w:val="ListBullet"/>
      </w:pPr>
      <w:r w:rsidRPr="001834D5">
        <w:t>asking for permission before turning a person’s life story into a performance or event, as some cultural groups consider it unethical to tell another person’s story</w:t>
      </w:r>
    </w:p>
    <w:p w14:paraId="602A0BB2" w14:textId="480F97C9" w:rsidR="00CC5D8E" w:rsidRDefault="00CC5D8E" w:rsidP="000A28E7">
      <w:pPr>
        <w:pStyle w:val="ListBullet"/>
      </w:pPr>
      <w:r w:rsidRPr="00CC5D8E">
        <w:t>thinking of how school performances should aim for the respectful representation of diverse social and cultural groups, respecting each person’s right to psychological, cultural, and emotional safety</w:t>
      </w:r>
    </w:p>
    <w:p w14:paraId="2D4C941A" w14:textId="3EE9D90D" w:rsidR="00CC5D8E" w:rsidRDefault="00CC5D8E" w:rsidP="000A28E7">
      <w:pPr>
        <w:pStyle w:val="ListBullet"/>
      </w:pPr>
      <w:r w:rsidRPr="00CC5D8E">
        <w:lastRenderedPageBreak/>
        <w:t xml:space="preserve">collaborating and consulting with Aboriginal </w:t>
      </w:r>
      <w:r w:rsidR="00F96DE0">
        <w:t>p</w:t>
      </w:r>
      <w:r w:rsidR="00F96DE0" w:rsidRPr="00CC5D8E">
        <w:t>eople</w:t>
      </w:r>
      <w:r w:rsidR="00F96DE0">
        <w:t>s</w:t>
      </w:r>
      <w:r w:rsidR="00F96DE0" w:rsidRPr="00CC5D8E">
        <w:t xml:space="preserve"> </w:t>
      </w:r>
      <w:r w:rsidRPr="00CC5D8E">
        <w:t xml:space="preserve">early in the planning stage </w:t>
      </w:r>
    </w:p>
    <w:p w14:paraId="73A88611" w14:textId="6AE4E34D" w:rsidR="700A5486" w:rsidRPr="000A28E7" w:rsidRDefault="00CC5D8E" w:rsidP="000A28E7">
      <w:pPr>
        <w:pStyle w:val="ListBullet"/>
      </w:pPr>
      <w:r w:rsidRPr="00CC5D8E">
        <w:t>discussing safety protocols that are essential when working with performance equipment</w:t>
      </w:r>
      <w:r w:rsidR="700A5486" w:rsidRPr="000A28E7">
        <w:t>.</w:t>
      </w:r>
    </w:p>
    <w:p w14:paraId="51C27CF6" w14:textId="522D69AB" w:rsidR="0063181D" w:rsidRPr="000A28E7" w:rsidRDefault="00291825" w:rsidP="000A28E7">
      <w:r w:rsidRPr="000A28E7">
        <w:t xml:space="preserve">Use </w:t>
      </w:r>
      <w:r w:rsidR="0063181D" w:rsidRPr="000A28E7">
        <w:t>the multi-modal process log</w:t>
      </w:r>
      <w:r w:rsidRPr="000A28E7">
        <w:t xml:space="preserve"> to</w:t>
      </w:r>
      <w:r w:rsidR="0063181D" w:rsidRPr="000A28E7">
        <w:t xml:space="preserve"> record any adaptations required to the performance content to comply with protocols of performance.</w:t>
      </w:r>
    </w:p>
    <w:p w14:paraId="297B83DC" w14:textId="0FCDAC8C" w:rsidR="0063181D" w:rsidRPr="000A28E7" w:rsidRDefault="0063181D" w:rsidP="00EF087D">
      <w:pPr>
        <w:pStyle w:val="Heading2"/>
      </w:pPr>
      <w:bookmarkStart w:id="40" w:name="_Toc113523469"/>
      <w:bookmarkStart w:id="41" w:name="_Toc148528866"/>
      <w:r w:rsidRPr="61FB2CE8">
        <w:t xml:space="preserve">Activity </w:t>
      </w:r>
      <w:r w:rsidR="00B03133">
        <w:t>4</w:t>
      </w:r>
      <w:r w:rsidR="00A20DA8">
        <w:t xml:space="preserve"> – </w:t>
      </w:r>
      <w:r w:rsidR="00E04378">
        <w:t>r</w:t>
      </w:r>
      <w:r w:rsidR="1C45CA6A" w:rsidRPr="61FB2CE8">
        <w:t>oles and responsibilities revis</w:t>
      </w:r>
      <w:r w:rsidR="7F489DC9" w:rsidRPr="61FB2CE8">
        <w:t>ited</w:t>
      </w:r>
      <w:bookmarkEnd w:id="40"/>
      <w:bookmarkEnd w:id="41"/>
    </w:p>
    <w:p w14:paraId="31C28A1C" w14:textId="307E5461" w:rsidR="00CF73F1" w:rsidRPr="0063181D" w:rsidRDefault="00F40058" w:rsidP="005E3FCF">
      <w:pPr>
        <w:pStyle w:val="FeatureBox2"/>
        <w:rPr>
          <w:rFonts w:cstheme="minorBidi"/>
          <w:noProof/>
        </w:rPr>
      </w:pPr>
      <w:r>
        <w:rPr>
          <w:rStyle w:val="Strong"/>
        </w:rPr>
        <w:t>Teach</w:t>
      </w:r>
      <w:r w:rsidR="00C060BE">
        <w:rPr>
          <w:rStyle w:val="Strong"/>
        </w:rPr>
        <w:t>e</w:t>
      </w:r>
      <w:r>
        <w:rPr>
          <w:rStyle w:val="Strong"/>
        </w:rPr>
        <w:t>r n</w:t>
      </w:r>
      <w:r w:rsidR="00CF73F1" w:rsidRPr="00CF0EA0">
        <w:rPr>
          <w:rStyle w:val="Strong"/>
        </w:rPr>
        <w:t>ote:</w:t>
      </w:r>
      <w:r w:rsidR="00CF73F1">
        <w:rPr>
          <w:noProof/>
        </w:rPr>
        <w:t xml:space="preserve"> </w:t>
      </w:r>
      <w:r w:rsidR="00EB337E">
        <w:rPr>
          <w:noProof/>
        </w:rPr>
        <w:t>w</w:t>
      </w:r>
      <w:r w:rsidR="00CF73F1" w:rsidRPr="3D23A446">
        <w:rPr>
          <w:noProof/>
        </w:rPr>
        <w:t>hile teaching this activity, it is important to explain unfamiliar terms, particularly those relating to administrative tasks.</w:t>
      </w:r>
    </w:p>
    <w:p w14:paraId="027E6791" w14:textId="6FD94E1A" w:rsidR="0063181D" w:rsidRPr="000A28E7" w:rsidRDefault="001120DF" w:rsidP="000A28E7">
      <w:r w:rsidRPr="000A28E7">
        <w:t>M</w:t>
      </w:r>
      <w:r w:rsidR="0063181D" w:rsidRPr="000A28E7">
        <w:t>ake a list of production skills that are required when preparing a performance event</w:t>
      </w:r>
      <w:r w:rsidR="7E117F52" w:rsidRPr="000A28E7">
        <w:t>,</w:t>
      </w:r>
      <w:r w:rsidR="0063181D" w:rsidRPr="000A28E7">
        <w:t xml:space="preserve"> </w:t>
      </w:r>
      <w:proofErr w:type="gramStart"/>
      <w:r w:rsidR="1ED76B1F" w:rsidRPr="000A28E7">
        <w:t>a</w:t>
      </w:r>
      <w:r w:rsidR="0063181D" w:rsidRPr="000A28E7">
        <w:t>dd</w:t>
      </w:r>
      <w:r w:rsidR="79ADEC1E" w:rsidRPr="000A28E7">
        <w:t>ing</w:t>
      </w:r>
      <w:proofErr w:type="gramEnd"/>
      <w:r w:rsidR="0063181D" w:rsidRPr="000A28E7">
        <w:t xml:space="preserve"> or remov</w:t>
      </w:r>
      <w:r w:rsidR="0F0194B6" w:rsidRPr="000A28E7">
        <w:t>ing</w:t>
      </w:r>
      <w:r w:rsidR="0063181D" w:rsidRPr="000A28E7">
        <w:t xml:space="preserve"> items from the following list to tailor it to </w:t>
      </w:r>
      <w:r w:rsidR="006A1531" w:rsidRPr="000A28E7">
        <w:t>the</w:t>
      </w:r>
      <w:r w:rsidR="0063181D" w:rsidRPr="000A28E7">
        <w:t xml:space="preserve"> school context</w:t>
      </w:r>
      <w:r w:rsidR="15CD874A" w:rsidRPr="000A28E7">
        <w:t xml:space="preserve">. </w:t>
      </w:r>
      <w:r w:rsidR="006A1531" w:rsidRPr="000A28E7">
        <w:t>C</w:t>
      </w:r>
      <w:r w:rsidR="15CD874A" w:rsidRPr="000A28E7">
        <w:t>reate a set of cards, one for each role or responsibility</w:t>
      </w:r>
      <w:r w:rsidR="22AC60CE" w:rsidRPr="000A28E7">
        <w:t>:</w:t>
      </w:r>
    </w:p>
    <w:p w14:paraId="4657D495" w14:textId="77777777" w:rsidR="0063181D" w:rsidRPr="000A28E7" w:rsidRDefault="0063181D" w:rsidP="000A28E7">
      <w:pPr>
        <w:pStyle w:val="ListBullet"/>
      </w:pPr>
      <w:r w:rsidRPr="000A28E7">
        <w:t>meeting chairperson</w:t>
      </w:r>
    </w:p>
    <w:p w14:paraId="328326BB" w14:textId="77777777" w:rsidR="0063181D" w:rsidRPr="000A28E7" w:rsidRDefault="0063181D" w:rsidP="000A28E7">
      <w:pPr>
        <w:pStyle w:val="ListBullet"/>
      </w:pPr>
      <w:r w:rsidRPr="000A28E7">
        <w:t>digital editing (audio)</w:t>
      </w:r>
    </w:p>
    <w:p w14:paraId="6C71B32A" w14:textId="77777777" w:rsidR="0063181D" w:rsidRPr="000A28E7" w:rsidRDefault="0063181D" w:rsidP="000A28E7">
      <w:pPr>
        <w:pStyle w:val="ListBullet"/>
      </w:pPr>
      <w:r w:rsidRPr="000A28E7">
        <w:t>digital design (visuals)</w:t>
      </w:r>
    </w:p>
    <w:p w14:paraId="60F34D4A" w14:textId="77777777" w:rsidR="0063181D" w:rsidRPr="000A28E7" w:rsidRDefault="0063181D" w:rsidP="000A28E7">
      <w:pPr>
        <w:pStyle w:val="ListBullet"/>
      </w:pPr>
      <w:r w:rsidRPr="000A28E7">
        <w:t>costume design</w:t>
      </w:r>
    </w:p>
    <w:p w14:paraId="70E8F39C" w14:textId="77777777" w:rsidR="0063181D" w:rsidRPr="000A28E7" w:rsidRDefault="0063181D" w:rsidP="000A28E7">
      <w:pPr>
        <w:pStyle w:val="ListBullet"/>
      </w:pPr>
      <w:r w:rsidRPr="000A28E7">
        <w:t>music arranging</w:t>
      </w:r>
    </w:p>
    <w:p w14:paraId="33D69ECF" w14:textId="77777777" w:rsidR="0063181D" w:rsidRPr="000A28E7" w:rsidRDefault="0063181D" w:rsidP="000A28E7">
      <w:pPr>
        <w:pStyle w:val="ListBullet"/>
      </w:pPr>
      <w:r w:rsidRPr="000A28E7">
        <w:t>digital projection skills</w:t>
      </w:r>
    </w:p>
    <w:p w14:paraId="4B973DD8" w14:textId="77777777" w:rsidR="0063181D" w:rsidRPr="000A28E7" w:rsidRDefault="0063181D" w:rsidP="000A28E7">
      <w:pPr>
        <w:pStyle w:val="ListBullet"/>
      </w:pPr>
      <w:r w:rsidRPr="000A28E7">
        <w:t>script writing</w:t>
      </w:r>
    </w:p>
    <w:p w14:paraId="042C6EB9" w14:textId="77777777" w:rsidR="0063181D" w:rsidRPr="000A28E7" w:rsidRDefault="0063181D" w:rsidP="000A28E7">
      <w:pPr>
        <w:pStyle w:val="ListBullet"/>
      </w:pPr>
      <w:r w:rsidRPr="000A28E7">
        <w:t>photography</w:t>
      </w:r>
    </w:p>
    <w:p w14:paraId="37A06E39" w14:textId="77777777" w:rsidR="0063181D" w:rsidRPr="000A28E7" w:rsidRDefault="0063181D" w:rsidP="000A28E7">
      <w:pPr>
        <w:pStyle w:val="ListBullet"/>
      </w:pPr>
      <w:r w:rsidRPr="000A28E7">
        <w:t>videography</w:t>
      </w:r>
    </w:p>
    <w:p w14:paraId="20B15155" w14:textId="77777777" w:rsidR="0063181D" w:rsidRPr="000A28E7" w:rsidRDefault="0063181D" w:rsidP="000A28E7">
      <w:pPr>
        <w:pStyle w:val="ListBullet"/>
      </w:pPr>
      <w:r w:rsidRPr="000A28E7">
        <w:t>lighting design</w:t>
      </w:r>
    </w:p>
    <w:p w14:paraId="4D89EE70" w14:textId="4F3F3AAC" w:rsidR="0063181D" w:rsidRPr="000A28E7" w:rsidRDefault="0063181D" w:rsidP="000A28E7">
      <w:pPr>
        <w:pStyle w:val="ListBullet"/>
      </w:pPr>
      <w:r w:rsidRPr="000A28E7">
        <w:t>live</w:t>
      </w:r>
      <w:r w:rsidR="00515783">
        <w:t xml:space="preserve"> </w:t>
      </w:r>
      <w:r w:rsidRPr="000A28E7">
        <w:t>streaming</w:t>
      </w:r>
    </w:p>
    <w:p w14:paraId="3F8D203F" w14:textId="77777777" w:rsidR="0063181D" w:rsidRPr="000A28E7" w:rsidRDefault="0063181D" w:rsidP="000A28E7">
      <w:pPr>
        <w:pStyle w:val="ListBullet"/>
      </w:pPr>
      <w:r w:rsidRPr="000A28E7">
        <w:t>preparing schedules</w:t>
      </w:r>
    </w:p>
    <w:p w14:paraId="241AD765" w14:textId="77777777" w:rsidR="0063181D" w:rsidRPr="000A28E7" w:rsidRDefault="0063181D" w:rsidP="000A28E7">
      <w:pPr>
        <w:pStyle w:val="ListBullet"/>
      </w:pPr>
      <w:r w:rsidRPr="000A28E7">
        <w:lastRenderedPageBreak/>
        <w:t>marketing</w:t>
      </w:r>
    </w:p>
    <w:p w14:paraId="34C6149C" w14:textId="77777777" w:rsidR="0063181D" w:rsidRPr="000A28E7" w:rsidRDefault="0063181D" w:rsidP="000A28E7">
      <w:pPr>
        <w:pStyle w:val="ListBullet"/>
      </w:pPr>
      <w:r w:rsidRPr="000A28E7">
        <w:t>make-up</w:t>
      </w:r>
    </w:p>
    <w:p w14:paraId="2E117320" w14:textId="09C62DAC" w:rsidR="0063181D" w:rsidRPr="000A28E7" w:rsidRDefault="008D18E3" w:rsidP="000A28E7">
      <w:pPr>
        <w:pStyle w:val="ListBullet"/>
      </w:pPr>
      <w:r w:rsidRPr="000A28E7">
        <w:t>stagehand</w:t>
      </w:r>
      <w:r w:rsidR="0063181D" w:rsidRPr="000A28E7">
        <w:t>/roadie</w:t>
      </w:r>
    </w:p>
    <w:p w14:paraId="6E7A4CEB" w14:textId="77777777" w:rsidR="0063181D" w:rsidRPr="000A28E7" w:rsidRDefault="0063181D" w:rsidP="000A28E7">
      <w:pPr>
        <w:pStyle w:val="ListBullet"/>
      </w:pPr>
      <w:r w:rsidRPr="000A28E7">
        <w:t>making props</w:t>
      </w:r>
    </w:p>
    <w:p w14:paraId="64E5B959" w14:textId="77777777" w:rsidR="0063181D" w:rsidRPr="000A28E7" w:rsidRDefault="0063181D" w:rsidP="000A28E7">
      <w:pPr>
        <w:pStyle w:val="ListBullet"/>
      </w:pPr>
      <w:r w:rsidRPr="000A28E7">
        <w:t>scenery design</w:t>
      </w:r>
    </w:p>
    <w:p w14:paraId="30E64C6E" w14:textId="0A89F401" w:rsidR="0063181D" w:rsidRPr="000A28E7" w:rsidRDefault="0063181D" w:rsidP="000A28E7">
      <w:pPr>
        <w:pStyle w:val="ListBullet"/>
      </w:pPr>
      <w:r w:rsidRPr="000A28E7">
        <w:t>budget monitoring.</w:t>
      </w:r>
    </w:p>
    <w:p w14:paraId="0E0EF866" w14:textId="41264FA6" w:rsidR="0063181D" w:rsidRPr="00DC2890" w:rsidRDefault="006A1531" w:rsidP="00DC2890">
      <w:r w:rsidRPr="00DC2890">
        <w:t>S</w:t>
      </w:r>
      <w:r w:rsidR="0063181D" w:rsidRPr="00DC2890">
        <w:t xml:space="preserve">pread the cards on the floor and ask </w:t>
      </w:r>
      <w:r w:rsidR="004612C4" w:rsidRPr="00DC2890">
        <w:t xml:space="preserve">each person </w:t>
      </w:r>
      <w:r w:rsidR="0063181D" w:rsidRPr="00DC2890">
        <w:t xml:space="preserve">to pick up the cards that include a </w:t>
      </w:r>
      <w:r w:rsidR="5260C4CB" w:rsidRPr="00DC2890">
        <w:t>role that they have been assigned.</w:t>
      </w:r>
    </w:p>
    <w:p w14:paraId="4B6D5ADA" w14:textId="71F7F40B" w:rsidR="5260C4CB" w:rsidRPr="00DC2890" w:rsidRDefault="00961717" w:rsidP="00DC2890">
      <w:r w:rsidRPr="00DC2890">
        <w:t>R</w:t>
      </w:r>
      <w:r w:rsidR="5260C4CB" w:rsidRPr="00DC2890">
        <w:t>emaining cards are then to be distributed to ensure that all role an</w:t>
      </w:r>
      <w:r w:rsidR="57BE80F6" w:rsidRPr="00DC2890">
        <w:t>d responsibilities are addressed for the event.</w:t>
      </w:r>
    </w:p>
    <w:p w14:paraId="5392AE86" w14:textId="0D9E9484" w:rsidR="0063181D" w:rsidRPr="00DC2890" w:rsidRDefault="0063181D" w:rsidP="00EF087D">
      <w:pPr>
        <w:pStyle w:val="Heading2"/>
      </w:pPr>
      <w:bookmarkStart w:id="42" w:name="_Toc113523470"/>
      <w:bookmarkStart w:id="43" w:name="_Toc148528867"/>
      <w:bookmarkStart w:id="44" w:name="_Toc104382527"/>
      <w:r w:rsidRPr="0063181D">
        <w:t xml:space="preserve">Activity </w:t>
      </w:r>
      <w:r w:rsidR="00B03133">
        <w:t>5</w:t>
      </w:r>
      <w:r w:rsidR="00A20DA8">
        <w:t xml:space="preserve"> – </w:t>
      </w:r>
      <w:r w:rsidR="00E04378">
        <w:t>r</w:t>
      </w:r>
      <w:r w:rsidRPr="0063181D">
        <w:t>ehearsal</w:t>
      </w:r>
      <w:bookmarkEnd w:id="42"/>
      <w:bookmarkEnd w:id="43"/>
    </w:p>
    <w:p w14:paraId="3D3E1A67" w14:textId="4E2C0D7B" w:rsidR="0063181D" w:rsidRPr="00DC2890" w:rsidRDefault="00035A8C" w:rsidP="00DC2890">
      <w:r w:rsidRPr="00DC2890">
        <w:t>C</w:t>
      </w:r>
      <w:r w:rsidR="0063181D" w:rsidRPr="00DC2890">
        <w:t xml:space="preserve">ontinue with the rehearsal and development of the performance work – both individual and group work – keeping the protocols of safety, </w:t>
      </w:r>
      <w:proofErr w:type="gramStart"/>
      <w:r w:rsidR="0063181D" w:rsidRPr="00DC2890">
        <w:t>inclusivity</w:t>
      </w:r>
      <w:proofErr w:type="gramEnd"/>
      <w:r w:rsidR="0063181D" w:rsidRPr="00DC2890">
        <w:t xml:space="preserve"> and collaboration in mind.</w:t>
      </w:r>
      <w:bookmarkEnd w:id="44"/>
    </w:p>
    <w:p w14:paraId="7DAE930F" w14:textId="77777777" w:rsidR="0063181D" w:rsidRPr="00DC2890" w:rsidRDefault="0063181D" w:rsidP="00DC2890">
      <w:r w:rsidRPr="61FB2CE8">
        <w:rPr>
          <w:rFonts w:cstheme="minorBidi"/>
        </w:rPr>
        <w:br w:type="page"/>
      </w:r>
    </w:p>
    <w:p w14:paraId="6D100F8A" w14:textId="0FAAEDBE" w:rsidR="0063181D" w:rsidRPr="00DC2890" w:rsidRDefault="0063181D" w:rsidP="00885FFC">
      <w:pPr>
        <w:pStyle w:val="Heading1"/>
      </w:pPr>
      <w:bookmarkStart w:id="45" w:name="_Toc113523471"/>
      <w:bookmarkStart w:id="46" w:name="_Toc148528868"/>
      <w:r w:rsidRPr="61FB2CE8">
        <w:lastRenderedPageBreak/>
        <w:t>Le</w:t>
      </w:r>
      <w:r w:rsidR="009A2B8D">
        <w:t>arning</w:t>
      </w:r>
      <w:r w:rsidRPr="61FB2CE8">
        <w:t xml:space="preserve"> sequence 4</w:t>
      </w:r>
      <w:bookmarkEnd w:id="45"/>
      <w:r w:rsidR="00A20DA8">
        <w:t xml:space="preserve"> – </w:t>
      </w:r>
      <w:bookmarkStart w:id="47" w:name="_Toc113523472"/>
      <w:r w:rsidR="0087784A">
        <w:t>p</w:t>
      </w:r>
      <w:r w:rsidRPr="61FB2CE8">
        <w:t>roduction cycle</w:t>
      </w:r>
      <w:bookmarkEnd w:id="46"/>
      <w:bookmarkEnd w:id="47"/>
    </w:p>
    <w:p w14:paraId="1C3107A3" w14:textId="77777777" w:rsidR="0063181D" w:rsidRPr="003237BB" w:rsidRDefault="0063181D" w:rsidP="0035745C">
      <w:r w:rsidRPr="003237BB">
        <w:t>Students reflect on and engage with the production cycle (plan, develop, prepare). As well as rehearse, they design marketing materials, plan costumes, develop lighting and plan sound, keeping in mind the relevant school and rehearsal protocols. Students consider how the space will be transformed and how presence can be expressed through technical work.</w:t>
      </w:r>
    </w:p>
    <w:p w14:paraId="1FFEBE46" w14:textId="222362F6" w:rsidR="0063181D" w:rsidRPr="00DC2890" w:rsidRDefault="0063181D" w:rsidP="00EF087D">
      <w:pPr>
        <w:pStyle w:val="Heading2"/>
      </w:pPr>
      <w:bookmarkStart w:id="48" w:name="_Toc113523473"/>
      <w:bookmarkStart w:id="49" w:name="_Toc148528869"/>
      <w:bookmarkStart w:id="50" w:name="_Toc104382528"/>
      <w:r w:rsidRPr="0063181D">
        <w:t>Activity 1</w:t>
      </w:r>
      <w:r w:rsidR="00A20DA8">
        <w:t xml:space="preserve"> – </w:t>
      </w:r>
      <w:r w:rsidR="0009601F">
        <w:t>w</w:t>
      </w:r>
      <w:r w:rsidRPr="0063181D">
        <w:t>hat’s your title?</w:t>
      </w:r>
      <w:bookmarkEnd w:id="48"/>
      <w:bookmarkEnd w:id="49"/>
    </w:p>
    <w:p w14:paraId="0106325A" w14:textId="5C4E1E78" w:rsidR="001023BD" w:rsidRPr="00185FB5" w:rsidRDefault="0027127F" w:rsidP="00185FB5">
      <w:pPr>
        <w:pStyle w:val="FeatureBox2"/>
        <w:rPr>
          <w:rStyle w:val="Strong"/>
          <w:b w:val="0"/>
          <w:bCs w:val="0"/>
        </w:rPr>
      </w:pPr>
      <w:r w:rsidRPr="003237BB">
        <w:rPr>
          <w:rStyle w:val="Strong"/>
        </w:rPr>
        <w:t>T</w:t>
      </w:r>
      <w:r w:rsidR="0063181D" w:rsidRPr="003237BB">
        <w:rPr>
          <w:rStyle w:val="Strong"/>
        </w:rPr>
        <w:t>eacher</w:t>
      </w:r>
      <w:r w:rsidR="004A4DBD" w:rsidRPr="003237BB">
        <w:rPr>
          <w:rStyle w:val="Strong"/>
        </w:rPr>
        <w:t xml:space="preserve"> note:</w:t>
      </w:r>
      <w:r w:rsidR="0063181D" w:rsidRPr="00185FB5">
        <w:rPr>
          <w:rStyle w:val="Strong"/>
          <w:b w:val="0"/>
        </w:rPr>
        <w:t xml:space="preserve"> </w:t>
      </w:r>
      <w:r w:rsidRPr="00185FB5">
        <w:rPr>
          <w:rStyle w:val="Strong"/>
          <w:b w:val="0"/>
        </w:rPr>
        <w:t xml:space="preserve">provide </w:t>
      </w:r>
      <w:r w:rsidR="0063181D" w:rsidRPr="00185FB5">
        <w:rPr>
          <w:rStyle w:val="Strong"/>
          <w:b w:val="0"/>
        </w:rPr>
        <w:t>the theme or unifying concept of the event</w:t>
      </w:r>
      <w:r w:rsidR="004A4DBD">
        <w:rPr>
          <w:rStyle w:val="Strong"/>
          <w:b w:val="0"/>
        </w:rPr>
        <w:t xml:space="preserve"> to students</w:t>
      </w:r>
      <w:r w:rsidR="0063181D" w:rsidRPr="00185FB5">
        <w:rPr>
          <w:rStyle w:val="Strong"/>
          <w:b w:val="0"/>
        </w:rPr>
        <w:t>.</w:t>
      </w:r>
    </w:p>
    <w:p w14:paraId="1F605B54" w14:textId="77777777" w:rsidR="00AB5F93" w:rsidRDefault="002867A6" w:rsidP="00DC2890">
      <w:r w:rsidRPr="00DC2890">
        <w:t>T</w:t>
      </w:r>
      <w:r w:rsidR="0063181D" w:rsidRPr="00DC2890">
        <w:t xml:space="preserve">ake turns to volunteer one word or phrase associated with the event theme/concept. </w:t>
      </w:r>
    </w:p>
    <w:p w14:paraId="0AD656E7" w14:textId="393C3331" w:rsidR="0063181D" w:rsidRPr="00DC2890" w:rsidRDefault="00482F9E" w:rsidP="00DC2890">
      <w:r w:rsidRPr="00DC2890">
        <w:t>Record</w:t>
      </w:r>
      <w:r w:rsidR="0063181D" w:rsidRPr="00DC2890">
        <w:t xml:space="preserve"> each word</w:t>
      </w:r>
      <w:r w:rsidR="005A7B88">
        <w:t xml:space="preserve"> or </w:t>
      </w:r>
      <w:r w:rsidR="0063181D" w:rsidRPr="00DC2890">
        <w:t xml:space="preserve">phrase. </w:t>
      </w:r>
      <w:r w:rsidR="00CC61F4" w:rsidRPr="00DC2890">
        <w:t>I</w:t>
      </w:r>
      <w:r w:rsidR="0063181D" w:rsidRPr="00DC2890">
        <w:t>f a word</w:t>
      </w:r>
      <w:r w:rsidR="005A7B88">
        <w:t xml:space="preserve"> or </w:t>
      </w:r>
      <w:r w:rsidR="0063181D" w:rsidRPr="00DC2890">
        <w:t>phrase is duplicated</w:t>
      </w:r>
      <w:r w:rsidR="00CF0EA0" w:rsidRPr="00DC2890">
        <w:t xml:space="preserve">, </w:t>
      </w:r>
      <w:r w:rsidR="0063181D" w:rsidRPr="00DC2890">
        <w:t>request a second response.</w:t>
      </w:r>
    </w:p>
    <w:p w14:paraId="5BD09CBB" w14:textId="757B144F" w:rsidR="0063181D" w:rsidRPr="00DC2890" w:rsidRDefault="0063181D" w:rsidP="00DC2890">
      <w:r w:rsidRPr="00DC2890">
        <w:t xml:space="preserve">Reflect on the words and see if any are suitable for an event title. </w:t>
      </w:r>
      <w:r w:rsidR="00CC61F4" w:rsidRPr="00DC2890">
        <w:t>V</w:t>
      </w:r>
      <w:r w:rsidRPr="00DC2890">
        <w:t>ote on a working title for the event.</w:t>
      </w:r>
    </w:p>
    <w:p w14:paraId="6D199057" w14:textId="65EC63E5" w:rsidR="0063181D" w:rsidRPr="00DC2890" w:rsidRDefault="0063181D" w:rsidP="00EF087D">
      <w:pPr>
        <w:pStyle w:val="Heading2"/>
      </w:pPr>
      <w:bookmarkStart w:id="51" w:name="_Toc113523474"/>
      <w:bookmarkStart w:id="52" w:name="_Toc148528870"/>
      <w:r w:rsidRPr="0063181D">
        <w:t>Activity 2</w:t>
      </w:r>
      <w:r w:rsidR="00A20DA8">
        <w:t xml:space="preserve"> – </w:t>
      </w:r>
      <w:r w:rsidR="0009601F">
        <w:t>p</w:t>
      </w:r>
      <w:r w:rsidRPr="0063181D">
        <w:t>roduction meeting</w:t>
      </w:r>
      <w:bookmarkEnd w:id="51"/>
      <w:bookmarkEnd w:id="52"/>
    </w:p>
    <w:p w14:paraId="08C354B7" w14:textId="77777777" w:rsidR="0063181D" w:rsidRPr="00DC2890" w:rsidRDefault="0063181D" w:rsidP="00DC2890">
      <w:r w:rsidRPr="00DC2890">
        <w:t>Create a timeline in physical space (using the width of the room or stage) that represents the 3 stages of:</w:t>
      </w:r>
    </w:p>
    <w:p w14:paraId="484E15E7" w14:textId="6AF18189" w:rsidR="0063181D" w:rsidRPr="00DC2890" w:rsidRDefault="400A3F74" w:rsidP="00DC2890">
      <w:pPr>
        <w:pStyle w:val="ListBullet"/>
      </w:pPr>
      <w:r w:rsidRPr="00DC2890">
        <w:t>p</w:t>
      </w:r>
      <w:r w:rsidR="0063181D" w:rsidRPr="00DC2890">
        <w:t>lanning</w:t>
      </w:r>
    </w:p>
    <w:p w14:paraId="419C23F4" w14:textId="6DDE90F6" w:rsidR="0063181D" w:rsidRPr="00DC2890" w:rsidRDefault="0063181D" w:rsidP="00DC2890">
      <w:pPr>
        <w:pStyle w:val="ListBullet"/>
      </w:pPr>
      <w:r w:rsidRPr="00DC2890">
        <w:t>developing ideas</w:t>
      </w:r>
    </w:p>
    <w:p w14:paraId="06E4FB8B" w14:textId="4709B28D" w:rsidR="0063181D" w:rsidRPr="00DC2890" w:rsidRDefault="5DC18364" w:rsidP="00DC2890">
      <w:pPr>
        <w:pStyle w:val="ListBullet"/>
      </w:pPr>
      <w:r w:rsidRPr="00DC2890">
        <w:t>p</w:t>
      </w:r>
      <w:r w:rsidR="0063181D" w:rsidRPr="00DC2890">
        <w:t>reparing/rehearsing.</w:t>
      </w:r>
    </w:p>
    <w:p w14:paraId="1E6DA434" w14:textId="5E69528A" w:rsidR="0063181D" w:rsidRPr="00DC2890" w:rsidRDefault="00E72D23" w:rsidP="00DC2890">
      <w:r w:rsidRPr="00DC2890">
        <w:t>Stand along</w:t>
      </w:r>
      <w:r w:rsidR="0063181D" w:rsidRPr="00DC2890">
        <w:t xml:space="preserve"> the timeline, indicating </w:t>
      </w:r>
      <w:r w:rsidRPr="00DC2890">
        <w:t>individual</w:t>
      </w:r>
      <w:r w:rsidR="0063181D" w:rsidRPr="00DC2890">
        <w:t xml:space="preserve"> opinion</w:t>
      </w:r>
      <w:r w:rsidRPr="00DC2890">
        <w:t>s</w:t>
      </w:r>
      <w:r w:rsidR="0063181D" w:rsidRPr="00DC2890">
        <w:t xml:space="preserve"> about the progress of the ensemble/class </w:t>
      </w:r>
      <w:r w:rsidR="000C08EB" w:rsidRPr="00DC2890">
        <w:t>considering</w:t>
      </w:r>
      <w:r w:rsidR="0063181D" w:rsidRPr="00DC2890">
        <w:t xml:space="preserve"> the event.</w:t>
      </w:r>
    </w:p>
    <w:p w14:paraId="55532F5F" w14:textId="630BA6FA" w:rsidR="0063181D" w:rsidRPr="00DC2890" w:rsidRDefault="0063181D" w:rsidP="00DC2890">
      <w:r w:rsidRPr="00DC2890">
        <w:t>Use the timeline activity as a segue into a production meeting</w:t>
      </w:r>
      <w:r w:rsidR="00E21062" w:rsidRPr="00DC2890">
        <w:t>.</w:t>
      </w:r>
      <w:r w:rsidRPr="00DC2890">
        <w:t xml:space="preserve"> </w:t>
      </w:r>
      <w:r w:rsidR="00E21062" w:rsidRPr="00DC2890">
        <w:t>D</w:t>
      </w:r>
      <w:r w:rsidRPr="00DC2890">
        <w:t xml:space="preserve">iscuss amendments to the rehearsal plan and production schedule, progress with the marketing plan, design of marketing materials, ticketing requirements, </w:t>
      </w:r>
      <w:proofErr w:type="gramStart"/>
      <w:r w:rsidRPr="00DC2890">
        <w:t>designing</w:t>
      </w:r>
      <w:proofErr w:type="gramEnd"/>
      <w:r w:rsidRPr="00DC2890">
        <w:t xml:space="preserve"> and sourcing costumes, risks and hazards to be avoided.</w:t>
      </w:r>
      <w:r w:rsidR="00CF0EA0" w:rsidRPr="00DC2890">
        <w:t xml:space="preserve"> Use the production meeting checklist provided</w:t>
      </w:r>
      <w:r w:rsidR="001920E3">
        <w:t xml:space="preserve"> in </w:t>
      </w:r>
      <w:r w:rsidR="0009601F">
        <w:fldChar w:fldCharType="begin"/>
      </w:r>
      <w:r w:rsidR="0009601F">
        <w:instrText xml:space="preserve"> REF _Ref148085295 \h </w:instrText>
      </w:r>
      <w:r w:rsidR="0009601F">
        <w:fldChar w:fldCharType="separate"/>
      </w:r>
      <w:r w:rsidR="0009601F">
        <w:t xml:space="preserve">Table </w:t>
      </w:r>
      <w:r w:rsidR="0009601F">
        <w:rPr>
          <w:noProof/>
        </w:rPr>
        <w:t>5</w:t>
      </w:r>
      <w:r w:rsidR="0009601F">
        <w:fldChar w:fldCharType="end"/>
      </w:r>
      <w:r w:rsidR="00CF0EA0" w:rsidRPr="00DC2890">
        <w:t xml:space="preserve"> below.</w:t>
      </w:r>
    </w:p>
    <w:p w14:paraId="1A35F2A9" w14:textId="5434D4FD" w:rsidR="0007723B" w:rsidRDefault="0007723B" w:rsidP="0007723B">
      <w:pPr>
        <w:pStyle w:val="Caption"/>
      </w:pPr>
      <w:bookmarkStart w:id="53" w:name="_Ref148085295"/>
      <w:r>
        <w:lastRenderedPageBreak/>
        <w:t xml:space="preserve">Table </w:t>
      </w:r>
      <w:fldSimple w:instr=" SEQ Table \* ARABIC ">
        <w:r w:rsidR="00A270B4">
          <w:rPr>
            <w:noProof/>
          </w:rPr>
          <w:t>5</w:t>
        </w:r>
      </w:fldSimple>
      <w:bookmarkEnd w:id="53"/>
      <w:r>
        <w:t xml:space="preserve"> – </w:t>
      </w:r>
      <w:r w:rsidR="00803BE9">
        <w:t>p</w:t>
      </w:r>
      <w:r>
        <w:t>roduction meeting checklist</w:t>
      </w:r>
    </w:p>
    <w:tbl>
      <w:tblPr>
        <w:tblStyle w:val="Tableheader"/>
        <w:tblW w:w="5000" w:type="pct"/>
        <w:tblLayout w:type="fixed"/>
        <w:tblLook w:val="0420" w:firstRow="1" w:lastRow="0" w:firstColumn="0" w:lastColumn="0" w:noHBand="0" w:noVBand="1"/>
        <w:tblDescription w:val="This table is for students to check off items of the production that have been completed so far. There are 2 blank columns for notes and actioned items."/>
      </w:tblPr>
      <w:tblGrid>
        <w:gridCol w:w="3540"/>
        <w:gridCol w:w="3102"/>
        <w:gridCol w:w="3102"/>
      </w:tblGrid>
      <w:tr w:rsidR="61FB2CE8" w:rsidRPr="00EF3F13" w14:paraId="77B4C4B6" w14:textId="77777777" w:rsidTr="0009601F">
        <w:trPr>
          <w:cnfStyle w:val="100000000000" w:firstRow="1" w:lastRow="0" w:firstColumn="0" w:lastColumn="0" w:oddVBand="0" w:evenVBand="0" w:oddHBand="0" w:evenHBand="0" w:firstRowFirstColumn="0" w:firstRowLastColumn="0" w:lastRowFirstColumn="0" w:lastRowLastColumn="0"/>
        </w:trPr>
        <w:tc>
          <w:tcPr>
            <w:tcW w:w="1816" w:type="pct"/>
          </w:tcPr>
          <w:p w14:paraId="47CE724F" w14:textId="1F090F78" w:rsidR="3C8BE727" w:rsidRPr="00EF3F13" w:rsidRDefault="3C8BE727" w:rsidP="00EF3F13">
            <w:r w:rsidRPr="00EF3F13">
              <w:t>Item</w:t>
            </w:r>
          </w:p>
        </w:tc>
        <w:tc>
          <w:tcPr>
            <w:tcW w:w="1592" w:type="pct"/>
          </w:tcPr>
          <w:p w14:paraId="7A948B5E" w14:textId="503E8DB8" w:rsidR="3AD6E570" w:rsidRPr="00EF3F13" w:rsidRDefault="3AD6E570" w:rsidP="00EF3F13">
            <w:r w:rsidRPr="00EF3F13">
              <w:t>Notes</w:t>
            </w:r>
          </w:p>
        </w:tc>
        <w:tc>
          <w:tcPr>
            <w:tcW w:w="1592" w:type="pct"/>
          </w:tcPr>
          <w:p w14:paraId="1D1BB5C9" w14:textId="617AD474" w:rsidR="3AD6E570" w:rsidRPr="00EF3F13" w:rsidRDefault="3AD6E570" w:rsidP="00EF3F13">
            <w:r w:rsidRPr="00EF3F13">
              <w:t>Actioned</w:t>
            </w:r>
          </w:p>
        </w:tc>
      </w:tr>
      <w:tr w:rsidR="61FB2CE8" w14:paraId="1C0A5AE2" w14:textId="77777777" w:rsidTr="0009601F">
        <w:trPr>
          <w:cnfStyle w:val="000000100000" w:firstRow="0" w:lastRow="0" w:firstColumn="0" w:lastColumn="0" w:oddVBand="0" w:evenVBand="0" w:oddHBand="1" w:evenHBand="0" w:firstRowFirstColumn="0" w:firstRowLastColumn="0" w:lastRowFirstColumn="0" w:lastRowLastColumn="0"/>
        </w:trPr>
        <w:tc>
          <w:tcPr>
            <w:tcW w:w="1816" w:type="pct"/>
          </w:tcPr>
          <w:p w14:paraId="43CCAFE9" w14:textId="7286C207" w:rsidR="3AD6E570" w:rsidRDefault="3AD6E570" w:rsidP="61FB2CE8">
            <w:pPr>
              <w:rPr>
                <w:b/>
              </w:rPr>
            </w:pPr>
            <w:r w:rsidRPr="6C4B133E">
              <w:t xml:space="preserve">Is the provocation, </w:t>
            </w:r>
            <w:proofErr w:type="gramStart"/>
            <w:r w:rsidRPr="6C4B133E">
              <w:t>theme</w:t>
            </w:r>
            <w:proofErr w:type="gramEnd"/>
            <w:r w:rsidRPr="6C4B133E">
              <w:t xml:space="preserve"> and artistic intention clear?</w:t>
            </w:r>
          </w:p>
        </w:tc>
        <w:tc>
          <w:tcPr>
            <w:tcW w:w="1592" w:type="pct"/>
          </w:tcPr>
          <w:p w14:paraId="4F5686BD" w14:textId="75A79BB0" w:rsidR="61FB2CE8" w:rsidRDefault="61FB2CE8" w:rsidP="61FB2CE8"/>
        </w:tc>
        <w:tc>
          <w:tcPr>
            <w:tcW w:w="1592" w:type="pct"/>
          </w:tcPr>
          <w:p w14:paraId="02243BAF" w14:textId="2169794B" w:rsidR="61FB2CE8" w:rsidRDefault="61FB2CE8" w:rsidP="61FB2CE8"/>
        </w:tc>
      </w:tr>
      <w:tr w:rsidR="61FB2CE8" w14:paraId="7C5DC72F" w14:textId="77777777" w:rsidTr="0009601F">
        <w:trPr>
          <w:cnfStyle w:val="000000010000" w:firstRow="0" w:lastRow="0" w:firstColumn="0" w:lastColumn="0" w:oddVBand="0" w:evenVBand="0" w:oddHBand="0" w:evenHBand="1" w:firstRowFirstColumn="0" w:firstRowLastColumn="0" w:lastRowFirstColumn="0" w:lastRowLastColumn="0"/>
        </w:trPr>
        <w:tc>
          <w:tcPr>
            <w:tcW w:w="1816" w:type="pct"/>
          </w:tcPr>
          <w:p w14:paraId="3A8D6CF7" w14:textId="0E5B7495" w:rsidR="3AD6E570" w:rsidRDefault="3AD6E570" w:rsidP="61FB2CE8">
            <w:pPr>
              <w:pStyle w:val="ListBullet"/>
              <w:numPr>
                <w:ilvl w:val="0"/>
                <w:numId w:val="0"/>
              </w:numPr>
              <w:rPr>
                <w:b/>
              </w:rPr>
            </w:pPr>
            <w:r w:rsidRPr="6C4B133E">
              <w:t>Rehearsal plan – which items or technical elements require more time than currently allowed?</w:t>
            </w:r>
          </w:p>
        </w:tc>
        <w:tc>
          <w:tcPr>
            <w:tcW w:w="1592" w:type="pct"/>
          </w:tcPr>
          <w:p w14:paraId="6E6DF61B" w14:textId="318FBA94" w:rsidR="61FB2CE8" w:rsidRDefault="61FB2CE8" w:rsidP="61FB2CE8">
            <w:pPr>
              <w:pStyle w:val="ListBullet"/>
              <w:numPr>
                <w:ilvl w:val="0"/>
                <w:numId w:val="0"/>
              </w:numPr>
            </w:pPr>
          </w:p>
        </w:tc>
        <w:tc>
          <w:tcPr>
            <w:tcW w:w="1592" w:type="pct"/>
          </w:tcPr>
          <w:p w14:paraId="45EF7FFB" w14:textId="2169794B" w:rsidR="61FB2CE8" w:rsidRDefault="61FB2CE8" w:rsidP="61FB2CE8"/>
        </w:tc>
      </w:tr>
      <w:tr w:rsidR="61FB2CE8" w14:paraId="7308C826" w14:textId="77777777" w:rsidTr="0009601F">
        <w:trPr>
          <w:cnfStyle w:val="000000100000" w:firstRow="0" w:lastRow="0" w:firstColumn="0" w:lastColumn="0" w:oddVBand="0" w:evenVBand="0" w:oddHBand="1" w:evenHBand="0" w:firstRowFirstColumn="0" w:firstRowLastColumn="0" w:lastRowFirstColumn="0" w:lastRowLastColumn="0"/>
        </w:trPr>
        <w:tc>
          <w:tcPr>
            <w:tcW w:w="1816" w:type="pct"/>
          </w:tcPr>
          <w:p w14:paraId="2BE93761" w14:textId="77777777" w:rsidR="3AD6E570" w:rsidRDefault="3AD6E570" w:rsidP="6C4B133E">
            <w:pPr>
              <w:pStyle w:val="ListBullet"/>
              <w:numPr>
                <w:ilvl w:val="0"/>
                <w:numId w:val="0"/>
              </w:numPr>
              <w:rPr>
                <w:rFonts w:asciiTheme="minorHAnsi" w:eastAsiaTheme="minorEastAsia" w:hAnsiTheme="minorHAnsi" w:cstheme="minorBidi"/>
                <w:b/>
              </w:rPr>
            </w:pPr>
            <w:r w:rsidRPr="6C4B133E">
              <w:t>Acknowledgement of Country</w:t>
            </w:r>
          </w:p>
          <w:p w14:paraId="4487B6AD" w14:textId="77777777" w:rsidR="3AD6E570" w:rsidRDefault="5AFA6A0A" w:rsidP="0018262E">
            <w:pPr>
              <w:pStyle w:val="ListBullet"/>
              <w:rPr>
                <w:rFonts w:asciiTheme="minorHAnsi" w:eastAsiaTheme="minorEastAsia" w:hAnsiTheme="minorHAnsi" w:cstheme="minorBidi"/>
                <w:b/>
              </w:rPr>
            </w:pPr>
            <w:r w:rsidRPr="18A4E209">
              <w:t>consultation</w:t>
            </w:r>
          </w:p>
          <w:p w14:paraId="1E30A2C8" w14:textId="77777777" w:rsidR="3AD6E570" w:rsidRDefault="5AFA6A0A" w:rsidP="0018262E">
            <w:pPr>
              <w:pStyle w:val="ListBullet"/>
              <w:rPr>
                <w:rFonts w:asciiTheme="minorHAnsi" w:eastAsiaTheme="minorEastAsia" w:hAnsiTheme="minorHAnsi" w:cstheme="minorBidi"/>
                <w:b/>
              </w:rPr>
            </w:pPr>
            <w:r w:rsidRPr="18A4E209">
              <w:t>wording or invitation to local Elder</w:t>
            </w:r>
          </w:p>
          <w:p w14:paraId="0DD704E6" w14:textId="10B8FDAA" w:rsidR="3AD6E570" w:rsidRDefault="5AFA6A0A" w:rsidP="0018262E">
            <w:pPr>
              <w:pStyle w:val="ListBullet"/>
              <w:rPr>
                <w:rFonts w:asciiTheme="minorHAnsi" w:eastAsiaTheme="minorEastAsia" w:hAnsiTheme="minorHAnsi" w:cstheme="minorBidi"/>
                <w:b/>
              </w:rPr>
            </w:pPr>
            <w:r w:rsidRPr="18A4E209">
              <w:t>costume/sound/equipment</w:t>
            </w:r>
          </w:p>
        </w:tc>
        <w:tc>
          <w:tcPr>
            <w:tcW w:w="1592" w:type="pct"/>
          </w:tcPr>
          <w:p w14:paraId="638993A5" w14:textId="19915AF5" w:rsidR="61FB2CE8" w:rsidRDefault="61FB2CE8" w:rsidP="61FB2CE8"/>
        </w:tc>
        <w:tc>
          <w:tcPr>
            <w:tcW w:w="1592" w:type="pct"/>
          </w:tcPr>
          <w:p w14:paraId="491C0302" w14:textId="2169794B" w:rsidR="61FB2CE8" w:rsidRDefault="61FB2CE8" w:rsidP="61FB2CE8"/>
        </w:tc>
      </w:tr>
      <w:tr w:rsidR="61FB2CE8" w14:paraId="0B73D709" w14:textId="77777777" w:rsidTr="0009601F">
        <w:trPr>
          <w:cnfStyle w:val="000000010000" w:firstRow="0" w:lastRow="0" w:firstColumn="0" w:lastColumn="0" w:oddVBand="0" w:evenVBand="0" w:oddHBand="0" w:evenHBand="1" w:firstRowFirstColumn="0" w:firstRowLastColumn="0" w:lastRowFirstColumn="0" w:lastRowLastColumn="0"/>
        </w:trPr>
        <w:tc>
          <w:tcPr>
            <w:tcW w:w="1816" w:type="pct"/>
          </w:tcPr>
          <w:p w14:paraId="18D4D316" w14:textId="5C059E79" w:rsidR="25F550EB" w:rsidRDefault="25F550EB" w:rsidP="61FB2CE8">
            <w:pPr>
              <w:pStyle w:val="ListBullet"/>
              <w:numPr>
                <w:ilvl w:val="0"/>
                <w:numId w:val="0"/>
              </w:numPr>
              <w:rPr>
                <w:b/>
              </w:rPr>
            </w:pPr>
            <w:r w:rsidRPr="6C4B133E">
              <w:t>Production schedule – check progress on all technical elements such as:</w:t>
            </w:r>
          </w:p>
          <w:p w14:paraId="38FF1E8D" w14:textId="2F6548E0" w:rsidR="25F550EB" w:rsidRPr="00CF0EA0" w:rsidRDefault="25F550EB" w:rsidP="0018262E">
            <w:pPr>
              <w:pStyle w:val="ListBullet"/>
            </w:pPr>
            <w:r w:rsidRPr="00CF0EA0">
              <w:t>props</w:t>
            </w:r>
          </w:p>
          <w:p w14:paraId="0A2F02E6" w14:textId="7F800C98" w:rsidR="25F550EB" w:rsidRPr="00CF0EA0" w:rsidRDefault="25F550EB" w:rsidP="0018262E">
            <w:pPr>
              <w:pStyle w:val="ListBullet"/>
            </w:pPr>
            <w:r w:rsidRPr="00CF0EA0">
              <w:t>costumes</w:t>
            </w:r>
          </w:p>
          <w:p w14:paraId="501F89AF" w14:textId="6CC9E056" w:rsidR="25F550EB" w:rsidRPr="00CF0EA0" w:rsidRDefault="25F550EB" w:rsidP="0018262E">
            <w:pPr>
              <w:pStyle w:val="ListBullet"/>
            </w:pPr>
            <w:r w:rsidRPr="00CF0EA0">
              <w:t>projections</w:t>
            </w:r>
          </w:p>
          <w:p w14:paraId="2905E8F0" w14:textId="25B8CADB" w:rsidR="25F550EB" w:rsidRPr="00CF0EA0" w:rsidRDefault="25F550EB" w:rsidP="0018262E">
            <w:pPr>
              <w:pStyle w:val="ListBullet"/>
            </w:pPr>
            <w:r w:rsidRPr="00CF0EA0">
              <w:t>accompaniment</w:t>
            </w:r>
          </w:p>
          <w:p w14:paraId="6ABF4297" w14:textId="0D5CD7EA" w:rsidR="25F550EB" w:rsidRPr="00CF0EA0" w:rsidRDefault="25F550EB" w:rsidP="0018262E">
            <w:pPr>
              <w:pStyle w:val="ListBullet"/>
            </w:pPr>
            <w:r w:rsidRPr="00CF0EA0">
              <w:t>sound</w:t>
            </w:r>
          </w:p>
          <w:p w14:paraId="3E71714E" w14:textId="7FE54AEC" w:rsidR="25F550EB" w:rsidRPr="00CF0EA0" w:rsidRDefault="25F550EB" w:rsidP="0018262E">
            <w:pPr>
              <w:pStyle w:val="ListBullet"/>
            </w:pPr>
            <w:r w:rsidRPr="00CF0EA0">
              <w:t>lighting</w:t>
            </w:r>
          </w:p>
          <w:p w14:paraId="07AA5587" w14:textId="28A19399" w:rsidR="25F550EB" w:rsidRDefault="25F550EB" w:rsidP="0018262E">
            <w:pPr>
              <w:pStyle w:val="ListBullet"/>
              <w:rPr>
                <w:b/>
              </w:rPr>
            </w:pPr>
            <w:r w:rsidRPr="00CF0EA0">
              <w:t>scenery</w:t>
            </w:r>
          </w:p>
        </w:tc>
        <w:tc>
          <w:tcPr>
            <w:tcW w:w="1592" w:type="pct"/>
          </w:tcPr>
          <w:p w14:paraId="1BD5C300" w14:textId="23F49A75" w:rsidR="61FB2CE8" w:rsidRDefault="61FB2CE8" w:rsidP="61FB2CE8"/>
        </w:tc>
        <w:tc>
          <w:tcPr>
            <w:tcW w:w="1592" w:type="pct"/>
          </w:tcPr>
          <w:p w14:paraId="389280EC" w14:textId="2169794B" w:rsidR="61FB2CE8" w:rsidRDefault="61FB2CE8" w:rsidP="61FB2CE8"/>
        </w:tc>
      </w:tr>
      <w:tr w:rsidR="61FB2CE8" w14:paraId="022A87F5" w14:textId="77777777" w:rsidTr="0009601F">
        <w:trPr>
          <w:cnfStyle w:val="000000100000" w:firstRow="0" w:lastRow="0" w:firstColumn="0" w:lastColumn="0" w:oddVBand="0" w:evenVBand="0" w:oddHBand="1" w:evenHBand="0" w:firstRowFirstColumn="0" w:firstRowLastColumn="0" w:lastRowFirstColumn="0" w:lastRowLastColumn="0"/>
        </w:trPr>
        <w:tc>
          <w:tcPr>
            <w:tcW w:w="1816" w:type="pct"/>
          </w:tcPr>
          <w:p w14:paraId="46D0E5F4" w14:textId="40A3F859" w:rsidR="25F550EB" w:rsidRDefault="25F550EB" w:rsidP="61FB2CE8">
            <w:pPr>
              <w:pStyle w:val="ListBullet"/>
              <w:numPr>
                <w:ilvl w:val="0"/>
                <w:numId w:val="0"/>
              </w:numPr>
              <w:rPr>
                <w:b/>
              </w:rPr>
            </w:pPr>
            <w:r w:rsidRPr="6C4B133E">
              <w:t xml:space="preserve">Marketing plan – are the marketing materials ready to </w:t>
            </w:r>
            <w:r w:rsidRPr="6C4B133E">
              <w:lastRenderedPageBreak/>
              <w:t>publish?</w:t>
            </w:r>
          </w:p>
        </w:tc>
        <w:tc>
          <w:tcPr>
            <w:tcW w:w="1592" w:type="pct"/>
          </w:tcPr>
          <w:p w14:paraId="709E6875" w14:textId="14DC611C" w:rsidR="61FB2CE8" w:rsidRDefault="61FB2CE8" w:rsidP="61FB2CE8"/>
        </w:tc>
        <w:tc>
          <w:tcPr>
            <w:tcW w:w="1592" w:type="pct"/>
          </w:tcPr>
          <w:p w14:paraId="4A68F368" w14:textId="2169794B" w:rsidR="61FB2CE8" w:rsidRDefault="61FB2CE8" w:rsidP="61FB2CE8"/>
        </w:tc>
      </w:tr>
      <w:tr w:rsidR="61FB2CE8" w14:paraId="6E8CEBCF" w14:textId="77777777" w:rsidTr="0009601F">
        <w:trPr>
          <w:cnfStyle w:val="000000010000" w:firstRow="0" w:lastRow="0" w:firstColumn="0" w:lastColumn="0" w:oddVBand="0" w:evenVBand="0" w:oddHBand="0" w:evenHBand="1" w:firstRowFirstColumn="0" w:firstRowLastColumn="0" w:lastRowFirstColumn="0" w:lastRowLastColumn="0"/>
        </w:trPr>
        <w:tc>
          <w:tcPr>
            <w:tcW w:w="1816" w:type="pct"/>
          </w:tcPr>
          <w:p w14:paraId="547A1DB1" w14:textId="448558D2" w:rsidR="25F550EB" w:rsidRDefault="25F550EB" w:rsidP="61FB2CE8">
            <w:pPr>
              <w:rPr>
                <w:b/>
              </w:rPr>
            </w:pPr>
            <w:r w:rsidRPr="6C4B133E">
              <w:t>Ticketing – have the tickets been designed and ordered?</w:t>
            </w:r>
          </w:p>
        </w:tc>
        <w:tc>
          <w:tcPr>
            <w:tcW w:w="1592" w:type="pct"/>
          </w:tcPr>
          <w:p w14:paraId="349BACA4" w14:textId="034C0D8D" w:rsidR="61FB2CE8" w:rsidRDefault="61FB2CE8" w:rsidP="61FB2CE8"/>
        </w:tc>
        <w:tc>
          <w:tcPr>
            <w:tcW w:w="1592" w:type="pct"/>
          </w:tcPr>
          <w:p w14:paraId="01D3D740" w14:textId="2169794B" w:rsidR="61FB2CE8" w:rsidRDefault="61FB2CE8" w:rsidP="61FB2CE8"/>
        </w:tc>
      </w:tr>
      <w:tr w:rsidR="61FB2CE8" w14:paraId="24656092" w14:textId="77777777" w:rsidTr="0009601F">
        <w:trPr>
          <w:cnfStyle w:val="000000100000" w:firstRow="0" w:lastRow="0" w:firstColumn="0" w:lastColumn="0" w:oddVBand="0" w:evenVBand="0" w:oddHBand="1" w:evenHBand="0" w:firstRowFirstColumn="0" w:firstRowLastColumn="0" w:lastRowFirstColumn="0" w:lastRowLastColumn="0"/>
        </w:trPr>
        <w:tc>
          <w:tcPr>
            <w:tcW w:w="1816" w:type="pct"/>
          </w:tcPr>
          <w:p w14:paraId="14127784" w14:textId="4F638EF9" w:rsidR="25F550EB" w:rsidRDefault="25F550EB" w:rsidP="61FB2CE8">
            <w:pPr>
              <w:rPr>
                <w:b/>
              </w:rPr>
            </w:pPr>
            <w:r w:rsidRPr="6C4B133E">
              <w:t>Technical equipment – has this been booked?</w:t>
            </w:r>
          </w:p>
        </w:tc>
        <w:tc>
          <w:tcPr>
            <w:tcW w:w="1592" w:type="pct"/>
          </w:tcPr>
          <w:p w14:paraId="7B759344" w14:textId="2DA5421A" w:rsidR="61FB2CE8" w:rsidRDefault="61FB2CE8" w:rsidP="61FB2CE8"/>
        </w:tc>
        <w:tc>
          <w:tcPr>
            <w:tcW w:w="1592" w:type="pct"/>
          </w:tcPr>
          <w:p w14:paraId="741EB3C3" w14:textId="2169794B" w:rsidR="61FB2CE8" w:rsidRDefault="61FB2CE8" w:rsidP="61FB2CE8"/>
        </w:tc>
      </w:tr>
      <w:tr w:rsidR="61FB2CE8" w14:paraId="10DAAFB5" w14:textId="77777777" w:rsidTr="0009601F">
        <w:trPr>
          <w:cnfStyle w:val="000000010000" w:firstRow="0" w:lastRow="0" w:firstColumn="0" w:lastColumn="0" w:oddVBand="0" w:evenVBand="0" w:oddHBand="0" w:evenHBand="1" w:firstRowFirstColumn="0" w:firstRowLastColumn="0" w:lastRowFirstColumn="0" w:lastRowLastColumn="0"/>
        </w:trPr>
        <w:tc>
          <w:tcPr>
            <w:tcW w:w="1816" w:type="pct"/>
          </w:tcPr>
          <w:p w14:paraId="26C95A8E" w14:textId="3064D6EF" w:rsidR="25F550EB" w:rsidRDefault="25F550EB" w:rsidP="61FB2CE8">
            <w:pPr>
              <w:rPr>
                <w:b/>
              </w:rPr>
            </w:pPr>
            <w:r w:rsidRPr="6C4B133E">
              <w:t>Risk assessment</w:t>
            </w:r>
          </w:p>
        </w:tc>
        <w:tc>
          <w:tcPr>
            <w:tcW w:w="1592" w:type="pct"/>
          </w:tcPr>
          <w:p w14:paraId="626A157F" w14:textId="1CE8971D" w:rsidR="61FB2CE8" w:rsidRDefault="61FB2CE8" w:rsidP="61FB2CE8"/>
        </w:tc>
        <w:tc>
          <w:tcPr>
            <w:tcW w:w="1592" w:type="pct"/>
          </w:tcPr>
          <w:p w14:paraId="468BB729" w14:textId="2169794B" w:rsidR="61FB2CE8" w:rsidRDefault="61FB2CE8" w:rsidP="61FB2CE8"/>
        </w:tc>
      </w:tr>
      <w:tr w:rsidR="61FB2CE8" w14:paraId="0DA94473" w14:textId="77777777" w:rsidTr="0009601F">
        <w:trPr>
          <w:cnfStyle w:val="000000100000" w:firstRow="0" w:lastRow="0" w:firstColumn="0" w:lastColumn="0" w:oddVBand="0" w:evenVBand="0" w:oddHBand="1" w:evenHBand="0" w:firstRowFirstColumn="0" w:firstRowLastColumn="0" w:lastRowFirstColumn="0" w:lastRowLastColumn="0"/>
        </w:trPr>
        <w:tc>
          <w:tcPr>
            <w:tcW w:w="1816" w:type="pct"/>
          </w:tcPr>
          <w:p w14:paraId="0EB417DE" w14:textId="43272481" w:rsidR="25F550EB" w:rsidRDefault="25F550EB" w:rsidP="61FB2CE8">
            <w:pPr>
              <w:rPr>
                <w:b/>
              </w:rPr>
            </w:pPr>
            <w:r w:rsidRPr="6C4B133E">
              <w:t>APRA permissions</w:t>
            </w:r>
          </w:p>
        </w:tc>
        <w:tc>
          <w:tcPr>
            <w:tcW w:w="1592" w:type="pct"/>
          </w:tcPr>
          <w:p w14:paraId="2EFFF186" w14:textId="5CFE2206" w:rsidR="61FB2CE8" w:rsidRDefault="61FB2CE8" w:rsidP="61FB2CE8"/>
        </w:tc>
        <w:tc>
          <w:tcPr>
            <w:tcW w:w="1592" w:type="pct"/>
          </w:tcPr>
          <w:p w14:paraId="405BC111" w14:textId="2169794B" w:rsidR="61FB2CE8" w:rsidRDefault="61FB2CE8" w:rsidP="61FB2CE8"/>
        </w:tc>
      </w:tr>
      <w:tr w:rsidR="61FB2CE8" w14:paraId="338B025E" w14:textId="77777777" w:rsidTr="0009601F">
        <w:trPr>
          <w:cnfStyle w:val="000000010000" w:firstRow="0" w:lastRow="0" w:firstColumn="0" w:lastColumn="0" w:oddVBand="0" w:evenVBand="0" w:oddHBand="0" w:evenHBand="1" w:firstRowFirstColumn="0" w:firstRowLastColumn="0" w:lastRowFirstColumn="0" w:lastRowLastColumn="0"/>
        </w:trPr>
        <w:tc>
          <w:tcPr>
            <w:tcW w:w="1816" w:type="pct"/>
          </w:tcPr>
          <w:p w14:paraId="0B11EC8C" w14:textId="61C40190" w:rsidR="25F550EB" w:rsidRDefault="25F550EB" w:rsidP="61FB2CE8">
            <w:pPr>
              <w:rPr>
                <w:b/>
              </w:rPr>
            </w:pPr>
            <w:r w:rsidRPr="6C4B133E">
              <w:t>Title/theme of event</w:t>
            </w:r>
          </w:p>
        </w:tc>
        <w:tc>
          <w:tcPr>
            <w:tcW w:w="1592" w:type="pct"/>
          </w:tcPr>
          <w:p w14:paraId="1749ADB5" w14:textId="294B8848" w:rsidR="61FB2CE8" w:rsidRDefault="61FB2CE8" w:rsidP="61FB2CE8"/>
        </w:tc>
        <w:tc>
          <w:tcPr>
            <w:tcW w:w="1592" w:type="pct"/>
          </w:tcPr>
          <w:p w14:paraId="6F77E248" w14:textId="2169794B" w:rsidR="61FB2CE8" w:rsidRDefault="61FB2CE8" w:rsidP="61FB2CE8"/>
        </w:tc>
      </w:tr>
      <w:tr w:rsidR="61FB2CE8" w14:paraId="563B03D0" w14:textId="77777777" w:rsidTr="0009601F">
        <w:trPr>
          <w:cnfStyle w:val="000000100000" w:firstRow="0" w:lastRow="0" w:firstColumn="0" w:lastColumn="0" w:oddVBand="0" w:evenVBand="0" w:oddHBand="1" w:evenHBand="0" w:firstRowFirstColumn="0" w:firstRowLastColumn="0" w:lastRowFirstColumn="0" w:lastRowLastColumn="0"/>
        </w:trPr>
        <w:tc>
          <w:tcPr>
            <w:tcW w:w="1816" w:type="pct"/>
          </w:tcPr>
          <w:p w14:paraId="7713CD26" w14:textId="6B5712E7" w:rsidR="25F550EB" w:rsidRDefault="25F550EB" w:rsidP="61FB2CE8">
            <w:pPr>
              <w:rPr>
                <w:b/>
              </w:rPr>
            </w:pPr>
            <w:r w:rsidRPr="6C4B133E">
              <w:t>Budget</w:t>
            </w:r>
          </w:p>
        </w:tc>
        <w:tc>
          <w:tcPr>
            <w:tcW w:w="1592" w:type="pct"/>
          </w:tcPr>
          <w:p w14:paraId="03EC84AB" w14:textId="2ADC6CAD" w:rsidR="61FB2CE8" w:rsidRDefault="61FB2CE8" w:rsidP="61FB2CE8"/>
        </w:tc>
        <w:tc>
          <w:tcPr>
            <w:tcW w:w="1592" w:type="pct"/>
          </w:tcPr>
          <w:p w14:paraId="1E94F10E" w14:textId="2169794B" w:rsidR="61FB2CE8" w:rsidRDefault="61FB2CE8" w:rsidP="61FB2CE8"/>
        </w:tc>
      </w:tr>
      <w:tr w:rsidR="61FB2CE8" w14:paraId="6D825D50" w14:textId="77777777" w:rsidTr="0009601F">
        <w:trPr>
          <w:cnfStyle w:val="000000010000" w:firstRow="0" w:lastRow="0" w:firstColumn="0" w:lastColumn="0" w:oddVBand="0" w:evenVBand="0" w:oddHBand="0" w:evenHBand="1" w:firstRowFirstColumn="0" w:firstRowLastColumn="0" w:lastRowFirstColumn="0" w:lastRowLastColumn="0"/>
        </w:trPr>
        <w:tc>
          <w:tcPr>
            <w:tcW w:w="1816" w:type="pct"/>
          </w:tcPr>
          <w:p w14:paraId="0C7E629B" w14:textId="086CC74F" w:rsidR="25F550EB" w:rsidRDefault="25F550EB" w:rsidP="61FB2CE8">
            <w:pPr>
              <w:rPr>
                <w:b/>
              </w:rPr>
            </w:pPr>
            <w:r w:rsidRPr="6C4B133E">
              <w:t>Videographer organised for the final performance</w:t>
            </w:r>
          </w:p>
        </w:tc>
        <w:tc>
          <w:tcPr>
            <w:tcW w:w="1592" w:type="pct"/>
          </w:tcPr>
          <w:p w14:paraId="3B77BDFE" w14:textId="57C6C9FC" w:rsidR="61FB2CE8" w:rsidRDefault="61FB2CE8" w:rsidP="61FB2CE8"/>
        </w:tc>
        <w:tc>
          <w:tcPr>
            <w:tcW w:w="1592" w:type="pct"/>
          </w:tcPr>
          <w:p w14:paraId="1E0E68D4" w14:textId="2169794B" w:rsidR="61FB2CE8" w:rsidRDefault="61FB2CE8" w:rsidP="61FB2CE8"/>
        </w:tc>
      </w:tr>
    </w:tbl>
    <w:p w14:paraId="790E37DF" w14:textId="48024E35" w:rsidR="0063181D" w:rsidRPr="00DC2890" w:rsidRDefault="0063181D" w:rsidP="00EF087D">
      <w:pPr>
        <w:pStyle w:val="Heading2"/>
      </w:pPr>
      <w:bookmarkStart w:id="54" w:name="_Activity_3_–"/>
      <w:bookmarkStart w:id="55" w:name="_Toc113523475"/>
      <w:bookmarkStart w:id="56" w:name="_Toc148528871"/>
      <w:bookmarkEnd w:id="54"/>
      <w:r w:rsidRPr="61FB2CE8">
        <w:t>Activity 3</w:t>
      </w:r>
      <w:r w:rsidR="00A20DA8">
        <w:t xml:space="preserve"> – </w:t>
      </w:r>
      <w:r w:rsidR="00D95B26">
        <w:t>r</w:t>
      </w:r>
      <w:r w:rsidRPr="61FB2CE8">
        <w:t>ehearsal</w:t>
      </w:r>
      <w:bookmarkEnd w:id="55"/>
      <w:bookmarkEnd w:id="56"/>
    </w:p>
    <w:p w14:paraId="641B4493" w14:textId="7ABFCBF4" w:rsidR="00DC3E05" w:rsidRPr="0063181D" w:rsidRDefault="00280FEA" w:rsidP="0007723B">
      <w:pPr>
        <w:pStyle w:val="FeatureBox2"/>
      </w:pPr>
      <w:r>
        <w:rPr>
          <w:rStyle w:val="Strong"/>
        </w:rPr>
        <w:t>Te</w:t>
      </w:r>
      <w:r w:rsidR="003237BB">
        <w:rPr>
          <w:rStyle w:val="Strong"/>
        </w:rPr>
        <w:t>a</w:t>
      </w:r>
      <w:r>
        <w:rPr>
          <w:rStyle w:val="Strong"/>
        </w:rPr>
        <w:t>cher n</w:t>
      </w:r>
      <w:r w:rsidR="00DC3E05" w:rsidRPr="61FB2CE8">
        <w:rPr>
          <w:rStyle w:val="Strong"/>
        </w:rPr>
        <w:t xml:space="preserve">ote: </w:t>
      </w:r>
      <w:r w:rsidR="00EB337E">
        <w:rPr>
          <w:rStyle w:val="Strong"/>
          <w:b w:val="0"/>
        </w:rPr>
        <w:t>t</w:t>
      </w:r>
      <w:r w:rsidR="00884E04" w:rsidRPr="003237BB">
        <w:rPr>
          <w:rStyle w:val="Strong"/>
          <w:b w:val="0"/>
        </w:rPr>
        <w:t>he</w:t>
      </w:r>
      <w:r w:rsidR="00884E04">
        <w:rPr>
          <w:rStyle w:val="Strong"/>
        </w:rPr>
        <w:t xml:space="preserve"> </w:t>
      </w:r>
      <w:hyperlink r:id="rId50" w:history="1">
        <w:r w:rsidR="00884E04">
          <w:rPr>
            <w:rStyle w:val="Hyperlink"/>
          </w:rPr>
          <w:t>Performing arts Core 1 learning sequence</w:t>
        </w:r>
      </w:hyperlink>
      <w:r w:rsidR="00DC3E05" w:rsidRPr="61FB2CE8">
        <w:t xml:space="preserve"> includes examples of protocols in hybrid theatre related to collaboration, interplay of theatrical devices and safety.</w:t>
      </w:r>
    </w:p>
    <w:p w14:paraId="31826B9C" w14:textId="57A543BF" w:rsidR="0063181D" w:rsidRPr="0063181D" w:rsidRDefault="00DC3E05" w:rsidP="0063181D">
      <w:pPr>
        <w:rPr>
          <w:rFonts w:cstheme="minorBidi"/>
        </w:rPr>
      </w:pPr>
      <w:r>
        <w:rPr>
          <w:rFonts w:cstheme="minorBidi"/>
        </w:rPr>
        <w:t>C</w:t>
      </w:r>
      <w:r w:rsidR="0063181D" w:rsidRPr="0063181D">
        <w:rPr>
          <w:rFonts w:cstheme="minorBidi"/>
        </w:rPr>
        <w:t>ontinue with the development and rehearsal of the content – both individual and group work – keeping the relevant protocols in mind. As technical elements are completed, they should be incorporated in the rehearsal process.</w:t>
      </w:r>
    </w:p>
    <w:p w14:paraId="7367146A" w14:textId="115CD198" w:rsidR="0063181D" w:rsidRPr="00F07DDA" w:rsidRDefault="0063181D" w:rsidP="00F07DDA">
      <w:r w:rsidRPr="00F07DDA">
        <w:t>Relevant protocols m</w:t>
      </w:r>
      <w:r w:rsidR="00DC3E05" w:rsidRPr="00F07DDA">
        <w:t>ay</w:t>
      </w:r>
      <w:r w:rsidRPr="00F07DDA">
        <w:t xml:space="preserve"> include:</w:t>
      </w:r>
    </w:p>
    <w:p w14:paraId="5487110E" w14:textId="4C3B0D2E" w:rsidR="0063181D" w:rsidRPr="00AD450A" w:rsidRDefault="0063181D" w:rsidP="00AD450A">
      <w:pPr>
        <w:pStyle w:val="ListBullet"/>
      </w:pPr>
      <w:r w:rsidRPr="00AD450A">
        <w:t>consideration of cultural, psychological</w:t>
      </w:r>
      <w:r w:rsidR="00FA02EF">
        <w:t>,</w:t>
      </w:r>
      <w:r w:rsidRPr="00AD450A">
        <w:t xml:space="preserve"> and physical respect and safety in rehearsal and performance</w:t>
      </w:r>
    </w:p>
    <w:p w14:paraId="5CA62B50" w14:textId="1B7F1256" w:rsidR="0063181D" w:rsidRPr="00AD450A" w:rsidRDefault="0063181D" w:rsidP="00AD450A">
      <w:pPr>
        <w:pStyle w:val="ListBullet"/>
      </w:pPr>
      <w:r w:rsidRPr="00AD450A">
        <w:t xml:space="preserve">awareness of legal, </w:t>
      </w:r>
      <w:proofErr w:type="gramStart"/>
      <w:r w:rsidRPr="00AD450A">
        <w:t>cultural</w:t>
      </w:r>
      <w:proofErr w:type="gramEnd"/>
      <w:r w:rsidRPr="00AD450A">
        <w:t xml:space="preserve"> and ethical considerations in the performing arts</w:t>
      </w:r>
    </w:p>
    <w:p w14:paraId="6DD8851C" w14:textId="6379E84B" w:rsidR="0063181D" w:rsidRPr="00AD450A" w:rsidRDefault="0063181D" w:rsidP="00AD450A">
      <w:pPr>
        <w:pStyle w:val="ListBullet"/>
      </w:pPr>
      <w:r w:rsidRPr="00AD450A">
        <w:lastRenderedPageBreak/>
        <w:t>recognising and applying safe working practices in the chosen form</w:t>
      </w:r>
    </w:p>
    <w:p w14:paraId="26777657" w14:textId="58C4A413" w:rsidR="0063181D" w:rsidRPr="00AD450A" w:rsidRDefault="0063181D" w:rsidP="00AD450A">
      <w:pPr>
        <w:pStyle w:val="ListBullet"/>
      </w:pPr>
      <w:r w:rsidRPr="00AD450A">
        <w:t xml:space="preserve">co-creating performance material </w:t>
      </w:r>
      <w:r w:rsidR="00D95B26" w:rsidRPr="00AD450A">
        <w:t>whil</w:t>
      </w:r>
      <w:r w:rsidR="00D95B26">
        <w:t>e</w:t>
      </w:r>
      <w:r w:rsidR="00D95B26" w:rsidRPr="00AD450A">
        <w:t xml:space="preserve"> </w:t>
      </w:r>
      <w:r w:rsidRPr="00AD450A">
        <w:t>respecting and encouraging a diversity of ideas and perspectives</w:t>
      </w:r>
    </w:p>
    <w:p w14:paraId="5003A220" w14:textId="29DE1B1B" w:rsidR="0063181D" w:rsidRPr="00AD450A" w:rsidRDefault="0063181D" w:rsidP="00AD450A">
      <w:pPr>
        <w:pStyle w:val="ListBullet"/>
      </w:pPr>
      <w:r w:rsidRPr="00AD450A">
        <w:t xml:space="preserve">consider physical, </w:t>
      </w:r>
      <w:proofErr w:type="gramStart"/>
      <w:r w:rsidRPr="00AD450A">
        <w:t>cultural</w:t>
      </w:r>
      <w:proofErr w:type="gramEnd"/>
      <w:r w:rsidRPr="00AD450A">
        <w:t xml:space="preserve"> and emotional safety in the development of an ensemble</w:t>
      </w:r>
    </w:p>
    <w:p w14:paraId="366F7A25" w14:textId="0F21FFE0" w:rsidR="0063181D" w:rsidRPr="00AD450A" w:rsidRDefault="0063181D" w:rsidP="00AD450A">
      <w:pPr>
        <w:pStyle w:val="ListBullet"/>
      </w:pPr>
      <w:r w:rsidRPr="00AD450A">
        <w:t xml:space="preserve">clear and effective </w:t>
      </w:r>
      <w:r w:rsidR="00FE39E6" w:rsidRPr="00AD450A">
        <w:t>warm</w:t>
      </w:r>
      <w:r w:rsidR="00FE39E6">
        <w:t>-</w:t>
      </w:r>
      <w:r w:rsidRPr="00AD450A">
        <w:t>up routines</w:t>
      </w:r>
    </w:p>
    <w:p w14:paraId="6DADB315" w14:textId="77777777" w:rsidR="0063181D" w:rsidRPr="00AD450A" w:rsidRDefault="0063181D" w:rsidP="00AD450A">
      <w:pPr>
        <w:pStyle w:val="ListBullet"/>
      </w:pPr>
      <w:r w:rsidRPr="00AD450A">
        <w:t>safe movement and use of all technical equipment</w:t>
      </w:r>
    </w:p>
    <w:p w14:paraId="3BBC1E12" w14:textId="77777777" w:rsidR="0063181D" w:rsidRPr="00AD450A" w:rsidRDefault="0063181D" w:rsidP="00AD450A">
      <w:pPr>
        <w:pStyle w:val="ListBullet"/>
      </w:pPr>
      <w:r w:rsidRPr="00AD450A">
        <w:t>awareness of issues regarding representation and appropriation of stories.</w:t>
      </w:r>
    </w:p>
    <w:p w14:paraId="0E62DF61" w14:textId="77777777" w:rsidR="003C28A5" w:rsidRPr="00AD450A" w:rsidRDefault="003C28A5" w:rsidP="00AD450A">
      <w:bookmarkStart w:id="57" w:name="_Toc113523476"/>
      <w:r>
        <w:br w:type="page"/>
      </w:r>
    </w:p>
    <w:p w14:paraId="46429F99" w14:textId="5BC9E867" w:rsidR="0063181D" w:rsidRPr="00AD450A" w:rsidRDefault="0063181D" w:rsidP="00885FFC">
      <w:pPr>
        <w:pStyle w:val="Heading1"/>
      </w:pPr>
      <w:bookmarkStart w:id="58" w:name="_Toc148528872"/>
      <w:r w:rsidRPr="61FB2CE8">
        <w:lastRenderedPageBreak/>
        <w:t>Le</w:t>
      </w:r>
      <w:r w:rsidR="009A2B8D">
        <w:t>arning</w:t>
      </w:r>
      <w:r w:rsidRPr="61FB2CE8">
        <w:t xml:space="preserve"> sequence 5</w:t>
      </w:r>
      <w:r w:rsidR="00A20DA8">
        <w:t xml:space="preserve"> – </w:t>
      </w:r>
      <w:bookmarkStart w:id="59" w:name="_Toc113523477"/>
      <w:bookmarkEnd w:id="57"/>
      <w:r w:rsidR="00FE39E6">
        <w:t>s</w:t>
      </w:r>
      <w:r w:rsidRPr="61FB2CE8">
        <w:t xml:space="preserve">pace, audience, </w:t>
      </w:r>
      <w:proofErr w:type="gramStart"/>
      <w:r w:rsidRPr="61FB2CE8">
        <w:t>order</w:t>
      </w:r>
      <w:proofErr w:type="gramEnd"/>
      <w:r w:rsidRPr="61FB2CE8">
        <w:t xml:space="preserve"> and transitions</w:t>
      </w:r>
      <w:bookmarkEnd w:id="58"/>
      <w:bookmarkEnd w:id="59"/>
    </w:p>
    <w:p w14:paraId="04F1804F" w14:textId="47E8B8E4" w:rsidR="0063181D" w:rsidRPr="0063181D" w:rsidRDefault="003C2309" w:rsidP="00BE6C11">
      <w:pPr>
        <w:rPr>
          <w:lang w:eastAsia="zh-CN"/>
        </w:rPr>
      </w:pPr>
      <w:r>
        <w:rPr>
          <w:lang w:eastAsia="zh-CN"/>
        </w:rPr>
        <w:t xml:space="preserve">Students continue </w:t>
      </w:r>
      <w:r w:rsidR="0063181D" w:rsidRPr="0063181D">
        <w:rPr>
          <w:lang w:eastAsia="zh-CN"/>
        </w:rPr>
        <w:t xml:space="preserve">experimenting, </w:t>
      </w:r>
      <w:proofErr w:type="gramStart"/>
      <w:r w:rsidR="0063181D" w:rsidRPr="0063181D">
        <w:rPr>
          <w:lang w:eastAsia="zh-CN"/>
        </w:rPr>
        <w:t>refining</w:t>
      </w:r>
      <w:proofErr w:type="gramEnd"/>
      <w:r w:rsidR="0063181D" w:rsidRPr="0063181D">
        <w:rPr>
          <w:lang w:eastAsia="zh-CN"/>
        </w:rPr>
        <w:t xml:space="preserve"> and adapting material in their chosen artforms</w:t>
      </w:r>
      <w:r>
        <w:rPr>
          <w:lang w:eastAsia="zh-CN"/>
        </w:rPr>
        <w:t>. They</w:t>
      </w:r>
      <w:r w:rsidR="0063181D" w:rsidRPr="0063181D">
        <w:rPr>
          <w:lang w:eastAsia="zh-CN"/>
        </w:rPr>
        <w:t xml:space="preserve"> also explore and </w:t>
      </w:r>
      <w:r w:rsidR="00C67329">
        <w:rPr>
          <w:lang w:eastAsia="zh-CN"/>
        </w:rPr>
        <w:t>refine</w:t>
      </w:r>
      <w:r w:rsidR="00C67329" w:rsidRPr="0063181D">
        <w:rPr>
          <w:lang w:eastAsia="zh-CN"/>
        </w:rPr>
        <w:t xml:space="preserve"> </w:t>
      </w:r>
      <w:r w:rsidR="0063181D" w:rsidRPr="0063181D">
        <w:rPr>
          <w:lang w:eastAsia="zh-CN"/>
        </w:rPr>
        <w:t>transitions between scenes or acts</w:t>
      </w:r>
      <w:r w:rsidR="00C67329">
        <w:rPr>
          <w:lang w:eastAsia="zh-CN"/>
        </w:rPr>
        <w:t>,</w:t>
      </w:r>
      <w:r w:rsidR="0063181D" w:rsidRPr="0063181D">
        <w:rPr>
          <w:lang w:eastAsia="zh-CN"/>
        </w:rPr>
        <w:t xml:space="preserve"> considering their audience's experience.</w:t>
      </w:r>
    </w:p>
    <w:p w14:paraId="3FD4145E" w14:textId="64E7D5C5" w:rsidR="0063181D" w:rsidRPr="00AD450A" w:rsidRDefault="0063181D" w:rsidP="00EF087D">
      <w:pPr>
        <w:pStyle w:val="Heading2"/>
      </w:pPr>
      <w:bookmarkStart w:id="60" w:name="_Toc113523478"/>
      <w:bookmarkStart w:id="61" w:name="_Toc148528873"/>
      <w:r w:rsidRPr="0063181D">
        <w:t>Activity 1</w:t>
      </w:r>
      <w:r w:rsidR="00A20DA8">
        <w:t xml:space="preserve"> – </w:t>
      </w:r>
      <w:r w:rsidR="00FE39E6">
        <w:t>t</w:t>
      </w:r>
      <w:r w:rsidRPr="0063181D">
        <w:t>ransition warm-up</w:t>
      </w:r>
      <w:bookmarkEnd w:id="60"/>
      <w:bookmarkEnd w:id="61"/>
    </w:p>
    <w:p w14:paraId="461E206E" w14:textId="783472C6" w:rsidR="0063181D" w:rsidRPr="00FD0495" w:rsidRDefault="00455093" w:rsidP="0083513C">
      <w:pPr>
        <w:pStyle w:val="ListNumber"/>
        <w:numPr>
          <w:ilvl w:val="0"/>
          <w:numId w:val="8"/>
        </w:numPr>
      </w:pPr>
      <w:r>
        <w:t>Review</w:t>
      </w:r>
      <w:r w:rsidRPr="00FD0495">
        <w:t xml:space="preserve"> </w:t>
      </w:r>
      <w:r w:rsidR="0063181D" w:rsidRPr="00FD0495">
        <w:t>the event’s theme or unifying idea</w:t>
      </w:r>
      <w:r>
        <w:t>.</w:t>
      </w:r>
    </w:p>
    <w:p w14:paraId="0CCF0457" w14:textId="7514C28D" w:rsidR="0063181D" w:rsidRPr="00FD0495" w:rsidRDefault="0063181D" w:rsidP="00FD0495">
      <w:pPr>
        <w:pStyle w:val="ListNumber"/>
      </w:pPr>
      <w:r w:rsidRPr="00FD0495">
        <w:t>Revisit material from Core 1</w:t>
      </w:r>
      <w:r w:rsidR="00F76C8D">
        <w:t xml:space="preserve"> – performing arts essentials</w:t>
      </w:r>
      <w:r w:rsidRPr="00FD0495">
        <w:t xml:space="preserve"> regarding ways to transition between scenes or items (such as signs, narrator, mime, captions, music, a gag, lighting feature, </w:t>
      </w:r>
      <w:proofErr w:type="gramStart"/>
      <w:r w:rsidRPr="00FD0495">
        <w:t>projection</w:t>
      </w:r>
      <w:proofErr w:type="gramEnd"/>
      <w:r w:rsidRPr="00FD0495">
        <w:t xml:space="preserve"> and sound effects).</w:t>
      </w:r>
    </w:p>
    <w:p w14:paraId="7CE6320D" w14:textId="65B5DB8B" w:rsidR="0063181D" w:rsidRPr="00FD0495" w:rsidRDefault="00515BBB" w:rsidP="00FD0495">
      <w:pPr>
        <w:pStyle w:val="ListNumber"/>
      </w:pPr>
      <w:r w:rsidRPr="00FD0495">
        <w:t xml:space="preserve">Individually, or in pairs, </w:t>
      </w:r>
      <w:r w:rsidR="0063181D" w:rsidRPr="00FD0495">
        <w:t>invent a 30 second transition that aligns with the theme.</w:t>
      </w:r>
    </w:p>
    <w:p w14:paraId="6B65DAFB" w14:textId="38880018" w:rsidR="002A3D98" w:rsidRPr="00720C4C" w:rsidRDefault="0063181D" w:rsidP="0083513C">
      <w:pPr>
        <w:pStyle w:val="ListNumber2"/>
        <w:numPr>
          <w:ilvl w:val="0"/>
          <w:numId w:val="2"/>
        </w:numPr>
      </w:pPr>
      <w:r w:rsidRPr="00720C4C">
        <w:t>The time limit for this task is 10 minutes.</w:t>
      </w:r>
    </w:p>
    <w:p w14:paraId="7A0BF803" w14:textId="7EBDC311" w:rsidR="0063181D" w:rsidRPr="002A3D98" w:rsidRDefault="00720C4C" w:rsidP="0083513C">
      <w:pPr>
        <w:pStyle w:val="ListNumber2"/>
        <w:numPr>
          <w:ilvl w:val="0"/>
          <w:numId w:val="2"/>
        </w:numPr>
      </w:pPr>
      <w:r w:rsidRPr="002A3D98">
        <w:t>I</w:t>
      </w:r>
      <w:r w:rsidR="0063181D" w:rsidRPr="002A3D98">
        <w:t>nclude a secret skill of a class member.</w:t>
      </w:r>
    </w:p>
    <w:p w14:paraId="38368B85" w14:textId="77777777" w:rsidR="0063181D" w:rsidRPr="00FD0495" w:rsidRDefault="0063181D" w:rsidP="00FD0495">
      <w:pPr>
        <w:pStyle w:val="ListNumber"/>
      </w:pPr>
      <w:r w:rsidRPr="00FD0495">
        <w:t>Perform the transitions to the class.</w:t>
      </w:r>
    </w:p>
    <w:p w14:paraId="1F932DAF" w14:textId="77777777" w:rsidR="0063181D" w:rsidRPr="00FD0495" w:rsidRDefault="0063181D" w:rsidP="00FD0495">
      <w:pPr>
        <w:pStyle w:val="ListNumber"/>
      </w:pPr>
      <w:r w:rsidRPr="00FD0495">
        <w:t>Take note of any transition ideas that might be useful in the final presentation.</w:t>
      </w:r>
    </w:p>
    <w:p w14:paraId="6C4C472C" w14:textId="14FE381F" w:rsidR="0063181D" w:rsidRPr="00FD0495" w:rsidRDefault="0063181D" w:rsidP="00EF087D">
      <w:pPr>
        <w:pStyle w:val="Heading2"/>
      </w:pPr>
      <w:bookmarkStart w:id="62" w:name="_Toc113523479"/>
      <w:bookmarkStart w:id="63" w:name="_Toc148528874"/>
      <w:r w:rsidRPr="61FB2CE8">
        <w:t>Activity 2</w:t>
      </w:r>
      <w:r w:rsidR="00A20DA8">
        <w:t xml:space="preserve"> – </w:t>
      </w:r>
      <w:r w:rsidR="00FE39E6">
        <w:t>r</w:t>
      </w:r>
      <w:r w:rsidRPr="61FB2CE8">
        <w:t>ehearsal</w:t>
      </w:r>
      <w:bookmarkEnd w:id="62"/>
      <w:bookmarkEnd w:id="63"/>
    </w:p>
    <w:p w14:paraId="45535074" w14:textId="50F167A6" w:rsidR="0063181D" w:rsidRPr="0063181D" w:rsidRDefault="00EA5186" w:rsidP="61FB2CE8">
      <w:pPr>
        <w:rPr>
          <w:rFonts w:cstheme="minorBidi"/>
        </w:rPr>
      </w:pPr>
      <w:r>
        <w:rPr>
          <w:rFonts w:cstheme="minorBidi"/>
        </w:rPr>
        <w:t>C</w:t>
      </w:r>
      <w:r w:rsidR="0063181D" w:rsidRPr="61FB2CE8">
        <w:rPr>
          <w:rFonts w:cstheme="minorBidi"/>
        </w:rPr>
        <w:t>ontinue with the rehearsal and development – both individual and group work – keeping the relevant protocols in mind. Use props as they become available.</w:t>
      </w:r>
    </w:p>
    <w:p w14:paraId="28425A84" w14:textId="7A54E7D7" w:rsidR="0063181D" w:rsidRPr="002731F4" w:rsidRDefault="0063181D" w:rsidP="00EF087D">
      <w:pPr>
        <w:pStyle w:val="Heading2"/>
      </w:pPr>
      <w:bookmarkStart w:id="64" w:name="_Toc113523480"/>
      <w:bookmarkStart w:id="65" w:name="_Toc148528875"/>
      <w:r w:rsidRPr="0063181D">
        <w:t>Activity 3</w:t>
      </w:r>
      <w:r w:rsidR="00A20DA8">
        <w:t xml:space="preserve"> – </w:t>
      </w:r>
      <w:r w:rsidR="00FE39E6">
        <w:t>s</w:t>
      </w:r>
      <w:r w:rsidRPr="0063181D">
        <w:t>paced out or mood swings</w:t>
      </w:r>
      <w:bookmarkEnd w:id="64"/>
      <w:bookmarkEnd w:id="65"/>
    </w:p>
    <w:p w14:paraId="5E0947EA" w14:textId="5CBE9096" w:rsidR="006960A7" w:rsidRPr="0063181D" w:rsidRDefault="00C9291E" w:rsidP="006960A7">
      <w:pPr>
        <w:pStyle w:val="FeatureBox2"/>
        <w:rPr>
          <w:lang w:eastAsia="zh-CN"/>
        </w:rPr>
      </w:pPr>
      <w:r>
        <w:rPr>
          <w:b/>
          <w:bCs/>
          <w:lang w:eastAsia="zh-CN"/>
        </w:rPr>
        <w:t>Teacher n</w:t>
      </w:r>
      <w:r w:rsidR="006960A7" w:rsidRPr="61FB2CE8">
        <w:rPr>
          <w:b/>
          <w:bCs/>
          <w:lang w:eastAsia="zh-CN"/>
        </w:rPr>
        <w:t>ote:</w:t>
      </w:r>
      <w:r w:rsidR="006960A7" w:rsidRPr="61FB2CE8">
        <w:rPr>
          <w:lang w:eastAsia="zh-CN"/>
        </w:rPr>
        <w:t xml:space="preserve"> </w:t>
      </w:r>
      <w:r w:rsidR="00EB337E">
        <w:rPr>
          <w:lang w:eastAsia="zh-CN"/>
        </w:rPr>
        <w:t>s</w:t>
      </w:r>
      <w:r w:rsidR="006960A7" w:rsidRPr="61FB2CE8">
        <w:rPr>
          <w:lang w:eastAsia="zh-CN"/>
        </w:rPr>
        <w:t xml:space="preserve">ome students are not allowed to appear in public-facing photographs, </w:t>
      </w:r>
      <w:proofErr w:type="gramStart"/>
      <w:r w:rsidR="006960A7" w:rsidRPr="61FB2CE8">
        <w:rPr>
          <w:lang w:eastAsia="zh-CN"/>
        </w:rPr>
        <w:t>publicity</w:t>
      </w:r>
      <w:proofErr w:type="gramEnd"/>
      <w:r w:rsidR="006960A7" w:rsidRPr="61FB2CE8">
        <w:rPr>
          <w:lang w:eastAsia="zh-CN"/>
        </w:rPr>
        <w:t xml:space="preserve"> and live</w:t>
      </w:r>
      <w:r w:rsidR="00515783">
        <w:rPr>
          <w:lang w:eastAsia="zh-CN"/>
        </w:rPr>
        <w:t xml:space="preserve"> </w:t>
      </w:r>
      <w:r w:rsidR="006960A7" w:rsidRPr="61FB2CE8">
        <w:rPr>
          <w:lang w:eastAsia="zh-CN"/>
        </w:rPr>
        <w:t xml:space="preserve">streams for legal reasons. </w:t>
      </w:r>
      <w:r w:rsidR="00CE6BC7">
        <w:rPr>
          <w:lang w:eastAsia="zh-CN"/>
        </w:rPr>
        <w:t>School must ensure they have complied with</w:t>
      </w:r>
      <w:r w:rsidR="00536AF5">
        <w:rPr>
          <w:lang w:eastAsia="zh-CN"/>
        </w:rPr>
        <w:t xml:space="preserve"> relevant department</w:t>
      </w:r>
      <w:r w:rsidR="00CE6BC7">
        <w:rPr>
          <w:lang w:eastAsia="zh-CN"/>
        </w:rPr>
        <w:t xml:space="preserve"> </w:t>
      </w:r>
      <w:r w:rsidR="00294879">
        <w:rPr>
          <w:lang w:eastAsia="zh-CN"/>
        </w:rPr>
        <w:t>policies and requirements, including</w:t>
      </w:r>
      <w:r w:rsidR="006751A9">
        <w:rPr>
          <w:lang w:eastAsia="zh-CN"/>
        </w:rPr>
        <w:t xml:space="preserve"> obtaining </w:t>
      </w:r>
      <w:hyperlink r:id="rId51" w:history="1">
        <w:r w:rsidR="00417A3B" w:rsidRPr="00536AF5">
          <w:rPr>
            <w:rStyle w:val="Hyperlink"/>
            <w:lang w:eastAsia="zh-CN"/>
          </w:rPr>
          <w:t>p</w:t>
        </w:r>
        <w:r w:rsidR="0074370D" w:rsidRPr="00536AF5">
          <w:rPr>
            <w:rStyle w:val="Hyperlink"/>
            <w:lang w:eastAsia="zh-CN"/>
          </w:rPr>
          <w:t>ermission to publish</w:t>
        </w:r>
      </w:hyperlink>
      <w:r w:rsidR="00403D77">
        <w:rPr>
          <w:lang w:eastAsia="zh-CN"/>
        </w:rPr>
        <w:t>.</w:t>
      </w:r>
    </w:p>
    <w:p w14:paraId="149754C5" w14:textId="18E226A9" w:rsidR="0063181D" w:rsidRPr="0063181D" w:rsidRDefault="0063181D" w:rsidP="002731F4">
      <w:r w:rsidRPr="0063181D">
        <w:lastRenderedPageBreak/>
        <w:t xml:space="preserve">If the event is a showcase or variety show, </w:t>
      </w:r>
      <w:r w:rsidR="003901AE">
        <w:t xml:space="preserve">the </w:t>
      </w:r>
      <w:r w:rsidRPr="0063181D">
        <w:t xml:space="preserve">program order can be arranged in many ways. Items or scenes should be representative of diverse genres, </w:t>
      </w:r>
      <w:proofErr w:type="gramStart"/>
      <w:r w:rsidRPr="0063181D">
        <w:t>cultures</w:t>
      </w:r>
      <w:proofErr w:type="gramEnd"/>
      <w:r w:rsidRPr="0063181D">
        <w:t xml:space="preserve"> or times. Items might be ordered to build tension, create a dramatic arc, minimise on-stage movements or follow a narrative.</w:t>
      </w:r>
    </w:p>
    <w:p w14:paraId="5A9D1B22" w14:textId="77777777" w:rsidR="005D41DC" w:rsidRDefault="0063181D" w:rsidP="002731F4">
      <w:r w:rsidRPr="0063181D">
        <w:t xml:space="preserve">Explore options </w:t>
      </w:r>
      <w:r w:rsidR="003901AE">
        <w:t>for ordering the event as a</w:t>
      </w:r>
      <w:r w:rsidRPr="0063181D">
        <w:t xml:space="preserve"> class </w:t>
      </w:r>
      <w:r w:rsidR="003901AE">
        <w:t>and make</w:t>
      </w:r>
      <w:r w:rsidRPr="0063181D">
        <w:t xml:space="preserve"> a collaborative decision.</w:t>
      </w:r>
    </w:p>
    <w:p w14:paraId="0C9BC2BD" w14:textId="7BD502D2" w:rsidR="0063181D" w:rsidRPr="0063181D" w:rsidRDefault="00C419FE" w:rsidP="002731F4">
      <w:r>
        <w:t>C</w:t>
      </w:r>
      <w:r w:rsidR="0063181D" w:rsidRPr="0063181D">
        <w:t>onsider</w:t>
      </w:r>
      <w:r>
        <w:t xml:space="preserve"> the items below</w:t>
      </w:r>
      <w:r w:rsidR="0063181D" w:rsidRPr="0063181D">
        <w:t xml:space="preserve"> when crafting the whole program order of the event</w:t>
      </w:r>
      <w:r w:rsidR="009E5F77">
        <w:t>:</w:t>
      </w:r>
    </w:p>
    <w:p w14:paraId="4E8A96D7" w14:textId="77777777" w:rsidR="0063181D" w:rsidRPr="002731F4" w:rsidRDefault="0063181D" w:rsidP="002731F4">
      <w:pPr>
        <w:pStyle w:val="ListBullet"/>
      </w:pPr>
      <w:r w:rsidRPr="002731F4">
        <w:t>Space out items or repertoire that have a similar mood, in the interest of crafting an emotional journey that features variation.</w:t>
      </w:r>
    </w:p>
    <w:p w14:paraId="35C98934" w14:textId="77777777" w:rsidR="0063181D" w:rsidRPr="002731F4" w:rsidRDefault="0063181D" w:rsidP="002731F4">
      <w:pPr>
        <w:pStyle w:val="ListBullet"/>
      </w:pPr>
      <w:r w:rsidRPr="002731F4">
        <w:t>Start and finish with a spectacular opening and closing act.</w:t>
      </w:r>
    </w:p>
    <w:p w14:paraId="0FA1543A" w14:textId="77777777" w:rsidR="0063181D" w:rsidRPr="002731F4" w:rsidRDefault="0063181D" w:rsidP="002731F4">
      <w:pPr>
        <w:pStyle w:val="ListBullet"/>
      </w:pPr>
      <w:r w:rsidRPr="002731F4">
        <w:t>Group together items that require the same equipment, to minimise the time spent moving equipment.</w:t>
      </w:r>
    </w:p>
    <w:p w14:paraId="3B2901B9" w14:textId="77777777" w:rsidR="0063181D" w:rsidRPr="002731F4" w:rsidRDefault="0063181D" w:rsidP="002731F4">
      <w:pPr>
        <w:pStyle w:val="ListBullet"/>
      </w:pPr>
      <w:r w:rsidRPr="002731F4">
        <w:t>Create a dramatic arc that starts with a gentle introduction and slowly builds in intensity towards a climax.</w:t>
      </w:r>
    </w:p>
    <w:p w14:paraId="2F33E914" w14:textId="2FBD1F10" w:rsidR="0063181D" w:rsidRPr="002731F4" w:rsidRDefault="0063181D" w:rsidP="002731F4">
      <w:pPr>
        <w:pStyle w:val="ListBullet"/>
      </w:pPr>
      <w:r w:rsidRPr="002731F4">
        <w:t>Alternate solos with massed items, then finish with a finale that includes the greatest number of performers</w:t>
      </w:r>
      <w:r w:rsidR="009E5F77">
        <w:t xml:space="preserve">. </w:t>
      </w:r>
      <w:r w:rsidRPr="002731F4">
        <w:t>This is one way to avoid the audience leaving part way through.</w:t>
      </w:r>
    </w:p>
    <w:p w14:paraId="75817A0E" w14:textId="43864BF7" w:rsidR="0063181D" w:rsidRPr="002731F4" w:rsidRDefault="0063181D" w:rsidP="002731F4">
      <w:pPr>
        <w:pStyle w:val="ListBullet"/>
      </w:pPr>
      <w:r w:rsidRPr="002731F4">
        <w:t>Design the program like a 3</w:t>
      </w:r>
      <w:r w:rsidR="00CF5138">
        <w:t>-</w:t>
      </w:r>
      <w:r w:rsidRPr="002731F4">
        <w:t>act play, with an introduction to the characters followed by a tense or confusing section, finishing with a resolution or celebration.</w:t>
      </w:r>
    </w:p>
    <w:p w14:paraId="03346A78" w14:textId="77777777" w:rsidR="0063181D" w:rsidRPr="002731F4" w:rsidRDefault="0063181D" w:rsidP="002731F4">
      <w:pPr>
        <w:pStyle w:val="ListBullet"/>
      </w:pPr>
      <w:r w:rsidRPr="002731F4">
        <w:t>Create several waves of intensity, alternating tension with relaxed moments. This approach might suit a comedy evening or showcase.</w:t>
      </w:r>
    </w:p>
    <w:p w14:paraId="0CE528FB" w14:textId="2DEEACC0" w:rsidR="0063181D" w:rsidRPr="002731F4" w:rsidRDefault="0063181D" w:rsidP="002731F4">
      <w:pPr>
        <w:pStyle w:val="ListBullet"/>
      </w:pPr>
      <w:r w:rsidRPr="002731F4">
        <w:t>Leave the audience with a memorable moment or melody in their head before intermission and at the end of the performance.</w:t>
      </w:r>
    </w:p>
    <w:p w14:paraId="4E61DF2E" w14:textId="77777777" w:rsidR="0063181D" w:rsidRPr="002731F4" w:rsidRDefault="0063181D" w:rsidP="002731F4">
      <w:pPr>
        <w:pStyle w:val="ListBullet"/>
      </w:pPr>
      <w:r w:rsidRPr="002731F4">
        <w:t>Leave space between unfamiliar or original material, spacing it out with more familiar or accessible repertoire.</w:t>
      </w:r>
    </w:p>
    <w:p w14:paraId="1BBBC8D0" w14:textId="3865FC6B" w:rsidR="0063181D" w:rsidRPr="002731F4" w:rsidRDefault="0063181D" w:rsidP="002731F4">
      <w:pPr>
        <w:pStyle w:val="ListBullet"/>
      </w:pPr>
      <w:r w:rsidRPr="002731F4">
        <w:t>Use a recurring element to unify the performance.</w:t>
      </w:r>
    </w:p>
    <w:p w14:paraId="0E138757" w14:textId="15941C4C" w:rsidR="0063181D" w:rsidRPr="002731F4" w:rsidRDefault="0063181D" w:rsidP="002731F4">
      <w:pPr>
        <w:pStyle w:val="ListBullet"/>
      </w:pPr>
      <w:r w:rsidRPr="002731F4">
        <w:t xml:space="preserve">Design the performance as a cycle, with the beginning and ending sharing </w:t>
      </w:r>
      <w:r w:rsidR="10ED13EB" w:rsidRPr="002731F4">
        <w:t>an</w:t>
      </w:r>
      <w:r w:rsidRPr="002731F4">
        <w:t xml:space="preserve"> element.</w:t>
      </w:r>
    </w:p>
    <w:p w14:paraId="1E3BDBCA" w14:textId="6B89190B" w:rsidR="0063181D" w:rsidRPr="002731F4" w:rsidRDefault="0063181D" w:rsidP="002731F4">
      <w:pPr>
        <w:pStyle w:val="ListBullet"/>
      </w:pPr>
      <w:r w:rsidRPr="002731F4">
        <w:t xml:space="preserve">Use a narrative to shape the performance. Narration, </w:t>
      </w:r>
      <w:proofErr w:type="gramStart"/>
      <w:r w:rsidRPr="002731F4">
        <w:t>voiceover</w:t>
      </w:r>
      <w:proofErr w:type="gramEnd"/>
      <w:r w:rsidRPr="002731F4">
        <w:t xml:space="preserve"> or projections could be useful to achieve this.</w:t>
      </w:r>
    </w:p>
    <w:p w14:paraId="35E26625" w14:textId="4898DA75" w:rsidR="0E36DE4E" w:rsidRDefault="0E36DE4E" w:rsidP="61FB2CE8">
      <w:pPr>
        <w:rPr>
          <w:lang w:eastAsia="zh-CN"/>
        </w:rPr>
      </w:pPr>
      <w:r w:rsidRPr="61FB2CE8">
        <w:lastRenderedPageBreak/>
        <w:t xml:space="preserve">Once a program order is determined, </w:t>
      </w:r>
      <w:r w:rsidR="008B2A34">
        <w:t xml:space="preserve">create </w:t>
      </w:r>
      <w:r w:rsidRPr="61FB2CE8">
        <w:t xml:space="preserve">a printed or digital program. A common protocol is for a printed program, digital </w:t>
      </w:r>
      <w:proofErr w:type="gramStart"/>
      <w:r w:rsidRPr="61FB2CE8">
        <w:t>display</w:t>
      </w:r>
      <w:proofErr w:type="gramEnd"/>
      <w:r w:rsidRPr="61FB2CE8">
        <w:t xml:space="preserve"> or Master of Ceremonies to announce the repertoire and its origins.</w:t>
      </w:r>
    </w:p>
    <w:p w14:paraId="5840400D" w14:textId="77777777" w:rsidR="009A2B8D" w:rsidRPr="002731F4" w:rsidRDefault="009A2B8D" w:rsidP="002731F4">
      <w:r>
        <w:rPr>
          <w:lang w:eastAsia="zh-CN"/>
        </w:rPr>
        <w:br w:type="page"/>
      </w:r>
    </w:p>
    <w:p w14:paraId="75F858D6" w14:textId="4543DCDC" w:rsidR="0063181D" w:rsidRPr="0063181D" w:rsidRDefault="0063181D" w:rsidP="00885FFC">
      <w:pPr>
        <w:pStyle w:val="Heading1"/>
      </w:pPr>
      <w:bookmarkStart w:id="66" w:name="_Toc113523481"/>
      <w:bookmarkStart w:id="67" w:name="_Toc148528876"/>
      <w:r w:rsidRPr="70760D31">
        <w:lastRenderedPageBreak/>
        <w:t>Le</w:t>
      </w:r>
      <w:r w:rsidR="009A2B8D">
        <w:t>arning</w:t>
      </w:r>
      <w:r w:rsidRPr="70760D31">
        <w:t xml:space="preserve"> sequence 6</w:t>
      </w:r>
      <w:bookmarkEnd w:id="66"/>
      <w:r w:rsidR="00A20DA8">
        <w:t xml:space="preserve"> – </w:t>
      </w:r>
      <w:bookmarkStart w:id="68" w:name="_Toc113523482"/>
      <w:r w:rsidR="00FE39E6">
        <w:t>m</w:t>
      </w:r>
      <w:r w:rsidRPr="70760D31">
        <w:t xml:space="preserve">id-project </w:t>
      </w:r>
      <w:r w:rsidRPr="002731F4">
        <w:t>check</w:t>
      </w:r>
      <w:bookmarkEnd w:id="67"/>
      <w:bookmarkEnd w:id="68"/>
    </w:p>
    <w:p w14:paraId="53750AEB" w14:textId="77777777" w:rsidR="0063181D" w:rsidRPr="0063181D" w:rsidRDefault="0063181D" w:rsidP="005D41DC">
      <w:pPr>
        <w:rPr>
          <w:lang w:eastAsia="zh-CN"/>
        </w:rPr>
      </w:pPr>
      <w:r w:rsidRPr="0063181D">
        <w:rPr>
          <w:lang w:eastAsia="zh-CN"/>
        </w:rPr>
        <w:t>Students rehearse and refine each item/scene/technical element, considering its place in the overall program or event. They explore options for audience placement and access, as well as audience protocols. In addition, students plan the look and feel of the performance space.</w:t>
      </w:r>
    </w:p>
    <w:p w14:paraId="04326677" w14:textId="35261970" w:rsidR="0063181D" w:rsidRPr="0063181D" w:rsidRDefault="0063181D" w:rsidP="00BB4159">
      <w:pPr>
        <w:rPr>
          <w:lang w:eastAsia="zh-CN"/>
        </w:rPr>
      </w:pPr>
      <w:r w:rsidRPr="70760D31">
        <w:rPr>
          <w:lang w:eastAsia="zh-CN"/>
        </w:rPr>
        <w:t xml:space="preserve">They also complete a reflection, commence marketing and ticketing campaigns, and </w:t>
      </w:r>
      <w:r w:rsidR="007B5412">
        <w:rPr>
          <w:lang w:eastAsia="zh-CN"/>
        </w:rPr>
        <w:t xml:space="preserve">submit </w:t>
      </w:r>
      <w:r w:rsidRPr="70760D31">
        <w:rPr>
          <w:lang w:eastAsia="zh-CN"/>
        </w:rPr>
        <w:t>their multi-modal process log for formative assessment.</w:t>
      </w:r>
    </w:p>
    <w:p w14:paraId="1C918FF7" w14:textId="2FDDBAA4" w:rsidR="0063181D" w:rsidRPr="002731F4" w:rsidRDefault="0063181D" w:rsidP="00EF087D">
      <w:pPr>
        <w:pStyle w:val="Heading2"/>
      </w:pPr>
      <w:bookmarkStart w:id="69" w:name="_Toc113523484"/>
      <w:bookmarkStart w:id="70" w:name="_Toc148528877"/>
      <w:r w:rsidRPr="70760D31">
        <w:t>Activity 1</w:t>
      </w:r>
      <w:r w:rsidR="00A20DA8">
        <w:t xml:space="preserve"> – </w:t>
      </w:r>
      <w:r w:rsidR="00FE39E6">
        <w:t>r</w:t>
      </w:r>
      <w:r w:rsidRPr="70760D31">
        <w:t>ehearsal</w:t>
      </w:r>
      <w:bookmarkEnd w:id="69"/>
      <w:bookmarkEnd w:id="70"/>
    </w:p>
    <w:p w14:paraId="174CBB11" w14:textId="3BF73009" w:rsidR="0063181D" w:rsidRPr="0063181D" w:rsidRDefault="00A509AD" w:rsidP="70760D31">
      <w:pPr>
        <w:rPr>
          <w:rFonts w:cstheme="minorBidi"/>
        </w:rPr>
      </w:pPr>
      <w:r>
        <w:rPr>
          <w:rFonts w:cstheme="minorBidi"/>
        </w:rPr>
        <w:t>C</w:t>
      </w:r>
      <w:r w:rsidR="0063181D" w:rsidRPr="70760D31">
        <w:rPr>
          <w:rFonts w:cstheme="minorBidi"/>
        </w:rPr>
        <w:t>ontinue with the rehearsal and development of the items</w:t>
      </w:r>
      <w:r w:rsidR="00D40743">
        <w:rPr>
          <w:rFonts w:cstheme="minorBidi"/>
        </w:rPr>
        <w:t>,</w:t>
      </w:r>
      <w:r w:rsidR="0063181D" w:rsidRPr="70760D31">
        <w:rPr>
          <w:rFonts w:cstheme="minorBidi"/>
        </w:rPr>
        <w:t xml:space="preserve"> both individual and group work</w:t>
      </w:r>
      <w:r w:rsidR="00D40743">
        <w:rPr>
          <w:rFonts w:cstheme="minorBidi"/>
        </w:rPr>
        <w:t>,</w:t>
      </w:r>
      <w:r w:rsidR="0063181D" w:rsidRPr="70760D31">
        <w:rPr>
          <w:rFonts w:cstheme="minorBidi"/>
        </w:rPr>
        <w:t xml:space="preserve"> keeping the </w:t>
      </w:r>
      <w:hyperlink w:anchor="_Activity_3_–" w:history="1">
        <w:r w:rsidR="0063181D" w:rsidRPr="00F07DDA">
          <w:rPr>
            <w:rStyle w:val="Hyperlink"/>
            <w:rFonts w:cstheme="minorBidi"/>
          </w:rPr>
          <w:t>relevant protocols</w:t>
        </w:r>
      </w:hyperlink>
      <w:r w:rsidR="0063181D" w:rsidRPr="70760D31">
        <w:rPr>
          <w:rFonts w:cstheme="minorBidi"/>
        </w:rPr>
        <w:t xml:space="preserve"> in mind. Props, </w:t>
      </w:r>
      <w:proofErr w:type="gramStart"/>
      <w:r w:rsidR="0063181D" w:rsidRPr="70760D31">
        <w:rPr>
          <w:rFonts w:cstheme="minorBidi"/>
        </w:rPr>
        <w:t>costumes</w:t>
      </w:r>
      <w:proofErr w:type="gramEnd"/>
      <w:r w:rsidR="0063181D" w:rsidRPr="70760D31">
        <w:rPr>
          <w:rFonts w:cstheme="minorBidi"/>
        </w:rPr>
        <w:t xml:space="preserve"> and technical elements may be available at this stage.</w:t>
      </w:r>
    </w:p>
    <w:p w14:paraId="75B147D3" w14:textId="1121B682" w:rsidR="0063181D" w:rsidRPr="002731F4" w:rsidRDefault="0063181D" w:rsidP="00EF087D">
      <w:pPr>
        <w:pStyle w:val="Heading2"/>
      </w:pPr>
      <w:bookmarkStart w:id="71" w:name="_Toc113523485"/>
      <w:bookmarkStart w:id="72" w:name="_Toc148528878"/>
      <w:r w:rsidRPr="0063181D">
        <w:t>Activity 2</w:t>
      </w:r>
      <w:r w:rsidR="00A20DA8">
        <w:t xml:space="preserve"> – </w:t>
      </w:r>
      <w:r w:rsidR="00FE39E6">
        <w:t>g</w:t>
      </w:r>
      <w:r w:rsidRPr="0063181D">
        <w:t>roup reflection</w:t>
      </w:r>
      <w:bookmarkEnd w:id="71"/>
      <w:bookmarkEnd w:id="72"/>
    </w:p>
    <w:p w14:paraId="14196323" w14:textId="7C922B85" w:rsidR="008C38B0" w:rsidRPr="0063181D" w:rsidRDefault="009E2B1F" w:rsidP="000C08BB">
      <w:pPr>
        <w:pStyle w:val="FeatureBox2"/>
        <w:rPr>
          <w:rFonts w:cstheme="minorBidi"/>
        </w:rPr>
      </w:pPr>
      <w:r>
        <w:rPr>
          <w:rStyle w:val="Strong"/>
        </w:rPr>
        <w:t>Teacher n</w:t>
      </w:r>
      <w:r w:rsidR="008C38B0" w:rsidRPr="002A3D98">
        <w:rPr>
          <w:rStyle w:val="Strong"/>
        </w:rPr>
        <w:t>ote</w:t>
      </w:r>
      <w:r w:rsidR="008C38B0">
        <w:rPr>
          <w:noProof/>
        </w:rPr>
        <w:t xml:space="preserve">: </w:t>
      </w:r>
      <w:r w:rsidR="008C38B0" w:rsidRPr="70760D31">
        <w:rPr>
          <w:noProof/>
        </w:rPr>
        <w:t xml:space="preserve">EAL/D strategies – </w:t>
      </w:r>
      <w:r w:rsidR="00EB337E">
        <w:rPr>
          <w:noProof/>
        </w:rPr>
        <w:t>w</w:t>
      </w:r>
      <w:r w:rsidR="008C38B0" w:rsidRPr="70760D31">
        <w:rPr>
          <w:noProof/>
        </w:rPr>
        <w:t>hile working on this activity, it is important to explain the metalanguage used in collaboration and reflection.</w:t>
      </w:r>
    </w:p>
    <w:p w14:paraId="2D1D62E3" w14:textId="5CA1D90F" w:rsidR="0063181D" w:rsidRPr="0063181D" w:rsidRDefault="00DA3B81" w:rsidP="002731F4">
      <w:r>
        <w:t>U</w:t>
      </w:r>
      <w:r w:rsidR="0063181D" w:rsidRPr="0063181D">
        <w:t>se the multi-modal process log to reflect on the group’s collaborative achievements so far.</w:t>
      </w:r>
    </w:p>
    <w:p w14:paraId="5B677468" w14:textId="4810FEFF" w:rsidR="0063181D" w:rsidRPr="002731F4" w:rsidRDefault="004D141A" w:rsidP="0083513C">
      <w:pPr>
        <w:pStyle w:val="ListNumber"/>
        <w:numPr>
          <w:ilvl w:val="0"/>
          <w:numId w:val="9"/>
        </w:numPr>
      </w:pPr>
      <w:r w:rsidRPr="002731F4">
        <w:t>R</w:t>
      </w:r>
      <w:r w:rsidR="0063181D" w:rsidRPr="002731F4">
        <w:t>eflect individually on the progress of the group, responding to the following questions:</w:t>
      </w:r>
    </w:p>
    <w:p w14:paraId="2AE9A0BC" w14:textId="77777777" w:rsidR="0063181D" w:rsidRPr="002A3D98" w:rsidRDefault="0063181D" w:rsidP="0083513C">
      <w:pPr>
        <w:pStyle w:val="ListNumber2"/>
        <w:numPr>
          <w:ilvl w:val="0"/>
          <w:numId w:val="3"/>
        </w:numPr>
      </w:pPr>
      <w:r w:rsidRPr="002A3D98">
        <w:t>What progress has my group made?</w:t>
      </w:r>
    </w:p>
    <w:p w14:paraId="5FC815CD" w14:textId="77777777" w:rsidR="0063181D" w:rsidRPr="002A3D98" w:rsidRDefault="0063181D" w:rsidP="0018262E">
      <w:pPr>
        <w:pStyle w:val="ListNumber2"/>
      </w:pPr>
      <w:r w:rsidRPr="002A3D98">
        <w:t>How have I contributed to my group’s progress?</w:t>
      </w:r>
    </w:p>
    <w:p w14:paraId="19F93A95" w14:textId="14FAA74F" w:rsidR="0063181D" w:rsidRPr="002A3D98" w:rsidRDefault="0063181D" w:rsidP="0018262E">
      <w:pPr>
        <w:pStyle w:val="ListNumber2"/>
      </w:pPr>
      <w:r w:rsidRPr="002A3D98">
        <w:t xml:space="preserve">What ideas, strategies, </w:t>
      </w:r>
      <w:proofErr w:type="gramStart"/>
      <w:r w:rsidRPr="002A3D98">
        <w:t>issues</w:t>
      </w:r>
      <w:proofErr w:type="gramEnd"/>
      <w:r w:rsidRPr="002A3D98">
        <w:t xml:space="preserve"> or options have I discussed with my group?</w:t>
      </w:r>
    </w:p>
    <w:p w14:paraId="09492932" w14:textId="77777777" w:rsidR="0063181D" w:rsidRPr="002A3D98" w:rsidRDefault="0063181D" w:rsidP="0018262E">
      <w:pPr>
        <w:pStyle w:val="ListNumber2"/>
      </w:pPr>
      <w:r w:rsidRPr="002A3D98">
        <w:t>Who do I need to collaborate with in my group at this stage of the project? Why? How?</w:t>
      </w:r>
    </w:p>
    <w:p w14:paraId="56BE0614" w14:textId="77777777" w:rsidR="0063181D" w:rsidRPr="002A3D98" w:rsidRDefault="0063181D" w:rsidP="0018262E">
      <w:pPr>
        <w:pStyle w:val="ListNumber2"/>
      </w:pPr>
      <w:r w:rsidRPr="002A3D98">
        <w:t>How have I worked with my group to resolve questions or challenges?</w:t>
      </w:r>
    </w:p>
    <w:p w14:paraId="52FC1FD5" w14:textId="77777777" w:rsidR="0063181D" w:rsidRPr="002A3D98" w:rsidRDefault="0063181D" w:rsidP="0018262E">
      <w:pPr>
        <w:pStyle w:val="ListNumber2"/>
      </w:pPr>
      <w:r w:rsidRPr="002A3D98">
        <w:t>How is my group going?</w:t>
      </w:r>
    </w:p>
    <w:p w14:paraId="2D5DFDCE" w14:textId="77777777" w:rsidR="0063181D" w:rsidRPr="002A3D98" w:rsidRDefault="0063181D" w:rsidP="0018262E">
      <w:pPr>
        <w:pStyle w:val="ListNumber2"/>
      </w:pPr>
      <w:r w:rsidRPr="002A3D98">
        <w:t>What have we learned about the use of space, protocols and presence when preparing an event?</w:t>
      </w:r>
    </w:p>
    <w:p w14:paraId="09DE8FFF" w14:textId="037103F4" w:rsidR="0063181D" w:rsidRPr="002A3D98" w:rsidRDefault="0CAEDA6A" w:rsidP="0018262E">
      <w:pPr>
        <w:pStyle w:val="ListNumber2"/>
      </w:pPr>
      <w:r w:rsidRPr="002A3D98">
        <w:lastRenderedPageBreak/>
        <w:t>Why i</w:t>
      </w:r>
      <w:r w:rsidR="0063181D" w:rsidRPr="002A3D98">
        <w:t>s the audience reaction important to the delivery of our work?</w:t>
      </w:r>
    </w:p>
    <w:p w14:paraId="3A46DA0B" w14:textId="729BCFEA" w:rsidR="0063181D" w:rsidRPr="002731F4" w:rsidRDefault="00DA1C20" w:rsidP="002731F4">
      <w:pPr>
        <w:pStyle w:val="ListNumber"/>
      </w:pPr>
      <w:r w:rsidRPr="002731F4">
        <w:t>C</w:t>
      </w:r>
      <w:r w:rsidR="0063181D" w:rsidRPr="002731F4">
        <w:t>ompare notes with the rest of the ensemble, amending the multi-modal process log entry if necessary.</w:t>
      </w:r>
    </w:p>
    <w:p w14:paraId="4B279882" w14:textId="55672FA6" w:rsidR="0063181D" w:rsidRPr="002731F4" w:rsidRDefault="00DA1C20" w:rsidP="002731F4">
      <w:pPr>
        <w:pStyle w:val="ListNumber"/>
      </w:pPr>
      <w:r w:rsidRPr="002731F4">
        <w:t>C</w:t>
      </w:r>
      <w:r w:rsidR="0063181D" w:rsidRPr="002731F4">
        <w:t>reate a checklist of next steps/focus areas of concern and solutions to pressing issues.</w:t>
      </w:r>
    </w:p>
    <w:p w14:paraId="69FC5CDA" w14:textId="5BE7598E" w:rsidR="0063181D" w:rsidRPr="002731F4" w:rsidRDefault="0063181D" w:rsidP="00EF087D">
      <w:pPr>
        <w:pStyle w:val="Heading2"/>
      </w:pPr>
      <w:bookmarkStart w:id="73" w:name="_Toc113523486"/>
      <w:bookmarkStart w:id="74" w:name="_Toc148528879"/>
      <w:r w:rsidRPr="0063181D">
        <w:t>Activity 3</w:t>
      </w:r>
      <w:r w:rsidR="00A20DA8">
        <w:t xml:space="preserve"> – </w:t>
      </w:r>
      <w:r w:rsidR="00FE39E6">
        <w:t>w</w:t>
      </w:r>
      <w:r w:rsidRPr="0063181D">
        <w:t>hat’s my role?</w:t>
      </w:r>
      <w:bookmarkEnd w:id="73"/>
      <w:bookmarkEnd w:id="74"/>
    </w:p>
    <w:p w14:paraId="347561EB" w14:textId="243EF7E6" w:rsidR="00F2614A" w:rsidRDefault="003A5F7B" w:rsidP="0047448B">
      <w:pPr>
        <w:pStyle w:val="FeatureBox2"/>
      </w:pPr>
      <w:r>
        <w:rPr>
          <w:b/>
          <w:bCs/>
        </w:rPr>
        <w:t>Teacher n</w:t>
      </w:r>
      <w:r w:rsidR="00F2614A" w:rsidRPr="0063181D">
        <w:rPr>
          <w:b/>
          <w:bCs/>
        </w:rPr>
        <w:t>ote:</w:t>
      </w:r>
      <w:r w:rsidR="00F2614A" w:rsidRPr="0063181D">
        <w:t xml:space="preserve"> </w:t>
      </w:r>
      <w:r w:rsidR="00EB337E">
        <w:t>m</w:t>
      </w:r>
      <w:r w:rsidR="00F2614A" w:rsidRPr="0063181D">
        <w:t>any of the following questions have no wrong or right answers. Interpreting the question in a personal manner makes each student’s thinking visible to others.</w:t>
      </w:r>
    </w:p>
    <w:p w14:paraId="529C4757" w14:textId="3D9CF133" w:rsidR="007755DC" w:rsidRPr="007755DC" w:rsidRDefault="007755DC" w:rsidP="00BB4159">
      <w:pPr>
        <w:pStyle w:val="FeatureBox2"/>
      </w:pPr>
      <w:r w:rsidRPr="0063181D">
        <w:t>This activity can be completed in writing or through informal conversation. It could suit a homework and formative assessment activity, depending on the context</w:t>
      </w:r>
      <w:r>
        <w:t>.</w:t>
      </w:r>
    </w:p>
    <w:p w14:paraId="1183003F" w14:textId="730A8C07" w:rsidR="0063181D" w:rsidRPr="002731F4" w:rsidRDefault="008C38B0" w:rsidP="0083513C">
      <w:pPr>
        <w:pStyle w:val="ListNumber"/>
        <w:numPr>
          <w:ilvl w:val="0"/>
          <w:numId w:val="10"/>
        </w:numPr>
      </w:pPr>
      <w:r w:rsidRPr="002731F4">
        <w:t>R</w:t>
      </w:r>
      <w:r w:rsidR="0063181D" w:rsidRPr="002731F4">
        <w:t>esearch the origin</w:t>
      </w:r>
      <w:r w:rsidR="0D620A7E" w:rsidRPr="002731F4">
        <w:t xml:space="preserve"> or background</w:t>
      </w:r>
      <w:r w:rsidR="0063181D" w:rsidRPr="002731F4">
        <w:t xml:space="preserve"> of the </w:t>
      </w:r>
      <w:r w:rsidR="6CB47D16" w:rsidRPr="002731F4">
        <w:t>performance work/piece</w:t>
      </w:r>
      <w:r w:rsidR="0063181D" w:rsidRPr="002731F4">
        <w:t xml:space="preserve"> (if applicable).</w:t>
      </w:r>
    </w:p>
    <w:p w14:paraId="69AD3DB0" w14:textId="3B596E71" w:rsidR="0063181D" w:rsidRPr="002731F4" w:rsidRDefault="00945944" w:rsidP="002731F4">
      <w:pPr>
        <w:pStyle w:val="ListNumber"/>
      </w:pPr>
      <w:r w:rsidRPr="002731F4">
        <w:t>C</w:t>
      </w:r>
      <w:r w:rsidR="0063181D" w:rsidRPr="002731F4">
        <w:t xml:space="preserve">onsider the work’s place within the </w:t>
      </w:r>
      <w:proofErr w:type="gramStart"/>
      <w:r w:rsidR="0063181D" w:rsidRPr="002731F4">
        <w:t>event as a whole</w:t>
      </w:r>
      <w:proofErr w:type="gramEnd"/>
      <w:r w:rsidR="0063181D" w:rsidRPr="002731F4">
        <w:t>.</w:t>
      </w:r>
    </w:p>
    <w:p w14:paraId="362469BF" w14:textId="644A9C30" w:rsidR="0063181D" w:rsidRPr="002731F4" w:rsidRDefault="00945944" w:rsidP="002731F4">
      <w:pPr>
        <w:pStyle w:val="ListNumber"/>
      </w:pPr>
      <w:r w:rsidRPr="002731F4">
        <w:t>C</w:t>
      </w:r>
      <w:r w:rsidR="0063181D" w:rsidRPr="002731F4">
        <w:t>omplete the table below by responding to the questions provided.</w:t>
      </w:r>
    </w:p>
    <w:p w14:paraId="3650ABF6" w14:textId="65C58E1E" w:rsidR="00AB07A0" w:rsidRDefault="00AB07A0" w:rsidP="00AB07A0">
      <w:pPr>
        <w:pStyle w:val="Caption"/>
      </w:pPr>
      <w:r>
        <w:t xml:space="preserve">Table </w:t>
      </w:r>
      <w:fldSimple w:instr=" SEQ Table \* ARABIC ">
        <w:r w:rsidR="00A270B4">
          <w:rPr>
            <w:noProof/>
          </w:rPr>
          <w:t>6</w:t>
        </w:r>
      </w:fldSimple>
      <w:r>
        <w:t xml:space="preserve"> – </w:t>
      </w:r>
      <w:r w:rsidR="00FE39E6">
        <w:t>w</w:t>
      </w:r>
      <w:r>
        <w:t>hat's my role?</w:t>
      </w:r>
    </w:p>
    <w:tbl>
      <w:tblPr>
        <w:tblStyle w:val="Tableheader"/>
        <w:tblW w:w="0" w:type="auto"/>
        <w:tblLook w:val="0420" w:firstRow="1" w:lastRow="0" w:firstColumn="0" w:lastColumn="0" w:noHBand="0" w:noVBand="1"/>
        <w:tblDescription w:val="A table of questions for students to consider their item's place in the overall scheme of the performance, using the prompts who, what, when, where, why and how. There is a blank column to input answers."/>
      </w:tblPr>
      <w:tblGrid>
        <w:gridCol w:w="3687"/>
        <w:gridCol w:w="6055"/>
      </w:tblGrid>
      <w:tr w:rsidR="0063181D" w:rsidRPr="002731F4" w14:paraId="218F2C0C" w14:textId="77777777" w:rsidTr="002731F4">
        <w:trPr>
          <w:cnfStyle w:val="100000000000" w:firstRow="1" w:lastRow="0" w:firstColumn="0" w:lastColumn="0" w:oddVBand="0" w:evenVBand="0" w:oddHBand="0" w:evenHBand="0" w:firstRowFirstColumn="0" w:firstRowLastColumn="0" w:lastRowFirstColumn="0" w:lastRowLastColumn="0"/>
        </w:trPr>
        <w:tc>
          <w:tcPr>
            <w:tcW w:w="3687" w:type="dxa"/>
          </w:tcPr>
          <w:p w14:paraId="4495417B" w14:textId="77777777" w:rsidR="0063181D" w:rsidRPr="002731F4" w:rsidRDefault="0063181D" w:rsidP="002731F4">
            <w:r w:rsidRPr="002731F4">
              <w:t>Questions</w:t>
            </w:r>
          </w:p>
        </w:tc>
        <w:tc>
          <w:tcPr>
            <w:tcW w:w="6055" w:type="dxa"/>
          </w:tcPr>
          <w:p w14:paraId="2CFDD989" w14:textId="77777777" w:rsidR="0063181D" w:rsidRPr="002731F4" w:rsidRDefault="0063181D" w:rsidP="002731F4">
            <w:r w:rsidRPr="002731F4">
              <w:t>Responses</w:t>
            </w:r>
          </w:p>
        </w:tc>
      </w:tr>
      <w:tr w:rsidR="0063181D" w:rsidRPr="002731F4" w14:paraId="4022091B" w14:textId="77777777" w:rsidTr="002731F4">
        <w:trPr>
          <w:cnfStyle w:val="000000100000" w:firstRow="0" w:lastRow="0" w:firstColumn="0" w:lastColumn="0" w:oddVBand="0" w:evenVBand="0" w:oddHBand="1" w:evenHBand="0" w:firstRowFirstColumn="0" w:firstRowLastColumn="0" w:lastRowFirstColumn="0" w:lastRowLastColumn="0"/>
        </w:trPr>
        <w:tc>
          <w:tcPr>
            <w:tcW w:w="3687" w:type="dxa"/>
          </w:tcPr>
          <w:p w14:paraId="0C998295" w14:textId="77777777" w:rsidR="0063181D" w:rsidRPr="002731F4" w:rsidRDefault="0063181D" w:rsidP="002731F4">
            <w:r w:rsidRPr="002731F4">
              <w:rPr>
                <w:b/>
                <w:bCs/>
              </w:rPr>
              <w:t>Who</w:t>
            </w:r>
            <w:r w:rsidRPr="002731F4">
              <w:t xml:space="preserve"> are the performers?</w:t>
            </w:r>
          </w:p>
          <w:p w14:paraId="783346C6" w14:textId="77777777" w:rsidR="0063181D" w:rsidRPr="002731F4" w:rsidRDefault="0063181D" w:rsidP="002731F4">
            <w:r w:rsidRPr="002731F4">
              <w:rPr>
                <w:b/>
                <w:bCs/>
              </w:rPr>
              <w:t>Who</w:t>
            </w:r>
            <w:r w:rsidRPr="002731F4">
              <w:t xml:space="preserve"> is the target audience?</w:t>
            </w:r>
          </w:p>
        </w:tc>
        <w:tc>
          <w:tcPr>
            <w:tcW w:w="6055" w:type="dxa"/>
          </w:tcPr>
          <w:p w14:paraId="622F000E" w14:textId="77777777" w:rsidR="0063181D" w:rsidRPr="002731F4" w:rsidRDefault="0063181D" w:rsidP="002731F4"/>
        </w:tc>
      </w:tr>
      <w:tr w:rsidR="0063181D" w:rsidRPr="002731F4" w14:paraId="7F16D745" w14:textId="77777777" w:rsidTr="002731F4">
        <w:trPr>
          <w:cnfStyle w:val="000000010000" w:firstRow="0" w:lastRow="0" w:firstColumn="0" w:lastColumn="0" w:oddVBand="0" w:evenVBand="0" w:oddHBand="0" w:evenHBand="1" w:firstRowFirstColumn="0" w:firstRowLastColumn="0" w:lastRowFirstColumn="0" w:lastRowLastColumn="0"/>
        </w:trPr>
        <w:tc>
          <w:tcPr>
            <w:tcW w:w="3687" w:type="dxa"/>
          </w:tcPr>
          <w:p w14:paraId="74C4197C" w14:textId="0FFB743D" w:rsidR="0063181D" w:rsidRPr="002731F4" w:rsidRDefault="0063181D" w:rsidP="002731F4">
            <w:r w:rsidRPr="002731F4">
              <w:rPr>
                <w:b/>
                <w:bCs/>
              </w:rPr>
              <w:t>What</w:t>
            </w:r>
            <w:r w:rsidRPr="002731F4">
              <w:t xml:space="preserve"> is the name of the p</w:t>
            </w:r>
            <w:r w:rsidR="1F1067A2" w:rsidRPr="002731F4">
              <w:t>erformance work</w:t>
            </w:r>
            <w:r w:rsidRPr="002731F4">
              <w:t>?</w:t>
            </w:r>
          </w:p>
          <w:p w14:paraId="2212B198" w14:textId="77777777" w:rsidR="0063181D" w:rsidRPr="002731F4" w:rsidRDefault="0063181D" w:rsidP="002731F4">
            <w:r w:rsidRPr="002731F4">
              <w:rPr>
                <w:b/>
                <w:bCs/>
              </w:rPr>
              <w:t>What</w:t>
            </w:r>
            <w:r w:rsidRPr="002731F4">
              <w:t xml:space="preserve"> genre and form is it?</w:t>
            </w:r>
          </w:p>
          <w:p w14:paraId="4233DE53" w14:textId="77777777" w:rsidR="0063181D" w:rsidRPr="002731F4" w:rsidRDefault="0063181D" w:rsidP="002731F4">
            <w:r w:rsidRPr="002731F4">
              <w:rPr>
                <w:b/>
                <w:bCs/>
              </w:rPr>
              <w:t>What</w:t>
            </w:r>
            <w:r w:rsidRPr="002731F4">
              <w:t xml:space="preserve"> is the desired effect on the audience?</w:t>
            </w:r>
          </w:p>
          <w:p w14:paraId="5AE4E247" w14:textId="0FCE90C1" w:rsidR="0063181D" w:rsidRPr="002731F4" w:rsidRDefault="0063181D" w:rsidP="002731F4">
            <w:r w:rsidRPr="002731F4">
              <w:rPr>
                <w:b/>
                <w:bCs/>
              </w:rPr>
              <w:t>What</w:t>
            </w:r>
            <w:r w:rsidRPr="002731F4">
              <w:t xml:space="preserve"> emotions or moods are explored in the p</w:t>
            </w:r>
            <w:r w:rsidR="100D3265" w:rsidRPr="002731F4">
              <w:t xml:space="preserve">erformance piece </w:t>
            </w:r>
            <w:r w:rsidR="100D3265" w:rsidRPr="002731F4">
              <w:lastRenderedPageBreak/>
              <w:t>or scene</w:t>
            </w:r>
            <w:r w:rsidRPr="002731F4">
              <w:t>?</w:t>
            </w:r>
          </w:p>
          <w:p w14:paraId="19C9AC9D" w14:textId="77777777" w:rsidR="0063181D" w:rsidRPr="002731F4" w:rsidRDefault="0063181D" w:rsidP="002731F4">
            <w:r w:rsidRPr="002731F4">
              <w:rPr>
                <w:b/>
                <w:bCs/>
              </w:rPr>
              <w:t>What</w:t>
            </w:r>
            <w:r w:rsidRPr="002731F4">
              <w:t xml:space="preserve"> technical elements are included?</w:t>
            </w:r>
          </w:p>
          <w:p w14:paraId="68EFCF4F" w14:textId="4942F8CA" w:rsidR="0063181D" w:rsidRPr="002731F4" w:rsidRDefault="0063181D" w:rsidP="002731F4">
            <w:r w:rsidRPr="002731F4">
              <w:rPr>
                <w:b/>
                <w:bCs/>
              </w:rPr>
              <w:t>What</w:t>
            </w:r>
            <w:r w:rsidRPr="002731F4">
              <w:t xml:space="preserve"> is my favourite part of the p</w:t>
            </w:r>
            <w:r w:rsidR="6B6A33C4" w:rsidRPr="002731F4">
              <w:t>erformance work or scene</w:t>
            </w:r>
            <w:r w:rsidRPr="002731F4">
              <w:t>?</w:t>
            </w:r>
          </w:p>
          <w:p w14:paraId="52F10674" w14:textId="77777777" w:rsidR="0063181D" w:rsidRPr="002731F4" w:rsidRDefault="0063181D" w:rsidP="002731F4">
            <w:r w:rsidRPr="002731F4">
              <w:rPr>
                <w:b/>
                <w:bCs/>
              </w:rPr>
              <w:t>What</w:t>
            </w:r>
            <w:r w:rsidRPr="002731F4">
              <w:t xml:space="preserve"> protocols should be adhered to during the performance?</w:t>
            </w:r>
          </w:p>
        </w:tc>
        <w:tc>
          <w:tcPr>
            <w:tcW w:w="6055" w:type="dxa"/>
          </w:tcPr>
          <w:p w14:paraId="03917A8B" w14:textId="77777777" w:rsidR="0063181D" w:rsidRPr="002731F4" w:rsidRDefault="0063181D" w:rsidP="002731F4"/>
        </w:tc>
      </w:tr>
      <w:tr w:rsidR="0063181D" w:rsidRPr="002731F4" w14:paraId="0611940B" w14:textId="77777777" w:rsidTr="002731F4">
        <w:trPr>
          <w:cnfStyle w:val="000000100000" w:firstRow="0" w:lastRow="0" w:firstColumn="0" w:lastColumn="0" w:oddVBand="0" w:evenVBand="0" w:oddHBand="1" w:evenHBand="0" w:firstRowFirstColumn="0" w:firstRowLastColumn="0" w:lastRowFirstColumn="0" w:lastRowLastColumn="0"/>
        </w:trPr>
        <w:tc>
          <w:tcPr>
            <w:tcW w:w="3687" w:type="dxa"/>
          </w:tcPr>
          <w:p w14:paraId="2A4D7BC9" w14:textId="77777777" w:rsidR="0063181D" w:rsidRPr="002731F4" w:rsidRDefault="0063181D" w:rsidP="002731F4">
            <w:r w:rsidRPr="002731F4">
              <w:rPr>
                <w:b/>
                <w:bCs/>
              </w:rPr>
              <w:t>Where</w:t>
            </w:r>
            <w:r w:rsidRPr="002731F4">
              <w:t xml:space="preserve"> in the performance space/stage is the item situated?</w:t>
            </w:r>
          </w:p>
          <w:p w14:paraId="7992A276" w14:textId="0D738D60" w:rsidR="0063181D" w:rsidRPr="002731F4" w:rsidRDefault="0063181D" w:rsidP="002731F4">
            <w:r w:rsidRPr="002731F4">
              <w:rPr>
                <w:b/>
                <w:bCs/>
              </w:rPr>
              <w:t>Where</w:t>
            </w:r>
            <w:r w:rsidRPr="002731F4">
              <w:t xml:space="preserve"> is the </w:t>
            </w:r>
            <w:r w:rsidR="0AABD4E1" w:rsidRPr="002731F4">
              <w:t>performance work’s</w:t>
            </w:r>
            <w:r w:rsidRPr="002731F4">
              <w:t xml:space="preserve"> emotional climax?</w:t>
            </w:r>
          </w:p>
          <w:p w14:paraId="096F7DE9" w14:textId="37854CF4" w:rsidR="0063181D" w:rsidRPr="002731F4" w:rsidRDefault="0063181D" w:rsidP="002731F4">
            <w:r w:rsidRPr="002731F4">
              <w:rPr>
                <w:b/>
                <w:bCs/>
              </w:rPr>
              <w:t>Where</w:t>
            </w:r>
            <w:r w:rsidRPr="002731F4">
              <w:t xml:space="preserve"> does the p</w:t>
            </w:r>
            <w:r w:rsidR="2825AB19" w:rsidRPr="002731F4">
              <w:t>erformance work or scene</w:t>
            </w:r>
            <w:r w:rsidRPr="002731F4">
              <w:t xml:space="preserve"> fit within the overall performance program/narrative and emotional journey?</w:t>
            </w:r>
          </w:p>
        </w:tc>
        <w:tc>
          <w:tcPr>
            <w:tcW w:w="6055" w:type="dxa"/>
          </w:tcPr>
          <w:p w14:paraId="153DFCA2" w14:textId="77777777" w:rsidR="0063181D" w:rsidRPr="002731F4" w:rsidRDefault="0063181D" w:rsidP="002731F4"/>
        </w:tc>
      </w:tr>
      <w:tr w:rsidR="0063181D" w:rsidRPr="002731F4" w14:paraId="3328B9CE" w14:textId="77777777" w:rsidTr="002731F4">
        <w:trPr>
          <w:cnfStyle w:val="000000010000" w:firstRow="0" w:lastRow="0" w:firstColumn="0" w:lastColumn="0" w:oddVBand="0" w:evenVBand="0" w:oddHBand="0" w:evenHBand="1" w:firstRowFirstColumn="0" w:firstRowLastColumn="0" w:lastRowFirstColumn="0" w:lastRowLastColumn="0"/>
        </w:trPr>
        <w:tc>
          <w:tcPr>
            <w:tcW w:w="3687" w:type="dxa"/>
          </w:tcPr>
          <w:p w14:paraId="6B691E85" w14:textId="1E3A407A" w:rsidR="0063181D" w:rsidRPr="002731F4" w:rsidRDefault="0063181D" w:rsidP="002731F4">
            <w:r w:rsidRPr="002731F4">
              <w:rPr>
                <w:b/>
                <w:bCs/>
              </w:rPr>
              <w:t>When</w:t>
            </w:r>
            <w:r w:rsidRPr="002731F4">
              <w:t xml:space="preserve"> was the </w:t>
            </w:r>
            <w:r w:rsidR="16293732" w:rsidRPr="002731F4">
              <w:t xml:space="preserve">performance </w:t>
            </w:r>
            <w:r w:rsidRPr="002731F4">
              <w:t>work</w:t>
            </w:r>
            <w:r w:rsidR="1D5B65EB" w:rsidRPr="002731F4">
              <w:t xml:space="preserve"> or scene</w:t>
            </w:r>
            <w:r w:rsidRPr="002731F4">
              <w:t xml:space="preserve"> created?</w:t>
            </w:r>
          </w:p>
          <w:p w14:paraId="3AC4BAD2" w14:textId="77777777" w:rsidR="0063181D" w:rsidRPr="002731F4" w:rsidRDefault="0063181D" w:rsidP="002731F4">
            <w:r w:rsidRPr="002731F4">
              <w:rPr>
                <w:b/>
                <w:bCs/>
              </w:rPr>
              <w:t>When</w:t>
            </w:r>
            <w:r w:rsidRPr="002731F4">
              <w:t xml:space="preserve"> do the emotions change?</w:t>
            </w:r>
          </w:p>
        </w:tc>
        <w:tc>
          <w:tcPr>
            <w:tcW w:w="6055" w:type="dxa"/>
          </w:tcPr>
          <w:p w14:paraId="283FD059" w14:textId="77777777" w:rsidR="0063181D" w:rsidRPr="002731F4" w:rsidRDefault="0063181D" w:rsidP="002731F4"/>
        </w:tc>
      </w:tr>
      <w:tr w:rsidR="0063181D" w:rsidRPr="002731F4" w14:paraId="52036441" w14:textId="77777777" w:rsidTr="002731F4">
        <w:trPr>
          <w:cnfStyle w:val="000000100000" w:firstRow="0" w:lastRow="0" w:firstColumn="0" w:lastColumn="0" w:oddVBand="0" w:evenVBand="0" w:oddHBand="1" w:evenHBand="0" w:firstRowFirstColumn="0" w:firstRowLastColumn="0" w:lastRowFirstColumn="0" w:lastRowLastColumn="0"/>
        </w:trPr>
        <w:tc>
          <w:tcPr>
            <w:tcW w:w="3687" w:type="dxa"/>
          </w:tcPr>
          <w:p w14:paraId="3C6CD4A6" w14:textId="544DD49C" w:rsidR="0063181D" w:rsidRPr="002731F4" w:rsidRDefault="0063181D" w:rsidP="002731F4">
            <w:r w:rsidRPr="002731F4">
              <w:rPr>
                <w:b/>
                <w:bCs/>
              </w:rPr>
              <w:t>Why</w:t>
            </w:r>
            <w:r w:rsidRPr="002731F4">
              <w:t xml:space="preserve"> did I choose this </w:t>
            </w:r>
            <w:r w:rsidR="28B71FCC" w:rsidRPr="002731F4">
              <w:t>work or scene</w:t>
            </w:r>
            <w:r w:rsidRPr="002731F4">
              <w:t xml:space="preserve"> for performance?</w:t>
            </w:r>
          </w:p>
          <w:p w14:paraId="3626C2B7" w14:textId="2016D754" w:rsidR="0063181D" w:rsidRPr="002731F4" w:rsidRDefault="0063181D" w:rsidP="002731F4">
            <w:r w:rsidRPr="002731F4">
              <w:rPr>
                <w:b/>
                <w:bCs/>
              </w:rPr>
              <w:t>Why</w:t>
            </w:r>
            <w:r w:rsidRPr="002731F4">
              <w:t xml:space="preserve"> is the </w:t>
            </w:r>
            <w:r w:rsidR="0BC6A96C" w:rsidRPr="002731F4">
              <w:t>performance work or scene</w:t>
            </w:r>
            <w:r w:rsidRPr="002731F4">
              <w:t xml:space="preserve"> powerful</w:t>
            </w:r>
            <w:r w:rsidR="00006EA7">
              <w:t>,</w:t>
            </w:r>
            <w:r w:rsidRPr="002731F4">
              <w:t xml:space="preserve"> </w:t>
            </w:r>
            <w:proofErr w:type="gramStart"/>
            <w:r w:rsidRPr="002731F4">
              <w:t>communicative</w:t>
            </w:r>
            <w:proofErr w:type="gramEnd"/>
            <w:r w:rsidRPr="002731F4">
              <w:t xml:space="preserve"> or entertaining?</w:t>
            </w:r>
          </w:p>
        </w:tc>
        <w:tc>
          <w:tcPr>
            <w:tcW w:w="6055" w:type="dxa"/>
          </w:tcPr>
          <w:p w14:paraId="0808BB3A" w14:textId="77777777" w:rsidR="0063181D" w:rsidRPr="002731F4" w:rsidRDefault="0063181D" w:rsidP="002731F4"/>
        </w:tc>
      </w:tr>
      <w:tr w:rsidR="0063181D" w:rsidRPr="002731F4" w14:paraId="10D7535D" w14:textId="77777777" w:rsidTr="002731F4">
        <w:trPr>
          <w:cnfStyle w:val="000000010000" w:firstRow="0" w:lastRow="0" w:firstColumn="0" w:lastColumn="0" w:oddVBand="0" w:evenVBand="0" w:oddHBand="0" w:evenHBand="1" w:firstRowFirstColumn="0" w:firstRowLastColumn="0" w:lastRowFirstColumn="0" w:lastRowLastColumn="0"/>
        </w:trPr>
        <w:tc>
          <w:tcPr>
            <w:tcW w:w="3687" w:type="dxa"/>
          </w:tcPr>
          <w:p w14:paraId="6729F6B1" w14:textId="77777777" w:rsidR="0063181D" w:rsidRPr="002731F4" w:rsidRDefault="0063181D" w:rsidP="002731F4">
            <w:r w:rsidRPr="002731F4">
              <w:rPr>
                <w:b/>
                <w:bCs/>
              </w:rPr>
              <w:t>How</w:t>
            </w:r>
            <w:r w:rsidRPr="002731F4">
              <w:t xml:space="preserve"> will the stage be organised?</w:t>
            </w:r>
          </w:p>
          <w:p w14:paraId="4FE9BF6A" w14:textId="4DD623CE" w:rsidR="0063181D" w:rsidRPr="002731F4" w:rsidRDefault="0063181D" w:rsidP="002731F4">
            <w:r w:rsidRPr="002731F4">
              <w:rPr>
                <w:b/>
                <w:bCs/>
              </w:rPr>
              <w:t>How</w:t>
            </w:r>
            <w:r w:rsidRPr="002731F4">
              <w:t xml:space="preserve"> will I enter and exit the </w:t>
            </w:r>
            <w:r w:rsidRPr="002731F4">
              <w:lastRenderedPageBreak/>
              <w:t>perform</w:t>
            </w:r>
            <w:r w:rsidR="00073150">
              <w:t>ance</w:t>
            </w:r>
            <w:r w:rsidRPr="002731F4">
              <w:t xml:space="preserve"> space?</w:t>
            </w:r>
          </w:p>
          <w:p w14:paraId="55611A8D" w14:textId="77777777" w:rsidR="0063181D" w:rsidRPr="002731F4" w:rsidRDefault="0063181D" w:rsidP="002731F4">
            <w:r w:rsidRPr="002731F4">
              <w:rPr>
                <w:b/>
                <w:bCs/>
              </w:rPr>
              <w:t>How</w:t>
            </w:r>
            <w:r w:rsidRPr="002731F4">
              <w:t xml:space="preserve"> can I weave innovation and personal style into the work?</w:t>
            </w:r>
          </w:p>
          <w:p w14:paraId="09447349" w14:textId="77777777" w:rsidR="0063181D" w:rsidRPr="002731F4" w:rsidRDefault="0063181D" w:rsidP="002731F4">
            <w:r w:rsidRPr="002731F4">
              <w:rPr>
                <w:b/>
                <w:bCs/>
              </w:rPr>
              <w:t>How</w:t>
            </w:r>
            <w:r w:rsidRPr="002731F4">
              <w:t xml:space="preserve"> will I indicate to the audience that applause is appropriate?</w:t>
            </w:r>
          </w:p>
        </w:tc>
        <w:tc>
          <w:tcPr>
            <w:tcW w:w="6055" w:type="dxa"/>
          </w:tcPr>
          <w:p w14:paraId="220765C1" w14:textId="77777777" w:rsidR="0063181D" w:rsidRPr="002731F4" w:rsidRDefault="0063181D" w:rsidP="002731F4"/>
        </w:tc>
      </w:tr>
    </w:tbl>
    <w:p w14:paraId="2FA5DDBE" w14:textId="3BD6C806" w:rsidR="0063181D" w:rsidRPr="002731F4" w:rsidRDefault="0063181D" w:rsidP="00EF087D">
      <w:pPr>
        <w:pStyle w:val="Heading2"/>
      </w:pPr>
      <w:bookmarkStart w:id="75" w:name="_Toc113523487"/>
      <w:bookmarkStart w:id="76" w:name="_Toc148528880"/>
      <w:r w:rsidRPr="0063181D">
        <w:t>Activity 4</w:t>
      </w:r>
      <w:r w:rsidR="00A20DA8">
        <w:t xml:space="preserve"> – </w:t>
      </w:r>
      <w:r w:rsidR="00FE39E6">
        <w:t>m</w:t>
      </w:r>
      <w:r w:rsidRPr="0063181D">
        <w:t>ulti-modal process log</w:t>
      </w:r>
      <w:bookmarkEnd w:id="75"/>
      <w:bookmarkEnd w:id="76"/>
    </w:p>
    <w:p w14:paraId="09389C64" w14:textId="3A2C06BD" w:rsidR="0063181D" w:rsidRPr="0063181D" w:rsidRDefault="00002943" w:rsidP="00ED1755">
      <w:pPr>
        <w:pStyle w:val="FeatureBox2"/>
      </w:pPr>
      <w:r>
        <w:rPr>
          <w:rStyle w:val="Strong"/>
        </w:rPr>
        <w:t>Teacher n</w:t>
      </w:r>
      <w:r w:rsidR="00ED1755" w:rsidRPr="00ED1755">
        <w:rPr>
          <w:rStyle w:val="Strong"/>
        </w:rPr>
        <w:t>ote</w:t>
      </w:r>
      <w:r w:rsidR="002731F4">
        <w:rPr>
          <w:rStyle w:val="Strong"/>
        </w:rPr>
        <w:t>:</w:t>
      </w:r>
      <w:r w:rsidR="00ED1755">
        <w:t xml:space="preserve"> </w:t>
      </w:r>
      <w:r w:rsidR="00EB337E">
        <w:t>s</w:t>
      </w:r>
      <w:r w:rsidR="0063181D" w:rsidRPr="0063181D">
        <w:t>tudents make their multi-modal process log available for formative assessment.</w:t>
      </w:r>
    </w:p>
    <w:p w14:paraId="5BD45E0D" w14:textId="77777777" w:rsidR="0063181D" w:rsidRPr="0063181D" w:rsidRDefault="0063181D" w:rsidP="00ED1755">
      <w:pPr>
        <w:pStyle w:val="FeatureBox2"/>
      </w:pPr>
      <w:r w:rsidRPr="0063181D">
        <w:t>Students could be assessed on their ability to:</w:t>
      </w:r>
    </w:p>
    <w:p w14:paraId="7D28FBA0" w14:textId="77777777" w:rsidR="0063181D" w:rsidRPr="0063181D" w:rsidRDefault="0063181D" w:rsidP="0083513C">
      <w:pPr>
        <w:pStyle w:val="FeatureBox2"/>
        <w:numPr>
          <w:ilvl w:val="0"/>
          <w:numId w:val="5"/>
        </w:numPr>
        <w:ind w:left="567" w:hanging="567"/>
      </w:pPr>
      <w:r w:rsidRPr="18A4E209">
        <w:t>research, gather and analyse information in a variety of forms</w:t>
      </w:r>
    </w:p>
    <w:p w14:paraId="284A2056" w14:textId="77777777" w:rsidR="0063181D" w:rsidRPr="0063181D" w:rsidRDefault="0063181D" w:rsidP="0083513C">
      <w:pPr>
        <w:pStyle w:val="FeatureBox2"/>
        <w:numPr>
          <w:ilvl w:val="0"/>
          <w:numId w:val="5"/>
        </w:numPr>
        <w:ind w:left="567" w:hanging="567"/>
      </w:pPr>
      <w:r w:rsidRPr="18A4E209">
        <w:t>communicate information in a variety of forms</w:t>
      </w:r>
    </w:p>
    <w:p w14:paraId="3EC75CC8" w14:textId="77777777" w:rsidR="0063181D" w:rsidRPr="0063181D" w:rsidRDefault="0063181D" w:rsidP="0083513C">
      <w:pPr>
        <w:pStyle w:val="FeatureBox2"/>
        <w:numPr>
          <w:ilvl w:val="0"/>
          <w:numId w:val="5"/>
        </w:numPr>
        <w:ind w:left="567" w:hanging="567"/>
      </w:pPr>
      <w:r w:rsidRPr="18A4E209">
        <w:t>provide evidence of the development of skills, knowledge and understanding</w:t>
      </w:r>
    </w:p>
    <w:p w14:paraId="013F40D2" w14:textId="77777777" w:rsidR="0063181D" w:rsidRPr="0063181D" w:rsidRDefault="0063181D" w:rsidP="0083513C">
      <w:pPr>
        <w:pStyle w:val="FeatureBox2"/>
        <w:numPr>
          <w:ilvl w:val="0"/>
          <w:numId w:val="5"/>
        </w:numPr>
        <w:ind w:left="567" w:hanging="567"/>
      </w:pPr>
      <w:r w:rsidRPr="18A4E209">
        <w:t>document, reflect and evaluate processes.</w:t>
      </w:r>
    </w:p>
    <w:p w14:paraId="72A67BCC" w14:textId="3FFF6C2B" w:rsidR="0063181D" w:rsidRPr="00A90FF0" w:rsidRDefault="0063181D" w:rsidP="00EF087D">
      <w:pPr>
        <w:pStyle w:val="Heading2"/>
      </w:pPr>
      <w:bookmarkStart w:id="77" w:name="_Toc113523488"/>
      <w:bookmarkStart w:id="78" w:name="_Toc148528881"/>
      <w:r w:rsidRPr="0BC4FDDF">
        <w:t>Activity 5</w:t>
      </w:r>
      <w:r w:rsidR="00A20DA8">
        <w:t xml:space="preserve"> – </w:t>
      </w:r>
      <w:r w:rsidR="00FE39E6">
        <w:t>a</w:t>
      </w:r>
      <w:r w:rsidRPr="0BC4FDDF">
        <w:t>udience, space</w:t>
      </w:r>
      <w:r w:rsidR="00EB397C">
        <w:t>,</w:t>
      </w:r>
      <w:r w:rsidRPr="0BC4FDDF">
        <w:t xml:space="preserve"> and protocols</w:t>
      </w:r>
      <w:bookmarkEnd w:id="77"/>
      <w:bookmarkEnd w:id="78"/>
    </w:p>
    <w:p w14:paraId="7AAAC7D1" w14:textId="034A0063" w:rsidR="28723F1F" w:rsidRDefault="009B322B" w:rsidP="00A847F4">
      <w:r>
        <w:t>Complete</w:t>
      </w:r>
      <w:r w:rsidR="28723F1F" w:rsidRPr="0BC4FDDF">
        <w:t xml:space="preserve"> a class discussion </w:t>
      </w:r>
      <w:r w:rsidR="002B4FE2">
        <w:t>in response to the</w:t>
      </w:r>
      <w:r w:rsidR="28723F1F" w:rsidRPr="0BC4FDDF">
        <w:t xml:space="preserve"> following questions and tasks:</w:t>
      </w:r>
    </w:p>
    <w:p w14:paraId="4C614CC2" w14:textId="74840AEF" w:rsidR="0063181D" w:rsidRPr="00A847F4" w:rsidRDefault="00A549BF" w:rsidP="00A847F4">
      <w:pPr>
        <w:pStyle w:val="ListBullet"/>
      </w:pPr>
      <w:r w:rsidRPr="00A847F4">
        <w:t>S</w:t>
      </w:r>
      <w:r w:rsidR="0C2CF662" w:rsidRPr="00A847F4">
        <w:t xml:space="preserve">hare </w:t>
      </w:r>
      <w:r w:rsidRPr="00A847F4">
        <w:t>personal</w:t>
      </w:r>
      <w:r w:rsidR="0C2CF662" w:rsidRPr="00A847F4">
        <w:t xml:space="preserve"> experience</w:t>
      </w:r>
      <w:r w:rsidRPr="00A847F4">
        <w:t>s</w:t>
      </w:r>
      <w:r w:rsidR="0C2CF662" w:rsidRPr="00A847F4">
        <w:t xml:space="preserve"> of being an audience member, particularly in differe</w:t>
      </w:r>
      <w:r w:rsidR="50B43FD5" w:rsidRPr="00A847F4">
        <w:t>nt cultures.</w:t>
      </w:r>
    </w:p>
    <w:p w14:paraId="1A63B085" w14:textId="3D9920E7" w:rsidR="4CD02D4D" w:rsidRPr="00A847F4" w:rsidRDefault="4CD02D4D" w:rsidP="00A847F4">
      <w:pPr>
        <w:pStyle w:val="ListBullet"/>
      </w:pPr>
      <w:r w:rsidRPr="00A847F4">
        <w:t xml:space="preserve">Explore different solutions to the problem of how the audience might be seated/arranged/located. Consider ventilation and spatial distancing as required. If the event is outside or in an open space, consider alternatives for seating such as hay bales, </w:t>
      </w:r>
      <w:proofErr w:type="gramStart"/>
      <w:r w:rsidRPr="00A847F4">
        <w:t>pillows</w:t>
      </w:r>
      <w:proofErr w:type="gramEnd"/>
      <w:r w:rsidR="00EB397C">
        <w:t xml:space="preserve"> </w:t>
      </w:r>
      <w:r w:rsidRPr="00A847F4">
        <w:t>or crates.</w:t>
      </w:r>
    </w:p>
    <w:p w14:paraId="53E4D795" w14:textId="25D27CD4" w:rsidR="0063181D" w:rsidRPr="00A847F4" w:rsidRDefault="00F015AC" w:rsidP="00A847F4">
      <w:pPr>
        <w:pStyle w:val="ListBullet"/>
      </w:pPr>
      <w:r w:rsidRPr="00A847F4">
        <w:t>Select</w:t>
      </w:r>
      <w:r w:rsidR="27EB1A53" w:rsidRPr="00A847F4">
        <w:t xml:space="preserve"> questions from the list below for class discussion:</w:t>
      </w:r>
    </w:p>
    <w:p w14:paraId="6BAF789B" w14:textId="1C49BFA3" w:rsidR="0063181D" w:rsidRPr="00A847F4" w:rsidRDefault="108C291E" w:rsidP="00A847F4">
      <w:pPr>
        <w:pStyle w:val="ListBullet2"/>
      </w:pPr>
      <w:r w:rsidRPr="00A847F4">
        <w:t>W</w:t>
      </w:r>
      <w:r w:rsidR="0063181D" w:rsidRPr="00A847F4">
        <w:t xml:space="preserve">hat reactions are anticipated from the audience for this </w:t>
      </w:r>
      <w:proofErr w:type="gramStart"/>
      <w:r w:rsidR="0063181D" w:rsidRPr="00A847F4">
        <w:t>particular event</w:t>
      </w:r>
      <w:proofErr w:type="gramEnd"/>
      <w:r w:rsidR="2CF51F90" w:rsidRPr="00A847F4">
        <w:t>?</w:t>
      </w:r>
    </w:p>
    <w:p w14:paraId="254547DD" w14:textId="60D462F3" w:rsidR="0063181D" w:rsidRPr="005759BB" w:rsidRDefault="0063181D" w:rsidP="005759BB">
      <w:pPr>
        <w:pStyle w:val="ListBullet2"/>
      </w:pPr>
      <w:r w:rsidRPr="005759BB">
        <w:lastRenderedPageBreak/>
        <w:t>How much time should be allowed for audience applause?</w:t>
      </w:r>
    </w:p>
    <w:p w14:paraId="35D0B9A9" w14:textId="3C4DF0BB" w:rsidR="0063181D" w:rsidRPr="005759BB" w:rsidRDefault="0063181D" w:rsidP="005759BB">
      <w:pPr>
        <w:pStyle w:val="ListBullet2"/>
      </w:pPr>
      <w:r w:rsidRPr="005759BB">
        <w:t>If appropriate, how might performers indicate when applause is deemed appropriate</w:t>
      </w:r>
      <w:r w:rsidR="0331251A" w:rsidRPr="005759BB">
        <w:t>?</w:t>
      </w:r>
    </w:p>
    <w:p w14:paraId="651292B5" w14:textId="4FA9BA15" w:rsidR="0063181D" w:rsidRPr="005759BB" w:rsidRDefault="0063181D" w:rsidP="005759BB">
      <w:pPr>
        <w:pStyle w:val="ListBullet2"/>
      </w:pPr>
      <w:r w:rsidRPr="005759BB">
        <w:t>What motivates audiences to leave home and attend an event?</w:t>
      </w:r>
    </w:p>
    <w:p w14:paraId="361824FD" w14:textId="207E8646" w:rsidR="0063181D" w:rsidRPr="005759BB" w:rsidRDefault="0063181D" w:rsidP="005759BB">
      <w:pPr>
        <w:pStyle w:val="ListBullet2"/>
      </w:pPr>
      <w:r w:rsidRPr="005759BB">
        <w:t>Is the use of mobile phones to be allowed in the audience? Are there legal restrictions on how they can be used?</w:t>
      </w:r>
    </w:p>
    <w:p w14:paraId="5EF17F97" w14:textId="31B0C3E0" w:rsidR="0BC4FDDF" w:rsidRPr="005759BB" w:rsidRDefault="588D3940" w:rsidP="005759BB">
      <w:pPr>
        <w:pStyle w:val="ListBullet2"/>
      </w:pPr>
      <w:r w:rsidRPr="005759BB">
        <w:t>Will the audience stay in one place, or will audience members be moved around the space as part of the performance?</w:t>
      </w:r>
    </w:p>
    <w:p w14:paraId="01ADD0B5" w14:textId="00FDF424" w:rsidR="0BC4FDDF" w:rsidRPr="005759BB" w:rsidRDefault="588D3940" w:rsidP="005759BB">
      <w:pPr>
        <w:pStyle w:val="ListBullet2"/>
      </w:pPr>
      <w:r w:rsidRPr="005759BB">
        <w:t>Are there times when the audience should have their back to the performers for dramatic effect?</w:t>
      </w:r>
    </w:p>
    <w:p w14:paraId="18FD65F9" w14:textId="25C5D785" w:rsidR="0BC4FDDF" w:rsidRPr="005759BB" w:rsidRDefault="588D3940" w:rsidP="005759BB">
      <w:pPr>
        <w:pStyle w:val="ListBullet2"/>
      </w:pPr>
      <w:r w:rsidRPr="005759BB">
        <w:t>If the event is live</w:t>
      </w:r>
      <w:r w:rsidR="00515783">
        <w:t xml:space="preserve"> </w:t>
      </w:r>
      <w:r w:rsidRPr="005759BB">
        <w:t>streamed, how might the time between scenes/acts be filled to avoid dead screen time?</w:t>
      </w:r>
    </w:p>
    <w:p w14:paraId="29862F58" w14:textId="68F1C43B" w:rsidR="0BC4FDDF" w:rsidRPr="005759BB" w:rsidRDefault="588D3940" w:rsidP="005759BB">
      <w:pPr>
        <w:pStyle w:val="ListBullet2"/>
      </w:pPr>
      <w:r w:rsidRPr="005759BB">
        <w:t xml:space="preserve">Are there opportunities to insert photos of student projects, student artworks, school events, school gardens, </w:t>
      </w:r>
      <w:proofErr w:type="gramStart"/>
      <w:r w:rsidRPr="005759BB">
        <w:t>alumni</w:t>
      </w:r>
      <w:proofErr w:type="gramEnd"/>
      <w:r w:rsidRPr="005759BB">
        <w:t xml:space="preserve"> or tasteful memes?</w:t>
      </w:r>
    </w:p>
    <w:p w14:paraId="5B6775AB" w14:textId="333CCFC8" w:rsidR="0063181D" w:rsidRPr="005759BB" w:rsidRDefault="588D3940" w:rsidP="005759BB">
      <w:pPr>
        <w:pStyle w:val="ListBullet2"/>
      </w:pPr>
      <w:r w:rsidRPr="005759BB">
        <w:t>Could the performance space be divided into 4 sections or sets, using darkness to block out the unused space at any one time?</w:t>
      </w:r>
    </w:p>
    <w:p w14:paraId="1E45E84E" w14:textId="72C43494" w:rsidR="0063181D" w:rsidRPr="005759BB" w:rsidRDefault="588D3940" w:rsidP="005759BB">
      <w:pPr>
        <w:pStyle w:val="ListBullet2"/>
      </w:pPr>
      <w:r w:rsidRPr="005759BB">
        <w:t>Could you make some of the scene changes visible to the audience by using half-light on the stage and involving the performers as well as stagehands in the scene change?</w:t>
      </w:r>
    </w:p>
    <w:p w14:paraId="33458A9F" w14:textId="6637643D" w:rsidR="0063181D" w:rsidRPr="005759BB" w:rsidRDefault="4C157888" w:rsidP="005759BB">
      <w:pPr>
        <w:pStyle w:val="ListBullet2"/>
      </w:pPr>
      <w:r w:rsidRPr="005759BB">
        <w:t>If relevant, a</w:t>
      </w:r>
      <w:r w:rsidR="0063181D" w:rsidRPr="005759BB">
        <w:t>re there opportunities for audience participation through</w:t>
      </w:r>
      <w:r w:rsidR="14549B31" w:rsidRPr="005759BB">
        <w:t xml:space="preserve"> </w:t>
      </w:r>
      <w:r w:rsidR="0063181D" w:rsidRPr="005759BB">
        <w:t>movement</w:t>
      </w:r>
      <w:r w:rsidR="07D010FA" w:rsidRPr="005759BB">
        <w:t xml:space="preserve">, </w:t>
      </w:r>
      <w:r w:rsidR="0063181D" w:rsidRPr="005759BB">
        <w:t>chanting</w:t>
      </w:r>
      <w:r w:rsidR="2E452488" w:rsidRPr="005759BB">
        <w:t xml:space="preserve">, </w:t>
      </w:r>
      <w:r w:rsidR="0063181D" w:rsidRPr="005759BB">
        <w:t>singing</w:t>
      </w:r>
      <w:r w:rsidR="0B098978" w:rsidRPr="005759BB">
        <w:t xml:space="preserve">, </w:t>
      </w:r>
      <w:r w:rsidR="0063181D" w:rsidRPr="005759BB">
        <w:t>telling jokes</w:t>
      </w:r>
      <w:r w:rsidR="53D09841" w:rsidRPr="005759BB">
        <w:t xml:space="preserve">, </w:t>
      </w:r>
      <w:r w:rsidR="0063181D" w:rsidRPr="005759BB">
        <w:t>being part of a magic trick</w:t>
      </w:r>
      <w:r w:rsidR="7D5214E3" w:rsidRPr="005759BB">
        <w:t xml:space="preserve"> or </w:t>
      </w:r>
      <w:r w:rsidR="0063181D" w:rsidRPr="005759BB">
        <w:t>posing for a photo?</w:t>
      </w:r>
    </w:p>
    <w:p w14:paraId="487BC258" w14:textId="0832FA19" w:rsidR="0063181D" w:rsidRPr="00A847F4" w:rsidRDefault="0063181D" w:rsidP="00A847F4">
      <w:pPr>
        <w:pStyle w:val="ListBullet"/>
      </w:pPr>
      <w:r w:rsidRPr="00A847F4">
        <w:t>Brainstorm various ways that the audience might be welcomed for this event. Ideas should reflect the context and age-group of the audience</w:t>
      </w:r>
      <w:r w:rsidR="00413573" w:rsidRPr="00A847F4">
        <w:t>, f</w:t>
      </w:r>
      <w:r w:rsidRPr="00A847F4">
        <w:t>or example</w:t>
      </w:r>
    </w:p>
    <w:p w14:paraId="4EDB968A" w14:textId="234F28CC" w:rsidR="0063181D" w:rsidRPr="00A847F4" w:rsidRDefault="0063181D" w:rsidP="00A847F4">
      <w:pPr>
        <w:pStyle w:val="ListBullet2"/>
      </w:pPr>
      <w:r w:rsidRPr="00A847F4">
        <w:t>performers in costume/character might seat each patron</w:t>
      </w:r>
    </w:p>
    <w:p w14:paraId="592B0D8A" w14:textId="77777777" w:rsidR="0063181D" w:rsidRPr="00A847F4" w:rsidRDefault="0063181D" w:rsidP="00A847F4">
      <w:pPr>
        <w:pStyle w:val="ListBullet2"/>
      </w:pPr>
      <w:r w:rsidRPr="00A847F4">
        <w:t>projected visuals and/or sound effects might set the tone of the performance to come</w:t>
      </w:r>
    </w:p>
    <w:p w14:paraId="63B34611" w14:textId="77777777" w:rsidR="0063181D" w:rsidRPr="00A847F4" w:rsidRDefault="0063181D" w:rsidP="00A847F4">
      <w:pPr>
        <w:pStyle w:val="ListBullet2"/>
      </w:pPr>
      <w:r w:rsidRPr="00A847F4">
        <w:t xml:space="preserve">decorations, </w:t>
      </w:r>
      <w:proofErr w:type="gramStart"/>
      <w:r w:rsidRPr="00A847F4">
        <w:t>posters</w:t>
      </w:r>
      <w:proofErr w:type="gramEnd"/>
      <w:r w:rsidRPr="00A847F4">
        <w:t xml:space="preserve"> or artworks might be displayed in the entrance</w:t>
      </w:r>
    </w:p>
    <w:p w14:paraId="6F93D955" w14:textId="77777777" w:rsidR="0063181D" w:rsidRPr="00A847F4" w:rsidRDefault="0063181D" w:rsidP="00A847F4">
      <w:pPr>
        <w:pStyle w:val="ListBullet2"/>
      </w:pPr>
      <w:r w:rsidRPr="00A847F4">
        <w:t>photos of cast, crew and rehearsals might decorate the performance space.</w:t>
      </w:r>
    </w:p>
    <w:p w14:paraId="160585F2" w14:textId="77777777" w:rsidR="0063181D" w:rsidRPr="00A847F4" w:rsidRDefault="0063181D" w:rsidP="00A847F4">
      <w:pPr>
        <w:pStyle w:val="ListBullet"/>
      </w:pPr>
      <w:r w:rsidRPr="00A847F4">
        <w:t>Discuss options for wheelchair accessible seating and VIP reserved seating.</w:t>
      </w:r>
    </w:p>
    <w:p w14:paraId="6CF05653" w14:textId="481D0BF7" w:rsidR="0063181D" w:rsidRPr="00A847F4" w:rsidRDefault="0063181D" w:rsidP="00A847F4">
      <w:pPr>
        <w:pStyle w:val="ListBullet"/>
      </w:pPr>
      <w:r w:rsidRPr="00A847F4">
        <w:lastRenderedPageBreak/>
        <w:t>Plan the performance spaces, considering</w:t>
      </w:r>
    </w:p>
    <w:p w14:paraId="5B2C9DF2" w14:textId="77777777" w:rsidR="0063181D" w:rsidRPr="00A847F4" w:rsidRDefault="0063181D" w:rsidP="00A847F4">
      <w:pPr>
        <w:pStyle w:val="ListBullet2"/>
      </w:pPr>
      <w:r w:rsidRPr="00A847F4">
        <w:t>backdrop/scenery</w:t>
      </w:r>
    </w:p>
    <w:p w14:paraId="59B4270D" w14:textId="77777777" w:rsidR="0063181D" w:rsidRPr="00A847F4" w:rsidRDefault="0063181D" w:rsidP="00A847F4">
      <w:pPr>
        <w:pStyle w:val="ListBullet2"/>
      </w:pPr>
      <w:r w:rsidRPr="00A847F4">
        <w:t>lighting</w:t>
      </w:r>
    </w:p>
    <w:p w14:paraId="6F4B0B44" w14:textId="77777777" w:rsidR="0063181D" w:rsidRPr="00A847F4" w:rsidRDefault="0063181D" w:rsidP="00A847F4">
      <w:pPr>
        <w:pStyle w:val="ListBullet2"/>
      </w:pPr>
      <w:r w:rsidRPr="00A847F4">
        <w:t>digital projections</w:t>
      </w:r>
    </w:p>
    <w:p w14:paraId="2CFC1EF9" w14:textId="77777777" w:rsidR="0063181D" w:rsidRPr="00A847F4" w:rsidRDefault="0063181D" w:rsidP="00A847F4">
      <w:pPr>
        <w:pStyle w:val="ListBullet2"/>
      </w:pPr>
      <w:r w:rsidRPr="00A847F4">
        <w:t>sets and furniture</w:t>
      </w:r>
    </w:p>
    <w:p w14:paraId="5F3D0641" w14:textId="77777777" w:rsidR="0063181D" w:rsidRPr="00A847F4" w:rsidRDefault="0063181D" w:rsidP="00A847F4">
      <w:pPr>
        <w:pStyle w:val="ListBullet2"/>
      </w:pPr>
      <w:r w:rsidRPr="00A847F4">
        <w:t>props</w:t>
      </w:r>
    </w:p>
    <w:p w14:paraId="4325D69C" w14:textId="77777777" w:rsidR="0063181D" w:rsidRPr="00A847F4" w:rsidRDefault="0063181D" w:rsidP="00A847F4">
      <w:pPr>
        <w:pStyle w:val="ListBullet2"/>
      </w:pPr>
      <w:r w:rsidRPr="00A847F4">
        <w:t>decorations and flowers</w:t>
      </w:r>
    </w:p>
    <w:p w14:paraId="1DA70733" w14:textId="77777777" w:rsidR="0063181D" w:rsidRPr="00A847F4" w:rsidRDefault="0063181D" w:rsidP="00A847F4">
      <w:pPr>
        <w:pStyle w:val="ListBullet2"/>
      </w:pPr>
      <w:r w:rsidRPr="00A847F4">
        <w:t>lectern, music stand or podium.</w:t>
      </w:r>
    </w:p>
    <w:p w14:paraId="4A0C754D" w14:textId="341A7095" w:rsidR="0063181D" w:rsidRPr="00A847F4" w:rsidRDefault="0063181D" w:rsidP="00EF087D">
      <w:pPr>
        <w:pStyle w:val="Heading2"/>
      </w:pPr>
      <w:bookmarkStart w:id="79" w:name="_Toc113523489"/>
      <w:bookmarkStart w:id="80" w:name="_Toc148528882"/>
      <w:r w:rsidRPr="0063181D">
        <w:t>Activity 6</w:t>
      </w:r>
      <w:r w:rsidR="00A20DA8">
        <w:t xml:space="preserve"> – </w:t>
      </w:r>
      <w:r w:rsidR="00FE39E6">
        <w:t>m</w:t>
      </w:r>
      <w:r w:rsidRPr="0063181D">
        <w:t>arketing and ticketing</w:t>
      </w:r>
      <w:bookmarkEnd w:id="79"/>
      <w:bookmarkEnd w:id="80"/>
    </w:p>
    <w:p w14:paraId="5AFCD5E6" w14:textId="007829B0" w:rsidR="0063181D" w:rsidRPr="00A847F4" w:rsidRDefault="00B96DB9" w:rsidP="0063181D">
      <w:r>
        <w:rPr>
          <w:rFonts w:cstheme="minorBidi"/>
        </w:rPr>
        <w:t>C</w:t>
      </w:r>
      <w:r w:rsidR="0063181D" w:rsidRPr="0063181D">
        <w:rPr>
          <w:rFonts w:cstheme="minorBidi"/>
        </w:rPr>
        <w:t>ommence the agreed marketing and ticketing plan, in accordance with school protocols and conventions.</w:t>
      </w:r>
      <w:r w:rsidR="0063181D" w:rsidRPr="0063181D">
        <w:rPr>
          <w:rFonts w:cstheme="minorBidi"/>
        </w:rPr>
        <w:br w:type="page"/>
      </w:r>
    </w:p>
    <w:p w14:paraId="09C573F3" w14:textId="2E1ED900" w:rsidR="0063181D" w:rsidRPr="00A847F4" w:rsidRDefault="0063181D" w:rsidP="00885FFC">
      <w:pPr>
        <w:pStyle w:val="Heading1"/>
      </w:pPr>
      <w:bookmarkStart w:id="81" w:name="_Toc113523490"/>
      <w:bookmarkStart w:id="82" w:name="_Toc148528883"/>
      <w:r w:rsidRPr="5ADC3727">
        <w:lastRenderedPageBreak/>
        <w:t>Le</w:t>
      </w:r>
      <w:r w:rsidR="009A2B8D">
        <w:t>arning</w:t>
      </w:r>
      <w:r w:rsidRPr="5ADC3727">
        <w:t xml:space="preserve"> sequence 7</w:t>
      </w:r>
      <w:bookmarkEnd w:id="81"/>
      <w:r w:rsidR="00A20DA8">
        <w:t xml:space="preserve"> – </w:t>
      </w:r>
      <w:bookmarkStart w:id="83" w:name="_Toc113523491"/>
      <w:r w:rsidR="00FE39E6">
        <w:t>r</w:t>
      </w:r>
      <w:r w:rsidRPr="5ADC3727">
        <w:t>ough run</w:t>
      </w:r>
      <w:bookmarkEnd w:id="82"/>
      <w:bookmarkEnd w:id="83"/>
    </w:p>
    <w:p w14:paraId="28797D27" w14:textId="77777777" w:rsidR="00D419F9" w:rsidRDefault="06D931FF" w:rsidP="00D419F9">
      <w:pPr>
        <w:rPr>
          <w:rFonts w:cstheme="minorBidi"/>
        </w:rPr>
      </w:pPr>
      <w:r w:rsidRPr="1E08F469">
        <w:rPr>
          <w:lang w:eastAsia="zh-CN"/>
        </w:rPr>
        <w:t xml:space="preserve">Students refine and </w:t>
      </w:r>
      <w:r w:rsidR="3CDE4CF3" w:rsidRPr="1E08F469">
        <w:rPr>
          <w:lang w:eastAsia="zh-CN"/>
        </w:rPr>
        <w:t xml:space="preserve">enhance their performance </w:t>
      </w:r>
      <w:r w:rsidRPr="1E08F469">
        <w:rPr>
          <w:lang w:eastAsia="zh-CN"/>
        </w:rPr>
        <w:t xml:space="preserve">material </w:t>
      </w:r>
      <w:r w:rsidR="6A590722" w:rsidRPr="1E08F469">
        <w:rPr>
          <w:lang w:eastAsia="zh-CN"/>
        </w:rPr>
        <w:t>through rehearsal and reflection</w:t>
      </w:r>
      <w:r w:rsidRPr="1E08F469">
        <w:rPr>
          <w:lang w:eastAsia="zh-CN"/>
        </w:rPr>
        <w:t xml:space="preserve">. </w:t>
      </w:r>
      <w:r w:rsidR="00DA533A">
        <w:rPr>
          <w:lang w:eastAsia="zh-CN"/>
        </w:rPr>
        <w:t>They</w:t>
      </w:r>
      <w:r w:rsidR="00DA533A" w:rsidRPr="0063181D">
        <w:rPr>
          <w:lang w:eastAsia="zh-CN"/>
        </w:rPr>
        <w:t xml:space="preserve"> offer feedback on </w:t>
      </w:r>
      <w:r w:rsidR="00F60BF5">
        <w:rPr>
          <w:lang w:eastAsia="zh-CN"/>
        </w:rPr>
        <w:t>the rough</w:t>
      </w:r>
      <w:r w:rsidR="00DA533A" w:rsidRPr="0063181D">
        <w:rPr>
          <w:lang w:eastAsia="zh-CN"/>
        </w:rPr>
        <w:t xml:space="preserve"> run through </w:t>
      </w:r>
      <w:r w:rsidR="007F1C99">
        <w:rPr>
          <w:lang w:eastAsia="zh-CN"/>
        </w:rPr>
        <w:t xml:space="preserve">and add </w:t>
      </w:r>
      <w:r w:rsidR="005C657B">
        <w:rPr>
          <w:lang w:eastAsia="zh-CN"/>
        </w:rPr>
        <w:t>t</w:t>
      </w:r>
      <w:r w:rsidR="00D209AF" w:rsidRPr="0063181D">
        <w:rPr>
          <w:rFonts w:cstheme="minorBidi"/>
        </w:rPr>
        <w:t>echnical elements as they become available.</w:t>
      </w:r>
    </w:p>
    <w:p w14:paraId="76FDDB4F" w14:textId="6AEFFD5E" w:rsidR="0063181D" w:rsidRPr="0063181D" w:rsidRDefault="003422C5" w:rsidP="004F3CBF">
      <w:pPr>
        <w:pStyle w:val="FeatureBox2"/>
        <w:rPr>
          <w:lang w:eastAsia="zh-CN"/>
        </w:rPr>
      </w:pPr>
      <w:r>
        <w:rPr>
          <w:b/>
          <w:bCs/>
          <w:lang w:eastAsia="zh-CN"/>
        </w:rPr>
        <w:t>Teacher note:</w:t>
      </w:r>
      <w:r w:rsidR="0063181D" w:rsidRPr="5ADC3727">
        <w:rPr>
          <w:lang w:eastAsia="zh-CN"/>
        </w:rPr>
        <w:t xml:space="preserve"> </w:t>
      </w:r>
      <w:r w:rsidR="00EB337E">
        <w:rPr>
          <w:lang w:eastAsia="zh-CN"/>
        </w:rPr>
        <w:t>i</w:t>
      </w:r>
      <w:r w:rsidR="0063181D" w:rsidRPr="5ADC3727">
        <w:rPr>
          <w:lang w:eastAsia="zh-CN"/>
        </w:rPr>
        <w:t xml:space="preserve">f a performer is injured or unable to perform at this stage, there are many important roles that do not require performing. These include operating the video equipment for each item, taking snapshots for the gallery page of the process log, taking the role of prompt for missing lines, operating the sound equipment, and recording the exact time for each item. For the </w:t>
      </w:r>
      <w:r w:rsidR="00BC4CEB" w:rsidRPr="00BC4CEB">
        <w:rPr>
          <w:lang w:eastAsia="zh-CN"/>
        </w:rPr>
        <w:t xml:space="preserve">plus, minus, interesting </w:t>
      </w:r>
      <w:r w:rsidR="416BF459" w:rsidRPr="5ADC3727">
        <w:rPr>
          <w:lang w:eastAsia="zh-CN"/>
        </w:rPr>
        <w:t>(P</w:t>
      </w:r>
      <w:r w:rsidR="00BC4CEB">
        <w:rPr>
          <w:lang w:eastAsia="zh-CN"/>
        </w:rPr>
        <w:t>M</w:t>
      </w:r>
      <w:r w:rsidR="416BF459" w:rsidRPr="5ADC3727">
        <w:rPr>
          <w:lang w:eastAsia="zh-CN"/>
        </w:rPr>
        <w:t xml:space="preserve">I) </w:t>
      </w:r>
      <w:r w:rsidR="0063181D" w:rsidRPr="5ADC3727">
        <w:rPr>
          <w:lang w:eastAsia="zh-CN"/>
        </w:rPr>
        <w:t>activity, students may use the dictate function in Word or audio recorder in OneNote.</w:t>
      </w:r>
    </w:p>
    <w:p w14:paraId="5F66872F" w14:textId="35F7B3C4" w:rsidR="0063181D" w:rsidRPr="00A847F4" w:rsidRDefault="0063181D" w:rsidP="00EF087D">
      <w:pPr>
        <w:pStyle w:val="Heading2"/>
      </w:pPr>
      <w:bookmarkStart w:id="84" w:name="_Toc113523492"/>
      <w:bookmarkStart w:id="85" w:name="_Toc148528884"/>
      <w:r w:rsidRPr="0063181D">
        <w:t>Activity 1</w:t>
      </w:r>
      <w:r w:rsidR="00A20DA8">
        <w:t xml:space="preserve"> – </w:t>
      </w:r>
      <w:r w:rsidR="00FE39E6">
        <w:t>r</w:t>
      </w:r>
      <w:r w:rsidRPr="0063181D">
        <w:t>un through</w:t>
      </w:r>
      <w:bookmarkEnd w:id="84"/>
      <w:bookmarkEnd w:id="85"/>
    </w:p>
    <w:p w14:paraId="7B5D01D1" w14:textId="3A954280" w:rsidR="0063181D" w:rsidRPr="0063181D" w:rsidRDefault="00B71032" w:rsidP="00A847F4">
      <w:pPr>
        <w:rPr>
          <w:rFonts w:cstheme="minorBidi"/>
        </w:rPr>
      </w:pPr>
      <w:r>
        <w:rPr>
          <w:lang w:eastAsia="zh-CN"/>
        </w:rPr>
        <w:t>C</w:t>
      </w:r>
      <w:r w:rsidR="00170579" w:rsidRPr="0063181D">
        <w:rPr>
          <w:lang w:eastAsia="zh-CN"/>
        </w:rPr>
        <w:t>omplete a rough run through of the performance event across several lessons and take opportunities to refine the performance.</w:t>
      </w:r>
      <w:r>
        <w:rPr>
          <w:rFonts w:cstheme="minorBidi"/>
        </w:rPr>
        <w:t xml:space="preserve"> </w:t>
      </w:r>
      <w:r w:rsidR="0063181D" w:rsidRPr="0063181D">
        <w:rPr>
          <w:rFonts w:cstheme="minorBidi"/>
        </w:rPr>
        <w:t>The main aims of the rough run through are to:</w:t>
      </w:r>
    </w:p>
    <w:p w14:paraId="3A1BB6C5" w14:textId="77777777" w:rsidR="0063181D" w:rsidRPr="00A847F4" w:rsidRDefault="0063181D" w:rsidP="00A847F4">
      <w:pPr>
        <w:pStyle w:val="ListBullet"/>
      </w:pPr>
      <w:r w:rsidRPr="00A847F4">
        <w:t>reflect on the flow and dramatic arc of the performance</w:t>
      </w:r>
    </w:p>
    <w:p w14:paraId="543F898B" w14:textId="77777777" w:rsidR="0063181D" w:rsidRPr="00A847F4" w:rsidRDefault="0063181D" w:rsidP="00A847F4">
      <w:pPr>
        <w:pStyle w:val="ListBullet"/>
      </w:pPr>
      <w:r w:rsidRPr="00A847F4">
        <w:t xml:space="preserve">test and extend memory by working without scripts, </w:t>
      </w:r>
      <w:proofErr w:type="gramStart"/>
      <w:r w:rsidRPr="00A847F4">
        <w:t>music</w:t>
      </w:r>
      <w:proofErr w:type="gramEnd"/>
      <w:r w:rsidRPr="00A847F4">
        <w:t xml:space="preserve"> or visual cues</w:t>
      </w:r>
    </w:p>
    <w:p w14:paraId="248C7B81" w14:textId="77777777" w:rsidR="0063181D" w:rsidRPr="00A847F4" w:rsidRDefault="0063181D" w:rsidP="00A847F4">
      <w:pPr>
        <w:pStyle w:val="ListBullet"/>
      </w:pPr>
      <w:r w:rsidRPr="00A847F4">
        <w:t>work through nerves</w:t>
      </w:r>
    </w:p>
    <w:p w14:paraId="3C6ACDD1" w14:textId="77777777" w:rsidR="0063181D" w:rsidRPr="00A847F4" w:rsidRDefault="0063181D" w:rsidP="00A847F4">
      <w:pPr>
        <w:pStyle w:val="ListBullet"/>
      </w:pPr>
      <w:r w:rsidRPr="00A847F4">
        <w:t>test props</w:t>
      </w:r>
    </w:p>
    <w:p w14:paraId="6866AF7A" w14:textId="77777777" w:rsidR="0063181D" w:rsidRPr="00A847F4" w:rsidRDefault="0063181D" w:rsidP="00A847F4">
      <w:pPr>
        <w:pStyle w:val="ListBullet"/>
      </w:pPr>
      <w:r w:rsidRPr="00A847F4">
        <w:t>evaluate the use of the performance space</w:t>
      </w:r>
    </w:p>
    <w:p w14:paraId="4666D262" w14:textId="77777777" w:rsidR="0063181D" w:rsidRPr="00A847F4" w:rsidRDefault="0063181D" w:rsidP="00A847F4">
      <w:pPr>
        <w:pStyle w:val="ListBullet"/>
      </w:pPr>
      <w:r w:rsidRPr="00A847F4">
        <w:t>establish a sense of urgency to rehearse efficiently and refine each performance</w:t>
      </w:r>
    </w:p>
    <w:p w14:paraId="71A1C520" w14:textId="052DE298" w:rsidR="0063181D" w:rsidRPr="00A847F4" w:rsidRDefault="0063181D" w:rsidP="00A847F4">
      <w:pPr>
        <w:pStyle w:val="ListBullet"/>
      </w:pPr>
      <w:r w:rsidRPr="00A847F4">
        <w:t>record the timing of each portion of the event</w:t>
      </w:r>
      <w:r w:rsidR="000370C6">
        <w:t>.</w:t>
      </w:r>
    </w:p>
    <w:p w14:paraId="6614606C" w14:textId="0E33F6EE" w:rsidR="0063181D" w:rsidRPr="00A847F4" w:rsidRDefault="00D077CF" w:rsidP="00A847F4">
      <w:r w:rsidRPr="00A847F4">
        <w:t xml:space="preserve">When not on stage, </w:t>
      </w:r>
      <w:r w:rsidR="0063181D" w:rsidRPr="00A847F4">
        <w:t>work on the multi-modal process log from the audience, record meaningful feedback or tak</w:t>
      </w:r>
      <w:r w:rsidRPr="00A847F4">
        <w:t>e</w:t>
      </w:r>
      <w:r w:rsidR="0063181D" w:rsidRPr="00A847F4">
        <w:t xml:space="preserve"> photos for the gallery.</w:t>
      </w:r>
    </w:p>
    <w:p w14:paraId="36C3FC8E" w14:textId="16630A6C" w:rsidR="0063181D" w:rsidRPr="00A847F4" w:rsidRDefault="0063181D" w:rsidP="00A847F4">
      <w:r w:rsidRPr="00A847F4">
        <w:t xml:space="preserve">At the completion of the run through, </w:t>
      </w:r>
      <w:r w:rsidR="0043594B" w:rsidRPr="00A847F4">
        <w:t xml:space="preserve">complete a </w:t>
      </w:r>
      <w:r w:rsidRPr="00A847F4">
        <w:t xml:space="preserve">debrief and </w:t>
      </w:r>
      <w:r w:rsidR="001768A2">
        <w:t xml:space="preserve">record </w:t>
      </w:r>
      <w:r w:rsidRPr="00A847F4">
        <w:t>any changes or refinements that might be required to the performance event or rehearsal schedule.</w:t>
      </w:r>
    </w:p>
    <w:p w14:paraId="17BCADF4" w14:textId="0A7AAC4A" w:rsidR="0063181D" w:rsidRPr="00A847F4" w:rsidRDefault="0063181D" w:rsidP="00EF087D">
      <w:pPr>
        <w:pStyle w:val="Heading2"/>
      </w:pPr>
      <w:bookmarkStart w:id="86" w:name="_Toc113523493"/>
      <w:bookmarkStart w:id="87" w:name="_Toc148528885"/>
      <w:r w:rsidRPr="0063181D">
        <w:lastRenderedPageBreak/>
        <w:t>Activity 2</w:t>
      </w:r>
      <w:r w:rsidR="00A20DA8">
        <w:t xml:space="preserve"> – </w:t>
      </w:r>
      <w:r w:rsidR="00FE39E6">
        <w:t>p</w:t>
      </w:r>
      <w:r w:rsidR="00723B2D">
        <w:t>lus, minus, interesting</w:t>
      </w:r>
      <w:bookmarkEnd w:id="86"/>
      <w:bookmarkEnd w:id="87"/>
    </w:p>
    <w:p w14:paraId="3C6A1F5D" w14:textId="483E9DBB" w:rsidR="0063181D" w:rsidRPr="00F215F4" w:rsidRDefault="00F83D1F" w:rsidP="00F215F4">
      <w:r w:rsidRPr="00F215F4">
        <w:t>A</w:t>
      </w:r>
      <w:r w:rsidR="00723B2D" w:rsidRPr="00F215F4">
        <w:t>t</w:t>
      </w:r>
      <w:r w:rsidRPr="00F215F4">
        <w:t xml:space="preserve"> the co</w:t>
      </w:r>
      <w:r w:rsidR="001768A2">
        <w:t>mpletion</w:t>
      </w:r>
      <w:r w:rsidRPr="00F215F4">
        <w:t xml:space="preserve"> of the run</w:t>
      </w:r>
      <w:r w:rsidR="005759BB">
        <w:t xml:space="preserve"> through</w:t>
      </w:r>
      <w:r w:rsidRPr="00F215F4">
        <w:t xml:space="preserve"> and debrief</w:t>
      </w:r>
      <w:r w:rsidR="005759BB">
        <w:t>,</w:t>
      </w:r>
      <w:r w:rsidR="0063181D" w:rsidRPr="00F215F4">
        <w:t xml:space="preserve"> </w:t>
      </w:r>
      <w:r w:rsidR="00723B2D" w:rsidRPr="00F215F4">
        <w:t xml:space="preserve">complete a </w:t>
      </w:r>
      <w:hyperlink r:id="rId52" w:anchor=".Y5EihCmHvG4.link" w:history="1">
        <w:r w:rsidR="00723B2D" w:rsidRPr="00F215F4">
          <w:rPr>
            <w:rStyle w:val="Hyperlink"/>
          </w:rPr>
          <w:t>PMI</w:t>
        </w:r>
      </w:hyperlink>
      <w:r w:rsidR="00723B2D" w:rsidRPr="00F215F4">
        <w:t xml:space="preserve"> reflection</w:t>
      </w:r>
      <w:r w:rsidR="0063181D" w:rsidRPr="00F215F4">
        <w:t xml:space="preserve"> related to the artistic intention</w:t>
      </w:r>
      <w:r w:rsidR="00723B2D" w:rsidRPr="00F215F4">
        <w:t xml:space="preserve"> of the performance work.</w:t>
      </w:r>
      <w:r w:rsidR="0063181D" w:rsidRPr="00F215F4">
        <w:t xml:space="preserve"> </w:t>
      </w:r>
      <w:r w:rsidR="00723B2D" w:rsidRPr="00F215F4">
        <w:t>N</w:t>
      </w:r>
      <w:r w:rsidR="0063181D" w:rsidRPr="00F215F4">
        <w:t>ote aspects that require attention to refine the performance. This reflection can be completed individually or as a performance ensemble:</w:t>
      </w:r>
    </w:p>
    <w:p w14:paraId="4E4215B1" w14:textId="7310C52B" w:rsidR="0063181D" w:rsidRPr="00F215F4" w:rsidRDefault="0063181D" w:rsidP="0083513C">
      <w:pPr>
        <w:pStyle w:val="ListNumber"/>
        <w:numPr>
          <w:ilvl w:val="0"/>
          <w:numId w:val="11"/>
        </w:numPr>
      </w:pPr>
      <w:r w:rsidRPr="00F215F4">
        <w:t>Divide a page into 3 sections with the headings:</w:t>
      </w:r>
    </w:p>
    <w:p w14:paraId="5846F826" w14:textId="6E34EBEB" w:rsidR="0063181D" w:rsidRPr="0063181D" w:rsidRDefault="0063181D" w:rsidP="00E827CD">
      <w:pPr>
        <w:pStyle w:val="ListBullet2"/>
      </w:pPr>
      <w:r w:rsidRPr="2D382093">
        <w:rPr>
          <w:b/>
          <w:bCs/>
        </w:rPr>
        <w:t>P</w:t>
      </w:r>
      <w:r w:rsidRPr="2D382093">
        <w:t xml:space="preserve"> for </w:t>
      </w:r>
      <w:r w:rsidRPr="2D382093">
        <w:rPr>
          <w:b/>
          <w:bCs/>
        </w:rPr>
        <w:t>p</w:t>
      </w:r>
      <w:r w:rsidR="00723B2D" w:rsidRPr="2D382093">
        <w:rPr>
          <w:b/>
          <w:bCs/>
        </w:rPr>
        <w:t>lus</w:t>
      </w:r>
      <w:r w:rsidRPr="2D382093">
        <w:t xml:space="preserve"> (portions of the performance that are progressing well)</w:t>
      </w:r>
    </w:p>
    <w:p w14:paraId="35AAA345" w14:textId="0480AAC7" w:rsidR="0063181D" w:rsidRPr="0063181D" w:rsidRDefault="00723B2D" w:rsidP="00E827CD">
      <w:pPr>
        <w:pStyle w:val="ListBullet2"/>
      </w:pPr>
      <w:r w:rsidRPr="2D382093">
        <w:rPr>
          <w:b/>
          <w:bCs/>
        </w:rPr>
        <w:t>M</w:t>
      </w:r>
      <w:r w:rsidR="0063181D" w:rsidRPr="2D382093">
        <w:t xml:space="preserve"> for </w:t>
      </w:r>
      <w:r w:rsidRPr="2D382093">
        <w:rPr>
          <w:rStyle w:val="Strong"/>
        </w:rPr>
        <w:t>minus</w:t>
      </w:r>
      <w:r w:rsidRPr="2D382093">
        <w:t xml:space="preserve"> </w:t>
      </w:r>
      <w:r w:rsidR="0063181D" w:rsidRPr="2D382093">
        <w:t>(lessons from trial-and-error, and sections that are under-rehearsed or did not go to plan)</w:t>
      </w:r>
    </w:p>
    <w:p w14:paraId="6E466342" w14:textId="0AF29F9C" w:rsidR="0063181D" w:rsidRPr="0063181D" w:rsidRDefault="0063181D" w:rsidP="00E827CD">
      <w:pPr>
        <w:pStyle w:val="ListBullet2"/>
      </w:pPr>
      <w:r w:rsidRPr="2D382093">
        <w:rPr>
          <w:b/>
          <w:bCs/>
        </w:rPr>
        <w:t>I</w:t>
      </w:r>
      <w:r w:rsidRPr="2D382093">
        <w:t xml:space="preserve"> for </w:t>
      </w:r>
      <w:r w:rsidR="00723B2D" w:rsidRPr="2D382093">
        <w:rPr>
          <w:b/>
          <w:bCs/>
        </w:rPr>
        <w:t>interesting</w:t>
      </w:r>
      <w:r w:rsidR="00723B2D" w:rsidRPr="2D382093">
        <w:t xml:space="preserve"> </w:t>
      </w:r>
      <w:r w:rsidRPr="2D382093">
        <w:t>(unexpected features of the performance that might be worth keeping, innovative ideas and unforeseen opportunities that arose while on stage)</w:t>
      </w:r>
      <w:r w:rsidR="00A16C93">
        <w:t>.</w:t>
      </w:r>
    </w:p>
    <w:p w14:paraId="1D5AC8F9" w14:textId="627CA903" w:rsidR="0063181D" w:rsidRPr="00F215F4" w:rsidRDefault="00577806" w:rsidP="00F215F4">
      <w:pPr>
        <w:pStyle w:val="ListNumber"/>
      </w:pPr>
      <w:r>
        <w:t>Record the</w:t>
      </w:r>
      <w:r w:rsidR="0063181D" w:rsidRPr="00F215F4">
        <w:t xml:space="preserve"> P</w:t>
      </w:r>
      <w:r w:rsidR="00723B2D" w:rsidRPr="00F215F4">
        <w:t>M</w:t>
      </w:r>
      <w:r w:rsidR="0063181D" w:rsidRPr="00F215F4">
        <w:t>I reflection and include it in the multi-modal process log.</w:t>
      </w:r>
    </w:p>
    <w:p w14:paraId="3EDCC4CF" w14:textId="1D216567" w:rsidR="0063181D" w:rsidRPr="00F215F4" w:rsidRDefault="0063181D" w:rsidP="00EF087D">
      <w:pPr>
        <w:pStyle w:val="Heading2"/>
      </w:pPr>
      <w:bookmarkStart w:id="88" w:name="_Toc113523494"/>
      <w:bookmarkStart w:id="89" w:name="_Toc148528886"/>
      <w:r w:rsidRPr="0063181D">
        <w:t>Activity 3</w:t>
      </w:r>
      <w:r w:rsidR="00A20DA8">
        <w:t xml:space="preserve"> – </w:t>
      </w:r>
      <w:r w:rsidR="00FE39E6">
        <w:t>r</w:t>
      </w:r>
      <w:r w:rsidRPr="00EF3F13">
        <w:t>ehearsal</w:t>
      </w:r>
      <w:bookmarkEnd w:id="88"/>
      <w:bookmarkEnd w:id="89"/>
    </w:p>
    <w:p w14:paraId="36771690" w14:textId="0C56E86D" w:rsidR="0063181D" w:rsidRPr="0063181D" w:rsidRDefault="00053E00" w:rsidP="0063181D">
      <w:pPr>
        <w:rPr>
          <w:rFonts w:cstheme="minorBidi"/>
        </w:rPr>
      </w:pPr>
      <w:r>
        <w:rPr>
          <w:rFonts w:cstheme="minorBidi"/>
        </w:rPr>
        <w:t>C</w:t>
      </w:r>
      <w:r w:rsidR="0063181D" w:rsidRPr="0063181D">
        <w:rPr>
          <w:rFonts w:cstheme="minorBidi"/>
        </w:rPr>
        <w:t>ontinue with the rehearsal and development of the items</w:t>
      </w:r>
      <w:r w:rsidR="006F106F">
        <w:rPr>
          <w:rFonts w:cstheme="minorBidi"/>
        </w:rPr>
        <w:t>,</w:t>
      </w:r>
      <w:r w:rsidR="0063181D" w:rsidRPr="0063181D">
        <w:rPr>
          <w:rFonts w:cstheme="minorBidi"/>
        </w:rPr>
        <w:t xml:space="preserve"> keeping the </w:t>
      </w:r>
      <w:hyperlink w:anchor="_Activity_3_–" w:history="1">
        <w:r w:rsidR="0063181D" w:rsidRPr="005759BB">
          <w:rPr>
            <w:rStyle w:val="Hyperlink"/>
            <w:rFonts w:cstheme="minorBidi"/>
          </w:rPr>
          <w:t>relevant protocols</w:t>
        </w:r>
      </w:hyperlink>
      <w:r w:rsidR="0063181D" w:rsidRPr="0063181D">
        <w:rPr>
          <w:rFonts w:cstheme="minorBidi"/>
        </w:rPr>
        <w:t xml:space="preserve"> in mind. Use the performance space and integrate technical elements as they become available.</w:t>
      </w:r>
      <w:r w:rsidR="0063181D" w:rsidRPr="0063181D">
        <w:rPr>
          <w:rFonts w:cstheme="minorBidi"/>
        </w:rPr>
        <w:br w:type="page"/>
      </w:r>
    </w:p>
    <w:p w14:paraId="27C45297" w14:textId="0530F35D" w:rsidR="0063181D" w:rsidRPr="00F215F4" w:rsidRDefault="0063181D" w:rsidP="00885FFC">
      <w:pPr>
        <w:pStyle w:val="Heading1"/>
      </w:pPr>
      <w:bookmarkStart w:id="90" w:name="_Toc113523495"/>
      <w:bookmarkStart w:id="91" w:name="_Toc148528887"/>
      <w:r w:rsidRPr="5ADC3727">
        <w:lastRenderedPageBreak/>
        <w:t>Le</w:t>
      </w:r>
      <w:r w:rsidR="009A2B8D">
        <w:t>arning</w:t>
      </w:r>
      <w:r w:rsidRPr="5ADC3727">
        <w:t xml:space="preserve"> sequence 8</w:t>
      </w:r>
      <w:bookmarkEnd w:id="90"/>
      <w:r w:rsidR="00A20DA8">
        <w:t xml:space="preserve"> – </w:t>
      </w:r>
      <w:bookmarkStart w:id="92" w:name="_Toc113523496"/>
      <w:r w:rsidR="00FE39E6">
        <w:t>f</w:t>
      </w:r>
      <w:r w:rsidRPr="5ADC3727">
        <w:t>eedback</w:t>
      </w:r>
      <w:bookmarkEnd w:id="91"/>
      <w:bookmarkEnd w:id="92"/>
    </w:p>
    <w:p w14:paraId="31A12454" w14:textId="232B1458" w:rsidR="0063181D" w:rsidRPr="0063181D" w:rsidRDefault="0063181D" w:rsidP="00160DD0">
      <w:pPr>
        <w:rPr>
          <w:lang w:eastAsia="zh-CN"/>
        </w:rPr>
      </w:pPr>
      <w:r w:rsidRPr="0063181D">
        <w:rPr>
          <w:lang w:eastAsia="zh-CN"/>
        </w:rPr>
        <w:t>Students invite guests to offer feedback on the second full run through of the performance event. From an administrative point of view, students also plan the bump in/out, create a program and organise marketing materials. Class time is also dedicated to ongoing rehearsal.</w:t>
      </w:r>
    </w:p>
    <w:p w14:paraId="0DFB6A35" w14:textId="6D80CA5A" w:rsidR="0063181D" w:rsidRPr="00F215F4" w:rsidRDefault="0063181D" w:rsidP="00EF087D">
      <w:pPr>
        <w:pStyle w:val="Heading2"/>
      </w:pPr>
      <w:bookmarkStart w:id="93" w:name="_Toc113523497"/>
      <w:bookmarkStart w:id="94" w:name="_Toc148528888"/>
      <w:r w:rsidRPr="0063181D">
        <w:t>Activity 1</w:t>
      </w:r>
      <w:r w:rsidR="00A20DA8">
        <w:t xml:space="preserve"> – </w:t>
      </w:r>
      <w:r w:rsidR="00FE39E6">
        <w:t>a</w:t>
      </w:r>
      <w:r w:rsidRPr="0063181D">
        <w:t>ll feedback welcome</w:t>
      </w:r>
      <w:bookmarkEnd w:id="93"/>
      <w:bookmarkEnd w:id="94"/>
    </w:p>
    <w:p w14:paraId="28B2CBF4" w14:textId="2324CAFC" w:rsidR="005759BB" w:rsidRDefault="00DA260F" w:rsidP="00093BCA">
      <w:pPr>
        <w:pStyle w:val="FeatureBox2"/>
        <w:spacing w:after="0"/>
      </w:pPr>
      <w:r>
        <w:rPr>
          <w:rStyle w:val="Strong"/>
        </w:rPr>
        <w:t>Teac</w:t>
      </w:r>
      <w:r w:rsidR="00160DD0">
        <w:rPr>
          <w:rStyle w:val="Strong"/>
        </w:rPr>
        <w:t>h</w:t>
      </w:r>
      <w:r>
        <w:rPr>
          <w:rStyle w:val="Strong"/>
        </w:rPr>
        <w:t>er n</w:t>
      </w:r>
      <w:r w:rsidR="00A373D5" w:rsidRPr="00A0727E">
        <w:rPr>
          <w:rStyle w:val="Strong"/>
        </w:rPr>
        <w:t>ote:</w:t>
      </w:r>
      <w:r w:rsidR="00A373D5" w:rsidRPr="5ADC3727">
        <w:t xml:space="preserve"> </w:t>
      </w:r>
      <w:r w:rsidR="00EB337E">
        <w:t>t</w:t>
      </w:r>
      <w:r w:rsidR="00A373D5" w:rsidRPr="5ADC3727">
        <w:t>he audience feedback may provide a valuable opportunity for formative assessment.</w:t>
      </w:r>
    </w:p>
    <w:p w14:paraId="735ED256" w14:textId="77777777" w:rsidR="00093BCA" w:rsidRPr="00093BCA" w:rsidRDefault="00093BCA" w:rsidP="00093BCA">
      <w:pPr>
        <w:spacing w:before="0" w:after="0"/>
        <w:rPr>
          <w:sz w:val="16"/>
          <w:szCs w:val="16"/>
        </w:rPr>
      </w:pPr>
    </w:p>
    <w:p w14:paraId="656ECFA3" w14:textId="4F5727A9" w:rsidR="00A373D5" w:rsidRPr="0063181D" w:rsidRDefault="00A373D5" w:rsidP="00093BCA">
      <w:pPr>
        <w:pStyle w:val="FeatureBox2"/>
        <w:spacing w:before="0"/>
        <w:rPr>
          <w:rFonts w:cstheme="minorBidi"/>
        </w:rPr>
      </w:pPr>
      <w:r w:rsidRPr="005759BB">
        <w:rPr>
          <w:b/>
          <w:bCs/>
          <w:noProof/>
        </w:rPr>
        <w:t>EAL/D strategies</w:t>
      </w:r>
      <w:r w:rsidR="005759BB">
        <w:rPr>
          <w:noProof/>
        </w:rPr>
        <w:t>:</w:t>
      </w:r>
      <w:r w:rsidRPr="5ADC3727">
        <w:rPr>
          <w:noProof/>
        </w:rPr>
        <w:t xml:space="preserve"> This activity is useful for revising and re-visiting vocabulary that is specific to the performing arts.</w:t>
      </w:r>
    </w:p>
    <w:p w14:paraId="012635DF" w14:textId="230F0CCD" w:rsidR="0063181D" w:rsidRPr="00F215F4" w:rsidRDefault="0063181D" w:rsidP="00F215F4">
      <w:r w:rsidRPr="00F215F4">
        <w:t>Invite special guests to watch the second full run through of the performance. For example</w:t>
      </w:r>
      <w:r w:rsidR="00A53324">
        <w:t>:</w:t>
      </w:r>
    </w:p>
    <w:p w14:paraId="31ED4B7C" w14:textId="77777777" w:rsidR="0063181D" w:rsidRPr="00A0727E" w:rsidRDefault="0063181D" w:rsidP="0018262E">
      <w:pPr>
        <w:pStyle w:val="ListBullet"/>
      </w:pPr>
      <w:r w:rsidRPr="00A0727E">
        <w:t>a member of the school executive</w:t>
      </w:r>
    </w:p>
    <w:p w14:paraId="7775929C" w14:textId="77777777" w:rsidR="0063181D" w:rsidRPr="00A0727E" w:rsidRDefault="0063181D" w:rsidP="0018262E">
      <w:pPr>
        <w:pStyle w:val="ListBullet"/>
      </w:pPr>
      <w:r w:rsidRPr="00A0727E">
        <w:t>a supportive parent</w:t>
      </w:r>
    </w:p>
    <w:p w14:paraId="748669B6" w14:textId="6334B606" w:rsidR="0063181D" w:rsidRPr="00A0727E" w:rsidRDefault="1C74D18F" w:rsidP="0018262E">
      <w:pPr>
        <w:pStyle w:val="ListBullet"/>
      </w:pPr>
      <w:r w:rsidRPr="00A0727E">
        <w:t>an invited guest performer or artist</w:t>
      </w:r>
      <w:r w:rsidR="00A53324">
        <w:t>.</w:t>
      </w:r>
    </w:p>
    <w:p w14:paraId="3C99D7B6" w14:textId="502E29B1" w:rsidR="00A0727E" w:rsidRPr="00F215F4" w:rsidRDefault="0063181D" w:rsidP="00F215F4">
      <w:r w:rsidRPr="00F215F4">
        <w:t>Ask the special guests to keep notes on the following essential elements of performance. The following questions can be edited to suit the event</w:t>
      </w:r>
      <w:r w:rsidR="0010664C">
        <w:t>.</w:t>
      </w:r>
    </w:p>
    <w:p w14:paraId="7AF38BA5" w14:textId="01B13DF8" w:rsidR="0063181D" w:rsidRPr="008C60CB" w:rsidRDefault="00A0727E" w:rsidP="00A0727E">
      <w:pPr>
        <w:rPr>
          <w:rStyle w:val="Strong"/>
        </w:rPr>
      </w:pPr>
      <w:r>
        <w:rPr>
          <w:rStyle w:val="Strong"/>
        </w:rPr>
        <w:t>A</w:t>
      </w:r>
      <w:r w:rsidR="0063181D" w:rsidRPr="18A4E209">
        <w:rPr>
          <w:rStyle w:val="Strong"/>
        </w:rPr>
        <w:t>udience</w:t>
      </w:r>
    </w:p>
    <w:p w14:paraId="6C413758" w14:textId="77777777" w:rsidR="0063181D" w:rsidRPr="008F1B61" w:rsidRDefault="0063181D" w:rsidP="008F1B61">
      <w:pPr>
        <w:pStyle w:val="ListBullet"/>
      </w:pPr>
      <w:r w:rsidRPr="008F1B61">
        <w:t>Could the audience see all the action and hear well?</w:t>
      </w:r>
    </w:p>
    <w:p w14:paraId="1CF523AE" w14:textId="77777777" w:rsidR="0063181D" w:rsidRPr="008F1B61" w:rsidRDefault="0063181D" w:rsidP="008F1B61">
      <w:pPr>
        <w:pStyle w:val="ListBullet"/>
      </w:pPr>
      <w:r w:rsidRPr="008F1B61">
        <w:t>Were any moments too soft or offensively loud?</w:t>
      </w:r>
    </w:p>
    <w:p w14:paraId="036695AB" w14:textId="77777777" w:rsidR="0063181D" w:rsidRPr="008F1B61" w:rsidRDefault="0063181D" w:rsidP="008F1B61">
      <w:pPr>
        <w:pStyle w:val="ListBullet"/>
      </w:pPr>
      <w:r w:rsidRPr="008F1B61">
        <w:t>Did you, as an audience member, feel clear about the intention of the work, the audience response sought and/or the overall mood/message/purpose?</w:t>
      </w:r>
    </w:p>
    <w:p w14:paraId="1188713A" w14:textId="77777777" w:rsidR="0063181D" w:rsidRPr="008F1B61" w:rsidRDefault="0063181D" w:rsidP="008F1B61">
      <w:pPr>
        <w:pStyle w:val="ListBullet"/>
      </w:pPr>
      <w:r w:rsidRPr="008F1B61">
        <w:t>Were the performers deliberately and effectively engaging you as the part of the audience?</w:t>
      </w:r>
    </w:p>
    <w:p w14:paraId="73B7BF85" w14:textId="77777777" w:rsidR="00093BCA" w:rsidRDefault="00093BCA">
      <w:pPr>
        <w:suppressAutoHyphens w:val="0"/>
        <w:spacing w:before="0" w:after="160" w:line="259" w:lineRule="auto"/>
        <w:rPr>
          <w:rStyle w:val="Strong"/>
        </w:rPr>
      </w:pPr>
      <w:r>
        <w:rPr>
          <w:rStyle w:val="Strong"/>
        </w:rPr>
        <w:br w:type="page"/>
      </w:r>
    </w:p>
    <w:p w14:paraId="3A6C8913" w14:textId="59963D3A" w:rsidR="0063181D" w:rsidRPr="008C60CB" w:rsidRDefault="00A0727E" w:rsidP="00A0727E">
      <w:pPr>
        <w:rPr>
          <w:rStyle w:val="Strong"/>
        </w:rPr>
      </w:pPr>
      <w:r>
        <w:rPr>
          <w:rStyle w:val="Strong"/>
        </w:rPr>
        <w:lastRenderedPageBreak/>
        <w:t>P</w:t>
      </w:r>
      <w:r w:rsidR="0063181D" w:rsidRPr="18A4E209">
        <w:rPr>
          <w:rStyle w:val="Strong"/>
        </w:rPr>
        <w:t>rotocols</w:t>
      </w:r>
    </w:p>
    <w:p w14:paraId="70D370EC" w14:textId="77777777" w:rsidR="0063181D" w:rsidRPr="008F1B61" w:rsidRDefault="0063181D" w:rsidP="008F1B61">
      <w:pPr>
        <w:pStyle w:val="ListBullet"/>
      </w:pPr>
      <w:r w:rsidRPr="008F1B61">
        <w:t>Is the Acknowledgement of Country sensitive, sincere and authentic?</w:t>
      </w:r>
    </w:p>
    <w:p w14:paraId="7A9FF176" w14:textId="77777777" w:rsidR="0063181D" w:rsidRPr="008F1B61" w:rsidRDefault="0063181D" w:rsidP="008F1B61">
      <w:pPr>
        <w:pStyle w:val="ListBullet"/>
      </w:pPr>
      <w:r w:rsidRPr="008F1B61">
        <w:t>Are there any complex or confronting materials that need re-working?</w:t>
      </w:r>
    </w:p>
    <w:p w14:paraId="64FF3314" w14:textId="77777777" w:rsidR="0063181D" w:rsidRPr="008F1B61" w:rsidRDefault="0063181D" w:rsidP="008F1B61">
      <w:pPr>
        <w:pStyle w:val="ListBullet"/>
      </w:pPr>
      <w:r w:rsidRPr="008F1B61">
        <w:t>Are there any conventions of the performance form that could be further explored?</w:t>
      </w:r>
    </w:p>
    <w:p w14:paraId="2D575FCE" w14:textId="77777777" w:rsidR="0063181D" w:rsidRPr="008F1B61" w:rsidRDefault="0063181D" w:rsidP="008F1B61">
      <w:pPr>
        <w:pStyle w:val="ListBullet"/>
      </w:pPr>
      <w:r w:rsidRPr="008F1B61">
        <w:t>Is the structure logical and engaging?</w:t>
      </w:r>
    </w:p>
    <w:p w14:paraId="0C033E00" w14:textId="77777777" w:rsidR="0063181D" w:rsidRPr="008F1B61" w:rsidRDefault="0063181D" w:rsidP="008F1B61">
      <w:pPr>
        <w:pStyle w:val="ListBullet"/>
      </w:pPr>
      <w:r w:rsidRPr="008F1B61">
        <w:t>Was the overall length of the performance appropriate?</w:t>
      </w:r>
    </w:p>
    <w:p w14:paraId="736E4982" w14:textId="54F891EF" w:rsidR="0063181D" w:rsidRPr="008C60CB" w:rsidRDefault="00A0727E" w:rsidP="00A0727E">
      <w:pPr>
        <w:rPr>
          <w:rStyle w:val="Strong"/>
        </w:rPr>
      </w:pPr>
      <w:r>
        <w:rPr>
          <w:rStyle w:val="Strong"/>
        </w:rPr>
        <w:t>S</w:t>
      </w:r>
      <w:r w:rsidR="0063181D" w:rsidRPr="18A4E209">
        <w:rPr>
          <w:rStyle w:val="Strong"/>
        </w:rPr>
        <w:t>pace</w:t>
      </w:r>
    </w:p>
    <w:p w14:paraId="6906F350" w14:textId="77777777" w:rsidR="0063181D" w:rsidRPr="008F1B61" w:rsidRDefault="0063181D" w:rsidP="008F1B61">
      <w:pPr>
        <w:pStyle w:val="ListBullet"/>
      </w:pPr>
      <w:r w:rsidRPr="008F1B61">
        <w:t>Did the performance space feel transformed?</w:t>
      </w:r>
    </w:p>
    <w:p w14:paraId="4AB14444" w14:textId="77777777" w:rsidR="0063181D" w:rsidRPr="008F1B61" w:rsidRDefault="0063181D" w:rsidP="008F1B61">
      <w:pPr>
        <w:pStyle w:val="ListBullet"/>
      </w:pPr>
      <w:r w:rsidRPr="008F1B61">
        <w:t>Can you suggest alternative use of the performance space?</w:t>
      </w:r>
    </w:p>
    <w:p w14:paraId="0D94B661" w14:textId="77777777" w:rsidR="0063181D" w:rsidRPr="008F1B61" w:rsidRDefault="0063181D" w:rsidP="008F1B61">
      <w:pPr>
        <w:pStyle w:val="ListBullet"/>
      </w:pPr>
      <w:r w:rsidRPr="008F1B61">
        <w:t>What moments were most engaging in terms of use of space?</w:t>
      </w:r>
    </w:p>
    <w:p w14:paraId="1D255A44" w14:textId="77777777" w:rsidR="0063181D" w:rsidRPr="008F1B61" w:rsidRDefault="0063181D" w:rsidP="008F1B61">
      <w:pPr>
        <w:pStyle w:val="ListBullet"/>
      </w:pPr>
      <w:r w:rsidRPr="008F1B61">
        <w:t>Do you have feedback on the aesthetic and overall presentation?</w:t>
      </w:r>
    </w:p>
    <w:p w14:paraId="3D04B0EE" w14:textId="016A45FF" w:rsidR="0063181D" w:rsidRPr="008C60CB" w:rsidRDefault="00A0727E" w:rsidP="00A0727E">
      <w:pPr>
        <w:rPr>
          <w:rStyle w:val="Strong"/>
        </w:rPr>
      </w:pPr>
      <w:r>
        <w:rPr>
          <w:rStyle w:val="Strong"/>
        </w:rPr>
        <w:t>P</w:t>
      </w:r>
      <w:r w:rsidR="0063181D" w:rsidRPr="18A4E209">
        <w:rPr>
          <w:rStyle w:val="Strong"/>
        </w:rPr>
        <w:t>resence</w:t>
      </w:r>
    </w:p>
    <w:p w14:paraId="78046636" w14:textId="77777777" w:rsidR="0063181D" w:rsidRPr="008F1B61" w:rsidRDefault="0063181D" w:rsidP="008F1B61">
      <w:pPr>
        <w:pStyle w:val="ListBullet"/>
      </w:pPr>
      <w:r w:rsidRPr="008F1B61">
        <w:t>In which moments did the performers most effectively engage the audience?</w:t>
      </w:r>
    </w:p>
    <w:p w14:paraId="5BD217F5" w14:textId="3CAFCD02" w:rsidR="0063181D" w:rsidRPr="008F1B61" w:rsidRDefault="0063181D" w:rsidP="008F1B61">
      <w:pPr>
        <w:pStyle w:val="ListBullet"/>
      </w:pPr>
      <w:r w:rsidRPr="008F1B61">
        <w:t>How could the performers</w:t>
      </w:r>
      <w:r w:rsidR="00093BCA">
        <w:t>’</w:t>
      </w:r>
      <w:r w:rsidRPr="008F1B61">
        <w:t xml:space="preserve"> energy and expression be further controlled to increase audience engagement?</w:t>
      </w:r>
    </w:p>
    <w:p w14:paraId="25EDF30A" w14:textId="2A8C0B32" w:rsidR="0063181D" w:rsidRPr="008F1B61" w:rsidRDefault="0063181D" w:rsidP="008F1B61">
      <w:pPr>
        <w:pStyle w:val="ListBullet"/>
      </w:pPr>
      <w:r w:rsidRPr="008F1B61">
        <w:t>Was there a moment when the audience</w:t>
      </w:r>
      <w:r w:rsidR="00093BCA">
        <w:t>’</w:t>
      </w:r>
      <w:r w:rsidRPr="008F1B61">
        <w:t>s focus was effectively controlled by the performers, or through production design elements?</w:t>
      </w:r>
    </w:p>
    <w:p w14:paraId="349182BA" w14:textId="77777777" w:rsidR="0063181D" w:rsidRPr="008F1B61" w:rsidRDefault="0063181D" w:rsidP="008F1B61">
      <w:pPr>
        <w:pStyle w:val="ListBullet"/>
      </w:pPr>
      <w:r w:rsidRPr="008F1B61">
        <w:t>Comment on the balance of movement and stillness in the performance as a whole</w:t>
      </w:r>
    </w:p>
    <w:p w14:paraId="4D50E6F9" w14:textId="77777777" w:rsidR="0063181D" w:rsidRPr="008F1B61" w:rsidRDefault="0063181D" w:rsidP="008F1B61">
      <w:pPr>
        <w:pStyle w:val="ListBullet"/>
      </w:pPr>
      <w:r w:rsidRPr="008F1B61">
        <w:t>Did each performer engage fully with the content/performance?</w:t>
      </w:r>
    </w:p>
    <w:p w14:paraId="12D00A42" w14:textId="1FD980FF" w:rsidR="00124919" w:rsidRPr="008F1B61" w:rsidRDefault="00F511D4" w:rsidP="00160DD0">
      <w:pPr>
        <w:pStyle w:val="FeatureBox2"/>
      </w:pPr>
      <w:r w:rsidRPr="00F511D4">
        <w:rPr>
          <w:rStyle w:val="Strong"/>
        </w:rPr>
        <w:t>Teacher note:</w:t>
      </w:r>
      <w:r>
        <w:rPr>
          <w:rStyle w:val="Strong"/>
        </w:rPr>
        <w:t xml:space="preserve"> </w:t>
      </w:r>
      <w:r w:rsidR="00EB337E">
        <w:t>i</w:t>
      </w:r>
      <w:r w:rsidR="0063181D" w:rsidRPr="008F1B61">
        <w:t>f the feedback notes are supportive and appropriate, share them with the class as part of an informal discussion.</w:t>
      </w:r>
      <w:r w:rsidR="00E23839">
        <w:t xml:space="preserve"> </w:t>
      </w:r>
      <w:r w:rsidR="00124919">
        <w:t>If appropriate, r</w:t>
      </w:r>
      <w:r w:rsidR="00124919" w:rsidRPr="00F215F4">
        <w:t>ecord the show</w:t>
      </w:r>
      <w:r w:rsidR="00124919">
        <w:t xml:space="preserve"> and</w:t>
      </w:r>
      <w:r w:rsidR="00124919" w:rsidRPr="00F215F4">
        <w:t xml:space="preserve"> review</w:t>
      </w:r>
      <w:r w:rsidR="00124919">
        <w:t xml:space="preserve"> the</w:t>
      </w:r>
      <w:r w:rsidR="00124919" w:rsidRPr="00F215F4">
        <w:t xml:space="preserve"> footage as a class</w:t>
      </w:r>
      <w:r w:rsidR="00124919">
        <w:t>.</w:t>
      </w:r>
    </w:p>
    <w:p w14:paraId="7EAE9F50" w14:textId="2582C5CE" w:rsidR="0063181D" w:rsidRPr="008F1B61" w:rsidRDefault="0063181D" w:rsidP="00EF087D">
      <w:pPr>
        <w:pStyle w:val="Heading2"/>
      </w:pPr>
      <w:bookmarkStart w:id="95" w:name="_Toc113523498"/>
      <w:bookmarkStart w:id="96" w:name="_Toc148528889"/>
      <w:r w:rsidRPr="0063181D">
        <w:lastRenderedPageBreak/>
        <w:t>Activity 2</w:t>
      </w:r>
      <w:r w:rsidR="00A20DA8">
        <w:t xml:space="preserve"> – </w:t>
      </w:r>
      <w:r w:rsidR="00FE39E6">
        <w:t>d</w:t>
      </w:r>
      <w:r w:rsidRPr="0063181D">
        <w:t>ivide and conquer</w:t>
      </w:r>
      <w:bookmarkEnd w:id="95"/>
      <w:bookmarkEnd w:id="96"/>
    </w:p>
    <w:p w14:paraId="0C22C690" w14:textId="2AD31C86" w:rsidR="0063181D" w:rsidRPr="0063181D" w:rsidRDefault="00897B21" w:rsidP="0063181D">
      <w:pPr>
        <w:rPr>
          <w:rFonts w:cstheme="minorBidi"/>
        </w:rPr>
      </w:pPr>
      <w:r>
        <w:rPr>
          <w:rFonts w:cstheme="minorBidi"/>
        </w:rPr>
        <w:t>C</w:t>
      </w:r>
      <w:r w:rsidR="00063A95">
        <w:rPr>
          <w:rFonts w:cstheme="minorBidi"/>
        </w:rPr>
        <w:t>omplete</w:t>
      </w:r>
      <w:r w:rsidR="00A0727E">
        <w:rPr>
          <w:rFonts w:cstheme="minorBidi"/>
        </w:rPr>
        <w:t xml:space="preserve"> and finalise</w:t>
      </w:r>
      <w:r w:rsidR="0063181D" w:rsidRPr="0063181D">
        <w:rPr>
          <w:rFonts w:cstheme="minorBidi"/>
        </w:rPr>
        <w:t>:</w:t>
      </w:r>
    </w:p>
    <w:p w14:paraId="2D283797" w14:textId="77777777" w:rsidR="0063181D" w:rsidRPr="008F1B61" w:rsidRDefault="0063181D" w:rsidP="008F1B61">
      <w:pPr>
        <w:pStyle w:val="ListBullet"/>
      </w:pPr>
      <w:r w:rsidRPr="008F1B61">
        <w:t>the printed/digital program or Master of Ceremony’s speech</w:t>
      </w:r>
    </w:p>
    <w:p w14:paraId="7AE954F3" w14:textId="7FFA1D23" w:rsidR="0063181D" w:rsidRPr="008F1B61" w:rsidRDefault="0063181D" w:rsidP="008F1B61">
      <w:pPr>
        <w:pStyle w:val="ListBullet"/>
      </w:pPr>
      <w:r w:rsidRPr="008F1B61">
        <w:t>the marketing campaign</w:t>
      </w:r>
    </w:p>
    <w:p w14:paraId="646CD7D9" w14:textId="77777777" w:rsidR="0063181D" w:rsidRPr="008F1B61" w:rsidRDefault="0063181D" w:rsidP="008F1B61">
      <w:pPr>
        <w:pStyle w:val="ListBullet"/>
      </w:pPr>
      <w:r w:rsidRPr="008F1B61">
        <w:t>writing a bump in/bump out plan</w:t>
      </w:r>
    </w:p>
    <w:p w14:paraId="3EA19D7D" w14:textId="77777777" w:rsidR="0063181D" w:rsidRPr="008F1B61" w:rsidRDefault="0063181D" w:rsidP="008F1B61">
      <w:pPr>
        <w:pStyle w:val="ListBullet"/>
      </w:pPr>
      <w:r w:rsidRPr="008F1B61">
        <w:t>rehearsing and refining the performance.</w:t>
      </w:r>
    </w:p>
    <w:p w14:paraId="59238F56" w14:textId="3B41487B" w:rsidR="0063181D" w:rsidRPr="008F1B61" w:rsidRDefault="0063181D" w:rsidP="00EF3F13">
      <w:pPr>
        <w:pStyle w:val="Heading3"/>
      </w:pPr>
      <w:bookmarkStart w:id="97" w:name="_Toc113523499"/>
      <w:r w:rsidRPr="5ADC3727">
        <w:t>Program</w:t>
      </w:r>
      <w:bookmarkEnd w:id="97"/>
    </w:p>
    <w:p w14:paraId="443EC8A8" w14:textId="393CCD76" w:rsidR="0063181D" w:rsidRPr="008F1B61" w:rsidRDefault="004E502D" w:rsidP="008F1B61">
      <w:r w:rsidRPr="008F1B61">
        <w:t>U</w:t>
      </w:r>
      <w:r w:rsidR="0063181D" w:rsidRPr="008F1B61">
        <w:t>se the multi-modal process log to find content for a digital or paper program.</w:t>
      </w:r>
    </w:p>
    <w:p w14:paraId="37A4BCE2" w14:textId="77777777" w:rsidR="0063181D" w:rsidRPr="008F1B61" w:rsidRDefault="0063181D" w:rsidP="008F1B61">
      <w:r w:rsidRPr="008F1B61">
        <w:t>The options are endless, particularly if an online program is created. A program might give the audience information about the provocation, development process and backstory, as well as insight into the world of the performance.</w:t>
      </w:r>
    </w:p>
    <w:p w14:paraId="45EEFA80" w14:textId="77777777" w:rsidR="0063181D" w:rsidRPr="008F1B61" w:rsidRDefault="0063181D" w:rsidP="008F1B61">
      <w:r w:rsidRPr="008F1B61">
        <w:t>The program might include:</w:t>
      </w:r>
    </w:p>
    <w:p w14:paraId="7C0CD684" w14:textId="77777777" w:rsidR="0063181D" w:rsidRPr="008F1B61" w:rsidRDefault="0063181D" w:rsidP="008F1B61">
      <w:pPr>
        <w:pStyle w:val="ListBullet"/>
      </w:pPr>
      <w:r w:rsidRPr="008F1B61">
        <w:t>titles and authors/composers/choreographers</w:t>
      </w:r>
    </w:p>
    <w:p w14:paraId="138E73E0" w14:textId="77777777" w:rsidR="0063181D" w:rsidRPr="008F1B61" w:rsidRDefault="0063181D" w:rsidP="008F1B61">
      <w:pPr>
        <w:pStyle w:val="ListBullet"/>
      </w:pPr>
      <w:r w:rsidRPr="008F1B61">
        <w:t>cast and crew names and photos</w:t>
      </w:r>
    </w:p>
    <w:p w14:paraId="5B001DD5" w14:textId="77777777" w:rsidR="0063181D" w:rsidRPr="008F1B61" w:rsidRDefault="0063181D" w:rsidP="008F1B61">
      <w:pPr>
        <w:pStyle w:val="ListBullet"/>
      </w:pPr>
      <w:r w:rsidRPr="008F1B61">
        <w:t>event title and cover artwork</w:t>
      </w:r>
    </w:p>
    <w:p w14:paraId="2E855CD5" w14:textId="77777777" w:rsidR="0063181D" w:rsidRPr="008F1B61" w:rsidRDefault="0063181D" w:rsidP="008F1B61">
      <w:pPr>
        <w:pStyle w:val="ListBullet"/>
      </w:pPr>
      <w:r w:rsidRPr="008F1B61">
        <w:t>rehearsal photos</w:t>
      </w:r>
    </w:p>
    <w:p w14:paraId="4D4712CC" w14:textId="77777777" w:rsidR="0063181D" w:rsidRPr="008F1B61" w:rsidRDefault="0063181D" w:rsidP="008F1B61">
      <w:pPr>
        <w:pStyle w:val="ListBullet"/>
      </w:pPr>
      <w:r w:rsidRPr="008F1B61">
        <w:t xml:space="preserve">a QR code link to images, </w:t>
      </w:r>
      <w:proofErr w:type="gramStart"/>
      <w:r w:rsidRPr="008F1B61">
        <w:t>footage</w:t>
      </w:r>
      <w:proofErr w:type="gramEnd"/>
      <w:r w:rsidRPr="008F1B61">
        <w:t xml:space="preserve"> and interviews</w:t>
      </w:r>
    </w:p>
    <w:p w14:paraId="3AA8F786" w14:textId="77777777" w:rsidR="0063181D" w:rsidRPr="008F1B61" w:rsidRDefault="0063181D" w:rsidP="008F1B61">
      <w:pPr>
        <w:pStyle w:val="ListBullet"/>
      </w:pPr>
      <w:r w:rsidRPr="008F1B61">
        <w:t>one-line comments about the intention/importance of the work from students (written or filmed)</w:t>
      </w:r>
    </w:p>
    <w:p w14:paraId="7F2C9A3B" w14:textId="77777777" w:rsidR="0063181D" w:rsidRPr="008F1B61" w:rsidRDefault="0063181D" w:rsidP="008F1B61">
      <w:pPr>
        <w:pStyle w:val="ListBullet"/>
      </w:pPr>
      <w:r w:rsidRPr="008F1B61">
        <w:t>key lines/lyrics from the piece</w:t>
      </w:r>
    </w:p>
    <w:p w14:paraId="6D25BF5E" w14:textId="77777777" w:rsidR="0063181D" w:rsidRPr="008F1B61" w:rsidRDefault="0063181D" w:rsidP="008F1B61">
      <w:pPr>
        <w:pStyle w:val="ListBullet"/>
      </w:pPr>
      <w:r w:rsidRPr="008F1B61">
        <w:t>links to media as backstory</w:t>
      </w:r>
    </w:p>
    <w:p w14:paraId="5C2B75C1" w14:textId="77777777" w:rsidR="0063181D" w:rsidRPr="008F1B61" w:rsidRDefault="0063181D" w:rsidP="008F1B61">
      <w:pPr>
        <w:pStyle w:val="ListBullet"/>
      </w:pPr>
      <w:r w:rsidRPr="008F1B61">
        <w:t>moments captured in the rehearsal space</w:t>
      </w:r>
    </w:p>
    <w:p w14:paraId="0A5149A7" w14:textId="0CA87BC0" w:rsidR="0063181D" w:rsidRPr="008F1B61" w:rsidRDefault="0063181D" w:rsidP="008F1B61">
      <w:pPr>
        <w:pStyle w:val="ListBullet"/>
      </w:pPr>
      <w:r w:rsidRPr="008F1B61">
        <w:t>drafts of technical elements/soundscapes/music</w:t>
      </w:r>
      <w:r w:rsidR="00DA4378">
        <w:t>.</w:t>
      </w:r>
    </w:p>
    <w:p w14:paraId="26FA4A85" w14:textId="7282BC55" w:rsidR="0063181D" w:rsidRPr="0063181D" w:rsidRDefault="0063181D" w:rsidP="00EF3F13">
      <w:pPr>
        <w:pStyle w:val="Heading3"/>
      </w:pPr>
      <w:bookmarkStart w:id="98" w:name="_Toc113523500"/>
      <w:r w:rsidRPr="5ADC3727">
        <w:lastRenderedPageBreak/>
        <w:t>Marketing</w:t>
      </w:r>
      <w:bookmarkEnd w:id="98"/>
    </w:p>
    <w:p w14:paraId="6B0985BD" w14:textId="596BFB44" w:rsidR="0063181D" w:rsidRPr="008F1B61" w:rsidRDefault="004E502D" w:rsidP="008F1B61">
      <w:r w:rsidRPr="008F1B61">
        <w:t>Fi</w:t>
      </w:r>
      <w:r w:rsidR="0063181D" w:rsidRPr="008F1B61">
        <w:t xml:space="preserve">nalise the marketing for the event, </w:t>
      </w:r>
      <w:r w:rsidR="00BD37AF">
        <w:t>for example</w:t>
      </w:r>
      <w:r w:rsidR="0063181D" w:rsidRPr="008F1B61">
        <w:t>:</w:t>
      </w:r>
    </w:p>
    <w:p w14:paraId="675C910E" w14:textId="77777777" w:rsidR="0063181D" w:rsidRPr="008F1B61" w:rsidRDefault="0063181D" w:rsidP="008F1B61">
      <w:pPr>
        <w:pStyle w:val="ListBullet"/>
      </w:pPr>
      <w:r w:rsidRPr="008F1B61">
        <w:t>digital or printed posters and tickets</w:t>
      </w:r>
    </w:p>
    <w:p w14:paraId="6535A76A" w14:textId="77777777" w:rsidR="0063181D" w:rsidRPr="008F1B61" w:rsidRDefault="0063181D" w:rsidP="008F1B61">
      <w:pPr>
        <w:pStyle w:val="ListBullet"/>
      </w:pPr>
      <w:r w:rsidRPr="008F1B61">
        <w:t>fresh versions of posters placed around school</w:t>
      </w:r>
    </w:p>
    <w:p w14:paraId="56648BD6" w14:textId="3A701D4F" w:rsidR="0063181D" w:rsidRPr="008F1B61" w:rsidRDefault="0063181D" w:rsidP="008F1B61">
      <w:pPr>
        <w:pStyle w:val="ListBullet"/>
      </w:pPr>
      <w:r w:rsidRPr="008F1B61">
        <w:t>visit the school office to suggest wording for the school’s website, social media and newsletter and enquire about</w:t>
      </w:r>
      <w:r w:rsidR="73A122F2" w:rsidRPr="008F1B61">
        <w:t xml:space="preserve"> QR</w:t>
      </w:r>
      <w:r w:rsidRPr="008F1B61">
        <w:t xml:space="preserve"> </w:t>
      </w:r>
      <w:r w:rsidR="6F2BC9E7" w:rsidRPr="008F1B61">
        <w:t>pr</w:t>
      </w:r>
      <w:r w:rsidRPr="008F1B61">
        <w:t xml:space="preserve">otocols </w:t>
      </w:r>
      <w:r w:rsidR="68635798" w:rsidRPr="008F1B61">
        <w:t>for</w:t>
      </w:r>
      <w:r w:rsidRPr="008F1B61">
        <w:t xml:space="preserve"> the printed program</w:t>
      </w:r>
    </w:p>
    <w:p w14:paraId="6A557405" w14:textId="77777777" w:rsidR="0063181D" w:rsidRPr="008F1B61" w:rsidRDefault="0063181D" w:rsidP="008F1B61">
      <w:pPr>
        <w:pStyle w:val="ListBullet"/>
      </w:pPr>
      <w:r w:rsidRPr="008F1B61">
        <w:t>send photos and suggested text to the local newspaper</w:t>
      </w:r>
    </w:p>
    <w:p w14:paraId="6B50D781" w14:textId="77777777" w:rsidR="0063181D" w:rsidRPr="008F1B61" w:rsidRDefault="0063181D" w:rsidP="008F1B61">
      <w:pPr>
        <w:pStyle w:val="ListBullet"/>
      </w:pPr>
      <w:r w:rsidRPr="008F1B61">
        <w:t>update the flyer (if required).</w:t>
      </w:r>
    </w:p>
    <w:p w14:paraId="17685B17" w14:textId="3206E5A1" w:rsidR="0063181D" w:rsidRPr="0063181D" w:rsidRDefault="00DA4378" w:rsidP="005759BB">
      <w:pPr>
        <w:pStyle w:val="FeatureBox2"/>
      </w:pPr>
      <w:r>
        <w:rPr>
          <w:b/>
          <w:bCs/>
        </w:rPr>
        <w:t>Teacher n</w:t>
      </w:r>
      <w:r w:rsidR="0063181D" w:rsidRPr="0063181D">
        <w:rPr>
          <w:b/>
          <w:bCs/>
        </w:rPr>
        <w:t>ote:</w:t>
      </w:r>
      <w:r w:rsidR="0063181D" w:rsidRPr="0063181D">
        <w:t xml:space="preserve"> </w:t>
      </w:r>
      <w:r w:rsidR="00EB337E">
        <w:t>m</w:t>
      </w:r>
      <w:r w:rsidR="0063181D" w:rsidRPr="0063181D">
        <w:t xml:space="preserve">arketing should </w:t>
      </w:r>
      <w:r>
        <w:t>align</w:t>
      </w:r>
      <w:r w:rsidR="0063181D" w:rsidRPr="0063181D">
        <w:t xml:space="preserve"> to the school’s</w:t>
      </w:r>
      <w:r>
        <w:t xml:space="preserve"> </w:t>
      </w:r>
      <w:r w:rsidR="0063181D" w:rsidRPr="0063181D">
        <w:t>protocols</w:t>
      </w:r>
      <w:r>
        <w:t>.</w:t>
      </w:r>
    </w:p>
    <w:p w14:paraId="197B3223" w14:textId="4B047153" w:rsidR="0063181D" w:rsidRPr="008F1B61" w:rsidRDefault="0063181D" w:rsidP="00EF3F13">
      <w:pPr>
        <w:pStyle w:val="Heading3"/>
      </w:pPr>
      <w:bookmarkStart w:id="99" w:name="_Toc113523501"/>
      <w:r w:rsidRPr="5ADC3727">
        <w:t>Bump in/out</w:t>
      </w:r>
      <w:bookmarkEnd w:id="99"/>
    </w:p>
    <w:p w14:paraId="263F25B5" w14:textId="45D87F2A" w:rsidR="0063181D" w:rsidRPr="008F1B61" w:rsidRDefault="00F41A63" w:rsidP="008F1B61">
      <w:r w:rsidRPr="008F1B61">
        <w:t>U</w:t>
      </w:r>
      <w:r w:rsidR="0063181D" w:rsidRPr="008F1B61">
        <w:t>se the process log (including minutes from meetings and equipment list) to make a comprehensive list of equipment, props and costumes that need to be placed in the performance space or wings, then cleared away afterwards.</w:t>
      </w:r>
    </w:p>
    <w:p w14:paraId="5F96650C" w14:textId="77777777" w:rsidR="0063181D" w:rsidRPr="008F1B61" w:rsidRDefault="0063181D" w:rsidP="008F1B61">
      <w:r w:rsidRPr="008F1B61">
        <w:t>Safe performance protocols should be considered, for example:</w:t>
      </w:r>
    </w:p>
    <w:p w14:paraId="27AF6476" w14:textId="77777777" w:rsidR="0063181D" w:rsidRPr="008F1B61" w:rsidRDefault="0063181D" w:rsidP="008F1B61">
      <w:pPr>
        <w:pStyle w:val="ListBullet"/>
      </w:pPr>
      <w:r w:rsidRPr="008F1B61">
        <w:t>safe placement of electrical cables</w:t>
      </w:r>
    </w:p>
    <w:p w14:paraId="0EADDA50" w14:textId="77777777" w:rsidR="0063181D" w:rsidRPr="008F1B61" w:rsidRDefault="0063181D" w:rsidP="008F1B61">
      <w:pPr>
        <w:pStyle w:val="ListBullet"/>
      </w:pPr>
      <w:r w:rsidRPr="008F1B61">
        <w:t>the use of liquids on the stage</w:t>
      </w:r>
    </w:p>
    <w:p w14:paraId="3E9CE191" w14:textId="77777777" w:rsidR="0063181D" w:rsidRPr="008F1B61" w:rsidRDefault="0063181D" w:rsidP="008F1B61">
      <w:pPr>
        <w:pStyle w:val="ListBullet"/>
      </w:pPr>
      <w:r w:rsidRPr="008F1B61">
        <w:t>ventilation and temperature control (particularly when singing or using instruments made of wood)</w:t>
      </w:r>
    </w:p>
    <w:p w14:paraId="23863B7D" w14:textId="77777777" w:rsidR="0063181D" w:rsidRPr="008F1B61" w:rsidRDefault="0063181D" w:rsidP="008F1B61">
      <w:pPr>
        <w:pStyle w:val="ListBullet"/>
      </w:pPr>
      <w:r w:rsidRPr="008F1B61">
        <w:t>careful placement of stage microphones to minimise vocal strain</w:t>
      </w:r>
    </w:p>
    <w:p w14:paraId="6FA4ECA5" w14:textId="77777777" w:rsidR="0063181D" w:rsidRPr="008F1B61" w:rsidRDefault="0063181D" w:rsidP="008F1B61">
      <w:pPr>
        <w:pStyle w:val="ListBullet"/>
      </w:pPr>
      <w:r w:rsidRPr="008F1B61">
        <w:t>if food is sold during a performance event, food safety protocols must be followed.</w:t>
      </w:r>
    </w:p>
    <w:p w14:paraId="251765A9" w14:textId="655CAFFA" w:rsidR="0063181D" w:rsidRPr="008F1B61" w:rsidRDefault="0063181D" w:rsidP="00EF3F13">
      <w:pPr>
        <w:pStyle w:val="Heading3"/>
      </w:pPr>
      <w:bookmarkStart w:id="100" w:name="_Toc113523502"/>
      <w:r w:rsidRPr="5ADC3727">
        <w:lastRenderedPageBreak/>
        <w:t>Rehearse and refine</w:t>
      </w:r>
      <w:bookmarkEnd w:id="100"/>
    </w:p>
    <w:p w14:paraId="0DA3D7A5" w14:textId="00ED0AD6" w:rsidR="0063181D" w:rsidRPr="0063181D" w:rsidRDefault="00F41A63" w:rsidP="0063181D">
      <w:pPr>
        <w:rPr>
          <w:rFonts w:cstheme="minorBidi"/>
        </w:rPr>
      </w:pPr>
      <w:r>
        <w:rPr>
          <w:rFonts w:cstheme="minorBidi"/>
        </w:rPr>
        <w:t>C</w:t>
      </w:r>
      <w:r w:rsidR="0063181D" w:rsidRPr="0063181D">
        <w:rPr>
          <w:rFonts w:cstheme="minorBidi"/>
        </w:rPr>
        <w:t xml:space="preserve">ontinue to rehearse and refine the performance as the final preparation stage towards a performing arts event. </w:t>
      </w:r>
      <w:r w:rsidR="00BD37AF">
        <w:rPr>
          <w:rFonts w:cstheme="minorBidi"/>
        </w:rPr>
        <w:t>R</w:t>
      </w:r>
      <w:r w:rsidR="0063181D" w:rsidRPr="0063181D">
        <w:rPr>
          <w:rFonts w:cstheme="minorBidi"/>
        </w:rPr>
        <w:t>eview and respond to the audience feedback.</w:t>
      </w:r>
    </w:p>
    <w:p w14:paraId="619480D9" w14:textId="70AA3833" w:rsidR="0063181D" w:rsidRPr="008F1B61" w:rsidRDefault="0063181D" w:rsidP="00EF087D">
      <w:pPr>
        <w:pStyle w:val="Heading2"/>
      </w:pPr>
      <w:bookmarkStart w:id="101" w:name="_Toc113523503"/>
      <w:bookmarkStart w:id="102" w:name="_Toc148528890"/>
      <w:r w:rsidRPr="0063181D">
        <w:t>Activity 3</w:t>
      </w:r>
      <w:r w:rsidR="00A20DA8">
        <w:t xml:space="preserve"> – </w:t>
      </w:r>
      <w:r w:rsidR="00FE39E6">
        <w:t>r</w:t>
      </w:r>
      <w:r w:rsidRPr="0063181D">
        <w:t>ehearsal</w:t>
      </w:r>
      <w:bookmarkEnd w:id="101"/>
      <w:bookmarkEnd w:id="102"/>
    </w:p>
    <w:p w14:paraId="6609548A" w14:textId="08A9D829" w:rsidR="2E66DF7E" w:rsidRPr="008F1B61" w:rsidRDefault="00E040B9" w:rsidP="008F1B61">
      <w:r w:rsidRPr="008F1B61">
        <w:t>C</w:t>
      </w:r>
      <w:r w:rsidR="0063181D" w:rsidRPr="008F1B61">
        <w:t>ontinue with the rehearsal and development of the items</w:t>
      </w:r>
      <w:r w:rsidR="00172A63" w:rsidRPr="008F1B61">
        <w:t>,</w:t>
      </w:r>
      <w:r w:rsidR="0063181D" w:rsidRPr="008F1B61">
        <w:t xml:space="preserve"> both individual and group work</w:t>
      </w:r>
      <w:r w:rsidR="00172A63" w:rsidRPr="008F1B61">
        <w:t>,</w:t>
      </w:r>
      <w:r w:rsidR="0063181D" w:rsidRPr="008F1B61">
        <w:t xml:space="preserve"> keeping the </w:t>
      </w:r>
      <w:hyperlink w:anchor="_Activity_3_–" w:history="1">
        <w:r w:rsidR="0063181D" w:rsidRPr="00694A27">
          <w:rPr>
            <w:rStyle w:val="Hyperlink"/>
          </w:rPr>
          <w:t>relevant protocols</w:t>
        </w:r>
      </w:hyperlink>
      <w:r w:rsidR="0063181D" w:rsidRPr="008F1B61">
        <w:t xml:space="preserve"> in mind.</w:t>
      </w:r>
      <w:r w:rsidR="00BC004A" w:rsidRPr="008F1B61">
        <w:t xml:space="preserve"> Focus on the items that require most attention at this stage and manage time carefully to prioritise elements of the work that </w:t>
      </w:r>
      <w:r w:rsidR="00A838CC">
        <w:t>require further refinement</w:t>
      </w:r>
      <w:r w:rsidR="00BC004A" w:rsidRPr="008F1B61">
        <w:t xml:space="preserve">. </w:t>
      </w:r>
      <w:r w:rsidR="2E66DF7E" w:rsidRPr="008F1B61">
        <w:t>Some protocols to consider in this point of the rehearsal process include:</w:t>
      </w:r>
    </w:p>
    <w:p w14:paraId="749A5430" w14:textId="657CE28D" w:rsidR="0063181D" w:rsidRPr="008F1B61" w:rsidRDefault="0063181D" w:rsidP="008F1B61">
      <w:pPr>
        <w:pStyle w:val="ListBullet"/>
      </w:pPr>
      <w:r w:rsidRPr="008F1B61">
        <w:t xml:space="preserve">Warnings should be announced if imagery, </w:t>
      </w:r>
      <w:proofErr w:type="gramStart"/>
      <w:r w:rsidRPr="008F1B61">
        <w:t>voices</w:t>
      </w:r>
      <w:proofErr w:type="gramEnd"/>
      <w:r w:rsidRPr="008F1B61">
        <w:t xml:space="preserve"> or names of deceased</w:t>
      </w:r>
      <w:r w:rsidR="00BC004A" w:rsidRPr="008F1B61">
        <w:t xml:space="preserve"> Aboriginal or Torres Strait Islander</w:t>
      </w:r>
      <w:r w:rsidRPr="008F1B61">
        <w:t xml:space="preserve"> people</w:t>
      </w:r>
      <w:r w:rsidR="00204DA5">
        <w:t>s</w:t>
      </w:r>
      <w:r w:rsidRPr="008F1B61">
        <w:t xml:space="preserve"> are to be included.</w:t>
      </w:r>
    </w:p>
    <w:p w14:paraId="72213145" w14:textId="53772781" w:rsidR="0063181D" w:rsidRPr="008F1B61" w:rsidRDefault="0063181D" w:rsidP="008F1B61">
      <w:pPr>
        <w:pStyle w:val="ListBullet"/>
      </w:pPr>
      <w:r w:rsidRPr="008F1B61">
        <w:t>If using smoke or strobe lighting, warnings should be issued prior to the performance.</w:t>
      </w:r>
    </w:p>
    <w:p w14:paraId="1BCA2132" w14:textId="5047BC55" w:rsidR="0063181D" w:rsidRPr="008F1B61" w:rsidRDefault="0063181D" w:rsidP="008F1B61">
      <w:pPr>
        <w:pStyle w:val="ListBullet"/>
      </w:pPr>
      <w:r w:rsidRPr="008F1B61">
        <w:t>Amplification should consider safe levels of audio volume.</w:t>
      </w:r>
    </w:p>
    <w:p w14:paraId="1B714E76" w14:textId="61338274" w:rsidR="0063181D" w:rsidRPr="0063181D" w:rsidRDefault="0063181D" w:rsidP="008F1B61">
      <w:pPr>
        <w:pStyle w:val="ListBullet"/>
        <w:rPr>
          <w:rFonts w:cstheme="minorBidi"/>
        </w:rPr>
      </w:pPr>
      <w:r w:rsidRPr="008F1B61">
        <w:t>Safety protocols discourage running backstage or on stairs.</w:t>
      </w:r>
      <w:r w:rsidRPr="18A4E209">
        <w:rPr>
          <w:rFonts w:cstheme="minorBidi"/>
        </w:rPr>
        <w:br w:type="page"/>
      </w:r>
    </w:p>
    <w:p w14:paraId="5E1BE40B" w14:textId="6AFA13D6" w:rsidR="0063181D" w:rsidRPr="008F1B61" w:rsidRDefault="0063181D" w:rsidP="00885FFC">
      <w:pPr>
        <w:pStyle w:val="Heading1"/>
      </w:pPr>
      <w:bookmarkStart w:id="103" w:name="_Toc113523504"/>
      <w:bookmarkStart w:id="104" w:name="_Toc148528891"/>
      <w:r w:rsidRPr="5ADC3727">
        <w:lastRenderedPageBreak/>
        <w:t>Le</w:t>
      </w:r>
      <w:r w:rsidR="009A2B8D">
        <w:t>arning</w:t>
      </w:r>
      <w:r w:rsidRPr="5ADC3727">
        <w:t xml:space="preserve"> sequence 9</w:t>
      </w:r>
      <w:bookmarkEnd w:id="103"/>
      <w:r w:rsidR="00A20DA8">
        <w:t xml:space="preserve"> – </w:t>
      </w:r>
      <w:bookmarkStart w:id="105" w:name="_Toc113523505"/>
      <w:r w:rsidR="00FE39E6">
        <w:t>f</w:t>
      </w:r>
      <w:r w:rsidRPr="5ADC3727">
        <w:t>inishing touches</w:t>
      </w:r>
      <w:bookmarkEnd w:id="104"/>
      <w:bookmarkEnd w:id="105"/>
    </w:p>
    <w:p w14:paraId="366A4672" w14:textId="6902585C" w:rsidR="0063181D" w:rsidRPr="0063181D" w:rsidRDefault="0063181D" w:rsidP="00F913D0">
      <w:pPr>
        <w:rPr>
          <w:rFonts w:cstheme="minorBidi"/>
        </w:rPr>
      </w:pPr>
      <w:r w:rsidRPr="5ADC3727">
        <w:t>Students work with technical equipment and costumes and solve any problems that arise from additional performance elements. They also plan catering, increase marketing efforts, polish elements of the performance and plan the final bows.</w:t>
      </w:r>
    </w:p>
    <w:p w14:paraId="6F0855B5" w14:textId="2E9AA1A1" w:rsidR="0063181D" w:rsidRDefault="00C37385" w:rsidP="003C173B">
      <w:pPr>
        <w:pStyle w:val="FeatureBox2"/>
      </w:pPr>
      <w:r>
        <w:rPr>
          <w:b/>
          <w:bCs/>
        </w:rPr>
        <w:t>Teacher n</w:t>
      </w:r>
      <w:r w:rsidR="69629446" w:rsidRPr="00694A27">
        <w:rPr>
          <w:b/>
          <w:bCs/>
        </w:rPr>
        <w:t>ote:</w:t>
      </w:r>
      <w:r w:rsidR="69629446" w:rsidRPr="5ADC3727">
        <w:t xml:space="preserve"> </w:t>
      </w:r>
      <w:r w:rsidR="00EB337E">
        <w:t>t</w:t>
      </w:r>
      <w:r w:rsidR="69629446" w:rsidRPr="5ADC3727">
        <w:t>he following items may need addressing the week prior to a performance – pay for and collect technical equipment and costumes, marketing push, plan catering for students/audience on performance days.</w:t>
      </w:r>
    </w:p>
    <w:p w14:paraId="40CBB311" w14:textId="34CB3DB6" w:rsidR="00A276C5" w:rsidRPr="0063181D" w:rsidRDefault="00A276C5" w:rsidP="003C173B">
      <w:pPr>
        <w:pStyle w:val="FeatureBox2"/>
        <w:rPr>
          <w:rFonts w:cstheme="minorBidi"/>
        </w:rPr>
      </w:pPr>
      <w:r>
        <w:rPr>
          <w:rFonts w:cstheme="minorBidi"/>
        </w:rPr>
        <w:t>R</w:t>
      </w:r>
      <w:r w:rsidRPr="0063181D">
        <w:rPr>
          <w:rFonts w:cstheme="minorBidi"/>
        </w:rPr>
        <w:t>emind the class that a portfolio will be handed in as the formal assessment for Core 2.</w:t>
      </w:r>
    </w:p>
    <w:p w14:paraId="2DCCE72F" w14:textId="7218000A" w:rsidR="0063181D" w:rsidRPr="008F1B61" w:rsidRDefault="0063181D" w:rsidP="00EF087D">
      <w:pPr>
        <w:pStyle w:val="Heading2"/>
      </w:pPr>
      <w:bookmarkStart w:id="106" w:name="_Toc113523506"/>
      <w:bookmarkStart w:id="107" w:name="_Toc148528892"/>
      <w:r w:rsidRPr="0063181D">
        <w:t>Activity 1</w:t>
      </w:r>
      <w:r w:rsidR="00A20DA8">
        <w:t xml:space="preserve"> – </w:t>
      </w:r>
      <w:r w:rsidR="00FE39E6">
        <w:t>f</w:t>
      </w:r>
      <w:r w:rsidRPr="0063181D">
        <w:t>ocus circle</w:t>
      </w:r>
      <w:bookmarkEnd w:id="106"/>
      <w:bookmarkEnd w:id="107"/>
    </w:p>
    <w:p w14:paraId="28CDB53E" w14:textId="7225DC65" w:rsidR="0063181D" w:rsidRPr="008F1B61" w:rsidRDefault="0063181D" w:rsidP="008F1B61">
      <w:r w:rsidRPr="008F1B61">
        <w:t>As a team-building warm-up, create a circle somewhere quiet and calm</w:t>
      </w:r>
      <w:r w:rsidR="00B30D4B">
        <w:t>.</w:t>
      </w:r>
    </w:p>
    <w:p w14:paraId="76AEC3B7" w14:textId="656B12B1" w:rsidR="0063181D" w:rsidRPr="008F1B61" w:rsidRDefault="00655D73" w:rsidP="0083513C">
      <w:pPr>
        <w:pStyle w:val="ListNumber"/>
        <w:numPr>
          <w:ilvl w:val="0"/>
          <w:numId w:val="12"/>
        </w:numPr>
      </w:pPr>
      <w:r>
        <w:t>Discuss</w:t>
      </w:r>
      <w:r w:rsidR="0063181D" w:rsidRPr="008F1B61">
        <w:t xml:space="preserve"> that the purpose of a performance is to entertain, educate or inspire the audience as a team, sharing the product of months of collaborative creativity and exploration. If someone falters, there is a whole team to help them out.</w:t>
      </w:r>
    </w:p>
    <w:p w14:paraId="29974C87" w14:textId="51BF36AE" w:rsidR="0063181D" w:rsidRPr="008F1B61" w:rsidRDefault="009259DD" w:rsidP="008F1B61">
      <w:pPr>
        <w:pStyle w:val="ListNumber"/>
      </w:pPr>
      <w:r>
        <w:t>E</w:t>
      </w:r>
      <w:r w:rsidRPr="009259DD">
        <w:t>ach person offers one line of encouragement to the group</w:t>
      </w:r>
      <w:r w:rsidR="0063181D" w:rsidRPr="008F1B61">
        <w:t>.</w:t>
      </w:r>
    </w:p>
    <w:p w14:paraId="2C5F9310" w14:textId="63EC5548" w:rsidR="0063181D" w:rsidRPr="008F1B61" w:rsidRDefault="0016633E" w:rsidP="008F1B61">
      <w:pPr>
        <w:pStyle w:val="ListNumber"/>
      </w:pPr>
      <w:r w:rsidRPr="008F1B61">
        <w:t>D</w:t>
      </w:r>
      <w:r w:rsidR="0063181D" w:rsidRPr="008F1B61">
        <w:t xml:space="preserve">erive a fun chant, </w:t>
      </w:r>
      <w:proofErr w:type="gramStart"/>
      <w:r w:rsidR="0063181D" w:rsidRPr="008F1B61">
        <w:t>dance</w:t>
      </w:r>
      <w:proofErr w:type="gramEnd"/>
      <w:r w:rsidR="0063181D" w:rsidRPr="008F1B61">
        <w:t xml:space="preserve"> or pre-performance ritual to lift energy prior to each performance.</w:t>
      </w:r>
    </w:p>
    <w:p w14:paraId="6999933E" w14:textId="53DA07CD" w:rsidR="0063181D" w:rsidRPr="008F1B61" w:rsidRDefault="0016633E" w:rsidP="008F1B61">
      <w:pPr>
        <w:pStyle w:val="ListNumber"/>
      </w:pPr>
      <w:r w:rsidRPr="008F1B61">
        <w:t>D</w:t>
      </w:r>
      <w:r w:rsidR="0063181D" w:rsidRPr="008F1B61">
        <w:t xml:space="preserve">iscuss the opportunities and protocols for the end of a performance event, including the acknowledgement of live musicians, technical </w:t>
      </w:r>
      <w:proofErr w:type="gramStart"/>
      <w:r w:rsidR="0063181D" w:rsidRPr="008F1B61">
        <w:t>production</w:t>
      </w:r>
      <w:proofErr w:type="gramEnd"/>
      <w:r w:rsidR="0063181D" w:rsidRPr="008F1B61">
        <w:t xml:space="preserve"> and lighting crew as part of the final bows or ceremony.</w:t>
      </w:r>
    </w:p>
    <w:p w14:paraId="37DD8F50" w14:textId="63EF1D61" w:rsidR="0063181D" w:rsidRPr="00F72E74" w:rsidRDefault="0063181D" w:rsidP="00EF087D">
      <w:pPr>
        <w:pStyle w:val="Heading2"/>
      </w:pPr>
      <w:bookmarkStart w:id="108" w:name="_Toc113523507"/>
      <w:bookmarkStart w:id="109" w:name="_Toc148528893"/>
      <w:r w:rsidRPr="0063181D">
        <w:t>Activity 2</w:t>
      </w:r>
      <w:r w:rsidR="00A20DA8">
        <w:t xml:space="preserve"> – </w:t>
      </w:r>
      <w:r w:rsidR="00FE39E6">
        <w:t>m</w:t>
      </w:r>
      <w:r w:rsidRPr="0063181D">
        <w:t>aking it real</w:t>
      </w:r>
      <w:bookmarkEnd w:id="108"/>
      <w:bookmarkEnd w:id="109"/>
    </w:p>
    <w:p w14:paraId="49CFD058" w14:textId="41859381" w:rsidR="0063181D" w:rsidRPr="00F72E74" w:rsidRDefault="0063181D" w:rsidP="0083513C">
      <w:pPr>
        <w:pStyle w:val="ListNumber"/>
        <w:numPr>
          <w:ilvl w:val="0"/>
          <w:numId w:val="13"/>
        </w:numPr>
      </w:pPr>
      <w:r w:rsidRPr="00F72E74">
        <w:t>The week prior to a performance requires the testing and integration of some</w:t>
      </w:r>
      <w:r w:rsidR="00E45ED2">
        <w:t xml:space="preserve"> or </w:t>
      </w:r>
      <w:proofErr w:type="gramStart"/>
      <w:r w:rsidRPr="00F72E74">
        <w:t>all of</w:t>
      </w:r>
      <w:proofErr w:type="gramEnd"/>
      <w:r w:rsidRPr="00F72E74">
        <w:t xml:space="preserve"> the following, depending on the type of event and the availability of resources</w:t>
      </w:r>
      <w:r w:rsidR="00E45ED2">
        <w:t>:</w:t>
      </w:r>
    </w:p>
    <w:p w14:paraId="4478A978" w14:textId="77777777" w:rsidR="0063181D" w:rsidRPr="00BC004A" w:rsidRDefault="0063181D" w:rsidP="0083513C">
      <w:pPr>
        <w:pStyle w:val="ListNumber2"/>
        <w:numPr>
          <w:ilvl w:val="0"/>
          <w:numId w:val="4"/>
        </w:numPr>
      </w:pPr>
      <w:r w:rsidRPr="00BC004A">
        <w:t>live accompaniment</w:t>
      </w:r>
    </w:p>
    <w:p w14:paraId="640A30D7" w14:textId="77777777" w:rsidR="0063181D" w:rsidRPr="00BC004A" w:rsidRDefault="0063181D" w:rsidP="0018262E">
      <w:pPr>
        <w:pStyle w:val="ListNumber2"/>
      </w:pPr>
      <w:r w:rsidRPr="00BC004A">
        <w:t>lighting</w:t>
      </w:r>
    </w:p>
    <w:p w14:paraId="7600968C" w14:textId="77777777" w:rsidR="0063181D" w:rsidRPr="00BC004A" w:rsidRDefault="0063181D" w:rsidP="0018262E">
      <w:pPr>
        <w:pStyle w:val="ListNumber2"/>
      </w:pPr>
      <w:r w:rsidRPr="00BC004A">
        <w:lastRenderedPageBreak/>
        <w:t>costumes</w:t>
      </w:r>
    </w:p>
    <w:p w14:paraId="0F9C6F06" w14:textId="77777777" w:rsidR="0063181D" w:rsidRPr="00BC004A" w:rsidRDefault="0063181D" w:rsidP="0018262E">
      <w:pPr>
        <w:pStyle w:val="ListNumber2"/>
      </w:pPr>
      <w:r w:rsidRPr="00BC004A">
        <w:t>sound</w:t>
      </w:r>
    </w:p>
    <w:p w14:paraId="7F5BFDE3" w14:textId="77777777" w:rsidR="0063181D" w:rsidRPr="00BC004A" w:rsidRDefault="0063181D" w:rsidP="0018262E">
      <w:pPr>
        <w:pStyle w:val="ListNumber2"/>
      </w:pPr>
      <w:r w:rsidRPr="00BC004A">
        <w:t>projection</w:t>
      </w:r>
    </w:p>
    <w:p w14:paraId="0727DCF6" w14:textId="77777777" w:rsidR="0063181D" w:rsidRPr="00BC004A" w:rsidRDefault="0063181D" w:rsidP="0018262E">
      <w:pPr>
        <w:pStyle w:val="ListNumber2"/>
      </w:pPr>
      <w:r w:rsidRPr="00BC004A">
        <w:t>props</w:t>
      </w:r>
    </w:p>
    <w:p w14:paraId="1F5487A3" w14:textId="77777777" w:rsidR="0063181D" w:rsidRPr="00BC004A" w:rsidRDefault="0063181D" w:rsidP="0018262E">
      <w:pPr>
        <w:pStyle w:val="ListNumber2"/>
      </w:pPr>
      <w:r w:rsidRPr="00BC004A">
        <w:t>sets/scenery.</w:t>
      </w:r>
    </w:p>
    <w:p w14:paraId="68222D83" w14:textId="7A1B3EE7" w:rsidR="0063181D" w:rsidRPr="00F72E74" w:rsidRDefault="00316199" w:rsidP="00F72E74">
      <w:pPr>
        <w:pStyle w:val="ListNumber"/>
      </w:pPr>
      <w:r w:rsidRPr="00F72E74">
        <w:t>C</w:t>
      </w:r>
      <w:r w:rsidR="0063181D" w:rsidRPr="00F72E74">
        <w:t>reate a running sheet/prompt script for performers and technical crew, to be posted in the green room and offstage spaces for easy reference.</w:t>
      </w:r>
    </w:p>
    <w:p w14:paraId="1B086274" w14:textId="1DF2A784" w:rsidR="0063181D" w:rsidRPr="00F72E74" w:rsidRDefault="00316199" w:rsidP="00F72E74">
      <w:pPr>
        <w:pStyle w:val="ListNumber"/>
      </w:pPr>
      <w:r w:rsidRPr="00F72E74">
        <w:t>C</w:t>
      </w:r>
      <w:r w:rsidR="0063181D" w:rsidRPr="00F72E74">
        <w:t xml:space="preserve">ontinue with rehearsals, </w:t>
      </w:r>
      <w:r w:rsidR="6376349E" w:rsidRPr="00F72E74">
        <w:t>implement</w:t>
      </w:r>
      <w:r w:rsidR="0063181D" w:rsidRPr="00F72E74">
        <w:t xml:space="preserve">ing the </w:t>
      </w:r>
      <w:r w:rsidR="60330126" w:rsidRPr="00F72E74">
        <w:t xml:space="preserve">relevant </w:t>
      </w:r>
      <w:r w:rsidR="0063181D" w:rsidRPr="00F72E74">
        <w:t>resources mentioned above.</w:t>
      </w:r>
    </w:p>
    <w:p w14:paraId="55518904" w14:textId="00FA3677" w:rsidR="0063181D" w:rsidRPr="00F72E74" w:rsidRDefault="00316199" w:rsidP="00F72E74">
      <w:pPr>
        <w:pStyle w:val="ListNumber"/>
      </w:pPr>
      <w:r w:rsidRPr="00F72E74">
        <w:t>T</w:t>
      </w:r>
      <w:r w:rsidR="0063181D" w:rsidRPr="00F72E74">
        <w:t>ake photos and videos of this stage of the event preparation</w:t>
      </w:r>
      <w:r w:rsidR="44792993" w:rsidRPr="00F72E74">
        <w:t xml:space="preserve"> for use in the multi-modal process log</w:t>
      </w:r>
      <w:r w:rsidR="0063181D" w:rsidRPr="00F72E74">
        <w:t>. Students from photography or film courses might be able to assist.</w:t>
      </w:r>
    </w:p>
    <w:p w14:paraId="3B36580D" w14:textId="2B05FCF6" w:rsidR="0063181D" w:rsidRPr="00F72E74" w:rsidRDefault="0063181D" w:rsidP="00885FFC">
      <w:pPr>
        <w:pStyle w:val="Heading1"/>
      </w:pPr>
      <w:r w:rsidRPr="0063181D">
        <w:br w:type="page"/>
      </w:r>
      <w:bookmarkStart w:id="110" w:name="_Toc113523508"/>
      <w:bookmarkStart w:id="111" w:name="_Toc148528894"/>
      <w:r w:rsidRPr="3742AE2F">
        <w:lastRenderedPageBreak/>
        <w:t>Le</w:t>
      </w:r>
      <w:r w:rsidR="009A2B8D">
        <w:t>arning</w:t>
      </w:r>
      <w:r w:rsidRPr="3742AE2F">
        <w:t xml:space="preserve"> sequence 10</w:t>
      </w:r>
      <w:bookmarkEnd w:id="110"/>
      <w:r w:rsidR="00A20DA8">
        <w:t xml:space="preserve"> – </w:t>
      </w:r>
      <w:bookmarkStart w:id="112" w:name="_Toc113523509"/>
      <w:r w:rsidR="00FE39E6">
        <w:t>p</w:t>
      </w:r>
      <w:r w:rsidRPr="3742AE2F">
        <w:t>resentation</w:t>
      </w:r>
      <w:bookmarkEnd w:id="111"/>
      <w:bookmarkEnd w:id="112"/>
    </w:p>
    <w:p w14:paraId="2EDCCB28" w14:textId="3CFA8776" w:rsidR="0063181D" w:rsidRPr="00E21459" w:rsidRDefault="0063181D" w:rsidP="00CA0A4F">
      <w:r w:rsidRPr="00E21459">
        <w:t>Students take part in a tech</w:t>
      </w:r>
      <w:r w:rsidR="00D600D2">
        <w:t>nical</w:t>
      </w:r>
      <w:r w:rsidRPr="00E21459">
        <w:t xml:space="preserve"> rehearsal and dress rehearsal, followed by the realisation of the final performance event. </w:t>
      </w:r>
      <w:r w:rsidR="4FC0F053" w:rsidRPr="00E21459">
        <w:t>On conclusion of the rehearsal</w:t>
      </w:r>
      <w:r w:rsidRPr="00E21459">
        <w:t>, students assist to bump out and return equipment.</w:t>
      </w:r>
    </w:p>
    <w:p w14:paraId="676A8E9A" w14:textId="0F13B338" w:rsidR="0063181D" w:rsidRPr="00F72E74" w:rsidRDefault="0063181D" w:rsidP="00EF087D">
      <w:pPr>
        <w:pStyle w:val="Heading2"/>
      </w:pPr>
      <w:bookmarkStart w:id="113" w:name="_Toc113523510"/>
      <w:bookmarkStart w:id="114" w:name="_Toc148528895"/>
      <w:r w:rsidRPr="0063181D">
        <w:t>Activity 1</w:t>
      </w:r>
      <w:r w:rsidR="00A20DA8">
        <w:t xml:space="preserve"> – </w:t>
      </w:r>
      <w:r w:rsidR="00FE39E6">
        <w:t>t</w:t>
      </w:r>
      <w:r w:rsidRPr="0063181D">
        <w:t>ime to shine</w:t>
      </w:r>
      <w:bookmarkEnd w:id="113"/>
      <w:bookmarkEnd w:id="114"/>
    </w:p>
    <w:p w14:paraId="1EF92442" w14:textId="37ACE350" w:rsidR="0063181D" w:rsidRPr="00F72E74" w:rsidRDefault="006933C6" w:rsidP="00F72E74">
      <w:r>
        <w:t>Participate</w:t>
      </w:r>
      <w:r w:rsidR="0063181D" w:rsidRPr="00F72E74">
        <w:t xml:space="preserve"> in a tech</w:t>
      </w:r>
      <w:r w:rsidR="00BA701A">
        <w:t>nical</w:t>
      </w:r>
      <w:r w:rsidR="0063181D" w:rsidRPr="00F72E74">
        <w:t xml:space="preserve"> rehearsal and dress rehearsal as well as the final performances. </w:t>
      </w:r>
      <w:r w:rsidR="00446AF7" w:rsidRPr="00F72E74">
        <w:t xml:space="preserve">Take individual </w:t>
      </w:r>
      <w:r w:rsidR="0063181D" w:rsidRPr="00F72E74">
        <w:t>responsib</w:t>
      </w:r>
      <w:r w:rsidR="00446AF7" w:rsidRPr="00F72E74">
        <w:t>i</w:t>
      </w:r>
      <w:r w:rsidR="0063181D" w:rsidRPr="00F72E74">
        <w:t>l</w:t>
      </w:r>
      <w:r w:rsidR="00446AF7" w:rsidRPr="00F72E74">
        <w:t>ity</w:t>
      </w:r>
      <w:r w:rsidR="0063181D" w:rsidRPr="00F72E74">
        <w:t xml:space="preserve"> for physical, vocal </w:t>
      </w:r>
      <w:r w:rsidR="00BA701A" w:rsidRPr="00F72E74">
        <w:t>and</w:t>
      </w:r>
      <w:r w:rsidR="00BA701A">
        <w:t>/</w:t>
      </w:r>
      <w:r w:rsidR="0063181D" w:rsidRPr="00F72E74">
        <w:t>or instrument warm</w:t>
      </w:r>
      <w:r w:rsidR="600A4FDA" w:rsidRPr="00F72E74">
        <w:t>-</w:t>
      </w:r>
      <w:r w:rsidR="0063181D" w:rsidRPr="00F72E74">
        <w:t>ups</w:t>
      </w:r>
      <w:r w:rsidR="00BA701A">
        <w:t>,</w:t>
      </w:r>
      <w:r w:rsidR="0063181D" w:rsidRPr="00F72E74">
        <w:t xml:space="preserve"> and organisation of costumes and props. An event checklist may be useful.</w:t>
      </w:r>
    </w:p>
    <w:p w14:paraId="56F0C0BB" w14:textId="1F08CEE1" w:rsidR="0063181D" w:rsidRPr="00F72E74" w:rsidRDefault="00487F11" w:rsidP="00F72E74">
      <w:r w:rsidRPr="00F72E74">
        <w:t>U</w:t>
      </w:r>
      <w:r w:rsidR="0063181D" w:rsidRPr="00F72E74">
        <w:t xml:space="preserve">se </w:t>
      </w:r>
      <w:r w:rsidR="42B3578E" w:rsidRPr="00F72E74">
        <w:t xml:space="preserve">a </w:t>
      </w:r>
      <w:r w:rsidR="0063181D" w:rsidRPr="00F72E74">
        <w:t>device to:</w:t>
      </w:r>
    </w:p>
    <w:p w14:paraId="77F227DC" w14:textId="599A3471" w:rsidR="0063181D" w:rsidRPr="00F72E74" w:rsidRDefault="0063181D" w:rsidP="00F72E74">
      <w:pPr>
        <w:pStyle w:val="ListBullet"/>
      </w:pPr>
      <w:r w:rsidRPr="00F72E74">
        <w:t>take quick reflective notes</w:t>
      </w:r>
    </w:p>
    <w:p w14:paraId="5C06F075" w14:textId="1EF93A52" w:rsidR="0063181D" w:rsidRPr="00F72E74" w:rsidRDefault="0063181D" w:rsidP="00F72E74">
      <w:pPr>
        <w:pStyle w:val="ListBullet"/>
      </w:pPr>
      <w:r w:rsidRPr="00F72E74">
        <w:t>record interesting quotes from cast/crew/audience</w:t>
      </w:r>
    </w:p>
    <w:p w14:paraId="78182E86" w14:textId="6A0C735B" w:rsidR="0063181D" w:rsidRPr="00F72E74" w:rsidRDefault="0063181D" w:rsidP="00F72E74">
      <w:pPr>
        <w:pStyle w:val="ListBullet"/>
      </w:pPr>
      <w:r w:rsidRPr="00F72E74">
        <w:t>take photos/videos for the multi-modal process log.</w:t>
      </w:r>
    </w:p>
    <w:p w14:paraId="52BDC111" w14:textId="052E29D0" w:rsidR="0063181D" w:rsidRPr="00F72E74" w:rsidRDefault="0063181D" w:rsidP="00EF087D">
      <w:pPr>
        <w:pStyle w:val="Heading2"/>
      </w:pPr>
      <w:bookmarkStart w:id="115" w:name="_Toc113523511"/>
      <w:bookmarkStart w:id="116" w:name="_Toc148528896"/>
      <w:r w:rsidRPr="0063181D">
        <w:t>Activity 2</w:t>
      </w:r>
      <w:r w:rsidR="00A20DA8">
        <w:t xml:space="preserve"> – </w:t>
      </w:r>
      <w:r w:rsidR="00FE39E6">
        <w:t>b</w:t>
      </w:r>
      <w:r w:rsidRPr="0063181D">
        <w:t>ump out</w:t>
      </w:r>
      <w:bookmarkEnd w:id="115"/>
      <w:bookmarkEnd w:id="116"/>
    </w:p>
    <w:p w14:paraId="54A482B7" w14:textId="45D6AD1D" w:rsidR="0063181D" w:rsidRPr="0063181D" w:rsidRDefault="00655EDF" w:rsidP="53FC5E61">
      <w:pPr>
        <w:rPr>
          <w:rFonts w:cstheme="minorBidi"/>
        </w:rPr>
      </w:pPr>
      <w:r>
        <w:rPr>
          <w:rFonts w:cstheme="minorBidi"/>
        </w:rPr>
        <w:t>R</w:t>
      </w:r>
      <w:r w:rsidR="0063181D" w:rsidRPr="53FC5E61">
        <w:rPr>
          <w:rFonts w:cstheme="minorBidi"/>
        </w:rPr>
        <w:t>efer to the list of personal responsibilities</w:t>
      </w:r>
      <w:r w:rsidR="7104A2A4" w:rsidRPr="53FC5E61">
        <w:rPr>
          <w:rFonts w:cstheme="minorBidi"/>
        </w:rPr>
        <w:t xml:space="preserve"> in the multi-modal process log</w:t>
      </w:r>
      <w:r w:rsidR="0063181D" w:rsidRPr="53FC5E61">
        <w:rPr>
          <w:rFonts w:cstheme="minorBidi"/>
        </w:rPr>
        <w:t xml:space="preserve"> for bumping out and returning equipmen</w:t>
      </w:r>
      <w:r w:rsidR="5057153D" w:rsidRPr="53FC5E61">
        <w:rPr>
          <w:rFonts w:cstheme="minorBidi"/>
        </w:rPr>
        <w:t>t.</w:t>
      </w:r>
    </w:p>
    <w:p w14:paraId="463782A4" w14:textId="77777777" w:rsidR="0063181D" w:rsidRPr="0063181D" w:rsidRDefault="0063181D" w:rsidP="0063181D">
      <w:pPr>
        <w:spacing w:line="259" w:lineRule="auto"/>
        <w:rPr>
          <w:rFonts w:cstheme="minorBidi"/>
        </w:rPr>
      </w:pPr>
      <w:r w:rsidRPr="0063181D">
        <w:rPr>
          <w:rFonts w:cstheme="minorBidi"/>
        </w:rPr>
        <w:br w:type="page"/>
      </w:r>
    </w:p>
    <w:p w14:paraId="22D9A9DF" w14:textId="3B536883" w:rsidR="0063181D" w:rsidRPr="00F72E74" w:rsidRDefault="0063181D" w:rsidP="00885FFC">
      <w:pPr>
        <w:pStyle w:val="Heading1"/>
      </w:pPr>
      <w:bookmarkStart w:id="117" w:name="_Toc113523512"/>
      <w:bookmarkStart w:id="118" w:name="_Toc148528897"/>
      <w:r w:rsidRPr="0063181D">
        <w:lastRenderedPageBreak/>
        <w:t>Le</w:t>
      </w:r>
      <w:r w:rsidR="009A2B8D">
        <w:t>arning</w:t>
      </w:r>
      <w:r w:rsidRPr="0063181D">
        <w:t xml:space="preserve"> sequence 11</w:t>
      </w:r>
      <w:bookmarkStart w:id="119" w:name="_Toc113523513"/>
      <w:bookmarkEnd w:id="117"/>
      <w:r w:rsidR="00A20DA8">
        <w:t xml:space="preserve"> – </w:t>
      </w:r>
      <w:r w:rsidR="00FE39E6">
        <w:t>p</w:t>
      </w:r>
      <w:r w:rsidRPr="0063181D">
        <w:t>ackaging the evidence</w:t>
      </w:r>
      <w:bookmarkEnd w:id="118"/>
      <w:bookmarkEnd w:id="119"/>
    </w:p>
    <w:p w14:paraId="29315A62" w14:textId="527DF7E2" w:rsidR="00910E3D" w:rsidRPr="00910E3D" w:rsidRDefault="00910E3D" w:rsidP="00D03464">
      <w:r w:rsidRPr="00910E3D">
        <w:t>Students reflect on their efforts towards presenting a performance event. As part of the reflection process, they refine their multi-modal process log to create a portfolio for assessment (that includes a self-assessment and realisation statement).</w:t>
      </w:r>
    </w:p>
    <w:p w14:paraId="1356837E" w14:textId="50492CF6" w:rsidR="0063181D" w:rsidRPr="0063181D" w:rsidRDefault="00910E3D" w:rsidP="00706C0B">
      <w:pPr>
        <w:pStyle w:val="FeatureBox2"/>
        <w:rPr>
          <w:lang w:eastAsia="zh-CN"/>
        </w:rPr>
      </w:pPr>
      <w:r>
        <w:rPr>
          <w:b/>
          <w:bCs/>
          <w:lang w:eastAsia="zh-CN"/>
        </w:rPr>
        <w:t>Teacher note:</w:t>
      </w:r>
      <w:r w:rsidR="0063181D" w:rsidRPr="0063181D">
        <w:rPr>
          <w:lang w:eastAsia="zh-CN"/>
        </w:rPr>
        <w:t xml:space="preserve"> </w:t>
      </w:r>
      <w:r w:rsidR="00EB337E">
        <w:rPr>
          <w:lang w:eastAsia="zh-CN"/>
        </w:rPr>
        <w:t>t</w:t>
      </w:r>
      <w:r w:rsidR="0063181D" w:rsidRPr="0063181D">
        <w:rPr>
          <w:lang w:eastAsia="zh-CN"/>
        </w:rPr>
        <w:t>eachers should be aware that students vary in their preferred methods of providing evidence and sharing reflective thoughts. Some students are happy to express their ideas verbally to the class, while others prefer to write or record their ideas as digital files for private sharing or marking.</w:t>
      </w:r>
    </w:p>
    <w:p w14:paraId="6F181304" w14:textId="789805C3" w:rsidR="0063181D" w:rsidRPr="00F72E74" w:rsidRDefault="0063181D" w:rsidP="00EF087D">
      <w:pPr>
        <w:pStyle w:val="Heading2"/>
      </w:pPr>
      <w:bookmarkStart w:id="120" w:name="_Toc113523514"/>
      <w:bookmarkStart w:id="121" w:name="_Toc148528898"/>
      <w:r w:rsidRPr="0063181D">
        <w:t>Activity 1</w:t>
      </w:r>
      <w:r w:rsidR="00A20DA8">
        <w:t xml:space="preserve"> – </w:t>
      </w:r>
      <w:r w:rsidRPr="0063181D">
        <w:t>I reflect, we reflect, you reflect</w:t>
      </w:r>
      <w:bookmarkEnd w:id="120"/>
      <w:bookmarkEnd w:id="121"/>
    </w:p>
    <w:p w14:paraId="0F0408A6" w14:textId="3E71DE9E" w:rsidR="00416293" w:rsidRDefault="0016324C" w:rsidP="00B53EC1">
      <w:pPr>
        <w:pStyle w:val="FeatureBox2"/>
        <w:rPr>
          <w:lang w:eastAsia="en-AU"/>
        </w:rPr>
      </w:pPr>
      <w:r>
        <w:rPr>
          <w:rStyle w:val="Strong"/>
        </w:rPr>
        <w:t>Teacher n</w:t>
      </w:r>
      <w:r w:rsidR="00416293" w:rsidRPr="00280FAA">
        <w:rPr>
          <w:rStyle w:val="Strong"/>
        </w:rPr>
        <w:t>ote</w:t>
      </w:r>
      <w:r w:rsidR="00416293">
        <w:rPr>
          <w:lang w:eastAsia="en-AU"/>
        </w:rPr>
        <w:t>:</w:t>
      </w:r>
      <w:r w:rsidR="00416293" w:rsidRPr="0063181D">
        <w:rPr>
          <w:lang w:eastAsia="en-AU"/>
        </w:rPr>
        <w:t xml:space="preserve"> </w:t>
      </w:r>
      <w:r w:rsidR="00EB337E">
        <w:rPr>
          <w:lang w:eastAsia="en-AU"/>
        </w:rPr>
        <w:t>r</w:t>
      </w:r>
      <w:r w:rsidR="00416293" w:rsidRPr="0063181D">
        <w:rPr>
          <w:lang w:eastAsia="en-AU"/>
        </w:rPr>
        <w:t>efer to the</w:t>
      </w:r>
      <w:r w:rsidR="00280FAA">
        <w:rPr>
          <w:lang w:eastAsia="en-AU"/>
        </w:rPr>
        <w:t xml:space="preserve"> </w:t>
      </w:r>
      <w:hyperlink r:id="rId53" w:history="1">
        <w:r w:rsidR="00280FAA" w:rsidRPr="00694A27">
          <w:rPr>
            <w:rStyle w:val="Hyperlink"/>
            <w:lang w:eastAsia="en-AU"/>
          </w:rPr>
          <w:t>Performing arts assessment advice</w:t>
        </w:r>
      </w:hyperlink>
      <w:r w:rsidR="00416293" w:rsidRPr="0063181D">
        <w:rPr>
          <w:lang w:eastAsia="en-AU"/>
        </w:rPr>
        <w:t xml:space="preserve"> for more information on self-assessment.</w:t>
      </w:r>
    </w:p>
    <w:p w14:paraId="4C468C28" w14:textId="7C5DAD65" w:rsidR="00B069A9" w:rsidRPr="00F72E74" w:rsidRDefault="00B069A9" w:rsidP="00702C7D">
      <w:pPr>
        <w:pStyle w:val="FeatureBox2"/>
      </w:pPr>
      <w:r w:rsidRPr="00F72E74">
        <w:t xml:space="preserve">To model a positive approach to reflection, describe the success of the event from the teacher’s viewpoint. </w:t>
      </w:r>
      <w:r w:rsidR="00702C7D">
        <w:t>Share</w:t>
      </w:r>
      <w:r w:rsidRPr="00F72E74">
        <w:t xml:space="preserve"> funny/sincere/surprising anecdotes as well as feedback from the audience and wider school community.</w:t>
      </w:r>
    </w:p>
    <w:p w14:paraId="1EFFD2B2" w14:textId="1D735526" w:rsidR="0063181D" w:rsidRPr="00F72E74" w:rsidRDefault="0063181D" w:rsidP="00D03464">
      <w:r w:rsidRPr="00F72E74">
        <w:t xml:space="preserve">As shared reflection time, </w:t>
      </w:r>
      <w:r w:rsidR="00C85E88" w:rsidRPr="00F72E74">
        <w:t>complete a</w:t>
      </w:r>
      <w:r w:rsidRPr="00F72E74">
        <w:t xml:space="preserve"> class discussion, encouraging </w:t>
      </w:r>
      <w:r w:rsidR="002623D4" w:rsidRPr="00F72E74">
        <w:t>each person</w:t>
      </w:r>
      <w:r w:rsidRPr="00F72E74">
        <w:t xml:space="preserve"> to share their </w:t>
      </w:r>
      <w:r w:rsidRPr="00F72E74">
        <w:rPr>
          <w:b/>
          <w:bCs/>
        </w:rPr>
        <w:t>own</w:t>
      </w:r>
      <w:r w:rsidRPr="00F72E74">
        <w:t xml:space="preserve"> view of the event’s success.</w:t>
      </w:r>
    </w:p>
    <w:p w14:paraId="5742C57D" w14:textId="1924382C" w:rsidR="0063181D" w:rsidRPr="00F72E74" w:rsidRDefault="0098682F" w:rsidP="00D03464">
      <w:r>
        <w:t>Record</w:t>
      </w:r>
      <w:r w:rsidRPr="00F72E74">
        <w:t xml:space="preserve"> </w:t>
      </w:r>
      <w:r w:rsidR="0063181D" w:rsidRPr="00F72E74">
        <w:t>notes on the event’s success, and consider possible areas for improvement next time, using the heading ‘Feedforward’ in the multi-modal process log.</w:t>
      </w:r>
    </w:p>
    <w:p w14:paraId="379F298C" w14:textId="77777777" w:rsidR="0063181D" w:rsidRPr="00F72E74" w:rsidRDefault="0063181D" w:rsidP="00F72E74">
      <w:r w:rsidRPr="00F72E74">
        <w:t>In the multi-modal process log, use some of the following sentence starters to frame a self-reflection and self-assessment:</w:t>
      </w:r>
    </w:p>
    <w:p w14:paraId="7009B13B" w14:textId="77777777" w:rsidR="0063181D" w:rsidRPr="00F72E74" w:rsidRDefault="0063181D" w:rsidP="00F72E74">
      <w:pPr>
        <w:pStyle w:val="ListBullet"/>
      </w:pPr>
      <w:r w:rsidRPr="00F72E74">
        <w:t>I am proud of myself because</w:t>
      </w:r>
    </w:p>
    <w:p w14:paraId="3EE10850" w14:textId="77777777" w:rsidR="0063181D" w:rsidRPr="00F72E74" w:rsidRDefault="0063181D" w:rsidP="00F72E74">
      <w:pPr>
        <w:pStyle w:val="ListBullet"/>
      </w:pPr>
      <w:r w:rsidRPr="00F72E74">
        <w:t>The most difficult thing was</w:t>
      </w:r>
    </w:p>
    <w:p w14:paraId="5A08C3D8" w14:textId="77777777" w:rsidR="0063181D" w:rsidRPr="00F72E74" w:rsidRDefault="0063181D" w:rsidP="00F72E74">
      <w:pPr>
        <w:pStyle w:val="ListBullet"/>
      </w:pPr>
      <w:r w:rsidRPr="00F72E74">
        <w:t>I needed help with</w:t>
      </w:r>
    </w:p>
    <w:p w14:paraId="1D4E2D0F" w14:textId="77777777" w:rsidR="0063181D" w:rsidRPr="00F72E74" w:rsidRDefault="0063181D" w:rsidP="00F72E74">
      <w:pPr>
        <w:pStyle w:val="ListBullet"/>
      </w:pPr>
      <w:r w:rsidRPr="00F72E74">
        <w:t>Some questions I still have</w:t>
      </w:r>
    </w:p>
    <w:p w14:paraId="5B234807" w14:textId="77777777" w:rsidR="0063181D" w:rsidRPr="00F72E74" w:rsidRDefault="0063181D" w:rsidP="00F72E74">
      <w:pPr>
        <w:pStyle w:val="ListBullet"/>
      </w:pPr>
      <w:r w:rsidRPr="00F72E74">
        <w:lastRenderedPageBreak/>
        <w:t>My ideas for the next production are</w:t>
      </w:r>
    </w:p>
    <w:p w14:paraId="738F1B7E" w14:textId="77777777" w:rsidR="0063181D" w:rsidRPr="00F72E74" w:rsidRDefault="0063181D" w:rsidP="00F72E74">
      <w:pPr>
        <w:pStyle w:val="ListBullet"/>
      </w:pPr>
      <w:r w:rsidRPr="00F72E74">
        <w:t>I was surprised that</w:t>
      </w:r>
    </w:p>
    <w:p w14:paraId="541EA0A4" w14:textId="77777777" w:rsidR="0063181D" w:rsidRPr="00F72E74" w:rsidRDefault="0063181D" w:rsidP="00F72E74">
      <w:pPr>
        <w:pStyle w:val="ListBullet"/>
      </w:pPr>
      <w:r w:rsidRPr="00F72E74">
        <w:t>Next term I am determined to</w:t>
      </w:r>
    </w:p>
    <w:p w14:paraId="360594C3" w14:textId="77777777" w:rsidR="0063181D" w:rsidRPr="00F72E74" w:rsidRDefault="0063181D" w:rsidP="00F72E74">
      <w:pPr>
        <w:pStyle w:val="ListBullet"/>
      </w:pPr>
      <w:r w:rsidRPr="00F72E74">
        <w:t>The production was successful because</w:t>
      </w:r>
    </w:p>
    <w:p w14:paraId="0F28C6DF" w14:textId="77777777" w:rsidR="0063181D" w:rsidRPr="00F72E74" w:rsidRDefault="0063181D" w:rsidP="00F72E74">
      <w:pPr>
        <w:pStyle w:val="ListBullet"/>
      </w:pPr>
      <w:r w:rsidRPr="00F72E74">
        <w:t>Personally, I need to work on</w:t>
      </w:r>
    </w:p>
    <w:p w14:paraId="2A621E2C" w14:textId="77777777" w:rsidR="0063181D" w:rsidRPr="00F72E74" w:rsidRDefault="0063181D" w:rsidP="00F72E74">
      <w:pPr>
        <w:pStyle w:val="ListBullet"/>
      </w:pPr>
      <w:r w:rsidRPr="00F72E74">
        <w:t>I wonder</w:t>
      </w:r>
    </w:p>
    <w:p w14:paraId="112C4A90" w14:textId="77777777" w:rsidR="0063181D" w:rsidRPr="00F72E74" w:rsidRDefault="0063181D" w:rsidP="00F72E74">
      <w:pPr>
        <w:pStyle w:val="ListBullet"/>
      </w:pPr>
      <w:r w:rsidRPr="00F72E74">
        <w:t>This picture/drawing represents my learning over the term because</w:t>
      </w:r>
    </w:p>
    <w:p w14:paraId="6B354236" w14:textId="77777777" w:rsidR="0063181D" w:rsidRPr="00F72E74" w:rsidRDefault="0063181D" w:rsidP="00F72E74">
      <w:pPr>
        <w:pStyle w:val="ListBullet"/>
      </w:pPr>
      <w:r w:rsidRPr="00F72E74">
        <w:t>When collaborating with peers, my strengths are</w:t>
      </w:r>
    </w:p>
    <w:p w14:paraId="753A11E4" w14:textId="77777777" w:rsidR="0063181D" w:rsidRPr="00F72E74" w:rsidRDefault="0063181D" w:rsidP="00F72E74">
      <w:pPr>
        <w:pStyle w:val="ListBullet"/>
      </w:pPr>
      <w:r w:rsidRPr="00F72E74">
        <w:t>When working in a creative group environment, I need to focus more on</w:t>
      </w:r>
    </w:p>
    <w:p w14:paraId="4FCD56D5" w14:textId="71E196C2" w:rsidR="0063181D" w:rsidRPr="00F72E74" w:rsidRDefault="0063181D" w:rsidP="00F72E74">
      <w:pPr>
        <w:pStyle w:val="ListBullet"/>
      </w:pPr>
      <w:r w:rsidRPr="00F72E74">
        <w:t>Co-creating and working with others gives me the opportunity to</w:t>
      </w:r>
    </w:p>
    <w:p w14:paraId="1388FEBA" w14:textId="77777777" w:rsidR="0063181D" w:rsidRPr="00F72E74" w:rsidRDefault="0063181D" w:rsidP="00F72E74">
      <w:pPr>
        <w:pStyle w:val="ListBullet"/>
      </w:pPr>
      <w:r w:rsidRPr="00F72E74">
        <w:t>An example of my ability to respect differing interpretations (or incorporate the work of others) was</w:t>
      </w:r>
    </w:p>
    <w:p w14:paraId="09A0D4C7" w14:textId="77777777" w:rsidR="0063181D" w:rsidRPr="00F72E74" w:rsidRDefault="0063181D" w:rsidP="00F72E74">
      <w:pPr>
        <w:pStyle w:val="ListBullet"/>
      </w:pPr>
      <w:r w:rsidRPr="00F72E74">
        <w:t>I was an active listener when</w:t>
      </w:r>
    </w:p>
    <w:p w14:paraId="7A0F9A66" w14:textId="77777777" w:rsidR="0063181D" w:rsidRPr="00F72E74" w:rsidRDefault="0063181D" w:rsidP="00F72E74">
      <w:pPr>
        <w:pStyle w:val="ListBullet"/>
      </w:pPr>
      <w:r w:rsidRPr="00F72E74">
        <w:t>I was able to let go of my initial/personal ideas when</w:t>
      </w:r>
    </w:p>
    <w:p w14:paraId="43A33F87" w14:textId="77777777" w:rsidR="0063181D" w:rsidRPr="00F72E74" w:rsidRDefault="0063181D" w:rsidP="00F72E74">
      <w:pPr>
        <w:pStyle w:val="ListBullet"/>
      </w:pPr>
      <w:r w:rsidRPr="00F72E74">
        <w:t>I demonstrated commitment when</w:t>
      </w:r>
    </w:p>
    <w:p w14:paraId="68C8FD46" w14:textId="77777777" w:rsidR="0063181D" w:rsidRPr="00F72E74" w:rsidRDefault="0063181D" w:rsidP="00F72E74">
      <w:pPr>
        <w:pStyle w:val="ListBullet"/>
      </w:pPr>
      <w:r w:rsidRPr="00F72E74">
        <w:t>We overcame obstacles when</w:t>
      </w:r>
    </w:p>
    <w:p w14:paraId="01A96177" w14:textId="77777777" w:rsidR="0063181D" w:rsidRPr="00F72E74" w:rsidRDefault="0063181D" w:rsidP="00F72E74">
      <w:pPr>
        <w:pStyle w:val="ListBullet"/>
      </w:pPr>
      <w:r w:rsidRPr="00F72E74">
        <w:t>The event could not have taken place without the support of</w:t>
      </w:r>
    </w:p>
    <w:p w14:paraId="5A0CCF72" w14:textId="77777777" w:rsidR="0063181D" w:rsidRPr="00F72E74" w:rsidRDefault="0063181D" w:rsidP="00F72E74">
      <w:pPr>
        <w:pStyle w:val="ListBullet"/>
      </w:pPr>
      <w:r w:rsidRPr="00F72E74">
        <w:t>One significant achievement from the preparation or presentation was</w:t>
      </w:r>
    </w:p>
    <w:p w14:paraId="671EFC8D" w14:textId="77777777" w:rsidR="00851DBE" w:rsidRPr="00851DBE" w:rsidRDefault="00851DBE" w:rsidP="00851DBE">
      <w:bookmarkStart w:id="122" w:name="_Toc113523515"/>
      <w:r w:rsidRPr="00851DBE">
        <w:br w:type="page"/>
      </w:r>
    </w:p>
    <w:p w14:paraId="029F3A3E" w14:textId="0592ADB7" w:rsidR="0063181D" w:rsidRPr="00F72E74" w:rsidRDefault="0063181D" w:rsidP="00EF087D">
      <w:pPr>
        <w:pStyle w:val="Heading2"/>
      </w:pPr>
      <w:bookmarkStart w:id="123" w:name="_Toc148528899"/>
      <w:r w:rsidRPr="00A47353">
        <w:lastRenderedPageBreak/>
        <w:t>Activity 2</w:t>
      </w:r>
      <w:r w:rsidR="00A20DA8">
        <w:t xml:space="preserve"> – </w:t>
      </w:r>
      <w:r w:rsidR="00FE39E6">
        <w:t>t</w:t>
      </w:r>
      <w:r w:rsidRPr="00A47353">
        <w:t>ime to refine</w:t>
      </w:r>
      <w:bookmarkEnd w:id="122"/>
      <w:bookmarkEnd w:id="123"/>
    </w:p>
    <w:p w14:paraId="55BF2BCF" w14:textId="2577CA23" w:rsidR="00B1325C" w:rsidRPr="0063181D" w:rsidRDefault="0098682F" w:rsidP="00222BFA">
      <w:pPr>
        <w:pStyle w:val="FeatureBox2"/>
      </w:pPr>
      <w:r>
        <w:rPr>
          <w:rStyle w:val="Strong"/>
        </w:rPr>
        <w:t>Teacher n</w:t>
      </w:r>
      <w:r w:rsidR="00B1325C" w:rsidRPr="00233668">
        <w:rPr>
          <w:rStyle w:val="Strong"/>
        </w:rPr>
        <w:t>ote:</w:t>
      </w:r>
      <w:r w:rsidR="00B1325C">
        <w:t xml:space="preserve"> </w:t>
      </w:r>
      <w:r w:rsidR="00EB337E">
        <w:t>t</w:t>
      </w:r>
      <w:r w:rsidR="00B1325C" w:rsidRPr="676282D9">
        <w:t>his task is suitable for summative assessment, as outlined below under ‘</w:t>
      </w:r>
      <w:hyperlink w:anchor="_Assessment_–_Portfolio" w:history="1">
        <w:r w:rsidR="00B1325C" w:rsidRPr="00694A27">
          <w:rPr>
            <w:rStyle w:val="Hyperlink"/>
          </w:rPr>
          <w:t>Assessment</w:t>
        </w:r>
        <w:r w:rsidR="00BA701A">
          <w:rPr>
            <w:rStyle w:val="Hyperlink"/>
          </w:rPr>
          <w:t xml:space="preserve"> task – p</w:t>
        </w:r>
        <w:r w:rsidR="00B1325C" w:rsidRPr="00694A27">
          <w:rPr>
            <w:rStyle w:val="Hyperlink"/>
          </w:rPr>
          <w:t>ortfolio</w:t>
        </w:r>
      </w:hyperlink>
      <w:r w:rsidR="00222BFA">
        <w:t>’</w:t>
      </w:r>
      <w:r w:rsidR="00B1325C" w:rsidRPr="676282D9">
        <w:t>.</w:t>
      </w:r>
    </w:p>
    <w:p w14:paraId="318A06B6" w14:textId="7B800637" w:rsidR="0063181D" w:rsidRPr="00CB4DB0" w:rsidRDefault="590D0F14" w:rsidP="00CB4DB0">
      <w:r w:rsidRPr="00CB4DB0">
        <w:t>S</w:t>
      </w:r>
      <w:r w:rsidR="0063181D" w:rsidRPr="00CB4DB0">
        <w:t xml:space="preserve">elect and refine aspects of the multi-modal process log to create an individual portfolio for formal assessment. The essence of the portfolio is to highlight and reflect on the learning journey – outlining the diverse learning, growth and skill acquisition that has taken place over several months or longer. </w:t>
      </w:r>
      <w:r w:rsidR="64719E1F" w:rsidRPr="00CB4DB0">
        <w:t>The p</w:t>
      </w:r>
      <w:r w:rsidR="0063181D" w:rsidRPr="00CB4DB0">
        <w:t xml:space="preserve">rocess and </w:t>
      </w:r>
      <w:r w:rsidR="4BBFEDDE" w:rsidRPr="00CB4DB0">
        <w:t xml:space="preserve">the </w:t>
      </w:r>
      <w:r w:rsidR="0063181D" w:rsidRPr="00CB4DB0">
        <w:t>final product are both important.</w:t>
      </w:r>
    </w:p>
    <w:p w14:paraId="7AFA2942" w14:textId="7FAFF392" w:rsidR="0063181D" w:rsidRPr="00CB4DB0" w:rsidRDefault="007E3700" w:rsidP="002C203E">
      <w:r w:rsidRPr="00CB4DB0">
        <w:t>D</w:t>
      </w:r>
      <w:r w:rsidR="0063181D" w:rsidRPr="00CB4DB0">
        <w:t>ecide on a format or file type. A portfolio can take any multi-modal format, including collage with annotations, video, podcast, PowerPoint/Sway presentation or OneNote file.</w:t>
      </w:r>
      <w:r w:rsidR="43C410B8" w:rsidRPr="00CB4DB0">
        <w:t xml:space="preserve"> </w:t>
      </w:r>
      <w:r w:rsidR="0063181D" w:rsidRPr="00CB4DB0">
        <w:t xml:space="preserve">When deciding on a format for the portfolio, consider the entry requirements for </w:t>
      </w:r>
      <w:r w:rsidR="1567316A" w:rsidRPr="00CB4DB0">
        <w:t xml:space="preserve">external </w:t>
      </w:r>
      <w:r w:rsidR="0063181D" w:rsidRPr="00CB4DB0">
        <w:t xml:space="preserve">performance courses as well as the file types that support auditions </w:t>
      </w:r>
      <w:r w:rsidR="1BCDC7CE" w:rsidRPr="00CB4DB0">
        <w:t>as</w:t>
      </w:r>
      <w:r w:rsidR="0063181D" w:rsidRPr="00CB4DB0">
        <w:t xml:space="preserve"> an opportunity to adapt the</w:t>
      </w:r>
      <w:r w:rsidR="00DF50F5">
        <w:t xml:space="preserve"> </w:t>
      </w:r>
      <w:r w:rsidR="0063181D" w:rsidRPr="00CB4DB0">
        <w:t>portfolio for future use.</w:t>
      </w:r>
    </w:p>
    <w:p w14:paraId="31F73C71" w14:textId="5A092C1A" w:rsidR="0063181D" w:rsidRPr="00CB4DB0" w:rsidRDefault="007E3700" w:rsidP="002C203E">
      <w:r w:rsidRPr="00CB4DB0">
        <w:t>Co</w:t>
      </w:r>
      <w:r w:rsidR="0063181D" w:rsidRPr="00CB4DB0">
        <w:t xml:space="preserve">nsider the course outcomes and select videos, images, text, </w:t>
      </w:r>
      <w:proofErr w:type="gramStart"/>
      <w:r w:rsidR="0063181D" w:rsidRPr="00CB4DB0">
        <w:t>audio</w:t>
      </w:r>
      <w:proofErr w:type="gramEnd"/>
      <w:r w:rsidR="0063181D" w:rsidRPr="00CB4DB0">
        <w:t xml:space="preserve"> or files that show the learning in relation to those outcomes.</w:t>
      </w:r>
      <w:r w:rsidR="34EFF898" w:rsidRPr="00CB4DB0">
        <w:t xml:space="preserve"> </w:t>
      </w:r>
      <w:r w:rsidR="00A10401" w:rsidRPr="00CB4DB0">
        <w:t>I</w:t>
      </w:r>
      <w:r w:rsidR="34EFF898" w:rsidRPr="00CB4DB0">
        <w:t>nclude evidence of group and individual achievements in the portfolio.</w:t>
      </w:r>
    </w:p>
    <w:p w14:paraId="19863DA8" w14:textId="6B8E38C0" w:rsidR="34EFF898" w:rsidRPr="00CB4DB0" w:rsidRDefault="34EFF898" w:rsidP="002C203E">
      <w:r w:rsidRPr="00CB4DB0">
        <w:t>To highlight aspects of the learning journey, annotate the files or create a voiceover to comment on the lessons learned and the skills acquired.</w:t>
      </w:r>
    </w:p>
    <w:p w14:paraId="086F1DD0" w14:textId="10121905" w:rsidR="1BF63B2A" w:rsidRPr="00CB4DB0" w:rsidRDefault="00453496" w:rsidP="002C203E">
      <w:r w:rsidRPr="00CB4DB0">
        <w:t xml:space="preserve">Include a personal introduction and </w:t>
      </w:r>
      <w:r w:rsidR="1BF63B2A" w:rsidRPr="00CB4DB0">
        <w:t>artistic interests as part of a cover page or video introduction.</w:t>
      </w:r>
    </w:p>
    <w:p w14:paraId="760211D2" w14:textId="1552543C" w:rsidR="0063181D" w:rsidRPr="00CB4DB0" w:rsidRDefault="0063181D" w:rsidP="00EF087D">
      <w:pPr>
        <w:pStyle w:val="Heading2"/>
      </w:pPr>
      <w:bookmarkStart w:id="124" w:name="_Toc148528900"/>
      <w:r w:rsidRPr="0063181D">
        <w:t>Activity 3</w:t>
      </w:r>
      <w:r w:rsidR="00A20DA8">
        <w:t xml:space="preserve"> – </w:t>
      </w:r>
      <w:r w:rsidR="00FE39E6">
        <w:t>s</w:t>
      </w:r>
      <w:r w:rsidRPr="0063181D">
        <w:t>elf-assessment</w:t>
      </w:r>
      <w:bookmarkEnd w:id="124"/>
    </w:p>
    <w:p w14:paraId="4872A99D" w14:textId="6F2CF88D" w:rsidR="0063181D" w:rsidRPr="000A0F4A" w:rsidRDefault="00DF50F5" w:rsidP="000A0F4A">
      <w:r>
        <w:t>C</w:t>
      </w:r>
      <w:r w:rsidR="00233668" w:rsidRPr="000A0F4A">
        <w:t>omplete the self-reflection chart below</w:t>
      </w:r>
      <w:r w:rsidR="0063181D" w:rsidRPr="000A0F4A">
        <w:t xml:space="preserve"> that indicates effort and time spent on various aspects of the production cycle (plan, develop and prepare).</w:t>
      </w:r>
    </w:p>
    <w:p w14:paraId="3BB0671D" w14:textId="65D800AD" w:rsidR="00222BFA" w:rsidRDefault="00222BFA" w:rsidP="00222BFA">
      <w:pPr>
        <w:pStyle w:val="Caption"/>
      </w:pPr>
      <w:r>
        <w:t xml:space="preserve">Table </w:t>
      </w:r>
      <w:fldSimple w:instr=" SEQ Table \* ARABIC ">
        <w:r w:rsidR="00A270B4">
          <w:rPr>
            <w:noProof/>
          </w:rPr>
          <w:t>7</w:t>
        </w:r>
      </w:fldSimple>
      <w:r>
        <w:t xml:space="preserve"> – </w:t>
      </w:r>
      <w:r w:rsidR="00F153E0">
        <w:t>s</w:t>
      </w:r>
      <w:r>
        <w:t>elf-reflection chart</w:t>
      </w:r>
    </w:p>
    <w:tbl>
      <w:tblPr>
        <w:tblStyle w:val="Tableheader"/>
        <w:tblW w:w="9918" w:type="dxa"/>
        <w:tblLayout w:type="fixed"/>
        <w:tblLook w:val="0420" w:firstRow="1" w:lastRow="0" w:firstColumn="0" w:lastColumn="0" w:noHBand="0" w:noVBand="1"/>
        <w:tblDescription w:val="A lengthy table for students to indicate the level of effort applied to each production element, including rehearsals, meetings and packing up."/>
      </w:tblPr>
      <w:tblGrid>
        <w:gridCol w:w="2263"/>
        <w:gridCol w:w="851"/>
        <w:gridCol w:w="1559"/>
        <w:gridCol w:w="992"/>
        <w:gridCol w:w="1701"/>
        <w:gridCol w:w="1134"/>
        <w:gridCol w:w="1418"/>
      </w:tblGrid>
      <w:tr w:rsidR="005601C4" w:rsidRPr="000A0F4A" w14:paraId="0CC87029" w14:textId="77777777" w:rsidTr="005601C4">
        <w:trPr>
          <w:cnfStyle w:val="100000000000" w:firstRow="1" w:lastRow="0" w:firstColumn="0" w:lastColumn="0" w:oddVBand="0" w:evenVBand="0" w:oddHBand="0" w:evenHBand="0" w:firstRowFirstColumn="0" w:firstRowLastColumn="0" w:lastRowFirstColumn="0" w:lastRowLastColumn="0"/>
        </w:trPr>
        <w:tc>
          <w:tcPr>
            <w:tcW w:w="2263" w:type="dxa"/>
          </w:tcPr>
          <w:p w14:paraId="7C2F0287" w14:textId="77777777" w:rsidR="0063181D" w:rsidRPr="000A0F4A" w:rsidRDefault="0063181D" w:rsidP="000A0F4A">
            <w:r w:rsidRPr="000A0F4A">
              <w:t>Production element</w:t>
            </w:r>
          </w:p>
        </w:tc>
        <w:tc>
          <w:tcPr>
            <w:tcW w:w="851" w:type="dxa"/>
          </w:tcPr>
          <w:p w14:paraId="3280F625" w14:textId="77777777" w:rsidR="0063181D" w:rsidRPr="000A0F4A" w:rsidRDefault="0063181D" w:rsidP="000A0F4A">
            <w:r w:rsidRPr="000A0F4A">
              <w:t>Huge effort</w:t>
            </w:r>
          </w:p>
        </w:tc>
        <w:tc>
          <w:tcPr>
            <w:tcW w:w="1559" w:type="dxa"/>
          </w:tcPr>
          <w:p w14:paraId="186FC216" w14:textId="77777777" w:rsidR="0063181D" w:rsidRPr="000A0F4A" w:rsidRDefault="0063181D" w:rsidP="000A0F4A">
            <w:r w:rsidRPr="000A0F4A">
              <w:t>Substantial effort</w:t>
            </w:r>
          </w:p>
        </w:tc>
        <w:tc>
          <w:tcPr>
            <w:tcW w:w="992" w:type="dxa"/>
          </w:tcPr>
          <w:p w14:paraId="127574E7" w14:textId="77777777" w:rsidR="0063181D" w:rsidRPr="000A0F4A" w:rsidRDefault="0063181D" w:rsidP="000A0F4A">
            <w:r w:rsidRPr="000A0F4A">
              <w:t>Some effort</w:t>
            </w:r>
          </w:p>
        </w:tc>
        <w:tc>
          <w:tcPr>
            <w:tcW w:w="1701" w:type="dxa"/>
          </w:tcPr>
          <w:p w14:paraId="3F126A28" w14:textId="7358FBCF" w:rsidR="0063181D" w:rsidRPr="000A0F4A" w:rsidRDefault="0063181D" w:rsidP="000A0F4A">
            <w:r w:rsidRPr="000A0F4A">
              <w:t>Inconsistent effort</w:t>
            </w:r>
          </w:p>
        </w:tc>
        <w:tc>
          <w:tcPr>
            <w:tcW w:w="1134" w:type="dxa"/>
          </w:tcPr>
          <w:p w14:paraId="407F48C3" w14:textId="77777777" w:rsidR="0063181D" w:rsidRPr="000A0F4A" w:rsidRDefault="0063181D" w:rsidP="000A0F4A">
            <w:r w:rsidRPr="000A0F4A">
              <w:t>Minimal effort</w:t>
            </w:r>
          </w:p>
        </w:tc>
        <w:tc>
          <w:tcPr>
            <w:tcW w:w="1418" w:type="dxa"/>
          </w:tcPr>
          <w:p w14:paraId="6E173E93" w14:textId="77777777" w:rsidR="0063181D" w:rsidRPr="000A0F4A" w:rsidRDefault="0063181D" w:rsidP="000A0F4A">
            <w:r w:rsidRPr="000A0F4A">
              <w:t>Not applicable</w:t>
            </w:r>
          </w:p>
        </w:tc>
      </w:tr>
      <w:tr w:rsidR="005601C4" w:rsidRPr="000A0F4A" w14:paraId="552FC59B"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008397F6" w14:textId="77777777" w:rsidR="0063181D" w:rsidRPr="000A0F4A" w:rsidRDefault="0063181D" w:rsidP="000A0F4A">
            <w:r w:rsidRPr="000A0F4A">
              <w:t>brainstorming ideas</w:t>
            </w:r>
          </w:p>
        </w:tc>
        <w:tc>
          <w:tcPr>
            <w:tcW w:w="851" w:type="dxa"/>
          </w:tcPr>
          <w:p w14:paraId="53695B48" w14:textId="77777777" w:rsidR="0063181D" w:rsidRPr="000A0F4A" w:rsidRDefault="0063181D" w:rsidP="000A0F4A"/>
        </w:tc>
        <w:tc>
          <w:tcPr>
            <w:tcW w:w="1559" w:type="dxa"/>
          </w:tcPr>
          <w:p w14:paraId="0BDFCBBA" w14:textId="77777777" w:rsidR="0063181D" w:rsidRPr="000A0F4A" w:rsidRDefault="0063181D" w:rsidP="000A0F4A"/>
        </w:tc>
        <w:tc>
          <w:tcPr>
            <w:tcW w:w="992" w:type="dxa"/>
          </w:tcPr>
          <w:p w14:paraId="23975319" w14:textId="77777777" w:rsidR="0063181D" w:rsidRPr="000A0F4A" w:rsidRDefault="0063181D" w:rsidP="000A0F4A"/>
        </w:tc>
        <w:tc>
          <w:tcPr>
            <w:tcW w:w="1701" w:type="dxa"/>
          </w:tcPr>
          <w:p w14:paraId="7F5BA638" w14:textId="77777777" w:rsidR="0063181D" w:rsidRPr="000A0F4A" w:rsidRDefault="0063181D" w:rsidP="000A0F4A"/>
        </w:tc>
        <w:tc>
          <w:tcPr>
            <w:tcW w:w="1134" w:type="dxa"/>
          </w:tcPr>
          <w:p w14:paraId="7A049EC3" w14:textId="77777777" w:rsidR="0063181D" w:rsidRPr="000A0F4A" w:rsidRDefault="0063181D" w:rsidP="000A0F4A"/>
        </w:tc>
        <w:tc>
          <w:tcPr>
            <w:tcW w:w="1418" w:type="dxa"/>
          </w:tcPr>
          <w:p w14:paraId="1E4B98C0" w14:textId="77777777" w:rsidR="0063181D" w:rsidRPr="000A0F4A" w:rsidRDefault="0063181D" w:rsidP="000A0F4A"/>
        </w:tc>
      </w:tr>
      <w:tr w:rsidR="005601C4" w:rsidRPr="000A0F4A" w14:paraId="447052E9"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24BCAC91" w14:textId="77777777" w:rsidR="0063181D" w:rsidRPr="000A0F4A" w:rsidRDefault="0063181D" w:rsidP="000A0F4A">
            <w:r w:rsidRPr="000A0F4A">
              <w:t xml:space="preserve">sourcing repertoire </w:t>
            </w:r>
            <w:r w:rsidRPr="000A0F4A">
              <w:lastRenderedPageBreak/>
              <w:t>and/or source material</w:t>
            </w:r>
          </w:p>
        </w:tc>
        <w:tc>
          <w:tcPr>
            <w:tcW w:w="851" w:type="dxa"/>
          </w:tcPr>
          <w:p w14:paraId="753507AC" w14:textId="77777777" w:rsidR="0063181D" w:rsidRPr="000A0F4A" w:rsidRDefault="0063181D" w:rsidP="000A0F4A"/>
        </w:tc>
        <w:tc>
          <w:tcPr>
            <w:tcW w:w="1559" w:type="dxa"/>
          </w:tcPr>
          <w:p w14:paraId="0E7438E4" w14:textId="77777777" w:rsidR="0063181D" w:rsidRPr="000A0F4A" w:rsidRDefault="0063181D" w:rsidP="000A0F4A"/>
        </w:tc>
        <w:tc>
          <w:tcPr>
            <w:tcW w:w="992" w:type="dxa"/>
          </w:tcPr>
          <w:p w14:paraId="1BB7296B" w14:textId="77777777" w:rsidR="0063181D" w:rsidRPr="000A0F4A" w:rsidRDefault="0063181D" w:rsidP="000A0F4A"/>
        </w:tc>
        <w:tc>
          <w:tcPr>
            <w:tcW w:w="1701" w:type="dxa"/>
          </w:tcPr>
          <w:p w14:paraId="5CBCB640" w14:textId="77777777" w:rsidR="0063181D" w:rsidRPr="000A0F4A" w:rsidRDefault="0063181D" w:rsidP="000A0F4A"/>
        </w:tc>
        <w:tc>
          <w:tcPr>
            <w:tcW w:w="1134" w:type="dxa"/>
          </w:tcPr>
          <w:p w14:paraId="4EA8A0EC" w14:textId="77777777" w:rsidR="0063181D" w:rsidRPr="000A0F4A" w:rsidRDefault="0063181D" w:rsidP="000A0F4A"/>
        </w:tc>
        <w:tc>
          <w:tcPr>
            <w:tcW w:w="1418" w:type="dxa"/>
          </w:tcPr>
          <w:p w14:paraId="36325840" w14:textId="77777777" w:rsidR="0063181D" w:rsidRPr="000A0F4A" w:rsidRDefault="0063181D" w:rsidP="000A0F4A"/>
        </w:tc>
      </w:tr>
      <w:tr w:rsidR="005601C4" w:rsidRPr="000A0F4A" w14:paraId="77FD8FBB"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24298F4F" w14:textId="77777777" w:rsidR="0063181D" w:rsidRPr="000A0F4A" w:rsidRDefault="0063181D" w:rsidP="000A0F4A">
            <w:r w:rsidRPr="000A0F4A">
              <w:t>Acknowledgement of Country</w:t>
            </w:r>
          </w:p>
        </w:tc>
        <w:tc>
          <w:tcPr>
            <w:tcW w:w="851" w:type="dxa"/>
          </w:tcPr>
          <w:p w14:paraId="696B9B4B" w14:textId="77777777" w:rsidR="0063181D" w:rsidRPr="000A0F4A" w:rsidRDefault="0063181D" w:rsidP="000A0F4A"/>
        </w:tc>
        <w:tc>
          <w:tcPr>
            <w:tcW w:w="1559" w:type="dxa"/>
          </w:tcPr>
          <w:p w14:paraId="60318507" w14:textId="77777777" w:rsidR="0063181D" w:rsidRPr="000A0F4A" w:rsidRDefault="0063181D" w:rsidP="000A0F4A"/>
        </w:tc>
        <w:tc>
          <w:tcPr>
            <w:tcW w:w="992" w:type="dxa"/>
          </w:tcPr>
          <w:p w14:paraId="66C95640" w14:textId="77777777" w:rsidR="0063181D" w:rsidRPr="000A0F4A" w:rsidRDefault="0063181D" w:rsidP="000A0F4A"/>
        </w:tc>
        <w:tc>
          <w:tcPr>
            <w:tcW w:w="1701" w:type="dxa"/>
          </w:tcPr>
          <w:p w14:paraId="54FEC6FD" w14:textId="77777777" w:rsidR="0063181D" w:rsidRPr="000A0F4A" w:rsidRDefault="0063181D" w:rsidP="000A0F4A"/>
        </w:tc>
        <w:tc>
          <w:tcPr>
            <w:tcW w:w="1134" w:type="dxa"/>
          </w:tcPr>
          <w:p w14:paraId="4D24CDC6" w14:textId="77777777" w:rsidR="0063181D" w:rsidRPr="000A0F4A" w:rsidRDefault="0063181D" w:rsidP="000A0F4A"/>
        </w:tc>
        <w:tc>
          <w:tcPr>
            <w:tcW w:w="1418" w:type="dxa"/>
          </w:tcPr>
          <w:p w14:paraId="17F6F40F" w14:textId="77777777" w:rsidR="0063181D" w:rsidRPr="000A0F4A" w:rsidRDefault="0063181D" w:rsidP="000A0F4A"/>
        </w:tc>
      </w:tr>
      <w:tr w:rsidR="005601C4" w:rsidRPr="000A0F4A" w14:paraId="5A96FB31"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557FE02F" w14:textId="77777777" w:rsidR="0063181D" w:rsidRPr="000A0F4A" w:rsidRDefault="0063181D" w:rsidP="000A0F4A">
            <w:r w:rsidRPr="000A0F4A">
              <w:t xml:space="preserve">creating original material </w:t>
            </w:r>
          </w:p>
        </w:tc>
        <w:tc>
          <w:tcPr>
            <w:tcW w:w="851" w:type="dxa"/>
          </w:tcPr>
          <w:p w14:paraId="25C8509B" w14:textId="77777777" w:rsidR="0063181D" w:rsidRPr="000A0F4A" w:rsidRDefault="0063181D" w:rsidP="000A0F4A"/>
        </w:tc>
        <w:tc>
          <w:tcPr>
            <w:tcW w:w="1559" w:type="dxa"/>
          </w:tcPr>
          <w:p w14:paraId="10C90282" w14:textId="77777777" w:rsidR="0063181D" w:rsidRPr="000A0F4A" w:rsidRDefault="0063181D" w:rsidP="000A0F4A"/>
        </w:tc>
        <w:tc>
          <w:tcPr>
            <w:tcW w:w="992" w:type="dxa"/>
          </w:tcPr>
          <w:p w14:paraId="0A71F18C" w14:textId="77777777" w:rsidR="0063181D" w:rsidRPr="000A0F4A" w:rsidRDefault="0063181D" w:rsidP="000A0F4A"/>
        </w:tc>
        <w:tc>
          <w:tcPr>
            <w:tcW w:w="1701" w:type="dxa"/>
          </w:tcPr>
          <w:p w14:paraId="504C43CD" w14:textId="77777777" w:rsidR="0063181D" w:rsidRPr="000A0F4A" w:rsidRDefault="0063181D" w:rsidP="000A0F4A"/>
        </w:tc>
        <w:tc>
          <w:tcPr>
            <w:tcW w:w="1134" w:type="dxa"/>
          </w:tcPr>
          <w:p w14:paraId="18D1F54E" w14:textId="77777777" w:rsidR="0063181D" w:rsidRPr="000A0F4A" w:rsidRDefault="0063181D" w:rsidP="000A0F4A"/>
        </w:tc>
        <w:tc>
          <w:tcPr>
            <w:tcW w:w="1418" w:type="dxa"/>
          </w:tcPr>
          <w:p w14:paraId="49BC5F0B" w14:textId="77777777" w:rsidR="0063181D" w:rsidRPr="000A0F4A" w:rsidRDefault="0063181D" w:rsidP="000A0F4A"/>
        </w:tc>
      </w:tr>
      <w:tr w:rsidR="005601C4" w:rsidRPr="000A0F4A" w14:paraId="4B30D08A"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6D2F6A9A" w14:textId="77777777" w:rsidR="0063181D" w:rsidRPr="000A0F4A" w:rsidRDefault="0063181D" w:rsidP="000A0F4A">
            <w:r w:rsidRPr="000A0F4A">
              <w:t>marketing</w:t>
            </w:r>
          </w:p>
        </w:tc>
        <w:tc>
          <w:tcPr>
            <w:tcW w:w="851" w:type="dxa"/>
          </w:tcPr>
          <w:p w14:paraId="4F19940D" w14:textId="77777777" w:rsidR="0063181D" w:rsidRPr="000A0F4A" w:rsidRDefault="0063181D" w:rsidP="000A0F4A"/>
        </w:tc>
        <w:tc>
          <w:tcPr>
            <w:tcW w:w="1559" w:type="dxa"/>
          </w:tcPr>
          <w:p w14:paraId="2351852D" w14:textId="77777777" w:rsidR="0063181D" w:rsidRPr="000A0F4A" w:rsidRDefault="0063181D" w:rsidP="000A0F4A"/>
        </w:tc>
        <w:tc>
          <w:tcPr>
            <w:tcW w:w="992" w:type="dxa"/>
          </w:tcPr>
          <w:p w14:paraId="096EC9A5" w14:textId="77777777" w:rsidR="0063181D" w:rsidRPr="000A0F4A" w:rsidRDefault="0063181D" w:rsidP="000A0F4A"/>
        </w:tc>
        <w:tc>
          <w:tcPr>
            <w:tcW w:w="1701" w:type="dxa"/>
          </w:tcPr>
          <w:p w14:paraId="7A3A7E8D" w14:textId="77777777" w:rsidR="0063181D" w:rsidRPr="000A0F4A" w:rsidRDefault="0063181D" w:rsidP="000A0F4A"/>
        </w:tc>
        <w:tc>
          <w:tcPr>
            <w:tcW w:w="1134" w:type="dxa"/>
          </w:tcPr>
          <w:p w14:paraId="3115EF98" w14:textId="77777777" w:rsidR="0063181D" w:rsidRPr="000A0F4A" w:rsidRDefault="0063181D" w:rsidP="000A0F4A"/>
        </w:tc>
        <w:tc>
          <w:tcPr>
            <w:tcW w:w="1418" w:type="dxa"/>
          </w:tcPr>
          <w:p w14:paraId="3195642D" w14:textId="77777777" w:rsidR="0063181D" w:rsidRPr="000A0F4A" w:rsidRDefault="0063181D" w:rsidP="000A0F4A"/>
        </w:tc>
      </w:tr>
      <w:tr w:rsidR="005601C4" w:rsidRPr="000A0F4A" w14:paraId="4DE09336"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2ABD0ED5" w14:textId="77777777" w:rsidR="0063181D" w:rsidRPr="000A0F4A" w:rsidRDefault="0063181D" w:rsidP="000A0F4A">
            <w:r w:rsidRPr="000A0F4A">
              <w:t>experimenting with ideas</w:t>
            </w:r>
          </w:p>
        </w:tc>
        <w:tc>
          <w:tcPr>
            <w:tcW w:w="851" w:type="dxa"/>
          </w:tcPr>
          <w:p w14:paraId="31EECCE8" w14:textId="77777777" w:rsidR="0063181D" w:rsidRPr="000A0F4A" w:rsidRDefault="0063181D" w:rsidP="000A0F4A"/>
        </w:tc>
        <w:tc>
          <w:tcPr>
            <w:tcW w:w="1559" w:type="dxa"/>
          </w:tcPr>
          <w:p w14:paraId="3137BDB8" w14:textId="77777777" w:rsidR="0063181D" w:rsidRPr="000A0F4A" w:rsidRDefault="0063181D" w:rsidP="000A0F4A"/>
        </w:tc>
        <w:tc>
          <w:tcPr>
            <w:tcW w:w="992" w:type="dxa"/>
          </w:tcPr>
          <w:p w14:paraId="427602BA" w14:textId="77777777" w:rsidR="0063181D" w:rsidRPr="000A0F4A" w:rsidRDefault="0063181D" w:rsidP="000A0F4A"/>
        </w:tc>
        <w:tc>
          <w:tcPr>
            <w:tcW w:w="1701" w:type="dxa"/>
          </w:tcPr>
          <w:p w14:paraId="44536CF7" w14:textId="77777777" w:rsidR="0063181D" w:rsidRPr="000A0F4A" w:rsidRDefault="0063181D" w:rsidP="000A0F4A"/>
        </w:tc>
        <w:tc>
          <w:tcPr>
            <w:tcW w:w="1134" w:type="dxa"/>
          </w:tcPr>
          <w:p w14:paraId="4F881FF0" w14:textId="77777777" w:rsidR="0063181D" w:rsidRPr="000A0F4A" w:rsidRDefault="0063181D" w:rsidP="000A0F4A"/>
        </w:tc>
        <w:tc>
          <w:tcPr>
            <w:tcW w:w="1418" w:type="dxa"/>
          </w:tcPr>
          <w:p w14:paraId="343E1CB8" w14:textId="77777777" w:rsidR="0063181D" w:rsidRPr="000A0F4A" w:rsidRDefault="0063181D" w:rsidP="000A0F4A"/>
        </w:tc>
      </w:tr>
      <w:tr w:rsidR="005601C4" w:rsidRPr="000A0F4A" w14:paraId="43164B77"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3B7C6CB0" w14:textId="77777777" w:rsidR="0063181D" w:rsidRPr="000A0F4A" w:rsidRDefault="0063181D" w:rsidP="000A0F4A">
            <w:r w:rsidRPr="000A0F4A">
              <w:t>developing creative content</w:t>
            </w:r>
          </w:p>
        </w:tc>
        <w:tc>
          <w:tcPr>
            <w:tcW w:w="851" w:type="dxa"/>
          </w:tcPr>
          <w:p w14:paraId="2F626F42" w14:textId="77777777" w:rsidR="0063181D" w:rsidRPr="000A0F4A" w:rsidRDefault="0063181D" w:rsidP="000A0F4A"/>
        </w:tc>
        <w:tc>
          <w:tcPr>
            <w:tcW w:w="1559" w:type="dxa"/>
          </w:tcPr>
          <w:p w14:paraId="6E531037" w14:textId="77777777" w:rsidR="0063181D" w:rsidRPr="000A0F4A" w:rsidRDefault="0063181D" w:rsidP="000A0F4A"/>
        </w:tc>
        <w:tc>
          <w:tcPr>
            <w:tcW w:w="992" w:type="dxa"/>
          </w:tcPr>
          <w:p w14:paraId="03A1F4A3" w14:textId="77777777" w:rsidR="0063181D" w:rsidRPr="000A0F4A" w:rsidRDefault="0063181D" w:rsidP="000A0F4A"/>
        </w:tc>
        <w:tc>
          <w:tcPr>
            <w:tcW w:w="1701" w:type="dxa"/>
          </w:tcPr>
          <w:p w14:paraId="7732BEFE" w14:textId="77777777" w:rsidR="0063181D" w:rsidRPr="000A0F4A" w:rsidRDefault="0063181D" w:rsidP="000A0F4A"/>
        </w:tc>
        <w:tc>
          <w:tcPr>
            <w:tcW w:w="1134" w:type="dxa"/>
          </w:tcPr>
          <w:p w14:paraId="70D615CC" w14:textId="77777777" w:rsidR="0063181D" w:rsidRPr="000A0F4A" w:rsidRDefault="0063181D" w:rsidP="000A0F4A"/>
        </w:tc>
        <w:tc>
          <w:tcPr>
            <w:tcW w:w="1418" w:type="dxa"/>
          </w:tcPr>
          <w:p w14:paraId="600F394E" w14:textId="77777777" w:rsidR="0063181D" w:rsidRPr="000A0F4A" w:rsidRDefault="0063181D" w:rsidP="000A0F4A"/>
        </w:tc>
      </w:tr>
      <w:tr w:rsidR="005601C4" w:rsidRPr="000A0F4A" w14:paraId="697EAE91"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4959DDCF" w14:textId="77777777" w:rsidR="0063181D" w:rsidRPr="000A0F4A" w:rsidRDefault="0063181D" w:rsidP="000A0F4A">
            <w:r w:rsidRPr="000A0F4A">
              <w:t>refining scenes</w:t>
            </w:r>
          </w:p>
        </w:tc>
        <w:tc>
          <w:tcPr>
            <w:tcW w:w="851" w:type="dxa"/>
          </w:tcPr>
          <w:p w14:paraId="179F3647" w14:textId="77777777" w:rsidR="0063181D" w:rsidRPr="000A0F4A" w:rsidRDefault="0063181D" w:rsidP="000A0F4A"/>
        </w:tc>
        <w:tc>
          <w:tcPr>
            <w:tcW w:w="1559" w:type="dxa"/>
          </w:tcPr>
          <w:p w14:paraId="51F200BB" w14:textId="77777777" w:rsidR="0063181D" w:rsidRPr="000A0F4A" w:rsidRDefault="0063181D" w:rsidP="000A0F4A"/>
        </w:tc>
        <w:tc>
          <w:tcPr>
            <w:tcW w:w="992" w:type="dxa"/>
          </w:tcPr>
          <w:p w14:paraId="4C12F5F3" w14:textId="77777777" w:rsidR="0063181D" w:rsidRPr="000A0F4A" w:rsidRDefault="0063181D" w:rsidP="000A0F4A"/>
        </w:tc>
        <w:tc>
          <w:tcPr>
            <w:tcW w:w="1701" w:type="dxa"/>
          </w:tcPr>
          <w:p w14:paraId="0E725A53" w14:textId="77777777" w:rsidR="0063181D" w:rsidRPr="000A0F4A" w:rsidRDefault="0063181D" w:rsidP="000A0F4A"/>
        </w:tc>
        <w:tc>
          <w:tcPr>
            <w:tcW w:w="1134" w:type="dxa"/>
          </w:tcPr>
          <w:p w14:paraId="53FFDCF8" w14:textId="77777777" w:rsidR="0063181D" w:rsidRPr="000A0F4A" w:rsidRDefault="0063181D" w:rsidP="000A0F4A"/>
        </w:tc>
        <w:tc>
          <w:tcPr>
            <w:tcW w:w="1418" w:type="dxa"/>
          </w:tcPr>
          <w:p w14:paraId="19CD067D" w14:textId="77777777" w:rsidR="0063181D" w:rsidRPr="000A0F4A" w:rsidRDefault="0063181D" w:rsidP="000A0F4A"/>
        </w:tc>
      </w:tr>
      <w:tr w:rsidR="005601C4" w:rsidRPr="000A0F4A" w14:paraId="1899CF7A"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3BFBE39E" w14:textId="77777777" w:rsidR="0063181D" w:rsidRPr="000A0F4A" w:rsidRDefault="0063181D" w:rsidP="000A0F4A">
            <w:r w:rsidRPr="000A0F4A">
              <w:t>rehearsal</w:t>
            </w:r>
          </w:p>
        </w:tc>
        <w:tc>
          <w:tcPr>
            <w:tcW w:w="851" w:type="dxa"/>
          </w:tcPr>
          <w:p w14:paraId="4957F04D" w14:textId="77777777" w:rsidR="0063181D" w:rsidRPr="000A0F4A" w:rsidRDefault="0063181D" w:rsidP="000A0F4A"/>
        </w:tc>
        <w:tc>
          <w:tcPr>
            <w:tcW w:w="1559" w:type="dxa"/>
          </w:tcPr>
          <w:p w14:paraId="4DAA93E3" w14:textId="77777777" w:rsidR="0063181D" w:rsidRPr="000A0F4A" w:rsidRDefault="0063181D" w:rsidP="000A0F4A"/>
        </w:tc>
        <w:tc>
          <w:tcPr>
            <w:tcW w:w="992" w:type="dxa"/>
          </w:tcPr>
          <w:p w14:paraId="23F8441B" w14:textId="77777777" w:rsidR="0063181D" w:rsidRPr="000A0F4A" w:rsidRDefault="0063181D" w:rsidP="000A0F4A"/>
        </w:tc>
        <w:tc>
          <w:tcPr>
            <w:tcW w:w="1701" w:type="dxa"/>
          </w:tcPr>
          <w:p w14:paraId="06599515" w14:textId="77777777" w:rsidR="0063181D" w:rsidRPr="000A0F4A" w:rsidRDefault="0063181D" w:rsidP="000A0F4A"/>
        </w:tc>
        <w:tc>
          <w:tcPr>
            <w:tcW w:w="1134" w:type="dxa"/>
          </w:tcPr>
          <w:p w14:paraId="35B8EEDE" w14:textId="77777777" w:rsidR="0063181D" w:rsidRPr="000A0F4A" w:rsidRDefault="0063181D" w:rsidP="000A0F4A"/>
        </w:tc>
        <w:tc>
          <w:tcPr>
            <w:tcW w:w="1418" w:type="dxa"/>
          </w:tcPr>
          <w:p w14:paraId="12B082E2" w14:textId="77777777" w:rsidR="0063181D" w:rsidRPr="000A0F4A" w:rsidRDefault="0063181D" w:rsidP="000A0F4A"/>
        </w:tc>
      </w:tr>
      <w:tr w:rsidR="005601C4" w:rsidRPr="000A0F4A" w14:paraId="4FDB59FD"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5FB937B6" w14:textId="77777777" w:rsidR="0063181D" w:rsidRPr="000A0F4A" w:rsidRDefault="0063181D" w:rsidP="000A0F4A">
            <w:r w:rsidRPr="000A0F4A">
              <w:t>delivering or upholding dramatic intent</w:t>
            </w:r>
          </w:p>
        </w:tc>
        <w:tc>
          <w:tcPr>
            <w:tcW w:w="851" w:type="dxa"/>
          </w:tcPr>
          <w:p w14:paraId="5F9B2A64" w14:textId="77777777" w:rsidR="0063181D" w:rsidRPr="000A0F4A" w:rsidRDefault="0063181D" w:rsidP="000A0F4A"/>
        </w:tc>
        <w:tc>
          <w:tcPr>
            <w:tcW w:w="1559" w:type="dxa"/>
          </w:tcPr>
          <w:p w14:paraId="5EB62008" w14:textId="77777777" w:rsidR="0063181D" w:rsidRPr="000A0F4A" w:rsidRDefault="0063181D" w:rsidP="000A0F4A"/>
        </w:tc>
        <w:tc>
          <w:tcPr>
            <w:tcW w:w="992" w:type="dxa"/>
          </w:tcPr>
          <w:p w14:paraId="0BF7CDB8" w14:textId="77777777" w:rsidR="0063181D" w:rsidRPr="000A0F4A" w:rsidRDefault="0063181D" w:rsidP="000A0F4A"/>
        </w:tc>
        <w:tc>
          <w:tcPr>
            <w:tcW w:w="1701" w:type="dxa"/>
          </w:tcPr>
          <w:p w14:paraId="3C9BB428" w14:textId="77777777" w:rsidR="0063181D" w:rsidRPr="000A0F4A" w:rsidRDefault="0063181D" w:rsidP="000A0F4A"/>
        </w:tc>
        <w:tc>
          <w:tcPr>
            <w:tcW w:w="1134" w:type="dxa"/>
          </w:tcPr>
          <w:p w14:paraId="3C5B31BB" w14:textId="77777777" w:rsidR="0063181D" w:rsidRPr="000A0F4A" w:rsidRDefault="0063181D" w:rsidP="000A0F4A"/>
        </w:tc>
        <w:tc>
          <w:tcPr>
            <w:tcW w:w="1418" w:type="dxa"/>
          </w:tcPr>
          <w:p w14:paraId="118FAC8D" w14:textId="77777777" w:rsidR="0063181D" w:rsidRPr="000A0F4A" w:rsidRDefault="0063181D" w:rsidP="000A0F4A"/>
        </w:tc>
      </w:tr>
      <w:tr w:rsidR="005601C4" w:rsidRPr="000A0F4A" w14:paraId="17D6AFB7"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2D1824AA" w14:textId="77777777" w:rsidR="0063181D" w:rsidRPr="000A0F4A" w:rsidRDefault="0063181D" w:rsidP="000A0F4A">
            <w:r w:rsidRPr="000A0F4A">
              <w:t>sourcing costumes/ equipment</w:t>
            </w:r>
          </w:p>
        </w:tc>
        <w:tc>
          <w:tcPr>
            <w:tcW w:w="851" w:type="dxa"/>
          </w:tcPr>
          <w:p w14:paraId="12435ADD" w14:textId="77777777" w:rsidR="0063181D" w:rsidRPr="000A0F4A" w:rsidRDefault="0063181D" w:rsidP="000A0F4A"/>
        </w:tc>
        <w:tc>
          <w:tcPr>
            <w:tcW w:w="1559" w:type="dxa"/>
          </w:tcPr>
          <w:p w14:paraId="3D01803D" w14:textId="77777777" w:rsidR="0063181D" w:rsidRPr="000A0F4A" w:rsidRDefault="0063181D" w:rsidP="000A0F4A"/>
        </w:tc>
        <w:tc>
          <w:tcPr>
            <w:tcW w:w="992" w:type="dxa"/>
          </w:tcPr>
          <w:p w14:paraId="7DA18796" w14:textId="77777777" w:rsidR="0063181D" w:rsidRPr="000A0F4A" w:rsidRDefault="0063181D" w:rsidP="000A0F4A"/>
        </w:tc>
        <w:tc>
          <w:tcPr>
            <w:tcW w:w="1701" w:type="dxa"/>
          </w:tcPr>
          <w:p w14:paraId="38DB871E" w14:textId="77777777" w:rsidR="0063181D" w:rsidRPr="000A0F4A" w:rsidRDefault="0063181D" w:rsidP="000A0F4A"/>
        </w:tc>
        <w:tc>
          <w:tcPr>
            <w:tcW w:w="1134" w:type="dxa"/>
          </w:tcPr>
          <w:p w14:paraId="58DB6D07" w14:textId="77777777" w:rsidR="0063181D" w:rsidRPr="000A0F4A" w:rsidRDefault="0063181D" w:rsidP="000A0F4A"/>
        </w:tc>
        <w:tc>
          <w:tcPr>
            <w:tcW w:w="1418" w:type="dxa"/>
          </w:tcPr>
          <w:p w14:paraId="74F28B4B" w14:textId="77777777" w:rsidR="0063181D" w:rsidRPr="000A0F4A" w:rsidRDefault="0063181D" w:rsidP="000A0F4A"/>
        </w:tc>
      </w:tr>
      <w:tr w:rsidR="005601C4" w:rsidRPr="000A0F4A" w14:paraId="2972640B"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221FAF83" w14:textId="77777777" w:rsidR="0063181D" w:rsidRPr="000A0F4A" w:rsidRDefault="0063181D" w:rsidP="000A0F4A">
            <w:r w:rsidRPr="000A0F4A">
              <w:t>filming rehearsal</w:t>
            </w:r>
          </w:p>
        </w:tc>
        <w:tc>
          <w:tcPr>
            <w:tcW w:w="851" w:type="dxa"/>
          </w:tcPr>
          <w:p w14:paraId="349CF8A0" w14:textId="77777777" w:rsidR="0063181D" w:rsidRPr="000A0F4A" w:rsidRDefault="0063181D" w:rsidP="000A0F4A"/>
        </w:tc>
        <w:tc>
          <w:tcPr>
            <w:tcW w:w="1559" w:type="dxa"/>
          </w:tcPr>
          <w:p w14:paraId="04FAE945" w14:textId="77777777" w:rsidR="0063181D" w:rsidRPr="000A0F4A" w:rsidRDefault="0063181D" w:rsidP="000A0F4A"/>
        </w:tc>
        <w:tc>
          <w:tcPr>
            <w:tcW w:w="992" w:type="dxa"/>
          </w:tcPr>
          <w:p w14:paraId="28D3B90F" w14:textId="77777777" w:rsidR="0063181D" w:rsidRPr="000A0F4A" w:rsidRDefault="0063181D" w:rsidP="000A0F4A"/>
        </w:tc>
        <w:tc>
          <w:tcPr>
            <w:tcW w:w="1701" w:type="dxa"/>
          </w:tcPr>
          <w:p w14:paraId="5D6F48BE" w14:textId="77777777" w:rsidR="0063181D" w:rsidRPr="000A0F4A" w:rsidRDefault="0063181D" w:rsidP="000A0F4A"/>
        </w:tc>
        <w:tc>
          <w:tcPr>
            <w:tcW w:w="1134" w:type="dxa"/>
          </w:tcPr>
          <w:p w14:paraId="11468821" w14:textId="77777777" w:rsidR="0063181D" w:rsidRPr="000A0F4A" w:rsidRDefault="0063181D" w:rsidP="000A0F4A"/>
        </w:tc>
        <w:tc>
          <w:tcPr>
            <w:tcW w:w="1418" w:type="dxa"/>
          </w:tcPr>
          <w:p w14:paraId="59E10B11" w14:textId="77777777" w:rsidR="0063181D" w:rsidRPr="000A0F4A" w:rsidRDefault="0063181D" w:rsidP="000A0F4A"/>
        </w:tc>
      </w:tr>
      <w:tr w:rsidR="005601C4" w:rsidRPr="000A0F4A" w14:paraId="61E40091"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2474BDCF" w14:textId="77777777" w:rsidR="0063181D" w:rsidRPr="000A0F4A" w:rsidRDefault="0063181D" w:rsidP="000A0F4A">
            <w:r w:rsidRPr="000A0F4A">
              <w:t>collecting photos for the gallery</w:t>
            </w:r>
          </w:p>
        </w:tc>
        <w:tc>
          <w:tcPr>
            <w:tcW w:w="851" w:type="dxa"/>
          </w:tcPr>
          <w:p w14:paraId="2DA27070" w14:textId="77777777" w:rsidR="0063181D" w:rsidRPr="000A0F4A" w:rsidRDefault="0063181D" w:rsidP="000A0F4A"/>
        </w:tc>
        <w:tc>
          <w:tcPr>
            <w:tcW w:w="1559" w:type="dxa"/>
          </w:tcPr>
          <w:p w14:paraId="4BC0420B" w14:textId="77777777" w:rsidR="0063181D" w:rsidRPr="000A0F4A" w:rsidRDefault="0063181D" w:rsidP="000A0F4A"/>
        </w:tc>
        <w:tc>
          <w:tcPr>
            <w:tcW w:w="992" w:type="dxa"/>
          </w:tcPr>
          <w:p w14:paraId="29B2732B" w14:textId="77777777" w:rsidR="0063181D" w:rsidRPr="000A0F4A" w:rsidRDefault="0063181D" w:rsidP="000A0F4A"/>
        </w:tc>
        <w:tc>
          <w:tcPr>
            <w:tcW w:w="1701" w:type="dxa"/>
          </w:tcPr>
          <w:p w14:paraId="3DF903ED" w14:textId="77777777" w:rsidR="0063181D" w:rsidRPr="000A0F4A" w:rsidRDefault="0063181D" w:rsidP="000A0F4A"/>
        </w:tc>
        <w:tc>
          <w:tcPr>
            <w:tcW w:w="1134" w:type="dxa"/>
          </w:tcPr>
          <w:p w14:paraId="151863A2" w14:textId="77777777" w:rsidR="0063181D" w:rsidRPr="000A0F4A" w:rsidRDefault="0063181D" w:rsidP="000A0F4A"/>
        </w:tc>
        <w:tc>
          <w:tcPr>
            <w:tcW w:w="1418" w:type="dxa"/>
          </w:tcPr>
          <w:p w14:paraId="63B2EABB" w14:textId="77777777" w:rsidR="0063181D" w:rsidRPr="000A0F4A" w:rsidRDefault="0063181D" w:rsidP="000A0F4A"/>
        </w:tc>
      </w:tr>
      <w:tr w:rsidR="005601C4" w:rsidRPr="000A0F4A" w14:paraId="50045757"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02F6A574" w14:textId="77777777" w:rsidR="0063181D" w:rsidRPr="000A0F4A" w:rsidRDefault="0063181D" w:rsidP="000A0F4A">
            <w:r w:rsidRPr="000A0F4A">
              <w:lastRenderedPageBreak/>
              <w:t>collecting ideas in process log</w:t>
            </w:r>
          </w:p>
        </w:tc>
        <w:tc>
          <w:tcPr>
            <w:tcW w:w="851" w:type="dxa"/>
          </w:tcPr>
          <w:p w14:paraId="4B360066" w14:textId="77777777" w:rsidR="0063181D" w:rsidRPr="000A0F4A" w:rsidRDefault="0063181D" w:rsidP="000A0F4A"/>
        </w:tc>
        <w:tc>
          <w:tcPr>
            <w:tcW w:w="1559" w:type="dxa"/>
          </w:tcPr>
          <w:p w14:paraId="71BA17CE" w14:textId="77777777" w:rsidR="0063181D" w:rsidRPr="000A0F4A" w:rsidRDefault="0063181D" w:rsidP="000A0F4A"/>
        </w:tc>
        <w:tc>
          <w:tcPr>
            <w:tcW w:w="992" w:type="dxa"/>
          </w:tcPr>
          <w:p w14:paraId="0B302703" w14:textId="77777777" w:rsidR="0063181D" w:rsidRPr="000A0F4A" w:rsidRDefault="0063181D" w:rsidP="000A0F4A"/>
        </w:tc>
        <w:tc>
          <w:tcPr>
            <w:tcW w:w="1701" w:type="dxa"/>
          </w:tcPr>
          <w:p w14:paraId="5155443A" w14:textId="77777777" w:rsidR="0063181D" w:rsidRPr="000A0F4A" w:rsidRDefault="0063181D" w:rsidP="000A0F4A"/>
        </w:tc>
        <w:tc>
          <w:tcPr>
            <w:tcW w:w="1134" w:type="dxa"/>
          </w:tcPr>
          <w:p w14:paraId="4F27505E" w14:textId="77777777" w:rsidR="0063181D" w:rsidRPr="000A0F4A" w:rsidRDefault="0063181D" w:rsidP="000A0F4A"/>
        </w:tc>
        <w:tc>
          <w:tcPr>
            <w:tcW w:w="1418" w:type="dxa"/>
          </w:tcPr>
          <w:p w14:paraId="3243042F" w14:textId="77777777" w:rsidR="0063181D" w:rsidRPr="000A0F4A" w:rsidRDefault="0063181D" w:rsidP="000A0F4A"/>
        </w:tc>
      </w:tr>
      <w:tr w:rsidR="005601C4" w:rsidRPr="000A0F4A" w14:paraId="2B8745D6"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51977D65" w14:textId="77777777" w:rsidR="0063181D" w:rsidRPr="000A0F4A" w:rsidRDefault="0063181D" w:rsidP="000A0F4A">
            <w:r w:rsidRPr="000A0F4A">
              <w:t>directing</w:t>
            </w:r>
          </w:p>
        </w:tc>
        <w:tc>
          <w:tcPr>
            <w:tcW w:w="851" w:type="dxa"/>
          </w:tcPr>
          <w:p w14:paraId="3BB26EE6" w14:textId="77777777" w:rsidR="0063181D" w:rsidRPr="000A0F4A" w:rsidRDefault="0063181D" w:rsidP="000A0F4A"/>
        </w:tc>
        <w:tc>
          <w:tcPr>
            <w:tcW w:w="1559" w:type="dxa"/>
          </w:tcPr>
          <w:p w14:paraId="475533EA" w14:textId="77777777" w:rsidR="0063181D" w:rsidRPr="000A0F4A" w:rsidRDefault="0063181D" w:rsidP="000A0F4A"/>
        </w:tc>
        <w:tc>
          <w:tcPr>
            <w:tcW w:w="992" w:type="dxa"/>
          </w:tcPr>
          <w:p w14:paraId="2AB560FD" w14:textId="77777777" w:rsidR="0063181D" w:rsidRPr="000A0F4A" w:rsidRDefault="0063181D" w:rsidP="000A0F4A"/>
        </w:tc>
        <w:tc>
          <w:tcPr>
            <w:tcW w:w="1701" w:type="dxa"/>
          </w:tcPr>
          <w:p w14:paraId="0B56A09B" w14:textId="77777777" w:rsidR="0063181D" w:rsidRPr="000A0F4A" w:rsidRDefault="0063181D" w:rsidP="000A0F4A"/>
        </w:tc>
        <w:tc>
          <w:tcPr>
            <w:tcW w:w="1134" w:type="dxa"/>
          </w:tcPr>
          <w:p w14:paraId="155C13DB" w14:textId="77777777" w:rsidR="0063181D" w:rsidRPr="000A0F4A" w:rsidRDefault="0063181D" w:rsidP="000A0F4A"/>
        </w:tc>
        <w:tc>
          <w:tcPr>
            <w:tcW w:w="1418" w:type="dxa"/>
          </w:tcPr>
          <w:p w14:paraId="08727F38" w14:textId="77777777" w:rsidR="0063181D" w:rsidRPr="000A0F4A" w:rsidRDefault="0063181D" w:rsidP="000A0F4A"/>
        </w:tc>
      </w:tr>
      <w:tr w:rsidR="005601C4" w:rsidRPr="000A0F4A" w14:paraId="4611E6C6"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7F8EE8F2" w14:textId="77777777" w:rsidR="0063181D" w:rsidRPr="000A0F4A" w:rsidRDefault="0063181D" w:rsidP="000A0F4A">
            <w:r w:rsidRPr="000A0F4A">
              <w:t>production meetings</w:t>
            </w:r>
          </w:p>
        </w:tc>
        <w:tc>
          <w:tcPr>
            <w:tcW w:w="851" w:type="dxa"/>
          </w:tcPr>
          <w:p w14:paraId="288B93B0" w14:textId="77777777" w:rsidR="0063181D" w:rsidRPr="000A0F4A" w:rsidRDefault="0063181D" w:rsidP="000A0F4A"/>
        </w:tc>
        <w:tc>
          <w:tcPr>
            <w:tcW w:w="1559" w:type="dxa"/>
          </w:tcPr>
          <w:p w14:paraId="0DAD7F83" w14:textId="77777777" w:rsidR="0063181D" w:rsidRPr="000A0F4A" w:rsidRDefault="0063181D" w:rsidP="000A0F4A"/>
        </w:tc>
        <w:tc>
          <w:tcPr>
            <w:tcW w:w="992" w:type="dxa"/>
          </w:tcPr>
          <w:p w14:paraId="54017D62" w14:textId="77777777" w:rsidR="0063181D" w:rsidRPr="000A0F4A" w:rsidRDefault="0063181D" w:rsidP="000A0F4A"/>
        </w:tc>
        <w:tc>
          <w:tcPr>
            <w:tcW w:w="1701" w:type="dxa"/>
          </w:tcPr>
          <w:p w14:paraId="58340CAA" w14:textId="77777777" w:rsidR="0063181D" w:rsidRPr="000A0F4A" w:rsidRDefault="0063181D" w:rsidP="000A0F4A"/>
        </w:tc>
        <w:tc>
          <w:tcPr>
            <w:tcW w:w="1134" w:type="dxa"/>
          </w:tcPr>
          <w:p w14:paraId="5FD6BD75" w14:textId="77777777" w:rsidR="0063181D" w:rsidRPr="000A0F4A" w:rsidRDefault="0063181D" w:rsidP="000A0F4A"/>
        </w:tc>
        <w:tc>
          <w:tcPr>
            <w:tcW w:w="1418" w:type="dxa"/>
          </w:tcPr>
          <w:p w14:paraId="4C2F1A54" w14:textId="77777777" w:rsidR="0063181D" w:rsidRPr="000A0F4A" w:rsidRDefault="0063181D" w:rsidP="000A0F4A"/>
        </w:tc>
      </w:tr>
      <w:tr w:rsidR="005601C4" w:rsidRPr="000A0F4A" w14:paraId="6A52F4B8"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37CF271A" w14:textId="77777777" w:rsidR="0063181D" w:rsidRPr="000A0F4A" w:rsidRDefault="0063181D" w:rsidP="000A0F4A">
            <w:r w:rsidRPr="000A0F4A">
              <w:t>preparing schedules</w:t>
            </w:r>
          </w:p>
        </w:tc>
        <w:tc>
          <w:tcPr>
            <w:tcW w:w="851" w:type="dxa"/>
          </w:tcPr>
          <w:p w14:paraId="211BDCE0" w14:textId="77777777" w:rsidR="0063181D" w:rsidRPr="000A0F4A" w:rsidRDefault="0063181D" w:rsidP="000A0F4A"/>
        </w:tc>
        <w:tc>
          <w:tcPr>
            <w:tcW w:w="1559" w:type="dxa"/>
          </w:tcPr>
          <w:p w14:paraId="44F53B57" w14:textId="77777777" w:rsidR="0063181D" w:rsidRPr="000A0F4A" w:rsidRDefault="0063181D" w:rsidP="000A0F4A"/>
        </w:tc>
        <w:tc>
          <w:tcPr>
            <w:tcW w:w="992" w:type="dxa"/>
          </w:tcPr>
          <w:p w14:paraId="0EF25AC4" w14:textId="77777777" w:rsidR="0063181D" w:rsidRPr="000A0F4A" w:rsidRDefault="0063181D" w:rsidP="000A0F4A"/>
        </w:tc>
        <w:tc>
          <w:tcPr>
            <w:tcW w:w="1701" w:type="dxa"/>
          </w:tcPr>
          <w:p w14:paraId="0290C2BC" w14:textId="77777777" w:rsidR="0063181D" w:rsidRPr="000A0F4A" w:rsidRDefault="0063181D" w:rsidP="000A0F4A"/>
        </w:tc>
        <w:tc>
          <w:tcPr>
            <w:tcW w:w="1134" w:type="dxa"/>
          </w:tcPr>
          <w:p w14:paraId="068B5C40" w14:textId="77777777" w:rsidR="0063181D" w:rsidRPr="000A0F4A" w:rsidRDefault="0063181D" w:rsidP="000A0F4A"/>
        </w:tc>
        <w:tc>
          <w:tcPr>
            <w:tcW w:w="1418" w:type="dxa"/>
          </w:tcPr>
          <w:p w14:paraId="2B5EAE56" w14:textId="77777777" w:rsidR="0063181D" w:rsidRPr="000A0F4A" w:rsidRDefault="0063181D" w:rsidP="000A0F4A"/>
        </w:tc>
      </w:tr>
      <w:tr w:rsidR="005601C4" w:rsidRPr="000A0F4A" w14:paraId="70C21EE9"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0B831F7C" w14:textId="77777777" w:rsidR="0063181D" w:rsidRPr="000A0F4A" w:rsidRDefault="0063181D" w:rsidP="000A0F4A">
            <w:r w:rsidRPr="000A0F4A">
              <w:t>make-up</w:t>
            </w:r>
          </w:p>
        </w:tc>
        <w:tc>
          <w:tcPr>
            <w:tcW w:w="851" w:type="dxa"/>
          </w:tcPr>
          <w:p w14:paraId="405B91BE" w14:textId="77777777" w:rsidR="0063181D" w:rsidRPr="000A0F4A" w:rsidRDefault="0063181D" w:rsidP="000A0F4A"/>
        </w:tc>
        <w:tc>
          <w:tcPr>
            <w:tcW w:w="1559" w:type="dxa"/>
          </w:tcPr>
          <w:p w14:paraId="13F2FA9F" w14:textId="77777777" w:rsidR="0063181D" w:rsidRPr="000A0F4A" w:rsidRDefault="0063181D" w:rsidP="000A0F4A"/>
        </w:tc>
        <w:tc>
          <w:tcPr>
            <w:tcW w:w="992" w:type="dxa"/>
          </w:tcPr>
          <w:p w14:paraId="6B855C02" w14:textId="77777777" w:rsidR="0063181D" w:rsidRPr="000A0F4A" w:rsidRDefault="0063181D" w:rsidP="000A0F4A"/>
        </w:tc>
        <w:tc>
          <w:tcPr>
            <w:tcW w:w="1701" w:type="dxa"/>
          </w:tcPr>
          <w:p w14:paraId="7627A60B" w14:textId="77777777" w:rsidR="0063181D" w:rsidRPr="000A0F4A" w:rsidRDefault="0063181D" w:rsidP="000A0F4A"/>
        </w:tc>
        <w:tc>
          <w:tcPr>
            <w:tcW w:w="1134" w:type="dxa"/>
          </w:tcPr>
          <w:p w14:paraId="6A19F4CC" w14:textId="77777777" w:rsidR="0063181D" w:rsidRPr="000A0F4A" w:rsidRDefault="0063181D" w:rsidP="000A0F4A"/>
        </w:tc>
        <w:tc>
          <w:tcPr>
            <w:tcW w:w="1418" w:type="dxa"/>
          </w:tcPr>
          <w:p w14:paraId="00D1193E" w14:textId="77777777" w:rsidR="0063181D" w:rsidRPr="000A0F4A" w:rsidRDefault="0063181D" w:rsidP="000A0F4A"/>
        </w:tc>
      </w:tr>
      <w:tr w:rsidR="005601C4" w:rsidRPr="000A0F4A" w14:paraId="5A63C938"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6228C41C" w14:textId="77777777" w:rsidR="0063181D" w:rsidRPr="000A0F4A" w:rsidRDefault="0063181D" w:rsidP="000A0F4A">
            <w:r w:rsidRPr="000A0F4A">
              <w:t>troubleshooting</w:t>
            </w:r>
          </w:p>
        </w:tc>
        <w:tc>
          <w:tcPr>
            <w:tcW w:w="851" w:type="dxa"/>
          </w:tcPr>
          <w:p w14:paraId="50F8481A" w14:textId="77777777" w:rsidR="0063181D" w:rsidRPr="000A0F4A" w:rsidRDefault="0063181D" w:rsidP="000A0F4A"/>
        </w:tc>
        <w:tc>
          <w:tcPr>
            <w:tcW w:w="1559" w:type="dxa"/>
          </w:tcPr>
          <w:p w14:paraId="5FF2F6CB" w14:textId="77777777" w:rsidR="0063181D" w:rsidRPr="000A0F4A" w:rsidRDefault="0063181D" w:rsidP="000A0F4A"/>
        </w:tc>
        <w:tc>
          <w:tcPr>
            <w:tcW w:w="992" w:type="dxa"/>
          </w:tcPr>
          <w:p w14:paraId="06F2B26D" w14:textId="77777777" w:rsidR="0063181D" w:rsidRPr="000A0F4A" w:rsidRDefault="0063181D" w:rsidP="000A0F4A"/>
        </w:tc>
        <w:tc>
          <w:tcPr>
            <w:tcW w:w="1701" w:type="dxa"/>
          </w:tcPr>
          <w:p w14:paraId="27B3A98F" w14:textId="77777777" w:rsidR="0063181D" w:rsidRPr="000A0F4A" w:rsidRDefault="0063181D" w:rsidP="000A0F4A"/>
        </w:tc>
        <w:tc>
          <w:tcPr>
            <w:tcW w:w="1134" w:type="dxa"/>
          </w:tcPr>
          <w:p w14:paraId="327CA200" w14:textId="77777777" w:rsidR="0063181D" w:rsidRPr="000A0F4A" w:rsidRDefault="0063181D" w:rsidP="000A0F4A"/>
        </w:tc>
        <w:tc>
          <w:tcPr>
            <w:tcW w:w="1418" w:type="dxa"/>
          </w:tcPr>
          <w:p w14:paraId="725FA5AD" w14:textId="77777777" w:rsidR="0063181D" w:rsidRPr="000A0F4A" w:rsidRDefault="0063181D" w:rsidP="000A0F4A"/>
        </w:tc>
      </w:tr>
      <w:tr w:rsidR="005601C4" w:rsidRPr="000A0F4A" w14:paraId="142DED9F"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412B4E6C" w14:textId="77777777" w:rsidR="0063181D" w:rsidRPr="000A0F4A" w:rsidRDefault="0063181D" w:rsidP="000A0F4A">
            <w:r w:rsidRPr="000A0F4A">
              <w:t>creating a positive environment</w:t>
            </w:r>
          </w:p>
        </w:tc>
        <w:tc>
          <w:tcPr>
            <w:tcW w:w="851" w:type="dxa"/>
          </w:tcPr>
          <w:p w14:paraId="356C6059" w14:textId="77777777" w:rsidR="0063181D" w:rsidRPr="000A0F4A" w:rsidRDefault="0063181D" w:rsidP="000A0F4A"/>
        </w:tc>
        <w:tc>
          <w:tcPr>
            <w:tcW w:w="1559" w:type="dxa"/>
          </w:tcPr>
          <w:p w14:paraId="19B90B61" w14:textId="77777777" w:rsidR="0063181D" w:rsidRPr="000A0F4A" w:rsidRDefault="0063181D" w:rsidP="000A0F4A"/>
        </w:tc>
        <w:tc>
          <w:tcPr>
            <w:tcW w:w="992" w:type="dxa"/>
          </w:tcPr>
          <w:p w14:paraId="6AF641EE" w14:textId="77777777" w:rsidR="0063181D" w:rsidRPr="000A0F4A" w:rsidRDefault="0063181D" w:rsidP="000A0F4A"/>
        </w:tc>
        <w:tc>
          <w:tcPr>
            <w:tcW w:w="1701" w:type="dxa"/>
          </w:tcPr>
          <w:p w14:paraId="044C426C" w14:textId="77777777" w:rsidR="0063181D" w:rsidRPr="000A0F4A" w:rsidRDefault="0063181D" w:rsidP="000A0F4A"/>
        </w:tc>
        <w:tc>
          <w:tcPr>
            <w:tcW w:w="1134" w:type="dxa"/>
          </w:tcPr>
          <w:p w14:paraId="7C9CDF8E" w14:textId="77777777" w:rsidR="0063181D" w:rsidRPr="000A0F4A" w:rsidRDefault="0063181D" w:rsidP="000A0F4A"/>
        </w:tc>
        <w:tc>
          <w:tcPr>
            <w:tcW w:w="1418" w:type="dxa"/>
          </w:tcPr>
          <w:p w14:paraId="29393EE0" w14:textId="77777777" w:rsidR="0063181D" w:rsidRPr="000A0F4A" w:rsidRDefault="0063181D" w:rsidP="000A0F4A"/>
        </w:tc>
      </w:tr>
      <w:tr w:rsidR="005601C4" w:rsidRPr="000A0F4A" w14:paraId="5629C9B8"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4101A2DC" w14:textId="77777777" w:rsidR="0063181D" w:rsidRPr="000A0F4A" w:rsidRDefault="0063181D" w:rsidP="000A0F4A">
            <w:r w:rsidRPr="000A0F4A">
              <w:t>making props/scenery</w:t>
            </w:r>
          </w:p>
        </w:tc>
        <w:tc>
          <w:tcPr>
            <w:tcW w:w="851" w:type="dxa"/>
          </w:tcPr>
          <w:p w14:paraId="76D1B14D" w14:textId="77777777" w:rsidR="0063181D" w:rsidRPr="000A0F4A" w:rsidRDefault="0063181D" w:rsidP="000A0F4A"/>
        </w:tc>
        <w:tc>
          <w:tcPr>
            <w:tcW w:w="1559" w:type="dxa"/>
          </w:tcPr>
          <w:p w14:paraId="658BDFF1" w14:textId="77777777" w:rsidR="0063181D" w:rsidRPr="000A0F4A" w:rsidRDefault="0063181D" w:rsidP="000A0F4A"/>
        </w:tc>
        <w:tc>
          <w:tcPr>
            <w:tcW w:w="992" w:type="dxa"/>
          </w:tcPr>
          <w:p w14:paraId="421AFBE3" w14:textId="77777777" w:rsidR="0063181D" w:rsidRPr="000A0F4A" w:rsidRDefault="0063181D" w:rsidP="000A0F4A"/>
        </w:tc>
        <w:tc>
          <w:tcPr>
            <w:tcW w:w="1701" w:type="dxa"/>
          </w:tcPr>
          <w:p w14:paraId="203E1D6A" w14:textId="77777777" w:rsidR="0063181D" w:rsidRPr="000A0F4A" w:rsidRDefault="0063181D" w:rsidP="000A0F4A"/>
        </w:tc>
        <w:tc>
          <w:tcPr>
            <w:tcW w:w="1134" w:type="dxa"/>
          </w:tcPr>
          <w:p w14:paraId="09FB3F35" w14:textId="77777777" w:rsidR="0063181D" w:rsidRPr="000A0F4A" w:rsidRDefault="0063181D" w:rsidP="000A0F4A"/>
        </w:tc>
        <w:tc>
          <w:tcPr>
            <w:tcW w:w="1418" w:type="dxa"/>
          </w:tcPr>
          <w:p w14:paraId="06B4839D" w14:textId="77777777" w:rsidR="0063181D" w:rsidRPr="000A0F4A" w:rsidRDefault="0063181D" w:rsidP="000A0F4A"/>
        </w:tc>
      </w:tr>
      <w:tr w:rsidR="005601C4" w:rsidRPr="000A0F4A" w14:paraId="34EBB4D6"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1C2C6DB7" w14:textId="77777777" w:rsidR="0063181D" w:rsidRPr="000A0F4A" w:rsidRDefault="0063181D" w:rsidP="000A0F4A">
            <w:r w:rsidRPr="000A0F4A">
              <w:t>creating digital images/files</w:t>
            </w:r>
          </w:p>
        </w:tc>
        <w:tc>
          <w:tcPr>
            <w:tcW w:w="851" w:type="dxa"/>
          </w:tcPr>
          <w:p w14:paraId="6F79BF19" w14:textId="77777777" w:rsidR="0063181D" w:rsidRPr="000A0F4A" w:rsidRDefault="0063181D" w:rsidP="000A0F4A"/>
        </w:tc>
        <w:tc>
          <w:tcPr>
            <w:tcW w:w="1559" w:type="dxa"/>
          </w:tcPr>
          <w:p w14:paraId="2CA51613" w14:textId="77777777" w:rsidR="0063181D" w:rsidRPr="000A0F4A" w:rsidRDefault="0063181D" w:rsidP="000A0F4A"/>
        </w:tc>
        <w:tc>
          <w:tcPr>
            <w:tcW w:w="992" w:type="dxa"/>
          </w:tcPr>
          <w:p w14:paraId="544C9145" w14:textId="77777777" w:rsidR="0063181D" w:rsidRPr="000A0F4A" w:rsidRDefault="0063181D" w:rsidP="000A0F4A"/>
        </w:tc>
        <w:tc>
          <w:tcPr>
            <w:tcW w:w="1701" w:type="dxa"/>
          </w:tcPr>
          <w:p w14:paraId="186DF104" w14:textId="77777777" w:rsidR="0063181D" w:rsidRPr="000A0F4A" w:rsidRDefault="0063181D" w:rsidP="000A0F4A"/>
        </w:tc>
        <w:tc>
          <w:tcPr>
            <w:tcW w:w="1134" w:type="dxa"/>
          </w:tcPr>
          <w:p w14:paraId="4CC3DDF9" w14:textId="77777777" w:rsidR="0063181D" w:rsidRPr="000A0F4A" w:rsidRDefault="0063181D" w:rsidP="000A0F4A"/>
        </w:tc>
        <w:tc>
          <w:tcPr>
            <w:tcW w:w="1418" w:type="dxa"/>
          </w:tcPr>
          <w:p w14:paraId="11278A27" w14:textId="77777777" w:rsidR="0063181D" w:rsidRPr="000A0F4A" w:rsidRDefault="0063181D" w:rsidP="000A0F4A"/>
        </w:tc>
      </w:tr>
      <w:tr w:rsidR="005601C4" w:rsidRPr="000A0F4A" w14:paraId="0CF9694A"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51855832" w14:textId="58778375" w:rsidR="0063181D" w:rsidRPr="000A0F4A" w:rsidRDefault="0063181D" w:rsidP="000A0F4A">
            <w:r w:rsidRPr="000A0F4A">
              <w:t>contribution offstage</w:t>
            </w:r>
          </w:p>
        </w:tc>
        <w:tc>
          <w:tcPr>
            <w:tcW w:w="851" w:type="dxa"/>
          </w:tcPr>
          <w:p w14:paraId="039569EF" w14:textId="77777777" w:rsidR="0063181D" w:rsidRPr="000A0F4A" w:rsidRDefault="0063181D" w:rsidP="000A0F4A"/>
        </w:tc>
        <w:tc>
          <w:tcPr>
            <w:tcW w:w="1559" w:type="dxa"/>
          </w:tcPr>
          <w:p w14:paraId="160D9B4B" w14:textId="77777777" w:rsidR="0063181D" w:rsidRPr="000A0F4A" w:rsidRDefault="0063181D" w:rsidP="000A0F4A"/>
        </w:tc>
        <w:tc>
          <w:tcPr>
            <w:tcW w:w="992" w:type="dxa"/>
          </w:tcPr>
          <w:p w14:paraId="230B38D5" w14:textId="77777777" w:rsidR="0063181D" w:rsidRPr="000A0F4A" w:rsidRDefault="0063181D" w:rsidP="000A0F4A"/>
        </w:tc>
        <w:tc>
          <w:tcPr>
            <w:tcW w:w="1701" w:type="dxa"/>
          </w:tcPr>
          <w:p w14:paraId="008FF9C8" w14:textId="77777777" w:rsidR="0063181D" w:rsidRPr="000A0F4A" w:rsidRDefault="0063181D" w:rsidP="000A0F4A"/>
        </w:tc>
        <w:tc>
          <w:tcPr>
            <w:tcW w:w="1134" w:type="dxa"/>
          </w:tcPr>
          <w:p w14:paraId="2E6E1C30" w14:textId="77777777" w:rsidR="0063181D" w:rsidRPr="000A0F4A" w:rsidRDefault="0063181D" w:rsidP="000A0F4A"/>
        </w:tc>
        <w:tc>
          <w:tcPr>
            <w:tcW w:w="1418" w:type="dxa"/>
          </w:tcPr>
          <w:p w14:paraId="513C2F8F" w14:textId="77777777" w:rsidR="0063181D" w:rsidRPr="000A0F4A" w:rsidRDefault="0063181D" w:rsidP="000A0F4A"/>
        </w:tc>
      </w:tr>
      <w:tr w:rsidR="005601C4" w:rsidRPr="000A0F4A" w14:paraId="2DFDA996"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57490011" w14:textId="77777777" w:rsidR="0063181D" w:rsidRPr="000A0F4A" w:rsidRDefault="0063181D" w:rsidP="000A0F4A">
            <w:r w:rsidRPr="000A0F4A">
              <w:t>catering</w:t>
            </w:r>
          </w:p>
        </w:tc>
        <w:tc>
          <w:tcPr>
            <w:tcW w:w="851" w:type="dxa"/>
          </w:tcPr>
          <w:p w14:paraId="26947142" w14:textId="77777777" w:rsidR="0063181D" w:rsidRPr="000A0F4A" w:rsidRDefault="0063181D" w:rsidP="000A0F4A"/>
        </w:tc>
        <w:tc>
          <w:tcPr>
            <w:tcW w:w="1559" w:type="dxa"/>
          </w:tcPr>
          <w:p w14:paraId="27C9A5BA" w14:textId="77777777" w:rsidR="0063181D" w:rsidRPr="000A0F4A" w:rsidRDefault="0063181D" w:rsidP="000A0F4A"/>
        </w:tc>
        <w:tc>
          <w:tcPr>
            <w:tcW w:w="992" w:type="dxa"/>
          </w:tcPr>
          <w:p w14:paraId="7DE7A59C" w14:textId="77777777" w:rsidR="0063181D" w:rsidRPr="000A0F4A" w:rsidRDefault="0063181D" w:rsidP="000A0F4A"/>
        </w:tc>
        <w:tc>
          <w:tcPr>
            <w:tcW w:w="1701" w:type="dxa"/>
          </w:tcPr>
          <w:p w14:paraId="3AC95818" w14:textId="77777777" w:rsidR="0063181D" w:rsidRPr="000A0F4A" w:rsidRDefault="0063181D" w:rsidP="000A0F4A"/>
        </w:tc>
        <w:tc>
          <w:tcPr>
            <w:tcW w:w="1134" w:type="dxa"/>
          </w:tcPr>
          <w:p w14:paraId="59456576" w14:textId="77777777" w:rsidR="0063181D" w:rsidRPr="000A0F4A" w:rsidRDefault="0063181D" w:rsidP="000A0F4A"/>
        </w:tc>
        <w:tc>
          <w:tcPr>
            <w:tcW w:w="1418" w:type="dxa"/>
          </w:tcPr>
          <w:p w14:paraId="56524A6A" w14:textId="77777777" w:rsidR="0063181D" w:rsidRPr="000A0F4A" w:rsidRDefault="0063181D" w:rsidP="000A0F4A"/>
        </w:tc>
      </w:tr>
      <w:tr w:rsidR="005601C4" w:rsidRPr="000A0F4A" w14:paraId="4184FB62"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775FBA9A" w14:textId="77777777" w:rsidR="0063181D" w:rsidRPr="000A0F4A" w:rsidRDefault="0063181D" w:rsidP="000A0F4A">
            <w:r w:rsidRPr="000A0F4A">
              <w:t>usher or welcome party</w:t>
            </w:r>
          </w:p>
        </w:tc>
        <w:tc>
          <w:tcPr>
            <w:tcW w:w="851" w:type="dxa"/>
          </w:tcPr>
          <w:p w14:paraId="2E86A15B" w14:textId="77777777" w:rsidR="0063181D" w:rsidRPr="000A0F4A" w:rsidRDefault="0063181D" w:rsidP="000A0F4A"/>
        </w:tc>
        <w:tc>
          <w:tcPr>
            <w:tcW w:w="1559" w:type="dxa"/>
          </w:tcPr>
          <w:p w14:paraId="7DE8D9D3" w14:textId="77777777" w:rsidR="0063181D" w:rsidRPr="000A0F4A" w:rsidRDefault="0063181D" w:rsidP="000A0F4A"/>
        </w:tc>
        <w:tc>
          <w:tcPr>
            <w:tcW w:w="992" w:type="dxa"/>
          </w:tcPr>
          <w:p w14:paraId="68F97593" w14:textId="77777777" w:rsidR="0063181D" w:rsidRPr="000A0F4A" w:rsidRDefault="0063181D" w:rsidP="000A0F4A"/>
        </w:tc>
        <w:tc>
          <w:tcPr>
            <w:tcW w:w="1701" w:type="dxa"/>
          </w:tcPr>
          <w:p w14:paraId="45208768" w14:textId="77777777" w:rsidR="0063181D" w:rsidRPr="000A0F4A" w:rsidRDefault="0063181D" w:rsidP="000A0F4A"/>
        </w:tc>
        <w:tc>
          <w:tcPr>
            <w:tcW w:w="1134" w:type="dxa"/>
          </w:tcPr>
          <w:p w14:paraId="0BF7760E" w14:textId="77777777" w:rsidR="0063181D" w:rsidRPr="000A0F4A" w:rsidRDefault="0063181D" w:rsidP="000A0F4A"/>
        </w:tc>
        <w:tc>
          <w:tcPr>
            <w:tcW w:w="1418" w:type="dxa"/>
          </w:tcPr>
          <w:p w14:paraId="2F789F53" w14:textId="77777777" w:rsidR="0063181D" w:rsidRPr="000A0F4A" w:rsidRDefault="0063181D" w:rsidP="000A0F4A"/>
        </w:tc>
      </w:tr>
      <w:tr w:rsidR="005601C4" w:rsidRPr="000A0F4A" w14:paraId="5556250B" w14:textId="77777777" w:rsidTr="005601C4">
        <w:trPr>
          <w:cnfStyle w:val="000000010000" w:firstRow="0" w:lastRow="0" w:firstColumn="0" w:lastColumn="0" w:oddVBand="0" w:evenVBand="0" w:oddHBand="0" w:evenHBand="1" w:firstRowFirstColumn="0" w:firstRowLastColumn="0" w:lastRowFirstColumn="0" w:lastRowLastColumn="0"/>
        </w:trPr>
        <w:tc>
          <w:tcPr>
            <w:tcW w:w="2263" w:type="dxa"/>
          </w:tcPr>
          <w:p w14:paraId="25ACBC57" w14:textId="77777777" w:rsidR="0063181D" w:rsidRPr="000A0F4A" w:rsidRDefault="0063181D" w:rsidP="000A0F4A">
            <w:r w:rsidRPr="000A0F4A">
              <w:t>administrative tasks</w:t>
            </w:r>
          </w:p>
        </w:tc>
        <w:tc>
          <w:tcPr>
            <w:tcW w:w="851" w:type="dxa"/>
          </w:tcPr>
          <w:p w14:paraId="6EC211FF" w14:textId="77777777" w:rsidR="0063181D" w:rsidRPr="000A0F4A" w:rsidRDefault="0063181D" w:rsidP="000A0F4A"/>
        </w:tc>
        <w:tc>
          <w:tcPr>
            <w:tcW w:w="1559" w:type="dxa"/>
          </w:tcPr>
          <w:p w14:paraId="26394CEA" w14:textId="77777777" w:rsidR="0063181D" w:rsidRPr="000A0F4A" w:rsidRDefault="0063181D" w:rsidP="000A0F4A"/>
        </w:tc>
        <w:tc>
          <w:tcPr>
            <w:tcW w:w="992" w:type="dxa"/>
          </w:tcPr>
          <w:p w14:paraId="7F48686C" w14:textId="77777777" w:rsidR="0063181D" w:rsidRPr="000A0F4A" w:rsidRDefault="0063181D" w:rsidP="000A0F4A"/>
        </w:tc>
        <w:tc>
          <w:tcPr>
            <w:tcW w:w="1701" w:type="dxa"/>
          </w:tcPr>
          <w:p w14:paraId="17DAF903" w14:textId="77777777" w:rsidR="0063181D" w:rsidRPr="000A0F4A" w:rsidRDefault="0063181D" w:rsidP="000A0F4A"/>
        </w:tc>
        <w:tc>
          <w:tcPr>
            <w:tcW w:w="1134" w:type="dxa"/>
          </w:tcPr>
          <w:p w14:paraId="468FB2A5" w14:textId="77777777" w:rsidR="0063181D" w:rsidRPr="000A0F4A" w:rsidRDefault="0063181D" w:rsidP="000A0F4A"/>
        </w:tc>
        <w:tc>
          <w:tcPr>
            <w:tcW w:w="1418" w:type="dxa"/>
          </w:tcPr>
          <w:p w14:paraId="11C53385" w14:textId="77777777" w:rsidR="0063181D" w:rsidRPr="000A0F4A" w:rsidRDefault="0063181D" w:rsidP="000A0F4A"/>
        </w:tc>
      </w:tr>
      <w:tr w:rsidR="005601C4" w:rsidRPr="000A0F4A" w14:paraId="4D13D25A" w14:textId="77777777" w:rsidTr="005601C4">
        <w:trPr>
          <w:cnfStyle w:val="000000100000" w:firstRow="0" w:lastRow="0" w:firstColumn="0" w:lastColumn="0" w:oddVBand="0" w:evenVBand="0" w:oddHBand="1" w:evenHBand="0" w:firstRowFirstColumn="0" w:firstRowLastColumn="0" w:lastRowFirstColumn="0" w:lastRowLastColumn="0"/>
        </w:trPr>
        <w:tc>
          <w:tcPr>
            <w:tcW w:w="2263" w:type="dxa"/>
          </w:tcPr>
          <w:p w14:paraId="64D80BE2" w14:textId="77777777" w:rsidR="0063181D" w:rsidRPr="000A0F4A" w:rsidRDefault="0063181D" w:rsidP="000A0F4A">
            <w:r w:rsidRPr="000A0F4A">
              <w:t>bump in/out</w:t>
            </w:r>
          </w:p>
        </w:tc>
        <w:tc>
          <w:tcPr>
            <w:tcW w:w="851" w:type="dxa"/>
          </w:tcPr>
          <w:p w14:paraId="4F4CC4BA" w14:textId="77777777" w:rsidR="0063181D" w:rsidRPr="000A0F4A" w:rsidRDefault="0063181D" w:rsidP="000A0F4A"/>
        </w:tc>
        <w:tc>
          <w:tcPr>
            <w:tcW w:w="1559" w:type="dxa"/>
          </w:tcPr>
          <w:p w14:paraId="4F23F56D" w14:textId="77777777" w:rsidR="0063181D" w:rsidRPr="000A0F4A" w:rsidRDefault="0063181D" w:rsidP="000A0F4A"/>
        </w:tc>
        <w:tc>
          <w:tcPr>
            <w:tcW w:w="992" w:type="dxa"/>
          </w:tcPr>
          <w:p w14:paraId="318B38FB" w14:textId="77777777" w:rsidR="0063181D" w:rsidRPr="000A0F4A" w:rsidRDefault="0063181D" w:rsidP="000A0F4A"/>
        </w:tc>
        <w:tc>
          <w:tcPr>
            <w:tcW w:w="1701" w:type="dxa"/>
          </w:tcPr>
          <w:p w14:paraId="4515BB9E" w14:textId="77777777" w:rsidR="0063181D" w:rsidRPr="000A0F4A" w:rsidRDefault="0063181D" w:rsidP="000A0F4A"/>
        </w:tc>
        <w:tc>
          <w:tcPr>
            <w:tcW w:w="1134" w:type="dxa"/>
          </w:tcPr>
          <w:p w14:paraId="6DCB6C58" w14:textId="77777777" w:rsidR="0063181D" w:rsidRPr="000A0F4A" w:rsidRDefault="0063181D" w:rsidP="000A0F4A"/>
        </w:tc>
        <w:tc>
          <w:tcPr>
            <w:tcW w:w="1418" w:type="dxa"/>
          </w:tcPr>
          <w:p w14:paraId="300864E8" w14:textId="77777777" w:rsidR="0063181D" w:rsidRPr="000A0F4A" w:rsidRDefault="0063181D" w:rsidP="000A0F4A"/>
        </w:tc>
      </w:tr>
    </w:tbl>
    <w:p w14:paraId="0C7997C5" w14:textId="5EB52FC5" w:rsidR="0063181D" w:rsidRPr="000A0F4A" w:rsidRDefault="0063181D" w:rsidP="00EF087D">
      <w:pPr>
        <w:pStyle w:val="Heading2"/>
      </w:pPr>
      <w:bookmarkStart w:id="125" w:name="_Toc113523516"/>
      <w:bookmarkStart w:id="126" w:name="_Toc148528901"/>
      <w:r w:rsidRPr="676282D9">
        <w:lastRenderedPageBreak/>
        <w:t>Activity 4</w:t>
      </w:r>
      <w:r w:rsidR="00A20DA8">
        <w:t xml:space="preserve"> – </w:t>
      </w:r>
      <w:r w:rsidR="00FE39E6">
        <w:t>r</w:t>
      </w:r>
      <w:r w:rsidRPr="676282D9">
        <w:t>ealised intentions?</w:t>
      </w:r>
      <w:bookmarkEnd w:id="125"/>
      <w:bookmarkEnd w:id="126"/>
    </w:p>
    <w:p w14:paraId="5502BE8D" w14:textId="149E9457" w:rsidR="0063181D" w:rsidRPr="000A0F4A" w:rsidRDefault="00304D08" w:rsidP="000A0F4A">
      <w:r w:rsidRPr="000A0F4A">
        <w:t>R</w:t>
      </w:r>
      <w:r w:rsidR="0063181D" w:rsidRPr="000A0F4A">
        <w:t>eview the agreed artistic intention of the event and share examples of the audience response</w:t>
      </w:r>
      <w:r w:rsidR="533D2312" w:rsidRPr="000A0F4A">
        <w:t xml:space="preserve"> to the performance work</w:t>
      </w:r>
      <w:r w:rsidR="0063181D" w:rsidRPr="000A0F4A">
        <w:t>.</w:t>
      </w:r>
    </w:p>
    <w:p w14:paraId="50721E64" w14:textId="77777777" w:rsidR="00631991" w:rsidRPr="000A0F4A" w:rsidRDefault="0063181D" w:rsidP="00631991">
      <w:r w:rsidRPr="000A0F4A">
        <w:t>Write, draw, record or create a realisation statement, describing the final performance event. Include details of the initial provocation, agreed artistic intentions and audience response</w:t>
      </w:r>
      <w:r w:rsidR="3ED89051" w:rsidRPr="000A0F4A">
        <w:t xml:space="preserve"> from</w:t>
      </w:r>
      <w:r w:rsidRPr="000A0F4A">
        <w:t xml:space="preserve"> both a personal viewpoint and a group/ensemble viewpoint.</w:t>
      </w:r>
      <w:r w:rsidR="00233668" w:rsidRPr="000A0F4A">
        <w:t xml:space="preserve"> Use the scaffold provided below as a guide.</w:t>
      </w:r>
      <w:r w:rsidR="00631991">
        <w:t xml:space="preserve"> </w:t>
      </w:r>
      <w:r w:rsidR="00631991" w:rsidRPr="000A0F4A">
        <w:t>The realisation statement could be drafted while watching a recording of the final performance.</w:t>
      </w:r>
    </w:p>
    <w:p w14:paraId="722E6DB7" w14:textId="2DE1DE6E" w:rsidR="00392C85" w:rsidRDefault="00392C85" w:rsidP="00392C85">
      <w:pPr>
        <w:pStyle w:val="Caption"/>
      </w:pPr>
      <w:r>
        <w:t xml:space="preserve">Table </w:t>
      </w:r>
      <w:fldSimple w:instr=" SEQ Table \* ARABIC ">
        <w:r w:rsidR="00A270B4">
          <w:rPr>
            <w:noProof/>
          </w:rPr>
          <w:t>8</w:t>
        </w:r>
      </w:fldSimple>
      <w:r>
        <w:t xml:space="preserve"> – </w:t>
      </w:r>
      <w:r w:rsidR="00F153E0">
        <w:t>s</w:t>
      </w:r>
      <w:r>
        <w:t>caffold for realisation statement (written/spoken/drawn)</w:t>
      </w:r>
    </w:p>
    <w:tbl>
      <w:tblPr>
        <w:tblStyle w:val="Tableheader"/>
        <w:tblW w:w="9742" w:type="dxa"/>
        <w:tblLook w:val="0420" w:firstRow="1" w:lastRow="0" w:firstColumn="0" w:lastColumn="0" w:noHBand="0" w:noVBand="1"/>
        <w:tblDescription w:val="A scaffold containing sentence starters for students to describe how their performance event was delivered and realised."/>
      </w:tblPr>
      <w:tblGrid>
        <w:gridCol w:w="4996"/>
        <w:gridCol w:w="2370"/>
        <w:gridCol w:w="2376"/>
      </w:tblGrid>
      <w:tr w:rsidR="00233668" w:rsidRPr="0063181D" w14:paraId="30C9239C" w14:textId="71B6556B" w:rsidTr="000A0F4A">
        <w:trPr>
          <w:cnfStyle w:val="100000000000" w:firstRow="1" w:lastRow="0" w:firstColumn="0" w:lastColumn="0" w:oddVBand="0" w:evenVBand="0" w:oddHBand="0" w:evenHBand="0" w:firstRowFirstColumn="0" w:firstRowLastColumn="0" w:lastRowFirstColumn="0" w:lastRowLastColumn="0"/>
        </w:trPr>
        <w:tc>
          <w:tcPr>
            <w:tcW w:w="4996" w:type="dxa"/>
          </w:tcPr>
          <w:p w14:paraId="771A9D71" w14:textId="77777777" w:rsidR="00233668" w:rsidRPr="0063181D" w:rsidRDefault="00233668" w:rsidP="0063181D">
            <w:pPr>
              <w:rPr>
                <w:rFonts w:cstheme="minorBidi"/>
              </w:rPr>
            </w:pPr>
            <w:r w:rsidRPr="0063181D">
              <w:rPr>
                <w:rFonts w:cstheme="minorBidi"/>
              </w:rPr>
              <w:t>Sentence starter</w:t>
            </w:r>
          </w:p>
        </w:tc>
        <w:tc>
          <w:tcPr>
            <w:tcW w:w="2370" w:type="dxa"/>
          </w:tcPr>
          <w:p w14:paraId="5316E7D8" w14:textId="77777777" w:rsidR="00233668" w:rsidRPr="0063181D" w:rsidRDefault="00233668" w:rsidP="0063181D">
            <w:pPr>
              <w:jc w:val="center"/>
              <w:rPr>
                <w:rFonts w:cstheme="minorBidi"/>
              </w:rPr>
            </w:pPr>
            <w:r w:rsidRPr="0063181D">
              <w:rPr>
                <w:rFonts w:cstheme="minorBidi"/>
              </w:rPr>
              <w:t>Personal response</w:t>
            </w:r>
          </w:p>
        </w:tc>
        <w:tc>
          <w:tcPr>
            <w:tcW w:w="2376" w:type="dxa"/>
          </w:tcPr>
          <w:p w14:paraId="7AF7DD55" w14:textId="72111CA6" w:rsidR="00233668" w:rsidRPr="0063181D" w:rsidRDefault="00233668" w:rsidP="0063181D">
            <w:pPr>
              <w:jc w:val="center"/>
              <w:rPr>
                <w:rFonts w:cstheme="minorBidi"/>
              </w:rPr>
            </w:pPr>
            <w:r>
              <w:rPr>
                <w:rFonts w:cstheme="minorBidi"/>
              </w:rPr>
              <w:t>Group response</w:t>
            </w:r>
          </w:p>
        </w:tc>
      </w:tr>
      <w:tr w:rsidR="00233668" w:rsidRPr="0063181D" w14:paraId="48FEE4F4" w14:textId="7B28AD42" w:rsidTr="000A0F4A">
        <w:trPr>
          <w:cnfStyle w:val="000000100000" w:firstRow="0" w:lastRow="0" w:firstColumn="0" w:lastColumn="0" w:oddVBand="0" w:evenVBand="0" w:oddHBand="1" w:evenHBand="0" w:firstRowFirstColumn="0" w:firstRowLastColumn="0" w:lastRowFirstColumn="0" w:lastRowLastColumn="0"/>
        </w:trPr>
        <w:tc>
          <w:tcPr>
            <w:tcW w:w="4996" w:type="dxa"/>
          </w:tcPr>
          <w:p w14:paraId="2F67DEDB" w14:textId="77777777" w:rsidR="00233668" w:rsidRPr="0063181D" w:rsidRDefault="00233668" w:rsidP="0063181D">
            <w:pPr>
              <w:rPr>
                <w:rFonts w:cstheme="minorBidi"/>
                <w:strike/>
              </w:rPr>
            </w:pPr>
            <w:r w:rsidRPr="0063181D">
              <w:rPr>
                <w:rFonts w:cstheme="minorBidi"/>
              </w:rPr>
              <w:t xml:space="preserve">On [date], our class presented a </w:t>
            </w:r>
            <w:r w:rsidRPr="0063181D">
              <w:rPr>
                <w:rFonts w:cstheme="minorBidi"/>
                <w:b/>
                <w:bCs/>
              </w:rPr>
              <w:t>concert/performance/showcase</w:t>
            </w:r>
            <w:r w:rsidRPr="0063181D">
              <w:rPr>
                <w:rFonts w:cstheme="minorBidi"/>
              </w:rPr>
              <w:t xml:space="preserve"> featuring the following skills and interests of our class:</w:t>
            </w:r>
          </w:p>
        </w:tc>
        <w:tc>
          <w:tcPr>
            <w:tcW w:w="2370" w:type="dxa"/>
          </w:tcPr>
          <w:p w14:paraId="3EDD4077" w14:textId="77777777" w:rsidR="00233668" w:rsidRPr="0063181D" w:rsidRDefault="00233668" w:rsidP="0063181D">
            <w:pPr>
              <w:rPr>
                <w:rFonts w:cstheme="minorBidi"/>
                <w:b/>
                <w:bCs/>
              </w:rPr>
            </w:pPr>
          </w:p>
        </w:tc>
        <w:tc>
          <w:tcPr>
            <w:tcW w:w="2376" w:type="dxa"/>
          </w:tcPr>
          <w:p w14:paraId="628BC292" w14:textId="77777777" w:rsidR="00233668" w:rsidRPr="0063181D" w:rsidRDefault="00233668" w:rsidP="0063181D">
            <w:pPr>
              <w:rPr>
                <w:rFonts w:cstheme="minorBidi"/>
                <w:b/>
                <w:bCs/>
              </w:rPr>
            </w:pPr>
          </w:p>
        </w:tc>
      </w:tr>
      <w:tr w:rsidR="00233668" w:rsidRPr="0063181D" w14:paraId="6719E765" w14:textId="5F5AD5FD" w:rsidTr="000A0F4A">
        <w:trPr>
          <w:cnfStyle w:val="000000010000" w:firstRow="0" w:lastRow="0" w:firstColumn="0" w:lastColumn="0" w:oddVBand="0" w:evenVBand="0" w:oddHBand="0" w:evenHBand="1" w:firstRowFirstColumn="0" w:firstRowLastColumn="0" w:lastRowFirstColumn="0" w:lastRowLastColumn="0"/>
        </w:trPr>
        <w:tc>
          <w:tcPr>
            <w:tcW w:w="4996" w:type="dxa"/>
          </w:tcPr>
          <w:p w14:paraId="75A248AB" w14:textId="77777777" w:rsidR="00233668" w:rsidRPr="0063181D" w:rsidRDefault="00233668" w:rsidP="0063181D">
            <w:pPr>
              <w:rPr>
                <w:rFonts w:cstheme="minorBidi"/>
              </w:rPr>
            </w:pPr>
            <w:r w:rsidRPr="0063181D">
              <w:rPr>
                <w:rFonts w:cstheme="minorBidi"/>
              </w:rPr>
              <w:t xml:space="preserve">The initial provocation was </w:t>
            </w:r>
          </w:p>
          <w:p w14:paraId="6DCAB4C4" w14:textId="77777777" w:rsidR="00233668" w:rsidRPr="0063181D" w:rsidRDefault="00233668" w:rsidP="0063181D">
            <w:pPr>
              <w:rPr>
                <w:rFonts w:cstheme="minorBidi"/>
              </w:rPr>
            </w:pPr>
            <w:r w:rsidRPr="0063181D">
              <w:rPr>
                <w:rFonts w:cstheme="minorBidi"/>
              </w:rPr>
              <w:t>This was obvious to the audience because</w:t>
            </w:r>
          </w:p>
        </w:tc>
        <w:tc>
          <w:tcPr>
            <w:tcW w:w="2370" w:type="dxa"/>
          </w:tcPr>
          <w:p w14:paraId="1485ABBB" w14:textId="77777777" w:rsidR="00233668" w:rsidRPr="0063181D" w:rsidRDefault="00233668" w:rsidP="0063181D">
            <w:pPr>
              <w:rPr>
                <w:rFonts w:cstheme="minorBidi"/>
                <w:b/>
                <w:bCs/>
              </w:rPr>
            </w:pPr>
          </w:p>
        </w:tc>
        <w:tc>
          <w:tcPr>
            <w:tcW w:w="2376" w:type="dxa"/>
          </w:tcPr>
          <w:p w14:paraId="3AD02619" w14:textId="77777777" w:rsidR="00233668" w:rsidRPr="0063181D" w:rsidRDefault="00233668" w:rsidP="0063181D">
            <w:pPr>
              <w:rPr>
                <w:rFonts w:cstheme="minorBidi"/>
                <w:b/>
                <w:bCs/>
              </w:rPr>
            </w:pPr>
          </w:p>
        </w:tc>
      </w:tr>
      <w:tr w:rsidR="00233668" w:rsidRPr="0063181D" w14:paraId="68EA2634" w14:textId="1E919701" w:rsidTr="000A0F4A">
        <w:trPr>
          <w:cnfStyle w:val="000000100000" w:firstRow="0" w:lastRow="0" w:firstColumn="0" w:lastColumn="0" w:oddVBand="0" w:evenVBand="0" w:oddHBand="1" w:evenHBand="0" w:firstRowFirstColumn="0" w:firstRowLastColumn="0" w:lastRowFirstColumn="0" w:lastRowLastColumn="0"/>
        </w:trPr>
        <w:tc>
          <w:tcPr>
            <w:tcW w:w="4996" w:type="dxa"/>
          </w:tcPr>
          <w:p w14:paraId="67CEEBF3" w14:textId="77777777" w:rsidR="00233668" w:rsidRPr="0063181D" w:rsidRDefault="00233668" w:rsidP="0063181D">
            <w:pPr>
              <w:rPr>
                <w:rFonts w:cstheme="minorBidi"/>
              </w:rPr>
            </w:pPr>
            <w:r w:rsidRPr="0063181D">
              <w:rPr>
                <w:rFonts w:cstheme="minorBidi"/>
              </w:rPr>
              <w:t xml:space="preserve">Our class agreed that the artistic intention should be to </w:t>
            </w:r>
            <w:r w:rsidRPr="0063181D">
              <w:rPr>
                <w:rFonts w:cstheme="minorBidi"/>
                <w:b/>
                <w:bCs/>
              </w:rPr>
              <w:t>engage/entertain/challenge/inform/create something beautiful/highlight an issue/share a story</w:t>
            </w:r>
            <w:r w:rsidRPr="0063181D">
              <w:rPr>
                <w:rFonts w:cstheme="minorBidi"/>
              </w:rPr>
              <w:t xml:space="preserve"> with the audience, and this was </w:t>
            </w:r>
            <w:r w:rsidRPr="0063181D">
              <w:rPr>
                <w:rFonts w:cstheme="minorBidi"/>
                <w:b/>
                <w:bCs/>
              </w:rPr>
              <w:t>experienced/realised</w:t>
            </w:r>
            <w:r w:rsidRPr="0063181D">
              <w:rPr>
                <w:rFonts w:cstheme="minorBidi"/>
              </w:rPr>
              <w:t xml:space="preserve"> when</w:t>
            </w:r>
          </w:p>
        </w:tc>
        <w:tc>
          <w:tcPr>
            <w:tcW w:w="2370" w:type="dxa"/>
          </w:tcPr>
          <w:p w14:paraId="083EB674" w14:textId="77777777" w:rsidR="00233668" w:rsidRPr="0063181D" w:rsidRDefault="00233668" w:rsidP="0063181D">
            <w:pPr>
              <w:rPr>
                <w:rFonts w:cstheme="minorBidi"/>
                <w:b/>
                <w:bCs/>
              </w:rPr>
            </w:pPr>
          </w:p>
        </w:tc>
        <w:tc>
          <w:tcPr>
            <w:tcW w:w="2376" w:type="dxa"/>
          </w:tcPr>
          <w:p w14:paraId="525AB417" w14:textId="77777777" w:rsidR="00233668" w:rsidRPr="0063181D" w:rsidRDefault="00233668" w:rsidP="0063181D">
            <w:pPr>
              <w:rPr>
                <w:rFonts w:cstheme="minorBidi"/>
                <w:b/>
                <w:bCs/>
              </w:rPr>
            </w:pPr>
          </w:p>
        </w:tc>
      </w:tr>
      <w:tr w:rsidR="00233668" w:rsidRPr="0063181D" w14:paraId="729C2D61" w14:textId="4F7499D9" w:rsidTr="000A0F4A">
        <w:trPr>
          <w:cnfStyle w:val="000000010000" w:firstRow="0" w:lastRow="0" w:firstColumn="0" w:lastColumn="0" w:oddVBand="0" w:evenVBand="0" w:oddHBand="0" w:evenHBand="1" w:firstRowFirstColumn="0" w:firstRowLastColumn="0" w:lastRowFirstColumn="0" w:lastRowLastColumn="0"/>
        </w:trPr>
        <w:tc>
          <w:tcPr>
            <w:tcW w:w="4996" w:type="dxa"/>
          </w:tcPr>
          <w:p w14:paraId="79C87D37" w14:textId="77777777" w:rsidR="00233668" w:rsidRPr="0063181D" w:rsidRDefault="00233668" w:rsidP="0063181D">
            <w:pPr>
              <w:rPr>
                <w:rFonts w:cstheme="minorBidi"/>
              </w:rPr>
            </w:pPr>
            <w:r w:rsidRPr="0063181D">
              <w:rPr>
                <w:rFonts w:cstheme="minorBidi"/>
              </w:rPr>
              <w:t>The audience response was to</w:t>
            </w:r>
          </w:p>
          <w:p w14:paraId="1B78AF81" w14:textId="77777777" w:rsidR="00233668" w:rsidRPr="0063181D" w:rsidRDefault="00233668" w:rsidP="0063181D">
            <w:pPr>
              <w:rPr>
                <w:rFonts w:cstheme="minorBidi"/>
              </w:rPr>
            </w:pPr>
            <w:r w:rsidRPr="0063181D">
              <w:rPr>
                <w:rFonts w:cstheme="minorBidi"/>
              </w:rPr>
              <w:t>Their emotional reaction was most obvious when</w:t>
            </w:r>
          </w:p>
        </w:tc>
        <w:tc>
          <w:tcPr>
            <w:tcW w:w="2370" w:type="dxa"/>
          </w:tcPr>
          <w:p w14:paraId="7FF1998A" w14:textId="77777777" w:rsidR="00233668" w:rsidRPr="0063181D" w:rsidRDefault="00233668" w:rsidP="0063181D">
            <w:pPr>
              <w:rPr>
                <w:rFonts w:cstheme="minorBidi"/>
                <w:b/>
                <w:bCs/>
              </w:rPr>
            </w:pPr>
          </w:p>
        </w:tc>
        <w:tc>
          <w:tcPr>
            <w:tcW w:w="2376" w:type="dxa"/>
          </w:tcPr>
          <w:p w14:paraId="473EE968" w14:textId="77777777" w:rsidR="00233668" w:rsidRPr="0063181D" w:rsidRDefault="00233668" w:rsidP="0063181D">
            <w:pPr>
              <w:rPr>
                <w:rFonts w:cstheme="minorBidi"/>
                <w:b/>
                <w:bCs/>
              </w:rPr>
            </w:pPr>
          </w:p>
        </w:tc>
      </w:tr>
      <w:tr w:rsidR="00233668" w:rsidRPr="0063181D" w14:paraId="45EFA499" w14:textId="0BB3722F" w:rsidTr="000A0F4A">
        <w:trPr>
          <w:cnfStyle w:val="000000100000" w:firstRow="0" w:lastRow="0" w:firstColumn="0" w:lastColumn="0" w:oddVBand="0" w:evenVBand="0" w:oddHBand="1" w:evenHBand="0" w:firstRowFirstColumn="0" w:firstRowLastColumn="0" w:lastRowFirstColumn="0" w:lastRowLastColumn="0"/>
        </w:trPr>
        <w:tc>
          <w:tcPr>
            <w:tcW w:w="4996" w:type="dxa"/>
          </w:tcPr>
          <w:p w14:paraId="6C85D1F4" w14:textId="77777777" w:rsidR="00233668" w:rsidRPr="0063181D" w:rsidRDefault="00233668" w:rsidP="0063181D">
            <w:pPr>
              <w:rPr>
                <w:rFonts w:cstheme="minorBidi"/>
              </w:rPr>
            </w:pPr>
            <w:r w:rsidRPr="0063181D">
              <w:rPr>
                <w:rFonts w:cstheme="minorBidi"/>
              </w:rPr>
              <w:t>I hope the audience left the event feeling</w:t>
            </w:r>
          </w:p>
        </w:tc>
        <w:tc>
          <w:tcPr>
            <w:tcW w:w="2370" w:type="dxa"/>
          </w:tcPr>
          <w:p w14:paraId="64D4773F" w14:textId="77777777" w:rsidR="00233668" w:rsidRPr="0063181D" w:rsidRDefault="00233668" w:rsidP="0063181D">
            <w:pPr>
              <w:rPr>
                <w:rFonts w:cstheme="minorBidi"/>
                <w:b/>
                <w:bCs/>
              </w:rPr>
            </w:pPr>
          </w:p>
        </w:tc>
        <w:tc>
          <w:tcPr>
            <w:tcW w:w="2376" w:type="dxa"/>
          </w:tcPr>
          <w:p w14:paraId="7E303090" w14:textId="77777777" w:rsidR="00233668" w:rsidRPr="0063181D" w:rsidRDefault="00233668" w:rsidP="0063181D">
            <w:pPr>
              <w:rPr>
                <w:rFonts w:cstheme="minorBidi"/>
                <w:b/>
                <w:bCs/>
              </w:rPr>
            </w:pPr>
          </w:p>
        </w:tc>
      </w:tr>
      <w:tr w:rsidR="00233668" w:rsidRPr="0063181D" w14:paraId="13733BC7" w14:textId="55EB93EB" w:rsidTr="000A0F4A">
        <w:trPr>
          <w:cnfStyle w:val="000000010000" w:firstRow="0" w:lastRow="0" w:firstColumn="0" w:lastColumn="0" w:oddVBand="0" w:evenVBand="0" w:oddHBand="0" w:evenHBand="1" w:firstRowFirstColumn="0" w:firstRowLastColumn="0" w:lastRowFirstColumn="0" w:lastRowLastColumn="0"/>
        </w:trPr>
        <w:tc>
          <w:tcPr>
            <w:tcW w:w="4996" w:type="dxa"/>
          </w:tcPr>
          <w:p w14:paraId="158A4CF6" w14:textId="77777777" w:rsidR="00233668" w:rsidRPr="0063181D" w:rsidRDefault="00233668" w:rsidP="0063181D">
            <w:pPr>
              <w:rPr>
                <w:rFonts w:cstheme="minorBidi"/>
              </w:rPr>
            </w:pPr>
            <w:r w:rsidRPr="0063181D">
              <w:rPr>
                <w:rFonts w:cstheme="minorBidi"/>
              </w:rPr>
              <w:t>Personally, I put most of my effort into</w:t>
            </w:r>
          </w:p>
        </w:tc>
        <w:tc>
          <w:tcPr>
            <w:tcW w:w="2370" w:type="dxa"/>
          </w:tcPr>
          <w:p w14:paraId="75B748DD" w14:textId="77777777" w:rsidR="00233668" w:rsidRPr="0063181D" w:rsidRDefault="00233668" w:rsidP="0063181D">
            <w:pPr>
              <w:rPr>
                <w:rFonts w:cstheme="minorBidi"/>
                <w:b/>
                <w:bCs/>
              </w:rPr>
            </w:pPr>
          </w:p>
        </w:tc>
        <w:tc>
          <w:tcPr>
            <w:tcW w:w="2376" w:type="dxa"/>
          </w:tcPr>
          <w:p w14:paraId="4996932F" w14:textId="77777777" w:rsidR="00233668" w:rsidRPr="0063181D" w:rsidRDefault="00233668" w:rsidP="0063181D">
            <w:pPr>
              <w:rPr>
                <w:rFonts w:cstheme="minorBidi"/>
                <w:b/>
                <w:bCs/>
              </w:rPr>
            </w:pPr>
          </w:p>
        </w:tc>
      </w:tr>
      <w:tr w:rsidR="00233668" w:rsidRPr="0063181D" w14:paraId="63E5770B" w14:textId="13DA8DA7" w:rsidTr="000A0F4A">
        <w:trPr>
          <w:cnfStyle w:val="000000100000" w:firstRow="0" w:lastRow="0" w:firstColumn="0" w:lastColumn="0" w:oddVBand="0" w:evenVBand="0" w:oddHBand="1" w:evenHBand="0" w:firstRowFirstColumn="0" w:firstRowLastColumn="0" w:lastRowFirstColumn="0" w:lastRowLastColumn="0"/>
        </w:trPr>
        <w:tc>
          <w:tcPr>
            <w:tcW w:w="4996" w:type="dxa"/>
          </w:tcPr>
          <w:p w14:paraId="46C8ED93" w14:textId="77777777" w:rsidR="00233668" w:rsidRPr="0063181D" w:rsidRDefault="00233668" w:rsidP="0063181D">
            <w:pPr>
              <w:rPr>
                <w:rFonts w:cstheme="minorBidi"/>
              </w:rPr>
            </w:pPr>
            <w:r w:rsidRPr="0063181D">
              <w:rPr>
                <w:rFonts w:cstheme="minorBidi"/>
              </w:rPr>
              <w:t xml:space="preserve">I personally contributed to the success of the </w:t>
            </w:r>
            <w:r w:rsidRPr="0063181D">
              <w:rPr>
                <w:rFonts w:cstheme="minorBidi"/>
              </w:rPr>
              <w:lastRenderedPageBreak/>
              <w:t>event by</w:t>
            </w:r>
          </w:p>
        </w:tc>
        <w:tc>
          <w:tcPr>
            <w:tcW w:w="2370" w:type="dxa"/>
          </w:tcPr>
          <w:p w14:paraId="254F07A8" w14:textId="77777777" w:rsidR="00233668" w:rsidRPr="0063181D" w:rsidRDefault="00233668" w:rsidP="0063181D">
            <w:pPr>
              <w:rPr>
                <w:rFonts w:cstheme="minorBidi"/>
                <w:b/>
                <w:bCs/>
              </w:rPr>
            </w:pPr>
          </w:p>
        </w:tc>
        <w:tc>
          <w:tcPr>
            <w:tcW w:w="2376" w:type="dxa"/>
          </w:tcPr>
          <w:p w14:paraId="4279099F" w14:textId="77777777" w:rsidR="00233668" w:rsidRPr="0063181D" w:rsidRDefault="00233668" w:rsidP="0063181D">
            <w:pPr>
              <w:rPr>
                <w:rFonts w:cstheme="minorBidi"/>
                <w:b/>
                <w:bCs/>
              </w:rPr>
            </w:pPr>
          </w:p>
        </w:tc>
      </w:tr>
      <w:tr w:rsidR="00233668" w:rsidRPr="0063181D" w14:paraId="35B42471" w14:textId="216BE028" w:rsidTr="000A0F4A">
        <w:trPr>
          <w:cnfStyle w:val="000000010000" w:firstRow="0" w:lastRow="0" w:firstColumn="0" w:lastColumn="0" w:oddVBand="0" w:evenVBand="0" w:oddHBand="0" w:evenHBand="1" w:firstRowFirstColumn="0" w:firstRowLastColumn="0" w:lastRowFirstColumn="0" w:lastRowLastColumn="0"/>
        </w:trPr>
        <w:tc>
          <w:tcPr>
            <w:tcW w:w="4996" w:type="dxa"/>
          </w:tcPr>
          <w:p w14:paraId="7514D7FB" w14:textId="77777777" w:rsidR="00233668" w:rsidRPr="0063181D" w:rsidRDefault="00233668" w:rsidP="0063181D">
            <w:pPr>
              <w:rPr>
                <w:rFonts w:cstheme="minorBidi"/>
              </w:rPr>
            </w:pPr>
            <w:r w:rsidRPr="0063181D">
              <w:rPr>
                <w:rFonts w:cstheme="minorBidi"/>
              </w:rPr>
              <w:t>Like all professionals, we made some mistakes along the way. I learned that</w:t>
            </w:r>
          </w:p>
        </w:tc>
        <w:tc>
          <w:tcPr>
            <w:tcW w:w="2370" w:type="dxa"/>
          </w:tcPr>
          <w:p w14:paraId="3BAEA31B" w14:textId="77777777" w:rsidR="00233668" w:rsidRPr="0063181D" w:rsidRDefault="00233668" w:rsidP="0063181D">
            <w:pPr>
              <w:rPr>
                <w:rFonts w:cstheme="minorBidi"/>
                <w:b/>
                <w:bCs/>
              </w:rPr>
            </w:pPr>
          </w:p>
        </w:tc>
        <w:tc>
          <w:tcPr>
            <w:tcW w:w="2376" w:type="dxa"/>
          </w:tcPr>
          <w:p w14:paraId="4283159B" w14:textId="77777777" w:rsidR="00233668" w:rsidRPr="0063181D" w:rsidRDefault="00233668" w:rsidP="0063181D">
            <w:pPr>
              <w:rPr>
                <w:rFonts w:cstheme="minorBidi"/>
                <w:b/>
                <w:bCs/>
              </w:rPr>
            </w:pPr>
          </w:p>
        </w:tc>
      </w:tr>
      <w:tr w:rsidR="00233668" w:rsidRPr="0063181D" w14:paraId="628390F4" w14:textId="16C32F60" w:rsidTr="000A0F4A">
        <w:trPr>
          <w:cnfStyle w:val="000000100000" w:firstRow="0" w:lastRow="0" w:firstColumn="0" w:lastColumn="0" w:oddVBand="0" w:evenVBand="0" w:oddHBand="1" w:evenHBand="0" w:firstRowFirstColumn="0" w:firstRowLastColumn="0" w:lastRowFirstColumn="0" w:lastRowLastColumn="0"/>
        </w:trPr>
        <w:tc>
          <w:tcPr>
            <w:tcW w:w="4996" w:type="dxa"/>
          </w:tcPr>
          <w:p w14:paraId="5AE6D086" w14:textId="77777777" w:rsidR="00233668" w:rsidRPr="0063181D" w:rsidRDefault="00233668" w:rsidP="0063181D">
            <w:pPr>
              <w:rPr>
                <w:rFonts w:cstheme="minorBidi"/>
              </w:rPr>
            </w:pPr>
            <w:r w:rsidRPr="0063181D">
              <w:rPr>
                <w:rFonts w:cstheme="minorBidi"/>
              </w:rPr>
              <w:t xml:space="preserve">Overall, the standard of the </w:t>
            </w:r>
            <w:r w:rsidRPr="0063181D">
              <w:rPr>
                <w:rFonts w:cstheme="minorBidi"/>
                <w:b/>
                <w:bCs/>
              </w:rPr>
              <w:t>ensemble/collective performance</w:t>
            </w:r>
            <w:r w:rsidRPr="0063181D">
              <w:rPr>
                <w:rFonts w:cstheme="minorBidi"/>
              </w:rPr>
              <w:t xml:space="preserve"> was</w:t>
            </w:r>
          </w:p>
          <w:p w14:paraId="63DA9DD6" w14:textId="77777777" w:rsidR="00233668" w:rsidRPr="0063181D" w:rsidRDefault="00233668" w:rsidP="0063181D">
            <w:pPr>
              <w:rPr>
                <w:rFonts w:cstheme="minorBidi"/>
              </w:rPr>
            </w:pPr>
            <w:r w:rsidRPr="0063181D">
              <w:rPr>
                <w:rFonts w:cstheme="minorBidi"/>
              </w:rPr>
              <w:t xml:space="preserve">The performance </w:t>
            </w:r>
            <w:r w:rsidRPr="0063181D">
              <w:rPr>
                <w:rFonts w:cstheme="minorBidi"/>
                <w:b/>
                <w:bCs/>
              </w:rPr>
              <w:t>was/was not</w:t>
            </w:r>
            <w:r w:rsidRPr="0063181D">
              <w:rPr>
                <w:rFonts w:cstheme="minorBidi"/>
              </w:rPr>
              <w:t xml:space="preserve"> effective in its aims and artistic intention.</w:t>
            </w:r>
          </w:p>
          <w:p w14:paraId="54E60FEE" w14:textId="77777777" w:rsidR="00233668" w:rsidRPr="0063181D" w:rsidRDefault="00233668" w:rsidP="0063181D">
            <w:pPr>
              <w:rPr>
                <w:rFonts w:cstheme="minorBidi"/>
              </w:rPr>
            </w:pPr>
            <w:r w:rsidRPr="0063181D">
              <w:rPr>
                <w:rFonts w:cstheme="minorBidi"/>
              </w:rPr>
              <w:t xml:space="preserve">The audience was provided with </w:t>
            </w:r>
            <w:r w:rsidRPr="0063181D">
              <w:rPr>
                <w:rFonts w:cstheme="minorBidi"/>
                <w:b/>
                <w:bCs/>
              </w:rPr>
              <w:t>entertainment/food for thought</w:t>
            </w:r>
            <w:r w:rsidRPr="0063181D">
              <w:rPr>
                <w:rFonts w:cstheme="minorBidi"/>
              </w:rPr>
              <w:t>.</w:t>
            </w:r>
          </w:p>
        </w:tc>
        <w:tc>
          <w:tcPr>
            <w:tcW w:w="2370" w:type="dxa"/>
          </w:tcPr>
          <w:p w14:paraId="18FDFA99" w14:textId="77777777" w:rsidR="00233668" w:rsidRPr="0063181D" w:rsidRDefault="00233668" w:rsidP="0063181D">
            <w:pPr>
              <w:rPr>
                <w:rFonts w:cstheme="minorBidi"/>
                <w:b/>
                <w:bCs/>
              </w:rPr>
            </w:pPr>
          </w:p>
        </w:tc>
        <w:tc>
          <w:tcPr>
            <w:tcW w:w="2376" w:type="dxa"/>
          </w:tcPr>
          <w:p w14:paraId="58FD320B" w14:textId="77777777" w:rsidR="00233668" w:rsidRPr="0063181D" w:rsidRDefault="00233668" w:rsidP="0063181D">
            <w:pPr>
              <w:rPr>
                <w:rFonts w:cstheme="minorBidi"/>
                <w:b/>
                <w:bCs/>
              </w:rPr>
            </w:pPr>
          </w:p>
        </w:tc>
      </w:tr>
      <w:tr w:rsidR="00233668" w:rsidRPr="0063181D" w14:paraId="21F033CD" w14:textId="272FB1E1" w:rsidTr="000A0F4A">
        <w:trPr>
          <w:cnfStyle w:val="000000010000" w:firstRow="0" w:lastRow="0" w:firstColumn="0" w:lastColumn="0" w:oddVBand="0" w:evenVBand="0" w:oddHBand="0" w:evenHBand="1" w:firstRowFirstColumn="0" w:firstRowLastColumn="0" w:lastRowFirstColumn="0" w:lastRowLastColumn="0"/>
        </w:trPr>
        <w:tc>
          <w:tcPr>
            <w:tcW w:w="4996" w:type="dxa"/>
          </w:tcPr>
          <w:p w14:paraId="6C5CC485" w14:textId="77777777" w:rsidR="00233668" w:rsidRPr="0063181D" w:rsidRDefault="00233668" w:rsidP="0063181D">
            <w:pPr>
              <w:rPr>
                <w:rFonts w:cstheme="minorBidi"/>
              </w:rPr>
            </w:pPr>
            <w:r w:rsidRPr="0063181D">
              <w:rPr>
                <w:rFonts w:cstheme="minorBidi"/>
              </w:rPr>
              <w:t>In response to the quote ‘the whole event was greater than the sum of its parts’, I feel/think</w:t>
            </w:r>
          </w:p>
        </w:tc>
        <w:tc>
          <w:tcPr>
            <w:tcW w:w="2370" w:type="dxa"/>
          </w:tcPr>
          <w:p w14:paraId="3DEC0107" w14:textId="77777777" w:rsidR="00233668" w:rsidRPr="0063181D" w:rsidRDefault="00233668" w:rsidP="0063181D">
            <w:pPr>
              <w:rPr>
                <w:rFonts w:cstheme="minorBidi"/>
                <w:b/>
                <w:bCs/>
              </w:rPr>
            </w:pPr>
          </w:p>
        </w:tc>
        <w:tc>
          <w:tcPr>
            <w:tcW w:w="2376" w:type="dxa"/>
          </w:tcPr>
          <w:p w14:paraId="6BC7DDFA" w14:textId="77777777" w:rsidR="00233668" w:rsidRPr="0063181D" w:rsidRDefault="00233668" w:rsidP="0063181D">
            <w:pPr>
              <w:rPr>
                <w:rFonts w:cstheme="minorBidi"/>
                <w:b/>
                <w:bCs/>
              </w:rPr>
            </w:pPr>
          </w:p>
        </w:tc>
      </w:tr>
    </w:tbl>
    <w:p w14:paraId="7420C58F" w14:textId="77777777" w:rsidR="0063181D" w:rsidRPr="0063181D" w:rsidRDefault="0063181D" w:rsidP="0063181D">
      <w:pPr>
        <w:spacing w:line="259" w:lineRule="auto"/>
        <w:rPr>
          <w:rFonts w:cstheme="minorBidi"/>
        </w:rPr>
      </w:pPr>
      <w:bookmarkStart w:id="127" w:name="_Toc113523517"/>
      <w:r w:rsidRPr="0063181D">
        <w:rPr>
          <w:rFonts w:cstheme="minorBidi"/>
        </w:rPr>
        <w:br w:type="page"/>
      </w:r>
    </w:p>
    <w:p w14:paraId="2847F257" w14:textId="755348A8" w:rsidR="0063181D" w:rsidRPr="0082194C" w:rsidRDefault="0063181D" w:rsidP="00885FFC">
      <w:pPr>
        <w:pStyle w:val="Heading1"/>
      </w:pPr>
      <w:bookmarkStart w:id="128" w:name="_Assessment_–_Portfolio"/>
      <w:bookmarkStart w:id="129" w:name="_Toc148528902"/>
      <w:bookmarkEnd w:id="128"/>
      <w:r w:rsidRPr="0063181D">
        <w:lastRenderedPageBreak/>
        <w:t>Assessment</w:t>
      </w:r>
      <w:r w:rsidR="00E822DE">
        <w:t xml:space="preserve"> task</w:t>
      </w:r>
      <w:r w:rsidR="00A20DA8">
        <w:t xml:space="preserve"> – </w:t>
      </w:r>
      <w:bookmarkEnd w:id="50"/>
      <w:r w:rsidR="00FE39E6">
        <w:t>p</w:t>
      </w:r>
      <w:r w:rsidRPr="0063181D">
        <w:t>ortfolio</w:t>
      </w:r>
      <w:bookmarkEnd w:id="127"/>
      <w:bookmarkEnd w:id="129"/>
    </w:p>
    <w:p w14:paraId="3DE5087A" w14:textId="6EEEF80A" w:rsidR="003136BE" w:rsidRDefault="00133CD4" w:rsidP="00504A2F">
      <w:pPr>
        <w:pStyle w:val="FeatureBox2"/>
        <w:rPr>
          <w:lang w:eastAsia="zh-CN"/>
        </w:rPr>
      </w:pPr>
      <w:r>
        <w:rPr>
          <w:b/>
          <w:bCs/>
          <w:lang w:eastAsia="zh-CN"/>
        </w:rPr>
        <w:t>Teacher note</w:t>
      </w:r>
      <w:r w:rsidR="0063181D" w:rsidRPr="0082194C">
        <w:rPr>
          <w:b/>
          <w:bCs/>
          <w:lang w:eastAsia="zh-CN"/>
        </w:rPr>
        <w:t>:</w:t>
      </w:r>
      <w:r w:rsidR="0063181D" w:rsidRPr="0063181D">
        <w:rPr>
          <w:lang w:eastAsia="zh-CN"/>
        </w:rPr>
        <w:t xml:space="preserve"> </w:t>
      </w:r>
      <w:r w:rsidR="00EB337E">
        <w:rPr>
          <w:lang w:eastAsia="zh-CN"/>
        </w:rPr>
        <w:t>t</w:t>
      </w:r>
      <w:r w:rsidR="0063181D" w:rsidRPr="0063181D">
        <w:rPr>
          <w:lang w:eastAsia="zh-CN"/>
        </w:rPr>
        <w:t xml:space="preserve">he portfolio should contain self-reflection material as well as evidence from a personal and collaborative viewpoint. The portfolio will require careful selection of the most relevant items found in the multi-modal process log, aiming to demonstrate each student’s individual achievement relating to the outcomes, as well as their contribution to the collaborative event. </w:t>
      </w:r>
    </w:p>
    <w:p w14:paraId="3536B953" w14:textId="46FFD618" w:rsidR="00D720CA" w:rsidRPr="0063181D" w:rsidRDefault="00906ECA" w:rsidP="00906ECA">
      <w:pPr>
        <w:pStyle w:val="FeatureBox2"/>
        <w:rPr>
          <w:lang w:eastAsia="zh-CN"/>
        </w:rPr>
      </w:pPr>
      <w:r>
        <w:rPr>
          <w:lang w:eastAsia="zh-CN"/>
        </w:rPr>
        <w:t>R</w:t>
      </w:r>
      <w:r w:rsidR="0063181D" w:rsidRPr="0063181D">
        <w:rPr>
          <w:lang w:eastAsia="zh-CN"/>
        </w:rPr>
        <w:t xml:space="preserve">efer to the </w:t>
      </w:r>
      <w:hyperlink r:id="rId54">
        <w:r w:rsidR="0063181D" w:rsidRPr="00694A27">
          <w:rPr>
            <w:rStyle w:val="Hyperlink"/>
          </w:rPr>
          <w:t>Performing arts assessment advice</w:t>
        </w:r>
      </w:hyperlink>
      <w:r w:rsidR="0063181D" w:rsidRPr="0063181D">
        <w:rPr>
          <w:lang w:eastAsia="zh-CN"/>
        </w:rPr>
        <w:t xml:space="preserve"> for more information.</w:t>
      </w:r>
    </w:p>
    <w:p w14:paraId="53A8BA39" w14:textId="76CB69BA" w:rsidR="05D20866" w:rsidRDefault="05D20866" w:rsidP="00FE29A7">
      <w:pPr>
        <w:pStyle w:val="FeatureBox2"/>
        <w:rPr>
          <w:rFonts w:eastAsia="Arial"/>
        </w:rPr>
      </w:pPr>
      <w:r w:rsidRPr="590B5B9A">
        <w:t>Relevant information should be transferred into the school’s assessment task template. Due dates and weightings are a school-based decision.</w:t>
      </w:r>
    </w:p>
    <w:p w14:paraId="2DBA322F" w14:textId="026680FF" w:rsidR="0063181D" w:rsidRDefault="0063181D" w:rsidP="00EF087D">
      <w:pPr>
        <w:pStyle w:val="Heading2"/>
      </w:pPr>
      <w:bookmarkStart w:id="130" w:name="_Toc113523518"/>
      <w:bookmarkStart w:id="131" w:name="_Toc148528903"/>
      <w:r w:rsidRPr="0063181D">
        <w:t>Outcomes</w:t>
      </w:r>
      <w:bookmarkEnd w:id="130"/>
      <w:bookmarkEnd w:id="131"/>
    </w:p>
    <w:p w14:paraId="06F2A40C" w14:textId="4F7361D8" w:rsidR="00B6741D" w:rsidRPr="00B6741D" w:rsidRDefault="00B6741D" w:rsidP="0015759B">
      <w:r>
        <w:t>A student:</w:t>
      </w:r>
    </w:p>
    <w:p w14:paraId="56369B21" w14:textId="7F744137" w:rsidR="022FAE9F" w:rsidRDefault="022FAE9F" w:rsidP="0018262E">
      <w:pPr>
        <w:pStyle w:val="ListBullet"/>
      </w:pPr>
      <w:r w:rsidRPr="18A4E209">
        <w:rPr>
          <w:rStyle w:val="Strong"/>
          <w:rFonts w:eastAsia="Arial"/>
          <w:color w:val="000000" w:themeColor="text1"/>
        </w:rPr>
        <w:t>PA5-5</w:t>
      </w:r>
      <w:r w:rsidRPr="18A4E209">
        <w:rPr>
          <w:rFonts w:eastAsia="Arial"/>
          <w:color w:val="000000" w:themeColor="text1"/>
        </w:rPr>
        <w:t xml:space="preserve"> analyses the role of context and interpretation in realising artistic intention</w:t>
      </w:r>
    </w:p>
    <w:p w14:paraId="13E53C89" w14:textId="69E675D1" w:rsidR="0063181D" w:rsidRDefault="0063181D" w:rsidP="0018262E">
      <w:pPr>
        <w:pStyle w:val="ListBullet"/>
      </w:pPr>
      <w:r w:rsidRPr="18A4E209">
        <w:rPr>
          <w:b/>
          <w:bCs/>
        </w:rPr>
        <w:t>PA5-6</w:t>
      </w:r>
      <w:r w:rsidRPr="18A4E209">
        <w:t xml:space="preserve"> researches, documents</w:t>
      </w:r>
      <w:r w:rsidR="00694A27">
        <w:t>,</w:t>
      </w:r>
      <w:r w:rsidRPr="18A4E209">
        <w:t xml:space="preserve"> and reflects on performing arts concepts, </w:t>
      </w:r>
      <w:proofErr w:type="gramStart"/>
      <w:r w:rsidRPr="18A4E209">
        <w:t>ideas</w:t>
      </w:r>
      <w:proofErr w:type="gramEnd"/>
      <w:r w:rsidRPr="18A4E209">
        <w:t xml:space="preserve"> and processes</w:t>
      </w:r>
    </w:p>
    <w:p w14:paraId="0D29E90D" w14:textId="339E5FFC" w:rsidR="0063181D" w:rsidRPr="0063181D" w:rsidRDefault="0063181D" w:rsidP="0018262E">
      <w:pPr>
        <w:pStyle w:val="ListBullet"/>
      </w:pPr>
      <w:r w:rsidRPr="18A4E209">
        <w:rPr>
          <w:b/>
          <w:bCs/>
        </w:rPr>
        <w:t>PA5-8</w:t>
      </w:r>
      <w:r w:rsidRPr="18A4E209">
        <w:t xml:space="preserve"> demonstrates the commitment, collaboration and agency required to stage a performing arts </w:t>
      </w:r>
      <w:r w:rsidRPr="00694A27">
        <w:t>event</w:t>
      </w:r>
      <w:r w:rsidR="48369340" w:rsidRPr="00694A27">
        <w:t>.</w:t>
      </w:r>
    </w:p>
    <w:p w14:paraId="71FF05F9" w14:textId="2C77BBB1" w:rsidR="6CD8DA67" w:rsidRPr="00EF087D" w:rsidRDefault="6CD8DA67" w:rsidP="0018262E">
      <w:pPr>
        <w:pStyle w:val="ListBullet"/>
      </w:pPr>
      <w:r w:rsidRPr="0C17CF77">
        <w:rPr>
          <w:rStyle w:val="Strong"/>
          <w:rFonts w:eastAsia="Arial"/>
          <w:color w:val="000000" w:themeColor="text1"/>
        </w:rPr>
        <w:t>PA5-9</w:t>
      </w:r>
      <w:r w:rsidRPr="0C17CF77">
        <w:rPr>
          <w:rFonts w:eastAsia="Arial"/>
          <w:color w:val="000000" w:themeColor="text1"/>
        </w:rPr>
        <w:t xml:space="preserve"> experiments with relevant essential performing arts concepts </w:t>
      </w:r>
      <w:r w:rsidR="33FCA187" w:rsidRPr="0C17CF77">
        <w:rPr>
          <w:rFonts w:eastAsia="Arial"/>
          <w:color w:val="000000" w:themeColor="text1"/>
        </w:rPr>
        <w:t xml:space="preserve">in </w:t>
      </w:r>
      <w:r w:rsidRPr="0C17CF77">
        <w:rPr>
          <w:rFonts w:eastAsia="Arial"/>
          <w:color w:val="000000" w:themeColor="text1"/>
        </w:rPr>
        <w:t>new contexts</w:t>
      </w:r>
      <w:r w:rsidR="00694A27" w:rsidRPr="0C17CF77">
        <w:rPr>
          <w:rFonts w:eastAsia="Arial"/>
          <w:color w:val="000000" w:themeColor="text1"/>
        </w:rPr>
        <w:t>.</w:t>
      </w:r>
    </w:p>
    <w:p w14:paraId="42100A84" w14:textId="77777777" w:rsidR="00EF087D" w:rsidRPr="0063181D" w:rsidRDefault="00EB6491" w:rsidP="00EF087D">
      <w:pPr>
        <w:pStyle w:val="Imageattributioncaption"/>
      </w:pPr>
      <w:hyperlink r:id="rId55" w:history="1">
        <w:r w:rsidR="00EF087D" w:rsidRPr="00860ECD">
          <w:rPr>
            <w:rStyle w:val="Hyperlink"/>
          </w:rPr>
          <w:t>Performing arts course document</w:t>
        </w:r>
      </w:hyperlink>
      <w:r w:rsidR="00EF087D" w:rsidRPr="18A4E209">
        <w:t xml:space="preserve"> © NSW Department of Education for and on behalf of the Crown in the State of New South Wales</w:t>
      </w:r>
      <w:r w:rsidR="00EF087D">
        <w:t xml:space="preserve">, </w:t>
      </w:r>
      <w:r w:rsidR="00EF087D" w:rsidRPr="18A4E209">
        <w:t>2022.</w:t>
      </w:r>
    </w:p>
    <w:p w14:paraId="3AE92A56" w14:textId="77777777" w:rsidR="0063181D" w:rsidRPr="0063181D" w:rsidRDefault="0063181D" w:rsidP="00EF087D">
      <w:pPr>
        <w:pStyle w:val="Heading2"/>
      </w:pPr>
      <w:bookmarkStart w:id="132" w:name="_Toc113523519"/>
      <w:bookmarkStart w:id="133" w:name="_Toc148528904"/>
      <w:r w:rsidRPr="0063181D">
        <w:t>Content</w:t>
      </w:r>
      <w:bookmarkEnd w:id="132"/>
      <w:bookmarkEnd w:id="133"/>
    </w:p>
    <w:p w14:paraId="42D29B4B" w14:textId="067982D6" w:rsidR="0063181D" w:rsidRPr="0063181D" w:rsidRDefault="0C327A34" w:rsidP="53FC5E61">
      <w:pPr>
        <w:rPr>
          <w:rFonts w:cstheme="minorBidi"/>
        </w:rPr>
      </w:pPr>
      <w:r w:rsidRPr="53FC5E61">
        <w:rPr>
          <w:rFonts w:cstheme="minorBidi"/>
        </w:rPr>
        <w:t>This assessment task consists of 2 components:</w:t>
      </w:r>
    </w:p>
    <w:p w14:paraId="49F225EF" w14:textId="0C9EC617" w:rsidR="0063181D" w:rsidRPr="0082194C" w:rsidRDefault="50CF2D1F" w:rsidP="0083513C">
      <w:pPr>
        <w:pStyle w:val="ListNumber"/>
        <w:numPr>
          <w:ilvl w:val="0"/>
          <w:numId w:val="14"/>
        </w:numPr>
      </w:pPr>
      <w:r w:rsidRPr="00EF7A81">
        <w:rPr>
          <w:b/>
          <w:bCs/>
        </w:rPr>
        <w:t>A portfolio</w:t>
      </w:r>
      <w:r w:rsidR="00EF7A81">
        <w:t>:</w:t>
      </w:r>
      <w:r w:rsidRPr="0082194C">
        <w:t xml:space="preserve"> </w:t>
      </w:r>
      <w:r w:rsidR="5A4C88B0" w:rsidRPr="0082194C">
        <w:t>E</w:t>
      </w:r>
      <w:r w:rsidRPr="0082194C">
        <w:t>ach</w:t>
      </w:r>
      <w:r w:rsidR="0063181D" w:rsidRPr="0082194C">
        <w:t xml:space="preserve"> student reflects on their learning journey by creating a portfolio </w:t>
      </w:r>
      <w:r w:rsidR="6E4252C7" w:rsidRPr="0082194C">
        <w:t>which is</w:t>
      </w:r>
      <w:r w:rsidR="0063181D" w:rsidRPr="0082194C">
        <w:t xml:space="preserve"> a refined version of the multi-modal process log. The evidence of learning presented in the portfolio requires extracting and condensing some of the multi-modal elements of the process log. The portfolio should contain evidence of skill development, experimentation, commitment, reflection, collaborative </w:t>
      </w:r>
      <w:proofErr w:type="gramStart"/>
      <w:r w:rsidR="0063181D" w:rsidRPr="0082194C">
        <w:t>cooperation</w:t>
      </w:r>
      <w:proofErr w:type="gramEnd"/>
      <w:r w:rsidR="0063181D" w:rsidRPr="0082194C">
        <w:t xml:space="preserve"> and learning.</w:t>
      </w:r>
      <w:r w:rsidR="285190F4" w:rsidRPr="0082194C">
        <w:t xml:space="preserve"> It should also contain evidence of </w:t>
      </w:r>
      <w:r w:rsidR="7E030569" w:rsidRPr="0082194C">
        <w:lastRenderedPageBreak/>
        <w:t xml:space="preserve">knowledge and </w:t>
      </w:r>
      <w:r w:rsidR="285190F4" w:rsidRPr="0082194C">
        <w:t>understanding of the 4 essential performing arts concepts</w:t>
      </w:r>
      <w:r w:rsidR="26822E1D" w:rsidRPr="0082194C">
        <w:t xml:space="preserve"> and </w:t>
      </w:r>
      <w:r w:rsidR="1813170B" w:rsidRPr="0082194C">
        <w:t>how they have been integrated into their performance work.</w:t>
      </w:r>
    </w:p>
    <w:p w14:paraId="0057DCA2" w14:textId="521A7506" w:rsidR="0063181D" w:rsidRPr="0082194C" w:rsidRDefault="732F4A27" w:rsidP="0082194C">
      <w:pPr>
        <w:pStyle w:val="ListNumber"/>
      </w:pPr>
      <w:r w:rsidRPr="00EF7A81">
        <w:rPr>
          <w:b/>
          <w:bCs/>
        </w:rPr>
        <w:t>Realisation statement</w:t>
      </w:r>
      <w:r w:rsidR="00EF7A81">
        <w:t>:</w:t>
      </w:r>
      <w:r w:rsidRPr="0082194C">
        <w:t xml:space="preserve"> </w:t>
      </w:r>
      <w:r w:rsidR="57D2AA4B" w:rsidRPr="0082194C">
        <w:t>T</w:t>
      </w:r>
      <w:r w:rsidRPr="0082194C">
        <w:t>o</w:t>
      </w:r>
      <w:r w:rsidR="0063181D" w:rsidRPr="0082194C">
        <w:t xml:space="preserve"> reflect on the final performance, students</w:t>
      </w:r>
      <w:r w:rsidR="307067E0" w:rsidRPr="0082194C">
        <w:t xml:space="preserve"> must</w:t>
      </w:r>
      <w:r w:rsidR="0063181D" w:rsidRPr="0082194C">
        <w:t xml:space="preserve"> </w:t>
      </w:r>
      <w:r w:rsidR="3B1691EA" w:rsidRPr="0082194C">
        <w:t>create</w:t>
      </w:r>
      <w:r w:rsidR="0063181D" w:rsidRPr="0082194C">
        <w:t xml:space="preserve"> a realisation statement, referring to the successful realisation of the artistic intentions, as well as highlighting personal achievements and assessing the overall ensemble/collaborative performance. The realisation statement should be included in the portfolio, along with self-assessment activities completed throughout the learning sequence.</w:t>
      </w:r>
    </w:p>
    <w:p w14:paraId="45B7E355" w14:textId="77777777" w:rsidR="0063181D" w:rsidRPr="0082194C" w:rsidRDefault="0063181D" w:rsidP="00EF087D">
      <w:pPr>
        <w:pStyle w:val="Heading2"/>
      </w:pPr>
      <w:bookmarkStart w:id="134" w:name="_Toc113523520"/>
      <w:bookmarkStart w:id="135" w:name="_Toc148528905"/>
      <w:r w:rsidRPr="0063181D">
        <w:t>Task instructions</w:t>
      </w:r>
      <w:bookmarkEnd w:id="134"/>
      <w:bookmarkEnd w:id="135"/>
    </w:p>
    <w:p w14:paraId="3A98FB5D" w14:textId="14CBE8F9" w:rsidR="0063181D" w:rsidRPr="0082194C" w:rsidRDefault="34E34480" w:rsidP="0015759B">
      <w:r w:rsidRPr="53FC5E61">
        <w:t>C</w:t>
      </w:r>
      <w:r w:rsidR="0063181D" w:rsidRPr="53FC5E61">
        <w:t xml:space="preserve">arefully </w:t>
      </w:r>
      <w:r w:rsidR="0063181D" w:rsidRPr="00EF7A81">
        <w:t xml:space="preserve">sort through the </w:t>
      </w:r>
      <w:r w:rsidR="1638D8D7" w:rsidRPr="00EF7A81">
        <w:rPr>
          <w:b/>
          <w:bCs/>
        </w:rPr>
        <w:t xml:space="preserve">multi-modal </w:t>
      </w:r>
      <w:r w:rsidR="0063181D" w:rsidRPr="00EF7A81">
        <w:rPr>
          <w:b/>
          <w:bCs/>
        </w:rPr>
        <w:t>process log</w:t>
      </w:r>
      <w:r w:rsidR="0063181D" w:rsidRPr="53FC5E61">
        <w:t xml:space="preserve"> and other multimedia files to find evidence of:</w:t>
      </w:r>
    </w:p>
    <w:p w14:paraId="242DBA4D" w14:textId="6EBE032C" w:rsidR="0063181D" w:rsidRPr="0082194C" w:rsidRDefault="112A921E" w:rsidP="0082194C">
      <w:pPr>
        <w:pStyle w:val="ListBullet"/>
      </w:pPr>
      <w:r w:rsidRPr="0082194C">
        <w:t xml:space="preserve">personal contribution to the planning, </w:t>
      </w:r>
      <w:r w:rsidR="0063181D" w:rsidRPr="0082194C">
        <w:t>research and/or brainstorming aligned with the event theme or intention</w:t>
      </w:r>
    </w:p>
    <w:p w14:paraId="0950E987" w14:textId="1E45F161" w:rsidR="0063181D" w:rsidRPr="0082194C" w:rsidRDefault="5C0E4476" w:rsidP="0082194C">
      <w:pPr>
        <w:pStyle w:val="ListBullet"/>
      </w:pPr>
      <w:r w:rsidRPr="0082194C">
        <w:t>experimentation</w:t>
      </w:r>
      <w:r w:rsidR="0063181D" w:rsidRPr="0082194C">
        <w:t xml:space="preserve"> </w:t>
      </w:r>
      <w:r w:rsidR="2B17DEC4" w:rsidRPr="0082194C">
        <w:t xml:space="preserve">and development </w:t>
      </w:r>
      <w:r w:rsidR="59EB863A" w:rsidRPr="0082194C">
        <w:t>of</w:t>
      </w:r>
      <w:r w:rsidR="0063181D" w:rsidRPr="0082194C">
        <w:t xml:space="preserve"> ideas</w:t>
      </w:r>
    </w:p>
    <w:p w14:paraId="78B1A78C" w14:textId="1176D605" w:rsidR="004BD8CD" w:rsidRPr="0082194C" w:rsidRDefault="4BA24604" w:rsidP="0082194C">
      <w:pPr>
        <w:pStyle w:val="ListBullet"/>
      </w:pPr>
      <w:r w:rsidRPr="0082194C">
        <w:t xml:space="preserve">exploration and documentation of the 4 essential performing arts concepts (space, audience, protocols, presence) </w:t>
      </w:r>
      <w:r w:rsidR="2C1715F1" w:rsidRPr="0082194C">
        <w:t>in the development of the event</w:t>
      </w:r>
    </w:p>
    <w:p w14:paraId="4C10F011" w14:textId="754E4FE4" w:rsidR="0FC10218" w:rsidRPr="0082194C" w:rsidRDefault="6B7A6B6F" w:rsidP="0082194C">
      <w:pPr>
        <w:pStyle w:val="ListBullet"/>
      </w:pPr>
      <w:r w:rsidRPr="0082194C">
        <w:t xml:space="preserve">commitment to the rehearsal process including collaboration, </w:t>
      </w:r>
      <w:proofErr w:type="gramStart"/>
      <w:r w:rsidRPr="0082194C">
        <w:t>preparation</w:t>
      </w:r>
      <w:proofErr w:type="gramEnd"/>
      <w:r w:rsidRPr="0082194C">
        <w:t xml:space="preserve"> and support of peers</w:t>
      </w:r>
    </w:p>
    <w:p w14:paraId="72F2305F" w14:textId="0BE56178" w:rsidR="0FC10218" w:rsidRPr="0082194C" w:rsidRDefault="6B7A6B6F" w:rsidP="0082194C">
      <w:pPr>
        <w:pStyle w:val="ListBullet"/>
      </w:pPr>
      <w:r w:rsidRPr="0082194C">
        <w:t xml:space="preserve">personal development (artistic skills, </w:t>
      </w:r>
      <w:proofErr w:type="gramStart"/>
      <w:r w:rsidRPr="0082194C">
        <w:t>teamwork</w:t>
      </w:r>
      <w:proofErr w:type="gramEnd"/>
      <w:r w:rsidRPr="0082194C">
        <w:t xml:space="preserve"> and administration)</w:t>
      </w:r>
    </w:p>
    <w:p w14:paraId="3CF4471E" w14:textId="7CA4638B" w:rsidR="0063181D" w:rsidRPr="0082194C" w:rsidRDefault="0063181D" w:rsidP="0082194C">
      <w:pPr>
        <w:pStyle w:val="ListBullet"/>
      </w:pPr>
      <w:r w:rsidRPr="0082194C">
        <w:t>group</w:t>
      </w:r>
      <w:r w:rsidR="00342737">
        <w:t xml:space="preserve"> </w:t>
      </w:r>
      <w:r w:rsidRPr="0082194C">
        <w:t>reflection on the process of preparation for the performance event</w:t>
      </w:r>
    </w:p>
    <w:p w14:paraId="3149C362" w14:textId="77777777" w:rsidR="0063181D" w:rsidRPr="0082194C" w:rsidRDefault="0063181D" w:rsidP="0082194C">
      <w:pPr>
        <w:pStyle w:val="ListBullet"/>
      </w:pPr>
      <w:r w:rsidRPr="0082194C">
        <w:t>self-reflection on the personal commitment and effort applied to the preparation of the performance event</w:t>
      </w:r>
    </w:p>
    <w:p w14:paraId="2133AA53" w14:textId="498BCA20" w:rsidR="095A6BB4" w:rsidRPr="0082194C" w:rsidRDefault="6217436E" w:rsidP="0082194C">
      <w:pPr>
        <w:pStyle w:val="ListBullet"/>
      </w:pPr>
      <w:r w:rsidRPr="0082194C">
        <w:t>feedforward notes to inform the next event</w:t>
      </w:r>
      <w:r w:rsidR="00342737">
        <w:t>.</w:t>
      </w:r>
    </w:p>
    <w:p w14:paraId="25387668" w14:textId="05AD6B8F" w:rsidR="0063181D" w:rsidRPr="0082194C" w:rsidRDefault="00AC35D5" w:rsidP="0082194C">
      <w:r>
        <w:t>C</w:t>
      </w:r>
      <w:r w:rsidR="0063181D" w:rsidRPr="0082194C">
        <w:t>reate a realisation statement, commenting on the collaborative effectiveness of the event</w:t>
      </w:r>
      <w:r w:rsidR="5F2396F0" w:rsidRPr="0082194C">
        <w:t xml:space="preserve"> from:</w:t>
      </w:r>
    </w:p>
    <w:p w14:paraId="760125B9" w14:textId="77777777" w:rsidR="00C80646" w:rsidRDefault="0063181D" w:rsidP="00C80646">
      <w:pPr>
        <w:pStyle w:val="ListBullet"/>
      </w:pPr>
      <w:r w:rsidRPr="0082194C">
        <w:t>a personal viewpoint</w:t>
      </w:r>
    </w:p>
    <w:p w14:paraId="50F1398E" w14:textId="65945B28" w:rsidR="0063181D" w:rsidRPr="0082194C" w:rsidRDefault="0063181D" w:rsidP="0082194C">
      <w:pPr>
        <w:pStyle w:val="ListBullet"/>
      </w:pPr>
      <w:r w:rsidRPr="0082194C">
        <w:t>a group/ensemble viewpoint</w:t>
      </w:r>
    </w:p>
    <w:p w14:paraId="5139EC14" w14:textId="345ECE49" w:rsidR="0063181D" w:rsidRPr="0082194C" w:rsidRDefault="0063181D" w:rsidP="0082194C">
      <w:pPr>
        <w:pStyle w:val="ListBullet2"/>
      </w:pPr>
      <w:r w:rsidRPr="0082194C">
        <w:t>Describe the final performance event</w:t>
      </w:r>
      <w:r w:rsidR="00EF7A81">
        <w:t>.</w:t>
      </w:r>
    </w:p>
    <w:p w14:paraId="36229FE5" w14:textId="43F54B84" w:rsidR="0063181D" w:rsidRPr="0082194C" w:rsidRDefault="0063181D" w:rsidP="0082194C">
      <w:pPr>
        <w:pStyle w:val="ListBullet2"/>
      </w:pPr>
      <w:r w:rsidRPr="0082194C">
        <w:t>Include details of the initial provocation and how it was featured in the presentation</w:t>
      </w:r>
      <w:r w:rsidR="00EF7A81">
        <w:t>.</w:t>
      </w:r>
    </w:p>
    <w:p w14:paraId="695CEBDB" w14:textId="5C0842BE" w:rsidR="0063181D" w:rsidRPr="0082194C" w:rsidRDefault="0063181D" w:rsidP="0082194C">
      <w:pPr>
        <w:pStyle w:val="ListBullet2"/>
      </w:pPr>
      <w:r w:rsidRPr="0082194C">
        <w:lastRenderedPageBreak/>
        <w:t>State the agreed artistic intentions and comment on its effective realisation</w:t>
      </w:r>
      <w:r w:rsidR="00EF7A81">
        <w:t>.</w:t>
      </w:r>
    </w:p>
    <w:p w14:paraId="2CD11E54" w14:textId="77777777" w:rsidR="0063181D" w:rsidRPr="0082194C" w:rsidRDefault="0063181D" w:rsidP="0082194C">
      <w:pPr>
        <w:pStyle w:val="ListBullet2"/>
      </w:pPr>
      <w:r w:rsidRPr="0082194C">
        <w:t>Describe the audience response and state whether it aligned with the artistic intention.</w:t>
      </w:r>
    </w:p>
    <w:p w14:paraId="6D855A53" w14:textId="15074FE9" w:rsidR="0063181D" w:rsidRPr="0063181D" w:rsidRDefault="0063181D" w:rsidP="0015759B">
      <w:r w:rsidRPr="53FC5E61">
        <w:t>Creatively combine</w:t>
      </w:r>
      <w:r w:rsidR="009A6292">
        <w:t xml:space="preserve"> </w:t>
      </w:r>
      <w:r w:rsidRPr="0035745C">
        <w:t>the evidence</w:t>
      </w:r>
      <w:r w:rsidRPr="004B4F82">
        <w:t xml:space="preserve"> </w:t>
      </w:r>
      <w:r w:rsidRPr="53FC5E61">
        <w:t>to create a portfolio.</w:t>
      </w:r>
    </w:p>
    <w:p w14:paraId="2FE70BE1" w14:textId="0194263F" w:rsidR="0063181D" w:rsidRPr="0082194C" w:rsidRDefault="0063181D" w:rsidP="0082194C">
      <w:pPr>
        <w:pStyle w:val="ListBullet"/>
      </w:pPr>
      <w:r w:rsidRPr="0082194C">
        <w:t xml:space="preserve">Use a file type or format that showcases personal interests or talents, and </w:t>
      </w:r>
      <w:r w:rsidR="24F1E00F" w:rsidRPr="0082194C">
        <w:t xml:space="preserve">that </w:t>
      </w:r>
      <w:r w:rsidRPr="0082194C">
        <w:t>could be used as part of a professional audition or application.</w:t>
      </w:r>
    </w:p>
    <w:p w14:paraId="4DBF759A" w14:textId="72E70A12" w:rsidR="0063181D" w:rsidRPr="0082194C" w:rsidRDefault="0063181D" w:rsidP="0082194C">
      <w:pPr>
        <w:pStyle w:val="ListBullet"/>
      </w:pPr>
      <w:r w:rsidRPr="0082194C">
        <w:t>Use headings</w:t>
      </w:r>
      <w:r w:rsidR="00DE2D9D">
        <w:t>/</w:t>
      </w:r>
      <w:r w:rsidRPr="0082194C">
        <w:t>voiceovers as needed to highlight achievement of course outcomes.</w:t>
      </w:r>
    </w:p>
    <w:p w14:paraId="450F7DFF" w14:textId="77777777" w:rsidR="0063181D" w:rsidRPr="0082194C" w:rsidRDefault="0063181D" w:rsidP="0082194C">
      <w:pPr>
        <w:pStyle w:val="ListBullet"/>
      </w:pPr>
      <w:r w:rsidRPr="0082194C">
        <w:t>Include many examples of your personal contributions to the collaborative effectiveness of the event.</w:t>
      </w:r>
    </w:p>
    <w:p w14:paraId="64CD8510" w14:textId="77777777" w:rsidR="007434F9" w:rsidRPr="007434F9" w:rsidRDefault="007434F9" w:rsidP="007434F9">
      <w:bookmarkStart w:id="136" w:name="_Toc104382529"/>
      <w:bookmarkStart w:id="137" w:name="_Toc113523521"/>
      <w:r w:rsidRPr="007434F9">
        <w:br w:type="page"/>
      </w:r>
    </w:p>
    <w:p w14:paraId="7A89E57E" w14:textId="6AB2B4C3" w:rsidR="0063181D" w:rsidRPr="00C8584C" w:rsidRDefault="0063181D" w:rsidP="00EF087D">
      <w:pPr>
        <w:pStyle w:val="Heading2"/>
      </w:pPr>
      <w:bookmarkStart w:id="138" w:name="_Toc148528906"/>
      <w:r w:rsidRPr="0063181D">
        <w:lastRenderedPageBreak/>
        <w:t>Marking criteria</w:t>
      </w:r>
      <w:bookmarkEnd w:id="136"/>
      <w:bookmarkEnd w:id="137"/>
      <w:bookmarkEnd w:id="138"/>
    </w:p>
    <w:p w14:paraId="69F56453" w14:textId="735C057E" w:rsidR="00A270B4" w:rsidRDefault="00A270B4" w:rsidP="00A270B4">
      <w:pPr>
        <w:pStyle w:val="Caption"/>
      </w:pPr>
      <w:r>
        <w:t xml:space="preserve">Table </w:t>
      </w:r>
      <w:fldSimple w:instr=" SEQ Table \* ARABIC ">
        <w:r>
          <w:rPr>
            <w:noProof/>
          </w:rPr>
          <w:t>9</w:t>
        </w:r>
      </w:fldSimple>
      <w:r>
        <w:t xml:space="preserve"> – </w:t>
      </w:r>
      <w:r w:rsidR="00FE39E6">
        <w:t>a</w:t>
      </w:r>
      <w:r>
        <w:t>ssessment marking criteria</w:t>
      </w:r>
    </w:p>
    <w:tbl>
      <w:tblPr>
        <w:tblStyle w:val="Tableheader"/>
        <w:tblW w:w="9776" w:type="dxa"/>
        <w:tblLayout w:type="fixed"/>
        <w:tblLook w:val="0420" w:firstRow="1" w:lastRow="0" w:firstColumn="0" w:lastColumn="0" w:noHBand="0" w:noVBand="1"/>
        <w:tblDescription w:val="Marking criteria for the assessment, including description of criteria required to achieve each of the grade bands A through to E."/>
      </w:tblPr>
      <w:tblGrid>
        <w:gridCol w:w="1271"/>
        <w:gridCol w:w="8505"/>
      </w:tblGrid>
      <w:tr w:rsidR="00A270B4" w:rsidRPr="00C8584C" w14:paraId="367FF31F" w14:textId="77777777" w:rsidTr="00A270B4">
        <w:trPr>
          <w:cnfStyle w:val="100000000000" w:firstRow="1" w:lastRow="0" w:firstColumn="0" w:lastColumn="0" w:oddVBand="0" w:evenVBand="0" w:oddHBand="0" w:evenHBand="0" w:firstRowFirstColumn="0" w:firstRowLastColumn="0" w:lastRowFirstColumn="0" w:lastRowLastColumn="0"/>
        </w:trPr>
        <w:tc>
          <w:tcPr>
            <w:tcW w:w="1271" w:type="dxa"/>
          </w:tcPr>
          <w:p w14:paraId="5F8B2CDC" w14:textId="13985CFC" w:rsidR="00A270B4" w:rsidRPr="00EF7A81" w:rsidRDefault="00A270B4" w:rsidP="00EF7A81">
            <w:r w:rsidRPr="00EF7A81">
              <w:t>Grade</w:t>
            </w:r>
          </w:p>
        </w:tc>
        <w:tc>
          <w:tcPr>
            <w:tcW w:w="8505" w:type="dxa"/>
          </w:tcPr>
          <w:p w14:paraId="0EAB67C8" w14:textId="2C8759C2" w:rsidR="00A270B4" w:rsidRPr="00C8584C" w:rsidRDefault="00A270B4" w:rsidP="00A270B4">
            <w:pPr>
              <w:pStyle w:val="ListBullet"/>
              <w:numPr>
                <w:ilvl w:val="0"/>
                <w:numId w:val="0"/>
              </w:numPr>
              <w:ind w:left="567" w:hanging="567"/>
            </w:pPr>
            <w:r w:rsidRPr="00C8584C">
              <w:t>Criteria for assessing a portfolio</w:t>
            </w:r>
          </w:p>
        </w:tc>
      </w:tr>
      <w:tr w:rsidR="00A270B4" w:rsidRPr="00C8584C" w14:paraId="7495F093" w14:textId="77777777" w:rsidTr="00A270B4">
        <w:trPr>
          <w:cnfStyle w:val="000000100000" w:firstRow="0" w:lastRow="0" w:firstColumn="0" w:lastColumn="0" w:oddVBand="0" w:evenVBand="0" w:oddHBand="1" w:evenHBand="0" w:firstRowFirstColumn="0" w:firstRowLastColumn="0" w:lastRowFirstColumn="0" w:lastRowLastColumn="0"/>
        </w:trPr>
        <w:tc>
          <w:tcPr>
            <w:tcW w:w="1271" w:type="dxa"/>
          </w:tcPr>
          <w:p w14:paraId="01668D18" w14:textId="5733F707" w:rsidR="00A270B4" w:rsidRPr="00A270B4" w:rsidRDefault="00A270B4" w:rsidP="00A270B4">
            <w:pPr>
              <w:rPr>
                <w:rStyle w:val="Strong"/>
              </w:rPr>
            </w:pPr>
            <w:r w:rsidRPr="00A270B4">
              <w:rPr>
                <w:rStyle w:val="Strong"/>
              </w:rPr>
              <w:t>A</w:t>
            </w:r>
          </w:p>
        </w:tc>
        <w:tc>
          <w:tcPr>
            <w:tcW w:w="8505" w:type="dxa"/>
          </w:tcPr>
          <w:p w14:paraId="659EBA7C" w14:textId="341C9D5D" w:rsidR="00A270B4" w:rsidRPr="00C8584C" w:rsidRDefault="00A270B4" w:rsidP="00A270B4">
            <w:pPr>
              <w:pStyle w:val="ListBullet"/>
            </w:pPr>
            <w:r w:rsidRPr="00C8584C">
              <w:t>Material is carefully selected, highly relevant, and thoughtfully presented, documenting the learning journey to a very high level. It is suitable to be used as a professional portfolio</w:t>
            </w:r>
          </w:p>
          <w:p w14:paraId="1565192A" w14:textId="48CDC044" w:rsidR="00A270B4" w:rsidRPr="00C8584C" w:rsidRDefault="00A270B4" w:rsidP="00A270B4">
            <w:pPr>
              <w:pStyle w:val="ListBullet"/>
            </w:pPr>
            <w:r w:rsidRPr="00C8584C">
              <w:t>Includes extensive self-assessment and very high level of reflection that demonstrates comprehensive knowledge and understanding of the course elements and participation in various aspects of the event preparation</w:t>
            </w:r>
          </w:p>
          <w:p w14:paraId="62832C3C" w14:textId="1855D57C" w:rsidR="00A270B4" w:rsidRPr="00C8584C" w:rsidRDefault="00A270B4" w:rsidP="00A270B4">
            <w:pPr>
              <w:pStyle w:val="ListBullet"/>
            </w:pPr>
            <w:r w:rsidRPr="00C8584C">
              <w:t>Includes clearly articulated and highly detailed examples of the 4 essential performing arts concepts (space, audience, protocols, presence)</w:t>
            </w:r>
          </w:p>
          <w:p w14:paraId="5D44DAAD" w14:textId="2FEBB54A" w:rsidR="00A270B4" w:rsidRPr="00C8584C" w:rsidRDefault="00A270B4" w:rsidP="00A270B4">
            <w:pPr>
              <w:pStyle w:val="ListBullet"/>
            </w:pPr>
            <w:r w:rsidRPr="00C8584C">
              <w:t>Realisation statement is highly detailed and perceptively communicated</w:t>
            </w:r>
          </w:p>
        </w:tc>
      </w:tr>
      <w:tr w:rsidR="00A270B4" w:rsidRPr="00C8584C" w14:paraId="557B4973" w14:textId="77777777" w:rsidTr="00A270B4">
        <w:trPr>
          <w:cnfStyle w:val="000000010000" w:firstRow="0" w:lastRow="0" w:firstColumn="0" w:lastColumn="0" w:oddVBand="0" w:evenVBand="0" w:oddHBand="0" w:evenHBand="1" w:firstRowFirstColumn="0" w:firstRowLastColumn="0" w:lastRowFirstColumn="0" w:lastRowLastColumn="0"/>
        </w:trPr>
        <w:tc>
          <w:tcPr>
            <w:tcW w:w="1271" w:type="dxa"/>
          </w:tcPr>
          <w:p w14:paraId="0E8AEDC6" w14:textId="7F98AC51" w:rsidR="00A270B4" w:rsidRPr="00A270B4" w:rsidRDefault="00A270B4" w:rsidP="00A270B4">
            <w:pPr>
              <w:rPr>
                <w:rStyle w:val="Strong"/>
              </w:rPr>
            </w:pPr>
            <w:r w:rsidRPr="00A270B4">
              <w:rPr>
                <w:rStyle w:val="Strong"/>
              </w:rPr>
              <w:t>B</w:t>
            </w:r>
          </w:p>
        </w:tc>
        <w:tc>
          <w:tcPr>
            <w:tcW w:w="8505" w:type="dxa"/>
          </w:tcPr>
          <w:p w14:paraId="373B28D8" w14:textId="0096970D" w:rsidR="00A270B4" w:rsidRPr="00C8584C" w:rsidRDefault="00A270B4" w:rsidP="00A270B4">
            <w:pPr>
              <w:pStyle w:val="ListBullet"/>
            </w:pPr>
            <w:r w:rsidRPr="00C8584C">
              <w:t>Material is carefully selected, relevant, and well presented, documenting the learning journey to a high level. It is suitable to be used as a professional portfolio</w:t>
            </w:r>
          </w:p>
          <w:p w14:paraId="739AC09B" w14:textId="2C2D85EC" w:rsidR="00A270B4" w:rsidRPr="00C8584C" w:rsidRDefault="00A270B4" w:rsidP="00A270B4">
            <w:pPr>
              <w:pStyle w:val="ListBullet"/>
            </w:pPr>
            <w:r w:rsidRPr="00C8584C">
              <w:t>Includes thorough self-assessment and high level of reflection that demonstrates detailed knowledge and understanding of the course elements and participation in various aspects of the event preparation</w:t>
            </w:r>
          </w:p>
          <w:p w14:paraId="12DBE7DB" w14:textId="69776B0D" w:rsidR="00A270B4" w:rsidRPr="00C8584C" w:rsidRDefault="00A270B4" w:rsidP="00A270B4">
            <w:pPr>
              <w:pStyle w:val="ListBullet"/>
            </w:pPr>
            <w:r w:rsidRPr="00C8584C">
              <w:t>Includes clear and detailed examples of the 4 essential performing arts concepts (space, audience, protocols, presence)</w:t>
            </w:r>
          </w:p>
          <w:p w14:paraId="195A859E" w14:textId="2552BF88" w:rsidR="00A270B4" w:rsidRPr="00C8584C" w:rsidRDefault="00A270B4" w:rsidP="00A270B4">
            <w:pPr>
              <w:pStyle w:val="ListBullet"/>
            </w:pPr>
            <w:r w:rsidRPr="00C8584C">
              <w:t>Realisation statement is detailed and clearly communicated</w:t>
            </w:r>
          </w:p>
        </w:tc>
      </w:tr>
      <w:tr w:rsidR="00A270B4" w:rsidRPr="00C8584C" w14:paraId="2462A824" w14:textId="77777777" w:rsidTr="00A270B4">
        <w:trPr>
          <w:cnfStyle w:val="000000100000" w:firstRow="0" w:lastRow="0" w:firstColumn="0" w:lastColumn="0" w:oddVBand="0" w:evenVBand="0" w:oddHBand="1" w:evenHBand="0" w:firstRowFirstColumn="0" w:firstRowLastColumn="0" w:lastRowFirstColumn="0" w:lastRowLastColumn="0"/>
        </w:trPr>
        <w:tc>
          <w:tcPr>
            <w:tcW w:w="1271" w:type="dxa"/>
          </w:tcPr>
          <w:p w14:paraId="5DD1D395" w14:textId="1F17AB65" w:rsidR="00A270B4" w:rsidRPr="00A270B4" w:rsidRDefault="00A270B4" w:rsidP="00A270B4">
            <w:pPr>
              <w:rPr>
                <w:rStyle w:val="Strong"/>
              </w:rPr>
            </w:pPr>
            <w:r w:rsidRPr="00A270B4">
              <w:rPr>
                <w:rStyle w:val="Strong"/>
              </w:rPr>
              <w:t>C</w:t>
            </w:r>
          </w:p>
        </w:tc>
        <w:tc>
          <w:tcPr>
            <w:tcW w:w="8505" w:type="dxa"/>
          </w:tcPr>
          <w:p w14:paraId="75BDAE2B" w14:textId="728A927B" w:rsidR="00A270B4" w:rsidRPr="00C8584C" w:rsidRDefault="00A270B4" w:rsidP="00A270B4">
            <w:pPr>
              <w:pStyle w:val="ListBullet"/>
            </w:pPr>
            <w:r w:rsidRPr="00C8584C">
              <w:t>Material is selected, presented and mostly relevant, documenting the learning journey to a sound level. It is almost suitable to be used as a professional portfolio</w:t>
            </w:r>
          </w:p>
          <w:p w14:paraId="08CFAF52" w14:textId="49225CDD" w:rsidR="00A270B4" w:rsidRPr="00C8584C" w:rsidRDefault="00A270B4" w:rsidP="00A270B4">
            <w:pPr>
              <w:pStyle w:val="ListBullet"/>
            </w:pPr>
            <w:r w:rsidRPr="00C8584C">
              <w:t>Includes relevant examples of the 4 essential performing arts concepts (space, audience, protocols, presence)</w:t>
            </w:r>
          </w:p>
          <w:p w14:paraId="22858E78" w14:textId="46515E94" w:rsidR="00A270B4" w:rsidRPr="00C8584C" w:rsidRDefault="00A270B4" w:rsidP="00A270B4">
            <w:pPr>
              <w:pStyle w:val="ListBullet"/>
            </w:pPr>
            <w:r w:rsidRPr="00C8584C">
              <w:lastRenderedPageBreak/>
              <w:t>Includes adequate self-assessment and reflection that demonstrates sound knowledge and understanding of the course elements and participation in various aspects of the event preparation</w:t>
            </w:r>
          </w:p>
          <w:p w14:paraId="78B7557A" w14:textId="3AA63ADE" w:rsidR="00A270B4" w:rsidRPr="00C8584C" w:rsidRDefault="00A270B4" w:rsidP="00A270B4">
            <w:pPr>
              <w:pStyle w:val="ListBullet"/>
            </w:pPr>
            <w:r w:rsidRPr="00C8584C">
              <w:t>Realisation statement is competent and adequately communicated</w:t>
            </w:r>
          </w:p>
        </w:tc>
      </w:tr>
      <w:tr w:rsidR="00A270B4" w:rsidRPr="00C8584C" w14:paraId="02B00AD5" w14:textId="77777777" w:rsidTr="00A270B4">
        <w:trPr>
          <w:cnfStyle w:val="000000010000" w:firstRow="0" w:lastRow="0" w:firstColumn="0" w:lastColumn="0" w:oddVBand="0" w:evenVBand="0" w:oddHBand="0" w:evenHBand="1" w:firstRowFirstColumn="0" w:firstRowLastColumn="0" w:lastRowFirstColumn="0" w:lastRowLastColumn="0"/>
        </w:trPr>
        <w:tc>
          <w:tcPr>
            <w:tcW w:w="1271" w:type="dxa"/>
          </w:tcPr>
          <w:p w14:paraId="2EAC7A62" w14:textId="6A1700DB" w:rsidR="00A270B4" w:rsidRPr="00A270B4" w:rsidRDefault="00A270B4" w:rsidP="00A270B4">
            <w:pPr>
              <w:rPr>
                <w:rStyle w:val="Strong"/>
              </w:rPr>
            </w:pPr>
            <w:r w:rsidRPr="00A270B4">
              <w:rPr>
                <w:rStyle w:val="Strong"/>
              </w:rPr>
              <w:lastRenderedPageBreak/>
              <w:t>D</w:t>
            </w:r>
          </w:p>
        </w:tc>
        <w:tc>
          <w:tcPr>
            <w:tcW w:w="8505" w:type="dxa"/>
          </w:tcPr>
          <w:p w14:paraId="77D9213A" w14:textId="162D2E18" w:rsidR="00A270B4" w:rsidRPr="00C8584C" w:rsidRDefault="00A270B4" w:rsidP="00A270B4">
            <w:pPr>
              <w:pStyle w:val="ListBullet"/>
            </w:pPr>
            <w:r w:rsidRPr="00C8584C">
              <w:t>Has attempted to select and present material, documenting the learning journey at a basic level</w:t>
            </w:r>
          </w:p>
          <w:p w14:paraId="5FDC9818" w14:textId="5E4E0138" w:rsidR="00A270B4" w:rsidRPr="00C8584C" w:rsidRDefault="00A270B4" w:rsidP="00A270B4">
            <w:pPr>
              <w:pStyle w:val="ListBullet"/>
            </w:pPr>
            <w:r w:rsidRPr="00C8584C">
              <w:t>Includes some relevant examples of the 4 essential performing arts concepts (space, audience, protocols, presence)</w:t>
            </w:r>
          </w:p>
          <w:p w14:paraId="2CC3AB75" w14:textId="7C6DCF8D" w:rsidR="00A270B4" w:rsidRPr="00C8584C" w:rsidRDefault="00A270B4" w:rsidP="00A270B4">
            <w:pPr>
              <w:pStyle w:val="ListBullet"/>
            </w:pPr>
            <w:r w:rsidRPr="00C8584C">
              <w:t>Includes basic self-assessment and limited reflection that demonstrates some knowledge and understanding of the course elements and participation in the event preparation</w:t>
            </w:r>
          </w:p>
          <w:p w14:paraId="69958011" w14:textId="7191AB84" w:rsidR="00A270B4" w:rsidRPr="00C8584C" w:rsidRDefault="00A270B4" w:rsidP="00A270B4">
            <w:pPr>
              <w:pStyle w:val="ListBullet"/>
            </w:pPr>
            <w:r w:rsidRPr="00C8584C">
              <w:t>Realisation statement is attempted</w:t>
            </w:r>
          </w:p>
        </w:tc>
      </w:tr>
      <w:tr w:rsidR="00A270B4" w:rsidRPr="00C8584C" w14:paraId="70244874" w14:textId="77777777" w:rsidTr="00A270B4">
        <w:trPr>
          <w:cnfStyle w:val="000000100000" w:firstRow="0" w:lastRow="0" w:firstColumn="0" w:lastColumn="0" w:oddVBand="0" w:evenVBand="0" w:oddHBand="1" w:evenHBand="0" w:firstRowFirstColumn="0" w:firstRowLastColumn="0" w:lastRowFirstColumn="0" w:lastRowLastColumn="0"/>
        </w:trPr>
        <w:tc>
          <w:tcPr>
            <w:tcW w:w="1271" w:type="dxa"/>
          </w:tcPr>
          <w:p w14:paraId="26825984" w14:textId="0F88B01F" w:rsidR="00A270B4" w:rsidRPr="00A270B4" w:rsidRDefault="00A270B4" w:rsidP="00A270B4">
            <w:pPr>
              <w:rPr>
                <w:rStyle w:val="Strong"/>
              </w:rPr>
            </w:pPr>
            <w:r w:rsidRPr="00A270B4">
              <w:rPr>
                <w:rStyle w:val="Strong"/>
              </w:rPr>
              <w:t>E</w:t>
            </w:r>
          </w:p>
        </w:tc>
        <w:tc>
          <w:tcPr>
            <w:tcW w:w="8505" w:type="dxa"/>
          </w:tcPr>
          <w:p w14:paraId="369C2EDF" w14:textId="1BC043F1" w:rsidR="00A270B4" w:rsidRPr="00C8584C" w:rsidRDefault="00A270B4" w:rsidP="00A270B4">
            <w:pPr>
              <w:pStyle w:val="ListBullet"/>
            </w:pPr>
            <w:r w:rsidRPr="00C8584C">
              <w:t>Has made a very limited attempt to select and present material, documenting the learning journey at an elementary level</w:t>
            </w:r>
          </w:p>
          <w:p w14:paraId="20BF0246" w14:textId="39FB47CC" w:rsidR="00A270B4" w:rsidRPr="00C8584C" w:rsidRDefault="00A270B4" w:rsidP="00A270B4">
            <w:pPr>
              <w:pStyle w:val="ListBullet"/>
            </w:pPr>
            <w:r w:rsidRPr="00C8584C">
              <w:t>Attempts self-assessment and very limited reflection that demonstrates elementary knowledge and understanding of the course elements and participation in the event preparation</w:t>
            </w:r>
          </w:p>
          <w:p w14:paraId="5AC6F911" w14:textId="77FE2F61" w:rsidR="00A270B4" w:rsidRPr="00C8584C" w:rsidRDefault="00A270B4" w:rsidP="00A270B4">
            <w:pPr>
              <w:pStyle w:val="ListBullet"/>
            </w:pPr>
            <w:r w:rsidRPr="00C8584C">
              <w:t>Includes very limited examples of the 4 essential performing arts concepts (space, audience, protocols, presence)</w:t>
            </w:r>
          </w:p>
          <w:p w14:paraId="1E4DDF83" w14:textId="6D6C8702" w:rsidR="00A270B4" w:rsidRPr="00C8584C" w:rsidRDefault="00A270B4" w:rsidP="00A270B4">
            <w:pPr>
              <w:pStyle w:val="ListBullet"/>
            </w:pPr>
            <w:r w:rsidRPr="00C8584C">
              <w:t>Realisation statement is attempted with a very limited level of detail</w:t>
            </w:r>
          </w:p>
        </w:tc>
      </w:tr>
    </w:tbl>
    <w:p w14:paraId="3A3EA32E" w14:textId="77777777" w:rsidR="0020156B" w:rsidRDefault="0020156B">
      <w:pPr>
        <w:spacing w:before="0" w:after="160" w:line="259" w:lineRule="auto"/>
      </w:pPr>
      <w:bookmarkStart w:id="139" w:name="_Toc104382530"/>
      <w:bookmarkStart w:id="140" w:name="_Toc113523522"/>
      <w:r>
        <w:br w:type="page"/>
      </w:r>
    </w:p>
    <w:p w14:paraId="00EBA045" w14:textId="732DAC79" w:rsidR="0063181D" w:rsidRPr="00C8584C" w:rsidRDefault="0063181D" w:rsidP="00112999">
      <w:pPr>
        <w:pStyle w:val="Heading1"/>
      </w:pPr>
      <w:bookmarkStart w:id="141" w:name="_Toc148528907"/>
      <w:r w:rsidRPr="000470A5">
        <w:lastRenderedPageBreak/>
        <w:t>References</w:t>
      </w:r>
      <w:bookmarkEnd w:id="139"/>
      <w:bookmarkEnd w:id="140"/>
      <w:bookmarkEnd w:id="141"/>
    </w:p>
    <w:p w14:paraId="7A697821" w14:textId="0BD988EA" w:rsidR="00807BB9" w:rsidRDefault="00EB6491" w:rsidP="00807BB9">
      <w:pPr>
        <w:pStyle w:val="ListBullet"/>
        <w:numPr>
          <w:ilvl w:val="0"/>
          <w:numId w:val="0"/>
        </w:numPr>
        <w:rPr>
          <w:color w:val="000000"/>
          <w:shd w:val="clear" w:color="auto" w:fill="FFFFFF"/>
        </w:rPr>
      </w:pPr>
      <w:hyperlink r:id="rId56" w:history="1">
        <w:r w:rsidR="00807BB9" w:rsidRPr="00F41E99">
          <w:rPr>
            <w:rStyle w:val="Hyperlink"/>
            <w:shd w:val="clear" w:color="auto" w:fill="FFFFFF"/>
          </w:rPr>
          <w:t>Performing arts course document</w:t>
        </w:r>
      </w:hyperlink>
      <w:r w:rsidR="00807BB9" w:rsidRPr="00F41E99">
        <w:rPr>
          <w:color w:val="000000"/>
          <w:shd w:val="clear" w:color="auto" w:fill="FFFFFF"/>
        </w:rPr>
        <w:t xml:space="preserve"> © NSW Department of Education for and on behalf of the Crown in the State of New South Wales</w:t>
      </w:r>
      <w:r w:rsidR="00F24FE4">
        <w:rPr>
          <w:color w:val="000000"/>
          <w:shd w:val="clear" w:color="auto" w:fill="FFFFFF"/>
        </w:rPr>
        <w:t xml:space="preserve">, </w:t>
      </w:r>
      <w:r w:rsidR="00807BB9" w:rsidRPr="00F41E99">
        <w:rPr>
          <w:color w:val="000000"/>
          <w:shd w:val="clear" w:color="auto" w:fill="FFFFFF"/>
        </w:rPr>
        <w:t>202</w:t>
      </w:r>
      <w:r w:rsidR="00F24FE4">
        <w:rPr>
          <w:color w:val="000000"/>
          <w:shd w:val="clear" w:color="auto" w:fill="FFFFFF"/>
        </w:rPr>
        <w:t>2</w:t>
      </w:r>
      <w:r w:rsidR="00807BB9" w:rsidRPr="00F41E99">
        <w:rPr>
          <w:color w:val="000000"/>
          <w:shd w:val="clear" w:color="auto" w:fill="FFFFFF"/>
        </w:rPr>
        <w:t>.</w:t>
      </w:r>
    </w:p>
    <w:p w14:paraId="3B9E8BF9" w14:textId="77777777" w:rsidR="006A5BCA" w:rsidRDefault="006A5BCA" w:rsidP="006A5BCA">
      <w:pPr>
        <w:rPr>
          <w:highlight w:val="yellow"/>
        </w:rPr>
      </w:pPr>
      <w:r>
        <w:t xml:space="preserve">AIATSIS (The Australian Institute of Aboriginal and Torres Strait Islander Studies) (2022) </w:t>
      </w:r>
      <w:hyperlink r:id="rId57" w:history="1">
        <w:r>
          <w:rPr>
            <w:rStyle w:val="Hyperlink"/>
            <w:i/>
            <w:iCs/>
          </w:rPr>
          <w:t>Engaging with Traditional Owners</w:t>
        </w:r>
      </w:hyperlink>
      <w:r>
        <w:t>, AIATSIS website, accessed 16 December 2022.</w:t>
      </w:r>
    </w:p>
    <w:p w14:paraId="274223B3" w14:textId="77777777" w:rsidR="005D6C2A" w:rsidRDefault="005D6C2A" w:rsidP="005D6C2A">
      <w:r>
        <w:t xml:space="preserve">AIATSIS (The Australian Institute of Aboriginal and Torres Strait Islander Studies) (2022) </w:t>
      </w:r>
      <w:hyperlink r:id="rId58" w:history="1">
        <w:r w:rsidRPr="001017B2">
          <w:rPr>
            <w:rStyle w:val="Hyperlink"/>
            <w:i/>
            <w:iCs/>
          </w:rPr>
          <w:t>Map of Indigenous Australia</w:t>
        </w:r>
      </w:hyperlink>
      <w:r>
        <w:t>, AIATSIS website, accessed 16 December 2022.</w:t>
      </w:r>
    </w:p>
    <w:p w14:paraId="07313129" w14:textId="77777777" w:rsidR="005D6C2A" w:rsidRPr="006B4C44" w:rsidRDefault="005D6C2A" w:rsidP="005D6C2A">
      <w:r>
        <w:t>APRA AMCOS (2022) ‘</w:t>
      </w:r>
      <w:hyperlink r:id="rId59" w:history="1">
        <w:r w:rsidRPr="006B4C44">
          <w:rPr>
            <w:rStyle w:val="Hyperlink"/>
          </w:rPr>
          <w:t>Education licences</w:t>
        </w:r>
      </w:hyperlink>
      <w:r>
        <w:t xml:space="preserve">’, </w:t>
      </w:r>
      <w:r>
        <w:rPr>
          <w:i/>
          <w:iCs/>
        </w:rPr>
        <w:t>Music Licences</w:t>
      </w:r>
      <w:r>
        <w:t>, APRA AMCOS website, accessed 16 December 2022.</w:t>
      </w:r>
    </w:p>
    <w:p w14:paraId="0537B329" w14:textId="77777777" w:rsidR="005D6C2A" w:rsidRDefault="005D6C2A" w:rsidP="005D6C2A">
      <w:r w:rsidRPr="001017B2">
        <w:t>A</w:t>
      </w:r>
      <w:r>
        <w:t xml:space="preserve">rts Law Centre of Australia (2022) </w:t>
      </w:r>
      <w:hyperlink r:id="rId60" w:history="1">
        <w:r w:rsidRPr="001017B2">
          <w:rPr>
            <w:rStyle w:val="Hyperlink"/>
            <w:i/>
            <w:iCs/>
          </w:rPr>
          <w:t>Indigenous Cultural and Intellectual Property (ICIP)</w:t>
        </w:r>
      </w:hyperlink>
      <w:r>
        <w:t>, Arts Law Centre of Australia website, accessed 16 December 2022.</w:t>
      </w:r>
    </w:p>
    <w:p w14:paraId="7B11D363" w14:textId="30AC88B7" w:rsidR="006A5BCA" w:rsidRDefault="006A5BCA" w:rsidP="006A5BCA">
      <w:r>
        <w:t xml:space="preserve">Australian Chamber Orchestra (20 December 2019) </w:t>
      </w:r>
      <w:hyperlink r:id="rId61" w:history="1">
        <w:r>
          <w:rPr>
            <w:rStyle w:val="Hyperlink"/>
          </w:rPr>
          <w:t>‘There's a Sea in my Bedroom - Trailer | Australian Chamber Orchestra’ [video]</w:t>
        </w:r>
      </w:hyperlink>
      <w:r>
        <w:t xml:space="preserve">, </w:t>
      </w:r>
      <w:r>
        <w:rPr>
          <w:i/>
          <w:iCs/>
        </w:rPr>
        <w:t>Australian Chamber Orchestra</w:t>
      </w:r>
      <w:r>
        <w:t>, YouTube, accessed 16 December 2022.</w:t>
      </w:r>
    </w:p>
    <w:p w14:paraId="7CE746C6" w14:textId="44935F76" w:rsidR="006A5BCA" w:rsidRDefault="006A5BCA" w:rsidP="006A5BCA">
      <w:pPr>
        <w:pStyle w:val="ListBullet"/>
        <w:numPr>
          <w:ilvl w:val="0"/>
          <w:numId w:val="0"/>
        </w:numPr>
      </w:pPr>
      <w:r>
        <w:t>Australian Chamber Orchestra (ACO) (2021) ‘</w:t>
      </w:r>
      <w:hyperlink r:id="rId62" w:history="1">
        <w:r w:rsidR="004F76E9">
          <w:rPr>
            <w:rStyle w:val="Hyperlink"/>
          </w:rPr>
          <w:t>River National Tour overview</w:t>
        </w:r>
      </w:hyperlink>
      <w:r>
        <w:t>’, ACO, accessed 16 December 2022.</w:t>
      </w:r>
    </w:p>
    <w:p w14:paraId="75E77AC4" w14:textId="41493615" w:rsidR="006A5BCA" w:rsidRDefault="006A5BCA" w:rsidP="006A5BCA">
      <w:r>
        <w:t xml:space="preserve">Australian Chamber Orchestra (22 March 2022) </w:t>
      </w:r>
      <w:hyperlink r:id="rId63" w:history="1">
        <w:r w:rsidRPr="004B408D">
          <w:rPr>
            <w:rStyle w:val="Hyperlink"/>
          </w:rPr>
          <w:t>‘River Cinematic Trailer | Australian Chamber Orchestra’ [video]</w:t>
        </w:r>
      </w:hyperlink>
      <w:r>
        <w:t xml:space="preserve">, </w:t>
      </w:r>
      <w:r>
        <w:rPr>
          <w:i/>
          <w:iCs/>
        </w:rPr>
        <w:t>Australian Chamber Orchestra</w:t>
      </w:r>
      <w:r>
        <w:t>, YouTube, accessed 16 December 2022.</w:t>
      </w:r>
    </w:p>
    <w:p w14:paraId="0319A35A" w14:textId="77777777" w:rsidR="005D6C2A" w:rsidRDefault="005D6C2A" w:rsidP="005D6C2A">
      <w:r>
        <w:t xml:space="preserve">Bangarra Dance Theatre and Sydney Theatre Company (4 February 2022) </w:t>
      </w:r>
      <w:hyperlink r:id="rId64" w:history="1">
        <w:r w:rsidRPr="00F30F32">
          <w:rPr>
            <w:rStyle w:val="Hyperlink"/>
          </w:rPr>
          <w:t>‘Sing Me Into Country | Wudjang: Not the Past’ [video]</w:t>
        </w:r>
      </w:hyperlink>
      <w:r>
        <w:t xml:space="preserve">, </w:t>
      </w:r>
      <w:r>
        <w:rPr>
          <w:i/>
          <w:iCs/>
        </w:rPr>
        <w:t>bangarradance theatre</w:t>
      </w:r>
      <w:r>
        <w:t>, YouTube, accessed 16 December 2022.</w:t>
      </w:r>
    </w:p>
    <w:p w14:paraId="099C53C5" w14:textId="77777777" w:rsidR="005D6C2A" w:rsidRDefault="005D6C2A" w:rsidP="005D6C2A">
      <w:r>
        <w:t xml:space="preserve">Bangarra Dance Theatre and Sydney Theatre Company (8 February 2022) </w:t>
      </w:r>
      <w:hyperlink r:id="rId65" w:history="1">
        <w:r>
          <w:rPr>
            <w:rStyle w:val="Hyperlink"/>
          </w:rPr>
          <w:t>‘Yugambeh Sing the Land | Wudjang: Not the Past’ [video]</w:t>
        </w:r>
      </w:hyperlink>
      <w:r>
        <w:t xml:space="preserve">, </w:t>
      </w:r>
      <w:r>
        <w:rPr>
          <w:i/>
          <w:iCs/>
        </w:rPr>
        <w:t>bangarradance theatre</w:t>
      </w:r>
      <w:r>
        <w:t>, YouTube, accessed 16 December 2022.</w:t>
      </w:r>
    </w:p>
    <w:p w14:paraId="7DB370C8" w14:textId="77777777" w:rsidR="006A5BCA" w:rsidRDefault="006A5BCA" w:rsidP="006A5BCA">
      <w:r w:rsidRPr="00F30F32">
        <w:t>Commonwealth of Australia (n.d.)</w:t>
      </w:r>
      <w:r>
        <w:t xml:space="preserve"> ‘</w:t>
      </w:r>
      <w:hyperlink r:id="rId66" w:history="1">
        <w:r w:rsidRPr="00F30F32">
          <w:rPr>
            <w:rStyle w:val="Hyperlink"/>
          </w:rPr>
          <w:t>Indigenous Languages and Arts program</w:t>
        </w:r>
      </w:hyperlink>
      <w:r>
        <w:t xml:space="preserve">’, </w:t>
      </w:r>
      <w:r>
        <w:rPr>
          <w:i/>
          <w:iCs/>
        </w:rPr>
        <w:t>Indigenous arts and languages</w:t>
      </w:r>
      <w:r>
        <w:t>, Department of Infrastructure, Transport, Regional Development, Communications and the Arts, Office for the Arts website, accessed 16 December 2022.</w:t>
      </w:r>
    </w:p>
    <w:p w14:paraId="0E21B1D9" w14:textId="77777777" w:rsidR="005D6C2A" w:rsidRDefault="005D6C2A" w:rsidP="005D6C2A">
      <w:r>
        <w:t xml:space="preserve">Destination NSW (2022) </w:t>
      </w:r>
      <w:hyperlink r:id="rId67" w:history="1">
        <w:r w:rsidRPr="00835F4C">
          <w:rPr>
            <w:rStyle w:val="Hyperlink"/>
            <w:i/>
            <w:iCs/>
          </w:rPr>
          <w:t>Vivid Sydney</w:t>
        </w:r>
      </w:hyperlink>
      <w:r>
        <w:t xml:space="preserve"> [website], accessed 16 December 2022.</w:t>
      </w:r>
    </w:p>
    <w:p w14:paraId="3DB08203" w14:textId="77777777" w:rsidR="005D6C2A" w:rsidRDefault="005D6C2A" w:rsidP="005D6C2A">
      <w:r w:rsidRPr="002810CB">
        <w:lastRenderedPageBreak/>
        <w:t>GOM (Gravity &amp; Other Myths) (n.d.) ‘</w:t>
      </w:r>
      <w:hyperlink r:id="rId68" w:history="1">
        <w:r w:rsidRPr="002810CB">
          <w:rPr>
            <w:rStyle w:val="Hyperlink"/>
          </w:rPr>
          <w:t>Backbone</w:t>
        </w:r>
      </w:hyperlink>
      <w:r w:rsidRPr="002810CB">
        <w:t xml:space="preserve">’, </w:t>
      </w:r>
      <w:r w:rsidRPr="002810CB">
        <w:rPr>
          <w:i/>
          <w:iCs/>
        </w:rPr>
        <w:t xml:space="preserve">Shows, </w:t>
      </w:r>
      <w:r w:rsidRPr="002810CB">
        <w:t>GOM website, accessed 16 December 2022.</w:t>
      </w:r>
    </w:p>
    <w:p w14:paraId="37787F10" w14:textId="77777777" w:rsidR="005D6C2A" w:rsidRDefault="005D6C2A" w:rsidP="005D6C2A">
      <w:r w:rsidRPr="00BF616C">
        <w:t xml:space="preserve">Moran A </w:t>
      </w:r>
      <w:r>
        <w:t>(14 May 2020) ‘</w:t>
      </w:r>
      <w:hyperlink r:id="rId69" w:history="1">
        <w:r w:rsidRPr="00BF616C">
          <w:rPr>
            <w:rStyle w:val="Hyperlink"/>
          </w:rPr>
          <w:t>What is Indigenous cultural intellectual property and copyright and how can I respect it?</w:t>
        </w:r>
      </w:hyperlink>
      <w:r>
        <w:t xml:space="preserve">’, </w:t>
      </w:r>
      <w:r w:rsidRPr="00BF616C">
        <w:rPr>
          <w:i/>
          <w:iCs/>
        </w:rPr>
        <w:t>ABC:</w:t>
      </w:r>
      <w:r>
        <w:t xml:space="preserve"> </w:t>
      </w:r>
      <w:r>
        <w:rPr>
          <w:i/>
          <w:iCs/>
        </w:rPr>
        <w:t>Walking Together</w:t>
      </w:r>
      <w:r>
        <w:t>, accessed 16 December 2022.</w:t>
      </w:r>
    </w:p>
    <w:p w14:paraId="24AF57B7" w14:textId="77777777" w:rsidR="005D6C2A" w:rsidRDefault="005D6C2A" w:rsidP="005D6C2A">
      <w:r>
        <w:t>NESA (NSW Education Standards Authority) (2022) ‘</w:t>
      </w:r>
      <w:hyperlink r:id="rId70" w:history="1">
        <w:r w:rsidRPr="003754D9">
          <w:rPr>
            <w:rStyle w:val="Hyperlink"/>
          </w:rPr>
          <w:t>Aboriginal and Torres Strait Islander principles and protocols</w:t>
        </w:r>
      </w:hyperlink>
      <w:r>
        <w:t xml:space="preserve">’, </w:t>
      </w:r>
      <w:r>
        <w:rPr>
          <w:i/>
          <w:iCs/>
        </w:rPr>
        <w:t>Aboriginal Education</w:t>
      </w:r>
      <w:r>
        <w:t>, NESA website, accessed 16 December 2022.</w:t>
      </w:r>
    </w:p>
    <w:p w14:paraId="2CDD1609" w14:textId="77777777" w:rsidR="005D6C2A" w:rsidRDefault="005D6C2A" w:rsidP="005D6C2A">
      <w:r>
        <w:t xml:space="preserve">NorthConnex Company Pty Ltd (n.d.) </w:t>
      </w:r>
      <w:hyperlink r:id="rId71" w:history="1">
        <w:r w:rsidRPr="00B10693">
          <w:rPr>
            <w:rStyle w:val="Hyperlink"/>
            <w:i/>
            <w:iCs/>
          </w:rPr>
          <w:t>Acknowledgement of Country</w:t>
        </w:r>
      </w:hyperlink>
      <w:r>
        <w:t>, NorthConnex website, accessed 16 December 2022.</w:t>
      </w:r>
    </w:p>
    <w:p w14:paraId="67551434" w14:textId="77777777" w:rsidR="005D6C2A" w:rsidRDefault="005D6C2A" w:rsidP="005D6C2A">
      <w:r w:rsidRPr="005247D5">
        <w:t xml:space="preserve">Opera Australia (29 December 2015) </w:t>
      </w:r>
      <w:hyperlink r:id="rId72" w:history="1">
        <w:r w:rsidRPr="005247D5">
          <w:rPr>
            <w:rStyle w:val="Hyperlink"/>
          </w:rPr>
          <w:t>‘What is The Rabbits?’ [video]</w:t>
        </w:r>
      </w:hyperlink>
      <w:r w:rsidRPr="005247D5">
        <w:t xml:space="preserve">, </w:t>
      </w:r>
      <w:r w:rsidRPr="005247D5">
        <w:rPr>
          <w:i/>
          <w:iCs/>
        </w:rPr>
        <w:t>Opera Australia</w:t>
      </w:r>
      <w:r w:rsidRPr="005247D5">
        <w:t>, YouTube, accessed 16 December 2022.</w:t>
      </w:r>
    </w:p>
    <w:p w14:paraId="45F506B3" w14:textId="77777777" w:rsidR="005D6C2A" w:rsidRDefault="005D6C2A" w:rsidP="005D6C2A">
      <w:r>
        <w:t xml:space="preserve">RAET (Western New South Wales Regional Aboriginal Education Team) (n.d.) </w:t>
      </w:r>
      <w:hyperlink r:id="rId73" w:history="1">
        <w:r w:rsidRPr="0066271F">
          <w:rPr>
            <w:rStyle w:val="Hyperlink"/>
            <w:i/>
            <w:iCs/>
          </w:rPr>
          <w:t>Protocol</w:t>
        </w:r>
      </w:hyperlink>
      <w:r>
        <w:t>, 8 ways website, accessed 16 December 2022.</w:t>
      </w:r>
    </w:p>
    <w:p w14:paraId="640EEBE0" w14:textId="77777777" w:rsidR="005D6C2A" w:rsidRPr="0066271F" w:rsidRDefault="005D6C2A" w:rsidP="005D6C2A">
      <w:r>
        <w:t xml:space="preserve">RAET (Western New South Wales Regional Aboriginal Education Team) (n.d.) </w:t>
      </w:r>
      <w:hyperlink r:id="rId74" w:history="1">
        <w:r>
          <w:rPr>
            <w:rStyle w:val="Hyperlink"/>
            <w:i/>
            <w:iCs/>
          </w:rPr>
          <w:t>8 Aboriginal Ways of Learning</w:t>
        </w:r>
      </w:hyperlink>
      <w:r>
        <w:t>, 8 ways website, accessed 16 December 2022.</w:t>
      </w:r>
    </w:p>
    <w:p w14:paraId="2B7BCAF7" w14:textId="77777777" w:rsidR="005D6C2A" w:rsidRDefault="005D6C2A" w:rsidP="005D6C2A">
      <w:r>
        <w:t>Ribeiro de Noronha L (25 October 2019) ‘</w:t>
      </w:r>
      <w:hyperlink r:id="rId75" w:history="1">
        <w:r w:rsidRPr="00B10693">
          <w:rPr>
            <w:rStyle w:val="Hyperlink"/>
          </w:rPr>
          <w:t>Eric Avery revitalising Indigenous language through song</w:t>
        </w:r>
      </w:hyperlink>
      <w:r>
        <w:t xml:space="preserve">’, </w:t>
      </w:r>
      <w:r>
        <w:rPr>
          <w:i/>
          <w:iCs/>
        </w:rPr>
        <w:t>The Source News, Griffith University Student Journalism</w:t>
      </w:r>
      <w:r>
        <w:t>, accessed 16 December 2022.</w:t>
      </w:r>
    </w:p>
    <w:p w14:paraId="4726305C" w14:textId="77777777" w:rsidR="005D6C2A" w:rsidRDefault="005D6C2A" w:rsidP="005D6C2A">
      <w:r>
        <w:t xml:space="preserve">SACE Board of SA (21 October 2022) </w:t>
      </w:r>
      <w:hyperlink r:id="rId76" w:history="1">
        <w:r w:rsidRPr="00835F4C">
          <w:rPr>
            <w:rStyle w:val="Hyperlink"/>
          </w:rPr>
          <w:t>‘Stage 2 Drama | Assessment Type 1 | Example of a Group Production’ [video]</w:t>
        </w:r>
      </w:hyperlink>
      <w:r>
        <w:t xml:space="preserve">, </w:t>
      </w:r>
      <w:r>
        <w:rPr>
          <w:i/>
          <w:iCs/>
        </w:rPr>
        <w:t>SACE Board of SA</w:t>
      </w:r>
      <w:r>
        <w:t>, YouTube, accessed 16 December 2022.</w:t>
      </w:r>
    </w:p>
    <w:p w14:paraId="145566E2" w14:textId="77777777" w:rsidR="006A5BCA" w:rsidRPr="00835F4C" w:rsidRDefault="006A5BCA" w:rsidP="006A5BCA">
      <w:r>
        <w:t xml:space="preserve">Spinifex Gum (19 July 2018) </w:t>
      </w:r>
      <w:hyperlink r:id="rId77" w:history="1">
        <w:r>
          <w:rPr>
            <w:rStyle w:val="Hyperlink"/>
          </w:rPr>
          <w:t>‘Opening Ceremony, Dreamtime at The G – Melbourne, June 2018’ [video]</w:t>
        </w:r>
      </w:hyperlink>
      <w:r>
        <w:t xml:space="preserve">, </w:t>
      </w:r>
      <w:r>
        <w:rPr>
          <w:i/>
          <w:iCs/>
        </w:rPr>
        <w:t>SPINIFEX GUM</w:t>
      </w:r>
      <w:r>
        <w:t>, YouTube, accessed 16 December 2022.</w:t>
      </w:r>
    </w:p>
    <w:p w14:paraId="1F1A0FF7" w14:textId="0C1821EB" w:rsidR="005D6C2A" w:rsidRPr="007B1720" w:rsidRDefault="005D6C2A" w:rsidP="005D6C2A">
      <w:r w:rsidRPr="007B1720">
        <w:t>Spinifex Gum – Topic (</w:t>
      </w:r>
      <w:r w:rsidR="007B1720" w:rsidRPr="007B1720">
        <w:t>2 October 2022</w:t>
      </w:r>
      <w:r w:rsidRPr="007B1720">
        <w:t xml:space="preserve">) </w:t>
      </w:r>
      <w:hyperlink r:id="rId78">
        <w:r w:rsidRPr="007B1720">
          <w:rPr>
            <w:rStyle w:val="Hyperlink"/>
          </w:rPr>
          <w:t>Acknowledgement of Country (Live at Sydney Opera House, 25/01/2019)</w:t>
        </w:r>
      </w:hyperlink>
      <w:r w:rsidRPr="007B1720">
        <w:t xml:space="preserve"> [video]</w:t>
      </w:r>
      <w:r w:rsidR="007B1720" w:rsidRPr="007B1720">
        <w:t xml:space="preserve">, </w:t>
      </w:r>
      <w:r w:rsidR="007B1720" w:rsidRPr="007B1720">
        <w:rPr>
          <w:i/>
          <w:iCs/>
        </w:rPr>
        <w:t>Spinifex Gum – Topic</w:t>
      </w:r>
      <w:r w:rsidR="007B1720" w:rsidRPr="007B1720">
        <w:t>, YouTube,</w:t>
      </w:r>
      <w:r w:rsidRPr="007B1720">
        <w:t xml:space="preserve"> accessed </w:t>
      </w:r>
      <w:r w:rsidR="007B1720" w:rsidRPr="007B1720">
        <w:t>16 December 2022.</w:t>
      </w:r>
    </w:p>
    <w:p w14:paraId="3B68F04A" w14:textId="77777777" w:rsidR="005D6C2A" w:rsidRPr="004A110F" w:rsidRDefault="005D6C2A" w:rsidP="005D6C2A">
      <w:r>
        <w:t>St John N and Sultan E (26 July 2022) ‘</w:t>
      </w:r>
      <w:hyperlink r:id="rId79" w:history="1">
        <w:r w:rsidRPr="004A110F">
          <w:rPr>
            <w:rStyle w:val="Hyperlink"/>
          </w:rPr>
          <w:t>Labelling ‘fake art’ isn’t enough. Australia needs to recognise and protect First Nations cultural and intellectual property</w:t>
        </w:r>
      </w:hyperlink>
      <w:r>
        <w:t xml:space="preserve">’, </w:t>
      </w:r>
      <w:r>
        <w:rPr>
          <w:i/>
          <w:iCs/>
        </w:rPr>
        <w:t>The Conversation</w:t>
      </w:r>
      <w:r>
        <w:t>, accessed 16 December 2022.</w:t>
      </w:r>
    </w:p>
    <w:p w14:paraId="43D72AFD" w14:textId="77777777" w:rsidR="005D6C2A" w:rsidRDefault="005D6C2A" w:rsidP="005D6C2A">
      <w:r>
        <w:t>State of New South Wales (SafeWork NSW) (n.d.) ‘</w:t>
      </w:r>
      <w:hyperlink r:id="rId80" w:history="1">
        <w:r w:rsidRPr="00835F4C">
          <w:rPr>
            <w:rStyle w:val="Hyperlink"/>
          </w:rPr>
          <w:t>What is cultural safety?</w:t>
        </w:r>
      </w:hyperlink>
      <w:r>
        <w:t xml:space="preserve">’, </w:t>
      </w:r>
      <w:r>
        <w:rPr>
          <w:i/>
          <w:iCs/>
        </w:rPr>
        <w:t xml:space="preserve">Culturally safe workplaces, </w:t>
      </w:r>
      <w:r>
        <w:t>SafeWork NSW website, accessed 16 December 2022.</w:t>
      </w:r>
    </w:p>
    <w:p w14:paraId="3098F92A" w14:textId="77777777" w:rsidR="005D6C2A" w:rsidRDefault="005D6C2A" w:rsidP="005D6C2A">
      <w:r>
        <w:lastRenderedPageBreak/>
        <w:t>State of New South Wales, Aboriginal Affairs NSW (2020) ‘</w:t>
      </w:r>
      <w:hyperlink r:id="rId81" w:history="1">
        <w:r w:rsidRPr="001017B2">
          <w:rPr>
            <w:rStyle w:val="Hyperlink"/>
          </w:rPr>
          <w:t>Aboriginal Cultural and Intellectual Property (ACIP) Protocol</w:t>
        </w:r>
      </w:hyperlink>
      <w:r>
        <w:t xml:space="preserve">’, </w:t>
      </w:r>
      <w:r>
        <w:rPr>
          <w:i/>
          <w:iCs/>
        </w:rPr>
        <w:t>Staying Accountable</w:t>
      </w:r>
      <w:r>
        <w:t>, Aboriginal Affairs NSW website, accessed 16 December 2022.</w:t>
      </w:r>
    </w:p>
    <w:p w14:paraId="3DD54CB1" w14:textId="57B43C25" w:rsidR="00D41B29" w:rsidRDefault="005D6C2A" w:rsidP="005D6C2A">
      <w:r w:rsidRPr="00835F4C">
        <w:t xml:space="preserve">The New Zealand Dance Company (5 April 2017) </w:t>
      </w:r>
      <w:hyperlink r:id="rId82" w:history="1">
        <w:r w:rsidRPr="00835F4C">
          <w:rPr>
            <w:rStyle w:val="Hyperlink"/>
          </w:rPr>
          <w:t>‘Shaun Parker’s Trolleys’ [video]</w:t>
        </w:r>
      </w:hyperlink>
      <w:r w:rsidRPr="00835F4C">
        <w:t xml:space="preserve">, </w:t>
      </w:r>
      <w:r w:rsidRPr="00835F4C">
        <w:rPr>
          <w:i/>
          <w:iCs/>
        </w:rPr>
        <w:t>The New Zealand Dance Company</w:t>
      </w:r>
      <w:r w:rsidRPr="00835F4C">
        <w:t>, YouTube, accessed 16 December 2022.</w:t>
      </w:r>
    </w:p>
    <w:p w14:paraId="6F3DD40D" w14:textId="77777777" w:rsidR="003648FC" w:rsidRDefault="003648FC" w:rsidP="003648FC">
      <w:r>
        <w:t xml:space="preserve">Wales N (n.d.) </w:t>
      </w:r>
      <w:hyperlink r:id="rId83" w:history="1">
        <w:r w:rsidRPr="00B10693">
          <w:rPr>
            <w:rStyle w:val="Hyperlink"/>
            <w:i/>
            <w:iCs/>
          </w:rPr>
          <w:t>Emergence</w:t>
        </w:r>
      </w:hyperlink>
      <w:r>
        <w:t>, Nick Wales website, accessed 16 December 2022.</w:t>
      </w:r>
    </w:p>
    <w:p w14:paraId="31FCEA43" w14:textId="77777777" w:rsidR="003648FC" w:rsidRPr="00B10693" w:rsidRDefault="003648FC" w:rsidP="003648FC">
      <w:r>
        <w:t xml:space="preserve">Wales N (n.d.) </w:t>
      </w:r>
      <w:hyperlink r:id="rId84" w:history="1">
        <w:r w:rsidRPr="00B10693">
          <w:rPr>
            <w:rStyle w:val="Hyperlink"/>
            <w:i/>
            <w:iCs/>
          </w:rPr>
          <w:t>Spill</w:t>
        </w:r>
      </w:hyperlink>
      <w:r>
        <w:t>, Nick Wales website, accessed 16 December 2022.</w:t>
      </w:r>
    </w:p>
    <w:p w14:paraId="3EBC69F4" w14:textId="77777777" w:rsidR="007434F9" w:rsidRDefault="003648FC" w:rsidP="005D6C2A">
      <w:pPr>
        <w:sectPr w:rsidR="007434F9" w:rsidSect="00EB55AD">
          <w:headerReference w:type="default" r:id="rId85"/>
          <w:footerReference w:type="even" r:id="rId86"/>
          <w:footerReference w:type="default" r:id="rId87"/>
          <w:headerReference w:type="first" r:id="rId88"/>
          <w:footerReference w:type="first" r:id="rId89"/>
          <w:pgSz w:w="11906" w:h="16838"/>
          <w:pgMar w:top="1440" w:right="1077" w:bottom="1440" w:left="1077" w:header="709" w:footer="709" w:gutter="0"/>
          <w:pgNumType w:start="0"/>
          <w:cols w:space="708"/>
          <w:titlePg/>
          <w:docGrid w:linePitch="360"/>
        </w:sectPr>
      </w:pPr>
      <w:r>
        <w:t xml:space="preserve">Wales N (n.d.) </w:t>
      </w:r>
      <w:hyperlink r:id="rId90" w:history="1">
        <w:r w:rsidRPr="00B10693">
          <w:rPr>
            <w:rStyle w:val="Hyperlink"/>
            <w:i/>
            <w:iCs/>
          </w:rPr>
          <w:t>Trolleys</w:t>
        </w:r>
      </w:hyperlink>
      <w:r>
        <w:t>, Nick Wales website, accessed 16 December 2022.</w:t>
      </w:r>
    </w:p>
    <w:p w14:paraId="03C84C3B" w14:textId="77777777" w:rsidR="007434F9" w:rsidRPr="003B3E41" w:rsidRDefault="007434F9" w:rsidP="007434F9">
      <w:pPr>
        <w:rPr>
          <w:rStyle w:val="Strong"/>
          <w:sz w:val="24"/>
        </w:rPr>
      </w:pPr>
      <w:r w:rsidRPr="003B3E41">
        <w:rPr>
          <w:rStyle w:val="Strong"/>
          <w:sz w:val="24"/>
        </w:rPr>
        <w:lastRenderedPageBreak/>
        <w:t>© State of New South Wales (Department of Education), 2023</w:t>
      </w:r>
    </w:p>
    <w:p w14:paraId="36213273" w14:textId="77777777" w:rsidR="007434F9" w:rsidRDefault="007434F9" w:rsidP="007434F9">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32993667" w14:textId="77777777" w:rsidR="007434F9" w:rsidRDefault="007434F9" w:rsidP="007434F9">
      <w:r>
        <w:t xml:space="preserve">Copyright material available in this resource and owned by the NSW Department of Education is licensed under a </w:t>
      </w:r>
      <w:hyperlink r:id="rId91" w:history="1">
        <w:r w:rsidRPr="003B3E41">
          <w:rPr>
            <w:rStyle w:val="Hyperlink"/>
          </w:rPr>
          <w:t>Creative Commons Attribution 4.0 International (CC BY 4.0) license</w:t>
        </w:r>
      </w:hyperlink>
      <w:r>
        <w:t>.</w:t>
      </w:r>
    </w:p>
    <w:p w14:paraId="3AC8D1FA" w14:textId="77777777" w:rsidR="007434F9" w:rsidRDefault="007434F9" w:rsidP="007434F9">
      <w:r>
        <w:t xml:space="preserve"> </w:t>
      </w:r>
      <w:r>
        <w:rPr>
          <w:noProof/>
        </w:rPr>
        <w:drawing>
          <wp:inline distT="0" distB="0" distL="0" distR="0" wp14:anchorId="5A334409" wp14:editId="7BC5F079">
            <wp:extent cx="1228725" cy="428625"/>
            <wp:effectExtent l="0" t="0" r="9525" b="9525"/>
            <wp:docPr id="32" name="Picture 32" descr="Creative Commons Attribution license log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91"/>
                    </pic:cNvPr>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52C4561" w14:textId="77777777" w:rsidR="007434F9" w:rsidRDefault="007434F9" w:rsidP="007434F9">
      <w:r>
        <w:t>This license allows you to share and adapt the material for any purpose, even commercially.</w:t>
      </w:r>
    </w:p>
    <w:p w14:paraId="4E6E60BF" w14:textId="77777777" w:rsidR="007434F9" w:rsidRDefault="007434F9" w:rsidP="007434F9">
      <w:r>
        <w:t>Attribution should be given to © State of New South Wales (Department of Education), 2023.</w:t>
      </w:r>
    </w:p>
    <w:p w14:paraId="7B82564D" w14:textId="77777777" w:rsidR="007434F9" w:rsidRDefault="007434F9" w:rsidP="007434F9">
      <w:r>
        <w:t>Material in this resource not available under a Creative Commons license:</w:t>
      </w:r>
    </w:p>
    <w:p w14:paraId="5235BCC9" w14:textId="77777777" w:rsidR="007434F9" w:rsidRDefault="007434F9" w:rsidP="0083513C">
      <w:pPr>
        <w:pStyle w:val="ListBullet"/>
        <w:numPr>
          <w:ilvl w:val="0"/>
          <w:numId w:val="6"/>
        </w:numPr>
      </w:pPr>
      <w:r>
        <w:t xml:space="preserve">the NSW Department of Education logo, other </w:t>
      </w:r>
      <w:proofErr w:type="gramStart"/>
      <w:r>
        <w:t>logos</w:t>
      </w:r>
      <w:proofErr w:type="gramEnd"/>
      <w:r>
        <w:t xml:space="preserve"> and trademark-protected material</w:t>
      </w:r>
    </w:p>
    <w:p w14:paraId="72984BC0" w14:textId="77777777" w:rsidR="007434F9" w:rsidRDefault="007434F9" w:rsidP="0083513C">
      <w:pPr>
        <w:pStyle w:val="ListBullet"/>
        <w:numPr>
          <w:ilvl w:val="0"/>
          <w:numId w:val="6"/>
        </w:numPr>
      </w:pPr>
      <w:r>
        <w:t>material owned by a third party that has been reproduced with permission. You will need to obtain permission from the third party to reuse its material.</w:t>
      </w:r>
    </w:p>
    <w:p w14:paraId="579EF1B2" w14:textId="77777777" w:rsidR="007434F9" w:rsidRPr="003B3E41" w:rsidRDefault="007434F9" w:rsidP="007434F9">
      <w:pPr>
        <w:pStyle w:val="FeatureBox2"/>
        <w:rPr>
          <w:rStyle w:val="Strong"/>
        </w:rPr>
      </w:pPr>
      <w:r w:rsidRPr="003B3E41">
        <w:rPr>
          <w:rStyle w:val="Strong"/>
        </w:rPr>
        <w:t>Links to third-party material and websites</w:t>
      </w:r>
    </w:p>
    <w:p w14:paraId="07AB17B4" w14:textId="77777777" w:rsidR="007434F9" w:rsidRDefault="007434F9" w:rsidP="007434F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B9064B" w14:textId="77777777" w:rsidR="007434F9" w:rsidRPr="00607DF0" w:rsidRDefault="007434F9" w:rsidP="007434F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p w14:paraId="387443CA" w14:textId="1B9E29A1" w:rsidR="003648FC" w:rsidRPr="003C3CCF" w:rsidRDefault="003648FC" w:rsidP="005D6C2A"/>
    <w:sectPr w:rsidR="003648FC" w:rsidRPr="003C3CCF" w:rsidSect="00EB55AD">
      <w:headerReference w:type="first" r:id="rId93"/>
      <w:footerReference w:type="first" r:id="rId94"/>
      <w:pgSz w:w="11906" w:h="16838"/>
      <w:pgMar w:top="1440" w:right="1077" w:bottom="1440"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D9A3" w14:textId="77777777" w:rsidR="00637B4B" w:rsidRDefault="00637B4B" w:rsidP="00E51733">
      <w:r>
        <w:separator/>
      </w:r>
    </w:p>
  </w:endnote>
  <w:endnote w:type="continuationSeparator" w:id="0">
    <w:p w14:paraId="426E977B" w14:textId="77777777" w:rsidR="00637B4B" w:rsidRDefault="00637B4B" w:rsidP="00E51733">
      <w:r>
        <w:continuationSeparator/>
      </w:r>
    </w:p>
  </w:endnote>
  <w:endnote w:type="continuationNotice" w:id="1">
    <w:p w14:paraId="12EAACEE" w14:textId="77777777" w:rsidR="00637B4B" w:rsidRDefault="00637B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5982" w14:textId="0C889A15" w:rsidR="00C0202B" w:rsidRPr="00E56264" w:rsidRDefault="00C0202B" w:rsidP="00E5626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B6491">
      <w:rPr>
        <w:noProof/>
      </w:rPr>
      <w:t>Oct-23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23B4" w14:textId="59467033" w:rsidR="00EF3F13" w:rsidRPr="00123A38" w:rsidRDefault="00EF3F13" w:rsidP="00EF3F13">
    <w:pPr>
      <w:pStyle w:val="Footer"/>
    </w:pPr>
    <w:r>
      <w:t xml:space="preserve">© NSW Department of Education, </w:t>
    </w:r>
    <w:r>
      <w:fldChar w:fldCharType="begin"/>
    </w:r>
    <w:r>
      <w:instrText xml:space="preserve"> DATE  \@ "MMM-yy"  \* MERGEFORMAT </w:instrText>
    </w:r>
    <w:r>
      <w:fldChar w:fldCharType="separate"/>
    </w:r>
    <w:r w:rsidR="00EB6491">
      <w:rPr>
        <w:noProof/>
      </w:rPr>
      <w:t>Oct-23</w:t>
    </w:r>
    <w:r>
      <w:fldChar w:fldCharType="end"/>
    </w:r>
    <w:r>
      <w:ptab w:relativeTo="margin" w:alignment="right" w:leader="none"/>
    </w:r>
    <w:r>
      <w:t xml:space="preserve"> </w:t>
    </w:r>
    <w:r>
      <w:rPr>
        <w:b/>
        <w:noProof/>
        <w:sz w:val="28"/>
        <w:szCs w:val="28"/>
      </w:rPr>
      <w:drawing>
        <wp:inline distT="0" distB="0" distL="0" distR="0" wp14:anchorId="3F0B7925" wp14:editId="36336898">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880B" w14:textId="77777777" w:rsidR="00EB55AD" w:rsidRPr="002F375A" w:rsidRDefault="00EB55AD" w:rsidP="00EB55AD">
    <w:pPr>
      <w:pStyle w:val="Logo"/>
      <w:jc w:val="right"/>
    </w:pPr>
    <w:r w:rsidRPr="008426B6">
      <w:rPr>
        <w:noProof/>
      </w:rPr>
      <w:drawing>
        <wp:inline distT="0" distB="0" distL="0" distR="0" wp14:anchorId="3EB0EBCF" wp14:editId="24532790">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CCC6" w14:textId="7BB2C855" w:rsidR="007434F9" w:rsidRPr="007434F9" w:rsidRDefault="007434F9" w:rsidP="00743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5229" w14:textId="77777777" w:rsidR="00637B4B" w:rsidRDefault="00637B4B" w:rsidP="00E51733">
      <w:r>
        <w:separator/>
      </w:r>
    </w:p>
  </w:footnote>
  <w:footnote w:type="continuationSeparator" w:id="0">
    <w:p w14:paraId="77F81B1A" w14:textId="77777777" w:rsidR="00637B4B" w:rsidRDefault="00637B4B" w:rsidP="00E51733">
      <w:r>
        <w:continuationSeparator/>
      </w:r>
    </w:p>
  </w:footnote>
  <w:footnote w:type="continuationNotice" w:id="1">
    <w:p w14:paraId="74D5181E" w14:textId="77777777" w:rsidR="00637B4B" w:rsidRDefault="00637B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1549" w14:textId="3110D304" w:rsidR="00EF3F13" w:rsidRDefault="00EF3F13" w:rsidP="00EF3F13">
    <w:pPr>
      <w:pStyle w:val="Documentname"/>
    </w:pPr>
    <w:r>
      <w:t xml:space="preserve"> </w:t>
    </w:r>
    <w:r w:rsidRPr="00EF3F13">
      <w:t xml:space="preserve">Performing arts </w:t>
    </w:r>
    <w:r>
      <w:t>– Core 2</w:t>
    </w:r>
    <w:r w:rsidR="002D094C">
      <w:t xml:space="preserve"> – </w:t>
    </w:r>
    <w:r>
      <w:t>p</w:t>
    </w:r>
    <w:r w:rsidRPr="00EF3F13">
      <w:t xml:space="preserve">erforming arts event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C82A" w14:textId="4DB4E84E" w:rsidR="00EB55AD" w:rsidRPr="00FA6449" w:rsidRDefault="00EB6491" w:rsidP="00EB55AD">
    <w:pPr>
      <w:pStyle w:val="Header"/>
      <w:spacing w:after="0"/>
    </w:pPr>
    <w:r>
      <w:pict w14:anchorId="38DA9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EB55AD" w:rsidRPr="009D43DD">
      <w:t>NSW Department of Education</w:t>
    </w:r>
    <w:r w:rsidR="00EB55AD"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C512" w14:textId="4D02B3A6" w:rsidR="007434F9" w:rsidRPr="007434F9" w:rsidRDefault="007434F9" w:rsidP="007434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CD45B44"/>
    <w:multiLevelType w:val="hybridMultilevel"/>
    <w:tmpl w:val="32C89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42AFA"/>
    <w:multiLevelType w:val="hybridMultilevel"/>
    <w:tmpl w:val="E8F4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9930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6715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762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217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7485337">
    <w:abstractNumId w:val="2"/>
  </w:num>
  <w:num w:numId="6" w16cid:durableId="2136289184">
    <w:abstractNumId w:val="3"/>
  </w:num>
  <w:num w:numId="7" w16cid:durableId="1763797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1678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505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361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241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241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3480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0477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762516">
    <w:abstractNumId w:val="1"/>
  </w:num>
  <w:num w:numId="16" w16cid:durableId="656883493">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179127230">
    <w:abstractNumId w:val="0"/>
  </w:num>
  <w:num w:numId="18" w16cid:durableId="215511954">
    <w:abstractNumId w:val="3"/>
  </w:num>
  <w:num w:numId="19" w16cid:durableId="63771034">
    <w:abstractNumId w:val="6"/>
  </w:num>
  <w:num w:numId="20" w16cid:durableId="191916637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1D"/>
    <w:rsid w:val="00001879"/>
    <w:rsid w:val="00002943"/>
    <w:rsid w:val="000049D1"/>
    <w:rsid w:val="00006EA7"/>
    <w:rsid w:val="000075E2"/>
    <w:rsid w:val="00012FD8"/>
    <w:rsid w:val="00013FF2"/>
    <w:rsid w:val="00014940"/>
    <w:rsid w:val="00017D1A"/>
    <w:rsid w:val="00020942"/>
    <w:rsid w:val="000231AA"/>
    <w:rsid w:val="00024A4E"/>
    <w:rsid w:val="000252CB"/>
    <w:rsid w:val="00025B18"/>
    <w:rsid w:val="00025D5E"/>
    <w:rsid w:val="0002755A"/>
    <w:rsid w:val="0003284D"/>
    <w:rsid w:val="000339BA"/>
    <w:rsid w:val="000344B9"/>
    <w:rsid w:val="0003579D"/>
    <w:rsid w:val="00035A8C"/>
    <w:rsid w:val="000368A6"/>
    <w:rsid w:val="000370C6"/>
    <w:rsid w:val="00045BEB"/>
    <w:rsid w:val="00045F0D"/>
    <w:rsid w:val="000470A5"/>
    <w:rsid w:val="000473D8"/>
    <w:rsid w:val="0004750C"/>
    <w:rsid w:val="0005187F"/>
    <w:rsid w:val="00053E00"/>
    <w:rsid w:val="00055E38"/>
    <w:rsid w:val="00061D5B"/>
    <w:rsid w:val="00063A95"/>
    <w:rsid w:val="000651B1"/>
    <w:rsid w:val="000657E0"/>
    <w:rsid w:val="000707A9"/>
    <w:rsid w:val="00073150"/>
    <w:rsid w:val="00074309"/>
    <w:rsid w:val="00074F0F"/>
    <w:rsid w:val="000761E4"/>
    <w:rsid w:val="00076D37"/>
    <w:rsid w:val="0007723B"/>
    <w:rsid w:val="00077D17"/>
    <w:rsid w:val="000801CC"/>
    <w:rsid w:val="0008083B"/>
    <w:rsid w:val="00084F6C"/>
    <w:rsid w:val="000861F7"/>
    <w:rsid w:val="00093BCA"/>
    <w:rsid w:val="0009601F"/>
    <w:rsid w:val="000A0F4A"/>
    <w:rsid w:val="000A28E7"/>
    <w:rsid w:val="000A40B4"/>
    <w:rsid w:val="000A4F02"/>
    <w:rsid w:val="000A6C8D"/>
    <w:rsid w:val="000B76D7"/>
    <w:rsid w:val="000C08BB"/>
    <w:rsid w:val="000C08EB"/>
    <w:rsid w:val="000C127F"/>
    <w:rsid w:val="000C24ED"/>
    <w:rsid w:val="000C6CE1"/>
    <w:rsid w:val="000D05ED"/>
    <w:rsid w:val="000D1712"/>
    <w:rsid w:val="000D3BBE"/>
    <w:rsid w:val="000D7466"/>
    <w:rsid w:val="000DF943"/>
    <w:rsid w:val="000E55FE"/>
    <w:rsid w:val="000E78E6"/>
    <w:rsid w:val="000F0EA4"/>
    <w:rsid w:val="000F1A34"/>
    <w:rsid w:val="000F1B6E"/>
    <w:rsid w:val="000F1B7F"/>
    <w:rsid w:val="000F2798"/>
    <w:rsid w:val="000F411E"/>
    <w:rsid w:val="000F6056"/>
    <w:rsid w:val="001023BD"/>
    <w:rsid w:val="001038BF"/>
    <w:rsid w:val="0010442A"/>
    <w:rsid w:val="00105F9C"/>
    <w:rsid w:val="00105FF2"/>
    <w:rsid w:val="0010664C"/>
    <w:rsid w:val="001066D7"/>
    <w:rsid w:val="00107026"/>
    <w:rsid w:val="00111557"/>
    <w:rsid w:val="00111658"/>
    <w:rsid w:val="001120DF"/>
    <w:rsid w:val="00112528"/>
    <w:rsid w:val="00112999"/>
    <w:rsid w:val="00113318"/>
    <w:rsid w:val="00113D07"/>
    <w:rsid w:val="00114B7C"/>
    <w:rsid w:val="00117230"/>
    <w:rsid w:val="00122704"/>
    <w:rsid w:val="0012319C"/>
    <w:rsid w:val="00123CAD"/>
    <w:rsid w:val="00123E3D"/>
    <w:rsid w:val="00124919"/>
    <w:rsid w:val="00133CD4"/>
    <w:rsid w:val="00135583"/>
    <w:rsid w:val="00136EE4"/>
    <w:rsid w:val="0013BD95"/>
    <w:rsid w:val="00142CFB"/>
    <w:rsid w:val="00143BA1"/>
    <w:rsid w:val="00150C12"/>
    <w:rsid w:val="0015759B"/>
    <w:rsid w:val="00160DD0"/>
    <w:rsid w:val="001631CC"/>
    <w:rsid w:val="0016324C"/>
    <w:rsid w:val="001635CF"/>
    <w:rsid w:val="0016633E"/>
    <w:rsid w:val="001698CF"/>
    <w:rsid w:val="0017041C"/>
    <w:rsid w:val="00170579"/>
    <w:rsid w:val="00170B69"/>
    <w:rsid w:val="00172821"/>
    <w:rsid w:val="00172A63"/>
    <w:rsid w:val="001768A2"/>
    <w:rsid w:val="00176B1A"/>
    <w:rsid w:val="0018262E"/>
    <w:rsid w:val="001834D5"/>
    <w:rsid w:val="00184AF3"/>
    <w:rsid w:val="00185FB5"/>
    <w:rsid w:val="00187164"/>
    <w:rsid w:val="00190C6F"/>
    <w:rsid w:val="001920E3"/>
    <w:rsid w:val="001923DC"/>
    <w:rsid w:val="00192BDD"/>
    <w:rsid w:val="00193FEB"/>
    <w:rsid w:val="00194D3B"/>
    <w:rsid w:val="001963A1"/>
    <w:rsid w:val="001A0146"/>
    <w:rsid w:val="001A2D64"/>
    <w:rsid w:val="001A2EB4"/>
    <w:rsid w:val="001A3009"/>
    <w:rsid w:val="001A647D"/>
    <w:rsid w:val="001B072D"/>
    <w:rsid w:val="001B46EA"/>
    <w:rsid w:val="001B5672"/>
    <w:rsid w:val="001B7C5D"/>
    <w:rsid w:val="001C1029"/>
    <w:rsid w:val="001C4388"/>
    <w:rsid w:val="001C55B7"/>
    <w:rsid w:val="001C7E97"/>
    <w:rsid w:val="001D0201"/>
    <w:rsid w:val="001D025C"/>
    <w:rsid w:val="001D1DE8"/>
    <w:rsid w:val="001D5230"/>
    <w:rsid w:val="001D5446"/>
    <w:rsid w:val="001D79F1"/>
    <w:rsid w:val="001D7A59"/>
    <w:rsid w:val="001E390D"/>
    <w:rsid w:val="001E3E1E"/>
    <w:rsid w:val="001F32F0"/>
    <w:rsid w:val="001F37CA"/>
    <w:rsid w:val="001F57F5"/>
    <w:rsid w:val="001F6C4A"/>
    <w:rsid w:val="0020156B"/>
    <w:rsid w:val="00201915"/>
    <w:rsid w:val="00204C51"/>
    <w:rsid w:val="00204DA5"/>
    <w:rsid w:val="002058B8"/>
    <w:rsid w:val="00205F1B"/>
    <w:rsid w:val="00207568"/>
    <w:rsid w:val="002078D7"/>
    <w:rsid w:val="002105AD"/>
    <w:rsid w:val="00213822"/>
    <w:rsid w:val="002159DF"/>
    <w:rsid w:val="00216AC7"/>
    <w:rsid w:val="00217728"/>
    <w:rsid w:val="0021ED85"/>
    <w:rsid w:val="00220008"/>
    <w:rsid w:val="0022237E"/>
    <w:rsid w:val="00222BFA"/>
    <w:rsid w:val="00223FF9"/>
    <w:rsid w:val="00224F04"/>
    <w:rsid w:val="00227E58"/>
    <w:rsid w:val="002302A7"/>
    <w:rsid w:val="00233668"/>
    <w:rsid w:val="0023419D"/>
    <w:rsid w:val="0023650C"/>
    <w:rsid w:val="00236B1A"/>
    <w:rsid w:val="00236F4F"/>
    <w:rsid w:val="00240AC9"/>
    <w:rsid w:val="00240D7B"/>
    <w:rsid w:val="002424C3"/>
    <w:rsid w:val="00245C3A"/>
    <w:rsid w:val="00246E32"/>
    <w:rsid w:val="00250866"/>
    <w:rsid w:val="0025178D"/>
    <w:rsid w:val="0025349D"/>
    <w:rsid w:val="0026054E"/>
    <w:rsid w:val="00260DBE"/>
    <w:rsid w:val="002623D4"/>
    <w:rsid w:val="00264F85"/>
    <w:rsid w:val="0026548C"/>
    <w:rsid w:val="00266132"/>
    <w:rsid w:val="00266207"/>
    <w:rsid w:val="002704AD"/>
    <w:rsid w:val="0027127F"/>
    <w:rsid w:val="00272B07"/>
    <w:rsid w:val="002731F4"/>
    <w:rsid w:val="0027370C"/>
    <w:rsid w:val="00276182"/>
    <w:rsid w:val="00280FAA"/>
    <w:rsid w:val="00280FEA"/>
    <w:rsid w:val="00284E04"/>
    <w:rsid w:val="00285287"/>
    <w:rsid w:val="002863E2"/>
    <w:rsid w:val="002865E9"/>
    <w:rsid w:val="002867A6"/>
    <w:rsid w:val="00290554"/>
    <w:rsid w:val="00290C80"/>
    <w:rsid w:val="00291825"/>
    <w:rsid w:val="002923FA"/>
    <w:rsid w:val="002929A7"/>
    <w:rsid w:val="00294879"/>
    <w:rsid w:val="0029693F"/>
    <w:rsid w:val="002A0ACA"/>
    <w:rsid w:val="002A0F12"/>
    <w:rsid w:val="002A28B4"/>
    <w:rsid w:val="002A2B8C"/>
    <w:rsid w:val="002A2E59"/>
    <w:rsid w:val="002A35CF"/>
    <w:rsid w:val="002A3D98"/>
    <w:rsid w:val="002A475D"/>
    <w:rsid w:val="002A4AE5"/>
    <w:rsid w:val="002A4BB0"/>
    <w:rsid w:val="002A705F"/>
    <w:rsid w:val="002A7572"/>
    <w:rsid w:val="002A759C"/>
    <w:rsid w:val="002B11B1"/>
    <w:rsid w:val="002B204C"/>
    <w:rsid w:val="002B2751"/>
    <w:rsid w:val="002B467C"/>
    <w:rsid w:val="002B473B"/>
    <w:rsid w:val="002B4FE2"/>
    <w:rsid w:val="002B6E9A"/>
    <w:rsid w:val="002C1793"/>
    <w:rsid w:val="002C203E"/>
    <w:rsid w:val="002C48FD"/>
    <w:rsid w:val="002C5737"/>
    <w:rsid w:val="002C5FDD"/>
    <w:rsid w:val="002D094C"/>
    <w:rsid w:val="002D4D48"/>
    <w:rsid w:val="002E0286"/>
    <w:rsid w:val="002E430E"/>
    <w:rsid w:val="002E7010"/>
    <w:rsid w:val="002F076A"/>
    <w:rsid w:val="002F12C7"/>
    <w:rsid w:val="002F39DA"/>
    <w:rsid w:val="002F516B"/>
    <w:rsid w:val="002F7CFE"/>
    <w:rsid w:val="00304137"/>
    <w:rsid w:val="00304317"/>
    <w:rsid w:val="00304D08"/>
    <w:rsid w:val="003062F5"/>
    <w:rsid w:val="00306C23"/>
    <w:rsid w:val="00307303"/>
    <w:rsid w:val="00307394"/>
    <w:rsid w:val="003136BE"/>
    <w:rsid w:val="0031417A"/>
    <w:rsid w:val="00316199"/>
    <w:rsid w:val="00321A14"/>
    <w:rsid w:val="00322981"/>
    <w:rsid w:val="003237BB"/>
    <w:rsid w:val="00326F46"/>
    <w:rsid w:val="00330962"/>
    <w:rsid w:val="00336748"/>
    <w:rsid w:val="00336C82"/>
    <w:rsid w:val="00340B13"/>
    <w:rsid w:val="00340DD9"/>
    <w:rsid w:val="00342117"/>
    <w:rsid w:val="003422C5"/>
    <w:rsid w:val="00342737"/>
    <w:rsid w:val="003469A0"/>
    <w:rsid w:val="00351590"/>
    <w:rsid w:val="00354391"/>
    <w:rsid w:val="00354DAA"/>
    <w:rsid w:val="0035745C"/>
    <w:rsid w:val="003577FB"/>
    <w:rsid w:val="00360E17"/>
    <w:rsid w:val="00362032"/>
    <w:rsid w:val="0036209C"/>
    <w:rsid w:val="003648FC"/>
    <w:rsid w:val="0036538F"/>
    <w:rsid w:val="003663D2"/>
    <w:rsid w:val="00383021"/>
    <w:rsid w:val="00385DFB"/>
    <w:rsid w:val="003901AE"/>
    <w:rsid w:val="003907D1"/>
    <w:rsid w:val="00392C85"/>
    <w:rsid w:val="003930E4"/>
    <w:rsid w:val="0039553F"/>
    <w:rsid w:val="003A16EF"/>
    <w:rsid w:val="003A5190"/>
    <w:rsid w:val="003A5F7B"/>
    <w:rsid w:val="003A707D"/>
    <w:rsid w:val="003B240E"/>
    <w:rsid w:val="003B279B"/>
    <w:rsid w:val="003B4DDC"/>
    <w:rsid w:val="003C173B"/>
    <w:rsid w:val="003C2309"/>
    <w:rsid w:val="003C28A5"/>
    <w:rsid w:val="003C314C"/>
    <w:rsid w:val="003C3CCF"/>
    <w:rsid w:val="003C62B0"/>
    <w:rsid w:val="003C6C04"/>
    <w:rsid w:val="003C71C0"/>
    <w:rsid w:val="003C7311"/>
    <w:rsid w:val="003D136B"/>
    <w:rsid w:val="003D13EF"/>
    <w:rsid w:val="003D34CD"/>
    <w:rsid w:val="003D38E0"/>
    <w:rsid w:val="003D5D3F"/>
    <w:rsid w:val="003D6BBB"/>
    <w:rsid w:val="003E47E4"/>
    <w:rsid w:val="003E4F72"/>
    <w:rsid w:val="003F4BA6"/>
    <w:rsid w:val="00401084"/>
    <w:rsid w:val="00401DAC"/>
    <w:rsid w:val="00403D77"/>
    <w:rsid w:val="0040486F"/>
    <w:rsid w:val="00405AAC"/>
    <w:rsid w:val="004079AD"/>
    <w:rsid w:val="00407A17"/>
    <w:rsid w:val="00407EF0"/>
    <w:rsid w:val="00412F2B"/>
    <w:rsid w:val="00413573"/>
    <w:rsid w:val="00414230"/>
    <w:rsid w:val="00414F6A"/>
    <w:rsid w:val="00415103"/>
    <w:rsid w:val="00416293"/>
    <w:rsid w:val="004178B3"/>
    <w:rsid w:val="00417A3B"/>
    <w:rsid w:val="00421559"/>
    <w:rsid w:val="0042367D"/>
    <w:rsid w:val="004276E2"/>
    <w:rsid w:val="00430F12"/>
    <w:rsid w:val="00431AFE"/>
    <w:rsid w:val="0043594B"/>
    <w:rsid w:val="00441AD6"/>
    <w:rsid w:val="004445A9"/>
    <w:rsid w:val="004453A0"/>
    <w:rsid w:val="00446AF7"/>
    <w:rsid w:val="00453496"/>
    <w:rsid w:val="00455093"/>
    <w:rsid w:val="00455D87"/>
    <w:rsid w:val="0045621D"/>
    <w:rsid w:val="004612C4"/>
    <w:rsid w:val="004623DB"/>
    <w:rsid w:val="0046627E"/>
    <w:rsid w:val="004662AB"/>
    <w:rsid w:val="0047448B"/>
    <w:rsid w:val="004749BC"/>
    <w:rsid w:val="0048008C"/>
    <w:rsid w:val="00480185"/>
    <w:rsid w:val="00482F9E"/>
    <w:rsid w:val="0048642E"/>
    <w:rsid w:val="0048746D"/>
    <w:rsid w:val="00487F11"/>
    <w:rsid w:val="004902BB"/>
    <w:rsid w:val="004902E5"/>
    <w:rsid w:val="00492CC5"/>
    <w:rsid w:val="00497219"/>
    <w:rsid w:val="00497AB4"/>
    <w:rsid w:val="00497EB2"/>
    <w:rsid w:val="004A10C6"/>
    <w:rsid w:val="004A4DBD"/>
    <w:rsid w:val="004B1184"/>
    <w:rsid w:val="004B3E46"/>
    <w:rsid w:val="004B4138"/>
    <w:rsid w:val="004B484F"/>
    <w:rsid w:val="004B4F82"/>
    <w:rsid w:val="004B539A"/>
    <w:rsid w:val="004B692C"/>
    <w:rsid w:val="004BD8CD"/>
    <w:rsid w:val="004C1160"/>
    <w:rsid w:val="004C1C29"/>
    <w:rsid w:val="004C2065"/>
    <w:rsid w:val="004C424D"/>
    <w:rsid w:val="004C477A"/>
    <w:rsid w:val="004C4E9A"/>
    <w:rsid w:val="004C511B"/>
    <w:rsid w:val="004D141A"/>
    <w:rsid w:val="004D29C3"/>
    <w:rsid w:val="004E036B"/>
    <w:rsid w:val="004E09D6"/>
    <w:rsid w:val="004E2581"/>
    <w:rsid w:val="004E502D"/>
    <w:rsid w:val="004E53FF"/>
    <w:rsid w:val="004E5916"/>
    <w:rsid w:val="004E5C66"/>
    <w:rsid w:val="004F299E"/>
    <w:rsid w:val="004F3CBF"/>
    <w:rsid w:val="004F48DD"/>
    <w:rsid w:val="004F6AF2"/>
    <w:rsid w:val="004F7114"/>
    <w:rsid w:val="004F76E9"/>
    <w:rsid w:val="00500B5A"/>
    <w:rsid w:val="00500D69"/>
    <w:rsid w:val="00501E3F"/>
    <w:rsid w:val="00502CC9"/>
    <w:rsid w:val="00503D0B"/>
    <w:rsid w:val="00504A2F"/>
    <w:rsid w:val="00505C73"/>
    <w:rsid w:val="00511863"/>
    <w:rsid w:val="005138ED"/>
    <w:rsid w:val="00515783"/>
    <w:rsid w:val="00515A27"/>
    <w:rsid w:val="00515BBB"/>
    <w:rsid w:val="005215FB"/>
    <w:rsid w:val="005233B1"/>
    <w:rsid w:val="00523551"/>
    <w:rsid w:val="005237BB"/>
    <w:rsid w:val="0052394A"/>
    <w:rsid w:val="00524D72"/>
    <w:rsid w:val="0052571F"/>
    <w:rsid w:val="00526795"/>
    <w:rsid w:val="0052693E"/>
    <w:rsid w:val="005271F1"/>
    <w:rsid w:val="005303BF"/>
    <w:rsid w:val="00530F34"/>
    <w:rsid w:val="005310B4"/>
    <w:rsid w:val="00536AF5"/>
    <w:rsid w:val="00541FBB"/>
    <w:rsid w:val="00541FD5"/>
    <w:rsid w:val="00543CC3"/>
    <w:rsid w:val="00545899"/>
    <w:rsid w:val="005460A4"/>
    <w:rsid w:val="005567F3"/>
    <w:rsid w:val="00557E5E"/>
    <w:rsid w:val="005601C4"/>
    <w:rsid w:val="0056228C"/>
    <w:rsid w:val="005649D2"/>
    <w:rsid w:val="00564A7C"/>
    <w:rsid w:val="00565A3B"/>
    <w:rsid w:val="00566FFE"/>
    <w:rsid w:val="00567A8B"/>
    <w:rsid w:val="00574EC4"/>
    <w:rsid w:val="005759BB"/>
    <w:rsid w:val="00576BA1"/>
    <w:rsid w:val="00577558"/>
    <w:rsid w:val="00577806"/>
    <w:rsid w:val="0058102D"/>
    <w:rsid w:val="005810C1"/>
    <w:rsid w:val="0058334D"/>
    <w:rsid w:val="00583731"/>
    <w:rsid w:val="00586C06"/>
    <w:rsid w:val="00586F7A"/>
    <w:rsid w:val="00587BCC"/>
    <w:rsid w:val="00591A1F"/>
    <w:rsid w:val="0059343F"/>
    <w:rsid w:val="005934B4"/>
    <w:rsid w:val="00595059"/>
    <w:rsid w:val="00595819"/>
    <w:rsid w:val="0059642F"/>
    <w:rsid w:val="00596F35"/>
    <w:rsid w:val="0059720D"/>
    <w:rsid w:val="005A6738"/>
    <w:rsid w:val="005A67CA"/>
    <w:rsid w:val="005A6AAA"/>
    <w:rsid w:val="005A7B88"/>
    <w:rsid w:val="005A7C2A"/>
    <w:rsid w:val="005B0A47"/>
    <w:rsid w:val="005B184F"/>
    <w:rsid w:val="005B25E4"/>
    <w:rsid w:val="005B32B9"/>
    <w:rsid w:val="005B37F0"/>
    <w:rsid w:val="005B56D3"/>
    <w:rsid w:val="005B77E0"/>
    <w:rsid w:val="005B78EF"/>
    <w:rsid w:val="005C1349"/>
    <w:rsid w:val="005C14A7"/>
    <w:rsid w:val="005C1C05"/>
    <w:rsid w:val="005C1CBF"/>
    <w:rsid w:val="005C3992"/>
    <w:rsid w:val="005C4006"/>
    <w:rsid w:val="005C657B"/>
    <w:rsid w:val="005C7581"/>
    <w:rsid w:val="005D1340"/>
    <w:rsid w:val="005D2B18"/>
    <w:rsid w:val="005D391D"/>
    <w:rsid w:val="005D41DC"/>
    <w:rsid w:val="005D458B"/>
    <w:rsid w:val="005D4637"/>
    <w:rsid w:val="005D49FE"/>
    <w:rsid w:val="005D6549"/>
    <w:rsid w:val="005D6C2A"/>
    <w:rsid w:val="005E1F63"/>
    <w:rsid w:val="005E201F"/>
    <w:rsid w:val="005E3ECC"/>
    <w:rsid w:val="005E3FCF"/>
    <w:rsid w:val="005E5B29"/>
    <w:rsid w:val="005E62BF"/>
    <w:rsid w:val="005E6979"/>
    <w:rsid w:val="005E7693"/>
    <w:rsid w:val="005F33D1"/>
    <w:rsid w:val="005F46B9"/>
    <w:rsid w:val="005F5B87"/>
    <w:rsid w:val="00602044"/>
    <w:rsid w:val="00606E45"/>
    <w:rsid w:val="006073BC"/>
    <w:rsid w:val="006140AF"/>
    <w:rsid w:val="00617027"/>
    <w:rsid w:val="00626BBF"/>
    <w:rsid w:val="00630324"/>
    <w:rsid w:val="00630556"/>
    <w:rsid w:val="006311C3"/>
    <w:rsid w:val="00631787"/>
    <w:rsid w:val="0063181D"/>
    <w:rsid w:val="00631991"/>
    <w:rsid w:val="00635860"/>
    <w:rsid w:val="00636B3E"/>
    <w:rsid w:val="00637170"/>
    <w:rsid w:val="00637B4B"/>
    <w:rsid w:val="00640D2F"/>
    <w:rsid w:val="006422C8"/>
    <w:rsid w:val="0064273E"/>
    <w:rsid w:val="00643879"/>
    <w:rsid w:val="00643CC4"/>
    <w:rsid w:val="006449D3"/>
    <w:rsid w:val="006460B8"/>
    <w:rsid w:val="00646511"/>
    <w:rsid w:val="00651B50"/>
    <w:rsid w:val="00655D73"/>
    <w:rsid w:val="00655EDF"/>
    <w:rsid w:val="006568CA"/>
    <w:rsid w:val="00656ADB"/>
    <w:rsid w:val="00662E0E"/>
    <w:rsid w:val="00670F4E"/>
    <w:rsid w:val="006751A9"/>
    <w:rsid w:val="00675426"/>
    <w:rsid w:val="00676DE1"/>
    <w:rsid w:val="00677835"/>
    <w:rsid w:val="00680388"/>
    <w:rsid w:val="006811E9"/>
    <w:rsid w:val="006814E0"/>
    <w:rsid w:val="0068187E"/>
    <w:rsid w:val="00681BD2"/>
    <w:rsid w:val="00690EEC"/>
    <w:rsid w:val="0069288E"/>
    <w:rsid w:val="006928C4"/>
    <w:rsid w:val="00692FD0"/>
    <w:rsid w:val="006931D7"/>
    <w:rsid w:val="006933C6"/>
    <w:rsid w:val="00694A27"/>
    <w:rsid w:val="006960A7"/>
    <w:rsid w:val="00696410"/>
    <w:rsid w:val="006A012A"/>
    <w:rsid w:val="006A1531"/>
    <w:rsid w:val="006A3884"/>
    <w:rsid w:val="006A5BCA"/>
    <w:rsid w:val="006A6B45"/>
    <w:rsid w:val="006B07C1"/>
    <w:rsid w:val="006B088C"/>
    <w:rsid w:val="006B4B8D"/>
    <w:rsid w:val="006B5FC6"/>
    <w:rsid w:val="006B775E"/>
    <w:rsid w:val="006C09A0"/>
    <w:rsid w:val="006C367F"/>
    <w:rsid w:val="006C52D9"/>
    <w:rsid w:val="006C6729"/>
    <w:rsid w:val="006C6A44"/>
    <w:rsid w:val="006C75D2"/>
    <w:rsid w:val="006D00B0"/>
    <w:rsid w:val="006D1CF3"/>
    <w:rsid w:val="006D27AF"/>
    <w:rsid w:val="006D4164"/>
    <w:rsid w:val="006D50F6"/>
    <w:rsid w:val="006E3A56"/>
    <w:rsid w:val="006E4842"/>
    <w:rsid w:val="006E4B6A"/>
    <w:rsid w:val="006E54D3"/>
    <w:rsid w:val="006E56F3"/>
    <w:rsid w:val="006E5F25"/>
    <w:rsid w:val="006F0A54"/>
    <w:rsid w:val="006F106F"/>
    <w:rsid w:val="006F1C04"/>
    <w:rsid w:val="006F2ED8"/>
    <w:rsid w:val="006F3E04"/>
    <w:rsid w:val="006F47C6"/>
    <w:rsid w:val="006F6004"/>
    <w:rsid w:val="006F6205"/>
    <w:rsid w:val="006F692C"/>
    <w:rsid w:val="006F6958"/>
    <w:rsid w:val="00702C7D"/>
    <w:rsid w:val="00704D69"/>
    <w:rsid w:val="00704E4A"/>
    <w:rsid w:val="00706C0B"/>
    <w:rsid w:val="00707449"/>
    <w:rsid w:val="007114CE"/>
    <w:rsid w:val="00712DD7"/>
    <w:rsid w:val="00713E71"/>
    <w:rsid w:val="007164F9"/>
    <w:rsid w:val="00717237"/>
    <w:rsid w:val="00720C4C"/>
    <w:rsid w:val="00721A32"/>
    <w:rsid w:val="00722BD3"/>
    <w:rsid w:val="00723B2D"/>
    <w:rsid w:val="00731187"/>
    <w:rsid w:val="007319B4"/>
    <w:rsid w:val="00731E5C"/>
    <w:rsid w:val="00733B37"/>
    <w:rsid w:val="007351BF"/>
    <w:rsid w:val="00740C63"/>
    <w:rsid w:val="00741A11"/>
    <w:rsid w:val="007434F9"/>
    <w:rsid w:val="0074370D"/>
    <w:rsid w:val="00747433"/>
    <w:rsid w:val="00751A29"/>
    <w:rsid w:val="00752450"/>
    <w:rsid w:val="00753208"/>
    <w:rsid w:val="0076311E"/>
    <w:rsid w:val="00766D19"/>
    <w:rsid w:val="007755DC"/>
    <w:rsid w:val="00776552"/>
    <w:rsid w:val="0078004C"/>
    <w:rsid w:val="007811E3"/>
    <w:rsid w:val="00783EFD"/>
    <w:rsid w:val="0078420C"/>
    <w:rsid w:val="00785386"/>
    <w:rsid w:val="007854F0"/>
    <w:rsid w:val="007864D9"/>
    <w:rsid w:val="00794B8C"/>
    <w:rsid w:val="00794FF9"/>
    <w:rsid w:val="007A06FF"/>
    <w:rsid w:val="007A1D8F"/>
    <w:rsid w:val="007A35C1"/>
    <w:rsid w:val="007A65FC"/>
    <w:rsid w:val="007B020C"/>
    <w:rsid w:val="007B1720"/>
    <w:rsid w:val="007B1E53"/>
    <w:rsid w:val="007B25AE"/>
    <w:rsid w:val="007B523A"/>
    <w:rsid w:val="007B5412"/>
    <w:rsid w:val="007B669F"/>
    <w:rsid w:val="007B6ADA"/>
    <w:rsid w:val="007C03E8"/>
    <w:rsid w:val="007C35BF"/>
    <w:rsid w:val="007C5173"/>
    <w:rsid w:val="007C53EB"/>
    <w:rsid w:val="007C61E6"/>
    <w:rsid w:val="007C7127"/>
    <w:rsid w:val="007D1B99"/>
    <w:rsid w:val="007D44A8"/>
    <w:rsid w:val="007D71AE"/>
    <w:rsid w:val="007E0E27"/>
    <w:rsid w:val="007E3700"/>
    <w:rsid w:val="007E76E6"/>
    <w:rsid w:val="007F066A"/>
    <w:rsid w:val="007F1C99"/>
    <w:rsid w:val="007F6BE6"/>
    <w:rsid w:val="00800900"/>
    <w:rsid w:val="0080248A"/>
    <w:rsid w:val="00802E2A"/>
    <w:rsid w:val="00803BE9"/>
    <w:rsid w:val="00804F58"/>
    <w:rsid w:val="008073B1"/>
    <w:rsid w:val="00807BB9"/>
    <w:rsid w:val="008108DD"/>
    <w:rsid w:val="008114C9"/>
    <w:rsid w:val="0082194C"/>
    <w:rsid w:val="00826077"/>
    <w:rsid w:val="00826925"/>
    <w:rsid w:val="008316C7"/>
    <w:rsid w:val="00832953"/>
    <w:rsid w:val="0083376B"/>
    <w:rsid w:val="00834DED"/>
    <w:rsid w:val="0083513C"/>
    <w:rsid w:val="00835A16"/>
    <w:rsid w:val="0084120F"/>
    <w:rsid w:val="00841579"/>
    <w:rsid w:val="0084403C"/>
    <w:rsid w:val="00844F75"/>
    <w:rsid w:val="00845CD7"/>
    <w:rsid w:val="00851DBE"/>
    <w:rsid w:val="008559F3"/>
    <w:rsid w:val="00856CA3"/>
    <w:rsid w:val="00860ECD"/>
    <w:rsid w:val="008613BB"/>
    <w:rsid w:val="00865BC1"/>
    <w:rsid w:val="0087206A"/>
    <w:rsid w:val="0087250C"/>
    <w:rsid w:val="00873772"/>
    <w:rsid w:val="00873FC6"/>
    <w:rsid w:val="0087456F"/>
    <w:rsid w:val="0087496A"/>
    <w:rsid w:val="0087641F"/>
    <w:rsid w:val="0087684A"/>
    <w:rsid w:val="008770D5"/>
    <w:rsid w:val="0087784A"/>
    <w:rsid w:val="0088412C"/>
    <w:rsid w:val="00884E04"/>
    <w:rsid w:val="00885FFC"/>
    <w:rsid w:val="00890D49"/>
    <w:rsid w:val="00890EEE"/>
    <w:rsid w:val="00894291"/>
    <w:rsid w:val="00895B27"/>
    <w:rsid w:val="008978E6"/>
    <w:rsid w:val="00897B21"/>
    <w:rsid w:val="008A2118"/>
    <w:rsid w:val="008A4CF6"/>
    <w:rsid w:val="008A5FD8"/>
    <w:rsid w:val="008A66FD"/>
    <w:rsid w:val="008B2A34"/>
    <w:rsid w:val="008B6673"/>
    <w:rsid w:val="008B7AFD"/>
    <w:rsid w:val="008B7FA8"/>
    <w:rsid w:val="008C38B0"/>
    <w:rsid w:val="008C4155"/>
    <w:rsid w:val="008C442F"/>
    <w:rsid w:val="008C5ED7"/>
    <w:rsid w:val="008C60CB"/>
    <w:rsid w:val="008C676F"/>
    <w:rsid w:val="008C6A2D"/>
    <w:rsid w:val="008C6BD5"/>
    <w:rsid w:val="008D019C"/>
    <w:rsid w:val="008D0363"/>
    <w:rsid w:val="008D18E3"/>
    <w:rsid w:val="008D6CD0"/>
    <w:rsid w:val="008E3DE9"/>
    <w:rsid w:val="008E72FE"/>
    <w:rsid w:val="008F142E"/>
    <w:rsid w:val="008F148E"/>
    <w:rsid w:val="008F166A"/>
    <w:rsid w:val="008F1B61"/>
    <w:rsid w:val="008F4C28"/>
    <w:rsid w:val="008F5ED6"/>
    <w:rsid w:val="008F6067"/>
    <w:rsid w:val="008F664D"/>
    <w:rsid w:val="008F791D"/>
    <w:rsid w:val="008F79A6"/>
    <w:rsid w:val="00902D35"/>
    <w:rsid w:val="00904710"/>
    <w:rsid w:val="0090473D"/>
    <w:rsid w:val="00905449"/>
    <w:rsid w:val="00906B44"/>
    <w:rsid w:val="00906ECA"/>
    <w:rsid w:val="009107ED"/>
    <w:rsid w:val="009108D5"/>
    <w:rsid w:val="00910E3D"/>
    <w:rsid w:val="00912C98"/>
    <w:rsid w:val="009138BF"/>
    <w:rsid w:val="009237DD"/>
    <w:rsid w:val="009259DD"/>
    <w:rsid w:val="00926702"/>
    <w:rsid w:val="00927008"/>
    <w:rsid w:val="00931D1C"/>
    <w:rsid w:val="0093349A"/>
    <w:rsid w:val="00934D46"/>
    <w:rsid w:val="00935CA5"/>
    <w:rsid w:val="0093679E"/>
    <w:rsid w:val="00941C04"/>
    <w:rsid w:val="00943068"/>
    <w:rsid w:val="00944BA5"/>
    <w:rsid w:val="00945944"/>
    <w:rsid w:val="00946C31"/>
    <w:rsid w:val="009472C2"/>
    <w:rsid w:val="0095089B"/>
    <w:rsid w:val="00953D31"/>
    <w:rsid w:val="009541B0"/>
    <w:rsid w:val="00954C26"/>
    <w:rsid w:val="00956023"/>
    <w:rsid w:val="00961717"/>
    <w:rsid w:val="00962C97"/>
    <w:rsid w:val="00963787"/>
    <w:rsid w:val="00967EEA"/>
    <w:rsid w:val="00971CC4"/>
    <w:rsid w:val="009739C8"/>
    <w:rsid w:val="00975BB4"/>
    <w:rsid w:val="00982157"/>
    <w:rsid w:val="009831C3"/>
    <w:rsid w:val="009844C6"/>
    <w:rsid w:val="0098682F"/>
    <w:rsid w:val="009901D3"/>
    <w:rsid w:val="00992394"/>
    <w:rsid w:val="00993CC3"/>
    <w:rsid w:val="009A2B8D"/>
    <w:rsid w:val="009A6292"/>
    <w:rsid w:val="009A7DFE"/>
    <w:rsid w:val="009B1280"/>
    <w:rsid w:val="009B1D28"/>
    <w:rsid w:val="009B322B"/>
    <w:rsid w:val="009B7FF0"/>
    <w:rsid w:val="009C2DB5"/>
    <w:rsid w:val="009C5B0E"/>
    <w:rsid w:val="009D1BA4"/>
    <w:rsid w:val="009D39A3"/>
    <w:rsid w:val="009D5430"/>
    <w:rsid w:val="009D5DFC"/>
    <w:rsid w:val="009D78F8"/>
    <w:rsid w:val="009E2B1F"/>
    <w:rsid w:val="009E5F77"/>
    <w:rsid w:val="009E7151"/>
    <w:rsid w:val="009F3D44"/>
    <w:rsid w:val="009F4B4F"/>
    <w:rsid w:val="009F4E25"/>
    <w:rsid w:val="009F5990"/>
    <w:rsid w:val="009F5AA9"/>
    <w:rsid w:val="009F703C"/>
    <w:rsid w:val="00A00B92"/>
    <w:rsid w:val="00A01002"/>
    <w:rsid w:val="00A016EE"/>
    <w:rsid w:val="00A02C3D"/>
    <w:rsid w:val="00A047AA"/>
    <w:rsid w:val="00A054D6"/>
    <w:rsid w:val="00A0575E"/>
    <w:rsid w:val="00A071E8"/>
    <w:rsid w:val="00A0727E"/>
    <w:rsid w:val="00A0759B"/>
    <w:rsid w:val="00A10401"/>
    <w:rsid w:val="00A1057C"/>
    <w:rsid w:val="00A10F7F"/>
    <w:rsid w:val="00A119B4"/>
    <w:rsid w:val="00A16C93"/>
    <w:rsid w:val="00A170A2"/>
    <w:rsid w:val="00A1778E"/>
    <w:rsid w:val="00A20DA8"/>
    <w:rsid w:val="00A2103E"/>
    <w:rsid w:val="00A21D59"/>
    <w:rsid w:val="00A23085"/>
    <w:rsid w:val="00A2308B"/>
    <w:rsid w:val="00A2650C"/>
    <w:rsid w:val="00A270B4"/>
    <w:rsid w:val="00A2767F"/>
    <w:rsid w:val="00A276C5"/>
    <w:rsid w:val="00A27DDE"/>
    <w:rsid w:val="00A34AFE"/>
    <w:rsid w:val="00A34B50"/>
    <w:rsid w:val="00A351EB"/>
    <w:rsid w:val="00A362A4"/>
    <w:rsid w:val="00A373D5"/>
    <w:rsid w:val="00A4121C"/>
    <w:rsid w:val="00A430E9"/>
    <w:rsid w:val="00A440EB"/>
    <w:rsid w:val="00A47353"/>
    <w:rsid w:val="00A473DC"/>
    <w:rsid w:val="00A509AD"/>
    <w:rsid w:val="00A52147"/>
    <w:rsid w:val="00A53324"/>
    <w:rsid w:val="00A534B8"/>
    <w:rsid w:val="00A53783"/>
    <w:rsid w:val="00A54063"/>
    <w:rsid w:val="00A5409F"/>
    <w:rsid w:val="00A54362"/>
    <w:rsid w:val="00A549BF"/>
    <w:rsid w:val="00A56AE2"/>
    <w:rsid w:val="00A57460"/>
    <w:rsid w:val="00A63054"/>
    <w:rsid w:val="00A6751B"/>
    <w:rsid w:val="00A70671"/>
    <w:rsid w:val="00A71A61"/>
    <w:rsid w:val="00A71C0B"/>
    <w:rsid w:val="00A73E82"/>
    <w:rsid w:val="00A74705"/>
    <w:rsid w:val="00A801FC"/>
    <w:rsid w:val="00A81893"/>
    <w:rsid w:val="00A82895"/>
    <w:rsid w:val="00A829AD"/>
    <w:rsid w:val="00A838CC"/>
    <w:rsid w:val="00A847F4"/>
    <w:rsid w:val="00A86EC7"/>
    <w:rsid w:val="00A90FF0"/>
    <w:rsid w:val="00A948EE"/>
    <w:rsid w:val="00A954BA"/>
    <w:rsid w:val="00AA081D"/>
    <w:rsid w:val="00AA228A"/>
    <w:rsid w:val="00AA3A2E"/>
    <w:rsid w:val="00AB07A0"/>
    <w:rsid w:val="00AB099B"/>
    <w:rsid w:val="00AB2F2E"/>
    <w:rsid w:val="00AB5CA3"/>
    <w:rsid w:val="00AB5F93"/>
    <w:rsid w:val="00AC13C5"/>
    <w:rsid w:val="00AC35D5"/>
    <w:rsid w:val="00AC7CE8"/>
    <w:rsid w:val="00AD0341"/>
    <w:rsid w:val="00AD045A"/>
    <w:rsid w:val="00AD3C8E"/>
    <w:rsid w:val="00AD450A"/>
    <w:rsid w:val="00AD5D8C"/>
    <w:rsid w:val="00AE0EA0"/>
    <w:rsid w:val="00AE1D7F"/>
    <w:rsid w:val="00AE3D98"/>
    <w:rsid w:val="00AE3FC7"/>
    <w:rsid w:val="00AE5AD5"/>
    <w:rsid w:val="00AE6721"/>
    <w:rsid w:val="00AF00C2"/>
    <w:rsid w:val="00AF455A"/>
    <w:rsid w:val="00AF706D"/>
    <w:rsid w:val="00B03133"/>
    <w:rsid w:val="00B03C1E"/>
    <w:rsid w:val="00B04295"/>
    <w:rsid w:val="00B04459"/>
    <w:rsid w:val="00B069A9"/>
    <w:rsid w:val="00B10809"/>
    <w:rsid w:val="00B1325C"/>
    <w:rsid w:val="00B13DCF"/>
    <w:rsid w:val="00B15704"/>
    <w:rsid w:val="00B16C10"/>
    <w:rsid w:val="00B176A3"/>
    <w:rsid w:val="00B179BA"/>
    <w:rsid w:val="00B17C80"/>
    <w:rsid w:val="00B2036D"/>
    <w:rsid w:val="00B222A6"/>
    <w:rsid w:val="00B23CE3"/>
    <w:rsid w:val="00B26C50"/>
    <w:rsid w:val="00B30D4B"/>
    <w:rsid w:val="00B312A7"/>
    <w:rsid w:val="00B31B34"/>
    <w:rsid w:val="00B320B2"/>
    <w:rsid w:val="00B339BF"/>
    <w:rsid w:val="00B344DF"/>
    <w:rsid w:val="00B34950"/>
    <w:rsid w:val="00B46033"/>
    <w:rsid w:val="00B52B29"/>
    <w:rsid w:val="00B53A77"/>
    <w:rsid w:val="00B53BD5"/>
    <w:rsid w:val="00B53EC1"/>
    <w:rsid w:val="00B54F05"/>
    <w:rsid w:val="00B56068"/>
    <w:rsid w:val="00B61395"/>
    <w:rsid w:val="00B65452"/>
    <w:rsid w:val="00B65A93"/>
    <w:rsid w:val="00B6741D"/>
    <w:rsid w:val="00B71032"/>
    <w:rsid w:val="00B72931"/>
    <w:rsid w:val="00B73134"/>
    <w:rsid w:val="00B80002"/>
    <w:rsid w:val="00B80AAD"/>
    <w:rsid w:val="00B8193D"/>
    <w:rsid w:val="00B81F8D"/>
    <w:rsid w:val="00B82F5A"/>
    <w:rsid w:val="00B82FC3"/>
    <w:rsid w:val="00B90788"/>
    <w:rsid w:val="00B92182"/>
    <w:rsid w:val="00B93CC9"/>
    <w:rsid w:val="00B94293"/>
    <w:rsid w:val="00B9541C"/>
    <w:rsid w:val="00B96DB9"/>
    <w:rsid w:val="00BA0BAB"/>
    <w:rsid w:val="00BA0EC3"/>
    <w:rsid w:val="00BA440B"/>
    <w:rsid w:val="00BA480A"/>
    <w:rsid w:val="00BA6B72"/>
    <w:rsid w:val="00BA701A"/>
    <w:rsid w:val="00BA7230"/>
    <w:rsid w:val="00BA7AAB"/>
    <w:rsid w:val="00BB3429"/>
    <w:rsid w:val="00BB3B0D"/>
    <w:rsid w:val="00BB4159"/>
    <w:rsid w:val="00BB46DD"/>
    <w:rsid w:val="00BC004A"/>
    <w:rsid w:val="00BC015C"/>
    <w:rsid w:val="00BC1C32"/>
    <w:rsid w:val="00BC386D"/>
    <w:rsid w:val="00BC4CEB"/>
    <w:rsid w:val="00BC4FB9"/>
    <w:rsid w:val="00BC5E94"/>
    <w:rsid w:val="00BC71FD"/>
    <w:rsid w:val="00BC7849"/>
    <w:rsid w:val="00BD1305"/>
    <w:rsid w:val="00BD32FB"/>
    <w:rsid w:val="00BD35E5"/>
    <w:rsid w:val="00BD37AF"/>
    <w:rsid w:val="00BE289B"/>
    <w:rsid w:val="00BE38A5"/>
    <w:rsid w:val="00BE4A1D"/>
    <w:rsid w:val="00BE6C11"/>
    <w:rsid w:val="00BF35D4"/>
    <w:rsid w:val="00BF4852"/>
    <w:rsid w:val="00BF5435"/>
    <w:rsid w:val="00BF661C"/>
    <w:rsid w:val="00BF732E"/>
    <w:rsid w:val="00C00BF6"/>
    <w:rsid w:val="00C0202B"/>
    <w:rsid w:val="00C04CCC"/>
    <w:rsid w:val="00C05AC4"/>
    <w:rsid w:val="00C060BE"/>
    <w:rsid w:val="00C07951"/>
    <w:rsid w:val="00C10A5C"/>
    <w:rsid w:val="00C123D3"/>
    <w:rsid w:val="00C20199"/>
    <w:rsid w:val="00C21C86"/>
    <w:rsid w:val="00C26AC8"/>
    <w:rsid w:val="00C276CA"/>
    <w:rsid w:val="00C346AD"/>
    <w:rsid w:val="00C37385"/>
    <w:rsid w:val="00C40066"/>
    <w:rsid w:val="00C4184F"/>
    <w:rsid w:val="00C419FE"/>
    <w:rsid w:val="00C41A76"/>
    <w:rsid w:val="00C436AB"/>
    <w:rsid w:val="00C452B0"/>
    <w:rsid w:val="00C45F87"/>
    <w:rsid w:val="00C5305A"/>
    <w:rsid w:val="00C532F2"/>
    <w:rsid w:val="00C5392C"/>
    <w:rsid w:val="00C54CD8"/>
    <w:rsid w:val="00C56734"/>
    <w:rsid w:val="00C60522"/>
    <w:rsid w:val="00C62584"/>
    <w:rsid w:val="00C62739"/>
    <w:rsid w:val="00C62B29"/>
    <w:rsid w:val="00C664FC"/>
    <w:rsid w:val="00C67329"/>
    <w:rsid w:val="00C7209F"/>
    <w:rsid w:val="00C761C5"/>
    <w:rsid w:val="00C77153"/>
    <w:rsid w:val="00C771BE"/>
    <w:rsid w:val="00C80646"/>
    <w:rsid w:val="00C8235B"/>
    <w:rsid w:val="00C8353D"/>
    <w:rsid w:val="00C8584C"/>
    <w:rsid w:val="00C85E88"/>
    <w:rsid w:val="00C8764A"/>
    <w:rsid w:val="00C9291E"/>
    <w:rsid w:val="00C9612B"/>
    <w:rsid w:val="00C96218"/>
    <w:rsid w:val="00CA0226"/>
    <w:rsid w:val="00CA0A4F"/>
    <w:rsid w:val="00CA1F34"/>
    <w:rsid w:val="00CA27FB"/>
    <w:rsid w:val="00CA46F5"/>
    <w:rsid w:val="00CA4724"/>
    <w:rsid w:val="00CB0E55"/>
    <w:rsid w:val="00CB2145"/>
    <w:rsid w:val="00CB2A00"/>
    <w:rsid w:val="00CB4DB0"/>
    <w:rsid w:val="00CB4F34"/>
    <w:rsid w:val="00CB5CE0"/>
    <w:rsid w:val="00CB66B0"/>
    <w:rsid w:val="00CB7840"/>
    <w:rsid w:val="00CC060C"/>
    <w:rsid w:val="00CC45C4"/>
    <w:rsid w:val="00CC5D8E"/>
    <w:rsid w:val="00CC61F4"/>
    <w:rsid w:val="00CD0513"/>
    <w:rsid w:val="00CD17F8"/>
    <w:rsid w:val="00CD1C98"/>
    <w:rsid w:val="00CD6723"/>
    <w:rsid w:val="00CE1131"/>
    <w:rsid w:val="00CE29EC"/>
    <w:rsid w:val="00CE6BC7"/>
    <w:rsid w:val="00CE7C03"/>
    <w:rsid w:val="00CF0EA0"/>
    <w:rsid w:val="00CF354F"/>
    <w:rsid w:val="00CF5138"/>
    <w:rsid w:val="00CF6D0E"/>
    <w:rsid w:val="00CF73E9"/>
    <w:rsid w:val="00CF73F1"/>
    <w:rsid w:val="00CF7BBD"/>
    <w:rsid w:val="00D002A1"/>
    <w:rsid w:val="00D027ED"/>
    <w:rsid w:val="00D03464"/>
    <w:rsid w:val="00D04961"/>
    <w:rsid w:val="00D055BE"/>
    <w:rsid w:val="00D058F8"/>
    <w:rsid w:val="00D06247"/>
    <w:rsid w:val="00D06CBB"/>
    <w:rsid w:val="00D077CF"/>
    <w:rsid w:val="00D11922"/>
    <w:rsid w:val="00D136E3"/>
    <w:rsid w:val="00D142D2"/>
    <w:rsid w:val="00D15A52"/>
    <w:rsid w:val="00D209AF"/>
    <w:rsid w:val="00D2623E"/>
    <w:rsid w:val="00D26837"/>
    <w:rsid w:val="00D31E35"/>
    <w:rsid w:val="00D36585"/>
    <w:rsid w:val="00D37042"/>
    <w:rsid w:val="00D40743"/>
    <w:rsid w:val="00D419F9"/>
    <w:rsid w:val="00D41B29"/>
    <w:rsid w:val="00D45B16"/>
    <w:rsid w:val="00D46DF5"/>
    <w:rsid w:val="00D51467"/>
    <w:rsid w:val="00D5416A"/>
    <w:rsid w:val="00D542A1"/>
    <w:rsid w:val="00D56F8D"/>
    <w:rsid w:val="00D600D2"/>
    <w:rsid w:val="00D61CE0"/>
    <w:rsid w:val="00D65355"/>
    <w:rsid w:val="00D66633"/>
    <w:rsid w:val="00D678DB"/>
    <w:rsid w:val="00D71C46"/>
    <w:rsid w:val="00D720CA"/>
    <w:rsid w:val="00D73835"/>
    <w:rsid w:val="00D76894"/>
    <w:rsid w:val="00D772A0"/>
    <w:rsid w:val="00D806CB"/>
    <w:rsid w:val="00D840DA"/>
    <w:rsid w:val="00D94979"/>
    <w:rsid w:val="00D95B26"/>
    <w:rsid w:val="00D963BE"/>
    <w:rsid w:val="00D96BF2"/>
    <w:rsid w:val="00DA1C20"/>
    <w:rsid w:val="00DA260F"/>
    <w:rsid w:val="00DA36B9"/>
    <w:rsid w:val="00DA39E2"/>
    <w:rsid w:val="00DA3B81"/>
    <w:rsid w:val="00DA4378"/>
    <w:rsid w:val="00DA533A"/>
    <w:rsid w:val="00DA5A14"/>
    <w:rsid w:val="00DB22ED"/>
    <w:rsid w:val="00DB3E3A"/>
    <w:rsid w:val="00DB44DB"/>
    <w:rsid w:val="00DBF0E9"/>
    <w:rsid w:val="00DC2890"/>
    <w:rsid w:val="00DC3E05"/>
    <w:rsid w:val="00DC42D0"/>
    <w:rsid w:val="00DC74E1"/>
    <w:rsid w:val="00DD0530"/>
    <w:rsid w:val="00DD1CB7"/>
    <w:rsid w:val="00DD2947"/>
    <w:rsid w:val="00DD2B17"/>
    <w:rsid w:val="00DD2F4E"/>
    <w:rsid w:val="00DD3B9D"/>
    <w:rsid w:val="00DE07A5"/>
    <w:rsid w:val="00DE2CE3"/>
    <w:rsid w:val="00DE2D9D"/>
    <w:rsid w:val="00DE595B"/>
    <w:rsid w:val="00DE6CBC"/>
    <w:rsid w:val="00DF0ACF"/>
    <w:rsid w:val="00DF30D5"/>
    <w:rsid w:val="00DF50F5"/>
    <w:rsid w:val="00DF6A11"/>
    <w:rsid w:val="00DF6F8A"/>
    <w:rsid w:val="00E00812"/>
    <w:rsid w:val="00E014C5"/>
    <w:rsid w:val="00E03128"/>
    <w:rsid w:val="00E033EB"/>
    <w:rsid w:val="00E040B9"/>
    <w:rsid w:val="00E04378"/>
    <w:rsid w:val="00E04DAF"/>
    <w:rsid w:val="00E05376"/>
    <w:rsid w:val="00E05CBE"/>
    <w:rsid w:val="00E06AC5"/>
    <w:rsid w:val="00E06C16"/>
    <w:rsid w:val="00E112C7"/>
    <w:rsid w:val="00E1334D"/>
    <w:rsid w:val="00E140AB"/>
    <w:rsid w:val="00E2056E"/>
    <w:rsid w:val="00E208D2"/>
    <w:rsid w:val="00E21062"/>
    <w:rsid w:val="00E21459"/>
    <w:rsid w:val="00E23052"/>
    <w:rsid w:val="00E23839"/>
    <w:rsid w:val="00E23DF3"/>
    <w:rsid w:val="00E26145"/>
    <w:rsid w:val="00E26B70"/>
    <w:rsid w:val="00E33DA6"/>
    <w:rsid w:val="00E367AE"/>
    <w:rsid w:val="00E41B86"/>
    <w:rsid w:val="00E425DD"/>
    <w:rsid w:val="00E4272D"/>
    <w:rsid w:val="00E434A8"/>
    <w:rsid w:val="00E45467"/>
    <w:rsid w:val="00E45AB2"/>
    <w:rsid w:val="00E45ED2"/>
    <w:rsid w:val="00E5058E"/>
    <w:rsid w:val="00E51733"/>
    <w:rsid w:val="00E5344B"/>
    <w:rsid w:val="00E545A1"/>
    <w:rsid w:val="00E56264"/>
    <w:rsid w:val="00E604B6"/>
    <w:rsid w:val="00E624CB"/>
    <w:rsid w:val="00E64A47"/>
    <w:rsid w:val="00E65071"/>
    <w:rsid w:val="00E65A5F"/>
    <w:rsid w:val="00E66CA0"/>
    <w:rsid w:val="00E72370"/>
    <w:rsid w:val="00E72B1B"/>
    <w:rsid w:val="00E72D23"/>
    <w:rsid w:val="00E73047"/>
    <w:rsid w:val="00E7614C"/>
    <w:rsid w:val="00E81C0F"/>
    <w:rsid w:val="00E822DE"/>
    <w:rsid w:val="00E825D6"/>
    <w:rsid w:val="00E827CD"/>
    <w:rsid w:val="00E836F5"/>
    <w:rsid w:val="00E83B5B"/>
    <w:rsid w:val="00E83BE9"/>
    <w:rsid w:val="00E86B77"/>
    <w:rsid w:val="00E90872"/>
    <w:rsid w:val="00E91275"/>
    <w:rsid w:val="00E94927"/>
    <w:rsid w:val="00E94E2B"/>
    <w:rsid w:val="00E97CA5"/>
    <w:rsid w:val="00EA3925"/>
    <w:rsid w:val="00EA5186"/>
    <w:rsid w:val="00EB0460"/>
    <w:rsid w:val="00EB337E"/>
    <w:rsid w:val="00EB397C"/>
    <w:rsid w:val="00EB55AD"/>
    <w:rsid w:val="00EB6491"/>
    <w:rsid w:val="00EB69FC"/>
    <w:rsid w:val="00EB6DFB"/>
    <w:rsid w:val="00EB6EC0"/>
    <w:rsid w:val="00EB6ED8"/>
    <w:rsid w:val="00EC0666"/>
    <w:rsid w:val="00EC17A3"/>
    <w:rsid w:val="00EC3F29"/>
    <w:rsid w:val="00EC6995"/>
    <w:rsid w:val="00EC6A3C"/>
    <w:rsid w:val="00EC7052"/>
    <w:rsid w:val="00ED1755"/>
    <w:rsid w:val="00ED3D4F"/>
    <w:rsid w:val="00ED6550"/>
    <w:rsid w:val="00EE5947"/>
    <w:rsid w:val="00EF087D"/>
    <w:rsid w:val="00EF15DA"/>
    <w:rsid w:val="00EF3F13"/>
    <w:rsid w:val="00EF6374"/>
    <w:rsid w:val="00EF7A81"/>
    <w:rsid w:val="00F00C83"/>
    <w:rsid w:val="00F015AC"/>
    <w:rsid w:val="00F03A7F"/>
    <w:rsid w:val="00F07BA8"/>
    <w:rsid w:val="00F07DDA"/>
    <w:rsid w:val="00F136EF"/>
    <w:rsid w:val="00F142B0"/>
    <w:rsid w:val="00F14D7F"/>
    <w:rsid w:val="00F153E0"/>
    <w:rsid w:val="00F17508"/>
    <w:rsid w:val="00F17BB0"/>
    <w:rsid w:val="00F20AC8"/>
    <w:rsid w:val="00F212CC"/>
    <w:rsid w:val="00F215F4"/>
    <w:rsid w:val="00F24FE4"/>
    <w:rsid w:val="00F2614A"/>
    <w:rsid w:val="00F26C4F"/>
    <w:rsid w:val="00F270F1"/>
    <w:rsid w:val="00F27DA9"/>
    <w:rsid w:val="00F304B4"/>
    <w:rsid w:val="00F32E54"/>
    <w:rsid w:val="00F33988"/>
    <w:rsid w:val="00F3454B"/>
    <w:rsid w:val="00F40058"/>
    <w:rsid w:val="00F41A63"/>
    <w:rsid w:val="00F41D3A"/>
    <w:rsid w:val="00F44426"/>
    <w:rsid w:val="00F44C30"/>
    <w:rsid w:val="00F50C51"/>
    <w:rsid w:val="00F511D4"/>
    <w:rsid w:val="00F522E3"/>
    <w:rsid w:val="00F52800"/>
    <w:rsid w:val="00F570FB"/>
    <w:rsid w:val="00F60BF5"/>
    <w:rsid w:val="00F6346C"/>
    <w:rsid w:val="00F66145"/>
    <w:rsid w:val="00F67719"/>
    <w:rsid w:val="00F72314"/>
    <w:rsid w:val="00F72E74"/>
    <w:rsid w:val="00F73F45"/>
    <w:rsid w:val="00F7683B"/>
    <w:rsid w:val="00F76C8D"/>
    <w:rsid w:val="00F77D51"/>
    <w:rsid w:val="00F77FC4"/>
    <w:rsid w:val="00F80811"/>
    <w:rsid w:val="00F80B79"/>
    <w:rsid w:val="00F81579"/>
    <w:rsid w:val="00F81980"/>
    <w:rsid w:val="00F8274D"/>
    <w:rsid w:val="00F83D1F"/>
    <w:rsid w:val="00F84B40"/>
    <w:rsid w:val="00F913D0"/>
    <w:rsid w:val="00F92737"/>
    <w:rsid w:val="00F92B89"/>
    <w:rsid w:val="00F937D7"/>
    <w:rsid w:val="00F96DE0"/>
    <w:rsid w:val="00F971B5"/>
    <w:rsid w:val="00FA02EF"/>
    <w:rsid w:val="00FA3555"/>
    <w:rsid w:val="00FA7F05"/>
    <w:rsid w:val="00FB054B"/>
    <w:rsid w:val="00FB0DDA"/>
    <w:rsid w:val="00FB1C77"/>
    <w:rsid w:val="00FB384C"/>
    <w:rsid w:val="00FC0B38"/>
    <w:rsid w:val="00FC5F98"/>
    <w:rsid w:val="00FC6A01"/>
    <w:rsid w:val="00FD0495"/>
    <w:rsid w:val="00FD0A93"/>
    <w:rsid w:val="00FD346F"/>
    <w:rsid w:val="00FE0985"/>
    <w:rsid w:val="00FE0AD7"/>
    <w:rsid w:val="00FE1AD9"/>
    <w:rsid w:val="00FE29A7"/>
    <w:rsid w:val="00FE39E6"/>
    <w:rsid w:val="00FE5E0D"/>
    <w:rsid w:val="00FE690E"/>
    <w:rsid w:val="00FE6C00"/>
    <w:rsid w:val="00FE706F"/>
    <w:rsid w:val="00FE7C53"/>
    <w:rsid w:val="00FF3B63"/>
    <w:rsid w:val="00FF484E"/>
    <w:rsid w:val="00FF5785"/>
    <w:rsid w:val="00FF60B7"/>
    <w:rsid w:val="00FF7C59"/>
    <w:rsid w:val="01BDBDE6"/>
    <w:rsid w:val="01EF2948"/>
    <w:rsid w:val="01FB4D52"/>
    <w:rsid w:val="020C0A22"/>
    <w:rsid w:val="022FAE9F"/>
    <w:rsid w:val="026B65F1"/>
    <w:rsid w:val="026DBFDB"/>
    <w:rsid w:val="03099796"/>
    <w:rsid w:val="03290693"/>
    <w:rsid w:val="0331251A"/>
    <w:rsid w:val="0409903C"/>
    <w:rsid w:val="040B6CB6"/>
    <w:rsid w:val="04A567F7"/>
    <w:rsid w:val="04BB6D43"/>
    <w:rsid w:val="04E8CB4F"/>
    <w:rsid w:val="050AA307"/>
    <w:rsid w:val="05211C20"/>
    <w:rsid w:val="05592801"/>
    <w:rsid w:val="058772E3"/>
    <w:rsid w:val="05D20866"/>
    <w:rsid w:val="062E3D0F"/>
    <w:rsid w:val="068EB881"/>
    <w:rsid w:val="06CAE4B0"/>
    <w:rsid w:val="06D931FF"/>
    <w:rsid w:val="0750DEDB"/>
    <w:rsid w:val="076A0F29"/>
    <w:rsid w:val="0784DADB"/>
    <w:rsid w:val="07D010FA"/>
    <w:rsid w:val="07E4B0FB"/>
    <w:rsid w:val="081C5874"/>
    <w:rsid w:val="085DAD63"/>
    <w:rsid w:val="086C5509"/>
    <w:rsid w:val="088424FC"/>
    <w:rsid w:val="088D5D1D"/>
    <w:rsid w:val="08A6857A"/>
    <w:rsid w:val="08B31F78"/>
    <w:rsid w:val="08B42BE6"/>
    <w:rsid w:val="08C5BC10"/>
    <w:rsid w:val="08D96137"/>
    <w:rsid w:val="08F342F2"/>
    <w:rsid w:val="095A6BB4"/>
    <w:rsid w:val="096E5A43"/>
    <w:rsid w:val="09817FF8"/>
    <w:rsid w:val="09974D5F"/>
    <w:rsid w:val="0A0A1D06"/>
    <w:rsid w:val="0A19EE68"/>
    <w:rsid w:val="0A66A2A4"/>
    <w:rsid w:val="0A8E5722"/>
    <w:rsid w:val="0AA216F6"/>
    <w:rsid w:val="0AABD4E1"/>
    <w:rsid w:val="0B098978"/>
    <w:rsid w:val="0B7AC0CC"/>
    <w:rsid w:val="0BB32BEC"/>
    <w:rsid w:val="0BC4FDDF"/>
    <w:rsid w:val="0BC6A96C"/>
    <w:rsid w:val="0BE9478A"/>
    <w:rsid w:val="0BEAC03A"/>
    <w:rsid w:val="0C17CF77"/>
    <w:rsid w:val="0C2CF662"/>
    <w:rsid w:val="0C327A34"/>
    <w:rsid w:val="0C70D4E7"/>
    <w:rsid w:val="0C7BA05C"/>
    <w:rsid w:val="0CA40695"/>
    <w:rsid w:val="0CAEDA6A"/>
    <w:rsid w:val="0CC147D2"/>
    <w:rsid w:val="0CC5B11E"/>
    <w:rsid w:val="0D1176D4"/>
    <w:rsid w:val="0D153F1C"/>
    <w:rsid w:val="0D620A7E"/>
    <w:rsid w:val="0D646E1C"/>
    <w:rsid w:val="0DD1D505"/>
    <w:rsid w:val="0E1CB22A"/>
    <w:rsid w:val="0E36DE4E"/>
    <w:rsid w:val="0E76AF09"/>
    <w:rsid w:val="0EB26C00"/>
    <w:rsid w:val="0ED164CD"/>
    <w:rsid w:val="0F0194B6"/>
    <w:rsid w:val="0F2A0F55"/>
    <w:rsid w:val="0FB3411E"/>
    <w:rsid w:val="0FC10218"/>
    <w:rsid w:val="0FD4F0A7"/>
    <w:rsid w:val="0FF06194"/>
    <w:rsid w:val="100D3265"/>
    <w:rsid w:val="108C291E"/>
    <w:rsid w:val="10987A95"/>
    <w:rsid w:val="10ED13EB"/>
    <w:rsid w:val="112A921E"/>
    <w:rsid w:val="113ED581"/>
    <w:rsid w:val="11568837"/>
    <w:rsid w:val="11829D80"/>
    <w:rsid w:val="1185AF1E"/>
    <w:rsid w:val="118C31F5"/>
    <w:rsid w:val="121D1D0E"/>
    <w:rsid w:val="12B62E92"/>
    <w:rsid w:val="12FB69D7"/>
    <w:rsid w:val="131C994A"/>
    <w:rsid w:val="1390AA9A"/>
    <w:rsid w:val="13AA0B33"/>
    <w:rsid w:val="143477CD"/>
    <w:rsid w:val="1435C8E9"/>
    <w:rsid w:val="14549B31"/>
    <w:rsid w:val="146EE80E"/>
    <w:rsid w:val="148BEED9"/>
    <w:rsid w:val="14A5CD13"/>
    <w:rsid w:val="14DCFB14"/>
    <w:rsid w:val="14E9C0B3"/>
    <w:rsid w:val="14F5893F"/>
    <w:rsid w:val="14FFD76B"/>
    <w:rsid w:val="1554E50E"/>
    <w:rsid w:val="1556510D"/>
    <w:rsid w:val="1567316A"/>
    <w:rsid w:val="156BE025"/>
    <w:rsid w:val="156C456B"/>
    <w:rsid w:val="15850882"/>
    <w:rsid w:val="158B16BB"/>
    <w:rsid w:val="159EBBE2"/>
    <w:rsid w:val="15ADFCA3"/>
    <w:rsid w:val="15B19F74"/>
    <w:rsid w:val="15C35D68"/>
    <w:rsid w:val="15CD874A"/>
    <w:rsid w:val="15D2AC8A"/>
    <w:rsid w:val="15FAA590"/>
    <w:rsid w:val="16293732"/>
    <w:rsid w:val="1638D8D7"/>
    <w:rsid w:val="166B0672"/>
    <w:rsid w:val="1693C513"/>
    <w:rsid w:val="16B44C3B"/>
    <w:rsid w:val="16D44316"/>
    <w:rsid w:val="1720A5A7"/>
    <w:rsid w:val="175F2DC9"/>
    <w:rsid w:val="179FE570"/>
    <w:rsid w:val="17E1BFD6"/>
    <w:rsid w:val="17FFBF0C"/>
    <w:rsid w:val="1813170B"/>
    <w:rsid w:val="184B10BA"/>
    <w:rsid w:val="18A4E209"/>
    <w:rsid w:val="18FEB7AA"/>
    <w:rsid w:val="192FDE9A"/>
    <w:rsid w:val="19DC97C3"/>
    <w:rsid w:val="1A3F5148"/>
    <w:rsid w:val="1A6DCF33"/>
    <w:rsid w:val="1A900A32"/>
    <w:rsid w:val="1A9A880B"/>
    <w:rsid w:val="1A9EAB58"/>
    <w:rsid w:val="1B00CFB3"/>
    <w:rsid w:val="1B088739"/>
    <w:rsid w:val="1B7906F2"/>
    <w:rsid w:val="1BCDC7CE"/>
    <w:rsid w:val="1BF3260A"/>
    <w:rsid w:val="1BF63B2A"/>
    <w:rsid w:val="1C1B6D27"/>
    <w:rsid w:val="1C2D751B"/>
    <w:rsid w:val="1C416B69"/>
    <w:rsid w:val="1C45CA6A"/>
    <w:rsid w:val="1C74D18F"/>
    <w:rsid w:val="1C7E020B"/>
    <w:rsid w:val="1C957B07"/>
    <w:rsid w:val="1D0DFB35"/>
    <w:rsid w:val="1D51A800"/>
    <w:rsid w:val="1D5B65EB"/>
    <w:rsid w:val="1D6131B0"/>
    <w:rsid w:val="1DB702E6"/>
    <w:rsid w:val="1E08F469"/>
    <w:rsid w:val="1E4A4FBD"/>
    <w:rsid w:val="1E513330"/>
    <w:rsid w:val="1E793D9C"/>
    <w:rsid w:val="1E912716"/>
    <w:rsid w:val="1EAD3463"/>
    <w:rsid w:val="1EAFE78E"/>
    <w:rsid w:val="1EBBDC30"/>
    <w:rsid w:val="1ED5FCCD"/>
    <w:rsid w:val="1ED76B1F"/>
    <w:rsid w:val="1F1067A2"/>
    <w:rsid w:val="1F12C26B"/>
    <w:rsid w:val="1FB5E47A"/>
    <w:rsid w:val="1FE17410"/>
    <w:rsid w:val="20420624"/>
    <w:rsid w:val="2058ADC0"/>
    <w:rsid w:val="20B7F14B"/>
    <w:rsid w:val="20C18B4B"/>
    <w:rsid w:val="21017762"/>
    <w:rsid w:val="211BA9F6"/>
    <w:rsid w:val="21968C96"/>
    <w:rsid w:val="21D677BA"/>
    <w:rsid w:val="21DE6540"/>
    <w:rsid w:val="229D47C3"/>
    <w:rsid w:val="22A03A22"/>
    <w:rsid w:val="22AC60CE"/>
    <w:rsid w:val="22FE27BB"/>
    <w:rsid w:val="23132BD0"/>
    <w:rsid w:val="23749199"/>
    <w:rsid w:val="238457D3"/>
    <w:rsid w:val="23ACDD51"/>
    <w:rsid w:val="2452FDFB"/>
    <w:rsid w:val="246D7FF3"/>
    <w:rsid w:val="24F1E00F"/>
    <w:rsid w:val="24FB25C1"/>
    <w:rsid w:val="254C2018"/>
    <w:rsid w:val="257CB20E"/>
    <w:rsid w:val="258E6365"/>
    <w:rsid w:val="25F550EB"/>
    <w:rsid w:val="261281A5"/>
    <w:rsid w:val="2631F408"/>
    <w:rsid w:val="2634D739"/>
    <w:rsid w:val="264093F2"/>
    <w:rsid w:val="26519D9B"/>
    <w:rsid w:val="26822E1D"/>
    <w:rsid w:val="269A2877"/>
    <w:rsid w:val="26A45E76"/>
    <w:rsid w:val="26A61BA9"/>
    <w:rsid w:val="26F22DF6"/>
    <w:rsid w:val="2704D3B7"/>
    <w:rsid w:val="2746F34B"/>
    <w:rsid w:val="2747BC99"/>
    <w:rsid w:val="274B8431"/>
    <w:rsid w:val="276F3EFA"/>
    <w:rsid w:val="27E14C91"/>
    <w:rsid w:val="27EB1A53"/>
    <w:rsid w:val="281EE0FF"/>
    <w:rsid w:val="2825AB19"/>
    <w:rsid w:val="284DA6C4"/>
    <w:rsid w:val="285190F4"/>
    <w:rsid w:val="28588369"/>
    <w:rsid w:val="28723F1F"/>
    <w:rsid w:val="28AB1237"/>
    <w:rsid w:val="28B71FCC"/>
    <w:rsid w:val="296C78DA"/>
    <w:rsid w:val="2A8DF687"/>
    <w:rsid w:val="2AC6ECF2"/>
    <w:rsid w:val="2ADB7476"/>
    <w:rsid w:val="2B0C3895"/>
    <w:rsid w:val="2B17DEC4"/>
    <w:rsid w:val="2B46DF40"/>
    <w:rsid w:val="2B53140E"/>
    <w:rsid w:val="2B5719D8"/>
    <w:rsid w:val="2C1715F1"/>
    <w:rsid w:val="2C4C18F0"/>
    <w:rsid w:val="2CACE5E7"/>
    <w:rsid w:val="2CCC454F"/>
    <w:rsid w:val="2CF51F90"/>
    <w:rsid w:val="2D046762"/>
    <w:rsid w:val="2D058417"/>
    <w:rsid w:val="2D2117E7"/>
    <w:rsid w:val="2D382093"/>
    <w:rsid w:val="2D72A2DC"/>
    <w:rsid w:val="2D742F54"/>
    <w:rsid w:val="2DD5C61E"/>
    <w:rsid w:val="2E452488"/>
    <w:rsid w:val="2E59F408"/>
    <w:rsid w:val="2E66DF7E"/>
    <w:rsid w:val="2EEC161F"/>
    <w:rsid w:val="2F4AD200"/>
    <w:rsid w:val="2F5AF8BC"/>
    <w:rsid w:val="307067E0"/>
    <w:rsid w:val="30906862"/>
    <w:rsid w:val="311D0619"/>
    <w:rsid w:val="31244579"/>
    <w:rsid w:val="31D014CD"/>
    <w:rsid w:val="31FCB1ED"/>
    <w:rsid w:val="3244AC62"/>
    <w:rsid w:val="32962470"/>
    <w:rsid w:val="3299086C"/>
    <w:rsid w:val="32B8BF3D"/>
    <w:rsid w:val="33430F13"/>
    <w:rsid w:val="33FCA187"/>
    <w:rsid w:val="344299C4"/>
    <w:rsid w:val="346AF401"/>
    <w:rsid w:val="34940E24"/>
    <w:rsid w:val="34E34480"/>
    <w:rsid w:val="34EFF898"/>
    <w:rsid w:val="353228B1"/>
    <w:rsid w:val="35B13314"/>
    <w:rsid w:val="35BE7467"/>
    <w:rsid w:val="3606C462"/>
    <w:rsid w:val="367A5665"/>
    <w:rsid w:val="369E2E71"/>
    <w:rsid w:val="36CC2570"/>
    <w:rsid w:val="36D34219"/>
    <w:rsid w:val="36DA09E5"/>
    <w:rsid w:val="3742AE2F"/>
    <w:rsid w:val="37851102"/>
    <w:rsid w:val="378A03DE"/>
    <w:rsid w:val="37A294C3"/>
    <w:rsid w:val="3819C7BF"/>
    <w:rsid w:val="386B2959"/>
    <w:rsid w:val="38C3F80E"/>
    <w:rsid w:val="38D369F6"/>
    <w:rsid w:val="38DDC43A"/>
    <w:rsid w:val="38EE1DD9"/>
    <w:rsid w:val="392020DB"/>
    <w:rsid w:val="392795E0"/>
    <w:rsid w:val="39537CD6"/>
    <w:rsid w:val="39AE48FC"/>
    <w:rsid w:val="39B0B2D9"/>
    <w:rsid w:val="39FE9042"/>
    <w:rsid w:val="3A128CA5"/>
    <w:rsid w:val="3A51A9BE"/>
    <w:rsid w:val="3A9E3197"/>
    <w:rsid w:val="3AC15456"/>
    <w:rsid w:val="3AD6E570"/>
    <w:rsid w:val="3B1691EA"/>
    <w:rsid w:val="3B9EF32F"/>
    <w:rsid w:val="3BF8311F"/>
    <w:rsid w:val="3C8BE727"/>
    <w:rsid w:val="3CDE4CF3"/>
    <w:rsid w:val="3D0E3B04"/>
    <w:rsid w:val="3D1405B5"/>
    <w:rsid w:val="3D227919"/>
    <w:rsid w:val="3D23A446"/>
    <w:rsid w:val="3DA88ED8"/>
    <w:rsid w:val="3E11D647"/>
    <w:rsid w:val="3EA8C620"/>
    <w:rsid w:val="3ED89051"/>
    <w:rsid w:val="3EE24345"/>
    <w:rsid w:val="3EE51BCA"/>
    <w:rsid w:val="3EF08E98"/>
    <w:rsid w:val="3F40198D"/>
    <w:rsid w:val="3F49C02B"/>
    <w:rsid w:val="3F5AB08A"/>
    <w:rsid w:val="3FADA6A8"/>
    <w:rsid w:val="3FB3A38C"/>
    <w:rsid w:val="400A3F74"/>
    <w:rsid w:val="4044E22B"/>
    <w:rsid w:val="410FCA9D"/>
    <w:rsid w:val="415ECAC2"/>
    <w:rsid w:val="416BF459"/>
    <w:rsid w:val="42370FE0"/>
    <w:rsid w:val="4237284C"/>
    <w:rsid w:val="42727E87"/>
    <w:rsid w:val="42B3578E"/>
    <w:rsid w:val="42B719BC"/>
    <w:rsid w:val="42BA1AE8"/>
    <w:rsid w:val="42E5476A"/>
    <w:rsid w:val="4335959C"/>
    <w:rsid w:val="433BB55D"/>
    <w:rsid w:val="434EAD0B"/>
    <w:rsid w:val="43618E7F"/>
    <w:rsid w:val="436C8EE1"/>
    <w:rsid w:val="43C410B8"/>
    <w:rsid w:val="4421BBFC"/>
    <w:rsid w:val="4438D0D8"/>
    <w:rsid w:val="44792993"/>
    <w:rsid w:val="44E2D9E6"/>
    <w:rsid w:val="45545D4E"/>
    <w:rsid w:val="45604B0E"/>
    <w:rsid w:val="45965DA9"/>
    <w:rsid w:val="45ABA5BB"/>
    <w:rsid w:val="469BF88A"/>
    <w:rsid w:val="472E4DBF"/>
    <w:rsid w:val="47CF3BA7"/>
    <w:rsid w:val="480A4382"/>
    <w:rsid w:val="48369340"/>
    <w:rsid w:val="4844A861"/>
    <w:rsid w:val="484DAF2D"/>
    <w:rsid w:val="486CEF7E"/>
    <w:rsid w:val="4902614F"/>
    <w:rsid w:val="49A4D720"/>
    <w:rsid w:val="49E227C1"/>
    <w:rsid w:val="49E7AAF7"/>
    <w:rsid w:val="4AA28FA6"/>
    <w:rsid w:val="4B0E8998"/>
    <w:rsid w:val="4B7DF822"/>
    <w:rsid w:val="4BA24604"/>
    <w:rsid w:val="4BA53816"/>
    <w:rsid w:val="4BBFEDDE"/>
    <w:rsid w:val="4BC39ED2"/>
    <w:rsid w:val="4BE38D87"/>
    <w:rsid w:val="4C13A584"/>
    <w:rsid w:val="4C157888"/>
    <w:rsid w:val="4C29768F"/>
    <w:rsid w:val="4C534C51"/>
    <w:rsid w:val="4C7E3CE8"/>
    <w:rsid w:val="4CA184D9"/>
    <w:rsid w:val="4CD02D4D"/>
    <w:rsid w:val="4D239346"/>
    <w:rsid w:val="4D821F9F"/>
    <w:rsid w:val="4D9D8F43"/>
    <w:rsid w:val="4DAF75E5"/>
    <w:rsid w:val="4DDA5649"/>
    <w:rsid w:val="4DDAAFB9"/>
    <w:rsid w:val="4E078D5A"/>
    <w:rsid w:val="4E09A7AA"/>
    <w:rsid w:val="4E2AF783"/>
    <w:rsid w:val="4E42ECBE"/>
    <w:rsid w:val="4E6E855D"/>
    <w:rsid w:val="4E895FA6"/>
    <w:rsid w:val="4E9BDAA9"/>
    <w:rsid w:val="4EB67EEC"/>
    <w:rsid w:val="4F0021A7"/>
    <w:rsid w:val="4F6B170E"/>
    <w:rsid w:val="4F8696F5"/>
    <w:rsid w:val="4F90535A"/>
    <w:rsid w:val="4FC0F053"/>
    <w:rsid w:val="4FF8E710"/>
    <w:rsid w:val="500FF45C"/>
    <w:rsid w:val="50197D70"/>
    <w:rsid w:val="5057153D"/>
    <w:rsid w:val="505ED906"/>
    <w:rsid w:val="5072CA0D"/>
    <w:rsid w:val="508020BF"/>
    <w:rsid w:val="509FDF79"/>
    <w:rsid w:val="50B43FD5"/>
    <w:rsid w:val="50CF2D1F"/>
    <w:rsid w:val="5135D64F"/>
    <w:rsid w:val="51369A26"/>
    <w:rsid w:val="51685A64"/>
    <w:rsid w:val="5170A9F3"/>
    <w:rsid w:val="51CE9AE7"/>
    <w:rsid w:val="51FE317B"/>
    <w:rsid w:val="524EF064"/>
    <w:rsid w:val="525215BC"/>
    <w:rsid w:val="5260C4CB"/>
    <w:rsid w:val="526A6672"/>
    <w:rsid w:val="52D19F78"/>
    <w:rsid w:val="52DF8622"/>
    <w:rsid w:val="5330D393"/>
    <w:rsid w:val="533D2312"/>
    <w:rsid w:val="53C401A5"/>
    <w:rsid w:val="53D09841"/>
    <w:rsid w:val="53F5560B"/>
    <w:rsid w:val="53FC5E61"/>
    <w:rsid w:val="546D6FD9"/>
    <w:rsid w:val="54F057BC"/>
    <w:rsid w:val="55084B59"/>
    <w:rsid w:val="559520BA"/>
    <w:rsid w:val="55D99D73"/>
    <w:rsid w:val="55EFAAF8"/>
    <w:rsid w:val="565F7D74"/>
    <w:rsid w:val="5662751B"/>
    <w:rsid w:val="568B217B"/>
    <w:rsid w:val="56D8EB5E"/>
    <w:rsid w:val="56DF78DE"/>
    <w:rsid w:val="56EBC67B"/>
    <w:rsid w:val="56F8A13B"/>
    <w:rsid w:val="57530E35"/>
    <w:rsid w:val="575C5EB8"/>
    <w:rsid w:val="57BE80F6"/>
    <w:rsid w:val="57CBF5A6"/>
    <w:rsid w:val="57D2AA4B"/>
    <w:rsid w:val="58456566"/>
    <w:rsid w:val="5864B395"/>
    <w:rsid w:val="5869EAEB"/>
    <w:rsid w:val="588D3940"/>
    <w:rsid w:val="589772C8"/>
    <w:rsid w:val="58A91AD3"/>
    <w:rsid w:val="58B5FD20"/>
    <w:rsid w:val="58D48A49"/>
    <w:rsid w:val="590B5B9A"/>
    <w:rsid w:val="590D0F14"/>
    <w:rsid w:val="598F20FB"/>
    <w:rsid w:val="59EB863A"/>
    <w:rsid w:val="5A305961"/>
    <w:rsid w:val="5A38E8E7"/>
    <w:rsid w:val="5A4C88B0"/>
    <w:rsid w:val="5A4CCE52"/>
    <w:rsid w:val="5ADC3727"/>
    <w:rsid w:val="5AFA6A0A"/>
    <w:rsid w:val="5B188CD1"/>
    <w:rsid w:val="5B49E137"/>
    <w:rsid w:val="5B4DE523"/>
    <w:rsid w:val="5B692DB5"/>
    <w:rsid w:val="5C07A407"/>
    <w:rsid w:val="5C0C2B0B"/>
    <w:rsid w:val="5C0E4476"/>
    <w:rsid w:val="5C2DFB29"/>
    <w:rsid w:val="5C61D1F3"/>
    <w:rsid w:val="5C62A98E"/>
    <w:rsid w:val="5D2B0605"/>
    <w:rsid w:val="5DC18364"/>
    <w:rsid w:val="5E2F5CD8"/>
    <w:rsid w:val="5E370536"/>
    <w:rsid w:val="5E8FABCD"/>
    <w:rsid w:val="5EA49B9F"/>
    <w:rsid w:val="5EEBC587"/>
    <w:rsid w:val="5EFB8C35"/>
    <w:rsid w:val="5F2396F0"/>
    <w:rsid w:val="5F72C42E"/>
    <w:rsid w:val="5F97C532"/>
    <w:rsid w:val="5FD2D597"/>
    <w:rsid w:val="5FDC7F52"/>
    <w:rsid w:val="600A4FDA"/>
    <w:rsid w:val="60330126"/>
    <w:rsid w:val="60B4BE8E"/>
    <w:rsid w:val="60F34155"/>
    <w:rsid w:val="60FAB80D"/>
    <w:rsid w:val="60FD79F5"/>
    <w:rsid w:val="617513FB"/>
    <w:rsid w:val="61EC4F3B"/>
    <w:rsid w:val="61FB2CE8"/>
    <w:rsid w:val="620B95DB"/>
    <w:rsid w:val="6217436E"/>
    <w:rsid w:val="6218BAB7"/>
    <w:rsid w:val="6220B21E"/>
    <w:rsid w:val="62443635"/>
    <w:rsid w:val="6303D909"/>
    <w:rsid w:val="63239EB6"/>
    <w:rsid w:val="6376349E"/>
    <w:rsid w:val="63EC2994"/>
    <w:rsid w:val="64719E1F"/>
    <w:rsid w:val="64C23A5B"/>
    <w:rsid w:val="64C28DC6"/>
    <w:rsid w:val="64F2927B"/>
    <w:rsid w:val="65B47B82"/>
    <w:rsid w:val="65FA9ACD"/>
    <w:rsid w:val="665E0ABC"/>
    <w:rsid w:val="66706D92"/>
    <w:rsid w:val="667BC6E3"/>
    <w:rsid w:val="67149234"/>
    <w:rsid w:val="672BB7DC"/>
    <w:rsid w:val="6741E35B"/>
    <w:rsid w:val="676282D9"/>
    <w:rsid w:val="678D1D58"/>
    <w:rsid w:val="67966B2E"/>
    <w:rsid w:val="67AE45DA"/>
    <w:rsid w:val="684BA853"/>
    <w:rsid w:val="68635798"/>
    <w:rsid w:val="68826B63"/>
    <w:rsid w:val="68A86C59"/>
    <w:rsid w:val="69629446"/>
    <w:rsid w:val="6A0E20C0"/>
    <w:rsid w:val="6A319F5C"/>
    <w:rsid w:val="6A590722"/>
    <w:rsid w:val="6AA9A269"/>
    <w:rsid w:val="6AD74411"/>
    <w:rsid w:val="6AF93ED4"/>
    <w:rsid w:val="6AFCD1DC"/>
    <w:rsid w:val="6B09ADBC"/>
    <w:rsid w:val="6B0A1FCE"/>
    <w:rsid w:val="6B6A33C4"/>
    <w:rsid w:val="6B7A6B6F"/>
    <w:rsid w:val="6B89FFAF"/>
    <w:rsid w:val="6C34810F"/>
    <w:rsid w:val="6C412B5C"/>
    <w:rsid w:val="6C4B133E"/>
    <w:rsid w:val="6C85262C"/>
    <w:rsid w:val="6CB47D16"/>
    <w:rsid w:val="6CD8DA67"/>
    <w:rsid w:val="6CDE25E1"/>
    <w:rsid w:val="6D88CB6A"/>
    <w:rsid w:val="6E3E87DA"/>
    <w:rsid w:val="6E410184"/>
    <w:rsid w:val="6E420B75"/>
    <w:rsid w:val="6E4252C7"/>
    <w:rsid w:val="6E4306CE"/>
    <w:rsid w:val="6E6DA670"/>
    <w:rsid w:val="6E8CF6B1"/>
    <w:rsid w:val="6EA8C278"/>
    <w:rsid w:val="6EE19D76"/>
    <w:rsid w:val="6F05107F"/>
    <w:rsid w:val="6F2B0F07"/>
    <w:rsid w:val="6F2BC9E7"/>
    <w:rsid w:val="6F3CA22E"/>
    <w:rsid w:val="6FA46503"/>
    <w:rsid w:val="6FCBE6A9"/>
    <w:rsid w:val="700A5486"/>
    <w:rsid w:val="700D1A3A"/>
    <w:rsid w:val="7028C712"/>
    <w:rsid w:val="704C82A6"/>
    <w:rsid w:val="70663FEF"/>
    <w:rsid w:val="70760D31"/>
    <w:rsid w:val="7078A7DB"/>
    <w:rsid w:val="70DEF57B"/>
    <w:rsid w:val="70EC590D"/>
    <w:rsid w:val="70F78806"/>
    <w:rsid w:val="7104A2A4"/>
    <w:rsid w:val="71694344"/>
    <w:rsid w:val="7195BA7A"/>
    <w:rsid w:val="71BB884F"/>
    <w:rsid w:val="71FD2812"/>
    <w:rsid w:val="723CB141"/>
    <w:rsid w:val="72E63920"/>
    <w:rsid w:val="72FC543B"/>
    <w:rsid w:val="732F4A27"/>
    <w:rsid w:val="73325B2D"/>
    <w:rsid w:val="739DE0B1"/>
    <w:rsid w:val="73A0CB3C"/>
    <w:rsid w:val="73A122F2"/>
    <w:rsid w:val="741AC0E7"/>
    <w:rsid w:val="742F28C8"/>
    <w:rsid w:val="745D0599"/>
    <w:rsid w:val="74BE71D5"/>
    <w:rsid w:val="74FC3835"/>
    <w:rsid w:val="7550DEFA"/>
    <w:rsid w:val="75570F5E"/>
    <w:rsid w:val="7626B3D8"/>
    <w:rsid w:val="764D8BD3"/>
    <w:rsid w:val="76803F59"/>
    <w:rsid w:val="76A3CBB1"/>
    <w:rsid w:val="76C90687"/>
    <w:rsid w:val="76ECA3C8"/>
    <w:rsid w:val="77600BEF"/>
    <w:rsid w:val="7779E1EA"/>
    <w:rsid w:val="779C9EBC"/>
    <w:rsid w:val="77B5C719"/>
    <w:rsid w:val="77E65B08"/>
    <w:rsid w:val="781C0FBA"/>
    <w:rsid w:val="785D79D9"/>
    <w:rsid w:val="78D010F9"/>
    <w:rsid w:val="791AF19D"/>
    <w:rsid w:val="7929CE94"/>
    <w:rsid w:val="7983F3DC"/>
    <w:rsid w:val="79ADEC1E"/>
    <w:rsid w:val="79D3A380"/>
    <w:rsid w:val="79EADB95"/>
    <w:rsid w:val="7A0A64D4"/>
    <w:rsid w:val="7A1EE5F6"/>
    <w:rsid w:val="7A32265D"/>
    <w:rsid w:val="7A5F7C2F"/>
    <w:rsid w:val="7A797C68"/>
    <w:rsid w:val="7AA62DF3"/>
    <w:rsid w:val="7AB6C1FE"/>
    <w:rsid w:val="7AFCD9CE"/>
    <w:rsid w:val="7B2243FA"/>
    <w:rsid w:val="7B312FDA"/>
    <w:rsid w:val="7B35D2B5"/>
    <w:rsid w:val="7B85D839"/>
    <w:rsid w:val="7B93E09B"/>
    <w:rsid w:val="7BA63535"/>
    <w:rsid w:val="7C836D05"/>
    <w:rsid w:val="7CA8CD42"/>
    <w:rsid w:val="7CB05B5D"/>
    <w:rsid w:val="7CB9CC2B"/>
    <w:rsid w:val="7CCC67B8"/>
    <w:rsid w:val="7CD5C904"/>
    <w:rsid w:val="7D5214E3"/>
    <w:rsid w:val="7D5BE54C"/>
    <w:rsid w:val="7DCCD508"/>
    <w:rsid w:val="7E030569"/>
    <w:rsid w:val="7E117F52"/>
    <w:rsid w:val="7E16D8D4"/>
    <w:rsid w:val="7E589DB8"/>
    <w:rsid w:val="7E5FE87B"/>
    <w:rsid w:val="7EBC2E6E"/>
    <w:rsid w:val="7EDDD5F7"/>
    <w:rsid w:val="7EF55CE8"/>
    <w:rsid w:val="7F489DC9"/>
    <w:rsid w:val="7F8A3321"/>
    <w:rsid w:val="7FD60E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ECF11"/>
  <w15:chartTrackingRefBased/>
  <w15:docId w15:val="{772B0E59-F1E4-482E-9707-3FE0A6B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9621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B55A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F087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9621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9621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96218"/>
    <w:pPr>
      <w:keepNext/>
      <w:outlineLvl w:val="4"/>
    </w:pPr>
    <w:rPr>
      <w:b/>
      <w:szCs w:val="32"/>
    </w:rPr>
  </w:style>
  <w:style w:type="paragraph" w:styleId="Heading6">
    <w:name w:val="heading 6"/>
    <w:basedOn w:val="Normal"/>
    <w:next w:val="Normal"/>
    <w:link w:val="Heading6Char"/>
    <w:uiPriority w:val="9"/>
    <w:semiHidden/>
    <w:qFormat/>
    <w:rsid w:val="0063181D"/>
    <w:pPr>
      <w:keepNext/>
      <w:spacing w:before="40" w:after="0" w:line="259" w:lineRule="auto"/>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qFormat/>
    <w:rsid w:val="0063181D"/>
    <w:pPr>
      <w:keepNext/>
      <w:spacing w:before="40" w:after="0" w:line="259" w:lineRule="auto"/>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qFormat/>
    <w:rsid w:val="0063181D"/>
    <w:pPr>
      <w:keepNext/>
      <w:spacing w:before="40" w:after="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qFormat/>
    <w:rsid w:val="0063181D"/>
    <w:pPr>
      <w:keepNext/>
      <w:spacing w:before="40" w:after="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96218"/>
    <w:pPr>
      <w:keepNext/>
      <w:spacing w:after="200" w:line="240" w:lineRule="auto"/>
    </w:pPr>
    <w:rPr>
      <w:iCs/>
      <w:color w:val="002664"/>
      <w:sz w:val="18"/>
      <w:szCs w:val="18"/>
    </w:rPr>
  </w:style>
  <w:style w:type="table" w:customStyle="1" w:styleId="Tableheader">
    <w:name w:val="ŠTable header"/>
    <w:basedOn w:val="TableNormal"/>
    <w:uiPriority w:val="99"/>
    <w:rsid w:val="00C96218"/>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9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96218"/>
    <w:pPr>
      <w:numPr>
        <w:numId w:val="20"/>
      </w:numPr>
    </w:pPr>
  </w:style>
  <w:style w:type="paragraph" w:styleId="ListNumber2">
    <w:name w:val="List Number 2"/>
    <w:aliases w:val="ŠList Number 2"/>
    <w:basedOn w:val="Normal"/>
    <w:uiPriority w:val="8"/>
    <w:qFormat/>
    <w:rsid w:val="00C96218"/>
    <w:pPr>
      <w:numPr>
        <w:numId w:val="19"/>
      </w:numPr>
    </w:pPr>
  </w:style>
  <w:style w:type="paragraph" w:styleId="ListBullet">
    <w:name w:val="List Bullet"/>
    <w:aliases w:val="ŠList Bullet"/>
    <w:basedOn w:val="Normal"/>
    <w:uiPriority w:val="9"/>
    <w:qFormat/>
    <w:rsid w:val="00C96218"/>
    <w:pPr>
      <w:numPr>
        <w:numId w:val="18"/>
      </w:numPr>
    </w:pPr>
  </w:style>
  <w:style w:type="paragraph" w:styleId="ListBullet2">
    <w:name w:val="List Bullet 2"/>
    <w:aliases w:val="ŠList Bullet 2"/>
    <w:basedOn w:val="Normal"/>
    <w:uiPriority w:val="10"/>
    <w:qFormat/>
    <w:rsid w:val="00C96218"/>
    <w:pPr>
      <w:numPr>
        <w:numId w:val="16"/>
      </w:numPr>
    </w:pPr>
  </w:style>
  <w:style w:type="character" w:styleId="SubtleReference">
    <w:name w:val="Subtle Reference"/>
    <w:aliases w:val="ŠSubtle Reference"/>
    <w:uiPriority w:val="31"/>
    <w:qFormat/>
    <w:rsid w:val="00F212CC"/>
    <w:rPr>
      <w:rFonts w:ascii="Arial" w:hAnsi="Arial"/>
      <w:sz w:val="22"/>
    </w:rPr>
  </w:style>
  <w:style w:type="paragraph" w:styleId="Quote">
    <w:name w:val="Quote"/>
    <w:aliases w:val="ŠQuote"/>
    <w:basedOn w:val="Normal"/>
    <w:next w:val="Normal"/>
    <w:link w:val="QuoteChar"/>
    <w:uiPriority w:val="29"/>
    <w:qFormat/>
    <w:rsid w:val="00F212CC"/>
    <w:pPr>
      <w:keepNext/>
      <w:spacing w:before="200" w:after="200" w:line="240" w:lineRule="atLeast"/>
      <w:ind w:left="567" w:right="567"/>
    </w:pPr>
  </w:style>
  <w:style w:type="paragraph" w:styleId="Date">
    <w:name w:val="Date"/>
    <w:aliases w:val="ŠDate"/>
    <w:basedOn w:val="Normal"/>
    <w:next w:val="Normal"/>
    <w:link w:val="DateChar"/>
    <w:uiPriority w:val="99"/>
    <w:rsid w:val="00F212CC"/>
    <w:pPr>
      <w:spacing w:before="0" w:after="0" w:line="720" w:lineRule="atLeast"/>
    </w:pPr>
  </w:style>
  <w:style w:type="character" w:customStyle="1" w:styleId="DateChar">
    <w:name w:val="Date Char"/>
    <w:aliases w:val="ŠDate Char"/>
    <w:basedOn w:val="DefaultParagraphFont"/>
    <w:link w:val="Date"/>
    <w:uiPriority w:val="99"/>
    <w:rsid w:val="00F212CC"/>
    <w:rPr>
      <w:rFonts w:ascii="Arial" w:hAnsi="Arial" w:cs="Arial"/>
      <w:sz w:val="24"/>
      <w:szCs w:val="24"/>
    </w:rPr>
  </w:style>
  <w:style w:type="paragraph" w:styleId="Signature">
    <w:name w:val="Signature"/>
    <w:aliases w:val="ŠSignature"/>
    <w:basedOn w:val="Normal"/>
    <w:link w:val="SignatureChar"/>
    <w:uiPriority w:val="99"/>
    <w:rsid w:val="00F212CC"/>
    <w:pPr>
      <w:spacing w:before="0" w:after="0" w:line="720" w:lineRule="atLeast"/>
    </w:pPr>
  </w:style>
  <w:style w:type="character" w:customStyle="1" w:styleId="SignatureChar">
    <w:name w:val="Signature Char"/>
    <w:aliases w:val="ŠSignature Char"/>
    <w:basedOn w:val="DefaultParagraphFont"/>
    <w:link w:val="Signature"/>
    <w:uiPriority w:val="99"/>
    <w:rsid w:val="00F212CC"/>
    <w:rPr>
      <w:rFonts w:ascii="Arial" w:hAnsi="Arial" w:cs="Arial"/>
      <w:sz w:val="24"/>
      <w:szCs w:val="24"/>
    </w:rPr>
  </w:style>
  <w:style w:type="character" w:styleId="Strong">
    <w:name w:val="Strong"/>
    <w:aliases w:val="ŠStrong,Bold"/>
    <w:qFormat/>
    <w:rsid w:val="00C96218"/>
    <w:rPr>
      <w:b/>
      <w:bCs/>
    </w:rPr>
  </w:style>
  <w:style w:type="character" w:customStyle="1" w:styleId="QuoteChar">
    <w:name w:val="Quote Char"/>
    <w:aliases w:val="ŠQuote Char"/>
    <w:basedOn w:val="DefaultParagraphFont"/>
    <w:link w:val="Quote"/>
    <w:uiPriority w:val="29"/>
    <w:rsid w:val="00F212CC"/>
    <w:rPr>
      <w:rFonts w:ascii="Arial" w:hAnsi="Arial" w:cs="Arial"/>
      <w:sz w:val="24"/>
      <w:szCs w:val="24"/>
    </w:rPr>
  </w:style>
  <w:style w:type="paragraph" w:customStyle="1" w:styleId="FeatureBox2">
    <w:name w:val="ŠFeature Box 2"/>
    <w:basedOn w:val="Normal"/>
    <w:next w:val="Normal"/>
    <w:uiPriority w:val="12"/>
    <w:qFormat/>
    <w:rsid w:val="00C96218"/>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F212CC"/>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C96218"/>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9621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96218"/>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96218"/>
    <w:rPr>
      <w:color w:val="2F5496" w:themeColor="accent1" w:themeShade="BF"/>
      <w:u w:val="single"/>
    </w:rPr>
  </w:style>
  <w:style w:type="paragraph" w:customStyle="1" w:styleId="Logo">
    <w:name w:val="ŠLogo"/>
    <w:basedOn w:val="Normal"/>
    <w:uiPriority w:val="18"/>
    <w:qFormat/>
    <w:rsid w:val="00C96218"/>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96218"/>
    <w:pPr>
      <w:tabs>
        <w:tab w:val="right" w:leader="dot" w:pos="14570"/>
      </w:tabs>
      <w:spacing w:before="0"/>
    </w:pPr>
    <w:rPr>
      <w:b/>
      <w:noProof/>
    </w:rPr>
  </w:style>
  <w:style w:type="paragraph" w:styleId="TOC2">
    <w:name w:val="toc 2"/>
    <w:aliases w:val="ŠTOC 2"/>
    <w:basedOn w:val="Normal"/>
    <w:next w:val="Normal"/>
    <w:uiPriority w:val="39"/>
    <w:unhideWhenUsed/>
    <w:rsid w:val="00C96218"/>
    <w:pPr>
      <w:tabs>
        <w:tab w:val="right" w:leader="dot" w:pos="14570"/>
      </w:tabs>
      <w:spacing w:before="0"/>
    </w:pPr>
    <w:rPr>
      <w:noProof/>
    </w:rPr>
  </w:style>
  <w:style w:type="paragraph" w:styleId="TOC3">
    <w:name w:val="toc 3"/>
    <w:aliases w:val="ŠTOC 3"/>
    <w:basedOn w:val="Normal"/>
    <w:next w:val="Normal"/>
    <w:uiPriority w:val="39"/>
    <w:unhideWhenUsed/>
    <w:rsid w:val="00C96218"/>
    <w:pPr>
      <w:spacing w:before="0"/>
      <w:ind w:left="244"/>
    </w:pPr>
  </w:style>
  <w:style w:type="paragraph" w:styleId="Title">
    <w:name w:val="Title"/>
    <w:aliases w:val="ŠTitle"/>
    <w:basedOn w:val="Normal"/>
    <w:next w:val="Normal"/>
    <w:link w:val="TitleChar"/>
    <w:uiPriority w:val="1"/>
    <w:rsid w:val="00C9621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96218"/>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B55A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F087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96218"/>
    <w:pPr>
      <w:spacing w:after="240"/>
      <w:outlineLvl w:val="9"/>
    </w:pPr>
    <w:rPr>
      <w:szCs w:val="40"/>
    </w:rPr>
  </w:style>
  <w:style w:type="paragraph" w:styleId="Footer">
    <w:name w:val="footer"/>
    <w:aliases w:val="ŠFooter"/>
    <w:basedOn w:val="Normal"/>
    <w:link w:val="FooterChar"/>
    <w:uiPriority w:val="19"/>
    <w:rsid w:val="00C9621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96218"/>
    <w:rPr>
      <w:rFonts w:ascii="Arial" w:hAnsi="Arial" w:cs="Arial"/>
      <w:sz w:val="18"/>
      <w:szCs w:val="18"/>
    </w:rPr>
  </w:style>
  <w:style w:type="paragraph" w:styleId="Header">
    <w:name w:val="header"/>
    <w:aliases w:val="ŠHeader"/>
    <w:basedOn w:val="Normal"/>
    <w:link w:val="HeaderChar"/>
    <w:uiPriority w:val="16"/>
    <w:rsid w:val="00C96218"/>
    <w:rPr>
      <w:noProof/>
      <w:color w:val="002664"/>
      <w:sz w:val="28"/>
      <w:szCs w:val="28"/>
    </w:rPr>
  </w:style>
  <w:style w:type="character" w:customStyle="1" w:styleId="HeaderChar">
    <w:name w:val="Header Char"/>
    <w:aliases w:val="ŠHeader Char"/>
    <w:basedOn w:val="DefaultParagraphFont"/>
    <w:link w:val="Header"/>
    <w:uiPriority w:val="16"/>
    <w:rsid w:val="00C96218"/>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96218"/>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96218"/>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96218"/>
    <w:rPr>
      <w:rFonts w:ascii="Arial" w:hAnsi="Arial" w:cs="Arial"/>
      <w:b/>
      <w:szCs w:val="32"/>
    </w:rPr>
  </w:style>
  <w:style w:type="character" w:styleId="UnresolvedMention">
    <w:name w:val="Unresolved Mention"/>
    <w:basedOn w:val="DefaultParagraphFont"/>
    <w:uiPriority w:val="99"/>
    <w:unhideWhenUsed/>
    <w:rsid w:val="00C96218"/>
    <w:rPr>
      <w:color w:val="605E5C"/>
      <w:shd w:val="clear" w:color="auto" w:fill="E1DFDD"/>
    </w:rPr>
  </w:style>
  <w:style w:type="character" w:styleId="Emphasis">
    <w:name w:val="Emphasis"/>
    <w:aliases w:val="ŠEmphasis,Italic"/>
    <w:qFormat/>
    <w:rsid w:val="00C96218"/>
    <w:rPr>
      <w:i/>
      <w:iCs/>
    </w:rPr>
  </w:style>
  <w:style w:type="character" w:styleId="SubtleEmphasis">
    <w:name w:val="Subtle Emphasis"/>
    <w:basedOn w:val="DefaultParagraphFont"/>
    <w:uiPriority w:val="19"/>
    <w:semiHidden/>
    <w:qFormat/>
    <w:rsid w:val="00C96218"/>
    <w:rPr>
      <w:i/>
      <w:iCs/>
      <w:color w:val="404040" w:themeColor="text1" w:themeTint="BF"/>
    </w:rPr>
  </w:style>
  <w:style w:type="paragraph" w:styleId="TOC4">
    <w:name w:val="toc 4"/>
    <w:aliases w:val="ŠTOC 4"/>
    <w:basedOn w:val="Normal"/>
    <w:next w:val="Normal"/>
    <w:autoRedefine/>
    <w:uiPriority w:val="39"/>
    <w:unhideWhenUsed/>
    <w:rsid w:val="00C96218"/>
    <w:pPr>
      <w:spacing w:before="0"/>
      <w:ind w:left="488"/>
    </w:pPr>
  </w:style>
  <w:style w:type="character" w:styleId="CommentReference">
    <w:name w:val="annotation reference"/>
    <w:basedOn w:val="DefaultParagraphFont"/>
    <w:uiPriority w:val="99"/>
    <w:semiHidden/>
    <w:unhideWhenUsed/>
    <w:rsid w:val="00C96218"/>
    <w:rPr>
      <w:sz w:val="16"/>
      <w:szCs w:val="16"/>
    </w:rPr>
  </w:style>
  <w:style w:type="paragraph" w:styleId="CommentText">
    <w:name w:val="annotation text"/>
    <w:basedOn w:val="Normal"/>
    <w:link w:val="CommentTextChar"/>
    <w:uiPriority w:val="99"/>
    <w:unhideWhenUsed/>
    <w:rsid w:val="00C96218"/>
    <w:pPr>
      <w:spacing w:line="240" w:lineRule="auto"/>
    </w:pPr>
    <w:rPr>
      <w:sz w:val="20"/>
      <w:szCs w:val="20"/>
    </w:rPr>
  </w:style>
  <w:style w:type="character" w:customStyle="1" w:styleId="CommentTextChar">
    <w:name w:val="Comment Text Char"/>
    <w:basedOn w:val="DefaultParagraphFont"/>
    <w:link w:val="CommentText"/>
    <w:uiPriority w:val="99"/>
    <w:rsid w:val="00C9621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96218"/>
    <w:rPr>
      <w:b/>
      <w:bCs/>
    </w:rPr>
  </w:style>
  <w:style w:type="character" w:customStyle="1" w:styleId="CommentSubjectChar">
    <w:name w:val="Comment Subject Char"/>
    <w:basedOn w:val="CommentTextChar"/>
    <w:link w:val="CommentSubject"/>
    <w:uiPriority w:val="99"/>
    <w:semiHidden/>
    <w:rsid w:val="00C96218"/>
    <w:rPr>
      <w:rFonts w:ascii="Arial" w:hAnsi="Arial" w:cs="Arial"/>
      <w:b/>
      <w:bCs/>
      <w:sz w:val="20"/>
      <w:szCs w:val="20"/>
    </w:rPr>
  </w:style>
  <w:style w:type="character" w:customStyle="1" w:styleId="Heading6Char">
    <w:name w:val="Heading 6 Char"/>
    <w:basedOn w:val="DefaultParagraphFont"/>
    <w:link w:val="Heading6"/>
    <w:uiPriority w:val="9"/>
    <w:semiHidden/>
    <w:rsid w:val="00CC5D8E"/>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semiHidden/>
    <w:rsid w:val="00CC5D8E"/>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semiHidden/>
    <w:rsid w:val="00CC5D8E"/>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00CC5D8E"/>
    <w:rPr>
      <w:rFonts w:asciiTheme="majorHAnsi" w:eastAsiaTheme="majorEastAsia" w:hAnsiTheme="majorHAnsi" w:cstheme="majorBidi"/>
      <w:i/>
      <w:iCs/>
      <w:color w:val="272727"/>
      <w:sz w:val="21"/>
      <w:szCs w:val="21"/>
    </w:rPr>
  </w:style>
  <w:style w:type="paragraph" w:styleId="BalloonText">
    <w:name w:val="Balloon Text"/>
    <w:basedOn w:val="Normal"/>
    <w:link w:val="BalloonTextChar"/>
    <w:uiPriority w:val="99"/>
    <w:semiHidden/>
    <w:unhideWhenUsed/>
    <w:rsid w:val="0063181D"/>
    <w:pPr>
      <w:spacing w:before="0" w:after="0" w:line="259"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81D"/>
    <w:rPr>
      <w:rFonts w:ascii="Segoe UI" w:hAnsi="Segoe UI" w:cs="Segoe UI"/>
      <w:sz w:val="18"/>
      <w:szCs w:val="18"/>
    </w:rPr>
  </w:style>
  <w:style w:type="paragraph" w:styleId="NormalWeb">
    <w:name w:val="Normal (Web)"/>
    <w:basedOn w:val="Normal"/>
    <w:uiPriority w:val="99"/>
    <w:unhideWhenUsed/>
    <w:rsid w:val="0063181D"/>
    <w:pPr>
      <w:spacing w:beforeAutospacing="1" w:afterAutospacing="1" w:line="259" w:lineRule="auto"/>
    </w:pPr>
    <w:rPr>
      <w:rFonts w:ascii="Times New Roman" w:eastAsia="Times New Roman" w:hAnsi="Times New Roman" w:cs="Times New Roman"/>
      <w:lang w:eastAsia="en-AU"/>
    </w:rPr>
  </w:style>
  <w:style w:type="paragraph" w:styleId="ListParagraph">
    <w:name w:val="List Paragraph"/>
    <w:aliases w:val="ŠList Paragraph"/>
    <w:basedOn w:val="Normal"/>
    <w:uiPriority w:val="34"/>
    <w:unhideWhenUsed/>
    <w:qFormat/>
    <w:rsid w:val="00C96218"/>
    <w:pPr>
      <w:ind w:left="567"/>
    </w:pPr>
  </w:style>
  <w:style w:type="character" w:styleId="FollowedHyperlink">
    <w:name w:val="FollowedHyperlink"/>
    <w:basedOn w:val="DefaultParagraphFont"/>
    <w:uiPriority w:val="99"/>
    <w:semiHidden/>
    <w:unhideWhenUsed/>
    <w:rsid w:val="00F212CC"/>
    <w:rPr>
      <w:color w:val="954F72" w:themeColor="followedHyperlink"/>
      <w:u w:val="single"/>
    </w:rPr>
  </w:style>
  <w:style w:type="character" w:styleId="Mention">
    <w:name w:val="Mention"/>
    <w:basedOn w:val="DefaultParagraphFont"/>
    <w:uiPriority w:val="99"/>
    <w:unhideWhenUsed/>
    <w:rsid w:val="0063181D"/>
    <w:rPr>
      <w:color w:val="2B579A"/>
      <w:shd w:val="clear" w:color="auto" w:fill="E1DFDD"/>
    </w:rPr>
  </w:style>
  <w:style w:type="paragraph" w:styleId="TOC5">
    <w:name w:val="toc 5"/>
    <w:basedOn w:val="Normal"/>
    <w:next w:val="Normal"/>
    <w:uiPriority w:val="39"/>
    <w:unhideWhenUsed/>
    <w:rsid w:val="0063181D"/>
    <w:pPr>
      <w:spacing w:line="259" w:lineRule="auto"/>
      <w:ind w:left="880"/>
    </w:pPr>
    <w:rPr>
      <w:rFonts w:cstheme="minorBidi"/>
    </w:rPr>
  </w:style>
  <w:style w:type="paragraph" w:styleId="TOC6">
    <w:name w:val="toc 6"/>
    <w:basedOn w:val="Normal"/>
    <w:next w:val="Normal"/>
    <w:uiPriority w:val="39"/>
    <w:unhideWhenUsed/>
    <w:rsid w:val="0063181D"/>
    <w:pPr>
      <w:spacing w:line="259" w:lineRule="auto"/>
      <w:ind w:left="1100"/>
    </w:pPr>
    <w:rPr>
      <w:rFonts w:cstheme="minorBidi"/>
    </w:rPr>
  </w:style>
  <w:style w:type="paragraph" w:styleId="TOC7">
    <w:name w:val="toc 7"/>
    <w:basedOn w:val="Normal"/>
    <w:next w:val="Normal"/>
    <w:uiPriority w:val="39"/>
    <w:unhideWhenUsed/>
    <w:rsid w:val="0063181D"/>
    <w:pPr>
      <w:spacing w:line="259" w:lineRule="auto"/>
      <w:ind w:left="1320"/>
    </w:pPr>
    <w:rPr>
      <w:rFonts w:cstheme="minorBidi"/>
    </w:rPr>
  </w:style>
  <w:style w:type="paragraph" w:styleId="TOC8">
    <w:name w:val="toc 8"/>
    <w:basedOn w:val="Normal"/>
    <w:next w:val="Normal"/>
    <w:uiPriority w:val="39"/>
    <w:unhideWhenUsed/>
    <w:rsid w:val="0063181D"/>
    <w:pPr>
      <w:spacing w:line="259" w:lineRule="auto"/>
      <w:ind w:left="1540"/>
    </w:pPr>
    <w:rPr>
      <w:rFonts w:cstheme="minorBidi"/>
    </w:rPr>
  </w:style>
  <w:style w:type="paragraph" w:styleId="TOC9">
    <w:name w:val="toc 9"/>
    <w:basedOn w:val="Normal"/>
    <w:next w:val="Normal"/>
    <w:uiPriority w:val="39"/>
    <w:unhideWhenUsed/>
    <w:rsid w:val="0063181D"/>
    <w:pPr>
      <w:spacing w:line="259" w:lineRule="auto"/>
      <w:ind w:left="1760"/>
    </w:pPr>
    <w:rPr>
      <w:rFonts w:cstheme="minorBidi"/>
    </w:rPr>
  </w:style>
  <w:style w:type="paragraph" w:styleId="EndnoteText">
    <w:name w:val="endnote text"/>
    <w:basedOn w:val="Normal"/>
    <w:link w:val="EndnoteTextChar"/>
    <w:uiPriority w:val="99"/>
    <w:semiHidden/>
    <w:unhideWhenUsed/>
    <w:rsid w:val="0063181D"/>
    <w:pPr>
      <w:spacing w:after="0" w:line="259" w:lineRule="auto"/>
    </w:pPr>
    <w:rPr>
      <w:rFonts w:cstheme="minorBidi"/>
      <w:sz w:val="20"/>
      <w:szCs w:val="20"/>
    </w:rPr>
  </w:style>
  <w:style w:type="character" w:customStyle="1" w:styleId="EndnoteTextChar">
    <w:name w:val="Endnote Text Char"/>
    <w:basedOn w:val="DefaultParagraphFont"/>
    <w:link w:val="EndnoteText"/>
    <w:uiPriority w:val="99"/>
    <w:semiHidden/>
    <w:rsid w:val="0063181D"/>
    <w:rPr>
      <w:rFonts w:ascii="Arial" w:hAnsi="Arial"/>
      <w:sz w:val="20"/>
      <w:szCs w:val="20"/>
    </w:rPr>
  </w:style>
  <w:style w:type="paragraph" w:styleId="FootnoteText">
    <w:name w:val="footnote text"/>
    <w:basedOn w:val="Normal"/>
    <w:link w:val="FootnoteTextChar"/>
    <w:uiPriority w:val="99"/>
    <w:semiHidden/>
    <w:unhideWhenUsed/>
    <w:rsid w:val="0063181D"/>
    <w:pPr>
      <w:spacing w:after="0" w:line="259" w:lineRule="auto"/>
    </w:pPr>
    <w:rPr>
      <w:rFonts w:cstheme="minorBidi"/>
      <w:sz w:val="20"/>
      <w:szCs w:val="20"/>
    </w:rPr>
  </w:style>
  <w:style w:type="character" w:customStyle="1" w:styleId="FootnoteTextChar">
    <w:name w:val="Footnote Text Char"/>
    <w:basedOn w:val="DefaultParagraphFont"/>
    <w:link w:val="FootnoteText"/>
    <w:uiPriority w:val="99"/>
    <w:semiHidden/>
    <w:rsid w:val="0063181D"/>
    <w:rPr>
      <w:rFonts w:ascii="Arial" w:hAnsi="Arial"/>
      <w:sz w:val="20"/>
      <w:szCs w:val="20"/>
    </w:rPr>
  </w:style>
  <w:style w:type="paragraph" w:styleId="Revision">
    <w:name w:val="Revision"/>
    <w:hidden/>
    <w:uiPriority w:val="99"/>
    <w:semiHidden/>
    <w:rsid w:val="0063181D"/>
    <w:pPr>
      <w:spacing w:after="0" w:line="240" w:lineRule="auto"/>
    </w:pPr>
    <w:rPr>
      <w:rFonts w:ascii="Arial" w:hAnsi="Arial"/>
      <w:sz w:val="24"/>
      <w:szCs w:val="24"/>
    </w:rPr>
  </w:style>
  <w:style w:type="paragraph" w:styleId="ListBullet3">
    <w:name w:val="List Bullet 3"/>
    <w:aliases w:val="ŠList Bullet 3"/>
    <w:basedOn w:val="Normal"/>
    <w:uiPriority w:val="10"/>
    <w:rsid w:val="00C96218"/>
    <w:pPr>
      <w:numPr>
        <w:numId w:val="17"/>
      </w:numPr>
    </w:pPr>
  </w:style>
  <w:style w:type="paragraph" w:styleId="ListNumber3">
    <w:name w:val="List Number 3"/>
    <w:aliases w:val="ŠList Number 3"/>
    <w:basedOn w:val="ListBullet3"/>
    <w:uiPriority w:val="8"/>
    <w:rsid w:val="00C96218"/>
    <w:pPr>
      <w:numPr>
        <w:ilvl w:val="2"/>
        <w:numId w:val="19"/>
      </w:numPr>
    </w:pPr>
  </w:style>
  <w:style w:type="character" w:styleId="PlaceholderText">
    <w:name w:val="Placeholder Text"/>
    <w:basedOn w:val="DefaultParagraphFont"/>
    <w:uiPriority w:val="99"/>
    <w:semiHidden/>
    <w:rsid w:val="00C96218"/>
    <w:rPr>
      <w:color w:val="808080"/>
    </w:rPr>
  </w:style>
  <w:style w:type="character" w:customStyle="1" w:styleId="BoldItalic">
    <w:name w:val="ŠBold Italic"/>
    <w:basedOn w:val="DefaultParagraphFont"/>
    <w:uiPriority w:val="1"/>
    <w:qFormat/>
    <w:rsid w:val="00C96218"/>
    <w:rPr>
      <w:b/>
      <w:i/>
      <w:iCs/>
    </w:rPr>
  </w:style>
  <w:style w:type="paragraph" w:customStyle="1" w:styleId="Documentname">
    <w:name w:val="ŠDocument name"/>
    <w:basedOn w:val="Normal"/>
    <w:next w:val="Normal"/>
    <w:uiPriority w:val="17"/>
    <w:qFormat/>
    <w:rsid w:val="00C9621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9621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9621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96218"/>
    <w:pPr>
      <w:spacing w:after="0"/>
    </w:pPr>
    <w:rPr>
      <w:sz w:val="18"/>
      <w:szCs w:val="18"/>
    </w:rPr>
  </w:style>
  <w:style w:type="paragraph" w:customStyle="1" w:styleId="Pulloutquote">
    <w:name w:val="ŠPull out quote"/>
    <w:basedOn w:val="Normal"/>
    <w:next w:val="Normal"/>
    <w:uiPriority w:val="20"/>
    <w:qFormat/>
    <w:rsid w:val="00C96218"/>
    <w:pPr>
      <w:keepNext/>
      <w:ind w:left="567" w:right="57"/>
    </w:pPr>
    <w:rPr>
      <w:szCs w:val="22"/>
    </w:rPr>
  </w:style>
  <w:style w:type="paragraph" w:customStyle="1" w:styleId="Subtitle0">
    <w:name w:val="ŠSubtitle"/>
    <w:basedOn w:val="Normal"/>
    <w:link w:val="SubtitleChar0"/>
    <w:uiPriority w:val="2"/>
    <w:qFormat/>
    <w:rsid w:val="00C96218"/>
    <w:pPr>
      <w:spacing w:before="360"/>
    </w:pPr>
    <w:rPr>
      <w:color w:val="002664"/>
      <w:sz w:val="44"/>
      <w:szCs w:val="48"/>
    </w:rPr>
  </w:style>
  <w:style w:type="character" w:customStyle="1" w:styleId="SubtitleChar0">
    <w:name w:val="ŠSubtitle Char"/>
    <w:basedOn w:val="DefaultParagraphFont"/>
    <w:link w:val="Subtitle0"/>
    <w:uiPriority w:val="2"/>
    <w:rsid w:val="00C96218"/>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ividsydney.com/" TargetMode="External"/><Relationship Id="rId21" Type="http://schemas.openxmlformats.org/officeDocument/2006/relationships/hyperlink" Target="https://www.nickwales.com/dance/trolleys" TargetMode="External"/><Relationship Id="rId42" Type="http://schemas.openxmlformats.org/officeDocument/2006/relationships/hyperlink" Target="https://aiatsis.gov.au/publication/94688" TargetMode="External"/><Relationship Id="rId47" Type="http://schemas.openxmlformats.org/officeDocument/2006/relationships/hyperlink" Target="https://www.abc.net.au/news/2020-05-11/what-is-indigenous-cultural-intellectual-property-and-copyright/12150308" TargetMode="External"/><Relationship Id="rId63" Type="http://schemas.openxmlformats.org/officeDocument/2006/relationships/hyperlink" Target="https://www.youtube.com/watch?v=V4Bv3ts_n3A" TargetMode="External"/><Relationship Id="rId68" Type="http://schemas.openxmlformats.org/officeDocument/2006/relationships/hyperlink" Target="https://www.gravityandothermyths.com/shows/backbone/" TargetMode="External"/><Relationship Id="rId84" Type="http://schemas.openxmlformats.org/officeDocument/2006/relationships/hyperlink" Target="https://www.nickwales.com/dance/ab-intra-7wpfy" TargetMode="External"/><Relationship Id="rId89" Type="http://schemas.openxmlformats.org/officeDocument/2006/relationships/footer" Target="footer3.xml"/><Relationship Id="rId16" Type="http://schemas.openxmlformats.org/officeDocument/2006/relationships/hyperlink" Target="https://www.aco.com.au/whats-on/2024/river" TargetMode="External"/><Relationship Id="rId11" Type="http://schemas.openxmlformats.org/officeDocument/2006/relationships/hyperlink" Target="https://education.nsw.gov.au/teaching-and-learning/curriculum/department-approved-courses/performing-arts" TargetMode="External"/><Relationship Id="rId32" Type="http://schemas.openxmlformats.org/officeDocument/2006/relationships/hyperlink" Target="https://www.aecg.nsw.edu.au/aecg-regions/" TargetMode="External"/><Relationship Id="rId37" Type="http://schemas.openxmlformats.org/officeDocument/2006/relationships/hyperlink" Target="https://app.education.nsw.gov.au/digital-learning-selector/LearningActivity/Card/546" TargetMode="External"/><Relationship Id="rId53" Type="http://schemas.openxmlformats.org/officeDocument/2006/relationships/hyperlink" Target="https://education.nsw.gov.au/teaching-and-learning/curriculum/department-approved-courses/performing-arts" TargetMode="External"/><Relationship Id="rId58" Type="http://schemas.openxmlformats.org/officeDocument/2006/relationships/hyperlink" Target="https://aiatsis.gov.au/explore/map-indigenous-australia" TargetMode="External"/><Relationship Id="rId74" Type="http://schemas.openxmlformats.org/officeDocument/2006/relationships/hyperlink" Target="https://www.8ways.online/" TargetMode="External"/><Relationship Id="rId79" Type="http://schemas.openxmlformats.org/officeDocument/2006/relationships/hyperlink" Target="https://theconversation.com/labelling-fake-art-isnt-enough-australia-needs-to-recognise-and-protect-first-nations-cultural-and-intellectual-property-187426" TargetMode="External"/><Relationship Id="rId5" Type="http://schemas.openxmlformats.org/officeDocument/2006/relationships/footnotes" Target="footnotes.xml"/><Relationship Id="rId90" Type="http://schemas.openxmlformats.org/officeDocument/2006/relationships/hyperlink" Target="https://www.nickwales.com/dance/trolleys" TargetMode="External"/><Relationship Id="rId95" Type="http://schemas.openxmlformats.org/officeDocument/2006/relationships/fontTable" Target="fontTable.xml"/><Relationship Id="rId22" Type="http://schemas.openxmlformats.org/officeDocument/2006/relationships/hyperlink" Target="https://www.youtube.com/watch?v=9TgnNEBU5tI" TargetMode="External"/><Relationship Id="rId27" Type="http://schemas.openxmlformats.org/officeDocument/2006/relationships/hyperlink" Target="https://education.nsw.gov.au/teaching-and-learning/curriculum/department-approved-courses/performing-arts" TargetMode="External"/><Relationship Id="rId43" Type="http://schemas.openxmlformats.org/officeDocument/2006/relationships/hyperlink" Target="https://www.8ways.online/our-protocol" TargetMode="External"/><Relationship Id="rId48" Type="http://schemas.openxmlformats.org/officeDocument/2006/relationships/hyperlink" Target="https://theconversation.com/labelling-fake-art-isnt-enough-australia-needs-to-recognise-and-protect-first-nations-cultural-and-intellectual-property-187426" TargetMode="External"/><Relationship Id="rId64" Type="http://schemas.openxmlformats.org/officeDocument/2006/relationships/hyperlink" Target="https://www.youtube.com/watch?v=IaNFFnpBJHI" TargetMode="External"/><Relationship Id="rId69" Type="http://schemas.openxmlformats.org/officeDocument/2006/relationships/hyperlink" Target="https://www.abc.net.au/news/2020-05-11/what-is-indigenous-cultural-intellectual-property-and-copyright/12150308" TargetMode="External"/><Relationship Id="rId8" Type="http://schemas.openxmlformats.org/officeDocument/2006/relationships/hyperlink" Target="https://www.apraamcos.com.au/music-licences/select-a-licence/education-licences" TargetMode="External"/><Relationship Id="rId51" Type="http://schemas.openxmlformats.org/officeDocument/2006/relationships/hyperlink" Target="https://education.nsw.gov.au/inside-the-department/communication-and-engagement/communication-planning/permission-to-publish" TargetMode="External"/><Relationship Id="rId72" Type="http://schemas.openxmlformats.org/officeDocument/2006/relationships/hyperlink" Target="https://www.youtube.com/watch?v=oJlc7gDkfcs" TargetMode="External"/><Relationship Id="rId80" Type="http://schemas.openxmlformats.org/officeDocument/2006/relationships/hyperlink" Target="https://www.safework.nsw.gov.au/safety-starts-here/our-aboriginal-program/culturally-safe-workplaces/what-is-cultural-safety" TargetMode="External"/><Relationship Id="rId85" Type="http://schemas.openxmlformats.org/officeDocument/2006/relationships/header" Target="header1.xm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app.education.nsw.gov.au/digital-learning-selector/LearningActivity/Card/542" TargetMode="External"/><Relationship Id="rId17" Type="http://schemas.openxmlformats.org/officeDocument/2006/relationships/hyperlink" Target="https://youtu.be/EvY19OipOTs" TargetMode="External"/><Relationship Id="rId25" Type="http://schemas.openxmlformats.org/officeDocument/2006/relationships/hyperlink" Target="https://www.nickwales.com/dance/emergence" TargetMode="External"/><Relationship Id="rId33" Type="http://schemas.openxmlformats.org/officeDocument/2006/relationships/hyperlink" Target="https://education.nsw.gov.au/teaching-and-learning/aec/aboriginal-education-consultative-group-partnership-agreement" TargetMode="External"/><Relationship Id="rId38" Type="http://schemas.openxmlformats.org/officeDocument/2006/relationships/hyperlink" Target="https://education.nsw.gov.au/about-us/strategies-and-reports/our-reconciliation-action-plan/acknowledgement-of-country" TargetMode="External"/><Relationship Id="rId46" Type="http://schemas.openxmlformats.org/officeDocument/2006/relationships/hyperlink" Target="https://www.aboriginalaffairs.nsw.gov.au/our-agency/staying-accountable/aboriginal-cultural-and-intellectual-property-acip-protocol/" TargetMode="External"/><Relationship Id="rId59" Type="http://schemas.openxmlformats.org/officeDocument/2006/relationships/hyperlink" Target="https://www.apraamcos.com.au/music-licences/select-a-licence/education-licences" TargetMode="External"/><Relationship Id="rId67" Type="http://schemas.openxmlformats.org/officeDocument/2006/relationships/hyperlink" Target="https://www.vividsydney.com/" TargetMode="External"/><Relationship Id="rId20" Type="http://schemas.openxmlformats.org/officeDocument/2006/relationships/hyperlink" Target="https://www.gravityandothermyths.com/shows/backbone/" TargetMode="External"/><Relationship Id="rId41" Type="http://schemas.openxmlformats.org/officeDocument/2006/relationships/hyperlink" Target="https://aiatsis.gov.au/explore/map-indigenous-australia" TargetMode="External"/><Relationship Id="rId54" Type="http://schemas.openxmlformats.org/officeDocument/2006/relationships/hyperlink" Target="https://education.nsw.gov.au/teaching-and-learning/curriculum/department-approved-courses/performing-arts" TargetMode="External"/><Relationship Id="rId62" Type="http://schemas.openxmlformats.org/officeDocument/2006/relationships/hyperlink" Target="https://www.aco.com.au/whats-on/2024/river" TargetMode="External"/><Relationship Id="rId70" Type="http://schemas.openxmlformats.org/officeDocument/2006/relationships/hyperlink" Target="https://educationstandards.nsw.edu.au/wps/portal/nesa/k-10/diversity-in-learning/aboriginal-education/aboriginal-and-torres-strait-islander-principles-and-protocols" TargetMode="External"/><Relationship Id="rId75" Type="http://schemas.openxmlformats.org/officeDocument/2006/relationships/hyperlink" Target="https://thesourcenews.com/2019/10/25/eric-avery-revitalising-indigenous-language-through-song/" TargetMode="External"/><Relationship Id="rId83" Type="http://schemas.openxmlformats.org/officeDocument/2006/relationships/hyperlink" Target="https://www.nickwales.com/dance/emergence" TargetMode="External"/><Relationship Id="rId88" Type="http://schemas.openxmlformats.org/officeDocument/2006/relationships/header" Target="header2.xml"/><Relationship Id="rId91" Type="http://schemas.openxmlformats.org/officeDocument/2006/relationships/hyperlink" Target="https://creativecommons.org/licenses/by/4.0/"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outu.be/V4Bv3ts_n3A" TargetMode="External"/><Relationship Id="rId23" Type="http://schemas.openxmlformats.org/officeDocument/2006/relationships/hyperlink" Target="https://www.youtube.com/watch?v=oJlc7gDkfcs" TargetMode="External"/><Relationship Id="rId28" Type="http://schemas.openxmlformats.org/officeDocument/2006/relationships/hyperlink" Target="https://education.nsw.gov.au/about-us/strategies-and-reports/our-reconciliation-action-plan/acknowledgement-of-country" TargetMode="External"/><Relationship Id="rId36" Type="http://schemas.openxmlformats.org/officeDocument/2006/relationships/hyperlink" Target="https://www.northconnex.com.au/acknowledgement-of-country" TargetMode="External"/><Relationship Id="rId49" Type="http://schemas.openxmlformats.org/officeDocument/2006/relationships/hyperlink" Target="https://www.artslaw.com.au/information-sheet/indigenous-cultural-intellectual-property-icip-aitb/" TargetMode="External"/><Relationship Id="rId57" Type="http://schemas.openxmlformats.org/officeDocument/2006/relationships/hyperlink" Target="https://aiatsis.gov.au/publication/94688" TargetMode="External"/><Relationship Id="rId10" Type="http://schemas.openxmlformats.org/officeDocument/2006/relationships/hyperlink" Target="https://education.nsw.gov.au/inside-the-department/communication-and-engagement/communication-planning/permission-to-publish" TargetMode="External"/><Relationship Id="rId31" Type="http://schemas.openxmlformats.org/officeDocument/2006/relationships/hyperlink" Target="https://educationstandards.nsw.edu.au/wps/portal/nesa/k-10/diversity-in-learning/aboriginal-education/aboriginal-and-torres-strait-islander-principles-and-protocols" TargetMode="External"/><Relationship Id="rId44" Type="http://schemas.openxmlformats.org/officeDocument/2006/relationships/hyperlink" Target="https://education.nsw.gov.au/teaching-and-learning/aec/policy-strategy-and-business-systems" TargetMode="External"/><Relationship Id="rId52" Type="http://schemas.openxmlformats.org/officeDocument/2006/relationships/hyperlink" Target="https://app.education.nsw.gov.au/digital-learning-selector/LearningActivity/Card/551" TargetMode="External"/><Relationship Id="rId60" Type="http://schemas.openxmlformats.org/officeDocument/2006/relationships/hyperlink" Target="https://www.artslaw.com.au/information-sheet/indigenous-cultural-intellectual-property-icip-aitb/" TargetMode="External"/><Relationship Id="rId65" Type="http://schemas.openxmlformats.org/officeDocument/2006/relationships/hyperlink" Target="https://www.youtube.com/watch?v=WbcXHsd42Ss" TargetMode="External"/><Relationship Id="rId73" Type="http://schemas.openxmlformats.org/officeDocument/2006/relationships/hyperlink" Target="https://www.8ways.online/our-protocol" TargetMode="External"/><Relationship Id="rId78" Type="http://schemas.openxmlformats.org/officeDocument/2006/relationships/hyperlink" Target="https://www.youtube.com/watch?v=dv1RFkVDAsE&amp;list=OLAK5uy_nQjrZmfrdp0y5OYLxN7LfAIBdnM6WRBac" TargetMode="External"/><Relationship Id="rId81" Type="http://schemas.openxmlformats.org/officeDocument/2006/relationships/hyperlink" Target="https://www.aboriginalaffairs.nsw.gov.au/our-agency/staying-accountable/aboriginal-cultural-and-intellectual-property-acip-protocol/" TargetMode="External"/><Relationship Id="rId86" Type="http://schemas.openxmlformats.org/officeDocument/2006/relationships/footer" Target="footer1.xml"/><Relationship Id="rId9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ducation.nsw.gov.au/inside-the-department/communication-and-engagement/communication-planning/permission-to-publish" TargetMode="External"/><Relationship Id="rId13" Type="http://schemas.openxmlformats.org/officeDocument/2006/relationships/hyperlink" Target="https://education.nsw.gov.au/teaching-and-learning/curriculum/department-approved-courses/performing-arts" TargetMode="External"/><Relationship Id="rId18" Type="http://schemas.openxmlformats.org/officeDocument/2006/relationships/hyperlink" Target="https://www.youtube.com/watch?v=IaNFFnpBJHI" TargetMode="External"/><Relationship Id="rId39" Type="http://schemas.openxmlformats.org/officeDocument/2006/relationships/hyperlink" Target="https://thesourcenews.com/2019/10/25/eric-avery-revitalising-indigenous-language-through-song/" TargetMode="External"/><Relationship Id="rId34" Type="http://schemas.openxmlformats.org/officeDocument/2006/relationships/hyperlink" Target="https://education.nsw.gov.au/about-us/strategies-and-reports/our-reconciliation-action-plan/acknowledgement-of-country" TargetMode="External"/><Relationship Id="rId50" Type="http://schemas.openxmlformats.org/officeDocument/2006/relationships/hyperlink" Target="https://education.nsw.gov.au/teaching-and-learning/curriculum/department-approved-courses/performing-arts" TargetMode="External"/><Relationship Id="rId55" Type="http://schemas.openxmlformats.org/officeDocument/2006/relationships/hyperlink" Target="https://education.nsw.gov.au/teaching-and-learning/curriculum/department-approved-courses/performing-arts" TargetMode="External"/><Relationship Id="rId76" Type="http://schemas.openxmlformats.org/officeDocument/2006/relationships/hyperlink" Target="https://www.youtube.com/watch?v=b2Ow8-KbLF8" TargetMode="External"/><Relationship Id="rId7" Type="http://schemas.openxmlformats.org/officeDocument/2006/relationships/hyperlink" Target="https://education.nsw.gov.au/policy-library/policies/pd-2002-0045" TargetMode="External"/><Relationship Id="rId71" Type="http://schemas.openxmlformats.org/officeDocument/2006/relationships/hyperlink" Target="https://www.northconnex.com.au/acknowledgement-of-country" TargetMode="External"/><Relationship Id="rId92" Type="http://schemas.openxmlformats.org/officeDocument/2006/relationships/image" Target="media/image1.png"/><Relationship Id="rId2" Type="http://schemas.openxmlformats.org/officeDocument/2006/relationships/styles" Target="styles.xml"/><Relationship Id="rId29" Type="http://schemas.openxmlformats.org/officeDocument/2006/relationships/hyperlink" Target="https://www.artslaw.com.au/information-sheet/indigenous-cultural-intellectual-property-icip-aitb/" TargetMode="External"/><Relationship Id="rId24" Type="http://schemas.openxmlformats.org/officeDocument/2006/relationships/hyperlink" Target="https://youtu.be/6v3LjfFNBio" TargetMode="External"/><Relationship Id="rId40" Type="http://schemas.openxmlformats.org/officeDocument/2006/relationships/hyperlink" Target="https://education.nsw.gov.au/about-us/strategies-and-reports/our-reconciliation-action-plan/acknowledgement-of-country" TargetMode="External"/><Relationship Id="rId45" Type="http://schemas.openxmlformats.org/officeDocument/2006/relationships/hyperlink" Target="https://www.8ways.online/" TargetMode="External"/><Relationship Id="rId66" Type="http://schemas.openxmlformats.org/officeDocument/2006/relationships/hyperlink" Target="https://www.arts.gov.au/what-we-do/indigenous-arts-and-languages/indigenous-languages-and-arts-program" TargetMode="External"/><Relationship Id="rId87" Type="http://schemas.openxmlformats.org/officeDocument/2006/relationships/footer" Target="footer2.xml"/><Relationship Id="rId61" Type="http://schemas.openxmlformats.org/officeDocument/2006/relationships/hyperlink" Target="https://www.youtube.com/watch?v=EvY19OipOTs" TargetMode="External"/><Relationship Id="rId82" Type="http://schemas.openxmlformats.org/officeDocument/2006/relationships/hyperlink" Target="https://www.youtube.com/watch?v=9TgnNEBU5tI" TargetMode="External"/><Relationship Id="rId19" Type="http://schemas.openxmlformats.org/officeDocument/2006/relationships/hyperlink" Target="https://youtu.be/WbcXHsd42Ss" TargetMode="External"/><Relationship Id="rId14" Type="http://schemas.openxmlformats.org/officeDocument/2006/relationships/hyperlink" Target="https://education.nsw.gov.au/policy-library/policies/pd-2002-0045" TargetMode="External"/><Relationship Id="rId30" Type="http://schemas.openxmlformats.org/officeDocument/2006/relationships/hyperlink" Target="https://www.aboriginalaffairs.nsw.gov.au/our-agency/staying-accountable/aboriginal-cultural-and-intellectual-property-acip-protocol/" TargetMode="External"/><Relationship Id="rId35" Type="http://schemas.openxmlformats.org/officeDocument/2006/relationships/hyperlink" Target="https://www.youtube.com/watch?v=dv1RFkVDAsE&amp;list=OLAK5uy_nQjrZmfrdp0y5OYLxN7LfAIBdnM6WRBac" TargetMode="External"/><Relationship Id="rId56" Type="http://schemas.openxmlformats.org/officeDocument/2006/relationships/hyperlink" Target="https://education.nsw.gov.au/teaching-and-learning/curriculum/department-approved-courses/performing-arts" TargetMode="External"/><Relationship Id="rId77" Type="http://schemas.openxmlformats.org/officeDocument/2006/relationships/hyperlink" Target="https://www.youtube.com/watch?v=6v3LjfFNBio"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12585</Words>
  <Characters>71740</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84157</CharactersWithSpaces>
  <SharedDoc>false</SharedDoc>
  <HLinks>
    <vt:vector size="870" baseType="variant">
      <vt:variant>
        <vt:i4>327754</vt:i4>
      </vt:variant>
      <vt:variant>
        <vt:i4>645</vt:i4>
      </vt:variant>
      <vt:variant>
        <vt:i4>0</vt:i4>
      </vt:variant>
      <vt:variant>
        <vt:i4>5</vt:i4>
      </vt:variant>
      <vt:variant>
        <vt:lpwstr>https://www.nickwales.com/dance/trolleys</vt:lpwstr>
      </vt:variant>
      <vt:variant>
        <vt:lpwstr/>
      </vt:variant>
      <vt:variant>
        <vt:i4>2949160</vt:i4>
      </vt:variant>
      <vt:variant>
        <vt:i4>642</vt:i4>
      </vt:variant>
      <vt:variant>
        <vt:i4>0</vt:i4>
      </vt:variant>
      <vt:variant>
        <vt:i4>5</vt:i4>
      </vt:variant>
      <vt:variant>
        <vt:lpwstr>https://www.nickwales.com/dance/ab-intra-7wpfy</vt:lpwstr>
      </vt:variant>
      <vt:variant>
        <vt:lpwstr/>
      </vt:variant>
      <vt:variant>
        <vt:i4>1310797</vt:i4>
      </vt:variant>
      <vt:variant>
        <vt:i4>639</vt:i4>
      </vt:variant>
      <vt:variant>
        <vt:i4>0</vt:i4>
      </vt:variant>
      <vt:variant>
        <vt:i4>5</vt:i4>
      </vt:variant>
      <vt:variant>
        <vt:lpwstr>https://www.nickwales.com/dance/emergence</vt:lpwstr>
      </vt:variant>
      <vt:variant>
        <vt:lpwstr/>
      </vt:variant>
      <vt:variant>
        <vt:i4>2162728</vt:i4>
      </vt:variant>
      <vt:variant>
        <vt:i4>636</vt:i4>
      </vt:variant>
      <vt:variant>
        <vt:i4>0</vt:i4>
      </vt:variant>
      <vt:variant>
        <vt:i4>5</vt:i4>
      </vt:variant>
      <vt:variant>
        <vt:lpwstr>https://www.youtube.com/watch?v=9TgnNEBU5tI</vt:lpwstr>
      </vt:variant>
      <vt:variant>
        <vt:lpwstr/>
      </vt:variant>
      <vt:variant>
        <vt:i4>4128806</vt:i4>
      </vt:variant>
      <vt:variant>
        <vt:i4>633</vt:i4>
      </vt:variant>
      <vt:variant>
        <vt:i4>0</vt:i4>
      </vt:variant>
      <vt:variant>
        <vt:i4>5</vt:i4>
      </vt:variant>
      <vt:variant>
        <vt:lpwstr>https://www.aco.com.au/media</vt:lpwstr>
      </vt:variant>
      <vt:variant>
        <vt:lpwstr>nav-2021-season:~:text=Revelry%20National%20Tour-,RIVER%20NATIONAL%20TOUR,-River%20National%20Tour</vt:lpwstr>
      </vt:variant>
      <vt:variant>
        <vt:i4>327797</vt:i4>
      </vt:variant>
      <vt:variant>
        <vt:i4>630</vt:i4>
      </vt:variant>
      <vt:variant>
        <vt:i4>0</vt:i4>
      </vt:variant>
      <vt:variant>
        <vt:i4>5</vt:i4>
      </vt:variant>
      <vt:variant>
        <vt:lpwstr>https://www.youtube.com/watch?v=V4Bv3ts_n3A</vt:lpwstr>
      </vt:variant>
      <vt:variant>
        <vt:lpwstr/>
      </vt:variant>
      <vt:variant>
        <vt:i4>7536748</vt:i4>
      </vt:variant>
      <vt:variant>
        <vt:i4>627</vt:i4>
      </vt:variant>
      <vt:variant>
        <vt:i4>0</vt:i4>
      </vt:variant>
      <vt:variant>
        <vt:i4>5</vt:i4>
      </vt:variant>
      <vt:variant>
        <vt:lpwstr>https://www.youtube.com/watch?v=EvY19OipOTs</vt:lpwstr>
      </vt:variant>
      <vt:variant>
        <vt:lpwstr/>
      </vt:variant>
      <vt:variant>
        <vt:i4>4784149</vt:i4>
      </vt:variant>
      <vt:variant>
        <vt:i4>624</vt:i4>
      </vt:variant>
      <vt:variant>
        <vt:i4>0</vt:i4>
      </vt:variant>
      <vt:variant>
        <vt:i4>5</vt:i4>
      </vt:variant>
      <vt:variant>
        <vt:lpwstr>https://www.aboriginalaffairs.nsw.gov.au/our-agency/staying-accountable/aboriginal-cultural-and-intellectual-property-acip-protocol/</vt:lpwstr>
      </vt:variant>
      <vt:variant>
        <vt:lpwstr/>
      </vt:variant>
      <vt:variant>
        <vt:i4>1638416</vt:i4>
      </vt:variant>
      <vt:variant>
        <vt:i4>621</vt:i4>
      </vt:variant>
      <vt:variant>
        <vt:i4>0</vt:i4>
      </vt:variant>
      <vt:variant>
        <vt:i4>5</vt:i4>
      </vt:variant>
      <vt:variant>
        <vt:lpwstr>https://www.safework.nsw.gov.au/safety-starts-here/our-aboriginal-program/culturally-safe-workplaces/what-is-cultural-safety</vt:lpwstr>
      </vt:variant>
      <vt:variant>
        <vt:lpwstr/>
      </vt:variant>
      <vt:variant>
        <vt:i4>8257585</vt:i4>
      </vt:variant>
      <vt:variant>
        <vt:i4>618</vt:i4>
      </vt:variant>
      <vt:variant>
        <vt:i4>0</vt:i4>
      </vt:variant>
      <vt:variant>
        <vt:i4>5</vt:i4>
      </vt:variant>
      <vt:variant>
        <vt:lpwstr>https://theconversation.com/labelling-fake-art-isnt-enough-australia-needs-to-recognise-and-protect-first-nations-cultural-and-intellectual-property-187426</vt:lpwstr>
      </vt:variant>
      <vt:variant>
        <vt:lpwstr/>
      </vt:variant>
      <vt:variant>
        <vt:i4>2359332</vt:i4>
      </vt:variant>
      <vt:variant>
        <vt:i4>615</vt:i4>
      </vt:variant>
      <vt:variant>
        <vt:i4>0</vt:i4>
      </vt:variant>
      <vt:variant>
        <vt:i4>5</vt:i4>
      </vt:variant>
      <vt:variant>
        <vt:lpwstr>https://www.youtube.com/watch?v=6v3LjfFNBio</vt:lpwstr>
      </vt:variant>
      <vt:variant>
        <vt:lpwstr/>
      </vt:variant>
      <vt:variant>
        <vt:i4>6357085</vt:i4>
      </vt:variant>
      <vt:variant>
        <vt:i4>612</vt:i4>
      </vt:variant>
      <vt:variant>
        <vt:i4>0</vt:i4>
      </vt:variant>
      <vt:variant>
        <vt:i4>5</vt:i4>
      </vt:variant>
      <vt:variant>
        <vt:lpwstr>https://www.youtube.com/watch?v=dv1RFkVDAsE&amp;list=OLAK5uy_nQjrZmfrdp0y5OYLxN7LfAIBdnM6WRBac</vt:lpwstr>
      </vt:variant>
      <vt:variant>
        <vt:lpwstr/>
      </vt:variant>
      <vt:variant>
        <vt:i4>3342461</vt:i4>
      </vt:variant>
      <vt:variant>
        <vt:i4>609</vt:i4>
      </vt:variant>
      <vt:variant>
        <vt:i4>0</vt:i4>
      </vt:variant>
      <vt:variant>
        <vt:i4>5</vt:i4>
      </vt:variant>
      <vt:variant>
        <vt:lpwstr>https://www.youtube.com/watch?v=b2Ow8-KbLF8</vt:lpwstr>
      </vt:variant>
      <vt:variant>
        <vt:lpwstr/>
      </vt:variant>
      <vt:variant>
        <vt:i4>3932278</vt:i4>
      </vt:variant>
      <vt:variant>
        <vt:i4>606</vt:i4>
      </vt:variant>
      <vt:variant>
        <vt:i4>0</vt:i4>
      </vt:variant>
      <vt:variant>
        <vt:i4>5</vt:i4>
      </vt:variant>
      <vt:variant>
        <vt:lpwstr>https://thesourcenews.com/2019/10/25/eric-avery-revitalising-indigenous-language-through-song/</vt:lpwstr>
      </vt:variant>
      <vt:variant>
        <vt:lpwstr/>
      </vt:variant>
      <vt:variant>
        <vt:i4>655367</vt:i4>
      </vt:variant>
      <vt:variant>
        <vt:i4>603</vt:i4>
      </vt:variant>
      <vt:variant>
        <vt:i4>0</vt:i4>
      </vt:variant>
      <vt:variant>
        <vt:i4>5</vt:i4>
      </vt:variant>
      <vt:variant>
        <vt:lpwstr>https://www.8ways.online/</vt:lpwstr>
      </vt:variant>
      <vt:variant>
        <vt:lpwstr/>
      </vt:variant>
      <vt:variant>
        <vt:i4>524309</vt:i4>
      </vt:variant>
      <vt:variant>
        <vt:i4>600</vt:i4>
      </vt:variant>
      <vt:variant>
        <vt:i4>0</vt:i4>
      </vt:variant>
      <vt:variant>
        <vt:i4>5</vt:i4>
      </vt:variant>
      <vt:variant>
        <vt:lpwstr>https://www.8ways.online/our-protocol</vt:lpwstr>
      </vt:variant>
      <vt:variant>
        <vt:lpwstr/>
      </vt:variant>
      <vt:variant>
        <vt:i4>3735673</vt:i4>
      </vt:variant>
      <vt:variant>
        <vt:i4>597</vt:i4>
      </vt:variant>
      <vt:variant>
        <vt:i4>0</vt:i4>
      </vt:variant>
      <vt:variant>
        <vt:i4>5</vt:i4>
      </vt:variant>
      <vt:variant>
        <vt:lpwstr>https://www.youtube.com/watch?v=oJlc7gDkfcs</vt:lpwstr>
      </vt:variant>
      <vt:variant>
        <vt:lpwstr/>
      </vt:variant>
      <vt:variant>
        <vt:i4>589919</vt:i4>
      </vt:variant>
      <vt:variant>
        <vt:i4>594</vt:i4>
      </vt:variant>
      <vt:variant>
        <vt:i4>0</vt:i4>
      </vt:variant>
      <vt:variant>
        <vt:i4>5</vt:i4>
      </vt:variant>
      <vt:variant>
        <vt:lpwstr>https://www.northconnex.com.au/acknowledgement-of-country</vt:lpwstr>
      </vt:variant>
      <vt:variant>
        <vt:lpwstr/>
      </vt:variant>
      <vt:variant>
        <vt:i4>1638419</vt:i4>
      </vt:variant>
      <vt:variant>
        <vt:i4>591</vt:i4>
      </vt:variant>
      <vt:variant>
        <vt:i4>0</vt:i4>
      </vt:variant>
      <vt:variant>
        <vt:i4>5</vt:i4>
      </vt:variant>
      <vt:variant>
        <vt:lpwstr>https://educationstandards.nsw.edu.au/wps/portal/nesa/k-10/diversity-in-learning/aboriginal-education/aboriginal-and-torres-strait-islander-principles-and-protocols</vt:lpwstr>
      </vt:variant>
      <vt:variant>
        <vt:lpwstr/>
      </vt:variant>
      <vt:variant>
        <vt:i4>7929959</vt:i4>
      </vt:variant>
      <vt:variant>
        <vt:i4>588</vt:i4>
      </vt:variant>
      <vt:variant>
        <vt:i4>0</vt:i4>
      </vt:variant>
      <vt:variant>
        <vt:i4>5</vt:i4>
      </vt:variant>
      <vt:variant>
        <vt:lpwstr>https://www.abc.net.au/news/2020-05-11/what-is-indigenous-cultural-intellectual-property-and-copyright/12150308</vt:lpwstr>
      </vt:variant>
      <vt:variant>
        <vt:lpwstr/>
      </vt:variant>
      <vt:variant>
        <vt:i4>327682</vt:i4>
      </vt:variant>
      <vt:variant>
        <vt:i4>585</vt:i4>
      </vt:variant>
      <vt:variant>
        <vt:i4>0</vt:i4>
      </vt:variant>
      <vt:variant>
        <vt:i4>5</vt:i4>
      </vt:variant>
      <vt:variant>
        <vt:lpwstr>https://www.gravityandothermyths.com/shows/backbone/</vt:lpwstr>
      </vt:variant>
      <vt:variant>
        <vt:lpwstr/>
      </vt:variant>
      <vt:variant>
        <vt:i4>5505092</vt:i4>
      </vt:variant>
      <vt:variant>
        <vt:i4>582</vt:i4>
      </vt:variant>
      <vt:variant>
        <vt:i4>0</vt:i4>
      </vt:variant>
      <vt:variant>
        <vt:i4>5</vt:i4>
      </vt:variant>
      <vt:variant>
        <vt:lpwstr>https://www.vividsydney.com/</vt:lpwstr>
      </vt:variant>
      <vt:variant>
        <vt:lpwstr/>
      </vt:variant>
      <vt:variant>
        <vt:i4>3473446</vt:i4>
      </vt:variant>
      <vt:variant>
        <vt:i4>579</vt:i4>
      </vt:variant>
      <vt:variant>
        <vt:i4>0</vt:i4>
      </vt:variant>
      <vt:variant>
        <vt:i4>5</vt:i4>
      </vt:variant>
      <vt:variant>
        <vt:lpwstr>https://www.arts.gov.au/what-we-do/indigenous-arts-and-languages/indigenous-languages-and-arts-program</vt:lpwstr>
      </vt:variant>
      <vt:variant>
        <vt:lpwstr/>
      </vt:variant>
      <vt:variant>
        <vt:i4>5898244</vt:i4>
      </vt:variant>
      <vt:variant>
        <vt:i4>576</vt:i4>
      </vt:variant>
      <vt:variant>
        <vt:i4>0</vt:i4>
      </vt:variant>
      <vt:variant>
        <vt:i4>5</vt:i4>
      </vt:variant>
      <vt:variant>
        <vt:lpwstr>https://www.arts.gov.au/documents/indigenous-languages-and-arts-program-language-centres-list</vt:lpwstr>
      </vt:variant>
      <vt:variant>
        <vt:lpwstr/>
      </vt:variant>
      <vt:variant>
        <vt:i4>2359410</vt:i4>
      </vt:variant>
      <vt:variant>
        <vt:i4>573</vt:i4>
      </vt:variant>
      <vt:variant>
        <vt:i4>0</vt:i4>
      </vt:variant>
      <vt:variant>
        <vt:i4>5</vt:i4>
      </vt:variant>
      <vt:variant>
        <vt:lpwstr>https://www.pmc.gov.au/resource-centre/indigenous-affairs/communicating-aboriginal-and-torres-strait-islander-audiences</vt:lpwstr>
      </vt:variant>
      <vt:variant>
        <vt:lpwstr/>
      </vt:variant>
      <vt:variant>
        <vt:i4>1835100</vt:i4>
      </vt:variant>
      <vt:variant>
        <vt:i4>570</vt:i4>
      </vt:variant>
      <vt:variant>
        <vt:i4>0</vt:i4>
      </vt:variant>
      <vt:variant>
        <vt:i4>5</vt:i4>
      </vt:variant>
      <vt:variant>
        <vt:lpwstr>https://www.barkinggecko.com.au/performances/past-performances/past-performances/the-rabbits/</vt:lpwstr>
      </vt:variant>
      <vt:variant>
        <vt:lpwstr/>
      </vt:variant>
      <vt:variant>
        <vt:i4>7405669</vt:i4>
      </vt:variant>
      <vt:variant>
        <vt:i4>567</vt:i4>
      </vt:variant>
      <vt:variant>
        <vt:i4>0</vt:i4>
      </vt:variant>
      <vt:variant>
        <vt:i4>5</vt:i4>
      </vt:variant>
      <vt:variant>
        <vt:lpwstr>https://www.youtube.com/watch?v=WbcXHsd42Ss</vt:lpwstr>
      </vt:variant>
      <vt:variant>
        <vt:lpwstr/>
      </vt:variant>
      <vt:variant>
        <vt:i4>3932212</vt:i4>
      </vt:variant>
      <vt:variant>
        <vt:i4>564</vt:i4>
      </vt:variant>
      <vt:variant>
        <vt:i4>0</vt:i4>
      </vt:variant>
      <vt:variant>
        <vt:i4>5</vt:i4>
      </vt:variant>
      <vt:variant>
        <vt:lpwstr>https://www.youtube.com/watch?v=IaNFFnpBJHI</vt:lpwstr>
      </vt:variant>
      <vt:variant>
        <vt:lpwstr/>
      </vt:variant>
      <vt:variant>
        <vt:i4>720902</vt:i4>
      </vt:variant>
      <vt:variant>
        <vt:i4>561</vt:i4>
      </vt:variant>
      <vt:variant>
        <vt:i4>0</vt:i4>
      </vt:variant>
      <vt:variant>
        <vt:i4>5</vt:i4>
      </vt:variant>
      <vt:variant>
        <vt:lpwstr>https://www.artslaw.com.au/information-sheet/indigenous-cultural-intellectual-property-icip-aitb/</vt:lpwstr>
      </vt:variant>
      <vt:variant>
        <vt:lpwstr/>
      </vt:variant>
      <vt:variant>
        <vt:i4>7602221</vt:i4>
      </vt:variant>
      <vt:variant>
        <vt:i4>558</vt:i4>
      </vt:variant>
      <vt:variant>
        <vt:i4>0</vt:i4>
      </vt:variant>
      <vt:variant>
        <vt:i4>5</vt:i4>
      </vt:variant>
      <vt:variant>
        <vt:lpwstr>https://www.apraamcos.com.au/music-licences/select-a-licence/education-licences</vt:lpwstr>
      </vt:variant>
      <vt:variant>
        <vt:lpwstr/>
      </vt:variant>
      <vt:variant>
        <vt:i4>5570653</vt:i4>
      </vt:variant>
      <vt:variant>
        <vt:i4>555</vt:i4>
      </vt:variant>
      <vt:variant>
        <vt:i4>0</vt:i4>
      </vt:variant>
      <vt:variant>
        <vt:i4>5</vt:i4>
      </vt:variant>
      <vt:variant>
        <vt:lpwstr>https://aiatsis.gov.au/publication/94688</vt:lpwstr>
      </vt:variant>
      <vt:variant>
        <vt:lpwstr/>
      </vt:variant>
      <vt:variant>
        <vt:i4>2621544</vt:i4>
      </vt:variant>
      <vt:variant>
        <vt:i4>552</vt:i4>
      </vt:variant>
      <vt:variant>
        <vt:i4>0</vt:i4>
      </vt:variant>
      <vt:variant>
        <vt:i4>5</vt:i4>
      </vt:variant>
      <vt:variant>
        <vt:lpwstr>https://aiatsis.gov.au/explore/map-indigenous-australia</vt:lpwstr>
      </vt:variant>
      <vt:variant>
        <vt:lpwstr/>
      </vt:variant>
      <vt:variant>
        <vt:i4>8192063</vt:i4>
      </vt:variant>
      <vt:variant>
        <vt:i4>549</vt:i4>
      </vt:variant>
      <vt:variant>
        <vt:i4>0</vt:i4>
      </vt:variant>
      <vt:variant>
        <vt:i4>5</vt:i4>
      </vt:variant>
      <vt:variant>
        <vt:lpwstr>https://education.nsw.gov.au/about-us/copyright</vt:lpwstr>
      </vt:variant>
      <vt:variant>
        <vt:lpwstr/>
      </vt:variant>
      <vt:variant>
        <vt:i4>1245253</vt:i4>
      </vt:variant>
      <vt:variant>
        <vt:i4>543</vt:i4>
      </vt:variant>
      <vt:variant>
        <vt:i4>0</vt:i4>
      </vt:variant>
      <vt:variant>
        <vt:i4>5</vt:i4>
      </vt:variant>
      <vt:variant>
        <vt:lpwstr>https://education.nsw.gov.au/teaching-and-learning/curriculum/department-approved-courses/performing-arts</vt:lpwstr>
      </vt:variant>
      <vt:variant>
        <vt:lpwstr/>
      </vt:variant>
      <vt:variant>
        <vt:i4>8331312</vt:i4>
      </vt:variant>
      <vt:variant>
        <vt:i4>534</vt:i4>
      </vt:variant>
      <vt:variant>
        <vt:i4>0</vt:i4>
      </vt:variant>
      <vt:variant>
        <vt:i4>5</vt:i4>
      </vt:variant>
      <vt:variant>
        <vt:lpwstr/>
      </vt:variant>
      <vt:variant>
        <vt:lpwstr>_Assessment_–_Portfolio</vt:lpwstr>
      </vt:variant>
      <vt:variant>
        <vt:i4>1245253</vt:i4>
      </vt:variant>
      <vt:variant>
        <vt:i4>531</vt:i4>
      </vt:variant>
      <vt:variant>
        <vt:i4>0</vt:i4>
      </vt:variant>
      <vt:variant>
        <vt:i4>5</vt:i4>
      </vt:variant>
      <vt:variant>
        <vt:lpwstr>https://education.nsw.gov.au/teaching-and-learning/curriculum/department-approved-courses/performing-arts</vt:lpwstr>
      </vt:variant>
      <vt:variant>
        <vt:lpwstr/>
      </vt:variant>
      <vt:variant>
        <vt:i4>1507446</vt:i4>
      </vt:variant>
      <vt:variant>
        <vt:i4>528</vt:i4>
      </vt:variant>
      <vt:variant>
        <vt:i4>0</vt:i4>
      </vt:variant>
      <vt:variant>
        <vt:i4>5</vt:i4>
      </vt:variant>
      <vt:variant>
        <vt:lpwstr/>
      </vt:variant>
      <vt:variant>
        <vt:lpwstr>_Activity_3_–</vt:lpwstr>
      </vt:variant>
      <vt:variant>
        <vt:i4>1507446</vt:i4>
      </vt:variant>
      <vt:variant>
        <vt:i4>525</vt:i4>
      </vt:variant>
      <vt:variant>
        <vt:i4>0</vt:i4>
      </vt:variant>
      <vt:variant>
        <vt:i4>5</vt:i4>
      </vt:variant>
      <vt:variant>
        <vt:lpwstr/>
      </vt:variant>
      <vt:variant>
        <vt:lpwstr>_Activity_3_–</vt:lpwstr>
      </vt:variant>
      <vt:variant>
        <vt:i4>4456537</vt:i4>
      </vt:variant>
      <vt:variant>
        <vt:i4>522</vt:i4>
      </vt:variant>
      <vt:variant>
        <vt:i4>0</vt:i4>
      </vt:variant>
      <vt:variant>
        <vt:i4>5</vt:i4>
      </vt:variant>
      <vt:variant>
        <vt:lpwstr>https://app.education.nsw.gov.au/digital-learning-selector/LearningActivity/Card/551</vt:lpwstr>
      </vt:variant>
      <vt:variant>
        <vt:lpwstr>.Y5EihCmHvG4.link</vt:lpwstr>
      </vt:variant>
      <vt:variant>
        <vt:i4>1507446</vt:i4>
      </vt:variant>
      <vt:variant>
        <vt:i4>516</vt:i4>
      </vt:variant>
      <vt:variant>
        <vt:i4>0</vt:i4>
      </vt:variant>
      <vt:variant>
        <vt:i4>5</vt:i4>
      </vt:variant>
      <vt:variant>
        <vt:lpwstr/>
      </vt:variant>
      <vt:variant>
        <vt:lpwstr>_Activity_3_–</vt:lpwstr>
      </vt:variant>
      <vt:variant>
        <vt:i4>1441869</vt:i4>
      </vt:variant>
      <vt:variant>
        <vt:i4>513</vt:i4>
      </vt:variant>
      <vt:variant>
        <vt:i4>0</vt:i4>
      </vt:variant>
      <vt:variant>
        <vt:i4>5</vt:i4>
      </vt:variant>
      <vt:variant>
        <vt:lpwstr>https://education.nsw.gov.au/inside-the-department/communication-and-engagement/communication-planning/permission-to-publish</vt:lpwstr>
      </vt:variant>
      <vt:variant>
        <vt:lpwstr/>
      </vt:variant>
      <vt:variant>
        <vt:i4>1245253</vt:i4>
      </vt:variant>
      <vt:variant>
        <vt:i4>510</vt:i4>
      </vt:variant>
      <vt:variant>
        <vt:i4>0</vt:i4>
      </vt:variant>
      <vt:variant>
        <vt:i4>5</vt:i4>
      </vt:variant>
      <vt:variant>
        <vt:lpwstr>https://education.nsw.gov.au/teaching-and-learning/curriculum/department-approved-courses/performing-arts</vt:lpwstr>
      </vt:variant>
      <vt:variant>
        <vt:lpwstr/>
      </vt:variant>
      <vt:variant>
        <vt:i4>720902</vt:i4>
      </vt:variant>
      <vt:variant>
        <vt:i4>504</vt:i4>
      </vt:variant>
      <vt:variant>
        <vt:i4>0</vt:i4>
      </vt:variant>
      <vt:variant>
        <vt:i4>5</vt:i4>
      </vt:variant>
      <vt:variant>
        <vt:lpwstr>https://www.artslaw.com.au/information-sheet/indigenous-cultural-intellectual-property-icip-aitb/</vt:lpwstr>
      </vt:variant>
      <vt:variant>
        <vt:lpwstr/>
      </vt:variant>
      <vt:variant>
        <vt:i4>8257585</vt:i4>
      </vt:variant>
      <vt:variant>
        <vt:i4>501</vt:i4>
      </vt:variant>
      <vt:variant>
        <vt:i4>0</vt:i4>
      </vt:variant>
      <vt:variant>
        <vt:i4>5</vt:i4>
      </vt:variant>
      <vt:variant>
        <vt:lpwstr>https://theconversation.com/labelling-fake-art-isnt-enough-australia-needs-to-recognise-and-protect-first-nations-cultural-and-intellectual-property-187426</vt:lpwstr>
      </vt:variant>
      <vt:variant>
        <vt:lpwstr/>
      </vt:variant>
      <vt:variant>
        <vt:i4>7929959</vt:i4>
      </vt:variant>
      <vt:variant>
        <vt:i4>498</vt:i4>
      </vt:variant>
      <vt:variant>
        <vt:i4>0</vt:i4>
      </vt:variant>
      <vt:variant>
        <vt:i4>5</vt:i4>
      </vt:variant>
      <vt:variant>
        <vt:lpwstr>https://www.abc.net.au/news/2020-05-11/what-is-indigenous-cultural-intellectual-property-and-copyright/12150308</vt:lpwstr>
      </vt:variant>
      <vt:variant>
        <vt:lpwstr/>
      </vt:variant>
      <vt:variant>
        <vt:i4>4784149</vt:i4>
      </vt:variant>
      <vt:variant>
        <vt:i4>495</vt:i4>
      </vt:variant>
      <vt:variant>
        <vt:i4>0</vt:i4>
      </vt:variant>
      <vt:variant>
        <vt:i4>5</vt:i4>
      </vt:variant>
      <vt:variant>
        <vt:lpwstr>https://www.aboriginalaffairs.nsw.gov.au/our-agency/staying-accountable/aboriginal-cultural-and-intellectual-property-acip-protocol/</vt:lpwstr>
      </vt:variant>
      <vt:variant>
        <vt:lpwstr/>
      </vt:variant>
      <vt:variant>
        <vt:i4>655367</vt:i4>
      </vt:variant>
      <vt:variant>
        <vt:i4>492</vt:i4>
      </vt:variant>
      <vt:variant>
        <vt:i4>0</vt:i4>
      </vt:variant>
      <vt:variant>
        <vt:i4>5</vt:i4>
      </vt:variant>
      <vt:variant>
        <vt:lpwstr>https://www.8ways.online/</vt:lpwstr>
      </vt:variant>
      <vt:variant>
        <vt:lpwstr/>
      </vt:variant>
      <vt:variant>
        <vt:i4>3342457</vt:i4>
      </vt:variant>
      <vt:variant>
        <vt:i4>489</vt:i4>
      </vt:variant>
      <vt:variant>
        <vt:i4>0</vt:i4>
      </vt:variant>
      <vt:variant>
        <vt:i4>5</vt:i4>
      </vt:variant>
      <vt:variant>
        <vt:lpwstr>https://education.nsw.gov.au/teaching-and-learning/aec/policy-strategy-and-business-systems</vt:lpwstr>
      </vt:variant>
      <vt:variant>
        <vt:lpwstr/>
      </vt:variant>
      <vt:variant>
        <vt:i4>524309</vt:i4>
      </vt:variant>
      <vt:variant>
        <vt:i4>486</vt:i4>
      </vt:variant>
      <vt:variant>
        <vt:i4>0</vt:i4>
      </vt:variant>
      <vt:variant>
        <vt:i4>5</vt:i4>
      </vt:variant>
      <vt:variant>
        <vt:lpwstr>https://www.8ways.online/our-protocol</vt:lpwstr>
      </vt:variant>
      <vt:variant>
        <vt:lpwstr/>
      </vt:variant>
      <vt:variant>
        <vt:i4>5570653</vt:i4>
      </vt:variant>
      <vt:variant>
        <vt:i4>483</vt:i4>
      </vt:variant>
      <vt:variant>
        <vt:i4>0</vt:i4>
      </vt:variant>
      <vt:variant>
        <vt:i4>5</vt:i4>
      </vt:variant>
      <vt:variant>
        <vt:lpwstr>https://aiatsis.gov.au/publication/94688</vt:lpwstr>
      </vt:variant>
      <vt:variant>
        <vt:lpwstr/>
      </vt:variant>
      <vt:variant>
        <vt:i4>2621544</vt:i4>
      </vt:variant>
      <vt:variant>
        <vt:i4>480</vt:i4>
      </vt:variant>
      <vt:variant>
        <vt:i4>0</vt:i4>
      </vt:variant>
      <vt:variant>
        <vt:i4>5</vt:i4>
      </vt:variant>
      <vt:variant>
        <vt:lpwstr>https://aiatsis.gov.au/explore/map-indigenous-australia</vt:lpwstr>
      </vt:variant>
      <vt:variant>
        <vt:lpwstr/>
      </vt:variant>
      <vt:variant>
        <vt:i4>2293815</vt:i4>
      </vt:variant>
      <vt:variant>
        <vt:i4>474</vt:i4>
      </vt:variant>
      <vt:variant>
        <vt:i4>0</vt:i4>
      </vt:variant>
      <vt:variant>
        <vt:i4>5</vt:i4>
      </vt:variant>
      <vt:variant>
        <vt:lpwstr>https://education.nsw.gov.au/about-us/strategies-and-reports/our-reconciliation-action-plan/acknowledgement-of-country</vt:lpwstr>
      </vt:variant>
      <vt:variant>
        <vt:lpwstr/>
      </vt:variant>
      <vt:variant>
        <vt:i4>3932278</vt:i4>
      </vt:variant>
      <vt:variant>
        <vt:i4>471</vt:i4>
      </vt:variant>
      <vt:variant>
        <vt:i4>0</vt:i4>
      </vt:variant>
      <vt:variant>
        <vt:i4>5</vt:i4>
      </vt:variant>
      <vt:variant>
        <vt:lpwstr>https://thesourcenews.com/2019/10/25/eric-avery-revitalising-indigenous-language-through-song/</vt:lpwstr>
      </vt:variant>
      <vt:variant>
        <vt:lpwstr/>
      </vt:variant>
      <vt:variant>
        <vt:i4>2293815</vt:i4>
      </vt:variant>
      <vt:variant>
        <vt:i4>468</vt:i4>
      </vt:variant>
      <vt:variant>
        <vt:i4>0</vt:i4>
      </vt:variant>
      <vt:variant>
        <vt:i4>5</vt:i4>
      </vt:variant>
      <vt:variant>
        <vt:lpwstr>https://education.nsw.gov.au/about-us/strategies-and-reports/our-reconciliation-action-plan/acknowledgement-of-country</vt:lpwstr>
      </vt:variant>
      <vt:variant>
        <vt:lpwstr/>
      </vt:variant>
      <vt:variant>
        <vt:i4>1703937</vt:i4>
      </vt:variant>
      <vt:variant>
        <vt:i4>465</vt:i4>
      </vt:variant>
      <vt:variant>
        <vt:i4>0</vt:i4>
      </vt:variant>
      <vt:variant>
        <vt:i4>5</vt:i4>
      </vt:variant>
      <vt:variant>
        <vt:lpwstr>https://app.education.nsw.gov.au/digital-learning-selector/LearningActivity/Card/546</vt:lpwstr>
      </vt:variant>
      <vt:variant>
        <vt:lpwstr/>
      </vt:variant>
      <vt:variant>
        <vt:i4>589919</vt:i4>
      </vt:variant>
      <vt:variant>
        <vt:i4>462</vt:i4>
      </vt:variant>
      <vt:variant>
        <vt:i4>0</vt:i4>
      </vt:variant>
      <vt:variant>
        <vt:i4>5</vt:i4>
      </vt:variant>
      <vt:variant>
        <vt:lpwstr>https://www.northconnex.com.au/acknowledgement-of-country</vt:lpwstr>
      </vt:variant>
      <vt:variant>
        <vt:lpwstr/>
      </vt:variant>
      <vt:variant>
        <vt:i4>6357085</vt:i4>
      </vt:variant>
      <vt:variant>
        <vt:i4>459</vt:i4>
      </vt:variant>
      <vt:variant>
        <vt:i4>0</vt:i4>
      </vt:variant>
      <vt:variant>
        <vt:i4>5</vt:i4>
      </vt:variant>
      <vt:variant>
        <vt:lpwstr>https://www.youtube.com/watch?v=dv1RFkVDAsE&amp;list=OLAK5uy_nQjrZmfrdp0y5OYLxN7LfAIBdnM6WRBac</vt:lpwstr>
      </vt:variant>
      <vt:variant>
        <vt:lpwstr/>
      </vt:variant>
      <vt:variant>
        <vt:i4>5046358</vt:i4>
      </vt:variant>
      <vt:variant>
        <vt:i4>456</vt:i4>
      </vt:variant>
      <vt:variant>
        <vt:i4>0</vt:i4>
      </vt:variant>
      <vt:variant>
        <vt:i4>5</vt:i4>
      </vt:variant>
      <vt:variant>
        <vt:lpwstr>https://education.nsw.gov.au/about-us/strategies-and-reports/our-reconciliation-action-plan/acknowledgement-of-country</vt:lpwstr>
      </vt:variant>
      <vt:variant>
        <vt:lpwstr>An3</vt:lpwstr>
      </vt:variant>
      <vt:variant>
        <vt:i4>5963865</vt:i4>
      </vt:variant>
      <vt:variant>
        <vt:i4>453</vt:i4>
      </vt:variant>
      <vt:variant>
        <vt:i4>0</vt:i4>
      </vt:variant>
      <vt:variant>
        <vt:i4>5</vt:i4>
      </vt:variant>
      <vt:variant>
        <vt:lpwstr>https://education.nsw.gov.au/teaching-and-learning/aec/aboriginal-education-consultative-group-partnership-agreement</vt:lpwstr>
      </vt:variant>
      <vt:variant>
        <vt:lpwstr/>
      </vt:variant>
      <vt:variant>
        <vt:i4>393283</vt:i4>
      </vt:variant>
      <vt:variant>
        <vt:i4>450</vt:i4>
      </vt:variant>
      <vt:variant>
        <vt:i4>0</vt:i4>
      </vt:variant>
      <vt:variant>
        <vt:i4>5</vt:i4>
      </vt:variant>
      <vt:variant>
        <vt:lpwstr>https://www.aecg.nsw.edu.au/aecg-regions/</vt:lpwstr>
      </vt:variant>
      <vt:variant>
        <vt:lpwstr/>
      </vt:variant>
      <vt:variant>
        <vt:i4>1638419</vt:i4>
      </vt:variant>
      <vt:variant>
        <vt:i4>447</vt:i4>
      </vt:variant>
      <vt:variant>
        <vt:i4>0</vt:i4>
      </vt:variant>
      <vt:variant>
        <vt:i4>5</vt:i4>
      </vt:variant>
      <vt:variant>
        <vt:lpwstr>https://educationstandards.nsw.edu.au/wps/portal/nesa/k-10/diversity-in-learning/aboriginal-education/aboriginal-and-torres-strait-islander-principles-and-protocols</vt:lpwstr>
      </vt:variant>
      <vt:variant>
        <vt:lpwstr/>
      </vt:variant>
      <vt:variant>
        <vt:i4>4784149</vt:i4>
      </vt:variant>
      <vt:variant>
        <vt:i4>444</vt:i4>
      </vt:variant>
      <vt:variant>
        <vt:i4>0</vt:i4>
      </vt:variant>
      <vt:variant>
        <vt:i4>5</vt:i4>
      </vt:variant>
      <vt:variant>
        <vt:lpwstr>https://www.aboriginalaffairs.nsw.gov.au/our-agency/staying-accountable/aboriginal-cultural-and-intellectual-property-acip-protocol/</vt:lpwstr>
      </vt:variant>
      <vt:variant>
        <vt:lpwstr/>
      </vt:variant>
      <vt:variant>
        <vt:i4>720902</vt:i4>
      </vt:variant>
      <vt:variant>
        <vt:i4>441</vt:i4>
      </vt:variant>
      <vt:variant>
        <vt:i4>0</vt:i4>
      </vt:variant>
      <vt:variant>
        <vt:i4>5</vt:i4>
      </vt:variant>
      <vt:variant>
        <vt:lpwstr>https://www.artslaw.com.au/information-sheet/indigenous-cultural-intellectual-property-icip-aitb/</vt:lpwstr>
      </vt:variant>
      <vt:variant>
        <vt:lpwstr/>
      </vt:variant>
      <vt:variant>
        <vt:i4>3211297</vt:i4>
      </vt:variant>
      <vt:variant>
        <vt:i4>438</vt:i4>
      </vt:variant>
      <vt:variant>
        <vt:i4>0</vt:i4>
      </vt:variant>
      <vt:variant>
        <vt:i4>5</vt:i4>
      </vt:variant>
      <vt:variant>
        <vt:lpwstr>https://education.nsw.gov.au/about-us/strategies-and-reports/our-reconciliation-action-plan/acknowledgement-of-country</vt:lpwstr>
      </vt:variant>
      <vt:variant>
        <vt:lpwstr>tabs1</vt:lpwstr>
      </vt:variant>
      <vt:variant>
        <vt:i4>7012418</vt:i4>
      </vt:variant>
      <vt:variant>
        <vt:i4>420</vt:i4>
      </vt:variant>
      <vt:variant>
        <vt:i4>0</vt:i4>
      </vt:variant>
      <vt:variant>
        <vt:i4>5</vt:i4>
      </vt:variant>
      <vt:variant>
        <vt:lpwstr>https://schoolsnsw.sharepoint.com/:w:/s/Teachingandlearning7-12StatewideStaffroom-Performingarts2023/EemMcav_0yxJr9dDMDeqzFcBjNWeteeHw-Adac8cY8zm7A</vt:lpwstr>
      </vt:variant>
      <vt:variant>
        <vt:lpwstr/>
      </vt:variant>
      <vt:variant>
        <vt:i4>5505092</vt:i4>
      </vt:variant>
      <vt:variant>
        <vt:i4>417</vt:i4>
      </vt:variant>
      <vt:variant>
        <vt:i4>0</vt:i4>
      </vt:variant>
      <vt:variant>
        <vt:i4>5</vt:i4>
      </vt:variant>
      <vt:variant>
        <vt:lpwstr>https://www.vividsydney.com/</vt:lpwstr>
      </vt:variant>
      <vt:variant>
        <vt:lpwstr/>
      </vt:variant>
      <vt:variant>
        <vt:i4>1310797</vt:i4>
      </vt:variant>
      <vt:variant>
        <vt:i4>414</vt:i4>
      </vt:variant>
      <vt:variant>
        <vt:i4>0</vt:i4>
      </vt:variant>
      <vt:variant>
        <vt:i4>5</vt:i4>
      </vt:variant>
      <vt:variant>
        <vt:lpwstr>https://www.nickwales.com/dance/emergence</vt:lpwstr>
      </vt:variant>
      <vt:variant>
        <vt:lpwstr/>
      </vt:variant>
      <vt:variant>
        <vt:i4>4521999</vt:i4>
      </vt:variant>
      <vt:variant>
        <vt:i4>411</vt:i4>
      </vt:variant>
      <vt:variant>
        <vt:i4>0</vt:i4>
      </vt:variant>
      <vt:variant>
        <vt:i4>5</vt:i4>
      </vt:variant>
      <vt:variant>
        <vt:lpwstr>https://youtu.be/6v3LjfFNBio</vt:lpwstr>
      </vt:variant>
      <vt:variant>
        <vt:lpwstr/>
      </vt:variant>
      <vt:variant>
        <vt:i4>3735673</vt:i4>
      </vt:variant>
      <vt:variant>
        <vt:i4>408</vt:i4>
      </vt:variant>
      <vt:variant>
        <vt:i4>0</vt:i4>
      </vt:variant>
      <vt:variant>
        <vt:i4>5</vt:i4>
      </vt:variant>
      <vt:variant>
        <vt:lpwstr>https://www.youtube.com/watch?v=oJlc7gDkfcs</vt:lpwstr>
      </vt:variant>
      <vt:variant>
        <vt:lpwstr/>
      </vt:variant>
      <vt:variant>
        <vt:i4>2162728</vt:i4>
      </vt:variant>
      <vt:variant>
        <vt:i4>405</vt:i4>
      </vt:variant>
      <vt:variant>
        <vt:i4>0</vt:i4>
      </vt:variant>
      <vt:variant>
        <vt:i4>5</vt:i4>
      </vt:variant>
      <vt:variant>
        <vt:lpwstr>https://www.youtube.com/watch?v=9TgnNEBU5tI</vt:lpwstr>
      </vt:variant>
      <vt:variant>
        <vt:lpwstr/>
      </vt:variant>
      <vt:variant>
        <vt:i4>327754</vt:i4>
      </vt:variant>
      <vt:variant>
        <vt:i4>402</vt:i4>
      </vt:variant>
      <vt:variant>
        <vt:i4>0</vt:i4>
      </vt:variant>
      <vt:variant>
        <vt:i4>5</vt:i4>
      </vt:variant>
      <vt:variant>
        <vt:lpwstr>https://www.nickwales.com/dance/trolleys</vt:lpwstr>
      </vt:variant>
      <vt:variant>
        <vt:lpwstr/>
      </vt:variant>
      <vt:variant>
        <vt:i4>327682</vt:i4>
      </vt:variant>
      <vt:variant>
        <vt:i4>399</vt:i4>
      </vt:variant>
      <vt:variant>
        <vt:i4>0</vt:i4>
      </vt:variant>
      <vt:variant>
        <vt:i4>5</vt:i4>
      </vt:variant>
      <vt:variant>
        <vt:lpwstr>https://www.gravityandothermyths.com/shows/backbone/</vt:lpwstr>
      </vt:variant>
      <vt:variant>
        <vt:lpwstr/>
      </vt:variant>
      <vt:variant>
        <vt:i4>1572954</vt:i4>
      </vt:variant>
      <vt:variant>
        <vt:i4>396</vt:i4>
      </vt:variant>
      <vt:variant>
        <vt:i4>0</vt:i4>
      </vt:variant>
      <vt:variant>
        <vt:i4>5</vt:i4>
      </vt:variant>
      <vt:variant>
        <vt:lpwstr>https://youtu.be/WbcXHsd42Ss</vt:lpwstr>
      </vt:variant>
      <vt:variant>
        <vt:lpwstr/>
      </vt:variant>
      <vt:variant>
        <vt:i4>3932212</vt:i4>
      </vt:variant>
      <vt:variant>
        <vt:i4>393</vt:i4>
      </vt:variant>
      <vt:variant>
        <vt:i4>0</vt:i4>
      </vt:variant>
      <vt:variant>
        <vt:i4>5</vt:i4>
      </vt:variant>
      <vt:variant>
        <vt:lpwstr>https://www.youtube.com/watch?v=IaNFFnpBJHI</vt:lpwstr>
      </vt:variant>
      <vt:variant>
        <vt:lpwstr/>
      </vt:variant>
      <vt:variant>
        <vt:i4>1114200</vt:i4>
      </vt:variant>
      <vt:variant>
        <vt:i4>390</vt:i4>
      </vt:variant>
      <vt:variant>
        <vt:i4>0</vt:i4>
      </vt:variant>
      <vt:variant>
        <vt:i4>5</vt:i4>
      </vt:variant>
      <vt:variant>
        <vt:lpwstr>https://youtu.be/EvY19OipOTs</vt:lpwstr>
      </vt:variant>
      <vt:variant>
        <vt:lpwstr/>
      </vt:variant>
      <vt:variant>
        <vt:i4>4128806</vt:i4>
      </vt:variant>
      <vt:variant>
        <vt:i4>387</vt:i4>
      </vt:variant>
      <vt:variant>
        <vt:i4>0</vt:i4>
      </vt:variant>
      <vt:variant>
        <vt:i4>5</vt:i4>
      </vt:variant>
      <vt:variant>
        <vt:lpwstr>https://www.aco.com.au/media</vt:lpwstr>
      </vt:variant>
      <vt:variant>
        <vt:lpwstr>nav-2021-season:~:text=Revelry%20National%20Tour-,RIVER%20NATIONAL%20TOUR,-River%20National%20Tour</vt:lpwstr>
      </vt:variant>
      <vt:variant>
        <vt:i4>1703982</vt:i4>
      </vt:variant>
      <vt:variant>
        <vt:i4>384</vt:i4>
      </vt:variant>
      <vt:variant>
        <vt:i4>0</vt:i4>
      </vt:variant>
      <vt:variant>
        <vt:i4>5</vt:i4>
      </vt:variant>
      <vt:variant>
        <vt:lpwstr>https://youtu.be/V4Bv3ts_n3A</vt:lpwstr>
      </vt:variant>
      <vt:variant>
        <vt:lpwstr/>
      </vt:variant>
      <vt:variant>
        <vt:i4>1638487</vt:i4>
      </vt:variant>
      <vt:variant>
        <vt:i4>381</vt:i4>
      </vt:variant>
      <vt:variant>
        <vt:i4>0</vt:i4>
      </vt:variant>
      <vt:variant>
        <vt:i4>5</vt:i4>
      </vt:variant>
      <vt:variant>
        <vt:lpwstr>https://education.nsw.gov.au/policy-library/policies/pd-2002-0045</vt:lpwstr>
      </vt:variant>
      <vt:variant>
        <vt:lpwstr/>
      </vt:variant>
      <vt:variant>
        <vt:i4>7012418</vt:i4>
      </vt:variant>
      <vt:variant>
        <vt:i4>378</vt:i4>
      </vt:variant>
      <vt:variant>
        <vt:i4>0</vt:i4>
      </vt:variant>
      <vt:variant>
        <vt:i4>5</vt:i4>
      </vt:variant>
      <vt:variant>
        <vt:lpwstr>https://schoolsnsw.sharepoint.com/:w:/s/Teachingandlearning7-12StatewideStaffroom-Performingarts2023/EemMcav_0yxJr9dDMDeqzFcBjNWeteeHw-Adac8cY8zm7A</vt:lpwstr>
      </vt:variant>
      <vt:variant>
        <vt:lpwstr/>
      </vt:variant>
      <vt:variant>
        <vt:i4>1572951</vt:i4>
      </vt:variant>
      <vt:variant>
        <vt:i4>375</vt:i4>
      </vt:variant>
      <vt:variant>
        <vt:i4>0</vt:i4>
      </vt:variant>
      <vt:variant>
        <vt:i4>5</vt:i4>
      </vt:variant>
      <vt:variant>
        <vt:lpwstr>https://app.education.nsw.gov.au/digital-learning-selector/LearningActivity/Card/542</vt:lpwstr>
      </vt:variant>
      <vt:variant>
        <vt:lpwstr>.Y3F4Edh8UDc.link</vt:lpwstr>
      </vt:variant>
      <vt:variant>
        <vt:i4>7012418</vt:i4>
      </vt:variant>
      <vt:variant>
        <vt:i4>372</vt:i4>
      </vt:variant>
      <vt:variant>
        <vt:i4>0</vt:i4>
      </vt:variant>
      <vt:variant>
        <vt:i4>5</vt:i4>
      </vt:variant>
      <vt:variant>
        <vt:lpwstr>https://schoolsnsw.sharepoint.com/:w:/s/Teachingandlearning7-12StatewideStaffroom-Performingarts2023/EemMcav_0yxJr9dDMDeqzFcBjNWeteeHw-Adac8cY8zm7A</vt:lpwstr>
      </vt:variant>
      <vt:variant>
        <vt:lpwstr/>
      </vt:variant>
      <vt:variant>
        <vt:i4>8061032</vt:i4>
      </vt:variant>
      <vt:variant>
        <vt:i4>369</vt:i4>
      </vt:variant>
      <vt:variant>
        <vt:i4>0</vt:i4>
      </vt:variant>
      <vt:variant>
        <vt:i4>5</vt:i4>
      </vt:variant>
      <vt:variant>
        <vt:lpwstr>https://schoolsnsw.sharepoint.com/:w:/s/Teachingandlearning7-12StatewideStaffroom-Designandmediastudies2023/EXfzdLCkOGtBs5fEw1tVThABeuS7JJvwwvfymuyTc9atzw</vt:lpwstr>
      </vt:variant>
      <vt:variant>
        <vt:lpwstr/>
      </vt:variant>
      <vt:variant>
        <vt:i4>5046295</vt:i4>
      </vt:variant>
      <vt:variant>
        <vt:i4>366</vt:i4>
      </vt:variant>
      <vt:variant>
        <vt:i4>0</vt:i4>
      </vt:variant>
      <vt:variant>
        <vt:i4>5</vt:i4>
      </vt:variant>
      <vt:variant>
        <vt:lpwstr>https://education.nsw.gov.au/inside-the-department/communication-and-engagement/communication-planning/permission-to-publish</vt:lpwstr>
      </vt:variant>
      <vt:variant>
        <vt:lpwstr>filming:~:text=DOCX%2038%20KB)-,Filming%20authority%20form,-Also%20known%20as</vt:lpwstr>
      </vt:variant>
      <vt:variant>
        <vt:i4>8126510</vt:i4>
      </vt:variant>
      <vt:variant>
        <vt:i4>363</vt:i4>
      </vt:variant>
      <vt:variant>
        <vt:i4>0</vt:i4>
      </vt:variant>
      <vt:variant>
        <vt:i4>5</vt:i4>
      </vt:variant>
      <vt:variant>
        <vt:lpwstr>https://education.nsw.gov.au/inside-the-department/communication-and-engagement/communication-planning/permission-to-publish</vt:lpwstr>
      </vt:variant>
      <vt:variant>
        <vt:lpwstr>filming</vt:lpwstr>
      </vt:variant>
      <vt:variant>
        <vt:i4>7602221</vt:i4>
      </vt:variant>
      <vt:variant>
        <vt:i4>360</vt:i4>
      </vt:variant>
      <vt:variant>
        <vt:i4>0</vt:i4>
      </vt:variant>
      <vt:variant>
        <vt:i4>5</vt:i4>
      </vt:variant>
      <vt:variant>
        <vt:lpwstr>https://www.apraamcos.com.au/music-licences/select-a-licence/education-licences</vt:lpwstr>
      </vt:variant>
      <vt:variant>
        <vt:lpwstr/>
      </vt:variant>
      <vt:variant>
        <vt:i4>1638487</vt:i4>
      </vt:variant>
      <vt:variant>
        <vt:i4>357</vt:i4>
      </vt:variant>
      <vt:variant>
        <vt:i4>0</vt:i4>
      </vt:variant>
      <vt:variant>
        <vt:i4>5</vt:i4>
      </vt:variant>
      <vt:variant>
        <vt:lpwstr>https://education.nsw.gov.au/policy-library/policies/pd-2002-0045</vt:lpwstr>
      </vt:variant>
      <vt:variant>
        <vt:lpwstr/>
      </vt:variant>
      <vt:variant>
        <vt:i4>1769523</vt:i4>
      </vt:variant>
      <vt:variant>
        <vt:i4>350</vt:i4>
      </vt:variant>
      <vt:variant>
        <vt:i4>0</vt:i4>
      </vt:variant>
      <vt:variant>
        <vt:i4>5</vt:i4>
      </vt:variant>
      <vt:variant>
        <vt:lpwstr/>
      </vt:variant>
      <vt:variant>
        <vt:lpwstr>_Toc122368657</vt:lpwstr>
      </vt:variant>
      <vt:variant>
        <vt:i4>1769523</vt:i4>
      </vt:variant>
      <vt:variant>
        <vt:i4>344</vt:i4>
      </vt:variant>
      <vt:variant>
        <vt:i4>0</vt:i4>
      </vt:variant>
      <vt:variant>
        <vt:i4>5</vt:i4>
      </vt:variant>
      <vt:variant>
        <vt:lpwstr/>
      </vt:variant>
      <vt:variant>
        <vt:lpwstr>_Toc122368656</vt:lpwstr>
      </vt:variant>
      <vt:variant>
        <vt:i4>1769523</vt:i4>
      </vt:variant>
      <vt:variant>
        <vt:i4>338</vt:i4>
      </vt:variant>
      <vt:variant>
        <vt:i4>0</vt:i4>
      </vt:variant>
      <vt:variant>
        <vt:i4>5</vt:i4>
      </vt:variant>
      <vt:variant>
        <vt:lpwstr/>
      </vt:variant>
      <vt:variant>
        <vt:lpwstr>_Toc122368655</vt:lpwstr>
      </vt:variant>
      <vt:variant>
        <vt:i4>1769523</vt:i4>
      </vt:variant>
      <vt:variant>
        <vt:i4>332</vt:i4>
      </vt:variant>
      <vt:variant>
        <vt:i4>0</vt:i4>
      </vt:variant>
      <vt:variant>
        <vt:i4>5</vt:i4>
      </vt:variant>
      <vt:variant>
        <vt:lpwstr/>
      </vt:variant>
      <vt:variant>
        <vt:lpwstr>_Toc122368654</vt:lpwstr>
      </vt:variant>
      <vt:variant>
        <vt:i4>1769523</vt:i4>
      </vt:variant>
      <vt:variant>
        <vt:i4>326</vt:i4>
      </vt:variant>
      <vt:variant>
        <vt:i4>0</vt:i4>
      </vt:variant>
      <vt:variant>
        <vt:i4>5</vt:i4>
      </vt:variant>
      <vt:variant>
        <vt:lpwstr/>
      </vt:variant>
      <vt:variant>
        <vt:lpwstr>_Toc122368653</vt:lpwstr>
      </vt:variant>
      <vt:variant>
        <vt:i4>1769523</vt:i4>
      </vt:variant>
      <vt:variant>
        <vt:i4>320</vt:i4>
      </vt:variant>
      <vt:variant>
        <vt:i4>0</vt:i4>
      </vt:variant>
      <vt:variant>
        <vt:i4>5</vt:i4>
      </vt:variant>
      <vt:variant>
        <vt:lpwstr/>
      </vt:variant>
      <vt:variant>
        <vt:lpwstr>_Toc122368652</vt:lpwstr>
      </vt:variant>
      <vt:variant>
        <vt:i4>1769523</vt:i4>
      </vt:variant>
      <vt:variant>
        <vt:i4>314</vt:i4>
      </vt:variant>
      <vt:variant>
        <vt:i4>0</vt:i4>
      </vt:variant>
      <vt:variant>
        <vt:i4>5</vt:i4>
      </vt:variant>
      <vt:variant>
        <vt:lpwstr/>
      </vt:variant>
      <vt:variant>
        <vt:lpwstr>_Toc122368651</vt:lpwstr>
      </vt:variant>
      <vt:variant>
        <vt:i4>1769523</vt:i4>
      </vt:variant>
      <vt:variant>
        <vt:i4>308</vt:i4>
      </vt:variant>
      <vt:variant>
        <vt:i4>0</vt:i4>
      </vt:variant>
      <vt:variant>
        <vt:i4>5</vt:i4>
      </vt:variant>
      <vt:variant>
        <vt:lpwstr/>
      </vt:variant>
      <vt:variant>
        <vt:lpwstr>_Toc122368650</vt:lpwstr>
      </vt:variant>
      <vt:variant>
        <vt:i4>1703987</vt:i4>
      </vt:variant>
      <vt:variant>
        <vt:i4>302</vt:i4>
      </vt:variant>
      <vt:variant>
        <vt:i4>0</vt:i4>
      </vt:variant>
      <vt:variant>
        <vt:i4>5</vt:i4>
      </vt:variant>
      <vt:variant>
        <vt:lpwstr/>
      </vt:variant>
      <vt:variant>
        <vt:lpwstr>_Toc122368649</vt:lpwstr>
      </vt:variant>
      <vt:variant>
        <vt:i4>1703987</vt:i4>
      </vt:variant>
      <vt:variant>
        <vt:i4>296</vt:i4>
      </vt:variant>
      <vt:variant>
        <vt:i4>0</vt:i4>
      </vt:variant>
      <vt:variant>
        <vt:i4>5</vt:i4>
      </vt:variant>
      <vt:variant>
        <vt:lpwstr/>
      </vt:variant>
      <vt:variant>
        <vt:lpwstr>_Toc122368648</vt:lpwstr>
      </vt:variant>
      <vt:variant>
        <vt:i4>1703987</vt:i4>
      </vt:variant>
      <vt:variant>
        <vt:i4>290</vt:i4>
      </vt:variant>
      <vt:variant>
        <vt:i4>0</vt:i4>
      </vt:variant>
      <vt:variant>
        <vt:i4>5</vt:i4>
      </vt:variant>
      <vt:variant>
        <vt:lpwstr/>
      </vt:variant>
      <vt:variant>
        <vt:lpwstr>_Toc122368647</vt:lpwstr>
      </vt:variant>
      <vt:variant>
        <vt:i4>1703987</vt:i4>
      </vt:variant>
      <vt:variant>
        <vt:i4>284</vt:i4>
      </vt:variant>
      <vt:variant>
        <vt:i4>0</vt:i4>
      </vt:variant>
      <vt:variant>
        <vt:i4>5</vt:i4>
      </vt:variant>
      <vt:variant>
        <vt:lpwstr/>
      </vt:variant>
      <vt:variant>
        <vt:lpwstr>_Toc122368646</vt:lpwstr>
      </vt:variant>
      <vt:variant>
        <vt:i4>1703987</vt:i4>
      </vt:variant>
      <vt:variant>
        <vt:i4>278</vt:i4>
      </vt:variant>
      <vt:variant>
        <vt:i4>0</vt:i4>
      </vt:variant>
      <vt:variant>
        <vt:i4>5</vt:i4>
      </vt:variant>
      <vt:variant>
        <vt:lpwstr/>
      </vt:variant>
      <vt:variant>
        <vt:lpwstr>_Toc122368645</vt:lpwstr>
      </vt:variant>
      <vt:variant>
        <vt:i4>1703987</vt:i4>
      </vt:variant>
      <vt:variant>
        <vt:i4>272</vt:i4>
      </vt:variant>
      <vt:variant>
        <vt:i4>0</vt:i4>
      </vt:variant>
      <vt:variant>
        <vt:i4>5</vt:i4>
      </vt:variant>
      <vt:variant>
        <vt:lpwstr/>
      </vt:variant>
      <vt:variant>
        <vt:lpwstr>_Toc122368644</vt:lpwstr>
      </vt:variant>
      <vt:variant>
        <vt:i4>1703987</vt:i4>
      </vt:variant>
      <vt:variant>
        <vt:i4>266</vt:i4>
      </vt:variant>
      <vt:variant>
        <vt:i4>0</vt:i4>
      </vt:variant>
      <vt:variant>
        <vt:i4>5</vt:i4>
      </vt:variant>
      <vt:variant>
        <vt:lpwstr/>
      </vt:variant>
      <vt:variant>
        <vt:lpwstr>_Toc122368643</vt:lpwstr>
      </vt:variant>
      <vt:variant>
        <vt:i4>1703987</vt:i4>
      </vt:variant>
      <vt:variant>
        <vt:i4>260</vt:i4>
      </vt:variant>
      <vt:variant>
        <vt:i4>0</vt:i4>
      </vt:variant>
      <vt:variant>
        <vt:i4>5</vt:i4>
      </vt:variant>
      <vt:variant>
        <vt:lpwstr/>
      </vt:variant>
      <vt:variant>
        <vt:lpwstr>_Toc122368642</vt:lpwstr>
      </vt:variant>
      <vt:variant>
        <vt:i4>1703987</vt:i4>
      </vt:variant>
      <vt:variant>
        <vt:i4>254</vt:i4>
      </vt:variant>
      <vt:variant>
        <vt:i4>0</vt:i4>
      </vt:variant>
      <vt:variant>
        <vt:i4>5</vt:i4>
      </vt:variant>
      <vt:variant>
        <vt:lpwstr/>
      </vt:variant>
      <vt:variant>
        <vt:lpwstr>_Toc122368641</vt:lpwstr>
      </vt:variant>
      <vt:variant>
        <vt:i4>1703987</vt:i4>
      </vt:variant>
      <vt:variant>
        <vt:i4>248</vt:i4>
      </vt:variant>
      <vt:variant>
        <vt:i4>0</vt:i4>
      </vt:variant>
      <vt:variant>
        <vt:i4>5</vt:i4>
      </vt:variant>
      <vt:variant>
        <vt:lpwstr/>
      </vt:variant>
      <vt:variant>
        <vt:lpwstr>_Toc122368640</vt:lpwstr>
      </vt:variant>
      <vt:variant>
        <vt:i4>1900595</vt:i4>
      </vt:variant>
      <vt:variant>
        <vt:i4>242</vt:i4>
      </vt:variant>
      <vt:variant>
        <vt:i4>0</vt:i4>
      </vt:variant>
      <vt:variant>
        <vt:i4>5</vt:i4>
      </vt:variant>
      <vt:variant>
        <vt:lpwstr/>
      </vt:variant>
      <vt:variant>
        <vt:lpwstr>_Toc122368639</vt:lpwstr>
      </vt:variant>
      <vt:variant>
        <vt:i4>1900595</vt:i4>
      </vt:variant>
      <vt:variant>
        <vt:i4>236</vt:i4>
      </vt:variant>
      <vt:variant>
        <vt:i4>0</vt:i4>
      </vt:variant>
      <vt:variant>
        <vt:i4>5</vt:i4>
      </vt:variant>
      <vt:variant>
        <vt:lpwstr/>
      </vt:variant>
      <vt:variant>
        <vt:lpwstr>_Toc122368638</vt:lpwstr>
      </vt:variant>
      <vt:variant>
        <vt:i4>1900595</vt:i4>
      </vt:variant>
      <vt:variant>
        <vt:i4>230</vt:i4>
      </vt:variant>
      <vt:variant>
        <vt:i4>0</vt:i4>
      </vt:variant>
      <vt:variant>
        <vt:i4>5</vt:i4>
      </vt:variant>
      <vt:variant>
        <vt:lpwstr/>
      </vt:variant>
      <vt:variant>
        <vt:lpwstr>_Toc122368637</vt:lpwstr>
      </vt:variant>
      <vt:variant>
        <vt:i4>1900595</vt:i4>
      </vt:variant>
      <vt:variant>
        <vt:i4>224</vt:i4>
      </vt:variant>
      <vt:variant>
        <vt:i4>0</vt:i4>
      </vt:variant>
      <vt:variant>
        <vt:i4>5</vt:i4>
      </vt:variant>
      <vt:variant>
        <vt:lpwstr/>
      </vt:variant>
      <vt:variant>
        <vt:lpwstr>_Toc122368636</vt:lpwstr>
      </vt:variant>
      <vt:variant>
        <vt:i4>1900595</vt:i4>
      </vt:variant>
      <vt:variant>
        <vt:i4>218</vt:i4>
      </vt:variant>
      <vt:variant>
        <vt:i4>0</vt:i4>
      </vt:variant>
      <vt:variant>
        <vt:i4>5</vt:i4>
      </vt:variant>
      <vt:variant>
        <vt:lpwstr/>
      </vt:variant>
      <vt:variant>
        <vt:lpwstr>_Toc122368635</vt:lpwstr>
      </vt:variant>
      <vt:variant>
        <vt:i4>1900595</vt:i4>
      </vt:variant>
      <vt:variant>
        <vt:i4>212</vt:i4>
      </vt:variant>
      <vt:variant>
        <vt:i4>0</vt:i4>
      </vt:variant>
      <vt:variant>
        <vt:i4>5</vt:i4>
      </vt:variant>
      <vt:variant>
        <vt:lpwstr/>
      </vt:variant>
      <vt:variant>
        <vt:lpwstr>_Toc122368634</vt:lpwstr>
      </vt:variant>
      <vt:variant>
        <vt:i4>1900595</vt:i4>
      </vt:variant>
      <vt:variant>
        <vt:i4>206</vt:i4>
      </vt:variant>
      <vt:variant>
        <vt:i4>0</vt:i4>
      </vt:variant>
      <vt:variant>
        <vt:i4>5</vt:i4>
      </vt:variant>
      <vt:variant>
        <vt:lpwstr/>
      </vt:variant>
      <vt:variant>
        <vt:lpwstr>_Toc122368633</vt:lpwstr>
      </vt:variant>
      <vt:variant>
        <vt:i4>1900595</vt:i4>
      </vt:variant>
      <vt:variant>
        <vt:i4>200</vt:i4>
      </vt:variant>
      <vt:variant>
        <vt:i4>0</vt:i4>
      </vt:variant>
      <vt:variant>
        <vt:i4>5</vt:i4>
      </vt:variant>
      <vt:variant>
        <vt:lpwstr/>
      </vt:variant>
      <vt:variant>
        <vt:lpwstr>_Toc122368632</vt:lpwstr>
      </vt:variant>
      <vt:variant>
        <vt:i4>1900595</vt:i4>
      </vt:variant>
      <vt:variant>
        <vt:i4>194</vt:i4>
      </vt:variant>
      <vt:variant>
        <vt:i4>0</vt:i4>
      </vt:variant>
      <vt:variant>
        <vt:i4>5</vt:i4>
      </vt:variant>
      <vt:variant>
        <vt:lpwstr/>
      </vt:variant>
      <vt:variant>
        <vt:lpwstr>_Toc122368631</vt:lpwstr>
      </vt:variant>
      <vt:variant>
        <vt:i4>1900595</vt:i4>
      </vt:variant>
      <vt:variant>
        <vt:i4>188</vt:i4>
      </vt:variant>
      <vt:variant>
        <vt:i4>0</vt:i4>
      </vt:variant>
      <vt:variant>
        <vt:i4>5</vt:i4>
      </vt:variant>
      <vt:variant>
        <vt:lpwstr/>
      </vt:variant>
      <vt:variant>
        <vt:lpwstr>_Toc122368630</vt:lpwstr>
      </vt:variant>
      <vt:variant>
        <vt:i4>1835059</vt:i4>
      </vt:variant>
      <vt:variant>
        <vt:i4>182</vt:i4>
      </vt:variant>
      <vt:variant>
        <vt:i4>0</vt:i4>
      </vt:variant>
      <vt:variant>
        <vt:i4>5</vt:i4>
      </vt:variant>
      <vt:variant>
        <vt:lpwstr/>
      </vt:variant>
      <vt:variant>
        <vt:lpwstr>_Toc122368629</vt:lpwstr>
      </vt:variant>
      <vt:variant>
        <vt:i4>1835059</vt:i4>
      </vt:variant>
      <vt:variant>
        <vt:i4>176</vt:i4>
      </vt:variant>
      <vt:variant>
        <vt:i4>0</vt:i4>
      </vt:variant>
      <vt:variant>
        <vt:i4>5</vt:i4>
      </vt:variant>
      <vt:variant>
        <vt:lpwstr/>
      </vt:variant>
      <vt:variant>
        <vt:lpwstr>_Toc122368628</vt:lpwstr>
      </vt:variant>
      <vt:variant>
        <vt:i4>1835059</vt:i4>
      </vt:variant>
      <vt:variant>
        <vt:i4>170</vt:i4>
      </vt:variant>
      <vt:variant>
        <vt:i4>0</vt:i4>
      </vt:variant>
      <vt:variant>
        <vt:i4>5</vt:i4>
      </vt:variant>
      <vt:variant>
        <vt:lpwstr/>
      </vt:variant>
      <vt:variant>
        <vt:lpwstr>_Toc122368627</vt:lpwstr>
      </vt:variant>
      <vt:variant>
        <vt:i4>1835059</vt:i4>
      </vt:variant>
      <vt:variant>
        <vt:i4>164</vt:i4>
      </vt:variant>
      <vt:variant>
        <vt:i4>0</vt:i4>
      </vt:variant>
      <vt:variant>
        <vt:i4>5</vt:i4>
      </vt:variant>
      <vt:variant>
        <vt:lpwstr/>
      </vt:variant>
      <vt:variant>
        <vt:lpwstr>_Toc122368626</vt:lpwstr>
      </vt:variant>
      <vt:variant>
        <vt:i4>1835059</vt:i4>
      </vt:variant>
      <vt:variant>
        <vt:i4>158</vt:i4>
      </vt:variant>
      <vt:variant>
        <vt:i4>0</vt:i4>
      </vt:variant>
      <vt:variant>
        <vt:i4>5</vt:i4>
      </vt:variant>
      <vt:variant>
        <vt:lpwstr/>
      </vt:variant>
      <vt:variant>
        <vt:lpwstr>_Toc122368625</vt:lpwstr>
      </vt:variant>
      <vt:variant>
        <vt:i4>1835059</vt:i4>
      </vt:variant>
      <vt:variant>
        <vt:i4>152</vt:i4>
      </vt:variant>
      <vt:variant>
        <vt:i4>0</vt:i4>
      </vt:variant>
      <vt:variant>
        <vt:i4>5</vt:i4>
      </vt:variant>
      <vt:variant>
        <vt:lpwstr/>
      </vt:variant>
      <vt:variant>
        <vt:lpwstr>_Toc122368624</vt:lpwstr>
      </vt:variant>
      <vt:variant>
        <vt:i4>1835059</vt:i4>
      </vt:variant>
      <vt:variant>
        <vt:i4>146</vt:i4>
      </vt:variant>
      <vt:variant>
        <vt:i4>0</vt:i4>
      </vt:variant>
      <vt:variant>
        <vt:i4>5</vt:i4>
      </vt:variant>
      <vt:variant>
        <vt:lpwstr/>
      </vt:variant>
      <vt:variant>
        <vt:lpwstr>_Toc122368623</vt:lpwstr>
      </vt:variant>
      <vt:variant>
        <vt:i4>1835059</vt:i4>
      </vt:variant>
      <vt:variant>
        <vt:i4>140</vt:i4>
      </vt:variant>
      <vt:variant>
        <vt:i4>0</vt:i4>
      </vt:variant>
      <vt:variant>
        <vt:i4>5</vt:i4>
      </vt:variant>
      <vt:variant>
        <vt:lpwstr/>
      </vt:variant>
      <vt:variant>
        <vt:lpwstr>_Toc122368622</vt:lpwstr>
      </vt:variant>
      <vt:variant>
        <vt:i4>1835059</vt:i4>
      </vt:variant>
      <vt:variant>
        <vt:i4>134</vt:i4>
      </vt:variant>
      <vt:variant>
        <vt:i4>0</vt:i4>
      </vt:variant>
      <vt:variant>
        <vt:i4>5</vt:i4>
      </vt:variant>
      <vt:variant>
        <vt:lpwstr/>
      </vt:variant>
      <vt:variant>
        <vt:lpwstr>_Toc122368621</vt:lpwstr>
      </vt:variant>
      <vt:variant>
        <vt:i4>1835059</vt:i4>
      </vt:variant>
      <vt:variant>
        <vt:i4>128</vt:i4>
      </vt:variant>
      <vt:variant>
        <vt:i4>0</vt:i4>
      </vt:variant>
      <vt:variant>
        <vt:i4>5</vt:i4>
      </vt:variant>
      <vt:variant>
        <vt:lpwstr/>
      </vt:variant>
      <vt:variant>
        <vt:lpwstr>_Toc122368620</vt:lpwstr>
      </vt:variant>
      <vt:variant>
        <vt:i4>2031667</vt:i4>
      </vt:variant>
      <vt:variant>
        <vt:i4>122</vt:i4>
      </vt:variant>
      <vt:variant>
        <vt:i4>0</vt:i4>
      </vt:variant>
      <vt:variant>
        <vt:i4>5</vt:i4>
      </vt:variant>
      <vt:variant>
        <vt:lpwstr/>
      </vt:variant>
      <vt:variant>
        <vt:lpwstr>_Toc122368619</vt:lpwstr>
      </vt:variant>
      <vt:variant>
        <vt:i4>2031667</vt:i4>
      </vt:variant>
      <vt:variant>
        <vt:i4>116</vt:i4>
      </vt:variant>
      <vt:variant>
        <vt:i4>0</vt:i4>
      </vt:variant>
      <vt:variant>
        <vt:i4>5</vt:i4>
      </vt:variant>
      <vt:variant>
        <vt:lpwstr/>
      </vt:variant>
      <vt:variant>
        <vt:lpwstr>_Toc122368618</vt:lpwstr>
      </vt:variant>
      <vt:variant>
        <vt:i4>2031667</vt:i4>
      </vt:variant>
      <vt:variant>
        <vt:i4>110</vt:i4>
      </vt:variant>
      <vt:variant>
        <vt:i4>0</vt:i4>
      </vt:variant>
      <vt:variant>
        <vt:i4>5</vt:i4>
      </vt:variant>
      <vt:variant>
        <vt:lpwstr/>
      </vt:variant>
      <vt:variant>
        <vt:lpwstr>_Toc122368617</vt:lpwstr>
      </vt:variant>
      <vt:variant>
        <vt:i4>2031667</vt:i4>
      </vt:variant>
      <vt:variant>
        <vt:i4>104</vt:i4>
      </vt:variant>
      <vt:variant>
        <vt:i4>0</vt:i4>
      </vt:variant>
      <vt:variant>
        <vt:i4>5</vt:i4>
      </vt:variant>
      <vt:variant>
        <vt:lpwstr/>
      </vt:variant>
      <vt:variant>
        <vt:lpwstr>_Toc122368616</vt:lpwstr>
      </vt:variant>
      <vt:variant>
        <vt:i4>2031667</vt:i4>
      </vt:variant>
      <vt:variant>
        <vt:i4>98</vt:i4>
      </vt:variant>
      <vt:variant>
        <vt:i4>0</vt:i4>
      </vt:variant>
      <vt:variant>
        <vt:i4>5</vt:i4>
      </vt:variant>
      <vt:variant>
        <vt:lpwstr/>
      </vt:variant>
      <vt:variant>
        <vt:lpwstr>_Toc122368615</vt:lpwstr>
      </vt:variant>
      <vt:variant>
        <vt:i4>2031667</vt:i4>
      </vt:variant>
      <vt:variant>
        <vt:i4>92</vt:i4>
      </vt:variant>
      <vt:variant>
        <vt:i4>0</vt:i4>
      </vt:variant>
      <vt:variant>
        <vt:i4>5</vt:i4>
      </vt:variant>
      <vt:variant>
        <vt:lpwstr/>
      </vt:variant>
      <vt:variant>
        <vt:lpwstr>_Toc122368614</vt:lpwstr>
      </vt:variant>
      <vt:variant>
        <vt:i4>2031667</vt:i4>
      </vt:variant>
      <vt:variant>
        <vt:i4>86</vt:i4>
      </vt:variant>
      <vt:variant>
        <vt:i4>0</vt:i4>
      </vt:variant>
      <vt:variant>
        <vt:i4>5</vt:i4>
      </vt:variant>
      <vt:variant>
        <vt:lpwstr/>
      </vt:variant>
      <vt:variant>
        <vt:lpwstr>_Toc122368613</vt:lpwstr>
      </vt:variant>
      <vt:variant>
        <vt:i4>2031667</vt:i4>
      </vt:variant>
      <vt:variant>
        <vt:i4>80</vt:i4>
      </vt:variant>
      <vt:variant>
        <vt:i4>0</vt:i4>
      </vt:variant>
      <vt:variant>
        <vt:i4>5</vt:i4>
      </vt:variant>
      <vt:variant>
        <vt:lpwstr/>
      </vt:variant>
      <vt:variant>
        <vt:lpwstr>_Toc122368612</vt:lpwstr>
      </vt:variant>
      <vt:variant>
        <vt:i4>2031667</vt:i4>
      </vt:variant>
      <vt:variant>
        <vt:i4>74</vt:i4>
      </vt:variant>
      <vt:variant>
        <vt:i4>0</vt:i4>
      </vt:variant>
      <vt:variant>
        <vt:i4>5</vt:i4>
      </vt:variant>
      <vt:variant>
        <vt:lpwstr/>
      </vt:variant>
      <vt:variant>
        <vt:lpwstr>_Toc122368611</vt:lpwstr>
      </vt:variant>
      <vt:variant>
        <vt:i4>2031667</vt:i4>
      </vt:variant>
      <vt:variant>
        <vt:i4>68</vt:i4>
      </vt:variant>
      <vt:variant>
        <vt:i4>0</vt:i4>
      </vt:variant>
      <vt:variant>
        <vt:i4>5</vt:i4>
      </vt:variant>
      <vt:variant>
        <vt:lpwstr/>
      </vt:variant>
      <vt:variant>
        <vt:lpwstr>_Toc122368610</vt:lpwstr>
      </vt:variant>
      <vt:variant>
        <vt:i4>1966131</vt:i4>
      </vt:variant>
      <vt:variant>
        <vt:i4>62</vt:i4>
      </vt:variant>
      <vt:variant>
        <vt:i4>0</vt:i4>
      </vt:variant>
      <vt:variant>
        <vt:i4>5</vt:i4>
      </vt:variant>
      <vt:variant>
        <vt:lpwstr/>
      </vt:variant>
      <vt:variant>
        <vt:lpwstr>_Toc122368609</vt:lpwstr>
      </vt:variant>
      <vt:variant>
        <vt:i4>1966131</vt:i4>
      </vt:variant>
      <vt:variant>
        <vt:i4>56</vt:i4>
      </vt:variant>
      <vt:variant>
        <vt:i4>0</vt:i4>
      </vt:variant>
      <vt:variant>
        <vt:i4>5</vt:i4>
      </vt:variant>
      <vt:variant>
        <vt:lpwstr/>
      </vt:variant>
      <vt:variant>
        <vt:lpwstr>_Toc122368608</vt:lpwstr>
      </vt:variant>
      <vt:variant>
        <vt:i4>1966131</vt:i4>
      </vt:variant>
      <vt:variant>
        <vt:i4>50</vt:i4>
      </vt:variant>
      <vt:variant>
        <vt:i4>0</vt:i4>
      </vt:variant>
      <vt:variant>
        <vt:i4>5</vt:i4>
      </vt:variant>
      <vt:variant>
        <vt:lpwstr/>
      </vt:variant>
      <vt:variant>
        <vt:lpwstr>_Toc122368607</vt:lpwstr>
      </vt:variant>
      <vt:variant>
        <vt:i4>1966131</vt:i4>
      </vt:variant>
      <vt:variant>
        <vt:i4>44</vt:i4>
      </vt:variant>
      <vt:variant>
        <vt:i4>0</vt:i4>
      </vt:variant>
      <vt:variant>
        <vt:i4>5</vt:i4>
      </vt:variant>
      <vt:variant>
        <vt:lpwstr/>
      </vt:variant>
      <vt:variant>
        <vt:lpwstr>_Toc122368606</vt:lpwstr>
      </vt:variant>
      <vt:variant>
        <vt:i4>1966131</vt:i4>
      </vt:variant>
      <vt:variant>
        <vt:i4>38</vt:i4>
      </vt:variant>
      <vt:variant>
        <vt:i4>0</vt:i4>
      </vt:variant>
      <vt:variant>
        <vt:i4>5</vt:i4>
      </vt:variant>
      <vt:variant>
        <vt:lpwstr/>
      </vt:variant>
      <vt:variant>
        <vt:lpwstr>_Toc122368605</vt:lpwstr>
      </vt:variant>
      <vt:variant>
        <vt:i4>1966131</vt:i4>
      </vt:variant>
      <vt:variant>
        <vt:i4>32</vt:i4>
      </vt:variant>
      <vt:variant>
        <vt:i4>0</vt:i4>
      </vt:variant>
      <vt:variant>
        <vt:i4>5</vt:i4>
      </vt:variant>
      <vt:variant>
        <vt:lpwstr/>
      </vt:variant>
      <vt:variant>
        <vt:lpwstr>_Toc122368604</vt:lpwstr>
      </vt:variant>
      <vt:variant>
        <vt:i4>1966131</vt:i4>
      </vt:variant>
      <vt:variant>
        <vt:i4>26</vt:i4>
      </vt:variant>
      <vt:variant>
        <vt:i4>0</vt:i4>
      </vt:variant>
      <vt:variant>
        <vt:i4>5</vt:i4>
      </vt:variant>
      <vt:variant>
        <vt:lpwstr/>
      </vt:variant>
      <vt:variant>
        <vt:lpwstr>_Toc122368603</vt:lpwstr>
      </vt:variant>
      <vt:variant>
        <vt:i4>1966131</vt:i4>
      </vt:variant>
      <vt:variant>
        <vt:i4>20</vt:i4>
      </vt:variant>
      <vt:variant>
        <vt:i4>0</vt:i4>
      </vt:variant>
      <vt:variant>
        <vt:i4>5</vt:i4>
      </vt:variant>
      <vt:variant>
        <vt:lpwstr/>
      </vt:variant>
      <vt:variant>
        <vt:lpwstr>_Toc122368602</vt:lpwstr>
      </vt:variant>
      <vt:variant>
        <vt:i4>1966131</vt:i4>
      </vt:variant>
      <vt:variant>
        <vt:i4>14</vt:i4>
      </vt:variant>
      <vt:variant>
        <vt:i4>0</vt:i4>
      </vt:variant>
      <vt:variant>
        <vt:i4>5</vt:i4>
      </vt:variant>
      <vt:variant>
        <vt:lpwstr/>
      </vt:variant>
      <vt:variant>
        <vt:lpwstr>_Toc122368601</vt:lpwstr>
      </vt:variant>
      <vt:variant>
        <vt:i4>1966131</vt:i4>
      </vt:variant>
      <vt:variant>
        <vt:i4>8</vt:i4>
      </vt:variant>
      <vt:variant>
        <vt:i4>0</vt:i4>
      </vt:variant>
      <vt:variant>
        <vt:i4>5</vt:i4>
      </vt:variant>
      <vt:variant>
        <vt:lpwstr/>
      </vt:variant>
      <vt:variant>
        <vt:lpwstr>_Toc122368600</vt:lpwstr>
      </vt:variant>
      <vt:variant>
        <vt:i4>1507376</vt:i4>
      </vt:variant>
      <vt:variant>
        <vt:i4>2</vt:i4>
      </vt:variant>
      <vt:variant>
        <vt:i4>0</vt:i4>
      </vt:variant>
      <vt:variant>
        <vt:i4>5</vt:i4>
      </vt:variant>
      <vt:variant>
        <vt:lpwstr/>
      </vt:variant>
      <vt:variant>
        <vt:lpwstr>_Toc122368599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 core 2 – performing arts event</dc:title>
  <dc:subject/>
  <dc:creator>NSW Department of Education</dc:creator>
  <cp:keywords/>
  <dc:description/>
  <dcterms:created xsi:type="dcterms:W3CDTF">2023-10-18T02:54:00Z</dcterms:created>
  <dcterms:modified xsi:type="dcterms:W3CDTF">2023-10-18T02:55:00Z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2023-10-18T02:55:17Z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2bef1865-ba3d-4985-9a1b-ee7a38806954</vt:lpwstr>
  </property>
  <property fmtid="{D5CDD505-2E9C-101B-9397-08002B2CF9AE}" pid="8" name="MSIP_Label_b603dfd7-d93a-4381-a340-2995d8282205_ContentBits">
    <vt:lpwstr>0</vt:lpwstr>
  </property>
</Properties>
</file>