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CDE1" w14:textId="424EA24B" w:rsidR="0025178D" w:rsidRPr="00B928B3" w:rsidRDefault="00580603" w:rsidP="00B928B3">
      <w:pPr>
        <w:pStyle w:val="Heading1"/>
      </w:pPr>
      <w:bookmarkStart w:id="0" w:name="_Toc117252979"/>
      <w:r w:rsidRPr="00B928B3">
        <w:t>i</w:t>
      </w:r>
      <w:r w:rsidR="00D702FC" w:rsidRPr="00B928B3">
        <w:t xml:space="preserve">STEM – </w:t>
      </w:r>
      <w:bookmarkEnd w:id="0"/>
      <w:r w:rsidR="00CC3D2E" w:rsidRPr="00B928B3">
        <w:t>p</w:t>
      </w:r>
      <w:r w:rsidR="00901919" w:rsidRPr="00B928B3">
        <w:t>ro</w:t>
      </w:r>
      <w:r w:rsidR="00AC71F6" w:rsidRPr="00B928B3">
        <w:t>ject</w:t>
      </w:r>
      <w:r w:rsidR="00C03A95" w:rsidRPr="00B928B3">
        <w:t>-</w:t>
      </w:r>
      <w:r w:rsidR="00901919" w:rsidRPr="00B928B3">
        <w:t>based learning</w:t>
      </w:r>
      <w:r w:rsidR="003C4A9E" w:rsidRPr="00B928B3">
        <w:t>:</w:t>
      </w:r>
      <w:r w:rsidR="000B4E01" w:rsidRPr="00B928B3">
        <w:t xml:space="preserve"> localised food production</w:t>
      </w:r>
      <w:r w:rsidR="009914BE" w:rsidRPr="00B928B3">
        <w:t xml:space="preserve"> sample assessment package</w:t>
      </w:r>
    </w:p>
    <w:p w14:paraId="5BEAD0BB" w14:textId="756A364F" w:rsidR="00491464" w:rsidRDefault="008A6C3A" w:rsidP="00B23F99">
      <w:r>
        <w:rPr>
          <w:noProof/>
        </w:rPr>
        <w:drawing>
          <wp:inline distT="0" distB="0" distL="0" distR="0" wp14:anchorId="765DAA11" wp14:editId="5CEDA033">
            <wp:extent cx="5260975" cy="6004584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8"/>
                    <a:stretch/>
                  </pic:blipFill>
                  <pic:spPr bwMode="auto">
                    <a:xfrm>
                      <a:off x="0" y="0"/>
                      <a:ext cx="5314786" cy="606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2798D" w14:textId="77777777" w:rsidR="00491464" w:rsidRDefault="00491464">
      <w:pPr>
        <w:spacing w:before="0" w:after="160" w:line="259" w:lineRule="auto"/>
      </w:pPr>
      <w:r>
        <w:br w:type="page"/>
      </w:r>
    </w:p>
    <w:bookmarkStart w:id="1" w:name="_Toc117252980" w:displacedByCustomXml="next"/>
    <w:bookmarkStart w:id="2" w:name="_Toc113619558" w:displacedByCustomXml="next"/>
    <w:bookmarkStart w:id="3" w:name="_Toc104382530" w:displacedByCustomXml="next"/>
    <w:sdt>
      <w:sdtPr>
        <w:rPr>
          <w:rFonts w:eastAsiaTheme="minorHAnsi"/>
          <w:b w:val="0"/>
          <w:noProof/>
          <w:color w:val="auto"/>
          <w:sz w:val="24"/>
          <w:szCs w:val="24"/>
        </w:rPr>
        <w:id w:val="1184638918"/>
        <w:docPartObj>
          <w:docPartGallery w:val="Table of Contents"/>
          <w:docPartUnique/>
        </w:docPartObj>
      </w:sdtPr>
      <w:sdtContent>
        <w:p w14:paraId="05707CA9" w14:textId="76F979B6" w:rsidR="00BE3B10" w:rsidRPr="000C0E58" w:rsidRDefault="00BE3B10" w:rsidP="000C0E58">
          <w:pPr>
            <w:pStyle w:val="TOCHeading"/>
          </w:pPr>
          <w:r w:rsidRPr="00B36F20">
            <w:t>Contents</w:t>
          </w:r>
        </w:p>
        <w:p w14:paraId="7D00AD52" w14:textId="0F22569A" w:rsidR="009604C2" w:rsidRDefault="003502AC">
          <w:pPr>
            <w:pStyle w:val="TOC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ja-JP"/>
            </w:rPr>
          </w:pPr>
          <w:r w:rsidRPr="00B36F20">
            <w:rPr>
              <w:b/>
            </w:rPr>
            <w:fldChar w:fldCharType="begin"/>
          </w:r>
          <w:r w:rsidRPr="00B36F20">
            <w:rPr>
              <w:b/>
            </w:rPr>
            <w:instrText xml:space="preserve"> TOC \o "2-3" \h \z \u </w:instrText>
          </w:r>
          <w:r w:rsidRPr="00B36F20">
            <w:rPr>
              <w:b/>
            </w:rPr>
            <w:fldChar w:fldCharType="separate"/>
          </w:r>
          <w:hyperlink w:anchor="_Toc136337152" w:history="1">
            <w:r w:rsidR="009604C2" w:rsidRPr="0096373B">
              <w:rPr>
                <w:rStyle w:val="Hyperlink"/>
              </w:rPr>
              <w:t>Advice to teachers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_Toc136337152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2</w:t>
            </w:r>
            <w:r w:rsidR="009604C2">
              <w:rPr>
                <w:webHidden/>
              </w:rPr>
              <w:fldChar w:fldCharType="end"/>
            </w:r>
          </w:hyperlink>
        </w:p>
        <w:p w14:paraId="1E062E9C" w14:textId="1E8028DF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53" w:history="1">
            <w:r w:rsidR="009604C2" w:rsidRPr="0096373B">
              <w:rPr>
                <w:rStyle w:val="Hyperlink"/>
              </w:rPr>
              <w:t>Communicating design solutions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_Toc136337153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2</w:t>
            </w:r>
            <w:r w:rsidR="009604C2">
              <w:rPr>
                <w:webHidden/>
              </w:rPr>
              <w:fldChar w:fldCharType="end"/>
            </w:r>
          </w:hyperlink>
        </w:p>
        <w:p w14:paraId="6E36C80C" w14:textId="07D6F7EA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54" w:history="1">
            <w:r w:rsidR="009604C2" w:rsidRPr="0096373B">
              <w:rPr>
                <w:rStyle w:val="Hyperlink"/>
              </w:rPr>
              <w:t>Task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_Toc136337154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2</w:t>
            </w:r>
            <w:r w:rsidR="009604C2">
              <w:rPr>
                <w:webHidden/>
              </w:rPr>
              <w:fldChar w:fldCharType="end"/>
            </w:r>
          </w:hyperlink>
        </w:p>
        <w:p w14:paraId="46A56919" w14:textId="06D225A3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55" w:history="1">
            <w:r w:rsidR="009604C2" w:rsidRPr="0096373B">
              <w:rPr>
                <w:rStyle w:val="Hyperlink"/>
              </w:rPr>
              <w:t>Evidence of learning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_Toc136337155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3</w:t>
            </w:r>
            <w:r w:rsidR="009604C2">
              <w:rPr>
                <w:webHidden/>
              </w:rPr>
              <w:fldChar w:fldCharType="end"/>
            </w:r>
          </w:hyperlink>
        </w:p>
        <w:p w14:paraId="52BDBDEC" w14:textId="78EAD6D5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56" w:history="1">
            <w:r w:rsidR="009604C2" w:rsidRPr="0096373B">
              <w:rPr>
                <w:rStyle w:val="Hyperlink"/>
              </w:rPr>
              <w:t>Assessment type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_Toc136337156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3</w:t>
            </w:r>
            <w:r w:rsidR="009604C2">
              <w:rPr>
                <w:webHidden/>
              </w:rPr>
              <w:fldChar w:fldCharType="end"/>
            </w:r>
          </w:hyperlink>
        </w:p>
        <w:p w14:paraId="542BD868" w14:textId="352CCB9B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57" w:history="1">
            <w:r w:rsidR="009604C2" w:rsidRPr="0096373B">
              <w:rPr>
                <w:rStyle w:val="Hyperlink"/>
              </w:rPr>
              <w:t>Duration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_Toc136337157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4</w:t>
            </w:r>
            <w:r w:rsidR="009604C2">
              <w:rPr>
                <w:webHidden/>
              </w:rPr>
              <w:fldChar w:fldCharType="end"/>
            </w:r>
          </w:hyperlink>
        </w:p>
        <w:p w14:paraId="3119E72C" w14:textId="6BE6660D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58" w:history="1">
            <w:r w:rsidR="009604C2" w:rsidRPr="0096373B">
              <w:rPr>
                <w:rStyle w:val="Hyperlink"/>
              </w:rPr>
              <w:t>Scheduling and weighting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_Toc136337158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4</w:t>
            </w:r>
            <w:r w:rsidR="009604C2">
              <w:rPr>
                <w:webHidden/>
              </w:rPr>
              <w:fldChar w:fldCharType="end"/>
            </w:r>
          </w:hyperlink>
        </w:p>
        <w:p w14:paraId="49C65136" w14:textId="7A8CEE5A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59" w:history="1">
            <w:r w:rsidR="009604C2" w:rsidRPr="0096373B">
              <w:rPr>
                <w:rStyle w:val="Hyperlink"/>
              </w:rPr>
              <w:t>Inclusion and wellbeing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_Toc136337159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4</w:t>
            </w:r>
            <w:r w:rsidR="009604C2">
              <w:rPr>
                <w:webHidden/>
              </w:rPr>
              <w:fldChar w:fldCharType="end"/>
            </w:r>
          </w:hyperlink>
        </w:p>
        <w:p w14:paraId="5826505E" w14:textId="3BCB0BCF" w:rsidR="009604C2" w:rsidRDefault="00000000">
          <w:pPr>
            <w:pStyle w:val="TOC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ja-JP"/>
            </w:rPr>
          </w:pPr>
          <w:hyperlink w:anchor="_Toc136337160" w:history="1">
            <w:r w:rsidR="009604C2" w:rsidRPr="0096373B">
              <w:rPr>
                <w:rStyle w:val="Hyperlink"/>
              </w:rPr>
              <w:t>Advice to students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_Toc136337160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5</w:t>
            </w:r>
            <w:r w:rsidR="009604C2">
              <w:rPr>
                <w:webHidden/>
              </w:rPr>
              <w:fldChar w:fldCharType="end"/>
            </w:r>
          </w:hyperlink>
        </w:p>
        <w:p w14:paraId="50E6187D" w14:textId="44C498A1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61" w:history="1">
            <w:r w:rsidR="009604C2" w:rsidRPr="0096373B">
              <w:rPr>
                <w:rStyle w:val="Hyperlink"/>
              </w:rPr>
              <w:t>Task details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_Toc136337161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5</w:t>
            </w:r>
            <w:r w:rsidR="009604C2">
              <w:rPr>
                <w:webHidden/>
              </w:rPr>
              <w:fldChar w:fldCharType="end"/>
            </w:r>
          </w:hyperlink>
        </w:p>
        <w:p w14:paraId="2646544B" w14:textId="19AAC231" w:rsidR="009604C2" w:rsidRDefault="00000000">
          <w:pPr>
            <w:pStyle w:val="TOC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ja-JP"/>
            </w:rPr>
          </w:pPr>
          <w:hyperlink w:anchor="_Toc136337162" w:history="1">
            <w:r w:rsidR="009604C2" w:rsidRPr="0096373B">
              <w:rPr>
                <w:rStyle w:val="Hyperlink"/>
              </w:rPr>
              <w:t>Creating your pitch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_Toc136337162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6</w:t>
            </w:r>
            <w:r w:rsidR="009604C2">
              <w:rPr>
                <w:webHidden/>
              </w:rPr>
              <w:fldChar w:fldCharType="end"/>
            </w:r>
          </w:hyperlink>
        </w:p>
        <w:p w14:paraId="731C95C3" w14:textId="63EE1199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63" w:history="1">
            <w:r w:rsidR="009604C2" w:rsidRPr="0096373B">
              <w:rPr>
                <w:rStyle w:val="Hyperlink"/>
              </w:rPr>
              <w:t>Components of a pitch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_Toc136337163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6</w:t>
            </w:r>
            <w:r w:rsidR="009604C2">
              <w:rPr>
                <w:webHidden/>
              </w:rPr>
              <w:fldChar w:fldCharType="end"/>
            </w:r>
          </w:hyperlink>
        </w:p>
        <w:p w14:paraId="2AAA55D9" w14:textId="196C9A57" w:rsidR="009604C2" w:rsidRDefault="00000000">
          <w:pPr>
            <w:pStyle w:val="TOC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ja-JP"/>
            </w:rPr>
          </w:pPr>
          <w:hyperlink w:anchor="_Toc136337164" w:history="1">
            <w:r w:rsidR="009604C2" w:rsidRPr="0096373B">
              <w:rPr>
                <w:rStyle w:val="Hyperlink"/>
              </w:rPr>
              <w:t>Marking rubric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_Toc136337164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9</w:t>
            </w:r>
            <w:r w:rsidR="009604C2">
              <w:rPr>
                <w:webHidden/>
              </w:rPr>
              <w:fldChar w:fldCharType="end"/>
            </w:r>
          </w:hyperlink>
        </w:p>
        <w:p w14:paraId="63AC30FC" w14:textId="7443E3AC" w:rsidR="009604C2" w:rsidRDefault="00000000">
          <w:pPr>
            <w:pStyle w:val="TOC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ja-JP"/>
            </w:rPr>
          </w:pPr>
          <w:hyperlink w:anchor="_Toc136337165" w:history="1">
            <w:r w:rsidR="009604C2" w:rsidRPr="0096373B">
              <w:rPr>
                <w:rStyle w:val="Hyperlink"/>
              </w:rPr>
              <w:t>Additional information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_Toc136337165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13</w:t>
            </w:r>
            <w:r w:rsidR="009604C2">
              <w:rPr>
                <w:webHidden/>
              </w:rPr>
              <w:fldChar w:fldCharType="end"/>
            </w:r>
          </w:hyperlink>
        </w:p>
        <w:p w14:paraId="5FE01481" w14:textId="06B55616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66" w:history="1">
            <w:r w:rsidR="009604C2" w:rsidRPr="0096373B">
              <w:rPr>
                <w:rStyle w:val="Hyperlink"/>
              </w:rPr>
              <w:t>Rationale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_Toc136337166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13</w:t>
            </w:r>
            <w:r w:rsidR="009604C2">
              <w:rPr>
                <w:webHidden/>
              </w:rPr>
              <w:fldChar w:fldCharType="end"/>
            </w:r>
          </w:hyperlink>
        </w:p>
        <w:p w14:paraId="327F745A" w14:textId="29F3CEAD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67" w:history="1">
            <w:r w:rsidR="009604C2" w:rsidRPr="0096373B">
              <w:rPr>
                <w:rStyle w:val="Hyperlink"/>
              </w:rPr>
              <w:t>Aim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_Toc136337167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14</w:t>
            </w:r>
            <w:r w:rsidR="009604C2">
              <w:rPr>
                <w:webHidden/>
              </w:rPr>
              <w:fldChar w:fldCharType="end"/>
            </w:r>
          </w:hyperlink>
        </w:p>
        <w:p w14:paraId="5E9F7237" w14:textId="23CB1DDB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68" w:history="1">
            <w:r w:rsidR="009604C2" w:rsidRPr="0096373B">
              <w:rPr>
                <w:rStyle w:val="Hyperlink"/>
              </w:rPr>
              <w:t>Purpose and audience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_Toc136337168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14</w:t>
            </w:r>
            <w:r w:rsidR="009604C2">
              <w:rPr>
                <w:webHidden/>
              </w:rPr>
              <w:fldChar w:fldCharType="end"/>
            </w:r>
          </w:hyperlink>
        </w:p>
        <w:p w14:paraId="25ED99CC" w14:textId="553DAFE3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69" w:history="1">
            <w:r w:rsidR="009604C2" w:rsidRPr="0096373B">
              <w:rPr>
                <w:rStyle w:val="Hyperlink"/>
              </w:rPr>
              <w:t>When and how to use this document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_Toc136337169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14</w:t>
            </w:r>
            <w:r w:rsidR="009604C2">
              <w:rPr>
                <w:webHidden/>
              </w:rPr>
              <w:fldChar w:fldCharType="end"/>
            </w:r>
          </w:hyperlink>
        </w:p>
        <w:p w14:paraId="2731FD94" w14:textId="006F32A9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70" w:history="1">
            <w:r w:rsidR="009604C2" w:rsidRPr="0096373B">
              <w:rPr>
                <w:rStyle w:val="Hyperlink"/>
              </w:rPr>
              <w:t>Assessment for learning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_Toc136337170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15</w:t>
            </w:r>
            <w:r w:rsidR="009604C2">
              <w:rPr>
                <w:webHidden/>
              </w:rPr>
              <w:fldChar w:fldCharType="end"/>
            </w:r>
          </w:hyperlink>
        </w:p>
        <w:p w14:paraId="43D9E1C5" w14:textId="152CD6EF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71" w:history="1">
            <w:r w:rsidR="009604C2" w:rsidRPr="0096373B">
              <w:rPr>
                <w:rStyle w:val="Hyperlink"/>
              </w:rPr>
              <w:t>Differentiation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_Toc136337171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16</w:t>
            </w:r>
            <w:r w:rsidR="009604C2">
              <w:rPr>
                <w:webHidden/>
              </w:rPr>
              <w:fldChar w:fldCharType="end"/>
            </w:r>
          </w:hyperlink>
        </w:p>
        <w:p w14:paraId="18B71597" w14:textId="1A0E437C" w:rsidR="009604C2" w:rsidRDefault="00000000">
          <w:pPr>
            <w:pStyle w:val="TOC3"/>
            <w:rPr>
              <w:rFonts w:asciiTheme="minorHAnsi" w:eastAsiaTheme="minorEastAsia" w:hAnsiTheme="minorHAnsi" w:cstheme="minorBidi"/>
              <w:sz w:val="22"/>
              <w:szCs w:val="22"/>
              <w:lang w:eastAsia="ja-JP"/>
            </w:rPr>
          </w:pPr>
          <w:hyperlink w:anchor="_Toc136337172" w:history="1">
            <w:r w:rsidR="009604C2" w:rsidRPr="0096373B">
              <w:rPr>
                <w:rStyle w:val="Hyperlink"/>
              </w:rPr>
              <w:t>About this resource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_Toc136337172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17</w:t>
            </w:r>
            <w:r w:rsidR="009604C2">
              <w:rPr>
                <w:webHidden/>
              </w:rPr>
              <w:fldChar w:fldCharType="end"/>
            </w:r>
          </w:hyperlink>
        </w:p>
        <w:p w14:paraId="42C3FF39" w14:textId="784739D4" w:rsidR="009604C2" w:rsidRDefault="00000000">
          <w:pPr>
            <w:pStyle w:val="TOC2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ja-JP"/>
            </w:rPr>
          </w:pPr>
          <w:hyperlink w:anchor="_Toc136337173" w:history="1">
            <w:r w:rsidR="009604C2" w:rsidRPr="0096373B">
              <w:rPr>
                <w:rStyle w:val="Hyperlink"/>
              </w:rPr>
              <w:t>References</w:t>
            </w:r>
            <w:r w:rsidR="009604C2">
              <w:rPr>
                <w:webHidden/>
              </w:rPr>
              <w:tab/>
            </w:r>
            <w:r w:rsidR="009604C2">
              <w:rPr>
                <w:webHidden/>
              </w:rPr>
              <w:fldChar w:fldCharType="begin"/>
            </w:r>
            <w:r w:rsidR="009604C2">
              <w:rPr>
                <w:webHidden/>
              </w:rPr>
              <w:instrText xml:space="preserve"> PAGEREF _Toc136337173 \h </w:instrText>
            </w:r>
            <w:r w:rsidR="009604C2">
              <w:rPr>
                <w:webHidden/>
              </w:rPr>
            </w:r>
            <w:r w:rsidR="009604C2">
              <w:rPr>
                <w:webHidden/>
              </w:rPr>
              <w:fldChar w:fldCharType="separate"/>
            </w:r>
            <w:r w:rsidR="009604C2">
              <w:rPr>
                <w:webHidden/>
              </w:rPr>
              <w:t>20</w:t>
            </w:r>
            <w:r w:rsidR="009604C2">
              <w:rPr>
                <w:webHidden/>
              </w:rPr>
              <w:fldChar w:fldCharType="end"/>
            </w:r>
          </w:hyperlink>
        </w:p>
        <w:p w14:paraId="21434714" w14:textId="7422FE7A" w:rsidR="00BE3B10" w:rsidRPr="00B36F20" w:rsidRDefault="003502AC" w:rsidP="00E30C2C">
          <w:pPr>
            <w:pStyle w:val="TOC2"/>
          </w:pPr>
          <w:r w:rsidRPr="00B36F20">
            <w:rPr>
              <w:b/>
            </w:rPr>
            <w:fldChar w:fldCharType="end"/>
          </w:r>
        </w:p>
      </w:sdtContent>
    </w:sdt>
    <w:p w14:paraId="6474B5B9" w14:textId="77777777" w:rsidR="00BE3B10" w:rsidRPr="00B36F20" w:rsidRDefault="00BE3B10" w:rsidP="00BE3B10">
      <w:r w:rsidRPr="00B36F20">
        <w:br w:type="page"/>
      </w:r>
    </w:p>
    <w:p w14:paraId="2BBE6E62" w14:textId="77A08755" w:rsidR="009233DE" w:rsidRPr="00114722" w:rsidRDefault="009233DE" w:rsidP="00114722">
      <w:pPr>
        <w:pStyle w:val="Heading2"/>
      </w:pPr>
      <w:bookmarkStart w:id="4" w:name="_Toc136337152"/>
      <w:r w:rsidRPr="00B36F20">
        <w:lastRenderedPageBreak/>
        <w:t>Advice to teachers</w:t>
      </w:r>
      <w:bookmarkEnd w:id="1"/>
      <w:bookmarkEnd w:id="4"/>
    </w:p>
    <w:p w14:paraId="439D6537" w14:textId="25131697" w:rsidR="009233DE" w:rsidRPr="00114722" w:rsidRDefault="009233DE" w:rsidP="00114722">
      <w:pPr>
        <w:pStyle w:val="FeatureBox2"/>
      </w:pPr>
      <w:r w:rsidRPr="00114722">
        <w:rPr>
          <w:rStyle w:val="Strong"/>
          <w:bCs/>
        </w:rPr>
        <w:t>Note:</w:t>
      </w:r>
      <w:r w:rsidRPr="00114722">
        <w:t xml:space="preserve"> </w:t>
      </w:r>
      <w:r w:rsidR="00336C05" w:rsidRPr="00114722">
        <w:t>t</w:t>
      </w:r>
      <w:r w:rsidRPr="00114722">
        <w:t xml:space="preserve">he examples in this package </w:t>
      </w:r>
      <w:proofErr w:type="gramStart"/>
      <w:r w:rsidRPr="00114722">
        <w:t>are provided</w:t>
      </w:r>
      <w:proofErr w:type="gramEnd"/>
      <w:r w:rsidRPr="00114722">
        <w:t xml:space="preserve"> so that schools and teachers may choose relevant information and adjust</w:t>
      </w:r>
      <w:r w:rsidR="0011515E">
        <w:t xml:space="preserve"> them</w:t>
      </w:r>
      <w:r w:rsidRPr="00114722">
        <w:t xml:space="preserve"> for their contexts and school-based practices. Relevant information should </w:t>
      </w:r>
      <w:proofErr w:type="gramStart"/>
      <w:r w:rsidRPr="00114722">
        <w:t>be transferred</w:t>
      </w:r>
      <w:proofErr w:type="gramEnd"/>
      <w:r w:rsidRPr="00114722">
        <w:t xml:space="preserve"> into the school’s assessment task template.</w:t>
      </w:r>
    </w:p>
    <w:p w14:paraId="79913E2D" w14:textId="470EDF8B" w:rsidR="00FE5992" w:rsidRPr="00114722" w:rsidRDefault="00FE5992" w:rsidP="00114722">
      <w:pPr>
        <w:pStyle w:val="Heading3"/>
      </w:pPr>
      <w:bookmarkStart w:id="5" w:name="_Toc136337153"/>
      <w:bookmarkStart w:id="6" w:name="_Toc117252982"/>
      <w:r w:rsidRPr="00114722">
        <w:t>Communicating design solutions</w:t>
      </w:r>
      <w:bookmarkEnd w:id="5"/>
    </w:p>
    <w:p w14:paraId="5903D7AA" w14:textId="58E3FB65" w:rsidR="00FF6903" w:rsidRPr="00B36F20" w:rsidRDefault="003D2B8D" w:rsidP="00FF6903">
      <w:r w:rsidRPr="00B36F20">
        <w:t>In</w:t>
      </w:r>
      <w:r w:rsidR="00C80592" w:rsidRPr="00B36F20">
        <w:t xml:space="preserve"> the </w:t>
      </w:r>
      <w:r w:rsidR="008C3910" w:rsidRPr="00B36F20">
        <w:t xml:space="preserve">iSTEM </w:t>
      </w:r>
      <w:r w:rsidR="00C80592" w:rsidRPr="00B36F20">
        <w:t>pro</w:t>
      </w:r>
      <w:r w:rsidR="00311F58">
        <w:t>ject</w:t>
      </w:r>
      <w:r w:rsidR="00C80592" w:rsidRPr="00B36F20">
        <w:t>-based learning</w:t>
      </w:r>
      <w:r w:rsidR="00943872" w:rsidRPr="00B36F20">
        <w:t xml:space="preserve"> topic</w:t>
      </w:r>
      <w:r w:rsidR="00CF28D4">
        <w:t>,</w:t>
      </w:r>
      <w:r w:rsidR="00792CBC" w:rsidRPr="00B36F20">
        <w:t xml:space="preserve"> students </w:t>
      </w:r>
      <w:proofErr w:type="gramStart"/>
      <w:r w:rsidR="00792CBC" w:rsidRPr="00B36F20">
        <w:t>are introduced</w:t>
      </w:r>
      <w:proofErr w:type="gramEnd"/>
      <w:r w:rsidR="00792CBC" w:rsidRPr="00B36F20">
        <w:t xml:space="preserve"> to the idea of pitching ideas to an audience</w:t>
      </w:r>
      <w:r w:rsidR="00FF6903" w:rsidRPr="00B36F20">
        <w:t xml:space="preserve"> to achieve a particular purpose, for example:</w:t>
      </w:r>
    </w:p>
    <w:p w14:paraId="037577BE" w14:textId="77777777" w:rsidR="00FF6903" w:rsidRPr="00114722" w:rsidRDefault="00FF6903" w:rsidP="00114722">
      <w:pPr>
        <w:pStyle w:val="ListBullet"/>
      </w:pPr>
      <w:r w:rsidRPr="00114722">
        <w:t>to generate finance for further development or production</w:t>
      </w:r>
    </w:p>
    <w:p w14:paraId="4C7F657A" w14:textId="77777777" w:rsidR="00FF6903" w:rsidRPr="00114722" w:rsidRDefault="00FF6903" w:rsidP="00114722">
      <w:pPr>
        <w:pStyle w:val="ListBullet"/>
      </w:pPr>
      <w:r w:rsidRPr="00114722">
        <w:t>creating product awareness</w:t>
      </w:r>
    </w:p>
    <w:p w14:paraId="4E64CEAA" w14:textId="77777777" w:rsidR="00FF6903" w:rsidRPr="00114722" w:rsidRDefault="00FF6903" w:rsidP="00114722">
      <w:pPr>
        <w:pStyle w:val="ListBullet"/>
      </w:pPr>
      <w:r w:rsidRPr="00114722">
        <w:t>testing ideas on potential customers.</w:t>
      </w:r>
    </w:p>
    <w:p w14:paraId="540B38A3" w14:textId="455308EE" w:rsidR="00FE5992" w:rsidRPr="00B36F20" w:rsidRDefault="00FE5992" w:rsidP="00FE5992">
      <w:r w:rsidRPr="00B36F20">
        <w:t xml:space="preserve">Students </w:t>
      </w:r>
      <w:r w:rsidR="008F37E4" w:rsidRPr="00B36F20">
        <w:t>should</w:t>
      </w:r>
      <w:r w:rsidR="003A2878">
        <w:t xml:space="preserve"> build and</w:t>
      </w:r>
      <w:r w:rsidR="008F37E4" w:rsidRPr="00B36F20">
        <w:t xml:space="preserve"> </w:t>
      </w:r>
      <w:r w:rsidR="003671C9">
        <w:t xml:space="preserve">demonstrate the skills needed to design and deliver </w:t>
      </w:r>
      <w:r w:rsidR="008F37E4" w:rsidRPr="00B36F20">
        <w:t xml:space="preserve">a pitch </w:t>
      </w:r>
      <w:r w:rsidR="003671C9">
        <w:t>that</w:t>
      </w:r>
      <w:r w:rsidR="008F37E4" w:rsidRPr="00B36F20">
        <w:t xml:space="preserve"> communicate</w:t>
      </w:r>
      <w:r w:rsidR="003671C9">
        <w:t>s</w:t>
      </w:r>
      <w:r w:rsidR="008F37E4" w:rsidRPr="00B36F20">
        <w:t xml:space="preserve"> a design solution</w:t>
      </w:r>
      <w:r w:rsidR="003671C9">
        <w:t xml:space="preserve">s </w:t>
      </w:r>
      <w:r w:rsidR="008F37E4" w:rsidRPr="00B36F20">
        <w:t>properties and effectiveness.</w:t>
      </w:r>
      <w:r w:rsidR="009D7D60" w:rsidRPr="00B36F20">
        <w:t xml:space="preserve"> This </w:t>
      </w:r>
      <w:r w:rsidR="00D836E6" w:rsidRPr="00B36F20">
        <w:t>authentic</w:t>
      </w:r>
      <w:r w:rsidR="009D7D60" w:rsidRPr="00B36F20">
        <w:t xml:space="preserve"> assessment task </w:t>
      </w:r>
      <w:proofErr w:type="gramStart"/>
      <w:r w:rsidR="009D7D60" w:rsidRPr="00B36F20">
        <w:t>is designed</w:t>
      </w:r>
      <w:proofErr w:type="gramEnd"/>
      <w:r w:rsidR="009D7D60" w:rsidRPr="00B36F20">
        <w:t xml:space="preserve"> to promote real-world </w:t>
      </w:r>
      <w:r w:rsidR="00D836E6" w:rsidRPr="00B36F20">
        <w:t>entrepreneurial</w:t>
      </w:r>
      <w:r w:rsidR="009D7D60" w:rsidRPr="00B36F20">
        <w:t xml:space="preserve"> </w:t>
      </w:r>
      <w:r w:rsidR="00FE6E17" w:rsidRPr="00B36F20">
        <w:t xml:space="preserve">skills </w:t>
      </w:r>
      <w:r w:rsidR="00D836E6" w:rsidRPr="00DC2C1D">
        <w:t>(Bosco and Ferns 2014)</w:t>
      </w:r>
      <w:r w:rsidR="008F3D07" w:rsidRPr="00DC2C1D">
        <w:t>.</w:t>
      </w:r>
    </w:p>
    <w:p w14:paraId="5993BA90" w14:textId="159A7452" w:rsidR="009F5559" w:rsidRPr="00114722" w:rsidRDefault="00A92DBD" w:rsidP="00114722">
      <w:pPr>
        <w:pStyle w:val="Heading3"/>
      </w:pPr>
      <w:bookmarkStart w:id="7" w:name="_Toc136337154"/>
      <w:r>
        <w:t>Task</w:t>
      </w:r>
      <w:bookmarkEnd w:id="7"/>
    </w:p>
    <w:p w14:paraId="13691895" w14:textId="68565DCB" w:rsidR="009F5559" w:rsidRDefault="009F5559" w:rsidP="009F5559">
      <w:r w:rsidRPr="00B36F20">
        <w:t xml:space="preserve">One of the main aims of this assessment is for students to demonstrate clear and concise communication to achieve a purpose. As part of the </w:t>
      </w:r>
      <w:hyperlink r:id="rId12" w:history="1">
        <w:r w:rsidR="006E6128">
          <w:rPr>
            <w:rStyle w:val="Hyperlink"/>
          </w:rPr>
          <w:t>iSTEM project-based learning localised food production learning sequence [DOCX 177KB]</w:t>
        </w:r>
      </w:hyperlink>
      <w:r w:rsidRPr="00B36F20">
        <w:t xml:space="preserve"> students investigate current and emerging food production issues and explore different ideas in </w:t>
      </w:r>
      <w:r w:rsidR="002379D7">
        <w:t>response</w:t>
      </w:r>
      <w:r w:rsidR="002379D7" w:rsidRPr="00B36F20">
        <w:t xml:space="preserve"> </w:t>
      </w:r>
      <w:r w:rsidRPr="00B36F20">
        <w:t>to the question ‘How do we solve emerging agriculture problems through localised food production?’</w:t>
      </w:r>
      <w:r w:rsidR="00E63325">
        <w:t>.</w:t>
      </w:r>
      <w:r w:rsidRPr="00B36F20">
        <w:t xml:space="preserve"> Throughout the entire sequence students investigate, plan, prototype, evaluate, redesign, and then build an indoor plant growing system as a response to a localised food production design challenge. This assessment task requires students to communicate their ideas, solution or product.</w:t>
      </w:r>
    </w:p>
    <w:p w14:paraId="41E0BFAE" w14:textId="77777777" w:rsidR="009F5559" w:rsidRDefault="009F5559" w:rsidP="009F5559">
      <w:r w:rsidRPr="00B36F20">
        <w:t xml:space="preserve">Prompting students through the task may assist with </w:t>
      </w:r>
      <w:r>
        <w:t>success</w:t>
      </w:r>
      <w:r w:rsidRPr="00B36F20">
        <w:t xml:space="preserve">. For example, you could demonstrate the use of persuasive techniques to help explain the problem that the design solution addresses, such as: Are your indoor herbs going yellow? Are they wilting? Do </w:t>
      </w:r>
      <w:r w:rsidRPr="00B36F20">
        <w:lastRenderedPageBreak/>
        <w:t xml:space="preserve">they need more light but you just </w:t>
      </w:r>
      <w:proofErr w:type="gramStart"/>
      <w:r w:rsidRPr="00B36F20">
        <w:t>don’t</w:t>
      </w:r>
      <w:proofErr w:type="gramEnd"/>
      <w:r w:rsidRPr="00B36F20">
        <w:t xml:space="preserve"> have the windows? Do you want an affordable and beautiful solution to make your herbs luscious, green, and delicious?</w:t>
      </w:r>
    </w:p>
    <w:p w14:paraId="66264ED9" w14:textId="77777777" w:rsidR="009F5559" w:rsidRPr="003E312A" w:rsidRDefault="009F5559" w:rsidP="003E312A">
      <w:proofErr w:type="gramStart"/>
      <w:r w:rsidRPr="003E312A">
        <w:t>It's</w:t>
      </w:r>
      <w:proofErr w:type="gramEnd"/>
      <w:r w:rsidRPr="003E312A">
        <w:t xml:space="preserve"> important to note that persuasive language can be used for positive or negative purposes. While it can </w:t>
      </w:r>
      <w:proofErr w:type="gramStart"/>
      <w:r w:rsidRPr="003E312A">
        <w:t>be used</w:t>
      </w:r>
      <w:proofErr w:type="gramEnd"/>
      <w:r w:rsidRPr="003E312A">
        <w:t xml:space="preserve"> to advocate for positive change, it can also be used to manipulate or deceive an audience. </w:t>
      </w:r>
      <w:proofErr w:type="gramStart"/>
      <w:r w:rsidRPr="003E312A">
        <w:t>It's</w:t>
      </w:r>
      <w:proofErr w:type="gramEnd"/>
      <w:r w:rsidRPr="003E312A">
        <w:t xml:space="preserve"> important to note the use of persuasive language ethically and responsibly.</w:t>
      </w:r>
    </w:p>
    <w:p w14:paraId="3667983A" w14:textId="7AE43BE1" w:rsidR="009F5559" w:rsidRPr="00B36F20" w:rsidRDefault="009F5559" w:rsidP="009F5559">
      <w:r w:rsidRPr="00B36F20">
        <w:t>Different video</w:t>
      </w:r>
      <w:r w:rsidR="004219C7">
        <w:t xml:space="preserve"> or </w:t>
      </w:r>
      <w:r w:rsidRPr="00B36F20">
        <w:t xml:space="preserve">presentation applications could </w:t>
      </w:r>
      <w:proofErr w:type="gramStart"/>
      <w:r w:rsidRPr="00B36F20">
        <w:t>be used</w:t>
      </w:r>
      <w:proofErr w:type="gramEnd"/>
      <w:r w:rsidRPr="00B36F20">
        <w:t xml:space="preserve"> for this task. Teachers </w:t>
      </w:r>
      <w:proofErr w:type="gramStart"/>
      <w:r w:rsidRPr="00B36F20">
        <w:t>are encouraged</w:t>
      </w:r>
      <w:proofErr w:type="gramEnd"/>
      <w:r w:rsidRPr="00B36F20">
        <w:t xml:space="preserve"> to use the application that suits their context and students. </w:t>
      </w:r>
      <w:r>
        <w:t xml:space="preserve">One example is PowerPoint. </w:t>
      </w:r>
      <w:r w:rsidRPr="00B36F20">
        <w:t>Students could use PowerPoint to create a presentation that they export to video. If exporting a PowerPoint to video, students will need to use appropriate transition timing. The final video</w:t>
      </w:r>
      <w:r w:rsidR="008A3E27">
        <w:t xml:space="preserve"> or </w:t>
      </w:r>
      <w:r w:rsidRPr="00B36F20">
        <w:t>presentation should not be longer than 2 minutes in length. Adjust the ‘advice to students’ section in this document to provide direction on which application students should use.</w:t>
      </w:r>
    </w:p>
    <w:p w14:paraId="5FA53E33" w14:textId="5829BBF1" w:rsidR="00BE3B0C" w:rsidRPr="001C36C7" w:rsidRDefault="00BE3B0C" w:rsidP="001C36C7">
      <w:pPr>
        <w:pStyle w:val="Heading3"/>
      </w:pPr>
      <w:bookmarkStart w:id="8" w:name="_Toc136337155"/>
      <w:bookmarkStart w:id="9" w:name="_Toc117252986"/>
      <w:r w:rsidRPr="001C36C7">
        <w:t>Evidence of learning</w:t>
      </w:r>
      <w:bookmarkEnd w:id="8"/>
    </w:p>
    <w:p w14:paraId="61501F0A" w14:textId="619F3D63" w:rsidR="00BE3B0C" w:rsidRDefault="00BE3B0C" w:rsidP="00BE3B0C">
      <w:r w:rsidRPr="00B36F20">
        <w:t>As part of the engineering design process</w:t>
      </w:r>
      <w:r w:rsidR="00B618D5">
        <w:t>,</w:t>
      </w:r>
      <w:r w:rsidRPr="00B36F20">
        <w:t xml:space="preserve"> students should learn to articulate the role of a pitch to communicate a design solution and produce a pitch that uses persuasive language to communicate design solutions. The pitch is a clear and concise communication tool that students should use to quickly introduce information about the problem the design solution solves. The pitch should then </w:t>
      </w:r>
      <w:r w:rsidR="00CB5976">
        <w:t>outline</w:t>
      </w:r>
      <w:r w:rsidRPr="00B36F20">
        <w:t xml:space="preserve"> the unique features of their design solution and explain how these features solve certain problems.</w:t>
      </w:r>
    </w:p>
    <w:p w14:paraId="35FECF11" w14:textId="77777777" w:rsidR="00BE3B0C" w:rsidRPr="001C36C7" w:rsidRDefault="00BE3B0C" w:rsidP="001C36C7">
      <w:pPr>
        <w:pStyle w:val="Heading3"/>
      </w:pPr>
      <w:bookmarkStart w:id="10" w:name="_Toc136337156"/>
      <w:r w:rsidRPr="001C36C7">
        <w:t>Assessment type</w:t>
      </w:r>
      <w:bookmarkEnd w:id="10"/>
    </w:p>
    <w:p w14:paraId="0B5A7F3E" w14:textId="49D89E81" w:rsidR="00BE3B0C" w:rsidRPr="00B36F20" w:rsidRDefault="00BE3B0C" w:rsidP="00BE3B0C">
      <w:r w:rsidRPr="00B36F20">
        <w:t xml:space="preserve">This task </w:t>
      </w:r>
      <w:proofErr w:type="gramStart"/>
      <w:r w:rsidRPr="00B36F20">
        <w:t>is intended</w:t>
      </w:r>
      <w:proofErr w:type="gramEnd"/>
      <w:r w:rsidRPr="00B36F20">
        <w:t xml:space="preserve"> to directly contribute to the final course assessment, either formative </w:t>
      </w:r>
      <w:r w:rsidR="00682457">
        <w:t>(</w:t>
      </w:r>
      <w:r w:rsidRPr="00B36F20">
        <w:t>when developing student skills and knowledge</w:t>
      </w:r>
      <w:r w:rsidR="00682457">
        <w:t>)</w:t>
      </w:r>
      <w:r w:rsidRPr="00B36F20">
        <w:t xml:space="preserve">, or summative </w:t>
      </w:r>
      <w:r w:rsidR="00682457">
        <w:t>(</w:t>
      </w:r>
      <w:r w:rsidRPr="00B36F20">
        <w:t>when determining student achievement in outcomes for this learning sequence</w:t>
      </w:r>
      <w:r w:rsidR="00682457">
        <w:t>)</w:t>
      </w:r>
      <w:r w:rsidRPr="00B36F20">
        <w:t>.</w:t>
      </w:r>
    </w:p>
    <w:p w14:paraId="29D02C9D" w14:textId="7A8CAA6F" w:rsidR="00BE3B0C" w:rsidRPr="00B36F20" w:rsidRDefault="00BE3B0C" w:rsidP="00BE3B0C">
      <w:r w:rsidRPr="00B36F20">
        <w:t xml:space="preserve">Formative assessment is an active learning process that enables teachers to continuously gather evidence of learning and respond to student learning with the goal of improving student achievement </w:t>
      </w:r>
      <w:r w:rsidRPr="001F534A">
        <w:t xml:space="preserve">(Cowie and Bell </w:t>
      </w:r>
      <w:r w:rsidR="00682457">
        <w:t>1999</w:t>
      </w:r>
      <w:r w:rsidRPr="001F534A">
        <w:t>).</w:t>
      </w:r>
      <w:r w:rsidRPr="00B36F20">
        <w:t xml:space="preserve"> It is an interactive process that monitors student learning to provide ongoing feedback and can </w:t>
      </w:r>
      <w:proofErr w:type="gramStart"/>
      <w:r w:rsidRPr="00B36F20">
        <w:t>be used</w:t>
      </w:r>
      <w:proofErr w:type="gramEnd"/>
      <w:r w:rsidRPr="00B36F20">
        <w:t xml:space="preserve"> by teachers to improve their teaching and by students to improve their understanding. During the assessment </w:t>
      </w:r>
      <w:r w:rsidRPr="00B36F20">
        <w:lastRenderedPageBreak/>
        <w:t xml:space="preserve">task, teachers should continuously question student thought processes and decisions to help </w:t>
      </w:r>
      <w:r w:rsidR="000240A6">
        <w:t xml:space="preserve">the </w:t>
      </w:r>
      <w:r w:rsidRPr="00B36F20">
        <w:t>self-assessment of the pitch they are creating.</w:t>
      </w:r>
    </w:p>
    <w:p w14:paraId="21C35342" w14:textId="77777777" w:rsidR="00372D22" w:rsidRPr="001C36C7" w:rsidRDefault="00372D22" w:rsidP="001C36C7">
      <w:pPr>
        <w:pStyle w:val="Heading3"/>
      </w:pPr>
      <w:bookmarkStart w:id="11" w:name="_Toc136337157"/>
      <w:r w:rsidRPr="001C36C7">
        <w:t>Duration</w:t>
      </w:r>
      <w:bookmarkEnd w:id="11"/>
    </w:p>
    <w:p w14:paraId="5D5DDD52" w14:textId="77777777" w:rsidR="00372D22" w:rsidRPr="00B36F20" w:rsidRDefault="00372D22" w:rsidP="00372D22">
      <w:r w:rsidRPr="00B36F20">
        <w:t xml:space="preserve">Three lessons of class time </w:t>
      </w:r>
      <w:proofErr w:type="gramStart"/>
      <w:r w:rsidRPr="00B36F20">
        <w:t>are required</w:t>
      </w:r>
      <w:proofErr w:type="gramEnd"/>
      <w:r w:rsidRPr="00B36F20">
        <w:t xml:space="preserve"> to complete the pitch. Assessment advice and due dates should </w:t>
      </w:r>
      <w:proofErr w:type="gramStart"/>
      <w:r w:rsidRPr="00B36F20">
        <w:t>be informed</w:t>
      </w:r>
      <w:proofErr w:type="gramEnd"/>
      <w:r w:rsidRPr="00B36F20">
        <w:t xml:space="preserve"> by school assessment policy and assessment schedules.</w:t>
      </w:r>
    </w:p>
    <w:p w14:paraId="0ABE0F34" w14:textId="066C4FFE" w:rsidR="00324323" w:rsidRPr="00B36F20" w:rsidRDefault="00324323" w:rsidP="00324323">
      <w:pPr>
        <w:pStyle w:val="Heading3"/>
      </w:pPr>
      <w:bookmarkStart w:id="12" w:name="_Toc136337158"/>
      <w:r w:rsidRPr="00B36F20">
        <w:t>Scheduling</w:t>
      </w:r>
      <w:bookmarkEnd w:id="9"/>
      <w:r w:rsidR="0088323B">
        <w:t xml:space="preserve"> and weighting</w:t>
      </w:r>
      <w:bookmarkEnd w:id="12"/>
    </w:p>
    <w:p w14:paraId="385A03B9" w14:textId="0065C602" w:rsidR="00324323" w:rsidRDefault="00324323" w:rsidP="00324323">
      <w:r w:rsidRPr="00B36F20">
        <w:t xml:space="preserve">As part of an evolving sequence of learning, this task is designed for Week 9 of the </w:t>
      </w:r>
      <w:hyperlink r:id="rId13" w:history="1">
        <w:r w:rsidR="001C36C7">
          <w:rPr>
            <w:rStyle w:val="Hyperlink"/>
          </w:rPr>
          <w:t>iSTEM project-based learning localised food production learning sequence [DOCX 177KB]</w:t>
        </w:r>
      </w:hyperlink>
      <w:r w:rsidRPr="00B36F20">
        <w:t xml:space="preserve">. Consider this when creating your iSTEM scope and sequence. School reporting timelines may dictate when this learning sequence and assessment </w:t>
      </w:r>
      <w:proofErr w:type="gramStart"/>
      <w:r w:rsidRPr="00B36F20">
        <w:t>is used</w:t>
      </w:r>
      <w:proofErr w:type="gramEnd"/>
      <w:r w:rsidRPr="00B36F20">
        <w:t>.</w:t>
      </w:r>
    </w:p>
    <w:p w14:paraId="2A6604FC" w14:textId="086DA44F" w:rsidR="0088323B" w:rsidRPr="00B36F20" w:rsidRDefault="0088323B" w:rsidP="00324323">
      <w:r>
        <w:t>Weightings are a school-based decision.</w:t>
      </w:r>
    </w:p>
    <w:p w14:paraId="08F03C03" w14:textId="77777777" w:rsidR="009233DE" w:rsidRPr="00B36F20" w:rsidRDefault="009233DE" w:rsidP="0090661F">
      <w:pPr>
        <w:pStyle w:val="Heading3"/>
      </w:pPr>
      <w:bookmarkStart w:id="13" w:name="_Toc117252989"/>
      <w:bookmarkStart w:id="14" w:name="_Toc136337159"/>
      <w:bookmarkEnd w:id="6"/>
      <w:r w:rsidRPr="00B36F20">
        <w:t>Inclusion and wellbeing</w:t>
      </w:r>
      <w:bookmarkEnd w:id="13"/>
      <w:bookmarkEnd w:id="14"/>
    </w:p>
    <w:p w14:paraId="033AEB74" w14:textId="6B1F0084" w:rsidR="009233DE" w:rsidRPr="00B36F20" w:rsidRDefault="009233DE" w:rsidP="009233DE">
      <w:proofErr w:type="gramStart"/>
      <w:r w:rsidRPr="00B36F20">
        <w:t>This assessment package has been prepared b</w:t>
      </w:r>
      <w:r w:rsidR="001A14B3">
        <w:t>y</w:t>
      </w:r>
      <w:r w:rsidRPr="00B36F20">
        <w:t xml:space="preserve"> the NSW Department of Education</w:t>
      </w:r>
      <w:proofErr w:type="gramEnd"/>
      <w:r w:rsidRPr="00B36F20">
        <w:t xml:space="preserve">. It has </w:t>
      </w:r>
      <w:proofErr w:type="gramStart"/>
      <w:r w:rsidRPr="00B36F20">
        <w:t>been developed</w:t>
      </w:r>
      <w:proofErr w:type="gramEnd"/>
      <w:r w:rsidRPr="00B36F20">
        <w:t xml:space="preserve"> as a model for teachers, to assist in the development of an assessment task that can be contextualised to an individual school</w:t>
      </w:r>
      <w:r w:rsidR="00FA6538">
        <w:t>’</w:t>
      </w:r>
      <w:r w:rsidRPr="00B36F20">
        <w:t>s needs.</w:t>
      </w:r>
    </w:p>
    <w:p w14:paraId="066762A3" w14:textId="1F63C53C" w:rsidR="009233DE" w:rsidRPr="00B36F20" w:rsidRDefault="009233DE" w:rsidP="009233DE">
      <w:r w:rsidRPr="00B36F20">
        <w:t>The specific implementation of the assessment should reflect the school</w:t>
      </w:r>
      <w:r w:rsidR="00FA6538">
        <w:t>’</w:t>
      </w:r>
      <w:r w:rsidRPr="00B36F20">
        <w:t xml:space="preserve">s context, expertise of the teachers, </w:t>
      </w:r>
      <w:r w:rsidR="006C7881" w:rsidRPr="00B36F20">
        <w:t xml:space="preserve">and </w:t>
      </w:r>
      <w:r w:rsidRPr="00B36F20">
        <w:t>the prior knowledge and English language proficiency of the students.</w:t>
      </w:r>
    </w:p>
    <w:p w14:paraId="74E50410" w14:textId="08B6A0DE" w:rsidR="00EC68E5" w:rsidRDefault="009233DE" w:rsidP="009233DE">
      <w:r w:rsidRPr="00B36F20">
        <w:t xml:space="preserve">Plan assessment tasks that are inclusive and accommodate the needs of all students in your classroom. </w:t>
      </w:r>
      <w:proofErr w:type="gramStart"/>
      <w:r w:rsidRPr="00B36F20">
        <w:t>Some</w:t>
      </w:r>
      <w:proofErr w:type="gramEnd"/>
      <w:r w:rsidRPr="00B36F20">
        <w:t xml:space="preserve"> students may require more specific adjustments and enhancements to allow them to participate on the same basis. The iSTEM </w:t>
      </w:r>
      <w:hyperlink r:id="rId14" w:anchor="/asset3" w:history="1">
        <w:r w:rsidRPr="00B36F20">
          <w:rPr>
            <w:rStyle w:val="Hyperlink"/>
          </w:rPr>
          <w:t>learning sequences</w:t>
        </w:r>
      </w:hyperlink>
      <w:r w:rsidRPr="00B36F20">
        <w:t xml:space="preserve"> have example adjustments and enhancements. For further advice, see </w:t>
      </w:r>
      <w:hyperlink r:id="rId15" w:history="1">
        <w:r w:rsidR="00D6215F">
          <w:rPr>
            <w:rStyle w:val="Hyperlink"/>
          </w:rPr>
          <w:t>Inclusive practice resources for secondary school</w:t>
        </w:r>
      </w:hyperlink>
      <w:r w:rsidR="00D6215F" w:rsidRPr="00D6215F">
        <w:t>.</w:t>
      </w:r>
    </w:p>
    <w:p w14:paraId="1A469C80" w14:textId="6296F91E" w:rsidR="00513379" w:rsidRPr="00B36F20" w:rsidRDefault="0045353A" w:rsidP="008B1D07">
      <w:pPr>
        <w:pStyle w:val="FeatureBox2"/>
      </w:pPr>
      <w:r>
        <w:t xml:space="preserve">Outcomes referred to in this document are from the </w:t>
      </w:r>
      <w:hyperlink r:id="rId16" w:anchor="/asset2" w:history="1">
        <w:r>
          <w:rPr>
            <w:rStyle w:val="Hyperlink"/>
          </w:rPr>
          <w:t>iSTEM course document</w:t>
        </w:r>
      </w:hyperlink>
      <w:r>
        <w:t xml:space="preserve"> © NSW Department of Education for and on behalf of the Crown in the State of New South Wales</w:t>
      </w:r>
      <w:r w:rsidR="00FF46DB">
        <w:t>,</w:t>
      </w:r>
      <w:r>
        <w:t xml:space="preserve"> 2021</w:t>
      </w:r>
      <w:r w:rsidR="00FF46DB">
        <w:t>.</w:t>
      </w:r>
      <w:r w:rsidR="00513379" w:rsidRPr="00B36F20">
        <w:br w:type="page"/>
      </w:r>
    </w:p>
    <w:p w14:paraId="686F2671" w14:textId="77777777" w:rsidR="000F5E39" w:rsidRPr="00D153E6" w:rsidRDefault="000F5E39" w:rsidP="00D153E6">
      <w:pPr>
        <w:pStyle w:val="Heading2"/>
      </w:pPr>
      <w:bookmarkStart w:id="15" w:name="_Advice_to_students"/>
      <w:bookmarkStart w:id="16" w:name="_Toc117252990"/>
      <w:bookmarkStart w:id="17" w:name="_Toc136337160"/>
      <w:bookmarkEnd w:id="15"/>
      <w:r w:rsidRPr="00B36F20">
        <w:lastRenderedPageBreak/>
        <w:t>Advice to students</w:t>
      </w:r>
      <w:bookmarkEnd w:id="16"/>
      <w:bookmarkEnd w:id="17"/>
    </w:p>
    <w:p w14:paraId="36CB1D0D" w14:textId="77777777" w:rsidR="005460B3" w:rsidRPr="000F5E39" w:rsidRDefault="005460B3" w:rsidP="005460B3">
      <w:pPr>
        <w:pStyle w:val="FeatureBox2"/>
        <w:spacing w:before="100" w:after="100"/>
      </w:pPr>
      <w:r>
        <w:t>Teachers should include their details of due date, weighting, and submission guidelines as per their school practice.</w:t>
      </w:r>
    </w:p>
    <w:p w14:paraId="0B22BCF5" w14:textId="77777777" w:rsidR="000F5E39" w:rsidRPr="00D153E6" w:rsidRDefault="000F5E39" w:rsidP="00D153E6">
      <w:pPr>
        <w:pStyle w:val="Heading3"/>
      </w:pPr>
      <w:bookmarkStart w:id="18" w:name="_Toc117252991"/>
      <w:bookmarkStart w:id="19" w:name="_Toc136337161"/>
      <w:r w:rsidRPr="00D153E6">
        <w:t>Task details</w:t>
      </w:r>
      <w:bookmarkEnd w:id="18"/>
      <w:bookmarkEnd w:id="19"/>
    </w:p>
    <w:p w14:paraId="79397A58" w14:textId="0C6D279D" w:rsidR="000F5E39" w:rsidRPr="00B36F20" w:rsidRDefault="000F5E39" w:rsidP="000F5E39">
      <w:r w:rsidRPr="00B36F20">
        <w:rPr>
          <w:rStyle w:val="Strong"/>
        </w:rPr>
        <w:t>Type of task:</w:t>
      </w:r>
      <w:r w:rsidRPr="00B36F20">
        <w:t xml:space="preserve"> </w:t>
      </w:r>
      <w:r w:rsidR="005460B3">
        <w:t>p</w:t>
      </w:r>
      <w:r w:rsidR="00840A23" w:rsidRPr="00B36F20">
        <w:t>resentation</w:t>
      </w:r>
    </w:p>
    <w:p w14:paraId="2D17750F" w14:textId="51925D3F" w:rsidR="000F5E39" w:rsidRPr="00B36F20" w:rsidRDefault="000F5E39" w:rsidP="000F5E39">
      <w:r w:rsidRPr="00B36F20">
        <w:rPr>
          <w:rStyle w:val="Strong"/>
        </w:rPr>
        <w:t>Format:</w:t>
      </w:r>
      <w:r w:rsidRPr="00B36F20">
        <w:t xml:space="preserve"> </w:t>
      </w:r>
      <w:r w:rsidR="005460B3">
        <w:t>v</w:t>
      </w:r>
      <w:r w:rsidR="00840A23" w:rsidRPr="00B36F20">
        <w:t>ideo</w:t>
      </w:r>
      <w:r w:rsidR="00D153E6">
        <w:t xml:space="preserve"> or </w:t>
      </w:r>
      <w:r w:rsidR="00860E0B" w:rsidRPr="00B36F20">
        <w:t>presentation</w:t>
      </w:r>
      <w:r w:rsidR="00840A23" w:rsidRPr="00B36F20">
        <w:t xml:space="preserve"> pitch</w:t>
      </w:r>
    </w:p>
    <w:p w14:paraId="77F29A49" w14:textId="6D78258A" w:rsidR="000F5E39" w:rsidRPr="00B36F20" w:rsidRDefault="000F5E39" w:rsidP="000F5E39">
      <w:r w:rsidRPr="00B36F20">
        <w:rPr>
          <w:rStyle w:val="Strong"/>
        </w:rPr>
        <w:t>Weighting:</w:t>
      </w:r>
      <w:r w:rsidRPr="00B36F20">
        <w:t xml:space="preserve"> </w:t>
      </w:r>
      <w:r w:rsidR="005460B3">
        <w:t>s</w:t>
      </w:r>
      <w:r w:rsidRPr="00B36F20">
        <w:t>chool-based decision</w:t>
      </w:r>
    </w:p>
    <w:p w14:paraId="3115DA8E" w14:textId="77101A8B" w:rsidR="000F5E39" w:rsidRPr="00B36F20" w:rsidRDefault="000F5E39" w:rsidP="000F5E39">
      <w:r w:rsidRPr="00B36F20">
        <w:rPr>
          <w:rStyle w:val="Strong"/>
        </w:rPr>
        <w:t>Submission:</w:t>
      </w:r>
      <w:r w:rsidRPr="00B36F20">
        <w:t xml:space="preserve"> </w:t>
      </w:r>
      <w:r w:rsidR="005460B3">
        <w:t>c</w:t>
      </w:r>
      <w:r w:rsidR="00247EA4" w:rsidRPr="00B36F20">
        <w:t xml:space="preserve">omplete </w:t>
      </w:r>
      <w:r w:rsidR="00607524">
        <w:t>a</w:t>
      </w:r>
      <w:r w:rsidR="00425218" w:rsidRPr="00B36F20">
        <w:t xml:space="preserve"> </w:t>
      </w:r>
      <w:r w:rsidR="00D7400E">
        <w:t>3</w:t>
      </w:r>
      <w:r w:rsidR="00125D5D">
        <w:t xml:space="preserve"> to </w:t>
      </w:r>
      <w:r w:rsidR="009C1122">
        <w:t>4</w:t>
      </w:r>
      <w:r w:rsidR="00CE013A">
        <w:t>-</w:t>
      </w:r>
      <w:r w:rsidR="00606CF3" w:rsidRPr="00B36F20">
        <w:t>minute</w:t>
      </w:r>
      <w:r w:rsidR="00766E64" w:rsidRPr="00B36F20">
        <w:t xml:space="preserve"> pitch for </w:t>
      </w:r>
      <w:r w:rsidR="00FC652F" w:rsidRPr="00B36F20">
        <w:t xml:space="preserve">your </w:t>
      </w:r>
      <w:r w:rsidR="00EC30DC" w:rsidRPr="00B36F20">
        <w:t>solution</w:t>
      </w:r>
      <w:r w:rsidR="00FC652F" w:rsidRPr="00B36F20">
        <w:t xml:space="preserve">, idea or </w:t>
      </w:r>
      <w:r w:rsidR="00EC30DC" w:rsidRPr="00B36F20">
        <w:t>product</w:t>
      </w:r>
      <w:r w:rsidR="00607524">
        <w:t>.</w:t>
      </w:r>
    </w:p>
    <w:p w14:paraId="2E6E5320" w14:textId="54B2562E" w:rsidR="000F5E39" w:rsidRPr="00B36F20" w:rsidRDefault="000F5E39" w:rsidP="000F5E39">
      <w:r w:rsidRPr="00B36F20">
        <w:rPr>
          <w:rStyle w:val="Strong"/>
        </w:rPr>
        <w:t>Description:</w:t>
      </w:r>
      <w:r w:rsidRPr="00B36F20">
        <w:t xml:space="preserve"> </w:t>
      </w:r>
      <w:r w:rsidR="005460B3">
        <w:t>p</w:t>
      </w:r>
      <w:r w:rsidR="005615B3" w:rsidRPr="00B36F20">
        <w:t xml:space="preserve">roduce a pitch that communicates </w:t>
      </w:r>
      <w:r w:rsidR="00B92E92">
        <w:t>your</w:t>
      </w:r>
      <w:r w:rsidR="005615B3" w:rsidRPr="00B36F20">
        <w:t xml:space="preserve"> design solution properties and effectiveness.</w:t>
      </w:r>
    </w:p>
    <w:p w14:paraId="5977CEC9" w14:textId="77777777" w:rsidR="000F5E39" w:rsidRPr="00B36F20" w:rsidRDefault="000F5E39" w:rsidP="000F5E39">
      <w:pPr>
        <w:rPr>
          <w:rStyle w:val="Strong"/>
        </w:rPr>
      </w:pPr>
      <w:r w:rsidRPr="00B36F20">
        <w:rPr>
          <w:rStyle w:val="Strong"/>
        </w:rPr>
        <w:t>Outcomes assessed:</w:t>
      </w:r>
    </w:p>
    <w:p w14:paraId="6444DEE4" w14:textId="1B2E220D" w:rsidR="000F5E39" w:rsidRPr="00FF7699" w:rsidRDefault="000F5E39" w:rsidP="00FF7699">
      <w:pPr>
        <w:pStyle w:val="ListBullet"/>
      </w:pPr>
      <w:r w:rsidRPr="00FF7699">
        <w:rPr>
          <w:rStyle w:val="Strong"/>
        </w:rPr>
        <w:t>ST5-2</w:t>
      </w:r>
      <w:r w:rsidRPr="00FF7699">
        <w:t xml:space="preserve"> demonstrates critical thinking, creativity, problem-solving, entrepreneurship and engineering design skills and decision-making techniques in a range of STEM contexts</w:t>
      </w:r>
    </w:p>
    <w:p w14:paraId="7084DC1D" w14:textId="77777777" w:rsidR="00C947C2" w:rsidRPr="00FF7699" w:rsidRDefault="00C947C2" w:rsidP="00413349">
      <w:pPr>
        <w:pStyle w:val="ListBullet"/>
      </w:pPr>
      <w:r w:rsidRPr="00FF7699">
        <w:rPr>
          <w:rStyle w:val="Strong"/>
        </w:rPr>
        <w:t>ST5-6</w:t>
      </w:r>
      <w:r w:rsidRPr="00FF7699">
        <w:t xml:space="preserve"> selects and safely uses a range of technologies in the development, evaluation, and presentation of solutions to STEM-based problems</w:t>
      </w:r>
    </w:p>
    <w:p w14:paraId="2D93E836" w14:textId="4FA6EFF6" w:rsidR="000F5E39" w:rsidRPr="00FF7699" w:rsidRDefault="000F5E39" w:rsidP="00FF7699">
      <w:pPr>
        <w:pStyle w:val="ListBullet"/>
      </w:pPr>
      <w:r w:rsidRPr="00FF7699">
        <w:rPr>
          <w:rStyle w:val="Strong"/>
        </w:rPr>
        <w:t>ST5-8</w:t>
      </w:r>
      <w:r w:rsidRPr="00FF7699">
        <w:t xml:space="preserve"> uses a range of techniques and technologies, to communicate design solutions and technical information for a range of audiences</w:t>
      </w:r>
    </w:p>
    <w:p w14:paraId="1FC9D005" w14:textId="77777777" w:rsidR="00F93E04" w:rsidRPr="00B36F20" w:rsidRDefault="00F93E04" w:rsidP="00F93E04">
      <w:pPr>
        <w:rPr>
          <w:rStyle w:val="Strong"/>
        </w:rPr>
      </w:pPr>
      <w:r w:rsidRPr="00B36F20">
        <w:rPr>
          <w:rStyle w:val="Strong"/>
        </w:rPr>
        <w:br w:type="page"/>
      </w:r>
    </w:p>
    <w:p w14:paraId="397F3943" w14:textId="03C5E14C" w:rsidR="002C2ACD" w:rsidRPr="00520777" w:rsidRDefault="002C2ACD" w:rsidP="00520777">
      <w:pPr>
        <w:pStyle w:val="Heading2"/>
      </w:pPr>
      <w:bookmarkStart w:id="20" w:name="_Toc117252993"/>
      <w:bookmarkStart w:id="21" w:name="_Toc136337162"/>
      <w:r w:rsidRPr="00520777">
        <w:lastRenderedPageBreak/>
        <w:t xml:space="preserve">Creating your </w:t>
      </w:r>
      <w:bookmarkEnd w:id="20"/>
      <w:r w:rsidR="00A94763" w:rsidRPr="00520777">
        <w:t>pitch</w:t>
      </w:r>
      <w:bookmarkEnd w:id="21"/>
    </w:p>
    <w:p w14:paraId="3D2B4F5D" w14:textId="5FB51BCB" w:rsidR="00FE31DC" w:rsidRDefault="00944750" w:rsidP="00944750">
      <w:pPr>
        <w:rPr>
          <w:color w:val="000000"/>
          <w:shd w:val="clear" w:color="auto" w:fill="FFFFFF"/>
        </w:rPr>
      </w:pPr>
      <w:r w:rsidRPr="00B36F20">
        <w:rPr>
          <w:color w:val="000000"/>
          <w:shd w:val="clear" w:color="auto" w:fill="FFFFFF"/>
        </w:rPr>
        <w:t>A pitch is a short, persuasive presentation of an innovative idea, problem solution, or prototype.</w:t>
      </w:r>
      <w:r w:rsidR="005358EA" w:rsidRPr="00B36F20">
        <w:rPr>
          <w:color w:val="000000"/>
          <w:shd w:val="clear" w:color="auto" w:fill="FFFFFF"/>
        </w:rPr>
        <w:t xml:space="preserve"> The objective of a pitch is to convince an audience </w:t>
      </w:r>
      <w:r w:rsidR="003868B6">
        <w:rPr>
          <w:color w:val="000000"/>
          <w:shd w:val="clear" w:color="auto" w:fill="FFFFFF"/>
        </w:rPr>
        <w:t xml:space="preserve">to </w:t>
      </w:r>
      <w:r w:rsidR="005358EA" w:rsidRPr="00B36F20">
        <w:rPr>
          <w:color w:val="000000"/>
          <w:shd w:val="clear" w:color="auto" w:fill="FFFFFF"/>
        </w:rPr>
        <w:t>invest in your idea</w:t>
      </w:r>
      <w:r w:rsidR="0092624A" w:rsidRPr="00B36F20">
        <w:rPr>
          <w:color w:val="000000"/>
          <w:shd w:val="clear" w:color="auto" w:fill="FFFFFF"/>
        </w:rPr>
        <w:t xml:space="preserve"> or solution</w:t>
      </w:r>
      <w:r w:rsidR="005358EA" w:rsidRPr="00B36F20">
        <w:rPr>
          <w:color w:val="000000"/>
          <w:shd w:val="clear" w:color="auto" w:fill="FFFFFF"/>
        </w:rPr>
        <w:t>.</w:t>
      </w:r>
      <w:r w:rsidR="0004022C">
        <w:rPr>
          <w:color w:val="000000"/>
          <w:shd w:val="clear" w:color="auto" w:fill="FFFFFF"/>
        </w:rPr>
        <w:t xml:space="preserve"> Th</w:t>
      </w:r>
      <w:r w:rsidR="0023525B">
        <w:rPr>
          <w:color w:val="000000"/>
          <w:shd w:val="clear" w:color="auto" w:fill="FFFFFF"/>
        </w:rPr>
        <w:t xml:space="preserve">ese are </w:t>
      </w:r>
      <w:proofErr w:type="gramStart"/>
      <w:r w:rsidR="00520777">
        <w:rPr>
          <w:color w:val="000000"/>
          <w:shd w:val="clear" w:color="auto" w:fill="FFFFFF"/>
        </w:rPr>
        <w:t>2</w:t>
      </w:r>
      <w:proofErr w:type="gramEnd"/>
      <w:r w:rsidR="0023525B">
        <w:rPr>
          <w:color w:val="000000"/>
          <w:shd w:val="clear" w:color="auto" w:fill="FFFFFF"/>
        </w:rPr>
        <w:t xml:space="preserve"> </w:t>
      </w:r>
      <w:r w:rsidR="0004022C">
        <w:rPr>
          <w:color w:val="000000"/>
          <w:shd w:val="clear" w:color="auto" w:fill="FFFFFF"/>
        </w:rPr>
        <w:t>example</w:t>
      </w:r>
      <w:r w:rsidR="00FE31DC">
        <w:rPr>
          <w:color w:val="000000"/>
          <w:shd w:val="clear" w:color="auto" w:fill="FFFFFF"/>
        </w:rPr>
        <w:t>s</w:t>
      </w:r>
      <w:r w:rsidR="0004022C">
        <w:rPr>
          <w:color w:val="000000"/>
          <w:shd w:val="clear" w:color="auto" w:fill="FFFFFF"/>
        </w:rPr>
        <w:t xml:space="preserve"> of a 3</w:t>
      </w:r>
      <w:r w:rsidR="00AF30F0">
        <w:rPr>
          <w:color w:val="000000"/>
          <w:shd w:val="clear" w:color="auto" w:fill="FFFFFF"/>
        </w:rPr>
        <w:t>-</w:t>
      </w:r>
      <w:r w:rsidR="0004022C">
        <w:rPr>
          <w:color w:val="000000"/>
          <w:shd w:val="clear" w:color="auto" w:fill="FFFFFF"/>
        </w:rPr>
        <w:t>minute pitch</w:t>
      </w:r>
      <w:r w:rsidR="00AF30F0">
        <w:rPr>
          <w:color w:val="000000"/>
          <w:shd w:val="clear" w:color="auto" w:fill="FFFFFF"/>
        </w:rPr>
        <w:t>:</w:t>
      </w:r>
    </w:p>
    <w:p w14:paraId="4E06CF7F" w14:textId="49A8B5E1" w:rsidR="00FE31DC" w:rsidRDefault="00000000" w:rsidP="009A0028">
      <w:pPr>
        <w:pStyle w:val="ListBullet"/>
        <w:rPr>
          <w:shd w:val="clear" w:color="auto" w:fill="FFFFFF"/>
        </w:rPr>
      </w:pPr>
      <w:hyperlink r:id="rId17" w:history="1">
        <w:r w:rsidR="0041575B">
          <w:rPr>
            <w:rStyle w:val="Hyperlink"/>
            <w:shd w:val="clear" w:color="auto" w:fill="FFFFFF"/>
          </w:rPr>
          <w:t>Calf Catcher (2:54)</w:t>
        </w:r>
      </w:hyperlink>
    </w:p>
    <w:p w14:paraId="65E71D53" w14:textId="775F21EC" w:rsidR="009A0028" w:rsidRDefault="00000000" w:rsidP="001227AC">
      <w:pPr>
        <w:pStyle w:val="ListBullet"/>
        <w:rPr>
          <w:shd w:val="clear" w:color="auto" w:fill="FFFFFF"/>
        </w:rPr>
      </w:pPr>
      <w:hyperlink r:id="rId18" w:history="1">
        <w:r w:rsidR="007067D3">
          <w:rPr>
            <w:rStyle w:val="Hyperlink"/>
            <w:shd w:val="clear" w:color="auto" w:fill="FFFFFF"/>
          </w:rPr>
          <w:t>Shark Tank US | 10-Year-Old Entrepreneur Wows Sharks With Her Baby Spoon Product (7:07)</w:t>
        </w:r>
      </w:hyperlink>
    </w:p>
    <w:p w14:paraId="5698D122" w14:textId="15F02172" w:rsidR="00944750" w:rsidRPr="00B76AA0" w:rsidRDefault="00FE31DC" w:rsidP="00B76AA0">
      <w:pPr>
        <w:pStyle w:val="FeatureBox2"/>
      </w:pPr>
      <w:r w:rsidRPr="00B76AA0">
        <w:rPr>
          <w:b/>
          <w:bCs/>
        </w:rPr>
        <w:t>Note</w:t>
      </w:r>
      <w:r w:rsidR="00E33208" w:rsidRPr="00B76AA0">
        <w:rPr>
          <w:b/>
          <w:bCs/>
        </w:rPr>
        <w:t>:</w:t>
      </w:r>
      <w:r w:rsidRPr="00B76AA0">
        <w:t xml:space="preserve"> </w:t>
      </w:r>
      <w:r w:rsidR="0034021C" w:rsidRPr="00B76AA0">
        <w:t xml:space="preserve">these examples </w:t>
      </w:r>
      <w:r w:rsidRPr="00B76AA0">
        <w:t xml:space="preserve">have </w:t>
      </w:r>
      <w:r w:rsidR="0004022C" w:rsidRPr="00B76AA0">
        <w:t>a problem, solution and details of the product.</w:t>
      </w:r>
      <w:r w:rsidR="00AF30F0" w:rsidRPr="00B76AA0">
        <w:t xml:space="preserve"> </w:t>
      </w:r>
      <w:r w:rsidR="00E31335" w:rsidRPr="00B76AA0">
        <w:t>Both examples have the option of having closed captions switched on to improve accessibility.</w:t>
      </w:r>
      <w:r w:rsidR="008F19BB" w:rsidRPr="00B76AA0">
        <w:t xml:space="preserve"> </w:t>
      </w:r>
      <w:r w:rsidR="00A67F05" w:rsidRPr="00B76AA0">
        <w:t xml:space="preserve">Whilst one has </w:t>
      </w:r>
      <w:r w:rsidR="001753DD" w:rsidRPr="00B76AA0">
        <w:t>non-verbal communication</w:t>
      </w:r>
      <w:r w:rsidR="005F38B4" w:rsidRPr="00B76AA0">
        <w:t xml:space="preserve"> and uses visuals well</w:t>
      </w:r>
      <w:r w:rsidR="008B54B3" w:rsidRPr="00B76AA0">
        <w:t>,</w:t>
      </w:r>
      <w:r w:rsidR="00A62381" w:rsidRPr="00B76AA0">
        <w:t xml:space="preserve"> it</w:t>
      </w:r>
      <w:r w:rsidR="00B36B5F" w:rsidRPr="00B76AA0">
        <w:t xml:space="preserve"> could </w:t>
      </w:r>
      <w:proofErr w:type="gramStart"/>
      <w:r w:rsidR="00A62381" w:rsidRPr="00B76AA0">
        <w:t>be improved</w:t>
      </w:r>
      <w:proofErr w:type="gramEnd"/>
      <w:r w:rsidR="00A62381" w:rsidRPr="00B76AA0">
        <w:t xml:space="preserve"> by adding </w:t>
      </w:r>
      <w:r w:rsidR="00C96A3F" w:rsidRPr="00B76AA0">
        <w:t xml:space="preserve">design </w:t>
      </w:r>
      <w:r w:rsidR="00A62381" w:rsidRPr="00B76AA0">
        <w:t>details</w:t>
      </w:r>
      <w:r w:rsidR="2F134E42" w:rsidRPr="00B76AA0">
        <w:t>, persuasive techniques,</w:t>
      </w:r>
      <w:r w:rsidR="00A62381" w:rsidRPr="00B76AA0">
        <w:t xml:space="preserve"> and</w:t>
      </w:r>
      <w:r w:rsidR="00B36B5F" w:rsidRPr="00B76AA0">
        <w:t xml:space="preserve"> text to improve the messaging</w:t>
      </w:r>
      <w:r w:rsidR="577D34E3" w:rsidRPr="00B76AA0">
        <w:t>.</w:t>
      </w:r>
      <w:r w:rsidR="001753DD" w:rsidRPr="00B76AA0">
        <w:t xml:space="preserve"> </w:t>
      </w:r>
      <w:r w:rsidR="333AF5B6" w:rsidRPr="00B76AA0">
        <w:t>T</w:t>
      </w:r>
      <w:r w:rsidR="001753DD" w:rsidRPr="00B76AA0">
        <w:t>he other</w:t>
      </w:r>
      <w:r w:rsidR="70C98DA7" w:rsidRPr="00B76AA0">
        <w:t xml:space="preserve"> uses </w:t>
      </w:r>
      <w:r w:rsidR="0004022C" w:rsidRPr="00B76AA0">
        <w:t>high modality</w:t>
      </w:r>
      <w:r w:rsidR="002074C7" w:rsidRPr="00B76AA0">
        <w:t xml:space="preserve"> and emotional appeals</w:t>
      </w:r>
      <w:r w:rsidR="00C96A3F" w:rsidRPr="00B76AA0">
        <w:t xml:space="preserve">. It </w:t>
      </w:r>
      <w:r w:rsidR="008F19BB" w:rsidRPr="00B76AA0">
        <w:t>also</w:t>
      </w:r>
      <w:r w:rsidR="00C96A3F" w:rsidRPr="00B76AA0">
        <w:t xml:space="preserve"> details the product and its functionality</w:t>
      </w:r>
      <w:r w:rsidR="008F19BB" w:rsidRPr="00B76AA0">
        <w:t xml:space="preserve"> well</w:t>
      </w:r>
      <w:r w:rsidR="002074C7" w:rsidRPr="00B76AA0">
        <w:t>.</w:t>
      </w:r>
    </w:p>
    <w:p w14:paraId="155F0E25" w14:textId="2E5E32D9" w:rsidR="00037B4E" w:rsidRPr="00CE3CDA" w:rsidRDefault="00037B4E" w:rsidP="00CE3CDA">
      <w:pPr>
        <w:pStyle w:val="Heading3"/>
      </w:pPr>
      <w:bookmarkStart w:id="22" w:name="_Toc136337163"/>
      <w:r w:rsidRPr="00CE3CDA">
        <w:t>Components of a pitch</w:t>
      </w:r>
      <w:bookmarkEnd w:id="22"/>
    </w:p>
    <w:p w14:paraId="4D4A20B2" w14:textId="248307A1" w:rsidR="00CA1C01" w:rsidRDefault="00037B4E" w:rsidP="006D208B">
      <w:r>
        <w:t xml:space="preserve">The following components </w:t>
      </w:r>
      <w:proofErr w:type="gramStart"/>
      <w:r>
        <w:t>are used</w:t>
      </w:r>
      <w:proofErr w:type="gramEnd"/>
      <w:r>
        <w:t xml:space="preserve"> to create an effective pitch. </w:t>
      </w:r>
      <w:r w:rsidR="00523567">
        <w:t xml:space="preserve">Effective pitches </w:t>
      </w:r>
      <w:r w:rsidR="00B76AA0">
        <w:t xml:space="preserve">use </w:t>
      </w:r>
      <w:proofErr w:type="gramStart"/>
      <w:r w:rsidR="00F303F1">
        <w:t>several of</w:t>
      </w:r>
      <w:proofErr w:type="gramEnd"/>
      <w:r w:rsidR="00F303F1">
        <w:t xml:space="preserve"> these</w:t>
      </w:r>
      <w:r w:rsidR="00523567">
        <w:t xml:space="preserve"> components </w:t>
      </w:r>
      <w:r w:rsidR="00497293">
        <w:t>at the same time</w:t>
      </w:r>
      <w:r w:rsidR="002942AF">
        <w:t>.</w:t>
      </w:r>
      <w:r w:rsidR="00A20002">
        <w:t xml:space="preserve"> </w:t>
      </w:r>
      <w:r w:rsidR="002942AF">
        <w:t>T</w:t>
      </w:r>
      <w:r w:rsidR="0095476A">
        <w:t xml:space="preserve">hey may </w:t>
      </w:r>
      <w:r w:rsidR="002942AF">
        <w:t>also jump</w:t>
      </w:r>
      <w:r w:rsidR="0095476A">
        <w:t xml:space="preserve"> very quickly from the problem</w:t>
      </w:r>
      <w:r w:rsidR="00AA0280">
        <w:t>, solution</w:t>
      </w:r>
      <w:r w:rsidR="004E27BA">
        <w:t xml:space="preserve"> and </w:t>
      </w:r>
      <w:r w:rsidR="00AA0280">
        <w:t>details</w:t>
      </w:r>
      <w:r w:rsidR="004E27BA">
        <w:t xml:space="preserve"> using persuasive techniques</w:t>
      </w:r>
      <w:r w:rsidR="00497944">
        <w:t>.</w:t>
      </w:r>
    </w:p>
    <w:p w14:paraId="20C637CC" w14:textId="5A9C9ECC" w:rsidR="00CB79A2" w:rsidRPr="001F52B2" w:rsidRDefault="00CB79A2" w:rsidP="006D208B">
      <w:pPr>
        <w:rPr>
          <w:rStyle w:val="Strong"/>
        </w:rPr>
      </w:pPr>
      <w:r w:rsidRPr="001F52B2">
        <w:rPr>
          <w:rStyle w:val="Strong"/>
        </w:rPr>
        <w:t xml:space="preserve">How can </w:t>
      </w:r>
      <w:r w:rsidR="00FA6538">
        <w:rPr>
          <w:rStyle w:val="Strong"/>
        </w:rPr>
        <w:t xml:space="preserve">using </w:t>
      </w:r>
      <w:r w:rsidR="00523EBB">
        <w:rPr>
          <w:rStyle w:val="Strong"/>
        </w:rPr>
        <w:t>multiple persuasive techniques at once, and jumping between the problem, solution and details</w:t>
      </w:r>
      <w:r w:rsidRPr="001F52B2">
        <w:rPr>
          <w:rStyle w:val="Strong"/>
        </w:rPr>
        <w:t xml:space="preserve"> </w:t>
      </w:r>
      <w:proofErr w:type="gramStart"/>
      <w:r w:rsidRPr="001F52B2">
        <w:rPr>
          <w:rStyle w:val="Strong"/>
        </w:rPr>
        <w:t>be seen</w:t>
      </w:r>
      <w:proofErr w:type="gramEnd"/>
      <w:r w:rsidRPr="001F52B2">
        <w:rPr>
          <w:rStyle w:val="Strong"/>
        </w:rPr>
        <w:t xml:space="preserve"> in the following example?</w:t>
      </w:r>
    </w:p>
    <w:p w14:paraId="6BEE8050" w14:textId="2BE6523B" w:rsidR="00364E06" w:rsidRDefault="00364E06" w:rsidP="001F52B2">
      <w:pPr>
        <w:pStyle w:val="FeatureBox"/>
      </w:pPr>
      <w:r>
        <w:t>‘</w:t>
      </w:r>
      <w:r w:rsidR="000C4CF6">
        <w:t>Do you squash your tomatoes when you try to cut them</w:t>
      </w:r>
      <w:r w:rsidR="0012505E">
        <w:t>?</w:t>
      </w:r>
      <w:r w:rsidR="000C4CF6">
        <w:t xml:space="preserve"> </w:t>
      </w:r>
      <w:r w:rsidR="00024082">
        <w:t>T</w:t>
      </w:r>
      <w:r w:rsidR="000C4CF6">
        <w:t>hen this kitchen knife is the product for you</w:t>
      </w:r>
      <w:r w:rsidR="00AA0280">
        <w:t>. The serrated laminated stainless steel blade cuts through the toughest objects like a hot knife through butter</w:t>
      </w:r>
      <w:r w:rsidR="00A258F7">
        <w:t>.</w:t>
      </w:r>
      <w:r>
        <w:t>’</w:t>
      </w:r>
    </w:p>
    <w:p w14:paraId="4471916C" w14:textId="77777777" w:rsidR="00364E06" w:rsidRDefault="00364E06">
      <w:pPr>
        <w:spacing w:before="0" w:after="160" w:line="259" w:lineRule="auto"/>
      </w:pPr>
      <w:r>
        <w:br w:type="page"/>
      </w:r>
    </w:p>
    <w:p w14:paraId="60C4A491" w14:textId="33F69280" w:rsidR="002C2ACD" w:rsidRPr="00364E06" w:rsidRDefault="002C2ACD" w:rsidP="00364E06">
      <w:pPr>
        <w:pStyle w:val="Heading4"/>
      </w:pPr>
      <w:r w:rsidRPr="00364E06">
        <w:lastRenderedPageBreak/>
        <w:t>Language</w:t>
      </w:r>
    </w:p>
    <w:p w14:paraId="04BE85F7" w14:textId="3DED6AB7" w:rsidR="00B52E5B" w:rsidRPr="00364E06" w:rsidRDefault="00D82955" w:rsidP="00364E06">
      <w:r w:rsidRPr="00364E06">
        <w:t xml:space="preserve">A pitch is different from a science </w:t>
      </w:r>
      <w:r w:rsidR="00367970" w:rsidRPr="00364E06">
        <w:t xml:space="preserve">report and engineering report. In a pitch the goal is to influence and persuade. </w:t>
      </w:r>
      <w:r w:rsidR="00A37B7D" w:rsidRPr="00364E06">
        <w:t>Use persuasive language to create your pitch. P</w:t>
      </w:r>
      <w:r w:rsidR="00B52E5B" w:rsidRPr="00364E06">
        <w:t xml:space="preserve">ersuasive language involves communicating in a way that </w:t>
      </w:r>
      <w:proofErr w:type="gramStart"/>
      <w:r w:rsidR="00B52E5B" w:rsidRPr="00364E06">
        <w:t>is intended</w:t>
      </w:r>
      <w:proofErr w:type="gramEnd"/>
      <w:r w:rsidR="00B52E5B" w:rsidRPr="00364E06">
        <w:t xml:space="preserve"> to convince or persuade </w:t>
      </w:r>
      <w:r w:rsidR="007F4B01" w:rsidRPr="00364E06">
        <w:t>your audience that the solution</w:t>
      </w:r>
      <w:r w:rsidR="00364E06">
        <w:t xml:space="preserve"> or </w:t>
      </w:r>
      <w:r w:rsidR="007F4B01" w:rsidRPr="00364E06">
        <w:t xml:space="preserve">product you have developed is effective </w:t>
      </w:r>
      <w:r w:rsidR="00785591" w:rsidRPr="00364E06">
        <w:t>and worth purchasing or investing in.</w:t>
      </w:r>
      <w:r w:rsidR="00B52E5B" w:rsidRPr="00364E06">
        <w:t xml:space="preserve"> The goal is to use language in a way that make</w:t>
      </w:r>
      <w:r w:rsidR="00785591" w:rsidRPr="00364E06">
        <w:t>s</w:t>
      </w:r>
      <w:r w:rsidR="00B52E5B" w:rsidRPr="00364E06">
        <w:t xml:space="preserve"> a strong and convincing case for the position </w:t>
      </w:r>
      <w:proofErr w:type="gramStart"/>
      <w:r w:rsidR="00B52E5B" w:rsidRPr="00364E06">
        <w:t>being advocated</w:t>
      </w:r>
      <w:proofErr w:type="gramEnd"/>
      <w:r w:rsidR="00B52E5B" w:rsidRPr="00364E06">
        <w:t>.</w:t>
      </w:r>
    </w:p>
    <w:p w14:paraId="791016B1" w14:textId="411A1CC4" w:rsidR="00B52E5B" w:rsidRPr="009F1096" w:rsidRDefault="00B52E5B" w:rsidP="009F1096">
      <w:proofErr w:type="gramStart"/>
      <w:r w:rsidRPr="009F1096">
        <w:t>Some</w:t>
      </w:r>
      <w:proofErr w:type="gramEnd"/>
      <w:r w:rsidRPr="009F1096">
        <w:t xml:space="preserve"> common techniques used in persuasive language</w:t>
      </w:r>
      <w:r w:rsidR="00556D6B" w:rsidRPr="009F1096">
        <w:t xml:space="preserve"> to create high modality</w:t>
      </w:r>
      <w:r w:rsidR="009F1096" w:rsidRPr="009F1096">
        <w:t xml:space="preserve"> </w:t>
      </w:r>
      <w:r w:rsidRPr="009F1096">
        <w:t>include:</w:t>
      </w:r>
    </w:p>
    <w:p w14:paraId="03D4653E" w14:textId="01CF407D" w:rsidR="00B52E5B" w:rsidRPr="009F1096" w:rsidRDefault="00B52E5B" w:rsidP="009F1096">
      <w:pPr>
        <w:pStyle w:val="ListBullet"/>
      </w:pPr>
      <w:r w:rsidRPr="009F1096">
        <w:t>Use of evidence: Providing factual evidence</w:t>
      </w:r>
      <w:r w:rsidR="00CA5CFC" w:rsidRPr="009F1096">
        <w:t>, images</w:t>
      </w:r>
      <w:r w:rsidRPr="009F1096">
        <w:t xml:space="preserve"> or statistics to support an argument can help to persuade an audience by demonstrating the </w:t>
      </w:r>
      <w:r w:rsidR="00CA5CFC" w:rsidRPr="009F1096">
        <w:t>usefulness of your design</w:t>
      </w:r>
      <w:r w:rsidRPr="009F1096">
        <w:t>.</w:t>
      </w:r>
    </w:p>
    <w:p w14:paraId="5F12BBB1" w14:textId="1F416971" w:rsidR="00B52E5B" w:rsidRPr="009F1096" w:rsidRDefault="00B52E5B" w:rsidP="009F1096">
      <w:pPr>
        <w:pStyle w:val="ListBullet"/>
      </w:pPr>
      <w:r w:rsidRPr="009F1096">
        <w:t xml:space="preserve">Credibility: Establishing </w:t>
      </w:r>
      <w:r w:rsidR="00BC5EAF" w:rsidRPr="009F1096">
        <w:t>your</w:t>
      </w:r>
      <w:r w:rsidRPr="009F1096">
        <w:t xml:space="preserve"> </w:t>
      </w:r>
      <w:r w:rsidR="004348C5" w:rsidRPr="009F1096">
        <w:t>solution</w:t>
      </w:r>
      <w:r w:rsidRPr="009F1096">
        <w:t xml:space="preserve"> as credible can be a powerful persuasion tool. This can involve citing reputable </w:t>
      </w:r>
      <w:r w:rsidR="004348C5" w:rsidRPr="009F1096">
        <w:t>sources or</w:t>
      </w:r>
      <w:r w:rsidRPr="009F1096">
        <w:t xml:space="preserve"> sharing personal experience.</w:t>
      </w:r>
      <w:r w:rsidR="00855DDD" w:rsidRPr="009F1096">
        <w:t xml:space="preserve"> For example</w:t>
      </w:r>
      <w:r w:rsidR="009F1096" w:rsidRPr="009F1096">
        <w:t>,</w:t>
      </w:r>
      <w:r w:rsidR="00855DDD" w:rsidRPr="009F1096">
        <w:t xml:space="preserve"> </w:t>
      </w:r>
      <w:r w:rsidR="009F1096" w:rsidRPr="009F1096">
        <w:t>‘</w:t>
      </w:r>
      <w:r w:rsidR="00855DDD" w:rsidRPr="009F1096">
        <w:t xml:space="preserve">A recent study in the </w:t>
      </w:r>
      <w:r w:rsidR="009C7F2B" w:rsidRPr="009F1096">
        <w:t>Food Research International Journal</w:t>
      </w:r>
      <w:r w:rsidR="00855DDD" w:rsidRPr="009F1096">
        <w:t xml:space="preserve"> </w:t>
      </w:r>
      <w:r w:rsidR="00F03EE7" w:rsidRPr="009F1096">
        <w:t xml:space="preserve">found </w:t>
      </w:r>
      <w:r w:rsidR="00855DDD" w:rsidRPr="009F1096">
        <w:t xml:space="preserve">that using </w:t>
      </w:r>
      <w:r w:rsidR="004E72BF" w:rsidRPr="009F1096">
        <w:t>different LED colour combinations increase</w:t>
      </w:r>
      <w:r w:rsidR="00F03EE7" w:rsidRPr="009F1096">
        <w:t>d the production of nutrients in certain plants</w:t>
      </w:r>
      <w:r w:rsidR="00855DDD" w:rsidRPr="009F1096">
        <w:t xml:space="preserve">. This is a </w:t>
      </w:r>
      <w:r w:rsidR="00F03EE7" w:rsidRPr="009F1096">
        <w:t xml:space="preserve">brilliant </w:t>
      </w:r>
      <w:proofErr w:type="gramStart"/>
      <w:r w:rsidR="00855DDD" w:rsidRPr="009F1096">
        <w:t>reason why</w:t>
      </w:r>
      <w:proofErr w:type="gramEnd"/>
      <w:r w:rsidR="00855DDD" w:rsidRPr="009F1096">
        <w:t xml:space="preserve"> </w:t>
      </w:r>
      <w:r w:rsidR="008B620F" w:rsidRPr="009F1096">
        <w:t>the grow chamber is a great addition to your home</w:t>
      </w:r>
      <w:r w:rsidR="000D7475" w:rsidRPr="009F1096">
        <w:t>.</w:t>
      </w:r>
      <w:r w:rsidR="009F1096" w:rsidRPr="009F1096">
        <w:t>’</w:t>
      </w:r>
    </w:p>
    <w:p w14:paraId="6CB75355" w14:textId="53A8EC2B" w:rsidR="00B52E5B" w:rsidRPr="009F1096" w:rsidRDefault="00B52E5B" w:rsidP="009F1096">
      <w:pPr>
        <w:pStyle w:val="ListBullet"/>
      </w:pPr>
      <w:r w:rsidRPr="009F1096">
        <w:t xml:space="preserve">Use of rhetorical questions: Asking questions that encourage </w:t>
      </w:r>
      <w:r w:rsidR="004348C5" w:rsidRPr="009F1096">
        <w:t>your</w:t>
      </w:r>
      <w:r w:rsidRPr="009F1096">
        <w:t xml:space="preserve"> audience to consider a particular viewpoint can be a powerful persuasion tool</w:t>
      </w:r>
      <w:r w:rsidR="00871201" w:rsidRPr="009F1096">
        <w:t xml:space="preserve">, for example </w:t>
      </w:r>
      <w:r w:rsidR="00485228">
        <w:t>‘</w:t>
      </w:r>
      <w:r w:rsidR="000C177D" w:rsidRPr="009F1096">
        <w:t>A</w:t>
      </w:r>
      <w:r w:rsidR="00871201" w:rsidRPr="009F1096">
        <w:t>re you tired of watering your indoor plant?</w:t>
      </w:r>
      <w:r w:rsidR="00485228">
        <w:t>’</w:t>
      </w:r>
    </w:p>
    <w:p w14:paraId="0693EC37" w14:textId="56239EA0" w:rsidR="00785591" w:rsidRPr="009F1096" w:rsidRDefault="10516B4E" w:rsidP="009F1096">
      <w:pPr>
        <w:pStyle w:val="ListBullet"/>
      </w:pPr>
      <w:r w:rsidRPr="009F1096">
        <w:t>Repetition: Repeating a particular phrase or point can help to reinforce an argument and make it more memorable</w:t>
      </w:r>
      <w:r w:rsidR="1264687E" w:rsidRPr="009F1096">
        <w:t xml:space="preserve">. For example, throughout your pitch you could </w:t>
      </w:r>
      <w:r w:rsidR="651976CD" w:rsidRPr="009F1096">
        <w:t xml:space="preserve">repeatedly use </w:t>
      </w:r>
      <w:r w:rsidR="4B3C0D58" w:rsidRPr="009F1096">
        <w:t>term</w:t>
      </w:r>
      <w:r w:rsidR="2A221EB2" w:rsidRPr="009F1096">
        <w:t>s</w:t>
      </w:r>
      <w:r w:rsidR="4B3C0D58" w:rsidRPr="009F1096">
        <w:t xml:space="preserve"> like </w:t>
      </w:r>
      <w:r w:rsidR="00740B60">
        <w:t>‘</w:t>
      </w:r>
      <w:r w:rsidR="4B3C0D58" w:rsidRPr="009F1096">
        <w:t>fresh crunchy vegetables</w:t>
      </w:r>
      <w:r w:rsidR="00740B60">
        <w:t>’</w:t>
      </w:r>
      <w:r w:rsidR="4B3C0D58" w:rsidRPr="009F1096">
        <w:t xml:space="preserve"> or </w:t>
      </w:r>
      <w:r w:rsidR="00740B60">
        <w:t>‘</w:t>
      </w:r>
      <w:r w:rsidR="4B3C0D58" w:rsidRPr="009F1096">
        <w:t>delicious</w:t>
      </w:r>
      <w:r w:rsidR="18C71B28" w:rsidRPr="009F1096">
        <w:t xml:space="preserve"> fresh</w:t>
      </w:r>
      <w:r w:rsidR="4B3C0D58" w:rsidRPr="009F1096">
        <w:t xml:space="preserve"> herbs</w:t>
      </w:r>
      <w:proofErr w:type="gramStart"/>
      <w:r w:rsidR="00740B60">
        <w:t>’</w:t>
      </w:r>
      <w:r w:rsidR="18C71B28" w:rsidRPr="009F1096">
        <w:t>.</w:t>
      </w:r>
      <w:proofErr w:type="gramEnd"/>
      <w:r w:rsidR="18C71B28" w:rsidRPr="009F1096">
        <w:t xml:space="preserve"> This will</w:t>
      </w:r>
      <w:r w:rsidR="36A07C68" w:rsidRPr="009F1096">
        <w:t xml:space="preserve"> continually</w:t>
      </w:r>
      <w:r w:rsidR="18C71B28" w:rsidRPr="009F1096">
        <w:t xml:space="preserve"> evoke a </w:t>
      </w:r>
      <w:r w:rsidR="655CE869" w:rsidRPr="009F1096">
        <w:t>positive</w:t>
      </w:r>
      <w:r w:rsidR="3AF62B0F" w:rsidRPr="009F1096">
        <w:t xml:space="preserve"> </w:t>
      </w:r>
      <w:r w:rsidR="18C71B28" w:rsidRPr="009F1096">
        <w:t xml:space="preserve">response </w:t>
      </w:r>
      <w:r w:rsidR="1D174318" w:rsidRPr="009F1096">
        <w:t xml:space="preserve">in </w:t>
      </w:r>
      <w:r w:rsidR="193B1368" w:rsidRPr="009F1096">
        <w:t>people during</w:t>
      </w:r>
      <w:r w:rsidR="1D174318" w:rsidRPr="009F1096">
        <w:t xml:space="preserve"> the pitch.</w:t>
      </w:r>
    </w:p>
    <w:p w14:paraId="5E536B58" w14:textId="41276CA1" w:rsidR="0019090F" w:rsidRPr="009F1096" w:rsidRDefault="0019090F" w:rsidP="009F1096">
      <w:pPr>
        <w:pStyle w:val="ListBullet"/>
      </w:pPr>
      <w:r w:rsidRPr="009F1096">
        <w:t xml:space="preserve">Emotional appeals: Using </w:t>
      </w:r>
      <w:r w:rsidR="007C095D" w:rsidRPr="009F1096">
        <w:t xml:space="preserve">connotative </w:t>
      </w:r>
      <w:r w:rsidRPr="009F1096">
        <w:t xml:space="preserve">language that </w:t>
      </w:r>
      <w:r w:rsidR="00FB5D5D" w:rsidRPr="009F1096">
        <w:t xml:space="preserve">draws on </w:t>
      </w:r>
      <w:r w:rsidR="00606CF3" w:rsidRPr="009F1096">
        <w:t>people’s</w:t>
      </w:r>
      <w:r w:rsidRPr="009F1096">
        <w:t xml:space="preserve"> emotions can be effective in persuading </w:t>
      </w:r>
      <w:r w:rsidR="00FB5D5D" w:rsidRPr="009F1096">
        <w:t>your</w:t>
      </w:r>
      <w:r w:rsidRPr="009F1096">
        <w:t xml:space="preserve"> audience.</w:t>
      </w:r>
      <w:r w:rsidR="1032D76B" w:rsidRPr="009F1096">
        <w:t xml:space="preserve"> For example, </w:t>
      </w:r>
      <w:r w:rsidR="001D6ECD">
        <w:t>‘</w:t>
      </w:r>
      <w:r w:rsidR="1032D76B" w:rsidRPr="009F1096">
        <w:t xml:space="preserve">eliminate the heartache and frustration of </w:t>
      </w:r>
      <w:r w:rsidR="799510D0" w:rsidRPr="009F1096">
        <w:t>slow internet connection with our efficient product.</w:t>
      </w:r>
      <w:r w:rsidR="001D6ECD">
        <w:t>’</w:t>
      </w:r>
      <w:r w:rsidR="799510D0" w:rsidRPr="009F1096">
        <w:t xml:space="preserve"> Heartache and frustration </w:t>
      </w:r>
      <w:proofErr w:type="gramStart"/>
      <w:r w:rsidR="799510D0" w:rsidRPr="009F1096">
        <w:t xml:space="preserve">are </w:t>
      </w:r>
      <w:r w:rsidR="46BC2481" w:rsidRPr="009F1096">
        <w:t>linked</w:t>
      </w:r>
      <w:proofErr w:type="gramEnd"/>
      <w:r w:rsidR="46BC2481" w:rsidRPr="009F1096">
        <w:t xml:space="preserve"> </w:t>
      </w:r>
      <w:r w:rsidR="799510D0" w:rsidRPr="009F1096">
        <w:t>with negative emotions, and efficiency makes us think of p</w:t>
      </w:r>
      <w:r w:rsidR="50F4AF7F" w:rsidRPr="009F1096">
        <w:t>ositive emotions.</w:t>
      </w:r>
    </w:p>
    <w:p w14:paraId="1E68A760" w14:textId="6E461697" w:rsidR="002C2ACD" w:rsidRPr="009F1096" w:rsidRDefault="005E0AFB" w:rsidP="009F1096">
      <w:pPr>
        <w:pStyle w:val="Heading4"/>
      </w:pPr>
      <w:r w:rsidRPr="009F1096">
        <w:lastRenderedPageBreak/>
        <w:t xml:space="preserve">Briefly </w:t>
      </w:r>
      <w:r w:rsidR="00881842" w:rsidRPr="009F1096">
        <w:t>explain</w:t>
      </w:r>
      <w:r w:rsidRPr="009F1096">
        <w:t xml:space="preserve"> the problem</w:t>
      </w:r>
    </w:p>
    <w:p w14:paraId="36B99F36" w14:textId="13CDB440" w:rsidR="002C2ACD" w:rsidRPr="00B36F20" w:rsidRDefault="005E0AFB" w:rsidP="002C2ACD">
      <w:r w:rsidRPr="00B36F20">
        <w:t>Clearly and concisel</w:t>
      </w:r>
      <w:r w:rsidR="00881842" w:rsidRPr="00B36F20">
        <w:t xml:space="preserve">y identify and explain the </w:t>
      </w:r>
      <w:r w:rsidR="006B4208" w:rsidRPr="00B36F20">
        <w:t xml:space="preserve">design </w:t>
      </w:r>
      <w:r w:rsidR="00881842" w:rsidRPr="00B36F20">
        <w:t>problem to your audience.</w:t>
      </w:r>
    </w:p>
    <w:p w14:paraId="0A1DB044" w14:textId="194E180E" w:rsidR="002C2ACD" w:rsidRPr="009F1096" w:rsidRDefault="001C0046" w:rsidP="009F1096">
      <w:pPr>
        <w:pStyle w:val="Heading4"/>
      </w:pPr>
      <w:r w:rsidRPr="009F1096">
        <w:t>Overview of your design solution</w:t>
      </w:r>
    </w:p>
    <w:p w14:paraId="4477C373" w14:textId="0F734E30" w:rsidR="00BC248C" w:rsidRPr="00B36F20" w:rsidRDefault="000D6F1F" w:rsidP="002C2ACD">
      <w:r w:rsidRPr="00B36F20">
        <w:t>In</w:t>
      </w:r>
      <w:r w:rsidR="00480A20" w:rsidRPr="00B36F20">
        <w:t xml:space="preserve">troduce the design solution. This should include a description of the </w:t>
      </w:r>
      <w:r w:rsidR="0037669C" w:rsidRPr="00B36F20">
        <w:t>device or solution</w:t>
      </w:r>
      <w:r w:rsidR="00480A20" w:rsidRPr="00B36F20">
        <w:t>, as well as any key features or benefits.</w:t>
      </w:r>
      <w:r w:rsidR="00010744" w:rsidRPr="00B36F20">
        <w:t xml:space="preserve"> Identify the most </w:t>
      </w:r>
      <w:proofErr w:type="gramStart"/>
      <w:r w:rsidR="00010744" w:rsidRPr="00B36F20">
        <w:t>important features</w:t>
      </w:r>
      <w:proofErr w:type="gramEnd"/>
      <w:r w:rsidR="00010744" w:rsidRPr="00B36F20">
        <w:t xml:space="preserve"> of the design solution </w:t>
      </w:r>
      <w:r w:rsidR="00FD6DEF" w:rsidRPr="00B36F20">
        <w:t xml:space="preserve">as well as </w:t>
      </w:r>
      <w:r w:rsidR="00521597" w:rsidRPr="00B36F20">
        <w:t>dimensions, materials, strength,</w:t>
      </w:r>
      <w:r w:rsidR="001B78E0" w:rsidRPr="00B36F20">
        <w:t xml:space="preserve"> scale, labels,</w:t>
      </w:r>
      <w:r w:rsidR="00521597" w:rsidRPr="00B36F20">
        <w:t xml:space="preserve"> function or any other features that help the audience understand </w:t>
      </w:r>
      <w:r w:rsidR="00FE44F6" w:rsidRPr="00B36F20">
        <w:t xml:space="preserve">the exact nature of </w:t>
      </w:r>
      <w:r w:rsidR="004B6737" w:rsidRPr="00B36F20">
        <w:t>your</w:t>
      </w:r>
      <w:r w:rsidR="00FE44F6" w:rsidRPr="00B36F20">
        <w:t xml:space="preserve"> design solution.</w:t>
      </w:r>
    </w:p>
    <w:p w14:paraId="6DC50974" w14:textId="0C8790A3" w:rsidR="00BC248C" w:rsidRPr="009F1096" w:rsidRDefault="002F36F3" w:rsidP="009F1096">
      <w:pPr>
        <w:pStyle w:val="Heading4"/>
      </w:pPr>
      <w:r w:rsidRPr="009F1096">
        <w:t>Solution</w:t>
      </w:r>
    </w:p>
    <w:p w14:paraId="2FFFC56B" w14:textId="6DBD9AFF" w:rsidR="002C2ACD" w:rsidRPr="00B36F20" w:rsidRDefault="00372B63" w:rsidP="002C2ACD">
      <w:r w:rsidRPr="00B36F20">
        <w:t>Clearly explain how your solution solves the design challenge problem</w:t>
      </w:r>
      <w:r w:rsidR="00254AC7" w:rsidRPr="00B36F20">
        <w:t>. Possibly e</w:t>
      </w:r>
      <w:r w:rsidR="00787DFE" w:rsidRPr="00B36F20">
        <w:t xml:space="preserve">xplain how the design solution is an improvement on what </w:t>
      </w:r>
      <w:proofErr w:type="gramStart"/>
      <w:r w:rsidR="00787DFE" w:rsidRPr="00B36F20">
        <w:t xml:space="preserve">is </w:t>
      </w:r>
      <w:r w:rsidR="00E30AB9" w:rsidRPr="00B36F20">
        <w:t>commonly used</w:t>
      </w:r>
      <w:proofErr w:type="gramEnd"/>
      <w:r w:rsidR="00787DFE" w:rsidRPr="00B36F20">
        <w:t>. This should include details about how the product</w:t>
      </w:r>
      <w:r w:rsidR="007D1FE2">
        <w:t xml:space="preserve"> or </w:t>
      </w:r>
      <w:r w:rsidR="00E30AB9" w:rsidRPr="00B36F20">
        <w:t xml:space="preserve">design </w:t>
      </w:r>
      <w:proofErr w:type="gramStart"/>
      <w:r w:rsidR="00E30AB9" w:rsidRPr="00B36F20">
        <w:t xml:space="preserve">is </w:t>
      </w:r>
      <w:r w:rsidR="00787DFE" w:rsidRPr="00B36F20">
        <w:t>used</w:t>
      </w:r>
      <w:proofErr w:type="gramEnd"/>
      <w:r w:rsidR="00787DFE" w:rsidRPr="00B36F20">
        <w:t xml:space="preserve">, as well as any potential benefits for </w:t>
      </w:r>
      <w:r w:rsidR="00E30AB9" w:rsidRPr="00B36F20">
        <w:t>consumers</w:t>
      </w:r>
      <w:r w:rsidR="007D1FE2">
        <w:t xml:space="preserve"> or </w:t>
      </w:r>
      <w:r w:rsidR="00787DFE" w:rsidRPr="00B36F20">
        <w:t>users.</w:t>
      </w:r>
    </w:p>
    <w:p w14:paraId="024573DD" w14:textId="1DD7A3C5" w:rsidR="002C2ACD" w:rsidRPr="009F1096" w:rsidRDefault="00892A4F" w:rsidP="009F1096">
      <w:pPr>
        <w:pStyle w:val="Heading4"/>
      </w:pPr>
      <w:r w:rsidRPr="009F1096">
        <w:t>Evidence</w:t>
      </w:r>
    </w:p>
    <w:p w14:paraId="7CE3B41B" w14:textId="1DF01729" w:rsidR="00892A4F" w:rsidRPr="007D1FE2" w:rsidRDefault="00892A4F" w:rsidP="007D1FE2">
      <w:r w:rsidRPr="007D1FE2">
        <w:t xml:space="preserve">The pitch should provide evidence to support the effectiveness of the proposed design solution. This could include </w:t>
      </w:r>
      <w:r w:rsidR="00A673A6" w:rsidRPr="007D1FE2">
        <w:t xml:space="preserve">evaluation results, </w:t>
      </w:r>
      <w:r w:rsidRPr="007D1FE2">
        <w:t xml:space="preserve">user research, data, </w:t>
      </w:r>
      <w:r w:rsidR="00EC2E47" w:rsidRPr="007D1FE2">
        <w:t>videos</w:t>
      </w:r>
      <w:r w:rsidR="00DC7AC9">
        <w:t xml:space="preserve"> or </w:t>
      </w:r>
      <w:r w:rsidR="00EC2E47" w:rsidRPr="007D1FE2">
        <w:t xml:space="preserve">images of success </w:t>
      </w:r>
      <w:r w:rsidRPr="007D1FE2">
        <w:t>or other relevant information.</w:t>
      </w:r>
    </w:p>
    <w:p w14:paraId="02597578" w14:textId="52E02B23" w:rsidR="002C2ACD" w:rsidRPr="00B36F20" w:rsidRDefault="00A946B1" w:rsidP="00625906">
      <w:pPr>
        <w:pStyle w:val="Heading4"/>
      </w:pPr>
      <w:r w:rsidRPr="00B36F20">
        <w:t>Visuals</w:t>
      </w:r>
    </w:p>
    <w:p w14:paraId="70D6321F" w14:textId="6C98E635" w:rsidR="00390810" w:rsidRPr="007D1FE2" w:rsidRDefault="00390810" w:rsidP="007D1FE2">
      <w:r w:rsidRPr="007D1FE2">
        <w:t>The pitch should include visuals such as sketches, wireframes, diagrams, or other visual aids that help to illustrate the proposed</w:t>
      </w:r>
      <w:r w:rsidR="00F96134" w:rsidRPr="007D1FE2">
        <w:t xml:space="preserve"> or created</w:t>
      </w:r>
      <w:r w:rsidRPr="007D1FE2">
        <w:t xml:space="preserve"> design solution</w:t>
      </w:r>
      <w:r w:rsidR="00E942B1" w:rsidRPr="007D1FE2">
        <w:t xml:space="preserve"> and how it works</w:t>
      </w:r>
      <w:r w:rsidRPr="007D1FE2">
        <w:t>.</w:t>
      </w:r>
    </w:p>
    <w:p w14:paraId="13C82AE4" w14:textId="135D618A" w:rsidR="002C2ACD" w:rsidRPr="007D1FE2" w:rsidRDefault="0092472B" w:rsidP="007D1FE2">
      <w:pPr>
        <w:pStyle w:val="Heading4"/>
      </w:pPr>
      <w:r w:rsidRPr="007D1FE2">
        <w:t>Acces</w:t>
      </w:r>
      <w:r w:rsidR="002E2FAD" w:rsidRPr="007D1FE2">
        <w:t>s</w:t>
      </w:r>
      <w:r w:rsidRPr="007D1FE2">
        <w:t xml:space="preserve">ible </w:t>
      </w:r>
      <w:r w:rsidR="00E662D5" w:rsidRPr="007D1FE2">
        <w:t>communication</w:t>
      </w:r>
    </w:p>
    <w:p w14:paraId="2DE4E885" w14:textId="1B7F8F18" w:rsidR="00A80E2B" w:rsidRPr="00B36F20" w:rsidRDefault="00FE0373" w:rsidP="00A80E2B">
      <w:r w:rsidRPr="00B36F20">
        <w:t xml:space="preserve">Create your pitch so that it communicates ideas to a range of audiences with different communication processes. </w:t>
      </w:r>
      <w:r w:rsidR="000A66A3">
        <w:t>This means you should use</w:t>
      </w:r>
      <w:r w:rsidR="00E17518" w:rsidRPr="00B36F20">
        <w:t xml:space="preserve"> audio and visual text </w:t>
      </w:r>
      <w:r w:rsidR="000A66A3">
        <w:t xml:space="preserve">and include </w:t>
      </w:r>
      <w:r w:rsidR="00E17518" w:rsidRPr="00B36F20">
        <w:t xml:space="preserve">closed captions to </w:t>
      </w:r>
      <w:r w:rsidR="0093205F" w:rsidRPr="00B36F20">
        <w:t>assist audiences receiving your message.</w:t>
      </w:r>
      <w:r w:rsidR="00A81557" w:rsidRPr="00B36F20">
        <w:t xml:space="preserve"> </w:t>
      </w:r>
      <w:r w:rsidR="00741295" w:rsidRPr="00B36F20">
        <w:t>C</w:t>
      </w:r>
      <w:r w:rsidR="00A81557" w:rsidRPr="00B36F20">
        <w:t xml:space="preserve">lear </w:t>
      </w:r>
      <w:r w:rsidR="00741295" w:rsidRPr="00B36F20">
        <w:t xml:space="preserve">audio explaining </w:t>
      </w:r>
      <w:r w:rsidR="00A81557" w:rsidRPr="00B36F20">
        <w:t xml:space="preserve">a relevant technical image may also assist </w:t>
      </w:r>
      <w:r w:rsidR="00CC5D92" w:rsidRPr="00B36F20">
        <w:t>different audiences.</w:t>
      </w:r>
      <w:r w:rsidR="001B172B">
        <w:t xml:space="preserve"> Using clear non</w:t>
      </w:r>
      <w:r w:rsidR="00E10D70">
        <w:t>-</w:t>
      </w:r>
      <w:r w:rsidR="001B172B">
        <w:t>technical language may be preferable to using excessive technical language.</w:t>
      </w:r>
    </w:p>
    <w:p w14:paraId="7DD57394" w14:textId="41B8FD93" w:rsidR="00E86BEE" w:rsidRPr="00B36F20" w:rsidRDefault="00E86BEE" w:rsidP="00A80E2B">
      <w:pPr>
        <w:sectPr w:rsidR="00E86BEE" w:rsidRPr="00B36F20" w:rsidSect="00FD67DD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23BF30C4" w14:textId="77777777" w:rsidR="000D497E" w:rsidRPr="00636C7A" w:rsidRDefault="000D497E" w:rsidP="00636C7A">
      <w:pPr>
        <w:pStyle w:val="Heading2"/>
      </w:pPr>
      <w:bookmarkStart w:id="23" w:name="_Toc117252994"/>
      <w:bookmarkStart w:id="24" w:name="_Toc136337164"/>
      <w:r w:rsidRPr="00636C7A">
        <w:lastRenderedPageBreak/>
        <w:t>Marking rubric</w:t>
      </w:r>
      <w:bookmarkEnd w:id="23"/>
      <w:bookmarkEnd w:id="24"/>
    </w:p>
    <w:p w14:paraId="5B6033B1" w14:textId="58A0FCD9" w:rsidR="00EB1AF5" w:rsidRPr="00B36F20" w:rsidRDefault="000D497E" w:rsidP="000D497E">
      <w:pPr>
        <w:pStyle w:val="FeatureBox2"/>
      </w:pPr>
      <w:r w:rsidRPr="00B36F20">
        <w:rPr>
          <w:rStyle w:val="Strong"/>
        </w:rPr>
        <w:t>Note:</w:t>
      </w:r>
      <w:r w:rsidRPr="00B36F20">
        <w:t xml:space="preserve"> </w:t>
      </w:r>
      <w:r w:rsidR="002E4F65">
        <w:t>t</w:t>
      </w:r>
      <w:r w:rsidRPr="00B36F20">
        <w:t xml:space="preserve">he criteria and outcomes presented in this table are not mandatory for assessing the task. Teachers </w:t>
      </w:r>
      <w:proofErr w:type="gramStart"/>
      <w:r w:rsidRPr="00B36F20">
        <w:t>are encouraged</w:t>
      </w:r>
      <w:proofErr w:type="gramEnd"/>
      <w:r w:rsidRPr="00B36F20">
        <w:t xml:space="preserve"> to select and/or adjust criteria based on their students’ needs and the assessment and reporting requirements of their school.</w:t>
      </w:r>
    </w:p>
    <w:p w14:paraId="7F9C975F" w14:textId="4D582976" w:rsidR="00DA12DB" w:rsidRPr="00B36F20" w:rsidRDefault="00DA12DB" w:rsidP="00DA12DB">
      <w:pPr>
        <w:pStyle w:val="Caption"/>
      </w:pPr>
      <w:r w:rsidRPr="00B36F20">
        <w:t xml:space="preserve">Table </w:t>
      </w:r>
      <w:r w:rsidR="00977E04">
        <w:t>1</w:t>
      </w:r>
      <w:r w:rsidR="00977E04" w:rsidRPr="00B36F20">
        <w:t xml:space="preserve"> </w:t>
      </w:r>
      <w:r w:rsidR="00971A0B" w:rsidRPr="00B36F20">
        <w:t>–</w:t>
      </w:r>
      <w:r w:rsidRPr="00B36F20">
        <w:t xml:space="preserve"> </w:t>
      </w:r>
      <w:r w:rsidR="00B94529">
        <w:t>m</w:t>
      </w:r>
      <w:r w:rsidRPr="00B36F20">
        <w:t>arking rubric</w:t>
      </w:r>
    </w:p>
    <w:tbl>
      <w:tblPr>
        <w:tblStyle w:val="Tableheader"/>
        <w:tblW w:w="5000" w:type="pct"/>
        <w:tblLayout w:type="fixed"/>
        <w:tblLook w:val="04A0" w:firstRow="1" w:lastRow="0" w:firstColumn="1" w:lastColumn="0" w:noHBand="0" w:noVBand="1"/>
        <w:tblDescription w:val="Marking criteria for grades A to E."/>
      </w:tblPr>
      <w:tblGrid>
        <w:gridCol w:w="2427"/>
        <w:gridCol w:w="2427"/>
        <w:gridCol w:w="2427"/>
        <w:gridCol w:w="2427"/>
        <w:gridCol w:w="2427"/>
        <w:gridCol w:w="2427"/>
      </w:tblGrid>
      <w:tr w:rsidR="00EB18F5" w:rsidRPr="00B36F20" w14:paraId="49417402" w14:textId="77777777" w:rsidTr="00EB1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6FB363C6" w14:textId="24F397FA" w:rsidR="00BF200E" w:rsidRPr="00B36F20" w:rsidRDefault="00036855" w:rsidP="00BF200E">
            <w:r w:rsidRPr="00B36F20">
              <w:t>Criteria</w:t>
            </w:r>
          </w:p>
        </w:tc>
        <w:tc>
          <w:tcPr>
            <w:tcW w:w="833" w:type="pct"/>
          </w:tcPr>
          <w:p w14:paraId="500796FE" w14:textId="2F7DB1EE" w:rsidR="00BF200E" w:rsidRPr="00B36F20" w:rsidRDefault="00BF200E" w:rsidP="00BF20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6F20">
              <w:t>A</w:t>
            </w:r>
          </w:p>
        </w:tc>
        <w:tc>
          <w:tcPr>
            <w:tcW w:w="833" w:type="pct"/>
          </w:tcPr>
          <w:p w14:paraId="4E38760C" w14:textId="041FCD68" w:rsidR="00BF200E" w:rsidRPr="00B36F20" w:rsidRDefault="00BF200E" w:rsidP="00BF20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6F20">
              <w:t>B</w:t>
            </w:r>
          </w:p>
        </w:tc>
        <w:tc>
          <w:tcPr>
            <w:tcW w:w="833" w:type="pct"/>
          </w:tcPr>
          <w:p w14:paraId="67159A26" w14:textId="5317CF5E" w:rsidR="00BF200E" w:rsidRPr="00B36F20" w:rsidRDefault="00BF200E" w:rsidP="00BF20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6F20">
              <w:t>C</w:t>
            </w:r>
          </w:p>
        </w:tc>
        <w:tc>
          <w:tcPr>
            <w:tcW w:w="833" w:type="pct"/>
          </w:tcPr>
          <w:p w14:paraId="42C7A44F" w14:textId="537B3904" w:rsidR="00BF200E" w:rsidRPr="00B36F20" w:rsidRDefault="00BF200E" w:rsidP="00BF20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6F20">
              <w:t>D</w:t>
            </w:r>
          </w:p>
        </w:tc>
        <w:tc>
          <w:tcPr>
            <w:tcW w:w="833" w:type="pct"/>
          </w:tcPr>
          <w:p w14:paraId="7FF731E1" w14:textId="39472F90" w:rsidR="00BF200E" w:rsidRPr="00B36F20" w:rsidRDefault="00BF200E" w:rsidP="00BF20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6F20">
              <w:t>E</w:t>
            </w:r>
          </w:p>
        </w:tc>
      </w:tr>
      <w:tr w:rsidR="00EB18F5" w:rsidRPr="00B36F20" w14:paraId="01DE6337" w14:textId="77777777" w:rsidTr="00EB1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2E93F8FE" w14:textId="65D9A5EE" w:rsidR="00C43858" w:rsidRPr="00B36F20" w:rsidRDefault="00D3520A" w:rsidP="00BF200E">
            <w:pPr>
              <w:rPr>
                <w:b w:val="0"/>
              </w:rPr>
            </w:pPr>
            <w:r>
              <w:t xml:space="preserve">Persuasive </w:t>
            </w:r>
            <w:r w:rsidR="00D447FB">
              <w:t>techniques</w:t>
            </w:r>
          </w:p>
          <w:p w14:paraId="7840869A" w14:textId="0B39418A" w:rsidR="00BF200E" w:rsidRPr="00B36F20" w:rsidRDefault="00BF200E" w:rsidP="00BF200E">
            <w:r w:rsidRPr="00B36F20">
              <w:t>ST5-2</w:t>
            </w:r>
          </w:p>
        </w:tc>
        <w:tc>
          <w:tcPr>
            <w:tcW w:w="833" w:type="pct"/>
          </w:tcPr>
          <w:p w14:paraId="5E78B8B5" w14:textId="14DDAECF" w:rsidR="00BF200E" w:rsidRPr="00B36F20" w:rsidRDefault="00C07396" w:rsidP="00BF2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Uses</w:t>
            </w:r>
            <w:r w:rsidR="00F84043" w:rsidRPr="00B36F20">
              <w:t xml:space="preserve"> evidence, credibility, rhetorical questions, repetition, and emotional appeals to </w:t>
            </w:r>
            <w:r>
              <w:t>build and progress a credible argument</w:t>
            </w:r>
            <w:r w:rsidR="00F84043" w:rsidRPr="00B36F20">
              <w:t xml:space="preserve"> </w:t>
            </w:r>
            <w:r w:rsidR="00C559C5">
              <w:t>to persuade</w:t>
            </w:r>
            <w:r w:rsidR="00453DB7">
              <w:t xml:space="preserve"> a specific audience.</w:t>
            </w:r>
          </w:p>
        </w:tc>
        <w:tc>
          <w:tcPr>
            <w:tcW w:w="833" w:type="pct"/>
          </w:tcPr>
          <w:p w14:paraId="5852CDD8" w14:textId="04B94534" w:rsidR="00BF200E" w:rsidRPr="00B36F20" w:rsidRDefault="0053530A" w:rsidP="00BF2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</w:t>
            </w:r>
            <w:r w:rsidR="00C40ABE" w:rsidRPr="00B36F20">
              <w:t>ses</w:t>
            </w:r>
            <w:r w:rsidR="009D319C" w:rsidRPr="00B36F20">
              <w:t xml:space="preserve"> evidence </w:t>
            </w:r>
            <w:r w:rsidR="00022B83">
              <w:t xml:space="preserve">along with other </w:t>
            </w:r>
            <w:r w:rsidR="009D319C" w:rsidRPr="00B36F20">
              <w:t>persuasive technique</w:t>
            </w:r>
            <w:r w:rsidR="00022B83">
              <w:t>s</w:t>
            </w:r>
            <w:r w:rsidR="009D319C" w:rsidRPr="00B36F20">
              <w:t xml:space="preserve"> to build a</w:t>
            </w:r>
            <w:r w:rsidR="00C40ABE" w:rsidRPr="00B36F20">
              <w:t>n argument</w:t>
            </w:r>
            <w:r w:rsidR="00453DB7">
              <w:t xml:space="preserve"> </w:t>
            </w:r>
            <w:r w:rsidR="00CB5BD5">
              <w:t>to persuade</w:t>
            </w:r>
            <w:r w:rsidR="00453DB7">
              <w:t xml:space="preserve"> a specific audience</w:t>
            </w:r>
            <w:r w:rsidR="00C07396">
              <w:t>.</w:t>
            </w:r>
          </w:p>
        </w:tc>
        <w:tc>
          <w:tcPr>
            <w:tcW w:w="833" w:type="pct"/>
          </w:tcPr>
          <w:p w14:paraId="7BAFCC5B" w14:textId="2EBC9A64" w:rsidR="00BF200E" w:rsidRPr="00B36F20" w:rsidRDefault="00941188" w:rsidP="00BF2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F20">
              <w:t xml:space="preserve">Uses </w:t>
            </w:r>
            <w:r w:rsidR="007A419E" w:rsidRPr="00B36F20">
              <w:t xml:space="preserve">evidence </w:t>
            </w:r>
            <w:r w:rsidR="00DE14CC">
              <w:t xml:space="preserve">along with other </w:t>
            </w:r>
            <w:r w:rsidR="00C66233" w:rsidRPr="00B36F20">
              <w:t>persuasive technique</w:t>
            </w:r>
            <w:r w:rsidR="00DE14CC">
              <w:t>s</w:t>
            </w:r>
            <w:r w:rsidR="00C66233" w:rsidRPr="00B36F20">
              <w:t xml:space="preserve"> to </w:t>
            </w:r>
            <w:r w:rsidR="00B04ED3" w:rsidRPr="00B36F20">
              <w:t>persuade an audience</w:t>
            </w:r>
            <w:r w:rsidR="001E1144">
              <w:t>.</w:t>
            </w:r>
          </w:p>
        </w:tc>
        <w:tc>
          <w:tcPr>
            <w:tcW w:w="833" w:type="pct"/>
          </w:tcPr>
          <w:p w14:paraId="223FA6B0" w14:textId="6C43C9D1" w:rsidR="00DE14CC" w:rsidRPr="00B36F20" w:rsidRDefault="00DE14CC" w:rsidP="00BF2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Uses </w:t>
            </w:r>
            <w:proofErr w:type="gramStart"/>
            <w:r w:rsidR="00E2637B">
              <w:t>some</w:t>
            </w:r>
            <w:proofErr w:type="gramEnd"/>
            <w:r w:rsidR="00E2637B">
              <w:t xml:space="preserve"> </w:t>
            </w:r>
            <w:r>
              <w:t>persuasi</w:t>
            </w:r>
            <w:r w:rsidR="00511B8D">
              <w:t>ve techniques.</w:t>
            </w:r>
          </w:p>
        </w:tc>
        <w:tc>
          <w:tcPr>
            <w:tcW w:w="833" w:type="pct"/>
          </w:tcPr>
          <w:p w14:paraId="7EEA6981" w14:textId="20282014" w:rsidR="006D6F65" w:rsidRPr="00B36F20" w:rsidRDefault="0026691A" w:rsidP="00BF2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Uses a</w:t>
            </w:r>
            <w:r w:rsidR="006D6F65">
              <w:t>t least one persuasive technique.</w:t>
            </w:r>
          </w:p>
        </w:tc>
      </w:tr>
      <w:tr w:rsidR="00EB18F5" w:rsidRPr="00B36F20" w14:paraId="662C45EC" w14:textId="77777777" w:rsidTr="00EB1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60066A7E" w14:textId="3826694C" w:rsidR="00906678" w:rsidRPr="00B36F20" w:rsidRDefault="00E10D70" w:rsidP="00BF200E">
            <w:pPr>
              <w:rPr>
                <w:b w:val="0"/>
              </w:rPr>
            </w:pPr>
            <w:r>
              <w:lastRenderedPageBreak/>
              <w:t>O</w:t>
            </w:r>
            <w:r w:rsidR="00CA6C6B">
              <w:t>rganisation and structure</w:t>
            </w:r>
          </w:p>
          <w:p w14:paraId="194BF413" w14:textId="52CC4193" w:rsidR="00E15A5A" w:rsidRPr="00B36F20" w:rsidRDefault="00E15A5A" w:rsidP="00BF200E">
            <w:r w:rsidRPr="00B36F20">
              <w:t>ST5-2</w:t>
            </w:r>
          </w:p>
        </w:tc>
        <w:tc>
          <w:tcPr>
            <w:tcW w:w="833" w:type="pct"/>
          </w:tcPr>
          <w:p w14:paraId="11DF3B65" w14:textId="4BCD6ED2" w:rsidR="00906678" w:rsidRPr="00B36F20" w:rsidRDefault="00906678" w:rsidP="00BF20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36F20">
              <w:t>The pitch is well-organi</w:t>
            </w:r>
            <w:r w:rsidR="00F748F9">
              <w:t>s</w:t>
            </w:r>
            <w:r w:rsidRPr="00B36F20">
              <w:t>ed and engages the audience, making the argument memorable and powerful.</w:t>
            </w:r>
          </w:p>
        </w:tc>
        <w:tc>
          <w:tcPr>
            <w:tcW w:w="833" w:type="pct"/>
          </w:tcPr>
          <w:p w14:paraId="3BF657E6" w14:textId="32568648" w:rsidR="00906678" w:rsidRPr="00B36F20" w:rsidRDefault="00F512A8" w:rsidP="00BF20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36F20">
              <w:t>The pitch is memorable, organised and structured.</w:t>
            </w:r>
          </w:p>
        </w:tc>
        <w:tc>
          <w:tcPr>
            <w:tcW w:w="833" w:type="pct"/>
          </w:tcPr>
          <w:p w14:paraId="7496F3F5" w14:textId="3C6A4CFA" w:rsidR="00906678" w:rsidRPr="00B36F20" w:rsidRDefault="00076AE5" w:rsidP="00BF20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36F20">
              <w:t>The pitch is engaging for an audience</w:t>
            </w:r>
            <w:r w:rsidR="00F512A8" w:rsidRPr="00B36F20">
              <w:t>.</w:t>
            </w:r>
          </w:p>
        </w:tc>
        <w:tc>
          <w:tcPr>
            <w:tcW w:w="833" w:type="pct"/>
          </w:tcPr>
          <w:p w14:paraId="5E1A034D" w14:textId="5517DDF9" w:rsidR="00906678" w:rsidRPr="00B36F20" w:rsidRDefault="00076AE5" w:rsidP="00BF20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36F20">
              <w:t>The pitch is memorable but the message is unclear</w:t>
            </w:r>
            <w:r w:rsidR="00F512A8" w:rsidRPr="00B36F20">
              <w:t>.</w:t>
            </w:r>
          </w:p>
        </w:tc>
        <w:tc>
          <w:tcPr>
            <w:tcW w:w="833" w:type="pct"/>
          </w:tcPr>
          <w:p w14:paraId="26FD8035" w14:textId="0FAB7A6B" w:rsidR="00906678" w:rsidRPr="00B36F20" w:rsidRDefault="00664219" w:rsidP="00BF20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36F20">
              <w:t xml:space="preserve">More organisation </w:t>
            </w:r>
            <w:proofErr w:type="gramStart"/>
            <w:r w:rsidRPr="00B36F20">
              <w:t>is needed</w:t>
            </w:r>
            <w:proofErr w:type="gramEnd"/>
            <w:r w:rsidR="00076AE5" w:rsidRPr="00B36F20">
              <w:t xml:space="preserve"> to create a </w:t>
            </w:r>
            <w:r w:rsidR="00F512A8" w:rsidRPr="00B36F20">
              <w:t>cohesive pitch.</w:t>
            </w:r>
          </w:p>
        </w:tc>
      </w:tr>
      <w:tr w:rsidR="00EB18F5" w:rsidRPr="00B36F20" w14:paraId="4918A7EA" w14:textId="77777777" w:rsidTr="00EB1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62E3D6CF" w14:textId="77777777" w:rsidR="0009586A" w:rsidRDefault="0009586A" w:rsidP="005B2CA0">
            <w:pPr>
              <w:rPr>
                <w:b w:val="0"/>
              </w:rPr>
            </w:pPr>
            <w:r w:rsidRPr="00B36F20">
              <w:t>Problem</w:t>
            </w:r>
          </w:p>
          <w:p w14:paraId="309C3144" w14:textId="000506D1" w:rsidR="00923DBD" w:rsidRPr="00B36F20" w:rsidRDefault="00923DBD" w:rsidP="005B2CA0">
            <w:r>
              <w:t>ST5-6</w:t>
            </w:r>
          </w:p>
        </w:tc>
        <w:tc>
          <w:tcPr>
            <w:tcW w:w="833" w:type="pct"/>
          </w:tcPr>
          <w:p w14:paraId="731AD451" w14:textId="104B6528" w:rsidR="0009586A" w:rsidRPr="00B36F20" w:rsidRDefault="00475102" w:rsidP="005B2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925247" w:rsidRPr="00B36F20">
              <w:t xml:space="preserve">esign problem </w:t>
            </w:r>
            <w:proofErr w:type="gramStart"/>
            <w:r w:rsidR="00925247" w:rsidRPr="00B36F20">
              <w:t>is identified</w:t>
            </w:r>
            <w:proofErr w:type="gramEnd"/>
            <w:r w:rsidR="00925247" w:rsidRPr="00B36F20">
              <w:t xml:space="preserve"> and explained, demonstrating a deep understanding of the problem and its context.</w:t>
            </w:r>
          </w:p>
        </w:tc>
        <w:tc>
          <w:tcPr>
            <w:tcW w:w="833" w:type="pct"/>
          </w:tcPr>
          <w:p w14:paraId="675026BA" w14:textId="0BE0EFCE" w:rsidR="0009586A" w:rsidRPr="00B36F20" w:rsidRDefault="00F512A8" w:rsidP="005B2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F20">
              <w:t xml:space="preserve">The design problem </w:t>
            </w:r>
            <w:proofErr w:type="gramStart"/>
            <w:r w:rsidRPr="00B36F20">
              <w:t>is thoroughly identified</w:t>
            </w:r>
            <w:proofErr w:type="gramEnd"/>
            <w:r w:rsidRPr="00B36F20">
              <w:t xml:space="preserve"> and explained</w:t>
            </w:r>
          </w:p>
        </w:tc>
        <w:tc>
          <w:tcPr>
            <w:tcW w:w="833" w:type="pct"/>
          </w:tcPr>
          <w:p w14:paraId="08EA9ECA" w14:textId="7E0E8123" w:rsidR="0009586A" w:rsidRPr="00B36F20" w:rsidRDefault="00C725DB" w:rsidP="005B2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F20">
              <w:t xml:space="preserve">The design problem </w:t>
            </w:r>
            <w:proofErr w:type="gramStart"/>
            <w:r w:rsidRPr="00B36F20">
              <w:t>is identified</w:t>
            </w:r>
            <w:proofErr w:type="gramEnd"/>
            <w:r w:rsidRPr="00B36F20">
              <w:t xml:space="preserve"> and described</w:t>
            </w:r>
          </w:p>
        </w:tc>
        <w:tc>
          <w:tcPr>
            <w:tcW w:w="833" w:type="pct"/>
          </w:tcPr>
          <w:p w14:paraId="2BDA7078" w14:textId="4D021B1B" w:rsidR="0009586A" w:rsidRPr="00B36F20" w:rsidRDefault="000D4CF9" w:rsidP="005B2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Defines the design problem</w:t>
            </w:r>
            <w:r w:rsidR="00D1612D">
              <w:t>.</w:t>
            </w:r>
          </w:p>
        </w:tc>
        <w:tc>
          <w:tcPr>
            <w:tcW w:w="833" w:type="pct"/>
          </w:tcPr>
          <w:p w14:paraId="76197133" w14:textId="690D1E10" w:rsidR="0009586A" w:rsidRPr="00B36F20" w:rsidRDefault="00080ECE" w:rsidP="005B2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Identifies information about the design problem.</w:t>
            </w:r>
          </w:p>
        </w:tc>
      </w:tr>
      <w:tr w:rsidR="00EB18F5" w:rsidRPr="00B36F20" w14:paraId="65578112" w14:textId="77777777" w:rsidTr="00EB1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32207EF7" w14:textId="187539FD" w:rsidR="008421C7" w:rsidRDefault="00165B52" w:rsidP="008421C7">
            <w:pPr>
              <w:rPr>
                <w:b w:val="0"/>
              </w:rPr>
            </w:pPr>
            <w:r>
              <w:t>D</w:t>
            </w:r>
            <w:r w:rsidR="00E35235">
              <w:t>esign solution</w:t>
            </w:r>
          </w:p>
          <w:p w14:paraId="7923531A" w14:textId="66EEA81E" w:rsidR="00923DBD" w:rsidRPr="00B36F20" w:rsidRDefault="00923DBD" w:rsidP="008421C7">
            <w:r>
              <w:t>ST5-6</w:t>
            </w:r>
          </w:p>
        </w:tc>
        <w:tc>
          <w:tcPr>
            <w:tcW w:w="833" w:type="pct"/>
          </w:tcPr>
          <w:p w14:paraId="51245D10" w14:textId="77777777" w:rsidR="0024463D" w:rsidRDefault="00D909F1" w:rsidP="00842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36F20">
              <w:t xml:space="preserve">Demonstrates a clear and meaningful understanding of how the design </w:t>
            </w:r>
            <w:r w:rsidRPr="00B36F20">
              <w:lastRenderedPageBreak/>
              <w:t>solution or idea addresses the problem.</w:t>
            </w:r>
          </w:p>
          <w:p w14:paraId="5B3813D7" w14:textId="3FCC5CE5" w:rsidR="008421C7" w:rsidRPr="00B36F20" w:rsidRDefault="0024463D" w:rsidP="00842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="00731163" w:rsidRPr="00B36F20">
              <w:t>eatures</w:t>
            </w:r>
            <w:r w:rsidR="008421C7" w:rsidRPr="00B36F20">
              <w:t xml:space="preserve"> and structure </w:t>
            </w:r>
            <w:proofErr w:type="gramStart"/>
            <w:r w:rsidR="008421C7" w:rsidRPr="00B36F20">
              <w:t>are clearly identified</w:t>
            </w:r>
            <w:proofErr w:type="gramEnd"/>
            <w:r w:rsidR="008421C7" w:rsidRPr="00B36F20">
              <w:t xml:space="preserve"> and described including materials, dimensions, functioning, and components.</w:t>
            </w:r>
          </w:p>
        </w:tc>
        <w:tc>
          <w:tcPr>
            <w:tcW w:w="833" w:type="pct"/>
          </w:tcPr>
          <w:p w14:paraId="115E01A4" w14:textId="03647440" w:rsidR="008421C7" w:rsidRPr="00B36F20" w:rsidRDefault="0024463D" w:rsidP="00842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36F20">
              <w:lastRenderedPageBreak/>
              <w:t xml:space="preserve">The link between design problem and solution </w:t>
            </w:r>
            <w:proofErr w:type="gramStart"/>
            <w:r w:rsidRPr="00B36F20">
              <w:t>is explained</w:t>
            </w:r>
            <w:proofErr w:type="gramEnd"/>
            <w:r w:rsidR="00E57F11">
              <w:t>.</w:t>
            </w:r>
            <w:r w:rsidRPr="00B36F20">
              <w:t xml:space="preserve"> </w:t>
            </w:r>
            <w:r w:rsidR="008421C7" w:rsidRPr="00B36F20">
              <w:t xml:space="preserve">The design solution </w:t>
            </w:r>
            <w:r w:rsidR="008421C7" w:rsidRPr="00B36F20">
              <w:lastRenderedPageBreak/>
              <w:t xml:space="preserve">structure </w:t>
            </w:r>
            <w:proofErr w:type="gramStart"/>
            <w:r w:rsidR="00F750F9" w:rsidRPr="00B36F20">
              <w:t>is</w:t>
            </w:r>
            <w:r w:rsidR="008421C7" w:rsidRPr="00B36F20">
              <w:t xml:space="preserve"> identified</w:t>
            </w:r>
            <w:proofErr w:type="gramEnd"/>
            <w:r w:rsidR="008421C7" w:rsidRPr="00B36F20">
              <w:t xml:space="preserve"> and described including </w:t>
            </w:r>
            <w:r w:rsidR="00731163" w:rsidRPr="00B36F20">
              <w:t xml:space="preserve">most </w:t>
            </w:r>
            <w:r w:rsidR="008421C7" w:rsidRPr="00B36F20">
              <w:t>materials, dimensions, functioning, and components.</w:t>
            </w:r>
          </w:p>
        </w:tc>
        <w:tc>
          <w:tcPr>
            <w:tcW w:w="833" w:type="pct"/>
          </w:tcPr>
          <w:p w14:paraId="5E719E95" w14:textId="6923F614" w:rsidR="008421C7" w:rsidRPr="00B36F20" w:rsidRDefault="008421C7" w:rsidP="00842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36F20">
              <w:lastRenderedPageBreak/>
              <w:t xml:space="preserve">The design solution </w:t>
            </w:r>
            <w:proofErr w:type="gramStart"/>
            <w:r w:rsidRPr="00B36F20">
              <w:t>is described</w:t>
            </w:r>
            <w:proofErr w:type="gramEnd"/>
            <w:r w:rsidRPr="00B36F20">
              <w:t>, and some features are identified</w:t>
            </w:r>
            <w:r w:rsidR="005A0666">
              <w:t>.</w:t>
            </w:r>
          </w:p>
        </w:tc>
        <w:tc>
          <w:tcPr>
            <w:tcW w:w="833" w:type="pct"/>
          </w:tcPr>
          <w:p w14:paraId="47DDA833" w14:textId="1D660E2C" w:rsidR="008421C7" w:rsidRPr="00B36F20" w:rsidRDefault="008421C7" w:rsidP="00842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36F20">
              <w:t xml:space="preserve">The design solution </w:t>
            </w:r>
            <w:proofErr w:type="gramStart"/>
            <w:r w:rsidRPr="00B36F20">
              <w:t>is described</w:t>
            </w:r>
            <w:proofErr w:type="gramEnd"/>
            <w:r w:rsidR="005A0666">
              <w:t>.</w:t>
            </w:r>
          </w:p>
        </w:tc>
        <w:tc>
          <w:tcPr>
            <w:tcW w:w="833" w:type="pct"/>
          </w:tcPr>
          <w:p w14:paraId="1D8A7FDA" w14:textId="1E0FC72A" w:rsidR="008421C7" w:rsidRPr="00B36F20" w:rsidRDefault="008421C7" w:rsidP="00842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36F20">
              <w:t xml:space="preserve">The design solution </w:t>
            </w:r>
            <w:proofErr w:type="gramStart"/>
            <w:r w:rsidRPr="00B36F20">
              <w:t>is identified</w:t>
            </w:r>
            <w:proofErr w:type="gramEnd"/>
            <w:r w:rsidRPr="00B36F20">
              <w:t>.</w:t>
            </w:r>
          </w:p>
        </w:tc>
      </w:tr>
      <w:tr w:rsidR="00EB18F5" w:rsidRPr="00B36F20" w14:paraId="7D4AA68A" w14:textId="77777777" w:rsidTr="00EB1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58FA3038" w14:textId="77777777" w:rsidR="008421C7" w:rsidRPr="00B36F20" w:rsidRDefault="008421C7" w:rsidP="008421C7">
            <w:pPr>
              <w:rPr>
                <w:b w:val="0"/>
              </w:rPr>
            </w:pPr>
            <w:r w:rsidRPr="00B36F20">
              <w:t>Visuals</w:t>
            </w:r>
          </w:p>
          <w:p w14:paraId="41A324B4" w14:textId="1118CB42" w:rsidR="008421C7" w:rsidRPr="00B36F20" w:rsidRDefault="008421C7" w:rsidP="008421C7">
            <w:r w:rsidRPr="00B36F20">
              <w:t>ST5-6</w:t>
            </w:r>
          </w:p>
        </w:tc>
        <w:tc>
          <w:tcPr>
            <w:tcW w:w="833" w:type="pct"/>
          </w:tcPr>
          <w:p w14:paraId="2AC3DF4A" w14:textId="17279E04" w:rsidR="008421C7" w:rsidRPr="00B36F20" w:rsidRDefault="00FF37AC" w:rsidP="0084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8421C7" w:rsidRPr="00B36F20">
              <w:t>isuals illustrate the design solution and how it functions</w:t>
            </w:r>
            <w:r w:rsidR="009E5B08" w:rsidRPr="00B36F20">
              <w:t xml:space="preserve">. </w:t>
            </w:r>
            <w:r w:rsidR="00251C99" w:rsidRPr="00B36F20">
              <w:t xml:space="preserve">Labels, scales, animations or clips </w:t>
            </w:r>
            <w:proofErr w:type="gramStart"/>
            <w:r w:rsidR="00251C99" w:rsidRPr="00B36F20">
              <w:t>are used</w:t>
            </w:r>
            <w:proofErr w:type="gramEnd"/>
            <w:r w:rsidR="00251C99" w:rsidRPr="00B36F20">
              <w:t xml:space="preserve"> to demonstrate function and clarify </w:t>
            </w:r>
            <w:r w:rsidR="00251C99" w:rsidRPr="00B36F20">
              <w:lastRenderedPageBreak/>
              <w:t>structure.</w:t>
            </w:r>
          </w:p>
        </w:tc>
        <w:tc>
          <w:tcPr>
            <w:tcW w:w="833" w:type="pct"/>
          </w:tcPr>
          <w:p w14:paraId="3759E1D1" w14:textId="65E5CD3A" w:rsidR="008421C7" w:rsidRPr="00B36F20" w:rsidRDefault="000E4876" w:rsidP="0084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F20">
              <w:lastRenderedPageBreak/>
              <w:t>Visuals illustrate the design solution and its function</w:t>
            </w:r>
            <w:r w:rsidR="003D73E0" w:rsidRPr="00B36F20">
              <w:t xml:space="preserve">. Labelling and detail </w:t>
            </w:r>
            <w:r w:rsidR="00DD57D3">
              <w:t>is present.</w:t>
            </w:r>
          </w:p>
        </w:tc>
        <w:tc>
          <w:tcPr>
            <w:tcW w:w="833" w:type="pct"/>
          </w:tcPr>
          <w:p w14:paraId="0E38D0CB" w14:textId="0340295E" w:rsidR="008421C7" w:rsidRPr="00B36F20" w:rsidRDefault="00F14F9A" w:rsidP="0084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6F20">
              <w:t xml:space="preserve">Visuals </w:t>
            </w:r>
            <w:r w:rsidR="00A017B4" w:rsidRPr="00B36F20">
              <w:t xml:space="preserve">illustrate the </w:t>
            </w:r>
            <w:r w:rsidR="00132818">
              <w:t xml:space="preserve">function of the </w:t>
            </w:r>
            <w:r w:rsidR="00A017B4" w:rsidRPr="00B36F20">
              <w:t>design solution</w:t>
            </w:r>
            <w:r w:rsidR="000E4876" w:rsidRPr="00B36F20">
              <w:t>.</w:t>
            </w:r>
          </w:p>
        </w:tc>
        <w:tc>
          <w:tcPr>
            <w:tcW w:w="833" w:type="pct"/>
          </w:tcPr>
          <w:p w14:paraId="34AEA243" w14:textId="59A16C6F" w:rsidR="008421C7" w:rsidRPr="00B36F20" w:rsidRDefault="0023557B" w:rsidP="0084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Uses images</w:t>
            </w:r>
            <w:r w:rsidR="00A1265E" w:rsidRPr="00B36F20">
              <w:t xml:space="preserve"> that </w:t>
            </w:r>
            <w:r w:rsidR="00745CD9">
              <w:t xml:space="preserve">show </w:t>
            </w:r>
            <w:r w:rsidR="00A1265E" w:rsidRPr="00B36F20">
              <w:t>the design solution, idea or prototype.</w:t>
            </w:r>
          </w:p>
        </w:tc>
        <w:tc>
          <w:tcPr>
            <w:tcW w:w="833" w:type="pct"/>
          </w:tcPr>
          <w:p w14:paraId="2A93A5C1" w14:textId="6ECE2289" w:rsidR="008421C7" w:rsidRPr="00B36F20" w:rsidRDefault="0023557B" w:rsidP="0084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Uses visuals.</w:t>
            </w:r>
          </w:p>
        </w:tc>
      </w:tr>
      <w:tr w:rsidR="00EB18F5" w:rsidRPr="00B36F20" w14:paraId="05098EDC" w14:textId="77777777" w:rsidTr="00EB18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</w:tcPr>
          <w:p w14:paraId="405EB61E" w14:textId="4B4F9174" w:rsidR="008421C7" w:rsidRPr="00B36F20" w:rsidRDefault="00E85A04" w:rsidP="008421C7">
            <w:pPr>
              <w:rPr>
                <w:b w:val="0"/>
              </w:rPr>
            </w:pPr>
            <w:r>
              <w:t>Accessibility</w:t>
            </w:r>
          </w:p>
          <w:p w14:paraId="4F0E934E" w14:textId="23C807B9" w:rsidR="008421C7" w:rsidRPr="00B36F20" w:rsidRDefault="008421C7" w:rsidP="008421C7">
            <w:r w:rsidRPr="00B36F20">
              <w:t>ST5-8</w:t>
            </w:r>
          </w:p>
        </w:tc>
        <w:tc>
          <w:tcPr>
            <w:tcW w:w="833" w:type="pct"/>
          </w:tcPr>
          <w:p w14:paraId="7D35F930" w14:textId="504C388D" w:rsidR="008421C7" w:rsidRPr="00B36F20" w:rsidRDefault="003D335D" w:rsidP="00842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Ensures accessibility by </w:t>
            </w:r>
            <w:r w:rsidR="00A67BE6">
              <w:t>c</w:t>
            </w:r>
            <w:r w:rsidR="008421C7" w:rsidRPr="00B36F20">
              <w:t>ommunicat</w:t>
            </w:r>
            <w:r>
              <w:t>ing</w:t>
            </w:r>
            <w:r w:rsidR="008421C7" w:rsidRPr="00B36F20">
              <w:t xml:space="preserve"> ideas effectively to a range of audiences with different communication processes. </w:t>
            </w:r>
            <w:r w:rsidR="001808DA" w:rsidRPr="00B36F20">
              <w:t>Audio</w:t>
            </w:r>
            <w:r w:rsidR="00333355" w:rsidRPr="00B36F20">
              <w:t xml:space="preserve"> and visual text</w:t>
            </w:r>
            <w:r w:rsidR="005C3C22" w:rsidRPr="00B36F20">
              <w:t xml:space="preserve"> is clear and well</w:t>
            </w:r>
            <w:r w:rsidR="00333355" w:rsidRPr="00B36F20">
              <w:t>-</w:t>
            </w:r>
            <w:r w:rsidR="005C3C22" w:rsidRPr="00B36F20">
              <w:t>paced.</w:t>
            </w:r>
            <w:r w:rsidR="008421C7" w:rsidRPr="00B36F20">
              <w:t xml:space="preserve"> </w:t>
            </w:r>
            <w:proofErr w:type="gramStart"/>
            <w:r w:rsidR="008421C7" w:rsidRPr="00B36F20">
              <w:t xml:space="preserve">Clear </w:t>
            </w:r>
            <w:r w:rsidR="00404AED" w:rsidRPr="00B36F20">
              <w:t>language</w:t>
            </w:r>
            <w:proofErr w:type="gramEnd"/>
            <w:r w:rsidR="008421C7" w:rsidRPr="00B36F20">
              <w:t xml:space="preserve"> used to explain technical images.</w:t>
            </w:r>
          </w:p>
        </w:tc>
        <w:tc>
          <w:tcPr>
            <w:tcW w:w="833" w:type="pct"/>
          </w:tcPr>
          <w:p w14:paraId="1AA5AF2F" w14:textId="5C9C58B8" w:rsidR="008421C7" w:rsidRPr="00B36F20" w:rsidRDefault="00323047" w:rsidP="00842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Uses </w:t>
            </w:r>
            <w:r w:rsidR="00062367">
              <w:t>accessibility</w:t>
            </w:r>
            <w:r>
              <w:t xml:space="preserve"> features</w:t>
            </w:r>
            <w:r w:rsidR="00062367">
              <w:t xml:space="preserve"> by c</w:t>
            </w:r>
            <w:r w:rsidR="00AD3DF7" w:rsidRPr="00B36F20">
              <w:t>ommunicat</w:t>
            </w:r>
            <w:r w:rsidR="00062367">
              <w:t>ing</w:t>
            </w:r>
            <w:r w:rsidR="00AD3DF7" w:rsidRPr="00B36F20">
              <w:t xml:space="preserve"> ideas effectively to a range of audiences with different communication processes. Audio and visual text is clear and well-paced.</w:t>
            </w:r>
          </w:p>
        </w:tc>
        <w:tc>
          <w:tcPr>
            <w:tcW w:w="833" w:type="pct"/>
          </w:tcPr>
          <w:p w14:paraId="613E6494" w14:textId="6B459FEF" w:rsidR="00811693" w:rsidRPr="00B36F20" w:rsidRDefault="003342E4" w:rsidP="00842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Two </w:t>
            </w:r>
            <w:r w:rsidR="00811693">
              <w:t xml:space="preserve">methods of communication for all elements of the presentation. </w:t>
            </w:r>
            <w:r w:rsidR="007B76B8" w:rsidRPr="00B36F20">
              <w:t>Audio is clear and well-paced.</w:t>
            </w:r>
            <w:r w:rsidR="00AD7AA5">
              <w:t xml:space="preserve"> </w:t>
            </w:r>
            <w:r w:rsidR="007B76B8" w:rsidRPr="00B36F20">
              <w:t xml:space="preserve">Accompanying text </w:t>
            </w:r>
            <w:proofErr w:type="gramStart"/>
            <w:r w:rsidR="007B76B8" w:rsidRPr="00B36F20">
              <w:t>is attempted</w:t>
            </w:r>
            <w:proofErr w:type="gramEnd"/>
            <w:r w:rsidR="007B76B8" w:rsidRPr="00B36F20">
              <w:t>.</w:t>
            </w:r>
          </w:p>
        </w:tc>
        <w:tc>
          <w:tcPr>
            <w:tcW w:w="833" w:type="pct"/>
          </w:tcPr>
          <w:p w14:paraId="31A57F0C" w14:textId="79623272" w:rsidR="008421C7" w:rsidRPr="00B36F20" w:rsidRDefault="00AD182A" w:rsidP="00842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36F20">
              <w:t xml:space="preserve">Audio </w:t>
            </w:r>
            <w:r w:rsidR="0040374E" w:rsidRPr="00B36F20">
              <w:t>and</w:t>
            </w:r>
            <w:r w:rsidRPr="00B36F20">
              <w:t xml:space="preserve"> text </w:t>
            </w:r>
            <w:proofErr w:type="gramStart"/>
            <w:r w:rsidR="00E56810">
              <w:t>are</w:t>
            </w:r>
            <w:r w:rsidRPr="00B36F20">
              <w:t xml:space="preserve"> </w:t>
            </w:r>
            <w:r w:rsidR="00AF3CEC" w:rsidRPr="00B36F20">
              <w:t>used</w:t>
            </w:r>
            <w:proofErr w:type="gramEnd"/>
            <w:r w:rsidR="00AF3CEC" w:rsidRPr="00B36F20">
              <w:t xml:space="preserve"> </w:t>
            </w:r>
            <w:r w:rsidR="002E1459">
              <w:t>to</w:t>
            </w:r>
            <w:r w:rsidR="007B76B8">
              <w:t xml:space="preserve"> </w:t>
            </w:r>
            <w:r w:rsidR="00966954">
              <w:t>increase</w:t>
            </w:r>
            <w:r w:rsidR="007B76B8">
              <w:t xml:space="preserve"> access by audiences.</w:t>
            </w:r>
          </w:p>
        </w:tc>
        <w:tc>
          <w:tcPr>
            <w:tcW w:w="833" w:type="pct"/>
          </w:tcPr>
          <w:p w14:paraId="3507BDCF" w14:textId="5A5AA6BF" w:rsidR="008421C7" w:rsidRPr="00B36F20" w:rsidRDefault="00AF3CEC" w:rsidP="008421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36F20">
              <w:t xml:space="preserve">Audio </w:t>
            </w:r>
            <w:r w:rsidR="00066128">
              <w:t>and</w:t>
            </w:r>
            <w:r w:rsidR="0040374E" w:rsidRPr="00B36F20">
              <w:t xml:space="preserve"> text </w:t>
            </w:r>
            <w:proofErr w:type="gramStart"/>
            <w:r w:rsidR="0083426A">
              <w:t>are used</w:t>
            </w:r>
            <w:proofErr w:type="gramEnd"/>
            <w:r w:rsidR="001F477F">
              <w:t>.</w:t>
            </w:r>
          </w:p>
        </w:tc>
      </w:tr>
    </w:tbl>
    <w:p w14:paraId="55298FD9" w14:textId="077F6011" w:rsidR="00DA12DB" w:rsidRPr="00B36F20" w:rsidRDefault="00DA12DB" w:rsidP="00395E23">
      <w:r w:rsidRPr="00B36F20">
        <w:br w:type="page"/>
      </w:r>
    </w:p>
    <w:p w14:paraId="6393B4AB" w14:textId="779CCB20" w:rsidR="004C731C" w:rsidRPr="00B36F20" w:rsidRDefault="004C731C" w:rsidP="004C731C">
      <w:pPr>
        <w:pStyle w:val="Heading2"/>
      </w:pPr>
      <w:bookmarkStart w:id="25" w:name="_Toc117252996"/>
      <w:bookmarkStart w:id="26" w:name="_Toc136337165"/>
      <w:r w:rsidRPr="00B36F20">
        <w:lastRenderedPageBreak/>
        <w:t>Additional i</w:t>
      </w:r>
      <w:r w:rsidR="00A12C29" w:rsidRPr="00B36F20">
        <w:t>nformation</w:t>
      </w:r>
      <w:bookmarkEnd w:id="25"/>
      <w:bookmarkEnd w:id="26"/>
    </w:p>
    <w:p w14:paraId="3551544A" w14:textId="26F2802F" w:rsidR="004C731C" w:rsidRPr="00B36F20" w:rsidRDefault="00A12C29" w:rsidP="004C731C">
      <w:r w:rsidRPr="00B36F20">
        <w:t xml:space="preserve">The information below can </w:t>
      </w:r>
      <w:proofErr w:type="gramStart"/>
      <w:r w:rsidRPr="00B36F20">
        <w:t>be used</w:t>
      </w:r>
      <w:proofErr w:type="gramEnd"/>
      <w:r w:rsidRPr="00B36F20">
        <w:t xml:space="preserve"> to support teachers when using this </w:t>
      </w:r>
      <w:r w:rsidR="00C671F4" w:rsidRPr="00B36F20">
        <w:t xml:space="preserve">assessment </w:t>
      </w:r>
      <w:r w:rsidR="000F59E5" w:rsidRPr="00B36F20">
        <w:t>package</w:t>
      </w:r>
      <w:r w:rsidRPr="00B36F20">
        <w:t xml:space="preserve"> for</w:t>
      </w:r>
      <w:r w:rsidR="000F59E5" w:rsidRPr="00B36F20">
        <w:t xml:space="preserve"> iSTEM</w:t>
      </w:r>
      <w:r w:rsidR="004C731C" w:rsidRPr="00B36F20">
        <w:t>.</w:t>
      </w:r>
    </w:p>
    <w:p w14:paraId="6BEC51C5" w14:textId="77777777" w:rsidR="00242702" w:rsidRPr="00B36F20" w:rsidRDefault="00242702" w:rsidP="00242702">
      <w:pPr>
        <w:pStyle w:val="Heading3"/>
      </w:pPr>
      <w:bookmarkStart w:id="27" w:name="_Toc116636031"/>
      <w:bookmarkStart w:id="28" w:name="_Toc117252997"/>
      <w:bookmarkStart w:id="29" w:name="_Toc136337166"/>
      <w:r w:rsidRPr="00B36F20">
        <w:t>Rationale</w:t>
      </w:r>
      <w:bookmarkEnd w:id="27"/>
      <w:bookmarkEnd w:id="28"/>
      <w:bookmarkEnd w:id="29"/>
    </w:p>
    <w:p w14:paraId="6409E7D4" w14:textId="2FFBD92E" w:rsidR="00242702" w:rsidRPr="00B36F20" w:rsidRDefault="00242702" w:rsidP="00242702">
      <w:r w:rsidRPr="00B36F20">
        <w:t>Australian businesses competing in a global economy will need more employees trained in science, technology, engineering, and mathematics (STEM). Research indicates that 75% of the fastest</w:t>
      </w:r>
      <w:r w:rsidR="00D10445">
        <w:t xml:space="preserve"> </w:t>
      </w:r>
      <w:r w:rsidRPr="00B36F20">
        <w:t>growing occupations require STEM skills. Global accounting firm PwC (formerly known as Price</w:t>
      </w:r>
      <w:r w:rsidR="00B36582">
        <w:t xml:space="preserve"> W</w:t>
      </w:r>
      <w:r w:rsidRPr="00B36F20">
        <w:t>aterhouse</w:t>
      </w:r>
      <w:r w:rsidR="00B36582">
        <w:t xml:space="preserve"> C</w:t>
      </w:r>
      <w:r w:rsidRPr="00B36F20">
        <w:t>ooper</w:t>
      </w:r>
      <w:r w:rsidR="005A3DE5">
        <w:t>s</w:t>
      </w:r>
      <w:r w:rsidRPr="00B36F20">
        <w:t xml:space="preserve">) produced a report titled </w:t>
      </w:r>
      <w:r w:rsidR="00AB19EA">
        <w:t>‘</w:t>
      </w:r>
      <w:hyperlink r:id="rId24" w:history="1">
        <w:r w:rsidR="00D10445">
          <w:rPr>
            <w:rStyle w:val="Hyperlink"/>
          </w:rPr>
          <w:t>A Smart Move</w:t>
        </w:r>
      </w:hyperlink>
      <w:r w:rsidR="00AB19EA" w:rsidRPr="00AB19EA">
        <w:t>’</w:t>
      </w:r>
      <w:r w:rsidRPr="00B36F20">
        <w:t xml:space="preserve"> where it found that shifting just 1% of the Australian workforce into STEM roles would add $57.4 billion to the Gross Domestic Product (GDP) (net present value over 20 years).</w:t>
      </w:r>
    </w:p>
    <w:p w14:paraId="6B0F9431" w14:textId="77777777" w:rsidR="00242702" w:rsidRPr="00B36F20" w:rsidRDefault="00242702" w:rsidP="00242702">
      <w:r w:rsidRPr="00B36F20">
        <w:t xml:space="preserve">iSTEM is a student-centred Stage 5 elective course that delivers science, technology, engineering, and mathematics education in an interdisciplinary, innovative, and integrated fashion. It </w:t>
      </w:r>
      <w:proofErr w:type="gramStart"/>
      <w:r w:rsidRPr="00B36F20">
        <w:t>was developed</w:t>
      </w:r>
      <w:proofErr w:type="gramEnd"/>
      <w:r w:rsidRPr="00B36F20">
        <w:t xml:space="preserve"> in direct response to industry’s urgent demand for young people skilled in science, technology, engineering, and mathematics.</w:t>
      </w:r>
    </w:p>
    <w:p w14:paraId="4FB51662" w14:textId="7A80D203" w:rsidR="00242702" w:rsidRPr="00B36F20" w:rsidRDefault="00242702" w:rsidP="00242702">
      <w:r w:rsidRPr="00B36F20">
        <w:t xml:space="preserve">The course </w:t>
      </w:r>
      <w:proofErr w:type="gramStart"/>
      <w:r w:rsidRPr="00B36F20">
        <w:t>was developed</w:t>
      </w:r>
      <w:proofErr w:type="gramEnd"/>
      <w:r w:rsidRPr="00B36F20">
        <w:t xml:space="preserve"> in collaboration</w:t>
      </w:r>
      <w:r w:rsidR="00332FFA" w:rsidRPr="00B36F20">
        <w:t xml:space="preserve"> with</w:t>
      </w:r>
      <w:r w:rsidRPr="00B36F20">
        <w:t>, and is supported by</w:t>
      </w:r>
      <w:r w:rsidR="00332FFA" w:rsidRPr="00B36F20">
        <w:t>,</w:t>
      </w:r>
      <w:r w:rsidRPr="00B36F20">
        <w:t xml:space="preserve"> industry, business, government, and universities, ensuring that students develop future</w:t>
      </w:r>
      <w:r w:rsidR="00332FFA" w:rsidRPr="00B36F20">
        <w:t>-</w:t>
      </w:r>
      <w:r w:rsidRPr="00B36F20">
        <w:t xml:space="preserve">focused STEM skills. The course has a number of specialised topics, many of which are aligned with NSW State Government </w:t>
      </w:r>
      <w:r w:rsidR="00E6040E">
        <w:t>P</w:t>
      </w:r>
      <w:r w:rsidR="00332FFA" w:rsidRPr="00B36F20">
        <w:t xml:space="preserve">riority </w:t>
      </w:r>
      <w:r w:rsidR="00E6040E">
        <w:t>I</w:t>
      </w:r>
      <w:r w:rsidR="00332FFA" w:rsidRPr="00B36F20">
        <w:t>ndustries</w:t>
      </w:r>
      <w:r w:rsidRPr="00B36F20">
        <w:t xml:space="preserve">, identified in the </w:t>
      </w:r>
      <w:hyperlink r:id="rId25" w:history="1">
        <w:r w:rsidRPr="00B36F20">
          <w:rPr>
            <w:rStyle w:val="Hyperlink"/>
          </w:rPr>
          <w:t>NSW Industry Development Framework</w:t>
        </w:r>
      </w:hyperlink>
      <w:r w:rsidRPr="00B36F20">
        <w:t>.</w:t>
      </w:r>
    </w:p>
    <w:p w14:paraId="71288DBB" w14:textId="77777777" w:rsidR="00242702" w:rsidRPr="00B36F20" w:rsidRDefault="00242702" w:rsidP="00242702">
      <w:r w:rsidRPr="00B36F20">
        <w:t xml:space="preserve">iSTEM develops enabling skills and knowledge that increasingly underpin </w:t>
      </w:r>
      <w:proofErr w:type="gramStart"/>
      <w:r w:rsidRPr="00B36F20">
        <w:t>many</w:t>
      </w:r>
      <w:proofErr w:type="gramEnd"/>
      <w:r w:rsidRPr="00B36F20">
        <w:t xml:space="preserve"> professions and trades, and the skills of a technologically enabled workforce. It provides students with learning opportunities to develop knowledge and skills to use the most up-to-date technologies including additive manufacturing (3D printing), laser cutters, augmented and virtual reality, drones, smart robotics and automation systems, Artificial Intelligence (AI) and a range of digital systems.</w:t>
      </w:r>
    </w:p>
    <w:p w14:paraId="3BD240DC" w14:textId="1AF685C7" w:rsidR="00242702" w:rsidRPr="00B36F20" w:rsidRDefault="00242702" w:rsidP="00242702">
      <w:r w:rsidRPr="00B36F20">
        <w:lastRenderedPageBreak/>
        <w:t>Students gain and apply knowledge, deepen their understanding, and develop collaborative, creative and critical thinking skills within authentic, real-world contexts. The course uses inquiry, problem</w:t>
      </w:r>
      <w:r w:rsidR="00F94645">
        <w:t>,</w:t>
      </w:r>
      <w:r w:rsidRPr="00B36F20">
        <w:t xml:space="preserve"> and project-based learning approaches to solve problems and produce practical solutions </w:t>
      </w:r>
      <w:proofErr w:type="gramStart"/>
      <w:r w:rsidRPr="00B36F20">
        <w:t>utilising</w:t>
      </w:r>
      <w:proofErr w:type="gramEnd"/>
      <w:r w:rsidRPr="00B36F20">
        <w:t xml:space="preserve"> engineering</w:t>
      </w:r>
      <w:r w:rsidR="001B0008">
        <w:t>-</w:t>
      </w:r>
      <w:r w:rsidRPr="00B36F20">
        <w:t>design processes.</w:t>
      </w:r>
    </w:p>
    <w:p w14:paraId="0C0F1091" w14:textId="77777777" w:rsidR="00242702" w:rsidRPr="00B36F20" w:rsidRDefault="00242702" w:rsidP="00242702">
      <w:r w:rsidRPr="00B36F20">
        <w:t>iSTEM is aligned to the concept of ‘</w:t>
      </w:r>
      <w:hyperlink r:id="rId26" w:history="1">
        <w:r w:rsidRPr="00B36F20">
          <w:rPr>
            <w:rStyle w:val="Hyperlink"/>
          </w:rPr>
          <w:t>Industry 4.0</w:t>
        </w:r>
      </w:hyperlink>
      <w:r w:rsidRPr="00B36F20">
        <w:t>’ which refers to a new and emerging phase in the industrial revolution that heavily focuses on interconnectivity, automation, machine learning and real-time data.</w:t>
      </w:r>
    </w:p>
    <w:p w14:paraId="38FB3995" w14:textId="4F7CE487" w:rsidR="00242702" w:rsidRPr="00B36F20" w:rsidRDefault="00242702" w:rsidP="00242702">
      <w:r w:rsidRPr="00B36F20">
        <w:t xml:space="preserve">iSTEM has been developed to meet the goals of National Federation Reform Council (NFRC) Education Council’s </w:t>
      </w:r>
      <w:hyperlink r:id="rId27" w:history="1">
        <w:r w:rsidRPr="00B36F20">
          <w:rPr>
            <w:rStyle w:val="Hyperlink"/>
          </w:rPr>
          <w:t>National STEM School Education Strategy (2016-2026)</w:t>
        </w:r>
      </w:hyperlink>
      <w:r w:rsidRPr="00B36F20">
        <w:t xml:space="preserve">, and supports the NSW Government’s </w:t>
      </w:r>
      <w:hyperlink r:id="rId28" w:history="1">
        <w:r w:rsidRPr="00B36F20">
          <w:rPr>
            <w:rStyle w:val="Hyperlink"/>
          </w:rPr>
          <w:t>NSW Industry Development Framework</w:t>
        </w:r>
      </w:hyperlink>
      <w:r w:rsidR="00D7343B" w:rsidRPr="00B36F20">
        <w:t>,</w:t>
      </w:r>
      <w:r w:rsidRPr="00B36F20">
        <w:t xml:space="preserve"> the NSW Department of Education’s </w:t>
      </w:r>
      <w:hyperlink r:id="rId29" w:history="1">
        <w:r w:rsidRPr="00B36F20">
          <w:rPr>
            <w:rStyle w:val="Hyperlink"/>
          </w:rPr>
          <w:t>Rural and Remote Education Strategy (2021-2024)</w:t>
        </w:r>
      </w:hyperlink>
      <w:r w:rsidRPr="00B36F20">
        <w:t xml:space="preserve"> and the </w:t>
      </w:r>
      <w:hyperlink r:id="rId30" w:history="1">
        <w:r w:rsidR="001B0008">
          <w:rPr>
            <w:rStyle w:val="Hyperlink"/>
          </w:rPr>
          <w:t>High Potential and Gifted Education Policy</w:t>
        </w:r>
      </w:hyperlink>
      <w:r w:rsidRPr="00B36F20">
        <w:t>.</w:t>
      </w:r>
    </w:p>
    <w:p w14:paraId="18DCD7BB" w14:textId="0AB543F9" w:rsidR="00242702" w:rsidRPr="00B36F20" w:rsidRDefault="00242702" w:rsidP="00242702">
      <w:pPr>
        <w:pStyle w:val="Heading3"/>
      </w:pPr>
      <w:bookmarkStart w:id="30" w:name="_Toc116636032"/>
      <w:bookmarkStart w:id="31" w:name="_Toc117252998"/>
      <w:bookmarkStart w:id="32" w:name="_Toc136337167"/>
      <w:r w:rsidRPr="00B36F20">
        <w:t>Aim</w:t>
      </w:r>
      <w:bookmarkEnd w:id="30"/>
      <w:bookmarkEnd w:id="31"/>
      <w:bookmarkEnd w:id="32"/>
    </w:p>
    <w:p w14:paraId="6B4CE92A" w14:textId="50E9B14B" w:rsidR="00242702" w:rsidRPr="00B36F20" w:rsidRDefault="00242702" w:rsidP="00242702">
      <w:r w:rsidRPr="00B36F20">
        <w:t>The aim of the course is to engage and encourage student interest and skills in STEM, appreciate the scope, impact and pathways into STEM careers</w:t>
      </w:r>
      <w:r w:rsidR="00D7343B" w:rsidRPr="00B36F20">
        <w:t>,</w:t>
      </w:r>
      <w:r w:rsidRPr="00B36F20">
        <w:t xml:space="preserve"> and learn how to work collaboratively, entrepreneurially, and innovatively to solve real-world problems.</w:t>
      </w:r>
    </w:p>
    <w:p w14:paraId="4FB5E43C" w14:textId="77777777" w:rsidR="00310B7E" w:rsidRPr="00B36F20" w:rsidRDefault="00310B7E" w:rsidP="00310B7E">
      <w:pPr>
        <w:pStyle w:val="Heading3"/>
      </w:pPr>
      <w:bookmarkStart w:id="33" w:name="_Toc117252999"/>
      <w:bookmarkStart w:id="34" w:name="_Toc136337168"/>
      <w:r w:rsidRPr="00B36F20">
        <w:t>Purpose and audience</w:t>
      </w:r>
      <w:bookmarkEnd w:id="33"/>
      <w:bookmarkEnd w:id="34"/>
    </w:p>
    <w:p w14:paraId="25CBF739" w14:textId="16F3F445" w:rsidR="007018BE" w:rsidRPr="00B36F20" w:rsidRDefault="007018BE" w:rsidP="00310B7E">
      <w:r w:rsidRPr="00B36F20">
        <w:t xml:space="preserve">This assessment package provides a range of assessment strategies and supplementary material that can </w:t>
      </w:r>
      <w:proofErr w:type="gramStart"/>
      <w:r w:rsidRPr="00B36F20">
        <w:t>be used</w:t>
      </w:r>
      <w:proofErr w:type="gramEnd"/>
      <w:r w:rsidRPr="00B36F20">
        <w:t xml:space="preserve"> to support student achievement in the task outlined. This resource is for teachers </w:t>
      </w:r>
      <w:r w:rsidR="00D13D26">
        <w:t xml:space="preserve">to use </w:t>
      </w:r>
      <w:r w:rsidRPr="00B36F20">
        <w:t>when creating a program of assessment for the iSTEM course.</w:t>
      </w:r>
    </w:p>
    <w:p w14:paraId="2B7E59C0" w14:textId="77777777" w:rsidR="00310B7E" w:rsidRPr="00B36F20" w:rsidRDefault="00310B7E" w:rsidP="00310B7E">
      <w:pPr>
        <w:pStyle w:val="Heading3"/>
      </w:pPr>
      <w:bookmarkStart w:id="35" w:name="_Toc117253000"/>
      <w:bookmarkStart w:id="36" w:name="_Toc136337169"/>
      <w:r w:rsidRPr="00B36F20">
        <w:t>When and how to use this document</w:t>
      </w:r>
      <w:bookmarkEnd w:id="35"/>
      <w:bookmarkEnd w:id="36"/>
    </w:p>
    <w:p w14:paraId="2945E35B" w14:textId="49A864F4" w:rsidR="00310B7E" w:rsidRPr="00B36F20" w:rsidRDefault="00310B7E" w:rsidP="004C731C">
      <w:pPr>
        <w:rPr>
          <w:lang w:eastAsia="zh-CN"/>
        </w:rPr>
      </w:pPr>
      <w:r w:rsidRPr="00B36F20">
        <w:t xml:space="preserve">Use the </w:t>
      </w:r>
      <w:r w:rsidR="003B691F" w:rsidRPr="00B36F20">
        <w:t>assessment package in the context that best supports your school context</w:t>
      </w:r>
      <w:r w:rsidRPr="00B36F20">
        <w:t>.</w:t>
      </w:r>
    </w:p>
    <w:p w14:paraId="792FF445" w14:textId="77777777" w:rsidR="004C731C" w:rsidRPr="00B36F20" w:rsidRDefault="004C731C" w:rsidP="004C731C">
      <w:pPr>
        <w:pStyle w:val="Heading3"/>
      </w:pPr>
      <w:bookmarkStart w:id="37" w:name="_Toc117253001"/>
      <w:bookmarkStart w:id="38" w:name="_Toc136337170"/>
      <w:r w:rsidRPr="00B36F20">
        <w:lastRenderedPageBreak/>
        <w:t>Assessment for learning</w:t>
      </w:r>
      <w:bookmarkEnd w:id="37"/>
      <w:bookmarkEnd w:id="38"/>
    </w:p>
    <w:p w14:paraId="1B7A2662" w14:textId="77777777" w:rsidR="001F00D1" w:rsidRDefault="001F00D1" w:rsidP="001F00D1">
      <w:bookmarkStart w:id="39" w:name="_Toc117253002"/>
      <w:r>
        <w:t xml:space="preserve">Possible formative assessment strategies that could </w:t>
      </w:r>
      <w:proofErr w:type="gramStart"/>
      <w:r>
        <w:t>be included</w:t>
      </w:r>
      <w:proofErr w:type="gramEnd"/>
      <w:r>
        <w:t>:</w:t>
      </w:r>
    </w:p>
    <w:p w14:paraId="381F4F0D" w14:textId="77777777" w:rsidR="001F00D1" w:rsidRDefault="001F00D1" w:rsidP="001F00D1">
      <w:pPr>
        <w:pStyle w:val="ListBullet"/>
        <w:numPr>
          <w:ilvl w:val="0"/>
          <w:numId w:val="28"/>
        </w:numPr>
      </w:pPr>
      <w:r>
        <w:t xml:space="preserve">Learning intentions and success criteria assist educators to articulate the purpose of a learning task to make judgements about the quality of student learning. These help students focus on the task or activity taking place and what they are learning and provide a framework for reflection and feedback. </w:t>
      </w:r>
      <w:hyperlink r:id="rId31" w:history="1">
        <w:r>
          <w:rPr>
            <w:rStyle w:val="Hyperlink"/>
          </w:rPr>
          <w:t>Online tools</w:t>
        </w:r>
      </w:hyperlink>
      <w:r>
        <w:t xml:space="preserve"> can assist implementation of this formative assessment strategy.</w:t>
      </w:r>
    </w:p>
    <w:p w14:paraId="24286A36" w14:textId="77777777" w:rsidR="001F00D1" w:rsidRDefault="001F00D1" w:rsidP="001F00D1">
      <w:pPr>
        <w:pStyle w:val="ListBullet"/>
        <w:numPr>
          <w:ilvl w:val="0"/>
          <w:numId w:val="28"/>
        </w:numPr>
      </w:pPr>
      <w:r>
        <w:t xml:space="preserve">Eliciting evidence strategies allow teachers to determine the next steps in learning and assist teachers in evaluating the impact of teaching and learning activities. Strategies that may be added to a learning sequence to elicit evidence include all student response systems, </w:t>
      </w:r>
      <w:hyperlink r:id="rId32" w:history="1">
        <w:r>
          <w:rPr>
            <w:rStyle w:val="Hyperlink"/>
          </w:rPr>
          <w:t>exit tickets</w:t>
        </w:r>
      </w:hyperlink>
      <w:r>
        <w:t xml:space="preserve">, mini whiteboards (actual or </w:t>
      </w:r>
      <w:hyperlink r:id="rId33" w:history="1">
        <w:r>
          <w:rPr>
            <w:rStyle w:val="Hyperlink"/>
          </w:rPr>
          <w:t>digital</w:t>
        </w:r>
      </w:hyperlink>
      <w:r>
        <w:t xml:space="preserve">), </w:t>
      </w:r>
      <w:hyperlink r:id="rId34" w:history="1">
        <w:r>
          <w:rPr>
            <w:rStyle w:val="Hyperlink"/>
          </w:rPr>
          <w:t>hinge questions</w:t>
        </w:r>
      </w:hyperlink>
      <w:r>
        <w:t xml:space="preserve">, </w:t>
      </w:r>
      <w:hyperlink r:id="rId35" w:history="1">
        <w:r>
          <w:rPr>
            <w:rStyle w:val="Hyperlink"/>
          </w:rPr>
          <w:t>Kahoot</w:t>
        </w:r>
      </w:hyperlink>
      <w:r>
        <w:t xml:space="preserve">, </w:t>
      </w:r>
      <w:hyperlink r:id="rId36" w:history="1">
        <w:r>
          <w:rPr>
            <w:rStyle w:val="Hyperlink"/>
          </w:rPr>
          <w:t>Socrative</w:t>
        </w:r>
      </w:hyperlink>
      <w:r>
        <w:t xml:space="preserve">, quick quizzes to ensure that individual student progress can be </w:t>
      </w:r>
      <w:bookmarkStart w:id="40" w:name="_Int_MiIUWUz6"/>
      <w:r>
        <w:t>monitored</w:t>
      </w:r>
      <w:bookmarkEnd w:id="40"/>
      <w:r>
        <w:t xml:space="preserve"> and the lesson sequence adjusted based on formative data collected.</w:t>
      </w:r>
    </w:p>
    <w:p w14:paraId="3D7F4DD8" w14:textId="77777777" w:rsidR="001F00D1" w:rsidRDefault="001F00D1" w:rsidP="001F00D1">
      <w:pPr>
        <w:pStyle w:val="ListBullet"/>
        <w:numPr>
          <w:ilvl w:val="0"/>
          <w:numId w:val="28"/>
        </w:numPr>
      </w:pPr>
      <w:r>
        <w:t xml:space="preserve">Feedback </w:t>
      </w:r>
      <w:proofErr w:type="gramStart"/>
      <w:r>
        <w:t>is designed</w:t>
      </w:r>
      <w:proofErr w:type="gramEnd"/>
      <w:r>
        <w:t xml:space="preserve"> to close the gap between current and desired performance by informing teacher and student behaviour (</w:t>
      </w:r>
      <w:bookmarkStart w:id="41" w:name="_Int_J3gJofMY"/>
      <w:r>
        <w:t>AITSL</w:t>
      </w:r>
      <w:bookmarkEnd w:id="41"/>
      <w:r>
        <w:t xml:space="preserve">). AITSL provides a </w:t>
      </w:r>
      <w:hyperlink r:id="rId37" w:anchor=":~:text=FEEDBACK-,Factsheet,-A%20quick%20guide" w:history="1">
        <w:r>
          <w:rPr>
            <w:rStyle w:val="Hyperlink"/>
          </w:rPr>
          <w:t>factsheet to support evidence-based feedback</w:t>
        </w:r>
      </w:hyperlink>
      <w:r>
        <w:t>.</w:t>
      </w:r>
    </w:p>
    <w:p w14:paraId="57DA2219" w14:textId="77777777" w:rsidR="001F00D1" w:rsidRDefault="00000000" w:rsidP="001F00D1">
      <w:pPr>
        <w:pStyle w:val="ListBullet"/>
        <w:numPr>
          <w:ilvl w:val="0"/>
          <w:numId w:val="28"/>
        </w:numPr>
      </w:pPr>
      <w:hyperlink r:id="rId38" w:history="1">
        <w:r w:rsidR="001F00D1">
          <w:rPr>
            <w:rStyle w:val="Hyperlink"/>
          </w:rPr>
          <w:t>Peer feedback</w:t>
        </w:r>
      </w:hyperlink>
      <w:r w:rsidR="001F00D1">
        <w:t xml:space="preserve"> is a structured process where students evaluate the work of their peers by providing valuable feedback in relation to learning intentions and success criteria. It can be supported by </w:t>
      </w:r>
      <w:hyperlink r:id="rId39" w:history="1">
        <w:r w:rsidR="001F00D1">
          <w:rPr>
            <w:rStyle w:val="Hyperlink"/>
          </w:rPr>
          <w:t>online tools</w:t>
        </w:r>
      </w:hyperlink>
      <w:r w:rsidR="001F00D1">
        <w:t>.</w:t>
      </w:r>
    </w:p>
    <w:p w14:paraId="665AEF9F" w14:textId="77777777" w:rsidR="001F00D1" w:rsidRDefault="001F00D1" w:rsidP="001F00D1">
      <w:pPr>
        <w:pStyle w:val="ListBullet"/>
        <w:numPr>
          <w:ilvl w:val="0"/>
          <w:numId w:val="28"/>
        </w:numPr>
      </w:pPr>
      <w:r>
        <w:t xml:space="preserve">Self-regulated learning opportunities assist students in taking ownership of their own learning. A variety of strategies can be </w:t>
      </w:r>
      <w:bookmarkStart w:id="42" w:name="_Int_58a87TAU"/>
      <w:r>
        <w:t>employed</w:t>
      </w:r>
      <w:bookmarkEnd w:id="42"/>
      <w:r>
        <w:t xml:space="preserve"> and some examples include reflection tasks, </w:t>
      </w:r>
      <w:hyperlink r:id="rId40" w:history="1">
        <w:r>
          <w:rPr>
            <w:rStyle w:val="Hyperlink"/>
          </w:rPr>
          <w:t>Think-Pair-Share</w:t>
        </w:r>
      </w:hyperlink>
      <w:r>
        <w:t xml:space="preserve">, </w:t>
      </w:r>
      <w:hyperlink r:id="rId41" w:history="1">
        <w:r>
          <w:rPr>
            <w:rStyle w:val="Hyperlink"/>
          </w:rPr>
          <w:t>KWLH charts</w:t>
        </w:r>
      </w:hyperlink>
      <w:r>
        <w:t xml:space="preserve">, </w:t>
      </w:r>
      <w:hyperlink r:id="rId42" w:history="1">
        <w:r>
          <w:rPr>
            <w:rStyle w:val="Hyperlink"/>
          </w:rPr>
          <w:t>learning portfolios</w:t>
        </w:r>
      </w:hyperlink>
      <w:r>
        <w:t xml:space="preserve"> and </w:t>
      </w:r>
      <w:hyperlink r:id="rId43" w:history="1">
        <w:r>
          <w:rPr>
            <w:rStyle w:val="Hyperlink"/>
          </w:rPr>
          <w:t>learning logs</w:t>
        </w:r>
      </w:hyperlink>
      <w:r>
        <w:t>.</w:t>
      </w:r>
    </w:p>
    <w:p w14:paraId="617A920E" w14:textId="77777777" w:rsidR="00C55721" w:rsidRPr="00B36F20" w:rsidRDefault="00C55721" w:rsidP="00C55721">
      <w:pPr>
        <w:pStyle w:val="FeatureBox"/>
      </w:pPr>
      <w:r w:rsidRPr="00B36F20">
        <w:t xml:space="preserve">The primary role of assessment is to establish where individuals are in their learning so that teaching can be </w:t>
      </w:r>
      <w:proofErr w:type="gramStart"/>
      <w:r w:rsidRPr="00B36F20">
        <w:t>differentiated</w:t>
      </w:r>
      <w:proofErr w:type="gramEnd"/>
      <w:r w:rsidRPr="00B36F20">
        <w:t xml:space="preserve"> and further learning progress can be monitored over time.</w:t>
      </w:r>
    </w:p>
    <w:p w14:paraId="36420731" w14:textId="77777777" w:rsidR="00C55721" w:rsidRPr="00B36F20" w:rsidRDefault="00C55721" w:rsidP="00C55721">
      <w:pPr>
        <w:pStyle w:val="FeatureBox"/>
      </w:pPr>
      <w:r w:rsidRPr="00B36F20">
        <w:t xml:space="preserve">Feedback that focuses on improving tasks, processes and student self-regulation is the most effective. Students engaging with feedback can take </w:t>
      </w:r>
      <w:proofErr w:type="gramStart"/>
      <w:r w:rsidRPr="00B36F20">
        <w:t>many</w:t>
      </w:r>
      <w:proofErr w:type="gramEnd"/>
      <w:r w:rsidRPr="00B36F20">
        <w:t xml:space="preserve"> forms including formal, informal, formative, summative, interactive, demonstrable, visual, written, verbal and non-verbal.</w:t>
      </w:r>
    </w:p>
    <w:p w14:paraId="1E1AB00E" w14:textId="77777777" w:rsidR="00C55721" w:rsidRPr="00B36F20" w:rsidRDefault="00000000" w:rsidP="00C55721">
      <w:pPr>
        <w:pStyle w:val="FeatureBox"/>
      </w:pPr>
      <w:hyperlink r:id="rId44" w:history="1">
        <w:r w:rsidR="00C55721" w:rsidRPr="00B36F20">
          <w:rPr>
            <w:rStyle w:val="Hyperlink"/>
          </w:rPr>
          <w:t>What works best update 2020</w:t>
        </w:r>
      </w:hyperlink>
      <w:r w:rsidR="00C55721" w:rsidRPr="00B36F20">
        <w:t xml:space="preserve"> (CESE 2020a)</w:t>
      </w:r>
    </w:p>
    <w:p w14:paraId="1960D2D4" w14:textId="77777777" w:rsidR="004C731C" w:rsidRPr="00B36F20" w:rsidRDefault="004C731C" w:rsidP="004C731C">
      <w:pPr>
        <w:pStyle w:val="Heading3"/>
      </w:pPr>
      <w:bookmarkStart w:id="43" w:name="_Toc136337171"/>
      <w:r w:rsidRPr="00B36F20">
        <w:t>Differentiation</w:t>
      </w:r>
      <w:bookmarkEnd w:id="39"/>
      <w:bookmarkEnd w:id="43"/>
    </w:p>
    <w:p w14:paraId="42FF4E8F" w14:textId="77777777" w:rsidR="00C55721" w:rsidRPr="00B36F20" w:rsidRDefault="00C55721" w:rsidP="00C55721">
      <w:bookmarkStart w:id="44" w:name="_Toc117253003"/>
      <w:r w:rsidRPr="00B36F20">
        <w:t xml:space="preserve">Differentiated learning can be enabled by differentiating the teaching approach to content, process, product and the learning environment. For more information on differentiation go to </w:t>
      </w:r>
      <w:hyperlink r:id="rId45" w:history="1">
        <w:r w:rsidRPr="00B36F20">
          <w:rPr>
            <w:rStyle w:val="Hyperlink"/>
          </w:rPr>
          <w:t>Differentiating learning</w:t>
        </w:r>
      </w:hyperlink>
      <w:r w:rsidRPr="00B36F20">
        <w:t xml:space="preserve"> and </w:t>
      </w:r>
      <w:hyperlink r:id="rId46" w:history="1">
        <w:r w:rsidRPr="00B36F20">
          <w:rPr>
            <w:rStyle w:val="Hyperlink"/>
          </w:rPr>
          <w:t>Differentiation</w:t>
        </w:r>
      </w:hyperlink>
      <w:r w:rsidRPr="00B36F20">
        <w:t>.</w:t>
      </w:r>
    </w:p>
    <w:p w14:paraId="5775AAF9" w14:textId="77777777" w:rsidR="00C55721" w:rsidRPr="00B36F20" w:rsidRDefault="00C55721" w:rsidP="00C55721">
      <w:r w:rsidRPr="00B36F20">
        <w:t>When using these resources in the classroom, it is important for teachers to consider the needs of all students in their class, including:</w:t>
      </w:r>
    </w:p>
    <w:p w14:paraId="582D094B" w14:textId="77777777" w:rsidR="00C55721" w:rsidRPr="00B36F20" w:rsidRDefault="00C55721" w:rsidP="00C55721">
      <w:pPr>
        <w:pStyle w:val="ListBullet"/>
      </w:pPr>
      <w:r w:rsidRPr="00B36F20">
        <w:rPr>
          <w:b/>
          <w:bCs/>
        </w:rPr>
        <w:t>Aboriginal and Torres Strait Islander students</w:t>
      </w:r>
      <w:r w:rsidRPr="00B36F20">
        <w:t xml:space="preserve">. Targeted </w:t>
      </w:r>
      <w:hyperlink r:id="rId47" w:history="1">
        <w:r w:rsidRPr="00B36F20">
          <w:rPr>
            <w:rStyle w:val="Hyperlink"/>
          </w:rPr>
          <w:t>strategies</w:t>
        </w:r>
      </w:hyperlink>
      <w:r w:rsidRPr="00B36F20">
        <w:t xml:space="preserve"> can be used to achieve outcomes for Aboriginal students in K-12 and increase knowledge and understanding of Aboriginal histories and cultures. Teachers should </w:t>
      </w:r>
      <w:proofErr w:type="gramStart"/>
      <w:r w:rsidRPr="00B36F20">
        <w:t>utilise</w:t>
      </w:r>
      <w:proofErr w:type="gramEnd"/>
      <w:r w:rsidRPr="00B36F20">
        <w:t xml:space="preserve"> students’ Personalised Learning Pathways to support individual student needs and goals.</w:t>
      </w:r>
    </w:p>
    <w:p w14:paraId="52CA5F3B" w14:textId="77777777" w:rsidR="00C55721" w:rsidRPr="00B36F20" w:rsidRDefault="00C55721" w:rsidP="00C55721">
      <w:pPr>
        <w:pStyle w:val="ListBullet"/>
      </w:pPr>
      <w:r w:rsidRPr="00B36F20">
        <w:rPr>
          <w:b/>
          <w:bCs/>
        </w:rPr>
        <w:t>EAL/D learners</w:t>
      </w:r>
      <w:r w:rsidRPr="00B36F20">
        <w:t xml:space="preserve">. EAL/D learners will require explicit English language support and scaffolding, informed by the </w:t>
      </w:r>
      <w:hyperlink r:id="rId48" w:history="1">
        <w:r w:rsidRPr="00B36F20">
          <w:rPr>
            <w:rStyle w:val="Hyperlink"/>
          </w:rPr>
          <w:t>EAL/D enhanced teaching and learning cycle</w:t>
        </w:r>
      </w:hyperlink>
      <w:r w:rsidRPr="00B36F20">
        <w:t xml:space="preserve"> and the student’s phase on the </w:t>
      </w:r>
      <w:hyperlink r:id="rId49" w:history="1">
        <w:r w:rsidRPr="00B36F20">
          <w:rPr>
            <w:rStyle w:val="Hyperlink"/>
          </w:rPr>
          <w:t>EAL/D Learning Progression</w:t>
        </w:r>
      </w:hyperlink>
      <w:r w:rsidRPr="00B36F20">
        <w:t xml:space="preserve">. In addition, teachers can access information about </w:t>
      </w:r>
      <w:hyperlink r:id="rId50" w:history="1">
        <w:r w:rsidRPr="00B36F20">
          <w:rPr>
            <w:rStyle w:val="Hyperlink"/>
          </w:rPr>
          <w:t>supporting EAL/D learners</w:t>
        </w:r>
      </w:hyperlink>
      <w:r w:rsidRPr="00B36F20">
        <w:t xml:space="preserve"> and </w:t>
      </w:r>
      <w:hyperlink r:id="rId51" w:history="1">
        <w:r w:rsidRPr="00B36F20">
          <w:rPr>
            <w:rStyle w:val="Hyperlink"/>
          </w:rPr>
          <w:t>literacy and numeracy support specific to EAL/D learners</w:t>
        </w:r>
      </w:hyperlink>
      <w:r w:rsidRPr="00B36F20">
        <w:t>.</w:t>
      </w:r>
    </w:p>
    <w:p w14:paraId="38B4443C" w14:textId="77777777" w:rsidR="00C55721" w:rsidRPr="00B36F20" w:rsidRDefault="00C55721" w:rsidP="00C55721">
      <w:pPr>
        <w:pStyle w:val="ListBullet"/>
      </w:pPr>
      <w:r w:rsidRPr="00B36F20">
        <w:rPr>
          <w:b/>
          <w:bCs/>
        </w:rPr>
        <w:t>Students with additional learning needs</w:t>
      </w:r>
      <w:r w:rsidRPr="00B36F20">
        <w:t xml:space="preserve">. Learning adjustments enable students with disability and additional learning and support needs to access syllabus outcomes and content on the same basis as their peers. Teachers can use a range of </w:t>
      </w:r>
      <w:hyperlink r:id="rId52" w:history="1">
        <w:r w:rsidRPr="00B36F20">
          <w:rPr>
            <w:rStyle w:val="Hyperlink"/>
          </w:rPr>
          <w:t>adjustments</w:t>
        </w:r>
      </w:hyperlink>
      <w:r w:rsidRPr="00B36F20">
        <w:t xml:space="preserve"> to ensure a personalised approach to student learning. In addition, the </w:t>
      </w:r>
      <w:hyperlink r:id="rId53" w:history="1">
        <w:r w:rsidRPr="00B36F20">
          <w:rPr>
            <w:rStyle w:val="Hyperlink"/>
          </w:rPr>
          <w:t>Universal Design for Learning planning tool</w:t>
        </w:r>
      </w:hyperlink>
      <w:r w:rsidRPr="00B36F20">
        <w:t xml:space="preserve"> can be used to support the diverse learning needs of students using inclusive teaching and learning strategies. Subject specific curriculum considerations can be found on the </w:t>
      </w:r>
      <w:hyperlink r:id="rId54" w:history="1">
        <w:r w:rsidRPr="00B36F20">
          <w:rPr>
            <w:rStyle w:val="Hyperlink"/>
          </w:rPr>
          <w:t>Inclusive Practice hub</w:t>
        </w:r>
      </w:hyperlink>
      <w:r w:rsidRPr="00B36F20">
        <w:t>.</w:t>
      </w:r>
    </w:p>
    <w:p w14:paraId="76AA778D" w14:textId="77777777" w:rsidR="00C55721" w:rsidRPr="00B36F20" w:rsidRDefault="00C55721" w:rsidP="00C55721">
      <w:pPr>
        <w:pStyle w:val="ListBullet"/>
      </w:pPr>
      <w:r w:rsidRPr="00B36F20">
        <w:rPr>
          <w:b/>
          <w:bCs/>
        </w:rPr>
        <w:t>High potential and gifted learners</w:t>
      </w:r>
      <w:r w:rsidRPr="00B36F20">
        <w:t xml:space="preserve">. </w:t>
      </w:r>
      <w:hyperlink r:id="rId55" w:anchor="Assessment1" w:history="1">
        <w:r w:rsidRPr="00B36F20">
          <w:rPr>
            <w:rStyle w:val="Hyperlink"/>
          </w:rPr>
          <w:t>Assessing and identifying high potential and gifted learners</w:t>
        </w:r>
      </w:hyperlink>
      <w:r w:rsidRPr="00B36F20">
        <w:t xml:space="preserve"> will help teachers decide which students may benefit from extension and additional challenge. </w:t>
      </w:r>
      <w:hyperlink r:id="rId56" w:history="1">
        <w:r w:rsidRPr="00B36F20">
          <w:rPr>
            <w:rStyle w:val="Hyperlink"/>
          </w:rPr>
          <w:t>Effective strategies and contributors to achievement</w:t>
        </w:r>
      </w:hyperlink>
      <w:r w:rsidRPr="00B36F20">
        <w:t xml:space="preserve"> for high potential and gifted learners help teachers to identify and target areas for growth and improvement. In addition, the </w:t>
      </w:r>
      <w:hyperlink r:id="rId57" w:history="1">
        <w:r w:rsidRPr="00B36F20">
          <w:rPr>
            <w:rStyle w:val="Hyperlink"/>
          </w:rPr>
          <w:t xml:space="preserve">Differentiation Adjustment </w:t>
        </w:r>
        <w:r w:rsidRPr="00B36F20">
          <w:rPr>
            <w:rStyle w:val="Hyperlink"/>
          </w:rPr>
          <w:lastRenderedPageBreak/>
          <w:t>Tool</w:t>
        </w:r>
      </w:hyperlink>
      <w:r w:rsidRPr="00B36F20">
        <w:t xml:space="preserve"> can be used to support the specific learning needs of high potential and gifted students. T</w:t>
      </w:r>
      <w:r w:rsidRPr="00B36F20">
        <w:rPr>
          <w:rFonts w:eastAsia="Arial"/>
          <w:color w:val="041E42"/>
        </w:rPr>
        <w:t xml:space="preserve">he </w:t>
      </w:r>
      <w:hyperlink r:id="rId58">
        <w:r w:rsidRPr="00B36F20">
          <w:rPr>
            <w:rStyle w:val="Hyperlink"/>
          </w:rPr>
          <w:t>High Potential and Gifted Education Professional Learning and Resource Hub</w:t>
        </w:r>
      </w:hyperlink>
      <w:r w:rsidRPr="00B36F20">
        <w:rPr>
          <w:rFonts w:eastAsia="Arial"/>
          <w:color w:val="041E42"/>
        </w:rPr>
        <w:t xml:space="preserve"> </w:t>
      </w:r>
      <w:r w:rsidRPr="00E54927">
        <w:t>supports school leaders and teachers to effectively implement the High Potential and Gifted Education Policy in their unique contexts.</w:t>
      </w:r>
    </w:p>
    <w:p w14:paraId="04B9608D" w14:textId="77777777" w:rsidR="00C55721" w:rsidRPr="00B36F20" w:rsidRDefault="00C55721" w:rsidP="00196E11">
      <w:r w:rsidRPr="00B36F20">
        <w:t xml:space="preserve">All students need to </w:t>
      </w:r>
      <w:proofErr w:type="gramStart"/>
      <w:r w:rsidRPr="00B36F20">
        <w:t>be challenged</w:t>
      </w:r>
      <w:proofErr w:type="gramEnd"/>
      <w:r w:rsidRPr="00B36F20">
        <w:t xml:space="preserve"> and engaged to develop their potential fully. A culture of </w:t>
      </w:r>
      <w:proofErr w:type="gramStart"/>
      <w:r w:rsidRPr="00B36F20">
        <w:t>high expectations</w:t>
      </w:r>
      <w:proofErr w:type="gramEnd"/>
      <w:r w:rsidRPr="00B36F20">
        <w:t xml:space="preserve"> needs to be supported by strategies that both challenge and support student learning needs, such as through appropriate curriculum differentiation. (CESE 2020a:6).</w:t>
      </w:r>
    </w:p>
    <w:p w14:paraId="404ECF4E" w14:textId="77777777" w:rsidR="004C731C" w:rsidRPr="00B36F20" w:rsidRDefault="004C731C" w:rsidP="00A12C29">
      <w:pPr>
        <w:pStyle w:val="Heading3"/>
      </w:pPr>
      <w:bookmarkStart w:id="45" w:name="_Toc136337172"/>
      <w:r w:rsidRPr="00B36F20">
        <w:t>About this resource</w:t>
      </w:r>
      <w:bookmarkEnd w:id="44"/>
      <w:bookmarkEnd w:id="45"/>
    </w:p>
    <w:p w14:paraId="2A73BB61" w14:textId="6201229B" w:rsidR="004C731C" w:rsidRPr="00B36F20" w:rsidRDefault="004C731C" w:rsidP="004C731C">
      <w:r w:rsidRPr="00B36F20">
        <w:t xml:space="preserve">All curriculum resources are prepared through a rigorous process. Resources </w:t>
      </w:r>
      <w:proofErr w:type="gramStart"/>
      <w:r w:rsidRPr="00B36F20">
        <w:t>are periodically reviewed</w:t>
      </w:r>
      <w:proofErr w:type="gramEnd"/>
      <w:r w:rsidRPr="00B36F20">
        <w:t xml:space="preserve"> as part of our ongoing evaluation plan to ensure currency, relevance</w:t>
      </w:r>
      <w:r w:rsidR="004F4A52">
        <w:t>,</w:t>
      </w:r>
      <w:r w:rsidRPr="00B36F20">
        <w:t xml:space="preserve"> and effectiveness. For additional support or advice contact the Teaching and Learning Curriculum team by emailing </w:t>
      </w:r>
      <w:hyperlink r:id="rId59" w:history="1">
        <w:r w:rsidRPr="00B36F20">
          <w:rPr>
            <w:rStyle w:val="Hyperlink"/>
          </w:rPr>
          <w:t>secondaryteachingandlearning@det.nsw.edu.au</w:t>
        </w:r>
      </w:hyperlink>
      <w:r w:rsidRPr="00B36F20">
        <w:t>.</w:t>
      </w:r>
    </w:p>
    <w:p w14:paraId="34E83C20" w14:textId="77777777" w:rsidR="004C731C" w:rsidRPr="00B36F20" w:rsidRDefault="004C731C" w:rsidP="004C731C">
      <w:r w:rsidRPr="00B36F20">
        <w:rPr>
          <w:b/>
          <w:bCs/>
        </w:rPr>
        <w:t>Alignment to system priorities and/or needs</w:t>
      </w:r>
      <w:r w:rsidRPr="00B36F20">
        <w:t>:</w:t>
      </w:r>
    </w:p>
    <w:p w14:paraId="4C5760D4" w14:textId="77777777" w:rsidR="004C731C" w:rsidRPr="00B36F20" w:rsidRDefault="004C731C" w:rsidP="004C731C">
      <w:r w:rsidRPr="00B36F20">
        <w:t>This resource aligns to the School Excellence Framework elements of curriculum (curriculum provision) and effective classroom practice (lesson planning, explicit teaching).</w:t>
      </w:r>
    </w:p>
    <w:p w14:paraId="4F2A909D" w14:textId="4BA3A2F4" w:rsidR="004C731C" w:rsidRPr="00B36F20" w:rsidRDefault="004C731C" w:rsidP="004C731C">
      <w:r w:rsidRPr="00B36F20">
        <w:t xml:space="preserve">This resource supports teachers to address </w:t>
      </w:r>
      <w:hyperlink r:id="rId60" w:history="1">
        <w:r w:rsidRPr="00B36F20">
          <w:rPr>
            <w:rStyle w:val="Hyperlink"/>
          </w:rPr>
          <w:t>Australian Professional Teaching Standards</w:t>
        </w:r>
      </w:hyperlink>
      <w:r w:rsidRPr="00B36F20">
        <w:t xml:space="preserve"> </w:t>
      </w:r>
      <w:r w:rsidR="009D1FAD" w:rsidRPr="00B36F20">
        <w:t>5.1.2, 5.5.2</w:t>
      </w:r>
    </w:p>
    <w:p w14:paraId="2EFAAA95" w14:textId="6547851C" w:rsidR="004C731C" w:rsidRPr="00B36F20" w:rsidRDefault="004C731C" w:rsidP="004C731C">
      <w:r w:rsidRPr="00B36F20">
        <w:t xml:space="preserve">This resource has </w:t>
      </w:r>
      <w:proofErr w:type="gramStart"/>
      <w:r w:rsidRPr="00B36F20">
        <w:t>been designed</w:t>
      </w:r>
      <w:proofErr w:type="gramEnd"/>
      <w:r w:rsidRPr="00B36F20">
        <w:t xml:space="preserve"> to support schools with successful implementation of new curriculum, specifically the NSW Department of Education approved elective course,</w:t>
      </w:r>
      <w:r w:rsidR="00406C6A" w:rsidRPr="00B36F20">
        <w:t xml:space="preserve"> </w:t>
      </w:r>
      <w:r w:rsidR="00406C6A" w:rsidRPr="00405D9A">
        <w:t>iSTEM</w:t>
      </w:r>
      <w:r w:rsidRPr="00B36F20">
        <w:t xml:space="preserve"> © NSW Department of Education for and on behalf of the Crown in right of the State of New South Wales</w:t>
      </w:r>
      <w:r w:rsidR="00D62DE0">
        <w:t xml:space="preserve">, </w:t>
      </w:r>
      <w:r w:rsidR="00D62DE0" w:rsidRPr="00B36F20">
        <w:t>2021</w:t>
      </w:r>
      <w:r w:rsidRPr="00B36F20">
        <w:t>.</w:t>
      </w:r>
    </w:p>
    <w:p w14:paraId="616EDDE9" w14:textId="77777777" w:rsidR="004C731C" w:rsidRPr="00B36F20" w:rsidRDefault="004C731C" w:rsidP="004C731C">
      <w:r w:rsidRPr="00B36F20">
        <w:lastRenderedPageBreak/>
        <w:t xml:space="preserve">The resource </w:t>
      </w:r>
      <w:proofErr w:type="gramStart"/>
      <w:r w:rsidRPr="00B36F20">
        <w:t>is produced</w:t>
      </w:r>
      <w:proofErr w:type="gramEnd"/>
      <w:r w:rsidRPr="00B36F20">
        <w:t xml:space="preserve"> to assist schools with promoting and implementing the course for the first time. As the course may </w:t>
      </w:r>
      <w:proofErr w:type="gramStart"/>
      <w:r w:rsidRPr="00B36F20">
        <w:t>be taught</w:t>
      </w:r>
      <w:proofErr w:type="gramEnd"/>
      <w:r w:rsidRPr="00B36F20">
        <w:t xml:space="preserve"> by teachers from a range of key learning areas, the resource is designed to support teachers from a variety of KLA expertise.</w:t>
      </w:r>
    </w:p>
    <w:p w14:paraId="75440DEE" w14:textId="5192BD8A" w:rsidR="004C731C" w:rsidRPr="00B36F20" w:rsidRDefault="004C731C" w:rsidP="004C731C">
      <w:r w:rsidRPr="00B36F20">
        <w:rPr>
          <w:b/>
          <w:bCs/>
        </w:rPr>
        <w:t>Department approved elective course</w:t>
      </w:r>
      <w:r w:rsidRPr="00B36F20">
        <w:t xml:space="preserve">: </w:t>
      </w:r>
      <w:r w:rsidR="00406C6A" w:rsidRPr="00B36F20">
        <w:t>iSTEM</w:t>
      </w:r>
    </w:p>
    <w:p w14:paraId="4ED75EF1" w14:textId="75A8B385" w:rsidR="004C731C" w:rsidRPr="00B36F20" w:rsidRDefault="004C731C" w:rsidP="001B11FD">
      <w:r w:rsidRPr="00B36F20">
        <w:rPr>
          <w:b/>
          <w:bCs/>
        </w:rPr>
        <w:t>Course outcomes</w:t>
      </w:r>
      <w:r w:rsidRPr="00B36F20">
        <w:t xml:space="preserve">: </w:t>
      </w:r>
      <w:r w:rsidR="001B11FD" w:rsidRPr="00B36F20">
        <w:t>ST5-2, ST5-</w:t>
      </w:r>
      <w:r w:rsidR="003D2EB0" w:rsidRPr="00B36F20">
        <w:t>6</w:t>
      </w:r>
      <w:r w:rsidR="001B11FD" w:rsidRPr="00B36F20">
        <w:t>, ST5-8</w:t>
      </w:r>
    </w:p>
    <w:p w14:paraId="37622A94" w14:textId="77777777" w:rsidR="004C731C" w:rsidRPr="00B36F20" w:rsidRDefault="004C731C" w:rsidP="004C731C">
      <w:r w:rsidRPr="00B36F20">
        <w:rPr>
          <w:b/>
          <w:bCs/>
        </w:rPr>
        <w:t>Author</w:t>
      </w:r>
      <w:r w:rsidRPr="00B36F20">
        <w:t>: Curriculum Secondary Learners</w:t>
      </w:r>
    </w:p>
    <w:p w14:paraId="4C08403D" w14:textId="77777777" w:rsidR="004C731C" w:rsidRPr="00B36F20" w:rsidRDefault="004C731C" w:rsidP="004C731C">
      <w:r w:rsidRPr="00B36F20">
        <w:rPr>
          <w:b/>
          <w:bCs/>
        </w:rPr>
        <w:t>Publisher</w:t>
      </w:r>
      <w:r w:rsidRPr="00B36F20">
        <w:t>: State of NSW, Department of Education</w:t>
      </w:r>
    </w:p>
    <w:p w14:paraId="73954125" w14:textId="0B9BD695" w:rsidR="004C731C" w:rsidRPr="00B36F20" w:rsidRDefault="004C731C" w:rsidP="004C731C">
      <w:r w:rsidRPr="00B36F20">
        <w:rPr>
          <w:b/>
          <w:bCs/>
        </w:rPr>
        <w:t>Resource</w:t>
      </w:r>
      <w:r w:rsidRPr="00B36F20">
        <w:t xml:space="preserve">: </w:t>
      </w:r>
      <w:r w:rsidR="00161C6D" w:rsidRPr="00B36F20">
        <w:t>Assessment resource</w:t>
      </w:r>
    </w:p>
    <w:p w14:paraId="3FF1123E" w14:textId="220A23FC" w:rsidR="004C731C" w:rsidRPr="00B36F20" w:rsidRDefault="004C731C" w:rsidP="004C731C">
      <w:r w:rsidRPr="00B36F20">
        <w:rPr>
          <w:b/>
          <w:bCs/>
        </w:rPr>
        <w:t>Related resources</w:t>
      </w:r>
      <w:r w:rsidRPr="00B36F20">
        <w:t xml:space="preserve">: Further resources to support </w:t>
      </w:r>
      <w:r w:rsidR="00406C6A" w:rsidRPr="00B36F20">
        <w:t>iSTEM</w:t>
      </w:r>
      <w:r w:rsidRPr="00B36F20">
        <w:t xml:space="preserve"> can </w:t>
      </w:r>
      <w:proofErr w:type="gramStart"/>
      <w:r w:rsidRPr="00B36F20">
        <w:t>be found</w:t>
      </w:r>
      <w:proofErr w:type="gramEnd"/>
      <w:r w:rsidRPr="00B36F20">
        <w:t xml:space="preserve"> on the Department approved elective courses webpage including course document, sample scope and sequences, assessment materials and other learning sequences.</w:t>
      </w:r>
    </w:p>
    <w:p w14:paraId="1E559A49" w14:textId="014421F6" w:rsidR="004C731C" w:rsidRPr="00B36F20" w:rsidRDefault="004C731C" w:rsidP="004C731C">
      <w:r w:rsidRPr="00B36F20">
        <w:rPr>
          <w:b/>
          <w:bCs/>
        </w:rPr>
        <w:t>Professional Learning</w:t>
      </w:r>
      <w:r w:rsidRPr="00B36F20">
        <w:t xml:space="preserve">: Join the </w:t>
      </w:r>
      <w:hyperlink r:id="rId61" w:history="1">
        <w:r w:rsidR="005B4641">
          <w:rPr>
            <w:rStyle w:val="Hyperlink"/>
          </w:rPr>
          <w:t>STEM secondary statewide staffroom</w:t>
        </w:r>
      </w:hyperlink>
      <w:r w:rsidRPr="00B36F20">
        <w:t xml:space="preserve"> for information regarding professional learning opportunities.</w:t>
      </w:r>
    </w:p>
    <w:p w14:paraId="550C9A1E" w14:textId="6FA35A38" w:rsidR="004C731C" w:rsidRPr="00B36F20" w:rsidRDefault="004C731C" w:rsidP="004C731C">
      <w:r w:rsidRPr="00B36F20">
        <w:rPr>
          <w:b/>
          <w:bCs/>
        </w:rPr>
        <w:t>Universal Design for Learning Tool</w:t>
      </w:r>
      <w:r w:rsidRPr="00B36F20">
        <w:t xml:space="preserve">: </w:t>
      </w:r>
      <w:hyperlink r:id="rId62" w:history="1">
        <w:r w:rsidRPr="00B36F20">
          <w:rPr>
            <w:rStyle w:val="Hyperlink"/>
          </w:rPr>
          <w:t>Universal Design for Learning planning tool</w:t>
        </w:r>
      </w:hyperlink>
      <w:r w:rsidRPr="00B36F20">
        <w:t>. Support the diverse learning needs of students using inclusive teaching and learning strategies.</w:t>
      </w:r>
    </w:p>
    <w:p w14:paraId="5F814232" w14:textId="68E8CD7C" w:rsidR="004C731C" w:rsidRPr="00B36F20" w:rsidRDefault="04A6BA87" w:rsidP="004C731C">
      <w:r w:rsidRPr="4C9BF804">
        <w:rPr>
          <w:b/>
          <w:bCs/>
        </w:rPr>
        <w:t>Consulted with</w:t>
      </w:r>
      <w:r>
        <w:t>: Aboriginal Outcomes and Partnerships, Inclusion and Wellbeing,</w:t>
      </w:r>
      <w:r w:rsidR="50E6BF8D">
        <w:t xml:space="preserve"> and</w:t>
      </w:r>
      <w:r>
        <w:t xml:space="preserve"> EAL/D</w:t>
      </w:r>
      <w:r w:rsidR="50E6BF8D">
        <w:t>.</w:t>
      </w:r>
    </w:p>
    <w:p w14:paraId="7CD55512" w14:textId="77777777" w:rsidR="004C731C" w:rsidRPr="00B36F20" w:rsidRDefault="004C731C" w:rsidP="004C731C">
      <w:r w:rsidRPr="00B36F20">
        <w:rPr>
          <w:b/>
          <w:bCs/>
        </w:rPr>
        <w:t>Reviewed by</w:t>
      </w:r>
      <w:r w:rsidRPr="00B36F20">
        <w:t xml:space="preserve">: </w:t>
      </w:r>
      <w:proofErr w:type="gramStart"/>
      <w:r w:rsidRPr="00B36F20">
        <w:t>This resource was reviewed by Curriculum Secondary Learners</w:t>
      </w:r>
      <w:proofErr w:type="gramEnd"/>
      <w:r w:rsidRPr="00B36F20">
        <w:t xml:space="preserve"> and by subject matter experts in schools to ensure accuracy of content.</w:t>
      </w:r>
    </w:p>
    <w:p w14:paraId="1F2D9CBC" w14:textId="2C9E48BB" w:rsidR="004C731C" w:rsidRPr="00B36F20" w:rsidRDefault="004C731C" w:rsidP="004C731C">
      <w:r w:rsidRPr="00B36F20">
        <w:rPr>
          <w:b/>
          <w:bCs/>
        </w:rPr>
        <w:t>Creation date</w:t>
      </w:r>
      <w:r w:rsidRPr="00B36F20">
        <w:t xml:space="preserve">: </w:t>
      </w:r>
      <w:r w:rsidR="00406C6A" w:rsidRPr="00B36F20">
        <w:t xml:space="preserve">21 </w:t>
      </w:r>
      <w:r w:rsidR="00077B90" w:rsidRPr="00B36F20">
        <w:t>March</w:t>
      </w:r>
      <w:r w:rsidR="00406C6A" w:rsidRPr="00B36F20">
        <w:t xml:space="preserve"> 202</w:t>
      </w:r>
      <w:r w:rsidR="00077B90" w:rsidRPr="00B36F20">
        <w:t>3</w:t>
      </w:r>
    </w:p>
    <w:p w14:paraId="33E2A241" w14:textId="77777777" w:rsidR="004C731C" w:rsidRPr="00B36F20" w:rsidRDefault="004C731C" w:rsidP="004C731C">
      <w:r w:rsidRPr="00B36F20">
        <w:rPr>
          <w:b/>
          <w:bCs/>
        </w:rPr>
        <w:lastRenderedPageBreak/>
        <w:t>Rights</w:t>
      </w:r>
      <w:r w:rsidRPr="00B36F20">
        <w:t>: © State of New South Wales, Department of Education</w:t>
      </w:r>
    </w:p>
    <w:p w14:paraId="187755CE" w14:textId="3DBCA265" w:rsidR="004C731C" w:rsidRPr="00B36F20" w:rsidRDefault="004C731C" w:rsidP="004C731C">
      <w:r w:rsidRPr="00B36F20">
        <w:rPr>
          <w:b/>
          <w:bCs/>
        </w:rPr>
        <w:t xml:space="preserve">Evidence </w:t>
      </w:r>
      <w:r w:rsidR="00D7343B" w:rsidRPr="00B36F20">
        <w:rPr>
          <w:b/>
          <w:bCs/>
        </w:rPr>
        <w:t>b</w:t>
      </w:r>
      <w:r w:rsidRPr="00B36F20">
        <w:rPr>
          <w:b/>
          <w:bCs/>
        </w:rPr>
        <w:t>ase</w:t>
      </w:r>
      <w:r w:rsidR="00251820">
        <w:rPr>
          <w:b/>
          <w:bCs/>
        </w:rPr>
        <w:t>:</w:t>
      </w:r>
    </w:p>
    <w:p w14:paraId="35239089" w14:textId="6985BC9B" w:rsidR="00A423D3" w:rsidRPr="00B36F20" w:rsidRDefault="00A423D3" w:rsidP="00A423D3">
      <w:r w:rsidRPr="00B36F20">
        <w:t xml:space="preserve">The range of assessment strategies outlined in the advice encourages </w:t>
      </w:r>
      <w:r w:rsidR="00EA6F6B" w:rsidRPr="00B36F20">
        <w:t>‘</w:t>
      </w:r>
      <w:r w:rsidRPr="00B36F20">
        <w:t>a variety of assessment methods each lesson to check for students’ understanding and inform what should be taught next</w:t>
      </w:r>
      <w:proofErr w:type="gramStart"/>
      <w:r w:rsidR="00EA6F6B" w:rsidRPr="00B36F20">
        <w:t>’.</w:t>
      </w:r>
      <w:proofErr w:type="gramEnd"/>
      <w:r w:rsidRPr="00B36F20">
        <w:t xml:space="preserve"> (CESE 2020</w:t>
      </w:r>
      <w:r w:rsidR="00EA6F6B" w:rsidRPr="00B36F20">
        <w:t>a</w:t>
      </w:r>
      <w:r w:rsidR="00D42CAD">
        <w:t>:</w:t>
      </w:r>
      <w:r w:rsidRPr="00B36F20">
        <w:t>22). The assessment strategies outlined are student-</w:t>
      </w:r>
      <w:r w:rsidR="00FB5C84" w:rsidRPr="00B36F20">
        <w:t>centred</w:t>
      </w:r>
      <w:r w:rsidRPr="00B36F20">
        <w:t xml:space="preserve">, providing </w:t>
      </w:r>
      <w:r w:rsidR="00EA6F6B" w:rsidRPr="00B36F20">
        <w:t>‘</w:t>
      </w:r>
      <w:r w:rsidRPr="00B36F20">
        <w:t>students with opportunities to reflect on their progress to inform future learning goals</w:t>
      </w:r>
      <w:r w:rsidR="00EA6F6B" w:rsidRPr="00B36F20">
        <w:t>’</w:t>
      </w:r>
      <w:r w:rsidRPr="00B36F20">
        <w:t xml:space="preserve"> (CESE 2020</w:t>
      </w:r>
      <w:r w:rsidR="00EA6F6B" w:rsidRPr="00B36F20">
        <w:t>a</w:t>
      </w:r>
      <w:r w:rsidR="00D42CAD">
        <w:t>:</w:t>
      </w:r>
      <w:r w:rsidRPr="00B36F20">
        <w:t>22).</w:t>
      </w:r>
    </w:p>
    <w:p w14:paraId="52C1780B" w14:textId="6CD68A69" w:rsidR="00A423D3" w:rsidRPr="00B36F20" w:rsidRDefault="00A423D3" w:rsidP="00C55721">
      <w:r w:rsidRPr="00B36F20">
        <w:t>The assessment advice complies with NESA’s assessment advice, outlined on</w:t>
      </w:r>
      <w:r w:rsidR="00C55721" w:rsidRPr="00B36F20">
        <w:t xml:space="preserve"> </w:t>
      </w:r>
      <w:hyperlink r:id="rId63" w:history="1">
        <w:r w:rsidRPr="00EA3848">
          <w:rPr>
            <w:rStyle w:val="Hyperlink"/>
          </w:rPr>
          <w:t>NESA’s ACE</w:t>
        </w:r>
      </w:hyperlink>
      <w:r w:rsidRPr="00B36F20">
        <w:t xml:space="preserve"> website, NESA official notices and department memorandums</w:t>
      </w:r>
      <w:r w:rsidR="00C55721" w:rsidRPr="00B36F20">
        <w:t>. They:</w:t>
      </w:r>
    </w:p>
    <w:p w14:paraId="63272B3D" w14:textId="77777777" w:rsidR="00A423D3" w:rsidRPr="00B36F20" w:rsidRDefault="00A423D3" w:rsidP="00247EBA">
      <w:pPr>
        <w:pStyle w:val="ListBullet"/>
      </w:pPr>
      <w:r w:rsidRPr="00B36F20">
        <w:t>include statements of school procedures for allocating grades in Year 10</w:t>
      </w:r>
    </w:p>
    <w:p w14:paraId="70B2BCEA" w14:textId="38088B5A" w:rsidR="00A423D3" w:rsidRPr="00B36F20" w:rsidRDefault="00A423D3" w:rsidP="00247EBA">
      <w:pPr>
        <w:pStyle w:val="ListBullet"/>
      </w:pPr>
      <w:r w:rsidRPr="00B36F20">
        <w:t xml:space="preserve">set out requirements to retain student work samples to support grade allocation as required by NESA for the </w:t>
      </w:r>
      <w:proofErr w:type="spellStart"/>
      <w:r w:rsidRPr="00B36F20">
        <w:t>RoSA</w:t>
      </w:r>
      <w:proofErr w:type="spellEnd"/>
      <w:r w:rsidR="00F27E2F">
        <w:t>.</w:t>
      </w:r>
      <w:r w:rsidR="00E92796">
        <w:t xml:space="preserve"> </w:t>
      </w:r>
    </w:p>
    <w:p w14:paraId="14066395" w14:textId="47A999F3" w:rsidR="004C731C" w:rsidRPr="00B36F20" w:rsidRDefault="00A423D3" w:rsidP="00A423D3">
      <w:r w:rsidRPr="00B36F20">
        <w:t>The assessment strategies outlined provide teachers</w:t>
      </w:r>
      <w:r w:rsidR="00D56C85" w:rsidRPr="00B36F20">
        <w:t xml:space="preserve"> with</w:t>
      </w:r>
      <w:r w:rsidRPr="00B36F20">
        <w:t xml:space="preserve"> </w:t>
      </w:r>
      <w:proofErr w:type="gramStart"/>
      <w:r w:rsidRPr="00B36F20">
        <w:t>important information</w:t>
      </w:r>
      <w:proofErr w:type="gramEnd"/>
      <w:r w:rsidRPr="00B36F20">
        <w:t xml:space="preserve"> about whether students learned what </w:t>
      </w:r>
      <w:r w:rsidR="00D56C85" w:rsidRPr="00B36F20">
        <w:t xml:space="preserve">was </w:t>
      </w:r>
      <w:r w:rsidRPr="00B36F20">
        <w:t xml:space="preserve">intended. </w:t>
      </w:r>
      <w:proofErr w:type="spellStart"/>
      <w:r w:rsidRPr="00B36F20">
        <w:t>Wiliam</w:t>
      </w:r>
      <w:proofErr w:type="spellEnd"/>
      <w:r w:rsidRPr="00B36F20">
        <w:t xml:space="preserve"> (2013) claims </w:t>
      </w:r>
      <w:r w:rsidR="00D56C85" w:rsidRPr="00B36F20">
        <w:t>‘</w:t>
      </w:r>
      <w:r w:rsidRPr="00B36F20">
        <w:t xml:space="preserve">the term formative should apply not to the assessment but to the function that the evidence generated by the assessment actually </w:t>
      </w:r>
      <w:proofErr w:type="gramStart"/>
      <w:r w:rsidRPr="00B36F20">
        <w:t>serve</w:t>
      </w:r>
      <w:r w:rsidR="00D56C85" w:rsidRPr="00B36F20">
        <w:t>s’</w:t>
      </w:r>
      <w:proofErr w:type="gramEnd"/>
      <w:r w:rsidRPr="00B36F20">
        <w:t xml:space="preserve">. </w:t>
      </w:r>
      <w:r w:rsidR="004C731C" w:rsidRPr="00B36F20">
        <w:br w:type="page"/>
      </w:r>
    </w:p>
    <w:p w14:paraId="5427074C" w14:textId="7703924B" w:rsidR="00A1057C" w:rsidRPr="00B36F20" w:rsidRDefault="00A1057C" w:rsidP="00A1057C">
      <w:pPr>
        <w:pStyle w:val="Heading2"/>
      </w:pPr>
      <w:bookmarkStart w:id="46" w:name="_Toc117253004"/>
      <w:bookmarkStart w:id="47" w:name="_Toc136337173"/>
      <w:r w:rsidRPr="00B36F20">
        <w:lastRenderedPageBreak/>
        <w:t>References</w:t>
      </w:r>
      <w:bookmarkEnd w:id="3"/>
      <w:bookmarkEnd w:id="2"/>
      <w:bookmarkEnd w:id="46"/>
      <w:bookmarkEnd w:id="47"/>
    </w:p>
    <w:p w14:paraId="46C00F07" w14:textId="48CE0C5F" w:rsidR="004F5DA6" w:rsidRDefault="004F5DA6" w:rsidP="00C55721">
      <w:r w:rsidRPr="00B36F20">
        <w:t>AITSL (Australian Institute for Teaching and School Leadership</w:t>
      </w:r>
      <w:r>
        <w:t>)</w:t>
      </w:r>
      <w:r w:rsidRPr="00B36F20">
        <w:t xml:space="preserve"> (2017) ‘</w:t>
      </w:r>
      <w:hyperlink r:id="rId64" w:anchor=":~:text=FEEDBACK-,Factsheet,-A%20quick%20guide" w:history="1">
        <w:r w:rsidRPr="00B36F20">
          <w:rPr>
            <w:rStyle w:val="Hyperlink"/>
          </w:rPr>
          <w:t>Feedback Factsheet</w:t>
        </w:r>
      </w:hyperlink>
      <w:r w:rsidRPr="00B36F20">
        <w:t>’, AITSL, accessed 25 October 2022.</w:t>
      </w:r>
    </w:p>
    <w:p w14:paraId="510D5569" w14:textId="77777777" w:rsidR="004F5DA6" w:rsidRPr="00B36F20" w:rsidRDefault="004F5DA6" w:rsidP="008D774B">
      <w:r w:rsidRPr="007F330E">
        <w:t xml:space="preserve">Bosco AM and Ferns S (2014) ‘Embedding of authentic assessment in work-integrated learning curriculum’, </w:t>
      </w:r>
      <w:r w:rsidRPr="007F330E">
        <w:rPr>
          <w:i/>
          <w:iCs/>
        </w:rPr>
        <w:t>Asia-Pacific Journal of Cooperative Education</w:t>
      </w:r>
      <w:r w:rsidRPr="007F330E">
        <w:t>, 15(4):281–290.</w:t>
      </w:r>
    </w:p>
    <w:p w14:paraId="07927D22" w14:textId="77777777" w:rsidR="004F5DA6" w:rsidRPr="00B36F20" w:rsidRDefault="004F5DA6" w:rsidP="00C55721">
      <w:r>
        <w:t xml:space="preserve">CESE (Centre for Education Statistics and Evaluation) (2020a) </w:t>
      </w:r>
      <w:hyperlink r:id="rId65" w:tgtFrame="_blank" w:tooltip="https://education.nsw.gov.au/about-us/educational-data/cese/publications/research-reports/what-works-best-2020-update" w:history="1">
        <w:r>
          <w:rPr>
            <w:rStyle w:val="Hyperlink"/>
            <w:i/>
            <w:iCs/>
          </w:rPr>
          <w:t>What works best: 2020 update</w:t>
        </w:r>
      </w:hyperlink>
      <w:r>
        <w:t xml:space="preserve">, NSW Department of Education, accessed </w:t>
      </w:r>
      <w:r w:rsidRPr="00B36F20">
        <w:t>25 October 2022.</w:t>
      </w:r>
    </w:p>
    <w:p w14:paraId="19D7289E" w14:textId="77777777" w:rsidR="004F5DA6" w:rsidRDefault="004F5DA6" w:rsidP="00C55721">
      <w:bookmarkStart w:id="48" w:name="_Toc104382531"/>
      <w:bookmarkStart w:id="49" w:name="_Toc113619559"/>
      <w:r>
        <w:t xml:space="preserve">CESE (Centre for Education Statistics and Evaluation) (2020b) </w:t>
      </w:r>
      <w:hyperlink r:id="rId66" w:tgtFrame="_blank" w:tooltip="https://education.nsw.gov.au/about-us/educational-data/cese/publications/practical-guides-for-educators-/what-works-best-in-practice" w:history="1">
        <w:r>
          <w:rPr>
            <w:rStyle w:val="Hyperlink"/>
            <w:i/>
            <w:iCs/>
          </w:rPr>
          <w:t>What works best in practice</w:t>
        </w:r>
      </w:hyperlink>
      <w:r>
        <w:t xml:space="preserve">, NSW Department of Education, accessed </w:t>
      </w:r>
      <w:r w:rsidRPr="00B36F20">
        <w:t>25 October 2022.</w:t>
      </w:r>
    </w:p>
    <w:p w14:paraId="6E3DEFC4" w14:textId="77777777" w:rsidR="004F5DA6" w:rsidRPr="005756B5" w:rsidRDefault="004F5DA6" w:rsidP="00C55721">
      <w:pPr>
        <w:rPr>
          <w:rFonts w:eastAsia="Arial"/>
          <w:noProof/>
        </w:rPr>
      </w:pPr>
      <w:r w:rsidRPr="3B2247E2">
        <w:rPr>
          <w:rFonts w:eastAsia="Arial"/>
          <w:noProof/>
        </w:rPr>
        <w:t>Cowie</w:t>
      </w:r>
      <w:r>
        <w:rPr>
          <w:rFonts w:eastAsia="Arial"/>
          <w:noProof/>
        </w:rPr>
        <w:t xml:space="preserve"> B</w:t>
      </w:r>
      <w:r w:rsidRPr="3B2247E2">
        <w:rPr>
          <w:rFonts w:eastAsia="Arial"/>
          <w:noProof/>
        </w:rPr>
        <w:t xml:space="preserve"> and Bell </w:t>
      </w:r>
      <w:r>
        <w:rPr>
          <w:rFonts w:eastAsia="Arial"/>
          <w:noProof/>
        </w:rPr>
        <w:t xml:space="preserve">B </w:t>
      </w:r>
      <w:r w:rsidRPr="3B2247E2">
        <w:rPr>
          <w:rFonts w:eastAsia="Arial"/>
          <w:noProof/>
        </w:rPr>
        <w:t>(</w:t>
      </w:r>
      <w:r>
        <w:rPr>
          <w:rFonts w:eastAsia="Arial"/>
          <w:noProof/>
        </w:rPr>
        <w:t>1999</w:t>
      </w:r>
      <w:r w:rsidRPr="3B2247E2">
        <w:rPr>
          <w:rFonts w:eastAsia="Arial"/>
          <w:noProof/>
        </w:rPr>
        <w:t>) ‘</w:t>
      </w:r>
      <w:r w:rsidRPr="006F04EB">
        <w:rPr>
          <w:rFonts w:eastAsia="Arial"/>
          <w:noProof/>
        </w:rPr>
        <w:t>A Model of Formative Assessment in Science Education</w:t>
      </w:r>
      <w:r w:rsidRPr="3B2247E2">
        <w:rPr>
          <w:rFonts w:eastAsia="Arial"/>
          <w:noProof/>
        </w:rPr>
        <w:t xml:space="preserve">’, </w:t>
      </w:r>
      <w:r w:rsidRPr="3B2247E2">
        <w:rPr>
          <w:rFonts w:eastAsia="Arial"/>
          <w:i/>
          <w:iCs/>
          <w:noProof/>
        </w:rPr>
        <w:t>Assessment in Education: Principles, Policy &amp; Practice,</w:t>
      </w:r>
      <w:r w:rsidRPr="3B2247E2">
        <w:rPr>
          <w:rFonts w:eastAsia="Arial"/>
          <w:noProof/>
        </w:rPr>
        <w:t xml:space="preserve"> 6(1):101</w:t>
      </w:r>
      <w:r w:rsidRPr="002B2671">
        <w:rPr>
          <w:rFonts w:eastAsia="Arial"/>
          <w:noProof/>
        </w:rPr>
        <w:t>–</w:t>
      </w:r>
      <w:r w:rsidRPr="3B2247E2">
        <w:rPr>
          <w:rFonts w:eastAsia="Arial"/>
          <w:noProof/>
        </w:rPr>
        <w:t>116.</w:t>
      </w:r>
    </w:p>
    <w:p w14:paraId="59241F26" w14:textId="77777777" w:rsidR="004F5DA6" w:rsidRDefault="004F5DA6" w:rsidP="00C55721">
      <w:r w:rsidRPr="00600663">
        <w:t>Education Council (2015) ‘</w:t>
      </w:r>
      <w:hyperlink r:id="rId67" w:history="1">
        <w:r w:rsidRPr="00937DF3">
          <w:rPr>
            <w:rStyle w:val="Hyperlink"/>
          </w:rPr>
          <w:t>National STEM School Education Strategy</w:t>
        </w:r>
      </w:hyperlink>
      <w:r w:rsidRPr="00600663">
        <w:t>’, Australian Government Department of Education and National Federation Reform Council (NFRC), Australian Government, accessed 31 October 2022.</w:t>
      </w:r>
    </w:p>
    <w:p w14:paraId="3213D2CD" w14:textId="163A47E7" w:rsidR="00974664" w:rsidRDefault="004F5DA6" w:rsidP="00C55721">
      <w:r>
        <w:t xml:space="preserve">NESA (NSW Education Standards Authority) (2020) </w:t>
      </w:r>
      <w:hyperlink r:id="rId68" w:history="1">
        <w:r>
          <w:rPr>
            <w:rStyle w:val="Hyperlink"/>
            <w:i/>
            <w:iCs/>
          </w:rPr>
          <w:t>Nurturing Wonder and Igniting Passion, designs for a new school curriculum: NSW Curriculum Review</w:t>
        </w:r>
        <w:r>
          <w:rPr>
            <w:rStyle w:val="Hyperlink"/>
          </w:rPr>
          <w:t xml:space="preserve"> [PDF 1.12MB]</w:t>
        </w:r>
      </w:hyperlink>
      <w:r>
        <w:t xml:space="preserve">, NESA, </w:t>
      </w:r>
      <w:r w:rsidRPr="00B36F20">
        <w:t>accessed 25 October 202</w:t>
      </w:r>
      <w:r w:rsidR="00974664">
        <w:t>2.</w:t>
      </w:r>
    </w:p>
    <w:p w14:paraId="7451226E" w14:textId="5F8CE213" w:rsidR="00974664" w:rsidRDefault="00974664" w:rsidP="00C55721">
      <w:r w:rsidRPr="00974664">
        <w:t xml:space="preserve">NSW Department of Education (2022) </w:t>
      </w:r>
      <w:hyperlink r:id="rId69" w:anchor="/asset2" w:history="1">
        <w:r w:rsidRPr="00086973">
          <w:rPr>
            <w:rStyle w:val="Hyperlink"/>
          </w:rPr>
          <w:t>'iSTEM course document'</w:t>
        </w:r>
      </w:hyperlink>
      <w:r w:rsidRPr="00974664">
        <w:t xml:space="preserve">, </w:t>
      </w:r>
      <w:r w:rsidR="00DD584D">
        <w:t>NSW Department of Education website</w:t>
      </w:r>
      <w:r w:rsidR="000116A5">
        <w:t>, accessed 29 May 2023</w:t>
      </w:r>
      <w:r>
        <w:t>.</w:t>
      </w:r>
    </w:p>
    <w:p w14:paraId="7B645A5E" w14:textId="77777777" w:rsidR="004F5DA6" w:rsidRDefault="004F5DA6" w:rsidP="00D41B29">
      <w:proofErr w:type="spellStart"/>
      <w:r w:rsidRPr="00C2777E">
        <w:t>Poldean</w:t>
      </w:r>
      <w:proofErr w:type="spellEnd"/>
      <w:r w:rsidRPr="00C2777E">
        <w:t xml:space="preserve"> Farm (15 June 2011) </w:t>
      </w:r>
      <w:hyperlink r:id="rId70" w:history="1">
        <w:r w:rsidRPr="00C2777E">
          <w:rPr>
            <w:rStyle w:val="Hyperlink"/>
          </w:rPr>
          <w:t>‘Calf Catcher’ [video]</w:t>
        </w:r>
      </w:hyperlink>
      <w:r w:rsidRPr="00C2777E">
        <w:t xml:space="preserve">, </w:t>
      </w:r>
      <w:proofErr w:type="spellStart"/>
      <w:r w:rsidRPr="00C2777E">
        <w:rPr>
          <w:i/>
          <w:iCs/>
        </w:rPr>
        <w:t>Poldean</w:t>
      </w:r>
      <w:proofErr w:type="spellEnd"/>
      <w:r w:rsidRPr="00C2777E">
        <w:rPr>
          <w:i/>
          <w:iCs/>
        </w:rPr>
        <w:t xml:space="preserve"> Farm</w:t>
      </w:r>
      <w:r w:rsidRPr="00C2777E">
        <w:t>, YouTube, accessed 10 May 2023.</w:t>
      </w:r>
    </w:p>
    <w:p w14:paraId="53EBC74D" w14:textId="77777777" w:rsidR="004F5DA6" w:rsidRPr="00B36F20" w:rsidRDefault="004F5DA6" w:rsidP="00D41B29">
      <w:pPr>
        <w:rPr>
          <w:noProof/>
        </w:rPr>
      </w:pPr>
      <w:r>
        <w:lastRenderedPageBreak/>
        <w:t xml:space="preserve">PwC (Price Waterhouse Coopers) Australia </w:t>
      </w:r>
      <w:r w:rsidRPr="00B36F20">
        <w:rPr>
          <w:noProof/>
        </w:rPr>
        <w:t xml:space="preserve">(2015) </w:t>
      </w:r>
      <w:hyperlink r:id="rId71" w:history="1">
        <w:r w:rsidRPr="003E0CA4">
          <w:rPr>
            <w:rStyle w:val="Hyperlink"/>
            <w:i/>
            <w:iCs/>
            <w:noProof/>
          </w:rPr>
          <w:t>A smart move</w:t>
        </w:r>
      </w:hyperlink>
      <w:r w:rsidRPr="00B36F20">
        <w:rPr>
          <w:noProof/>
        </w:rPr>
        <w:t xml:space="preserve">, </w:t>
      </w:r>
      <w:r w:rsidRPr="003E0CA4">
        <w:rPr>
          <w:noProof/>
        </w:rPr>
        <w:t>PWC Australia</w:t>
      </w:r>
      <w:r>
        <w:rPr>
          <w:noProof/>
        </w:rPr>
        <w:t>, accessed 25 May 2023.</w:t>
      </w:r>
    </w:p>
    <w:p w14:paraId="1749B841" w14:textId="77777777" w:rsidR="004F5DA6" w:rsidRDefault="004F5DA6" w:rsidP="00C55721">
      <w:r w:rsidRPr="007E27E8">
        <w:t xml:space="preserve">Regents of the University of Colorado (2009) </w:t>
      </w:r>
      <w:r>
        <w:t>‘</w:t>
      </w:r>
      <w:hyperlink r:id="rId72" w:history="1">
        <w:r w:rsidRPr="0062366C">
          <w:rPr>
            <w:rStyle w:val="Hyperlink"/>
          </w:rPr>
          <w:t>Solar Angles and Tracking Systems</w:t>
        </w:r>
      </w:hyperlink>
      <w:r>
        <w:t>’</w:t>
      </w:r>
      <w:r w:rsidRPr="007E27E8">
        <w:t>,</w:t>
      </w:r>
      <w:r>
        <w:t xml:space="preserve"> </w:t>
      </w:r>
      <w:r>
        <w:rPr>
          <w:i/>
          <w:iCs/>
        </w:rPr>
        <w:t>Lessons</w:t>
      </w:r>
      <w:r>
        <w:t>,</w:t>
      </w:r>
      <w:r w:rsidRPr="007E27E8">
        <w:t xml:space="preserve"> Teach Engineering website, accessed 31 October 2022.</w:t>
      </w:r>
    </w:p>
    <w:p w14:paraId="022E62F2" w14:textId="77777777" w:rsidR="004F5DA6" w:rsidRPr="00B36F20" w:rsidRDefault="004F5DA6" w:rsidP="00C55721">
      <w:r w:rsidRPr="00730F48">
        <w:t xml:space="preserve">Sony Pictures Television (28 September 2021) </w:t>
      </w:r>
      <w:hyperlink r:id="rId73" w:history="1">
        <w:r w:rsidRPr="00730F48">
          <w:rPr>
            <w:rStyle w:val="Hyperlink"/>
          </w:rPr>
          <w:t>‘Shark Tank US | 10-Year-Old Entrepreneur Wows Sharks With Her Baby Spoon Product’ [video]</w:t>
        </w:r>
      </w:hyperlink>
      <w:hyperlink r:id="rId74" w:history="1">
        <w:r w:rsidRPr="00730F48">
          <w:rPr>
            <w:rStyle w:val="Hyperlink"/>
          </w:rPr>
          <w:t>,</w:t>
        </w:r>
      </w:hyperlink>
      <w:r w:rsidRPr="00730F48">
        <w:t xml:space="preserve"> </w:t>
      </w:r>
      <w:r w:rsidRPr="00730F48">
        <w:rPr>
          <w:i/>
          <w:iCs/>
        </w:rPr>
        <w:t>Sony Pictures Television</w:t>
      </w:r>
      <w:r w:rsidRPr="00730F48">
        <w:t>, YouTube, accessed 10 May 2023.</w:t>
      </w:r>
    </w:p>
    <w:p w14:paraId="48967C69" w14:textId="77777777" w:rsidR="004F5DA6" w:rsidRDefault="004F5DA6" w:rsidP="00C55721">
      <w:r>
        <w:t>State of New South Wales Department of Premier and Cabinet (2023) ‘</w:t>
      </w:r>
      <w:hyperlink r:id="rId75" w:history="1">
        <w:r>
          <w:rPr>
            <w:rStyle w:val="Hyperlink"/>
          </w:rPr>
          <w:t>The NSW Industry Development Framework</w:t>
        </w:r>
      </w:hyperlink>
      <w:r>
        <w:t xml:space="preserve">’, </w:t>
      </w:r>
      <w:r>
        <w:rPr>
          <w:rStyle w:val="Emphasis"/>
        </w:rPr>
        <w:t>Living, working and business</w:t>
      </w:r>
      <w:r>
        <w:t>, Investment NSW website, accessed 25 May 2023.</w:t>
      </w:r>
    </w:p>
    <w:p w14:paraId="502F9F36" w14:textId="77777777" w:rsidR="004F5DA6" w:rsidRPr="00B36F20" w:rsidRDefault="004F5DA6" w:rsidP="00833804">
      <w:r>
        <w:t xml:space="preserve">Tassel L (16 Jan 2019) </w:t>
      </w:r>
      <w:hyperlink r:id="rId76" w:history="1">
        <w:r>
          <w:rPr>
            <w:rStyle w:val="Hyperlink"/>
          </w:rPr>
          <w:t>‘Why strive for Industry 4.0’</w:t>
        </w:r>
      </w:hyperlink>
      <w:r>
        <w:t xml:space="preserve">, </w:t>
      </w:r>
      <w:r>
        <w:rPr>
          <w:i/>
        </w:rPr>
        <w:t>World Economic Forum: Fourth Industrial Revolution Agenda articles</w:t>
      </w:r>
      <w:r>
        <w:t xml:space="preserve">, accessed </w:t>
      </w:r>
      <w:r w:rsidRPr="00B36F20">
        <w:t>31 October 2022.</w:t>
      </w:r>
    </w:p>
    <w:bookmarkEnd w:id="48"/>
    <w:bookmarkEnd w:id="49"/>
    <w:p w14:paraId="4DFBCE02" w14:textId="77777777" w:rsidR="004F5DA6" w:rsidRPr="0098430B" w:rsidRDefault="004F5DA6" w:rsidP="00A73DA6">
      <w:r w:rsidRPr="00BD00D9">
        <w:rPr>
          <w:noProof/>
        </w:rPr>
        <w:t>Wiliam D (2013) ‘</w:t>
      </w:r>
      <w:hyperlink r:id="rId77" w:history="1">
        <w:r w:rsidRPr="00BD00D9">
          <w:rPr>
            <w:rStyle w:val="Hyperlink"/>
            <w:noProof/>
          </w:rPr>
          <w:t>Assessment: The Bridge between Teaching and Learning</w:t>
        </w:r>
      </w:hyperlink>
      <w:r w:rsidRPr="00BD00D9">
        <w:rPr>
          <w:noProof/>
        </w:rPr>
        <w:t xml:space="preserve">’, </w:t>
      </w:r>
      <w:r w:rsidRPr="00BD00D9">
        <w:rPr>
          <w:i/>
          <w:iCs/>
          <w:noProof/>
        </w:rPr>
        <w:t>Voices from the Middle</w:t>
      </w:r>
      <w:r w:rsidRPr="00BD00D9">
        <w:rPr>
          <w:noProof/>
        </w:rPr>
        <w:t xml:space="preserve">, 21(2):15–20, </w:t>
      </w:r>
      <w:hyperlink r:id="rId78" w:history="1">
        <w:r w:rsidRPr="00BD00D9">
          <w:rPr>
            <w:rStyle w:val="Hyperlink"/>
            <w:noProof/>
          </w:rPr>
          <w:t>https://doi.org/10.3389/fpsyg.2019.03087</w:t>
        </w:r>
      </w:hyperlink>
      <w:r w:rsidRPr="002201DD">
        <w:t>,</w:t>
      </w:r>
      <w:r w:rsidRPr="00CD4E4F">
        <w:t xml:space="preserve"> accessed 2</w:t>
      </w:r>
      <w:r>
        <w:t>5</w:t>
      </w:r>
      <w:r w:rsidRPr="00CD4E4F">
        <w:t xml:space="preserve"> May 2023.</w:t>
      </w:r>
    </w:p>
    <w:p w14:paraId="139359F7" w14:textId="47D537C1" w:rsidR="00974664" w:rsidRDefault="00974664" w:rsidP="00974664"/>
    <w:p w14:paraId="1F4D119A" w14:textId="40FB002E" w:rsidR="007C3B58" w:rsidRDefault="007C3B58" w:rsidP="00C82A1F"/>
    <w:p w14:paraId="71E0406F" w14:textId="77777777" w:rsidR="00FF46DB" w:rsidRPr="00FF46DB" w:rsidRDefault="00FF46DB" w:rsidP="00FF46DB">
      <w:pPr>
        <w:rPr>
          <w:rFonts w:ascii="Calibri" w:eastAsia="Calibri" w:hAnsi="Calibri" w:cs="Calibri"/>
        </w:rPr>
      </w:pPr>
    </w:p>
    <w:p w14:paraId="1182BAF8" w14:textId="6B99AA7E" w:rsidR="00FF46DB" w:rsidRDefault="00FF46DB" w:rsidP="00FF46DB">
      <w:pPr>
        <w:tabs>
          <w:tab w:val="left" w:pos="6230"/>
        </w:tabs>
      </w:pPr>
      <w:r>
        <w:tab/>
      </w:r>
    </w:p>
    <w:p w14:paraId="20428042" w14:textId="5F4B6CCC" w:rsidR="00FF46DB" w:rsidRPr="00FF46DB" w:rsidRDefault="00FF46DB" w:rsidP="00FF46DB">
      <w:pPr>
        <w:tabs>
          <w:tab w:val="left" w:pos="6230"/>
        </w:tabs>
        <w:rPr>
          <w:rFonts w:ascii="Calibri" w:eastAsia="Calibri" w:hAnsi="Calibri" w:cs="Calibri"/>
        </w:rPr>
        <w:sectPr w:rsidR="00FF46DB" w:rsidRPr="00FF46DB" w:rsidSect="00514A9F">
          <w:headerReference w:type="first" r:id="rId79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Calibri" w:eastAsia="Calibri" w:hAnsi="Calibri" w:cs="Calibri"/>
        </w:rPr>
        <w:tab/>
      </w:r>
    </w:p>
    <w:p w14:paraId="3ADECC2C" w14:textId="77777777" w:rsidR="00C46FEC" w:rsidRPr="00EF7698" w:rsidRDefault="00C46FEC" w:rsidP="001349FB">
      <w:pPr>
        <w:spacing w:before="0" w:line="25" w:lineRule="atLeast"/>
        <w:rPr>
          <w:rStyle w:val="Strong"/>
        </w:rPr>
      </w:pPr>
      <w:r w:rsidRPr="00EF7698">
        <w:rPr>
          <w:rStyle w:val="Strong"/>
          <w:sz w:val="28"/>
          <w:szCs w:val="28"/>
        </w:rPr>
        <w:lastRenderedPageBreak/>
        <w:t>© State of New South Wales (Department of Education), 2023</w:t>
      </w:r>
    </w:p>
    <w:p w14:paraId="104B86A2" w14:textId="77777777" w:rsidR="00C46FEC" w:rsidRPr="00C504EA" w:rsidRDefault="00C46FEC" w:rsidP="001349FB">
      <w:pPr>
        <w:spacing w:line="276" w:lineRule="auto"/>
      </w:pPr>
      <w:r w:rsidRPr="00C504EA">
        <w:t xml:space="preserve">The copyright material published in this resource is subject to the </w:t>
      </w:r>
      <w:r w:rsidRPr="00AC3A8A">
        <w:rPr>
          <w:i/>
          <w:iCs/>
        </w:rPr>
        <w:t>Copyright Act 1968</w:t>
      </w:r>
      <w:r w:rsidRPr="00C504EA">
        <w:t xml:space="preserve"> (Cth) and </w:t>
      </w:r>
      <w:proofErr w:type="gramStart"/>
      <w:r w:rsidRPr="00C504EA">
        <w:t>is owned</w:t>
      </w:r>
      <w:proofErr w:type="gramEnd"/>
      <w:r w:rsidRPr="00C504EA">
        <w:t xml:space="preserve"> by the NSW Department of Education or, where indicated, by a party other than the NSW Department of Education (third-party material).</w:t>
      </w:r>
    </w:p>
    <w:p w14:paraId="3C78B5BD" w14:textId="77777777" w:rsidR="00C46FEC" w:rsidRDefault="00C46FEC" w:rsidP="001349FB">
      <w:pPr>
        <w:spacing w:line="276" w:lineRule="auto"/>
        <w:rPr>
          <w:lang w:eastAsia="en-AU"/>
        </w:rPr>
      </w:pPr>
      <w:r w:rsidRPr="00C504EA">
        <w:t xml:space="preserve">Copyright material available in this resource and owned by the NSW Department of Education is licensed under a </w:t>
      </w:r>
      <w:hyperlink r:id="rId80" w:history="1">
        <w:r w:rsidRPr="00C504EA">
          <w:rPr>
            <w:rStyle w:val="Hyperlink"/>
          </w:rPr>
          <w:t>Creative Commons Attribution 4.0 International (CC BY 4.0) licence</w:t>
        </w:r>
      </w:hyperlink>
      <w:r w:rsidRPr="005F2331">
        <w:t>.</w:t>
      </w:r>
    </w:p>
    <w:p w14:paraId="7DE0F909" w14:textId="77777777" w:rsidR="00C46FEC" w:rsidRPr="000F46D1" w:rsidRDefault="00C46FEC" w:rsidP="001349FB">
      <w:pPr>
        <w:spacing w:line="276" w:lineRule="auto"/>
        <w:rPr>
          <w:lang w:eastAsia="en-AU"/>
        </w:rPr>
      </w:pPr>
      <w:r>
        <w:rPr>
          <w:noProof/>
        </w:rPr>
        <w:drawing>
          <wp:inline distT="0" distB="0" distL="0" distR="0" wp14:anchorId="18AF4D77" wp14:editId="183B9F28">
            <wp:extent cx="1228725" cy="428625"/>
            <wp:effectExtent l="0" t="0" r="9525" b="9525"/>
            <wp:docPr id="32" name="Picture 32" descr="Creative Commons Attribution licence logo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Creative Commons Attribution licence logo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EC542" w14:textId="77777777" w:rsidR="00C46FEC" w:rsidRPr="00C504EA" w:rsidRDefault="00C46FEC" w:rsidP="001349FB">
      <w:pPr>
        <w:spacing w:line="276" w:lineRule="auto"/>
      </w:pPr>
      <w:r w:rsidRPr="00C504EA">
        <w:t xml:space="preserve">This </w:t>
      </w:r>
      <w:r w:rsidRPr="00496162">
        <w:t>licence</w:t>
      </w:r>
      <w:r w:rsidRPr="00C504EA">
        <w:t xml:space="preserve"> allows you to share and adapt the material for any purpose, even </w:t>
      </w:r>
      <w:r w:rsidRPr="00AC3A8A">
        <w:t>commercially</w:t>
      </w:r>
      <w:r w:rsidRPr="00C504EA">
        <w:t>.</w:t>
      </w:r>
    </w:p>
    <w:p w14:paraId="43A23989" w14:textId="77777777" w:rsidR="00C46FEC" w:rsidRPr="00C504EA" w:rsidRDefault="00C46FEC" w:rsidP="001349FB">
      <w:pPr>
        <w:spacing w:line="276" w:lineRule="auto"/>
      </w:pPr>
      <w:r w:rsidRPr="00C504EA">
        <w:t xml:space="preserve">Attribution should </w:t>
      </w:r>
      <w:proofErr w:type="gramStart"/>
      <w:r w:rsidRPr="00C504EA">
        <w:t>be given</w:t>
      </w:r>
      <w:proofErr w:type="gramEnd"/>
      <w:r w:rsidRPr="00C504EA">
        <w:t xml:space="preserve"> to © State of New South Wales (Department of Education), 2023.</w:t>
      </w:r>
    </w:p>
    <w:p w14:paraId="41861E54" w14:textId="77777777" w:rsidR="00C46FEC" w:rsidRPr="00C504EA" w:rsidRDefault="00C46FEC" w:rsidP="001349FB">
      <w:pPr>
        <w:spacing w:line="276" w:lineRule="auto"/>
      </w:pPr>
      <w:r w:rsidRPr="00C504EA">
        <w:t>Material in this resource not available under a Creative Commons licence:</w:t>
      </w:r>
    </w:p>
    <w:p w14:paraId="51464306" w14:textId="77777777" w:rsidR="00C46FEC" w:rsidRPr="001349FB" w:rsidRDefault="00C46FEC" w:rsidP="001349FB">
      <w:pPr>
        <w:pStyle w:val="ListBullet"/>
      </w:pPr>
      <w:r w:rsidRPr="001349FB">
        <w:t>the NSW Department of Education logo, other logos and trademark-protected material</w:t>
      </w:r>
    </w:p>
    <w:p w14:paraId="0F86141A" w14:textId="77777777" w:rsidR="00C46FEC" w:rsidRPr="001349FB" w:rsidRDefault="00C46FEC" w:rsidP="001349FB">
      <w:pPr>
        <w:pStyle w:val="ListBullet"/>
      </w:pPr>
      <w:r w:rsidRPr="001349FB">
        <w:t xml:space="preserve">material owned by a third party that has </w:t>
      </w:r>
      <w:proofErr w:type="gramStart"/>
      <w:r w:rsidRPr="001349FB">
        <w:t>been reproduced</w:t>
      </w:r>
      <w:proofErr w:type="gramEnd"/>
      <w:r w:rsidRPr="001349FB">
        <w:t xml:space="preserve"> with permission. You will need to obtain permission from the third party to reuse its material.</w:t>
      </w:r>
    </w:p>
    <w:p w14:paraId="25BDD189" w14:textId="77777777" w:rsidR="00C46FEC" w:rsidRPr="00571DF7" w:rsidRDefault="00C46FEC" w:rsidP="00C46FEC">
      <w:pPr>
        <w:pStyle w:val="FeatureBox2"/>
        <w:spacing w:line="276" w:lineRule="auto"/>
        <w:rPr>
          <w:rStyle w:val="Strong"/>
        </w:rPr>
      </w:pPr>
      <w:r w:rsidRPr="00571DF7">
        <w:rPr>
          <w:rStyle w:val="Strong"/>
        </w:rPr>
        <w:t>Links to third-party material and websites</w:t>
      </w:r>
    </w:p>
    <w:p w14:paraId="7E1C2F0F" w14:textId="77777777" w:rsidR="00C46FEC" w:rsidRDefault="00C46FEC" w:rsidP="00C46FEC">
      <w:pPr>
        <w:pStyle w:val="FeatureBox2"/>
        <w:spacing w:line="276" w:lineRule="auto"/>
      </w:pPr>
      <w:r>
        <w:t xml:space="preserve">Please note that the provided (reading/viewing material/list/links/texts) are a suggestion only and implies no endorsement, by the New South Wales Department of Education, of any author, publisher, or book title. School principals and teachers </w:t>
      </w:r>
      <w:proofErr w:type="gramStart"/>
      <w:r>
        <w:t>are best placed</w:t>
      </w:r>
      <w:proofErr w:type="gramEnd"/>
      <w:r>
        <w:t xml:space="preserve"> to assess the suitability of resources that would complement the curriculum and reflect the needs and interests of their students.</w:t>
      </w:r>
    </w:p>
    <w:p w14:paraId="1978FD7C" w14:textId="59F8D4A6" w:rsidR="008E7AC0" w:rsidRPr="007C3B58" w:rsidRDefault="00C46FEC" w:rsidP="00C46FEC">
      <w:pPr>
        <w:pStyle w:val="FeatureBox2"/>
        <w:spacing w:line="276" w:lineRule="auto"/>
      </w:pPr>
      <w:r>
        <w:t xml:space="preserve">If you use the links provided in this document to access a third-party's website, you acknowledge that the terms of use, including licence terms set out on the third-party's website apply to the use which may be made of the materials on that third-party website or where permitted by the </w:t>
      </w:r>
      <w:r w:rsidRPr="00571DF7">
        <w:rPr>
          <w:i/>
          <w:iCs/>
        </w:rPr>
        <w:t>Copyright Act 1968</w:t>
      </w:r>
      <w:r>
        <w:t xml:space="preserve"> (Cth). The department accepts no responsibility for content on third-party websites.</w:t>
      </w:r>
    </w:p>
    <w:sectPr w:rsidR="008E7AC0" w:rsidRPr="007C3B58" w:rsidSect="00514A9F">
      <w:headerReference w:type="first" r:id="rId82"/>
      <w:footerReference w:type="first" r:id="rId83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CD69" w14:textId="77777777" w:rsidR="00253B26" w:rsidRDefault="00253B26" w:rsidP="00E51733">
      <w:r>
        <w:separator/>
      </w:r>
    </w:p>
  </w:endnote>
  <w:endnote w:type="continuationSeparator" w:id="0">
    <w:p w14:paraId="174DF2D6" w14:textId="77777777" w:rsidR="00253B26" w:rsidRDefault="00253B26" w:rsidP="00E51733">
      <w:r>
        <w:continuationSeparator/>
      </w:r>
    </w:p>
  </w:endnote>
  <w:endnote w:type="continuationNotice" w:id="1">
    <w:p w14:paraId="0653FEEF" w14:textId="77777777" w:rsidR="00253B26" w:rsidRDefault="00253B2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FCF6" w14:textId="208851B8" w:rsidR="00F66145" w:rsidRPr="00E56264" w:rsidRDefault="00677835" w:rsidP="00AB1340">
    <w:pPr>
      <w:pStyle w:val="Footer"/>
    </w:pPr>
    <w:r w:rsidRPr="00E56264">
      <w:t xml:space="preserve">© NSW Department of Education, </w:t>
    </w:r>
    <w:r w:rsidRPr="00E56264">
      <w:fldChar w:fldCharType="begin"/>
    </w:r>
    <w:r w:rsidRPr="00E56264">
      <w:instrText xml:space="preserve"> DATE  \@ "MMM-yy"  \* MERGEFORMAT </w:instrText>
    </w:r>
    <w:r w:rsidRPr="00E56264">
      <w:fldChar w:fldCharType="separate"/>
    </w:r>
    <w:r w:rsidR="004C1860">
      <w:rPr>
        <w:noProof/>
      </w:rPr>
      <w:t>May-23</w:t>
    </w:r>
    <w:r w:rsidRPr="00E56264">
      <w:fldChar w:fldCharType="end"/>
    </w:r>
    <w:r w:rsidRPr="00E56264">
      <w:ptab w:relativeTo="margin" w:alignment="right" w:leader="none"/>
    </w:r>
    <w:r w:rsidRPr="00E56264">
      <w:fldChar w:fldCharType="begin"/>
    </w:r>
    <w:r w:rsidRPr="00E56264">
      <w:instrText xml:space="preserve"> PAGE  \* Arabic  \* MERGEFORMAT </w:instrText>
    </w:r>
    <w:r w:rsidRPr="00E56264">
      <w:fldChar w:fldCharType="separate"/>
    </w:r>
    <w:r w:rsidRPr="00E56264">
      <w:t>2</w:t>
    </w:r>
    <w:r w:rsidRPr="00E56264">
      <w:fldChar w:fldCharType="end"/>
    </w:r>
    <w:r w:rsidRPr="00E56264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5927" w14:textId="25E489D8" w:rsidR="00F66145" w:rsidRPr="001167F2" w:rsidRDefault="001167F2" w:rsidP="001167F2">
    <w:pPr>
      <w:pStyle w:val="Footer"/>
      <w:spacing w:before="0"/>
    </w:pPr>
    <w:r>
      <w:t xml:space="preserve">© NSW Department of Education, </w:t>
    </w:r>
    <w:r>
      <w:fldChar w:fldCharType="begin"/>
    </w:r>
    <w:r>
      <w:instrText xml:space="preserve"> DATE  \@ "MMM-yy"  \* MERGEFORMAT </w:instrText>
    </w:r>
    <w:r>
      <w:fldChar w:fldCharType="separate"/>
    </w:r>
    <w:r w:rsidR="004C1860">
      <w:rPr>
        <w:noProof/>
      </w:rPr>
      <w:t>May-23</w:t>
    </w:r>
    <w:r>
      <w:fldChar w:fldCharType="end"/>
    </w:r>
    <w:r>
      <w:ptab w:relativeTo="margin" w:alignment="right" w:leader="none"/>
    </w:r>
    <w:r>
      <w:rPr>
        <w:b/>
        <w:noProof/>
        <w:sz w:val="28"/>
        <w:szCs w:val="28"/>
      </w:rPr>
      <w:drawing>
        <wp:inline distT="0" distB="0" distL="0" distR="0" wp14:anchorId="154E6BFB" wp14:editId="7C9148E8">
          <wp:extent cx="571500" cy="190500"/>
          <wp:effectExtent l="0" t="0" r="0" b="0"/>
          <wp:docPr id="1" name="Picture 1" descr="Creative Commons Attribution licence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reative Commons Attribution licence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E644" w14:textId="0770EE60" w:rsidR="009C322C" w:rsidRDefault="009C322C" w:rsidP="009C322C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322A62E2" wp14:editId="1F203805">
          <wp:extent cx="507600" cy="540000"/>
          <wp:effectExtent l="0" t="0" r="635" b="635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4556" w14:textId="0438BE24" w:rsidR="00FF46DB" w:rsidRDefault="00FF46DB" w:rsidP="00FF46DB">
    <w:pPr>
      <w:pStyle w:val="Logo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9C84" w14:textId="77777777" w:rsidR="00253B26" w:rsidRDefault="00253B26" w:rsidP="00E51733">
      <w:r>
        <w:separator/>
      </w:r>
    </w:p>
  </w:footnote>
  <w:footnote w:type="continuationSeparator" w:id="0">
    <w:p w14:paraId="2C145CD0" w14:textId="77777777" w:rsidR="00253B26" w:rsidRDefault="00253B26" w:rsidP="00E51733">
      <w:r>
        <w:continuationSeparator/>
      </w:r>
    </w:p>
  </w:footnote>
  <w:footnote w:type="continuationNotice" w:id="1">
    <w:p w14:paraId="492260B6" w14:textId="77777777" w:rsidR="00253B26" w:rsidRDefault="00253B2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740DC" w14:textId="7F631310" w:rsidR="00FD67DD" w:rsidRDefault="00FD67DD" w:rsidP="00FD67DD">
    <w:pPr>
      <w:pStyle w:val="Documentname"/>
      <w:jc w:val="right"/>
    </w:pPr>
    <w:r>
      <w:t xml:space="preserve">iSTEM – project-based learning: localised food production sample assessment package | </w:t>
    </w:r>
    <w:r w:rsidRPr="009D6697">
      <w:fldChar w:fldCharType="begin"/>
    </w:r>
    <w:r w:rsidRPr="009D6697">
      <w:instrText xml:space="preserve"> PAGE   \* MERGEFORMAT </w:instrText>
    </w:r>
    <w:r w:rsidRPr="009D6697">
      <w:fldChar w:fldCharType="separate"/>
    </w:r>
    <w:r>
      <w:t>2</w:t>
    </w:r>
    <w:r w:rsidRPr="009D6697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D4DA" w14:textId="77777777" w:rsidR="00C51D58" w:rsidRPr="00F14D7F" w:rsidRDefault="00677835" w:rsidP="00F14D7F">
    <w:pPr>
      <w:pStyle w:val="Header"/>
    </w:pPr>
    <w:r w:rsidRPr="00F14D7F">
      <w:t>| NSW Department of 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1E03" w14:textId="1DAC3BA5" w:rsidR="007208D2" w:rsidRPr="007208D2" w:rsidRDefault="007208D2" w:rsidP="007208D2">
    <w:pPr>
      <w:pStyle w:val="Documentnam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183A" w14:textId="77777777" w:rsidR="00FF46DB" w:rsidRPr="00FF46DB" w:rsidRDefault="00FF46DB" w:rsidP="00FF46DB">
    <w:pP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54C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80ECF"/>
    <w:multiLevelType w:val="hybridMultilevel"/>
    <w:tmpl w:val="83F6F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595F"/>
    <w:multiLevelType w:val="multilevel"/>
    <w:tmpl w:val="518E110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2776C"/>
    <w:multiLevelType w:val="hybridMultilevel"/>
    <w:tmpl w:val="8B42DA52"/>
    <w:lvl w:ilvl="0" w:tplc="28D84E7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83BC21F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02A001B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52E48CB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B2C6C43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4712D43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4570292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AACABD4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35CE8FC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4" w15:restartNumberingAfterBreak="0">
    <w:nsid w:val="2C183F24"/>
    <w:multiLevelType w:val="multilevel"/>
    <w:tmpl w:val="57E211C0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6" w15:restartNumberingAfterBreak="0">
    <w:nsid w:val="42B84BF1"/>
    <w:multiLevelType w:val="multilevel"/>
    <w:tmpl w:val="9702AD40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94C31"/>
    <w:multiLevelType w:val="multilevel"/>
    <w:tmpl w:val="518E1108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93DE0"/>
    <w:multiLevelType w:val="multilevel"/>
    <w:tmpl w:val="CAC6C516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21922751">
    <w:abstractNumId w:val="4"/>
  </w:num>
  <w:num w:numId="2" w16cid:durableId="1136610306">
    <w:abstractNumId w:val="2"/>
  </w:num>
  <w:num w:numId="3" w16cid:durableId="626854738">
    <w:abstractNumId w:val="6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 w16cid:durableId="743836551">
    <w:abstractNumId w:val="8"/>
  </w:num>
  <w:num w:numId="5" w16cid:durableId="1937201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57864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0230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18610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7153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80166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0991603">
    <w:abstractNumId w:val="6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2" w16cid:durableId="845941228">
    <w:abstractNumId w:val="2"/>
  </w:num>
  <w:num w:numId="13" w16cid:durableId="1100835658">
    <w:abstractNumId w:val="8"/>
  </w:num>
  <w:num w:numId="14" w16cid:durableId="1425491660">
    <w:abstractNumId w:val="4"/>
  </w:num>
  <w:num w:numId="15" w16cid:durableId="280040507">
    <w:abstractNumId w:val="6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569488458">
    <w:abstractNumId w:val="2"/>
  </w:num>
  <w:num w:numId="17" w16cid:durableId="989479577">
    <w:abstractNumId w:val="8"/>
  </w:num>
  <w:num w:numId="18" w16cid:durableId="831289570">
    <w:abstractNumId w:val="4"/>
  </w:num>
  <w:num w:numId="19" w16cid:durableId="811873992">
    <w:abstractNumId w:val="1"/>
  </w:num>
  <w:num w:numId="20" w16cid:durableId="349913858">
    <w:abstractNumId w:val="0"/>
  </w:num>
  <w:num w:numId="21" w16cid:durableId="223682501">
    <w:abstractNumId w:val="3"/>
  </w:num>
  <w:num w:numId="22" w16cid:durableId="676734614">
    <w:abstractNumId w:val="5"/>
  </w:num>
  <w:num w:numId="23" w16cid:durableId="68550724">
    <w:abstractNumId w:val="6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4" w16cid:durableId="1541938776">
    <w:abstractNumId w:val="2"/>
  </w:num>
  <w:num w:numId="25" w16cid:durableId="1441561926">
    <w:abstractNumId w:val="8"/>
  </w:num>
  <w:num w:numId="26" w16cid:durableId="1175725177">
    <w:abstractNumId w:val="4"/>
  </w:num>
  <w:num w:numId="27" w16cid:durableId="2094350128">
    <w:abstractNumId w:val="2"/>
  </w:num>
  <w:num w:numId="28" w16cid:durableId="1934240823">
    <w:abstractNumId w:val="2"/>
  </w:num>
  <w:num w:numId="29" w16cid:durableId="1574584712">
    <w:abstractNumId w:val="6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0" w16cid:durableId="1222063215">
    <w:abstractNumId w:val="2"/>
  </w:num>
  <w:num w:numId="31" w16cid:durableId="1259870168">
    <w:abstractNumId w:val="8"/>
  </w:num>
  <w:num w:numId="32" w16cid:durableId="1277905702">
    <w:abstractNumId w:val="4"/>
  </w:num>
  <w:num w:numId="33" w16cid:durableId="629360168">
    <w:abstractNumId w:val="2"/>
  </w:num>
  <w:num w:numId="34" w16cid:durableId="526523363">
    <w:abstractNumId w:val="7"/>
  </w:num>
  <w:num w:numId="35" w16cid:durableId="189577258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E5"/>
    <w:rsid w:val="00002419"/>
    <w:rsid w:val="000026C2"/>
    <w:rsid w:val="00003A8E"/>
    <w:rsid w:val="00004A10"/>
    <w:rsid w:val="000072BA"/>
    <w:rsid w:val="000075E2"/>
    <w:rsid w:val="00010744"/>
    <w:rsid w:val="000116A5"/>
    <w:rsid w:val="00013598"/>
    <w:rsid w:val="00013FF2"/>
    <w:rsid w:val="0002289A"/>
    <w:rsid w:val="00022B83"/>
    <w:rsid w:val="00024082"/>
    <w:rsid w:val="000240A6"/>
    <w:rsid w:val="000252CB"/>
    <w:rsid w:val="00032AEF"/>
    <w:rsid w:val="000349E7"/>
    <w:rsid w:val="00036855"/>
    <w:rsid w:val="00037805"/>
    <w:rsid w:val="00037B4E"/>
    <w:rsid w:val="0004022C"/>
    <w:rsid w:val="0004110F"/>
    <w:rsid w:val="0004532A"/>
    <w:rsid w:val="00045F0D"/>
    <w:rsid w:val="0004750C"/>
    <w:rsid w:val="00052C1B"/>
    <w:rsid w:val="00053DCA"/>
    <w:rsid w:val="000553AB"/>
    <w:rsid w:val="00057278"/>
    <w:rsid w:val="00057330"/>
    <w:rsid w:val="0006198E"/>
    <w:rsid w:val="00061D5B"/>
    <w:rsid w:val="00062367"/>
    <w:rsid w:val="00064A4C"/>
    <w:rsid w:val="00064AE3"/>
    <w:rsid w:val="00064EEB"/>
    <w:rsid w:val="00064F9A"/>
    <w:rsid w:val="00065530"/>
    <w:rsid w:val="00066128"/>
    <w:rsid w:val="00071AB9"/>
    <w:rsid w:val="00073246"/>
    <w:rsid w:val="00073BAD"/>
    <w:rsid w:val="00074F0F"/>
    <w:rsid w:val="00076AE5"/>
    <w:rsid w:val="00077A84"/>
    <w:rsid w:val="00077B90"/>
    <w:rsid w:val="000801CC"/>
    <w:rsid w:val="00080ECE"/>
    <w:rsid w:val="000838E5"/>
    <w:rsid w:val="00084B4D"/>
    <w:rsid w:val="00085A8B"/>
    <w:rsid w:val="00086973"/>
    <w:rsid w:val="000918D3"/>
    <w:rsid w:val="00094B13"/>
    <w:rsid w:val="0009586A"/>
    <w:rsid w:val="000A60F5"/>
    <w:rsid w:val="000A66A3"/>
    <w:rsid w:val="000A6EB7"/>
    <w:rsid w:val="000B2F2D"/>
    <w:rsid w:val="000B3B97"/>
    <w:rsid w:val="000B4771"/>
    <w:rsid w:val="000B4905"/>
    <w:rsid w:val="000B4E01"/>
    <w:rsid w:val="000B52C8"/>
    <w:rsid w:val="000B5A82"/>
    <w:rsid w:val="000B5DC9"/>
    <w:rsid w:val="000C00F1"/>
    <w:rsid w:val="000C0AD3"/>
    <w:rsid w:val="000C0E58"/>
    <w:rsid w:val="000C156A"/>
    <w:rsid w:val="000C177D"/>
    <w:rsid w:val="000C24ED"/>
    <w:rsid w:val="000C4CF6"/>
    <w:rsid w:val="000C61E8"/>
    <w:rsid w:val="000D3BBE"/>
    <w:rsid w:val="000D3F39"/>
    <w:rsid w:val="000D497E"/>
    <w:rsid w:val="000D4CF9"/>
    <w:rsid w:val="000D5EFC"/>
    <w:rsid w:val="000D6621"/>
    <w:rsid w:val="000D6F1F"/>
    <w:rsid w:val="000D7466"/>
    <w:rsid w:val="000D7475"/>
    <w:rsid w:val="000E4876"/>
    <w:rsid w:val="000E55FE"/>
    <w:rsid w:val="000F0EFE"/>
    <w:rsid w:val="000F59E5"/>
    <w:rsid w:val="000F5E39"/>
    <w:rsid w:val="000F6D6C"/>
    <w:rsid w:val="00100EB2"/>
    <w:rsid w:val="001038BF"/>
    <w:rsid w:val="0010442A"/>
    <w:rsid w:val="00107026"/>
    <w:rsid w:val="00112528"/>
    <w:rsid w:val="00114722"/>
    <w:rsid w:val="0011515E"/>
    <w:rsid w:val="001167F2"/>
    <w:rsid w:val="001200B0"/>
    <w:rsid w:val="001227AC"/>
    <w:rsid w:val="001236C3"/>
    <w:rsid w:val="00124168"/>
    <w:rsid w:val="0012422D"/>
    <w:rsid w:val="0012505E"/>
    <w:rsid w:val="00125D5D"/>
    <w:rsid w:val="00127D4C"/>
    <w:rsid w:val="00131970"/>
    <w:rsid w:val="00132818"/>
    <w:rsid w:val="001349FB"/>
    <w:rsid w:val="00136822"/>
    <w:rsid w:val="0014239D"/>
    <w:rsid w:val="00143C9B"/>
    <w:rsid w:val="00144A42"/>
    <w:rsid w:val="001543F5"/>
    <w:rsid w:val="00157F9A"/>
    <w:rsid w:val="00161C6D"/>
    <w:rsid w:val="00165B52"/>
    <w:rsid w:val="00171F15"/>
    <w:rsid w:val="00174678"/>
    <w:rsid w:val="001753DD"/>
    <w:rsid w:val="00180395"/>
    <w:rsid w:val="001808DA"/>
    <w:rsid w:val="001819CC"/>
    <w:rsid w:val="00183785"/>
    <w:rsid w:val="00187A6A"/>
    <w:rsid w:val="00190153"/>
    <w:rsid w:val="0019090F"/>
    <w:rsid w:val="00190C6F"/>
    <w:rsid w:val="00193821"/>
    <w:rsid w:val="00196610"/>
    <w:rsid w:val="00196E11"/>
    <w:rsid w:val="001A14B3"/>
    <w:rsid w:val="001A2D64"/>
    <w:rsid w:val="001A3009"/>
    <w:rsid w:val="001A3D77"/>
    <w:rsid w:val="001A3E1F"/>
    <w:rsid w:val="001A5D67"/>
    <w:rsid w:val="001A7ACB"/>
    <w:rsid w:val="001B0008"/>
    <w:rsid w:val="001B11FD"/>
    <w:rsid w:val="001B172B"/>
    <w:rsid w:val="001B284B"/>
    <w:rsid w:val="001B398B"/>
    <w:rsid w:val="001B6572"/>
    <w:rsid w:val="001B78E0"/>
    <w:rsid w:val="001C0046"/>
    <w:rsid w:val="001C2CAC"/>
    <w:rsid w:val="001C36C7"/>
    <w:rsid w:val="001C4388"/>
    <w:rsid w:val="001C7E97"/>
    <w:rsid w:val="001D19C0"/>
    <w:rsid w:val="001D2D42"/>
    <w:rsid w:val="001D5230"/>
    <w:rsid w:val="001D6ECD"/>
    <w:rsid w:val="001D76DB"/>
    <w:rsid w:val="001E1144"/>
    <w:rsid w:val="001E34C9"/>
    <w:rsid w:val="001E390D"/>
    <w:rsid w:val="001F00D1"/>
    <w:rsid w:val="001F46D3"/>
    <w:rsid w:val="001F477F"/>
    <w:rsid w:val="001F52B2"/>
    <w:rsid w:val="001F534A"/>
    <w:rsid w:val="00202D07"/>
    <w:rsid w:val="002074C7"/>
    <w:rsid w:val="002105AD"/>
    <w:rsid w:val="00213672"/>
    <w:rsid w:val="00213D46"/>
    <w:rsid w:val="002159DF"/>
    <w:rsid w:val="00216C77"/>
    <w:rsid w:val="002201DD"/>
    <w:rsid w:val="002309EF"/>
    <w:rsid w:val="00231207"/>
    <w:rsid w:val="00232195"/>
    <w:rsid w:val="002326D3"/>
    <w:rsid w:val="0023525B"/>
    <w:rsid w:val="0023557B"/>
    <w:rsid w:val="002365F4"/>
    <w:rsid w:val="002379D7"/>
    <w:rsid w:val="00240406"/>
    <w:rsid w:val="00242702"/>
    <w:rsid w:val="0024463D"/>
    <w:rsid w:val="002454E2"/>
    <w:rsid w:val="00245E4D"/>
    <w:rsid w:val="00246E32"/>
    <w:rsid w:val="00247EA4"/>
    <w:rsid w:val="00247EBA"/>
    <w:rsid w:val="00250FAC"/>
    <w:rsid w:val="0025178D"/>
    <w:rsid w:val="00251820"/>
    <w:rsid w:val="00251C99"/>
    <w:rsid w:val="00253490"/>
    <w:rsid w:val="00253B26"/>
    <w:rsid w:val="00254AC7"/>
    <w:rsid w:val="00255EFD"/>
    <w:rsid w:val="002605C9"/>
    <w:rsid w:val="00260DBE"/>
    <w:rsid w:val="00261781"/>
    <w:rsid w:val="0026548C"/>
    <w:rsid w:val="00266207"/>
    <w:rsid w:val="0026691A"/>
    <w:rsid w:val="0027321F"/>
    <w:rsid w:val="0027370C"/>
    <w:rsid w:val="00280439"/>
    <w:rsid w:val="00281582"/>
    <w:rsid w:val="00284492"/>
    <w:rsid w:val="002868F1"/>
    <w:rsid w:val="00290C80"/>
    <w:rsid w:val="002924AB"/>
    <w:rsid w:val="00293923"/>
    <w:rsid w:val="00293991"/>
    <w:rsid w:val="002939B4"/>
    <w:rsid w:val="002942AF"/>
    <w:rsid w:val="0029490F"/>
    <w:rsid w:val="0029627F"/>
    <w:rsid w:val="002963A5"/>
    <w:rsid w:val="0029737B"/>
    <w:rsid w:val="002A0F30"/>
    <w:rsid w:val="002A12DA"/>
    <w:rsid w:val="002A13B1"/>
    <w:rsid w:val="002A28B4"/>
    <w:rsid w:val="002A2B8C"/>
    <w:rsid w:val="002A35CF"/>
    <w:rsid w:val="002A3EDB"/>
    <w:rsid w:val="002A475D"/>
    <w:rsid w:val="002A752F"/>
    <w:rsid w:val="002B08D7"/>
    <w:rsid w:val="002B3D6B"/>
    <w:rsid w:val="002B467C"/>
    <w:rsid w:val="002B556E"/>
    <w:rsid w:val="002C0E07"/>
    <w:rsid w:val="002C2ACD"/>
    <w:rsid w:val="002C6FA1"/>
    <w:rsid w:val="002D3E75"/>
    <w:rsid w:val="002D4D48"/>
    <w:rsid w:val="002E1459"/>
    <w:rsid w:val="002E2FAD"/>
    <w:rsid w:val="002E4F65"/>
    <w:rsid w:val="002F2400"/>
    <w:rsid w:val="002F31B6"/>
    <w:rsid w:val="002F36F3"/>
    <w:rsid w:val="002F6C1B"/>
    <w:rsid w:val="002F7837"/>
    <w:rsid w:val="002F7CFE"/>
    <w:rsid w:val="00305411"/>
    <w:rsid w:val="003067B8"/>
    <w:rsid w:val="00306C23"/>
    <w:rsid w:val="00310B7E"/>
    <w:rsid w:val="003113C1"/>
    <w:rsid w:val="00311F58"/>
    <w:rsid w:val="003148A6"/>
    <w:rsid w:val="0032242D"/>
    <w:rsid w:val="00323047"/>
    <w:rsid w:val="00324323"/>
    <w:rsid w:val="00325A4A"/>
    <w:rsid w:val="00326784"/>
    <w:rsid w:val="0033051F"/>
    <w:rsid w:val="00331084"/>
    <w:rsid w:val="00331D44"/>
    <w:rsid w:val="00332FFA"/>
    <w:rsid w:val="00333355"/>
    <w:rsid w:val="0033411F"/>
    <w:rsid w:val="003342E4"/>
    <w:rsid w:val="00336C05"/>
    <w:rsid w:val="003374DD"/>
    <w:rsid w:val="0034021C"/>
    <w:rsid w:val="00340DD9"/>
    <w:rsid w:val="003426A4"/>
    <w:rsid w:val="00342B63"/>
    <w:rsid w:val="0034745B"/>
    <w:rsid w:val="003502AC"/>
    <w:rsid w:val="003532F7"/>
    <w:rsid w:val="00355A50"/>
    <w:rsid w:val="003560E4"/>
    <w:rsid w:val="00360E17"/>
    <w:rsid w:val="0036209C"/>
    <w:rsid w:val="00364E06"/>
    <w:rsid w:val="003671C9"/>
    <w:rsid w:val="00367970"/>
    <w:rsid w:val="00372B63"/>
    <w:rsid w:val="00372D22"/>
    <w:rsid w:val="00373F1A"/>
    <w:rsid w:val="00374C64"/>
    <w:rsid w:val="0037669C"/>
    <w:rsid w:val="00376DA7"/>
    <w:rsid w:val="00380148"/>
    <w:rsid w:val="00383021"/>
    <w:rsid w:val="003837F0"/>
    <w:rsid w:val="00384DE2"/>
    <w:rsid w:val="00385DFB"/>
    <w:rsid w:val="003868B6"/>
    <w:rsid w:val="00390810"/>
    <w:rsid w:val="00390ACA"/>
    <w:rsid w:val="003930E4"/>
    <w:rsid w:val="0039510B"/>
    <w:rsid w:val="00395331"/>
    <w:rsid w:val="00395E23"/>
    <w:rsid w:val="00397E49"/>
    <w:rsid w:val="003A2878"/>
    <w:rsid w:val="003A4AE4"/>
    <w:rsid w:val="003A5190"/>
    <w:rsid w:val="003B0097"/>
    <w:rsid w:val="003B12A9"/>
    <w:rsid w:val="003B19DF"/>
    <w:rsid w:val="003B240E"/>
    <w:rsid w:val="003B42C9"/>
    <w:rsid w:val="003B691F"/>
    <w:rsid w:val="003B70EB"/>
    <w:rsid w:val="003C4A9E"/>
    <w:rsid w:val="003D13EF"/>
    <w:rsid w:val="003D2B8D"/>
    <w:rsid w:val="003D2EB0"/>
    <w:rsid w:val="003D335D"/>
    <w:rsid w:val="003D3798"/>
    <w:rsid w:val="003D73E0"/>
    <w:rsid w:val="003E0CA4"/>
    <w:rsid w:val="003E0E9E"/>
    <w:rsid w:val="003E312A"/>
    <w:rsid w:val="003E3680"/>
    <w:rsid w:val="003E3B3A"/>
    <w:rsid w:val="003E47E4"/>
    <w:rsid w:val="003E4DE3"/>
    <w:rsid w:val="003F1A8C"/>
    <w:rsid w:val="003F2ACE"/>
    <w:rsid w:val="003F2F53"/>
    <w:rsid w:val="003F46E7"/>
    <w:rsid w:val="003F64CC"/>
    <w:rsid w:val="00401084"/>
    <w:rsid w:val="00402EBF"/>
    <w:rsid w:val="0040374E"/>
    <w:rsid w:val="00404AED"/>
    <w:rsid w:val="00405D9A"/>
    <w:rsid w:val="004066C7"/>
    <w:rsid w:val="00406C6A"/>
    <w:rsid w:val="00407A17"/>
    <w:rsid w:val="00407EF0"/>
    <w:rsid w:val="004101D9"/>
    <w:rsid w:val="004120B9"/>
    <w:rsid w:val="00412F2B"/>
    <w:rsid w:val="00413349"/>
    <w:rsid w:val="0041575B"/>
    <w:rsid w:val="004178B3"/>
    <w:rsid w:val="00417F01"/>
    <w:rsid w:val="004219C7"/>
    <w:rsid w:val="00421A45"/>
    <w:rsid w:val="00425218"/>
    <w:rsid w:val="00430F12"/>
    <w:rsid w:val="004348C5"/>
    <w:rsid w:val="00442EE2"/>
    <w:rsid w:val="0044301B"/>
    <w:rsid w:val="0044564E"/>
    <w:rsid w:val="0045353A"/>
    <w:rsid w:val="00453DB7"/>
    <w:rsid w:val="00460B04"/>
    <w:rsid w:val="00462BAF"/>
    <w:rsid w:val="004662AB"/>
    <w:rsid w:val="0047415B"/>
    <w:rsid w:val="00475102"/>
    <w:rsid w:val="00480185"/>
    <w:rsid w:val="00480A20"/>
    <w:rsid w:val="00482272"/>
    <w:rsid w:val="004827DC"/>
    <w:rsid w:val="00482FBC"/>
    <w:rsid w:val="004840B9"/>
    <w:rsid w:val="00485228"/>
    <w:rsid w:val="0048642E"/>
    <w:rsid w:val="00491464"/>
    <w:rsid w:val="00491FCC"/>
    <w:rsid w:val="00492C4E"/>
    <w:rsid w:val="0049700C"/>
    <w:rsid w:val="00497293"/>
    <w:rsid w:val="00497944"/>
    <w:rsid w:val="004A1F8C"/>
    <w:rsid w:val="004A42B8"/>
    <w:rsid w:val="004B2278"/>
    <w:rsid w:val="004B484F"/>
    <w:rsid w:val="004B51F9"/>
    <w:rsid w:val="004B539A"/>
    <w:rsid w:val="004B6737"/>
    <w:rsid w:val="004B67ED"/>
    <w:rsid w:val="004C0A38"/>
    <w:rsid w:val="004C1860"/>
    <w:rsid w:val="004C2758"/>
    <w:rsid w:val="004C731C"/>
    <w:rsid w:val="004D195F"/>
    <w:rsid w:val="004D6D3B"/>
    <w:rsid w:val="004E017E"/>
    <w:rsid w:val="004E036B"/>
    <w:rsid w:val="004E14C3"/>
    <w:rsid w:val="004E27BA"/>
    <w:rsid w:val="004E290B"/>
    <w:rsid w:val="004E30AB"/>
    <w:rsid w:val="004E4354"/>
    <w:rsid w:val="004E563A"/>
    <w:rsid w:val="004E7220"/>
    <w:rsid w:val="004E72BF"/>
    <w:rsid w:val="004E7788"/>
    <w:rsid w:val="004E7B2B"/>
    <w:rsid w:val="004F0B0B"/>
    <w:rsid w:val="004F44B5"/>
    <w:rsid w:val="004F48DD"/>
    <w:rsid w:val="004F4A52"/>
    <w:rsid w:val="004F5DA6"/>
    <w:rsid w:val="004F6AF2"/>
    <w:rsid w:val="00503E7E"/>
    <w:rsid w:val="00506DFA"/>
    <w:rsid w:val="00511863"/>
    <w:rsid w:val="00511B8D"/>
    <w:rsid w:val="00513379"/>
    <w:rsid w:val="00514A9F"/>
    <w:rsid w:val="00515475"/>
    <w:rsid w:val="00517BB3"/>
    <w:rsid w:val="00520777"/>
    <w:rsid w:val="005213FD"/>
    <w:rsid w:val="00521597"/>
    <w:rsid w:val="00522247"/>
    <w:rsid w:val="00523567"/>
    <w:rsid w:val="00523EBB"/>
    <w:rsid w:val="0052654A"/>
    <w:rsid w:val="00526795"/>
    <w:rsid w:val="00527C22"/>
    <w:rsid w:val="005328F0"/>
    <w:rsid w:val="005352AD"/>
    <w:rsid w:val="0053530A"/>
    <w:rsid w:val="005358EA"/>
    <w:rsid w:val="005366A6"/>
    <w:rsid w:val="00541FBB"/>
    <w:rsid w:val="00542643"/>
    <w:rsid w:val="00545A70"/>
    <w:rsid w:val="005460B3"/>
    <w:rsid w:val="00556BBE"/>
    <w:rsid w:val="00556D6B"/>
    <w:rsid w:val="00560055"/>
    <w:rsid w:val="005615B3"/>
    <w:rsid w:val="00561890"/>
    <w:rsid w:val="0056228C"/>
    <w:rsid w:val="005647FB"/>
    <w:rsid w:val="005649D2"/>
    <w:rsid w:val="00567249"/>
    <w:rsid w:val="005673CA"/>
    <w:rsid w:val="0057217F"/>
    <w:rsid w:val="005756B5"/>
    <w:rsid w:val="0057752A"/>
    <w:rsid w:val="00580603"/>
    <w:rsid w:val="0058102D"/>
    <w:rsid w:val="00583731"/>
    <w:rsid w:val="00586D2A"/>
    <w:rsid w:val="00593108"/>
    <w:rsid w:val="005934B4"/>
    <w:rsid w:val="005A0666"/>
    <w:rsid w:val="005A3DE5"/>
    <w:rsid w:val="005A4F31"/>
    <w:rsid w:val="005A67CA"/>
    <w:rsid w:val="005A6AAA"/>
    <w:rsid w:val="005B0A47"/>
    <w:rsid w:val="005B184F"/>
    <w:rsid w:val="005B2CA0"/>
    <w:rsid w:val="005B355A"/>
    <w:rsid w:val="005B4641"/>
    <w:rsid w:val="005B5CE7"/>
    <w:rsid w:val="005B77E0"/>
    <w:rsid w:val="005C1050"/>
    <w:rsid w:val="005C14A7"/>
    <w:rsid w:val="005C1F9B"/>
    <w:rsid w:val="005C314F"/>
    <w:rsid w:val="005C3C22"/>
    <w:rsid w:val="005D1127"/>
    <w:rsid w:val="005D12B4"/>
    <w:rsid w:val="005D1EEE"/>
    <w:rsid w:val="005D49FE"/>
    <w:rsid w:val="005D7729"/>
    <w:rsid w:val="005D7E71"/>
    <w:rsid w:val="005E0AFB"/>
    <w:rsid w:val="005E1AB0"/>
    <w:rsid w:val="005E1F63"/>
    <w:rsid w:val="005E36F5"/>
    <w:rsid w:val="005E3ECC"/>
    <w:rsid w:val="005E464B"/>
    <w:rsid w:val="005E67AD"/>
    <w:rsid w:val="005E6E42"/>
    <w:rsid w:val="005F1975"/>
    <w:rsid w:val="005F38B4"/>
    <w:rsid w:val="005F420E"/>
    <w:rsid w:val="005F53F6"/>
    <w:rsid w:val="006003F7"/>
    <w:rsid w:val="00600663"/>
    <w:rsid w:val="00602170"/>
    <w:rsid w:val="00602A12"/>
    <w:rsid w:val="00603A8F"/>
    <w:rsid w:val="00604BCB"/>
    <w:rsid w:val="00604DFE"/>
    <w:rsid w:val="006051BE"/>
    <w:rsid w:val="00606CF3"/>
    <w:rsid w:val="00607524"/>
    <w:rsid w:val="00607F42"/>
    <w:rsid w:val="0062128B"/>
    <w:rsid w:val="00622708"/>
    <w:rsid w:val="00622A92"/>
    <w:rsid w:val="0062366C"/>
    <w:rsid w:val="00625906"/>
    <w:rsid w:val="006261F7"/>
    <w:rsid w:val="00626BBF"/>
    <w:rsid w:val="00627C88"/>
    <w:rsid w:val="00631BF7"/>
    <w:rsid w:val="00636C7A"/>
    <w:rsid w:val="00640351"/>
    <w:rsid w:val="0064273E"/>
    <w:rsid w:val="00643879"/>
    <w:rsid w:val="00643CC4"/>
    <w:rsid w:val="00644C8D"/>
    <w:rsid w:val="00645958"/>
    <w:rsid w:val="006460B8"/>
    <w:rsid w:val="006467C6"/>
    <w:rsid w:val="00646D1B"/>
    <w:rsid w:val="00647A49"/>
    <w:rsid w:val="00651B50"/>
    <w:rsid w:val="006532ED"/>
    <w:rsid w:val="0065669D"/>
    <w:rsid w:val="006567A0"/>
    <w:rsid w:val="00662E0E"/>
    <w:rsid w:val="00663CF4"/>
    <w:rsid w:val="00664219"/>
    <w:rsid w:val="006656A5"/>
    <w:rsid w:val="0066623E"/>
    <w:rsid w:val="00666A22"/>
    <w:rsid w:val="00666CCF"/>
    <w:rsid w:val="00670F4E"/>
    <w:rsid w:val="006737D9"/>
    <w:rsid w:val="0067725F"/>
    <w:rsid w:val="00677835"/>
    <w:rsid w:val="00680388"/>
    <w:rsid w:val="00680732"/>
    <w:rsid w:val="0068187E"/>
    <w:rsid w:val="00682457"/>
    <w:rsid w:val="0068279E"/>
    <w:rsid w:val="006851FB"/>
    <w:rsid w:val="00694FD3"/>
    <w:rsid w:val="00696410"/>
    <w:rsid w:val="006A3884"/>
    <w:rsid w:val="006A52DD"/>
    <w:rsid w:val="006B0687"/>
    <w:rsid w:val="006B1401"/>
    <w:rsid w:val="006B208D"/>
    <w:rsid w:val="006B4208"/>
    <w:rsid w:val="006B4435"/>
    <w:rsid w:val="006B5FC6"/>
    <w:rsid w:val="006B6F62"/>
    <w:rsid w:val="006C52D9"/>
    <w:rsid w:val="006C5DE2"/>
    <w:rsid w:val="006C7881"/>
    <w:rsid w:val="006D00B0"/>
    <w:rsid w:val="006D0FAC"/>
    <w:rsid w:val="006D1CF3"/>
    <w:rsid w:val="006D208B"/>
    <w:rsid w:val="006D6F65"/>
    <w:rsid w:val="006E2AE1"/>
    <w:rsid w:val="006E2E18"/>
    <w:rsid w:val="006E33E8"/>
    <w:rsid w:val="006E3F64"/>
    <w:rsid w:val="006E4D2E"/>
    <w:rsid w:val="006E54D3"/>
    <w:rsid w:val="006E6128"/>
    <w:rsid w:val="006F3E04"/>
    <w:rsid w:val="006F6111"/>
    <w:rsid w:val="006F73C1"/>
    <w:rsid w:val="007018BE"/>
    <w:rsid w:val="007029C6"/>
    <w:rsid w:val="0070422E"/>
    <w:rsid w:val="00704F41"/>
    <w:rsid w:val="007067D3"/>
    <w:rsid w:val="007114CE"/>
    <w:rsid w:val="007114DC"/>
    <w:rsid w:val="007168C2"/>
    <w:rsid w:val="00717237"/>
    <w:rsid w:val="007208D2"/>
    <w:rsid w:val="00722BEB"/>
    <w:rsid w:val="00725BA3"/>
    <w:rsid w:val="00730F48"/>
    <w:rsid w:val="00731163"/>
    <w:rsid w:val="00731684"/>
    <w:rsid w:val="0073288E"/>
    <w:rsid w:val="00734A5E"/>
    <w:rsid w:val="007360E0"/>
    <w:rsid w:val="00740B60"/>
    <w:rsid w:val="00741295"/>
    <w:rsid w:val="00745CD9"/>
    <w:rsid w:val="00747F15"/>
    <w:rsid w:val="00750E17"/>
    <w:rsid w:val="007549BE"/>
    <w:rsid w:val="00755875"/>
    <w:rsid w:val="007617C3"/>
    <w:rsid w:val="00762E5F"/>
    <w:rsid w:val="00763861"/>
    <w:rsid w:val="007669EA"/>
    <w:rsid w:val="00766D19"/>
    <w:rsid w:val="00766E64"/>
    <w:rsid w:val="007704FE"/>
    <w:rsid w:val="00771212"/>
    <w:rsid w:val="00774358"/>
    <w:rsid w:val="00774498"/>
    <w:rsid w:val="00774F1F"/>
    <w:rsid w:val="007770F8"/>
    <w:rsid w:val="00785591"/>
    <w:rsid w:val="00786DB0"/>
    <w:rsid w:val="00787DFE"/>
    <w:rsid w:val="00787F63"/>
    <w:rsid w:val="00791DE5"/>
    <w:rsid w:val="00792CBC"/>
    <w:rsid w:val="007954C1"/>
    <w:rsid w:val="0079627A"/>
    <w:rsid w:val="007A0534"/>
    <w:rsid w:val="007A419E"/>
    <w:rsid w:val="007A65FC"/>
    <w:rsid w:val="007B020C"/>
    <w:rsid w:val="007B25AE"/>
    <w:rsid w:val="007B3EC2"/>
    <w:rsid w:val="007B4136"/>
    <w:rsid w:val="007B4542"/>
    <w:rsid w:val="007B523A"/>
    <w:rsid w:val="007B5EB0"/>
    <w:rsid w:val="007B76B8"/>
    <w:rsid w:val="007B7DBD"/>
    <w:rsid w:val="007C095D"/>
    <w:rsid w:val="007C1726"/>
    <w:rsid w:val="007C186B"/>
    <w:rsid w:val="007C3B58"/>
    <w:rsid w:val="007C4F09"/>
    <w:rsid w:val="007C56ED"/>
    <w:rsid w:val="007C61E6"/>
    <w:rsid w:val="007C7086"/>
    <w:rsid w:val="007D1FE2"/>
    <w:rsid w:val="007E207C"/>
    <w:rsid w:val="007E27E8"/>
    <w:rsid w:val="007E5796"/>
    <w:rsid w:val="007E6B5E"/>
    <w:rsid w:val="007F066A"/>
    <w:rsid w:val="007F330E"/>
    <w:rsid w:val="007F47FC"/>
    <w:rsid w:val="007F4B01"/>
    <w:rsid w:val="007F6BE6"/>
    <w:rsid w:val="0080219E"/>
    <w:rsid w:val="0080248A"/>
    <w:rsid w:val="00803707"/>
    <w:rsid w:val="00804F58"/>
    <w:rsid w:val="0080543C"/>
    <w:rsid w:val="008063B6"/>
    <w:rsid w:val="008064E5"/>
    <w:rsid w:val="008073B1"/>
    <w:rsid w:val="00807A8C"/>
    <w:rsid w:val="008108DD"/>
    <w:rsid w:val="00810FC3"/>
    <w:rsid w:val="00811693"/>
    <w:rsid w:val="008126C8"/>
    <w:rsid w:val="008137D2"/>
    <w:rsid w:val="00817726"/>
    <w:rsid w:val="008227E7"/>
    <w:rsid w:val="00823517"/>
    <w:rsid w:val="00823C20"/>
    <w:rsid w:val="00833804"/>
    <w:rsid w:val="0083426A"/>
    <w:rsid w:val="00840A23"/>
    <w:rsid w:val="008421C7"/>
    <w:rsid w:val="00843CA7"/>
    <w:rsid w:val="008549F4"/>
    <w:rsid w:val="008553BD"/>
    <w:rsid w:val="008559F3"/>
    <w:rsid w:val="00855DDD"/>
    <w:rsid w:val="00856CA3"/>
    <w:rsid w:val="00857A0D"/>
    <w:rsid w:val="00860E0B"/>
    <w:rsid w:val="00861AB4"/>
    <w:rsid w:val="00865370"/>
    <w:rsid w:val="00865BC1"/>
    <w:rsid w:val="00865F51"/>
    <w:rsid w:val="00871201"/>
    <w:rsid w:val="008737EB"/>
    <w:rsid w:val="0087496A"/>
    <w:rsid w:val="008778B4"/>
    <w:rsid w:val="008805A8"/>
    <w:rsid w:val="00881842"/>
    <w:rsid w:val="00882F3B"/>
    <w:rsid w:val="0088323B"/>
    <w:rsid w:val="008901B7"/>
    <w:rsid w:val="00890EEE"/>
    <w:rsid w:val="0089260E"/>
    <w:rsid w:val="00892A4F"/>
    <w:rsid w:val="008A2823"/>
    <w:rsid w:val="008A3E27"/>
    <w:rsid w:val="008A4CF6"/>
    <w:rsid w:val="008A5FD8"/>
    <w:rsid w:val="008A64C0"/>
    <w:rsid w:val="008A6C3A"/>
    <w:rsid w:val="008A7B07"/>
    <w:rsid w:val="008B1D07"/>
    <w:rsid w:val="008B404A"/>
    <w:rsid w:val="008B421F"/>
    <w:rsid w:val="008B54B3"/>
    <w:rsid w:val="008B620F"/>
    <w:rsid w:val="008C180E"/>
    <w:rsid w:val="008C1E27"/>
    <w:rsid w:val="008C3910"/>
    <w:rsid w:val="008C627D"/>
    <w:rsid w:val="008C6BD5"/>
    <w:rsid w:val="008C7EA8"/>
    <w:rsid w:val="008D774B"/>
    <w:rsid w:val="008E3DE9"/>
    <w:rsid w:val="008E6793"/>
    <w:rsid w:val="008E7AC0"/>
    <w:rsid w:val="008F0C05"/>
    <w:rsid w:val="008F19BB"/>
    <w:rsid w:val="008F37E4"/>
    <w:rsid w:val="008F3D07"/>
    <w:rsid w:val="009004FB"/>
    <w:rsid w:val="00901919"/>
    <w:rsid w:val="00903FF5"/>
    <w:rsid w:val="00905449"/>
    <w:rsid w:val="0090661F"/>
    <w:rsid w:val="00906678"/>
    <w:rsid w:val="00906895"/>
    <w:rsid w:val="009107ED"/>
    <w:rsid w:val="009108D5"/>
    <w:rsid w:val="009138BF"/>
    <w:rsid w:val="00921096"/>
    <w:rsid w:val="009233DE"/>
    <w:rsid w:val="00923DBD"/>
    <w:rsid w:val="0092472B"/>
    <w:rsid w:val="00925247"/>
    <w:rsid w:val="00925B43"/>
    <w:rsid w:val="0092624A"/>
    <w:rsid w:val="009270CD"/>
    <w:rsid w:val="00927EA1"/>
    <w:rsid w:val="00931D1C"/>
    <w:rsid w:val="0093205F"/>
    <w:rsid w:val="00934284"/>
    <w:rsid w:val="00934A71"/>
    <w:rsid w:val="00935BDE"/>
    <w:rsid w:val="0093679E"/>
    <w:rsid w:val="00937DF3"/>
    <w:rsid w:val="0094041B"/>
    <w:rsid w:val="0094071E"/>
    <w:rsid w:val="00940A30"/>
    <w:rsid w:val="00941188"/>
    <w:rsid w:val="00941403"/>
    <w:rsid w:val="00941C04"/>
    <w:rsid w:val="00941C23"/>
    <w:rsid w:val="00943872"/>
    <w:rsid w:val="00944750"/>
    <w:rsid w:val="0095476A"/>
    <w:rsid w:val="00957D46"/>
    <w:rsid w:val="009604C2"/>
    <w:rsid w:val="00962E14"/>
    <w:rsid w:val="00965B15"/>
    <w:rsid w:val="00965B54"/>
    <w:rsid w:val="00966954"/>
    <w:rsid w:val="00971133"/>
    <w:rsid w:val="00971A0B"/>
    <w:rsid w:val="0097335E"/>
    <w:rsid w:val="009739C8"/>
    <w:rsid w:val="00974664"/>
    <w:rsid w:val="00976748"/>
    <w:rsid w:val="00977E04"/>
    <w:rsid w:val="00980671"/>
    <w:rsid w:val="00982157"/>
    <w:rsid w:val="009831C3"/>
    <w:rsid w:val="009900BF"/>
    <w:rsid w:val="009914BE"/>
    <w:rsid w:val="00991ACA"/>
    <w:rsid w:val="00993CC3"/>
    <w:rsid w:val="009955E7"/>
    <w:rsid w:val="00996C46"/>
    <w:rsid w:val="009A0028"/>
    <w:rsid w:val="009A11D7"/>
    <w:rsid w:val="009A626D"/>
    <w:rsid w:val="009B1280"/>
    <w:rsid w:val="009B275E"/>
    <w:rsid w:val="009B41D0"/>
    <w:rsid w:val="009C0573"/>
    <w:rsid w:val="009C1122"/>
    <w:rsid w:val="009C2DB5"/>
    <w:rsid w:val="009C2DDF"/>
    <w:rsid w:val="009C322C"/>
    <w:rsid w:val="009C5B0E"/>
    <w:rsid w:val="009C7F2B"/>
    <w:rsid w:val="009D1FAD"/>
    <w:rsid w:val="009D319C"/>
    <w:rsid w:val="009D44B0"/>
    <w:rsid w:val="009D52CE"/>
    <w:rsid w:val="009D5430"/>
    <w:rsid w:val="009D7D60"/>
    <w:rsid w:val="009E5B08"/>
    <w:rsid w:val="009F1096"/>
    <w:rsid w:val="009F3C7C"/>
    <w:rsid w:val="009F5559"/>
    <w:rsid w:val="009F5A91"/>
    <w:rsid w:val="009F703C"/>
    <w:rsid w:val="00A016EE"/>
    <w:rsid w:val="00A017B4"/>
    <w:rsid w:val="00A1057C"/>
    <w:rsid w:val="00A119B4"/>
    <w:rsid w:val="00A1265E"/>
    <w:rsid w:val="00A12C29"/>
    <w:rsid w:val="00A13F15"/>
    <w:rsid w:val="00A16172"/>
    <w:rsid w:val="00A170A2"/>
    <w:rsid w:val="00A20002"/>
    <w:rsid w:val="00A20006"/>
    <w:rsid w:val="00A225BC"/>
    <w:rsid w:val="00A228B6"/>
    <w:rsid w:val="00A22993"/>
    <w:rsid w:val="00A258F7"/>
    <w:rsid w:val="00A25B21"/>
    <w:rsid w:val="00A26916"/>
    <w:rsid w:val="00A32984"/>
    <w:rsid w:val="00A32996"/>
    <w:rsid w:val="00A36709"/>
    <w:rsid w:val="00A37B7D"/>
    <w:rsid w:val="00A40F9D"/>
    <w:rsid w:val="00A423D3"/>
    <w:rsid w:val="00A44974"/>
    <w:rsid w:val="00A52147"/>
    <w:rsid w:val="00A534B8"/>
    <w:rsid w:val="00A54063"/>
    <w:rsid w:val="00A5409F"/>
    <w:rsid w:val="00A54627"/>
    <w:rsid w:val="00A57307"/>
    <w:rsid w:val="00A57460"/>
    <w:rsid w:val="00A62381"/>
    <w:rsid w:val="00A63054"/>
    <w:rsid w:val="00A6397C"/>
    <w:rsid w:val="00A673A6"/>
    <w:rsid w:val="00A67BE6"/>
    <w:rsid w:val="00A67F05"/>
    <w:rsid w:val="00A71A61"/>
    <w:rsid w:val="00A737D8"/>
    <w:rsid w:val="00A73DA6"/>
    <w:rsid w:val="00A74EE8"/>
    <w:rsid w:val="00A7795B"/>
    <w:rsid w:val="00A80E2B"/>
    <w:rsid w:val="00A81557"/>
    <w:rsid w:val="00A8506D"/>
    <w:rsid w:val="00A87E8C"/>
    <w:rsid w:val="00A92DBD"/>
    <w:rsid w:val="00A936D9"/>
    <w:rsid w:val="00A946B1"/>
    <w:rsid w:val="00A94763"/>
    <w:rsid w:val="00AA0280"/>
    <w:rsid w:val="00AA0CF4"/>
    <w:rsid w:val="00AA1D58"/>
    <w:rsid w:val="00AB099B"/>
    <w:rsid w:val="00AB0C9D"/>
    <w:rsid w:val="00AB1340"/>
    <w:rsid w:val="00AB19EA"/>
    <w:rsid w:val="00AB2F2E"/>
    <w:rsid w:val="00AB35C2"/>
    <w:rsid w:val="00AB6702"/>
    <w:rsid w:val="00AC13C5"/>
    <w:rsid w:val="00AC2BA1"/>
    <w:rsid w:val="00AC2DA4"/>
    <w:rsid w:val="00AC4D15"/>
    <w:rsid w:val="00AC71F6"/>
    <w:rsid w:val="00AD182A"/>
    <w:rsid w:val="00AD1FF1"/>
    <w:rsid w:val="00AD3942"/>
    <w:rsid w:val="00AD3C8E"/>
    <w:rsid w:val="00AD3DF7"/>
    <w:rsid w:val="00AD3FCE"/>
    <w:rsid w:val="00AD7AA5"/>
    <w:rsid w:val="00AD7C4F"/>
    <w:rsid w:val="00AE505C"/>
    <w:rsid w:val="00AF0C2F"/>
    <w:rsid w:val="00AF19BE"/>
    <w:rsid w:val="00AF30F0"/>
    <w:rsid w:val="00AF3CEC"/>
    <w:rsid w:val="00AF4555"/>
    <w:rsid w:val="00B03AC1"/>
    <w:rsid w:val="00B04ED3"/>
    <w:rsid w:val="00B06461"/>
    <w:rsid w:val="00B10AE1"/>
    <w:rsid w:val="00B13A8E"/>
    <w:rsid w:val="00B17207"/>
    <w:rsid w:val="00B176A3"/>
    <w:rsid w:val="00B179BA"/>
    <w:rsid w:val="00B2036D"/>
    <w:rsid w:val="00B23F99"/>
    <w:rsid w:val="00B250CE"/>
    <w:rsid w:val="00B25352"/>
    <w:rsid w:val="00B255CE"/>
    <w:rsid w:val="00B269BA"/>
    <w:rsid w:val="00B26C50"/>
    <w:rsid w:val="00B36582"/>
    <w:rsid w:val="00B36B5F"/>
    <w:rsid w:val="00B36F20"/>
    <w:rsid w:val="00B37C91"/>
    <w:rsid w:val="00B37D1D"/>
    <w:rsid w:val="00B40378"/>
    <w:rsid w:val="00B40C7A"/>
    <w:rsid w:val="00B43FE9"/>
    <w:rsid w:val="00B4454A"/>
    <w:rsid w:val="00B46033"/>
    <w:rsid w:val="00B47CEE"/>
    <w:rsid w:val="00B52E5B"/>
    <w:rsid w:val="00B537A5"/>
    <w:rsid w:val="00B539FB"/>
    <w:rsid w:val="00B6114E"/>
    <w:rsid w:val="00B618D5"/>
    <w:rsid w:val="00B61E13"/>
    <w:rsid w:val="00B62065"/>
    <w:rsid w:val="00B6356C"/>
    <w:rsid w:val="00B65452"/>
    <w:rsid w:val="00B6594B"/>
    <w:rsid w:val="00B66E10"/>
    <w:rsid w:val="00B71A27"/>
    <w:rsid w:val="00B72931"/>
    <w:rsid w:val="00B75BCC"/>
    <w:rsid w:val="00B76AA0"/>
    <w:rsid w:val="00B80AAD"/>
    <w:rsid w:val="00B80C20"/>
    <w:rsid w:val="00B83A6C"/>
    <w:rsid w:val="00B8440E"/>
    <w:rsid w:val="00B85418"/>
    <w:rsid w:val="00B85453"/>
    <w:rsid w:val="00B85A2F"/>
    <w:rsid w:val="00B90DA9"/>
    <w:rsid w:val="00B9140A"/>
    <w:rsid w:val="00B928B3"/>
    <w:rsid w:val="00B92E92"/>
    <w:rsid w:val="00B93730"/>
    <w:rsid w:val="00B94529"/>
    <w:rsid w:val="00B96C6F"/>
    <w:rsid w:val="00BA12B5"/>
    <w:rsid w:val="00BA2122"/>
    <w:rsid w:val="00BA36E8"/>
    <w:rsid w:val="00BA5802"/>
    <w:rsid w:val="00BA686B"/>
    <w:rsid w:val="00BA7230"/>
    <w:rsid w:val="00BA7AAB"/>
    <w:rsid w:val="00BB1B9C"/>
    <w:rsid w:val="00BB2241"/>
    <w:rsid w:val="00BB5195"/>
    <w:rsid w:val="00BB7533"/>
    <w:rsid w:val="00BC1EAD"/>
    <w:rsid w:val="00BC248C"/>
    <w:rsid w:val="00BC5EAF"/>
    <w:rsid w:val="00BC71FD"/>
    <w:rsid w:val="00BC7849"/>
    <w:rsid w:val="00BC7E14"/>
    <w:rsid w:val="00BD038F"/>
    <w:rsid w:val="00BD0FE7"/>
    <w:rsid w:val="00BD3990"/>
    <w:rsid w:val="00BD56E8"/>
    <w:rsid w:val="00BE0A73"/>
    <w:rsid w:val="00BE0CBE"/>
    <w:rsid w:val="00BE381E"/>
    <w:rsid w:val="00BE3B0C"/>
    <w:rsid w:val="00BE3B10"/>
    <w:rsid w:val="00BE4A2F"/>
    <w:rsid w:val="00BE740C"/>
    <w:rsid w:val="00BF200E"/>
    <w:rsid w:val="00BF35D4"/>
    <w:rsid w:val="00BF3695"/>
    <w:rsid w:val="00BF4475"/>
    <w:rsid w:val="00BF732E"/>
    <w:rsid w:val="00BF7D75"/>
    <w:rsid w:val="00C03A95"/>
    <w:rsid w:val="00C05597"/>
    <w:rsid w:val="00C0655F"/>
    <w:rsid w:val="00C07396"/>
    <w:rsid w:val="00C1097D"/>
    <w:rsid w:val="00C10A5C"/>
    <w:rsid w:val="00C11111"/>
    <w:rsid w:val="00C11AD7"/>
    <w:rsid w:val="00C14A4E"/>
    <w:rsid w:val="00C15E7A"/>
    <w:rsid w:val="00C16CDF"/>
    <w:rsid w:val="00C17204"/>
    <w:rsid w:val="00C2226B"/>
    <w:rsid w:val="00C232FC"/>
    <w:rsid w:val="00C24DE5"/>
    <w:rsid w:val="00C26AC8"/>
    <w:rsid w:val="00C2777E"/>
    <w:rsid w:val="00C279A5"/>
    <w:rsid w:val="00C35A95"/>
    <w:rsid w:val="00C36E23"/>
    <w:rsid w:val="00C37177"/>
    <w:rsid w:val="00C37656"/>
    <w:rsid w:val="00C40ABE"/>
    <w:rsid w:val="00C436AB"/>
    <w:rsid w:val="00C43858"/>
    <w:rsid w:val="00C44787"/>
    <w:rsid w:val="00C44834"/>
    <w:rsid w:val="00C46FEC"/>
    <w:rsid w:val="00C51D58"/>
    <w:rsid w:val="00C55721"/>
    <w:rsid w:val="00C559C5"/>
    <w:rsid w:val="00C56EA7"/>
    <w:rsid w:val="00C609A9"/>
    <w:rsid w:val="00C62B29"/>
    <w:rsid w:val="00C63BD6"/>
    <w:rsid w:val="00C652E9"/>
    <w:rsid w:val="00C66233"/>
    <w:rsid w:val="00C664FC"/>
    <w:rsid w:val="00C671F4"/>
    <w:rsid w:val="00C7209F"/>
    <w:rsid w:val="00C725DB"/>
    <w:rsid w:val="00C75077"/>
    <w:rsid w:val="00C77E30"/>
    <w:rsid w:val="00C80592"/>
    <w:rsid w:val="00C82A1F"/>
    <w:rsid w:val="00C84639"/>
    <w:rsid w:val="00C914C7"/>
    <w:rsid w:val="00C94515"/>
    <w:rsid w:val="00C947C2"/>
    <w:rsid w:val="00C96A3F"/>
    <w:rsid w:val="00C970BA"/>
    <w:rsid w:val="00CA0226"/>
    <w:rsid w:val="00CA13D8"/>
    <w:rsid w:val="00CA1C01"/>
    <w:rsid w:val="00CA3249"/>
    <w:rsid w:val="00CA58A0"/>
    <w:rsid w:val="00CA5CFC"/>
    <w:rsid w:val="00CA6C6B"/>
    <w:rsid w:val="00CB09A1"/>
    <w:rsid w:val="00CB1594"/>
    <w:rsid w:val="00CB19C4"/>
    <w:rsid w:val="00CB2145"/>
    <w:rsid w:val="00CB5976"/>
    <w:rsid w:val="00CB5BD5"/>
    <w:rsid w:val="00CB66B0"/>
    <w:rsid w:val="00CB7755"/>
    <w:rsid w:val="00CB7840"/>
    <w:rsid w:val="00CB79A2"/>
    <w:rsid w:val="00CC3D2E"/>
    <w:rsid w:val="00CC5D92"/>
    <w:rsid w:val="00CC69DA"/>
    <w:rsid w:val="00CD0C6B"/>
    <w:rsid w:val="00CD6723"/>
    <w:rsid w:val="00CD7585"/>
    <w:rsid w:val="00CE013A"/>
    <w:rsid w:val="00CE34D5"/>
    <w:rsid w:val="00CE3CDA"/>
    <w:rsid w:val="00CE3E6B"/>
    <w:rsid w:val="00CE72FF"/>
    <w:rsid w:val="00CE734B"/>
    <w:rsid w:val="00CF28D4"/>
    <w:rsid w:val="00CF73E9"/>
    <w:rsid w:val="00D00575"/>
    <w:rsid w:val="00D008CE"/>
    <w:rsid w:val="00D03583"/>
    <w:rsid w:val="00D04B87"/>
    <w:rsid w:val="00D06247"/>
    <w:rsid w:val="00D10445"/>
    <w:rsid w:val="00D1126D"/>
    <w:rsid w:val="00D11E5C"/>
    <w:rsid w:val="00D136E3"/>
    <w:rsid w:val="00D13D26"/>
    <w:rsid w:val="00D153E6"/>
    <w:rsid w:val="00D15508"/>
    <w:rsid w:val="00D155F3"/>
    <w:rsid w:val="00D15A52"/>
    <w:rsid w:val="00D1612D"/>
    <w:rsid w:val="00D16465"/>
    <w:rsid w:val="00D2363B"/>
    <w:rsid w:val="00D2536B"/>
    <w:rsid w:val="00D27F22"/>
    <w:rsid w:val="00D31853"/>
    <w:rsid w:val="00D31986"/>
    <w:rsid w:val="00D31E35"/>
    <w:rsid w:val="00D322BC"/>
    <w:rsid w:val="00D3520A"/>
    <w:rsid w:val="00D36510"/>
    <w:rsid w:val="00D41B29"/>
    <w:rsid w:val="00D42CAD"/>
    <w:rsid w:val="00D447FB"/>
    <w:rsid w:val="00D4793A"/>
    <w:rsid w:val="00D50F60"/>
    <w:rsid w:val="00D532F3"/>
    <w:rsid w:val="00D56178"/>
    <w:rsid w:val="00D56C85"/>
    <w:rsid w:val="00D56F8D"/>
    <w:rsid w:val="00D61B1B"/>
    <w:rsid w:val="00D61CE0"/>
    <w:rsid w:val="00D6215F"/>
    <w:rsid w:val="00D62DE0"/>
    <w:rsid w:val="00D64AB8"/>
    <w:rsid w:val="00D66F6E"/>
    <w:rsid w:val="00D678DB"/>
    <w:rsid w:val="00D702FC"/>
    <w:rsid w:val="00D70652"/>
    <w:rsid w:val="00D7343B"/>
    <w:rsid w:val="00D73CC3"/>
    <w:rsid w:val="00D7400E"/>
    <w:rsid w:val="00D746AC"/>
    <w:rsid w:val="00D82955"/>
    <w:rsid w:val="00D836E6"/>
    <w:rsid w:val="00D84590"/>
    <w:rsid w:val="00D869B4"/>
    <w:rsid w:val="00D87F90"/>
    <w:rsid w:val="00D909F1"/>
    <w:rsid w:val="00D92F16"/>
    <w:rsid w:val="00D957EF"/>
    <w:rsid w:val="00D963BE"/>
    <w:rsid w:val="00D967F3"/>
    <w:rsid w:val="00DA038B"/>
    <w:rsid w:val="00DA12DB"/>
    <w:rsid w:val="00DA1B0D"/>
    <w:rsid w:val="00DB1A58"/>
    <w:rsid w:val="00DB3ECF"/>
    <w:rsid w:val="00DB3F28"/>
    <w:rsid w:val="00DB65A4"/>
    <w:rsid w:val="00DB6C8D"/>
    <w:rsid w:val="00DB789A"/>
    <w:rsid w:val="00DC09E6"/>
    <w:rsid w:val="00DC2C1D"/>
    <w:rsid w:val="00DC469F"/>
    <w:rsid w:val="00DC74E1"/>
    <w:rsid w:val="00DC7AC9"/>
    <w:rsid w:val="00DD2F4E"/>
    <w:rsid w:val="00DD57D3"/>
    <w:rsid w:val="00DD584D"/>
    <w:rsid w:val="00DE07A5"/>
    <w:rsid w:val="00DE14CC"/>
    <w:rsid w:val="00DE2CE3"/>
    <w:rsid w:val="00DF60E7"/>
    <w:rsid w:val="00DF70EB"/>
    <w:rsid w:val="00E0072B"/>
    <w:rsid w:val="00E01C6C"/>
    <w:rsid w:val="00E0342E"/>
    <w:rsid w:val="00E036DA"/>
    <w:rsid w:val="00E04470"/>
    <w:rsid w:val="00E04DAF"/>
    <w:rsid w:val="00E06F47"/>
    <w:rsid w:val="00E10D70"/>
    <w:rsid w:val="00E112C7"/>
    <w:rsid w:val="00E11EC3"/>
    <w:rsid w:val="00E140AB"/>
    <w:rsid w:val="00E15508"/>
    <w:rsid w:val="00E15A5A"/>
    <w:rsid w:val="00E17518"/>
    <w:rsid w:val="00E2099C"/>
    <w:rsid w:val="00E2176D"/>
    <w:rsid w:val="00E22D44"/>
    <w:rsid w:val="00E239FC"/>
    <w:rsid w:val="00E2400E"/>
    <w:rsid w:val="00E253AC"/>
    <w:rsid w:val="00E26363"/>
    <w:rsid w:val="00E2637B"/>
    <w:rsid w:val="00E26B70"/>
    <w:rsid w:val="00E304E1"/>
    <w:rsid w:val="00E30AB9"/>
    <w:rsid w:val="00E30C2C"/>
    <w:rsid w:val="00E31335"/>
    <w:rsid w:val="00E313E3"/>
    <w:rsid w:val="00E33064"/>
    <w:rsid w:val="00E33208"/>
    <w:rsid w:val="00E35235"/>
    <w:rsid w:val="00E35CEB"/>
    <w:rsid w:val="00E364AF"/>
    <w:rsid w:val="00E37E07"/>
    <w:rsid w:val="00E4272D"/>
    <w:rsid w:val="00E46A81"/>
    <w:rsid w:val="00E5058E"/>
    <w:rsid w:val="00E51733"/>
    <w:rsid w:val="00E5428B"/>
    <w:rsid w:val="00E5448D"/>
    <w:rsid w:val="00E54927"/>
    <w:rsid w:val="00E54D23"/>
    <w:rsid w:val="00E56264"/>
    <w:rsid w:val="00E56810"/>
    <w:rsid w:val="00E57001"/>
    <w:rsid w:val="00E57514"/>
    <w:rsid w:val="00E57B6E"/>
    <w:rsid w:val="00E57F11"/>
    <w:rsid w:val="00E6040E"/>
    <w:rsid w:val="00E604B6"/>
    <w:rsid w:val="00E61634"/>
    <w:rsid w:val="00E61F4F"/>
    <w:rsid w:val="00E63325"/>
    <w:rsid w:val="00E662D5"/>
    <w:rsid w:val="00E66345"/>
    <w:rsid w:val="00E66CA0"/>
    <w:rsid w:val="00E7363D"/>
    <w:rsid w:val="00E75A3E"/>
    <w:rsid w:val="00E80A3B"/>
    <w:rsid w:val="00E836F5"/>
    <w:rsid w:val="00E83814"/>
    <w:rsid w:val="00E84127"/>
    <w:rsid w:val="00E85A04"/>
    <w:rsid w:val="00E860F7"/>
    <w:rsid w:val="00E86BEE"/>
    <w:rsid w:val="00E87CDB"/>
    <w:rsid w:val="00E92796"/>
    <w:rsid w:val="00E942B1"/>
    <w:rsid w:val="00E94927"/>
    <w:rsid w:val="00E95020"/>
    <w:rsid w:val="00EA3848"/>
    <w:rsid w:val="00EA5EFC"/>
    <w:rsid w:val="00EA69C9"/>
    <w:rsid w:val="00EA6F6B"/>
    <w:rsid w:val="00EB18F5"/>
    <w:rsid w:val="00EB1AF5"/>
    <w:rsid w:val="00EC045A"/>
    <w:rsid w:val="00EC1423"/>
    <w:rsid w:val="00EC2E47"/>
    <w:rsid w:val="00EC30DC"/>
    <w:rsid w:val="00EC68E5"/>
    <w:rsid w:val="00ED01CC"/>
    <w:rsid w:val="00ED0E7F"/>
    <w:rsid w:val="00ED28D5"/>
    <w:rsid w:val="00ED7DAB"/>
    <w:rsid w:val="00EE5947"/>
    <w:rsid w:val="00EE7E33"/>
    <w:rsid w:val="00EF0C9B"/>
    <w:rsid w:val="00EF480E"/>
    <w:rsid w:val="00F03EE7"/>
    <w:rsid w:val="00F04844"/>
    <w:rsid w:val="00F04860"/>
    <w:rsid w:val="00F07BF4"/>
    <w:rsid w:val="00F1193D"/>
    <w:rsid w:val="00F142B0"/>
    <w:rsid w:val="00F14A83"/>
    <w:rsid w:val="00F14D7F"/>
    <w:rsid w:val="00F14F9A"/>
    <w:rsid w:val="00F1724A"/>
    <w:rsid w:val="00F1729C"/>
    <w:rsid w:val="00F20AC8"/>
    <w:rsid w:val="00F2345A"/>
    <w:rsid w:val="00F27E2F"/>
    <w:rsid w:val="00F303F1"/>
    <w:rsid w:val="00F3454B"/>
    <w:rsid w:val="00F41455"/>
    <w:rsid w:val="00F42728"/>
    <w:rsid w:val="00F44B79"/>
    <w:rsid w:val="00F45CC3"/>
    <w:rsid w:val="00F45D99"/>
    <w:rsid w:val="00F4624B"/>
    <w:rsid w:val="00F510C8"/>
    <w:rsid w:val="00F5129C"/>
    <w:rsid w:val="00F512A8"/>
    <w:rsid w:val="00F522E3"/>
    <w:rsid w:val="00F64308"/>
    <w:rsid w:val="00F66145"/>
    <w:rsid w:val="00F675B6"/>
    <w:rsid w:val="00F67719"/>
    <w:rsid w:val="00F748F9"/>
    <w:rsid w:val="00F750F9"/>
    <w:rsid w:val="00F75F2E"/>
    <w:rsid w:val="00F81980"/>
    <w:rsid w:val="00F81C06"/>
    <w:rsid w:val="00F82463"/>
    <w:rsid w:val="00F82FA5"/>
    <w:rsid w:val="00F83A0D"/>
    <w:rsid w:val="00F84043"/>
    <w:rsid w:val="00F87A17"/>
    <w:rsid w:val="00F93E04"/>
    <w:rsid w:val="00F94645"/>
    <w:rsid w:val="00F96134"/>
    <w:rsid w:val="00F96F7B"/>
    <w:rsid w:val="00FA348F"/>
    <w:rsid w:val="00FA3555"/>
    <w:rsid w:val="00FA606B"/>
    <w:rsid w:val="00FA6538"/>
    <w:rsid w:val="00FA7BB2"/>
    <w:rsid w:val="00FB117A"/>
    <w:rsid w:val="00FB5C84"/>
    <w:rsid w:val="00FB5D5D"/>
    <w:rsid w:val="00FB7926"/>
    <w:rsid w:val="00FC01AE"/>
    <w:rsid w:val="00FC08E0"/>
    <w:rsid w:val="00FC0C84"/>
    <w:rsid w:val="00FC4513"/>
    <w:rsid w:val="00FC652F"/>
    <w:rsid w:val="00FD0A93"/>
    <w:rsid w:val="00FD1588"/>
    <w:rsid w:val="00FD596D"/>
    <w:rsid w:val="00FD67DD"/>
    <w:rsid w:val="00FD6DEF"/>
    <w:rsid w:val="00FE0373"/>
    <w:rsid w:val="00FE22AF"/>
    <w:rsid w:val="00FE31DC"/>
    <w:rsid w:val="00FE44F6"/>
    <w:rsid w:val="00FE5043"/>
    <w:rsid w:val="00FE54F7"/>
    <w:rsid w:val="00FE5992"/>
    <w:rsid w:val="00FE5E0D"/>
    <w:rsid w:val="00FE6E17"/>
    <w:rsid w:val="00FF37AC"/>
    <w:rsid w:val="00FF423D"/>
    <w:rsid w:val="00FF46DB"/>
    <w:rsid w:val="00FF6903"/>
    <w:rsid w:val="00FF7373"/>
    <w:rsid w:val="00FF7699"/>
    <w:rsid w:val="04A6BA87"/>
    <w:rsid w:val="06044C75"/>
    <w:rsid w:val="0725C3EC"/>
    <w:rsid w:val="1032D76B"/>
    <w:rsid w:val="10516B4E"/>
    <w:rsid w:val="11B5C22D"/>
    <w:rsid w:val="1264687E"/>
    <w:rsid w:val="18C71B28"/>
    <w:rsid w:val="193B1368"/>
    <w:rsid w:val="1CBC53DD"/>
    <w:rsid w:val="1D174318"/>
    <w:rsid w:val="1F684059"/>
    <w:rsid w:val="2A221EB2"/>
    <w:rsid w:val="2C606640"/>
    <w:rsid w:val="2F134E42"/>
    <w:rsid w:val="2F1A9FF5"/>
    <w:rsid w:val="3122220A"/>
    <w:rsid w:val="333AF5B6"/>
    <w:rsid w:val="36A07C68"/>
    <w:rsid w:val="3AF62B0F"/>
    <w:rsid w:val="449A8638"/>
    <w:rsid w:val="467032E7"/>
    <w:rsid w:val="46BC2481"/>
    <w:rsid w:val="4B3C0D58"/>
    <w:rsid w:val="4C9BF804"/>
    <w:rsid w:val="50E6BF8D"/>
    <w:rsid w:val="50F4AF7F"/>
    <w:rsid w:val="56BFF8C9"/>
    <w:rsid w:val="577D34E3"/>
    <w:rsid w:val="5AD44194"/>
    <w:rsid w:val="62CB919B"/>
    <w:rsid w:val="651976CD"/>
    <w:rsid w:val="655CE869"/>
    <w:rsid w:val="67ED33B7"/>
    <w:rsid w:val="6C8E2345"/>
    <w:rsid w:val="70C98DA7"/>
    <w:rsid w:val="799510D0"/>
    <w:rsid w:val="7D35DAC1"/>
    <w:rsid w:val="7D51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C9B37"/>
  <w15:chartTrackingRefBased/>
  <w15:docId w15:val="{33D0746E-2350-4F72-BF30-196B4052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C279A5"/>
    <w:pPr>
      <w:spacing w:before="240" w:after="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9"/>
    <w:qFormat/>
    <w:rsid w:val="00C279A5"/>
    <w:pPr>
      <w:keepNext/>
      <w:keepLines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C279A5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C279A5"/>
    <w:pPr>
      <w:keepNext/>
      <w:contextualSpacing/>
      <w:outlineLvl w:val="2"/>
    </w:pPr>
    <w:rPr>
      <w:b/>
      <w:bCs/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C279A5"/>
    <w:pPr>
      <w:keepNext/>
      <w:outlineLvl w:val="3"/>
    </w:pPr>
    <w:rPr>
      <w:b/>
      <w:bCs/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C279A5"/>
    <w:pPr>
      <w:keepNext/>
      <w:outlineLvl w:val="4"/>
    </w:pPr>
    <w:rPr>
      <w:color w:val="002664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0C0E58"/>
    <w:pPr>
      <w:keepNext/>
      <w:keepLines/>
      <w:numPr>
        <w:ilvl w:val="5"/>
        <w:numId w:val="22"/>
      </w:numPr>
      <w:outlineLvl w:val="5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C279A5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491464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bottom w:val="single" w:sz="24" w:space="0" w:color="D7153A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C27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C279A5"/>
    <w:pPr>
      <w:numPr>
        <w:numId w:val="32"/>
      </w:numPr>
      <w:contextualSpacing/>
    </w:pPr>
  </w:style>
  <w:style w:type="paragraph" w:styleId="ListNumber2">
    <w:name w:val="List Number 2"/>
    <w:aliases w:val="ŠList Number 2"/>
    <w:basedOn w:val="Normal"/>
    <w:uiPriority w:val="9"/>
    <w:qFormat/>
    <w:rsid w:val="00C279A5"/>
    <w:pPr>
      <w:numPr>
        <w:numId w:val="31"/>
      </w:numPr>
      <w:contextualSpacing/>
    </w:pPr>
  </w:style>
  <w:style w:type="paragraph" w:styleId="ListBullet">
    <w:name w:val="List Bullet"/>
    <w:aliases w:val="ŠList Bullet"/>
    <w:basedOn w:val="Normal"/>
    <w:uiPriority w:val="10"/>
    <w:qFormat/>
    <w:rsid w:val="00C279A5"/>
    <w:pPr>
      <w:numPr>
        <w:numId w:val="33"/>
      </w:numPr>
      <w:contextualSpacing/>
    </w:pPr>
  </w:style>
  <w:style w:type="paragraph" w:styleId="ListBullet2">
    <w:name w:val="List Bullet 2"/>
    <w:aliases w:val="ŠList Bullet 2"/>
    <w:basedOn w:val="Normal"/>
    <w:uiPriority w:val="11"/>
    <w:qFormat/>
    <w:rsid w:val="00C279A5"/>
    <w:pPr>
      <w:numPr>
        <w:numId w:val="29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C279A5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C279A5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C279A5"/>
    <w:pPr>
      <w:spacing w:before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C279A5"/>
    <w:rPr>
      <w:rFonts w:ascii="Arial" w:hAnsi="Arial" w:cs="Arial"/>
      <w:sz w:val="24"/>
      <w:szCs w:val="24"/>
    </w:rPr>
  </w:style>
  <w:style w:type="paragraph" w:styleId="Signature">
    <w:name w:val="Signature"/>
    <w:aliases w:val="ŠSignature"/>
    <w:basedOn w:val="Normal"/>
    <w:link w:val="SignatureChar"/>
    <w:uiPriority w:val="99"/>
    <w:rsid w:val="00C279A5"/>
    <w:pPr>
      <w:spacing w:before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C279A5"/>
    <w:rPr>
      <w:rFonts w:ascii="Arial" w:hAnsi="Arial" w:cs="Arial"/>
      <w:sz w:val="24"/>
      <w:szCs w:val="24"/>
    </w:rPr>
  </w:style>
  <w:style w:type="character" w:styleId="Strong">
    <w:name w:val="Strong"/>
    <w:aliases w:val="ŠStrong"/>
    <w:uiPriority w:val="1"/>
    <w:qFormat/>
    <w:rsid w:val="00C279A5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C279A5"/>
    <w:rPr>
      <w:rFonts w:ascii="Arial" w:hAnsi="Arial" w:cs="Arial"/>
      <w:sz w:val="24"/>
      <w:szCs w:val="24"/>
    </w:rPr>
  </w:style>
  <w:style w:type="paragraph" w:customStyle="1" w:styleId="FeatureBox2">
    <w:name w:val="ŠFeature Box 2"/>
    <w:basedOn w:val="Normal"/>
    <w:next w:val="Normal"/>
    <w:uiPriority w:val="12"/>
    <w:qFormat/>
    <w:rsid w:val="00C279A5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0C0E58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C279A5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279A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279A5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styleId="Hyperlink">
    <w:name w:val="Hyperlink"/>
    <w:aliases w:val="ŠHyperlink"/>
    <w:basedOn w:val="DefaultParagraphFont"/>
    <w:uiPriority w:val="99"/>
    <w:unhideWhenUsed/>
    <w:rsid w:val="00C279A5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C279A5"/>
    <w:pPr>
      <w:tabs>
        <w:tab w:val="right" w:pos="10200"/>
      </w:tabs>
      <w:spacing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C279A5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aliases w:val="ŠTOC 2"/>
    <w:basedOn w:val="TOC1"/>
    <w:next w:val="Normal"/>
    <w:uiPriority w:val="39"/>
    <w:unhideWhenUsed/>
    <w:rsid w:val="00C279A5"/>
    <w:rPr>
      <w:b w:val="0"/>
      <w:bCs/>
    </w:rPr>
  </w:style>
  <w:style w:type="paragraph" w:styleId="TOC3">
    <w:name w:val="toc 3"/>
    <w:aliases w:val="ŠTOC 3"/>
    <w:basedOn w:val="Normal"/>
    <w:next w:val="Normal"/>
    <w:uiPriority w:val="39"/>
    <w:unhideWhenUsed/>
    <w:rsid w:val="00C279A5"/>
    <w:pPr>
      <w:tabs>
        <w:tab w:val="right" w:leader="dot" w:pos="9628"/>
      </w:tabs>
      <w:spacing w:before="0"/>
      <w:ind w:left="244"/>
    </w:pPr>
    <w:rPr>
      <w:noProof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C279A5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C279A5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9"/>
    <w:rsid w:val="00C279A5"/>
    <w:rPr>
      <w:rFonts w:ascii="Arial" w:eastAsiaTheme="majorEastAsia" w:hAnsi="Arial" w:cs="Arial"/>
      <w:b/>
      <w:bCs/>
      <w:color w:val="002664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C279A5"/>
    <w:rPr>
      <w:rFonts w:ascii="Arial" w:eastAsiaTheme="majorEastAsia" w:hAnsi="Arial" w:cs="Arial"/>
      <w:b/>
      <w:bCs/>
      <w:color w:val="002664"/>
      <w:sz w:val="48"/>
      <w:szCs w:val="48"/>
    </w:rPr>
  </w:style>
  <w:style w:type="paragraph" w:styleId="TOCHeading">
    <w:name w:val="TOC Heading"/>
    <w:aliases w:val="ŠTOC Heading"/>
    <w:basedOn w:val="Heading1"/>
    <w:next w:val="Normal"/>
    <w:uiPriority w:val="2"/>
    <w:unhideWhenUsed/>
    <w:qFormat/>
    <w:rsid w:val="00C279A5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C279A5"/>
    <w:pPr>
      <w:tabs>
        <w:tab w:val="center" w:pos="4513"/>
        <w:tab w:val="right" w:pos="9026"/>
        <w:tab w:val="right" w:pos="10773"/>
      </w:tabs>
      <w:spacing w:before="48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C279A5"/>
    <w:rPr>
      <w:rFonts w:ascii="Arial" w:hAnsi="Arial" w:cs="Arial"/>
      <w:sz w:val="18"/>
      <w:szCs w:val="18"/>
    </w:rPr>
  </w:style>
  <w:style w:type="paragraph" w:styleId="Header">
    <w:name w:val="header"/>
    <w:aliases w:val="ŠHeader - Cover Page"/>
    <w:basedOn w:val="Normal"/>
    <w:link w:val="HeaderChar"/>
    <w:uiPriority w:val="24"/>
    <w:unhideWhenUsed/>
    <w:rsid w:val="00C279A5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- Cover Page Char"/>
    <w:basedOn w:val="DefaultParagraphFont"/>
    <w:link w:val="Header"/>
    <w:uiPriority w:val="24"/>
    <w:rsid w:val="00C279A5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C279A5"/>
    <w:rPr>
      <w:rFonts w:ascii="Arial" w:hAnsi="Arial" w:cs="Arial"/>
      <w:b/>
      <w:bCs/>
      <w:color w:val="002664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C279A5"/>
    <w:rPr>
      <w:rFonts w:ascii="Arial" w:hAnsi="Arial" w:cs="Arial"/>
      <w:b/>
      <w:bCs/>
      <w:color w:val="002664"/>
      <w:sz w:val="36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C279A5"/>
    <w:rPr>
      <w:rFonts w:ascii="Arial" w:hAnsi="Arial" w:cs="Arial"/>
      <w:color w:val="002664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279A5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C279A5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C279A5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0C0E58"/>
    <w:pPr>
      <w:spacing w:before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27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9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9A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A5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C279A5"/>
    <w:pPr>
      <w:ind w:left="720"/>
      <w:contextualSpacing/>
    </w:pPr>
  </w:style>
  <w:style w:type="paragraph" w:styleId="Revision">
    <w:name w:val="Revision"/>
    <w:hidden/>
    <w:uiPriority w:val="99"/>
    <w:semiHidden/>
    <w:rsid w:val="006261F7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79A5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279A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79A5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79A5"/>
    <w:rPr>
      <w:rFonts w:ascii="Arial" w:hAnsi="Arial" w:cs="Arial"/>
      <w:sz w:val="20"/>
      <w:szCs w:val="20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0C0E58"/>
    <w:rPr>
      <w:rFonts w:ascii="Arial" w:eastAsiaTheme="majorEastAsia" w:hAnsi="Arial" w:cstheme="majorBidi"/>
      <w:sz w:val="28"/>
      <w:szCs w:val="24"/>
    </w:rPr>
  </w:style>
  <w:style w:type="paragraph" w:styleId="NoSpacing">
    <w:name w:val="No Spacing"/>
    <w:aliases w:val="ŠNo Spacing"/>
    <w:next w:val="Normal"/>
    <w:uiPriority w:val="1"/>
    <w:qFormat/>
    <w:rsid w:val="000C0E58"/>
    <w:pPr>
      <w:spacing w:after="0" w:line="240" w:lineRule="auto"/>
    </w:pPr>
    <w:rPr>
      <w:rFonts w:ascii="Arial" w:hAnsi="Arial"/>
      <w:sz w:val="24"/>
      <w:szCs w:val="24"/>
    </w:rPr>
  </w:style>
  <w:style w:type="paragraph" w:customStyle="1" w:styleId="Documentname">
    <w:name w:val="ŠDocument name"/>
    <w:basedOn w:val="Header"/>
    <w:qFormat/>
    <w:rsid w:val="00C279A5"/>
    <w:pPr>
      <w:spacing w:before="0"/>
    </w:pPr>
    <w:rPr>
      <w:b w:val="0"/>
      <w:color w:val="auto"/>
      <w:sz w:val="18"/>
    </w:rPr>
  </w:style>
  <w:style w:type="paragraph" w:customStyle="1" w:styleId="Featurebox2Bullets">
    <w:name w:val="ŠFeature box 2: Bullets"/>
    <w:basedOn w:val="ListBullet"/>
    <w:link w:val="Featurebox2BulletsChar"/>
    <w:uiPriority w:val="14"/>
    <w:qFormat/>
    <w:rsid w:val="00C279A5"/>
    <w:pPr>
      <w:pBdr>
        <w:top w:val="single" w:sz="48" w:space="1" w:color="CCEDFC"/>
        <w:left w:val="single" w:sz="48" w:space="4" w:color="CCEDFC"/>
        <w:bottom w:val="single" w:sz="48" w:space="1" w:color="CCEDFC"/>
        <w:right w:val="single" w:sz="48" w:space="4" w:color="CCEDFC"/>
      </w:pBdr>
      <w:shd w:val="clear" w:color="auto" w:fill="CCEDFC"/>
      <w:spacing w:before="100"/>
    </w:pPr>
  </w:style>
  <w:style w:type="character" w:customStyle="1" w:styleId="Featurebox2BulletsChar">
    <w:name w:val="ŠFeature box 2: Bullets Char"/>
    <w:basedOn w:val="DefaultParagraphFont"/>
    <w:link w:val="Featurebox2Bullets"/>
    <w:uiPriority w:val="14"/>
    <w:rsid w:val="00C279A5"/>
    <w:rPr>
      <w:rFonts w:ascii="Arial" w:hAnsi="Arial" w:cs="Arial"/>
      <w:sz w:val="24"/>
      <w:szCs w:val="24"/>
      <w:shd w:val="clear" w:color="auto" w:fill="CCEDFC"/>
    </w:rPr>
  </w:style>
  <w:style w:type="paragraph" w:customStyle="1" w:styleId="FeatureBoxPink">
    <w:name w:val="ŠFeature Box Pink"/>
    <w:basedOn w:val="Normal"/>
    <w:next w:val="Normal"/>
    <w:uiPriority w:val="13"/>
    <w:qFormat/>
    <w:rsid w:val="00C279A5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Imageattributioncaption">
    <w:name w:val="ŠImage attribution caption"/>
    <w:basedOn w:val="Normal"/>
    <w:link w:val="ImageattributioncaptionChar"/>
    <w:uiPriority w:val="15"/>
    <w:qFormat/>
    <w:rsid w:val="00C279A5"/>
    <w:pPr>
      <w:spacing w:before="0"/>
    </w:pPr>
    <w:rPr>
      <w:rFonts w:eastAsia="Calibri"/>
      <w:kern w:val="24"/>
      <w:sz w:val="18"/>
      <w:szCs w:val="18"/>
      <w:lang w:val="en-US"/>
    </w:rPr>
  </w:style>
  <w:style w:type="character" w:customStyle="1" w:styleId="ImageattributioncaptionChar">
    <w:name w:val="ŠImage attribution caption Char"/>
    <w:basedOn w:val="DefaultParagraphFont"/>
    <w:link w:val="Imageattributioncaption"/>
    <w:uiPriority w:val="15"/>
    <w:rsid w:val="00C279A5"/>
    <w:rPr>
      <w:rFonts w:ascii="Arial" w:eastAsia="Calibri" w:hAnsi="Arial" w:cs="Arial"/>
      <w:kern w:val="24"/>
      <w:sz w:val="18"/>
      <w:szCs w:val="18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rsid w:val="00C279A5"/>
  </w:style>
  <w:style w:type="paragraph" w:styleId="Bibliography">
    <w:name w:val="Bibliography"/>
    <w:basedOn w:val="Normal"/>
    <w:next w:val="Normal"/>
    <w:uiPriority w:val="37"/>
    <w:unhideWhenUsed/>
    <w:rsid w:val="0097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eforum.org/agenda/2019/01/why-companies-should-strive-for-industry-4-0/" TargetMode="External"/><Relationship Id="rId21" Type="http://schemas.openxmlformats.org/officeDocument/2006/relationships/footer" Target="footer2.xml"/><Relationship Id="rId42" Type="http://schemas.openxmlformats.org/officeDocument/2006/relationships/hyperlink" Target="https://app.education.nsw.gov.au/digital-learning-selector/LearningActivity/Card/583" TargetMode="External"/><Relationship Id="rId47" Type="http://schemas.openxmlformats.org/officeDocument/2006/relationships/hyperlink" Target="https://education.nsw.gov.au/teaching-and-learning/aec/aboriginal-education-in-nsw-public-schools" TargetMode="External"/><Relationship Id="rId63" Type="http://schemas.openxmlformats.org/officeDocument/2006/relationships/hyperlink" Target="https://ace.nesa.nsw.edu.au/" TargetMode="External"/><Relationship Id="rId68" Type="http://schemas.openxmlformats.org/officeDocument/2006/relationships/hyperlink" Target="https://nswcurriculumreform.nesa.nsw.edu.au/pdfs/phase-3/final-report/NSW_Curriculum_Review_Final_Report.pdf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education.nsw.gov.au/teaching-and-learning/curriculum/department-approved-courses/istem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app.education.nsw.gov.au/digital-learning-selector/LearningActivity/Card/543" TargetMode="External"/><Relationship Id="rId37" Type="http://schemas.openxmlformats.org/officeDocument/2006/relationships/hyperlink" Target="https://www.aitsl.edu.au/teach/improve-practice/feedback" TargetMode="External"/><Relationship Id="rId53" Type="http://schemas.openxmlformats.org/officeDocument/2006/relationships/hyperlink" Target="https://education.nsw.gov.au/teaching-and-learning/learning-from-home/teaching-at-home/teaching-and-learning-resources/universal-design-for-learning" TargetMode="External"/><Relationship Id="rId58" Type="http://schemas.openxmlformats.org/officeDocument/2006/relationships/hyperlink" Target="https://schoolsnsw.sharepoint.com/sites/HPGEHub/SitePages/Home.aspx" TargetMode="External"/><Relationship Id="rId74" Type="http://schemas.openxmlformats.org/officeDocument/2006/relationships/hyperlink" Target="https://www.youtube.com/watch?v=BaUkuszb7dg" TargetMode="External"/><Relationship Id="rId79" Type="http://schemas.openxmlformats.org/officeDocument/2006/relationships/header" Target="header3.xml"/><Relationship Id="rId5" Type="http://schemas.openxmlformats.org/officeDocument/2006/relationships/numbering" Target="numbering.xml"/><Relationship Id="rId19" Type="http://schemas.openxmlformats.org/officeDocument/2006/relationships/header" Target="header1.xml"/><Relationship Id="rId14" Type="http://schemas.openxmlformats.org/officeDocument/2006/relationships/hyperlink" Target="https://education.nsw.gov.au/teaching-and-learning/curriculum/department-approved-courses/istem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www.dese.gov.au/education-ministers-meeting/resources/national-stem-school-education-strategy" TargetMode="External"/><Relationship Id="rId30" Type="http://schemas.openxmlformats.org/officeDocument/2006/relationships/hyperlink" Target="https://education.nsw.gov.au/policy-library/policies/pd-2004-0051" TargetMode="External"/><Relationship Id="rId35" Type="http://schemas.openxmlformats.org/officeDocument/2006/relationships/hyperlink" Target="https://kahoot.com/" TargetMode="External"/><Relationship Id="rId43" Type="http://schemas.openxmlformats.org/officeDocument/2006/relationships/hyperlink" Target="https://app.education.nsw.gov.au/digital-learning-selector/LearningActivity/Card/583" TargetMode="External"/><Relationship Id="rId48" Type="http://schemas.openxmlformats.org/officeDocument/2006/relationships/hyperlink" Target="https://education.nsw.gov.au/teaching-and-learning/curriculum/literacy-and-numeracy/resources-for-schools/eald/enhanced-teaching-and-learning-cycle" TargetMode="External"/><Relationship Id="rId56" Type="http://schemas.openxmlformats.org/officeDocument/2006/relationships/hyperlink" Target="https://education.nsw.gov.au/teaching-and-learning/high-potential-and-gifted-education/supporting-educators/evaluate" TargetMode="External"/><Relationship Id="rId64" Type="http://schemas.openxmlformats.org/officeDocument/2006/relationships/hyperlink" Target="https://www.aitsl.edu.au/teach/improve-practice/feedback" TargetMode="External"/><Relationship Id="rId69" Type="http://schemas.openxmlformats.org/officeDocument/2006/relationships/hyperlink" Target="https://education.nsw.gov.au/teaching-and-learning/curriculum/department-approved-courses/istem" TargetMode="External"/><Relationship Id="rId77" Type="http://schemas.openxmlformats.org/officeDocument/2006/relationships/hyperlink" Target="https://www.proquest.com/openview/18ad78ca0b4aab2cb1080027fbb4f8c3/1.pdf?pq-origsite=gscholar&amp;cbl=33274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education.nsw.gov.au/teaching-and-learning/curriculum/literacy-and-numeracy/resources-for-schools/eald" TargetMode="External"/><Relationship Id="rId72" Type="http://schemas.openxmlformats.org/officeDocument/2006/relationships/hyperlink" Target="https://www.teachengineering.org/lessons/view/cub_pveff_lesson01" TargetMode="External"/><Relationship Id="rId80" Type="http://schemas.openxmlformats.org/officeDocument/2006/relationships/hyperlink" Target="https://creativecommons.org/licenses/by/4.0/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education.nsw.gov.au/content/dam/main-education/teaching-and-learning/curriculum/elective-courses/media/documents/istem-s5-ls-pbl-localised-food-production.docx" TargetMode="External"/><Relationship Id="rId17" Type="http://schemas.openxmlformats.org/officeDocument/2006/relationships/hyperlink" Target="https://www.youtube.com/watch?v=3-5F-83W9nc" TargetMode="External"/><Relationship Id="rId25" Type="http://schemas.openxmlformats.org/officeDocument/2006/relationships/hyperlink" Target="https://www.investment.nsw.gov.au/living-working-and-business/nsw-industry-development-framework/" TargetMode="External"/><Relationship Id="rId33" Type="http://schemas.openxmlformats.org/officeDocument/2006/relationships/hyperlink" Target="https://app.education.nsw.gov.au/digital-learning-selector/LearningActivity/Card/575" TargetMode="External"/><Relationship Id="rId38" Type="http://schemas.openxmlformats.org/officeDocument/2006/relationships/hyperlink" Target="https://app.education.nsw.gov.au/digital-learning-selector/LearningActivity/Card/549" TargetMode="External"/><Relationship Id="rId46" Type="http://schemas.openxmlformats.org/officeDocument/2006/relationships/hyperlink" Target="https://education.nsw.gov.au/campaigns/inclusive-practice-hub/primary-school/teaching-strategies/differentiation" TargetMode="External"/><Relationship Id="rId59" Type="http://schemas.openxmlformats.org/officeDocument/2006/relationships/hyperlink" Target="mailto:secondaryteachingandlearning@det.nsw.edu.au" TargetMode="External"/><Relationship Id="rId67" Type="http://schemas.openxmlformats.org/officeDocument/2006/relationships/hyperlink" Target="https://www.education.gov.au/education-ministers-meeting/resources/national-stem-school-education-strategy" TargetMode="External"/><Relationship Id="rId20" Type="http://schemas.openxmlformats.org/officeDocument/2006/relationships/footer" Target="footer1.xml"/><Relationship Id="rId41" Type="http://schemas.openxmlformats.org/officeDocument/2006/relationships/hyperlink" Target="https://app.education.nsw.gov.au/digital-learning-selector/LearningActivity/Card/562" TargetMode="External"/><Relationship Id="rId54" Type="http://schemas.openxmlformats.org/officeDocument/2006/relationships/hyperlink" Target="https://education.nsw.gov.au/campaigns/inclusive-practice-hub/primary-school/teaching-strategies/differentiation" TargetMode="External"/><Relationship Id="rId62" Type="http://schemas.openxmlformats.org/officeDocument/2006/relationships/hyperlink" Target="https://education.nsw.gov.au/teaching-and-learning/learning-from-home/teaching-at-home/teaching-and-learning-resources/universal-design-for-learning" TargetMode="External"/><Relationship Id="rId70" Type="http://schemas.openxmlformats.org/officeDocument/2006/relationships/hyperlink" Target="https://www.youtube.com/watch?v=3-5F-83W9nc" TargetMode="External"/><Relationship Id="rId75" Type="http://schemas.openxmlformats.org/officeDocument/2006/relationships/hyperlink" Target="https://www.investment.nsw.gov.au/living-working-and-business/nsw-industry-development-framework/" TargetMode="External"/><Relationship Id="rId83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education.nsw.gov.au/campaigns/inclusive-practice-hub/secondary-school" TargetMode="External"/><Relationship Id="rId23" Type="http://schemas.openxmlformats.org/officeDocument/2006/relationships/footer" Target="footer3.xml"/><Relationship Id="rId28" Type="http://schemas.openxmlformats.org/officeDocument/2006/relationships/hyperlink" Target="https://www.investment.nsw.gov.au/living-working-and-business/nsw-industry-development-framework/" TargetMode="External"/><Relationship Id="rId36" Type="http://schemas.openxmlformats.org/officeDocument/2006/relationships/hyperlink" Target="https://www.socrative.com/" TargetMode="External"/><Relationship Id="rId49" Type="http://schemas.openxmlformats.org/officeDocument/2006/relationships/hyperlink" Target="https://education.nsw.gov.au/teaching-and-learning/curriculum/multicultural-education/english-as-an-additional-language-or-dialect/planning-eald-support/english-language-proficiency" TargetMode="External"/><Relationship Id="rId57" Type="http://schemas.openxmlformats.org/officeDocument/2006/relationships/hyperlink" Target="https://education.nsw.gov.au/teaching-and-learning/high-potential-and-gifted-education/supporting-educators/implement/differentiation-adjustment-strategie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app.education.nsw.gov.au/digital-learning-selector/LearningActivity/Card/622" TargetMode="External"/><Relationship Id="rId44" Type="http://schemas.openxmlformats.org/officeDocument/2006/relationships/hyperlink" Target="https://education.nsw.gov.au/about-us/educational-data/cese/publications/research-reports/what-works-best-2020-update" TargetMode="External"/><Relationship Id="rId52" Type="http://schemas.openxmlformats.org/officeDocument/2006/relationships/hyperlink" Target="https://education.nsw.gov.au/teaching-and-learning/disability-learning-and-support/personalised-support-for-learning/adjustments-to-teaching-and-learning" TargetMode="External"/><Relationship Id="rId60" Type="http://schemas.openxmlformats.org/officeDocument/2006/relationships/hyperlink" Target="https://educationstandards.nsw.edu.au/wps/portal/nesa/teacher-accreditation/meeting-requirements/the-standards/proficient-teacher" TargetMode="External"/><Relationship Id="rId65" Type="http://schemas.openxmlformats.org/officeDocument/2006/relationships/hyperlink" Target="https://education.nsw.gov.au/about-us/educational-data/cese/publications/research-reports/what-works-best-2020-update" TargetMode="External"/><Relationship Id="rId73" Type="http://schemas.openxmlformats.org/officeDocument/2006/relationships/hyperlink" Target="https://www.youtube.com/watch?v=BaUkuszb7dg" TargetMode="External"/><Relationship Id="rId78" Type="http://schemas.openxmlformats.org/officeDocument/2006/relationships/hyperlink" Target="https://doi.org/10.3389/fpsyg.2019.03087" TargetMode="External"/><Relationship Id="rId81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education.nsw.gov.au/content/dam/main-education/teaching-and-learning/curriculum/elective-courses/media/documents/istem-s5-ls-pbl-localised-food-production.docx" TargetMode="External"/><Relationship Id="rId18" Type="http://schemas.openxmlformats.org/officeDocument/2006/relationships/hyperlink" Target="https://www.youtube.com/watch?v=BaUkuszb7dg" TargetMode="External"/><Relationship Id="rId39" Type="http://schemas.openxmlformats.org/officeDocument/2006/relationships/hyperlink" Target="https://app.education.nsw.gov.au/digital-learning-selector/LearningActivity/Browser?cache_id=1d29b" TargetMode="External"/><Relationship Id="rId34" Type="http://schemas.openxmlformats.org/officeDocument/2006/relationships/hyperlink" Target="https://app.education.nsw.gov.au/digital-learning-selector/LearningActivity/Card/560" TargetMode="External"/><Relationship Id="rId50" Type="http://schemas.openxmlformats.org/officeDocument/2006/relationships/hyperlink" Target="https://education.nsw.gov.au/teaching-and-learning/curriculum/multicultural-education/english-as-an-additional-language-or-dialect/planning-eald-support/english-language-proficiency" TargetMode="External"/><Relationship Id="rId55" Type="http://schemas.openxmlformats.org/officeDocument/2006/relationships/hyperlink" Target="https://education.nsw.gov.au/teaching-and-learning/high-potential-and-gifted-education/supporting-educators/assess-and-identify" TargetMode="External"/><Relationship Id="rId76" Type="http://schemas.openxmlformats.org/officeDocument/2006/relationships/hyperlink" Target="https://www.weforum.org/agenda/2019/01/why-companies-should-strive-for-industry-4-0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wc.com.au/publications/a-smart-move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ducation.nsw.gov.au/about-us/strategies-and-reports/rural-and-remote-education-strategy-2021-24" TargetMode="External"/><Relationship Id="rId24" Type="http://schemas.openxmlformats.org/officeDocument/2006/relationships/hyperlink" Target="https://www.pwc.com.au/publications/a-smart-move.html" TargetMode="External"/><Relationship Id="rId40" Type="http://schemas.openxmlformats.org/officeDocument/2006/relationships/hyperlink" Target="https://app.education.nsw.gov.au/digital-learning-selector/LearningActivity/Card/645" TargetMode="External"/><Relationship Id="rId45" Type="http://schemas.openxmlformats.org/officeDocument/2006/relationships/hyperlink" Target="https://education.nsw.gov.au/teaching-and-learning/professional-learning/teacher-quality-and-accreditation/strong-start-great-teachers/refining-practice/differentiating-learning" TargetMode="External"/><Relationship Id="rId66" Type="http://schemas.openxmlformats.org/officeDocument/2006/relationships/hyperlink" Target="https://education.nsw.gov.au/about-us/educational-data/cese/publications/practical-guides-for-educators-/what-works-best-in-practice" TargetMode="External"/><Relationship Id="rId61" Type="http://schemas.openxmlformats.org/officeDocument/2006/relationships/hyperlink" Target="https://education.nsw.gov.au/teaching-and-learning/curriculum/statewide-staffrooms" TargetMode="External"/><Relationship Id="rId8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GSM.xsl" StyleName="AGSM" Version="1">
  <b:Source>
    <b:Tag>NSW22</b:Tag>
    <b:SourceType>DocumentFromInternetSite</b:SourceType>
    <b:Guid>{C46D72A2-61BA-42F0-8C3A-BC84EA2CD818}</b:Guid>
    <b:Author>
      <b:Author>
        <b:Corporate>NSW Department of Education</b:Corporate>
      </b:Author>
    </b:Author>
    <b:Title>iSTEM course document </b:Title>
    <b:InternetSiteTitle>Department approved elective courses</b:InternetSiteTitle>
    <b:Year>2022</b:Year>
    <b:URL>https://education.nsw.gov.au/teaching-and-learning/curriculum/department-approved-courses/istem#/asset2</b:URL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02864924864458D8A7651D2138959" ma:contentTypeVersion="13" ma:contentTypeDescription="Create a new document." ma:contentTypeScope="" ma:versionID="bb19cdbf683eaf3822fae705dab0ddb3">
  <xsd:schema xmlns:xsd="http://www.w3.org/2001/XMLSchema" xmlns:xs="http://www.w3.org/2001/XMLSchema" xmlns:p="http://schemas.microsoft.com/office/2006/metadata/properties" xmlns:ns2="71c5a270-2cab-4081-bd60-6681928412a9" xmlns:ns3="654a006b-cedf-4f35-a676-59854467968c" targetNamespace="http://schemas.microsoft.com/office/2006/metadata/properties" ma:root="true" ma:fieldsID="87740c41260166888d7d10ca58e38346" ns2:_="" ns3:_="">
    <xsd:import namespace="71c5a270-2cab-4081-bd60-6681928412a9"/>
    <xsd:import namespace="654a006b-cedf-4f35-a676-59854467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270-2cab-4081-bd60-66819284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a006b-cedf-4f35-a676-59854467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4a006b-cedf-4f35-a676-59854467968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CA73BA4-A41F-43AD-A183-30A53738E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27A4B-FE07-4B95-8C07-9ECEAF3B09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9C6812-8661-44C5-A7FC-44AB9E6B5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270-2cab-4081-bd60-6681928412a9"/>
    <ds:schemaRef ds:uri="654a006b-cedf-4f35-a676-598544679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23BCA-10CE-4886-98C3-B17D947391B2}">
  <ds:schemaRefs>
    <ds:schemaRef ds:uri="http://schemas.microsoft.com/office/2006/metadata/properties"/>
    <ds:schemaRef ds:uri="http://schemas.microsoft.com/office/infopath/2007/PartnerControls"/>
    <ds:schemaRef ds:uri="654a006b-cedf-4f35-a676-5985446796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5899</Words>
  <Characters>33629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iSTEM – project-based learning: localised food production sample assessment package</vt:lpstr>
    </vt:vector>
  </TitlesOfParts>
  <Company/>
  <LinksUpToDate>false</LinksUpToDate>
  <CharactersWithSpaces>39450</CharactersWithSpaces>
  <SharedDoc>false</SharedDoc>
  <HLinks>
    <vt:vector size="516" baseType="variant">
      <vt:variant>
        <vt:i4>5308424</vt:i4>
      </vt:variant>
      <vt:variant>
        <vt:i4>327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4</vt:i4>
      </vt:variant>
      <vt:variant>
        <vt:i4>324</vt:i4>
      </vt:variant>
      <vt:variant>
        <vt:i4>0</vt:i4>
      </vt:variant>
      <vt:variant>
        <vt:i4>5</vt:i4>
      </vt:variant>
      <vt:variant>
        <vt:lpwstr>https://doi.org/10.3389/fpsyg.2019.03087</vt:lpwstr>
      </vt:variant>
      <vt:variant>
        <vt:lpwstr/>
      </vt:variant>
      <vt:variant>
        <vt:i4>2228265</vt:i4>
      </vt:variant>
      <vt:variant>
        <vt:i4>321</vt:i4>
      </vt:variant>
      <vt:variant>
        <vt:i4>0</vt:i4>
      </vt:variant>
      <vt:variant>
        <vt:i4>5</vt:i4>
      </vt:variant>
      <vt:variant>
        <vt:lpwstr>https://www.proquest.com/openview/18ad78ca0b4aab2cb1080027fbb4f8c3/1.pdf?pq-origsite=gscholar&amp;cbl=33274</vt:lpwstr>
      </vt:variant>
      <vt:variant>
        <vt:lpwstr/>
      </vt:variant>
      <vt:variant>
        <vt:i4>5767184</vt:i4>
      </vt:variant>
      <vt:variant>
        <vt:i4>318</vt:i4>
      </vt:variant>
      <vt:variant>
        <vt:i4>0</vt:i4>
      </vt:variant>
      <vt:variant>
        <vt:i4>5</vt:i4>
      </vt:variant>
      <vt:variant>
        <vt:lpwstr>https://www.weforum.org/agenda/2019/01/why-companies-should-strive-for-industry-4-0/</vt:lpwstr>
      </vt:variant>
      <vt:variant>
        <vt:lpwstr/>
      </vt:variant>
      <vt:variant>
        <vt:i4>1769564</vt:i4>
      </vt:variant>
      <vt:variant>
        <vt:i4>315</vt:i4>
      </vt:variant>
      <vt:variant>
        <vt:i4>0</vt:i4>
      </vt:variant>
      <vt:variant>
        <vt:i4>5</vt:i4>
      </vt:variant>
      <vt:variant>
        <vt:lpwstr>https://www.investment.nsw.gov.au/living-working-and-business/nsw-industry-development-framework/</vt:lpwstr>
      </vt:variant>
      <vt:variant>
        <vt:lpwstr/>
      </vt:variant>
      <vt:variant>
        <vt:i4>2097248</vt:i4>
      </vt:variant>
      <vt:variant>
        <vt:i4>312</vt:i4>
      </vt:variant>
      <vt:variant>
        <vt:i4>0</vt:i4>
      </vt:variant>
      <vt:variant>
        <vt:i4>5</vt:i4>
      </vt:variant>
      <vt:variant>
        <vt:lpwstr>https://www.youtube.com/watch?v=BaUkuszb7dg</vt:lpwstr>
      </vt:variant>
      <vt:variant>
        <vt:lpwstr/>
      </vt:variant>
      <vt:variant>
        <vt:i4>2097248</vt:i4>
      </vt:variant>
      <vt:variant>
        <vt:i4>309</vt:i4>
      </vt:variant>
      <vt:variant>
        <vt:i4>0</vt:i4>
      </vt:variant>
      <vt:variant>
        <vt:i4>5</vt:i4>
      </vt:variant>
      <vt:variant>
        <vt:lpwstr>https://www.youtube.com/watch?v=BaUkuszb7dg</vt:lpwstr>
      </vt:variant>
      <vt:variant>
        <vt:lpwstr/>
      </vt:variant>
      <vt:variant>
        <vt:i4>5374027</vt:i4>
      </vt:variant>
      <vt:variant>
        <vt:i4>306</vt:i4>
      </vt:variant>
      <vt:variant>
        <vt:i4>0</vt:i4>
      </vt:variant>
      <vt:variant>
        <vt:i4>5</vt:i4>
      </vt:variant>
      <vt:variant>
        <vt:lpwstr>https://www.teachengineering.org/lessons/view/cub_pveff_lesson01</vt:lpwstr>
      </vt:variant>
      <vt:variant>
        <vt:lpwstr/>
      </vt:variant>
      <vt:variant>
        <vt:i4>458823</vt:i4>
      </vt:variant>
      <vt:variant>
        <vt:i4>303</vt:i4>
      </vt:variant>
      <vt:variant>
        <vt:i4>0</vt:i4>
      </vt:variant>
      <vt:variant>
        <vt:i4>5</vt:i4>
      </vt:variant>
      <vt:variant>
        <vt:lpwstr>https://www.pwc.com.au/publications/a-smart-move.html</vt:lpwstr>
      </vt:variant>
      <vt:variant>
        <vt:lpwstr/>
      </vt:variant>
      <vt:variant>
        <vt:i4>3473518</vt:i4>
      </vt:variant>
      <vt:variant>
        <vt:i4>300</vt:i4>
      </vt:variant>
      <vt:variant>
        <vt:i4>0</vt:i4>
      </vt:variant>
      <vt:variant>
        <vt:i4>5</vt:i4>
      </vt:variant>
      <vt:variant>
        <vt:lpwstr>https://www.youtube.com/watch?v=3-5F-83W9nc</vt:lpwstr>
      </vt:variant>
      <vt:variant>
        <vt:lpwstr/>
      </vt:variant>
      <vt:variant>
        <vt:i4>589904</vt:i4>
      </vt:variant>
      <vt:variant>
        <vt:i4>297</vt:i4>
      </vt:variant>
      <vt:variant>
        <vt:i4>0</vt:i4>
      </vt:variant>
      <vt:variant>
        <vt:i4>5</vt:i4>
      </vt:variant>
      <vt:variant>
        <vt:lpwstr>https://education.nsw.gov.au/teaching-and-learning/curriculum/department-approved-courses/istem</vt:lpwstr>
      </vt:variant>
      <vt:variant>
        <vt:lpwstr>/asset2</vt:lpwstr>
      </vt:variant>
      <vt:variant>
        <vt:i4>3276906</vt:i4>
      </vt:variant>
      <vt:variant>
        <vt:i4>294</vt:i4>
      </vt:variant>
      <vt:variant>
        <vt:i4>0</vt:i4>
      </vt:variant>
      <vt:variant>
        <vt:i4>5</vt:i4>
      </vt:variant>
      <vt:variant>
        <vt:lpwstr>https://nswcurriculumreform.nesa.nsw.edu.au/pdfs/phase-3/final-report/NSW_Curriculum_Review_Final_Report.pdf</vt:lpwstr>
      </vt:variant>
      <vt:variant>
        <vt:lpwstr/>
      </vt:variant>
      <vt:variant>
        <vt:i4>8192036</vt:i4>
      </vt:variant>
      <vt:variant>
        <vt:i4>291</vt:i4>
      </vt:variant>
      <vt:variant>
        <vt:i4>0</vt:i4>
      </vt:variant>
      <vt:variant>
        <vt:i4>5</vt:i4>
      </vt:variant>
      <vt:variant>
        <vt:lpwstr>https://www.education.gov.au/education-ministers-meeting/resources/national-stem-school-education-strategy</vt:lpwstr>
      </vt:variant>
      <vt:variant>
        <vt:lpwstr/>
      </vt:variant>
      <vt:variant>
        <vt:i4>983056</vt:i4>
      </vt:variant>
      <vt:variant>
        <vt:i4>288</vt:i4>
      </vt:variant>
      <vt:variant>
        <vt:i4>0</vt:i4>
      </vt:variant>
      <vt:variant>
        <vt:i4>5</vt:i4>
      </vt:variant>
      <vt:variant>
        <vt:lpwstr>https://education.nsw.gov.au/about-us/educational-data/cese/publications/practical-guides-for-educators-/what-works-best-in-practice</vt:lpwstr>
      </vt:variant>
      <vt:variant>
        <vt:lpwstr/>
      </vt:variant>
      <vt:variant>
        <vt:i4>5963784</vt:i4>
      </vt:variant>
      <vt:variant>
        <vt:i4>285</vt:i4>
      </vt:variant>
      <vt:variant>
        <vt:i4>0</vt:i4>
      </vt:variant>
      <vt:variant>
        <vt:i4>5</vt:i4>
      </vt:variant>
      <vt:variant>
        <vt:lpwstr>https://education.nsw.gov.au/about-us/educational-data/cese/publications/research-reports/what-works-best-2020-update</vt:lpwstr>
      </vt:variant>
      <vt:variant>
        <vt:lpwstr/>
      </vt:variant>
      <vt:variant>
        <vt:i4>2752614</vt:i4>
      </vt:variant>
      <vt:variant>
        <vt:i4>282</vt:i4>
      </vt:variant>
      <vt:variant>
        <vt:i4>0</vt:i4>
      </vt:variant>
      <vt:variant>
        <vt:i4>5</vt:i4>
      </vt:variant>
      <vt:variant>
        <vt:lpwstr>https://www.aitsl.edu.au/teach/improve-practice/feedback</vt:lpwstr>
      </vt:variant>
      <vt:variant>
        <vt:lpwstr>:~:text=FEEDBACK-,Factsheet,-A%20quick%20guide</vt:lpwstr>
      </vt:variant>
      <vt:variant>
        <vt:i4>2031637</vt:i4>
      </vt:variant>
      <vt:variant>
        <vt:i4>279</vt:i4>
      </vt:variant>
      <vt:variant>
        <vt:i4>0</vt:i4>
      </vt:variant>
      <vt:variant>
        <vt:i4>5</vt:i4>
      </vt:variant>
      <vt:variant>
        <vt:lpwstr>https://ace.nesa.nsw.edu.au/</vt:lpwstr>
      </vt:variant>
      <vt:variant>
        <vt:lpwstr/>
      </vt:variant>
      <vt:variant>
        <vt:i4>1376330</vt:i4>
      </vt:variant>
      <vt:variant>
        <vt:i4>276</vt:i4>
      </vt:variant>
      <vt:variant>
        <vt:i4>0</vt:i4>
      </vt:variant>
      <vt:variant>
        <vt:i4>5</vt:i4>
      </vt:variant>
      <vt:variant>
        <vt:lpwstr>https://education.nsw.gov.au/teaching-and-learning/learning-from-home/teaching-at-home/teaching-and-learning-resources/universal-design-for-learning</vt:lpwstr>
      </vt:variant>
      <vt:variant>
        <vt:lpwstr/>
      </vt:variant>
      <vt:variant>
        <vt:i4>3866679</vt:i4>
      </vt:variant>
      <vt:variant>
        <vt:i4>273</vt:i4>
      </vt:variant>
      <vt:variant>
        <vt:i4>0</vt:i4>
      </vt:variant>
      <vt:variant>
        <vt:i4>5</vt:i4>
      </vt:variant>
      <vt:variant>
        <vt:lpwstr>https://education.nsw.gov.au/teaching-and-learning/curriculum/statewide-staffrooms</vt:lpwstr>
      </vt:variant>
      <vt:variant>
        <vt:lpwstr/>
      </vt:variant>
      <vt:variant>
        <vt:i4>4522007</vt:i4>
      </vt:variant>
      <vt:variant>
        <vt:i4>270</vt:i4>
      </vt:variant>
      <vt:variant>
        <vt:i4>0</vt:i4>
      </vt:variant>
      <vt:variant>
        <vt:i4>5</vt:i4>
      </vt:variant>
      <vt:variant>
        <vt:lpwstr>https://educationstandards.nsw.edu.au/wps/portal/nesa/teacher-accreditation/meeting-requirements/the-standards/proficient-teacher</vt:lpwstr>
      </vt:variant>
      <vt:variant>
        <vt:lpwstr/>
      </vt:variant>
      <vt:variant>
        <vt:i4>393249</vt:i4>
      </vt:variant>
      <vt:variant>
        <vt:i4>267</vt:i4>
      </vt:variant>
      <vt:variant>
        <vt:i4>0</vt:i4>
      </vt:variant>
      <vt:variant>
        <vt:i4>5</vt:i4>
      </vt:variant>
      <vt:variant>
        <vt:lpwstr>mailto:secondaryteachingandlearning@det.nsw.edu.au</vt:lpwstr>
      </vt:variant>
      <vt:variant>
        <vt:lpwstr/>
      </vt:variant>
      <vt:variant>
        <vt:i4>2097193</vt:i4>
      </vt:variant>
      <vt:variant>
        <vt:i4>264</vt:i4>
      </vt:variant>
      <vt:variant>
        <vt:i4>0</vt:i4>
      </vt:variant>
      <vt:variant>
        <vt:i4>5</vt:i4>
      </vt:variant>
      <vt:variant>
        <vt:lpwstr>https://schoolsnsw.sharepoint.com/sites/HPGEHub/SitePages/Home.aspx</vt:lpwstr>
      </vt:variant>
      <vt:variant>
        <vt:lpwstr/>
      </vt:variant>
      <vt:variant>
        <vt:i4>6619240</vt:i4>
      </vt:variant>
      <vt:variant>
        <vt:i4>261</vt:i4>
      </vt:variant>
      <vt:variant>
        <vt:i4>0</vt:i4>
      </vt:variant>
      <vt:variant>
        <vt:i4>5</vt:i4>
      </vt:variant>
      <vt:variant>
        <vt:lpwstr>https://education.nsw.gov.au/teaching-and-learning/high-potential-and-gifted-education/supporting-educators/implement/differentiation-adjustment-strategies</vt:lpwstr>
      </vt:variant>
      <vt:variant>
        <vt:lpwstr/>
      </vt:variant>
      <vt:variant>
        <vt:i4>1638495</vt:i4>
      </vt:variant>
      <vt:variant>
        <vt:i4>258</vt:i4>
      </vt:variant>
      <vt:variant>
        <vt:i4>0</vt:i4>
      </vt:variant>
      <vt:variant>
        <vt:i4>5</vt:i4>
      </vt:variant>
      <vt:variant>
        <vt:lpwstr>https://education.nsw.gov.au/teaching-and-learning/high-potential-and-gifted-education/supporting-educators/evaluate</vt:lpwstr>
      </vt:variant>
      <vt:variant>
        <vt:lpwstr/>
      </vt:variant>
      <vt:variant>
        <vt:i4>852052</vt:i4>
      </vt:variant>
      <vt:variant>
        <vt:i4>255</vt:i4>
      </vt:variant>
      <vt:variant>
        <vt:i4>0</vt:i4>
      </vt:variant>
      <vt:variant>
        <vt:i4>5</vt:i4>
      </vt:variant>
      <vt:variant>
        <vt:lpwstr>https://education.nsw.gov.au/teaching-and-learning/high-potential-and-gifted-education/supporting-educators/assess-and-identify</vt:lpwstr>
      </vt:variant>
      <vt:variant>
        <vt:lpwstr>Assessment1</vt:lpwstr>
      </vt:variant>
      <vt:variant>
        <vt:i4>5701663</vt:i4>
      </vt:variant>
      <vt:variant>
        <vt:i4>252</vt:i4>
      </vt:variant>
      <vt:variant>
        <vt:i4>0</vt:i4>
      </vt:variant>
      <vt:variant>
        <vt:i4>5</vt:i4>
      </vt:variant>
      <vt:variant>
        <vt:lpwstr>https://education.nsw.gov.au/campaigns/inclusive-practice-hub/primary-school/teaching-strategies/differentiation</vt:lpwstr>
      </vt:variant>
      <vt:variant>
        <vt:lpwstr/>
      </vt:variant>
      <vt:variant>
        <vt:i4>1376330</vt:i4>
      </vt:variant>
      <vt:variant>
        <vt:i4>249</vt:i4>
      </vt:variant>
      <vt:variant>
        <vt:i4>0</vt:i4>
      </vt:variant>
      <vt:variant>
        <vt:i4>5</vt:i4>
      </vt:variant>
      <vt:variant>
        <vt:lpwstr>https://education.nsw.gov.au/teaching-and-learning/learning-from-home/teaching-at-home/teaching-and-learning-resources/universal-design-for-learning</vt:lpwstr>
      </vt:variant>
      <vt:variant>
        <vt:lpwstr/>
      </vt:variant>
      <vt:variant>
        <vt:i4>1507341</vt:i4>
      </vt:variant>
      <vt:variant>
        <vt:i4>246</vt:i4>
      </vt:variant>
      <vt:variant>
        <vt:i4>0</vt:i4>
      </vt:variant>
      <vt:variant>
        <vt:i4>5</vt:i4>
      </vt:variant>
      <vt:variant>
        <vt:lpwstr>https://education.nsw.gov.au/teaching-and-learning/disability-learning-and-support/personalised-support-for-learning/adjustments-to-teaching-and-learning</vt:lpwstr>
      </vt:variant>
      <vt:variant>
        <vt:lpwstr/>
      </vt:variant>
      <vt:variant>
        <vt:i4>7143467</vt:i4>
      </vt:variant>
      <vt:variant>
        <vt:i4>243</vt:i4>
      </vt:variant>
      <vt:variant>
        <vt:i4>0</vt:i4>
      </vt:variant>
      <vt:variant>
        <vt:i4>5</vt:i4>
      </vt:variant>
      <vt:variant>
        <vt:lpwstr>https://education.nsw.gov.au/teaching-and-learning/curriculum/literacy-and-numeracy/resources-for-schools/eald</vt:lpwstr>
      </vt:variant>
      <vt:variant>
        <vt:lpwstr/>
      </vt:variant>
      <vt:variant>
        <vt:i4>5046302</vt:i4>
      </vt:variant>
      <vt:variant>
        <vt:i4>240</vt:i4>
      </vt:variant>
      <vt:variant>
        <vt:i4>0</vt:i4>
      </vt:variant>
      <vt:variant>
        <vt:i4>5</vt:i4>
      </vt:variant>
      <vt:variant>
        <vt:lpwstr>https://education.nsw.gov.au/teaching-and-learning/curriculum/multicultural-education/english-as-an-additional-language-or-dialect/planning-eald-support/english-language-proficiency</vt:lpwstr>
      </vt:variant>
      <vt:variant>
        <vt:lpwstr/>
      </vt:variant>
      <vt:variant>
        <vt:i4>5046302</vt:i4>
      </vt:variant>
      <vt:variant>
        <vt:i4>237</vt:i4>
      </vt:variant>
      <vt:variant>
        <vt:i4>0</vt:i4>
      </vt:variant>
      <vt:variant>
        <vt:i4>5</vt:i4>
      </vt:variant>
      <vt:variant>
        <vt:lpwstr>https://education.nsw.gov.au/teaching-and-learning/curriculum/multicultural-education/english-as-an-additional-language-or-dialect/planning-eald-support/english-language-proficiency</vt:lpwstr>
      </vt:variant>
      <vt:variant>
        <vt:lpwstr/>
      </vt:variant>
      <vt:variant>
        <vt:i4>8257640</vt:i4>
      </vt:variant>
      <vt:variant>
        <vt:i4>234</vt:i4>
      </vt:variant>
      <vt:variant>
        <vt:i4>0</vt:i4>
      </vt:variant>
      <vt:variant>
        <vt:i4>5</vt:i4>
      </vt:variant>
      <vt:variant>
        <vt:lpwstr>https://education.nsw.gov.au/teaching-and-learning/curriculum/literacy-and-numeracy/resources-for-schools/eald/enhanced-teaching-and-learning-cycle</vt:lpwstr>
      </vt:variant>
      <vt:variant>
        <vt:lpwstr/>
      </vt:variant>
      <vt:variant>
        <vt:i4>1966082</vt:i4>
      </vt:variant>
      <vt:variant>
        <vt:i4>231</vt:i4>
      </vt:variant>
      <vt:variant>
        <vt:i4>0</vt:i4>
      </vt:variant>
      <vt:variant>
        <vt:i4>5</vt:i4>
      </vt:variant>
      <vt:variant>
        <vt:lpwstr>https://education.nsw.gov.au/teaching-and-learning/aec/aboriginal-education-in-nsw-public-schools</vt:lpwstr>
      </vt:variant>
      <vt:variant>
        <vt:lpwstr/>
      </vt:variant>
      <vt:variant>
        <vt:i4>5701663</vt:i4>
      </vt:variant>
      <vt:variant>
        <vt:i4>228</vt:i4>
      </vt:variant>
      <vt:variant>
        <vt:i4>0</vt:i4>
      </vt:variant>
      <vt:variant>
        <vt:i4>5</vt:i4>
      </vt:variant>
      <vt:variant>
        <vt:lpwstr>https://education.nsw.gov.au/campaigns/inclusive-practice-hub/primary-school/teaching-strategies/differentiation</vt:lpwstr>
      </vt:variant>
      <vt:variant>
        <vt:lpwstr/>
      </vt:variant>
      <vt:variant>
        <vt:i4>524381</vt:i4>
      </vt:variant>
      <vt:variant>
        <vt:i4>225</vt:i4>
      </vt:variant>
      <vt:variant>
        <vt:i4>0</vt:i4>
      </vt:variant>
      <vt:variant>
        <vt:i4>5</vt:i4>
      </vt:variant>
      <vt:variant>
        <vt:lpwstr>https://education.nsw.gov.au/teaching-and-learning/professional-learning/teacher-quality-and-accreditation/strong-start-great-teachers/refining-practice/differentiating-learning</vt:lpwstr>
      </vt:variant>
      <vt:variant>
        <vt:lpwstr/>
      </vt:variant>
      <vt:variant>
        <vt:i4>5963784</vt:i4>
      </vt:variant>
      <vt:variant>
        <vt:i4>222</vt:i4>
      </vt:variant>
      <vt:variant>
        <vt:i4>0</vt:i4>
      </vt:variant>
      <vt:variant>
        <vt:i4>5</vt:i4>
      </vt:variant>
      <vt:variant>
        <vt:lpwstr>https://education.nsw.gov.au/about-us/educational-data/cese/publications/research-reports/what-works-best-2020-update</vt:lpwstr>
      </vt:variant>
      <vt:variant>
        <vt:lpwstr/>
      </vt:variant>
      <vt:variant>
        <vt:i4>2031629</vt:i4>
      </vt:variant>
      <vt:variant>
        <vt:i4>219</vt:i4>
      </vt:variant>
      <vt:variant>
        <vt:i4>0</vt:i4>
      </vt:variant>
      <vt:variant>
        <vt:i4>5</vt:i4>
      </vt:variant>
      <vt:variant>
        <vt:lpwstr>https://app.education.nsw.gov.au/digital-learning-selector/LearningActivity/Card/583</vt:lpwstr>
      </vt:variant>
      <vt:variant>
        <vt:lpwstr/>
      </vt:variant>
      <vt:variant>
        <vt:i4>2031629</vt:i4>
      </vt:variant>
      <vt:variant>
        <vt:i4>216</vt:i4>
      </vt:variant>
      <vt:variant>
        <vt:i4>0</vt:i4>
      </vt:variant>
      <vt:variant>
        <vt:i4>5</vt:i4>
      </vt:variant>
      <vt:variant>
        <vt:lpwstr>https://app.education.nsw.gov.au/digital-learning-selector/LearningActivity/Card/583</vt:lpwstr>
      </vt:variant>
      <vt:variant>
        <vt:lpwstr/>
      </vt:variant>
      <vt:variant>
        <vt:i4>1966083</vt:i4>
      </vt:variant>
      <vt:variant>
        <vt:i4>213</vt:i4>
      </vt:variant>
      <vt:variant>
        <vt:i4>0</vt:i4>
      </vt:variant>
      <vt:variant>
        <vt:i4>5</vt:i4>
      </vt:variant>
      <vt:variant>
        <vt:lpwstr>https://app.education.nsw.gov.au/digital-learning-selector/LearningActivity/Card/562</vt:lpwstr>
      </vt:variant>
      <vt:variant>
        <vt:lpwstr/>
      </vt:variant>
      <vt:variant>
        <vt:i4>1703937</vt:i4>
      </vt:variant>
      <vt:variant>
        <vt:i4>210</vt:i4>
      </vt:variant>
      <vt:variant>
        <vt:i4>0</vt:i4>
      </vt:variant>
      <vt:variant>
        <vt:i4>5</vt:i4>
      </vt:variant>
      <vt:variant>
        <vt:lpwstr>https://app.education.nsw.gov.au/digital-learning-selector/LearningActivity/Card/645</vt:lpwstr>
      </vt:variant>
      <vt:variant>
        <vt:lpwstr/>
      </vt:variant>
      <vt:variant>
        <vt:i4>1048683</vt:i4>
      </vt:variant>
      <vt:variant>
        <vt:i4>207</vt:i4>
      </vt:variant>
      <vt:variant>
        <vt:i4>0</vt:i4>
      </vt:variant>
      <vt:variant>
        <vt:i4>5</vt:i4>
      </vt:variant>
      <vt:variant>
        <vt:lpwstr>https://app.education.nsw.gov.au/digital-learning-selector/LearningActivity/Browser?cache_id=1d29b</vt:lpwstr>
      </vt:variant>
      <vt:variant>
        <vt:lpwstr/>
      </vt:variant>
      <vt:variant>
        <vt:i4>1376257</vt:i4>
      </vt:variant>
      <vt:variant>
        <vt:i4>204</vt:i4>
      </vt:variant>
      <vt:variant>
        <vt:i4>0</vt:i4>
      </vt:variant>
      <vt:variant>
        <vt:i4>5</vt:i4>
      </vt:variant>
      <vt:variant>
        <vt:lpwstr>https://app.education.nsw.gov.au/digital-learning-selector/LearningActivity/Card/549</vt:lpwstr>
      </vt:variant>
      <vt:variant>
        <vt:lpwstr/>
      </vt:variant>
      <vt:variant>
        <vt:i4>2752614</vt:i4>
      </vt:variant>
      <vt:variant>
        <vt:i4>201</vt:i4>
      </vt:variant>
      <vt:variant>
        <vt:i4>0</vt:i4>
      </vt:variant>
      <vt:variant>
        <vt:i4>5</vt:i4>
      </vt:variant>
      <vt:variant>
        <vt:lpwstr>https://www.aitsl.edu.au/teach/improve-practice/feedback</vt:lpwstr>
      </vt:variant>
      <vt:variant>
        <vt:lpwstr>:~:text=FEEDBACK-,Factsheet,-A%20quick%20guide</vt:lpwstr>
      </vt:variant>
      <vt:variant>
        <vt:i4>3735603</vt:i4>
      </vt:variant>
      <vt:variant>
        <vt:i4>198</vt:i4>
      </vt:variant>
      <vt:variant>
        <vt:i4>0</vt:i4>
      </vt:variant>
      <vt:variant>
        <vt:i4>5</vt:i4>
      </vt:variant>
      <vt:variant>
        <vt:lpwstr>https://www.socrative.com/</vt:lpwstr>
      </vt:variant>
      <vt:variant>
        <vt:lpwstr/>
      </vt:variant>
      <vt:variant>
        <vt:i4>6619245</vt:i4>
      </vt:variant>
      <vt:variant>
        <vt:i4>195</vt:i4>
      </vt:variant>
      <vt:variant>
        <vt:i4>0</vt:i4>
      </vt:variant>
      <vt:variant>
        <vt:i4>5</vt:i4>
      </vt:variant>
      <vt:variant>
        <vt:lpwstr>https://kahoot.com/</vt:lpwstr>
      </vt:variant>
      <vt:variant>
        <vt:lpwstr/>
      </vt:variant>
      <vt:variant>
        <vt:i4>1835011</vt:i4>
      </vt:variant>
      <vt:variant>
        <vt:i4>192</vt:i4>
      </vt:variant>
      <vt:variant>
        <vt:i4>0</vt:i4>
      </vt:variant>
      <vt:variant>
        <vt:i4>5</vt:i4>
      </vt:variant>
      <vt:variant>
        <vt:lpwstr>https://app.education.nsw.gov.au/digital-learning-selector/LearningActivity/Card/560</vt:lpwstr>
      </vt:variant>
      <vt:variant>
        <vt:lpwstr/>
      </vt:variant>
      <vt:variant>
        <vt:i4>1638402</vt:i4>
      </vt:variant>
      <vt:variant>
        <vt:i4>189</vt:i4>
      </vt:variant>
      <vt:variant>
        <vt:i4>0</vt:i4>
      </vt:variant>
      <vt:variant>
        <vt:i4>5</vt:i4>
      </vt:variant>
      <vt:variant>
        <vt:lpwstr>https://app.education.nsw.gov.au/digital-learning-selector/LearningActivity/Card/575</vt:lpwstr>
      </vt:variant>
      <vt:variant>
        <vt:lpwstr/>
      </vt:variant>
      <vt:variant>
        <vt:i4>2031617</vt:i4>
      </vt:variant>
      <vt:variant>
        <vt:i4>186</vt:i4>
      </vt:variant>
      <vt:variant>
        <vt:i4>0</vt:i4>
      </vt:variant>
      <vt:variant>
        <vt:i4>5</vt:i4>
      </vt:variant>
      <vt:variant>
        <vt:lpwstr>https://app.education.nsw.gov.au/digital-learning-selector/LearningActivity/Card/543</vt:lpwstr>
      </vt:variant>
      <vt:variant>
        <vt:lpwstr/>
      </vt:variant>
      <vt:variant>
        <vt:i4>1900551</vt:i4>
      </vt:variant>
      <vt:variant>
        <vt:i4>183</vt:i4>
      </vt:variant>
      <vt:variant>
        <vt:i4>0</vt:i4>
      </vt:variant>
      <vt:variant>
        <vt:i4>5</vt:i4>
      </vt:variant>
      <vt:variant>
        <vt:lpwstr>https://app.education.nsw.gov.au/digital-learning-selector/LearningActivity/Card/622</vt:lpwstr>
      </vt:variant>
      <vt:variant>
        <vt:lpwstr/>
      </vt:variant>
      <vt:variant>
        <vt:i4>1966167</vt:i4>
      </vt:variant>
      <vt:variant>
        <vt:i4>180</vt:i4>
      </vt:variant>
      <vt:variant>
        <vt:i4>0</vt:i4>
      </vt:variant>
      <vt:variant>
        <vt:i4>5</vt:i4>
      </vt:variant>
      <vt:variant>
        <vt:lpwstr>https://education.nsw.gov.au/policy-library/policies/pd-2004-0051</vt:lpwstr>
      </vt:variant>
      <vt:variant>
        <vt:lpwstr/>
      </vt:variant>
      <vt:variant>
        <vt:i4>524318</vt:i4>
      </vt:variant>
      <vt:variant>
        <vt:i4>177</vt:i4>
      </vt:variant>
      <vt:variant>
        <vt:i4>0</vt:i4>
      </vt:variant>
      <vt:variant>
        <vt:i4>5</vt:i4>
      </vt:variant>
      <vt:variant>
        <vt:lpwstr>https://education.nsw.gov.au/about-us/strategies-and-reports/rural-and-remote-education-strategy-2021-24</vt:lpwstr>
      </vt:variant>
      <vt:variant>
        <vt:lpwstr/>
      </vt:variant>
      <vt:variant>
        <vt:i4>1769564</vt:i4>
      </vt:variant>
      <vt:variant>
        <vt:i4>174</vt:i4>
      </vt:variant>
      <vt:variant>
        <vt:i4>0</vt:i4>
      </vt:variant>
      <vt:variant>
        <vt:i4>5</vt:i4>
      </vt:variant>
      <vt:variant>
        <vt:lpwstr>https://www.investment.nsw.gov.au/living-working-and-business/nsw-industry-development-framework/</vt:lpwstr>
      </vt:variant>
      <vt:variant>
        <vt:lpwstr/>
      </vt:variant>
      <vt:variant>
        <vt:i4>5898247</vt:i4>
      </vt:variant>
      <vt:variant>
        <vt:i4>171</vt:i4>
      </vt:variant>
      <vt:variant>
        <vt:i4>0</vt:i4>
      </vt:variant>
      <vt:variant>
        <vt:i4>5</vt:i4>
      </vt:variant>
      <vt:variant>
        <vt:lpwstr>https://www.dese.gov.au/education-ministers-meeting/resources/national-stem-school-education-strategy</vt:lpwstr>
      </vt:variant>
      <vt:variant>
        <vt:lpwstr/>
      </vt:variant>
      <vt:variant>
        <vt:i4>5767184</vt:i4>
      </vt:variant>
      <vt:variant>
        <vt:i4>168</vt:i4>
      </vt:variant>
      <vt:variant>
        <vt:i4>0</vt:i4>
      </vt:variant>
      <vt:variant>
        <vt:i4>5</vt:i4>
      </vt:variant>
      <vt:variant>
        <vt:lpwstr>https://www.weforum.org/agenda/2019/01/why-companies-should-strive-for-industry-4-0/</vt:lpwstr>
      </vt:variant>
      <vt:variant>
        <vt:lpwstr/>
      </vt:variant>
      <vt:variant>
        <vt:i4>1769564</vt:i4>
      </vt:variant>
      <vt:variant>
        <vt:i4>165</vt:i4>
      </vt:variant>
      <vt:variant>
        <vt:i4>0</vt:i4>
      </vt:variant>
      <vt:variant>
        <vt:i4>5</vt:i4>
      </vt:variant>
      <vt:variant>
        <vt:lpwstr>https://www.investment.nsw.gov.au/living-working-and-business/nsw-industry-development-framework/</vt:lpwstr>
      </vt:variant>
      <vt:variant>
        <vt:lpwstr/>
      </vt:variant>
      <vt:variant>
        <vt:i4>458823</vt:i4>
      </vt:variant>
      <vt:variant>
        <vt:i4>162</vt:i4>
      </vt:variant>
      <vt:variant>
        <vt:i4>0</vt:i4>
      </vt:variant>
      <vt:variant>
        <vt:i4>5</vt:i4>
      </vt:variant>
      <vt:variant>
        <vt:lpwstr>https://www.pwc.com.au/publications/a-smart-move.html</vt:lpwstr>
      </vt:variant>
      <vt:variant>
        <vt:lpwstr/>
      </vt:variant>
      <vt:variant>
        <vt:i4>2097248</vt:i4>
      </vt:variant>
      <vt:variant>
        <vt:i4>159</vt:i4>
      </vt:variant>
      <vt:variant>
        <vt:i4>0</vt:i4>
      </vt:variant>
      <vt:variant>
        <vt:i4>5</vt:i4>
      </vt:variant>
      <vt:variant>
        <vt:lpwstr>https://www.youtube.com/watch?v=BaUkuszb7dg</vt:lpwstr>
      </vt:variant>
      <vt:variant>
        <vt:lpwstr/>
      </vt:variant>
      <vt:variant>
        <vt:i4>3473518</vt:i4>
      </vt:variant>
      <vt:variant>
        <vt:i4>156</vt:i4>
      </vt:variant>
      <vt:variant>
        <vt:i4>0</vt:i4>
      </vt:variant>
      <vt:variant>
        <vt:i4>5</vt:i4>
      </vt:variant>
      <vt:variant>
        <vt:lpwstr>https://www.youtube.com/watch?v=3-5F-83W9nc</vt:lpwstr>
      </vt:variant>
      <vt:variant>
        <vt:lpwstr/>
      </vt:variant>
      <vt:variant>
        <vt:i4>589904</vt:i4>
      </vt:variant>
      <vt:variant>
        <vt:i4>153</vt:i4>
      </vt:variant>
      <vt:variant>
        <vt:i4>0</vt:i4>
      </vt:variant>
      <vt:variant>
        <vt:i4>5</vt:i4>
      </vt:variant>
      <vt:variant>
        <vt:lpwstr>https://education.nsw.gov.au/teaching-and-learning/curriculum/department-approved-courses/istem</vt:lpwstr>
      </vt:variant>
      <vt:variant>
        <vt:lpwstr>/asset2</vt:lpwstr>
      </vt:variant>
      <vt:variant>
        <vt:i4>6422630</vt:i4>
      </vt:variant>
      <vt:variant>
        <vt:i4>150</vt:i4>
      </vt:variant>
      <vt:variant>
        <vt:i4>0</vt:i4>
      </vt:variant>
      <vt:variant>
        <vt:i4>5</vt:i4>
      </vt:variant>
      <vt:variant>
        <vt:lpwstr>https://education.nsw.gov.au/campaigns/inclusive-practice-hub/secondary-school</vt:lpwstr>
      </vt:variant>
      <vt:variant>
        <vt:lpwstr/>
      </vt:variant>
      <vt:variant>
        <vt:i4>589904</vt:i4>
      </vt:variant>
      <vt:variant>
        <vt:i4>147</vt:i4>
      </vt:variant>
      <vt:variant>
        <vt:i4>0</vt:i4>
      </vt:variant>
      <vt:variant>
        <vt:i4>5</vt:i4>
      </vt:variant>
      <vt:variant>
        <vt:lpwstr>https://education.nsw.gov.au/teaching-and-learning/curriculum/department-approved-courses/istem</vt:lpwstr>
      </vt:variant>
      <vt:variant>
        <vt:lpwstr>/asset3</vt:lpwstr>
      </vt:variant>
      <vt:variant>
        <vt:i4>1835072</vt:i4>
      </vt:variant>
      <vt:variant>
        <vt:i4>144</vt:i4>
      </vt:variant>
      <vt:variant>
        <vt:i4>0</vt:i4>
      </vt:variant>
      <vt:variant>
        <vt:i4>5</vt:i4>
      </vt:variant>
      <vt:variant>
        <vt:lpwstr>https://education.nsw.gov.au/content/dam/main-education/teaching-and-learning/curriculum/elective-courses/media/documents/istem-s5-ls-pbl-localised-food-production.docx</vt:lpwstr>
      </vt:variant>
      <vt:variant>
        <vt:lpwstr/>
      </vt:variant>
      <vt:variant>
        <vt:i4>1835072</vt:i4>
      </vt:variant>
      <vt:variant>
        <vt:i4>141</vt:i4>
      </vt:variant>
      <vt:variant>
        <vt:i4>0</vt:i4>
      </vt:variant>
      <vt:variant>
        <vt:i4>5</vt:i4>
      </vt:variant>
      <vt:variant>
        <vt:lpwstr>https://education.nsw.gov.au/content/dam/main-education/teaching-and-learning/curriculum/elective-courses/media/documents/istem-s5-ls-pbl-localised-food-production.docx</vt:lpwstr>
      </vt:variant>
      <vt:variant>
        <vt:lpwstr/>
      </vt:variant>
      <vt:variant>
        <vt:i4>1900596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_Toc135913138</vt:lpwstr>
      </vt:variant>
      <vt:variant>
        <vt:i4>1900596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_Toc135913137</vt:lpwstr>
      </vt:variant>
      <vt:variant>
        <vt:i4>1900596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_Toc135913136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_Toc135913135</vt:lpwstr>
      </vt:variant>
      <vt:variant>
        <vt:i4>1900596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_Toc135913134</vt:lpwstr>
      </vt:variant>
      <vt:variant>
        <vt:i4>1900596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_Toc135913133</vt:lpwstr>
      </vt:variant>
      <vt:variant>
        <vt:i4>1900596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_Toc135913132</vt:lpwstr>
      </vt:variant>
      <vt:variant>
        <vt:i4>1900596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_Toc135913131</vt:lpwstr>
      </vt:variant>
      <vt:variant>
        <vt:i4>1900596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_Toc135913130</vt:lpwstr>
      </vt:variant>
      <vt:variant>
        <vt:i4>1835060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_Toc135913129</vt:lpwstr>
      </vt:variant>
      <vt:variant>
        <vt:i4>1835060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_Toc135913128</vt:lpwstr>
      </vt:variant>
      <vt:variant>
        <vt:i4>1835060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_Toc135913127</vt:lpwstr>
      </vt:variant>
      <vt:variant>
        <vt:i4>1835060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_Toc135913126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_Toc135913125</vt:lpwstr>
      </vt:variant>
      <vt:variant>
        <vt:i4>1835060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_Toc135913124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_Toc135913123</vt:lpwstr>
      </vt:variant>
      <vt:variant>
        <vt:i4>1835060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_Toc135913122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_Toc135913121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_Toc135913120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_Toc135913119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_Toc135913118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_Toc135913117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_Toc135913116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iSTEM – project-based learning: localised food production sample assessment</dc:title>
  <dc:subject/>
  <dc:creator>NSW Department of Education</dc:creator>
  <cp:keywords/>
  <dc:description/>
  <dcterms:created xsi:type="dcterms:W3CDTF">2023-05-30T01:02:00Z</dcterms:created>
  <dcterms:modified xsi:type="dcterms:W3CDTF">2023-05-30T01:07:00Z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0x0101001B702864924864458D8A7651D2138959</vt:lpwstr>
  </property>
  <property fmtid="{D5CDD505-2E9C-101B-9397-08002B2CF9AE}" pid="4" name="Order">
    <vt:r8>45900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