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36441" w14:textId="1A88BF3A" w:rsidR="004A404A" w:rsidRDefault="00580603" w:rsidP="005942DE">
      <w:pPr>
        <w:pStyle w:val="Title"/>
      </w:pPr>
      <w:bookmarkStart w:id="0" w:name="_Toc143758633"/>
      <w:bookmarkStart w:id="1" w:name="_Toc117252979"/>
      <w:r w:rsidRPr="00BF52B3">
        <w:t>i</w:t>
      </w:r>
      <w:r w:rsidR="00D702FC" w:rsidRPr="00BF52B3">
        <w:t>STEM –</w:t>
      </w:r>
      <w:r w:rsidR="00892499" w:rsidRPr="00BF52B3">
        <w:t xml:space="preserve"> </w:t>
      </w:r>
      <w:r w:rsidR="00A13882">
        <w:t xml:space="preserve">cyber </w:t>
      </w:r>
      <w:r w:rsidR="006D4400">
        <w:t>security</w:t>
      </w:r>
      <w:r w:rsidR="0059690B">
        <w:t xml:space="preserve"> </w:t>
      </w:r>
      <w:r w:rsidR="006B7656">
        <w:t>sample assessment package</w:t>
      </w:r>
      <w:bookmarkEnd w:id="0"/>
    </w:p>
    <w:bookmarkEnd w:id="1"/>
    <w:p w14:paraId="7CF822D3" w14:textId="7411B11A" w:rsidR="00F57641" w:rsidRPr="005942DE" w:rsidRDefault="005F78BE" w:rsidP="005942DE">
      <w:pPr>
        <w:pStyle w:val="Subtitle0"/>
      </w:pPr>
      <w:r w:rsidRPr="005942DE">
        <w:t>Communication</w:t>
      </w:r>
      <w:r w:rsidR="00BF52B3" w:rsidRPr="005942DE">
        <w:t xml:space="preserve"> task</w:t>
      </w:r>
    </w:p>
    <w:p w14:paraId="5BEAD0BB" w14:textId="77777777" w:rsidR="005A6AAA" w:rsidRPr="00B23F99" w:rsidRDefault="0025178D" w:rsidP="00B23F99">
      <w:r>
        <w:br w:type="page"/>
      </w:r>
    </w:p>
    <w:bookmarkStart w:id="2" w:name="_Toc117252980" w:displacedByCustomXml="next"/>
    <w:bookmarkStart w:id="3" w:name="_Toc113619558" w:displacedByCustomXml="next"/>
    <w:bookmarkStart w:id="4" w:name="_Toc104382530" w:displacedByCustomXml="next"/>
    <w:sdt>
      <w:sdtPr>
        <w:rPr>
          <w:rFonts w:eastAsiaTheme="minorHAnsi"/>
          <w:b/>
          <w:bCs w:val="0"/>
          <w:noProof/>
          <w:color w:val="auto"/>
          <w:sz w:val="24"/>
          <w:szCs w:val="24"/>
        </w:rPr>
        <w:id w:val="980371010"/>
        <w:docPartObj>
          <w:docPartGallery w:val="Table of Contents"/>
          <w:docPartUnique/>
        </w:docPartObj>
      </w:sdtPr>
      <w:sdtEndPr>
        <w:rPr>
          <w:sz w:val="22"/>
        </w:rPr>
      </w:sdtEndPr>
      <w:sdtContent>
        <w:p w14:paraId="2CDECFC0" w14:textId="39152A3B" w:rsidR="00F164B8" w:rsidRDefault="00F164B8" w:rsidP="00111A35">
          <w:pPr>
            <w:pStyle w:val="TOCHeading"/>
            <w:tabs>
              <w:tab w:val="left" w:pos="6300"/>
            </w:tabs>
          </w:pPr>
          <w:r>
            <w:t>Contents</w:t>
          </w:r>
        </w:p>
        <w:p w14:paraId="236DBF7C" w14:textId="73EDEBCA" w:rsidR="00976D03" w:rsidRDefault="003963B1">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60698654" w:history="1">
            <w:r w:rsidR="00976D03" w:rsidRPr="009B4366">
              <w:rPr>
                <w:rStyle w:val="Hyperlink"/>
              </w:rPr>
              <w:t>Advice to teachers</w:t>
            </w:r>
            <w:r w:rsidR="00976D03">
              <w:rPr>
                <w:webHidden/>
              </w:rPr>
              <w:tab/>
            </w:r>
            <w:r w:rsidR="00976D03">
              <w:rPr>
                <w:webHidden/>
              </w:rPr>
              <w:fldChar w:fldCharType="begin"/>
            </w:r>
            <w:r w:rsidR="00976D03">
              <w:rPr>
                <w:webHidden/>
              </w:rPr>
              <w:instrText xml:space="preserve"> PAGEREF _Toc160698654 \h </w:instrText>
            </w:r>
            <w:r w:rsidR="00976D03">
              <w:rPr>
                <w:webHidden/>
              </w:rPr>
            </w:r>
            <w:r w:rsidR="00976D03">
              <w:rPr>
                <w:webHidden/>
              </w:rPr>
              <w:fldChar w:fldCharType="separate"/>
            </w:r>
            <w:r w:rsidR="00976D03">
              <w:rPr>
                <w:webHidden/>
              </w:rPr>
              <w:t>2</w:t>
            </w:r>
            <w:r w:rsidR="00976D03">
              <w:rPr>
                <w:webHidden/>
              </w:rPr>
              <w:fldChar w:fldCharType="end"/>
            </w:r>
          </w:hyperlink>
        </w:p>
        <w:p w14:paraId="4457B88F" w14:textId="5803186A" w:rsidR="00976D03" w:rsidRDefault="00000000">
          <w:pPr>
            <w:pStyle w:val="TOC2"/>
            <w:rPr>
              <w:rFonts w:asciiTheme="minorHAnsi" w:eastAsiaTheme="minorEastAsia" w:hAnsiTheme="minorHAnsi" w:cstheme="minorBidi"/>
              <w:kern w:val="2"/>
              <w:szCs w:val="22"/>
              <w:lang w:eastAsia="en-AU"/>
              <w14:ligatures w14:val="standardContextual"/>
            </w:rPr>
          </w:pPr>
          <w:hyperlink w:anchor="_Toc160698655" w:history="1">
            <w:r w:rsidR="00976D03" w:rsidRPr="009B4366">
              <w:rPr>
                <w:rStyle w:val="Hyperlink"/>
              </w:rPr>
              <w:t>Task</w:t>
            </w:r>
            <w:r w:rsidR="00976D03">
              <w:rPr>
                <w:webHidden/>
              </w:rPr>
              <w:tab/>
            </w:r>
            <w:r w:rsidR="00976D03">
              <w:rPr>
                <w:webHidden/>
              </w:rPr>
              <w:fldChar w:fldCharType="begin"/>
            </w:r>
            <w:r w:rsidR="00976D03">
              <w:rPr>
                <w:webHidden/>
              </w:rPr>
              <w:instrText xml:space="preserve"> PAGEREF _Toc160698655 \h </w:instrText>
            </w:r>
            <w:r w:rsidR="00976D03">
              <w:rPr>
                <w:webHidden/>
              </w:rPr>
            </w:r>
            <w:r w:rsidR="00976D03">
              <w:rPr>
                <w:webHidden/>
              </w:rPr>
              <w:fldChar w:fldCharType="separate"/>
            </w:r>
            <w:r w:rsidR="00976D03">
              <w:rPr>
                <w:webHidden/>
              </w:rPr>
              <w:t>2</w:t>
            </w:r>
            <w:r w:rsidR="00976D03">
              <w:rPr>
                <w:webHidden/>
              </w:rPr>
              <w:fldChar w:fldCharType="end"/>
            </w:r>
          </w:hyperlink>
        </w:p>
        <w:p w14:paraId="74502ED9" w14:textId="046A618B" w:rsidR="00976D03" w:rsidRDefault="00000000">
          <w:pPr>
            <w:pStyle w:val="TOC2"/>
            <w:rPr>
              <w:rFonts w:asciiTheme="minorHAnsi" w:eastAsiaTheme="minorEastAsia" w:hAnsiTheme="minorHAnsi" w:cstheme="minorBidi"/>
              <w:kern w:val="2"/>
              <w:szCs w:val="22"/>
              <w:lang w:eastAsia="en-AU"/>
              <w14:ligatures w14:val="standardContextual"/>
            </w:rPr>
          </w:pPr>
          <w:hyperlink w:anchor="_Toc160698656" w:history="1">
            <w:r w:rsidR="00976D03" w:rsidRPr="009B4366">
              <w:rPr>
                <w:rStyle w:val="Hyperlink"/>
              </w:rPr>
              <w:t>Evidence of learning</w:t>
            </w:r>
            <w:r w:rsidR="00976D03">
              <w:rPr>
                <w:webHidden/>
              </w:rPr>
              <w:tab/>
            </w:r>
            <w:r w:rsidR="00976D03">
              <w:rPr>
                <w:webHidden/>
              </w:rPr>
              <w:fldChar w:fldCharType="begin"/>
            </w:r>
            <w:r w:rsidR="00976D03">
              <w:rPr>
                <w:webHidden/>
              </w:rPr>
              <w:instrText xml:space="preserve"> PAGEREF _Toc160698656 \h </w:instrText>
            </w:r>
            <w:r w:rsidR="00976D03">
              <w:rPr>
                <w:webHidden/>
              </w:rPr>
            </w:r>
            <w:r w:rsidR="00976D03">
              <w:rPr>
                <w:webHidden/>
              </w:rPr>
              <w:fldChar w:fldCharType="separate"/>
            </w:r>
            <w:r w:rsidR="00976D03">
              <w:rPr>
                <w:webHidden/>
              </w:rPr>
              <w:t>3</w:t>
            </w:r>
            <w:r w:rsidR="00976D03">
              <w:rPr>
                <w:webHidden/>
              </w:rPr>
              <w:fldChar w:fldCharType="end"/>
            </w:r>
          </w:hyperlink>
        </w:p>
        <w:p w14:paraId="4322200F" w14:textId="0681013E" w:rsidR="00976D03" w:rsidRDefault="00000000">
          <w:pPr>
            <w:pStyle w:val="TOC2"/>
            <w:rPr>
              <w:rFonts w:asciiTheme="minorHAnsi" w:eastAsiaTheme="minorEastAsia" w:hAnsiTheme="minorHAnsi" w:cstheme="minorBidi"/>
              <w:kern w:val="2"/>
              <w:szCs w:val="22"/>
              <w:lang w:eastAsia="en-AU"/>
              <w14:ligatures w14:val="standardContextual"/>
            </w:rPr>
          </w:pPr>
          <w:hyperlink w:anchor="_Toc160698657" w:history="1">
            <w:r w:rsidR="00976D03" w:rsidRPr="009B4366">
              <w:rPr>
                <w:rStyle w:val="Hyperlink"/>
              </w:rPr>
              <w:t>Assessment type</w:t>
            </w:r>
            <w:r w:rsidR="00976D03">
              <w:rPr>
                <w:webHidden/>
              </w:rPr>
              <w:tab/>
            </w:r>
            <w:r w:rsidR="00976D03">
              <w:rPr>
                <w:webHidden/>
              </w:rPr>
              <w:fldChar w:fldCharType="begin"/>
            </w:r>
            <w:r w:rsidR="00976D03">
              <w:rPr>
                <w:webHidden/>
              </w:rPr>
              <w:instrText xml:space="preserve"> PAGEREF _Toc160698657 \h </w:instrText>
            </w:r>
            <w:r w:rsidR="00976D03">
              <w:rPr>
                <w:webHidden/>
              </w:rPr>
            </w:r>
            <w:r w:rsidR="00976D03">
              <w:rPr>
                <w:webHidden/>
              </w:rPr>
              <w:fldChar w:fldCharType="separate"/>
            </w:r>
            <w:r w:rsidR="00976D03">
              <w:rPr>
                <w:webHidden/>
              </w:rPr>
              <w:t>3</w:t>
            </w:r>
            <w:r w:rsidR="00976D03">
              <w:rPr>
                <w:webHidden/>
              </w:rPr>
              <w:fldChar w:fldCharType="end"/>
            </w:r>
          </w:hyperlink>
        </w:p>
        <w:p w14:paraId="0F34C894" w14:textId="67B8251F" w:rsidR="00976D03" w:rsidRDefault="00000000">
          <w:pPr>
            <w:pStyle w:val="TOC2"/>
            <w:rPr>
              <w:rFonts w:asciiTheme="minorHAnsi" w:eastAsiaTheme="minorEastAsia" w:hAnsiTheme="minorHAnsi" w:cstheme="minorBidi"/>
              <w:kern w:val="2"/>
              <w:szCs w:val="22"/>
              <w:lang w:eastAsia="en-AU"/>
              <w14:ligatures w14:val="standardContextual"/>
            </w:rPr>
          </w:pPr>
          <w:hyperlink w:anchor="_Toc160698658" w:history="1">
            <w:r w:rsidR="00976D03" w:rsidRPr="009B4366">
              <w:rPr>
                <w:rStyle w:val="Hyperlink"/>
              </w:rPr>
              <w:t>Duration and scheduling</w:t>
            </w:r>
            <w:r w:rsidR="00976D03">
              <w:rPr>
                <w:webHidden/>
              </w:rPr>
              <w:tab/>
            </w:r>
            <w:r w:rsidR="00976D03">
              <w:rPr>
                <w:webHidden/>
              </w:rPr>
              <w:fldChar w:fldCharType="begin"/>
            </w:r>
            <w:r w:rsidR="00976D03">
              <w:rPr>
                <w:webHidden/>
              </w:rPr>
              <w:instrText xml:space="preserve"> PAGEREF _Toc160698658 \h </w:instrText>
            </w:r>
            <w:r w:rsidR="00976D03">
              <w:rPr>
                <w:webHidden/>
              </w:rPr>
            </w:r>
            <w:r w:rsidR="00976D03">
              <w:rPr>
                <w:webHidden/>
              </w:rPr>
              <w:fldChar w:fldCharType="separate"/>
            </w:r>
            <w:r w:rsidR="00976D03">
              <w:rPr>
                <w:webHidden/>
              </w:rPr>
              <w:t>3</w:t>
            </w:r>
            <w:r w:rsidR="00976D03">
              <w:rPr>
                <w:webHidden/>
              </w:rPr>
              <w:fldChar w:fldCharType="end"/>
            </w:r>
          </w:hyperlink>
        </w:p>
        <w:p w14:paraId="76FF832B" w14:textId="207CA87F" w:rsidR="00976D03" w:rsidRDefault="00000000">
          <w:pPr>
            <w:pStyle w:val="TOC2"/>
            <w:rPr>
              <w:rFonts w:asciiTheme="minorHAnsi" w:eastAsiaTheme="minorEastAsia" w:hAnsiTheme="minorHAnsi" w:cstheme="minorBidi"/>
              <w:kern w:val="2"/>
              <w:szCs w:val="22"/>
              <w:lang w:eastAsia="en-AU"/>
              <w14:ligatures w14:val="standardContextual"/>
            </w:rPr>
          </w:pPr>
          <w:hyperlink w:anchor="_Toc160698659" w:history="1">
            <w:r w:rsidR="00976D03" w:rsidRPr="009B4366">
              <w:rPr>
                <w:rStyle w:val="Hyperlink"/>
              </w:rPr>
              <w:t>Weighting</w:t>
            </w:r>
            <w:r w:rsidR="00976D03">
              <w:rPr>
                <w:webHidden/>
              </w:rPr>
              <w:tab/>
            </w:r>
            <w:r w:rsidR="00976D03">
              <w:rPr>
                <w:webHidden/>
              </w:rPr>
              <w:fldChar w:fldCharType="begin"/>
            </w:r>
            <w:r w:rsidR="00976D03">
              <w:rPr>
                <w:webHidden/>
              </w:rPr>
              <w:instrText xml:space="preserve"> PAGEREF _Toc160698659 \h </w:instrText>
            </w:r>
            <w:r w:rsidR="00976D03">
              <w:rPr>
                <w:webHidden/>
              </w:rPr>
            </w:r>
            <w:r w:rsidR="00976D03">
              <w:rPr>
                <w:webHidden/>
              </w:rPr>
              <w:fldChar w:fldCharType="separate"/>
            </w:r>
            <w:r w:rsidR="00976D03">
              <w:rPr>
                <w:webHidden/>
              </w:rPr>
              <w:t>4</w:t>
            </w:r>
            <w:r w:rsidR="00976D03">
              <w:rPr>
                <w:webHidden/>
              </w:rPr>
              <w:fldChar w:fldCharType="end"/>
            </w:r>
          </w:hyperlink>
        </w:p>
        <w:p w14:paraId="43580BAC" w14:textId="5259E921" w:rsidR="00976D03" w:rsidRDefault="00000000">
          <w:pPr>
            <w:pStyle w:val="TOC2"/>
            <w:rPr>
              <w:rFonts w:asciiTheme="minorHAnsi" w:eastAsiaTheme="minorEastAsia" w:hAnsiTheme="minorHAnsi" w:cstheme="minorBidi"/>
              <w:kern w:val="2"/>
              <w:szCs w:val="22"/>
              <w:lang w:eastAsia="en-AU"/>
              <w14:ligatures w14:val="standardContextual"/>
            </w:rPr>
          </w:pPr>
          <w:hyperlink w:anchor="_Toc160698660" w:history="1">
            <w:r w:rsidR="00976D03" w:rsidRPr="009B4366">
              <w:rPr>
                <w:rStyle w:val="Hyperlink"/>
              </w:rPr>
              <w:t>Inclusion and wellbeing</w:t>
            </w:r>
            <w:r w:rsidR="00976D03">
              <w:rPr>
                <w:webHidden/>
              </w:rPr>
              <w:tab/>
            </w:r>
            <w:r w:rsidR="00976D03">
              <w:rPr>
                <w:webHidden/>
              </w:rPr>
              <w:fldChar w:fldCharType="begin"/>
            </w:r>
            <w:r w:rsidR="00976D03">
              <w:rPr>
                <w:webHidden/>
              </w:rPr>
              <w:instrText xml:space="preserve"> PAGEREF _Toc160698660 \h </w:instrText>
            </w:r>
            <w:r w:rsidR="00976D03">
              <w:rPr>
                <w:webHidden/>
              </w:rPr>
            </w:r>
            <w:r w:rsidR="00976D03">
              <w:rPr>
                <w:webHidden/>
              </w:rPr>
              <w:fldChar w:fldCharType="separate"/>
            </w:r>
            <w:r w:rsidR="00976D03">
              <w:rPr>
                <w:webHidden/>
              </w:rPr>
              <w:t>4</w:t>
            </w:r>
            <w:r w:rsidR="00976D03">
              <w:rPr>
                <w:webHidden/>
              </w:rPr>
              <w:fldChar w:fldCharType="end"/>
            </w:r>
          </w:hyperlink>
        </w:p>
        <w:p w14:paraId="23C4937D" w14:textId="01AABB20" w:rsidR="00976D03" w:rsidRDefault="00000000">
          <w:pPr>
            <w:pStyle w:val="TOC1"/>
            <w:rPr>
              <w:rFonts w:asciiTheme="minorHAnsi" w:eastAsiaTheme="minorEastAsia" w:hAnsiTheme="minorHAnsi" w:cstheme="minorBidi"/>
              <w:b w:val="0"/>
              <w:kern w:val="2"/>
              <w:szCs w:val="22"/>
              <w:lang w:eastAsia="en-AU"/>
              <w14:ligatures w14:val="standardContextual"/>
            </w:rPr>
          </w:pPr>
          <w:hyperlink w:anchor="_Toc160698661" w:history="1">
            <w:r w:rsidR="00976D03" w:rsidRPr="009B4366">
              <w:rPr>
                <w:rStyle w:val="Hyperlink"/>
              </w:rPr>
              <w:t>Advice to students</w:t>
            </w:r>
            <w:r w:rsidR="00976D03">
              <w:rPr>
                <w:webHidden/>
              </w:rPr>
              <w:tab/>
            </w:r>
            <w:r w:rsidR="00976D03">
              <w:rPr>
                <w:webHidden/>
              </w:rPr>
              <w:fldChar w:fldCharType="begin"/>
            </w:r>
            <w:r w:rsidR="00976D03">
              <w:rPr>
                <w:webHidden/>
              </w:rPr>
              <w:instrText xml:space="preserve"> PAGEREF _Toc160698661 \h </w:instrText>
            </w:r>
            <w:r w:rsidR="00976D03">
              <w:rPr>
                <w:webHidden/>
              </w:rPr>
            </w:r>
            <w:r w:rsidR="00976D03">
              <w:rPr>
                <w:webHidden/>
              </w:rPr>
              <w:fldChar w:fldCharType="separate"/>
            </w:r>
            <w:r w:rsidR="00976D03">
              <w:rPr>
                <w:webHidden/>
              </w:rPr>
              <w:t>5</w:t>
            </w:r>
            <w:r w:rsidR="00976D03">
              <w:rPr>
                <w:webHidden/>
              </w:rPr>
              <w:fldChar w:fldCharType="end"/>
            </w:r>
          </w:hyperlink>
        </w:p>
        <w:p w14:paraId="475AD942" w14:textId="0489563C" w:rsidR="00976D03" w:rsidRDefault="00000000">
          <w:pPr>
            <w:pStyle w:val="TOC2"/>
            <w:rPr>
              <w:rFonts w:asciiTheme="minorHAnsi" w:eastAsiaTheme="minorEastAsia" w:hAnsiTheme="minorHAnsi" w:cstheme="minorBidi"/>
              <w:kern w:val="2"/>
              <w:szCs w:val="22"/>
              <w:lang w:eastAsia="en-AU"/>
              <w14:ligatures w14:val="standardContextual"/>
            </w:rPr>
          </w:pPr>
          <w:hyperlink w:anchor="_Toc160698662" w:history="1">
            <w:r w:rsidR="00976D03" w:rsidRPr="009B4366">
              <w:rPr>
                <w:rStyle w:val="Hyperlink"/>
              </w:rPr>
              <w:t>Task details</w:t>
            </w:r>
            <w:r w:rsidR="00976D03">
              <w:rPr>
                <w:webHidden/>
              </w:rPr>
              <w:tab/>
            </w:r>
            <w:r w:rsidR="00976D03">
              <w:rPr>
                <w:webHidden/>
              </w:rPr>
              <w:fldChar w:fldCharType="begin"/>
            </w:r>
            <w:r w:rsidR="00976D03">
              <w:rPr>
                <w:webHidden/>
              </w:rPr>
              <w:instrText xml:space="preserve"> PAGEREF _Toc160698662 \h </w:instrText>
            </w:r>
            <w:r w:rsidR="00976D03">
              <w:rPr>
                <w:webHidden/>
              </w:rPr>
            </w:r>
            <w:r w:rsidR="00976D03">
              <w:rPr>
                <w:webHidden/>
              </w:rPr>
              <w:fldChar w:fldCharType="separate"/>
            </w:r>
            <w:r w:rsidR="00976D03">
              <w:rPr>
                <w:webHidden/>
              </w:rPr>
              <w:t>5</w:t>
            </w:r>
            <w:r w:rsidR="00976D03">
              <w:rPr>
                <w:webHidden/>
              </w:rPr>
              <w:fldChar w:fldCharType="end"/>
            </w:r>
          </w:hyperlink>
        </w:p>
        <w:p w14:paraId="034D9152" w14:textId="457234B7" w:rsidR="00976D03" w:rsidRDefault="00000000">
          <w:pPr>
            <w:pStyle w:val="TOC2"/>
            <w:rPr>
              <w:rFonts w:asciiTheme="minorHAnsi" w:eastAsiaTheme="minorEastAsia" w:hAnsiTheme="minorHAnsi" w:cstheme="minorBidi"/>
              <w:kern w:val="2"/>
              <w:szCs w:val="22"/>
              <w:lang w:eastAsia="en-AU"/>
              <w14:ligatures w14:val="standardContextual"/>
            </w:rPr>
          </w:pPr>
          <w:hyperlink w:anchor="_Toc160698663" w:history="1">
            <w:r w:rsidR="00976D03" w:rsidRPr="009B4366">
              <w:rPr>
                <w:rStyle w:val="Hyperlink"/>
              </w:rPr>
              <w:t>Creating your quick reference guide (QRG)</w:t>
            </w:r>
            <w:r w:rsidR="00976D03">
              <w:rPr>
                <w:webHidden/>
              </w:rPr>
              <w:tab/>
            </w:r>
            <w:r w:rsidR="00976D03">
              <w:rPr>
                <w:webHidden/>
              </w:rPr>
              <w:fldChar w:fldCharType="begin"/>
            </w:r>
            <w:r w:rsidR="00976D03">
              <w:rPr>
                <w:webHidden/>
              </w:rPr>
              <w:instrText xml:space="preserve"> PAGEREF _Toc160698663 \h </w:instrText>
            </w:r>
            <w:r w:rsidR="00976D03">
              <w:rPr>
                <w:webHidden/>
              </w:rPr>
            </w:r>
            <w:r w:rsidR="00976D03">
              <w:rPr>
                <w:webHidden/>
              </w:rPr>
              <w:fldChar w:fldCharType="separate"/>
            </w:r>
            <w:r w:rsidR="00976D03">
              <w:rPr>
                <w:webHidden/>
              </w:rPr>
              <w:t>7</w:t>
            </w:r>
            <w:r w:rsidR="00976D03">
              <w:rPr>
                <w:webHidden/>
              </w:rPr>
              <w:fldChar w:fldCharType="end"/>
            </w:r>
          </w:hyperlink>
        </w:p>
        <w:p w14:paraId="51CCB02F" w14:textId="60FDF798" w:rsidR="00976D03" w:rsidRDefault="00000000">
          <w:pPr>
            <w:pStyle w:val="TOC2"/>
            <w:rPr>
              <w:rFonts w:asciiTheme="minorHAnsi" w:eastAsiaTheme="minorEastAsia" w:hAnsiTheme="minorHAnsi" w:cstheme="minorBidi"/>
              <w:kern w:val="2"/>
              <w:szCs w:val="22"/>
              <w:lang w:eastAsia="en-AU"/>
              <w14:ligatures w14:val="standardContextual"/>
            </w:rPr>
          </w:pPr>
          <w:hyperlink w:anchor="_Toc160698664" w:history="1">
            <w:r w:rsidR="00976D03" w:rsidRPr="009B4366">
              <w:rPr>
                <w:rStyle w:val="Hyperlink"/>
              </w:rPr>
              <w:t>Providing your critical friend feedback</w:t>
            </w:r>
            <w:r w:rsidR="00976D03">
              <w:rPr>
                <w:webHidden/>
              </w:rPr>
              <w:tab/>
            </w:r>
            <w:r w:rsidR="00976D03">
              <w:rPr>
                <w:webHidden/>
              </w:rPr>
              <w:fldChar w:fldCharType="begin"/>
            </w:r>
            <w:r w:rsidR="00976D03">
              <w:rPr>
                <w:webHidden/>
              </w:rPr>
              <w:instrText xml:space="preserve"> PAGEREF _Toc160698664 \h </w:instrText>
            </w:r>
            <w:r w:rsidR="00976D03">
              <w:rPr>
                <w:webHidden/>
              </w:rPr>
            </w:r>
            <w:r w:rsidR="00976D03">
              <w:rPr>
                <w:webHidden/>
              </w:rPr>
              <w:fldChar w:fldCharType="separate"/>
            </w:r>
            <w:r w:rsidR="00976D03">
              <w:rPr>
                <w:webHidden/>
              </w:rPr>
              <w:t>9</w:t>
            </w:r>
            <w:r w:rsidR="00976D03">
              <w:rPr>
                <w:webHidden/>
              </w:rPr>
              <w:fldChar w:fldCharType="end"/>
            </w:r>
          </w:hyperlink>
        </w:p>
        <w:p w14:paraId="348FDA29" w14:textId="567C7A3F" w:rsidR="00976D03" w:rsidRDefault="00000000">
          <w:pPr>
            <w:pStyle w:val="TOC2"/>
            <w:rPr>
              <w:rFonts w:asciiTheme="minorHAnsi" w:eastAsiaTheme="minorEastAsia" w:hAnsiTheme="minorHAnsi" w:cstheme="minorBidi"/>
              <w:kern w:val="2"/>
              <w:szCs w:val="22"/>
              <w:lang w:eastAsia="en-AU"/>
              <w14:ligatures w14:val="standardContextual"/>
            </w:rPr>
          </w:pPr>
          <w:hyperlink w:anchor="_Toc160698665" w:history="1">
            <w:r w:rsidR="00976D03" w:rsidRPr="009B4366">
              <w:rPr>
                <w:rStyle w:val="Hyperlink"/>
              </w:rPr>
              <w:t>Creating your presentation</w:t>
            </w:r>
            <w:r w:rsidR="00976D03">
              <w:rPr>
                <w:webHidden/>
              </w:rPr>
              <w:tab/>
            </w:r>
            <w:r w:rsidR="00976D03">
              <w:rPr>
                <w:webHidden/>
              </w:rPr>
              <w:fldChar w:fldCharType="begin"/>
            </w:r>
            <w:r w:rsidR="00976D03">
              <w:rPr>
                <w:webHidden/>
              </w:rPr>
              <w:instrText xml:space="preserve"> PAGEREF _Toc160698665 \h </w:instrText>
            </w:r>
            <w:r w:rsidR="00976D03">
              <w:rPr>
                <w:webHidden/>
              </w:rPr>
            </w:r>
            <w:r w:rsidR="00976D03">
              <w:rPr>
                <w:webHidden/>
              </w:rPr>
              <w:fldChar w:fldCharType="separate"/>
            </w:r>
            <w:r w:rsidR="00976D03">
              <w:rPr>
                <w:webHidden/>
              </w:rPr>
              <w:t>10</w:t>
            </w:r>
            <w:r w:rsidR="00976D03">
              <w:rPr>
                <w:webHidden/>
              </w:rPr>
              <w:fldChar w:fldCharType="end"/>
            </w:r>
          </w:hyperlink>
        </w:p>
        <w:p w14:paraId="0DB134A2" w14:textId="65A8ACD8" w:rsidR="00976D03" w:rsidRDefault="00000000">
          <w:pPr>
            <w:pStyle w:val="TOC1"/>
            <w:rPr>
              <w:rFonts w:asciiTheme="minorHAnsi" w:eastAsiaTheme="minorEastAsia" w:hAnsiTheme="minorHAnsi" w:cstheme="minorBidi"/>
              <w:b w:val="0"/>
              <w:kern w:val="2"/>
              <w:szCs w:val="22"/>
              <w:lang w:eastAsia="en-AU"/>
              <w14:ligatures w14:val="standardContextual"/>
            </w:rPr>
          </w:pPr>
          <w:hyperlink w:anchor="_Toc160698666" w:history="1">
            <w:r w:rsidR="00976D03" w:rsidRPr="009B4366">
              <w:rPr>
                <w:rStyle w:val="Hyperlink"/>
              </w:rPr>
              <w:t>Marking rubric</w:t>
            </w:r>
            <w:r w:rsidR="00976D03">
              <w:rPr>
                <w:webHidden/>
              </w:rPr>
              <w:tab/>
            </w:r>
            <w:r w:rsidR="00976D03">
              <w:rPr>
                <w:webHidden/>
              </w:rPr>
              <w:fldChar w:fldCharType="begin"/>
            </w:r>
            <w:r w:rsidR="00976D03">
              <w:rPr>
                <w:webHidden/>
              </w:rPr>
              <w:instrText xml:space="preserve"> PAGEREF _Toc160698666 \h </w:instrText>
            </w:r>
            <w:r w:rsidR="00976D03">
              <w:rPr>
                <w:webHidden/>
              </w:rPr>
            </w:r>
            <w:r w:rsidR="00976D03">
              <w:rPr>
                <w:webHidden/>
              </w:rPr>
              <w:fldChar w:fldCharType="separate"/>
            </w:r>
            <w:r w:rsidR="00976D03">
              <w:rPr>
                <w:webHidden/>
              </w:rPr>
              <w:t>11</w:t>
            </w:r>
            <w:r w:rsidR="00976D03">
              <w:rPr>
                <w:webHidden/>
              </w:rPr>
              <w:fldChar w:fldCharType="end"/>
            </w:r>
          </w:hyperlink>
        </w:p>
        <w:p w14:paraId="623CE73E" w14:textId="30A772A0" w:rsidR="00976D03" w:rsidRDefault="00000000">
          <w:pPr>
            <w:pStyle w:val="TOC1"/>
            <w:rPr>
              <w:rFonts w:asciiTheme="minorHAnsi" w:eastAsiaTheme="minorEastAsia" w:hAnsiTheme="minorHAnsi" w:cstheme="minorBidi"/>
              <w:b w:val="0"/>
              <w:kern w:val="2"/>
              <w:szCs w:val="22"/>
              <w:lang w:eastAsia="en-AU"/>
              <w14:ligatures w14:val="standardContextual"/>
            </w:rPr>
          </w:pPr>
          <w:hyperlink w:anchor="_Toc160698667" w:history="1">
            <w:r w:rsidR="00976D03" w:rsidRPr="009B4366">
              <w:rPr>
                <w:rStyle w:val="Hyperlink"/>
              </w:rPr>
              <w:t>Additional information</w:t>
            </w:r>
            <w:r w:rsidR="00976D03">
              <w:rPr>
                <w:webHidden/>
              </w:rPr>
              <w:tab/>
            </w:r>
            <w:r w:rsidR="00976D03">
              <w:rPr>
                <w:webHidden/>
              </w:rPr>
              <w:fldChar w:fldCharType="begin"/>
            </w:r>
            <w:r w:rsidR="00976D03">
              <w:rPr>
                <w:webHidden/>
              </w:rPr>
              <w:instrText xml:space="preserve"> PAGEREF _Toc160698667 \h </w:instrText>
            </w:r>
            <w:r w:rsidR="00976D03">
              <w:rPr>
                <w:webHidden/>
              </w:rPr>
            </w:r>
            <w:r w:rsidR="00976D03">
              <w:rPr>
                <w:webHidden/>
              </w:rPr>
              <w:fldChar w:fldCharType="separate"/>
            </w:r>
            <w:r w:rsidR="00976D03">
              <w:rPr>
                <w:webHidden/>
              </w:rPr>
              <w:t>19</w:t>
            </w:r>
            <w:r w:rsidR="00976D03">
              <w:rPr>
                <w:webHidden/>
              </w:rPr>
              <w:fldChar w:fldCharType="end"/>
            </w:r>
          </w:hyperlink>
        </w:p>
        <w:p w14:paraId="55801ECC" w14:textId="406AA9A1" w:rsidR="00976D03" w:rsidRDefault="00000000">
          <w:pPr>
            <w:pStyle w:val="TOC2"/>
            <w:rPr>
              <w:rFonts w:asciiTheme="minorHAnsi" w:eastAsiaTheme="minorEastAsia" w:hAnsiTheme="minorHAnsi" w:cstheme="minorBidi"/>
              <w:kern w:val="2"/>
              <w:szCs w:val="22"/>
              <w:lang w:eastAsia="en-AU"/>
              <w14:ligatures w14:val="standardContextual"/>
            </w:rPr>
          </w:pPr>
          <w:hyperlink w:anchor="_Toc160698668" w:history="1">
            <w:r w:rsidR="00976D03" w:rsidRPr="009B4366">
              <w:rPr>
                <w:rStyle w:val="Hyperlink"/>
              </w:rPr>
              <w:t>Rationale</w:t>
            </w:r>
            <w:r w:rsidR="00976D03">
              <w:rPr>
                <w:webHidden/>
              </w:rPr>
              <w:tab/>
            </w:r>
            <w:r w:rsidR="00976D03">
              <w:rPr>
                <w:webHidden/>
              </w:rPr>
              <w:fldChar w:fldCharType="begin"/>
            </w:r>
            <w:r w:rsidR="00976D03">
              <w:rPr>
                <w:webHidden/>
              </w:rPr>
              <w:instrText xml:space="preserve"> PAGEREF _Toc160698668 \h </w:instrText>
            </w:r>
            <w:r w:rsidR="00976D03">
              <w:rPr>
                <w:webHidden/>
              </w:rPr>
            </w:r>
            <w:r w:rsidR="00976D03">
              <w:rPr>
                <w:webHidden/>
              </w:rPr>
              <w:fldChar w:fldCharType="separate"/>
            </w:r>
            <w:r w:rsidR="00976D03">
              <w:rPr>
                <w:webHidden/>
              </w:rPr>
              <w:t>19</w:t>
            </w:r>
            <w:r w:rsidR="00976D03">
              <w:rPr>
                <w:webHidden/>
              </w:rPr>
              <w:fldChar w:fldCharType="end"/>
            </w:r>
          </w:hyperlink>
        </w:p>
        <w:p w14:paraId="2F2A59D1" w14:textId="274C62EA" w:rsidR="00976D03" w:rsidRDefault="00000000">
          <w:pPr>
            <w:pStyle w:val="TOC2"/>
            <w:rPr>
              <w:rFonts w:asciiTheme="minorHAnsi" w:eastAsiaTheme="minorEastAsia" w:hAnsiTheme="minorHAnsi" w:cstheme="minorBidi"/>
              <w:kern w:val="2"/>
              <w:szCs w:val="22"/>
              <w:lang w:eastAsia="en-AU"/>
              <w14:ligatures w14:val="standardContextual"/>
            </w:rPr>
          </w:pPr>
          <w:hyperlink w:anchor="_Toc160698669" w:history="1">
            <w:r w:rsidR="00976D03" w:rsidRPr="009B4366">
              <w:rPr>
                <w:rStyle w:val="Hyperlink"/>
              </w:rPr>
              <w:t>Aim</w:t>
            </w:r>
            <w:r w:rsidR="00976D03">
              <w:rPr>
                <w:webHidden/>
              </w:rPr>
              <w:tab/>
            </w:r>
            <w:r w:rsidR="00976D03">
              <w:rPr>
                <w:webHidden/>
              </w:rPr>
              <w:fldChar w:fldCharType="begin"/>
            </w:r>
            <w:r w:rsidR="00976D03">
              <w:rPr>
                <w:webHidden/>
              </w:rPr>
              <w:instrText xml:space="preserve"> PAGEREF _Toc160698669 \h </w:instrText>
            </w:r>
            <w:r w:rsidR="00976D03">
              <w:rPr>
                <w:webHidden/>
              </w:rPr>
            </w:r>
            <w:r w:rsidR="00976D03">
              <w:rPr>
                <w:webHidden/>
              </w:rPr>
              <w:fldChar w:fldCharType="separate"/>
            </w:r>
            <w:r w:rsidR="00976D03">
              <w:rPr>
                <w:webHidden/>
              </w:rPr>
              <w:t>20</w:t>
            </w:r>
            <w:r w:rsidR="00976D03">
              <w:rPr>
                <w:webHidden/>
              </w:rPr>
              <w:fldChar w:fldCharType="end"/>
            </w:r>
          </w:hyperlink>
        </w:p>
        <w:p w14:paraId="06C47B60" w14:textId="25FE60A9" w:rsidR="00976D03" w:rsidRDefault="00000000">
          <w:pPr>
            <w:pStyle w:val="TOC2"/>
            <w:rPr>
              <w:rFonts w:asciiTheme="minorHAnsi" w:eastAsiaTheme="minorEastAsia" w:hAnsiTheme="minorHAnsi" w:cstheme="minorBidi"/>
              <w:kern w:val="2"/>
              <w:szCs w:val="22"/>
              <w:lang w:eastAsia="en-AU"/>
              <w14:ligatures w14:val="standardContextual"/>
            </w:rPr>
          </w:pPr>
          <w:hyperlink w:anchor="_Toc160698670" w:history="1">
            <w:r w:rsidR="00976D03" w:rsidRPr="009B4366">
              <w:rPr>
                <w:rStyle w:val="Hyperlink"/>
              </w:rPr>
              <w:t>Purpose and audience</w:t>
            </w:r>
            <w:r w:rsidR="00976D03">
              <w:rPr>
                <w:webHidden/>
              </w:rPr>
              <w:tab/>
            </w:r>
            <w:r w:rsidR="00976D03">
              <w:rPr>
                <w:webHidden/>
              </w:rPr>
              <w:fldChar w:fldCharType="begin"/>
            </w:r>
            <w:r w:rsidR="00976D03">
              <w:rPr>
                <w:webHidden/>
              </w:rPr>
              <w:instrText xml:space="preserve"> PAGEREF _Toc160698670 \h </w:instrText>
            </w:r>
            <w:r w:rsidR="00976D03">
              <w:rPr>
                <w:webHidden/>
              </w:rPr>
            </w:r>
            <w:r w:rsidR="00976D03">
              <w:rPr>
                <w:webHidden/>
              </w:rPr>
              <w:fldChar w:fldCharType="separate"/>
            </w:r>
            <w:r w:rsidR="00976D03">
              <w:rPr>
                <w:webHidden/>
              </w:rPr>
              <w:t>20</w:t>
            </w:r>
            <w:r w:rsidR="00976D03">
              <w:rPr>
                <w:webHidden/>
              </w:rPr>
              <w:fldChar w:fldCharType="end"/>
            </w:r>
          </w:hyperlink>
        </w:p>
        <w:p w14:paraId="3ABDBA30" w14:textId="619CD207" w:rsidR="00976D03" w:rsidRDefault="00000000">
          <w:pPr>
            <w:pStyle w:val="TOC2"/>
            <w:rPr>
              <w:rFonts w:asciiTheme="minorHAnsi" w:eastAsiaTheme="minorEastAsia" w:hAnsiTheme="minorHAnsi" w:cstheme="minorBidi"/>
              <w:kern w:val="2"/>
              <w:szCs w:val="22"/>
              <w:lang w:eastAsia="en-AU"/>
              <w14:ligatures w14:val="standardContextual"/>
            </w:rPr>
          </w:pPr>
          <w:hyperlink w:anchor="_Toc160698671" w:history="1">
            <w:r w:rsidR="00976D03" w:rsidRPr="009B4366">
              <w:rPr>
                <w:rStyle w:val="Hyperlink"/>
              </w:rPr>
              <w:t>When and how to use this document</w:t>
            </w:r>
            <w:r w:rsidR="00976D03">
              <w:rPr>
                <w:webHidden/>
              </w:rPr>
              <w:tab/>
            </w:r>
            <w:r w:rsidR="00976D03">
              <w:rPr>
                <w:webHidden/>
              </w:rPr>
              <w:fldChar w:fldCharType="begin"/>
            </w:r>
            <w:r w:rsidR="00976D03">
              <w:rPr>
                <w:webHidden/>
              </w:rPr>
              <w:instrText xml:space="preserve"> PAGEREF _Toc160698671 \h </w:instrText>
            </w:r>
            <w:r w:rsidR="00976D03">
              <w:rPr>
                <w:webHidden/>
              </w:rPr>
            </w:r>
            <w:r w:rsidR="00976D03">
              <w:rPr>
                <w:webHidden/>
              </w:rPr>
              <w:fldChar w:fldCharType="separate"/>
            </w:r>
            <w:r w:rsidR="00976D03">
              <w:rPr>
                <w:webHidden/>
              </w:rPr>
              <w:t>20</w:t>
            </w:r>
            <w:r w:rsidR="00976D03">
              <w:rPr>
                <w:webHidden/>
              </w:rPr>
              <w:fldChar w:fldCharType="end"/>
            </w:r>
          </w:hyperlink>
        </w:p>
        <w:p w14:paraId="1B9C92A4" w14:textId="42F79819" w:rsidR="00976D03" w:rsidRDefault="00000000">
          <w:pPr>
            <w:pStyle w:val="TOC2"/>
            <w:rPr>
              <w:rFonts w:asciiTheme="minorHAnsi" w:eastAsiaTheme="minorEastAsia" w:hAnsiTheme="minorHAnsi" w:cstheme="minorBidi"/>
              <w:kern w:val="2"/>
              <w:szCs w:val="22"/>
              <w:lang w:eastAsia="en-AU"/>
              <w14:ligatures w14:val="standardContextual"/>
            </w:rPr>
          </w:pPr>
          <w:hyperlink w:anchor="_Toc160698672" w:history="1">
            <w:r w:rsidR="00976D03" w:rsidRPr="009B4366">
              <w:rPr>
                <w:rStyle w:val="Hyperlink"/>
              </w:rPr>
              <w:t>Assessment for learning</w:t>
            </w:r>
            <w:r w:rsidR="00976D03">
              <w:rPr>
                <w:webHidden/>
              </w:rPr>
              <w:tab/>
            </w:r>
            <w:r w:rsidR="00976D03">
              <w:rPr>
                <w:webHidden/>
              </w:rPr>
              <w:fldChar w:fldCharType="begin"/>
            </w:r>
            <w:r w:rsidR="00976D03">
              <w:rPr>
                <w:webHidden/>
              </w:rPr>
              <w:instrText xml:space="preserve"> PAGEREF _Toc160698672 \h </w:instrText>
            </w:r>
            <w:r w:rsidR="00976D03">
              <w:rPr>
                <w:webHidden/>
              </w:rPr>
            </w:r>
            <w:r w:rsidR="00976D03">
              <w:rPr>
                <w:webHidden/>
              </w:rPr>
              <w:fldChar w:fldCharType="separate"/>
            </w:r>
            <w:r w:rsidR="00976D03">
              <w:rPr>
                <w:webHidden/>
              </w:rPr>
              <w:t>21</w:t>
            </w:r>
            <w:r w:rsidR="00976D03">
              <w:rPr>
                <w:webHidden/>
              </w:rPr>
              <w:fldChar w:fldCharType="end"/>
            </w:r>
          </w:hyperlink>
        </w:p>
        <w:p w14:paraId="60B250D4" w14:textId="35C6E274" w:rsidR="00976D03" w:rsidRDefault="00000000">
          <w:pPr>
            <w:pStyle w:val="TOC2"/>
            <w:rPr>
              <w:rFonts w:asciiTheme="minorHAnsi" w:eastAsiaTheme="minorEastAsia" w:hAnsiTheme="minorHAnsi" w:cstheme="minorBidi"/>
              <w:kern w:val="2"/>
              <w:szCs w:val="22"/>
              <w:lang w:eastAsia="en-AU"/>
              <w14:ligatures w14:val="standardContextual"/>
            </w:rPr>
          </w:pPr>
          <w:hyperlink w:anchor="_Toc160698673" w:history="1">
            <w:r w:rsidR="00976D03" w:rsidRPr="009B4366">
              <w:rPr>
                <w:rStyle w:val="Hyperlink"/>
              </w:rPr>
              <w:t>Differentiation</w:t>
            </w:r>
            <w:r w:rsidR="00976D03">
              <w:rPr>
                <w:webHidden/>
              </w:rPr>
              <w:tab/>
            </w:r>
            <w:r w:rsidR="00976D03">
              <w:rPr>
                <w:webHidden/>
              </w:rPr>
              <w:fldChar w:fldCharType="begin"/>
            </w:r>
            <w:r w:rsidR="00976D03">
              <w:rPr>
                <w:webHidden/>
              </w:rPr>
              <w:instrText xml:space="preserve"> PAGEREF _Toc160698673 \h </w:instrText>
            </w:r>
            <w:r w:rsidR="00976D03">
              <w:rPr>
                <w:webHidden/>
              </w:rPr>
            </w:r>
            <w:r w:rsidR="00976D03">
              <w:rPr>
                <w:webHidden/>
              </w:rPr>
              <w:fldChar w:fldCharType="separate"/>
            </w:r>
            <w:r w:rsidR="00976D03">
              <w:rPr>
                <w:webHidden/>
              </w:rPr>
              <w:t>22</w:t>
            </w:r>
            <w:r w:rsidR="00976D03">
              <w:rPr>
                <w:webHidden/>
              </w:rPr>
              <w:fldChar w:fldCharType="end"/>
            </w:r>
          </w:hyperlink>
        </w:p>
        <w:p w14:paraId="33D3B826" w14:textId="43B1924F" w:rsidR="00976D03" w:rsidRDefault="00000000">
          <w:pPr>
            <w:pStyle w:val="TOC2"/>
            <w:rPr>
              <w:rFonts w:asciiTheme="minorHAnsi" w:eastAsiaTheme="minorEastAsia" w:hAnsiTheme="minorHAnsi" w:cstheme="minorBidi"/>
              <w:kern w:val="2"/>
              <w:szCs w:val="22"/>
              <w:lang w:eastAsia="en-AU"/>
              <w14:ligatures w14:val="standardContextual"/>
            </w:rPr>
          </w:pPr>
          <w:hyperlink w:anchor="_Toc160698674" w:history="1">
            <w:r w:rsidR="00976D03" w:rsidRPr="009B4366">
              <w:rPr>
                <w:rStyle w:val="Hyperlink"/>
              </w:rPr>
              <w:t>About this resource</w:t>
            </w:r>
            <w:r w:rsidR="00976D03">
              <w:rPr>
                <w:webHidden/>
              </w:rPr>
              <w:tab/>
            </w:r>
            <w:r w:rsidR="00976D03">
              <w:rPr>
                <w:webHidden/>
              </w:rPr>
              <w:fldChar w:fldCharType="begin"/>
            </w:r>
            <w:r w:rsidR="00976D03">
              <w:rPr>
                <w:webHidden/>
              </w:rPr>
              <w:instrText xml:space="preserve"> PAGEREF _Toc160698674 \h </w:instrText>
            </w:r>
            <w:r w:rsidR="00976D03">
              <w:rPr>
                <w:webHidden/>
              </w:rPr>
            </w:r>
            <w:r w:rsidR="00976D03">
              <w:rPr>
                <w:webHidden/>
              </w:rPr>
              <w:fldChar w:fldCharType="separate"/>
            </w:r>
            <w:r w:rsidR="00976D03">
              <w:rPr>
                <w:webHidden/>
              </w:rPr>
              <w:t>23</w:t>
            </w:r>
            <w:r w:rsidR="00976D03">
              <w:rPr>
                <w:webHidden/>
              </w:rPr>
              <w:fldChar w:fldCharType="end"/>
            </w:r>
          </w:hyperlink>
        </w:p>
        <w:p w14:paraId="5C4C4931" w14:textId="2C09CDF9" w:rsidR="00976D03" w:rsidRDefault="00000000">
          <w:pPr>
            <w:pStyle w:val="TOC1"/>
            <w:rPr>
              <w:rFonts w:asciiTheme="minorHAnsi" w:eastAsiaTheme="minorEastAsia" w:hAnsiTheme="minorHAnsi" w:cstheme="minorBidi"/>
              <w:b w:val="0"/>
              <w:kern w:val="2"/>
              <w:szCs w:val="22"/>
              <w:lang w:eastAsia="en-AU"/>
              <w14:ligatures w14:val="standardContextual"/>
            </w:rPr>
          </w:pPr>
          <w:hyperlink w:anchor="_Toc160698675" w:history="1">
            <w:r w:rsidR="00976D03" w:rsidRPr="009B4366">
              <w:rPr>
                <w:rStyle w:val="Hyperlink"/>
              </w:rPr>
              <w:t>References</w:t>
            </w:r>
            <w:r w:rsidR="00976D03">
              <w:rPr>
                <w:webHidden/>
              </w:rPr>
              <w:tab/>
            </w:r>
            <w:r w:rsidR="00976D03">
              <w:rPr>
                <w:webHidden/>
              </w:rPr>
              <w:fldChar w:fldCharType="begin"/>
            </w:r>
            <w:r w:rsidR="00976D03">
              <w:rPr>
                <w:webHidden/>
              </w:rPr>
              <w:instrText xml:space="preserve"> PAGEREF _Toc160698675 \h </w:instrText>
            </w:r>
            <w:r w:rsidR="00976D03">
              <w:rPr>
                <w:webHidden/>
              </w:rPr>
            </w:r>
            <w:r w:rsidR="00976D03">
              <w:rPr>
                <w:webHidden/>
              </w:rPr>
              <w:fldChar w:fldCharType="separate"/>
            </w:r>
            <w:r w:rsidR="00976D03">
              <w:rPr>
                <w:webHidden/>
              </w:rPr>
              <w:t>26</w:t>
            </w:r>
            <w:r w:rsidR="00976D03">
              <w:rPr>
                <w:webHidden/>
              </w:rPr>
              <w:fldChar w:fldCharType="end"/>
            </w:r>
          </w:hyperlink>
        </w:p>
        <w:p w14:paraId="551CD1EC" w14:textId="75A0D043" w:rsidR="00AA4910" w:rsidRDefault="003963B1" w:rsidP="003963B1">
          <w:pPr>
            <w:pStyle w:val="TOC1"/>
            <w:rPr>
              <w:rStyle w:val="Hyperlink"/>
              <w:kern w:val="2"/>
              <w:lang w:eastAsia="en-AU"/>
              <w14:ligatures w14:val="standardContextual"/>
            </w:rPr>
          </w:pPr>
          <w:r>
            <w:fldChar w:fldCharType="end"/>
          </w:r>
        </w:p>
      </w:sdtContent>
    </w:sdt>
    <w:p w14:paraId="6474B5B9" w14:textId="77777777" w:rsidR="00BE3B10" w:rsidRDefault="00BE3B10" w:rsidP="00BE3B10">
      <w:r>
        <w:br w:type="page"/>
      </w:r>
    </w:p>
    <w:p w14:paraId="2BBE6E62" w14:textId="77A08755" w:rsidR="009233DE" w:rsidRPr="008C6D02" w:rsidRDefault="368B1B80" w:rsidP="008C6D02">
      <w:pPr>
        <w:pStyle w:val="Heading1"/>
      </w:pPr>
      <w:bookmarkStart w:id="5" w:name="_Toc143758634"/>
      <w:bookmarkStart w:id="6" w:name="_Toc160698654"/>
      <w:r>
        <w:lastRenderedPageBreak/>
        <w:t>Advice to teachers</w:t>
      </w:r>
      <w:bookmarkEnd w:id="2"/>
      <w:bookmarkEnd w:id="5"/>
      <w:bookmarkEnd w:id="6"/>
    </w:p>
    <w:p w14:paraId="439D6537" w14:textId="3ED1CD15" w:rsidR="009233DE" w:rsidRPr="009233DE" w:rsidRDefault="00CF5B9F" w:rsidP="005942DE">
      <w:pPr>
        <w:pStyle w:val="FeatureBox2"/>
      </w:pPr>
      <w:r>
        <w:rPr>
          <w:rStyle w:val="Strong"/>
        </w:rPr>
        <w:t>Teacher n</w:t>
      </w:r>
      <w:r w:rsidR="368B1B80" w:rsidRPr="47C550E5">
        <w:rPr>
          <w:rStyle w:val="Strong"/>
        </w:rPr>
        <w:t>ote:</w:t>
      </w:r>
      <w:r w:rsidR="368B1B80">
        <w:t xml:space="preserve"> </w:t>
      </w:r>
      <w:r w:rsidR="00387722">
        <w:t>t</w:t>
      </w:r>
      <w:r w:rsidR="368B1B80">
        <w:t>he examples in this package are provided so that schools and teachers may choose relevant information and adjust for their contexts and their school-based practices. Relevant information should be transferred into the school’s assessment task template.</w:t>
      </w:r>
    </w:p>
    <w:p w14:paraId="2949FABD" w14:textId="0B1CD6AF" w:rsidR="00AB55ED" w:rsidRPr="00FD226D" w:rsidRDefault="5B63F644" w:rsidP="005942DE">
      <w:pPr>
        <w:rPr>
          <w:highlight w:val="yellow"/>
        </w:rPr>
      </w:pPr>
      <w:r>
        <w:t xml:space="preserve">The </w:t>
      </w:r>
      <w:r w:rsidR="003854DF">
        <w:t>Cyber security</w:t>
      </w:r>
      <w:r w:rsidR="5304B5A8">
        <w:t xml:space="preserve"> </w:t>
      </w:r>
      <w:r w:rsidR="5CF644DF">
        <w:t>specialised topic</w:t>
      </w:r>
      <w:r>
        <w:t xml:space="preserve"> focuse</w:t>
      </w:r>
      <w:r w:rsidR="312DB655">
        <w:t>s</w:t>
      </w:r>
      <w:r>
        <w:t xml:space="preserve"> on developing </w:t>
      </w:r>
      <w:r w:rsidR="11D7E963">
        <w:t xml:space="preserve">student </w:t>
      </w:r>
      <w:r w:rsidR="00524419">
        <w:t xml:space="preserve">understanding </w:t>
      </w:r>
      <w:r>
        <w:t xml:space="preserve">and skills </w:t>
      </w:r>
      <w:r w:rsidR="00524419">
        <w:t xml:space="preserve">to increase </w:t>
      </w:r>
      <w:r w:rsidR="003E688E">
        <w:t xml:space="preserve">cyber security </w:t>
      </w:r>
      <w:r w:rsidR="00524419">
        <w:t>awareness and p</w:t>
      </w:r>
      <w:r>
        <w:t>re</w:t>
      </w:r>
      <w:r w:rsidR="00524419">
        <w:t>par</w:t>
      </w:r>
      <w:r w:rsidR="7421D057">
        <w:t>e them</w:t>
      </w:r>
      <w:r>
        <w:t xml:space="preserve"> to </w:t>
      </w:r>
      <w:r w:rsidR="00524419">
        <w:t>respond</w:t>
      </w:r>
      <w:r w:rsidR="5CF644DF">
        <w:t xml:space="preserve"> to </w:t>
      </w:r>
      <w:r w:rsidR="003854DF">
        <w:t>cyber security</w:t>
      </w:r>
      <w:r w:rsidR="5CF644DF">
        <w:t xml:space="preserve"> challenges</w:t>
      </w:r>
      <w:r w:rsidR="56D8570D">
        <w:t xml:space="preserve">. </w:t>
      </w:r>
      <w:r w:rsidR="00173CF0">
        <w:t>A</w:t>
      </w:r>
      <w:r w:rsidR="00F118BC">
        <w:t xml:space="preserve"> cyber security challenge faced by all organisations </w:t>
      </w:r>
      <w:r w:rsidR="004C58B0">
        <w:t>is</w:t>
      </w:r>
      <w:r w:rsidR="00F118BC">
        <w:t xml:space="preserve"> successful</w:t>
      </w:r>
      <w:r w:rsidR="004C58B0">
        <w:t>ly</w:t>
      </w:r>
      <w:r w:rsidR="00F118BC">
        <w:t xml:space="preserve"> training staff to perform business operations </w:t>
      </w:r>
      <w:r w:rsidR="004C58B0">
        <w:t xml:space="preserve">which </w:t>
      </w:r>
      <w:r w:rsidR="00494EDD">
        <w:t>minimise risk</w:t>
      </w:r>
      <w:r w:rsidR="352A96E2">
        <w:t>s</w:t>
      </w:r>
      <w:r w:rsidR="00494EDD">
        <w:t xml:space="preserve"> of a cyber breach and </w:t>
      </w:r>
      <w:r w:rsidR="004C58B0">
        <w:t>maintain security of systems and data</w:t>
      </w:r>
      <w:r w:rsidR="00F118BC">
        <w:t xml:space="preserve">. This </w:t>
      </w:r>
      <w:r w:rsidR="003E688E">
        <w:t>task focuses</w:t>
      </w:r>
      <w:r w:rsidR="1410B64E">
        <w:t xml:space="preserve"> on</w:t>
      </w:r>
      <w:r w:rsidR="003E688E">
        <w:t xml:space="preserve"> </w:t>
      </w:r>
      <w:r w:rsidR="00F337E2">
        <w:t>analys</w:t>
      </w:r>
      <w:r w:rsidR="00494EDD">
        <w:t>ing</w:t>
      </w:r>
      <w:r w:rsidR="00F337E2">
        <w:t xml:space="preserve"> human behaviour </w:t>
      </w:r>
      <w:r w:rsidR="00494EDD">
        <w:t xml:space="preserve">associated with these activities </w:t>
      </w:r>
      <w:r w:rsidR="00F337E2">
        <w:t>and creat</w:t>
      </w:r>
      <w:r w:rsidR="00494EDD">
        <w:t>ing</w:t>
      </w:r>
      <w:r w:rsidR="00F337E2">
        <w:t xml:space="preserve"> evidence-based resources to </w:t>
      </w:r>
      <w:r w:rsidR="004C58B0">
        <w:t xml:space="preserve">guide and </w:t>
      </w:r>
      <w:r w:rsidR="00F118BC">
        <w:t xml:space="preserve">support </w:t>
      </w:r>
      <w:r w:rsidR="004C58B0">
        <w:t xml:space="preserve">staff to perform activities </w:t>
      </w:r>
      <w:r w:rsidR="7738C26F">
        <w:t xml:space="preserve">that </w:t>
      </w:r>
      <w:r w:rsidR="004C58B0">
        <w:t>minimise the risk of a cyber breach.</w:t>
      </w:r>
    </w:p>
    <w:p w14:paraId="05E7E8E2" w14:textId="4B5E2A61" w:rsidR="08A1F560" w:rsidRPr="00177124" w:rsidRDefault="0036704C" w:rsidP="005942DE">
      <w:pPr>
        <w:pStyle w:val="Heading2"/>
      </w:pPr>
      <w:bookmarkStart w:id="7" w:name="_Toc143758635"/>
      <w:bookmarkStart w:id="8" w:name="_Toc160698655"/>
      <w:r>
        <w:t>T</w:t>
      </w:r>
      <w:r w:rsidR="08A1F560">
        <w:t>ask</w:t>
      </w:r>
      <w:bookmarkEnd w:id="7"/>
      <w:bookmarkEnd w:id="8"/>
    </w:p>
    <w:p w14:paraId="52192AC2" w14:textId="0EC917F1" w:rsidR="00555B24" w:rsidRDefault="00555B24" w:rsidP="005942DE">
      <w:r>
        <w:t xml:space="preserve">Students </w:t>
      </w:r>
      <w:r w:rsidRPr="00B80ACC">
        <w:t xml:space="preserve">apply </w:t>
      </w:r>
      <w:r>
        <w:t>a</w:t>
      </w:r>
      <w:r w:rsidRPr="00B80ACC">
        <w:t xml:space="preserve"> design </w:t>
      </w:r>
      <w:r>
        <w:t xml:space="preserve">thinking </w:t>
      </w:r>
      <w:r w:rsidRPr="00B80ACC">
        <w:t>process to</w:t>
      </w:r>
      <w:r w:rsidR="001A3ACD">
        <w:t xml:space="preserve"> </w:t>
      </w:r>
      <w:r w:rsidR="00214B37">
        <w:t>define and identify the training need</w:t>
      </w:r>
      <w:r w:rsidR="00E42E50">
        <w:t>ed</w:t>
      </w:r>
      <w:r w:rsidR="00416E79">
        <w:t xml:space="preserve"> to improve cyber security </w:t>
      </w:r>
      <w:r w:rsidR="00502A47" w:rsidRPr="00502A47">
        <w:t>practices</w:t>
      </w:r>
      <w:r w:rsidR="00214B37">
        <w:t>. They</w:t>
      </w:r>
      <w:r w:rsidRPr="00214B37">
        <w:t xml:space="preserve"> plan and conduct research </w:t>
      </w:r>
      <w:r w:rsidR="003E688E" w:rsidRPr="00214B37">
        <w:t xml:space="preserve">into </w:t>
      </w:r>
      <w:r w:rsidR="00214B37">
        <w:t>cyber security</w:t>
      </w:r>
      <w:r w:rsidR="00214B37" w:rsidRPr="003E688E">
        <w:t xml:space="preserve"> </w:t>
      </w:r>
      <w:r w:rsidR="00214B37">
        <w:t xml:space="preserve">problems and their </w:t>
      </w:r>
      <w:r w:rsidR="00214B37" w:rsidRPr="00214B37">
        <w:t>cause</w:t>
      </w:r>
      <w:r w:rsidR="00214B37">
        <w:t>s</w:t>
      </w:r>
      <w:r w:rsidR="00416E79">
        <w:t xml:space="preserve"> like human behaviour</w:t>
      </w:r>
      <w:r w:rsidR="00214B37">
        <w:t>, impact</w:t>
      </w:r>
      <w:r w:rsidR="00E64EC2">
        <w:t>s</w:t>
      </w:r>
      <w:r w:rsidR="00214B37">
        <w:t xml:space="preserve"> </w:t>
      </w:r>
      <w:r w:rsidR="003E688E">
        <w:t>and possible solutions</w:t>
      </w:r>
      <w:r w:rsidR="00214B37">
        <w:t>.</w:t>
      </w:r>
      <w:r w:rsidR="00214B37" w:rsidRPr="00214B37">
        <w:t xml:space="preserve"> </w:t>
      </w:r>
      <w:r w:rsidR="00214B37">
        <w:t>Examples of behaviours</w:t>
      </w:r>
      <w:r w:rsidR="009A2033">
        <w:t xml:space="preserve"> and practices</w:t>
      </w:r>
      <w:r w:rsidR="00214B37">
        <w:t xml:space="preserve"> to develop through training are:</w:t>
      </w:r>
    </w:p>
    <w:p w14:paraId="3FBB9D37" w14:textId="22D69F51" w:rsidR="00524419" w:rsidRPr="00F33270" w:rsidRDefault="18A9754B" w:rsidP="00F33270">
      <w:pPr>
        <w:pStyle w:val="ListBullet"/>
      </w:pPr>
      <w:r w:rsidRPr="00F33270">
        <w:t xml:space="preserve">using </w:t>
      </w:r>
      <w:r w:rsidR="156000A2" w:rsidRPr="00F33270">
        <w:t>strong</w:t>
      </w:r>
      <w:r w:rsidR="00555B24" w:rsidRPr="00F33270">
        <w:t>, unique passwords</w:t>
      </w:r>
    </w:p>
    <w:p w14:paraId="0B19F37D" w14:textId="6E04BE62" w:rsidR="00555B24" w:rsidRPr="00F33270" w:rsidRDefault="692E7F51" w:rsidP="00F33270">
      <w:pPr>
        <w:pStyle w:val="ListBullet"/>
      </w:pPr>
      <w:r w:rsidRPr="00F33270">
        <w:t>enabling</w:t>
      </w:r>
      <w:r w:rsidR="00431395" w:rsidRPr="00F33270">
        <w:t xml:space="preserve"> multi</w:t>
      </w:r>
      <w:r w:rsidR="00555B24" w:rsidRPr="00F33270">
        <w:t>-factor authentication</w:t>
      </w:r>
      <w:r w:rsidR="001F5BDC">
        <w:t xml:space="preserve"> (MFA)</w:t>
      </w:r>
    </w:p>
    <w:p w14:paraId="1032A42E" w14:textId="72C44AFD" w:rsidR="00555B24" w:rsidRPr="00F33270" w:rsidRDefault="00555B24" w:rsidP="00F33270">
      <w:pPr>
        <w:pStyle w:val="ListBullet"/>
      </w:pPr>
      <w:r w:rsidRPr="00F33270">
        <w:t>recognis</w:t>
      </w:r>
      <w:r w:rsidR="00C03D27" w:rsidRPr="00F33270">
        <w:t>ing</w:t>
      </w:r>
      <w:r w:rsidRPr="00F33270">
        <w:t xml:space="preserve"> and report</w:t>
      </w:r>
      <w:r w:rsidR="00C03D27" w:rsidRPr="00F33270">
        <w:t>ing</w:t>
      </w:r>
      <w:r w:rsidRPr="00F33270">
        <w:t xml:space="preserve"> phishing</w:t>
      </w:r>
      <w:r w:rsidR="004D7A22" w:rsidRPr="00F33270">
        <w:t xml:space="preserve"> emails</w:t>
      </w:r>
    </w:p>
    <w:p w14:paraId="6C6F59CC" w14:textId="44FB89AA" w:rsidR="00555B24" w:rsidRPr="00F33270" w:rsidRDefault="00555B24" w:rsidP="00F33270">
      <w:pPr>
        <w:pStyle w:val="ListBullet"/>
      </w:pPr>
      <w:r w:rsidRPr="00F33270">
        <w:t>updat</w:t>
      </w:r>
      <w:r w:rsidR="00C03D27" w:rsidRPr="00F33270">
        <w:t>ing</w:t>
      </w:r>
      <w:r w:rsidRPr="00F33270">
        <w:t xml:space="preserve"> your device’s operating and application software.</w:t>
      </w:r>
    </w:p>
    <w:p w14:paraId="210E1701" w14:textId="6C64BD68" w:rsidR="00622077" w:rsidRDefault="0009177B" w:rsidP="005942DE">
      <w:r>
        <w:t xml:space="preserve">Variations </w:t>
      </w:r>
      <w:r w:rsidR="00A12E77">
        <w:t xml:space="preserve">exist </w:t>
      </w:r>
      <w:r>
        <w:t xml:space="preserve">within these </w:t>
      </w:r>
      <w:r w:rsidR="00E620B3">
        <w:t xml:space="preserve">4 </w:t>
      </w:r>
      <w:r>
        <w:t xml:space="preserve">examples </w:t>
      </w:r>
      <w:r w:rsidR="00A12E77">
        <w:t>to enable a</w:t>
      </w:r>
      <w:r w:rsidR="00622077">
        <w:t>n increased</w:t>
      </w:r>
      <w:r w:rsidR="00A12E77">
        <w:t xml:space="preserve"> range of </w:t>
      </w:r>
      <w:r w:rsidR="00622077">
        <w:t>options for student</w:t>
      </w:r>
      <w:r w:rsidR="00927210">
        <w:t>s to be assigned (if required)</w:t>
      </w:r>
      <w:r w:rsidR="00622077">
        <w:t>.</w:t>
      </w:r>
    </w:p>
    <w:p w14:paraId="1AC51374" w14:textId="08AC8940" w:rsidR="00502A47" w:rsidRDefault="00622077" w:rsidP="005942DE">
      <w:r>
        <w:t>Equipped with</w:t>
      </w:r>
      <w:r w:rsidR="00544540">
        <w:t xml:space="preserve"> research</w:t>
      </w:r>
      <w:r>
        <w:t xml:space="preserve"> knowledge,</w:t>
      </w:r>
      <w:r w:rsidR="00544540">
        <w:t xml:space="preserve"> students </w:t>
      </w:r>
      <w:r w:rsidR="009E3268">
        <w:t xml:space="preserve">analyse industry practices and </w:t>
      </w:r>
      <w:r w:rsidR="001E3821">
        <w:t xml:space="preserve">brainstorm </w:t>
      </w:r>
      <w:r>
        <w:t>strategies to encourage positive changes in attitude and behaviour towards cyber security practices</w:t>
      </w:r>
      <w:r w:rsidR="00AC2174">
        <w:t>.</w:t>
      </w:r>
      <w:r>
        <w:t xml:space="preserve"> </w:t>
      </w:r>
      <w:r w:rsidR="00AC2174">
        <w:t xml:space="preserve">They </w:t>
      </w:r>
      <w:r w:rsidR="009E3268">
        <w:t xml:space="preserve">identify current best practice(s) and </w:t>
      </w:r>
      <w:r w:rsidR="001E3821">
        <w:t xml:space="preserve">design </w:t>
      </w:r>
      <w:r>
        <w:t xml:space="preserve">the </w:t>
      </w:r>
      <w:r w:rsidR="00AC2174">
        <w:t>structure</w:t>
      </w:r>
      <w:r w:rsidR="009E3268">
        <w:t>,</w:t>
      </w:r>
      <w:r w:rsidR="00AC2174">
        <w:t xml:space="preserve"> </w:t>
      </w:r>
      <w:proofErr w:type="gramStart"/>
      <w:r>
        <w:t>layout</w:t>
      </w:r>
      <w:proofErr w:type="gramEnd"/>
      <w:r>
        <w:t xml:space="preserve"> </w:t>
      </w:r>
      <w:r w:rsidR="009E3268">
        <w:t xml:space="preserve">and delivery </w:t>
      </w:r>
      <w:r>
        <w:t xml:space="preserve">of </w:t>
      </w:r>
      <w:r w:rsidR="0049640D">
        <w:t xml:space="preserve">content (or </w:t>
      </w:r>
      <w:r w:rsidR="009E3268">
        <w:t>training</w:t>
      </w:r>
      <w:r w:rsidR="0049640D">
        <w:t xml:space="preserve">) </w:t>
      </w:r>
      <w:r w:rsidR="00DC44D2">
        <w:t xml:space="preserve">required </w:t>
      </w:r>
      <w:r w:rsidR="009E3268">
        <w:t>based on</w:t>
      </w:r>
      <w:r w:rsidR="00AC2174">
        <w:t xml:space="preserve"> </w:t>
      </w:r>
      <w:r w:rsidR="00705D11">
        <w:t>data-</w:t>
      </w:r>
      <w:r w:rsidR="00AC2174">
        <w:t>informed</w:t>
      </w:r>
      <w:r w:rsidR="009E3268">
        <w:t xml:space="preserve"> instruction techniques</w:t>
      </w:r>
      <w:r w:rsidR="00CF2DA9">
        <w:t>.</w:t>
      </w:r>
      <w:r w:rsidR="00927210">
        <w:t xml:space="preserve"> </w:t>
      </w:r>
      <w:r w:rsidR="00B3199A">
        <w:t xml:space="preserve">Students </w:t>
      </w:r>
      <w:r w:rsidR="001F0FB5">
        <w:t>create</w:t>
      </w:r>
      <w:bookmarkStart w:id="9" w:name="_Toc117252982"/>
      <w:r w:rsidR="00927210">
        <w:t xml:space="preserve"> </w:t>
      </w:r>
      <w:r w:rsidR="00241EED">
        <w:t xml:space="preserve">their own </w:t>
      </w:r>
      <w:r w:rsidR="00927210">
        <w:t xml:space="preserve">quick reference </w:t>
      </w:r>
      <w:r w:rsidR="00927210">
        <w:lastRenderedPageBreak/>
        <w:t>guide (</w:t>
      </w:r>
      <w:r w:rsidR="00431395">
        <w:t>QRG</w:t>
      </w:r>
      <w:r w:rsidR="00927210">
        <w:t>)</w:t>
      </w:r>
      <w:r w:rsidR="00241EED">
        <w:t>.</w:t>
      </w:r>
      <w:r w:rsidR="00927210">
        <w:t xml:space="preserve"> </w:t>
      </w:r>
      <w:r w:rsidR="00241EED">
        <w:t xml:space="preserve">They </w:t>
      </w:r>
      <w:r w:rsidR="00502A47">
        <w:t>collect</w:t>
      </w:r>
      <w:r w:rsidR="00502A47" w:rsidRPr="00B00F5A">
        <w:t xml:space="preserve"> </w:t>
      </w:r>
      <w:r w:rsidR="00502A47">
        <w:t xml:space="preserve">critical friend </w:t>
      </w:r>
      <w:r w:rsidR="00502A47" w:rsidRPr="00B00F5A">
        <w:t xml:space="preserve">feedback on </w:t>
      </w:r>
      <w:r w:rsidR="00502A47">
        <w:t>their</w:t>
      </w:r>
      <w:r w:rsidR="00502A47" w:rsidRPr="00B00F5A">
        <w:t xml:space="preserve"> QRG</w:t>
      </w:r>
      <w:r w:rsidR="00502A47">
        <w:t xml:space="preserve"> from </w:t>
      </w:r>
      <w:r w:rsidR="00343B0E">
        <w:t xml:space="preserve">2 </w:t>
      </w:r>
      <w:r w:rsidR="00502A47">
        <w:t xml:space="preserve">of their peers to </w:t>
      </w:r>
      <w:r w:rsidR="00241EED" w:rsidRPr="006C0EF3">
        <w:t>ensure instructions are clear</w:t>
      </w:r>
      <w:r w:rsidR="00572F23">
        <w:t xml:space="preserve">, </w:t>
      </w:r>
      <w:proofErr w:type="gramStart"/>
      <w:r w:rsidR="00572F23">
        <w:t>workable</w:t>
      </w:r>
      <w:proofErr w:type="gramEnd"/>
      <w:r w:rsidR="00572F23">
        <w:t xml:space="preserve"> and</w:t>
      </w:r>
      <w:r w:rsidR="00241EED">
        <w:t xml:space="preserve"> </w:t>
      </w:r>
      <w:r w:rsidR="00502A47">
        <w:t>easy to understand.</w:t>
      </w:r>
    </w:p>
    <w:p w14:paraId="2D19D415" w14:textId="39EECFA8" w:rsidR="00B00F5A" w:rsidDel="00465273" w:rsidRDefault="00502A47" w:rsidP="005942DE">
      <w:r>
        <w:t xml:space="preserve">Students </w:t>
      </w:r>
      <w:r w:rsidR="00927210">
        <w:t xml:space="preserve">present </w:t>
      </w:r>
      <w:r>
        <w:t xml:space="preserve">their final version </w:t>
      </w:r>
      <w:r w:rsidR="00927210">
        <w:t>to the class.</w:t>
      </w:r>
      <w:r w:rsidR="00431395">
        <w:t xml:space="preserve"> An extension option could be developing and delivering a training session.</w:t>
      </w:r>
    </w:p>
    <w:p w14:paraId="079E59D8" w14:textId="77777777" w:rsidR="009233DE" w:rsidRPr="009233DE" w:rsidRDefault="368B1B80" w:rsidP="005942DE">
      <w:pPr>
        <w:pStyle w:val="Heading2"/>
      </w:pPr>
      <w:bookmarkStart w:id="10" w:name="_Toc143758636"/>
      <w:bookmarkStart w:id="11" w:name="_Toc160698656"/>
      <w:r>
        <w:t>Evidence of learning</w:t>
      </w:r>
      <w:bookmarkEnd w:id="9"/>
      <w:bookmarkEnd w:id="10"/>
      <w:bookmarkEnd w:id="11"/>
    </w:p>
    <w:p w14:paraId="25CFFADF" w14:textId="0D55E216" w:rsidR="009233DE" w:rsidRPr="009233DE" w:rsidRDefault="5B63F644" w:rsidP="005942DE">
      <w:r>
        <w:t>S</w:t>
      </w:r>
      <w:r w:rsidR="32448AA6">
        <w:t xml:space="preserve">tudents </w:t>
      </w:r>
      <w:r>
        <w:t xml:space="preserve">will demonstrate their </w:t>
      </w:r>
      <w:r w:rsidR="28DE1D92">
        <w:t xml:space="preserve">understanding </w:t>
      </w:r>
      <w:r w:rsidR="008E3719">
        <w:t xml:space="preserve">of cyber security knowledge </w:t>
      </w:r>
      <w:r w:rsidR="38125C02">
        <w:t xml:space="preserve">and </w:t>
      </w:r>
      <w:r w:rsidR="008E3719">
        <w:t>skills</w:t>
      </w:r>
      <w:r w:rsidR="38125C02">
        <w:t>.</w:t>
      </w:r>
      <w:r w:rsidR="39313883">
        <w:t xml:space="preserve"> Th</w:t>
      </w:r>
      <w:r w:rsidR="081B6D9A">
        <w:t>ey</w:t>
      </w:r>
      <w:r w:rsidR="39313883">
        <w:t xml:space="preserve"> will demonstrate</w:t>
      </w:r>
      <w:r w:rsidR="17DCF762">
        <w:t xml:space="preserve"> this</w:t>
      </w:r>
      <w:r w:rsidR="39313883">
        <w:t xml:space="preserve"> </w:t>
      </w:r>
      <w:r w:rsidR="00750C45">
        <w:t>through</w:t>
      </w:r>
      <w:r w:rsidR="39313883">
        <w:t>:</w:t>
      </w:r>
    </w:p>
    <w:p w14:paraId="76649C3E" w14:textId="42CFA39C" w:rsidR="009722A7" w:rsidRDefault="00747443" w:rsidP="005942DE">
      <w:pPr>
        <w:pStyle w:val="ListBullet"/>
      </w:pPr>
      <w:r>
        <w:t>research</w:t>
      </w:r>
      <w:r w:rsidR="008E3719">
        <w:t>ing</w:t>
      </w:r>
      <w:r>
        <w:t xml:space="preserve"> </w:t>
      </w:r>
      <w:r w:rsidR="009722A7">
        <w:t>an identified need</w:t>
      </w:r>
      <w:r w:rsidR="00343B0E">
        <w:t xml:space="preserve"> or </w:t>
      </w:r>
      <w:r w:rsidR="00173CF0">
        <w:t xml:space="preserve">strategy to promote good cyber hygiene practices and </w:t>
      </w:r>
      <w:r w:rsidR="00A1671E">
        <w:t xml:space="preserve">research </w:t>
      </w:r>
      <w:r w:rsidR="00173CF0">
        <w:t xml:space="preserve">the human behaviour </w:t>
      </w:r>
      <w:r w:rsidR="00494EDD">
        <w:t xml:space="preserve">associated </w:t>
      </w:r>
      <w:r w:rsidR="00173CF0">
        <w:t xml:space="preserve">with </w:t>
      </w:r>
      <w:r w:rsidR="00494EDD">
        <w:t>these practices</w:t>
      </w:r>
    </w:p>
    <w:p w14:paraId="09D12615" w14:textId="7AE47FA2" w:rsidR="008E3719" w:rsidRDefault="008E3719" w:rsidP="005942DE">
      <w:pPr>
        <w:pStyle w:val="ListBullet"/>
      </w:pPr>
      <w:r>
        <w:t xml:space="preserve">developing </w:t>
      </w:r>
      <w:r w:rsidR="00D3582C">
        <w:t>quick reference</w:t>
      </w:r>
      <w:r>
        <w:t xml:space="preserve"> guides </w:t>
      </w:r>
      <w:r w:rsidR="00D3582C">
        <w:t>(</w:t>
      </w:r>
      <w:r>
        <w:t>or training resources</w:t>
      </w:r>
      <w:r w:rsidR="00D3582C">
        <w:t>)</w:t>
      </w:r>
      <w:r>
        <w:t xml:space="preserve"> for staff</w:t>
      </w:r>
      <w:r w:rsidRPr="008E3719">
        <w:t xml:space="preserve"> </w:t>
      </w:r>
      <w:r>
        <w:t xml:space="preserve">on how to perform </w:t>
      </w:r>
      <w:r w:rsidR="00D3582C">
        <w:t xml:space="preserve">the </w:t>
      </w:r>
      <w:r w:rsidR="00494EDD">
        <w:t>select</w:t>
      </w:r>
      <w:r>
        <w:t>ed activity</w:t>
      </w:r>
    </w:p>
    <w:p w14:paraId="4620DCBA" w14:textId="18F1EC56" w:rsidR="000B3DDC" w:rsidRDefault="008E3719" w:rsidP="005942DE">
      <w:pPr>
        <w:pStyle w:val="ListBullet"/>
      </w:pPr>
      <w:r>
        <w:t>presenting</w:t>
      </w:r>
      <w:r w:rsidR="00C67508">
        <w:t xml:space="preserve"> the</w:t>
      </w:r>
      <w:r>
        <w:t xml:space="preserve"> guide </w:t>
      </w:r>
      <w:r w:rsidR="00D3582C">
        <w:t>(</w:t>
      </w:r>
      <w:r>
        <w:t>or training</w:t>
      </w:r>
      <w:r w:rsidR="00D3582C">
        <w:t xml:space="preserve"> session)</w:t>
      </w:r>
      <w:r>
        <w:t xml:space="preserve"> to</w:t>
      </w:r>
      <w:r w:rsidR="00D52E3C">
        <w:t xml:space="preserve"> the</w:t>
      </w:r>
      <w:r>
        <w:t xml:space="preserve"> class</w:t>
      </w:r>
      <w:r w:rsidR="00D52E3C">
        <w:t xml:space="preserve"> or another</w:t>
      </w:r>
      <w:r w:rsidR="004A61D1">
        <w:t xml:space="preserve"> </w:t>
      </w:r>
      <w:r>
        <w:t>audience</w:t>
      </w:r>
    </w:p>
    <w:p w14:paraId="2DB430F4" w14:textId="2AE08FF5" w:rsidR="002F1A36" w:rsidRPr="00FB318B" w:rsidRDefault="00747443" w:rsidP="005942DE">
      <w:pPr>
        <w:pStyle w:val="ListBullet"/>
      </w:pPr>
      <w:r>
        <w:t>evaluati</w:t>
      </w:r>
      <w:r w:rsidR="008E3719">
        <w:t>ng</w:t>
      </w:r>
      <w:r>
        <w:t xml:space="preserve"> their </w:t>
      </w:r>
      <w:r w:rsidR="00173CF0">
        <w:t>guide and/or presentation</w:t>
      </w:r>
      <w:r w:rsidR="008E3719">
        <w:t xml:space="preserve"> based on sample user feedback</w:t>
      </w:r>
      <w:r w:rsidR="002F1A36">
        <w:t>.</w:t>
      </w:r>
    </w:p>
    <w:p w14:paraId="73C09E31" w14:textId="5487BD4A" w:rsidR="009233DE" w:rsidRPr="009233DE" w:rsidRDefault="6853292C" w:rsidP="005942DE">
      <w:pPr>
        <w:pStyle w:val="Heading2"/>
      </w:pPr>
      <w:bookmarkStart w:id="12" w:name="_Toc143758637"/>
      <w:bookmarkStart w:id="13" w:name="_Toc160698657"/>
      <w:r>
        <w:t>Assessment type</w:t>
      </w:r>
      <w:bookmarkEnd w:id="12"/>
      <w:bookmarkEnd w:id="13"/>
    </w:p>
    <w:p w14:paraId="4AD7E8B1" w14:textId="668B916E" w:rsidR="003E3B47" w:rsidRPr="009233DE" w:rsidRDefault="7CDD023A" w:rsidP="005942DE">
      <w:r>
        <w:t xml:space="preserve">This task is intended to directly contribute to the final course assessment, </w:t>
      </w:r>
      <w:r w:rsidR="00CF1982">
        <w:t xml:space="preserve">through </w:t>
      </w:r>
      <w:r>
        <w:t>formativ</w:t>
      </w:r>
      <w:r w:rsidR="00CF1982">
        <w:t>e</w:t>
      </w:r>
      <w:r>
        <w:t xml:space="preserve"> </w:t>
      </w:r>
      <w:r w:rsidR="2D6638EF">
        <w:t>(</w:t>
      </w:r>
      <w:r>
        <w:t>when developing student skills and knowledge</w:t>
      </w:r>
      <w:r w:rsidR="2D6638EF">
        <w:t>)</w:t>
      </w:r>
      <w:r>
        <w:t>, or summative</w:t>
      </w:r>
      <w:r w:rsidR="00CF1982">
        <w:t xml:space="preserve"> assessments</w:t>
      </w:r>
      <w:r>
        <w:t xml:space="preserve"> </w:t>
      </w:r>
      <w:r w:rsidR="2D6638EF">
        <w:t>(</w:t>
      </w:r>
      <w:r>
        <w:t>when determining student</w:t>
      </w:r>
      <w:r w:rsidR="7562A44B">
        <w:t xml:space="preserve"> achievement </w:t>
      </w:r>
      <w:r w:rsidR="77B2DBAA">
        <w:t>towards</w:t>
      </w:r>
      <w:r>
        <w:t xml:space="preserve"> outcomes for this learning sequence</w:t>
      </w:r>
      <w:r w:rsidR="2D6638EF">
        <w:t>)</w:t>
      </w:r>
      <w:r>
        <w:t>.</w:t>
      </w:r>
    </w:p>
    <w:p w14:paraId="0E69B492" w14:textId="76FF1663" w:rsidR="4C8280CE" w:rsidRDefault="4C8280CE" w:rsidP="005942DE">
      <w:pPr>
        <w:rPr>
          <w:rFonts w:eastAsia="Arial"/>
        </w:rPr>
      </w:pPr>
      <w:r w:rsidRPr="21E85381">
        <w:rPr>
          <w:rFonts w:eastAsia="Arial"/>
          <w:color w:val="000000" w:themeColor="text1"/>
        </w:rPr>
        <w:t>Formative assessment is an active learning process that enables teachers to continuously gather evidence of learning and respond to student learning with the goal of improving student achievement (Cowie and Bell 2010). It is an interactive process that monitors student learning to provide ongoing feedback that can be used by teachers to improve their teaching and by students to improve their understanding.</w:t>
      </w:r>
    </w:p>
    <w:p w14:paraId="55108259" w14:textId="0BCD1AEC" w:rsidR="009233DE" w:rsidRPr="009233DE" w:rsidRDefault="368B1B80" w:rsidP="005942DE">
      <w:pPr>
        <w:pStyle w:val="Heading2"/>
      </w:pPr>
      <w:bookmarkStart w:id="14" w:name="_Toc117252984"/>
      <w:bookmarkStart w:id="15" w:name="_Toc143758638"/>
      <w:bookmarkStart w:id="16" w:name="_Toc160698658"/>
      <w:r>
        <w:t>Duration</w:t>
      </w:r>
      <w:bookmarkEnd w:id="14"/>
      <w:bookmarkEnd w:id="15"/>
      <w:r w:rsidR="006E427C">
        <w:t xml:space="preserve"> and scheduling</w:t>
      </w:r>
      <w:bookmarkEnd w:id="16"/>
    </w:p>
    <w:p w14:paraId="6584C7B3" w14:textId="45256571" w:rsidR="002F1A36" w:rsidRDefault="00CB28DA" w:rsidP="005942DE">
      <w:r>
        <w:t>S</w:t>
      </w:r>
      <w:r w:rsidR="005A524B">
        <w:t>upporting</w:t>
      </w:r>
      <w:r w:rsidR="2D6638EF">
        <w:t xml:space="preserve"> practical </w:t>
      </w:r>
      <w:r w:rsidR="48349B25">
        <w:t>activities</w:t>
      </w:r>
      <w:r>
        <w:t xml:space="preserve"> for this assessment task are</w:t>
      </w:r>
      <w:r w:rsidR="48349B25">
        <w:t xml:space="preserve"> suggested in the </w:t>
      </w:r>
      <w:hyperlink r:id="rId7">
        <w:r w:rsidR="00854800">
          <w:rPr>
            <w:rStyle w:val="Hyperlink"/>
          </w:rPr>
          <w:t>cyber security learning sequence</w:t>
        </w:r>
      </w:hyperlink>
      <w:r w:rsidR="48349B25">
        <w:t xml:space="preserve"> and can </w:t>
      </w:r>
      <w:r w:rsidR="00524C56">
        <w:t xml:space="preserve">be </w:t>
      </w:r>
      <w:r w:rsidR="48349B25">
        <w:t>a</w:t>
      </w:r>
      <w:r w:rsidR="003F6508">
        <w:t>dapted to suit the class context</w:t>
      </w:r>
      <w:r w:rsidR="2D6638EF">
        <w:t>.</w:t>
      </w:r>
    </w:p>
    <w:p w14:paraId="26CE6C79" w14:textId="488B1F5D" w:rsidR="77097CFC" w:rsidRDefault="425C453F" w:rsidP="005942DE">
      <w:r>
        <w:lastRenderedPageBreak/>
        <w:t xml:space="preserve">Assessment advice and due dates should be informed by school assessment </w:t>
      </w:r>
      <w:r w:rsidR="004A4016">
        <w:t xml:space="preserve">procedures </w:t>
      </w:r>
      <w:r>
        <w:t>and assessment schedules.</w:t>
      </w:r>
    </w:p>
    <w:p w14:paraId="7D7376DD" w14:textId="4506C5B4" w:rsidR="009233DE" w:rsidRPr="009233DE" w:rsidRDefault="006E427C" w:rsidP="005942DE">
      <w:pPr>
        <w:pStyle w:val="Heading2"/>
      </w:pPr>
      <w:bookmarkStart w:id="17" w:name="_Toc117252986"/>
      <w:bookmarkStart w:id="18" w:name="_Toc143758639"/>
      <w:bookmarkStart w:id="19" w:name="_Toc160698659"/>
      <w:r>
        <w:t>W</w:t>
      </w:r>
      <w:r w:rsidR="019AFFA2">
        <w:t>eighting</w:t>
      </w:r>
      <w:bookmarkEnd w:id="17"/>
      <w:bookmarkEnd w:id="18"/>
      <w:bookmarkEnd w:id="19"/>
    </w:p>
    <w:p w14:paraId="6BBA3C62" w14:textId="7AF9A1EF" w:rsidR="1428749C" w:rsidRDefault="1428749C" w:rsidP="005942DE">
      <w:r>
        <w:t>Weighting</w:t>
      </w:r>
      <w:r w:rsidR="5D8C8D71">
        <w:t>s are</w:t>
      </w:r>
      <w:r>
        <w:t xml:space="preserve"> a school-based decision.</w:t>
      </w:r>
    </w:p>
    <w:p w14:paraId="08F03C03" w14:textId="77777777" w:rsidR="009233DE" w:rsidRPr="009233DE" w:rsidRDefault="368B1B80" w:rsidP="005942DE">
      <w:pPr>
        <w:pStyle w:val="Heading2"/>
      </w:pPr>
      <w:bookmarkStart w:id="20" w:name="_Toc117252989"/>
      <w:bookmarkStart w:id="21" w:name="_Toc143758640"/>
      <w:bookmarkStart w:id="22" w:name="_Toc160698660"/>
      <w:r>
        <w:t>Inclusion and wellbeing</w:t>
      </w:r>
      <w:bookmarkEnd w:id="20"/>
      <w:bookmarkEnd w:id="21"/>
      <w:bookmarkEnd w:id="22"/>
    </w:p>
    <w:p w14:paraId="033AEB74" w14:textId="6F54EA9C" w:rsidR="009233DE" w:rsidRPr="009233DE" w:rsidRDefault="368B1B80" w:rsidP="009233DE">
      <w:r>
        <w:t>This assessment package has been prepared by the NSW Department of Education. It has been developed as a model for teachers, to assist in the development of an assessment task that can be contextualised to an individual school</w:t>
      </w:r>
      <w:r w:rsidR="00AA359B">
        <w:t>’</w:t>
      </w:r>
      <w:r>
        <w:t>s needs.</w:t>
      </w:r>
    </w:p>
    <w:p w14:paraId="473FC21C" w14:textId="4899F5B7" w:rsidR="009233DE" w:rsidRPr="009233DE" w:rsidRDefault="009233DE" w:rsidP="009233DE">
      <w:r w:rsidRPr="009233DE">
        <w:t xml:space="preserve">Plan assessment tasks that are inclusive and accommodate the needs of all students in your classroom. Some students may require more specific adjustments and enhancements to allow them to participate on the same basis. The iSTEM </w:t>
      </w:r>
      <w:hyperlink r:id="rId8" w:anchor="/asset4" w:history="1">
        <w:r w:rsidRPr="009C2DDF">
          <w:rPr>
            <w:rStyle w:val="Hyperlink"/>
          </w:rPr>
          <w:t>learning sequences</w:t>
        </w:r>
      </w:hyperlink>
      <w:r w:rsidRPr="009233DE">
        <w:t xml:space="preserve"> have </w:t>
      </w:r>
      <w:r w:rsidR="004A4016">
        <w:t>s</w:t>
      </w:r>
      <w:r w:rsidR="004A4016" w:rsidRPr="009233DE">
        <w:t xml:space="preserve">ample </w:t>
      </w:r>
      <w:r w:rsidRPr="009233DE">
        <w:t xml:space="preserve">adjustments and enhancements. For further advice, see </w:t>
      </w:r>
      <w:hyperlink r:id="rId9" w:history="1">
        <w:r w:rsidRPr="001C2CAC">
          <w:rPr>
            <w:rStyle w:val="Hyperlink"/>
          </w:rPr>
          <w:t>Inclusive practice resources for secondary school</w:t>
        </w:r>
      </w:hyperlink>
      <w:r w:rsidR="00582087" w:rsidRPr="00582087">
        <w:t>.</w:t>
      </w:r>
    </w:p>
    <w:p w14:paraId="11122F09" w14:textId="40A20BF9" w:rsidR="00D85486" w:rsidRDefault="00BF715B" w:rsidP="0090661F">
      <w:pPr>
        <w:pStyle w:val="FeatureBox2"/>
      </w:pPr>
      <w:r>
        <w:t xml:space="preserve">Outcomes referred to in this document are from the </w:t>
      </w:r>
      <w:hyperlink r:id="rId10" w:anchor="/asset2" w:history="1">
        <w:r>
          <w:rPr>
            <w:rStyle w:val="Hyperlink"/>
          </w:rPr>
          <w:t>iSTEM course document</w:t>
        </w:r>
      </w:hyperlink>
      <w:r>
        <w:t xml:space="preserve"> © NSW Department of Education for and on behalf of the Crown in the State of New South Wales</w:t>
      </w:r>
      <w:r w:rsidR="00C77AD1">
        <w:t xml:space="preserve">, </w:t>
      </w:r>
      <w:r>
        <w:t>2021.</w:t>
      </w:r>
    </w:p>
    <w:p w14:paraId="1A469C80" w14:textId="142E9186" w:rsidR="00513379" w:rsidRDefault="00513379" w:rsidP="0065060A">
      <w:pPr>
        <w:pStyle w:val="Imageattributioncaption"/>
      </w:pPr>
      <w:r>
        <w:br w:type="page"/>
      </w:r>
    </w:p>
    <w:p w14:paraId="686F2671" w14:textId="77777777" w:rsidR="000F5E39" w:rsidRPr="000F5E39" w:rsidRDefault="7689542E" w:rsidP="005942DE">
      <w:pPr>
        <w:pStyle w:val="Heading1"/>
      </w:pPr>
      <w:bookmarkStart w:id="23" w:name="_Toc117252990"/>
      <w:bookmarkStart w:id="24" w:name="_Toc143758641"/>
      <w:bookmarkStart w:id="25" w:name="_Toc160698661"/>
      <w:r>
        <w:lastRenderedPageBreak/>
        <w:t>Advice to students</w:t>
      </w:r>
      <w:bookmarkEnd w:id="23"/>
      <w:bookmarkEnd w:id="24"/>
      <w:bookmarkEnd w:id="25"/>
    </w:p>
    <w:p w14:paraId="757E3C18" w14:textId="39268172" w:rsidR="000F5E39" w:rsidRPr="000F5E39" w:rsidRDefault="69D495B3" w:rsidP="005942DE">
      <w:pPr>
        <w:pStyle w:val="FeatureBox2"/>
        <w:spacing w:before="100" w:after="100"/>
      </w:pPr>
      <w:r>
        <w:t xml:space="preserve">Teachers should include the details of due </w:t>
      </w:r>
      <w:r w:rsidR="004A4016">
        <w:t>dates</w:t>
      </w:r>
      <w:r>
        <w:t>, weighting, and submission guidelines as per their school practice.</w:t>
      </w:r>
    </w:p>
    <w:p w14:paraId="0B22BCF5" w14:textId="053248F2" w:rsidR="000F5E39" w:rsidRPr="000F5E39" w:rsidRDefault="7689542E" w:rsidP="005942DE">
      <w:pPr>
        <w:pStyle w:val="Heading2"/>
      </w:pPr>
      <w:bookmarkStart w:id="26" w:name="_Toc117252991"/>
      <w:bookmarkStart w:id="27" w:name="_Toc143758642"/>
      <w:bookmarkStart w:id="28" w:name="_Toc160698662"/>
      <w:r>
        <w:t>Task details</w:t>
      </w:r>
      <w:bookmarkEnd w:id="26"/>
      <w:bookmarkEnd w:id="27"/>
      <w:bookmarkEnd w:id="28"/>
    </w:p>
    <w:p w14:paraId="79397A58" w14:textId="6081FDF2" w:rsidR="000F5E39" w:rsidRPr="000F5E39" w:rsidRDefault="144E9BD2" w:rsidP="005942DE">
      <w:r w:rsidRPr="74F948A8">
        <w:rPr>
          <w:rStyle w:val="Strong"/>
        </w:rPr>
        <w:t>Type of task:</w:t>
      </w:r>
      <w:r>
        <w:t xml:space="preserve"> </w:t>
      </w:r>
      <w:r w:rsidR="00C432A3">
        <w:t>communication</w:t>
      </w:r>
    </w:p>
    <w:p w14:paraId="2D17750F" w14:textId="632CAA49" w:rsidR="000F5E39" w:rsidRPr="000F5E39" w:rsidRDefault="000F5E39" w:rsidP="005942DE">
      <w:r w:rsidRPr="4017464B">
        <w:rPr>
          <w:rStyle w:val="Strong"/>
        </w:rPr>
        <w:t>Format:</w:t>
      </w:r>
      <w:r>
        <w:t xml:space="preserve"> </w:t>
      </w:r>
      <w:r w:rsidR="00C432A3">
        <w:t>written guide</w:t>
      </w:r>
      <w:r w:rsidR="001A63BF" w:rsidRPr="001A63BF">
        <w:t xml:space="preserve"> </w:t>
      </w:r>
      <w:r w:rsidR="001A63BF">
        <w:t>and</w:t>
      </w:r>
      <w:r w:rsidR="00FE06E9">
        <w:t xml:space="preserve"> </w:t>
      </w:r>
      <w:r w:rsidR="001A63BF">
        <w:t>presentation</w:t>
      </w:r>
    </w:p>
    <w:p w14:paraId="77F29A49" w14:textId="28629FD5" w:rsidR="000F5E39" w:rsidRPr="000F5E39" w:rsidRDefault="000F5E39" w:rsidP="005942DE">
      <w:r w:rsidRPr="7F2E9CA3">
        <w:rPr>
          <w:rStyle w:val="Strong"/>
        </w:rPr>
        <w:t>Weighting:</w:t>
      </w:r>
      <w:r>
        <w:t xml:space="preserve"> </w:t>
      </w:r>
      <w:r w:rsidR="00351608">
        <w:t>s</w:t>
      </w:r>
      <w:r>
        <w:t>chool-based decision</w:t>
      </w:r>
    </w:p>
    <w:p w14:paraId="2BCD3316" w14:textId="32C466F2" w:rsidR="000F5E39" w:rsidRPr="000F5E39" w:rsidRDefault="64423C26" w:rsidP="005942DE">
      <w:r w:rsidRPr="74F948A8">
        <w:rPr>
          <w:rStyle w:val="Strong"/>
        </w:rPr>
        <w:t>Submission:</w:t>
      </w:r>
      <w:r>
        <w:t xml:space="preserve"> </w:t>
      </w:r>
      <w:r w:rsidR="4AEEA9D3">
        <w:t>s</w:t>
      </w:r>
      <w:r>
        <w:t>tudents</w:t>
      </w:r>
      <w:r w:rsidR="00BA7B4A">
        <w:t xml:space="preserve"> </w:t>
      </w:r>
      <w:r w:rsidR="001C2AE3">
        <w:t>design</w:t>
      </w:r>
      <w:r w:rsidR="41423E05">
        <w:t xml:space="preserve"> and submit </w:t>
      </w:r>
      <w:r w:rsidR="008966FD">
        <w:t xml:space="preserve">an </w:t>
      </w:r>
      <w:r w:rsidR="41423E05">
        <w:t xml:space="preserve">individual </w:t>
      </w:r>
      <w:r w:rsidR="00176E43">
        <w:t xml:space="preserve">quick reference </w:t>
      </w:r>
      <w:r w:rsidR="001C2AE3">
        <w:t>guide</w:t>
      </w:r>
      <w:r w:rsidR="00176E43">
        <w:t xml:space="preserve"> (QRG)</w:t>
      </w:r>
      <w:r w:rsidR="00854800">
        <w:t xml:space="preserve"> </w:t>
      </w:r>
      <w:r w:rsidR="00FF5FB5">
        <w:t xml:space="preserve">and </w:t>
      </w:r>
      <w:r w:rsidR="002F424F">
        <w:t xml:space="preserve">complete </w:t>
      </w:r>
      <w:r w:rsidR="00626041">
        <w:t xml:space="preserve">a </w:t>
      </w:r>
      <w:r w:rsidR="001C2AE3">
        <w:t>presentation</w:t>
      </w:r>
      <w:r w:rsidR="156A5D23">
        <w:t xml:space="preserve"> </w:t>
      </w:r>
      <w:r w:rsidR="00176E43">
        <w:t>o</w:t>
      </w:r>
      <w:r w:rsidR="008A4BB1">
        <w:t>n</w:t>
      </w:r>
      <w:r w:rsidR="0F383282">
        <w:t xml:space="preserve"> the</w:t>
      </w:r>
      <w:r w:rsidR="7F711794">
        <w:t xml:space="preserve"> </w:t>
      </w:r>
      <w:r w:rsidR="00176E43">
        <w:t>guide’s key content</w:t>
      </w:r>
      <w:r w:rsidR="0C644A68">
        <w:t>.</w:t>
      </w:r>
    </w:p>
    <w:p w14:paraId="273CCC3A" w14:textId="68DE734C" w:rsidR="00CD170D" w:rsidRPr="000F5E39" w:rsidRDefault="009E6C6B" w:rsidP="005942DE">
      <w:r w:rsidRPr="003D5757">
        <w:rPr>
          <w:rStyle w:val="Strong"/>
        </w:rPr>
        <w:t>Description</w:t>
      </w:r>
      <w:r w:rsidR="00CD170D">
        <w:t xml:space="preserve">: </w:t>
      </w:r>
      <w:r w:rsidR="00C11DEA">
        <w:t xml:space="preserve">in </w:t>
      </w:r>
      <w:r w:rsidR="00CD170D">
        <w:t xml:space="preserve">this task you are </w:t>
      </w:r>
      <w:r w:rsidR="0014686D">
        <w:t>assuming the role of</w:t>
      </w:r>
      <w:r w:rsidR="00CD170D">
        <w:t xml:space="preserve"> an employee in the </w:t>
      </w:r>
      <w:r w:rsidR="00AF5C57">
        <w:t>&lt;insert name&gt;</w:t>
      </w:r>
      <w:r w:rsidR="00CD170D">
        <w:t xml:space="preserve"> organisation</w:t>
      </w:r>
      <w:r w:rsidR="00CE0732">
        <w:t>’</w:t>
      </w:r>
      <w:r w:rsidR="00CD170D">
        <w:t>s cyber security team</w:t>
      </w:r>
      <w:r w:rsidR="002F2658">
        <w:t>. Read the scenario to see what your work assignment is for this assessment.</w:t>
      </w:r>
    </w:p>
    <w:p w14:paraId="00B29FA1" w14:textId="3CD41125" w:rsidR="002A754E" w:rsidRDefault="00CD170D" w:rsidP="005942DE">
      <w:r>
        <w:rPr>
          <w:rStyle w:val="Strong"/>
        </w:rPr>
        <w:t>Scenario</w:t>
      </w:r>
      <w:r w:rsidR="040774D9" w:rsidRPr="664EBA7D">
        <w:rPr>
          <w:rStyle w:val="Strong"/>
        </w:rPr>
        <w:t>:</w:t>
      </w:r>
      <w:r w:rsidR="42E2CB02">
        <w:t xml:space="preserve"> </w:t>
      </w:r>
      <w:r w:rsidR="00C11DEA">
        <w:t>r</w:t>
      </w:r>
      <w:r w:rsidR="00AA359B">
        <w:t>ecent assessment of the organisation’s cyber posture has revealed poor cyber hygiene behaviour among staff at alarming levels. As part of the cyber awareness and uplift team</w:t>
      </w:r>
      <w:r w:rsidR="00117A98">
        <w:t>,</w:t>
      </w:r>
      <w:r w:rsidR="00AA359B">
        <w:t xml:space="preserve"> you are tasked with creating re</w:t>
      </w:r>
      <w:r w:rsidR="00DC44D2">
        <w:t>ferenc</w:t>
      </w:r>
      <w:r w:rsidR="00AA359B">
        <w:t>e</w:t>
      </w:r>
      <w:r w:rsidR="00645AEE">
        <w:t xml:space="preserve"> guide</w:t>
      </w:r>
      <w:r w:rsidR="00AA359B">
        <w:t xml:space="preserve">s </w:t>
      </w:r>
      <w:r w:rsidR="00645AEE">
        <w:t>(</w:t>
      </w:r>
      <w:r w:rsidR="00DC44D2">
        <w:t>or</w:t>
      </w:r>
      <w:r w:rsidR="00117A98">
        <w:t xml:space="preserve"> training</w:t>
      </w:r>
      <w:r w:rsidR="00645AEE">
        <w:t>)</w:t>
      </w:r>
      <w:r w:rsidR="00AA359B">
        <w:t xml:space="preserve"> to educate staff on cyber safe practices.</w:t>
      </w:r>
      <w:r w:rsidR="00F33C07">
        <w:t xml:space="preserve"> Areas of concern have been highlighted </w:t>
      </w:r>
      <w:r w:rsidR="00645AEE">
        <w:t xml:space="preserve">with a need </w:t>
      </w:r>
      <w:r w:rsidR="00F33C07">
        <w:t xml:space="preserve">to </w:t>
      </w:r>
      <w:r w:rsidR="00AD2D24">
        <w:t xml:space="preserve">develop </w:t>
      </w:r>
      <w:r w:rsidR="001C1D7A">
        <w:t>a QRG</w:t>
      </w:r>
      <w:r w:rsidR="00645AEE">
        <w:t xml:space="preserve"> in </w:t>
      </w:r>
      <w:r w:rsidR="00DC44D2">
        <w:t xml:space="preserve">one of </w:t>
      </w:r>
      <w:r w:rsidR="00645AEE">
        <w:t>the areas listed below</w:t>
      </w:r>
      <w:r w:rsidR="00117A98">
        <w:t>. O</w:t>
      </w:r>
      <w:r w:rsidR="00AD2D24">
        <w:t xml:space="preserve">ther </w:t>
      </w:r>
      <w:r w:rsidR="00CE0732">
        <w:t>data-</w:t>
      </w:r>
      <w:r w:rsidR="00AD2D24">
        <w:t>informed options</w:t>
      </w:r>
      <w:r w:rsidR="00645AEE">
        <w:t xml:space="preserve"> may be proposed as suitable alternatives. </w:t>
      </w:r>
      <w:r w:rsidR="00995D9C">
        <w:t xml:space="preserve">Focusing on one area from this list, </w:t>
      </w:r>
      <w:r w:rsidR="00DC44D2">
        <w:t xml:space="preserve">research and </w:t>
      </w:r>
      <w:r w:rsidR="00626041">
        <w:t>analyse human behaviour which increases cyber risks</w:t>
      </w:r>
      <w:r w:rsidR="001B4EBC">
        <w:t xml:space="preserve"> and discuss issues and </w:t>
      </w:r>
      <w:r w:rsidR="001B4EBC" w:rsidRPr="001B4EBC">
        <w:t xml:space="preserve">barriers to changing attitudes, </w:t>
      </w:r>
      <w:proofErr w:type="gramStart"/>
      <w:r w:rsidR="001B4EBC" w:rsidRPr="001B4EBC">
        <w:t>behaviour</w:t>
      </w:r>
      <w:proofErr w:type="gramEnd"/>
      <w:r w:rsidR="001B4EBC" w:rsidRPr="001B4EBC">
        <w:t xml:space="preserve"> and work practices</w:t>
      </w:r>
      <w:r w:rsidR="001B4EBC">
        <w:t>.</w:t>
      </w:r>
    </w:p>
    <w:p w14:paraId="3B5FD9EB" w14:textId="0E5C298C" w:rsidR="00645AEE" w:rsidRDefault="001B4EBC" w:rsidP="005942DE">
      <w:r>
        <w:t>D</w:t>
      </w:r>
      <w:r w:rsidR="00626041">
        <w:t xml:space="preserve">esign and </w:t>
      </w:r>
      <w:r w:rsidR="00995D9C">
        <w:t xml:space="preserve">produce a </w:t>
      </w:r>
      <w:r w:rsidR="00DC44D2">
        <w:t>QRG</w:t>
      </w:r>
      <w:r w:rsidR="00645AEE">
        <w:t xml:space="preserve"> on how to</w:t>
      </w:r>
      <w:r w:rsidR="00626041">
        <w:t xml:space="preserve"> </w:t>
      </w:r>
      <w:r w:rsidR="00DC44D2">
        <w:t xml:space="preserve">do </w:t>
      </w:r>
      <w:r w:rsidR="00626041">
        <w:t>one of the following</w:t>
      </w:r>
      <w:r w:rsidR="00645AEE">
        <w:t>:</w:t>
      </w:r>
    </w:p>
    <w:p w14:paraId="1065C20B" w14:textId="60E6CB05" w:rsidR="00645AEE" w:rsidRDefault="00645AEE" w:rsidP="005942DE">
      <w:pPr>
        <w:pStyle w:val="ListBullet"/>
      </w:pPr>
      <w:r>
        <w:t>create a strong password</w:t>
      </w:r>
    </w:p>
    <w:p w14:paraId="7BDD4720" w14:textId="4BADFAC1" w:rsidR="00645AEE" w:rsidRDefault="00645AEE" w:rsidP="005942DE">
      <w:pPr>
        <w:pStyle w:val="ListBullet"/>
      </w:pPr>
      <w:r>
        <w:t>configure multi</w:t>
      </w:r>
      <w:r w:rsidR="00CF0F2E">
        <w:t>-</w:t>
      </w:r>
      <w:r>
        <w:t>factor authentication (MFA)</w:t>
      </w:r>
      <w:r w:rsidR="00117A98">
        <w:t xml:space="preserve"> –</w:t>
      </w:r>
      <w:r>
        <w:t xml:space="preserve"> also known as </w:t>
      </w:r>
      <w:r w:rsidR="00117A98">
        <w:t>two-factor</w:t>
      </w:r>
      <w:r>
        <w:t xml:space="preserve"> authentication</w:t>
      </w:r>
    </w:p>
    <w:p w14:paraId="2CAA4A90" w14:textId="3B94014B" w:rsidR="00645AEE" w:rsidRDefault="00645AEE" w:rsidP="005942DE">
      <w:pPr>
        <w:pStyle w:val="ListBullet"/>
      </w:pPr>
      <w:r>
        <w:t>configure device to receive software updates</w:t>
      </w:r>
    </w:p>
    <w:p w14:paraId="5ABE2058" w14:textId="6666D02A" w:rsidR="00645AEE" w:rsidRDefault="004D7A22" w:rsidP="005942DE">
      <w:pPr>
        <w:pStyle w:val="ListBullet"/>
      </w:pPr>
      <w:r>
        <w:t>recognise and report phishing emails.</w:t>
      </w:r>
    </w:p>
    <w:p w14:paraId="430E83E4" w14:textId="4FDDB842" w:rsidR="00B00F5A" w:rsidRDefault="00643269" w:rsidP="005942DE">
      <w:r>
        <w:lastRenderedPageBreak/>
        <w:t>C</w:t>
      </w:r>
      <w:r w:rsidRPr="00643269">
        <w:t>ollect and review critical friend feedback to ensure instructions are clear and work</w:t>
      </w:r>
      <w:r w:rsidR="00572F23">
        <w:t>able</w:t>
      </w:r>
      <w:r>
        <w:t>. Make appropriate changes to instructions as needed.</w:t>
      </w:r>
      <w:r w:rsidRPr="00643269">
        <w:t xml:space="preserve"> In this task you </w:t>
      </w:r>
      <w:r>
        <w:t xml:space="preserve">must </w:t>
      </w:r>
      <w:r w:rsidRPr="00643269">
        <w:t xml:space="preserve">provide </w:t>
      </w:r>
      <w:r>
        <w:t xml:space="preserve">constructive </w:t>
      </w:r>
      <w:r w:rsidRPr="00643269">
        <w:t>feedback on a fellow student</w:t>
      </w:r>
      <w:r w:rsidR="00EA5CCF">
        <w:t>’</w:t>
      </w:r>
      <w:r w:rsidRPr="00643269">
        <w:t>s QRG</w:t>
      </w:r>
      <w:r>
        <w:t>.</w:t>
      </w:r>
    </w:p>
    <w:p w14:paraId="07BA09F2" w14:textId="1448AC81" w:rsidR="00DC44D2" w:rsidRDefault="00DC44D2" w:rsidP="005942DE">
      <w:r>
        <w:t>Present</w:t>
      </w:r>
      <w:r w:rsidR="00E66AF2">
        <w:t xml:space="preserve"> the</w:t>
      </w:r>
      <w:r>
        <w:t xml:space="preserve"> </w:t>
      </w:r>
      <w:r w:rsidR="0007263C">
        <w:t xml:space="preserve">finished guide to </w:t>
      </w:r>
      <w:r w:rsidR="00E66AF2">
        <w:t xml:space="preserve">the </w:t>
      </w:r>
      <w:r w:rsidR="0007263C">
        <w:t>class</w:t>
      </w:r>
      <w:r w:rsidR="00E66AF2">
        <w:t>,</w:t>
      </w:r>
      <w:r w:rsidR="0007263C">
        <w:t xml:space="preserve"> highlighting key points</w:t>
      </w:r>
      <w:r w:rsidR="008240AC">
        <w:t xml:space="preserve"> and providing persuasive arguments to change work practices</w:t>
      </w:r>
      <w:r w:rsidR="0007263C">
        <w:t>.</w:t>
      </w:r>
    </w:p>
    <w:p w14:paraId="5977CEC9" w14:textId="75DE6188" w:rsidR="000F5E39" w:rsidRDefault="000F5E39" w:rsidP="005942DE">
      <w:pPr>
        <w:rPr>
          <w:rStyle w:val="Strong"/>
        </w:rPr>
      </w:pPr>
      <w:r w:rsidRPr="47C550E5">
        <w:rPr>
          <w:rStyle w:val="Strong"/>
        </w:rPr>
        <w:t>Outcomes assessed:</w:t>
      </w:r>
    </w:p>
    <w:p w14:paraId="4BE4F536" w14:textId="00D18C9C" w:rsidR="00C432A3" w:rsidRPr="00C432A3" w:rsidRDefault="00C432A3" w:rsidP="005942DE">
      <w:pPr>
        <w:pStyle w:val="ListBullet"/>
      </w:pPr>
      <w:r w:rsidRPr="00C432A3">
        <w:rPr>
          <w:rStyle w:val="Strong"/>
        </w:rPr>
        <w:t>ST5-1</w:t>
      </w:r>
      <w:r>
        <w:t xml:space="preserve"> designs and develops creative, innovative, and enterprising solutions to a wide range of STEM-based problems</w:t>
      </w:r>
    </w:p>
    <w:p w14:paraId="21C95545" w14:textId="75F8265F" w:rsidR="1518CA09" w:rsidRDefault="1518CA09" w:rsidP="005942DE">
      <w:pPr>
        <w:pStyle w:val="ListBullet"/>
      </w:pPr>
      <w:r w:rsidRPr="00812DB8">
        <w:rPr>
          <w:b/>
          <w:bCs/>
        </w:rPr>
        <w:t>ST5-</w:t>
      </w:r>
      <w:r w:rsidR="00260227" w:rsidRPr="00812DB8">
        <w:rPr>
          <w:b/>
          <w:bCs/>
        </w:rPr>
        <w:t>4</w:t>
      </w:r>
      <w:r w:rsidRPr="00812DB8">
        <w:t xml:space="preserve"> </w:t>
      </w:r>
      <w:r w:rsidR="00260227" w:rsidRPr="00812DB8">
        <w:t>works independently and collaboratively to produce practical solutions to real-world scenarios</w:t>
      </w:r>
    </w:p>
    <w:p w14:paraId="0F041097" w14:textId="0C6EFF1E" w:rsidR="00053E22" w:rsidRDefault="00053E22" w:rsidP="005942DE">
      <w:pPr>
        <w:pStyle w:val="ListBullet"/>
      </w:pPr>
      <w:r>
        <w:rPr>
          <w:b/>
          <w:bCs/>
        </w:rPr>
        <w:t>ST5-5</w:t>
      </w:r>
      <w:r w:rsidRPr="00053E22">
        <w:t xml:space="preserve"> analyses</w:t>
      </w:r>
      <w:r>
        <w:t xml:space="preserve"> a range of contexts and applies STEM principles and processes</w:t>
      </w:r>
    </w:p>
    <w:p w14:paraId="7551E87B" w14:textId="77777777" w:rsidR="00053E22" w:rsidRDefault="2648C608" w:rsidP="005942DE">
      <w:pPr>
        <w:pStyle w:val="ListBullet"/>
      </w:pPr>
      <w:r w:rsidRPr="00812DB8">
        <w:rPr>
          <w:rStyle w:val="Strong"/>
        </w:rPr>
        <w:t>ST5-8</w:t>
      </w:r>
      <w:r w:rsidRPr="00812DB8">
        <w:t xml:space="preserve"> uses a range of techniques and technologies, to communicate design solutions and technical information for a range of audiences</w:t>
      </w:r>
    </w:p>
    <w:p w14:paraId="69F83A5F" w14:textId="66B4A983" w:rsidR="00995D9C" w:rsidRDefault="00053E22" w:rsidP="005942DE">
      <w:pPr>
        <w:pStyle w:val="ListBullet"/>
      </w:pPr>
      <w:r>
        <w:rPr>
          <w:rStyle w:val="Strong"/>
        </w:rPr>
        <w:t>ST5-9</w:t>
      </w:r>
      <w:r w:rsidRPr="00053E22">
        <w:t xml:space="preserve"> collects, organises, and interprets data sets, using appropriate </w:t>
      </w:r>
      <w:r>
        <w:t>mathematical and statistical</w:t>
      </w:r>
      <w:r w:rsidR="00615EAA">
        <w:t xml:space="preserve"> </w:t>
      </w:r>
      <w:r w:rsidR="00615EAA" w:rsidRPr="00EC7ABB">
        <w:t>methods to inform and evaluate design decisions</w:t>
      </w:r>
    </w:p>
    <w:p w14:paraId="41F9913B" w14:textId="651D179E" w:rsidR="002A752F" w:rsidRPr="002A752F" w:rsidRDefault="00000000" w:rsidP="00B364A9">
      <w:pPr>
        <w:pStyle w:val="Imageattributioncaption"/>
      </w:pPr>
      <w:hyperlink r:id="rId11" w:anchor="/asset2" w:history="1">
        <w:r w:rsidR="00BF0F57">
          <w:rPr>
            <w:rStyle w:val="Hyperlink"/>
          </w:rPr>
          <w:t>iSTEM course document</w:t>
        </w:r>
      </w:hyperlink>
      <w:r w:rsidR="00BF0F57">
        <w:t xml:space="preserve"> © NSW Department of Education for and on behalf of the Crown in the State of New South Wales</w:t>
      </w:r>
      <w:r w:rsidR="004C73A9">
        <w:t xml:space="preserve">, </w:t>
      </w:r>
      <w:r w:rsidR="00BF0F57">
        <w:t>202</w:t>
      </w:r>
      <w:r w:rsidR="00BF0F57" w:rsidRPr="004C73A9">
        <w:t>1</w:t>
      </w:r>
      <w:r w:rsidR="00BF0F57">
        <w:t>.</w:t>
      </w:r>
      <w:r w:rsidR="002A752F">
        <w:br w:type="page"/>
      </w:r>
    </w:p>
    <w:p w14:paraId="430F8AFB" w14:textId="12FC6BDB" w:rsidR="32A9B10E" w:rsidRDefault="19857A6D" w:rsidP="005942DE">
      <w:pPr>
        <w:pStyle w:val="Heading2"/>
      </w:pPr>
      <w:bookmarkStart w:id="29" w:name="_Toc117252993"/>
      <w:bookmarkStart w:id="30" w:name="_Toc143758643"/>
      <w:bookmarkStart w:id="31" w:name="_Toc160698663"/>
      <w:r>
        <w:lastRenderedPageBreak/>
        <w:t xml:space="preserve">Creating your </w:t>
      </w:r>
      <w:bookmarkEnd w:id="29"/>
      <w:bookmarkEnd w:id="30"/>
      <w:r w:rsidR="00F309CE">
        <w:t>quick reference</w:t>
      </w:r>
      <w:r w:rsidR="0058766F">
        <w:t xml:space="preserve"> guide (QRG)</w:t>
      </w:r>
      <w:bookmarkEnd w:id="31"/>
    </w:p>
    <w:p w14:paraId="38555E5F" w14:textId="4A99B2F0" w:rsidR="00F0765B" w:rsidRPr="00D42D36" w:rsidRDefault="00F0765B" w:rsidP="005942DE">
      <w:pPr>
        <w:rPr>
          <w:rStyle w:val="Strong"/>
        </w:rPr>
      </w:pPr>
      <w:r w:rsidRPr="00D42D36">
        <w:rPr>
          <w:rStyle w:val="Strong"/>
        </w:rPr>
        <w:t xml:space="preserve">You will need to </w:t>
      </w:r>
      <w:r w:rsidR="009D6B01" w:rsidRPr="00D42D36">
        <w:rPr>
          <w:rStyle w:val="Strong"/>
        </w:rPr>
        <w:t>complete</w:t>
      </w:r>
      <w:r w:rsidRPr="00D42D36">
        <w:rPr>
          <w:rStyle w:val="Strong"/>
        </w:rPr>
        <w:t xml:space="preserve"> the following:</w:t>
      </w:r>
    </w:p>
    <w:p w14:paraId="2A8ED95A" w14:textId="52075724" w:rsidR="001F0FB5" w:rsidRPr="00BF715B" w:rsidRDefault="00F325C3" w:rsidP="005942DE">
      <w:pPr>
        <w:pStyle w:val="ListBullet"/>
      </w:pPr>
      <w:r>
        <w:t>R</w:t>
      </w:r>
      <w:r w:rsidR="00120C86">
        <w:t>esearch</w:t>
      </w:r>
      <w:r w:rsidR="00EF2D23">
        <w:t xml:space="preserve"> </w:t>
      </w:r>
      <w:r w:rsidR="001E3821">
        <w:t>selected improvement strategy</w:t>
      </w:r>
      <w:r>
        <w:t>.</w:t>
      </w:r>
    </w:p>
    <w:p w14:paraId="165585B0" w14:textId="5CAF3E9B" w:rsidR="00E82968" w:rsidRPr="00BF715B" w:rsidRDefault="00F325C3" w:rsidP="005942DE">
      <w:pPr>
        <w:pStyle w:val="ListBullet"/>
        <w:numPr>
          <w:ilvl w:val="0"/>
          <w:numId w:val="1"/>
        </w:numPr>
      </w:pPr>
      <w:r>
        <w:t>A</w:t>
      </w:r>
      <w:r w:rsidR="00E82968">
        <w:t>nalyse the</w:t>
      </w:r>
      <w:r w:rsidR="00E82968" w:rsidRPr="00E82968">
        <w:t xml:space="preserve"> impacts of both exemplar and incorrect human behaviour associated with selected cyber-related work practice.</w:t>
      </w:r>
    </w:p>
    <w:p w14:paraId="6531DEB0" w14:textId="4A019919" w:rsidR="001F0FB5" w:rsidRPr="00BF715B" w:rsidRDefault="00F325C3" w:rsidP="005942DE">
      <w:pPr>
        <w:pStyle w:val="ListBullet"/>
      </w:pPr>
      <w:r>
        <w:t>D</w:t>
      </w:r>
      <w:r w:rsidR="004F423C">
        <w:t xml:space="preserve">esign the </w:t>
      </w:r>
      <w:r w:rsidR="00B72F04">
        <w:t xml:space="preserve">quick reference </w:t>
      </w:r>
      <w:r w:rsidR="004F423C">
        <w:t>guide</w:t>
      </w:r>
      <w:r w:rsidR="00B72F04">
        <w:t xml:space="preserve"> (QRG)</w:t>
      </w:r>
      <w:r>
        <w:t>.</w:t>
      </w:r>
    </w:p>
    <w:p w14:paraId="30BFDE35" w14:textId="3A5B374A" w:rsidR="00DC44D2" w:rsidRDefault="00F325C3" w:rsidP="005942DE">
      <w:pPr>
        <w:pStyle w:val="ListBullet"/>
      </w:pPr>
      <w:r>
        <w:t>C</w:t>
      </w:r>
      <w:r w:rsidR="004F423C">
        <w:t xml:space="preserve">reate the </w:t>
      </w:r>
      <w:r w:rsidR="00B72F04">
        <w:t>QRG</w:t>
      </w:r>
      <w:r>
        <w:t>.</w:t>
      </w:r>
    </w:p>
    <w:p w14:paraId="588771CD" w14:textId="55D573CB" w:rsidR="00DC44D2" w:rsidRDefault="00F325C3" w:rsidP="005942DE">
      <w:pPr>
        <w:pStyle w:val="ListBullet"/>
      </w:pPr>
      <w:r>
        <w:t>C</w:t>
      </w:r>
      <w:r w:rsidR="00DF3C67">
        <w:t xml:space="preserve">ollect and review </w:t>
      </w:r>
      <w:r w:rsidR="00DC44D2">
        <w:t xml:space="preserve">critical friend feedback to ensure </w:t>
      </w:r>
      <w:r w:rsidR="0007263C">
        <w:t>instructions</w:t>
      </w:r>
      <w:r w:rsidR="00DC44D2">
        <w:t xml:space="preserve"> are </w:t>
      </w:r>
      <w:r w:rsidR="0007263C">
        <w:t>clear and work</w:t>
      </w:r>
      <w:r w:rsidR="00572F23">
        <w:t>able</w:t>
      </w:r>
      <w:r>
        <w:t>.</w:t>
      </w:r>
    </w:p>
    <w:p w14:paraId="16E88A8F" w14:textId="78C81799" w:rsidR="0049277A" w:rsidRPr="00BF715B" w:rsidRDefault="00F325C3" w:rsidP="005942DE">
      <w:pPr>
        <w:pStyle w:val="ListBullet"/>
      </w:pPr>
      <w:r>
        <w:t>P</w:t>
      </w:r>
      <w:r w:rsidR="00DC44D2">
        <w:t>resent finished QRG to class</w:t>
      </w:r>
      <w:r w:rsidR="005D53ED">
        <w:t>.</w:t>
      </w:r>
    </w:p>
    <w:p w14:paraId="70ADC4BE" w14:textId="035AD4B4" w:rsidR="002256E0" w:rsidRPr="00BF715B" w:rsidRDefault="001F0FB5" w:rsidP="005942DE">
      <w:r w:rsidRPr="00FF19DC">
        <w:rPr>
          <w:rStyle w:val="Strong"/>
        </w:rPr>
        <w:t>Things</w:t>
      </w:r>
      <w:r w:rsidR="00C422DB" w:rsidRPr="00FF19DC">
        <w:rPr>
          <w:rStyle w:val="Strong"/>
        </w:rPr>
        <w:t xml:space="preserve"> to check</w:t>
      </w:r>
      <w:r w:rsidR="00964BFA" w:rsidRPr="00FF19DC">
        <w:rPr>
          <w:rStyle w:val="Strong"/>
        </w:rPr>
        <w:t>:</w:t>
      </w:r>
    </w:p>
    <w:p w14:paraId="049332AD" w14:textId="2F3E3528" w:rsidR="00964BFA" w:rsidRDefault="00F325C3" w:rsidP="005942DE">
      <w:pPr>
        <w:pStyle w:val="ListBullet"/>
      </w:pPr>
      <w:r>
        <w:t>I</w:t>
      </w:r>
      <w:r w:rsidR="008C232C">
        <w:t xml:space="preserve">nstructions are </w:t>
      </w:r>
      <w:r w:rsidR="004F423C" w:rsidRPr="004F423C">
        <w:t xml:space="preserve">complete </w:t>
      </w:r>
      <w:r w:rsidR="008C232C">
        <w:t>and</w:t>
      </w:r>
      <w:r w:rsidR="004F423C" w:rsidRPr="004F423C">
        <w:t xml:space="preserve"> concise to </w:t>
      </w:r>
      <w:r w:rsidR="008C232C">
        <w:t>carry out</w:t>
      </w:r>
      <w:r w:rsidR="004F423C" w:rsidRPr="004F423C">
        <w:t xml:space="preserve"> processes</w:t>
      </w:r>
      <w:r>
        <w:t>.</w:t>
      </w:r>
    </w:p>
    <w:p w14:paraId="58825061" w14:textId="0089FAA7" w:rsidR="004F423C" w:rsidRPr="00BF715B" w:rsidRDefault="00F325C3" w:rsidP="005942DE">
      <w:pPr>
        <w:pStyle w:val="ListBullet"/>
      </w:pPr>
      <w:r>
        <w:t>I</w:t>
      </w:r>
      <w:r w:rsidR="004F423C">
        <w:t xml:space="preserve">nstructions </w:t>
      </w:r>
      <w:r w:rsidR="004F423C" w:rsidRPr="004F423C">
        <w:t>align with industry practice</w:t>
      </w:r>
      <w:r>
        <w:t>.</w:t>
      </w:r>
    </w:p>
    <w:p w14:paraId="2183155B" w14:textId="48619835" w:rsidR="0049277A" w:rsidRPr="00BF715B" w:rsidRDefault="00F325C3" w:rsidP="005942DE">
      <w:pPr>
        <w:pStyle w:val="ListBullet"/>
      </w:pPr>
      <w:r>
        <w:t>T</w:t>
      </w:r>
      <w:r w:rsidR="004F423C" w:rsidRPr="004F423C">
        <w:t>est and confirm the instructions work</w:t>
      </w:r>
      <w:r w:rsidR="004F423C">
        <w:t xml:space="preserve"> and </w:t>
      </w:r>
      <w:r w:rsidR="00BA7B4A">
        <w:t xml:space="preserve">that </w:t>
      </w:r>
      <w:r w:rsidR="004F423C">
        <w:t>there are no critical steps missing</w:t>
      </w:r>
      <w:r>
        <w:t>.</w:t>
      </w:r>
    </w:p>
    <w:p w14:paraId="5D9583E1" w14:textId="51C68AC9" w:rsidR="004F423C" w:rsidRDefault="004D4C07" w:rsidP="005942DE">
      <w:pPr>
        <w:pStyle w:val="ListBullet"/>
      </w:pPr>
      <w:r>
        <w:t>QRG</w:t>
      </w:r>
      <w:r w:rsidR="004F423C">
        <w:t xml:space="preserve"> has styling</w:t>
      </w:r>
      <w:r w:rsidR="004F423C" w:rsidRPr="004F423C">
        <w:t xml:space="preserve"> </w:t>
      </w:r>
      <w:r w:rsidR="004F423C">
        <w:t>consistent with industry practice</w:t>
      </w:r>
      <w:r w:rsidR="00F325C3">
        <w:t>.</w:t>
      </w:r>
    </w:p>
    <w:p w14:paraId="73B80E0A" w14:textId="48C71D2E" w:rsidR="00416095" w:rsidRDefault="004D4C07" w:rsidP="005942DE">
      <w:pPr>
        <w:pStyle w:val="ListBullet"/>
      </w:pPr>
      <w:r>
        <w:t xml:space="preserve">Guide </w:t>
      </w:r>
      <w:r w:rsidR="00416095">
        <w:t>document complies with accessibility standards</w:t>
      </w:r>
      <w:r w:rsidR="00F325C3">
        <w:t>.</w:t>
      </w:r>
    </w:p>
    <w:p w14:paraId="4A74D581" w14:textId="6C104B9F" w:rsidR="004F423C" w:rsidRPr="00BF715B" w:rsidRDefault="00F325C3" w:rsidP="005942DE">
      <w:pPr>
        <w:pStyle w:val="ListBullet"/>
      </w:pPr>
      <w:r>
        <w:t>G</w:t>
      </w:r>
      <w:r w:rsidR="008C232C">
        <w:t>rammar and spelling is correct</w:t>
      </w:r>
      <w:r>
        <w:t>.</w:t>
      </w:r>
    </w:p>
    <w:p w14:paraId="732D06FD" w14:textId="4419DEF6" w:rsidR="00964BFA" w:rsidRPr="00BF715B" w:rsidRDefault="00F325C3" w:rsidP="005942DE">
      <w:pPr>
        <w:pStyle w:val="ListBullet"/>
      </w:pPr>
      <w:r>
        <w:t>C</w:t>
      </w:r>
      <w:r w:rsidR="004F423C" w:rsidRPr="004F423C">
        <w:t>ritical friend</w:t>
      </w:r>
      <w:r w:rsidR="00B00F5A">
        <w:t>s</w:t>
      </w:r>
      <w:r w:rsidR="004F423C" w:rsidRPr="004F423C">
        <w:t xml:space="preserve"> </w:t>
      </w:r>
      <w:r w:rsidR="00B00F5A" w:rsidRPr="004F423C">
        <w:t>ha</w:t>
      </w:r>
      <w:r w:rsidR="00B00F5A">
        <w:t>ve</w:t>
      </w:r>
      <w:r w:rsidR="004F423C" w:rsidRPr="004F423C">
        <w:t xml:space="preserve"> tested and </w:t>
      </w:r>
      <w:r w:rsidR="004D4C07" w:rsidRPr="004F423C">
        <w:t>confirm</w:t>
      </w:r>
      <w:r w:rsidR="004D4C07">
        <w:t>ed</w:t>
      </w:r>
      <w:r w:rsidR="004D4C07" w:rsidRPr="004F423C">
        <w:t xml:space="preserve"> </w:t>
      </w:r>
      <w:r w:rsidR="004F423C" w:rsidRPr="004F423C">
        <w:t>the instructions work</w:t>
      </w:r>
      <w:r w:rsidR="269694FD">
        <w:t>.</w:t>
      </w:r>
    </w:p>
    <w:p w14:paraId="58B6FD08" w14:textId="6FBCFEEA" w:rsidR="00836E0C" w:rsidRPr="00BF715B" w:rsidRDefault="001F0FB5" w:rsidP="005942DE">
      <w:r w:rsidRPr="00FF19DC">
        <w:rPr>
          <w:rStyle w:val="Strong"/>
        </w:rPr>
        <w:t>What to submit:</w:t>
      </w:r>
    </w:p>
    <w:p w14:paraId="408C4D78" w14:textId="35A27D98" w:rsidR="001F0FB5" w:rsidRPr="00BF715B" w:rsidRDefault="00421B3D" w:rsidP="005942DE">
      <w:pPr>
        <w:pStyle w:val="ListBullet"/>
      </w:pPr>
      <w:r>
        <w:t xml:space="preserve">QRG in </w:t>
      </w:r>
      <w:r w:rsidR="00BA7B4A">
        <w:t>W</w:t>
      </w:r>
      <w:r w:rsidR="0058766F" w:rsidRPr="0058766F">
        <w:t xml:space="preserve">ord or </w:t>
      </w:r>
      <w:r w:rsidR="00BA7B4A">
        <w:t>PDF</w:t>
      </w:r>
      <w:r w:rsidR="0058766F" w:rsidRPr="0058766F">
        <w:t xml:space="preserve"> </w:t>
      </w:r>
      <w:r>
        <w:t>format</w:t>
      </w:r>
    </w:p>
    <w:p w14:paraId="60F4694E" w14:textId="5706D907" w:rsidR="008C232C" w:rsidRDefault="00F325C3" w:rsidP="005942DE">
      <w:pPr>
        <w:pStyle w:val="ListBullet"/>
      </w:pPr>
      <w:r>
        <w:t xml:space="preserve">Documentation </w:t>
      </w:r>
      <w:r w:rsidR="008C232C">
        <w:t>demonstrating</w:t>
      </w:r>
    </w:p>
    <w:p w14:paraId="307BE69A" w14:textId="15E6B2E3" w:rsidR="008C232C" w:rsidRPr="00F33270" w:rsidRDefault="00071D4F" w:rsidP="00F33270">
      <w:pPr>
        <w:pStyle w:val="ListBullet2"/>
        <w:ind w:left="1134" w:hanging="567"/>
      </w:pPr>
      <w:r>
        <w:t xml:space="preserve">a </w:t>
      </w:r>
      <w:r w:rsidR="00626041" w:rsidRPr="00F33270">
        <w:t xml:space="preserve">list </w:t>
      </w:r>
      <w:r w:rsidR="00D17E1D" w:rsidRPr="00F33270">
        <w:t xml:space="preserve">of </w:t>
      </w:r>
      <w:r w:rsidR="0007263C" w:rsidRPr="00F33270">
        <w:t xml:space="preserve">relevant </w:t>
      </w:r>
      <w:r w:rsidR="00421B3D" w:rsidRPr="00F33270">
        <w:t>research undertaken</w:t>
      </w:r>
      <w:r w:rsidR="00D17E1D" w:rsidRPr="00F33270">
        <w:t xml:space="preserve"> (can be placed at the end of the QRG or in separate documentation)</w:t>
      </w:r>
    </w:p>
    <w:p w14:paraId="521D66F9" w14:textId="282A0C3B" w:rsidR="008C232C" w:rsidRPr="00F33270" w:rsidRDefault="00071D4F" w:rsidP="00F33270">
      <w:pPr>
        <w:pStyle w:val="ListBullet2"/>
        <w:ind w:left="1134" w:hanging="567"/>
      </w:pPr>
      <w:r>
        <w:t xml:space="preserve">an </w:t>
      </w:r>
      <w:r w:rsidR="008C232C" w:rsidRPr="00F33270">
        <w:t>analysis of human behaviour leading to unsafe practices</w:t>
      </w:r>
    </w:p>
    <w:p w14:paraId="16D9690E" w14:textId="5A7D56FB" w:rsidR="00421B3D" w:rsidRPr="00F33270" w:rsidRDefault="008C232C" w:rsidP="00F33270">
      <w:pPr>
        <w:pStyle w:val="ListBullet2"/>
        <w:ind w:left="1134" w:hanging="567"/>
      </w:pPr>
      <w:r w:rsidRPr="00F33270">
        <w:lastRenderedPageBreak/>
        <w:t>justification for design of</w:t>
      </w:r>
      <w:r w:rsidR="00572F23">
        <w:t xml:space="preserve"> the</w:t>
      </w:r>
      <w:r w:rsidRPr="00F33270">
        <w:t xml:space="preserve"> </w:t>
      </w:r>
      <w:r w:rsidR="004D4C07">
        <w:t>QRG</w:t>
      </w:r>
      <w:r w:rsidR="004D4C07" w:rsidRPr="00F33270">
        <w:t xml:space="preserve"> </w:t>
      </w:r>
      <w:r w:rsidRPr="00F33270">
        <w:t>(or training)</w:t>
      </w:r>
    </w:p>
    <w:p w14:paraId="37F813EE" w14:textId="5F69B7FC" w:rsidR="00C6124C" w:rsidRPr="00F33270" w:rsidRDefault="00071D4F" w:rsidP="00F33270">
      <w:pPr>
        <w:pStyle w:val="ListBullet2"/>
        <w:ind w:left="1134" w:hanging="567"/>
      </w:pPr>
      <w:r>
        <w:t xml:space="preserve">a </w:t>
      </w:r>
      <w:r w:rsidR="00627D54" w:rsidRPr="00F33270">
        <w:t xml:space="preserve">review of </w:t>
      </w:r>
      <w:r w:rsidR="00421B3D" w:rsidRPr="00F33270">
        <w:t>critical friend feedback</w:t>
      </w:r>
      <w:r w:rsidR="00627D54" w:rsidRPr="00F33270">
        <w:t xml:space="preserve"> applying changes as appropriate</w:t>
      </w:r>
      <w:r w:rsidR="7B373C22" w:rsidRPr="00F33270">
        <w:t>.</w:t>
      </w:r>
    </w:p>
    <w:p w14:paraId="6FDCBB34" w14:textId="77777777" w:rsidR="00C07A70" w:rsidRDefault="00280668" w:rsidP="005942DE">
      <w:pPr>
        <w:spacing w:before="0" w:after="160" w:line="259" w:lineRule="auto"/>
      </w:pPr>
      <w:r w:rsidRPr="00280668">
        <w:br w:type="page"/>
      </w:r>
    </w:p>
    <w:p w14:paraId="74FBE459" w14:textId="60463144" w:rsidR="00C07A70" w:rsidRDefault="007208F8" w:rsidP="005942DE">
      <w:pPr>
        <w:pStyle w:val="Heading2"/>
      </w:pPr>
      <w:bookmarkStart w:id="32" w:name="_Toc160698664"/>
      <w:r>
        <w:lastRenderedPageBreak/>
        <w:t>Providing</w:t>
      </w:r>
      <w:r w:rsidR="00C07A70">
        <w:t xml:space="preserve"> your </w:t>
      </w:r>
      <w:r w:rsidR="0037681A">
        <w:t>critical friend</w:t>
      </w:r>
      <w:r w:rsidR="00C07A70">
        <w:t xml:space="preserve"> feedback</w:t>
      </w:r>
      <w:bookmarkEnd w:id="32"/>
    </w:p>
    <w:p w14:paraId="02F20F0E" w14:textId="46A9304A" w:rsidR="00123A99" w:rsidRPr="00BB064F" w:rsidRDefault="00123A99" w:rsidP="005942DE">
      <w:pPr>
        <w:rPr>
          <w:rStyle w:val="Strong"/>
          <w:b w:val="0"/>
          <w:bCs w:val="0"/>
          <w:highlight w:val="yellow"/>
        </w:rPr>
      </w:pPr>
      <w:r w:rsidRPr="006E0430">
        <w:rPr>
          <w:rStyle w:val="Strong"/>
          <w:b w:val="0"/>
        </w:rPr>
        <w:t>In industry</w:t>
      </w:r>
      <w:r w:rsidR="00F43969" w:rsidRPr="006E0430">
        <w:rPr>
          <w:rStyle w:val="Strong"/>
          <w:b w:val="0"/>
        </w:rPr>
        <w:t>,</w:t>
      </w:r>
      <w:r w:rsidRPr="006E0430">
        <w:rPr>
          <w:rStyle w:val="Strong"/>
          <w:b w:val="0"/>
        </w:rPr>
        <w:t xml:space="preserve"> </w:t>
      </w:r>
      <w:r w:rsidR="00271E59" w:rsidRPr="006E0430">
        <w:rPr>
          <w:rStyle w:val="Strong"/>
          <w:b w:val="0"/>
        </w:rPr>
        <w:t xml:space="preserve">it is common practice to seek feedback from a subject matter expert or a colleague. </w:t>
      </w:r>
      <w:bookmarkStart w:id="33" w:name="_Hlk152934606"/>
      <w:r w:rsidR="00271E59" w:rsidRPr="006E0430">
        <w:rPr>
          <w:rStyle w:val="Strong"/>
          <w:b w:val="0"/>
        </w:rPr>
        <w:t>In this task you</w:t>
      </w:r>
      <w:r w:rsidR="00D47D8A">
        <w:rPr>
          <w:rStyle w:val="Strong"/>
          <w:b w:val="0"/>
        </w:rPr>
        <w:t xml:space="preserve"> will</w:t>
      </w:r>
      <w:r w:rsidR="00271E59" w:rsidRPr="006E0430">
        <w:rPr>
          <w:rStyle w:val="Strong"/>
          <w:b w:val="0"/>
        </w:rPr>
        <w:t xml:space="preserve"> provide feedback </w:t>
      </w:r>
      <w:r w:rsidR="006E0430">
        <w:rPr>
          <w:rStyle w:val="Strong"/>
          <w:b w:val="0"/>
        </w:rPr>
        <w:t>on</w:t>
      </w:r>
      <w:r w:rsidR="00271E59" w:rsidRPr="006E0430">
        <w:rPr>
          <w:rStyle w:val="Strong"/>
          <w:b w:val="0"/>
        </w:rPr>
        <w:t xml:space="preserve"> a fellow student</w:t>
      </w:r>
      <w:r w:rsidR="00D47D8A">
        <w:rPr>
          <w:rStyle w:val="Strong"/>
          <w:b w:val="0"/>
        </w:rPr>
        <w:t>’</w:t>
      </w:r>
      <w:r w:rsidR="00271E59" w:rsidRPr="006E0430">
        <w:rPr>
          <w:rStyle w:val="Strong"/>
          <w:b w:val="0"/>
        </w:rPr>
        <w:t>s QRG</w:t>
      </w:r>
      <w:bookmarkEnd w:id="33"/>
      <w:r w:rsidR="00271E59" w:rsidRPr="006E0430">
        <w:rPr>
          <w:rStyle w:val="Strong"/>
          <w:b w:val="0"/>
        </w:rPr>
        <w:t xml:space="preserve">. It is important to be respectful of the work of others and provide feedback that </w:t>
      </w:r>
      <w:r w:rsidR="006E50CB" w:rsidRPr="006E0430">
        <w:rPr>
          <w:rStyle w:val="Strong"/>
          <w:b w:val="0"/>
        </w:rPr>
        <w:t xml:space="preserve">is constructive. </w:t>
      </w:r>
      <w:r w:rsidR="006E50CB" w:rsidRPr="006E0430">
        <w:t xml:space="preserve">Feedback should take the form of comments such as </w:t>
      </w:r>
      <w:r w:rsidR="00F33270">
        <w:t>‘</w:t>
      </w:r>
      <w:r w:rsidR="006E50CB" w:rsidRPr="006E0430">
        <w:t>have you considered …</w:t>
      </w:r>
      <w:r w:rsidR="00F33270">
        <w:t>’</w:t>
      </w:r>
      <w:r w:rsidR="006E50CB" w:rsidRPr="006E0430">
        <w:t xml:space="preserve">, or </w:t>
      </w:r>
      <w:r w:rsidR="00F33270">
        <w:t>‘</w:t>
      </w:r>
      <w:r w:rsidR="006E50CB" w:rsidRPr="006E0430">
        <w:t>I like … but you might want to …</w:t>
      </w:r>
      <w:r w:rsidR="00F33270">
        <w:t>’</w:t>
      </w:r>
      <w:r w:rsidR="00FA54A0" w:rsidRPr="006E0430">
        <w:t>. Feedback</w:t>
      </w:r>
      <w:r w:rsidR="006E50CB" w:rsidRPr="006E0430">
        <w:t xml:space="preserve"> should not involve marking or assigning a grade to your </w:t>
      </w:r>
      <w:r w:rsidR="00F33270">
        <w:t>‘</w:t>
      </w:r>
      <w:r w:rsidR="006E50CB" w:rsidRPr="006E0430">
        <w:t>colleague</w:t>
      </w:r>
      <w:r w:rsidR="00D47D8A">
        <w:t>’</w:t>
      </w:r>
      <w:r w:rsidR="006E50CB" w:rsidRPr="006E0430">
        <w:t>s</w:t>
      </w:r>
      <w:r w:rsidR="00F33270">
        <w:t>’</w:t>
      </w:r>
      <w:r w:rsidR="00F13C16" w:rsidRPr="006E0430">
        <w:t xml:space="preserve"> QRG.</w:t>
      </w:r>
    </w:p>
    <w:p w14:paraId="7EBF3DA4" w14:textId="7CF94C53" w:rsidR="007208F8" w:rsidRPr="006E0430" w:rsidRDefault="007208F8" w:rsidP="005942DE">
      <w:pPr>
        <w:rPr>
          <w:rStyle w:val="Strong"/>
        </w:rPr>
      </w:pPr>
      <w:r w:rsidRPr="006E0430">
        <w:rPr>
          <w:rStyle w:val="Strong"/>
        </w:rPr>
        <w:t>You will need to complete the following:</w:t>
      </w:r>
    </w:p>
    <w:p w14:paraId="3DA30C3C" w14:textId="31C781A4" w:rsidR="00031218" w:rsidRPr="006E0430" w:rsidRDefault="00BA6877" w:rsidP="005942DE">
      <w:pPr>
        <w:pStyle w:val="ListBullet"/>
      </w:pPr>
      <w:r>
        <w:t>S</w:t>
      </w:r>
      <w:r w:rsidRPr="006E0430">
        <w:t xml:space="preserve">elect </w:t>
      </w:r>
      <w:r w:rsidR="00031218" w:rsidRPr="006E0430">
        <w:t xml:space="preserve">a </w:t>
      </w:r>
      <w:r w:rsidR="00123A99" w:rsidRPr="006E0430">
        <w:t>peer</w:t>
      </w:r>
      <w:r w:rsidR="00D47D8A">
        <w:t>’s</w:t>
      </w:r>
      <w:r w:rsidR="00753870" w:rsidRPr="006E0430">
        <w:t xml:space="preserve"> QRG</w:t>
      </w:r>
      <w:r w:rsidR="00D466B6" w:rsidRPr="006E0430">
        <w:t xml:space="preserve"> document</w:t>
      </w:r>
      <w:r w:rsidR="00123A99" w:rsidRPr="006E0430">
        <w:t xml:space="preserve"> to provide feedback on</w:t>
      </w:r>
      <w:r>
        <w:t>.</w:t>
      </w:r>
    </w:p>
    <w:p w14:paraId="71CED10E" w14:textId="24298387" w:rsidR="00753870" w:rsidRPr="006E0430" w:rsidRDefault="00BA6877" w:rsidP="005942DE">
      <w:pPr>
        <w:pStyle w:val="ListBullet"/>
      </w:pPr>
      <w:r>
        <w:t>F</w:t>
      </w:r>
      <w:r w:rsidRPr="006E0430">
        <w:t xml:space="preserve">ollow </w:t>
      </w:r>
      <w:r w:rsidR="00031218" w:rsidRPr="006E0430">
        <w:t>the instructions</w:t>
      </w:r>
      <w:r w:rsidR="00753870" w:rsidRPr="006E0430">
        <w:t xml:space="preserve"> on the QRG</w:t>
      </w:r>
      <w:r>
        <w:t>.</w:t>
      </w:r>
    </w:p>
    <w:p w14:paraId="41121A38" w14:textId="67A7A3CA" w:rsidR="007208F8" w:rsidRPr="006E0430" w:rsidRDefault="00BA6877" w:rsidP="005942DE">
      <w:pPr>
        <w:pStyle w:val="ListBullet"/>
      </w:pPr>
      <w:r>
        <w:t>C</w:t>
      </w:r>
      <w:r w:rsidR="00123A99" w:rsidRPr="006E0430">
        <w:t>onsider the instructions and how you interpreted the</w:t>
      </w:r>
      <w:r w:rsidR="00F13C16" w:rsidRPr="006E0430">
        <w:t xml:space="preserve"> instructions</w:t>
      </w:r>
    </w:p>
    <w:p w14:paraId="21E03B96" w14:textId="25435CBE" w:rsidR="00BD1F48" w:rsidRPr="006E0430" w:rsidRDefault="00BA6877" w:rsidP="005942DE">
      <w:pPr>
        <w:pStyle w:val="ListBullet"/>
      </w:pPr>
      <w:r>
        <w:t>P</w:t>
      </w:r>
      <w:r w:rsidR="00F13C16" w:rsidRPr="006E0430">
        <w:t xml:space="preserve">rovide </w:t>
      </w:r>
      <w:r w:rsidR="00BD1F48" w:rsidRPr="006E0430">
        <w:t>positive comments for parts you found eas</w:t>
      </w:r>
      <w:r w:rsidR="00CE69DA" w:rsidRPr="006E0430">
        <w:t>ier</w:t>
      </w:r>
      <w:r w:rsidR="00BD1F48" w:rsidRPr="006E0430">
        <w:t xml:space="preserve"> to follow</w:t>
      </w:r>
      <w:r>
        <w:t>.</w:t>
      </w:r>
    </w:p>
    <w:p w14:paraId="02F89F9A" w14:textId="2449AF21" w:rsidR="00F13C16" w:rsidRPr="006E0430" w:rsidRDefault="00BA6877" w:rsidP="005942DE">
      <w:pPr>
        <w:pStyle w:val="ListBullet"/>
      </w:pPr>
      <w:r>
        <w:t>P</w:t>
      </w:r>
      <w:r w:rsidR="00BD1F48" w:rsidRPr="006E0430">
        <w:t xml:space="preserve">rovide suggestions for improvement for </w:t>
      </w:r>
      <w:r w:rsidR="00801F05" w:rsidRPr="006E0430">
        <w:t>sections you found challenging to follow.</w:t>
      </w:r>
    </w:p>
    <w:p w14:paraId="6E84BCD8" w14:textId="77777777" w:rsidR="007208F8" w:rsidRPr="00F33270" w:rsidRDefault="007208F8" w:rsidP="00F33270">
      <w:r w:rsidRPr="006E0430">
        <w:rPr>
          <w:rStyle w:val="Strong"/>
        </w:rPr>
        <w:t>Things to check:</w:t>
      </w:r>
    </w:p>
    <w:p w14:paraId="754D96E3" w14:textId="07C4B45C" w:rsidR="007208F8" w:rsidRPr="00F33270" w:rsidRDefault="00BA6877" w:rsidP="00F33270">
      <w:pPr>
        <w:pStyle w:val="ListBullet"/>
      </w:pPr>
      <w:r>
        <w:t>I</w:t>
      </w:r>
      <w:r w:rsidR="007208F8" w:rsidRPr="00F33270">
        <w:t xml:space="preserve">nstructions </w:t>
      </w:r>
      <w:r w:rsidR="00170C07" w:rsidRPr="00F33270">
        <w:t xml:space="preserve">to carry out processes </w:t>
      </w:r>
      <w:r w:rsidR="007208F8" w:rsidRPr="00F33270">
        <w:t>are complete and concise</w:t>
      </w:r>
      <w:r>
        <w:t>.</w:t>
      </w:r>
    </w:p>
    <w:p w14:paraId="3CA27C60" w14:textId="2047D356" w:rsidR="007208F8" w:rsidRPr="00F33270" w:rsidRDefault="00BA6877" w:rsidP="00F33270">
      <w:pPr>
        <w:pStyle w:val="ListBullet"/>
      </w:pPr>
      <w:r>
        <w:t>I</w:t>
      </w:r>
      <w:r w:rsidR="007208F8" w:rsidRPr="00F33270">
        <w:t>nstructions align with industry practice</w:t>
      </w:r>
      <w:r>
        <w:t>.</w:t>
      </w:r>
    </w:p>
    <w:p w14:paraId="408A36BB" w14:textId="7E8360A2" w:rsidR="007208F8" w:rsidRPr="00F33270" w:rsidRDefault="00170C07" w:rsidP="00F33270">
      <w:pPr>
        <w:pStyle w:val="ListBullet"/>
      </w:pPr>
      <w:r>
        <w:t>T</w:t>
      </w:r>
      <w:r w:rsidRPr="00F33270">
        <w:t xml:space="preserve">est </w:t>
      </w:r>
      <w:r w:rsidR="007208F8" w:rsidRPr="00F33270">
        <w:t>and confirm the instructions work and that there are no critical steps missing</w:t>
      </w:r>
      <w:r w:rsidR="00277060" w:rsidRPr="00F33270">
        <w:t>.</w:t>
      </w:r>
    </w:p>
    <w:p w14:paraId="2E4AF0E1" w14:textId="77777777" w:rsidR="007208F8" w:rsidRPr="006E0430" w:rsidRDefault="007208F8" w:rsidP="005942DE">
      <w:r w:rsidRPr="006E0430">
        <w:rPr>
          <w:rStyle w:val="Strong"/>
        </w:rPr>
        <w:t>What to submit:</w:t>
      </w:r>
    </w:p>
    <w:p w14:paraId="62653FFD" w14:textId="6FE59B64" w:rsidR="006E0430" w:rsidRPr="00EA5CCF" w:rsidRDefault="00BA6877" w:rsidP="005942DE">
      <w:pPr>
        <w:pStyle w:val="ListBullet"/>
        <w:numPr>
          <w:ilvl w:val="0"/>
          <w:numId w:val="1"/>
        </w:numPr>
      </w:pPr>
      <w:r>
        <w:t>Y</w:t>
      </w:r>
      <w:r w:rsidRPr="00EA5CCF">
        <w:t xml:space="preserve">our </w:t>
      </w:r>
      <w:r w:rsidR="006E0430" w:rsidRPr="00EA5CCF">
        <w:t xml:space="preserve">constructive feedback is provided to your peer who created the </w:t>
      </w:r>
      <w:r w:rsidR="007208F8" w:rsidRPr="00EA5CCF">
        <w:t>QRG</w:t>
      </w:r>
      <w:r w:rsidR="00165418" w:rsidRPr="00EA5CCF">
        <w:t xml:space="preserve"> and a copy of your feedback </w:t>
      </w:r>
      <w:r w:rsidR="00170C07">
        <w:t xml:space="preserve">is </w:t>
      </w:r>
      <w:r w:rsidR="00B00F5A" w:rsidRPr="00EA5CCF">
        <w:t xml:space="preserve">to </w:t>
      </w:r>
      <w:r w:rsidR="00165418" w:rsidRPr="00EA5CCF">
        <w:t xml:space="preserve">be submitted with your task. </w:t>
      </w:r>
      <w:r w:rsidR="006E0430" w:rsidRPr="00EA5CCF">
        <w:t>C</w:t>
      </w:r>
      <w:r w:rsidR="00801F05" w:rsidRPr="00EA5CCF">
        <w:t>omments</w:t>
      </w:r>
      <w:r w:rsidR="006E0430" w:rsidRPr="00EA5CCF">
        <w:t xml:space="preserve"> can either be</w:t>
      </w:r>
    </w:p>
    <w:p w14:paraId="49215F35" w14:textId="536AC27E" w:rsidR="00C07A70" w:rsidRPr="00EA5CCF" w:rsidRDefault="00801F05" w:rsidP="00F33270">
      <w:pPr>
        <w:pStyle w:val="ListBullet2"/>
        <w:ind w:left="1134" w:hanging="567"/>
      </w:pPr>
      <w:r w:rsidRPr="00EA5CCF">
        <w:t xml:space="preserve">added to </w:t>
      </w:r>
      <w:r w:rsidR="006E0430" w:rsidRPr="00EA5CCF">
        <w:t>the QRG</w:t>
      </w:r>
      <w:r w:rsidRPr="00EA5CCF">
        <w:t xml:space="preserve"> Word document </w:t>
      </w:r>
      <w:r w:rsidR="006E0430" w:rsidRPr="00EA5CCF">
        <w:t xml:space="preserve">using the comments feature </w:t>
      </w:r>
      <w:r w:rsidRPr="00EA5CCF">
        <w:t xml:space="preserve">by </w:t>
      </w:r>
      <w:r w:rsidR="00354CB8" w:rsidRPr="00EA5CCF">
        <w:t>right</w:t>
      </w:r>
      <w:r w:rsidR="00354CB8">
        <w:t>-</w:t>
      </w:r>
      <w:r w:rsidRPr="00EA5CCF">
        <w:t>clicking on a section of text</w:t>
      </w:r>
      <w:r w:rsidR="00165418" w:rsidRPr="00EA5CCF">
        <w:t xml:space="preserve"> and selecting </w:t>
      </w:r>
      <w:r w:rsidR="00165418" w:rsidRPr="00572F23">
        <w:rPr>
          <w:b/>
          <w:bCs/>
        </w:rPr>
        <w:t>New Comment</w:t>
      </w:r>
    </w:p>
    <w:p w14:paraId="3C6F047B" w14:textId="41B42AF9" w:rsidR="007208F8" w:rsidRDefault="006E0430" w:rsidP="00F33270">
      <w:pPr>
        <w:pStyle w:val="ListBullet2"/>
        <w:ind w:left="1134" w:hanging="567"/>
      </w:pPr>
      <w:r w:rsidRPr="00EA5CCF">
        <w:t xml:space="preserve">annotated on a </w:t>
      </w:r>
      <w:r w:rsidR="00165418" w:rsidRPr="00EA5CCF">
        <w:t>printed copy.</w:t>
      </w:r>
    </w:p>
    <w:p w14:paraId="2C9CA12C" w14:textId="7968EE6E" w:rsidR="00C07A70" w:rsidRDefault="00C07A70" w:rsidP="005942DE">
      <w:pPr>
        <w:spacing w:before="0" w:after="160" w:line="259" w:lineRule="auto"/>
      </w:pPr>
      <w:r>
        <w:br w:type="page"/>
      </w:r>
    </w:p>
    <w:p w14:paraId="0F3691ED" w14:textId="788BC3BD" w:rsidR="009E1B45" w:rsidRDefault="009E1B45" w:rsidP="005942DE">
      <w:pPr>
        <w:pStyle w:val="Heading2"/>
      </w:pPr>
      <w:bookmarkStart w:id="34" w:name="_Toc143758644"/>
      <w:bookmarkStart w:id="35" w:name="_Toc160698665"/>
      <w:r>
        <w:lastRenderedPageBreak/>
        <w:t xml:space="preserve">Creating your </w:t>
      </w:r>
      <w:bookmarkEnd w:id="34"/>
      <w:r w:rsidR="0058766F">
        <w:t>presentation</w:t>
      </w:r>
      <w:bookmarkEnd w:id="35"/>
    </w:p>
    <w:p w14:paraId="3B88E9BE" w14:textId="77777777" w:rsidR="009E1B45" w:rsidRPr="00C6124C" w:rsidRDefault="009E1B45" w:rsidP="009E1B45">
      <w:pPr>
        <w:rPr>
          <w:rStyle w:val="Strong"/>
        </w:rPr>
      </w:pPr>
      <w:r w:rsidRPr="664EBA7D">
        <w:rPr>
          <w:rStyle w:val="Strong"/>
        </w:rPr>
        <w:t>You will need to complete the following:</w:t>
      </w:r>
    </w:p>
    <w:p w14:paraId="46B815BF" w14:textId="20A772E0" w:rsidR="009E1B45" w:rsidRDefault="00A27E00" w:rsidP="001D07A6">
      <w:pPr>
        <w:pStyle w:val="ListBullet"/>
      </w:pPr>
      <w:r>
        <w:t>C</w:t>
      </w:r>
      <w:r w:rsidR="004F423C">
        <w:t>reat</w:t>
      </w:r>
      <w:r w:rsidR="00883013">
        <w:t xml:space="preserve">e a </w:t>
      </w:r>
      <w:r w:rsidR="004F423C">
        <w:t xml:space="preserve">presentation that demonstrates how to access the </w:t>
      </w:r>
      <w:r w:rsidR="00907321">
        <w:t xml:space="preserve">QRG </w:t>
      </w:r>
      <w:r w:rsidR="001D07A6">
        <w:t>and features the essential content of the guide.</w:t>
      </w:r>
    </w:p>
    <w:p w14:paraId="356D8DA4" w14:textId="77777777" w:rsidR="009E1B45" w:rsidRPr="00C6124C" w:rsidRDefault="009E1B45" w:rsidP="009E1B45">
      <w:pPr>
        <w:rPr>
          <w:rStyle w:val="Strong"/>
        </w:rPr>
      </w:pPr>
      <w:r w:rsidRPr="00C6124C">
        <w:rPr>
          <w:rStyle w:val="Strong"/>
        </w:rPr>
        <w:t>Things to check:</w:t>
      </w:r>
    </w:p>
    <w:p w14:paraId="46DF9542" w14:textId="27945B15" w:rsidR="009E1B45" w:rsidRDefault="00907321" w:rsidP="00DF170E">
      <w:pPr>
        <w:pStyle w:val="ListBullet"/>
      </w:pPr>
      <w:r>
        <w:t xml:space="preserve">Presentation </w:t>
      </w:r>
      <w:r w:rsidR="001D07A6">
        <w:t>cover</w:t>
      </w:r>
      <w:r w:rsidR="00057A75">
        <w:t xml:space="preserve">s essential content related to </w:t>
      </w:r>
      <w:r w:rsidR="00572F23">
        <w:t>changing</w:t>
      </w:r>
      <w:r w:rsidR="00057A75">
        <w:t xml:space="preserve"> human </w:t>
      </w:r>
      <w:r w:rsidR="00BA7B4A">
        <w:t>behaviour which</w:t>
      </w:r>
      <w:r w:rsidR="008F346F">
        <w:t xml:space="preserve"> </w:t>
      </w:r>
      <w:r w:rsidR="00057A75">
        <w:t>caus</w:t>
      </w:r>
      <w:r w:rsidR="008F346F">
        <w:t>es</w:t>
      </w:r>
      <w:r w:rsidR="00057A75">
        <w:t xml:space="preserve"> security vulnerabilities</w:t>
      </w:r>
    </w:p>
    <w:p w14:paraId="1FE4A633" w14:textId="2D8DC6A4" w:rsidR="00297C54" w:rsidRDefault="00907321" w:rsidP="00DF170E">
      <w:pPr>
        <w:pStyle w:val="ListBullet"/>
      </w:pPr>
      <w:r>
        <w:t xml:space="preserve">Presentation </w:t>
      </w:r>
      <w:r w:rsidR="00297C54">
        <w:t>uses persuasive arguments for adopting new practices</w:t>
      </w:r>
    </w:p>
    <w:p w14:paraId="0A6DE62A" w14:textId="330A3EA5" w:rsidR="009E1B45" w:rsidRDefault="00907321" w:rsidP="00DF170E">
      <w:pPr>
        <w:pStyle w:val="ListBullet"/>
      </w:pPr>
      <w:r>
        <w:t xml:space="preserve">Presentation </w:t>
      </w:r>
      <w:r w:rsidR="00A06BE2">
        <w:t>aligns with industry practice</w:t>
      </w:r>
    </w:p>
    <w:p w14:paraId="35237CED" w14:textId="70AA7CDE" w:rsidR="009E1B45" w:rsidRDefault="00907321" w:rsidP="00DF170E">
      <w:pPr>
        <w:pStyle w:val="ListBullet"/>
      </w:pPr>
      <w:r>
        <w:t xml:space="preserve">Maximum </w:t>
      </w:r>
      <w:r w:rsidR="004F423C">
        <w:t>duration of presentation</w:t>
      </w:r>
      <w:r w:rsidR="001D07A6">
        <w:t>, as set by the teacher</w:t>
      </w:r>
    </w:p>
    <w:p w14:paraId="15DF918E" w14:textId="77777777" w:rsidR="009E1B45" w:rsidRPr="00C6124C" w:rsidRDefault="009E1B45" w:rsidP="009E1B45">
      <w:pPr>
        <w:rPr>
          <w:rStyle w:val="Strong"/>
        </w:rPr>
      </w:pPr>
      <w:r w:rsidRPr="00C6124C">
        <w:rPr>
          <w:rStyle w:val="Strong"/>
        </w:rPr>
        <w:t>What to submit:</w:t>
      </w:r>
    </w:p>
    <w:p w14:paraId="4D468487" w14:textId="01770F85" w:rsidR="009E1B45" w:rsidRDefault="001D07A6" w:rsidP="004F423C">
      <w:pPr>
        <w:pStyle w:val="ListBullet"/>
        <w:numPr>
          <w:ilvl w:val="0"/>
          <w:numId w:val="1"/>
        </w:numPr>
      </w:pPr>
      <w:r>
        <w:t>PowerPoint</w:t>
      </w:r>
      <w:r w:rsidR="00CD15F5">
        <w:t xml:space="preserve"> or </w:t>
      </w:r>
      <w:r w:rsidR="00BA7B4A">
        <w:t xml:space="preserve">PDF </w:t>
      </w:r>
      <w:r w:rsidR="00CD15F5">
        <w:t>document</w:t>
      </w:r>
    </w:p>
    <w:p w14:paraId="584D5BB1" w14:textId="77777777" w:rsidR="00C6124C" w:rsidRPr="00C6124C" w:rsidRDefault="00C6124C" w:rsidP="00C6124C"/>
    <w:p w14:paraId="647C391F" w14:textId="02C36007" w:rsidR="003A3ABE" w:rsidRDefault="003A3ABE" w:rsidP="00572F23">
      <w:pPr>
        <w:pStyle w:val="ListBullet"/>
        <w:numPr>
          <w:ilvl w:val="0"/>
          <w:numId w:val="0"/>
        </w:numPr>
        <w:ind w:left="567"/>
        <w:sectPr w:rsidR="003A3ABE" w:rsidSect="003B3E14">
          <w:headerReference w:type="default" r:id="rId12"/>
          <w:footerReference w:type="even" r:id="rId13"/>
          <w:footerReference w:type="default" r:id="rId14"/>
          <w:headerReference w:type="first" r:id="rId15"/>
          <w:footerReference w:type="first" r:id="rId16"/>
          <w:pgSz w:w="11906" w:h="16838"/>
          <w:pgMar w:top="1134" w:right="1134" w:bottom="1134" w:left="1134" w:header="709" w:footer="709" w:gutter="0"/>
          <w:pgNumType w:start="0"/>
          <w:cols w:space="708"/>
          <w:titlePg/>
          <w:docGrid w:linePitch="360"/>
        </w:sectPr>
      </w:pPr>
    </w:p>
    <w:p w14:paraId="23BF30C4" w14:textId="77777777" w:rsidR="000D497E" w:rsidRPr="000D497E" w:rsidRDefault="4C0A7005" w:rsidP="005942DE">
      <w:pPr>
        <w:pStyle w:val="Heading1"/>
      </w:pPr>
      <w:bookmarkStart w:id="36" w:name="_Toc117252994"/>
      <w:bookmarkStart w:id="37" w:name="_Toc143758646"/>
      <w:bookmarkStart w:id="38" w:name="_Toc160698666"/>
      <w:r>
        <w:lastRenderedPageBreak/>
        <w:t>Marking rubric</w:t>
      </w:r>
      <w:bookmarkEnd w:id="36"/>
      <w:bookmarkEnd w:id="37"/>
      <w:bookmarkEnd w:id="38"/>
    </w:p>
    <w:p w14:paraId="5B6033B1" w14:textId="0D2A878B" w:rsidR="00EB1AF5" w:rsidRDefault="000D497E" w:rsidP="000D497E">
      <w:pPr>
        <w:pStyle w:val="FeatureBox2"/>
      </w:pPr>
      <w:r w:rsidRPr="00DB1A58">
        <w:rPr>
          <w:rStyle w:val="Strong"/>
        </w:rPr>
        <w:t>Note:</w:t>
      </w:r>
      <w:r w:rsidRPr="000D497E">
        <w:t xml:space="preserve"> </w:t>
      </w:r>
      <w:r w:rsidR="00000094">
        <w:t>t</w:t>
      </w:r>
      <w:r w:rsidRPr="000D497E">
        <w:t>he criteria and outcomes presented in this table are not mandatory for assessing the task. Teachers are encouraged to select or adjust criteria based on their students’ needs and the assessment and reporting requirements of their school.</w:t>
      </w:r>
    </w:p>
    <w:p w14:paraId="7F9C975F" w14:textId="51CC9F10" w:rsidR="00DA12DB" w:rsidRDefault="00DA12DB" w:rsidP="00DA12DB">
      <w:pPr>
        <w:pStyle w:val="Caption"/>
      </w:pPr>
      <w:r>
        <w:t xml:space="preserve">Table </w:t>
      </w:r>
      <w:r>
        <w:fldChar w:fldCharType="begin"/>
      </w:r>
      <w:r>
        <w:instrText>SEQ Table \* ARABIC</w:instrText>
      </w:r>
      <w:r>
        <w:fldChar w:fldCharType="separate"/>
      </w:r>
      <w:r w:rsidR="0040740F">
        <w:rPr>
          <w:noProof/>
        </w:rPr>
        <w:t>1</w:t>
      </w:r>
      <w:r>
        <w:fldChar w:fldCharType="end"/>
      </w:r>
      <w:r>
        <w:t xml:space="preserve"> </w:t>
      </w:r>
      <w:r w:rsidR="00BF715B">
        <w:t>–</w:t>
      </w:r>
      <w:r>
        <w:t xml:space="preserve"> </w:t>
      </w:r>
      <w:r w:rsidR="0019525B">
        <w:t>m</w:t>
      </w:r>
      <w:r>
        <w:t>arking rubric</w:t>
      </w:r>
    </w:p>
    <w:tbl>
      <w:tblPr>
        <w:tblStyle w:val="Tableheader"/>
        <w:tblW w:w="5000" w:type="pct"/>
        <w:tblLayout w:type="fixed"/>
        <w:tblLook w:val="04A0" w:firstRow="1" w:lastRow="0" w:firstColumn="1" w:lastColumn="0" w:noHBand="0" w:noVBand="1"/>
        <w:tblDescription w:val="Marking criteria for grades A to E."/>
      </w:tblPr>
      <w:tblGrid>
        <w:gridCol w:w="2427"/>
        <w:gridCol w:w="2427"/>
        <w:gridCol w:w="2427"/>
        <w:gridCol w:w="2427"/>
        <w:gridCol w:w="2427"/>
        <w:gridCol w:w="2427"/>
      </w:tblGrid>
      <w:tr w:rsidR="00BF200E" w:rsidRPr="00141F42" w14:paraId="49417402" w14:textId="77777777" w:rsidTr="74F948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6FB363C6" w14:textId="230FD95E" w:rsidR="00BF200E" w:rsidRPr="00141F42" w:rsidRDefault="007F5A73" w:rsidP="00141F42">
            <w:r w:rsidRPr="00141F42">
              <w:t>Criteria</w:t>
            </w:r>
          </w:p>
        </w:tc>
        <w:tc>
          <w:tcPr>
            <w:tcW w:w="833" w:type="pct"/>
          </w:tcPr>
          <w:p w14:paraId="500796FE" w14:textId="2F7DB1EE" w:rsidR="00BF200E" w:rsidRPr="00141F42" w:rsidRDefault="00BF200E" w:rsidP="00141F42">
            <w:pPr>
              <w:cnfStyle w:val="100000000000" w:firstRow="1" w:lastRow="0" w:firstColumn="0" w:lastColumn="0" w:oddVBand="0" w:evenVBand="0" w:oddHBand="0" w:evenHBand="0" w:firstRowFirstColumn="0" w:firstRowLastColumn="0" w:lastRowFirstColumn="0" w:lastRowLastColumn="0"/>
            </w:pPr>
            <w:r w:rsidRPr="00141F42">
              <w:t>A</w:t>
            </w:r>
          </w:p>
        </w:tc>
        <w:tc>
          <w:tcPr>
            <w:tcW w:w="833" w:type="pct"/>
          </w:tcPr>
          <w:p w14:paraId="4E38760C" w14:textId="041FCD68" w:rsidR="00BF200E" w:rsidRPr="00141F42" w:rsidRDefault="00BF200E" w:rsidP="00141F42">
            <w:pPr>
              <w:cnfStyle w:val="100000000000" w:firstRow="1" w:lastRow="0" w:firstColumn="0" w:lastColumn="0" w:oddVBand="0" w:evenVBand="0" w:oddHBand="0" w:evenHBand="0" w:firstRowFirstColumn="0" w:firstRowLastColumn="0" w:lastRowFirstColumn="0" w:lastRowLastColumn="0"/>
            </w:pPr>
            <w:r w:rsidRPr="00141F42">
              <w:t>B</w:t>
            </w:r>
          </w:p>
        </w:tc>
        <w:tc>
          <w:tcPr>
            <w:tcW w:w="833" w:type="pct"/>
          </w:tcPr>
          <w:p w14:paraId="67159A26" w14:textId="5317CF5E" w:rsidR="00BF200E" w:rsidRPr="00141F42" w:rsidRDefault="00BF200E" w:rsidP="00141F42">
            <w:pPr>
              <w:cnfStyle w:val="100000000000" w:firstRow="1" w:lastRow="0" w:firstColumn="0" w:lastColumn="0" w:oddVBand="0" w:evenVBand="0" w:oddHBand="0" w:evenHBand="0" w:firstRowFirstColumn="0" w:firstRowLastColumn="0" w:lastRowFirstColumn="0" w:lastRowLastColumn="0"/>
            </w:pPr>
            <w:r w:rsidRPr="00141F42">
              <w:t>C</w:t>
            </w:r>
          </w:p>
        </w:tc>
        <w:tc>
          <w:tcPr>
            <w:tcW w:w="833" w:type="pct"/>
          </w:tcPr>
          <w:p w14:paraId="42C7A44F" w14:textId="537B3904" w:rsidR="00BF200E" w:rsidRPr="00141F42" w:rsidRDefault="00BF200E" w:rsidP="00141F42">
            <w:pPr>
              <w:cnfStyle w:val="100000000000" w:firstRow="1" w:lastRow="0" w:firstColumn="0" w:lastColumn="0" w:oddVBand="0" w:evenVBand="0" w:oddHBand="0" w:evenHBand="0" w:firstRowFirstColumn="0" w:firstRowLastColumn="0" w:lastRowFirstColumn="0" w:lastRowLastColumn="0"/>
            </w:pPr>
            <w:r w:rsidRPr="00141F42">
              <w:t>D</w:t>
            </w:r>
          </w:p>
        </w:tc>
        <w:tc>
          <w:tcPr>
            <w:tcW w:w="833" w:type="pct"/>
          </w:tcPr>
          <w:p w14:paraId="7FF731E1" w14:textId="39472F90" w:rsidR="00BF200E" w:rsidRPr="00141F42" w:rsidRDefault="00BF200E" w:rsidP="00141F42">
            <w:pPr>
              <w:cnfStyle w:val="100000000000" w:firstRow="1" w:lastRow="0" w:firstColumn="0" w:lastColumn="0" w:oddVBand="0" w:evenVBand="0" w:oddHBand="0" w:evenHBand="0" w:firstRowFirstColumn="0" w:firstRowLastColumn="0" w:lastRowFirstColumn="0" w:lastRowLastColumn="0"/>
            </w:pPr>
            <w:r w:rsidRPr="00141F42">
              <w:t>E</w:t>
            </w:r>
          </w:p>
        </w:tc>
      </w:tr>
      <w:tr w:rsidR="00CD47FA" w14:paraId="19F40CED" w14:textId="77777777" w:rsidTr="74F94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790B150B" w14:textId="3FCC9C96" w:rsidR="00CD47FA" w:rsidRDefault="00DF49E5" w:rsidP="00CD47FA">
            <w:pPr>
              <w:rPr>
                <w:b w:val="0"/>
              </w:rPr>
            </w:pPr>
            <w:r>
              <w:t>Research of background information</w:t>
            </w:r>
          </w:p>
          <w:p w14:paraId="393DD75A" w14:textId="1F6801D5" w:rsidR="00CD47FA" w:rsidRDefault="00CD47FA" w:rsidP="00CD47FA">
            <w:r>
              <w:t>ST5-</w:t>
            </w:r>
            <w:r w:rsidR="0037681A">
              <w:t>5</w:t>
            </w:r>
          </w:p>
        </w:tc>
        <w:tc>
          <w:tcPr>
            <w:tcW w:w="833" w:type="pct"/>
          </w:tcPr>
          <w:p w14:paraId="1D20427B" w14:textId="5A2957DB" w:rsidR="00CD47FA" w:rsidRDefault="00A077E3" w:rsidP="00CD47FA">
            <w:pPr>
              <w:cnfStyle w:val="000000100000" w:firstRow="0" w:lastRow="0" w:firstColumn="0" w:lastColumn="0" w:oddVBand="0" w:evenVBand="0" w:oddHBand="1" w:evenHBand="0" w:firstRowFirstColumn="0" w:firstRowLastColumn="0" w:lastRowFirstColumn="0" w:lastRowLastColumn="0"/>
            </w:pPr>
            <w:r w:rsidRPr="00A077E3">
              <w:t>Synthesises sufficient, credible, relevant research and</w:t>
            </w:r>
            <w:r w:rsidR="009A5DB9">
              <w:t>/or industry</w:t>
            </w:r>
            <w:r w:rsidRPr="00A077E3">
              <w:t xml:space="preserve"> </w:t>
            </w:r>
            <w:r w:rsidR="0014686D">
              <w:t>‘best practice’</w:t>
            </w:r>
            <w:r w:rsidR="0014686D" w:rsidRPr="00A077E3">
              <w:t xml:space="preserve"> </w:t>
            </w:r>
            <w:r w:rsidRPr="00A077E3">
              <w:t xml:space="preserve">from a range of sources and explicitly relates synthesis to the </w:t>
            </w:r>
            <w:r w:rsidR="009A5DB9">
              <w:t>problem area</w:t>
            </w:r>
            <w:r w:rsidRPr="00A077E3">
              <w:t>.</w:t>
            </w:r>
          </w:p>
          <w:p w14:paraId="147B6F11" w14:textId="4836A836" w:rsidR="00ED6322" w:rsidRPr="00CD47FA" w:rsidRDefault="00ED6322" w:rsidP="00CD47FA">
            <w:pPr>
              <w:cnfStyle w:val="000000100000" w:firstRow="0" w:lastRow="0" w:firstColumn="0" w:lastColumn="0" w:oddVBand="0" w:evenVBand="0" w:oddHBand="1" w:evenHBand="0" w:firstRowFirstColumn="0" w:firstRowLastColumn="0" w:lastRowFirstColumn="0" w:lastRowLastColumn="0"/>
            </w:pPr>
            <w:r>
              <w:t xml:space="preserve">Clearly and compellingly articulates why this </w:t>
            </w:r>
            <w:r>
              <w:lastRenderedPageBreak/>
              <w:t xml:space="preserve">research is </w:t>
            </w:r>
            <w:r w:rsidR="00797F9B">
              <w:t>essential to influencing positive changes in attitudes and behaviour</w:t>
            </w:r>
            <w:r>
              <w:t>.</w:t>
            </w:r>
          </w:p>
        </w:tc>
        <w:tc>
          <w:tcPr>
            <w:tcW w:w="833" w:type="pct"/>
          </w:tcPr>
          <w:p w14:paraId="466767B9" w14:textId="77777777" w:rsidR="00CD47FA" w:rsidRDefault="00A077E3" w:rsidP="00CD47FA">
            <w:pPr>
              <w:cnfStyle w:val="000000100000" w:firstRow="0" w:lastRow="0" w:firstColumn="0" w:lastColumn="0" w:oddVBand="0" w:evenVBand="0" w:oddHBand="1" w:evenHBand="0" w:firstRowFirstColumn="0" w:firstRowLastColumn="0" w:lastRowFirstColumn="0" w:lastRowLastColumn="0"/>
            </w:pPr>
            <w:r w:rsidRPr="00A077E3">
              <w:lastRenderedPageBreak/>
              <w:t xml:space="preserve">Summarises credible, relevant research from a range of sources. Identifies and describes previous </w:t>
            </w:r>
            <w:r w:rsidR="009A5DB9">
              <w:t>learning in the problem area</w:t>
            </w:r>
            <w:r w:rsidRPr="00A077E3">
              <w:t>.</w:t>
            </w:r>
          </w:p>
          <w:p w14:paraId="5E608AB5" w14:textId="7AC1C741" w:rsidR="00ED6322" w:rsidRPr="00CD47FA" w:rsidRDefault="00797F9B" w:rsidP="00CD47FA">
            <w:pPr>
              <w:cnfStyle w:val="000000100000" w:firstRow="0" w:lastRow="0" w:firstColumn="0" w:lastColumn="0" w:oddVBand="0" w:evenVBand="0" w:oddHBand="1" w:evenHBand="0" w:firstRowFirstColumn="0" w:firstRowLastColumn="0" w:lastRowFirstColumn="0" w:lastRowLastColumn="0"/>
            </w:pPr>
            <w:r>
              <w:t>Discuss</w:t>
            </w:r>
            <w:r w:rsidR="00ED6322">
              <w:t xml:space="preserve">es why this research is </w:t>
            </w:r>
            <w:r>
              <w:t xml:space="preserve">essential to influencing changes </w:t>
            </w:r>
            <w:r w:rsidR="000B1EB3">
              <w:t>towards more secure</w:t>
            </w:r>
            <w:r>
              <w:t xml:space="preserve"> </w:t>
            </w:r>
            <w:r w:rsidR="000B1EB3">
              <w:lastRenderedPageBreak/>
              <w:t xml:space="preserve">cyber work </w:t>
            </w:r>
            <w:r>
              <w:t>practices</w:t>
            </w:r>
            <w:r w:rsidR="00ED6322">
              <w:t>.</w:t>
            </w:r>
          </w:p>
        </w:tc>
        <w:tc>
          <w:tcPr>
            <w:tcW w:w="833" w:type="pct"/>
          </w:tcPr>
          <w:p w14:paraId="291C782A" w14:textId="4CC55843" w:rsidR="00CD47FA" w:rsidRDefault="00A077E3" w:rsidP="00CD47FA">
            <w:pPr>
              <w:cnfStyle w:val="000000100000" w:firstRow="0" w:lastRow="0" w:firstColumn="0" w:lastColumn="0" w:oddVBand="0" w:evenVBand="0" w:oddHBand="1" w:evenHBand="0" w:firstRowFirstColumn="0" w:firstRowLastColumn="0" w:lastRowFirstColumn="0" w:lastRowLastColumn="0"/>
            </w:pPr>
            <w:r w:rsidRPr="00A077E3">
              <w:lastRenderedPageBreak/>
              <w:t>Presents sufficient, credible, relevant research from a range of sources.</w:t>
            </w:r>
          </w:p>
          <w:p w14:paraId="38B6300D" w14:textId="7688B30E" w:rsidR="00ED6322" w:rsidRPr="00CD47FA" w:rsidRDefault="00ED6322" w:rsidP="00CD47FA">
            <w:pPr>
              <w:cnfStyle w:val="000000100000" w:firstRow="0" w:lastRow="0" w:firstColumn="0" w:lastColumn="0" w:oddVBand="0" w:evenVBand="0" w:oddHBand="1" w:evenHBand="0" w:firstRowFirstColumn="0" w:firstRowLastColumn="0" w:lastRowFirstColumn="0" w:lastRowLastColumn="0"/>
            </w:pPr>
            <w:r>
              <w:t xml:space="preserve">Explains why this research is </w:t>
            </w:r>
            <w:r w:rsidR="00797F9B">
              <w:t xml:space="preserve">relevant and/or </w:t>
            </w:r>
            <w:r>
              <w:t>important.</w:t>
            </w:r>
          </w:p>
        </w:tc>
        <w:tc>
          <w:tcPr>
            <w:tcW w:w="833" w:type="pct"/>
          </w:tcPr>
          <w:p w14:paraId="78492B28" w14:textId="77777777" w:rsidR="00CD47FA" w:rsidRDefault="00A077E3" w:rsidP="00CD47FA">
            <w:pPr>
              <w:cnfStyle w:val="000000100000" w:firstRow="0" w:lastRow="0" w:firstColumn="0" w:lastColumn="0" w:oddVBand="0" w:evenVBand="0" w:oddHBand="1" w:evenHBand="0" w:firstRowFirstColumn="0" w:firstRowLastColumn="0" w:lastRowFirstColumn="0" w:lastRowLastColumn="0"/>
            </w:pPr>
            <w:r w:rsidRPr="00A077E3">
              <w:t>Presents relevant research from a range of sources.</w:t>
            </w:r>
          </w:p>
          <w:p w14:paraId="405E2496" w14:textId="330A109E" w:rsidR="00ED6322" w:rsidRPr="00CD47FA" w:rsidRDefault="00ED6322" w:rsidP="00CD47FA">
            <w:pPr>
              <w:cnfStyle w:val="000000100000" w:firstRow="0" w:lastRow="0" w:firstColumn="0" w:lastColumn="0" w:oddVBand="0" w:evenVBand="0" w:oddHBand="1" w:evenHBand="0" w:firstRowFirstColumn="0" w:firstRowLastColumn="0" w:lastRowFirstColumn="0" w:lastRowLastColumn="0"/>
            </w:pPr>
            <w:r>
              <w:t>Describes the research.</w:t>
            </w:r>
          </w:p>
        </w:tc>
        <w:tc>
          <w:tcPr>
            <w:tcW w:w="833" w:type="pct"/>
          </w:tcPr>
          <w:p w14:paraId="76AE5B5E" w14:textId="46D406B9" w:rsidR="00CD47FA" w:rsidRPr="00CD47FA" w:rsidRDefault="00A077E3" w:rsidP="00CD47FA">
            <w:pPr>
              <w:cnfStyle w:val="000000100000" w:firstRow="0" w:lastRow="0" w:firstColumn="0" w:lastColumn="0" w:oddVBand="0" w:evenVBand="0" w:oddHBand="1" w:evenHBand="0" w:firstRowFirstColumn="0" w:firstRowLastColumn="0" w:lastRowFirstColumn="0" w:lastRowLastColumn="0"/>
            </w:pPr>
            <w:r w:rsidRPr="00A077E3">
              <w:t xml:space="preserve">Presents information </w:t>
            </w:r>
            <w:r w:rsidR="009B2596">
              <w:t>based on opinion or unknown sources</w:t>
            </w:r>
            <w:r w:rsidRPr="00A077E3">
              <w:t>.</w:t>
            </w:r>
          </w:p>
        </w:tc>
      </w:tr>
      <w:tr w:rsidR="00C446F8" w14:paraId="142C2BBF" w14:textId="77777777" w:rsidTr="74F948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6F462CCD" w14:textId="769F0A87" w:rsidR="00C446F8" w:rsidRDefault="006D060A" w:rsidP="00C446F8">
            <w:pPr>
              <w:rPr>
                <w:b w:val="0"/>
              </w:rPr>
            </w:pPr>
            <w:r>
              <w:t>Analysis of process and human behaviour</w:t>
            </w:r>
          </w:p>
          <w:p w14:paraId="625CC60B" w14:textId="7893DB17" w:rsidR="00C446F8" w:rsidRDefault="00C446F8" w:rsidP="00C446F8">
            <w:r>
              <w:t>ST5-4, ST5-8</w:t>
            </w:r>
          </w:p>
        </w:tc>
        <w:tc>
          <w:tcPr>
            <w:tcW w:w="833" w:type="pct"/>
          </w:tcPr>
          <w:p w14:paraId="74FB303B" w14:textId="4DC9D246" w:rsidR="006D060A" w:rsidRPr="006D060A" w:rsidRDefault="00EB5189" w:rsidP="006D060A">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Demonstrates high degree of critical thinking with i</w:t>
            </w:r>
            <w:r w:rsidR="009B2596">
              <w:rPr>
                <w:rFonts w:eastAsia="Arial"/>
                <w:color w:val="000000" w:themeColor="text1"/>
              </w:rPr>
              <w:t xml:space="preserve">nsightful analysis of impacts of </w:t>
            </w:r>
            <w:r w:rsidR="00CA0F3C">
              <w:rPr>
                <w:rFonts w:eastAsia="Arial"/>
                <w:color w:val="000000" w:themeColor="text1"/>
              </w:rPr>
              <w:t xml:space="preserve">both exemplar and </w:t>
            </w:r>
            <w:r w:rsidR="00632816">
              <w:rPr>
                <w:rFonts w:eastAsia="Arial"/>
                <w:color w:val="000000" w:themeColor="text1"/>
              </w:rPr>
              <w:t xml:space="preserve">incorrect </w:t>
            </w:r>
            <w:r>
              <w:t>human behaviour associated with selected cyber-related work practice</w:t>
            </w:r>
            <w:r w:rsidRPr="006D060A">
              <w:rPr>
                <w:rFonts w:eastAsia="Arial"/>
                <w:color w:val="000000" w:themeColor="text1"/>
              </w:rPr>
              <w:t>.</w:t>
            </w:r>
          </w:p>
          <w:p w14:paraId="1C26788D" w14:textId="5F6928CA" w:rsidR="00A57323" w:rsidRPr="00C446F8" w:rsidRDefault="00632816" w:rsidP="006D060A">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Discusses</w:t>
            </w:r>
            <w:r w:rsidR="00A57323">
              <w:rPr>
                <w:rFonts w:eastAsia="Arial"/>
                <w:color w:val="000000" w:themeColor="text1"/>
              </w:rPr>
              <w:t xml:space="preserve"> </w:t>
            </w:r>
            <w:r>
              <w:rPr>
                <w:rFonts w:eastAsia="Arial"/>
                <w:color w:val="000000" w:themeColor="text1"/>
              </w:rPr>
              <w:t xml:space="preserve">issues and barriers to changing attitudes, </w:t>
            </w:r>
            <w:proofErr w:type="gramStart"/>
            <w:r>
              <w:rPr>
                <w:rFonts w:eastAsia="Arial"/>
                <w:color w:val="000000" w:themeColor="text1"/>
              </w:rPr>
              <w:t>behaviour</w:t>
            </w:r>
            <w:proofErr w:type="gramEnd"/>
            <w:r>
              <w:rPr>
                <w:rFonts w:eastAsia="Arial"/>
                <w:color w:val="000000" w:themeColor="text1"/>
              </w:rPr>
              <w:t xml:space="preserve"> and work practices in this context.</w:t>
            </w:r>
          </w:p>
        </w:tc>
        <w:tc>
          <w:tcPr>
            <w:tcW w:w="833" w:type="pct"/>
          </w:tcPr>
          <w:p w14:paraId="757F6D80" w14:textId="45706609" w:rsidR="006D060A" w:rsidRPr="006D060A" w:rsidRDefault="00EB5189" w:rsidP="006D060A">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Demonstrates considerable critical thinking with l</w:t>
            </w:r>
            <w:r w:rsidR="009B2596">
              <w:rPr>
                <w:rFonts w:eastAsia="Arial"/>
                <w:color w:val="000000" w:themeColor="text1"/>
              </w:rPr>
              <w:t xml:space="preserve">ogical analysis of the impacts of </w:t>
            </w:r>
            <w:r>
              <w:t>human behaviour associated with selected cyber-related work practice</w:t>
            </w:r>
            <w:r w:rsidR="006D060A" w:rsidRPr="006D060A">
              <w:rPr>
                <w:rFonts w:eastAsia="Arial"/>
                <w:color w:val="000000" w:themeColor="text1"/>
              </w:rPr>
              <w:t>.</w:t>
            </w:r>
          </w:p>
          <w:p w14:paraId="0AEB89ED" w14:textId="0331508D" w:rsidR="0040037C" w:rsidRPr="00632816" w:rsidRDefault="00632816" w:rsidP="006D060A">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Describes barriers/blockers to changing work practices in this context.</w:t>
            </w:r>
          </w:p>
        </w:tc>
        <w:tc>
          <w:tcPr>
            <w:tcW w:w="833" w:type="pct"/>
          </w:tcPr>
          <w:p w14:paraId="116D7DE4" w14:textId="2C8AB09E" w:rsidR="00EB5189" w:rsidRDefault="00EB5189" w:rsidP="006D060A">
            <w:pPr>
              <w:cnfStyle w:val="000000010000" w:firstRow="0" w:lastRow="0" w:firstColumn="0" w:lastColumn="0" w:oddVBand="0" w:evenVBand="0" w:oddHBand="0" w:evenHBand="1" w:firstRowFirstColumn="0" w:firstRowLastColumn="0" w:lastRowFirstColumn="0" w:lastRowLastColumn="0"/>
            </w:pPr>
            <w:r>
              <w:rPr>
                <w:rFonts w:eastAsia="Arial"/>
                <w:color w:val="000000" w:themeColor="text1"/>
              </w:rPr>
              <w:t>Demonstrates critical thinking</w:t>
            </w:r>
            <w:r>
              <w:t xml:space="preserve"> with analysis of human behaviour associated with selected cyber-related work practice</w:t>
            </w:r>
            <w:r w:rsidRPr="006D060A">
              <w:t>.</w:t>
            </w:r>
          </w:p>
          <w:p w14:paraId="0916EE44" w14:textId="17CC9EC7" w:rsidR="0040037C" w:rsidRPr="00C446F8" w:rsidRDefault="00CA0F3C" w:rsidP="006D060A">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Identifies impact of making incorrect decisions in this context</w:t>
            </w:r>
            <w:r w:rsidR="006D060A" w:rsidRPr="006D060A">
              <w:rPr>
                <w:rFonts w:eastAsia="Arial"/>
                <w:color w:val="000000" w:themeColor="text1"/>
              </w:rPr>
              <w:t>.</w:t>
            </w:r>
          </w:p>
        </w:tc>
        <w:tc>
          <w:tcPr>
            <w:tcW w:w="833" w:type="pct"/>
          </w:tcPr>
          <w:p w14:paraId="4FBF5DC6" w14:textId="507F5C2A" w:rsidR="00C446F8" w:rsidRDefault="00EB5189" w:rsidP="00C446F8">
            <w:pPr>
              <w:cnfStyle w:val="000000010000" w:firstRow="0" w:lastRow="0" w:firstColumn="0" w:lastColumn="0" w:oddVBand="0" w:evenVBand="0" w:oddHBand="0" w:evenHBand="1" w:firstRowFirstColumn="0" w:firstRowLastColumn="0" w:lastRowFirstColumn="0" w:lastRowLastColumn="0"/>
            </w:pPr>
            <w:r>
              <w:rPr>
                <w:rFonts w:eastAsia="Arial"/>
                <w:color w:val="000000" w:themeColor="text1"/>
              </w:rPr>
              <w:t>Describes typical human behaviour associated with selected cyber-related work practice</w:t>
            </w:r>
            <w:r w:rsidRPr="006D060A">
              <w:rPr>
                <w:rFonts w:eastAsia="Arial"/>
                <w:color w:val="000000" w:themeColor="text1"/>
              </w:rPr>
              <w:t>.</w:t>
            </w:r>
          </w:p>
        </w:tc>
        <w:tc>
          <w:tcPr>
            <w:tcW w:w="833" w:type="pct"/>
          </w:tcPr>
          <w:p w14:paraId="7B7D622C" w14:textId="591E0672" w:rsidR="00C446F8" w:rsidRPr="00CD47FA" w:rsidRDefault="00272FA8" w:rsidP="00C446F8">
            <w:pPr>
              <w:cnfStyle w:val="000000010000" w:firstRow="0" w:lastRow="0" w:firstColumn="0" w:lastColumn="0" w:oddVBand="0" w:evenVBand="0" w:oddHBand="0" w:evenHBand="1" w:firstRowFirstColumn="0" w:firstRowLastColumn="0" w:lastRowFirstColumn="0" w:lastRowLastColumn="0"/>
            </w:pPr>
            <w:r>
              <w:rPr>
                <w:rFonts w:eastAsia="Arial"/>
                <w:color w:val="000000" w:themeColor="text1"/>
              </w:rPr>
              <w:t>Identifies typical human behaviour</w:t>
            </w:r>
            <w:r w:rsidR="008A7B67">
              <w:rPr>
                <w:rFonts w:eastAsia="Arial"/>
                <w:color w:val="000000" w:themeColor="text1"/>
              </w:rPr>
              <w:t xml:space="preserve"> associated with </w:t>
            </w:r>
            <w:r w:rsidR="00EB5189">
              <w:rPr>
                <w:rFonts w:eastAsia="Arial"/>
                <w:color w:val="000000" w:themeColor="text1"/>
              </w:rPr>
              <w:t>selected cyber-related work practice</w:t>
            </w:r>
            <w:r w:rsidR="006D060A" w:rsidRPr="006D060A">
              <w:rPr>
                <w:rFonts w:eastAsia="Arial"/>
                <w:color w:val="000000" w:themeColor="text1"/>
              </w:rPr>
              <w:t>.</w:t>
            </w:r>
          </w:p>
        </w:tc>
      </w:tr>
      <w:tr w:rsidR="00B231FD" w14:paraId="29045A0A" w14:textId="77777777" w:rsidTr="74F94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1C2ACFFF" w14:textId="77777777" w:rsidR="00B231FD" w:rsidRPr="00B231FD" w:rsidRDefault="00B231FD" w:rsidP="00B231FD">
            <w:r w:rsidRPr="00B231FD">
              <w:t xml:space="preserve">Organisation and </w:t>
            </w:r>
            <w:r w:rsidRPr="00B231FD">
              <w:lastRenderedPageBreak/>
              <w:t>structure of guide</w:t>
            </w:r>
          </w:p>
          <w:p w14:paraId="07CFA2D1" w14:textId="317A3670" w:rsidR="00B231FD" w:rsidRDefault="00B231FD" w:rsidP="00B231FD">
            <w:r w:rsidRPr="00B231FD">
              <w:t>ST5-4, ST5-8</w:t>
            </w:r>
          </w:p>
        </w:tc>
        <w:tc>
          <w:tcPr>
            <w:tcW w:w="833" w:type="pct"/>
          </w:tcPr>
          <w:p w14:paraId="43A5DBA8" w14:textId="3AB07337" w:rsidR="00B231FD" w:rsidRDefault="00B231FD" w:rsidP="00262B95">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lastRenderedPageBreak/>
              <w:t xml:space="preserve">Logical sequence of </w:t>
            </w:r>
            <w:r>
              <w:rPr>
                <w:rFonts w:eastAsia="Arial"/>
                <w:color w:val="000000" w:themeColor="text1"/>
              </w:rPr>
              <w:lastRenderedPageBreak/>
              <w:t xml:space="preserve">information </w:t>
            </w:r>
            <w:r w:rsidRPr="008A7DF6">
              <w:rPr>
                <w:rFonts w:eastAsia="Arial"/>
                <w:color w:val="000000" w:themeColor="text1"/>
              </w:rPr>
              <w:t xml:space="preserve">creatively presented with </w:t>
            </w:r>
            <w:r w:rsidR="00544610">
              <w:rPr>
                <w:rFonts w:eastAsia="Arial"/>
                <w:color w:val="000000" w:themeColor="text1"/>
              </w:rPr>
              <w:t>judiciously curated</w:t>
            </w:r>
            <w:r w:rsidRPr="008A7DF6">
              <w:rPr>
                <w:rFonts w:eastAsia="Arial"/>
                <w:color w:val="000000" w:themeColor="text1"/>
              </w:rPr>
              <w:t xml:space="preserve"> </w:t>
            </w:r>
            <w:r w:rsidR="00916FB1" w:rsidRPr="008A7DF6">
              <w:rPr>
                <w:rFonts w:eastAsia="Arial"/>
                <w:color w:val="000000" w:themeColor="text1"/>
              </w:rPr>
              <w:t xml:space="preserve">screenshots </w:t>
            </w:r>
            <w:r w:rsidRPr="008A7DF6">
              <w:rPr>
                <w:rFonts w:eastAsia="Arial"/>
                <w:color w:val="000000" w:themeColor="text1"/>
              </w:rPr>
              <w:t>and</w:t>
            </w:r>
            <w:r w:rsidR="00916FB1" w:rsidRPr="008A7DF6">
              <w:rPr>
                <w:rFonts w:eastAsia="Arial"/>
                <w:color w:val="000000" w:themeColor="text1"/>
              </w:rPr>
              <w:t xml:space="preserve"> images</w:t>
            </w:r>
            <w:r>
              <w:rPr>
                <w:rFonts w:eastAsia="Arial"/>
                <w:color w:val="000000" w:themeColor="text1"/>
              </w:rPr>
              <w:t>.</w:t>
            </w:r>
          </w:p>
        </w:tc>
        <w:tc>
          <w:tcPr>
            <w:tcW w:w="833" w:type="pct"/>
          </w:tcPr>
          <w:p w14:paraId="4CE88A8E" w14:textId="1B677D11" w:rsidR="00B231FD" w:rsidRPr="00262B95" w:rsidRDefault="00B231FD" w:rsidP="00B231FD">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lastRenderedPageBreak/>
              <w:t xml:space="preserve">Logical sequence of </w:t>
            </w:r>
            <w:r>
              <w:rPr>
                <w:rFonts w:eastAsia="Arial"/>
                <w:color w:val="000000" w:themeColor="text1"/>
              </w:rPr>
              <w:lastRenderedPageBreak/>
              <w:t xml:space="preserve">information </w:t>
            </w:r>
            <w:r w:rsidRPr="008A7DF6">
              <w:rPr>
                <w:rFonts w:eastAsia="Arial"/>
                <w:color w:val="000000" w:themeColor="text1"/>
              </w:rPr>
              <w:t xml:space="preserve">presented with </w:t>
            </w:r>
            <w:r w:rsidR="00801FE4">
              <w:rPr>
                <w:rFonts w:eastAsia="Arial"/>
                <w:color w:val="000000" w:themeColor="text1"/>
              </w:rPr>
              <w:t>appropriate</w:t>
            </w:r>
            <w:r w:rsidR="00544610">
              <w:rPr>
                <w:rFonts w:eastAsia="Arial"/>
                <w:color w:val="000000" w:themeColor="text1"/>
              </w:rPr>
              <w:t>ly</w:t>
            </w:r>
            <w:r w:rsidRPr="008A7DF6">
              <w:rPr>
                <w:rFonts w:eastAsia="Arial"/>
                <w:color w:val="000000" w:themeColor="text1"/>
              </w:rPr>
              <w:t xml:space="preserve"> </w:t>
            </w:r>
            <w:r w:rsidR="00544610">
              <w:rPr>
                <w:rFonts w:eastAsia="Arial"/>
                <w:color w:val="000000" w:themeColor="text1"/>
              </w:rPr>
              <w:t xml:space="preserve">curated </w:t>
            </w:r>
            <w:r w:rsidR="00916FB1" w:rsidRPr="008A7DF6">
              <w:rPr>
                <w:rFonts w:eastAsia="Arial"/>
                <w:color w:val="000000" w:themeColor="text1"/>
              </w:rPr>
              <w:t xml:space="preserve">screenshots </w:t>
            </w:r>
            <w:r w:rsidRPr="008A7DF6">
              <w:rPr>
                <w:rFonts w:eastAsia="Arial"/>
                <w:color w:val="000000" w:themeColor="text1"/>
              </w:rPr>
              <w:t>and</w:t>
            </w:r>
            <w:r w:rsidR="00916FB1" w:rsidRPr="008A7DF6">
              <w:rPr>
                <w:rFonts w:eastAsia="Arial"/>
                <w:color w:val="000000" w:themeColor="text1"/>
              </w:rPr>
              <w:t xml:space="preserve"> images</w:t>
            </w:r>
            <w:r>
              <w:rPr>
                <w:rFonts w:eastAsia="Arial"/>
                <w:color w:val="000000" w:themeColor="text1"/>
              </w:rPr>
              <w:t>.</w:t>
            </w:r>
          </w:p>
        </w:tc>
        <w:tc>
          <w:tcPr>
            <w:tcW w:w="833" w:type="pct"/>
          </w:tcPr>
          <w:p w14:paraId="10185137" w14:textId="768EB8C5" w:rsidR="00B231FD" w:rsidRPr="000618FE" w:rsidRDefault="00B231FD" w:rsidP="00B231FD">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lastRenderedPageBreak/>
              <w:t xml:space="preserve">Logical sequence of </w:t>
            </w:r>
            <w:r>
              <w:rPr>
                <w:rFonts w:eastAsia="Arial"/>
                <w:color w:val="000000" w:themeColor="text1"/>
              </w:rPr>
              <w:lastRenderedPageBreak/>
              <w:t xml:space="preserve">information with </w:t>
            </w:r>
            <w:r w:rsidR="00186029">
              <w:rPr>
                <w:rFonts w:eastAsia="Arial"/>
                <w:color w:val="000000" w:themeColor="text1"/>
              </w:rPr>
              <w:t>appropriate</w:t>
            </w:r>
            <w:r>
              <w:rPr>
                <w:rFonts w:eastAsia="Arial"/>
                <w:color w:val="000000" w:themeColor="text1"/>
              </w:rPr>
              <w:t xml:space="preserve"> </w:t>
            </w:r>
            <w:r w:rsidR="00916FB1">
              <w:rPr>
                <w:rFonts w:eastAsia="Arial"/>
                <w:color w:val="000000" w:themeColor="text1"/>
              </w:rPr>
              <w:t xml:space="preserve">screenshots </w:t>
            </w:r>
            <w:r>
              <w:rPr>
                <w:rFonts w:eastAsia="Arial"/>
                <w:color w:val="000000" w:themeColor="text1"/>
              </w:rPr>
              <w:t xml:space="preserve">and/or </w:t>
            </w:r>
            <w:r w:rsidR="00916FB1">
              <w:rPr>
                <w:rFonts w:eastAsia="Arial"/>
                <w:color w:val="000000" w:themeColor="text1"/>
              </w:rPr>
              <w:t xml:space="preserve">images </w:t>
            </w:r>
            <w:r>
              <w:rPr>
                <w:rFonts w:eastAsia="Arial"/>
                <w:color w:val="000000" w:themeColor="text1"/>
              </w:rPr>
              <w:t>included.</w:t>
            </w:r>
          </w:p>
        </w:tc>
        <w:tc>
          <w:tcPr>
            <w:tcW w:w="833" w:type="pct"/>
          </w:tcPr>
          <w:p w14:paraId="0FF0667A" w14:textId="61975AFA" w:rsidR="00916FB1" w:rsidRDefault="00F86D36" w:rsidP="00B231FD">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lastRenderedPageBreak/>
              <w:t xml:space="preserve">Guide is organised </w:t>
            </w:r>
            <w:r>
              <w:rPr>
                <w:rFonts w:eastAsia="Arial"/>
                <w:color w:val="000000" w:themeColor="text1"/>
              </w:rPr>
              <w:lastRenderedPageBreak/>
              <w:t xml:space="preserve">with some </w:t>
            </w:r>
            <w:r w:rsidR="00E52EB6">
              <w:rPr>
                <w:rFonts w:eastAsia="Arial"/>
                <w:color w:val="000000" w:themeColor="text1"/>
              </w:rPr>
              <w:t>structure but</w:t>
            </w:r>
            <w:r w:rsidR="00916FB1">
              <w:rPr>
                <w:rFonts w:eastAsia="Arial"/>
                <w:color w:val="000000" w:themeColor="text1"/>
              </w:rPr>
              <w:t xml:space="preserve"> not all required content is addressed.</w:t>
            </w:r>
          </w:p>
        </w:tc>
        <w:tc>
          <w:tcPr>
            <w:tcW w:w="833" w:type="pct"/>
          </w:tcPr>
          <w:p w14:paraId="21A225B7" w14:textId="557C0801" w:rsidR="00431395" w:rsidRDefault="002E64EB" w:rsidP="00431395">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lastRenderedPageBreak/>
              <w:t>L</w:t>
            </w:r>
            <w:r w:rsidR="00AF5C5A">
              <w:rPr>
                <w:rFonts w:eastAsia="Arial"/>
                <w:color w:val="000000" w:themeColor="text1"/>
              </w:rPr>
              <w:t xml:space="preserve">imited sequencing of </w:t>
            </w:r>
            <w:r w:rsidR="006442B0">
              <w:rPr>
                <w:rFonts w:eastAsia="Arial"/>
                <w:color w:val="000000" w:themeColor="text1"/>
              </w:rPr>
              <w:lastRenderedPageBreak/>
              <w:t>i</w:t>
            </w:r>
            <w:r w:rsidR="00B231FD" w:rsidRPr="00AA5EE5">
              <w:rPr>
                <w:rFonts w:eastAsia="Arial"/>
                <w:color w:val="000000" w:themeColor="text1"/>
              </w:rPr>
              <w:t>nformation and ideas</w:t>
            </w:r>
            <w:r w:rsidR="00AF5C5A">
              <w:rPr>
                <w:rFonts w:eastAsia="Arial"/>
                <w:color w:val="000000" w:themeColor="text1"/>
              </w:rPr>
              <w:t>.</w:t>
            </w:r>
          </w:p>
          <w:p w14:paraId="14981257" w14:textId="164B317D" w:rsidR="00B231FD" w:rsidRDefault="00431395" w:rsidP="000618FE">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Content is disorganised and lacks coherence.</w:t>
            </w:r>
          </w:p>
        </w:tc>
      </w:tr>
      <w:tr w:rsidR="00C446F8" w14:paraId="01BFEF45" w14:textId="77777777" w:rsidTr="74F948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70D17D53" w14:textId="092814F7" w:rsidR="00C446F8" w:rsidRDefault="00262B95" w:rsidP="00C446F8">
            <w:pPr>
              <w:rPr>
                <w:b w:val="0"/>
              </w:rPr>
            </w:pPr>
            <w:r>
              <w:lastRenderedPageBreak/>
              <w:t>Clarity of instructions</w:t>
            </w:r>
          </w:p>
          <w:p w14:paraId="73E8DE0F" w14:textId="2FC1C0C8" w:rsidR="00C446F8" w:rsidRDefault="00C446F8" w:rsidP="00C446F8">
            <w:r>
              <w:t>ST5-4, ST5-8</w:t>
            </w:r>
          </w:p>
        </w:tc>
        <w:tc>
          <w:tcPr>
            <w:tcW w:w="833" w:type="pct"/>
          </w:tcPr>
          <w:p w14:paraId="341DB50C" w14:textId="77777777" w:rsidR="00004163" w:rsidRDefault="00004163" w:rsidP="00262B95">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C</w:t>
            </w:r>
            <w:r w:rsidRPr="00262B95">
              <w:rPr>
                <w:rFonts w:eastAsia="Arial"/>
                <w:color w:val="000000" w:themeColor="text1"/>
              </w:rPr>
              <w:t xml:space="preserve">lear and </w:t>
            </w:r>
            <w:r>
              <w:rPr>
                <w:rFonts w:eastAsia="Arial"/>
                <w:color w:val="000000" w:themeColor="text1"/>
              </w:rPr>
              <w:t>prec</w:t>
            </w:r>
            <w:r w:rsidRPr="00262B95">
              <w:rPr>
                <w:rFonts w:eastAsia="Arial"/>
                <w:color w:val="000000" w:themeColor="text1"/>
              </w:rPr>
              <w:t>ise steps documenting</w:t>
            </w:r>
            <w:r>
              <w:rPr>
                <w:rFonts w:eastAsia="Arial"/>
                <w:color w:val="000000" w:themeColor="text1"/>
              </w:rPr>
              <w:t xml:space="preserve"> process according to accepted industry practice</w:t>
            </w:r>
            <w:r w:rsidRPr="00262B95">
              <w:rPr>
                <w:rFonts w:eastAsia="Arial"/>
                <w:color w:val="000000" w:themeColor="text1"/>
              </w:rPr>
              <w:t>.</w:t>
            </w:r>
          </w:p>
          <w:p w14:paraId="6775B8E0" w14:textId="65EF9B17" w:rsidR="005A0763" w:rsidRDefault="005A0763" w:rsidP="00262B95">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 xml:space="preserve">Content is clear, </w:t>
            </w:r>
            <w:r w:rsidR="002A4538">
              <w:rPr>
                <w:rFonts w:eastAsia="Arial"/>
                <w:color w:val="000000" w:themeColor="text1"/>
              </w:rPr>
              <w:t>coherent</w:t>
            </w:r>
            <w:r>
              <w:rPr>
                <w:rFonts w:eastAsia="Arial"/>
                <w:color w:val="000000" w:themeColor="text1"/>
              </w:rPr>
              <w:t>, and free of grammatical errors and spelling mistakes.</w:t>
            </w:r>
          </w:p>
          <w:p w14:paraId="2ED2E0F8" w14:textId="77777777" w:rsidR="002A4538" w:rsidRDefault="0004461F" w:rsidP="002A4538">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04461F">
              <w:rPr>
                <w:rFonts w:eastAsia="Arial"/>
                <w:color w:val="000000" w:themeColor="text1"/>
              </w:rPr>
              <w:t>Language choice is appropriate to the audience.</w:t>
            </w:r>
          </w:p>
          <w:p w14:paraId="3ED0261B" w14:textId="69A742CB" w:rsidR="00004163" w:rsidRDefault="0004461F" w:rsidP="002A4538">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04461F">
              <w:rPr>
                <w:rFonts w:eastAsia="Arial"/>
                <w:color w:val="000000" w:themeColor="text1"/>
              </w:rPr>
              <w:t>Technical terms used where necessary.</w:t>
            </w:r>
            <w:r w:rsidR="002A4538">
              <w:rPr>
                <w:rFonts w:eastAsia="Arial"/>
                <w:color w:val="000000" w:themeColor="text1"/>
              </w:rPr>
              <w:t xml:space="preserve"> </w:t>
            </w:r>
            <w:r w:rsidRPr="0004461F">
              <w:rPr>
                <w:rFonts w:eastAsia="Arial"/>
                <w:color w:val="000000" w:themeColor="text1"/>
              </w:rPr>
              <w:lastRenderedPageBreak/>
              <w:t xml:space="preserve">Unknown terms/concepts explained in </w:t>
            </w:r>
            <w:r w:rsidR="009B3C8D">
              <w:rPr>
                <w:rFonts w:eastAsia="Arial"/>
                <w:color w:val="000000" w:themeColor="text1"/>
              </w:rPr>
              <w:t>clear and accessible</w:t>
            </w:r>
            <w:r w:rsidR="009B3C8D" w:rsidRPr="0004461F">
              <w:rPr>
                <w:rFonts w:eastAsia="Arial"/>
                <w:color w:val="000000" w:themeColor="text1"/>
              </w:rPr>
              <w:t xml:space="preserve"> </w:t>
            </w:r>
            <w:r w:rsidRPr="0004461F">
              <w:rPr>
                <w:rFonts w:eastAsia="Arial"/>
                <w:color w:val="000000" w:themeColor="text1"/>
              </w:rPr>
              <w:t>language.</w:t>
            </w:r>
          </w:p>
          <w:p w14:paraId="479BDB03" w14:textId="068A048D" w:rsidR="00C446F8" w:rsidRPr="00B231FD" w:rsidRDefault="009B3C8D" w:rsidP="002A4538">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Instructions supported with explanations.</w:t>
            </w:r>
          </w:p>
        </w:tc>
        <w:tc>
          <w:tcPr>
            <w:tcW w:w="833" w:type="pct"/>
          </w:tcPr>
          <w:p w14:paraId="170A3886" w14:textId="77777777" w:rsidR="00004163" w:rsidRDefault="00004163" w:rsidP="005A0763">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262B95">
              <w:rPr>
                <w:rFonts w:eastAsia="Arial"/>
                <w:color w:val="000000" w:themeColor="text1"/>
              </w:rPr>
              <w:lastRenderedPageBreak/>
              <w:t>Detailed steps documenting</w:t>
            </w:r>
            <w:r>
              <w:rPr>
                <w:rFonts w:eastAsia="Arial"/>
                <w:color w:val="000000" w:themeColor="text1"/>
              </w:rPr>
              <w:t xml:space="preserve"> process according to accepted industry practice</w:t>
            </w:r>
            <w:r w:rsidRPr="00262B95">
              <w:rPr>
                <w:rFonts w:eastAsia="Arial"/>
                <w:color w:val="000000" w:themeColor="text1"/>
              </w:rPr>
              <w:t>.</w:t>
            </w:r>
          </w:p>
          <w:p w14:paraId="22D1888B" w14:textId="20E5480F" w:rsidR="005A0763" w:rsidRDefault="005A0763" w:rsidP="005A0763">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Content is clear and free of grammatical errors and spelling mistakes.</w:t>
            </w:r>
          </w:p>
          <w:p w14:paraId="533DB81F" w14:textId="77777777" w:rsidR="002A4538" w:rsidRDefault="0004461F" w:rsidP="00C446F8">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04461F">
              <w:rPr>
                <w:rFonts w:eastAsia="Arial"/>
                <w:color w:val="000000" w:themeColor="text1"/>
              </w:rPr>
              <w:t>Language choice is appropriate to the audience.</w:t>
            </w:r>
          </w:p>
          <w:p w14:paraId="412DDBC7" w14:textId="0D5F4B91" w:rsidR="00C446F8" w:rsidRPr="0004461F" w:rsidRDefault="0004461F" w:rsidP="00C446F8">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04461F">
              <w:rPr>
                <w:rFonts w:eastAsia="Arial"/>
                <w:color w:val="000000" w:themeColor="text1"/>
              </w:rPr>
              <w:t xml:space="preserve">Technical terms used where necessary. Unknown </w:t>
            </w:r>
            <w:r w:rsidRPr="0004461F">
              <w:rPr>
                <w:rFonts w:eastAsia="Arial"/>
                <w:color w:val="000000" w:themeColor="text1"/>
              </w:rPr>
              <w:lastRenderedPageBreak/>
              <w:t xml:space="preserve">terms/concepts explained in </w:t>
            </w:r>
            <w:r w:rsidR="009B3C8D" w:rsidRPr="009B3C8D">
              <w:rPr>
                <w:rFonts w:eastAsia="Arial"/>
                <w:color w:val="000000" w:themeColor="text1"/>
              </w:rPr>
              <w:t>clear and accessible</w:t>
            </w:r>
            <w:r w:rsidRPr="0004461F">
              <w:rPr>
                <w:rFonts w:eastAsia="Arial"/>
                <w:color w:val="000000" w:themeColor="text1"/>
              </w:rPr>
              <w:t xml:space="preserve"> language.</w:t>
            </w:r>
          </w:p>
        </w:tc>
        <w:tc>
          <w:tcPr>
            <w:tcW w:w="833" w:type="pct"/>
          </w:tcPr>
          <w:p w14:paraId="3BD3DB99" w14:textId="4B78DFCB" w:rsidR="00004163" w:rsidRDefault="00004163" w:rsidP="005A0763">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lastRenderedPageBreak/>
              <w:t xml:space="preserve">Complete steps </w:t>
            </w:r>
            <w:r w:rsidR="000D16A5">
              <w:t xml:space="preserve">provided </w:t>
            </w:r>
            <w:r>
              <w:t xml:space="preserve">for </w:t>
            </w:r>
            <w:r>
              <w:rPr>
                <w:rFonts w:eastAsia="Arial"/>
                <w:color w:val="000000" w:themeColor="text1"/>
              </w:rPr>
              <w:t>process according to accepted industry practice</w:t>
            </w:r>
            <w:r w:rsidRPr="00262B95">
              <w:rPr>
                <w:rFonts w:eastAsia="Arial"/>
                <w:color w:val="000000" w:themeColor="text1"/>
              </w:rPr>
              <w:t>.</w:t>
            </w:r>
          </w:p>
          <w:p w14:paraId="194A5D87" w14:textId="2BFB329A" w:rsidR="005A0763" w:rsidRDefault="00004163" w:rsidP="005A0763">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Essentially free of</w:t>
            </w:r>
            <w:r w:rsidR="005A0763">
              <w:rPr>
                <w:rFonts w:eastAsia="Arial"/>
                <w:color w:val="000000" w:themeColor="text1"/>
              </w:rPr>
              <w:t xml:space="preserve"> grammatical errors and spelling mistakes.</w:t>
            </w:r>
          </w:p>
          <w:p w14:paraId="594BAF08" w14:textId="77777777" w:rsidR="002A4538" w:rsidRDefault="002A4538" w:rsidP="002A4538">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04461F">
              <w:rPr>
                <w:rFonts w:eastAsia="Arial"/>
                <w:color w:val="000000" w:themeColor="text1"/>
              </w:rPr>
              <w:t>Language choice is appropriate to the audience.</w:t>
            </w:r>
          </w:p>
          <w:p w14:paraId="17554B65" w14:textId="09BAD033" w:rsidR="004E3F63" w:rsidRPr="00004163" w:rsidRDefault="0004461F" w:rsidP="00B231FD">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Definitions of technical terms given.</w:t>
            </w:r>
          </w:p>
        </w:tc>
        <w:tc>
          <w:tcPr>
            <w:tcW w:w="833" w:type="pct"/>
          </w:tcPr>
          <w:p w14:paraId="57B062E4" w14:textId="7A9712F5" w:rsidR="00004163" w:rsidRDefault="002E64EB" w:rsidP="00004163">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Insufficient detail in some</w:t>
            </w:r>
            <w:r w:rsidR="00004163">
              <w:rPr>
                <w:rFonts w:eastAsia="Arial"/>
                <w:color w:val="000000" w:themeColor="text1"/>
              </w:rPr>
              <w:t xml:space="preserve"> steps </w:t>
            </w:r>
            <w:r>
              <w:rPr>
                <w:rFonts w:eastAsia="Arial"/>
                <w:color w:val="000000" w:themeColor="text1"/>
              </w:rPr>
              <w:t>or missing some</w:t>
            </w:r>
            <w:r w:rsidR="00004163">
              <w:rPr>
                <w:rFonts w:eastAsia="Arial"/>
                <w:color w:val="000000" w:themeColor="text1"/>
              </w:rPr>
              <w:t xml:space="preserve"> steps required to perform cyber-related work process.</w:t>
            </w:r>
          </w:p>
          <w:p w14:paraId="162D62B8" w14:textId="21AA8188" w:rsidR="00004163" w:rsidRDefault="00004163" w:rsidP="00A012B2">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Grammatical errors and spelling mistakes evident</w:t>
            </w:r>
            <w:r w:rsidR="00CA73BD">
              <w:rPr>
                <w:rFonts w:eastAsia="Arial"/>
                <w:color w:val="000000" w:themeColor="text1"/>
              </w:rPr>
              <w:t>.</w:t>
            </w:r>
          </w:p>
          <w:p w14:paraId="3E3A1CF6" w14:textId="33A4881B" w:rsidR="00C446F8" w:rsidRDefault="00A012B2" w:rsidP="74F948A8">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A012B2">
              <w:rPr>
                <w:rFonts w:eastAsia="Arial"/>
                <w:color w:val="000000" w:themeColor="text1"/>
              </w:rPr>
              <w:t>Some concepts not explained, or knowledge is assumed.</w:t>
            </w:r>
          </w:p>
        </w:tc>
        <w:tc>
          <w:tcPr>
            <w:tcW w:w="833" w:type="pct"/>
          </w:tcPr>
          <w:p w14:paraId="5675D6D8" w14:textId="38AE0C55" w:rsidR="00C446F8" w:rsidRDefault="002E64EB" w:rsidP="74F948A8">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Insufficient detail</w:t>
            </w:r>
            <w:r w:rsidR="004E0E9A">
              <w:rPr>
                <w:rFonts w:eastAsia="Arial"/>
                <w:color w:val="000000" w:themeColor="text1"/>
              </w:rPr>
              <w:t xml:space="preserve"> </w:t>
            </w:r>
            <w:r>
              <w:rPr>
                <w:rFonts w:eastAsia="Arial"/>
                <w:color w:val="000000" w:themeColor="text1"/>
              </w:rPr>
              <w:t xml:space="preserve">in all </w:t>
            </w:r>
            <w:r w:rsidR="00602829">
              <w:rPr>
                <w:rFonts w:eastAsia="Arial"/>
                <w:color w:val="000000" w:themeColor="text1"/>
              </w:rPr>
              <w:t xml:space="preserve">steps </w:t>
            </w:r>
            <w:r>
              <w:rPr>
                <w:rFonts w:eastAsia="Arial"/>
                <w:color w:val="000000" w:themeColor="text1"/>
              </w:rPr>
              <w:t>or missing</w:t>
            </w:r>
            <w:r w:rsidR="004E0E9A">
              <w:rPr>
                <w:rFonts w:eastAsia="Arial"/>
                <w:color w:val="000000" w:themeColor="text1"/>
              </w:rPr>
              <w:t xml:space="preserve"> </w:t>
            </w:r>
            <w:r w:rsidR="00602829">
              <w:rPr>
                <w:rFonts w:eastAsia="Arial"/>
                <w:color w:val="000000" w:themeColor="text1"/>
              </w:rPr>
              <w:t>steps required to perform cyber-related work process</w:t>
            </w:r>
            <w:r w:rsidR="004E0E9A">
              <w:rPr>
                <w:rFonts w:eastAsia="Arial"/>
                <w:color w:val="000000" w:themeColor="text1"/>
              </w:rPr>
              <w:t>.</w:t>
            </w:r>
          </w:p>
        </w:tc>
      </w:tr>
      <w:tr w:rsidR="00C446F8" w14:paraId="00016B33" w14:textId="77777777" w:rsidTr="74F94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0578B6CA" w14:textId="784C307C" w:rsidR="00C446F8" w:rsidRDefault="009A5DB9" w:rsidP="00C446F8">
            <w:pPr>
              <w:rPr>
                <w:b w:val="0"/>
              </w:rPr>
            </w:pPr>
            <w:r>
              <w:t xml:space="preserve">Screenshots and additional </w:t>
            </w:r>
            <w:r w:rsidR="002C43FC">
              <w:t>image</w:t>
            </w:r>
            <w:r w:rsidR="00954530">
              <w:t>s</w:t>
            </w:r>
            <w:r w:rsidR="002C43FC">
              <w:t>/graphics</w:t>
            </w:r>
          </w:p>
          <w:p w14:paraId="556A39E7" w14:textId="03091C8F" w:rsidR="00C446F8" w:rsidRDefault="00C446F8" w:rsidP="00C446F8">
            <w:r>
              <w:t>ST5-4, ST5-8</w:t>
            </w:r>
          </w:p>
        </w:tc>
        <w:tc>
          <w:tcPr>
            <w:tcW w:w="833" w:type="pct"/>
          </w:tcPr>
          <w:p w14:paraId="70517CFC" w14:textId="081ACAFA" w:rsidR="008A1E83" w:rsidRDefault="00103FC5" w:rsidP="008A1E83">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Annotated s</w:t>
            </w:r>
            <w:r w:rsidR="008A1E83">
              <w:rPr>
                <w:rFonts w:eastAsia="Arial"/>
                <w:color w:val="000000" w:themeColor="text1"/>
              </w:rPr>
              <w:t>creenshots are clear and legible.</w:t>
            </w:r>
          </w:p>
          <w:p w14:paraId="335F0130" w14:textId="2EA6BC37" w:rsidR="00C446F8" w:rsidRDefault="00096296" w:rsidP="00C446F8">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Additional</w:t>
            </w:r>
            <w:r w:rsidRPr="00096296">
              <w:rPr>
                <w:rFonts w:eastAsia="Arial"/>
                <w:color w:val="000000" w:themeColor="text1"/>
              </w:rPr>
              <w:t xml:space="preserve"> images are purposefully included to support instruction</w:t>
            </w:r>
            <w:r>
              <w:rPr>
                <w:rFonts w:eastAsia="Arial"/>
                <w:color w:val="000000" w:themeColor="text1"/>
              </w:rPr>
              <w:t xml:space="preserve">, build </w:t>
            </w:r>
            <w:proofErr w:type="gramStart"/>
            <w:r>
              <w:rPr>
                <w:rFonts w:eastAsia="Arial"/>
                <w:color w:val="000000" w:themeColor="text1"/>
              </w:rPr>
              <w:t>context</w:t>
            </w:r>
            <w:proofErr w:type="gramEnd"/>
            <w:r>
              <w:rPr>
                <w:rFonts w:eastAsia="Arial"/>
                <w:color w:val="000000" w:themeColor="text1"/>
              </w:rPr>
              <w:t xml:space="preserve"> and persuade the reader</w:t>
            </w:r>
            <w:r w:rsidRPr="00096296">
              <w:rPr>
                <w:rFonts w:eastAsia="Arial"/>
                <w:color w:val="000000" w:themeColor="text1"/>
              </w:rPr>
              <w:t>.</w:t>
            </w:r>
          </w:p>
          <w:p w14:paraId="2CA14AD5" w14:textId="79E7FEE0" w:rsidR="000615BC" w:rsidRDefault="000615BC" w:rsidP="00C446F8">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Image citation</w:t>
            </w:r>
            <w:r w:rsidR="00E03454">
              <w:rPr>
                <w:rFonts w:eastAsia="Arial"/>
                <w:color w:val="000000" w:themeColor="text1"/>
              </w:rPr>
              <w:t>s</w:t>
            </w:r>
            <w:r>
              <w:rPr>
                <w:rFonts w:eastAsia="Arial"/>
                <w:color w:val="000000" w:themeColor="text1"/>
              </w:rPr>
              <w:t xml:space="preserve"> provided.</w:t>
            </w:r>
          </w:p>
          <w:p w14:paraId="673C2B7B" w14:textId="37F0C45C" w:rsidR="00EC4F82" w:rsidRDefault="00EC4F82" w:rsidP="00C446F8">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 xml:space="preserve">Image captions </w:t>
            </w:r>
            <w:r w:rsidRPr="00EC4F82">
              <w:rPr>
                <w:rFonts w:eastAsia="Arial"/>
                <w:color w:val="000000" w:themeColor="text1"/>
              </w:rPr>
              <w:t xml:space="preserve">convey </w:t>
            </w:r>
            <w:r w:rsidR="008240AC">
              <w:rPr>
                <w:rFonts w:eastAsia="Arial"/>
                <w:color w:val="000000" w:themeColor="text1"/>
              </w:rPr>
              <w:t>relevant</w:t>
            </w:r>
            <w:r w:rsidR="008240AC" w:rsidRPr="00EC4F82">
              <w:rPr>
                <w:rFonts w:eastAsia="Arial"/>
                <w:color w:val="000000" w:themeColor="text1"/>
              </w:rPr>
              <w:t xml:space="preserve"> </w:t>
            </w:r>
            <w:r w:rsidRPr="00EC4F82">
              <w:rPr>
                <w:rFonts w:eastAsia="Arial"/>
                <w:color w:val="000000" w:themeColor="text1"/>
              </w:rPr>
              <w:lastRenderedPageBreak/>
              <w:t>information</w:t>
            </w:r>
            <w:r>
              <w:rPr>
                <w:rFonts w:eastAsia="Arial"/>
                <w:color w:val="000000" w:themeColor="text1"/>
              </w:rPr>
              <w:t>.</w:t>
            </w:r>
          </w:p>
        </w:tc>
        <w:tc>
          <w:tcPr>
            <w:tcW w:w="833" w:type="pct"/>
          </w:tcPr>
          <w:p w14:paraId="5CD192B2" w14:textId="67E2C118" w:rsidR="008A1E83" w:rsidRDefault="00103FC5" w:rsidP="008A1E83">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lastRenderedPageBreak/>
              <w:t>Annotated s</w:t>
            </w:r>
            <w:r w:rsidR="008A1E83">
              <w:rPr>
                <w:rFonts w:eastAsia="Arial"/>
                <w:color w:val="000000" w:themeColor="text1"/>
              </w:rPr>
              <w:t>creenshots are clear and legible.</w:t>
            </w:r>
          </w:p>
          <w:p w14:paraId="3A59C05C" w14:textId="50608409" w:rsidR="00C446F8" w:rsidRDefault="00096296" w:rsidP="00C446F8">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Additional</w:t>
            </w:r>
            <w:r w:rsidR="002C43FC">
              <w:rPr>
                <w:rFonts w:eastAsia="Arial"/>
                <w:color w:val="000000" w:themeColor="text1"/>
              </w:rPr>
              <w:t xml:space="preserve"> images are </w:t>
            </w:r>
            <w:r w:rsidR="00EC4F82">
              <w:rPr>
                <w:rFonts w:eastAsia="Arial"/>
                <w:color w:val="000000" w:themeColor="text1"/>
              </w:rPr>
              <w:t>purposefully</w:t>
            </w:r>
            <w:r w:rsidR="002C43FC">
              <w:rPr>
                <w:rFonts w:eastAsia="Arial"/>
                <w:color w:val="000000" w:themeColor="text1"/>
              </w:rPr>
              <w:t xml:space="preserve"> </w:t>
            </w:r>
            <w:r w:rsidR="00EC4F82">
              <w:rPr>
                <w:rFonts w:eastAsia="Arial"/>
                <w:color w:val="000000" w:themeColor="text1"/>
              </w:rPr>
              <w:t>includ</w:t>
            </w:r>
            <w:r w:rsidR="002C43FC">
              <w:rPr>
                <w:rFonts w:eastAsia="Arial"/>
                <w:color w:val="000000" w:themeColor="text1"/>
              </w:rPr>
              <w:t xml:space="preserve">ed </w:t>
            </w:r>
            <w:r w:rsidR="00EC4F82">
              <w:rPr>
                <w:rFonts w:eastAsia="Arial"/>
                <w:color w:val="000000" w:themeColor="text1"/>
              </w:rPr>
              <w:t>to support instruction.</w:t>
            </w:r>
          </w:p>
          <w:p w14:paraId="2AEEBC01" w14:textId="344EE35D" w:rsidR="000615BC" w:rsidRDefault="000615BC" w:rsidP="00C446F8">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Image citation</w:t>
            </w:r>
            <w:r w:rsidR="00E03454">
              <w:rPr>
                <w:rFonts w:eastAsia="Arial"/>
                <w:color w:val="000000" w:themeColor="text1"/>
              </w:rPr>
              <w:t>s</w:t>
            </w:r>
            <w:r>
              <w:rPr>
                <w:rFonts w:eastAsia="Arial"/>
                <w:color w:val="000000" w:themeColor="text1"/>
              </w:rPr>
              <w:t xml:space="preserve"> provided.</w:t>
            </w:r>
          </w:p>
          <w:p w14:paraId="0A5D025A" w14:textId="4CAD2EF1" w:rsidR="00EC4F82" w:rsidRDefault="00096296" w:rsidP="00C446F8">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C</w:t>
            </w:r>
            <w:r w:rsidR="00EC4F82" w:rsidRPr="00EC4F82">
              <w:rPr>
                <w:rFonts w:eastAsia="Arial"/>
                <w:color w:val="000000" w:themeColor="text1"/>
              </w:rPr>
              <w:t>aptions are used for all images.</w:t>
            </w:r>
          </w:p>
        </w:tc>
        <w:tc>
          <w:tcPr>
            <w:tcW w:w="833" w:type="pct"/>
          </w:tcPr>
          <w:p w14:paraId="74FD6147" w14:textId="4E77EBE0" w:rsidR="008A1E83" w:rsidRDefault="00150CE9" w:rsidP="008A1E83">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Annotated s</w:t>
            </w:r>
            <w:r w:rsidR="008A1E83">
              <w:rPr>
                <w:rFonts w:eastAsia="Arial"/>
                <w:color w:val="000000" w:themeColor="text1"/>
              </w:rPr>
              <w:t>creenshots are clear and legible.</w:t>
            </w:r>
          </w:p>
          <w:p w14:paraId="645E0C21" w14:textId="24E6B338" w:rsidR="00C446F8" w:rsidRDefault="002C43FC" w:rsidP="00C446F8">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Additional image</w:t>
            </w:r>
            <w:r w:rsidR="00272FA8" w:rsidRPr="00E8004C">
              <w:rPr>
                <w:rFonts w:eastAsia="Arial"/>
                <w:color w:val="000000" w:themeColor="text1"/>
              </w:rPr>
              <w:t xml:space="preserve">s </w:t>
            </w:r>
            <w:r w:rsidR="00150CE9">
              <w:rPr>
                <w:rFonts w:eastAsia="Arial"/>
                <w:color w:val="000000" w:themeColor="text1"/>
              </w:rPr>
              <w:t xml:space="preserve">are relevant to the context of </w:t>
            </w:r>
            <w:r w:rsidR="009E4EEE">
              <w:rPr>
                <w:rFonts w:eastAsia="Arial"/>
                <w:color w:val="000000" w:themeColor="text1"/>
              </w:rPr>
              <w:t xml:space="preserve">QRG </w:t>
            </w:r>
            <w:r w:rsidR="00150CE9">
              <w:rPr>
                <w:rFonts w:eastAsia="Arial"/>
                <w:color w:val="000000" w:themeColor="text1"/>
              </w:rPr>
              <w:t>document topic</w:t>
            </w:r>
            <w:r w:rsidR="00C446F8">
              <w:rPr>
                <w:rFonts w:eastAsia="Arial"/>
                <w:color w:val="000000" w:themeColor="text1"/>
              </w:rPr>
              <w:t>.</w:t>
            </w:r>
          </w:p>
          <w:p w14:paraId="14085938" w14:textId="50EA25B8" w:rsidR="00C70FEA" w:rsidRDefault="000615BC" w:rsidP="00C446F8">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Image citation</w:t>
            </w:r>
            <w:r w:rsidR="00E03454">
              <w:rPr>
                <w:rFonts w:eastAsia="Arial"/>
                <w:color w:val="000000" w:themeColor="text1"/>
              </w:rPr>
              <w:t>s</w:t>
            </w:r>
            <w:r>
              <w:rPr>
                <w:rFonts w:eastAsia="Arial"/>
                <w:color w:val="000000" w:themeColor="text1"/>
              </w:rPr>
              <w:t xml:space="preserve"> provided.</w:t>
            </w:r>
          </w:p>
          <w:p w14:paraId="2D2FE30E" w14:textId="093E7E6B" w:rsidR="00096296" w:rsidRDefault="00096296" w:rsidP="00C446F8">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C</w:t>
            </w:r>
            <w:r w:rsidRPr="00EC4F82">
              <w:rPr>
                <w:rFonts w:eastAsia="Arial"/>
                <w:color w:val="000000" w:themeColor="text1"/>
              </w:rPr>
              <w:t xml:space="preserve">aptions are used for </w:t>
            </w:r>
            <w:r>
              <w:rPr>
                <w:rFonts w:eastAsia="Arial"/>
                <w:color w:val="000000" w:themeColor="text1"/>
              </w:rPr>
              <w:t>most</w:t>
            </w:r>
            <w:r w:rsidRPr="00EC4F82">
              <w:rPr>
                <w:rFonts w:eastAsia="Arial"/>
                <w:color w:val="000000" w:themeColor="text1"/>
              </w:rPr>
              <w:t xml:space="preserve"> images.</w:t>
            </w:r>
          </w:p>
        </w:tc>
        <w:tc>
          <w:tcPr>
            <w:tcW w:w="833" w:type="pct"/>
          </w:tcPr>
          <w:p w14:paraId="212657F2" w14:textId="546DA29F" w:rsidR="00C446F8" w:rsidRDefault="00A64F93" w:rsidP="00C446F8">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0E8004C">
              <w:rPr>
                <w:rFonts w:eastAsia="Arial"/>
                <w:color w:val="000000" w:themeColor="text1"/>
              </w:rPr>
              <w:t xml:space="preserve">Uses </w:t>
            </w:r>
            <w:r>
              <w:rPr>
                <w:rFonts w:eastAsia="Arial"/>
                <w:color w:val="000000" w:themeColor="text1"/>
              </w:rPr>
              <w:t>screen</w:t>
            </w:r>
            <w:r w:rsidRPr="00E8004C">
              <w:rPr>
                <w:rFonts w:eastAsia="Arial"/>
                <w:color w:val="000000" w:themeColor="text1"/>
              </w:rPr>
              <w:t>s</w:t>
            </w:r>
            <w:r>
              <w:rPr>
                <w:rFonts w:eastAsia="Arial"/>
                <w:color w:val="000000" w:themeColor="text1"/>
              </w:rPr>
              <w:t>hot</w:t>
            </w:r>
            <w:r w:rsidR="00150CE9">
              <w:rPr>
                <w:rFonts w:eastAsia="Arial"/>
                <w:color w:val="000000" w:themeColor="text1"/>
              </w:rPr>
              <w:t>(</w:t>
            </w:r>
            <w:r>
              <w:rPr>
                <w:rFonts w:eastAsia="Arial"/>
                <w:color w:val="000000" w:themeColor="text1"/>
              </w:rPr>
              <w:t>s</w:t>
            </w:r>
            <w:r w:rsidR="00150CE9">
              <w:rPr>
                <w:rFonts w:eastAsia="Arial"/>
                <w:color w:val="000000" w:themeColor="text1"/>
              </w:rPr>
              <w:t>)</w:t>
            </w:r>
            <w:r w:rsidRPr="00E8004C">
              <w:rPr>
                <w:rFonts w:eastAsia="Arial"/>
                <w:color w:val="000000" w:themeColor="text1"/>
              </w:rPr>
              <w:t xml:space="preserve"> </w:t>
            </w:r>
            <w:r w:rsidR="00641DE2">
              <w:rPr>
                <w:rFonts w:eastAsia="Arial"/>
                <w:color w:val="000000" w:themeColor="text1"/>
              </w:rPr>
              <w:t xml:space="preserve">relevant </w:t>
            </w:r>
            <w:r w:rsidR="00103FC5">
              <w:rPr>
                <w:rFonts w:eastAsia="Arial"/>
                <w:color w:val="000000" w:themeColor="text1"/>
              </w:rPr>
              <w:t>to performing cyber-related work process.</w:t>
            </w:r>
          </w:p>
        </w:tc>
        <w:tc>
          <w:tcPr>
            <w:tcW w:w="833" w:type="pct"/>
          </w:tcPr>
          <w:p w14:paraId="570899CE" w14:textId="1B31B62B" w:rsidR="000F0467" w:rsidRPr="008E489F" w:rsidRDefault="00103FC5" w:rsidP="008E489F">
            <w:pPr>
              <w:cnfStyle w:val="000000100000" w:firstRow="0" w:lastRow="0" w:firstColumn="0" w:lastColumn="0" w:oddVBand="0" w:evenVBand="0" w:oddHBand="1" w:evenHBand="0" w:firstRowFirstColumn="0" w:firstRowLastColumn="0" w:lastRowFirstColumn="0" w:lastRowLastColumn="0"/>
              <w:rPr>
                <w:rFonts w:eastAsia="Arial"/>
              </w:rPr>
            </w:pPr>
            <w:r>
              <w:rPr>
                <w:rFonts w:eastAsia="Arial"/>
                <w:color w:val="000000" w:themeColor="text1"/>
              </w:rPr>
              <w:t>Provide</w:t>
            </w:r>
            <w:r w:rsidR="00A64F93">
              <w:rPr>
                <w:rFonts w:eastAsia="Arial"/>
                <w:color w:val="000000" w:themeColor="text1"/>
              </w:rPr>
              <w:t xml:space="preserve">s </w:t>
            </w:r>
            <w:r>
              <w:rPr>
                <w:rFonts w:eastAsia="Arial"/>
                <w:color w:val="000000" w:themeColor="text1"/>
              </w:rPr>
              <w:t xml:space="preserve">a </w:t>
            </w:r>
            <w:r w:rsidR="00A64F93">
              <w:rPr>
                <w:rFonts w:eastAsia="Arial"/>
                <w:color w:val="000000" w:themeColor="text1"/>
              </w:rPr>
              <w:t>screenshot</w:t>
            </w:r>
            <w:r w:rsidR="00C446F8">
              <w:rPr>
                <w:rFonts w:eastAsia="Arial"/>
                <w:color w:val="000000" w:themeColor="text1"/>
              </w:rPr>
              <w:t>.</w:t>
            </w:r>
          </w:p>
        </w:tc>
      </w:tr>
      <w:tr w:rsidR="00E24420" w14:paraId="2DB30A99" w14:textId="77777777" w:rsidTr="74F948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0D605394" w14:textId="1BCDA3C9" w:rsidR="00E24420" w:rsidRDefault="00E24420" w:rsidP="00C446F8">
            <w:pPr>
              <w:rPr>
                <w:b w:val="0"/>
              </w:rPr>
            </w:pPr>
            <w:r>
              <w:t>Layout</w:t>
            </w:r>
            <w:r w:rsidR="00D11988">
              <w:t xml:space="preserve"> and style</w:t>
            </w:r>
            <w:r w:rsidR="00A57323">
              <w:t xml:space="preserve"> </w:t>
            </w:r>
            <w:r w:rsidR="00D11988">
              <w:t>guide</w:t>
            </w:r>
          </w:p>
          <w:p w14:paraId="6B11F8AE" w14:textId="6C572083" w:rsidR="00E24420" w:rsidRDefault="00E24420" w:rsidP="00C446F8">
            <w:r>
              <w:t>ST5-4, ST5-8</w:t>
            </w:r>
          </w:p>
        </w:tc>
        <w:tc>
          <w:tcPr>
            <w:tcW w:w="833" w:type="pct"/>
          </w:tcPr>
          <w:p w14:paraId="062A452A" w14:textId="77777777" w:rsidR="004D030D" w:rsidRDefault="004D030D" w:rsidP="004D030D">
            <w:pPr>
              <w:cnfStyle w:val="000000010000" w:firstRow="0" w:lastRow="0" w:firstColumn="0" w:lastColumn="0" w:oddVBand="0" w:evenVBand="0" w:oddHBand="0" w:evenHBand="1" w:firstRowFirstColumn="0" w:firstRowLastColumn="0" w:lastRowFirstColumn="0" w:lastRowLastColumn="0"/>
            </w:pPr>
            <w:r>
              <w:rPr>
                <w:rFonts w:eastAsia="Arial"/>
                <w:color w:val="000000" w:themeColor="text1"/>
              </w:rPr>
              <w:t>Layout of text and images is consistent with the order of steps required to perform process and enhances readability of document.</w:t>
            </w:r>
          </w:p>
          <w:p w14:paraId="06ED1464" w14:textId="6B941918" w:rsidR="00E24420" w:rsidRDefault="000615BC" w:rsidP="00C446F8">
            <w:pPr>
              <w:cnfStyle w:val="000000010000" w:firstRow="0" w:lastRow="0" w:firstColumn="0" w:lastColumn="0" w:oddVBand="0" w:evenVBand="0" w:oddHBand="0" w:evenHBand="1" w:firstRowFirstColumn="0" w:firstRowLastColumn="0" w:lastRowFirstColumn="0" w:lastRowLastColumn="0"/>
            </w:pPr>
            <w:r>
              <w:t>Page numbering, h</w:t>
            </w:r>
            <w:r w:rsidR="00150CE9" w:rsidRPr="008C6D6E">
              <w:t xml:space="preserve">eadings and styles </w:t>
            </w:r>
            <w:r w:rsidR="00150CE9">
              <w:t xml:space="preserve">used </w:t>
            </w:r>
            <w:r w:rsidR="00150CE9" w:rsidRPr="008C6D6E">
              <w:t>to provide structure.</w:t>
            </w:r>
          </w:p>
          <w:p w14:paraId="2B7E1084" w14:textId="32E93180" w:rsidR="00BE3A60" w:rsidRDefault="00BE3A60" w:rsidP="00C446F8">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t xml:space="preserve">Layout </w:t>
            </w:r>
            <w:r w:rsidR="000615BC">
              <w:t>demonstrates creativity with sophisticated desktop publishing principles.</w:t>
            </w:r>
          </w:p>
        </w:tc>
        <w:tc>
          <w:tcPr>
            <w:tcW w:w="833" w:type="pct"/>
          </w:tcPr>
          <w:p w14:paraId="199D9676" w14:textId="12D2767B" w:rsidR="0040751D" w:rsidRDefault="004D030D" w:rsidP="0040751D">
            <w:pPr>
              <w:cnfStyle w:val="000000010000" w:firstRow="0" w:lastRow="0" w:firstColumn="0" w:lastColumn="0" w:oddVBand="0" w:evenVBand="0" w:oddHBand="0" w:evenHBand="1" w:firstRowFirstColumn="0" w:firstRowLastColumn="0" w:lastRowFirstColumn="0" w:lastRowLastColumn="0"/>
            </w:pPr>
            <w:r>
              <w:rPr>
                <w:rFonts w:eastAsia="Arial"/>
                <w:color w:val="000000" w:themeColor="text1"/>
              </w:rPr>
              <w:t>Layout of text and images is consistent with the order of steps required to perform process and enhances readability of document.</w:t>
            </w:r>
          </w:p>
          <w:p w14:paraId="1136F306" w14:textId="77777777" w:rsidR="00150CE9" w:rsidRDefault="000615BC" w:rsidP="00C446F8">
            <w:pPr>
              <w:cnfStyle w:val="000000010000" w:firstRow="0" w:lastRow="0" w:firstColumn="0" w:lastColumn="0" w:oddVBand="0" w:evenVBand="0" w:oddHBand="0" w:evenHBand="1" w:firstRowFirstColumn="0" w:firstRowLastColumn="0" w:lastRowFirstColumn="0" w:lastRowLastColumn="0"/>
            </w:pPr>
            <w:r>
              <w:t>Page numbering, h</w:t>
            </w:r>
            <w:r w:rsidR="00150CE9" w:rsidRPr="008C6D6E">
              <w:t xml:space="preserve">eadings and styles </w:t>
            </w:r>
            <w:r w:rsidR="00150CE9">
              <w:t xml:space="preserve">used </w:t>
            </w:r>
            <w:r w:rsidR="00150CE9" w:rsidRPr="008C6D6E">
              <w:t>to provide structure.</w:t>
            </w:r>
          </w:p>
          <w:p w14:paraId="1E4C619C" w14:textId="290EABFF" w:rsidR="000615BC" w:rsidRDefault="000615BC" w:rsidP="00C446F8">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t>Layout demonstrates desktop publishing principles.</w:t>
            </w:r>
          </w:p>
        </w:tc>
        <w:tc>
          <w:tcPr>
            <w:tcW w:w="833" w:type="pct"/>
          </w:tcPr>
          <w:p w14:paraId="55D65D7F" w14:textId="77777777" w:rsidR="00E24420" w:rsidRDefault="00E24420" w:rsidP="00C446F8">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 xml:space="preserve">Layout of text and images </w:t>
            </w:r>
            <w:r w:rsidR="0040751D">
              <w:rPr>
                <w:rFonts w:eastAsia="Arial"/>
                <w:color w:val="000000" w:themeColor="text1"/>
              </w:rPr>
              <w:t>is consistent with the order of steps required to perform process.</w:t>
            </w:r>
          </w:p>
          <w:p w14:paraId="73496659" w14:textId="271F7583" w:rsidR="0040751D" w:rsidRDefault="0040751D" w:rsidP="00C446F8">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Selected styles appropriate for business QRG document.</w:t>
            </w:r>
          </w:p>
        </w:tc>
        <w:tc>
          <w:tcPr>
            <w:tcW w:w="833" w:type="pct"/>
          </w:tcPr>
          <w:p w14:paraId="61E86BE0" w14:textId="6164D697" w:rsidR="00E24420" w:rsidRDefault="0040751D" w:rsidP="00C446F8">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QRG d</w:t>
            </w:r>
            <w:r w:rsidR="00D342F5">
              <w:rPr>
                <w:rFonts w:eastAsia="Arial"/>
                <w:color w:val="000000" w:themeColor="text1"/>
              </w:rPr>
              <w:t xml:space="preserve">ocument </w:t>
            </w:r>
            <w:r>
              <w:rPr>
                <w:rFonts w:eastAsia="Arial"/>
                <w:color w:val="000000" w:themeColor="text1"/>
              </w:rPr>
              <w:t>contains</w:t>
            </w:r>
            <w:r w:rsidR="00D342F5">
              <w:rPr>
                <w:rFonts w:eastAsia="Arial"/>
                <w:color w:val="000000" w:themeColor="text1"/>
              </w:rPr>
              <w:t xml:space="preserve"> text and images</w:t>
            </w:r>
            <w:r>
              <w:rPr>
                <w:rFonts w:eastAsia="Arial"/>
                <w:color w:val="000000" w:themeColor="text1"/>
              </w:rPr>
              <w:t>.</w:t>
            </w:r>
          </w:p>
        </w:tc>
        <w:tc>
          <w:tcPr>
            <w:tcW w:w="833" w:type="pct"/>
          </w:tcPr>
          <w:p w14:paraId="2C7F60D8" w14:textId="30F54354" w:rsidR="00E24420" w:rsidRDefault="00421B3D" w:rsidP="00C446F8">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421B3D">
              <w:rPr>
                <w:rFonts w:eastAsia="Arial"/>
                <w:color w:val="000000" w:themeColor="text1"/>
              </w:rPr>
              <w:t xml:space="preserve">Simple layout and </w:t>
            </w:r>
            <w:r>
              <w:rPr>
                <w:rFonts w:eastAsia="Arial"/>
                <w:color w:val="000000" w:themeColor="text1"/>
              </w:rPr>
              <w:t>one</w:t>
            </w:r>
            <w:r w:rsidRPr="00421B3D">
              <w:rPr>
                <w:rFonts w:eastAsia="Arial"/>
                <w:color w:val="000000" w:themeColor="text1"/>
              </w:rPr>
              <w:t xml:space="preserve"> image </w:t>
            </w:r>
            <w:r>
              <w:rPr>
                <w:rFonts w:eastAsia="Arial"/>
                <w:color w:val="000000" w:themeColor="text1"/>
              </w:rPr>
              <w:t>are</w:t>
            </w:r>
            <w:r w:rsidRPr="00421B3D">
              <w:rPr>
                <w:rFonts w:eastAsia="Arial"/>
                <w:color w:val="000000" w:themeColor="text1"/>
              </w:rPr>
              <w:t xml:space="preserve"> provided</w:t>
            </w:r>
            <w:r w:rsidR="008E489F">
              <w:rPr>
                <w:rFonts w:eastAsia="Arial"/>
                <w:color w:val="000000" w:themeColor="text1"/>
              </w:rPr>
              <w:t>.</w:t>
            </w:r>
          </w:p>
        </w:tc>
      </w:tr>
      <w:tr w:rsidR="00C446F8" w14:paraId="4F77C4CC" w14:textId="77777777" w:rsidTr="74F94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01836074" w14:textId="00FAD808" w:rsidR="00C446F8" w:rsidRDefault="00864B46" w:rsidP="00C446F8">
            <w:pPr>
              <w:rPr>
                <w:b w:val="0"/>
              </w:rPr>
            </w:pPr>
            <w:r>
              <w:t>Document a</w:t>
            </w:r>
            <w:r w:rsidR="00954530">
              <w:t>ccessibility</w:t>
            </w:r>
          </w:p>
          <w:p w14:paraId="7904BF83" w14:textId="054B5685" w:rsidR="00C446F8" w:rsidRDefault="00C446F8" w:rsidP="00C446F8">
            <w:r>
              <w:lastRenderedPageBreak/>
              <w:t>ST5-4, ST5-8</w:t>
            </w:r>
          </w:p>
        </w:tc>
        <w:tc>
          <w:tcPr>
            <w:tcW w:w="833" w:type="pct"/>
          </w:tcPr>
          <w:p w14:paraId="2E2B3DAF" w14:textId="60F6413B" w:rsidR="00C446F8" w:rsidRDefault="0040751D" w:rsidP="0040751D">
            <w:pPr>
              <w:cnfStyle w:val="000000100000" w:firstRow="0" w:lastRow="0" w:firstColumn="0" w:lastColumn="0" w:oddVBand="0" w:evenVBand="0" w:oddHBand="1" w:evenHBand="0" w:firstRowFirstColumn="0" w:firstRowLastColumn="0" w:lastRowFirstColumn="0" w:lastRowLastColumn="0"/>
            </w:pPr>
            <w:r>
              <w:lastRenderedPageBreak/>
              <w:t xml:space="preserve">QRG document complies with all accessibility </w:t>
            </w:r>
            <w:r w:rsidR="00162D78">
              <w:lastRenderedPageBreak/>
              <w:t>standards</w:t>
            </w:r>
            <w:r w:rsidR="00FE2A1F">
              <w:t>, including:</w:t>
            </w:r>
          </w:p>
          <w:p w14:paraId="33DC2B9B" w14:textId="77777777" w:rsidR="00FE2A1F" w:rsidRDefault="00FE2A1F" w:rsidP="00FE2A1F">
            <w:pPr>
              <w:pStyle w:val="ListBullet"/>
              <w:cnfStyle w:val="000000100000" w:firstRow="0" w:lastRow="0" w:firstColumn="0" w:lastColumn="0" w:oddVBand="0" w:evenVBand="0" w:oddHBand="1" w:evenHBand="0" w:firstRowFirstColumn="0" w:firstRowLastColumn="0" w:lastRowFirstColumn="0" w:lastRowLastColumn="0"/>
            </w:pPr>
            <w:r>
              <w:t>font sizes</w:t>
            </w:r>
          </w:p>
          <w:p w14:paraId="208197F3" w14:textId="637540F2" w:rsidR="00FE2A1F" w:rsidRDefault="00FE2A1F" w:rsidP="00FE2A1F">
            <w:pPr>
              <w:pStyle w:val="ListBullet"/>
              <w:cnfStyle w:val="000000100000" w:firstRow="0" w:lastRow="0" w:firstColumn="0" w:lastColumn="0" w:oddVBand="0" w:evenVBand="0" w:oddHBand="1" w:evenHBand="0" w:firstRowFirstColumn="0" w:firstRowLastColumn="0" w:lastRowFirstColumn="0" w:lastRowLastColumn="0"/>
            </w:pPr>
            <w:r>
              <w:t>alt</w:t>
            </w:r>
            <w:r w:rsidR="00C0389D">
              <w:t xml:space="preserve"> </w:t>
            </w:r>
            <w:r>
              <w:t>text for images</w:t>
            </w:r>
          </w:p>
          <w:p w14:paraId="6B43D2DC" w14:textId="77777777" w:rsidR="00FE2A1F" w:rsidRDefault="00FE2A1F" w:rsidP="00FE2A1F">
            <w:pPr>
              <w:pStyle w:val="ListBullet"/>
              <w:cnfStyle w:val="000000100000" w:firstRow="0" w:lastRow="0" w:firstColumn="0" w:lastColumn="0" w:oddVBand="0" w:evenVBand="0" w:oddHBand="1" w:evenHBand="0" w:firstRowFirstColumn="0" w:firstRowLastColumn="0" w:lastRowFirstColumn="0" w:lastRowLastColumn="0"/>
            </w:pPr>
            <w:r>
              <w:t>good colour contrast used</w:t>
            </w:r>
          </w:p>
          <w:p w14:paraId="46340132" w14:textId="6117DB45" w:rsidR="00C446F8" w:rsidRPr="0040751D" w:rsidRDefault="00FE2A1F" w:rsidP="00FE2A1F">
            <w:pPr>
              <w:pStyle w:val="ListBullet"/>
              <w:cnfStyle w:val="000000100000" w:firstRow="0" w:lastRow="0" w:firstColumn="0" w:lastColumn="0" w:oddVBand="0" w:evenVBand="0" w:oddHBand="1" w:evenHBand="0" w:firstRowFirstColumn="0" w:firstRowLastColumn="0" w:lastRowFirstColumn="0" w:lastRowLastColumn="0"/>
            </w:pPr>
            <w:r>
              <w:t>properly formatted tables (if table required).</w:t>
            </w:r>
          </w:p>
        </w:tc>
        <w:tc>
          <w:tcPr>
            <w:tcW w:w="833" w:type="pct"/>
          </w:tcPr>
          <w:p w14:paraId="3FA5E13C" w14:textId="627AC9F7" w:rsidR="006C5204" w:rsidRDefault="006C5204" w:rsidP="006C5204">
            <w:pPr>
              <w:cnfStyle w:val="000000100000" w:firstRow="0" w:lastRow="0" w:firstColumn="0" w:lastColumn="0" w:oddVBand="0" w:evenVBand="0" w:oddHBand="1" w:evenHBand="0" w:firstRowFirstColumn="0" w:firstRowLastColumn="0" w:lastRowFirstColumn="0" w:lastRowLastColumn="0"/>
            </w:pPr>
            <w:r>
              <w:lastRenderedPageBreak/>
              <w:t xml:space="preserve">QRG document complies with most accessibility </w:t>
            </w:r>
            <w:r w:rsidR="008522A7">
              <w:lastRenderedPageBreak/>
              <w:t>standards</w:t>
            </w:r>
            <w:r>
              <w:t xml:space="preserve">, </w:t>
            </w:r>
            <w:r w:rsidR="00FE2A1F">
              <w:t>for example</w:t>
            </w:r>
            <w:r>
              <w:t>:</w:t>
            </w:r>
          </w:p>
          <w:p w14:paraId="59BE923D" w14:textId="6C8130D5" w:rsidR="006C5204" w:rsidRDefault="006C5204" w:rsidP="006C5204">
            <w:pPr>
              <w:pStyle w:val="ListBullet"/>
              <w:cnfStyle w:val="000000100000" w:firstRow="0" w:lastRow="0" w:firstColumn="0" w:lastColumn="0" w:oddVBand="0" w:evenVBand="0" w:oddHBand="1" w:evenHBand="0" w:firstRowFirstColumn="0" w:firstRowLastColumn="0" w:lastRowFirstColumn="0" w:lastRowLastColumn="0"/>
            </w:pPr>
            <w:r>
              <w:t>font sizes</w:t>
            </w:r>
          </w:p>
          <w:p w14:paraId="7EFD0706" w14:textId="174B94DA" w:rsidR="006C5204" w:rsidRDefault="006C5204" w:rsidP="006C5204">
            <w:pPr>
              <w:pStyle w:val="ListBullet"/>
              <w:cnfStyle w:val="000000100000" w:firstRow="0" w:lastRow="0" w:firstColumn="0" w:lastColumn="0" w:oddVBand="0" w:evenVBand="0" w:oddHBand="1" w:evenHBand="0" w:firstRowFirstColumn="0" w:firstRowLastColumn="0" w:lastRowFirstColumn="0" w:lastRowLastColumn="0"/>
            </w:pPr>
            <w:r>
              <w:t>alt</w:t>
            </w:r>
            <w:r w:rsidR="00C0389D">
              <w:t xml:space="preserve"> </w:t>
            </w:r>
            <w:r>
              <w:t>text for images</w:t>
            </w:r>
          </w:p>
          <w:p w14:paraId="541EB7B3" w14:textId="7554E4C8" w:rsidR="00C446F8" w:rsidRPr="0040751D" w:rsidRDefault="006C5204" w:rsidP="006C5204">
            <w:pPr>
              <w:pStyle w:val="ListBullet"/>
              <w:cnfStyle w:val="000000100000" w:firstRow="0" w:lastRow="0" w:firstColumn="0" w:lastColumn="0" w:oddVBand="0" w:evenVBand="0" w:oddHBand="1" w:evenHBand="0" w:firstRowFirstColumn="0" w:firstRowLastColumn="0" w:lastRowFirstColumn="0" w:lastRowLastColumn="0"/>
            </w:pPr>
            <w:r>
              <w:t>good colour contrast used</w:t>
            </w:r>
            <w:r w:rsidR="00FE2A1F">
              <w:t>.</w:t>
            </w:r>
          </w:p>
        </w:tc>
        <w:tc>
          <w:tcPr>
            <w:tcW w:w="833" w:type="pct"/>
          </w:tcPr>
          <w:p w14:paraId="4CE83BBC" w14:textId="6DA71968" w:rsidR="00864B46" w:rsidRDefault="00864B46" w:rsidP="00864B46">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lastRenderedPageBreak/>
              <w:t>QRG document complies with</w:t>
            </w:r>
            <w:r w:rsidR="005539EA">
              <w:t xml:space="preserve"> a range of</w:t>
            </w:r>
            <w:r>
              <w:t xml:space="preserve"> accessibility </w:t>
            </w:r>
            <w:r w:rsidR="008522A7">
              <w:lastRenderedPageBreak/>
              <w:t>standards</w:t>
            </w:r>
            <w:r>
              <w:rPr>
                <w:rFonts w:eastAsia="Arial"/>
                <w:color w:val="000000" w:themeColor="text1"/>
              </w:rPr>
              <w:t xml:space="preserve">, </w:t>
            </w:r>
            <w:r w:rsidR="002E64EB">
              <w:rPr>
                <w:rFonts w:eastAsia="Arial"/>
                <w:color w:val="000000" w:themeColor="text1"/>
              </w:rPr>
              <w:t>for example</w:t>
            </w:r>
            <w:r>
              <w:rPr>
                <w:rFonts w:eastAsia="Arial"/>
                <w:color w:val="000000" w:themeColor="text1"/>
              </w:rPr>
              <w:t>:</w:t>
            </w:r>
          </w:p>
          <w:p w14:paraId="044889BF" w14:textId="77777777" w:rsidR="00864B46" w:rsidRDefault="00864B46" w:rsidP="00864B46">
            <w:pPr>
              <w:pStyle w:val="ListBullet"/>
              <w:cnfStyle w:val="000000100000" w:firstRow="0" w:lastRow="0" w:firstColumn="0" w:lastColumn="0" w:oddVBand="0" w:evenVBand="0" w:oddHBand="1" w:evenHBand="0" w:firstRowFirstColumn="0" w:firstRowLastColumn="0" w:lastRowFirstColumn="0" w:lastRowLastColumn="0"/>
            </w:pPr>
            <w:r>
              <w:t>font sizes</w:t>
            </w:r>
          </w:p>
          <w:p w14:paraId="397A3461" w14:textId="16132CFC" w:rsidR="00C446F8" w:rsidRDefault="00864B46" w:rsidP="006C5204">
            <w:pPr>
              <w:pStyle w:val="ListBullet"/>
              <w:cnfStyle w:val="000000100000" w:firstRow="0" w:lastRow="0" w:firstColumn="0" w:lastColumn="0" w:oddVBand="0" w:evenVBand="0" w:oddHBand="1" w:evenHBand="0" w:firstRowFirstColumn="0" w:firstRowLastColumn="0" w:lastRowFirstColumn="0" w:lastRowLastColumn="0"/>
            </w:pPr>
            <w:r>
              <w:t>alt</w:t>
            </w:r>
            <w:r w:rsidR="00C0389D">
              <w:t xml:space="preserve"> </w:t>
            </w:r>
            <w:r>
              <w:t>text for images.</w:t>
            </w:r>
          </w:p>
        </w:tc>
        <w:tc>
          <w:tcPr>
            <w:tcW w:w="833" w:type="pct"/>
          </w:tcPr>
          <w:p w14:paraId="20384BBA" w14:textId="3F6CC81B" w:rsidR="008C6D6E" w:rsidRDefault="00BE4E7C" w:rsidP="002E64EB">
            <w:pPr>
              <w:cnfStyle w:val="000000100000" w:firstRow="0" w:lastRow="0" w:firstColumn="0" w:lastColumn="0" w:oddVBand="0" w:evenVBand="0" w:oddHBand="1" w:evenHBand="0" w:firstRowFirstColumn="0" w:firstRowLastColumn="0" w:lastRowFirstColumn="0" w:lastRowLastColumn="0"/>
            </w:pPr>
            <w:r>
              <w:lastRenderedPageBreak/>
              <w:t xml:space="preserve">QRG document complies with some accessibility </w:t>
            </w:r>
            <w:r w:rsidR="008522A7">
              <w:lastRenderedPageBreak/>
              <w:t>standards</w:t>
            </w:r>
            <w:r>
              <w:rPr>
                <w:rFonts w:eastAsia="Arial"/>
                <w:color w:val="000000" w:themeColor="text1"/>
              </w:rPr>
              <w:t xml:space="preserve">, </w:t>
            </w:r>
            <w:r w:rsidR="002E64EB">
              <w:rPr>
                <w:rFonts w:eastAsia="Arial"/>
                <w:color w:val="000000" w:themeColor="text1"/>
              </w:rPr>
              <w:t xml:space="preserve">for example </w:t>
            </w:r>
            <w:r>
              <w:t>alt</w:t>
            </w:r>
            <w:r w:rsidR="00F15EEE">
              <w:t xml:space="preserve"> </w:t>
            </w:r>
            <w:r>
              <w:t xml:space="preserve">text for </w:t>
            </w:r>
            <w:r w:rsidR="002E64EB">
              <w:t xml:space="preserve">some </w:t>
            </w:r>
            <w:r>
              <w:t>images.</w:t>
            </w:r>
          </w:p>
        </w:tc>
        <w:tc>
          <w:tcPr>
            <w:tcW w:w="833" w:type="pct"/>
          </w:tcPr>
          <w:p w14:paraId="2ABDD3EC" w14:textId="1BE2B240" w:rsidR="00C446F8" w:rsidRDefault="00BE4E7C" w:rsidP="00C446F8">
            <w:pPr>
              <w:cnfStyle w:val="000000100000" w:firstRow="0" w:lastRow="0" w:firstColumn="0" w:lastColumn="0" w:oddVBand="0" w:evenVBand="0" w:oddHBand="1" w:evenHBand="0" w:firstRowFirstColumn="0" w:firstRowLastColumn="0" w:lastRowFirstColumn="0" w:lastRowLastColumn="0"/>
            </w:pPr>
            <w:r>
              <w:lastRenderedPageBreak/>
              <w:t xml:space="preserve">QRG document uses default typeface and </w:t>
            </w:r>
            <w:r>
              <w:lastRenderedPageBreak/>
              <w:t xml:space="preserve">font size for </w:t>
            </w:r>
            <w:r w:rsidR="009E4EEE">
              <w:t xml:space="preserve">body </w:t>
            </w:r>
            <w:r>
              <w:t>text.</w:t>
            </w:r>
          </w:p>
        </w:tc>
      </w:tr>
      <w:tr w:rsidR="00B231FD" w14:paraId="28CBF715" w14:textId="77777777" w:rsidTr="74F948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3F1C33EB" w14:textId="22D7D30D" w:rsidR="0027555F" w:rsidRDefault="0027555F" w:rsidP="00C446F8">
            <w:pPr>
              <w:rPr>
                <w:b w:val="0"/>
              </w:rPr>
            </w:pPr>
            <w:r>
              <w:lastRenderedPageBreak/>
              <w:t>Presentation</w:t>
            </w:r>
            <w:r w:rsidR="00687588">
              <w:t xml:space="preserve"> (content)</w:t>
            </w:r>
          </w:p>
          <w:p w14:paraId="453F55D5" w14:textId="73FD2A76" w:rsidR="0027555F" w:rsidRDefault="0027555F" w:rsidP="00C446F8">
            <w:r>
              <w:t>ST5-8</w:t>
            </w:r>
          </w:p>
        </w:tc>
        <w:tc>
          <w:tcPr>
            <w:tcW w:w="833" w:type="pct"/>
          </w:tcPr>
          <w:p w14:paraId="7F0CA160" w14:textId="734CBA27" w:rsidR="008A7DF6" w:rsidRDefault="00C55A7A" w:rsidP="00C446F8">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 xml:space="preserve">Logical sequence of information </w:t>
            </w:r>
            <w:r w:rsidR="008A7DF6" w:rsidRPr="008A7DF6">
              <w:rPr>
                <w:rFonts w:eastAsia="Arial"/>
                <w:color w:val="000000" w:themeColor="text1"/>
              </w:rPr>
              <w:t>creatively presented with appropriate images and screenshots</w:t>
            </w:r>
            <w:r w:rsidR="008A7DF6">
              <w:rPr>
                <w:rFonts w:eastAsia="Arial"/>
                <w:color w:val="000000" w:themeColor="text1"/>
              </w:rPr>
              <w:t>.</w:t>
            </w:r>
          </w:p>
          <w:p w14:paraId="29CC9FA0" w14:textId="31C8625A" w:rsidR="00763D8B" w:rsidRPr="00E8004C" w:rsidRDefault="00617E3F" w:rsidP="00C446F8">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Content</w:t>
            </w:r>
            <w:r w:rsidR="0086136B">
              <w:rPr>
                <w:rFonts w:eastAsia="Arial"/>
                <w:color w:val="000000" w:themeColor="text1"/>
              </w:rPr>
              <w:t xml:space="preserve"> persuasively argues a link between identified need </w:t>
            </w:r>
            <w:r w:rsidR="0086136B">
              <w:rPr>
                <w:rFonts w:eastAsia="Arial"/>
                <w:color w:val="000000" w:themeColor="text1"/>
              </w:rPr>
              <w:lastRenderedPageBreak/>
              <w:t>(context) and using the QRG to develop safer practices.</w:t>
            </w:r>
          </w:p>
        </w:tc>
        <w:tc>
          <w:tcPr>
            <w:tcW w:w="833" w:type="pct"/>
          </w:tcPr>
          <w:p w14:paraId="21BBEDDA" w14:textId="77777777" w:rsidR="0027555F" w:rsidRDefault="00C55A7A" w:rsidP="00C55A7A">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lastRenderedPageBreak/>
              <w:t xml:space="preserve">Logical sequence of information </w:t>
            </w:r>
            <w:r w:rsidR="008A7DF6" w:rsidRPr="008A7DF6">
              <w:rPr>
                <w:rFonts w:eastAsia="Arial"/>
                <w:color w:val="000000" w:themeColor="text1"/>
              </w:rPr>
              <w:t>presented with appropriate images and screenshots</w:t>
            </w:r>
            <w:r w:rsidR="00D876AF">
              <w:rPr>
                <w:rFonts w:eastAsia="Arial"/>
                <w:color w:val="000000" w:themeColor="text1"/>
              </w:rPr>
              <w:t>.</w:t>
            </w:r>
          </w:p>
          <w:p w14:paraId="2A148F66" w14:textId="3D59BF8D" w:rsidR="0015489A" w:rsidRPr="00E8004C" w:rsidRDefault="00617E3F" w:rsidP="00C55A7A">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Content</w:t>
            </w:r>
            <w:r w:rsidR="009B30DE">
              <w:rPr>
                <w:rFonts w:eastAsia="Arial"/>
                <w:color w:val="000000" w:themeColor="text1"/>
              </w:rPr>
              <w:t xml:space="preserve"> </w:t>
            </w:r>
            <w:r w:rsidR="0086136B">
              <w:rPr>
                <w:rFonts w:eastAsia="Arial"/>
                <w:color w:val="000000" w:themeColor="text1"/>
              </w:rPr>
              <w:t>confirms</w:t>
            </w:r>
            <w:r w:rsidR="009B30DE">
              <w:rPr>
                <w:rFonts w:eastAsia="Arial"/>
                <w:color w:val="000000" w:themeColor="text1"/>
              </w:rPr>
              <w:t xml:space="preserve"> a link between identified need (context) and </w:t>
            </w:r>
            <w:r w:rsidR="009B30DE">
              <w:rPr>
                <w:rFonts w:eastAsia="Arial"/>
                <w:color w:val="000000" w:themeColor="text1"/>
              </w:rPr>
              <w:lastRenderedPageBreak/>
              <w:t xml:space="preserve">using the QRG to </w:t>
            </w:r>
            <w:r w:rsidR="005566D2">
              <w:rPr>
                <w:rFonts w:eastAsia="Arial"/>
                <w:color w:val="000000" w:themeColor="text1"/>
              </w:rPr>
              <w:t>develop safer</w:t>
            </w:r>
            <w:r w:rsidR="009B30DE">
              <w:rPr>
                <w:rFonts w:eastAsia="Arial"/>
                <w:color w:val="000000" w:themeColor="text1"/>
              </w:rPr>
              <w:t xml:space="preserve"> practice</w:t>
            </w:r>
            <w:r w:rsidR="005566D2">
              <w:rPr>
                <w:rFonts w:eastAsia="Arial"/>
                <w:color w:val="000000" w:themeColor="text1"/>
              </w:rPr>
              <w:t>s</w:t>
            </w:r>
            <w:r w:rsidR="009B30DE">
              <w:rPr>
                <w:rFonts w:eastAsia="Arial"/>
                <w:color w:val="000000" w:themeColor="text1"/>
              </w:rPr>
              <w:t>.</w:t>
            </w:r>
          </w:p>
        </w:tc>
        <w:tc>
          <w:tcPr>
            <w:tcW w:w="833" w:type="pct"/>
          </w:tcPr>
          <w:p w14:paraId="2C2DF3BC" w14:textId="62DCFA0B" w:rsidR="008A7DF6" w:rsidRDefault="00C55A7A" w:rsidP="00C446F8">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lastRenderedPageBreak/>
              <w:t>Logical sequence of information</w:t>
            </w:r>
            <w:r w:rsidR="0015489A">
              <w:rPr>
                <w:rFonts w:eastAsia="Arial"/>
                <w:color w:val="000000" w:themeColor="text1"/>
              </w:rPr>
              <w:t xml:space="preserve"> with s</w:t>
            </w:r>
            <w:r w:rsidR="008A7DF6">
              <w:rPr>
                <w:rFonts w:eastAsia="Arial"/>
                <w:color w:val="000000" w:themeColor="text1"/>
              </w:rPr>
              <w:t xml:space="preserve">ome images </w:t>
            </w:r>
            <w:r w:rsidR="0015489A">
              <w:rPr>
                <w:rFonts w:eastAsia="Arial"/>
                <w:color w:val="000000" w:themeColor="text1"/>
              </w:rPr>
              <w:t>and/</w:t>
            </w:r>
            <w:r w:rsidR="008A7DF6">
              <w:rPr>
                <w:rFonts w:eastAsia="Arial"/>
                <w:color w:val="000000" w:themeColor="text1"/>
              </w:rPr>
              <w:t xml:space="preserve">or screenshots </w:t>
            </w:r>
            <w:r w:rsidR="0015489A">
              <w:rPr>
                <w:rFonts w:eastAsia="Arial"/>
                <w:color w:val="000000" w:themeColor="text1"/>
              </w:rPr>
              <w:t xml:space="preserve">from QRG </w:t>
            </w:r>
            <w:r w:rsidR="008A7DF6">
              <w:rPr>
                <w:rFonts w:eastAsia="Arial"/>
                <w:color w:val="000000" w:themeColor="text1"/>
              </w:rPr>
              <w:t>included.</w:t>
            </w:r>
          </w:p>
          <w:p w14:paraId="71CE0076" w14:textId="01CB99CD" w:rsidR="0027555F" w:rsidRPr="00E8004C" w:rsidRDefault="000B61B1" w:rsidP="00C446F8">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 xml:space="preserve">Presentation </w:t>
            </w:r>
            <w:r w:rsidR="00617E3F">
              <w:rPr>
                <w:rFonts w:eastAsia="Arial"/>
                <w:color w:val="000000" w:themeColor="text1"/>
              </w:rPr>
              <w:t xml:space="preserve">content </w:t>
            </w:r>
            <w:r>
              <w:rPr>
                <w:rFonts w:eastAsia="Arial"/>
                <w:color w:val="000000" w:themeColor="text1"/>
              </w:rPr>
              <w:t xml:space="preserve">establishes a link between identified </w:t>
            </w:r>
            <w:r>
              <w:rPr>
                <w:rFonts w:eastAsia="Arial"/>
                <w:color w:val="000000" w:themeColor="text1"/>
              </w:rPr>
              <w:lastRenderedPageBreak/>
              <w:t xml:space="preserve">need (context) and using the QRG to </w:t>
            </w:r>
            <w:r w:rsidR="000F5878">
              <w:rPr>
                <w:rFonts w:eastAsia="Arial"/>
                <w:color w:val="000000" w:themeColor="text1"/>
              </w:rPr>
              <w:t>develop</w:t>
            </w:r>
            <w:r>
              <w:rPr>
                <w:rFonts w:eastAsia="Arial"/>
                <w:color w:val="000000" w:themeColor="text1"/>
              </w:rPr>
              <w:t xml:space="preserve"> </w:t>
            </w:r>
            <w:r w:rsidR="000F5878">
              <w:rPr>
                <w:rFonts w:eastAsia="Arial"/>
                <w:color w:val="000000" w:themeColor="text1"/>
              </w:rPr>
              <w:t xml:space="preserve">safer </w:t>
            </w:r>
            <w:r>
              <w:rPr>
                <w:rFonts w:eastAsia="Arial"/>
                <w:color w:val="000000" w:themeColor="text1"/>
              </w:rPr>
              <w:t>practice</w:t>
            </w:r>
            <w:r w:rsidR="000F5878">
              <w:rPr>
                <w:rFonts w:eastAsia="Arial"/>
                <w:color w:val="000000" w:themeColor="text1"/>
              </w:rPr>
              <w:t>s</w:t>
            </w:r>
            <w:r>
              <w:rPr>
                <w:rFonts w:eastAsia="Arial"/>
                <w:color w:val="000000" w:themeColor="text1"/>
              </w:rPr>
              <w:t>.</w:t>
            </w:r>
          </w:p>
        </w:tc>
        <w:tc>
          <w:tcPr>
            <w:tcW w:w="833" w:type="pct"/>
          </w:tcPr>
          <w:p w14:paraId="06F4A8DB" w14:textId="31218B84" w:rsidR="00B77BB7" w:rsidRPr="00E8004C" w:rsidRDefault="00D876AF" w:rsidP="00C446F8">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lastRenderedPageBreak/>
              <w:t xml:space="preserve">Sequence of information is not </w:t>
            </w:r>
            <w:r w:rsidR="000B61B1">
              <w:rPr>
                <w:rFonts w:eastAsia="Arial"/>
                <w:color w:val="000000" w:themeColor="text1"/>
              </w:rPr>
              <w:t>evident,</w:t>
            </w:r>
            <w:r>
              <w:rPr>
                <w:rFonts w:eastAsia="Arial"/>
                <w:color w:val="000000" w:themeColor="text1"/>
              </w:rPr>
              <w:t xml:space="preserve"> and </w:t>
            </w:r>
            <w:r w:rsidR="008A7DF6">
              <w:rPr>
                <w:rFonts w:eastAsia="Arial"/>
                <w:color w:val="000000" w:themeColor="text1"/>
              </w:rPr>
              <w:t xml:space="preserve">some </w:t>
            </w:r>
            <w:r>
              <w:rPr>
                <w:rFonts w:eastAsia="Arial"/>
                <w:color w:val="000000" w:themeColor="text1"/>
              </w:rPr>
              <w:t>content (speaking) points</w:t>
            </w:r>
            <w:r w:rsidR="008A7DF6">
              <w:rPr>
                <w:rFonts w:eastAsia="Arial"/>
                <w:color w:val="000000" w:themeColor="text1"/>
              </w:rPr>
              <w:t xml:space="preserve"> may be incomplete</w:t>
            </w:r>
            <w:r>
              <w:rPr>
                <w:rFonts w:eastAsia="Arial"/>
                <w:color w:val="000000" w:themeColor="text1"/>
              </w:rPr>
              <w:t>.</w:t>
            </w:r>
          </w:p>
        </w:tc>
        <w:tc>
          <w:tcPr>
            <w:tcW w:w="833" w:type="pct"/>
          </w:tcPr>
          <w:p w14:paraId="72FE81F1" w14:textId="2B5A504C" w:rsidR="00B77BB7" w:rsidRPr="00E8004C" w:rsidRDefault="000B61B1" w:rsidP="0015489A">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Relevance to QRG document is unclear.</w:t>
            </w:r>
          </w:p>
        </w:tc>
      </w:tr>
      <w:tr w:rsidR="00B231FD" w14:paraId="48AECF35" w14:textId="77777777" w:rsidTr="74F94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44322F72" w14:textId="1798B378" w:rsidR="00B63315" w:rsidRDefault="00B63315" w:rsidP="00C446F8">
            <w:pPr>
              <w:rPr>
                <w:b w:val="0"/>
              </w:rPr>
            </w:pPr>
            <w:r>
              <w:t>Presentation (delivery)</w:t>
            </w:r>
          </w:p>
          <w:p w14:paraId="26E3F594" w14:textId="76FCEDBE" w:rsidR="00B63315" w:rsidRDefault="00D342F5" w:rsidP="00C446F8">
            <w:r>
              <w:t>ST5-8</w:t>
            </w:r>
          </w:p>
        </w:tc>
        <w:tc>
          <w:tcPr>
            <w:tcW w:w="833" w:type="pct"/>
          </w:tcPr>
          <w:p w14:paraId="4711EE98" w14:textId="544427C8" w:rsidR="00B77BB7" w:rsidRDefault="00D5723F" w:rsidP="00C446F8">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Creative and e</w:t>
            </w:r>
            <w:r w:rsidR="00B77BB7">
              <w:rPr>
                <w:rFonts w:eastAsia="Arial"/>
                <w:color w:val="000000" w:themeColor="text1"/>
              </w:rPr>
              <w:t>ngaging presentation concise</w:t>
            </w:r>
            <w:r>
              <w:rPr>
                <w:rFonts w:eastAsia="Arial"/>
                <w:color w:val="000000" w:themeColor="text1"/>
              </w:rPr>
              <w:t xml:space="preserve">ly </w:t>
            </w:r>
            <w:r w:rsidR="00B77BB7">
              <w:rPr>
                <w:rFonts w:eastAsia="Arial"/>
                <w:color w:val="000000" w:themeColor="text1"/>
              </w:rPr>
              <w:t xml:space="preserve">highlights the essential </w:t>
            </w:r>
            <w:r>
              <w:rPr>
                <w:rFonts w:eastAsia="Arial"/>
                <w:color w:val="000000" w:themeColor="text1"/>
              </w:rPr>
              <w:t xml:space="preserve">QRG </w:t>
            </w:r>
            <w:r w:rsidR="00B77BB7">
              <w:rPr>
                <w:rFonts w:eastAsia="Arial"/>
                <w:color w:val="000000" w:themeColor="text1"/>
              </w:rPr>
              <w:t>content.</w:t>
            </w:r>
          </w:p>
          <w:p w14:paraId="14FDAFFB" w14:textId="54DF38FB" w:rsidR="00B63315" w:rsidRDefault="00461F4B" w:rsidP="00C446F8">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 xml:space="preserve">Compelling </w:t>
            </w:r>
            <w:r w:rsidR="00687588">
              <w:rPr>
                <w:rFonts w:eastAsia="Arial"/>
                <w:color w:val="000000" w:themeColor="text1"/>
              </w:rPr>
              <w:t xml:space="preserve">and </w:t>
            </w:r>
            <w:r>
              <w:rPr>
                <w:rFonts w:eastAsia="Arial"/>
                <w:color w:val="000000" w:themeColor="text1"/>
              </w:rPr>
              <w:t xml:space="preserve">persuasive </w:t>
            </w:r>
            <w:r w:rsidR="00687588">
              <w:rPr>
                <w:rFonts w:eastAsia="Arial"/>
                <w:color w:val="000000" w:themeColor="text1"/>
              </w:rPr>
              <w:t xml:space="preserve">delivery by </w:t>
            </w:r>
            <w:r w:rsidR="00D5723F">
              <w:rPr>
                <w:rFonts w:eastAsia="Arial"/>
                <w:color w:val="000000" w:themeColor="text1"/>
              </w:rPr>
              <w:t>present</w:t>
            </w:r>
            <w:r w:rsidR="00687588">
              <w:rPr>
                <w:rFonts w:eastAsia="Arial"/>
                <w:color w:val="000000" w:themeColor="text1"/>
              </w:rPr>
              <w:t>er.</w:t>
            </w:r>
          </w:p>
          <w:p w14:paraId="1251040A" w14:textId="0C3DDC41" w:rsidR="00505DB2" w:rsidRDefault="00505DB2" w:rsidP="00C446F8">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Where applicable</w:t>
            </w:r>
            <w:r w:rsidR="009E4EEE">
              <w:rPr>
                <w:rFonts w:eastAsia="Arial"/>
                <w:color w:val="000000" w:themeColor="text1"/>
              </w:rPr>
              <w:t>,</w:t>
            </w:r>
            <w:r>
              <w:rPr>
                <w:rFonts w:eastAsia="Arial"/>
                <w:color w:val="000000" w:themeColor="text1"/>
              </w:rPr>
              <w:t xml:space="preserve"> posture, gesture, eye contact and vocal expressiveness used to great effect.</w:t>
            </w:r>
          </w:p>
        </w:tc>
        <w:tc>
          <w:tcPr>
            <w:tcW w:w="833" w:type="pct"/>
          </w:tcPr>
          <w:p w14:paraId="2C7C5129" w14:textId="6023B0D8" w:rsidR="00B63315" w:rsidRDefault="00D5723F" w:rsidP="00C55A7A">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Presentation systematically and concisely highlights the essential QRG content.</w:t>
            </w:r>
          </w:p>
          <w:p w14:paraId="49149BDE" w14:textId="5C6E6D68" w:rsidR="00D5723F" w:rsidRDefault="00D5723F" w:rsidP="00C55A7A">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Confident delivery by presenter.</w:t>
            </w:r>
          </w:p>
        </w:tc>
        <w:tc>
          <w:tcPr>
            <w:tcW w:w="833" w:type="pct"/>
          </w:tcPr>
          <w:p w14:paraId="36AC823E" w14:textId="703FC5ED" w:rsidR="00B63315" w:rsidRDefault="0065140F" w:rsidP="00C446F8">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 xml:space="preserve">Presentation </w:t>
            </w:r>
            <w:r w:rsidR="00D5723F">
              <w:rPr>
                <w:rFonts w:eastAsia="Arial"/>
                <w:color w:val="000000" w:themeColor="text1"/>
              </w:rPr>
              <w:t>comprehensively covers QRG</w:t>
            </w:r>
            <w:r>
              <w:rPr>
                <w:rFonts w:eastAsia="Arial"/>
                <w:color w:val="000000" w:themeColor="text1"/>
              </w:rPr>
              <w:t xml:space="preserve"> content.</w:t>
            </w:r>
          </w:p>
        </w:tc>
        <w:tc>
          <w:tcPr>
            <w:tcW w:w="833" w:type="pct"/>
          </w:tcPr>
          <w:p w14:paraId="130D6243" w14:textId="6702188C" w:rsidR="00B63315" w:rsidRDefault="0065140F" w:rsidP="00C446F8">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Presentation follows the required format.</w:t>
            </w:r>
          </w:p>
        </w:tc>
        <w:tc>
          <w:tcPr>
            <w:tcW w:w="833" w:type="pct"/>
          </w:tcPr>
          <w:p w14:paraId="037F60BC" w14:textId="1FDDD267" w:rsidR="00B63315" w:rsidRDefault="0065140F" w:rsidP="00C446F8">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A presentation is delivered but does not follow the required format.</w:t>
            </w:r>
          </w:p>
        </w:tc>
      </w:tr>
      <w:tr w:rsidR="00BB52AB" w14:paraId="1214CE9D" w14:textId="77777777" w:rsidTr="74F948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4BC94870" w14:textId="25783F02" w:rsidR="00BB52AB" w:rsidRDefault="00BB52AB" w:rsidP="00BB52AB">
            <w:pPr>
              <w:rPr>
                <w:b w:val="0"/>
              </w:rPr>
            </w:pPr>
            <w:r>
              <w:t xml:space="preserve">Critical friend (peer) </w:t>
            </w:r>
            <w:r>
              <w:lastRenderedPageBreak/>
              <w:t>feedback provided</w:t>
            </w:r>
          </w:p>
          <w:p w14:paraId="123A7B2D" w14:textId="4922C57A" w:rsidR="00BB52AB" w:rsidRDefault="00AB36C9" w:rsidP="00E8004C">
            <w:r>
              <w:t>ST5-4</w:t>
            </w:r>
          </w:p>
        </w:tc>
        <w:tc>
          <w:tcPr>
            <w:tcW w:w="833" w:type="pct"/>
          </w:tcPr>
          <w:p w14:paraId="2FF33966" w14:textId="72452C54" w:rsidR="00BB52AB" w:rsidRDefault="00665953" w:rsidP="00C446F8">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lastRenderedPageBreak/>
              <w:t>Feedback for peer provided</w:t>
            </w:r>
            <w:r w:rsidR="00B962B2">
              <w:rPr>
                <w:rFonts w:eastAsia="Arial"/>
                <w:color w:val="000000" w:themeColor="text1"/>
              </w:rPr>
              <w:t xml:space="preserve"> and </w:t>
            </w:r>
            <w:r w:rsidR="00B962B2">
              <w:rPr>
                <w:rFonts w:eastAsia="Arial"/>
                <w:color w:val="000000" w:themeColor="text1"/>
              </w:rPr>
              <w:lastRenderedPageBreak/>
              <w:t xml:space="preserve">represents deep </w:t>
            </w:r>
            <w:r w:rsidR="005D4C78">
              <w:rPr>
                <w:rFonts w:eastAsia="Arial"/>
                <w:color w:val="000000" w:themeColor="text1"/>
              </w:rPr>
              <w:t xml:space="preserve">critical </w:t>
            </w:r>
            <w:r w:rsidR="00B962B2">
              <w:rPr>
                <w:rFonts w:eastAsia="Arial"/>
                <w:color w:val="000000" w:themeColor="text1"/>
              </w:rPr>
              <w:t>thinking</w:t>
            </w:r>
            <w:r w:rsidR="005D4C78">
              <w:rPr>
                <w:rFonts w:eastAsia="Arial"/>
                <w:color w:val="000000" w:themeColor="text1"/>
              </w:rPr>
              <w:t>.</w:t>
            </w:r>
          </w:p>
          <w:p w14:paraId="68943307" w14:textId="73EAB8C2" w:rsidR="00D74ADF" w:rsidRDefault="00D74ADF" w:rsidP="00C446F8">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Feedback</w:t>
            </w:r>
            <w:r w:rsidR="00B743AB">
              <w:rPr>
                <w:rFonts w:eastAsia="Arial"/>
                <w:color w:val="000000" w:themeColor="text1"/>
              </w:rPr>
              <w:t xml:space="preserve"> provided</w:t>
            </w:r>
            <w:r>
              <w:rPr>
                <w:rFonts w:eastAsia="Arial"/>
                <w:color w:val="000000" w:themeColor="text1"/>
              </w:rPr>
              <w:t xml:space="preserve"> is </w:t>
            </w:r>
            <w:r w:rsidR="00B743AB">
              <w:rPr>
                <w:rFonts w:eastAsia="Arial"/>
                <w:color w:val="000000" w:themeColor="text1"/>
              </w:rPr>
              <w:t xml:space="preserve">positive, </w:t>
            </w:r>
            <w:r>
              <w:rPr>
                <w:rFonts w:eastAsia="Arial"/>
                <w:color w:val="000000" w:themeColor="text1"/>
              </w:rPr>
              <w:t xml:space="preserve">constructive, accurate and </w:t>
            </w:r>
            <w:r w:rsidR="00B743AB">
              <w:rPr>
                <w:rFonts w:eastAsia="Arial"/>
                <w:color w:val="000000" w:themeColor="text1"/>
              </w:rPr>
              <w:t>actionable</w:t>
            </w:r>
            <w:r w:rsidR="00096555">
              <w:rPr>
                <w:rFonts w:eastAsia="Arial"/>
                <w:color w:val="000000" w:themeColor="text1"/>
              </w:rPr>
              <w:t>.</w:t>
            </w:r>
          </w:p>
        </w:tc>
        <w:tc>
          <w:tcPr>
            <w:tcW w:w="833" w:type="pct"/>
          </w:tcPr>
          <w:p w14:paraId="52A02341" w14:textId="29396607" w:rsidR="00621C6A" w:rsidRDefault="00621C6A" w:rsidP="00621C6A">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lastRenderedPageBreak/>
              <w:t xml:space="preserve">Feedback for peer </w:t>
            </w:r>
            <w:r>
              <w:rPr>
                <w:rFonts w:eastAsia="Arial"/>
                <w:color w:val="000000" w:themeColor="text1"/>
              </w:rPr>
              <w:lastRenderedPageBreak/>
              <w:t>provided.</w:t>
            </w:r>
          </w:p>
          <w:p w14:paraId="187690E7" w14:textId="547DA9DF" w:rsidR="00BB52AB" w:rsidRDefault="00621C6A" w:rsidP="00621C6A">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 xml:space="preserve">Feedback provided is positive, constructive, accurate </w:t>
            </w:r>
            <w:r w:rsidR="00BC02F3">
              <w:rPr>
                <w:rFonts w:eastAsia="Arial"/>
                <w:color w:val="000000" w:themeColor="text1"/>
              </w:rPr>
              <w:t>or</w:t>
            </w:r>
            <w:r>
              <w:rPr>
                <w:rFonts w:eastAsia="Arial"/>
                <w:color w:val="000000" w:themeColor="text1"/>
              </w:rPr>
              <w:t xml:space="preserve"> actionable</w:t>
            </w:r>
            <w:r w:rsidR="00096555">
              <w:rPr>
                <w:rFonts w:eastAsia="Arial"/>
                <w:color w:val="000000" w:themeColor="text1"/>
              </w:rPr>
              <w:t>.</w:t>
            </w:r>
          </w:p>
        </w:tc>
        <w:tc>
          <w:tcPr>
            <w:tcW w:w="833" w:type="pct"/>
          </w:tcPr>
          <w:p w14:paraId="0C69DAD1" w14:textId="1A0BDF2E" w:rsidR="00B962B2" w:rsidRDefault="00B962B2" w:rsidP="00B962B2">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lastRenderedPageBreak/>
              <w:t xml:space="preserve">Feedback for peer </w:t>
            </w:r>
            <w:r>
              <w:rPr>
                <w:rFonts w:eastAsia="Arial"/>
                <w:color w:val="000000" w:themeColor="text1"/>
              </w:rPr>
              <w:lastRenderedPageBreak/>
              <w:t>provided.</w:t>
            </w:r>
          </w:p>
          <w:p w14:paraId="17A19CFA" w14:textId="52160A61" w:rsidR="00BB52AB" w:rsidRDefault="00B962B2" w:rsidP="00B962B2">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Feedback provided is positive</w:t>
            </w:r>
            <w:r w:rsidR="005D4C78">
              <w:rPr>
                <w:rFonts w:eastAsia="Arial"/>
                <w:color w:val="000000" w:themeColor="text1"/>
              </w:rPr>
              <w:t>.</w:t>
            </w:r>
          </w:p>
        </w:tc>
        <w:tc>
          <w:tcPr>
            <w:tcW w:w="833" w:type="pct"/>
          </w:tcPr>
          <w:p w14:paraId="2E0FD8FF" w14:textId="05F95864" w:rsidR="00BB52AB" w:rsidRDefault="00621C6A" w:rsidP="00C446F8">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lastRenderedPageBreak/>
              <w:t xml:space="preserve">Minimal feedback for </w:t>
            </w:r>
            <w:r>
              <w:rPr>
                <w:rFonts w:eastAsia="Arial"/>
                <w:color w:val="000000" w:themeColor="text1"/>
              </w:rPr>
              <w:lastRenderedPageBreak/>
              <w:t>peer evidenced</w:t>
            </w:r>
            <w:r w:rsidR="00F51A73">
              <w:rPr>
                <w:rFonts w:eastAsia="Arial"/>
                <w:color w:val="000000" w:themeColor="text1"/>
              </w:rPr>
              <w:t>.</w:t>
            </w:r>
          </w:p>
        </w:tc>
        <w:tc>
          <w:tcPr>
            <w:tcW w:w="833" w:type="pct"/>
          </w:tcPr>
          <w:p w14:paraId="31046EA0" w14:textId="2EF70D27" w:rsidR="00BB52AB" w:rsidRDefault="00665953" w:rsidP="00C446F8">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lastRenderedPageBreak/>
              <w:t>F</w:t>
            </w:r>
            <w:r w:rsidR="00DD1BE5">
              <w:rPr>
                <w:rFonts w:eastAsia="Arial"/>
                <w:color w:val="000000" w:themeColor="text1"/>
              </w:rPr>
              <w:t>eedback for peer</w:t>
            </w:r>
            <w:r>
              <w:rPr>
                <w:rFonts w:eastAsia="Arial"/>
                <w:color w:val="000000" w:themeColor="text1"/>
              </w:rPr>
              <w:t xml:space="preserve"> not </w:t>
            </w:r>
            <w:r>
              <w:rPr>
                <w:rFonts w:eastAsia="Arial"/>
                <w:color w:val="000000" w:themeColor="text1"/>
              </w:rPr>
              <w:lastRenderedPageBreak/>
              <w:t>present</w:t>
            </w:r>
            <w:r w:rsidR="00F51A73">
              <w:rPr>
                <w:rFonts w:eastAsia="Arial"/>
                <w:color w:val="000000" w:themeColor="text1"/>
              </w:rPr>
              <w:t>.</w:t>
            </w:r>
          </w:p>
        </w:tc>
      </w:tr>
      <w:tr w:rsidR="00B231FD" w14:paraId="0F15A8D2" w14:textId="77777777" w:rsidTr="74F94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6CF12A2A" w14:textId="0A27AACF" w:rsidR="00C10B00" w:rsidRDefault="00F663EA" w:rsidP="00E8004C">
            <w:pPr>
              <w:rPr>
                <w:b w:val="0"/>
              </w:rPr>
            </w:pPr>
            <w:r>
              <w:lastRenderedPageBreak/>
              <w:t>Critical friend (peer)</w:t>
            </w:r>
            <w:r w:rsidR="00976AD3">
              <w:t xml:space="preserve"> feedback</w:t>
            </w:r>
            <w:r w:rsidR="00C10B00">
              <w:t xml:space="preserve"> collected</w:t>
            </w:r>
          </w:p>
          <w:p w14:paraId="764BB58B" w14:textId="177B8133" w:rsidR="00E8004C" w:rsidRDefault="00E8004C" w:rsidP="00E8004C">
            <w:r>
              <w:t>ST5-9</w:t>
            </w:r>
          </w:p>
        </w:tc>
        <w:tc>
          <w:tcPr>
            <w:tcW w:w="833" w:type="pct"/>
          </w:tcPr>
          <w:p w14:paraId="6AA85A3B" w14:textId="7150C0E9" w:rsidR="00F663EA" w:rsidRDefault="00F663EA" w:rsidP="00C446F8">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Evidence of feedback collected, resulting in appropriate remediation.</w:t>
            </w:r>
          </w:p>
          <w:p w14:paraId="51808DE8" w14:textId="5A2F75F1" w:rsidR="001A244B" w:rsidRPr="00E8004C" w:rsidRDefault="001A244B" w:rsidP="00C446F8">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Demonstrates actions to confirm amendments resolved identified issue(s).</w:t>
            </w:r>
          </w:p>
        </w:tc>
        <w:tc>
          <w:tcPr>
            <w:tcW w:w="833" w:type="pct"/>
          </w:tcPr>
          <w:p w14:paraId="4BD0D339" w14:textId="726A411C" w:rsidR="00E8004C" w:rsidRPr="00E8004C" w:rsidRDefault="001A244B" w:rsidP="00C446F8">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Evidence of feedback collected, resulting in appropriate remediation.</w:t>
            </w:r>
          </w:p>
        </w:tc>
        <w:tc>
          <w:tcPr>
            <w:tcW w:w="833" w:type="pct"/>
          </w:tcPr>
          <w:p w14:paraId="254418A9" w14:textId="52716C0F" w:rsidR="00E8004C" w:rsidRPr="00E8004C" w:rsidRDefault="000A225F" w:rsidP="00C446F8">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 xml:space="preserve">Evidence of feedback collected from at least </w:t>
            </w:r>
            <w:r w:rsidR="00E74BEA">
              <w:rPr>
                <w:rFonts w:eastAsia="Arial"/>
                <w:color w:val="000000" w:themeColor="text1"/>
              </w:rPr>
              <w:t xml:space="preserve">2 </w:t>
            </w:r>
            <w:r>
              <w:rPr>
                <w:rFonts w:eastAsia="Arial"/>
                <w:color w:val="000000" w:themeColor="text1"/>
              </w:rPr>
              <w:t>critical friends resulting in appropriate remediation.</w:t>
            </w:r>
          </w:p>
        </w:tc>
        <w:tc>
          <w:tcPr>
            <w:tcW w:w="833" w:type="pct"/>
          </w:tcPr>
          <w:p w14:paraId="4072D4E6" w14:textId="3C8D8566" w:rsidR="00E8004C" w:rsidRPr="00E8004C" w:rsidRDefault="000A225F" w:rsidP="00C446F8">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Evidence of feedback collected from at least one critical friend.</w:t>
            </w:r>
            <w:r w:rsidR="00C10B00">
              <w:rPr>
                <w:rFonts w:eastAsia="Arial"/>
                <w:color w:val="000000" w:themeColor="text1"/>
              </w:rPr>
              <w:t xml:space="preserve"> Some remediation evident.</w:t>
            </w:r>
          </w:p>
        </w:tc>
        <w:tc>
          <w:tcPr>
            <w:tcW w:w="833" w:type="pct"/>
          </w:tcPr>
          <w:p w14:paraId="105E5CAA" w14:textId="23FEFBE1" w:rsidR="00E8004C" w:rsidRPr="00E8004C" w:rsidRDefault="00F663EA" w:rsidP="00C446F8">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Minimal feedback obtained.</w:t>
            </w:r>
            <w:r w:rsidR="00C10B00">
              <w:rPr>
                <w:rFonts w:eastAsia="Arial"/>
                <w:color w:val="000000" w:themeColor="text1"/>
              </w:rPr>
              <w:t xml:space="preserve"> No remediation evident.</w:t>
            </w:r>
          </w:p>
        </w:tc>
      </w:tr>
    </w:tbl>
    <w:p w14:paraId="1DB7A35E" w14:textId="2215F851" w:rsidR="003F6EA4" w:rsidRPr="003F6EA4" w:rsidRDefault="003F6EA4" w:rsidP="003F6EA4">
      <w:bookmarkStart w:id="39" w:name="_Toc117252996"/>
      <w:bookmarkStart w:id="40" w:name="_Toc143758647"/>
      <w:r w:rsidRPr="003F6EA4">
        <w:br w:type="page"/>
      </w:r>
    </w:p>
    <w:p w14:paraId="6393B4AB" w14:textId="4E5E9645" w:rsidR="004C731C" w:rsidRDefault="77466B0D" w:rsidP="005942DE">
      <w:pPr>
        <w:pStyle w:val="Heading1"/>
      </w:pPr>
      <w:bookmarkStart w:id="41" w:name="_Toc160698667"/>
      <w:r>
        <w:lastRenderedPageBreak/>
        <w:t>Additional i</w:t>
      </w:r>
      <w:r w:rsidR="6D8A829F">
        <w:t>nformation</w:t>
      </w:r>
      <w:bookmarkEnd w:id="39"/>
      <w:bookmarkEnd w:id="40"/>
      <w:bookmarkEnd w:id="41"/>
    </w:p>
    <w:p w14:paraId="3551544A" w14:textId="1C4F0C95" w:rsidR="004C731C" w:rsidDel="00D40E95" w:rsidRDefault="00A12C29" w:rsidP="005942DE">
      <w:r w:rsidRPr="00A12C29" w:rsidDel="00D40E95">
        <w:t xml:space="preserve">The information below can be used to support teachers when using this </w:t>
      </w:r>
      <w:r w:rsidR="00C671F4" w:rsidDel="00D40E95">
        <w:t xml:space="preserve">assessment </w:t>
      </w:r>
      <w:r w:rsidR="000F59E5" w:rsidDel="00D40E95">
        <w:t>package</w:t>
      </w:r>
      <w:r w:rsidRPr="00A12C29" w:rsidDel="00D40E95">
        <w:t xml:space="preserve"> for</w:t>
      </w:r>
      <w:r w:rsidR="000F59E5" w:rsidDel="00D40E95">
        <w:t xml:space="preserve"> iSTEM</w:t>
      </w:r>
      <w:r w:rsidR="004C731C" w:rsidDel="00D40E95">
        <w:t>.</w:t>
      </w:r>
    </w:p>
    <w:p w14:paraId="6BEC51C5" w14:textId="77777777" w:rsidR="00242702" w:rsidRPr="00681A98" w:rsidRDefault="5F1B6E94" w:rsidP="005942DE">
      <w:pPr>
        <w:pStyle w:val="Heading2"/>
      </w:pPr>
      <w:bookmarkStart w:id="42" w:name="_Toc116636031"/>
      <w:bookmarkStart w:id="43" w:name="_Toc117252997"/>
      <w:bookmarkStart w:id="44" w:name="_Toc143758648"/>
      <w:bookmarkStart w:id="45" w:name="_Toc160698668"/>
      <w:r>
        <w:t>Rationale</w:t>
      </w:r>
      <w:bookmarkEnd w:id="42"/>
      <w:bookmarkEnd w:id="43"/>
      <w:bookmarkEnd w:id="44"/>
      <w:bookmarkEnd w:id="45"/>
    </w:p>
    <w:p w14:paraId="6409E7D4" w14:textId="3FC741BB" w:rsidR="00242702" w:rsidRPr="00E26052" w:rsidRDefault="00242702" w:rsidP="005942DE">
      <w:r>
        <w:t xml:space="preserve">Australian businesses competing in a global economy will need more employees trained in science, technology, engineering, and mathematics (STEM). Research indicates that 75% of the fastest growing occupations require STEM skills. Global accounting firm </w:t>
      </w:r>
      <w:bookmarkStart w:id="46" w:name="_Int_TjtgxSpN"/>
      <w:r>
        <w:t>PwC</w:t>
      </w:r>
      <w:bookmarkEnd w:id="46"/>
      <w:r>
        <w:t xml:space="preserve"> (formerly known as </w:t>
      </w:r>
      <w:r w:rsidR="00075FD2" w:rsidRPr="00E26052">
        <w:t>Price</w:t>
      </w:r>
      <w:r w:rsidR="00075FD2">
        <w:t>w</w:t>
      </w:r>
      <w:r w:rsidR="00075FD2" w:rsidRPr="00E26052">
        <w:t>aterhouseCooper</w:t>
      </w:r>
      <w:r w:rsidR="00075FD2">
        <w:t>s</w:t>
      </w:r>
      <w:r>
        <w:t xml:space="preserve">) produced a report titled </w:t>
      </w:r>
      <w:r w:rsidR="00681A98">
        <w:t>‘</w:t>
      </w:r>
      <w:hyperlink r:id="rId17">
        <w:r w:rsidR="00BF0F57">
          <w:rPr>
            <w:rStyle w:val="Hyperlink"/>
          </w:rPr>
          <w:t>A smart move</w:t>
        </w:r>
      </w:hyperlink>
      <w:r w:rsidR="00681A98" w:rsidRPr="00681A98">
        <w:t>’</w:t>
      </w:r>
      <w:r>
        <w:t xml:space="preserve"> where it found that shifting just 1% of the Australian workforce into STEM roles would add $57.4 billion to the Gross Domestic Product (GDP) (net present value over 20 years).</w:t>
      </w:r>
    </w:p>
    <w:p w14:paraId="6B0F9431" w14:textId="77777777" w:rsidR="00242702" w:rsidRPr="00E26052" w:rsidRDefault="00242702" w:rsidP="005942DE">
      <w:r w:rsidRPr="00E26052">
        <w:t>iSTEM is a student-centred Stage 5 elective course that delivers science, technology, engineering, and mathematics education in an interdisciplinary, innovative, and integrated fashion. It was developed in direct response to industry’s urgent demand for young people skilled in science, technology, engineering, and mathematics.</w:t>
      </w:r>
    </w:p>
    <w:p w14:paraId="4FB51662" w14:textId="3B2791A1" w:rsidR="00242702" w:rsidRPr="00E26052" w:rsidRDefault="00242702" w:rsidP="005942DE">
      <w:r>
        <w:t>The course was developed in collaboration</w:t>
      </w:r>
      <w:r w:rsidR="00BA0995">
        <w:t xml:space="preserve"> with</w:t>
      </w:r>
      <w:r>
        <w:t>, and is supported by industry, business, government, and universities, ensuring that students develop future</w:t>
      </w:r>
      <w:r w:rsidR="00BA0995">
        <w:t>-</w:t>
      </w:r>
      <w:r>
        <w:t xml:space="preserve">focused STEM skills. The course has </w:t>
      </w:r>
      <w:bookmarkStart w:id="47" w:name="_Int_J9gzpZz7"/>
      <w:r>
        <w:t>a number of</w:t>
      </w:r>
      <w:bookmarkEnd w:id="47"/>
      <w:r>
        <w:t xml:space="preserve"> specialised topics, many of which are aligned with NSW State Government </w:t>
      </w:r>
      <w:r w:rsidR="00075FD2">
        <w:t>priority industries</w:t>
      </w:r>
      <w:r>
        <w:t xml:space="preserve">, identified in the </w:t>
      </w:r>
      <w:hyperlink r:id="rId18">
        <w:r w:rsidRPr="3B2247E2">
          <w:rPr>
            <w:rStyle w:val="Hyperlink"/>
          </w:rPr>
          <w:t>NSW Industry Development Framework</w:t>
        </w:r>
      </w:hyperlink>
      <w:r>
        <w:t>.</w:t>
      </w:r>
    </w:p>
    <w:p w14:paraId="71288DBB" w14:textId="77777777" w:rsidR="00242702" w:rsidRPr="00E26052" w:rsidRDefault="00242702" w:rsidP="005942DE">
      <w:r>
        <w:t>iSTEM develops enabling skills and knowledge that increasingly underpin many professions and trades, and the skills of a technologically enabled workforce. It provides students with learning opportunities to develop knowledge and skills to use the most up-to-date technologies including additive manufacturing (3D printing), laser cutters, augmented and virtual reality, drones, smart robotics and automation systems, Artificial Intelligence (AI) and a range of digital systems.</w:t>
      </w:r>
    </w:p>
    <w:p w14:paraId="3BD240DC" w14:textId="780AABBF" w:rsidR="00242702" w:rsidRPr="00E26052" w:rsidRDefault="00242702" w:rsidP="005942DE">
      <w:r>
        <w:lastRenderedPageBreak/>
        <w:t xml:space="preserve">Students gain and apply knowledge, deepen their understanding, and develop collaborative, creative and critical thinking skills within authentic, real-world contexts. The course uses inquiry, </w:t>
      </w:r>
      <w:r w:rsidR="49E76D88">
        <w:t>problem,</w:t>
      </w:r>
      <w:r>
        <w:t xml:space="preserve"> and project-based learning approaches to solve problems and produce practical solutions utilising engineering</w:t>
      </w:r>
      <w:r w:rsidR="00CB15E4">
        <w:t xml:space="preserve"> </w:t>
      </w:r>
      <w:r>
        <w:t>design processes.</w:t>
      </w:r>
    </w:p>
    <w:p w14:paraId="0C0F1091" w14:textId="77777777" w:rsidR="00242702" w:rsidRPr="00E26052" w:rsidRDefault="00242702" w:rsidP="005942DE">
      <w:r>
        <w:t>iSTEM is aligned to the concept of ‘</w:t>
      </w:r>
      <w:hyperlink r:id="rId19">
        <w:r w:rsidRPr="3B2247E2">
          <w:rPr>
            <w:rStyle w:val="Hyperlink"/>
          </w:rPr>
          <w:t>Industry 4.0</w:t>
        </w:r>
      </w:hyperlink>
      <w:r>
        <w:t xml:space="preserve">’ </w:t>
      </w:r>
      <w:bookmarkStart w:id="48" w:name="_Int_mZdKr6Cw"/>
      <w:r>
        <w:t>which</w:t>
      </w:r>
      <w:bookmarkEnd w:id="48"/>
      <w:r>
        <w:t xml:space="preserve"> refers to a new and emerging phase in the industrial revolution that heavily focuses on interconnectivity, automation, machine learning and real-time data.</w:t>
      </w:r>
    </w:p>
    <w:p w14:paraId="38FB3995" w14:textId="17ACD6AB" w:rsidR="00242702" w:rsidRPr="00E26052" w:rsidRDefault="00242702" w:rsidP="005942DE">
      <w:r w:rsidRPr="00E26052">
        <w:t xml:space="preserve">iSTEM has been developed to meet the goals of National Federation Reform Council (NFRC) Education Council’s </w:t>
      </w:r>
      <w:hyperlink r:id="rId20" w:history="1">
        <w:r w:rsidRPr="006879DD">
          <w:rPr>
            <w:rStyle w:val="Hyperlink"/>
          </w:rPr>
          <w:t>National STEM School Education Strategy (2016-2026)</w:t>
        </w:r>
      </w:hyperlink>
      <w:r w:rsidRPr="00E26052">
        <w:t xml:space="preserve">, and supports the NSW Government’s </w:t>
      </w:r>
      <w:hyperlink r:id="rId21" w:history="1">
        <w:r w:rsidRPr="006A3866">
          <w:rPr>
            <w:rStyle w:val="Hyperlink"/>
          </w:rPr>
          <w:t>NSW Industry Development Framework</w:t>
        </w:r>
      </w:hyperlink>
      <w:r w:rsidR="00995EB7">
        <w:t>,</w:t>
      </w:r>
      <w:r w:rsidRPr="00E26052">
        <w:t xml:space="preserve"> the NSW Department of Education’s </w:t>
      </w:r>
      <w:hyperlink r:id="rId22" w:history="1">
        <w:r w:rsidRPr="004D14C7">
          <w:rPr>
            <w:rStyle w:val="Hyperlink"/>
          </w:rPr>
          <w:t>Rural and Remote Education Strategy (2021-2024)</w:t>
        </w:r>
      </w:hyperlink>
      <w:r w:rsidRPr="00E26052">
        <w:t xml:space="preserve"> and the </w:t>
      </w:r>
      <w:hyperlink r:id="rId23" w:history="1">
        <w:r w:rsidRPr="00017576">
          <w:rPr>
            <w:rStyle w:val="Hyperlink"/>
          </w:rPr>
          <w:t>High Potential and Gifted Education Policy</w:t>
        </w:r>
      </w:hyperlink>
      <w:r w:rsidRPr="00E26052">
        <w:t>.</w:t>
      </w:r>
    </w:p>
    <w:p w14:paraId="18DCD7BB" w14:textId="645668FF" w:rsidR="00242702" w:rsidRDefault="5F1B6E94" w:rsidP="005942DE">
      <w:pPr>
        <w:pStyle w:val="Heading2"/>
      </w:pPr>
      <w:bookmarkStart w:id="49" w:name="_Toc116636032"/>
      <w:bookmarkStart w:id="50" w:name="_Toc117252998"/>
      <w:bookmarkStart w:id="51" w:name="_Toc143758649"/>
      <w:bookmarkStart w:id="52" w:name="_Toc160698669"/>
      <w:r>
        <w:t>Aim</w:t>
      </w:r>
      <w:bookmarkEnd w:id="49"/>
      <w:bookmarkEnd w:id="50"/>
      <w:bookmarkEnd w:id="51"/>
      <w:bookmarkEnd w:id="52"/>
    </w:p>
    <w:p w14:paraId="6B4CE92A" w14:textId="77777777" w:rsidR="00242702" w:rsidRPr="00614CA2" w:rsidRDefault="00242702" w:rsidP="005942DE">
      <w:r w:rsidRPr="00614CA2">
        <w:t>The aim of the course is to engage and encourage student interest and skills in STEM, appreciate the scope, impact and pathways into STEM careers and learn how to work collaboratively, entrepreneurially, and innovatively to solve real-world problems.</w:t>
      </w:r>
    </w:p>
    <w:p w14:paraId="4FB5E43C" w14:textId="77777777" w:rsidR="00310B7E" w:rsidRDefault="1F3DF314" w:rsidP="005942DE">
      <w:pPr>
        <w:pStyle w:val="Heading2"/>
      </w:pPr>
      <w:bookmarkStart w:id="53" w:name="_Toc117252999"/>
      <w:bookmarkStart w:id="54" w:name="_Toc143758650"/>
      <w:bookmarkStart w:id="55" w:name="_Toc160698670"/>
      <w:r>
        <w:t>Purpose and audience</w:t>
      </w:r>
      <w:bookmarkEnd w:id="53"/>
      <w:bookmarkEnd w:id="54"/>
      <w:bookmarkEnd w:id="55"/>
    </w:p>
    <w:p w14:paraId="25CBF739" w14:textId="0FA0F592" w:rsidR="007018BE" w:rsidRDefault="007018BE" w:rsidP="005942DE">
      <w:r>
        <w:t>This assessment package provides a range of assessment strategies and supplementary material that can be used to support student achievement in the task outlined. This resource is for teachers when creating a program of assessment for the iSTEM course.</w:t>
      </w:r>
    </w:p>
    <w:p w14:paraId="2B7E59C0" w14:textId="7379DFA8" w:rsidR="00310B7E" w:rsidRDefault="1F3DF314" w:rsidP="005942DE">
      <w:pPr>
        <w:pStyle w:val="Heading2"/>
      </w:pPr>
      <w:bookmarkStart w:id="56" w:name="_Toc117253000"/>
      <w:bookmarkStart w:id="57" w:name="_Toc143758651"/>
      <w:bookmarkStart w:id="58" w:name="_Toc160698671"/>
      <w:r>
        <w:t>When and how to use this document</w:t>
      </w:r>
      <w:bookmarkEnd w:id="56"/>
      <w:bookmarkEnd w:id="57"/>
      <w:bookmarkEnd w:id="58"/>
    </w:p>
    <w:p w14:paraId="2945E35B" w14:textId="245E1826" w:rsidR="00310B7E" w:rsidRDefault="00310B7E" w:rsidP="005942DE">
      <w:pPr>
        <w:rPr>
          <w:lang w:eastAsia="zh-CN"/>
        </w:rPr>
      </w:pPr>
      <w:r>
        <w:t xml:space="preserve">Use the </w:t>
      </w:r>
      <w:r w:rsidR="003B691F">
        <w:t>assessment package in the context that best supports your school context</w:t>
      </w:r>
      <w:r>
        <w:t>.</w:t>
      </w:r>
    </w:p>
    <w:p w14:paraId="792FF445" w14:textId="77777777" w:rsidR="004C731C" w:rsidRDefault="77466B0D" w:rsidP="005942DE">
      <w:pPr>
        <w:pStyle w:val="Heading2"/>
      </w:pPr>
      <w:bookmarkStart w:id="59" w:name="_Toc117253001"/>
      <w:bookmarkStart w:id="60" w:name="_Toc143758652"/>
      <w:bookmarkStart w:id="61" w:name="_Toc160698672"/>
      <w:r>
        <w:lastRenderedPageBreak/>
        <w:t>Assessment for learning</w:t>
      </w:r>
      <w:bookmarkEnd w:id="59"/>
      <w:bookmarkEnd w:id="60"/>
      <w:bookmarkEnd w:id="61"/>
    </w:p>
    <w:p w14:paraId="3FBAEF95" w14:textId="77777777" w:rsidR="004C731C" w:rsidRDefault="00A12C29" w:rsidP="005942DE">
      <w:r w:rsidRPr="00A12C29">
        <w:t>Possible formative assessment strategies that could be included</w:t>
      </w:r>
      <w:r w:rsidR="004C731C">
        <w:t>:</w:t>
      </w:r>
    </w:p>
    <w:p w14:paraId="0185EBFE" w14:textId="5510490A" w:rsidR="004C731C" w:rsidRDefault="004C731C" w:rsidP="005942DE">
      <w:pPr>
        <w:pStyle w:val="ListBullet"/>
        <w:numPr>
          <w:ilvl w:val="0"/>
          <w:numId w:val="1"/>
        </w:numPr>
      </w:pPr>
      <w:r>
        <w:t xml:space="preserve">Learning </w:t>
      </w:r>
      <w:r w:rsidR="004A113D">
        <w:t>i</w:t>
      </w:r>
      <w:r>
        <w:t xml:space="preserve">ntentions and </w:t>
      </w:r>
      <w:r w:rsidR="004A113D">
        <w:t>s</w:t>
      </w:r>
      <w:r>
        <w:t xml:space="preserve">uccess </w:t>
      </w:r>
      <w:r w:rsidR="004A113D">
        <w:t>c</w:t>
      </w:r>
      <w:r>
        <w:t xml:space="preserve">riteria assist educators to articulate the purpose of a learning task to make judgements about the quality of student learning. These help students focus on the task or activity taking place and what they are learning and provide a framework for reflection and feedback. </w:t>
      </w:r>
      <w:hyperlink r:id="rId24">
        <w:r w:rsidRPr="02D9250C">
          <w:rPr>
            <w:rStyle w:val="Hyperlink"/>
          </w:rPr>
          <w:t>Online tools</w:t>
        </w:r>
      </w:hyperlink>
      <w:r>
        <w:t xml:space="preserve"> can assist implementation of this formative assessment strategy.</w:t>
      </w:r>
    </w:p>
    <w:p w14:paraId="09BB1FFB" w14:textId="2030343F" w:rsidR="004C731C" w:rsidRDefault="00A16172" w:rsidP="005942DE">
      <w:pPr>
        <w:pStyle w:val="ListBullet"/>
        <w:numPr>
          <w:ilvl w:val="0"/>
          <w:numId w:val="1"/>
        </w:numPr>
      </w:pPr>
      <w:r>
        <w:t xml:space="preserve">Eliciting evidence strategies allow teachers to determine the next steps in learning and assist teachers in evaluating the impact of teaching and learning activities. Strategies that may be added to a learning sequence to elicit evidence include all student response systems, </w:t>
      </w:r>
      <w:hyperlink r:id="rId25">
        <w:r w:rsidRPr="02D9250C">
          <w:rPr>
            <w:rStyle w:val="Hyperlink"/>
          </w:rPr>
          <w:t>exit tickets</w:t>
        </w:r>
      </w:hyperlink>
      <w:r>
        <w:t xml:space="preserve">, mini whiteboards (actual or </w:t>
      </w:r>
      <w:hyperlink r:id="rId26">
        <w:r w:rsidRPr="02D9250C">
          <w:rPr>
            <w:rStyle w:val="Hyperlink"/>
          </w:rPr>
          <w:t>digital</w:t>
        </w:r>
      </w:hyperlink>
      <w:r>
        <w:t xml:space="preserve">), </w:t>
      </w:r>
      <w:hyperlink r:id="rId27">
        <w:r w:rsidRPr="02D9250C">
          <w:rPr>
            <w:rStyle w:val="Hyperlink"/>
          </w:rPr>
          <w:t>hinge questions</w:t>
        </w:r>
      </w:hyperlink>
      <w:r>
        <w:t xml:space="preserve">, </w:t>
      </w:r>
      <w:hyperlink r:id="rId28">
        <w:r w:rsidRPr="02D9250C">
          <w:rPr>
            <w:rStyle w:val="Hyperlink"/>
          </w:rPr>
          <w:t>Kahoot</w:t>
        </w:r>
      </w:hyperlink>
      <w:r>
        <w:t xml:space="preserve">, </w:t>
      </w:r>
      <w:hyperlink r:id="rId29">
        <w:r w:rsidRPr="02D9250C">
          <w:rPr>
            <w:rStyle w:val="Hyperlink"/>
          </w:rPr>
          <w:t>Socrative</w:t>
        </w:r>
      </w:hyperlink>
      <w:r w:rsidR="008A79E2">
        <w:t>,</w:t>
      </w:r>
      <w:r w:rsidR="00BA0995">
        <w:t xml:space="preserve"> or </w:t>
      </w:r>
      <w:r>
        <w:t xml:space="preserve">quick quizzes to ensure that individual student progress can be </w:t>
      </w:r>
      <w:bookmarkStart w:id="62" w:name="_Int_MiIUWUz6"/>
      <w:r>
        <w:t>monitored</w:t>
      </w:r>
      <w:bookmarkEnd w:id="62"/>
      <w:r>
        <w:t xml:space="preserve"> and the lesson sequence adjusted based on formative data collected</w:t>
      </w:r>
      <w:r w:rsidR="004C731C">
        <w:t>.</w:t>
      </w:r>
    </w:p>
    <w:p w14:paraId="6AC69635" w14:textId="0FDCB443" w:rsidR="004C731C" w:rsidRDefault="004C731C" w:rsidP="005942DE">
      <w:pPr>
        <w:pStyle w:val="ListBullet"/>
        <w:numPr>
          <w:ilvl w:val="0"/>
          <w:numId w:val="1"/>
        </w:numPr>
      </w:pPr>
      <w:r>
        <w:t>Feedback is designed to close the gap between current and desired performance by informing teacher and student behaviour (</w:t>
      </w:r>
      <w:bookmarkStart w:id="63" w:name="_Int_J3gJofMY"/>
      <w:r>
        <w:t>AITSL</w:t>
      </w:r>
      <w:bookmarkEnd w:id="63"/>
      <w:r w:rsidR="005E7C84">
        <w:t xml:space="preserve"> 2017</w:t>
      </w:r>
      <w:r>
        <w:t xml:space="preserve">). AITSL provides a </w:t>
      </w:r>
      <w:hyperlink r:id="rId30" w:anchor=":~:text=FEEDBACK-,Factsheet,-A%20quick%20guide">
        <w:r w:rsidRPr="02D9250C">
          <w:rPr>
            <w:rStyle w:val="Hyperlink"/>
          </w:rPr>
          <w:t>factsheet to support evidence-based feedback</w:t>
        </w:r>
      </w:hyperlink>
      <w:r>
        <w:t>.</w:t>
      </w:r>
    </w:p>
    <w:p w14:paraId="5F7D532B" w14:textId="77777777" w:rsidR="004C731C" w:rsidRDefault="00000000" w:rsidP="005942DE">
      <w:pPr>
        <w:pStyle w:val="ListBullet"/>
        <w:numPr>
          <w:ilvl w:val="0"/>
          <w:numId w:val="1"/>
        </w:numPr>
      </w:pPr>
      <w:hyperlink r:id="rId31">
        <w:r w:rsidR="004C731C" w:rsidRPr="02D9250C">
          <w:rPr>
            <w:rStyle w:val="Hyperlink"/>
          </w:rPr>
          <w:t>Peer feedback</w:t>
        </w:r>
      </w:hyperlink>
      <w:r w:rsidR="004C731C">
        <w:t xml:space="preserve"> is a structured process where students evaluate the work of their peers by providing valuable feedback in relation to learning intentions and success criteria. It can be supported by </w:t>
      </w:r>
      <w:hyperlink r:id="rId32">
        <w:r w:rsidR="004C731C" w:rsidRPr="02D9250C">
          <w:rPr>
            <w:rStyle w:val="Hyperlink"/>
          </w:rPr>
          <w:t>online tools</w:t>
        </w:r>
      </w:hyperlink>
      <w:r w:rsidR="004C731C">
        <w:t>.</w:t>
      </w:r>
    </w:p>
    <w:p w14:paraId="65EC8E08" w14:textId="73C6834E" w:rsidR="00DF6A5C" w:rsidRDefault="00A16172" w:rsidP="005942DE">
      <w:pPr>
        <w:pStyle w:val="ListBullet"/>
        <w:numPr>
          <w:ilvl w:val="0"/>
          <w:numId w:val="1"/>
        </w:numPr>
      </w:pPr>
      <w:r>
        <w:t xml:space="preserve">Self-regulated learning opportunities assist students in taking ownership of their own learning. A variety of strategies can be </w:t>
      </w:r>
      <w:bookmarkStart w:id="64" w:name="_Int_58a87TAU"/>
      <w:r>
        <w:t>employed</w:t>
      </w:r>
      <w:bookmarkEnd w:id="64"/>
      <w:r>
        <w:t xml:space="preserve"> and some examples include reflection tasks, </w:t>
      </w:r>
      <w:hyperlink r:id="rId33">
        <w:r w:rsidRPr="02D9250C">
          <w:rPr>
            <w:rStyle w:val="Hyperlink"/>
          </w:rPr>
          <w:t>Think-Pair-Share</w:t>
        </w:r>
      </w:hyperlink>
      <w:r>
        <w:t xml:space="preserve">, </w:t>
      </w:r>
      <w:hyperlink r:id="rId34">
        <w:r w:rsidRPr="02D9250C">
          <w:rPr>
            <w:rStyle w:val="Hyperlink"/>
          </w:rPr>
          <w:t>KWLH charts</w:t>
        </w:r>
      </w:hyperlink>
      <w:r>
        <w:t xml:space="preserve">, </w:t>
      </w:r>
      <w:hyperlink r:id="rId35">
        <w:r w:rsidRPr="02D9250C">
          <w:rPr>
            <w:rStyle w:val="Hyperlink"/>
          </w:rPr>
          <w:t>learning portfolios</w:t>
        </w:r>
      </w:hyperlink>
      <w:r>
        <w:t xml:space="preserve"> and </w:t>
      </w:r>
      <w:hyperlink r:id="rId36">
        <w:r w:rsidRPr="02D9250C">
          <w:rPr>
            <w:rStyle w:val="Hyperlink"/>
          </w:rPr>
          <w:t>learning logs</w:t>
        </w:r>
      </w:hyperlink>
      <w:r w:rsidR="004C731C">
        <w:t>.</w:t>
      </w:r>
    </w:p>
    <w:p w14:paraId="752050BE" w14:textId="4C7C46FB" w:rsidR="004C731C" w:rsidRDefault="00DF6A5C" w:rsidP="00DF6A5C">
      <w:pPr>
        <w:suppressAutoHyphens w:val="0"/>
        <w:spacing w:before="0" w:after="160" w:line="259" w:lineRule="auto"/>
      </w:pPr>
      <w:r>
        <w:br w:type="page"/>
      </w:r>
    </w:p>
    <w:p w14:paraId="3F11BAF3" w14:textId="77777777" w:rsidR="004C731C" w:rsidRDefault="004C731C" w:rsidP="005942DE">
      <w:pPr>
        <w:pStyle w:val="FeatureBox"/>
      </w:pPr>
      <w:r>
        <w:lastRenderedPageBreak/>
        <w:t xml:space="preserve">The primary role of assessment is to establish where individuals are in their learning so that teaching can be </w:t>
      </w:r>
      <w:bookmarkStart w:id="65" w:name="_Int_SeCIoUu0"/>
      <w:r>
        <w:t>differentiated</w:t>
      </w:r>
      <w:bookmarkEnd w:id="65"/>
      <w:r>
        <w:t xml:space="preserve"> and further learning progress can be monitored over time.</w:t>
      </w:r>
    </w:p>
    <w:p w14:paraId="263DC14A" w14:textId="77777777" w:rsidR="004C731C" w:rsidRDefault="004C731C" w:rsidP="005942DE">
      <w:pPr>
        <w:pStyle w:val="FeatureBox"/>
      </w:pPr>
      <w:r>
        <w:t>Feedback that focuses on improving tasks, processes and student self-regulation is the most effective. Students engaging with feedback can take many forms including formal, informal, formative, summative, interactive, demonstrable, visual, written, verbal and non-verbal.</w:t>
      </w:r>
    </w:p>
    <w:bookmarkStart w:id="66" w:name="_Toc117253002"/>
    <w:p w14:paraId="7A8C538D" w14:textId="77777777" w:rsidR="00E03AB2" w:rsidRDefault="00E03AB2" w:rsidP="005942DE">
      <w:pPr>
        <w:pStyle w:val="FeatureBox"/>
      </w:pPr>
      <w:r>
        <w:fldChar w:fldCharType="begin"/>
      </w:r>
      <w:r>
        <w:instrText>HYPERLINK "https://education.nsw.gov.au/about-us/educational-data/cese/publications/research-reports/what-works-best-2020-update"</w:instrText>
      </w:r>
      <w:r>
        <w:fldChar w:fldCharType="separate"/>
      </w:r>
      <w:r w:rsidRPr="00C2134A">
        <w:rPr>
          <w:rStyle w:val="Hyperlink"/>
        </w:rPr>
        <w:t>What works best update 2020</w:t>
      </w:r>
      <w:r>
        <w:rPr>
          <w:rStyle w:val="Hyperlink"/>
        </w:rPr>
        <w:fldChar w:fldCharType="end"/>
      </w:r>
      <w:r w:rsidRPr="008D59F5">
        <w:t xml:space="preserve"> (CESE 2020a)</w:t>
      </w:r>
    </w:p>
    <w:p w14:paraId="1960D2D4" w14:textId="77777777" w:rsidR="004C731C" w:rsidRDefault="77466B0D" w:rsidP="005942DE">
      <w:pPr>
        <w:pStyle w:val="Heading2"/>
      </w:pPr>
      <w:bookmarkStart w:id="67" w:name="_Toc143758653"/>
      <w:bookmarkStart w:id="68" w:name="_Toc160698673"/>
      <w:r>
        <w:t>Differentiation</w:t>
      </w:r>
      <w:bookmarkEnd w:id="66"/>
      <w:bookmarkEnd w:id="67"/>
      <w:bookmarkEnd w:id="68"/>
    </w:p>
    <w:p w14:paraId="3284C1D1" w14:textId="66A98599" w:rsidR="004C731C" w:rsidRDefault="004C731C" w:rsidP="005942DE">
      <w:r>
        <w:t xml:space="preserve">Differentiated learning can be enabled by differentiating the teaching approach to content, process, </w:t>
      </w:r>
      <w:r w:rsidR="24B3F613">
        <w:t>product,</w:t>
      </w:r>
      <w:r>
        <w:t xml:space="preserve"> and the learning environment. For more information on differentiation go to </w:t>
      </w:r>
      <w:hyperlink r:id="rId37">
        <w:r w:rsidRPr="47C550E5">
          <w:rPr>
            <w:rStyle w:val="Hyperlink"/>
          </w:rPr>
          <w:t>Differentiating learning</w:t>
        </w:r>
      </w:hyperlink>
      <w:r>
        <w:t xml:space="preserve"> and </w:t>
      </w:r>
      <w:hyperlink r:id="rId38">
        <w:r w:rsidRPr="47C550E5">
          <w:rPr>
            <w:rStyle w:val="Hyperlink"/>
          </w:rPr>
          <w:t>Differentiation</w:t>
        </w:r>
      </w:hyperlink>
      <w:r>
        <w:t>.</w:t>
      </w:r>
    </w:p>
    <w:p w14:paraId="2A0C4E9C" w14:textId="77777777" w:rsidR="004C731C" w:rsidRDefault="004C731C" w:rsidP="005942DE">
      <w:r>
        <w:t>When using these resources in the classroom, it is important for teachers to consider the needs of all students in their class, including:</w:t>
      </w:r>
    </w:p>
    <w:p w14:paraId="35308ECA" w14:textId="18B6918D" w:rsidR="004C731C" w:rsidRDefault="004C731C" w:rsidP="005942DE">
      <w:pPr>
        <w:pStyle w:val="ListBullet"/>
        <w:numPr>
          <w:ilvl w:val="0"/>
          <w:numId w:val="1"/>
        </w:numPr>
      </w:pPr>
      <w:r w:rsidRPr="02D9250C">
        <w:rPr>
          <w:b/>
          <w:bCs/>
        </w:rPr>
        <w:t>Aboriginal and Torres Strait Islander students</w:t>
      </w:r>
      <w:r>
        <w:t xml:space="preserve">. Targeted </w:t>
      </w:r>
      <w:hyperlink r:id="rId39">
        <w:r w:rsidRPr="02D9250C">
          <w:rPr>
            <w:rStyle w:val="Hyperlink"/>
          </w:rPr>
          <w:t>strategies</w:t>
        </w:r>
      </w:hyperlink>
      <w:r>
        <w:t xml:space="preserve"> can be used to achieve outcomes for Aboriginal students in K-12 and increase knowledge and understanding of Aboriginal histories and culture</w:t>
      </w:r>
      <w:r w:rsidR="001A1638">
        <w:t>s</w:t>
      </w:r>
      <w:r>
        <w:t>. Teachers should utilise students’ Personalised Learning Pathways to support individual student needs and goals.</w:t>
      </w:r>
    </w:p>
    <w:p w14:paraId="22E2A63D" w14:textId="77777777" w:rsidR="004C731C" w:rsidRDefault="004C731C" w:rsidP="005942DE">
      <w:pPr>
        <w:pStyle w:val="ListBullet"/>
        <w:numPr>
          <w:ilvl w:val="0"/>
          <w:numId w:val="1"/>
        </w:numPr>
      </w:pPr>
      <w:r w:rsidRPr="02D9250C">
        <w:rPr>
          <w:b/>
          <w:bCs/>
        </w:rPr>
        <w:t>EAL/D learners</w:t>
      </w:r>
      <w:r>
        <w:t xml:space="preserve">. EAL/D learners will require explicit English language support and scaffolding, informed by the </w:t>
      </w:r>
      <w:hyperlink r:id="rId40">
        <w:r w:rsidRPr="02D9250C">
          <w:rPr>
            <w:rStyle w:val="Hyperlink"/>
          </w:rPr>
          <w:t>EAL/D enhanced teaching and learning cycle</w:t>
        </w:r>
      </w:hyperlink>
      <w:r>
        <w:t xml:space="preserve"> and the student’s phase on the </w:t>
      </w:r>
      <w:hyperlink r:id="rId41">
        <w:r w:rsidRPr="02D9250C">
          <w:rPr>
            <w:rStyle w:val="Hyperlink"/>
          </w:rPr>
          <w:t>EAL/D Learning Progression</w:t>
        </w:r>
      </w:hyperlink>
      <w:r>
        <w:t xml:space="preserve">. In addition, teachers can access information about </w:t>
      </w:r>
      <w:hyperlink r:id="rId42">
        <w:r w:rsidRPr="02D9250C">
          <w:rPr>
            <w:rStyle w:val="Hyperlink"/>
          </w:rPr>
          <w:t>supporting EAL/D learners</w:t>
        </w:r>
      </w:hyperlink>
      <w:r>
        <w:t xml:space="preserve"> and </w:t>
      </w:r>
      <w:hyperlink r:id="rId43">
        <w:r w:rsidRPr="02D9250C">
          <w:rPr>
            <w:rStyle w:val="Hyperlink"/>
          </w:rPr>
          <w:t>literacy and numeracy support specific to EAL/D learners</w:t>
        </w:r>
      </w:hyperlink>
      <w:r>
        <w:t>.</w:t>
      </w:r>
    </w:p>
    <w:p w14:paraId="7CDE66FB" w14:textId="39257A7D" w:rsidR="005E73D1" w:rsidRDefault="004C731C" w:rsidP="005942DE">
      <w:pPr>
        <w:pStyle w:val="ListBullet"/>
      </w:pPr>
      <w:r w:rsidRPr="02D9250C">
        <w:rPr>
          <w:b/>
          <w:bCs/>
        </w:rPr>
        <w:t>Students with additional learning needs</w:t>
      </w:r>
      <w:r>
        <w:t xml:space="preserve">. Learning adjustments enable students with disability and additional learning and support needs to access syllabus outcomes and content on the same basis as their peers. Teachers can use a range of </w:t>
      </w:r>
      <w:hyperlink r:id="rId44">
        <w:r w:rsidRPr="02D9250C">
          <w:rPr>
            <w:rStyle w:val="Hyperlink"/>
          </w:rPr>
          <w:t>adjustments</w:t>
        </w:r>
      </w:hyperlink>
      <w:r>
        <w:t xml:space="preserve"> to ensure a personalised </w:t>
      </w:r>
      <w:r>
        <w:lastRenderedPageBreak/>
        <w:t xml:space="preserve">approach to student learning. In addition, </w:t>
      </w:r>
      <w:hyperlink r:id="rId45" w:history="1">
        <w:r w:rsidR="00A2088E" w:rsidRPr="00BE6577">
          <w:rPr>
            <w:rStyle w:val="Hyperlink"/>
          </w:rPr>
          <w:t>Curriculum planning for every student in every classroom</w:t>
        </w:r>
      </w:hyperlink>
      <w:r>
        <w:t xml:space="preserve"> can be used to support the diverse learning needs of students using inclusive teaching and learning strategies</w:t>
      </w:r>
      <w:r w:rsidR="00516B28">
        <w:t>. S</w:t>
      </w:r>
      <w:r w:rsidR="00DA1B0D">
        <w:t xml:space="preserve">ubject specific curriculum considerations can be found on the </w:t>
      </w:r>
      <w:hyperlink r:id="rId46">
        <w:r w:rsidR="00DA1B0D" w:rsidRPr="02D9250C">
          <w:rPr>
            <w:rStyle w:val="Hyperlink"/>
          </w:rPr>
          <w:t>Inclusive Practice hub</w:t>
        </w:r>
      </w:hyperlink>
      <w:r w:rsidR="00DA1B0D">
        <w:t>.</w:t>
      </w:r>
    </w:p>
    <w:p w14:paraId="4524317F" w14:textId="3D1752D5" w:rsidR="004C731C" w:rsidRPr="005E73D1" w:rsidRDefault="004C731C" w:rsidP="005942DE">
      <w:pPr>
        <w:pStyle w:val="ListBullet"/>
      </w:pPr>
      <w:r w:rsidRPr="005E73D1">
        <w:rPr>
          <w:b/>
          <w:bCs/>
        </w:rPr>
        <w:t>High potential and gifted learners</w:t>
      </w:r>
      <w:r>
        <w:t xml:space="preserve">. </w:t>
      </w:r>
      <w:hyperlink r:id="rId47" w:anchor="Assessment1">
        <w:r w:rsidRPr="02D9250C">
          <w:rPr>
            <w:rStyle w:val="Hyperlink"/>
          </w:rPr>
          <w:t>Assessing and identifying high potential and gifted learners</w:t>
        </w:r>
      </w:hyperlink>
      <w:r>
        <w:t xml:space="preserve"> will help teachers decide which students may benefit from extension and additional challenge. </w:t>
      </w:r>
      <w:hyperlink r:id="rId48">
        <w:r w:rsidRPr="02D9250C">
          <w:rPr>
            <w:rStyle w:val="Hyperlink"/>
          </w:rPr>
          <w:t>Effective strategies and contributors to achievement</w:t>
        </w:r>
      </w:hyperlink>
      <w:r>
        <w:t xml:space="preserve"> for high potential and gifted learners helps teachers to identify and target areas for growth and improvement. In addition, the </w:t>
      </w:r>
      <w:hyperlink r:id="rId49">
        <w:r w:rsidRPr="02D9250C">
          <w:rPr>
            <w:rStyle w:val="Hyperlink"/>
          </w:rPr>
          <w:t xml:space="preserve">Differentiation </w:t>
        </w:r>
        <w:r w:rsidR="002C2FEA">
          <w:rPr>
            <w:rStyle w:val="Hyperlink"/>
          </w:rPr>
          <w:t>Adjustment Tool</w:t>
        </w:r>
      </w:hyperlink>
      <w:r>
        <w:t xml:space="preserve"> can be used to support the specific learning needs of high potential and gifted students.</w:t>
      </w:r>
      <w:r w:rsidR="00DA1B0D">
        <w:t xml:space="preserve"> </w:t>
      </w:r>
      <w:r w:rsidR="00DA1B0D" w:rsidRPr="005E73D1">
        <w:t xml:space="preserve">The </w:t>
      </w:r>
      <w:hyperlink r:id="rId50">
        <w:r w:rsidR="00DA1B0D" w:rsidRPr="005E73D1">
          <w:rPr>
            <w:rStyle w:val="Hyperlink"/>
          </w:rPr>
          <w:t>High Potential and Gifted Education Professional Learning and Resource Hub</w:t>
        </w:r>
      </w:hyperlink>
      <w:r w:rsidR="00DA1B0D" w:rsidRPr="005E73D1">
        <w:t xml:space="preserve"> supports school leaders and teachers to effectively implement the High Potential and Gifted Education Policy in their unique contexts.</w:t>
      </w:r>
    </w:p>
    <w:p w14:paraId="758FA9F7" w14:textId="2A28CC13" w:rsidR="00516B28" w:rsidRDefault="004C731C" w:rsidP="005942DE">
      <w:pPr>
        <w:pStyle w:val="FeatureBox"/>
      </w:pPr>
      <w:r>
        <w:t>All students need to be challenged and engaged to develop their potential fully. A culture of high expectations needs to be supported by strategies that both challenge and support student learning needs, such as through appropriate curriculum differentiation</w:t>
      </w:r>
      <w:r w:rsidR="00516B28">
        <w:t xml:space="preserve"> (CESE 2020a:6).</w:t>
      </w:r>
    </w:p>
    <w:p w14:paraId="404ECF4E" w14:textId="77777777" w:rsidR="004C731C" w:rsidRDefault="77466B0D" w:rsidP="005942DE">
      <w:pPr>
        <w:pStyle w:val="Heading2"/>
      </w:pPr>
      <w:bookmarkStart w:id="69" w:name="_Toc117253003"/>
      <w:bookmarkStart w:id="70" w:name="_Toc143758654"/>
      <w:bookmarkStart w:id="71" w:name="_Toc160698674"/>
      <w:r>
        <w:t>About this resource</w:t>
      </w:r>
      <w:bookmarkEnd w:id="69"/>
      <w:bookmarkEnd w:id="70"/>
      <w:bookmarkEnd w:id="71"/>
    </w:p>
    <w:p w14:paraId="2A73BB61" w14:textId="75A5497B" w:rsidR="004C731C" w:rsidRDefault="004C731C" w:rsidP="004C731C">
      <w:r>
        <w:t xml:space="preserve">All curriculum resources are prepared through a rigorous process. Resources are periodically reviewed as part of our ongoing evaluation plan to ensure currency, </w:t>
      </w:r>
      <w:proofErr w:type="gramStart"/>
      <w:r w:rsidR="7D006807">
        <w:t>relevance</w:t>
      </w:r>
      <w:proofErr w:type="gramEnd"/>
      <w:r>
        <w:t xml:space="preserve"> and effectiveness. For additional support or advice contact the Teaching and Learning Curriculum team by emailing </w:t>
      </w:r>
      <w:hyperlink r:id="rId51">
        <w:r w:rsidRPr="3B2247E2">
          <w:rPr>
            <w:rStyle w:val="Hyperlink"/>
          </w:rPr>
          <w:t>secondaryteachingandlearning@det.nsw.edu.au</w:t>
        </w:r>
      </w:hyperlink>
      <w:r>
        <w:t>.</w:t>
      </w:r>
    </w:p>
    <w:p w14:paraId="34E83C20" w14:textId="77777777" w:rsidR="004C731C" w:rsidRDefault="004C731C" w:rsidP="004C731C">
      <w:r w:rsidRPr="00C2134A">
        <w:rPr>
          <w:b/>
          <w:bCs/>
        </w:rPr>
        <w:t>Alignment to system priorities and/or needs</w:t>
      </w:r>
      <w:r>
        <w:t>:</w:t>
      </w:r>
    </w:p>
    <w:p w14:paraId="4C5760D4" w14:textId="77777777" w:rsidR="004C731C" w:rsidRDefault="004C731C" w:rsidP="004C731C">
      <w:r>
        <w:t>This resource aligns to the School Excellence Framework elements of curriculum (curriculum provision) and effective classroom practice (lesson planning, explicit teaching).</w:t>
      </w:r>
    </w:p>
    <w:p w14:paraId="4F2A909D" w14:textId="39B9782E" w:rsidR="004C731C" w:rsidRDefault="004C731C" w:rsidP="004C731C">
      <w:r>
        <w:lastRenderedPageBreak/>
        <w:t xml:space="preserve">This resource supports teachers to address </w:t>
      </w:r>
      <w:hyperlink r:id="rId52" w:history="1">
        <w:r w:rsidR="00A2088E">
          <w:rPr>
            <w:rStyle w:val="Hyperlink"/>
          </w:rPr>
          <w:t>Australian Professional Standards for Teachers</w:t>
        </w:r>
      </w:hyperlink>
      <w:r>
        <w:t xml:space="preserve"> </w:t>
      </w:r>
      <w:r w:rsidR="009D1FAD">
        <w:t>5.1.2, 5.5.2</w:t>
      </w:r>
      <w:r w:rsidR="001A1638">
        <w:t>.</w:t>
      </w:r>
    </w:p>
    <w:p w14:paraId="2EFAAA95" w14:textId="58DD3E58" w:rsidR="004C731C" w:rsidRDefault="004C731C" w:rsidP="004C731C">
      <w:r>
        <w:t>This resource has been designed to support schools with successful implementation of new curriculum, specifically the NSW Department of Education approved elective course,</w:t>
      </w:r>
      <w:r w:rsidR="00406C6A">
        <w:t xml:space="preserve"> </w:t>
      </w:r>
      <w:r w:rsidR="00406C6A" w:rsidRPr="00406C6A">
        <w:t>iSTEM</w:t>
      </w:r>
      <w:r w:rsidRPr="00406C6A">
        <w:t xml:space="preserve"> © 2021 NSW Department</w:t>
      </w:r>
      <w:r>
        <w:t xml:space="preserve"> of Education for and on behalf of the Crown in right of the State of New South Wales.</w:t>
      </w:r>
    </w:p>
    <w:p w14:paraId="616EDDE9" w14:textId="77777777" w:rsidR="004C731C" w:rsidRDefault="004C731C" w:rsidP="004C731C">
      <w:r>
        <w:t xml:space="preserve">The resource is produced to assist schools with promoting and implementing the course for the first time. As the course may be taught by teachers from a range of key learning areas, the resource is designed to support teachers from a variety of </w:t>
      </w:r>
      <w:bookmarkStart w:id="72" w:name="_Int_yqG5fnnX"/>
      <w:r>
        <w:t>KLA</w:t>
      </w:r>
      <w:bookmarkEnd w:id="72"/>
      <w:r>
        <w:t xml:space="preserve"> expertise.</w:t>
      </w:r>
    </w:p>
    <w:p w14:paraId="75440DEE" w14:textId="5192BD8A" w:rsidR="004C731C" w:rsidRDefault="004C731C" w:rsidP="004C731C">
      <w:r w:rsidRPr="00CE344E">
        <w:rPr>
          <w:b/>
          <w:bCs/>
        </w:rPr>
        <w:t>Department approved elective course</w:t>
      </w:r>
      <w:r w:rsidRPr="00CE344E">
        <w:t xml:space="preserve">: </w:t>
      </w:r>
      <w:r w:rsidR="00406C6A">
        <w:t>iSTEM</w:t>
      </w:r>
    </w:p>
    <w:p w14:paraId="4ED75EF1" w14:textId="4F800799" w:rsidR="004C731C" w:rsidRDefault="004C731C" w:rsidP="001B11FD">
      <w:r w:rsidRPr="664EBA7D">
        <w:rPr>
          <w:b/>
          <w:bCs/>
        </w:rPr>
        <w:t>Course outcomes</w:t>
      </w:r>
      <w:r>
        <w:t xml:space="preserve">: </w:t>
      </w:r>
      <w:r w:rsidR="00C9486B">
        <w:t xml:space="preserve">ST5-1, </w:t>
      </w:r>
      <w:r w:rsidR="001B11FD">
        <w:t>ST5-</w:t>
      </w:r>
      <w:r w:rsidR="00260227">
        <w:t>4</w:t>
      </w:r>
      <w:r w:rsidR="001B11FD">
        <w:t>,</w:t>
      </w:r>
      <w:r w:rsidR="001B398B">
        <w:t xml:space="preserve"> </w:t>
      </w:r>
      <w:r w:rsidR="00690B21">
        <w:t>ST5-</w:t>
      </w:r>
      <w:r w:rsidR="00AF5C57">
        <w:t>5</w:t>
      </w:r>
      <w:r w:rsidR="00690B21">
        <w:t xml:space="preserve">, </w:t>
      </w:r>
      <w:r w:rsidR="001B11FD">
        <w:t>ST5-</w:t>
      </w:r>
      <w:r w:rsidR="00060A2C">
        <w:t>8</w:t>
      </w:r>
      <w:r w:rsidR="00AF5C57">
        <w:t>, ST5-9</w:t>
      </w:r>
    </w:p>
    <w:p w14:paraId="37622A94" w14:textId="77777777" w:rsidR="004C731C" w:rsidRDefault="004C731C" w:rsidP="004C731C">
      <w:r w:rsidRPr="00C2134A">
        <w:rPr>
          <w:b/>
          <w:bCs/>
        </w:rPr>
        <w:t>Author</w:t>
      </w:r>
      <w:r>
        <w:t>: Curriculum Secondary Learners</w:t>
      </w:r>
    </w:p>
    <w:p w14:paraId="4C08403D" w14:textId="77777777" w:rsidR="004C731C" w:rsidRDefault="004C731C" w:rsidP="004C731C">
      <w:r w:rsidRPr="00C2134A">
        <w:rPr>
          <w:b/>
          <w:bCs/>
        </w:rPr>
        <w:t>Publisher</w:t>
      </w:r>
      <w:r>
        <w:t>: State of NSW, Department of Education</w:t>
      </w:r>
    </w:p>
    <w:p w14:paraId="73954125" w14:textId="23F5D1B5" w:rsidR="004C731C" w:rsidRDefault="004C731C" w:rsidP="004C731C">
      <w:r w:rsidRPr="00C2134A">
        <w:rPr>
          <w:b/>
          <w:bCs/>
        </w:rPr>
        <w:t>Resource</w:t>
      </w:r>
      <w:r>
        <w:t xml:space="preserve">: </w:t>
      </w:r>
      <w:r w:rsidR="006737FD">
        <w:t>Assessment</w:t>
      </w:r>
      <w:r w:rsidR="00A12C29">
        <w:t xml:space="preserve"> resource</w:t>
      </w:r>
    </w:p>
    <w:p w14:paraId="3FF1123E" w14:textId="20A52416" w:rsidR="004C731C" w:rsidRDefault="004C731C" w:rsidP="004C731C">
      <w:r w:rsidRPr="00C2134A">
        <w:rPr>
          <w:b/>
          <w:bCs/>
        </w:rPr>
        <w:t>Related resources</w:t>
      </w:r>
      <w:r>
        <w:t xml:space="preserve">: </w:t>
      </w:r>
      <w:r w:rsidR="00113A06">
        <w:t>f</w:t>
      </w:r>
      <w:r w:rsidRPr="00406C6A">
        <w:t xml:space="preserve">urther resources to support </w:t>
      </w:r>
      <w:r w:rsidR="00406C6A" w:rsidRPr="00406C6A">
        <w:t>iSTEM</w:t>
      </w:r>
      <w:r w:rsidRPr="00406C6A">
        <w:t xml:space="preserve"> can be found on the </w:t>
      </w:r>
      <w:hyperlink r:id="rId53" w:history="1">
        <w:r w:rsidRPr="00C9486B">
          <w:rPr>
            <w:rStyle w:val="Hyperlink"/>
          </w:rPr>
          <w:t>Department approved elective courses</w:t>
        </w:r>
      </w:hyperlink>
      <w:r w:rsidRPr="00406C6A">
        <w:t xml:space="preserve"> webpage including course document, sample scope and sequences, assessment materials and other learning sequences.</w:t>
      </w:r>
    </w:p>
    <w:p w14:paraId="1E559A49" w14:textId="4E3C2E9D" w:rsidR="004C731C" w:rsidRDefault="004C731C" w:rsidP="004C731C">
      <w:r w:rsidRPr="00C2134A">
        <w:rPr>
          <w:b/>
          <w:bCs/>
        </w:rPr>
        <w:t>Professional Learning</w:t>
      </w:r>
      <w:r>
        <w:t xml:space="preserve">: </w:t>
      </w:r>
      <w:r w:rsidR="00113A06">
        <w:t>j</w:t>
      </w:r>
      <w:r>
        <w:t xml:space="preserve">oin the </w:t>
      </w:r>
      <w:hyperlink r:id="rId54" w:history="1">
        <w:r w:rsidRPr="00C2134A">
          <w:rPr>
            <w:rStyle w:val="Hyperlink"/>
          </w:rPr>
          <w:t>Teaching and Learning 7-12 statewide staffroom</w:t>
        </w:r>
      </w:hyperlink>
      <w:r>
        <w:t xml:space="preserve"> for information regarding professional learning opportunities.</w:t>
      </w:r>
    </w:p>
    <w:p w14:paraId="5F814232" w14:textId="68E8CD7C" w:rsidR="004C731C" w:rsidRDefault="004C731C" w:rsidP="004C731C">
      <w:r w:rsidRPr="00406C6A">
        <w:rPr>
          <w:b/>
          <w:bCs/>
        </w:rPr>
        <w:t>Consulted with</w:t>
      </w:r>
      <w:r w:rsidRPr="00406C6A">
        <w:t>: Aboriginal Outcomes and Partnerships, Inclusion and Wellbeing,</w:t>
      </w:r>
      <w:r w:rsidR="00406C6A" w:rsidRPr="00406C6A">
        <w:t xml:space="preserve"> and</w:t>
      </w:r>
      <w:r w:rsidRPr="00406C6A">
        <w:t xml:space="preserve"> EAL/D</w:t>
      </w:r>
      <w:r w:rsidR="00406C6A" w:rsidRPr="00406C6A">
        <w:t>.</w:t>
      </w:r>
    </w:p>
    <w:p w14:paraId="7CD55512" w14:textId="2B39656E" w:rsidR="004C731C" w:rsidRDefault="004C731C" w:rsidP="004C731C">
      <w:r w:rsidRPr="00C2134A">
        <w:rPr>
          <w:b/>
          <w:bCs/>
        </w:rPr>
        <w:t>Reviewed by</w:t>
      </w:r>
      <w:r>
        <w:t xml:space="preserve">: </w:t>
      </w:r>
      <w:r w:rsidR="00113A06">
        <w:t>t</w:t>
      </w:r>
      <w:r>
        <w:t>his resource was reviewed by Curriculum Secondary Learners and by subject matter experts in schools to ensure accuracy of content.</w:t>
      </w:r>
    </w:p>
    <w:p w14:paraId="1F2D9CBC" w14:textId="187FD6BE" w:rsidR="004C731C" w:rsidRDefault="004C731C" w:rsidP="004C731C">
      <w:r w:rsidRPr="664EBA7D">
        <w:rPr>
          <w:b/>
          <w:bCs/>
        </w:rPr>
        <w:t>Creation date</w:t>
      </w:r>
      <w:r>
        <w:t xml:space="preserve">: </w:t>
      </w:r>
      <w:r w:rsidR="0021407E" w:rsidRPr="0021407E">
        <w:t xml:space="preserve">8 November </w:t>
      </w:r>
      <w:r w:rsidR="00475673" w:rsidRPr="0021407E">
        <w:t>2023</w:t>
      </w:r>
    </w:p>
    <w:p w14:paraId="33E2A241" w14:textId="77777777" w:rsidR="004C731C" w:rsidRDefault="004C731C" w:rsidP="004C731C">
      <w:r w:rsidRPr="00C2134A">
        <w:rPr>
          <w:b/>
          <w:bCs/>
        </w:rPr>
        <w:lastRenderedPageBreak/>
        <w:t>Rights</w:t>
      </w:r>
      <w:r>
        <w:t>: © State of New South Wales, Department of Education</w:t>
      </w:r>
    </w:p>
    <w:p w14:paraId="187755CE" w14:textId="647F14C6" w:rsidR="004C731C" w:rsidRDefault="004C731C" w:rsidP="004C731C">
      <w:r w:rsidRPr="00C2134A">
        <w:rPr>
          <w:b/>
          <w:bCs/>
        </w:rPr>
        <w:t xml:space="preserve">Evidence </w:t>
      </w:r>
      <w:r w:rsidR="00C25776">
        <w:rPr>
          <w:b/>
          <w:bCs/>
        </w:rPr>
        <w:t>b</w:t>
      </w:r>
      <w:r w:rsidRPr="00C2134A">
        <w:rPr>
          <w:b/>
          <w:bCs/>
        </w:rPr>
        <w:t>ase</w:t>
      </w:r>
      <w:r>
        <w:t>:</w:t>
      </w:r>
    </w:p>
    <w:p w14:paraId="35239089" w14:textId="096D8ADF" w:rsidR="00A423D3" w:rsidRDefault="00A423D3" w:rsidP="00A423D3">
      <w:r>
        <w:t xml:space="preserve">The range of assessment strategies outlined in the advice encourages </w:t>
      </w:r>
      <w:r w:rsidR="007F5A73">
        <w:t>‘</w:t>
      </w:r>
      <w:r>
        <w:t>a variety of assessment methods each lesson to check for students’ understanding and inform what should be taught next</w:t>
      </w:r>
      <w:r w:rsidR="00847F45">
        <w:t xml:space="preserve">’ </w:t>
      </w:r>
      <w:r>
        <w:t>(CESE 2020</w:t>
      </w:r>
      <w:r w:rsidR="007F5A73">
        <w:t>a</w:t>
      </w:r>
      <w:r w:rsidR="00252BEA">
        <w:t>:</w:t>
      </w:r>
      <w:r>
        <w:t>22). The assessment strategies outlined are student-cent</w:t>
      </w:r>
      <w:r w:rsidR="00886F75">
        <w:t>re</w:t>
      </w:r>
      <w:r>
        <w:t xml:space="preserve">d, providing </w:t>
      </w:r>
      <w:r w:rsidR="006F4E24">
        <w:t>‘</w:t>
      </w:r>
      <w:r>
        <w:t>students with opportunities to reflect on their progress to inform future learning goals</w:t>
      </w:r>
      <w:r w:rsidR="006F4E24">
        <w:t>’</w:t>
      </w:r>
      <w:r>
        <w:t xml:space="preserve"> (CESE 2020</w:t>
      </w:r>
      <w:r w:rsidR="007F5A73">
        <w:t>a</w:t>
      </w:r>
      <w:r w:rsidR="000A3B99">
        <w:t>:</w:t>
      </w:r>
      <w:r>
        <w:t>22).</w:t>
      </w:r>
    </w:p>
    <w:p w14:paraId="14066395" w14:textId="6D6B7F5C" w:rsidR="004C731C" w:rsidRPr="004C731C" w:rsidRDefault="00A423D3" w:rsidP="00A423D3">
      <w:r>
        <w:t xml:space="preserve">The assessment strategies outlined provide teachers </w:t>
      </w:r>
      <w:r w:rsidR="00C25776">
        <w:t xml:space="preserve">with </w:t>
      </w:r>
      <w:r>
        <w:t xml:space="preserve">important information about whether students learned what </w:t>
      </w:r>
      <w:r w:rsidR="00C25776">
        <w:t xml:space="preserve">was </w:t>
      </w:r>
      <w:r>
        <w:t xml:space="preserve">intended. Wiliam (2013) claims </w:t>
      </w:r>
      <w:r w:rsidR="006F4E24">
        <w:t>‘</w:t>
      </w:r>
      <w:r>
        <w:t xml:space="preserve">the term formative should apply not to the assessment but to the function that the evidence generated by the assessment actually </w:t>
      </w:r>
      <w:proofErr w:type="gramStart"/>
      <w:r>
        <w:t>serve</w:t>
      </w:r>
      <w:r w:rsidR="00CD4E4F">
        <w:t>s</w:t>
      </w:r>
      <w:r w:rsidR="006F4E24">
        <w:t>’</w:t>
      </w:r>
      <w:proofErr w:type="gramEnd"/>
      <w:r w:rsidR="00847F45">
        <w:t xml:space="preserve">. </w:t>
      </w:r>
      <w:r>
        <w:br w:type="page"/>
      </w:r>
    </w:p>
    <w:p w14:paraId="5427074C" w14:textId="1F218C48" w:rsidR="00A1057C" w:rsidRDefault="159A3F57" w:rsidP="005942DE">
      <w:pPr>
        <w:pStyle w:val="Heading1"/>
      </w:pPr>
      <w:bookmarkStart w:id="73" w:name="_Toc117253004"/>
      <w:bookmarkStart w:id="74" w:name="_Toc143758655"/>
      <w:bookmarkStart w:id="75" w:name="_Toc160698675"/>
      <w:r>
        <w:lastRenderedPageBreak/>
        <w:t>References</w:t>
      </w:r>
      <w:bookmarkEnd w:id="4"/>
      <w:bookmarkEnd w:id="3"/>
      <w:bookmarkEnd w:id="73"/>
      <w:bookmarkEnd w:id="74"/>
      <w:bookmarkEnd w:id="75"/>
    </w:p>
    <w:p w14:paraId="32775CAF" w14:textId="4204249F" w:rsidR="005E7C84" w:rsidRDefault="005E7C84" w:rsidP="005E7C84">
      <w:r w:rsidRPr="006B34BA">
        <w:t>AITSL (Australian Institute for Teaching and School Leadership (2017) ‘</w:t>
      </w:r>
      <w:hyperlink r:id="rId55" w:anchor=":~:text=FEEDBACK-,Factsheet,-A%20quick%20guide" w:history="1">
        <w:r w:rsidRPr="00AD7703">
          <w:rPr>
            <w:rStyle w:val="Hyperlink"/>
          </w:rPr>
          <w:t>Feedback Factsheet</w:t>
        </w:r>
      </w:hyperlink>
      <w:r w:rsidRPr="006B34BA">
        <w:t>’, AITSL,</w:t>
      </w:r>
      <w:r>
        <w:t xml:space="preserve"> accessed 25 October 2023.</w:t>
      </w:r>
    </w:p>
    <w:p w14:paraId="22742EF6" w14:textId="5229093F" w:rsidR="009737AF" w:rsidRDefault="009737AF" w:rsidP="009737AF">
      <w:r>
        <w:t xml:space="preserve">CESE (Centre for Education Statistics and Evaluation) (2020a) </w:t>
      </w:r>
      <w:hyperlink r:id="rId56" w:tgtFrame="_blank" w:tooltip="https://education.nsw.gov.au/about-us/educational-data/cese/publications/research-reports/what-works-best-2020-update" w:history="1">
        <w:r>
          <w:rPr>
            <w:rStyle w:val="Hyperlink"/>
            <w:i/>
            <w:iCs/>
          </w:rPr>
          <w:t>What works best: 2020 update</w:t>
        </w:r>
      </w:hyperlink>
      <w:r>
        <w:t>, NSW Department of Education, accessed 25 October 2023.</w:t>
      </w:r>
    </w:p>
    <w:p w14:paraId="5E3A4EA2" w14:textId="02A477D4" w:rsidR="009737AF" w:rsidRDefault="009737AF" w:rsidP="009737AF">
      <w:r>
        <w:t xml:space="preserve">CESE (2020b) </w:t>
      </w:r>
      <w:hyperlink r:id="rId57" w:tgtFrame="_blank" w:tooltip="https://education.nsw.gov.au/about-us/educational-data/cese/publications/practical-guides-for-educators-/what-works-best-in-practice" w:history="1">
        <w:r>
          <w:rPr>
            <w:rStyle w:val="Hyperlink"/>
            <w:i/>
            <w:iCs/>
          </w:rPr>
          <w:t>What works best in practice</w:t>
        </w:r>
      </w:hyperlink>
      <w:r>
        <w:t>, NSW Department of Education, accessed 25 October 2023.</w:t>
      </w:r>
    </w:p>
    <w:p w14:paraId="630F42A9" w14:textId="77777777" w:rsidR="00100160" w:rsidRDefault="00100160" w:rsidP="00100160">
      <w:r w:rsidRPr="3B2247E2">
        <w:rPr>
          <w:rFonts w:eastAsia="Arial"/>
          <w:noProof/>
        </w:rPr>
        <w:t>Cowie</w:t>
      </w:r>
      <w:r>
        <w:rPr>
          <w:rFonts w:eastAsia="Arial"/>
          <w:noProof/>
        </w:rPr>
        <w:t xml:space="preserve"> B</w:t>
      </w:r>
      <w:r w:rsidRPr="3B2247E2">
        <w:rPr>
          <w:rFonts w:eastAsia="Arial"/>
          <w:noProof/>
        </w:rPr>
        <w:t xml:space="preserve"> and Bell </w:t>
      </w:r>
      <w:r>
        <w:rPr>
          <w:rFonts w:eastAsia="Arial"/>
          <w:noProof/>
        </w:rPr>
        <w:t xml:space="preserve">B </w:t>
      </w:r>
      <w:r w:rsidRPr="3B2247E2">
        <w:rPr>
          <w:rFonts w:eastAsia="Arial"/>
          <w:noProof/>
        </w:rPr>
        <w:t>(2010) ‘</w:t>
      </w:r>
      <w:r w:rsidRPr="006F04EB">
        <w:rPr>
          <w:rFonts w:eastAsia="Arial"/>
          <w:noProof/>
        </w:rPr>
        <w:t>A Model of Formative Assessment in Science Education</w:t>
      </w:r>
      <w:r w:rsidRPr="3B2247E2">
        <w:rPr>
          <w:rFonts w:eastAsia="Arial"/>
          <w:noProof/>
        </w:rPr>
        <w:t xml:space="preserve">’, </w:t>
      </w:r>
      <w:r w:rsidRPr="3B2247E2">
        <w:rPr>
          <w:rFonts w:eastAsia="Arial"/>
          <w:i/>
          <w:iCs/>
          <w:noProof/>
        </w:rPr>
        <w:t>Assessment in Education: Principles, Policy &amp; Practice,</w:t>
      </w:r>
      <w:r w:rsidRPr="3B2247E2">
        <w:rPr>
          <w:rFonts w:eastAsia="Arial"/>
          <w:noProof/>
        </w:rPr>
        <w:t xml:space="preserve"> 6(1):101</w:t>
      </w:r>
      <w:r w:rsidRPr="002B2671">
        <w:rPr>
          <w:rFonts w:eastAsia="Arial"/>
          <w:noProof/>
        </w:rPr>
        <w:t>–</w:t>
      </w:r>
      <w:r w:rsidRPr="3B2247E2">
        <w:rPr>
          <w:rFonts w:eastAsia="Arial"/>
          <w:noProof/>
        </w:rPr>
        <w:t>116</w:t>
      </w:r>
      <w:r>
        <w:rPr>
          <w:rFonts w:eastAsia="Arial"/>
          <w:noProof/>
        </w:rPr>
        <w:t xml:space="preserve">, </w:t>
      </w:r>
      <w:bookmarkStart w:id="76" w:name="_Hlk143782002"/>
      <w:r>
        <w:rPr>
          <w:rFonts w:eastAsia="Arial"/>
          <w:noProof/>
        </w:rPr>
        <w:t>doi.org/10.1080/09695949993026</w:t>
      </w:r>
      <w:bookmarkEnd w:id="76"/>
      <w:r w:rsidRPr="3B2247E2">
        <w:rPr>
          <w:rFonts w:eastAsia="Arial"/>
          <w:noProof/>
        </w:rPr>
        <w:t>.</w:t>
      </w:r>
    </w:p>
    <w:p w14:paraId="4370F604" w14:textId="1E4640FE" w:rsidR="007040DA" w:rsidRDefault="007040DA" w:rsidP="007040DA">
      <w:r>
        <w:t xml:space="preserve">NESA (NSW Education Standards Authority) (2020) </w:t>
      </w:r>
      <w:hyperlink r:id="rId58" w:history="1">
        <w:r>
          <w:rPr>
            <w:rStyle w:val="Hyperlink"/>
            <w:i/>
            <w:iCs/>
          </w:rPr>
          <w:t>Nurturing Wonder and Igniting Passion, designs for a new school curriculum: NSW Curriculum Review</w:t>
        </w:r>
        <w:r>
          <w:rPr>
            <w:rStyle w:val="Hyperlink"/>
          </w:rPr>
          <w:t xml:space="preserve"> </w:t>
        </w:r>
        <w:r w:rsidR="00FC1580">
          <w:rPr>
            <w:rStyle w:val="Hyperlink"/>
          </w:rPr>
          <w:t>(</w:t>
        </w:r>
        <w:r>
          <w:rPr>
            <w:rStyle w:val="Hyperlink"/>
          </w:rPr>
          <w:t>PDF 1.12MB</w:t>
        </w:r>
        <w:r w:rsidR="00FC1580">
          <w:rPr>
            <w:rStyle w:val="Hyperlink"/>
          </w:rPr>
          <w:t>)</w:t>
        </w:r>
      </w:hyperlink>
      <w:r>
        <w:t>, NESA, accessed 1 May 2023.</w:t>
      </w:r>
    </w:p>
    <w:p w14:paraId="20E5766F" w14:textId="43DB2503" w:rsidR="00CD4E4F" w:rsidRPr="0098430B" w:rsidRDefault="00CD4E4F" w:rsidP="00CD4E4F">
      <w:r w:rsidRPr="00BD00D9">
        <w:rPr>
          <w:noProof/>
        </w:rPr>
        <w:t>Wiliam D (2013) ‘</w:t>
      </w:r>
      <w:hyperlink r:id="rId59" w:history="1">
        <w:r w:rsidRPr="00BD00D9">
          <w:rPr>
            <w:rStyle w:val="Hyperlink"/>
            <w:noProof/>
          </w:rPr>
          <w:t>Assessment: The Bridge between Teaching and Learning</w:t>
        </w:r>
      </w:hyperlink>
      <w:r w:rsidRPr="00BD00D9">
        <w:rPr>
          <w:noProof/>
        </w:rPr>
        <w:t xml:space="preserve">’, </w:t>
      </w:r>
      <w:r w:rsidRPr="00BD00D9">
        <w:rPr>
          <w:i/>
          <w:iCs/>
          <w:noProof/>
        </w:rPr>
        <w:t>Voices from the Middle</w:t>
      </w:r>
      <w:r w:rsidRPr="00BD00D9">
        <w:rPr>
          <w:noProof/>
        </w:rPr>
        <w:t xml:space="preserve">, 21(2):15–20, </w:t>
      </w:r>
      <w:hyperlink r:id="rId60" w:history="1">
        <w:r w:rsidRPr="00BD00D9">
          <w:rPr>
            <w:rStyle w:val="Hyperlink"/>
            <w:noProof/>
          </w:rPr>
          <w:t>https://doi.org/10.3389/fpsyg.2019.03087</w:t>
        </w:r>
      </w:hyperlink>
      <w:r>
        <w:rPr>
          <w:rStyle w:val="Hyperlink"/>
          <w:noProof/>
        </w:rPr>
        <w:t>,</w:t>
      </w:r>
      <w:r w:rsidRPr="00CD4E4F">
        <w:t xml:space="preserve"> accessed 2 May 2023.</w:t>
      </w:r>
    </w:p>
    <w:p w14:paraId="639D341F" w14:textId="77777777" w:rsidR="00CD4E4F" w:rsidRDefault="00CD4E4F" w:rsidP="3B2247E2"/>
    <w:p w14:paraId="21371DCC" w14:textId="77777777" w:rsidR="0020229A" w:rsidRDefault="0020229A">
      <w:pPr>
        <w:spacing w:before="0" w:after="160" w:line="259" w:lineRule="auto"/>
        <w:sectPr w:rsidR="0020229A" w:rsidSect="003B3E14">
          <w:headerReference w:type="even" r:id="rId61"/>
          <w:headerReference w:type="default" r:id="rId62"/>
          <w:headerReference w:type="first" r:id="rId63"/>
          <w:footerReference w:type="first" r:id="rId64"/>
          <w:pgSz w:w="16838" w:h="11906" w:orient="landscape"/>
          <w:pgMar w:top="1134" w:right="1134" w:bottom="1134" w:left="1134" w:header="709" w:footer="709" w:gutter="0"/>
          <w:cols w:space="708"/>
          <w:docGrid w:linePitch="360"/>
        </w:sectPr>
      </w:pPr>
    </w:p>
    <w:p w14:paraId="05E4DE55" w14:textId="77777777" w:rsidR="00A67501" w:rsidRPr="00E80FFD" w:rsidRDefault="00A67501" w:rsidP="00A67501">
      <w:pPr>
        <w:spacing w:before="0" w:after="0"/>
        <w:rPr>
          <w:rStyle w:val="Strong"/>
          <w:szCs w:val="22"/>
        </w:rPr>
      </w:pPr>
      <w:r w:rsidRPr="00E80FFD">
        <w:rPr>
          <w:rStyle w:val="Strong"/>
          <w:szCs w:val="22"/>
        </w:rPr>
        <w:lastRenderedPageBreak/>
        <w:t>© State of New South Wales (Department of Education), 202</w:t>
      </w:r>
      <w:r>
        <w:rPr>
          <w:rStyle w:val="Strong"/>
          <w:szCs w:val="22"/>
        </w:rPr>
        <w:t>4</w:t>
      </w:r>
    </w:p>
    <w:p w14:paraId="383220D8" w14:textId="77777777" w:rsidR="00A67501" w:rsidRPr="00E80FFD" w:rsidRDefault="00A67501" w:rsidP="00A67501">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7622E09F" w14:textId="77777777" w:rsidR="00A67501" w:rsidRDefault="00A67501" w:rsidP="00A67501">
      <w:r w:rsidRPr="00E80FFD">
        <w:t>Copyright material available in this resource</w:t>
      </w:r>
      <w:r>
        <w:t xml:space="preserve"> and owned by the NSW Department of Education is licensed under a </w:t>
      </w:r>
      <w:hyperlink r:id="rId65" w:history="1">
        <w:r w:rsidRPr="003B3E41">
          <w:rPr>
            <w:rStyle w:val="Hyperlink"/>
          </w:rPr>
          <w:t>Creative Commons Attribution 4.0 International (CC BY 4.0) license</w:t>
        </w:r>
      </w:hyperlink>
      <w:r>
        <w:t>.</w:t>
      </w:r>
    </w:p>
    <w:p w14:paraId="33103204" w14:textId="77777777" w:rsidR="00A67501" w:rsidRDefault="00A67501" w:rsidP="00A67501">
      <w:pPr>
        <w:spacing w:line="276" w:lineRule="auto"/>
      </w:pPr>
      <w:r>
        <w:rPr>
          <w:noProof/>
        </w:rPr>
        <w:drawing>
          <wp:inline distT="0" distB="0" distL="0" distR="0" wp14:anchorId="710E0C53" wp14:editId="42FBC22A">
            <wp:extent cx="1228725" cy="428625"/>
            <wp:effectExtent l="0" t="0" r="9525" b="9525"/>
            <wp:docPr id="32" name="Picture 32" descr="Creative Commons Attribution license logo.">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F5B9FD8" w14:textId="77777777" w:rsidR="00A67501" w:rsidRPr="00E80FFD" w:rsidRDefault="00A67501" w:rsidP="00A67501">
      <w:r w:rsidRPr="002D3434">
        <w:t xml:space="preserve">This license allows you to share and </w:t>
      </w:r>
      <w:r w:rsidRPr="00E80FFD">
        <w:t>adapt the material for any purpose, even commercially.</w:t>
      </w:r>
    </w:p>
    <w:p w14:paraId="490FD385" w14:textId="77777777" w:rsidR="00A67501" w:rsidRPr="00E80FFD" w:rsidRDefault="00A67501" w:rsidP="00A67501">
      <w:r w:rsidRPr="00E80FFD">
        <w:t>Attribution should be given to © State of New South Wales (Department of Education), 202</w:t>
      </w:r>
      <w:r>
        <w:t>4</w:t>
      </w:r>
      <w:r w:rsidRPr="00E80FFD">
        <w:t>.</w:t>
      </w:r>
    </w:p>
    <w:p w14:paraId="7F327C0A" w14:textId="77777777" w:rsidR="00A67501" w:rsidRPr="002D3434" w:rsidRDefault="00A67501" w:rsidP="00A67501">
      <w:r w:rsidRPr="00E80FFD">
        <w:t>Material in this resource not available</w:t>
      </w:r>
      <w:r w:rsidRPr="002D3434">
        <w:t xml:space="preserve"> under a Creative Commons license:</w:t>
      </w:r>
    </w:p>
    <w:p w14:paraId="4ECD8CF5" w14:textId="77777777" w:rsidR="00A67501" w:rsidRPr="002D3434" w:rsidRDefault="00A67501" w:rsidP="00A67501">
      <w:pPr>
        <w:pStyle w:val="ListBullet"/>
        <w:numPr>
          <w:ilvl w:val="0"/>
          <w:numId w:val="1"/>
        </w:numPr>
        <w:spacing w:line="276" w:lineRule="auto"/>
        <w:contextualSpacing/>
      </w:pPr>
      <w:r w:rsidRPr="002D3434">
        <w:t xml:space="preserve">the NSW Department of Education logo, other </w:t>
      </w:r>
      <w:proofErr w:type="gramStart"/>
      <w:r w:rsidRPr="002D3434">
        <w:t>logos</w:t>
      </w:r>
      <w:proofErr w:type="gramEnd"/>
      <w:r w:rsidRPr="002D3434">
        <w:t xml:space="preserve"> and trademark-protected material</w:t>
      </w:r>
    </w:p>
    <w:p w14:paraId="3EA580A0" w14:textId="77777777" w:rsidR="00A67501" w:rsidRPr="002D3434" w:rsidRDefault="00A67501" w:rsidP="00A67501">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6E4449FF" w14:textId="77777777" w:rsidR="00A67501" w:rsidRPr="003B3E41" w:rsidRDefault="00A67501" w:rsidP="00A67501">
      <w:pPr>
        <w:pStyle w:val="FeatureBox2"/>
        <w:spacing w:line="276" w:lineRule="auto"/>
        <w:rPr>
          <w:rStyle w:val="Strong"/>
        </w:rPr>
      </w:pPr>
      <w:r w:rsidRPr="003B3E41">
        <w:rPr>
          <w:rStyle w:val="Strong"/>
        </w:rPr>
        <w:t>Links to third-party material and websites</w:t>
      </w:r>
    </w:p>
    <w:p w14:paraId="4CD7AD9A" w14:textId="77777777" w:rsidR="00A67501" w:rsidRDefault="00A67501" w:rsidP="00A67501">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70A7F10" w14:textId="75C77927" w:rsidR="008E7AC0" w:rsidRPr="009E079D" w:rsidRDefault="00A67501" w:rsidP="00A67501">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8E7AC0" w:rsidRPr="009E079D" w:rsidSect="003B3E14">
      <w:headerReference w:type="default" r:id="rId67"/>
      <w:footerReference w:type="default" r:id="rId68"/>
      <w:headerReference w:type="first" r:id="rId69"/>
      <w:footerReference w:type="first" r:id="rId70"/>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03FC7" w14:textId="77777777" w:rsidR="003B3E14" w:rsidRDefault="003B3E14" w:rsidP="00E51733">
      <w:r>
        <w:separator/>
      </w:r>
    </w:p>
  </w:endnote>
  <w:endnote w:type="continuationSeparator" w:id="0">
    <w:p w14:paraId="0EDC2ED1" w14:textId="77777777" w:rsidR="003B3E14" w:rsidRDefault="003B3E14" w:rsidP="00E51733">
      <w:r>
        <w:continuationSeparator/>
      </w:r>
    </w:p>
  </w:endnote>
  <w:endnote w:type="continuationNotice" w:id="1">
    <w:p w14:paraId="0FAAF934" w14:textId="77777777" w:rsidR="003B3E14" w:rsidRDefault="003B3E1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0E7FC26-9AD2-4158-B906-96FFFF901BAE}"/>
  </w:font>
  <w:font w:name="Calibri">
    <w:panose1 w:val="020F0502020204030204"/>
    <w:charset w:val="00"/>
    <w:family w:val="swiss"/>
    <w:pitch w:val="variable"/>
    <w:sig w:usb0="E4002EFF" w:usb1="C200247B" w:usb2="00000009" w:usb3="00000000" w:csb0="000001FF" w:csb1="00000000"/>
    <w:embedRegular r:id="rId2" w:fontKey="{61FD8B05-638F-417D-AD00-9CBC67F486FE}"/>
    <w:embedBold r:id="rId3" w:fontKey="{F2E6801E-03F7-4704-8A2C-A9345FB25646}"/>
    <w:embedItalic r:id="rId4" w:fontKey="{3EA375F9-9A43-4890-8B1D-9027B8D2C8DD}"/>
  </w:font>
  <w:font w:name="Mangal">
    <w:panose1 w:val="00000400000000000000"/>
    <w:charset w:val="00"/>
    <w:family w:val="roman"/>
    <w:pitch w:val="variable"/>
    <w:sig w:usb0="00008003" w:usb1="00000000" w:usb2="00000000" w:usb3="00000000" w:csb0="00000001" w:csb1="00000000"/>
    <w:embedRegular r:id="rId5" w:fontKey="{165A4065-AA2E-4534-9B4A-66AB4400E20B}"/>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02E6DCAD-352A-4B6F-B909-0C141401AA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BFCF6" w14:textId="4CB7106B" w:rsidR="00F66145" w:rsidRPr="00E56264" w:rsidRDefault="00677835" w:rsidP="00AB1340">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E617B4">
      <w:rPr>
        <w:noProof/>
      </w:rPr>
      <w:t>Apr-24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45927" w14:textId="42CD9A4E" w:rsidR="00F66145" w:rsidRPr="00177124" w:rsidRDefault="00177124" w:rsidP="00177124">
    <w:pPr>
      <w:pStyle w:val="Footer"/>
    </w:pPr>
    <w:r>
      <w:t xml:space="preserve">© NSW Department of Education, </w:t>
    </w:r>
    <w:r>
      <w:fldChar w:fldCharType="begin"/>
    </w:r>
    <w:r>
      <w:instrText xml:space="preserve"> DATE  \@ "MMM-yy"  \* MERGEFORMAT </w:instrText>
    </w:r>
    <w:r>
      <w:fldChar w:fldCharType="separate"/>
    </w:r>
    <w:r w:rsidR="00E617B4">
      <w:rPr>
        <w:noProof/>
      </w:rPr>
      <w:t>Apr-24</w:t>
    </w:r>
    <w:r>
      <w:fldChar w:fldCharType="end"/>
    </w:r>
    <w:r>
      <w:ptab w:relativeTo="margin" w:alignment="right" w:leader="none"/>
    </w:r>
    <w:r>
      <w:rPr>
        <w:b/>
        <w:noProof/>
        <w:sz w:val="28"/>
        <w:szCs w:val="28"/>
      </w:rPr>
      <w:drawing>
        <wp:inline distT="0" distB="0" distL="0" distR="0" wp14:anchorId="378C9E34" wp14:editId="289DF18E">
          <wp:extent cx="571500" cy="190500"/>
          <wp:effectExtent l="0" t="0" r="0" b="0"/>
          <wp:docPr id="28168532" name="Picture 28168532"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4C9B" w14:textId="0896CDCB" w:rsidR="006F4E24" w:rsidRPr="0040286A" w:rsidRDefault="0040286A" w:rsidP="0040286A">
    <w:pPr>
      <w:pStyle w:val="Logo"/>
      <w:tabs>
        <w:tab w:val="clear" w:pos="10200"/>
        <w:tab w:val="right" w:pos="9639"/>
      </w:tabs>
      <w:ind w:right="-1"/>
      <w:jc w:val="right"/>
    </w:pPr>
    <w:r w:rsidRPr="008426B6">
      <w:rPr>
        <w:noProof/>
      </w:rPr>
      <w:drawing>
        <wp:inline distT="0" distB="0" distL="0" distR="0" wp14:anchorId="0E675899" wp14:editId="2DBEAFD6">
          <wp:extent cx="834442" cy="906218"/>
          <wp:effectExtent l="0" t="0" r="3810" b="8255"/>
          <wp:docPr id="830713570" name="Graphic 83071357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2C8A0" w14:textId="0F31A67A" w:rsidR="0010623F" w:rsidRPr="0010623F" w:rsidRDefault="0010623F" w:rsidP="001062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C1FB1" w14:textId="77777777" w:rsidR="00020F11" w:rsidRDefault="00020F1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538AF" w14:textId="77777777" w:rsidR="00020F11" w:rsidRPr="00E80FFD" w:rsidRDefault="00020F11"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B9AD3" w14:textId="77777777" w:rsidR="003B3E14" w:rsidRDefault="003B3E14" w:rsidP="00E51733">
      <w:r>
        <w:separator/>
      </w:r>
    </w:p>
  </w:footnote>
  <w:footnote w:type="continuationSeparator" w:id="0">
    <w:p w14:paraId="1D672D1D" w14:textId="77777777" w:rsidR="003B3E14" w:rsidRDefault="003B3E14" w:rsidP="00E51733">
      <w:r>
        <w:continuationSeparator/>
      </w:r>
    </w:p>
  </w:footnote>
  <w:footnote w:type="continuationNotice" w:id="1">
    <w:p w14:paraId="50F96AF4" w14:textId="77777777" w:rsidR="003B3E14" w:rsidRDefault="003B3E1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21DC" w14:textId="24C5B0B0" w:rsidR="001C1B7C" w:rsidRDefault="001C1B7C" w:rsidP="001C1B7C">
    <w:pPr>
      <w:pStyle w:val="Documentname"/>
    </w:pPr>
    <w:r>
      <w:t>iSTEM –</w:t>
    </w:r>
    <w:r w:rsidR="00702451">
      <w:t xml:space="preserve"> </w:t>
    </w:r>
    <w:r w:rsidR="00111A35">
      <w:t>c</w:t>
    </w:r>
    <w:r w:rsidR="006D4400">
      <w:t>yber security</w:t>
    </w:r>
    <w:r w:rsidR="005D53ED">
      <w:t xml:space="preserve"> </w:t>
    </w:r>
    <w:r>
      <w:t>sample assessment package</w:t>
    </w:r>
    <w:r w:rsidR="0081470D">
      <w:t xml:space="preserve"> – communication task</w:t>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78729" w14:textId="107BC209" w:rsidR="006F4E24" w:rsidRPr="0040286A" w:rsidRDefault="00000000" w:rsidP="0040286A">
    <w:pPr>
      <w:pStyle w:val="Header"/>
      <w:spacing w:after="0"/>
    </w:pPr>
    <w:r>
      <w:pict w14:anchorId="58C920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40286A" w:rsidRPr="009D43DD">
      <w:t>NSW Department of Education</w:t>
    </w:r>
    <w:r w:rsidR="0040286A"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header"/>
      <w:tblW w:w="0" w:type="auto"/>
      <w:tblLayout w:type="fixed"/>
      <w:tblLook w:val="06A0" w:firstRow="1" w:lastRow="0" w:firstColumn="1" w:lastColumn="0" w:noHBand="1" w:noVBand="1"/>
    </w:tblPr>
    <w:tblGrid>
      <w:gridCol w:w="4855"/>
      <w:gridCol w:w="4855"/>
      <w:gridCol w:w="4855"/>
    </w:tblGrid>
    <w:tr w:rsidR="27DEC746" w14:paraId="1945C713" w14:textId="77777777" w:rsidTr="003148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5" w:type="dxa"/>
        </w:tcPr>
        <w:p w14:paraId="467B81D5" w14:textId="230C33F9" w:rsidR="27DEC746" w:rsidRDefault="27DEC746" w:rsidP="27DEC746">
          <w:pPr>
            <w:ind w:left="-115"/>
          </w:pPr>
        </w:p>
      </w:tc>
      <w:tc>
        <w:tcPr>
          <w:tcW w:w="4855" w:type="dxa"/>
        </w:tcPr>
        <w:p w14:paraId="045B197C" w14:textId="46F679B0" w:rsidR="27DEC746" w:rsidRDefault="27DEC746" w:rsidP="27DEC746">
          <w:pPr>
            <w:jc w:val="center"/>
            <w:cnfStyle w:val="100000000000" w:firstRow="1" w:lastRow="0" w:firstColumn="0" w:lastColumn="0" w:oddVBand="0" w:evenVBand="0" w:oddHBand="0" w:evenHBand="0" w:firstRowFirstColumn="0" w:firstRowLastColumn="0" w:lastRowFirstColumn="0" w:lastRowLastColumn="0"/>
          </w:pPr>
        </w:p>
      </w:tc>
      <w:tc>
        <w:tcPr>
          <w:tcW w:w="4855" w:type="dxa"/>
        </w:tcPr>
        <w:p w14:paraId="499D6FFF" w14:textId="2474EB3A" w:rsidR="27DEC746" w:rsidRDefault="27DEC746" w:rsidP="27DEC746">
          <w:pPr>
            <w:ind w:right="-115"/>
            <w:jc w:val="right"/>
            <w:cnfStyle w:val="100000000000" w:firstRow="1" w:lastRow="0" w:firstColumn="0" w:lastColumn="0" w:oddVBand="0" w:evenVBand="0" w:oddHBand="0" w:evenHBand="0" w:firstRowFirstColumn="0" w:firstRowLastColumn="0" w:lastRowFirstColumn="0" w:lastRowLastColumn="0"/>
          </w:pPr>
        </w:p>
      </w:tc>
    </w:tr>
  </w:tbl>
  <w:p w14:paraId="0F5D36D4" w14:textId="0B9C4F8D" w:rsidR="27DEC746" w:rsidRDefault="27DEC74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05768" w14:textId="3A8FD741" w:rsidR="27DEC746" w:rsidRDefault="007440D8" w:rsidP="00EA790A">
    <w:pPr>
      <w:pStyle w:val="Documentname"/>
    </w:pPr>
    <w:r>
      <w:t xml:space="preserve">iSTEM – </w:t>
    </w:r>
    <w:r w:rsidR="005F3390">
      <w:t>c</w:t>
    </w:r>
    <w:r w:rsidR="0040740F">
      <w:t>yber security</w:t>
    </w:r>
    <w:r>
      <w:t xml:space="preserve"> sample assessment package</w:t>
    </w:r>
    <w:r w:rsidR="005F3390">
      <w:t xml:space="preserve"> – communication task</w:t>
    </w:r>
    <w:r>
      <w:t xml:space="preserve"> </w:t>
    </w:r>
    <w:r w:rsidR="00EA790A">
      <w:t xml:space="preserve">| </w:t>
    </w:r>
    <w:r w:rsidR="00EA790A" w:rsidRPr="009D6697">
      <w:fldChar w:fldCharType="begin"/>
    </w:r>
    <w:r w:rsidR="00EA790A" w:rsidRPr="009D6697">
      <w:instrText xml:space="preserve"> PAGE   \* MERGEFORMAT </w:instrText>
    </w:r>
    <w:r w:rsidR="00EA790A" w:rsidRPr="009D6697">
      <w:fldChar w:fldCharType="separate"/>
    </w:r>
    <w:r w:rsidR="00EA790A">
      <w:t>6</w:t>
    </w:r>
    <w:r w:rsidR="00EA790A" w:rsidRPr="009D6697">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C69A8" w14:textId="6C40DB80" w:rsidR="00AD1802" w:rsidRPr="00AD1802" w:rsidRDefault="00AD1802" w:rsidP="00DC7579">
    <w:pPr>
      <w:pStyle w:val="Documentname"/>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4A265" w14:textId="77777777" w:rsidR="00020F11" w:rsidRDefault="00020F1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52537" w14:textId="77777777" w:rsidR="00020F11" w:rsidRPr="00FA6449" w:rsidRDefault="00020F11"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E62CB022"/>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0FB2902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136610306">
    <w:abstractNumId w:val="3"/>
  </w:num>
  <w:num w:numId="2" w16cid:durableId="849684216">
    <w:abstractNumId w:val="6"/>
  </w:num>
  <w:num w:numId="3" w16cid:durableId="1978337665">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1480657387">
    <w:abstractNumId w:val="3"/>
  </w:num>
  <w:num w:numId="5" w16cid:durableId="1009018348">
    <w:abstractNumId w:val="7"/>
  </w:num>
  <w:num w:numId="6" w16cid:durableId="1245721145">
    <w:abstractNumId w:val="4"/>
  </w:num>
  <w:num w:numId="7" w16cid:durableId="453525942">
    <w:abstractNumId w:val="2"/>
  </w:num>
  <w:num w:numId="8" w16cid:durableId="1164052135">
    <w:abstractNumId w:val="2"/>
  </w:num>
  <w:num w:numId="9" w16cid:durableId="2020084800">
    <w:abstractNumId w:val="2"/>
  </w:num>
  <w:num w:numId="10" w16cid:durableId="2015108359">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1" w16cid:durableId="1264532367">
    <w:abstractNumId w:val="3"/>
  </w:num>
  <w:num w:numId="12" w16cid:durableId="670453917">
    <w:abstractNumId w:val="7"/>
  </w:num>
  <w:num w:numId="13" w16cid:durableId="1843472012">
    <w:abstractNumId w:val="4"/>
  </w:num>
  <w:num w:numId="14" w16cid:durableId="162268804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214077468">
    <w:abstractNumId w:val="1"/>
  </w:num>
  <w:num w:numId="16" w16cid:durableId="548226491">
    <w:abstractNumId w:val="1"/>
  </w:num>
  <w:num w:numId="17" w16cid:durableId="1324577695">
    <w:abstractNumId w:val="3"/>
  </w:num>
  <w:num w:numId="18" w16cid:durableId="1957905576">
    <w:abstractNumId w:val="7"/>
  </w:num>
  <w:num w:numId="19" w16cid:durableId="1313094519">
    <w:abstractNumId w:val="0"/>
  </w:num>
  <w:num w:numId="20" w16cid:durableId="1119689923">
    <w:abstractNumId w:val="7"/>
  </w:num>
  <w:num w:numId="21" w16cid:durableId="45032324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9E5"/>
    <w:rsid w:val="00000094"/>
    <w:rsid w:val="00002419"/>
    <w:rsid w:val="00004163"/>
    <w:rsid w:val="00004A10"/>
    <w:rsid w:val="000075E2"/>
    <w:rsid w:val="000101E9"/>
    <w:rsid w:val="0001307C"/>
    <w:rsid w:val="00013598"/>
    <w:rsid w:val="00013FF2"/>
    <w:rsid w:val="00016879"/>
    <w:rsid w:val="00020F11"/>
    <w:rsid w:val="00023444"/>
    <w:rsid w:val="00023780"/>
    <w:rsid w:val="000252CB"/>
    <w:rsid w:val="00025BC7"/>
    <w:rsid w:val="000307AE"/>
    <w:rsid w:val="00031218"/>
    <w:rsid w:val="000412F0"/>
    <w:rsid w:val="00043DF2"/>
    <w:rsid w:val="0004461F"/>
    <w:rsid w:val="0004512D"/>
    <w:rsid w:val="00045688"/>
    <w:rsid w:val="00045F0D"/>
    <w:rsid w:val="0004750C"/>
    <w:rsid w:val="00050404"/>
    <w:rsid w:val="00052C1B"/>
    <w:rsid w:val="00052D1A"/>
    <w:rsid w:val="000534A9"/>
    <w:rsid w:val="00053E22"/>
    <w:rsid w:val="00056C42"/>
    <w:rsid w:val="000578AD"/>
    <w:rsid w:val="00057A75"/>
    <w:rsid w:val="00060A2C"/>
    <w:rsid w:val="000615BC"/>
    <w:rsid w:val="000618FE"/>
    <w:rsid w:val="0006198E"/>
    <w:rsid w:val="00061D5B"/>
    <w:rsid w:val="00062267"/>
    <w:rsid w:val="0006238E"/>
    <w:rsid w:val="00065813"/>
    <w:rsid w:val="00071D4F"/>
    <w:rsid w:val="0007207D"/>
    <w:rsid w:val="0007250D"/>
    <w:rsid w:val="0007263C"/>
    <w:rsid w:val="00073BAD"/>
    <w:rsid w:val="00073F3C"/>
    <w:rsid w:val="00074F0F"/>
    <w:rsid w:val="00075FD2"/>
    <w:rsid w:val="00077700"/>
    <w:rsid w:val="000801CC"/>
    <w:rsid w:val="00080BE8"/>
    <w:rsid w:val="000904E2"/>
    <w:rsid w:val="000908E5"/>
    <w:rsid w:val="00090D90"/>
    <w:rsid w:val="0009177B"/>
    <w:rsid w:val="0009463D"/>
    <w:rsid w:val="000956DC"/>
    <w:rsid w:val="00096296"/>
    <w:rsid w:val="00096555"/>
    <w:rsid w:val="00096F29"/>
    <w:rsid w:val="000A012E"/>
    <w:rsid w:val="000A225F"/>
    <w:rsid w:val="000A3B99"/>
    <w:rsid w:val="000A481C"/>
    <w:rsid w:val="000A53D7"/>
    <w:rsid w:val="000A55E7"/>
    <w:rsid w:val="000B1EB3"/>
    <w:rsid w:val="000B27DF"/>
    <w:rsid w:val="000B3DDC"/>
    <w:rsid w:val="000B61B1"/>
    <w:rsid w:val="000B66FA"/>
    <w:rsid w:val="000C24ED"/>
    <w:rsid w:val="000C3FB6"/>
    <w:rsid w:val="000C51CB"/>
    <w:rsid w:val="000C6913"/>
    <w:rsid w:val="000D1070"/>
    <w:rsid w:val="000D16A5"/>
    <w:rsid w:val="000D19F0"/>
    <w:rsid w:val="000D3BBE"/>
    <w:rsid w:val="000D3F39"/>
    <w:rsid w:val="000D497E"/>
    <w:rsid w:val="000D6621"/>
    <w:rsid w:val="000D7466"/>
    <w:rsid w:val="000E55FE"/>
    <w:rsid w:val="000F0467"/>
    <w:rsid w:val="000F09EF"/>
    <w:rsid w:val="000F5878"/>
    <w:rsid w:val="000F59E5"/>
    <w:rsid w:val="000F5E39"/>
    <w:rsid w:val="000F5FE2"/>
    <w:rsid w:val="00100160"/>
    <w:rsid w:val="00100EB2"/>
    <w:rsid w:val="00101B70"/>
    <w:rsid w:val="001038BF"/>
    <w:rsid w:val="00103FC5"/>
    <w:rsid w:val="0010442A"/>
    <w:rsid w:val="00105394"/>
    <w:rsid w:val="001053F2"/>
    <w:rsid w:val="0010623F"/>
    <w:rsid w:val="00107026"/>
    <w:rsid w:val="001078AC"/>
    <w:rsid w:val="00110240"/>
    <w:rsid w:val="00111A35"/>
    <w:rsid w:val="00112528"/>
    <w:rsid w:val="00113A06"/>
    <w:rsid w:val="001143F9"/>
    <w:rsid w:val="00114F44"/>
    <w:rsid w:val="00115AC1"/>
    <w:rsid w:val="001170AF"/>
    <w:rsid w:val="00117A98"/>
    <w:rsid w:val="001200B0"/>
    <w:rsid w:val="00120C86"/>
    <w:rsid w:val="00122BDD"/>
    <w:rsid w:val="00123291"/>
    <w:rsid w:val="00123A99"/>
    <w:rsid w:val="00133387"/>
    <w:rsid w:val="001346C0"/>
    <w:rsid w:val="00141F42"/>
    <w:rsid w:val="00144D31"/>
    <w:rsid w:val="0014686D"/>
    <w:rsid w:val="00150BF2"/>
    <w:rsid w:val="00150CE9"/>
    <w:rsid w:val="0015489A"/>
    <w:rsid w:val="0015681C"/>
    <w:rsid w:val="00156F68"/>
    <w:rsid w:val="001575DC"/>
    <w:rsid w:val="00161684"/>
    <w:rsid w:val="00162483"/>
    <w:rsid w:val="00162546"/>
    <w:rsid w:val="00162D78"/>
    <w:rsid w:val="00165418"/>
    <w:rsid w:val="0017037B"/>
    <w:rsid w:val="001708B6"/>
    <w:rsid w:val="00170C07"/>
    <w:rsid w:val="00172BEF"/>
    <w:rsid w:val="00173CF0"/>
    <w:rsid w:val="00176E43"/>
    <w:rsid w:val="0017709E"/>
    <w:rsid w:val="00177124"/>
    <w:rsid w:val="001777F1"/>
    <w:rsid w:val="001818D5"/>
    <w:rsid w:val="00182FC6"/>
    <w:rsid w:val="00186029"/>
    <w:rsid w:val="001874AB"/>
    <w:rsid w:val="00190C6F"/>
    <w:rsid w:val="0019525B"/>
    <w:rsid w:val="0019684F"/>
    <w:rsid w:val="001A0A5B"/>
    <w:rsid w:val="001A1404"/>
    <w:rsid w:val="001A1638"/>
    <w:rsid w:val="001A170B"/>
    <w:rsid w:val="001A244B"/>
    <w:rsid w:val="001A2D64"/>
    <w:rsid w:val="001A3009"/>
    <w:rsid w:val="001A3ACD"/>
    <w:rsid w:val="001A3E1F"/>
    <w:rsid w:val="001A574E"/>
    <w:rsid w:val="001A5905"/>
    <w:rsid w:val="001A5963"/>
    <w:rsid w:val="001A63BF"/>
    <w:rsid w:val="001A70AD"/>
    <w:rsid w:val="001B11FD"/>
    <w:rsid w:val="001B282A"/>
    <w:rsid w:val="001B398B"/>
    <w:rsid w:val="001B4C6D"/>
    <w:rsid w:val="001B4EBC"/>
    <w:rsid w:val="001B6DE1"/>
    <w:rsid w:val="001B7B07"/>
    <w:rsid w:val="001C0C8B"/>
    <w:rsid w:val="001C1B7C"/>
    <w:rsid w:val="001C1D7A"/>
    <w:rsid w:val="001C2AE3"/>
    <w:rsid w:val="001C2CAC"/>
    <w:rsid w:val="001C3CE0"/>
    <w:rsid w:val="001C4388"/>
    <w:rsid w:val="001C4505"/>
    <w:rsid w:val="001C5882"/>
    <w:rsid w:val="001C61AD"/>
    <w:rsid w:val="001C7E97"/>
    <w:rsid w:val="001D05DC"/>
    <w:rsid w:val="001D07A6"/>
    <w:rsid w:val="001D1923"/>
    <w:rsid w:val="001D19C0"/>
    <w:rsid w:val="001D2751"/>
    <w:rsid w:val="001D408C"/>
    <w:rsid w:val="001D5230"/>
    <w:rsid w:val="001E1B41"/>
    <w:rsid w:val="001E3821"/>
    <w:rsid w:val="001E390D"/>
    <w:rsid w:val="001E4153"/>
    <w:rsid w:val="001E7F26"/>
    <w:rsid w:val="001F0FB5"/>
    <w:rsid w:val="001F46D3"/>
    <w:rsid w:val="001F570C"/>
    <w:rsid w:val="001F5B96"/>
    <w:rsid w:val="001F5BDC"/>
    <w:rsid w:val="001F768F"/>
    <w:rsid w:val="00200AA5"/>
    <w:rsid w:val="0020229A"/>
    <w:rsid w:val="00203FB6"/>
    <w:rsid w:val="00205F42"/>
    <w:rsid w:val="002105AD"/>
    <w:rsid w:val="00212DCD"/>
    <w:rsid w:val="00213688"/>
    <w:rsid w:val="0021407E"/>
    <w:rsid w:val="00214B37"/>
    <w:rsid w:val="002159DF"/>
    <w:rsid w:val="00220136"/>
    <w:rsid w:val="00221D29"/>
    <w:rsid w:val="00223E22"/>
    <w:rsid w:val="002256E0"/>
    <w:rsid w:val="00226335"/>
    <w:rsid w:val="00230668"/>
    <w:rsid w:val="0023177F"/>
    <w:rsid w:val="00233F03"/>
    <w:rsid w:val="00234832"/>
    <w:rsid w:val="00235412"/>
    <w:rsid w:val="00237756"/>
    <w:rsid w:val="00237A77"/>
    <w:rsid w:val="00241EED"/>
    <w:rsid w:val="00242702"/>
    <w:rsid w:val="00246E32"/>
    <w:rsid w:val="00247EBA"/>
    <w:rsid w:val="00250FAC"/>
    <w:rsid w:val="0025178D"/>
    <w:rsid w:val="00252BEA"/>
    <w:rsid w:val="00253D64"/>
    <w:rsid w:val="0025463C"/>
    <w:rsid w:val="00255E5B"/>
    <w:rsid w:val="00255ED9"/>
    <w:rsid w:val="00256CEF"/>
    <w:rsid w:val="00260227"/>
    <w:rsid w:val="00260DBE"/>
    <w:rsid w:val="00261781"/>
    <w:rsid w:val="00262B95"/>
    <w:rsid w:val="0026548C"/>
    <w:rsid w:val="00266207"/>
    <w:rsid w:val="00267738"/>
    <w:rsid w:val="00271E59"/>
    <w:rsid w:val="00272FA8"/>
    <w:rsid w:val="0027370C"/>
    <w:rsid w:val="002743C0"/>
    <w:rsid w:val="0027555F"/>
    <w:rsid w:val="00275D29"/>
    <w:rsid w:val="00277060"/>
    <w:rsid w:val="00277462"/>
    <w:rsid w:val="00277C90"/>
    <w:rsid w:val="00277E64"/>
    <w:rsid w:val="00280668"/>
    <w:rsid w:val="00284D4E"/>
    <w:rsid w:val="00286DB7"/>
    <w:rsid w:val="00290C80"/>
    <w:rsid w:val="00293364"/>
    <w:rsid w:val="00293923"/>
    <w:rsid w:val="00297C54"/>
    <w:rsid w:val="002A0F30"/>
    <w:rsid w:val="002A16B3"/>
    <w:rsid w:val="002A1CC0"/>
    <w:rsid w:val="002A2472"/>
    <w:rsid w:val="002A28B4"/>
    <w:rsid w:val="002A2B8C"/>
    <w:rsid w:val="002A35CF"/>
    <w:rsid w:val="002A4538"/>
    <w:rsid w:val="002A475D"/>
    <w:rsid w:val="002A4A72"/>
    <w:rsid w:val="002A5AC0"/>
    <w:rsid w:val="002A752F"/>
    <w:rsid w:val="002A754E"/>
    <w:rsid w:val="002B2671"/>
    <w:rsid w:val="002B3368"/>
    <w:rsid w:val="002B467C"/>
    <w:rsid w:val="002C04F8"/>
    <w:rsid w:val="002C22D0"/>
    <w:rsid w:val="002C2ACD"/>
    <w:rsid w:val="002C2FEA"/>
    <w:rsid w:val="002C43FC"/>
    <w:rsid w:val="002C7A5A"/>
    <w:rsid w:val="002D0EDF"/>
    <w:rsid w:val="002D191B"/>
    <w:rsid w:val="002D4D48"/>
    <w:rsid w:val="002D5EAD"/>
    <w:rsid w:val="002D6FBA"/>
    <w:rsid w:val="002DD139"/>
    <w:rsid w:val="002DEA75"/>
    <w:rsid w:val="002E0B2F"/>
    <w:rsid w:val="002E2001"/>
    <w:rsid w:val="002E332B"/>
    <w:rsid w:val="002E4931"/>
    <w:rsid w:val="002E64EB"/>
    <w:rsid w:val="002F1A36"/>
    <w:rsid w:val="002F2400"/>
    <w:rsid w:val="002F2658"/>
    <w:rsid w:val="002F342E"/>
    <w:rsid w:val="002F3FFC"/>
    <w:rsid w:val="002F424F"/>
    <w:rsid w:val="002F46D7"/>
    <w:rsid w:val="002F48B0"/>
    <w:rsid w:val="002F7907"/>
    <w:rsid w:val="002F7CFE"/>
    <w:rsid w:val="003001B6"/>
    <w:rsid w:val="00302775"/>
    <w:rsid w:val="003067B8"/>
    <w:rsid w:val="00306C23"/>
    <w:rsid w:val="003108C8"/>
    <w:rsid w:val="00310B7E"/>
    <w:rsid w:val="00313411"/>
    <w:rsid w:val="003148C5"/>
    <w:rsid w:val="00314D7B"/>
    <w:rsid w:val="00326784"/>
    <w:rsid w:val="00327EAA"/>
    <w:rsid w:val="0032B72F"/>
    <w:rsid w:val="00331793"/>
    <w:rsid w:val="003375D2"/>
    <w:rsid w:val="00340DD9"/>
    <w:rsid w:val="00341990"/>
    <w:rsid w:val="00342E81"/>
    <w:rsid w:val="00343B0E"/>
    <w:rsid w:val="00347033"/>
    <w:rsid w:val="00351608"/>
    <w:rsid w:val="00351FB6"/>
    <w:rsid w:val="003531EA"/>
    <w:rsid w:val="00354CB8"/>
    <w:rsid w:val="003560E4"/>
    <w:rsid w:val="00360E17"/>
    <w:rsid w:val="00360E35"/>
    <w:rsid w:val="0036209C"/>
    <w:rsid w:val="003646DA"/>
    <w:rsid w:val="0036704C"/>
    <w:rsid w:val="003719CA"/>
    <w:rsid w:val="00373FB4"/>
    <w:rsid w:val="00374DB9"/>
    <w:rsid w:val="0037681A"/>
    <w:rsid w:val="00382BE5"/>
    <w:rsid w:val="00383021"/>
    <w:rsid w:val="003854DF"/>
    <w:rsid w:val="00385DFB"/>
    <w:rsid w:val="00387722"/>
    <w:rsid w:val="0038F572"/>
    <w:rsid w:val="0039017C"/>
    <w:rsid w:val="003930E4"/>
    <w:rsid w:val="00395E23"/>
    <w:rsid w:val="003963B1"/>
    <w:rsid w:val="00396F3C"/>
    <w:rsid w:val="003A3ABE"/>
    <w:rsid w:val="003A5190"/>
    <w:rsid w:val="003B06ED"/>
    <w:rsid w:val="003B19DF"/>
    <w:rsid w:val="003B1D58"/>
    <w:rsid w:val="003B1EED"/>
    <w:rsid w:val="003B240E"/>
    <w:rsid w:val="003B3E14"/>
    <w:rsid w:val="003B3ED2"/>
    <w:rsid w:val="003B691F"/>
    <w:rsid w:val="003D0198"/>
    <w:rsid w:val="003D13EF"/>
    <w:rsid w:val="003D3EFF"/>
    <w:rsid w:val="003D5757"/>
    <w:rsid w:val="003D5B4A"/>
    <w:rsid w:val="003D617D"/>
    <w:rsid w:val="003D722B"/>
    <w:rsid w:val="003E042F"/>
    <w:rsid w:val="003E3B3A"/>
    <w:rsid w:val="003E3B47"/>
    <w:rsid w:val="003E47E4"/>
    <w:rsid w:val="003E5960"/>
    <w:rsid w:val="003E6030"/>
    <w:rsid w:val="003E65E1"/>
    <w:rsid w:val="003E688E"/>
    <w:rsid w:val="003E6FF1"/>
    <w:rsid w:val="003F6508"/>
    <w:rsid w:val="003F68BF"/>
    <w:rsid w:val="003F6EA4"/>
    <w:rsid w:val="0040037C"/>
    <w:rsid w:val="00401084"/>
    <w:rsid w:val="0040286A"/>
    <w:rsid w:val="00402D69"/>
    <w:rsid w:val="00404398"/>
    <w:rsid w:val="004049F5"/>
    <w:rsid w:val="00405CEC"/>
    <w:rsid w:val="00406C6A"/>
    <w:rsid w:val="0040740F"/>
    <w:rsid w:val="0040751D"/>
    <w:rsid w:val="00407A17"/>
    <w:rsid w:val="00407EF0"/>
    <w:rsid w:val="00410161"/>
    <w:rsid w:val="00411938"/>
    <w:rsid w:val="00412F2B"/>
    <w:rsid w:val="00413668"/>
    <w:rsid w:val="00416095"/>
    <w:rsid w:val="00416E79"/>
    <w:rsid w:val="00417695"/>
    <w:rsid w:val="004178B3"/>
    <w:rsid w:val="00417F01"/>
    <w:rsid w:val="0042008C"/>
    <w:rsid w:val="00421A45"/>
    <w:rsid w:val="00421B3D"/>
    <w:rsid w:val="00430DFF"/>
    <w:rsid w:val="00430F12"/>
    <w:rsid w:val="00431395"/>
    <w:rsid w:val="00431712"/>
    <w:rsid w:val="00433A8B"/>
    <w:rsid w:val="00434936"/>
    <w:rsid w:val="00441BCA"/>
    <w:rsid w:val="00443913"/>
    <w:rsid w:val="00450154"/>
    <w:rsid w:val="0045243E"/>
    <w:rsid w:val="00452D5D"/>
    <w:rsid w:val="00461F4B"/>
    <w:rsid w:val="00465273"/>
    <w:rsid w:val="004658ED"/>
    <w:rsid w:val="004662AB"/>
    <w:rsid w:val="00474113"/>
    <w:rsid w:val="00475673"/>
    <w:rsid w:val="004772C0"/>
    <w:rsid w:val="00477C98"/>
    <w:rsid w:val="00480033"/>
    <w:rsid w:val="00480185"/>
    <w:rsid w:val="004840B9"/>
    <w:rsid w:val="0048642E"/>
    <w:rsid w:val="0049219B"/>
    <w:rsid w:val="0049277A"/>
    <w:rsid w:val="004934AB"/>
    <w:rsid w:val="00494EDD"/>
    <w:rsid w:val="0049640D"/>
    <w:rsid w:val="00497A30"/>
    <w:rsid w:val="004A0029"/>
    <w:rsid w:val="004A0340"/>
    <w:rsid w:val="004A034E"/>
    <w:rsid w:val="004A0511"/>
    <w:rsid w:val="004A113D"/>
    <w:rsid w:val="004A3748"/>
    <w:rsid w:val="004A4016"/>
    <w:rsid w:val="004A404A"/>
    <w:rsid w:val="004A61D1"/>
    <w:rsid w:val="004B1268"/>
    <w:rsid w:val="004B21B6"/>
    <w:rsid w:val="004B484F"/>
    <w:rsid w:val="004B539A"/>
    <w:rsid w:val="004B6839"/>
    <w:rsid w:val="004B79E8"/>
    <w:rsid w:val="004C0F19"/>
    <w:rsid w:val="004C2758"/>
    <w:rsid w:val="004C58B0"/>
    <w:rsid w:val="004C731C"/>
    <w:rsid w:val="004C73A9"/>
    <w:rsid w:val="004C7568"/>
    <w:rsid w:val="004CE171"/>
    <w:rsid w:val="004D030D"/>
    <w:rsid w:val="004D40EA"/>
    <w:rsid w:val="004D4C07"/>
    <w:rsid w:val="004D65B7"/>
    <w:rsid w:val="004D66D8"/>
    <w:rsid w:val="004D7A22"/>
    <w:rsid w:val="004E02B1"/>
    <w:rsid w:val="004E036B"/>
    <w:rsid w:val="004E0E9A"/>
    <w:rsid w:val="004E3F63"/>
    <w:rsid w:val="004E74B7"/>
    <w:rsid w:val="004E7B2B"/>
    <w:rsid w:val="004F1E53"/>
    <w:rsid w:val="004F34EB"/>
    <w:rsid w:val="004F423C"/>
    <w:rsid w:val="004F48DD"/>
    <w:rsid w:val="004F524D"/>
    <w:rsid w:val="004F5DCC"/>
    <w:rsid w:val="004F6AF2"/>
    <w:rsid w:val="00502A47"/>
    <w:rsid w:val="00502DE4"/>
    <w:rsid w:val="00503C1B"/>
    <w:rsid w:val="005048E4"/>
    <w:rsid w:val="005059A3"/>
    <w:rsid w:val="00505DB2"/>
    <w:rsid w:val="00506DFA"/>
    <w:rsid w:val="00511863"/>
    <w:rsid w:val="0051316C"/>
    <w:rsid w:val="00513379"/>
    <w:rsid w:val="00514A9F"/>
    <w:rsid w:val="00516B28"/>
    <w:rsid w:val="00522247"/>
    <w:rsid w:val="00524419"/>
    <w:rsid w:val="00524C56"/>
    <w:rsid w:val="005264B1"/>
    <w:rsid w:val="0052654A"/>
    <w:rsid w:val="00526795"/>
    <w:rsid w:val="005328F0"/>
    <w:rsid w:val="00532DE3"/>
    <w:rsid w:val="005356B2"/>
    <w:rsid w:val="00541FBB"/>
    <w:rsid w:val="00544540"/>
    <w:rsid w:val="00544610"/>
    <w:rsid w:val="00545AA9"/>
    <w:rsid w:val="005539EA"/>
    <w:rsid w:val="00555620"/>
    <w:rsid w:val="00555B24"/>
    <w:rsid w:val="005566D2"/>
    <w:rsid w:val="005569D7"/>
    <w:rsid w:val="00560FC1"/>
    <w:rsid w:val="0056228C"/>
    <w:rsid w:val="005647FB"/>
    <w:rsid w:val="005649D2"/>
    <w:rsid w:val="00565294"/>
    <w:rsid w:val="005715D0"/>
    <w:rsid w:val="0057217F"/>
    <w:rsid w:val="00572387"/>
    <w:rsid w:val="00572597"/>
    <w:rsid w:val="00572F23"/>
    <w:rsid w:val="00577897"/>
    <w:rsid w:val="00580603"/>
    <w:rsid w:val="00580AF4"/>
    <w:rsid w:val="0058102D"/>
    <w:rsid w:val="00582087"/>
    <w:rsid w:val="00583731"/>
    <w:rsid w:val="00584804"/>
    <w:rsid w:val="00586D2A"/>
    <w:rsid w:val="0058765E"/>
    <w:rsid w:val="0058766F"/>
    <w:rsid w:val="00591C77"/>
    <w:rsid w:val="005934AF"/>
    <w:rsid w:val="005934B4"/>
    <w:rsid w:val="005942DE"/>
    <w:rsid w:val="0059690B"/>
    <w:rsid w:val="005A0763"/>
    <w:rsid w:val="005A14B1"/>
    <w:rsid w:val="005A2D2D"/>
    <w:rsid w:val="005A4F5D"/>
    <w:rsid w:val="005A524B"/>
    <w:rsid w:val="005A67CA"/>
    <w:rsid w:val="005A6AAA"/>
    <w:rsid w:val="005A719B"/>
    <w:rsid w:val="005B0A47"/>
    <w:rsid w:val="005B184F"/>
    <w:rsid w:val="005B77E0"/>
    <w:rsid w:val="005C14A7"/>
    <w:rsid w:val="005C17A2"/>
    <w:rsid w:val="005C6310"/>
    <w:rsid w:val="005C632F"/>
    <w:rsid w:val="005D016E"/>
    <w:rsid w:val="005D325E"/>
    <w:rsid w:val="005D49FE"/>
    <w:rsid w:val="005D4C78"/>
    <w:rsid w:val="005D53ED"/>
    <w:rsid w:val="005E02BD"/>
    <w:rsid w:val="005E1536"/>
    <w:rsid w:val="005E1AB0"/>
    <w:rsid w:val="005E1F63"/>
    <w:rsid w:val="005E3ECC"/>
    <w:rsid w:val="005E66DA"/>
    <w:rsid w:val="005E73D1"/>
    <w:rsid w:val="005E7C84"/>
    <w:rsid w:val="005F2757"/>
    <w:rsid w:val="005F3390"/>
    <w:rsid w:val="005F5271"/>
    <w:rsid w:val="005F77E7"/>
    <w:rsid w:val="005F78BE"/>
    <w:rsid w:val="005F79AD"/>
    <w:rsid w:val="00602829"/>
    <w:rsid w:val="00602A12"/>
    <w:rsid w:val="00603468"/>
    <w:rsid w:val="00605CB4"/>
    <w:rsid w:val="00606072"/>
    <w:rsid w:val="00611DAA"/>
    <w:rsid w:val="006125A1"/>
    <w:rsid w:val="00615107"/>
    <w:rsid w:val="00615ABA"/>
    <w:rsid w:val="00615CB1"/>
    <w:rsid w:val="00615EAA"/>
    <w:rsid w:val="00616ED6"/>
    <w:rsid w:val="006177D8"/>
    <w:rsid w:val="00617E3F"/>
    <w:rsid w:val="00621C6A"/>
    <w:rsid w:val="00622077"/>
    <w:rsid w:val="006223DA"/>
    <w:rsid w:val="006229B2"/>
    <w:rsid w:val="00624071"/>
    <w:rsid w:val="00625906"/>
    <w:rsid w:val="00626041"/>
    <w:rsid w:val="00626BBF"/>
    <w:rsid w:val="006271F3"/>
    <w:rsid w:val="00627D54"/>
    <w:rsid w:val="00630A67"/>
    <w:rsid w:val="00631C21"/>
    <w:rsid w:val="00632816"/>
    <w:rsid w:val="00633578"/>
    <w:rsid w:val="00641DE2"/>
    <w:rsid w:val="00641E20"/>
    <w:rsid w:val="0064273E"/>
    <w:rsid w:val="00643269"/>
    <w:rsid w:val="00643879"/>
    <w:rsid w:val="00643CC4"/>
    <w:rsid w:val="006442B0"/>
    <w:rsid w:val="00645AEE"/>
    <w:rsid w:val="006460B8"/>
    <w:rsid w:val="00646435"/>
    <w:rsid w:val="00647103"/>
    <w:rsid w:val="0065060A"/>
    <w:rsid w:val="00650620"/>
    <w:rsid w:val="0065140F"/>
    <w:rsid w:val="00651B50"/>
    <w:rsid w:val="006539B6"/>
    <w:rsid w:val="0065511E"/>
    <w:rsid w:val="0066146A"/>
    <w:rsid w:val="006617F0"/>
    <w:rsid w:val="00662DDC"/>
    <w:rsid w:val="00662E0E"/>
    <w:rsid w:val="006656A5"/>
    <w:rsid w:val="00665953"/>
    <w:rsid w:val="00666CE2"/>
    <w:rsid w:val="0067009F"/>
    <w:rsid w:val="00670F4E"/>
    <w:rsid w:val="00671E41"/>
    <w:rsid w:val="00672CD5"/>
    <w:rsid w:val="006737FD"/>
    <w:rsid w:val="006765D7"/>
    <w:rsid w:val="00677509"/>
    <w:rsid w:val="00677835"/>
    <w:rsid w:val="00677BC9"/>
    <w:rsid w:val="00680388"/>
    <w:rsid w:val="0068187E"/>
    <w:rsid w:val="00681A98"/>
    <w:rsid w:val="00682B99"/>
    <w:rsid w:val="006831E3"/>
    <w:rsid w:val="00687588"/>
    <w:rsid w:val="00690B21"/>
    <w:rsid w:val="00690ECC"/>
    <w:rsid w:val="00696410"/>
    <w:rsid w:val="00696837"/>
    <w:rsid w:val="006A3884"/>
    <w:rsid w:val="006A46C7"/>
    <w:rsid w:val="006A6503"/>
    <w:rsid w:val="006B37B4"/>
    <w:rsid w:val="006B5FC6"/>
    <w:rsid w:val="006B7399"/>
    <w:rsid w:val="006B7656"/>
    <w:rsid w:val="006C0EF3"/>
    <w:rsid w:val="006C5204"/>
    <w:rsid w:val="006C52D1"/>
    <w:rsid w:val="006C52D9"/>
    <w:rsid w:val="006C5A97"/>
    <w:rsid w:val="006C7958"/>
    <w:rsid w:val="006D00B0"/>
    <w:rsid w:val="006D060A"/>
    <w:rsid w:val="006D10F2"/>
    <w:rsid w:val="006D1CF3"/>
    <w:rsid w:val="006D4400"/>
    <w:rsid w:val="006D580F"/>
    <w:rsid w:val="006D7EF6"/>
    <w:rsid w:val="006E0430"/>
    <w:rsid w:val="006E3F48"/>
    <w:rsid w:val="006E427C"/>
    <w:rsid w:val="006E4D2E"/>
    <w:rsid w:val="006E4D93"/>
    <w:rsid w:val="006E50CB"/>
    <w:rsid w:val="006E54D3"/>
    <w:rsid w:val="006E554B"/>
    <w:rsid w:val="006E5B22"/>
    <w:rsid w:val="006E6F28"/>
    <w:rsid w:val="006E7287"/>
    <w:rsid w:val="006E79E5"/>
    <w:rsid w:val="006F04EB"/>
    <w:rsid w:val="006F1D8A"/>
    <w:rsid w:val="006F2567"/>
    <w:rsid w:val="006F2FDD"/>
    <w:rsid w:val="006F33AE"/>
    <w:rsid w:val="006F373F"/>
    <w:rsid w:val="006F3E04"/>
    <w:rsid w:val="006F4E24"/>
    <w:rsid w:val="006F5AA6"/>
    <w:rsid w:val="006F6672"/>
    <w:rsid w:val="00701569"/>
    <w:rsid w:val="007018BE"/>
    <w:rsid w:val="00702451"/>
    <w:rsid w:val="007029C6"/>
    <w:rsid w:val="007031D9"/>
    <w:rsid w:val="007040DA"/>
    <w:rsid w:val="00705D11"/>
    <w:rsid w:val="007106C1"/>
    <w:rsid w:val="007114CE"/>
    <w:rsid w:val="00712953"/>
    <w:rsid w:val="00712A3C"/>
    <w:rsid w:val="00717237"/>
    <w:rsid w:val="00717ACF"/>
    <w:rsid w:val="007208F8"/>
    <w:rsid w:val="00720FDA"/>
    <w:rsid w:val="00724E17"/>
    <w:rsid w:val="00726606"/>
    <w:rsid w:val="00730E09"/>
    <w:rsid w:val="00731909"/>
    <w:rsid w:val="00734A5E"/>
    <w:rsid w:val="007360E0"/>
    <w:rsid w:val="0073710B"/>
    <w:rsid w:val="007440D8"/>
    <w:rsid w:val="00746E72"/>
    <w:rsid w:val="00747443"/>
    <w:rsid w:val="00747F15"/>
    <w:rsid w:val="00750389"/>
    <w:rsid w:val="00750C45"/>
    <w:rsid w:val="00751A96"/>
    <w:rsid w:val="007520A3"/>
    <w:rsid w:val="007533C6"/>
    <w:rsid w:val="00753690"/>
    <w:rsid w:val="00753870"/>
    <w:rsid w:val="00756BF3"/>
    <w:rsid w:val="007577AE"/>
    <w:rsid w:val="0076285E"/>
    <w:rsid w:val="00763861"/>
    <w:rsid w:val="00763D8B"/>
    <w:rsid w:val="007642AB"/>
    <w:rsid w:val="00766D19"/>
    <w:rsid w:val="007704B1"/>
    <w:rsid w:val="0077292D"/>
    <w:rsid w:val="00774E37"/>
    <w:rsid w:val="00775357"/>
    <w:rsid w:val="00775DE9"/>
    <w:rsid w:val="00783278"/>
    <w:rsid w:val="007835B7"/>
    <w:rsid w:val="00785E55"/>
    <w:rsid w:val="007874C0"/>
    <w:rsid w:val="00790929"/>
    <w:rsid w:val="00795039"/>
    <w:rsid w:val="00797329"/>
    <w:rsid w:val="00797F9B"/>
    <w:rsid w:val="007A118E"/>
    <w:rsid w:val="007A190F"/>
    <w:rsid w:val="007A252A"/>
    <w:rsid w:val="007A65FC"/>
    <w:rsid w:val="007A7398"/>
    <w:rsid w:val="007B020C"/>
    <w:rsid w:val="007B11AD"/>
    <w:rsid w:val="007B2019"/>
    <w:rsid w:val="007B25AE"/>
    <w:rsid w:val="007B3707"/>
    <w:rsid w:val="007B523A"/>
    <w:rsid w:val="007B6DE0"/>
    <w:rsid w:val="007C0F2B"/>
    <w:rsid w:val="007C1F3A"/>
    <w:rsid w:val="007C1FE7"/>
    <w:rsid w:val="007C3C34"/>
    <w:rsid w:val="007C56ED"/>
    <w:rsid w:val="007C61E6"/>
    <w:rsid w:val="007C7935"/>
    <w:rsid w:val="007D32D7"/>
    <w:rsid w:val="007D4BE4"/>
    <w:rsid w:val="007E0951"/>
    <w:rsid w:val="007E0EB7"/>
    <w:rsid w:val="007E16FB"/>
    <w:rsid w:val="007E2E0A"/>
    <w:rsid w:val="007F066A"/>
    <w:rsid w:val="007F0912"/>
    <w:rsid w:val="007F0DBE"/>
    <w:rsid w:val="007F4F34"/>
    <w:rsid w:val="007F50EA"/>
    <w:rsid w:val="007F5A73"/>
    <w:rsid w:val="007F6BE6"/>
    <w:rsid w:val="007F7DF9"/>
    <w:rsid w:val="00801484"/>
    <w:rsid w:val="00801F05"/>
    <w:rsid w:val="00801FE4"/>
    <w:rsid w:val="0080248A"/>
    <w:rsid w:val="00804F58"/>
    <w:rsid w:val="00806051"/>
    <w:rsid w:val="008073B1"/>
    <w:rsid w:val="008108DD"/>
    <w:rsid w:val="00811DF1"/>
    <w:rsid w:val="008122B4"/>
    <w:rsid w:val="00812DB8"/>
    <w:rsid w:val="008141AC"/>
    <w:rsid w:val="0081470D"/>
    <w:rsid w:val="008240AC"/>
    <w:rsid w:val="00824156"/>
    <w:rsid w:val="00825D2E"/>
    <w:rsid w:val="00830AC1"/>
    <w:rsid w:val="008328BD"/>
    <w:rsid w:val="00836E0C"/>
    <w:rsid w:val="008416F3"/>
    <w:rsid w:val="00844C7D"/>
    <w:rsid w:val="00845C4A"/>
    <w:rsid w:val="00846AFF"/>
    <w:rsid w:val="00847F45"/>
    <w:rsid w:val="008522A7"/>
    <w:rsid w:val="00853F7A"/>
    <w:rsid w:val="00854800"/>
    <w:rsid w:val="008559F3"/>
    <w:rsid w:val="00856CA3"/>
    <w:rsid w:val="0085DFD5"/>
    <w:rsid w:val="0086136B"/>
    <w:rsid w:val="0086176A"/>
    <w:rsid w:val="00864B46"/>
    <w:rsid w:val="00865A18"/>
    <w:rsid w:val="00865BC1"/>
    <w:rsid w:val="008662B7"/>
    <w:rsid w:val="00866B49"/>
    <w:rsid w:val="00867435"/>
    <w:rsid w:val="00873A68"/>
    <w:rsid w:val="0087496A"/>
    <w:rsid w:val="008803CE"/>
    <w:rsid w:val="008816BE"/>
    <w:rsid w:val="00882153"/>
    <w:rsid w:val="00883013"/>
    <w:rsid w:val="0088465D"/>
    <w:rsid w:val="008851E6"/>
    <w:rsid w:val="0088645C"/>
    <w:rsid w:val="00886AAE"/>
    <w:rsid w:val="00886F75"/>
    <w:rsid w:val="00890EEE"/>
    <w:rsid w:val="00891CB1"/>
    <w:rsid w:val="00892499"/>
    <w:rsid w:val="00894B89"/>
    <w:rsid w:val="008966FD"/>
    <w:rsid w:val="008A1E83"/>
    <w:rsid w:val="008A3B53"/>
    <w:rsid w:val="008A4BB1"/>
    <w:rsid w:val="008A4CF6"/>
    <w:rsid w:val="008A587B"/>
    <w:rsid w:val="008A5FD8"/>
    <w:rsid w:val="008A6283"/>
    <w:rsid w:val="008A79E2"/>
    <w:rsid w:val="008A7B67"/>
    <w:rsid w:val="008A7DF6"/>
    <w:rsid w:val="008B0018"/>
    <w:rsid w:val="008B1900"/>
    <w:rsid w:val="008B6E1A"/>
    <w:rsid w:val="008C232C"/>
    <w:rsid w:val="008C2854"/>
    <w:rsid w:val="008C30A9"/>
    <w:rsid w:val="008C6BD5"/>
    <w:rsid w:val="008C6D02"/>
    <w:rsid w:val="008C6D6E"/>
    <w:rsid w:val="008D28B6"/>
    <w:rsid w:val="008D3238"/>
    <w:rsid w:val="008D774B"/>
    <w:rsid w:val="008E16D8"/>
    <w:rsid w:val="008E23BE"/>
    <w:rsid w:val="008E3719"/>
    <w:rsid w:val="008E3B13"/>
    <w:rsid w:val="008E3DE9"/>
    <w:rsid w:val="008E489F"/>
    <w:rsid w:val="008E6793"/>
    <w:rsid w:val="008E7AC0"/>
    <w:rsid w:val="008E7EFF"/>
    <w:rsid w:val="008F0C05"/>
    <w:rsid w:val="008F2910"/>
    <w:rsid w:val="008F346F"/>
    <w:rsid w:val="008F516A"/>
    <w:rsid w:val="008F6969"/>
    <w:rsid w:val="00904E7D"/>
    <w:rsid w:val="00904FC6"/>
    <w:rsid w:val="00905449"/>
    <w:rsid w:val="00905760"/>
    <w:rsid w:val="00905F4C"/>
    <w:rsid w:val="0090661F"/>
    <w:rsid w:val="00907321"/>
    <w:rsid w:val="009104CA"/>
    <w:rsid w:val="009107ED"/>
    <w:rsid w:val="009108D5"/>
    <w:rsid w:val="00911359"/>
    <w:rsid w:val="00912AA6"/>
    <w:rsid w:val="009138BF"/>
    <w:rsid w:val="009159F0"/>
    <w:rsid w:val="00916FB1"/>
    <w:rsid w:val="0092100F"/>
    <w:rsid w:val="00921096"/>
    <w:rsid w:val="00922203"/>
    <w:rsid w:val="009233DE"/>
    <w:rsid w:val="00927210"/>
    <w:rsid w:val="0093188D"/>
    <w:rsid w:val="00931D1C"/>
    <w:rsid w:val="00934704"/>
    <w:rsid w:val="00934F10"/>
    <w:rsid w:val="0093679E"/>
    <w:rsid w:val="00936A84"/>
    <w:rsid w:val="009419A6"/>
    <w:rsid w:val="00941C04"/>
    <w:rsid w:val="009435E7"/>
    <w:rsid w:val="00943D08"/>
    <w:rsid w:val="00954530"/>
    <w:rsid w:val="00955D20"/>
    <w:rsid w:val="00957904"/>
    <w:rsid w:val="0095B67C"/>
    <w:rsid w:val="00960795"/>
    <w:rsid w:val="00961823"/>
    <w:rsid w:val="00964BFA"/>
    <w:rsid w:val="009722A7"/>
    <w:rsid w:val="009737AF"/>
    <w:rsid w:val="009739C8"/>
    <w:rsid w:val="0097415F"/>
    <w:rsid w:val="00976748"/>
    <w:rsid w:val="00976AD3"/>
    <w:rsid w:val="00976D03"/>
    <w:rsid w:val="0098138A"/>
    <w:rsid w:val="00982157"/>
    <w:rsid w:val="009831C3"/>
    <w:rsid w:val="0098462D"/>
    <w:rsid w:val="0099305E"/>
    <w:rsid w:val="00993CC3"/>
    <w:rsid w:val="00993E4F"/>
    <w:rsid w:val="00995D9C"/>
    <w:rsid w:val="00995EB7"/>
    <w:rsid w:val="009961F2"/>
    <w:rsid w:val="009A2033"/>
    <w:rsid w:val="009A4762"/>
    <w:rsid w:val="009A5DB9"/>
    <w:rsid w:val="009A7743"/>
    <w:rsid w:val="009B1280"/>
    <w:rsid w:val="009B2596"/>
    <w:rsid w:val="009B3097"/>
    <w:rsid w:val="009B30DE"/>
    <w:rsid w:val="009B3C8D"/>
    <w:rsid w:val="009C207E"/>
    <w:rsid w:val="009C2DB5"/>
    <w:rsid w:val="009C2DDF"/>
    <w:rsid w:val="009C5B0E"/>
    <w:rsid w:val="009C6126"/>
    <w:rsid w:val="009C643C"/>
    <w:rsid w:val="009C7558"/>
    <w:rsid w:val="009D1222"/>
    <w:rsid w:val="009D1FAD"/>
    <w:rsid w:val="009D24A8"/>
    <w:rsid w:val="009D5430"/>
    <w:rsid w:val="009D5485"/>
    <w:rsid w:val="009D6B01"/>
    <w:rsid w:val="009E079D"/>
    <w:rsid w:val="009E1B45"/>
    <w:rsid w:val="009E3268"/>
    <w:rsid w:val="009E4EEE"/>
    <w:rsid w:val="009E6C6B"/>
    <w:rsid w:val="009F5A91"/>
    <w:rsid w:val="009F63E2"/>
    <w:rsid w:val="009F703C"/>
    <w:rsid w:val="00A012B2"/>
    <w:rsid w:val="00A016EE"/>
    <w:rsid w:val="00A02283"/>
    <w:rsid w:val="00A0270B"/>
    <w:rsid w:val="00A05CDD"/>
    <w:rsid w:val="00A06BE2"/>
    <w:rsid w:val="00A07409"/>
    <w:rsid w:val="00A077E3"/>
    <w:rsid w:val="00A1057C"/>
    <w:rsid w:val="00A11004"/>
    <w:rsid w:val="00A119B4"/>
    <w:rsid w:val="00A12C29"/>
    <w:rsid w:val="00A12E77"/>
    <w:rsid w:val="00A13882"/>
    <w:rsid w:val="00A1474F"/>
    <w:rsid w:val="00A14F5F"/>
    <w:rsid w:val="00A15D3C"/>
    <w:rsid w:val="00A16172"/>
    <w:rsid w:val="00A1671E"/>
    <w:rsid w:val="00A170A2"/>
    <w:rsid w:val="00A179DE"/>
    <w:rsid w:val="00A2088E"/>
    <w:rsid w:val="00A21349"/>
    <w:rsid w:val="00A26564"/>
    <w:rsid w:val="00A266A1"/>
    <w:rsid w:val="00A268FB"/>
    <w:rsid w:val="00A27675"/>
    <w:rsid w:val="00A27A73"/>
    <w:rsid w:val="00A27E00"/>
    <w:rsid w:val="00A2E1A1"/>
    <w:rsid w:val="00A30BD7"/>
    <w:rsid w:val="00A31E56"/>
    <w:rsid w:val="00A32793"/>
    <w:rsid w:val="00A32984"/>
    <w:rsid w:val="00A3336B"/>
    <w:rsid w:val="00A3354B"/>
    <w:rsid w:val="00A36A46"/>
    <w:rsid w:val="00A423D3"/>
    <w:rsid w:val="00A45F62"/>
    <w:rsid w:val="00A472B5"/>
    <w:rsid w:val="00A50C4A"/>
    <w:rsid w:val="00A52147"/>
    <w:rsid w:val="00A534B8"/>
    <w:rsid w:val="00A539C3"/>
    <w:rsid w:val="00A54063"/>
    <w:rsid w:val="00A5409F"/>
    <w:rsid w:val="00A57323"/>
    <w:rsid w:val="00A57460"/>
    <w:rsid w:val="00A62997"/>
    <w:rsid w:val="00A63054"/>
    <w:rsid w:val="00A64F93"/>
    <w:rsid w:val="00A67501"/>
    <w:rsid w:val="00A71A61"/>
    <w:rsid w:val="00A722D4"/>
    <w:rsid w:val="00A72FB7"/>
    <w:rsid w:val="00A75A45"/>
    <w:rsid w:val="00A7608E"/>
    <w:rsid w:val="00A7706B"/>
    <w:rsid w:val="00A7795B"/>
    <w:rsid w:val="00A80E2B"/>
    <w:rsid w:val="00A87685"/>
    <w:rsid w:val="00A87AD7"/>
    <w:rsid w:val="00A87E8C"/>
    <w:rsid w:val="00A936D9"/>
    <w:rsid w:val="00A95CF8"/>
    <w:rsid w:val="00A966AA"/>
    <w:rsid w:val="00A97306"/>
    <w:rsid w:val="00AA359B"/>
    <w:rsid w:val="00AA4910"/>
    <w:rsid w:val="00AA5EE5"/>
    <w:rsid w:val="00AB06DA"/>
    <w:rsid w:val="00AB099B"/>
    <w:rsid w:val="00AB1340"/>
    <w:rsid w:val="00AB1E22"/>
    <w:rsid w:val="00AB2F2E"/>
    <w:rsid w:val="00AB30D2"/>
    <w:rsid w:val="00AB347C"/>
    <w:rsid w:val="00AB36C9"/>
    <w:rsid w:val="00AB55ED"/>
    <w:rsid w:val="00AB5BA2"/>
    <w:rsid w:val="00AB74C3"/>
    <w:rsid w:val="00AB794B"/>
    <w:rsid w:val="00AC04AC"/>
    <w:rsid w:val="00AC13C5"/>
    <w:rsid w:val="00AC2174"/>
    <w:rsid w:val="00AC2408"/>
    <w:rsid w:val="00AC3169"/>
    <w:rsid w:val="00AC61CE"/>
    <w:rsid w:val="00AC6332"/>
    <w:rsid w:val="00AD0604"/>
    <w:rsid w:val="00AD1802"/>
    <w:rsid w:val="00AD1FF1"/>
    <w:rsid w:val="00AD2D24"/>
    <w:rsid w:val="00AD3193"/>
    <w:rsid w:val="00AD3C8E"/>
    <w:rsid w:val="00AD432C"/>
    <w:rsid w:val="00AD722A"/>
    <w:rsid w:val="00AE147B"/>
    <w:rsid w:val="00AE15B5"/>
    <w:rsid w:val="00AE70E0"/>
    <w:rsid w:val="00AE72AC"/>
    <w:rsid w:val="00AF0C2F"/>
    <w:rsid w:val="00AF15B1"/>
    <w:rsid w:val="00AF1C51"/>
    <w:rsid w:val="00AF2144"/>
    <w:rsid w:val="00AF2BCC"/>
    <w:rsid w:val="00AF2E3A"/>
    <w:rsid w:val="00AF5C57"/>
    <w:rsid w:val="00AF5C5A"/>
    <w:rsid w:val="00AF705A"/>
    <w:rsid w:val="00B00093"/>
    <w:rsid w:val="00B00F5A"/>
    <w:rsid w:val="00B05554"/>
    <w:rsid w:val="00B0642F"/>
    <w:rsid w:val="00B10C85"/>
    <w:rsid w:val="00B11713"/>
    <w:rsid w:val="00B1532A"/>
    <w:rsid w:val="00B1586A"/>
    <w:rsid w:val="00B15CDF"/>
    <w:rsid w:val="00B176A3"/>
    <w:rsid w:val="00B179BA"/>
    <w:rsid w:val="00B2036D"/>
    <w:rsid w:val="00B20588"/>
    <w:rsid w:val="00B20D3F"/>
    <w:rsid w:val="00B22CBD"/>
    <w:rsid w:val="00B231FD"/>
    <w:rsid w:val="00B23F99"/>
    <w:rsid w:val="00B26C50"/>
    <w:rsid w:val="00B2E6B9"/>
    <w:rsid w:val="00B3199A"/>
    <w:rsid w:val="00B3390C"/>
    <w:rsid w:val="00B345E0"/>
    <w:rsid w:val="00B354F7"/>
    <w:rsid w:val="00B35BDE"/>
    <w:rsid w:val="00B364A9"/>
    <w:rsid w:val="00B37D1D"/>
    <w:rsid w:val="00B4007E"/>
    <w:rsid w:val="00B43C31"/>
    <w:rsid w:val="00B43E11"/>
    <w:rsid w:val="00B4454A"/>
    <w:rsid w:val="00B46033"/>
    <w:rsid w:val="00B54FAD"/>
    <w:rsid w:val="00B572AF"/>
    <w:rsid w:val="00B63315"/>
    <w:rsid w:val="00B6356C"/>
    <w:rsid w:val="00B637D4"/>
    <w:rsid w:val="00B65452"/>
    <w:rsid w:val="00B6687F"/>
    <w:rsid w:val="00B668D3"/>
    <w:rsid w:val="00B72931"/>
    <w:rsid w:val="00B72F04"/>
    <w:rsid w:val="00B743AB"/>
    <w:rsid w:val="00B76EB2"/>
    <w:rsid w:val="00B77966"/>
    <w:rsid w:val="00B77BB7"/>
    <w:rsid w:val="00B80AAD"/>
    <w:rsid w:val="00B80ACC"/>
    <w:rsid w:val="00B84129"/>
    <w:rsid w:val="00B9092A"/>
    <w:rsid w:val="00B9140A"/>
    <w:rsid w:val="00B921D5"/>
    <w:rsid w:val="00B9355C"/>
    <w:rsid w:val="00B962B2"/>
    <w:rsid w:val="00B9633F"/>
    <w:rsid w:val="00B97FF5"/>
    <w:rsid w:val="00BA0995"/>
    <w:rsid w:val="00BA2DF3"/>
    <w:rsid w:val="00BA4FFB"/>
    <w:rsid w:val="00BA5DC9"/>
    <w:rsid w:val="00BA6708"/>
    <w:rsid w:val="00BA6877"/>
    <w:rsid w:val="00BA7230"/>
    <w:rsid w:val="00BA7AAB"/>
    <w:rsid w:val="00BA7B4A"/>
    <w:rsid w:val="00BB050A"/>
    <w:rsid w:val="00BB064F"/>
    <w:rsid w:val="00BB150E"/>
    <w:rsid w:val="00BB1771"/>
    <w:rsid w:val="00BB18FC"/>
    <w:rsid w:val="00BB52AB"/>
    <w:rsid w:val="00BB5729"/>
    <w:rsid w:val="00BC02F3"/>
    <w:rsid w:val="00BC2ED7"/>
    <w:rsid w:val="00BC4B87"/>
    <w:rsid w:val="00BC71FD"/>
    <w:rsid w:val="00BC7849"/>
    <w:rsid w:val="00BD1F48"/>
    <w:rsid w:val="00BD56E8"/>
    <w:rsid w:val="00BD60AD"/>
    <w:rsid w:val="00BE12B6"/>
    <w:rsid w:val="00BE28C9"/>
    <w:rsid w:val="00BE3A60"/>
    <w:rsid w:val="00BE3B10"/>
    <w:rsid w:val="00BE4A2F"/>
    <w:rsid w:val="00BE4E7C"/>
    <w:rsid w:val="00BE54B0"/>
    <w:rsid w:val="00BF010B"/>
    <w:rsid w:val="00BF0F57"/>
    <w:rsid w:val="00BF1366"/>
    <w:rsid w:val="00BF200E"/>
    <w:rsid w:val="00BF35D4"/>
    <w:rsid w:val="00BF52B3"/>
    <w:rsid w:val="00BF715B"/>
    <w:rsid w:val="00BF732E"/>
    <w:rsid w:val="00C01EA3"/>
    <w:rsid w:val="00C0389D"/>
    <w:rsid w:val="00C03D27"/>
    <w:rsid w:val="00C06FD6"/>
    <w:rsid w:val="00C07A70"/>
    <w:rsid w:val="00C1097D"/>
    <w:rsid w:val="00C10A5C"/>
    <w:rsid w:val="00C10B00"/>
    <w:rsid w:val="00C1103A"/>
    <w:rsid w:val="00C11DEA"/>
    <w:rsid w:val="00C17204"/>
    <w:rsid w:val="00C25776"/>
    <w:rsid w:val="00C26856"/>
    <w:rsid w:val="00C26AC8"/>
    <w:rsid w:val="00C31879"/>
    <w:rsid w:val="00C31FED"/>
    <w:rsid w:val="00C32026"/>
    <w:rsid w:val="00C3320F"/>
    <w:rsid w:val="00C3430B"/>
    <w:rsid w:val="00C422DB"/>
    <w:rsid w:val="00C432A3"/>
    <w:rsid w:val="00C436AB"/>
    <w:rsid w:val="00C446F8"/>
    <w:rsid w:val="00C516DC"/>
    <w:rsid w:val="00C51B3F"/>
    <w:rsid w:val="00C55A7A"/>
    <w:rsid w:val="00C56C7E"/>
    <w:rsid w:val="00C5825C"/>
    <w:rsid w:val="00C600C8"/>
    <w:rsid w:val="00C610F5"/>
    <w:rsid w:val="00C6124C"/>
    <w:rsid w:val="00C61B3E"/>
    <w:rsid w:val="00C62945"/>
    <w:rsid w:val="00C62B29"/>
    <w:rsid w:val="00C635D9"/>
    <w:rsid w:val="00C63BD6"/>
    <w:rsid w:val="00C64D92"/>
    <w:rsid w:val="00C652E9"/>
    <w:rsid w:val="00C664FC"/>
    <w:rsid w:val="00C66851"/>
    <w:rsid w:val="00C671F4"/>
    <w:rsid w:val="00C67508"/>
    <w:rsid w:val="00C70FEA"/>
    <w:rsid w:val="00C7193F"/>
    <w:rsid w:val="00C7209F"/>
    <w:rsid w:val="00C72329"/>
    <w:rsid w:val="00C75D20"/>
    <w:rsid w:val="00C76FD8"/>
    <w:rsid w:val="00C77AD1"/>
    <w:rsid w:val="00C77E30"/>
    <w:rsid w:val="00C80455"/>
    <w:rsid w:val="00C80AA2"/>
    <w:rsid w:val="00C824CF"/>
    <w:rsid w:val="00C8379D"/>
    <w:rsid w:val="00C877FA"/>
    <w:rsid w:val="00C92109"/>
    <w:rsid w:val="00C939CD"/>
    <w:rsid w:val="00C9486B"/>
    <w:rsid w:val="00CA0226"/>
    <w:rsid w:val="00CA0F3C"/>
    <w:rsid w:val="00CA73BD"/>
    <w:rsid w:val="00CB15E4"/>
    <w:rsid w:val="00CB2145"/>
    <w:rsid w:val="00CB28DA"/>
    <w:rsid w:val="00CB46A8"/>
    <w:rsid w:val="00CB66B0"/>
    <w:rsid w:val="00CB7542"/>
    <w:rsid w:val="00CB772B"/>
    <w:rsid w:val="00CB7840"/>
    <w:rsid w:val="00CC3800"/>
    <w:rsid w:val="00CC65B4"/>
    <w:rsid w:val="00CC6980"/>
    <w:rsid w:val="00CD15F5"/>
    <w:rsid w:val="00CD170D"/>
    <w:rsid w:val="00CD47FA"/>
    <w:rsid w:val="00CD4E4F"/>
    <w:rsid w:val="00CD6723"/>
    <w:rsid w:val="00CE0732"/>
    <w:rsid w:val="00CE1A2B"/>
    <w:rsid w:val="00CE1ADE"/>
    <w:rsid w:val="00CE3E6B"/>
    <w:rsid w:val="00CE4058"/>
    <w:rsid w:val="00CE69DA"/>
    <w:rsid w:val="00CF0F2E"/>
    <w:rsid w:val="00CF1982"/>
    <w:rsid w:val="00CF2031"/>
    <w:rsid w:val="00CF2DA9"/>
    <w:rsid w:val="00CF5B9F"/>
    <w:rsid w:val="00CF73E9"/>
    <w:rsid w:val="00D03D56"/>
    <w:rsid w:val="00D06247"/>
    <w:rsid w:val="00D11003"/>
    <w:rsid w:val="00D11035"/>
    <w:rsid w:val="00D11988"/>
    <w:rsid w:val="00D11E5C"/>
    <w:rsid w:val="00D136E3"/>
    <w:rsid w:val="00D151AA"/>
    <w:rsid w:val="00D15A52"/>
    <w:rsid w:val="00D15D2D"/>
    <w:rsid w:val="00D16121"/>
    <w:rsid w:val="00D16F62"/>
    <w:rsid w:val="00D17E1D"/>
    <w:rsid w:val="00D20364"/>
    <w:rsid w:val="00D2051B"/>
    <w:rsid w:val="00D20923"/>
    <w:rsid w:val="00D21478"/>
    <w:rsid w:val="00D22C27"/>
    <w:rsid w:val="00D234C1"/>
    <w:rsid w:val="00D245D7"/>
    <w:rsid w:val="00D263B6"/>
    <w:rsid w:val="00D31E35"/>
    <w:rsid w:val="00D342F5"/>
    <w:rsid w:val="00D3582C"/>
    <w:rsid w:val="00D3788F"/>
    <w:rsid w:val="00D40E95"/>
    <w:rsid w:val="00D40FAE"/>
    <w:rsid w:val="00D41B29"/>
    <w:rsid w:val="00D42D36"/>
    <w:rsid w:val="00D44FAC"/>
    <w:rsid w:val="00D4617B"/>
    <w:rsid w:val="00D466B6"/>
    <w:rsid w:val="00D46CC6"/>
    <w:rsid w:val="00D47D8A"/>
    <w:rsid w:val="00D52E3C"/>
    <w:rsid w:val="00D56F8D"/>
    <w:rsid w:val="00D5723F"/>
    <w:rsid w:val="00D5754C"/>
    <w:rsid w:val="00D615C0"/>
    <w:rsid w:val="00D61CE0"/>
    <w:rsid w:val="00D65128"/>
    <w:rsid w:val="00D66791"/>
    <w:rsid w:val="00D66F6E"/>
    <w:rsid w:val="00D67837"/>
    <w:rsid w:val="00D678DB"/>
    <w:rsid w:val="00D67BCC"/>
    <w:rsid w:val="00D702FC"/>
    <w:rsid w:val="00D7044D"/>
    <w:rsid w:val="00D74ADF"/>
    <w:rsid w:val="00D7507B"/>
    <w:rsid w:val="00D768E2"/>
    <w:rsid w:val="00D80AED"/>
    <w:rsid w:val="00D81359"/>
    <w:rsid w:val="00D81A65"/>
    <w:rsid w:val="00D84DCA"/>
    <w:rsid w:val="00D85486"/>
    <w:rsid w:val="00D876AF"/>
    <w:rsid w:val="00D87D8D"/>
    <w:rsid w:val="00D91AA3"/>
    <w:rsid w:val="00D93033"/>
    <w:rsid w:val="00D95DD1"/>
    <w:rsid w:val="00D963BE"/>
    <w:rsid w:val="00D967F3"/>
    <w:rsid w:val="00DA0D6D"/>
    <w:rsid w:val="00DA12DB"/>
    <w:rsid w:val="00DA1B0D"/>
    <w:rsid w:val="00DA2AAD"/>
    <w:rsid w:val="00DA3137"/>
    <w:rsid w:val="00DA36BF"/>
    <w:rsid w:val="00DA67E3"/>
    <w:rsid w:val="00DB08A4"/>
    <w:rsid w:val="00DB099A"/>
    <w:rsid w:val="00DB114F"/>
    <w:rsid w:val="00DB1A58"/>
    <w:rsid w:val="00DB3C2E"/>
    <w:rsid w:val="00DB3C97"/>
    <w:rsid w:val="00DB789A"/>
    <w:rsid w:val="00DC44D2"/>
    <w:rsid w:val="00DC74E1"/>
    <w:rsid w:val="00DC7579"/>
    <w:rsid w:val="00DD1098"/>
    <w:rsid w:val="00DD1BE5"/>
    <w:rsid w:val="00DD2F4E"/>
    <w:rsid w:val="00DD3AF9"/>
    <w:rsid w:val="00DD3FC8"/>
    <w:rsid w:val="00DD50D8"/>
    <w:rsid w:val="00DE07A5"/>
    <w:rsid w:val="00DE1058"/>
    <w:rsid w:val="00DE2CE3"/>
    <w:rsid w:val="00DE580A"/>
    <w:rsid w:val="00DF170E"/>
    <w:rsid w:val="00DF389F"/>
    <w:rsid w:val="00DF3C67"/>
    <w:rsid w:val="00DF49E5"/>
    <w:rsid w:val="00DF5508"/>
    <w:rsid w:val="00DF6A5C"/>
    <w:rsid w:val="00DF747B"/>
    <w:rsid w:val="00E007D7"/>
    <w:rsid w:val="00E021CC"/>
    <w:rsid w:val="00E03454"/>
    <w:rsid w:val="00E03AB2"/>
    <w:rsid w:val="00E04470"/>
    <w:rsid w:val="00E04DAF"/>
    <w:rsid w:val="00E06F47"/>
    <w:rsid w:val="00E0B8AB"/>
    <w:rsid w:val="00E112C7"/>
    <w:rsid w:val="00E11EC3"/>
    <w:rsid w:val="00E12207"/>
    <w:rsid w:val="00E131D0"/>
    <w:rsid w:val="00E13BF2"/>
    <w:rsid w:val="00E140AB"/>
    <w:rsid w:val="00E20C8F"/>
    <w:rsid w:val="00E21BCE"/>
    <w:rsid w:val="00E21C3E"/>
    <w:rsid w:val="00E23FC7"/>
    <w:rsid w:val="00E24420"/>
    <w:rsid w:val="00E26363"/>
    <w:rsid w:val="00E26B70"/>
    <w:rsid w:val="00E27FAE"/>
    <w:rsid w:val="00E30BCA"/>
    <w:rsid w:val="00E31422"/>
    <w:rsid w:val="00E32875"/>
    <w:rsid w:val="00E33064"/>
    <w:rsid w:val="00E340EF"/>
    <w:rsid w:val="00E37E07"/>
    <w:rsid w:val="00E418C1"/>
    <w:rsid w:val="00E4272D"/>
    <w:rsid w:val="00E42E50"/>
    <w:rsid w:val="00E461C2"/>
    <w:rsid w:val="00E5058E"/>
    <w:rsid w:val="00E51733"/>
    <w:rsid w:val="00E52EB6"/>
    <w:rsid w:val="00E5428B"/>
    <w:rsid w:val="00E55E96"/>
    <w:rsid w:val="00E55F35"/>
    <w:rsid w:val="00E56264"/>
    <w:rsid w:val="00E56BCE"/>
    <w:rsid w:val="00E604B6"/>
    <w:rsid w:val="00E617B4"/>
    <w:rsid w:val="00E61F4F"/>
    <w:rsid w:val="00E620B3"/>
    <w:rsid w:val="00E64EC2"/>
    <w:rsid w:val="00E64FEF"/>
    <w:rsid w:val="00E65DF7"/>
    <w:rsid w:val="00E66AF2"/>
    <w:rsid w:val="00E66CA0"/>
    <w:rsid w:val="00E66EAF"/>
    <w:rsid w:val="00E678D2"/>
    <w:rsid w:val="00E737AF"/>
    <w:rsid w:val="00E74BEA"/>
    <w:rsid w:val="00E7685D"/>
    <w:rsid w:val="00E76DAC"/>
    <w:rsid w:val="00E7B2A4"/>
    <w:rsid w:val="00E8004C"/>
    <w:rsid w:val="00E80390"/>
    <w:rsid w:val="00E8291B"/>
    <w:rsid w:val="00E82968"/>
    <w:rsid w:val="00E836F5"/>
    <w:rsid w:val="00E8415F"/>
    <w:rsid w:val="00E86BEE"/>
    <w:rsid w:val="00E937F5"/>
    <w:rsid w:val="00E94927"/>
    <w:rsid w:val="00EA1640"/>
    <w:rsid w:val="00EA4BE3"/>
    <w:rsid w:val="00EA5CCF"/>
    <w:rsid w:val="00EA664C"/>
    <w:rsid w:val="00EA69C9"/>
    <w:rsid w:val="00EA790A"/>
    <w:rsid w:val="00EB103F"/>
    <w:rsid w:val="00EB1AF5"/>
    <w:rsid w:val="00EB2C61"/>
    <w:rsid w:val="00EB3275"/>
    <w:rsid w:val="00EB5189"/>
    <w:rsid w:val="00EB7D6A"/>
    <w:rsid w:val="00EC045A"/>
    <w:rsid w:val="00EC1FD5"/>
    <w:rsid w:val="00EC4F82"/>
    <w:rsid w:val="00EC5608"/>
    <w:rsid w:val="00EC5A04"/>
    <w:rsid w:val="00EC6207"/>
    <w:rsid w:val="00ED014B"/>
    <w:rsid w:val="00ED2617"/>
    <w:rsid w:val="00ED568B"/>
    <w:rsid w:val="00ED5852"/>
    <w:rsid w:val="00ED6027"/>
    <w:rsid w:val="00ED6322"/>
    <w:rsid w:val="00ED7548"/>
    <w:rsid w:val="00EE3359"/>
    <w:rsid w:val="00EE5947"/>
    <w:rsid w:val="00EE7EDB"/>
    <w:rsid w:val="00EF0C9A"/>
    <w:rsid w:val="00EF1B2B"/>
    <w:rsid w:val="00EF2D23"/>
    <w:rsid w:val="00F03573"/>
    <w:rsid w:val="00F03B5E"/>
    <w:rsid w:val="00F0400E"/>
    <w:rsid w:val="00F05093"/>
    <w:rsid w:val="00F0765B"/>
    <w:rsid w:val="00F07BF4"/>
    <w:rsid w:val="00F115A8"/>
    <w:rsid w:val="00F118BC"/>
    <w:rsid w:val="00F11FA2"/>
    <w:rsid w:val="00F122D2"/>
    <w:rsid w:val="00F13C16"/>
    <w:rsid w:val="00F13E21"/>
    <w:rsid w:val="00F142B0"/>
    <w:rsid w:val="00F14D7F"/>
    <w:rsid w:val="00F15EEE"/>
    <w:rsid w:val="00F164B8"/>
    <w:rsid w:val="00F1729C"/>
    <w:rsid w:val="00F20AC8"/>
    <w:rsid w:val="00F23A81"/>
    <w:rsid w:val="00F3039D"/>
    <w:rsid w:val="00F30427"/>
    <w:rsid w:val="00F309CE"/>
    <w:rsid w:val="00F30A4B"/>
    <w:rsid w:val="00F325C3"/>
    <w:rsid w:val="00F33270"/>
    <w:rsid w:val="00F337E2"/>
    <w:rsid w:val="00F33C07"/>
    <w:rsid w:val="00F3454B"/>
    <w:rsid w:val="00F3762F"/>
    <w:rsid w:val="00F4054A"/>
    <w:rsid w:val="00F40695"/>
    <w:rsid w:val="00F43969"/>
    <w:rsid w:val="00F5130F"/>
    <w:rsid w:val="00F51A73"/>
    <w:rsid w:val="00F522E3"/>
    <w:rsid w:val="00F54B6D"/>
    <w:rsid w:val="00F57641"/>
    <w:rsid w:val="00F6409C"/>
    <w:rsid w:val="00F65E69"/>
    <w:rsid w:val="00F66145"/>
    <w:rsid w:val="00F66148"/>
    <w:rsid w:val="00F663EA"/>
    <w:rsid w:val="00F66763"/>
    <w:rsid w:val="00F667D6"/>
    <w:rsid w:val="00F67719"/>
    <w:rsid w:val="00F74D6E"/>
    <w:rsid w:val="00F80A3B"/>
    <w:rsid w:val="00F81980"/>
    <w:rsid w:val="00F81C06"/>
    <w:rsid w:val="00F824B0"/>
    <w:rsid w:val="00F82D13"/>
    <w:rsid w:val="00F83098"/>
    <w:rsid w:val="00F83A0D"/>
    <w:rsid w:val="00F86D36"/>
    <w:rsid w:val="00F91E27"/>
    <w:rsid w:val="00F92A05"/>
    <w:rsid w:val="00F93E04"/>
    <w:rsid w:val="00F96F7B"/>
    <w:rsid w:val="00F97C3F"/>
    <w:rsid w:val="00FA3555"/>
    <w:rsid w:val="00FA3640"/>
    <w:rsid w:val="00FA54A0"/>
    <w:rsid w:val="00FA606B"/>
    <w:rsid w:val="00FA7BB6"/>
    <w:rsid w:val="00FB1736"/>
    <w:rsid w:val="00FB318B"/>
    <w:rsid w:val="00FC01AE"/>
    <w:rsid w:val="00FC1580"/>
    <w:rsid w:val="00FC2B7D"/>
    <w:rsid w:val="00FC6605"/>
    <w:rsid w:val="00FD0A93"/>
    <w:rsid w:val="00FD1F63"/>
    <w:rsid w:val="00FD226D"/>
    <w:rsid w:val="00FD27CA"/>
    <w:rsid w:val="00FD55EB"/>
    <w:rsid w:val="00FD596D"/>
    <w:rsid w:val="00FD76CF"/>
    <w:rsid w:val="00FE06E9"/>
    <w:rsid w:val="00FE1360"/>
    <w:rsid w:val="00FE1CF2"/>
    <w:rsid w:val="00FE22AF"/>
    <w:rsid w:val="00FE2A1F"/>
    <w:rsid w:val="00FE3E3C"/>
    <w:rsid w:val="00FE4978"/>
    <w:rsid w:val="00FE5A04"/>
    <w:rsid w:val="00FE5E0D"/>
    <w:rsid w:val="00FE7B05"/>
    <w:rsid w:val="00FF0AA8"/>
    <w:rsid w:val="00FF0E8F"/>
    <w:rsid w:val="00FF19DC"/>
    <w:rsid w:val="00FF27FD"/>
    <w:rsid w:val="00FF5FB5"/>
    <w:rsid w:val="0102D19C"/>
    <w:rsid w:val="0106EC05"/>
    <w:rsid w:val="0109FA72"/>
    <w:rsid w:val="011B712B"/>
    <w:rsid w:val="011EFA88"/>
    <w:rsid w:val="01322A6E"/>
    <w:rsid w:val="01330C10"/>
    <w:rsid w:val="01377C8F"/>
    <w:rsid w:val="013F7333"/>
    <w:rsid w:val="01588CE5"/>
    <w:rsid w:val="015F9C5C"/>
    <w:rsid w:val="01737049"/>
    <w:rsid w:val="0183A08A"/>
    <w:rsid w:val="019AFFA2"/>
    <w:rsid w:val="01B6E6F9"/>
    <w:rsid w:val="01CCB2C0"/>
    <w:rsid w:val="01D6E1B3"/>
    <w:rsid w:val="01E4A012"/>
    <w:rsid w:val="01FEEA0A"/>
    <w:rsid w:val="0224BABE"/>
    <w:rsid w:val="022C1323"/>
    <w:rsid w:val="0234133D"/>
    <w:rsid w:val="023EE3A3"/>
    <w:rsid w:val="02418B23"/>
    <w:rsid w:val="0252A4C8"/>
    <w:rsid w:val="0269204F"/>
    <w:rsid w:val="026D3182"/>
    <w:rsid w:val="026D8540"/>
    <w:rsid w:val="0279355E"/>
    <w:rsid w:val="029354C5"/>
    <w:rsid w:val="02A683B7"/>
    <w:rsid w:val="02B1A86C"/>
    <w:rsid w:val="02C5BD45"/>
    <w:rsid w:val="02C6B6F6"/>
    <w:rsid w:val="02D9250C"/>
    <w:rsid w:val="02DF8FA0"/>
    <w:rsid w:val="02EF1391"/>
    <w:rsid w:val="03034DB6"/>
    <w:rsid w:val="0303582C"/>
    <w:rsid w:val="030905A6"/>
    <w:rsid w:val="030B1F79"/>
    <w:rsid w:val="030D1D61"/>
    <w:rsid w:val="0326788E"/>
    <w:rsid w:val="0330E69E"/>
    <w:rsid w:val="036FF5A8"/>
    <w:rsid w:val="037DCDB1"/>
    <w:rsid w:val="03949C84"/>
    <w:rsid w:val="039F7F23"/>
    <w:rsid w:val="03C05E7E"/>
    <w:rsid w:val="03DA8263"/>
    <w:rsid w:val="03E39EEB"/>
    <w:rsid w:val="03EC92FD"/>
    <w:rsid w:val="040774D9"/>
    <w:rsid w:val="041D7CFA"/>
    <w:rsid w:val="041FBBED"/>
    <w:rsid w:val="042D12BB"/>
    <w:rsid w:val="044802DA"/>
    <w:rsid w:val="0451353F"/>
    <w:rsid w:val="045C2AA6"/>
    <w:rsid w:val="046BEF63"/>
    <w:rsid w:val="048FB497"/>
    <w:rsid w:val="049769AF"/>
    <w:rsid w:val="04C3AAF7"/>
    <w:rsid w:val="04C3EAA3"/>
    <w:rsid w:val="04C8B5B0"/>
    <w:rsid w:val="04E4143D"/>
    <w:rsid w:val="04EC1B1B"/>
    <w:rsid w:val="04ED03CF"/>
    <w:rsid w:val="04EE87BB"/>
    <w:rsid w:val="04F92802"/>
    <w:rsid w:val="05038972"/>
    <w:rsid w:val="051F29C8"/>
    <w:rsid w:val="052DE039"/>
    <w:rsid w:val="05438A91"/>
    <w:rsid w:val="054FA5E6"/>
    <w:rsid w:val="0573053A"/>
    <w:rsid w:val="05751A15"/>
    <w:rsid w:val="05852F85"/>
    <w:rsid w:val="05903C35"/>
    <w:rsid w:val="05A8A382"/>
    <w:rsid w:val="05C402DC"/>
    <w:rsid w:val="05C41D32"/>
    <w:rsid w:val="05CAD61F"/>
    <w:rsid w:val="05E3D33B"/>
    <w:rsid w:val="061C3598"/>
    <w:rsid w:val="062E4EE1"/>
    <w:rsid w:val="063B9282"/>
    <w:rsid w:val="063EC7B7"/>
    <w:rsid w:val="0645B24A"/>
    <w:rsid w:val="0656E47E"/>
    <w:rsid w:val="067B1EB8"/>
    <w:rsid w:val="0686D179"/>
    <w:rsid w:val="0691F22E"/>
    <w:rsid w:val="0694F863"/>
    <w:rsid w:val="06957E77"/>
    <w:rsid w:val="069D7E70"/>
    <w:rsid w:val="06A372AE"/>
    <w:rsid w:val="06BA23A2"/>
    <w:rsid w:val="06BAFA29"/>
    <w:rsid w:val="06C17E42"/>
    <w:rsid w:val="06D51702"/>
    <w:rsid w:val="06F52159"/>
    <w:rsid w:val="06FFB478"/>
    <w:rsid w:val="0700FBF1"/>
    <w:rsid w:val="070889C6"/>
    <w:rsid w:val="0726F3A1"/>
    <w:rsid w:val="07277A48"/>
    <w:rsid w:val="0741D2FB"/>
    <w:rsid w:val="0764965E"/>
    <w:rsid w:val="07803BF8"/>
    <w:rsid w:val="07AF68C2"/>
    <w:rsid w:val="07B17FA3"/>
    <w:rsid w:val="07C7CE69"/>
    <w:rsid w:val="07E0B1F5"/>
    <w:rsid w:val="0801B9C8"/>
    <w:rsid w:val="081B6D9A"/>
    <w:rsid w:val="08232DDD"/>
    <w:rsid w:val="08321CFB"/>
    <w:rsid w:val="084059EF"/>
    <w:rsid w:val="084EDEC8"/>
    <w:rsid w:val="086580FB"/>
    <w:rsid w:val="086A6731"/>
    <w:rsid w:val="08787CB2"/>
    <w:rsid w:val="087976F9"/>
    <w:rsid w:val="087FF63C"/>
    <w:rsid w:val="0891AAD9"/>
    <w:rsid w:val="08A1F560"/>
    <w:rsid w:val="08DFCBC2"/>
    <w:rsid w:val="092D8EBF"/>
    <w:rsid w:val="09334798"/>
    <w:rsid w:val="09599376"/>
    <w:rsid w:val="09633F4F"/>
    <w:rsid w:val="096EBB75"/>
    <w:rsid w:val="097A99A9"/>
    <w:rsid w:val="09A09997"/>
    <w:rsid w:val="09A960EF"/>
    <w:rsid w:val="09B42423"/>
    <w:rsid w:val="09CBBEBC"/>
    <w:rsid w:val="09D2E1F9"/>
    <w:rsid w:val="09DEB7DA"/>
    <w:rsid w:val="09DFA67A"/>
    <w:rsid w:val="09FE2DEF"/>
    <w:rsid w:val="0A0777C1"/>
    <w:rsid w:val="0A08FA19"/>
    <w:rsid w:val="0A1297A0"/>
    <w:rsid w:val="0A1CF0BE"/>
    <w:rsid w:val="0A3A1CC0"/>
    <w:rsid w:val="0A3EAD63"/>
    <w:rsid w:val="0A448E50"/>
    <w:rsid w:val="0A52062A"/>
    <w:rsid w:val="0A57DF5D"/>
    <w:rsid w:val="0A588655"/>
    <w:rsid w:val="0A8EC7EA"/>
    <w:rsid w:val="0ABFA09A"/>
    <w:rsid w:val="0ACBD68B"/>
    <w:rsid w:val="0AD01A83"/>
    <w:rsid w:val="0AD8CFCB"/>
    <w:rsid w:val="0ADDB836"/>
    <w:rsid w:val="0ADDD123"/>
    <w:rsid w:val="0AE228AF"/>
    <w:rsid w:val="0AE86745"/>
    <w:rsid w:val="0AFCA120"/>
    <w:rsid w:val="0B09FD60"/>
    <w:rsid w:val="0B1D46AB"/>
    <w:rsid w:val="0B2F690C"/>
    <w:rsid w:val="0B340505"/>
    <w:rsid w:val="0B4775B1"/>
    <w:rsid w:val="0B4C17ED"/>
    <w:rsid w:val="0B8F93EB"/>
    <w:rsid w:val="0B98485A"/>
    <w:rsid w:val="0BAA3B8E"/>
    <w:rsid w:val="0BAD42C0"/>
    <w:rsid w:val="0BB1AD45"/>
    <w:rsid w:val="0BC26B58"/>
    <w:rsid w:val="0BCC28E9"/>
    <w:rsid w:val="0BD46D14"/>
    <w:rsid w:val="0C273D52"/>
    <w:rsid w:val="0C3948C0"/>
    <w:rsid w:val="0C5B70FB"/>
    <w:rsid w:val="0C61A839"/>
    <w:rsid w:val="0C644A68"/>
    <w:rsid w:val="0C6C27AB"/>
    <w:rsid w:val="0C77778A"/>
    <w:rsid w:val="0C985CA9"/>
    <w:rsid w:val="0CA6C37F"/>
    <w:rsid w:val="0CAAB381"/>
    <w:rsid w:val="0CB2AA5D"/>
    <w:rsid w:val="0CB8EA50"/>
    <w:rsid w:val="0CC8587D"/>
    <w:rsid w:val="0CF755BF"/>
    <w:rsid w:val="0CF94948"/>
    <w:rsid w:val="0D023FB9"/>
    <w:rsid w:val="0D03B3DB"/>
    <w:rsid w:val="0D1A65E9"/>
    <w:rsid w:val="0D24C46A"/>
    <w:rsid w:val="0D24F4E9"/>
    <w:rsid w:val="0D29DBB5"/>
    <w:rsid w:val="0D320E1F"/>
    <w:rsid w:val="0D32B49A"/>
    <w:rsid w:val="0D3EC645"/>
    <w:rsid w:val="0D4CE81C"/>
    <w:rsid w:val="0D4D9D73"/>
    <w:rsid w:val="0D51D68A"/>
    <w:rsid w:val="0D5A36BA"/>
    <w:rsid w:val="0D66B1A2"/>
    <w:rsid w:val="0D81A3CD"/>
    <w:rsid w:val="0D84B4FA"/>
    <w:rsid w:val="0D878DA8"/>
    <w:rsid w:val="0D8F027F"/>
    <w:rsid w:val="0DF7415C"/>
    <w:rsid w:val="0DFFF54C"/>
    <w:rsid w:val="0E0DBEB9"/>
    <w:rsid w:val="0E0E1F20"/>
    <w:rsid w:val="0E4BCCA3"/>
    <w:rsid w:val="0E65966E"/>
    <w:rsid w:val="0E72D557"/>
    <w:rsid w:val="0E784692"/>
    <w:rsid w:val="0E88C18E"/>
    <w:rsid w:val="0E89C441"/>
    <w:rsid w:val="0E8F44DC"/>
    <w:rsid w:val="0E93ACDD"/>
    <w:rsid w:val="0E956A01"/>
    <w:rsid w:val="0E9F2FDF"/>
    <w:rsid w:val="0E9FD9AB"/>
    <w:rsid w:val="0EA513E2"/>
    <w:rsid w:val="0EB0E2A1"/>
    <w:rsid w:val="0EB427DD"/>
    <w:rsid w:val="0ECCC89D"/>
    <w:rsid w:val="0EDCFB3E"/>
    <w:rsid w:val="0EE174ED"/>
    <w:rsid w:val="0EE5FD56"/>
    <w:rsid w:val="0EE96DD4"/>
    <w:rsid w:val="0EEC7F40"/>
    <w:rsid w:val="0EEDFE34"/>
    <w:rsid w:val="0EFA64C7"/>
    <w:rsid w:val="0F133CA4"/>
    <w:rsid w:val="0F21FC1B"/>
    <w:rsid w:val="0F2F86E7"/>
    <w:rsid w:val="0F383282"/>
    <w:rsid w:val="0F3B1346"/>
    <w:rsid w:val="0F4B17B6"/>
    <w:rsid w:val="0F5F94BD"/>
    <w:rsid w:val="0F68C2DF"/>
    <w:rsid w:val="0F7DF3F3"/>
    <w:rsid w:val="0F930905"/>
    <w:rsid w:val="0F9FD01D"/>
    <w:rsid w:val="0FB00EDF"/>
    <w:rsid w:val="0FC8A861"/>
    <w:rsid w:val="0FDACDD4"/>
    <w:rsid w:val="0FE84478"/>
    <w:rsid w:val="100A65A7"/>
    <w:rsid w:val="100FBF4F"/>
    <w:rsid w:val="10313A62"/>
    <w:rsid w:val="10463C19"/>
    <w:rsid w:val="104BE289"/>
    <w:rsid w:val="105B6C94"/>
    <w:rsid w:val="10672EE2"/>
    <w:rsid w:val="106771F4"/>
    <w:rsid w:val="1078CB9F"/>
    <w:rsid w:val="10853E35"/>
    <w:rsid w:val="1093C124"/>
    <w:rsid w:val="109A4613"/>
    <w:rsid w:val="10B5EDD4"/>
    <w:rsid w:val="10BF1CB9"/>
    <w:rsid w:val="10E1D0CF"/>
    <w:rsid w:val="10E4AE11"/>
    <w:rsid w:val="1111FEEA"/>
    <w:rsid w:val="1128DCE5"/>
    <w:rsid w:val="1136CFA4"/>
    <w:rsid w:val="113CB549"/>
    <w:rsid w:val="113FAE3F"/>
    <w:rsid w:val="116478C2"/>
    <w:rsid w:val="11705865"/>
    <w:rsid w:val="117655DB"/>
    <w:rsid w:val="1178372C"/>
    <w:rsid w:val="118665A9"/>
    <w:rsid w:val="11938894"/>
    <w:rsid w:val="119EAB3E"/>
    <w:rsid w:val="11A5E2AD"/>
    <w:rsid w:val="11D7E963"/>
    <w:rsid w:val="11DCF634"/>
    <w:rsid w:val="11DD88FC"/>
    <w:rsid w:val="11FC23A7"/>
    <w:rsid w:val="12000EA0"/>
    <w:rsid w:val="122027D8"/>
    <w:rsid w:val="122D9C13"/>
    <w:rsid w:val="12437F31"/>
    <w:rsid w:val="12526A2E"/>
    <w:rsid w:val="126727A9"/>
    <w:rsid w:val="12796E81"/>
    <w:rsid w:val="127BD1D8"/>
    <w:rsid w:val="127C5A4C"/>
    <w:rsid w:val="128EC856"/>
    <w:rsid w:val="129DDB1F"/>
    <w:rsid w:val="12B86141"/>
    <w:rsid w:val="12CAB27F"/>
    <w:rsid w:val="12D41237"/>
    <w:rsid w:val="12D45F38"/>
    <w:rsid w:val="12D552DC"/>
    <w:rsid w:val="12E680EF"/>
    <w:rsid w:val="12EBE49D"/>
    <w:rsid w:val="12EDD835"/>
    <w:rsid w:val="131EDC72"/>
    <w:rsid w:val="13212A87"/>
    <w:rsid w:val="13220D41"/>
    <w:rsid w:val="132D145F"/>
    <w:rsid w:val="134898BF"/>
    <w:rsid w:val="135538F4"/>
    <w:rsid w:val="1368A007"/>
    <w:rsid w:val="136C71C3"/>
    <w:rsid w:val="1379D29E"/>
    <w:rsid w:val="13BB1854"/>
    <w:rsid w:val="13C16C87"/>
    <w:rsid w:val="13FC1685"/>
    <w:rsid w:val="13FE4403"/>
    <w:rsid w:val="140E111B"/>
    <w:rsid w:val="1410B64E"/>
    <w:rsid w:val="1428749C"/>
    <w:rsid w:val="1447CF2C"/>
    <w:rsid w:val="144AA739"/>
    <w:rsid w:val="144E9BD2"/>
    <w:rsid w:val="1450D9A5"/>
    <w:rsid w:val="146FE298"/>
    <w:rsid w:val="14734140"/>
    <w:rsid w:val="14766BDB"/>
    <w:rsid w:val="1476DA4E"/>
    <w:rsid w:val="14918EF8"/>
    <w:rsid w:val="149DFC3D"/>
    <w:rsid w:val="14B12DCF"/>
    <w:rsid w:val="14C6A841"/>
    <w:rsid w:val="14DCC909"/>
    <w:rsid w:val="14E46920"/>
    <w:rsid w:val="14F28496"/>
    <w:rsid w:val="1516D61B"/>
    <w:rsid w:val="1518CA09"/>
    <w:rsid w:val="1519AD3C"/>
    <w:rsid w:val="15219AC2"/>
    <w:rsid w:val="15225B92"/>
    <w:rsid w:val="152AE5C0"/>
    <w:rsid w:val="154BACC0"/>
    <w:rsid w:val="15532E02"/>
    <w:rsid w:val="155A21E9"/>
    <w:rsid w:val="156000A2"/>
    <w:rsid w:val="15619BE1"/>
    <w:rsid w:val="15690B14"/>
    <w:rsid w:val="156A5D23"/>
    <w:rsid w:val="158A2F7A"/>
    <w:rsid w:val="158D0B21"/>
    <w:rsid w:val="1594AEBA"/>
    <w:rsid w:val="159A3F57"/>
    <w:rsid w:val="15AA54CA"/>
    <w:rsid w:val="15AB8A35"/>
    <w:rsid w:val="15B6A843"/>
    <w:rsid w:val="15B81F34"/>
    <w:rsid w:val="15BE13EF"/>
    <w:rsid w:val="15D16575"/>
    <w:rsid w:val="15D29C6D"/>
    <w:rsid w:val="15DC698F"/>
    <w:rsid w:val="160198AF"/>
    <w:rsid w:val="160A40C7"/>
    <w:rsid w:val="161E21B1"/>
    <w:rsid w:val="163710F7"/>
    <w:rsid w:val="163E7EB2"/>
    <w:rsid w:val="164924AC"/>
    <w:rsid w:val="164C6022"/>
    <w:rsid w:val="165B8F82"/>
    <w:rsid w:val="1678E5E4"/>
    <w:rsid w:val="16BB3D49"/>
    <w:rsid w:val="16BD6B23"/>
    <w:rsid w:val="16C2EF62"/>
    <w:rsid w:val="16CB923D"/>
    <w:rsid w:val="16CE54C4"/>
    <w:rsid w:val="16CF7430"/>
    <w:rsid w:val="16D205AB"/>
    <w:rsid w:val="16D4919B"/>
    <w:rsid w:val="16FA5788"/>
    <w:rsid w:val="1715846B"/>
    <w:rsid w:val="171A52B1"/>
    <w:rsid w:val="1723E241"/>
    <w:rsid w:val="1773A551"/>
    <w:rsid w:val="177839F0"/>
    <w:rsid w:val="177DA5D7"/>
    <w:rsid w:val="178DFDE1"/>
    <w:rsid w:val="179C8B1B"/>
    <w:rsid w:val="179DB4EC"/>
    <w:rsid w:val="17BA2A31"/>
    <w:rsid w:val="17D0A816"/>
    <w:rsid w:val="17DCF762"/>
    <w:rsid w:val="17E5DFB9"/>
    <w:rsid w:val="17ED1B42"/>
    <w:rsid w:val="18136262"/>
    <w:rsid w:val="1815778C"/>
    <w:rsid w:val="182CE6FD"/>
    <w:rsid w:val="183C2DCC"/>
    <w:rsid w:val="184FAC73"/>
    <w:rsid w:val="1850E040"/>
    <w:rsid w:val="18518A2D"/>
    <w:rsid w:val="18569E44"/>
    <w:rsid w:val="186A2525"/>
    <w:rsid w:val="186BDFCD"/>
    <w:rsid w:val="187061FC"/>
    <w:rsid w:val="1898C985"/>
    <w:rsid w:val="18A5B154"/>
    <w:rsid w:val="18A9754B"/>
    <w:rsid w:val="18B3117C"/>
    <w:rsid w:val="18E32AF7"/>
    <w:rsid w:val="18EE79FE"/>
    <w:rsid w:val="18F87BAE"/>
    <w:rsid w:val="1941985C"/>
    <w:rsid w:val="1947AEA9"/>
    <w:rsid w:val="194BD7BE"/>
    <w:rsid w:val="19633F9C"/>
    <w:rsid w:val="196AEAB0"/>
    <w:rsid w:val="19857A6D"/>
    <w:rsid w:val="199B5A34"/>
    <w:rsid w:val="19A7A63C"/>
    <w:rsid w:val="19AAD023"/>
    <w:rsid w:val="19B6FBE6"/>
    <w:rsid w:val="19BB0889"/>
    <w:rsid w:val="19D54F28"/>
    <w:rsid w:val="19D99C72"/>
    <w:rsid w:val="19DDD498"/>
    <w:rsid w:val="19E97C79"/>
    <w:rsid w:val="19F5F047"/>
    <w:rsid w:val="1A0344F7"/>
    <w:rsid w:val="1A0810E5"/>
    <w:rsid w:val="1A0C325D"/>
    <w:rsid w:val="1A315C99"/>
    <w:rsid w:val="1A4D9CBC"/>
    <w:rsid w:val="1A4E8CC5"/>
    <w:rsid w:val="1A55668A"/>
    <w:rsid w:val="1A58C30E"/>
    <w:rsid w:val="1A70C45F"/>
    <w:rsid w:val="1A75F0AD"/>
    <w:rsid w:val="1A7622DB"/>
    <w:rsid w:val="1A821744"/>
    <w:rsid w:val="1A8EA4DD"/>
    <w:rsid w:val="1A9A0A45"/>
    <w:rsid w:val="1AD03762"/>
    <w:rsid w:val="1ADD023F"/>
    <w:rsid w:val="1AE33909"/>
    <w:rsid w:val="1AF80848"/>
    <w:rsid w:val="1AF8DE1A"/>
    <w:rsid w:val="1AFB801A"/>
    <w:rsid w:val="1B07BA14"/>
    <w:rsid w:val="1B2364AB"/>
    <w:rsid w:val="1B34EB4C"/>
    <w:rsid w:val="1B35ECD8"/>
    <w:rsid w:val="1B3997F3"/>
    <w:rsid w:val="1B3A3F45"/>
    <w:rsid w:val="1B4ACB5F"/>
    <w:rsid w:val="1B4D184E"/>
    <w:rsid w:val="1BA6F0E6"/>
    <w:rsid w:val="1BAB34F6"/>
    <w:rsid w:val="1BAE51B1"/>
    <w:rsid w:val="1BB2BBAA"/>
    <w:rsid w:val="1BC3C185"/>
    <w:rsid w:val="1BF67A73"/>
    <w:rsid w:val="1BF9C126"/>
    <w:rsid w:val="1C14D9DB"/>
    <w:rsid w:val="1C1AA53B"/>
    <w:rsid w:val="1C450FB7"/>
    <w:rsid w:val="1C4A04E4"/>
    <w:rsid w:val="1C4CD288"/>
    <w:rsid w:val="1C79824B"/>
    <w:rsid w:val="1C8DE01D"/>
    <w:rsid w:val="1CBAFE78"/>
    <w:rsid w:val="1CE8E8AF"/>
    <w:rsid w:val="1CE93B50"/>
    <w:rsid w:val="1D1009F6"/>
    <w:rsid w:val="1D1045E9"/>
    <w:rsid w:val="1D155F58"/>
    <w:rsid w:val="1D2CACA7"/>
    <w:rsid w:val="1D2E82A6"/>
    <w:rsid w:val="1D3572B9"/>
    <w:rsid w:val="1D56439D"/>
    <w:rsid w:val="1D586D34"/>
    <w:rsid w:val="1D5B9652"/>
    <w:rsid w:val="1D5EF9E8"/>
    <w:rsid w:val="1D7C692A"/>
    <w:rsid w:val="1D8AF061"/>
    <w:rsid w:val="1DBCBF71"/>
    <w:rsid w:val="1DC8F8B9"/>
    <w:rsid w:val="1DC92B04"/>
    <w:rsid w:val="1DCA96FE"/>
    <w:rsid w:val="1DCE4033"/>
    <w:rsid w:val="1DEB5BF0"/>
    <w:rsid w:val="1DF2F83F"/>
    <w:rsid w:val="1DF5EED4"/>
    <w:rsid w:val="1DFBA8F7"/>
    <w:rsid w:val="1E2E0871"/>
    <w:rsid w:val="1E3E5BD3"/>
    <w:rsid w:val="1E4A3BDA"/>
    <w:rsid w:val="1E4BA464"/>
    <w:rsid w:val="1E547EF9"/>
    <w:rsid w:val="1E55213D"/>
    <w:rsid w:val="1E591AAB"/>
    <w:rsid w:val="1E5E823B"/>
    <w:rsid w:val="1E6D5BED"/>
    <w:rsid w:val="1EAF54AB"/>
    <w:rsid w:val="1EC87D08"/>
    <w:rsid w:val="1ECD5468"/>
    <w:rsid w:val="1ED7C18D"/>
    <w:rsid w:val="1F026776"/>
    <w:rsid w:val="1F077F24"/>
    <w:rsid w:val="1F0ACF3A"/>
    <w:rsid w:val="1F1E1306"/>
    <w:rsid w:val="1F209356"/>
    <w:rsid w:val="1F3D5615"/>
    <w:rsid w:val="1F3DF314"/>
    <w:rsid w:val="1F5353E8"/>
    <w:rsid w:val="1F5EB278"/>
    <w:rsid w:val="1F64B6AD"/>
    <w:rsid w:val="1F64C91A"/>
    <w:rsid w:val="1F79012D"/>
    <w:rsid w:val="1FC2AB54"/>
    <w:rsid w:val="1FDC45F7"/>
    <w:rsid w:val="1FE481A3"/>
    <w:rsid w:val="1FE575D5"/>
    <w:rsid w:val="1FEAAB39"/>
    <w:rsid w:val="1FEC4031"/>
    <w:rsid w:val="1FF3FC26"/>
    <w:rsid w:val="1FF926F2"/>
    <w:rsid w:val="2021626E"/>
    <w:rsid w:val="2036FF2E"/>
    <w:rsid w:val="20371EB2"/>
    <w:rsid w:val="203A1820"/>
    <w:rsid w:val="20449DAB"/>
    <w:rsid w:val="20644D69"/>
    <w:rsid w:val="206500F0"/>
    <w:rsid w:val="20744B53"/>
    <w:rsid w:val="207CF88A"/>
    <w:rsid w:val="208B80C3"/>
    <w:rsid w:val="20901C92"/>
    <w:rsid w:val="209CF7B6"/>
    <w:rsid w:val="20A1E7B9"/>
    <w:rsid w:val="20A34F85"/>
    <w:rsid w:val="20B08F5E"/>
    <w:rsid w:val="20B09B20"/>
    <w:rsid w:val="20D31944"/>
    <w:rsid w:val="20F0E669"/>
    <w:rsid w:val="21052509"/>
    <w:rsid w:val="215A47CE"/>
    <w:rsid w:val="2171DF9D"/>
    <w:rsid w:val="2175FC95"/>
    <w:rsid w:val="217970DE"/>
    <w:rsid w:val="217ED7B7"/>
    <w:rsid w:val="2181A270"/>
    <w:rsid w:val="21838A05"/>
    <w:rsid w:val="2188C9FE"/>
    <w:rsid w:val="218D4DE4"/>
    <w:rsid w:val="21AA63F9"/>
    <w:rsid w:val="21BF4D89"/>
    <w:rsid w:val="21E85381"/>
    <w:rsid w:val="21FE807D"/>
    <w:rsid w:val="22001DCA"/>
    <w:rsid w:val="22174442"/>
    <w:rsid w:val="22213D84"/>
    <w:rsid w:val="222C5EDE"/>
    <w:rsid w:val="225DB398"/>
    <w:rsid w:val="227C0036"/>
    <w:rsid w:val="22803C98"/>
    <w:rsid w:val="22B09B48"/>
    <w:rsid w:val="22B8AA51"/>
    <w:rsid w:val="22BDC923"/>
    <w:rsid w:val="22C045F1"/>
    <w:rsid w:val="22CB7B62"/>
    <w:rsid w:val="22DAE3EA"/>
    <w:rsid w:val="230207D7"/>
    <w:rsid w:val="2311179F"/>
    <w:rsid w:val="231D72D1"/>
    <w:rsid w:val="23226AA7"/>
    <w:rsid w:val="2329FA33"/>
    <w:rsid w:val="232C28CD"/>
    <w:rsid w:val="23336EBE"/>
    <w:rsid w:val="2341C056"/>
    <w:rsid w:val="236017B9"/>
    <w:rsid w:val="2361840F"/>
    <w:rsid w:val="237099A1"/>
    <w:rsid w:val="2376DC4D"/>
    <w:rsid w:val="237CCC7C"/>
    <w:rsid w:val="239CA0F8"/>
    <w:rsid w:val="23AF5621"/>
    <w:rsid w:val="23BD2C7E"/>
    <w:rsid w:val="23E0F630"/>
    <w:rsid w:val="23E67CF7"/>
    <w:rsid w:val="23FED0B4"/>
    <w:rsid w:val="23FFA554"/>
    <w:rsid w:val="241C0CF9"/>
    <w:rsid w:val="241D830F"/>
    <w:rsid w:val="24223983"/>
    <w:rsid w:val="242FA300"/>
    <w:rsid w:val="2435DCD5"/>
    <w:rsid w:val="24443045"/>
    <w:rsid w:val="2448CEE7"/>
    <w:rsid w:val="24551AAC"/>
    <w:rsid w:val="245AE5A9"/>
    <w:rsid w:val="246E65E8"/>
    <w:rsid w:val="247EADDF"/>
    <w:rsid w:val="24ACE800"/>
    <w:rsid w:val="24B3F613"/>
    <w:rsid w:val="24B585D0"/>
    <w:rsid w:val="24C76D49"/>
    <w:rsid w:val="24D64E09"/>
    <w:rsid w:val="24D727BF"/>
    <w:rsid w:val="24EDF4D8"/>
    <w:rsid w:val="2513AEB3"/>
    <w:rsid w:val="2524E67F"/>
    <w:rsid w:val="2529F423"/>
    <w:rsid w:val="253DE434"/>
    <w:rsid w:val="2546176B"/>
    <w:rsid w:val="258946A5"/>
    <w:rsid w:val="2599A882"/>
    <w:rsid w:val="259C6C39"/>
    <w:rsid w:val="259EFD57"/>
    <w:rsid w:val="25A0A36C"/>
    <w:rsid w:val="25A53186"/>
    <w:rsid w:val="25AE02FC"/>
    <w:rsid w:val="25B5F836"/>
    <w:rsid w:val="25C7B04E"/>
    <w:rsid w:val="25E74C7B"/>
    <w:rsid w:val="25F6FA05"/>
    <w:rsid w:val="2603CFA6"/>
    <w:rsid w:val="2614D347"/>
    <w:rsid w:val="26209E5A"/>
    <w:rsid w:val="263938E3"/>
    <w:rsid w:val="2645DA2F"/>
    <w:rsid w:val="264697ED"/>
    <w:rsid w:val="2648C608"/>
    <w:rsid w:val="265A453C"/>
    <w:rsid w:val="26687241"/>
    <w:rsid w:val="26779DF3"/>
    <w:rsid w:val="269694FD"/>
    <w:rsid w:val="2697B87B"/>
    <w:rsid w:val="26A3A897"/>
    <w:rsid w:val="26B72778"/>
    <w:rsid w:val="26BA6690"/>
    <w:rsid w:val="26C72374"/>
    <w:rsid w:val="26C85314"/>
    <w:rsid w:val="26EA7077"/>
    <w:rsid w:val="26FCD027"/>
    <w:rsid w:val="271C42E2"/>
    <w:rsid w:val="27222D58"/>
    <w:rsid w:val="272D7C92"/>
    <w:rsid w:val="273C73CD"/>
    <w:rsid w:val="2766D80D"/>
    <w:rsid w:val="27685F7F"/>
    <w:rsid w:val="2768D885"/>
    <w:rsid w:val="276DAA57"/>
    <w:rsid w:val="27700E18"/>
    <w:rsid w:val="2785BD48"/>
    <w:rsid w:val="27A22361"/>
    <w:rsid w:val="27A766D7"/>
    <w:rsid w:val="27A9F443"/>
    <w:rsid w:val="27DEC746"/>
    <w:rsid w:val="27F2FAA7"/>
    <w:rsid w:val="27FF6C4D"/>
    <w:rsid w:val="28003CFB"/>
    <w:rsid w:val="280095A2"/>
    <w:rsid w:val="2813C93D"/>
    <w:rsid w:val="284954C8"/>
    <w:rsid w:val="28523F9E"/>
    <w:rsid w:val="286F5F4E"/>
    <w:rsid w:val="287DEED5"/>
    <w:rsid w:val="288685C6"/>
    <w:rsid w:val="288A51D4"/>
    <w:rsid w:val="288CA4D4"/>
    <w:rsid w:val="28951940"/>
    <w:rsid w:val="28A5BFC6"/>
    <w:rsid w:val="28AA4D36"/>
    <w:rsid w:val="28B9EE1A"/>
    <w:rsid w:val="28BED70C"/>
    <w:rsid w:val="28D47F6B"/>
    <w:rsid w:val="28D4B779"/>
    <w:rsid w:val="28D7516E"/>
    <w:rsid w:val="28D8E63E"/>
    <w:rsid w:val="28DE1D92"/>
    <w:rsid w:val="28DE5766"/>
    <w:rsid w:val="28E1D210"/>
    <w:rsid w:val="28FAD318"/>
    <w:rsid w:val="29062939"/>
    <w:rsid w:val="29089D90"/>
    <w:rsid w:val="290BB66B"/>
    <w:rsid w:val="291375AF"/>
    <w:rsid w:val="2915BC98"/>
    <w:rsid w:val="295EC416"/>
    <w:rsid w:val="29655908"/>
    <w:rsid w:val="2972806C"/>
    <w:rsid w:val="2977D962"/>
    <w:rsid w:val="297A861F"/>
    <w:rsid w:val="298D2167"/>
    <w:rsid w:val="298D2AB4"/>
    <w:rsid w:val="299AEEE3"/>
    <w:rsid w:val="29A20490"/>
    <w:rsid w:val="29A20DEF"/>
    <w:rsid w:val="29BE675D"/>
    <w:rsid w:val="29E18644"/>
    <w:rsid w:val="29E7A5E2"/>
    <w:rsid w:val="29FFF3D6"/>
    <w:rsid w:val="2A011EC0"/>
    <w:rsid w:val="2A177196"/>
    <w:rsid w:val="2A225627"/>
    <w:rsid w:val="2A287535"/>
    <w:rsid w:val="2A485095"/>
    <w:rsid w:val="2A536BB9"/>
    <w:rsid w:val="2A546288"/>
    <w:rsid w:val="2A78B481"/>
    <w:rsid w:val="2A9B2171"/>
    <w:rsid w:val="2A9E5F02"/>
    <w:rsid w:val="2AD9C423"/>
    <w:rsid w:val="2B0211A4"/>
    <w:rsid w:val="2B119CC0"/>
    <w:rsid w:val="2B206018"/>
    <w:rsid w:val="2B25E7C4"/>
    <w:rsid w:val="2B2C131E"/>
    <w:rsid w:val="2B31E6B9"/>
    <w:rsid w:val="2B361E0F"/>
    <w:rsid w:val="2B39CAEB"/>
    <w:rsid w:val="2B51C8E0"/>
    <w:rsid w:val="2B6CFAFC"/>
    <w:rsid w:val="2B9594F8"/>
    <w:rsid w:val="2BD6A816"/>
    <w:rsid w:val="2BE33D93"/>
    <w:rsid w:val="2C123AD8"/>
    <w:rsid w:val="2C14230B"/>
    <w:rsid w:val="2C2F723B"/>
    <w:rsid w:val="2C336B65"/>
    <w:rsid w:val="2C59E8CD"/>
    <w:rsid w:val="2C74554A"/>
    <w:rsid w:val="2CA972BF"/>
    <w:rsid w:val="2CAF1432"/>
    <w:rsid w:val="2CB61CEE"/>
    <w:rsid w:val="2CD5F0F5"/>
    <w:rsid w:val="2CE93C5C"/>
    <w:rsid w:val="2CEF0CD2"/>
    <w:rsid w:val="2CF30B3C"/>
    <w:rsid w:val="2D0CE110"/>
    <w:rsid w:val="2D59F6E9"/>
    <w:rsid w:val="2D6638EF"/>
    <w:rsid w:val="2D794A54"/>
    <w:rsid w:val="2D7FF157"/>
    <w:rsid w:val="2D8B4A32"/>
    <w:rsid w:val="2D9D327A"/>
    <w:rsid w:val="2DB8FFAC"/>
    <w:rsid w:val="2DCEBB8C"/>
    <w:rsid w:val="2DD9FAED"/>
    <w:rsid w:val="2DF01F60"/>
    <w:rsid w:val="2DFEF168"/>
    <w:rsid w:val="2E00AF79"/>
    <w:rsid w:val="2E058CC4"/>
    <w:rsid w:val="2E072F4E"/>
    <w:rsid w:val="2E12F05F"/>
    <w:rsid w:val="2E167693"/>
    <w:rsid w:val="2E1D093F"/>
    <w:rsid w:val="2E32058F"/>
    <w:rsid w:val="2E32CB89"/>
    <w:rsid w:val="2E566623"/>
    <w:rsid w:val="2E5A2045"/>
    <w:rsid w:val="2E6BCC1F"/>
    <w:rsid w:val="2E995208"/>
    <w:rsid w:val="2EB67483"/>
    <w:rsid w:val="2EB7782C"/>
    <w:rsid w:val="2EBFEDEB"/>
    <w:rsid w:val="2EC57875"/>
    <w:rsid w:val="2ECEF25B"/>
    <w:rsid w:val="2EECEC7C"/>
    <w:rsid w:val="2EF5C74A"/>
    <w:rsid w:val="2F01A332"/>
    <w:rsid w:val="2F0AE1E6"/>
    <w:rsid w:val="2F0F4B10"/>
    <w:rsid w:val="2F271A93"/>
    <w:rsid w:val="2F5BE089"/>
    <w:rsid w:val="2F849388"/>
    <w:rsid w:val="2F97CC49"/>
    <w:rsid w:val="2F9DCBF5"/>
    <w:rsid w:val="2FF1C28F"/>
    <w:rsid w:val="2FF22683"/>
    <w:rsid w:val="2FF227A4"/>
    <w:rsid w:val="2FF83D84"/>
    <w:rsid w:val="30079C80"/>
    <w:rsid w:val="300F06B2"/>
    <w:rsid w:val="301F39E1"/>
    <w:rsid w:val="30222048"/>
    <w:rsid w:val="302D3327"/>
    <w:rsid w:val="3041F570"/>
    <w:rsid w:val="3056615A"/>
    <w:rsid w:val="307E07FA"/>
    <w:rsid w:val="308B24CB"/>
    <w:rsid w:val="30A28949"/>
    <w:rsid w:val="30A6B247"/>
    <w:rsid w:val="30C822FA"/>
    <w:rsid w:val="30E12955"/>
    <w:rsid w:val="30E7942E"/>
    <w:rsid w:val="30F7B0EA"/>
    <w:rsid w:val="30FB6440"/>
    <w:rsid w:val="31086514"/>
    <w:rsid w:val="312DB655"/>
    <w:rsid w:val="31400A12"/>
    <w:rsid w:val="3151F80C"/>
    <w:rsid w:val="31548F38"/>
    <w:rsid w:val="31550BC9"/>
    <w:rsid w:val="315DD1DB"/>
    <w:rsid w:val="315E4CAD"/>
    <w:rsid w:val="315E5B29"/>
    <w:rsid w:val="318D92F0"/>
    <w:rsid w:val="31A36786"/>
    <w:rsid w:val="31BAA9F6"/>
    <w:rsid w:val="31CF72CF"/>
    <w:rsid w:val="31D5F091"/>
    <w:rsid w:val="31E05233"/>
    <w:rsid w:val="31EC8492"/>
    <w:rsid w:val="31F18D93"/>
    <w:rsid w:val="3203139F"/>
    <w:rsid w:val="32177799"/>
    <w:rsid w:val="322D680C"/>
    <w:rsid w:val="32323737"/>
    <w:rsid w:val="32448AA6"/>
    <w:rsid w:val="32695C76"/>
    <w:rsid w:val="326CA873"/>
    <w:rsid w:val="327FD949"/>
    <w:rsid w:val="3287606D"/>
    <w:rsid w:val="32980B8F"/>
    <w:rsid w:val="32A22CAF"/>
    <w:rsid w:val="32A9B10E"/>
    <w:rsid w:val="32AF9BA7"/>
    <w:rsid w:val="32C9E4AA"/>
    <w:rsid w:val="32EDC86D"/>
    <w:rsid w:val="32F68B5D"/>
    <w:rsid w:val="32F8AF88"/>
    <w:rsid w:val="3301C5CB"/>
    <w:rsid w:val="330FB2BF"/>
    <w:rsid w:val="3319FD27"/>
    <w:rsid w:val="33227190"/>
    <w:rsid w:val="332A5858"/>
    <w:rsid w:val="333D51FA"/>
    <w:rsid w:val="336062DE"/>
    <w:rsid w:val="337C2294"/>
    <w:rsid w:val="338C0684"/>
    <w:rsid w:val="3392AC5A"/>
    <w:rsid w:val="339DE66F"/>
    <w:rsid w:val="339EA2DA"/>
    <w:rsid w:val="33AEE8ED"/>
    <w:rsid w:val="33DD93EE"/>
    <w:rsid w:val="33E7AC9F"/>
    <w:rsid w:val="3403D8F9"/>
    <w:rsid w:val="3409BBFE"/>
    <w:rsid w:val="341FF8EA"/>
    <w:rsid w:val="34375B90"/>
    <w:rsid w:val="34446465"/>
    <w:rsid w:val="344A0896"/>
    <w:rsid w:val="344B57B7"/>
    <w:rsid w:val="3461B645"/>
    <w:rsid w:val="347AC929"/>
    <w:rsid w:val="348998CE"/>
    <w:rsid w:val="348D727A"/>
    <w:rsid w:val="349D962C"/>
    <w:rsid w:val="34B26F8C"/>
    <w:rsid w:val="34CBA6C3"/>
    <w:rsid w:val="34D9225B"/>
    <w:rsid w:val="34DE34EB"/>
    <w:rsid w:val="34FC48D5"/>
    <w:rsid w:val="3508217A"/>
    <w:rsid w:val="352A96E2"/>
    <w:rsid w:val="3555E7C7"/>
    <w:rsid w:val="355BBAF4"/>
    <w:rsid w:val="358E0855"/>
    <w:rsid w:val="359B3279"/>
    <w:rsid w:val="35C2FEC4"/>
    <w:rsid w:val="35C65770"/>
    <w:rsid w:val="35C7FFE0"/>
    <w:rsid w:val="35F45C01"/>
    <w:rsid w:val="35F8C718"/>
    <w:rsid w:val="36246450"/>
    <w:rsid w:val="362B0468"/>
    <w:rsid w:val="3639AB56"/>
    <w:rsid w:val="36433C89"/>
    <w:rsid w:val="36441D42"/>
    <w:rsid w:val="364C22F4"/>
    <w:rsid w:val="366127FD"/>
    <w:rsid w:val="366AEBB0"/>
    <w:rsid w:val="367BB256"/>
    <w:rsid w:val="368464D5"/>
    <w:rsid w:val="368B1B80"/>
    <w:rsid w:val="36A7D689"/>
    <w:rsid w:val="36A961B4"/>
    <w:rsid w:val="36B3C356"/>
    <w:rsid w:val="371C477A"/>
    <w:rsid w:val="37397DCA"/>
    <w:rsid w:val="3753FC0A"/>
    <w:rsid w:val="3776373B"/>
    <w:rsid w:val="37927B33"/>
    <w:rsid w:val="37ABB908"/>
    <w:rsid w:val="37E11642"/>
    <w:rsid w:val="37EC222E"/>
    <w:rsid w:val="37ED8E87"/>
    <w:rsid w:val="37FDE3AE"/>
    <w:rsid w:val="380D4FCC"/>
    <w:rsid w:val="381069C1"/>
    <w:rsid w:val="3810C31D"/>
    <w:rsid w:val="38125C02"/>
    <w:rsid w:val="3837169F"/>
    <w:rsid w:val="38425DCC"/>
    <w:rsid w:val="384C6DC2"/>
    <w:rsid w:val="384DF15E"/>
    <w:rsid w:val="388215D0"/>
    <w:rsid w:val="389345AE"/>
    <w:rsid w:val="38BD9E11"/>
    <w:rsid w:val="38E2B68F"/>
    <w:rsid w:val="38EE7B49"/>
    <w:rsid w:val="3910C69E"/>
    <w:rsid w:val="39141B9A"/>
    <w:rsid w:val="39313883"/>
    <w:rsid w:val="3942C720"/>
    <w:rsid w:val="39455948"/>
    <w:rsid w:val="397DE82E"/>
    <w:rsid w:val="397FF40F"/>
    <w:rsid w:val="39A9B33E"/>
    <w:rsid w:val="39CDB169"/>
    <w:rsid w:val="39DBDBC6"/>
    <w:rsid w:val="39FC69C0"/>
    <w:rsid w:val="3A0AA649"/>
    <w:rsid w:val="3A290757"/>
    <w:rsid w:val="3A415CAE"/>
    <w:rsid w:val="3A718A5E"/>
    <w:rsid w:val="3A82DC8F"/>
    <w:rsid w:val="3ADD7B87"/>
    <w:rsid w:val="3ADF253A"/>
    <w:rsid w:val="3AFB2A23"/>
    <w:rsid w:val="3B06EDB2"/>
    <w:rsid w:val="3B1202AF"/>
    <w:rsid w:val="3B12436C"/>
    <w:rsid w:val="3B1B5DDB"/>
    <w:rsid w:val="3B2247E2"/>
    <w:rsid w:val="3B5B2ABB"/>
    <w:rsid w:val="3B5D7F4D"/>
    <w:rsid w:val="3B64D2EF"/>
    <w:rsid w:val="3B6EB761"/>
    <w:rsid w:val="3B826E53"/>
    <w:rsid w:val="3B8D8BAE"/>
    <w:rsid w:val="3B9A6007"/>
    <w:rsid w:val="3BAA4C69"/>
    <w:rsid w:val="3BBAA55A"/>
    <w:rsid w:val="3BCE3EBE"/>
    <w:rsid w:val="3BE964EE"/>
    <w:rsid w:val="3C4D1D4F"/>
    <w:rsid w:val="3C700C89"/>
    <w:rsid w:val="3C9F35E9"/>
    <w:rsid w:val="3CB09597"/>
    <w:rsid w:val="3CCA01DD"/>
    <w:rsid w:val="3D200ECE"/>
    <w:rsid w:val="3D340A82"/>
    <w:rsid w:val="3D354E05"/>
    <w:rsid w:val="3D6D8B53"/>
    <w:rsid w:val="3D7058F7"/>
    <w:rsid w:val="3D70FA9E"/>
    <w:rsid w:val="3DB27E1F"/>
    <w:rsid w:val="3DB60463"/>
    <w:rsid w:val="3DB6A03A"/>
    <w:rsid w:val="3DBEFF8C"/>
    <w:rsid w:val="3DE30DD4"/>
    <w:rsid w:val="3DEE3D08"/>
    <w:rsid w:val="3DEEB987"/>
    <w:rsid w:val="3E4E2D99"/>
    <w:rsid w:val="3E5086EF"/>
    <w:rsid w:val="3E71DB96"/>
    <w:rsid w:val="3E7BCD9A"/>
    <w:rsid w:val="3E9B80F1"/>
    <w:rsid w:val="3E9C66CE"/>
    <w:rsid w:val="3ED9EC1B"/>
    <w:rsid w:val="3EDF9272"/>
    <w:rsid w:val="3EEBCFE0"/>
    <w:rsid w:val="3F0B3741"/>
    <w:rsid w:val="3F1835AF"/>
    <w:rsid w:val="3F1C34D6"/>
    <w:rsid w:val="3F400EDA"/>
    <w:rsid w:val="3F41CD7F"/>
    <w:rsid w:val="3F5ACFED"/>
    <w:rsid w:val="3F635A20"/>
    <w:rsid w:val="3F663912"/>
    <w:rsid w:val="3FB7B76D"/>
    <w:rsid w:val="3FB7E083"/>
    <w:rsid w:val="3FBBDD45"/>
    <w:rsid w:val="3FC229BE"/>
    <w:rsid w:val="3FD0420E"/>
    <w:rsid w:val="3FD96D22"/>
    <w:rsid w:val="3FEC2827"/>
    <w:rsid w:val="3FFDBC2D"/>
    <w:rsid w:val="3FFEB099"/>
    <w:rsid w:val="4001EEB8"/>
    <w:rsid w:val="4004CFCF"/>
    <w:rsid w:val="400E614E"/>
    <w:rsid w:val="4017464B"/>
    <w:rsid w:val="40257854"/>
    <w:rsid w:val="402F314C"/>
    <w:rsid w:val="403503E6"/>
    <w:rsid w:val="40473DDC"/>
    <w:rsid w:val="405F2041"/>
    <w:rsid w:val="40621B96"/>
    <w:rsid w:val="407D885D"/>
    <w:rsid w:val="409709CE"/>
    <w:rsid w:val="409C8729"/>
    <w:rsid w:val="40AF9F14"/>
    <w:rsid w:val="40AFA8FB"/>
    <w:rsid w:val="40B5C809"/>
    <w:rsid w:val="40B9EA7E"/>
    <w:rsid w:val="40BCE697"/>
    <w:rsid w:val="40DD8E65"/>
    <w:rsid w:val="40E4B9EF"/>
    <w:rsid w:val="40E903C9"/>
    <w:rsid w:val="40FDCE54"/>
    <w:rsid w:val="41354F19"/>
    <w:rsid w:val="4135F698"/>
    <w:rsid w:val="413945D4"/>
    <w:rsid w:val="413CB968"/>
    <w:rsid w:val="41423E05"/>
    <w:rsid w:val="414EC81E"/>
    <w:rsid w:val="415F6BFB"/>
    <w:rsid w:val="415FF3BA"/>
    <w:rsid w:val="416ABD5F"/>
    <w:rsid w:val="417B335E"/>
    <w:rsid w:val="417F2B0A"/>
    <w:rsid w:val="4187BDE7"/>
    <w:rsid w:val="41A865F1"/>
    <w:rsid w:val="41A8E151"/>
    <w:rsid w:val="41A94F0F"/>
    <w:rsid w:val="41C6E043"/>
    <w:rsid w:val="41CA2AB2"/>
    <w:rsid w:val="41D6CE8D"/>
    <w:rsid w:val="41EC290F"/>
    <w:rsid w:val="41FD0E30"/>
    <w:rsid w:val="424787BC"/>
    <w:rsid w:val="425A8AF9"/>
    <w:rsid w:val="425C453F"/>
    <w:rsid w:val="425F9321"/>
    <w:rsid w:val="4260C885"/>
    <w:rsid w:val="4267CABE"/>
    <w:rsid w:val="426AB35C"/>
    <w:rsid w:val="4271F786"/>
    <w:rsid w:val="4292975D"/>
    <w:rsid w:val="42CB2982"/>
    <w:rsid w:val="42CC2519"/>
    <w:rsid w:val="42CE01C5"/>
    <w:rsid w:val="42DC2382"/>
    <w:rsid w:val="42E23173"/>
    <w:rsid w:val="42E2CB02"/>
    <w:rsid w:val="42EFABAF"/>
    <w:rsid w:val="4305856C"/>
    <w:rsid w:val="430977ED"/>
    <w:rsid w:val="430D50E0"/>
    <w:rsid w:val="4332D4C2"/>
    <w:rsid w:val="43334108"/>
    <w:rsid w:val="433B5936"/>
    <w:rsid w:val="4348DAF8"/>
    <w:rsid w:val="435BA0D3"/>
    <w:rsid w:val="43731C34"/>
    <w:rsid w:val="437685E8"/>
    <w:rsid w:val="4384F57F"/>
    <w:rsid w:val="438C1B23"/>
    <w:rsid w:val="43AB621E"/>
    <w:rsid w:val="43ADC1CE"/>
    <w:rsid w:val="43CB2F0B"/>
    <w:rsid w:val="43D84973"/>
    <w:rsid w:val="43E9D6D9"/>
    <w:rsid w:val="43F3E014"/>
    <w:rsid w:val="43FDD5C6"/>
    <w:rsid w:val="443A4892"/>
    <w:rsid w:val="4449EFE9"/>
    <w:rsid w:val="444BCE18"/>
    <w:rsid w:val="445E31DC"/>
    <w:rsid w:val="445EAD5E"/>
    <w:rsid w:val="445FD620"/>
    <w:rsid w:val="449FBC98"/>
    <w:rsid w:val="44A569EC"/>
    <w:rsid w:val="44B3F41B"/>
    <w:rsid w:val="44C22F07"/>
    <w:rsid w:val="44D42AE4"/>
    <w:rsid w:val="44D57AF4"/>
    <w:rsid w:val="44DA4AE9"/>
    <w:rsid w:val="44E368EC"/>
    <w:rsid w:val="44E45058"/>
    <w:rsid w:val="44EEB0CD"/>
    <w:rsid w:val="45018088"/>
    <w:rsid w:val="450AC275"/>
    <w:rsid w:val="450AD1B6"/>
    <w:rsid w:val="450EC6FD"/>
    <w:rsid w:val="45172029"/>
    <w:rsid w:val="4519A6FD"/>
    <w:rsid w:val="451E2924"/>
    <w:rsid w:val="4526C703"/>
    <w:rsid w:val="45280920"/>
    <w:rsid w:val="4532FFCE"/>
    <w:rsid w:val="45423534"/>
    <w:rsid w:val="4546729A"/>
    <w:rsid w:val="454CD642"/>
    <w:rsid w:val="45551044"/>
    <w:rsid w:val="455BBF86"/>
    <w:rsid w:val="4564A9D5"/>
    <w:rsid w:val="45697B78"/>
    <w:rsid w:val="4579F9D9"/>
    <w:rsid w:val="457D1512"/>
    <w:rsid w:val="45831A1E"/>
    <w:rsid w:val="4583FB42"/>
    <w:rsid w:val="4584C0B4"/>
    <w:rsid w:val="4587699A"/>
    <w:rsid w:val="459170DF"/>
    <w:rsid w:val="45A48D08"/>
    <w:rsid w:val="45B10F03"/>
    <w:rsid w:val="45BCD733"/>
    <w:rsid w:val="45CA2B2D"/>
    <w:rsid w:val="45E04CC9"/>
    <w:rsid w:val="45EF4812"/>
    <w:rsid w:val="45F21AC5"/>
    <w:rsid w:val="45F87EA2"/>
    <w:rsid w:val="4608F2D6"/>
    <w:rsid w:val="460B01E2"/>
    <w:rsid w:val="462D359E"/>
    <w:rsid w:val="4636D872"/>
    <w:rsid w:val="46A692D6"/>
    <w:rsid w:val="46AF731C"/>
    <w:rsid w:val="46BCDA60"/>
    <w:rsid w:val="46C0AA2B"/>
    <w:rsid w:val="46F47AB6"/>
    <w:rsid w:val="46F78FE7"/>
    <w:rsid w:val="470558D5"/>
    <w:rsid w:val="4705C222"/>
    <w:rsid w:val="4721B9B9"/>
    <w:rsid w:val="47444012"/>
    <w:rsid w:val="475252D3"/>
    <w:rsid w:val="476D74D5"/>
    <w:rsid w:val="479E9AA5"/>
    <w:rsid w:val="47B1FF4C"/>
    <w:rsid w:val="47C550E5"/>
    <w:rsid w:val="47C6905F"/>
    <w:rsid w:val="47D157D2"/>
    <w:rsid w:val="480E92A3"/>
    <w:rsid w:val="481791FD"/>
    <w:rsid w:val="48349B25"/>
    <w:rsid w:val="4841F763"/>
    <w:rsid w:val="484DB716"/>
    <w:rsid w:val="4863A494"/>
    <w:rsid w:val="4866924D"/>
    <w:rsid w:val="4883F9C7"/>
    <w:rsid w:val="4888094A"/>
    <w:rsid w:val="48925D98"/>
    <w:rsid w:val="48B79220"/>
    <w:rsid w:val="48BABAE0"/>
    <w:rsid w:val="48BD8B37"/>
    <w:rsid w:val="48C63A17"/>
    <w:rsid w:val="48D31A29"/>
    <w:rsid w:val="48DFEC45"/>
    <w:rsid w:val="48E3E269"/>
    <w:rsid w:val="48ED0E0F"/>
    <w:rsid w:val="48F1462F"/>
    <w:rsid w:val="4914D325"/>
    <w:rsid w:val="491A5DCD"/>
    <w:rsid w:val="49203143"/>
    <w:rsid w:val="492063EC"/>
    <w:rsid w:val="494D3939"/>
    <w:rsid w:val="496506A1"/>
    <w:rsid w:val="4977DEBE"/>
    <w:rsid w:val="497D45F8"/>
    <w:rsid w:val="497F1360"/>
    <w:rsid w:val="49820CD2"/>
    <w:rsid w:val="49827A85"/>
    <w:rsid w:val="49C73483"/>
    <w:rsid w:val="49CAE6AA"/>
    <w:rsid w:val="49CF8FD4"/>
    <w:rsid w:val="49E76D88"/>
    <w:rsid w:val="49EDC0A9"/>
    <w:rsid w:val="49FCC903"/>
    <w:rsid w:val="4A003615"/>
    <w:rsid w:val="4A143DD2"/>
    <w:rsid w:val="4A3300AE"/>
    <w:rsid w:val="4A618D90"/>
    <w:rsid w:val="4A70CB38"/>
    <w:rsid w:val="4A89C729"/>
    <w:rsid w:val="4A8CA165"/>
    <w:rsid w:val="4A8FDE2A"/>
    <w:rsid w:val="4A9F20C3"/>
    <w:rsid w:val="4AA0DF80"/>
    <w:rsid w:val="4AD3DE40"/>
    <w:rsid w:val="4ADE2DF1"/>
    <w:rsid w:val="4AECE51E"/>
    <w:rsid w:val="4AEEA9D3"/>
    <w:rsid w:val="4AF3B66C"/>
    <w:rsid w:val="4AFF8A85"/>
    <w:rsid w:val="4B00D702"/>
    <w:rsid w:val="4B398213"/>
    <w:rsid w:val="4B3E52ED"/>
    <w:rsid w:val="4B4D1C03"/>
    <w:rsid w:val="4B55148B"/>
    <w:rsid w:val="4B6301DE"/>
    <w:rsid w:val="4B78D052"/>
    <w:rsid w:val="4B873FE8"/>
    <w:rsid w:val="4B91109A"/>
    <w:rsid w:val="4B9A1B60"/>
    <w:rsid w:val="4BCE32D0"/>
    <w:rsid w:val="4BE3AB76"/>
    <w:rsid w:val="4BE8FAEE"/>
    <w:rsid w:val="4BF58BEC"/>
    <w:rsid w:val="4C0A7005"/>
    <w:rsid w:val="4C0B9ADA"/>
    <w:rsid w:val="4C29033E"/>
    <w:rsid w:val="4C298F16"/>
    <w:rsid w:val="4C36023F"/>
    <w:rsid w:val="4C42FFDA"/>
    <w:rsid w:val="4C58E36B"/>
    <w:rsid w:val="4C79995B"/>
    <w:rsid w:val="4C8280CE"/>
    <w:rsid w:val="4CABC6C2"/>
    <w:rsid w:val="4CAE251E"/>
    <w:rsid w:val="4CB2BC03"/>
    <w:rsid w:val="4CDA234E"/>
    <w:rsid w:val="4CF6A00D"/>
    <w:rsid w:val="4D019C42"/>
    <w:rsid w:val="4D17BA88"/>
    <w:rsid w:val="4D1EB4A0"/>
    <w:rsid w:val="4D23FB26"/>
    <w:rsid w:val="4D38ECCA"/>
    <w:rsid w:val="4D410E60"/>
    <w:rsid w:val="4D473C4D"/>
    <w:rsid w:val="4D66B84B"/>
    <w:rsid w:val="4D88003F"/>
    <w:rsid w:val="4D902B08"/>
    <w:rsid w:val="4D992E52"/>
    <w:rsid w:val="4D999F08"/>
    <w:rsid w:val="4D99AB3A"/>
    <w:rsid w:val="4DA31B98"/>
    <w:rsid w:val="4DC40E6E"/>
    <w:rsid w:val="4DC90712"/>
    <w:rsid w:val="4DCF329F"/>
    <w:rsid w:val="4DD2CA0B"/>
    <w:rsid w:val="4DDED03B"/>
    <w:rsid w:val="4DE43E9B"/>
    <w:rsid w:val="4E01B0C8"/>
    <w:rsid w:val="4E025047"/>
    <w:rsid w:val="4E0A9A00"/>
    <w:rsid w:val="4E0E45FF"/>
    <w:rsid w:val="4E454C4F"/>
    <w:rsid w:val="4E4E8C64"/>
    <w:rsid w:val="4E7162DF"/>
    <w:rsid w:val="4E7DE135"/>
    <w:rsid w:val="4E86D381"/>
    <w:rsid w:val="4E8E6E5E"/>
    <w:rsid w:val="4E924EBA"/>
    <w:rsid w:val="4E9A83F9"/>
    <w:rsid w:val="4EA128F6"/>
    <w:rsid w:val="4EBF7691"/>
    <w:rsid w:val="4EC7EC45"/>
    <w:rsid w:val="4ECAA5A8"/>
    <w:rsid w:val="4ECD28B1"/>
    <w:rsid w:val="4ED4F621"/>
    <w:rsid w:val="4ED59DB6"/>
    <w:rsid w:val="4ED79ED0"/>
    <w:rsid w:val="4EDC322F"/>
    <w:rsid w:val="4F3E2318"/>
    <w:rsid w:val="4F6AC8A9"/>
    <w:rsid w:val="4F7069A5"/>
    <w:rsid w:val="4F7D1F3F"/>
    <w:rsid w:val="4F7F437A"/>
    <w:rsid w:val="4F81C5CC"/>
    <w:rsid w:val="4F966B3E"/>
    <w:rsid w:val="4FB4C7DD"/>
    <w:rsid w:val="4FEA5CC5"/>
    <w:rsid w:val="4FF8F0E0"/>
    <w:rsid w:val="5005C712"/>
    <w:rsid w:val="500ACAC8"/>
    <w:rsid w:val="500E9D40"/>
    <w:rsid w:val="5015965D"/>
    <w:rsid w:val="5022A3E2"/>
    <w:rsid w:val="5039E652"/>
    <w:rsid w:val="504A9449"/>
    <w:rsid w:val="50702233"/>
    <w:rsid w:val="50BBE8C5"/>
    <w:rsid w:val="50BCDE7A"/>
    <w:rsid w:val="50C0F162"/>
    <w:rsid w:val="50CFD2C3"/>
    <w:rsid w:val="50D6E9D2"/>
    <w:rsid w:val="50D8A4A1"/>
    <w:rsid w:val="50DD62A7"/>
    <w:rsid w:val="50DE4230"/>
    <w:rsid w:val="50F2D707"/>
    <w:rsid w:val="50FBAF30"/>
    <w:rsid w:val="510F9EB3"/>
    <w:rsid w:val="5119FD53"/>
    <w:rsid w:val="518AB74E"/>
    <w:rsid w:val="518B85DE"/>
    <w:rsid w:val="518DE7FD"/>
    <w:rsid w:val="5192C604"/>
    <w:rsid w:val="519A2A84"/>
    <w:rsid w:val="51A3BDED"/>
    <w:rsid w:val="51B581F7"/>
    <w:rsid w:val="51D24362"/>
    <w:rsid w:val="51D722A8"/>
    <w:rsid w:val="51EDEE90"/>
    <w:rsid w:val="51F21771"/>
    <w:rsid w:val="51F9B8A2"/>
    <w:rsid w:val="521E76E0"/>
    <w:rsid w:val="5227F956"/>
    <w:rsid w:val="5246699C"/>
    <w:rsid w:val="525A8E3A"/>
    <w:rsid w:val="526A642E"/>
    <w:rsid w:val="52768CBB"/>
    <w:rsid w:val="527E5734"/>
    <w:rsid w:val="527F60BB"/>
    <w:rsid w:val="52A59F99"/>
    <w:rsid w:val="52AFF7ED"/>
    <w:rsid w:val="52B55D8E"/>
    <w:rsid w:val="52B5FAB6"/>
    <w:rsid w:val="5304B5A8"/>
    <w:rsid w:val="5307F194"/>
    <w:rsid w:val="530B846D"/>
    <w:rsid w:val="53264197"/>
    <w:rsid w:val="532FC0F0"/>
    <w:rsid w:val="533D93DC"/>
    <w:rsid w:val="533F05DB"/>
    <w:rsid w:val="5341DCEF"/>
    <w:rsid w:val="534665A3"/>
    <w:rsid w:val="5359F98C"/>
    <w:rsid w:val="535D49BD"/>
    <w:rsid w:val="53649154"/>
    <w:rsid w:val="536D8B05"/>
    <w:rsid w:val="53727B14"/>
    <w:rsid w:val="5381A29B"/>
    <w:rsid w:val="5395D85A"/>
    <w:rsid w:val="53A7BB92"/>
    <w:rsid w:val="53AD47F0"/>
    <w:rsid w:val="53B4D741"/>
    <w:rsid w:val="53B87FD3"/>
    <w:rsid w:val="53C01C58"/>
    <w:rsid w:val="53C862FF"/>
    <w:rsid w:val="53D01FDB"/>
    <w:rsid w:val="53D4CCA7"/>
    <w:rsid w:val="53D5528E"/>
    <w:rsid w:val="53E0BE54"/>
    <w:rsid w:val="53E19441"/>
    <w:rsid w:val="53E2BC9D"/>
    <w:rsid w:val="53EC827B"/>
    <w:rsid w:val="53F2050C"/>
    <w:rsid w:val="53F3A5B8"/>
    <w:rsid w:val="5401B832"/>
    <w:rsid w:val="54048543"/>
    <w:rsid w:val="540B88E7"/>
    <w:rsid w:val="54190E44"/>
    <w:rsid w:val="5443DAC8"/>
    <w:rsid w:val="544AD4FF"/>
    <w:rsid w:val="5470D2A0"/>
    <w:rsid w:val="54769C7D"/>
    <w:rsid w:val="547A9B82"/>
    <w:rsid w:val="54911C9A"/>
    <w:rsid w:val="54AD97CF"/>
    <w:rsid w:val="54ECE198"/>
    <w:rsid w:val="54ED22B9"/>
    <w:rsid w:val="54EFBF56"/>
    <w:rsid w:val="550061B5"/>
    <w:rsid w:val="55010A92"/>
    <w:rsid w:val="5520CA1F"/>
    <w:rsid w:val="55282070"/>
    <w:rsid w:val="552B5FB5"/>
    <w:rsid w:val="553ABF5E"/>
    <w:rsid w:val="553F1CDC"/>
    <w:rsid w:val="554134E8"/>
    <w:rsid w:val="5546662C"/>
    <w:rsid w:val="5549F8A4"/>
    <w:rsid w:val="5551EF30"/>
    <w:rsid w:val="55632D84"/>
    <w:rsid w:val="556F545F"/>
    <w:rsid w:val="557F4270"/>
    <w:rsid w:val="5581EF71"/>
    <w:rsid w:val="55880311"/>
    <w:rsid w:val="55A5AB7A"/>
    <w:rsid w:val="55BDE57C"/>
    <w:rsid w:val="55C7E23D"/>
    <w:rsid w:val="55E66DE1"/>
    <w:rsid w:val="56012270"/>
    <w:rsid w:val="560E68B3"/>
    <w:rsid w:val="561D48E3"/>
    <w:rsid w:val="56446E0B"/>
    <w:rsid w:val="56843DEB"/>
    <w:rsid w:val="5685F340"/>
    <w:rsid w:val="568B8D8B"/>
    <w:rsid w:val="5699D2EC"/>
    <w:rsid w:val="56B09B4D"/>
    <w:rsid w:val="56C45E4E"/>
    <w:rsid w:val="56C4AA4B"/>
    <w:rsid w:val="56C6DFA9"/>
    <w:rsid w:val="56D8570D"/>
    <w:rsid w:val="56EB0A6C"/>
    <w:rsid w:val="56F1E803"/>
    <w:rsid w:val="56F1FB9E"/>
    <w:rsid w:val="56F48B54"/>
    <w:rsid w:val="56F767B3"/>
    <w:rsid w:val="575AAD31"/>
    <w:rsid w:val="5760D1B7"/>
    <w:rsid w:val="577242B4"/>
    <w:rsid w:val="5783A859"/>
    <w:rsid w:val="5787787A"/>
    <w:rsid w:val="57B47A45"/>
    <w:rsid w:val="57B74FFA"/>
    <w:rsid w:val="57DB7344"/>
    <w:rsid w:val="57F6CB3C"/>
    <w:rsid w:val="57F9B4F6"/>
    <w:rsid w:val="581AA6FA"/>
    <w:rsid w:val="5858121F"/>
    <w:rsid w:val="585BE117"/>
    <w:rsid w:val="58617442"/>
    <w:rsid w:val="5865A562"/>
    <w:rsid w:val="588DB864"/>
    <w:rsid w:val="588F4C52"/>
    <w:rsid w:val="58A7F6C4"/>
    <w:rsid w:val="58AD0000"/>
    <w:rsid w:val="58BC3832"/>
    <w:rsid w:val="58DC5DE1"/>
    <w:rsid w:val="58E14417"/>
    <w:rsid w:val="58F281ED"/>
    <w:rsid w:val="58FB7EC5"/>
    <w:rsid w:val="590D1DBA"/>
    <w:rsid w:val="5917FD50"/>
    <w:rsid w:val="592FA337"/>
    <w:rsid w:val="593AE132"/>
    <w:rsid w:val="5947C422"/>
    <w:rsid w:val="5947DBD1"/>
    <w:rsid w:val="597711CF"/>
    <w:rsid w:val="59808610"/>
    <w:rsid w:val="5989D3D0"/>
    <w:rsid w:val="59A46BA5"/>
    <w:rsid w:val="59AAC741"/>
    <w:rsid w:val="59C093DC"/>
    <w:rsid w:val="59C5B937"/>
    <w:rsid w:val="59CE2C57"/>
    <w:rsid w:val="59CF3BBA"/>
    <w:rsid w:val="59D0705C"/>
    <w:rsid w:val="59EEB4D1"/>
    <w:rsid w:val="5A00B7F7"/>
    <w:rsid w:val="5A07316F"/>
    <w:rsid w:val="5A2988C5"/>
    <w:rsid w:val="5A3BF419"/>
    <w:rsid w:val="5A43760B"/>
    <w:rsid w:val="5A443E48"/>
    <w:rsid w:val="5A5336E2"/>
    <w:rsid w:val="5A56F8F0"/>
    <w:rsid w:val="5A8EA62F"/>
    <w:rsid w:val="5ABBEDA2"/>
    <w:rsid w:val="5ACFE4B8"/>
    <w:rsid w:val="5AEC1B07"/>
    <w:rsid w:val="5AED2D3B"/>
    <w:rsid w:val="5B1ECCDC"/>
    <w:rsid w:val="5B33C3C1"/>
    <w:rsid w:val="5B4A18DB"/>
    <w:rsid w:val="5B4D68AF"/>
    <w:rsid w:val="5B5A1D93"/>
    <w:rsid w:val="5B63F644"/>
    <w:rsid w:val="5BA57961"/>
    <w:rsid w:val="5BE7AFB7"/>
    <w:rsid w:val="5BEEB1DC"/>
    <w:rsid w:val="5BEF4E4C"/>
    <w:rsid w:val="5BFFAD25"/>
    <w:rsid w:val="5C1DC2BF"/>
    <w:rsid w:val="5C31F5D3"/>
    <w:rsid w:val="5C440181"/>
    <w:rsid w:val="5C6CAFD1"/>
    <w:rsid w:val="5C73A29F"/>
    <w:rsid w:val="5C88B70D"/>
    <w:rsid w:val="5C9107A6"/>
    <w:rsid w:val="5C97DD70"/>
    <w:rsid w:val="5CABAECA"/>
    <w:rsid w:val="5CAF5BE2"/>
    <w:rsid w:val="5CB46C9F"/>
    <w:rsid w:val="5CBEA148"/>
    <w:rsid w:val="5CC1240C"/>
    <w:rsid w:val="5CCB68D3"/>
    <w:rsid w:val="5CDC0C67"/>
    <w:rsid w:val="5CE5E93C"/>
    <w:rsid w:val="5CE93910"/>
    <w:rsid w:val="5CF644DF"/>
    <w:rsid w:val="5D265593"/>
    <w:rsid w:val="5D26A662"/>
    <w:rsid w:val="5D291751"/>
    <w:rsid w:val="5D2F98D7"/>
    <w:rsid w:val="5D4149C2"/>
    <w:rsid w:val="5D486A97"/>
    <w:rsid w:val="5D4B493B"/>
    <w:rsid w:val="5D51A0D0"/>
    <w:rsid w:val="5D62CA28"/>
    <w:rsid w:val="5D7AE93F"/>
    <w:rsid w:val="5D7FC521"/>
    <w:rsid w:val="5D88EDF6"/>
    <w:rsid w:val="5D8C8D71"/>
    <w:rsid w:val="5DA0420C"/>
    <w:rsid w:val="5DA32725"/>
    <w:rsid w:val="5DAFCF04"/>
    <w:rsid w:val="5DB69D5A"/>
    <w:rsid w:val="5DBBCFB7"/>
    <w:rsid w:val="5DDEAB45"/>
    <w:rsid w:val="5DE1D8B9"/>
    <w:rsid w:val="5DF303F0"/>
    <w:rsid w:val="5E23BBC9"/>
    <w:rsid w:val="5E296B5E"/>
    <w:rsid w:val="5E307D93"/>
    <w:rsid w:val="5E4A82F2"/>
    <w:rsid w:val="5E6EA17D"/>
    <w:rsid w:val="5EA391F7"/>
    <w:rsid w:val="5EA3FAD4"/>
    <w:rsid w:val="5ED366F2"/>
    <w:rsid w:val="5ED4E62F"/>
    <w:rsid w:val="5EF5261E"/>
    <w:rsid w:val="5F12C239"/>
    <w:rsid w:val="5F1B6E94"/>
    <w:rsid w:val="5F1E6586"/>
    <w:rsid w:val="5F26EF0E"/>
    <w:rsid w:val="5F34E6C7"/>
    <w:rsid w:val="5F3D7B3E"/>
    <w:rsid w:val="5F3FF583"/>
    <w:rsid w:val="5F6251DC"/>
    <w:rsid w:val="5F6AB0BF"/>
    <w:rsid w:val="5F6ECD70"/>
    <w:rsid w:val="5F7AE8CF"/>
    <w:rsid w:val="5F8C3828"/>
    <w:rsid w:val="5FB4E766"/>
    <w:rsid w:val="5FB7B0B2"/>
    <w:rsid w:val="5FC10A50"/>
    <w:rsid w:val="5FCD4C3F"/>
    <w:rsid w:val="5FDA0308"/>
    <w:rsid w:val="5FDF7C8A"/>
    <w:rsid w:val="600DB1BD"/>
    <w:rsid w:val="602E3C5C"/>
    <w:rsid w:val="603F6258"/>
    <w:rsid w:val="60514EC8"/>
    <w:rsid w:val="6070B747"/>
    <w:rsid w:val="607A5DB1"/>
    <w:rsid w:val="6085AA46"/>
    <w:rsid w:val="60920E97"/>
    <w:rsid w:val="609A4350"/>
    <w:rsid w:val="60A2D731"/>
    <w:rsid w:val="60E08BC7"/>
    <w:rsid w:val="60E6F4F4"/>
    <w:rsid w:val="6108A898"/>
    <w:rsid w:val="610E075E"/>
    <w:rsid w:val="611ABD5B"/>
    <w:rsid w:val="611FA7C5"/>
    <w:rsid w:val="615D8367"/>
    <w:rsid w:val="619C5CC9"/>
    <w:rsid w:val="61C6D4E7"/>
    <w:rsid w:val="61DAEDF0"/>
    <w:rsid w:val="61DB32B9"/>
    <w:rsid w:val="61DC8593"/>
    <w:rsid w:val="61EF95CA"/>
    <w:rsid w:val="61FC331D"/>
    <w:rsid w:val="620CF962"/>
    <w:rsid w:val="6216D8BB"/>
    <w:rsid w:val="62184AC6"/>
    <w:rsid w:val="621BC17E"/>
    <w:rsid w:val="6223A544"/>
    <w:rsid w:val="623C01E7"/>
    <w:rsid w:val="6240C6E2"/>
    <w:rsid w:val="6268ABCB"/>
    <w:rsid w:val="626EEF57"/>
    <w:rsid w:val="62762AA3"/>
    <w:rsid w:val="6280AB2E"/>
    <w:rsid w:val="62AD1BE7"/>
    <w:rsid w:val="62ADCD15"/>
    <w:rsid w:val="62B8EEC8"/>
    <w:rsid w:val="62C5B97F"/>
    <w:rsid w:val="62C61BB7"/>
    <w:rsid w:val="62FDE1A1"/>
    <w:rsid w:val="63057EC7"/>
    <w:rsid w:val="6310C47D"/>
    <w:rsid w:val="6322AACF"/>
    <w:rsid w:val="633D4F05"/>
    <w:rsid w:val="634B4DEB"/>
    <w:rsid w:val="634FB4D0"/>
    <w:rsid w:val="635099E2"/>
    <w:rsid w:val="6352D339"/>
    <w:rsid w:val="635B0306"/>
    <w:rsid w:val="635DDABD"/>
    <w:rsid w:val="63643691"/>
    <w:rsid w:val="6389FED1"/>
    <w:rsid w:val="6399F3EF"/>
    <w:rsid w:val="63A0465B"/>
    <w:rsid w:val="63A85809"/>
    <w:rsid w:val="63EF61EB"/>
    <w:rsid w:val="64116817"/>
    <w:rsid w:val="642BE444"/>
    <w:rsid w:val="64304B5F"/>
    <w:rsid w:val="643B3ED5"/>
    <w:rsid w:val="643D02FE"/>
    <w:rsid w:val="643DA485"/>
    <w:rsid w:val="64423C26"/>
    <w:rsid w:val="6460D4AC"/>
    <w:rsid w:val="64629561"/>
    <w:rsid w:val="647771C2"/>
    <w:rsid w:val="648D4281"/>
    <w:rsid w:val="6493F12B"/>
    <w:rsid w:val="64D6766E"/>
    <w:rsid w:val="64D78A60"/>
    <w:rsid w:val="64DDD510"/>
    <w:rsid w:val="64E43932"/>
    <w:rsid w:val="64E54D4C"/>
    <w:rsid w:val="64E71E4C"/>
    <w:rsid w:val="64FE7F93"/>
    <w:rsid w:val="65086BDE"/>
    <w:rsid w:val="650DABCB"/>
    <w:rsid w:val="65263B37"/>
    <w:rsid w:val="6537D8D1"/>
    <w:rsid w:val="65436934"/>
    <w:rsid w:val="6544286A"/>
    <w:rsid w:val="6547F023"/>
    <w:rsid w:val="654E1AE1"/>
    <w:rsid w:val="655EE472"/>
    <w:rsid w:val="65658BC0"/>
    <w:rsid w:val="657D0835"/>
    <w:rsid w:val="658075BD"/>
    <w:rsid w:val="658E051A"/>
    <w:rsid w:val="658FD310"/>
    <w:rsid w:val="659AA796"/>
    <w:rsid w:val="65AA0951"/>
    <w:rsid w:val="65BABEA6"/>
    <w:rsid w:val="65C7B4A5"/>
    <w:rsid w:val="65EFC29B"/>
    <w:rsid w:val="65FB04A0"/>
    <w:rsid w:val="660151F8"/>
    <w:rsid w:val="662532B9"/>
    <w:rsid w:val="6627EC29"/>
    <w:rsid w:val="662CB330"/>
    <w:rsid w:val="66328DEF"/>
    <w:rsid w:val="663EF19C"/>
    <w:rsid w:val="664EBA7D"/>
    <w:rsid w:val="66521A6F"/>
    <w:rsid w:val="66553F69"/>
    <w:rsid w:val="666B89F1"/>
    <w:rsid w:val="666F00E1"/>
    <w:rsid w:val="66749FF9"/>
    <w:rsid w:val="667DB11F"/>
    <w:rsid w:val="66811DAD"/>
    <w:rsid w:val="669ADEBB"/>
    <w:rsid w:val="66B41061"/>
    <w:rsid w:val="66BA4366"/>
    <w:rsid w:val="66BA975E"/>
    <w:rsid w:val="66BE710C"/>
    <w:rsid w:val="66C6D454"/>
    <w:rsid w:val="66D9B520"/>
    <w:rsid w:val="66F38CD0"/>
    <w:rsid w:val="66F4C350"/>
    <w:rsid w:val="66F8BD97"/>
    <w:rsid w:val="6707D699"/>
    <w:rsid w:val="6717D42E"/>
    <w:rsid w:val="671F4652"/>
    <w:rsid w:val="6720F565"/>
    <w:rsid w:val="67295F96"/>
    <w:rsid w:val="6733BC7A"/>
    <w:rsid w:val="6735A61D"/>
    <w:rsid w:val="6742348D"/>
    <w:rsid w:val="67445F9E"/>
    <w:rsid w:val="6754089E"/>
    <w:rsid w:val="6759B28F"/>
    <w:rsid w:val="679BDF8C"/>
    <w:rsid w:val="67D5E499"/>
    <w:rsid w:val="67DE00F5"/>
    <w:rsid w:val="67E86B08"/>
    <w:rsid w:val="680A3610"/>
    <w:rsid w:val="680C279C"/>
    <w:rsid w:val="6822294B"/>
    <w:rsid w:val="683ABC3E"/>
    <w:rsid w:val="683AE745"/>
    <w:rsid w:val="683BA817"/>
    <w:rsid w:val="683F96BF"/>
    <w:rsid w:val="68440751"/>
    <w:rsid w:val="684BC717"/>
    <w:rsid w:val="6853292C"/>
    <w:rsid w:val="6855D02A"/>
    <w:rsid w:val="685F8CB3"/>
    <w:rsid w:val="686F9E97"/>
    <w:rsid w:val="6873B77E"/>
    <w:rsid w:val="688A0D72"/>
    <w:rsid w:val="6890F4BC"/>
    <w:rsid w:val="6892E6C8"/>
    <w:rsid w:val="689402D0"/>
    <w:rsid w:val="68941014"/>
    <w:rsid w:val="68B1500E"/>
    <w:rsid w:val="68BC56C7"/>
    <w:rsid w:val="68D74EFC"/>
    <w:rsid w:val="68E378B7"/>
    <w:rsid w:val="6903BDD1"/>
    <w:rsid w:val="6929685E"/>
    <w:rsid w:val="692E7F51"/>
    <w:rsid w:val="692F565B"/>
    <w:rsid w:val="6936ED8F"/>
    <w:rsid w:val="694B085D"/>
    <w:rsid w:val="694BACE3"/>
    <w:rsid w:val="694C3C4C"/>
    <w:rsid w:val="69602545"/>
    <w:rsid w:val="69694779"/>
    <w:rsid w:val="6974CE76"/>
    <w:rsid w:val="698A18BC"/>
    <w:rsid w:val="69920B85"/>
    <w:rsid w:val="69B551E1"/>
    <w:rsid w:val="69D495B3"/>
    <w:rsid w:val="69DBDD01"/>
    <w:rsid w:val="69DE5718"/>
    <w:rsid w:val="6A14BFE5"/>
    <w:rsid w:val="6A1CAE6F"/>
    <w:rsid w:val="6A2BD612"/>
    <w:rsid w:val="6A2C74FE"/>
    <w:rsid w:val="6A42F210"/>
    <w:rsid w:val="6A473441"/>
    <w:rsid w:val="6A4D8EE0"/>
    <w:rsid w:val="6A5495FF"/>
    <w:rsid w:val="6A568CC9"/>
    <w:rsid w:val="6A79C882"/>
    <w:rsid w:val="6A878921"/>
    <w:rsid w:val="6A9F0885"/>
    <w:rsid w:val="6AA77A69"/>
    <w:rsid w:val="6AABE9EA"/>
    <w:rsid w:val="6AB6165B"/>
    <w:rsid w:val="6ABE65C3"/>
    <w:rsid w:val="6AC2EDB3"/>
    <w:rsid w:val="6AC9D7FF"/>
    <w:rsid w:val="6ADEBD3E"/>
    <w:rsid w:val="6AED0348"/>
    <w:rsid w:val="6AEDF608"/>
    <w:rsid w:val="6B13E257"/>
    <w:rsid w:val="6B28B8A3"/>
    <w:rsid w:val="6B2B6E72"/>
    <w:rsid w:val="6B592465"/>
    <w:rsid w:val="6B5C11FF"/>
    <w:rsid w:val="6B9D5C36"/>
    <w:rsid w:val="6BACEB9C"/>
    <w:rsid w:val="6BAE1CF3"/>
    <w:rsid w:val="6BB8B289"/>
    <w:rsid w:val="6BCA878A"/>
    <w:rsid w:val="6BCD22BA"/>
    <w:rsid w:val="6BCD85BB"/>
    <w:rsid w:val="6BDB69A1"/>
    <w:rsid w:val="6BE6DCC7"/>
    <w:rsid w:val="6BEF576B"/>
    <w:rsid w:val="6C047A14"/>
    <w:rsid w:val="6C15A5B0"/>
    <w:rsid w:val="6C1DCDCC"/>
    <w:rsid w:val="6C313DB6"/>
    <w:rsid w:val="6C5E47B7"/>
    <w:rsid w:val="6C75DE2D"/>
    <w:rsid w:val="6C7B0B72"/>
    <w:rsid w:val="6C8E7544"/>
    <w:rsid w:val="6C8FD9A1"/>
    <w:rsid w:val="6CA436EF"/>
    <w:rsid w:val="6CA43789"/>
    <w:rsid w:val="6CB41892"/>
    <w:rsid w:val="6CB47ECC"/>
    <w:rsid w:val="6CB8BAD7"/>
    <w:rsid w:val="6CC4807B"/>
    <w:rsid w:val="6CCE151C"/>
    <w:rsid w:val="6CD41665"/>
    <w:rsid w:val="6CE662D7"/>
    <w:rsid w:val="6D0AA8A7"/>
    <w:rsid w:val="6D1B6B49"/>
    <w:rsid w:val="6D601186"/>
    <w:rsid w:val="6D681D34"/>
    <w:rsid w:val="6D6DCEF9"/>
    <w:rsid w:val="6D78A9C8"/>
    <w:rsid w:val="6D8A829F"/>
    <w:rsid w:val="6D8E87D6"/>
    <w:rsid w:val="6D904205"/>
    <w:rsid w:val="6DAD2ED2"/>
    <w:rsid w:val="6DB2E3C3"/>
    <w:rsid w:val="6DCCCAC7"/>
    <w:rsid w:val="6DEC8C0C"/>
    <w:rsid w:val="6E24A40A"/>
    <w:rsid w:val="6E4007EA"/>
    <w:rsid w:val="6E42DF4D"/>
    <w:rsid w:val="6E4A336A"/>
    <w:rsid w:val="6E6A89D4"/>
    <w:rsid w:val="6E7E4F55"/>
    <w:rsid w:val="6E8C817D"/>
    <w:rsid w:val="6E8DA775"/>
    <w:rsid w:val="6EA9FDC2"/>
    <w:rsid w:val="6EBA5DF9"/>
    <w:rsid w:val="6EC314B5"/>
    <w:rsid w:val="6EDFEB86"/>
    <w:rsid w:val="6EE368F4"/>
    <w:rsid w:val="6F028177"/>
    <w:rsid w:val="6F34CDD1"/>
    <w:rsid w:val="6F57EAAD"/>
    <w:rsid w:val="6F7AEB8C"/>
    <w:rsid w:val="6F8032A7"/>
    <w:rsid w:val="6F80B8EF"/>
    <w:rsid w:val="6FA83ECE"/>
    <w:rsid w:val="6FC71282"/>
    <w:rsid w:val="70265A3D"/>
    <w:rsid w:val="70277CCD"/>
    <w:rsid w:val="702CD0CD"/>
    <w:rsid w:val="704538E9"/>
    <w:rsid w:val="70530C0B"/>
    <w:rsid w:val="7054B0BC"/>
    <w:rsid w:val="7063391A"/>
    <w:rsid w:val="7078B7D2"/>
    <w:rsid w:val="7085BC21"/>
    <w:rsid w:val="70B15CBE"/>
    <w:rsid w:val="70B674C5"/>
    <w:rsid w:val="70D01435"/>
    <w:rsid w:val="70F5C917"/>
    <w:rsid w:val="70F85159"/>
    <w:rsid w:val="71345D57"/>
    <w:rsid w:val="7139F94E"/>
    <w:rsid w:val="713AD6B9"/>
    <w:rsid w:val="713DBD6D"/>
    <w:rsid w:val="714E963F"/>
    <w:rsid w:val="71508ED1"/>
    <w:rsid w:val="71884DF5"/>
    <w:rsid w:val="71A64F45"/>
    <w:rsid w:val="71C42637"/>
    <w:rsid w:val="71DFD6E3"/>
    <w:rsid w:val="71ED65F8"/>
    <w:rsid w:val="71F41AFD"/>
    <w:rsid w:val="72317A3A"/>
    <w:rsid w:val="7257A74A"/>
    <w:rsid w:val="7261F8F9"/>
    <w:rsid w:val="7265AEC6"/>
    <w:rsid w:val="7287F8EC"/>
    <w:rsid w:val="72AB1593"/>
    <w:rsid w:val="72D02698"/>
    <w:rsid w:val="72DFDF90"/>
    <w:rsid w:val="72F3F703"/>
    <w:rsid w:val="72FDA435"/>
    <w:rsid w:val="731554BB"/>
    <w:rsid w:val="7316C441"/>
    <w:rsid w:val="734FE536"/>
    <w:rsid w:val="7364058D"/>
    <w:rsid w:val="73872DCE"/>
    <w:rsid w:val="7387D477"/>
    <w:rsid w:val="73953759"/>
    <w:rsid w:val="739F6F46"/>
    <w:rsid w:val="73AF8D3C"/>
    <w:rsid w:val="73E63131"/>
    <w:rsid w:val="73F2B1DB"/>
    <w:rsid w:val="740786F3"/>
    <w:rsid w:val="7421D057"/>
    <w:rsid w:val="7462225E"/>
    <w:rsid w:val="746D8538"/>
    <w:rsid w:val="747E7CA0"/>
    <w:rsid w:val="748624DA"/>
    <w:rsid w:val="7487F243"/>
    <w:rsid w:val="748F21A8"/>
    <w:rsid w:val="74917B35"/>
    <w:rsid w:val="74991669"/>
    <w:rsid w:val="749AAD6E"/>
    <w:rsid w:val="749CB202"/>
    <w:rsid w:val="74A0FD11"/>
    <w:rsid w:val="74C1CC2E"/>
    <w:rsid w:val="74DBB4BA"/>
    <w:rsid w:val="74F01D70"/>
    <w:rsid w:val="74F948A8"/>
    <w:rsid w:val="74FCB128"/>
    <w:rsid w:val="750FCEE8"/>
    <w:rsid w:val="75138946"/>
    <w:rsid w:val="752978DC"/>
    <w:rsid w:val="7548C0A8"/>
    <w:rsid w:val="754B47DB"/>
    <w:rsid w:val="7562A44B"/>
    <w:rsid w:val="7579DB21"/>
    <w:rsid w:val="7590FCFC"/>
    <w:rsid w:val="75AD3690"/>
    <w:rsid w:val="75C4B012"/>
    <w:rsid w:val="75CB6467"/>
    <w:rsid w:val="75EF6E0F"/>
    <w:rsid w:val="75FF7C97"/>
    <w:rsid w:val="764D0D6A"/>
    <w:rsid w:val="767AAC8C"/>
    <w:rsid w:val="7689542E"/>
    <w:rsid w:val="768B5C05"/>
    <w:rsid w:val="768B8ED5"/>
    <w:rsid w:val="769C66CE"/>
    <w:rsid w:val="76A46CC1"/>
    <w:rsid w:val="76BB0179"/>
    <w:rsid w:val="76C05816"/>
    <w:rsid w:val="76DBA227"/>
    <w:rsid w:val="76FD890C"/>
    <w:rsid w:val="77097CFC"/>
    <w:rsid w:val="7719CA7C"/>
    <w:rsid w:val="7719EEE8"/>
    <w:rsid w:val="77233583"/>
    <w:rsid w:val="772DA4CF"/>
    <w:rsid w:val="7738C26F"/>
    <w:rsid w:val="773F5F6B"/>
    <w:rsid w:val="77466B0D"/>
    <w:rsid w:val="77608073"/>
    <w:rsid w:val="77656347"/>
    <w:rsid w:val="776734C8"/>
    <w:rsid w:val="7773AD0D"/>
    <w:rsid w:val="7773E2D5"/>
    <w:rsid w:val="7776ACE7"/>
    <w:rsid w:val="777FC1A5"/>
    <w:rsid w:val="7780D9B6"/>
    <w:rsid w:val="77A0B516"/>
    <w:rsid w:val="77B2DBAA"/>
    <w:rsid w:val="77C28C83"/>
    <w:rsid w:val="77D4998E"/>
    <w:rsid w:val="77E0EB13"/>
    <w:rsid w:val="77F2D8AD"/>
    <w:rsid w:val="78119FC5"/>
    <w:rsid w:val="7849EFB6"/>
    <w:rsid w:val="787ACDEF"/>
    <w:rsid w:val="78A3D62F"/>
    <w:rsid w:val="78C6E8CE"/>
    <w:rsid w:val="78CE21AF"/>
    <w:rsid w:val="78D2A12A"/>
    <w:rsid w:val="78D6354C"/>
    <w:rsid w:val="78E2180C"/>
    <w:rsid w:val="790DA19B"/>
    <w:rsid w:val="791350D4"/>
    <w:rsid w:val="7922BC50"/>
    <w:rsid w:val="7934A01C"/>
    <w:rsid w:val="793849F8"/>
    <w:rsid w:val="793C8577"/>
    <w:rsid w:val="79477218"/>
    <w:rsid w:val="7950C3A8"/>
    <w:rsid w:val="7958286B"/>
    <w:rsid w:val="796475DE"/>
    <w:rsid w:val="7984AE2C"/>
    <w:rsid w:val="79D09B66"/>
    <w:rsid w:val="79D1B6AB"/>
    <w:rsid w:val="79E994E2"/>
    <w:rsid w:val="79EB2D91"/>
    <w:rsid w:val="79F3E869"/>
    <w:rsid w:val="79F49DEF"/>
    <w:rsid w:val="7A136339"/>
    <w:rsid w:val="7A33F754"/>
    <w:rsid w:val="7A42E407"/>
    <w:rsid w:val="7A499617"/>
    <w:rsid w:val="7A4C1D34"/>
    <w:rsid w:val="7A4DF8CC"/>
    <w:rsid w:val="7A65CE41"/>
    <w:rsid w:val="7A75335F"/>
    <w:rsid w:val="7AA97CCF"/>
    <w:rsid w:val="7AD212C2"/>
    <w:rsid w:val="7AD63F1C"/>
    <w:rsid w:val="7AEF2F90"/>
    <w:rsid w:val="7B07F4A7"/>
    <w:rsid w:val="7B096710"/>
    <w:rsid w:val="7B1A724F"/>
    <w:rsid w:val="7B3046D3"/>
    <w:rsid w:val="7B3640F1"/>
    <w:rsid w:val="7B373C22"/>
    <w:rsid w:val="7B3F7E9C"/>
    <w:rsid w:val="7B48F89A"/>
    <w:rsid w:val="7B8FA56F"/>
    <w:rsid w:val="7BA0493E"/>
    <w:rsid w:val="7BAD9FF8"/>
    <w:rsid w:val="7BAF134A"/>
    <w:rsid w:val="7BB4D1A4"/>
    <w:rsid w:val="7BE7ED95"/>
    <w:rsid w:val="7BEC1BAC"/>
    <w:rsid w:val="7BF91D92"/>
    <w:rsid w:val="7BFB1B39"/>
    <w:rsid w:val="7BFB2EE1"/>
    <w:rsid w:val="7C0115F2"/>
    <w:rsid w:val="7C029C20"/>
    <w:rsid w:val="7C34E9DB"/>
    <w:rsid w:val="7C4CE4F8"/>
    <w:rsid w:val="7C4CE7A9"/>
    <w:rsid w:val="7C57865A"/>
    <w:rsid w:val="7C5FAAE2"/>
    <w:rsid w:val="7C6180F5"/>
    <w:rsid w:val="7C7B5057"/>
    <w:rsid w:val="7C885DAB"/>
    <w:rsid w:val="7C8D57F5"/>
    <w:rsid w:val="7CA14EA6"/>
    <w:rsid w:val="7CA1DD3D"/>
    <w:rsid w:val="7CC14D02"/>
    <w:rsid w:val="7CC41F74"/>
    <w:rsid w:val="7CDD023A"/>
    <w:rsid w:val="7D006807"/>
    <w:rsid w:val="7D08E341"/>
    <w:rsid w:val="7D0A1A03"/>
    <w:rsid w:val="7D20B2CB"/>
    <w:rsid w:val="7D24A4E9"/>
    <w:rsid w:val="7D328CE3"/>
    <w:rsid w:val="7D3BE1BD"/>
    <w:rsid w:val="7D3DCE88"/>
    <w:rsid w:val="7D3E01E5"/>
    <w:rsid w:val="7D57AB14"/>
    <w:rsid w:val="7D5DC9AC"/>
    <w:rsid w:val="7D5E15B9"/>
    <w:rsid w:val="7D69438E"/>
    <w:rsid w:val="7D69A1D2"/>
    <w:rsid w:val="7D7F33A4"/>
    <w:rsid w:val="7D84EB25"/>
    <w:rsid w:val="7DAFA390"/>
    <w:rsid w:val="7DB47F4E"/>
    <w:rsid w:val="7DBD1AE0"/>
    <w:rsid w:val="7DC15362"/>
    <w:rsid w:val="7DC26A3A"/>
    <w:rsid w:val="7DDBF38D"/>
    <w:rsid w:val="7E1B5D5B"/>
    <w:rsid w:val="7E20EC22"/>
    <w:rsid w:val="7E5DB7EC"/>
    <w:rsid w:val="7E69AC52"/>
    <w:rsid w:val="7E764CD6"/>
    <w:rsid w:val="7E80CEC3"/>
    <w:rsid w:val="7E8B4A23"/>
    <w:rsid w:val="7E9CC65A"/>
    <w:rsid w:val="7EB12510"/>
    <w:rsid w:val="7EBD7A7F"/>
    <w:rsid w:val="7ED12F8A"/>
    <w:rsid w:val="7ED55967"/>
    <w:rsid w:val="7EE2A905"/>
    <w:rsid w:val="7EF3E94B"/>
    <w:rsid w:val="7F1D01F5"/>
    <w:rsid w:val="7F2E9CA3"/>
    <w:rsid w:val="7F5F1246"/>
    <w:rsid w:val="7F711794"/>
    <w:rsid w:val="7F7659F3"/>
    <w:rsid w:val="7F7EBEF2"/>
    <w:rsid w:val="7F89914A"/>
    <w:rsid w:val="7FA1195F"/>
    <w:rsid w:val="7FA974CB"/>
    <w:rsid w:val="7FAECC14"/>
    <w:rsid w:val="7FC6CF57"/>
    <w:rsid w:val="7FD164E3"/>
    <w:rsid w:val="7FD8D796"/>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8C9B37"/>
  <w15:chartTrackingRefBased/>
  <w15:docId w15:val="{C4A11D46-3B1B-4CF5-B42A-398DEEEE4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0286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0286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0286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0286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0286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0286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0286A"/>
    <w:pPr>
      <w:keepNext/>
      <w:spacing w:after="200" w:line="240" w:lineRule="auto"/>
    </w:pPr>
    <w:rPr>
      <w:iCs/>
      <w:color w:val="002664"/>
      <w:sz w:val="18"/>
      <w:szCs w:val="18"/>
    </w:rPr>
  </w:style>
  <w:style w:type="table" w:customStyle="1" w:styleId="Tableheader">
    <w:name w:val="ŠTable header"/>
    <w:basedOn w:val="TableNormal"/>
    <w:uiPriority w:val="99"/>
    <w:rsid w:val="0040286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028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0286A"/>
    <w:pPr>
      <w:numPr>
        <w:numId w:val="21"/>
      </w:numPr>
    </w:pPr>
  </w:style>
  <w:style w:type="paragraph" w:styleId="ListNumber2">
    <w:name w:val="List Number 2"/>
    <w:aliases w:val="ŠList Number 2"/>
    <w:basedOn w:val="Normal"/>
    <w:uiPriority w:val="8"/>
    <w:qFormat/>
    <w:rsid w:val="0040286A"/>
    <w:pPr>
      <w:numPr>
        <w:numId w:val="20"/>
      </w:numPr>
    </w:pPr>
  </w:style>
  <w:style w:type="paragraph" w:styleId="ListBullet">
    <w:name w:val="List Bullet"/>
    <w:aliases w:val="ŠList Bullet"/>
    <w:basedOn w:val="Normal"/>
    <w:uiPriority w:val="9"/>
    <w:qFormat/>
    <w:rsid w:val="0040286A"/>
    <w:pPr>
      <w:numPr>
        <w:numId w:val="17"/>
      </w:numPr>
    </w:pPr>
  </w:style>
  <w:style w:type="paragraph" w:styleId="ListBullet2">
    <w:name w:val="List Bullet 2"/>
    <w:aliases w:val="ŠList Bullet 2"/>
    <w:basedOn w:val="Normal"/>
    <w:uiPriority w:val="10"/>
    <w:qFormat/>
    <w:rsid w:val="0040286A"/>
    <w:pPr>
      <w:numPr>
        <w:numId w:val="14"/>
      </w:numPr>
    </w:pPr>
  </w:style>
  <w:style w:type="character" w:styleId="SubtleReference">
    <w:name w:val="Subtle Reference"/>
    <w:aliases w:val="ŠSubtle Reference"/>
    <w:uiPriority w:val="31"/>
    <w:qFormat/>
    <w:rsid w:val="00F122D2"/>
    <w:rPr>
      <w:rFonts w:ascii="Arial" w:hAnsi="Arial"/>
      <w:sz w:val="22"/>
    </w:rPr>
  </w:style>
  <w:style w:type="paragraph" w:styleId="Quote">
    <w:name w:val="Quote"/>
    <w:aliases w:val="ŠQuote"/>
    <w:basedOn w:val="Normal"/>
    <w:next w:val="Normal"/>
    <w:link w:val="QuoteChar"/>
    <w:uiPriority w:val="29"/>
    <w:qFormat/>
    <w:rsid w:val="00F122D2"/>
    <w:pPr>
      <w:keepNext/>
      <w:spacing w:before="200" w:after="200" w:line="240" w:lineRule="atLeast"/>
      <w:ind w:left="567" w:right="567"/>
    </w:pPr>
  </w:style>
  <w:style w:type="paragraph" w:styleId="Date">
    <w:name w:val="Date"/>
    <w:aliases w:val="ŠDate"/>
    <w:basedOn w:val="Normal"/>
    <w:next w:val="Normal"/>
    <w:link w:val="DateChar"/>
    <w:uiPriority w:val="99"/>
    <w:rsid w:val="00F122D2"/>
    <w:pPr>
      <w:spacing w:before="0" w:after="0" w:line="720" w:lineRule="atLeast"/>
    </w:pPr>
  </w:style>
  <w:style w:type="character" w:customStyle="1" w:styleId="DateChar">
    <w:name w:val="Date Char"/>
    <w:aliases w:val="ŠDate Char"/>
    <w:basedOn w:val="DefaultParagraphFont"/>
    <w:link w:val="Date"/>
    <w:uiPriority w:val="99"/>
    <w:rsid w:val="00F122D2"/>
    <w:rPr>
      <w:rFonts w:ascii="Arial" w:hAnsi="Arial" w:cs="Arial"/>
      <w:sz w:val="24"/>
      <w:szCs w:val="24"/>
    </w:rPr>
  </w:style>
  <w:style w:type="paragraph" w:styleId="Signature">
    <w:name w:val="Signature"/>
    <w:aliases w:val="ŠSignature"/>
    <w:basedOn w:val="Normal"/>
    <w:link w:val="SignatureChar"/>
    <w:uiPriority w:val="99"/>
    <w:rsid w:val="00F122D2"/>
    <w:pPr>
      <w:spacing w:before="0" w:after="0" w:line="720" w:lineRule="atLeast"/>
    </w:pPr>
  </w:style>
  <w:style w:type="character" w:customStyle="1" w:styleId="SignatureChar">
    <w:name w:val="Signature Char"/>
    <w:aliases w:val="ŠSignature Char"/>
    <w:basedOn w:val="DefaultParagraphFont"/>
    <w:link w:val="Signature"/>
    <w:uiPriority w:val="99"/>
    <w:rsid w:val="00F122D2"/>
    <w:rPr>
      <w:rFonts w:ascii="Arial" w:hAnsi="Arial" w:cs="Arial"/>
      <w:sz w:val="24"/>
      <w:szCs w:val="24"/>
    </w:rPr>
  </w:style>
  <w:style w:type="character" w:styleId="Strong">
    <w:name w:val="Strong"/>
    <w:aliases w:val="ŠStrong,Bold"/>
    <w:qFormat/>
    <w:rsid w:val="0040286A"/>
    <w:rPr>
      <w:b/>
      <w:bCs/>
    </w:rPr>
  </w:style>
  <w:style w:type="character" w:customStyle="1" w:styleId="QuoteChar">
    <w:name w:val="Quote Char"/>
    <w:aliases w:val="ŠQuote Char"/>
    <w:basedOn w:val="DefaultParagraphFont"/>
    <w:link w:val="Quote"/>
    <w:uiPriority w:val="29"/>
    <w:rsid w:val="00F122D2"/>
    <w:rPr>
      <w:rFonts w:ascii="Arial" w:hAnsi="Arial" w:cs="Arial"/>
      <w:sz w:val="24"/>
      <w:szCs w:val="24"/>
    </w:rPr>
  </w:style>
  <w:style w:type="paragraph" w:customStyle="1" w:styleId="FeatureBox2">
    <w:name w:val="ŠFeature Box 2"/>
    <w:basedOn w:val="Normal"/>
    <w:next w:val="Normal"/>
    <w:uiPriority w:val="12"/>
    <w:qFormat/>
    <w:rsid w:val="0040286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F122D2"/>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40286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0286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0286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0286A"/>
    <w:rPr>
      <w:color w:val="2F5496" w:themeColor="accent1" w:themeShade="BF"/>
      <w:u w:val="single"/>
    </w:rPr>
  </w:style>
  <w:style w:type="paragraph" w:customStyle="1" w:styleId="Logo">
    <w:name w:val="ŠLogo"/>
    <w:basedOn w:val="Normal"/>
    <w:uiPriority w:val="18"/>
    <w:qFormat/>
    <w:rsid w:val="0040286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0286A"/>
    <w:pPr>
      <w:tabs>
        <w:tab w:val="right" w:leader="dot" w:pos="14570"/>
      </w:tabs>
      <w:spacing w:before="0"/>
    </w:pPr>
    <w:rPr>
      <w:b/>
      <w:noProof/>
    </w:rPr>
  </w:style>
  <w:style w:type="paragraph" w:styleId="TOC2">
    <w:name w:val="toc 2"/>
    <w:aliases w:val="ŠTOC 2"/>
    <w:basedOn w:val="Normal"/>
    <w:next w:val="Normal"/>
    <w:uiPriority w:val="39"/>
    <w:unhideWhenUsed/>
    <w:rsid w:val="0040286A"/>
    <w:pPr>
      <w:tabs>
        <w:tab w:val="right" w:leader="dot" w:pos="14570"/>
      </w:tabs>
      <w:spacing w:before="0"/>
    </w:pPr>
    <w:rPr>
      <w:noProof/>
    </w:rPr>
  </w:style>
  <w:style w:type="paragraph" w:styleId="TOC3">
    <w:name w:val="toc 3"/>
    <w:aliases w:val="ŠTOC 3"/>
    <w:basedOn w:val="Normal"/>
    <w:next w:val="Normal"/>
    <w:uiPriority w:val="39"/>
    <w:unhideWhenUsed/>
    <w:rsid w:val="0040286A"/>
    <w:pPr>
      <w:spacing w:before="0"/>
      <w:ind w:left="244"/>
    </w:pPr>
  </w:style>
  <w:style w:type="paragraph" w:styleId="Title">
    <w:name w:val="Title"/>
    <w:aliases w:val="ŠTitle"/>
    <w:basedOn w:val="Normal"/>
    <w:next w:val="Normal"/>
    <w:link w:val="TitleChar"/>
    <w:uiPriority w:val="1"/>
    <w:rsid w:val="0040286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0286A"/>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40286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0286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0286A"/>
    <w:pPr>
      <w:spacing w:after="240"/>
      <w:outlineLvl w:val="9"/>
    </w:pPr>
    <w:rPr>
      <w:szCs w:val="40"/>
    </w:rPr>
  </w:style>
  <w:style w:type="paragraph" w:styleId="Footer">
    <w:name w:val="footer"/>
    <w:aliases w:val="ŠFooter"/>
    <w:basedOn w:val="Normal"/>
    <w:link w:val="FooterChar"/>
    <w:uiPriority w:val="19"/>
    <w:rsid w:val="0040286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0286A"/>
    <w:rPr>
      <w:rFonts w:ascii="Arial" w:hAnsi="Arial" w:cs="Arial"/>
      <w:sz w:val="18"/>
      <w:szCs w:val="18"/>
    </w:rPr>
  </w:style>
  <w:style w:type="paragraph" w:styleId="Header">
    <w:name w:val="header"/>
    <w:aliases w:val="ŠHeader"/>
    <w:basedOn w:val="Normal"/>
    <w:link w:val="HeaderChar"/>
    <w:uiPriority w:val="16"/>
    <w:rsid w:val="0040286A"/>
    <w:rPr>
      <w:noProof/>
      <w:color w:val="002664"/>
      <w:sz w:val="28"/>
      <w:szCs w:val="28"/>
    </w:rPr>
  </w:style>
  <w:style w:type="character" w:customStyle="1" w:styleId="HeaderChar">
    <w:name w:val="Header Char"/>
    <w:aliases w:val="ŠHeader Char"/>
    <w:basedOn w:val="DefaultParagraphFont"/>
    <w:link w:val="Header"/>
    <w:uiPriority w:val="16"/>
    <w:rsid w:val="0040286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0286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0286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0286A"/>
    <w:rPr>
      <w:rFonts w:ascii="Arial" w:hAnsi="Arial" w:cs="Arial"/>
      <w:b/>
      <w:szCs w:val="32"/>
    </w:rPr>
  </w:style>
  <w:style w:type="character" w:styleId="UnresolvedMention">
    <w:name w:val="Unresolved Mention"/>
    <w:basedOn w:val="DefaultParagraphFont"/>
    <w:uiPriority w:val="99"/>
    <w:semiHidden/>
    <w:unhideWhenUsed/>
    <w:rsid w:val="0040286A"/>
    <w:rPr>
      <w:color w:val="605E5C"/>
      <w:shd w:val="clear" w:color="auto" w:fill="E1DFDD"/>
    </w:rPr>
  </w:style>
  <w:style w:type="character" w:styleId="Emphasis">
    <w:name w:val="Emphasis"/>
    <w:aliases w:val="ŠEmphasis,Italic"/>
    <w:qFormat/>
    <w:rsid w:val="0040286A"/>
    <w:rPr>
      <w:i/>
      <w:iCs/>
    </w:rPr>
  </w:style>
  <w:style w:type="character" w:styleId="SubtleEmphasis">
    <w:name w:val="Subtle Emphasis"/>
    <w:basedOn w:val="DefaultParagraphFont"/>
    <w:uiPriority w:val="19"/>
    <w:semiHidden/>
    <w:qFormat/>
    <w:rsid w:val="0040286A"/>
    <w:rPr>
      <w:i/>
      <w:iCs/>
      <w:color w:val="404040" w:themeColor="text1" w:themeTint="BF"/>
    </w:rPr>
  </w:style>
  <w:style w:type="paragraph" w:styleId="TOC4">
    <w:name w:val="toc 4"/>
    <w:aliases w:val="ŠTOC 4"/>
    <w:basedOn w:val="Normal"/>
    <w:next w:val="Normal"/>
    <w:autoRedefine/>
    <w:uiPriority w:val="39"/>
    <w:unhideWhenUsed/>
    <w:rsid w:val="0040286A"/>
    <w:pPr>
      <w:spacing w:before="0"/>
      <w:ind w:left="488"/>
    </w:pPr>
  </w:style>
  <w:style w:type="character" w:styleId="CommentReference">
    <w:name w:val="annotation reference"/>
    <w:basedOn w:val="DefaultParagraphFont"/>
    <w:uiPriority w:val="99"/>
    <w:semiHidden/>
    <w:unhideWhenUsed/>
    <w:rsid w:val="0040286A"/>
    <w:rPr>
      <w:sz w:val="16"/>
      <w:szCs w:val="16"/>
    </w:rPr>
  </w:style>
  <w:style w:type="paragraph" w:styleId="CommentText">
    <w:name w:val="annotation text"/>
    <w:basedOn w:val="Normal"/>
    <w:link w:val="CommentTextChar"/>
    <w:uiPriority w:val="99"/>
    <w:unhideWhenUsed/>
    <w:rsid w:val="0040286A"/>
    <w:pPr>
      <w:spacing w:line="240" w:lineRule="auto"/>
    </w:pPr>
    <w:rPr>
      <w:sz w:val="20"/>
      <w:szCs w:val="20"/>
    </w:rPr>
  </w:style>
  <w:style w:type="character" w:customStyle="1" w:styleId="CommentTextChar">
    <w:name w:val="Comment Text Char"/>
    <w:basedOn w:val="DefaultParagraphFont"/>
    <w:link w:val="CommentText"/>
    <w:uiPriority w:val="99"/>
    <w:rsid w:val="0040286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0286A"/>
    <w:rPr>
      <w:b/>
      <w:bCs/>
    </w:rPr>
  </w:style>
  <w:style w:type="character" w:customStyle="1" w:styleId="CommentSubjectChar">
    <w:name w:val="Comment Subject Char"/>
    <w:basedOn w:val="CommentTextChar"/>
    <w:link w:val="CommentSubject"/>
    <w:uiPriority w:val="99"/>
    <w:semiHidden/>
    <w:rsid w:val="0040286A"/>
    <w:rPr>
      <w:rFonts w:ascii="Arial" w:hAnsi="Arial" w:cs="Arial"/>
      <w:b/>
      <w:bCs/>
      <w:sz w:val="20"/>
      <w:szCs w:val="20"/>
    </w:rPr>
  </w:style>
  <w:style w:type="paragraph" w:styleId="ListParagraph">
    <w:name w:val="List Paragraph"/>
    <w:aliases w:val="ŠList Paragraph"/>
    <w:basedOn w:val="Normal"/>
    <w:uiPriority w:val="34"/>
    <w:unhideWhenUsed/>
    <w:qFormat/>
    <w:rsid w:val="0040286A"/>
    <w:pPr>
      <w:ind w:left="567"/>
    </w:pPr>
  </w:style>
  <w:style w:type="paragraph" w:styleId="Revision">
    <w:name w:val="Revision"/>
    <w:hidden/>
    <w:uiPriority w:val="99"/>
    <w:semiHidden/>
    <w:rsid w:val="002E2001"/>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40286A"/>
    <w:rPr>
      <w:color w:val="954F72" w:themeColor="followedHyperlink"/>
      <w:u w:val="single"/>
    </w:rPr>
  </w:style>
  <w:style w:type="character" w:styleId="FootnoteReference">
    <w:name w:val="footnote reference"/>
    <w:basedOn w:val="DefaultParagraphFont"/>
    <w:uiPriority w:val="99"/>
    <w:semiHidden/>
    <w:unhideWhenUsed/>
    <w:rsid w:val="004049F5"/>
    <w:rPr>
      <w:vertAlign w:val="superscript"/>
    </w:rPr>
  </w:style>
  <w:style w:type="paragraph" w:styleId="FootnoteText">
    <w:name w:val="footnote text"/>
    <w:basedOn w:val="Normal"/>
    <w:link w:val="FootnoteTextChar"/>
    <w:uiPriority w:val="99"/>
    <w:semiHidden/>
    <w:unhideWhenUsed/>
    <w:rsid w:val="004049F5"/>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4049F5"/>
    <w:rPr>
      <w:rFonts w:ascii="Arial" w:hAnsi="Arial" w:cs="Arial"/>
      <w:sz w:val="20"/>
      <w:szCs w:val="20"/>
    </w:rPr>
  </w:style>
  <w:style w:type="paragraph" w:customStyle="1" w:styleId="Documentname">
    <w:name w:val="ŠDocument name"/>
    <w:basedOn w:val="Normal"/>
    <w:next w:val="Normal"/>
    <w:uiPriority w:val="17"/>
    <w:qFormat/>
    <w:rsid w:val="0040286A"/>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4049F5"/>
    <w:pPr>
      <w:pBdr>
        <w:top w:val="single" w:sz="48" w:space="1" w:color="CCEDFC"/>
        <w:left w:val="single" w:sz="48" w:space="4" w:color="CCEDFC"/>
        <w:bottom w:val="single" w:sz="48" w:space="1" w:color="CCEDFC"/>
        <w:right w:val="single" w:sz="48" w:space="4" w:color="CCEDFC"/>
      </w:pBdr>
      <w:shd w:val="clear" w:color="auto" w:fill="CCEDFC"/>
    </w:pPr>
  </w:style>
  <w:style w:type="character" w:customStyle="1" w:styleId="Featurebox2BulletsChar">
    <w:name w:val="ŠFeature box 2: Bullets Char"/>
    <w:basedOn w:val="DefaultParagraphFont"/>
    <w:link w:val="Featurebox2Bullets"/>
    <w:uiPriority w:val="14"/>
    <w:rsid w:val="004049F5"/>
    <w:rPr>
      <w:rFonts w:ascii="Arial" w:hAnsi="Arial" w:cs="Arial"/>
      <w:sz w:val="24"/>
      <w:szCs w:val="24"/>
      <w:shd w:val="clear" w:color="auto" w:fill="CCEDFC"/>
    </w:rPr>
  </w:style>
  <w:style w:type="paragraph" w:customStyle="1" w:styleId="FeatureBoxPink">
    <w:name w:val="ŠFeature Box Pink"/>
    <w:basedOn w:val="Normal"/>
    <w:next w:val="Normal"/>
    <w:uiPriority w:val="13"/>
    <w:qFormat/>
    <w:rsid w:val="004049F5"/>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40286A"/>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4049F5"/>
    <w:rPr>
      <w:rFonts w:ascii="Arial" w:hAnsi="Arial" w:cs="Arial"/>
      <w:sz w:val="18"/>
      <w:szCs w:val="18"/>
    </w:rPr>
  </w:style>
  <w:style w:type="paragraph" w:styleId="TableofFigures">
    <w:name w:val="table of figures"/>
    <w:basedOn w:val="Normal"/>
    <w:next w:val="Normal"/>
    <w:uiPriority w:val="99"/>
    <w:unhideWhenUsed/>
    <w:rsid w:val="004049F5"/>
  </w:style>
  <w:style w:type="character" w:styleId="Mention">
    <w:name w:val="Mention"/>
    <w:basedOn w:val="DefaultParagraphFont"/>
    <w:uiPriority w:val="99"/>
    <w:unhideWhenUsed/>
    <w:rsid w:val="004B6839"/>
    <w:rPr>
      <w:color w:val="2B579A"/>
      <w:shd w:val="clear" w:color="auto" w:fill="E1DFDD"/>
    </w:rPr>
  </w:style>
  <w:style w:type="paragraph" w:customStyle="1" w:styleId="FeatureBox4">
    <w:name w:val="ŠFeature Box 4"/>
    <w:basedOn w:val="FeatureBox2"/>
    <w:next w:val="Normal"/>
    <w:uiPriority w:val="14"/>
    <w:qFormat/>
    <w:rsid w:val="0040286A"/>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ListBullet3">
    <w:name w:val="List Bullet 3"/>
    <w:aliases w:val="ŠList Bullet 3"/>
    <w:basedOn w:val="Normal"/>
    <w:uiPriority w:val="10"/>
    <w:rsid w:val="0040286A"/>
    <w:pPr>
      <w:numPr>
        <w:numId w:val="16"/>
      </w:numPr>
    </w:pPr>
  </w:style>
  <w:style w:type="paragraph" w:styleId="ListNumber3">
    <w:name w:val="List Number 3"/>
    <w:aliases w:val="ŠList Number 3"/>
    <w:basedOn w:val="ListBullet3"/>
    <w:uiPriority w:val="8"/>
    <w:rsid w:val="0040286A"/>
    <w:pPr>
      <w:numPr>
        <w:ilvl w:val="2"/>
        <w:numId w:val="20"/>
      </w:numPr>
    </w:pPr>
  </w:style>
  <w:style w:type="character" w:styleId="PlaceholderText">
    <w:name w:val="Placeholder Text"/>
    <w:basedOn w:val="DefaultParagraphFont"/>
    <w:uiPriority w:val="99"/>
    <w:semiHidden/>
    <w:rsid w:val="0040286A"/>
    <w:rPr>
      <w:color w:val="808080"/>
    </w:rPr>
  </w:style>
  <w:style w:type="character" w:customStyle="1" w:styleId="BoldItalic">
    <w:name w:val="ŠBold Italic"/>
    <w:basedOn w:val="DefaultParagraphFont"/>
    <w:uiPriority w:val="1"/>
    <w:qFormat/>
    <w:rsid w:val="0040286A"/>
    <w:rPr>
      <w:b/>
      <w:i/>
      <w:iCs/>
    </w:rPr>
  </w:style>
  <w:style w:type="paragraph" w:customStyle="1" w:styleId="FeatureBox3">
    <w:name w:val="ŠFeature Box 3"/>
    <w:basedOn w:val="Normal"/>
    <w:next w:val="Normal"/>
    <w:uiPriority w:val="13"/>
    <w:qFormat/>
    <w:rsid w:val="0040286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Pulloutquote">
    <w:name w:val="ŠPull out quote"/>
    <w:basedOn w:val="Normal"/>
    <w:next w:val="Normal"/>
    <w:uiPriority w:val="20"/>
    <w:qFormat/>
    <w:rsid w:val="0040286A"/>
    <w:pPr>
      <w:keepNext/>
      <w:ind w:left="567" w:right="57"/>
    </w:pPr>
    <w:rPr>
      <w:szCs w:val="22"/>
    </w:rPr>
  </w:style>
  <w:style w:type="paragraph" w:customStyle="1" w:styleId="Subtitle0">
    <w:name w:val="ŠSubtitle"/>
    <w:basedOn w:val="Normal"/>
    <w:link w:val="SubtitleChar0"/>
    <w:uiPriority w:val="2"/>
    <w:qFormat/>
    <w:rsid w:val="0040286A"/>
    <w:pPr>
      <w:spacing w:before="360"/>
    </w:pPr>
    <w:rPr>
      <w:color w:val="002664"/>
      <w:sz w:val="44"/>
      <w:szCs w:val="48"/>
    </w:rPr>
  </w:style>
  <w:style w:type="character" w:customStyle="1" w:styleId="SubtitleChar0">
    <w:name w:val="ŠSubtitle Char"/>
    <w:basedOn w:val="DefaultParagraphFont"/>
    <w:link w:val="Subtitle0"/>
    <w:uiPriority w:val="2"/>
    <w:rsid w:val="0040286A"/>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136855">
      <w:bodyDiv w:val="1"/>
      <w:marLeft w:val="0"/>
      <w:marRight w:val="0"/>
      <w:marTop w:val="0"/>
      <w:marBottom w:val="0"/>
      <w:divBdr>
        <w:top w:val="none" w:sz="0" w:space="0" w:color="auto"/>
        <w:left w:val="none" w:sz="0" w:space="0" w:color="auto"/>
        <w:bottom w:val="none" w:sz="0" w:space="0" w:color="auto"/>
        <w:right w:val="none" w:sz="0" w:space="0" w:color="auto"/>
      </w:divBdr>
    </w:div>
    <w:div w:id="545944970">
      <w:bodyDiv w:val="1"/>
      <w:marLeft w:val="0"/>
      <w:marRight w:val="0"/>
      <w:marTop w:val="0"/>
      <w:marBottom w:val="0"/>
      <w:divBdr>
        <w:top w:val="none" w:sz="0" w:space="0" w:color="auto"/>
        <w:left w:val="none" w:sz="0" w:space="0" w:color="auto"/>
        <w:bottom w:val="none" w:sz="0" w:space="0" w:color="auto"/>
        <w:right w:val="none" w:sz="0" w:space="0" w:color="auto"/>
      </w:divBdr>
    </w:div>
    <w:div w:id="660083412">
      <w:bodyDiv w:val="1"/>
      <w:marLeft w:val="0"/>
      <w:marRight w:val="0"/>
      <w:marTop w:val="0"/>
      <w:marBottom w:val="0"/>
      <w:divBdr>
        <w:top w:val="none" w:sz="0" w:space="0" w:color="auto"/>
        <w:left w:val="none" w:sz="0" w:space="0" w:color="auto"/>
        <w:bottom w:val="none" w:sz="0" w:space="0" w:color="auto"/>
        <w:right w:val="none" w:sz="0" w:space="0" w:color="auto"/>
      </w:divBdr>
    </w:div>
    <w:div w:id="935674834">
      <w:bodyDiv w:val="1"/>
      <w:marLeft w:val="0"/>
      <w:marRight w:val="0"/>
      <w:marTop w:val="0"/>
      <w:marBottom w:val="0"/>
      <w:divBdr>
        <w:top w:val="none" w:sz="0" w:space="0" w:color="auto"/>
        <w:left w:val="none" w:sz="0" w:space="0" w:color="auto"/>
        <w:bottom w:val="none" w:sz="0" w:space="0" w:color="auto"/>
        <w:right w:val="none" w:sz="0" w:space="0" w:color="auto"/>
      </w:divBdr>
    </w:div>
    <w:div w:id="1098019810">
      <w:bodyDiv w:val="1"/>
      <w:marLeft w:val="0"/>
      <w:marRight w:val="0"/>
      <w:marTop w:val="0"/>
      <w:marBottom w:val="0"/>
      <w:divBdr>
        <w:top w:val="none" w:sz="0" w:space="0" w:color="auto"/>
        <w:left w:val="none" w:sz="0" w:space="0" w:color="auto"/>
        <w:bottom w:val="none" w:sz="0" w:space="0" w:color="auto"/>
        <w:right w:val="none" w:sz="0" w:space="0" w:color="auto"/>
      </w:divBdr>
    </w:div>
    <w:div w:id="1428188056">
      <w:bodyDiv w:val="1"/>
      <w:marLeft w:val="0"/>
      <w:marRight w:val="0"/>
      <w:marTop w:val="0"/>
      <w:marBottom w:val="0"/>
      <w:divBdr>
        <w:top w:val="none" w:sz="0" w:space="0" w:color="auto"/>
        <w:left w:val="none" w:sz="0" w:space="0" w:color="auto"/>
        <w:bottom w:val="none" w:sz="0" w:space="0" w:color="auto"/>
        <w:right w:val="none" w:sz="0" w:space="0" w:color="auto"/>
      </w:divBdr>
    </w:div>
    <w:div w:id="1655257936">
      <w:bodyDiv w:val="1"/>
      <w:marLeft w:val="0"/>
      <w:marRight w:val="0"/>
      <w:marTop w:val="0"/>
      <w:marBottom w:val="0"/>
      <w:divBdr>
        <w:top w:val="none" w:sz="0" w:space="0" w:color="auto"/>
        <w:left w:val="none" w:sz="0" w:space="0" w:color="auto"/>
        <w:bottom w:val="none" w:sz="0" w:space="0" w:color="auto"/>
        <w:right w:val="none" w:sz="0" w:space="0" w:color="auto"/>
      </w:divBdr>
    </w:div>
    <w:div w:id="205796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575" TargetMode="External"/><Relationship Id="rId21" Type="http://schemas.openxmlformats.org/officeDocument/2006/relationships/hyperlink" Target="https://www.investment.nsw.gov.au/living-working-and-business/nsw-industry-development-framework/" TargetMode="External"/><Relationship Id="rId42" Type="http://schemas.openxmlformats.org/officeDocument/2006/relationships/hyperlink" Target="https://education.nsw.gov.au/teaching-and-learning/curriculum/multicultural-education/english-as-an-additional-language-or-dialect/planning-eald-support/english-language-proficiency" TargetMode="External"/><Relationship Id="rId47" Type="http://schemas.openxmlformats.org/officeDocument/2006/relationships/hyperlink" Target="https://education.nsw.gov.au/teaching-and-learning/high-potential-and-gifted-education/supporting-educators/assess-and-identify" TargetMode="External"/><Relationship Id="rId63" Type="http://schemas.openxmlformats.org/officeDocument/2006/relationships/header" Target="header5.xml"/><Relationship Id="rId68" Type="http://schemas.openxmlformats.org/officeDocument/2006/relationships/footer" Target="footer5.xml"/><Relationship Id="rId7" Type="http://schemas.openxmlformats.org/officeDocument/2006/relationships/hyperlink" Target="https://education.nsw.gov.au/content/dam/main-education/teaching-and-learning/curriculum/elective-courses/media/documents/istem-s5-ls-stem-cyber-security.DOCX"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hyperlink" Target="https://www.socrative.com/" TargetMode="External"/><Relationship Id="rId11" Type="http://schemas.openxmlformats.org/officeDocument/2006/relationships/hyperlink" Target="https://education.nsw.gov.au/teaching-and-learning/curriculum/department-approved-courses/istem" TargetMode="External"/><Relationship Id="rId24" Type="http://schemas.openxmlformats.org/officeDocument/2006/relationships/hyperlink" Target="https://app.education.nsw.gov.au/digital-learning-selector/LearningActivity/Card/622" TargetMode="External"/><Relationship Id="rId32" Type="http://schemas.openxmlformats.org/officeDocument/2006/relationships/hyperlink" Target="https://app.education.nsw.gov.au/digital-learning-selector/LearningActivity/Browser?cache_id=1d29b" TargetMode="External"/><Relationship Id="rId37" Type="http://schemas.openxmlformats.org/officeDocument/2006/relationships/hyperlink" Target="https://education.nsw.gov.au/teaching-and-learning/professional-learning/teacher-quality-and-accreditation/strong-start-great-teachers/refining-practice/differentiating-learning" TargetMode="External"/><Relationship Id="rId40" Type="http://schemas.openxmlformats.org/officeDocument/2006/relationships/hyperlink" Target="https://education.nsw.gov.au/teaching-and-learning/curriculum/literacy-and-numeracy/resources-for-schools/eald/enhanced-teaching-and-learning-cycle" TargetMode="External"/><Relationship Id="rId45" Type="http://schemas.openxmlformats.org/officeDocument/2006/relationships/hyperlink" Target="https://education.nsw.gov.au/teaching-and-learning/curriculum/planning-programming-and-assessing-k-12" TargetMode="External"/><Relationship Id="rId53" Type="http://schemas.openxmlformats.org/officeDocument/2006/relationships/hyperlink" Target="https://education.nsw.gov.au/teaching-and-learning/curriculum/department-approved-courses" TargetMode="External"/><Relationship Id="rId58" Type="http://schemas.openxmlformats.org/officeDocument/2006/relationships/hyperlink" Target="https://nswcurriculumreform.nesa.nsw.edu.au/pdfs/phase-3/final-report/NSW_Curriculum_Review_Final_Report.pdf" TargetMode="External"/><Relationship Id="rId66" Type="http://schemas.openxmlformats.org/officeDocument/2006/relationships/image" Target="media/image1.png"/><Relationship Id="rId5" Type="http://schemas.openxmlformats.org/officeDocument/2006/relationships/footnotes" Target="footnotes.xml"/><Relationship Id="rId61" Type="http://schemas.openxmlformats.org/officeDocument/2006/relationships/header" Target="header3.xml"/><Relationship Id="rId19" Type="http://schemas.openxmlformats.org/officeDocument/2006/relationships/hyperlink" Target="https://www.weforum.org/agenda/2019/01/why-companies-should-strive-for-industry-4-0/" TargetMode="External"/><Relationship Id="rId14" Type="http://schemas.openxmlformats.org/officeDocument/2006/relationships/footer" Target="footer2.xml"/><Relationship Id="rId22" Type="http://schemas.openxmlformats.org/officeDocument/2006/relationships/hyperlink" Target="https://education.nsw.gov.au/about-us/strategies-and-reports/rural-and-remote-education-strategy-2021-24" TargetMode="External"/><Relationship Id="rId27" Type="http://schemas.openxmlformats.org/officeDocument/2006/relationships/hyperlink" Target="https://app.education.nsw.gov.au/digital-learning-selector/LearningActivity/Card/560" TargetMode="External"/><Relationship Id="rId30" Type="http://schemas.openxmlformats.org/officeDocument/2006/relationships/hyperlink" Target="https://www.aitsl.edu.au/teach/improve-practice/feedback" TargetMode="External"/><Relationship Id="rId35" Type="http://schemas.openxmlformats.org/officeDocument/2006/relationships/hyperlink" Target="https://app.education.nsw.gov.au/digital-learning-selector/LearningActivity/Card/583" TargetMode="External"/><Relationship Id="rId43" Type="http://schemas.openxmlformats.org/officeDocument/2006/relationships/hyperlink" Target="https://education.nsw.gov.au/teaching-and-learning/curriculum/literacy-and-numeracy/resources-for-schools/eald/enhanced-teaching-and-learning-cycle" TargetMode="External"/><Relationship Id="rId48" Type="http://schemas.openxmlformats.org/officeDocument/2006/relationships/hyperlink" Target="https://education.nsw.gov.au/teaching-and-learning/high-potential-and-gifted-education/supporting-educators/evaluate" TargetMode="External"/><Relationship Id="rId56" Type="http://schemas.openxmlformats.org/officeDocument/2006/relationships/hyperlink" Target="https://education.nsw.gov.au/about-us/educational-data/cese/publications/research-reports/what-works-best-2020-update" TargetMode="External"/><Relationship Id="rId64" Type="http://schemas.openxmlformats.org/officeDocument/2006/relationships/footer" Target="footer4.xml"/><Relationship Id="rId69" Type="http://schemas.openxmlformats.org/officeDocument/2006/relationships/header" Target="header7.xml"/><Relationship Id="rId8" Type="http://schemas.openxmlformats.org/officeDocument/2006/relationships/hyperlink" Target="https://education.nsw.gov.au/teaching-and-learning/curriculum/department-approved-courses/istem" TargetMode="External"/><Relationship Id="rId51" Type="http://schemas.openxmlformats.org/officeDocument/2006/relationships/hyperlink" Target="mailto:secondaryteachingandlearning@det.nsw.edu.au"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pwc.com.au/publications/a-smart-move.html" TargetMode="External"/><Relationship Id="rId25" Type="http://schemas.openxmlformats.org/officeDocument/2006/relationships/hyperlink" Target="https://app.education.nsw.gov.au/digital-learning-selector/LearningActivity/Card/543" TargetMode="External"/><Relationship Id="rId33" Type="http://schemas.openxmlformats.org/officeDocument/2006/relationships/hyperlink" Target="https://app.education.nsw.gov.au/digital-learning-selector/LearningActivity/Card/645" TargetMode="External"/><Relationship Id="rId38" Type="http://schemas.openxmlformats.org/officeDocument/2006/relationships/hyperlink" Target="https://education.nsw.gov.au/campaigns/inclusive-practice-hub/primary-school/teaching-strategies/differentiation" TargetMode="External"/><Relationship Id="rId46" Type="http://schemas.openxmlformats.org/officeDocument/2006/relationships/hyperlink" Target="https://education.nsw.gov.au/campaigns/inclusive-practice-hub" TargetMode="External"/><Relationship Id="rId59" Type="http://schemas.openxmlformats.org/officeDocument/2006/relationships/hyperlink" Target="https://www.proquest.com/openview/18ad78ca0b4aab2cb1080027fbb4f8c3/1.pdf?pq-origsite=gscholar&amp;cbl=33274" TargetMode="External"/><Relationship Id="rId67" Type="http://schemas.openxmlformats.org/officeDocument/2006/relationships/header" Target="header6.xml"/><Relationship Id="rId20" Type="http://schemas.openxmlformats.org/officeDocument/2006/relationships/hyperlink" Target="https://www.education.gov.au/education-ministers-meeting/resources/national-stem-school-education-strategy" TargetMode="External"/><Relationship Id="rId41" Type="http://schemas.openxmlformats.org/officeDocument/2006/relationships/hyperlink" Target="https://education.nsw.gov.au/teaching-and-learning/curriculum/multicultural-education/english-as-an-additional-language-or-dialect/planning-eald-support/english-language-proficiency" TargetMode="External"/><Relationship Id="rId54" Type="http://schemas.openxmlformats.org/officeDocument/2006/relationships/hyperlink" Target="https://education.nsw.gov.au/teaching-and-learning/curriculum/statewide-staffrooms" TargetMode="External"/><Relationship Id="rId62" Type="http://schemas.openxmlformats.org/officeDocument/2006/relationships/header" Target="header4.xml"/><Relationship Id="rId7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hyperlink" Target="https://education.nsw.gov.au/policy-library/policies/pd-2004-0051" TargetMode="External"/><Relationship Id="rId28" Type="http://schemas.openxmlformats.org/officeDocument/2006/relationships/hyperlink" Target="https://kahoot.com/" TargetMode="External"/><Relationship Id="rId36" Type="http://schemas.openxmlformats.org/officeDocument/2006/relationships/hyperlink" Target="https://app.education.nsw.gov.au/digital-learning-selector/LearningActivity/Card/583" TargetMode="External"/><Relationship Id="rId49" Type="http://schemas.openxmlformats.org/officeDocument/2006/relationships/hyperlink" Target="https://education.nsw.gov.au/teaching-and-learning/high-potential-and-gifted-education/supporting-educators/implement/differentiation-adjustment-strategies" TargetMode="External"/><Relationship Id="rId57" Type="http://schemas.openxmlformats.org/officeDocument/2006/relationships/hyperlink" Target="https://education.nsw.gov.au/about-us/educational-data/cese/publications/practical-guides-for-educators-/what-works-best-in-practice" TargetMode="External"/><Relationship Id="rId10" Type="http://schemas.openxmlformats.org/officeDocument/2006/relationships/hyperlink" Target="https://education.nsw.gov.au/teaching-and-learning/curriculum/department-approved-courses/istem" TargetMode="External"/><Relationship Id="rId31" Type="http://schemas.openxmlformats.org/officeDocument/2006/relationships/hyperlink" Target="https://app.education.nsw.gov.au/digital-learning-selector/LearningActivity/Card/549" TargetMode="External"/><Relationship Id="rId44" Type="http://schemas.openxmlformats.org/officeDocument/2006/relationships/hyperlink" Target="https://education.nsw.gov.au/teaching-and-learning/disability-learning-and-support/personalised-support-for-learning/adjustments-to-teaching-and-learning" TargetMode="External"/><Relationship Id="rId52" Type="http://schemas.openxmlformats.org/officeDocument/2006/relationships/hyperlink" Target="https://educationstandards.nsw.edu.au/wps/portal/nesa/teacher-accreditation/meeting-requirements/the-standards/proficient-teacher" TargetMode="External"/><Relationship Id="rId60" Type="http://schemas.openxmlformats.org/officeDocument/2006/relationships/hyperlink" Target="https://doi.org/10.3389/fpsyg.2019.03087" TargetMode="External"/><Relationship Id="rId65" Type="http://schemas.openxmlformats.org/officeDocument/2006/relationships/hyperlink" Target="https://creativecommons.org/licenses/by/4.0/" TargetMode="External"/><Relationship Id="rId4" Type="http://schemas.openxmlformats.org/officeDocument/2006/relationships/webSettings" Target="webSettings.xml"/><Relationship Id="rId9" Type="http://schemas.openxmlformats.org/officeDocument/2006/relationships/hyperlink" Target="https://education.nsw.gov.au/campaigns/inclusive-practice-hub/secondary-school" TargetMode="External"/><Relationship Id="rId13" Type="http://schemas.openxmlformats.org/officeDocument/2006/relationships/footer" Target="footer1.xml"/><Relationship Id="rId18" Type="http://schemas.openxmlformats.org/officeDocument/2006/relationships/hyperlink" Target="https://www.investment.nsw.gov.au/living-working-and-business/nsw-industry-development-framework/" TargetMode="External"/><Relationship Id="rId39" Type="http://schemas.openxmlformats.org/officeDocument/2006/relationships/hyperlink" Target="https://education.nsw.gov.au/teaching-and-learning/aec/aboriginal-education-in-nsw-public-schools" TargetMode="External"/><Relationship Id="rId34" Type="http://schemas.openxmlformats.org/officeDocument/2006/relationships/hyperlink" Target="https://app.education.nsw.gov.au/digital-learning-selector/LearningActivity/Card/562" TargetMode="External"/><Relationship Id="rId50" Type="http://schemas.openxmlformats.org/officeDocument/2006/relationships/hyperlink" Target="https://schoolsnsw.sharepoint.com/sites/HPGEHub/SitePages/Home.aspx" TargetMode="External"/><Relationship Id="rId55" Type="http://schemas.openxmlformats.org/officeDocument/2006/relationships/hyperlink" Target="https://www.aitsl.edu.au/teach/improve-practice/feedbac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6008</Words>
  <Characters>34250</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40178</CharactersWithSpaces>
  <SharedDoc>false</SharedDoc>
  <HLinks>
    <vt:vector size="420" baseType="variant">
      <vt:variant>
        <vt:i4>5308424</vt:i4>
      </vt:variant>
      <vt:variant>
        <vt:i4>279</vt:i4>
      </vt:variant>
      <vt:variant>
        <vt:i4>0</vt:i4>
      </vt:variant>
      <vt:variant>
        <vt:i4>5</vt:i4>
      </vt:variant>
      <vt:variant>
        <vt:lpwstr>https://creativecommons.org/licenses/by/4.0/</vt:lpwstr>
      </vt:variant>
      <vt:variant>
        <vt:lpwstr/>
      </vt:variant>
      <vt:variant>
        <vt:i4>4</vt:i4>
      </vt:variant>
      <vt:variant>
        <vt:i4>276</vt:i4>
      </vt:variant>
      <vt:variant>
        <vt:i4>0</vt:i4>
      </vt:variant>
      <vt:variant>
        <vt:i4>5</vt:i4>
      </vt:variant>
      <vt:variant>
        <vt:lpwstr>https://doi.org/10.3389/fpsyg.2019.03087</vt:lpwstr>
      </vt:variant>
      <vt:variant>
        <vt:lpwstr/>
      </vt:variant>
      <vt:variant>
        <vt:i4>2228265</vt:i4>
      </vt:variant>
      <vt:variant>
        <vt:i4>273</vt:i4>
      </vt:variant>
      <vt:variant>
        <vt:i4>0</vt:i4>
      </vt:variant>
      <vt:variant>
        <vt:i4>5</vt:i4>
      </vt:variant>
      <vt:variant>
        <vt:lpwstr>https://www.proquest.com/openview/18ad78ca0b4aab2cb1080027fbb4f8c3/1.pdf?pq-origsite=gscholar&amp;cbl=33274</vt:lpwstr>
      </vt:variant>
      <vt:variant>
        <vt:lpwstr/>
      </vt:variant>
      <vt:variant>
        <vt:i4>3276906</vt:i4>
      </vt:variant>
      <vt:variant>
        <vt:i4>270</vt:i4>
      </vt:variant>
      <vt:variant>
        <vt:i4>0</vt:i4>
      </vt:variant>
      <vt:variant>
        <vt:i4>5</vt:i4>
      </vt:variant>
      <vt:variant>
        <vt:lpwstr>https://nswcurriculumreform.nesa.nsw.edu.au/pdfs/phase-3/final-report/NSW_Curriculum_Review_Final_Report.pdf</vt:lpwstr>
      </vt:variant>
      <vt:variant>
        <vt:lpwstr/>
      </vt:variant>
      <vt:variant>
        <vt:i4>983056</vt:i4>
      </vt:variant>
      <vt:variant>
        <vt:i4>267</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264</vt:i4>
      </vt:variant>
      <vt:variant>
        <vt:i4>0</vt:i4>
      </vt:variant>
      <vt:variant>
        <vt:i4>5</vt:i4>
      </vt:variant>
      <vt:variant>
        <vt:lpwstr>https://education.nsw.gov.au/about-us/educational-data/cese/publications/research-reports/what-works-best-2020-update</vt:lpwstr>
      </vt:variant>
      <vt:variant>
        <vt:lpwstr/>
      </vt:variant>
      <vt:variant>
        <vt:i4>3866679</vt:i4>
      </vt:variant>
      <vt:variant>
        <vt:i4>261</vt:i4>
      </vt:variant>
      <vt:variant>
        <vt:i4>0</vt:i4>
      </vt:variant>
      <vt:variant>
        <vt:i4>5</vt:i4>
      </vt:variant>
      <vt:variant>
        <vt:lpwstr>https://education.nsw.gov.au/teaching-and-learning/curriculum/statewide-staffrooms</vt:lpwstr>
      </vt:variant>
      <vt:variant>
        <vt:lpwstr/>
      </vt:variant>
      <vt:variant>
        <vt:i4>4522007</vt:i4>
      </vt:variant>
      <vt:variant>
        <vt:i4>258</vt:i4>
      </vt:variant>
      <vt:variant>
        <vt:i4>0</vt:i4>
      </vt:variant>
      <vt:variant>
        <vt:i4>5</vt:i4>
      </vt:variant>
      <vt:variant>
        <vt:lpwstr>https://educationstandards.nsw.edu.au/wps/portal/nesa/teacher-accreditation/meeting-requirements/the-standards/proficient-teacher</vt:lpwstr>
      </vt:variant>
      <vt:variant>
        <vt:lpwstr/>
      </vt:variant>
      <vt:variant>
        <vt:i4>393249</vt:i4>
      </vt:variant>
      <vt:variant>
        <vt:i4>255</vt:i4>
      </vt:variant>
      <vt:variant>
        <vt:i4>0</vt:i4>
      </vt:variant>
      <vt:variant>
        <vt:i4>5</vt:i4>
      </vt:variant>
      <vt:variant>
        <vt:lpwstr>mailto:secondaryteachingandlearning@det.nsw.edu.au</vt:lpwstr>
      </vt:variant>
      <vt:variant>
        <vt:lpwstr/>
      </vt:variant>
      <vt:variant>
        <vt:i4>2097193</vt:i4>
      </vt:variant>
      <vt:variant>
        <vt:i4>252</vt:i4>
      </vt:variant>
      <vt:variant>
        <vt:i4>0</vt:i4>
      </vt:variant>
      <vt:variant>
        <vt:i4>5</vt:i4>
      </vt:variant>
      <vt:variant>
        <vt:lpwstr>https://schoolsnsw.sharepoint.com/sites/HPGEHub/SitePages/Home.aspx</vt:lpwstr>
      </vt:variant>
      <vt:variant>
        <vt:lpwstr/>
      </vt:variant>
      <vt:variant>
        <vt:i4>6619240</vt:i4>
      </vt:variant>
      <vt:variant>
        <vt:i4>249</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1638495</vt:i4>
      </vt:variant>
      <vt:variant>
        <vt:i4>246</vt:i4>
      </vt:variant>
      <vt:variant>
        <vt:i4>0</vt:i4>
      </vt:variant>
      <vt:variant>
        <vt:i4>5</vt:i4>
      </vt:variant>
      <vt:variant>
        <vt:lpwstr>https://education.nsw.gov.au/teaching-and-learning/high-potential-and-gifted-education/supporting-educators/evaluate</vt:lpwstr>
      </vt:variant>
      <vt:variant>
        <vt:lpwstr/>
      </vt:variant>
      <vt:variant>
        <vt:i4>852052</vt:i4>
      </vt:variant>
      <vt:variant>
        <vt:i4>243</vt:i4>
      </vt:variant>
      <vt:variant>
        <vt:i4>0</vt:i4>
      </vt:variant>
      <vt:variant>
        <vt:i4>5</vt:i4>
      </vt:variant>
      <vt:variant>
        <vt:lpwstr>https://education.nsw.gov.au/teaching-and-learning/high-potential-and-gifted-education/supporting-educators/assess-and-identify</vt:lpwstr>
      </vt:variant>
      <vt:variant>
        <vt:lpwstr>Assessment1</vt:lpwstr>
      </vt:variant>
      <vt:variant>
        <vt:i4>1835030</vt:i4>
      </vt:variant>
      <vt:variant>
        <vt:i4>240</vt:i4>
      </vt:variant>
      <vt:variant>
        <vt:i4>0</vt:i4>
      </vt:variant>
      <vt:variant>
        <vt:i4>5</vt:i4>
      </vt:variant>
      <vt:variant>
        <vt:lpwstr>https://education.nsw.gov.au/campaigns/inclusive-practice-hub</vt:lpwstr>
      </vt:variant>
      <vt:variant>
        <vt:lpwstr/>
      </vt:variant>
      <vt:variant>
        <vt:i4>4915220</vt:i4>
      </vt:variant>
      <vt:variant>
        <vt:i4>237</vt:i4>
      </vt:variant>
      <vt:variant>
        <vt:i4>0</vt:i4>
      </vt:variant>
      <vt:variant>
        <vt:i4>5</vt:i4>
      </vt:variant>
      <vt:variant>
        <vt:lpwstr>https://education.nsw.gov.au/teaching-and-learning/curriculum/planning-programming-and-assessing-k-12</vt:lpwstr>
      </vt:variant>
      <vt:variant>
        <vt:lpwstr/>
      </vt:variant>
      <vt:variant>
        <vt:i4>1507341</vt:i4>
      </vt:variant>
      <vt:variant>
        <vt:i4>234</vt:i4>
      </vt:variant>
      <vt:variant>
        <vt:i4>0</vt:i4>
      </vt:variant>
      <vt:variant>
        <vt:i4>5</vt:i4>
      </vt:variant>
      <vt:variant>
        <vt:lpwstr>https://education.nsw.gov.au/teaching-and-learning/disability-learning-and-support/personalised-support-for-learning/adjustments-to-teaching-and-learning</vt:lpwstr>
      </vt:variant>
      <vt:variant>
        <vt:lpwstr/>
      </vt:variant>
      <vt:variant>
        <vt:i4>8257640</vt:i4>
      </vt:variant>
      <vt:variant>
        <vt:i4>231</vt:i4>
      </vt:variant>
      <vt:variant>
        <vt:i4>0</vt:i4>
      </vt:variant>
      <vt:variant>
        <vt:i4>5</vt:i4>
      </vt:variant>
      <vt:variant>
        <vt:lpwstr>https://education.nsw.gov.au/teaching-and-learning/curriculum/literacy-and-numeracy/resources-for-schools/eald/enhanced-teaching-and-learning-cycle</vt:lpwstr>
      </vt:variant>
      <vt:variant>
        <vt:lpwstr/>
      </vt:variant>
      <vt:variant>
        <vt:i4>5046302</vt:i4>
      </vt:variant>
      <vt:variant>
        <vt:i4>228</vt:i4>
      </vt:variant>
      <vt:variant>
        <vt:i4>0</vt:i4>
      </vt:variant>
      <vt:variant>
        <vt:i4>5</vt:i4>
      </vt:variant>
      <vt:variant>
        <vt:lpwstr>https://education.nsw.gov.au/teaching-and-learning/curriculum/multicultural-education/english-as-an-additional-language-or-dialect/planning-eald-support/english-language-proficiency</vt:lpwstr>
      </vt:variant>
      <vt:variant>
        <vt:lpwstr/>
      </vt:variant>
      <vt:variant>
        <vt:i4>5046302</vt:i4>
      </vt:variant>
      <vt:variant>
        <vt:i4>225</vt:i4>
      </vt:variant>
      <vt:variant>
        <vt:i4>0</vt:i4>
      </vt:variant>
      <vt:variant>
        <vt:i4>5</vt:i4>
      </vt:variant>
      <vt:variant>
        <vt:lpwstr>https://education.nsw.gov.au/teaching-and-learning/curriculum/multicultural-education/english-as-an-additional-language-or-dialect/planning-eald-support/english-language-proficiency</vt:lpwstr>
      </vt:variant>
      <vt:variant>
        <vt:lpwstr/>
      </vt:variant>
      <vt:variant>
        <vt:i4>8257640</vt:i4>
      </vt:variant>
      <vt:variant>
        <vt:i4>222</vt:i4>
      </vt:variant>
      <vt:variant>
        <vt:i4>0</vt:i4>
      </vt:variant>
      <vt:variant>
        <vt:i4>5</vt:i4>
      </vt:variant>
      <vt:variant>
        <vt:lpwstr>https://education.nsw.gov.au/teaching-and-learning/curriculum/literacy-and-numeracy/resources-for-schools/eald/enhanced-teaching-and-learning-cycle</vt:lpwstr>
      </vt:variant>
      <vt:variant>
        <vt:lpwstr/>
      </vt:variant>
      <vt:variant>
        <vt:i4>1966082</vt:i4>
      </vt:variant>
      <vt:variant>
        <vt:i4>219</vt:i4>
      </vt:variant>
      <vt:variant>
        <vt:i4>0</vt:i4>
      </vt:variant>
      <vt:variant>
        <vt:i4>5</vt:i4>
      </vt:variant>
      <vt:variant>
        <vt:lpwstr>https://education.nsw.gov.au/teaching-and-learning/aec/aboriginal-education-in-nsw-public-schools</vt:lpwstr>
      </vt:variant>
      <vt:variant>
        <vt:lpwstr/>
      </vt:variant>
      <vt:variant>
        <vt:i4>5701663</vt:i4>
      </vt:variant>
      <vt:variant>
        <vt:i4>216</vt:i4>
      </vt:variant>
      <vt:variant>
        <vt:i4>0</vt:i4>
      </vt:variant>
      <vt:variant>
        <vt:i4>5</vt:i4>
      </vt:variant>
      <vt:variant>
        <vt:lpwstr>https://education.nsw.gov.au/campaigns/inclusive-practice-hub/primary-school/teaching-strategies/differentiation</vt:lpwstr>
      </vt:variant>
      <vt:variant>
        <vt:lpwstr/>
      </vt:variant>
      <vt:variant>
        <vt:i4>524381</vt:i4>
      </vt:variant>
      <vt:variant>
        <vt:i4>213</vt:i4>
      </vt:variant>
      <vt:variant>
        <vt:i4>0</vt:i4>
      </vt:variant>
      <vt:variant>
        <vt:i4>5</vt:i4>
      </vt:variant>
      <vt:variant>
        <vt:lpwstr>https://education.nsw.gov.au/teaching-and-learning/professional-learning/teacher-quality-and-accreditation/strong-start-great-teachers/refining-practice/differentiating-learning</vt:lpwstr>
      </vt:variant>
      <vt:variant>
        <vt:lpwstr/>
      </vt:variant>
      <vt:variant>
        <vt:i4>5963784</vt:i4>
      </vt:variant>
      <vt:variant>
        <vt:i4>210</vt:i4>
      </vt:variant>
      <vt:variant>
        <vt:i4>0</vt:i4>
      </vt:variant>
      <vt:variant>
        <vt:i4>5</vt:i4>
      </vt:variant>
      <vt:variant>
        <vt:lpwstr>https://education.nsw.gov.au/about-us/educational-data/cese/publications/research-reports/what-works-best-2020-update</vt:lpwstr>
      </vt:variant>
      <vt:variant>
        <vt:lpwstr/>
      </vt:variant>
      <vt:variant>
        <vt:i4>2031629</vt:i4>
      </vt:variant>
      <vt:variant>
        <vt:i4>207</vt:i4>
      </vt:variant>
      <vt:variant>
        <vt:i4>0</vt:i4>
      </vt:variant>
      <vt:variant>
        <vt:i4>5</vt:i4>
      </vt:variant>
      <vt:variant>
        <vt:lpwstr>https://app.education.nsw.gov.au/digital-learning-selector/LearningActivity/Card/583</vt:lpwstr>
      </vt:variant>
      <vt:variant>
        <vt:lpwstr/>
      </vt:variant>
      <vt:variant>
        <vt:i4>2031629</vt:i4>
      </vt:variant>
      <vt:variant>
        <vt:i4>204</vt:i4>
      </vt:variant>
      <vt:variant>
        <vt:i4>0</vt:i4>
      </vt:variant>
      <vt:variant>
        <vt:i4>5</vt:i4>
      </vt:variant>
      <vt:variant>
        <vt:lpwstr>https://app.education.nsw.gov.au/digital-learning-selector/LearningActivity/Card/583</vt:lpwstr>
      </vt:variant>
      <vt:variant>
        <vt:lpwstr/>
      </vt:variant>
      <vt:variant>
        <vt:i4>1966083</vt:i4>
      </vt:variant>
      <vt:variant>
        <vt:i4>201</vt:i4>
      </vt:variant>
      <vt:variant>
        <vt:i4>0</vt:i4>
      </vt:variant>
      <vt:variant>
        <vt:i4>5</vt:i4>
      </vt:variant>
      <vt:variant>
        <vt:lpwstr>https://app.education.nsw.gov.au/digital-learning-selector/LearningActivity/Card/562</vt:lpwstr>
      </vt:variant>
      <vt:variant>
        <vt:lpwstr/>
      </vt:variant>
      <vt:variant>
        <vt:i4>1703937</vt:i4>
      </vt:variant>
      <vt:variant>
        <vt:i4>198</vt:i4>
      </vt:variant>
      <vt:variant>
        <vt:i4>0</vt:i4>
      </vt:variant>
      <vt:variant>
        <vt:i4>5</vt:i4>
      </vt:variant>
      <vt:variant>
        <vt:lpwstr>https://app.education.nsw.gov.au/digital-learning-selector/LearningActivity/Card/645</vt:lpwstr>
      </vt:variant>
      <vt:variant>
        <vt:lpwstr/>
      </vt:variant>
      <vt:variant>
        <vt:i4>1048683</vt:i4>
      </vt:variant>
      <vt:variant>
        <vt:i4>195</vt:i4>
      </vt:variant>
      <vt:variant>
        <vt:i4>0</vt:i4>
      </vt:variant>
      <vt:variant>
        <vt:i4>5</vt:i4>
      </vt:variant>
      <vt:variant>
        <vt:lpwstr>https://app.education.nsw.gov.au/digital-learning-selector/LearningActivity/Browser?cache_id=1d29b</vt:lpwstr>
      </vt:variant>
      <vt:variant>
        <vt:lpwstr/>
      </vt:variant>
      <vt:variant>
        <vt:i4>1376257</vt:i4>
      </vt:variant>
      <vt:variant>
        <vt:i4>192</vt:i4>
      </vt:variant>
      <vt:variant>
        <vt:i4>0</vt:i4>
      </vt:variant>
      <vt:variant>
        <vt:i4>5</vt:i4>
      </vt:variant>
      <vt:variant>
        <vt:lpwstr>https://app.education.nsw.gov.au/digital-learning-selector/LearningActivity/Card/549</vt:lpwstr>
      </vt:variant>
      <vt:variant>
        <vt:lpwstr/>
      </vt:variant>
      <vt:variant>
        <vt:i4>2752614</vt:i4>
      </vt:variant>
      <vt:variant>
        <vt:i4>189</vt:i4>
      </vt:variant>
      <vt:variant>
        <vt:i4>0</vt:i4>
      </vt:variant>
      <vt:variant>
        <vt:i4>5</vt:i4>
      </vt:variant>
      <vt:variant>
        <vt:lpwstr>https://www.aitsl.edu.au/teach/improve-practice/feedback</vt:lpwstr>
      </vt:variant>
      <vt:variant>
        <vt:lpwstr>:~:text=FEEDBACK-,Factsheet,-A%20quick%20guide</vt:lpwstr>
      </vt:variant>
      <vt:variant>
        <vt:i4>3735603</vt:i4>
      </vt:variant>
      <vt:variant>
        <vt:i4>186</vt:i4>
      </vt:variant>
      <vt:variant>
        <vt:i4>0</vt:i4>
      </vt:variant>
      <vt:variant>
        <vt:i4>5</vt:i4>
      </vt:variant>
      <vt:variant>
        <vt:lpwstr>https://www.socrative.com/</vt:lpwstr>
      </vt:variant>
      <vt:variant>
        <vt:lpwstr/>
      </vt:variant>
      <vt:variant>
        <vt:i4>6619245</vt:i4>
      </vt:variant>
      <vt:variant>
        <vt:i4>183</vt:i4>
      </vt:variant>
      <vt:variant>
        <vt:i4>0</vt:i4>
      </vt:variant>
      <vt:variant>
        <vt:i4>5</vt:i4>
      </vt:variant>
      <vt:variant>
        <vt:lpwstr>https://kahoot.com/</vt:lpwstr>
      </vt:variant>
      <vt:variant>
        <vt:lpwstr/>
      </vt:variant>
      <vt:variant>
        <vt:i4>1835011</vt:i4>
      </vt:variant>
      <vt:variant>
        <vt:i4>180</vt:i4>
      </vt:variant>
      <vt:variant>
        <vt:i4>0</vt:i4>
      </vt:variant>
      <vt:variant>
        <vt:i4>5</vt:i4>
      </vt:variant>
      <vt:variant>
        <vt:lpwstr>https://app.education.nsw.gov.au/digital-learning-selector/LearningActivity/Card/560</vt:lpwstr>
      </vt:variant>
      <vt:variant>
        <vt:lpwstr/>
      </vt:variant>
      <vt:variant>
        <vt:i4>1638402</vt:i4>
      </vt:variant>
      <vt:variant>
        <vt:i4>177</vt:i4>
      </vt:variant>
      <vt:variant>
        <vt:i4>0</vt:i4>
      </vt:variant>
      <vt:variant>
        <vt:i4>5</vt:i4>
      </vt:variant>
      <vt:variant>
        <vt:lpwstr>https://app.education.nsw.gov.au/digital-learning-selector/LearningActivity/Card/575</vt:lpwstr>
      </vt:variant>
      <vt:variant>
        <vt:lpwstr/>
      </vt:variant>
      <vt:variant>
        <vt:i4>2031617</vt:i4>
      </vt:variant>
      <vt:variant>
        <vt:i4>174</vt:i4>
      </vt:variant>
      <vt:variant>
        <vt:i4>0</vt:i4>
      </vt:variant>
      <vt:variant>
        <vt:i4>5</vt:i4>
      </vt:variant>
      <vt:variant>
        <vt:lpwstr>https://app.education.nsw.gov.au/digital-learning-selector/LearningActivity/Card/543</vt:lpwstr>
      </vt:variant>
      <vt:variant>
        <vt:lpwstr/>
      </vt:variant>
      <vt:variant>
        <vt:i4>1900551</vt:i4>
      </vt:variant>
      <vt:variant>
        <vt:i4>171</vt:i4>
      </vt:variant>
      <vt:variant>
        <vt:i4>0</vt:i4>
      </vt:variant>
      <vt:variant>
        <vt:i4>5</vt:i4>
      </vt:variant>
      <vt:variant>
        <vt:lpwstr>https://app.education.nsw.gov.au/digital-learning-selector/LearningActivity/Card/622</vt:lpwstr>
      </vt:variant>
      <vt:variant>
        <vt:lpwstr/>
      </vt:variant>
      <vt:variant>
        <vt:i4>1966167</vt:i4>
      </vt:variant>
      <vt:variant>
        <vt:i4>168</vt:i4>
      </vt:variant>
      <vt:variant>
        <vt:i4>0</vt:i4>
      </vt:variant>
      <vt:variant>
        <vt:i4>5</vt:i4>
      </vt:variant>
      <vt:variant>
        <vt:lpwstr>https://education.nsw.gov.au/policy-library/policies/pd-2004-0051</vt:lpwstr>
      </vt:variant>
      <vt:variant>
        <vt:lpwstr/>
      </vt:variant>
      <vt:variant>
        <vt:i4>524318</vt:i4>
      </vt:variant>
      <vt:variant>
        <vt:i4>165</vt:i4>
      </vt:variant>
      <vt:variant>
        <vt:i4>0</vt:i4>
      </vt:variant>
      <vt:variant>
        <vt:i4>5</vt:i4>
      </vt:variant>
      <vt:variant>
        <vt:lpwstr>https://education.nsw.gov.au/about-us/strategies-and-reports/rural-and-remote-education-strategy-2021-24</vt:lpwstr>
      </vt:variant>
      <vt:variant>
        <vt:lpwstr/>
      </vt:variant>
      <vt:variant>
        <vt:i4>1769564</vt:i4>
      </vt:variant>
      <vt:variant>
        <vt:i4>162</vt:i4>
      </vt:variant>
      <vt:variant>
        <vt:i4>0</vt:i4>
      </vt:variant>
      <vt:variant>
        <vt:i4>5</vt:i4>
      </vt:variant>
      <vt:variant>
        <vt:lpwstr>https://www.investment.nsw.gov.au/living-working-and-business/nsw-industry-development-framework/</vt:lpwstr>
      </vt:variant>
      <vt:variant>
        <vt:lpwstr/>
      </vt:variant>
      <vt:variant>
        <vt:i4>5898247</vt:i4>
      </vt:variant>
      <vt:variant>
        <vt:i4>159</vt:i4>
      </vt:variant>
      <vt:variant>
        <vt:i4>0</vt:i4>
      </vt:variant>
      <vt:variant>
        <vt:i4>5</vt:i4>
      </vt:variant>
      <vt:variant>
        <vt:lpwstr>https://www.dese.gov.au/education-ministers-meeting/resources/national-stem-school-education-strategy</vt:lpwstr>
      </vt:variant>
      <vt:variant>
        <vt:lpwstr/>
      </vt:variant>
      <vt:variant>
        <vt:i4>5767184</vt:i4>
      </vt:variant>
      <vt:variant>
        <vt:i4>156</vt:i4>
      </vt:variant>
      <vt:variant>
        <vt:i4>0</vt:i4>
      </vt:variant>
      <vt:variant>
        <vt:i4>5</vt:i4>
      </vt:variant>
      <vt:variant>
        <vt:lpwstr>https://www.weforum.org/agenda/2019/01/why-companies-should-strive-for-industry-4-0/</vt:lpwstr>
      </vt:variant>
      <vt:variant>
        <vt:lpwstr/>
      </vt:variant>
      <vt:variant>
        <vt:i4>1769564</vt:i4>
      </vt:variant>
      <vt:variant>
        <vt:i4>153</vt:i4>
      </vt:variant>
      <vt:variant>
        <vt:i4>0</vt:i4>
      </vt:variant>
      <vt:variant>
        <vt:i4>5</vt:i4>
      </vt:variant>
      <vt:variant>
        <vt:lpwstr>https://www.investment.nsw.gov.au/living-working-and-business/nsw-industry-development-framework/</vt:lpwstr>
      </vt:variant>
      <vt:variant>
        <vt:lpwstr/>
      </vt:variant>
      <vt:variant>
        <vt:i4>458823</vt:i4>
      </vt:variant>
      <vt:variant>
        <vt:i4>150</vt:i4>
      </vt:variant>
      <vt:variant>
        <vt:i4>0</vt:i4>
      </vt:variant>
      <vt:variant>
        <vt:i4>5</vt:i4>
      </vt:variant>
      <vt:variant>
        <vt:lpwstr>https://www.pwc.com.au/publications/a-smart-move.html</vt:lpwstr>
      </vt:variant>
      <vt:variant>
        <vt:lpwstr/>
      </vt:variant>
      <vt:variant>
        <vt:i4>589904</vt:i4>
      </vt:variant>
      <vt:variant>
        <vt:i4>144</vt:i4>
      </vt:variant>
      <vt:variant>
        <vt:i4>0</vt:i4>
      </vt:variant>
      <vt:variant>
        <vt:i4>5</vt:i4>
      </vt:variant>
      <vt:variant>
        <vt:lpwstr>https://education.nsw.gov.au/teaching-and-learning/curriculum/department-approved-courses/istem</vt:lpwstr>
      </vt:variant>
      <vt:variant>
        <vt:lpwstr>/asset2</vt:lpwstr>
      </vt:variant>
      <vt:variant>
        <vt:i4>6422630</vt:i4>
      </vt:variant>
      <vt:variant>
        <vt:i4>141</vt:i4>
      </vt:variant>
      <vt:variant>
        <vt:i4>0</vt:i4>
      </vt:variant>
      <vt:variant>
        <vt:i4>5</vt:i4>
      </vt:variant>
      <vt:variant>
        <vt:lpwstr>https://education.nsw.gov.au/campaigns/inclusive-practice-hub/secondary-school</vt:lpwstr>
      </vt:variant>
      <vt:variant>
        <vt:lpwstr/>
      </vt:variant>
      <vt:variant>
        <vt:i4>589904</vt:i4>
      </vt:variant>
      <vt:variant>
        <vt:i4>138</vt:i4>
      </vt:variant>
      <vt:variant>
        <vt:i4>0</vt:i4>
      </vt:variant>
      <vt:variant>
        <vt:i4>5</vt:i4>
      </vt:variant>
      <vt:variant>
        <vt:lpwstr>https://education.nsw.gov.au/teaching-and-learning/curriculum/department-approved-courses/istem</vt:lpwstr>
      </vt:variant>
      <vt:variant>
        <vt:lpwstr>/asset4</vt:lpwstr>
      </vt:variant>
      <vt:variant>
        <vt:i4>7995508</vt:i4>
      </vt:variant>
      <vt:variant>
        <vt:i4>135</vt:i4>
      </vt:variant>
      <vt:variant>
        <vt:i4>0</vt:i4>
      </vt:variant>
      <vt:variant>
        <vt:i4>5</vt:i4>
      </vt:variant>
      <vt:variant>
        <vt:lpwstr>https://education.nsw.gov.au/content/dam/main-education/teaching-and-learning/curriculum/elective-courses/media/documents/istem-s5-ls-stem-cyber-security.DOCX</vt:lpwstr>
      </vt:variant>
      <vt:variant>
        <vt:lpwstr/>
      </vt:variant>
      <vt:variant>
        <vt:i4>1638452</vt:i4>
      </vt:variant>
      <vt:variant>
        <vt:i4>128</vt:i4>
      </vt:variant>
      <vt:variant>
        <vt:i4>0</vt:i4>
      </vt:variant>
      <vt:variant>
        <vt:i4>5</vt:i4>
      </vt:variant>
      <vt:variant>
        <vt:lpwstr/>
      </vt:variant>
      <vt:variant>
        <vt:lpwstr>_Toc152923511</vt:lpwstr>
      </vt:variant>
      <vt:variant>
        <vt:i4>1638452</vt:i4>
      </vt:variant>
      <vt:variant>
        <vt:i4>122</vt:i4>
      </vt:variant>
      <vt:variant>
        <vt:i4>0</vt:i4>
      </vt:variant>
      <vt:variant>
        <vt:i4>5</vt:i4>
      </vt:variant>
      <vt:variant>
        <vt:lpwstr/>
      </vt:variant>
      <vt:variant>
        <vt:lpwstr>_Toc152923510</vt:lpwstr>
      </vt:variant>
      <vt:variant>
        <vt:i4>1572916</vt:i4>
      </vt:variant>
      <vt:variant>
        <vt:i4>116</vt:i4>
      </vt:variant>
      <vt:variant>
        <vt:i4>0</vt:i4>
      </vt:variant>
      <vt:variant>
        <vt:i4>5</vt:i4>
      </vt:variant>
      <vt:variant>
        <vt:lpwstr/>
      </vt:variant>
      <vt:variant>
        <vt:lpwstr>_Toc152923509</vt:lpwstr>
      </vt:variant>
      <vt:variant>
        <vt:i4>1572916</vt:i4>
      </vt:variant>
      <vt:variant>
        <vt:i4>110</vt:i4>
      </vt:variant>
      <vt:variant>
        <vt:i4>0</vt:i4>
      </vt:variant>
      <vt:variant>
        <vt:i4>5</vt:i4>
      </vt:variant>
      <vt:variant>
        <vt:lpwstr/>
      </vt:variant>
      <vt:variant>
        <vt:lpwstr>_Toc152923508</vt:lpwstr>
      </vt:variant>
      <vt:variant>
        <vt:i4>1572916</vt:i4>
      </vt:variant>
      <vt:variant>
        <vt:i4>104</vt:i4>
      </vt:variant>
      <vt:variant>
        <vt:i4>0</vt:i4>
      </vt:variant>
      <vt:variant>
        <vt:i4>5</vt:i4>
      </vt:variant>
      <vt:variant>
        <vt:lpwstr/>
      </vt:variant>
      <vt:variant>
        <vt:lpwstr>_Toc152923507</vt:lpwstr>
      </vt:variant>
      <vt:variant>
        <vt:i4>1572916</vt:i4>
      </vt:variant>
      <vt:variant>
        <vt:i4>98</vt:i4>
      </vt:variant>
      <vt:variant>
        <vt:i4>0</vt:i4>
      </vt:variant>
      <vt:variant>
        <vt:i4>5</vt:i4>
      </vt:variant>
      <vt:variant>
        <vt:lpwstr/>
      </vt:variant>
      <vt:variant>
        <vt:lpwstr>_Toc152923506</vt:lpwstr>
      </vt:variant>
      <vt:variant>
        <vt:i4>1572916</vt:i4>
      </vt:variant>
      <vt:variant>
        <vt:i4>92</vt:i4>
      </vt:variant>
      <vt:variant>
        <vt:i4>0</vt:i4>
      </vt:variant>
      <vt:variant>
        <vt:i4>5</vt:i4>
      </vt:variant>
      <vt:variant>
        <vt:lpwstr/>
      </vt:variant>
      <vt:variant>
        <vt:lpwstr>_Toc152923505</vt:lpwstr>
      </vt:variant>
      <vt:variant>
        <vt:i4>1572916</vt:i4>
      </vt:variant>
      <vt:variant>
        <vt:i4>86</vt:i4>
      </vt:variant>
      <vt:variant>
        <vt:i4>0</vt:i4>
      </vt:variant>
      <vt:variant>
        <vt:i4>5</vt:i4>
      </vt:variant>
      <vt:variant>
        <vt:lpwstr/>
      </vt:variant>
      <vt:variant>
        <vt:lpwstr>_Toc152923504</vt:lpwstr>
      </vt:variant>
      <vt:variant>
        <vt:i4>1572916</vt:i4>
      </vt:variant>
      <vt:variant>
        <vt:i4>80</vt:i4>
      </vt:variant>
      <vt:variant>
        <vt:i4>0</vt:i4>
      </vt:variant>
      <vt:variant>
        <vt:i4>5</vt:i4>
      </vt:variant>
      <vt:variant>
        <vt:lpwstr/>
      </vt:variant>
      <vt:variant>
        <vt:lpwstr>_Toc152923503</vt:lpwstr>
      </vt:variant>
      <vt:variant>
        <vt:i4>1572916</vt:i4>
      </vt:variant>
      <vt:variant>
        <vt:i4>74</vt:i4>
      </vt:variant>
      <vt:variant>
        <vt:i4>0</vt:i4>
      </vt:variant>
      <vt:variant>
        <vt:i4>5</vt:i4>
      </vt:variant>
      <vt:variant>
        <vt:lpwstr/>
      </vt:variant>
      <vt:variant>
        <vt:lpwstr>_Toc152923502</vt:lpwstr>
      </vt:variant>
      <vt:variant>
        <vt:i4>1572916</vt:i4>
      </vt:variant>
      <vt:variant>
        <vt:i4>68</vt:i4>
      </vt:variant>
      <vt:variant>
        <vt:i4>0</vt:i4>
      </vt:variant>
      <vt:variant>
        <vt:i4>5</vt:i4>
      </vt:variant>
      <vt:variant>
        <vt:lpwstr/>
      </vt:variant>
      <vt:variant>
        <vt:lpwstr>_Toc152923501</vt:lpwstr>
      </vt:variant>
      <vt:variant>
        <vt:i4>1572916</vt:i4>
      </vt:variant>
      <vt:variant>
        <vt:i4>62</vt:i4>
      </vt:variant>
      <vt:variant>
        <vt:i4>0</vt:i4>
      </vt:variant>
      <vt:variant>
        <vt:i4>5</vt:i4>
      </vt:variant>
      <vt:variant>
        <vt:lpwstr/>
      </vt:variant>
      <vt:variant>
        <vt:lpwstr>_Toc152923500</vt:lpwstr>
      </vt:variant>
      <vt:variant>
        <vt:i4>1114165</vt:i4>
      </vt:variant>
      <vt:variant>
        <vt:i4>56</vt:i4>
      </vt:variant>
      <vt:variant>
        <vt:i4>0</vt:i4>
      </vt:variant>
      <vt:variant>
        <vt:i4>5</vt:i4>
      </vt:variant>
      <vt:variant>
        <vt:lpwstr/>
      </vt:variant>
      <vt:variant>
        <vt:lpwstr>_Toc152923499</vt:lpwstr>
      </vt:variant>
      <vt:variant>
        <vt:i4>1114165</vt:i4>
      </vt:variant>
      <vt:variant>
        <vt:i4>50</vt:i4>
      </vt:variant>
      <vt:variant>
        <vt:i4>0</vt:i4>
      </vt:variant>
      <vt:variant>
        <vt:i4>5</vt:i4>
      </vt:variant>
      <vt:variant>
        <vt:lpwstr/>
      </vt:variant>
      <vt:variant>
        <vt:lpwstr>_Toc152923498</vt:lpwstr>
      </vt:variant>
      <vt:variant>
        <vt:i4>1114165</vt:i4>
      </vt:variant>
      <vt:variant>
        <vt:i4>44</vt:i4>
      </vt:variant>
      <vt:variant>
        <vt:i4>0</vt:i4>
      </vt:variant>
      <vt:variant>
        <vt:i4>5</vt:i4>
      </vt:variant>
      <vt:variant>
        <vt:lpwstr/>
      </vt:variant>
      <vt:variant>
        <vt:lpwstr>_Toc152923497</vt:lpwstr>
      </vt:variant>
      <vt:variant>
        <vt:i4>1114165</vt:i4>
      </vt:variant>
      <vt:variant>
        <vt:i4>38</vt:i4>
      </vt:variant>
      <vt:variant>
        <vt:i4>0</vt:i4>
      </vt:variant>
      <vt:variant>
        <vt:i4>5</vt:i4>
      </vt:variant>
      <vt:variant>
        <vt:lpwstr/>
      </vt:variant>
      <vt:variant>
        <vt:lpwstr>_Toc152923496</vt:lpwstr>
      </vt:variant>
      <vt:variant>
        <vt:i4>1114165</vt:i4>
      </vt:variant>
      <vt:variant>
        <vt:i4>32</vt:i4>
      </vt:variant>
      <vt:variant>
        <vt:i4>0</vt:i4>
      </vt:variant>
      <vt:variant>
        <vt:i4>5</vt:i4>
      </vt:variant>
      <vt:variant>
        <vt:lpwstr/>
      </vt:variant>
      <vt:variant>
        <vt:lpwstr>_Toc152923495</vt:lpwstr>
      </vt:variant>
      <vt:variant>
        <vt:i4>1114165</vt:i4>
      </vt:variant>
      <vt:variant>
        <vt:i4>26</vt:i4>
      </vt:variant>
      <vt:variant>
        <vt:i4>0</vt:i4>
      </vt:variant>
      <vt:variant>
        <vt:i4>5</vt:i4>
      </vt:variant>
      <vt:variant>
        <vt:lpwstr/>
      </vt:variant>
      <vt:variant>
        <vt:lpwstr>_Toc152923494</vt:lpwstr>
      </vt:variant>
      <vt:variant>
        <vt:i4>1114165</vt:i4>
      </vt:variant>
      <vt:variant>
        <vt:i4>20</vt:i4>
      </vt:variant>
      <vt:variant>
        <vt:i4>0</vt:i4>
      </vt:variant>
      <vt:variant>
        <vt:i4>5</vt:i4>
      </vt:variant>
      <vt:variant>
        <vt:lpwstr/>
      </vt:variant>
      <vt:variant>
        <vt:lpwstr>_Toc152923493</vt:lpwstr>
      </vt:variant>
      <vt:variant>
        <vt:i4>1114165</vt:i4>
      </vt:variant>
      <vt:variant>
        <vt:i4>14</vt:i4>
      </vt:variant>
      <vt:variant>
        <vt:i4>0</vt:i4>
      </vt:variant>
      <vt:variant>
        <vt:i4>5</vt:i4>
      </vt:variant>
      <vt:variant>
        <vt:lpwstr/>
      </vt:variant>
      <vt:variant>
        <vt:lpwstr>_Toc152923492</vt:lpwstr>
      </vt:variant>
      <vt:variant>
        <vt:i4>1114165</vt:i4>
      </vt:variant>
      <vt:variant>
        <vt:i4>8</vt:i4>
      </vt:variant>
      <vt:variant>
        <vt:i4>0</vt:i4>
      </vt:variant>
      <vt:variant>
        <vt:i4>5</vt:i4>
      </vt:variant>
      <vt:variant>
        <vt:lpwstr/>
      </vt:variant>
      <vt:variant>
        <vt:lpwstr>_Toc152923491</vt:lpwstr>
      </vt:variant>
      <vt:variant>
        <vt:i4>1114165</vt:i4>
      </vt:variant>
      <vt:variant>
        <vt:i4>2</vt:i4>
      </vt:variant>
      <vt:variant>
        <vt:i4>0</vt:i4>
      </vt:variant>
      <vt:variant>
        <vt:i4>5</vt:i4>
      </vt:variant>
      <vt:variant>
        <vt:lpwstr/>
      </vt:variant>
      <vt:variant>
        <vt:lpwstr>_Toc152923490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iSTEM cyber security sample assessment package</dc:title>
  <dc:subject/>
  <dc:creator>NSW Department of Education</dc:creator>
  <cp:keywords/>
  <dc:description/>
  <dcterms:created xsi:type="dcterms:W3CDTF">2024-04-03T05:16:00Z</dcterms:created>
  <dcterms:modified xsi:type="dcterms:W3CDTF">2024-04-03T05:17:00Z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2024-04-03T05:17:43Z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3f4c59d6-19a0-422d-8b43-0d5c1df4342c</vt:lpwstr>
  </property>
  <property fmtid="{D5CDD505-2E9C-101B-9397-08002B2CF9AE}" pid="8" name="MSIP_Label_b603dfd7-d93a-4381-a340-2995d8282205_ContentBits">
    <vt:lpwstr>0</vt:lpwstr>
  </property>
</Properties>
</file>