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434A8" w14:textId="093F21D2" w:rsidR="00CD6723" w:rsidRPr="00D702FC" w:rsidRDefault="00580603" w:rsidP="00293991">
      <w:pPr>
        <w:pStyle w:val="Heading2"/>
      </w:pPr>
      <w:bookmarkStart w:id="0" w:name="_Toc117252979"/>
      <w:proofErr w:type="spellStart"/>
      <w:r w:rsidRPr="00D702FC">
        <w:t>i</w:t>
      </w:r>
      <w:r w:rsidR="00D702FC" w:rsidRPr="00D702FC">
        <w:t>STEM</w:t>
      </w:r>
      <w:proofErr w:type="spellEnd"/>
      <w:r w:rsidR="00D702FC" w:rsidRPr="00D702FC">
        <w:t xml:space="preserve"> – Critical problem</w:t>
      </w:r>
      <w:r w:rsidR="006261F7">
        <w:t>-</w:t>
      </w:r>
      <w:r w:rsidR="00D702FC" w:rsidRPr="00D702FC">
        <w:t>solving</w:t>
      </w:r>
      <w:bookmarkEnd w:id="0"/>
    </w:p>
    <w:p w14:paraId="11AC264A" w14:textId="3DEADB21" w:rsidR="00D702FC" w:rsidRPr="00D702FC" w:rsidRDefault="00D702FC" w:rsidP="00D702FC">
      <w:pPr>
        <w:rPr>
          <w:rStyle w:val="Strong"/>
        </w:rPr>
      </w:pPr>
      <w:r w:rsidRPr="00D702FC">
        <w:rPr>
          <w:rStyle w:val="Strong"/>
        </w:rPr>
        <w:t>Sample assessment package: Guided inquiry</w:t>
      </w:r>
    </w:p>
    <w:p w14:paraId="01D4CDE1" w14:textId="77777777" w:rsidR="0025178D" w:rsidRPr="0025178D" w:rsidRDefault="0025178D" w:rsidP="0025178D">
      <w:pPr>
        <w:jc w:val="center"/>
      </w:pPr>
      <w:r>
        <w:rPr>
          <w:noProof/>
        </w:rPr>
        <w:drawing>
          <wp:inline distT="0" distB="0" distL="0" distR="0" wp14:anchorId="0EEB15AA" wp14:editId="177FC821">
            <wp:extent cx="6195695" cy="676338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5695" cy="6763385"/>
                    </a:xfrm>
                    <a:prstGeom prst="rect">
                      <a:avLst/>
                    </a:prstGeom>
                    <a:noFill/>
                    <a:ln>
                      <a:noFill/>
                    </a:ln>
                  </pic:spPr>
                </pic:pic>
              </a:graphicData>
            </a:graphic>
          </wp:inline>
        </w:drawing>
      </w:r>
    </w:p>
    <w:p w14:paraId="5BEAD0BB" w14:textId="77777777" w:rsidR="005A6AAA" w:rsidRPr="00B23F99" w:rsidRDefault="0025178D" w:rsidP="00B23F99">
      <w:r>
        <w:br w:type="page"/>
      </w:r>
    </w:p>
    <w:bookmarkStart w:id="1" w:name="_Toc117252980" w:displacedByCustomXml="next"/>
    <w:bookmarkStart w:id="2" w:name="_Toc104382530" w:displacedByCustomXml="next"/>
    <w:bookmarkStart w:id="3" w:name="_Toc113619558" w:displacedByCustomXml="next"/>
    <w:sdt>
      <w:sdtPr>
        <w:rPr>
          <w:rFonts w:eastAsiaTheme="minorHAnsi"/>
          <w:b w:val="0"/>
          <w:bCs w:val="0"/>
          <w:color w:val="auto"/>
          <w:sz w:val="24"/>
          <w:szCs w:val="24"/>
        </w:rPr>
        <w:id w:val="1184638918"/>
        <w:docPartObj>
          <w:docPartGallery w:val="Table of Contents"/>
          <w:docPartUnique/>
        </w:docPartObj>
      </w:sdtPr>
      <w:sdtEndPr>
        <w:rPr>
          <w:noProof/>
        </w:rPr>
      </w:sdtEndPr>
      <w:sdtContent>
        <w:p w14:paraId="05707CA9" w14:textId="76F979B6" w:rsidR="00BE3B10" w:rsidRDefault="00BE3B10" w:rsidP="00BE3B10">
          <w:pPr>
            <w:pStyle w:val="TOCHeading"/>
          </w:pPr>
          <w:r>
            <w:t>Contents</w:t>
          </w:r>
        </w:p>
        <w:p w14:paraId="6742D0C7" w14:textId="2383A3C6" w:rsidR="00645958" w:rsidRDefault="003502AC">
          <w:pPr>
            <w:pStyle w:val="TOC2"/>
            <w:rPr>
              <w:rFonts w:asciiTheme="minorHAnsi" w:eastAsiaTheme="minorEastAsia" w:hAnsiTheme="minorHAnsi" w:cstheme="minorBidi"/>
              <w:sz w:val="22"/>
              <w:szCs w:val="22"/>
              <w:lang w:eastAsia="en-AU"/>
            </w:rPr>
          </w:pPr>
          <w:r>
            <w:rPr>
              <w:b/>
            </w:rPr>
            <w:fldChar w:fldCharType="begin"/>
          </w:r>
          <w:r>
            <w:rPr>
              <w:b/>
            </w:rPr>
            <w:instrText xml:space="preserve"> TOC \o "2-3" \h \z \u </w:instrText>
          </w:r>
          <w:r>
            <w:rPr>
              <w:b/>
            </w:rPr>
            <w:fldChar w:fldCharType="separate"/>
          </w:r>
          <w:hyperlink w:anchor="_Toc118283363" w:history="1">
            <w:r w:rsidR="00645958" w:rsidRPr="0065435B">
              <w:rPr>
                <w:rStyle w:val="Hyperlink"/>
              </w:rPr>
              <w:t>Advice to teachers</w:t>
            </w:r>
            <w:r w:rsidR="00645958">
              <w:rPr>
                <w:webHidden/>
              </w:rPr>
              <w:tab/>
            </w:r>
            <w:r w:rsidR="00645958">
              <w:rPr>
                <w:webHidden/>
              </w:rPr>
              <w:fldChar w:fldCharType="begin"/>
            </w:r>
            <w:r w:rsidR="00645958">
              <w:rPr>
                <w:webHidden/>
              </w:rPr>
              <w:instrText xml:space="preserve"> PAGEREF _Toc118283363 \h </w:instrText>
            </w:r>
            <w:r w:rsidR="00645958">
              <w:rPr>
                <w:webHidden/>
              </w:rPr>
            </w:r>
            <w:r w:rsidR="00645958">
              <w:rPr>
                <w:webHidden/>
              </w:rPr>
              <w:fldChar w:fldCharType="separate"/>
            </w:r>
            <w:r w:rsidR="00C609A9">
              <w:rPr>
                <w:webHidden/>
              </w:rPr>
              <w:t>2</w:t>
            </w:r>
            <w:r w:rsidR="00645958">
              <w:rPr>
                <w:webHidden/>
              </w:rPr>
              <w:fldChar w:fldCharType="end"/>
            </w:r>
          </w:hyperlink>
        </w:p>
        <w:p w14:paraId="095052EA" w14:textId="24A3E880" w:rsidR="00645958" w:rsidRDefault="00157F9A">
          <w:pPr>
            <w:pStyle w:val="TOC3"/>
            <w:tabs>
              <w:tab w:val="right" w:leader="dot" w:pos="9628"/>
            </w:tabs>
            <w:rPr>
              <w:rFonts w:asciiTheme="minorHAnsi" w:eastAsiaTheme="minorEastAsia" w:hAnsiTheme="minorHAnsi" w:cstheme="minorBidi"/>
              <w:noProof/>
              <w:sz w:val="22"/>
              <w:szCs w:val="22"/>
              <w:lang w:eastAsia="en-AU"/>
            </w:rPr>
          </w:pPr>
          <w:hyperlink w:anchor="_Toc118283364" w:history="1">
            <w:r w:rsidR="00645958" w:rsidRPr="0065435B">
              <w:rPr>
                <w:rStyle w:val="Hyperlink"/>
                <w:noProof/>
              </w:rPr>
              <w:t>Focus question</w:t>
            </w:r>
            <w:r w:rsidR="00645958">
              <w:rPr>
                <w:noProof/>
                <w:webHidden/>
              </w:rPr>
              <w:tab/>
            </w:r>
            <w:r w:rsidR="00645958">
              <w:rPr>
                <w:noProof/>
                <w:webHidden/>
              </w:rPr>
              <w:fldChar w:fldCharType="begin"/>
            </w:r>
            <w:r w:rsidR="00645958">
              <w:rPr>
                <w:noProof/>
                <w:webHidden/>
              </w:rPr>
              <w:instrText xml:space="preserve"> PAGEREF _Toc118283364 \h </w:instrText>
            </w:r>
            <w:r w:rsidR="00645958">
              <w:rPr>
                <w:noProof/>
                <w:webHidden/>
              </w:rPr>
            </w:r>
            <w:r w:rsidR="00645958">
              <w:rPr>
                <w:noProof/>
                <w:webHidden/>
              </w:rPr>
              <w:fldChar w:fldCharType="separate"/>
            </w:r>
            <w:r w:rsidR="00C609A9">
              <w:rPr>
                <w:noProof/>
                <w:webHidden/>
              </w:rPr>
              <w:t>2</w:t>
            </w:r>
            <w:r w:rsidR="00645958">
              <w:rPr>
                <w:noProof/>
                <w:webHidden/>
              </w:rPr>
              <w:fldChar w:fldCharType="end"/>
            </w:r>
          </w:hyperlink>
        </w:p>
        <w:p w14:paraId="69898EB5" w14:textId="3F7F5E63" w:rsidR="00645958" w:rsidRDefault="00157F9A">
          <w:pPr>
            <w:pStyle w:val="TOC3"/>
            <w:tabs>
              <w:tab w:val="right" w:leader="dot" w:pos="9628"/>
            </w:tabs>
            <w:rPr>
              <w:rFonts w:asciiTheme="minorHAnsi" w:eastAsiaTheme="minorEastAsia" w:hAnsiTheme="minorHAnsi" w:cstheme="minorBidi"/>
              <w:noProof/>
              <w:sz w:val="22"/>
              <w:szCs w:val="22"/>
              <w:lang w:eastAsia="en-AU"/>
            </w:rPr>
          </w:pPr>
          <w:hyperlink w:anchor="_Toc118283365" w:history="1">
            <w:r w:rsidR="00645958" w:rsidRPr="0065435B">
              <w:rPr>
                <w:rStyle w:val="Hyperlink"/>
                <w:noProof/>
              </w:rPr>
              <w:t>Evidence of learning</w:t>
            </w:r>
            <w:r w:rsidR="00645958">
              <w:rPr>
                <w:noProof/>
                <w:webHidden/>
              </w:rPr>
              <w:tab/>
            </w:r>
            <w:r w:rsidR="00645958">
              <w:rPr>
                <w:noProof/>
                <w:webHidden/>
              </w:rPr>
              <w:fldChar w:fldCharType="begin"/>
            </w:r>
            <w:r w:rsidR="00645958">
              <w:rPr>
                <w:noProof/>
                <w:webHidden/>
              </w:rPr>
              <w:instrText xml:space="preserve"> PAGEREF _Toc118283365 \h </w:instrText>
            </w:r>
            <w:r w:rsidR="00645958">
              <w:rPr>
                <w:noProof/>
                <w:webHidden/>
              </w:rPr>
            </w:r>
            <w:r w:rsidR="00645958">
              <w:rPr>
                <w:noProof/>
                <w:webHidden/>
              </w:rPr>
              <w:fldChar w:fldCharType="separate"/>
            </w:r>
            <w:r w:rsidR="00C609A9">
              <w:rPr>
                <w:noProof/>
                <w:webHidden/>
              </w:rPr>
              <w:t>2</w:t>
            </w:r>
            <w:r w:rsidR="00645958">
              <w:rPr>
                <w:noProof/>
                <w:webHidden/>
              </w:rPr>
              <w:fldChar w:fldCharType="end"/>
            </w:r>
          </w:hyperlink>
        </w:p>
        <w:p w14:paraId="5D349C54" w14:textId="6D8D493B" w:rsidR="00645958" w:rsidRDefault="00157F9A">
          <w:pPr>
            <w:pStyle w:val="TOC3"/>
            <w:tabs>
              <w:tab w:val="right" w:leader="dot" w:pos="9628"/>
            </w:tabs>
            <w:rPr>
              <w:rFonts w:asciiTheme="minorHAnsi" w:eastAsiaTheme="minorEastAsia" w:hAnsiTheme="minorHAnsi" w:cstheme="minorBidi"/>
              <w:noProof/>
              <w:sz w:val="22"/>
              <w:szCs w:val="22"/>
              <w:lang w:eastAsia="en-AU"/>
            </w:rPr>
          </w:pPr>
          <w:hyperlink w:anchor="_Toc118283366" w:history="1">
            <w:r w:rsidR="00645958" w:rsidRPr="0065435B">
              <w:rPr>
                <w:rStyle w:val="Hyperlink"/>
                <w:noProof/>
              </w:rPr>
              <w:t>Guided inquiry</w:t>
            </w:r>
            <w:r w:rsidR="00645958">
              <w:rPr>
                <w:noProof/>
                <w:webHidden/>
              </w:rPr>
              <w:tab/>
            </w:r>
            <w:r w:rsidR="00645958">
              <w:rPr>
                <w:noProof/>
                <w:webHidden/>
              </w:rPr>
              <w:fldChar w:fldCharType="begin"/>
            </w:r>
            <w:r w:rsidR="00645958">
              <w:rPr>
                <w:noProof/>
                <w:webHidden/>
              </w:rPr>
              <w:instrText xml:space="preserve"> PAGEREF _Toc118283366 \h </w:instrText>
            </w:r>
            <w:r w:rsidR="00645958">
              <w:rPr>
                <w:noProof/>
                <w:webHidden/>
              </w:rPr>
            </w:r>
            <w:r w:rsidR="00645958">
              <w:rPr>
                <w:noProof/>
                <w:webHidden/>
              </w:rPr>
              <w:fldChar w:fldCharType="separate"/>
            </w:r>
            <w:r w:rsidR="00C609A9">
              <w:rPr>
                <w:noProof/>
                <w:webHidden/>
              </w:rPr>
              <w:t>2</w:t>
            </w:r>
            <w:r w:rsidR="00645958">
              <w:rPr>
                <w:noProof/>
                <w:webHidden/>
              </w:rPr>
              <w:fldChar w:fldCharType="end"/>
            </w:r>
          </w:hyperlink>
        </w:p>
        <w:p w14:paraId="465E35E8" w14:textId="559C2401" w:rsidR="00645958" w:rsidRDefault="00157F9A">
          <w:pPr>
            <w:pStyle w:val="TOC3"/>
            <w:tabs>
              <w:tab w:val="right" w:leader="dot" w:pos="9628"/>
            </w:tabs>
            <w:rPr>
              <w:rFonts w:asciiTheme="minorHAnsi" w:eastAsiaTheme="minorEastAsia" w:hAnsiTheme="minorHAnsi" w:cstheme="minorBidi"/>
              <w:noProof/>
              <w:sz w:val="22"/>
              <w:szCs w:val="22"/>
              <w:lang w:eastAsia="en-AU"/>
            </w:rPr>
          </w:pPr>
          <w:hyperlink w:anchor="_Toc118283367" w:history="1">
            <w:r w:rsidR="00645958" w:rsidRPr="0065435B">
              <w:rPr>
                <w:rStyle w:val="Hyperlink"/>
                <w:noProof/>
              </w:rPr>
              <w:t>Duration</w:t>
            </w:r>
            <w:r w:rsidR="00645958">
              <w:rPr>
                <w:noProof/>
                <w:webHidden/>
              </w:rPr>
              <w:tab/>
            </w:r>
            <w:r w:rsidR="00645958">
              <w:rPr>
                <w:noProof/>
                <w:webHidden/>
              </w:rPr>
              <w:fldChar w:fldCharType="begin"/>
            </w:r>
            <w:r w:rsidR="00645958">
              <w:rPr>
                <w:noProof/>
                <w:webHidden/>
              </w:rPr>
              <w:instrText xml:space="preserve"> PAGEREF _Toc118283367 \h </w:instrText>
            </w:r>
            <w:r w:rsidR="00645958">
              <w:rPr>
                <w:noProof/>
                <w:webHidden/>
              </w:rPr>
            </w:r>
            <w:r w:rsidR="00645958">
              <w:rPr>
                <w:noProof/>
                <w:webHidden/>
              </w:rPr>
              <w:fldChar w:fldCharType="separate"/>
            </w:r>
            <w:r w:rsidR="00C609A9">
              <w:rPr>
                <w:noProof/>
                <w:webHidden/>
              </w:rPr>
              <w:t>2</w:t>
            </w:r>
            <w:r w:rsidR="00645958">
              <w:rPr>
                <w:noProof/>
                <w:webHidden/>
              </w:rPr>
              <w:fldChar w:fldCharType="end"/>
            </w:r>
          </w:hyperlink>
        </w:p>
        <w:p w14:paraId="2746D4A2" w14:textId="457F071F" w:rsidR="00645958" w:rsidRDefault="00157F9A">
          <w:pPr>
            <w:pStyle w:val="TOC3"/>
            <w:tabs>
              <w:tab w:val="right" w:leader="dot" w:pos="9628"/>
            </w:tabs>
            <w:rPr>
              <w:rFonts w:asciiTheme="minorHAnsi" w:eastAsiaTheme="minorEastAsia" w:hAnsiTheme="minorHAnsi" w:cstheme="minorBidi"/>
              <w:noProof/>
              <w:sz w:val="22"/>
              <w:szCs w:val="22"/>
              <w:lang w:eastAsia="en-AU"/>
            </w:rPr>
          </w:pPr>
          <w:hyperlink w:anchor="_Toc118283368" w:history="1">
            <w:r w:rsidR="00645958" w:rsidRPr="0065435B">
              <w:rPr>
                <w:rStyle w:val="Hyperlink"/>
                <w:noProof/>
              </w:rPr>
              <w:t>Scheduling</w:t>
            </w:r>
            <w:r w:rsidR="00645958">
              <w:rPr>
                <w:noProof/>
                <w:webHidden/>
              </w:rPr>
              <w:tab/>
            </w:r>
            <w:r w:rsidR="00645958">
              <w:rPr>
                <w:noProof/>
                <w:webHidden/>
              </w:rPr>
              <w:fldChar w:fldCharType="begin"/>
            </w:r>
            <w:r w:rsidR="00645958">
              <w:rPr>
                <w:noProof/>
                <w:webHidden/>
              </w:rPr>
              <w:instrText xml:space="preserve"> PAGEREF _Toc118283368 \h </w:instrText>
            </w:r>
            <w:r w:rsidR="00645958">
              <w:rPr>
                <w:noProof/>
                <w:webHidden/>
              </w:rPr>
            </w:r>
            <w:r w:rsidR="00645958">
              <w:rPr>
                <w:noProof/>
                <w:webHidden/>
              </w:rPr>
              <w:fldChar w:fldCharType="separate"/>
            </w:r>
            <w:r w:rsidR="00C609A9">
              <w:rPr>
                <w:noProof/>
                <w:webHidden/>
              </w:rPr>
              <w:t>3</w:t>
            </w:r>
            <w:r w:rsidR="00645958">
              <w:rPr>
                <w:noProof/>
                <w:webHidden/>
              </w:rPr>
              <w:fldChar w:fldCharType="end"/>
            </w:r>
          </w:hyperlink>
        </w:p>
        <w:p w14:paraId="63580C0A" w14:textId="2BBC2C57" w:rsidR="00645958" w:rsidRDefault="00157F9A">
          <w:pPr>
            <w:pStyle w:val="TOC3"/>
            <w:tabs>
              <w:tab w:val="right" w:leader="dot" w:pos="9628"/>
            </w:tabs>
            <w:rPr>
              <w:rFonts w:asciiTheme="minorHAnsi" w:eastAsiaTheme="minorEastAsia" w:hAnsiTheme="minorHAnsi" w:cstheme="minorBidi"/>
              <w:noProof/>
              <w:sz w:val="22"/>
              <w:szCs w:val="22"/>
              <w:lang w:eastAsia="en-AU"/>
            </w:rPr>
          </w:pPr>
          <w:hyperlink w:anchor="_Toc118283369" w:history="1">
            <w:r w:rsidR="00645958" w:rsidRPr="0065435B">
              <w:rPr>
                <w:rStyle w:val="Hyperlink"/>
                <w:noProof/>
              </w:rPr>
              <w:t>Elaborations</w:t>
            </w:r>
            <w:r w:rsidR="00645958">
              <w:rPr>
                <w:noProof/>
                <w:webHidden/>
              </w:rPr>
              <w:tab/>
            </w:r>
            <w:r w:rsidR="00645958">
              <w:rPr>
                <w:noProof/>
                <w:webHidden/>
              </w:rPr>
              <w:fldChar w:fldCharType="begin"/>
            </w:r>
            <w:r w:rsidR="00645958">
              <w:rPr>
                <w:noProof/>
                <w:webHidden/>
              </w:rPr>
              <w:instrText xml:space="preserve"> PAGEREF _Toc118283369 \h </w:instrText>
            </w:r>
            <w:r w:rsidR="00645958">
              <w:rPr>
                <w:noProof/>
                <w:webHidden/>
              </w:rPr>
            </w:r>
            <w:r w:rsidR="00645958">
              <w:rPr>
                <w:noProof/>
                <w:webHidden/>
              </w:rPr>
              <w:fldChar w:fldCharType="separate"/>
            </w:r>
            <w:r w:rsidR="00C609A9">
              <w:rPr>
                <w:noProof/>
                <w:webHidden/>
              </w:rPr>
              <w:t>3</w:t>
            </w:r>
            <w:r w:rsidR="00645958">
              <w:rPr>
                <w:noProof/>
                <w:webHidden/>
              </w:rPr>
              <w:fldChar w:fldCharType="end"/>
            </w:r>
          </w:hyperlink>
        </w:p>
        <w:p w14:paraId="43D2B685" w14:textId="5B5FC9BF" w:rsidR="00645958" w:rsidRDefault="00157F9A">
          <w:pPr>
            <w:pStyle w:val="TOC3"/>
            <w:tabs>
              <w:tab w:val="right" w:leader="dot" w:pos="9628"/>
            </w:tabs>
            <w:rPr>
              <w:rFonts w:asciiTheme="minorHAnsi" w:eastAsiaTheme="minorEastAsia" w:hAnsiTheme="minorHAnsi" w:cstheme="minorBidi"/>
              <w:noProof/>
              <w:sz w:val="22"/>
              <w:szCs w:val="22"/>
              <w:lang w:eastAsia="en-AU"/>
            </w:rPr>
          </w:pPr>
          <w:hyperlink w:anchor="_Toc118283370" w:history="1">
            <w:r w:rsidR="00645958" w:rsidRPr="0065435B">
              <w:rPr>
                <w:rStyle w:val="Hyperlink"/>
                <w:noProof/>
              </w:rPr>
              <w:t>Assessment type</w:t>
            </w:r>
            <w:r w:rsidR="00645958">
              <w:rPr>
                <w:noProof/>
                <w:webHidden/>
              </w:rPr>
              <w:tab/>
            </w:r>
            <w:r w:rsidR="00645958">
              <w:rPr>
                <w:noProof/>
                <w:webHidden/>
              </w:rPr>
              <w:fldChar w:fldCharType="begin"/>
            </w:r>
            <w:r w:rsidR="00645958">
              <w:rPr>
                <w:noProof/>
                <w:webHidden/>
              </w:rPr>
              <w:instrText xml:space="preserve"> PAGEREF _Toc118283370 \h </w:instrText>
            </w:r>
            <w:r w:rsidR="00645958">
              <w:rPr>
                <w:noProof/>
                <w:webHidden/>
              </w:rPr>
            </w:r>
            <w:r w:rsidR="00645958">
              <w:rPr>
                <w:noProof/>
                <w:webHidden/>
              </w:rPr>
              <w:fldChar w:fldCharType="separate"/>
            </w:r>
            <w:r w:rsidR="00C609A9">
              <w:rPr>
                <w:noProof/>
                <w:webHidden/>
              </w:rPr>
              <w:t>3</w:t>
            </w:r>
            <w:r w:rsidR="00645958">
              <w:rPr>
                <w:noProof/>
                <w:webHidden/>
              </w:rPr>
              <w:fldChar w:fldCharType="end"/>
            </w:r>
          </w:hyperlink>
        </w:p>
        <w:p w14:paraId="05B0F2D2" w14:textId="1D358943" w:rsidR="00645958" w:rsidRDefault="00157F9A">
          <w:pPr>
            <w:pStyle w:val="TOC3"/>
            <w:tabs>
              <w:tab w:val="right" w:leader="dot" w:pos="9628"/>
            </w:tabs>
            <w:rPr>
              <w:rFonts w:asciiTheme="minorHAnsi" w:eastAsiaTheme="minorEastAsia" w:hAnsiTheme="minorHAnsi" w:cstheme="minorBidi"/>
              <w:noProof/>
              <w:sz w:val="22"/>
              <w:szCs w:val="22"/>
              <w:lang w:eastAsia="en-AU"/>
            </w:rPr>
          </w:pPr>
          <w:hyperlink w:anchor="_Toc118283371" w:history="1">
            <w:r w:rsidR="00645958" w:rsidRPr="0065435B">
              <w:rPr>
                <w:rStyle w:val="Hyperlink"/>
                <w:noProof/>
              </w:rPr>
              <w:t>Inclusion and wellbeing</w:t>
            </w:r>
            <w:r w:rsidR="00645958">
              <w:rPr>
                <w:noProof/>
                <w:webHidden/>
              </w:rPr>
              <w:tab/>
            </w:r>
            <w:r w:rsidR="00645958">
              <w:rPr>
                <w:noProof/>
                <w:webHidden/>
              </w:rPr>
              <w:fldChar w:fldCharType="begin"/>
            </w:r>
            <w:r w:rsidR="00645958">
              <w:rPr>
                <w:noProof/>
                <w:webHidden/>
              </w:rPr>
              <w:instrText xml:space="preserve"> PAGEREF _Toc118283371 \h </w:instrText>
            </w:r>
            <w:r w:rsidR="00645958">
              <w:rPr>
                <w:noProof/>
                <w:webHidden/>
              </w:rPr>
            </w:r>
            <w:r w:rsidR="00645958">
              <w:rPr>
                <w:noProof/>
                <w:webHidden/>
              </w:rPr>
              <w:fldChar w:fldCharType="separate"/>
            </w:r>
            <w:r w:rsidR="00C609A9">
              <w:rPr>
                <w:noProof/>
                <w:webHidden/>
              </w:rPr>
              <w:t>3</w:t>
            </w:r>
            <w:r w:rsidR="00645958">
              <w:rPr>
                <w:noProof/>
                <w:webHidden/>
              </w:rPr>
              <w:fldChar w:fldCharType="end"/>
            </w:r>
          </w:hyperlink>
        </w:p>
        <w:p w14:paraId="70602858" w14:textId="2DD06609" w:rsidR="00645958" w:rsidRDefault="00157F9A">
          <w:pPr>
            <w:pStyle w:val="TOC2"/>
            <w:rPr>
              <w:rFonts w:asciiTheme="minorHAnsi" w:eastAsiaTheme="minorEastAsia" w:hAnsiTheme="minorHAnsi" w:cstheme="minorBidi"/>
              <w:sz w:val="22"/>
              <w:szCs w:val="22"/>
              <w:lang w:eastAsia="en-AU"/>
            </w:rPr>
          </w:pPr>
          <w:hyperlink w:anchor="_Toc118283372" w:history="1">
            <w:r w:rsidR="00645958" w:rsidRPr="0065435B">
              <w:rPr>
                <w:rStyle w:val="Hyperlink"/>
              </w:rPr>
              <w:t>Advice to students</w:t>
            </w:r>
            <w:r w:rsidR="00645958">
              <w:rPr>
                <w:webHidden/>
              </w:rPr>
              <w:tab/>
            </w:r>
            <w:r w:rsidR="00645958">
              <w:rPr>
                <w:webHidden/>
              </w:rPr>
              <w:fldChar w:fldCharType="begin"/>
            </w:r>
            <w:r w:rsidR="00645958">
              <w:rPr>
                <w:webHidden/>
              </w:rPr>
              <w:instrText xml:space="preserve"> PAGEREF _Toc118283372 \h </w:instrText>
            </w:r>
            <w:r w:rsidR="00645958">
              <w:rPr>
                <w:webHidden/>
              </w:rPr>
            </w:r>
            <w:r w:rsidR="00645958">
              <w:rPr>
                <w:webHidden/>
              </w:rPr>
              <w:fldChar w:fldCharType="separate"/>
            </w:r>
            <w:r w:rsidR="00C609A9">
              <w:rPr>
                <w:webHidden/>
              </w:rPr>
              <w:t>5</w:t>
            </w:r>
            <w:r w:rsidR="00645958">
              <w:rPr>
                <w:webHidden/>
              </w:rPr>
              <w:fldChar w:fldCharType="end"/>
            </w:r>
          </w:hyperlink>
        </w:p>
        <w:p w14:paraId="33F8B1CE" w14:textId="00311B83" w:rsidR="00645958" w:rsidRDefault="00157F9A">
          <w:pPr>
            <w:pStyle w:val="TOC3"/>
            <w:tabs>
              <w:tab w:val="right" w:leader="dot" w:pos="9628"/>
            </w:tabs>
            <w:rPr>
              <w:rFonts w:asciiTheme="minorHAnsi" w:eastAsiaTheme="minorEastAsia" w:hAnsiTheme="minorHAnsi" w:cstheme="minorBidi"/>
              <w:noProof/>
              <w:sz w:val="22"/>
              <w:szCs w:val="22"/>
              <w:lang w:eastAsia="en-AU"/>
            </w:rPr>
          </w:pPr>
          <w:hyperlink w:anchor="_Toc118283373" w:history="1">
            <w:r w:rsidR="00645958" w:rsidRPr="0065435B">
              <w:rPr>
                <w:rStyle w:val="Hyperlink"/>
                <w:noProof/>
              </w:rPr>
              <w:t>Task details</w:t>
            </w:r>
            <w:r w:rsidR="00645958">
              <w:rPr>
                <w:noProof/>
                <w:webHidden/>
              </w:rPr>
              <w:tab/>
            </w:r>
            <w:r w:rsidR="00645958">
              <w:rPr>
                <w:noProof/>
                <w:webHidden/>
              </w:rPr>
              <w:fldChar w:fldCharType="begin"/>
            </w:r>
            <w:r w:rsidR="00645958">
              <w:rPr>
                <w:noProof/>
                <w:webHidden/>
              </w:rPr>
              <w:instrText xml:space="preserve"> PAGEREF _Toc118283373 \h </w:instrText>
            </w:r>
            <w:r w:rsidR="00645958">
              <w:rPr>
                <w:noProof/>
                <w:webHidden/>
              </w:rPr>
            </w:r>
            <w:r w:rsidR="00645958">
              <w:rPr>
                <w:noProof/>
                <w:webHidden/>
              </w:rPr>
              <w:fldChar w:fldCharType="separate"/>
            </w:r>
            <w:r w:rsidR="00C609A9">
              <w:rPr>
                <w:noProof/>
                <w:webHidden/>
              </w:rPr>
              <w:t>5</w:t>
            </w:r>
            <w:r w:rsidR="00645958">
              <w:rPr>
                <w:noProof/>
                <w:webHidden/>
              </w:rPr>
              <w:fldChar w:fldCharType="end"/>
            </w:r>
          </w:hyperlink>
        </w:p>
        <w:p w14:paraId="66C9ECCC" w14:textId="1968236B" w:rsidR="00645958" w:rsidRDefault="00157F9A">
          <w:pPr>
            <w:pStyle w:val="TOC3"/>
            <w:tabs>
              <w:tab w:val="right" w:leader="dot" w:pos="9628"/>
            </w:tabs>
            <w:rPr>
              <w:rFonts w:asciiTheme="minorHAnsi" w:eastAsiaTheme="minorEastAsia" w:hAnsiTheme="minorHAnsi" w:cstheme="minorBidi"/>
              <w:noProof/>
              <w:sz w:val="22"/>
              <w:szCs w:val="22"/>
              <w:lang w:eastAsia="en-AU"/>
            </w:rPr>
          </w:pPr>
          <w:hyperlink w:anchor="_Toc118283374" w:history="1">
            <w:r w:rsidR="00645958" w:rsidRPr="0065435B">
              <w:rPr>
                <w:rStyle w:val="Hyperlink"/>
                <w:noProof/>
              </w:rPr>
              <w:t>Managing your time</w:t>
            </w:r>
            <w:r w:rsidR="00645958">
              <w:rPr>
                <w:noProof/>
                <w:webHidden/>
              </w:rPr>
              <w:tab/>
            </w:r>
            <w:r w:rsidR="00645958">
              <w:rPr>
                <w:noProof/>
                <w:webHidden/>
              </w:rPr>
              <w:fldChar w:fldCharType="begin"/>
            </w:r>
            <w:r w:rsidR="00645958">
              <w:rPr>
                <w:noProof/>
                <w:webHidden/>
              </w:rPr>
              <w:instrText xml:space="preserve"> PAGEREF _Toc118283374 \h </w:instrText>
            </w:r>
            <w:r w:rsidR="00645958">
              <w:rPr>
                <w:noProof/>
                <w:webHidden/>
              </w:rPr>
            </w:r>
            <w:r w:rsidR="00645958">
              <w:rPr>
                <w:noProof/>
                <w:webHidden/>
              </w:rPr>
              <w:fldChar w:fldCharType="separate"/>
            </w:r>
            <w:r w:rsidR="00C609A9">
              <w:rPr>
                <w:noProof/>
                <w:webHidden/>
              </w:rPr>
              <w:t>6</w:t>
            </w:r>
            <w:r w:rsidR="00645958">
              <w:rPr>
                <w:noProof/>
                <w:webHidden/>
              </w:rPr>
              <w:fldChar w:fldCharType="end"/>
            </w:r>
          </w:hyperlink>
        </w:p>
        <w:p w14:paraId="6B8E3A74" w14:textId="1E9C5221" w:rsidR="00645958" w:rsidRDefault="00157F9A">
          <w:pPr>
            <w:pStyle w:val="TOC3"/>
            <w:tabs>
              <w:tab w:val="right" w:leader="dot" w:pos="9628"/>
            </w:tabs>
            <w:rPr>
              <w:rFonts w:asciiTheme="minorHAnsi" w:eastAsiaTheme="minorEastAsia" w:hAnsiTheme="minorHAnsi" w:cstheme="minorBidi"/>
              <w:noProof/>
              <w:sz w:val="22"/>
              <w:szCs w:val="22"/>
              <w:lang w:eastAsia="en-AU"/>
            </w:rPr>
          </w:pPr>
          <w:hyperlink w:anchor="_Toc118283375" w:history="1">
            <w:r w:rsidR="00645958" w:rsidRPr="0065435B">
              <w:rPr>
                <w:rStyle w:val="Hyperlink"/>
                <w:noProof/>
              </w:rPr>
              <w:t>Creating your report</w:t>
            </w:r>
            <w:r w:rsidR="00645958">
              <w:rPr>
                <w:noProof/>
                <w:webHidden/>
              </w:rPr>
              <w:tab/>
            </w:r>
            <w:r w:rsidR="00645958">
              <w:rPr>
                <w:noProof/>
                <w:webHidden/>
              </w:rPr>
              <w:fldChar w:fldCharType="begin"/>
            </w:r>
            <w:r w:rsidR="00645958">
              <w:rPr>
                <w:noProof/>
                <w:webHidden/>
              </w:rPr>
              <w:instrText xml:space="preserve"> PAGEREF _Toc118283375 \h </w:instrText>
            </w:r>
            <w:r w:rsidR="00645958">
              <w:rPr>
                <w:noProof/>
                <w:webHidden/>
              </w:rPr>
            </w:r>
            <w:r w:rsidR="00645958">
              <w:rPr>
                <w:noProof/>
                <w:webHidden/>
              </w:rPr>
              <w:fldChar w:fldCharType="separate"/>
            </w:r>
            <w:r w:rsidR="00C609A9">
              <w:rPr>
                <w:noProof/>
                <w:webHidden/>
              </w:rPr>
              <w:t>7</w:t>
            </w:r>
            <w:r w:rsidR="00645958">
              <w:rPr>
                <w:noProof/>
                <w:webHidden/>
              </w:rPr>
              <w:fldChar w:fldCharType="end"/>
            </w:r>
          </w:hyperlink>
        </w:p>
        <w:p w14:paraId="4A656701" w14:textId="5220C938" w:rsidR="00645958" w:rsidRDefault="00157F9A">
          <w:pPr>
            <w:pStyle w:val="TOC2"/>
            <w:rPr>
              <w:rFonts w:asciiTheme="minorHAnsi" w:eastAsiaTheme="minorEastAsia" w:hAnsiTheme="minorHAnsi" w:cstheme="minorBidi"/>
              <w:sz w:val="22"/>
              <w:szCs w:val="22"/>
              <w:lang w:eastAsia="en-AU"/>
            </w:rPr>
          </w:pPr>
          <w:hyperlink w:anchor="_Toc118283376" w:history="1">
            <w:r w:rsidR="00645958" w:rsidRPr="0065435B">
              <w:rPr>
                <w:rStyle w:val="Hyperlink"/>
              </w:rPr>
              <w:t>Marking rubric</w:t>
            </w:r>
            <w:r w:rsidR="00645958">
              <w:rPr>
                <w:webHidden/>
              </w:rPr>
              <w:tab/>
            </w:r>
            <w:r w:rsidR="00645958">
              <w:rPr>
                <w:webHidden/>
              </w:rPr>
              <w:fldChar w:fldCharType="begin"/>
            </w:r>
            <w:r w:rsidR="00645958">
              <w:rPr>
                <w:webHidden/>
              </w:rPr>
              <w:instrText xml:space="preserve"> PAGEREF _Toc118283376 \h </w:instrText>
            </w:r>
            <w:r w:rsidR="00645958">
              <w:rPr>
                <w:webHidden/>
              </w:rPr>
            </w:r>
            <w:r w:rsidR="00645958">
              <w:rPr>
                <w:webHidden/>
              </w:rPr>
              <w:fldChar w:fldCharType="separate"/>
            </w:r>
            <w:r w:rsidR="00C609A9">
              <w:rPr>
                <w:webHidden/>
              </w:rPr>
              <w:t>10</w:t>
            </w:r>
            <w:r w:rsidR="00645958">
              <w:rPr>
                <w:webHidden/>
              </w:rPr>
              <w:fldChar w:fldCharType="end"/>
            </w:r>
          </w:hyperlink>
        </w:p>
        <w:p w14:paraId="2F2D7CBD" w14:textId="2B7DA99A" w:rsidR="00645958" w:rsidRDefault="00157F9A">
          <w:pPr>
            <w:pStyle w:val="TOC2"/>
            <w:rPr>
              <w:rFonts w:asciiTheme="minorHAnsi" w:eastAsiaTheme="minorEastAsia" w:hAnsiTheme="minorHAnsi" w:cstheme="minorBidi"/>
              <w:sz w:val="22"/>
              <w:szCs w:val="22"/>
              <w:lang w:eastAsia="en-AU"/>
            </w:rPr>
          </w:pPr>
          <w:hyperlink w:anchor="_Toc118283377" w:history="1">
            <w:r w:rsidR="00645958" w:rsidRPr="0065435B">
              <w:rPr>
                <w:rStyle w:val="Hyperlink"/>
              </w:rPr>
              <w:t>STEM skills student self-evaluation</w:t>
            </w:r>
            <w:r w:rsidR="00645958">
              <w:rPr>
                <w:webHidden/>
              </w:rPr>
              <w:tab/>
            </w:r>
            <w:r w:rsidR="00645958">
              <w:rPr>
                <w:webHidden/>
              </w:rPr>
              <w:fldChar w:fldCharType="begin"/>
            </w:r>
            <w:r w:rsidR="00645958">
              <w:rPr>
                <w:webHidden/>
              </w:rPr>
              <w:instrText xml:space="preserve"> PAGEREF _Toc118283377 \h </w:instrText>
            </w:r>
            <w:r w:rsidR="00645958">
              <w:rPr>
                <w:webHidden/>
              </w:rPr>
            </w:r>
            <w:r w:rsidR="00645958">
              <w:rPr>
                <w:webHidden/>
              </w:rPr>
              <w:fldChar w:fldCharType="separate"/>
            </w:r>
            <w:r w:rsidR="00C609A9">
              <w:rPr>
                <w:webHidden/>
              </w:rPr>
              <w:t>15</w:t>
            </w:r>
            <w:r w:rsidR="00645958">
              <w:rPr>
                <w:webHidden/>
              </w:rPr>
              <w:fldChar w:fldCharType="end"/>
            </w:r>
          </w:hyperlink>
        </w:p>
        <w:p w14:paraId="7F171D4C" w14:textId="3C6B74F4" w:rsidR="00645958" w:rsidRDefault="00157F9A">
          <w:pPr>
            <w:pStyle w:val="TOC2"/>
            <w:rPr>
              <w:rFonts w:asciiTheme="minorHAnsi" w:eastAsiaTheme="minorEastAsia" w:hAnsiTheme="minorHAnsi" w:cstheme="minorBidi"/>
              <w:sz w:val="22"/>
              <w:szCs w:val="22"/>
              <w:lang w:eastAsia="en-AU"/>
            </w:rPr>
          </w:pPr>
          <w:hyperlink w:anchor="_Toc118283378" w:history="1">
            <w:r w:rsidR="00645958" w:rsidRPr="0065435B">
              <w:rPr>
                <w:rStyle w:val="Hyperlink"/>
              </w:rPr>
              <w:t>Additional information</w:t>
            </w:r>
            <w:r w:rsidR="00645958">
              <w:rPr>
                <w:webHidden/>
              </w:rPr>
              <w:tab/>
            </w:r>
            <w:r w:rsidR="00645958">
              <w:rPr>
                <w:webHidden/>
              </w:rPr>
              <w:fldChar w:fldCharType="begin"/>
            </w:r>
            <w:r w:rsidR="00645958">
              <w:rPr>
                <w:webHidden/>
              </w:rPr>
              <w:instrText xml:space="preserve"> PAGEREF _Toc118283378 \h </w:instrText>
            </w:r>
            <w:r w:rsidR="00645958">
              <w:rPr>
                <w:webHidden/>
              </w:rPr>
            </w:r>
            <w:r w:rsidR="00645958">
              <w:rPr>
                <w:webHidden/>
              </w:rPr>
              <w:fldChar w:fldCharType="separate"/>
            </w:r>
            <w:r w:rsidR="00C609A9">
              <w:rPr>
                <w:webHidden/>
              </w:rPr>
              <w:t>17</w:t>
            </w:r>
            <w:r w:rsidR="00645958">
              <w:rPr>
                <w:webHidden/>
              </w:rPr>
              <w:fldChar w:fldCharType="end"/>
            </w:r>
          </w:hyperlink>
        </w:p>
        <w:p w14:paraId="34CBE71E" w14:textId="3397292A" w:rsidR="00645958" w:rsidRDefault="00157F9A">
          <w:pPr>
            <w:pStyle w:val="TOC3"/>
            <w:tabs>
              <w:tab w:val="right" w:leader="dot" w:pos="9628"/>
            </w:tabs>
            <w:rPr>
              <w:rFonts w:asciiTheme="minorHAnsi" w:eastAsiaTheme="minorEastAsia" w:hAnsiTheme="minorHAnsi" w:cstheme="minorBidi"/>
              <w:noProof/>
              <w:sz w:val="22"/>
              <w:szCs w:val="22"/>
              <w:lang w:eastAsia="en-AU"/>
            </w:rPr>
          </w:pPr>
          <w:hyperlink w:anchor="_Toc118283379" w:history="1">
            <w:r w:rsidR="00645958" w:rsidRPr="0065435B">
              <w:rPr>
                <w:rStyle w:val="Hyperlink"/>
                <w:noProof/>
              </w:rPr>
              <w:t>Rationale</w:t>
            </w:r>
            <w:r w:rsidR="00645958">
              <w:rPr>
                <w:noProof/>
                <w:webHidden/>
              </w:rPr>
              <w:tab/>
            </w:r>
            <w:r w:rsidR="00645958">
              <w:rPr>
                <w:noProof/>
                <w:webHidden/>
              </w:rPr>
              <w:fldChar w:fldCharType="begin"/>
            </w:r>
            <w:r w:rsidR="00645958">
              <w:rPr>
                <w:noProof/>
                <w:webHidden/>
              </w:rPr>
              <w:instrText xml:space="preserve"> PAGEREF _Toc118283379 \h </w:instrText>
            </w:r>
            <w:r w:rsidR="00645958">
              <w:rPr>
                <w:noProof/>
                <w:webHidden/>
              </w:rPr>
            </w:r>
            <w:r w:rsidR="00645958">
              <w:rPr>
                <w:noProof/>
                <w:webHidden/>
              </w:rPr>
              <w:fldChar w:fldCharType="separate"/>
            </w:r>
            <w:r w:rsidR="00C609A9">
              <w:rPr>
                <w:noProof/>
                <w:webHidden/>
              </w:rPr>
              <w:t>17</w:t>
            </w:r>
            <w:r w:rsidR="00645958">
              <w:rPr>
                <w:noProof/>
                <w:webHidden/>
              </w:rPr>
              <w:fldChar w:fldCharType="end"/>
            </w:r>
          </w:hyperlink>
        </w:p>
        <w:p w14:paraId="0D6E4324" w14:textId="26C2EEEC" w:rsidR="00645958" w:rsidRDefault="00157F9A">
          <w:pPr>
            <w:pStyle w:val="TOC3"/>
            <w:tabs>
              <w:tab w:val="right" w:leader="dot" w:pos="9628"/>
            </w:tabs>
            <w:rPr>
              <w:rFonts w:asciiTheme="minorHAnsi" w:eastAsiaTheme="minorEastAsia" w:hAnsiTheme="minorHAnsi" w:cstheme="minorBidi"/>
              <w:noProof/>
              <w:sz w:val="22"/>
              <w:szCs w:val="22"/>
              <w:lang w:eastAsia="en-AU"/>
            </w:rPr>
          </w:pPr>
          <w:hyperlink w:anchor="_Toc118283380" w:history="1">
            <w:r w:rsidR="00645958" w:rsidRPr="0065435B">
              <w:rPr>
                <w:rStyle w:val="Hyperlink"/>
                <w:noProof/>
              </w:rPr>
              <w:t>Aim</w:t>
            </w:r>
            <w:r w:rsidR="00645958">
              <w:rPr>
                <w:noProof/>
                <w:webHidden/>
              </w:rPr>
              <w:tab/>
            </w:r>
            <w:r w:rsidR="00645958">
              <w:rPr>
                <w:noProof/>
                <w:webHidden/>
              </w:rPr>
              <w:fldChar w:fldCharType="begin"/>
            </w:r>
            <w:r w:rsidR="00645958">
              <w:rPr>
                <w:noProof/>
                <w:webHidden/>
              </w:rPr>
              <w:instrText xml:space="preserve"> PAGEREF _Toc118283380 \h </w:instrText>
            </w:r>
            <w:r w:rsidR="00645958">
              <w:rPr>
                <w:noProof/>
                <w:webHidden/>
              </w:rPr>
            </w:r>
            <w:r w:rsidR="00645958">
              <w:rPr>
                <w:noProof/>
                <w:webHidden/>
              </w:rPr>
              <w:fldChar w:fldCharType="separate"/>
            </w:r>
            <w:r w:rsidR="00C609A9">
              <w:rPr>
                <w:noProof/>
                <w:webHidden/>
              </w:rPr>
              <w:t>18</w:t>
            </w:r>
            <w:r w:rsidR="00645958">
              <w:rPr>
                <w:noProof/>
                <w:webHidden/>
              </w:rPr>
              <w:fldChar w:fldCharType="end"/>
            </w:r>
          </w:hyperlink>
        </w:p>
        <w:p w14:paraId="5A127C5E" w14:textId="1B54B90A" w:rsidR="00645958" w:rsidRDefault="00157F9A">
          <w:pPr>
            <w:pStyle w:val="TOC3"/>
            <w:tabs>
              <w:tab w:val="right" w:leader="dot" w:pos="9628"/>
            </w:tabs>
            <w:rPr>
              <w:rFonts w:asciiTheme="minorHAnsi" w:eastAsiaTheme="minorEastAsia" w:hAnsiTheme="minorHAnsi" w:cstheme="minorBidi"/>
              <w:noProof/>
              <w:sz w:val="22"/>
              <w:szCs w:val="22"/>
              <w:lang w:eastAsia="en-AU"/>
            </w:rPr>
          </w:pPr>
          <w:hyperlink w:anchor="_Toc118283381" w:history="1">
            <w:r w:rsidR="00645958" w:rsidRPr="0065435B">
              <w:rPr>
                <w:rStyle w:val="Hyperlink"/>
                <w:noProof/>
              </w:rPr>
              <w:t>Purpose and audience</w:t>
            </w:r>
            <w:r w:rsidR="00645958">
              <w:rPr>
                <w:noProof/>
                <w:webHidden/>
              </w:rPr>
              <w:tab/>
            </w:r>
            <w:r w:rsidR="00645958">
              <w:rPr>
                <w:noProof/>
                <w:webHidden/>
              </w:rPr>
              <w:fldChar w:fldCharType="begin"/>
            </w:r>
            <w:r w:rsidR="00645958">
              <w:rPr>
                <w:noProof/>
                <w:webHidden/>
              </w:rPr>
              <w:instrText xml:space="preserve"> PAGEREF _Toc118283381 \h </w:instrText>
            </w:r>
            <w:r w:rsidR="00645958">
              <w:rPr>
                <w:noProof/>
                <w:webHidden/>
              </w:rPr>
            </w:r>
            <w:r w:rsidR="00645958">
              <w:rPr>
                <w:noProof/>
                <w:webHidden/>
              </w:rPr>
              <w:fldChar w:fldCharType="separate"/>
            </w:r>
            <w:r w:rsidR="00C609A9">
              <w:rPr>
                <w:noProof/>
                <w:webHidden/>
              </w:rPr>
              <w:t>18</w:t>
            </w:r>
            <w:r w:rsidR="00645958">
              <w:rPr>
                <w:noProof/>
                <w:webHidden/>
              </w:rPr>
              <w:fldChar w:fldCharType="end"/>
            </w:r>
          </w:hyperlink>
        </w:p>
        <w:p w14:paraId="1239F625" w14:textId="3CED1813" w:rsidR="00645958" w:rsidRDefault="00157F9A">
          <w:pPr>
            <w:pStyle w:val="TOC3"/>
            <w:tabs>
              <w:tab w:val="right" w:leader="dot" w:pos="9628"/>
            </w:tabs>
            <w:rPr>
              <w:rFonts w:asciiTheme="minorHAnsi" w:eastAsiaTheme="minorEastAsia" w:hAnsiTheme="minorHAnsi" w:cstheme="minorBidi"/>
              <w:noProof/>
              <w:sz w:val="22"/>
              <w:szCs w:val="22"/>
              <w:lang w:eastAsia="en-AU"/>
            </w:rPr>
          </w:pPr>
          <w:hyperlink w:anchor="_Toc118283382" w:history="1">
            <w:r w:rsidR="00645958" w:rsidRPr="0065435B">
              <w:rPr>
                <w:rStyle w:val="Hyperlink"/>
                <w:noProof/>
              </w:rPr>
              <w:t>When and how to use this document</w:t>
            </w:r>
            <w:r w:rsidR="00645958">
              <w:rPr>
                <w:noProof/>
                <w:webHidden/>
              </w:rPr>
              <w:tab/>
            </w:r>
            <w:r w:rsidR="00645958">
              <w:rPr>
                <w:noProof/>
                <w:webHidden/>
              </w:rPr>
              <w:fldChar w:fldCharType="begin"/>
            </w:r>
            <w:r w:rsidR="00645958">
              <w:rPr>
                <w:noProof/>
                <w:webHidden/>
              </w:rPr>
              <w:instrText xml:space="preserve"> PAGEREF _Toc118283382 \h </w:instrText>
            </w:r>
            <w:r w:rsidR="00645958">
              <w:rPr>
                <w:noProof/>
                <w:webHidden/>
              </w:rPr>
            </w:r>
            <w:r w:rsidR="00645958">
              <w:rPr>
                <w:noProof/>
                <w:webHidden/>
              </w:rPr>
              <w:fldChar w:fldCharType="separate"/>
            </w:r>
            <w:r w:rsidR="00C609A9">
              <w:rPr>
                <w:noProof/>
                <w:webHidden/>
              </w:rPr>
              <w:t>18</w:t>
            </w:r>
            <w:r w:rsidR="00645958">
              <w:rPr>
                <w:noProof/>
                <w:webHidden/>
              </w:rPr>
              <w:fldChar w:fldCharType="end"/>
            </w:r>
          </w:hyperlink>
        </w:p>
        <w:p w14:paraId="54A4B4AB" w14:textId="34C684D0" w:rsidR="00645958" w:rsidRDefault="00157F9A">
          <w:pPr>
            <w:pStyle w:val="TOC3"/>
            <w:tabs>
              <w:tab w:val="right" w:leader="dot" w:pos="9628"/>
            </w:tabs>
            <w:rPr>
              <w:rFonts w:asciiTheme="minorHAnsi" w:eastAsiaTheme="minorEastAsia" w:hAnsiTheme="minorHAnsi" w:cstheme="minorBidi"/>
              <w:noProof/>
              <w:sz w:val="22"/>
              <w:szCs w:val="22"/>
              <w:lang w:eastAsia="en-AU"/>
            </w:rPr>
          </w:pPr>
          <w:hyperlink w:anchor="_Toc118283383" w:history="1">
            <w:r w:rsidR="00645958" w:rsidRPr="0065435B">
              <w:rPr>
                <w:rStyle w:val="Hyperlink"/>
                <w:noProof/>
              </w:rPr>
              <w:t>Assessment for learning</w:t>
            </w:r>
            <w:r w:rsidR="00645958">
              <w:rPr>
                <w:noProof/>
                <w:webHidden/>
              </w:rPr>
              <w:tab/>
            </w:r>
            <w:r w:rsidR="00645958">
              <w:rPr>
                <w:noProof/>
                <w:webHidden/>
              </w:rPr>
              <w:fldChar w:fldCharType="begin"/>
            </w:r>
            <w:r w:rsidR="00645958">
              <w:rPr>
                <w:noProof/>
                <w:webHidden/>
              </w:rPr>
              <w:instrText xml:space="preserve"> PAGEREF _Toc118283383 \h </w:instrText>
            </w:r>
            <w:r w:rsidR="00645958">
              <w:rPr>
                <w:noProof/>
                <w:webHidden/>
              </w:rPr>
            </w:r>
            <w:r w:rsidR="00645958">
              <w:rPr>
                <w:noProof/>
                <w:webHidden/>
              </w:rPr>
              <w:fldChar w:fldCharType="separate"/>
            </w:r>
            <w:r w:rsidR="00C609A9">
              <w:rPr>
                <w:noProof/>
                <w:webHidden/>
              </w:rPr>
              <w:t>19</w:t>
            </w:r>
            <w:r w:rsidR="00645958">
              <w:rPr>
                <w:noProof/>
                <w:webHidden/>
              </w:rPr>
              <w:fldChar w:fldCharType="end"/>
            </w:r>
          </w:hyperlink>
        </w:p>
        <w:p w14:paraId="4DB3EC0C" w14:textId="52689FAA" w:rsidR="00645958" w:rsidRDefault="00157F9A">
          <w:pPr>
            <w:pStyle w:val="TOC3"/>
            <w:tabs>
              <w:tab w:val="right" w:leader="dot" w:pos="9628"/>
            </w:tabs>
            <w:rPr>
              <w:rFonts w:asciiTheme="minorHAnsi" w:eastAsiaTheme="minorEastAsia" w:hAnsiTheme="minorHAnsi" w:cstheme="minorBidi"/>
              <w:noProof/>
              <w:sz w:val="22"/>
              <w:szCs w:val="22"/>
              <w:lang w:eastAsia="en-AU"/>
            </w:rPr>
          </w:pPr>
          <w:hyperlink w:anchor="_Toc118283384" w:history="1">
            <w:r w:rsidR="00645958" w:rsidRPr="0065435B">
              <w:rPr>
                <w:rStyle w:val="Hyperlink"/>
                <w:noProof/>
              </w:rPr>
              <w:t>Differentiation</w:t>
            </w:r>
            <w:r w:rsidR="00645958">
              <w:rPr>
                <w:noProof/>
                <w:webHidden/>
              </w:rPr>
              <w:tab/>
            </w:r>
            <w:r w:rsidR="00645958">
              <w:rPr>
                <w:noProof/>
                <w:webHidden/>
              </w:rPr>
              <w:fldChar w:fldCharType="begin"/>
            </w:r>
            <w:r w:rsidR="00645958">
              <w:rPr>
                <w:noProof/>
                <w:webHidden/>
              </w:rPr>
              <w:instrText xml:space="preserve"> PAGEREF _Toc118283384 \h </w:instrText>
            </w:r>
            <w:r w:rsidR="00645958">
              <w:rPr>
                <w:noProof/>
                <w:webHidden/>
              </w:rPr>
            </w:r>
            <w:r w:rsidR="00645958">
              <w:rPr>
                <w:noProof/>
                <w:webHidden/>
              </w:rPr>
              <w:fldChar w:fldCharType="separate"/>
            </w:r>
            <w:r w:rsidR="00C609A9">
              <w:rPr>
                <w:noProof/>
                <w:webHidden/>
              </w:rPr>
              <w:t>20</w:t>
            </w:r>
            <w:r w:rsidR="00645958">
              <w:rPr>
                <w:noProof/>
                <w:webHidden/>
              </w:rPr>
              <w:fldChar w:fldCharType="end"/>
            </w:r>
          </w:hyperlink>
        </w:p>
        <w:p w14:paraId="0A735FBB" w14:textId="3B7C7E4E" w:rsidR="00645958" w:rsidRDefault="00157F9A">
          <w:pPr>
            <w:pStyle w:val="TOC3"/>
            <w:tabs>
              <w:tab w:val="right" w:leader="dot" w:pos="9628"/>
            </w:tabs>
            <w:rPr>
              <w:rFonts w:asciiTheme="minorHAnsi" w:eastAsiaTheme="minorEastAsia" w:hAnsiTheme="minorHAnsi" w:cstheme="minorBidi"/>
              <w:noProof/>
              <w:sz w:val="22"/>
              <w:szCs w:val="22"/>
              <w:lang w:eastAsia="en-AU"/>
            </w:rPr>
          </w:pPr>
          <w:hyperlink w:anchor="_Toc118283385" w:history="1">
            <w:r w:rsidR="00645958" w:rsidRPr="0065435B">
              <w:rPr>
                <w:rStyle w:val="Hyperlink"/>
                <w:noProof/>
              </w:rPr>
              <w:t>About this resource</w:t>
            </w:r>
            <w:r w:rsidR="00645958">
              <w:rPr>
                <w:noProof/>
                <w:webHidden/>
              </w:rPr>
              <w:tab/>
            </w:r>
            <w:r w:rsidR="00645958">
              <w:rPr>
                <w:noProof/>
                <w:webHidden/>
              </w:rPr>
              <w:fldChar w:fldCharType="begin"/>
            </w:r>
            <w:r w:rsidR="00645958">
              <w:rPr>
                <w:noProof/>
                <w:webHidden/>
              </w:rPr>
              <w:instrText xml:space="preserve"> PAGEREF _Toc118283385 \h </w:instrText>
            </w:r>
            <w:r w:rsidR="00645958">
              <w:rPr>
                <w:noProof/>
                <w:webHidden/>
              </w:rPr>
            </w:r>
            <w:r w:rsidR="00645958">
              <w:rPr>
                <w:noProof/>
                <w:webHidden/>
              </w:rPr>
              <w:fldChar w:fldCharType="separate"/>
            </w:r>
            <w:r w:rsidR="00C609A9">
              <w:rPr>
                <w:noProof/>
                <w:webHidden/>
              </w:rPr>
              <w:t>21</w:t>
            </w:r>
            <w:r w:rsidR="00645958">
              <w:rPr>
                <w:noProof/>
                <w:webHidden/>
              </w:rPr>
              <w:fldChar w:fldCharType="end"/>
            </w:r>
          </w:hyperlink>
        </w:p>
        <w:p w14:paraId="072C3479" w14:textId="7F6F4E56" w:rsidR="00645958" w:rsidRDefault="00157F9A">
          <w:pPr>
            <w:pStyle w:val="TOC2"/>
            <w:rPr>
              <w:rFonts w:asciiTheme="minorHAnsi" w:eastAsiaTheme="minorEastAsia" w:hAnsiTheme="minorHAnsi" w:cstheme="minorBidi"/>
              <w:sz w:val="22"/>
              <w:szCs w:val="22"/>
              <w:lang w:eastAsia="en-AU"/>
            </w:rPr>
          </w:pPr>
          <w:hyperlink w:anchor="_Toc118283386" w:history="1">
            <w:r w:rsidR="00645958" w:rsidRPr="0065435B">
              <w:rPr>
                <w:rStyle w:val="Hyperlink"/>
              </w:rPr>
              <w:t>References</w:t>
            </w:r>
            <w:r w:rsidR="00645958">
              <w:rPr>
                <w:webHidden/>
              </w:rPr>
              <w:tab/>
            </w:r>
            <w:r w:rsidR="00645958">
              <w:rPr>
                <w:webHidden/>
              </w:rPr>
              <w:fldChar w:fldCharType="begin"/>
            </w:r>
            <w:r w:rsidR="00645958">
              <w:rPr>
                <w:webHidden/>
              </w:rPr>
              <w:instrText xml:space="preserve"> PAGEREF _Toc118283386 \h </w:instrText>
            </w:r>
            <w:r w:rsidR="00645958">
              <w:rPr>
                <w:webHidden/>
              </w:rPr>
            </w:r>
            <w:r w:rsidR="00645958">
              <w:rPr>
                <w:webHidden/>
              </w:rPr>
              <w:fldChar w:fldCharType="separate"/>
            </w:r>
            <w:r w:rsidR="00C609A9">
              <w:rPr>
                <w:webHidden/>
              </w:rPr>
              <w:t>24</w:t>
            </w:r>
            <w:r w:rsidR="00645958">
              <w:rPr>
                <w:webHidden/>
              </w:rPr>
              <w:fldChar w:fldCharType="end"/>
            </w:r>
          </w:hyperlink>
        </w:p>
        <w:p w14:paraId="21434714" w14:textId="45E5A786" w:rsidR="00BE3B10" w:rsidRDefault="003502AC" w:rsidP="00BE3B10">
          <w:pPr>
            <w:rPr>
              <w:noProof/>
            </w:rPr>
          </w:pPr>
          <w:r>
            <w:rPr>
              <w:b/>
              <w:noProof/>
            </w:rPr>
            <w:fldChar w:fldCharType="end"/>
          </w:r>
        </w:p>
      </w:sdtContent>
    </w:sdt>
    <w:p w14:paraId="6474B5B9" w14:textId="77777777" w:rsidR="00BE3B10" w:rsidRDefault="00BE3B10" w:rsidP="00BE3B10">
      <w:r>
        <w:br w:type="page"/>
      </w:r>
    </w:p>
    <w:p w14:paraId="2BBE6E62" w14:textId="77A08755" w:rsidR="009233DE" w:rsidRPr="009233DE" w:rsidRDefault="009233DE" w:rsidP="009233DE">
      <w:pPr>
        <w:pStyle w:val="Heading2"/>
      </w:pPr>
      <w:bookmarkStart w:id="4" w:name="_Toc118283363"/>
      <w:r w:rsidRPr="009233DE">
        <w:lastRenderedPageBreak/>
        <w:t>Advice to teachers</w:t>
      </w:r>
      <w:bookmarkEnd w:id="4"/>
      <w:bookmarkEnd w:id="1"/>
    </w:p>
    <w:p w14:paraId="439D6537" w14:textId="77777777" w:rsidR="009233DE" w:rsidRPr="009233DE" w:rsidRDefault="009233DE" w:rsidP="00421A45">
      <w:pPr>
        <w:pStyle w:val="FeatureBox2"/>
      </w:pPr>
      <w:r w:rsidRPr="00421A45">
        <w:rPr>
          <w:rStyle w:val="Strong"/>
        </w:rPr>
        <w:t>Note:</w:t>
      </w:r>
      <w:r w:rsidRPr="009233DE">
        <w:t xml:space="preserve"> The examples in this package are provided so that schools and teachers may choose relevant information and adjust for their contexts and their school-based practices. Relevant information should be transferred into the school’s assessment task template.</w:t>
      </w:r>
    </w:p>
    <w:p w14:paraId="0840D0FE" w14:textId="77777777" w:rsidR="009233DE" w:rsidRPr="009233DE" w:rsidRDefault="009233DE" w:rsidP="00421A45">
      <w:pPr>
        <w:pStyle w:val="Heading3"/>
      </w:pPr>
      <w:bookmarkStart w:id="5" w:name="_Toc117252981"/>
      <w:bookmarkStart w:id="6" w:name="_Toc118283364"/>
      <w:r w:rsidRPr="009233DE">
        <w:t xml:space="preserve">Focus </w:t>
      </w:r>
      <w:proofErr w:type="gramStart"/>
      <w:r w:rsidRPr="009233DE">
        <w:t>question</w:t>
      </w:r>
      <w:bookmarkEnd w:id="5"/>
      <w:bookmarkEnd w:id="6"/>
      <w:proofErr w:type="gramEnd"/>
    </w:p>
    <w:p w14:paraId="399E43DD" w14:textId="77777777" w:rsidR="009233DE" w:rsidRPr="009233DE" w:rsidRDefault="009233DE" w:rsidP="009233DE">
      <w:r w:rsidRPr="009233DE">
        <w:t>How does the angle of incident light affect the performance of a solar cell?</w:t>
      </w:r>
    </w:p>
    <w:p w14:paraId="079E59D8" w14:textId="77777777" w:rsidR="009233DE" w:rsidRPr="009233DE" w:rsidRDefault="009233DE" w:rsidP="00421A45">
      <w:pPr>
        <w:pStyle w:val="Heading3"/>
      </w:pPr>
      <w:bookmarkStart w:id="7" w:name="_Toc117252982"/>
      <w:bookmarkStart w:id="8" w:name="_Toc118283365"/>
      <w:r w:rsidRPr="009233DE">
        <w:t>Evidence of learning</w:t>
      </w:r>
      <w:bookmarkEnd w:id="7"/>
      <w:bookmarkEnd w:id="8"/>
    </w:p>
    <w:p w14:paraId="60E95DCD" w14:textId="77777777" w:rsidR="009233DE" w:rsidRPr="009233DE" w:rsidRDefault="009233DE" w:rsidP="009233DE">
      <w:r w:rsidRPr="009233DE">
        <w:t>Students will work in assigned groups to conduct a guided inquiry to determine how solar cell angle, in relation to a light source, affects the output voltage of solar cells.</w:t>
      </w:r>
    </w:p>
    <w:p w14:paraId="73C0735C" w14:textId="5AEEE397" w:rsidR="009233DE" w:rsidRPr="009233DE" w:rsidRDefault="009233DE" w:rsidP="009233DE">
      <w:r w:rsidRPr="009233DE">
        <w:t>The guided inquiry can be presented in different formats. Scientific investigations are usually presented in scientific report format</w:t>
      </w:r>
      <w:r w:rsidR="005213FD">
        <w:t>;</w:t>
      </w:r>
      <w:r w:rsidR="005213FD" w:rsidRPr="009233DE">
        <w:t xml:space="preserve"> </w:t>
      </w:r>
      <w:r w:rsidRPr="009233DE">
        <w:t xml:space="preserve">however, student direction may be incorporated into presentation format choice. The inquiry could be presented as a poster, presentation, website, video, or science exposition display board. Teachers should choose communication mode and change the </w:t>
      </w:r>
      <w:r w:rsidR="00C609A9">
        <w:t>a</w:t>
      </w:r>
      <w:r w:rsidR="005213FD" w:rsidRPr="00C609A9">
        <w:t xml:space="preserve">dvice </w:t>
      </w:r>
      <w:r w:rsidRPr="00C609A9">
        <w:t>to students</w:t>
      </w:r>
      <w:r w:rsidRPr="009233DE">
        <w:t xml:space="preserve"> below.</w:t>
      </w:r>
    </w:p>
    <w:p w14:paraId="39169439" w14:textId="77777777" w:rsidR="009233DE" w:rsidRPr="009233DE" w:rsidRDefault="009233DE" w:rsidP="00421A45">
      <w:pPr>
        <w:pStyle w:val="Heading3"/>
      </w:pPr>
      <w:bookmarkStart w:id="9" w:name="_Toc117252983"/>
      <w:bookmarkStart w:id="10" w:name="_Toc118283366"/>
      <w:r w:rsidRPr="009233DE">
        <w:t>Guided inquiry</w:t>
      </w:r>
      <w:bookmarkEnd w:id="9"/>
      <w:bookmarkEnd w:id="10"/>
    </w:p>
    <w:p w14:paraId="324115AA" w14:textId="77777777" w:rsidR="009233DE" w:rsidRPr="009233DE" w:rsidRDefault="009233DE" w:rsidP="009233DE">
      <w:r w:rsidRPr="009233DE">
        <w:t>Student groups discuss, research, plan, acquire materials, conduct investigation, analyse results, and communicate their findings following scientific report guidelines.</w:t>
      </w:r>
    </w:p>
    <w:p w14:paraId="05E8F520" w14:textId="2E131121" w:rsidR="009233DE" w:rsidRPr="009233DE" w:rsidRDefault="009233DE" w:rsidP="00421A45">
      <w:pPr>
        <w:pStyle w:val="FeatureBox2"/>
      </w:pPr>
      <w:r w:rsidRPr="00421A45">
        <w:rPr>
          <w:rStyle w:val="Strong"/>
        </w:rPr>
        <w:t>Note:</w:t>
      </w:r>
      <w:r w:rsidRPr="009233DE">
        <w:t xml:space="preserve"> The guided inquiry steps provided in the </w:t>
      </w:r>
      <w:r w:rsidR="00C609A9">
        <w:t>a</w:t>
      </w:r>
      <w:r w:rsidR="006261F7" w:rsidRPr="00C609A9">
        <w:t>dvice to</w:t>
      </w:r>
      <w:r w:rsidRPr="00C609A9">
        <w:t xml:space="preserve"> </w:t>
      </w:r>
      <w:proofErr w:type="gramStart"/>
      <w:r w:rsidRPr="00C609A9">
        <w:t>students</w:t>
      </w:r>
      <w:proofErr w:type="gramEnd"/>
      <w:r w:rsidRPr="009233DE">
        <w:t xml:space="preserve"> section are provided for use </w:t>
      </w:r>
      <w:r w:rsidR="005213FD">
        <w:t>at</w:t>
      </w:r>
      <w:r w:rsidR="005213FD" w:rsidRPr="009233DE">
        <w:t xml:space="preserve"> </w:t>
      </w:r>
      <w:r w:rsidRPr="009233DE">
        <w:t>teacher discretion. These can be used as a stimulus for students.</w:t>
      </w:r>
      <w:r w:rsidR="006C7881">
        <w:t xml:space="preserve"> They</w:t>
      </w:r>
      <w:r w:rsidRPr="009233DE">
        <w:t xml:space="preserve"> can also be used as a template for brainstorming during the inquiry or as a template for the final scientific report.</w:t>
      </w:r>
    </w:p>
    <w:p w14:paraId="55108259" w14:textId="77777777" w:rsidR="009233DE" w:rsidRPr="009233DE" w:rsidRDefault="009233DE" w:rsidP="00421A45">
      <w:pPr>
        <w:pStyle w:val="Heading3"/>
      </w:pPr>
      <w:bookmarkStart w:id="11" w:name="_Toc117252984"/>
      <w:bookmarkStart w:id="12" w:name="_Toc118283367"/>
      <w:r w:rsidRPr="009233DE">
        <w:t>Duration</w:t>
      </w:r>
      <w:bookmarkEnd w:id="11"/>
      <w:bookmarkEnd w:id="12"/>
    </w:p>
    <w:p w14:paraId="7565733C" w14:textId="3B3528E3" w:rsidR="009233DE" w:rsidRPr="009233DE" w:rsidRDefault="009233DE" w:rsidP="009233DE">
      <w:r w:rsidRPr="009233DE">
        <w:t>Three lessons of class time are required to complete</w:t>
      </w:r>
      <w:r w:rsidR="006261F7">
        <w:t xml:space="preserve"> the</w:t>
      </w:r>
      <w:r w:rsidRPr="009233DE">
        <w:t xml:space="preserve"> practical component. Assessment advice and due dates should be informed by school assessment policy and assessment schedules.</w:t>
      </w:r>
    </w:p>
    <w:p w14:paraId="7D7376DD" w14:textId="77777777" w:rsidR="009233DE" w:rsidRPr="009233DE" w:rsidRDefault="009233DE" w:rsidP="00A32984">
      <w:pPr>
        <w:pStyle w:val="Heading3"/>
      </w:pPr>
      <w:bookmarkStart w:id="13" w:name="_Toc117252986"/>
      <w:bookmarkStart w:id="14" w:name="_Toc118283368"/>
      <w:r w:rsidRPr="009233DE">
        <w:lastRenderedPageBreak/>
        <w:t>Scheduling</w:t>
      </w:r>
      <w:bookmarkEnd w:id="13"/>
      <w:bookmarkEnd w:id="14"/>
    </w:p>
    <w:p w14:paraId="51A3E628" w14:textId="093CA8E1" w:rsidR="009233DE" w:rsidRPr="009233DE" w:rsidRDefault="009233DE" w:rsidP="009233DE">
      <w:r w:rsidRPr="009233DE">
        <w:t xml:space="preserve">As part of an evolving sequence of inquiry-based learning (IBL), as defined by </w:t>
      </w:r>
      <w:proofErr w:type="spellStart"/>
      <w:r w:rsidRPr="009233DE">
        <w:t>Banchi</w:t>
      </w:r>
      <w:proofErr w:type="spellEnd"/>
      <w:r w:rsidRPr="009233DE">
        <w:t xml:space="preserve"> and Bell </w:t>
      </w:r>
      <w:r w:rsidR="006261F7">
        <w:t>(</w:t>
      </w:r>
      <w:r w:rsidRPr="009233DE">
        <w:t>2008</w:t>
      </w:r>
      <w:r w:rsidR="006261F7">
        <w:t>)</w:t>
      </w:r>
      <w:r w:rsidRPr="009233DE">
        <w:t xml:space="preserve">, this task is designed for Week 8 of the </w:t>
      </w:r>
      <w:proofErr w:type="spellStart"/>
      <w:r w:rsidRPr="009233DE">
        <w:t>iSTEM</w:t>
      </w:r>
      <w:proofErr w:type="spellEnd"/>
      <w:r w:rsidRPr="009233DE">
        <w:t xml:space="preserve"> </w:t>
      </w:r>
      <w:r w:rsidR="0047415B">
        <w:t>C</w:t>
      </w:r>
      <w:r w:rsidRPr="009233DE">
        <w:t xml:space="preserve">ritical </w:t>
      </w:r>
      <w:r w:rsidR="006261F7" w:rsidRPr="009233DE">
        <w:t>problem</w:t>
      </w:r>
      <w:r w:rsidR="006261F7">
        <w:t>-</w:t>
      </w:r>
      <w:r w:rsidRPr="009233DE">
        <w:t xml:space="preserve">solving learning sequence. Consider this when creating your </w:t>
      </w:r>
      <w:proofErr w:type="spellStart"/>
      <w:r w:rsidRPr="009233DE">
        <w:t>iSTEM</w:t>
      </w:r>
      <w:proofErr w:type="spellEnd"/>
      <w:r w:rsidRPr="009233DE">
        <w:t xml:space="preserve"> scope and sequence. School reporting timelines may dictate whether this learning sequence and assessment is used in Term 1 or Term 3.</w:t>
      </w:r>
    </w:p>
    <w:p w14:paraId="17C17FB3" w14:textId="77777777" w:rsidR="009233DE" w:rsidRPr="009233DE" w:rsidRDefault="009233DE" w:rsidP="0057217F">
      <w:pPr>
        <w:pStyle w:val="Heading3"/>
      </w:pPr>
      <w:bookmarkStart w:id="15" w:name="_Toc117252987"/>
      <w:bookmarkStart w:id="16" w:name="_Toc118283369"/>
      <w:r w:rsidRPr="009233DE">
        <w:t>Elaborations</w:t>
      </w:r>
      <w:bookmarkEnd w:id="15"/>
      <w:bookmarkEnd w:id="16"/>
    </w:p>
    <w:p w14:paraId="754CB078" w14:textId="77777777" w:rsidR="009233DE" w:rsidRPr="009233DE" w:rsidRDefault="009233DE" w:rsidP="009233DE">
      <w:r w:rsidRPr="009233DE">
        <w:t>One of the main aims of this assessment is for students to demonstrate critical understanding of scientific methodology. During the task teachers should employ Socratic questioning to empower student thinking and create the most accurate, valid, and reliable inquiry possible.</w:t>
      </w:r>
    </w:p>
    <w:p w14:paraId="1A1ADF83" w14:textId="40D76C5C" w:rsidR="009233DE" w:rsidRPr="009233DE" w:rsidRDefault="009233DE" w:rsidP="009233DE">
      <w:r w:rsidRPr="009233DE">
        <w:t xml:space="preserve">For example, </w:t>
      </w:r>
      <w:r w:rsidR="00B40C7A">
        <w:t>‘</w:t>
      </w:r>
      <w:r w:rsidRPr="009233DE">
        <w:t>How can students either control the temperature or measure the temperature of their solar cell?</w:t>
      </w:r>
      <w:r w:rsidR="00B40C7A">
        <w:t>’</w:t>
      </w:r>
    </w:p>
    <w:p w14:paraId="13FD5812" w14:textId="77777777" w:rsidR="009233DE" w:rsidRPr="009233DE" w:rsidRDefault="009233DE" w:rsidP="0057217F">
      <w:pPr>
        <w:pStyle w:val="Heading3"/>
      </w:pPr>
      <w:bookmarkStart w:id="17" w:name="_Toc117252988"/>
      <w:bookmarkStart w:id="18" w:name="_Toc118283370"/>
      <w:r w:rsidRPr="009233DE">
        <w:t>Assessment type</w:t>
      </w:r>
      <w:bookmarkEnd w:id="17"/>
      <w:bookmarkEnd w:id="18"/>
    </w:p>
    <w:p w14:paraId="792855D8" w14:textId="6FC44806" w:rsidR="009233DE" w:rsidRPr="009233DE" w:rsidRDefault="009233DE" w:rsidP="009233DE">
      <w:r w:rsidRPr="009233DE">
        <w:t>This task is intended to directly contribute to the final course assessment, either formative when developing student skills and knowledge</w:t>
      </w:r>
      <w:r w:rsidR="00940A30">
        <w:t>,</w:t>
      </w:r>
      <w:r w:rsidRPr="009233DE">
        <w:t xml:space="preserve"> or summative when determining student outcomes for this learning sequence.</w:t>
      </w:r>
    </w:p>
    <w:p w14:paraId="1B723F39" w14:textId="2B6D93E9" w:rsidR="009233DE" w:rsidRPr="009233DE" w:rsidRDefault="009233DE" w:rsidP="009233DE">
      <w:r w:rsidRPr="009233DE">
        <w:t xml:space="preserve">Formative assessment is an active learning process that enables teachers to continuously gather evidence of learning and respond to student learning with the goal of improving student achievement (Cowie and Bell 2010). It is an interactive process that monitors student learning to provide ongoing feedback </w:t>
      </w:r>
      <w:r w:rsidR="006C7881">
        <w:t>and</w:t>
      </w:r>
      <w:r w:rsidR="006C7881" w:rsidRPr="009233DE">
        <w:t xml:space="preserve"> </w:t>
      </w:r>
      <w:r w:rsidRPr="009233DE">
        <w:t>can be used by teachers to improve their teaching and by students to improve their understanding. During the assessment task</w:t>
      </w:r>
      <w:r w:rsidR="006C7881">
        <w:t>,</w:t>
      </w:r>
      <w:r w:rsidRPr="009233DE">
        <w:t xml:space="preserve"> teachers should continuously question student thought processes and decisions to </w:t>
      </w:r>
      <w:r w:rsidR="00940A30">
        <w:t xml:space="preserve">elicit </w:t>
      </w:r>
      <w:r w:rsidRPr="009233DE">
        <w:t>critical thinking and deeper understanding.</w:t>
      </w:r>
    </w:p>
    <w:p w14:paraId="08F03C03" w14:textId="77777777" w:rsidR="009233DE" w:rsidRPr="009233DE" w:rsidRDefault="009233DE" w:rsidP="0090661F">
      <w:pPr>
        <w:pStyle w:val="Heading3"/>
      </w:pPr>
      <w:bookmarkStart w:id="19" w:name="_Toc117252989"/>
      <w:bookmarkStart w:id="20" w:name="_Toc118283371"/>
      <w:r w:rsidRPr="009233DE">
        <w:t>Inclusion and wellbeing</w:t>
      </w:r>
      <w:bookmarkEnd w:id="19"/>
      <w:bookmarkEnd w:id="20"/>
    </w:p>
    <w:p w14:paraId="033AEB74" w14:textId="06F05A53" w:rsidR="009233DE" w:rsidRPr="009233DE" w:rsidRDefault="009233DE" w:rsidP="009233DE">
      <w:r w:rsidRPr="009233DE">
        <w:t>This assessment package has been prepared by the NSW Department of Education. It has been developed as a model for teachers, to assist in the development of an assessment task that can be contextualised to an individual school's needs.</w:t>
      </w:r>
    </w:p>
    <w:p w14:paraId="066762A3" w14:textId="351FC625" w:rsidR="009233DE" w:rsidRPr="009233DE" w:rsidRDefault="009233DE" w:rsidP="009233DE">
      <w:r w:rsidRPr="009233DE">
        <w:lastRenderedPageBreak/>
        <w:t xml:space="preserve">The specific implementation of the assessment should reflect the school's context, expertise of the teachers, </w:t>
      </w:r>
      <w:r w:rsidR="006C7881">
        <w:t xml:space="preserve">and </w:t>
      </w:r>
      <w:r w:rsidRPr="009233DE">
        <w:t>the prior knowledge and English language proficiency of the students. Inquiry-based learning is a highly scaffolded pedagogy that reduces student cognitive load, supports student scientific process skill development, enhances student positive attitude toward science, improves student creative thinking levels and increases student achievement and understanding of content knowledge (</w:t>
      </w:r>
      <w:proofErr w:type="spellStart"/>
      <w:r w:rsidRPr="009233DE">
        <w:t>Hmelo</w:t>
      </w:r>
      <w:proofErr w:type="spellEnd"/>
      <w:r w:rsidRPr="009233DE">
        <w:t xml:space="preserve">-Silver et al. </w:t>
      </w:r>
      <w:r w:rsidR="00064AE3" w:rsidRPr="009233DE">
        <w:t>200</w:t>
      </w:r>
      <w:r w:rsidR="00064AE3">
        <w:t>7</w:t>
      </w:r>
      <w:r w:rsidRPr="009233DE">
        <w:t xml:space="preserve">; Jiang and McComas 2015; </w:t>
      </w:r>
      <w:proofErr w:type="spellStart"/>
      <w:r w:rsidRPr="009233DE">
        <w:t>Yakar</w:t>
      </w:r>
      <w:proofErr w:type="spellEnd"/>
      <w:r w:rsidRPr="009233DE">
        <w:t xml:space="preserve"> and </w:t>
      </w:r>
      <w:proofErr w:type="spellStart"/>
      <w:r w:rsidRPr="009233DE">
        <w:t>Bakyara</w:t>
      </w:r>
      <w:proofErr w:type="spellEnd"/>
      <w:r w:rsidRPr="009233DE">
        <w:t xml:space="preserve"> 2014).</w:t>
      </w:r>
    </w:p>
    <w:p w14:paraId="473FC21C" w14:textId="1FCB0937" w:rsidR="009233DE" w:rsidRPr="009233DE" w:rsidRDefault="009233DE" w:rsidP="009233DE">
      <w:r w:rsidRPr="009233DE">
        <w:t xml:space="preserve">Plan assessment tasks that are inclusive and accommodate the needs of all students in your classroom. Some students may require more specific adjustments and enhancements to allow them to participate on the same basis. The </w:t>
      </w:r>
      <w:proofErr w:type="spellStart"/>
      <w:r w:rsidRPr="009233DE">
        <w:t>iSTEM</w:t>
      </w:r>
      <w:proofErr w:type="spellEnd"/>
      <w:r w:rsidRPr="009233DE">
        <w:t xml:space="preserve"> </w:t>
      </w:r>
      <w:hyperlink r:id="rId12" w:anchor="/asset3" w:history="1">
        <w:r w:rsidRPr="009C2DDF">
          <w:rPr>
            <w:rStyle w:val="Hyperlink"/>
          </w:rPr>
          <w:t>learning sequences</w:t>
        </w:r>
      </w:hyperlink>
      <w:r w:rsidRPr="009233DE">
        <w:t xml:space="preserve"> have example adjustments and enhancements. For further advice, see </w:t>
      </w:r>
      <w:hyperlink r:id="rId13" w:history="1">
        <w:r w:rsidRPr="001C2CAC">
          <w:rPr>
            <w:rStyle w:val="Hyperlink"/>
          </w:rPr>
          <w:t>Inclusive practice resources for secondary school.</w:t>
        </w:r>
      </w:hyperlink>
    </w:p>
    <w:p w14:paraId="1A469C80" w14:textId="171C7A37" w:rsidR="00513379" w:rsidRDefault="00513379" w:rsidP="00787F63">
      <w:r>
        <w:br w:type="page"/>
      </w:r>
    </w:p>
    <w:p w14:paraId="686F2671" w14:textId="77777777" w:rsidR="000F5E39" w:rsidRPr="000F5E39" w:rsidRDefault="000F5E39" w:rsidP="00734A5E">
      <w:pPr>
        <w:pStyle w:val="Heading2"/>
      </w:pPr>
      <w:bookmarkStart w:id="21" w:name="_Advice_to_students"/>
      <w:bookmarkStart w:id="22" w:name="_Toc117252990"/>
      <w:bookmarkStart w:id="23" w:name="_Toc118283372"/>
      <w:bookmarkEnd w:id="21"/>
      <w:r w:rsidRPr="000F5E39">
        <w:lastRenderedPageBreak/>
        <w:t>Advice to students</w:t>
      </w:r>
      <w:bookmarkEnd w:id="22"/>
      <w:bookmarkEnd w:id="23"/>
    </w:p>
    <w:p w14:paraId="0B22BCF5" w14:textId="77777777" w:rsidR="000F5E39" w:rsidRPr="000F5E39" w:rsidRDefault="000F5E39" w:rsidP="00F93E04">
      <w:pPr>
        <w:pStyle w:val="Heading3"/>
      </w:pPr>
      <w:bookmarkStart w:id="24" w:name="_Toc117252991"/>
      <w:bookmarkStart w:id="25" w:name="_Toc118283373"/>
      <w:r w:rsidRPr="000F5E39">
        <w:t>Task details</w:t>
      </w:r>
      <w:bookmarkEnd w:id="24"/>
      <w:bookmarkEnd w:id="25"/>
    </w:p>
    <w:p w14:paraId="4EB7B8CD" w14:textId="77777777" w:rsidR="000F5E39" w:rsidRPr="000F5E39" w:rsidRDefault="000F5E39" w:rsidP="000F5E39">
      <w:r w:rsidRPr="00F93E04">
        <w:rPr>
          <w:rStyle w:val="Strong"/>
        </w:rPr>
        <w:t>Focus question:</w:t>
      </w:r>
      <w:r w:rsidRPr="000F5E39">
        <w:t xml:space="preserve"> How does the angle of incident light affect the performance of a solar cell?</w:t>
      </w:r>
    </w:p>
    <w:p w14:paraId="79397A58" w14:textId="77777777" w:rsidR="000F5E39" w:rsidRPr="000F5E39" w:rsidRDefault="000F5E39" w:rsidP="000F5E39">
      <w:r w:rsidRPr="00F93E04">
        <w:rPr>
          <w:rStyle w:val="Strong"/>
        </w:rPr>
        <w:t>Type of task:</w:t>
      </w:r>
      <w:r w:rsidRPr="000F5E39">
        <w:t xml:space="preserve"> Guided inquiry</w:t>
      </w:r>
    </w:p>
    <w:p w14:paraId="2D17750F" w14:textId="3626530C" w:rsidR="000F5E39" w:rsidRPr="000F5E39" w:rsidRDefault="000F5E39" w:rsidP="000F5E39">
      <w:r w:rsidRPr="00F93E04">
        <w:rPr>
          <w:rStyle w:val="Strong"/>
        </w:rPr>
        <w:t>Format:</w:t>
      </w:r>
      <w:r w:rsidRPr="000F5E39">
        <w:t xml:space="preserve"> Scientific report</w:t>
      </w:r>
    </w:p>
    <w:p w14:paraId="77F29A49" w14:textId="08F73522" w:rsidR="000F5E39" w:rsidRPr="000F5E39" w:rsidRDefault="000F5E39" w:rsidP="000F5E39">
      <w:r w:rsidRPr="00F93E04">
        <w:rPr>
          <w:rStyle w:val="Strong"/>
        </w:rPr>
        <w:t>Weighting:</w:t>
      </w:r>
      <w:r w:rsidRPr="000F5E39">
        <w:t xml:space="preserve"> </w:t>
      </w:r>
      <w:r w:rsidR="00B25352">
        <w:t>S</w:t>
      </w:r>
      <w:r w:rsidRPr="000F5E39">
        <w:t>chool-based decision</w:t>
      </w:r>
    </w:p>
    <w:p w14:paraId="3115DA8E" w14:textId="77777777" w:rsidR="000F5E39" w:rsidRPr="000F5E39" w:rsidRDefault="000F5E39" w:rsidP="000F5E39">
      <w:r w:rsidRPr="00F93E04">
        <w:rPr>
          <w:rStyle w:val="Strong"/>
        </w:rPr>
        <w:t>Submission:</w:t>
      </w:r>
      <w:r w:rsidRPr="000F5E39">
        <w:t xml:space="preserve"> Students conduct inquiry in groups. Students submit individual reports.</w:t>
      </w:r>
    </w:p>
    <w:p w14:paraId="2E6E5320" w14:textId="77777777" w:rsidR="000F5E39" w:rsidRPr="000F5E39" w:rsidRDefault="000F5E39" w:rsidP="000F5E39">
      <w:r w:rsidRPr="00F93E04">
        <w:rPr>
          <w:rStyle w:val="Strong"/>
        </w:rPr>
        <w:t>Description:</w:t>
      </w:r>
      <w:r w:rsidRPr="000F5E39">
        <w:t xml:space="preserve"> Students conduct a guided inquiry to determine how solar cell angle, in relation to a light source, affects the voltage of solar cells.</w:t>
      </w:r>
    </w:p>
    <w:p w14:paraId="5977CEC9" w14:textId="77777777" w:rsidR="000F5E39" w:rsidRPr="00F93E04" w:rsidRDefault="000F5E39" w:rsidP="000F5E39">
      <w:pPr>
        <w:rPr>
          <w:rStyle w:val="Strong"/>
        </w:rPr>
      </w:pPr>
      <w:r w:rsidRPr="00F93E04">
        <w:rPr>
          <w:rStyle w:val="Strong"/>
        </w:rPr>
        <w:t>Outcomes assessed:</w:t>
      </w:r>
    </w:p>
    <w:p w14:paraId="6444DEE4" w14:textId="69653800" w:rsidR="000F5E39" w:rsidRPr="000F5E39" w:rsidRDefault="000F5E39" w:rsidP="00F93E04">
      <w:pPr>
        <w:pStyle w:val="ListBullet"/>
      </w:pPr>
      <w:r w:rsidRPr="00F93E04">
        <w:rPr>
          <w:rStyle w:val="Strong"/>
        </w:rPr>
        <w:t>ST5-2</w:t>
      </w:r>
      <w:r w:rsidRPr="000F5E39">
        <w:t xml:space="preserve"> demonstrates critical thinking, creativity, problem-solving, entrepreneurship and engineering design skills and decision-making techniques in a range of STEM </w:t>
      </w:r>
      <w:proofErr w:type="gramStart"/>
      <w:r w:rsidRPr="000F5E39">
        <w:t>contexts</w:t>
      </w:r>
      <w:proofErr w:type="gramEnd"/>
    </w:p>
    <w:p w14:paraId="4127C3EB" w14:textId="7A707B48" w:rsidR="000F5E39" w:rsidRPr="000F5E39" w:rsidRDefault="000F5E39" w:rsidP="00F93E04">
      <w:pPr>
        <w:pStyle w:val="ListBullet"/>
      </w:pPr>
      <w:r w:rsidRPr="00F93E04">
        <w:rPr>
          <w:rStyle w:val="Strong"/>
        </w:rPr>
        <w:t>ST5-5</w:t>
      </w:r>
      <w:r w:rsidRPr="000F5E39">
        <w:t xml:space="preserve"> analyses a range of contexts and applies STEM principles and </w:t>
      </w:r>
      <w:proofErr w:type="gramStart"/>
      <w:r w:rsidRPr="000F5E39">
        <w:t>processes</w:t>
      </w:r>
      <w:proofErr w:type="gramEnd"/>
    </w:p>
    <w:p w14:paraId="2D93E836" w14:textId="4FA6EFF6" w:rsidR="000F5E39" w:rsidRPr="000F5E39" w:rsidRDefault="000F5E39" w:rsidP="00F93E04">
      <w:pPr>
        <w:pStyle w:val="ListBullet"/>
      </w:pPr>
      <w:r w:rsidRPr="00F93E04">
        <w:rPr>
          <w:rStyle w:val="Strong"/>
        </w:rPr>
        <w:t>ST5-8</w:t>
      </w:r>
      <w:r w:rsidRPr="000F5E39">
        <w:t xml:space="preserve"> uses a range of techniques and technologies, to communicate design solutions and technical information for a range of </w:t>
      </w:r>
      <w:proofErr w:type="gramStart"/>
      <w:r w:rsidRPr="000F5E39">
        <w:t>audiences</w:t>
      </w:r>
      <w:proofErr w:type="gramEnd"/>
    </w:p>
    <w:p w14:paraId="1E40314B" w14:textId="1F014A5E" w:rsidR="000F5E39" w:rsidRDefault="000F5E39" w:rsidP="00F93E04">
      <w:pPr>
        <w:pStyle w:val="ListBullet"/>
      </w:pPr>
      <w:r w:rsidRPr="00F93E04">
        <w:rPr>
          <w:rStyle w:val="Strong"/>
        </w:rPr>
        <w:t>ST5-9</w:t>
      </w:r>
      <w:r w:rsidRPr="000F5E39">
        <w:t xml:space="preserve"> collects, organises, and interprets data sets, using appropriate mathematical and statistical methods to inform and evaluate design decisions</w:t>
      </w:r>
      <w:r w:rsidR="00B25352">
        <w:t>.</w:t>
      </w:r>
    </w:p>
    <w:p w14:paraId="0F8EB239" w14:textId="3A89573D" w:rsidR="0047415B" w:rsidRPr="000F5E39" w:rsidRDefault="0047415B" w:rsidP="0047415B">
      <w:pPr>
        <w:pStyle w:val="FeatureBox2"/>
      </w:pPr>
      <w:r w:rsidRPr="009233DE">
        <w:t xml:space="preserve">Outcomes referred to in this document are from the </w:t>
      </w:r>
      <w:hyperlink r:id="rId14" w:history="1">
        <w:proofErr w:type="spellStart"/>
        <w:r w:rsidRPr="00921096">
          <w:rPr>
            <w:rStyle w:val="Hyperlink"/>
          </w:rPr>
          <w:t>iSTEM</w:t>
        </w:r>
        <w:proofErr w:type="spellEnd"/>
        <w:r w:rsidRPr="00921096">
          <w:rPr>
            <w:rStyle w:val="Hyperlink"/>
          </w:rPr>
          <w:t xml:space="preserve"> </w:t>
        </w:r>
        <w:r>
          <w:rPr>
            <w:rStyle w:val="Hyperlink"/>
          </w:rPr>
          <w:t>C</w:t>
        </w:r>
        <w:r w:rsidRPr="00921096">
          <w:rPr>
            <w:rStyle w:val="Hyperlink"/>
          </w:rPr>
          <w:t xml:space="preserve">ourse </w:t>
        </w:r>
        <w:r>
          <w:rPr>
            <w:rStyle w:val="Hyperlink"/>
          </w:rPr>
          <w:t>D</w:t>
        </w:r>
        <w:r w:rsidRPr="00921096">
          <w:rPr>
            <w:rStyle w:val="Hyperlink"/>
          </w:rPr>
          <w:t>ocument</w:t>
        </w:r>
      </w:hyperlink>
      <w:r w:rsidRPr="009233DE">
        <w:t xml:space="preserve"> © 2021</w:t>
      </w:r>
      <w:r>
        <w:t xml:space="preserve"> </w:t>
      </w:r>
      <w:r w:rsidRPr="009233DE">
        <w:t xml:space="preserve">NSW Department of Education for and on behalf of the </w:t>
      </w:r>
      <w:r>
        <w:t>C</w:t>
      </w:r>
      <w:r w:rsidRPr="009233DE">
        <w:t>rown in the State of New South Wales.</w:t>
      </w:r>
    </w:p>
    <w:p w14:paraId="1FC9D005" w14:textId="77777777" w:rsidR="00F93E04" w:rsidRDefault="00F93E04" w:rsidP="00F93E04">
      <w:pPr>
        <w:rPr>
          <w:rStyle w:val="Strong"/>
        </w:rPr>
      </w:pPr>
      <w:r>
        <w:rPr>
          <w:rStyle w:val="Strong"/>
        </w:rPr>
        <w:br w:type="page"/>
      </w:r>
    </w:p>
    <w:p w14:paraId="054F47BA" w14:textId="0604CFF4" w:rsidR="002A752F" w:rsidRPr="002A752F" w:rsidRDefault="002A752F" w:rsidP="00F07BF4">
      <w:pPr>
        <w:pStyle w:val="Heading3"/>
      </w:pPr>
      <w:bookmarkStart w:id="26" w:name="_Toc117252992"/>
      <w:bookmarkStart w:id="27" w:name="_Toc118283374"/>
      <w:r w:rsidRPr="002A752F">
        <w:lastRenderedPageBreak/>
        <w:t>Managing your time</w:t>
      </w:r>
      <w:bookmarkEnd w:id="26"/>
      <w:bookmarkEnd w:id="27"/>
    </w:p>
    <w:p w14:paraId="58D17C36" w14:textId="4D7F6371" w:rsidR="002A752F" w:rsidRPr="002A752F" w:rsidRDefault="002A752F" w:rsidP="002A752F">
      <w:r w:rsidRPr="002A752F">
        <w:t>Use this checklist as a progress guide during the inquiry.</w:t>
      </w:r>
    </w:p>
    <w:p w14:paraId="70EFC26E" w14:textId="551846E1" w:rsidR="002939B4" w:rsidRDefault="002939B4" w:rsidP="002939B4">
      <w:pPr>
        <w:pStyle w:val="Caption"/>
      </w:pPr>
      <w:r>
        <w:t xml:space="preserve">Table </w:t>
      </w:r>
      <w:r w:rsidR="00157F9A">
        <w:fldChar w:fldCharType="begin"/>
      </w:r>
      <w:r w:rsidR="00157F9A">
        <w:instrText xml:space="preserve"> SEQ Table \* ARABIC </w:instrText>
      </w:r>
      <w:r w:rsidR="00157F9A">
        <w:fldChar w:fldCharType="separate"/>
      </w:r>
      <w:r>
        <w:rPr>
          <w:noProof/>
        </w:rPr>
        <w:t>1</w:t>
      </w:r>
      <w:r w:rsidR="00157F9A">
        <w:rPr>
          <w:noProof/>
        </w:rPr>
        <w:fldChar w:fldCharType="end"/>
      </w:r>
      <w:r>
        <w:t xml:space="preserve"> – Student progress</w:t>
      </w:r>
    </w:p>
    <w:tbl>
      <w:tblPr>
        <w:tblStyle w:val="Tableheader"/>
        <w:tblW w:w="9751" w:type="dxa"/>
        <w:tblLook w:val="0420" w:firstRow="1" w:lastRow="0" w:firstColumn="0" w:lastColumn="0" w:noHBand="0" w:noVBand="1"/>
        <w:tblDescription w:val="Checklist for student to complete during guided inquiry. "/>
      </w:tblPr>
      <w:tblGrid>
        <w:gridCol w:w="8050"/>
        <w:gridCol w:w="1701"/>
      </w:tblGrid>
      <w:tr w:rsidR="00BE4A2F" w14:paraId="088C981D" w14:textId="77777777" w:rsidTr="002F2400">
        <w:trPr>
          <w:cnfStyle w:val="100000000000" w:firstRow="1" w:lastRow="0" w:firstColumn="0" w:lastColumn="0" w:oddVBand="0" w:evenVBand="0" w:oddHBand="0" w:evenHBand="0" w:firstRowFirstColumn="0" w:firstRowLastColumn="0" w:lastRowFirstColumn="0" w:lastRowLastColumn="0"/>
        </w:trPr>
        <w:tc>
          <w:tcPr>
            <w:tcW w:w="8050" w:type="dxa"/>
          </w:tcPr>
          <w:p w14:paraId="2F3775DA" w14:textId="7DBEC324" w:rsidR="00BE4A2F" w:rsidRDefault="00BE4A2F" w:rsidP="00BE4A2F">
            <w:pPr>
              <w:rPr>
                <w:rStyle w:val="Strong"/>
                <w:b/>
              </w:rPr>
            </w:pPr>
            <w:r>
              <w:t>Steps</w:t>
            </w:r>
          </w:p>
        </w:tc>
        <w:tc>
          <w:tcPr>
            <w:tcW w:w="1701" w:type="dxa"/>
          </w:tcPr>
          <w:p w14:paraId="7DB0F3F9" w14:textId="1A5133E4" w:rsidR="00BE4A2F" w:rsidRDefault="00BE4A2F" w:rsidP="00BE4A2F">
            <w:pPr>
              <w:rPr>
                <w:rStyle w:val="Strong"/>
                <w:b/>
              </w:rPr>
            </w:pPr>
            <w:r>
              <w:t>Complete</w:t>
            </w:r>
          </w:p>
        </w:tc>
      </w:tr>
      <w:tr w:rsidR="007C56ED" w14:paraId="45C38502" w14:textId="77777777" w:rsidTr="002F2400">
        <w:trPr>
          <w:cnfStyle w:val="000000100000" w:firstRow="0" w:lastRow="0" w:firstColumn="0" w:lastColumn="0" w:oddVBand="0" w:evenVBand="0" w:oddHBand="1" w:evenHBand="0" w:firstRowFirstColumn="0" w:firstRowLastColumn="0" w:lastRowFirstColumn="0" w:lastRowLastColumn="0"/>
        </w:trPr>
        <w:tc>
          <w:tcPr>
            <w:tcW w:w="8050" w:type="dxa"/>
          </w:tcPr>
          <w:p w14:paraId="14B43F5E" w14:textId="06885E24" w:rsidR="007C56ED" w:rsidRDefault="007C56ED" w:rsidP="007C56ED">
            <w:pPr>
              <w:rPr>
                <w:rStyle w:val="Strong"/>
                <w:b w:val="0"/>
              </w:rPr>
            </w:pPr>
            <w:r>
              <w:t>Gather and reflect on background information regarding solar cell angle and output</w:t>
            </w:r>
          </w:p>
        </w:tc>
        <w:sdt>
          <w:sdtPr>
            <w:alias w:val="Mark complete"/>
            <w:tag w:val="Mark complete"/>
            <w:id w:val="758954361"/>
            <w14:checkbox>
              <w14:checked w14:val="0"/>
              <w14:checkedState w14:val="0054" w14:font="Wingdings 2"/>
              <w14:uncheckedState w14:val="2610" w14:font="MS Gothic"/>
            </w14:checkbox>
          </w:sdtPr>
          <w:sdtEndPr/>
          <w:sdtContent>
            <w:tc>
              <w:tcPr>
                <w:tcW w:w="1701" w:type="dxa"/>
              </w:tcPr>
              <w:p w14:paraId="61EFC0C7" w14:textId="105380BD" w:rsidR="007C56ED" w:rsidRDefault="002939B4" w:rsidP="00073BAD">
                <w:pPr>
                  <w:rPr>
                    <w:rStyle w:val="Strong"/>
                    <w:b w:val="0"/>
                  </w:rPr>
                </w:pPr>
                <w:r>
                  <w:rPr>
                    <w:rFonts w:ascii="MS Gothic" w:eastAsia="MS Gothic" w:hAnsi="MS Gothic" w:hint="eastAsia"/>
                  </w:rPr>
                  <w:t>☐</w:t>
                </w:r>
              </w:p>
            </w:tc>
          </w:sdtContent>
        </w:sdt>
      </w:tr>
      <w:tr w:rsidR="007C56ED" w14:paraId="5E76EBA8" w14:textId="77777777" w:rsidTr="002F2400">
        <w:trPr>
          <w:cnfStyle w:val="000000010000" w:firstRow="0" w:lastRow="0" w:firstColumn="0" w:lastColumn="0" w:oddVBand="0" w:evenVBand="0" w:oddHBand="0" w:evenHBand="1" w:firstRowFirstColumn="0" w:firstRowLastColumn="0" w:lastRowFirstColumn="0" w:lastRowLastColumn="0"/>
        </w:trPr>
        <w:tc>
          <w:tcPr>
            <w:tcW w:w="8050" w:type="dxa"/>
          </w:tcPr>
          <w:p w14:paraId="78D27B16" w14:textId="11FBB0E8" w:rsidR="007C56ED" w:rsidRDefault="007C56ED" w:rsidP="007C56ED">
            <w:pPr>
              <w:rPr>
                <w:rStyle w:val="Strong"/>
                <w:b w:val="0"/>
              </w:rPr>
            </w:pPr>
            <w:r>
              <w:t>Consider skills and knowledge learnt in previous investigations</w:t>
            </w:r>
          </w:p>
        </w:tc>
        <w:sdt>
          <w:sdtPr>
            <w:alias w:val="Mark complete"/>
            <w:tag w:val="Mark complete"/>
            <w:id w:val="-976143925"/>
            <w14:checkbox>
              <w14:checked w14:val="0"/>
              <w14:checkedState w14:val="0054" w14:font="Wingdings 2"/>
              <w14:uncheckedState w14:val="2610" w14:font="MS Gothic"/>
            </w14:checkbox>
          </w:sdtPr>
          <w:sdtEndPr/>
          <w:sdtContent>
            <w:tc>
              <w:tcPr>
                <w:tcW w:w="1701" w:type="dxa"/>
              </w:tcPr>
              <w:p w14:paraId="3DC8E145" w14:textId="61EA9ECC" w:rsidR="007C56ED" w:rsidRDefault="002939B4" w:rsidP="007C56ED">
                <w:pPr>
                  <w:rPr>
                    <w:rStyle w:val="Strong"/>
                    <w:b w:val="0"/>
                  </w:rPr>
                </w:pPr>
                <w:r>
                  <w:rPr>
                    <w:rFonts w:ascii="MS Gothic" w:eastAsia="MS Gothic" w:hAnsi="MS Gothic" w:hint="eastAsia"/>
                  </w:rPr>
                  <w:t>☐</w:t>
                </w:r>
              </w:p>
            </w:tc>
          </w:sdtContent>
        </w:sdt>
      </w:tr>
      <w:tr w:rsidR="007C56ED" w14:paraId="2BA3BB0D" w14:textId="77777777" w:rsidTr="002F2400">
        <w:trPr>
          <w:cnfStyle w:val="000000100000" w:firstRow="0" w:lastRow="0" w:firstColumn="0" w:lastColumn="0" w:oddVBand="0" w:evenVBand="0" w:oddHBand="1" w:evenHBand="0" w:firstRowFirstColumn="0" w:firstRowLastColumn="0" w:lastRowFirstColumn="0" w:lastRowLastColumn="0"/>
        </w:trPr>
        <w:tc>
          <w:tcPr>
            <w:tcW w:w="8050" w:type="dxa"/>
          </w:tcPr>
          <w:p w14:paraId="133B72D6" w14:textId="46FE2AE1" w:rsidR="007C56ED" w:rsidRDefault="007C56ED" w:rsidP="007C56ED">
            <w:pPr>
              <w:rPr>
                <w:rStyle w:val="Strong"/>
                <w:b w:val="0"/>
              </w:rPr>
            </w:pPr>
            <w:r>
              <w:t>Identify the aim of the inquiry</w:t>
            </w:r>
          </w:p>
        </w:tc>
        <w:sdt>
          <w:sdtPr>
            <w:alias w:val="Mark complete"/>
            <w:tag w:val="Mark complete"/>
            <w:id w:val="1672297222"/>
            <w14:checkbox>
              <w14:checked w14:val="0"/>
              <w14:checkedState w14:val="0054" w14:font="Wingdings 2"/>
              <w14:uncheckedState w14:val="2610" w14:font="MS Gothic"/>
            </w14:checkbox>
          </w:sdtPr>
          <w:sdtEndPr/>
          <w:sdtContent>
            <w:tc>
              <w:tcPr>
                <w:tcW w:w="1701" w:type="dxa"/>
              </w:tcPr>
              <w:p w14:paraId="6AB1374F" w14:textId="1F5914A7" w:rsidR="007C56ED" w:rsidRDefault="002939B4" w:rsidP="007C56ED">
                <w:pPr>
                  <w:rPr>
                    <w:rStyle w:val="Strong"/>
                    <w:b w:val="0"/>
                  </w:rPr>
                </w:pPr>
                <w:r>
                  <w:rPr>
                    <w:rFonts w:ascii="MS Gothic" w:eastAsia="MS Gothic" w:hAnsi="MS Gothic" w:hint="eastAsia"/>
                  </w:rPr>
                  <w:t>☐</w:t>
                </w:r>
              </w:p>
            </w:tc>
          </w:sdtContent>
        </w:sdt>
      </w:tr>
      <w:tr w:rsidR="007C56ED" w14:paraId="13D63F45" w14:textId="77777777" w:rsidTr="002F2400">
        <w:trPr>
          <w:cnfStyle w:val="000000010000" w:firstRow="0" w:lastRow="0" w:firstColumn="0" w:lastColumn="0" w:oddVBand="0" w:evenVBand="0" w:oddHBand="0" w:evenHBand="1" w:firstRowFirstColumn="0" w:firstRowLastColumn="0" w:lastRowFirstColumn="0" w:lastRowLastColumn="0"/>
        </w:trPr>
        <w:tc>
          <w:tcPr>
            <w:tcW w:w="8050" w:type="dxa"/>
          </w:tcPr>
          <w:p w14:paraId="434BA409" w14:textId="1FB408F4" w:rsidR="007C56ED" w:rsidRDefault="007C56ED" w:rsidP="007C56ED">
            <w:pPr>
              <w:rPr>
                <w:rStyle w:val="Strong"/>
                <w:b w:val="0"/>
              </w:rPr>
            </w:pPr>
            <w:r>
              <w:t>Construct your hypothesis</w:t>
            </w:r>
          </w:p>
        </w:tc>
        <w:sdt>
          <w:sdtPr>
            <w:alias w:val="Mark complete"/>
            <w:tag w:val="Mark complete"/>
            <w:id w:val="91903575"/>
            <w14:checkbox>
              <w14:checked w14:val="0"/>
              <w14:checkedState w14:val="0054" w14:font="Wingdings 2"/>
              <w14:uncheckedState w14:val="2610" w14:font="MS Gothic"/>
            </w14:checkbox>
          </w:sdtPr>
          <w:sdtEndPr/>
          <w:sdtContent>
            <w:tc>
              <w:tcPr>
                <w:tcW w:w="1701" w:type="dxa"/>
              </w:tcPr>
              <w:p w14:paraId="47E0BD98" w14:textId="7FFEE484" w:rsidR="007C56ED" w:rsidRDefault="002939B4" w:rsidP="007C56ED">
                <w:pPr>
                  <w:rPr>
                    <w:rStyle w:val="Strong"/>
                    <w:b w:val="0"/>
                  </w:rPr>
                </w:pPr>
                <w:r>
                  <w:rPr>
                    <w:rFonts w:ascii="MS Gothic" w:eastAsia="MS Gothic" w:hAnsi="MS Gothic" w:hint="eastAsia"/>
                  </w:rPr>
                  <w:t>☐</w:t>
                </w:r>
              </w:p>
            </w:tc>
          </w:sdtContent>
        </w:sdt>
      </w:tr>
      <w:tr w:rsidR="007C56ED" w14:paraId="06A848B3" w14:textId="77777777" w:rsidTr="002F2400">
        <w:trPr>
          <w:cnfStyle w:val="000000100000" w:firstRow="0" w:lastRow="0" w:firstColumn="0" w:lastColumn="0" w:oddVBand="0" w:evenVBand="0" w:oddHBand="1" w:evenHBand="0" w:firstRowFirstColumn="0" w:firstRowLastColumn="0" w:lastRowFirstColumn="0" w:lastRowLastColumn="0"/>
        </w:trPr>
        <w:tc>
          <w:tcPr>
            <w:tcW w:w="8050" w:type="dxa"/>
          </w:tcPr>
          <w:p w14:paraId="1D4605BF" w14:textId="152B6BB9" w:rsidR="007C56ED" w:rsidRDefault="007C56ED" w:rsidP="007C56ED">
            <w:pPr>
              <w:rPr>
                <w:rStyle w:val="Strong"/>
                <w:b w:val="0"/>
              </w:rPr>
            </w:pPr>
            <w:r>
              <w:t>Brainstorm methods for testing the hypothesis</w:t>
            </w:r>
          </w:p>
        </w:tc>
        <w:sdt>
          <w:sdtPr>
            <w:alias w:val="Mark complete"/>
            <w:tag w:val="Mark complete"/>
            <w:id w:val="1808507126"/>
            <w14:checkbox>
              <w14:checked w14:val="0"/>
              <w14:checkedState w14:val="0054" w14:font="Wingdings 2"/>
              <w14:uncheckedState w14:val="2610" w14:font="MS Gothic"/>
            </w14:checkbox>
          </w:sdtPr>
          <w:sdtEndPr/>
          <w:sdtContent>
            <w:tc>
              <w:tcPr>
                <w:tcW w:w="1701" w:type="dxa"/>
              </w:tcPr>
              <w:p w14:paraId="22573566" w14:textId="665E19BF" w:rsidR="007C56ED" w:rsidRDefault="002939B4" w:rsidP="007C56ED">
                <w:pPr>
                  <w:rPr>
                    <w:rStyle w:val="Strong"/>
                    <w:b w:val="0"/>
                  </w:rPr>
                </w:pPr>
                <w:r>
                  <w:rPr>
                    <w:rFonts w:ascii="MS Gothic" w:eastAsia="MS Gothic" w:hAnsi="MS Gothic" w:hint="eastAsia"/>
                  </w:rPr>
                  <w:t>☐</w:t>
                </w:r>
              </w:p>
            </w:tc>
          </w:sdtContent>
        </w:sdt>
      </w:tr>
      <w:tr w:rsidR="007C56ED" w14:paraId="6A0B5D78" w14:textId="77777777" w:rsidTr="002F2400">
        <w:trPr>
          <w:cnfStyle w:val="000000010000" w:firstRow="0" w:lastRow="0" w:firstColumn="0" w:lastColumn="0" w:oddVBand="0" w:evenVBand="0" w:oddHBand="0" w:evenHBand="1" w:firstRowFirstColumn="0" w:firstRowLastColumn="0" w:lastRowFirstColumn="0" w:lastRowLastColumn="0"/>
        </w:trPr>
        <w:tc>
          <w:tcPr>
            <w:tcW w:w="8050" w:type="dxa"/>
          </w:tcPr>
          <w:p w14:paraId="00F9A8D0" w14:textId="7EFF1BAF" w:rsidR="007C56ED" w:rsidRDefault="007C56ED" w:rsidP="007C56ED">
            <w:pPr>
              <w:rPr>
                <w:rStyle w:val="Strong"/>
                <w:b w:val="0"/>
              </w:rPr>
            </w:pPr>
            <w:r>
              <w:t>Draft method and requisition required materials</w:t>
            </w:r>
          </w:p>
        </w:tc>
        <w:sdt>
          <w:sdtPr>
            <w:alias w:val="Mark complete"/>
            <w:tag w:val="Mark complete"/>
            <w:id w:val="1527914807"/>
            <w14:checkbox>
              <w14:checked w14:val="0"/>
              <w14:checkedState w14:val="0054" w14:font="Wingdings 2"/>
              <w14:uncheckedState w14:val="2610" w14:font="MS Gothic"/>
            </w14:checkbox>
          </w:sdtPr>
          <w:sdtEndPr/>
          <w:sdtContent>
            <w:tc>
              <w:tcPr>
                <w:tcW w:w="1701" w:type="dxa"/>
              </w:tcPr>
              <w:p w14:paraId="04CDE65E" w14:textId="4D257CF0" w:rsidR="007C56ED" w:rsidRDefault="002939B4" w:rsidP="007C56ED">
                <w:pPr>
                  <w:rPr>
                    <w:rStyle w:val="Strong"/>
                    <w:b w:val="0"/>
                  </w:rPr>
                </w:pPr>
                <w:r>
                  <w:rPr>
                    <w:rFonts w:ascii="MS Gothic" w:eastAsia="MS Gothic" w:hAnsi="MS Gothic" w:hint="eastAsia"/>
                  </w:rPr>
                  <w:t>☐</w:t>
                </w:r>
              </w:p>
            </w:tc>
          </w:sdtContent>
        </w:sdt>
      </w:tr>
      <w:tr w:rsidR="007C56ED" w14:paraId="17505F1A" w14:textId="77777777" w:rsidTr="002F2400">
        <w:trPr>
          <w:cnfStyle w:val="000000100000" w:firstRow="0" w:lastRow="0" w:firstColumn="0" w:lastColumn="0" w:oddVBand="0" w:evenVBand="0" w:oddHBand="1" w:evenHBand="0" w:firstRowFirstColumn="0" w:firstRowLastColumn="0" w:lastRowFirstColumn="0" w:lastRowLastColumn="0"/>
        </w:trPr>
        <w:tc>
          <w:tcPr>
            <w:tcW w:w="8050" w:type="dxa"/>
          </w:tcPr>
          <w:p w14:paraId="510DA835" w14:textId="7EED3716" w:rsidR="007C56ED" w:rsidRDefault="007C56ED" w:rsidP="007C56ED">
            <w:pPr>
              <w:rPr>
                <w:rStyle w:val="Strong"/>
                <w:b w:val="0"/>
              </w:rPr>
            </w:pPr>
            <w:r>
              <w:t>Discuss method with colleagues and teacher</w:t>
            </w:r>
          </w:p>
        </w:tc>
        <w:sdt>
          <w:sdtPr>
            <w:alias w:val="Mark complete"/>
            <w:tag w:val="Mark complete"/>
            <w:id w:val="476496074"/>
            <w14:checkbox>
              <w14:checked w14:val="0"/>
              <w14:checkedState w14:val="0054" w14:font="Wingdings 2"/>
              <w14:uncheckedState w14:val="2610" w14:font="MS Gothic"/>
            </w14:checkbox>
          </w:sdtPr>
          <w:sdtEndPr/>
          <w:sdtContent>
            <w:tc>
              <w:tcPr>
                <w:tcW w:w="1701" w:type="dxa"/>
              </w:tcPr>
              <w:p w14:paraId="13FACB27" w14:textId="1E0E4E05" w:rsidR="007C56ED" w:rsidRDefault="00057330" w:rsidP="007C56ED">
                <w:pPr>
                  <w:rPr>
                    <w:rStyle w:val="Strong"/>
                    <w:b w:val="0"/>
                  </w:rPr>
                </w:pPr>
                <w:r>
                  <w:rPr>
                    <w:rFonts w:ascii="MS Gothic" w:eastAsia="MS Gothic" w:hAnsi="MS Gothic" w:hint="eastAsia"/>
                  </w:rPr>
                  <w:t>☐</w:t>
                </w:r>
              </w:p>
            </w:tc>
          </w:sdtContent>
        </w:sdt>
      </w:tr>
      <w:tr w:rsidR="007C56ED" w14:paraId="59ED73DD" w14:textId="77777777" w:rsidTr="002F2400">
        <w:trPr>
          <w:cnfStyle w:val="000000010000" w:firstRow="0" w:lastRow="0" w:firstColumn="0" w:lastColumn="0" w:oddVBand="0" w:evenVBand="0" w:oddHBand="0" w:evenHBand="1" w:firstRowFirstColumn="0" w:firstRowLastColumn="0" w:lastRowFirstColumn="0" w:lastRowLastColumn="0"/>
        </w:trPr>
        <w:tc>
          <w:tcPr>
            <w:tcW w:w="8050" w:type="dxa"/>
          </w:tcPr>
          <w:p w14:paraId="56A08F0C" w14:textId="2CCD0A3A" w:rsidR="007C56ED" w:rsidRDefault="007C56ED" w:rsidP="007C56ED">
            <w:pPr>
              <w:rPr>
                <w:rStyle w:val="Strong"/>
                <w:b w:val="0"/>
              </w:rPr>
            </w:pPr>
            <w:r>
              <w:t>Test method and equipment</w:t>
            </w:r>
          </w:p>
        </w:tc>
        <w:sdt>
          <w:sdtPr>
            <w:alias w:val="Mark complete"/>
            <w:tag w:val="Mark complete"/>
            <w:id w:val="1475713412"/>
            <w14:checkbox>
              <w14:checked w14:val="0"/>
              <w14:checkedState w14:val="0054" w14:font="Wingdings 2"/>
              <w14:uncheckedState w14:val="2610" w14:font="MS Gothic"/>
            </w14:checkbox>
          </w:sdtPr>
          <w:sdtEndPr/>
          <w:sdtContent>
            <w:tc>
              <w:tcPr>
                <w:tcW w:w="1701" w:type="dxa"/>
              </w:tcPr>
              <w:p w14:paraId="689C942D" w14:textId="605F30C2" w:rsidR="007C56ED" w:rsidRDefault="00057330" w:rsidP="007C56ED">
                <w:pPr>
                  <w:rPr>
                    <w:rStyle w:val="Strong"/>
                    <w:b w:val="0"/>
                  </w:rPr>
                </w:pPr>
                <w:r>
                  <w:rPr>
                    <w:rFonts w:ascii="MS Gothic" w:eastAsia="MS Gothic" w:hAnsi="MS Gothic" w:hint="eastAsia"/>
                  </w:rPr>
                  <w:t>☐</w:t>
                </w:r>
              </w:p>
            </w:tc>
          </w:sdtContent>
        </w:sdt>
      </w:tr>
      <w:tr w:rsidR="007C56ED" w14:paraId="24A823E1" w14:textId="77777777" w:rsidTr="002F2400">
        <w:trPr>
          <w:cnfStyle w:val="000000100000" w:firstRow="0" w:lastRow="0" w:firstColumn="0" w:lastColumn="0" w:oddVBand="0" w:evenVBand="0" w:oddHBand="1" w:evenHBand="0" w:firstRowFirstColumn="0" w:firstRowLastColumn="0" w:lastRowFirstColumn="0" w:lastRowLastColumn="0"/>
        </w:trPr>
        <w:tc>
          <w:tcPr>
            <w:tcW w:w="8050" w:type="dxa"/>
          </w:tcPr>
          <w:p w14:paraId="5598889C" w14:textId="26904752" w:rsidR="007C56ED" w:rsidRDefault="007C56ED" w:rsidP="007C56ED">
            <w:pPr>
              <w:rPr>
                <w:rStyle w:val="Strong"/>
                <w:b w:val="0"/>
              </w:rPr>
            </w:pPr>
            <w:r>
              <w:t>Adjust method if required</w:t>
            </w:r>
          </w:p>
        </w:tc>
        <w:sdt>
          <w:sdtPr>
            <w:alias w:val="Mark complete"/>
            <w:tag w:val="Mark complete"/>
            <w:id w:val="-1045906092"/>
            <w14:checkbox>
              <w14:checked w14:val="0"/>
              <w14:checkedState w14:val="0054" w14:font="Wingdings 2"/>
              <w14:uncheckedState w14:val="2610" w14:font="MS Gothic"/>
            </w14:checkbox>
          </w:sdtPr>
          <w:sdtEndPr/>
          <w:sdtContent>
            <w:tc>
              <w:tcPr>
                <w:tcW w:w="1701" w:type="dxa"/>
              </w:tcPr>
              <w:p w14:paraId="57BDBA7D" w14:textId="21CC273B" w:rsidR="007C56ED" w:rsidRDefault="00057330" w:rsidP="007C56ED">
                <w:pPr>
                  <w:rPr>
                    <w:rStyle w:val="Strong"/>
                    <w:b w:val="0"/>
                  </w:rPr>
                </w:pPr>
                <w:r>
                  <w:rPr>
                    <w:rFonts w:ascii="MS Gothic" w:eastAsia="MS Gothic" w:hAnsi="MS Gothic" w:hint="eastAsia"/>
                  </w:rPr>
                  <w:t>☐</w:t>
                </w:r>
              </w:p>
            </w:tc>
          </w:sdtContent>
        </w:sdt>
      </w:tr>
      <w:tr w:rsidR="007C56ED" w14:paraId="7D618876" w14:textId="77777777" w:rsidTr="002F2400">
        <w:trPr>
          <w:cnfStyle w:val="000000010000" w:firstRow="0" w:lastRow="0" w:firstColumn="0" w:lastColumn="0" w:oddVBand="0" w:evenVBand="0" w:oddHBand="0" w:evenHBand="1" w:firstRowFirstColumn="0" w:firstRowLastColumn="0" w:lastRowFirstColumn="0" w:lastRowLastColumn="0"/>
        </w:trPr>
        <w:tc>
          <w:tcPr>
            <w:tcW w:w="8050" w:type="dxa"/>
          </w:tcPr>
          <w:p w14:paraId="3175E6BA" w14:textId="7000CCA1" w:rsidR="007C56ED" w:rsidRDefault="007C56ED" w:rsidP="007C56ED">
            <w:pPr>
              <w:rPr>
                <w:rStyle w:val="Strong"/>
                <w:b w:val="0"/>
              </w:rPr>
            </w:pPr>
            <w:r>
              <w:t>Conduct method</w:t>
            </w:r>
          </w:p>
        </w:tc>
        <w:sdt>
          <w:sdtPr>
            <w:alias w:val="Mark complete"/>
            <w:tag w:val="Mark complete"/>
            <w:id w:val="-2011357835"/>
            <w14:checkbox>
              <w14:checked w14:val="0"/>
              <w14:checkedState w14:val="0054" w14:font="Wingdings 2"/>
              <w14:uncheckedState w14:val="2610" w14:font="MS Gothic"/>
            </w14:checkbox>
          </w:sdtPr>
          <w:sdtEndPr/>
          <w:sdtContent>
            <w:tc>
              <w:tcPr>
                <w:tcW w:w="1701" w:type="dxa"/>
              </w:tcPr>
              <w:p w14:paraId="13213E59" w14:textId="596A5F4D" w:rsidR="007C56ED" w:rsidRDefault="00057330" w:rsidP="007C56ED">
                <w:pPr>
                  <w:rPr>
                    <w:rStyle w:val="Strong"/>
                    <w:b w:val="0"/>
                  </w:rPr>
                </w:pPr>
                <w:r>
                  <w:rPr>
                    <w:rFonts w:ascii="MS Gothic" w:eastAsia="MS Gothic" w:hAnsi="MS Gothic" w:hint="eastAsia"/>
                  </w:rPr>
                  <w:t>☐</w:t>
                </w:r>
              </w:p>
            </w:tc>
          </w:sdtContent>
        </w:sdt>
      </w:tr>
      <w:tr w:rsidR="007C56ED" w14:paraId="2CDC3EA1" w14:textId="77777777" w:rsidTr="002F2400">
        <w:trPr>
          <w:cnfStyle w:val="000000100000" w:firstRow="0" w:lastRow="0" w:firstColumn="0" w:lastColumn="0" w:oddVBand="0" w:evenVBand="0" w:oddHBand="1" w:evenHBand="0" w:firstRowFirstColumn="0" w:firstRowLastColumn="0" w:lastRowFirstColumn="0" w:lastRowLastColumn="0"/>
        </w:trPr>
        <w:tc>
          <w:tcPr>
            <w:tcW w:w="8050" w:type="dxa"/>
          </w:tcPr>
          <w:p w14:paraId="79D50EC5" w14:textId="317E53A4" w:rsidR="007C56ED" w:rsidRDefault="007C56ED" w:rsidP="007C56ED">
            <w:pPr>
              <w:rPr>
                <w:rStyle w:val="Strong"/>
                <w:b w:val="0"/>
              </w:rPr>
            </w:pPr>
            <w:r>
              <w:t>Record results</w:t>
            </w:r>
          </w:p>
        </w:tc>
        <w:sdt>
          <w:sdtPr>
            <w:alias w:val="Mark complete"/>
            <w:tag w:val="Mark complete"/>
            <w:id w:val="1877890544"/>
            <w14:checkbox>
              <w14:checked w14:val="0"/>
              <w14:checkedState w14:val="0054" w14:font="Wingdings 2"/>
              <w14:uncheckedState w14:val="2610" w14:font="MS Gothic"/>
            </w14:checkbox>
          </w:sdtPr>
          <w:sdtEndPr/>
          <w:sdtContent>
            <w:tc>
              <w:tcPr>
                <w:tcW w:w="1701" w:type="dxa"/>
              </w:tcPr>
              <w:p w14:paraId="7DA48DAE" w14:textId="046BD457" w:rsidR="007C56ED" w:rsidRDefault="00057330" w:rsidP="007C56ED">
                <w:pPr>
                  <w:rPr>
                    <w:rStyle w:val="Strong"/>
                    <w:b w:val="0"/>
                  </w:rPr>
                </w:pPr>
                <w:r>
                  <w:rPr>
                    <w:rFonts w:ascii="MS Gothic" w:eastAsia="MS Gothic" w:hAnsi="MS Gothic" w:hint="eastAsia"/>
                  </w:rPr>
                  <w:t>☐</w:t>
                </w:r>
              </w:p>
            </w:tc>
          </w:sdtContent>
        </w:sdt>
      </w:tr>
      <w:tr w:rsidR="007C56ED" w14:paraId="04994BBA" w14:textId="77777777" w:rsidTr="002F2400">
        <w:trPr>
          <w:cnfStyle w:val="000000010000" w:firstRow="0" w:lastRow="0" w:firstColumn="0" w:lastColumn="0" w:oddVBand="0" w:evenVBand="0" w:oddHBand="0" w:evenHBand="1" w:firstRowFirstColumn="0" w:firstRowLastColumn="0" w:lastRowFirstColumn="0" w:lastRowLastColumn="0"/>
        </w:trPr>
        <w:tc>
          <w:tcPr>
            <w:tcW w:w="8050" w:type="dxa"/>
          </w:tcPr>
          <w:p w14:paraId="54F84E40" w14:textId="10A1D255" w:rsidR="007C56ED" w:rsidRDefault="007C56ED" w:rsidP="007C56ED">
            <w:pPr>
              <w:rPr>
                <w:rStyle w:val="Strong"/>
                <w:b w:val="0"/>
              </w:rPr>
            </w:pPr>
            <w:r>
              <w:t>Analyse results using available technology</w:t>
            </w:r>
          </w:p>
        </w:tc>
        <w:sdt>
          <w:sdtPr>
            <w:alias w:val="Mark complete"/>
            <w:tag w:val="Mark complete"/>
            <w:id w:val="1342587416"/>
            <w14:checkbox>
              <w14:checked w14:val="0"/>
              <w14:checkedState w14:val="0054" w14:font="Wingdings 2"/>
              <w14:uncheckedState w14:val="2610" w14:font="MS Gothic"/>
            </w14:checkbox>
          </w:sdtPr>
          <w:sdtEndPr/>
          <w:sdtContent>
            <w:tc>
              <w:tcPr>
                <w:tcW w:w="1701" w:type="dxa"/>
              </w:tcPr>
              <w:p w14:paraId="54DEDB8B" w14:textId="5E92DA69" w:rsidR="007C56ED" w:rsidRDefault="00057330" w:rsidP="007C56ED">
                <w:pPr>
                  <w:rPr>
                    <w:rStyle w:val="Strong"/>
                    <w:b w:val="0"/>
                  </w:rPr>
                </w:pPr>
                <w:r>
                  <w:rPr>
                    <w:rFonts w:ascii="MS Gothic" w:eastAsia="MS Gothic" w:hAnsi="MS Gothic" w:hint="eastAsia"/>
                  </w:rPr>
                  <w:t>☐</w:t>
                </w:r>
              </w:p>
            </w:tc>
          </w:sdtContent>
        </w:sdt>
      </w:tr>
      <w:tr w:rsidR="007C56ED" w14:paraId="7B6B13A8" w14:textId="77777777" w:rsidTr="002F2400">
        <w:trPr>
          <w:cnfStyle w:val="000000100000" w:firstRow="0" w:lastRow="0" w:firstColumn="0" w:lastColumn="0" w:oddVBand="0" w:evenVBand="0" w:oddHBand="1" w:evenHBand="0" w:firstRowFirstColumn="0" w:firstRowLastColumn="0" w:lastRowFirstColumn="0" w:lastRowLastColumn="0"/>
        </w:trPr>
        <w:tc>
          <w:tcPr>
            <w:tcW w:w="8050" w:type="dxa"/>
          </w:tcPr>
          <w:p w14:paraId="3434C536" w14:textId="717FCAAA" w:rsidR="007C56ED" w:rsidRDefault="007C56ED" w:rsidP="007C56ED">
            <w:pPr>
              <w:rPr>
                <w:rStyle w:val="Strong"/>
                <w:b w:val="0"/>
              </w:rPr>
            </w:pPr>
            <w:r>
              <w:t>Construct data representations</w:t>
            </w:r>
          </w:p>
        </w:tc>
        <w:sdt>
          <w:sdtPr>
            <w:alias w:val="Mark complete"/>
            <w:tag w:val="Mark complete"/>
            <w:id w:val="-2012287361"/>
            <w14:checkbox>
              <w14:checked w14:val="0"/>
              <w14:checkedState w14:val="0054" w14:font="Wingdings 2"/>
              <w14:uncheckedState w14:val="2610" w14:font="MS Gothic"/>
            </w14:checkbox>
          </w:sdtPr>
          <w:sdtEndPr/>
          <w:sdtContent>
            <w:tc>
              <w:tcPr>
                <w:tcW w:w="1701" w:type="dxa"/>
              </w:tcPr>
              <w:p w14:paraId="677E82C1" w14:textId="462DDCAA" w:rsidR="007C56ED" w:rsidRDefault="00057330" w:rsidP="007C56ED">
                <w:pPr>
                  <w:rPr>
                    <w:rStyle w:val="Strong"/>
                    <w:b w:val="0"/>
                  </w:rPr>
                </w:pPr>
                <w:r>
                  <w:rPr>
                    <w:rFonts w:ascii="MS Gothic" w:eastAsia="MS Gothic" w:hAnsi="MS Gothic" w:hint="eastAsia"/>
                  </w:rPr>
                  <w:t>☐</w:t>
                </w:r>
              </w:p>
            </w:tc>
          </w:sdtContent>
        </w:sdt>
      </w:tr>
      <w:tr w:rsidR="007C56ED" w14:paraId="0395267F" w14:textId="77777777" w:rsidTr="002F2400">
        <w:trPr>
          <w:cnfStyle w:val="000000010000" w:firstRow="0" w:lastRow="0" w:firstColumn="0" w:lastColumn="0" w:oddVBand="0" w:evenVBand="0" w:oddHBand="0" w:evenHBand="1" w:firstRowFirstColumn="0" w:firstRowLastColumn="0" w:lastRowFirstColumn="0" w:lastRowLastColumn="0"/>
        </w:trPr>
        <w:tc>
          <w:tcPr>
            <w:tcW w:w="8050" w:type="dxa"/>
          </w:tcPr>
          <w:p w14:paraId="20C02091" w14:textId="2CECA248" w:rsidR="007C56ED" w:rsidRDefault="007C56ED" w:rsidP="007C56ED">
            <w:pPr>
              <w:rPr>
                <w:rStyle w:val="Strong"/>
                <w:b w:val="0"/>
              </w:rPr>
            </w:pPr>
            <w:r>
              <w:t>Critically analyse method, results, possible conclusions, implications of results</w:t>
            </w:r>
            <w:r w:rsidR="008A64C0">
              <w:t>,</w:t>
            </w:r>
            <w:r>
              <w:t xml:space="preserve"> and limitations of the investigation in the discussion section</w:t>
            </w:r>
          </w:p>
        </w:tc>
        <w:sdt>
          <w:sdtPr>
            <w:alias w:val="Mark complete"/>
            <w:tag w:val="Mark complete"/>
            <w:id w:val="-593320254"/>
            <w14:checkbox>
              <w14:checked w14:val="0"/>
              <w14:checkedState w14:val="0054" w14:font="Wingdings 2"/>
              <w14:uncheckedState w14:val="2610" w14:font="MS Gothic"/>
            </w14:checkbox>
          </w:sdtPr>
          <w:sdtEndPr/>
          <w:sdtContent>
            <w:tc>
              <w:tcPr>
                <w:tcW w:w="1701" w:type="dxa"/>
              </w:tcPr>
              <w:p w14:paraId="05AE1CD7" w14:textId="47741B8B" w:rsidR="007C56ED" w:rsidRDefault="00057330" w:rsidP="007C56ED">
                <w:pPr>
                  <w:rPr>
                    <w:rStyle w:val="Strong"/>
                    <w:b w:val="0"/>
                  </w:rPr>
                </w:pPr>
                <w:r>
                  <w:rPr>
                    <w:rFonts w:ascii="MS Gothic" w:eastAsia="MS Gothic" w:hAnsi="MS Gothic" w:hint="eastAsia"/>
                  </w:rPr>
                  <w:t>☐</w:t>
                </w:r>
              </w:p>
            </w:tc>
          </w:sdtContent>
        </w:sdt>
      </w:tr>
      <w:tr w:rsidR="007C56ED" w14:paraId="4F7B1833" w14:textId="77777777" w:rsidTr="002F2400">
        <w:trPr>
          <w:cnfStyle w:val="000000100000" w:firstRow="0" w:lastRow="0" w:firstColumn="0" w:lastColumn="0" w:oddVBand="0" w:evenVBand="0" w:oddHBand="1" w:evenHBand="0" w:firstRowFirstColumn="0" w:firstRowLastColumn="0" w:lastRowFirstColumn="0" w:lastRowLastColumn="0"/>
        </w:trPr>
        <w:tc>
          <w:tcPr>
            <w:tcW w:w="8050" w:type="dxa"/>
          </w:tcPr>
          <w:p w14:paraId="5EA471DC" w14:textId="0AEED9BC" w:rsidR="007C56ED" w:rsidRDefault="007C56ED" w:rsidP="007C56ED">
            <w:pPr>
              <w:rPr>
                <w:rStyle w:val="Strong"/>
                <w:b w:val="0"/>
              </w:rPr>
            </w:pPr>
            <w:r>
              <w:t>Document answer to research question and aim in conclusion</w:t>
            </w:r>
          </w:p>
        </w:tc>
        <w:sdt>
          <w:sdtPr>
            <w:alias w:val="Mark complete"/>
            <w:tag w:val="Mark complete"/>
            <w:id w:val="1175150280"/>
            <w14:checkbox>
              <w14:checked w14:val="0"/>
              <w14:checkedState w14:val="0054" w14:font="Wingdings 2"/>
              <w14:uncheckedState w14:val="2610" w14:font="MS Gothic"/>
            </w14:checkbox>
          </w:sdtPr>
          <w:sdtEndPr/>
          <w:sdtContent>
            <w:tc>
              <w:tcPr>
                <w:tcW w:w="1701" w:type="dxa"/>
              </w:tcPr>
              <w:p w14:paraId="65B0ECD8" w14:textId="0DAF1231" w:rsidR="007C56ED" w:rsidRDefault="00057330" w:rsidP="007C56ED">
                <w:pPr>
                  <w:rPr>
                    <w:rStyle w:val="Strong"/>
                    <w:b w:val="0"/>
                  </w:rPr>
                </w:pPr>
                <w:r>
                  <w:rPr>
                    <w:rFonts w:ascii="MS Gothic" w:eastAsia="MS Gothic" w:hAnsi="MS Gothic" w:hint="eastAsia"/>
                  </w:rPr>
                  <w:t>☐</w:t>
                </w:r>
              </w:p>
            </w:tc>
          </w:sdtContent>
        </w:sdt>
      </w:tr>
    </w:tbl>
    <w:p w14:paraId="581DFAE4" w14:textId="77777777" w:rsidR="005E1AB0" w:rsidRDefault="005E1AB0" w:rsidP="00F07BF4">
      <w:r>
        <w:br w:type="page"/>
      </w:r>
    </w:p>
    <w:p w14:paraId="397F3943" w14:textId="77777777" w:rsidR="002C2ACD" w:rsidRDefault="002C2ACD" w:rsidP="004840B9">
      <w:pPr>
        <w:pStyle w:val="Heading3"/>
      </w:pPr>
      <w:bookmarkStart w:id="28" w:name="_Toc117252993"/>
      <w:bookmarkStart w:id="29" w:name="_Toc118283375"/>
      <w:r>
        <w:lastRenderedPageBreak/>
        <w:t>Creating your report</w:t>
      </w:r>
      <w:bookmarkEnd w:id="28"/>
      <w:bookmarkEnd w:id="29"/>
    </w:p>
    <w:p w14:paraId="60C4A491" w14:textId="77777777" w:rsidR="002C2ACD" w:rsidRDefault="002C2ACD" w:rsidP="004840B9">
      <w:pPr>
        <w:pStyle w:val="Heading4"/>
      </w:pPr>
      <w:r>
        <w:t>Language</w:t>
      </w:r>
    </w:p>
    <w:p w14:paraId="72EA37B9" w14:textId="77777777" w:rsidR="002C2ACD" w:rsidRDefault="002C2ACD" w:rsidP="002C2ACD">
      <w:r>
        <w:t>Personal language is avoided in scientific reports, with preference given to impersonal language that emphasises scientific objectivity. Scientific reports use a formal style of writing, referred to as ‘third person, passive voice’. The passive voice is usually used in scientific reports where the writing is intended to be impersonal and objective. Passive voice is used to highlight the object that experiences an action rather than the thing that performs the action.</w:t>
      </w:r>
    </w:p>
    <w:p w14:paraId="1E68A760" w14:textId="71166B4C" w:rsidR="002C2ACD" w:rsidRDefault="002C2ACD" w:rsidP="004840B9">
      <w:pPr>
        <w:pStyle w:val="Heading4"/>
      </w:pPr>
      <w:r>
        <w:t xml:space="preserve">Research </w:t>
      </w:r>
      <w:r w:rsidR="00BB2241">
        <w:t>q</w:t>
      </w:r>
      <w:r>
        <w:t>uestion</w:t>
      </w:r>
    </w:p>
    <w:p w14:paraId="2FE9C865" w14:textId="77777777" w:rsidR="002C2ACD" w:rsidRDefault="002C2ACD" w:rsidP="002C2ACD">
      <w:r>
        <w:t>The research question is a question that an inquiry or research project aims to answer. The importance of a research question is that it narrows down a wide topic of interest into a specific area of study. The question can include the independent and dependent variables.</w:t>
      </w:r>
    </w:p>
    <w:p w14:paraId="36B99F36" w14:textId="1085BBB2" w:rsidR="002C2ACD" w:rsidRDefault="002C2ACD" w:rsidP="002C2ACD">
      <w:r>
        <w:t>This is a guided inquiry; therefore, the research question has been provided. Research question ‘How does the angle of incident light affect the performance of a solar cell?’</w:t>
      </w:r>
    </w:p>
    <w:p w14:paraId="0A1DB044" w14:textId="77777777" w:rsidR="002C2ACD" w:rsidRDefault="002C2ACD" w:rsidP="004840B9">
      <w:pPr>
        <w:pStyle w:val="Heading4"/>
      </w:pPr>
      <w:r>
        <w:t>Aim</w:t>
      </w:r>
    </w:p>
    <w:p w14:paraId="2FFFC56B" w14:textId="757E4BB1" w:rsidR="002C2ACD" w:rsidRDefault="002C2ACD" w:rsidP="002C2ACD">
      <w:r>
        <w:t>The aim generally has the form ‘To observe the effect of an independent variable on a dependent variable’. It changes the research question into a statement of intent. For this inquiry, the aim has the form ‘To determine if the angle of incident light affects the performance of a solar cell’.</w:t>
      </w:r>
    </w:p>
    <w:p w14:paraId="024573DD" w14:textId="77777777" w:rsidR="002C2ACD" w:rsidRDefault="002C2ACD" w:rsidP="004840B9">
      <w:pPr>
        <w:pStyle w:val="Heading4"/>
      </w:pPr>
      <w:r>
        <w:t>Background information</w:t>
      </w:r>
    </w:p>
    <w:p w14:paraId="3D7A9E88" w14:textId="77777777" w:rsidR="002C2ACD" w:rsidRDefault="002C2ACD" w:rsidP="002C2ACD">
      <w:r>
        <w:t>Build upon earlier investigations that have been completed by the class or conduct background research to determine what is known about the topic under investigation, for example:</w:t>
      </w:r>
    </w:p>
    <w:p w14:paraId="2420988F" w14:textId="582141E5" w:rsidR="002C2ACD" w:rsidRDefault="002C2ACD" w:rsidP="004840B9">
      <w:pPr>
        <w:pStyle w:val="ListBullet"/>
      </w:pPr>
      <w:r>
        <w:t xml:space="preserve">Publications in journals </w:t>
      </w:r>
      <w:r w:rsidR="002939B4">
        <w:t xml:space="preserve">– Sharma R (2019) </w:t>
      </w:r>
      <w:hyperlink r:id="rId15" w:anchor=":~:text=In%20present%20work%2C%20the%20effect,with%20respect%20to%200o" w:history="1">
        <w:r w:rsidRPr="002939B4">
          <w:rPr>
            <w:rStyle w:val="Hyperlink"/>
          </w:rPr>
          <w:t>‘Effect of obliquity of incident light on the performance of silicon solar cells’</w:t>
        </w:r>
      </w:hyperlink>
      <w:r w:rsidR="002939B4">
        <w:t xml:space="preserve">, </w:t>
      </w:r>
      <w:proofErr w:type="spellStart"/>
      <w:r w:rsidR="002939B4" w:rsidRPr="002939B4">
        <w:rPr>
          <w:i/>
          <w:iCs/>
        </w:rPr>
        <w:t>Heliyon</w:t>
      </w:r>
      <w:proofErr w:type="spellEnd"/>
      <w:r w:rsidR="002939B4">
        <w:t>, 5(7).</w:t>
      </w:r>
    </w:p>
    <w:p w14:paraId="11896591" w14:textId="2D0F95D2" w:rsidR="002C2ACD" w:rsidRDefault="002C2ACD" w:rsidP="004840B9">
      <w:pPr>
        <w:pStyle w:val="ListBullet"/>
      </w:pPr>
      <w:r>
        <w:t>Education articles</w:t>
      </w:r>
      <w:r w:rsidR="002939B4">
        <w:t xml:space="preserve"> –</w:t>
      </w:r>
      <w:r>
        <w:t xml:space="preserve"> ‘</w:t>
      </w:r>
      <w:hyperlink r:id="rId16" w:history="1">
        <w:r w:rsidRPr="002939B4">
          <w:rPr>
            <w:rStyle w:val="Hyperlink"/>
          </w:rPr>
          <w:t>Photovoltaic efficiency: solar angles and tracking systems’</w:t>
        </w:r>
      </w:hyperlink>
    </w:p>
    <w:p w14:paraId="5F0A2751" w14:textId="0C97C093" w:rsidR="002C2ACD" w:rsidRDefault="002C2ACD" w:rsidP="004840B9">
      <w:pPr>
        <w:pStyle w:val="ListBullet"/>
      </w:pPr>
      <w:r>
        <w:t>Websites</w:t>
      </w:r>
    </w:p>
    <w:p w14:paraId="23933EBF" w14:textId="2F850821" w:rsidR="002C2ACD" w:rsidRDefault="002C2ACD" w:rsidP="004840B9">
      <w:pPr>
        <w:pStyle w:val="ListBullet"/>
      </w:pPr>
      <w:r>
        <w:lastRenderedPageBreak/>
        <w:t>Other high school science experiments</w:t>
      </w:r>
      <w:r w:rsidR="00FA7BB2">
        <w:t>.</w:t>
      </w:r>
    </w:p>
    <w:p w14:paraId="62DAE393" w14:textId="77777777" w:rsidR="002C2ACD" w:rsidRDefault="002C2ACD" w:rsidP="002C2ACD">
      <w:r>
        <w:t>Summarise your experience and research. Use this to inform your hypothesis.</w:t>
      </w:r>
    </w:p>
    <w:p w14:paraId="02597578" w14:textId="77777777" w:rsidR="002C2ACD" w:rsidRDefault="002C2ACD" w:rsidP="00625906">
      <w:pPr>
        <w:pStyle w:val="Heading4"/>
      </w:pPr>
      <w:r>
        <w:t>Hypothesis</w:t>
      </w:r>
    </w:p>
    <w:p w14:paraId="3CFC21C2" w14:textId="041F25AB" w:rsidR="002C2ACD" w:rsidRDefault="002C2ACD" w:rsidP="002C2ACD">
      <w:r>
        <w:t>The hypothesis has the form ‘If (change in the independent variable) then (predicted change in the dependent variable) or similar and can be tested by experimentation’.</w:t>
      </w:r>
    </w:p>
    <w:p w14:paraId="2FA7ECEA" w14:textId="092AAFB4" w:rsidR="002C2ACD" w:rsidRDefault="002C2ACD" w:rsidP="002C2ACD">
      <w:r>
        <w:t>If in-depth statistical analysis will be conducted</w:t>
      </w:r>
      <w:r w:rsidR="00FA7BB2">
        <w:t>,</w:t>
      </w:r>
      <w:r>
        <w:t xml:space="preserve"> a null and alternative hypothesis is created instead of a single hypothesis. The null hypothesis states what is expected if there is no change in the dependent variable if the independent variable is changed. The null hypothesis has the form ‘change in the </w:t>
      </w:r>
      <w:r w:rsidRPr="00157F9A">
        <w:rPr>
          <w:rStyle w:val="Emphasis"/>
        </w:rPr>
        <w:t>independent variable</w:t>
      </w:r>
      <w:r w:rsidRPr="00586D2A">
        <w:rPr>
          <w:rStyle w:val="Strong"/>
        </w:rPr>
        <w:t xml:space="preserve"> </w:t>
      </w:r>
      <w:r>
        <w:t xml:space="preserve">then no </w:t>
      </w:r>
      <w:r w:rsidRPr="00157F9A">
        <w:rPr>
          <w:rStyle w:val="Emphasis"/>
        </w:rPr>
        <w:t>predicted change</w:t>
      </w:r>
      <w:r w:rsidRPr="00586D2A">
        <w:rPr>
          <w:rStyle w:val="Strong"/>
        </w:rPr>
        <w:t xml:space="preserve"> </w:t>
      </w:r>
      <w:r>
        <w:t xml:space="preserve">in the </w:t>
      </w:r>
      <w:r w:rsidRPr="00157F9A">
        <w:rPr>
          <w:rStyle w:val="Emphasis"/>
        </w:rPr>
        <w:t>dependent variable</w:t>
      </w:r>
      <w:r>
        <w:t xml:space="preserve">’. The alternative hypothesis states what is expected if there is a </w:t>
      </w:r>
      <w:r w:rsidRPr="00157F9A">
        <w:t xml:space="preserve">change </w:t>
      </w:r>
      <w:r>
        <w:t xml:space="preserve">in the </w:t>
      </w:r>
      <w:r w:rsidRPr="00157F9A">
        <w:rPr>
          <w:rStyle w:val="Emphasis"/>
        </w:rPr>
        <w:t>dependent variable</w:t>
      </w:r>
      <w:r>
        <w:t xml:space="preserve"> if the </w:t>
      </w:r>
      <w:r w:rsidRPr="00157F9A">
        <w:rPr>
          <w:rStyle w:val="Emphasis"/>
        </w:rPr>
        <w:t>independent variable</w:t>
      </w:r>
      <w:r>
        <w:t xml:space="preserve"> is changed. The alternative hypothesis has the form ‘change in the independent variable then predicted change in the dependent variable will occur’.</w:t>
      </w:r>
    </w:p>
    <w:p w14:paraId="5838AAE4" w14:textId="77777777" w:rsidR="002C2ACD" w:rsidRDefault="002C2ACD" w:rsidP="00A87E8C">
      <w:pPr>
        <w:pStyle w:val="Heading4"/>
      </w:pPr>
      <w:r>
        <w:t>Method</w:t>
      </w:r>
    </w:p>
    <w:p w14:paraId="1100DD86" w14:textId="764B46E3" w:rsidR="002C2ACD" w:rsidRDefault="002C2ACD" w:rsidP="002C2ACD">
      <w:r>
        <w:t>This section documents the procedure used in the inquiry. A detailed step</w:t>
      </w:r>
      <w:r w:rsidR="006B0687">
        <w:t>-</w:t>
      </w:r>
      <w:r>
        <w:t>by</w:t>
      </w:r>
      <w:r w:rsidR="006B0687">
        <w:t>-</w:t>
      </w:r>
      <w:r>
        <w:t>step procedure will give other researchers the ability to reproduce the inquiry.</w:t>
      </w:r>
    </w:p>
    <w:p w14:paraId="693F1859" w14:textId="77777777" w:rsidR="002C2ACD" w:rsidRDefault="002C2ACD" w:rsidP="002C2ACD">
      <w:r>
        <w:t>The method should include:</w:t>
      </w:r>
    </w:p>
    <w:p w14:paraId="3495F0CA" w14:textId="5E42B1D5" w:rsidR="002C2ACD" w:rsidRDefault="002C2ACD" w:rsidP="00AF0C2F">
      <w:pPr>
        <w:pStyle w:val="ListBullet"/>
      </w:pPr>
      <w:r>
        <w:t>risk assessment determining and mitigating potential safety risks in experiments, investigations, and inquiries (</w:t>
      </w:r>
      <w:r w:rsidR="006B0687">
        <w:t>d</w:t>
      </w:r>
      <w:r>
        <w:t xml:space="preserve">etermine at least </w:t>
      </w:r>
      <w:r w:rsidR="006B0687">
        <w:t>2</w:t>
      </w:r>
      <w:r>
        <w:t xml:space="preserve"> risks in this inquiry and describe how these risks are controlled or mitigated)</w:t>
      </w:r>
    </w:p>
    <w:p w14:paraId="774342C8" w14:textId="048D2DFD" w:rsidR="002C2ACD" w:rsidRDefault="002C2ACD" w:rsidP="00AF0C2F">
      <w:pPr>
        <w:pStyle w:val="ListBullet"/>
      </w:pPr>
      <w:r>
        <w:t xml:space="preserve">materials or equipment </w:t>
      </w:r>
      <w:proofErr w:type="gramStart"/>
      <w:r>
        <w:t>used</w:t>
      </w:r>
      <w:proofErr w:type="gramEnd"/>
    </w:p>
    <w:p w14:paraId="6A65E4D8" w14:textId="6264C889" w:rsidR="002C2ACD" w:rsidRDefault="002C2ACD" w:rsidP="00AF0C2F">
      <w:pPr>
        <w:pStyle w:val="ListBullet"/>
      </w:pPr>
      <w:r>
        <w:t xml:space="preserve">detailed steps documenting setup of materials, timeline of events and collection of </w:t>
      </w:r>
      <w:proofErr w:type="gramStart"/>
      <w:r>
        <w:t>data</w:t>
      </w:r>
      <w:proofErr w:type="gramEnd"/>
    </w:p>
    <w:p w14:paraId="62092BC7" w14:textId="5027E128" w:rsidR="002C2ACD" w:rsidRDefault="002C2ACD" w:rsidP="00AF0C2F">
      <w:pPr>
        <w:pStyle w:val="ListBullet"/>
      </w:pPr>
      <w:r>
        <w:t>labelled diagram</w:t>
      </w:r>
    </w:p>
    <w:p w14:paraId="14E14E0F" w14:textId="7C50909A" w:rsidR="002C2ACD" w:rsidRDefault="002C2ACD" w:rsidP="00AF0C2F">
      <w:pPr>
        <w:pStyle w:val="ListBullet"/>
      </w:pPr>
      <w:r>
        <w:t>the independent variable</w:t>
      </w:r>
    </w:p>
    <w:p w14:paraId="227C43FB" w14:textId="58B0EC60" w:rsidR="002C2ACD" w:rsidRDefault="002C2ACD" w:rsidP="00AF0C2F">
      <w:pPr>
        <w:pStyle w:val="ListBullet"/>
      </w:pPr>
      <w:r>
        <w:t xml:space="preserve">the dependent variable and how it was measured or observed to optimise </w:t>
      </w:r>
      <w:proofErr w:type="gramStart"/>
      <w:r>
        <w:t>accuracy</w:t>
      </w:r>
      <w:proofErr w:type="gramEnd"/>
    </w:p>
    <w:p w14:paraId="1448C64F" w14:textId="5422F5C3" w:rsidR="002C2ACD" w:rsidRDefault="002C2ACD" w:rsidP="00AF0C2F">
      <w:pPr>
        <w:pStyle w:val="ListBullet"/>
      </w:pPr>
      <w:r>
        <w:t xml:space="preserve">a control test if appropriate, possibly including a positive control and a negative </w:t>
      </w:r>
      <w:proofErr w:type="gramStart"/>
      <w:r>
        <w:t>control</w:t>
      </w:r>
      <w:proofErr w:type="gramEnd"/>
    </w:p>
    <w:p w14:paraId="46EC7B2C" w14:textId="6542FFC8" w:rsidR="002C2ACD" w:rsidRDefault="002C2ACD" w:rsidP="00AF0C2F">
      <w:pPr>
        <w:pStyle w:val="ListBullet"/>
      </w:pPr>
      <w:r>
        <w:t xml:space="preserve">account for controlled variables to enhance test </w:t>
      </w:r>
      <w:proofErr w:type="gramStart"/>
      <w:r>
        <w:t>validity</w:t>
      </w:r>
      <w:proofErr w:type="gramEnd"/>
    </w:p>
    <w:p w14:paraId="793E22D8" w14:textId="0FC56325" w:rsidR="002C2ACD" w:rsidRDefault="002C2ACD" w:rsidP="00AF0C2F">
      <w:pPr>
        <w:pStyle w:val="ListBullet"/>
      </w:pPr>
      <w:r>
        <w:lastRenderedPageBreak/>
        <w:t>repetition of tests, if appropriate</w:t>
      </w:r>
    </w:p>
    <w:p w14:paraId="5FCBACD5" w14:textId="20FC1430" w:rsidR="002C2ACD" w:rsidRDefault="002C2ACD" w:rsidP="00AF0C2F">
      <w:pPr>
        <w:pStyle w:val="ListBullet"/>
      </w:pPr>
      <w:r>
        <w:t>how results are recorded</w:t>
      </w:r>
    </w:p>
    <w:p w14:paraId="23B244AB" w14:textId="56BCD375" w:rsidR="002C2ACD" w:rsidRDefault="002C2ACD" w:rsidP="00AF0C2F">
      <w:pPr>
        <w:pStyle w:val="ListBullet"/>
      </w:pPr>
      <w:r>
        <w:t>how data was analysed.</w:t>
      </w:r>
    </w:p>
    <w:p w14:paraId="09010D12" w14:textId="77777777" w:rsidR="002C2ACD" w:rsidRDefault="002C2ACD" w:rsidP="00A87E8C">
      <w:pPr>
        <w:pStyle w:val="Heading4"/>
      </w:pPr>
      <w:r>
        <w:t>Results</w:t>
      </w:r>
    </w:p>
    <w:p w14:paraId="085F20D1" w14:textId="77777777" w:rsidR="002C2ACD" w:rsidRDefault="002C2ACD" w:rsidP="002C2ACD">
      <w:r>
        <w:t>Clear and concise presentation of data is included in this section. This is usually in the form of a table that presents data that was gathered.</w:t>
      </w:r>
    </w:p>
    <w:p w14:paraId="447AAB05" w14:textId="77777777" w:rsidR="002C2ACD" w:rsidRDefault="002C2ACD" w:rsidP="00AF0C2F">
      <w:pPr>
        <w:pStyle w:val="Heading4"/>
      </w:pPr>
      <w:r>
        <w:t>Data analysis</w:t>
      </w:r>
    </w:p>
    <w:p w14:paraId="30FFC864" w14:textId="77777777" w:rsidR="002C2ACD" w:rsidRDefault="002C2ACD" w:rsidP="002C2ACD">
      <w:r>
        <w:t>A graph showing the relationship between solar cell angle and solar cell output voltage should be produced and presented. Spreadsheet software, previously demonstrated in class, should be used to analyse the data, and produce the graphs.</w:t>
      </w:r>
    </w:p>
    <w:p w14:paraId="5FB77B8B" w14:textId="77777777" w:rsidR="002C2ACD" w:rsidRDefault="002C2ACD" w:rsidP="00A87E8C">
      <w:pPr>
        <w:pStyle w:val="Heading4"/>
      </w:pPr>
      <w:r>
        <w:t>Discussion</w:t>
      </w:r>
    </w:p>
    <w:p w14:paraId="1D0B6DD2" w14:textId="77777777" w:rsidR="002C2ACD" w:rsidRDefault="002C2ACD" w:rsidP="002C2ACD">
      <w:r>
        <w:t>The discussion should demonstrate critical understanding of the investigation.</w:t>
      </w:r>
    </w:p>
    <w:p w14:paraId="5A80E176" w14:textId="39F4C9B1" w:rsidR="002C2ACD" w:rsidRDefault="002C2ACD" w:rsidP="002C2ACD">
      <w:r>
        <w:t>Data analysis and methods should be summarised. Results should be related to the background information. Have you discussed the social, economic, or ethical impacts of the inquiry? Assess how this inquiry could inform further potential inquiries.</w:t>
      </w:r>
    </w:p>
    <w:p w14:paraId="1D565358" w14:textId="76B84FE9" w:rsidR="002C2ACD" w:rsidRDefault="002C2ACD" w:rsidP="002C2ACD">
      <w:r>
        <w:t>Limitations of the investigation should be communicated. Has technology, equipment, time, money, or other factors impacted the potential validity, reliability, or accuracy of the investigation? It is important to present conclusions in a transparent way with full disclosure of these limitations. Presenting limitations before conclusions is an honest way to frame results so that the audience has a true understanding of the conditions that led to the results.</w:t>
      </w:r>
    </w:p>
    <w:p w14:paraId="13C82AE4" w14:textId="77777777" w:rsidR="002C2ACD" w:rsidRPr="00052C1B" w:rsidRDefault="002C2ACD" w:rsidP="00052C1B">
      <w:pPr>
        <w:pStyle w:val="Heading4"/>
      </w:pPr>
      <w:r w:rsidRPr="00052C1B">
        <w:t>Conclusion</w:t>
      </w:r>
    </w:p>
    <w:p w14:paraId="2DE4E885" w14:textId="32741A2C" w:rsidR="00A80E2B" w:rsidRDefault="002C2ACD" w:rsidP="00A80E2B">
      <w:r>
        <w:t xml:space="preserve">The conclusion is the answer to the original question and aim. Include </w:t>
      </w:r>
      <w:proofErr w:type="gramStart"/>
      <w:r>
        <w:t>a brief summary</w:t>
      </w:r>
      <w:proofErr w:type="gramEnd"/>
      <w:r>
        <w:t xml:space="preserve"> of results that led to the conclusion. State whether the hypothesis was supported</w:t>
      </w:r>
      <w:r w:rsidR="00E86BEE">
        <w:t>.</w:t>
      </w:r>
    </w:p>
    <w:p w14:paraId="70E4C046" w14:textId="77777777" w:rsidR="00E86BEE" w:rsidRDefault="00E86BEE" w:rsidP="00A80E2B"/>
    <w:p w14:paraId="7DD57394" w14:textId="41B8FD93" w:rsidR="00E86BEE" w:rsidRDefault="00E86BEE" w:rsidP="00A80E2B">
      <w:pPr>
        <w:sectPr w:rsidR="00E86BEE" w:rsidSect="00E37E07">
          <w:footerReference w:type="even" r:id="rId17"/>
          <w:footerReference w:type="default" r:id="rId18"/>
          <w:headerReference w:type="first" r:id="rId19"/>
          <w:footerReference w:type="first" r:id="rId20"/>
          <w:pgSz w:w="11906" w:h="16838"/>
          <w:pgMar w:top="1134" w:right="1134" w:bottom="1134" w:left="1134" w:header="709" w:footer="709" w:gutter="0"/>
          <w:pgNumType w:start="0"/>
          <w:cols w:space="708"/>
          <w:titlePg/>
          <w:docGrid w:linePitch="360"/>
        </w:sectPr>
      </w:pPr>
    </w:p>
    <w:p w14:paraId="23BF30C4" w14:textId="77777777" w:rsidR="000D497E" w:rsidRPr="000D497E" w:rsidRDefault="000D497E" w:rsidP="000D497E">
      <w:pPr>
        <w:pStyle w:val="Heading2"/>
      </w:pPr>
      <w:bookmarkStart w:id="30" w:name="_Toc117252994"/>
      <w:bookmarkStart w:id="31" w:name="_Toc118283376"/>
      <w:r w:rsidRPr="000D497E">
        <w:lastRenderedPageBreak/>
        <w:t>Marking rubric</w:t>
      </w:r>
      <w:bookmarkEnd w:id="30"/>
      <w:bookmarkEnd w:id="31"/>
    </w:p>
    <w:p w14:paraId="5B6033B1" w14:textId="77777777" w:rsidR="00EB1AF5" w:rsidRDefault="000D497E" w:rsidP="000D497E">
      <w:pPr>
        <w:pStyle w:val="FeatureBox2"/>
      </w:pPr>
      <w:r w:rsidRPr="00DB1A58">
        <w:rPr>
          <w:rStyle w:val="Strong"/>
        </w:rPr>
        <w:t>Note:</w:t>
      </w:r>
      <w:r w:rsidRPr="000D497E">
        <w:t xml:space="preserve"> The criteria and outcomes presented in this table are not mandatory for assessing the task. Teachers are encouraged to select and/or adjust criteria based on their students’ needs and the assessment and reporting requirements of their school.</w:t>
      </w:r>
    </w:p>
    <w:p w14:paraId="7F9C975F" w14:textId="4EC288F6" w:rsidR="00DA12DB" w:rsidRDefault="00DA12DB" w:rsidP="00DA12DB">
      <w:pPr>
        <w:pStyle w:val="Caption"/>
      </w:pPr>
      <w:r>
        <w:t xml:space="preserve">Table </w:t>
      </w:r>
      <w:r w:rsidR="00157F9A">
        <w:fldChar w:fldCharType="begin"/>
      </w:r>
      <w:r w:rsidR="00157F9A">
        <w:instrText xml:space="preserve"> SEQ</w:instrText>
      </w:r>
      <w:r w:rsidR="00157F9A">
        <w:instrText xml:space="preserve"> Table \* ARABIC </w:instrText>
      </w:r>
      <w:r w:rsidR="00157F9A">
        <w:fldChar w:fldCharType="separate"/>
      </w:r>
      <w:r w:rsidR="002939B4">
        <w:rPr>
          <w:noProof/>
        </w:rPr>
        <w:t>2</w:t>
      </w:r>
      <w:r w:rsidR="00157F9A">
        <w:rPr>
          <w:noProof/>
        </w:rPr>
        <w:fldChar w:fldCharType="end"/>
      </w:r>
      <w:r>
        <w:t xml:space="preserve"> </w:t>
      </w:r>
      <w:r w:rsidR="00971A0B">
        <w:t>–</w:t>
      </w:r>
      <w:r>
        <w:t xml:space="preserve"> Marking </w:t>
      </w:r>
      <w:proofErr w:type="gramStart"/>
      <w:r>
        <w:t>rubric</w:t>
      </w:r>
      <w:proofErr w:type="gramEnd"/>
    </w:p>
    <w:tbl>
      <w:tblPr>
        <w:tblStyle w:val="Tableheader"/>
        <w:tblW w:w="14605" w:type="dxa"/>
        <w:tblLayout w:type="fixed"/>
        <w:tblLook w:val="04A0" w:firstRow="1" w:lastRow="0" w:firstColumn="1" w:lastColumn="0" w:noHBand="0" w:noVBand="1"/>
        <w:tblDescription w:val="Marking criteria for grades A to E."/>
      </w:tblPr>
      <w:tblGrid>
        <w:gridCol w:w="1871"/>
        <w:gridCol w:w="2546"/>
        <w:gridCol w:w="2547"/>
        <w:gridCol w:w="2547"/>
        <w:gridCol w:w="2547"/>
        <w:gridCol w:w="2547"/>
      </w:tblGrid>
      <w:tr w:rsidR="00BF200E" w14:paraId="49417402" w14:textId="77777777" w:rsidTr="00971A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dxa"/>
          </w:tcPr>
          <w:p w14:paraId="6FB363C6" w14:textId="24F397FA" w:rsidR="00BF200E" w:rsidRDefault="00036855" w:rsidP="00BF200E">
            <w:r>
              <w:t>Criteria</w:t>
            </w:r>
          </w:p>
        </w:tc>
        <w:tc>
          <w:tcPr>
            <w:tcW w:w="2546" w:type="dxa"/>
          </w:tcPr>
          <w:p w14:paraId="500796FE" w14:textId="2F7DB1EE" w:rsidR="00BF200E" w:rsidRDefault="00BF200E" w:rsidP="00BF200E">
            <w:pPr>
              <w:cnfStyle w:val="100000000000" w:firstRow="1" w:lastRow="0" w:firstColumn="0" w:lastColumn="0" w:oddVBand="0" w:evenVBand="0" w:oddHBand="0" w:evenHBand="0" w:firstRowFirstColumn="0" w:firstRowLastColumn="0" w:lastRowFirstColumn="0" w:lastRowLastColumn="0"/>
            </w:pPr>
            <w:r w:rsidRPr="003859DC">
              <w:t>A</w:t>
            </w:r>
          </w:p>
        </w:tc>
        <w:tc>
          <w:tcPr>
            <w:tcW w:w="2547" w:type="dxa"/>
          </w:tcPr>
          <w:p w14:paraId="4E38760C" w14:textId="041FCD68" w:rsidR="00BF200E" w:rsidRDefault="00BF200E" w:rsidP="00BF200E">
            <w:pPr>
              <w:cnfStyle w:val="100000000000" w:firstRow="1" w:lastRow="0" w:firstColumn="0" w:lastColumn="0" w:oddVBand="0" w:evenVBand="0" w:oddHBand="0" w:evenHBand="0" w:firstRowFirstColumn="0" w:firstRowLastColumn="0" w:lastRowFirstColumn="0" w:lastRowLastColumn="0"/>
            </w:pPr>
            <w:r w:rsidRPr="003859DC">
              <w:t>B</w:t>
            </w:r>
          </w:p>
        </w:tc>
        <w:tc>
          <w:tcPr>
            <w:tcW w:w="2547" w:type="dxa"/>
          </w:tcPr>
          <w:p w14:paraId="67159A26" w14:textId="5317CF5E" w:rsidR="00BF200E" w:rsidRDefault="00BF200E" w:rsidP="00BF200E">
            <w:pPr>
              <w:cnfStyle w:val="100000000000" w:firstRow="1" w:lastRow="0" w:firstColumn="0" w:lastColumn="0" w:oddVBand="0" w:evenVBand="0" w:oddHBand="0" w:evenHBand="0" w:firstRowFirstColumn="0" w:firstRowLastColumn="0" w:lastRowFirstColumn="0" w:lastRowLastColumn="0"/>
            </w:pPr>
            <w:r w:rsidRPr="003859DC">
              <w:t>C</w:t>
            </w:r>
          </w:p>
        </w:tc>
        <w:tc>
          <w:tcPr>
            <w:tcW w:w="2547" w:type="dxa"/>
          </w:tcPr>
          <w:p w14:paraId="42C7A44F" w14:textId="537B3904" w:rsidR="00BF200E" w:rsidRDefault="00BF200E" w:rsidP="00BF200E">
            <w:pPr>
              <w:cnfStyle w:val="100000000000" w:firstRow="1" w:lastRow="0" w:firstColumn="0" w:lastColumn="0" w:oddVBand="0" w:evenVBand="0" w:oddHBand="0" w:evenHBand="0" w:firstRowFirstColumn="0" w:firstRowLastColumn="0" w:lastRowFirstColumn="0" w:lastRowLastColumn="0"/>
            </w:pPr>
            <w:r w:rsidRPr="003859DC">
              <w:t>D</w:t>
            </w:r>
          </w:p>
        </w:tc>
        <w:tc>
          <w:tcPr>
            <w:tcW w:w="2547" w:type="dxa"/>
          </w:tcPr>
          <w:p w14:paraId="7FF731E1" w14:textId="39472F90" w:rsidR="00BF200E" w:rsidRDefault="00BF200E" w:rsidP="00BF200E">
            <w:pPr>
              <w:cnfStyle w:val="100000000000" w:firstRow="1" w:lastRow="0" w:firstColumn="0" w:lastColumn="0" w:oddVBand="0" w:evenVBand="0" w:oddHBand="0" w:evenHBand="0" w:firstRowFirstColumn="0" w:firstRowLastColumn="0" w:lastRowFirstColumn="0" w:lastRowLastColumn="0"/>
            </w:pPr>
            <w:r w:rsidRPr="003859DC">
              <w:t>E</w:t>
            </w:r>
          </w:p>
        </w:tc>
      </w:tr>
      <w:tr w:rsidR="00BF200E" w14:paraId="5D148BB5" w14:textId="77777777" w:rsidTr="00971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dxa"/>
          </w:tcPr>
          <w:p w14:paraId="7AF86A5F" w14:textId="77777777" w:rsidR="00BF200E" w:rsidRDefault="00BF200E" w:rsidP="00BF200E">
            <w:r>
              <w:t>Background Information</w:t>
            </w:r>
          </w:p>
          <w:p w14:paraId="6F0C4086" w14:textId="2715AE28" w:rsidR="00BF200E" w:rsidRDefault="00BF200E" w:rsidP="00BF200E">
            <w:r>
              <w:t>ST5-5</w:t>
            </w:r>
          </w:p>
        </w:tc>
        <w:tc>
          <w:tcPr>
            <w:tcW w:w="2546" w:type="dxa"/>
          </w:tcPr>
          <w:p w14:paraId="44143FAD" w14:textId="05C700E3" w:rsidR="00BF200E" w:rsidRDefault="00BF200E" w:rsidP="00BF200E">
            <w:pPr>
              <w:cnfStyle w:val="000000100000" w:firstRow="0" w:lastRow="0" w:firstColumn="0" w:lastColumn="0" w:oddVBand="0" w:evenVBand="0" w:oddHBand="1" w:evenHBand="0" w:firstRowFirstColumn="0" w:firstRowLastColumn="0" w:lastRowFirstColumn="0" w:lastRowLastColumn="0"/>
            </w:pPr>
            <w:r w:rsidRPr="00B87F02">
              <w:t>Synthesises sufficient, credible, relevant research</w:t>
            </w:r>
            <w:r>
              <w:t xml:space="preserve"> and experience</w:t>
            </w:r>
            <w:r w:rsidRPr="00B87F02">
              <w:t xml:space="preserve"> from a range of sources and explicitly relates synthesis to the research question</w:t>
            </w:r>
            <w:r>
              <w:t>.</w:t>
            </w:r>
          </w:p>
        </w:tc>
        <w:tc>
          <w:tcPr>
            <w:tcW w:w="2547" w:type="dxa"/>
          </w:tcPr>
          <w:p w14:paraId="57DBB85F" w14:textId="3E79BB76" w:rsidR="00BF200E" w:rsidRDefault="00BF200E" w:rsidP="00BF200E">
            <w:pPr>
              <w:cnfStyle w:val="000000100000" w:firstRow="0" w:lastRow="0" w:firstColumn="0" w:lastColumn="0" w:oddVBand="0" w:evenVBand="0" w:oddHBand="1" w:evenHBand="0" w:firstRowFirstColumn="0" w:firstRowLastColumn="0" w:lastRowFirstColumn="0" w:lastRowLastColumn="0"/>
            </w:pPr>
            <w:r w:rsidRPr="00B87F02">
              <w:t>Summarises credible, relevant research from a range of sources. Identifies and describes previous investigations.</w:t>
            </w:r>
          </w:p>
        </w:tc>
        <w:tc>
          <w:tcPr>
            <w:tcW w:w="2547" w:type="dxa"/>
          </w:tcPr>
          <w:p w14:paraId="233CFD43" w14:textId="5F198425" w:rsidR="00BF200E" w:rsidRDefault="00BF200E" w:rsidP="00BF200E">
            <w:pPr>
              <w:cnfStyle w:val="000000100000" w:firstRow="0" w:lastRow="0" w:firstColumn="0" w:lastColumn="0" w:oddVBand="0" w:evenVBand="0" w:oddHBand="1" w:evenHBand="0" w:firstRowFirstColumn="0" w:firstRowLastColumn="0" w:lastRowFirstColumn="0" w:lastRowLastColumn="0"/>
            </w:pPr>
            <w:r w:rsidRPr="00B87F02">
              <w:t>Presents sufficient, credible, relevant research from a range of sources.</w:t>
            </w:r>
          </w:p>
        </w:tc>
        <w:tc>
          <w:tcPr>
            <w:tcW w:w="2547" w:type="dxa"/>
          </w:tcPr>
          <w:p w14:paraId="75CCCAA1" w14:textId="70EF56F4" w:rsidR="00BF200E" w:rsidRDefault="00BF200E" w:rsidP="00BF200E">
            <w:pPr>
              <w:cnfStyle w:val="000000100000" w:firstRow="0" w:lastRow="0" w:firstColumn="0" w:lastColumn="0" w:oddVBand="0" w:evenVBand="0" w:oddHBand="1" w:evenHBand="0" w:firstRowFirstColumn="0" w:firstRowLastColumn="0" w:lastRowFirstColumn="0" w:lastRowLastColumn="0"/>
            </w:pPr>
            <w:r w:rsidRPr="00B87F02">
              <w:t>Presents relevant research from a range of sources.</w:t>
            </w:r>
          </w:p>
        </w:tc>
        <w:tc>
          <w:tcPr>
            <w:tcW w:w="2547" w:type="dxa"/>
          </w:tcPr>
          <w:p w14:paraId="4C8673C8" w14:textId="28E7D4D7" w:rsidR="00BF200E" w:rsidRDefault="00BF200E" w:rsidP="00BF200E">
            <w:pPr>
              <w:cnfStyle w:val="000000100000" w:firstRow="0" w:lastRow="0" w:firstColumn="0" w:lastColumn="0" w:oddVBand="0" w:evenVBand="0" w:oddHBand="1" w:evenHBand="0" w:firstRowFirstColumn="0" w:firstRowLastColumn="0" w:lastRowFirstColumn="0" w:lastRowLastColumn="0"/>
            </w:pPr>
            <w:r w:rsidRPr="00B87F02">
              <w:t>Presents relevant information from a source.</w:t>
            </w:r>
          </w:p>
        </w:tc>
      </w:tr>
      <w:tr w:rsidR="00BF200E" w14:paraId="01DE6337" w14:textId="77777777" w:rsidTr="00971A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dxa"/>
          </w:tcPr>
          <w:p w14:paraId="60DCFBDE" w14:textId="77777777" w:rsidR="00BF200E" w:rsidRDefault="00BF200E" w:rsidP="00BF200E">
            <w:r>
              <w:t>Hypothesis</w:t>
            </w:r>
          </w:p>
          <w:p w14:paraId="7840869A" w14:textId="18B76398" w:rsidR="00BF200E" w:rsidRDefault="00BF200E" w:rsidP="00BF200E">
            <w:r>
              <w:t>ST5-2</w:t>
            </w:r>
          </w:p>
        </w:tc>
        <w:tc>
          <w:tcPr>
            <w:tcW w:w="2546" w:type="dxa"/>
          </w:tcPr>
          <w:p w14:paraId="5E78B8B5" w14:textId="4E747FEE" w:rsidR="00BF200E" w:rsidRDefault="00BF200E" w:rsidP="00BF200E">
            <w:pPr>
              <w:cnfStyle w:val="000000010000" w:firstRow="0" w:lastRow="0" w:firstColumn="0" w:lastColumn="0" w:oddVBand="0" w:evenVBand="0" w:oddHBand="0" w:evenHBand="1" w:firstRowFirstColumn="0" w:firstRowLastColumn="0" w:lastRowFirstColumn="0" w:lastRowLastColumn="0"/>
            </w:pPr>
            <w:r>
              <w:t>States c</w:t>
            </w:r>
            <w:r w:rsidRPr="001F6782">
              <w:t xml:space="preserve">lear and relevant hypothesis </w:t>
            </w:r>
            <w:r w:rsidRPr="001F6782">
              <w:lastRenderedPageBreak/>
              <w:t>explicitly linked to the research question and aim.</w:t>
            </w:r>
          </w:p>
        </w:tc>
        <w:tc>
          <w:tcPr>
            <w:tcW w:w="2547" w:type="dxa"/>
          </w:tcPr>
          <w:p w14:paraId="5852CDD8" w14:textId="665CB2C3" w:rsidR="00BF200E" w:rsidRDefault="00BF200E" w:rsidP="00BF200E">
            <w:pPr>
              <w:cnfStyle w:val="000000010000" w:firstRow="0" w:lastRow="0" w:firstColumn="0" w:lastColumn="0" w:oddVBand="0" w:evenVBand="0" w:oddHBand="0" w:evenHBand="1" w:firstRowFirstColumn="0" w:firstRowLastColumn="0" w:lastRowFirstColumn="0" w:lastRowLastColumn="0"/>
            </w:pPr>
            <w:r w:rsidRPr="001F6782">
              <w:lastRenderedPageBreak/>
              <w:t xml:space="preserve">Clearly uses background </w:t>
            </w:r>
            <w:r w:rsidRPr="001F6782">
              <w:lastRenderedPageBreak/>
              <w:t>information to develop a relevant hypothesis.</w:t>
            </w:r>
          </w:p>
        </w:tc>
        <w:tc>
          <w:tcPr>
            <w:tcW w:w="2547" w:type="dxa"/>
          </w:tcPr>
          <w:p w14:paraId="7BAFCC5B" w14:textId="0D42D2DC" w:rsidR="00BF200E" w:rsidRDefault="00BF200E" w:rsidP="00BF200E">
            <w:pPr>
              <w:cnfStyle w:val="000000010000" w:firstRow="0" w:lastRow="0" w:firstColumn="0" w:lastColumn="0" w:oddVBand="0" w:evenVBand="0" w:oddHBand="0" w:evenHBand="1" w:firstRowFirstColumn="0" w:firstRowLastColumn="0" w:lastRowFirstColumn="0" w:lastRowLastColumn="0"/>
            </w:pPr>
            <w:r>
              <w:lastRenderedPageBreak/>
              <w:t>States r</w:t>
            </w:r>
            <w:r w:rsidRPr="001F6782">
              <w:t>elevant hypothesis.</w:t>
            </w:r>
          </w:p>
        </w:tc>
        <w:tc>
          <w:tcPr>
            <w:tcW w:w="2547" w:type="dxa"/>
          </w:tcPr>
          <w:p w14:paraId="223FA6B0" w14:textId="57A00A9A" w:rsidR="00BF200E" w:rsidRDefault="00BF200E" w:rsidP="00BF200E">
            <w:pPr>
              <w:cnfStyle w:val="000000010000" w:firstRow="0" w:lastRow="0" w:firstColumn="0" w:lastColumn="0" w:oddVBand="0" w:evenVBand="0" w:oddHBand="0" w:evenHBand="1" w:firstRowFirstColumn="0" w:firstRowLastColumn="0" w:lastRowFirstColumn="0" w:lastRowLastColumn="0"/>
            </w:pPr>
            <w:r>
              <w:t>States r</w:t>
            </w:r>
            <w:r w:rsidRPr="001F6782">
              <w:t xml:space="preserve">elevant but incorrectly applied </w:t>
            </w:r>
            <w:r w:rsidRPr="001F6782">
              <w:lastRenderedPageBreak/>
              <w:t>hypothesis.</w:t>
            </w:r>
          </w:p>
        </w:tc>
        <w:tc>
          <w:tcPr>
            <w:tcW w:w="2547" w:type="dxa"/>
          </w:tcPr>
          <w:p w14:paraId="7EEA6981" w14:textId="31C39721" w:rsidR="00BF200E" w:rsidRDefault="00BF200E" w:rsidP="00BF200E">
            <w:pPr>
              <w:cnfStyle w:val="000000010000" w:firstRow="0" w:lastRow="0" w:firstColumn="0" w:lastColumn="0" w:oddVBand="0" w:evenVBand="0" w:oddHBand="0" w:evenHBand="1" w:firstRowFirstColumn="0" w:firstRowLastColumn="0" w:lastRowFirstColumn="0" w:lastRowLastColumn="0"/>
            </w:pPr>
            <w:r>
              <w:lastRenderedPageBreak/>
              <w:t>States i</w:t>
            </w:r>
            <w:r w:rsidRPr="001F6782">
              <w:t xml:space="preserve">naccurate but contextually relevant </w:t>
            </w:r>
            <w:r w:rsidRPr="001F6782">
              <w:lastRenderedPageBreak/>
              <w:t>aim and hypothesis.</w:t>
            </w:r>
          </w:p>
        </w:tc>
      </w:tr>
      <w:tr w:rsidR="00BF200E" w14:paraId="3889DF20" w14:textId="77777777" w:rsidTr="00971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dxa"/>
          </w:tcPr>
          <w:p w14:paraId="37899705" w14:textId="77777777" w:rsidR="00BF200E" w:rsidRDefault="00BF200E" w:rsidP="00BF200E">
            <w:r>
              <w:lastRenderedPageBreak/>
              <w:t>Method structure</w:t>
            </w:r>
          </w:p>
          <w:p w14:paraId="7664E9A5" w14:textId="34735FFA" w:rsidR="00BF200E" w:rsidRDefault="00BF200E" w:rsidP="00BF200E">
            <w:r>
              <w:t>ST5-8</w:t>
            </w:r>
          </w:p>
        </w:tc>
        <w:tc>
          <w:tcPr>
            <w:tcW w:w="2546" w:type="dxa"/>
          </w:tcPr>
          <w:p w14:paraId="4935C666" w14:textId="77777777" w:rsidR="00BF200E" w:rsidRDefault="00BF200E" w:rsidP="00BF200E">
            <w:pPr>
              <w:cnfStyle w:val="000000100000" w:firstRow="0" w:lastRow="0" w:firstColumn="0" w:lastColumn="0" w:oddVBand="0" w:evenVBand="0" w:oddHBand="1" w:evenHBand="0" w:firstRowFirstColumn="0" w:firstRowLastColumn="0" w:lastRowFirstColumn="0" w:lastRowLastColumn="0"/>
            </w:pPr>
            <w:r>
              <w:t>Communicate clear and concise steps documenting setup of materials, reliability enhancement, timeline of events and collection, recording and analysis of data.</w:t>
            </w:r>
          </w:p>
          <w:p w14:paraId="18645DF3" w14:textId="3CAEB749" w:rsidR="00BF200E" w:rsidRDefault="00BF200E" w:rsidP="00BF200E">
            <w:pPr>
              <w:cnfStyle w:val="000000100000" w:firstRow="0" w:lastRow="0" w:firstColumn="0" w:lastColumn="0" w:oddVBand="0" w:evenVBand="0" w:oddHBand="1" w:evenHBand="0" w:firstRowFirstColumn="0" w:firstRowLastColumn="0" w:lastRowFirstColumn="0" w:lastRowLastColumn="0"/>
            </w:pPr>
            <w:r>
              <w:t>Accurate and labelled diagram(s)</w:t>
            </w:r>
            <w:r w:rsidR="005D12B4">
              <w:t>.</w:t>
            </w:r>
          </w:p>
        </w:tc>
        <w:tc>
          <w:tcPr>
            <w:tcW w:w="2547" w:type="dxa"/>
          </w:tcPr>
          <w:p w14:paraId="07C34AEC" w14:textId="15BA5240" w:rsidR="00BF200E" w:rsidRDefault="00BF200E" w:rsidP="00BF200E">
            <w:pPr>
              <w:cnfStyle w:val="000000100000" w:firstRow="0" w:lastRow="0" w:firstColumn="0" w:lastColumn="0" w:oddVBand="0" w:evenVBand="0" w:oddHBand="1" w:evenHBand="0" w:firstRowFirstColumn="0" w:firstRowLastColumn="0" w:lastRowFirstColumn="0" w:lastRowLastColumn="0"/>
            </w:pPr>
            <w:r>
              <w:t>Detailed steps documenting setup of materials, timeline of events, repetition of tests, and collection, recording and analysis of data</w:t>
            </w:r>
            <w:r w:rsidR="005D12B4">
              <w:t>.</w:t>
            </w:r>
          </w:p>
          <w:p w14:paraId="5D74E242" w14:textId="27F215DA" w:rsidR="00BF200E" w:rsidRDefault="00BF200E" w:rsidP="00BF200E">
            <w:pPr>
              <w:cnfStyle w:val="000000100000" w:firstRow="0" w:lastRow="0" w:firstColumn="0" w:lastColumn="0" w:oddVBand="0" w:evenVBand="0" w:oddHBand="1" w:evenHBand="0" w:firstRowFirstColumn="0" w:firstRowLastColumn="0" w:lastRowFirstColumn="0" w:lastRowLastColumn="0"/>
            </w:pPr>
            <w:r>
              <w:t>Accurate and labelled diagram(s)</w:t>
            </w:r>
            <w:r w:rsidR="005D12B4">
              <w:t>.</w:t>
            </w:r>
          </w:p>
        </w:tc>
        <w:tc>
          <w:tcPr>
            <w:tcW w:w="2547" w:type="dxa"/>
          </w:tcPr>
          <w:p w14:paraId="19DA325C" w14:textId="0D3D134E" w:rsidR="00BF200E" w:rsidRDefault="00BF200E" w:rsidP="00BF200E">
            <w:pPr>
              <w:cnfStyle w:val="000000100000" w:firstRow="0" w:lastRow="0" w:firstColumn="0" w:lastColumn="0" w:oddVBand="0" w:evenVBand="0" w:oddHBand="1" w:evenHBand="0" w:firstRowFirstColumn="0" w:firstRowLastColumn="0" w:lastRowFirstColumn="0" w:lastRowLastColumn="0"/>
            </w:pPr>
            <w:r>
              <w:t>Steps documenting setup of materials, timeline of events and collection, recording and analysis of data</w:t>
            </w:r>
            <w:r w:rsidR="005D12B4">
              <w:t>.</w:t>
            </w:r>
          </w:p>
          <w:p w14:paraId="62CAC205" w14:textId="7B1A5945" w:rsidR="00BF200E" w:rsidRDefault="00BF200E" w:rsidP="00BF200E">
            <w:pPr>
              <w:cnfStyle w:val="000000100000" w:firstRow="0" w:lastRow="0" w:firstColumn="0" w:lastColumn="0" w:oddVBand="0" w:evenVBand="0" w:oddHBand="1" w:evenHBand="0" w:firstRowFirstColumn="0" w:firstRowLastColumn="0" w:lastRowFirstColumn="0" w:lastRowLastColumn="0"/>
            </w:pPr>
            <w:r>
              <w:t>Labelled diagram</w:t>
            </w:r>
            <w:r w:rsidR="005D12B4">
              <w:t>.</w:t>
            </w:r>
          </w:p>
          <w:p w14:paraId="6818D38B" w14:textId="1782286A" w:rsidR="00BF200E" w:rsidRDefault="00BF200E" w:rsidP="00BF200E">
            <w:pPr>
              <w:cnfStyle w:val="000000100000" w:firstRow="0" w:lastRow="0" w:firstColumn="0" w:lastColumn="0" w:oddVBand="0" w:evenVBand="0" w:oddHBand="1" w:evenHBand="0" w:firstRowFirstColumn="0" w:firstRowLastColumn="0" w:lastRowFirstColumn="0" w:lastRowLastColumn="0"/>
            </w:pPr>
            <w:r>
              <w:t>Includes repetition of steps where appropriate.</w:t>
            </w:r>
          </w:p>
        </w:tc>
        <w:tc>
          <w:tcPr>
            <w:tcW w:w="2547" w:type="dxa"/>
          </w:tcPr>
          <w:p w14:paraId="775521E0" w14:textId="7EEA6A75" w:rsidR="00BF200E" w:rsidRDefault="00BF200E" w:rsidP="00BF200E">
            <w:pPr>
              <w:cnfStyle w:val="000000100000" w:firstRow="0" w:lastRow="0" w:firstColumn="0" w:lastColumn="0" w:oddVBand="0" w:evenVBand="0" w:oddHBand="1" w:evenHBand="0" w:firstRowFirstColumn="0" w:firstRowLastColumn="0" w:lastRowFirstColumn="0" w:lastRowLastColumn="0"/>
            </w:pPr>
            <w:r>
              <w:t>Steps documenting setup of materials, timeline of events.</w:t>
            </w:r>
          </w:p>
          <w:p w14:paraId="1B7865F9" w14:textId="3CDFA646" w:rsidR="00BF200E" w:rsidRDefault="00BF200E" w:rsidP="00BF200E">
            <w:pPr>
              <w:cnfStyle w:val="000000100000" w:firstRow="0" w:lastRow="0" w:firstColumn="0" w:lastColumn="0" w:oddVBand="0" w:evenVBand="0" w:oddHBand="1" w:evenHBand="0" w:firstRowFirstColumn="0" w:firstRowLastColumn="0" w:lastRowFirstColumn="0" w:lastRowLastColumn="0"/>
            </w:pPr>
            <w:r>
              <w:t>Chooses appropriate equipment to complete the practical investigation</w:t>
            </w:r>
            <w:r w:rsidR="005D12B4">
              <w:t>.</w:t>
            </w:r>
          </w:p>
        </w:tc>
        <w:tc>
          <w:tcPr>
            <w:tcW w:w="2547" w:type="dxa"/>
          </w:tcPr>
          <w:p w14:paraId="74ECB933" w14:textId="101DA633" w:rsidR="00BF200E" w:rsidRDefault="00BF200E" w:rsidP="00BF200E">
            <w:pPr>
              <w:cnfStyle w:val="000000100000" w:firstRow="0" w:lastRow="0" w:firstColumn="0" w:lastColumn="0" w:oddVBand="0" w:evenVBand="0" w:oddHBand="1" w:evenHBand="0" w:firstRowFirstColumn="0" w:firstRowLastColumn="0" w:lastRowFirstColumn="0" w:lastRowLastColumn="0"/>
            </w:pPr>
            <w:r w:rsidRPr="00A94AAB">
              <w:t>Steps documenting setup of materials, timeline of events.</w:t>
            </w:r>
          </w:p>
        </w:tc>
      </w:tr>
      <w:tr w:rsidR="00BF200E" w14:paraId="743A02AA" w14:textId="77777777" w:rsidTr="00971A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dxa"/>
          </w:tcPr>
          <w:p w14:paraId="5C7DBBCE" w14:textId="77777777" w:rsidR="00BF200E" w:rsidRDefault="00BF200E" w:rsidP="00BF200E">
            <w:r>
              <w:t>Method variables</w:t>
            </w:r>
          </w:p>
          <w:p w14:paraId="6F6D215C" w14:textId="5E9AC066" w:rsidR="00BF200E" w:rsidRDefault="00BF200E" w:rsidP="00BF200E">
            <w:r>
              <w:t>ST5-2</w:t>
            </w:r>
          </w:p>
        </w:tc>
        <w:tc>
          <w:tcPr>
            <w:tcW w:w="2546" w:type="dxa"/>
          </w:tcPr>
          <w:p w14:paraId="646DDAC4" w14:textId="77777777" w:rsidR="005D12B4" w:rsidRDefault="00BF200E" w:rsidP="00BF200E">
            <w:pPr>
              <w:cnfStyle w:val="000000010000" w:firstRow="0" w:lastRow="0" w:firstColumn="0" w:lastColumn="0" w:oddVBand="0" w:evenVBand="0" w:oddHBand="0" w:evenHBand="1" w:firstRowFirstColumn="0" w:firstRowLastColumn="0" w:lastRowFirstColumn="0" w:lastRowLastColumn="0"/>
            </w:pPr>
            <w:r>
              <w:t>Consistently applies valid methods to accurately collect scientific data.</w:t>
            </w:r>
          </w:p>
          <w:p w14:paraId="71D3FED7" w14:textId="2E1E88AB" w:rsidR="00BF200E" w:rsidRDefault="00BF200E" w:rsidP="00BF200E">
            <w:pPr>
              <w:cnfStyle w:val="000000010000" w:firstRow="0" w:lastRow="0" w:firstColumn="0" w:lastColumn="0" w:oddVBand="0" w:evenVBand="0" w:oddHBand="0" w:evenHBand="1" w:firstRowFirstColumn="0" w:firstRowLastColumn="0" w:lastRowFirstColumn="0" w:lastRowLastColumn="0"/>
            </w:pPr>
            <w:r>
              <w:t xml:space="preserve">Accurate </w:t>
            </w:r>
            <w:r>
              <w:lastRenderedPageBreak/>
              <w:t>independent, dependent and controlled variables.</w:t>
            </w:r>
          </w:p>
          <w:p w14:paraId="48A5C965" w14:textId="6CE46C9F" w:rsidR="00BF200E" w:rsidRDefault="00BF200E" w:rsidP="00BF200E">
            <w:pPr>
              <w:cnfStyle w:val="000000010000" w:firstRow="0" w:lastRow="0" w:firstColumn="0" w:lastColumn="0" w:oddVBand="0" w:evenVBand="0" w:oddHBand="0" w:evenHBand="1" w:firstRowFirstColumn="0" w:firstRowLastColumn="0" w:lastRowFirstColumn="0" w:lastRowLastColumn="0"/>
            </w:pPr>
            <w:r>
              <w:t>Calibration or testing of measuring devices and test circuit detailed.</w:t>
            </w:r>
          </w:p>
        </w:tc>
        <w:tc>
          <w:tcPr>
            <w:tcW w:w="2547" w:type="dxa"/>
          </w:tcPr>
          <w:p w14:paraId="12280CF8" w14:textId="3ACDC80B" w:rsidR="00BF200E" w:rsidRDefault="00BF200E" w:rsidP="00BF200E">
            <w:pPr>
              <w:cnfStyle w:val="000000010000" w:firstRow="0" w:lastRow="0" w:firstColumn="0" w:lastColumn="0" w:oddVBand="0" w:evenVBand="0" w:oddHBand="0" w:evenHBand="1" w:firstRowFirstColumn="0" w:firstRowLastColumn="0" w:lastRowFirstColumn="0" w:lastRowLastColumn="0"/>
            </w:pPr>
            <w:r>
              <w:lastRenderedPageBreak/>
              <w:t>Applies valid methods to establish a fair test and accurately collect</w:t>
            </w:r>
            <w:r w:rsidR="00E0072B">
              <w:t>s</w:t>
            </w:r>
            <w:r>
              <w:t xml:space="preserve"> scientific data.</w:t>
            </w:r>
          </w:p>
          <w:p w14:paraId="25864DA7" w14:textId="77777777" w:rsidR="00BF200E" w:rsidRDefault="00BF200E" w:rsidP="00BF200E">
            <w:pPr>
              <w:cnfStyle w:val="000000010000" w:firstRow="0" w:lastRow="0" w:firstColumn="0" w:lastColumn="0" w:oddVBand="0" w:evenVBand="0" w:oddHBand="0" w:evenHBand="1" w:firstRowFirstColumn="0" w:firstRowLastColumn="0" w:lastRowFirstColumn="0" w:lastRowLastColumn="0"/>
            </w:pPr>
            <w:r>
              <w:lastRenderedPageBreak/>
              <w:t>Accurate independent, dependent and controlled variables.</w:t>
            </w:r>
          </w:p>
          <w:p w14:paraId="1B2C1504" w14:textId="2C5DC50E" w:rsidR="00BF200E" w:rsidRDefault="00BF200E" w:rsidP="00BF200E">
            <w:pPr>
              <w:cnfStyle w:val="000000010000" w:firstRow="0" w:lastRow="0" w:firstColumn="0" w:lastColumn="0" w:oddVBand="0" w:evenVBand="0" w:oddHBand="0" w:evenHBand="1" w:firstRowFirstColumn="0" w:firstRowLastColumn="0" w:lastRowFirstColumn="0" w:lastRowLastColumn="0"/>
            </w:pPr>
            <w:r>
              <w:t>Calibration or testing of measuring devices and test circuit identified.</w:t>
            </w:r>
          </w:p>
        </w:tc>
        <w:tc>
          <w:tcPr>
            <w:tcW w:w="2547" w:type="dxa"/>
          </w:tcPr>
          <w:p w14:paraId="245D6535" w14:textId="14A948F3" w:rsidR="00BF200E" w:rsidRDefault="00BF200E" w:rsidP="00BF200E">
            <w:pPr>
              <w:cnfStyle w:val="000000010000" w:firstRow="0" w:lastRow="0" w:firstColumn="0" w:lastColumn="0" w:oddVBand="0" w:evenVBand="0" w:oddHBand="0" w:evenHBand="1" w:firstRowFirstColumn="0" w:firstRowLastColumn="0" w:lastRowFirstColumn="0" w:lastRowLastColumn="0"/>
            </w:pPr>
            <w:r>
              <w:lastRenderedPageBreak/>
              <w:t xml:space="preserve">Applies method to accurately collect scientific data. Accurate independent and </w:t>
            </w:r>
            <w:r>
              <w:lastRenderedPageBreak/>
              <w:t>dependent variable</w:t>
            </w:r>
            <w:r w:rsidR="00E0072B">
              <w:t>s</w:t>
            </w:r>
            <w:r>
              <w:t>.</w:t>
            </w:r>
          </w:p>
          <w:p w14:paraId="052EEE75" w14:textId="2E0061CB" w:rsidR="00BF200E" w:rsidRDefault="00BF200E" w:rsidP="00BF200E">
            <w:pPr>
              <w:cnfStyle w:val="000000010000" w:firstRow="0" w:lastRow="0" w:firstColumn="0" w:lastColumn="0" w:oddVBand="0" w:evenVBand="0" w:oddHBand="0" w:evenHBand="1" w:firstRowFirstColumn="0" w:firstRowLastColumn="0" w:lastRowFirstColumn="0" w:lastRowLastColumn="0"/>
            </w:pPr>
            <w:r>
              <w:t>Several controlled variables accounted for.</w:t>
            </w:r>
          </w:p>
        </w:tc>
        <w:tc>
          <w:tcPr>
            <w:tcW w:w="2547" w:type="dxa"/>
          </w:tcPr>
          <w:p w14:paraId="747EB43A" w14:textId="5FB483C8" w:rsidR="00BF200E" w:rsidRDefault="00BF200E" w:rsidP="00BF200E">
            <w:pPr>
              <w:cnfStyle w:val="000000010000" w:firstRow="0" w:lastRow="0" w:firstColumn="0" w:lastColumn="0" w:oddVBand="0" w:evenVBand="0" w:oddHBand="0" w:evenHBand="1" w:firstRowFirstColumn="0" w:firstRowLastColumn="0" w:lastRowFirstColumn="0" w:lastRowLastColumn="0"/>
            </w:pPr>
            <w:r w:rsidRPr="00A94AAB">
              <w:lastRenderedPageBreak/>
              <w:t>Applies variables correctly to the method, including several controlled variables.</w:t>
            </w:r>
          </w:p>
        </w:tc>
        <w:tc>
          <w:tcPr>
            <w:tcW w:w="2547" w:type="dxa"/>
          </w:tcPr>
          <w:p w14:paraId="3BD4F7FA" w14:textId="2B308419" w:rsidR="00BF200E" w:rsidRDefault="00BF200E" w:rsidP="00BF200E">
            <w:pPr>
              <w:cnfStyle w:val="000000010000" w:firstRow="0" w:lastRow="0" w:firstColumn="0" w:lastColumn="0" w:oddVBand="0" w:evenVBand="0" w:oddHBand="0" w:evenHBand="1" w:firstRowFirstColumn="0" w:firstRowLastColumn="0" w:lastRowFirstColumn="0" w:lastRowLastColumn="0"/>
            </w:pPr>
            <w:r w:rsidRPr="00A94AAB">
              <w:t>Applies variables within the method, including controlled variables.</w:t>
            </w:r>
          </w:p>
        </w:tc>
      </w:tr>
      <w:tr w:rsidR="00BF200E" w14:paraId="65BA30D8" w14:textId="77777777" w:rsidTr="00971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dxa"/>
          </w:tcPr>
          <w:p w14:paraId="7F4870E5" w14:textId="77777777" w:rsidR="00BF200E" w:rsidRDefault="00BF200E" w:rsidP="00BF200E">
            <w:r>
              <w:t>Results</w:t>
            </w:r>
          </w:p>
          <w:p w14:paraId="4B90F771" w14:textId="191FFBC7" w:rsidR="00BF200E" w:rsidRDefault="00BF200E" w:rsidP="00BF200E">
            <w:r>
              <w:t>ST5-8</w:t>
            </w:r>
          </w:p>
        </w:tc>
        <w:tc>
          <w:tcPr>
            <w:tcW w:w="2546" w:type="dxa"/>
          </w:tcPr>
          <w:p w14:paraId="7B0ABB0F" w14:textId="7E46851B" w:rsidR="00BF200E" w:rsidRDefault="00BF200E" w:rsidP="00BF200E">
            <w:pPr>
              <w:cnfStyle w:val="000000100000" w:firstRow="0" w:lastRow="0" w:firstColumn="0" w:lastColumn="0" w:oddVBand="0" w:evenVBand="0" w:oddHBand="1" w:evenHBand="0" w:firstRowFirstColumn="0" w:firstRowLastColumn="0" w:lastRowFirstColumn="0" w:lastRowLastColumn="0"/>
            </w:pPr>
            <w:r>
              <w:t>Communicates clear</w:t>
            </w:r>
            <w:r w:rsidRPr="00B43989">
              <w:t xml:space="preserve">, coherent, </w:t>
            </w:r>
            <w:r>
              <w:t xml:space="preserve">and </w:t>
            </w:r>
            <w:r w:rsidRPr="00B43989">
              <w:t>accurate</w:t>
            </w:r>
            <w:r>
              <w:t xml:space="preserve"> results in a </w:t>
            </w:r>
            <w:r w:rsidRPr="00B43989">
              <w:t>formatted table</w:t>
            </w:r>
            <w:r>
              <w:t>.</w:t>
            </w:r>
          </w:p>
          <w:p w14:paraId="13718851" w14:textId="65B7305F" w:rsidR="00BF200E" w:rsidRDefault="00BF200E" w:rsidP="00BF200E">
            <w:pPr>
              <w:cnfStyle w:val="000000100000" w:firstRow="0" w:lastRow="0" w:firstColumn="0" w:lastColumn="0" w:oddVBand="0" w:evenVBand="0" w:oddHBand="1" w:evenHBand="0" w:firstRowFirstColumn="0" w:firstRowLastColumn="0" w:lastRowFirstColumn="0" w:lastRowLastColumn="0"/>
            </w:pPr>
            <w:r>
              <w:t>C</w:t>
            </w:r>
            <w:r w:rsidRPr="00B43989">
              <w:t>learly identifies variables, test groups and measurements including units.</w:t>
            </w:r>
          </w:p>
        </w:tc>
        <w:tc>
          <w:tcPr>
            <w:tcW w:w="2547" w:type="dxa"/>
          </w:tcPr>
          <w:p w14:paraId="058742E0" w14:textId="763A39ED" w:rsidR="00BF200E" w:rsidRDefault="00BF200E" w:rsidP="00BF200E">
            <w:pPr>
              <w:cnfStyle w:val="000000100000" w:firstRow="0" w:lastRow="0" w:firstColumn="0" w:lastColumn="0" w:oddVBand="0" w:evenVBand="0" w:oddHBand="1" w:evenHBand="0" w:firstRowFirstColumn="0" w:firstRowLastColumn="0" w:lastRowFirstColumn="0" w:lastRowLastColumn="0"/>
            </w:pPr>
            <w:r>
              <w:t>Table clearly i</w:t>
            </w:r>
            <w:r w:rsidRPr="00B43989">
              <w:t>dentifies variables, test groups and measurements including units.</w:t>
            </w:r>
          </w:p>
        </w:tc>
        <w:tc>
          <w:tcPr>
            <w:tcW w:w="2547" w:type="dxa"/>
          </w:tcPr>
          <w:p w14:paraId="311D4EBD" w14:textId="6A0BBC38" w:rsidR="00BF200E" w:rsidRDefault="00BF200E" w:rsidP="00BF200E">
            <w:pPr>
              <w:cnfStyle w:val="000000100000" w:firstRow="0" w:lastRow="0" w:firstColumn="0" w:lastColumn="0" w:oddVBand="0" w:evenVBand="0" w:oddHBand="1" w:evenHBand="0" w:firstRowFirstColumn="0" w:firstRowLastColumn="0" w:lastRowFirstColumn="0" w:lastRowLastColumn="0"/>
            </w:pPr>
            <w:r w:rsidRPr="00B43989">
              <w:t>Table</w:t>
            </w:r>
            <w:r>
              <w:t xml:space="preserve"> </w:t>
            </w:r>
            <w:r w:rsidRPr="00B43989">
              <w:t>identifies test groups and measurements including units.</w:t>
            </w:r>
          </w:p>
        </w:tc>
        <w:tc>
          <w:tcPr>
            <w:tcW w:w="2547" w:type="dxa"/>
          </w:tcPr>
          <w:p w14:paraId="4C626773" w14:textId="5F40A54E" w:rsidR="00BF200E" w:rsidRDefault="00BF200E" w:rsidP="00BF200E">
            <w:pPr>
              <w:cnfStyle w:val="000000100000" w:firstRow="0" w:lastRow="0" w:firstColumn="0" w:lastColumn="0" w:oddVBand="0" w:evenVBand="0" w:oddHBand="1" w:evenHBand="0" w:firstRowFirstColumn="0" w:firstRowLastColumn="0" w:lastRowFirstColumn="0" w:lastRowLastColumn="0"/>
            </w:pPr>
            <w:r w:rsidRPr="00B43989">
              <w:t>Table identifying test groups and measurements.</w:t>
            </w:r>
          </w:p>
        </w:tc>
        <w:tc>
          <w:tcPr>
            <w:tcW w:w="2547" w:type="dxa"/>
          </w:tcPr>
          <w:p w14:paraId="762788DB" w14:textId="4E128FEE" w:rsidR="00BF200E" w:rsidRDefault="00BF200E" w:rsidP="00BF200E">
            <w:pPr>
              <w:cnfStyle w:val="000000100000" w:firstRow="0" w:lastRow="0" w:firstColumn="0" w:lastColumn="0" w:oddVBand="0" w:evenVBand="0" w:oddHBand="1" w:evenHBand="0" w:firstRowFirstColumn="0" w:firstRowLastColumn="0" w:lastRowFirstColumn="0" w:lastRowLastColumn="0"/>
            </w:pPr>
            <w:r w:rsidRPr="00B43989">
              <w:t>Results displayed in an organised but incorrect format.</w:t>
            </w:r>
          </w:p>
        </w:tc>
      </w:tr>
      <w:tr w:rsidR="00BF200E" w14:paraId="6240B5B3" w14:textId="77777777" w:rsidTr="00971A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dxa"/>
          </w:tcPr>
          <w:p w14:paraId="39287B32" w14:textId="3EAC372E" w:rsidR="00BF200E" w:rsidRDefault="00BF200E" w:rsidP="00BF200E">
            <w:pPr>
              <w:rPr>
                <w:b w:val="0"/>
              </w:rPr>
            </w:pPr>
            <w:r>
              <w:t xml:space="preserve">Data </w:t>
            </w:r>
            <w:r w:rsidR="005D12B4">
              <w:t>a</w:t>
            </w:r>
            <w:r>
              <w:t>nalysis</w:t>
            </w:r>
          </w:p>
          <w:p w14:paraId="32F0AEE7" w14:textId="610B0FEB" w:rsidR="00BF200E" w:rsidRDefault="00BF200E" w:rsidP="00BF200E">
            <w:r>
              <w:t>ST5-9</w:t>
            </w:r>
          </w:p>
        </w:tc>
        <w:tc>
          <w:tcPr>
            <w:tcW w:w="2546" w:type="dxa"/>
          </w:tcPr>
          <w:p w14:paraId="006E93A6" w14:textId="77777777" w:rsidR="00BF200E" w:rsidRDefault="00BF200E" w:rsidP="00BF200E">
            <w:pPr>
              <w:cnfStyle w:val="000000010000" w:firstRow="0" w:lastRow="0" w:firstColumn="0" w:lastColumn="0" w:oddVBand="0" w:evenVBand="0" w:oddHBand="0" w:evenHBand="1" w:firstRowFirstColumn="0" w:firstRowLastColumn="0" w:lastRowFirstColumn="0" w:lastRowLastColumn="0"/>
            </w:pPr>
            <w:r>
              <w:t xml:space="preserve">Accurately collects, organises, and interprets data sets, </w:t>
            </w:r>
            <w:r>
              <w:lastRenderedPageBreak/>
              <w:t>using mathematical and statistical methods.</w:t>
            </w:r>
          </w:p>
          <w:p w14:paraId="2D2302A6" w14:textId="77777777" w:rsidR="00BF200E" w:rsidRDefault="00BF200E" w:rsidP="00BF200E">
            <w:pPr>
              <w:cnfStyle w:val="000000010000" w:firstRow="0" w:lastRow="0" w:firstColumn="0" w:lastColumn="0" w:oddVBand="0" w:evenVBand="0" w:oddHBand="0" w:evenHBand="1" w:firstRowFirstColumn="0" w:firstRowLastColumn="0" w:lastRowFirstColumn="0" w:lastRowLastColumn="0"/>
            </w:pPr>
            <w:r>
              <w:t>Derives trends, patterns and relationships in data and information.</w:t>
            </w:r>
          </w:p>
          <w:p w14:paraId="5672A4FD" w14:textId="33296EC0" w:rsidR="00BF200E" w:rsidRDefault="00BF200E" w:rsidP="00BF200E">
            <w:pPr>
              <w:cnfStyle w:val="000000010000" w:firstRow="0" w:lastRow="0" w:firstColumn="0" w:lastColumn="0" w:oddVBand="0" w:evenVBand="0" w:oddHBand="0" w:evenHBand="1" w:firstRowFirstColumn="0" w:firstRowLastColumn="0" w:lastRowFirstColumn="0" w:lastRowLastColumn="0"/>
            </w:pPr>
            <w:r>
              <w:t>Appropriate data visualisation with accurate heading, axes, labels, and data.</w:t>
            </w:r>
          </w:p>
        </w:tc>
        <w:tc>
          <w:tcPr>
            <w:tcW w:w="2547" w:type="dxa"/>
          </w:tcPr>
          <w:p w14:paraId="578A95ED" w14:textId="77777777" w:rsidR="00BF200E" w:rsidRDefault="00BF200E" w:rsidP="00BF200E">
            <w:pPr>
              <w:cnfStyle w:val="000000010000" w:firstRow="0" w:lastRow="0" w:firstColumn="0" w:lastColumn="0" w:oddVBand="0" w:evenVBand="0" w:oddHBand="0" w:evenHBand="1" w:firstRowFirstColumn="0" w:firstRowLastColumn="0" w:lastRowFirstColumn="0" w:lastRowLastColumn="0"/>
            </w:pPr>
            <w:r>
              <w:lastRenderedPageBreak/>
              <w:t xml:space="preserve">Accurately collects, organises, and interprets data sets, </w:t>
            </w:r>
            <w:r>
              <w:lastRenderedPageBreak/>
              <w:t>using mathematical and statistical methods.</w:t>
            </w:r>
          </w:p>
          <w:p w14:paraId="7AA682F1" w14:textId="77777777" w:rsidR="00BF200E" w:rsidRDefault="00BF200E" w:rsidP="00BF200E">
            <w:pPr>
              <w:cnfStyle w:val="000000010000" w:firstRow="0" w:lastRow="0" w:firstColumn="0" w:lastColumn="0" w:oddVBand="0" w:evenVBand="0" w:oddHBand="0" w:evenHBand="1" w:firstRowFirstColumn="0" w:firstRowLastColumn="0" w:lastRowFirstColumn="0" w:lastRowLastColumn="0"/>
            </w:pPr>
            <w:r>
              <w:t>Derives trends, patterns and relationships in data and information.</w:t>
            </w:r>
          </w:p>
          <w:p w14:paraId="07306C49" w14:textId="60FA57FA" w:rsidR="00BF200E" w:rsidRDefault="00BF200E" w:rsidP="00BF200E">
            <w:pPr>
              <w:cnfStyle w:val="000000010000" w:firstRow="0" w:lastRow="0" w:firstColumn="0" w:lastColumn="0" w:oddVBand="0" w:evenVBand="0" w:oddHBand="0" w:evenHBand="1" w:firstRowFirstColumn="0" w:firstRowLastColumn="0" w:lastRowFirstColumn="0" w:lastRowLastColumn="0"/>
            </w:pPr>
            <w:r>
              <w:t>Data visualisation with accurate heading, axes, labels, and data.</w:t>
            </w:r>
          </w:p>
        </w:tc>
        <w:tc>
          <w:tcPr>
            <w:tcW w:w="2547" w:type="dxa"/>
          </w:tcPr>
          <w:p w14:paraId="7F0DF88B" w14:textId="77777777" w:rsidR="00BF200E" w:rsidRDefault="00BF200E" w:rsidP="00BF200E">
            <w:pPr>
              <w:cnfStyle w:val="000000010000" w:firstRow="0" w:lastRow="0" w:firstColumn="0" w:lastColumn="0" w:oddVBand="0" w:evenVBand="0" w:oddHBand="0" w:evenHBand="1" w:firstRowFirstColumn="0" w:firstRowLastColumn="0" w:lastRowFirstColumn="0" w:lastRowLastColumn="0"/>
            </w:pPr>
            <w:r>
              <w:lastRenderedPageBreak/>
              <w:t>Collects, organises, and interprets data sets.</w:t>
            </w:r>
          </w:p>
          <w:p w14:paraId="5604EDD2" w14:textId="77777777" w:rsidR="00BF200E" w:rsidRDefault="00BF200E" w:rsidP="00BF200E">
            <w:pPr>
              <w:cnfStyle w:val="000000010000" w:firstRow="0" w:lastRow="0" w:firstColumn="0" w:lastColumn="0" w:oddVBand="0" w:evenVBand="0" w:oddHBand="0" w:evenHBand="1" w:firstRowFirstColumn="0" w:firstRowLastColumn="0" w:lastRowFirstColumn="0" w:lastRowLastColumn="0"/>
            </w:pPr>
            <w:r>
              <w:lastRenderedPageBreak/>
              <w:t>Derives trends, patterns and relationships in data and information.</w:t>
            </w:r>
          </w:p>
          <w:p w14:paraId="67B6CEFC" w14:textId="16247EE9" w:rsidR="00BF200E" w:rsidRDefault="00BF200E" w:rsidP="00BF200E">
            <w:pPr>
              <w:cnfStyle w:val="000000010000" w:firstRow="0" w:lastRow="0" w:firstColumn="0" w:lastColumn="0" w:oddVBand="0" w:evenVBand="0" w:oddHBand="0" w:evenHBand="1" w:firstRowFirstColumn="0" w:firstRowLastColumn="0" w:lastRowFirstColumn="0" w:lastRowLastColumn="0"/>
            </w:pPr>
            <w:r>
              <w:t>Data visualisation with accurate heading, axes, labels, and data.</w:t>
            </w:r>
          </w:p>
        </w:tc>
        <w:tc>
          <w:tcPr>
            <w:tcW w:w="2547" w:type="dxa"/>
          </w:tcPr>
          <w:p w14:paraId="11258085" w14:textId="77777777" w:rsidR="00BF200E" w:rsidRDefault="00BF200E" w:rsidP="00BF200E">
            <w:pPr>
              <w:cnfStyle w:val="000000010000" w:firstRow="0" w:lastRow="0" w:firstColumn="0" w:lastColumn="0" w:oddVBand="0" w:evenVBand="0" w:oddHBand="0" w:evenHBand="1" w:firstRowFirstColumn="0" w:firstRowLastColumn="0" w:lastRowFirstColumn="0" w:lastRowLastColumn="0"/>
            </w:pPr>
            <w:r>
              <w:lastRenderedPageBreak/>
              <w:t>Collects, organises, and interprets data sets.</w:t>
            </w:r>
          </w:p>
          <w:p w14:paraId="6B2F88AA" w14:textId="66C039EB" w:rsidR="00BF200E" w:rsidRDefault="00BF200E" w:rsidP="00BF200E">
            <w:pPr>
              <w:cnfStyle w:val="000000010000" w:firstRow="0" w:lastRow="0" w:firstColumn="0" w:lastColumn="0" w:oddVBand="0" w:evenVBand="0" w:oddHBand="0" w:evenHBand="1" w:firstRowFirstColumn="0" w:firstRowLastColumn="0" w:lastRowFirstColumn="0" w:lastRowLastColumn="0"/>
            </w:pPr>
            <w:r>
              <w:lastRenderedPageBreak/>
              <w:t>Data visualisation with heading, axes, labels, and data.</w:t>
            </w:r>
          </w:p>
        </w:tc>
        <w:tc>
          <w:tcPr>
            <w:tcW w:w="2547" w:type="dxa"/>
          </w:tcPr>
          <w:p w14:paraId="199AC9E9" w14:textId="777AD0C6" w:rsidR="00BF200E" w:rsidRDefault="00BF200E" w:rsidP="00BF200E">
            <w:pPr>
              <w:cnfStyle w:val="000000010000" w:firstRow="0" w:lastRow="0" w:firstColumn="0" w:lastColumn="0" w:oddVBand="0" w:evenVBand="0" w:oddHBand="0" w:evenHBand="1" w:firstRowFirstColumn="0" w:firstRowLastColumn="0" w:lastRowFirstColumn="0" w:lastRowLastColumn="0"/>
            </w:pPr>
            <w:r w:rsidRPr="00A94AAB">
              <w:lastRenderedPageBreak/>
              <w:t>Presents trends with limited or incorrect analysis.</w:t>
            </w:r>
          </w:p>
        </w:tc>
      </w:tr>
      <w:tr w:rsidR="00BF200E" w14:paraId="1943A4E2" w14:textId="77777777" w:rsidTr="00971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dxa"/>
          </w:tcPr>
          <w:p w14:paraId="3DA8250E" w14:textId="72A45A77" w:rsidR="00BF200E" w:rsidRDefault="00BF200E" w:rsidP="00BF200E">
            <w:r>
              <w:t xml:space="preserve">Discussion </w:t>
            </w:r>
            <w:r w:rsidR="00E0072B">
              <w:t>–</w:t>
            </w:r>
          </w:p>
          <w:p w14:paraId="76A25DED" w14:textId="45222B86" w:rsidR="00BF200E" w:rsidRDefault="00E0072B" w:rsidP="00BF200E">
            <w:r>
              <w:t>l</w:t>
            </w:r>
            <w:r w:rsidR="00BF200E">
              <w:t>imitations and uncertainty</w:t>
            </w:r>
          </w:p>
          <w:p w14:paraId="67878DDC" w14:textId="4DFA571D" w:rsidR="00BF200E" w:rsidRDefault="00BF200E" w:rsidP="00BF200E">
            <w:r>
              <w:t>ST5-2</w:t>
            </w:r>
          </w:p>
        </w:tc>
        <w:tc>
          <w:tcPr>
            <w:tcW w:w="2546" w:type="dxa"/>
          </w:tcPr>
          <w:p w14:paraId="17ECE3DB" w14:textId="77777777" w:rsidR="00BF200E" w:rsidRDefault="00BF200E" w:rsidP="00BF200E">
            <w:pPr>
              <w:cnfStyle w:val="000000100000" w:firstRow="0" w:lastRow="0" w:firstColumn="0" w:lastColumn="0" w:oddVBand="0" w:evenVBand="0" w:oddHBand="1" w:evenHBand="0" w:firstRowFirstColumn="0" w:firstRowLastColumn="0" w:lastRowFirstColumn="0" w:lastRowLastColumn="0"/>
            </w:pPr>
            <w:r>
              <w:t>Demonstrates thorough understanding of error, limitations, and uncertainty.</w:t>
            </w:r>
          </w:p>
          <w:p w14:paraId="565A1819" w14:textId="75EE06BF" w:rsidR="00BF200E" w:rsidRDefault="00BF200E" w:rsidP="00BF200E">
            <w:pPr>
              <w:cnfStyle w:val="000000100000" w:firstRow="0" w:lastRow="0" w:firstColumn="0" w:lastColumn="0" w:oddVBand="0" w:evenVBand="0" w:oddHBand="1" w:evenHBand="0" w:firstRowFirstColumn="0" w:firstRowLastColumn="0" w:lastRowFirstColumn="0" w:lastRowLastColumn="0"/>
            </w:pPr>
            <w:r>
              <w:t xml:space="preserve">Critical analysis of accuracy, reliability </w:t>
            </w:r>
            <w:r>
              <w:lastRenderedPageBreak/>
              <w:t>and validity clearly demonstrated. Clear and logical improvements suggested.</w:t>
            </w:r>
          </w:p>
        </w:tc>
        <w:tc>
          <w:tcPr>
            <w:tcW w:w="2547" w:type="dxa"/>
          </w:tcPr>
          <w:p w14:paraId="4785C473" w14:textId="479AF568" w:rsidR="00BF200E" w:rsidRDefault="00BF200E" w:rsidP="00BF200E">
            <w:pPr>
              <w:cnfStyle w:val="000000100000" w:firstRow="0" w:lastRow="0" w:firstColumn="0" w:lastColumn="0" w:oddVBand="0" w:evenVBand="0" w:oddHBand="1" w:evenHBand="0" w:firstRowFirstColumn="0" w:firstRowLastColumn="0" w:lastRowFirstColumn="0" w:lastRowLastColumn="0"/>
            </w:pPr>
            <w:r>
              <w:lastRenderedPageBreak/>
              <w:t>Assesses error, uncertainty, and limitations in data and inquiry methodology</w:t>
            </w:r>
            <w:r w:rsidR="00E0072B">
              <w:t>.</w:t>
            </w:r>
          </w:p>
          <w:p w14:paraId="595B557E" w14:textId="32CD2B70" w:rsidR="00BF200E" w:rsidRDefault="00E0072B" w:rsidP="00BF200E">
            <w:pPr>
              <w:cnfStyle w:val="000000100000" w:firstRow="0" w:lastRow="0" w:firstColumn="0" w:lastColumn="0" w:oddVBand="0" w:evenVBand="0" w:oddHBand="1" w:evenHBand="0" w:firstRowFirstColumn="0" w:firstRowLastColumn="0" w:lastRowFirstColumn="0" w:lastRowLastColumn="0"/>
            </w:pPr>
            <w:r>
              <w:t xml:space="preserve">Assesses </w:t>
            </w:r>
            <w:r w:rsidR="00BF200E">
              <w:t xml:space="preserve">the relevance, accuracy, validity, and reliability </w:t>
            </w:r>
            <w:r w:rsidR="00BF200E">
              <w:lastRenderedPageBreak/>
              <w:t>of primary and secondary data and suggests improvements to inquiries.</w:t>
            </w:r>
          </w:p>
        </w:tc>
        <w:tc>
          <w:tcPr>
            <w:tcW w:w="2547" w:type="dxa"/>
          </w:tcPr>
          <w:p w14:paraId="1FEB9785" w14:textId="4CDA9D4D" w:rsidR="00BF200E" w:rsidRDefault="00E0072B" w:rsidP="00BF200E">
            <w:pPr>
              <w:cnfStyle w:val="000000100000" w:firstRow="0" w:lastRow="0" w:firstColumn="0" w:lastColumn="0" w:oddVBand="0" w:evenVBand="0" w:oddHBand="1" w:evenHBand="0" w:firstRowFirstColumn="0" w:firstRowLastColumn="0" w:lastRowFirstColumn="0" w:lastRowLastColumn="0"/>
            </w:pPr>
            <w:r>
              <w:lastRenderedPageBreak/>
              <w:t>J</w:t>
            </w:r>
            <w:r w:rsidRPr="00A94AAB">
              <w:t>ustif</w:t>
            </w:r>
            <w:r>
              <w:t>ies</w:t>
            </w:r>
            <w:r w:rsidRPr="00A94AAB">
              <w:t xml:space="preserve"> </w:t>
            </w:r>
            <w:r w:rsidR="00BF200E" w:rsidRPr="00A94AAB">
              <w:t>and evaluate</w:t>
            </w:r>
            <w:r>
              <w:t>s</w:t>
            </w:r>
            <w:r w:rsidR="00BF200E" w:rsidRPr="00A94AAB">
              <w:t xml:space="preserve"> the use of variables and experimental controls to ensure that a valid procedure is developed that allows for the reliable and </w:t>
            </w:r>
            <w:r w:rsidR="00BF200E" w:rsidRPr="00A94AAB">
              <w:lastRenderedPageBreak/>
              <w:t>accurate collection of data.</w:t>
            </w:r>
          </w:p>
        </w:tc>
        <w:tc>
          <w:tcPr>
            <w:tcW w:w="2547" w:type="dxa"/>
          </w:tcPr>
          <w:p w14:paraId="2C208D81" w14:textId="27C568B4" w:rsidR="00BF200E" w:rsidRDefault="00BF200E" w:rsidP="00BF200E">
            <w:pPr>
              <w:cnfStyle w:val="000000100000" w:firstRow="0" w:lastRow="0" w:firstColumn="0" w:lastColumn="0" w:oddVBand="0" w:evenVBand="0" w:oddHBand="1" w:evenHBand="0" w:firstRowFirstColumn="0" w:firstRowLastColumn="0" w:lastRowFirstColumn="0" w:lastRowLastColumn="0"/>
            </w:pPr>
            <w:r w:rsidRPr="00270924">
              <w:lastRenderedPageBreak/>
              <w:t>Explains the selection of variables to produce a valid procedure.</w:t>
            </w:r>
          </w:p>
        </w:tc>
        <w:tc>
          <w:tcPr>
            <w:tcW w:w="2547" w:type="dxa"/>
          </w:tcPr>
          <w:p w14:paraId="77E14C93" w14:textId="5B4E9529" w:rsidR="00BF200E" w:rsidRDefault="00BF200E" w:rsidP="00BF200E">
            <w:pPr>
              <w:cnfStyle w:val="000000100000" w:firstRow="0" w:lastRow="0" w:firstColumn="0" w:lastColumn="0" w:oddVBand="0" w:evenVBand="0" w:oddHBand="1" w:evenHBand="0" w:firstRowFirstColumn="0" w:firstRowLastColumn="0" w:lastRowFirstColumn="0" w:lastRowLastColumn="0"/>
            </w:pPr>
            <w:r w:rsidRPr="00A94AAB">
              <w:t>Identifies variables and controlled variables.</w:t>
            </w:r>
          </w:p>
        </w:tc>
      </w:tr>
      <w:tr w:rsidR="00BF200E" w14:paraId="6A3D25EC" w14:textId="77777777" w:rsidTr="00971A0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dxa"/>
          </w:tcPr>
          <w:p w14:paraId="70BD2294" w14:textId="5D65699E" w:rsidR="00BF200E" w:rsidRDefault="00BF200E" w:rsidP="00BF200E">
            <w:r>
              <w:t xml:space="preserve">Discussion </w:t>
            </w:r>
            <w:r w:rsidR="00E0072B">
              <w:t>–</w:t>
            </w:r>
            <w:r>
              <w:t xml:space="preserve"> impact and future investigations</w:t>
            </w:r>
          </w:p>
          <w:p w14:paraId="531920C8" w14:textId="22E47C0E" w:rsidR="00BF200E" w:rsidRDefault="00BF200E" w:rsidP="00BF200E">
            <w:r>
              <w:t>ST5-1</w:t>
            </w:r>
          </w:p>
        </w:tc>
        <w:tc>
          <w:tcPr>
            <w:tcW w:w="2546" w:type="dxa"/>
          </w:tcPr>
          <w:p w14:paraId="3277FB54" w14:textId="77777777" w:rsidR="00BF200E" w:rsidRDefault="00BF200E" w:rsidP="00BF200E">
            <w:pPr>
              <w:cnfStyle w:val="000000010000" w:firstRow="0" w:lastRow="0" w:firstColumn="0" w:lastColumn="0" w:oddVBand="0" w:evenVBand="0" w:oddHBand="0" w:evenHBand="1" w:firstRowFirstColumn="0" w:firstRowLastColumn="0" w:lastRowFirstColumn="0" w:lastRowLastColumn="0"/>
            </w:pPr>
            <w:r>
              <w:t>Results are related to the background information.</w:t>
            </w:r>
          </w:p>
          <w:p w14:paraId="060B78B8" w14:textId="3FF1A1FA" w:rsidR="00BF200E" w:rsidRDefault="00BF200E" w:rsidP="00BF200E">
            <w:pPr>
              <w:cnfStyle w:val="000000010000" w:firstRow="0" w:lastRow="0" w:firstColumn="0" w:lastColumn="0" w:oddVBand="0" w:evenVBand="0" w:oddHBand="0" w:evenHBand="1" w:firstRowFirstColumn="0" w:firstRowLastColumn="0" w:lastRowFirstColumn="0" w:lastRowLastColumn="0"/>
            </w:pPr>
            <w:r>
              <w:t>Evaluates and proposes future inquiries in response to results and analysis.</w:t>
            </w:r>
          </w:p>
        </w:tc>
        <w:tc>
          <w:tcPr>
            <w:tcW w:w="2547" w:type="dxa"/>
          </w:tcPr>
          <w:p w14:paraId="33DFD335" w14:textId="77777777" w:rsidR="00BF200E" w:rsidRDefault="00BF200E" w:rsidP="00BF200E">
            <w:pPr>
              <w:cnfStyle w:val="000000010000" w:firstRow="0" w:lastRow="0" w:firstColumn="0" w:lastColumn="0" w:oddVBand="0" w:evenVBand="0" w:oddHBand="0" w:evenHBand="1" w:firstRowFirstColumn="0" w:firstRowLastColumn="0" w:lastRowFirstColumn="0" w:lastRowLastColumn="0"/>
            </w:pPr>
            <w:r>
              <w:t>Results are related to the background information.</w:t>
            </w:r>
          </w:p>
          <w:p w14:paraId="0122D914" w14:textId="2CB6547F" w:rsidR="00BF200E" w:rsidRDefault="00BF200E" w:rsidP="00BF200E">
            <w:pPr>
              <w:cnfStyle w:val="000000010000" w:firstRow="0" w:lastRow="0" w:firstColumn="0" w:lastColumn="0" w:oddVBand="0" w:evenVBand="0" w:oddHBand="0" w:evenHBand="1" w:firstRowFirstColumn="0" w:firstRowLastColumn="0" w:lastRowFirstColumn="0" w:lastRowLastColumn="0"/>
            </w:pPr>
            <w:r>
              <w:t>Proposes future inquiries in response to results and analysis.</w:t>
            </w:r>
          </w:p>
        </w:tc>
        <w:tc>
          <w:tcPr>
            <w:tcW w:w="2547" w:type="dxa"/>
          </w:tcPr>
          <w:p w14:paraId="69D46779" w14:textId="77777777" w:rsidR="00BF200E" w:rsidRDefault="00BF200E" w:rsidP="00BF200E">
            <w:pPr>
              <w:cnfStyle w:val="000000010000" w:firstRow="0" w:lastRow="0" w:firstColumn="0" w:lastColumn="0" w:oddVBand="0" w:evenVBand="0" w:oddHBand="0" w:evenHBand="1" w:firstRowFirstColumn="0" w:firstRowLastColumn="0" w:lastRowFirstColumn="0" w:lastRowLastColumn="0"/>
            </w:pPr>
            <w:r>
              <w:t>Results are related to the background information.</w:t>
            </w:r>
          </w:p>
          <w:p w14:paraId="149276E9" w14:textId="77777777" w:rsidR="00BF200E" w:rsidRDefault="00BF200E" w:rsidP="00BF200E">
            <w:pPr>
              <w:cnfStyle w:val="000000010000" w:firstRow="0" w:lastRow="0" w:firstColumn="0" w:lastColumn="0" w:oddVBand="0" w:evenVBand="0" w:oddHBand="0" w:evenHBand="1" w:firstRowFirstColumn="0" w:firstRowLastColumn="0" w:lastRowFirstColumn="0" w:lastRowLastColumn="0"/>
            </w:pPr>
            <w:r>
              <w:t>or</w:t>
            </w:r>
          </w:p>
          <w:p w14:paraId="30EE8A84" w14:textId="51E875FA" w:rsidR="00BF200E" w:rsidRDefault="00BF200E" w:rsidP="00BF200E">
            <w:pPr>
              <w:cnfStyle w:val="000000010000" w:firstRow="0" w:lastRow="0" w:firstColumn="0" w:lastColumn="0" w:oddVBand="0" w:evenVBand="0" w:oddHBand="0" w:evenHBand="1" w:firstRowFirstColumn="0" w:firstRowLastColumn="0" w:lastRowFirstColumn="0" w:lastRowLastColumn="0"/>
            </w:pPr>
            <w:r>
              <w:t>Evaluates and proposes future inquiries in response to results and analysis.</w:t>
            </w:r>
          </w:p>
        </w:tc>
        <w:tc>
          <w:tcPr>
            <w:tcW w:w="2547" w:type="dxa"/>
          </w:tcPr>
          <w:p w14:paraId="5E02CD89" w14:textId="77777777" w:rsidR="00BF200E" w:rsidRDefault="00BF200E" w:rsidP="00BF200E">
            <w:pPr>
              <w:cnfStyle w:val="000000010000" w:firstRow="0" w:lastRow="0" w:firstColumn="0" w:lastColumn="0" w:oddVBand="0" w:evenVBand="0" w:oddHBand="0" w:evenHBand="1" w:firstRowFirstColumn="0" w:firstRowLastColumn="0" w:lastRowFirstColumn="0" w:lastRowLastColumn="0"/>
            </w:pPr>
            <w:r>
              <w:t>Results are related to the background information.</w:t>
            </w:r>
          </w:p>
          <w:p w14:paraId="2C93F92E" w14:textId="77777777" w:rsidR="00BF200E" w:rsidRDefault="00BF200E" w:rsidP="00BF200E">
            <w:pPr>
              <w:cnfStyle w:val="000000010000" w:firstRow="0" w:lastRow="0" w:firstColumn="0" w:lastColumn="0" w:oddVBand="0" w:evenVBand="0" w:oddHBand="0" w:evenHBand="1" w:firstRowFirstColumn="0" w:firstRowLastColumn="0" w:lastRowFirstColumn="0" w:lastRowLastColumn="0"/>
            </w:pPr>
            <w:r>
              <w:t>or</w:t>
            </w:r>
          </w:p>
          <w:p w14:paraId="4A44B0E9" w14:textId="082E45DA" w:rsidR="00BF200E" w:rsidRDefault="00BF200E" w:rsidP="00BB2241">
            <w:pPr>
              <w:cnfStyle w:val="000000010000" w:firstRow="0" w:lastRow="0" w:firstColumn="0" w:lastColumn="0" w:oddVBand="0" w:evenVBand="0" w:oddHBand="0" w:evenHBand="1" w:firstRowFirstColumn="0" w:firstRowLastColumn="0" w:lastRowFirstColumn="0" w:lastRowLastColumn="0"/>
            </w:pPr>
            <w:r>
              <w:t>Proposes future inquiries in response to results and analysis.</w:t>
            </w:r>
          </w:p>
        </w:tc>
        <w:tc>
          <w:tcPr>
            <w:tcW w:w="2547" w:type="dxa"/>
          </w:tcPr>
          <w:p w14:paraId="4843C082" w14:textId="64ED20BF" w:rsidR="00BF200E" w:rsidRDefault="00BF200E" w:rsidP="00BF200E">
            <w:pPr>
              <w:cnfStyle w:val="000000010000" w:firstRow="0" w:lastRow="0" w:firstColumn="0" w:lastColumn="0" w:oddVBand="0" w:evenVBand="0" w:oddHBand="0" w:evenHBand="1" w:firstRowFirstColumn="0" w:firstRowLastColumn="0" w:lastRowFirstColumn="0" w:lastRowLastColumn="0"/>
            </w:pPr>
            <w:r w:rsidRPr="00D86BD6">
              <w:t>Proposes future inquiry</w:t>
            </w:r>
            <w:r>
              <w:t>.</w:t>
            </w:r>
          </w:p>
        </w:tc>
      </w:tr>
      <w:tr w:rsidR="00BF200E" w14:paraId="24BA2280" w14:textId="77777777" w:rsidTr="00971A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1" w:type="dxa"/>
          </w:tcPr>
          <w:p w14:paraId="780E335F" w14:textId="77777777" w:rsidR="00BF200E" w:rsidRDefault="00BF200E" w:rsidP="00BF200E">
            <w:r>
              <w:t>Conclusion</w:t>
            </w:r>
          </w:p>
          <w:p w14:paraId="46E4C1C0" w14:textId="53D5CA9B" w:rsidR="00BF200E" w:rsidRDefault="00BF200E" w:rsidP="00BF200E">
            <w:r>
              <w:t>ST5-2</w:t>
            </w:r>
          </w:p>
        </w:tc>
        <w:tc>
          <w:tcPr>
            <w:tcW w:w="2546" w:type="dxa"/>
          </w:tcPr>
          <w:p w14:paraId="50E9B59F" w14:textId="4BCA8954" w:rsidR="00BF200E" w:rsidRDefault="00BF200E" w:rsidP="00BF200E">
            <w:pPr>
              <w:cnfStyle w:val="000000100000" w:firstRow="0" w:lastRow="0" w:firstColumn="0" w:lastColumn="0" w:oddVBand="0" w:evenVBand="0" w:oddHBand="1" w:evenHBand="0" w:firstRowFirstColumn="0" w:firstRowLastColumn="0" w:lastRowFirstColumn="0" w:lastRowLastColumn="0"/>
            </w:pPr>
            <w:r w:rsidRPr="00E423A5">
              <w:t xml:space="preserve">Conclusion clearly answers research question or aim. Hypothesis support or non-support clearly </w:t>
            </w:r>
            <w:r w:rsidRPr="00E423A5">
              <w:lastRenderedPageBreak/>
              <w:t>stated. Conclusion clearly supported and explicitly linked to results.</w:t>
            </w:r>
          </w:p>
        </w:tc>
        <w:tc>
          <w:tcPr>
            <w:tcW w:w="2547" w:type="dxa"/>
          </w:tcPr>
          <w:p w14:paraId="30E96A8E" w14:textId="3403405F" w:rsidR="00BF200E" w:rsidRDefault="00BF200E" w:rsidP="00BF200E">
            <w:pPr>
              <w:cnfStyle w:val="000000100000" w:firstRow="0" w:lastRow="0" w:firstColumn="0" w:lastColumn="0" w:oddVBand="0" w:evenVBand="0" w:oddHBand="1" w:evenHBand="0" w:firstRowFirstColumn="0" w:firstRowLastColumn="0" w:lastRowFirstColumn="0" w:lastRowLastColumn="0"/>
            </w:pPr>
            <w:r w:rsidRPr="00E423A5">
              <w:lastRenderedPageBreak/>
              <w:t xml:space="preserve">Conclusion clearly answers research question or aim. Hypothesis support or non-support clearly </w:t>
            </w:r>
            <w:r w:rsidRPr="00E423A5">
              <w:lastRenderedPageBreak/>
              <w:t>stated. Conclusion clearly linked to results.</w:t>
            </w:r>
          </w:p>
        </w:tc>
        <w:tc>
          <w:tcPr>
            <w:tcW w:w="2547" w:type="dxa"/>
          </w:tcPr>
          <w:p w14:paraId="05A9A29B" w14:textId="7BC942B7" w:rsidR="00BF200E" w:rsidRDefault="00BF200E" w:rsidP="00BF200E">
            <w:pPr>
              <w:cnfStyle w:val="000000100000" w:firstRow="0" w:lastRow="0" w:firstColumn="0" w:lastColumn="0" w:oddVBand="0" w:evenVBand="0" w:oddHBand="1" w:evenHBand="0" w:firstRowFirstColumn="0" w:firstRowLastColumn="0" w:lastRowFirstColumn="0" w:lastRowLastColumn="0"/>
            </w:pPr>
            <w:r w:rsidRPr="00E423A5">
              <w:lastRenderedPageBreak/>
              <w:t>Makes a credible conclusion that is consistent with evidence.</w:t>
            </w:r>
          </w:p>
        </w:tc>
        <w:tc>
          <w:tcPr>
            <w:tcW w:w="2547" w:type="dxa"/>
          </w:tcPr>
          <w:p w14:paraId="57CFBFB1" w14:textId="73116E3F" w:rsidR="00BF200E" w:rsidRDefault="00BF200E" w:rsidP="00BF200E">
            <w:pPr>
              <w:cnfStyle w:val="000000100000" w:firstRow="0" w:lastRow="0" w:firstColumn="0" w:lastColumn="0" w:oddVBand="0" w:evenVBand="0" w:oddHBand="1" w:evenHBand="0" w:firstRowFirstColumn="0" w:firstRowLastColumn="0" w:lastRowFirstColumn="0" w:lastRowLastColumn="0"/>
            </w:pPr>
            <w:r>
              <w:t>Makes a credible conclusion.</w:t>
            </w:r>
          </w:p>
        </w:tc>
        <w:tc>
          <w:tcPr>
            <w:tcW w:w="2547" w:type="dxa"/>
          </w:tcPr>
          <w:p w14:paraId="57F9C9A8" w14:textId="1691BC6D" w:rsidR="00BF200E" w:rsidRDefault="00BF200E" w:rsidP="00BF200E">
            <w:pPr>
              <w:cnfStyle w:val="000000100000" w:firstRow="0" w:lastRow="0" w:firstColumn="0" w:lastColumn="0" w:oddVBand="0" w:evenVBand="0" w:oddHBand="1" w:evenHBand="0" w:firstRowFirstColumn="0" w:firstRowLastColumn="0" w:lastRowFirstColumn="0" w:lastRowLastColumn="0"/>
            </w:pPr>
            <w:r>
              <w:t>Makes a conclusion that is not consistent with evidence</w:t>
            </w:r>
            <w:r w:rsidR="00E0072B">
              <w:t>.</w:t>
            </w:r>
          </w:p>
        </w:tc>
      </w:tr>
    </w:tbl>
    <w:p w14:paraId="0ECF5ADE" w14:textId="77777777" w:rsidR="00395E23" w:rsidRDefault="00395E23" w:rsidP="00395E23">
      <w:pPr>
        <w:pStyle w:val="Heading2"/>
      </w:pPr>
      <w:bookmarkStart w:id="32" w:name="_Toc117252995"/>
      <w:bookmarkStart w:id="33" w:name="_Toc118283377"/>
      <w:r>
        <w:t>STEM skills student self-evaluation</w:t>
      </w:r>
      <w:bookmarkEnd w:id="32"/>
      <w:bookmarkEnd w:id="33"/>
    </w:p>
    <w:p w14:paraId="3C951CA8" w14:textId="337D904F" w:rsidR="00395E23" w:rsidRDefault="00395E23" w:rsidP="00395E23">
      <w:pPr>
        <w:pStyle w:val="FeatureBox2"/>
      </w:pPr>
      <w:r w:rsidRPr="00395E23">
        <w:rPr>
          <w:rStyle w:val="Strong"/>
        </w:rPr>
        <w:t>Note:</w:t>
      </w:r>
      <w:r>
        <w:t xml:space="preserve"> The self-evaluation tool is designed to be used as a prompt and a continuous reflection tool for students. Teachers ask students to submit it at the end of a task </w:t>
      </w:r>
      <w:r w:rsidR="00036855">
        <w:t xml:space="preserve">to </w:t>
      </w:r>
      <w:r>
        <w:t xml:space="preserve">use with the marking guideline. However, the self-evaluation tool can be used throughout </w:t>
      </w:r>
      <w:proofErr w:type="spellStart"/>
      <w:r>
        <w:t>iSTEM</w:t>
      </w:r>
      <w:proofErr w:type="spellEnd"/>
      <w:r>
        <w:t xml:space="preserve"> topics and tasks. Teachers can demonstrate the use of this self-evaluation tool.</w:t>
      </w:r>
    </w:p>
    <w:p w14:paraId="4DFD99CB" w14:textId="40D9E4C6" w:rsidR="006656A5" w:rsidRDefault="006656A5" w:rsidP="006656A5">
      <w:pPr>
        <w:pStyle w:val="Caption"/>
      </w:pPr>
      <w:r>
        <w:t xml:space="preserve">Table </w:t>
      </w:r>
      <w:r w:rsidR="00157F9A">
        <w:fldChar w:fldCharType="begin"/>
      </w:r>
      <w:r w:rsidR="00157F9A">
        <w:instrText xml:space="preserve"> SEQ Table \* ARABIC </w:instrText>
      </w:r>
      <w:r w:rsidR="00157F9A">
        <w:fldChar w:fldCharType="separate"/>
      </w:r>
      <w:r w:rsidR="002939B4">
        <w:rPr>
          <w:noProof/>
        </w:rPr>
        <w:t>3</w:t>
      </w:r>
      <w:r w:rsidR="00157F9A">
        <w:rPr>
          <w:noProof/>
        </w:rPr>
        <w:fldChar w:fldCharType="end"/>
      </w:r>
      <w:r>
        <w:t xml:space="preserve"> </w:t>
      </w:r>
      <w:r w:rsidR="00971A0B">
        <w:t>–</w:t>
      </w:r>
      <w:r>
        <w:t xml:space="preserve"> Student self-evaluation rubric</w:t>
      </w:r>
    </w:p>
    <w:tbl>
      <w:tblPr>
        <w:tblStyle w:val="Tableheader"/>
        <w:tblW w:w="0" w:type="auto"/>
        <w:tblLook w:val="04A0" w:firstRow="1" w:lastRow="0" w:firstColumn="1" w:lastColumn="0" w:noHBand="0" w:noVBand="1"/>
        <w:tblDescription w:val="Table outlining student self evaluation of skills."/>
      </w:tblPr>
      <w:tblGrid>
        <w:gridCol w:w="2268"/>
        <w:gridCol w:w="3969"/>
        <w:gridCol w:w="3969"/>
        <w:gridCol w:w="3969"/>
      </w:tblGrid>
      <w:tr w:rsidR="00DB789A" w14:paraId="08A306BD" w14:textId="77777777" w:rsidTr="003067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AD558AC" w14:textId="2DC0CC3A" w:rsidR="00DB789A" w:rsidRDefault="00DB789A" w:rsidP="00DB789A">
            <w:r w:rsidRPr="00334F5B">
              <w:t>Skill</w:t>
            </w:r>
          </w:p>
        </w:tc>
        <w:tc>
          <w:tcPr>
            <w:tcW w:w="3969" w:type="dxa"/>
          </w:tcPr>
          <w:p w14:paraId="25B795ED" w14:textId="5867A1BD" w:rsidR="00DB789A" w:rsidRDefault="00DB789A" w:rsidP="00DB789A">
            <w:pPr>
              <w:cnfStyle w:val="100000000000" w:firstRow="1" w:lastRow="0" w:firstColumn="0" w:lastColumn="0" w:oddVBand="0" w:evenVBand="0" w:oddHBand="0" w:evenHBand="0" w:firstRowFirstColumn="0" w:firstRowLastColumn="0" w:lastRowFirstColumn="0" w:lastRowLastColumn="0"/>
            </w:pPr>
            <w:r w:rsidRPr="00334F5B">
              <w:t>Developing</w:t>
            </w:r>
          </w:p>
        </w:tc>
        <w:tc>
          <w:tcPr>
            <w:tcW w:w="3969" w:type="dxa"/>
          </w:tcPr>
          <w:p w14:paraId="0EFF7DF7" w14:textId="1AB4B33E" w:rsidR="00DB789A" w:rsidRDefault="00DB789A" w:rsidP="00DB789A">
            <w:pPr>
              <w:cnfStyle w:val="100000000000" w:firstRow="1" w:lastRow="0" w:firstColumn="0" w:lastColumn="0" w:oddVBand="0" w:evenVBand="0" w:oddHBand="0" w:evenHBand="0" w:firstRowFirstColumn="0" w:firstRowLastColumn="0" w:lastRowFirstColumn="0" w:lastRowLastColumn="0"/>
            </w:pPr>
            <w:r>
              <w:t>Sound</w:t>
            </w:r>
          </w:p>
        </w:tc>
        <w:tc>
          <w:tcPr>
            <w:tcW w:w="3969" w:type="dxa"/>
          </w:tcPr>
          <w:p w14:paraId="7A90308A" w14:textId="70CEBB8C" w:rsidR="00DB789A" w:rsidRDefault="00DB789A" w:rsidP="00DB789A">
            <w:pPr>
              <w:cnfStyle w:val="100000000000" w:firstRow="1" w:lastRow="0" w:firstColumn="0" w:lastColumn="0" w:oddVBand="0" w:evenVBand="0" w:oddHBand="0" w:evenHBand="0" w:firstRowFirstColumn="0" w:firstRowLastColumn="0" w:lastRowFirstColumn="0" w:lastRowLastColumn="0"/>
            </w:pPr>
            <w:r>
              <w:t>Outstanding</w:t>
            </w:r>
          </w:p>
        </w:tc>
      </w:tr>
      <w:tr w:rsidR="00DB789A" w14:paraId="61D2B306" w14:textId="77777777" w:rsidTr="003067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14623A6" w14:textId="2512E829" w:rsidR="00DB789A" w:rsidRDefault="00DB789A" w:rsidP="00DB789A">
            <w:r w:rsidRPr="008A113F">
              <w:t>Role allocation</w:t>
            </w:r>
          </w:p>
        </w:tc>
        <w:tc>
          <w:tcPr>
            <w:tcW w:w="3969" w:type="dxa"/>
          </w:tcPr>
          <w:p w14:paraId="2AD290D7" w14:textId="61614575" w:rsidR="00DB789A" w:rsidRDefault="00DB789A" w:rsidP="00DB789A">
            <w:pPr>
              <w:cnfStyle w:val="000000100000" w:firstRow="0" w:lastRow="0" w:firstColumn="0" w:lastColumn="0" w:oddVBand="0" w:evenVBand="0" w:oddHBand="1" w:evenHBand="0" w:firstRowFirstColumn="0" w:firstRowLastColumn="0" w:lastRowFirstColumn="0" w:lastRowLastColumn="0"/>
            </w:pPr>
            <w:r>
              <w:t>I</w:t>
            </w:r>
            <w:r w:rsidRPr="00550D6C">
              <w:t xml:space="preserve">dentifies </w:t>
            </w:r>
            <w:r>
              <w:t xml:space="preserve">some </w:t>
            </w:r>
            <w:r w:rsidRPr="00550D6C">
              <w:t>specific individual roles within the team</w:t>
            </w:r>
            <w:r>
              <w:t>.</w:t>
            </w:r>
          </w:p>
        </w:tc>
        <w:tc>
          <w:tcPr>
            <w:tcW w:w="3969" w:type="dxa"/>
          </w:tcPr>
          <w:p w14:paraId="6B0B538E" w14:textId="6BB28E2A" w:rsidR="00DB789A" w:rsidRDefault="00DB789A" w:rsidP="00DB789A">
            <w:pPr>
              <w:cnfStyle w:val="000000100000" w:firstRow="0" w:lastRow="0" w:firstColumn="0" w:lastColumn="0" w:oddVBand="0" w:evenVBand="0" w:oddHBand="1" w:evenHBand="0" w:firstRowFirstColumn="0" w:firstRowLastColumn="0" w:lastRowFirstColumn="0" w:lastRowLastColumn="0"/>
            </w:pPr>
            <w:r w:rsidRPr="00550D6C">
              <w:t>Identifies specific individual roles within the team and makes suggestions as to how they should be allocated</w:t>
            </w:r>
            <w:r>
              <w:t>.</w:t>
            </w:r>
          </w:p>
        </w:tc>
        <w:tc>
          <w:tcPr>
            <w:tcW w:w="3969" w:type="dxa"/>
          </w:tcPr>
          <w:p w14:paraId="2C916B6B" w14:textId="7E43DC75" w:rsidR="00DB789A" w:rsidRDefault="00DB789A" w:rsidP="00DB789A">
            <w:pPr>
              <w:cnfStyle w:val="000000100000" w:firstRow="0" w:lastRow="0" w:firstColumn="0" w:lastColumn="0" w:oddVBand="0" w:evenVBand="0" w:oddHBand="1" w:evenHBand="0" w:firstRowFirstColumn="0" w:firstRowLastColumn="0" w:lastRowFirstColumn="0" w:lastRowLastColumn="0"/>
            </w:pPr>
            <w:r w:rsidRPr="00550D6C">
              <w:t xml:space="preserve">Matches team members to roles according to the specific requirements of the task </w:t>
            </w:r>
            <w:r w:rsidR="00E0072B">
              <w:t xml:space="preserve">and </w:t>
            </w:r>
            <w:r w:rsidRPr="00550D6C">
              <w:t>based on the skills of the individual</w:t>
            </w:r>
            <w:r>
              <w:t>.</w:t>
            </w:r>
          </w:p>
        </w:tc>
      </w:tr>
      <w:tr w:rsidR="00DB789A" w14:paraId="136A22BA" w14:textId="77777777" w:rsidTr="003067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B2ACE22" w14:textId="213929D4" w:rsidR="00DB789A" w:rsidRDefault="00DB789A" w:rsidP="00DB789A">
            <w:r w:rsidRPr="008A113F">
              <w:t xml:space="preserve">Open </w:t>
            </w:r>
            <w:r w:rsidRPr="008A113F">
              <w:lastRenderedPageBreak/>
              <w:t>communication</w:t>
            </w:r>
          </w:p>
        </w:tc>
        <w:tc>
          <w:tcPr>
            <w:tcW w:w="3969" w:type="dxa"/>
          </w:tcPr>
          <w:p w14:paraId="6432F033" w14:textId="290664E9" w:rsidR="00DB789A" w:rsidRDefault="00DB789A" w:rsidP="00DB789A">
            <w:pPr>
              <w:cnfStyle w:val="000000010000" w:firstRow="0" w:lastRow="0" w:firstColumn="0" w:lastColumn="0" w:oddVBand="0" w:evenVBand="0" w:oddHBand="0" w:evenHBand="1" w:firstRowFirstColumn="0" w:firstRowLastColumn="0" w:lastRowFirstColumn="0" w:lastRowLastColumn="0"/>
            </w:pPr>
            <w:r>
              <w:lastRenderedPageBreak/>
              <w:t>E</w:t>
            </w:r>
            <w:r w:rsidRPr="00550D6C">
              <w:t>xpresses opinions and ideas</w:t>
            </w:r>
            <w:r>
              <w:t>.</w:t>
            </w:r>
          </w:p>
        </w:tc>
        <w:tc>
          <w:tcPr>
            <w:tcW w:w="3969" w:type="dxa"/>
          </w:tcPr>
          <w:p w14:paraId="1135CC7E" w14:textId="755A0FA4" w:rsidR="00DB789A" w:rsidRDefault="00DB789A" w:rsidP="00DB789A">
            <w:pPr>
              <w:cnfStyle w:val="000000010000" w:firstRow="0" w:lastRow="0" w:firstColumn="0" w:lastColumn="0" w:oddVBand="0" w:evenVBand="0" w:oddHBand="0" w:evenHBand="1" w:firstRowFirstColumn="0" w:firstRowLastColumn="0" w:lastRowFirstColumn="0" w:lastRowLastColumn="0"/>
            </w:pPr>
            <w:r>
              <w:t>R</w:t>
            </w:r>
            <w:r w:rsidRPr="00550D6C">
              <w:t xml:space="preserve">espectfully expresses opinions </w:t>
            </w:r>
            <w:r w:rsidRPr="00550D6C">
              <w:lastRenderedPageBreak/>
              <w:t>and ideas</w:t>
            </w:r>
            <w:r>
              <w:t>.</w:t>
            </w:r>
          </w:p>
        </w:tc>
        <w:tc>
          <w:tcPr>
            <w:tcW w:w="3969" w:type="dxa"/>
          </w:tcPr>
          <w:p w14:paraId="57F2A9D5" w14:textId="1B16EDFB" w:rsidR="00DB789A" w:rsidRDefault="00DB789A" w:rsidP="00DB789A">
            <w:pPr>
              <w:cnfStyle w:val="000000010000" w:firstRow="0" w:lastRow="0" w:firstColumn="0" w:lastColumn="0" w:oddVBand="0" w:evenVBand="0" w:oddHBand="0" w:evenHBand="1" w:firstRowFirstColumn="0" w:firstRowLastColumn="0" w:lastRowFirstColumn="0" w:lastRowLastColumn="0"/>
            </w:pPr>
            <w:r w:rsidRPr="00550D6C">
              <w:lastRenderedPageBreak/>
              <w:t xml:space="preserve">Communicates opinions and ideas </w:t>
            </w:r>
            <w:r w:rsidRPr="00550D6C">
              <w:lastRenderedPageBreak/>
              <w:t>respectfully, succinctly, and logically. Encourages others to share problems and solutions.</w:t>
            </w:r>
          </w:p>
        </w:tc>
      </w:tr>
      <w:tr w:rsidR="00DB789A" w14:paraId="6FC40834" w14:textId="77777777" w:rsidTr="003067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9C304F2" w14:textId="59B48322" w:rsidR="00DB789A" w:rsidRDefault="00DB789A" w:rsidP="00DB789A">
            <w:r w:rsidRPr="008A113F">
              <w:lastRenderedPageBreak/>
              <w:t>Listening and negotiation</w:t>
            </w:r>
          </w:p>
        </w:tc>
        <w:tc>
          <w:tcPr>
            <w:tcW w:w="3969" w:type="dxa"/>
          </w:tcPr>
          <w:p w14:paraId="79A1ADC6" w14:textId="7D179E18" w:rsidR="00DB789A" w:rsidRDefault="00DB789A" w:rsidP="00DB789A">
            <w:pPr>
              <w:cnfStyle w:val="000000100000" w:firstRow="0" w:lastRow="0" w:firstColumn="0" w:lastColumn="0" w:oddVBand="0" w:evenVBand="0" w:oddHBand="1" w:evenHBand="0" w:firstRowFirstColumn="0" w:firstRowLastColumn="0" w:lastRowFirstColumn="0" w:lastRowLastColumn="0"/>
            </w:pPr>
            <w:r>
              <w:t>U</w:t>
            </w:r>
            <w:r w:rsidRPr="00550D6C">
              <w:t xml:space="preserve">ses </w:t>
            </w:r>
            <w:r>
              <w:t xml:space="preserve">some </w:t>
            </w:r>
            <w:r w:rsidRPr="00550D6C">
              <w:t>active listening and negotiation skills</w:t>
            </w:r>
            <w:r>
              <w:t>.</w:t>
            </w:r>
          </w:p>
        </w:tc>
        <w:tc>
          <w:tcPr>
            <w:tcW w:w="3969" w:type="dxa"/>
          </w:tcPr>
          <w:p w14:paraId="4A947A6B" w14:textId="0E18EA65" w:rsidR="00DB789A" w:rsidRDefault="00DB789A" w:rsidP="00DB789A">
            <w:pPr>
              <w:cnfStyle w:val="000000100000" w:firstRow="0" w:lastRow="0" w:firstColumn="0" w:lastColumn="0" w:oddVBand="0" w:evenVBand="0" w:oddHBand="1" w:evenHBand="0" w:firstRowFirstColumn="0" w:firstRowLastColumn="0" w:lastRowFirstColumn="0" w:lastRowLastColumn="0"/>
            </w:pPr>
            <w:r w:rsidRPr="00550D6C">
              <w:t>Demonstrates skills in active listening and negotiation</w:t>
            </w:r>
            <w:r>
              <w:t>.</w:t>
            </w:r>
          </w:p>
        </w:tc>
        <w:tc>
          <w:tcPr>
            <w:tcW w:w="3969" w:type="dxa"/>
          </w:tcPr>
          <w:p w14:paraId="3D292D84" w14:textId="6CE4D8EA" w:rsidR="00DB789A" w:rsidRDefault="00DB789A" w:rsidP="00DB789A">
            <w:pPr>
              <w:cnfStyle w:val="000000100000" w:firstRow="0" w:lastRow="0" w:firstColumn="0" w:lastColumn="0" w:oddVBand="0" w:evenVBand="0" w:oddHBand="1" w:evenHBand="0" w:firstRowFirstColumn="0" w:firstRowLastColumn="0" w:lastRowFirstColumn="0" w:lastRowLastColumn="0"/>
            </w:pPr>
            <w:r w:rsidRPr="00550D6C">
              <w:t>Demonstrates high-level active listening and negotiation skills</w:t>
            </w:r>
            <w:r>
              <w:t>.</w:t>
            </w:r>
          </w:p>
        </w:tc>
      </w:tr>
      <w:tr w:rsidR="00DB789A" w14:paraId="65BF4F64" w14:textId="77777777" w:rsidTr="003067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E7B9845" w14:textId="22627A00" w:rsidR="00DB789A" w:rsidRDefault="00DB789A" w:rsidP="00DB789A">
            <w:r w:rsidRPr="008A113F">
              <w:t>Engages in and monitors teamwork</w:t>
            </w:r>
          </w:p>
        </w:tc>
        <w:tc>
          <w:tcPr>
            <w:tcW w:w="3969" w:type="dxa"/>
          </w:tcPr>
          <w:p w14:paraId="768D5FC3" w14:textId="36EF288B" w:rsidR="00DB789A" w:rsidRDefault="00DB789A" w:rsidP="00DB789A">
            <w:pPr>
              <w:cnfStyle w:val="000000010000" w:firstRow="0" w:lastRow="0" w:firstColumn="0" w:lastColumn="0" w:oddVBand="0" w:evenVBand="0" w:oddHBand="0" w:evenHBand="1" w:firstRowFirstColumn="0" w:firstRowLastColumn="0" w:lastRowFirstColumn="0" w:lastRowLastColumn="0"/>
            </w:pPr>
            <w:r>
              <w:t>T</w:t>
            </w:r>
            <w:r w:rsidRPr="00550D6C">
              <w:t>akes responsibility in a negotiated role to follow a plan to meet goals and timelines</w:t>
            </w:r>
            <w:r>
              <w:t>.</w:t>
            </w:r>
          </w:p>
        </w:tc>
        <w:tc>
          <w:tcPr>
            <w:tcW w:w="3969" w:type="dxa"/>
          </w:tcPr>
          <w:p w14:paraId="289FADBC" w14:textId="0FF32E79" w:rsidR="00DB789A" w:rsidRDefault="00DB789A" w:rsidP="00DB789A">
            <w:pPr>
              <w:cnfStyle w:val="000000010000" w:firstRow="0" w:lastRow="0" w:firstColumn="0" w:lastColumn="0" w:oddVBand="0" w:evenVBand="0" w:oddHBand="0" w:evenHBand="1" w:firstRowFirstColumn="0" w:firstRowLastColumn="0" w:lastRowFirstColumn="0" w:lastRowLastColumn="0"/>
            </w:pPr>
            <w:r w:rsidRPr="00550D6C">
              <w:t>Takes responsibility for roles within the team and works with others to meet goals and timelines and monitor progress of the task</w:t>
            </w:r>
            <w:r>
              <w:t>.</w:t>
            </w:r>
          </w:p>
        </w:tc>
        <w:tc>
          <w:tcPr>
            <w:tcW w:w="3969" w:type="dxa"/>
          </w:tcPr>
          <w:p w14:paraId="10D8BC5F" w14:textId="7F4A807D" w:rsidR="00DB789A" w:rsidRDefault="00DB789A" w:rsidP="00DB789A">
            <w:pPr>
              <w:cnfStyle w:val="000000010000" w:firstRow="0" w:lastRow="0" w:firstColumn="0" w:lastColumn="0" w:oddVBand="0" w:evenVBand="0" w:oddHBand="0" w:evenHBand="1" w:firstRowFirstColumn="0" w:firstRowLastColumn="0" w:lastRowFirstColumn="0" w:lastRowLastColumn="0"/>
            </w:pPr>
            <w:r w:rsidRPr="00550D6C">
              <w:t>Demonstrates responsibility in several roles and in decision-making so that goals and timelines are met, and the progress of the task is monitored</w:t>
            </w:r>
            <w:r>
              <w:t>.</w:t>
            </w:r>
          </w:p>
        </w:tc>
      </w:tr>
      <w:tr w:rsidR="00DB789A" w14:paraId="41DFFAFF" w14:textId="77777777" w:rsidTr="003067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7755A915" w14:textId="683045E0" w:rsidR="00DB789A" w:rsidRDefault="00DB789A" w:rsidP="00DB789A">
            <w:r w:rsidRPr="008A113F">
              <w:t>Safely uses a range of technologies</w:t>
            </w:r>
          </w:p>
        </w:tc>
        <w:tc>
          <w:tcPr>
            <w:tcW w:w="3969" w:type="dxa"/>
          </w:tcPr>
          <w:p w14:paraId="2C449134" w14:textId="1EF595FE" w:rsidR="00DB789A" w:rsidRDefault="00DB789A" w:rsidP="00DB789A">
            <w:pPr>
              <w:cnfStyle w:val="000000100000" w:firstRow="0" w:lastRow="0" w:firstColumn="0" w:lastColumn="0" w:oddVBand="0" w:evenVBand="0" w:oddHBand="1" w:evenHBand="0" w:firstRowFirstColumn="0" w:firstRowLastColumn="0" w:lastRowFirstColumn="0" w:lastRowLastColumn="0"/>
            </w:pPr>
            <w:r w:rsidRPr="00550D6C">
              <w:t>Takes responsibility for maintaining a safe working environment when reminded by others</w:t>
            </w:r>
            <w:r>
              <w:t>.</w:t>
            </w:r>
          </w:p>
        </w:tc>
        <w:tc>
          <w:tcPr>
            <w:tcW w:w="3969" w:type="dxa"/>
          </w:tcPr>
          <w:p w14:paraId="5D83340E" w14:textId="4E87EF2A" w:rsidR="00DB789A" w:rsidRDefault="00DB789A" w:rsidP="00DB789A">
            <w:pPr>
              <w:cnfStyle w:val="000000100000" w:firstRow="0" w:lastRow="0" w:firstColumn="0" w:lastColumn="0" w:oddVBand="0" w:evenVBand="0" w:oddHBand="1" w:evenHBand="0" w:firstRowFirstColumn="0" w:firstRowLastColumn="0" w:lastRowFirstColumn="0" w:lastRowLastColumn="0"/>
            </w:pPr>
            <w:r w:rsidRPr="00550D6C">
              <w:t>Takes responsibility for maintaining a safe working environment</w:t>
            </w:r>
            <w:r>
              <w:t>.</w:t>
            </w:r>
          </w:p>
        </w:tc>
        <w:tc>
          <w:tcPr>
            <w:tcW w:w="3969" w:type="dxa"/>
          </w:tcPr>
          <w:p w14:paraId="0D70F7D2" w14:textId="4FEEF972" w:rsidR="00DB789A" w:rsidRDefault="00DB789A" w:rsidP="00DB789A">
            <w:pPr>
              <w:cnfStyle w:val="000000100000" w:firstRow="0" w:lastRow="0" w:firstColumn="0" w:lastColumn="0" w:oddVBand="0" w:evenVBand="0" w:oddHBand="1" w:evenHBand="0" w:firstRowFirstColumn="0" w:firstRowLastColumn="0" w:lastRowFirstColumn="0" w:lastRowLastColumn="0"/>
            </w:pPr>
            <w:r w:rsidRPr="00550D6C">
              <w:t>Demonstrates a high level of responsibility for maintaining a safe working environment</w:t>
            </w:r>
            <w:r>
              <w:t>.</w:t>
            </w:r>
          </w:p>
        </w:tc>
      </w:tr>
      <w:tr w:rsidR="00DB789A" w14:paraId="402F1932" w14:textId="77777777" w:rsidTr="003067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8ACDBF5" w14:textId="1DE4666E" w:rsidR="00DB789A" w:rsidRDefault="00DB789A" w:rsidP="00DB789A">
            <w:r w:rsidRPr="008A113F">
              <w:t>Applies project management strategies</w:t>
            </w:r>
          </w:p>
        </w:tc>
        <w:tc>
          <w:tcPr>
            <w:tcW w:w="3969" w:type="dxa"/>
          </w:tcPr>
          <w:p w14:paraId="2A7F1F3F" w14:textId="5E3A3F88" w:rsidR="00DB789A" w:rsidRDefault="00DB789A" w:rsidP="00DB789A">
            <w:pPr>
              <w:cnfStyle w:val="000000010000" w:firstRow="0" w:lastRow="0" w:firstColumn="0" w:lastColumn="0" w:oddVBand="0" w:evenVBand="0" w:oddHBand="0" w:evenHBand="1" w:firstRowFirstColumn="0" w:firstRowLastColumn="0" w:lastRowFirstColumn="0" w:lastRowLastColumn="0"/>
            </w:pPr>
            <w:r>
              <w:t>I</w:t>
            </w:r>
            <w:r w:rsidRPr="00550D6C">
              <w:t>dentifies some processes that assisted the team to complete the task</w:t>
            </w:r>
            <w:r>
              <w:t>.</w:t>
            </w:r>
          </w:p>
        </w:tc>
        <w:tc>
          <w:tcPr>
            <w:tcW w:w="3969" w:type="dxa"/>
          </w:tcPr>
          <w:p w14:paraId="69DE742C" w14:textId="7BA43FBC" w:rsidR="00DB789A" w:rsidRDefault="00DB789A" w:rsidP="00DB789A">
            <w:pPr>
              <w:cnfStyle w:val="000000010000" w:firstRow="0" w:lastRow="0" w:firstColumn="0" w:lastColumn="0" w:oddVBand="0" w:evenVBand="0" w:oddHBand="0" w:evenHBand="1" w:firstRowFirstColumn="0" w:firstRowLastColumn="0" w:lastRowFirstColumn="0" w:lastRowLastColumn="0"/>
            </w:pPr>
            <w:r w:rsidRPr="00550D6C">
              <w:t>Describes the effectiveness of some parts of the plan and some processes used by the team to complete the task</w:t>
            </w:r>
            <w:r>
              <w:t>.</w:t>
            </w:r>
          </w:p>
        </w:tc>
        <w:tc>
          <w:tcPr>
            <w:tcW w:w="3969" w:type="dxa"/>
          </w:tcPr>
          <w:p w14:paraId="161BB658" w14:textId="672E0EBF" w:rsidR="00DB789A" w:rsidRDefault="00DB789A" w:rsidP="00DB789A">
            <w:pPr>
              <w:cnfStyle w:val="000000010000" w:firstRow="0" w:lastRow="0" w:firstColumn="0" w:lastColumn="0" w:oddVBand="0" w:evenVBand="0" w:oddHBand="0" w:evenHBand="1" w:firstRowFirstColumn="0" w:firstRowLastColumn="0" w:lastRowFirstColumn="0" w:lastRowLastColumn="0"/>
            </w:pPr>
            <w:r w:rsidRPr="00550D6C">
              <w:t>Evaluates the effectiveness of the plan</w:t>
            </w:r>
            <w:r>
              <w:t>ning</w:t>
            </w:r>
            <w:r w:rsidRPr="00550D6C">
              <w:t xml:space="preserve"> and processes used by the team in completing the task</w:t>
            </w:r>
            <w:r>
              <w:t>.</w:t>
            </w:r>
          </w:p>
        </w:tc>
      </w:tr>
    </w:tbl>
    <w:p w14:paraId="55298FD9" w14:textId="077F6011" w:rsidR="00DA12DB" w:rsidRDefault="00DA12DB" w:rsidP="00395E23">
      <w:r>
        <w:br w:type="page"/>
      </w:r>
    </w:p>
    <w:p w14:paraId="6393B4AB" w14:textId="779CCB20" w:rsidR="004C731C" w:rsidRDefault="004C731C" w:rsidP="004C731C">
      <w:pPr>
        <w:pStyle w:val="Heading2"/>
      </w:pPr>
      <w:bookmarkStart w:id="34" w:name="_Toc117252996"/>
      <w:bookmarkStart w:id="35" w:name="_Toc118283378"/>
      <w:r>
        <w:lastRenderedPageBreak/>
        <w:t>Additional i</w:t>
      </w:r>
      <w:r w:rsidR="00A12C29">
        <w:t>nformation</w:t>
      </w:r>
      <w:bookmarkEnd w:id="34"/>
      <w:bookmarkEnd w:id="35"/>
    </w:p>
    <w:p w14:paraId="3486E022" w14:textId="77777777" w:rsidR="00C652E9" w:rsidRDefault="00C652E9" w:rsidP="00971A0B">
      <w:pPr>
        <w:pStyle w:val="Featurepink"/>
      </w:pPr>
      <w:r>
        <w:t xml:space="preserve">Please complete the following </w:t>
      </w:r>
      <w:hyperlink r:id="rId21" w:history="1">
        <w:r w:rsidRPr="00C2134A">
          <w:rPr>
            <w:rStyle w:val="Hyperlink"/>
          </w:rPr>
          <w:t>feedback form</w:t>
        </w:r>
      </w:hyperlink>
      <w:r>
        <w:t xml:space="preserve"> to help us improve our resources and support.</w:t>
      </w:r>
    </w:p>
    <w:p w14:paraId="3551544A" w14:textId="26F2802F" w:rsidR="004C731C" w:rsidRDefault="00A12C29" w:rsidP="004C731C">
      <w:r w:rsidRPr="00A12C29">
        <w:t xml:space="preserve">The information below can be used to support teachers when using this </w:t>
      </w:r>
      <w:r w:rsidR="00C671F4">
        <w:t xml:space="preserve">assessment </w:t>
      </w:r>
      <w:r w:rsidR="000F59E5">
        <w:t>package</w:t>
      </w:r>
      <w:r w:rsidRPr="00A12C29">
        <w:t xml:space="preserve"> for</w:t>
      </w:r>
      <w:r w:rsidR="000F59E5">
        <w:t xml:space="preserve"> </w:t>
      </w:r>
      <w:proofErr w:type="spellStart"/>
      <w:r w:rsidR="000F59E5">
        <w:t>iSTEM</w:t>
      </w:r>
      <w:proofErr w:type="spellEnd"/>
      <w:r w:rsidR="004C731C">
        <w:t>.</w:t>
      </w:r>
    </w:p>
    <w:p w14:paraId="6BEC51C5" w14:textId="77777777" w:rsidR="00242702" w:rsidRDefault="00242702" w:rsidP="00242702">
      <w:pPr>
        <w:pStyle w:val="Heading3"/>
      </w:pPr>
      <w:bookmarkStart w:id="36" w:name="_Toc116636031"/>
      <w:bookmarkStart w:id="37" w:name="_Toc117252997"/>
      <w:bookmarkStart w:id="38" w:name="_Toc118283379"/>
      <w:r>
        <w:t>Rationale</w:t>
      </w:r>
      <w:bookmarkEnd w:id="36"/>
      <w:bookmarkEnd w:id="37"/>
      <w:bookmarkEnd w:id="38"/>
    </w:p>
    <w:p w14:paraId="6409E7D4" w14:textId="79A3B682" w:rsidR="00242702" w:rsidRPr="00E26052" w:rsidRDefault="00242702" w:rsidP="00242702">
      <w:r w:rsidRPr="00E26052">
        <w:t>Australian businesses competing in a global economy will need more employees trained in science, technology, engineering, and mathematics (STEM). Research indicates that 75% of the fastest</w:t>
      </w:r>
      <w:r w:rsidR="00332FFA">
        <w:t>-</w:t>
      </w:r>
      <w:r w:rsidRPr="00E26052">
        <w:t>growing occupations require STEM skills. Global accounting firm PwC (formerly known as Price</w:t>
      </w:r>
      <w:r w:rsidR="00332FFA">
        <w:t>w</w:t>
      </w:r>
      <w:r w:rsidRPr="00E26052">
        <w:t>aterhouseCooper</w:t>
      </w:r>
      <w:r w:rsidR="00332FFA">
        <w:t>s</w:t>
      </w:r>
      <w:r w:rsidRPr="00E26052">
        <w:t xml:space="preserve">) produced a report titled </w:t>
      </w:r>
      <w:hyperlink r:id="rId22" w:history="1">
        <w:r w:rsidRPr="00D71AD8">
          <w:rPr>
            <w:rStyle w:val="Hyperlink"/>
          </w:rPr>
          <w:t>‘</w:t>
        </w:r>
        <w:r w:rsidR="00ED7DAB">
          <w:rPr>
            <w:rStyle w:val="Hyperlink"/>
          </w:rPr>
          <w:t>A</w:t>
        </w:r>
        <w:r w:rsidRPr="00D71AD8">
          <w:rPr>
            <w:rStyle w:val="Hyperlink"/>
          </w:rPr>
          <w:t xml:space="preserve"> </w:t>
        </w:r>
        <w:r w:rsidR="00ED7DAB">
          <w:rPr>
            <w:rStyle w:val="Hyperlink"/>
          </w:rPr>
          <w:t>s</w:t>
        </w:r>
        <w:r w:rsidRPr="00D71AD8">
          <w:rPr>
            <w:rStyle w:val="Hyperlink"/>
          </w:rPr>
          <w:t xml:space="preserve">mart </w:t>
        </w:r>
        <w:r w:rsidR="00ED7DAB">
          <w:rPr>
            <w:rStyle w:val="Hyperlink"/>
          </w:rPr>
          <w:t>m</w:t>
        </w:r>
        <w:r w:rsidRPr="00D71AD8">
          <w:rPr>
            <w:rStyle w:val="Hyperlink"/>
          </w:rPr>
          <w:t>ove’</w:t>
        </w:r>
      </w:hyperlink>
      <w:r w:rsidRPr="00E26052">
        <w:t xml:space="preserve"> where it found that shifting just 1% of the Australian workforce into STEM roles would add $57.4 billion to the Gross Domestic Product (GDP) (net present value over 20 years).</w:t>
      </w:r>
    </w:p>
    <w:p w14:paraId="6B0F9431" w14:textId="77777777" w:rsidR="00242702" w:rsidRPr="00E26052" w:rsidRDefault="00242702" w:rsidP="00242702">
      <w:proofErr w:type="spellStart"/>
      <w:r w:rsidRPr="00E26052">
        <w:t>iSTEM</w:t>
      </w:r>
      <w:proofErr w:type="spellEnd"/>
      <w:r w:rsidRPr="00E26052">
        <w:t xml:space="preserve"> is a student-centred Stage 5 elective course that delivers science, technology, engineering, and mathematics education in an interdisciplinary, innovative, and integrated fashion. It was developed in direct response to industry’s urgent demand for young people skilled in science, technology, engineering, and mathematics.</w:t>
      </w:r>
    </w:p>
    <w:p w14:paraId="4FB51662" w14:textId="4560B26C" w:rsidR="00242702" w:rsidRPr="00E26052" w:rsidRDefault="00242702" w:rsidP="00242702">
      <w:r w:rsidRPr="00E26052">
        <w:t>The course was developed in collaboration</w:t>
      </w:r>
      <w:r w:rsidR="00332FFA">
        <w:t xml:space="preserve"> with</w:t>
      </w:r>
      <w:r w:rsidRPr="00E26052">
        <w:t>, and is supported by</w:t>
      </w:r>
      <w:r w:rsidR="00332FFA">
        <w:t>,</w:t>
      </w:r>
      <w:r w:rsidRPr="00E26052">
        <w:t xml:space="preserve"> industry, business, government, and universities, ensuring that students develop future</w:t>
      </w:r>
      <w:r w:rsidR="00332FFA">
        <w:t>-</w:t>
      </w:r>
      <w:r w:rsidRPr="00E26052">
        <w:t xml:space="preserve">focused STEM skills. The course has a number of specialised topics, many of which are aligned with NSW State Government </w:t>
      </w:r>
      <w:r w:rsidR="00332FFA">
        <w:t>p</w:t>
      </w:r>
      <w:r w:rsidR="00332FFA" w:rsidRPr="00E26052">
        <w:t xml:space="preserve">riority </w:t>
      </w:r>
      <w:r w:rsidR="00332FFA">
        <w:t>i</w:t>
      </w:r>
      <w:r w:rsidR="00332FFA" w:rsidRPr="00E26052">
        <w:t>ndustries</w:t>
      </w:r>
      <w:r w:rsidRPr="00E26052">
        <w:t xml:space="preserve">, identified in the </w:t>
      </w:r>
      <w:hyperlink r:id="rId23" w:history="1">
        <w:r w:rsidRPr="006A3866">
          <w:rPr>
            <w:rStyle w:val="Hyperlink"/>
          </w:rPr>
          <w:t>NSW Industry Development Framework</w:t>
        </w:r>
      </w:hyperlink>
      <w:r w:rsidRPr="00E26052">
        <w:t>.</w:t>
      </w:r>
    </w:p>
    <w:p w14:paraId="71288DBB" w14:textId="77777777" w:rsidR="00242702" w:rsidRPr="00E26052" w:rsidRDefault="00242702" w:rsidP="00242702">
      <w:proofErr w:type="spellStart"/>
      <w:r w:rsidRPr="00E26052">
        <w:t>iSTEM</w:t>
      </w:r>
      <w:proofErr w:type="spellEnd"/>
      <w:r w:rsidRPr="00E26052">
        <w:t xml:space="preserve"> develops enabling skills and knowledge that increasingly underpin many professions and trades, and the skills of a technologically enabled workforce. It provides students with learning opportunities to develop knowledge and skills to use the most up-to-date technologies including additive manufacturing (3D printing), laser cutters, augmented and virtual reality, drones, smart robotics and automation systems, Artificial Intelligence (AI) and a range of digital systems.</w:t>
      </w:r>
    </w:p>
    <w:p w14:paraId="3BD240DC" w14:textId="45BF455A" w:rsidR="00242702" w:rsidRPr="00E26052" w:rsidRDefault="00242702" w:rsidP="00242702">
      <w:r w:rsidRPr="00E26052">
        <w:lastRenderedPageBreak/>
        <w:t>Students gain and apply knowledge, deepen their understanding, and develop collaborative, creative and critical thinking skills within authentic, real-world contexts. The course uses inquiry, problem and project-based learning approaches to solve problems and produce practical solutions utilising engineering</w:t>
      </w:r>
      <w:r w:rsidR="00332FFA">
        <w:t xml:space="preserve"> </w:t>
      </w:r>
      <w:r w:rsidRPr="00E26052">
        <w:t>design processes.</w:t>
      </w:r>
    </w:p>
    <w:p w14:paraId="0C0F1091" w14:textId="77777777" w:rsidR="00242702" w:rsidRPr="00E26052" w:rsidRDefault="00242702" w:rsidP="00242702">
      <w:proofErr w:type="spellStart"/>
      <w:r w:rsidRPr="00E26052">
        <w:t>iSTEM</w:t>
      </w:r>
      <w:proofErr w:type="spellEnd"/>
      <w:r w:rsidRPr="00E26052">
        <w:t xml:space="preserve"> is aligned to the concept of ‘</w:t>
      </w:r>
      <w:hyperlink r:id="rId24" w:history="1">
        <w:r w:rsidRPr="007760E6">
          <w:rPr>
            <w:rStyle w:val="Hyperlink"/>
          </w:rPr>
          <w:t>Industry 4.0</w:t>
        </w:r>
      </w:hyperlink>
      <w:r w:rsidRPr="00E26052">
        <w:t>’ which refers to a new and emerging phase in the industrial revolution that heavily focuses on interconnectivity, automation, machine learning and real-time data.</w:t>
      </w:r>
    </w:p>
    <w:p w14:paraId="38FB3995" w14:textId="6CACA411" w:rsidR="00242702" w:rsidRPr="00E26052" w:rsidRDefault="00242702" w:rsidP="00242702">
      <w:proofErr w:type="spellStart"/>
      <w:r w:rsidRPr="00E26052">
        <w:t>iSTEM</w:t>
      </w:r>
      <w:proofErr w:type="spellEnd"/>
      <w:r w:rsidRPr="00E26052">
        <w:t xml:space="preserve"> has been developed to meet the goals of National Federation Reform Council (NFRC) Education Council’s </w:t>
      </w:r>
      <w:hyperlink r:id="rId25" w:history="1">
        <w:r w:rsidRPr="006879DD">
          <w:rPr>
            <w:rStyle w:val="Hyperlink"/>
          </w:rPr>
          <w:t>National STEM School Education Strategy (2016-2026)</w:t>
        </w:r>
      </w:hyperlink>
      <w:r w:rsidRPr="00E26052">
        <w:t xml:space="preserve">, and supports the NSW Government’s </w:t>
      </w:r>
      <w:hyperlink r:id="rId26" w:history="1">
        <w:r w:rsidRPr="006A3866">
          <w:rPr>
            <w:rStyle w:val="Hyperlink"/>
          </w:rPr>
          <w:t>NSW Industry Development Framework</w:t>
        </w:r>
      </w:hyperlink>
      <w:r w:rsidR="00D7343B">
        <w:t>,</w:t>
      </w:r>
      <w:r w:rsidRPr="00E26052">
        <w:t xml:space="preserve"> the NSW Department of Education’s </w:t>
      </w:r>
      <w:hyperlink r:id="rId27" w:history="1">
        <w:r w:rsidRPr="004D14C7">
          <w:rPr>
            <w:rStyle w:val="Hyperlink"/>
          </w:rPr>
          <w:t>Rural and Remote Education Strategy (2021-2024)</w:t>
        </w:r>
      </w:hyperlink>
      <w:r w:rsidRPr="00E26052">
        <w:t xml:space="preserve"> and the </w:t>
      </w:r>
      <w:hyperlink r:id="rId28" w:history="1">
        <w:r w:rsidR="00D7343B" w:rsidRPr="00017576">
          <w:rPr>
            <w:rStyle w:val="Hyperlink"/>
          </w:rPr>
          <w:t xml:space="preserve">High Potential and Gifted Education </w:t>
        </w:r>
        <w:r w:rsidR="00D7343B">
          <w:rPr>
            <w:rStyle w:val="Hyperlink"/>
          </w:rPr>
          <w:t>p</w:t>
        </w:r>
        <w:r w:rsidR="00D7343B" w:rsidRPr="00017576">
          <w:rPr>
            <w:rStyle w:val="Hyperlink"/>
          </w:rPr>
          <w:t>olicy</w:t>
        </w:r>
      </w:hyperlink>
      <w:r w:rsidRPr="00E26052">
        <w:t>.</w:t>
      </w:r>
    </w:p>
    <w:p w14:paraId="18DCD7BB" w14:textId="0AB543F9" w:rsidR="00242702" w:rsidRDefault="00242702" w:rsidP="00242702">
      <w:pPr>
        <w:pStyle w:val="Heading3"/>
      </w:pPr>
      <w:bookmarkStart w:id="39" w:name="_Toc116636032"/>
      <w:bookmarkStart w:id="40" w:name="_Toc117252998"/>
      <w:bookmarkStart w:id="41" w:name="_Toc118283380"/>
      <w:r>
        <w:t>Aim</w:t>
      </w:r>
      <w:bookmarkEnd w:id="39"/>
      <w:bookmarkEnd w:id="40"/>
      <w:bookmarkEnd w:id="41"/>
    </w:p>
    <w:p w14:paraId="6B4CE92A" w14:textId="50E9B14B" w:rsidR="00242702" w:rsidRPr="00614CA2" w:rsidRDefault="00242702" w:rsidP="00242702">
      <w:r w:rsidRPr="00614CA2">
        <w:t>The aim of the course is to engage and encourage student interest and skills in STEM, appreciate the scope, impact and pathways into STEM careers</w:t>
      </w:r>
      <w:r w:rsidR="00D7343B">
        <w:t>,</w:t>
      </w:r>
      <w:r w:rsidRPr="00614CA2">
        <w:t xml:space="preserve"> and learn how to work collaboratively, entrepreneurially, and innovatively to solve real-world problems.</w:t>
      </w:r>
    </w:p>
    <w:p w14:paraId="4FB5E43C" w14:textId="77777777" w:rsidR="00310B7E" w:rsidRDefault="00310B7E" w:rsidP="00310B7E">
      <w:pPr>
        <w:pStyle w:val="Heading3"/>
      </w:pPr>
      <w:bookmarkStart w:id="42" w:name="_Toc117252999"/>
      <w:bookmarkStart w:id="43" w:name="_Toc118283381"/>
      <w:r>
        <w:t>Purpose and audience</w:t>
      </w:r>
      <w:bookmarkEnd w:id="42"/>
      <w:bookmarkEnd w:id="43"/>
    </w:p>
    <w:p w14:paraId="25CBF739" w14:textId="0FA0F592" w:rsidR="007018BE" w:rsidRDefault="007018BE" w:rsidP="00310B7E">
      <w:r>
        <w:t xml:space="preserve">This assessment package provides a range of assessment strategies and supplementary material that can be used to support student achievement in the task outlined. This resource is for teachers when creating a program of assessment for the </w:t>
      </w:r>
      <w:proofErr w:type="spellStart"/>
      <w:r>
        <w:t>iSTEM</w:t>
      </w:r>
      <w:proofErr w:type="spellEnd"/>
      <w:r>
        <w:t xml:space="preserve"> course.</w:t>
      </w:r>
    </w:p>
    <w:p w14:paraId="2B7E59C0" w14:textId="77777777" w:rsidR="00310B7E" w:rsidRDefault="00310B7E" w:rsidP="00310B7E">
      <w:pPr>
        <w:pStyle w:val="Heading3"/>
      </w:pPr>
      <w:bookmarkStart w:id="44" w:name="_Toc117253000"/>
      <w:bookmarkStart w:id="45" w:name="_Toc118283382"/>
      <w:r>
        <w:t>When and how to use this document</w:t>
      </w:r>
      <w:bookmarkEnd w:id="44"/>
      <w:bookmarkEnd w:id="45"/>
    </w:p>
    <w:p w14:paraId="2945E35B" w14:textId="49A864F4" w:rsidR="00310B7E" w:rsidRDefault="00310B7E" w:rsidP="004C731C">
      <w:pPr>
        <w:rPr>
          <w:lang w:eastAsia="zh-CN"/>
        </w:rPr>
      </w:pPr>
      <w:r>
        <w:t xml:space="preserve">Use the </w:t>
      </w:r>
      <w:r w:rsidR="003B691F">
        <w:t>assessment package in the context that best supports your school context</w:t>
      </w:r>
      <w:r>
        <w:t>.</w:t>
      </w:r>
    </w:p>
    <w:p w14:paraId="792FF445" w14:textId="77777777" w:rsidR="004C731C" w:rsidRDefault="004C731C" w:rsidP="004C731C">
      <w:pPr>
        <w:pStyle w:val="Heading3"/>
      </w:pPr>
      <w:bookmarkStart w:id="46" w:name="_Toc117253001"/>
      <w:bookmarkStart w:id="47" w:name="_Toc118283383"/>
      <w:r>
        <w:lastRenderedPageBreak/>
        <w:t>Assessment for learning</w:t>
      </w:r>
      <w:bookmarkEnd w:id="46"/>
      <w:bookmarkEnd w:id="47"/>
    </w:p>
    <w:p w14:paraId="3FBAEF95" w14:textId="77777777" w:rsidR="004C731C" w:rsidRDefault="00A12C29" w:rsidP="004C731C">
      <w:r w:rsidRPr="00A12C29">
        <w:t>Possible formative assessment strategies that could be included</w:t>
      </w:r>
      <w:r w:rsidR="004C731C">
        <w:t>:</w:t>
      </w:r>
    </w:p>
    <w:p w14:paraId="26AE3D14" w14:textId="77777777" w:rsidR="00C55721" w:rsidRDefault="00C55721" w:rsidP="00C55721">
      <w:pPr>
        <w:pStyle w:val="ListBullet"/>
        <w:numPr>
          <w:ilvl w:val="0"/>
          <w:numId w:val="2"/>
        </w:numPr>
      </w:pPr>
      <w:r>
        <w:t xml:space="preserve">Learning Intentions and Success Criteria assist educators to articulate the purpose of a learning task to make judgements about the quality of student learning. These help students focus on the task or activity taking place and what they are learning and provide a framework for reflection and feedback. </w:t>
      </w:r>
      <w:hyperlink r:id="rId29" w:history="1">
        <w:r w:rsidRPr="00A16172">
          <w:rPr>
            <w:rStyle w:val="Hyperlink"/>
          </w:rPr>
          <w:t>Online tools</w:t>
        </w:r>
      </w:hyperlink>
      <w:r>
        <w:t xml:space="preserve"> can assist implementation of this formative assessment strategy.</w:t>
      </w:r>
    </w:p>
    <w:p w14:paraId="0569F752" w14:textId="77777777" w:rsidR="00C55721" w:rsidRDefault="00C55721" w:rsidP="00C55721">
      <w:pPr>
        <w:pStyle w:val="ListBullet"/>
        <w:numPr>
          <w:ilvl w:val="0"/>
          <w:numId w:val="2"/>
        </w:numPr>
      </w:pPr>
      <w:r>
        <w:t xml:space="preserve">Eliciting evidence strategies allow teachers to determine the next steps in learning and assist teachers in evaluating the impact of teaching and learning activities. Strategies that may be added to a learning sequence to elicit evidence include all student response systems, </w:t>
      </w:r>
      <w:hyperlink r:id="rId30">
        <w:r w:rsidRPr="3A874A9E">
          <w:rPr>
            <w:rStyle w:val="Hyperlink"/>
          </w:rPr>
          <w:t>exit tickets</w:t>
        </w:r>
      </w:hyperlink>
      <w:r>
        <w:t xml:space="preserve">, mini whiteboards (actual or </w:t>
      </w:r>
      <w:hyperlink r:id="rId31">
        <w:r w:rsidRPr="3A874A9E">
          <w:rPr>
            <w:rStyle w:val="Hyperlink"/>
          </w:rPr>
          <w:t>digital</w:t>
        </w:r>
      </w:hyperlink>
      <w:r>
        <w:t xml:space="preserve">), </w:t>
      </w:r>
      <w:hyperlink r:id="rId32">
        <w:r w:rsidRPr="3A874A9E">
          <w:rPr>
            <w:rStyle w:val="Hyperlink"/>
          </w:rPr>
          <w:t>hinge questions</w:t>
        </w:r>
      </w:hyperlink>
      <w:r>
        <w:t xml:space="preserve">, </w:t>
      </w:r>
      <w:hyperlink r:id="rId33" w:history="1">
        <w:r w:rsidRPr="00A81EF9">
          <w:rPr>
            <w:rStyle w:val="Hyperlink"/>
          </w:rPr>
          <w:t>Kahoot</w:t>
        </w:r>
      </w:hyperlink>
      <w:r>
        <w:t xml:space="preserve">, </w:t>
      </w:r>
      <w:hyperlink r:id="rId34" w:history="1">
        <w:r w:rsidRPr="00A81EF9">
          <w:rPr>
            <w:rStyle w:val="Hyperlink"/>
          </w:rPr>
          <w:t>Socrative</w:t>
        </w:r>
      </w:hyperlink>
      <w:r>
        <w:t xml:space="preserve">, </w:t>
      </w:r>
      <w:hyperlink r:id="rId35" w:history="1">
        <w:r w:rsidRPr="00A81EF9">
          <w:rPr>
            <w:rStyle w:val="Hyperlink"/>
          </w:rPr>
          <w:t>Quizlet</w:t>
        </w:r>
      </w:hyperlink>
      <w:r>
        <w:t xml:space="preserve"> or quick quizzes to ensure that individual student progress can be monitored and the lesson sequence adjusted based on formative data collected.</w:t>
      </w:r>
    </w:p>
    <w:p w14:paraId="4D41AA1A" w14:textId="77777777" w:rsidR="00C55721" w:rsidRDefault="00C55721" w:rsidP="00C55721">
      <w:pPr>
        <w:pStyle w:val="ListBullet"/>
        <w:numPr>
          <w:ilvl w:val="0"/>
          <w:numId w:val="2"/>
        </w:numPr>
      </w:pPr>
      <w:r>
        <w:t xml:space="preserve">Feedback is designed to close the gap between current and desired performance by informing teacher and student behaviour (AITSL 2017). AITSL provides a </w:t>
      </w:r>
      <w:hyperlink r:id="rId36" w:anchor=":~:text=FEEDBACK-,Factsheet,-A%20quick%20guide" w:history="1">
        <w:r w:rsidRPr="00A16172">
          <w:rPr>
            <w:rStyle w:val="Hyperlink"/>
          </w:rPr>
          <w:t>factsheet to support evidence-based feedback</w:t>
        </w:r>
      </w:hyperlink>
      <w:r>
        <w:t>.</w:t>
      </w:r>
    </w:p>
    <w:p w14:paraId="6B2792D1" w14:textId="77777777" w:rsidR="00C55721" w:rsidRDefault="00157F9A" w:rsidP="00C55721">
      <w:pPr>
        <w:pStyle w:val="ListBullet"/>
        <w:numPr>
          <w:ilvl w:val="0"/>
          <w:numId w:val="2"/>
        </w:numPr>
      </w:pPr>
      <w:hyperlink r:id="rId37" w:history="1">
        <w:r w:rsidR="00C55721" w:rsidRPr="00DA1B0D">
          <w:rPr>
            <w:rStyle w:val="Hyperlink"/>
          </w:rPr>
          <w:t>Peer feedback</w:t>
        </w:r>
      </w:hyperlink>
      <w:r w:rsidR="00C55721">
        <w:t xml:space="preserve"> is a structured process where students evaluate the work of their peers by providing valuable feedback in relation to learning intentions and success criteria. It can be supported by </w:t>
      </w:r>
      <w:hyperlink r:id="rId38" w:history="1">
        <w:r w:rsidR="00C55721" w:rsidRPr="00A16172">
          <w:rPr>
            <w:rStyle w:val="Hyperlink"/>
          </w:rPr>
          <w:t>online tools</w:t>
        </w:r>
      </w:hyperlink>
      <w:r w:rsidR="00C55721">
        <w:t>.</w:t>
      </w:r>
    </w:p>
    <w:p w14:paraId="683840ED" w14:textId="77777777" w:rsidR="00C55721" w:rsidRDefault="00C55721" w:rsidP="00C55721">
      <w:pPr>
        <w:pStyle w:val="ListBullet"/>
        <w:numPr>
          <w:ilvl w:val="0"/>
          <w:numId w:val="2"/>
        </w:numPr>
      </w:pPr>
      <w:r>
        <w:t xml:space="preserve">Self-regulated learning opportunities assist students in taking ownership of their own learning. A variety of strategies can be employed and some examples include reflection tasks, </w:t>
      </w:r>
      <w:hyperlink r:id="rId39">
        <w:r>
          <w:rPr>
            <w:rStyle w:val="Hyperlink"/>
          </w:rPr>
          <w:t>T</w:t>
        </w:r>
        <w:r w:rsidRPr="3A874A9E">
          <w:rPr>
            <w:rStyle w:val="Hyperlink"/>
          </w:rPr>
          <w:t>hink-</w:t>
        </w:r>
        <w:r>
          <w:rPr>
            <w:rStyle w:val="Hyperlink"/>
          </w:rPr>
          <w:t>P</w:t>
        </w:r>
        <w:r w:rsidRPr="3A874A9E">
          <w:rPr>
            <w:rStyle w:val="Hyperlink"/>
          </w:rPr>
          <w:t>air-</w:t>
        </w:r>
        <w:r>
          <w:rPr>
            <w:rStyle w:val="Hyperlink"/>
          </w:rPr>
          <w:t>S</w:t>
        </w:r>
        <w:r w:rsidRPr="3A874A9E">
          <w:rPr>
            <w:rStyle w:val="Hyperlink"/>
          </w:rPr>
          <w:t>hare</w:t>
        </w:r>
      </w:hyperlink>
      <w:r>
        <w:t xml:space="preserve">, </w:t>
      </w:r>
      <w:hyperlink r:id="rId40">
        <w:r w:rsidRPr="3A874A9E">
          <w:rPr>
            <w:rStyle w:val="Hyperlink"/>
          </w:rPr>
          <w:t>KWLH charts</w:t>
        </w:r>
      </w:hyperlink>
      <w:r>
        <w:t xml:space="preserve">, </w:t>
      </w:r>
      <w:hyperlink r:id="rId41">
        <w:r w:rsidRPr="3A874A9E">
          <w:rPr>
            <w:rStyle w:val="Hyperlink"/>
          </w:rPr>
          <w:t>learning portfolios</w:t>
        </w:r>
      </w:hyperlink>
      <w:r>
        <w:t xml:space="preserve"> and </w:t>
      </w:r>
      <w:hyperlink r:id="rId42">
        <w:r w:rsidRPr="3A874A9E">
          <w:rPr>
            <w:rStyle w:val="Hyperlink"/>
          </w:rPr>
          <w:t>learning logs</w:t>
        </w:r>
      </w:hyperlink>
      <w:r>
        <w:t>.</w:t>
      </w:r>
    </w:p>
    <w:p w14:paraId="617A920E" w14:textId="77777777" w:rsidR="00C55721" w:rsidRDefault="00C55721" w:rsidP="00C55721">
      <w:pPr>
        <w:pStyle w:val="FeatureBox"/>
      </w:pPr>
      <w:bookmarkStart w:id="48" w:name="_Toc117253002"/>
      <w:r>
        <w:t xml:space="preserve">The primary role of assessment is to establish where individuals are in their learning so that teaching can be </w:t>
      </w:r>
      <w:proofErr w:type="gramStart"/>
      <w:r>
        <w:t>differentiated</w:t>
      </w:r>
      <w:proofErr w:type="gramEnd"/>
      <w:r>
        <w:t xml:space="preserve"> and further learning progress can be monitored over time.</w:t>
      </w:r>
    </w:p>
    <w:p w14:paraId="36420731" w14:textId="77777777" w:rsidR="00C55721" w:rsidRDefault="00C55721" w:rsidP="00C55721">
      <w:pPr>
        <w:pStyle w:val="FeatureBox"/>
      </w:pPr>
      <w:r>
        <w:t>Feedback that focuses on improving tasks, processes and student self-regulation is the most effective. Students engaging with feedback can take many forms including formal, informal, formative, summative, interactive, demonstrable, visual, written, verbal and non-verbal.</w:t>
      </w:r>
    </w:p>
    <w:p w14:paraId="1E1AB00E" w14:textId="77777777" w:rsidR="00C55721" w:rsidRDefault="00157F9A" w:rsidP="00C55721">
      <w:pPr>
        <w:pStyle w:val="FeatureBox"/>
      </w:pPr>
      <w:hyperlink r:id="rId43" w:history="1">
        <w:r w:rsidR="00C55721" w:rsidRPr="00C2134A">
          <w:rPr>
            <w:rStyle w:val="Hyperlink"/>
          </w:rPr>
          <w:t>What works best update 2020</w:t>
        </w:r>
      </w:hyperlink>
      <w:r w:rsidR="00C55721" w:rsidRPr="008D59F5">
        <w:t xml:space="preserve"> (CESE 2020a)</w:t>
      </w:r>
    </w:p>
    <w:p w14:paraId="1960D2D4" w14:textId="77777777" w:rsidR="004C731C" w:rsidRDefault="004C731C" w:rsidP="004C731C">
      <w:pPr>
        <w:pStyle w:val="Heading3"/>
      </w:pPr>
      <w:bookmarkStart w:id="49" w:name="_Toc118283384"/>
      <w:r>
        <w:t>Differentiation</w:t>
      </w:r>
      <w:bookmarkEnd w:id="48"/>
      <w:bookmarkEnd w:id="49"/>
    </w:p>
    <w:p w14:paraId="42FF4E8F" w14:textId="77777777" w:rsidR="00C55721" w:rsidRDefault="00C55721" w:rsidP="00C55721">
      <w:bookmarkStart w:id="50" w:name="_Toc117253003"/>
      <w:r>
        <w:t xml:space="preserve">Differentiated learning can be enabled by differentiating the teaching approach to content, process, product and the learning environment. For more information on differentiation go to </w:t>
      </w:r>
      <w:hyperlink r:id="rId44" w:history="1">
        <w:r>
          <w:rPr>
            <w:rStyle w:val="Hyperlink"/>
          </w:rPr>
          <w:t>Differentiating learning</w:t>
        </w:r>
      </w:hyperlink>
      <w:r>
        <w:t xml:space="preserve"> and </w:t>
      </w:r>
      <w:hyperlink r:id="rId45" w:history="1">
        <w:r>
          <w:rPr>
            <w:rStyle w:val="Hyperlink"/>
          </w:rPr>
          <w:t>Differentiation</w:t>
        </w:r>
      </w:hyperlink>
      <w:r>
        <w:t>.</w:t>
      </w:r>
    </w:p>
    <w:p w14:paraId="5775AAF9" w14:textId="77777777" w:rsidR="00C55721" w:rsidRDefault="00C55721" w:rsidP="00C55721">
      <w:r>
        <w:t>When using these resources in the classroom, it is important for teachers to consider the needs of all students in their class, including:</w:t>
      </w:r>
    </w:p>
    <w:p w14:paraId="582D094B" w14:textId="77777777" w:rsidR="00C55721" w:rsidRDefault="00C55721" w:rsidP="00C55721">
      <w:pPr>
        <w:pStyle w:val="ListBullet"/>
        <w:numPr>
          <w:ilvl w:val="0"/>
          <w:numId w:val="2"/>
        </w:numPr>
      </w:pPr>
      <w:r w:rsidRPr="00973DAE">
        <w:rPr>
          <w:b/>
          <w:bCs/>
        </w:rPr>
        <w:t>Aboriginal and Torres Strait Islander students</w:t>
      </w:r>
      <w:r>
        <w:t xml:space="preserve">. Targeted </w:t>
      </w:r>
      <w:hyperlink r:id="rId46" w:history="1">
        <w:r w:rsidRPr="00973DAE">
          <w:rPr>
            <w:rStyle w:val="Hyperlink"/>
          </w:rPr>
          <w:t>strategies</w:t>
        </w:r>
      </w:hyperlink>
      <w:r>
        <w:t xml:space="preserve"> can be used to achieve outcomes for Aboriginal students in K-12 and increase knowledge and understanding of Aboriginal histories and cultures. Teachers should utilise students’ Personalised Learning Pathways to support individual student needs and goals.</w:t>
      </w:r>
    </w:p>
    <w:p w14:paraId="52CA5F3B" w14:textId="77777777" w:rsidR="00C55721" w:rsidRDefault="00C55721" w:rsidP="00C55721">
      <w:pPr>
        <w:pStyle w:val="ListBullet"/>
        <w:numPr>
          <w:ilvl w:val="0"/>
          <w:numId w:val="2"/>
        </w:numPr>
      </w:pPr>
      <w:r w:rsidRPr="00973DAE">
        <w:rPr>
          <w:b/>
          <w:bCs/>
        </w:rPr>
        <w:t>EAL/D learners</w:t>
      </w:r>
      <w:r>
        <w:t xml:space="preserve">. EAL/D learners will require explicit English language support and scaffolding, informed by the </w:t>
      </w:r>
      <w:hyperlink r:id="rId47" w:history="1">
        <w:r w:rsidRPr="00973DAE">
          <w:rPr>
            <w:rStyle w:val="Hyperlink"/>
          </w:rPr>
          <w:t>EAL/D enhanced teaching and learning cycle</w:t>
        </w:r>
      </w:hyperlink>
      <w:r>
        <w:t xml:space="preserve"> and the student’s phase on the </w:t>
      </w:r>
      <w:hyperlink r:id="rId48" w:history="1">
        <w:r w:rsidRPr="00973DAE">
          <w:rPr>
            <w:rStyle w:val="Hyperlink"/>
          </w:rPr>
          <w:t>EAL/D Learning Progression</w:t>
        </w:r>
      </w:hyperlink>
      <w:r>
        <w:t xml:space="preserve">. In addition, teachers can access information about </w:t>
      </w:r>
      <w:hyperlink r:id="rId49" w:history="1">
        <w:r w:rsidRPr="00973DAE">
          <w:rPr>
            <w:rStyle w:val="Hyperlink"/>
          </w:rPr>
          <w:t>supporting EAL/D learners</w:t>
        </w:r>
      </w:hyperlink>
      <w:r>
        <w:t xml:space="preserve"> and </w:t>
      </w:r>
      <w:hyperlink r:id="rId50" w:history="1">
        <w:r w:rsidRPr="00973DAE">
          <w:rPr>
            <w:rStyle w:val="Hyperlink"/>
          </w:rPr>
          <w:t>literacy and numeracy support specific to EAL/D learners</w:t>
        </w:r>
      </w:hyperlink>
      <w:r>
        <w:t>.</w:t>
      </w:r>
    </w:p>
    <w:p w14:paraId="38B4443C" w14:textId="77777777" w:rsidR="00C55721" w:rsidRDefault="00C55721" w:rsidP="00C55721">
      <w:pPr>
        <w:pStyle w:val="ListBullet"/>
        <w:numPr>
          <w:ilvl w:val="0"/>
          <w:numId w:val="2"/>
        </w:numPr>
      </w:pPr>
      <w:r w:rsidRPr="00973DAE">
        <w:rPr>
          <w:b/>
          <w:bCs/>
        </w:rPr>
        <w:t>Students with additional learning needs</w:t>
      </w:r>
      <w:r>
        <w:t xml:space="preserve">. Learning adjustments enable students with disability and additional learning and support needs to access syllabus outcomes and content on the same basis as their peers. Teachers can use a range of </w:t>
      </w:r>
      <w:hyperlink r:id="rId51" w:history="1">
        <w:r w:rsidRPr="00973DAE">
          <w:rPr>
            <w:rStyle w:val="Hyperlink"/>
          </w:rPr>
          <w:t>adjustments</w:t>
        </w:r>
      </w:hyperlink>
      <w:r>
        <w:t xml:space="preserve"> to ensure a personalised approach to student learning. In addition, the </w:t>
      </w:r>
      <w:hyperlink r:id="rId52" w:history="1">
        <w:r w:rsidRPr="00C03F0A">
          <w:rPr>
            <w:rStyle w:val="Hyperlink"/>
          </w:rPr>
          <w:t xml:space="preserve">Universal Design for Learning </w:t>
        </w:r>
        <w:r>
          <w:rPr>
            <w:rStyle w:val="Hyperlink"/>
          </w:rPr>
          <w:t>planning t</w:t>
        </w:r>
        <w:r w:rsidRPr="00C03F0A">
          <w:rPr>
            <w:rStyle w:val="Hyperlink"/>
          </w:rPr>
          <w:t>ool</w:t>
        </w:r>
      </w:hyperlink>
      <w:r>
        <w:t xml:space="preserve"> can be used to support the diverse learning needs of students using inclusive teaching and learning strategies. Subject specific curriculum considerations can be found on the </w:t>
      </w:r>
      <w:hyperlink r:id="rId53" w:history="1">
        <w:r w:rsidRPr="00C03F0A">
          <w:rPr>
            <w:rStyle w:val="Hyperlink"/>
          </w:rPr>
          <w:t>Inclusive Practice hub</w:t>
        </w:r>
      </w:hyperlink>
      <w:r>
        <w:t>.</w:t>
      </w:r>
    </w:p>
    <w:p w14:paraId="76AA778D" w14:textId="77777777" w:rsidR="00C55721" w:rsidRDefault="00C55721" w:rsidP="00C55721">
      <w:pPr>
        <w:pStyle w:val="ListBullet"/>
        <w:numPr>
          <w:ilvl w:val="0"/>
          <w:numId w:val="2"/>
        </w:numPr>
      </w:pPr>
      <w:r w:rsidRPr="00973DAE">
        <w:rPr>
          <w:b/>
          <w:bCs/>
        </w:rPr>
        <w:t>High potential and gifted learners</w:t>
      </w:r>
      <w:r>
        <w:t xml:space="preserve">. </w:t>
      </w:r>
      <w:hyperlink r:id="rId54" w:anchor="Assessment1" w:history="1">
        <w:r w:rsidRPr="00973DAE">
          <w:rPr>
            <w:rStyle w:val="Hyperlink"/>
          </w:rPr>
          <w:t>Assessing and identifying high potential and gifted learners</w:t>
        </w:r>
      </w:hyperlink>
      <w:r>
        <w:t xml:space="preserve"> will help teachers decide which students may benefit from extension and additional challenge. </w:t>
      </w:r>
      <w:hyperlink r:id="rId55" w:history="1">
        <w:r w:rsidRPr="00973DAE">
          <w:rPr>
            <w:rStyle w:val="Hyperlink"/>
          </w:rPr>
          <w:t>Effective strategies and contributors to achievement</w:t>
        </w:r>
      </w:hyperlink>
      <w:r>
        <w:t xml:space="preserve"> for high potential and gifted learners help teachers to identify and target areas for growth and improvement. In addition, the </w:t>
      </w:r>
      <w:hyperlink r:id="rId56" w:history="1">
        <w:r w:rsidRPr="00973DAE">
          <w:rPr>
            <w:rStyle w:val="Hyperlink"/>
          </w:rPr>
          <w:t xml:space="preserve">Differentiation </w:t>
        </w:r>
        <w:r>
          <w:rPr>
            <w:rStyle w:val="Hyperlink"/>
          </w:rPr>
          <w:t>A</w:t>
        </w:r>
        <w:r w:rsidRPr="00973DAE">
          <w:rPr>
            <w:rStyle w:val="Hyperlink"/>
          </w:rPr>
          <w:t xml:space="preserve">djustment </w:t>
        </w:r>
        <w:r>
          <w:rPr>
            <w:rStyle w:val="Hyperlink"/>
          </w:rPr>
          <w:lastRenderedPageBreak/>
          <w:t>T</w:t>
        </w:r>
        <w:r w:rsidRPr="00973DAE">
          <w:rPr>
            <w:rStyle w:val="Hyperlink"/>
          </w:rPr>
          <w:t>ool</w:t>
        </w:r>
      </w:hyperlink>
      <w:r>
        <w:t xml:space="preserve"> can be used to support the specific learning needs of high potential and gifted students. T</w:t>
      </w:r>
      <w:r w:rsidRPr="6667E0D0">
        <w:rPr>
          <w:rFonts w:eastAsia="Arial"/>
          <w:color w:val="041E42"/>
        </w:rPr>
        <w:t xml:space="preserve">he </w:t>
      </w:r>
      <w:hyperlink r:id="rId57">
        <w:r w:rsidRPr="6667E0D0">
          <w:rPr>
            <w:rStyle w:val="Hyperlink"/>
          </w:rPr>
          <w:t>High Potential and Gifted Education Professional Learning and Resource Hub</w:t>
        </w:r>
      </w:hyperlink>
      <w:r w:rsidRPr="6667E0D0">
        <w:rPr>
          <w:rFonts w:eastAsia="Arial"/>
          <w:color w:val="041E42"/>
        </w:rPr>
        <w:t xml:space="preserve"> supports school leaders and teachers to effectively implement the High Potential and Gifted Education Policy in their unique contexts.</w:t>
      </w:r>
    </w:p>
    <w:p w14:paraId="04B9608D" w14:textId="77777777" w:rsidR="00C55721" w:rsidRDefault="00C55721" w:rsidP="00C55721">
      <w:pPr>
        <w:pStyle w:val="FeatureBox"/>
      </w:pPr>
      <w:r>
        <w:t>All students need to be challenged and engaged to develop their potential fully. A culture of high expectations needs to be supported by strategies that both challenge and support student learning needs, such as through appropriate curriculum differentiation. (CESE 2020a:6).</w:t>
      </w:r>
    </w:p>
    <w:p w14:paraId="404ECF4E" w14:textId="77777777" w:rsidR="004C731C" w:rsidRDefault="004C731C" w:rsidP="00A12C29">
      <w:pPr>
        <w:pStyle w:val="Heading3"/>
      </w:pPr>
      <w:bookmarkStart w:id="51" w:name="_Toc118283385"/>
      <w:r>
        <w:t>About this resource</w:t>
      </w:r>
      <w:bookmarkEnd w:id="50"/>
      <w:bookmarkEnd w:id="51"/>
    </w:p>
    <w:p w14:paraId="2A73BB61" w14:textId="77777777" w:rsidR="004C731C" w:rsidRDefault="004C731C" w:rsidP="004C731C">
      <w:r>
        <w:t xml:space="preserve">All curriculum resources are prepared through a rigorous process. Resources are periodically reviewed as part of our ongoing evaluation plan to ensure currency, relevance and effectiveness. For additional support or advice contact the Teaching and Learning Curriculum team by emailing </w:t>
      </w:r>
      <w:hyperlink r:id="rId58" w:history="1">
        <w:r w:rsidRPr="000E35AF">
          <w:rPr>
            <w:rStyle w:val="Hyperlink"/>
          </w:rPr>
          <w:t>secondaryteachingandlearning@det.nsw.edu.au</w:t>
        </w:r>
      </w:hyperlink>
      <w:r>
        <w:t>.</w:t>
      </w:r>
    </w:p>
    <w:p w14:paraId="34E83C20" w14:textId="77777777" w:rsidR="004C731C" w:rsidRDefault="004C731C" w:rsidP="004C731C">
      <w:r w:rsidRPr="00C2134A">
        <w:rPr>
          <w:b/>
          <w:bCs/>
        </w:rPr>
        <w:t>Alignment to system priorities and/or needs</w:t>
      </w:r>
      <w:r>
        <w:t>:</w:t>
      </w:r>
    </w:p>
    <w:p w14:paraId="4C5760D4" w14:textId="77777777" w:rsidR="004C731C" w:rsidRDefault="004C731C" w:rsidP="004C731C">
      <w:r>
        <w:t>This resource aligns to the School Excellence Framework elements of curriculum (curriculum provision) and effective classroom practice (lesson planning, explicit teaching).</w:t>
      </w:r>
    </w:p>
    <w:p w14:paraId="4F2A909D" w14:textId="4BA3A2F4" w:rsidR="004C731C" w:rsidRDefault="004C731C" w:rsidP="004C731C">
      <w:r>
        <w:t xml:space="preserve">This resource supports teachers to address </w:t>
      </w:r>
      <w:hyperlink r:id="rId59" w:history="1">
        <w:r w:rsidRPr="00FB5C84">
          <w:rPr>
            <w:rStyle w:val="Hyperlink"/>
          </w:rPr>
          <w:t>Australian Professional Teaching Standards</w:t>
        </w:r>
      </w:hyperlink>
      <w:r>
        <w:t xml:space="preserve"> </w:t>
      </w:r>
      <w:r w:rsidR="009D1FAD">
        <w:t>5.1.2, 5.5.2</w:t>
      </w:r>
    </w:p>
    <w:p w14:paraId="2EFAAA95" w14:textId="5C7BA25D" w:rsidR="004C731C" w:rsidRDefault="004C731C" w:rsidP="004C731C">
      <w:r>
        <w:t>This resource has been designed to support schools with successful implementation of new curriculum, specifically the NSW Department of Education approved elective course,</w:t>
      </w:r>
      <w:r w:rsidR="00406C6A">
        <w:t xml:space="preserve"> </w:t>
      </w:r>
      <w:hyperlink r:id="rId60" w:anchor="/asset2" w:history="1">
        <w:proofErr w:type="spellStart"/>
        <w:r w:rsidR="00406C6A" w:rsidRPr="00FB5C84">
          <w:rPr>
            <w:rStyle w:val="Hyperlink"/>
          </w:rPr>
          <w:t>iSTEM</w:t>
        </w:r>
        <w:proofErr w:type="spellEnd"/>
      </w:hyperlink>
      <w:r w:rsidRPr="00406C6A">
        <w:t xml:space="preserve"> © 2021 NSW Department</w:t>
      </w:r>
      <w:r>
        <w:t xml:space="preserve"> of Education for and on behalf of the Crown in right of the State of New South Wales.</w:t>
      </w:r>
    </w:p>
    <w:p w14:paraId="616EDDE9" w14:textId="77777777" w:rsidR="004C731C" w:rsidRDefault="004C731C" w:rsidP="004C731C">
      <w:r>
        <w:t>The resource is produced to assist schools with promoting and implementing the course for the first time. As the course may be taught by teachers from a range of key learning areas, the resource is designed to support teachers from a variety of KLA expertise.</w:t>
      </w:r>
    </w:p>
    <w:p w14:paraId="75440DEE" w14:textId="5192BD8A" w:rsidR="004C731C" w:rsidRDefault="004C731C" w:rsidP="004C731C">
      <w:r w:rsidRPr="00CE344E">
        <w:rPr>
          <w:b/>
          <w:bCs/>
        </w:rPr>
        <w:lastRenderedPageBreak/>
        <w:t>Department approved elective course</w:t>
      </w:r>
      <w:r w:rsidRPr="00CE344E">
        <w:t xml:space="preserve">: </w:t>
      </w:r>
      <w:proofErr w:type="spellStart"/>
      <w:proofErr w:type="gramStart"/>
      <w:r w:rsidR="00406C6A">
        <w:t>iSTEM</w:t>
      </w:r>
      <w:proofErr w:type="spellEnd"/>
      <w:proofErr w:type="gramEnd"/>
    </w:p>
    <w:p w14:paraId="4ED75EF1" w14:textId="55CC18BF" w:rsidR="004C731C" w:rsidRDefault="004C731C" w:rsidP="001B11FD">
      <w:r w:rsidRPr="00CE344E">
        <w:rPr>
          <w:b/>
          <w:bCs/>
        </w:rPr>
        <w:t>Course outcomes</w:t>
      </w:r>
      <w:r w:rsidRPr="00CE344E">
        <w:t xml:space="preserve">: </w:t>
      </w:r>
      <w:r w:rsidR="001B11FD">
        <w:t>ST5-2, ST5-5, ST5-8,</w:t>
      </w:r>
      <w:r w:rsidR="001B398B">
        <w:t xml:space="preserve"> </w:t>
      </w:r>
      <w:r w:rsidR="001B11FD">
        <w:t>ST5-9</w:t>
      </w:r>
    </w:p>
    <w:p w14:paraId="37622A94" w14:textId="77777777" w:rsidR="004C731C" w:rsidRDefault="004C731C" w:rsidP="004C731C">
      <w:r w:rsidRPr="00C2134A">
        <w:rPr>
          <w:b/>
          <w:bCs/>
        </w:rPr>
        <w:t>Author</w:t>
      </w:r>
      <w:r>
        <w:t>: Curriculum Secondary Learners</w:t>
      </w:r>
    </w:p>
    <w:p w14:paraId="4C08403D" w14:textId="77777777" w:rsidR="004C731C" w:rsidRDefault="004C731C" w:rsidP="004C731C">
      <w:r w:rsidRPr="00C2134A">
        <w:rPr>
          <w:b/>
          <w:bCs/>
        </w:rPr>
        <w:t>Publisher</w:t>
      </w:r>
      <w:r>
        <w:t>: State of NSW, Department of Education</w:t>
      </w:r>
    </w:p>
    <w:p w14:paraId="73954125" w14:textId="77777777" w:rsidR="004C731C" w:rsidRDefault="004C731C" w:rsidP="004C731C">
      <w:r w:rsidRPr="00C2134A">
        <w:rPr>
          <w:b/>
          <w:bCs/>
        </w:rPr>
        <w:t>Resource</w:t>
      </w:r>
      <w:r>
        <w:t xml:space="preserve">: </w:t>
      </w:r>
      <w:r w:rsidR="00A12C29">
        <w:t>Teaching resource</w:t>
      </w:r>
    </w:p>
    <w:p w14:paraId="3FF1123E" w14:textId="220A23FC" w:rsidR="004C731C" w:rsidRDefault="004C731C" w:rsidP="004C731C">
      <w:r w:rsidRPr="00C2134A">
        <w:rPr>
          <w:b/>
          <w:bCs/>
        </w:rPr>
        <w:t>Related resources</w:t>
      </w:r>
      <w:r>
        <w:t xml:space="preserve">: </w:t>
      </w:r>
      <w:r w:rsidRPr="00406C6A">
        <w:t xml:space="preserve">Further resources to support </w:t>
      </w:r>
      <w:proofErr w:type="spellStart"/>
      <w:r w:rsidR="00406C6A" w:rsidRPr="00406C6A">
        <w:t>iSTEM</w:t>
      </w:r>
      <w:proofErr w:type="spellEnd"/>
      <w:r w:rsidRPr="00406C6A">
        <w:t xml:space="preserve"> can be found on the Department approved elective courses webpage including course document, sample scope and sequences, assessment materials and other learning sequences.</w:t>
      </w:r>
    </w:p>
    <w:p w14:paraId="1E559A49" w14:textId="77777777" w:rsidR="004C731C" w:rsidRDefault="004C731C" w:rsidP="004C731C">
      <w:r w:rsidRPr="00C2134A">
        <w:rPr>
          <w:b/>
          <w:bCs/>
        </w:rPr>
        <w:t>Professional Learning</w:t>
      </w:r>
      <w:r>
        <w:t xml:space="preserve">: Join the </w:t>
      </w:r>
      <w:hyperlink r:id="rId61" w:history="1">
        <w:r w:rsidRPr="00C2134A">
          <w:rPr>
            <w:rStyle w:val="Hyperlink"/>
          </w:rPr>
          <w:t xml:space="preserve">Teaching and Learning 7-12 </w:t>
        </w:r>
        <w:proofErr w:type="spellStart"/>
        <w:r w:rsidRPr="00C2134A">
          <w:rPr>
            <w:rStyle w:val="Hyperlink"/>
          </w:rPr>
          <w:t>statewide</w:t>
        </w:r>
        <w:proofErr w:type="spellEnd"/>
        <w:r w:rsidRPr="00C2134A">
          <w:rPr>
            <w:rStyle w:val="Hyperlink"/>
          </w:rPr>
          <w:t xml:space="preserve"> staffroom</w:t>
        </w:r>
      </w:hyperlink>
      <w:r>
        <w:t xml:space="preserve"> for information regarding professional learning opportunities.</w:t>
      </w:r>
    </w:p>
    <w:p w14:paraId="550C9A1E" w14:textId="6FA35A38" w:rsidR="004C731C" w:rsidRDefault="004C731C" w:rsidP="004C731C">
      <w:r w:rsidRPr="00C2134A">
        <w:rPr>
          <w:b/>
          <w:bCs/>
        </w:rPr>
        <w:t>Universal Design for Learning Tool</w:t>
      </w:r>
      <w:r>
        <w:t xml:space="preserve">: </w:t>
      </w:r>
      <w:hyperlink r:id="rId62" w:history="1">
        <w:r w:rsidRPr="00C2134A">
          <w:rPr>
            <w:rStyle w:val="Hyperlink"/>
          </w:rPr>
          <w:t>Universal Design for Learning planning tool</w:t>
        </w:r>
      </w:hyperlink>
      <w:r>
        <w:t>. Support the diverse learning needs of students using inclusive teaching and learning strategies.</w:t>
      </w:r>
    </w:p>
    <w:p w14:paraId="5F814232" w14:textId="68E8CD7C" w:rsidR="004C731C" w:rsidRDefault="004C731C" w:rsidP="004C731C">
      <w:r w:rsidRPr="00406C6A">
        <w:rPr>
          <w:b/>
          <w:bCs/>
        </w:rPr>
        <w:t>Consulted with</w:t>
      </w:r>
      <w:r w:rsidRPr="00406C6A">
        <w:t>: Aboriginal Outcomes and Partnerships, Inclusion and Wellbeing,</w:t>
      </w:r>
      <w:r w:rsidR="00406C6A" w:rsidRPr="00406C6A">
        <w:t xml:space="preserve"> and</w:t>
      </w:r>
      <w:r w:rsidRPr="00406C6A">
        <w:t xml:space="preserve"> EAL/D</w:t>
      </w:r>
      <w:r w:rsidR="00406C6A" w:rsidRPr="00406C6A">
        <w:t>.</w:t>
      </w:r>
    </w:p>
    <w:p w14:paraId="7CD55512" w14:textId="77777777" w:rsidR="004C731C" w:rsidRDefault="004C731C" w:rsidP="004C731C">
      <w:r w:rsidRPr="00C2134A">
        <w:rPr>
          <w:b/>
          <w:bCs/>
        </w:rPr>
        <w:t>Reviewed by</w:t>
      </w:r>
      <w:r>
        <w:t>: This resource was reviewed by Curriculum Secondary Learners and by subject matter experts in schools to ensure accuracy of content.</w:t>
      </w:r>
    </w:p>
    <w:p w14:paraId="1F2D9CBC" w14:textId="36FBECBD" w:rsidR="004C731C" w:rsidRDefault="004C731C" w:rsidP="004C731C">
      <w:r w:rsidRPr="00C2134A">
        <w:rPr>
          <w:b/>
          <w:bCs/>
        </w:rPr>
        <w:t>Creation date</w:t>
      </w:r>
      <w:r>
        <w:t xml:space="preserve">: </w:t>
      </w:r>
      <w:r w:rsidR="00406C6A">
        <w:t>21 October 2022</w:t>
      </w:r>
    </w:p>
    <w:p w14:paraId="33E2A241" w14:textId="77777777" w:rsidR="004C731C" w:rsidRDefault="004C731C" w:rsidP="004C731C">
      <w:r w:rsidRPr="00C2134A">
        <w:rPr>
          <w:b/>
          <w:bCs/>
        </w:rPr>
        <w:t>Rights</w:t>
      </w:r>
      <w:r>
        <w:t>: © State of New South Wales, Department of Education</w:t>
      </w:r>
    </w:p>
    <w:p w14:paraId="187755CE" w14:textId="184146B2" w:rsidR="004C731C" w:rsidRDefault="004C731C" w:rsidP="004C731C">
      <w:r w:rsidRPr="00C2134A">
        <w:rPr>
          <w:b/>
          <w:bCs/>
        </w:rPr>
        <w:t xml:space="preserve">Evidence </w:t>
      </w:r>
      <w:r w:rsidR="00D7343B">
        <w:rPr>
          <w:b/>
          <w:bCs/>
        </w:rPr>
        <w:t>b</w:t>
      </w:r>
      <w:r w:rsidRPr="00C2134A">
        <w:rPr>
          <w:b/>
          <w:bCs/>
        </w:rPr>
        <w:t>ase</w:t>
      </w:r>
    </w:p>
    <w:p w14:paraId="35239089" w14:textId="1C2ED58D" w:rsidR="00A423D3" w:rsidRDefault="00A423D3" w:rsidP="00A423D3">
      <w:r>
        <w:lastRenderedPageBreak/>
        <w:t xml:space="preserve">The range of assessment strategies outlined in the advice encourages </w:t>
      </w:r>
      <w:r w:rsidR="00EA6F6B">
        <w:t>‘</w:t>
      </w:r>
      <w:r>
        <w:t>a variety of assessment methods each lesson to check for students’ understanding and inform what should be taught next</w:t>
      </w:r>
      <w:r w:rsidR="00EA6F6B">
        <w:t>’.</w:t>
      </w:r>
      <w:r>
        <w:t xml:space="preserve"> (CESE, 2020</w:t>
      </w:r>
      <w:r w:rsidR="00EA6F6B">
        <w:t>a</w:t>
      </w:r>
      <w:r>
        <w:t>, p 22). The assessment strategies outlined are student-</w:t>
      </w:r>
      <w:r w:rsidR="00FB5C84">
        <w:t>centred</w:t>
      </w:r>
      <w:r>
        <w:t xml:space="preserve">, providing </w:t>
      </w:r>
      <w:r w:rsidR="00EA6F6B">
        <w:t>‘</w:t>
      </w:r>
      <w:r>
        <w:t>students with opportunities to reflect on their progress to inform future learning goals</w:t>
      </w:r>
      <w:r w:rsidR="00EA6F6B">
        <w:t>’</w:t>
      </w:r>
      <w:r>
        <w:t xml:space="preserve"> (CESE, 2020</w:t>
      </w:r>
      <w:r w:rsidR="00EA6F6B">
        <w:t>a</w:t>
      </w:r>
      <w:r>
        <w:t>, p 22).</w:t>
      </w:r>
    </w:p>
    <w:p w14:paraId="52C1780B" w14:textId="55876E91" w:rsidR="00A423D3" w:rsidRDefault="00A423D3" w:rsidP="00C55721">
      <w:r>
        <w:t>The assessment advice complies with NESA’s assessment advice, outlined on</w:t>
      </w:r>
      <w:r w:rsidR="00C55721">
        <w:t xml:space="preserve"> </w:t>
      </w:r>
      <w:r>
        <w:t>NESA’s ACE website, NESA official notices and department memorandums</w:t>
      </w:r>
      <w:r w:rsidR="00C55721">
        <w:t>. They:</w:t>
      </w:r>
    </w:p>
    <w:p w14:paraId="63272B3D" w14:textId="77777777" w:rsidR="00A423D3" w:rsidRDefault="00A423D3" w:rsidP="00247EBA">
      <w:pPr>
        <w:pStyle w:val="ListBullet"/>
      </w:pPr>
      <w:r>
        <w:t>include statements of school procedures for allocating grades in Year 10</w:t>
      </w:r>
    </w:p>
    <w:p w14:paraId="70B2BCEA" w14:textId="77777777" w:rsidR="00A423D3" w:rsidRDefault="00A423D3" w:rsidP="00247EBA">
      <w:pPr>
        <w:pStyle w:val="ListBullet"/>
      </w:pPr>
      <w:r>
        <w:t xml:space="preserve">set out requirements to retain student work samples to support grade allocation as required by NESA for the </w:t>
      </w:r>
      <w:proofErr w:type="spellStart"/>
      <w:r>
        <w:t>RoSA</w:t>
      </w:r>
      <w:proofErr w:type="spellEnd"/>
      <w:r>
        <w:t xml:space="preserve"> (NESA, 2006).</w:t>
      </w:r>
    </w:p>
    <w:p w14:paraId="14066395" w14:textId="47A999F3" w:rsidR="004C731C" w:rsidRPr="004C731C" w:rsidRDefault="00A423D3" w:rsidP="00A423D3">
      <w:r>
        <w:t>The assessment strategies outlined provide teachers</w:t>
      </w:r>
      <w:r w:rsidR="00D56C85">
        <w:t xml:space="preserve"> with</w:t>
      </w:r>
      <w:r>
        <w:t xml:space="preserve"> important information about whether students learned what </w:t>
      </w:r>
      <w:r w:rsidR="00D56C85">
        <w:t xml:space="preserve">was </w:t>
      </w:r>
      <w:r>
        <w:t xml:space="preserve">intended. </w:t>
      </w:r>
      <w:proofErr w:type="spellStart"/>
      <w:r>
        <w:t>Wiliam</w:t>
      </w:r>
      <w:proofErr w:type="spellEnd"/>
      <w:r>
        <w:t xml:space="preserve"> (2013) claims </w:t>
      </w:r>
      <w:r w:rsidR="00D56C85">
        <w:t>‘</w:t>
      </w:r>
      <w:r>
        <w:t xml:space="preserve">the term formative should apply not to the assessment but to the function that the evidence generated by the assessment actually </w:t>
      </w:r>
      <w:proofErr w:type="gramStart"/>
      <w:r>
        <w:t>serve</w:t>
      </w:r>
      <w:r w:rsidR="00D56C85">
        <w:t>s’</w:t>
      </w:r>
      <w:proofErr w:type="gramEnd"/>
      <w:r>
        <w:t xml:space="preserve">. </w:t>
      </w:r>
      <w:r w:rsidR="004C731C">
        <w:br w:type="page"/>
      </w:r>
    </w:p>
    <w:p w14:paraId="5427074C" w14:textId="7703924B" w:rsidR="00A1057C" w:rsidRDefault="00A1057C" w:rsidP="00A1057C">
      <w:pPr>
        <w:pStyle w:val="Heading2"/>
      </w:pPr>
      <w:bookmarkStart w:id="52" w:name="_Toc117253004"/>
      <w:bookmarkStart w:id="53" w:name="_Toc118283386"/>
      <w:r>
        <w:lastRenderedPageBreak/>
        <w:t>References</w:t>
      </w:r>
      <w:bookmarkEnd w:id="52"/>
      <w:bookmarkEnd w:id="53"/>
      <w:bookmarkEnd w:id="3"/>
      <w:bookmarkEnd w:id="2"/>
    </w:p>
    <w:p w14:paraId="784FC2FA" w14:textId="77777777" w:rsidR="00A1057C" w:rsidRPr="00A1057C" w:rsidRDefault="00A1057C" w:rsidP="00A1057C">
      <w:pPr>
        <w:pStyle w:val="FeatureBox2"/>
        <w:rPr>
          <w:rStyle w:val="Strong"/>
        </w:rPr>
      </w:pPr>
      <w:r w:rsidRPr="00A1057C">
        <w:rPr>
          <w:rStyle w:val="Strong"/>
        </w:rPr>
        <w:t>Links to third-party material and websites</w:t>
      </w:r>
    </w:p>
    <w:p w14:paraId="26F7DEE4" w14:textId="178FFC8C" w:rsidR="00A1057C" w:rsidRDefault="00A1057C" w:rsidP="00A1057C">
      <w:pPr>
        <w:pStyle w:val="FeatureBox2"/>
      </w:pPr>
      <w:r>
        <w:t xml:space="preserve">Please note that the provided (reading/viewing material/list/links/texts) are a suggestion only and implies no endorsement, by the New South Wales Department of Education, of any author, </w:t>
      </w:r>
      <w:r w:rsidR="007114CE">
        <w:t>publisher,</w:t>
      </w:r>
      <w:r>
        <w:t xml:space="preserve"> or book title. School principals and teachers are best placed to assess the suitability of resources that would complement the curriculum and reflect the needs and interests of their students.</w:t>
      </w:r>
    </w:p>
    <w:p w14:paraId="0E2EA43A" w14:textId="77777777" w:rsidR="00A1057C" w:rsidRDefault="00A1057C" w:rsidP="00A1057C">
      <w:pPr>
        <w:pStyle w:val="FeatureBox2"/>
      </w:pPr>
      <w:r>
        <w:t xml:space="preserve">If you use the links provided in this document to access a third party's website, you acknowledge that the terms of use, including licence terms set out on the third party's website apply to the use which may be made of the materials on that third-party website or </w:t>
      </w:r>
      <w:proofErr w:type="gramStart"/>
      <w:r>
        <w:t>where</w:t>
      </w:r>
      <w:proofErr w:type="gramEnd"/>
      <w:r>
        <w:t xml:space="preserve"> permitted by the </w:t>
      </w:r>
      <w:r w:rsidRPr="00124168">
        <w:rPr>
          <w:i/>
          <w:iCs/>
        </w:rPr>
        <w:t>Copyright Act 1968</w:t>
      </w:r>
      <w:r>
        <w:t xml:space="preserve"> (</w:t>
      </w:r>
      <w:proofErr w:type="spellStart"/>
      <w:r>
        <w:t>Cth</w:t>
      </w:r>
      <w:proofErr w:type="spellEnd"/>
      <w:r>
        <w:t>). The department accepts no responsibility for content on third-party websites.</w:t>
      </w:r>
    </w:p>
    <w:p w14:paraId="2E5EFEEB" w14:textId="77777777" w:rsidR="00A1057C" w:rsidRDefault="00A1057C" w:rsidP="00A1057C">
      <w:r>
        <w:t xml:space="preserve">All material </w:t>
      </w:r>
      <w:hyperlink r:id="rId63" w:history="1">
        <w:r w:rsidRPr="00417F01">
          <w:rPr>
            <w:rStyle w:val="Hyperlink"/>
          </w:rPr>
          <w:t>© State of New South Wales (Department of Education), 2021</w:t>
        </w:r>
      </w:hyperlink>
      <w:r>
        <w:t xml:space="preserve"> unless otherwise indicated. All other material used by permission or under licence.</w:t>
      </w:r>
    </w:p>
    <w:p w14:paraId="2066CEA1" w14:textId="77777777" w:rsidR="00C55721" w:rsidRDefault="00C55721" w:rsidP="00C55721">
      <w:r w:rsidRPr="006B34BA">
        <w:t>AITSL (Australian Institute for Teaching and School Leadership (2017) ‘</w:t>
      </w:r>
      <w:hyperlink r:id="rId64" w:anchor=":~:text=FEEDBACK-,Factsheet,-A%20quick%20guide" w:history="1">
        <w:r w:rsidRPr="00AD7703">
          <w:rPr>
            <w:rStyle w:val="Hyperlink"/>
          </w:rPr>
          <w:t>Feedback Factsheet</w:t>
        </w:r>
      </w:hyperlink>
      <w:r w:rsidRPr="006B34BA">
        <w:t>’, AITSL,</w:t>
      </w:r>
      <w:r>
        <w:t xml:space="preserve"> accessed 25 October 2022.</w:t>
      </w:r>
    </w:p>
    <w:p w14:paraId="2E3FFC26" w14:textId="3CED94ED" w:rsidR="00D7343B" w:rsidRDefault="00D7343B" w:rsidP="008D774B">
      <w:r>
        <w:t xml:space="preserve">Australian Government, Department of Education </w:t>
      </w:r>
      <w:r w:rsidR="00833804">
        <w:t xml:space="preserve">(2021) </w:t>
      </w:r>
      <w:hyperlink r:id="rId65" w:history="1">
        <w:r w:rsidRPr="00D7343B">
          <w:rPr>
            <w:rStyle w:val="Hyperlink"/>
          </w:rPr>
          <w:t>National STEM School Education Strategy</w:t>
        </w:r>
      </w:hyperlink>
      <w:r w:rsidR="00833804">
        <w:t>, Department of Education, Australian Government, accessed 31 October 2022.</w:t>
      </w:r>
    </w:p>
    <w:p w14:paraId="29DA0331" w14:textId="12E335DD" w:rsidR="008E7AC0" w:rsidRDefault="008E7AC0" w:rsidP="008D774B">
      <w:proofErr w:type="spellStart"/>
      <w:r>
        <w:t>Banchi</w:t>
      </w:r>
      <w:proofErr w:type="spellEnd"/>
      <w:r>
        <w:t xml:space="preserve"> H and Bell R (2008) ‘The many levels of inquiry: Inquiry comes in many forms’, </w:t>
      </w:r>
      <w:r w:rsidRPr="003F66DD">
        <w:rPr>
          <w:i/>
          <w:iCs/>
        </w:rPr>
        <w:t>Science and Children</w:t>
      </w:r>
      <w:r>
        <w:t>, 46(2):26-29</w:t>
      </w:r>
      <w:r w:rsidR="00124168">
        <w:t>.</w:t>
      </w:r>
    </w:p>
    <w:p w14:paraId="1182E434" w14:textId="77777777" w:rsidR="00C82A1F" w:rsidRDefault="00C82A1F" w:rsidP="00C82A1F">
      <w:r>
        <w:t xml:space="preserve">Cowie and Bell (2010) ‘A model of formative assessment in science education’, </w:t>
      </w:r>
      <w:r w:rsidRPr="1A479D7D">
        <w:rPr>
          <w:i/>
          <w:iCs/>
        </w:rPr>
        <w:t>Assessment in Education: Principles, Policy &amp; Practice,</w:t>
      </w:r>
      <w:r>
        <w:t xml:space="preserve"> 6(1):101-116.</w:t>
      </w:r>
    </w:p>
    <w:p w14:paraId="0DC2EB0E" w14:textId="12B91E6F" w:rsidR="005328F0" w:rsidRDefault="005328F0" w:rsidP="005328F0">
      <w:proofErr w:type="spellStart"/>
      <w:r>
        <w:t>Hmelo</w:t>
      </w:r>
      <w:proofErr w:type="spellEnd"/>
      <w:r>
        <w:t xml:space="preserve">-Silver CE, Duncan, RG and Chinn CA (2007) ‘Scaffolding and achievement in problem-based and inquiry learning: A response to Kirschner, </w:t>
      </w:r>
      <w:proofErr w:type="spellStart"/>
      <w:r>
        <w:t>Sweller</w:t>
      </w:r>
      <w:proofErr w:type="spellEnd"/>
      <w:r>
        <w:t xml:space="preserve">, and Clark (2006)’, </w:t>
      </w:r>
      <w:r w:rsidRPr="003F66DD">
        <w:rPr>
          <w:i/>
          <w:iCs/>
        </w:rPr>
        <w:t>Educational Psychologist</w:t>
      </w:r>
      <w:r>
        <w:t>, 42(2):99-107</w:t>
      </w:r>
      <w:r w:rsidR="00124168">
        <w:t>.</w:t>
      </w:r>
    </w:p>
    <w:p w14:paraId="61A827FC" w14:textId="04071C21" w:rsidR="00332FFA" w:rsidRDefault="00332FFA" w:rsidP="005328F0">
      <w:r>
        <w:lastRenderedPageBreak/>
        <w:t>Investment NSW</w:t>
      </w:r>
      <w:r w:rsidR="00293991">
        <w:t xml:space="preserve"> (2022)</w:t>
      </w:r>
      <w:r>
        <w:t xml:space="preserve"> </w:t>
      </w:r>
      <w:hyperlink r:id="rId66" w:history="1">
        <w:r w:rsidRPr="00332FFA">
          <w:rPr>
            <w:rStyle w:val="Hyperlink"/>
          </w:rPr>
          <w:t>The NSW Industry Development Framework</w:t>
        </w:r>
      </w:hyperlink>
      <w:r w:rsidR="00293991">
        <w:t>, Investment NSW, NSW Government.</w:t>
      </w:r>
    </w:p>
    <w:p w14:paraId="09C0341B" w14:textId="11117D43" w:rsidR="005328F0" w:rsidRDefault="005328F0" w:rsidP="005328F0">
      <w:r>
        <w:t xml:space="preserve">Jiang F </w:t>
      </w:r>
      <w:r w:rsidR="007C7086">
        <w:t>and</w:t>
      </w:r>
      <w:r>
        <w:t xml:space="preserve"> McComas WF (2015) ‘The effects of inquiry teaching on student science achievement and attitudes: Evidence from propensity score analysis of PISA data’, </w:t>
      </w:r>
      <w:r w:rsidRPr="003F66DD">
        <w:rPr>
          <w:i/>
          <w:iCs/>
        </w:rPr>
        <w:t>International Journal of Science Education</w:t>
      </w:r>
      <w:r>
        <w:t>, 37(3):554-576</w:t>
      </w:r>
      <w:r w:rsidR="00124168">
        <w:t>.</w:t>
      </w:r>
    </w:p>
    <w:p w14:paraId="62AA9024" w14:textId="77777777" w:rsidR="00C55721" w:rsidRDefault="00C55721" w:rsidP="00C55721">
      <w:bookmarkStart w:id="54" w:name="_Toc104382531"/>
      <w:bookmarkStart w:id="55" w:name="_Toc113619559"/>
      <w:r>
        <w:t>NESA (</w:t>
      </w:r>
      <w:r w:rsidRPr="006E3DA0">
        <w:t>NSW Education Standards Authority</w:t>
      </w:r>
      <w:r>
        <w:t>)</w:t>
      </w:r>
      <w:r w:rsidRPr="006E3DA0">
        <w:t xml:space="preserve"> (2020) </w:t>
      </w:r>
      <w:hyperlink r:id="rId67" w:history="1">
        <w:r w:rsidRPr="0034774A">
          <w:rPr>
            <w:rStyle w:val="Hyperlink"/>
            <w:i/>
            <w:iCs/>
          </w:rPr>
          <w:t>Nurturing Wonder and Igniting Passion, designs for a new school curriculum: NSW Curriculum Review</w:t>
        </w:r>
        <w:r>
          <w:rPr>
            <w:rStyle w:val="Hyperlink"/>
          </w:rPr>
          <w:t xml:space="preserve"> [PDF 1.12MB]</w:t>
        </w:r>
      </w:hyperlink>
      <w:r w:rsidRPr="006E3DA0">
        <w:t>, NESA</w:t>
      </w:r>
      <w:r>
        <w:t>, accessed 25 October 2022.</w:t>
      </w:r>
    </w:p>
    <w:p w14:paraId="01DD9443" w14:textId="107FD272" w:rsidR="00332FFA" w:rsidRDefault="00787F63" w:rsidP="00D41B29">
      <w:pPr>
        <w:rPr>
          <w:noProof/>
        </w:rPr>
      </w:pPr>
      <w:r>
        <w:rPr>
          <w:noProof/>
        </w:rPr>
        <w:t>PWC Australia (2015)</w:t>
      </w:r>
      <w:r w:rsidR="00332FFA">
        <w:rPr>
          <w:noProof/>
        </w:rPr>
        <w:t xml:space="preserve"> </w:t>
      </w:r>
      <w:hyperlink r:id="rId68" w:history="1">
        <w:r w:rsidR="00332FFA" w:rsidRPr="00332FFA">
          <w:rPr>
            <w:rStyle w:val="Hyperlink"/>
            <w:noProof/>
          </w:rPr>
          <w:t>A smart move</w:t>
        </w:r>
      </w:hyperlink>
      <w:r>
        <w:rPr>
          <w:noProof/>
        </w:rPr>
        <w:t>, PWC Australia.</w:t>
      </w:r>
    </w:p>
    <w:p w14:paraId="1721064B" w14:textId="07B4F693" w:rsidR="00C55721" w:rsidRDefault="00C55721" w:rsidP="00C55721">
      <w:r w:rsidRPr="006B34BA">
        <w:t xml:space="preserve">Quizlet (2022) </w:t>
      </w:r>
      <w:hyperlink r:id="rId69" w:history="1">
        <w:r w:rsidRPr="00AD7703">
          <w:rPr>
            <w:rStyle w:val="Hyperlink"/>
            <w:i/>
            <w:iCs/>
          </w:rPr>
          <w:t>Quizlet</w:t>
        </w:r>
      </w:hyperlink>
      <w:r w:rsidRPr="006B34BA">
        <w:t xml:space="preserve"> [website], accessed</w:t>
      </w:r>
      <w:r>
        <w:t xml:space="preserve"> 25 October 2022.</w:t>
      </w:r>
    </w:p>
    <w:p w14:paraId="4390FDA4" w14:textId="6A59EE8A" w:rsidR="00C55721" w:rsidRDefault="00C55721" w:rsidP="00C55721">
      <w:pPr>
        <w:rPr>
          <w:noProof/>
        </w:rPr>
      </w:pPr>
      <w:r w:rsidRPr="002939B4">
        <w:t xml:space="preserve">Regents of the University of Colorado </w:t>
      </w:r>
      <w:r>
        <w:t xml:space="preserve">(2009) </w:t>
      </w:r>
      <w:r w:rsidRPr="002939B4">
        <w:t>Solar Angles and Tracking Systems</w:t>
      </w:r>
      <w:r>
        <w:t>, Teach Engineering website, accessed 31 October 2022.</w:t>
      </w:r>
    </w:p>
    <w:p w14:paraId="7D6B03D6" w14:textId="00568492" w:rsidR="002939B4" w:rsidRDefault="002939B4" w:rsidP="00D41B29">
      <w:r>
        <w:t xml:space="preserve">Sharma R (2019) </w:t>
      </w:r>
      <w:hyperlink r:id="rId70" w:anchor=":~:text=In%20present%20work%2C%20the%20effect,with%20respect%20to%200o" w:history="1">
        <w:r w:rsidRPr="002939B4">
          <w:rPr>
            <w:rStyle w:val="Hyperlink"/>
          </w:rPr>
          <w:t>‘Effect of obliquity of incident light on the performance of silicon solar cells’</w:t>
        </w:r>
      </w:hyperlink>
      <w:r>
        <w:t xml:space="preserve">, </w:t>
      </w:r>
      <w:proofErr w:type="spellStart"/>
      <w:r w:rsidRPr="002939B4">
        <w:rPr>
          <w:i/>
          <w:iCs/>
        </w:rPr>
        <w:t>Heliyon</w:t>
      </w:r>
      <w:proofErr w:type="spellEnd"/>
      <w:r>
        <w:t>, 5(7).</w:t>
      </w:r>
    </w:p>
    <w:p w14:paraId="00D213C1" w14:textId="77777777" w:rsidR="00C55721" w:rsidRPr="006E3DA0" w:rsidRDefault="00C55721" w:rsidP="00C55721">
      <w:r>
        <w:t>State of New South Wales (Department of Education) and CESE (</w:t>
      </w:r>
      <w:r w:rsidRPr="006E3DA0">
        <w:t>Centre for Education Statistics and Evaluation</w:t>
      </w:r>
      <w:r>
        <w:t>)</w:t>
      </w:r>
      <w:r w:rsidRPr="006E3DA0">
        <w:t xml:space="preserve"> (2020</w:t>
      </w:r>
      <w:r>
        <w:t>a</w:t>
      </w:r>
      <w:r w:rsidRPr="006E3DA0">
        <w:t xml:space="preserve">) </w:t>
      </w:r>
      <w:r>
        <w:t>‘</w:t>
      </w:r>
      <w:hyperlink r:id="rId71" w:history="1">
        <w:r w:rsidRPr="006E3DA0">
          <w:rPr>
            <w:rStyle w:val="Hyperlink"/>
          </w:rPr>
          <w:t>What works best: 2020 update</w:t>
        </w:r>
      </w:hyperlink>
      <w:r>
        <w:t>’,</w:t>
      </w:r>
      <w:r w:rsidRPr="006E3DA0">
        <w:t xml:space="preserve"> </w:t>
      </w:r>
      <w:r>
        <w:t xml:space="preserve">CESE, </w:t>
      </w:r>
      <w:r w:rsidRPr="006E3DA0">
        <w:t>NSW Department of Education</w:t>
      </w:r>
      <w:r>
        <w:t>, accessed 25 October 2022.</w:t>
      </w:r>
    </w:p>
    <w:p w14:paraId="164C7BA7" w14:textId="77777777" w:rsidR="00C55721" w:rsidRPr="006E3DA0" w:rsidRDefault="00C55721" w:rsidP="00C55721">
      <w:r>
        <w:t>State of New South Wales (Department of Education) and CESE (</w:t>
      </w:r>
      <w:r w:rsidRPr="006E3DA0">
        <w:t>Centre for Education Statistics and Evaluation</w:t>
      </w:r>
      <w:r>
        <w:t>)</w:t>
      </w:r>
      <w:r w:rsidRPr="006E3DA0">
        <w:t xml:space="preserve"> (2020</w:t>
      </w:r>
      <w:r>
        <w:t>b</w:t>
      </w:r>
      <w:r w:rsidRPr="006E3DA0">
        <w:t xml:space="preserve">) </w:t>
      </w:r>
      <w:r>
        <w:t>‘</w:t>
      </w:r>
      <w:hyperlink r:id="rId72" w:history="1">
        <w:r w:rsidRPr="006E3DA0">
          <w:rPr>
            <w:rStyle w:val="Hyperlink"/>
          </w:rPr>
          <w:t>What works best in practice</w:t>
        </w:r>
      </w:hyperlink>
      <w:r>
        <w:t>’,</w:t>
      </w:r>
      <w:r w:rsidRPr="006E3DA0">
        <w:t xml:space="preserve"> </w:t>
      </w:r>
      <w:r>
        <w:t xml:space="preserve">CESE, </w:t>
      </w:r>
      <w:r w:rsidRPr="006E3DA0">
        <w:t>NSW Department of Education</w:t>
      </w:r>
      <w:r>
        <w:t>, accessed 25 October 2022.</w:t>
      </w:r>
    </w:p>
    <w:p w14:paraId="5DEED22F" w14:textId="77777777" w:rsidR="00833804" w:rsidRPr="00ED7DAB" w:rsidRDefault="00833804" w:rsidP="00833804">
      <w:r>
        <w:t>Tassel L</w:t>
      </w:r>
      <w:r w:rsidRPr="00ED7DAB">
        <w:t xml:space="preserve"> </w:t>
      </w:r>
      <w:r>
        <w:t>(2019) ‘</w:t>
      </w:r>
      <w:hyperlink r:id="rId73" w:history="1">
        <w:r w:rsidRPr="00ED7DAB">
          <w:rPr>
            <w:rStyle w:val="Hyperlink"/>
          </w:rPr>
          <w:t>Why strive for Industry 4.0</w:t>
        </w:r>
      </w:hyperlink>
      <w:r>
        <w:t xml:space="preserve">’, </w:t>
      </w:r>
      <w:r w:rsidRPr="00833804">
        <w:rPr>
          <w:i/>
          <w:iCs/>
        </w:rPr>
        <w:t>Fourth Industrial Revolution</w:t>
      </w:r>
      <w:r>
        <w:t>, WEF website, accessed 31 October 2022.</w:t>
      </w:r>
    </w:p>
    <w:p w14:paraId="5CC50F5C" w14:textId="4E6E6D7C" w:rsidR="00D41B29" w:rsidRDefault="007029C6" w:rsidP="00D41B29">
      <w:pPr>
        <w:rPr>
          <w:rStyle w:val="Hyperlink"/>
          <w:noProof/>
        </w:rPr>
      </w:pPr>
      <w:r>
        <w:rPr>
          <w:noProof/>
        </w:rPr>
        <w:t>Wiliam D (2013) ‘</w:t>
      </w:r>
      <w:hyperlink r:id="rId74" w:history="1">
        <w:r w:rsidRPr="00257FEF">
          <w:rPr>
            <w:rStyle w:val="Hyperlink"/>
            <w:noProof/>
          </w:rPr>
          <w:t xml:space="preserve">Assessment: The </w:t>
        </w:r>
        <w:r>
          <w:rPr>
            <w:rStyle w:val="Hyperlink"/>
            <w:noProof/>
          </w:rPr>
          <w:t>B</w:t>
        </w:r>
        <w:r w:rsidRPr="00257FEF">
          <w:rPr>
            <w:rStyle w:val="Hyperlink"/>
            <w:noProof/>
          </w:rPr>
          <w:t xml:space="preserve">ridge between </w:t>
        </w:r>
        <w:r>
          <w:rPr>
            <w:rStyle w:val="Hyperlink"/>
            <w:noProof/>
          </w:rPr>
          <w:t>T</w:t>
        </w:r>
        <w:r w:rsidRPr="00257FEF">
          <w:rPr>
            <w:rStyle w:val="Hyperlink"/>
            <w:noProof/>
          </w:rPr>
          <w:t xml:space="preserve">eaching and </w:t>
        </w:r>
        <w:r>
          <w:rPr>
            <w:rStyle w:val="Hyperlink"/>
            <w:noProof/>
          </w:rPr>
          <w:t>L</w:t>
        </w:r>
        <w:r w:rsidRPr="00257FEF">
          <w:rPr>
            <w:rStyle w:val="Hyperlink"/>
            <w:noProof/>
          </w:rPr>
          <w:t>earning</w:t>
        </w:r>
      </w:hyperlink>
      <w:r>
        <w:rPr>
          <w:noProof/>
        </w:rPr>
        <w:t xml:space="preserve">’, </w:t>
      </w:r>
      <w:r w:rsidRPr="00257FEF">
        <w:rPr>
          <w:i/>
          <w:iCs/>
          <w:noProof/>
        </w:rPr>
        <w:t>Voices from the Middle</w:t>
      </w:r>
      <w:r>
        <w:rPr>
          <w:noProof/>
        </w:rPr>
        <w:t xml:space="preserve">, 21(2):15–20, </w:t>
      </w:r>
      <w:hyperlink r:id="rId75" w:history="1">
        <w:r w:rsidRPr="003D73DF">
          <w:rPr>
            <w:rStyle w:val="Hyperlink"/>
            <w:noProof/>
          </w:rPr>
          <w:t>https://doi.org/10.3389/fpsyg.2019.03087</w:t>
        </w:r>
      </w:hyperlink>
      <w:bookmarkEnd w:id="54"/>
      <w:bookmarkEnd w:id="55"/>
      <w:r w:rsidR="00124168">
        <w:rPr>
          <w:rStyle w:val="Hyperlink"/>
          <w:noProof/>
        </w:rPr>
        <w:t>.</w:t>
      </w:r>
    </w:p>
    <w:p w14:paraId="19F6F86A" w14:textId="77777777" w:rsidR="00C82A1F" w:rsidRPr="003B19DF" w:rsidRDefault="00C82A1F" w:rsidP="00C82A1F">
      <w:proofErr w:type="spellStart"/>
      <w:r>
        <w:t>Yakar</w:t>
      </w:r>
      <w:proofErr w:type="spellEnd"/>
      <w:r>
        <w:t xml:space="preserve"> and </w:t>
      </w:r>
      <w:proofErr w:type="spellStart"/>
      <w:r>
        <w:t>Bakyara</w:t>
      </w:r>
      <w:proofErr w:type="spellEnd"/>
      <w:r>
        <w:t xml:space="preserve"> 2014. ‘Inquiry-based practices in a science teacher training program’, </w:t>
      </w:r>
      <w:r w:rsidRPr="1A479D7D">
        <w:rPr>
          <w:i/>
          <w:iCs/>
        </w:rPr>
        <w:t>Eurasia journal of Mathematics, Science and Technology,</w:t>
      </w:r>
      <w:r>
        <w:t xml:space="preserve"> 10(2)173-183.</w:t>
      </w:r>
    </w:p>
    <w:p w14:paraId="1978FD7C" w14:textId="1C483A72" w:rsidR="008E7AC0" w:rsidRPr="003B19DF" w:rsidRDefault="008E7AC0" w:rsidP="00C82A1F">
      <w:pPr>
        <w:rPr>
          <w:rFonts w:ascii="Calibri" w:eastAsia="Calibri" w:hAnsi="Calibri" w:cs="Calibri"/>
          <w:bCs/>
        </w:rPr>
      </w:pPr>
    </w:p>
    <w:sectPr w:rsidR="008E7AC0" w:rsidRPr="003B19DF" w:rsidSect="00514A9F">
      <w:pgSz w:w="16838" w:h="11906"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E651F" w14:textId="77777777" w:rsidR="005C1F9B" w:rsidRDefault="005C1F9B" w:rsidP="00E51733">
      <w:r>
        <w:separator/>
      </w:r>
    </w:p>
  </w:endnote>
  <w:endnote w:type="continuationSeparator" w:id="0">
    <w:p w14:paraId="1C3902FC" w14:textId="77777777" w:rsidR="005C1F9B" w:rsidRDefault="005C1F9B"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BFCF6" w14:textId="51A70E20" w:rsidR="00F66145" w:rsidRPr="00E56264" w:rsidRDefault="00677835" w:rsidP="00AB1340">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C609A9">
      <w:rPr>
        <w:noProof/>
      </w:rPr>
      <w:t>Mar-23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45927" w14:textId="5C851070" w:rsidR="00F66145" w:rsidRDefault="00677835" w:rsidP="00AB1340">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proofErr w:type="spellStart"/>
    <w:r w:rsidR="001200B0">
      <w:t>iSTEM</w:t>
    </w:r>
    <w:proofErr w:type="spellEnd"/>
    <w:r w:rsidR="001200B0">
      <w:t xml:space="preserve"> – Critical problem </w:t>
    </w:r>
    <w:proofErr w:type="gramStart"/>
    <w:r w:rsidR="001200B0">
      <w:t>solving</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AA83" w14:textId="77777777" w:rsidR="00DA3FDE" w:rsidRPr="009B05C3" w:rsidRDefault="00677835" w:rsidP="00E2099C">
    <w:pPr>
      <w:pStyle w:val="Logo"/>
      <w:ind w:left="0" w:firstLine="0"/>
    </w:pPr>
    <w:r w:rsidRPr="009B05C3">
      <w:t>education.nsw.gov.au</w:t>
    </w:r>
    <w:r>
      <w:rPr>
        <w:noProof/>
        <w:lang w:eastAsia="en-AU"/>
      </w:rPr>
      <w:ptab w:relativeTo="margin" w:alignment="right" w:leader="none"/>
    </w:r>
    <w:r w:rsidRPr="009C69B7">
      <w:rPr>
        <w:noProof/>
        <w:lang w:eastAsia="en-AU"/>
      </w:rPr>
      <w:drawing>
        <wp:inline distT="0" distB="0" distL="0" distR="0" wp14:anchorId="65C823B1" wp14:editId="4A0E2839">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9367C" w14:textId="77777777" w:rsidR="005C1F9B" w:rsidRDefault="005C1F9B" w:rsidP="00E51733">
      <w:r>
        <w:separator/>
      </w:r>
    </w:p>
  </w:footnote>
  <w:footnote w:type="continuationSeparator" w:id="0">
    <w:p w14:paraId="70793A5B" w14:textId="77777777" w:rsidR="005C1F9B" w:rsidRDefault="005C1F9B"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CD4DA" w14:textId="77777777" w:rsidR="00EA4122" w:rsidRPr="00F14D7F" w:rsidRDefault="00677835" w:rsidP="00F14D7F">
    <w:pPr>
      <w:pStyle w:val="Header"/>
    </w:pPr>
    <w:r w:rsidRPr="00F14D7F">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C183F24"/>
    <w:multiLevelType w:val="multilevel"/>
    <w:tmpl w:val="AC0A94C0"/>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421922751">
    <w:abstractNumId w:val="1"/>
  </w:num>
  <w:num w:numId="2" w16cid:durableId="1136610306">
    <w:abstractNumId w:val="0"/>
  </w:num>
  <w:num w:numId="3" w16cid:durableId="626854738">
    <w:abstractNumId w:val="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 w16cid:durableId="743836551">
    <w:abstractNumId w:val="3"/>
  </w:num>
  <w:num w:numId="5" w16cid:durableId="19372016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57864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02309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18610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971530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80166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0991603">
    <w:abstractNumId w:val="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845941228">
    <w:abstractNumId w:val="0"/>
  </w:num>
  <w:num w:numId="13" w16cid:durableId="1100835658">
    <w:abstractNumId w:val="3"/>
  </w:num>
  <w:num w:numId="14" w16cid:durableId="1425491660">
    <w:abstractNumId w:val="1"/>
  </w:num>
  <w:num w:numId="15" w16cid:durableId="280040507">
    <w:abstractNumId w:val="2"/>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6" w16cid:durableId="1569488458">
    <w:abstractNumId w:val="0"/>
  </w:num>
  <w:num w:numId="17" w16cid:durableId="989479577">
    <w:abstractNumId w:val="3"/>
  </w:num>
  <w:num w:numId="18" w16cid:durableId="83128957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9E5"/>
    <w:rsid w:val="00002419"/>
    <w:rsid w:val="00004A10"/>
    <w:rsid w:val="000075E2"/>
    <w:rsid w:val="00013598"/>
    <w:rsid w:val="00013FF2"/>
    <w:rsid w:val="000252CB"/>
    <w:rsid w:val="00036855"/>
    <w:rsid w:val="00045F0D"/>
    <w:rsid w:val="0004750C"/>
    <w:rsid w:val="00052C1B"/>
    <w:rsid w:val="000553AB"/>
    <w:rsid w:val="00057330"/>
    <w:rsid w:val="0006198E"/>
    <w:rsid w:val="00061D5B"/>
    <w:rsid w:val="00064AE3"/>
    <w:rsid w:val="00073BAD"/>
    <w:rsid w:val="00074F0F"/>
    <w:rsid w:val="000801CC"/>
    <w:rsid w:val="000C24ED"/>
    <w:rsid w:val="000D3BBE"/>
    <w:rsid w:val="000D3F39"/>
    <w:rsid w:val="000D497E"/>
    <w:rsid w:val="000D6621"/>
    <w:rsid w:val="000D7466"/>
    <w:rsid w:val="000E55FE"/>
    <w:rsid w:val="000F59E5"/>
    <w:rsid w:val="000F5E39"/>
    <w:rsid w:val="00100EB2"/>
    <w:rsid w:val="001038BF"/>
    <w:rsid w:val="0010442A"/>
    <w:rsid w:val="00107026"/>
    <w:rsid w:val="00112528"/>
    <w:rsid w:val="001200B0"/>
    <w:rsid w:val="00124168"/>
    <w:rsid w:val="00157F9A"/>
    <w:rsid w:val="00190C6F"/>
    <w:rsid w:val="001A2D64"/>
    <w:rsid w:val="001A3009"/>
    <w:rsid w:val="001A3E1F"/>
    <w:rsid w:val="001B11FD"/>
    <w:rsid w:val="001B398B"/>
    <w:rsid w:val="001C2CAC"/>
    <w:rsid w:val="001C4388"/>
    <w:rsid w:val="001C7E97"/>
    <w:rsid w:val="001D19C0"/>
    <w:rsid w:val="001D5230"/>
    <w:rsid w:val="001E390D"/>
    <w:rsid w:val="001F46D3"/>
    <w:rsid w:val="00202D07"/>
    <w:rsid w:val="002105AD"/>
    <w:rsid w:val="00213D46"/>
    <w:rsid w:val="002159DF"/>
    <w:rsid w:val="00242702"/>
    <w:rsid w:val="00246E32"/>
    <w:rsid w:val="00247EBA"/>
    <w:rsid w:val="00250FAC"/>
    <w:rsid w:val="0025178D"/>
    <w:rsid w:val="00260DBE"/>
    <w:rsid w:val="00261781"/>
    <w:rsid w:val="0026548C"/>
    <w:rsid w:val="00266207"/>
    <w:rsid w:val="0027370C"/>
    <w:rsid w:val="00290C80"/>
    <w:rsid w:val="002924AB"/>
    <w:rsid w:val="00293923"/>
    <w:rsid w:val="00293991"/>
    <w:rsid w:val="002939B4"/>
    <w:rsid w:val="002A0F30"/>
    <w:rsid w:val="002A28B4"/>
    <w:rsid w:val="002A2B8C"/>
    <w:rsid w:val="002A35CF"/>
    <w:rsid w:val="002A475D"/>
    <w:rsid w:val="002A752F"/>
    <w:rsid w:val="002B467C"/>
    <w:rsid w:val="002C2ACD"/>
    <w:rsid w:val="002D4D48"/>
    <w:rsid w:val="002F2400"/>
    <w:rsid w:val="002F7CFE"/>
    <w:rsid w:val="003067B8"/>
    <w:rsid w:val="00306C23"/>
    <w:rsid w:val="00310B7E"/>
    <w:rsid w:val="0032242D"/>
    <w:rsid w:val="00326784"/>
    <w:rsid w:val="00332FFA"/>
    <w:rsid w:val="00340DD9"/>
    <w:rsid w:val="003502AC"/>
    <w:rsid w:val="003560E4"/>
    <w:rsid w:val="00360E17"/>
    <w:rsid w:val="0036209C"/>
    <w:rsid w:val="00383021"/>
    <w:rsid w:val="00385DFB"/>
    <w:rsid w:val="003930E4"/>
    <w:rsid w:val="00395E23"/>
    <w:rsid w:val="003A5190"/>
    <w:rsid w:val="003B19DF"/>
    <w:rsid w:val="003B240E"/>
    <w:rsid w:val="003B691F"/>
    <w:rsid w:val="003D13EF"/>
    <w:rsid w:val="003E3B3A"/>
    <w:rsid w:val="003E47E4"/>
    <w:rsid w:val="00401084"/>
    <w:rsid w:val="00406C6A"/>
    <w:rsid w:val="00407A17"/>
    <w:rsid w:val="00407EF0"/>
    <w:rsid w:val="00412F2B"/>
    <w:rsid w:val="004178B3"/>
    <w:rsid w:val="00417F01"/>
    <w:rsid w:val="00421A45"/>
    <w:rsid w:val="00430F12"/>
    <w:rsid w:val="004662AB"/>
    <w:rsid w:val="0047415B"/>
    <w:rsid w:val="00480185"/>
    <w:rsid w:val="004840B9"/>
    <w:rsid w:val="0048642E"/>
    <w:rsid w:val="004B484F"/>
    <w:rsid w:val="004B539A"/>
    <w:rsid w:val="004C0A38"/>
    <w:rsid w:val="004C2758"/>
    <w:rsid w:val="004C731C"/>
    <w:rsid w:val="004E036B"/>
    <w:rsid w:val="004E7B2B"/>
    <w:rsid w:val="004F48DD"/>
    <w:rsid w:val="004F6AF2"/>
    <w:rsid w:val="00503E7E"/>
    <w:rsid w:val="00506DFA"/>
    <w:rsid w:val="00511863"/>
    <w:rsid w:val="00513379"/>
    <w:rsid w:val="00514A9F"/>
    <w:rsid w:val="005213FD"/>
    <w:rsid w:val="00522247"/>
    <w:rsid w:val="0052654A"/>
    <w:rsid w:val="00526795"/>
    <w:rsid w:val="005328F0"/>
    <w:rsid w:val="00541FBB"/>
    <w:rsid w:val="00560055"/>
    <w:rsid w:val="0056228C"/>
    <w:rsid w:val="005647FB"/>
    <w:rsid w:val="005649D2"/>
    <w:rsid w:val="0057217F"/>
    <w:rsid w:val="00580603"/>
    <w:rsid w:val="0058102D"/>
    <w:rsid w:val="00583731"/>
    <w:rsid w:val="00586D2A"/>
    <w:rsid w:val="005934B4"/>
    <w:rsid w:val="005A67CA"/>
    <w:rsid w:val="005A6AAA"/>
    <w:rsid w:val="005B0A47"/>
    <w:rsid w:val="005B184F"/>
    <w:rsid w:val="005B5CE7"/>
    <w:rsid w:val="005B77E0"/>
    <w:rsid w:val="005C14A7"/>
    <w:rsid w:val="005C1F9B"/>
    <w:rsid w:val="005C314F"/>
    <w:rsid w:val="005D12B4"/>
    <w:rsid w:val="005D49FE"/>
    <w:rsid w:val="005E1AB0"/>
    <w:rsid w:val="005E1F63"/>
    <w:rsid w:val="005E3ECC"/>
    <w:rsid w:val="00602A12"/>
    <w:rsid w:val="00622A92"/>
    <w:rsid w:val="00625906"/>
    <w:rsid w:val="006261F7"/>
    <w:rsid w:val="00626BBF"/>
    <w:rsid w:val="0064273E"/>
    <w:rsid w:val="00643879"/>
    <w:rsid w:val="00643CC4"/>
    <w:rsid w:val="00645958"/>
    <w:rsid w:val="006460B8"/>
    <w:rsid w:val="00651B50"/>
    <w:rsid w:val="00662E0E"/>
    <w:rsid w:val="006656A5"/>
    <w:rsid w:val="00670F4E"/>
    <w:rsid w:val="00677835"/>
    <w:rsid w:val="00680388"/>
    <w:rsid w:val="0068187E"/>
    <w:rsid w:val="00696410"/>
    <w:rsid w:val="006A3884"/>
    <w:rsid w:val="006B0687"/>
    <w:rsid w:val="006B5FC6"/>
    <w:rsid w:val="006C52D9"/>
    <w:rsid w:val="006C7881"/>
    <w:rsid w:val="006D00B0"/>
    <w:rsid w:val="006D1CF3"/>
    <w:rsid w:val="006E4D2E"/>
    <w:rsid w:val="006E54D3"/>
    <w:rsid w:val="006F3E04"/>
    <w:rsid w:val="007018BE"/>
    <w:rsid w:val="007029C6"/>
    <w:rsid w:val="007114CE"/>
    <w:rsid w:val="00717237"/>
    <w:rsid w:val="00734A5E"/>
    <w:rsid w:val="007360E0"/>
    <w:rsid w:val="00747F15"/>
    <w:rsid w:val="00763861"/>
    <w:rsid w:val="00766D19"/>
    <w:rsid w:val="00787F63"/>
    <w:rsid w:val="007A65FC"/>
    <w:rsid w:val="007B020C"/>
    <w:rsid w:val="007B25AE"/>
    <w:rsid w:val="007B523A"/>
    <w:rsid w:val="007C56ED"/>
    <w:rsid w:val="007C61E6"/>
    <w:rsid w:val="007C7086"/>
    <w:rsid w:val="007F066A"/>
    <w:rsid w:val="007F6BE6"/>
    <w:rsid w:val="0080248A"/>
    <w:rsid w:val="00804F58"/>
    <w:rsid w:val="008073B1"/>
    <w:rsid w:val="008108DD"/>
    <w:rsid w:val="00833804"/>
    <w:rsid w:val="008559F3"/>
    <w:rsid w:val="00856CA3"/>
    <w:rsid w:val="00857A0D"/>
    <w:rsid w:val="00865BC1"/>
    <w:rsid w:val="0087496A"/>
    <w:rsid w:val="00882F3B"/>
    <w:rsid w:val="00890EEE"/>
    <w:rsid w:val="008A4CF6"/>
    <w:rsid w:val="008A5FD8"/>
    <w:rsid w:val="008A64C0"/>
    <w:rsid w:val="008C627D"/>
    <w:rsid w:val="008C6BD5"/>
    <w:rsid w:val="008D774B"/>
    <w:rsid w:val="008E3DE9"/>
    <w:rsid w:val="008E6793"/>
    <w:rsid w:val="008E7AC0"/>
    <w:rsid w:val="008F0C05"/>
    <w:rsid w:val="00903FF5"/>
    <w:rsid w:val="00905449"/>
    <w:rsid w:val="0090661F"/>
    <w:rsid w:val="009107ED"/>
    <w:rsid w:val="009108D5"/>
    <w:rsid w:val="009138BF"/>
    <w:rsid w:val="00921096"/>
    <w:rsid w:val="009233DE"/>
    <w:rsid w:val="00931D1C"/>
    <w:rsid w:val="00934A71"/>
    <w:rsid w:val="0093679E"/>
    <w:rsid w:val="00940A30"/>
    <w:rsid w:val="00941C04"/>
    <w:rsid w:val="00941C23"/>
    <w:rsid w:val="00962E14"/>
    <w:rsid w:val="00971A0B"/>
    <w:rsid w:val="009739C8"/>
    <w:rsid w:val="00976748"/>
    <w:rsid w:val="00982157"/>
    <w:rsid w:val="009831C3"/>
    <w:rsid w:val="00993CC3"/>
    <w:rsid w:val="009B1280"/>
    <w:rsid w:val="009C2DB5"/>
    <w:rsid w:val="009C2DDF"/>
    <w:rsid w:val="009C5B0E"/>
    <w:rsid w:val="009D1FAD"/>
    <w:rsid w:val="009D5430"/>
    <w:rsid w:val="009F5A91"/>
    <w:rsid w:val="009F703C"/>
    <w:rsid w:val="00A016EE"/>
    <w:rsid w:val="00A1057C"/>
    <w:rsid w:val="00A119B4"/>
    <w:rsid w:val="00A12C29"/>
    <w:rsid w:val="00A13F15"/>
    <w:rsid w:val="00A16172"/>
    <w:rsid w:val="00A170A2"/>
    <w:rsid w:val="00A32984"/>
    <w:rsid w:val="00A40F9D"/>
    <w:rsid w:val="00A423D3"/>
    <w:rsid w:val="00A52147"/>
    <w:rsid w:val="00A534B8"/>
    <w:rsid w:val="00A54063"/>
    <w:rsid w:val="00A5409F"/>
    <w:rsid w:val="00A57460"/>
    <w:rsid w:val="00A63054"/>
    <w:rsid w:val="00A71A61"/>
    <w:rsid w:val="00A7795B"/>
    <w:rsid w:val="00A80E2B"/>
    <w:rsid w:val="00A87E8C"/>
    <w:rsid w:val="00A936D9"/>
    <w:rsid w:val="00AB099B"/>
    <w:rsid w:val="00AB1340"/>
    <w:rsid w:val="00AB2F2E"/>
    <w:rsid w:val="00AC13C5"/>
    <w:rsid w:val="00AD1FF1"/>
    <w:rsid w:val="00AD3C8E"/>
    <w:rsid w:val="00AD7C4F"/>
    <w:rsid w:val="00AF0C2F"/>
    <w:rsid w:val="00B176A3"/>
    <w:rsid w:val="00B179BA"/>
    <w:rsid w:val="00B2036D"/>
    <w:rsid w:val="00B23F99"/>
    <w:rsid w:val="00B25352"/>
    <w:rsid w:val="00B26C50"/>
    <w:rsid w:val="00B37D1D"/>
    <w:rsid w:val="00B40C7A"/>
    <w:rsid w:val="00B4454A"/>
    <w:rsid w:val="00B46033"/>
    <w:rsid w:val="00B6356C"/>
    <w:rsid w:val="00B65452"/>
    <w:rsid w:val="00B72931"/>
    <w:rsid w:val="00B80AAD"/>
    <w:rsid w:val="00B9140A"/>
    <w:rsid w:val="00BA7230"/>
    <w:rsid w:val="00BA7AAB"/>
    <w:rsid w:val="00BB2241"/>
    <w:rsid w:val="00BC71FD"/>
    <w:rsid w:val="00BC7849"/>
    <w:rsid w:val="00BD56E8"/>
    <w:rsid w:val="00BE3B10"/>
    <w:rsid w:val="00BE4A2F"/>
    <w:rsid w:val="00BE740C"/>
    <w:rsid w:val="00BF200E"/>
    <w:rsid w:val="00BF35D4"/>
    <w:rsid w:val="00BF732E"/>
    <w:rsid w:val="00C1097D"/>
    <w:rsid w:val="00C10A5C"/>
    <w:rsid w:val="00C17204"/>
    <w:rsid w:val="00C26AC8"/>
    <w:rsid w:val="00C436AB"/>
    <w:rsid w:val="00C55721"/>
    <w:rsid w:val="00C609A9"/>
    <w:rsid w:val="00C62B29"/>
    <w:rsid w:val="00C63BD6"/>
    <w:rsid w:val="00C652E9"/>
    <w:rsid w:val="00C664FC"/>
    <w:rsid w:val="00C671F4"/>
    <w:rsid w:val="00C7209F"/>
    <w:rsid w:val="00C77E30"/>
    <w:rsid w:val="00C82A1F"/>
    <w:rsid w:val="00CA0226"/>
    <w:rsid w:val="00CB2145"/>
    <w:rsid w:val="00CB66B0"/>
    <w:rsid w:val="00CB7840"/>
    <w:rsid w:val="00CD6723"/>
    <w:rsid w:val="00CE34D5"/>
    <w:rsid w:val="00CE3E6B"/>
    <w:rsid w:val="00CF73E9"/>
    <w:rsid w:val="00D06247"/>
    <w:rsid w:val="00D11E5C"/>
    <w:rsid w:val="00D136E3"/>
    <w:rsid w:val="00D15A52"/>
    <w:rsid w:val="00D31E35"/>
    <w:rsid w:val="00D41B29"/>
    <w:rsid w:val="00D50F60"/>
    <w:rsid w:val="00D56C85"/>
    <w:rsid w:val="00D56F8D"/>
    <w:rsid w:val="00D61CE0"/>
    <w:rsid w:val="00D66F6E"/>
    <w:rsid w:val="00D678DB"/>
    <w:rsid w:val="00D702FC"/>
    <w:rsid w:val="00D7343B"/>
    <w:rsid w:val="00D869B4"/>
    <w:rsid w:val="00D963BE"/>
    <w:rsid w:val="00D967F3"/>
    <w:rsid w:val="00DA12DB"/>
    <w:rsid w:val="00DA1B0D"/>
    <w:rsid w:val="00DB1A58"/>
    <w:rsid w:val="00DB789A"/>
    <w:rsid w:val="00DC74E1"/>
    <w:rsid w:val="00DD2F4E"/>
    <w:rsid w:val="00DE07A5"/>
    <w:rsid w:val="00DE2CE3"/>
    <w:rsid w:val="00E0072B"/>
    <w:rsid w:val="00E04470"/>
    <w:rsid w:val="00E04DAF"/>
    <w:rsid w:val="00E06F47"/>
    <w:rsid w:val="00E112C7"/>
    <w:rsid w:val="00E11EC3"/>
    <w:rsid w:val="00E140AB"/>
    <w:rsid w:val="00E2099C"/>
    <w:rsid w:val="00E26363"/>
    <w:rsid w:val="00E26B70"/>
    <w:rsid w:val="00E33064"/>
    <w:rsid w:val="00E37E07"/>
    <w:rsid w:val="00E4272D"/>
    <w:rsid w:val="00E5058E"/>
    <w:rsid w:val="00E51733"/>
    <w:rsid w:val="00E5428B"/>
    <w:rsid w:val="00E56264"/>
    <w:rsid w:val="00E57514"/>
    <w:rsid w:val="00E604B6"/>
    <w:rsid w:val="00E61F4F"/>
    <w:rsid w:val="00E66CA0"/>
    <w:rsid w:val="00E836F5"/>
    <w:rsid w:val="00E86BEE"/>
    <w:rsid w:val="00E94927"/>
    <w:rsid w:val="00EA69C9"/>
    <w:rsid w:val="00EA6F6B"/>
    <w:rsid w:val="00EB1AF5"/>
    <w:rsid w:val="00EC045A"/>
    <w:rsid w:val="00ED7DAB"/>
    <w:rsid w:val="00EE5947"/>
    <w:rsid w:val="00F07BF4"/>
    <w:rsid w:val="00F142B0"/>
    <w:rsid w:val="00F14D7F"/>
    <w:rsid w:val="00F1729C"/>
    <w:rsid w:val="00F20AC8"/>
    <w:rsid w:val="00F3454B"/>
    <w:rsid w:val="00F510C8"/>
    <w:rsid w:val="00F522E3"/>
    <w:rsid w:val="00F66145"/>
    <w:rsid w:val="00F67719"/>
    <w:rsid w:val="00F81980"/>
    <w:rsid w:val="00F81C06"/>
    <w:rsid w:val="00F83A0D"/>
    <w:rsid w:val="00F93E04"/>
    <w:rsid w:val="00F96F7B"/>
    <w:rsid w:val="00FA3555"/>
    <w:rsid w:val="00FA606B"/>
    <w:rsid w:val="00FA7BB2"/>
    <w:rsid w:val="00FB5C84"/>
    <w:rsid w:val="00FC01AE"/>
    <w:rsid w:val="00FD0A93"/>
    <w:rsid w:val="00FD596D"/>
    <w:rsid w:val="00FE22AF"/>
    <w:rsid w:val="00FE5E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C9B37"/>
  <w15:chartTrackingRefBased/>
  <w15:docId w15:val="{A243B55F-8DD8-4557-9F9E-03ACBCCD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D869B4"/>
    <w:pPr>
      <w:spacing w:before="100" w:after="100" w:line="360" w:lineRule="auto"/>
    </w:pPr>
    <w:rPr>
      <w:rFonts w:ascii="Arial" w:hAnsi="Arial" w:cs="Arial"/>
      <w:sz w:val="24"/>
      <w:szCs w:val="24"/>
    </w:rPr>
  </w:style>
  <w:style w:type="paragraph" w:styleId="Heading1">
    <w:name w:val="heading 1"/>
    <w:aliases w:val="ŠHeading 1"/>
    <w:basedOn w:val="Normal"/>
    <w:next w:val="Normal"/>
    <w:link w:val="Heading1Char"/>
    <w:uiPriority w:val="3"/>
    <w:qFormat/>
    <w:rsid w:val="00D869B4"/>
    <w:pPr>
      <w:keepNext/>
      <w:keepLines/>
      <w:spacing w:before="0" w:after="0"/>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D869B4"/>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D869B4"/>
    <w:pPr>
      <w:keepNext/>
      <w:contextualSpacing/>
      <w:outlineLvl w:val="2"/>
    </w:pPr>
    <w:rPr>
      <w:color w:val="002664"/>
      <w:sz w:val="40"/>
      <w:szCs w:val="40"/>
    </w:rPr>
  </w:style>
  <w:style w:type="paragraph" w:styleId="Heading4">
    <w:name w:val="heading 4"/>
    <w:aliases w:val="ŠHeading 4"/>
    <w:basedOn w:val="Normal"/>
    <w:next w:val="Normal"/>
    <w:link w:val="Heading4Char"/>
    <w:uiPriority w:val="6"/>
    <w:qFormat/>
    <w:rsid w:val="00D869B4"/>
    <w:pPr>
      <w:keepNext/>
      <w:outlineLvl w:val="3"/>
    </w:pPr>
    <w:rPr>
      <w:color w:val="002664"/>
      <w:sz w:val="36"/>
      <w:szCs w:val="36"/>
    </w:rPr>
  </w:style>
  <w:style w:type="paragraph" w:styleId="Heading5">
    <w:name w:val="heading 5"/>
    <w:aliases w:val="ŠHeading 5"/>
    <w:basedOn w:val="Normal"/>
    <w:next w:val="Normal"/>
    <w:link w:val="Heading5Char"/>
    <w:uiPriority w:val="7"/>
    <w:qFormat/>
    <w:rsid w:val="00D869B4"/>
    <w:pPr>
      <w:keepNext/>
      <w:outlineLvl w:val="4"/>
    </w:pPr>
    <w:rPr>
      <w:color w:val="002664"/>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35"/>
    <w:qFormat/>
    <w:rsid w:val="00D869B4"/>
    <w:pPr>
      <w:keepNext/>
      <w:spacing w:after="200" w:line="240" w:lineRule="auto"/>
    </w:pPr>
    <w:rPr>
      <w:b/>
      <w:iCs/>
      <w:szCs w:val="18"/>
    </w:rPr>
  </w:style>
  <w:style w:type="table" w:customStyle="1" w:styleId="Tableheader">
    <w:name w:val="ŠTable header"/>
    <w:basedOn w:val="TableNormal"/>
    <w:uiPriority w:val="99"/>
    <w:rsid w:val="00D869B4"/>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D86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8"/>
    <w:qFormat/>
    <w:rsid w:val="00D869B4"/>
    <w:pPr>
      <w:numPr>
        <w:numId w:val="18"/>
      </w:numPr>
    </w:pPr>
  </w:style>
  <w:style w:type="paragraph" w:styleId="ListNumber2">
    <w:name w:val="List Number 2"/>
    <w:aliases w:val="ŠList Number 2"/>
    <w:basedOn w:val="Normal"/>
    <w:uiPriority w:val="9"/>
    <w:qFormat/>
    <w:rsid w:val="00D869B4"/>
    <w:pPr>
      <w:numPr>
        <w:numId w:val="17"/>
      </w:numPr>
    </w:pPr>
  </w:style>
  <w:style w:type="paragraph" w:styleId="ListBullet">
    <w:name w:val="List Bullet"/>
    <w:aliases w:val="ŠList Bullet"/>
    <w:basedOn w:val="Normal"/>
    <w:uiPriority w:val="10"/>
    <w:qFormat/>
    <w:rsid w:val="00D869B4"/>
    <w:pPr>
      <w:numPr>
        <w:numId w:val="16"/>
      </w:numPr>
    </w:pPr>
  </w:style>
  <w:style w:type="paragraph" w:styleId="ListBullet2">
    <w:name w:val="List Bullet 2"/>
    <w:aliases w:val="ŠList Bullet 2"/>
    <w:basedOn w:val="Normal"/>
    <w:uiPriority w:val="11"/>
    <w:qFormat/>
    <w:rsid w:val="00D869B4"/>
    <w:pPr>
      <w:numPr>
        <w:numId w:val="15"/>
      </w:numPr>
      <w:contextualSpacing/>
    </w:pPr>
  </w:style>
  <w:style w:type="character" w:styleId="SubtleReference">
    <w:name w:val="Subtle Reference"/>
    <w:aliases w:val="ŠSubtle Reference"/>
    <w:uiPriority w:val="31"/>
    <w:qFormat/>
    <w:rsid w:val="00D869B4"/>
    <w:rPr>
      <w:rFonts w:ascii="Arial" w:hAnsi="Arial"/>
      <w:sz w:val="22"/>
    </w:rPr>
  </w:style>
  <w:style w:type="paragraph" w:styleId="Quote">
    <w:name w:val="Quote"/>
    <w:aliases w:val="ŠQuote"/>
    <w:basedOn w:val="Normal"/>
    <w:next w:val="Normal"/>
    <w:link w:val="QuoteChar"/>
    <w:uiPriority w:val="29"/>
    <w:qFormat/>
    <w:rsid w:val="00D869B4"/>
    <w:pPr>
      <w:keepNext/>
      <w:spacing w:before="200" w:after="200" w:line="240" w:lineRule="atLeast"/>
      <w:ind w:left="567" w:right="567"/>
    </w:pPr>
  </w:style>
  <w:style w:type="paragraph" w:styleId="Date">
    <w:name w:val="Date"/>
    <w:aliases w:val="ŠDate"/>
    <w:basedOn w:val="Normal"/>
    <w:next w:val="Normal"/>
    <w:link w:val="DateChar"/>
    <w:uiPriority w:val="99"/>
    <w:rsid w:val="00D869B4"/>
    <w:pPr>
      <w:spacing w:before="0" w:after="0" w:line="720" w:lineRule="atLeast"/>
    </w:pPr>
  </w:style>
  <w:style w:type="character" w:customStyle="1" w:styleId="DateChar">
    <w:name w:val="Date Char"/>
    <w:aliases w:val="ŠDate Char"/>
    <w:basedOn w:val="DefaultParagraphFont"/>
    <w:link w:val="Date"/>
    <w:uiPriority w:val="99"/>
    <w:rsid w:val="00D869B4"/>
    <w:rPr>
      <w:rFonts w:ascii="Arial" w:hAnsi="Arial" w:cs="Arial"/>
      <w:sz w:val="24"/>
      <w:szCs w:val="24"/>
    </w:rPr>
  </w:style>
  <w:style w:type="paragraph" w:styleId="Signature">
    <w:name w:val="Signature"/>
    <w:aliases w:val="ŠSignature"/>
    <w:basedOn w:val="Normal"/>
    <w:link w:val="SignatureChar"/>
    <w:uiPriority w:val="99"/>
    <w:rsid w:val="00D869B4"/>
    <w:pPr>
      <w:spacing w:before="0" w:after="0" w:line="720" w:lineRule="atLeast"/>
    </w:pPr>
  </w:style>
  <w:style w:type="character" w:customStyle="1" w:styleId="SignatureChar">
    <w:name w:val="Signature Char"/>
    <w:aliases w:val="ŠSignature Char"/>
    <w:basedOn w:val="DefaultParagraphFont"/>
    <w:link w:val="Signature"/>
    <w:uiPriority w:val="99"/>
    <w:rsid w:val="00D869B4"/>
    <w:rPr>
      <w:rFonts w:ascii="Arial" w:hAnsi="Arial" w:cs="Arial"/>
      <w:sz w:val="24"/>
      <w:szCs w:val="24"/>
    </w:rPr>
  </w:style>
  <w:style w:type="character" w:styleId="Strong">
    <w:name w:val="Strong"/>
    <w:aliases w:val="ŠStrong"/>
    <w:uiPriority w:val="1"/>
    <w:qFormat/>
    <w:rsid w:val="00D869B4"/>
    <w:rPr>
      <w:b/>
    </w:rPr>
  </w:style>
  <w:style w:type="character" w:customStyle="1" w:styleId="QuoteChar">
    <w:name w:val="Quote Char"/>
    <w:aliases w:val="ŠQuote Char"/>
    <w:basedOn w:val="DefaultParagraphFont"/>
    <w:link w:val="Quote"/>
    <w:uiPriority w:val="29"/>
    <w:rsid w:val="00D869B4"/>
    <w:rPr>
      <w:rFonts w:ascii="Arial" w:hAnsi="Arial" w:cs="Arial"/>
      <w:sz w:val="24"/>
      <w:szCs w:val="24"/>
    </w:rPr>
  </w:style>
  <w:style w:type="paragraph" w:customStyle="1" w:styleId="FeatureBox2">
    <w:name w:val="ŠFeature Box 2"/>
    <w:basedOn w:val="Normal"/>
    <w:next w:val="Normal"/>
    <w:uiPriority w:val="12"/>
    <w:qFormat/>
    <w:rsid w:val="00D869B4"/>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pink">
    <w:name w:val="ŠFeature pink"/>
    <w:basedOn w:val="Normal"/>
    <w:next w:val="Normal"/>
    <w:uiPriority w:val="13"/>
    <w:qFormat/>
    <w:rsid w:val="00D869B4"/>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
    <w:name w:val="ŠFeature Box"/>
    <w:basedOn w:val="Normal"/>
    <w:next w:val="Normal"/>
    <w:uiPriority w:val="11"/>
    <w:qFormat/>
    <w:rsid w:val="00D869B4"/>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D869B4"/>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D869B4"/>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D869B4"/>
    <w:rPr>
      <w:color w:val="2F5496" w:themeColor="accent1" w:themeShade="BF"/>
      <w:u w:val="single"/>
    </w:rPr>
  </w:style>
  <w:style w:type="paragraph" w:customStyle="1" w:styleId="Logo">
    <w:name w:val="ŠLogo"/>
    <w:basedOn w:val="Normal"/>
    <w:uiPriority w:val="22"/>
    <w:qFormat/>
    <w:rsid w:val="00D869B4"/>
    <w:pPr>
      <w:tabs>
        <w:tab w:val="right" w:pos="10200"/>
      </w:tabs>
      <w:spacing w:before="240" w:line="300" w:lineRule="atLeast"/>
      <w:ind w:left="-567" w:right="-567" w:firstLine="567"/>
    </w:pPr>
    <w:rPr>
      <w:b/>
      <w:bCs/>
      <w:color w:val="002664"/>
    </w:rPr>
  </w:style>
  <w:style w:type="paragraph" w:styleId="TOC1">
    <w:name w:val="toc 1"/>
    <w:aliases w:val="ŠTOC 1"/>
    <w:basedOn w:val="Normal"/>
    <w:next w:val="Normal"/>
    <w:uiPriority w:val="39"/>
    <w:unhideWhenUsed/>
    <w:rsid w:val="00D869B4"/>
    <w:pPr>
      <w:tabs>
        <w:tab w:val="right" w:leader="dot" w:pos="14570"/>
      </w:tabs>
      <w:spacing w:before="0" w:after="0"/>
    </w:pPr>
    <w:rPr>
      <w:b/>
      <w:noProof/>
    </w:rPr>
  </w:style>
  <w:style w:type="paragraph" w:styleId="TOC2">
    <w:name w:val="toc 2"/>
    <w:aliases w:val="ŠTOC 2"/>
    <w:basedOn w:val="Normal"/>
    <w:next w:val="Normal"/>
    <w:uiPriority w:val="39"/>
    <w:unhideWhenUsed/>
    <w:rsid w:val="00D869B4"/>
    <w:pPr>
      <w:tabs>
        <w:tab w:val="right" w:leader="dot" w:pos="14570"/>
      </w:tabs>
      <w:spacing w:before="0" w:after="0"/>
      <w:ind w:left="238"/>
    </w:pPr>
    <w:rPr>
      <w:noProof/>
    </w:rPr>
  </w:style>
  <w:style w:type="paragraph" w:styleId="TOC3">
    <w:name w:val="toc 3"/>
    <w:aliases w:val="ŠTOC 3"/>
    <w:basedOn w:val="Normal"/>
    <w:next w:val="Normal"/>
    <w:uiPriority w:val="39"/>
    <w:unhideWhenUsed/>
    <w:rsid w:val="00D869B4"/>
    <w:pPr>
      <w:spacing w:before="0" w:after="0"/>
      <w:ind w:left="482"/>
    </w:pPr>
  </w:style>
  <w:style w:type="paragraph" w:styleId="Title">
    <w:name w:val="Title"/>
    <w:aliases w:val="ŠTitle"/>
    <w:basedOn w:val="Normal"/>
    <w:next w:val="Normal"/>
    <w:link w:val="TitleChar"/>
    <w:uiPriority w:val="2"/>
    <w:qFormat/>
    <w:rsid w:val="00D869B4"/>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D869B4"/>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3"/>
    <w:rsid w:val="00D869B4"/>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4"/>
    <w:rsid w:val="00D869B4"/>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39"/>
    <w:unhideWhenUsed/>
    <w:qFormat/>
    <w:rsid w:val="00D869B4"/>
    <w:pPr>
      <w:outlineLvl w:val="9"/>
    </w:pPr>
    <w:rPr>
      <w:sz w:val="40"/>
      <w:szCs w:val="40"/>
    </w:rPr>
  </w:style>
  <w:style w:type="paragraph" w:styleId="Footer">
    <w:name w:val="footer"/>
    <w:aliases w:val="ŠFooter"/>
    <w:basedOn w:val="Normal"/>
    <w:link w:val="FooterChar"/>
    <w:uiPriority w:val="99"/>
    <w:rsid w:val="00D869B4"/>
    <w:pPr>
      <w:tabs>
        <w:tab w:val="center" w:pos="4513"/>
        <w:tab w:val="right" w:pos="9026"/>
        <w:tab w:val="right" w:pos="10773"/>
      </w:tabs>
      <w:spacing w:before="480" w:after="0" w:line="23" w:lineRule="atLeast"/>
      <w:ind w:right="-567"/>
    </w:pPr>
    <w:rPr>
      <w:sz w:val="18"/>
      <w:szCs w:val="18"/>
    </w:rPr>
  </w:style>
  <w:style w:type="character" w:customStyle="1" w:styleId="FooterChar">
    <w:name w:val="Footer Char"/>
    <w:aliases w:val="ŠFooter Char"/>
    <w:basedOn w:val="DefaultParagraphFont"/>
    <w:link w:val="Footer"/>
    <w:uiPriority w:val="99"/>
    <w:rsid w:val="00D869B4"/>
    <w:rPr>
      <w:rFonts w:ascii="Arial" w:hAnsi="Arial" w:cs="Arial"/>
      <w:sz w:val="18"/>
      <w:szCs w:val="18"/>
    </w:rPr>
  </w:style>
  <w:style w:type="paragraph" w:styleId="Header">
    <w:name w:val="header"/>
    <w:aliases w:val="ŠHeader"/>
    <w:basedOn w:val="Normal"/>
    <w:link w:val="HeaderChar"/>
    <w:uiPriority w:val="24"/>
    <w:unhideWhenUsed/>
    <w:rsid w:val="00D869B4"/>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erChar">
    <w:name w:val="Header Char"/>
    <w:aliases w:val="ŠHeader Char"/>
    <w:basedOn w:val="DefaultParagraphFont"/>
    <w:link w:val="Header"/>
    <w:uiPriority w:val="24"/>
    <w:rsid w:val="00D869B4"/>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5"/>
    <w:rsid w:val="00D869B4"/>
    <w:rPr>
      <w:rFonts w:ascii="Arial" w:hAnsi="Arial" w:cs="Arial"/>
      <w:color w:val="002664"/>
      <w:sz w:val="40"/>
      <w:szCs w:val="40"/>
    </w:rPr>
  </w:style>
  <w:style w:type="character" w:customStyle="1" w:styleId="Heading4Char">
    <w:name w:val="Heading 4 Char"/>
    <w:aliases w:val="ŠHeading 4 Char"/>
    <w:basedOn w:val="DefaultParagraphFont"/>
    <w:link w:val="Heading4"/>
    <w:uiPriority w:val="6"/>
    <w:rsid w:val="00D869B4"/>
    <w:rPr>
      <w:rFonts w:ascii="Arial" w:hAnsi="Arial" w:cs="Arial"/>
      <w:color w:val="002664"/>
      <w:sz w:val="36"/>
      <w:szCs w:val="36"/>
    </w:rPr>
  </w:style>
  <w:style w:type="character" w:customStyle="1" w:styleId="Heading5Char">
    <w:name w:val="Heading 5 Char"/>
    <w:aliases w:val="ŠHeading 5 Char"/>
    <w:basedOn w:val="DefaultParagraphFont"/>
    <w:link w:val="Heading5"/>
    <w:uiPriority w:val="7"/>
    <w:rsid w:val="00D869B4"/>
    <w:rPr>
      <w:rFonts w:ascii="Arial" w:hAnsi="Arial" w:cs="Arial"/>
      <w:color w:val="002664"/>
      <w:sz w:val="32"/>
      <w:szCs w:val="32"/>
    </w:rPr>
  </w:style>
  <w:style w:type="character" w:styleId="UnresolvedMention">
    <w:name w:val="Unresolved Mention"/>
    <w:basedOn w:val="DefaultParagraphFont"/>
    <w:uiPriority w:val="99"/>
    <w:semiHidden/>
    <w:unhideWhenUsed/>
    <w:rsid w:val="00D869B4"/>
    <w:rPr>
      <w:color w:val="605E5C"/>
      <w:shd w:val="clear" w:color="auto" w:fill="E1DFDD"/>
    </w:rPr>
  </w:style>
  <w:style w:type="character" w:styleId="Emphasis">
    <w:name w:val="Emphasis"/>
    <w:aliases w:val="ŠLanguage or scientific"/>
    <w:uiPriority w:val="20"/>
    <w:qFormat/>
    <w:rsid w:val="00D869B4"/>
    <w:rPr>
      <w:i/>
      <w:iCs/>
    </w:rPr>
  </w:style>
  <w:style w:type="character" w:styleId="SubtleEmphasis">
    <w:name w:val="Subtle Emphasis"/>
    <w:basedOn w:val="DefaultParagraphFont"/>
    <w:uiPriority w:val="19"/>
    <w:semiHidden/>
    <w:qFormat/>
    <w:rsid w:val="00D869B4"/>
    <w:rPr>
      <w:i/>
      <w:iCs/>
      <w:color w:val="404040" w:themeColor="text1" w:themeTint="BF"/>
    </w:rPr>
  </w:style>
  <w:style w:type="paragraph" w:styleId="TOC4">
    <w:name w:val="toc 4"/>
    <w:aliases w:val="ŠTOC 4"/>
    <w:basedOn w:val="Normal"/>
    <w:next w:val="Normal"/>
    <w:autoRedefine/>
    <w:uiPriority w:val="39"/>
    <w:unhideWhenUsed/>
    <w:rsid w:val="00D869B4"/>
    <w:pPr>
      <w:spacing w:before="0" w:after="0"/>
      <w:ind w:left="720"/>
    </w:pPr>
  </w:style>
  <w:style w:type="character" w:styleId="CommentReference">
    <w:name w:val="annotation reference"/>
    <w:basedOn w:val="DefaultParagraphFont"/>
    <w:uiPriority w:val="99"/>
    <w:semiHidden/>
    <w:unhideWhenUsed/>
    <w:rsid w:val="00D869B4"/>
    <w:rPr>
      <w:sz w:val="16"/>
      <w:szCs w:val="16"/>
    </w:rPr>
  </w:style>
  <w:style w:type="paragraph" w:styleId="CommentText">
    <w:name w:val="annotation text"/>
    <w:basedOn w:val="Normal"/>
    <w:link w:val="CommentTextChar"/>
    <w:uiPriority w:val="99"/>
    <w:unhideWhenUsed/>
    <w:rsid w:val="00D869B4"/>
    <w:pPr>
      <w:spacing w:line="240" w:lineRule="auto"/>
    </w:pPr>
    <w:rPr>
      <w:sz w:val="20"/>
      <w:szCs w:val="20"/>
    </w:rPr>
  </w:style>
  <w:style w:type="character" w:customStyle="1" w:styleId="CommentTextChar">
    <w:name w:val="Comment Text Char"/>
    <w:basedOn w:val="DefaultParagraphFont"/>
    <w:link w:val="CommentText"/>
    <w:uiPriority w:val="99"/>
    <w:rsid w:val="00D869B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869B4"/>
    <w:rPr>
      <w:b/>
      <w:bCs/>
    </w:rPr>
  </w:style>
  <w:style w:type="character" w:customStyle="1" w:styleId="CommentSubjectChar">
    <w:name w:val="Comment Subject Char"/>
    <w:basedOn w:val="CommentTextChar"/>
    <w:link w:val="CommentSubject"/>
    <w:uiPriority w:val="99"/>
    <w:semiHidden/>
    <w:rsid w:val="00D869B4"/>
    <w:rPr>
      <w:rFonts w:ascii="Arial" w:hAnsi="Arial" w:cs="Arial"/>
      <w:b/>
      <w:bCs/>
      <w:sz w:val="20"/>
      <w:szCs w:val="20"/>
    </w:rPr>
  </w:style>
  <w:style w:type="paragraph" w:styleId="ListParagraph">
    <w:name w:val="List Paragraph"/>
    <w:basedOn w:val="Normal"/>
    <w:uiPriority w:val="34"/>
    <w:unhideWhenUsed/>
    <w:qFormat/>
    <w:rsid w:val="00D869B4"/>
    <w:pPr>
      <w:ind w:left="720"/>
      <w:contextualSpacing/>
    </w:pPr>
  </w:style>
  <w:style w:type="paragraph" w:styleId="Revision">
    <w:name w:val="Revision"/>
    <w:hidden/>
    <w:uiPriority w:val="99"/>
    <w:semiHidden/>
    <w:rsid w:val="006261F7"/>
    <w:pPr>
      <w:spacing w:after="0" w:line="240" w:lineRule="auto"/>
    </w:pPr>
    <w:rPr>
      <w:rFonts w:ascii="Arial" w:hAnsi="Arial" w:cs="Arial"/>
      <w:sz w:val="24"/>
      <w:szCs w:val="24"/>
    </w:rPr>
  </w:style>
  <w:style w:type="character" w:styleId="FollowedHyperlink">
    <w:name w:val="FollowedHyperlink"/>
    <w:basedOn w:val="DefaultParagraphFont"/>
    <w:uiPriority w:val="99"/>
    <w:semiHidden/>
    <w:unhideWhenUsed/>
    <w:rsid w:val="00064A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257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nvestment.nsw.gov.au/living-working-and-business/nsw-industry-development-framework/" TargetMode="External"/><Relationship Id="rId21" Type="http://schemas.openxmlformats.org/officeDocument/2006/relationships/hyperlink" Target="https://forms.office.com/Pages/ResponsePage.aspx?id=muagBYpBwUecJZOHJhv5kbKo2q_ZUXlHndJMnh2Wd8NUOUk0VTIzUDVVSlVFQVM5MkdOMkJGTjVKNCQlQCN0PWcu" TargetMode="External"/><Relationship Id="rId42" Type="http://schemas.openxmlformats.org/officeDocument/2006/relationships/hyperlink" Target="https://app.education.nsw.gov.au/digital-learning-selector/LearningActivity/Card/564" TargetMode="External"/><Relationship Id="rId47" Type="http://schemas.openxmlformats.org/officeDocument/2006/relationships/hyperlink" Target="https://education.nsw.gov.au/teaching-and-learning/curriculum/literacy-and-numeracy/resources-for-schools/eald/enhanced-teaching-and-learning-cycle" TargetMode="External"/><Relationship Id="rId63" Type="http://schemas.openxmlformats.org/officeDocument/2006/relationships/hyperlink" Target="https://education.nsw.gov.au/about-us/copyright" TargetMode="External"/><Relationship Id="rId68" Type="http://schemas.openxmlformats.org/officeDocument/2006/relationships/hyperlink" Target="https://www.pwc.com.au/publications/a-smart-move.html" TargetMode="External"/><Relationship Id="rId16" Type="http://schemas.openxmlformats.org/officeDocument/2006/relationships/hyperlink" Target="https://www.teachengineering.org/lessons/view/cub_pveff_lesson01" TargetMode="External"/><Relationship Id="rId11" Type="http://schemas.openxmlformats.org/officeDocument/2006/relationships/image" Target="media/image1.png"/><Relationship Id="rId24" Type="http://schemas.openxmlformats.org/officeDocument/2006/relationships/hyperlink" Target="https://www.weforum.org/agenda/2019/01/why-companies-should-strive-for-industry-4-0/" TargetMode="External"/><Relationship Id="rId32" Type="http://schemas.openxmlformats.org/officeDocument/2006/relationships/hyperlink" Target="https://app.education.nsw.gov.au/digital-learning-selector/LearningActivity/Card/557" TargetMode="External"/><Relationship Id="rId37" Type="http://schemas.openxmlformats.org/officeDocument/2006/relationships/hyperlink" Target="https://app.education.nsw.gov.au/digital-learning-selector/LearningActivity/Card/549" TargetMode="External"/><Relationship Id="rId40" Type="http://schemas.openxmlformats.org/officeDocument/2006/relationships/hyperlink" Target="https://app.education.nsw.gov.au/digital-learning-selector/LearningActivity/Card/562" TargetMode="External"/><Relationship Id="rId45" Type="http://schemas.openxmlformats.org/officeDocument/2006/relationships/hyperlink" Target="https://education.nsw.gov.au/campaigns/inclusive-practice-hub/primary-school/teaching-strategies/differentiation" TargetMode="External"/><Relationship Id="rId53" Type="http://schemas.openxmlformats.org/officeDocument/2006/relationships/hyperlink" Target="https://education.nsw.gov.au/campaigns/inclusive-practice-hub/primary-school/teaching-strategies/differentiation" TargetMode="External"/><Relationship Id="rId58" Type="http://schemas.openxmlformats.org/officeDocument/2006/relationships/hyperlink" Target="mailto:secondaryteachingandlearning@det.nsw.edu.au" TargetMode="External"/><Relationship Id="rId66" Type="http://schemas.openxmlformats.org/officeDocument/2006/relationships/hyperlink" Target="https://www.investment.nsw.gov.au/living-working-and-business/nsw-industry-development-framework/" TargetMode="External"/><Relationship Id="rId74" Type="http://schemas.openxmlformats.org/officeDocument/2006/relationships/hyperlink" Target="https://www.researchgate.net/publication/258423377_Assessment_The_bridge_between_teaching_and_learning" TargetMode="External"/><Relationship Id="rId5" Type="http://schemas.openxmlformats.org/officeDocument/2006/relationships/numbering" Target="numbering.xml"/><Relationship Id="rId61" Type="http://schemas.openxmlformats.org/officeDocument/2006/relationships/hyperlink" Target="https://education.nsw.gov.au/teaching-and-learning/curriculum/statewide-staffrooms" TargetMode="External"/><Relationship Id="rId19" Type="http://schemas.openxmlformats.org/officeDocument/2006/relationships/header" Target="header1.xml"/><Relationship Id="rId14" Type="http://schemas.openxmlformats.org/officeDocument/2006/relationships/hyperlink" Target="https://education.nsw.gov.au/content/dam/main-education/teaching-and-learning/curriculum/elective-courses/media/documents/istem-s5-course-document.docx" TargetMode="External"/><Relationship Id="rId22" Type="http://schemas.openxmlformats.org/officeDocument/2006/relationships/hyperlink" Target="https://www.pwc.com.au/publications/a-smart-move.html" TargetMode="External"/><Relationship Id="rId27" Type="http://schemas.openxmlformats.org/officeDocument/2006/relationships/hyperlink" Target="https://education.nsw.gov.au/about-us/strategies-and-reports/rural-and-remote-education-strategy-2021-24" TargetMode="External"/><Relationship Id="rId30" Type="http://schemas.openxmlformats.org/officeDocument/2006/relationships/hyperlink" Target="https://app.education.nsw.gov.au/digital-learning-selector/LearningActivity/Card/543" TargetMode="External"/><Relationship Id="rId35" Type="http://schemas.openxmlformats.org/officeDocument/2006/relationships/hyperlink" Target="https://quizlet.com/" TargetMode="External"/><Relationship Id="rId43" Type="http://schemas.openxmlformats.org/officeDocument/2006/relationships/hyperlink" Target="https://education.nsw.gov.au/about-us/educational-data/cese/publications/research-reports/what-works-best-2020-update" TargetMode="External"/><Relationship Id="rId48" Type="http://schemas.openxmlformats.org/officeDocument/2006/relationships/hyperlink" Target="https://education.nsw.gov.au/teaching-and-learning/curriculum/multicultural-education/english-as-an-additional-language-or-dialect/planning-eald-support/english-language-proficiency" TargetMode="External"/><Relationship Id="rId56" Type="http://schemas.openxmlformats.org/officeDocument/2006/relationships/hyperlink" Target="https://education.nsw.gov.au/teaching-and-learning/high-potential-and-gifted-education/supporting-educators/implement/differentiation-adjustment-strategies" TargetMode="External"/><Relationship Id="rId64" Type="http://schemas.openxmlformats.org/officeDocument/2006/relationships/hyperlink" Target="https://www.aitsl.edu.au/teach/improve-practice/feedback" TargetMode="External"/><Relationship Id="rId69" Type="http://schemas.openxmlformats.org/officeDocument/2006/relationships/hyperlink" Target="https://quizlet.com/"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education.nsw.gov.au/teaching-and-learning/disability-learning-and-support/personalised-support-for-learning/adjustments-to-teaching-and-learning" TargetMode="External"/><Relationship Id="rId72" Type="http://schemas.openxmlformats.org/officeDocument/2006/relationships/hyperlink" Target="https://education.nsw.gov.au/about-us/educational-data/cese/publications/practical-guides-for-educators-/what-works-best-in-practice" TargetMode="External"/><Relationship Id="rId3" Type="http://schemas.openxmlformats.org/officeDocument/2006/relationships/customXml" Target="../customXml/item3.xml"/><Relationship Id="rId12" Type="http://schemas.openxmlformats.org/officeDocument/2006/relationships/hyperlink" Target="https://education.nsw.gov.au/teaching-and-learning/curriculum/department-approved-courses/istem" TargetMode="External"/><Relationship Id="rId17" Type="http://schemas.openxmlformats.org/officeDocument/2006/relationships/footer" Target="footer1.xml"/><Relationship Id="rId25" Type="http://schemas.openxmlformats.org/officeDocument/2006/relationships/hyperlink" Target="https://www.dese.gov.au/education-ministers-meeting/resources/national-stem-school-education-strategy" TargetMode="External"/><Relationship Id="rId33" Type="http://schemas.openxmlformats.org/officeDocument/2006/relationships/hyperlink" Target="https://app.education.nsw.gov.au/digital-learning-selector/LearningTool/Card/621" TargetMode="External"/><Relationship Id="rId38" Type="http://schemas.openxmlformats.org/officeDocument/2006/relationships/hyperlink" Target="https://app.education.nsw.gov.au/digital-learning-selector/LearningActivity/Browser?cache_id=1d29b" TargetMode="External"/><Relationship Id="rId46" Type="http://schemas.openxmlformats.org/officeDocument/2006/relationships/hyperlink" Target="https://education.nsw.gov.au/teaching-and-learning/aec/aboriginal-education-in-nsw-public-schools" TargetMode="External"/><Relationship Id="rId59" Type="http://schemas.openxmlformats.org/officeDocument/2006/relationships/hyperlink" Target="https://educationstandards.nsw.edu.au/wps/portal/nesa/teacher-accreditation/meeting-requirements/the-standards/proficient-teacher" TargetMode="External"/><Relationship Id="rId67" Type="http://schemas.openxmlformats.org/officeDocument/2006/relationships/hyperlink" Target="https://nswcurriculumreform.nesa.nsw.edu.au/pdfs/phase-3/final-report/NSW_Curriculum_Review_Final_Report.pdf" TargetMode="External"/><Relationship Id="rId20" Type="http://schemas.openxmlformats.org/officeDocument/2006/relationships/footer" Target="footer3.xml"/><Relationship Id="rId41" Type="http://schemas.openxmlformats.org/officeDocument/2006/relationships/hyperlink" Target="https://app.education.nsw.gov.au/digital-learning-selector/LearningActivity/Card/583" TargetMode="External"/><Relationship Id="rId54" Type="http://schemas.openxmlformats.org/officeDocument/2006/relationships/hyperlink" Target="https://education.nsw.gov.au/teaching-and-learning/high-potential-and-gifted-education/supporting-educators/assess-and-identify" TargetMode="External"/><Relationship Id="rId62" Type="http://schemas.openxmlformats.org/officeDocument/2006/relationships/hyperlink" Target="https://education.nsw.gov.au/teaching-and-learning/learning-from-home/teaching-at-home/teaching-and-learning-resources/universal-design-for-learning" TargetMode="External"/><Relationship Id="rId70" Type="http://schemas.openxmlformats.org/officeDocument/2006/relationships/hyperlink" Target="https://www.sciencedirect.com/science/article/pii/S2405844019355768" TargetMode="External"/><Relationship Id="rId75" Type="http://schemas.openxmlformats.org/officeDocument/2006/relationships/hyperlink" Target="https://doi.org/10.3389/fpsyg.2019.03087"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sciencedirect.com/science/article/pii/S2405844019355768" TargetMode="External"/><Relationship Id="rId23" Type="http://schemas.openxmlformats.org/officeDocument/2006/relationships/hyperlink" Target="https://www.investment.nsw.gov.au/living-working-and-business/nsw-industry-development-framework/" TargetMode="External"/><Relationship Id="rId28" Type="http://schemas.openxmlformats.org/officeDocument/2006/relationships/hyperlink" Target="https://education.nsw.gov.au/policy-library/policies/pd-2004-0051" TargetMode="External"/><Relationship Id="rId36" Type="http://schemas.openxmlformats.org/officeDocument/2006/relationships/hyperlink" Target="https://www.aitsl.edu.au/teach/improve-practice/feedback" TargetMode="External"/><Relationship Id="rId49" Type="http://schemas.openxmlformats.org/officeDocument/2006/relationships/hyperlink" Target="https://education.nsw.gov.au/teaching-and-learning/curriculum/multicultural-education/english-as-an-additional-language-or-dialect/planning-eald-support/english-language-proficiency" TargetMode="External"/><Relationship Id="rId57" Type="http://schemas.openxmlformats.org/officeDocument/2006/relationships/hyperlink" Target="https://schoolsnsw.sharepoint.com/sites/HPGEHub/SitePages/Home.aspx" TargetMode="External"/><Relationship Id="rId10" Type="http://schemas.openxmlformats.org/officeDocument/2006/relationships/endnotes" Target="endnotes.xml"/><Relationship Id="rId31" Type="http://schemas.openxmlformats.org/officeDocument/2006/relationships/hyperlink" Target="https://app.education.nsw.gov.au/digital-learning-selector/LearningActivity/Card/575" TargetMode="External"/><Relationship Id="rId44" Type="http://schemas.openxmlformats.org/officeDocument/2006/relationships/hyperlink" Target="https://education.nsw.gov.au/teaching-and-learning/professional-learning/teacher-quality-and-accreditation/strong-start-great-teachers/refining-practice/differentiating-learning" TargetMode="External"/><Relationship Id="rId52" Type="http://schemas.openxmlformats.org/officeDocument/2006/relationships/hyperlink" Target="https://education.nsw.gov.au/teaching-and-learning/learning-from-home/teaching-at-home/teaching-and-learning-resources/universal-design-for-learning" TargetMode="External"/><Relationship Id="rId60" Type="http://schemas.openxmlformats.org/officeDocument/2006/relationships/hyperlink" Target="https://education.nsw.gov.au/teaching-and-learning/curriculum/department-approved-courses/istem" TargetMode="External"/><Relationship Id="rId65" Type="http://schemas.openxmlformats.org/officeDocument/2006/relationships/hyperlink" Target="https://www.education.gov.au/education-ministers-meeting/resources/national-stem-school-education-strategy" TargetMode="External"/><Relationship Id="rId73" Type="http://schemas.openxmlformats.org/officeDocument/2006/relationships/hyperlink" Target="https://www.weforum.org/agenda/2019/01/why-companies-should-strive-for-industry-4-0/"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education.nsw.gov.au/campaigns/inclusive-practice-hub/secondary-school" TargetMode="External"/><Relationship Id="rId18" Type="http://schemas.openxmlformats.org/officeDocument/2006/relationships/footer" Target="footer2.xml"/><Relationship Id="rId39" Type="http://schemas.openxmlformats.org/officeDocument/2006/relationships/hyperlink" Target="https://app.education.nsw.gov.au/digital-learning-selector/LearningActivity/Card/645" TargetMode="External"/><Relationship Id="rId34" Type="http://schemas.openxmlformats.org/officeDocument/2006/relationships/hyperlink" Target="https://app.education.nsw.gov.au/digital-learning-selector/LearningTool/Card/587" TargetMode="External"/><Relationship Id="rId50" Type="http://schemas.openxmlformats.org/officeDocument/2006/relationships/hyperlink" Target="https://education.nsw.gov.au/teaching-and-learning/curriculum/literacy-and-numeracy/resources-for-schools/eald" TargetMode="External"/><Relationship Id="rId55" Type="http://schemas.openxmlformats.org/officeDocument/2006/relationships/hyperlink" Target="https://education.nsw.gov.au/teaching-and-learning/high-potential-and-gifted-education/supporting-educators/evaluate" TargetMode="Externa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education.nsw.gov.au/about-us/educational-data/cese/publications/research-reports/what-works-best-2020-update" TargetMode="External"/><Relationship Id="rId2" Type="http://schemas.openxmlformats.org/officeDocument/2006/relationships/customXml" Target="../customXml/item2.xml"/><Relationship Id="rId29" Type="http://schemas.openxmlformats.org/officeDocument/2006/relationships/hyperlink" Target="https://app.education.nsw.gov.au/digital-learning-selector/LearningActivity/Card/622"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BED0BFCDC106F42AFD7303E64311402" ma:contentTypeVersion="15" ma:contentTypeDescription="Create a new document." ma:contentTypeScope="" ma:versionID="0f42018c1ad41fd0288a38c8e37e03c1">
  <xsd:schema xmlns:xsd="http://www.w3.org/2001/XMLSchema" xmlns:xs="http://www.w3.org/2001/XMLSchema" xmlns:p="http://schemas.microsoft.com/office/2006/metadata/properties" xmlns:ns2="a8441e0c-3836-4147-9f50-85b650ca543e" xmlns:ns3="b60a03c9-a4d9-4451-8a0f-0c770f8935a2" targetNamespace="http://schemas.microsoft.com/office/2006/metadata/properties" ma:root="true" ma:fieldsID="80b95e227d46ec41897963b911f77674" ns2:_="" ns3:_="">
    <xsd:import namespace="a8441e0c-3836-4147-9f50-85b650ca543e"/>
    <xsd:import namespace="b60a03c9-a4d9-4451-8a0f-0c770f8935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441e0c-3836-4147-9f50-85b650ca543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8c4ecc-99a6-4e6d-a5ad-a451159284a5}" ma:internalName="TaxCatchAll" ma:showField="CatchAllData" ma:web="a8441e0c-3836-4147-9f50-85b650ca543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60a03c9-a4d9-4451-8a0f-0c770f8935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8441e0c-3836-4147-9f50-85b650ca543e" xsi:nil="true"/>
    <lcf76f155ced4ddcb4097134ff3c332f xmlns="b60a03c9-a4d9-4451-8a0f-0c770f8935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8DF170-06DD-45B2-BC95-0892CBF34CE9}">
  <ds:schemaRefs>
    <ds:schemaRef ds:uri="http://schemas.microsoft.com/sharepoint/v3/contenttype/forms"/>
  </ds:schemaRefs>
</ds:datastoreItem>
</file>

<file path=customXml/itemProps2.xml><?xml version="1.0" encoding="utf-8"?>
<ds:datastoreItem xmlns:ds="http://schemas.openxmlformats.org/officeDocument/2006/customXml" ds:itemID="{52DE6E42-A69B-49DA-AB9E-12AA2B4F85F9}">
  <ds:schemaRefs>
    <ds:schemaRef ds:uri="http://schemas.openxmlformats.org/officeDocument/2006/bibliography"/>
  </ds:schemaRefs>
</ds:datastoreItem>
</file>

<file path=customXml/itemProps3.xml><?xml version="1.0" encoding="utf-8"?>
<ds:datastoreItem xmlns:ds="http://schemas.openxmlformats.org/officeDocument/2006/customXml" ds:itemID="{6B9BBAC3-997A-4CCD-9341-1F3F29529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441e0c-3836-4147-9f50-85b650ca543e"/>
    <ds:schemaRef ds:uri="b60a03c9-a4d9-4451-8a0f-0c770f8935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66AE72-E720-4A86-B1D0-DB098F3AC402}">
  <ds:schemaRefs>
    <ds:schemaRef ds:uri="http://schemas.microsoft.com/office/2006/metadata/properties"/>
    <ds:schemaRef ds:uri="http://schemas.microsoft.com/office/infopath/2007/PartnerControls"/>
    <ds:schemaRef ds:uri="a8441e0c-3836-4147-9f50-85b650ca543e"/>
    <ds:schemaRef ds:uri="b60a03c9-a4d9-4451-8a0f-0c770f8935a2"/>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26</Pages>
  <Words>6493</Words>
  <Characters>37014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iSTEM-assessment-package-critical-problem-solving</vt:lpstr>
    </vt:vector>
  </TitlesOfParts>
  <Company/>
  <LinksUpToDate>false</LinksUpToDate>
  <CharactersWithSpaces>43421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iSTEM – assessment – critical problem solving</dc:title>
  <dc:subject/>
  <dc:creator>NSW Department of Education</dc:creator>
  <cp:keywords/>
  <dc:description/>
  <dcterms:created xsi:type="dcterms:W3CDTF">2022-11-04T04:46:00Z</dcterms:created>
  <dcterms:modified xsi:type="dcterms:W3CDTF">2023-03-02T21:44:00Z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0x0101001B702864924864458D8A7651D2138959</vt:lpwstr>
  </property>
</Properties>
</file>