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541F6E50" w:rsidR="00B53FCE" w:rsidRDefault="00DA0B86" w:rsidP="00684CDB">
      <w:pPr>
        <w:pStyle w:val="Title"/>
      </w:pPr>
      <w:r>
        <w:t xml:space="preserve">International </w:t>
      </w:r>
      <w:r w:rsidR="001D0D17">
        <w:t>S</w:t>
      </w:r>
      <w:r>
        <w:t>tudies</w:t>
      </w:r>
      <w:r w:rsidR="007C6D55" w:rsidRPr="00962DCD">
        <w:t xml:space="preserve"> </w:t>
      </w:r>
      <w:r w:rsidR="00F0492F">
        <w:t>Stage 5 sa</w:t>
      </w:r>
      <w:r w:rsidR="00962DCD" w:rsidRPr="00962DCD">
        <w:t>mple scope and sequence</w:t>
      </w:r>
    </w:p>
    <w:p w14:paraId="65BDE403" w14:textId="33D1AF18" w:rsidR="00BC2871" w:rsidRPr="00E1389A" w:rsidRDefault="00626880" w:rsidP="00603A3A">
      <w:pPr>
        <w:pStyle w:val="Subtitle0"/>
      </w:pPr>
      <w:r>
        <w:t>2</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35396278" w14:textId="5A2C5135" w:rsidR="00652AFA"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49789" w:history="1">
            <w:r w:rsidR="00652AFA" w:rsidRPr="00262360">
              <w:rPr>
                <w:rStyle w:val="Hyperlink"/>
              </w:rPr>
              <w:t>About this resource</w:t>
            </w:r>
            <w:r w:rsidR="00652AFA">
              <w:rPr>
                <w:webHidden/>
              </w:rPr>
              <w:tab/>
            </w:r>
            <w:r w:rsidR="00652AFA">
              <w:rPr>
                <w:webHidden/>
              </w:rPr>
              <w:fldChar w:fldCharType="begin"/>
            </w:r>
            <w:r w:rsidR="00652AFA">
              <w:rPr>
                <w:webHidden/>
              </w:rPr>
              <w:instrText xml:space="preserve"> PAGEREF _Toc225349789 \h </w:instrText>
            </w:r>
            <w:r w:rsidR="00652AFA">
              <w:rPr>
                <w:webHidden/>
              </w:rPr>
            </w:r>
            <w:r w:rsidR="00652AFA">
              <w:rPr>
                <w:webHidden/>
              </w:rPr>
              <w:fldChar w:fldCharType="separate"/>
            </w:r>
            <w:r w:rsidR="00652AFA">
              <w:rPr>
                <w:webHidden/>
              </w:rPr>
              <w:t>2</w:t>
            </w:r>
            <w:r w:rsidR="00652AFA">
              <w:rPr>
                <w:webHidden/>
              </w:rPr>
              <w:fldChar w:fldCharType="end"/>
            </w:r>
          </w:hyperlink>
        </w:p>
        <w:p w14:paraId="75836863" w14:textId="7B0B25E1" w:rsidR="00652AFA" w:rsidRDefault="00652AFA">
          <w:pPr>
            <w:pStyle w:val="TOC2"/>
            <w:rPr>
              <w:rFonts w:asciiTheme="minorHAnsi" w:eastAsiaTheme="minorEastAsia" w:hAnsiTheme="minorHAnsi" w:cstheme="minorBidi"/>
              <w:kern w:val="2"/>
              <w:sz w:val="24"/>
              <w:lang w:eastAsia="en-AU"/>
              <w14:ligatures w14:val="standardContextual"/>
            </w:rPr>
          </w:pPr>
          <w:hyperlink w:anchor="_Toc225349790" w:history="1">
            <w:r w:rsidRPr="00262360">
              <w:rPr>
                <w:rStyle w:val="Hyperlink"/>
              </w:rPr>
              <w:t>Purpose of resource</w:t>
            </w:r>
            <w:r>
              <w:rPr>
                <w:webHidden/>
              </w:rPr>
              <w:tab/>
            </w:r>
            <w:r>
              <w:rPr>
                <w:webHidden/>
              </w:rPr>
              <w:fldChar w:fldCharType="begin"/>
            </w:r>
            <w:r>
              <w:rPr>
                <w:webHidden/>
              </w:rPr>
              <w:instrText xml:space="preserve"> PAGEREF _Toc225349790 \h </w:instrText>
            </w:r>
            <w:r>
              <w:rPr>
                <w:webHidden/>
              </w:rPr>
            </w:r>
            <w:r>
              <w:rPr>
                <w:webHidden/>
              </w:rPr>
              <w:fldChar w:fldCharType="separate"/>
            </w:r>
            <w:r>
              <w:rPr>
                <w:webHidden/>
              </w:rPr>
              <w:t>2</w:t>
            </w:r>
            <w:r>
              <w:rPr>
                <w:webHidden/>
              </w:rPr>
              <w:fldChar w:fldCharType="end"/>
            </w:r>
          </w:hyperlink>
        </w:p>
        <w:p w14:paraId="4D489327" w14:textId="5AC37E8A" w:rsidR="00652AFA" w:rsidRDefault="00652AFA">
          <w:pPr>
            <w:pStyle w:val="TOC2"/>
            <w:rPr>
              <w:rFonts w:asciiTheme="minorHAnsi" w:eastAsiaTheme="minorEastAsia" w:hAnsiTheme="minorHAnsi" w:cstheme="minorBidi"/>
              <w:kern w:val="2"/>
              <w:sz w:val="24"/>
              <w:lang w:eastAsia="en-AU"/>
              <w14:ligatures w14:val="standardContextual"/>
            </w:rPr>
          </w:pPr>
          <w:hyperlink w:anchor="_Toc225349791" w:history="1">
            <w:r w:rsidRPr="00262360">
              <w:rPr>
                <w:rStyle w:val="Hyperlink"/>
              </w:rPr>
              <w:t>Target audience</w:t>
            </w:r>
            <w:r>
              <w:rPr>
                <w:webHidden/>
              </w:rPr>
              <w:tab/>
            </w:r>
            <w:r>
              <w:rPr>
                <w:webHidden/>
              </w:rPr>
              <w:fldChar w:fldCharType="begin"/>
            </w:r>
            <w:r>
              <w:rPr>
                <w:webHidden/>
              </w:rPr>
              <w:instrText xml:space="preserve"> PAGEREF _Toc225349791 \h </w:instrText>
            </w:r>
            <w:r>
              <w:rPr>
                <w:webHidden/>
              </w:rPr>
            </w:r>
            <w:r>
              <w:rPr>
                <w:webHidden/>
              </w:rPr>
              <w:fldChar w:fldCharType="separate"/>
            </w:r>
            <w:r>
              <w:rPr>
                <w:webHidden/>
              </w:rPr>
              <w:t>2</w:t>
            </w:r>
            <w:r>
              <w:rPr>
                <w:webHidden/>
              </w:rPr>
              <w:fldChar w:fldCharType="end"/>
            </w:r>
          </w:hyperlink>
        </w:p>
        <w:p w14:paraId="74421C4D" w14:textId="0B020EB8" w:rsidR="00652AFA" w:rsidRDefault="00652AFA">
          <w:pPr>
            <w:pStyle w:val="TOC2"/>
            <w:rPr>
              <w:rFonts w:asciiTheme="minorHAnsi" w:eastAsiaTheme="minorEastAsia" w:hAnsiTheme="minorHAnsi" w:cstheme="minorBidi"/>
              <w:kern w:val="2"/>
              <w:sz w:val="24"/>
              <w:lang w:eastAsia="en-AU"/>
              <w14:ligatures w14:val="standardContextual"/>
            </w:rPr>
          </w:pPr>
          <w:hyperlink w:anchor="_Toc225349792" w:history="1">
            <w:r w:rsidRPr="00262360">
              <w:rPr>
                <w:rStyle w:val="Hyperlink"/>
              </w:rPr>
              <w:t>When and how to use</w:t>
            </w:r>
            <w:r>
              <w:rPr>
                <w:webHidden/>
              </w:rPr>
              <w:tab/>
            </w:r>
            <w:r>
              <w:rPr>
                <w:webHidden/>
              </w:rPr>
              <w:fldChar w:fldCharType="begin"/>
            </w:r>
            <w:r>
              <w:rPr>
                <w:webHidden/>
              </w:rPr>
              <w:instrText xml:space="preserve"> PAGEREF _Toc225349792 \h </w:instrText>
            </w:r>
            <w:r>
              <w:rPr>
                <w:webHidden/>
              </w:rPr>
            </w:r>
            <w:r>
              <w:rPr>
                <w:webHidden/>
              </w:rPr>
              <w:fldChar w:fldCharType="separate"/>
            </w:r>
            <w:r>
              <w:rPr>
                <w:webHidden/>
              </w:rPr>
              <w:t>2</w:t>
            </w:r>
            <w:r>
              <w:rPr>
                <w:webHidden/>
              </w:rPr>
              <w:fldChar w:fldCharType="end"/>
            </w:r>
          </w:hyperlink>
        </w:p>
        <w:p w14:paraId="2744ADB6" w14:textId="0C345CEF" w:rsidR="00652AFA" w:rsidRDefault="00652AFA">
          <w:pPr>
            <w:pStyle w:val="TOC1"/>
            <w:rPr>
              <w:rFonts w:asciiTheme="minorHAnsi" w:eastAsiaTheme="minorEastAsia" w:hAnsiTheme="minorHAnsi" w:cstheme="minorBidi"/>
              <w:b w:val="0"/>
              <w:kern w:val="2"/>
              <w:sz w:val="24"/>
              <w:lang w:eastAsia="en-AU"/>
              <w14:ligatures w14:val="standardContextual"/>
            </w:rPr>
          </w:pPr>
          <w:hyperlink w:anchor="_Toc225349793" w:history="1">
            <w:r w:rsidRPr="00262360">
              <w:rPr>
                <w:rStyle w:val="Hyperlink"/>
              </w:rPr>
              <w:t>Rationale</w:t>
            </w:r>
            <w:r>
              <w:rPr>
                <w:webHidden/>
              </w:rPr>
              <w:tab/>
            </w:r>
            <w:r>
              <w:rPr>
                <w:webHidden/>
              </w:rPr>
              <w:fldChar w:fldCharType="begin"/>
            </w:r>
            <w:r>
              <w:rPr>
                <w:webHidden/>
              </w:rPr>
              <w:instrText xml:space="preserve"> PAGEREF _Toc225349793 \h </w:instrText>
            </w:r>
            <w:r>
              <w:rPr>
                <w:webHidden/>
              </w:rPr>
            </w:r>
            <w:r>
              <w:rPr>
                <w:webHidden/>
              </w:rPr>
              <w:fldChar w:fldCharType="separate"/>
            </w:r>
            <w:r>
              <w:rPr>
                <w:webHidden/>
              </w:rPr>
              <w:t>3</w:t>
            </w:r>
            <w:r>
              <w:rPr>
                <w:webHidden/>
              </w:rPr>
              <w:fldChar w:fldCharType="end"/>
            </w:r>
          </w:hyperlink>
        </w:p>
        <w:p w14:paraId="10C8DCC9" w14:textId="0F50178C" w:rsidR="00652AFA" w:rsidRDefault="00652AFA">
          <w:pPr>
            <w:pStyle w:val="TOC1"/>
            <w:rPr>
              <w:rFonts w:asciiTheme="minorHAnsi" w:eastAsiaTheme="minorEastAsia" w:hAnsiTheme="minorHAnsi" w:cstheme="minorBidi"/>
              <w:b w:val="0"/>
              <w:kern w:val="2"/>
              <w:sz w:val="24"/>
              <w:lang w:eastAsia="en-AU"/>
              <w14:ligatures w14:val="standardContextual"/>
            </w:rPr>
          </w:pPr>
          <w:hyperlink w:anchor="_Toc225349794" w:history="1">
            <w:r w:rsidRPr="00262360">
              <w:rPr>
                <w:rStyle w:val="Hyperlink"/>
              </w:rPr>
              <w:t>International Studies Stage 5 – scope and sequence</w:t>
            </w:r>
            <w:r>
              <w:rPr>
                <w:webHidden/>
              </w:rPr>
              <w:tab/>
            </w:r>
            <w:r>
              <w:rPr>
                <w:webHidden/>
              </w:rPr>
              <w:fldChar w:fldCharType="begin"/>
            </w:r>
            <w:r>
              <w:rPr>
                <w:webHidden/>
              </w:rPr>
              <w:instrText xml:space="preserve"> PAGEREF _Toc225349794 \h </w:instrText>
            </w:r>
            <w:r>
              <w:rPr>
                <w:webHidden/>
              </w:rPr>
            </w:r>
            <w:r>
              <w:rPr>
                <w:webHidden/>
              </w:rPr>
              <w:fldChar w:fldCharType="separate"/>
            </w:r>
            <w:r>
              <w:rPr>
                <w:webHidden/>
              </w:rPr>
              <w:t>4</w:t>
            </w:r>
            <w:r>
              <w:rPr>
                <w:webHidden/>
              </w:rPr>
              <w:fldChar w:fldCharType="end"/>
            </w:r>
          </w:hyperlink>
        </w:p>
        <w:p w14:paraId="04CAD14E" w14:textId="45494273" w:rsidR="00652AFA" w:rsidRDefault="00652AFA">
          <w:pPr>
            <w:pStyle w:val="TOC1"/>
            <w:rPr>
              <w:rFonts w:asciiTheme="minorHAnsi" w:eastAsiaTheme="minorEastAsia" w:hAnsiTheme="minorHAnsi" w:cstheme="minorBidi"/>
              <w:b w:val="0"/>
              <w:kern w:val="2"/>
              <w:sz w:val="24"/>
              <w:lang w:eastAsia="en-AU"/>
              <w14:ligatures w14:val="standardContextual"/>
            </w:rPr>
          </w:pPr>
          <w:hyperlink w:anchor="_Toc225349795" w:history="1">
            <w:r w:rsidRPr="00262360">
              <w:rPr>
                <w:rStyle w:val="Hyperlink"/>
              </w:rPr>
              <w:t>Support and alignment</w:t>
            </w:r>
            <w:r>
              <w:rPr>
                <w:webHidden/>
              </w:rPr>
              <w:tab/>
            </w:r>
            <w:r>
              <w:rPr>
                <w:webHidden/>
              </w:rPr>
              <w:fldChar w:fldCharType="begin"/>
            </w:r>
            <w:r>
              <w:rPr>
                <w:webHidden/>
              </w:rPr>
              <w:instrText xml:space="preserve"> PAGEREF _Toc225349795 \h </w:instrText>
            </w:r>
            <w:r>
              <w:rPr>
                <w:webHidden/>
              </w:rPr>
            </w:r>
            <w:r>
              <w:rPr>
                <w:webHidden/>
              </w:rPr>
              <w:fldChar w:fldCharType="separate"/>
            </w:r>
            <w:r>
              <w:rPr>
                <w:webHidden/>
              </w:rPr>
              <w:t>7</w:t>
            </w:r>
            <w:r>
              <w:rPr>
                <w:webHidden/>
              </w:rPr>
              <w:fldChar w:fldCharType="end"/>
            </w:r>
          </w:hyperlink>
        </w:p>
        <w:p w14:paraId="73CC5F58" w14:textId="26E1ECE6" w:rsidR="00652AFA" w:rsidRDefault="00652AFA">
          <w:pPr>
            <w:pStyle w:val="TOC1"/>
            <w:rPr>
              <w:rFonts w:asciiTheme="minorHAnsi" w:eastAsiaTheme="minorEastAsia" w:hAnsiTheme="minorHAnsi" w:cstheme="minorBidi"/>
              <w:b w:val="0"/>
              <w:kern w:val="2"/>
              <w:sz w:val="24"/>
              <w:lang w:eastAsia="en-AU"/>
              <w14:ligatures w14:val="standardContextual"/>
            </w:rPr>
          </w:pPr>
          <w:hyperlink w:anchor="_Toc225349796" w:history="1">
            <w:r w:rsidRPr="00262360">
              <w:rPr>
                <w:rStyle w:val="Hyperlink"/>
              </w:rPr>
              <w:t>Evidence base</w:t>
            </w:r>
            <w:r>
              <w:rPr>
                <w:webHidden/>
              </w:rPr>
              <w:tab/>
            </w:r>
            <w:r>
              <w:rPr>
                <w:webHidden/>
              </w:rPr>
              <w:fldChar w:fldCharType="begin"/>
            </w:r>
            <w:r>
              <w:rPr>
                <w:webHidden/>
              </w:rPr>
              <w:instrText xml:space="preserve"> PAGEREF _Toc225349796 \h </w:instrText>
            </w:r>
            <w:r>
              <w:rPr>
                <w:webHidden/>
              </w:rPr>
            </w:r>
            <w:r>
              <w:rPr>
                <w:webHidden/>
              </w:rPr>
              <w:fldChar w:fldCharType="separate"/>
            </w:r>
            <w:r>
              <w:rPr>
                <w:webHidden/>
              </w:rPr>
              <w:t>9</w:t>
            </w:r>
            <w:r>
              <w:rPr>
                <w:webHidden/>
              </w:rPr>
              <w:fldChar w:fldCharType="end"/>
            </w:r>
          </w:hyperlink>
        </w:p>
        <w:p w14:paraId="277C87F6" w14:textId="0272B426"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49789"/>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49790"/>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49791"/>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49792"/>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49793"/>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57776EC3" w:rsidR="004775EA" w:rsidRPr="004775EA" w:rsidRDefault="00967531" w:rsidP="00603A3A">
      <w:pPr>
        <w:pStyle w:val="Heading1"/>
      </w:pPr>
      <w:bookmarkStart w:id="7" w:name="_Toc147483513"/>
      <w:bookmarkStart w:id="8" w:name="_Toc225349794"/>
      <w:r>
        <w:lastRenderedPageBreak/>
        <w:t xml:space="preserve">International </w:t>
      </w:r>
      <w:r w:rsidR="001D0D17">
        <w:t>S</w:t>
      </w:r>
      <w:r>
        <w:t>tudies</w:t>
      </w:r>
      <w:r w:rsidR="001F6E07">
        <w:t xml:space="preserve"> Stage 5 </w:t>
      </w:r>
      <w:r w:rsidR="004775EA" w:rsidRPr="004775EA">
        <w:t xml:space="preserve">– </w:t>
      </w:r>
      <w:r w:rsidR="00ED0929">
        <w:t>s</w:t>
      </w:r>
      <w:r w:rsidR="004775EA" w:rsidRPr="004775EA">
        <w:t>cope and sequence</w:t>
      </w:r>
      <w:bookmarkEnd w:id="7"/>
      <w:bookmarkEnd w:id="8"/>
    </w:p>
    <w:p w14:paraId="079BB3E0" w14:textId="01B94B0C" w:rsidR="0025103A" w:rsidRDefault="0025103A" w:rsidP="00684CDB">
      <w:pPr>
        <w:pStyle w:val="Caption"/>
      </w:pPr>
      <w:r>
        <w:t xml:space="preserve">Table </w:t>
      </w:r>
      <w:r>
        <w:fldChar w:fldCharType="begin"/>
      </w:r>
      <w:r>
        <w:instrText xml:space="preserve"> SEQ Table \* ARABIC </w:instrText>
      </w:r>
      <w:r>
        <w:fldChar w:fldCharType="separate"/>
      </w:r>
      <w:r w:rsidR="003C060B">
        <w:rPr>
          <w:noProof/>
        </w:rPr>
        <w:t>1</w:t>
      </w:r>
      <w:r>
        <w:rPr>
          <w:noProof/>
        </w:rPr>
        <w:fldChar w:fldCharType="end"/>
      </w:r>
      <w:r>
        <w:t xml:space="preserve"> – </w:t>
      </w:r>
      <w:r w:rsidR="00967531">
        <w:t xml:space="preserve">International </w:t>
      </w:r>
      <w:r w:rsidR="001D0D17">
        <w:t>S</w:t>
      </w:r>
      <w:r w:rsidR="00967531">
        <w:t>tudies</w:t>
      </w:r>
      <w:r w:rsidR="004C6384">
        <w:t xml:space="preserve"> </w:t>
      </w:r>
      <w:r w:rsidR="00626880">
        <w:t>2</w:t>
      </w:r>
      <w:r w:rsidR="005B2557">
        <w:t>00-hour scope and sequence</w:t>
      </w:r>
      <w:r w:rsidR="00626880">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76D5938" w14:textId="7682CD1E" w:rsidR="001036C5" w:rsidRDefault="001036C5" w:rsidP="00603A3A">
            <w:pPr>
              <w:rPr>
                <w:b w:val="0"/>
              </w:rPr>
            </w:pPr>
            <w:r>
              <w:t>Term</w:t>
            </w:r>
            <w:r w:rsidR="006F529F">
              <w:t>s</w:t>
            </w:r>
            <w:r>
              <w:t xml:space="preserve"> 1</w:t>
            </w:r>
            <w:r w:rsidR="004C6384">
              <w:t xml:space="preserve"> and 2</w:t>
            </w:r>
          </w:p>
          <w:p w14:paraId="6E0A9B49" w14:textId="3463DAAF" w:rsidR="001036C5" w:rsidRDefault="00262A6B" w:rsidP="00603A3A">
            <w:pPr>
              <w:rPr>
                <w:b w:val="0"/>
              </w:rPr>
            </w:pPr>
            <w:r>
              <w:t>20</w:t>
            </w:r>
            <w:r w:rsidR="001036C5">
              <w:t xml:space="preserve"> weeks</w:t>
            </w:r>
          </w:p>
          <w:p w14:paraId="6904AD41" w14:textId="1EF467BE" w:rsidR="001036C5" w:rsidRDefault="00262A6B" w:rsidP="00603A3A">
            <w:r>
              <w:t>50</w:t>
            </w:r>
            <w:r w:rsidR="001036C5">
              <w:t xml:space="preserve"> hours</w:t>
            </w:r>
          </w:p>
        </w:tc>
        <w:tc>
          <w:tcPr>
            <w:tcW w:w="1897" w:type="pct"/>
          </w:tcPr>
          <w:p w14:paraId="01226CC5" w14:textId="20E3788A" w:rsidR="00262A6B" w:rsidRPr="00262A6B" w:rsidRDefault="00D01AB8" w:rsidP="00262A6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 </w:t>
            </w:r>
            <w:r w:rsidR="00262A6B" w:rsidRPr="00262A6B">
              <w:rPr>
                <w:b/>
                <w:bCs/>
              </w:rPr>
              <w:t>Understanding culture and</w:t>
            </w:r>
            <w:r w:rsidR="00262A6B">
              <w:rPr>
                <w:b/>
                <w:bCs/>
              </w:rPr>
              <w:t xml:space="preserve"> </w:t>
            </w:r>
            <w:r w:rsidR="00262A6B" w:rsidRPr="00262A6B">
              <w:rPr>
                <w:b/>
                <w:bCs/>
              </w:rPr>
              <w:t>diversity in today’s world</w:t>
            </w:r>
          </w:p>
          <w:p w14:paraId="4DDEC1BA" w14:textId="06D40D74" w:rsidR="001036C5" w:rsidRPr="00603A3A" w:rsidRDefault="00A978A9" w:rsidP="00684CDB">
            <w:pPr>
              <w:cnfStyle w:val="000000100000" w:firstRow="0" w:lastRow="0" w:firstColumn="0" w:lastColumn="0" w:oddVBand="0" w:evenVBand="0" w:oddHBand="1" w:evenHBand="0" w:firstRowFirstColumn="0" w:firstRowLastColumn="0" w:lastRowFirstColumn="0" w:lastRowLastColumn="0"/>
            </w:pPr>
            <w:r>
              <w:t>S</w:t>
            </w:r>
            <w:r w:rsidRPr="00A978A9">
              <w:t>tudy the concept of culture and its many characteristics, and examples of cultural diversity in the contemporary world.</w:t>
            </w:r>
          </w:p>
        </w:tc>
        <w:tc>
          <w:tcPr>
            <w:tcW w:w="1119" w:type="pct"/>
          </w:tcPr>
          <w:p w14:paraId="75BADA27" w14:textId="6C21536F" w:rsidR="001036C5" w:rsidRPr="00762C8B" w:rsidRDefault="00384064" w:rsidP="00684CDB">
            <w:pPr>
              <w:cnfStyle w:val="000000100000" w:firstRow="0" w:lastRow="0" w:firstColumn="0" w:lastColumn="0" w:oddVBand="0" w:evenVBand="0" w:oddHBand="1" w:evenHBand="0" w:firstRowFirstColumn="0" w:firstRowLastColumn="0" w:lastRowFirstColumn="0" w:lastRowLastColumn="0"/>
              <w:rPr>
                <w:b/>
                <w:bCs/>
              </w:rPr>
            </w:pPr>
            <w:r w:rsidRPr="00384064">
              <w:rPr>
                <w:b/>
                <w:bCs/>
              </w:rPr>
              <w:t xml:space="preserve">IS5-1, IS5-2, IS5-3, IS5-4, </w:t>
            </w:r>
            <w:r w:rsidR="00DD5E94">
              <w:rPr>
                <w:b/>
                <w:bCs/>
              </w:rPr>
              <w:br/>
            </w:r>
            <w:r w:rsidRPr="00384064">
              <w:rPr>
                <w:b/>
                <w:bCs/>
              </w:rPr>
              <w:t xml:space="preserve">IS5-5, IS5-6, IS5-7, IS5-8, </w:t>
            </w:r>
            <w:r w:rsidR="00652AFA">
              <w:rPr>
                <w:b/>
                <w:bCs/>
              </w:rPr>
              <w:br/>
            </w:r>
            <w:r w:rsidRPr="00384064">
              <w:rPr>
                <w:b/>
                <w:bCs/>
              </w:rPr>
              <w:t>IS5-9, IS5-10, IS5-11, IS5-1</w:t>
            </w:r>
            <w:r>
              <w:rPr>
                <w:b/>
                <w:bCs/>
              </w:rPr>
              <w:t>2</w:t>
            </w:r>
          </w:p>
        </w:tc>
        <w:tc>
          <w:tcPr>
            <w:tcW w:w="1108" w:type="pct"/>
          </w:tcPr>
          <w:p w14:paraId="63C81DCA" w14:textId="29C7D4CF" w:rsidR="001036C5" w:rsidRDefault="00384064" w:rsidP="00684CDB">
            <w:pPr>
              <w:cnfStyle w:val="000000100000" w:firstRow="0" w:lastRow="0" w:firstColumn="0" w:lastColumn="0" w:oddVBand="0" w:evenVBand="0" w:oddHBand="1" w:evenHBand="0" w:firstRowFirstColumn="0" w:firstRowLastColumn="0" w:lastRowFirstColumn="0" w:lastRowLastColumn="0"/>
            </w:pPr>
            <w:r w:rsidRPr="00384064">
              <w:t>Progressive learning log and self-reflection task</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6353389" w:rsidR="001036C5" w:rsidRDefault="00D0185A" w:rsidP="00684CDB">
            <w:pPr>
              <w:rPr>
                <w:b w:val="0"/>
              </w:rPr>
            </w:pPr>
            <w:r>
              <w:t xml:space="preserve">Term </w:t>
            </w:r>
            <w:r w:rsidR="0079283F">
              <w:t>3</w:t>
            </w:r>
          </w:p>
          <w:p w14:paraId="13557801" w14:textId="16823E73" w:rsidR="00D0185A" w:rsidRDefault="00AB393D" w:rsidP="00684CDB">
            <w:pPr>
              <w:rPr>
                <w:b w:val="0"/>
              </w:rPr>
            </w:pPr>
            <w:r>
              <w:t>8</w:t>
            </w:r>
            <w:r w:rsidR="00D0185A">
              <w:t xml:space="preserve"> weeks</w:t>
            </w:r>
          </w:p>
          <w:p w14:paraId="1920A189" w14:textId="7ED794FE" w:rsidR="00D0185A" w:rsidRDefault="0079283F" w:rsidP="00684CDB">
            <w:r>
              <w:t>2</w:t>
            </w:r>
            <w:r w:rsidR="00AB393D">
              <w:t>0</w:t>
            </w:r>
            <w:r w:rsidR="00D0185A">
              <w:t xml:space="preserve"> hours</w:t>
            </w:r>
          </w:p>
        </w:tc>
        <w:tc>
          <w:tcPr>
            <w:tcW w:w="1897" w:type="pct"/>
          </w:tcPr>
          <w:p w14:paraId="4A3EC26D" w14:textId="472CC4ED" w:rsidR="009201A4" w:rsidRDefault="00D01AB8"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1 – </w:t>
            </w:r>
            <w:r w:rsidR="009201A4" w:rsidRPr="009201A4">
              <w:rPr>
                <w:b/>
                <w:bCs/>
              </w:rPr>
              <w:t>Culture and beliefs</w:t>
            </w:r>
          </w:p>
          <w:p w14:paraId="13E1D03A" w14:textId="17F150A8" w:rsidR="0092168C" w:rsidRDefault="00511DC7" w:rsidP="00684CDB">
            <w:pPr>
              <w:cnfStyle w:val="000000010000" w:firstRow="0" w:lastRow="0" w:firstColumn="0" w:lastColumn="0" w:oddVBand="0" w:evenVBand="0" w:oddHBand="0" w:evenHBand="1" w:firstRowFirstColumn="0" w:firstRowLastColumn="0" w:lastRowFirstColumn="0" w:lastRowLastColumn="0"/>
            </w:pPr>
            <w:r>
              <w:t>S</w:t>
            </w:r>
            <w:r w:rsidRPr="00511DC7">
              <w:t>tudy religions and beliefs and the ways in which these interact with, and influence, culture</w:t>
            </w:r>
            <w:r>
              <w:t>s.</w:t>
            </w:r>
          </w:p>
        </w:tc>
        <w:tc>
          <w:tcPr>
            <w:tcW w:w="1119" w:type="pct"/>
          </w:tcPr>
          <w:p w14:paraId="58FDF12C" w14:textId="4821D0EA" w:rsidR="001036C5" w:rsidRPr="0092168C" w:rsidRDefault="009201A4" w:rsidP="00684CDB">
            <w:pPr>
              <w:cnfStyle w:val="000000010000" w:firstRow="0" w:lastRow="0" w:firstColumn="0" w:lastColumn="0" w:oddVBand="0" w:evenVBand="0" w:oddHBand="0" w:evenHBand="1" w:firstRowFirstColumn="0" w:firstRowLastColumn="0" w:lastRowFirstColumn="0" w:lastRowLastColumn="0"/>
              <w:rPr>
                <w:rStyle w:val="Strong"/>
              </w:rPr>
            </w:pPr>
            <w:r w:rsidRPr="009201A4">
              <w:rPr>
                <w:b/>
                <w:bCs/>
              </w:rPr>
              <w:t xml:space="preserve">IS5-2, IS5-3, IS5-4, IS5-6, </w:t>
            </w:r>
            <w:r w:rsidR="00DD5E94">
              <w:rPr>
                <w:b/>
                <w:bCs/>
              </w:rPr>
              <w:br/>
            </w:r>
            <w:r w:rsidRPr="009201A4">
              <w:rPr>
                <w:b/>
                <w:bCs/>
              </w:rPr>
              <w:t>IS5-8, IS5-12</w:t>
            </w:r>
          </w:p>
        </w:tc>
        <w:tc>
          <w:tcPr>
            <w:tcW w:w="1108" w:type="pct"/>
          </w:tcPr>
          <w:p w14:paraId="00D84DB8" w14:textId="7921B938" w:rsidR="001036C5" w:rsidRDefault="009201A4" w:rsidP="00684CDB">
            <w:pPr>
              <w:cnfStyle w:val="000000010000" w:firstRow="0" w:lastRow="0" w:firstColumn="0" w:lastColumn="0" w:oddVBand="0" w:evenVBand="0" w:oddHBand="0" w:evenHBand="1" w:firstRowFirstColumn="0" w:firstRowLastColumn="0" w:lastRowFirstColumn="0" w:lastRowLastColumn="0"/>
            </w:pPr>
            <w:r>
              <w:t>Written examination</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7E0F76BC" w:rsidR="001036C5" w:rsidRDefault="008B6D79" w:rsidP="00684CDB">
            <w:pPr>
              <w:rPr>
                <w:b w:val="0"/>
              </w:rPr>
            </w:pPr>
            <w:r>
              <w:t>Term</w:t>
            </w:r>
            <w:r w:rsidR="006F529F">
              <w:t>s</w:t>
            </w:r>
            <w:r w:rsidR="00753236">
              <w:t xml:space="preserve"> </w:t>
            </w:r>
            <w:r w:rsidR="0098559E">
              <w:t xml:space="preserve">3 and </w:t>
            </w:r>
            <w:r w:rsidR="00753236">
              <w:t>4</w:t>
            </w:r>
          </w:p>
          <w:p w14:paraId="2F7877FF" w14:textId="359E1C0C" w:rsidR="008B6D79" w:rsidRDefault="009201A4" w:rsidP="00684CDB">
            <w:pPr>
              <w:rPr>
                <w:b w:val="0"/>
              </w:rPr>
            </w:pPr>
            <w:r>
              <w:t>6</w:t>
            </w:r>
            <w:r w:rsidR="008B6D79">
              <w:t xml:space="preserve"> weeks</w:t>
            </w:r>
          </w:p>
          <w:p w14:paraId="42476D64" w14:textId="52B86D43" w:rsidR="008B6D79" w:rsidRDefault="009201A4" w:rsidP="00684CDB">
            <w:r>
              <w:t>1</w:t>
            </w:r>
            <w:r w:rsidR="00530D11">
              <w:t>5</w:t>
            </w:r>
            <w:r w:rsidR="008B6D79">
              <w:t xml:space="preserve"> hours</w:t>
            </w:r>
          </w:p>
        </w:tc>
        <w:tc>
          <w:tcPr>
            <w:tcW w:w="1897" w:type="pct"/>
          </w:tcPr>
          <w:p w14:paraId="6F6C771F" w14:textId="045DAC2F" w:rsidR="00190EDA" w:rsidRDefault="00D01AB8"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3 – </w:t>
            </w:r>
            <w:r w:rsidR="00190EDA" w:rsidRPr="00190EDA">
              <w:rPr>
                <w:b/>
                <w:bCs/>
              </w:rPr>
              <w:t xml:space="preserve">Culture </w:t>
            </w:r>
            <w:r w:rsidR="009201A4">
              <w:rPr>
                <w:b/>
                <w:bCs/>
              </w:rPr>
              <w:t>on the move</w:t>
            </w:r>
          </w:p>
          <w:p w14:paraId="493C7352" w14:textId="7097C595" w:rsidR="00237323" w:rsidRDefault="00B5331E" w:rsidP="00684CDB">
            <w:pPr>
              <w:cnfStyle w:val="000000100000" w:firstRow="0" w:lastRow="0" w:firstColumn="0" w:lastColumn="0" w:oddVBand="0" w:evenVBand="0" w:oddHBand="1" w:evenHBand="0" w:firstRowFirstColumn="0" w:firstRowLastColumn="0" w:lastRowFirstColumn="0" w:lastRowLastColumn="0"/>
            </w:pPr>
            <w:r>
              <w:t>I</w:t>
            </w:r>
            <w:r w:rsidRPr="00B5331E">
              <w:t>nvestigate the push-pull factors that contribute to the movement of people around the world.</w:t>
            </w:r>
          </w:p>
        </w:tc>
        <w:tc>
          <w:tcPr>
            <w:tcW w:w="1119" w:type="pct"/>
          </w:tcPr>
          <w:p w14:paraId="2F20F126" w14:textId="18A349EA" w:rsidR="001036C5" w:rsidRPr="00EE54E0" w:rsidRDefault="00603E95" w:rsidP="00684CDB">
            <w:pPr>
              <w:cnfStyle w:val="000000100000" w:firstRow="0" w:lastRow="0" w:firstColumn="0" w:lastColumn="0" w:oddVBand="0" w:evenVBand="0" w:oddHBand="1" w:evenHBand="0" w:firstRowFirstColumn="0" w:firstRowLastColumn="0" w:lastRowFirstColumn="0" w:lastRowLastColumn="0"/>
              <w:rPr>
                <w:rStyle w:val="Strong"/>
              </w:rPr>
            </w:pPr>
            <w:r w:rsidRPr="00603E95">
              <w:rPr>
                <w:b/>
                <w:bCs/>
              </w:rPr>
              <w:t>IS5-1, IS5-5, IS5-9, IS5-11</w:t>
            </w:r>
          </w:p>
        </w:tc>
        <w:tc>
          <w:tcPr>
            <w:tcW w:w="1108" w:type="pct"/>
          </w:tcPr>
          <w:p w14:paraId="50F29EC5" w14:textId="0F4DF11E" w:rsidR="001036C5" w:rsidRDefault="00CA2AF6" w:rsidP="00684CDB">
            <w:pPr>
              <w:cnfStyle w:val="000000100000" w:firstRow="0" w:lastRow="0" w:firstColumn="0" w:lastColumn="0" w:oddVBand="0" w:evenVBand="0" w:oddHBand="1" w:evenHBand="0" w:firstRowFirstColumn="0" w:firstRowLastColumn="0" w:lastRowFirstColumn="0" w:lastRowLastColumn="0"/>
            </w:pPr>
            <w:r w:rsidRPr="00CA2AF6">
              <w:t>Research task and presentation</w:t>
            </w:r>
          </w:p>
        </w:tc>
      </w:tr>
      <w:tr w:rsidR="00603E95"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F2F5B16" w14:textId="4E824C6E" w:rsidR="00EA010B" w:rsidRDefault="00EA010B" w:rsidP="00EA010B">
            <w:pPr>
              <w:rPr>
                <w:b w:val="0"/>
              </w:rPr>
            </w:pPr>
            <w:r>
              <w:lastRenderedPageBreak/>
              <w:t>Term 4</w:t>
            </w:r>
          </w:p>
          <w:p w14:paraId="06C65368" w14:textId="77777777" w:rsidR="00EA010B" w:rsidRDefault="00EA010B" w:rsidP="00EA010B">
            <w:pPr>
              <w:rPr>
                <w:b w:val="0"/>
              </w:rPr>
            </w:pPr>
            <w:r>
              <w:t>6 weeks</w:t>
            </w:r>
          </w:p>
          <w:p w14:paraId="12257C86" w14:textId="017A6C5D" w:rsidR="00603E95" w:rsidRDefault="00EA010B" w:rsidP="00EA010B">
            <w:r>
              <w:t>15 hours</w:t>
            </w:r>
          </w:p>
        </w:tc>
        <w:tc>
          <w:tcPr>
            <w:tcW w:w="1897" w:type="pct"/>
          </w:tcPr>
          <w:p w14:paraId="7215BE49" w14:textId="0BE19C2D" w:rsidR="001F6CBE" w:rsidRPr="001F6CBE" w:rsidRDefault="00D01AB8" w:rsidP="001F6CBE">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5 – </w:t>
            </w:r>
            <w:r w:rsidR="001F6CBE" w:rsidRPr="001F6CBE">
              <w:rPr>
                <w:b/>
                <w:bCs/>
              </w:rPr>
              <w:t>Culture and visual and</w:t>
            </w:r>
            <w:r w:rsidR="001F6CBE">
              <w:rPr>
                <w:b/>
                <w:bCs/>
              </w:rPr>
              <w:t xml:space="preserve"> </w:t>
            </w:r>
            <w:r w:rsidR="001F6CBE" w:rsidRPr="001F6CBE">
              <w:rPr>
                <w:b/>
                <w:bCs/>
              </w:rPr>
              <w:t>performing arts</w:t>
            </w:r>
          </w:p>
          <w:p w14:paraId="4326CC4A" w14:textId="2F0CFFC7" w:rsidR="00603E95" w:rsidRPr="00190EDA" w:rsidRDefault="00B5331E" w:rsidP="00AD6BE7">
            <w:pPr>
              <w:cnfStyle w:val="000000010000" w:firstRow="0" w:lastRow="0" w:firstColumn="0" w:lastColumn="0" w:oddVBand="0" w:evenVBand="0" w:oddHBand="0" w:evenHBand="1" w:firstRowFirstColumn="0" w:firstRowLastColumn="0" w:lastRowFirstColumn="0" w:lastRowLastColumn="0"/>
            </w:pPr>
            <w:r>
              <w:t>E</w:t>
            </w:r>
            <w:r w:rsidRPr="00B5331E">
              <w:t>xplore how cultural identity is explored through visual and performing art</w:t>
            </w:r>
            <w:r w:rsidR="007511B6">
              <w:t>s</w:t>
            </w:r>
            <w:r w:rsidR="00AD6BE7">
              <w:t>.</w:t>
            </w:r>
          </w:p>
        </w:tc>
        <w:tc>
          <w:tcPr>
            <w:tcW w:w="1119" w:type="pct"/>
          </w:tcPr>
          <w:p w14:paraId="427801C8" w14:textId="55FEB15B" w:rsidR="00603E95" w:rsidRPr="00603E95" w:rsidRDefault="005677F3" w:rsidP="00684CDB">
            <w:pPr>
              <w:cnfStyle w:val="000000010000" w:firstRow="0" w:lastRow="0" w:firstColumn="0" w:lastColumn="0" w:oddVBand="0" w:evenVBand="0" w:oddHBand="0" w:evenHBand="1" w:firstRowFirstColumn="0" w:firstRowLastColumn="0" w:lastRowFirstColumn="0" w:lastRowLastColumn="0"/>
              <w:rPr>
                <w:b/>
                <w:bCs/>
              </w:rPr>
            </w:pPr>
            <w:r w:rsidRPr="005677F3">
              <w:rPr>
                <w:b/>
                <w:bCs/>
              </w:rPr>
              <w:t xml:space="preserve">IS5-2, IS5-3, IS5-4, IS5-5, </w:t>
            </w:r>
            <w:r w:rsidR="00DD5E94">
              <w:rPr>
                <w:b/>
                <w:bCs/>
              </w:rPr>
              <w:br/>
            </w:r>
            <w:r w:rsidRPr="005677F3">
              <w:rPr>
                <w:b/>
                <w:bCs/>
              </w:rPr>
              <w:t>IS5-6, IS5-1</w:t>
            </w:r>
            <w:r>
              <w:rPr>
                <w:b/>
                <w:bCs/>
              </w:rPr>
              <w:t>2</w:t>
            </w:r>
          </w:p>
        </w:tc>
        <w:tc>
          <w:tcPr>
            <w:tcW w:w="1108" w:type="pct"/>
          </w:tcPr>
          <w:p w14:paraId="10E939C3" w14:textId="30915E0A" w:rsidR="00603E95" w:rsidRPr="00CA2AF6" w:rsidRDefault="001F6CBE" w:rsidP="00684CDB">
            <w:pPr>
              <w:cnfStyle w:val="000000010000" w:firstRow="0" w:lastRow="0" w:firstColumn="0" w:lastColumn="0" w:oddVBand="0" w:evenVBand="0" w:oddHBand="0" w:evenHBand="1" w:firstRowFirstColumn="0" w:firstRowLastColumn="0" w:lastRowFirstColumn="0" w:lastRowLastColumn="0"/>
            </w:pPr>
            <w:r>
              <w:t>Podcast</w:t>
            </w:r>
          </w:p>
        </w:tc>
      </w:tr>
    </w:tbl>
    <w:p w14:paraId="704AD556" w14:textId="4570D2E5" w:rsidR="00626880" w:rsidRDefault="003C060B" w:rsidP="00626880">
      <w:pPr>
        <w:pStyle w:val="Caption"/>
      </w:pPr>
      <w:bookmarkStart w:id="9" w:name="_Toc112409827"/>
      <w:bookmarkStart w:id="10" w:name="_Toc147483515"/>
      <w:r>
        <w:t xml:space="preserve">Table </w:t>
      </w:r>
      <w:r>
        <w:fldChar w:fldCharType="begin"/>
      </w:r>
      <w:r>
        <w:instrText xml:space="preserve"> SEQ Table \* ARABIC </w:instrText>
      </w:r>
      <w:r>
        <w:fldChar w:fldCharType="separate"/>
      </w:r>
      <w:r>
        <w:rPr>
          <w:noProof/>
        </w:rPr>
        <w:t>2</w:t>
      </w:r>
      <w:r>
        <w:fldChar w:fldCharType="end"/>
      </w:r>
      <w:r>
        <w:t xml:space="preserve"> </w:t>
      </w:r>
      <w:r w:rsidR="00626880">
        <w:t xml:space="preserve">– International </w:t>
      </w:r>
      <w:r w:rsidR="001D0D17">
        <w:t>S</w:t>
      </w:r>
      <w:r w:rsidR="00626880">
        <w:t>tudies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2549"/>
        <w:gridCol w:w="5526"/>
        <w:gridCol w:w="3260"/>
        <w:gridCol w:w="3227"/>
      </w:tblGrid>
      <w:tr w:rsidR="00626880" w14:paraId="6C764501" w14:textId="77777777" w:rsidTr="003A01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01E743A0" w14:textId="77777777" w:rsidR="00626880" w:rsidRDefault="00626880" w:rsidP="003A0163">
            <w:r>
              <w:t>Term and duration</w:t>
            </w:r>
          </w:p>
        </w:tc>
        <w:tc>
          <w:tcPr>
            <w:tcW w:w="1897" w:type="pct"/>
          </w:tcPr>
          <w:p w14:paraId="2019FC83"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1FF8E797"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AD9469A"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Assessment</w:t>
            </w:r>
          </w:p>
        </w:tc>
      </w:tr>
      <w:tr w:rsidR="00626880" w14:paraId="49A5B39A"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0422702" w14:textId="5732DB5E" w:rsidR="00626880" w:rsidRDefault="00626880" w:rsidP="003A0163">
            <w:pPr>
              <w:rPr>
                <w:b w:val="0"/>
              </w:rPr>
            </w:pPr>
            <w:r>
              <w:t>Term 1</w:t>
            </w:r>
          </w:p>
          <w:p w14:paraId="54DF4414" w14:textId="24F4BE36" w:rsidR="00626880" w:rsidRDefault="001B3A74" w:rsidP="003A0163">
            <w:pPr>
              <w:rPr>
                <w:b w:val="0"/>
              </w:rPr>
            </w:pPr>
            <w:r>
              <w:t>10</w:t>
            </w:r>
            <w:r w:rsidR="00626880">
              <w:t xml:space="preserve"> weeks</w:t>
            </w:r>
          </w:p>
          <w:p w14:paraId="144390A1" w14:textId="5AB2C504" w:rsidR="00626880" w:rsidRDefault="001B3A74" w:rsidP="003A0163">
            <w:r>
              <w:t>25</w:t>
            </w:r>
            <w:r w:rsidR="00626880">
              <w:t xml:space="preserve"> hours</w:t>
            </w:r>
          </w:p>
        </w:tc>
        <w:tc>
          <w:tcPr>
            <w:tcW w:w="1897" w:type="pct"/>
          </w:tcPr>
          <w:p w14:paraId="01D6E02F" w14:textId="12DE31D3" w:rsidR="001B3A74" w:rsidRPr="001B3A74" w:rsidRDefault="00D01AB8" w:rsidP="001B3A74">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6 – </w:t>
            </w:r>
            <w:r w:rsidR="001B3A74" w:rsidRPr="001B3A74">
              <w:rPr>
                <w:b/>
                <w:bCs/>
              </w:rPr>
              <w:t>Culture in textiles, art and</w:t>
            </w:r>
            <w:r w:rsidR="001B3A74">
              <w:rPr>
                <w:b/>
                <w:bCs/>
              </w:rPr>
              <w:t xml:space="preserve"> </w:t>
            </w:r>
            <w:r w:rsidR="001B3A74" w:rsidRPr="001B3A74">
              <w:rPr>
                <w:b/>
                <w:bCs/>
              </w:rPr>
              <w:t>architecture</w:t>
            </w:r>
          </w:p>
          <w:p w14:paraId="2B1DB6F0" w14:textId="712A3933" w:rsidR="00626880" w:rsidRPr="00603A3A" w:rsidRDefault="0073007C" w:rsidP="003A0163">
            <w:pPr>
              <w:cnfStyle w:val="000000100000" w:firstRow="0" w:lastRow="0" w:firstColumn="0" w:lastColumn="0" w:oddVBand="0" w:evenVBand="0" w:oddHBand="1" w:evenHBand="0" w:firstRowFirstColumn="0" w:firstRowLastColumn="0" w:lastRowFirstColumn="0" w:lastRowLastColumn="0"/>
            </w:pPr>
            <w:r>
              <w:t>E</w:t>
            </w:r>
            <w:r w:rsidRPr="0073007C">
              <w:t>xplore how cultural identity is expressed through textiles, art and architecture.</w:t>
            </w:r>
          </w:p>
        </w:tc>
        <w:tc>
          <w:tcPr>
            <w:tcW w:w="1119" w:type="pct"/>
          </w:tcPr>
          <w:p w14:paraId="2DFFCEA9" w14:textId="558ABE96" w:rsidR="00626880" w:rsidRPr="00762C8B" w:rsidRDefault="00355E07" w:rsidP="003A0163">
            <w:pPr>
              <w:cnfStyle w:val="000000100000" w:firstRow="0" w:lastRow="0" w:firstColumn="0" w:lastColumn="0" w:oddVBand="0" w:evenVBand="0" w:oddHBand="1" w:evenHBand="0" w:firstRowFirstColumn="0" w:firstRowLastColumn="0" w:lastRowFirstColumn="0" w:lastRowLastColumn="0"/>
              <w:rPr>
                <w:b/>
                <w:bCs/>
              </w:rPr>
            </w:pPr>
            <w:r w:rsidRPr="00355E07">
              <w:rPr>
                <w:b/>
                <w:bCs/>
              </w:rPr>
              <w:t xml:space="preserve">IS5-2, IS5-3, IS5-4, IS5-6, </w:t>
            </w:r>
            <w:r w:rsidR="00652AFA">
              <w:rPr>
                <w:b/>
                <w:bCs/>
              </w:rPr>
              <w:br/>
            </w:r>
            <w:r w:rsidRPr="00355E07">
              <w:rPr>
                <w:b/>
                <w:bCs/>
              </w:rPr>
              <w:t>IS5-12</w:t>
            </w:r>
          </w:p>
        </w:tc>
        <w:tc>
          <w:tcPr>
            <w:tcW w:w="1108" w:type="pct"/>
          </w:tcPr>
          <w:p w14:paraId="49A7E915" w14:textId="1ECA7AC0" w:rsidR="00626880" w:rsidRDefault="00D01AB8" w:rsidP="003A0163">
            <w:pPr>
              <w:cnfStyle w:val="000000100000" w:firstRow="0" w:lastRow="0" w:firstColumn="0" w:lastColumn="0" w:oddVBand="0" w:evenVBand="0" w:oddHBand="1" w:evenHBand="0" w:firstRowFirstColumn="0" w:firstRowLastColumn="0" w:lastRowFirstColumn="0" w:lastRowLastColumn="0"/>
            </w:pPr>
            <w:r>
              <w:t xml:space="preserve">Presentation </w:t>
            </w:r>
          </w:p>
        </w:tc>
      </w:tr>
      <w:tr w:rsidR="00626880" w14:paraId="4000B5DE"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4E80724" w14:textId="035266F3" w:rsidR="00626880" w:rsidRDefault="00626880" w:rsidP="003A0163">
            <w:pPr>
              <w:rPr>
                <w:b w:val="0"/>
              </w:rPr>
            </w:pPr>
            <w:r>
              <w:t xml:space="preserve">Term </w:t>
            </w:r>
            <w:r w:rsidR="00355E07">
              <w:t>2</w:t>
            </w:r>
          </w:p>
          <w:p w14:paraId="0466D503" w14:textId="77777777" w:rsidR="00626880" w:rsidRDefault="00626880" w:rsidP="003A0163">
            <w:pPr>
              <w:rPr>
                <w:b w:val="0"/>
              </w:rPr>
            </w:pPr>
            <w:r>
              <w:t>10 weeks</w:t>
            </w:r>
          </w:p>
          <w:p w14:paraId="78067AF9" w14:textId="77777777" w:rsidR="00626880" w:rsidRDefault="00626880" w:rsidP="003A0163">
            <w:r>
              <w:t>25 hours</w:t>
            </w:r>
          </w:p>
        </w:tc>
        <w:tc>
          <w:tcPr>
            <w:tcW w:w="1897" w:type="pct"/>
          </w:tcPr>
          <w:p w14:paraId="5E06A4BF" w14:textId="24DF6910" w:rsidR="00626880" w:rsidRDefault="00D01AB8" w:rsidP="003A0163">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Option 11 – </w:t>
            </w:r>
            <w:r w:rsidR="000B3B44" w:rsidRPr="00553C56">
              <w:rPr>
                <w:rStyle w:val="Strong"/>
              </w:rPr>
              <w:t>School</w:t>
            </w:r>
            <w:r w:rsidR="005F4F96">
              <w:rPr>
                <w:rStyle w:val="Strong"/>
              </w:rPr>
              <w:t>-</w:t>
            </w:r>
            <w:r w:rsidR="000B3B44" w:rsidRPr="00553C56">
              <w:rPr>
                <w:rStyle w:val="Strong"/>
              </w:rPr>
              <w:t>developed option</w:t>
            </w:r>
          </w:p>
          <w:p w14:paraId="01048D3E" w14:textId="07DF6753" w:rsidR="000D04F0" w:rsidRPr="00553C56" w:rsidRDefault="000D04F0" w:rsidP="000D04F0">
            <w:pPr>
              <w:cnfStyle w:val="000000010000" w:firstRow="0" w:lastRow="0" w:firstColumn="0" w:lastColumn="0" w:oddVBand="0" w:evenVBand="0" w:oddHBand="0" w:evenHBand="1" w:firstRowFirstColumn="0" w:firstRowLastColumn="0" w:lastRowFirstColumn="0" w:lastRowLastColumn="0"/>
              <w:rPr>
                <w:rStyle w:val="Strong"/>
              </w:rPr>
            </w:pPr>
            <w:r>
              <w:t>Pr</w:t>
            </w:r>
            <w:r w:rsidRPr="000D04F0">
              <w:t>ovides an opportunity for students to develop their knowledge and understanding of a particular area of learning of relevance and interest to them that is not studied through the core or options</w:t>
            </w:r>
            <w:r w:rsidR="00D01AB8">
              <w:t>.</w:t>
            </w:r>
          </w:p>
        </w:tc>
        <w:tc>
          <w:tcPr>
            <w:tcW w:w="1119" w:type="pct"/>
          </w:tcPr>
          <w:p w14:paraId="26AB471C" w14:textId="08F1DDAD" w:rsidR="00626880" w:rsidRPr="0092168C" w:rsidRDefault="000B3B44" w:rsidP="003A0163">
            <w:pPr>
              <w:cnfStyle w:val="000000010000" w:firstRow="0" w:lastRow="0" w:firstColumn="0" w:lastColumn="0" w:oddVBand="0" w:evenVBand="0" w:oddHBand="0" w:evenHBand="1" w:firstRowFirstColumn="0" w:firstRowLastColumn="0" w:lastRowFirstColumn="0" w:lastRowLastColumn="0"/>
              <w:rPr>
                <w:rStyle w:val="Strong"/>
              </w:rPr>
            </w:pPr>
            <w:r w:rsidRPr="000B3B44">
              <w:rPr>
                <w:b/>
                <w:bCs/>
              </w:rPr>
              <w:t>School to select appropriate outcomes</w:t>
            </w:r>
          </w:p>
        </w:tc>
        <w:tc>
          <w:tcPr>
            <w:tcW w:w="1108" w:type="pct"/>
          </w:tcPr>
          <w:p w14:paraId="13D3D0DF" w14:textId="24518D8F" w:rsidR="00626880" w:rsidRDefault="000B3B44" w:rsidP="003A0163">
            <w:pPr>
              <w:cnfStyle w:val="000000010000" w:firstRow="0" w:lastRow="0" w:firstColumn="0" w:lastColumn="0" w:oddVBand="0" w:evenVBand="0" w:oddHBand="0" w:evenHBand="1" w:firstRowFirstColumn="0" w:firstRowLastColumn="0" w:lastRowFirstColumn="0" w:lastRowLastColumn="0"/>
            </w:pPr>
            <w:r>
              <w:t>Personal interest project</w:t>
            </w:r>
          </w:p>
        </w:tc>
      </w:tr>
      <w:tr w:rsidR="00626880" w14:paraId="2B6FC434"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64DE657" w14:textId="52355271" w:rsidR="00626880" w:rsidRDefault="00626880" w:rsidP="003A0163">
            <w:pPr>
              <w:rPr>
                <w:b w:val="0"/>
              </w:rPr>
            </w:pPr>
            <w:r>
              <w:lastRenderedPageBreak/>
              <w:t xml:space="preserve">Term </w:t>
            </w:r>
            <w:r w:rsidR="00355E07">
              <w:t>3</w:t>
            </w:r>
          </w:p>
          <w:p w14:paraId="258A944A" w14:textId="77777777" w:rsidR="00626880" w:rsidRDefault="00626880" w:rsidP="003A0163">
            <w:pPr>
              <w:rPr>
                <w:b w:val="0"/>
              </w:rPr>
            </w:pPr>
            <w:r>
              <w:t>10 weeks</w:t>
            </w:r>
          </w:p>
          <w:p w14:paraId="506797F3" w14:textId="77777777" w:rsidR="00626880" w:rsidRDefault="00626880" w:rsidP="003A0163">
            <w:r>
              <w:t>25 hours</w:t>
            </w:r>
          </w:p>
        </w:tc>
        <w:tc>
          <w:tcPr>
            <w:tcW w:w="1897" w:type="pct"/>
          </w:tcPr>
          <w:p w14:paraId="1043513D" w14:textId="706E8D2A" w:rsidR="00553C56" w:rsidRPr="00553C56" w:rsidRDefault="00D01AB8" w:rsidP="00553C56">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Option 10 – </w:t>
            </w:r>
            <w:r w:rsidR="00553C56" w:rsidRPr="00553C56">
              <w:rPr>
                <w:rStyle w:val="Strong"/>
              </w:rPr>
              <w:t>Culture, science, technology and change</w:t>
            </w:r>
          </w:p>
          <w:p w14:paraId="1116311E" w14:textId="70DAD721" w:rsidR="00626880" w:rsidRDefault="00DD5FEE" w:rsidP="003A0163">
            <w:pPr>
              <w:cnfStyle w:val="000000100000" w:firstRow="0" w:lastRow="0" w:firstColumn="0" w:lastColumn="0" w:oddVBand="0" w:evenVBand="0" w:oddHBand="1" w:evenHBand="0" w:firstRowFirstColumn="0" w:firstRowLastColumn="0" w:lastRowFirstColumn="0" w:lastRowLastColumn="0"/>
            </w:pPr>
            <w:r>
              <w:t>E</w:t>
            </w:r>
            <w:r w:rsidRPr="00DD5FEE">
              <w:t xml:space="preserve">xplore the way </w:t>
            </w:r>
            <w:proofErr w:type="gramStart"/>
            <w:r w:rsidRPr="00DD5FEE">
              <w:t>particular scientific</w:t>
            </w:r>
            <w:proofErr w:type="gramEnd"/>
            <w:r w:rsidRPr="00DD5FEE">
              <w:t xml:space="preserve"> and technological developments affect culture and vice versa</w:t>
            </w:r>
            <w:r>
              <w:t>.</w:t>
            </w:r>
          </w:p>
        </w:tc>
        <w:tc>
          <w:tcPr>
            <w:tcW w:w="1119" w:type="pct"/>
          </w:tcPr>
          <w:p w14:paraId="1B66FD5B" w14:textId="26840D11" w:rsidR="00626880" w:rsidRPr="00EE54E0" w:rsidRDefault="00626880" w:rsidP="003A0163">
            <w:pPr>
              <w:cnfStyle w:val="000000100000" w:firstRow="0" w:lastRow="0" w:firstColumn="0" w:lastColumn="0" w:oddVBand="0" w:evenVBand="0" w:oddHBand="1" w:evenHBand="0" w:firstRowFirstColumn="0" w:firstRowLastColumn="0" w:lastRowFirstColumn="0" w:lastRowLastColumn="0"/>
              <w:rPr>
                <w:rStyle w:val="Strong"/>
              </w:rPr>
            </w:pPr>
            <w:r w:rsidRPr="00CA2AF6">
              <w:rPr>
                <w:b/>
                <w:bCs/>
              </w:rPr>
              <w:t>IS5-</w:t>
            </w:r>
            <w:r w:rsidR="00D01AB8">
              <w:rPr>
                <w:b/>
                <w:bCs/>
              </w:rPr>
              <w:t>5</w:t>
            </w:r>
            <w:r w:rsidRPr="00CA2AF6">
              <w:rPr>
                <w:b/>
                <w:bCs/>
              </w:rPr>
              <w:t>, IS5-</w:t>
            </w:r>
            <w:r w:rsidR="00D01AB8">
              <w:rPr>
                <w:b/>
                <w:bCs/>
              </w:rPr>
              <w:t>6</w:t>
            </w:r>
            <w:r w:rsidRPr="00CA2AF6">
              <w:rPr>
                <w:b/>
                <w:bCs/>
              </w:rPr>
              <w:t>, IS5-</w:t>
            </w:r>
            <w:r w:rsidR="00D01AB8">
              <w:rPr>
                <w:b/>
                <w:bCs/>
              </w:rPr>
              <w:t>10</w:t>
            </w:r>
            <w:r w:rsidRPr="00CA2AF6">
              <w:rPr>
                <w:b/>
                <w:bCs/>
              </w:rPr>
              <w:t>, IS5-12</w:t>
            </w:r>
          </w:p>
        </w:tc>
        <w:tc>
          <w:tcPr>
            <w:tcW w:w="1108" w:type="pct"/>
          </w:tcPr>
          <w:p w14:paraId="59123B0A" w14:textId="67C2E6C6" w:rsidR="00626880" w:rsidRDefault="001D2452" w:rsidP="003A0163">
            <w:pPr>
              <w:cnfStyle w:val="000000100000" w:firstRow="0" w:lastRow="0" w:firstColumn="0" w:lastColumn="0" w:oddVBand="0" w:evenVBand="0" w:oddHBand="1" w:evenHBand="0" w:firstRowFirstColumn="0" w:firstRowLastColumn="0" w:lastRowFirstColumn="0" w:lastRowLastColumn="0"/>
            </w:pPr>
            <w:r>
              <w:t>Artefact analysis</w:t>
            </w:r>
          </w:p>
        </w:tc>
      </w:tr>
      <w:tr w:rsidR="00355E07" w14:paraId="16D80B6B"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D1C5C62" w14:textId="77777777" w:rsidR="00355E07" w:rsidRDefault="00654D39" w:rsidP="003A0163">
            <w:pPr>
              <w:rPr>
                <w:b w:val="0"/>
              </w:rPr>
            </w:pPr>
            <w:r>
              <w:t>Term 4</w:t>
            </w:r>
          </w:p>
          <w:p w14:paraId="70F3EAD1" w14:textId="2BBEF92E" w:rsidR="001C68EE" w:rsidRDefault="001C68EE" w:rsidP="003A0163">
            <w:pPr>
              <w:rPr>
                <w:b w:val="0"/>
              </w:rPr>
            </w:pPr>
            <w:r>
              <w:t>10 weeks</w:t>
            </w:r>
          </w:p>
          <w:p w14:paraId="31EACBE6" w14:textId="5AE5EE75" w:rsidR="001C68EE" w:rsidRDefault="001C68EE" w:rsidP="003A0163">
            <w:r>
              <w:t>25 hours</w:t>
            </w:r>
          </w:p>
        </w:tc>
        <w:tc>
          <w:tcPr>
            <w:tcW w:w="1897" w:type="pct"/>
          </w:tcPr>
          <w:p w14:paraId="71426D51" w14:textId="6C27DCE8" w:rsidR="001C68EE" w:rsidRDefault="00D01AB8" w:rsidP="001C68EE">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2 – </w:t>
            </w:r>
            <w:r w:rsidR="001C68EE" w:rsidRPr="0048480C">
              <w:rPr>
                <w:b/>
                <w:bCs/>
              </w:rPr>
              <w:t>Culture and the media</w:t>
            </w:r>
          </w:p>
          <w:p w14:paraId="179D06BB" w14:textId="1C68B1EA" w:rsidR="00355E07" w:rsidRPr="00190EDA" w:rsidRDefault="001C68EE" w:rsidP="001C68EE">
            <w:pPr>
              <w:cnfStyle w:val="000000010000" w:firstRow="0" w:lastRow="0" w:firstColumn="0" w:lastColumn="0" w:oddVBand="0" w:evenVBand="0" w:oddHBand="0" w:evenHBand="1" w:firstRowFirstColumn="0" w:firstRowLastColumn="0" w:lastRowFirstColumn="0" w:lastRowLastColumn="0"/>
              <w:rPr>
                <w:b/>
                <w:bCs/>
              </w:rPr>
            </w:pPr>
            <w:r>
              <w:t>E</w:t>
            </w:r>
            <w:r w:rsidRPr="00DA71E0">
              <w:t>xplore the ways in which the media represent the views of individuals and groups in relation to religion, politics or human rights</w:t>
            </w:r>
            <w:r>
              <w:t>.</w:t>
            </w:r>
          </w:p>
        </w:tc>
        <w:tc>
          <w:tcPr>
            <w:tcW w:w="1119" w:type="pct"/>
          </w:tcPr>
          <w:p w14:paraId="7E17F50B" w14:textId="291F9CB2" w:rsidR="00355E07" w:rsidRPr="00CA2AF6" w:rsidRDefault="001D2452" w:rsidP="003A0163">
            <w:pPr>
              <w:cnfStyle w:val="000000010000" w:firstRow="0" w:lastRow="0" w:firstColumn="0" w:lastColumn="0" w:oddVBand="0" w:evenVBand="0" w:oddHBand="0" w:evenHBand="1" w:firstRowFirstColumn="0" w:firstRowLastColumn="0" w:lastRowFirstColumn="0" w:lastRowLastColumn="0"/>
              <w:rPr>
                <w:b/>
                <w:bCs/>
              </w:rPr>
            </w:pPr>
            <w:r w:rsidRPr="001D2452">
              <w:rPr>
                <w:b/>
                <w:bCs/>
              </w:rPr>
              <w:t xml:space="preserve">IS5-3, IS5-6, IS5-7, IS5-8, </w:t>
            </w:r>
            <w:r w:rsidR="00DD5E94">
              <w:rPr>
                <w:b/>
                <w:bCs/>
              </w:rPr>
              <w:br/>
            </w:r>
            <w:r w:rsidRPr="001D2452">
              <w:rPr>
                <w:b/>
                <w:bCs/>
              </w:rPr>
              <w:t>IS5-12</w:t>
            </w:r>
          </w:p>
        </w:tc>
        <w:tc>
          <w:tcPr>
            <w:tcW w:w="1108" w:type="pct"/>
          </w:tcPr>
          <w:p w14:paraId="7820A147" w14:textId="6669F597" w:rsidR="00355E07" w:rsidRPr="00CA2AF6" w:rsidRDefault="001D2452" w:rsidP="003A0163">
            <w:pPr>
              <w:cnfStyle w:val="000000010000" w:firstRow="0" w:lastRow="0" w:firstColumn="0" w:lastColumn="0" w:oddVBand="0" w:evenVBand="0" w:oddHBand="0" w:evenHBand="1" w:firstRowFirstColumn="0" w:firstRowLastColumn="0" w:lastRowFirstColumn="0" w:lastRowLastColumn="0"/>
            </w:pPr>
            <w:r>
              <w:t>Media analysis</w:t>
            </w:r>
          </w:p>
        </w:tc>
      </w:tr>
    </w:tbl>
    <w:p w14:paraId="55E3D43E" w14:textId="1DFC1CD8" w:rsidR="00E258F6" w:rsidRPr="00E258F6" w:rsidRDefault="00DD5E94" w:rsidP="00E258F6">
      <w:pPr>
        <w:pStyle w:val="Imageattributioncaption"/>
      </w:pPr>
      <w:hyperlink r:id="rId11" w:history="1">
        <w:r w:rsidRPr="006913DF">
          <w:rPr>
            <w:rStyle w:val="Hyperlink"/>
          </w:rPr>
          <w:t>International Studies course document</w:t>
        </w:r>
      </w:hyperlink>
      <w:r w:rsidRPr="00832FC1">
        <w:t xml:space="preserve"> © </w:t>
      </w:r>
      <w:r w:rsidRPr="00C00F0B">
        <w:t>State of New South Wales (Department of Education), 2021</w:t>
      </w:r>
      <w:r w:rsidRPr="00C63EA7">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349795"/>
      <w:bookmarkStart w:id="15" w:name="_Hlk148102399"/>
      <w:r w:rsidRPr="004775EA">
        <w:lastRenderedPageBreak/>
        <w:t>Support and alignment</w:t>
      </w:r>
      <w:bookmarkEnd w:id="11"/>
      <w:bookmarkEnd w:id="12"/>
      <w:bookmarkEnd w:id="13"/>
      <w:bookmarkEnd w:id="14"/>
    </w:p>
    <w:p w14:paraId="643512E8" w14:textId="77777777" w:rsidR="00DD5E94" w:rsidRDefault="00DD5E94" w:rsidP="00DD5E94">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Secondary Teaching and Learning Curriculum team by emailing </w:t>
      </w:r>
      <w:hyperlink r:id="rId12" w:history="1">
        <w:r w:rsidRPr="002C5113">
          <w:rPr>
            <w:rStyle w:val="Hyperlink"/>
          </w:rPr>
          <w:t>secondaryteachingandlearning@det.nsw.edu.au</w:t>
        </w:r>
      </w:hyperlink>
      <w:r>
        <w:t xml:space="preserve">. </w:t>
      </w:r>
    </w:p>
    <w:p w14:paraId="6323427E" w14:textId="77777777" w:rsidR="00DD5E94" w:rsidRPr="00C82E19" w:rsidRDefault="00DD5E94" w:rsidP="00DD5E94">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3">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4" w:history="1">
        <w:r w:rsidRPr="00BD39B0">
          <w:rPr>
            <w:rStyle w:val="Hyperlink"/>
          </w:rPr>
          <w:t>Inclusion and differentiation 7</w:t>
        </w:r>
        <w:r>
          <w:rPr>
            <w:rStyle w:val="Hyperlink"/>
          </w:rPr>
          <w:t>–</w:t>
        </w:r>
        <w:r w:rsidRPr="00BD39B0">
          <w:rPr>
            <w:rStyle w:val="Hyperlink"/>
          </w:rPr>
          <w:t>10 advice</w:t>
        </w:r>
      </w:hyperlink>
      <w:r>
        <w:t xml:space="preserve"> webpage.</w:t>
      </w:r>
    </w:p>
    <w:p w14:paraId="5ABAD169" w14:textId="77777777" w:rsidR="00DD5E94" w:rsidRDefault="00DD5E94" w:rsidP="00DD5E94">
      <w:r w:rsidRPr="19B962B9">
        <w:rPr>
          <w:b/>
          <w:bCs/>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7"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4C0089BA" w14:textId="77777777" w:rsidR="00DD5E94" w:rsidRDefault="00DD5E94" w:rsidP="00DD5E94">
      <w:r w:rsidRPr="00EE55AA">
        <w:rPr>
          <w:rStyle w:val="Strong"/>
        </w:rPr>
        <w:t>Explicit teaching</w:t>
      </w:r>
      <w:r w:rsidRPr="00F75F8A">
        <w:t>:</w:t>
      </w:r>
      <w:r w:rsidRPr="00EE55AA">
        <w:t xml:space="preserve"> further advice to support explicit teaching is available on the </w:t>
      </w:r>
      <w:hyperlink r:id="rId18" w:history="1">
        <w:r w:rsidRPr="00EE55AA">
          <w:rPr>
            <w:rStyle w:val="Hyperlink"/>
          </w:rPr>
          <w:t>Explicit teaching</w:t>
        </w:r>
      </w:hyperlink>
      <w:r w:rsidRPr="00EE55AA">
        <w:t xml:space="preserve"> webpage. This includes the CESE </w:t>
      </w:r>
      <w:hyperlink r:id="rId19" w:history="1">
        <w:r w:rsidRPr="00EE55AA">
          <w:rPr>
            <w:rStyle w:val="Hyperlink"/>
          </w:rPr>
          <w:t>Explicit teaching – Driving learning and engagement</w:t>
        </w:r>
      </w:hyperlink>
      <w:r w:rsidRPr="00EE55AA">
        <w:t xml:space="preserve"> webpage.</w:t>
      </w:r>
    </w:p>
    <w:p w14:paraId="4BB08394" w14:textId="77777777" w:rsidR="00DD5E94" w:rsidRDefault="00DD5E94" w:rsidP="00DD5E94">
      <w:r w:rsidRPr="002E7C6F">
        <w:rPr>
          <w:b/>
          <w:bCs/>
        </w:rPr>
        <w:t>Consulted with</w:t>
      </w:r>
      <w:r>
        <w:t>: Curriculum and Reform, Inclusive Education, Multicultural Education, Aboriginal Outcomes and Partnerships and subject matter experts.</w:t>
      </w:r>
    </w:p>
    <w:p w14:paraId="4DB4AAE4" w14:textId="77777777" w:rsidR="00DD5E94" w:rsidRDefault="00DD5E94" w:rsidP="00DD5E94">
      <w:r w:rsidRPr="002E7C6F">
        <w:rPr>
          <w:b/>
          <w:bCs/>
        </w:rPr>
        <w:t>Alignment to system priorities and/or needs</w:t>
      </w:r>
      <w:r>
        <w:t xml:space="preserve">: </w:t>
      </w:r>
      <w:hyperlink r:id="rId20" w:history="1">
        <w:r w:rsidRPr="00D336ED">
          <w:rPr>
            <w:rStyle w:val="Hyperlink"/>
          </w:rPr>
          <w:t>School Excellence Policy</w:t>
        </w:r>
      </w:hyperlink>
      <w:r>
        <w:t xml:space="preserve">, </w:t>
      </w:r>
      <w:hyperlink r:id="rId21" w:history="1">
        <w:r w:rsidRPr="00EE55AA">
          <w:rPr>
            <w:rStyle w:val="Hyperlink"/>
          </w:rPr>
          <w:t>Our Plan for NSW Public Education</w:t>
        </w:r>
      </w:hyperlink>
      <w:r w:rsidRPr="00EE55AA">
        <w:t>.</w:t>
      </w:r>
    </w:p>
    <w:p w14:paraId="270CDCC6" w14:textId="77777777" w:rsidR="00DD5E94" w:rsidRDefault="00DD5E94" w:rsidP="00DD5E94">
      <w:r w:rsidRPr="002E7C6F">
        <w:rPr>
          <w:b/>
          <w:bCs/>
        </w:rPr>
        <w:t>Alignment to the School Excellence Framework</w:t>
      </w:r>
      <w:r>
        <w:t xml:space="preserve">: this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337E59A5" w14:textId="77777777" w:rsidR="00DD5E94" w:rsidRDefault="00DD5E94" w:rsidP="00DD5E94">
      <w:r w:rsidRPr="708AD2A7">
        <w:rPr>
          <w:b/>
          <w:bCs/>
        </w:rPr>
        <w:t>Alignment to Australian Professional Standards</w:t>
      </w:r>
      <w:r>
        <w:rPr>
          <w:b/>
          <w:bCs/>
        </w:rPr>
        <w:t xml:space="preserve"> for Teachers</w:t>
      </w:r>
      <w:r>
        <w:t xml:space="preserve">: this resource supports teachers to address </w:t>
      </w:r>
      <w:hyperlink r:id="rId23">
        <w:r>
          <w:rPr>
            <w:rStyle w:val="Hyperlink"/>
          </w:rPr>
          <w:t>Proficient Teacher Standard Descriptors</w:t>
        </w:r>
      </w:hyperlink>
      <w:r>
        <w:t xml:space="preserve"> 3.2.2, 3.3.2.</w:t>
      </w:r>
    </w:p>
    <w:p w14:paraId="0867C4DD" w14:textId="21C21D77" w:rsidR="00762C8B" w:rsidRDefault="00E15BE9" w:rsidP="004775EA">
      <w:pPr>
        <w:rPr>
          <w:rStyle w:val="Strong"/>
        </w:rPr>
      </w:pPr>
      <w:r w:rsidRPr="00E15BE9">
        <w:rPr>
          <w:rStyle w:val="Strong"/>
        </w:rPr>
        <w:lastRenderedPageBreak/>
        <w:t>Creation date</w:t>
      </w:r>
      <w:r w:rsidRPr="00DD5E94">
        <w:t>:</w:t>
      </w:r>
      <w:bookmarkEnd w:id="15"/>
      <w:r w:rsidR="003061A3">
        <w:rPr>
          <w:rStyle w:val="Strong"/>
        </w:rPr>
        <w:t xml:space="preserve"> </w:t>
      </w:r>
      <w:r w:rsidR="003061A3" w:rsidRPr="003061A3">
        <w:t>20 February 2026</w:t>
      </w:r>
      <w:r w:rsidR="0043729D">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349796"/>
      <w:r>
        <w:lastRenderedPageBreak/>
        <w:t xml:space="preserve">Evidence </w:t>
      </w:r>
      <w:r w:rsidR="004668C5">
        <w:t>base</w:t>
      </w:r>
      <w:bookmarkEnd w:id="16"/>
      <w:bookmarkEnd w:id="17"/>
    </w:p>
    <w:p w14:paraId="0CB80CC3" w14:textId="77777777" w:rsidR="00DD5E94" w:rsidRDefault="00DD5E94" w:rsidP="00DD5E94">
      <w:hyperlink r:id="rId24" w:history="1">
        <w:r w:rsidRPr="006913DF">
          <w:rPr>
            <w:rStyle w:val="Hyperlink"/>
          </w:rPr>
          <w:t>International Studies course document</w:t>
        </w:r>
      </w:hyperlink>
      <w:r w:rsidRPr="00832FC1">
        <w:t xml:space="preserve"> © </w:t>
      </w:r>
      <w:r w:rsidRPr="00C00F0B">
        <w:t>State of New South Wales (Department of Education), 2021</w:t>
      </w:r>
      <w:r w:rsidRPr="00C63EA7">
        <w:t>.</w:t>
      </w:r>
    </w:p>
    <w:p w14:paraId="0BCE5CD9" w14:textId="77777777" w:rsidR="00DD5E94" w:rsidRDefault="00DD5E94" w:rsidP="00DD5E94">
      <w:r w:rsidRPr="008B0EFB">
        <w:t>CESE (Centre for Education Statistics and Evaluation) (2</w:t>
      </w:r>
      <w:r>
        <w:t>025</w:t>
      </w:r>
      <w:r w:rsidRPr="008B0EFB">
        <w:t xml:space="preserve">) </w:t>
      </w:r>
      <w:hyperlink r:id="rId25"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06CCB9AB" w14:textId="77777777" w:rsidR="00DD5E94" w:rsidRDefault="00DD5E94" w:rsidP="00DD5E94">
      <w:r w:rsidRPr="008B0EFB">
        <w:t>NESA (NSW Education Standards Authority) (</w:t>
      </w:r>
      <w:r>
        <w:t>2026</w:t>
      </w:r>
      <w:r w:rsidRPr="008B0EFB">
        <w:t xml:space="preserve">) </w:t>
      </w:r>
      <w:hyperlink r:id="rId26"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76FB7783" w14:textId="77777777" w:rsidR="00DD5E94" w:rsidRDefault="00DD5E94" w:rsidP="00DD5E94">
      <w:r w:rsidRPr="00183C7F">
        <w:t>——</w:t>
      </w:r>
      <w:r w:rsidRPr="008B0EFB">
        <w:t>(</w:t>
      </w:r>
      <w:r>
        <w:t>2026</w:t>
      </w:r>
      <w:r w:rsidRPr="008B0EFB">
        <w:t xml:space="preserve">) </w:t>
      </w:r>
      <w:hyperlink r:id="rId27"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2824C4BE" w14:textId="77777777" w:rsidR="00DD5E94" w:rsidRDefault="00DD5E94" w:rsidP="00DD5E94">
      <w:r w:rsidRPr="008B0EFB">
        <w:t xml:space="preserve">State of New South Wales (Department of Education) (2021) </w:t>
      </w:r>
      <w:hyperlink r:id="rId28"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3BD416B8" w14:textId="1EDE7E2F" w:rsidR="00962DCD" w:rsidRDefault="00DD5E94" w:rsidP="00DD5E94">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rsidR="002334C4">
        <w:t>.</w:t>
      </w:r>
    </w:p>
    <w:p w14:paraId="52785733" w14:textId="77777777" w:rsidR="00684CDB" w:rsidRDefault="00684CDB" w:rsidP="00ED4BFA">
      <w:pPr>
        <w:sectPr w:rsidR="00684CDB" w:rsidSect="003769C0">
          <w:headerReference w:type="default" r:id="rId29"/>
          <w:footerReference w:type="even"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6DB62EDE" w14:textId="447EFFB9"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DD5E94">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47A8D246" w:rsidR="002C1558" w:rsidRPr="002D3434" w:rsidRDefault="002C1558" w:rsidP="002C1558">
      <w:pPr>
        <w:spacing w:line="276" w:lineRule="auto"/>
      </w:pPr>
      <w:r w:rsidRPr="002D3434">
        <w:t>Attribution should be given to © State of New South Wales (Department of Education), 202</w:t>
      </w:r>
      <w:r w:rsidR="00DD5E94">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F9F34" w14:textId="77777777" w:rsidR="006401E6" w:rsidRDefault="006401E6" w:rsidP="00E51733">
      <w:r>
        <w:separator/>
      </w:r>
    </w:p>
  </w:endnote>
  <w:endnote w:type="continuationSeparator" w:id="0">
    <w:p w14:paraId="5A1E47B8" w14:textId="77777777" w:rsidR="006401E6" w:rsidRDefault="006401E6" w:rsidP="00E51733">
      <w:r>
        <w:continuationSeparator/>
      </w:r>
    </w:p>
  </w:endnote>
  <w:endnote w:type="continuationNotice" w:id="1">
    <w:p w14:paraId="12C64FEF" w14:textId="77777777" w:rsidR="006401E6" w:rsidRDefault="00640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5893937-711E-4211-B141-241CB43D0771}"/>
  </w:font>
  <w:font w:name="Calibri">
    <w:panose1 w:val="020F0502020204030204"/>
    <w:charset w:val="00"/>
    <w:family w:val="swiss"/>
    <w:pitch w:val="variable"/>
    <w:sig w:usb0="E4002EFF" w:usb1="C200247B" w:usb2="00000009" w:usb3="00000000" w:csb0="000001FF" w:csb1="00000000"/>
    <w:embedRegular r:id="rId2" w:fontKey="{F4CC273F-63EF-43D6-86B9-8AC01203DF53}"/>
    <w:embedBold r:id="rId3" w:fontKey="{F8121CEF-AA76-4CDB-BAE4-4A9484B4A870}"/>
    <w:embedItalic r:id="rId4" w:fontKey="{5E72B28C-9759-4695-A0EB-EC1AA83A831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9CBC5F29-B0AC-4220-8C24-629F20306E87}"/>
  </w:font>
  <w:font w:name="Calibri Light">
    <w:panose1 w:val="020F0302020204030204"/>
    <w:charset w:val="00"/>
    <w:family w:val="swiss"/>
    <w:pitch w:val="variable"/>
    <w:sig w:usb0="E4002EFF" w:usb1="C200247B" w:usb2="00000009" w:usb3="00000000" w:csb0="000001FF" w:csb1="00000000"/>
    <w:embedRegular r:id="rId6" w:fontKey="{75A613EF-A7BA-41E3-AFC8-5846DA92F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1CF91AC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7607F">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79825857" w:rsidR="00F66145" w:rsidRPr="00684CDB" w:rsidRDefault="00684CDB" w:rsidP="00684CDB">
    <w:pPr>
      <w:pStyle w:val="Footer"/>
    </w:pPr>
    <w:r>
      <w:t>© NSW Department of Education,</w:t>
    </w:r>
    <w:r w:rsidR="00FC59BE">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DAEA4" w14:textId="77777777" w:rsidR="006401E6" w:rsidRDefault="006401E6" w:rsidP="00E51733">
      <w:r>
        <w:separator/>
      </w:r>
    </w:p>
  </w:footnote>
  <w:footnote w:type="continuationSeparator" w:id="0">
    <w:p w14:paraId="74A89F94" w14:textId="77777777" w:rsidR="006401E6" w:rsidRDefault="006401E6" w:rsidP="00E51733">
      <w:r>
        <w:continuationSeparator/>
      </w:r>
    </w:p>
  </w:footnote>
  <w:footnote w:type="continuationNotice" w:id="1">
    <w:p w14:paraId="66B428BC" w14:textId="77777777" w:rsidR="006401E6" w:rsidRDefault="006401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1FF1C12B" w:rsidR="00684CDB" w:rsidRDefault="00D835ED" w:rsidP="00684CDB">
    <w:pPr>
      <w:pStyle w:val="Documentname"/>
    </w:pPr>
    <w:r>
      <w:t xml:space="preserve">International </w:t>
    </w:r>
    <w:r w:rsidR="001D0D17">
      <w:t>S</w:t>
    </w:r>
    <w:r>
      <w:t>tudies</w:t>
    </w:r>
    <w:r w:rsidR="00F0492F">
      <w:t xml:space="preserve"> Stage 5 sample scope and sequence</w:t>
    </w:r>
    <w:r w:rsidR="00603A3A" w:rsidRPr="00603A3A">
      <w:t xml:space="preserve"> – </w:t>
    </w:r>
    <w:r w:rsidR="00626880">
      <w:t>2</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000000"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82485369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2140805672">
    <w:abstractNumId w:val="0"/>
  </w:num>
  <w:num w:numId="13" w16cid:durableId="842621069">
    <w:abstractNumId w:val="2"/>
  </w:num>
  <w:num w:numId="14" w16cid:durableId="1318414460">
    <w:abstractNumId w:val="5"/>
  </w:num>
  <w:num w:numId="15" w16cid:durableId="949043840">
    <w:abstractNumId w:val="5"/>
  </w:num>
  <w:num w:numId="16" w16cid:durableId="2003003379">
    <w:abstractNumId w:val="3"/>
  </w:num>
  <w:num w:numId="17" w16cid:durableId="160926706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61553374">
    <w:abstractNumId w:val="0"/>
  </w:num>
  <w:num w:numId="19" w16cid:durableId="2014867672">
    <w:abstractNumId w:val="2"/>
  </w:num>
  <w:num w:numId="20" w16cid:durableId="1726369246">
    <w:abstractNumId w:val="5"/>
  </w:num>
  <w:num w:numId="21" w16cid:durableId="153028672">
    <w:abstractNumId w:val="5"/>
  </w:num>
  <w:num w:numId="22" w16cid:durableId="71010667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5A05"/>
    <w:rsid w:val="00074F0F"/>
    <w:rsid w:val="00081AED"/>
    <w:rsid w:val="00086FF9"/>
    <w:rsid w:val="00094873"/>
    <w:rsid w:val="000B3B44"/>
    <w:rsid w:val="000C1B93"/>
    <w:rsid w:val="000C24ED"/>
    <w:rsid w:val="000C6591"/>
    <w:rsid w:val="000D04F0"/>
    <w:rsid w:val="000D3BBE"/>
    <w:rsid w:val="000D5BD5"/>
    <w:rsid w:val="000D7466"/>
    <w:rsid w:val="001036C5"/>
    <w:rsid w:val="00112528"/>
    <w:rsid w:val="00140D9B"/>
    <w:rsid w:val="0014282C"/>
    <w:rsid w:val="00143F2E"/>
    <w:rsid w:val="00144072"/>
    <w:rsid w:val="0014582B"/>
    <w:rsid w:val="00160567"/>
    <w:rsid w:val="00167A0D"/>
    <w:rsid w:val="00173515"/>
    <w:rsid w:val="00175935"/>
    <w:rsid w:val="00190C6F"/>
    <w:rsid w:val="00190D3C"/>
    <w:rsid w:val="00190EDA"/>
    <w:rsid w:val="00191CC1"/>
    <w:rsid w:val="001A2D64"/>
    <w:rsid w:val="001A3009"/>
    <w:rsid w:val="001A3C90"/>
    <w:rsid w:val="001B1224"/>
    <w:rsid w:val="001B3A74"/>
    <w:rsid w:val="001C2310"/>
    <w:rsid w:val="001C68EE"/>
    <w:rsid w:val="001C7E97"/>
    <w:rsid w:val="001D0D17"/>
    <w:rsid w:val="001D2452"/>
    <w:rsid w:val="001D5230"/>
    <w:rsid w:val="001F3690"/>
    <w:rsid w:val="001F5C52"/>
    <w:rsid w:val="001F6CBE"/>
    <w:rsid w:val="001F6E07"/>
    <w:rsid w:val="00202E19"/>
    <w:rsid w:val="002040ED"/>
    <w:rsid w:val="0020682D"/>
    <w:rsid w:val="002105AD"/>
    <w:rsid w:val="00222CE1"/>
    <w:rsid w:val="002334C4"/>
    <w:rsid w:val="00237323"/>
    <w:rsid w:val="00237E09"/>
    <w:rsid w:val="00247C1F"/>
    <w:rsid w:val="0025103A"/>
    <w:rsid w:val="0025592F"/>
    <w:rsid w:val="00262A6B"/>
    <w:rsid w:val="0026548C"/>
    <w:rsid w:val="00266207"/>
    <w:rsid w:val="002709E3"/>
    <w:rsid w:val="0027370C"/>
    <w:rsid w:val="00276012"/>
    <w:rsid w:val="0029421F"/>
    <w:rsid w:val="002A22D2"/>
    <w:rsid w:val="002A28B4"/>
    <w:rsid w:val="002A2B8C"/>
    <w:rsid w:val="002A35CF"/>
    <w:rsid w:val="002A475D"/>
    <w:rsid w:val="002A6D21"/>
    <w:rsid w:val="002B320C"/>
    <w:rsid w:val="002C1558"/>
    <w:rsid w:val="002D3ACA"/>
    <w:rsid w:val="002E5F5F"/>
    <w:rsid w:val="002F4300"/>
    <w:rsid w:val="002F7CFE"/>
    <w:rsid w:val="00303085"/>
    <w:rsid w:val="0030477F"/>
    <w:rsid w:val="003057F1"/>
    <w:rsid w:val="003061A3"/>
    <w:rsid w:val="00306594"/>
    <w:rsid w:val="00306C23"/>
    <w:rsid w:val="00311726"/>
    <w:rsid w:val="00337978"/>
    <w:rsid w:val="0034048F"/>
    <w:rsid w:val="00340DD9"/>
    <w:rsid w:val="00342A50"/>
    <w:rsid w:val="003432CD"/>
    <w:rsid w:val="003517E8"/>
    <w:rsid w:val="00351C0E"/>
    <w:rsid w:val="00353E56"/>
    <w:rsid w:val="00355E07"/>
    <w:rsid w:val="00360E17"/>
    <w:rsid w:val="0036209C"/>
    <w:rsid w:val="00367F27"/>
    <w:rsid w:val="003713A3"/>
    <w:rsid w:val="00375D77"/>
    <w:rsid w:val="00375F59"/>
    <w:rsid w:val="003769C0"/>
    <w:rsid w:val="00384064"/>
    <w:rsid w:val="00385DFB"/>
    <w:rsid w:val="0039316D"/>
    <w:rsid w:val="00394CA8"/>
    <w:rsid w:val="003A5190"/>
    <w:rsid w:val="003A6798"/>
    <w:rsid w:val="003B1309"/>
    <w:rsid w:val="003B1EF6"/>
    <w:rsid w:val="003B240E"/>
    <w:rsid w:val="003B58F7"/>
    <w:rsid w:val="003C060B"/>
    <w:rsid w:val="003C77C3"/>
    <w:rsid w:val="003D13EF"/>
    <w:rsid w:val="003D5C2A"/>
    <w:rsid w:val="003E1D01"/>
    <w:rsid w:val="00401084"/>
    <w:rsid w:val="004036D8"/>
    <w:rsid w:val="00407EF0"/>
    <w:rsid w:val="00412F2B"/>
    <w:rsid w:val="004178B3"/>
    <w:rsid w:val="00425B30"/>
    <w:rsid w:val="00425F66"/>
    <w:rsid w:val="00430F12"/>
    <w:rsid w:val="0043729D"/>
    <w:rsid w:val="00444BD0"/>
    <w:rsid w:val="00450E47"/>
    <w:rsid w:val="004662AB"/>
    <w:rsid w:val="004668C5"/>
    <w:rsid w:val="004775EA"/>
    <w:rsid w:val="00480185"/>
    <w:rsid w:val="0048480C"/>
    <w:rsid w:val="0048642E"/>
    <w:rsid w:val="004A518A"/>
    <w:rsid w:val="004B2A15"/>
    <w:rsid w:val="004B484F"/>
    <w:rsid w:val="004C11A9"/>
    <w:rsid w:val="004C6384"/>
    <w:rsid w:val="004D18D4"/>
    <w:rsid w:val="004D5F4E"/>
    <w:rsid w:val="004E2802"/>
    <w:rsid w:val="004E4BE5"/>
    <w:rsid w:val="004F1EC5"/>
    <w:rsid w:val="004F48DD"/>
    <w:rsid w:val="004F6AF2"/>
    <w:rsid w:val="00511863"/>
    <w:rsid w:val="00511DC7"/>
    <w:rsid w:val="00522E82"/>
    <w:rsid w:val="00526795"/>
    <w:rsid w:val="00530D11"/>
    <w:rsid w:val="005319AA"/>
    <w:rsid w:val="0053609D"/>
    <w:rsid w:val="00541FBB"/>
    <w:rsid w:val="00553C56"/>
    <w:rsid w:val="005649D2"/>
    <w:rsid w:val="005677F3"/>
    <w:rsid w:val="0057607F"/>
    <w:rsid w:val="0058102D"/>
    <w:rsid w:val="00583731"/>
    <w:rsid w:val="005934B4"/>
    <w:rsid w:val="005A34D4"/>
    <w:rsid w:val="005A67CA"/>
    <w:rsid w:val="005B184F"/>
    <w:rsid w:val="005B2557"/>
    <w:rsid w:val="005B3231"/>
    <w:rsid w:val="005B77E0"/>
    <w:rsid w:val="005C08F4"/>
    <w:rsid w:val="005C14A7"/>
    <w:rsid w:val="005D0140"/>
    <w:rsid w:val="005D49FE"/>
    <w:rsid w:val="005E1F63"/>
    <w:rsid w:val="005E39EE"/>
    <w:rsid w:val="005E3B0F"/>
    <w:rsid w:val="005F4F96"/>
    <w:rsid w:val="00603A3A"/>
    <w:rsid w:val="00603E95"/>
    <w:rsid w:val="00626880"/>
    <w:rsid w:val="00626BBF"/>
    <w:rsid w:val="00637453"/>
    <w:rsid w:val="006401E6"/>
    <w:rsid w:val="0064273E"/>
    <w:rsid w:val="00643CC4"/>
    <w:rsid w:val="00652AFA"/>
    <w:rsid w:val="00654D39"/>
    <w:rsid w:val="00657038"/>
    <w:rsid w:val="00677835"/>
    <w:rsid w:val="00677D9E"/>
    <w:rsid w:val="00680388"/>
    <w:rsid w:val="00684CDB"/>
    <w:rsid w:val="00693351"/>
    <w:rsid w:val="00696410"/>
    <w:rsid w:val="006A3884"/>
    <w:rsid w:val="006A466F"/>
    <w:rsid w:val="006A4D2C"/>
    <w:rsid w:val="006B2FE8"/>
    <w:rsid w:val="006B3488"/>
    <w:rsid w:val="006D00B0"/>
    <w:rsid w:val="006D1CF3"/>
    <w:rsid w:val="006D3DFC"/>
    <w:rsid w:val="006E54D3"/>
    <w:rsid w:val="006E6AC0"/>
    <w:rsid w:val="006F529F"/>
    <w:rsid w:val="007051E5"/>
    <w:rsid w:val="00717237"/>
    <w:rsid w:val="0073007C"/>
    <w:rsid w:val="00737CA6"/>
    <w:rsid w:val="0074175B"/>
    <w:rsid w:val="007511B6"/>
    <w:rsid w:val="00753236"/>
    <w:rsid w:val="0075382D"/>
    <w:rsid w:val="007541CD"/>
    <w:rsid w:val="00755F39"/>
    <w:rsid w:val="00761246"/>
    <w:rsid w:val="00762C8B"/>
    <w:rsid w:val="00766D19"/>
    <w:rsid w:val="007748D4"/>
    <w:rsid w:val="00786C63"/>
    <w:rsid w:val="0079186D"/>
    <w:rsid w:val="0079283F"/>
    <w:rsid w:val="007A2518"/>
    <w:rsid w:val="007A73FB"/>
    <w:rsid w:val="007B020C"/>
    <w:rsid w:val="007B523A"/>
    <w:rsid w:val="007B7434"/>
    <w:rsid w:val="007C61E6"/>
    <w:rsid w:val="007C6D55"/>
    <w:rsid w:val="007D2D4F"/>
    <w:rsid w:val="007D5255"/>
    <w:rsid w:val="007D7F17"/>
    <w:rsid w:val="007E4CE7"/>
    <w:rsid w:val="007E57D1"/>
    <w:rsid w:val="007F066A"/>
    <w:rsid w:val="007F2A46"/>
    <w:rsid w:val="007F4092"/>
    <w:rsid w:val="007F6BE6"/>
    <w:rsid w:val="0080248A"/>
    <w:rsid w:val="008038AF"/>
    <w:rsid w:val="00804F58"/>
    <w:rsid w:val="008073B1"/>
    <w:rsid w:val="00832FC1"/>
    <w:rsid w:val="00844BF4"/>
    <w:rsid w:val="00850497"/>
    <w:rsid w:val="008559F3"/>
    <w:rsid w:val="00856CA3"/>
    <w:rsid w:val="00860191"/>
    <w:rsid w:val="00865BC1"/>
    <w:rsid w:val="0087496A"/>
    <w:rsid w:val="00883EBA"/>
    <w:rsid w:val="00885A4E"/>
    <w:rsid w:val="00890EEE"/>
    <w:rsid w:val="0089316E"/>
    <w:rsid w:val="00896572"/>
    <w:rsid w:val="008A4CF6"/>
    <w:rsid w:val="008A7CB5"/>
    <w:rsid w:val="008B0EFB"/>
    <w:rsid w:val="008B6D79"/>
    <w:rsid w:val="008B6F21"/>
    <w:rsid w:val="008D5A1D"/>
    <w:rsid w:val="008E3678"/>
    <w:rsid w:val="008E3DE9"/>
    <w:rsid w:val="008E4CF3"/>
    <w:rsid w:val="009107ED"/>
    <w:rsid w:val="009138BF"/>
    <w:rsid w:val="009201A4"/>
    <w:rsid w:val="0092168C"/>
    <w:rsid w:val="00925C66"/>
    <w:rsid w:val="0093679E"/>
    <w:rsid w:val="00944629"/>
    <w:rsid w:val="00953037"/>
    <w:rsid w:val="00953A0D"/>
    <w:rsid w:val="00962DCD"/>
    <w:rsid w:val="00965C31"/>
    <w:rsid w:val="00967531"/>
    <w:rsid w:val="009739C8"/>
    <w:rsid w:val="00982157"/>
    <w:rsid w:val="0098559E"/>
    <w:rsid w:val="009A1DF4"/>
    <w:rsid w:val="009A2577"/>
    <w:rsid w:val="009B1280"/>
    <w:rsid w:val="009B37B1"/>
    <w:rsid w:val="009B3839"/>
    <w:rsid w:val="009C2DB5"/>
    <w:rsid w:val="009C4BE1"/>
    <w:rsid w:val="009C5B0E"/>
    <w:rsid w:val="009F36CD"/>
    <w:rsid w:val="009F5B33"/>
    <w:rsid w:val="00A03D3F"/>
    <w:rsid w:val="00A119B4"/>
    <w:rsid w:val="00A170A2"/>
    <w:rsid w:val="00A27F9B"/>
    <w:rsid w:val="00A454B5"/>
    <w:rsid w:val="00A52290"/>
    <w:rsid w:val="00A52883"/>
    <w:rsid w:val="00A528BE"/>
    <w:rsid w:val="00A52FE4"/>
    <w:rsid w:val="00A534B8"/>
    <w:rsid w:val="00A54063"/>
    <w:rsid w:val="00A5409F"/>
    <w:rsid w:val="00A57460"/>
    <w:rsid w:val="00A577A0"/>
    <w:rsid w:val="00A63054"/>
    <w:rsid w:val="00A978A9"/>
    <w:rsid w:val="00AB099B"/>
    <w:rsid w:val="00AB393D"/>
    <w:rsid w:val="00AC10E0"/>
    <w:rsid w:val="00AC44FD"/>
    <w:rsid w:val="00AD325E"/>
    <w:rsid w:val="00AD6BE7"/>
    <w:rsid w:val="00AE7A77"/>
    <w:rsid w:val="00B05EDF"/>
    <w:rsid w:val="00B2036D"/>
    <w:rsid w:val="00B24D19"/>
    <w:rsid w:val="00B2511B"/>
    <w:rsid w:val="00B26C50"/>
    <w:rsid w:val="00B46033"/>
    <w:rsid w:val="00B5331E"/>
    <w:rsid w:val="00B53FCE"/>
    <w:rsid w:val="00B60FBD"/>
    <w:rsid w:val="00B65452"/>
    <w:rsid w:val="00B7119E"/>
    <w:rsid w:val="00B72931"/>
    <w:rsid w:val="00B770D4"/>
    <w:rsid w:val="00B80AAD"/>
    <w:rsid w:val="00B82080"/>
    <w:rsid w:val="00B8301B"/>
    <w:rsid w:val="00B936CD"/>
    <w:rsid w:val="00BA1A9B"/>
    <w:rsid w:val="00BA7230"/>
    <w:rsid w:val="00BA7AAB"/>
    <w:rsid w:val="00BC2871"/>
    <w:rsid w:val="00BC47CC"/>
    <w:rsid w:val="00BD05AB"/>
    <w:rsid w:val="00BE3E4A"/>
    <w:rsid w:val="00BF264E"/>
    <w:rsid w:val="00BF286E"/>
    <w:rsid w:val="00BF35D4"/>
    <w:rsid w:val="00BF732E"/>
    <w:rsid w:val="00BF76C1"/>
    <w:rsid w:val="00C436AB"/>
    <w:rsid w:val="00C57987"/>
    <w:rsid w:val="00C61AC5"/>
    <w:rsid w:val="00C62B29"/>
    <w:rsid w:val="00C64661"/>
    <w:rsid w:val="00C6532C"/>
    <w:rsid w:val="00C664FC"/>
    <w:rsid w:val="00C72713"/>
    <w:rsid w:val="00C77294"/>
    <w:rsid w:val="00C92175"/>
    <w:rsid w:val="00C94081"/>
    <w:rsid w:val="00CA0226"/>
    <w:rsid w:val="00CA296B"/>
    <w:rsid w:val="00CA2AF6"/>
    <w:rsid w:val="00CB13CC"/>
    <w:rsid w:val="00CB2145"/>
    <w:rsid w:val="00CB66B0"/>
    <w:rsid w:val="00CB684A"/>
    <w:rsid w:val="00CC3A1B"/>
    <w:rsid w:val="00CD6723"/>
    <w:rsid w:val="00CE5951"/>
    <w:rsid w:val="00CE6147"/>
    <w:rsid w:val="00CF73E9"/>
    <w:rsid w:val="00D0185A"/>
    <w:rsid w:val="00D01AB8"/>
    <w:rsid w:val="00D10516"/>
    <w:rsid w:val="00D136E3"/>
    <w:rsid w:val="00D15A52"/>
    <w:rsid w:val="00D16360"/>
    <w:rsid w:val="00D208BC"/>
    <w:rsid w:val="00D25990"/>
    <w:rsid w:val="00D31E35"/>
    <w:rsid w:val="00D507E2"/>
    <w:rsid w:val="00D534B3"/>
    <w:rsid w:val="00D56D3E"/>
    <w:rsid w:val="00D61CE0"/>
    <w:rsid w:val="00D678DB"/>
    <w:rsid w:val="00D74046"/>
    <w:rsid w:val="00D76154"/>
    <w:rsid w:val="00D761C5"/>
    <w:rsid w:val="00D77790"/>
    <w:rsid w:val="00D835ED"/>
    <w:rsid w:val="00D962CE"/>
    <w:rsid w:val="00DA0B86"/>
    <w:rsid w:val="00DA0F11"/>
    <w:rsid w:val="00DA71E0"/>
    <w:rsid w:val="00DC2708"/>
    <w:rsid w:val="00DC74E1"/>
    <w:rsid w:val="00DD1D73"/>
    <w:rsid w:val="00DD2F4E"/>
    <w:rsid w:val="00DD5120"/>
    <w:rsid w:val="00DD5E94"/>
    <w:rsid w:val="00DD5FEE"/>
    <w:rsid w:val="00DD6B75"/>
    <w:rsid w:val="00DE07A5"/>
    <w:rsid w:val="00DE2CE3"/>
    <w:rsid w:val="00E04DAF"/>
    <w:rsid w:val="00E112C7"/>
    <w:rsid w:val="00E1389A"/>
    <w:rsid w:val="00E15BE9"/>
    <w:rsid w:val="00E258F6"/>
    <w:rsid w:val="00E3361B"/>
    <w:rsid w:val="00E4272D"/>
    <w:rsid w:val="00E46220"/>
    <w:rsid w:val="00E5058E"/>
    <w:rsid w:val="00E50CA5"/>
    <w:rsid w:val="00E51733"/>
    <w:rsid w:val="00E56264"/>
    <w:rsid w:val="00E604B6"/>
    <w:rsid w:val="00E66CA0"/>
    <w:rsid w:val="00E67320"/>
    <w:rsid w:val="00E71323"/>
    <w:rsid w:val="00E742F2"/>
    <w:rsid w:val="00E80FE6"/>
    <w:rsid w:val="00E816FA"/>
    <w:rsid w:val="00E836F5"/>
    <w:rsid w:val="00E915B8"/>
    <w:rsid w:val="00E9584B"/>
    <w:rsid w:val="00EA010B"/>
    <w:rsid w:val="00EC78C7"/>
    <w:rsid w:val="00ED0929"/>
    <w:rsid w:val="00ED22E8"/>
    <w:rsid w:val="00ED4BFA"/>
    <w:rsid w:val="00EE2748"/>
    <w:rsid w:val="00EE4176"/>
    <w:rsid w:val="00EE4798"/>
    <w:rsid w:val="00EE54E0"/>
    <w:rsid w:val="00EE55AA"/>
    <w:rsid w:val="00EF4327"/>
    <w:rsid w:val="00F0492F"/>
    <w:rsid w:val="00F1065A"/>
    <w:rsid w:val="00F14D7F"/>
    <w:rsid w:val="00F20AC8"/>
    <w:rsid w:val="00F22C9E"/>
    <w:rsid w:val="00F3454B"/>
    <w:rsid w:val="00F357AD"/>
    <w:rsid w:val="00F378F3"/>
    <w:rsid w:val="00F522E3"/>
    <w:rsid w:val="00F52BFC"/>
    <w:rsid w:val="00F66145"/>
    <w:rsid w:val="00F66EDF"/>
    <w:rsid w:val="00F67719"/>
    <w:rsid w:val="00F73CDD"/>
    <w:rsid w:val="00F81980"/>
    <w:rsid w:val="00F84D41"/>
    <w:rsid w:val="00F91068"/>
    <w:rsid w:val="00F91802"/>
    <w:rsid w:val="00FA0557"/>
    <w:rsid w:val="00FA3555"/>
    <w:rsid w:val="00FB40C1"/>
    <w:rsid w:val="00FC59BE"/>
    <w:rsid w:val="00FD0A93"/>
    <w:rsid w:val="00FD0D2C"/>
    <w:rsid w:val="00FE3C68"/>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27F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27F9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27F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27F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27F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27F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27F9B"/>
    <w:pPr>
      <w:keepNext/>
      <w:spacing w:after="200" w:line="240" w:lineRule="auto"/>
    </w:pPr>
    <w:rPr>
      <w:iCs/>
      <w:color w:val="002664"/>
      <w:sz w:val="18"/>
      <w:szCs w:val="18"/>
    </w:rPr>
  </w:style>
  <w:style w:type="table" w:customStyle="1" w:styleId="Tableheader">
    <w:name w:val="ŠTable header"/>
    <w:basedOn w:val="TableNormal"/>
    <w:uiPriority w:val="99"/>
    <w:rsid w:val="00A27F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27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27F9B"/>
    <w:pPr>
      <w:numPr>
        <w:numId w:val="22"/>
      </w:numPr>
    </w:pPr>
  </w:style>
  <w:style w:type="paragraph" w:styleId="ListNumber2">
    <w:name w:val="List Number 2"/>
    <w:aliases w:val="ŠList Number 2"/>
    <w:basedOn w:val="Normal"/>
    <w:uiPriority w:val="8"/>
    <w:qFormat/>
    <w:rsid w:val="00A27F9B"/>
    <w:pPr>
      <w:numPr>
        <w:numId w:val="21"/>
      </w:numPr>
    </w:pPr>
  </w:style>
  <w:style w:type="paragraph" w:styleId="ListBullet">
    <w:name w:val="List Bullet"/>
    <w:aliases w:val="ŠList Bullet"/>
    <w:basedOn w:val="Normal"/>
    <w:uiPriority w:val="9"/>
    <w:qFormat/>
    <w:rsid w:val="00A27F9B"/>
    <w:pPr>
      <w:numPr>
        <w:numId w:val="19"/>
      </w:numPr>
    </w:pPr>
  </w:style>
  <w:style w:type="paragraph" w:styleId="ListBullet2">
    <w:name w:val="List Bullet 2"/>
    <w:aliases w:val="ŠList Bullet 2"/>
    <w:basedOn w:val="Normal"/>
    <w:uiPriority w:val="10"/>
    <w:qFormat/>
    <w:rsid w:val="00A27F9B"/>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A27F9B"/>
    <w:rPr>
      <w:b/>
      <w:bCs/>
    </w:rPr>
  </w:style>
  <w:style w:type="paragraph" w:customStyle="1" w:styleId="FeatureBox2">
    <w:name w:val="ŠFeature Box 2"/>
    <w:basedOn w:val="Normal"/>
    <w:next w:val="Normal"/>
    <w:uiPriority w:val="12"/>
    <w:qFormat/>
    <w:rsid w:val="00A27F9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27F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27F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27F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27F9B"/>
    <w:rPr>
      <w:color w:val="2F5496" w:themeColor="accent1" w:themeShade="BF"/>
      <w:u w:val="single"/>
    </w:rPr>
  </w:style>
  <w:style w:type="paragraph" w:customStyle="1" w:styleId="Logo">
    <w:name w:val="ŠLogo"/>
    <w:basedOn w:val="Normal"/>
    <w:uiPriority w:val="18"/>
    <w:qFormat/>
    <w:rsid w:val="00A27F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27F9B"/>
    <w:pPr>
      <w:tabs>
        <w:tab w:val="right" w:leader="dot" w:pos="14570"/>
      </w:tabs>
      <w:spacing w:before="0"/>
    </w:pPr>
    <w:rPr>
      <w:b/>
      <w:noProof/>
    </w:rPr>
  </w:style>
  <w:style w:type="paragraph" w:styleId="TOC2">
    <w:name w:val="toc 2"/>
    <w:aliases w:val="ŠTOC 2"/>
    <w:basedOn w:val="Normal"/>
    <w:next w:val="Normal"/>
    <w:uiPriority w:val="39"/>
    <w:unhideWhenUsed/>
    <w:rsid w:val="00A27F9B"/>
    <w:pPr>
      <w:tabs>
        <w:tab w:val="right" w:leader="dot" w:pos="14570"/>
      </w:tabs>
      <w:spacing w:before="0"/>
    </w:pPr>
    <w:rPr>
      <w:noProof/>
    </w:rPr>
  </w:style>
  <w:style w:type="paragraph" w:styleId="TOC3">
    <w:name w:val="toc 3"/>
    <w:aliases w:val="ŠTOC 3"/>
    <w:basedOn w:val="Normal"/>
    <w:next w:val="Normal"/>
    <w:uiPriority w:val="39"/>
    <w:unhideWhenUsed/>
    <w:rsid w:val="00A27F9B"/>
    <w:pPr>
      <w:spacing w:before="0"/>
      <w:ind w:left="244"/>
    </w:pPr>
  </w:style>
  <w:style w:type="paragraph" w:styleId="Title">
    <w:name w:val="Title"/>
    <w:aliases w:val="ŠTitle"/>
    <w:basedOn w:val="Normal"/>
    <w:next w:val="Normal"/>
    <w:link w:val="TitleChar"/>
    <w:uiPriority w:val="1"/>
    <w:rsid w:val="00A27F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27F9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27F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27F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27F9B"/>
    <w:pPr>
      <w:spacing w:after="240"/>
      <w:outlineLvl w:val="9"/>
    </w:pPr>
    <w:rPr>
      <w:szCs w:val="40"/>
    </w:rPr>
  </w:style>
  <w:style w:type="paragraph" w:styleId="Footer">
    <w:name w:val="footer"/>
    <w:aliases w:val="ŠFooter"/>
    <w:basedOn w:val="Normal"/>
    <w:link w:val="FooterChar"/>
    <w:uiPriority w:val="19"/>
    <w:rsid w:val="00A27F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27F9B"/>
    <w:rPr>
      <w:rFonts w:ascii="Arial" w:hAnsi="Arial" w:cs="Arial"/>
      <w:sz w:val="18"/>
      <w:szCs w:val="18"/>
    </w:rPr>
  </w:style>
  <w:style w:type="paragraph" w:styleId="Header">
    <w:name w:val="header"/>
    <w:aliases w:val="ŠHeader"/>
    <w:basedOn w:val="Normal"/>
    <w:link w:val="HeaderChar"/>
    <w:uiPriority w:val="16"/>
    <w:rsid w:val="00A27F9B"/>
    <w:rPr>
      <w:noProof/>
      <w:color w:val="002664"/>
      <w:sz w:val="28"/>
      <w:szCs w:val="28"/>
    </w:rPr>
  </w:style>
  <w:style w:type="character" w:customStyle="1" w:styleId="HeaderChar">
    <w:name w:val="Header Char"/>
    <w:aliases w:val="ŠHeader Char"/>
    <w:basedOn w:val="DefaultParagraphFont"/>
    <w:link w:val="Header"/>
    <w:uiPriority w:val="16"/>
    <w:rsid w:val="00A27F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27F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27F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27F9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A27F9B"/>
    <w:rPr>
      <w:i/>
      <w:iCs/>
    </w:rPr>
  </w:style>
  <w:style w:type="character" w:styleId="SubtleEmphasis">
    <w:name w:val="Subtle Emphasis"/>
    <w:basedOn w:val="DefaultParagraphFont"/>
    <w:uiPriority w:val="19"/>
    <w:semiHidden/>
    <w:qFormat/>
    <w:rsid w:val="00A27F9B"/>
    <w:rPr>
      <w:i/>
      <w:iCs/>
      <w:color w:val="404040" w:themeColor="text1" w:themeTint="BF"/>
    </w:rPr>
  </w:style>
  <w:style w:type="paragraph" w:styleId="TOC4">
    <w:name w:val="toc 4"/>
    <w:aliases w:val="ŠTOC 4"/>
    <w:basedOn w:val="Normal"/>
    <w:next w:val="Normal"/>
    <w:autoRedefine/>
    <w:uiPriority w:val="39"/>
    <w:unhideWhenUsed/>
    <w:rsid w:val="00A27F9B"/>
    <w:pPr>
      <w:spacing w:before="0"/>
      <w:ind w:left="488"/>
    </w:pPr>
  </w:style>
  <w:style w:type="character" w:styleId="CommentReference">
    <w:name w:val="annotation reference"/>
    <w:basedOn w:val="DefaultParagraphFont"/>
    <w:uiPriority w:val="99"/>
    <w:semiHidden/>
    <w:unhideWhenUsed/>
    <w:rsid w:val="00A27F9B"/>
    <w:rPr>
      <w:sz w:val="16"/>
      <w:szCs w:val="16"/>
    </w:rPr>
  </w:style>
  <w:style w:type="paragraph" w:styleId="CommentText">
    <w:name w:val="annotation text"/>
    <w:basedOn w:val="Normal"/>
    <w:link w:val="CommentTextChar"/>
    <w:uiPriority w:val="99"/>
    <w:unhideWhenUsed/>
    <w:rsid w:val="00A27F9B"/>
    <w:pPr>
      <w:spacing w:line="240" w:lineRule="auto"/>
    </w:pPr>
    <w:rPr>
      <w:sz w:val="20"/>
      <w:szCs w:val="20"/>
    </w:rPr>
  </w:style>
  <w:style w:type="character" w:customStyle="1" w:styleId="CommentTextChar">
    <w:name w:val="Comment Text Char"/>
    <w:basedOn w:val="DefaultParagraphFont"/>
    <w:link w:val="CommentText"/>
    <w:uiPriority w:val="99"/>
    <w:rsid w:val="00A27F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27F9B"/>
    <w:rPr>
      <w:b/>
      <w:bCs/>
    </w:rPr>
  </w:style>
  <w:style w:type="character" w:customStyle="1" w:styleId="CommentSubjectChar">
    <w:name w:val="Comment Subject Char"/>
    <w:basedOn w:val="CommentTextChar"/>
    <w:link w:val="CommentSubject"/>
    <w:uiPriority w:val="99"/>
    <w:semiHidden/>
    <w:rsid w:val="00A27F9B"/>
    <w:rPr>
      <w:rFonts w:ascii="Arial" w:hAnsi="Arial" w:cs="Arial"/>
      <w:b/>
      <w:bCs/>
      <w:sz w:val="20"/>
      <w:szCs w:val="20"/>
    </w:rPr>
  </w:style>
  <w:style w:type="paragraph" w:styleId="ListParagraph">
    <w:name w:val="List Paragraph"/>
    <w:aliases w:val="ŠList Paragraph"/>
    <w:basedOn w:val="Normal"/>
    <w:uiPriority w:val="34"/>
    <w:unhideWhenUsed/>
    <w:qFormat/>
    <w:rsid w:val="00A27F9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27F9B"/>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A27F9B"/>
    <w:pPr>
      <w:numPr>
        <w:numId w:val="18"/>
      </w:numPr>
    </w:pPr>
  </w:style>
  <w:style w:type="paragraph" w:styleId="ListNumber3">
    <w:name w:val="List Number 3"/>
    <w:aliases w:val="ŠList Number 3"/>
    <w:basedOn w:val="ListBullet3"/>
    <w:uiPriority w:val="8"/>
    <w:rsid w:val="00A27F9B"/>
    <w:pPr>
      <w:numPr>
        <w:ilvl w:val="2"/>
        <w:numId w:val="21"/>
      </w:numPr>
    </w:pPr>
  </w:style>
  <w:style w:type="character" w:styleId="PlaceholderText">
    <w:name w:val="Placeholder Text"/>
    <w:basedOn w:val="DefaultParagraphFont"/>
    <w:uiPriority w:val="99"/>
    <w:semiHidden/>
    <w:rsid w:val="00A27F9B"/>
    <w:rPr>
      <w:color w:val="808080"/>
    </w:rPr>
  </w:style>
  <w:style w:type="character" w:customStyle="1" w:styleId="BoldItalic">
    <w:name w:val="ŠBold Italic"/>
    <w:basedOn w:val="DefaultParagraphFont"/>
    <w:uiPriority w:val="1"/>
    <w:qFormat/>
    <w:rsid w:val="00A27F9B"/>
    <w:rPr>
      <w:b/>
      <w:i/>
      <w:iCs/>
    </w:rPr>
  </w:style>
  <w:style w:type="paragraph" w:customStyle="1" w:styleId="Documentname">
    <w:name w:val="ŠDocument name"/>
    <w:basedOn w:val="Normal"/>
    <w:next w:val="Normal"/>
    <w:uiPriority w:val="17"/>
    <w:qFormat/>
    <w:rsid w:val="00A27F9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27F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27F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27F9B"/>
    <w:pPr>
      <w:spacing w:after="0"/>
    </w:pPr>
    <w:rPr>
      <w:sz w:val="18"/>
      <w:szCs w:val="18"/>
    </w:rPr>
  </w:style>
  <w:style w:type="paragraph" w:customStyle="1" w:styleId="Pulloutquote">
    <w:name w:val="ŠPull out quote"/>
    <w:basedOn w:val="Normal"/>
    <w:next w:val="Normal"/>
    <w:uiPriority w:val="20"/>
    <w:qFormat/>
    <w:rsid w:val="00A27F9B"/>
    <w:pPr>
      <w:keepNext/>
      <w:ind w:left="567" w:right="57"/>
    </w:pPr>
    <w:rPr>
      <w:szCs w:val="22"/>
    </w:rPr>
  </w:style>
  <w:style w:type="paragraph" w:customStyle="1" w:styleId="Subtitle0">
    <w:name w:val="ŠSubtitle"/>
    <w:basedOn w:val="Normal"/>
    <w:link w:val="SubtitleChar0"/>
    <w:uiPriority w:val="2"/>
    <w:qFormat/>
    <w:rsid w:val="00A27F9B"/>
    <w:pPr>
      <w:spacing w:before="360"/>
    </w:pPr>
    <w:rPr>
      <w:color w:val="002664"/>
      <w:sz w:val="44"/>
      <w:szCs w:val="48"/>
    </w:rPr>
  </w:style>
  <w:style w:type="character" w:customStyle="1" w:styleId="SubtitleChar0">
    <w:name w:val="ŠSubtitle Char"/>
    <w:basedOn w:val="DefaultParagraphFont"/>
    <w:link w:val="Subtitle0"/>
    <w:uiPriority w:val="2"/>
    <w:rsid w:val="00A27F9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www.nsw.gov.au/education-and-training/nesa/registration-and-compliance/government-schools/registration-process" TargetMode="External"/><Relationship Id="rId39" Type="http://schemas.openxmlformats.org/officeDocument/2006/relationships/footer" Target="footer5.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department-approved-courses/international-studies" TargetMode="External"/><Relationship Id="rId24" Type="http://schemas.openxmlformats.org/officeDocument/2006/relationships/hyperlink" Target="https://education.nsw.gov.au/teaching-and-learning/curriculum/department-approved-courses/international-studies"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nsw.gov.au/policy-library/policies/pd-2005-0290-01"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about-us/strategies-and-reports/school-excellence-and-accountability/school-excellence" TargetMode="External"/><Relationship Id="rId27" Type="http://schemas.openxmlformats.org/officeDocument/2006/relationships/hyperlink" Target="https://curriculum.nsw.edu.au/use-the-curriculum/planning-supporting-student-learning/selecting-sequencing" TargetMode="External"/><Relationship Id="rId30" Type="http://schemas.openxmlformats.org/officeDocument/2006/relationships/footer" Target="footer1.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econdaryteachingandlearning@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nsw.gov.au/about-us/education-data-and-research/what-works-best/what-works-best-2025-evidence-guide-for-excellent-schools" TargetMode="External"/><Relationship Id="rId33" Type="http://schemas.openxmlformats.org/officeDocument/2006/relationships/footer" Target="footer3.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3343E-5788-4299-A6CE-8A3EB2E727E8}">
  <ds:schemaRefs>
    <ds:schemaRef ds:uri="http://schemas.microsoft.com/office/2006/metadata/properties"/>
    <ds:schemaRef ds:uri="http://schemas.microsoft.com/office/infopath/2007/PartnerControls"/>
    <ds:schemaRef ds:uri="a0304c60-348c-4736-a8b3-626546f25b62"/>
  </ds:schemaRefs>
</ds:datastoreItem>
</file>

<file path=customXml/itemProps3.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4.xml><?xml version="1.0" encoding="utf-8"?>
<ds:datastoreItem xmlns:ds="http://schemas.openxmlformats.org/officeDocument/2006/customXml" ds:itemID="{00CDF4EB-CE34-439A-8C6E-37D420EF7E92}">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11</Pages>
  <Words>1919</Words>
  <Characters>10635</Characters>
  <Application>Microsoft Office Word</Application>
  <DocSecurity>0</DocSecurity>
  <Lines>265</Lines>
  <Paragraphs>212</Paragraphs>
  <ScaleCrop>false</ScaleCrop>
  <HeadingPairs>
    <vt:vector size="2" baseType="variant">
      <vt:variant>
        <vt:lpstr>Title</vt:lpstr>
      </vt:variant>
      <vt:variant>
        <vt:i4>1</vt:i4>
      </vt:variant>
    </vt:vector>
  </HeadingPairs>
  <TitlesOfParts>
    <vt:vector size="1" baseType="lpstr">
      <vt:lpstr>international-studies-s5-200-hour-scope-and-sequence</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studies – 200-hr scope and sequence</dc:title>
  <dc:subject/>
  <dc:creator>NSW Department of Education</dc:creator>
  <cp:keywords/>
  <dc:description/>
  <dcterms:created xsi:type="dcterms:W3CDTF">2026-04-08T04:35:00Z</dcterms:created>
  <dcterms:modified xsi:type="dcterms:W3CDTF">2026-04-08T04:36:00Z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